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BD681" w14:textId="1C5DA2C0" w:rsidR="006A7A0C" w:rsidRPr="001574AC" w:rsidRDefault="006A7A0C" w:rsidP="00BF4708">
      <w:pPr>
        <w:rPr>
          <w:rFonts w:ascii="Arial" w:hAnsi="Arial" w:cs="Arial"/>
          <w:sz w:val="24"/>
          <w:szCs w:val="24"/>
        </w:rPr>
      </w:pPr>
      <w:r w:rsidRPr="001574AC">
        <w:rPr>
          <w:noProof/>
          <w:lang w:val="en-US"/>
        </w:rPr>
        <w:drawing>
          <wp:anchor distT="0" distB="0" distL="114300" distR="114300" simplePos="0" relativeHeight="251666944" behindDoc="0" locked="0" layoutInCell="1" allowOverlap="1" wp14:anchorId="623DE6A0" wp14:editId="1F430D59">
            <wp:simplePos x="0" y="0"/>
            <wp:positionH relativeFrom="column">
              <wp:posOffset>23495</wp:posOffset>
            </wp:positionH>
            <wp:positionV relativeFrom="paragraph">
              <wp:posOffset>0</wp:posOffset>
            </wp:positionV>
            <wp:extent cx="1438275" cy="1438910"/>
            <wp:effectExtent l="19050" t="0" r="9525" b="0"/>
            <wp:wrapSquare wrapText="bothSides"/>
            <wp:docPr id="1" name="Picture 0" descr="SIGLA MEALONIC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MEALONICERA.jpg"/>
                    <pic:cNvPicPr/>
                  </pic:nvPicPr>
                  <pic:blipFill>
                    <a:blip r:embed="rId8" cstate="print"/>
                    <a:stretch>
                      <a:fillRect/>
                    </a:stretch>
                  </pic:blipFill>
                  <pic:spPr>
                    <a:xfrm>
                      <a:off x="0" y="0"/>
                      <a:ext cx="1438275" cy="1438910"/>
                    </a:xfrm>
                    <a:prstGeom prst="rect">
                      <a:avLst/>
                    </a:prstGeom>
                  </pic:spPr>
                </pic:pic>
              </a:graphicData>
            </a:graphic>
          </wp:anchor>
        </w:drawing>
      </w:r>
    </w:p>
    <w:p w14:paraId="092DD39F" w14:textId="77777777" w:rsidR="00BF4708" w:rsidRPr="001574AC" w:rsidRDefault="00BF4708" w:rsidP="006A7A0C">
      <w:pPr>
        <w:ind w:left="1985"/>
        <w:rPr>
          <w:rFonts w:ascii="Arial" w:hAnsi="Arial" w:cs="Arial"/>
          <w:b/>
          <w:sz w:val="24"/>
          <w:szCs w:val="24"/>
        </w:rPr>
      </w:pPr>
    </w:p>
    <w:p w14:paraId="2451098D" w14:textId="3BB77C71" w:rsidR="006A7A0C" w:rsidRPr="001574AC" w:rsidRDefault="006A7A0C" w:rsidP="006A7A0C">
      <w:pPr>
        <w:ind w:left="1985"/>
        <w:rPr>
          <w:rFonts w:ascii="Arial" w:hAnsi="Arial" w:cs="Arial"/>
          <w:b/>
          <w:sz w:val="24"/>
          <w:szCs w:val="24"/>
        </w:rPr>
      </w:pPr>
      <w:r w:rsidRPr="001574AC">
        <w:rPr>
          <w:rFonts w:ascii="Arial" w:hAnsi="Arial" w:cs="Arial"/>
          <w:b/>
          <w:sz w:val="24"/>
          <w:szCs w:val="24"/>
        </w:rPr>
        <w:t>S</w:t>
      </w:r>
      <w:r w:rsidR="00BF4708" w:rsidRPr="001574AC">
        <w:rPr>
          <w:rFonts w:ascii="Arial" w:hAnsi="Arial" w:cs="Arial"/>
          <w:b/>
          <w:sz w:val="24"/>
          <w:szCs w:val="24"/>
        </w:rPr>
        <w:t>.</w:t>
      </w:r>
      <w:r w:rsidRPr="001574AC">
        <w:rPr>
          <w:rFonts w:ascii="Arial" w:hAnsi="Arial" w:cs="Arial"/>
          <w:b/>
          <w:sz w:val="24"/>
          <w:szCs w:val="24"/>
        </w:rPr>
        <w:t>C</w:t>
      </w:r>
      <w:r w:rsidR="00BF4708" w:rsidRPr="001574AC">
        <w:rPr>
          <w:rFonts w:ascii="Arial" w:hAnsi="Arial" w:cs="Arial"/>
          <w:b/>
          <w:sz w:val="24"/>
          <w:szCs w:val="24"/>
        </w:rPr>
        <w:t>.</w:t>
      </w:r>
      <w:r w:rsidRPr="001574AC">
        <w:rPr>
          <w:rFonts w:ascii="Arial" w:hAnsi="Arial" w:cs="Arial"/>
          <w:b/>
          <w:sz w:val="24"/>
          <w:szCs w:val="24"/>
        </w:rPr>
        <w:t xml:space="preserve"> MEALONICERA S</w:t>
      </w:r>
      <w:r w:rsidR="00BF4708" w:rsidRPr="001574AC">
        <w:rPr>
          <w:rFonts w:ascii="Arial" w:hAnsi="Arial" w:cs="Arial"/>
          <w:b/>
          <w:sz w:val="24"/>
          <w:szCs w:val="24"/>
        </w:rPr>
        <w:t>.</w:t>
      </w:r>
      <w:r w:rsidRPr="001574AC">
        <w:rPr>
          <w:rFonts w:ascii="Arial" w:hAnsi="Arial" w:cs="Arial"/>
          <w:b/>
          <w:sz w:val="24"/>
          <w:szCs w:val="24"/>
        </w:rPr>
        <w:t>R</w:t>
      </w:r>
      <w:r w:rsidR="00BF4708" w:rsidRPr="001574AC">
        <w:rPr>
          <w:rFonts w:ascii="Arial" w:hAnsi="Arial" w:cs="Arial"/>
          <w:b/>
          <w:sz w:val="24"/>
          <w:szCs w:val="24"/>
        </w:rPr>
        <w:t>.</w:t>
      </w:r>
      <w:r w:rsidRPr="001574AC">
        <w:rPr>
          <w:rFonts w:ascii="Arial" w:hAnsi="Arial" w:cs="Arial"/>
          <w:b/>
          <w:sz w:val="24"/>
          <w:szCs w:val="24"/>
        </w:rPr>
        <w:t>L</w:t>
      </w:r>
      <w:r w:rsidR="00BF4708" w:rsidRPr="001574AC">
        <w:rPr>
          <w:rFonts w:ascii="Arial" w:hAnsi="Arial" w:cs="Arial"/>
          <w:b/>
          <w:sz w:val="24"/>
          <w:szCs w:val="24"/>
        </w:rPr>
        <w:t>.</w:t>
      </w:r>
    </w:p>
    <w:p w14:paraId="53E83545" w14:textId="6F91524E" w:rsidR="006A7A0C" w:rsidRPr="001574AC" w:rsidRDefault="006A7A0C" w:rsidP="006A7A0C">
      <w:pPr>
        <w:ind w:left="1985"/>
        <w:rPr>
          <w:rFonts w:ascii="Arial" w:hAnsi="Arial" w:cs="Arial"/>
          <w:b/>
          <w:sz w:val="24"/>
          <w:szCs w:val="24"/>
        </w:rPr>
      </w:pPr>
      <w:r w:rsidRPr="001574AC">
        <w:rPr>
          <w:rFonts w:ascii="Arial" w:hAnsi="Arial" w:cs="Arial"/>
          <w:b/>
          <w:sz w:val="24"/>
          <w:szCs w:val="24"/>
        </w:rPr>
        <w:t>Str.</w:t>
      </w:r>
      <w:r w:rsidR="00BF4708" w:rsidRPr="001574AC">
        <w:rPr>
          <w:rFonts w:ascii="Arial" w:hAnsi="Arial" w:cs="Arial"/>
          <w:b/>
          <w:sz w:val="24"/>
          <w:szCs w:val="24"/>
        </w:rPr>
        <w:t xml:space="preserve"> </w:t>
      </w:r>
      <w:r w:rsidRPr="001574AC">
        <w:rPr>
          <w:rFonts w:ascii="Arial" w:hAnsi="Arial" w:cs="Arial"/>
          <w:b/>
          <w:sz w:val="24"/>
          <w:szCs w:val="24"/>
        </w:rPr>
        <w:t>Mică, nr</w:t>
      </w:r>
      <w:r w:rsidR="00BF4708" w:rsidRPr="001574AC">
        <w:rPr>
          <w:rFonts w:ascii="Arial" w:hAnsi="Arial" w:cs="Arial"/>
          <w:b/>
          <w:sz w:val="24"/>
          <w:szCs w:val="24"/>
        </w:rPr>
        <w:t>.</w:t>
      </w:r>
      <w:r w:rsidRPr="001574AC">
        <w:rPr>
          <w:rFonts w:ascii="Arial" w:hAnsi="Arial" w:cs="Arial"/>
          <w:b/>
          <w:sz w:val="24"/>
          <w:szCs w:val="24"/>
        </w:rPr>
        <w:t xml:space="preserve"> 25, sc</w:t>
      </w:r>
      <w:r w:rsidR="00BF4708" w:rsidRPr="001574AC">
        <w:rPr>
          <w:rFonts w:ascii="Arial" w:hAnsi="Arial" w:cs="Arial"/>
          <w:b/>
          <w:sz w:val="24"/>
          <w:szCs w:val="24"/>
        </w:rPr>
        <w:t>.</w:t>
      </w:r>
      <w:r w:rsidRPr="001574AC">
        <w:rPr>
          <w:rFonts w:ascii="Arial" w:hAnsi="Arial" w:cs="Arial"/>
          <w:b/>
          <w:sz w:val="24"/>
          <w:szCs w:val="24"/>
        </w:rPr>
        <w:t xml:space="preserve"> E, ap</w:t>
      </w:r>
      <w:r w:rsidR="00BF4708" w:rsidRPr="001574AC">
        <w:rPr>
          <w:rFonts w:ascii="Arial" w:hAnsi="Arial" w:cs="Arial"/>
          <w:b/>
          <w:sz w:val="24"/>
          <w:szCs w:val="24"/>
        </w:rPr>
        <w:t>.</w:t>
      </w:r>
      <w:r w:rsidRPr="001574AC">
        <w:rPr>
          <w:rFonts w:ascii="Arial" w:hAnsi="Arial" w:cs="Arial"/>
          <w:b/>
          <w:sz w:val="24"/>
          <w:szCs w:val="24"/>
        </w:rPr>
        <w:t xml:space="preserve"> 17, Brașov</w:t>
      </w:r>
    </w:p>
    <w:p w14:paraId="0E508A1C" w14:textId="77777777" w:rsidR="006A7A0C" w:rsidRPr="001574AC" w:rsidRDefault="006A7A0C" w:rsidP="006A7A0C">
      <w:pPr>
        <w:ind w:left="1985"/>
        <w:rPr>
          <w:rFonts w:ascii="Arial" w:hAnsi="Arial" w:cs="Arial"/>
          <w:b/>
          <w:sz w:val="24"/>
          <w:szCs w:val="24"/>
        </w:rPr>
      </w:pPr>
      <w:r w:rsidRPr="001574AC">
        <w:rPr>
          <w:rFonts w:ascii="Arial" w:hAnsi="Arial" w:cs="Arial"/>
          <w:b/>
          <w:sz w:val="24"/>
          <w:szCs w:val="24"/>
        </w:rPr>
        <w:t>Telefon: 0766-366399</w:t>
      </w:r>
    </w:p>
    <w:p w14:paraId="42CF192E" w14:textId="20574B5F" w:rsidR="006A7A0C" w:rsidRPr="001574AC" w:rsidRDefault="00BF4708" w:rsidP="006A7A0C">
      <w:pPr>
        <w:ind w:left="1985"/>
        <w:rPr>
          <w:rFonts w:ascii="Arial" w:hAnsi="Arial" w:cs="Arial"/>
          <w:b/>
          <w:sz w:val="24"/>
          <w:szCs w:val="24"/>
        </w:rPr>
      </w:pPr>
      <w:r w:rsidRPr="001574AC">
        <w:rPr>
          <w:rFonts w:ascii="Arial" w:hAnsi="Arial" w:cs="Arial"/>
          <w:b/>
          <w:sz w:val="24"/>
          <w:szCs w:val="24"/>
        </w:rPr>
        <w:t xml:space="preserve"> </w:t>
      </w:r>
      <w:r w:rsidR="006A7A0C" w:rsidRPr="001574AC">
        <w:rPr>
          <w:rFonts w:ascii="Arial" w:hAnsi="Arial" w:cs="Arial"/>
          <w:b/>
          <w:sz w:val="24"/>
          <w:szCs w:val="24"/>
        </w:rPr>
        <w:t xml:space="preserve">e-mail: </w:t>
      </w:r>
      <w:hyperlink r:id="rId9" w:history="1">
        <w:r w:rsidR="006A7A0C" w:rsidRPr="001574AC">
          <w:rPr>
            <w:rStyle w:val="Hyperlink"/>
            <w:rFonts w:ascii="Arial" w:hAnsi="Arial" w:cs="Arial"/>
            <w:b/>
            <w:color w:val="auto"/>
            <w:sz w:val="24"/>
            <w:szCs w:val="24"/>
            <w:u w:val="none"/>
          </w:rPr>
          <w:t>mealonicera@yahoo.com</w:t>
        </w:r>
      </w:hyperlink>
    </w:p>
    <w:p w14:paraId="1E05DEB7" w14:textId="77777777" w:rsidR="006A7A0C" w:rsidRPr="001574AC" w:rsidRDefault="006A7A0C" w:rsidP="006A7A0C">
      <w:pPr>
        <w:ind w:left="1985"/>
        <w:rPr>
          <w:rFonts w:ascii="Arial" w:hAnsi="Arial" w:cs="Arial"/>
          <w:b/>
          <w:sz w:val="24"/>
          <w:szCs w:val="24"/>
        </w:rPr>
      </w:pPr>
    </w:p>
    <w:p w14:paraId="09E78D7B" w14:textId="21F5F8F8" w:rsidR="007531BE" w:rsidRPr="001574AC" w:rsidRDefault="007531BE" w:rsidP="00CE1D04">
      <w:pPr>
        <w:jc w:val="center"/>
        <w:rPr>
          <w:rFonts w:ascii="Arial" w:hAnsi="Arial" w:cs="Arial"/>
          <w:b/>
          <w:sz w:val="36"/>
          <w:szCs w:val="36"/>
        </w:rPr>
      </w:pPr>
    </w:p>
    <w:p w14:paraId="745CF9C3" w14:textId="77777777" w:rsidR="00BF4708" w:rsidRPr="001574AC" w:rsidRDefault="00BF4708" w:rsidP="00CE1D04">
      <w:pPr>
        <w:jc w:val="center"/>
        <w:rPr>
          <w:rFonts w:ascii="Arial" w:hAnsi="Arial" w:cs="Arial"/>
          <w:b/>
          <w:sz w:val="36"/>
          <w:szCs w:val="36"/>
        </w:rPr>
      </w:pPr>
    </w:p>
    <w:p w14:paraId="7F5293B5" w14:textId="77777777" w:rsidR="007531BE" w:rsidRPr="001574AC" w:rsidRDefault="007531BE" w:rsidP="00CE1D04">
      <w:pPr>
        <w:jc w:val="center"/>
        <w:rPr>
          <w:rFonts w:ascii="Arial" w:hAnsi="Arial" w:cs="Arial"/>
          <w:b/>
          <w:sz w:val="36"/>
          <w:szCs w:val="36"/>
        </w:rPr>
      </w:pPr>
    </w:p>
    <w:p w14:paraId="50121F80" w14:textId="77777777" w:rsidR="00DC7A8A" w:rsidRPr="001574AC" w:rsidRDefault="00DC7A8A" w:rsidP="00CE1D04">
      <w:pPr>
        <w:jc w:val="center"/>
        <w:rPr>
          <w:rFonts w:ascii="Arial" w:hAnsi="Arial" w:cs="Arial"/>
          <w:b/>
          <w:sz w:val="36"/>
          <w:szCs w:val="36"/>
        </w:rPr>
      </w:pPr>
    </w:p>
    <w:p w14:paraId="5E9414D1" w14:textId="77777777" w:rsidR="00BF4708" w:rsidRPr="001574AC" w:rsidRDefault="004E5A92" w:rsidP="00CE1D04">
      <w:pPr>
        <w:jc w:val="center"/>
        <w:rPr>
          <w:rFonts w:ascii="Arial" w:hAnsi="Arial" w:cs="Arial"/>
          <w:b/>
          <w:sz w:val="40"/>
          <w:szCs w:val="40"/>
        </w:rPr>
      </w:pPr>
      <w:r w:rsidRPr="001574AC">
        <w:rPr>
          <w:rFonts w:ascii="Arial" w:hAnsi="Arial" w:cs="Arial"/>
          <w:b/>
          <w:sz w:val="40"/>
          <w:szCs w:val="40"/>
        </w:rPr>
        <w:t>RAPORT DE MEDIU</w:t>
      </w:r>
      <w:r w:rsidR="00BF4708" w:rsidRPr="001574AC">
        <w:rPr>
          <w:rFonts w:ascii="Arial" w:hAnsi="Arial" w:cs="Arial"/>
          <w:b/>
          <w:sz w:val="40"/>
          <w:szCs w:val="40"/>
        </w:rPr>
        <w:t xml:space="preserve"> </w:t>
      </w:r>
    </w:p>
    <w:p w14:paraId="034FE944" w14:textId="77777777" w:rsidR="00BF4708" w:rsidRPr="001574AC" w:rsidRDefault="00BF4708" w:rsidP="00CE1D04">
      <w:pPr>
        <w:jc w:val="center"/>
        <w:rPr>
          <w:rFonts w:ascii="Arial" w:hAnsi="Arial" w:cs="Arial"/>
          <w:b/>
          <w:sz w:val="40"/>
          <w:szCs w:val="40"/>
        </w:rPr>
      </w:pPr>
    </w:p>
    <w:p w14:paraId="20A266B4" w14:textId="4D990B36" w:rsidR="006A7A0C" w:rsidRPr="001574AC" w:rsidRDefault="006A7A0C" w:rsidP="00CE1D04">
      <w:pPr>
        <w:jc w:val="center"/>
        <w:rPr>
          <w:rFonts w:ascii="Arial" w:hAnsi="Arial" w:cs="Arial"/>
          <w:b/>
          <w:sz w:val="40"/>
          <w:szCs w:val="40"/>
        </w:rPr>
      </w:pPr>
      <w:r w:rsidRPr="001574AC">
        <w:rPr>
          <w:rFonts w:ascii="Arial" w:hAnsi="Arial" w:cs="Arial"/>
          <w:b/>
          <w:sz w:val="40"/>
          <w:szCs w:val="40"/>
        </w:rPr>
        <w:t>AL</w:t>
      </w:r>
    </w:p>
    <w:p w14:paraId="540AC494" w14:textId="77777777" w:rsidR="00BE245C" w:rsidRPr="001574AC" w:rsidRDefault="00BE245C" w:rsidP="00BE245C">
      <w:pPr>
        <w:jc w:val="center"/>
        <w:rPr>
          <w:rFonts w:ascii="Arial" w:hAnsi="Arial" w:cs="Arial"/>
          <w:b/>
          <w:sz w:val="40"/>
          <w:szCs w:val="40"/>
        </w:rPr>
      </w:pPr>
    </w:p>
    <w:p w14:paraId="1BA4B420" w14:textId="77777777" w:rsidR="001574AC" w:rsidRPr="001574AC" w:rsidRDefault="001574AC" w:rsidP="001574AC">
      <w:pPr>
        <w:jc w:val="center"/>
        <w:rPr>
          <w:rFonts w:cs="Arial"/>
          <w:b/>
          <w:bCs/>
          <w:spacing w:val="-2"/>
          <w:sz w:val="36"/>
          <w:szCs w:val="36"/>
        </w:rPr>
      </w:pPr>
      <w:r w:rsidRPr="001574AC">
        <w:rPr>
          <w:rFonts w:cs="Arial"/>
          <w:b/>
          <w:bCs/>
          <w:sz w:val="36"/>
          <w:szCs w:val="36"/>
        </w:rPr>
        <w:t>AMENAJAMENTULUI FONDULUI FORESTIER PROPRIETATE PRIVATĂ</w:t>
      </w:r>
      <w:r w:rsidRPr="001574AC">
        <w:rPr>
          <w:rFonts w:cs="Arial"/>
          <w:b/>
          <w:bCs/>
          <w:spacing w:val="4"/>
          <w:sz w:val="36"/>
          <w:szCs w:val="36"/>
        </w:rPr>
        <w:t xml:space="preserve"> </w:t>
      </w:r>
      <w:r w:rsidRPr="001574AC">
        <w:rPr>
          <w:rFonts w:cs="Arial"/>
          <w:b/>
          <w:bCs/>
          <w:sz w:val="36"/>
          <w:szCs w:val="36"/>
        </w:rPr>
        <w:t>APARŢINÂND</w:t>
      </w:r>
      <w:r w:rsidRPr="001574AC">
        <w:rPr>
          <w:rFonts w:cs="Arial"/>
          <w:b/>
          <w:bCs/>
          <w:spacing w:val="-2"/>
          <w:sz w:val="36"/>
          <w:szCs w:val="36"/>
        </w:rPr>
        <w:t xml:space="preserve"> </w:t>
      </w:r>
    </w:p>
    <w:p w14:paraId="189EFD2E" w14:textId="77777777" w:rsidR="001574AC" w:rsidRPr="00F133B3" w:rsidRDefault="001574AC" w:rsidP="001574AC">
      <w:pPr>
        <w:jc w:val="center"/>
        <w:rPr>
          <w:rFonts w:cs="Arial"/>
          <w:b/>
          <w:bCs/>
          <w:spacing w:val="1"/>
          <w:sz w:val="36"/>
          <w:szCs w:val="36"/>
        </w:rPr>
      </w:pPr>
      <w:r w:rsidRPr="001574AC">
        <w:rPr>
          <w:rFonts w:cs="Arial"/>
          <w:b/>
          <w:bCs/>
          <w:sz w:val="36"/>
          <w:szCs w:val="36"/>
        </w:rPr>
        <w:t>SC</w:t>
      </w:r>
      <w:r w:rsidRPr="001574AC">
        <w:rPr>
          <w:rFonts w:cs="Arial"/>
          <w:b/>
          <w:bCs/>
          <w:spacing w:val="-3"/>
          <w:sz w:val="36"/>
          <w:szCs w:val="36"/>
        </w:rPr>
        <w:t xml:space="preserve"> </w:t>
      </w:r>
      <w:r w:rsidRPr="001574AC">
        <w:rPr>
          <w:rFonts w:cs="Arial"/>
          <w:b/>
          <w:bCs/>
          <w:sz w:val="36"/>
          <w:szCs w:val="36"/>
        </w:rPr>
        <w:t>BAVARIA</w:t>
      </w:r>
      <w:r w:rsidRPr="001574AC">
        <w:rPr>
          <w:rFonts w:cs="Arial"/>
          <w:b/>
          <w:bCs/>
          <w:spacing w:val="1"/>
          <w:sz w:val="36"/>
          <w:szCs w:val="36"/>
        </w:rPr>
        <w:t xml:space="preserve"> </w:t>
      </w:r>
      <w:r w:rsidRPr="001574AC">
        <w:rPr>
          <w:rFonts w:cs="Arial"/>
          <w:b/>
          <w:bCs/>
          <w:sz w:val="36"/>
          <w:szCs w:val="36"/>
        </w:rPr>
        <w:t>FOREST</w:t>
      </w:r>
      <w:r w:rsidRPr="001574AC">
        <w:rPr>
          <w:rFonts w:cs="Arial"/>
          <w:b/>
          <w:bCs/>
          <w:spacing w:val="1"/>
          <w:sz w:val="36"/>
          <w:szCs w:val="36"/>
        </w:rPr>
        <w:t xml:space="preserve"> </w:t>
      </w:r>
      <w:r w:rsidRPr="00F133B3">
        <w:rPr>
          <w:rFonts w:cs="Arial"/>
          <w:b/>
          <w:bCs/>
          <w:sz w:val="36"/>
          <w:szCs w:val="36"/>
        </w:rPr>
        <w:t>INVEST SRL,</w:t>
      </w:r>
      <w:r w:rsidRPr="00F133B3">
        <w:rPr>
          <w:rFonts w:cs="Arial"/>
          <w:b/>
          <w:bCs/>
          <w:spacing w:val="1"/>
          <w:sz w:val="36"/>
          <w:szCs w:val="36"/>
        </w:rPr>
        <w:t xml:space="preserve"> </w:t>
      </w:r>
    </w:p>
    <w:p w14:paraId="2663811D" w14:textId="77777777" w:rsidR="001574AC" w:rsidRDefault="001574AC" w:rsidP="001574AC">
      <w:pPr>
        <w:jc w:val="center"/>
        <w:rPr>
          <w:rFonts w:cs="Arial"/>
          <w:b/>
          <w:bCs/>
          <w:sz w:val="36"/>
          <w:szCs w:val="36"/>
        </w:rPr>
      </w:pPr>
      <w:r w:rsidRPr="00F133B3">
        <w:rPr>
          <w:rFonts w:cs="Arial"/>
          <w:b/>
          <w:bCs/>
          <w:sz w:val="36"/>
          <w:szCs w:val="36"/>
        </w:rPr>
        <w:t>JUDEŢUL</w:t>
      </w:r>
      <w:r w:rsidRPr="00F133B3">
        <w:rPr>
          <w:rFonts w:cs="Arial"/>
          <w:b/>
          <w:bCs/>
          <w:spacing w:val="-3"/>
          <w:sz w:val="36"/>
          <w:szCs w:val="36"/>
        </w:rPr>
        <w:t xml:space="preserve"> </w:t>
      </w:r>
      <w:r w:rsidRPr="00F133B3">
        <w:rPr>
          <w:rFonts w:cs="Arial"/>
          <w:b/>
          <w:bCs/>
          <w:sz w:val="36"/>
          <w:szCs w:val="36"/>
        </w:rPr>
        <w:t>SIBIU</w:t>
      </w:r>
      <w:r>
        <w:rPr>
          <w:rFonts w:cs="Arial"/>
          <w:b/>
          <w:bCs/>
          <w:sz w:val="36"/>
          <w:szCs w:val="36"/>
        </w:rPr>
        <w:t xml:space="preserve">, </w:t>
      </w:r>
    </w:p>
    <w:p w14:paraId="525D003D" w14:textId="77777777" w:rsidR="001574AC" w:rsidRPr="00F133B3" w:rsidRDefault="001574AC" w:rsidP="001574AC">
      <w:pPr>
        <w:jc w:val="center"/>
        <w:rPr>
          <w:rFonts w:cs="Arial"/>
          <w:b/>
          <w:bCs/>
          <w:sz w:val="36"/>
          <w:szCs w:val="36"/>
        </w:rPr>
      </w:pPr>
      <w:r>
        <w:rPr>
          <w:rFonts w:cs="Arial"/>
          <w:b/>
          <w:bCs/>
          <w:sz w:val="36"/>
          <w:szCs w:val="36"/>
        </w:rPr>
        <w:t>(Fond forestier situat in judetul Prahova)</w:t>
      </w:r>
    </w:p>
    <w:p w14:paraId="54DF01AB" w14:textId="77777777" w:rsidR="001574AC" w:rsidRPr="00F133B3" w:rsidRDefault="001574AC" w:rsidP="001574AC">
      <w:pPr>
        <w:rPr>
          <w:sz w:val="36"/>
          <w:szCs w:val="36"/>
        </w:rPr>
      </w:pPr>
    </w:p>
    <w:p w14:paraId="0A4FF157" w14:textId="77777777" w:rsidR="001574AC" w:rsidRPr="00F133B3" w:rsidRDefault="001574AC" w:rsidP="001574AC">
      <w:pPr>
        <w:jc w:val="center"/>
        <w:rPr>
          <w:rFonts w:cs="Arial"/>
          <w:b/>
          <w:bCs/>
          <w:sz w:val="36"/>
          <w:szCs w:val="36"/>
        </w:rPr>
      </w:pPr>
      <w:r w:rsidRPr="00F133B3">
        <w:rPr>
          <w:rFonts w:cs="Arial"/>
          <w:b/>
          <w:bCs/>
          <w:sz w:val="36"/>
          <w:szCs w:val="36"/>
        </w:rPr>
        <w:t>U.P. I STRÂMTOARE</w:t>
      </w:r>
    </w:p>
    <w:p w14:paraId="67E66C5B" w14:textId="4E1BE7D1" w:rsidR="00CE1D04" w:rsidRPr="009C2258" w:rsidRDefault="00CE1D04" w:rsidP="00CE1D04">
      <w:pPr>
        <w:jc w:val="center"/>
        <w:rPr>
          <w:rFonts w:ascii="Arial" w:hAnsi="Arial" w:cs="Arial"/>
          <w:b/>
          <w:color w:val="EE0000"/>
          <w:sz w:val="36"/>
          <w:szCs w:val="36"/>
        </w:rPr>
      </w:pPr>
    </w:p>
    <w:p w14:paraId="2F2B92F8" w14:textId="72CEE14A" w:rsidR="00A63BBE" w:rsidRPr="001574AC" w:rsidRDefault="00B53542" w:rsidP="00B53542">
      <w:pPr>
        <w:spacing w:line="360" w:lineRule="auto"/>
        <w:jc w:val="right"/>
        <w:rPr>
          <w:rFonts w:ascii="Arial" w:hAnsi="Arial" w:cs="Arial"/>
          <w:b/>
          <w:sz w:val="36"/>
          <w:szCs w:val="36"/>
        </w:rPr>
      </w:pPr>
      <w:r w:rsidRPr="001574AC">
        <w:rPr>
          <w:noProof/>
          <w:lang w:val="en-US"/>
        </w:rPr>
        <w:drawing>
          <wp:inline distT="0" distB="0" distL="0" distR="0" wp14:anchorId="05A5C63A" wp14:editId="43B259BD">
            <wp:extent cx="1423670" cy="1028700"/>
            <wp:effectExtent l="0" t="0" r="5080" b="0"/>
            <wp:docPr id="1522638364" name="Picture 0" descr="stampila mealonic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stampila mealonicera.jpg"/>
                    <pic:cNvPicPr>
                      <a:picLocks noChangeAspect="1"/>
                    </pic:cNvPicPr>
                  </pic:nvPicPr>
                  <pic:blipFill>
                    <a:blip r:embed="rId10" cstate="print">
                      <a:lum bright="40000" contrast="-10000"/>
                      <a:extLst>
                        <a:ext uri="{28A0092B-C50C-407E-A947-70E740481C1C}">
                          <a14:useLocalDpi xmlns:a14="http://schemas.microsoft.com/office/drawing/2010/main" val="0"/>
                        </a:ext>
                      </a:extLst>
                    </a:blip>
                    <a:stretch>
                      <a:fillRect/>
                    </a:stretch>
                  </pic:blipFill>
                  <pic:spPr>
                    <a:xfrm>
                      <a:off x="0" y="0"/>
                      <a:ext cx="1423670" cy="1028700"/>
                    </a:xfrm>
                    <a:prstGeom prst="rect">
                      <a:avLst/>
                    </a:prstGeom>
                  </pic:spPr>
                </pic:pic>
              </a:graphicData>
            </a:graphic>
          </wp:inline>
        </w:drawing>
      </w:r>
    </w:p>
    <w:p w14:paraId="1B38DC5F" w14:textId="77777777" w:rsidR="00C347EB" w:rsidRPr="001574AC" w:rsidRDefault="00A40C6B" w:rsidP="00BF4708">
      <w:pPr>
        <w:spacing w:line="360" w:lineRule="auto"/>
        <w:rPr>
          <w:rFonts w:ascii="Arial" w:hAnsi="Arial" w:cs="Arial"/>
          <w:b/>
          <w:sz w:val="24"/>
          <w:szCs w:val="24"/>
        </w:rPr>
      </w:pPr>
      <w:r w:rsidRPr="001574AC">
        <w:rPr>
          <w:rFonts w:ascii="Arial" w:hAnsi="Arial" w:cs="Arial"/>
          <w:b/>
          <w:sz w:val="24"/>
          <w:szCs w:val="24"/>
        </w:rPr>
        <w:t>Autor:</w:t>
      </w:r>
    </w:p>
    <w:p w14:paraId="6F6AED5E" w14:textId="198B8A92" w:rsidR="00A40C6B" w:rsidRPr="001574AC" w:rsidRDefault="00A40C6B" w:rsidP="00BF4708">
      <w:pPr>
        <w:spacing w:line="360" w:lineRule="auto"/>
        <w:jc w:val="center"/>
        <w:rPr>
          <w:rFonts w:ascii="Arial" w:hAnsi="Arial" w:cs="Arial"/>
          <w:i/>
          <w:sz w:val="24"/>
          <w:szCs w:val="24"/>
        </w:rPr>
      </w:pPr>
      <w:r w:rsidRPr="001574AC">
        <w:rPr>
          <w:rFonts w:ascii="Arial" w:hAnsi="Arial" w:cs="Arial"/>
          <w:b/>
          <w:sz w:val="24"/>
          <w:szCs w:val="24"/>
        </w:rPr>
        <w:t xml:space="preserve"> ing.Cătană Cătălina – </w:t>
      </w:r>
      <w:r w:rsidRPr="001574AC">
        <w:rPr>
          <w:rFonts w:ascii="Arial" w:hAnsi="Arial" w:cs="Arial"/>
          <w:i/>
          <w:sz w:val="24"/>
          <w:szCs w:val="24"/>
        </w:rPr>
        <w:t>specialist Managementul Ecosistemelor Forestiere</w:t>
      </w:r>
      <w:r w:rsidR="00BF4708" w:rsidRPr="001574AC">
        <w:rPr>
          <w:rFonts w:ascii="Arial" w:hAnsi="Arial" w:cs="Arial"/>
          <w:i/>
          <w:sz w:val="24"/>
          <w:szCs w:val="24"/>
        </w:rPr>
        <w:t xml:space="preserve"> (persoană fizică înscrisă în Lista Experț</w:t>
      </w:r>
      <w:r w:rsidRPr="001574AC">
        <w:rPr>
          <w:rFonts w:ascii="Arial" w:hAnsi="Arial" w:cs="Arial"/>
          <w:i/>
          <w:sz w:val="24"/>
          <w:szCs w:val="24"/>
        </w:rPr>
        <w:t>ilor care elaborează studii de mediu)</w:t>
      </w:r>
    </w:p>
    <w:p w14:paraId="74212C93" w14:textId="77777777" w:rsidR="00A222E6" w:rsidRPr="001574AC" w:rsidRDefault="00A222E6" w:rsidP="00CE1D04">
      <w:pPr>
        <w:jc w:val="center"/>
        <w:rPr>
          <w:rFonts w:ascii="Arial" w:hAnsi="Arial" w:cs="Arial"/>
          <w:i/>
          <w:sz w:val="24"/>
          <w:szCs w:val="24"/>
        </w:rPr>
      </w:pPr>
    </w:p>
    <w:p w14:paraId="29D69E67" w14:textId="77777777" w:rsidR="00A222E6" w:rsidRPr="001574AC" w:rsidRDefault="00A222E6" w:rsidP="00CE1D04">
      <w:pPr>
        <w:jc w:val="center"/>
        <w:rPr>
          <w:rFonts w:ascii="Arial" w:hAnsi="Arial" w:cs="Arial"/>
          <w:i/>
        </w:rPr>
      </w:pPr>
    </w:p>
    <w:p w14:paraId="668ACC55" w14:textId="7B2F08D2" w:rsidR="00BF4708" w:rsidRPr="001574AC" w:rsidRDefault="00BF4708" w:rsidP="00CE1D04">
      <w:pPr>
        <w:jc w:val="center"/>
        <w:rPr>
          <w:rFonts w:ascii="Arial" w:hAnsi="Arial" w:cs="Arial"/>
          <w:i/>
        </w:rPr>
      </w:pPr>
    </w:p>
    <w:p w14:paraId="56725EFE" w14:textId="77777777" w:rsidR="00BF4708" w:rsidRPr="001574AC" w:rsidRDefault="00BF4708" w:rsidP="00CE1D04">
      <w:pPr>
        <w:jc w:val="center"/>
        <w:rPr>
          <w:rFonts w:ascii="Arial" w:hAnsi="Arial" w:cs="Arial"/>
          <w:i/>
        </w:rPr>
      </w:pPr>
    </w:p>
    <w:p w14:paraId="79D2CE8C" w14:textId="01DF31DD" w:rsidR="00A222E6" w:rsidRPr="001574AC" w:rsidRDefault="004E5A92" w:rsidP="00CE1D04">
      <w:pPr>
        <w:jc w:val="center"/>
        <w:rPr>
          <w:rFonts w:ascii="Arial" w:hAnsi="Arial" w:cs="Arial"/>
          <w:b/>
          <w:i/>
          <w:sz w:val="28"/>
          <w:szCs w:val="28"/>
        </w:rPr>
      </w:pPr>
      <w:r w:rsidRPr="001574AC">
        <w:rPr>
          <w:rFonts w:ascii="Arial" w:hAnsi="Arial" w:cs="Arial"/>
          <w:b/>
          <w:i/>
          <w:sz w:val="28"/>
          <w:szCs w:val="28"/>
        </w:rPr>
        <w:t>202</w:t>
      </w:r>
      <w:r w:rsidR="003D60E5" w:rsidRPr="001574AC">
        <w:rPr>
          <w:rFonts w:ascii="Arial" w:hAnsi="Arial" w:cs="Arial"/>
          <w:b/>
          <w:i/>
          <w:sz w:val="28"/>
          <w:szCs w:val="28"/>
        </w:rPr>
        <w:t>6</w:t>
      </w:r>
    </w:p>
    <w:p w14:paraId="274AC646" w14:textId="77777777" w:rsidR="00A222E6" w:rsidRPr="001574AC" w:rsidRDefault="00A222E6" w:rsidP="00CE1D04">
      <w:pPr>
        <w:jc w:val="center"/>
        <w:rPr>
          <w:rFonts w:ascii="Arial" w:hAnsi="Arial" w:cs="Arial"/>
          <w:i/>
        </w:rPr>
      </w:pPr>
    </w:p>
    <w:p w14:paraId="7AA5372E" w14:textId="77777777" w:rsidR="00A222E6" w:rsidRPr="001574AC" w:rsidRDefault="00A222E6" w:rsidP="00CE1D04">
      <w:pPr>
        <w:jc w:val="center"/>
        <w:rPr>
          <w:rFonts w:ascii="Arial" w:hAnsi="Arial" w:cs="Arial"/>
          <w:i/>
        </w:rPr>
      </w:pPr>
    </w:p>
    <w:p w14:paraId="01AF4972" w14:textId="78C8FC16" w:rsidR="004B2843" w:rsidRPr="001574AC" w:rsidRDefault="004B2843" w:rsidP="00CE1D04">
      <w:pPr>
        <w:jc w:val="center"/>
        <w:rPr>
          <w:rFonts w:ascii="Arial" w:hAnsi="Arial" w:cs="Arial"/>
          <w:i/>
          <w:sz w:val="24"/>
          <w:szCs w:val="24"/>
        </w:rPr>
      </w:pPr>
    </w:p>
    <w:p w14:paraId="517BBDD2" w14:textId="6BED2406" w:rsidR="00387B48" w:rsidRPr="001574AC" w:rsidRDefault="00387B48" w:rsidP="00CE1D04">
      <w:pPr>
        <w:jc w:val="center"/>
        <w:rPr>
          <w:rFonts w:ascii="Arial" w:hAnsi="Arial" w:cs="Arial"/>
          <w:i/>
          <w:sz w:val="24"/>
          <w:szCs w:val="24"/>
        </w:rPr>
      </w:pPr>
    </w:p>
    <w:p w14:paraId="038BEF72" w14:textId="66F9C63C" w:rsidR="00387B48" w:rsidRPr="009C2258" w:rsidRDefault="00387B48" w:rsidP="00CE1D04">
      <w:pPr>
        <w:jc w:val="center"/>
        <w:rPr>
          <w:rFonts w:ascii="Arial" w:hAnsi="Arial" w:cs="Arial"/>
          <w:i/>
          <w:color w:val="EE0000"/>
          <w:sz w:val="24"/>
          <w:szCs w:val="24"/>
        </w:rPr>
      </w:pPr>
    </w:p>
    <w:p w14:paraId="1736EB54" w14:textId="769A27AF" w:rsidR="00387B48" w:rsidRPr="009C2258" w:rsidRDefault="00387B48" w:rsidP="00CE1D04">
      <w:pPr>
        <w:jc w:val="center"/>
        <w:rPr>
          <w:rFonts w:ascii="Arial" w:hAnsi="Arial" w:cs="Arial"/>
          <w:i/>
          <w:color w:val="EE0000"/>
          <w:sz w:val="24"/>
          <w:szCs w:val="24"/>
        </w:rPr>
      </w:pPr>
    </w:p>
    <w:p w14:paraId="12F15365" w14:textId="3B457C50" w:rsidR="00387B48" w:rsidRPr="009C2258" w:rsidRDefault="00387B48" w:rsidP="00CE1D04">
      <w:pPr>
        <w:jc w:val="center"/>
        <w:rPr>
          <w:rFonts w:ascii="Arial" w:hAnsi="Arial" w:cs="Arial"/>
          <w:i/>
          <w:color w:val="EE0000"/>
          <w:sz w:val="24"/>
          <w:szCs w:val="24"/>
        </w:rPr>
      </w:pPr>
    </w:p>
    <w:p w14:paraId="73BEE4C6" w14:textId="0533F8FB" w:rsidR="00387B48" w:rsidRPr="009C2258" w:rsidRDefault="00387B48" w:rsidP="00CE1D04">
      <w:pPr>
        <w:jc w:val="center"/>
        <w:rPr>
          <w:rFonts w:ascii="Arial" w:hAnsi="Arial" w:cs="Arial"/>
          <w:i/>
          <w:color w:val="EE0000"/>
          <w:sz w:val="24"/>
          <w:szCs w:val="24"/>
        </w:rPr>
      </w:pPr>
    </w:p>
    <w:p w14:paraId="35E37459" w14:textId="5F00BF39" w:rsidR="00387B48" w:rsidRPr="009C2258" w:rsidRDefault="00387B48" w:rsidP="00CE1D04">
      <w:pPr>
        <w:jc w:val="center"/>
        <w:rPr>
          <w:rFonts w:ascii="Arial" w:hAnsi="Arial" w:cs="Arial"/>
          <w:i/>
          <w:color w:val="EE0000"/>
          <w:sz w:val="24"/>
          <w:szCs w:val="24"/>
        </w:rPr>
      </w:pPr>
    </w:p>
    <w:p w14:paraId="3AB4D76E" w14:textId="15573BBC" w:rsidR="00387B48" w:rsidRPr="009C2258" w:rsidRDefault="00387B48" w:rsidP="00CE1D04">
      <w:pPr>
        <w:jc w:val="center"/>
        <w:rPr>
          <w:rFonts w:ascii="Arial" w:hAnsi="Arial" w:cs="Arial"/>
          <w:i/>
          <w:color w:val="EE0000"/>
          <w:sz w:val="24"/>
          <w:szCs w:val="24"/>
        </w:rPr>
      </w:pPr>
    </w:p>
    <w:p w14:paraId="4E9B66D3" w14:textId="4D03B965" w:rsidR="00387B48" w:rsidRPr="009C2258" w:rsidRDefault="00387B48" w:rsidP="00CE1D04">
      <w:pPr>
        <w:jc w:val="center"/>
        <w:rPr>
          <w:rFonts w:ascii="Arial" w:hAnsi="Arial" w:cs="Arial"/>
          <w:i/>
          <w:color w:val="EE0000"/>
          <w:sz w:val="24"/>
          <w:szCs w:val="24"/>
        </w:rPr>
      </w:pPr>
    </w:p>
    <w:p w14:paraId="22EC3AC0" w14:textId="4891D5F4" w:rsidR="00387B48" w:rsidRPr="009C2258" w:rsidRDefault="00387B48" w:rsidP="00CE1D04">
      <w:pPr>
        <w:jc w:val="center"/>
        <w:rPr>
          <w:rFonts w:ascii="Arial" w:hAnsi="Arial" w:cs="Arial"/>
          <w:i/>
          <w:color w:val="EE0000"/>
          <w:sz w:val="24"/>
          <w:szCs w:val="24"/>
        </w:rPr>
      </w:pPr>
    </w:p>
    <w:p w14:paraId="1DC9DE97" w14:textId="2709F73A" w:rsidR="00387B48" w:rsidRPr="009C2258" w:rsidRDefault="00387B48" w:rsidP="00CE1D04">
      <w:pPr>
        <w:jc w:val="center"/>
        <w:rPr>
          <w:rFonts w:ascii="Arial" w:hAnsi="Arial" w:cs="Arial"/>
          <w:i/>
          <w:color w:val="EE0000"/>
          <w:sz w:val="24"/>
          <w:szCs w:val="24"/>
        </w:rPr>
      </w:pPr>
    </w:p>
    <w:p w14:paraId="445E3F33" w14:textId="13D393EC" w:rsidR="00387B48" w:rsidRPr="009C2258" w:rsidRDefault="00387B48" w:rsidP="00CE1D04">
      <w:pPr>
        <w:jc w:val="center"/>
        <w:rPr>
          <w:rFonts w:ascii="Arial" w:hAnsi="Arial" w:cs="Arial"/>
          <w:i/>
          <w:color w:val="EE0000"/>
          <w:sz w:val="24"/>
          <w:szCs w:val="24"/>
        </w:rPr>
      </w:pPr>
    </w:p>
    <w:p w14:paraId="36DE7F41" w14:textId="30AFBB0E" w:rsidR="00387B48" w:rsidRPr="009C2258" w:rsidRDefault="00387B48" w:rsidP="00CE1D04">
      <w:pPr>
        <w:jc w:val="center"/>
        <w:rPr>
          <w:rFonts w:ascii="Arial" w:hAnsi="Arial" w:cs="Arial"/>
          <w:i/>
          <w:color w:val="EE0000"/>
          <w:sz w:val="24"/>
          <w:szCs w:val="24"/>
        </w:rPr>
      </w:pPr>
    </w:p>
    <w:p w14:paraId="60A7D0C4" w14:textId="7279E05B" w:rsidR="00387B48" w:rsidRPr="009C2258" w:rsidRDefault="00387B48" w:rsidP="00CE1D04">
      <w:pPr>
        <w:jc w:val="center"/>
        <w:rPr>
          <w:rFonts w:ascii="Arial" w:hAnsi="Arial" w:cs="Arial"/>
          <w:i/>
          <w:color w:val="EE0000"/>
          <w:sz w:val="24"/>
          <w:szCs w:val="24"/>
        </w:rPr>
      </w:pPr>
    </w:p>
    <w:p w14:paraId="48A109DB" w14:textId="01939C2A" w:rsidR="00387B48" w:rsidRPr="009C2258" w:rsidRDefault="00387B48" w:rsidP="00CE1D04">
      <w:pPr>
        <w:jc w:val="center"/>
        <w:rPr>
          <w:rFonts w:ascii="Arial" w:hAnsi="Arial" w:cs="Arial"/>
          <w:i/>
          <w:color w:val="EE0000"/>
          <w:sz w:val="24"/>
          <w:szCs w:val="24"/>
        </w:rPr>
      </w:pPr>
    </w:p>
    <w:p w14:paraId="16DAA38B" w14:textId="7EFC0BF9" w:rsidR="00387B48" w:rsidRPr="009C2258" w:rsidRDefault="00387B48" w:rsidP="00CE1D04">
      <w:pPr>
        <w:jc w:val="center"/>
        <w:rPr>
          <w:rFonts w:ascii="Arial" w:hAnsi="Arial" w:cs="Arial"/>
          <w:i/>
          <w:color w:val="EE0000"/>
          <w:sz w:val="24"/>
          <w:szCs w:val="24"/>
        </w:rPr>
      </w:pPr>
    </w:p>
    <w:p w14:paraId="266448B1" w14:textId="29862DEF" w:rsidR="00387B48" w:rsidRPr="009C2258" w:rsidRDefault="00387B48" w:rsidP="00CE1D04">
      <w:pPr>
        <w:jc w:val="center"/>
        <w:rPr>
          <w:rFonts w:ascii="Arial" w:hAnsi="Arial" w:cs="Arial"/>
          <w:i/>
          <w:color w:val="EE0000"/>
          <w:sz w:val="24"/>
          <w:szCs w:val="24"/>
        </w:rPr>
      </w:pPr>
    </w:p>
    <w:p w14:paraId="1B9CE1A6" w14:textId="345B3BFF" w:rsidR="00387B48" w:rsidRPr="009C2258" w:rsidRDefault="00387B48" w:rsidP="00CE1D04">
      <w:pPr>
        <w:jc w:val="center"/>
        <w:rPr>
          <w:rFonts w:ascii="Arial" w:hAnsi="Arial" w:cs="Arial"/>
          <w:i/>
          <w:color w:val="EE0000"/>
          <w:sz w:val="24"/>
          <w:szCs w:val="24"/>
        </w:rPr>
      </w:pPr>
    </w:p>
    <w:p w14:paraId="2B19628E" w14:textId="3E486E1F" w:rsidR="00387B48" w:rsidRPr="009C2258" w:rsidRDefault="00387B48" w:rsidP="00CE1D04">
      <w:pPr>
        <w:jc w:val="center"/>
        <w:rPr>
          <w:rFonts w:ascii="Arial" w:hAnsi="Arial" w:cs="Arial"/>
          <w:i/>
          <w:color w:val="EE0000"/>
          <w:sz w:val="24"/>
          <w:szCs w:val="24"/>
        </w:rPr>
      </w:pPr>
    </w:p>
    <w:p w14:paraId="7BB563CA" w14:textId="4F5D63DB" w:rsidR="00387B48" w:rsidRPr="009C2258" w:rsidRDefault="00387B48" w:rsidP="00CE1D04">
      <w:pPr>
        <w:jc w:val="center"/>
        <w:rPr>
          <w:rFonts w:ascii="Arial" w:hAnsi="Arial" w:cs="Arial"/>
          <w:i/>
          <w:color w:val="EE0000"/>
          <w:sz w:val="24"/>
          <w:szCs w:val="24"/>
        </w:rPr>
      </w:pPr>
    </w:p>
    <w:p w14:paraId="4CCCA3D2" w14:textId="1E54CE5D" w:rsidR="00387B48" w:rsidRPr="009C2258" w:rsidRDefault="00387B48" w:rsidP="00CE1D04">
      <w:pPr>
        <w:jc w:val="center"/>
        <w:rPr>
          <w:rFonts w:ascii="Arial" w:hAnsi="Arial" w:cs="Arial"/>
          <w:i/>
          <w:color w:val="EE0000"/>
          <w:sz w:val="24"/>
          <w:szCs w:val="24"/>
        </w:rPr>
      </w:pPr>
    </w:p>
    <w:p w14:paraId="367D9210" w14:textId="35040124" w:rsidR="00387B48" w:rsidRPr="009C2258" w:rsidRDefault="00387B48" w:rsidP="00CE1D04">
      <w:pPr>
        <w:jc w:val="center"/>
        <w:rPr>
          <w:rFonts w:ascii="Arial" w:hAnsi="Arial" w:cs="Arial"/>
          <w:i/>
          <w:color w:val="EE0000"/>
          <w:sz w:val="24"/>
          <w:szCs w:val="24"/>
        </w:rPr>
      </w:pPr>
    </w:p>
    <w:p w14:paraId="75AC9937" w14:textId="3448C579" w:rsidR="00387B48" w:rsidRPr="009C2258" w:rsidRDefault="00387B48" w:rsidP="00CE1D04">
      <w:pPr>
        <w:jc w:val="center"/>
        <w:rPr>
          <w:rFonts w:ascii="Arial" w:hAnsi="Arial" w:cs="Arial"/>
          <w:i/>
          <w:color w:val="EE0000"/>
          <w:sz w:val="24"/>
          <w:szCs w:val="24"/>
        </w:rPr>
      </w:pPr>
    </w:p>
    <w:p w14:paraId="66CC7305" w14:textId="46199B50" w:rsidR="00387B48" w:rsidRPr="009C2258" w:rsidRDefault="00387B48" w:rsidP="00CE1D04">
      <w:pPr>
        <w:jc w:val="center"/>
        <w:rPr>
          <w:rFonts w:ascii="Arial" w:hAnsi="Arial" w:cs="Arial"/>
          <w:i/>
          <w:color w:val="EE0000"/>
          <w:sz w:val="24"/>
          <w:szCs w:val="24"/>
        </w:rPr>
      </w:pPr>
    </w:p>
    <w:p w14:paraId="5F6814E4" w14:textId="17F4C87C" w:rsidR="00387B48" w:rsidRPr="009C2258" w:rsidRDefault="00387B48" w:rsidP="00CE1D04">
      <w:pPr>
        <w:jc w:val="center"/>
        <w:rPr>
          <w:rFonts w:ascii="Arial" w:hAnsi="Arial" w:cs="Arial"/>
          <w:i/>
          <w:color w:val="EE0000"/>
          <w:sz w:val="24"/>
          <w:szCs w:val="24"/>
        </w:rPr>
      </w:pPr>
    </w:p>
    <w:p w14:paraId="24BBFBEA" w14:textId="156DB350" w:rsidR="00387B48" w:rsidRPr="009C2258" w:rsidRDefault="00387B48" w:rsidP="00CE1D04">
      <w:pPr>
        <w:jc w:val="center"/>
        <w:rPr>
          <w:rFonts w:ascii="Arial" w:hAnsi="Arial" w:cs="Arial"/>
          <w:i/>
          <w:color w:val="EE0000"/>
          <w:sz w:val="24"/>
          <w:szCs w:val="24"/>
        </w:rPr>
      </w:pPr>
    </w:p>
    <w:p w14:paraId="2C84B7D7" w14:textId="3BCD34E7" w:rsidR="00387B48" w:rsidRPr="009C2258" w:rsidRDefault="00387B48" w:rsidP="00CE1D04">
      <w:pPr>
        <w:jc w:val="center"/>
        <w:rPr>
          <w:rFonts w:ascii="Arial" w:hAnsi="Arial" w:cs="Arial"/>
          <w:i/>
          <w:color w:val="EE0000"/>
          <w:sz w:val="24"/>
          <w:szCs w:val="24"/>
        </w:rPr>
      </w:pPr>
    </w:p>
    <w:p w14:paraId="4A734FFE" w14:textId="7B5C6438" w:rsidR="00387B48" w:rsidRPr="009C2258" w:rsidRDefault="00387B48" w:rsidP="00CE1D04">
      <w:pPr>
        <w:jc w:val="center"/>
        <w:rPr>
          <w:rFonts w:ascii="Arial" w:hAnsi="Arial" w:cs="Arial"/>
          <w:i/>
          <w:color w:val="EE0000"/>
          <w:sz w:val="24"/>
          <w:szCs w:val="24"/>
        </w:rPr>
      </w:pPr>
    </w:p>
    <w:p w14:paraId="227DAC8F" w14:textId="4F11E32F" w:rsidR="00387B48" w:rsidRPr="009C2258" w:rsidRDefault="00387B48" w:rsidP="00CE1D04">
      <w:pPr>
        <w:jc w:val="center"/>
        <w:rPr>
          <w:rFonts w:ascii="Arial" w:hAnsi="Arial" w:cs="Arial"/>
          <w:i/>
          <w:color w:val="EE0000"/>
          <w:sz w:val="24"/>
          <w:szCs w:val="24"/>
        </w:rPr>
      </w:pPr>
    </w:p>
    <w:p w14:paraId="7C456C78" w14:textId="07CDEA32" w:rsidR="00387B48" w:rsidRPr="009C2258" w:rsidRDefault="00387B48" w:rsidP="00CE1D04">
      <w:pPr>
        <w:jc w:val="center"/>
        <w:rPr>
          <w:rFonts w:ascii="Arial" w:hAnsi="Arial" w:cs="Arial"/>
          <w:i/>
          <w:color w:val="EE0000"/>
          <w:sz w:val="24"/>
          <w:szCs w:val="24"/>
        </w:rPr>
      </w:pPr>
    </w:p>
    <w:p w14:paraId="019E2B2D" w14:textId="56120645" w:rsidR="00387B48" w:rsidRPr="009C2258" w:rsidRDefault="00387B48" w:rsidP="00CE1D04">
      <w:pPr>
        <w:jc w:val="center"/>
        <w:rPr>
          <w:rFonts w:ascii="Arial" w:hAnsi="Arial" w:cs="Arial"/>
          <w:i/>
          <w:color w:val="EE0000"/>
          <w:sz w:val="24"/>
          <w:szCs w:val="24"/>
        </w:rPr>
      </w:pPr>
    </w:p>
    <w:p w14:paraId="0C876640" w14:textId="0174D965" w:rsidR="00387B48" w:rsidRPr="009C2258" w:rsidRDefault="00387B48" w:rsidP="00CE1D04">
      <w:pPr>
        <w:jc w:val="center"/>
        <w:rPr>
          <w:rFonts w:ascii="Arial" w:hAnsi="Arial" w:cs="Arial"/>
          <w:i/>
          <w:color w:val="EE0000"/>
          <w:sz w:val="24"/>
          <w:szCs w:val="24"/>
        </w:rPr>
      </w:pPr>
    </w:p>
    <w:p w14:paraId="7AC4A086" w14:textId="5A8C8C63" w:rsidR="00387B48" w:rsidRPr="009C2258" w:rsidRDefault="00387B48" w:rsidP="00CE1D04">
      <w:pPr>
        <w:jc w:val="center"/>
        <w:rPr>
          <w:rFonts w:ascii="Arial" w:hAnsi="Arial" w:cs="Arial"/>
          <w:i/>
          <w:color w:val="EE0000"/>
          <w:sz w:val="24"/>
          <w:szCs w:val="24"/>
        </w:rPr>
      </w:pPr>
    </w:p>
    <w:p w14:paraId="5CF28EA6" w14:textId="2BB81F5C" w:rsidR="00387B48" w:rsidRPr="009C2258" w:rsidRDefault="00387B48" w:rsidP="00CE1D04">
      <w:pPr>
        <w:jc w:val="center"/>
        <w:rPr>
          <w:rFonts w:ascii="Arial" w:hAnsi="Arial" w:cs="Arial"/>
          <w:i/>
          <w:color w:val="EE0000"/>
          <w:sz w:val="24"/>
          <w:szCs w:val="24"/>
        </w:rPr>
      </w:pPr>
    </w:p>
    <w:p w14:paraId="5197E942" w14:textId="62353888" w:rsidR="00387B48" w:rsidRPr="009C2258" w:rsidRDefault="00387B48" w:rsidP="00CE1D04">
      <w:pPr>
        <w:jc w:val="center"/>
        <w:rPr>
          <w:rFonts w:ascii="Arial" w:hAnsi="Arial" w:cs="Arial"/>
          <w:i/>
          <w:color w:val="EE0000"/>
          <w:sz w:val="24"/>
          <w:szCs w:val="24"/>
        </w:rPr>
      </w:pPr>
    </w:p>
    <w:p w14:paraId="2EC6B6FD" w14:textId="503572D4" w:rsidR="00387B48" w:rsidRPr="009C2258" w:rsidRDefault="00387B48" w:rsidP="00CE1D04">
      <w:pPr>
        <w:jc w:val="center"/>
        <w:rPr>
          <w:rFonts w:ascii="Arial" w:hAnsi="Arial" w:cs="Arial"/>
          <w:i/>
          <w:color w:val="EE0000"/>
          <w:sz w:val="24"/>
          <w:szCs w:val="24"/>
        </w:rPr>
      </w:pPr>
    </w:p>
    <w:p w14:paraId="2D8314FF" w14:textId="66A584F2" w:rsidR="00387B48" w:rsidRPr="009C2258" w:rsidRDefault="00387B48" w:rsidP="00CE1D04">
      <w:pPr>
        <w:jc w:val="center"/>
        <w:rPr>
          <w:rFonts w:ascii="Arial" w:hAnsi="Arial" w:cs="Arial"/>
          <w:i/>
          <w:color w:val="EE0000"/>
          <w:sz w:val="24"/>
          <w:szCs w:val="24"/>
        </w:rPr>
      </w:pPr>
    </w:p>
    <w:p w14:paraId="76EA3378" w14:textId="06DB2AAA" w:rsidR="00387B48" w:rsidRPr="009C2258" w:rsidRDefault="00387B48" w:rsidP="00CE1D04">
      <w:pPr>
        <w:jc w:val="center"/>
        <w:rPr>
          <w:rFonts w:ascii="Arial" w:hAnsi="Arial" w:cs="Arial"/>
          <w:i/>
          <w:color w:val="EE0000"/>
          <w:sz w:val="24"/>
          <w:szCs w:val="24"/>
        </w:rPr>
      </w:pPr>
    </w:p>
    <w:p w14:paraId="21006472" w14:textId="359C24DF" w:rsidR="00387B48" w:rsidRPr="009C2258" w:rsidRDefault="00387B48" w:rsidP="00CE1D04">
      <w:pPr>
        <w:jc w:val="center"/>
        <w:rPr>
          <w:rFonts w:ascii="Arial" w:hAnsi="Arial" w:cs="Arial"/>
          <w:i/>
          <w:color w:val="EE0000"/>
          <w:sz w:val="24"/>
          <w:szCs w:val="24"/>
        </w:rPr>
      </w:pPr>
    </w:p>
    <w:p w14:paraId="423F50AF" w14:textId="36343F74" w:rsidR="00387B48" w:rsidRPr="009C2258" w:rsidRDefault="00387B48" w:rsidP="00CE1D04">
      <w:pPr>
        <w:jc w:val="center"/>
        <w:rPr>
          <w:rFonts w:ascii="Arial" w:hAnsi="Arial" w:cs="Arial"/>
          <w:i/>
          <w:color w:val="EE0000"/>
          <w:sz w:val="24"/>
          <w:szCs w:val="24"/>
        </w:rPr>
      </w:pPr>
    </w:p>
    <w:p w14:paraId="0D7304D5" w14:textId="2E123540" w:rsidR="00387B48" w:rsidRPr="009C2258" w:rsidRDefault="00387B48" w:rsidP="00CE1D04">
      <w:pPr>
        <w:jc w:val="center"/>
        <w:rPr>
          <w:rFonts w:ascii="Arial" w:hAnsi="Arial" w:cs="Arial"/>
          <w:i/>
          <w:color w:val="EE0000"/>
          <w:sz w:val="24"/>
          <w:szCs w:val="24"/>
        </w:rPr>
      </w:pPr>
    </w:p>
    <w:p w14:paraId="0B91B4DD" w14:textId="02E542FE" w:rsidR="00387B48" w:rsidRPr="009C2258" w:rsidRDefault="00387B48" w:rsidP="00CE1D04">
      <w:pPr>
        <w:jc w:val="center"/>
        <w:rPr>
          <w:rFonts w:ascii="Arial" w:hAnsi="Arial" w:cs="Arial"/>
          <w:i/>
          <w:color w:val="EE0000"/>
          <w:sz w:val="24"/>
          <w:szCs w:val="24"/>
        </w:rPr>
      </w:pPr>
    </w:p>
    <w:p w14:paraId="3047B97B" w14:textId="59861CEE" w:rsidR="00387B48" w:rsidRPr="009C2258" w:rsidRDefault="00387B48" w:rsidP="00CE1D04">
      <w:pPr>
        <w:jc w:val="center"/>
        <w:rPr>
          <w:rFonts w:ascii="Arial" w:hAnsi="Arial" w:cs="Arial"/>
          <w:i/>
          <w:color w:val="EE0000"/>
          <w:sz w:val="24"/>
          <w:szCs w:val="24"/>
        </w:rPr>
      </w:pPr>
    </w:p>
    <w:p w14:paraId="0910B9BF" w14:textId="17B88DF3" w:rsidR="00387B48" w:rsidRPr="009C2258" w:rsidRDefault="00387B48" w:rsidP="00CE1D04">
      <w:pPr>
        <w:jc w:val="center"/>
        <w:rPr>
          <w:rFonts w:ascii="Arial" w:hAnsi="Arial" w:cs="Arial"/>
          <w:i/>
          <w:color w:val="EE0000"/>
          <w:sz w:val="24"/>
          <w:szCs w:val="24"/>
        </w:rPr>
      </w:pPr>
    </w:p>
    <w:p w14:paraId="6E5CDAD0" w14:textId="77777777" w:rsidR="004E2CDC" w:rsidRPr="009C2258" w:rsidRDefault="004E2CDC" w:rsidP="00CE1D04">
      <w:pPr>
        <w:jc w:val="center"/>
        <w:rPr>
          <w:rFonts w:ascii="Arial" w:hAnsi="Arial" w:cs="Arial"/>
          <w:i/>
          <w:color w:val="EE0000"/>
          <w:sz w:val="24"/>
          <w:szCs w:val="24"/>
        </w:rPr>
      </w:pPr>
    </w:p>
    <w:p w14:paraId="1E2A6A17" w14:textId="1C3A294A" w:rsidR="00387B48" w:rsidRPr="009C2258" w:rsidRDefault="00387B48" w:rsidP="00CE1D04">
      <w:pPr>
        <w:jc w:val="center"/>
        <w:rPr>
          <w:rFonts w:ascii="Arial" w:hAnsi="Arial" w:cs="Arial"/>
          <w:i/>
          <w:color w:val="EE0000"/>
          <w:sz w:val="24"/>
          <w:szCs w:val="24"/>
        </w:rPr>
      </w:pPr>
    </w:p>
    <w:p w14:paraId="7E4ED019" w14:textId="77777777" w:rsidR="00387B48" w:rsidRDefault="00387B48" w:rsidP="00CE1D04">
      <w:pPr>
        <w:jc w:val="center"/>
        <w:rPr>
          <w:rFonts w:ascii="Arial" w:hAnsi="Arial" w:cs="Arial"/>
          <w:i/>
          <w:color w:val="EE0000"/>
          <w:sz w:val="24"/>
          <w:szCs w:val="24"/>
        </w:rPr>
      </w:pPr>
    </w:p>
    <w:p w14:paraId="4884C979" w14:textId="77777777" w:rsidR="002C09EC" w:rsidRDefault="002C09EC" w:rsidP="00CE1D04">
      <w:pPr>
        <w:jc w:val="center"/>
        <w:rPr>
          <w:rFonts w:ascii="Arial" w:hAnsi="Arial" w:cs="Arial"/>
          <w:i/>
          <w:color w:val="EE0000"/>
          <w:sz w:val="24"/>
          <w:szCs w:val="24"/>
        </w:rPr>
      </w:pPr>
    </w:p>
    <w:p w14:paraId="7C2D7C9C" w14:textId="77777777" w:rsidR="002C09EC" w:rsidRPr="009C2258" w:rsidRDefault="002C09EC" w:rsidP="00CE1D04">
      <w:pPr>
        <w:jc w:val="center"/>
        <w:rPr>
          <w:rFonts w:ascii="Arial" w:hAnsi="Arial" w:cs="Arial"/>
          <w:i/>
          <w:color w:val="EE0000"/>
          <w:sz w:val="24"/>
          <w:szCs w:val="24"/>
        </w:rPr>
      </w:pPr>
    </w:p>
    <w:p w14:paraId="70F13C44" w14:textId="77777777" w:rsidR="002D13DC" w:rsidRPr="009C2258" w:rsidRDefault="002D13DC" w:rsidP="00CE1D04">
      <w:pPr>
        <w:jc w:val="center"/>
        <w:rPr>
          <w:rFonts w:ascii="Arial" w:hAnsi="Arial" w:cs="Arial"/>
          <w:i/>
          <w:color w:val="EE0000"/>
          <w:sz w:val="24"/>
          <w:szCs w:val="24"/>
        </w:rPr>
      </w:pPr>
    </w:p>
    <w:p w14:paraId="3CA13FE1" w14:textId="77777777" w:rsidR="004B2843" w:rsidRPr="009C2258" w:rsidRDefault="004B2843" w:rsidP="00CE1D04">
      <w:pPr>
        <w:jc w:val="center"/>
        <w:rPr>
          <w:rFonts w:ascii="Arial" w:hAnsi="Arial" w:cs="Arial"/>
          <w:i/>
          <w:color w:val="EE0000"/>
          <w:sz w:val="24"/>
          <w:szCs w:val="24"/>
        </w:rPr>
      </w:pPr>
    </w:p>
    <w:p w14:paraId="111C6DB0" w14:textId="77777777" w:rsidR="004B2843" w:rsidRPr="009C2258" w:rsidRDefault="004B2843" w:rsidP="00CE1D04">
      <w:pPr>
        <w:jc w:val="center"/>
        <w:rPr>
          <w:rFonts w:ascii="Arial" w:hAnsi="Arial" w:cs="Arial"/>
          <w:i/>
          <w:color w:val="EE0000"/>
          <w:sz w:val="24"/>
          <w:szCs w:val="24"/>
        </w:rPr>
      </w:pPr>
    </w:p>
    <w:sdt>
      <w:sdtPr>
        <w:rPr>
          <w:rFonts w:ascii="Times New Roman" w:eastAsia="Times New Roman" w:hAnsi="Times New Roman" w:cs="Times New Roman"/>
          <w:color w:val="EE0000"/>
          <w:sz w:val="22"/>
          <w:szCs w:val="22"/>
          <w:lang w:val="ro-RO"/>
        </w:rPr>
        <w:id w:val="1241369442"/>
        <w:docPartObj>
          <w:docPartGallery w:val="Table of Contents"/>
          <w:docPartUnique/>
        </w:docPartObj>
      </w:sdtPr>
      <w:sdtEndPr>
        <w:rPr>
          <w:b/>
          <w:bCs/>
          <w:noProof/>
        </w:rPr>
      </w:sdtEndPr>
      <w:sdtContent>
        <w:sdt>
          <w:sdtPr>
            <w:rPr>
              <w:rFonts w:ascii="Times New Roman" w:eastAsia="Times New Roman" w:hAnsi="Times New Roman" w:cs="Times New Roman"/>
              <w:color w:val="EE0000"/>
              <w:sz w:val="22"/>
              <w:szCs w:val="22"/>
              <w:lang w:val="ro-RO"/>
            </w:rPr>
            <w:id w:val="515425818"/>
            <w:docPartObj>
              <w:docPartGallery w:val="Table of Contents"/>
              <w:docPartUnique/>
            </w:docPartObj>
          </w:sdtPr>
          <w:sdtEndPr>
            <w:rPr>
              <w:b/>
              <w:bCs/>
              <w:noProof/>
            </w:rPr>
          </w:sdtEndPr>
          <w:sdtContent>
            <w:p w14:paraId="20DE9FAD" w14:textId="77777777" w:rsidR="0092528F" w:rsidRPr="00340653" w:rsidRDefault="0092528F" w:rsidP="0092528F">
              <w:pPr>
                <w:pStyle w:val="TOCHeading"/>
                <w:jc w:val="center"/>
                <w:rPr>
                  <w:rFonts w:ascii="Arial" w:hAnsi="Arial" w:cs="Arial"/>
                  <w:b/>
                  <w:color w:val="auto"/>
                  <w:sz w:val="22"/>
                  <w:szCs w:val="22"/>
                </w:rPr>
              </w:pPr>
              <w:r w:rsidRPr="00340653">
                <w:rPr>
                  <w:rFonts w:ascii="Arial" w:hAnsi="Arial" w:cs="Arial"/>
                  <w:b/>
                  <w:color w:val="auto"/>
                  <w:sz w:val="22"/>
                  <w:szCs w:val="22"/>
                </w:rPr>
                <w:t>CUPRINS</w:t>
              </w:r>
            </w:p>
            <w:p w14:paraId="17A06D97" w14:textId="5F7B742E" w:rsidR="0092528F" w:rsidRPr="00340653" w:rsidRDefault="0092528F" w:rsidP="0092528F">
              <w:pPr>
                <w:pStyle w:val="TOC1"/>
                <w:tabs>
                  <w:tab w:val="right" w:leader="dot" w:pos="9344"/>
                </w:tabs>
                <w:spacing w:before="0" w:line="360" w:lineRule="auto"/>
                <w:jc w:val="both"/>
                <w:rPr>
                  <w:rFonts w:eastAsiaTheme="minorEastAsia"/>
                  <w:b w:val="0"/>
                  <w:bCs w:val="0"/>
                  <w:noProof/>
                  <w:sz w:val="22"/>
                  <w:szCs w:val="22"/>
                  <w:lang w:val="en-US"/>
                </w:rPr>
              </w:pPr>
              <w:r w:rsidRPr="00340653">
                <w:rPr>
                  <w:sz w:val="22"/>
                  <w:szCs w:val="22"/>
                </w:rPr>
                <w:fldChar w:fldCharType="begin"/>
              </w:r>
              <w:r w:rsidRPr="00340653">
                <w:rPr>
                  <w:sz w:val="22"/>
                  <w:szCs w:val="22"/>
                </w:rPr>
                <w:instrText xml:space="preserve"> TOC \o "1-3" \h \z \u </w:instrText>
              </w:r>
              <w:r w:rsidRPr="00340653">
                <w:rPr>
                  <w:sz w:val="22"/>
                  <w:szCs w:val="22"/>
                </w:rPr>
                <w:fldChar w:fldCharType="separate"/>
              </w:r>
              <w:hyperlink w:anchor="_Toc223780928" w:history="1">
                <w:r w:rsidRPr="00340653">
                  <w:rPr>
                    <w:rStyle w:val="Hyperlink"/>
                    <w:b w:val="0"/>
                    <w:noProof/>
                    <w:color w:val="auto"/>
                    <w:sz w:val="22"/>
                    <w:szCs w:val="22"/>
                  </w:rPr>
                  <w:t>Date introductive</w:t>
                </w:r>
                <w:r w:rsidRPr="00340653">
                  <w:rPr>
                    <w:b w:val="0"/>
                    <w:noProof/>
                    <w:webHidden/>
                    <w:sz w:val="22"/>
                    <w:szCs w:val="22"/>
                  </w:rPr>
                  <w:tab/>
                </w:r>
                <w:r w:rsidRPr="00340653">
                  <w:rPr>
                    <w:b w:val="0"/>
                    <w:noProof/>
                    <w:webHidden/>
                    <w:sz w:val="22"/>
                    <w:szCs w:val="22"/>
                  </w:rPr>
                  <w:fldChar w:fldCharType="begin"/>
                </w:r>
                <w:r w:rsidRPr="00340653">
                  <w:rPr>
                    <w:b w:val="0"/>
                    <w:noProof/>
                    <w:webHidden/>
                    <w:sz w:val="22"/>
                    <w:szCs w:val="22"/>
                  </w:rPr>
                  <w:instrText xml:space="preserve"> PAGEREF _Toc223780928 \h </w:instrText>
                </w:r>
                <w:r w:rsidRPr="00340653">
                  <w:rPr>
                    <w:b w:val="0"/>
                    <w:noProof/>
                    <w:webHidden/>
                    <w:sz w:val="22"/>
                    <w:szCs w:val="22"/>
                  </w:rPr>
                </w:r>
                <w:r w:rsidRPr="00340653">
                  <w:rPr>
                    <w:b w:val="0"/>
                    <w:noProof/>
                    <w:webHidden/>
                    <w:sz w:val="22"/>
                    <w:szCs w:val="22"/>
                  </w:rPr>
                  <w:fldChar w:fldCharType="separate"/>
                </w:r>
                <w:r w:rsidR="00340653">
                  <w:rPr>
                    <w:b w:val="0"/>
                    <w:noProof/>
                    <w:webHidden/>
                    <w:sz w:val="22"/>
                    <w:szCs w:val="22"/>
                  </w:rPr>
                  <w:t>7</w:t>
                </w:r>
                <w:r w:rsidRPr="00340653">
                  <w:rPr>
                    <w:b w:val="0"/>
                    <w:noProof/>
                    <w:webHidden/>
                    <w:sz w:val="22"/>
                    <w:szCs w:val="22"/>
                  </w:rPr>
                  <w:fldChar w:fldCharType="end"/>
                </w:r>
              </w:hyperlink>
            </w:p>
            <w:p w14:paraId="0099071C" w14:textId="6F0D9E94" w:rsidR="0092528F" w:rsidRPr="00340653" w:rsidRDefault="00982E82" w:rsidP="0092528F">
              <w:pPr>
                <w:pStyle w:val="TOC1"/>
                <w:tabs>
                  <w:tab w:val="right" w:leader="dot" w:pos="9344"/>
                </w:tabs>
                <w:spacing w:before="0" w:line="360" w:lineRule="auto"/>
                <w:jc w:val="both"/>
                <w:rPr>
                  <w:rFonts w:eastAsiaTheme="minorEastAsia"/>
                  <w:b w:val="0"/>
                  <w:bCs w:val="0"/>
                  <w:noProof/>
                  <w:sz w:val="22"/>
                  <w:szCs w:val="22"/>
                  <w:lang w:val="en-US"/>
                </w:rPr>
              </w:pPr>
              <w:hyperlink w:anchor="_Toc223780929" w:history="1">
                <w:r w:rsidR="0092528F" w:rsidRPr="00340653">
                  <w:rPr>
                    <w:rStyle w:val="Hyperlink"/>
                    <w:b w:val="0"/>
                    <w:noProof/>
                    <w:color w:val="auto"/>
                    <w:sz w:val="22"/>
                    <w:szCs w:val="22"/>
                  </w:rPr>
                  <w:t>1. EXPUNEREA CONŢINUTULUI ŞI A OBIECTIVELOR PRINCIPALE ALE PLANULUI SAU PROGRAMULUI, PRECUM ŞI A RELAŢIEI CU ALTE PLANURI ŞI PROGRAME RELEVANTE</w:t>
                </w:r>
                <w:r w:rsidR="0092528F" w:rsidRPr="00340653">
                  <w:rPr>
                    <w:b w:val="0"/>
                    <w:noProof/>
                    <w:webHidden/>
                    <w:sz w:val="22"/>
                    <w:szCs w:val="22"/>
                  </w:rPr>
                  <w:tab/>
                </w:r>
                <w:r w:rsidR="0092528F" w:rsidRPr="00340653">
                  <w:rPr>
                    <w:b w:val="0"/>
                    <w:noProof/>
                    <w:webHidden/>
                    <w:sz w:val="22"/>
                    <w:szCs w:val="22"/>
                  </w:rPr>
                  <w:fldChar w:fldCharType="begin"/>
                </w:r>
                <w:r w:rsidR="0092528F" w:rsidRPr="00340653">
                  <w:rPr>
                    <w:b w:val="0"/>
                    <w:noProof/>
                    <w:webHidden/>
                    <w:sz w:val="22"/>
                    <w:szCs w:val="22"/>
                  </w:rPr>
                  <w:instrText xml:space="preserve"> PAGEREF _Toc223780929 \h </w:instrText>
                </w:r>
                <w:r w:rsidR="0092528F" w:rsidRPr="00340653">
                  <w:rPr>
                    <w:b w:val="0"/>
                    <w:noProof/>
                    <w:webHidden/>
                    <w:sz w:val="22"/>
                    <w:szCs w:val="22"/>
                  </w:rPr>
                </w:r>
                <w:r w:rsidR="0092528F" w:rsidRPr="00340653">
                  <w:rPr>
                    <w:b w:val="0"/>
                    <w:noProof/>
                    <w:webHidden/>
                    <w:sz w:val="22"/>
                    <w:szCs w:val="22"/>
                  </w:rPr>
                  <w:fldChar w:fldCharType="separate"/>
                </w:r>
                <w:r w:rsidR="00340653">
                  <w:rPr>
                    <w:b w:val="0"/>
                    <w:noProof/>
                    <w:webHidden/>
                    <w:sz w:val="22"/>
                    <w:szCs w:val="22"/>
                  </w:rPr>
                  <w:t>8</w:t>
                </w:r>
                <w:r w:rsidR="0092528F" w:rsidRPr="00340653">
                  <w:rPr>
                    <w:b w:val="0"/>
                    <w:noProof/>
                    <w:webHidden/>
                    <w:sz w:val="22"/>
                    <w:szCs w:val="22"/>
                  </w:rPr>
                  <w:fldChar w:fldCharType="end"/>
                </w:r>
              </w:hyperlink>
            </w:p>
            <w:p w14:paraId="09B27B11" w14:textId="4D806AFC"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30" w:history="1">
                <w:r w:rsidR="0092528F" w:rsidRPr="00340653">
                  <w:rPr>
                    <w:rStyle w:val="Hyperlink"/>
                    <w:b w:val="0"/>
                    <w:noProof/>
                    <w:color w:val="auto"/>
                  </w:rPr>
                  <w:t>1.1. Aspecte generale</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_Toc223780930 \h </w:instrText>
                </w:r>
                <w:r w:rsidR="0092528F" w:rsidRPr="00340653">
                  <w:rPr>
                    <w:b w:val="0"/>
                    <w:noProof/>
                    <w:webHidden/>
                  </w:rPr>
                </w:r>
                <w:r w:rsidR="0092528F" w:rsidRPr="00340653">
                  <w:rPr>
                    <w:b w:val="0"/>
                    <w:noProof/>
                    <w:webHidden/>
                  </w:rPr>
                  <w:fldChar w:fldCharType="separate"/>
                </w:r>
                <w:r w:rsidR="00340653">
                  <w:rPr>
                    <w:b w:val="0"/>
                    <w:noProof/>
                    <w:webHidden/>
                  </w:rPr>
                  <w:t>8</w:t>
                </w:r>
                <w:r w:rsidR="0092528F" w:rsidRPr="00340653">
                  <w:rPr>
                    <w:b w:val="0"/>
                    <w:noProof/>
                    <w:webHidden/>
                  </w:rPr>
                  <w:fldChar w:fldCharType="end"/>
                </w:r>
              </w:hyperlink>
            </w:p>
            <w:p w14:paraId="1F27F001" w14:textId="402C5041"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31" w:history="1">
                <w:r w:rsidR="0092528F" w:rsidRPr="00340653">
                  <w:rPr>
                    <w:rStyle w:val="Hyperlink"/>
                    <w:b w:val="0"/>
                    <w:noProof/>
                    <w:color w:val="auto"/>
                  </w:rPr>
                  <w:t>1.2. Principii privind silvicultura şi siturile Natura 2000 ce stau la baza prezentului studiu</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_Toc223780931 \h </w:instrText>
                </w:r>
                <w:r w:rsidR="0092528F" w:rsidRPr="00340653">
                  <w:rPr>
                    <w:b w:val="0"/>
                    <w:noProof/>
                    <w:webHidden/>
                  </w:rPr>
                </w:r>
                <w:r w:rsidR="0092528F" w:rsidRPr="00340653">
                  <w:rPr>
                    <w:b w:val="0"/>
                    <w:noProof/>
                    <w:webHidden/>
                  </w:rPr>
                  <w:fldChar w:fldCharType="separate"/>
                </w:r>
                <w:r w:rsidR="00340653">
                  <w:rPr>
                    <w:b w:val="0"/>
                    <w:noProof/>
                    <w:webHidden/>
                  </w:rPr>
                  <w:t>8</w:t>
                </w:r>
                <w:r w:rsidR="0092528F" w:rsidRPr="00340653">
                  <w:rPr>
                    <w:b w:val="0"/>
                    <w:noProof/>
                    <w:webHidden/>
                  </w:rPr>
                  <w:fldChar w:fldCharType="end"/>
                </w:r>
              </w:hyperlink>
            </w:p>
            <w:p w14:paraId="5A2F1783" w14:textId="170519E7"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32" w:history="1">
                <w:r w:rsidR="0092528F" w:rsidRPr="00340653">
                  <w:rPr>
                    <w:rStyle w:val="Hyperlink"/>
                    <w:b w:val="0"/>
                    <w:noProof/>
                    <w:color w:val="auto"/>
                  </w:rPr>
                  <w:t>1.3. Conţinutul planului (amenajamentului silvic)</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_Toc223780932 \h </w:instrText>
                </w:r>
                <w:r w:rsidR="0092528F" w:rsidRPr="00340653">
                  <w:rPr>
                    <w:b w:val="0"/>
                    <w:noProof/>
                    <w:webHidden/>
                  </w:rPr>
                </w:r>
                <w:r w:rsidR="0092528F" w:rsidRPr="00340653">
                  <w:rPr>
                    <w:b w:val="0"/>
                    <w:noProof/>
                    <w:webHidden/>
                  </w:rPr>
                  <w:fldChar w:fldCharType="separate"/>
                </w:r>
                <w:r w:rsidR="00340653">
                  <w:rPr>
                    <w:b w:val="0"/>
                    <w:noProof/>
                    <w:webHidden/>
                  </w:rPr>
                  <w:t>9</w:t>
                </w:r>
                <w:r w:rsidR="0092528F" w:rsidRPr="00340653">
                  <w:rPr>
                    <w:b w:val="0"/>
                    <w:noProof/>
                    <w:webHidden/>
                  </w:rPr>
                  <w:fldChar w:fldCharType="end"/>
                </w:r>
              </w:hyperlink>
            </w:p>
            <w:p w14:paraId="5BA5E72D" w14:textId="7E3E0891"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33" w:history="1">
                <w:r w:rsidR="0092528F" w:rsidRPr="00340653">
                  <w:rPr>
                    <w:rStyle w:val="Hyperlink"/>
                    <w:rFonts w:ascii="Arial" w:hAnsi="Arial" w:cs="Arial"/>
                    <w:noProof/>
                    <w:color w:val="auto"/>
                    <w:sz w:val="22"/>
                    <w:szCs w:val="22"/>
                  </w:rPr>
                  <w:t>1.3.1. Justificarea necesității întocmirii amenajamentului silvic</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_Toc223780933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10</w:t>
                </w:r>
                <w:r w:rsidR="0092528F" w:rsidRPr="00340653">
                  <w:rPr>
                    <w:rFonts w:ascii="Arial" w:hAnsi="Arial" w:cs="Arial"/>
                    <w:noProof/>
                    <w:webHidden/>
                    <w:sz w:val="22"/>
                    <w:szCs w:val="22"/>
                  </w:rPr>
                  <w:fldChar w:fldCharType="end"/>
                </w:r>
              </w:hyperlink>
            </w:p>
            <w:p w14:paraId="06A27EC5" w14:textId="01D919EB"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34" w:history="1">
                <w:r w:rsidR="0092528F" w:rsidRPr="00340653">
                  <w:rPr>
                    <w:rStyle w:val="Hyperlink"/>
                    <w:b w:val="0"/>
                    <w:noProof/>
                    <w:color w:val="auto"/>
                  </w:rPr>
                  <w:t>1.4. Obiectivele amenajamentului silvic</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_Toc223780934 \h </w:instrText>
                </w:r>
                <w:r w:rsidR="0092528F" w:rsidRPr="00340653">
                  <w:rPr>
                    <w:b w:val="0"/>
                    <w:noProof/>
                    <w:webHidden/>
                  </w:rPr>
                </w:r>
                <w:r w:rsidR="0092528F" w:rsidRPr="00340653">
                  <w:rPr>
                    <w:b w:val="0"/>
                    <w:noProof/>
                    <w:webHidden/>
                  </w:rPr>
                  <w:fldChar w:fldCharType="separate"/>
                </w:r>
                <w:r w:rsidR="00340653">
                  <w:rPr>
                    <w:b w:val="0"/>
                    <w:noProof/>
                    <w:webHidden/>
                  </w:rPr>
                  <w:t>11</w:t>
                </w:r>
                <w:r w:rsidR="0092528F" w:rsidRPr="00340653">
                  <w:rPr>
                    <w:b w:val="0"/>
                    <w:noProof/>
                    <w:webHidden/>
                  </w:rPr>
                  <w:fldChar w:fldCharType="end"/>
                </w:r>
              </w:hyperlink>
            </w:p>
            <w:p w14:paraId="22E601BE" w14:textId="7B7FCAE4" w:rsidR="0092528F" w:rsidRPr="00340653" w:rsidRDefault="00982E82" w:rsidP="0092528F">
              <w:pPr>
                <w:pStyle w:val="TOC3"/>
                <w:tabs>
                  <w:tab w:val="left" w:pos="1319"/>
                  <w:tab w:val="right" w:leader="dot" w:pos="9344"/>
                </w:tabs>
                <w:spacing w:before="0" w:line="360" w:lineRule="auto"/>
                <w:jc w:val="both"/>
                <w:rPr>
                  <w:rFonts w:ascii="Arial" w:eastAsiaTheme="minorEastAsia" w:hAnsi="Arial" w:cs="Arial"/>
                  <w:noProof/>
                  <w:sz w:val="22"/>
                  <w:szCs w:val="22"/>
                  <w:lang w:val="en-US"/>
                </w:rPr>
              </w:pPr>
              <w:hyperlink w:anchor="_Toc223780935" w:history="1">
                <w:r w:rsidR="0092528F" w:rsidRPr="00340653">
                  <w:rPr>
                    <w:rStyle w:val="Hyperlink"/>
                    <w:rFonts w:ascii="Arial" w:hAnsi="Arial" w:cs="Arial"/>
                    <w:noProof/>
                    <w:color w:val="auto"/>
                    <w:sz w:val="22"/>
                    <w:szCs w:val="22"/>
                  </w:rPr>
                  <w:t>1.4.1.</w:t>
                </w:r>
                <w:r w:rsidR="0092528F" w:rsidRPr="00340653">
                  <w:rPr>
                    <w:rFonts w:ascii="Arial" w:eastAsiaTheme="minorEastAsia" w:hAnsi="Arial" w:cs="Arial"/>
                    <w:noProof/>
                    <w:sz w:val="22"/>
                    <w:szCs w:val="22"/>
                    <w:lang w:val="en-US"/>
                  </w:rPr>
                  <w:tab/>
                </w:r>
                <w:r w:rsidR="0092528F" w:rsidRPr="00340653">
                  <w:rPr>
                    <w:rStyle w:val="Hyperlink"/>
                    <w:rFonts w:ascii="Arial" w:hAnsi="Arial" w:cs="Arial"/>
                    <w:noProof/>
                    <w:color w:val="auto"/>
                    <w:sz w:val="22"/>
                    <w:szCs w:val="22"/>
                  </w:rPr>
                  <w:t>Vecinătăţi, limite, hotare</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_Toc223780935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11</w:t>
                </w:r>
                <w:r w:rsidR="0092528F" w:rsidRPr="00340653">
                  <w:rPr>
                    <w:rFonts w:ascii="Arial" w:hAnsi="Arial" w:cs="Arial"/>
                    <w:noProof/>
                    <w:webHidden/>
                    <w:sz w:val="22"/>
                    <w:szCs w:val="22"/>
                  </w:rPr>
                  <w:fldChar w:fldCharType="end"/>
                </w:r>
              </w:hyperlink>
            </w:p>
            <w:p w14:paraId="6CDD9603" w14:textId="7DDF6893" w:rsidR="0092528F" w:rsidRPr="00340653" w:rsidRDefault="00982E82" w:rsidP="0092528F">
              <w:pPr>
                <w:pStyle w:val="TOC3"/>
                <w:tabs>
                  <w:tab w:val="left" w:pos="1319"/>
                  <w:tab w:val="right" w:leader="dot" w:pos="9344"/>
                </w:tabs>
                <w:spacing w:before="0" w:line="360" w:lineRule="auto"/>
                <w:jc w:val="both"/>
                <w:rPr>
                  <w:rFonts w:ascii="Arial" w:eastAsiaTheme="minorEastAsia" w:hAnsi="Arial" w:cs="Arial"/>
                  <w:noProof/>
                  <w:sz w:val="22"/>
                  <w:szCs w:val="22"/>
                  <w:lang w:val="en-US"/>
                </w:rPr>
              </w:pPr>
              <w:hyperlink w:anchor="_Toc223780936" w:history="1">
                <w:r w:rsidR="0092528F" w:rsidRPr="00340653">
                  <w:rPr>
                    <w:rStyle w:val="Hyperlink"/>
                    <w:rFonts w:ascii="Arial" w:hAnsi="Arial" w:cs="Arial"/>
                    <w:noProof/>
                    <w:color w:val="auto"/>
                    <w:sz w:val="22"/>
                    <w:szCs w:val="22"/>
                  </w:rPr>
                  <w:t>1.4.2.</w:t>
                </w:r>
                <w:r w:rsidR="0092528F" w:rsidRPr="00340653">
                  <w:rPr>
                    <w:rFonts w:ascii="Arial" w:eastAsiaTheme="minorEastAsia" w:hAnsi="Arial" w:cs="Arial"/>
                    <w:noProof/>
                    <w:sz w:val="22"/>
                    <w:szCs w:val="22"/>
                    <w:lang w:val="en-US"/>
                  </w:rPr>
                  <w:tab/>
                </w:r>
                <w:r w:rsidR="0092528F" w:rsidRPr="00340653">
                  <w:rPr>
                    <w:rStyle w:val="Hyperlink"/>
                    <w:rFonts w:ascii="Arial" w:hAnsi="Arial" w:cs="Arial"/>
                    <w:noProof/>
                    <w:color w:val="auto"/>
                    <w:sz w:val="22"/>
                    <w:szCs w:val="22"/>
                  </w:rPr>
                  <w:t>Trupuri de pădure ( bazinete) componente</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_Toc223780936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11</w:t>
                </w:r>
                <w:r w:rsidR="0092528F" w:rsidRPr="00340653">
                  <w:rPr>
                    <w:rFonts w:ascii="Arial" w:hAnsi="Arial" w:cs="Arial"/>
                    <w:noProof/>
                    <w:webHidden/>
                    <w:sz w:val="22"/>
                    <w:szCs w:val="22"/>
                  </w:rPr>
                  <w:fldChar w:fldCharType="end"/>
                </w:r>
              </w:hyperlink>
            </w:p>
            <w:p w14:paraId="0BD0CF94" w14:textId="05E48163"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37" w:history="1">
                <w:r w:rsidR="0092528F" w:rsidRPr="00340653">
                  <w:rPr>
                    <w:rStyle w:val="Hyperlink"/>
                    <w:rFonts w:ascii="Arial" w:hAnsi="Arial" w:cs="Arial"/>
                    <w:noProof/>
                    <w:color w:val="auto"/>
                    <w:sz w:val="22"/>
                    <w:szCs w:val="22"/>
                  </w:rPr>
                  <w:t>1.4.3 Constituirea şi materializarea parcelarului şi subparcelarului</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_Toc223780937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12</w:t>
                </w:r>
                <w:r w:rsidR="0092528F" w:rsidRPr="00340653">
                  <w:rPr>
                    <w:rFonts w:ascii="Arial" w:hAnsi="Arial" w:cs="Arial"/>
                    <w:noProof/>
                    <w:webHidden/>
                    <w:sz w:val="22"/>
                    <w:szCs w:val="22"/>
                  </w:rPr>
                  <w:fldChar w:fldCharType="end"/>
                </w:r>
              </w:hyperlink>
            </w:p>
            <w:p w14:paraId="64B81630" w14:textId="1DB607BE"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38" w:history="1">
                <w:r w:rsidR="0092528F" w:rsidRPr="00340653">
                  <w:rPr>
                    <w:rStyle w:val="Hyperlink"/>
                    <w:rFonts w:ascii="Arial" w:hAnsi="Arial" w:cs="Arial"/>
                    <w:noProof/>
                    <w:color w:val="auto"/>
                    <w:sz w:val="22"/>
                    <w:szCs w:val="22"/>
                  </w:rPr>
                  <w:t>1.4.4. Mărimea parcelelor şi subparcelelor</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_Toc223780938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12</w:t>
                </w:r>
                <w:r w:rsidR="0092528F" w:rsidRPr="00340653">
                  <w:rPr>
                    <w:rFonts w:ascii="Arial" w:hAnsi="Arial" w:cs="Arial"/>
                    <w:noProof/>
                    <w:webHidden/>
                    <w:sz w:val="22"/>
                    <w:szCs w:val="22"/>
                  </w:rPr>
                  <w:fldChar w:fldCharType="end"/>
                </w:r>
              </w:hyperlink>
            </w:p>
            <w:p w14:paraId="05381CD6" w14:textId="06C76EC3"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39" w:history="1">
                <w:r w:rsidR="0092528F" w:rsidRPr="00340653">
                  <w:rPr>
                    <w:rStyle w:val="Hyperlink"/>
                    <w:rFonts w:ascii="Arial" w:hAnsi="Arial" w:cs="Arial"/>
                    <w:noProof/>
                    <w:color w:val="auto"/>
                    <w:sz w:val="22"/>
                    <w:szCs w:val="22"/>
                  </w:rPr>
                  <w:t>1.4.5. Subunităţi de producţie sau de protecţie constituite</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_Toc223780939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13</w:t>
                </w:r>
                <w:r w:rsidR="0092528F" w:rsidRPr="00340653">
                  <w:rPr>
                    <w:rFonts w:ascii="Arial" w:hAnsi="Arial" w:cs="Arial"/>
                    <w:noProof/>
                    <w:webHidden/>
                    <w:sz w:val="22"/>
                    <w:szCs w:val="22"/>
                  </w:rPr>
                  <w:fldChar w:fldCharType="end"/>
                </w:r>
              </w:hyperlink>
            </w:p>
            <w:p w14:paraId="54B6F8B6" w14:textId="514FA44E"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40" w:history="1">
                <w:r w:rsidR="0092528F" w:rsidRPr="00340653">
                  <w:rPr>
                    <w:rStyle w:val="Hyperlink"/>
                    <w:rFonts w:ascii="Arial" w:hAnsi="Arial" w:cs="Arial"/>
                    <w:noProof/>
                    <w:color w:val="auto"/>
                    <w:sz w:val="22"/>
                    <w:szCs w:val="22"/>
                  </w:rPr>
                  <w:t>1.4.6. Regimul</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_Toc223780940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13</w:t>
                </w:r>
                <w:r w:rsidR="0092528F" w:rsidRPr="00340653">
                  <w:rPr>
                    <w:rFonts w:ascii="Arial" w:hAnsi="Arial" w:cs="Arial"/>
                    <w:noProof/>
                    <w:webHidden/>
                    <w:sz w:val="22"/>
                    <w:szCs w:val="22"/>
                  </w:rPr>
                  <w:fldChar w:fldCharType="end"/>
                </w:r>
              </w:hyperlink>
            </w:p>
            <w:p w14:paraId="0A703616" w14:textId="1A908DEE" w:rsidR="0092528F" w:rsidRPr="00340653" w:rsidRDefault="00982E82" w:rsidP="0092528F">
              <w:pPr>
                <w:pStyle w:val="TOC3"/>
                <w:tabs>
                  <w:tab w:val="left" w:pos="1319"/>
                  <w:tab w:val="right" w:leader="dot" w:pos="9344"/>
                </w:tabs>
                <w:spacing w:before="0" w:line="360" w:lineRule="auto"/>
                <w:jc w:val="both"/>
                <w:rPr>
                  <w:rFonts w:ascii="Arial" w:eastAsiaTheme="minorEastAsia" w:hAnsi="Arial" w:cs="Arial"/>
                  <w:noProof/>
                  <w:sz w:val="22"/>
                  <w:szCs w:val="22"/>
                  <w:lang w:val="en-US"/>
                </w:rPr>
              </w:pPr>
              <w:hyperlink w:anchor="_Toc223780941" w:history="1">
                <w:r w:rsidR="0092528F" w:rsidRPr="00340653">
                  <w:rPr>
                    <w:rStyle w:val="Hyperlink"/>
                    <w:rFonts w:ascii="Arial" w:hAnsi="Arial" w:cs="Arial"/>
                    <w:noProof/>
                    <w:color w:val="auto"/>
                    <w:sz w:val="22"/>
                    <w:szCs w:val="22"/>
                  </w:rPr>
                  <w:t>1.4.7.</w:t>
                </w:r>
                <w:r w:rsidR="0092528F" w:rsidRPr="00340653">
                  <w:rPr>
                    <w:rFonts w:ascii="Arial" w:eastAsiaTheme="minorEastAsia" w:hAnsi="Arial" w:cs="Arial"/>
                    <w:noProof/>
                    <w:sz w:val="22"/>
                    <w:szCs w:val="22"/>
                    <w:lang w:val="en-US"/>
                  </w:rPr>
                  <w:tab/>
                </w:r>
                <w:r w:rsidR="0092528F" w:rsidRPr="00340653">
                  <w:rPr>
                    <w:rStyle w:val="Hyperlink"/>
                    <w:rFonts w:ascii="Arial" w:hAnsi="Arial" w:cs="Arial"/>
                    <w:noProof/>
                    <w:color w:val="auto"/>
                    <w:sz w:val="22"/>
                    <w:szCs w:val="22"/>
                  </w:rPr>
                  <w:t>Compoziţia ţel</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_Toc223780941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14</w:t>
                </w:r>
                <w:r w:rsidR="0092528F" w:rsidRPr="00340653">
                  <w:rPr>
                    <w:rFonts w:ascii="Arial" w:hAnsi="Arial" w:cs="Arial"/>
                    <w:noProof/>
                    <w:webHidden/>
                    <w:sz w:val="22"/>
                    <w:szCs w:val="22"/>
                  </w:rPr>
                  <w:fldChar w:fldCharType="end"/>
                </w:r>
              </w:hyperlink>
            </w:p>
            <w:p w14:paraId="0DD7A6EA" w14:textId="741C1955" w:rsidR="0092528F" w:rsidRPr="00340653" w:rsidRDefault="00982E82" w:rsidP="0092528F">
              <w:pPr>
                <w:pStyle w:val="TOC3"/>
                <w:tabs>
                  <w:tab w:val="left" w:pos="1319"/>
                  <w:tab w:val="right" w:leader="dot" w:pos="9344"/>
                </w:tabs>
                <w:spacing w:before="0" w:line="360" w:lineRule="auto"/>
                <w:jc w:val="both"/>
                <w:rPr>
                  <w:rFonts w:ascii="Arial" w:eastAsiaTheme="minorEastAsia" w:hAnsi="Arial" w:cs="Arial"/>
                  <w:noProof/>
                  <w:sz w:val="22"/>
                  <w:szCs w:val="22"/>
                  <w:lang w:val="en-US"/>
                </w:rPr>
              </w:pPr>
              <w:hyperlink w:anchor="_Toc223780942" w:history="1">
                <w:r w:rsidR="0092528F" w:rsidRPr="00340653">
                  <w:rPr>
                    <w:rStyle w:val="Hyperlink"/>
                    <w:rFonts w:ascii="Arial" w:hAnsi="Arial" w:cs="Arial"/>
                    <w:noProof/>
                    <w:color w:val="auto"/>
                    <w:sz w:val="22"/>
                    <w:szCs w:val="22"/>
                  </w:rPr>
                  <w:t>1.4.8.</w:t>
                </w:r>
                <w:r w:rsidR="0092528F" w:rsidRPr="00340653">
                  <w:rPr>
                    <w:rFonts w:ascii="Arial" w:eastAsiaTheme="minorEastAsia" w:hAnsi="Arial" w:cs="Arial"/>
                    <w:noProof/>
                    <w:sz w:val="22"/>
                    <w:szCs w:val="22"/>
                    <w:lang w:val="en-US"/>
                  </w:rPr>
                  <w:tab/>
                </w:r>
                <w:r w:rsidR="0092528F" w:rsidRPr="00340653">
                  <w:rPr>
                    <w:rStyle w:val="Hyperlink"/>
                    <w:rFonts w:ascii="Arial" w:hAnsi="Arial" w:cs="Arial"/>
                    <w:noProof/>
                    <w:color w:val="auto"/>
                    <w:sz w:val="22"/>
                    <w:szCs w:val="22"/>
                  </w:rPr>
                  <w:t>Tratamentul</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_Toc223780942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14</w:t>
                </w:r>
                <w:r w:rsidR="0092528F" w:rsidRPr="00340653">
                  <w:rPr>
                    <w:rFonts w:ascii="Arial" w:hAnsi="Arial" w:cs="Arial"/>
                    <w:noProof/>
                    <w:webHidden/>
                    <w:sz w:val="22"/>
                    <w:szCs w:val="22"/>
                  </w:rPr>
                  <w:fldChar w:fldCharType="end"/>
                </w:r>
              </w:hyperlink>
              <w:r w:rsidR="00EC4513" w:rsidRPr="00340653">
                <w:rPr>
                  <w:rFonts w:ascii="Arial" w:hAnsi="Arial" w:cs="Arial"/>
                  <w:noProof/>
                  <w:sz w:val="22"/>
                  <w:szCs w:val="22"/>
                </w:rPr>
                <w:t>5</w:t>
              </w:r>
            </w:p>
            <w:p w14:paraId="252B05F9" w14:textId="55FEF5BC" w:rsidR="0092528F" w:rsidRPr="00340653" w:rsidRDefault="00982E82" w:rsidP="0092528F">
              <w:pPr>
                <w:pStyle w:val="TOC3"/>
                <w:tabs>
                  <w:tab w:val="left" w:pos="1319"/>
                  <w:tab w:val="right" w:leader="dot" w:pos="9344"/>
                </w:tabs>
                <w:spacing w:before="0" w:line="360" w:lineRule="auto"/>
                <w:jc w:val="both"/>
                <w:rPr>
                  <w:rFonts w:ascii="Arial" w:eastAsiaTheme="minorEastAsia" w:hAnsi="Arial" w:cs="Arial"/>
                  <w:noProof/>
                  <w:sz w:val="22"/>
                  <w:szCs w:val="22"/>
                  <w:lang w:val="en-US"/>
                </w:rPr>
              </w:pPr>
              <w:r w:rsidRPr="00340653">
                <w:fldChar w:fldCharType="begin"/>
              </w:r>
              <w:r w:rsidRPr="00340653">
                <w:instrText>HYPERLINK \l "_Toc223780943"</w:instrText>
              </w:r>
              <w:r w:rsidRPr="00340653">
                <w:fldChar w:fldCharType="separate"/>
              </w:r>
              <w:r w:rsidR="0092528F" w:rsidRPr="00340653">
                <w:rPr>
                  <w:rStyle w:val="Hyperlink"/>
                  <w:rFonts w:ascii="Arial" w:hAnsi="Arial" w:cs="Arial"/>
                  <w:noProof/>
                  <w:color w:val="auto"/>
                  <w:sz w:val="22"/>
                  <w:szCs w:val="22"/>
                </w:rPr>
                <w:t>1.4.9.</w:t>
              </w:r>
              <w:r w:rsidR="0092528F" w:rsidRPr="00340653">
                <w:rPr>
                  <w:rFonts w:ascii="Arial" w:eastAsiaTheme="minorEastAsia" w:hAnsi="Arial" w:cs="Arial"/>
                  <w:noProof/>
                  <w:sz w:val="22"/>
                  <w:szCs w:val="22"/>
                  <w:lang w:val="en-US"/>
                </w:rPr>
                <w:tab/>
              </w:r>
              <w:r w:rsidR="0092528F" w:rsidRPr="00340653">
                <w:rPr>
                  <w:rStyle w:val="Hyperlink"/>
                  <w:rFonts w:ascii="Arial" w:hAnsi="Arial" w:cs="Arial"/>
                  <w:noProof/>
                  <w:color w:val="auto"/>
                  <w:sz w:val="22"/>
                  <w:szCs w:val="22"/>
                </w:rPr>
                <w:t>Exploatabilitatea</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_Toc223780943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15</w:t>
              </w:r>
              <w:r w:rsidR="0092528F" w:rsidRPr="00340653">
                <w:rPr>
                  <w:rFonts w:ascii="Arial" w:hAnsi="Arial" w:cs="Arial"/>
                  <w:noProof/>
                  <w:webHidden/>
                  <w:sz w:val="22"/>
                  <w:szCs w:val="22"/>
                </w:rPr>
                <w:fldChar w:fldCharType="end"/>
              </w:r>
              <w:r w:rsidRPr="00340653">
                <w:rPr>
                  <w:rFonts w:ascii="Arial" w:hAnsi="Arial" w:cs="Arial"/>
                  <w:noProof/>
                  <w:sz w:val="22"/>
                  <w:szCs w:val="22"/>
                </w:rPr>
                <w:fldChar w:fldCharType="end"/>
              </w:r>
            </w:p>
            <w:p w14:paraId="7E90E650" w14:textId="1DD23A06" w:rsidR="0092528F" w:rsidRPr="00340653" w:rsidRDefault="00982E82" w:rsidP="0092528F">
              <w:pPr>
                <w:pStyle w:val="TOC3"/>
                <w:tabs>
                  <w:tab w:val="left" w:pos="1463"/>
                  <w:tab w:val="right" w:leader="dot" w:pos="9344"/>
                </w:tabs>
                <w:spacing w:before="0" w:line="360" w:lineRule="auto"/>
                <w:jc w:val="both"/>
                <w:rPr>
                  <w:rFonts w:ascii="Arial" w:eastAsiaTheme="minorEastAsia" w:hAnsi="Arial" w:cs="Arial"/>
                  <w:noProof/>
                  <w:sz w:val="22"/>
                  <w:szCs w:val="22"/>
                  <w:lang w:val="en-US"/>
                </w:rPr>
              </w:pPr>
              <w:hyperlink w:anchor="_Toc223780944" w:history="1">
                <w:r w:rsidR="0092528F" w:rsidRPr="00340653">
                  <w:rPr>
                    <w:rStyle w:val="Hyperlink"/>
                    <w:rFonts w:ascii="Arial" w:hAnsi="Arial" w:cs="Arial"/>
                    <w:noProof/>
                    <w:color w:val="auto"/>
                    <w:sz w:val="22"/>
                    <w:szCs w:val="22"/>
                  </w:rPr>
                  <w:t>1.4.10.</w:t>
                </w:r>
                <w:r w:rsidR="0092528F" w:rsidRPr="00340653">
                  <w:rPr>
                    <w:rFonts w:ascii="Arial" w:eastAsiaTheme="minorEastAsia" w:hAnsi="Arial" w:cs="Arial"/>
                    <w:noProof/>
                    <w:sz w:val="22"/>
                    <w:szCs w:val="22"/>
                    <w:lang w:val="en-US"/>
                  </w:rPr>
                  <w:tab/>
                </w:r>
                <w:r w:rsidR="0092528F" w:rsidRPr="00340653">
                  <w:rPr>
                    <w:rStyle w:val="Hyperlink"/>
                    <w:rFonts w:ascii="Arial" w:hAnsi="Arial" w:cs="Arial"/>
                    <w:noProof/>
                    <w:color w:val="auto"/>
                    <w:sz w:val="22"/>
                    <w:szCs w:val="22"/>
                  </w:rPr>
                  <w:t>Ciclul</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_Toc223780944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16</w:t>
                </w:r>
                <w:r w:rsidR="0092528F" w:rsidRPr="00340653">
                  <w:rPr>
                    <w:rFonts w:ascii="Arial" w:hAnsi="Arial" w:cs="Arial"/>
                    <w:noProof/>
                    <w:webHidden/>
                    <w:sz w:val="22"/>
                    <w:szCs w:val="22"/>
                  </w:rPr>
                  <w:fldChar w:fldCharType="end"/>
                </w:r>
              </w:hyperlink>
            </w:p>
            <w:p w14:paraId="17E0887F" w14:textId="5A408B99"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45" w:history="1">
                <w:r w:rsidR="0092528F" w:rsidRPr="00340653">
                  <w:rPr>
                    <w:rStyle w:val="Hyperlink"/>
                    <w:rFonts w:ascii="Arial" w:hAnsi="Arial" w:cs="Arial"/>
                    <w:noProof/>
                    <w:color w:val="auto"/>
                    <w:sz w:val="22"/>
                    <w:szCs w:val="22"/>
                  </w:rPr>
                  <w:t>1.4.11. Instalaţii de transport</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_Toc223780945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16</w:t>
                </w:r>
                <w:r w:rsidR="0092528F" w:rsidRPr="00340653">
                  <w:rPr>
                    <w:rFonts w:ascii="Arial" w:hAnsi="Arial" w:cs="Arial"/>
                    <w:noProof/>
                    <w:webHidden/>
                    <w:sz w:val="22"/>
                    <w:szCs w:val="22"/>
                  </w:rPr>
                  <w:fldChar w:fldCharType="end"/>
                </w:r>
              </w:hyperlink>
            </w:p>
            <w:p w14:paraId="1BE12650" w14:textId="7EA7B244"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46" w:history="1">
                <w:r w:rsidR="0092528F" w:rsidRPr="00340653">
                  <w:rPr>
                    <w:rStyle w:val="Hyperlink"/>
                    <w:rFonts w:ascii="Arial" w:hAnsi="Arial" w:cs="Arial"/>
                    <w:noProof/>
                    <w:color w:val="auto"/>
                    <w:sz w:val="22"/>
                    <w:szCs w:val="22"/>
                    <w:lang w:eastAsia="en-GB"/>
                  </w:rPr>
                  <w:t xml:space="preserve">1.4.12. </w:t>
                </w:r>
                <w:r w:rsidR="0092528F" w:rsidRPr="00340653">
                  <w:rPr>
                    <w:rStyle w:val="Hyperlink"/>
                    <w:rFonts w:ascii="Arial" w:hAnsi="Arial" w:cs="Arial"/>
                    <w:noProof/>
                    <w:color w:val="auto"/>
                    <w:sz w:val="22"/>
                    <w:szCs w:val="22"/>
                  </w:rPr>
                  <w:t>Asigurarea utilitatilor</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_Toc223780946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17</w:t>
                </w:r>
                <w:r w:rsidR="0092528F" w:rsidRPr="00340653">
                  <w:rPr>
                    <w:rFonts w:ascii="Arial" w:hAnsi="Arial" w:cs="Arial"/>
                    <w:noProof/>
                    <w:webHidden/>
                    <w:sz w:val="22"/>
                    <w:szCs w:val="22"/>
                  </w:rPr>
                  <w:fldChar w:fldCharType="end"/>
                </w:r>
              </w:hyperlink>
            </w:p>
            <w:p w14:paraId="27878B0E" w14:textId="708ED683"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47" w:history="1">
                <w:r w:rsidR="0092528F" w:rsidRPr="00340653">
                  <w:rPr>
                    <w:rStyle w:val="Hyperlink"/>
                    <w:rFonts w:ascii="Arial" w:hAnsi="Arial" w:cs="Arial"/>
                    <w:noProof/>
                    <w:color w:val="auto"/>
                    <w:sz w:val="22"/>
                    <w:szCs w:val="22"/>
                  </w:rPr>
                  <w:t>1.4.13. Informații privind producția care se va realiza</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_Toc223780947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17</w:t>
                </w:r>
                <w:r w:rsidR="0092528F" w:rsidRPr="00340653">
                  <w:rPr>
                    <w:rFonts w:ascii="Arial" w:hAnsi="Arial" w:cs="Arial"/>
                    <w:noProof/>
                    <w:webHidden/>
                    <w:sz w:val="22"/>
                    <w:szCs w:val="22"/>
                  </w:rPr>
                  <w:fldChar w:fldCharType="end"/>
                </w:r>
              </w:hyperlink>
            </w:p>
            <w:p w14:paraId="15EE5036" w14:textId="47782C64"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48" w:history="1">
                <w:r w:rsidR="0092528F" w:rsidRPr="00340653">
                  <w:rPr>
                    <w:rStyle w:val="Hyperlink"/>
                    <w:rFonts w:ascii="Arial" w:hAnsi="Arial" w:cs="Arial"/>
                    <w:noProof/>
                    <w:color w:val="auto"/>
                    <w:sz w:val="22"/>
                    <w:szCs w:val="22"/>
                  </w:rPr>
                  <w:t>1.4.14. Lucrări de ajutorare a regenerărilor naturale și de împădurire</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_Toc223780948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23</w:t>
                </w:r>
                <w:r w:rsidR="0092528F" w:rsidRPr="00340653">
                  <w:rPr>
                    <w:rFonts w:ascii="Arial" w:hAnsi="Arial" w:cs="Arial"/>
                    <w:noProof/>
                    <w:webHidden/>
                    <w:sz w:val="22"/>
                    <w:szCs w:val="22"/>
                  </w:rPr>
                  <w:fldChar w:fldCharType="end"/>
                </w:r>
              </w:hyperlink>
            </w:p>
            <w:p w14:paraId="7287DCF7" w14:textId="3CC02013"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49" w:history="1">
                <w:r w:rsidR="0092528F" w:rsidRPr="00340653">
                  <w:rPr>
                    <w:rStyle w:val="Hyperlink"/>
                    <w:b w:val="0"/>
                    <w:noProof/>
                    <w:color w:val="auto"/>
                  </w:rPr>
                  <w:t>1.5. Informații despre materiile prime, substanțe sau preparate chimice utilizate</w:t>
                </w:r>
                <w:r w:rsidR="0092528F" w:rsidRPr="00340653">
                  <w:rPr>
                    <w:b w:val="0"/>
                    <w:noProof/>
                    <w:webHidden/>
                  </w:rPr>
                  <w:tab/>
                  <w:t>2</w:t>
                </w:r>
              </w:hyperlink>
              <w:r w:rsidR="00EC4513" w:rsidRPr="00340653">
                <w:rPr>
                  <w:b w:val="0"/>
                  <w:noProof/>
                </w:rPr>
                <w:t>3</w:t>
              </w:r>
            </w:p>
            <w:p w14:paraId="6134D628" w14:textId="3F09F5F5"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r w:rsidRPr="00340653">
                <w:fldChar w:fldCharType="begin"/>
              </w:r>
              <w:r w:rsidRPr="00340653">
                <w:instrText>HYPERLINK \l "_Toc223780950"</w:instrText>
              </w:r>
              <w:r w:rsidRPr="00340653">
                <w:fldChar w:fldCharType="separate"/>
              </w:r>
              <w:r w:rsidR="0092528F" w:rsidRPr="00340653">
                <w:rPr>
                  <w:rStyle w:val="Hyperlink"/>
                  <w:b w:val="0"/>
                  <w:noProof/>
                  <w:color w:val="auto"/>
                </w:rPr>
                <w:t>1.6. Obiective social-economice si ecologice</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_Toc223780950 \h </w:instrText>
              </w:r>
              <w:r w:rsidR="0092528F" w:rsidRPr="00340653">
                <w:rPr>
                  <w:b w:val="0"/>
                  <w:noProof/>
                  <w:webHidden/>
                </w:rPr>
              </w:r>
              <w:r w:rsidR="0092528F" w:rsidRPr="00340653">
                <w:rPr>
                  <w:b w:val="0"/>
                  <w:noProof/>
                  <w:webHidden/>
                </w:rPr>
                <w:fldChar w:fldCharType="separate"/>
              </w:r>
              <w:r w:rsidR="00340653">
                <w:rPr>
                  <w:b w:val="0"/>
                  <w:noProof/>
                  <w:webHidden/>
                </w:rPr>
                <w:t>24</w:t>
              </w:r>
              <w:r w:rsidR="0092528F" w:rsidRPr="00340653">
                <w:rPr>
                  <w:b w:val="0"/>
                  <w:noProof/>
                  <w:webHidden/>
                </w:rPr>
                <w:fldChar w:fldCharType="end"/>
              </w:r>
              <w:r w:rsidRPr="00340653">
                <w:rPr>
                  <w:b w:val="0"/>
                  <w:noProof/>
                </w:rPr>
                <w:fldChar w:fldCharType="end"/>
              </w:r>
            </w:p>
            <w:p w14:paraId="4308A20F" w14:textId="738D3442" w:rsidR="0092528F" w:rsidRPr="00340653" w:rsidRDefault="00982E82" w:rsidP="0092528F">
              <w:pPr>
                <w:pStyle w:val="TOC2"/>
                <w:tabs>
                  <w:tab w:val="right" w:leader="dot" w:pos="9344"/>
                </w:tabs>
                <w:spacing w:before="0" w:line="360" w:lineRule="auto"/>
                <w:jc w:val="both"/>
                <w:rPr>
                  <w:b w:val="0"/>
                  <w:noProof/>
                </w:rPr>
              </w:pPr>
              <w:hyperlink w:anchor="_Toc223780951" w:history="1">
                <w:r w:rsidR="0092528F" w:rsidRPr="00340653">
                  <w:rPr>
                    <w:rStyle w:val="Hyperlink"/>
                    <w:b w:val="0"/>
                    <w:noProof/>
                    <w:color w:val="auto"/>
                  </w:rPr>
                  <w:t>1.7. Relaţia amenajamentului silvic cu alte planuri şi programe relevante</w:t>
                </w:r>
                <w:r w:rsidR="0092528F" w:rsidRPr="00340653">
                  <w:rPr>
                    <w:b w:val="0"/>
                    <w:noProof/>
                    <w:webHidden/>
                  </w:rPr>
                  <w:tab/>
                </w:r>
                <w:r w:rsidR="00EC4513" w:rsidRPr="00340653">
                  <w:rPr>
                    <w:b w:val="0"/>
                    <w:noProof/>
                    <w:webHidden/>
                  </w:rPr>
                  <w:t>24</w:t>
                </w:r>
              </w:hyperlink>
            </w:p>
            <w:p w14:paraId="1BA133EE" w14:textId="1E91976D" w:rsidR="00EC4513" w:rsidRPr="00340653" w:rsidRDefault="00EC4513" w:rsidP="0092528F">
              <w:pPr>
                <w:pStyle w:val="TOC2"/>
                <w:tabs>
                  <w:tab w:val="right" w:leader="dot" w:pos="9344"/>
                </w:tabs>
                <w:spacing w:before="0" w:line="360" w:lineRule="auto"/>
                <w:jc w:val="both"/>
                <w:rPr>
                  <w:rFonts w:eastAsiaTheme="minorEastAsia"/>
                  <w:b w:val="0"/>
                  <w:bCs w:val="0"/>
                  <w:i w:val="0"/>
                  <w:iCs w:val="0"/>
                  <w:noProof/>
                  <w:lang w:val="en-US"/>
                </w:rPr>
              </w:pPr>
              <w:r w:rsidRPr="00340653">
                <w:rPr>
                  <w:b w:val="0"/>
                  <w:noProof/>
                </w:rPr>
                <w:t>1.8. paduri virgine si cvasivirgine.................................................................................................25</w:t>
              </w:r>
            </w:p>
            <w:p w14:paraId="3D3DF802" w14:textId="72EE658D" w:rsidR="0092528F" w:rsidRPr="00340653" w:rsidRDefault="00982E82" w:rsidP="0092528F">
              <w:pPr>
                <w:pStyle w:val="TOC1"/>
                <w:tabs>
                  <w:tab w:val="right" w:leader="dot" w:pos="9344"/>
                </w:tabs>
                <w:spacing w:before="0" w:line="360" w:lineRule="auto"/>
                <w:jc w:val="both"/>
                <w:rPr>
                  <w:rFonts w:eastAsiaTheme="minorEastAsia"/>
                  <w:b w:val="0"/>
                  <w:bCs w:val="0"/>
                  <w:noProof/>
                  <w:sz w:val="22"/>
                  <w:szCs w:val="22"/>
                  <w:lang w:val="en-US"/>
                </w:rPr>
              </w:pPr>
              <w:r w:rsidRPr="00340653">
                <w:fldChar w:fldCharType="begin"/>
              </w:r>
              <w:r w:rsidRPr="00340653">
                <w:instrText>HYPERLINK \l "_Toc223780952"</w:instrText>
              </w:r>
              <w:r w:rsidRPr="00340653">
                <w:fldChar w:fldCharType="separate"/>
              </w:r>
              <w:r w:rsidR="0092528F" w:rsidRPr="00340653">
                <w:rPr>
                  <w:rStyle w:val="Hyperlink"/>
                  <w:b w:val="0"/>
                  <w:noProof/>
                  <w:color w:val="auto"/>
                  <w:sz w:val="22"/>
                  <w:szCs w:val="22"/>
                </w:rPr>
                <w:t>2. ASPECTE RELEVANTE ALE STĂRII ACTUALE A MEDIULUI ŞI ALE EVOLUŢIEI SALE PROBABILE ÎN SITUAŢIA NEIMPLEMENTĂRII PLANULUI PROPUS</w:t>
              </w:r>
              <w:r w:rsidR="0092528F" w:rsidRPr="00340653">
                <w:rPr>
                  <w:b w:val="0"/>
                  <w:noProof/>
                  <w:webHidden/>
                  <w:sz w:val="22"/>
                  <w:szCs w:val="22"/>
                </w:rPr>
                <w:tab/>
              </w:r>
              <w:r w:rsidR="00EC4513" w:rsidRPr="00340653">
                <w:rPr>
                  <w:b w:val="0"/>
                  <w:noProof/>
                  <w:webHidden/>
                  <w:sz w:val="22"/>
                  <w:szCs w:val="22"/>
                </w:rPr>
                <w:t>26</w:t>
              </w:r>
              <w:r w:rsidRPr="00340653">
                <w:rPr>
                  <w:b w:val="0"/>
                  <w:noProof/>
                  <w:sz w:val="22"/>
                  <w:szCs w:val="22"/>
                </w:rPr>
                <w:fldChar w:fldCharType="end"/>
              </w:r>
            </w:p>
            <w:p w14:paraId="0D604769" w14:textId="7C51F0DA"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53" w:history="1">
                <w:r w:rsidR="0092528F" w:rsidRPr="00340653">
                  <w:rPr>
                    <w:rStyle w:val="Hyperlink"/>
                    <w:b w:val="0"/>
                    <w:noProof/>
                    <w:color w:val="auto"/>
                  </w:rPr>
                  <w:t>2.1. Aspecte generale</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_Toc223780953 \h </w:instrText>
                </w:r>
                <w:r w:rsidR="0092528F" w:rsidRPr="00340653">
                  <w:rPr>
                    <w:b w:val="0"/>
                    <w:noProof/>
                    <w:webHidden/>
                  </w:rPr>
                </w:r>
                <w:r w:rsidR="0092528F" w:rsidRPr="00340653">
                  <w:rPr>
                    <w:b w:val="0"/>
                    <w:noProof/>
                    <w:webHidden/>
                  </w:rPr>
                  <w:fldChar w:fldCharType="separate"/>
                </w:r>
                <w:r w:rsidR="00340653">
                  <w:rPr>
                    <w:b w:val="0"/>
                    <w:noProof/>
                    <w:webHidden/>
                  </w:rPr>
                  <w:t>28</w:t>
                </w:r>
                <w:r w:rsidR="0092528F" w:rsidRPr="00340653">
                  <w:rPr>
                    <w:b w:val="0"/>
                    <w:noProof/>
                    <w:webHidden/>
                  </w:rPr>
                  <w:fldChar w:fldCharType="end"/>
                </w:r>
              </w:hyperlink>
            </w:p>
            <w:p w14:paraId="41A04316" w14:textId="6B5E7806"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54" w:history="1">
                <w:r w:rsidR="0092528F" w:rsidRPr="00340653">
                  <w:rPr>
                    <w:rStyle w:val="Hyperlink"/>
                    <w:b w:val="0"/>
                    <w:noProof/>
                    <w:color w:val="auto"/>
                  </w:rPr>
                  <w:t>2.2. Poziţia geografică</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_Toc223780954 \h </w:instrText>
                </w:r>
                <w:r w:rsidR="0092528F" w:rsidRPr="00340653">
                  <w:rPr>
                    <w:b w:val="0"/>
                    <w:noProof/>
                    <w:webHidden/>
                  </w:rPr>
                </w:r>
                <w:r w:rsidR="0092528F" w:rsidRPr="00340653">
                  <w:rPr>
                    <w:b w:val="0"/>
                    <w:noProof/>
                    <w:webHidden/>
                  </w:rPr>
                  <w:fldChar w:fldCharType="separate"/>
                </w:r>
                <w:r w:rsidR="00340653">
                  <w:rPr>
                    <w:b w:val="0"/>
                    <w:noProof/>
                    <w:webHidden/>
                  </w:rPr>
                  <w:t>28</w:t>
                </w:r>
                <w:r w:rsidR="0092528F" w:rsidRPr="00340653">
                  <w:rPr>
                    <w:b w:val="0"/>
                    <w:noProof/>
                    <w:webHidden/>
                  </w:rPr>
                  <w:fldChar w:fldCharType="end"/>
                </w:r>
              </w:hyperlink>
            </w:p>
            <w:p w14:paraId="3C3A88D2" w14:textId="12FF0821"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55" w:history="1">
                <w:r w:rsidR="0092528F" w:rsidRPr="00340653">
                  <w:rPr>
                    <w:rStyle w:val="Hyperlink"/>
                    <w:b w:val="0"/>
                    <w:noProof/>
                    <w:color w:val="auto"/>
                  </w:rPr>
                  <w:t>2.3. Geologia</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_Toc223780955 \h </w:instrText>
                </w:r>
                <w:r w:rsidR="0092528F" w:rsidRPr="00340653">
                  <w:rPr>
                    <w:b w:val="0"/>
                    <w:noProof/>
                    <w:webHidden/>
                  </w:rPr>
                </w:r>
                <w:r w:rsidR="0092528F" w:rsidRPr="00340653">
                  <w:rPr>
                    <w:b w:val="0"/>
                    <w:noProof/>
                    <w:webHidden/>
                  </w:rPr>
                  <w:fldChar w:fldCharType="separate"/>
                </w:r>
                <w:r w:rsidR="00340653">
                  <w:rPr>
                    <w:b w:val="0"/>
                    <w:noProof/>
                    <w:webHidden/>
                  </w:rPr>
                  <w:t>28</w:t>
                </w:r>
                <w:r w:rsidR="0092528F" w:rsidRPr="00340653">
                  <w:rPr>
                    <w:b w:val="0"/>
                    <w:noProof/>
                    <w:webHidden/>
                  </w:rPr>
                  <w:fldChar w:fldCharType="end"/>
                </w:r>
              </w:hyperlink>
            </w:p>
            <w:p w14:paraId="2C9FB45C" w14:textId="3919CC30"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56" w:history="1">
                <w:r w:rsidR="0092528F" w:rsidRPr="00340653">
                  <w:rPr>
                    <w:rStyle w:val="Hyperlink"/>
                    <w:b w:val="0"/>
                    <w:noProof/>
                    <w:color w:val="auto"/>
                  </w:rPr>
                  <w:t>2.4. Geomorfologie</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_Toc223780956 \h </w:instrText>
                </w:r>
                <w:r w:rsidR="0092528F" w:rsidRPr="00340653">
                  <w:rPr>
                    <w:b w:val="0"/>
                    <w:noProof/>
                    <w:webHidden/>
                  </w:rPr>
                </w:r>
                <w:r w:rsidR="0092528F" w:rsidRPr="00340653">
                  <w:rPr>
                    <w:b w:val="0"/>
                    <w:noProof/>
                    <w:webHidden/>
                  </w:rPr>
                  <w:fldChar w:fldCharType="separate"/>
                </w:r>
                <w:r w:rsidR="00340653">
                  <w:rPr>
                    <w:b w:val="0"/>
                    <w:noProof/>
                    <w:webHidden/>
                  </w:rPr>
                  <w:t>28</w:t>
                </w:r>
                <w:r w:rsidR="0092528F" w:rsidRPr="00340653">
                  <w:rPr>
                    <w:b w:val="0"/>
                    <w:noProof/>
                    <w:webHidden/>
                  </w:rPr>
                  <w:fldChar w:fldCharType="end"/>
                </w:r>
              </w:hyperlink>
            </w:p>
            <w:p w14:paraId="05D6FF9F" w14:textId="00FB33AA"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57" w:history="1">
                <w:r w:rsidR="0092528F" w:rsidRPr="00340653">
                  <w:rPr>
                    <w:rStyle w:val="Hyperlink"/>
                    <w:b w:val="0"/>
                    <w:noProof/>
                    <w:color w:val="auto"/>
                  </w:rPr>
                  <w:t>2.5. Hidrologie</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_Toc223780957 \h </w:instrText>
                </w:r>
                <w:r w:rsidR="0092528F" w:rsidRPr="00340653">
                  <w:rPr>
                    <w:b w:val="0"/>
                    <w:noProof/>
                    <w:webHidden/>
                  </w:rPr>
                </w:r>
                <w:r w:rsidR="0092528F" w:rsidRPr="00340653">
                  <w:rPr>
                    <w:b w:val="0"/>
                    <w:noProof/>
                    <w:webHidden/>
                  </w:rPr>
                  <w:fldChar w:fldCharType="separate"/>
                </w:r>
                <w:r w:rsidR="00340653">
                  <w:rPr>
                    <w:b w:val="0"/>
                    <w:noProof/>
                    <w:webHidden/>
                  </w:rPr>
                  <w:t>28</w:t>
                </w:r>
                <w:r w:rsidR="0092528F" w:rsidRPr="00340653">
                  <w:rPr>
                    <w:b w:val="0"/>
                    <w:noProof/>
                    <w:webHidden/>
                  </w:rPr>
                  <w:fldChar w:fldCharType="end"/>
                </w:r>
              </w:hyperlink>
            </w:p>
            <w:p w14:paraId="24193434" w14:textId="6B8C7C0F"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58" w:history="1">
                <w:r w:rsidR="0092528F" w:rsidRPr="00340653">
                  <w:rPr>
                    <w:rStyle w:val="Hyperlink"/>
                    <w:b w:val="0"/>
                    <w:noProof/>
                    <w:color w:val="auto"/>
                  </w:rPr>
                  <w:t>2.6. Climatologie</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_Toc223780958 \h </w:instrText>
                </w:r>
                <w:r w:rsidR="0092528F" w:rsidRPr="00340653">
                  <w:rPr>
                    <w:b w:val="0"/>
                    <w:noProof/>
                    <w:webHidden/>
                  </w:rPr>
                </w:r>
                <w:r w:rsidR="0092528F" w:rsidRPr="00340653">
                  <w:rPr>
                    <w:b w:val="0"/>
                    <w:noProof/>
                    <w:webHidden/>
                  </w:rPr>
                  <w:fldChar w:fldCharType="separate"/>
                </w:r>
                <w:r w:rsidR="00340653">
                  <w:rPr>
                    <w:b w:val="0"/>
                    <w:noProof/>
                    <w:webHidden/>
                  </w:rPr>
                  <w:t>29</w:t>
                </w:r>
                <w:r w:rsidR="0092528F" w:rsidRPr="00340653">
                  <w:rPr>
                    <w:b w:val="0"/>
                    <w:noProof/>
                    <w:webHidden/>
                  </w:rPr>
                  <w:fldChar w:fldCharType="end"/>
                </w:r>
              </w:hyperlink>
            </w:p>
            <w:p w14:paraId="75F486A1" w14:textId="5EFD21C2"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59" w:history="1">
                <w:r w:rsidR="0092528F" w:rsidRPr="00340653">
                  <w:rPr>
                    <w:rStyle w:val="Hyperlink"/>
                    <w:rFonts w:ascii="Arial" w:eastAsia="Arial" w:hAnsi="Arial" w:cs="Arial"/>
                    <w:noProof/>
                    <w:color w:val="auto"/>
                    <w:sz w:val="22"/>
                    <w:szCs w:val="22"/>
                  </w:rPr>
                  <w:t>2.6.1. Regimul termic</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_Toc223780959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29</w:t>
                </w:r>
                <w:r w:rsidR="0092528F" w:rsidRPr="00340653">
                  <w:rPr>
                    <w:rFonts w:ascii="Arial" w:hAnsi="Arial" w:cs="Arial"/>
                    <w:noProof/>
                    <w:webHidden/>
                    <w:sz w:val="22"/>
                    <w:szCs w:val="22"/>
                  </w:rPr>
                  <w:fldChar w:fldCharType="end"/>
                </w:r>
              </w:hyperlink>
            </w:p>
            <w:p w14:paraId="40DDC33A" w14:textId="4BDB8788"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60" w:history="1">
                <w:r w:rsidR="0092528F" w:rsidRPr="00340653">
                  <w:rPr>
                    <w:rStyle w:val="Hyperlink"/>
                    <w:rFonts w:ascii="Arial" w:eastAsia="Arial" w:hAnsi="Arial" w:cs="Arial"/>
                    <w:noProof/>
                    <w:color w:val="auto"/>
                    <w:sz w:val="22"/>
                    <w:szCs w:val="22"/>
                  </w:rPr>
                  <w:t>2.6.2. Regimul pluviometric</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_Toc223780960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30</w:t>
                </w:r>
                <w:r w:rsidR="0092528F" w:rsidRPr="00340653">
                  <w:rPr>
                    <w:rFonts w:ascii="Arial" w:hAnsi="Arial" w:cs="Arial"/>
                    <w:noProof/>
                    <w:webHidden/>
                    <w:sz w:val="22"/>
                    <w:szCs w:val="22"/>
                  </w:rPr>
                  <w:fldChar w:fldCharType="end"/>
                </w:r>
              </w:hyperlink>
            </w:p>
            <w:p w14:paraId="169761EA" w14:textId="3FDE9177"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61" w:history="1">
                <w:r w:rsidR="0092528F" w:rsidRPr="00340653">
                  <w:rPr>
                    <w:rStyle w:val="Hyperlink"/>
                    <w:b w:val="0"/>
                    <w:noProof/>
                    <w:color w:val="auto"/>
                  </w:rPr>
                  <w:t>2.6.3. Regimul eolian</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_Toc223780961 \h </w:instrText>
                </w:r>
                <w:r w:rsidR="0092528F" w:rsidRPr="00340653">
                  <w:rPr>
                    <w:b w:val="0"/>
                    <w:noProof/>
                    <w:webHidden/>
                  </w:rPr>
                </w:r>
                <w:r w:rsidR="0092528F" w:rsidRPr="00340653">
                  <w:rPr>
                    <w:b w:val="0"/>
                    <w:noProof/>
                    <w:webHidden/>
                  </w:rPr>
                  <w:fldChar w:fldCharType="separate"/>
                </w:r>
                <w:r w:rsidR="00340653">
                  <w:rPr>
                    <w:b w:val="0"/>
                    <w:noProof/>
                    <w:webHidden/>
                  </w:rPr>
                  <w:t>30</w:t>
                </w:r>
                <w:r w:rsidR="0092528F" w:rsidRPr="00340653">
                  <w:rPr>
                    <w:b w:val="0"/>
                    <w:noProof/>
                    <w:webHidden/>
                  </w:rPr>
                  <w:fldChar w:fldCharType="end"/>
                </w:r>
              </w:hyperlink>
            </w:p>
            <w:p w14:paraId="4893F951" w14:textId="277DA16A"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62" w:history="1">
                <w:r w:rsidR="0092528F" w:rsidRPr="00340653">
                  <w:rPr>
                    <w:rStyle w:val="Hyperlink"/>
                    <w:b w:val="0"/>
                    <w:noProof/>
                    <w:color w:val="auto"/>
                  </w:rPr>
                  <w:t>2.6.4. Indicatori sintetici ai datelor climatice</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_Toc223780962 \h </w:instrText>
                </w:r>
                <w:r w:rsidR="0092528F" w:rsidRPr="00340653">
                  <w:rPr>
                    <w:b w:val="0"/>
                    <w:noProof/>
                    <w:webHidden/>
                  </w:rPr>
                </w:r>
                <w:r w:rsidR="0092528F" w:rsidRPr="00340653">
                  <w:rPr>
                    <w:b w:val="0"/>
                    <w:noProof/>
                    <w:webHidden/>
                  </w:rPr>
                  <w:fldChar w:fldCharType="separate"/>
                </w:r>
                <w:r w:rsidR="00340653">
                  <w:rPr>
                    <w:b w:val="0"/>
                    <w:noProof/>
                    <w:webHidden/>
                  </w:rPr>
                  <w:t>30</w:t>
                </w:r>
                <w:r w:rsidR="0092528F" w:rsidRPr="00340653">
                  <w:rPr>
                    <w:b w:val="0"/>
                    <w:noProof/>
                    <w:webHidden/>
                  </w:rPr>
                  <w:fldChar w:fldCharType="end"/>
                </w:r>
              </w:hyperlink>
            </w:p>
            <w:p w14:paraId="6FD071D0" w14:textId="14C86CFD"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63" w:history="1">
                <w:r w:rsidR="0092528F" w:rsidRPr="00340653">
                  <w:rPr>
                    <w:rStyle w:val="Hyperlink"/>
                    <w:b w:val="0"/>
                    <w:noProof/>
                    <w:color w:val="auto"/>
                  </w:rPr>
                  <w:t>2.7. Soluri</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_Toc223780963 \h </w:instrText>
                </w:r>
                <w:r w:rsidR="0092528F" w:rsidRPr="00340653">
                  <w:rPr>
                    <w:b w:val="0"/>
                    <w:noProof/>
                    <w:webHidden/>
                  </w:rPr>
                </w:r>
                <w:r w:rsidR="0092528F" w:rsidRPr="00340653">
                  <w:rPr>
                    <w:b w:val="0"/>
                    <w:noProof/>
                    <w:webHidden/>
                  </w:rPr>
                  <w:fldChar w:fldCharType="separate"/>
                </w:r>
                <w:r w:rsidR="00340653">
                  <w:rPr>
                    <w:b w:val="0"/>
                    <w:noProof/>
                    <w:webHidden/>
                  </w:rPr>
                  <w:t>31</w:t>
                </w:r>
                <w:r w:rsidR="0092528F" w:rsidRPr="00340653">
                  <w:rPr>
                    <w:b w:val="0"/>
                    <w:noProof/>
                    <w:webHidden/>
                  </w:rPr>
                  <w:fldChar w:fldCharType="end"/>
                </w:r>
              </w:hyperlink>
            </w:p>
            <w:p w14:paraId="2AAB2D27" w14:textId="5BFCA71C"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64" w:history="1">
                <w:r w:rsidR="0092528F" w:rsidRPr="00340653">
                  <w:rPr>
                    <w:rStyle w:val="Hyperlink"/>
                    <w:rFonts w:ascii="Arial" w:hAnsi="Arial" w:cs="Arial"/>
                    <w:noProof/>
                    <w:color w:val="auto"/>
                    <w:sz w:val="22"/>
                    <w:szCs w:val="22"/>
                  </w:rPr>
                  <w:t>2.7.1.      Evidenţa şi rǎspândirea teritorialǎ a tipurilor de sol</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_Toc223780964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31</w:t>
                </w:r>
                <w:r w:rsidR="0092528F" w:rsidRPr="00340653">
                  <w:rPr>
                    <w:rFonts w:ascii="Arial" w:hAnsi="Arial" w:cs="Arial"/>
                    <w:noProof/>
                    <w:webHidden/>
                    <w:sz w:val="22"/>
                    <w:szCs w:val="22"/>
                  </w:rPr>
                  <w:fldChar w:fldCharType="end"/>
                </w:r>
              </w:hyperlink>
            </w:p>
            <w:p w14:paraId="03EFFCED" w14:textId="55A7721C"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65" w:history="1">
                <w:r w:rsidR="0092528F" w:rsidRPr="00340653">
                  <w:rPr>
                    <w:rStyle w:val="Hyperlink"/>
                    <w:b w:val="0"/>
                    <w:noProof/>
                    <w:color w:val="auto"/>
                  </w:rPr>
                  <w:t>2.8. Tipuri de staţiune</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_Toc223780965 \h </w:instrText>
                </w:r>
                <w:r w:rsidR="0092528F" w:rsidRPr="00340653">
                  <w:rPr>
                    <w:b w:val="0"/>
                    <w:noProof/>
                    <w:webHidden/>
                  </w:rPr>
                </w:r>
                <w:r w:rsidR="0092528F" w:rsidRPr="00340653">
                  <w:rPr>
                    <w:b w:val="0"/>
                    <w:noProof/>
                    <w:webHidden/>
                  </w:rPr>
                  <w:fldChar w:fldCharType="separate"/>
                </w:r>
                <w:r w:rsidR="00340653">
                  <w:rPr>
                    <w:b w:val="0"/>
                    <w:noProof/>
                    <w:webHidden/>
                  </w:rPr>
                  <w:t>33</w:t>
                </w:r>
                <w:r w:rsidR="0092528F" w:rsidRPr="00340653">
                  <w:rPr>
                    <w:b w:val="0"/>
                    <w:noProof/>
                    <w:webHidden/>
                  </w:rPr>
                  <w:fldChar w:fldCharType="end"/>
                </w:r>
              </w:hyperlink>
            </w:p>
            <w:p w14:paraId="28C6B5B7" w14:textId="660DBE3C" w:rsidR="0092528F" w:rsidRPr="00340653" w:rsidRDefault="00982E82" w:rsidP="0092528F">
              <w:pPr>
                <w:pStyle w:val="TOC3"/>
                <w:tabs>
                  <w:tab w:val="left" w:pos="1319"/>
                  <w:tab w:val="right" w:leader="dot" w:pos="9344"/>
                </w:tabs>
                <w:spacing w:before="0" w:line="360" w:lineRule="auto"/>
                <w:jc w:val="both"/>
                <w:rPr>
                  <w:rFonts w:ascii="Arial" w:eastAsiaTheme="minorEastAsia" w:hAnsi="Arial" w:cs="Arial"/>
                  <w:noProof/>
                  <w:sz w:val="22"/>
                  <w:szCs w:val="22"/>
                  <w:lang w:val="en-US"/>
                </w:rPr>
              </w:pPr>
              <w:hyperlink w:anchor="_Toc223780966" w:history="1">
                <w:r w:rsidR="0092528F" w:rsidRPr="00340653">
                  <w:rPr>
                    <w:rStyle w:val="Hyperlink"/>
                    <w:rFonts w:ascii="Arial" w:hAnsi="Arial" w:cs="Arial"/>
                    <w:noProof/>
                    <w:color w:val="auto"/>
                    <w:sz w:val="22"/>
                    <w:szCs w:val="22"/>
                  </w:rPr>
                  <w:t>2.8.1.</w:t>
                </w:r>
                <w:r w:rsidR="0092528F" w:rsidRPr="00340653">
                  <w:rPr>
                    <w:rFonts w:ascii="Arial" w:eastAsiaTheme="minorEastAsia" w:hAnsi="Arial" w:cs="Arial"/>
                    <w:noProof/>
                    <w:sz w:val="22"/>
                    <w:szCs w:val="22"/>
                    <w:lang w:val="en-US"/>
                  </w:rPr>
                  <w:tab/>
                </w:r>
                <w:r w:rsidR="0092528F" w:rsidRPr="00340653">
                  <w:rPr>
                    <w:rStyle w:val="Hyperlink"/>
                    <w:rFonts w:ascii="Arial" w:hAnsi="Arial" w:cs="Arial"/>
                    <w:noProof/>
                    <w:color w:val="auto"/>
                    <w:sz w:val="22"/>
                    <w:szCs w:val="22"/>
                  </w:rPr>
                  <w:t>Evidenţa şi rǎspândirea teritorialǎ a tipurilor de staţiune</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_Toc223780966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33</w:t>
                </w:r>
                <w:r w:rsidR="0092528F" w:rsidRPr="00340653">
                  <w:rPr>
                    <w:rFonts w:ascii="Arial" w:hAnsi="Arial" w:cs="Arial"/>
                    <w:noProof/>
                    <w:webHidden/>
                    <w:sz w:val="22"/>
                    <w:szCs w:val="22"/>
                  </w:rPr>
                  <w:fldChar w:fldCharType="end"/>
                </w:r>
              </w:hyperlink>
            </w:p>
            <w:p w14:paraId="6A35E7FF" w14:textId="395ED8C2"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67" w:history="1">
                <w:r w:rsidR="0092528F" w:rsidRPr="00340653">
                  <w:rPr>
                    <w:rStyle w:val="Hyperlink"/>
                    <w:b w:val="0"/>
                    <w:noProof/>
                    <w:color w:val="auto"/>
                  </w:rPr>
                  <w:t>2.9. Tipuri de pădure</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_Toc223780967 \h </w:instrText>
                </w:r>
                <w:r w:rsidR="0092528F" w:rsidRPr="00340653">
                  <w:rPr>
                    <w:b w:val="0"/>
                    <w:noProof/>
                    <w:webHidden/>
                  </w:rPr>
                </w:r>
                <w:r w:rsidR="0092528F" w:rsidRPr="00340653">
                  <w:rPr>
                    <w:b w:val="0"/>
                    <w:noProof/>
                    <w:webHidden/>
                  </w:rPr>
                  <w:fldChar w:fldCharType="separate"/>
                </w:r>
                <w:r w:rsidR="00340653">
                  <w:rPr>
                    <w:b w:val="0"/>
                    <w:noProof/>
                    <w:webHidden/>
                  </w:rPr>
                  <w:t>35</w:t>
                </w:r>
                <w:r w:rsidR="0092528F" w:rsidRPr="00340653">
                  <w:rPr>
                    <w:b w:val="0"/>
                    <w:noProof/>
                    <w:webHidden/>
                  </w:rPr>
                  <w:fldChar w:fldCharType="end"/>
                </w:r>
              </w:hyperlink>
            </w:p>
            <w:p w14:paraId="31121C85" w14:textId="67F58F81"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68" w:history="1">
                <w:r w:rsidR="0092528F" w:rsidRPr="00340653">
                  <w:rPr>
                    <w:rStyle w:val="Hyperlink"/>
                    <w:rFonts w:ascii="Arial" w:hAnsi="Arial" w:cs="Arial"/>
                    <w:noProof/>
                    <w:color w:val="auto"/>
                    <w:sz w:val="22"/>
                    <w:szCs w:val="22"/>
                  </w:rPr>
                  <w:t>2.9.1. Evidenţa tipurilor naturale de pădure</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_Toc223780968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35</w:t>
                </w:r>
                <w:r w:rsidR="0092528F" w:rsidRPr="00340653">
                  <w:rPr>
                    <w:rFonts w:ascii="Arial" w:hAnsi="Arial" w:cs="Arial"/>
                    <w:noProof/>
                    <w:webHidden/>
                    <w:sz w:val="22"/>
                    <w:szCs w:val="22"/>
                  </w:rPr>
                  <w:fldChar w:fldCharType="end"/>
                </w:r>
              </w:hyperlink>
            </w:p>
            <w:p w14:paraId="1EDCEFF6" w14:textId="5D2E6CF6"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69" w:history="1">
                <w:r w:rsidR="0092528F" w:rsidRPr="00340653">
                  <w:rPr>
                    <w:rStyle w:val="Hyperlink"/>
                    <w:b w:val="0"/>
                    <w:noProof/>
                    <w:color w:val="auto"/>
                  </w:rPr>
                  <w:t>2.10.  Biodiversitatea, biosecuritatea, rolul si starea padurilor, peisajul</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_Toc223780969 \h </w:instrText>
                </w:r>
                <w:r w:rsidR="0092528F" w:rsidRPr="00340653">
                  <w:rPr>
                    <w:b w:val="0"/>
                    <w:noProof/>
                    <w:webHidden/>
                  </w:rPr>
                </w:r>
                <w:r w:rsidR="0092528F" w:rsidRPr="00340653">
                  <w:rPr>
                    <w:b w:val="0"/>
                    <w:noProof/>
                    <w:webHidden/>
                  </w:rPr>
                  <w:fldChar w:fldCharType="separate"/>
                </w:r>
                <w:r w:rsidR="00340653">
                  <w:rPr>
                    <w:b w:val="0"/>
                    <w:noProof/>
                    <w:webHidden/>
                  </w:rPr>
                  <w:t>37</w:t>
                </w:r>
                <w:r w:rsidR="0092528F" w:rsidRPr="00340653">
                  <w:rPr>
                    <w:b w:val="0"/>
                    <w:noProof/>
                    <w:webHidden/>
                  </w:rPr>
                  <w:fldChar w:fldCharType="end"/>
                </w:r>
              </w:hyperlink>
            </w:p>
            <w:p w14:paraId="1CEE7B73" w14:textId="48A73930" w:rsidR="0092528F" w:rsidRPr="00340653" w:rsidRDefault="00982E82" w:rsidP="0092528F">
              <w:pPr>
                <w:pStyle w:val="TOC1"/>
                <w:tabs>
                  <w:tab w:val="right" w:leader="dot" w:pos="9344"/>
                </w:tabs>
                <w:spacing w:before="0" w:line="360" w:lineRule="auto"/>
                <w:jc w:val="both"/>
                <w:rPr>
                  <w:rFonts w:eastAsiaTheme="minorEastAsia"/>
                  <w:b w:val="0"/>
                  <w:bCs w:val="0"/>
                  <w:noProof/>
                  <w:sz w:val="22"/>
                  <w:szCs w:val="22"/>
                  <w:lang w:val="en-US"/>
                </w:rPr>
              </w:pPr>
              <w:hyperlink w:anchor="_Toc223780970" w:history="1">
                <w:r w:rsidR="0092528F" w:rsidRPr="00340653">
                  <w:rPr>
                    <w:rStyle w:val="Hyperlink"/>
                    <w:b w:val="0"/>
                    <w:noProof/>
                    <w:color w:val="auto"/>
                    <w:sz w:val="22"/>
                    <w:szCs w:val="22"/>
                  </w:rPr>
                  <w:t>3. CARACTERISTICILE DE MEDIU ALE ZONEI POSIBIL A FI AFECTATĂ SEMNIFICATIV</w:t>
                </w:r>
                <w:r w:rsidR="0092528F" w:rsidRPr="00340653">
                  <w:rPr>
                    <w:b w:val="0"/>
                    <w:noProof/>
                    <w:webHidden/>
                    <w:sz w:val="22"/>
                    <w:szCs w:val="22"/>
                  </w:rPr>
                  <w:tab/>
                </w:r>
                <w:r w:rsidR="00EC4513" w:rsidRPr="00340653">
                  <w:rPr>
                    <w:b w:val="0"/>
                    <w:noProof/>
                    <w:webHidden/>
                    <w:sz w:val="22"/>
                    <w:szCs w:val="22"/>
                  </w:rPr>
                  <w:t>4</w:t>
                </w:r>
                <w:r w:rsidR="0092528F" w:rsidRPr="00340653">
                  <w:rPr>
                    <w:b w:val="0"/>
                    <w:noProof/>
                    <w:webHidden/>
                    <w:sz w:val="22"/>
                    <w:szCs w:val="22"/>
                  </w:rPr>
                  <w:t>1</w:t>
                </w:r>
              </w:hyperlink>
            </w:p>
            <w:p w14:paraId="04029E68" w14:textId="745EFE92"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71" w:history="1">
                <w:r w:rsidR="0092528F" w:rsidRPr="00340653">
                  <w:rPr>
                    <w:rStyle w:val="Hyperlink"/>
                    <w:b w:val="0"/>
                    <w:noProof/>
                    <w:color w:val="auto"/>
                  </w:rPr>
                  <w:t>3.1. Apa</w:t>
                </w:r>
                <w:r w:rsidR="0092528F" w:rsidRPr="00340653">
                  <w:rPr>
                    <w:b w:val="0"/>
                    <w:noProof/>
                    <w:webHidden/>
                  </w:rPr>
                  <w:tab/>
                </w:r>
                <w:r w:rsidR="00EC4513" w:rsidRPr="00340653">
                  <w:rPr>
                    <w:b w:val="0"/>
                    <w:noProof/>
                    <w:webHidden/>
                  </w:rPr>
                  <w:t>4</w:t>
                </w:r>
                <w:r w:rsidR="0092528F" w:rsidRPr="00340653">
                  <w:rPr>
                    <w:b w:val="0"/>
                    <w:noProof/>
                    <w:webHidden/>
                  </w:rPr>
                  <w:t>1</w:t>
                </w:r>
              </w:hyperlink>
            </w:p>
            <w:p w14:paraId="7383B506" w14:textId="261DE907"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72" w:history="1">
                <w:r w:rsidR="0092528F" w:rsidRPr="00340653">
                  <w:rPr>
                    <w:rStyle w:val="Hyperlink"/>
                    <w:b w:val="0"/>
                    <w:noProof/>
                    <w:color w:val="auto"/>
                  </w:rPr>
                  <w:t>3.2 Solul</w:t>
                </w:r>
                <w:r w:rsidR="0092528F" w:rsidRPr="00340653">
                  <w:rPr>
                    <w:b w:val="0"/>
                    <w:noProof/>
                    <w:webHidden/>
                  </w:rPr>
                  <w:tab/>
                </w:r>
                <w:r w:rsidR="00EC4513" w:rsidRPr="00340653">
                  <w:rPr>
                    <w:b w:val="0"/>
                    <w:noProof/>
                    <w:webHidden/>
                  </w:rPr>
                  <w:t>4</w:t>
                </w:r>
                <w:r w:rsidR="0092528F" w:rsidRPr="00340653">
                  <w:rPr>
                    <w:b w:val="0"/>
                    <w:noProof/>
                    <w:webHidden/>
                  </w:rPr>
                  <w:t>1</w:t>
                </w:r>
              </w:hyperlink>
            </w:p>
            <w:p w14:paraId="1EC49EB1" w14:textId="575D10D3"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73" w:history="1">
                <w:r w:rsidR="0092528F" w:rsidRPr="00340653">
                  <w:rPr>
                    <w:rStyle w:val="Hyperlink"/>
                    <w:b w:val="0"/>
                    <w:noProof/>
                    <w:color w:val="auto"/>
                  </w:rPr>
                  <w:t>3.3. Biodiversitatea</w:t>
                </w:r>
                <w:r w:rsidR="0092528F" w:rsidRPr="00340653">
                  <w:rPr>
                    <w:b w:val="0"/>
                    <w:noProof/>
                    <w:webHidden/>
                  </w:rPr>
                  <w:tab/>
                </w:r>
                <w:r w:rsidR="00EC4513" w:rsidRPr="00340653">
                  <w:rPr>
                    <w:b w:val="0"/>
                    <w:noProof/>
                    <w:webHidden/>
                  </w:rPr>
                  <w:t>4</w:t>
                </w:r>
                <w:r w:rsidR="0092528F" w:rsidRPr="00340653">
                  <w:rPr>
                    <w:b w:val="0"/>
                    <w:noProof/>
                    <w:webHidden/>
                  </w:rPr>
                  <w:t>1</w:t>
                </w:r>
              </w:hyperlink>
            </w:p>
            <w:p w14:paraId="7808BB59" w14:textId="55376A8F"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74" w:history="1">
                <w:r w:rsidR="0092528F" w:rsidRPr="00340653">
                  <w:rPr>
                    <w:rStyle w:val="Hyperlink"/>
                    <w:b w:val="0"/>
                    <w:noProof/>
                    <w:color w:val="auto"/>
                  </w:rPr>
                  <w:t>3.4 Biosecuritate</w:t>
                </w:r>
                <w:r w:rsidR="0092528F" w:rsidRPr="00340653">
                  <w:rPr>
                    <w:b w:val="0"/>
                    <w:noProof/>
                    <w:webHidden/>
                  </w:rPr>
                  <w:tab/>
                </w:r>
                <w:r w:rsidR="00EC4513" w:rsidRPr="00340653">
                  <w:rPr>
                    <w:b w:val="0"/>
                    <w:noProof/>
                    <w:webHidden/>
                  </w:rPr>
                  <w:t>4</w:t>
                </w:r>
                <w:r w:rsidR="0092528F" w:rsidRPr="00340653">
                  <w:rPr>
                    <w:b w:val="0"/>
                    <w:noProof/>
                    <w:webHidden/>
                  </w:rPr>
                  <w:t>3</w:t>
                </w:r>
              </w:hyperlink>
            </w:p>
            <w:p w14:paraId="02083761" w14:textId="3543310C" w:rsidR="0092528F" w:rsidRPr="00340653" w:rsidRDefault="00982E82" w:rsidP="0092528F">
              <w:pPr>
                <w:pStyle w:val="TOC1"/>
                <w:tabs>
                  <w:tab w:val="right" w:leader="dot" w:pos="9344"/>
                </w:tabs>
                <w:spacing w:before="0" w:line="360" w:lineRule="auto"/>
                <w:jc w:val="both"/>
                <w:rPr>
                  <w:rFonts w:eastAsiaTheme="minorEastAsia"/>
                  <w:b w:val="0"/>
                  <w:bCs w:val="0"/>
                  <w:noProof/>
                  <w:sz w:val="22"/>
                  <w:szCs w:val="22"/>
                  <w:lang w:val="en-US"/>
                </w:rPr>
              </w:pPr>
              <w:hyperlink w:anchor="_Toc223780975" w:history="1">
                <w:r w:rsidR="0092528F" w:rsidRPr="00340653">
                  <w:rPr>
                    <w:rStyle w:val="Hyperlink"/>
                    <w:b w:val="0"/>
                    <w:noProof/>
                    <w:color w:val="auto"/>
                    <w:sz w:val="22"/>
                    <w:szCs w:val="22"/>
                  </w:rPr>
                  <w:t>4 .PROBLEME DE MEDIU EXISTENTE CARE SUNT RELEVANTE PENTRU PLAN SAU PROGRAM (ARIILE DE PROTECŢIE SPECIALĂ AVIFAUNISTICĂ SAU ARII SPECIALE DE CONSERVARE REGLEMENTATE CONFORM ACTELOR NORMATIVE PRIVIND REGIMUL ARIILOR NATURALE PROTEJATE, CONSERVAREA HABITATELOR NATURALE, A FLOREI ŞI FAUNEI SĂLBATICE)</w:t>
                </w:r>
                <w:r w:rsidR="0092528F" w:rsidRPr="00340653">
                  <w:rPr>
                    <w:b w:val="0"/>
                    <w:noProof/>
                    <w:webHidden/>
                    <w:sz w:val="22"/>
                    <w:szCs w:val="22"/>
                  </w:rPr>
                  <w:tab/>
                </w:r>
                <w:r w:rsidR="00EC4513" w:rsidRPr="00340653">
                  <w:rPr>
                    <w:b w:val="0"/>
                    <w:noProof/>
                    <w:webHidden/>
                    <w:sz w:val="22"/>
                    <w:szCs w:val="22"/>
                  </w:rPr>
                  <w:t>49</w:t>
                </w:r>
              </w:hyperlink>
            </w:p>
            <w:p w14:paraId="10412309" w14:textId="46E34B73"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76" w:history="1">
                <w:r w:rsidR="0092528F" w:rsidRPr="00340653">
                  <w:rPr>
                    <w:rStyle w:val="Hyperlink"/>
                    <w:b w:val="0"/>
                    <w:noProof/>
                    <w:color w:val="auto"/>
                  </w:rPr>
                  <w:t>4.1. Ariile de protecţie</w:t>
                </w:r>
                <w:r w:rsidR="0092528F" w:rsidRPr="00340653">
                  <w:rPr>
                    <w:b w:val="0"/>
                    <w:noProof/>
                    <w:webHidden/>
                  </w:rPr>
                  <w:tab/>
                </w:r>
                <w:r w:rsidR="00EC4513" w:rsidRPr="00340653">
                  <w:rPr>
                    <w:b w:val="0"/>
                    <w:noProof/>
                    <w:webHidden/>
                  </w:rPr>
                  <w:t>49</w:t>
                </w:r>
              </w:hyperlink>
            </w:p>
            <w:p w14:paraId="3452AEA9" w14:textId="5FE4B0C7"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80" w:history="1">
                <w:r w:rsidR="0092528F" w:rsidRPr="00340653">
                  <w:rPr>
                    <w:rStyle w:val="Hyperlink"/>
                    <w:b w:val="0"/>
                    <w:noProof/>
                    <w:color w:val="auto"/>
                  </w:rPr>
                  <w:t>4.2.  Date despre prezenţa, localizarea, populaţia şi ecologia speciilor şi/sau habitatelor</w:t>
                </w:r>
                <w:r w:rsidR="0092528F" w:rsidRPr="00340653">
                  <w:rPr>
                    <w:rStyle w:val="Hyperlink"/>
                    <w:b w:val="0"/>
                    <w:noProof/>
                    <w:color w:val="auto"/>
                    <w:spacing w:val="-64"/>
                  </w:rPr>
                  <w:t xml:space="preserve"> </w:t>
                </w:r>
                <w:r w:rsidR="0092528F" w:rsidRPr="00340653">
                  <w:rPr>
                    <w:rStyle w:val="Hyperlink"/>
                    <w:b w:val="0"/>
                    <w:noProof/>
                    <w:color w:val="auto"/>
                  </w:rPr>
                  <w:t>de</w:t>
                </w:r>
                <w:r w:rsidR="0092528F" w:rsidRPr="00340653">
                  <w:rPr>
                    <w:rStyle w:val="Hyperlink"/>
                    <w:b w:val="0"/>
                    <w:noProof/>
                    <w:color w:val="auto"/>
                    <w:spacing w:val="-1"/>
                  </w:rPr>
                  <w:t xml:space="preserve"> </w:t>
                </w:r>
                <w:r w:rsidR="0092528F" w:rsidRPr="00340653">
                  <w:rPr>
                    <w:rStyle w:val="Hyperlink"/>
                    <w:b w:val="0"/>
                    <w:noProof/>
                    <w:color w:val="auto"/>
                  </w:rPr>
                  <w:t>interes</w:t>
                </w:r>
                <w:r w:rsidR="0092528F" w:rsidRPr="00340653">
                  <w:rPr>
                    <w:rStyle w:val="Hyperlink"/>
                    <w:b w:val="0"/>
                    <w:noProof/>
                    <w:color w:val="auto"/>
                    <w:spacing w:val="-1"/>
                  </w:rPr>
                  <w:t xml:space="preserve"> </w:t>
                </w:r>
                <w:r w:rsidR="0092528F" w:rsidRPr="00340653">
                  <w:rPr>
                    <w:rStyle w:val="Hyperlink"/>
                    <w:b w:val="0"/>
                    <w:noProof/>
                    <w:color w:val="auto"/>
                  </w:rPr>
                  <w:t>comunitar</w:t>
                </w:r>
                <w:r w:rsidR="0092528F" w:rsidRPr="00340653">
                  <w:rPr>
                    <w:rStyle w:val="Hyperlink"/>
                    <w:b w:val="0"/>
                    <w:noProof/>
                    <w:color w:val="auto"/>
                    <w:spacing w:val="-6"/>
                  </w:rPr>
                  <w:t xml:space="preserve"> </w:t>
                </w:r>
                <w:r w:rsidR="0092528F" w:rsidRPr="00340653">
                  <w:rPr>
                    <w:rStyle w:val="Hyperlink"/>
                    <w:b w:val="0"/>
                    <w:noProof/>
                    <w:color w:val="auto"/>
                  </w:rPr>
                  <w:t>prezente</w:t>
                </w:r>
                <w:r w:rsidR="0092528F" w:rsidRPr="00340653">
                  <w:rPr>
                    <w:rStyle w:val="Hyperlink"/>
                    <w:b w:val="0"/>
                    <w:noProof/>
                    <w:color w:val="auto"/>
                    <w:spacing w:val="-1"/>
                  </w:rPr>
                  <w:t xml:space="preserve"> </w:t>
                </w:r>
                <w:r w:rsidR="0092528F" w:rsidRPr="00340653">
                  <w:rPr>
                    <w:rStyle w:val="Hyperlink"/>
                    <w:b w:val="0"/>
                    <w:noProof/>
                    <w:color w:val="auto"/>
                  </w:rPr>
                  <w:t>pe</w:t>
                </w:r>
                <w:r w:rsidR="0092528F" w:rsidRPr="00340653">
                  <w:rPr>
                    <w:rStyle w:val="Hyperlink"/>
                    <w:b w:val="0"/>
                    <w:noProof/>
                    <w:color w:val="auto"/>
                    <w:spacing w:val="-3"/>
                  </w:rPr>
                  <w:t xml:space="preserve"> </w:t>
                </w:r>
                <w:r w:rsidR="0092528F" w:rsidRPr="00340653">
                  <w:rPr>
                    <w:rStyle w:val="Hyperlink"/>
                    <w:b w:val="0"/>
                    <w:noProof/>
                    <w:color w:val="auto"/>
                  </w:rPr>
                  <w:t>suprafaţa</w:t>
                </w:r>
                <w:r w:rsidR="0092528F" w:rsidRPr="00340653">
                  <w:rPr>
                    <w:rStyle w:val="Hyperlink"/>
                    <w:b w:val="0"/>
                    <w:noProof/>
                    <w:color w:val="auto"/>
                    <w:spacing w:val="-1"/>
                  </w:rPr>
                  <w:t xml:space="preserve"> </w:t>
                </w:r>
                <w:r w:rsidR="0092528F" w:rsidRPr="00340653">
                  <w:rPr>
                    <w:rStyle w:val="Hyperlink"/>
                    <w:b w:val="0"/>
                    <w:noProof/>
                    <w:color w:val="auto"/>
                  </w:rPr>
                  <w:t>planului,</w:t>
                </w:r>
                <w:r w:rsidR="0092528F" w:rsidRPr="00340653">
                  <w:rPr>
                    <w:rStyle w:val="Hyperlink"/>
                    <w:b w:val="0"/>
                    <w:noProof/>
                    <w:color w:val="auto"/>
                    <w:spacing w:val="-4"/>
                  </w:rPr>
                  <w:t xml:space="preserve"> </w:t>
                </w:r>
                <w:r w:rsidR="0092528F" w:rsidRPr="00340653">
                  <w:rPr>
                    <w:rStyle w:val="Hyperlink"/>
                    <w:b w:val="0"/>
                    <w:noProof/>
                    <w:color w:val="auto"/>
                  </w:rPr>
                  <w:t>menționate</w:t>
                </w:r>
                <w:r w:rsidR="0092528F" w:rsidRPr="00340653">
                  <w:rPr>
                    <w:rStyle w:val="Hyperlink"/>
                    <w:b w:val="0"/>
                    <w:noProof/>
                    <w:color w:val="auto"/>
                    <w:spacing w:val="-1"/>
                  </w:rPr>
                  <w:t xml:space="preserve"> </w:t>
                </w:r>
                <w:r w:rsidR="0092528F" w:rsidRPr="00340653">
                  <w:rPr>
                    <w:rStyle w:val="Hyperlink"/>
                    <w:b w:val="0"/>
                    <w:noProof/>
                    <w:color w:val="auto"/>
                  </w:rPr>
                  <w:t>în</w:t>
                </w:r>
                <w:r w:rsidR="0092528F" w:rsidRPr="00340653">
                  <w:rPr>
                    <w:rStyle w:val="Hyperlink"/>
                    <w:b w:val="0"/>
                    <w:noProof/>
                    <w:color w:val="auto"/>
                    <w:spacing w:val="-1"/>
                  </w:rPr>
                  <w:t xml:space="preserve"> </w:t>
                </w:r>
                <w:r w:rsidR="0092528F" w:rsidRPr="00340653">
                  <w:rPr>
                    <w:rStyle w:val="Hyperlink"/>
                    <w:b w:val="0"/>
                    <w:noProof/>
                    <w:color w:val="auto"/>
                  </w:rPr>
                  <w:t>formularul</w:t>
                </w:r>
                <w:r w:rsidR="0092528F" w:rsidRPr="00340653">
                  <w:rPr>
                    <w:rStyle w:val="Hyperlink"/>
                    <w:b w:val="0"/>
                    <w:noProof/>
                    <w:color w:val="auto"/>
                    <w:spacing w:val="-4"/>
                  </w:rPr>
                  <w:t xml:space="preserve"> </w:t>
                </w:r>
                <w:r w:rsidR="0092528F" w:rsidRPr="00340653">
                  <w:rPr>
                    <w:rStyle w:val="Hyperlink"/>
                    <w:b w:val="0"/>
                    <w:noProof/>
                    <w:color w:val="auto"/>
                  </w:rPr>
                  <w:t>standard al</w:t>
                </w:r>
                <w:r w:rsidR="0092528F" w:rsidRPr="00340653">
                  <w:rPr>
                    <w:rStyle w:val="Hyperlink"/>
                    <w:b w:val="0"/>
                    <w:noProof/>
                    <w:color w:val="auto"/>
                    <w:spacing w:val="-2"/>
                  </w:rPr>
                  <w:t xml:space="preserve"> </w:t>
                </w:r>
                <w:r w:rsidR="0092528F" w:rsidRPr="00340653">
                  <w:rPr>
                    <w:rStyle w:val="Hyperlink"/>
                    <w:b w:val="0"/>
                    <w:noProof/>
                    <w:color w:val="auto"/>
                  </w:rPr>
                  <w:t>ariei</w:t>
                </w:r>
                <w:r w:rsidR="0092528F" w:rsidRPr="00340653">
                  <w:rPr>
                    <w:rStyle w:val="Hyperlink"/>
                    <w:b w:val="0"/>
                    <w:noProof/>
                    <w:color w:val="auto"/>
                    <w:spacing w:val="-1"/>
                  </w:rPr>
                  <w:t xml:space="preserve"> </w:t>
                </w:r>
                <w:r w:rsidR="0092528F" w:rsidRPr="00340653">
                  <w:rPr>
                    <w:rStyle w:val="Hyperlink"/>
                    <w:b w:val="0"/>
                    <w:noProof/>
                    <w:color w:val="auto"/>
                  </w:rPr>
                  <w:t>naturale</w:t>
                </w:r>
                <w:r w:rsidR="0092528F" w:rsidRPr="00340653">
                  <w:rPr>
                    <w:rStyle w:val="Hyperlink"/>
                    <w:b w:val="0"/>
                    <w:noProof/>
                    <w:color w:val="auto"/>
                    <w:spacing w:val="-1"/>
                  </w:rPr>
                  <w:t xml:space="preserve"> </w:t>
                </w:r>
                <w:r w:rsidR="0092528F" w:rsidRPr="00340653">
                  <w:rPr>
                    <w:rStyle w:val="Hyperlink"/>
                    <w:b w:val="0"/>
                    <w:noProof/>
                    <w:color w:val="auto"/>
                  </w:rPr>
                  <w:t>de</w:t>
                </w:r>
                <w:r w:rsidR="0092528F" w:rsidRPr="00340653">
                  <w:rPr>
                    <w:rStyle w:val="Hyperlink"/>
                    <w:b w:val="0"/>
                    <w:noProof/>
                    <w:color w:val="auto"/>
                    <w:spacing w:val="-1"/>
                  </w:rPr>
                  <w:t xml:space="preserve"> </w:t>
                </w:r>
                <w:r w:rsidR="0092528F" w:rsidRPr="00340653">
                  <w:rPr>
                    <w:rStyle w:val="Hyperlink"/>
                    <w:b w:val="0"/>
                    <w:noProof/>
                    <w:color w:val="auto"/>
                  </w:rPr>
                  <w:t>interes</w:t>
                </w:r>
                <w:r w:rsidR="0092528F" w:rsidRPr="00340653">
                  <w:rPr>
                    <w:rStyle w:val="Hyperlink"/>
                    <w:b w:val="0"/>
                    <w:noProof/>
                    <w:color w:val="auto"/>
                    <w:spacing w:val="-3"/>
                  </w:rPr>
                  <w:t xml:space="preserve"> </w:t>
                </w:r>
                <w:r w:rsidR="0092528F" w:rsidRPr="00340653">
                  <w:rPr>
                    <w:rStyle w:val="Hyperlink"/>
                    <w:b w:val="0"/>
                    <w:noProof/>
                    <w:color w:val="auto"/>
                  </w:rPr>
                  <w:t>comunitar</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_Toc223780980 \h </w:instrText>
                </w:r>
                <w:r w:rsidR="0092528F" w:rsidRPr="00340653">
                  <w:rPr>
                    <w:b w:val="0"/>
                    <w:noProof/>
                    <w:webHidden/>
                  </w:rPr>
                </w:r>
                <w:r w:rsidR="0092528F" w:rsidRPr="00340653">
                  <w:rPr>
                    <w:b w:val="0"/>
                    <w:noProof/>
                    <w:webHidden/>
                  </w:rPr>
                  <w:fldChar w:fldCharType="separate"/>
                </w:r>
                <w:r w:rsidR="00340653">
                  <w:rPr>
                    <w:b w:val="0"/>
                    <w:noProof/>
                    <w:webHidden/>
                  </w:rPr>
                  <w:t>57</w:t>
                </w:r>
                <w:r w:rsidR="0092528F" w:rsidRPr="00340653">
                  <w:rPr>
                    <w:b w:val="0"/>
                    <w:noProof/>
                    <w:webHidden/>
                  </w:rPr>
                  <w:fldChar w:fldCharType="end"/>
                </w:r>
              </w:hyperlink>
            </w:p>
            <w:p w14:paraId="6303561F" w14:textId="49F782F4" w:rsidR="0092528F" w:rsidRPr="00340653" w:rsidRDefault="00982E82" w:rsidP="0092528F">
              <w:pPr>
                <w:pStyle w:val="TOC3"/>
                <w:tabs>
                  <w:tab w:val="right" w:leader="dot" w:pos="9344"/>
                </w:tabs>
                <w:spacing w:before="0" w:line="360" w:lineRule="auto"/>
                <w:jc w:val="both"/>
                <w:rPr>
                  <w:rFonts w:ascii="Arial" w:hAnsi="Arial" w:cs="Arial"/>
                  <w:noProof/>
                  <w:sz w:val="22"/>
                  <w:szCs w:val="22"/>
                </w:rPr>
              </w:pPr>
              <w:hyperlink w:anchor="_Toc223780981" w:history="1">
                <w:r w:rsidR="0092528F" w:rsidRPr="00340653">
                  <w:rPr>
                    <w:rStyle w:val="Hyperlink"/>
                    <w:rFonts w:ascii="Arial" w:hAnsi="Arial" w:cs="Arial"/>
                    <w:noProof/>
                    <w:color w:val="auto"/>
                    <w:sz w:val="22"/>
                    <w:szCs w:val="22"/>
                  </w:rPr>
                  <w:t xml:space="preserve">4.2.1. Habitate de interes comunitar în zona de </w:t>
                </w:r>
                <w:r w:rsidR="0092528F" w:rsidRPr="00340653">
                  <w:rPr>
                    <w:rStyle w:val="Hyperlink"/>
                    <w:rFonts w:ascii="Arial" w:hAnsi="Arial" w:cs="Arial"/>
                    <w:noProof/>
                    <w:color w:val="auto"/>
                    <w:spacing w:val="-57"/>
                    <w:sz w:val="22"/>
                    <w:szCs w:val="22"/>
                  </w:rPr>
                  <w:t xml:space="preserve">   </w:t>
                </w:r>
                <w:r w:rsidR="0092528F" w:rsidRPr="00340653">
                  <w:rPr>
                    <w:rStyle w:val="Hyperlink"/>
                    <w:rFonts w:ascii="Arial" w:hAnsi="Arial" w:cs="Arial"/>
                    <w:noProof/>
                    <w:color w:val="auto"/>
                    <w:sz w:val="22"/>
                    <w:szCs w:val="22"/>
                  </w:rPr>
                  <w:t>implementare a</w:t>
                </w:r>
                <w:r w:rsidR="0092528F" w:rsidRPr="00340653">
                  <w:rPr>
                    <w:rStyle w:val="Hyperlink"/>
                    <w:rFonts w:ascii="Arial" w:hAnsi="Arial" w:cs="Arial"/>
                    <w:noProof/>
                    <w:color w:val="auto"/>
                    <w:spacing w:val="1"/>
                    <w:sz w:val="22"/>
                    <w:szCs w:val="22"/>
                  </w:rPr>
                  <w:t xml:space="preserve"> </w:t>
                </w:r>
                <w:r w:rsidR="0092528F" w:rsidRPr="00340653">
                  <w:rPr>
                    <w:rStyle w:val="Hyperlink"/>
                    <w:rFonts w:ascii="Arial" w:hAnsi="Arial" w:cs="Arial"/>
                    <w:noProof/>
                    <w:color w:val="auto"/>
                    <w:sz w:val="22"/>
                    <w:szCs w:val="22"/>
                  </w:rPr>
                  <w:t>proiectului</w:t>
                </w:r>
                <w:r w:rsidR="0092528F" w:rsidRPr="00340653">
                  <w:rPr>
                    <w:rFonts w:ascii="Arial" w:hAnsi="Arial" w:cs="Arial"/>
                    <w:noProof/>
                    <w:webHidden/>
                    <w:sz w:val="22"/>
                    <w:szCs w:val="22"/>
                  </w:rPr>
                  <w:tab/>
                </w:r>
                <w:r w:rsidR="00EC4513" w:rsidRPr="00340653">
                  <w:rPr>
                    <w:rFonts w:ascii="Arial" w:hAnsi="Arial" w:cs="Arial"/>
                    <w:noProof/>
                    <w:webHidden/>
                    <w:sz w:val="22"/>
                    <w:szCs w:val="22"/>
                  </w:rPr>
                  <w:t>60</w:t>
                </w:r>
              </w:hyperlink>
            </w:p>
            <w:p w14:paraId="1C380A37" w14:textId="6ADAD486" w:rsidR="00EC4513" w:rsidRPr="00340653" w:rsidRDefault="00EC4513" w:rsidP="0092528F">
              <w:pPr>
                <w:pStyle w:val="TOC3"/>
                <w:tabs>
                  <w:tab w:val="right" w:leader="dot" w:pos="9344"/>
                </w:tabs>
                <w:spacing w:before="0" w:line="360" w:lineRule="auto"/>
                <w:jc w:val="both"/>
                <w:rPr>
                  <w:rFonts w:ascii="Arial" w:eastAsiaTheme="minorEastAsia" w:hAnsi="Arial" w:cs="Arial"/>
                  <w:noProof/>
                  <w:sz w:val="22"/>
                  <w:szCs w:val="22"/>
                  <w:lang w:val="en-US"/>
                </w:rPr>
              </w:pPr>
              <w:r w:rsidRPr="00340653">
                <w:rPr>
                  <w:rFonts w:ascii="Arial" w:hAnsi="Arial" w:cs="Arial"/>
                  <w:noProof/>
                  <w:sz w:val="22"/>
                  <w:szCs w:val="22"/>
                </w:rPr>
                <w:t>4.2.2. specii de interes conservativ din zona proiectului.....................................................63</w:t>
              </w:r>
            </w:p>
            <w:p w14:paraId="6762601D" w14:textId="4383C8E4"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r w:rsidRPr="00340653">
                <w:fldChar w:fldCharType="begin"/>
              </w:r>
              <w:r w:rsidRPr="00340653">
                <w:instrText>HYPERLINK \l "_Toc223780983"</w:instrText>
              </w:r>
              <w:r w:rsidRPr="00340653">
                <w:fldChar w:fldCharType="separate"/>
              </w:r>
              <w:r w:rsidR="0092528F" w:rsidRPr="00340653">
                <w:rPr>
                  <w:rStyle w:val="Hyperlink"/>
                  <w:rFonts w:ascii="Arial" w:hAnsi="Arial" w:cs="Arial"/>
                  <w:noProof/>
                  <w:color w:val="auto"/>
                  <w:sz w:val="22"/>
                  <w:szCs w:val="22"/>
                </w:rPr>
                <w:t xml:space="preserve">4.2.3 </w:t>
              </w:r>
              <w:r w:rsidR="0092528F" w:rsidRPr="00340653">
                <w:rPr>
                  <w:rFonts w:ascii="Arial" w:hAnsi="Arial" w:cs="Arial"/>
                  <w:sz w:val="22"/>
                  <w:szCs w:val="22"/>
                </w:rPr>
                <w:t>Localizarea şi suprafaţa unităților amenajistice ce se suprapun peste ariile naturale de interes comunita</w:t>
              </w:r>
              <w:r w:rsidR="00EC4513" w:rsidRPr="00340653">
                <w:rPr>
                  <w:rFonts w:ascii="Arial" w:hAnsi="Arial" w:cs="Arial"/>
                  <w:sz w:val="22"/>
                  <w:szCs w:val="22"/>
                </w:rPr>
                <w:t>r</w:t>
              </w:r>
              <w:r w:rsidR="0092528F" w:rsidRPr="00340653">
                <w:rPr>
                  <w:rStyle w:val="Hyperlink"/>
                  <w:rFonts w:ascii="Arial" w:hAnsi="Arial" w:cs="Arial"/>
                  <w:noProof/>
                  <w:color w:val="auto"/>
                  <w:sz w:val="22"/>
                  <w:szCs w:val="22"/>
                  <w:lang w:eastAsia="en-GB"/>
                </w:rPr>
                <w:t>.</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_Toc223780983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63</w:t>
              </w:r>
              <w:r w:rsidR="0092528F" w:rsidRPr="00340653">
                <w:rPr>
                  <w:rFonts w:ascii="Arial" w:hAnsi="Arial" w:cs="Arial"/>
                  <w:noProof/>
                  <w:webHidden/>
                  <w:sz w:val="22"/>
                  <w:szCs w:val="22"/>
                </w:rPr>
                <w:fldChar w:fldCharType="end"/>
              </w:r>
              <w:r w:rsidRPr="00340653">
                <w:rPr>
                  <w:rFonts w:ascii="Arial" w:hAnsi="Arial" w:cs="Arial"/>
                  <w:noProof/>
                  <w:sz w:val="22"/>
                  <w:szCs w:val="22"/>
                </w:rPr>
                <w:fldChar w:fldCharType="end"/>
              </w:r>
            </w:p>
            <w:p w14:paraId="440E384A" w14:textId="78102F07"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84" w:history="1">
                <w:r w:rsidR="0092528F" w:rsidRPr="00340653">
                  <w:rPr>
                    <w:rStyle w:val="Hyperlink"/>
                    <w:b w:val="0"/>
                    <w:noProof/>
                    <w:color w:val="auto"/>
                  </w:rPr>
                  <w:t>4.3. Calitatea factorilor de mediu</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_Toc223780984 \h </w:instrText>
                </w:r>
                <w:r w:rsidR="0092528F" w:rsidRPr="00340653">
                  <w:rPr>
                    <w:b w:val="0"/>
                    <w:noProof/>
                    <w:webHidden/>
                  </w:rPr>
                </w:r>
                <w:r w:rsidR="0092528F" w:rsidRPr="00340653">
                  <w:rPr>
                    <w:b w:val="0"/>
                    <w:noProof/>
                    <w:webHidden/>
                  </w:rPr>
                  <w:fldChar w:fldCharType="separate"/>
                </w:r>
                <w:r w:rsidR="00340653">
                  <w:rPr>
                    <w:b w:val="0"/>
                    <w:noProof/>
                    <w:webHidden/>
                  </w:rPr>
                  <w:t>69</w:t>
                </w:r>
                <w:r w:rsidR="0092528F" w:rsidRPr="00340653">
                  <w:rPr>
                    <w:b w:val="0"/>
                    <w:noProof/>
                    <w:webHidden/>
                  </w:rPr>
                  <w:fldChar w:fldCharType="end"/>
                </w:r>
              </w:hyperlink>
            </w:p>
            <w:p w14:paraId="70923D1B" w14:textId="4B20AED4"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85" w:history="1">
                <w:r w:rsidR="0092528F" w:rsidRPr="00340653">
                  <w:rPr>
                    <w:rStyle w:val="Hyperlink"/>
                    <w:rFonts w:ascii="Arial" w:hAnsi="Arial" w:cs="Arial"/>
                    <w:noProof/>
                    <w:color w:val="auto"/>
                    <w:sz w:val="22"/>
                    <w:szCs w:val="22"/>
                  </w:rPr>
                  <w:t>4.3.1. Calitatea aerului</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_Toc223780985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69</w:t>
                </w:r>
                <w:r w:rsidR="0092528F" w:rsidRPr="00340653">
                  <w:rPr>
                    <w:rFonts w:ascii="Arial" w:hAnsi="Arial" w:cs="Arial"/>
                    <w:noProof/>
                    <w:webHidden/>
                    <w:sz w:val="22"/>
                    <w:szCs w:val="22"/>
                  </w:rPr>
                  <w:fldChar w:fldCharType="end"/>
                </w:r>
              </w:hyperlink>
            </w:p>
            <w:p w14:paraId="353F26ED" w14:textId="0A40385D"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86" w:history="1">
                <w:r w:rsidR="0092528F" w:rsidRPr="00340653">
                  <w:rPr>
                    <w:rStyle w:val="Hyperlink"/>
                    <w:rFonts w:ascii="Arial" w:hAnsi="Arial" w:cs="Arial"/>
                    <w:noProof/>
                    <w:color w:val="auto"/>
                    <w:sz w:val="22"/>
                    <w:szCs w:val="22"/>
                  </w:rPr>
                  <w:t>4.3.2. Calitatea apei</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_Toc223780986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70</w:t>
                </w:r>
                <w:r w:rsidR="0092528F" w:rsidRPr="00340653">
                  <w:rPr>
                    <w:rFonts w:ascii="Arial" w:hAnsi="Arial" w:cs="Arial"/>
                    <w:noProof/>
                    <w:webHidden/>
                    <w:sz w:val="22"/>
                    <w:szCs w:val="22"/>
                  </w:rPr>
                  <w:fldChar w:fldCharType="end"/>
                </w:r>
              </w:hyperlink>
            </w:p>
            <w:p w14:paraId="52C51E26" w14:textId="23A08333"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87" w:history="1">
                <w:r w:rsidR="0092528F" w:rsidRPr="00340653">
                  <w:rPr>
                    <w:rStyle w:val="Hyperlink"/>
                    <w:rFonts w:ascii="Arial" w:hAnsi="Arial" w:cs="Arial"/>
                    <w:noProof/>
                    <w:color w:val="auto"/>
                    <w:sz w:val="22"/>
                    <w:szCs w:val="22"/>
                  </w:rPr>
                  <w:t>4.3.3. Calitatea solului</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_Toc223780987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70</w:t>
                </w:r>
                <w:r w:rsidR="0092528F" w:rsidRPr="00340653">
                  <w:rPr>
                    <w:rFonts w:ascii="Arial" w:hAnsi="Arial" w:cs="Arial"/>
                    <w:noProof/>
                    <w:webHidden/>
                    <w:sz w:val="22"/>
                    <w:szCs w:val="22"/>
                  </w:rPr>
                  <w:fldChar w:fldCharType="end"/>
                </w:r>
              </w:hyperlink>
            </w:p>
            <w:p w14:paraId="6F227FA7" w14:textId="2DAEE5FE"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88" w:history="1">
                <w:r w:rsidR="0092528F" w:rsidRPr="00340653">
                  <w:rPr>
                    <w:rStyle w:val="Hyperlink"/>
                    <w:rFonts w:ascii="Arial" w:hAnsi="Arial" w:cs="Arial"/>
                    <w:noProof/>
                    <w:color w:val="auto"/>
                    <w:sz w:val="22"/>
                    <w:szCs w:val="22"/>
                  </w:rPr>
                  <w:t>4.3.4. Zgomotul și vibrațiile</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_Toc223780988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71</w:t>
                </w:r>
                <w:r w:rsidR="0092528F" w:rsidRPr="00340653">
                  <w:rPr>
                    <w:rFonts w:ascii="Arial" w:hAnsi="Arial" w:cs="Arial"/>
                    <w:noProof/>
                    <w:webHidden/>
                    <w:sz w:val="22"/>
                    <w:szCs w:val="22"/>
                  </w:rPr>
                  <w:fldChar w:fldCharType="end"/>
                </w:r>
              </w:hyperlink>
            </w:p>
            <w:p w14:paraId="1988206F" w14:textId="6286E687"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89" w:history="1">
                <w:r w:rsidR="0092528F" w:rsidRPr="00340653">
                  <w:rPr>
                    <w:rStyle w:val="Hyperlink"/>
                    <w:rFonts w:ascii="Arial" w:hAnsi="Arial" w:cs="Arial"/>
                    <w:noProof/>
                    <w:color w:val="auto"/>
                    <w:sz w:val="22"/>
                    <w:szCs w:val="22"/>
                  </w:rPr>
                  <w:t>4.3.5. Biodiversitatea, flora si fauna</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_Toc223780989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71</w:t>
                </w:r>
                <w:r w:rsidR="0092528F" w:rsidRPr="00340653">
                  <w:rPr>
                    <w:rFonts w:ascii="Arial" w:hAnsi="Arial" w:cs="Arial"/>
                    <w:noProof/>
                    <w:webHidden/>
                    <w:sz w:val="22"/>
                    <w:szCs w:val="22"/>
                  </w:rPr>
                  <w:fldChar w:fldCharType="end"/>
                </w:r>
              </w:hyperlink>
            </w:p>
            <w:p w14:paraId="1650F20E" w14:textId="6D312647"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90" w:history="1">
                <w:r w:rsidR="0092528F" w:rsidRPr="00340653">
                  <w:rPr>
                    <w:rStyle w:val="Hyperlink"/>
                    <w:b w:val="0"/>
                    <w:noProof/>
                    <w:color w:val="auto"/>
                  </w:rPr>
                  <w:t>4.4.Situatia sociala si economica</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_Toc223780990 \h </w:instrText>
                </w:r>
                <w:r w:rsidR="0092528F" w:rsidRPr="00340653">
                  <w:rPr>
                    <w:b w:val="0"/>
                    <w:noProof/>
                    <w:webHidden/>
                  </w:rPr>
                </w:r>
                <w:r w:rsidR="0092528F" w:rsidRPr="00340653">
                  <w:rPr>
                    <w:b w:val="0"/>
                    <w:noProof/>
                    <w:webHidden/>
                  </w:rPr>
                  <w:fldChar w:fldCharType="separate"/>
                </w:r>
                <w:r w:rsidR="00340653">
                  <w:rPr>
                    <w:b w:val="0"/>
                    <w:noProof/>
                    <w:webHidden/>
                  </w:rPr>
                  <w:t>71</w:t>
                </w:r>
                <w:r w:rsidR="0092528F" w:rsidRPr="00340653">
                  <w:rPr>
                    <w:b w:val="0"/>
                    <w:noProof/>
                    <w:webHidden/>
                  </w:rPr>
                  <w:fldChar w:fldCharType="end"/>
                </w:r>
              </w:hyperlink>
            </w:p>
            <w:p w14:paraId="3A62D19D" w14:textId="54244F6F"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91" w:history="1">
                <w:r w:rsidR="0092528F" w:rsidRPr="00340653">
                  <w:rPr>
                    <w:rStyle w:val="Hyperlink"/>
                    <w:rFonts w:ascii="Arial" w:hAnsi="Arial" w:cs="Arial"/>
                    <w:noProof/>
                    <w:color w:val="auto"/>
                    <w:sz w:val="22"/>
                    <w:szCs w:val="22"/>
                  </w:rPr>
                  <w:t>4.4.1. Populatia</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_Toc223780991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71</w:t>
                </w:r>
                <w:r w:rsidR="0092528F" w:rsidRPr="00340653">
                  <w:rPr>
                    <w:rFonts w:ascii="Arial" w:hAnsi="Arial" w:cs="Arial"/>
                    <w:noProof/>
                    <w:webHidden/>
                    <w:sz w:val="22"/>
                    <w:szCs w:val="22"/>
                  </w:rPr>
                  <w:fldChar w:fldCharType="end"/>
                </w:r>
              </w:hyperlink>
            </w:p>
            <w:p w14:paraId="7C10354B" w14:textId="265680CD"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92" w:history="1">
                <w:r w:rsidR="0092528F" w:rsidRPr="00340653">
                  <w:rPr>
                    <w:rStyle w:val="Hyperlink"/>
                    <w:rFonts w:ascii="Arial" w:hAnsi="Arial" w:cs="Arial"/>
                    <w:noProof/>
                    <w:color w:val="auto"/>
                    <w:sz w:val="22"/>
                    <w:szCs w:val="22"/>
                  </w:rPr>
                  <w:t>4.4.2 Situatia economica si sociala</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_Toc223780992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71</w:t>
                </w:r>
                <w:r w:rsidR="0092528F" w:rsidRPr="00340653">
                  <w:rPr>
                    <w:rFonts w:ascii="Arial" w:hAnsi="Arial" w:cs="Arial"/>
                    <w:noProof/>
                    <w:webHidden/>
                    <w:sz w:val="22"/>
                    <w:szCs w:val="22"/>
                  </w:rPr>
                  <w:fldChar w:fldCharType="end"/>
                </w:r>
              </w:hyperlink>
            </w:p>
            <w:p w14:paraId="14D98678" w14:textId="64AD9F24" w:rsidR="0092528F" w:rsidRPr="00340653" w:rsidRDefault="00982E82" w:rsidP="0092528F">
              <w:pPr>
                <w:pStyle w:val="TOC2"/>
                <w:tabs>
                  <w:tab w:val="right" w:leader="dot" w:pos="9344"/>
                </w:tabs>
                <w:spacing w:before="0" w:line="360" w:lineRule="auto"/>
                <w:jc w:val="both"/>
              </w:pPr>
              <w:hyperlink w:anchor="_Toc223780993" w:history="1">
                <w:r w:rsidR="0092528F" w:rsidRPr="00340653">
                  <w:rPr>
                    <w:rStyle w:val="Hyperlink"/>
                    <w:b w:val="0"/>
                    <w:noProof/>
                    <w:color w:val="auto"/>
                  </w:rPr>
                  <w:t>4.5  Probleme de mediu existente</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_Toc223780993 \h </w:instrText>
                </w:r>
                <w:r w:rsidR="0092528F" w:rsidRPr="00340653">
                  <w:rPr>
                    <w:b w:val="0"/>
                    <w:noProof/>
                    <w:webHidden/>
                  </w:rPr>
                </w:r>
                <w:r w:rsidR="0092528F" w:rsidRPr="00340653">
                  <w:rPr>
                    <w:b w:val="0"/>
                    <w:noProof/>
                    <w:webHidden/>
                  </w:rPr>
                  <w:fldChar w:fldCharType="separate"/>
                </w:r>
                <w:r w:rsidR="00340653">
                  <w:rPr>
                    <w:b w:val="0"/>
                    <w:noProof/>
                    <w:webHidden/>
                  </w:rPr>
                  <w:t>73</w:t>
                </w:r>
                <w:r w:rsidR="0092528F" w:rsidRPr="00340653">
                  <w:rPr>
                    <w:b w:val="0"/>
                    <w:noProof/>
                    <w:webHidden/>
                  </w:rPr>
                  <w:fldChar w:fldCharType="end"/>
                </w:r>
              </w:hyperlink>
            </w:p>
            <w:p w14:paraId="780865C2" w14:textId="66845FB6" w:rsidR="0092528F" w:rsidRPr="00340653" w:rsidRDefault="0092528F" w:rsidP="0092528F">
              <w:pPr>
                <w:pStyle w:val="Heading2"/>
                <w:numPr>
                  <w:ilvl w:val="0"/>
                  <w:numId w:val="0"/>
                </w:numPr>
                <w:tabs>
                  <w:tab w:val="left" w:pos="540"/>
                  <w:tab w:val="left" w:pos="900"/>
                  <w:tab w:val="left" w:pos="1080"/>
                  <w:tab w:val="left" w:pos="9000"/>
                </w:tabs>
                <w:spacing w:before="137"/>
                <w:ind w:left="142"/>
                <w:jc w:val="left"/>
                <w:rPr>
                  <w:b/>
                  <w:bCs w:val="0"/>
                  <w:sz w:val="22"/>
                  <w:szCs w:val="22"/>
                </w:rPr>
              </w:pPr>
              <w:r w:rsidRPr="00340653">
                <w:rPr>
                  <w:b/>
                  <w:bCs w:val="0"/>
                  <w:sz w:val="22"/>
                  <w:szCs w:val="22"/>
                </w:rPr>
                <w:t>4.6.Informatii cu privire la evolutia daunatorilor forestieri in zona in care urmeaza sa fie implementat amenajamentul silvic</w:t>
              </w:r>
              <w:r w:rsidRPr="00340653">
                <w:rPr>
                  <w:b/>
                  <w:sz w:val="22"/>
                  <w:szCs w:val="22"/>
                </w:rPr>
                <w:t>.................</w:t>
              </w:r>
              <w:r w:rsidR="00EC4513" w:rsidRPr="00340653">
                <w:rPr>
                  <w:b/>
                  <w:sz w:val="22"/>
                  <w:szCs w:val="22"/>
                </w:rPr>
                <w:t>74</w:t>
              </w:r>
            </w:p>
            <w:p w14:paraId="7534BE35" w14:textId="1A170568" w:rsidR="0092528F" w:rsidRPr="00340653" w:rsidRDefault="0092528F" w:rsidP="0092528F">
              <w:pPr>
                <w:pStyle w:val="TOC2"/>
                <w:tabs>
                  <w:tab w:val="right" w:leader="dot" w:pos="9344"/>
                </w:tabs>
                <w:spacing w:before="0" w:line="360" w:lineRule="auto"/>
                <w:jc w:val="both"/>
                <w:rPr>
                  <w:rFonts w:eastAsiaTheme="minorEastAsia"/>
                  <w:b w:val="0"/>
                  <w:bCs w:val="0"/>
                  <w:i w:val="0"/>
                  <w:iCs w:val="0"/>
                  <w:noProof/>
                  <w:lang w:val="en-US"/>
                </w:rPr>
              </w:pPr>
              <w:r w:rsidRPr="00340653">
                <w:t>5</w:t>
              </w:r>
              <w:r w:rsidRPr="00340653">
                <w:rPr>
                  <w:rStyle w:val="Heading1Char"/>
                  <w:rFonts w:eastAsia="Arial" w:cs="Arial"/>
                  <w:sz w:val="22"/>
                  <w:szCs w:val="22"/>
                  <w:u w:val="single"/>
                </w:rPr>
                <w:t>. obiectivele de protectie a mediului, stabilite la nivel naţional, comunitar sau international, relevante pentru plan şi modul în care s-a ţinut cont de acestea şi orice alte consideraţii de mediu în timpul pregătirii planului...............................................</w:t>
              </w:r>
              <w:r w:rsidR="00EC4513" w:rsidRPr="00340653">
                <w:rPr>
                  <w:rStyle w:val="Heading1Char"/>
                  <w:rFonts w:eastAsia="Arial" w:cs="Arial"/>
                  <w:sz w:val="22"/>
                  <w:szCs w:val="22"/>
                  <w:u w:val="single"/>
                </w:rPr>
                <w:t>82</w:t>
              </w:r>
            </w:p>
            <w:p w14:paraId="0371E57A" w14:textId="06DB0AF2"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94" w:history="1">
                <w:r w:rsidR="0092528F" w:rsidRPr="00340653">
                  <w:rPr>
                    <w:rStyle w:val="Hyperlink"/>
                    <w:b w:val="0"/>
                    <w:noProof/>
                    <w:color w:val="auto"/>
                  </w:rPr>
                  <w:t>5.1. Aspecte generale</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_Toc223780994 \h </w:instrText>
                </w:r>
                <w:r w:rsidR="0092528F" w:rsidRPr="00340653">
                  <w:rPr>
                    <w:b w:val="0"/>
                    <w:noProof/>
                    <w:webHidden/>
                  </w:rPr>
                </w:r>
                <w:r w:rsidR="0092528F" w:rsidRPr="00340653">
                  <w:rPr>
                    <w:b w:val="0"/>
                    <w:noProof/>
                    <w:webHidden/>
                  </w:rPr>
                  <w:fldChar w:fldCharType="separate"/>
                </w:r>
                <w:r w:rsidR="00340653">
                  <w:rPr>
                    <w:b w:val="0"/>
                    <w:noProof/>
                    <w:webHidden/>
                  </w:rPr>
                  <w:t>83</w:t>
                </w:r>
                <w:r w:rsidR="0092528F" w:rsidRPr="00340653">
                  <w:rPr>
                    <w:b w:val="0"/>
                    <w:noProof/>
                    <w:webHidden/>
                  </w:rPr>
                  <w:fldChar w:fldCharType="end"/>
                </w:r>
              </w:hyperlink>
            </w:p>
            <w:p w14:paraId="437D344A" w14:textId="1A06BC1E"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95" w:history="1">
                <w:r w:rsidR="0092528F" w:rsidRPr="00340653">
                  <w:rPr>
                    <w:rStyle w:val="Hyperlink"/>
                    <w:b w:val="0"/>
                    <w:noProof/>
                    <w:color w:val="auto"/>
                  </w:rPr>
                  <w:t>5.2. Obiective de mediu</w:t>
                </w:r>
                <w:r w:rsidR="0092528F" w:rsidRPr="00340653">
                  <w:rPr>
                    <w:b w:val="0"/>
                    <w:noProof/>
                    <w:webHidden/>
                  </w:rPr>
                  <w:tab/>
                </w:r>
                <w:r w:rsidR="00EC4513" w:rsidRPr="00340653">
                  <w:rPr>
                    <w:b w:val="0"/>
                    <w:noProof/>
                    <w:webHidden/>
                  </w:rPr>
                  <w:t>97</w:t>
                </w:r>
              </w:hyperlink>
            </w:p>
            <w:p w14:paraId="354BD2D9" w14:textId="4E56E9B9" w:rsidR="0092528F" w:rsidRPr="00340653" w:rsidRDefault="00982E82" w:rsidP="0092528F">
              <w:pPr>
                <w:pStyle w:val="TOC1"/>
                <w:tabs>
                  <w:tab w:val="right" w:leader="dot" w:pos="9344"/>
                </w:tabs>
                <w:spacing w:before="0" w:line="360" w:lineRule="auto"/>
                <w:jc w:val="both"/>
                <w:rPr>
                  <w:rFonts w:eastAsiaTheme="minorEastAsia"/>
                  <w:b w:val="0"/>
                  <w:bCs w:val="0"/>
                  <w:noProof/>
                  <w:sz w:val="22"/>
                  <w:szCs w:val="22"/>
                  <w:lang w:val="en-US"/>
                </w:rPr>
              </w:pPr>
              <w:hyperlink w:anchor="_Toc223780996" w:history="1">
                <w:r w:rsidR="0092528F" w:rsidRPr="00340653">
                  <w:rPr>
                    <w:rStyle w:val="Hyperlink"/>
                    <w:b w:val="0"/>
                    <w:noProof/>
                    <w:color w:val="auto"/>
                    <w:sz w:val="22"/>
                    <w:szCs w:val="22"/>
                  </w:rPr>
                  <w:t>6. POTENŢIALE EFECTE SEMNIFICATIVE ASUPRA MEDIULUI CA URMARE A IMPLEMENTĂRII AMENAJAMENTULUI SILVIC</w:t>
                </w:r>
                <w:r w:rsidR="0092528F" w:rsidRPr="00340653">
                  <w:rPr>
                    <w:b w:val="0"/>
                    <w:noProof/>
                    <w:webHidden/>
                    <w:sz w:val="22"/>
                    <w:szCs w:val="22"/>
                  </w:rPr>
                  <w:tab/>
                </w:r>
                <w:r w:rsidR="0092528F" w:rsidRPr="00340653">
                  <w:rPr>
                    <w:b w:val="0"/>
                    <w:noProof/>
                    <w:webHidden/>
                    <w:sz w:val="22"/>
                    <w:szCs w:val="22"/>
                  </w:rPr>
                  <w:fldChar w:fldCharType="begin"/>
                </w:r>
                <w:r w:rsidR="0092528F" w:rsidRPr="00340653">
                  <w:rPr>
                    <w:b w:val="0"/>
                    <w:noProof/>
                    <w:webHidden/>
                    <w:sz w:val="22"/>
                    <w:szCs w:val="22"/>
                  </w:rPr>
                  <w:instrText xml:space="preserve"> PAGEREF _Toc223780996 \h </w:instrText>
                </w:r>
                <w:r w:rsidR="0092528F" w:rsidRPr="00340653">
                  <w:rPr>
                    <w:b w:val="0"/>
                    <w:noProof/>
                    <w:webHidden/>
                    <w:sz w:val="22"/>
                    <w:szCs w:val="22"/>
                  </w:rPr>
                </w:r>
                <w:r w:rsidR="0092528F" w:rsidRPr="00340653">
                  <w:rPr>
                    <w:b w:val="0"/>
                    <w:noProof/>
                    <w:webHidden/>
                    <w:sz w:val="22"/>
                    <w:szCs w:val="22"/>
                  </w:rPr>
                  <w:fldChar w:fldCharType="separate"/>
                </w:r>
                <w:r w:rsidR="00340653">
                  <w:rPr>
                    <w:b w:val="0"/>
                    <w:noProof/>
                    <w:webHidden/>
                    <w:sz w:val="22"/>
                    <w:szCs w:val="22"/>
                  </w:rPr>
                  <w:t>100</w:t>
                </w:r>
                <w:r w:rsidR="0092528F" w:rsidRPr="00340653">
                  <w:rPr>
                    <w:b w:val="0"/>
                    <w:noProof/>
                    <w:webHidden/>
                    <w:sz w:val="22"/>
                    <w:szCs w:val="22"/>
                  </w:rPr>
                  <w:fldChar w:fldCharType="end"/>
                </w:r>
              </w:hyperlink>
            </w:p>
            <w:p w14:paraId="38E4B21D" w14:textId="052D1003"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97" w:history="1">
                <w:r w:rsidR="0092528F" w:rsidRPr="00340653">
                  <w:rPr>
                    <w:rStyle w:val="Hyperlink"/>
                    <w:b w:val="0"/>
                    <w:noProof/>
                    <w:color w:val="auto"/>
                  </w:rPr>
                  <w:t>6.1 Aspecte generale</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_Toc223780997 \h </w:instrText>
                </w:r>
                <w:r w:rsidR="0092528F" w:rsidRPr="00340653">
                  <w:rPr>
                    <w:b w:val="0"/>
                    <w:noProof/>
                    <w:webHidden/>
                  </w:rPr>
                </w:r>
                <w:r w:rsidR="0092528F" w:rsidRPr="00340653">
                  <w:rPr>
                    <w:b w:val="0"/>
                    <w:noProof/>
                    <w:webHidden/>
                  </w:rPr>
                  <w:fldChar w:fldCharType="separate"/>
                </w:r>
                <w:r w:rsidR="00340653">
                  <w:rPr>
                    <w:b w:val="0"/>
                    <w:noProof/>
                    <w:webHidden/>
                  </w:rPr>
                  <w:t>100</w:t>
                </w:r>
                <w:r w:rsidR="0092528F" w:rsidRPr="00340653">
                  <w:rPr>
                    <w:b w:val="0"/>
                    <w:noProof/>
                    <w:webHidden/>
                  </w:rPr>
                  <w:fldChar w:fldCharType="end"/>
                </w:r>
              </w:hyperlink>
            </w:p>
            <w:p w14:paraId="3891CFDD" w14:textId="2A14CF73"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0998" w:history="1">
                <w:r w:rsidR="0092528F" w:rsidRPr="00340653">
                  <w:rPr>
                    <w:rStyle w:val="Hyperlink"/>
                    <w:rFonts w:ascii="Arial" w:hAnsi="Arial" w:cs="Arial"/>
                    <w:noProof/>
                    <w:color w:val="auto"/>
                    <w:sz w:val="22"/>
                    <w:szCs w:val="22"/>
                  </w:rPr>
                  <w:t>6.1.2. Metodologia de evaluare utilizată a Amenajamentului</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_Toc223780998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100</w:t>
                </w:r>
                <w:r w:rsidR="0092528F" w:rsidRPr="00340653">
                  <w:rPr>
                    <w:rFonts w:ascii="Arial" w:hAnsi="Arial" w:cs="Arial"/>
                    <w:noProof/>
                    <w:webHidden/>
                    <w:sz w:val="22"/>
                    <w:szCs w:val="22"/>
                  </w:rPr>
                  <w:fldChar w:fldCharType="end"/>
                </w:r>
              </w:hyperlink>
            </w:p>
            <w:p w14:paraId="4CE01625" w14:textId="424E7E9C"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0999" w:history="1">
                <w:r w:rsidR="0092528F" w:rsidRPr="00340653">
                  <w:rPr>
                    <w:rStyle w:val="Hyperlink"/>
                    <w:b w:val="0"/>
                    <w:noProof/>
                    <w:color w:val="auto"/>
                  </w:rPr>
                  <w:t>6.2. Criterii pentru determinarea efectelor potenţiale semnificative asupra mediului prin implementarea planului</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_Toc223780999 \h </w:instrText>
                </w:r>
                <w:r w:rsidR="0092528F" w:rsidRPr="00340653">
                  <w:rPr>
                    <w:b w:val="0"/>
                    <w:noProof/>
                    <w:webHidden/>
                  </w:rPr>
                </w:r>
                <w:r w:rsidR="0092528F" w:rsidRPr="00340653">
                  <w:rPr>
                    <w:b w:val="0"/>
                    <w:noProof/>
                    <w:webHidden/>
                  </w:rPr>
                  <w:fldChar w:fldCharType="separate"/>
                </w:r>
                <w:r w:rsidR="00340653">
                  <w:rPr>
                    <w:b w:val="0"/>
                    <w:noProof/>
                    <w:webHidden/>
                  </w:rPr>
                  <w:t>101</w:t>
                </w:r>
                <w:r w:rsidR="0092528F" w:rsidRPr="00340653">
                  <w:rPr>
                    <w:b w:val="0"/>
                    <w:noProof/>
                    <w:webHidden/>
                  </w:rPr>
                  <w:fldChar w:fldCharType="end"/>
                </w:r>
              </w:hyperlink>
            </w:p>
            <w:p w14:paraId="4BBE6082" w14:textId="465642E7" w:rsidR="0092528F" w:rsidRPr="00340653" w:rsidRDefault="00982E82" w:rsidP="0092528F">
              <w:pPr>
                <w:pStyle w:val="TOC2"/>
                <w:tabs>
                  <w:tab w:val="right" w:leader="dot" w:pos="9344"/>
                </w:tabs>
                <w:spacing w:before="0" w:line="360" w:lineRule="auto"/>
                <w:jc w:val="both"/>
              </w:pPr>
              <w:hyperlink w:anchor="_Toc223781000" w:history="1">
                <w:r w:rsidR="0092528F" w:rsidRPr="00340653">
                  <w:rPr>
                    <w:rStyle w:val="Hyperlink"/>
                    <w:b w:val="0"/>
                    <w:noProof/>
                    <w:color w:val="auto"/>
                  </w:rPr>
                  <w:t>6.3 Analiza impactului implementării planului asupra factorilor de mediu</w:t>
                </w:r>
                <w:r w:rsidR="0092528F" w:rsidRPr="00340653">
                  <w:rPr>
                    <w:b w:val="0"/>
                    <w:noProof/>
                    <w:webHidden/>
                  </w:rPr>
                  <w:tab/>
                </w:r>
                <w:r w:rsidR="00EC4513" w:rsidRPr="00340653">
                  <w:rPr>
                    <w:b w:val="0"/>
                    <w:noProof/>
                    <w:webHidden/>
                  </w:rPr>
                  <w:t>113</w:t>
                </w:r>
              </w:hyperlink>
            </w:p>
            <w:p w14:paraId="6189379D" w14:textId="4C41BE3B" w:rsidR="0092528F" w:rsidRPr="00340653" w:rsidRDefault="0092528F" w:rsidP="0092528F">
              <w:pPr>
                <w:pStyle w:val="Default"/>
                <w:ind w:firstLine="708"/>
                <w:rPr>
                  <w:rFonts w:ascii="Arial" w:eastAsiaTheme="minorEastAsia" w:hAnsi="Arial" w:cs="Arial"/>
                  <w:b/>
                  <w:bCs/>
                  <w:i/>
                  <w:iCs/>
                  <w:noProof/>
                  <w:color w:val="auto"/>
                  <w:sz w:val="22"/>
                  <w:szCs w:val="22"/>
                </w:rPr>
              </w:pPr>
              <w:r w:rsidRPr="00340653">
                <w:rPr>
                  <w:rFonts w:ascii="Arial" w:hAnsi="Arial" w:cs="Arial"/>
                  <w:b/>
                  <w:color w:val="auto"/>
                  <w:sz w:val="22"/>
                  <w:szCs w:val="22"/>
                  <w:lang w:val="ro-RO"/>
                </w:rPr>
                <w:t>6.4. Analiza impactului asupra biodiversitati...............................</w:t>
              </w:r>
              <w:r w:rsidRPr="00340653">
                <w:rPr>
                  <w:rFonts w:ascii="Arial" w:eastAsiaTheme="minorEastAsia" w:hAnsi="Arial" w:cs="Arial"/>
                  <w:b/>
                  <w:bCs/>
                  <w:i/>
                  <w:iCs/>
                  <w:noProof/>
                  <w:color w:val="auto"/>
                  <w:sz w:val="22"/>
                  <w:szCs w:val="22"/>
                </w:rPr>
                <w:t>……………..</w:t>
              </w:r>
              <w:r w:rsidR="00EC4513" w:rsidRPr="00340653">
                <w:rPr>
                  <w:rFonts w:ascii="Arial" w:eastAsiaTheme="minorEastAsia" w:hAnsi="Arial" w:cs="Arial"/>
                  <w:b/>
                  <w:bCs/>
                  <w:i/>
                  <w:iCs/>
                  <w:noProof/>
                  <w:color w:val="auto"/>
                  <w:sz w:val="22"/>
                  <w:szCs w:val="22"/>
                </w:rPr>
                <w:t>118</w:t>
              </w:r>
            </w:p>
            <w:p w14:paraId="68275A73" w14:textId="2466FB89" w:rsidR="0092528F" w:rsidRPr="00340653" w:rsidRDefault="0092528F" w:rsidP="0092528F">
              <w:pPr>
                <w:tabs>
                  <w:tab w:val="num" w:pos="720"/>
                </w:tabs>
                <w:ind w:left="360"/>
                <w:jc w:val="both"/>
                <w:rPr>
                  <w:rFonts w:ascii="Arial" w:hAnsi="Arial" w:cs="Arial"/>
                  <w:b/>
                  <w:bCs/>
                </w:rPr>
              </w:pPr>
              <w:r w:rsidRPr="00340653">
                <w:rPr>
                  <w:rFonts w:ascii="Arial" w:hAnsi="Arial" w:cs="Arial"/>
                  <w:b/>
                  <w:bCs/>
                </w:rPr>
                <w:t>6.5.</w:t>
              </w:r>
              <w:r w:rsidRPr="00340653">
                <w:rPr>
                  <w:rFonts w:ascii="Arial" w:hAnsi="Arial" w:cs="Arial"/>
                  <w:b/>
                  <w:bCs/>
                </w:rPr>
                <w:tab/>
                <w:t>Impactul asupra schimbarilor climatice cu capacitatea padurii de a capta si stoca CO2 din atmosfera.................................................................1</w:t>
              </w:r>
              <w:r w:rsidR="00EC4513" w:rsidRPr="00340653">
                <w:rPr>
                  <w:rFonts w:ascii="Arial" w:hAnsi="Arial" w:cs="Arial"/>
                  <w:b/>
                  <w:bCs/>
                </w:rPr>
                <w:t>26</w:t>
              </w:r>
            </w:p>
            <w:p w14:paraId="48C5D481" w14:textId="77777777" w:rsidR="0092528F" w:rsidRPr="00340653" w:rsidRDefault="0092528F" w:rsidP="0092528F">
              <w:pPr>
                <w:pStyle w:val="Default"/>
                <w:ind w:firstLine="708"/>
                <w:rPr>
                  <w:rFonts w:ascii="Arial" w:eastAsiaTheme="minorEastAsia" w:hAnsi="Arial" w:cs="Arial"/>
                  <w:b/>
                  <w:bCs/>
                  <w:i/>
                  <w:iCs/>
                  <w:noProof/>
                  <w:color w:val="auto"/>
                  <w:sz w:val="22"/>
                  <w:szCs w:val="22"/>
                </w:rPr>
              </w:pPr>
            </w:p>
            <w:p w14:paraId="687633D3" w14:textId="59E611C8" w:rsidR="0092528F" w:rsidRPr="00340653" w:rsidRDefault="00982E82" w:rsidP="0092528F">
              <w:pPr>
                <w:pStyle w:val="TOC1"/>
                <w:tabs>
                  <w:tab w:val="right" w:leader="dot" w:pos="9344"/>
                </w:tabs>
                <w:spacing w:before="0" w:line="360" w:lineRule="auto"/>
                <w:jc w:val="both"/>
                <w:rPr>
                  <w:rFonts w:eastAsiaTheme="minorEastAsia"/>
                  <w:b w:val="0"/>
                  <w:bCs w:val="0"/>
                  <w:noProof/>
                  <w:sz w:val="22"/>
                  <w:szCs w:val="22"/>
                  <w:lang w:val="en-US"/>
                </w:rPr>
              </w:pPr>
              <w:hyperlink w:anchor="_Toc223781001" w:history="1">
                <w:r w:rsidR="0092528F" w:rsidRPr="00340653">
                  <w:rPr>
                    <w:rStyle w:val="Hyperlink"/>
                    <w:b w:val="0"/>
                    <w:noProof/>
                    <w:color w:val="auto"/>
                    <w:sz w:val="22"/>
                    <w:szCs w:val="22"/>
                  </w:rPr>
                  <w:t>7. POSIBILELE EFECTE SEMNIFICATIVE ASUPRA MEDIULUI ÎN CONTEXT TRANSFRONTALIERĂ</w:t>
                </w:r>
                <w:r w:rsidR="0092528F" w:rsidRPr="00340653">
                  <w:rPr>
                    <w:b w:val="0"/>
                    <w:noProof/>
                    <w:webHidden/>
                    <w:sz w:val="22"/>
                    <w:szCs w:val="22"/>
                  </w:rPr>
                  <w:tab/>
                </w:r>
                <w:r w:rsidR="0092528F" w:rsidRPr="00340653">
                  <w:rPr>
                    <w:b w:val="0"/>
                    <w:noProof/>
                    <w:webHidden/>
                    <w:sz w:val="22"/>
                    <w:szCs w:val="22"/>
                  </w:rPr>
                  <w:fldChar w:fldCharType="begin"/>
                </w:r>
                <w:r w:rsidR="0092528F" w:rsidRPr="00340653">
                  <w:rPr>
                    <w:b w:val="0"/>
                    <w:noProof/>
                    <w:webHidden/>
                    <w:sz w:val="22"/>
                    <w:szCs w:val="22"/>
                  </w:rPr>
                  <w:instrText xml:space="preserve"> PAGEREF _Toc223781001 \h </w:instrText>
                </w:r>
                <w:r w:rsidR="0092528F" w:rsidRPr="00340653">
                  <w:rPr>
                    <w:b w:val="0"/>
                    <w:noProof/>
                    <w:webHidden/>
                    <w:sz w:val="22"/>
                    <w:szCs w:val="22"/>
                  </w:rPr>
                </w:r>
                <w:r w:rsidR="0092528F" w:rsidRPr="00340653">
                  <w:rPr>
                    <w:b w:val="0"/>
                    <w:noProof/>
                    <w:webHidden/>
                    <w:sz w:val="22"/>
                    <w:szCs w:val="22"/>
                  </w:rPr>
                  <w:fldChar w:fldCharType="separate"/>
                </w:r>
                <w:r w:rsidR="00340653">
                  <w:rPr>
                    <w:b w:val="0"/>
                    <w:noProof/>
                    <w:webHidden/>
                    <w:sz w:val="22"/>
                    <w:szCs w:val="22"/>
                  </w:rPr>
                  <w:t>129</w:t>
                </w:r>
                <w:r w:rsidR="0092528F" w:rsidRPr="00340653">
                  <w:rPr>
                    <w:b w:val="0"/>
                    <w:noProof/>
                    <w:webHidden/>
                    <w:sz w:val="22"/>
                    <w:szCs w:val="22"/>
                  </w:rPr>
                  <w:fldChar w:fldCharType="end"/>
                </w:r>
              </w:hyperlink>
            </w:p>
            <w:p w14:paraId="19AF1320" w14:textId="75FEA64E" w:rsidR="0092528F" w:rsidRPr="00340653" w:rsidRDefault="00982E82" w:rsidP="0092528F">
              <w:pPr>
                <w:pStyle w:val="TOC1"/>
                <w:tabs>
                  <w:tab w:val="right" w:leader="dot" w:pos="9344"/>
                </w:tabs>
                <w:spacing w:before="0" w:line="360" w:lineRule="auto"/>
                <w:jc w:val="both"/>
                <w:rPr>
                  <w:rFonts w:eastAsiaTheme="minorEastAsia"/>
                  <w:b w:val="0"/>
                  <w:bCs w:val="0"/>
                  <w:noProof/>
                  <w:sz w:val="22"/>
                  <w:szCs w:val="22"/>
                  <w:lang w:val="en-US"/>
                </w:rPr>
              </w:pPr>
              <w:hyperlink w:anchor="_Toc223781002" w:history="1">
                <w:r w:rsidR="0092528F" w:rsidRPr="00340653">
                  <w:rPr>
                    <w:rStyle w:val="Hyperlink"/>
                    <w:b w:val="0"/>
                    <w:noProof/>
                    <w:color w:val="auto"/>
                    <w:sz w:val="22"/>
                    <w:szCs w:val="22"/>
                  </w:rPr>
                  <w:t>8. MĂSURILE PROPUSE PENTRU A PREVENI, REDUCE SI COMPENSA CAT DE COMPLET POSIBIL ORICE EFECT ADVERS ASUPRA MEDIULUI AL IMPLEMENTARII PLANULUI</w:t>
                </w:r>
                <w:r w:rsidR="0092528F" w:rsidRPr="00340653">
                  <w:rPr>
                    <w:b w:val="0"/>
                    <w:noProof/>
                    <w:webHidden/>
                    <w:sz w:val="22"/>
                    <w:szCs w:val="22"/>
                  </w:rPr>
                  <w:tab/>
                </w:r>
                <w:r w:rsidR="0092528F" w:rsidRPr="00340653">
                  <w:rPr>
                    <w:b w:val="0"/>
                    <w:noProof/>
                    <w:webHidden/>
                    <w:sz w:val="22"/>
                    <w:szCs w:val="22"/>
                  </w:rPr>
                  <w:fldChar w:fldCharType="begin"/>
                </w:r>
                <w:r w:rsidR="0092528F" w:rsidRPr="00340653">
                  <w:rPr>
                    <w:b w:val="0"/>
                    <w:noProof/>
                    <w:webHidden/>
                    <w:sz w:val="22"/>
                    <w:szCs w:val="22"/>
                  </w:rPr>
                  <w:instrText xml:space="preserve"> PAGEREF _Toc223781002 \h </w:instrText>
                </w:r>
                <w:r w:rsidR="0092528F" w:rsidRPr="00340653">
                  <w:rPr>
                    <w:b w:val="0"/>
                    <w:noProof/>
                    <w:webHidden/>
                    <w:sz w:val="22"/>
                    <w:szCs w:val="22"/>
                  </w:rPr>
                </w:r>
                <w:r w:rsidR="0092528F" w:rsidRPr="00340653">
                  <w:rPr>
                    <w:b w:val="0"/>
                    <w:noProof/>
                    <w:webHidden/>
                    <w:sz w:val="22"/>
                    <w:szCs w:val="22"/>
                  </w:rPr>
                  <w:fldChar w:fldCharType="separate"/>
                </w:r>
                <w:r w:rsidR="00340653">
                  <w:rPr>
                    <w:b w:val="0"/>
                    <w:noProof/>
                    <w:webHidden/>
                    <w:sz w:val="22"/>
                    <w:szCs w:val="22"/>
                  </w:rPr>
                  <w:t>130</w:t>
                </w:r>
                <w:r w:rsidR="0092528F" w:rsidRPr="00340653">
                  <w:rPr>
                    <w:b w:val="0"/>
                    <w:noProof/>
                    <w:webHidden/>
                    <w:sz w:val="22"/>
                    <w:szCs w:val="22"/>
                  </w:rPr>
                  <w:fldChar w:fldCharType="end"/>
                </w:r>
              </w:hyperlink>
            </w:p>
            <w:p w14:paraId="6C7D748F" w14:textId="18ACF471"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1003" w:history="1">
                <w:r w:rsidR="0092528F" w:rsidRPr="00340653">
                  <w:rPr>
                    <w:rStyle w:val="Hyperlink"/>
                    <w:b w:val="0"/>
                    <w:noProof/>
                    <w:color w:val="auto"/>
                  </w:rPr>
                  <w:t>8.1. Măsuri de diminuare a impactului asupra factorului de mediu apă</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_Toc223781003 \h </w:instrText>
                </w:r>
                <w:r w:rsidR="0092528F" w:rsidRPr="00340653">
                  <w:rPr>
                    <w:b w:val="0"/>
                    <w:noProof/>
                    <w:webHidden/>
                  </w:rPr>
                </w:r>
                <w:r w:rsidR="0092528F" w:rsidRPr="00340653">
                  <w:rPr>
                    <w:b w:val="0"/>
                    <w:noProof/>
                    <w:webHidden/>
                  </w:rPr>
                  <w:fldChar w:fldCharType="separate"/>
                </w:r>
                <w:r w:rsidR="00340653">
                  <w:rPr>
                    <w:b w:val="0"/>
                    <w:noProof/>
                    <w:webHidden/>
                  </w:rPr>
                  <w:t>130</w:t>
                </w:r>
                <w:r w:rsidR="0092528F" w:rsidRPr="00340653">
                  <w:rPr>
                    <w:b w:val="0"/>
                    <w:noProof/>
                    <w:webHidden/>
                  </w:rPr>
                  <w:fldChar w:fldCharType="end"/>
                </w:r>
              </w:hyperlink>
            </w:p>
            <w:p w14:paraId="23ED8C29" w14:textId="75F7A530"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1004" w:history="1">
                <w:r w:rsidR="0092528F" w:rsidRPr="00340653">
                  <w:rPr>
                    <w:rStyle w:val="Hyperlink"/>
                    <w:b w:val="0"/>
                    <w:noProof/>
                    <w:color w:val="auto"/>
                  </w:rPr>
                  <w:t>8.2. Măsuri de diminuare a impactului asupra factorului de mediu aer</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_Toc223781004 \h </w:instrText>
                </w:r>
                <w:r w:rsidR="0092528F" w:rsidRPr="00340653">
                  <w:rPr>
                    <w:b w:val="0"/>
                    <w:noProof/>
                    <w:webHidden/>
                  </w:rPr>
                </w:r>
                <w:r w:rsidR="0092528F" w:rsidRPr="00340653">
                  <w:rPr>
                    <w:b w:val="0"/>
                    <w:noProof/>
                    <w:webHidden/>
                  </w:rPr>
                  <w:fldChar w:fldCharType="separate"/>
                </w:r>
                <w:r w:rsidR="00340653">
                  <w:rPr>
                    <w:b w:val="0"/>
                    <w:noProof/>
                    <w:webHidden/>
                  </w:rPr>
                  <w:t>130</w:t>
                </w:r>
                <w:r w:rsidR="0092528F" w:rsidRPr="00340653">
                  <w:rPr>
                    <w:b w:val="0"/>
                    <w:noProof/>
                    <w:webHidden/>
                  </w:rPr>
                  <w:fldChar w:fldCharType="end"/>
                </w:r>
              </w:hyperlink>
            </w:p>
            <w:p w14:paraId="6B26BE42" w14:textId="7E39B3CF"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1005" w:history="1">
                <w:r w:rsidR="0092528F" w:rsidRPr="00340653">
                  <w:rPr>
                    <w:rStyle w:val="Hyperlink"/>
                    <w:b w:val="0"/>
                    <w:noProof/>
                    <w:color w:val="auto"/>
                  </w:rPr>
                  <w:t>8.3. Măsuri de diminuare a impactului asupra factorului de mediu sol</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_Toc223781005 \h </w:instrText>
                </w:r>
                <w:r w:rsidR="0092528F" w:rsidRPr="00340653">
                  <w:rPr>
                    <w:b w:val="0"/>
                    <w:noProof/>
                    <w:webHidden/>
                  </w:rPr>
                </w:r>
                <w:r w:rsidR="0092528F" w:rsidRPr="00340653">
                  <w:rPr>
                    <w:b w:val="0"/>
                    <w:noProof/>
                    <w:webHidden/>
                  </w:rPr>
                  <w:fldChar w:fldCharType="separate"/>
                </w:r>
                <w:r w:rsidR="00340653">
                  <w:rPr>
                    <w:b w:val="0"/>
                    <w:noProof/>
                    <w:webHidden/>
                  </w:rPr>
                  <w:t>131</w:t>
                </w:r>
                <w:r w:rsidR="0092528F" w:rsidRPr="00340653">
                  <w:rPr>
                    <w:b w:val="0"/>
                    <w:noProof/>
                    <w:webHidden/>
                  </w:rPr>
                  <w:fldChar w:fldCharType="end"/>
                </w:r>
              </w:hyperlink>
            </w:p>
            <w:p w14:paraId="4FC2B6E7" w14:textId="7BEF99BA" w:rsidR="00EC4513" w:rsidRPr="00340653" w:rsidRDefault="00982E82" w:rsidP="00EC4513">
              <w:pPr>
                <w:pStyle w:val="TOC2"/>
                <w:tabs>
                  <w:tab w:val="right" w:leader="dot" w:pos="9344"/>
                </w:tabs>
                <w:spacing w:before="0" w:line="360" w:lineRule="auto"/>
                <w:jc w:val="both"/>
                <w:rPr>
                  <w:b w:val="0"/>
                  <w:noProof/>
                </w:rPr>
              </w:pPr>
              <w:hyperlink w:anchor="_Toc223781006" w:history="1">
                <w:r w:rsidR="0092528F" w:rsidRPr="00340653">
                  <w:rPr>
                    <w:rStyle w:val="Hyperlink"/>
                    <w:b w:val="0"/>
                    <w:noProof/>
                    <w:color w:val="auto"/>
                  </w:rPr>
                  <w:t>8.4. Măsuri de diminuare a impactului asupra factorului mediu “Sanatatea umana”</w:t>
                </w:r>
                <w:r w:rsidR="0092528F" w:rsidRPr="00340653">
                  <w:rPr>
                    <w:b w:val="0"/>
                    <w:noProof/>
                    <w:webHidden/>
                  </w:rPr>
                  <w:tab/>
                </w:r>
                <w:r w:rsidR="00EC4513" w:rsidRPr="00340653">
                  <w:rPr>
                    <w:b w:val="0"/>
                    <w:noProof/>
                    <w:webHidden/>
                  </w:rPr>
                  <w:t>132</w:t>
                </w:r>
              </w:hyperlink>
            </w:p>
            <w:p w14:paraId="5491E82E" w14:textId="4B01A087"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1007" w:history="1">
                <w:r w:rsidR="0092528F" w:rsidRPr="00340653">
                  <w:rPr>
                    <w:rStyle w:val="Hyperlink"/>
                    <w:b w:val="0"/>
                    <w:noProof/>
                    <w:color w:val="auto"/>
                  </w:rPr>
                  <w:t>8.5. Măsuri de diminuare a impactului asupra factorului social-economic (populatia)</w:t>
                </w:r>
                <w:r w:rsidR="0092528F" w:rsidRPr="00340653">
                  <w:rPr>
                    <w:b w:val="0"/>
                    <w:noProof/>
                    <w:webHidden/>
                  </w:rPr>
                  <w:tab/>
                </w:r>
                <w:r w:rsidR="00EC4513" w:rsidRPr="00340653">
                  <w:rPr>
                    <w:b w:val="0"/>
                    <w:noProof/>
                    <w:webHidden/>
                  </w:rPr>
                  <w:t>132</w:t>
                </w:r>
              </w:hyperlink>
            </w:p>
            <w:p w14:paraId="7C8513F5" w14:textId="1AD5F6E0"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1008" w:history="1">
                <w:r w:rsidR="0092528F" w:rsidRPr="00340653">
                  <w:rPr>
                    <w:rStyle w:val="Hyperlink"/>
                    <w:b w:val="0"/>
                    <w:noProof/>
                    <w:color w:val="auto"/>
                  </w:rPr>
                  <w:t>8.6. Măsuri de diminuare a impactului asupra mediului produs de zgomot si vibratii</w:t>
                </w:r>
                <w:r w:rsidR="0092528F" w:rsidRPr="00340653">
                  <w:rPr>
                    <w:b w:val="0"/>
                    <w:noProof/>
                    <w:webHidden/>
                  </w:rPr>
                  <w:tab/>
                </w:r>
                <w:r w:rsidR="00EC4513" w:rsidRPr="00340653">
                  <w:rPr>
                    <w:b w:val="0"/>
                    <w:noProof/>
                    <w:webHidden/>
                  </w:rPr>
                  <w:t>132</w:t>
                </w:r>
              </w:hyperlink>
            </w:p>
            <w:p w14:paraId="185BA9BF" w14:textId="5BD013F1"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1009" w:history="1">
                <w:r w:rsidR="0092528F" w:rsidRPr="00340653">
                  <w:rPr>
                    <w:rStyle w:val="Hyperlink"/>
                    <w:b w:val="0"/>
                    <w:noProof/>
                    <w:color w:val="auto"/>
                  </w:rPr>
                  <w:t>8.7. Măsuri de diminuare a impactului asupra factorului de mediu biodiversitate</w:t>
                </w:r>
                <w:r w:rsidR="0092528F" w:rsidRPr="00340653">
                  <w:rPr>
                    <w:b w:val="0"/>
                    <w:noProof/>
                    <w:webHidden/>
                  </w:rPr>
                  <w:tab/>
                </w:r>
                <w:r w:rsidR="00EC4513" w:rsidRPr="00340653">
                  <w:rPr>
                    <w:b w:val="0"/>
                    <w:noProof/>
                    <w:webHidden/>
                  </w:rPr>
                  <w:t>132</w:t>
                </w:r>
              </w:hyperlink>
            </w:p>
            <w:p w14:paraId="0F8BD516" w14:textId="4ACD93B1"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1010" w:history="1">
                <w:r w:rsidR="0092528F" w:rsidRPr="00340653">
                  <w:rPr>
                    <w:rStyle w:val="Hyperlink"/>
                    <w:rFonts w:ascii="Arial" w:hAnsi="Arial" w:cs="Arial"/>
                    <w:noProof/>
                    <w:color w:val="auto"/>
                    <w:sz w:val="22"/>
                    <w:szCs w:val="22"/>
                  </w:rPr>
                  <w:t>8.7.1. Măsuri de diminuare a impactului cu caracter general</w:t>
                </w:r>
                <w:r w:rsidR="0092528F" w:rsidRPr="00340653">
                  <w:rPr>
                    <w:rFonts w:ascii="Arial" w:hAnsi="Arial" w:cs="Arial"/>
                    <w:noProof/>
                    <w:webHidden/>
                    <w:sz w:val="22"/>
                    <w:szCs w:val="22"/>
                  </w:rPr>
                  <w:tab/>
                </w:r>
                <w:r w:rsidR="00EC4513" w:rsidRPr="00340653">
                  <w:rPr>
                    <w:rFonts w:ascii="Arial" w:hAnsi="Arial" w:cs="Arial"/>
                    <w:noProof/>
                    <w:webHidden/>
                    <w:sz w:val="22"/>
                    <w:szCs w:val="22"/>
                  </w:rPr>
                  <w:t>132</w:t>
                </w:r>
              </w:hyperlink>
            </w:p>
            <w:p w14:paraId="027A7886" w14:textId="2EAFF67F"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1011" w:history="1">
                <w:r w:rsidR="0092528F" w:rsidRPr="00340653">
                  <w:rPr>
                    <w:rStyle w:val="Hyperlink"/>
                    <w:rFonts w:ascii="Arial" w:hAnsi="Arial" w:cs="Arial"/>
                    <w:noProof/>
                    <w:color w:val="auto"/>
                    <w:sz w:val="22"/>
                    <w:szCs w:val="22"/>
                  </w:rPr>
                  <w:t>8.7.2. Măsuri de reducere a impactului asupra habitatelor de interes comunitar</w:t>
                </w:r>
                <w:r w:rsidR="0092528F" w:rsidRPr="00340653">
                  <w:rPr>
                    <w:rFonts w:ascii="Arial" w:hAnsi="Arial" w:cs="Arial"/>
                    <w:noProof/>
                    <w:webHidden/>
                    <w:sz w:val="22"/>
                    <w:szCs w:val="22"/>
                  </w:rPr>
                  <w:tab/>
                </w:r>
                <w:r w:rsidR="00EC4513" w:rsidRPr="00340653">
                  <w:rPr>
                    <w:rFonts w:ascii="Arial" w:hAnsi="Arial" w:cs="Arial"/>
                    <w:noProof/>
                    <w:webHidden/>
                    <w:sz w:val="22"/>
                    <w:szCs w:val="22"/>
                  </w:rPr>
                  <w:t>133</w:t>
                </w:r>
              </w:hyperlink>
            </w:p>
            <w:p w14:paraId="2F6E63C1" w14:textId="220FC82B"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1012" w:history="1">
                <w:r w:rsidR="0092528F" w:rsidRPr="00340653">
                  <w:rPr>
                    <w:rStyle w:val="Hyperlink"/>
                    <w:rFonts w:ascii="Arial" w:hAnsi="Arial" w:cs="Arial"/>
                    <w:noProof/>
                    <w:color w:val="auto"/>
                    <w:sz w:val="22"/>
                    <w:szCs w:val="22"/>
                  </w:rPr>
                  <w:t>8.7.3. Măsuri de reducere a impactului asupra speciilor/habitatelor de interes comunitar</w:t>
                </w:r>
                <w:r w:rsidR="0092528F" w:rsidRPr="00340653">
                  <w:rPr>
                    <w:rFonts w:ascii="Arial" w:hAnsi="Arial" w:cs="Arial"/>
                    <w:noProof/>
                    <w:webHidden/>
                    <w:sz w:val="22"/>
                    <w:szCs w:val="22"/>
                  </w:rPr>
                  <w:t>.........................................................................................................</w:t>
                </w:r>
                <w:r w:rsidR="00EC4513" w:rsidRPr="00340653">
                  <w:rPr>
                    <w:rFonts w:ascii="Arial" w:hAnsi="Arial" w:cs="Arial"/>
                    <w:noProof/>
                    <w:webHidden/>
                    <w:sz w:val="22"/>
                    <w:szCs w:val="22"/>
                  </w:rPr>
                  <w:t>135</w:t>
                </w:r>
              </w:hyperlink>
            </w:p>
            <w:p w14:paraId="38F5AA00" w14:textId="5ADD3461"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1013" w:history="1">
                <w:r w:rsidR="0092528F" w:rsidRPr="00340653">
                  <w:rPr>
                    <w:rStyle w:val="Hyperlink"/>
                    <w:rFonts w:ascii="Arial" w:hAnsi="Arial" w:cs="Arial"/>
                    <w:noProof/>
                    <w:color w:val="auto"/>
                    <w:sz w:val="22"/>
                    <w:szCs w:val="22"/>
                  </w:rPr>
                  <w:t>8.7.4. Măsuri necesare a se implementa în cazul calamităților</w:t>
                </w:r>
                <w:r w:rsidR="0092528F" w:rsidRPr="00340653">
                  <w:rPr>
                    <w:rFonts w:ascii="Arial" w:hAnsi="Arial" w:cs="Arial"/>
                    <w:noProof/>
                    <w:webHidden/>
                    <w:sz w:val="22"/>
                    <w:szCs w:val="22"/>
                  </w:rPr>
                  <w:tab/>
                </w:r>
                <w:r w:rsidR="00EC4513" w:rsidRPr="00340653">
                  <w:rPr>
                    <w:rFonts w:ascii="Arial" w:hAnsi="Arial" w:cs="Arial"/>
                    <w:noProof/>
                    <w:webHidden/>
                    <w:sz w:val="22"/>
                    <w:szCs w:val="22"/>
                  </w:rPr>
                  <w:t>13</w:t>
                </w:r>
                <w:r w:rsidR="0092528F" w:rsidRPr="00340653">
                  <w:rPr>
                    <w:rFonts w:ascii="Arial" w:hAnsi="Arial" w:cs="Arial"/>
                    <w:noProof/>
                    <w:webHidden/>
                    <w:sz w:val="22"/>
                    <w:szCs w:val="22"/>
                  </w:rPr>
                  <w:t>7</w:t>
                </w:r>
              </w:hyperlink>
            </w:p>
            <w:p w14:paraId="43878609" w14:textId="71BAD3FB"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1014" w:history="1">
                <w:r w:rsidR="0092528F" w:rsidRPr="00340653">
                  <w:rPr>
                    <w:rStyle w:val="Hyperlink"/>
                    <w:rFonts w:ascii="Arial" w:hAnsi="Arial" w:cs="Arial"/>
                    <w:noProof/>
                    <w:color w:val="auto"/>
                    <w:sz w:val="22"/>
                    <w:szCs w:val="22"/>
                  </w:rPr>
                  <w:t>8.7.5.  Protejarea împotriva doborâturilor şi rupturilor produse de vânt şi zăpadă</w:t>
                </w:r>
                <w:r w:rsidR="0092528F" w:rsidRPr="00340653">
                  <w:rPr>
                    <w:rFonts w:ascii="Arial" w:hAnsi="Arial" w:cs="Arial"/>
                    <w:noProof/>
                    <w:webHidden/>
                    <w:sz w:val="22"/>
                    <w:szCs w:val="22"/>
                  </w:rPr>
                  <w:tab/>
                </w:r>
                <w:r w:rsidR="00EC4513" w:rsidRPr="00340653">
                  <w:rPr>
                    <w:rFonts w:ascii="Arial" w:hAnsi="Arial" w:cs="Arial"/>
                    <w:noProof/>
                    <w:webHidden/>
                    <w:sz w:val="22"/>
                    <w:szCs w:val="22"/>
                  </w:rPr>
                  <w:t>13</w:t>
                </w:r>
                <w:r w:rsidR="0092528F" w:rsidRPr="00340653">
                  <w:rPr>
                    <w:rFonts w:ascii="Arial" w:hAnsi="Arial" w:cs="Arial"/>
                    <w:noProof/>
                    <w:webHidden/>
                    <w:sz w:val="22"/>
                    <w:szCs w:val="22"/>
                  </w:rPr>
                  <w:t>8</w:t>
                </w:r>
              </w:hyperlink>
            </w:p>
            <w:p w14:paraId="412DDE69" w14:textId="676FB7CA"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1015" w:history="1">
                <w:r w:rsidR="0092528F" w:rsidRPr="00340653">
                  <w:rPr>
                    <w:rStyle w:val="Hyperlink"/>
                    <w:rFonts w:ascii="Arial" w:hAnsi="Arial" w:cs="Arial"/>
                    <w:noProof/>
                    <w:color w:val="auto"/>
                    <w:sz w:val="22"/>
                    <w:szCs w:val="22"/>
                  </w:rPr>
                  <w:t>8.7.6. Protecția  împotriva incendiilor</w:t>
                </w:r>
                <w:r w:rsidR="0092528F" w:rsidRPr="00340653">
                  <w:rPr>
                    <w:rFonts w:ascii="Arial" w:hAnsi="Arial" w:cs="Arial"/>
                    <w:noProof/>
                    <w:webHidden/>
                    <w:sz w:val="22"/>
                    <w:szCs w:val="22"/>
                  </w:rPr>
                  <w:tab/>
                </w:r>
                <w:r w:rsidR="00EC4513" w:rsidRPr="00340653">
                  <w:rPr>
                    <w:rFonts w:ascii="Arial" w:hAnsi="Arial" w:cs="Arial"/>
                    <w:noProof/>
                    <w:webHidden/>
                    <w:sz w:val="22"/>
                    <w:szCs w:val="22"/>
                  </w:rPr>
                  <w:t>13</w:t>
                </w:r>
                <w:r w:rsidR="0092528F" w:rsidRPr="00340653">
                  <w:rPr>
                    <w:rFonts w:ascii="Arial" w:hAnsi="Arial" w:cs="Arial"/>
                    <w:noProof/>
                    <w:webHidden/>
                    <w:sz w:val="22"/>
                    <w:szCs w:val="22"/>
                  </w:rPr>
                  <w:t>8</w:t>
                </w:r>
              </w:hyperlink>
            </w:p>
            <w:p w14:paraId="17BA4581" w14:textId="142B672A"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1016" w:history="1">
                <w:r w:rsidR="0092528F" w:rsidRPr="00340653">
                  <w:rPr>
                    <w:rStyle w:val="Hyperlink"/>
                    <w:rFonts w:ascii="Arial" w:hAnsi="Arial" w:cs="Arial"/>
                    <w:noProof/>
                    <w:color w:val="auto"/>
                    <w:sz w:val="22"/>
                    <w:szCs w:val="22"/>
                  </w:rPr>
                  <w:t>8.7.7. Protecția  împotriva dăunătorilor şi bolilor</w:t>
                </w:r>
                <w:r w:rsidR="0092528F" w:rsidRPr="00340653">
                  <w:rPr>
                    <w:rFonts w:ascii="Arial" w:hAnsi="Arial" w:cs="Arial"/>
                    <w:noProof/>
                    <w:webHidden/>
                    <w:sz w:val="22"/>
                    <w:szCs w:val="22"/>
                  </w:rPr>
                  <w:tab/>
                </w:r>
                <w:r w:rsidR="00EC4513" w:rsidRPr="00340653">
                  <w:rPr>
                    <w:rFonts w:ascii="Arial" w:hAnsi="Arial" w:cs="Arial"/>
                    <w:noProof/>
                    <w:webHidden/>
                    <w:sz w:val="22"/>
                    <w:szCs w:val="22"/>
                  </w:rPr>
                  <w:t>13</w:t>
                </w:r>
                <w:r w:rsidR="0092528F" w:rsidRPr="00340653">
                  <w:rPr>
                    <w:rFonts w:ascii="Arial" w:hAnsi="Arial" w:cs="Arial"/>
                    <w:noProof/>
                    <w:webHidden/>
                    <w:sz w:val="22"/>
                    <w:szCs w:val="22"/>
                  </w:rPr>
                  <w:t>9</w:t>
                </w:r>
              </w:hyperlink>
            </w:p>
            <w:p w14:paraId="600913CB" w14:textId="44B138B7" w:rsidR="0092528F" w:rsidRPr="00340653" w:rsidRDefault="00982E82" w:rsidP="0092528F">
              <w:pPr>
                <w:pStyle w:val="TOC3"/>
                <w:tabs>
                  <w:tab w:val="right" w:leader="dot" w:pos="9344"/>
                </w:tabs>
                <w:spacing w:before="0" w:line="360" w:lineRule="auto"/>
                <w:jc w:val="both"/>
                <w:rPr>
                  <w:rFonts w:ascii="Arial" w:eastAsiaTheme="minorEastAsia" w:hAnsi="Arial" w:cs="Arial"/>
                  <w:noProof/>
                  <w:sz w:val="22"/>
                  <w:szCs w:val="22"/>
                  <w:lang w:val="en-US"/>
                </w:rPr>
              </w:pPr>
              <w:hyperlink w:anchor="_Toc223781017" w:history="1">
                <w:r w:rsidR="0092528F" w:rsidRPr="00340653">
                  <w:rPr>
                    <w:rStyle w:val="Hyperlink"/>
                    <w:rFonts w:ascii="Arial" w:hAnsi="Arial" w:cs="Arial"/>
                    <w:noProof/>
                    <w:color w:val="auto"/>
                    <w:sz w:val="22"/>
                    <w:szCs w:val="22"/>
                  </w:rPr>
                  <w:t>8.7.8 Protejarea împotriva uscărilor anormale a arborilor pe picior</w:t>
                </w:r>
                <w:r w:rsidR="0092528F" w:rsidRPr="00340653">
                  <w:rPr>
                    <w:rFonts w:ascii="Arial" w:hAnsi="Arial" w:cs="Arial"/>
                    <w:noProof/>
                    <w:webHidden/>
                    <w:sz w:val="22"/>
                    <w:szCs w:val="22"/>
                  </w:rPr>
                  <w:tab/>
                </w:r>
                <w:r w:rsidR="0092528F" w:rsidRPr="00340653">
                  <w:rPr>
                    <w:rFonts w:ascii="Arial" w:hAnsi="Arial" w:cs="Arial"/>
                    <w:noProof/>
                    <w:webHidden/>
                    <w:sz w:val="22"/>
                    <w:szCs w:val="22"/>
                  </w:rPr>
                  <w:fldChar w:fldCharType="begin"/>
                </w:r>
                <w:r w:rsidR="0092528F" w:rsidRPr="00340653">
                  <w:rPr>
                    <w:rFonts w:ascii="Arial" w:hAnsi="Arial" w:cs="Arial"/>
                    <w:noProof/>
                    <w:webHidden/>
                    <w:sz w:val="22"/>
                    <w:szCs w:val="22"/>
                  </w:rPr>
                  <w:instrText xml:space="preserve"> PAGEREF _Toc223781017 \h </w:instrText>
                </w:r>
                <w:r w:rsidR="0092528F" w:rsidRPr="00340653">
                  <w:rPr>
                    <w:rFonts w:ascii="Arial" w:hAnsi="Arial" w:cs="Arial"/>
                    <w:noProof/>
                    <w:webHidden/>
                    <w:sz w:val="22"/>
                    <w:szCs w:val="22"/>
                  </w:rPr>
                </w:r>
                <w:r w:rsidR="0092528F" w:rsidRPr="00340653">
                  <w:rPr>
                    <w:rFonts w:ascii="Arial" w:hAnsi="Arial" w:cs="Arial"/>
                    <w:noProof/>
                    <w:webHidden/>
                    <w:sz w:val="22"/>
                    <w:szCs w:val="22"/>
                  </w:rPr>
                  <w:fldChar w:fldCharType="separate"/>
                </w:r>
                <w:r w:rsidR="00340653">
                  <w:rPr>
                    <w:rFonts w:ascii="Arial" w:hAnsi="Arial" w:cs="Arial"/>
                    <w:noProof/>
                    <w:webHidden/>
                    <w:sz w:val="22"/>
                    <w:szCs w:val="22"/>
                  </w:rPr>
                  <w:t>141</w:t>
                </w:r>
                <w:r w:rsidR="0092528F" w:rsidRPr="00340653">
                  <w:rPr>
                    <w:rFonts w:ascii="Arial" w:hAnsi="Arial" w:cs="Arial"/>
                    <w:noProof/>
                    <w:webHidden/>
                    <w:sz w:val="22"/>
                    <w:szCs w:val="22"/>
                  </w:rPr>
                  <w:fldChar w:fldCharType="end"/>
                </w:r>
              </w:hyperlink>
            </w:p>
            <w:p w14:paraId="574939D9" w14:textId="7E42BC7D" w:rsidR="0092528F" w:rsidRPr="00340653" w:rsidRDefault="00982E82" w:rsidP="0092528F">
              <w:pPr>
                <w:pStyle w:val="TOC1"/>
                <w:tabs>
                  <w:tab w:val="right" w:leader="dot" w:pos="9344"/>
                </w:tabs>
                <w:spacing w:before="0" w:line="360" w:lineRule="auto"/>
                <w:jc w:val="both"/>
                <w:rPr>
                  <w:rFonts w:eastAsiaTheme="minorEastAsia"/>
                  <w:b w:val="0"/>
                  <w:bCs w:val="0"/>
                  <w:noProof/>
                  <w:sz w:val="22"/>
                  <w:szCs w:val="22"/>
                  <w:lang w:val="en-US"/>
                </w:rPr>
              </w:pPr>
              <w:hyperlink w:anchor="_Toc223781018" w:history="1">
                <w:r w:rsidR="0092528F" w:rsidRPr="00340653">
                  <w:rPr>
                    <w:rStyle w:val="Hyperlink"/>
                    <w:b w:val="0"/>
                    <w:noProof/>
                    <w:color w:val="auto"/>
                    <w:sz w:val="22"/>
                    <w:szCs w:val="22"/>
                  </w:rPr>
                  <w:t>9. EXPUNEREA MOTIVELOR CARE AU CONDUS LA SELECTAREA VARIANTELOR ALESE</w:t>
                </w:r>
                <w:r w:rsidR="0092528F" w:rsidRPr="00340653">
                  <w:rPr>
                    <w:b w:val="0"/>
                    <w:noProof/>
                    <w:webHidden/>
                    <w:sz w:val="22"/>
                    <w:szCs w:val="22"/>
                  </w:rPr>
                  <w:tab/>
                </w:r>
                <w:r w:rsidR="0092528F" w:rsidRPr="00340653">
                  <w:rPr>
                    <w:b w:val="0"/>
                    <w:noProof/>
                    <w:webHidden/>
                    <w:sz w:val="22"/>
                    <w:szCs w:val="22"/>
                  </w:rPr>
                  <w:fldChar w:fldCharType="begin"/>
                </w:r>
                <w:r w:rsidR="0092528F" w:rsidRPr="00340653">
                  <w:rPr>
                    <w:b w:val="0"/>
                    <w:noProof/>
                    <w:webHidden/>
                    <w:sz w:val="22"/>
                    <w:szCs w:val="22"/>
                  </w:rPr>
                  <w:instrText xml:space="preserve"> PAGEREF _Toc223781018 \h </w:instrText>
                </w:r>
                <w:r w:rsidR="0092528F" w:rsidRPr="00340653">
                  <w:rPr>
                    <w:b w:val="0"/>
                    <w:noProof/>
                    <w:webHidden/>
                    <w:sz w:val="22"/>
                    <w:szCs w:val="22"/>
                  </w:rPr>
                </w:r>
                <w:r w:rsidR="0092528F" w:rsidRPr="00340653">
                  <w:rPr>
                    <w:b w:val="0"/>
                    <w:noProof/>
                    <w:webHidden/>
                    <w:sz w:val="22"/>
                    <w:szCs w:val="22"/>
                  </w:rPr>
                  <w:fldChar w:fldCharType="separate"/>
                </w:r>
                <w:r w:rsidR="00340653">
                  <w:rPr>
                    <w:b w:val="0"/>
                    <w:noProof/>
                    <w:webHidden/>
                    <w:sz w:val="22"/>
                    <w:szCs w:val="22"/>
                  </w:rPr>
                  <w:t>142</w:t>
                </w:r>
                <w:r w:rsidR="0092528F" w:rsidRPr="00340653">
                  <w:rPr>
                    <w:b w:val="0"/>
                    <w:noProof/>
                    <w:webHidden/>
                    <w:sz w:val="22"/>
                    <w:szCs w:val="22"/>
                  </w:rPr>
                  <w:fldChar w:fldCharType="end"/>
                </w:r>
              </w:hyperlink>
            </w:p>
            <w:p w14:paraId="2F3D1146" w14:textId="5365E8D3" w:rsidR="0092528F" w:rsidRPr="00340653" w:rsidRDefault="00982E82" w:rsidP="0092528F">
              <w:pPr>
                <w:pStyle w:val="TOC2"/>
                <w:tabs>
                  <w:tab w:val="right" w:leader="dot" w:pos="9344"/>
                </w:tabs>
                <w:spacing w:before="0" w:line="360" w:lineRule="auto"/>
                <w:jc w:val="both"/>
                <w:rPr>
                  <w:rFonts w:eastAsiaTheme="minorEastAsia"/>
                  <w:b w:val="0"/>
                  <w:bCs w:val="0"/>
                  <w:i w:val="0"/>
                  <w:iCs w:val="0"/>
                  <w:noProof/>
                  <w:lang w:val="en-US"/>
                </w:rPr>
              </w:pPr>
              <w:hyperlink w:anchor="_Toc223781019" w:history="1">
                <w:r w:rsidR="0092528F" w:rsidRPr="00340653">
                  <w:rPr>
                    <w:rStyle w:val="Hyperlink"/>
                    <w:b w:val="0"/>
                    <w:noProof/>
                    <w:color w:val="auto"/>
                  </w:rPr>
                  <w:t>9.1. Metodele utilizate pentru culegerea informatiilor privind speciile si habitatele de interes comunitar afectat</w:t>
                </w:r>
                <w:r w:rsidR="0092528F" w:rsidRPr="00340653">
                  <w:rPr>
                    <w:b w:val="0"/>
                    <w:noProof/>
                    <w:webHidden/>
                  </w:rPr>
                  <w:tab/>
                </w:r>
                <w:r w:rsidR="0092528F" w:rsidRPr="00340653">
                  <w:rPr>
                    <w:b w:val="0"/>
                    <w:noProof/>
                    <w:webHidden/>
                  </w:rPr>
                  <w:fldChar w:fldCharType="begin"/>
                </w:r>
                <w:r w:rsidR="0092528F" w:rsidRPr="00340653">
                  <w:rPr>
                    <w:b w:val="0"/>
                    <w:noProof/>
                    <w:webHidden/>
                  </w:rPr>
                  <w:instrText xml:space="preserve"> PAGEREF _Toc223781019 \h </w:instrText>
                </w:r>
                <w:r w:rsidR="0092528F" w:rsidRPr="00340653">
                  <w:rPr>
                    <w:b w:val="0"/>
                    <w:noProof/>
                    <w:webHidden/>
                  </w:rPr>
                </w:r>
                <w:r w:rsidR="0092528F" w:rsidRPr="00340653">
                  <w:rPr>
                    <w:b w:val="0"/>
                    <w:noProof/>
                    <w:webHidden/>
                  </w:rPr>
                  <w:fldChar w:fldCharType="separate"/>
                </w:r>
                <w:r w:rsidR="00340653">
                  <w:rPr>
                    <w:b w:val="0"/>
                    <w:noProof/>
                    <w:webHidden/>
                  </w:rPr>
                  <w:t>146</w:t>
                </w:r>
                <w:r w:rsidR="0092528F" w:rsidRPr="00340653">
                  <w:rPr>
                    <w:b w:val="0"/>
                    <w:noProof/>
                    <w:webHidden/>
                  </w:rPr>
                  <w:fldChar w:fldCharType="end"/>
                </w:r>
              </w:hyperlink>
            </w:p>
            <w:p w14:paraId="54CC834B" w14:textId="62571F79" w:rsidR="0092528F" w:rsidRPr="00340653" w:rsidRDefault="00982E82" w:rsidP="0092528F">
              <w:pPr>
                <w:pStyle w:val="TOC1"/>
                <w:tabs>
                  <w:tab w:val="right" w:leader="dot" w:pos="9344"/>
                </w:tabs>
                <w:spacing w:before="0" w:line="360" w:lineRule="auto"/>
                <w:jc w:val="both"/>
                <w:rPr>
                  <w:rFonts w:eastAsiaTheme="minorEastAsia"/>
                  <w:b w:val="0"/>
                  <w:bCs w:val="0"/>
                  <w:noProof/>
                  <w:sz w:val="22"/>
                  <w:szCs w:val="22"/>
                  <w:lang w:val="en-US"/>
                </w:rPr>
              </w:pPr>
              <w:hyperlink w:anchor="_Toc223781020" w:history="1">
                <w:r w:rsidR="0092528F" w:rsidRPr="00340653">
                  <w:rPr>
                    <w:rStyle w:val="Hyperlink"/>
                    <w:b w:val="0"/>
                    <w:noProof/>
                    <w:color w:val="auto"/>
                    <w:sz w:val="22"/>
                    <w:szCs w:val="22"/>
                  </w:rPr>
                  <w:t>10. MĂSURI AVUTE IN VEDERE PENTRU MONITORIZAREA EFECTELOR SEMNIFICATIVE ALE IMPLEMENTARII AMENAJAMENTULUI SILVIC</w:t>
                </w:r>
                <w:r w:rsidR="0092528F" w:rsidRPr="00340653">
                  <w:rPr>
                    <w:b w:val="0"/>
                    <w:noProof/>
                    <w:webHidden/>
                    <w:sz w:val="22"/>
                    <w:szCs w:val="22"/>
                  </w:rPr>
                  <w:tab/>
                </w:r>
                <w:r w:rsidR="0092528F" w:rsidRPr="00340653">
                  <w:rPr>
                    <w:b w:val="0"/>
                    <w:noProof/>
                    <w:webHidden/>
                    <w:sz w:val="22"/>
                    <w:szCs w:val="22"/>
                  </w:rPr>
                  <w:fldChar w:fldCharType="begin"/>
                </w:r>
                <w:r w:rsidR="0092528F" w:rsidRPr="00340653">
                  <w:rPr>
                    <w:b w:val="0"/>
                    <w:noProof/>
                    <w:webHidden/>
                    <w:sz w:val="22"/>
                    <w:szCs w:val="22"/>
                  </w:rPr>
                  <w:instrText xml:space="preserve"> PAGEREF _Toc223781020 \h </w:instrText>
                </w:r>
                <w:r w:rsidR="0092528F" w:rsidRPr="00340653">
                  <w:rPr>
                    <w:b w:val="0"/>
                    <w:noProof/>
                    <w:webHidden/>
                    <w:sz w:val="22"/>
                    <w:szCs w:val="22"/>
                  </w:rPr>
                </w:r>
                <w:r w:rsidR="0092528F" w:rsidRPr="00340653">
                  <w:rPr>
                    <w:b w:val="0"/>
                    <w:noProof/>
                    <w:webHidden/>
                    <w:sz w:val="22"/>
                    <w:szCs w:val="22"/>
                  </w:rPr>
                  <w:fldChar w:fldCharType="separate"/>
                </w:r>
                <w:r w:rsidR="00340653">
                  <w:rPr>
                    <w:b w:val="0"/>
                    <w:noProof/>
                    <w:webHidden/>
                    <w:sz w:val="22"/>
                    <w:szCs w:val="22"/>
                  </w:rPr>
                  <w:t>150</w:t>
                </w:r>
                <w:r w:rsidR="0092528F" w:rsidRPr="00340653">
                  <w:rPr>
                    <w:b w:val="0"/>
                    <w:noProof/>
                    <w:webHidden/>
                    <w:sz w:val="22"/>
                    <w:szCs w:val="22"/>
                  </w:rPr>
                  <w:fldChar w:fldCharType="end"/>
                </w:r>
              </w:hyperlink>
            </w:p>
            <w:p w14:paraId="44D5BE6B" w14:textId="37D94B34" w:rsidR="0092528F" w:rsidRPr="00340653" w:rsidRDefault="00982E82" w:rsidP="0092528F">
              <w:pPr>
                <w:pStyle w:val="TOC1"/>
                <w:tabs>
                  <w:tab w:val="right" w:leader="dot" w:pos="9344"/>
                </w:tabs>
                <w:spacing w:before="0" w:line="360" w:lineRule="auto"/>
                <w:jc w:val="both"/>
                <w:rPr>
                  <w:rFonts w:eastAsiaTheme="minorEastAsia"/>
                  <w:b w:val="0"/>
                  <w:bCs w:val="0"/>
                  <w:noProof/>
                  <w:sz w:val="22"/>
                  <w:szCs w:val="22"/>
                  <w:lang w:val="en-US"/>
                </w:rPr>
              </w:pPr>
              <w:hyperlink w:anchor="_Toc223781021" w:history="1">
                <w:r w:rsidR="0092528F" w:rsidRPr="00340653">
                  <w:rPr>
                    <w:rStyle w:val="Hyperlink"/>
                    <w:b w:val="0"/>
                    <w:noProof/>
                    <w:color w:val="auto"/>
                    <w:sz w:val="22"/>
                    <w:szCs w:val="22"/>
                  </w:rPr>
                  <w:t>11. REZUMAT FARA CARACTER TEHNIC</w:t>
                </w:r>
                <w:r w:rsidR="0092528F" w:rsidRPr="00340653">
                  <w:rPr>
                    <w:b w:val="0"/>
                    <w:noProof/>
                    <w:webHidden/>
                    <w:sz w:val="22"/>
                    <w:szCs w:val="22"/>
                  </w:rPr>
                  <w:tab/>
                </w:r>
                <w:r w:rsidR="0092528F" w:rsidRPr="00340653">
                  <w:rPr>
                    <w:b w:val="0"/>
                    <w:noProof/>
                    <w:webHidden/>
                    <w:sz w:val="22"/>
                    <w:szCs w:val="22"/>
                  </w:rPr>
                  <w:fldChar w:fldCharType="begin"/>
                </w:r>
                <w:r w:rsidR="0092528F" w:rsidRPr="00340653">
                  <w:rPr>
                    <w:b w:val="0"/>
                    <w:noProof/>
                    <w:webHidden/>
                    <w:sz w:val="22"/>
                    <w:szCs w:val="22"/>
                  </w:rPr>
                  <w:instrText xml:space="preserve"> PAGEREF _Toc223781021 \h </w:instrText>
                </w:r>
                <w:r w:rsidR="0092528F" w:rsidRPr="00340653">
                  <w:rPr>
                    <w:b w:val="0"/>
                    <w:noProof/>
                    <w:webHidden/>
                    <w:sz w:val="22"/>
                    <w:szCs w:val="22"/>
                  </w:rPr>
                </w:r>
                <w:r w:rsidR="0092528F" w:rsidRPr="00340653">
                  <w:rPr>
                    <w:b w:val="0"/>
                    <w:noProof/>
                    <w:webHidden/>
                    <w:sz w:val="22"/>
                    <w:szCs w:val="22"/>
                  </w:rPr>
                  <w:fldChar w:fldCharType="separate"/>
                </w:r>
                <w:r w:rsidR="00340653">
                  <w:rPr>
                    <w:b w:val="0"/>
                    <w:noProof/>
                    <w:webHidden/>
                    <w:sz w:val="22"/>
                    <w:szCs w:val="22"/>
                  </w:rPr>
                  <w:t>157</w:t>
                </w:r>
                <w:r w:rsidR="0092528F" w:rsidRPr="00340653">
                  <w:rPr>
                    <w:b w:val="0"/>
                    <w:noProof/>
                    <w:webHidden/>
                    <w:sz w:val="22"/>
                    <w:szCs w:val="22"/>
                  </w:rPr>
                  <w:fldChar w:fldCharType="end"/>
                </w:r>
              </w:hyperlink>
            </w:p>
            <w:p w14:paraId="56F6F778" w14:textId="3DF5635B" w:rsidR="0092528F" w:rsidRPr="00340653" w:rsidRDefault="00982E82" w:rsidP="0092528F">
              <w:pPr>
                <w:pStyle w:val="TOC1"/>
                <w:tabs>
                  <w:tab w:val="right" w:leader="dot" w:pos="9344"/>
                </w:tabs>
                <w:spacing w:before="0" w:line="360" w:lineRule="auto"/>
                <w:jc w:val="both"/>
                <w:rPr>
                  <w:rFonts w:eastAsiaTheme="minorEastAsia"/>
                  <w:b w:val="0"/>
                  <w:bCs w:val="0"/>
                  <w:noProof/>
                  <w:sz w:val="22"/>
                  <w:szCs w:val="22"/>
                  <w:lang w:val="en-US"/>
                </w:rPr>
              </w:pPr>
              <w:hyperlink w:anchor="_Toc223781022" w:history="1">
                <w:r w:rsidR="0092528F" w:rsidRPr="00340653">
                  <w:rPr>
                    <w:rStyle w:val="Hyperlink"/>
                    <w:b w:val="0"/>
                    <w:noProof/>
                    <w:color w:val="auto"/>
                    <w:sz w:val="22"/>
                    <w:szCs w:val="22"/>
                  </w:rPr>
                  <w:t>12. BIBLIOGRAFIE</w:t>
                </w:r>
                <w:r w:rsidR="0092528F" w:rsidRPr="00340653">
                  <w:rPr>
                    <w:b w:val="0"/>
                    <w:noProof/>
                    <w:webHidden/>
                    <w:sz w:val="22"/>
                    <w:szCs w:val="22"/>
                  </w:rPr>
                  <w:tab/>
                </w:r>
                <w:r w:rsidR="0092528F" w:rsidRPr="00340653">
                  <w:rPr>
                    <w:b w:val="0"/>
                    <w:noProof/>
                    <w:webHidden/>
                    <w:sz w:val="22"/>
                    <w:szCs w:val="22"/>
                  </w:rPr>
                  <w:fldChar w:fldCharType="begin"/>
                </w:r>
                <w:r w:rsidR="0092528F" w:rsidRPr="00340653">
                  <w:rPr>
                    <w:b w:val="0"/>
                    <w:noProof/>
                    <w:webHidden/>
                    <w:sz w:val="22"/>
                    <w:szCs w:val="22"/>
                  </w:rPr>
                  <w:instrText xml:space="preserve"> PAGEREF _Toc223781022 \h </w:instrText>
                </w:r>
                <w:r w:rsidR="0092528F" w:rsidRPr="00340653">
                  <w:rPr>
                    <w:b w:val="0"/>
                    <w:noProof/>
                    <w:webHidden/>
                    <w:sz w:val="22"/>
                    <w:szCs w:val="22"/>
                  </w:rPr>
                </w:r>
                <w:r w:rsidR="0092528F" w:rsidRPr="00340653">
                  <w:rPr>
                    <w:b w:val="0"/>
                    <w:noProof/>
                    <w:webHidden/>
                    <w:sz w:val="22"/>
                    <w:szCs w:val="22"/>
                  </w:rPr>
                  <w:fldChar w:fldCharType="separate"/>
                </w:r>
                <w:r w:rsidR="00340653">
                  <w:rPr>
                    <w:b w:val="0"/>
                    <w:noProof/>
                    <w:webHidden/>
                    <w:sz w:val="22"/>
                    <w:szCs w:val="22"/>
                  </w:rPr>
                  <w:t>168</w:t>
                </w:r>
                <w:r w:rsidR="0092528F" w:rsidRPr="00340653">
                  <w:rPr>
                    <w:b w:val="0"/>
                    <w:noProof/>
                    <w:webHidden/>
                    <w:sz w:val="22"/>
                    <w:szCs w:val="22"/>
                  </w:rPr>
                  <w:fldChar w:fldCharType="end"/>
                </w:r>
              </w:hyperlink>
            </w:p>
            <w:p w14:paraId="5B80A64F" w14:textId="77777777" w:rsidR="0092528F" w:rsidRPr="009C2258" w:rsidRDefault="0092528F" w:rsidP="0092528F">
              <w:pPr>
                <w:rPr>
                  <w:b/>
                  <w:bCs/>
                  <w:noProof/>
                  <w:color w:val="EE0000"/>
                </w:rPr>
              </w:pPr>
              <w:r w:rsidRPr="00340653">
                <w:rPr>
                  <w:rFonts w:ascii="Arial" w:hAnsi="Arial" w:cs="Arial"/>
                  <w:b/>
                  <w:bCs/>
                  <w:noProof/>
                </w:rPr>
                <w:fldChar w:fldCharType="end"/>
              </w:r>
            </w:p>
          </w:sdtContent>
        </w:sdt>
        <w:p w14:paraId="464B9218" w14:textId="71791E3B" w:rsidR="0092528F" w:rsidRPr="009C2258" w:rsidRDefault="0092528F" w:rsidP="0092528F">
          <w:pPr>
            <w:pStyle w:val="TOCHeading"/>
            <w:jc w:val="center"/>
            <w:rPr>
              <w:color w:val="EE0000"/>
            </w:rPr>
          </w:pPr>
        </w:p>
        <w:p w14:paraId="5C306B3F" w14:textId="5E92DFF3" w:rsidR="00433900" w:rsidRPr="009C2258" w:rsidRDefault="00982E82">
          <w:pPr>
            <w:rPr>
              <w:color w:val="EE0000"/>
            </w:rPr>
          </w:pPr>
        </w:p>
      </w:sdtContent>
    </w:sdt>
    <w:p w14:paraId="04D944E3" w14:textId="77777777" w:rsidR="00BF4708" w:rsidRPr="009C2258" w:rsidRDefault="00BF4708" w:rsidP="00042F11">
      <w:pPr>
        <w:jc w:val="center"/>
        <w:rPr>
          <w:rFonts w:ascii="Arial" w:eastAsia="Arial" w:hAnsi="Arial" w:cs="Arial"/>
          <w:b/>
          <w:color w:val="EE0000"/>
          <w:sz w:val="24"/>
          <w:szCs w:val="24"/>
        </w:rPr>
      </w:pPr>
    </w:p>
    <w:p w14:paraId="6A2945BC" w14:textId="77777777" w:rsidR="00A90FCA" w:rsidRPr="009C2258" w:rsidRDefault="00A90FCA" w:rsidP="00A90FCA">
      <w:pPr>
        <w:rPr>
          <w:color w:val="EE0000"/>
        </w:rPr>
      </w:pPr>
    </w:p>
    <w:p w14:paraId="1F989225" w14:textId="77777777" w:rsidR="00746256" w:rsidRPr="009C2258" w:rsidRDefault="00746256" w:rsidP="00746256">
      <w:pPr>
        <w:rPr>
          <w:color w:val="EE0000"/>
        </w:rPr>
      </w:pPr>
    </w:p>
    <w:p w14:paraId="6A6FFCCF" w14:textId="77777777" w:rsidR="00042F11" w:rsidRPr="009C2258" w:rsidRDefault="00042F11" w:rsidP="00042F11">
      <w:pPr>
        <w:jc w:val="center"/>
        <w:rPr>
          <w:rFonts w:ascii="Arial" w:eastAsia="Arial" w:hAnsi="Arial" w:cs="Arial"/>
          <w:b/>
          <w:color w:val="EE0000"/>
          <w:sz w:val="24"/>
          <w:szCs w:val="24"/>
        </w:rPr>
      </w:pPr>
    </w:p>
    <w:p w14:paraId="65427BD2" w14:textId="77777777" w:rsidR="00042F11" w:rsidRPr="009C2258" w:rsidRDefault="00042F11" w:rsidP="00042F11">
      <w:pPr>
        <w:spacing w:line="0" w:lineRule="atLeast"/>
        <w:ind w:left="4120"/>
        <w:rPr>
          <w:rFonts w:ascii="Arial" w:eastAsia="Arial" w:hAnsi="Arial" w:cs="Arial"/>
          <w:b/>
          <w:color w:val="EE0000"/>
          <w:sz w:val="24"/>
          <w:szCs w:val="24"/>
        </w:rPr>
      </w:pPr>
    </w:p>
    <w:p w14:paraId="6802ACBC" w14:textId="77777777" w:rsidR="00387B48" w:rsidRPr="009C2258" w:rsidRDefault="00387B48" w:rsidP="00BF4708">
      <w:pPr>
        <w:spacing w:line="0" w:lineRule="atLeast"/>
        <w:jc w:val="center"/>
        <w:rPr>
          <w:rFonts w:ascii="Arial" w:eastAsia="Arial" w:hAnsi="Arial" w:cs="Arial"/>
          <w:b/>
          <w:color w:val="EE0000"/>
          <w:sz w:val="24"/>
          <w:szCs w:val="28"/>
        </w:rPr>
      </w:pPr>
    </w:p>
    <w:p w14:paraId="38EF2D99" w14:textId="77777777" w:rsidR="00387B48" w:rsidRPr="009C2258" w:rsidRDefault="00387B48" w:rsidP="00BF4708">
      <w:pPr>
        <w:spacing w:line="0" w:lineRule="atLeast"/>
        <w:jc w:val="center"/>
        <w:rPr>
          <w:rFonts w:ascii="Arial" w:eastAsia="Arial" w:hAnsi="Arial" w:cs="Arial"/>
          <w:b/>
          <w:color w:val="EE0000"/>
          <w:sz w:val="24"/>
          <w:szCs w:val="28"/>
        </w:rPr>
      </w:pPr>
    </w:p>
    <w:p w14:paraId="66073762" w14:textId="77777777" w:rsidR="00387B48" w:rsidRPr="009C2258" w:rsidRDefault="00387B48" w:rsidP="00BF4708">
      <w:pPr>
        <w:spacing w:line="0" w:lineRule="atLeast"/>
        <w:jc w:val="center"/>
        <w:rPr>
          <w:rFonts w:ascii="Arial" w:eastAsia="Arial" w:hAnsi="Arial" w:cs="Arial"/>
          <w:b/>
          <w:color w:val="EE0000"/>
          <w:sz w:val="24"/>
          <w:szCs w:val="28"/>
        </w:rPr>
      </w:pPr>
    </w:p>
    <w:p w14:paraId="38459895" w14:textId="77777777" w:rsidR="00387B48" w:rsidRPr="009C2258" w:rsidRDefault="00387B48" w:rsidP="00BF4708">
      <w:pPr>
        <w:spacing w:line="0" w:lineRule="atLeast"/>
        <w:jc w:val="center"/>
        <w:rPr>
          <w:rFonts w:ascii="Arial" w:eastAsia="Arial" w:hAnsi="Arial" w:cs="Arial"/>
          <w:b/>
          <w:color w:val="EE0000"/>
          <w:sz w:val="24"/>
          <w:szCs w:val="28"/>
        </w:rPr>
      </w:pPr>
    </w:p>
    <w:p w14:paraId="133258F0" w14:textId="77777777" w:rsidR="00387B48" w:rsidRPr="009C2258" w:rsidRDefault="00387B48" w:rsidP="00BF4708">
      <w:pPr>
        <w:spacing w:line="0" w:lineRule="atLeast"/>
        <w:jc w:val="center"/>
        <w:rPr>
          <w:rFonts w:ascii="Arial" w:eastAsia="Arial" w:hAnsi="Arial" w:cs="Arial"/>
          <w:b/>
          <w:color w:val="EE0000"/>
          <w:sz w:val="24"/>
          <w:szCs w:val="28"/>
        </w:rPr>
      </w:pPr>
    </w:p>
    <w:p w14:paraId="057D2506" w14:textId="77777777" w:rsidR="00387B48" w:rsidRPr="009C2258" w:rsidRDefault="00387B48" w:rsidP="00BF4708">
      <w:pPr>
        <w:spacing w:line="0" w:lineRule="atLeast"/>
        <w:jc w:val="center"/>
        <w:rPr>
          <w:rFonts w:ascii="Arial" w:eastAsia="Arial" w:hAnsi="Arial" w:cs="Arial"/>
          <w:b/>
          <w:color w:val="EE0000"/>
          <w:sz w:val="24"/>
          <w:szCs w:val="28"/>
        </w:rPr>
      </w:pPr>
    </w:p>
    <w:p w14:paraId="06FFE95C" w14:textId="77777777" w:rsidR="00387B48" w:rsidRPr="009C2258" w:rsidRDefault="00387B48" w:rsidP="00BF4708">
      <w:pPr>
        <w:spacing w:line="0" w:lineRule="atLeast"/>
        <w:jc w:val="center"/>
        <w:rPr>
          <w:rFonts w:ascii="Arial" w:eastAsia="Arial" w:hAnsi="Arial" w:cs="Arial"/>
          <w:b/>
          <w:color w:val="EE0000"/>
          <w:sz w:val="24"/>
          <w:szCs w:val="28"/>
        </w:rPr>
      </w:pPr>
    </w:p>
    <w:p w14:paraId="21E6FCA8" w14:textId="77777777" w:rsidR="00387B48" w:rsidRPr="009C2258" w:rsidRDefault="00387B48" w:rsidP="00BF4708">
      <w:pPr>
        <w:spacing w:line="0" w:lineRule="atLeast"/>
        <w:jc w:val="center"/>
        <w:rPr>
          <w:rFonts w:ascii="Arial" w:eastAsia="Arial" w:hAnsi="Arial" w:cs="Arial"/>
          <w:b/>
          <w:color w:val="EE0000"/>
          <w:sz w:val="24"/>
          <w:szCs w:val="28"/>
        </w:rPr>
      </w:pPr>
    </w:p>
    <w:p w14:paraId="5D178C4A" w14:textId="77777777" w:rsidR="00387B48" w:rsidRPr="009C2258" w:rsidRDefault="00387B48" w:rsidP="00BF4708">
      <w:pPr>
        <w:spacing w:line="0" w:lineRule="atLeast"/>
        <w:jc w:val="center"/>
        <w:rPr>
          <w:rFonts w:ascii="Arial" w:eastAsia="Arial" w:hAnsi="Arial" w:cs="Arial"/>
          <w:b/>
          <w:color w:val="EE0000"/>
          <w:sz w:val="24"/>
          <w:szCs w:val="28"/>
        </w:rPr>
      </w:pPr>
    </w:p>
    <w:p w14:paraId="0656084C" w14:textId="77777777" w:rsidR="00387B48" w:rsidRPr="009C2258" w:rsidRDefault="00387B48" w:rsidP="00BF4708">
      <w:pPr>
        <w:spacing w:line="0" w:lineRule="atLeast"/>
        <w:jc w:val="center"/>
        <w:rPr>
          <w:rFonts w:ascii="Arial" w:eastAsia="Arial" w:hAnsi="Arial" w:cs="Arial"/>
          <w:b/>
          <w:color w:val="EE0000"/>
          <w:sz w:val="24"/>
          <w:szCs w:val="28"/>
        </w:rPr>
      </w:pPr>
    </w:p>
    <w:p w14:paraId="56930C08" w14:textId="77777777" w:rsidR="00387B48" w:rsidRPr="009C2258" w:rsidRDefault="00387B48" w:rsidP="00BF4708">
      <w:pPr>
        <w:spacing w:line="0" w:lineRule="atLeast"/>
        <w:jc w:val="center"/>
        <w:rPr>
          <w:rFonts w:ascii="Arial" w:eastAsia="Arial" w:hAnsi="Arial" w:cs="Arial"/>
          <w:b/>
          <w:color w:val="EE0000"/>
          <w:sz w:val="24"/>
          <w:szCs w:val="28"/>
        </w:rPr>
      </w:pPr>
    </w:p>
    <w:p w14:paraId="7025D1AE" w14:textId="77777777" w:rsidR="00387B48" w:rsidRPr="009C2258" w:rsidRDefault="00387B48" w:rsidP="00BF4708">
      <w:pPr>
        <w:spacing w:line="0" w:lineRule="atLeast"/>
        <w:jc w:val="center"/>
        <w:rPr>
          <w:rFonts w:ascii="Arial" w:eastAsia="Arial" w:hAnsi="Arial" w:cs="Arial"/>
          <w:b/>
          <w:color w:val="EE0000"/>
          <w:sz w:val="24"/>
          <w:szCs w:val="28"/>
        </w:rPr>
      </w:pPr>
    </w:p>
    <w:p w14:paraId="6E22C111" w14:textId="77777777" w:rsidR="00387B48" w:rsidRDefault="00387B48" w:rsidP="00BF4708">
      <w:pPr>
        <w:spacing w:line="0" w:lineRule="atLeast"/>
        <w:jc w:val="center"/>
        <w:rPr>
          <w:rFonts w:ascii="Arial" w:eastAsia="Arial" w:hAnsi="Arial" w:cs="Arial"/>
          <w:b/>
          <w:color w:val="EE0000"/>
          <w:sz w:val="24"/>
          <w:szCs w:val="28"/>
        </w:rPr>
      </w:pPr>
    </w:p>
    <w:p w14:paraId="44B8AB85" w14:textId="77777777" w:rsidR="00340653" w:rsidRDefault="00340653" w:rsidP="00BF4708">
      <w:pPr>
        <w:spacing w:line="0" w:lineRule="atLeast"/>
        <w:jc w:val="center"/>
        <w:rPr>
          <w:rFonts w:ascii="Arial" w:eastAsia="Arial" w:hAnsi="Arial" w:cs="Arial"/>
          <w:b/>
          <w:color w:val="EE0000"/>
          <w:sz w:val="24"/>
          <w:szCs w:val="28"/>
        </w:rPr>
      </w:pPr>
    </w:p>
    <w:p w14:paraId="361C21DB" w14:textId="77777777" w:rsidR="00340653" w:rsidRDefault="00340653" w:rsidP="00BF4708">
      <w:pPr>
        <w:spacing w:line="0" w:lineRule="atLeast"/>
        <w:jc w:val="center"/>
        <w:rPr>
          <w:rFonts w:ascii="Arial" w:eastAsia="Arial" w:hAnsi="Arial" w:cs="Arial"/>
          <w:b/>
          <w:color w:val="EE0000"/>
          <w:sz w:val="24"/>
          <w:szCs w:val="28"/>
        </w:rPr>
      </w:pPr>
    </w:p>
    <w:p w14:paraId="212C26DE" w14:textId="77777777" w:rsidR="00340653" w:rsidRDefault="00340653" w:rsidP="00BF4708">
      <w:pPr>
        <w:spacing w:line="0" w:lineRule="atLeast"/>
        <w:jc w:val="center"/>
        <w:rPr>
          <w:rFonts w:ascii="Arial" w:eastAsia="Arial" w:hAnsi="Arial" w:cs="Arial"/>
          <w:b/>
          <w:color w:val="EE0000"/>
          <w:sz w:val="24"/>
          <w:szCs w:val="28"/>
        </w:rPr>
      </w:pPr>
    </w:p>
    <w:p w14:paraId="4DC4EED8" w14:textId="77777777" w:rsidR="00340653" w:rsidRDefault="00340653" w:rsidP="00BF4708">
      <w:pPr>
        <w:spacing w:line="0" w:lineRule="atLeast"/>
        <w:jc w:val="center"/>
        <w:rPr>
          <w:rFonts w:ascii="Arial" w:eastAsia="Arial" w:hAnsi="Arial" w:cs="Arial"/>
          <w:b/>
          <w:color w:val="EE0000"/>
          <w:sz w:val="24"/>
          <w:szCs w:val="28"/>
        </w:rPr>
      </w:pPr>
    </w:p>
    <w:p w14:paraId="383606D6" w14:textId="77777777" w:rsidR="00340653" w:rsidRDefault="00340653" w:rsidP="00BF4708">
      <w:pPr>
        <w:spacing w:line="0" w:lineRule="atLeast"/>
        <w:jc w:val="center"/>
        <w:rPr>
          <w:rFonts w:ascii="Arial" w:eastAsia="Arial" w:hAnsi="Arial" w:cs="Arial"/>
          <w:b/>
          <w:color w:val="EE0000"/>
          <w:sz w:val="24"/>
          <w:szCs w:val="28"/>
        </w:rPr>
      </w:pPr>
    </w:p>
    <w:p w14:paraId="20F3600C" w14:textId="77777777" w:rsidR="00340653" w:rsidRDefault="00340653" w:rsidP="00BF4708">
      <w:pPr>
        <w:spacing w:line="0" w:lineRule="atLeast"/>
        <w:jc w:val="center"/>
        <w:rPr>
          <w:rFonts w:ascii="Arial" w:eastAsia="Arial" w:hAnsi="Arial" w:cs="Arial"/>
          <w:b/>
          <w:color w:val="EE0000"/>
          <w:sz w:val="24"/>
          <w:szCs w:val="28"/>
        </w:rPr>
      </w:pPr>
    </w:p>
    <w:p w14:paraId="4893E91D" w14:textId="77777777" w:rsidR="00340653" w:rsidRDefault="00340653" w:rsidP="00BF4708">
      <w:pPr>
        <w:spacing w:line="0" w:lineRule="atLeast"/>
        <w:jc w:val="center"/>
        <w:rPr>
          <w:rFonts w:ascii="Arial" w:eastAsia="Arial" w:hAnsi="Arial" w:cs="Arial"/>
          <w:b/>
          <w:color w:val="EE0000"/>
          <w:sz w:val="24"/>
          <w:szCs w:val="28"/>
        </w:rPr>
      </w:pPr>
    </w:p>
    <w:p w14:paraId="0454CAE5" w14:textId="77777777" w:rsidR="00340653" w:rsidRDefault="00340653" w:rsidP="00BF4708">
      <w:pPr>
        <w:spacing w:line="0" w:lineRule="atLeast"/>
        <w:jc w:val="center"/>
        <w:rPr>
          <w:rFonts w:ascii="Arial" w:eastAsia="Arial" w:hAnsi="Arial" w:cs="Arial"/>
          <w:b/>
          <w:color w:val="EE0000"/>
          <w:sz w:val="24"/>
          <w:szCs w:val="28"/>
        </w:rPr>
      </w:pPr>
    </w:p>
    <w:p w14:paraId="2C3F7785" w14:textId="77777777" w:rsidR="00340653" w:rsidRDefault="00340653" w:rsidP="00BF4708">
      <w:pPr>
        <w:spacing w:line="0" w:lineRule="atLeast"/>
        <w:jc w:val="center"/>
        <w:rPr>
          <w:rFonts w:ascii="Arial" w:eastAsia="Arial" w:hAnsi="Arial" w:cs="Arial"/>
          <w:b/>
          <w:color w:val="EE0000"/>
          <w:sz w:val="24"/>
          <w:szCs w:val="28"/>
        </w:rPr>
      </w:pPr>
    </w:p>
    <w:p w14:paraId="3041E1EB" w14:textId="77777777" w:rsidR="00340653" w:rsidRDefault="00340653" w:rsidP="00BF4708">
      <w:pPr>
        <w:spacing w:line="0" w:lineRule="atLeast"/>
        <w:jc w:val="center"/>
        <w:rPr>
          <w:rFonts w:ascii="Arial" w:eastAsia="Arial" w:hAnsi="Arial" w:cs="Arial"/>
          <w:b/>
          <w:color w:val="EE0000"/>
          <w:sz w:val="24"/>
          <w:szCs w:val="28"/>
        </w:rPr>
      </w:pPr>
    </w:p>
    <w:p w14:paraId="02834F54" w14:textId="77777777" w:rsidR="00340653" w:rsidRDefault="00340653" w:rsidP="00BF4708">
      <w:pPr>
        <w:spacing w:line="0" w:lineRule="atLeast"/>
        <w:jc w:val="center"/>
        <w:rPr>
          <w:rFonts w:ascii="Arial" w:eastAsia="Arial" w:hAnsi="Arial" w:cs="Arial"/>
          <w:b/>
          <w:color w:val="EE0000"/>
          <w:sz w:val="24"/>
          <w:szCs w:val="28"/>
        </w:rPr>
      </w:pPr>
    </w:p>
    <w:p w14:paraId="116A9984" w14:textId="77777777" w:rsidR="00340653" w:rsidRDefault="00340653" w:rsidP="00BF4708">
      <w:pPr>
        <w:spacing w:line="0" w:lineRule="atLeast"/>
        <w:jc w:val="center"/>
        <w:rPr>
          <w:rFonts w:ascii="Arial" w:eastAsia="Arial" w:hAnsi="Arial" w:cs="Arial"/>
          <w:b/>
          <w:color w:val="EE0000"/>
          <w:sz w:val="24"/>
          <w:szCs w:val="28"/>
        </w:rPr>
      </w:pPr>
    </w:p>
    <w:p w14:paraId="525C66E8" w14:textId="77777777" w:rsidR="00340653" w:rsidRDefault="00340653" w:rsidP="00BF4708">
      <w:pPr>
        <w:spacing w:line="0" w:lineRule="atLeast"/>
        <w:jc w:val="center"/>
        <w:rPr>
          <w:rFonts w:ascii="Arial" w:eastAsia="Arial" w:hAnsi="Arial" w:cs="Arial"/>
          <w:b/>
          <w:color w:val="EE0000"/>
          <w:sz w:val="24"/>
          <w:szCs w:val="28"/>
        </w:rPr>
      </w:pPr>
    </w:p>
    <w:p w14:paraId="0B131743" w14:textId="77777777" w:rsidR="00340653" w:rsidRPr="009C2258" w:rsidRDefault="00340653" w:rsidP="00BF4708">
      <w:pPr>
        <w:spacing w:line="0" w:lineRule="atLeast"/>
        <w:jc w:val="center"/>
        <w:rPr>
          <w:rFonts w:ascii="Arial" w:eastAsia="Arial" w:hAnsi="Arial" w:cs="Arial"/>
          <w:b/>
          <w:color w:val="EE0000"/>
          <w:sz w:val="24"/>
          <w:szCs w:val="28"/>
        </w:rPr>
      </w:pPr>
    </w:p>
    <w:p w14:paraId="3A0B7D0D" w14:textId="77777777" w:rsidR="00387B48" w:rsidRPr="009C2258" w:rsidRDefault="00387B48" w:rsidP="00BF4708">
      <w:pPr>
        <w:spacing w:line="0" w:lineRule="atLeast"/>
        <w:jc w:val="center"/>
        <w:rPr>
          <w:rFonts w:ascii="Arial" w:eastAsia="Arial" w:hAnsi="Arial" w:cs="Arial"/>
          <w:b/>
          <w:color w:val="EE0000"/>
          <w:sz w:val="24"/>
          <w:szCs w:val="28"/>
        </w:rPr>
      </w:pPr>
    </w:p>
    <w:p w14:paraId="2AFCB22E" w14:textId="77777777" w:rsidR="00387B48" w:rsidRPr="009C2258" w:rsidRDefault="00387B48" w:rsidP="00BF4708">
      <w:pPr>
        <w:spacing w:line="0" w:lineRule="atLeast"/>
        <w:jc w:val="center"/>
        <w:rPr>
          <w:rFonts w:ascii="Arial" w:eastAsia="Arial" w:hAnsi="Arial" w:cs="Arial"/>
          <w:b/>
          <w:color w:val="EE0000"/>
          <w:sz w:val="24"/>
          <w:szCs w:val="28"/>
        </w:rPr>
      </w:pPr>
    </w:p>
    <w:p w14:paraId="2405F4C3" w14:textId="77777777" w:rsidR="00387B48" w:rsidRPr="009C2258" w:rsidRDefault="00387B48" w:rsidP="00BF4708">
      <w:pPr>
        <w:spacing w:line="0" w:lineRule="atLeast"/>
        <w:jc w:val="center"/>
        <w:rPr>
          <w:rFonts w:ascii="Arial" w:eastAsia="Arial" w:hAnsi="Arial" w:cs="Arial"/>
          <w:b/>
          <w:color w:val="EE0000"/>
          <w:sz w:val="24"/>
          <w:szCs w:val="28"/>
        </w:rPr>
      </w:pPr>
    </w:p>
    <w:p w14:paraId="662679F3" w14:textId="77777777" w:rsidR="00387B48" w:rsidRPr="009C2258" w:rsidRDefault="00387B48" w:rsidP="00BF4708">
      <w:pPr>
        <w:spacing w:line="0" w:lineRule="atLeast"/>
        <w:jc w:val="center"/>
        <w:rPr>
          <w:rFonts w:ascii="Arial" w:eastAsia="Arial" w:hAnsi="Arial" w:cs="Arial"/>
          <w:b/>
          <w:color w:val="EE0000"/>
          <w:sz w:val="24"/>
          <w:szCs w:val="28"/>
        </w:rPr>
      </w:pPr>
    </w:p>
    <w:p w14:paraId="1FC12D03" w14:textId="77777777" w:rsidR="00387B48" w:rsidRPr="009C2258" w:rsidRDefault="00387B48" w:rsidP="00BF4708">
      <w:pPr>
        <w:spacing w:line="0" w:lineRule="atLeast"/>
        <w:jc w:val="center"/>
        <w:rPr>
          <w:rFonts w:ascii="Arial" w:eastAsia="Arial" w:hAnsi="Arial" w:cs="Arial"/>
          <w:b/>
          <w:color w:val="EE0000"/>
          <w:sz w:val="24"/>
          <w:szCs w:val="28"/>
        </w:rPr>
      </w:pPr>
    </w:p>
    <w:p w14:paraId="4250F6E3" w14:textId="77777777" w:rsidR="00387B48" w:rsidRPr="009C2258" w:rsidRDefault="00387B48" w:rsidP="00BF4708">
      <w:pPr>
        <w:spacing w:line="0" w:lineRule="atLeast"/>
        <w:jc w:val="center"/>
        <w:rPr>
          <w:rFonts w:ascii="Arial" w:eastAsia="Arial" w:hAnsi="Arial" w:cs="Arial"/>
          <w:b/>
          <w:color w:val="EE0000"/>
        </w:rPr>
      </w:pPr>
    </w:p>
    <w:p w14:paraId="5DCDA7A4" w14:textId="77777777" w:rsidR="00387B48" w:rsidRPr="001574AC" w:rsidRDefault="00387B48" w:rsidP="00BF4708">
      <w:pPr>
        <w:spacing w:line="0" w:lineRule="atLeast"/>
        <w:jc w:val="center"/>
        <w:rPr>
          <w:rFonts w:ascii="Arial" w:eastAsia="Arial" w:hAnsi="Arial" w:cs="Arial"/>
          <w:b/>
        </w:rPr>
      </w:pPr>
    </w:p>
    <w:p w14:paraId="46F8F8E7" w14:textId="77777777" w:rsidR="00387B48" w:rsidRPr="001574AC" w:rsidRDefault="00387B48" w:rsidP="00BF4708">
      <w:pPr>
        <w:spacing w:line="0" w:lineRule="atLeast"/>
        <w:jc w:val="center"/>
        <w:rPr>
          <w:rFonts w:ascii="Arial" w:eastAsia="Arial" w:hAnsi="Arial" w:cs="Arial"/>
          <w:b/>
        </w:rPr>
      </w:pPr>
    </w:p>
    <w:p w14:paraId="7C863ACB" w14:textId="4994D3C0" w:rsidR="004B2843" w:rsidRPr="001574AC" w:rsidRDefault="004B2843" w:rsidP="00082E87">
      <w:pPr>
        <w:pStyle w:val="Heading1"/>
        <w:numPr>
          <w:ilvl w:val="0"/>
          <w:numId w:val="0"/>
        </w:numPr>
        <w:rPr>
          <w:rFonts w:eastAsia="Arial" w:cs="Arial"/>
          <w:sz w:val="22"/>
          <w:szCs w:val="22"/>
        </w:rPr>
      </w:pPr>
      <w:bookmarkStart w:id="0" w:name="_Toc223780928"/>
      <w:r w:rsidRPr="001574AC">
        <w:rPr>
          <w:rFonts w:eastAsia="Arial" w:cs="Arial"/>
          <w:sz w:val="22"/>
          <w:szCs w:val="22"/>
        </w:rPr>
        <w:t>Date introductive</w:t>
      </w:r>
      <w:bookmarkEnd w:id="0"/>
    </w:p>
    <w:p w14:paraId="448A7C73" w14:textId="77777777" w:rsidR="004B2843" w:rsidRPr="001574AC" w:rsidRDefault="004B2843" w:rsidP="004B2843">
      <w:pPr>
        <w:spacing w:line="292" w:lineRule="exact"/>
        <w:rPr>
          <w:rFonts w:ascii="Arial" w:hAnsi="Arial" w:cs="Arial"/>
        </w:rPr>
      </w:pPr>
    </w:p>
    <w:p w14:paraId="45A9E20F" w14:textId="2544A188" w:rsidR="00DC7A8A" w:rsidRPr="001574AC" w:rsidRDefault="00DC7A8A" w:rsidP="00082E87">
      <w:pPr>
        <w:spacing w:line="235" w:lineRule="auto"/>
        <w:ind w:firstLine="534"/>
        <w:jc w:val="both"/>
        <w:rPr>
          <w:rFonts w:ascii="Arial" w:eastAsia="Arial" w:hAnsi="Arial" w:cs="Arial"/>
        </w:rPr>
      </w:pPr>
      <w:r w:rsidRPr="001574AC">
        <w:rPr>
          <w:rFonts w:ascii="Arial" w:eastAsia="Arial" w:hAnsi="Arial" w:cs="Arial"/>
        </w:rPr>
        <w:t xml:space="preserve">Prezentul Raport de Mediu este elaborat de </w:t>
      </w:r>
      <w:r w:rsidRPr="001574AC">
        <w:rPr>
          <w:rFonts w:ascii="Arial" w:eastAsia="Arial" w:hAnsi="Arial" w:cs="Arial"/>
          <w:b/>
        </w:rPr>
        <w:t>ing. Cătană Cătălina</w:t>
      </w:r>
      <w:r w:rsidR="003351F8" w:rsidRPr="001574AC">
        <w:rPr>
          <w:rFonts w:ascii="Arial" w:eastAsia="Arial" w:hAnsi="Arial" w:cs="Arial"/>
          <w:b/>
        </w:rPr>
        <w:t xml:space="preserve"> Elena</w:t>
      </w:r>
      <w:r w:rsidRPr="001574AC">
        <w:rPr>
          <w:rFonts w:ascii="Arial" w:eastAsia="Arial" w:hAnsi="Arial" w:cs="Arial"/>
        </w:rPr>
        <w:t>, înscris</w:t>
      </w:r>
      <w:r w:rsidR="00BF4708" w:rsidRPr="001574AC">
        <w:rPr>
          <w:rFonts w:ascii="Arial" w:eastAsia="Arial" w:hAnsi="Arial" w:cs="Arial"/>
        </w:rPr>
        <w:t>ă</w:t>
      </w:r>
      <w:r w:rsidRPr="001574AC">
        <w:rPr>
          <w:rFonts w:ascii="Arial" w:eastAsia="Arial" w:hAnsi="Arial" w:cs="Arial"/>
        </w:rPr>
        <w:t xml:space="preserve"> în Registrul Naţional al elaboratorilor de studii pentru protecţia mediului</w:t>
      </w:r>
    </w:p>
    <w:p w14:paraId="1249A724" w14:textId="015B3DA6" w:rsidR="006A7A0C" w:rsidRPr="001574AC" w:rsidRDefault="00DC7A8A" w:rsidP="00082E87">
      <w:pPr>
        <w:jc w:val="both"/>
        <w:rPr>
          <w:rFonts w:ascii="Arial" w:hAnsi="Arial" w:cs="Arial"/>
          <w:b/>
        </w:rPr>
      </w:pPr>
      <w:r w:rsidRPr="001574AC">
        <w:rPr>
          <w:rFonts w:ascii="Arial" w:eastAsia="Arial" w:hAnsi="Arial" w:cs="Arial"/>
          <w:u w:val="single"/>
        </w:rPr>
        <w:t>Beneficiar</w:t>
      </w:r>
      <w:r w:rsidRPr="001574AC">
        <w:rPr>
          <w:rFonts w:ascii="Arial" w:eastAsia="Arial" w:hAnsi="Arial" w:cs="Arial"/>
        </w:rPr>
        <w:t>:</w:t>
      </w:r>
      <w:r w:rsidR="00BF4708" w:rsidRPr="001574AC">
        <w:rPr>
          <w:rFonts w:ascii="Arial" w:eastAsia="Arial" w:hAnsi="Arial" w:cs="Arial"/>
        </w:rPr>
        <w:t xml:space="preserve"> </w:t>
      </w:r>
      <w:bookmarkStart w:id="1" w:name="_Hlk234215192"/>
      <w:bookmarkStart w:id="2" w:name="_Hlk235615042"/>
      <w:r w:rsidR="001574AC" w:rsidRPr="001574AC">
        <w:rPr>
          <w:rFonts w:ascii="Arial" w:hAnsi="Arial" w:cs="Arial"/>
          <w:b/>
          <w:bCs/>
        </w:rPr>
        <w:t>SC</w:t>
      </w:r>
      <w:r w:rsidR="001574AC" w:rsidRPr="001574AC">
        <w:rPr>
          <w:rFonts w:ascii="Arial" w:hAnsi="Arial" w:cs="Arial"/>
          <w:b/>
          <w:bCs/>
          <w:spacing w:val="-3"/>
        </w:rPr>
        <w:t xml:space="preserve"> </w:t>
      </w:r>
      <w:r w:rsidR="001574AC" w:rsidRPr="001574AC">
        <w:rPr>
          <w:rFonts w:ascii="Arial" w:hAnsi="Arial" w:cs="Arial"/>
          <w:b/>
          <w:bCs/>
        </w:rPr>
        <w:t>Bavaria</w:t>
      </w:r>
      <w:r w:rsidR="001574AC" w:rsidRPr="001574AC">
        <w:rPr>
          <w:rFonts w:ascii="Arial" w:hAnsi="Arial" w:cs="Arial"/>
          <w:b/>
          <w:bCs/>
          <w:spacing w:val="1"/>
        </w:rPr>
        <w:t xml:space="preserve"> </w:t>
      </w:r>
      <w:r w:rsidR="001574AC" w:rsidRPr="001574AC">
        <w:rPr>
          <w:rFonts w:ascii="Arial" w:hAnsi="Arial" w:cs="Arial"/>
          <w:b/>
          <w:bCs/>
        </w:rPr>
        <w:t>Forest</w:t>
      </w:r>
      <w:r w:rsidR="001574AC" w:rsidRPr="001574AC">
        <w:rPr>
          <w:rFonts w:ascii="Arial" w:hAnsi="Arial" w:cs="Arial"/>
          <w:b/>
          <w:bCs/>
          <w:spacing w:val="1"/>
        </w:rPr>
        <w:t xml:space="preserve"> </w:t>
      </w:r>
      <w:r w:rsidR="001574AC" w:rsidRPr="001574AC">
        <w:rPr>
          <w:rFonts w:ascii="Arial" w:hAnsi="Arial" w:cs="Arial"/>
          <w:b/>
          <w:bCs/>
        </w:rPr>
        <w:t>Invest SRL</w:t>
      </w:r>
      <w:bookmarkEnd w:id="1"/>
      <w:r w:rsidR="001574AC" w:rsidRPr="001574AC">
        <w:rPr>
          <w:rFonts w:ascii="Arial" w:hAnsi="Arial" w:cs="Arial"/>
          <w:b/>
          <w:bCs/>
        </w:rPr>
        <w:t>,</w:t>
      </w:r>
      <w:r w:rsidR="001574AC" w:rsidRPr="001574AC">
        <w:rPr>
          <w:rFonts w:ascii="Arial" w:hAnsi="Arial" w:cs="Arial"/>
          <w:b/>
          <w:bCs/>
          <w:spacing w:val="1"/>
        </w:rPr>
        <w:t xml:space="preserve"> </w:t>
      </w:r>
      <w:r w:rsidR="001574AC" w:rsidRPr="001574AC">
        <w:rPr>
          <w:rFonts w:ascii="Arial" w:hAnsi="Arial" w:cs="Arial"/>
          <w:b/>
          <w:bCs/>
        </w:rPr>
        <w:t>judeţul</w:t>
      </w:r>
      <w:r w:rsidR="001574AC" w:rsidRPr="001574AC">
        <w:rPr>
          <w:rFonts w:ascii="Arial" w:hAnsi="Arial" w:cs="Arial"/>
          <w:b/>
          <w:bCs/>
          <w:spacing w:val="-3"/>
        </w:rPr>
        <w:t xml:space="preserve"> </w:t>
      </w:r>
      <w:r w:rsidR="001574AC" w:rsidRPr="001574AC">
        <w:rPr>
          <w:rFonts w:ascii="Arial" w:hAnsi="Arial" w:cs="Arial"/>
          <w:b/>
          <w:bCs/>
        </w:rPr>
        <w:t xml:space="preserve">Sibiu, </w:t>
      </w:r>
      <w:bookmarkEnd w:id="2"/>
    </w:p>
    <w:p w14:paraId="2E9DB8B1" w14:textId="77777777" w:rsidR="006A7A0C" w:rsidRPr="001574AC" w:rsidRDefault="006A7A0C" w:rsidP="00082E87">
      <w:pPr>
        <w:jc w:val="both"/>
        <w:rPr>
          <w:rFonts w:ascii="Arial" w:hAnsi="Arial" w:cs="Arial"/>
          <w:b/>
        </w:rPr>
      </w:pPr>
    </w:p>
    <w:p w14:paraId="0923DA69" w14:textId="47463D25" w:rsidR="00DC7A8A" w:rsidRPr="001574AC" w:rsidRDefault="003D60E5" w:rsidP="00082E87">
      <w:pPr>
        <w:ind w:firstLine="534"/>
        <w:jc w:val="both"/>
        <w:rPr>
          <w:rFonts w:ascii="Arial" w:eastAsia="Arial" w:hAnsi="Arial" w:cs="Arial"/>
        </w:rPr>
      </w:pPr>
      <w:bookmarkStart w:id="3" w:name="_Hlk223074094"/>
      <w:bookmarkStart w:id="4" w:name="_Hlk144450932"/>
      <w:r w:rsidRPr="001574AC">
        <w:rPr>
          <w:rFonts w:ascii="Arial" w:hAnsi="Arial" w:cs="Arial"/>
          <w:b/>
          <w:bCs/>
        </w:rPr>
        <w:t xml:space="preserve">Amenajamentul fondului forestier </w:t>
      </w:r>
      <w:r w:rsidRPr="001574AC">
        <w:rPr>
          <w:rFonts w:ascii="Arial" w:hAnsi="Arial" w:cs="Arial"/>
          <w:b/>
          <w:bCs/>
          <w:lang w:val="it-IT"/>
        </w:rPr>
        <w:t xml:space="preserve">proprietate privată aparținând </w:t>
      </w:r>
      <w:bookmarkEnd w:id="3"/>
      <w:r w:rsidR="001574AC" w:rsidRPr="001574AC">
        <w:rPr>
          <w:rFonts w:ascii="Arial" w:hAnsi="Arial" w:cs="Arial"/>
          <w:b/>
          <w:bCs/>
        </w:rPr>
        <w:t>SC</w:t>
      </w:r>
      <w:r w:rsidR="001574AC" w:rsidRPr="001574AC">
        <w:rPr>
          <w:rFonts w:ascii="Arial" w:hAnsi="Arial" w:cs="Arial"/>
          <w:b/>
          <w:bCs/>
          <w:spacing w:val="-3"/>
        </w:rPr>
        <w:t xml:space="preserve"> </w:t>
      </w:r>
      <w:r w:rsidR="001574AC" w:rsidRPr="001574AC">
        <w:rPr>
          <w:rFonts w:ascii="Arial" w:hAnsi="Arial" w:cs="Arial"/>
          <w:b/>
          <w:bCs/>
        </w:rPr>
        <w:t>Bavaria</w:t>
      </w:r>
      <w:r w:rsidR="001574AC" w:rsidRPr="001574AC">
        <w:rPr>
          <w:rFonts w:ascii="Arial" w:hAnsi="Arial" w:cs="Arial"/>
          <w:b/>
          <w:bCs/>
          <w:spacing w:val="1"/>
        </w:rPr>
        <w:t xml:space="preserve"> </w:t>
      </w:r>
      <w:r w:rsidR="001574AC" w:rsidRPr="001574AC">
        <w:rPr>
          <w:rFonts w:ascii="Arial" w:hAnsi="Arial" w:cs="Arial"/>
          <w:b/>
          <w:bCs/>
        </w:rPr>
        <w:t>Forest</w:t>
      </w:r>
      <w:r w:rsidR="001574AC" w:rsidRPr="001574AC">
        <w:rPr>
          <w:rFonts w:ascii="Arial" w:hAnsi="Arial" w:cs="Arial"/>
          <w:b/>
          <w:bCs/>
          <w:spacing w:val="1"/>
        </w:rPr>
        <w:t xml:space="preserve"> </w:t>
      </w:r>
      <w:r w:rsidR="001574AC" w:rsidRPr="001574AC">
        <w:rPr>
          <w:rFonts w:ascii="Arial" w:hAnsi="Arial" w:cs="Arial"/>
          <w:b/>
          <w:bCs/>
        </w:rPr>
        <w:t>Invest SRL,</w:t>
      </w:r>
      <w:r w:rsidR="001574AC" w:rsidRPr="001574AC">
        <w:rPr>
          <w:rFonts w:ascii="Arial" w:hAnsi="Arial" w:cs="Arial"/>
          <w:b/>
          <w:bCs/>
          <w:spacing w:val="1"/>
        </w:rPr>
        <w:t xml:space="preserve"> </w:t>
      </w:r>
      <w:r w:rsidR="001574AC" w:rsidRPr="001574AC">
        <w:rPr>
          <w:rFonts w:ascii="Arial" w:hAnsi="Arial" w:cs="Arial"/>
          <w:b/>
          <w:bCs/>
        </w:rPr>
        <w:t>judeţul</w:t>
      </w:r>
      <w:r w:rsidR="001574AC" w:rsidRPr="001574AC">
        <w:rPr>
          <w:rFonts w:ascii="Arial" w:hAnsi="Arial" w:cs="Arial"/>
          <w:b/>
          <w:bCs/>
          <w:spacing w:val="-3"/>
        </w:rPr>
        <w:t xml:space="preserve"> </w:t>
      </w:r>
      <w:r w:rsidR="001574AC" w:rsidRPr="001574AC">
        <w:rPr>
          <w:rFonts w:ascii="Arial" w:hAnsi="Arial" w:cs="Arial"/>
          <w:b/>
          <w:bCs/>
        </w:rPr>
        <w:t>Sibiu, fond forestier situat in judetul Prahova</w:t>
      </w:r>
      <w:r w:rsidRPr="001574AC">
        <w:rPr>
          <w:rFonts w:ascii="Arial" w:hAnsi="Arial" w:cs="Arial"/>
          <w:b/>
          <w:bCs/>
          <w:lang w:val="it-IT"/>
        </w:rPr>
        <w:t xml:space="preserve">, </w:t>
      </w:r>
      <w:bookmarkEnd w:id="4"/>
      <w:r w:rsidR="001574AC" w:rsidRPr="001574AC">
        <w:rPr>
          <w:rFonts w:ascii="Arial" w:hAnsi="Arial" w:cs="Arial"/>
          <w:b/>
        </w:rPr>
        <w:t>U.P. I STRÂMTOARE</w:t>
      </w:r>
      <w:r w:rsidR="001574AC" w:rsidRPr="001574AC">
        <w:rPr>
          <w:rFonts w:ascii="Arial" w:eastAsia="Arial" w:hAnsi="Arial" w:cs="Arial"/>
        </w:rPr>
        <w:t xml:space="preserve"> </w:t>
      </w:r>
      <w:r w:rsidR="00DC7A8A" w:rsidRPr="001574AC">
        <w:rPr>
          <w:rFonts w:ascii="Arial" w:eastAsia="Arial" w:hAnsi="Arial" w:cs="Arial"/>
        </w:rPr>
        <w:t xml:space="preserve">s-a realizat pentru suprafaţa de </w:t>
      </w:r>
      <w:r w:rsidR="001574AC" w:rsidRPr="001574AC">
        <w:rPr>
          <w:rFonts w:ascii="Arial" w:hAnsi="Arial" w:cs="Arial"/>
          <w:b/>
          <w:bCs/>
        </w:rPr>
        <w:t>334,53</w:t>
      </w:r>
      <w:r w:rsidRPr="001574AC">
        <w:rPr>
          <w:rFonts w:ascii="Arial" w:hAnsi="Arial" w:cs="Arial"/>
          <w:b/>
          <w:bCs/>
        </w:rPr>
        <w:t xml:space="preserve"> </w:t>
      </w:r>
      <w:r w:rsidR="00DC7A8A" w:rsidRPr="001574AC">
        <w:rPr>
          <w:rFonts w:ascii="Arial" w:eastAsia="Arial" w:hAnsi="Arial" w:cs="Arial"/>
        </w:rPr>
        <w:t xml:space="preserve">ha, fond forestier proprietate </w:t>
      </w:r>
      <w:r w:rsidRPr="001574AC">
        <w:rPr>
          <w:rFonts w:ascii="Arial" w:eastAsia="Arial" w:hAnsi="Arial" w:cs="Arial"/>
        </w:rPr>
        <w:t>privata</w:t>
      </w:r>
      <w:r w:rsidR="00F12F4F" w:rsidRPr="001574AC">
        <w:rPr>
          <w:rFonts w:ascii="Arial" w:eastAsia="Arial" w:hAnsi="Arial" w:cs="Arial"/>
        </w:rPr>
        <w:t>.</w:t>
      </w:r>
    </w:p>
    <w:p w14:paraId="32E18015" w14:textId="77777777" w:rsidR="004B2843" w:rsidRPr="001574AC" w:rsidRDefault="004B2843" w:rsidP="00082E87">
      <w:pPr>
        <w:spacing w:line="2" w:lineRule="exact"/>
        <w:jc w:val="both"/>
        <w:rPr>
          <w:rFonts w:ascii="Arial" w:hAnsi="Arial" w:cs="Arial"/>
        </w:rPr>
      </w:pPr>
    </w:p>
    <w:p w14:paraId="0FFB6EB0" w14:textId="628E36ED" w:rsidR="004B2843" w:rsidRPr="001574AC" w:rsidRDefault="004B2843" w:rsidP="00082E87">
      <w:pPr>
        <w:spacing w:line="241" w:lineRule="auto"/>
        <w:ind w:firstLine="534"/>
        <w:jc w:val="both"/>
        <w:rPr>
          <w:rFonts w:ascii="Arial" w:eastAsia="Arial" w:hAnsi="Arial" w:cs="Arial"/>
        </w:rPr>
      </w:pPr>
      <w:r w:rsidRPr="001574AC">
        <w:rPr>
          <w:rFonts w:ascii="Arial" w:eastAsia="Arial" w:hAnsi="Arial" w:cs="Arial"/>
        </w:rPr>
        <w:t xml:space="preserve">Conform Legii nr. </w:t>
      </w:r>
      <w:r w:rsidR="000F79F5" w:rsidRPr="001574AC">
        <w:rPr>
          <w:rFonts w:ascii="Arial" w:eastAsia="Arial" w:hAnsi="Arial" w:cs="Arial"/>
        </w:rPr>
        <w:t>331/2024</w:t>
      </w:r>
      <w:r w:rsidRPr="001574AC">
        <w:rPr>
          <w:rFonts w:ascii="Arial" w:eastAsia="Arial" w:hAnsi="Arial" w:cs="Arial"/>
        </w:rPr>
        <w:t xml:space="preserve"> (Codul Silvic al României), amenajamentul silvic reprezintă documentul de bază în gestionarea şi gospodărirea pădurilor, cu conţinut tehnico-organizatoric şi economic, fundamentat ecologic, iar amenajarea pădurilor este ansamblul de preocupări şi măsuri menite să asigure aducerea şi păstrarea pădurilor în stare corespunzătoare din punctul de vedere al funcţiilor ecologice, economice şi sociale pe care acestea le îndeplinesc.</w:t>
      </w:r>
    </w:p>
    <w:p w14:paraId="3BD20D3C" w14:textId="77777777" w:rsidR="004B2843" w:rsidRPr="001574AC" w:rsidRDefault="004B2843" w:rsidP="006A7A0C">
      <w:pPr>
        <w:rPr>
          <w:rFonts w:ascii="Arial" w:hAnsi="Arial" w:cs="Arial"/>
          <w:b/>
        </w:rPr>
      </w:pPr>
    </w:p>
    <w:p w14:paraId="04529297" w14:textId="77777777" w:rsidR="004B2843" w:rsidRPr="001574AC" w:rsidRDefault="004B2843" w:rsidP="004B2843">
      <w:pPr>
        <w:jc w:val="center"/>
        <w:rPr>
          <w:rFonts w:ascii="Arial" w:hAnsi="Arial" w:cs="Arial"/>
          <w:b/>
        </w:rPr>
      </w:pPr>
    </w:p>
    <w:p w14:paraId="6ECE4B86" w14:textId="77777777" w:rsidR="004B2843" w:rsidRPr="001574AC" w:rsidRDefault="004B2843" w:rsidP="004B2843">
      <w:pPr>
        <w:jc w:val="center"/>
        <w:rPr>
          <w:rFonts w:ascii="Arial" w:hAnsi="Arial" w:cs="Arial"/>
          <w:b/>
        </w:rPr>
      </w:pPr>
    </w:p>
    <w:p w14:paraId="7B343502" w14:textId="77777777" w:rsidR="004B2843" w:rsidRPr="001574AC" w:rsidRDefault="004B2843" w:rsidP="004B2843">
      <w:pPr>
        <w:jc w:val="center"/>
        <w:rPr>
          <w:rFonts w:ascii="Arial" w:hAnsi="Arial" w:cs="Arial"/>
          <w:b/>
        </w:rPr>
      </w:pPr>
    </w:p>
    <w:p w14:paraId="1CE28C22" w14:textId="77777777" w:rsidR="004B2843" w:rsidRPr="001574AC" w:rsidRDefault="004B2843" w:rsidP="004B2843">
      <w:pPr>
        <w:jc w:val="center"/>
        <w:rPr>
          <w:rFonts w:ascii="Arial" w:hAnsi="Arial" w:cs="Arial"/>
          <w:b/>
          <w:sz w:val="24"/>
          <w:szCs w:val="24"/>
        </w:rPr>
      </w:pPr>
    </w:p>
    <w:p w14:paraId="3A26B850" w14:textId="77777777" w:rsidR="009E0C33" w:rsidRPr="001574AC" w:rsidRDefault="009E0C33" w:rsidP="004B2843">
      <w:pPr>
        <w:jc w:val="center"/>
        <w:rPr>
          <w:rFonts w:ascii="Arial" w:hAnsi="Arial" w:cs="Arial"/>
          <w:b/>
          <w:sz w:val="24"/>
          <w:szCs w:val="24"/>
        </w:rPr>
      </w:pPr>
    </w:p>
    <w:p w14:paraId="7A79A53C" w14:textId="77777777" w:rsidR="009E0C33" w:rsidRPr="001574AC" w:rsidRDefault="009E0C33" w:rsidP="004B2843">
      <w:pPr>
        <w:jc w:val="center"/>
        <w:rPr>
          <w:rFonts w:ascii="Arial" w:hAnsi="Arial" w:cs="Arial"/>
          <w:b/>
          <w:sz w:val="24"/>
          <w:szCs w:val="24"/>
        </w:rPr>
      </w:pPr>
    </w:p>
    <w:p w14:paraId="32B363E4" w14:textId="77777777" w:rsidR="00F12F4F" w:rsidRPr="009C2258" w:rsidRDefault="00F12F4F" w:rsidP="004B2843">
      <w:pPr>
        <w:jc w:val="center"/>
        <w:rPr>
          <w:rFonts w:ascii="Arial" w:hAnsi="Arial" w:cs="Arial"/>
          <w:b/>
          <w:color w:val="EE0000"/>
          <w:sz w:val="24"/>
          <w:szCs w:val="24"/>
        </w:rPr>
      </w:pPr>
    </w:p>
    <w:p w14:paraId="104FD17B" w14:textId="77777777" w:rsidR="00F12F4F" w:rsidRPr="009C2258" w:rsidRDefault="00F12F4F" w:rsidP="004B2843">
      <w:pPr>
        <w:jc w:val="center"/>
        <w:rPr>
          <w:rFonts w:ascii="Arial" w:hAnsi="Arial" w:cs="Arial"/>
          <w:b/>
          <w:color w:val="EE0000"/>
          <w:sz w:val="24"/>
          <w:szCs w:val="24"/>
        </w:rPr>
      </w:pPr>
    </w:p>
    <w:p w14:paraId="27C4D646" w14:textId="77777777" w:rsidR="00732054" w:rsidRPr="009C2258" w:rsidRDefault="00732054" w:rsidP="004B2843">
      <w:pPr>
        <w:jc w:val="center"/>
        <w:rPr>
          <w:rFonts w:ascii="Arial" w:hAnsi="Arial" w:cs="Arial"/>
          <w:b/>
          <w:color w:val="EE0000"/>
          <w:sz w:val="28"/>
          <w:szCs w:val="28"/>
          <w:u w:val="single"/>
        </w:rPr>
      </w:pPr>
    </w:p>
    <w:p w14:paraId="455D0F6D" w14:textId="77777777" w:rsidR="00732054" w:rsidRPr="009C2258" w:rsidRDefault="00732054" w:rsidP="004B2843">
      <w:pPr>
        <w:jc w:val="center"/>
        <w:rPr>
          <w:rFonts w:ascii="Arial" w:hAnsi="Arial" w:cs="Arial"/>
          <w:b/>
          <w:color w:val="EE0000"/>
          <w:sz w:val="28"/>
          <w:szCs w:val="28"/>
          <w:u w:val="single"/>
        </w:rPr>
      </w:pPr>
    </w:p>
    <w:p w14:paraId="1E2593D4" w14:textId="77777777" w:rsidR="00732054" w:rsidRPr="009C2258" w:rsidRDefault="00732054" w:rsidP="004B2843">
      <w:pPr>
        <w:jc w:val="center"/>
        <w:rPr>
          <w:rFonts w:ascii="Arial" w:hAnsi="Arial" w:cs="Arial"/>
          <w:b/>
          <w:color w:val="EE0000"/>
          <w:sz w:val="28"/>
          <w:szCs w:val="28"/>
          <w:u w:val="single"/>
        </w:rPr>
      </w:pPr>
    </w:p>
    <w:p w14:paraId="22A4ED94" w14:textId="77777777" w:rsidR="00732054" w:rsidRPr="009C2258" w:rsidRDefault="00732054" w:rsidP="004B2843">
      <w:pPr>
        <w:jc w:val="center"/>
        <w:rPr>
          <w:rFonts w:ascii="Arial" w:hAnsi="Arial" w:cs="Arial"/>
          <w:b/>
          <w:color w:val="EE0000"/>
          <w:sz w:val="28"/>
          <w:szCs w:val="28"/>
          <w:u w:val="single"/>
        </w:rPr>
      </w:pPr>
    </w:p>
    <w:p w14:paraId="334C42A2" w14:textId="77777777" w:rsidR="001B02E6" w:rsidRPr="009C2258" w:rsidRDefault="001B02E6" w:rsidP="004B2843">
      <w:pPr>
        <w:jc w:val="center"/>
        <w:rPr>
          <w:rFonts w:ascii="Arial" w:hAnsi="Arial" w:cs="Arial"/>
          <w:b/>
          <w:color w:val="EE0000"/>
          <w:sz w:val="28"/>
          <w:szCs w:val="28"/>
          <w:u w:val="single"/>
        </w:rPr>
      </w:pPr>
    </w:p>
    <w:p w14:paraId="3BD65064" w14:textId="77777777" w:rsidR="00A63BBE" w:rsidRPr="009C2258" w:rsidRDefault="00A63BBE" w:rsidP="004B2843">
      <w:pPr>
        <w:jc w:val="center"/>
        <w:rPr>
          <w:rFonts w:ascii="Arial" w:hAnsi="Arial" w:cs="Arial"/>
          <w:b/>
          <w:color w:val="EE0000"/>
          <w:sz w:val="28"/>
          <w:szCs w:val="28"/>
          <w:u w:val="single"/>
        </w:rPr>
      </w:pPr>
    </w:p>
    <w:p w14:paraId="7A71CECE" w14:textId="77777777" w:rsidR="00A63BBE" w:rsidRPr="009C2258" w:rsidRDefault="00A63BBE" w:rsidP="004B2843">
      <w:pPr>
        <w:jc w:val="center"/>
        <w:rPr>
          <w:rFonts w:ascii="Arial" w:hAnsi="Arial" w:cs="Arial"/>
          <w:b/>
          <w:color w:val="EE0000"/>
          <w:sz w:val="28"/>
          <w:szCs w:val="28"/>
          <w:u w:val="single"/>
        </w:rPr>
      </w:pPr>
    </w:p>
    <w:p w14:paraId="4C260829" w14:textId="77777777" w:rsidR="001B02E6" w:rsidRPr="009C2258" w:rsidRDefault="001B02E6" w:rsidP="004B2843">
      <w:pPr>
        <w:jc w:val="center"/>
        <w:rPr>
          <w:rFonts w:ascii="Arial" w:hAnsi="Arial" w:cs="Arial"/>
          <w:b/>
          <w:color w:val="EE0000"/>
          <w:sz w:val="28"/>
          <w:szCs w:val="28"/>
          <w:u w:val="single"/>
        </w:rPr>
      </w:pPr>
    </w:p>
    <w:p w14:paraId="1B506BE6" w14:textId="77777777" w:rsidR="001B02E6" w:rsidRPr="009C2258" w:rsidRDefault="001B02E6" w:rsidP="004B2843">
      <w:pPr>
        <w:jc w:val="center"/>
        <w:rPr>
          <w:rFonts w:ascii="Arial" w:hAnsi="Arial" w:cs="Arial"/>
          <w:b/>
          <w:color w:val="EE0000"/>
          <w:sz w:val="28"/>
          <w:szCs w:val="28"/>
          <w:u w:val="single"/>
        </w:rPr>
      </w:pPr>
    </w:p>
    <w:p w14:paraId="23B54F8F" w14:textId="77777777" w:rsidR="001B02E6" w:rsidRPr="009C2258" w:rsidRDefault="001B02E6" w:rsidP="004B2843">
      <w:pPr>
        <w:jc w:val="center"/>
        <w:rPr>
          <w:rFonts w:ascii="Arial" w:hAnsi="Arial" w:cs="Arial"/>
          <w:b/>
          <w:color w:val="EE0000"/>
          <w:sz w:val="28"/>
          <w:szCs w:val="28"/>
          <w:u w:val="single"/>
        </w:rPr>
      </w:pPr>
    </w:p>
    <w:p w14:paraId="621371D9" w14:textId="77777777" w:rsidR="001B02E6" w:rsidRPr="009C2258" w:rsidRDefault="001B02E6" w:rsidP="004B2843">
      <w:pPr>
        <w:jc w:val="center"/>
        <w:rPr>
          <w:rFonts w:ascii="Arial" w:hAnsi="Arial" w:cs="Arial"/>
          <w:b/>
          <w:color w:val="EE0000"/>
          <w:sz w:val="28"/>
          <w:szCs w:val="28"/>
          <w:u w:val="single"/>
        </w:rPr>
      </w:pPr>
    </w:p>
    <w:p w14:paraId="7ED89E50" w14:textId="77777777" w:rsidR="0092528F" w:rsidRPr="009C2258" w:rsidRDefault="0092528F" w:rsidP="004B2843">
      <w:pPr>
        <w:jc w:val="center"/>
        <w:rPr>
          <w:rFonts w:ascii="Arial" w:hAnsi="Arial" w:cs="Arial"/>
          <w:b/>
          <w:color w:val="EE0000"/>
          <w:sz w:val="28"/>
          <w:szCs w:val="28"/>
          <w:u w:val="single"/>
        </w:rPr>
      </w:pPr>
    </w:p>
    <w:p w14:paraId="2C3B1E22" w14:textId="77777777" w:rsidR="00732054" w:rsidRPr="009C2258" w:rsidRDefault="00732054" w:rsidP="004B2843">
      <w:pPr>
        <w:jc w:val="center"/>
        <w:rPr>
          <w:rFonts w:ascii="Arial" w:hAnsi="Arial" w:cs="Arial"/>
          <w:b/>
          <w:color w:val="EE0000"/>
          <w:sz w:val="28"/>
          <w:szCs w:val="28"/>
          <w:u w:val="single"/>
        </w:rPr>
      </w:pPr>
    </w:p>
    <w:p w14:paraId="54338B0E" w14:textId="77777777" w:rsidR="000F79F5" w:rsidRDefault="000F79F5" w:rsidP="004B2843">
      <w:pPr>
        <w:jc w:val="center"/>
        <w:rPr>
          <w:rFonts w:ascii="Arial" w:hAnsi="Arial" w:cs="Arial"/>
          <w:b/>
          <w:color w:val="EE0000"/>
          <w:sz w:val="28"/>
          <w:szCs w:val="28"/>
          <w:u w:val="single"/>
        </w:rPr>
      </w:pPr>
    </w:p>
    <w:p w14:paraId="52EF5097" w14:textId="77777777" w:rsidR="001574AC" w:rsidRDefault="001574AC" w:rsidP="004B2843">
      <w:pPr>
        <w:jc w:val="center"/>
        <w:rPr>
          <w:rFonts w:ascii="Arial" w:hAnsi="Arial" w:cs="Arial"/>
          <w:b/>
          <w:color w:val="EE0000"/>
          <w:sz w:val="28"/>
          <w:szCs w:val="28"/>
          <w:u w:val="single"/>
        </w:rPr>
      </w:pPr>
    </w:p>
    <w:p w14:paraId="37E0178B" w14:textId="77777777" w:rsidR="001574AC" w:rsidRDefault="001574AC" w:rsidP="004B2843">
      <w:pPr>
        <w:jc w:val="center"/>
        <w:rPr>
          <w:rFonts w:ascii="Arial" w:hAnsi="Arial" w:cs="Arial"/>
          <w:b/>
          <w:color w:val="EE0000"/>
          <w:sz w:val="28"/>
          <w:szCs w:val="28"/>
          <w:u w:val="single"/>
        </w:rPr>
      </w:pPr>
    </w:p>
    <w:p w14:paraId="6D454EDD" w14:textId="77777777" w:rsidR="001574AC" w:rsidRDefault="001574AC" w:rsidP="004B2843">
      <w:pPr>
        <w:jc w:val="center"/>
        <w:rPr>
          <w:rFonts w:ascii="Arial" w:hAnsi="Arial" w:cs="Arial"/>
          <w:b/>
          <w:color w:val="EE0000"/>
          <w:sz w:val="28"/>
          <w:szCs w:val="28"/>
          <w:u w:val="single"/>
        </w:rPr>
      </w:pPr>
    </w:p>
    <w:p w14:paraId="1CE039A9" w14:textId="77777777" w:rsidR="00DC7A8A" w:rsidRPr="002C09EC" w:rsidRDefault="00DC7A8A" w:rsidP="00082E87">
      <w:pPr>
        <w:pStyle w:val="Heading1"/>
        <w:numPr>
          <w:ilvl w:val="0"/>
          <w:numId w:val="0"/>
        </w:numPr>
        <w:rPr>
          <w:sz w:val="22"/>
          <w:szCs w:val="22"/>
          <w:u w:val="single"/>
        </w:rPr>
      </w:pPr>
      <w:bookmarkStart w:id="5" w:name="_Toc223780929"/>
      <w:r w:rsidRPr="002C09EC">
        <w:rPr>
          <w:sz w:val="22"/>
          <w:szCs w:val="22"/>
          <w:u w:val="single"/>
        </w:rPr>
        <w:lastRenderedPageBreak/>
        <w:t>1. EXPUNEREA CONŢINUTULUI ŞI A OBIECTIVELOR PRINCIPALE ALE PLANULUI SAU PROGRAMULUI, PRECUM ŞI A RELAŢIEI CU ALTE PLANURI ŞI PROGRAME RELEVANTE</w:t>
      </w:r>
      <w:bookmarkEnd w:id="5"/>
    </w:p>
    <w:p w14:paraId="6110CBFA" w14:textId="77777777" w:rsidR="00DC7A8A" w:rsidRPr="001574AC" w:rsidRDefault="00DC7A8A" w:rsidP="00DC7A8A">
      <w:pPr>
        <w:jc w:val="center"/>
        <w:rPr>
          <w:rFonts w:ascii="Arial" w:hAnsi="Arial" w:cs="Arial"/>
          <w:b/>
          <w:sz w:val="24"/>
          <w:szCs w:val="24"/>
        </w:rPr>
      </w:pPr>
    </w:p>
    <w:p w14:paraId="5C6E2FE1" w14:textId="77777777" w:rsidR="00DC7A8A" w:rsidRPr="001574AC" w:rsidRDefault="00DC7A8A" w:rsidP="00DC7A8A">
      <w:pPr>
        <w:jc w:val="center"/>
        <w:rPr>
          <w:rFonts w:ascii="Arial" w:hAnsi="Arial" w:cs="Arial"/>
          <w:b/>
          <w:sz w:val="24"/>
          <w:szCs w:val="24"/>
        </w:rPr>
      </w:pPr>
    </w:p>
    <w:p w14:paraId="0A2FA076" w14:textId="7E3E3D2B" w:rsidR="00DC7A8A" w:rsidRPr="001574AC" w:rsidRDefault="00DC7A8A" w:rsidP="00082E87">
      <w:pPr>
        <w:pStyle w:val="Heading2"/>
        <w:numPr>
          <w:ilvl w:val="0"/>
          <w:numId w:val="0"/>
        </w:numPr>
        <w:ind w:left="1560"/>
        <w:rPr>
          <w:b/>
          <w:bCs w:val="0"/>
          <w:sz w:val="22"/>
          <w:szCs w:val="22"/>
        </w:rPr>
      </w:pPr>
      <w:bookmarkStart w:id="6" w:name="_Toc223780930"/>
      <w:r w:rsidRPr="001574AC">
        <w:rPr>
          <w:b/>
          <w:bCs w:val="0"/>
          <w:sz w:val="22"/>
          <w:szCs w:val="22"/>
        </w:rPr>
        <w:t>1.1. Aspecte generale</w:t>
      </w:r>
      <w:bookmarkEnd w:id="6"/>
    </w:p>
    <w:p w14:paraId="602B7A8C" w14:textId="77777777" w:rsidR="00DC7A8A" w:rsidRPr="001574AC" w:rsidRDefault="00DC7A8A" w:rsidP="008F4F73">
      <w:pPr>
        <w:jc w:val="both"/>
        <w:rPr>
          <w:rFonts w:ascii="Arial" w:hAnsi="Arial" w:cs="Arial"/>
        </w:rPr>
      </w:pPr>
    </w:p>
    <w:p w14:paraId="5054A686" w14:textId="6F0B374E" w:rsidR="005204E3" w:rsidRPr="009C2258" w:rsidRDefault="00DC7A8A" w:rsidP="005204E3">
      <w:pPr>
        <w:ind w:firstLine="709"/>
        <w:jc w:val="both"/>
        <w:rPr>
          <w:rFonts w:ascii="Arial" w:hAnsi="Arial" w:cs="Arial"/>
          <w:color w:val="EE0000"/>
        </w:rPr>
      </w:pPr>
      <w:r w:rsidRPr="001574AC">
        <w:rPr>
          <w:rFonts w:ascii="Arial" w:hAnsi="Arial" w:cs="Arial"/>
        </w:rPr>
        <w:t xml:space="preserve"> </w:t>
      </w:r>
      <w:r w:rsidRPr="001574AC">
        <w:rPr>
          <w:rFonts w:ascii="Arial" w:hAnsi="Arial" w:cs="Arial"/>
        </w:rPr>
        <w:tab/>
        <w:t xml:space="preserve">Raportul de mediu al </w:t>
      </w:r>
      <w:r w:rsidR="001574AC" w:rsidRPr="001574AC">
        <w:rPr>
          <w:rFonts w:ascii="Arial" w:hAnsi="Arial" w:cs="Arial"/>
          <w:b/>
          <w:bCs/>
        </w:rPr>
        <w:t>Amenajamentul</w:t>
      </w:r>
      <w:r w:rsidR="001574AC">
        <w:rPr>
          <w:rFonts w:ascii="Arial" w:hAnsi="Arial" w:cs="Arial"/>
          <w:b/>
          <w:bCs/>
        </w:rPr>
        <w:t>ui</w:t>
      </w:r>
      <w:r w:rsidR="001574AC" w:rsidRPr="001574AC">
        <w:rPr>
          <w:rFonts w:ascii="Arial" w:hAnsi="Arial" w:cs="Arial"/>
          <w:b/>
          <w:bCs/>
        </w:rPr>
        <w:t xml:space="preserve"> fondului forestier </w:t>
      </w:r>
      <w:r w:rsidR="001574AC" w:rsidRPr="001574AC">
        <w:rPr>
          <w:rFonts w:ascii="Arial" w:hAnsi="Arial" w:cs="Arial"/>
          <w:b/>
          <w:bCs/>
          <w:lang w:val="it-IT"/>
        </w:rPr>
        <w:t xml:space="preserve">proprietate privată aparținând </w:t>
      </w:r>
      <w:r w:rsidR="001574AC" w:rsidRPr="001574AC">
        <w:rPr>
          <w:rFonts w:ascii="Arial" w:hAnsi="Arial" w:cs="Arial"/>
          <w:b/>
          <w:bCs/>
        </w:rPr>
        <w:t>SC</w:t>
      </w:r>
      <w:r w:rsidR="001574AC" w:rsidRPr="001574AC">
        <w:rPr>
          <w:rFonts w:ascii="Arial" w:hAnsi="Arial" w:cs="Arial"/>
          <w:b/>
          <w:bCs/>
          <w:spacing w:val="-3"/>
        </w:rPr>
        <w:t xml:space="preserve"> </w:t>
      </w:r>
      <w:r w:rsidR="001574AC" w:rsidRPr="001574AC">
        <w:rPr>
          <w:rFonts w:ascii="Arial" w:hAnsi="Arial" w:cs="Arial"/>
          <w:b/>
          <w:bCs/>
        </w:rPr>
        <w:t>Bavaria</w:t>
      </w:r>
      <w:r w:rsidR="001574AC" w:rsidRPr="001574AC">
        <w:rPr>
          <w:rFonts w:ascii="Arial" w:hAnsi="Arial" w:cs="Arial"/>
          <w:b/>
          <w:bCs/>
          <w:spacing w:val="1"/>
        </w:rPr>
        <w:t xml:space="preserve"> </w:t>
      </w:r>
      <w:r w:rsidR="001574AC" w:rsidRPr="001574AC">
        <w:rPr>
          <w:rFonts w:ascii="Arial" w:hAnsi="Arial" w:cs="Arial"/>
          <w:b/>
          <w:bCs/>
        </w:rPr>
        <w:t>Forest</w:t>
      </w:r>
      <w:r w:rsidR="001574AC" w:rsidRPr="001574AC">
        <w:rPr>
          <w:rFonts w:ascii="Arial" w:hAnsi="Arial" w:cs="Arial"/>
          <w:b/>
          <w:bCs/>
          <w:spacing w:val="1"/>
        </w:rPr>
        <w:t xml:space="preserve"> </w:t>
      </w:r>
      <w:r w:rsidR="001574AC" w:rsidRPr="001574AC">
        <w:rPr>
          <w:rFonts w:ascii="Arial" w:hAnsi="Arial" w:cs="Arial"/>
          <w:b/>
          <w:bCs/>
        </w:rPr>
        <w:t>Invest SRL,</w:t>
      </w:r>
      <w:r w:rsidR="001574AC" w:rsidRPr="001574AC">
        <w:rPr>
          <w:rFonts w:ascii="Arial" w:hAnsi="Arial" w:cs="Arial"/>
          <w:b/>
          <w:bCs/>
          <w:spacing w:val="1"/>
        </w:rPr>
        <w:t xml:space="preserve"> </w:t>
      </w:r>
      <w:r w:rsidR="001574AC" w:rsidRPr="001574AC">
        <w:rPr>
          <w:rFonts w:ascii="Arial" w:hAnsi="Arial" w:cs="Arial"/>
          <w:b/>
          <w:bCs/>
        </w:rPr>
        <w:t>judeţul</w:t>
      </w:r>
      <w:r w:rsidR="001574AC" w:rsidRPr="001574AC">
        <w:rPr>
          <w:rFonts w:ascii="Arial" w:hAnsi="Arial" w:cs="Arial"/>
          <w:b/>
          <w:bCs/>
          <w:spacing w:val="-3"/>
        </w:rPr>
        <w:t xml:space="preserve"> </w:t>
      </w:r>
      <w:r w:rsidR="001574AC" w:rsidRPr="001574AC">
        <w:rPr>
          <w:rFonts w:ascii="Arial" w:hAnsi="Arial" w:cs="Arial"/>
          <w:b/>
          <w:bCs/>
        </w:rPr>
        <w:t>Sibiu, fond forestier situat in judetul Prahova</w:t>
      </w:r>
      <w:r w:rsidR="001574AC" w:rsidRPr="001574AC">
        <w:rPr>
          <w:rFonts w:ascii="Arial" w:hAnsi="Arial" w:cs="Arial"/>
          <w:b/>
          <w:bCs/>
          <w:lang w:val="it-IT"/>
        </w:rPr>
        <w:t xml:space="preserve">, </w:t>
      </w:r>
      <w:r w:rsidR="001574AC" w:rsidRPr="001574AC">
        <w:rPr>
          <w:rFonts w:ascii="Arial" w:hAnsi="Arial" w:cs="Arial"/>
          <w:b/>
        </w:rPr>
        <w:t>U.P. I STRÂMTOARE</w:t>
      </w:r>
      <w:r w:rsidRPr="001574AC">
        <w:rPr>
          <w:rFonts w:ascii="Arial" w:hAnsi="Arial" w:cs="Arial"/>
        </w:rPr>
        <w:t xml:space="preserve">, administrat de </w:t>
      </w:r>
      <w:r w:rsidR="001574AC" w:rsidRPr="001574AC">
        <w:rPr>
          <w:rFonts w:ascii="Arial" w:hAnsi="Arial" w:cs="Arial"/>
        </w:rPr>
        <w:t xml:space="preserve">Ocolul Silvic Pădurea Albastră, jud. Sibiu </w:t>
      </w:r>
      <w:r w:rsidRPr="001574AC">
        <w:rPr>
          <w:rFonts w:ascii="Arial" w:hAnsi="Arial" w:cs="Arial"/>
        </w:rPr>
        <w:t xml:space="preserve">s-a elaborat in urma </w:t>
      </w:r>
      <w:r w:rsidR="00A052C2" w:rsidRPr="001574AC">
        <w:rPr>
          <w:rFonts w:ascii="Arial" w:hAnsi="Arial" w:cs="Arial"/>
        </w:rPr>
        <w:t xml:space="preserve">adresei </w:t>
      </w:r>
      <w:r w:rsidR="005204E3" w:rsidRPr="001574AC">
        <w:rPr>
          <w:rFonts w:ascii="Arial" w:hAnsi="Arial" w:cs="Arial"/>
        </w:rPr>
        <w:t xml:space="preserve">Agenției Nationala pentru Mediului si Arii Protejate – Directia Judeteana de Mediu </w:t>
      </w:r>
      <w:r w:rsidR="001574AC" w:rsidRPr="001574AC">
        <w:rPr>
          <w:rFonts w:ascii="Arial" w:hAnsi="Arial" w:cs="Arial"/>
        </w:rPr>
        <w:t>Prahova</w:t>
      </w:r>
      <w:r w:rsidR="005204E3" w:rsidRPr="001574AC">
        <w:rPr>
          <w:rFonts w:ascii="Arial" w:hAnsi="Arial" w:cs="Arial"/>
        </w:rPr>
        <w:t xml:space="preserve"> </w:t>
      </w:r>
      <w:r w:rsidR="002C09EC" w:rsidRPr="003375B4">
        <w:rPr>
          <w:rFonts w:cs="Arial"/>
        </w:rPr>
        <w:t>prin Adresa DJM Prahov nr.</w:t>
      </w:r>
      <w:r w:rsidR="002C09EC" w:rsidRPr="003375B4">
        <w:rPr>
          <w:rFonts w:cs="Arial"/>
          <w:sz w:val="24"/>
          <w:szCs w:val="24"/>
        </w:rPr>
        <w:t xml:space="preserve"> </w:t>
      </w:r>
      <w:r w:rsidR="002C09EC" w:rsidRPr="003375B4">
        <w:rPr>
          <w:rFonts w:cs="Arial"/>
        </w:rPr>
        <w:t>10688/06.08.2026.</w:t>
      </w:r>
      <w:r w:rsidR="005204E3" w:rsidRPr="009C2258">
        <w:rPr>
          <w:rFonts w:ascii="Arial" w:hAnsi="Arial" w:cs="Arial"/>
          <w:color w:val="EE0000"/>
        </w:rPr>
        <w:t>.</w:t>
      </w:r>
    </w:p>
    <w:p w14:paraId="7F094916" w14:textId="5A8543EF" w:rsidR="00DC7A8A" w:rsidRPr="009C2258" w:rsidRDefault="00DC7A8A" w:rsidP="007821CE">
      <w:pPr>
        <w:pStyle w:val="BodyTextIndent"/>
        <w:spacing w:after="0" w:line="240" w:lineRule="auto"/>
        <w:ind w:left="0"/>
        <w:jc w:val="both"/>
        <w:rPr>
          <w:rFonts w:ascii="Arial" w:hAnsi="Arial" w:cs="Arial"/>
          <w:b/>
          <w:color w:val="EE0000"/>
          <w:sz w:val="24"/>
          <w:szCs w:val="24"/>
          <w:lang w:val="ro-RO"/>
        </w:rPr>
      </w:pPr>
    </w:p>
    <w:p w14:paraId="2245D757" w14:textId="77777777" w:rsidR="00DC7A8A" w:rsidRPr="001574AC" w:rsidRDefault="00DC7A8A" w:rsidP="00911481">
      <w:pPr>
        <w:ind w:firstLine="720"/>
        <w:jc w:val="center"/>
        <w:rPr>
          <w:rFonts w:ascii="Arial" w:hAnsi="Arial" w:cs="Arial"/>
        </w:rPr>
      </w:pPr>
    </w:p>
    <w:p w14:paraId="6C62F24E" w14:textId="379E82FE" w:rsidR="00DC7A8A" w:rsidRPr="001574AC" w:rsidRDefault="00DC7A8A" w:rsidP="00C63325">
      <w:pPr>
        <w:ind w:firstLine="720"/>
        <w:jc w:val="both"/>
        <w:rPr>
          <w:rFonts w:ascii="Arial" w:hAnsi="Arial" w:cs="Arial"/>
        </w:rPr>
      </w:pPr>
      <w:r w:rsidRPr="001574AC">
        <w:rPr>
          <w:rFonts w:ascii="Arial" w:hAnsi="Arial" w:cs="Arial"/>
        </w:rPr>
        <w:t xml:space="preserve">Această lucrare este </w:t>
      </w:r>
      <w:r w:rsidR="00BF4708" w:rsidRPr="001574AC">
        <w:rPr>
          <w:rFonts w:ascii="Arial" w:hAnsi="Arial" w:cs="Arial"/>
        </w:rPr>
        <w:t>întocmită</w:t>
      </w:r>
      <w:r w:rsidRPr="001574AC">
        <w:rPr>
          <w:rFonts w:ascii="Arial" w:hAnsi="Arial" w:cs="Arial"/>
        </w:rPr>
        <w:t xml:space="preserve"> având în vedere </w:t>
      </w:r>
      <w:r w:rsidR="00731051" w:rsidRPr="001574AC">
        <w:rPr>
          <w:rFonts w:ascii="Arial" w:hAnsi="Arial" w:cs="Arial"/>
        </w:rPr>
        <w:t>cerințe</w:t>
      </w:r>
      <w:r w:rsidRPr="001574AC">
        <w:rPr>
          <w:rFonts w:ascii="Arial" w:hAnsi="Arial" w:cs="Arial"/>
        </w:rPr>
        <w:t>le legislative actuale, privind necesitatea evaluării de mediu pentru obţinerea avizului de mediu în cazul planurilor ce pot avea efecte asupra mediului prevăzute în: H.G. nr. 1076 din 8 iulie 2004 privind stabilirea procedurii de realizare a evaluării de mediu pentru planuri şi programe care transpun Directiva 2001/42/CE privind evaluarea efectelor anumitor planuri şi programe asupra mediului; Ordinul nr. 995 din 21 septembrie 2006 pentru aprobarea listei planurilor şi programelor care intră sub incidenţa Hotărârii Guvernului nr.1076/2004. Ordinul nr. 117 din 02/02/2006 pentru aprobarea Manualului privind aplicarea procedurii de realizare a evaluării de mediu pentru planuri şi programe. O.U.G. nr. 195/2005 privind protecţia mediului aprobată prin Legea nr.265/2006 Constituirea reţelei de situri de interes comunitar, în baza Directivei Habitate 92/43/EEC, ca obligaţie asumată de România după anul 2007, are drept scop conservarea habitatelor de interes comunitar listate în Anexa I din directiva menţionată, vizând şi conservarea pe termen lung a habitatelor forestiere.</w:t>
      </w:r>
    </w:p>
    <w:p w14:paraId="2AF6820A" w14:textId="77777777" w:rsidR="00DC7A8A" w:rsidRPr="001574AC" w:rsidRDefault="00DC7A8A" w:rsidP="00C63325">
      <w:pPr>
        <w:ind w:right="-567" w:firstLine="720"/>
        <w:jc w:val="both"/>
        <w:rPr>
          <w:rFonts w:ascii="Arial" w:hAnsi="Arial" w:cs="Arial"/>
        </w:rPr>
      </w:pPr>
    </w:p>
    <w:p w14:paraId="00A5D988" w14:textId="77777777" w:rsidR="00F12F4F" w:rsidRPr="001574AC" w:rsidRDefault="00DC7A8A" w:rsidP="00C63325">
      <w:pPr>
        <w:ind w:firstLine="720"/>
        <w:jc w:val="both"/>
        <w:rPr>
          <w:rFonts w:ascii="Arial" w:hAnsi="Arial" w:cs="Arial"/>
        </w:rPr>
      </w:pPr>
      <w:r w:rsidRPr="001574AC">
        <w:rPr>
          <w:rFonts w:ascii="Arial" w:hAnsi="Arial" w:cs="Arial"/>
        </w:rPr>
        <w:t xml:space="preserve"> În acest context premisa adaptării măsurilor silviculturale de la obiective economice spre obiective ecologice, respectiv spre atingerea obiectivelor de conservare (statut favorabil de conservare) reprezintă o provocare pentru silvicultura locală. </w:t>
      </w:r>
    </w:p>
    <w:p w14:paraId="37838CB3" w14:textId="77777777" w:rsidR="00F12F4F" w:rsidRPr="009C2258" w:rsidRDefault="00F12F4F" w:rsidP="00C63325">
      <w:pPr>
        <w:ind w:right="-567" w:firstLine="720"/>
        <w:jc w:val="both"/>
        <w:rPr>
          <w:rFonts w:ascii="Arial" w:hAnsi="Arial" w:cs="Arial"/>
          <w:color w:val="EE0000"/>
          <w:sz w:val="24"/>
          <w:szCs w:val="24"/>
        </w:rPr>
      </w:pPr>
    </w:p>
    <w:p w14:paraId="76FD9DFD" w14:textId="7E30BFC5" w:rsidR="00DC7A8A" w:rsidRPr="001574AC" w:rsidRDefault="00DC7A8A" w:rsidP="00C63325">
      <w:pPr>
        <w:ind w:firstLine="570"/>
        <w:jc w:val="both"/>
        <w:rPr>
          <w:rFonts w:ascii="Arial" w:hAnsi="Arial" w:cs="Arial"/>
        </w:rPr>
      </w:pPr>
      <w:r w:rsidRPr="001574AC">
        <w:rPr>
          <w:rFonts w:ascii="Arial" w:hAnsi="Arial" w:cs="Arial"/>
        </w:rPr>
        <w:t>Studiul urmăreşte analiza gospodării arboretelor conform amenajamentului silvic, realizat în anul 20</w:t>
      </w:r>
      <w:r w:rsidR="009232FD" w:rsidRPr="001574AC">
        <w:rPr>
          <w:rFonts w:ascii="Arial" w:hAnsi="Arial" w:cs="Arial"/>
        </w:rPr>
        <w:t>2</w:t>
      </w:r>
      <w:r w:rsidR="005204E3" w:rsidRPr="001574AC">
        <w:rPr>
          <w:rFonts w:ascii="Arial" w:hAnsi="Arial" w:cs="Arial"/>
        </w:rPr>
        <w:t>6</w:t>
      </w:r>
      <w:r w:rsidRPr="001574AC">
        <w:rPr>
          <w:rFonts w:ascii="Arial" w:hAnsi="Arial" w:cs="Arial"/>
        </w:rPr>
        <w:t>, după constituirea ariilor naturale protejate incluse în reţeaua ecologică Natura 2000, şi anume: ari</w:t>
      </w:r>
      <w:r w:rsidR="00731051" w:rsidRPr="001574AC">
        <w:rPr>
          <w:rFonts w:ascii="Arial" w:hAnsi="Arial" w:cs="Arial"/>
        </w:rPr>
        <w:t>ile</w:t>
      </w:r>
      <w:r w:rsidRPr="001574AC">
        <w:rPr>
          <w:rFonts w:ascii="Arial" w:hAnsi="Arial" w:cs="Arial"/>
        </w:rPr>
        <w:t xml:space="preserve"> natural </w:t>
      </w:r>
      <w:bookmarkStart w:id="7" w:name="_Hlk235602357"/>
      <w:bookmarkStart w:id="8" w:name="_Hlk202789705"/>
      <w:bookmarkStart w:id="9" w:name="_Hlk203827144"/>
      <w:r w:rsidR="001574AC" w:rsidRPr="001574AC">
        <w:rPr>
          <w:rFonts w:ascii="Arial" w:hAnsi="Arial" w:cs="Arial"/>
          <w:b/>
          <w:bCs/>
        </w:rPr>
        <w:t>ROSCI0038 Ciucaş</w:t>
      </w:r>
      <w:bookmarkEnd w:id="7"/>
      <w:r w:rsidR="009B5D4C" w:rsidRPr="001574AC">
        <w:rPr>
          <w:rFonts w:ascii="Arial" w:hAnsi="Arial" w:cs="Arial"/>
          <w:b/>
          <w:i/>
          <w:iCs/>
          <w:lang w:eastAsia="en-GB"/>
        </w:rPr>
        <w:t>,</w:t>
      </w:r>
      <w:bookmarkEnd w:id="8"/>
      <w:r w:rsidR="00F12F4F" w:rsidRPr="001574AC">
        <w:rPr>
          <w:rFonts w:ascii="Arial" w:hAnsi="Arial" w:cs="Arial"/>
          <w:b/>
          <w:bCs/>
          <w:lang w:eastAsia="ro-RO"/>
        </w:rPr>
        <w:t xml:space="preserve"> </w:t>
      </w:r>
      <w:bookmarkEnd w:id="9"/>
      <w:r w:rsidRPr="001574AC">
        <w:rPr>
          <w:rFonts w:ascii="Arial" w:hAnsi="Arial" w:cs="Arial"/>
        </w:rPr>
        <w:t>pentru a evalua măsurile silviculturale ce ar trebui aplicate pentru asigurarea obiectivelor de conservare a habitatelor de interes comunitar.</w:t>
      </w:r>
    </w:p>
    <w:p w14:paraId="3C1928E5" w14:textId="77777777" w:rsidR="00723DB9" w:rsidRPr="001574AC" w:rsidRDefault="00723DB9" w:rsidP="00C63325">
      <w:pPr>
        <w:ind w:firstLine="720"/>
        <w:jc w:val="both"/>
        <w:rPr>
          <w:rFonts w:ascii="Arial" w:hAnsi="Arial" w:cs="Arial"/>
          <w:b/>
        </w:rPr>
      </w:pPr>
    </w:p>
    <w:p w14:paraId="2187CCE9" w14:textId="77777777" w:rsidR="00DC7A8A" w:rsidRPr="001574AC" w:rsidRDefault="00DC7A8A" w:rsidP="00082E87">
      <w:pPr>
        <w:pStyle w:val="Heading2"/>
        <w:numPr>
          <w:ilvl w:val="0"/>
          <w:numId w:val="0"/>
        </w:numPr>
        <w:rPr>
          <w:b/>
          <w:bCs w:val="0"/>
          <w:sz w:val="22"/>
          <w:szCs w:val="22"/>
        </w:rPr>
      </w:pPr>
      <w:bookmarkStart w:id="10" w:name="_Toc223780931"/>
      <w:r w:rsidRPr="001574AC">
        <w:rPr>
          <w:b/>
          <w:bCs w:val="0"/>
          <w:sz w:val="22"/>
          <w:szCs w:val="22"/>
        </w:rPr>
        <w:t>1.2. Principii privind silvicultura şi siturile Natura 2000 ce stau la baza prezentului studiu</w:t>
      </w:r>
      <w:bookmarkEnd w:id="10"/>
    </w:p>
    <w:p w14:paraId="71CCD684" w14:textId="77777777" w:rsidR="00DC7A8A" w:rsidRPr="001574AC" w:rsidRDefault="00DC7A8A" w:rsidP="00C63325">
      <w:pPr>
        <w:ind w:firstLine="720"/>
        <w:jc w:val="both"/>
        <w:rPr>
          <w:rFonts w:ascii="Arial" w:hAnsi="Arial" w:cs="Arial"/>
        </w:rPr>
      </w:pPr>
    </w:p>
    <w:p w14:paraId="5A4E77EB" w14:textId="77777777" w:rsidR="00DC7A8A" w:rsidRPr="001574AC" w:rsidRDefault="00DC7A8A" w:rsidP="00C63325">
      <w:pPr>
        <w:ind w:firstLine="720"/>
        <w:jc w:val="both"/>
        <w:rPr>
          <w:rFonts w:ascii="Arial" w:hAnsi="Arial" w:cs="Arial"/>
        </w:rPr>
      </w:pPr>
      <w:r w:rsidRPr="001574AC">
        <w:rPr>
          <w:rFonts w:ascii="Arial" w:hAnsi="Arial" w:cs="Arial"/>
        </w:rPr>
        <w:t xml:space="preserve">Baza legislativă pentru înfiinţarea reţelei Natura 2000 o constituie Directivele 79/409/EC („Directiva Păsări”) şi 92/43/EEC („Directiva Habitate”). Conform Directive Habitate, scopul reţelei Natura 2000 este de a stabili un „statut de conservare favorabil” pentru habitatele şi speciile considerate a fi de interes comunitar. Conceptul de statut de conservare favorabil este definit în articolul 1 al directivei habitate în funcţie de dinamica populaţiilor de specii, tendinţe în răspândirea speciilor şi habitatelor şi de restul zonei de habitate (Natura 2000 şi pădurile, C.E., D.G.M.). Directiva Habitate stabileşte câteva principii pentru gospodărirea siturilor Natura 2000, mai ales în baza articolelor 4 şi 6. Aceste linii directoare trebuie înţelese ca un cadru în care negocierile  concrete pentru planurile sau măsurile de management la nivelul fiecărui sit vor viza în principal atingerea obiectivelor de conservare, fără a neglija însă susţinerea comunităţilor locale. </w:t>
      </w:r>
    </w:p>
    <w:p w14:paraId="0F5B56DA" w14:textId="77777777" w:rsidR="00DC7A8A" w:rsidRPr="001574AC" w:rsidRDefault="00DC7A8A" w:rsidP="008F4F73">
      <w:pPr>
        <w:ind w:firstLine="720"/>
        <w:jc w:val="both"/>
        <w:rPr>
          <w:rFonts w:ascii="Arial" w:hAnsi="Arial" w:cs="Arial"/>
        </w:rPr>
      </w:pPr>
    </w:p>
    <w:p w14:paraId="3E1FB2ED" w14:textId="77777777" w:rsidR="00DC7A8A" w:rsidRPr="001574AC" w:rsidRDefault="00DC7A8A" w:rsidP="008F4F73">
      <w:pPr>
        <w:ind w:firstLine="720"/>
        <w:jc w:val="both"/>
        <w:rPr>
          <w:rFonts w:ascii="Arial" w:hAnsi="Arial" w:cs="Arial"/>
        </w:rPr>
      </w:pPr>
      <w:r w:rsidRPr="001574AC">
        <w:rPr>
          <w:rFonts w:ascii="Arial" w:hAnsi="Arial" w:cs="Arial"/>
        </w:rPr>
        <w:t xml:space="preserve">Articolul 4 al Directivei Habitate afirmă în mod clar că de îndată ce o arie este constituită ca sit de importanţă comunitară, aceasta trebuie tratată în conformitate cu prevederile Articolului 6. Înainte de orice, se vor lua măsuri ca practicile de utilizare a terenului să nu provoace degradarea valorilor de conservare ale sitului. Pentru siturile forestiere, de exemplu, aceasta ar putea include, de pildă, să nu se schimbe categoria de folosinţă a terenului sau să nu se </w:t>
      </w:r>
      <w:r w:rsidRPr="001574AC">
        <w:rPr>
          <w:rFonts w:ascii="Arial" w:hAnsi="Arial" w:cs="Arial"/>
        </w:rPr>
        <w:lastRenderedPageBreak/>
        <w:t>înlocuiască speciile indigene de arbori cu alte specii exotice. Articolul 6 al Directivei Habitate stipulează ca planurile sau proiectele care nu au legătură directă sau nu sunt necesare în gospodărirea siturilor natura 2000 dar care ar putea avea un efect semnificativ asupra lor, fie individual fie în combinaţie cu alte planuri şi proiecte, trebuie supuse unei evaluări corespunzătoare a efectelor asupra siturilor.</w:t>
      </w:r>
    </w:p>
    <w:p w14:paraId="611FFDBF" w14:textId="77777777" w:rsidR="00DC7A8A" w:rsidRPr="009C2258" w:rsidRDefault="00DC7A8A" w:rsidP="008F4F73">
      <w:pPr>
        <w:ind w:firstLine="720"/>
        <w:jc w:val="both"/>
        <w:rPr>
          <w:rFonts w:ascii="Arial" w:hAnsi="Arial" w:cs="Arial"/>
          <w:color w:val="EE0000"/>
          <w:sz w:val="24"/>
          <w:szCs w:val="24"/>
        </w:rPr>
      </w:pPr>
    </w:p>
    <w:p w14:paraId="23566573" w14:textId="52CBF6EA" w:rsidR="00DC7A8A" w:rsidRPr="001574AC" w:rsidRDefault="00DC7A8A" w:rsidP="008F4F73">
      <w:pPr>
        <w:ind w:firstLine="720"/>
        <w:jc w:val="both"/>
        <w:rPr>
          <w:rFonts w:ascii="Arial" w:hAnsi="Arial" w:cs="Arial"/>
        </w:rPr>
      </w:pPr>
      <w:r w:rsidRPr="001574AC">
        <w:rPr>
          <w:rFonts w:ascii="Arial" w:hAnsi="Arial" w:cs="Arial"/>
          <w:sz w:val="24"/>
          <w:szCs w:val="24"/>
        </w:rPr>
        <w:t xml:space="preserve"> </w:t>
      </w:r>
      <w:r w:rsidRPr="001574AC">
        <w:rPr>
          <w:rFonts w:ascii="Arial" w:hAnsi="Arial" w:cs="Arial"/>
        </w:rPr>
        <w:t xml:space="preserve">În acest context, </w:t>
      </w:r>
      <w:r w:rsidR="001574AC" w:rsidRPr="001574AC">
        <w:rPr>
          <w:rFonts w:ascii="Arial" w:hAnsi="Arial" w:cs="Arial"/>
          <w:b/>
          <w:bCs/>
        </w:rPr>
        <w:t xml:space="preserve">Amenajamentul fondului forestier </w:t>
      </w:r>
      <w:r w:rsidR="001574AC" w:rsidRPr="001574AC">
        <w:rPr>
          <w:rFonts w:ascii="Arial" w:hAnsi="Arial" w:cs="Arial"/>
          <w:b/>
          <w:bCs/>
          <w:lang w:val="it-IT"/>
        </w:rPr>
        <w:t xml:space="preserve">proprietate privată aparținând </w:t>
      </w:r>
      <w:r w:rsidR="001574AC" w:rsidRPr="001574AC">
        <w:rPr>
          <w:rFonts w:ascii="Arial" w:hAnsi="Arial" w:cs="Arial"/>
          <w:b/>
          <w:bCs/>
        </w:rPr>
        <w:t>SC</w:t>
      </w:r>
      <w:r w:rsidR="001574AC" w:rsidRPr="001574AC">
        <w:rPr>
          <w:rFonts w:ascii="Arial" w:hAnsi="Arial" w:cs="Arial"/>
          <w:b/>
          <w:bCs/>
          <w:spacing w:val="-3"/>
        </w:rPr>
        <w:t xml:space="preserve"> </w:t>
      </w:r>
      <w:r w:rsidR="001574AC" w:rsidRPr="001574AC">
        <w:rPr>
          <w:rFonts w:ascii="Arial" w:hAnsi="Arial" w:cs="Arial"/>
          <w:b/>
          <w:bCs/>
        </w:rPr>
        <w:t>Bavaria</w:t>
      </w:r>
      <w:r w:rsidR="001574AC" w:rsidRPr="001574AC">
        <w:rPr>
          <w:rFonts w:ascii="Arial" w:hAnsi="Arial" w:cs="Arial"/>
          <w:b/>
          <w:bCs/>
          <w:spacing w:val="1"/>
        </w:rPr>
        <w:t xml:space="preserve"> </w:t>
      </w:r>
      <w:r w:rsidR="001574AC" w:rsidRPr="001574AC">
        <w:rPr>
          <w:rFonts w:ascii="Arial" w:hAnsi="Arial" w:cs="Arial"/>
          <w:b/>
          <w:bCs/>
        </w:rPr>
        <w:t>Forest</w:t>
      </w:r>
      <w:r w:rsidR="001574AC" w:rsidRPr="001574AC">
        <w:rPr>
          <w:rFonts w:ascii="Arial" w:hAnsi="Arial" w:cs="Arial"/>
          <w:b/>
          <w:bCs/>
          <w:spacing w:val="1"/>
        </w:rPr>
        <w:t xml:space="preserve"> </w:t>
      </w:r>
      <w:r w:rsidR="001574AC" w:rsidRPr="001574AC">
        <w:rPr>
          <w:rFonts w:ascii="Arial" w:hAnsi="Arial" w:cs="Arial"/>
          <w:b/>
          <w:bCs/>
        </w:rPr>
        <w:t>Invest SRL,</w:t>
      </w:r>
      <w:r w:rsidR="001574AC" w:rsidRPr="001574AC">
        <w:rPr>
          <w:rFonts w:ascii="Arial" w:hAnsi="Arial" w:cs="Arial"/>
          <w:b/>
          <w:bCs/>
          <w:spacing w:val="1"/>
        </w:rPr>
        <w:t xml:space="preserve"> </w:t>
      </w:r>
      <w:r w:rsidR="001574AC" w:rsidRPr="001574AC">
        <w:rPr>
          <w:rFonts w:ascii="Arial" w:hAnsi="Arial" w:cs="Arial"/>
          <w:b/>
          <w:bCs/>
        </w:rPr>
        <w:t>judeţul</w:t>
      </w:r>
      <w:r w:rsidR="001574AC" w:rsidRPr="001574AC">
        <w:rPr>
          <w:rFonts w:ascii="Arial" w:hAnsi="Arial" w:cs="Arial"/>
          <w:b/>
          <w:bCs/>
          <w:spacing w:val="-3"/>
        </w:rPr>
        <w:t xml:space="preserve"> </w:t>
      </w:r>
      <w:r w:rsidR="001574AC" w:rsidRPr="001574AC">
        <w:rPr>
          <w:rFonts w:ascii="Arial" w:hAnsi="Arial" w:cs="Arial"/>
          <w:b/>
          <w:bCs/>
        </w:rPr>
        <w:t>Sibiu, fond forestier situat in judetul Prahova</w:t>
      </w:r>
      <w:r w:rsidR="001574AC" w:rsidRPr="001574AC">
        <w:rPr>
          <w:rFonts w:ascii="Arial" w:hAnsi="Arial" w:cs="Arial"/>
          <w:b/>
          <w:bCs/>
          <w:lang w:val="it-IT"/>
        </w:rPr>
        <w:t xml:space="preserve">, </w:t>
      </w:r>
      <w:r w:rsidR="001574AC" w:rsidRPr="001574AC">
        <w:rPr>
          <w:rFonts w:ascii="Arial" w:hAnsi="Arial" w:cs="Arial"/>
          <w:b/>
        </w:rPr>
        <w:t>U.P. I STRÂMTOARE</w:t>
      </w:r>
      <w:r w:rsidR="001574AC" w:rsidRPr="001574AC">
        <w:rPr>
          <w:rFonts w:ascii="Arial" w:hAnsi="Arial" w:cs="Arial"/>
        </w:rPr>
        <w:t xml:space="preserve"> </w:t>
      </w:r>
      <w:r w:rsidRPr="001574AC">
        <w:rPr>
          <w:rFonts w:ascii="Arial" w:hAnsi="Arial" w:cs="Arial"/>
        </w:rPr>
        <w:t xml:space="preserve">este supus evaluării privind impactul asupra mediului. Directiva 2001/42/EC a Parlamentului European şi a Consiliului, care se referă la evaluarea efectelor anumitor planuri şi programe asupra mediului („Directiva SEA”) a intrat în vigoare la 21 iulie 2001 şi a fost transpusă în legislaţia română prin H.G. nr. 1076/2004 privind stabilirea procedurii de realizare a evaluării de mediu pentru planuri şi programe. Raportul de mediu este definit în art. 2 lit. e) al H.G. nr. 1076/2004, ca fiind parte a documentaţiei planurilor sau programelor care identifică, descrie şi evaluează efectele posibile semnificative asupra mediului ale aplicării acestora şi alternativele lor raţionale, luând în considerare obiectivele şi aria geografică aferentă. Raportul de mediu este un instrument important pentru integrarea consideraţiilor de mediu în pregătirea şi adoptarea planurilor şi programelor deoarece asigură identificarea, descrierea, evaluarea şi luarea în considerare în acest proces a potenţialelor efecte semnificative asupra mediului. </w:t>
      </w:r>
    </w:p>
    <w:p w14:paraId="447EB72E" w14:textId="77777777" w:rsidR="00DC7A8A" w:rsidRPr="001574AC" w:rsidRDefault="00DC7A8A" w:rsidP="00F12F4F">
      <w:pPr>
        <w:ind w:firstLine="720"/>
        <w:jc w:val="both"/>
        <w:rPr>
          <w:rFonts w:ascii="Arial" w:hAnsi="Arial" w:cs="Arial"/>
        </w:rPr>
      </w:pPr>
    </w:p>
    <w:p w14:paraId="2CA402EB" w14:textId="77777777" w:rsidR="00DC7A8A" w:rsidRPr="001574AC" w:rsidRDefault="00DC7A8A" w:rsidP="00F12F4F">
      <w:pPr>
        <w:ind w:firstLine="720"/>
        <w:jc w:val="both"/>
        <w:rPr>
          <w:rFonts w:ascii="Arial" w:hAnsi="Arial" w:cs="Arial"/>
        </w:rPr>
      </w:pPr>
      <w:r w:rsidRPr="001574AC">
        <w:rPr>
          <w:rFonts w:ascii="Arial" w:hAnsi="Arial" w:cs="Arial"/>
        </w:rPr>
        <w:t>Elaborarea raportului de mediu şi integrarea consideraţiilor de mediu în pregătirea planurilor şi programelor reprezintă un proces care trebuie să contribuie la luarea unor decizii durabile. Obiectivele raportului de mediu sunt, în principal, identificarea, descrierea şi evaluarea efectelor potenţial semnificative asupra mediului ale implementării planului şi programului, precum şi a alternativelor posibile ale planului sau programului. Evaluarea de mediu pentru planuri şi programe (SEA) diferă faţă de evaluarea impactului asupra mediului pentru proiecte (EIA). Cel mai important aspect care diferenţiază cele două proceduri este acela că, datorită complexităţii unui plan sau program faţă de un proiect, raportul SEA nu are un conţinut detaliat din punct de vedere tehnic, adică nu conţine date tehnice detaliate şi precise, în timp ce raportul EIA conţine aceste date.</w:t>
      </w:r>
    </w:p>
    <w:p w14:paraId="2606CBDB" w14:textId="77777777" w:rsidR="00A63BBE" w:rsidRPr="001574AC" w:rsidRDefault="00A63BBE" w:rsidP="00F12F4F">
      <w:pPr>
        <w:ind w:firstLine="720"/>
        <w:jc w:val="both"/>
        <w:rPr>
          <w:rFonts w:ascii="Arial" w:hAnsi="Arial" w:cs="Arial"/>
        </w:rPr>
      </w:pPr>
    </w:p>
    <w:p w14:paraId="3EF9AA69" w14:textId="77777777" w:rsidR="00DC7A8A" w:rsidRPr="001574AC" w:rsidRDefault="00DC7A8A" w:rsidP="00082E87">
      <w:pPr>
        <w:pStyle w:val="Heading2"/>
        <w:numPr>
          <w:ilvl w:val="0"/>
          <w:numId w:val="0"/>
        </w:numPr>
        <w:ind w:firstLine="708"/>
        <w:rPr>
          <w:b/>
          <w:bCs w:val="0"/>
          <w:sz w:val="22"/>
          <w:szCs w:val="22"/>
        </w:rPr>
      </w:pPr>
      <w:bookmarkStart w:id="11" w:name="_Toc223780932"/>
      <w:r w:rsidRPr="001574AC">
        <w:rPr>
          <w:b/>
          <w:bCs w:val="0"/>
          <w:sz w:val="22"/>
          <w:szCs w:val="22"/>
        </w:rPr>
        <w:t>1.3. Conţinutul planului (amenajamentului silvic)</w:t>
      </w:r>
      <w:bookmarkEnd w:id="11"/>
    </w:p>
    <w:p w14:paraId="0B0B446E" w14:textId="77777777" w:rsidR="00DC7A8A" w:rsidRPr="001574AC" w:rsidRDefault="00DC7A8A" w:rsidP="00DC7A8A">
      <w:pPr>
        <w:ind w:firstLine="720"/>
        <w:rPr>
          <w:rFonts w:ascii="Arial" w:hAnsi="Arial" w:cs="Arial"/>
        </w:rPr>
      </w:pPr>
    </w:p>
    <w:p w14:paraId="4A4CF1F9" w14:textId="77777777" w:rsidR="00DC7A8A" w:rsidRPr="001574AC" w:rsidRDefault="00DC7A8A" w:rsidP="001F0AE0">
      <w:pPr>
        <w:ind w:firstLine="708"/>
        <w:jc w:val="both"/>
        <w:rPr>
          <w:rFonts w:ascii="Arial" w:hAnsi="Arial" w:cs="Arial"/>
        </w:rPr>
      </w:pPr>
      <w:r w:rsidRPr="001574AC">
        <w:rPr>
          <w:rFonts w:ascii="Arial" w:hAnsi="Arial" w:cs="Arial"/>
        </w:rPr>
        <w:t xml:space="preserve">Elaborarea proiectului de amenajare presupune parcurgerea următoarelor etape: </w:t>
      </w:r>
    </w:p>
    <w:p w14:paraId="04EBB846" w14:textId="77777777" w:rsidR="00DC7A8A" w:rsidRPr="001574AC" w:rsidRDefault="00DC7A8A" w:rsidP="00F12F4F">
      <w:pPr>
        <w:ind w:firstLine="720"/>
        <w:jc w:val="both"/>
        <w:rPr>
          <w:rFonts w:ascii="Arial" w:hAnsi="Arial" w:cs="Arial"/>
        </w:rPr>
      </w:pPr>
      <w:r w:rsidRPr="001574AC">
        <w:rPr>
          <w:rFonts w:ascii="Arial" w:hAnsi="Arial" w:cs="Arial"/>
        </w:rPr>
        <w:t>1. Studiul staţiunii şi al vegetaţiei forestiere</w:t>
      </w:r>
    </w:p>
    <w:p w14:paraId="62090E99" w14:textId="787BE649" w:rsidR="00DC7A8A" w:rsidRPr="001574AC" w:rsidRDefault="00DC7A8A" w:rsidP="00F12F4F">
      <w:pPr>
        <w:ind w:firstLine="720"/>
        <w:jc w:val="both"/>
        <w:rPr>
          <w:rFonts w:ascii="Arial" w:hAnsi="Arial" w:cs="Arial"/>
        </w:rPr>
      </w:pPr>
      <w:r w:rsidRPr="001574AC">
        <w:rPr>
          <w:rFonts w:ascii="Arial" w:hAnsi="Arial" w:cs="Arial"/>
        </w:rPr>
        <w:t>2. Definirea stării normale a pădurii</w:t>
      </w:r>
    </w:p>
    <w:p w14:paraId="1081F421" w14:textId="443E773B" w:rsidR="00DC7A8A" w:rsidRPr="001574AC" w:rsidRDefault="00DC7A8A" w:rsidP="00F12F4F">
      <w:pPr>
        <w:ind w:firstLine="720"/>
        <w:jc w:val="both"/>
        <w:rPr>
          <w:rFonts w:ascii="Arial" w:hAnsi="Arial" w:cs="Arial"/>
        </w:rPr>
      </w:pPr>
      <w:r w:rsidRPr="001574AC">
        <w:rPr>
          <w:rFonts w:ascii="Arial" w:hAnsi="Arial" w:cs="Arial"/>
        </w:rPr>
        <w:t xml:space="preserve">3. Planificarea lucrărilor de conducere a procesului de normalizare a pădurii </w:t>
      </w:r>
    </w:p>
    <w:p w14:paraId="3F92A976" w14:textId="77777777" w:rsidR="001F0AE0" w:rsidRPr="001574AC" w:rsidRDefault="001F0AE0" w:rsidP="00F12F4F">
      <w:pPr>
        <w:ind w:firstLine="720"/>
        <w:jc w:val="both"/>
        <w:rPr>
          <w:rFonts w:ascii="Arial" w:hAnsi="Arial" w:cs="Arial"/>
        </w:rPr>
      </w:pPr>
    </w:p>
    <w:p w14:paraId="012F778C" w14:textId="77777777" w:rsidR="00DC7A8A" w:rsidRPr="001574AC" w:rsidRDefault="00DC7A8A" w:rsidP="00F12F4F">
      <w:pPr>
        <w:ind w:firstLine="720"/>
        <w:jc w:val="both"/>
        <w:rPr>
          <w:rFonts w:ascii="Arial" w:hAnsi="Arial" w:cs="Arial"/>
        </w:rPr>
      </w:pPr>
      <w:r w:rsidRPr="001574AC">
        <w:rPr>
          <w:rFonts w:ascii="Arial" w:hAnsi="Arial" w:cs="Arial"/>
          <w:b/>
          <w:i/>
        </w:rPr>
        <w:t>1. Studiul staţiunii şi al vegetaţiei forestiere</w:t>
      </w:r>
      <w:r w:rsidRPr="001574AC">
        <w:rPr>
          <w:rFonts w:ascii="Arial" w:hAnsi="Arial" w:cs="Arial"/>
        </w:rPr>
        <w:t xml:space="preserve"> se face în cadrul lucrărilor de teren şi al celor de redactare a amenajamentului şi are ca scop determinarea şi valorificarea informaţiilor care contribuie la: </w:t>
      </w:r>
    </w:p>
    <w:p w14:paraId="1509DC27" w14:textId="77777777" w:rsidR="00DC7A8A" w:rsidRPr="001574AC" w:rsidRDefault="00DC7A8A" w:rsidP="00F12F4F">
      <w:pPr>
        <w:ind w:firstLine="720"/>
        <w:jc w:val="both"/>
        <w:rPr>
          <w:rFonts w:ascii="Arial" w:hAnsi="Arial" w:cs="Arial"/>
        </w:rPr>
      </w:pPr>
      <w:r w:rsidRPr="001574AC">
        <w:rPr>
          <w:rFonts w:ascii="Arial" w:hAnsi="Arial" w:cs="Arial"/>
        </w:rPr>
        <w:t>- cunoaşterea condiţiilor naturale de vegetaţie, a caracteristicilor arboretului actual, a potenţialului productiv al staţiunii şi a capacităţii de producţie şi protecţie a arboretului;</w:t>
      </w:r>
    </w:p>
    <w:p w14:paraId="364F70AD" w14:textId="06C7B21A" w:rsidR="00DC7A8A" w:rsidRPr="001574AC" w:rsidRDefault="00DC7A8A" w:rsidP="00F12F4F">
      <w:pPr>
        <w:ind w:firstLine="720"/>
        <w:jc w:val="both"/>
        <w:rPr>
          <w:rFonts w:ascii="Arial" w:hAnsi="Arial" w:cs="Arial"/>
        </w:rPr>
      </w:pPr>
      <w:r w:rsidRPr="001574AC">
        <w:rPr>
          <w:rFonts w:ascii="Arial" w:hAnsi="Arial" w:cs="Arial"/>
        </w:rPr>
        <w:t xml:space="preserve"> - stabilirea măsurilor de gospodărire în acord cu </w:t>
      </w:r>
      <w:r w:rsidR="00C53235" w:rsidRPr="001574AC">
        <w:rPr>
          <w:rFonts w:ascii="Arial" w:hAnsi="Arial" w:cs="Arial"/>
        </w:rPr>
        <w:t>condiții</w:t>
      </w:r>
      <w:r w:rsidRPr="001574AC">
        <w:rPr>
          <w:rFonts w:ascii="Arial" w:hAnsi="Arial" w:cs="Arial"/>
        </w:rPr>
        <w:t xml:space="preserve">le ecologice şi cu </w:t>
      </w:r>
      <w:r w:rsidR="00731051" w:rsidRPr="001574AC">
        <w:rPr>
          <w:rFonts w:ascii="Arial" w:hAnsi="Arial" w:cs="Arial"/>
        </w:rPr>
        <w:t>cerințe</w:t>
      </w:r>
      <w:r w:rsidRPr="001574AC">
        <w:rPr>
          <w:rFonts w:ascii="Arial" w:hAnsi="Arial" w:cs="Arial"/>
        </w:rPr>
        <w:t xml:space="preserve">le socialecologice; </w:t>
      </w:r>
    </w:p>
    <w:p w14:paraId="20A27E25" w14:textId="77777777" w:rsidR="00DC7A8A" w:rsidRPr="001574AC" w:rsidRDefault="00DC7A8A" w:rsidP="00F12F4F">
      <w:pPr>
        <w:ind w:firstLine="720"/>
        <w:jc w:val="both"/>
        <w:rPr>
          <w:rFonts w:ascii="Arial" w:hAnsi="Arial" w:cs="Arial"/>
        </w:rPr>
      </w:pPr>
      <w:r w:rsidRPr="001574AC">
        <w:rPr>
          <w:rFonts w:ascii="Arial" w:hAnsi="Arial" w:cs="Arial"/>
        </w:rPr>
        <w:t xml:space="preserve">- realizarea controlului prin amenajament privind exercitarea de către pădure în ansamblu şi de către fiecare arboret în parte a funcţiilor ce i-au fost atribuite. </w:t>
      </w:r>
    </w:p>
    <w:p w14:paraId="14CE12C8" w14:textId="44A77DB7" w:rsidR="00DC7A8A" w:rsidRPr="001574AC" w:rsidRDefault="00DC7A8A" w:rsidP="00F12F4F">
      <w:pPr>
        <w:ind w:firstLine="720"/>
        <w:jc w:val="both"/>
        <w:rPr>
          <w:rFonts w:ascii="Arial" w:hAnsi="Arial" w:cs="Arial"/>
        </w:rPr>
      </w:pPr>
      <w:r w:rsidRPr="001574AC">
        <w:rPr>
          <w:rFonts w:ascii="Arial" w:hAnsi="Arial" w:cs="Arial"/>
        </w:rPr>
        <w:t xml:space="preserve">Amenajamentul conţine studii pentru caracterizarea </w:t>
      </w:r>
      <w:r w:rsidR="00C53235" w:rsidRPr="001574AC">
        <w:rPr>
          <w:rFonts w:ascii="Arial" w:hAnsi="Arial" w:cs="Arial"/>
        </w:rPr>
        <w:t>condiții</w:t>
      </w:r>
      <w:r w:rsidRPr="001574AC">
        <w:rPr>
          <w:rFonts w:ascii="Arial" w:hAnsi="Arial" w:cs="Arial"/>
        </w:rPr>
        <w:t xml:space="preserve">lor staţionale şi de vegetaţie, cuprinzând evidenţe cu date statistice, caracterizări, diagnoze precum şi măsuri de gospodărire corespunzătoare </w:t>
      </w:r>
      <w:r w:rsidR="00C53235" w:rsidRPr="001574AC">
        <w:rPr>
          <w:rFonts w:ascii="Arial" w:hAnsi="Arial" w:cs="Arial"/>
        </w:rPr>
        <w:t>condiții</w:t>
      </w:r>
      <w:r w:rsidRPr="001574AC">
        <w:rPr>
          <w:rFonts w:ascii="Arial" w:hAnsi="Arial" w:cs="Arial"/>
        </w:rPr>
        <w:t xml:space="preserve">lor respective. </w:t>
      </w:r>
    </w:p>
    <w:p w14:paraId="40B3451E" w14:textId="77777777" w:rsidR="00DC7A8A" w:rsidRPr="001574AC" w:rsidRDefault="00DC7A8A" w:rsidP="00DC7A8A">
      <w:pPr>
        <w:ind w:firstLine="720"/>
        <w:rPr>
          <w:rFonts w:ascii="Arial" w:hAnsi="Arial" w:cs="Arial"/>
        </w:rPr>
      </w:pPr>
    </w:p>
    <w:p w14:paraId="386F6E29" w14:textId="77777777" w:rsidR="00DC7A8A" w:rsidRPr="001574AC" w:rsidRDefault="00DC7A8A" w:rsidP="00F12F4F">
      <w:pPr>
        <w:ind w:firstLine="720"/>
        <w:jc w:val="both"/>
        <w:rPr>
          <w:rFonts w:ascii="Arial" w:hAnsi="Arial" w:cs="Arial"/>
        </w:rPr>
      </w:pPr>
      <w:r w:rsidRPr="001574AC">
        <w:rPr>
          <w:rFonts w:ascii="Arial" w:hAnsi="Arial" w:cs="Arial"/>
          <w:b/>
          <w:i/>
        </w:rPr>
        <w:t>2. Conducerea pădurii</w:t>
      </w:r>
      <w:r w:rsidRPr="001574AC">
        <w:rPr>
          <w:rFonts w:ascii="Arial" w:hAnsi="Arial" w:cs="Arial"/>
        </w:rPr>
        <w:t xml:space="preserve"> prin amenajament  spre  starea normală presupune:</w:t>
      </w:r>
    </w:p>
    <w:p w14:paraId="25E1E1B4" w14:textId="77777777" w:rsidR="00DC7A8A" w:rsidRPr="001574AC" w:rsidRDefault="00DC7A8A" w:rsidP="00F12F4F">
      <w:pPr>
        <w:ind w:firstLine="720"/>
        <w:jc w:val="both"/>
        <w:rPr>
          <w:rFonts w:ascii="Arial" w:hAnsi="Arial" w:cs="Arial"/>
        </w:rPr>
      </w:pPr>
      <w:r w:rsidRPr="001574AC">
        <w:rPr>
          <w:rFonts w:ascii="Arial" w:hAnsi="Arial" w:cs="Arial"/>
        </w:rPr>
        <w:t xml:space="preserve"> - stabilirea funcţiilor pe care trebuie să le îndeplinească pădurile (în funcţie de obiectivele ecologice, economice şi sociale); </w:t>
      </w:r>
    </w:p>
    <w:p w14:paraId="659C82D1" w14:textId="77777777" w:rsidR="00DC7A8A" w:rsidRPr="001574AC" w:rsidRDefault="00DC7A8A" w:rsidP="00F12F4F">
      <w:pPr>
        <w:ind w:firstLine="720"/>
        <w:jc w:val="both"/>
        <w:rPr>
          <w:rFonts w:ascii="Arial" w:hAnsi="Arial" w:cs="Arial"/>
        </w:rPr>
      </w:pPr>
      <w:r w:rsidRPr="001574AC">
        <w:rPr>
          <w:rFonts w:ascii="Arial" w:hAnsi="Arial" w:cs="Arial"/>
        </w:rPr>
        <w:t xml:space="preserve">- stabilirea caracteristicilor fondului de producţie normal, adică a bazelor de amenajare. </w:t>
      </w:r>
    </w:p>
    <w:p w14:paraId="40537041" w14:textId="77777777" w:rsidR="00DC7A8A" w:rsidRPr="001574AC" w:rsidRDefault="00DC7A8A" w:rsidP="00F12F4F">
      <w:pPr>
        <w:ind w:firstLine="720"/>
        <w:jc w:val="both"/>
        <w:rPr>
          <w:rFonts w:ascii="Arial" w:hAnsi="Arial" w:cs="Arial"/>
        </w:rPr>
      </w:pPr>
    </w:p>
    <w:p w14:paraId="5C064FC5" w14:textId="77777777" w:rsidR="00DC7A8A" w:rsidRPr="001574AC" w:rsidRDefault="00DC7A8A" w:rsidP="00F12F4F">
      <w:pPr>
        <w:ind w:firstLine="720"/>
        <w:jc w:val="both"/>
        <w:rPr>
          <w:rFonts w:ascii="Arial" w:hAnsi="Arial" w:cs="Arial"/>
        </w:rPr>
      </w:pPr>
      <w:r w:rsidRPr="001574AC">
        <w:rPr>
          <w:rFonts w:ascii="Arial" w:hAnsi="Arial" w:cs="Arial"/>
          <w:b/>
          <w:i/>
        </w:rPr>
        <w:t>3. Prin planificarea recoltelor</w:t>
      </w:r>
      <w:r w:rsidRPr="001574AC">
        <w:rPr>
          <w:rFonts w:ascii="Arial" w:hAnsi="Arial" w:cs="Arial"/>
        </w:rPr>
        <w:t xml:space="preserve"> se urmăresc două obiective: recoltarea produselor pădurii şi îndrumarea fondului de producţie spre starea normală. Acest fapt face ca în procesul de planificare a recoltelor să apară distinct următoarele preocupări:</w:t>
      </w:r>
    </w:p>
    <w:p w14:paraId="792F1074" w14:textId="77777777" w:rsidR="00DC7A8A" w:rsidRPr="001574AC" w:rsidRDefault="00DC7A8A" w:rsidP="00F12F4F">
      <w:pPr>
        <w:ind w:firstLine="720"/>
        <w:jc w:val="both"/>
        <w:rPr>
          <w:rFonts w:ascii="Arial" w:hAnsi="Arial" w:cs="Arial"/>
        </w:rPr>
      </w:pPr>
      <w:r w:rsidRPr="001574AC">
        <w:rPr>
          <w:rFonts w:ascii="Arial" w:hAnsi="Arial" w:cs="Arial"/>
        </w:rPr>
        <w:t xml:space="preserve"> - stabilirea posibilităţii </w:t>
      </w:r>
    </w:p>
    <w:p w14:paraId="1D9734D1" w14:textId="77777777" w:rsidR="00DC7A8A" w:rsidRPr="001574AC" w:rsidRDefault="00DC7A8A" w:rsidP="00F12F4F">
      <w:pPr>
        <w:ind w:firstLine="720"/>
        <w:jc w:val="both"/>
        <w:rPr>
          <w:rFonts w:ascii="Arial" w:hAnsi="Arial" w:cs="Arial"/>
        </w:rPr>
      </w:pPr>
      <w:r w:rsidRPr="001574AC">
        <w:rPr>
          <w:rFonts w:ascii="Arial" w:hAnsi="Arial" w:cs="Arial"/>
        </w:rPr>
        <w:t>- întocmirea planului de recoltare.</w:t>
      </w:r>
    </w:p>
    <w:p w14:paraId="4CD2075F" w14:textId="0C2A3242" w:rsidR="00DC7A8A" w:rsidRPr="001574AC" w:rsidRDefault="00DC7A8A" w:rsidP="00F12F4F">
      <w:pPr>
        <w:ind w:firstLine="720"/>
        <w:jc w:val="both"/>
        <w:rPr>
          <w:rFonts w:ascii="Arial" w:hAnsi="Arial" w:cs="Arial"/>
        </w:rPr>
      </w:pPr>
      <w:r w:rsidRPr="001574AC">
        <w:rPr>
          <w:rFonts w:ascii="Arial" w:hAnsi="Arial" w:cs="Arial"/>
        </w:rPr>
        <w:t xml:space="preserve"> După parcurgerea etapelor </w:t>
      </w:r>
      <w:r w:rsidR="00C53235" w:rsidRPr="001574AC">
        <w:rPr>
          <w:rFonts w:ascii="Arial" w:hAnsi="Arial" w:cs="Arial"/>
        </w:rPr>
        <w:t>menționate</w:t>
      </w:r>
      <w:r w:rsidRPr="001574AC">
        <w:rPr>
          <w:rFonts w:ascii="Arial" w:hAnsi="Arial" w:cs="Arial"/>
        </w:rPr>
        <w:t xml:space="preserve"> mai sus  a fost elaborat amenajamentul silvic ce cuprinde următoarele capitole: </w:t>
      </w:r>
    </w:p>
    <w:p w14:paraId="3071B25C" w14:textId="77777777" w:rsidR="00DC7A8A" w:rsidRPr="001574AC" w:rsidRDefault="00DC7A8A" w:rsidP="00F12F4F">
      <w:pPr>
        <w:ind w:firstLine="720"/>
        <w:jc w:val="both"/>
        <w:rPr>
          <w:rFonts w:ascii="Arial" w:hAnsi="Arial" w:cs="Arial"/>
        </w:rPr>
      </w:pPr>
      <w:r w:rsidRPr="001574AC">
        <w:rPr>
          <w:rFonts w:ascii="Arial" w:hAnsi="Arial" w:cs="Arial"/>
        </w:rPr>
        <w:t xml:space="preserve">- situaţia teritorial - administrativă; </w:t>
      </w:r>
    </w:p>
    <w:p w14:paraId="14D44E03" w14:textId="77777777" w:rsidR="00DC7A8A" w:rsidRPr="001574AC" w:rsidRDefault="00DC7A8A" w:rsidP="00F12F4F">
      <w:pPr>
        <w:ind w:firstLine="720"/>
        <w:jc w:val="both"/>
        <w:rPr>
          <w:rFonts w:ascii="Arial" w:hAnsi="Arial" w:cs="Arial"/>
        </w:rPr>
      </w:pPr>
      <w:r w:rsidRPr="001574AC">
        <w:rPr>
          <w:rFonts w:ascii="Arial" w:hAnsi="Arial" w:cs="Arial"/>
        </w:rPr>
        <w:t>- organizarea teritoriului;</w:t>
      </w:r>
    </w:p>
    <w:p w14:paraId="2FC193B8" w14:textId="77777777" w:rsidR="00DC7A8A" w:rsidRPr="001574AC" w:rsidRDefault="00DC7A8A" w:rsidP="00F12F4F">
      <w:pPr>
        <w:ind w:firstLine="720"/>
        <w:jc w:val="both"/>
        <w:rPr>
          <w:rFonts w:ascii="Arial" w:hAnsi="Arial" w:cs="Arial"/>
        </w:rPr>
      </w:pPr>
      <w:r w:rsidRPr="001574AC">
        <w:rPr>
          <w:rFonts w:ascii="Arial" w:hAnsi="Arial" w:cs="Arial"/>
        </w:rPr>
        <w:t xml:space="preserve"> - gospodărirea din trecut a pădurilor; </w:t>
      </w:r>
    </w:p>
    <w:p w14:paraId="304CD063" w14:textId="77777777" w:rsidR="00DC7A8A" w:rsidRPr="001574AC" w:rsidRDefault="00DC7A8A" w:rsidP="00F12F4F">
      <w:pPr>
        <w:ind w:firstLine="720"/>
        <w:jc w:val="both"/>
        <w:rPr>
          <w:rFonts w:ascii="Arial" w:hAnsi="Arial" w:cs="Arial"/>
        </w:rPr>
      </w:pPr>
      <w:r w:rsidRPr="001574AC">
        <w:rPr>
          <w:rFonts w:ascii="Arial" w:hAnsi="Arial" w:cs="Arial"/>
        </w:rPr>
        <w:t xml:space="preserve">- studiul staţiunii şi al vegetaţiei forestiere; </w:t>
      </w:r>
    </w:p>
    <w:p w14:paraId="0DE337F1" w14:textId="77777777" w:rsidR="00DC7A8A" w:rsidRPr="001574AC" w:rsidRDefault="00DC7A8A" w:rsidP="00F12F4F">
      <w:pPr>
        <w:ind w:firstLine="720"/>
        <w:jc w:val="both"/>
        <w:rPr>
          <w:rFonts w:ascii="Arial" w:hAnsi="Arial" w:cs="Arial"/>
        </w:rPr>
      </w:pPr>
      <w:r w:rsidRPr="001574AC">
        <w:rPr>
          <w:rFonts w:ascii="Arial" w:hAnsi="Arial" w:cs="Arial"/>
        </w:rPr>
        <w:t>- stabilirea funcţiilor social – economice şi ecologice ale pădurii şi a bazelor de amenajare;</w:t>
      </w:r>
    </w:p>
    <w:p w14:paraId="60E5C116" w14:textId="77777777" w:rsidR="00DC7A8A" w:rsidRPr="001574AC" w:rsidRDefault="00DC7A8A" w:rsidP="00F12F4F">
      <w:pPr>
        <w:ind w:firstLine="720"/>
        <w:jc w:val="both"/>
        <w:rPr>
          <w:rFonts w:ascii="Arial" w:hAnsi="Arial" w:cs="Arial"/>
        </w:rPr>
      </w:pPr>
      <w:r w:rsidRPr="001574AC">
        <w:rPr>
          <w:rFonts w:ascii="Arial" w:hAnsi="Arial" w:cs="Arial"/>
        </w:rPr>
        <w:t xml:space="preserve"> - reglementarea procesului de producţie lemnoasă şi măsuri de gospodărire a arboretelor cu funcţii speciale de protecţie; </w:t>
      </w:r>
    </w:p>
    <w:p w14:paraId="692D4D18" w14:textId="77777777" w:rsidR="00DC7A8A" w:rsidRPr="001574AC" w:rsidRDefault="00DC7A8A" w:rsidP="00F12F4F">
      <w:pPr>
        <w:ind w:firstLine="720"/>
        <w:jc w:val="both"/>
        <w:rPr>
          <w:rFonts w:ascii="Arial" w:hAnsi="Arial" w:cs="Arial"/>
        </w:rPr>
      </w:pPr>
      <w:r w:rsidRPr="001574AC">
        <w:rPr>
          <w:rFonts w:ascii="Arial" w:hAnsi="Arial" w:cs="Arial"/>
        </w:rPr>
        <w:t xml:space="preserve">- valorificarea superioară a altor produse ale fondului forestier în afara lemnului; </w:t>
      </w:r>
    </w:p>
    <w:p w14:paraId="09F38556" w14:textId="77777777" w:rsidR="00DC7A8A" w:rsidRPr="001574AC" w:rsidRDefault="00DC7A8A" w:rsidP="00DC7A8A">
      <w:pPr>
        <w:ind w:firstLine="720"/>
        <w:rPr>
          <w:rFonts w:ascii="Arial" w:hAnsi="Arial" w:cs="Arial"/>
        </w:rPr>
      </w:pPr>
      <w:r w:rsidRPr="001574AC">
        <w:rPr>
          <w:rFonts w:ascii="Arial" w:hAnsi="Arial" w:cs="Arial"/>
        </w:rPr>
        <w:t xml:space="preserve">- protecţia fondului forestier; </w:t>
      </w:r>
    </w:p>
    <w:p w14:paraId="5E4EF222" w14:textId="77777777" w:rsidR="00DC7A8A" w:rsidRPr="001574AC" w:rsidRDefault="00DC7A8A" w:rsidP="00DC7A8A">
      <w:pPr>
        <w:ind w:firstLine="720"/>
        <w:rPr>
          <w:rFonts w:ascii="Arial" w:hAnsi="Arial" w:cs="Arial"/>
        </w:rPr>
      </w:pPr>
      <w:r w:rsidRPr="001574AC">
        <w:rPr>
          <w:rFonts w:ascii="Arial" w:hAnsi="Arial" w:cs="Arial"/>
        </w:rPr>
        <w:t xml:space="preserve">- conservarea biodiversităţii; </w:t>
      </w:r>
    </w:p>
    <w:p w14:paraId="15ABDD8B" w14:textId="77777777" w:rsidR="00DC7A8A" w:rsidRPr="001574AC" w:rsidRDefault="00DC7A8A" w:rsidP="00DC7A8A">
      <w:pPr>
        <w:ind w:firstLine="720"/>
        <w:rPr>
          <w:rFonts w:ascii="Arial" w:hAnsi="Arial" w:cs="Arial"/>
        </w:rPr>
      </w:pPr>
      <w:r w:rsidRPr="001574AC">
        <w:rPr>
          <w:rFonts w:ascii="Arial" w:hAnsi="Arial" w:cs="Arial"/>
        </w:rPr>
        <w:t xml:space="preserve">- instalaţii de transport, tehnologii de exploatare şi construcţii forestiere; </w:t>
      </w:r>
    </w:p>
    <w:p w14:paraId="7D5ED324" w14:textId="77777777" w:rsidR="00DC7A8A" w:rsidRPr="001574AC" w:rsidRDefault="00DC7A8A" w:rsidP="00F12F4F">
      <w:pPr>
        <w:ind w:firstLine="720"/>
        <w:jc w:val="both"/>
        <w:rPr>
          <w:rFonts w:ascii="Arial" w:hAnsi="Arial" w:cs="Arial"/>
        </w:rPr>
      </w:pPr>
      <w:r w:rsidRPr="001574AC">
        <w:rPr>
          <w:rFonts w:ascii="Arial" w:hAnsi="Arial" w:cs="Arial"/>
        </w:rPr>
        <w:t xml:space="preserve"> - analiza eficacităţii modului de gospodărire a pădurilor; </w:t>
      </w:r>
    </w:p>
    <w:p w14:paraId="39D70E61" w14:textId="77777777" w:rsidR="00DC7A8A" w:rsidRPr="001574AC" w:rsidRDefault="00DC7A8A" w:rsidP="00F12F4F">
      <w:pPr>
        <w:ind w:firstLine="720"/>
        <w:jc w:val="both"/>
        <w:rPr>
          <w:rFonts w:ascii="Arial" w:hAnsi="Arial" w:cs="Arial"/>
        </w:rPr>
      </w:pPr>
      <w:r w:rsidRPr="001574AC">
        <w:rPr>
          <w:rFonts w:ascii="Arial" w:hAnsi="Arial" w:cs="Arial"/>
        </w:rPr>
        <w:t xml:space="preserve">- diverse; </w:t>
      </w:r>
    </w:p>
    <w:p w14:paraId="0A4F7449" w14:textId="77777777" w:rsidR="00DC7A8A" w:rsidRPr="001574AC" w:rsidRDefault="00DC7A8A" w:rsidP="00F12F4F">
      <w:pPr>
        <w:ind w:firstLine="720"/>
        <w:jc w:val="both"/>
        <w:rPr>
          <w:rFonts w:ascii="Arial" w:hAnsi="Arial" w:cs="Arial"/>
        </w:rPr>
      </w:pPr>
      <w:r w:rsidRPr="001574AC">
        <w:rPr>
          <w:rFonts w:ascii="Arial" w:hAnsi="Arial" w:cs="Arial"/>
        </w:rPr>
        <w:t xml:space="preserve">- planuri de recoltare şi cultură; </w:t>
      </w:r>
    </w:p>
    <w:p w14:paraId="252CCE37" w14:textId="77777777" w:rsidR="00DC7A8A" w:rsidRPr="001574AC" w:rsidRDefault="00DC7A8A" w:rsidP="00F12F4F">
      <w:pPr>
        <w:ind w:firstLine="720"/>
        <w:jc w:val="both"/>
        <w:rPr>
          <w:rFonts w:ascii="Arial" w:hAnsi="Arial" w:cs="Arial"/>
        </w:rPr>
      </w:pPr>
      <w:r w:rsidRPr="001574AC">
        <w:rPr>
          <w:rFonts w:ascii="Arial" w:hAnsi="Arial" w:cs="Arial"/>
        </w:rPr>
        <w:t xml:space="preserve">- planuri privind instalaţiile de transport şi construcţiile silvice; </w:t>
      </w:r>
    </w:p>
    <w:p w14:paraId="42EFE893" w14:textId="77777777" w:rsidR="00DC7A8A" w:rsidRPr="001574AC" w:rsidRDefault="00DC7A8A" w:rsidP="00F12F4F">
      <w:pPr>
        <w:ind w:firstLine="720"/>
        <w:jc w:val="both"/>
        <w:rPr>
          <w:rFonts w:ascii="Arial" w:hAnsi="Arial" w:cs="Arial"/>
        </w:rPr>
      </w:pPr>
      <w:r w:rsidRPr="001574AC">
        <w:rPr>
          <w:rFonts w:ascii="Arial" w:hAnsi="Arial" w:cs="Arial"/>
        </w:rPr>
        <w:t>- prognoza dezvoltării fondului forestier;</w:t>
      </w:r>
    </w:p>
    <w:p w14:paraId="08BA2C04" w14:textId="77777777" w:rsidR="00DC7A8A" w:rsidRPr="001574AC" w:rsidRDefault="00DC7A8A" w:rsidP="00F12F4F">
      <w:pPr>
        <w:ind w:firstLine="720"/>
        <w:jc w:val="both"/>
        <w:rPr>
          <w:rFonts w:ascii="Arial" w:hAnsi="Arial" w:cs="Arial"/>
        </w:rPr>
      </w:pPr>
      <w:r w:rsidRPr="001574AC">
        <w:rPr>
          <w:rFonts w:ascii="Arial" w:hAnsi="Arial" w:cs="Arial"/>
        </w:rPr>
        <w:t xml:space="preserve"> - evidenţe de caracterizare a fondului forestier; </w:t>
      </w:r>
    </w:p>
    <w:p w14:paraId="69375C68" w14:textId="77777777" w:rsidR="00DC7A8A" w:rsidRPr="001574AC" w:rsidRDefault="00DC7A8A" w:rsidP="00F12F4F">
      <w:pPr>
        <w:ind w:firstLine="720"/>
        <w:jc w:val="both"/>
        <w:rPr>
          <w:rFonts w:ascii="Arial" w:hAnsi="Arial" w:cs="Arial"/>
        </w:rPr>
      </w:pPr>
      <w:r w:rsidRPr="001574AC">
        <w:rPr>
          <w:rFonts w:ascii="Arial" w:hAnsi="Arial" w:cs="Arial"/>
        </w:rPr>
        <w:t>- evidenţe privind aplicarea amenajamentului.</w:t>
      </w:r>
    </w:p>
    <w:p w14:paraId="0BE10283" w14:textId="77777777" w:rsidR="00DC7A8A" w:rsidRPr="001574AC" w:rsidRDefault="00DC7A8A" w:rsidP="00DC7A8A">
      <w:pPr>
        <w:ind w:firstLine="720"/>
        <w:rPr>
          <w:rFonts w:ascii="Arial" w:hAnsi="Arial" w:cs="Arial"/>
        </w:rPr>
      </w:pPr>
    </w:p>
    <w:p w14:paraId="32E70CF8" w14:textId="77777777" w:rsidR="00DC7A8A" w:rsidRPr="001574AC" w:rsidRDefault="00DC7A8A" w:rsidP="00082E87">
      <w:pPr>
        <w:pStyle w:val="Heading3"/>
        <w:numPr>
          <w:ilvl w:val="0"/>
          <w:numId w:val="0"/>
        </w:numPr>
        <w:spacing w:before="0" w:after="0"/>
        <w:ind w:left="431"/>
        <w:rPr>
          <w:sz w:val="22"/>
          <w:szCs w:val="22"/>
        </w:rPr>
      </w:pPr>
      <w:bookmarkStart w:id="12" w:name="_Toc223780933"/>
      <w:r w:rsidRPr="001574AC">
        <w:rPr>
          <w:sz w:val="22"/>
          <w:szCs w:val="22"/>
        </w:rPr>
        <w:t>1.3.1. Justificarea necesității întocmirii amenajamentului silvic</w:t>
      </w:r>
      <w:bookmarkEnd w:id="12"/>
      <w:r w:rsidRPr="001574AC">
        <w:rPr>
          <w:sz w:val="22"/>
          <w:szCs w:val="22"/>
        </w:rPr>
        <w:t xml:space="preserve"> </w:t>
      </w:r>
    </w:p>
    <w:p w14:paraId="64E956F0" w14:textId="77777777" w:rsidR="00DC7A8A" w:rsidRPr="001574AC" w:rsidRDefault="00DC7A8A" w:rsidP="00F12F4F">
      <w:pPr>
        <w:jc w:val="both"/>
        <w:rPr>
          <w:rFonts w:ascii="Arial" w:hAnsi="Arial" w:cs="Arial"/>
        </w:rPr>
      </w:pPr>
    </w:p>
    <w:p w14:paraId="66B93503" w14:textId="77777777" w:rsidR="00DC7A8A" w:rsidRPr="001574AC" w:rsidRDefault="00DC7A8A" w:rsidP="00F12F4F">
      <w:pPr>
        <w:ind w:firstLine="708"/>
        <w:jc w:val="both"/>
        <w:rPr>
          <w:rFonts w:ascii="Arial" w:hAnsi="Arial" w:cs="Arial"/>
        </w:rPr>
      </w:pPr>
      <w:r w:rsidRPr="001574AC">
        <w:rPr>
          <w:rFonts w:ascii="Arial" w:hAnsi="Arial" w:cs="Arial"/>
        </w:rPr>
        <w:t xml:space="preserve">Necesitatea întocmirii amenajamentuluI fondului forestier rezidă tocmai din necesitatea gospodăririi adecvate a pădurilor (monitorizarea gosopdăririi durabile). </w:t>
      </w:r>
    </w:p>
    <w:p w14:paraId="6A33AFA5" w14:textId="77777777" w:rsidR="00DC7A8A" w:rsidRPr="001574AC" w:rsidRDefault="00DC7A8A" w:rsidP="00F12F4F">
      <w:pPr>
        <w:ind w:firstLine="708"/>
        <w:jc w:val="both"/>
        <w:rPr>
          <w:rFonts w:ascii="Arial" w:hAnsi="Arial" w:cs="Arial"/>
        </w:rPr>
      </w:pPr>
      <w:r w:rsidRPr="001574AC">
        <w:rPr>
          <w:rFonts w:ascii="Arial" w:hAnsi="Arial" w:cs="Arial"/>
        </w:rPr>
        <w:t>În siturile Natura 2000 există câteva linii directoare ale acestei monitorizări, impuse prin rezoluţiile Conferinţelor Ministeriale pentru Protecţia Pădurilor din Europa, de la Helsinki (1993) şi Lisabona (1998). Aceste linii directoare sunt:</w:t>
      </w:r>
    </w:p>
    <w:p w14:paraId="5BE63AEF" w14:textId="77777777" w:rsidR="00DC7A8A" w:rsidRPr="001574AC" w:rsidRDefault="00DC7A8A" w:rsidP="00F12F4F">
      <w:pPr>
        <w:ind w:firstLine="708"/>
        <w:jc w:val="both"/>
        <w:rPr>
          <w:rFonts w:ascii="Arial" w:hAnsi="Arial" w:cs="Arial"/>
        </w:rPr>
      </w:pPr>
      <w:r w:rsidRPr="001574AC">
        <w:rPr>
          <w:rFonts w:ascii="Arial" w:hAnsi="Arial" w:cs="Arial"/>
        </w:rPr>
        <w:t xml:space="preserve"> - menţinerea şi sporirea adecvată a resurselor forestiere; </w:t>
      </w:r>
    </w:p>
    <w:p w14:paraId="2A6FD58B" w14:textId="77777777" w:rsidR="00DC7A8A" w:rsidRPr="001574AC" w:rsidRDefault="00DC7A8A" w:rsidP="00F12F4F">
      <w:pPr>
        <w:ind w:firstLine="708"/>
        <w:jc w:val="both"/>
        <w:rPr>
          <w:rFonts w:ascii="Arial" w:hAnsi="Arial" w:cs="Arial"/>
        </w:rPr>
      </w:pPr>
      <w:r w:rsidRPr="001574AC">
        <w:rPr>
          <w:rFonts w:ascii="Arial" w:hAnsi="Arial" w:cs="Arial"/>
        </w:rPr>
        <w:t xml:space="preserve">- menţinerea sănătăţii şi vitalităţii ecosistemelor forestiere; </w:t>
      </w:r>
    </w:p>
    <w:p w14:paraId="1F5FEC7F" w14:textId="77777777" w:rsidR="00DC7A8A" w:rsidRPr="001574AC" w:rsidRDefault="00DC7A8A" w:rsidP="00F12F4F">
      <w:pPr>
        <w:ind w:firstLine="708"/>
        <w:jc w:val="both"/>
        <w:rPr>
          <w:rFonts w:ascii="Arial" w:hAnsi="Arial" w:cs="Arial"/>
        </w:rPr>
      </w:pPr>
      <w:r w:rsidRPr="001574AC">
        <w:rPr>
          <w:rFonts w:ascii="Arial" w:hAnsi="Arial" w:cs="Arial"/>
        </w:rPr>
        <w:t xml:space="preserve">- menţinerea şi încurajarea funcţiilor productive ale pădurii (lemnoase şi nelemnoase); </w:t>
      </w:r>
    </w:p>
    <w:p w14:paraId="3E00840D" w14:textId="77777777" w:rsidR="00DC7A8A" w:rsidRPr="001574AC" w:rsidRDefault="00DC7A8A" w:rsidP="00F12F4F">
      <w:pPr>
        <w:ind w:firstLine="708"/>
        <w:jc w:val="both"/>
        <w:rPr>
          <w:rFonts w:ascii="Arial" w:hAnsi="Arial" w:cs="Arial"/>
        </w:rPr>
      </w:pPr>
      <w:r w:rsidRPr="001574AC">
        <w:rPr>
          <w:rFonts w:ascii="Arial" w:hAnsi="Arial" w:cs="Arial"/>
        </w:rPr>
        <w:t>- menţinerea, conservarea şi sporirea adecvată a biodiversităţii în ecosistemele forestiere;</w:t>
      </w:r>
    </w:p>
    <w:p w14:paraId="34D6BE3D" w14:textId="77777777" w:rsidR="00DC7A8A" w:rsidRPr="001574AC" w:rsidRDefault="00DC7A8A" w:rsidP="00F12F4F">
      <w:pPr>
        <w:ind w:firstLine="708"/>
        <w:jc w:val="both"/>
        <w:rPr>
          <w:rFonts w:ascii="Arial" w:hAnsi="Arial" w:cs="Arial"/>
        </w:rPr>
      </w:pPr>
      <w:r w:rsidRPr="001574AC">
        <w:rPr>
          <w:rFonts w:ascii="Arial" w:hAnsi="Arial" w:cs="Arial"/>
        </w:rPr>
        <w:t xml:space="preserve"> - menţinerea şi sporirea adecvată a funcţiilor de protecţie în gospodărirea pădurilor (în special referitoare la sol şi apă);</w:t>
      </w:r>
    </w:p>
    <w:p w14:paraId="2D4D09FF" w14:textId="77777777" w:rsidR="00DC7A8A" w:rsidRPr="001574AC" w:rsidRDefault="00DC7A8A" w:rsidP="00F12F4F">
      <w:pPr>
        <w:ind w:firstLine="708"/>
        <w:jc w:val="both"/>
        <w:rPr>
          <w:rFonts w:ascii="Arial" w:hAnsi="Arial" w:cs="Arial"/>
        </w:rPr>
      </w:pPr>
      <w:r w:rsidRPr="001574AC">
        <w:rPr>
          <w:rFonts w:ascii="Arial" w:hAnsi="Arial" w:cs="Arial"/>
        </w:rPr>
        <w:t xml:space="preserve"> - menţinerea altor funcţii şi condiţii socio-economice.</w:t>
      </w:r>
    </w:p>
    <w:p w14:paraId="7F853B52" w14:textId="77777777" w:rsidR="00DC7A8A" w:rsidRPr="001574AC" w:rsidRDefault="00DC7A8A" w:rsidP="00F12F4F">
      <w:pPr>
        <w:ind w:firstLine="708"/>
        <w:jc w:val="both"/>
        <w:rPr>
          <w:rFonts w:ascii="Arial" w:hAnsi="Arial" w:cs="Arial"/>
        </w:rPr>
      </w:pPr>
      <w:r w:rsidRPr="001574AC">
        <w:rPr>
          <w:rFonts w:ascii="Arial" w:hAnsi="Arial" w:cs="Arial"/>
        </w:rPr>
        <w:t xml:space="preserve"> În concordanță cu aceste linii directoare, amenajamentul silvic prezintă informații despre: </w:t>
      </w:r>
    </w:p>
    <w:p w14:paraId="3541C821" w14:textId="77777777" w:rsidR="00DC7A8A" w:rsidRPr="001574AC" w:rsidRDefault="00DC7A8A" w:rsidP="00F12F4F">
      <w:pPr>
        <w:ind w:firstLine="708"/>
        <w:jc w:val="both"/>
        <w:rPr>
          <w:rFonts w:ascii="Arial" w:hAnsi="Arial" w:cs="Arial"/>
        </w:rPr>
      </w:pPr>
      <w:r w:rsidRPr="001574AC">
        <w:rPr>
          <w:rFonts w:ascii="Arial" w:hAnsi="Arial" w:cs="Arial"/>
        </w:rPr>
        <w:t xml:space="preserve">- situaţia teritorial-administrativă; </w:t>
      </w:r>
    </w:p>
    <w:p w14:paraId="37A75FE6" w14:textId="77777777" w:rsidR="00DC7A8A" w:rsidRPr="001574AC" w:rsidRDefault="00DC7A8A" w:rsidP="00F12F4F">
      <w:pPr>
        <w:ind w:firstLine="708"/>
        <w:jc w:val="both"/>
        <w:rPr>
          <w:rFonts w:ascii="Arial" w:hAnsi="Arial" w:cs="Arial"/>
        </w:rPr>
      </w:pPr>
      <w:r w:rsidRPr="001574AC">
        <w:rPr>
          <w:rFonts w:ascii="Arial" w:hAnsi="Arial" w:cs="Arial"/>
        </w:rPr>
        <w:t xml:space="preserve">- organizarea teritoriului; </w:t>
      </w:r>
    </w:p>
    <w:p w14:paraId="2B16C017" w14:textId="77777777" w:rsidR="00DC7A8A" w:rsidRPr="001574AC" w:rsidRDefault="00DC7A8A" w:rsidP="00F12F4F">
      <w:pPr>
        <w:ind w:firstLine="708"/>
        <w:jc w:val="both"/>
        <w:rPr>
          <w:rFonts w:ascii="Arial" w:hAnsi="Arial" w:cs="Arial"/>
        </w:rPr>
      </w:pPr>
      <w:r w:rsidRPr="001574AC">
        <w:rPr>
          <w:rFonts w:ascii="Arial" w:hAnsi="Arial" w:cs="Arial"/>
        </w:rPr>
        <w:t xml:space="preserve">- gospodărirea din trecut a pădurilor; </w:t>
      </w:r>
    </w:p>
    <w:p w14:paraId="22D3FB6A" w14:textId="77777777" w:rsidR="00DC7A8A" w:rsidRPr="001574AC" w:rsidRDefault="00DC7A8A" w:rsidP="00F12F4F">
      <w:pPr>
        <w:ind w:firstLine="708"/>
        <w:jc w:val="both"/>
        <w:rPr>
          <w:rFonts w:ascii="Arial" w:hAnsi="Arial" w:cs="Arial"/>
        </w:rPr>
      </w:pPr>
      <w:r w:rsidRPr="001574AC">
        <w:rPr>
          <w:rFonts w:ascii="Arial" w:hAnsi="Arial" w:cs="Arial"/>
        </w:rPr>
        <w:t xml:space="preserve">- studiul staţiunii şi al vegetaţiei forestiere; </w:t>
      </w:r>
    </w:p>
    <w:p w14:paraId="3960C8CE" w14:textId="77777777" w:rsidR="00DC7A8A" w:rsidRPr="001574AC" w:rsidRDefault="00DC7A8A" w:rsidP="00F12F4F">
      <w:pPr>
        <w:ind w:firstLine="708"/>
        <w:jc w:val="both"/>
        <w:rPr>
          <w:rFonts w:ascii="Arial" w:hAnsi="Arial" w:cs="Arial"/>
        </w:rPr>
      </w:pPr>
      <w:r w:rsidRPr="001574AC">
        <w:rPr>
          <w:rFonts w:ascii="Arial" w:hAnsi="Arial" w:cs="Arial"/>
        </w:rPr>
        <w:t xml:space="preserve">- stabilirea funcţiilor social-economice şi ecologice ale pădurii şi a bazelor de amenajare; </w:t>
      </w:r>
    </w:p>
    <w:p w14:paraId="5104629F" w14:textId="77777777" w:rsidR="00DC7A8A" w:rsidRPr="001574AC" w:rsidRDefault="00DC7A8A" w:rsidP="00F12F4F">
      <w:pPr>
        <w:ind w:firstLine="708"/>
        <w:jc w:val="both"/>
        <w:rPr>
          <w:rFonts w:ascii="Arial" w:hAnsi="Arial" w:cs="Arial"/>
        </w:rPr>
      </w:pPr>
      <w:r w:rsidRPr="001574AC">
        <w:rPr>
          <w:rFonts w:ascii="Arial" w:hAnsi="Arial" w:cs="Arial"/>
        </w:rPr>
        <w:t xml:space="preserve">- reglementarea procesului de producţie lemnoasă şi măsuri de gospodărire a arboretelor cu funcţii speciale de protecţie; </w:t>
      </w:r>
    </w:p>
    <w:p w14:paraId="30485B29" w14:textId="77777777" w:rsidR="00DC7A8A" w:rsidRPr="001574AC" w:rsidRDefault="00DC7A8A" w:rsidP="00F12F4F">
      <w:pPr>
        <w:ind w:firstLine="708"/>
        <w:jc w:val="both"/>
        <w:rPr>
          <w:rFonts w:ascii="Arial" w:hAnsi="Arial" w:cs="Arial"/>
        </w:rPr>
      </w:pPr>
      <w:r w:rsidRPr="001574AC">
        <w:rPr>
          <w:rFonts w:ascii="Arial" w:hAnsi="Arial" w:cs="Arial"/>
        </w:rPr>
        <w:t>- valorificarea superioară a altor produse ale fondului forestier în afara lemnului;</w:t>
      </w:r>
    </w:p>
    <w:p w14:paraId="62DDEEDC" w14:textId="77777777" w:rsidR="00DC7A8A" w:rsidRPr="001574AC" w:rsidRDefault="00DC7A8A" w:rsidP="00F12F4F">
      <w:pPr>
        <w:ind w:firstLine="708"/>
        <w:jc w:val="both"/>
        <w:rPr>
          <w:rFonts w:ascii="Arial" w:hAnsi="Arial" w:cs="Arial"/>
        </w:rPr>
      </w:pPr>
      <w:r w:rsidRPr="001574AC">
        <w:rPr>
          <w:rFonts w:ascii="Arial" w:hAnsi="Arial" w:cs="Arial"/>
        </w:rPr>
        <w:t xml:space="preserve"> - protecţia fondului forestier; </w:t>
      </w:r>
    </w:p>
    <w:p w14:paraId="77216C3F" w14:textId="77777777" w:rsidR="00DC7A8A" w:rsidRPr="001574AC" w:rsidRDefault="00DC7A8A" w:rsidP="00F12F4F">
      <w:pPr>
        <w:ind w:firstLine="708"/>
        <w:jc w:val="both"/>
        <w:rPr>
          <w:rFonts w:ascii="Arial" w:hAnsi="Arial" w:cs="Arial"/>
        </w:rPr>
      </w:pPr>
      <w:r w:rsidRPr="001574AC">
        <w:rPr>
          <w:rFonts w:ascii="Arial" w:hAnsi="Arial" w:cs="Arial"/>
        </w:rPr>
        <w:t xml:space="preserve">- conservarea biodiversității (care cuprinde şi un subcapitol special destinat ariilor naturale protejate); </w:t>
      </w:r>
    </w:p>
    <w:p w14:paraId="5842B687" w14:textId="77777777" w:rsidR="00DC7A8A" w:rsidRPr="001574AC" w:rsidRDefault="00DC7A8A" w:rsidP="00F12F4F">
      <w:pPr>
        <w:ind w:firstLine="708"/>
        <w:jc w:val="both"/>
        <w:rPr>
          <w:rFonts w:ascii="Arial" w:hAnsi="Arial" w:cs="Arial"/>
        </w:rPr>
      </w:pPr>
      <w:r w:rsidRPr="001574AC">
        <w:rPr>
          <w:rFonts w:ascii="Arial" w:hAnsi="Arial" w:cs="Arial"/>
        </w:rPr>
        <w:t xml:space="preserve">- instalaţii de transport, tehnologii de exploatare şi construcţii forestiere; </w:t>
      </w:r>
    </w:p>
    <w:p w14:paraId="12614CCF" w14:textId="77777777" w:rsidR="00DC7A8A" w:rsidRPr="001574AC" w:rsidRDefault="00DC7A8A" w:rsidP="00F12F4F">
      <w:pPr>
        <w:ind w:firstLine="708"/>
        <w:jc w:val="both"/>
        <w:rPr>
          <w:rFonts w:ascii="Arial" w:hAnsi="Arial" w:cs="Arial"/>
        </w:rPr>
      </w:pPr>
      <w:r w:rsidRPr="001574AC">
        <w:rPr>
          <w:rFonts w:ascii="Arial" w:hAnsi="Arial" w:cs="Arial"/>
        </w:rPr>
        <w:t xml:space="preserve">- analiza eficacităţii modului de gospodărire a pădurilor; </w:t>
      </w:r>
    </w:p>
    <w:p w14:paraId="39CC6D07" w14:textId="77777777" w:rsidR="00DC7A8A" w:rsidRPr="001574AC" w:rsidRDefault="00DC7A8A" w:rsidP="00F12F4F">
      <w:pPr>
        <w:ind w:firstLine="708"/>
        <w:jc w:val="both"/>
        <w:rPr>
          <w:rFonts w:ascii="Arial" w:hAnsi="Arial" w:cs="Arial"/>
        </w:rPr>
      </w:pPr>
      <w:r w:rsidRPr="001574AC">
        <w:rPr>
          <w:rFonts w:ascii="Arial" w:hAnsi="Arial" w:cs="Arial"/>
        </w:rPr>
        <w:lastRenderedPageBreak/>
        <w:t xml:space="preserve">- planuri de recoltare şi cultură; </w:t>
      </w:r>
    </w:p>
    <w:p w14:paraId="727F787C" w14:textId="77777777" w:rsidR="00DC7A8A" w:rsidRPr="001574AC" w:rsidRDefault="00DC7A8A" w:rsidP="00F12F4F">
      <w:pPr>
        <w:ind w:firstLine="708"/>
        <w:jc w:val="both"/>
        <w:rPr>
          <w:rFonts w:ascii="Arial" w:hAnsi="Arial" w:cs="Arial"/>
        </w:rPr>
      </w:pPr>
      <w:r w:rsidRPr="001574AC">
        <w:rPr>
          <w:rFonts w:ascii="Arial" w:hAnsi="Arial" w:cs="Arial"/>
        </w:rPr>
        <w:t xml:space="preserve">- planuri privind instalaţiile de transport şi construcţiile silvice; </w:t>
      </w:r>
    </w:p>
    <w:p w14:paraId="1F3E302C" w14:textId="77777777" w:rsidR="00DC7A8A" w:rsidRPr="001574AC" w:rsidRDefault="00DC7A8A" w:rsidP="00F12F4F">
      <w:pPr>
        <w:ind w:firstLine="708"/>
        <w:jc w:val="both"/>
        <w:rPr>
          <w:rFonts w:ascii="Arial" w:hAnsi="Arial" w:cs="Arial"/>
        </w:rPr>
      </w:pPr>
      <w:r w:rsidRPr="001574AC">
        <w:rPr>
          <w:rFonts w:ascii="Arial" w:hAnsi="Arial" w:cs="Arial"/>
        </w:rPr>
        <w:t xml:space="preserve">- prognoza dezvoltării fondului forestier; </w:t>
      </w:r>
    </w:p>
    <w:p w14:paraId="2FCADD08" w14:textId="77777777" w:rsidR="00DC7A8A" w:rsidRPr="001574AC" w:rsidRDefault="00DC7A8A" w:rsidP="00F12F4F">
      <w:pPr>
        <w:ind w:firstLine="708"/>
        <w:jc w:val="both"/>
        <w:rPr>
          <w:rFonts w:ascii="Arial" w:hAnsi="Arial" w:cs="Arial"/>
        </w:rPr>
      </w:pPr>
      <w:r w:rsidRPr="001574AC">
        <w:rPr>
          <w:rFonts w:ascii="Arial" w:hAnsi="Arial" w:cs="Arial"/>
        </w:rPr>
        <w:t xml:space="preserve">- evidenţe de caracterizare a fondului forestier; </w:t>
      </w:r>
    </w:p>
    <w:p w14:paraId="148E359B" w14:textId="77777777" w:rsidR="00DC7A8A" w:rsidRPr="001574AC" w:rsidRDefault="00DC7A8A" w:rsidP="00F12F4F">
      <w:pPr>
        <w:ind w:firstLine="708"/>
        <w:jc w:val="both"/>
        <w:rPr>
          <w:rFonts w:ascii="Arial" w:hAnsi="Arial" w:cs="Arial"/>
        </w:rPr>
      </w:pPr>
      <w:r w:rsidRPr="001574AC">
        <w:rPr>
          <w:rFonts w:ascii="Arial" w:hAnsi="Arial" w:cs="Arial"/>
        </w:rPr>
        <w:t>- evidenţe privind aplicarea amenajamentului.</w:t>
      </w:r>
    </w:p>
    <w:p w14:paraId="2EAB298A" w14:textId="77777777" w:rsidR="00DC7A8A" w:rsidRPr="001574AC" w:rsidRDefault="00DC7A8A" w:rsidP="00DC7A8A">
      <w:pPr>
        <w:ind w:firstLine="708"/>
        <w:rPr>
          <w:rFonts w:ascii="Arial" w:hAnsi="Arial" w:cs="Arial"/>
        </w:rPr>
      </w:pPr>
    </w:p>
    <w:p w14:paraId="097CB959" w14:textId="76A62F0A" w:rsidR="00DC7A8A" w:rsidRPr="001574AC" w:rsidRDefault="00DC7A8A" w:rsidP="00942903">
      <w:pPr>
        <w:pStyle w:val="Heading2"/>
        <w:numPr>
          <w:ilvl w:val="0"/>
          <w:numId w:val="0"/>
        </w:numPr>
        <w:ind w:left="1560"/>
        <w:rPr>
          <w:rFonts w:eastAsia="Arial"/>
          <w:b/>
          <w:sz w:val="22"/>
          <w:szCs w:val="22"/>
        </w:rPr>
      </w:pPr>
      <w:bookmarkStart w:id="13" w:name="_Toc223780934"/>
      <w:r w:rsidRPr="001574AC">
        <w:rPr>
          <w:rFonts w:eastAsia="Arial"/>
          <w:b/>
          <w:sz w:val="22"/>
          <w:szCs w:val="22"/>
        </w:rPr>
        <w:t>1.4. Obiectivele amenajamentului silvic</w:t>
      </w:r>
      <w:bookmarkEnd w:id="13"/>
    </w:p>
    <w:p w14:paraId="10DF3F69" w14:textId="77777777" w:rsidR="00DC7A8A" w:rsidRPr="001574AC" w:rsidRDefault="00DC7A8A" w:rsidP="00F12F4F">
      <w:pPr>
        <w:jc w:val="both"/>
        <w:rPr>
          <w:rFonts w:ascii="Arial" w:hAnsi="Arial" w:cs="Arial"/>
        </w:rPr>
      </w:pPr>
    </w:p>
    <w:p w14:paraId="5F905BD6" w14:textId="159B5BEC" w:rsidR="00DC7A8A" w:rsidRPr="001574AC" w:rsidRDefault="00DC7A8A" w:rsidP="008F4F73">
      <w:pPr>
        <w:ind w:left="20" w:right="-2" w:firstLine="534"/>
        <w:jc w:val="both"/>
        <w:rPr>
          <w:rFonts w:ascii="Arial" w:eastAsia="Arial" w:hAnsi="Arial" w:cs="Arial"/>
        </w:rPr>
      </w:pPr>
      <w:r w:rsidRPr="001574AC">
        <w:rPr>
          <w:rFonts w:ascii="Arial" w:eastAsia="Arial" w:hAnsi="Arial" w:cs="Arial"/>
        </w:rPr>
        <w:t xml:space="preserve">În conformitate cu </w:t>
      </w:r>
      <w:r w:rsidR="00731051" w:rsidRPr="001574AC">
        <w:rPr>
          <w:rFonts w:ascii="Arial" w:eastAsia="Arial" w:hAnsi="Arial" w:cs="Arial"/>
        </w:rPr>
        <w:t>cerințe</w:t>
      </w:r>
      <w:r w:rsidRPr="001574AC">
        <w:rPr>
          <w:rFonts w:ascii="Arial" w:eastAsia="Arial" w:hAnsi="Arial" w:cs="Arial"/>
        </w:rPr>
        <w:t xml:space="preserve">le social-economice, ecologice şi informaţionale, </w:t>
      </w:r>
      <w:r w:rsidR="001574AC" w:rsidRPr="001574AC">
        <w:rPr>
          <w:rFonts w:ascii="Arial" w:hAnsi="Arial" w:cs="Arial"/>
          <w:b/>
          <w:bCs/>
        </w:rPr>
        <w:t xml:space="preserve">Amenajamentul fondului forestier </w:t>
      </w:r>
      <w:r w:rsidR="001574AC" w:rsidRPr="001574AC">
        <w:rPr>
          <w:rFonts w:ascii="Arial" w:hAnsi="Arial" w:cs="Arial"/>
          <w:b/>
          <w:bCs/>
          <w:lang w:val="it-IT"/>
        </w:rPr>
        <w:t xml:space="preserve">proprietate privată aparținând </w:t>
      </w:r>
      <w:r w:rsidR="001574AC" w:rsidRPr="001574AC">
        <w:rPr>
          <w:rFonts w:ascii="Arial" w:hAnsi="Arial" w:cs="Arial"/>
          <w:b/>
          <w:bCs/>
        </w:rPr>
        <w:t>SC</w:t>
      </w:r>
      <w:r w:rsidR="001574AC" w:rsidRPr="001574AC">
        <w:rPr>
          <w:rFonts w:ascii="Arial" w:hAnsi="Arial" w:cs="Arial"/>
          <w:b/>
          <w:bCs/>
          <w:spacing w:val="-3"/>
        </w:rPr>
        <w:t xml:space="preserve"> </w:t>
      </w:r>
      <w:r w:rsidR="001574AC" w:rsidRPr="001574AC">
        <w:rPr>
          <w:rFonts w:ascii="Arial" w:hAnsi="Arial" w:cs="Arial"/>
          <w:b/>
          <w:bCs/>
        </w:rPr>
        <w:t>Bavaria</w:t>
      </w:r>
      <w:r w:rsidR="001574AC" w:rsidRPr="001574AC">
        <w:rPr>
          <w:rFonts w:ascii="Arial" w:hAnsi="Arial" w:cs="Arial"/>
          <w:b/>
          <w:bCs/>
          <w:spacing w:val="1"/>
        </w:rPr>
        <w:t xml:space="preserve"> </w:t>
      </w:r>
      <w:r w:rsidR="001574AC" w:rsidRPr="001574AC">
        <w:rPr>
          <w:rFonts w:ascii="Arial" w:hAnsi="Arial" w:cs="Arial"/>
          <w:b/>
          <w:bCs/>
        </w:rPr>
        <w:t>Forest</w:t>
      </w:r>
      <w:r w:rsidR="001574AC" w:rsidRPr="001574AC">
        <w:rPr>
          <w:rFonts w:ascii="Arial" w:hAnsi="Arial" w:cs="Arial"/>
          <w:b/>
          <w:bCs/>
          <w:spacing w:val="1"/>
        </w:rPr>
        <w:t xml:space="preserve"> </w:t>
      </w:r>
      <w:r w:rsidR="001574AC" w:rsidRPr="001574AC">
        <w:rPr>
          <w:rFonts w:ascii="Arial" w:hAnsi="Arial" w:cs="Arial"/>
          <w:b/>
          <w:bCs/>
        </w:rPr>
        <w:t>Invest SRL,</w:t>
      </w:r>
      <w:r w:rsidR="001574AC" w:rsidRPr="001574AC">
        <w:rPr>
          <w:rFonts w:ascii="Arial" w:hAnsi="Arial" w:cs="Arial"/>
          <w:b/>
          <w:bCs/>
          <w:spacing w:val="1"/>
        </w:rPr>
        <w:t xml:space="preserve"> </w:t>
      </w:r>
      <w:r w:rsidR="001574AC" w:rsidRPr="001574AC">
        <w:rPr>
          <w:rFonts w:ascii="Arial" w:hAnsi="Arial" w:cs="Arial"/>
          <w:b/>
          <w:bCs/>
        </w:rPr>
        <w:t>judeţul</w:t>
      </w:r>
      <w:r w:rsidR="001574AC" w:rsidRPr="001574AC">
        <w:rPr>
          <w:rFonts w:ascii="Arial" w:hAnsi="Arial" w:cs="Arial"/>
          <w:b/>
          <w:bCs/>
          <w:spacing w:val="-3"/>
        </w:rPr>
        <w:t xml:space="preserve"> </w:t>
      </w:r>
      <w:r w:rsidR="001574AC" w:rsidRPr="001574AC">
        <w:rPr>
          <w:rFonts w:ascii="Arial" w:hAnsi="Arial" w:cs="Arial"/>
          <w:b/>
          <w:bCs/>
        </w:rPr>
        <w:t xml:space="preserve">Sibiu, </w:t>
      </w:r>
      <w:r w:rsidR="001574AC" w:rsidRPr="001574AC">
        <w:rPr>
          <w:rFonts w:ascii="Arial" w:hAnsi="Arial" w:cs="Arial"/>
          <w:b/>
        </w:rPr>
        <w:t>U.P. I STRÂMTOARE</w:t>
      </w:r>
      <w:r w:rsidR="001574AC" w:rsidRPr="001574AC">
        <w:rPr>
          <w:rFonts w:ascii="Arial" w:eastAsia="Arial" w:hAnsi="Arial" w:cs="Arial"/>
        </w:rPr>
        <w:t xml:space="preserve"> </w:t>
      </w:r>
      <w:r w:rsidRPr="001574AC">
        <w:rPr>
          <w:rFonts w:ascii="Arial" w:eastAsia="Arial" w:hAnsi="Arial" w:cs="Arial"/>
        </w:rPr>
        <w:t xml:space="preserve">îmbină strategia ecosistemelor forestiere din zonă cu strategia dezvoltării societăţii. </w:t>
      </w:r>
    </w:p>
    <w:p w14:paraId="401FFF87" w14:textId="014997CC" w:rsidR="00DC7A8A" w:rsidRPr="001574AC" w:rsidRDefault="00DC7A8A" w:rsidP="008F4F73">
      <w:pPr>
        <w:ind w:left="20" w:right="420" w:firstLine="534"/>
        <w:jc w:val="both"/>
        <w:rPr>
          <w:rFonts w:ascii="Arial" w:eastAsia="Arial" w:hAnsi="Arial" w:cs="Arial"/>
        </w:rPr>
      </w:pPr>
      <w:r w:rsidRPr="001574AC">
        <w:rPr>
          <w:rFonts w:ascii="Arial" w:eastAsia="Arial" w:hAnsi="Arial" w:cs="Arial"/>
        </w:rPr>
        <w:t xml:space="preserve">Amenajamentul silvic este un proiect tehnic prin care gospodarirea silvica isi asigura in </w:t>
      </w:r>
      <w:r w:rsidR="00E767A7" w:rsidRPr="001574AC">
        <w:rPr>
          <w:rFonts w:ascii="Arial" w:eastAsia="Arial" w:hAnsi="Arial" w:cs="Arial"/>
        </w:rPr>
        <w:t>pădure</w:t>
      </w:r>
      <w:r w:rsidRPr="001574AC">
        <w:rPr>
          <w:rFonts w:ascii="Arial" w:eastAsia="Arial" w:hAnsi="Arial" w:cs="Arial"/>
        </w:rPr>
        <w:t xml:space="preserve"> </w:t>
      </w:r>
      <w:r w:rsidR="00C53235" w:rsidRPr="001574AC">
        <w:rPr>
          <w:rFonts w:ascii="Arial" w:eastAsia="Arial" w:hAnsi="Arial" w:cs="Arial"/>
        </w:rPr>
        <w:t>condiții</w:t>
      </w:r>
      <w:r w:rsidRPr="001574AC">
        <w:rPr>
          <w:rFonts w:ascii="Arial" w:eastAsia="Arial" w:hAnsi="Arial" w:cs="Arial"/>
        </w:rPr>
        <w:t xml:space="preserve"> organizatorice proprii pentru realizarea sarcinilor ei.</w:t>
      </w:r>
    </w:p>
    <w:p w14:paraId="4E4D32BD" w14:textId="77777777" w:rsidR="006A7A0C" w:rsidRPr="009C2258" w:rsidRDefault="006A7A0C" w:rsidP="006A7A0C">
      <w:pPr>
        <w:pStyle w:val="Footer"/>
        <w:jc w:val="both"/>
        <w:rPr>
          <w:rFonts w:ascii="Arial" w:hAnsi="Arial" w:cs="Arial"/>
          <w:color w:val="EE0000"/>
          <w:sz w:val="24"/>
          <w:szCs w:val="24"/>
        </w:rPr>
      </w:pPr>
    </w:p>
    <w:p w14:paraId="41157F8B" w14:textId="77777777" w:rsidR="001574AC" w:rsidRPr="001574AC" w:rsidRDefault="00473108" w:rsidP="00473108">
      <w:pPr>
        <w:pStyle w:val="Footer"/>
        <w:jc w:val="both"/>
        <w:rPr>
          <w:rFonts w:ascii="Arial" w:hAnsi="Arial" w:cs="Arial"/>
          <w:i/>
          <w:iCs/>
          <w:szCs w:val="24"/>
        </w:rPr>
      </w:pPr>
      <w:bookmarkStart w:id="14" w:name="_Hlk157587184"/>
      <w:r w:rsidRPr="001574AC">
        <w:rPr>
          <w:rFonts w:ascii="Arial" w:hAnsi="Arial" w:cs="Arial"/>
          <w:i/>
          <w:iCs/>
          <w:sz w:val="24"/>
          <w:szCs w:val="24"/>
        </w:rPr>
        <w:t xml:space="preserve">Tabelul 1.4.1. </w:t>
      </w:r>
      <w:r w:rsidR="006A7A0C" w:rsidRPr="001574AC">
        <w:rPr>
          <w:rFonts w:ascii="Arial" w:hAnsi="Arial" w:cs="Arial"/>
          <w:i/>
          <w:iCs/>
          <w:sz w:val="24"/>
          <w:szCs w:val="24"/>
        </w:rPr>
        <w:t>Repartizarea fondului forestier pe unităţi teritorial – administrative</w:t>
      </w:r>
      <w:r w:rsidR="006A7A0C" w:rsidRPr="001574AC">
        <w:rPr>
          <w:rFonts w:ascii="Arial" w:hAnsi="Arial" w:cs="Arial"/>
          <w:i/>
          <w:iCs/>
          <w:szCs w:val="24"/>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89"/>
        <w:gridCol w:w="1121"/>
        <w:gridCol w:w="3043"/>
        <w:gridCol w:w="1632"/>
        <w:gridCol w:w="1186"/>
        <w:gridCol w:w="1753"/>
      </w:tblGrid>
      <w:tr w:rsidR="001574AC" w:rsidRPr="001574AC" w14:paraId="3179E811" w14:textId="77777777" w:rsidTr="00982E82">
        <w:trPr>
          <w:trHeight w:val="20"/>
          <w:jc w:val="center"/>
        </w:trPr>
        <w:tc>
          <w:tcPr>
            <w:tcW w:w="316" w:type="pct"/>
            <w:tcBorders>
              <w:top w:val="single" w:sz="12" w:space="0" w:color="auto"/>
              <w:bottom w:val="single" w:sz="12" w:space="0" w:color="auto"/>
            </w:tcBorders>
            <w:shd w:val="clear" w:color="auto" w:fill="FDE9D9" w:themeFill="accent6" w:themeFillTint="33"/>
            <w:vAlign w:val="center"/>
          </w:tcPr>
          <w:p w14:paraId="0A70F9FF" w14:textId="77777777" w:rsidR="001574AC" w:rsidRPr="001574AC" w:rsidRDefault="001574AC" w:rsidP="00982E82">
            <w:pPr>
              <w:jc w:val="center"/>
              <w:rPr>
                <w:b/>
                <w:bCs/>
                <w:sz w:val="20"/>
                <w:lang w:bidi="en-US"/>
              </w:rPr>
            </w:pPr>
            <w:r w:rsidRPr="001574AC">
              <w:rPr>
                <w:b/>
                <w:bCs/>
                <w:sz w:val="20"/>
                <w:lang w:bidi="en-US"/>
              </w:rPr>
              <w:t>Nr. crt.</w:t>
            </w:r>
          </w:p>
        </w:tc>
        <w:tc>
          <w:tcPr>
            <w:tcW w:w="601" w:type="pct"/>
            <w:tcBorders>
              <w:top w:val="single" w:sz="12" w:space="0" w:color="auto"/>
              <w:bottom w:val="single" w:sz="12" w:space="0" w:color="auto"/>
            </w:tcBorders>
            <w:shd w:val="clear" w:color="auto" w:fill="FDE9D9" w:themeFill="accent6" w:themeFillTint="33"/>
            <w:vAlign w:val="center"/>
          </w:tcPr>
          <w:p w14:paraId="2B3373B8" w14:textId="77777777" w:rsidR="001574AC" w:rsidRPr="001574AC" w:rsidRDefault="001574AC" w:rsidP="00982E82">
            <w:pPr>
              <w:jc w:val="center"/>
              <w:rPr>
                <w:b/>
                <w:bCs/>
                <w:sz w:val="20"/>
                <w:lang w:bidi="en-US"/>
              </w:rPr>
            </w:pPr>
            <w:r w:rsidRPr="001574AC">
              <w:rPr>
                <w:b/>
                <w:bCs/>
                <w:sz w:val="20"/>
                <w:lang w:bidi="en-US"/>
              </w:rPr>
              <w:t>Judeţul</w:t>
            </w:r>
          </w:p>
        </w:tc>
        <w:tc>
          <w:tcPr>
            <w:tcW w:w="1632" w:type="pct"/>
            <w:tcBorders>
              <w:top w:val="single" w:sz="12" w:space="0" w:color="auto"/>
              <w:bottom w:val="single" w:sz="12" w:space="0" w:color="auto"/>
            </w:tcBorders>
            <w:shd w:val="clear" w:color="auto" w:fill="FDE9D9" w:themeFill="accent6" w:themeFillTint="33"/>
            <w:vAlign w:val="center"/>
          </w:tcPr>
          <w:p w14:paraId="6FEB29A4" w14:textId="77777777" w:rsidR="001574AC" w:rsidRPr="001574AC" w:rsidRDefault="001574AC" w:rsidP="00982E82">
            <w:pPr>
              <w:jc w:val="center"/>
              <w:rPr>
                <w:b/>
                <w:bCs/>
                <w:sz w:val="20"/>
                <w:lang w:bidi="en-US"/>
              </w:rPr>
            </w:pPr>
            <w:r w:rsidRPr="001574AC">
              <w:rPr>
                <w:b/>
                <w:bCs/>
                <w:sz w:val="20"/>
                <w:lang w:bidi="en-US"/>
              </w:rPr>
              <w:t xml:space="preserve">Denumire </w:t>
            </w:r>
          </w:p>
          <w:p w14:paraId="2BA96394" w14:textId="77777777" w:rsidR="001574AC" w:rsidRPr="001574AC" w:rsidRDefault="001574AC" w:rsidP="00982E82">
            <w:pPr>
              <w:jc w:val="center"/>
              <w:rPr>
                <w:b/>
                <w:bCs/>
                <w:sz w:val="20"/>
                <w:lang w:bidi="en-US"/>
              </w:rPr>
            </w:pPr>
            <w:r w:rsidRPr="001574AC">
              <w:rPr>
                <w:b/>
                <w:bCs/>
                <w:sz w:val="20"/>
                <w:lang w:bidi="en-US"/>
              </w:rPr>
              <w:t>fost O.S., U.P.</w:t>
            </w:r>
          </w:p>
        </w:tc>
        <w:tc>
          <w:tcPr>
            <w:tcW w:w="875" w:type="pct"/>
            <w:tcBorders>
              <w:top w:val="single" w:sz="12" w:space="0" w:color="auto"/>
              <w:bottom w:val="single" w:sz="12" w:space="0" w:color="auto"/>
            </w:tcBorders>
            <w:shd w:val="clear" w:color="auto" w:fill="FDE9D9" w:themeFill="accent6" w:themeFillTint="33"/>
            <w:vAlign w:val="center"/>
          </w:tcPr>
          <w:p w14:paraId="1C5DE6EE" w14:textId="77777777" w:rsidR="001574AC" w:rsidRPr="001574AC" w:rsidRDefault="001574AC" w:rsidP="00982E82">
            <w:pPr>
              <w:jc w:val="center"/>
              <w:rPr>
                <w:b/>
                <w:bCs/>
                <w:sz w:val="20"/>
                <w:lang w:bidi="en-US"/>
              </w:rPr>
            </w:pPr>
            <w:r w:rsidRPr="001574AC">
              <w:rPr>
                <w:b/>
                <w:bCs/>
                <w:sz w:val="20"/>
                <w:lang w:bidi="en-US"/>
              </w:rPr>
              <w:t>Parcele</w:t>
            </w:r>
          </w:p>
          <w:p w14:paraId="5970FAD9" w14:textId="77777777" w:rsidR="001574AC" w:rsidRPr="001574AC" w:rsidRDefault="001574AC" w:rsidP="00982E82">
            <w:pPr>
              <w:jc w:val="center"/>
              <w:rPr>
                <w:b/>
                <w:bCs/>
                <w:sz w:val="20"/>
                <w:lang w:bidi="en-US"/>
              </w:rPr>
            </w:pPr>
            <w:r w:rsidRPr="001574AC">
              <w:rPr>
                <w:b/>
                <w:bCs/>
                <w:sz w:val="20"/>
                <w:lang w:bidi="en-US"/>
              </w:rPr>
              <w:t>actuale</w:t>
            </w:r>
          </w:p>
        </w:tc>
        <w:tc>
          <w:tcPr>
            <w:tcW w:w="636" w:type="pct"/>
            <w:tcBorders>
              <w:top w:val="single" w:sz="12" w:space="0" w:color="auto"/>
              <w:bottom w:val="single" w:sz="12" w:space="0" w:color="auto"/>
            </w:tcBorders>
            <w:shd w:val="clear" w:color="auto" w:fill="FDE9D9" w:themeFill="accent6" w:themeFillTint="33"/>
            <w:vAlign w:val="center"/>
          </w:tcPr>
          <w:p w14:paraId="5E542E1F" w14:textId="77777777" w:rsidR="001574AC" w:rsidRPr="001574AC" w:rsidRDefault="001574AC" w:rsidP="00982E82">
            <w:pPr>
              <w:jc w:val="center"/>
              <w:rPr>
                <w:b/>
                <w:bCs/>
                <w:sz w:val="20"/>
                <w:lang w:bidi="en-US"/>
              </w:rPr>
            </w:pPr>
            <w:r w:rsidRPr="001574AC">
              <w:rPr>
                <w:b/>
                <w:bCs/>
                <w:sz w:val="20"/>
                <w:lang w:bidi="en-US"/>
              </w:rPr>
              <w:t>Suprafaţa</w:t>
            </w:r>
          </w:p>
          <w:p w14:paraId="5E7A4C8D" w14:textId="77777777" w:rsidR="001574AC" w:rsidRPr="001574AC" w:rsidRDefault="001574AC" w:rsidP="00982E82">
            <w:pPr>
              <w:jc w:val="center"/>
              <w:rPr>
                <w:b/>
                <w:bCs/>
                <w:sz w:val="20"/>
                <w:lang w:bidi="en-US"/>
              </w:rPr>
            </w:pPr>
            <w:r w:rsidRPr="001574AC">
              <w:rPr>
                <w:b/>
                <w:bCs/>
                <w:sz w:val="20"/>
                <w:lang w:bidi="en-US"/>
              </w:rPr>
              <w:t>ha</w:t>
            </w:r>
          </w:p>
        </w:tc>
        <w:tc>
          <w:tcPr>
            <w:tcW w:w="940" w:type="pct"/>
            <w:tcBorders>
              <w:top w:val="single" w:sz="12" w:space="0" w:color="auto"/>
              <w:bottom w:val="single" w:sz="12" w:space="0" w:color="auto"/>
            </w:tcBorders>
            <w:shd w:val="clear" w:color="auto" w:fill="FDE9D9" w:themeFill="accent6" w:themeFillTint="33"/>
            <w:vAlign w:val="center"/>
          </w:tcPr>
          <w:p w14:paraId="14D7AFA4" w14:textId="77777777" w:rsidR="001574AC" w:rsidRPr="001574AC" w:rsidRDefault="001574AC" w:rsidP="00982E82">
            <w:pPr>
              <w:jc w:val="center"/>
              <w:rPr>
                <w:b/>
                <w:bCs/>
                <w:sz w:val="20"/>
                <w:lang w:bidi="en-US"/>
              </w:rPr>
            </w:pPr>
            <w:r w:rsidRPr="001574AC">
              <w:rPr>
                <w:b/>
                <w:bCs/>
                <w:sz w:val="20"/>
                <w:lang w:bidi="en-US"/>
              </w:rPr>
              <w:t>Unitatea teritorial-administrativă</w:t>
            </w:r>
          </w:p>
        </w:tc>
      </w:tr>
      <w:tr w:rsidR="001574AC" w:rsidRPr="005D0864" w14:paraId="1CAF930C" w14:textId="77777777" w:rsidTr="00982E82">
        <w:trPr>
          <w:trHeight w:val="20"/>
          <w:jc w:val="center"/>
        </w:trPr>
        <w:tc>
          <w:tcPr>
            <w:tcW w:w="316" w:type="pct"/>
            <w:tcBorders>
              <w:top w:val="single" w:sz="12" w:space="0" w:color="auto"/>
            </w:tcBorders>
            <w:vAlign w:val="center"/>
          </w:tcPr>
          <w:p w14:paraId="2CC8A493" w14:textId="77777777" w:rsidR="001574AC" w:rsidRPr="005D0864" w:rsidRDefault="001574AC" w:rsidP="00982E82">
            <w:pPr>
              <w:jc w:val="center"/>
              <w:rPr>
                <w:bCs/>
                <w:sz w:val="20"/>
                <w:lang w:bidi="en-US"/>
              </w:rPr>
            </w:pPr>
            <w:r w:rsidRPr="005D0864">
              <w:rPr>
                <w:bCs/>
                <w:sz w:val="20"/>
                <w:lang w:bidi="en-US"/>
              </w:rPr>
              <w:t>1</w:t>
            </w:r>
          </w:p>
        </w:tc>
        <w:tc>
          <w:tcPr>
            <w:tcW w:w="601" w:type="pct"/>
            <w:tcBorders>
              <w:top w:val="single" w:sz="12" w:space="0" w:color="auto"/>
            </w:tcBorders>
            <w:vAlign w:val="center"/>
          </w:tcPr>
          <w:p w14:paraId="285E716C" w14:textId="77777777" w:rsidR="001574AC" w:rsidRPr="005D0864" w:rsidRDefault="001574AC" w:rsidP="00982E82">
            <w:pPr>
              <w:jc w:val="center"/>
              <w:rPr>
                <w:bCs/>
                <w:sz w:val="20"/>
                <w:lang w:bidi="en-US"/>
              </w:rPr>
            </w:pPr>
            <w:r w:rsidRPr="005D0864">
              <w:rPr>
                <w:bCs/>
                <w:sz w:val="20"/>
                <w:lang w:bidi="en-US"/>
              </w:rPr>
              <w:t>Prahova</w:t>
            </w:r>
          </w:p>
        </w:tc>
        <w:tc>
          <w:tcPr>
            <w:tcW w:w="1632" w:type="pct"/>
            <w:tcBorders>
              <w:top w:val="single" w:sz="12" w:space="0" w:color="auto"/>
              <w:bottom w:val="single" w:sz="4" w:space="0" w:color="auto"/>
            </w:tcBorders>
            <w:vAlign w:val="center"/>
          </w:tcPr>
          <w:p w14:paraId="4A3203CA" w14:textId="77777777" w:rsidR="001574AC" w:rsidRPr="005D0864" w:rsidRDefault="001574AC" w:rsidP="00982E82">
            <w:pPr>
              <w:jc w:val="center"/>
              <w:rPr>
                <w:bCs/>
                <w:sz w:val="20"/>
                <w:lang w:eastAsia="ro-RO"/>
              </w:rPr>
            </w:pPr>
            <w:r w:rsidRPr="005D0864">
              <w:rPr>
                <w:bCs/>
                <w:sz w:val="20"/>
                <w:lang w:eastAsia="ro-RO"/>
              </w:rPr>
              <w:t>Măneciu, U.P. IX Valea Stănii</w:t>
            </w:r>
          </w:p>
        </w:tc>
        <w:tc>
          <w:tcPr>
            <w:tcW w:w="875" w:type="pct"/>
            <w:tcBorders>
              <w:top w:val="single" w:sz="12" w:space="0" w:color="auto"/>
              <w:bottom w:val="single" w:sz="4" w:space="0" w:color="auto"/>
            </w:tcBorders>
            <w:vAlign w:val="center"/>
          </w:tcPr>
          <w:p w14:paraId="7BC84820" w14:textId="77777777" w:rsidR="001574AC" w:rsidRPr="005D0864" w:rsidRDefault="001574AC" w:rsidP="00982E82">
            <w:pPr>
              <w:jc w:val="center"/>
              <w:rPr>
                <w:sz w:val="20"/>
                <w:lang w:eastAsia="ro-RO"/>
              </w:rPr>
            </w:pPr>
            <w:r w:rsidRPr="005D0864">
              <w:rPr>
                <w:sz w:val="20"/>
                <w:lang w:eastAsia="ro-RO"/>
              </w:rPr>
              <w:t>36-47</w:t>
            </w:r>
          </w:p>
        </w:tc>
        <w:tc>
          <w:tcPr>
            <w:tcW w:w="636" w:type="pct"/>
            <w:tcBorders>
              <w:top w:val="single" w:sz="12" w:space="0" w:color="auto"/>
              <w:bottom w:val="single" w:sz="4" w:space="0" w:color="auto"/>
            </w:tcBorders>
            <w:vAlign w:val="center"/>
          </w:tcPr>
          <w:p w14:paraId="4D83FB78" w14:textId="77777777" w:rsidR="001574AC" w:rsidRPr="005D0864" w:rsidRDefault="001574AC" w:rsidP="00982E82">
            <w:pPr>
              <w:jc w:val="center"/>
              <w:rPr>
                <w:sz w:val="20"/>
                <w:lang w:eastAsia="ro-RO"/>
              </w:rPr>
            </w:pPr>
            <w:r w:rsidRPr="005D0864">
              <w:rPr>
                <w:sz w:val="20"/>
                <w:lang w:eastAsia="ro-RO"/>
              </w:rPr>
              <w:t>334,53</w:t>
            </w:r>
          </w:p>
        </w:tc>
        <w:tc>
          <w:tcPr>
            <w:tcW w:w="940" w:type="pct"/>
            <w:tcBorders>
              <w:top w:val="single" w:sz="12" w:space="0" w:color="auto"/>
            </w:tcBorders>
            <w:vAlign w:val="center"/>
          </w:tcPr>
          <w:p w14:paraId="5B531092" w14:textId="77777777" w:rsidR="001574AC" w:rsidRPr="005D0864" w:rsidRDefault="001574AC" w:rsidP="00982E82">
            <w:pPr>
              <w:jc w:val="center"/>
              <w:rPr>
                <w:sz w:val="20"/>
                <w:lang w:eastAsia="ro-RO"/>
              </w:rPr>
            </w:pPr>
            <w:r w:rsidRPr="005D0864">
              <w:rPr>
                <w:sz w:val="20"/>
                <w:lang w:eastAsia="ro-RO"/>
              </w:rPr>
              <w:t>Măneciu</w:t>
            </w:r>
          </w:p>
        </w:tc>
      </w:tr>
      <w:tr w:rsidR="001574AC" w:rsidRPr="005D0864" w14:paraId="63A0EAAF" w14:textId="77777777" w:rsidTr="00982E82">
        <w:trPr>
          <w:trHeight w:val="20"/>
          <w:jc w:val="center"/>
        </w:trPr>
        <w:tc>
          <w:tcPr>
            <w:tcW w:w="3424" w:type="pct"/>
            <w:gridSpan w:val="4"/>
            <w:shd w:val="clear" w:color="auto" w:fill="FDE9D9" w:themeFill="accent6" w:themeFillTint="33"/>
            <w:vAlign w:val="center"/>
          </w:tcPr>
          <w:p w14:paraId="16A8FD51" w14:textId="77777777" w:rsidR="001574AC" w:rsidRPr="005D0864" w:rsidRDefault="001574AC" w:rsidP="00982E82">
            <w:pPr>
              <w:ind w:left="-27" w:right="-47"/>
              <w:jc w:val="center"/>
              <w:rPr>
                <w:b/>
                <w:bCs/>
                <w:sz w:val="20"/>
                <w:lang w:bidi="en-US"/>
              </w:rPr>
            </w:pPr>
            <w:r w:rsidRPr="005D0864">
              <w:rPr>
                <w:b/>
                <w:bCs/>
                <w:sz w:val="20"/>
                <w:lang w:bidi="en-US"/>
              </w:rPr>
              <w:t>Total</w:t>
            </w:r>
          </w:p>
        </w:tc>
        <w:tc>
          <w:tcPr>
            <w:tcW w:w="636" w:type="pct"/>
            <w:shd w:val="clear" w:color="auto" w:fill="FDE9D9" w:themeFill="accent6" w:themeFillTint="33"/>
            <w:vAlign w:val="center"/>
          </w:tcPr>
          <w:p w14:paraId="6C0ACA9D" w14:textId="77777777" w:rsidR="001574AC" w:rsidRPr="005D0864" w:rsidRDefault="001574AC" w:rsidP="00982E82">
            <w:pPr>
              <w:jc w:val="center"/>
              <w:rPr>
                <w:b/>
                <w:bCs/>
                <w:sz w:val="20"/>
                <w:lang w:bidi="en-US"/>
              </w:rPr>
            </w:pPr>
            <w:r w:rsidRPr="005D0864">
              <w:rPr>
                <w:b/>
                <w:bCs/>
                <w:sz w:val="20"/>
                <w:lang w:bidi="en-US"/>
              </w:rPr>
              <w:t>334,53</w:t>
            </w:r>
          </w:p>
        </w:tc>
        <w:tc>
          <w:tcPr>
            <w:tcW w:w="940" w:type="pct"/>
            <w:shd w:val="clear" w:color="auto" w:fill="FDE9D9" w:themeFill="accent6" w:themeFillTint="33"/>
            <w:vAlign w:val="center"/>
          </w:tcPr>
          <w:p w14:paraId="750BE018" w14:textId="77777777" w:rsidR="001574AC" w:rsidRPr="005D0864" w:rsidRDefault="001574AC" w:rsidP="00982E82">
            <w:pPr>
              <w:jc w:val="center"/>
              <w:rPr>
                <w:sz w:val="20"/>
                <w:lang w:bidi="en-US"/>
              </w:rPr>
            </w:pPr>
            <w:r w:rsidRPr="005D0864">
              <w:rPr>
                <w:sz w:val="20"/>
                <w:lang w:bidi="en-US"/>
              </w:rPr>
              <w:t>-</w:t>
            </w:r>
          </w:p>
        </w:tc>
      </w:tr>
    </w:tbl>
    <w:p w14:paraId="30C4D6CB" w14:textId="77777777" w:rsidR="001574AC" w:rsidRDefault="001574AC" w:rsidP="00473108">
      <w:pPr>
        <w:pStyle w:val="Footer"/>
        <w:jc w:val="both"/>
        <w:rPr>
          <w:rFonts w:ascii="Arial" w:hAnsi="Arial" w:cs="Arial"/>
          <w:i/>
          <w:iCs/>
          <w:color w:val="EE0000"/>
          <w:szCs w:val="24"/>
        </w:rPr>
      </w:pPr>
    </w:p>
    <w:p w14:paraId="71F80664" w14:textId="0AC910D0" w:rsidR="00236128" w:rsidRPr="00B0635B" w:rsidRDefault="006A7A0C" w:rsidP="005204E3">
      <w:pPr>
        <w:pStyle w:val="Footer"/>
        <w:jc w:val="both"/>
        <w:rPr>
          <w:rFonts w:ascii="Arial" w:hAnsi="Arial" w:cs="Arial"/>
          <w:i/>
          <w:iCs/>
          <w:color w:val="EE0000"/>
        </w:rPr>
      </w:pPr>
      <w:r w:rsidRPr="00B0635B">
        <w:rPr>
          <w:rFonts w:ascii="Arial" w:hAnsi="Arial" w:cs="Arial"/>
          <w:i/>
          <w:iCs/>
          <w:color w:val="EE0000"/>
        </w:rPr>
        <w:t xml:space="preserve">               </w:t>
      </w:r>
    </w:p>
    <w:p w14:paraId="710D35E4" w14:textId="7252B220" w:rsidR="00DC7A8A" w:rsidRPr="00B0635B" w:rsidRDefault="00DC7A8A">
      <w:pPr>
        <w:pStyle w:val="Heading3"/>
        <w:numPr>
          <w:ilvl w:val="2"/>
          <w:numId w:val="22"/>
        </w:numPr>
        <w:spacing w:before="0" w:after="0"/>
        <w:rPr>
          <w:sz w:val="22"/>
          <w:szCs w:val="22"/>
        </w:rPr>
      </w:pPr>
      <w:bookmarkStart w:id="15" w:name="_Toc223780935"/>
      <w:r w:rsidRPr="00B0635B">
        <w:rPr>
          <w:sz w:val="22"/>
          <w:szCs w:val="22"/>
        </w:rPr>
        <w:t>Vecinătăţi, limite, hotare</w:t>
      </w:r>
      <w:bookmarkEnd w:id="15"/>
    </w:p>
    <w:p w14:paraId="639105A5" w14:textId="77777777" w:rsidR="00942903" w:rsidRPr="00B0635B" w:rsidRDefault="00942903" w:rsidP="00942903">
      <w:pPr>
        <w:ind w:firstLine="720"/>
        <w:jc w:val="both"/>
        <w:rPr>
          <w:rFonts w:ascii="Arial" w:hAnsi="Arial" w:cs="Arial"/>
        </w:rPr>
      </w:pPr>
    </w:p>
    <w:p w14:paraId="079F9CDA" w14:textId="56D5CFC8" w:rsidR="00DC7A8A" w:rsidRPr="00B0635B" w:rsidRDefault="00DC7A8A" w:rsidP="00942903">
      <w:pPr>
        <w:ind w:firstLine="720"/>
        <w:jc w:val="both"/>
        <w:rPr>
          <w:rFonts w:ascii="Arial" w:hAnsi="Arial" w:cs="Arial"/>
        </w:rPr>
      </w:pPr>
      <w:r w:rsidRPr="00B0635B">
        <w:rPr>
          <w:rFonts w:ascii="Arial" w:hAnsi="Arial" w:cs="Arial"/>
        </w:rPr>
        <w:t xml:space="preserve">Terenurile care fac obiectul acestui studiu  sunt în limitele teritoriale </w:t>
      </w:r>
      <w:r w:rsidR="00C53235" w:rsidRPr="00B0635B">
        <w:rPr>
          <w:rFonts w:ascii="Arial" w:hAnsi="Arial" w:cs="Arial"/>
        </w:rPr>
        <w:t>menționate</w:t>
      </w:r>
      <w:r w:rsidRPr="00B0635B">
        <w:rPr>
          <w:rFonts w:ascii="Arial" w:hAnsi="Arial" w:cs="Arial"/>
        </w:rPr>
        <w:t xml:space="preserve"> în </w:t>
      </w:r>
      <w:r w:rsidR="003351F8" w:rsidRPr="00B0635B">
        <w:rPr>
          <w:rFonts w:ascii="Arial" w:hAnsi="Arial" w:cs="Arial"/>
        </w:rPr>
        <w:t>tabelele urmatoare</w:t>
      </w:r>
      <w:r w:rsidR="00C7203C" w:rsidRPr="00B0635B">
        <w:rPr>
          <w:rFonts w:ascii="Arial" w:hAnsi="Arial" w:cs="Arial"/>
        </w:rPr>
        <w:t>:</w:t>
      </w:r>
    </w:p>
    <w:p w14:paraId="3BD57CBF" w14:textId="77777777" w:rsidR="007A48A2" w:rsidRPr="00B0635B" w:rsidRDefault="007A48A2" w:rsidP="00DC7A8A">
      <w:pPr>
        <w:ind w:firstLine="720"/>
        <w:jc w:val="both"/>
        <w:rPr>
          <w:rFonts w:ascii="Arial" w:hAnsi="Arial" w:cs="Arial"/>
        </w:rPr>
      </w:pPr>
    </w:p>
    <w:p w14:paraId="5FE6974A" w14:textId="77777777" w:rsidR="00735BFC" w:rsidRPr="00B0635B" w:rsidRDefault="00473108" w:rsidP="00942903">
      <w:pPr>
        <w:pStyle w:val="NoSpacing1"/>
        <w:rPr>
          <w:rFonts w:ascii="Arial" w:hAnsi="Arial" w:cs="Arial"/>
          <w:i/>
          <w:sz w:val="22"/>
          <w:szCs w:val="22"/>
        </w:rPr>
      </w:pPr>
      <w:r w:rsidRPr="00B0635B">
        <w:rPr>
          <w:rFonts w:ascii="Arial" w:hAnsi="Arial" w:cs="Arial"/>
          <w:i/>
          <w:sz w:val="22"/>
          <w:szCs w:val="22"/>
        </w:rPr>
        <w:t xml:space="preserve">Tab. 1.4.1.1. </w:t>
      </w:r>
      <w:r w:rsidR="006A7A0C" w:rsidRPr="00B0635B">
        <w:rPr>
          <w:rFonts w:ascii="Arial" w:hAnsi="Arial" w:cs="Arial"/>
          <w:i/>
          <w:sz w:val="22"/>
          <w:szCs w:val="22"/>
        </w:rPr>
        <w:t xml:space="preserve">Vecinătăţi, limite, hotare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939"/>
        <w:gridCol w:w="1016"/>
        <w:gridCol w:w="2561"/>
        <w:gridCol w:w="1612"/>
        <w:gridCol w:w="1858"/>
        <w:gridCol w:w="1338"/>
      </w:tblGrid>
      <w:tr w:rsidR="00B0635B" w:rsidRPr="00B0635B" w14:paraId="0C82DE47" w14:textId="77777777" w:rsidTr="00982E82">
        <w:trPr>
          <w:trHeight w:val="20"/>
          <w:tblHeader/>
          <w:jc w:val="center"/>
        </w:trPr>
        <w:tc>
          <w:tcPr>
            <w:tcW w:w="528" w:type="pct"/>
            <w:vMerge w:val="restart"/>
            <w:tcBorders>
              <w:top w:val="single" w:sz="12" w:space="0" w:color="auto"/>
            </w:tcBorders>
            <w:shd w:val="clear" w:color="auto" w:fill="FDE9D9" w:themeFill="accent6" w:themeFillTint="33"/>
            <w:vAlign w:val="center"/>
          </w:tcPr>
          <w:p w14:paraId="17F54750" w14:textId="77777777" w:rsidR="00B0635B" w:rsidRPr="00B0635B" w:rsidRDefault="00B0635B" w:rsidP="00982E82">
            <w:pPr>
              <w:overflowPunct w:val="0"/>
              <w:adjustRightInd w:val="0"/>
              <w:ind w:right="-92"/>
              <w:jc w:val="center"/>
              <w:textAlignment w:val="baseline"/>
              <w:rPr>
                <w:b/>
                <w:sz w:val="20"/>
              </w:rPr>
            </w:pPr>
            <w:r w:rsidRPr="00B0635B">
              <w:rPr>
                <w:b/>
                <w:sz w:val="20"/>
              </w:rPr>
              <w:t>Trup</w:t>
            </w:r>
          </w:p>
        </w:tc>
        <w:tc>
          <w:tcPr>
            <w:tcW w:w="502" w:type="pct"/>
            <w:vMerge w:val="restart"/>
            <w:tcBorders>
              <w:top w:val="single" w:sz="12" w:space="0" w:color="auto"/>
              <w:bottom w:val="single" w:sz="4" w:space="0" w:color="auto"/>
            </w:tcBorders>
            <w:shd w:val="clear" w:color="auto" w:fill="FDE9D9" w:themeFill="accent6" w:themeFillTint="33"/>
            <w:vAlign w:val="center"/>
          </w:tcPr>
          <w:p w14:paraId="37BD844E" w14:textId="77777777" w:rsidR="00B0635B" w:rsidRPr="00B0635B" w:rsidRDefault="00B0635B" w:rsidP="00982E82">
            <w:pPr>
              <w:overflowPunct w:val="0"/>
              <w:adjustRightInd w:val="0"/>
              <w:ind w:right="-92"/>
              <w:jc w:val="center"/>
              <w:textAlignment w:val="baseline"/>
              <w:rPr>
                <w:b/>
                <w:sz w:val="20"/>
              </w:rPr>
            </w:pPr>
            <w:r w:rsidRPr="00B0635B">
              <w:rPr>
                <w:b/>
                <w:sz w:val="20"/>
              </w:rPr>
              <w:t>Puncte cardinale</w:t>
            </w:r>
          </w:p>
        </w:tc>
        <w:tc>
          <w:tcPr>
            <w:tcW w:w="1398" w:type="pct"/>
            <w:vMerge w:val="restart"/>
            <w:tcBorders>
              <w:top w:val="single" w:sz="12" w:space="0" w:color="auto"/>
              <w:bottom w:val="single" w:sz="4" w:space="0" w:color="auto"/>
            </w:tcBorders>
            <w:shd w:val="clear" w:color="auto" w:fill="FDE9D9" w:themeFill="accent6" w:themeFillTint="33"/>
            <w:vAlign w:val="center"/>
          </w:tcPr>
          <w:p w14:paraId="7C897FAC" w14:textId="77777777" w:rsidR="00B0635B" w:rsidRPr="00B0635B" w:rsidRDefault="00B0635B" w:rsidP="00982E82">
            <w:pPr>
              <w:overflowPunct w:val="0"/>
              <w:adjustRightInd w:val="0"/>
              <w:jc w:val="center"/>
              <w:textAlignment w:val="baseline"/>
              <w:rPr>
                <w:b/>
                <w:sz w:val="20"/>
              </w:rPr>
            </w:pPr>
            <w:r w:rsidRPr="00B0635B">
              <w:rPr>
                <w:b/>
                <w:sz w:val="20"/>
              </w:rPr>
              <w:t>Vecinătăţi</w:t>
            </w:r>
          </w:p>
        </w:tc>
        <w:tc>
          <w:tcPr>
            <w:tcW w:w="1910" w:type="pct"/>
            <w:gridSpan w:val="2"/>
            <w:tcBorders>
              <w:top w:val="single" w:sz="12" w:space="0" w:color="auto"/>
              <w:bottom w:val="single" w:sz="4" w:space="0" w:color="auto"/>
              <w:right w:val="single" w:sz="4" w:space="0" w:color="auto"/>
            </w:tcBorders>
            <w:shd w:val="clear" w:color="auto" w:fill="FDE9D9" w:themeFill="accent6" w:themeFillTint="33"/>
            <w:vAlign w:val="center"/>
          </w:tcPr>
          <w:p w14:paraId="41F3D36F" w14:textId="77777777" w:rsidR="00B0635B" w:rsidRPr="00B0635B" w:rsidRDefault="00B0635B" w:rsidP="00982E82">
            <w:pPr>
              <w:overflowPunct w:val="0"/>
              <w:adjustRightInd w:val="0"/>
              <w:jc w:val="center"/>
              <w:textAlignment w:val="baseline"/>
              <w:rPr>
                <w:b/>
                <w:sz w:val="20"/>
              </w:rPr>
            </w:pPr>
            <w:r w:rsidRPr="00B0635B">
              <w:rPr>
                <w:b/>
                <w:sz w:val="20"/>
              </w:rPr>
              <w:t>Limite</w:t>
            </w:r>
          </w:p>
        </w:tc>
        <w:tc>
          <w:tcPr>
            <w:tcW w:w="661" w:type="pct"/>
            <w:vMerge w:val="restart"/>
            <w:tcBorders>
              <w:top w:val="single" w:sz="12" w:space="0" w:color="auto"/>
              <w:left w:val="single" w:sz="4" w:space="0" w:color="auto"/>
              <w:bottom w:val="single" w:sz="12" w:space="0" w:color="auto"/>
            </w:tcBorders>
            <w:shd w:val="clear" w:color="auto" w:fill="FDE9D9" w:themeFill="accent6" w:themeFillTint="33"/>
            <w:vAlign w:val="center"/>
          </w:tcPr>
          <w:p w14:paraId="42031D2B" w14:textId="77777777" w:rsidR="00B0635B" w:rsidRPr="00B0635B" w:rsidRDefault="00B0635B" w:rsidP="00982E82">
            <w:pPr>
              <w:overflowPunct w:val="0"/>
              <w:adjustRightInd w:val="0"/>
              <w:jc w:val="center"/>
              <w:textAlignment w:val="baseline"/>
              <w:rPr>
                <w:b/>
                <w:sz w:val="20"/>
              </w:rPr>
            </w:pPr>
            <w:r w:rsidRPr="00B0635B">
              <w:rPr>
                <w:b/>
                <w:sz w:val="20"/>
              </w:rPr>
              <w:t>Hotare</w:t>
            </w:r>
          </w:p>
        </w:tc>
      </w:tr>
      <w:tr w:rsidR="00B0635B" w:rsidRPr="005D0864" w14:paraId="4D8DD24A" w14:textId="77777777" w:rsidTr="00982E82">
        <w:trPr>
          <w:trHeight w:val="20"/>
          <w:tblHeader/>
          <w:jc w:val="center"/>
        </w:trPr>
        <w:tc>
          <w:tcPr>
            <w:tcW w:w="528" w:type="pct"/>
            <w:vMerge/>
            <w:tcBorders>
              <w:bottom w:val="single" w:sz="12" w:space="0" w:color="auto"/>
            </w:tcBorders>
            <w:shd w:val="clear" w:color="auto" w:fill="F2F2F2" w:themeFill="background1" w:themeFillShade="F2"/>
          </w:tcPr>
          <w:p w14:paraId="1396139A" w14:textId="77777777" w:rsidR="00B0635B" w:rsidRPr="005D0864" w:rsidRDefault="00B0635B" w:rsidP="00982E82">
            <w:pPr>
              <w:overflowPunct w:val="0"/>
              <w:adjustRightInd w:val="0"/>
              <w:jc w:val="center"/>
              <w:textAlignment w:val="baseline"/>
              <w:rPr>
                <w:b/>
                <w:sz w:val="20"/>
              </w:rPr>
            </w:pPr>
          </w:p>
        </w:tc>
        <w:tc>
          <w:tcPr>
            <w:tcW w:w="502" w:type="pct"/>
            <w:vMerge/>
            <w:tcBorders>
              <w:top w:val="single" w:sz="4" w:space="0" w:color="auto"/>
              <w:bottom w:val="single" w:sz="12" w:space="0" w:color="auto"/>
            </w:tcBorders>
            <w:shd w:val="clear" w:color="auto" w:fill="F2F2F2" w:themeFill="background1" w:themeFillShade="F2"/>
            <w:vAlign w:val="center"/>
          </w:tcPr>
          <w:p w14:paraId="7F7AAB32" w14:textId="77777777" w:rsidR="00B0635B" w:rsidRPr="005D0864" w:rsidRDefault="00B0635B" w:rsidP="00982E82">
            <w:pPr>
              <w:overflowPunct w:val="0"/>
              <w:adjustRightInd w:val="0"/>
              <w:jc w:val="center"/>
              <w:textAlignment w:val="baseline"/>
              <w:rPr>
                <w:b/>
                <w:sz w:val="20"/>
              </w:rPr>
            </w:pPr>
          </w:p>
        </w:tc>
        <w:tc>
          <w:tcPr>
            <w:tcW w:w="1398" w:type="pct"/>
            <w:vMerge/>
            <w:tcBorders>
              <w:top w:val="single" w:sz="4" w:space="0" w:color="auto"/>
              <w:bottom w:val="single" w:sz="12" w:space="0" w:color="auto"/>
            </w:tcBorders>
            <w:shd w:val="clear" w:color="auto" w:fill="F2F2F2" w:themeFill="background1" w:themeFillShade="F2"/>
            <w:vAlign w:val="center"/>
          </w:tcPr>
          <w:p w14:paraId="20069C78" w14:textId="77777777" w:rsidR="00B0635B" w:rsidRPr="005D0864" w:rsidRDefault="00B0635B" w:rsidP="00982E82">
            <w:pPr>
              <w:overflowPunct w:val="0"/>
              <w:adjustRightInd w:val="0"/>
              <w:jc w:val="center"/>
              <w:textAlignment w:val="baseline"/>
              <w:rPr>
                <w:b/>
                <w:sz w:val="20"/>
              </w:rPr>
            </w:pPr>
          </w:p>
        </w:tc>
        <w:tc>
          <w:tcPr>
            <w:tcW w:w="889" w:type="pct"/>
            <w:tcBorders>
              <w:top w:val="single" w:sz="4" w:space="0" w:color="auto"/>
              <w:bottom w:val="single" w:sz="12" w:space="0" w:color="auto"/>
            </w:tcBorders>
            <w:shd w:val="clear" w:color="auto" w:fill="FDE9D9" w:themeFill="accent6" w:themeFillTint="33"/>
            <w:vAlign w:val="center"/>
          </w:tcPr>
          <w:p w14:paraId="38AD7273" w14:textId="77777777" w:rsidR="00B0635B" w:rsidRPr="005D0864" w:rsidRDefault="00B0635B" w:rsidP="00982E82">
            <w:pPr>
              <w:overflowPunct w:val="0"/>
              <w:adjustRightInd w:val="0"/>
              <w:jc w:val="center"/>
              <w:textAlignment w:val="baseline"/>
              <w:rPr>
                <w:b/>
                <w:sz w:val="20"/>
              </w:rPr>
            </w:pPr>
            <w:r w:rsidRPr="005D0864">
              <w:rPr>
                <w:b/>
                <w:sz w:val="20"/>
              </w:rPr>
              <w:t>Felul</w:t>
            </w:r>
          </w:p>
        </w:tc>
        <w:tc>
          <w:tcPr>
            <w:tcW w:w="1021" w:type="pct"/>
            <w:tcBorders>
              <w:top w:val="single" w:sz="4" w:space="0" w:color="auto"/>
              <w:bottom w:val="single" w:sz="12" w:space="0" w:color="auto"/>
              <w:right w:val="single" w:sz="4" w:space="0" w:color="auto"/>
            </w:tcBorders>
            <w:shd w:val="clear" w:color="auto" w:fill="FDE9D9" w:themeFill="accent6" w:themeFillTint="33"/>
            <w:vAlign w:val="center"/>
          </w:tcPr>
          <w:p w14:paraId="710C6ADC" w14:textId="77777777" w:rsidR="00B0635B" w:rsidRPr="005D0864" w:rsidRDefault="00B0635B" w:rsidP="00982E82">
            <w:pPr>
              <w:overflowPunct w:val="0"/>
              <w:adjustRightInd w:val="0"/>
              <w:jc w:val="center"/>
              <w:textAlignment w:val="baseline"/>
              <w:rPr>
                <w:b/>
                <w:sz w:val="20"/>
              </w:rPr>
            </w:pPr>
            <w:r w:rsidRPr="005D0864">
              <w:rPr>
                <w:b/>
                <w:sz w:val="20"/>
              </w:rPr>
              <w:t>Denumirea</w:t>
            </w:r>
          </w:p>
        </w:tc>
        <w:tc>
          <w:tcPr>
            <w:tcW w:w="661" w:type="pct"/>
            <w:vMerge/>
            <w:tcBorders>
              <w:top w:val="single" w:sz="4" w:space="0" w:color="auto"/>
              <w:left w:val="single" w:sz="4" w:space="0" w:color="auto"/>
              <w:bottom w:val="single" w:sz="12" w:space="0" w:color="auto"/>
            </w:tcBorders>
            <w:shd w:val="clear" w:color="auto" w:fill="F2F2F2" w:themeFill="background1" w:themeFillShade="F2"/>
            <w:vAlign w:val="center"/>
          </w:tcPr>
          <w:p w14:paraId="046C65E6" w14:textId="77777777" w:rsidR="00B0635B" w:rsidRPr="005D0864" w:rsidRDefault="00B0635B" w:rsidP="00982E82">
            <w:pPr>
              <w:overflowPunct w:val="0"/>
              <w:adjustRightInd w:val="0"/>
              <w:jc w:val="center"/>
              <w:textAlignment w:val="baseline"/>
              <w:rPr>
                <w:sz w:val="20"/>
              </w:rPr>
            </w:pPr>
          </w:p>
        </w:tc>
      </w:tr>
      <w:tr w:rsidR="00B0635B" w:rsidRPr="005D0864" w14:paraId="2B83E20F" w14:textId="77777777" w:rsidTr="00982E82">
        <w:trPr>
          <w:trHeight w:val="283"/>
          <w:jc w:val="center"/>
        </w:trPr>
        <w:tc>
          <w:tcPr>
            <w:tcW w:w="528" w:type="pct"/>
            <w:vMerge w:val="restart"/>
            <w:tcBorders>
              <w:top w:val="single" w:sz="12" w:space="0" w:color="auto"/>
            </w:tcBorders>
            <w:vAlign w:val="center"/>
          </w:tcPr>
          <w:p w14:paraId="54C94164" w14:textId="77777777" w:rsidR="00B0635B" w:rsidRPr="005D0864" w:rsidRDefault="00B0635B" w:rsidP="00982E82">
            <w:pPr>
              <w:overflowPunct w:val="0"/>
              <w:adjustRightInd w:val="0"/>
              <w:jc w:val="center"/>
              <w:textAlignment w:val="baseline"/>
              <w:rPr>
                <w:sz w:val="20"/>
              </w:rPr>
            </w:pPr>
            <w:r w:rsidRPr="005D0864">
              <w:rPr>
                <w:sz w:val="20"/>
              </w:rPr>
              <w:t>Valea Stânii</w:t>
            </w:r>
          </w:p>
        </w:tc>
        <w:tc>
          <w:tcPr>
            <w:tcW w:w="502" w:type="pct"/>
            <w:tcBorders>
              <w:top w:val="single" w:sz="12" w:space="0" w:color="auto"/>
            </w:tcBorders>
            <w:vAlign w:val="center"/>
          </w:tcPr>
          <w:p w14:paraId="47DE715E" w14:textId="77777777" w:rsidR="00B0635B" w:rsidRPr="005D0864" w:rsidRDefault="00B0635B" w:rsidP="00982E82">
            <w:pPr>
              <w:overflowPunct w:val="0"/>
              <w:adjustRightInd w:val="0"/>
              <w:jc w:val="center"/>
              <w:textAlignment w:val="baseline"/>
              <w:rPr>
                <w:sz w:val="20"/>
              </w:rPr>
            </w:pPr>
            <w:r w:rsidRPr="005D0864">
              <w:rPr>
                <w:sz w:val="20"/>
              </w:rPr>
              <w:t>N</w:t>
            </w:r>
          </w:p>
        </w:tc>
        <w:tc>
          <w:tcPr>
            <w:tcW w:w="1398" w:type="pct"/>
            <w:tcBorders>
              <w:top w:val="single" w:sz="12" w:space="0" w:color="auto"/>
            </w:tcBorders>
            <w:vAlign w:val="center"/>
          </w:tcPr>
          <w:p w14:paraId="3BB00D66" w14:textId="77777777" w:rsidR="00B0635B" w:rsidRPr="005D0864" w:rsidRDefault="00B0635B" w:rsidP="00982E82">
            <w:pPr>
              <w:overflowPunct w:val="0"/>
              <w:adjustRightInd w:val="0"/>
              <w:jc w:val="center"/>
              <w:textAlignment w:val="baseline"/>
              <w:rPr>
                <w:sz w:val="20"/>
              </w:rPr>
            </w:pPr>
            <w:r w:rsidRPr="005D0864">
              <w:rPr>
                <w:sz w:val="20"/>
              </w:rPr>
              <w:t>F.F. păduri particulare</w:t>
            </w:r>
          </w:p>
        </w:tc>
        <w:tc>
          <w:tcPr>
            <w:tcW w:w="889" w:type="pct"/>
            <w:tcBorders>
              <w:top w:val="single" w:sz="12" w:space="0" w:color="auto"/>
            </w:tcBorders>
            <w:vAlign w:val="center"/>
          </w:tcPr>
          <w:p w14:paraId="6BFECB42" w14:textId="77777777" w:rsidR="00B0635B" w:rsidRPr="005D0864" w:rsidRDefault="00B0635B" w:rsidP="00982E82">
            <w:pPr>
              <w:overflowPunct w:val="0"/>
              <w:adjustRightInd w:val="0"/>
              <w:jc w:val="center"/>
              <w:textAlignment w:val="baseline"/>
              <w:rPr>
                <w:sz w:val="20"/>
              </w:rPr>
            </w:pPr>
            <w:r w:rsidRPr="005D0864">
              <w:rPr>
                <w:sz w:val="20"/>
              </w:rPr>
              <w:t>naturală</w:t>
            </w:r>
          </w:p>
        </w:tc>
        <w:tc>
          <w:tcPr>
            <w:tcW w:w="1021" w:type="pct"/>
            <w:tcBorders>
              <w:top w:val="single" w:sz="12" w:space="0" w:color="auto"/>
            </w:tcBorders>
            <w:vAlign w:val="center"/>
          </w:tcPr>
          <w:p w14:paraId="28C88E93" w14:textId="77777777" w:rsidR="00B0635B" w:rsidRPr="005D0864" w:rsidRDefault="00B0635B" w:rsidP="00982E82">
            <w:pPr>
              <w:overflowPunct w:val="0"/>
              <w:adjustRightInd w:val="0"/>
              <w:jc w:val="center"/>
              <w:textAlignment w:val="baseline"/>
              <w:rPr>
                <w:sz w:val="20"/>
              </w:rPr>
            </w:pPr>
            <w:r w:rsidRPr="005D0864">
              <w:rPr>
                <w:sz w:val="20"/>
              </w:rPr>
              <w:t>Culmea Boncuța</w:t>
            </w:r>
          </w:p>
        </w:tc>
        <w:tc>
          <w:tcPr>
            <w:tcW w:w="661" w:type="pct"/>
            <w:vMerge w:val="restart"/>
            <w:tcBorders>
              <w:top w:val="single" w:sz="12" w:space="0" w:color="auto"/>
            </w:tcBorders>
            <w:vAlign w:val="center"/>
          </w:tcPr>
          <w:p w14:paraId="311270F3" w14:textId="77777777" w:rsidR="00B0635B" w:rsidRPr="005D0864" w:rsidRDefault="00B0635B" w:rsidP="00982E82">
            <w:pPr>
              <w:overflowPunct w:val="0"/>
              <w:adjustRightInd w:val="0"/>
              <w:jc w:val="center"/>
              <w:textAlignment w:val="baseline"/>
              <w:rPr>
                <w:sz w:val="20"/>
              </w:rPr>
            </w:pPr>
            <w:r w:rsidRPr="005D0864">
              <w:rPr>
                <w:sz w:val="20"/>
              </w:rPr>
              <w:t xml:space="preserve">Liziera pădurii, borne sau limite convenționale </w:t>
            </w:r>
          </w:p>
        </w:tc>
      </w:tr>
      <w:tr w:rsidR="00B0635B" w:rsidRPr="005D0864" w14:paraId="5756AB66" w14:textId="77777777" w:rsidTr="00982E82">
        <w:trPr>
          <w:trHeight w:val="283"/>
          <w:jc w:val="center"/>
        </w:trPr>
        <w:tc>
          <w:tcPr>
            <w:tcW w:w="528" w:type="pct"/>
            <w:vMerge/>
          </w:tcPr>
          <w:p w14:paraId="7D8433BC" w14:textId="77777777" w:rsidR="00B0635B" w:rsidRPr="005D0864" w:rsidRDefault="00B0635B" w:rsidP="00982E82">
            <w:pPr>
              <w:overflowPunct w:val="0"/>
              <w:adjustRightInd w:val="0"/>
              <w:jc w:val="center"/>
              <w:textAlignment w:val="baseline"/>
              <w:rPr>
                <w:sz w:val="20"/>
              </w:rPr>
            </w:pPr>
          </w:p>
        </w:tc>
        <w:tc>
          <w:tcPr>
            <w:tcW w:w="502" w:type="pct"/>
            <w:vAlign w:val="center"/>
          </w:tcPr>
          <w:p w14:paraId="53C1AEC7" w14:textId="77777777" w:rsidR="00B0635B" w:rsidRPr="005D0864" w:rsidRDefault="00B0635B" w:rsidP="00982E82">
            <w:pPr>
              <w:overflowPunct w:val="0"/>
              <w:adjustRightInd w:val="0"/>
              <w:jc w:val="center"/>
              <w:textAlignment w:val="baseline"/>
              <w:rPr>
                <w:sz w:val="20"/>
              </w:rPr>
            </w:pPr>
            <w:r w:rsidRPr="005D0864">
              <w:rPr>
                <w:sz w:val="20"/>
              </w:rPr>
              <w:t>S</w:t>
            </w:r>
          </w:p>
        </w:tc>
        <w:tc>
          <w:tcPr>
            <w:tcW w:w="1398" w:type="pct"/>
            <w:vAlign w:val="center"/>
          </w:tcPr>
          <w:p w14:paraId="485AEF52" w14:textId="77777777" w:rsidR="00B0635B" w:rsidRPr="005D0864" w:rsidRDefault="00B0635B" w:rsidP="00982E82">
            <w:pPr>
              <w:overflowPunct w:val="0"/>
              <w:adjustRightInd w:val="0"/>
              <w:jc w:val="center"/>
              <w:textAlignment w:val="baseline"/>
              <w:rPr>
                <w:sz w:val="20"/>
              </w:rPr>
            </w:pPr>
            <w:r w:rsidRPr="005D0864">
              <w:rPr>
                <w:sz w:val="20"/>
              </w:rPr>
              <w:t>F.F. păduri particulare</w:t>
            </w:r>
          </w:p>
        </w:tc>
        <w:tc>
          <w:tcPr>
            <w:tcW w:w="889" w:type="pct"/>
            <w:vAlign w:val="center"/>
          </w:tcPr>
          <w:p w14:paraId="639BED43" w14:textId="77777777" w:rsidR="00B0635B" w:rsidRPr="005D0864" w:rsidRDefault="00B0635B" w:rsidP="00982E82">
            <w:pPr>
              <w:overflowPunct w:val="0"/>
              <w:adjustRightInd w:val="0"/>
              <w:jc w:val="center"/>
              <w:textAlignment w:val="baseline"/>
              <w:rPr>
                <w:sz w:val="20"/>
              </w:rPr>
            </w:pPr>
            <w:r w:rsidRPr="005D0864">
              <w:rPr>
                <w:sz w:val="20"/>
              </w:rPr>
              <w:t>naturală</w:t>
            </w:r>
          </w:p>
        </w:tc>
        <w:tc>
          <w:tcPr>
            <w:tcW w:w="1021" w:type="pct"/>
            <w:vAlign w:val="center"/>
          </w:tcPr>
          <w:p w14:paraId="6FEA0053" w14:textId="77777777" w:rsidR="00B0635B" w:rsidRPr="005D0864" w:rsidRDefault="00B0635B" w:rsidP="00982E82">
            <w:pPr>
              <w:overflowPunct w:val="0"/>
              <w:adjustRightInd w:val="0"/>
              <w:jc w:val="center"/>
              <w:textAlignment w:val="baseline"/>
              <w:rPr>
                <w:sz w:val="20"/>
              </w:rPr>
            </w:pPr>
            <w:r w:rsidRPr="005D0864">
              <w:rPr>
                <w:sz w:val="20"/>
              </w:rPr>
              <w:t>Pârâul Telejenel</w:t>
            </w:r>
          </w:p>
        </w:tc>
        <w:tc>
          <w:tcPr>
            <w:tcW w:w="661" w:type="pct"/>
            <w:vMerge/>
            <w:vAlign w:val="center"/>
          </w:tcPr>
          <w:p w14:paraId="7F1B59F3" w14:textId="77777777" w:rsidR="00B0635B" w:rsidRPr="005D0864" w:rsidRDefault="00B0635B" w:rsidP="00982E82">
            <w:pPr>
              <w:overflowPunct w:val="0"/>
              <w:adjustRightInd w:val="0"/>
              <w:jc w:val="center"/>
              <w:textAlignment w:val="baseline"/>
              <w:rPr>
                <w:sz w:val="20"/>
              </w:rPr>
            </w:pPr>
          </w:p>
        </w:tc>
      </w:tr>
      <w:tr w:rsidR="00B0635B" w:rsidRPr="005D0864" w14:paraId="20509043" w14:textId="77777777" w:rsidTr="00982E82">
        <w:trPr>
          <w:trHeight w:val="283"/>
          <w:jc w:val="center"/>
        </w:trPr>
        <w:tc>
          <w:tcPr>
            <w:tcW w:w="528" w:type="pct"/>
            <w:vMerge/>
          </w:tcPr>
          <w:p w14:paraId="32FA4617" w14:textId="77777777" w:rsidR="00B0635B" w:rsidRPr="005D0864" w:rsidRDefault="00B0635B" w:rsidP="00982E82">
            <w:pPr>
              <w:overflowPunct w:val="0"/>
              <w:adjustRightInd w:val="0"/>
              <w:jc w:val="center"/>
              <w:textAlignment w:val="baseline"/>
              <w:rPr>
                <w:sz w:val="20"/>
              </w:rPr>
            </w:pPr>
          </w:p>
        </w:tc>
        <w:tc>
          <w:tcPr>
            <w:tcW w:w="502" w:type="pct"/>
            <w:vAlign w:val="center"/>
          </w:tcPr>
          <w:p w14:paraId="465FB89F" w14:textId="77777777" w:rsidR="00B0635B" w:rsidRPr="005D0864" w:rsidRDefault="00B0635B" w:rsidP="00982E82">
            <w:pPr>
              <w:overflowPunct w:val="0"/>
              <w:adjustRightInd w:val="0"/>
              <w:jc w:val="center"/>
              <w:textAlignment w:val="baseline"/>
              <w:rPr>
                <w:sz w:val="20"/>
              </w:rPr>
            </w:pPr>
            <w:r w:rsidRPr="005D0864">
              <w:rPr>
                <w:sz w:val="20"/>
              </w:rPr>
              <w:t>E</w:t>
            </w:r>
          </w:p>
        </w:tc>
        <w:tc>
          <w:tcPr>
            <w:tcW w:w="1398" w:type="pct"/>
            <w:vAlign w:val="center"/>
          </w:tcPr>
          <w:p w14:paraId="613A848D" w14:textId="77777777" w:rsidR="00B0635B" w:rsidRPr="005D0864" w:rsidRDefault="00B0635B" w:rsidP="00982E82">
            <w:pPr>
              <w:overflowPunct w:val="0"/>
              <w:adjustRightInd w:val="0"/>
              <w:jc w:val="center"/>
              <w:textAlignment w:val="baseline"/>
              <w:rPr>
                <w:sz w:val="20"/>
              </w:rPr>
            </w:pPr>
            <w:r w:rsidRPr="005D0864">
              <w:rPr>
                <w:sz w:val="20"/>
              </w:rPr>
              <w:t>F.F. păduri particulare</w:t>
            </w:r>
          </w:p>
        </w:tc>
        <w:tc>
          <w:tcPr>
            <w:tcW w:w="889" w:type="pct"/>
            <w:vAlign w:val="center"/>
          </w:tcPr>
          <w:p w14:paraId="1CFBF86E" w14:textId="77777777" w:rsidR="00B0635B" w:rsidRPr="005D0864" w:rsidRDefault="00B0635B" w:rsidP="00982E82">
            <w:pPr>
              <w:overflowPunct w:val="0"/>
              <w:adjustRightInd w:val="0"/>
              <w:jc w:val="center"/>
              <w:textAlignment w:val="baseline"/>
              <w:rPr>
                <w:sz w:val="20"/>
              </w:rPr>
            </w:pPr>
            <w:r w:rsidRPr="005D0864">
              <w:rPr>
                <w:sz w:val="20"/>
              </w:rPr>
              <w:t>naturală</w:t>
            </w:r>
          </w:p>
        </w:tc>
        <w:tc>
          <w:tcPr>
            <w:tcW w:w="1021" w:type="pct"/>
            <w:vAlign w:val="center"/>
          </w:tcPr>
          <w:p w14:paraId="09765A52" w14:textId="77777777" w:rsidR="00B0635B" w:rsidRPr="005D0864" w:rsidRDefault="00B0635B" w:rsidP="00982E82">
            <w:pPr>
              <w:overflowPunct w:val="0"/>
              <w:adjustRightInd w:val="0"/>
              <w:jc w:val="center"/>
              <w:textAlignment w:val="baseline"/>
              <w:rPr>
                <w:sz w:val="20"/>
              </w:rPr>
            </w:pPr>
            <w:r w:rsidRPr="005D0864">
              <w:rPr>
                <w:sz w:val="20"/>
              </w:rPr>
              <w:t>Pârâul Boncuța</w:t>
            </w:r>
          </w:p>
        </w:tc>
        <w:tc>
          <w:tcPr>
            <w:tcW w:w="661" w:type="pct"/>
            <w:vMerge/>
          </w:tcPr>
          <w:p w14:paraId="1C73C4C6" w14:textId="77777777" w:rsidR="00B0635B" w:rsidRPr="005D0864" w:rsidRDefault="00B0635B" w:rsidP="00982E82">
            <w:pPr>
              <w:overflowPunct w:val="0"/>
              <w:adjustRightInd w:val="0"/>
              <w:jc w:val="center"/>
              <w:textAlignment w:val="baseline"/>
              <w:rPr>
                <w:sz w:val="20"/>
              </w:rPr>
            </w:pPr>
          </w:p>
        </w:tc>
      </w:tr>
      <w:tr w:rsidR="00B0635B" w:rsidRPr="005D0864" w14:paraId="6976FE2A" w14:textId="77777777" w:rsidTr="00982E82">
        <w:trPr>
          <w:trHeight w:val="283"/>
          <w:jc w:val="center"/>
        </w:trPr>
        <w:tc>
          <w:tcPr>
            <w:tcW w:w="528" w:type="pct"/>
            <w:vMerge/>
          </w:tcPr>
          <w:p w14:paraId="4DBB13E2" w14:textId="77777777" w:rsidR="00B0635B" w:rsidRPr="005D0864" w:rsidRDefault="00B0635B" w:rsidP="00982E82">
            <w:pPr>
              <w:overflowPunct w:val="0"/>
              <w:adjustRightInd w:val="0"/>
              <w:jc w:val="center"/>
              <w:textAlignment w:val="baseline"/>
              <w:rPr>
                <w:sz w:val="20"/>
              </w:rPr>
            </w:pPr>
          </w:p>
        </w:tc>
        <w:tc>
          <w:tcPr>
            <w:tcW w:w="502" w:type="pct"/>
            <w:vAlign w:val="center"/>
          </w:tcPr>
          <w:p w14:paraId="1CF6B220" w14:textId="77777777" w:rsidR="00B0635B" w:rsidRPr="005D0864" w:rsidRDefault="00B0635B" w:rsidP="00982E82">
            <w:pPr>
              <w:overflowPunct w:val="0"/>
              <w:adjustRightInd w:val="0"/>
              <w:jc w:val="center"/>
              <w:textAlignment w:val="baseline"/>
              <w:rPr>
                <w:sz w:val="20"/>
              </w:rPr>
            </w:pPr>
            <w:r w:rsidRPr="005D0864">
              <w:rPr>
                <w:sz w:val="20"/>
              </w:rPr>
              <w:t>V</w:t>
            </w:r>
          </w:p>
        </w:tc>
        <w:tc>
          <w:tcPr>
            <w:tcW w:w="1398" w:type="pct"/>
            <w:vAlign w:val="center"/>
          </w:tcPr>
          <w:p w14:paraId="3F1C341E" w14:textId="77777777" w:rsidR="00B0635B" w:rsidRPr="005D0864" w:rsidRDefault="00B0635B" w:rsidP="00982E82">
            <w:pPr>
              <w:overflowPunct w:val="0"/>
              <w:adjustRightInd w:val="0"/>
              <w:jc w:val="center"/>
              <w:textAlignment w:val="baseline"/>
              <w:rPr>
                <w:sz w:val="20"/>
              </w:rPr>
            </w:pPr>
            <w:r w:rsidRPr="005D0864">
              <w:rPr>
                <w:sz w:val="20"/>
              </w:rPr>
              <w:t>F.F. O.S. Măneciu</w:t>
            </w:r>
          </w:p>
        </w:tc>
        <w:tc>
          <w:tcPr>
            <w:tcW w:w="889" w:type="pct"/>
            <w:vAlign w:val="center"/>
          </w:tcPr>
          <w:p w14:paraId="3808291B" w14:textId="77777777" w:rsidR="00B0635B" w:rsidRPr="005D0864" w:rsidRDefault="00B0635B" w:rsidP="00982E82">
            <w:pPr>
              <w:overflowPunct w:val="0"/>
              <w:adjustRightInd w:val="0"/>
              <w:jc w:val="center"/>
              <w:textAlignment w:val="baseline"/>
              <w:rPr>
                <w:sz w:val="20"/>
              </w:rPr>
            </w:pPr>
            <w:r w:rsidRPr="005D0864">
              <w:rPr>
                <w:sz w:val="20"/>
              </w:rPr>
              <w:t>naturală</w:t>
            </w:r>
          </w:p>
        </w:tc>
        <w:tc>
          <w:tcPr>
            <w:tcW w:w="1021" w:type="pct"/>
            <w:vAlign w:val="center"/>
          </w:tcPr>
          <w:p w14:paraId="2C1DD238" w14:textId="77777777" w:rsidR="00B0635B" w:rsidRPr="005D0864" w:rsidRDefault="00B0635B" w:rsidP="00982E82">
            <w:pPr>
              <w:overflowPunct w:val="0"/>
              <w:adjustRightInd w:val="0"/>
              <w:jc w:val="center"/>
              <w:textAlignment w:val="baseline"/>
              <w:rPr>
                <w:sz w:val="20"/>
              </w:rPr>
            </w:pPr>
            <w:r w:rsidRPr="005D0864">
              <w:rPr>
                <w:sz w:val="20"/>
              </w:rPr>
              <w:t>Pârâul Telejenel</w:t>
            </w:r>
          </w:p>
        </w:tc>
        <w:tc>
          <w:tcPr>
            <w:tcW w:w="661" w:type="pct"/>
            <w:vMerge/>
          </w:tcPr>
          <w:p w14:paraId="0F1666EB" w14:textId="77777777" w:rsidR="00B0635B" w:rsidRPr="005D0864" w:rsidRDefault="00B0635B" w:rsidP="00982E82">
            <w:pPr>
              <w:overflowPunct w:val="0"/>
              <w:adjustRightInd w:val="0"/>
              <w:jc w:val="center"/>
              <w:textAlignment w:val="baseline"/>
              <w:rPr>
                <w:sz w:val="20"/>
              </w:rPr>
            </w:pPr>
          </w:p>
        </w:tc>
      </w:tr>
    </w:tbl>
    <w:p w14:paraId="63D221AC" w14:textId="77777777" w:rsidR="00B0635B" w:rsidRPr="00B0635B" w:rsidRDefault="00B0635B" w:rsidP="00942903">
      <w:pPr>
        <w:pStyle w:val="NoSpacing1"/>
        <w:rPr>
          <w:rFonts w:ascii="Arial" w:hAnsi="Arial" w:cs="Arial"/>
          <w:i/>
          <w:sz w:val="24"/>
          <w:szCs w:val="24"/>
        </w:rPr>
      </w:pPr>
    </w:p>
    <w:p w14:paraId="4D994E96" w14:textId="1C46E77C" w:rsidR="003351F8" w:rsidRPr="00B0635B" w:rsidRDefault="003351F8" w:rsidP="00236128">
      <w:pPr>
        <w:pStyle w:val="BodyText"/>
        <w:spacing w:after="0" w:line="240" w:lineRule="auto"/>
        <w:ind w:firstLine="708"/>
        <w:jc w:val="both"/>
        <w:rPr>
          <w:rFonts w:ascii="Arial" w:hAnsi="Arial" w:cs="Arial"/>
          <w:lang w:val="ro-RO"/>
        </w:rPr>
      </w:pPr>
      <w:r w:rsidRPr="00B0635B">
        <w:rPr>
          <w:rFonts w:ascii="Arial" w:hAnsi="Arial" w:cs="Arial"/>
          <w:lang w:val="ro-RO"/>
        </w:rPr>
        <w:t>Toate</w:t>
      </w:r>
      <w:r w:rsidRPr="00B0635B">
        <w:rPr>
          <w:rFonts w:ascii="Arial" w:hAnsi="Arial" w:cs="Arial"/>
          <w:spacing w:val="14"/>
          <w:lang w:val="ro-RO"/>
        </w:rPr>
        <w:t xml:space="preserve"> </w:t>
      </w:r>
      <w:r w:rsidRPr="00B0635B">
        <w:rPr>
          <w:rFonts w:ascii="Arial" w:hAnsi="Arial" w:cs="Arial"/>
          <w:lang w:val="ro-RO"/>
        </w:rPr>
        <w:t>hotarele</w:t>
      </w:r>
      <w:r w:rsidRPr="00B0635B">
        <w:rPr>
          <w:rFonts w:ascii="Arial" w:hAnsi="Arial" w:cs="Arial"/>
          <w:spacing w:val="16"/>
          <w:lang w:val="ro-RO"/>
        </w:rPr>
        <w:t xml:space="preserve"> </w:t>
      </w:r>
      <w:r w:rsidRPr="00B0635B">
        <w:rPr>
          <w:rFonts w:ascii="Arial" w:hAnsi="Arial" w:cs="Arial"/>
          <w:lang w:val="ro-RO"/>
        </w:rPr>
        <w:t>sunt</w:t>
      </w:r>
      <w:r w:rsidRPr="00B0635B">
        <w:rPr>
          <w:rFonts w:ascii="Arial" w:hAnsi="Arial" w:cs="Arial"/>
          <w:spacing w:val="13"/>
          <w:lang w:val="ro-RO"/>
        </w:rPr>
        <w:t xml:space="preserve"> </w:t>
      </w:r>
      <w:r w:rsidRPr="00B0635B">
        <w:rPr>
          <w:rFonts w:ascii="Arial" w:hAnsi="Arial" w:cs="Arial"/>
          <w:lang w:val="ro-RO"/>
        </w:rPr>
        <w:t>evidente</w:t>
      </w:r>
      <w:r w:rsidRPr="00B0635B">
        <w:rPr>
          <w:rFonts w:ascii="Arial" w:hAnsi="Arial" w:cs="Arial"/>
          <w:spacing w:val="16"/>
          <w:lang w:val="ro-RO"/>
        </w:rPr>
        <w:t xml:space="preserve"> </w:t>
      </w:r>
      <w:r w:rsidRPr="00B0635B">
        <w:rPr>
          <w:rFonts w:ascii="Arial" w:hAnsi="Arial" w:cs="Arial"/>
          <w:lang w:val="ro-RO"/>
        </w:rPr>
        <w:t>şi</w:t>
      </w:r>
      <w:r w:rsidRPr="00B0635B">
        <w:rPr>
          <w:rFonts w:ascii="Arial" w:hAnsi="Arial" w:cs="Arial"/>
          <w:spacing w:val="15"/>
          <w:lang w:val="ro-RO"/>
        </w:rPr>
        <w:t xml:space="preserve"> </w:t>
      </w:r>
      <w:r w:rsidRPr="00B0635B">
        <w:rPr>
          <w:rFonts w:ascii="Arial" w:hAnsi="Arial" w:cs="Arial"/>
          <w:lang w:val="ro-RO"/>
        </w:rPr>
        <w:t>sunt</w:t>
      </w:r>
      <w:r w:rsidRPr="00B0635B">
        <w:rPr>
          <w:rFonts w:ascii="Arial" w:hAnsi="Arial" w:cs="Arial"/>
          <w:spacing w:val="13"/>
          <w:lang w:val="ro-RO"/>
        </w:rPr>
        <w:t xml:space="preserve"> </w:t>
      </w:r>
      <w:r w:rsidRPr="00B0635B">
        <w:rPr>
          <w:rFonts w:ascii="Arial" w:hAnsi="Arial" w:cs="Arial"/>
          <w:lang w:val="ro-RO"/>
        </w:rPr>
        <w:t>materializate</w:t>
      </w:r>
      <w:r w:rsidRPr="00B0635B">
        <w:rPr>
          <w:rFonts w:ascii="Arial" w:hAnsi="Arial" w:cs="Arial"/>
          <w:spacing w:val="16"/>
          <w:lang w:val="ro-RO"/>
        </w:rPr>
        <w:t xml:space="preserve"> </w:t>
      </w:r>
      <w:r w:rsidRPr="00B0635B">
        <w:rPr>
          <w:rFonts w:ascii="Arial" w:hAnsi="Arial" w:cs="Arial"/>
          <w:lang w:val="ro-RO"/>
        </w:rPr>
        <w:t>cu</w:t>
      </w:r>
      <w:r w:rsidRPr="00B0635B">
        <w:rPr>
          <w:rFonts w:ascii="Arial" w:hAnsi="Arial" w:cs="Arial"/>
          <w:spacing w:val="16"/>
          <w:lang w:val="ro-RO"/>
        </w:rPr>
        <w:t xml:space="preserve"> </w:t>
      </w:r>
      <w:r w:rsidRPr="00B0635B">
        <w:rPr>
          <w:rFonts w:ascii="Arial" w:hAnsi="Arial" w:cs="Arial"/>
          <w:lang w:val="ro-RO"/>
        </w:rPr>
        <w:t>semne</w:t>
      </w:r>
      <w:r w:rsidRPr="00B0635B">
        <w:rPr>
          <w:rFonts w:ascii="Arial" w:hAnsi="Arial" w:cs="Arial"/>
          <w:spacing w:val="11"/>
          <w:lang w:val="ro-RO"/>
        </w:rPr>
        <w:t xml:space="preserve"> </w:t>
      </w:r>
      <w:r w:rsidRPr="00B0635B">
        <w:rPr>
          <w:rFonts w:ascii="Arial" w:hAnsi="Arial" w:cs="Arial"/>
          <w:lang w:val="ro-RO"/>
        </w:rPr>
        <w:t>uzuale</w:t>
      </w:r>
      <w:r w:rsidRPr="00B0635B">
        <w:rPr>
          <w:rFonts w:ascii="Arial" w:hAnsi="Arial" w:cs="Arial"/>
          <w:spacing w:val="16"/>
          <w:lang w:val="ro-RO"/>
        </w:rPr>
        <w:t xml:space="preserve"> </w:t>
      </w:r>
      <w:r w:rsidRPr="00B0635B">
        <w:rPr>
          <w:rFonts w:ascii="Arial" w:hAnsi="Arial" w:cs="Arial"/>
          <w:lang w:val="ro-RO"/>
        </w:rPr>
        <w:t>pentru</w:t>
      </w:r>
      <w:r w:rsidR="00236128" w:rsidRPr="00B0635B">
        <w:rPr>
          <w:rFonts w:ascii="Arial" w:hAnsi="Arial" w:cs="Arial"/>
          <w:lang w:val="ro-RO"/>
        </w:rPr>
        <w:t xml:space="preserve"> </w:t>
      </w:r>
      <w:r w:rsidRPr="00B0635B">
        <w:rPr>
          <w:rFonts w:ascii="Arial" w:hAnsi="Arial" w:cs="Arial"/>
          <w:spacing w:val="-61"/>
          <w:lang w:val="ro-RO"/>
        </w:rPr>
        <w:t xml:space="preserve"> </w:t>
      </w:r>
      <w:r w:rsidRPr="00B0635B">
        <w:rPr>
          <w:rFonts w:ascii="Arial" w:hAnsi="Arial" w:cs="Arial"/>
          <w:lang w:val="ro-RO"/>
        </w:rPr>
        <w:t>delimitarea</w:t>
      </w:r>
      <w:r w:rsidRPr="00B0635B">
        <w:rPr>
          <w:rFonts w:ascii="Arial" w:hAnsi="Arial" w:cs="Arial"/>
          <w:spacing w:val="-1"/>
          <w:lang w:val="ro-RO"/>
        </w:rPr>
        <w:t xml:space="preserve"> </w:t>
      </w:r>
      <w:r w:rsidRPr="00B0635B">
        <w:rPr>
          <w:rFonts w:ascii="Arial" w:hAnsi="Arial" w:cs="Arial"/>
          <w:lang w:val="ro-RO"/>
        </w:rPr>
        <w:t>fondului</w:t>
      </w:r>
      <w:r w:rsidRPr="00B0635B">
        <w:rPr>
          <w:rFonts w:ascii="Arial" w:hAnsi="Arial" w:cs="Arial"/>
          <w:spacing w:val="-1"/>
          <w:lang w:val="ro-RO"/>
        </w:rPr>
        <w:t xml:space="preserve"> </w:t>
      </w:r>
      <w:r w:rsidRPr="00B0635B">
        <w:rPr>
          <w:rFonts w:ascii="Arial" w:hAnsi="Arial" w:cs="Arial"/>
          <w:lang w:val="ro-RO"/>
        </w:rPr>
        <w:t>forestier,</w:t>
      </w:r>
      <w:r w:rsidRPr="00B0635B">
        <w:rPr>
          <w:rFonts w:ascii="Arial" w:hAnsi="Arial" w:cs="Arial"/>
          <w:spacing w:val="4"/>
          <w:lang w:val="ro-RO"/>
        </w:rPr>
        <w:t xml:space="preserve"> </w:t>
      </w:r>
      <w:r w:rsidRPr="00B0635B">
        <w:rPr>
          <w:rFonts w:ascii="Arial" w:hAnsi="Arial" w:cs="Arial"/>
          <w:lang w:val="ro-RO"/>
        </w:rPr>
        <w:t>precum</w:t>
      </w:r>
      <w:r w:rsidRPr="00B0635B">
        <w:rPr>
          <w:rFonts w:ascii="Arial" w:hAnsi="Arial" w:cs="Arial"/>
          <w:spacing w:val="3"/>
          <w:lang w:val="ro-RO"/>
        </w:rPr>
        <w:t xml:space="preserve"> </w:t>
      </w:r>
      <w:r w:rsidRPr="00B0635B">
        <w:rPr>
          <w:rFonts w:ascii="Arial" w:hAnsi="Arial" w:cs="Arial"/>
          <w:lang w:val="ro-RO"/>
        </w:rPr>
        <w:t>şi</w:t>
      </w:r>
      <w:r w:rsidRPr="00B0635B">
        <w:rPr>
          <w:rFonts w:ascii="Arial" w:hAnsi="Arial" w:cs="Arial"/>
          <w:spacing w:val="1"/>
          <w:lang w:val="ro-RO"/>
        </w:rPr>
        <w:t xml:space="preserve"> </w:t>
      </w:r>
      <w:r w:rsidRPr="00B0635B">
        <w:rPr>
          <w:rFonts w:ascii="Arial" w:hAnsi="Arial" w:cs="Arial"/>
          <w:lang w:val="ro-RO"/>
        </w:rPr>
        <w:t>cu borne.</w:t>
      </w:r>
      <w:r w:rsidRPr="00B0635B">
        <w:rPr>
          <w:rFonts w:ascii="Arial" w:hAnsi="Arial" w:cs="Arial"/>
          <w:spacing w:val="2"/>
          <w:lang w:val="ro-RO"/>
        </w:rPr>
        <w:t xml:space="preserve"> </w:t>
      </w:r>
      <w:r w:rsidRPr="00B0635B">
        <w:rPr>
          <w:rFonts w:ascii="Arial" w:hAnsi="Arial" w:cs="Arial"/>
          <w:lang w:val="ro-RO"/>
        </w:rPr>
        <w:t>Nu există</w:t>
      </w:r>
      <w:r w:rsidRPr="00B0635B">
        <w:rPr>
          <w:rFonts w:ascii="Arial" w:hAnsi="Arial" w:cs="Arial"/>
          <w:spacing w:val="2"/>
          <w:lang w:val="ro-RO"/>
        </w:rPr>
        <w:t xml:space="preserve"> </w:t>
      </w:r>
      <w:r w:rsidRPr="00B0635B">
        <w:rPr>
          <w:rFonts w:ascii="Arial" w:hAnsi="Arial" w:cs="Arial"/>
          <w:lang w:val="ro-RO"/>
        </w:rPr>
        <w:t>încălcări</w:t>
      </w:r>
      <w:r w:rsidRPr="00B0635B">
        <w:rPr>
          <w:rFonts w:ascii="Arial" w:hAnsi="Arial" w:cs="Arial"/>
          <w:spacing w:val="-1"/>
          <w:lang w:val="ro-RO"/>
        </w:rPr>
        <w:t xml:space="preserve"> </w:t>
      </w:r>
      <w:r w:rsidRPr="00B0635B">
        <w:rPr>
          <w:rFonts w:ascii="Arial" w:hAnsi="Arial" w:cs="Arial"/>
          <w:lang w:val="ro-RO"/>
        </w:rPr>
        <w:t>de</w:t>
      </w:r>
      <w:r w:rsidRPr="00B0635B">
        <w:rPr>
          <w:rFonts w:ascii="Arial" w:hAnsi="Arial" w:cs="Arial"/>
          <w:spacing w:val="2"/>
          <w:lang w:val="ro-RO"/>
        </w:rPr>
        <w:t xml:space="preserve"> </w:t>
      </w:r>
      <w:r w:rsidRPr="00B0635B">
        <w:rPr>
          <w:rFonts w:ascii="Arial" w:hAnsi="Arial" w:cs="Arial"/>
          <w:lang w:val="ro-RO"/>
        </w:rPr>
        <w:t>hotare.</w:t>
      </w:r>
    </w:p>
    <w:bookmarkEnd w:id="14"/>
    <w:p w14:paraId="419D8082" w14:textId="77777777" w:rsidR="00DC7A8A" w:rsidRPr="009C2258" w:rsidRDefault="00DC7A8A" w:rsidP="00DC7A8A">
      <w:pPr>
        <w:ind w:firstLine="720"/>
        <w:jc w:val="right"/>
        <w:rPr>
          <w:rFonts w:ascii="Arial" w:hAnsi="Arial" w:cs="Arial"/>
          <w:color w:val="EE0000"/>
          <w:sz w:val="24"/>
          <w:szCs w:val="24"/>
        </w:rPr>
      </w:pPr>
    </w:p>
    <w:p w14:paraId="0E4DE216" w14:textId="3CBCFDD6" w:rsidR="00DC7A8A" w:rsidRPr="00B0635B" w:rsidRDefault="00DC7A8A">
      <w:pPr>
        <w:pStyle w:val="Heading3"/>
        <w:numPr>
          <w:ilvl w:val="2"/>
          <w:numId w:val="22"/>
        </w:numPr>
        <w:spacing w:before="0" w:after="0"/>
        <w:rPr>
          <w:sz w:val="22"/>
          <w:szCs w:val="22"/>
        </w:rPr>
      </w:pPr>
      <w:bookmarkStart w:id="16" w:name="_Toc223780936"/>
      <w:bookmarkStart w:id="17" w:name="_Hlk157587436"/>
      <w:r w:rsidRPr="00B0635B">
        <w:rPr>
          <w:sz w:val="22"/>
          <w:szCs w:val="22"/>
        </w:rPr>
        <w:t>Trupuri de pădure ( bazinete) componente</w:t>
      </w:r>
      <w:bookmarkEnd w:id="16"/>
    </w:p>
    <w:p w14:paraId="69B74588" w14:textId="77777777" w:rsidR="00942903" w:rsidRPr="00B0635B" w:rsidRDefault="00942903" w:rsidP="00236128">
      <w:pPr>
        <w:pStyle w:val="BodyTextIndent"/>
        <w:spacing w:after="0" w:line="240" w:lineRule="auto"/>
        <w:ind w:left="0" w:firstLine="708"/>
        <w:jc w:val="both"/>
        <w:rPr>
          <w:rFonts w:ascii="Arial" w:hAnsi="Arial" w:cs="Arial"/>
          <w:lang w:val="ro-RO"/>
        </w:rPr>
      </w:pPr>
    </w:p>
    <w:p w14:paraId="1A607932" w14:textId="46B93965" w:rsidR="008F4F73" w:rsidRPr="00B0635B" w:rsidRDefault="00B0635B" w:rsidP="00236128">
      <w:pPr>
        <w:pStyle w:val="BodyTextIndent"/>
        <w:spacing w:after="0" w:line="240" w:lineRule="auto"/>
        <w:ind w:left="0" w:firstLine="708"/>
        <w:jc w:val="both"/>
        <w:rPr>
          <w:rFonts w:ascii="Arial" w:hAnsi="Arial" w:cs="Arial"/>
        </w:rPr>
      </w:pPr>
      <w:proofErr w:type="spellStart"/>
      <w:r w:rsidRPr="00B0635B">
        <w:rPr>
          <w:rFonts w:ascii="Arial" w:hAnsi="Arial" w:cs="Arial"/>
        </w:rPr>
        <w:t>Teritoriul</w:t>
      </w:r>
      <w:proofErr w:type="spellEnd"/>
      <w:r w:rsidRPr="00B0635B">
        <w:rPr>
          <w:rFonts w:ascii="Arial" w:hAnsi="Arial" w:cs="Arial"/>
        </w:rPr>
        <w:t xml:space="preserve"> U.P. I </w:t>
      </w:r>
      <w:proofErr w:type="spellStart"/>
      <w:r w:rsidRPr="00B0635B">
        <w:rPr>
          <w:rFonts w:ascii="Arial" w:hAnsi="Arial" w:cs="Arial"/>
        </w:rPr>
        <w:t>Strâmtoare</w:t>
      </w:r>
      <w:proofErr w:type="spellEnd"/>
      <w:r w:rsidRPr="00B0635B">
        <w:rPr>
          <w:rFonts w:ascii="Arial" w:hAnsi="Arial" w:cs="Arial"/>
        </w:rPr>
        <w:t xml:space="preserve"> </w:t>
      </w:r>
      <w:proofErr w:type="spellStart"/>
      <w:r w:rsidRPr="00B0635B">
        <w:rPr>
          <w:rFonts w:ascii="Arial" w:hAnsi="Arial" w:cs="Arial"/>
        </w:rPr>
        <w:t>este</w:t>
      </w:r>
      <w:proofErr w:type="spellEnd"/>
      <w:r w:rsidRPr="00B0635B">
        <w:rPr>
          <w:rFonts w:ascii="Arial" w:hAnsi="Arial" w:cs="Arial"/>
        </w:rPr>
        <w:t xml:space="preserve"> </w:t>
      </w:r>
      <w:proofErr w:type="spellStart"/>
      <w:r w:rsidRPr="00B0635B">
        <w:rPr>
          <w:rFonts w:ascii="Arial" w:hAnsi="Arial" w:cs="Arial"/>
        </w:rPr>
        <w:t>constituit</w:t>
      </w:r>
      <w:proofErr w:type="spellEnd"/>
      <w:r w:rsidRPr="00B0635B">
        <w:rPr>
          <w:rFonts w:ascii="Arial" w:hAnsi="Arial" w:cs="Arial"/>
        </w:rPr>
        <w:t xml:space="preserve"> </w:t>
      </w:r>
      <w:proofErr w:type="spellStart"/>
      <w:r w:rsidRPr="00B0635B">
        <w:rPr>
          <w:rFonts w:ascii="Arial" w:hAnsi="Arial" w:cs="Arial"/>
        </w:rPr>
        <w:t>dintr</w:t>
      </w:r>
      <w:proofErr w:type="spellEnd"/>
      <w:r w:rsidRPr="00B0635B">
        <w:rPr>
          <w:rFonts w:ascii="Arial" w:hAnsi="Arial" w:cs="Arial"/>
        </w:rPr>
        <w:t xml:space="preserve">-un </w:t>
      </w:r>
      <w:proofErr w:type="spellStart"/>
      <w:r w:rsidRPr="00B0635B">
        <w:rPr>
          <w:rFonts w:ascii="Arial" w:hAnsi="Arial" w:cs="Arial"/>
        </w:rPr>
        <w:t>singur</w:t>
      </w:r>
      <w:proofErr w:type="spellEnd"/>
      <w:r w:rsidRPr="00B0635B">
        <w:rPr>
          <w:rFonts w:ascii="Arial" w:hAnsi="Arial" w:cs="Arial"/>
        </w:rPr>
        <w:t xml:space="preserve"> </w:t>
      </w:r>
      <w:proofErr w:type="spellStart"/>
      <w:r w:rsidRPr="00B0635B">
        <w:rPr>
          <w:rFonts w:ascii="Arial" w:hAnsi="Arial" w:cs="Arial"/>
        </w:rPr>
        <w:t>trup</w:t>
      </w:r>
      <w:proofErr w:type="spellEnd"/>
      <w:r w:rsidRPr="00B0635B">
        <w:rPr>
          <w:rFonts w:ascii="Arial" w:hAnsi="Arial" w:cs="Arial"/>
        </w:rPr>
        <w:t xml:space="preserve"> de </w:t>
      </w:r>
      <w:proofErr w:type="spellStart"/>
      <w:r w:rsidRPr="00B0635B">
        <w:rPr>
          <w:rFonts w:ascii="Arial" w:hAnsi="Arial" w:cs="Arial"/>
        </w:rPr>
        <w:t>pădure</w:t>
      </w:r>
      <w:proofErr w:type="spellEnd"/>
      <w:r w:rsidRPr="00B0635B">
        <w:rPr>
          <w:rFonts w:ascii="Arial" w:hAnsi="Arial" w:cs="Arial"/>
        </w:rPr>
        <w:t xml:space="preserve">. </w:t>
      </w:r>
      <w:proofErr w:type="spellStart"/>
      <w:r w:rsidRPr="00B0635B">
        <w:rPr>
          <w:rFonts w:ascii="Arial" w:hAnsi="Arial" w:cs="Arial"/>
        </w:rPr>
        <w:t>În</w:t>
      </w:r>
      <w:proofErr w:type="spellEnd"/>
      <w:r w:rsidRPr="00B0635B">
        <w:rPr>
          <w:rFonts w:ascii="Arial" w:hAnsi="Arial" w:cs="Arial"/>
        </w:rPr>
        <w:t xml:space="preserve"> </w:t>
      </w:r>
      <w:proofErr w:type="spellStart"/>
      <w:r w:rsidRPr="00B0635B">
        <w:rPr>
          <w:rFonts w:ascii="Arial" w:hAnsi="Arial" w:cs="Arial"/>
        </w:rPr>
        <w:t>tabelul</w:t>
      </w:r>
      <w:proofErr w:type="spellEnd"/>
      <w:r w:rsidRPr="00B0635B">
        <w:rPr>
          <w:rFonts w:ascii="Arial" w:hAnsi="Arial" w:cs="Arial"/>
        </w:rPr>
        <w:t xml:space="preserve"> de </w:t>
      </w:r>
      <w:proofErr w:type="spellStart"/>
      <w:r w:rsidRPr="00B0635B">
        <w:rPr>
          <w:rFonts w:ascii="Arial" w:hAnsi="Arial" w:cs="Arial"/>
        </w:rPr>
        <w:t>mai</w:t>
      </w:r>
      <w:proofErr w:type="spellEnd"/>
      <w:r w:rsidRPr="00B0635B">
        <w:rPr>
          <w:rFonts w:ascii="Arial" w:hAnsi="Arial" w:cs="Arial"/>
        </w:rPr>
        <w:t xml:space="preserve"> </w:t>
      </w:r>
      <w:proofErr w:type="spellStart"/>
      <w:r w:rsidRPr="00B0635B">
        <w:rPr>
          <w:rFonts w:ascii="Arial" w:hAnsi="Arial" w:cs="Arial"/>
        </w:rPr>
        <w:t>jos</w:t>
      </w:r>
      <w:proofErr w:type="spellEnd"/>
      <w:r w:rsidRPr="00B0635B">
        <w:rPr>
          <w:rFonts w:ascii="Arial" w:hAnsi="Arial" w:cs="Arial"/>
        </w:rPr>
        <w:t xml:space="preserve"> sunt redate </w:t>
      </w:r>
      <w:proofErr w:type="spellStart"/>
      <w:r w:rsidRPr="00B0635B">
        <w:rPr>
          <w:rFonts w:ascii="Arial" w:hAnsi="Arial" w:cs="Arial"/>
        </w:rPr>
        <w:t>denumirea</w:t>
      </w:r>
      <w:proofErr w:type="spellEnd"/>
      <w:r w:rsidRPr="00B0635B">
        <w:rPr>
          <w:rFonts w:ascii="Arial" w:hAnsi="Arial" w:cs="Arial"/>
        </w:rPr>
        <w:t xml:space="preserve"> </w:t>
      </w:r>
      <w:proofErr w:type="spellStart"/>
      <w:r w:rsidRPr="00B0635B">
        <w:rPr>
          <w:rFonts w:ascii="Arial" w:hAnsi="Arial" w:cs="Arial"/>
        </w:rPr>
        <w:t>trupului</w:t>
      </w:r>
      <w:proofErr w:type="spellEnd"/>
      <w:r w:rsidRPr="00B0635B">
        <w:rPr>
          <w:rFonts w:ascii="Arial" w:hAnsi="Arial" w:cs="Arial"/>
        </w:rPr>
        <w:t xml:space="preserve">, </w:t>
      </w:r>
      <w:proofErr w:type="spellStart"/>
      <w:r w:rsidRPr="00B0635B">
        <w:rPr>
          <w:rFonts w:ascii="Arial" w:hAnsi="Arial" w:cs="Arial"/>
        </w:rPr>
        <w:t>parcelele</w:t>
      </w:r>
      <w:proofErr w:type="spellEnd"/>
      <w:r w:rsidRPr="00B0635B">
        <w:rPr>
          <w:rFonts w:ascii="Arial" w:hAnsi="Arial" w:cs="Arial"/>
        </w:rPr>
        <w:t xml:space="preserve"> </w:t>
      </w:r>
      <w:proofErr w:type="spellStart"/>
      <w:r w:rsidRPr="00B0635B">
        <w:rPr>
          <w:rFonts w:ascii="Arial" w:hAnsi="Arial" w:cs="Arial"/>
        </w:rPr>
        <w:t>componente</w:t>
      </w:r>
      <w:proofErr w:type="spellEnd"/>
      <w:r w:rsidRPr="00B0635B">
        <w:rPr>
          <w:rFonts w:ascii="Arial" w:hAnsi="Arial" w:cs="Arial"/>
        </w:rPr>
        <w:t xml:space="preserve">, </w:t>
      </w:r>
      <w:proofErr w:type="spellStart"/>
      <w:r w:rsidRPr="00B0635B">
        <w:rPr>
          <w:rFonts w:ascii="Arial" w:hAnsi="Arial" w:cs="Arial"/>
        </w:rPr>
        <w:t>suprafața</w:t>
      </w:r>
      <w:proofErr w:type="spellEnd"/>
      <w:r w:rsidRPr="00B0635B">
        <w:rPr>
          <w:rFonts w:ascii="Arial" w:hAnsi="Arial" w:cs="Arial"/>
        </w:rPr>
        <w:t xml:space="preserve">, </w:t>
      </w:r>
      <w:proofErr w:type="spellStart"/>
      <w:r w:rsidRPr="00B0635B">
        <w:rPr>
          <w:rFonts w:ascii="Arial" w:hAnsi="Arial" w:cs="Arial"/>
        </w:rPr>
        <w:t>localitatea</w:t>
      </w:r>
      <w:proofErr w:type="spellEnd"/>
      <w:r w:rsidRPr="00B0635B">
        <w:rPr>
          <w:rFonts w:ascii="Arial" w:hAnsi="Arial" w:cs="Arial"/>
        </w:rPr>
        <w:t xml:space="preserve"> pe raza </w:t>
      </w:r>
      <w:proofErr w:type="spellStart"/>
      <w:r w:rsidRPr="00B0635B">
        <w:rPr>
          <w:rFonts w:ascii="Arial" w:hAnsi="Arial" w:cs="Arial"/>
        </w:rPr>
        <w:t>căreia</w:t>
      </w:r>
      <w:proofErr w:type="spellEnd"/>
      <w:r w:rsidRPr="00B0635B">
        <w:rPr>
          <w:rFonts w:ascii="Arial" w:hAnsi="Arial" w:cs="Arial"/>
        </w:rPr>
        <w:t xml:space="preserve"> se </w:t>
      </w:r>
      <w:proofErr w:type="spellStart"/>
      <w:r w:rsidRPr="00B0635B">
        <w:rPr>
          <w:rFonts w:ascii="Arial" w:hAnsi="Arial" w:cs="Arial"/>
        </w:rPr>
        <w:t>află</w:t>
      </w:r>
      <w:proofErr w:type="spellEnd"/>
      <w:r w:rsidRPr="00B0635B">
        <w:rPr>
          <w:rFonts w:ascii="Arial" w:hAnsi="Arial" w:cs="Arial"/>
        </w:rPr>
        <w:t xml:space="preserve">, precum </w:t>
      </w:r>
      <w:proofErr w:type="spellStart"/>
      <w:r w:rsidRPr="00B0635B">
        <w:rPr>
          <w:rFonts w:ascii="Arial" w:hAnsi="Arial" w:cs="Arial"/>
        </w:rPr>
        <w:t>și</w:t>
      </w:r>
      <w:proofErr w:type="spellEnd"/>
      <w:r w:rsidRPr="00B0635B">
        <w:rPr>
          <w:rFonts w:ascii="Arial" w:hAnsi="Arial" w:cs="Arial"/>
        </w:rPr>
        <w:t xml:space="preserve"> </w:t>
      </w:r>
      <w:proofErr w:type="spellStart"/>
      <w:r w:rsidRPr="00B0635B">
        <w:rPr>
          <w:rFonts w:ascii="Arial" w:hAnsi="Arial" w:cs="Arial"/>
        </w:rPr>
        <w:t>distanțele</w:t>
      </w:r>
      <w:proofErr w:type="spellEnd"/>
      <w:r w:rsidRPr="00B0635B">
        <w:rPr>
          <w:rFonts w:ascii="Arial" w:hAnsi="Arial" w:cs="Arial"/>
        </w:rPr>
        <w:t xml:space="preserve"> </w:t>
      </w:r>
      <w:proofErr w:type="spellStart"/>
      <w:r w:rsidRPr="00B0635B">
        <w:rPr>
          <w:rFonts w:ascii="Arial" w:hAnsi="Arial" w:cs="Arial"/>
        </w:rPr>
        <w:t>medii</w:t>
      </w:r>
      <w:proofErr w:type="spellEnd"/>
      <w:r w:rsidRPr="00B0635B">
        <w:rPr>
          <w:rFonts w:ascii="Arial" w:hAnsi="Arial" w:cs="Arial"/>
        </w:rPr>
        <w:t xml:space="preserve"> </w:t>
      </w:r>
      <w:proofErr w:type="spellStart"/>
      <w:r w:rsidRPr="00B0635B">
        <w:rPr>
          <w:rFonts w:ascii="Arial" w:hAnsi="Arial" w:cs="Arial"/>
        </w:rPr>
        <w:t>până</w:t>
      </w:r>
      <w:proofErr w:type="spellEnd"/>
      <w:r w:rsidRPr="00B0635B">
        <w:rPr>
          <w:rFonts w:ascii="Arial" w:hAnsi="Arial" w:cs="Arial"/>
        </w:rPr>
        <w:t xml:space="preserve"> la </w:t>
      </w:r>
      <w:proofErr w:type="spellStart"/>
      <w:r w:rsidRPr="00B0635B">
        <w:rPr>
          <w:rFonts w:ascii="Arial" w:hAnsi="Arial" w:cs="Arial"/>
        </w:rPr>
        <w:t>ocolul</w:t>
      </w:r>
      <w:proofErr w:type="spellEnd"/>
      <w:r w:rsidRPr="00B0635B">
        <w:rPr>
          <w:rFonts w:ascii="Arial" w:hAnsi="Arial" w:cs="Arial"/>
        </w:rPr>
        <w:t xml:space="preserve"> silvic </w:t>
      </w:r>
      <w:proofErr w:type="spellStart"/>
      <w:r w:rsidRPr="00B0635B">
        <w:rPr>
          <w:rFonts w:ascii="Arial" w:hAnsi="Arial" w:cs="Arial"/>
        </w:rPr>
        <w:t>ce</w:t>
      </w:r>
      <w:proofErr w:type="spellEnd"/>
      <w:r w:rsidRPr="00B0635B">
        <w:rPr>
          <w:rFonts w:ascii="Arial" w:hAnsi="Arial" w:cs="Arial"/>
        </w:rPr>
        <w:t xml:space="preserve"> </w:t>
      </w:r>
      <w:proofErr w:type="spellStart"/>
      <w:r w:rsidRPr="00B0635B">
        <w:rPr>
          <w:rFonts w:ascii="Arial" w:hAnsi="Arial" w:cs="Arial"/>
        </w:rPr>
        <w:t>administrează</w:t>
      </w:r>
      <w:proofErr w:type="spellEnd"/>
      <w:r w:rsidRPr="00B0635B">
        <w:rPr>
          <w:rFonts w:ascii="Arial" w:hAnsi="Arial" w:cs="Arial"/>
        </w:rPr>
        <w:t xml:space="preserve"> </w:t>
      </w:r>
      <w:proofErr w:type="spellStart"/>
      <w:r w:rsidRPr="00B0635B">
        <w:rPr>
          <w:rFonts w:ascii="Arial" w:hAnsi="Arial" w:cs="Arial"/>
        </w:rPr>
        <w:t>pădurile</w:t>
      </w:r>
      <w:proofErr w:type="spellEnd"/>
      <w:r w:rsidRPr="00B0635B">
        <w:rPr>
          <w:rFonts w:ascii="Arial" w:hAnsi="Arial" w:cs="Arial"/>
        </w:rPr>
        <w:t xml:space="preserve"> </w:t>
      </w:r>
      <w:proofErr w:type="spellStart"/>
      <w:r w:rsidRPr="00B0635B">
        <w:rPr>
          <w:rFonts w:ascii="Arial" w:hAnsi="Arial" w:cs="Arial"/>
        </w:rPr>
        <w:t>și</w:t>
      </w:r>
      <w:proofErr w:type="spellEnd"/>
      <w:r w:rsidRPr="00B0635B">
        <w:rPr>
          <w:rFonts w:ascii="Arial" w:hAnsi="Arial" w:cs="Arial"/>
        </w:rPr>
        <w:t xml:space="preserve"> </w:t>
      </w:r>
      <w:proofErr w:type="spellStart"/>
      <w:r w:rsidRPr="00B0635B">
        <w:rPr>
          <w:rFonts w:ascii="Arial" w:hAnsi="Arial" w:cs="Arial"/>
        </w:rPr>
        <w:t>localitatea</w:t>
      </w:r>
      <w:proofErr w:type="spellEnd"/>
      <w:r w:rsidRPr="00B0635B">
        <w:rPr>
          <w:rFonts w:ascii="Arial" w:hAnsi="Arial" w:cs="Arial"/>
        </w:rPr>
        <w:t>.</w:t>
      </w:r>
    </w:p>
    <w:p w14:paraId="67A6FD84" w14:textId="77777777" w:rsidR="00B0635B" w:rsidRPr="00B0635B" w:rsidRDefault="00B0635B" w:rsidP="00236128">
      <w:pPr>
        <w:pStyle w:val="BodyTextIndent"/>
        <w:spacing w:after="0" w:line="240" w:lineRule="auto"/>
        <w:ind w:left="0" w:firstLine="708"/>
        <w:jc w:val="both"/>
        <w:rPr>
          <w:rFonts w:ascii="Arial" w:hAnsi="Arial" w:cs="Arial"/>
          <w:sz w:val="24"/>
          <w:szCs w:val="24"/>
          <w:lang w:val="ro-RO"/>
        </w:rPr>
      </w:pPr>
    </w:p>
    <w:p w14:paraId="41230923" w14:textId="033EA345" w:rsidR="002579A6" w:rsidRPr="00B0635B" w:rsidRDefault="00DC7A8A" w:rsidP="00387B48">
      <w:pPr>
        <w:spacing w:after="18"/>
        <w:rPr>
          <w:rFonts w:ascii="Arial" w:hAnsi="Arial" w:cs="Arial"/>
          <w:i/>
          <w:iCs/>
          <w:sz w:val="20"/>
          <w:szCs w:val="20"/>
        </w:rPr>
      </w:pPr>
      <w:r w:rsidRPr="00B0635B">
        <w:rPr>
          <w:rFonts w:ascii="Arial" w:hAnsi="Arial" w:cs="Arial"/>
          <w:i/>
          <w:iCs/>
          <w:sz w:val="20"/>
          <w:szCs w:val="20"/>
        </w:rPr>
        <w:t>Tabelul 1.4.2.1</w:t>
      </w:r>
      <w:bookmarkEnd w:id="17"/>
      <w:r w:rsidR="00387B48" w:rsidRPr="00B0635B">
        <w:rPr>
          <w:rFonts w:ascii="Arial" w:hAnsi="Arial" w:cs="Arial"/>
          <w:i/>
          <w:iCs/>
          <w:sz w:val="20"/>
          <w:szCs w:val="20"/>
        </w:rPr>
        <w:t xml:space="preserve">. </w:t>
      </w:r>
      <w:r w:rsidR="00387B48" w:rsidRPr="00B0635B">
        <w:rPr>
          <w:rFonts w:ascii="Arial" w:hAnsi="Arial" w:cs="Arial"/>
          <w:bCs/>
          <w:i/>
          <w:iCs/>
          <w:sz w:val="20"/>
          <w:szCs w:val="20"/>
        </w:rPr>
        <w:t xml:space="preserve">Trupuri de pădure </w:t>
      </w:r>
      <w:r w:rsidR="00387B48" w:rsidRPr="00B0635B">
        <w:rPr>
          <w:rFonts w:ascii="Arial" w:hAnsi="Arial" w:cs="Arial"/>
          <w:i/>
          <w:iCs/>
          <w:sz w:val="20"/>
          <w:szCs w:val="20"/>
        </w:rPr>
        <w:t>componente</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845"/>
        <w:gridCol w:w="1199"/>
        <w:gridCol w:w="1445"/>
        <w:gridCol w:w="1415"/>
        <w:gridCol w:w="1510"/>
        <w:gridCol w:w="1455"/>
        <w:gridCol w:w="1455"/>
      </w:tblGrid>
      <w:tr w:rsidR="00B0635B" w:rsidRPr="005D0864" w14:paraId="5096E2CE" w14:textId="77777777" w:rsidTr="00982E82">
        <w:trPr>
          <w:cantSplit/>
          <w:trHeight w:val="387"/>
        </w:trPr>
        <w:tc>
          <w:tcPr>
            <w:tcW w:w="453" w:type="pct"/>
            <w:vMerge w:val="restart"/>
            <w:tcBorders>
              <w:top w:val="single" w:sz="12" w:space="0" w:color="auto"/>
              <w:bottom w:val="single" w:sz="4" w:space="0" w:color="auto"/>
            </w:tcBorders>
            <w:shd w:val="clear" w:color="auto" w:fill="FDE9D9" w:themeFill="accent6" w:themeFillTint="33"/>
            <w:vAlign w:val="center"/>
          </w:tcPr>
          <w:p w14:paraId="014AD835" w14:textId="77777777" w:rsidR="00B0635B" w:rsidRPr="005D0864" w:rsidRDefault="00B0635B" w:rsidP="00982E82">
            <w:pPr>
              <w:overflowPunct w:val="0"/>
              <w:adjustRightInd w:val="0"/>
              <w:jc w:val="center"/>
              <w:textAlignment w:val="baseline"/>
              <w:rPr>
                <w:b/>
                <w:sz w:val="20"/>
              </w:rPr>
            </w:pPr>
            <w:r w:rsidRPr="005D0864">
              <w:rPr>
                <w:b/>
                <w:sz w:val="20"/>
              </w:rPr>
              <w:t>Nr. crt.</w:t>
            </w:r>
          </w:p>
        </w:tc>
        <w:tc>
          <w:tcPr>
            <w:tcW w:w="643" w:type="pct"/>
            <w:vMerge w:val="restart"/>
            <w:tcBorders>
              <w:top w:val="single" w:sz="12" w:space="0" w:color="auto"/>
              <w:bottom w:val="single" w:sz="4" w:space="0" w:color="auto"/>
            </w:tcBorders>
            <w:shd w:val="clear" w:color="auto" w:fill="FDE9D9" w:themeFill="accent6" w:themeFillTint="33"/>
            <w:vAlign w:val="center"/>
          </w:tcPr>
          <w:p w14:paraId="2F5526EC" w14:textId="77777777" w:rsidR="00B0635B" w:rsidRPr="005D0864" w:rsidRDefault="00B0635B" w:rsidP="00982E82">
            <w:pPr>
              <w:overflowPunct w:val="0"/>
              <w:adjustRightInd w:val="0"/>
              <w:jc w:val="center"/>
              <w:textAlignment w:val="baseline"/>
              <w:rPr>
                <w:b/>
                <w:sz w:val="20"/>
              </w:rPr>
            </w:pPr>
            <w:r w:rsidRPr="005D0864">
              <w:rPr>
                <w:b/>
                <w:sz w:val="20"/>
              </w:rPr>
              <w:t>Denumirea</w:t>
            </w:r>
          </w:p>
          <w:p w14:paraId="70C2F204" w14:textId="77777777" w:rsidR="00B0635B" w:rsidRPr="005D0864" w:rsidRDefault="00B0635B" w:rsidP="00982E82">
            <w:pPr>
              <w:overflowPunct w:val="0"/>
              <w:adjustRightInd w:val="0"/>
              <w:jc w:val="center"/>
              <w:textAlignment w:val="baseline"/>
              <w:rPr>
                <w:b/>
                <w:sz w:val="20"/>
              </w:rPr>
            </w:pPr>
            <w:r w:rsidRPr="005D0864">
              <w:rPr>
                <w:b/>
                <w:sz w:val="20"/>
              </w:rPr>
              <w:t>trupului</w:t>
            </w:r>
          </w:p>
        </w:tc>
        <w:tc>
          <w:tcPr>
            <w:tcW w:w="775" w:type="pct"/>
            <w:vMerge w:val="restart"/>
            <w:tcBorders>
              <w:top w:val="single" w:sz="12" w:space="0" w:color="auto"/>
              <w:bottom w:val="single" w:sz="4" w:space="0" w:color="auto"/>
            </w:tcBorders>
            <w:shd w:val="clear" w:color="auto" w:fill="FDE9D9" w:themeFill="accent6" w:themeFillTint="33"/>
            <w:vAlign w:val="center"/>
          </w:tcPr>
          <w:p w14:paraId="01CB7755" w14:textId="77777777" w:rsidR="00B0635B" w:rsidRPr="005D0864" w:rsidRDefault="00B0635B" w:rsidP="00982E82">
            <w:pPr>
              <w:overflowPunct w:val="0"/>
              <w:adjustRightInd w:val="0"/>
              <w:jc w:val="center"/>
              <w:textAlignment w:val="baseline"/>
              <w:rPr>
                <w:b/>
                <w:sz w:val="20"/>
              </w:rPr>
            </w:pPr>
            <w:r w:rsidRPr="005D0864">
              <w:rPr>
                <w:b/>
                <w:sz w:val="20"/>
              </w:rPr>
              <w:t>Parcele componente</w:t>
            </w:r>
          </w:p>
        </w:tc>
        <w:tc>
          <w:tcPr>
            <w:tcW w:w="759" w:type="pct"/>
            <w:vMerge w:val="restart"/>
            <w:tcBorders>
              <w:top w:val="single" w:sz="12" w:space="0" w:color="auto"/>
              <w:bottom w:val="single" w:sz="4" w:space="0" w:color="auto"/>
            </w:tcBorders>
            <w:shd w:val="clear" w:color="auto" w:fill="FDE9D9" w:themeFill="accent6" w:themeFillTint="33"/>
            <w:vAlign w:val="center"/>
          </w:tcPr>
          <w:p w14:paraId="75ADBB16" w14:textId="77777777" w:rsidR="00B0635B" w:rsidRPr="005D0864" w:rsidRDefault="00B0635B" w:rsidP="00982E82">
            <w:pPr>
              <w:overflowPunct w:val="0"/>
              <w:adjustRightInd w:val="0"/>
              <w:ind w:right="-144"/>
              <w:jc w:val="center"/>
              <w:textAlignment w:val="baseline"/>
              <w:rPr>
                <w:b/>
                <w:sz w:val="20"/>
              </w:rPr>
            </w:pPr>
            <w:r w:rsidRPr="005D0864">
              <w:rPr>
                <w:b/>
                <w:sz w:val="20"/>
              </w:rPr>
              <w:t>Suprafaţa</w:t>
            </w:r>
          </w:p>
          <w:p w14:paraId="24EF3894" w14:textId="77777777" w:rsidR="00B0635B" w:rsidRPr="005D0864" w:rsidRDefault="00B0635B" w:rsidP="00982E82">
            <w:pPr>
              <w:overflowPunct w:val="0"/>
              <w:adjustRightInd w:val="0"/>
              <w:jc w:val="center"/>
              <w:textAlignment w:val="baseline"/>
              <w:rPr>
                <w:b/>
                <w:sz w:val="20"/>
              </w:rPr>
            </w:pPr>
            <w:r w:rsidRPr="005D0864">
              <w:rPr>
                <w:b/>
                <w:sz w:val="20"/>
              </w:rPr>
              <w:t>(ha)</w:t>
            </w:r>
          </w:p>
        </w:tc>
        <w:tc>
          <w:tcPr>
            <w:tcW w:w="810" w:type="pct"/>
            <w:vMerge w:val="restart"/>
            <w:tcBorders>
              <w:top w:val="single" w:sz="12" w:space="0" w:color="auto"/>
              <w:bottom w:val="single" w:sz="4" w:space="0" w:color="auto"/>
            </w:tcBorders>
            <w:shd w:val="clear" w:color="auto" w:fill="FDE9D9" w:themeFill="accent6" w:themeFillTint="33"/>
            <w:vAlign w:val="center"/>
          </w:tcPr>
          <w:p w14:paraId="085A3A72" w14:textId="77777777" w:rsidR="00B0635B" w:rsidRPr="005D0864" w:rsidRDefault="00B0635B" w:rsidP="00982E82">
            <w:pPr>
              <w:overflowPunct w:val="0"/>
              <w:adjustRightInd w:val="0"/>
              <w:jc w:val="center"/>
              <w:textAlignment w:val="baseline"/>
              <w:rPr>
                <w:b/>
                <w:sz w:val="20"/>
              </w:rPr>
            </w:pPr>
            <w:r w:rsidRPr="005D0864">
              <w:rPr>
                <w:b/>
                <w:sz w:val="20"/>
              </w:rPr>
              <w:t>Localitatea</w:t>
            </w:r>
          </w:p>
        </w:tc>
        <w:tc>
          <w:tcPr>
            <w:tcW w:w="1560" w:type="pct"/>
            <w:gridSpan w:val="2"/>
            <w:tcBorders>
              <w:top w:val="single" w:sz="12" w:space="0" w:color="auto"/>
              <w:bottom w:val="single" w:sz="4" w:space="0" w:color="auto"/>
            </w:tcBorders>
            <w:shd w:val="clear" w:color="auto" w:fill="FDE9D9" w:themeFill="accent6" w:themeFillTint="33"/>
            <w:vAlign w:val="center"/>
          </w:tcPr>
          <w:p w14:paraId="0880CF21" w14:textId="77777777" w:rsidR="00B0635B" w:rsidRPr="005D0864" w:rsidRDefault="00B0635B" w:rsidP="00982E82">
            <w:pPr>
              <w:overflowPunct w:val="0"/>
              <w:adjustRightInd w:val="0"/>
              <w:jc w:val="center"/>
              <w:textAlignment w:val="baseline"/>
              <w:rPr>
                <w:b/>
                <w:sz w:val="20"/>
              </w:rPr>
            </w:pPr>
            <w:r w:rsidRPr="005D0864">
              <w:rPr>
                <w:b/>
                <w:sz w:val="20"/>
              </w:rPr>
              <w:t>Distanţa în km până la ......</w:t>
            </w:r>
          </w:p>
        </w:tc>
      </w:tr>
      <w:tr w:rsidR="00B0635B" w:rsidRPr="005D0864" w14:paraId="30002F5E" w14:textId="77777777" w:rsidTr="00982E82">
        <w:trPr>
          <w:cantSplit/>
          <w:trHeight w:val="387"/>
        </w:trPr>
        <w:tc>
          <w:tcPr>
            <w:tcW w:w="453" w:type="pct"/>
            <w:vMerge/>
            <w:tcBorders>
              <w:top w:val="single" w:sz="4" w:space="0" w:color="auto"/>
              <w:bottom w:val="single" w:sz="12" w:space="0" w:color="auto"/>
            </w:tcBorders>
            <w:shd w:val="clear" w:color="auto" w:fill="FDE9D9" w:themeFill="accent6" w:themeFillTint="33"/>
            <w:vAlign w:val="center"/>
          </w:tcPr>
          <w:p w14:paraId="4787CD0E" w14:textId="77777777" w:rsidR="00B0635B" w:rsidRPr="005D0864" w:rsidRDefault="00B0635B" w:rsidP="00982E82">
            <w:pPr>
              <w:overflowPunct w:val="0"/>
              <w:adjustRightInd w:val="0"/>
              <w:jc w:val="center"/>
              <w:textAlignment w:val="baseline"/>
              <w:rPr>
                <w:sz w:val="20"/>
              </w:rPr>
            </w:pPr>
          </w:p>
        </w:tc>
        <w:tc>
          <w:tcPr>
            <w:tcW w:w="643" w:type="pct"/>
            <w:vMerge/>
            <w:tcBorders>
              <w:top w:val="single" w:sz="4" w:space="0" w:color="auto"/>
              <w:bottom w:val="single" w:sz="12" w:space="0" w:color="auto"/>
            </w:tcBorders>
            <w:shd w:val="clear" w:color="auto" w:fill="FDE9D9" w:themeFill="accent6" w:themeFillTint="33"/>
            <w:vAlign w:val="center"/>
          </w:tcPr>
          <w:p w14:paraId="3FD27238" w14:textId="77777777" w:rsidR="00B0635B" w:rsidRPr="005D0864" w:rsidRDefault="00B0635B" w:rsidP="00982E82">
            <w:pPr>
              <w:jc w:val="center"/>
              <w:rPr>
                <w:sz w:val="20"/>
                <w:lang w:eastAsia="ro-RO"/>
              </w:rPr>
            </w:pPr>
          </w:p>
        </w:tc>
        <w:tc>
          <w:tcPr>
            <w:tcW w:w="775" w:type="pct"/>
            <w:vMerge/>
            <w:tcBorders>
              <w:top w:val="single" w:sz="4" w:space="0" w:color="auto"/>
              <w:bottom w:val="single" w:sz="12" w:space="0" w:color="auto"/>
            </w:tcBorders>
            <w:shd w:val="clear" w:color="auto" w:fill="FDE9D9" w:themeFill="accent6" w:themeFillTint="33"/>
            <w:vAlign w:val="center"/>
          </w:tcPr>
          <w:p w14:paraId="0774A9E9" w14:textId="77777777" w:rsidR="00B0635B" w:rsidRPr="005D0864" w:rsidRDefault="00B0635B" w:rsidP="00982E82">
            <w:pPr>
              <w:jc w:val="center"/>
              <w:rPr>
                <w:sz w:val="20"/>
                <w:lang w:eastAsia="ro-RO"/>
              </w:rPr>
            </w:pPr>
          </w:p>
        </w:tc>
        <w:tc>
          <w:tcPr>
            <w:tcW w:w="759" w:type="pct"/>
            <w:vMerge/>
            <w:tcBorders>
              <w:top w:val="single" w:sz="4" w:space="0" w:color="auto"/>
              <w:bottom w:val="single" w:sz="12" w:space="0" w:color="auto"/>
            </w:tcBorders>
            <w:shd w:val="clear" w:color="auto" w:fill="FDE9D9" w:themeFill="accent6" w:themeFillTint="33"/>
            <w:vAlign w:val="center"/>
          </w:tcPr>
          <w:p w14:paraId="21A701C6" w14:textId="77777777" w:rsidR="00B0635B" w:rsidRPr="005D0864" w:rsidRDefault="00B0635B" w:rsidP="00982E82">
            <w:pPr>
              <w:jc w:val="center"/>
              <w:rPr>
                <w:sz w:val="20"/>
                <w:lang w:eastAsia="ro-RO"/>
              </w:rPr>
            </w:pPr>
          </w:p>
        </w:tc>
        <w:tc>
          <w:tcPr>
            <w:tcW w:w="810" w:type="pct"/>
            <w:vMerge/>
            <w:tcBorders>
              <w:top w:val="single" w:sz="4" w:space="0" w:color="auto"/>
              <w:bottom w:val="single" w:sz="12" w:space="0" w:color="auto"/>
            </w:tcBorders>
            <w:shd w:val="clear" w:color="auto" w:fill="FDE9D9" w:themeFill="accent6" w:themeFillTint="33"/>
            <w:vAlign w:val="center"/>
          </w:tcPr>
          <w:p w14:paraId="1EFBD044" w14:textId="77777777" w:rsidR="00B0635B" w:rsidRPr="005D0864" w:rsidRDefault="00B0635B" w:rsidP="00982E82">
            <w:pPr>
              <w:overflowPunct w:val="0"/>
              <w:adjustRightInd w:val="0"/>
              <w:jc w:val="center"/>
              <w:textAlignment w:val="baseline"/>
              <w:rPr>
                <w:sz w:val="20"/>
              </w:rPr>
            </w:pPr>
          </w:p>
        </w:tc>
        <w:tc>
          <w:tcPr>
            <w:tcW w:w="780" w:type="pct"/>
            <w:tcBorders>
              <w:top w:val="single" w:sz="4" w:space="0" w:color="auto"/>
              <w:bottom w:val="single" w:sz="12" w:space="0" w:color="auto"/>
            </w:tcBorders>
            <w:shd w:val="clear" w:color="auto" w:fill="FDE9D9" w:themeFill="accent6" w:themeFillTint="33"/>
            <w:vAlign w:val="center"/>
          </w:tcPr>
          <w:p w14:paraId="3D71712F" w14:textId="77777777" w:rsidR="00B0635B" w:rsidRPr="005D0864" w:rsidRDefault="00B0635B" w:rsidP="00982E82">
            <w:pPr>
              <w:overflowPunct w:val="0"/>
              <w:adjustRightInd w:val="0"/>
              <w:jc w:val="center"/>
              <w:textAlignment w:val="baseline"/>
              <w:rPr>
                <w:b/>
                <w:sz w:val="20"/>
              </w:rPr>
            </w:pPr>
            <w:r w:rsidRPr="005D0864">
              <w:rPr>
                <w:b/>
                <w:sz w:val="20"/>
              </w:rPr>
              <w:t>Ocol</w:t>
            </w:r>
          </w:p>
        </w:tc>
        <w:tc>
          <w:tcPr>
            <w:tcW w:w="780" w:type="pct"/>
            <w:tcBorders>
              <w:top w:val="single" w:sz="4" w:space="0" w:color="auto"/>
              <w:bottom w:val="single" w:sz="12" w:space="0" w:color="auto"/>
            </w:tcBorders>
            <w:shd w:val="clear" w:color="auto" w:fill="FDE9D9" w:themeFill="accent6" w:themeFillTint="33"/>
            <w:vAlign w:val="center"/>
          </w:tcPr>
          <w:p w14:paraId="440FDF8E" w14:textId="77777777" w:rsidR="00B0635B" w:rsidRPr="005D0864" w:rsidRDefault="00B0635B" w:rsidP="00982E82">
            <w:pPr>
              <w:overflowPunct w:val="0"/>
              <w:adjustRightInd w:val="0"/>
              <w:jc w:val="center"/>
              <w:textAlignment w:val="baseline"/>
              <w:rPr>
                <w:b/>
                <w:sz w:val="20"/>
              </w:rPr>
            </w:pPr>
            <w:r w:rsidRPr="005D0864">
              <w:rPr>
                <w:b/>
                <w:sz w:val="20"/>
              </w:rPr>
              <w:t>Localitate</w:t>
            </w:r>
          </w:p>
        </w:tc>
      </w:tr>
      <w:tr w:rsidR="00B0635B" w:rsidRPr="005D0864" w14:paraId="7EBDB39B" w14:textId="77777777" w:rsidTr="00982E82">
        <w:trPr>
          <w:cantSplit/>
          <w:trHeight w:val="387"/>
        </w:trPr>
        <w:tc>
          <w:tcPr>
            <w:tcW w:w="453" w:type="pct"/>
            <w:vAlign w:val="center"/>
          </w:tcPr>
          <w:p w14:paraId="1225E864" w14:textId="77777777" w:rsidR="00B0635B" w:rsidRPr="005D0864" w:rsidRDefault="00B0635B" w:rsidP="00982E82">
            <w:pPr>
              <w:overflowPunct w:val="0"/>
              <w:adjustRightInd w:val="0"/>
              <w:jc w:val="center"/>
              <w:textAlignment w:val="baseline"/>
              <w:rPr>
                <w:sz w:val="20"/>
              </w:rPr>
            </w:pPr>
            <w:r w:rsidRPr="005D0864">
              <w:rPr>
                <w:sz w:val="20"/>
              </w:rPr>
              <w:t>1</w:t>
            </w:r>
          </w:p>
        </w:tc>
        <w:tc>
          <w:tcPr>
            <w:tcW w:w="643" w:type="pct"/>
            <w:vAlign w:val="center"/>
          </w:tcPr>
          <w:p w14:paraId="5351037E" w14:textId="77777777" w:rsidR="00B0635B" w:rsidRPr="005D0864" w:rsidRDefault="00B0635B" w:rsidP="00982E82">
            <w:pPr>
              <w:jc w:val="center"/>
              <w:rPr>
                <w:sz w:val="20"/>
              </w:rPr>
            </w:pPr>
            <w:r w:rsidRPr="005D0864">
              <w:rPr>
                <w:sz w:val="20"/>
              </w:rPr>
              <w:t>Valea Stânii</w:t>
            </w:r>
          </w:p>
        </w:tc>
        <w:tc>
          <w:tcPr>
            <w:tcW w:w="775" w:type="pct"/>
            <w:vAlign w:val="center"/>
          </w:tcPr>
          <w:p w14:paraId="65FFD755" w14:textId="77777777" w:rsidR="00B0635B" w:rsidRPr="005D0864" w:rsidRDefault="00B0635B" w:rsidP="00982E82">
            <w:pPr>
              <w:jc w:val="center"/>
              <w:rPr>
                <w:sz w:val="20"/>
              </w:rPr>
            </w:pPr>
            <w:r w:rsidRPr="005D0864">
              <w:rPr>
                <w:sz w:val="20"/>
              </w:rPr>
              <w:t>36-47</w:t>
            </w:r>
          </w:p>
        </w:tc>
        <w:tc>
          <w:tcPr>
            <w:tcW w:w="759" w:type="pct"/>
            <w:vAlign w:val="center"/>
          </w:tcPr>
          <w:p w14:paraId="22F4BA90" w14:textId="77777777" w:rsidR="00B0635B" w:rsidRPr="005D0864" w:rsidRDefault="00B0635B" w:rsidP="00982E82">
            <w:pPr>
              <w:jc w:val="center"/>
              <w:rPr>
                <w:sz w:val="20"/>
                <w:lang w:eastAsia="ro-RO"/>
              </w:rPr>
            </w:pPr>
            <w:r w:rsidRPr="005D0864">
              <w:rPr>
                <w:sz w:val="20"/>
                <w:lang w:eastAsia="ro-RO"/>
              </w:rPr>
              <w:t>334,53</w:t>
            </w:r>
          </w:p>
        </w:tc>
        <w:tc>
          <w:tcPr>
            <w:tcW w:w="810" w:type="pct"/>
            <w:vAlign w:val="center"/>
          </w:tcPr>
          <w:p w14:paraId="21A5E242" w14:textId="77777777" w:rsidR="00B0635B" w:rsidRPr="005D0864" w:rsidRDefault="00B0635B" w:rsidP="00982E82">
            <w:pPr>
              <w:overflowPunct w:val="0"/>
              <w:adjustRightInd w:val="0"/>
              <w:jc w:val="center"/>
              <w:textAlignment w:val="baseline"/>
              <w:rPr>
                <w:sz w:val="20"/>
              </w:rPr>
            </w:pPr>
            <w:r w:rsidRPr="005D0864">
              <w:rPr>
                <w:sz w:val="20"/>
              </w:rPr>
              <w:t>Măneciu</w:t>
            </w:r>
          </w:p>
        </w:tc>
        <w:tc>
          <w:tcPr>
            <w:tcW w:w="780" w:type="pct"/>
            <w:vAlign w:val="center"/>
          </w:tcPr>
          <w:p w14:paraId="73E5BD70" w14:textId="77777777" w:rsidR="00B0635B" w:rsidRPr="005D0864" w:rsidRDefault="00B0635B" w:rsidP="00982E82">
            <w:pPr>
              <w:overflowPunct w:val="0"/>
              <w:adjustRightInd w:val="0"/>
              <w:jc w:val="center"/>
              <w:textAlignment w:val="baseline"/>
              <w:rPr>
                <w:sz w:val="20"/>
              </w:rPr>
            </w:pPr>
            <w:r w:rsidRPr="005D0864">
              <w:rPr>
                <w:sz w:val="20"/>
              </w:rPr>
              <w:t>220</w:t>
            </w:r>
          </w:p>
        </w:tc>
        <w:tc>
          <w:tcPr>
            <w:tcW w:w="780" w:type="pct"/>
            <w:vAlign w:val="center"/>
          </w:tcPr>
          <w:p w14:paraId="4FA16C1F" w14:textId="77777777" w:rsidR="00B0635B" w:rsidRPr="005D0864" w:rsidRDefault="00B0635B" w:rsidP="00982E82">
            <w:pPr>
              <w:overflowPunct w:val="0"/>
              <w:adjustRightInd w:val="0"/>
              <w:jc w:val="center"/>
              <w:textAlignment w:val="baseline"/>
              <w:rPr>
                <w:sz w:val="20"/>
              </w:rPr>
            </w:pPr>
            <w:r w:rsidRPr="005D0864">
              <w:rPr>
                <w:sz w:val="20"/>
              </w:rPr>
              <w:t>25</w:t>
            </w:r>
          </w:p>
        </w:tc>
      </w:tr>
      <w:tr w:rsidR="00B0635B" w:rsidRPr="005D0864" w14:paraId="7694E0DB" w14:textId="77777777" w:rsidTr="00982E82">
        <w:trPr>
          <w:cantSplit/>
          <w:trHeight w:val="387"/>
        </w:trPr>
        <w:tc>
          <w:tcPr>
            <w:tcW w:w="1871" w:type="pct"/>
            <w:gridSpan w:val="3"/>
            <w:shd w:val="clear" w:color="auto" w:fill="FDE9D9" w:themeFill="accent6" w:themeFillTint="33"/>
            <w:vAlign w:val="center"/>
          </w:tcPr>
          <w:p w14:paraId="4EA0330D" w14:textId="77777777" w:rsidR="00B0635B" w:rsidRPr="005D0864" w:rsidRDefault="00B0635B" w:rsidP="00982E82">
            <w:pPr>
              <w:overflowPunct w:val="0"/>
              <w:adjustRightInd w:val="0"/>
              <w:jc w:val="center"/>
              <w:textAlignment w:val="baseline"/>
              <w:rPr>
                <w:b/>
                <w:sz w:val="20"/>
              </w:rPr>
            </w:pPr>
            <w:r w:rsidRPr="005D0864">
              <w:rPr>
                <w:b/>
                <w:sz w:val="20"/>
              </w:rPr>
              <w:t>Total</w:t>
            </w:r>
          </w:p>
        </w:tc>
        <w:tc>
          <w:tcPr>
            <w:tcW w:w="759" w:type="pct"/>
            <w:shd w:val="clear" w:color="auto" w:fill="FDE9D9" w:themeFill="accent6" w:themeFillTint="33"/>
            <w:vAlign w:val="center"/>
          </w:tcPr>
          <w:p w14:paraId="72D3495E" w14:textId="77777777" w:rsidR="00B0635B" w:rsidRPr="005D0864" w:rsidRDefault="00B0635B" w:rsidP="00982E82">
            <w:pPr>
              <w:overflowPunct w:val="0"/>
              <w:adjustRightInd w:val="0"/>
              <w:jc w:val="center"/>
              <w:textAlignment w:val="baseline"/>
              <w:rPr>
                <w:b/>
                <w:sz w:val="20"/>
              </w:rPr>
            </w:pPr>
            <w:r w:rsidRPr="005D0864">
              <w:rPr>
                <w:b/>
                <w:sz w:val="20"/>
              </w:rPr>
              <w:t>334,53</w:t>
            </w:r>
          </w:p>
        </w:tc>
        <w:tc>
          <w:tcPr>
            <w:tcW w:w="810" w:type="pct"/>
            <w:shd w:val="clear" w:color="auto" w:fill="FDE9D9" w:themeFill="accent6" w:themeFillTint="33"/>
            <w:vAlign w:val="center"/>
          </w:tcPr>
          <w:p w14:paraId="2EB29E93" w14:textId="77777777" w:rsidR="00B0635B" w:rsidRPr="005D0864" w:rsidRDefault="00B0635B" w:rsidP="00982E82">
            <w:pPr>
              <w:jc w:val="center"/>
              <w:rPr>
                <w:b/>
                <w:bCs/>
                <w:sz w:val="20"/>
                <w:lang w:eastAsia="ro-RO"/>
              </w:rPr>
            </w:pPr>
            <w:r w:rsidRPr="005D0864">
              <w:rPr>
                <w:b/>
                <w:sz w:val="20"/>
              </w:rPr>
              <w:t>-</w:t>
            </w:r>
          </w:p>
        </w:tc>
        <w:tc>
          <w:tcPr>
            <w:tcW w:w="780" w:type="pct"/>
            <w:shd w:val="clear" w:color="auto" w:fill="FDE9D9" w:themeFill="accent6" w:themeFillTint="33"/>
            <w:vAlign w:val="center"/>
          </w:tcPr>
          <w:p w14:paraId="157A37F5" w14:textId="77777777" w:rsidR="00B0635B" w:rsidRPr="005D0864" w:rsidRDefault="00B0635B" w:rsidP="00982E82">
            <w:pPr>
              <w:overflowPunct w:val="0"/>
              <w:adjustRightInd w:val="0"/>
              <w:jc w:val="center"/>
              <w:textAlignment w:val="baseline"/>
              <w:rPr>
                <w:b/>
                <w:sz w:val="20"/>
              </w:rPr>
            </w:pPr>
            <w:r w:rsidRPr="005D0864">
              <w:rPr>
                <w:b/>
                <w:sz w:val="20"/>
              </w:rPr>
              <w:t>-</w:t>
            </w:r>
          </w:p>
        </w:tc>
        <w:tc>
          <w:tcPr>
            <w:tcW w:w="780" w:type="pct"/>
            <w:shd w:val="clear" w:color="auto" w:fill="FDE9D9" w:themeFill="accent6" w:themeFillTint="33"/>
            <w:vAlign w:val="center"/>
          </w:tcPr>
          <w:p w14:paraId="0CC18195" w14:textId="77777777" w:rsidR="00B0635B" w:rsidRPr="005D0864" w:rsidRDefault="00B0635B" w:rsidP="00982E82">
            <w:pPr>
              <w:overflowPunct w:val="0"/>
              <w:adjustRightInd w:val="0"/>
              <w:jc w:val="center"/>
              <w:textAlignment w:val="baseline"/>
              <w:rPr>
                <w:b/>
                <w:sz w:val="20"/>
              </w:rPr>
            </w:pPr>
            <w:r w:rsidRPr="005D0864">
              <w:rPr>
                <w:b/>
                <w:sz w:val="20"/>
              </w:rPr>
              <w:t>-</w:t>
            </w:r>
          </w:p>
        </w:tc>
      </w:tr>
    </w:tbl>
    <w:p w14:paraId="31568C88" w14:textId="77777777" w:rsidR="00B0635B" w:rsidRDefault="00B0635B" w:rsidP="00387B48">
      <w:pPr>
        <w:spacing w:after="18"/>
        <w:rPr>
          <w:rFonts w:ascii="Arial" w:hAnsi="Arial" w:cs="Arial"/>
          <w:i/>
          <w:iCs/>
          <w:color w:val="EE0000"/>
          <w:sz w:val="20"/>
          <w:szCs w:val="20"/>
        </w:rPr>
      </w:pPr>
    </w:p>
    <w:p w14:paraId="2C622F40" w14:textId="77777777" w:rsidR="005204E3" w:rsidRPr="00B0635B" w:rsidRDefault="005204E3" w:rsidP="00387B48">
      <w:pPr>
        <w:spacing w:after="18"/>
        <w:rPr>
          <w:rFonts w:ascii="Arial" w:hAnsi="Arial" w:cs="Arial"/>
          <w:i/>
          <w:iCs/>
        </w:rPr>
      </w:pPr>
    </w:p>
    <w:p w14:paraId="232457FA" w14:textId="0A5A9EB0" w:rsidR="00DC7A8A" w:rsidRPr="00B0635B" w:rsidRDefault="00DC7A8A" w:rsidP="00942903">
      <w:pPr>
        <w:pStyle w:val="Heading3"/>
        <w:numPr>
          <w:ilvl w:val="0"/>
          <w:numId w:val="0"/>
        </w:numPr>
        <w:spacing w:before="0" w:after="0"/>
        <w:ind w:left="432"/>
        <w:rPr>
          <w:sz w:val="22"/>
          <w:szCs w:val="22"/>
        </w:rPr>
      </w:pPr>
      <w:bookmarkStart w:id="18" w:name="_Toc223780937"/>
      <w:bookmarkStart w:id="19" w:name="_Hlk157587502"/>
      <w:r w:rsidRPr="00B0635B">
        <w:rPr>
          <w:sz w:val="22"/>
          <w:szCs w:val="22"/>
        </w:rPr>
        <w:t>1.4.3 Constituirea şi materializarea parcelarului şi subparcelarului</w:t>
      </w:r>
      <w:bookmarkEnd w:id="18"/>
    </w:p>
    <w:p w14:paraId="444FE5E4" w14:textId="77777777" w:rsidR="00DC7A8A" w:rsidRPr="00B0635B" w:rsidRDefault="00DC7A8A" w:rsidP="006B3C0A">
      <w:pPr>
        <w:pStyle w:val="BodyTextIndent"/>
        <w:spacing w:after="0" w:line="240" w:lineRule="auto"/>
        <w:jc w:val="both"/>
        <w:rPr>
          <w:rFonts w:ascii="Arial" w:hAnsi="Arial" w:cs="Arial"/>
          <w:lang w:val="ro-RO"/>
        </w:rPr>
      </w:pPr>
    </w:p>
    <w:p w14:paraId="0E42EF13" w14:textId="77777777" w:rsidR="00B0635B" w:rsidRPr="00B0635B" w:rsidRDefault="00B0635B" w:rsidP="00B0635B">
      <w:pPr>
        <w:ind w:firstLine="360"/>
        <w:rPr>
          <w:rFonts w:ascii="Arial" w:hAnsi="Arial" w:cs="Arial"/>
        </w:rPr>
      </w:pPr>
      <w:r w:rsidRPr="00B0635B">
        <w:rPr>
          <w:rFonts w:ascii="Arial" w:hAnsi="Arial" w:cs="Arial"/>
        </w:rPr>
        <w:t xml:space="preserve">Parcelarul actual, format din 12 parcele, s-a constituit peste vechile limite parcelare ceea ce înseamnă că acesta a rămas așa de la amenajările trecute. Parcelarul actual a păstrat și numerotarea veche a parcelelor. </w:t>
      </w:r>
    </w:p>
    <w:p w14:paraId="38DA569D" w14:textId="77777777" w:rsidR="00B0635B" w:rsidRPr="00B0635B" w:rsidRDefault="00B0635B" w:rsidP="00B0635B">
      <w:pPr>
        <w:pStyle w:val="textproiect"/>
        <w:ind w:firstLine="360"/>
        <w:rPr>
          <w:rFonts w:ascii="Arial" w:hAnsi="Arial" w:cs="Arial"/>
          <w:sz w:val="22"/>
          <w:szCs w:val="22"/>
        </w:rPr>
      </w:pPr>
      <w:r w:rsidRPr="00B0635B">
        <w:rPr>
          <w:rFonts w:ascii="Arial" w:hAnsi="Arial" w:cs="Arial"/>
          <w:color w:val="000000" w:themeColor="text1"/>
          <w:sz w:val="22"/>
          <w:szCs w:val="22"/>
        </w:rPr>
        <w:t xml:space="preserve">Limitele parcelare și subparcelare au fost materializate în teren cu vopsea roșie, folosindu-se semne convenționale din normativele de amenajare, </w:t>
      </w:r>
      <w:r w:rsidRPr="00B0635B">
        <w:rPr>
          <w:rFonts w:ascii="Arial" w:hAnsi="Arial" w:cs="Arial"/>
          <w:sz w:val="22"/>
          <w:szCs w:val="22"/>
        </w:rPr>
        <w:t>respectiv, semnul vertical „I” pentru limite parcelare şi acelaşi semn aşezat orizontal pentru limite de subparcelă.</w:t>
      </w:r>
    </w:p>
    <w:p w14:paraId="2B398D0B" w14:textId="77777777" w:rsidR="00B0635B" w:rsidRPr="00B0635B" w:rsidRDefault="00B0635B" w:rsidP="00B0635B">
      <w:pPr>
        <w:pStyle w:val="textproiect"/>
        <w:ind w:firstLine="360"/>
        <w:rPr>
          <w:rFonts w:ascii="Arial" w:hAnsi="Arial" w:cs="Arial"/>
          <w:sz w:val="22"/>
          <w:szCs w:val="22"/>
        </w:rPr>
      </w:pPr>
      <w:r w:rsidRPr="00B0635B">
        <w:rPr>
          <w:rFonts w:ascii="Arial" w:hAnsi="Arial" w:cs="Arial"/>
          <w:sz w:val="22"/>
          <w:szCs w:val="22"/>
        </w:rPr>
        <w:t xml:space="preserve">Subparcelarul format din 43 subparcele a fost revizuit şi modificat acolo unde a fost cazul. </w:t>
      </w:r>
    </w:p>
    <w:p w14:paraId="648C3189" w14:textId="77777777" w:rsidR="00367AAE" w:rsidRPr="009C2258" w:rsidRDefault="00367AAE" w:rsidP="00236128">
      <w:pPr>
        <w:widowControl/>
        <w:autoSpaceDE/>
        <w:autoSpaceDN/>
        <w:ind w:firstLine="708"/>
        <w:jc w:val="both"/>
        <w:rPr>
          <w:rFonts w:ascii="Arial" w:hAnsi="Arial" w:cs="Arial"/>
          <w:color w:val="EE0000"/>
          <w:lang w:eastAsia="ro-RO"/>
        </w:rPr>
      </w:pPr>
    </w:p>
    <w:p w14:paraId="30A3EB56" w14:textId="77777777" w:rsidR="00DC7A8A" w:rsidRPr="00C06ABF" w:rsidRDefault="00DC7A8A" w:rsidP="00942903">
      <w:pPr>
        <w:pStyle w:val="Heading3"/>
        <w:numPr>
          <w:ilvl w:val="0"/>
          <w:numId w:val="0"/>
        </w:numPr>
        <w:spacing w:before="0" w:after="0"/>
        <w:ind w:left="432"/>
        <w:rPr>
          <w:sz w:val="22"/>
          <w:szCs w:val="22"/>
        </w:rPr>
      </w:pPr>
      <w:bookmarkStart w:id="20" w:name="_Toc223780938"/>
      <w:r w:rsidRPr="00C06ABF">
        <w:rPr>
          <w:sz w:val="22"/>
          <w:szCs w:val="22"/>
        </w:rPr>
        <w:t>1.4.4. Mărimea parcelelor şi subparcelelor</w:t>
      </w:r>
      <w:bookmarkEnd w:id="20"/>
    </w:p>
    <w:p w14:paraId="673C769C" w14:textId="77777777" w:rsidR="008F4F73" w:rsidRPr="00C06ABF" w:rsidRDefault="008F4F73" w:rsidP="0083676B">
      <w:pPr>
        <w:pStyle w:val="BodyTextIndent"/>
        <w:spacing w:after="0" w:line="240" w:lineRule="auto"/>
        <w:ind w:left="0"/>
        <w:jc w:val="both"/>
        <w:rPr>
          <w:rFonts w:ascii="Arial" w:hAnsi="Arial" w:cs="Arial"/>
          <w:i/>
          <w:iCs/>
          <w:lang w:val="ro-RO"/>
        </w:rPr>
      </w:pPr>
    </w:p>
    <w:p w14:paraId="1B87FC8A" w14:textId="2A36A810" w:rsidR="00DC7A8A" w:rsidRPr="00C06ABF" w:rsidRDefault="00DC7A8A" w:rsidP="0083676B">
      <w:pPr>
        <w:pStyle w:val="BodyTextIndent"/>
        <w:spacing w:after="0" w:line="240" w:lineRule="auto"/>
        <w:ind w:left="0"/>
        <w:jc w:val="both"/>
        <w:rPr>
          <w:rFonts w:ascii="Arial" w:hAnsi="Arial" w:cs="Arial"/>
          <w:i/>
          <w:iCs/>
          <w:lang w:val="ro-RO"/>
        </w:rPr>
      </w:pPr>
      <w:bookmarkStart w:id="21" w:name="_Hlk204848321"/>
      <w:r w:rsidRPr="00C06ABF">
        <w:rPr>
          <w:rFonts w:ascii="Arial" w:hAnsi="Arial" w:cs="Arial"/>
          <w:i/>
          <w:iCs/>
          <w:lang w:val="ro-RO"/>
        </w:rPr>
        <w:t>Tabelul 1.4.4.1.</w:t>
      </w:r>
      <w:r w:rsidR="00387B48" w:rsidRPr="00C06ABF">
        <w:rPr>
          <w:rFonts w:ascii="Arial" w:eastAsia="Times New Roman" w:hAnsi="Arial" w:cs="Arial"/>
          <w:i/>
          <w:lang w:val="ro-RO" w:eastAsia="en-GB"/>
        </w:rPr>
        <w:t xml:space="preserve"> </w:t>
      </w:r>
      <w:r w:rsidR="00387B48" w:rsidRPr="00C06ABF">
        <w:rPr>
          <w:rFonts w:ascii="Arial" w:hAnsi="Arial" w:cs="Arial"/>
          <w:i/>
          <w:iCs/>
          <w:lang w:val="ro-RO"/>
        </w:rPr>
        <w:t>Mărimea comparativă a suprafețelor parcelelor și subparcelelor</w:t>
      </w:r>
    </w:p>
    <w:tbl>
      <w:tblPr>
        <w:tblW w:w="1004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229"/>
        <w:gridCol w:w="576"/>
        <w:gridCol w:w="1127"/>
        <w:gridCol w:w="1263"/>
        <w:gridCol w:w="1306"/>
        <w:gridCol w:w="657"/>
        <w:gridCol w:w="1131"/>
        <w:gridCol w:w="1377"/>
        <w:gridCol w:w="1377"/>
      </w:tblGrid>
      <w:tr w:rsidR="00C06ABF" w:rsidRPr="00C06ABF" w14:paraId="6FA14A68" w14:textId="77777777" w:rsidTr="00982E82">
        <w:trPr>
          <w:cantSplit/>
          <w:jc w:val="center"/>
        </w:trPr>
        <w:tc>
          <w:tcPr>
            <w:tcW w:w="1229" w:type="dxa"/>
            <w:vMerge w:val="restart"/>
            <w:tcBorders>
              <w:top w:val="single" w:sz="12" w:space="0" w:color="auto"/>
              <w:bottom w:val="single" w:sz="4" w:space="0" w:color="auto"/>
            </w:tcBorders>
            <w:shd w:val="clear" w:color="auto" w:fill="FDE9D9" w:themeFill="accent6" w:themeFillTint="33"/>
            <w:vAlign w:val="center"/>
          </w:tcPr>
          <w:p w14:paraId="46DB2424" w14:textId="77777777" w:rsidR="00C06ABF" w:rsidRPr="00C06ABF" w:rsidRDefault="00C06ABF" w:rsidP="00982E82">
            <w:pPr>
              <w:overflowPunct w:val="0"/>
              <w:adjustRightInd w:val="0"/>
              <w:jc w:val="center"/>
              <w:textAlignment w:val="baseline"/>
              <w:rPr>
                <w:b/>
                <w:sz w:val="20"/>
              </w:rPr>
            </w:pPr>
            <w:r w:rsidRPr="00C06ABF">
              <w:rPr>
                <w:b/>
                <w:sz w:val="20"/>
              </w:rPr>
              <w:t>Anul amenajării</w:t>
            </w:r>
          </w:p>
        </w:tc>
        <w:tc>
          <w:tcPr>
            <w:tcW w:w="4272" w:type="dxa"/>
            <w:gridSpan w:val="4"/>
            <w:tcBorders>
              <w:top w:val="single" w:sz="12" w:space="0" w:color="auto"/>
              <w:bottom w:val="single" w:sz="4" w:space="0" w:color="auto"/>
            </w:tcBorders>
            <w:shd w:val="clear" w:color="auto" w:fill="FDE9D9" w:themeFill="accent6" w:themeFillTint="33"/>
            <w:vAlign w:val="center"/>
          </w:tcPr>
          <w:p w14:paraId="600661FA" w14:textId="77777777" w:rsidR="00C06ABF" w:rsidRPr="00C06ABF" w:rsidRDefault="00C06ABF" w:rsidP="00982E82">
            <w:pPr>
              <w:overflowPunct w:val="0"/>
              <w:adjustRightInd w:val="0"/>
              <w:jc w:val="center"/>
              <w:textAlignment w:val="baseline"/>
              <w:rPr>
                <w:b/>
                <w:sz w:val="20"/>
              </w:rPr>
            </w:pPr>
            <w:r w:rsidRPr="00C06ABF">
              <w:rPr>
                <w:b/>
                <w:sz w:val="20"/>
              </w:rPr>
              <w:t>Parcele</w:t>
            </w:r>
          </w:p>
        </w:tc>
        <w:tc>
          <w:tcPr>
            <w:tcW w:w="4542" w:type="dxa"/>
            <w:gridSpan w:val="4"/>
            <w:tcBorders>
              <w:top w:val="single" w:sz="12" w:space="0" w:color="auto"/>
              <w:bottom w:val="single" w:sz="4" w:space="0" w:color="auto"/>
            </w:tcBorders>
            <w:shd w:val="clear" w:color="auto" w:fill="FDE9D9" w:themeFill="accent6" w:themeFillTint="33"/>
            <w:vAlign w:val="center"/>
          </w:tcPr>
          <w:p w14:paraId="6FE9990C" w14:textId="77777777" w:rsidR="00C06ABF" w:rsidRPr="00C06ABF" w:rsidRDefault="00C06ABF" w:rsidP="00982E82">
            <w:pPr>
              <w:overflowPunct w:val="0"/>
              <w:adjustRightInd w:val="0"/>
              <w:jc w:val="center"/>
              <w:textAlignment w:val="baseline"/>
              <w:rPr>
                <w:b/>
                <w:sz w:val="20"/>
              </w:rPr>
            </w:pPr>
            <w:r w:rsidRPr="00C06ABF">
              <w:rPr>
                <w:b/>
                <w:sz w:val="20"/>
              </w:rPr>
              <w:t>Subparcele</w:t>
            </w:r>
          </w:p>
        </w:tc>
      </w:tr>
      <w:tr w:rsidR="00C06ABF" w:rsidRPr="005D0864" w14:paraId="290BFCC4" w14:textId="77777777" w:rsidTr="00982E82">
        <w:trPr>
          <w:cantSplit/>
          <w:jc w:val="center"/>
        </w:trPr>
        <w:tc>
          <w:tcPr>
            <w:tcW w:w="1229" w:type="dxa"/>
            <w:vMerge/>
            <w:tcBorders>
              <w:top w:val="single" w:sz="4" w:space="0" w:color="auto"/>
              <w:bottom w:val="single" w:sz="4" w:space="0" w:color="auto"/>
            </w:tcBorders>
            <w:shd w:val="clear" w:color="auto" w:fill="FDE9D9" w:themeFill="accent6" w:themeFillTint="33"/>
            <w:vAlign w:val="center"/>
          </w:tcPr>
          <w:p w14:paraId="19B06B19" w14:textId="77777777" w:rsidR="00C06ABF" w:rsidRPr="005D0864" w:rsidRDefault="00C06ABF" w:rsidP="00982E82">
            <w:pPr>
              <w:overflowPunct w:val="0"/>
              <w:adjustRightInd w:val="0"/>
              <w:jc w:val="center"/>
              <w:textAlignment w:val="baseline"/>
              <w:rPr>
                <w:b/>
                <w:sz w:val="20"/>
              </w:rPr>
            </w:pPr>
          </w:p>
        </w:tc>
        <w:tc>
          <w:tcPr>
            <w:tcW w:w="576" w:type="dxa"/>
            <w:vMerge w:val="restart"/>
            <w:tcBorders>
              <w:top w:val="single" w:sz="4" w:space="0" w:color="auto"/>
              <w:bottom w:val="single" w:sz="4" w:space="0" w:color="auto"/>
            </w:tcBorders>
            <w:shd w:val="clear" w:color="auto" w:fill="FDE9D9" w:themeFill="accent6" w:themeFillTint="33"/>
            <w:vAlign w:val="center"/>
          </w:tcPr>
          <w:p w14:paraId="2009668A" w14:textId="77777777" w:rsidR="00C06ABF" w:rsidRPr="005D0864" w:rsidRDefault="00C06ABF" w:rsidP="00982E82">
            <w:pPr>
              <w:overflowPunct w:val="0"/>
              <w:adjustRightInd w:val="0"/>
              <w:jc w:val="center"/>
              <w:textAlignment w:val="baseline"/>
              <w:rPr>
                <w:b/>
                <w:sz w:val="20"/>
              </w:rPr>
            </w:pPr>
            <w:r w:rsidRPr="005D0864">
              <w:rPr>
                <w:b/>
                <w:sz w:val="20"/>
              </w:rPr>
              <w:t>Nr.</w:t>
            </w:r>
          </w:p>
        </w:tc>
        <w:tc>
          <w:tcPr>
            <w:tcW w:w="3696" w:type="dxa"/>
            <w:gridSpan w:val="3"/>
            <w:tcBorders>
              <w:top w:val="single" w:sz="4" w:space="0" w:color="auto"/>
              <w:bottom w:val="single" w:sz="4" w:space="0" w:color="auto"/>
            </w:tcBorders>
            <w:shd w:val="clear" w:color="auto" w:fill="FDE9D9" w:themeFill="accent6" w:themeFillTint="33"/>
            <w:vAlign w:val="center"/>
          </w:tcPr>
          <w:p w14:paraId="23AF8869" w14:textId="77777777" w:rsidR="00C06ABF" w:rsidRPr="005D0864" w:rsidRDefault="00C06ABF" w:rsidP="00982E82">
            <w:pPr>
              <w:overflowPunct w:val="0"/>
              <w:adjustRightInd w:val="0"/>
              <w:jc w:val="center"/>
              <w:textAlignment w:val="baseline"/>
              <w:rPr>
                <w:b/>
                <w:sz w:val="20"/>
              </w:rPr>
            </w:pPr>
            <w:r w:rsidRPr="005D0864">
              <w:rPr>
                <w:b/>
                <w:sz w:val="20"/>
              </w:rPr>
              <w:t>Suprafaţa (ha)</w:t>
            </w:r>
          </w:p>
        </w:tc>
        <w:tc>
          <w:tcPr>
            <w:tcW w:w="657" w:type="dxa"/>
            <w:vMerge w:val="restart"/>
            <w:tcBorders>
              <w:top w:val="single" w:sz="4" w:space="0" w:color="auto"/>
              <w:bottom w:val="single" w:sz="4" w:space="0" w:color="auto"/>
            </w:tcBorders>
            <w:shd w:val="clear" w:color="auto" w:fill="FDE9D9" w:themeFill="accent6" w:themeFillTint="33"/>
            <w:vAlign w:val="center"/>
          </w:tcPr>
          <w:p w14:paraId="2010FA8A" w14:textId="77777777" w:rsidR="00C06ABF" w:rsidRPr="005D0864" w:rsidRDefault="00C06ABF" w:rsidP="00982E82">
            <w:pPr>
              <w:overflowPunct w:val="0"/>
              <w:adjustRightInd w:val="0"/>
              <w:jc w:val="center"/>
              <w:textAlignment w:val="baseline"/>
              <w:rPr>
                <w:b/>
                <w:sz w:val="20"/>
              </w:rPr>
            </w:pPr>
            <w:r w:rsidRPr="005D0864">
              <w:rPr>
                <w:b/>
                <w:sz w:val="20"/>
              </w:rPr>
              <w:t>Nr.</w:t>
            </w:r>
          </w:p>
        </w:tc>
        <w:tc>
          <w:tcPr>
            <w:tcW w:w="3885" w:type="dxa"/>
            <w:gridSpan w:val="3"/>
            <w:tcBorders>
              <w:top w:val="single" w:sz="4" w:space="0" w:color="auto"/>
              <w:bottom w:val="single" w:sz="4" w:space="0" w:color="auto"/>
            </w:tcBorders>
            <w:shd w:val="clear" w:color="auto" w:fill="FDE9D9" w:themeFill="accent6" w:themeFillTint="33"/>
            <w:vAlign w:val="center"/>
          </w:tcPr>
          <w:p w14:paraId="4668442B" w14:textId="77777777" w:rsidR="00C06ABF" w:rsidRPr="005D0864" w:rsidRDefault="00C06ABF" w:rsidP="00982E82">
            <w:pPr>
              <w:overflowPunct w:val="0"/>
              <w:adjustRightInd w:val="0"/>
              <w:jc w:val="center"/>
              <w:textAlignment w:val="baseline"/>
              <w:rPr>
                <w:b/>
                <w:sz w:val="20"/>
              </w:rPr>
            </w:pPr>
            <w:r w:rsidRPr="005D0864">
              <w:rPr>
                <w:b/>
                <w:sz w:val="20"/>
              </w:rPr>
              <w:t>Suprafaţa (ha)</w:t>
            </w:r>
          </w:p>
        </w:tc>
      </w:tr>
      <w:tr w:rsidR="00C06ABF" w:rsidRPr="005D0864" w14:paraId="1AE66FE3" w14:textId="77777777" w:rsidTr="00982E82">
        <w:trPr>
          <w:cantSplit/>
          <w:jc w:val="center"/>
        </w:trPr>
        <w:tc>
          <w:tcPr>
            <w:tcW w:w="1229" w:type="dxa"/>
            <w:vMerge/>
            <w:tcBorders>
              <w:top w:val="single" w:sz="4" w:space="0" w:color="auto"/>
              <w:bottom w:val="single" w:sz="12" w:space="0" w:color="auto"/>
            </w:tcBorders>
            <w:shd w:val="clear" w:color="auto" w:fill="FDE9D9" w:themeFill="accent6" w:themeFillTint="33"/>
            <w:vAlign w:val="center"/>
          </w:tcPr>
          <w:p w14:paraId="4BECA832" w14:textId="77777777" w:rsidR="00C06ABF" w:rsidRPr="005D0864" w:rsidRDefault="00C06ABF" w:rsidP="00982E82">
            <w:pPr>
              <w:overflowPunct w:val="0"/>
              <w:adjustRightInd w:val="0"/>
              <w:jc w:val="center"/>
              <w:textAlignment w:val="baseline"/>
              <w:rPr>
                <w:b/>
                <w:sz w:val="20"/>
              </w:rPr>
            </w:pPr>
          </w:p>
        </w:tc>
        <w:tc>
          <w:tcPr>
            <w:tcW w:w="576" w:type="dxa"/>
            <w:vMerge/>
            <w:tcBorders>
              <w:top w:val="single" w:sz="4" w:space="0" w:color="auto"/>
              <w:bottom w:val="single" w:sz="12" w:space="0" w:color="auto"/>
            </w:tcBorders>
            <w:shd w:val="clear" w:color="auto" w:fill="FDE9D9" w:themeFill="accent6" w:themeFillTint="33"/>
            <w:vAlign w:val="center"/>
          </w:tcPr>
          <w:p w14:paraId="50FD5A75" w14:textId="77777777" w:rsidR="00C06ABF" w:rsidRPr="005D0864" w:rsidRDefault="00C06ABF" w:rsidP="00982E82">
            <w:pPr>
              <w:overflowPunct w:val="0"/>
              <w:adjustRightInd w:val="0"/>
              <w:jc w:val="center"/>
              <w:textAlignment w:val="baseline"/>
              <w:rPr>
                <w:b/>
                <w:sz w:val="20"/>
              </w:rPr>
            </w:pPr>
          </w:p>
        </w:tc>
        <w:tc>
          <w:tcPr>
            <w:tcW w:w="1127" w:type="dxa"/>
            <w:tcBorders>
              <w:top w:val="single" w:sz="4" w:space="0" w:color="auto"/>
              <w:bottom w:val="single" w:sz="12" w:space="0" w:color="auto"/>
            </w:tcBorders>
            <w:shd w:val="clear" w:color="auto" w:fill="FDE9D9" w:themeFill="accent6" w:themeFillTint="33"/>
            <w:vAlign w:val="center"/>
          </w:tcPr>
          <w:p w14:paraId="2284219B" w14:textId="77777777" w:rsidR="00C06ABF" w:rsidRPr="005D0864" w:rsidRDefault="00C06ABF" w:rsidP="00982E82">
            <w:pPr>
              <w:overflowPunct w:val="0"/>
              <w:adjustRightInd w:val="0"/>
              <w:jc w:val="center"/>
              <w:textAlignment w:val="baseline"/>
              <w:rPr>
                <w:b/>
                <w:sz w:val="20"/>
              </w:rPr>
            </w:pPr>
            <w:r w:rsidRPr="005D0864">
              <w:rPr>
                <w:b/>
                <w:sz w:val="20"/>
              </w:rPr>
              <w:t>medie</w:t>
            </w:r>
          </w:p>
        </w:tc>
        <w:tc>
          <w:tcPr>
            <w:tcW w:w="1263" w:type="dxa"/>
            <w:tcBorders>
              <w:top w:val="single" w:sz="4" w:space="0" w:color="auto"/>
              <w:bottom w:val="single" w:sz="12" w:space="0" w:color="auto"/>
            </w:tcBorders>
            <w:shd w:val="clear" w:color="auto" w:fill="FDE9D9" w:themeFill="accent6" w:themeFillTint="33"/>
            <w:vAlign w:val="center"/>
          </w:tcPr>
          <w:p w14:paraId="420A0EC0" w14:textId="77777777" w:rsidR="00C06ABF" w:rsidRPr="005D0864" w:rsidRDefault="00C06ABF" w:rsidP="00982E82">
            <w:pPr>
              <w:overflowPunct w:val="0"/>
              <w:adjustRightInd w:val="0"/>
              <w:ind w:right="-97"/>
              <w:jc w:val="center"/>
              <w:textAlignment w:val="baseline"/>
              <w:rPr>
                <w:b/>
                <w:sz w:val="20"/>
              </w:rPr>
            </w:pPr>
            <w:r w:rsidRPr="005D0864">
              <w:rPr>
                <w:b/>
                <w:sz w:val="20"/>
              </w:rPr>
              <w:t>maximă / parcela</w:t>
            </w:r>
          </w:p>
        </w:tc>
        <w:tc>
          <w:tcPr>
            <w:tcW w:w="1306" w:type="dxa"/>
            <w:tcBorders>
              <w:top w:val="single" w:sz="4" w:space="0" w:color="auto"/>
              <w:bottom w:val="single" w:sz="12" w:space="0" w:color="auto"/>
            </w:tcBorders>
            <w:shd w:val="clear" w:color="auto" w:fill="FDE9D9" w:themeFill="accent6" w:themeFillTint="33"/>
            <w:vAlign w:val="center"/>
          </w:tcPr>
          <w:p w14:paraId="16E4B49E" w14:textId="77777777" w:rsidR="00C06ABF" w:rsidRPr="005D0864" w:rsidRDefault="00C06ABF" w:rsidP="00982E82">
            <w:pPr>
              <w:overflowPunct w:val="0"/>
              <w:adjustRightInd w:val="0"/>
              <w:jc w:val="center"/>
              <w:textAlignment w:val="baseline"/>
              <w:rPr>
                <w:b/>
                <w:sz w:val="20"/>
              </w:rPr>
            </w:pPr>
            <w:r w:rsidRPr="005D0864">
              <w:rPr>
                <w:b/>
                <w:sz w:val="20"/>
              </w:rPr>
              <w:t>minimă / parcela</w:t>
            </w:r>
          </w:p>
        </w:tc>
        <w:tc>
          <w:tcPr>
            <w:tcW w:w="657" w:type="dxa"/>
            <w:vMerge/>
            <w:tcBorders>
              <w:top w:val="single" w:sz="4" w:space="0" w:color="auto"/>
              <w:bottom w:val="single" w:sz="12" w:space="0" w:color="auto"/>
            </w:tcBorders>
            <w:shd w:val="clear" w:color="auto" w:fill="FDE9D9" w:themeFill="accent6" w:themeFillTint="33"/>
            <w:vAlign w:val="center"/>
          </w:tcPr>
          <w:p w14:paraId="5EF1D535" w14:textId="77777777" w:rsidR="00C06ABF" w:rsidRPr="005D0864" w:rsidRDefault="00C06ABF" w:rsidP="00982E82">
            <w:pPr>
              <w:overflowPunct w:val="0"/>
              <w:adjustRightInd w:val="0"/>
              <w:jc w:val="center"/>
              <w:textAlignment w:val="baseline"/>
              <w:rPr>
                <w:b/>
                <w:sz w:val="20"/>
              </w:rPr>
            </w:pPr>
          </w:p>
        </w:tc>
        <w:tc>
          <w:tcPr>
            <w:tcW w:w="1131" w:type="dxa"/>
            <w:tcBorders>
              <w:top w:val="single" w:sz="4" w:space="0" w:color="auto"/>
              <w:bottom w:val="single" w:sz="12" w:space="0" w:color="auto"/>
            </w:tcBorders>
            <w:shd w:val="clear" w:color="auto" w:fill="FDE9D9" w:themeFill="accent6" w:themeFillTint="33"/>
            <w:vAlign w:val="center"/>
          </w:tcPr>
          <w:p w14:paraId="7E8D3ADA" w14:textId="77777777" w:rsidR="00C06ABF" w:rsidRPr="005D0864" w:rsidRDefault="00C06ABF" w:rsidP="00982E82">
            <w:pPr>
              <w:overflowPunct w:val="0"/>
              <w:adjustRightInd w:val="0"/>
              <w:jc w:val="center"/>
              <w:textAlignment w:val="baseline"/>
              <w:rPr>
                <w:b/>
                <w:sz w:val="20"/>
              </w:rPr>
            </w:pPr>
            <w:r w:rsidRPr="005D0864">
              <w:rPr>
                <w:b/>
                <w:sz w:val="20"/>
              </w:rPr>
              <w:t>medie</w:t>
            </w:r>
          </w:p>
        </w:tc>
        <w:tc>
          <w:tcPr>
            <w:tcW w:w="1377" w:type="dxa"/>
            <w:tcBorders>
              <w:top w:val="single" w:sz="4" w:space="0" w:color="auto"/>
              <w:bottom w:val="single" w:sz="12" w:space="0" w:color="auto"/>
            </w:tcBorders>
            <w:shd w:val="clear" w:color="auto" w:fill="FDE9D9" w:themeFill="accent6" w:themeFillTint="33"/>
            <w:vAlign w:val="center"/>
          </w:tcPr>
          <w:p w14:paraId="0B17ACEB" w14:textId="77777777" w:rsidR="00C06ABF" w:rsidRPr="005D0864" w:rsidRDefault="00C06ABF" w:rsidP="00982E82">
            <w:pPr>
              <w:overflowPunct w:val="0"/>
              <w:adjustRightInd w:val="0"/>
              <w:ind w:left="-110" w:right="-95"/>
              <w:jc w:val="center"/>
              <w:textAlignment w:val="baseline"/>
              <w:rPr>
                <w:b/>
                <w:sz w:val="20"/>
              </w:rPr>
            </w:pPr>
            <w:r w:rsidRPr="005D0864">
              <w:rPr>
                <w:b/>
                <w:sz w:val="20"/>
              </w:rPr>
              <w:t>maximă / ua</w:t>
            </w:r>
          </w:p>
        </w:tc>
        <w:tc>
          <w:tcPr>
            <w:tcW w:w="1377" w:type="dxa"/>
            <w:tcBorders>
              <w:top w:val="single" w:sz="4" w:space="0" w:color="auto"/>
              <w:bottom w:val="single" w:sz="12" w:space="0" w:color="auto"/>
            </w:tcBorders>
            <w:shd w:val="clear" w:color="auto" w:fill="FDE9D9" w:themeFill="accent6" w:themeFillTint="33"/>
            <w:vAlign w:val="center"/>
          </w:tcPr>
          <w:p w14:paraId="26516041" w14:textId="77777777" w:rsidR="00C06ABF" w:rsidRPr="005D0864" w:rsidRDefault="00C06ABF" w:rsidP="00982E82">
            <w:pPr>
              <w:overflowPunct w:val="0"/>
              <w:adjustRightInd w:val="0"/>
              <w:jc w:val="center"/>
              <w:textAlignment w:val="baseline"/>
              <w:rPr>
                <w:b/>
                <w:sz w:val="20"/>
              </w:rPr>
            </w:pPr>
            <w:r w:rsidRPr="005D0864">
              <w:rPr>
                <w:b/>
                <w:sz w:val="20"/>
              </w:rPr>
              <w:t>minimă / ua</w:t>
            </w:r>
          </w:p>
        </w:tc>
      </w:tr>
      <w:tr w:rsidR="00C06ABF" w:rsidRPr="005D0864" w14:paraId="69A7294B" w14:textId="77777777" w:rsidTr="00982E82">
        <w:trPr>
          <w:jc w:val="center"/>
        </w:trPr>
        <w:tc>
          <w:tcPr>
            <w:tcW w:w="1229" w:type="dxa"/>
            <w:vMerge w:val="restart"/>
            <w:tcBorders>
              <w:top w:val="single" w:sz="12" w:space="0" w:color="auto"/>
            </w:tcBorders>
            <w:vAlign w:val="center"/>
          </w:tcPr>
          <w:p w14:paraId="155F1BE1" w14:textId="77777777" w:rsidR="00C06ABF" w:rsidRPr="005D0864" w:rsidRDefault="00C06ABF" w:rsidP="00982E82">
            <w:pPr>
              <w:overflowPunct w:val="0"/>
              <w:adjustRightInd w:val="0"/>
              <w:jc w:val="center"/>
              <w:textAlignment w:val="baseline"/>
              <w:rPr>
                <w:sz w:val="20"/>
              </w:rPr>
            </w:pPr>
            <w:r w:rsidRPr="005D0864">
              <w:rPr>
                <w:sz w:val="20"/>
              </w:rPr>
              <w:t>2026</w:t>
            </w:r>
          </w:p>
        </w:tc>
        <w:tc>
          <w:tcPr>
            <w:tcW w:w="576" w:type="dxa"/>
            <w:vMerge w:val="restart"/>
            <w:tcBorders>
              <w:top w:val="single" w:sz="12" w:space="0" w:color="auto"/>
            </w:tcBorders>
            <w:vAlign w:val="center"/>
          </w:tcPr>
          <w:p w14:paraId="7CBD33FE" w14:textId="77777777" w:rsidR="00C06ABF" w:rsidRPr="005D0864" w:rsidRDefault="00C06ABF" w:rsidP="00982E82">
            <w:pPr>
              <w:overflowPunct w:val="0"/>
              <w:adjustRightInd w:val="0"/>
              <w:jc w:val="center"/>
              <w:textAlignment w:val="baseline"/>
              <w:rPr>
                <w:sz w:val="20"/>
              </w:rPr>
            </w:pPr>
            <w:r w:rsidRPr="005D0864">
              <w:rPr>
                <w:sz w:val="20"/>
              </w:rPr>
              <w:t>12</w:t>
            </w:r>
          </w:p>
        </w:tc>
        <w:tc>
          <w:tcPr>
            <w:tcW w:w="1127" w:type="dxa"/>
            <w:vMerge w:val="restart"/>
            <w:tcBorders>
              <w:top w:val="single" w:sz="12" w:space="0" w:color="auto"/>
            </w:tcBorders>
            <w:vAlign w:val="center"/>
          </w:tcPr>
          <w:p w14:paraId="01808C64" w14:textId="77777777" w:rsidR="00C06ABF" w:rsidRPr="005D0864" w:rsidRDefault="00C06ABF" w:rsidP="00982E82">
            <w:pPr>
              <w:overflowPunct w:val="0"/>
              <w:adjustRightInd w:val="0"/>
              <w:jc w:val="center"/>
              <w:textAlignment w:val="baseline"/>
              <w:rPr>
                <w:sz w:val="20"/>
              </w:rPr>
            </w:pPr>
            <w:r w:rsidRPr="005D0864">
              <w:rPr>
                <w:sz w:val="20"/>
              </w:rPr>
              <w:t>27,88</w:t>
            </w:r>
          </w:p>
        </w:tc>
        <w:tc>
          <w:tcPr>
            <w:tcW w:w="1263" w:type="dxa"/>
            <w:tcBorders>
              <w:top w:val="single" w:sz="12" w:space="0" w:color="auto"/>
            </w:tcBorders>
            <w:vAlign w:val="center"/>
          </w:tcPr>
          <w:p w14:paraId="3B968835" w14:textId="77777777" w:rsidR="00C06ABF" w:rsidRPr="005D0864" w:rsidRDefault="00C06ABF" w:rsidP="00982E82">
            <w:pPr>
              <w:overflowPunct w:val="0"/>
              <w:adjustRightInd w:val="0"/>
              <w:jc w:val="center"/>
              <w:textAlignment w:val="baseline"/>
              <w:rPr>
                <w:sz w:val="20"/>
              </w:rPr>
            </w:pPr>
            <w:r w:rsidRPr="005D0864">
              <w:rPr>
                <w:sz w:val="20"/>
              </w:rPr>
              <w:t>53,64</w:t>
            </w:r>
          </w:p>
        </w:tc>
        <w:tc>
          <w:tcPr>
            <w:tcW w:w="1306" w:type="dxa"/>
            <w:tcBorders>
              <w:top w:val="single" w:sz="12" w:space="0" w:color="auto"/>
            </w:tcBorders>
            <w:vAlign w:val="center"/>
          </w:tcPr>
          <w:p w14:paraId="18F435B8" w14:textId="77777777" w:rsidR="00C06ABF" w:rsidRPr="005D0864" w:rsidRDefault="00C06ABF" w:rsidP="00982E82">
            <w:pPr>
              <w:overflowPunct w:val="0"/>
              <w:adjustRightInd w:val="0"/>
              <w:jc w:val="center"/>
              <w:textAlignment w:val="baseline"/>
              <w:rPr>
                <w:sz w:val="20"/>
              </w:rPr>
            </w:pPr>
            <w:r w:rsidRPr="005D0864">
              <w:rPr>
                <w:sz w:val="20"/>
              </w:rPr>
              <w:t>14,84</w:t>
            </w:r>
          </w:p>
        </w:tc>
        <w:tc>
          <w:tcPr>
            <w:tcW w:w="657" w:type="dxa"/>
            <w:vMerge w:val="restart"/>
            <w:tcBorders>
              <w:top w:val="single" w:sz="12" w:space="0" w:color="auto"/>
            </w:tcBorders>
            <w:vAlign w:val="center"/>
          </w:tcPr>
          <w:p w14:paraId="6BBD9853" w14:textId="77777777" w:rsidR="00C06ABF" w:rsidRPr="005D0864" w:rsidRDefault="00C06ABF" w:rsidP="00982E82">
            <w:pPr>
              <w:overflowPunct w:val="0"/>
              <w:adjustRightInd w:val="0"/>
              <w:jc w:val="center"/>
              <w:textAlignment w:val="baseline"/>
              <w:rPr>
                <w:sz w:val="20"/>
              </w:rPr>
            </w:pPr>
            <w:r w:rsidRPr="005D0864">
              <w:rPr>
                <w:sz w:val="20"/>
              </w:rPr>
              <w:t>43</w:t>
            </w:r>
          </w:p>
        </w:tc>
        <w:tc>
          <w:tcPr>
            <w:tcW w:w="1131" w:type="dxa"/>
            <w:vMerge w:val="restart"/>
            <w:tcBorders>
              <w:top w:val="single" w:sz="12" w:space="0" w:color="auto"/>
            </w:tcBorders>
            <w:vAlign w:val="center"/>
          </w:tcPr>
          <w:p w14:paraId="6389A91A" w14:textId="77777777" w:rsidR="00C06ABF" w:rsidRPr="005D0864" w:rsidRDefault="00C06ABF" w:rsidP="00982E82">
            <w:pPr>
              <w:overflowPunct w:val="0"/>
              <w:adjustRightInd w:val="0"/>
              <w:jc w:val="center"/>
              <w:textAlignment w:val="baseline"/>
              <w:rPr>
                <w:sz w:val="20"/>
              </w:rPr>
            </w:pPr>
            <w:r w:rsidRPr="005D0864">
              <w:rPr>
                <w:sz w:val="20"/>
              </w:rPr>
              <w:t>7,78</w:t>
            </w:r>
          </w:p>
        </w:tc>
        <w:tc>
          <w:tcPr>
            <w:tcW w:w="1377" w:type="dxa"/>
            <w:tcBorders>
              <w:top w:val="single" w:sz="12" w:space="0" w:color="auto"/>
            </w:tcBorders>
            <w:vAlign w:val="center"/>
          </w:tcPr>
          <w:p w14:paraId="33293B83" w14:textId="77777777" w:rsidR="00C06ABF" w:rsidRPr="005D0864" w:rsidRDefault="00C06ABF" w:rsidP="00982E82">
            <w:pPr>
              <w:overflowPunct w:val="0"/>
              <w:adjustRightInd w:val="0"/>
              <w:jc w:val="center"/>
              <w:textAlignment w:val="baseline"/>
              <w:rPr>
                <w:sz w:val="20"/>
              </w:rPr>
            </w:pPr>
            <w:r w:rsidRPr="005D0864">
              <w:rPr>
                <w:sz w:val="20"/>
              </w:rPr>
              <w:t>45,80</w:t>
            </w:r>
          </w:p>
        </w:tc>
        <w:tc>
          <w:tcPr>
            <w:tcW w:w="1377" w:type="dxa"/>
            <w:tcBorders>
              <w:top w:val="single" w:sz="12" w:space="0" w:color="auto"/>
            </w:tcBorders>
            <w:vAlign w:val="center"/>
          </w:tcPr>
          <w:p w14:paraId="4FDCEE1A" w14:textId="77777777" w:rsidR="00C06ABF" w:rsidRPr="005D0864" w:rsidRDefault="00C06ABF" w:rsidP="00982E82">
            <w:pPr>
              <w:overflowPunct w:val="0"/>
              <w:adjustRightInd w:val="0"/>
              <w:jc w:val="center"/>
              <w:textAlignment w:val="baseline"/>
              <w:rPr>
                <w:sz w:val="20"/>
              </w:rPr>
            </w:pPr>
            <w:r w:rsidRPr="005D0864">
              <w:rPr>
                <w:sz w:val="20"/>
              </w:rPr>
              <w:t>0,12</w:t>
            </w:r>
          </w:p>
        </w:tc>
      </w:tr>
      <w:tr w:rsidR="00C06ABF" w:rsidRPr="005D0864" w14:paraId="3F592000" w14:textId="77777777" w:rsidTr="00982E82">
        <w:trPr>
          <w:jc w:val="center"/>
        </w:trPr>
        <w:tc>
          <w:tcPr>
            <w:tcW w:w="1229" w:type="dxa"/>
            <w:vMerge/>
            <w:vAlign w:val="center"/>
          </w:tcPr>
          <w:p w14:paraId="4CE817E2" w14:textId="77777777" w:rsidR="00C06ABF" w:rsidRPr="005D0864" w:rsidRDefault="00C06ABF" w:rsidP="00982E82">
            <w:pPr>
              <w:overflowPunct w:val="0"/>
              <w:adjustRightInd w:val="0"/>
              <w:jc w:val="center"/>
              <w:textAlignment w:val="baseline"/>
              <w:rPr>
                <w:sz w:val="20"/>
              </w:rPr>
            </w:pPr>
          </w:p>
        </w:tc>
        <w:tc>
          <w:tcPr>
            <w:tcW w:w="576" w:type="dxa"/>
            <w:vMerge/>
            <w:vAlign w:val="center"/>
          </w:tcPr>
          <w:p w14:paraId="7EE919AE" w14:textId="77777777" w:rsidR="00C06ABF" w:rsidRPr="005D0864" w:rsidRDefault="00C06ABF" w:rsidP="00982E82">
            <w:pPr>
              <w:overflowPunct w:val="0"/>
              <w:adjustRightInd w:val="0"/>
              <w:jc w:val="center"/>
              <w:textAlignment w:val="baseline"/>
              <w:rPr>
                <w:sz w:val="20"/>
              </w:rPr>
            </w:pPr>
          </w:p>
        </w:tc>
        <w:tc>
          <w:tcPr>
            <w:tcW w:w="1127" w:type="dxa"/>
            <w:vMerge/>
            <w:vAlign w:val="center"/>
          </w:tcPr>
          <w:p w14:paraId="4F8B2D95" w14:textId="77777777" w:rsidR="00C06ABF" w:rsidRPr="005D0864" w:rsidRDefault="00C06ABF" w:rsidP="00982E82">
            <w:pPr>
              <w:overflowPunct w:val="0"/>
              <w:adjustRightInd w:val="0"/>
              <w:jc w:val="center"/>
              <w:textAlignment w:val="baseline"/>
              <w:rPr>
                <w:sz w:val="20"/>
              </w:rPr>
            </w:pPr>
          </w:p>
        </w:tc>
        <w:tc>
          <w:tcPr>
            <w:tcW w:w="1263" w:type="dxa"/>
            <w:vAlign w:val="center"/>
          </w:tcPr>
          <w:p w14:paraId="29609342" w14:textId="77777777" w:rsidR="00C06ABF" w:rsidRPr="005D0864" w:rsidRDefault="00C06ABF" w:rsidP="00982E82">
            <w:pPr>
              <w:overflowPunct w:val="0"/>
              <w:adjustRightInd w:val="0"/>
              <w:jc w:val="center"/>
              <w:textAlignment w:val="baseline"/>
              <w:rPr>
                <w:sz w:val="20"/>
              </w:rPr>
            </w:pPr>
            <w:r w:rsidRPr="005D0864">
              <w:rPr>
                <w:sz w:val="20"/>
              </w:rPr>
              <w:t>41</w:t>
            </w:r>
          </w:p>
        </w:tc>
        <w:tc>
          <w:tcPr>
            <w:tcW w:w="1306" w:type="dxa"/>
            <w:vAlign w:val="center"/>
          </w:tcPr>
          <w:p w14:paraId="78FE148E" w14:textId="77777777" w:rsidR="00C06ABF" w:rsidRPr="005D0864" w:rsidRDefault="00C06ABF" w:rsidP="00982E82">
            <w:pPr>
              <w:overflowPunct w:val="0"/>
              <w:adjustRightInd w:val="0"/>
              <w:jc w:val="center"/>
              <w:textAlignment w:val="baseline"/>
              <w:rPr>
                <w:sz w:val="20"/>
              </w:rPr>
            </w:pPr>
            <w:r w:rsidRPr="005D0864">
              <w:rPr>
                <w:sz w:val="20"/>
              </w:rPr>
              <w:t>42</w:t>
            </w:r>
          </w:p>
        </w:tc>
        <w:tc>
          <w:tcPr>
            <w:tcW w:w="657" w:type="dxa"/>
            <w:vMerge/>
            <w:vAlign w:val="center"/>
          </w:tcPr>
          <w:p w14:paraId="466773A9" w14:textId="77777777" w:rsidR="00C06ABF" w:rsidRPr="005D0864" w:rsidRDefault="00C06ABF" w:rsidP="00982E82">
            <w:pPr>
              <w:overflowPunct w:val="0"/>
              <w:adjustRightInd w:val="0"/>
              <w:jc w:val="center"/>
              <w:textAlignment w:val="baseline"/>
              <w:rPr>
                <w:sz w:val="20"/>
              </w:rPr>
            </w:pPr>
          </w:p>
        </w:tc>
        <w:tc>
          <w:tcPr>
            <w:tcW w:w="1131" w:type="dxa"/>
            <w:vMerge/>
            <w:vAlign w:val="center"/>
          </w:tcPr>
          <w:p w14:paraId="09CCFFC7" w14:textId="77777777" w:rsidR="00C06ABF" w:rsidRPr="005D0864" w:rsidRDefault="00C06ABF" w:rsidP="00982E82">
            <w:pPr>
              <w:overflowPunct w:val="0"/>
              <w:adjustRightInd w:val="0"/>
              <w:jc w:val="center"/>
              <w:textAlignment w:val="baseline"/>
              <w:rPr>
                <w:sz w:val="20"/>
              </w:rPr>
            </w:pPr>
          </w:p>
        </w:tc>
        <w:tc>
          <w:tcPr>
            <w:tcW w:w="1377" w:type="dxa"/>
            <w:vAlign w:val="center"/>
          </w:tcPr>
          <w:p w14:paraId="187D1F8E" w14:textId="77777777" w:rsidR="00C06ABF" w:rsidRPr="005D0864" w:rsidRDefault="00C06ABF" w:rsidP="00982E82">
            <w:pPr>
              <w:overflowPunct w:val="0"/>
              <w:adjustRightInd w:val="0"/>
              <w:jc w:val="center"/>
              <w:textAlignment w:val="baseline"/>
              <w:rPr>
                <w:sz w:val="20"/>
              </w:rPr>
            </w:pPr>
            <w:r w:rsidRPr="005D0864">
              <w:rPr>
                <w:sz w:val="20"/>
              </w:rPr>
              <w:t>41 A</w:t>
            </w:r>
          </w:p>
        </w:tc>
        <w:tc>
          <w:tcPr>
            <w:tcW w:w="1377" w:type="dxa"/>
            <w:vAlign w:val="center"/>
          </w:tcPr>
          <w:p w14:paraId="13304F26" w14:textId="77777777" w:rsidR="00C06ABF" w:rsidRPr="005D0864" w:rsidRDefault="00C06ABF" w:rsidP="00982E82">
            <w:pPr>
              <w:overflowPunct w:val="0"/>
              <w:adjustRightInd w:val="0"/>
              <w:jc w:val="center"/>
              <w:textAlignment w:val="baseline"/>
              <w:rPr>
                <w:sz w:val="20"/>
              </w:rPr>
            </w:pPr>
            <w:r w:rsidRPr="005D0864">
              <w:rPr>
                <w:sz w:val="20"/>
              </w:rPr>
              <w:t>46V</w:t>
            </w:r>
          </w:p>
        </w:tc>
      </w:tr>
      <w:bookmarkEnd w:id="21"/>
    </w:tbl>
    <w:p w14:paraId="7CB184CB" w14:textId="77777777" w:rsidR="00C06ABF" w:rsidRDefault="00C06ABF" w:rsidP="00A63BBE">
      <w:pPr>
        <w:ind w:left="20" w:firstLine="534"/>
        <w:jc w:val="both"/>
        <w:rPr>
          <w:rFonts w:ascii="Arial" w:eastAsia="Arial" w:hAnsi="Arial" w:cs="Arial"/>
          <w:color w:val="EE0000"/>
        </w:rPr>
      </w:pPr>
    </w:p>
    <w:p w14:paraId="6080C7D9" w14:textId="0F72A8E3" w:rsidR="00DC7A8A" w:rsidRPr="00C06ABF" w:rsidRDefault="00DC7A8A" w:rsidP="00A63BBE">
      <w:pPr>
        <w:ind w:left="20" w:firstLine="534"/>
        <w:jc w:val="both"/>
        <w:rPr>
          <w:rFonts w:ascii="Arial" w:eastAsia="Arial" w:hAnsi="Arial" w:cs="Arial"/>
        </w:rPr>
      </w:pPr>
      <w:r w:rsidRPr="00C06ABF">
        <w:rPr>
          <w:rFonts w:ascii="Arial" w:eastAsia="Arial" w:hAnsi="Arial" w:cs="Arial"/>
        </w:rPr>
        <w:t xml:space="preserve">Pentru pădurile din cadrul </w:t>
      </w:r>
      <w:bookmarkStart w:id="22" w:name="_Hlk144450605"/>
      <w:r w:rsidR="00C06ABF" w:rsidRPr="00C06ABF">
        <w:rPr>
          <w:rFonts w:ascii="Arial" w:hAnsi="Arial" w:cs="Arial"/>
          <w:b/>
          <w:bCs/>
        </w:rPr>
        <w:t xml:space="preserve">Amenajamentul fondului forestier </w:t>
      </w:r>
      <w:r w:rsidR="00C06ABF" w:rsidRPr="00C06ABF">
        <w:rPr>
          <w:rFonts w:ascii="Arial" w:hAnsi="Arial" w:cs="Arial"/>
          <w:b/>
          <w:bCs/>
          <w:lang w:val="it-IT"/>
        </w:rPr>
        <w:t xml:space="preserve">proprietate privată aparținând </w:t>
      </w:r>
      <w:r w:rsidR="00C06ABF" w:rsidRPr="00C06ABF">
        <w:rPr>
          <w:rFonts w:ascii="Arial" w:hAnsi="Arial" w:cs="Arial"/>
          <w:b/>
          <w:bCs/>
        </w:rPr>
        <w:t>SC</w:t>
      </w:r>
      <w:r w:rsidR="00C06ABF" w:rsidRPr="00C06ABF">
        <w:rPr>
          <w:rFonts w:ascii="Arial" w:hAnsi="Arial" w:cs="Arial"/>
          <w:b/>
          <w:bCs/>
          <w:spacing w:val="-3"/>
        </w:rPr>
        <w:t xml:space="preserve"> </w:t>
      </w:r>
      <w:r w:rsidR="00C06ABF" w:rsidRPr="00C06ABF">
        <w:rPr>
          <w:rFonts w:ascii="Arial" w:hAnsi="Arial" w:cs="Arial"/>
          <w:b/>
          <w:bCs/>
        </w:rPr>
        <w:t>Bavaria</w:t>
      </w:r>
      <w:r w:rsidR="00C06ABF" w:rsidRPr="00C06ABF">
        <w:rPr>
          <w:rFonts w:ascii="Arial" w:hAnsi="Arial" w:cs="Arial"/>
          <w:b/>
          <w:bCs/>
          <w:spacing w:val="1"/>
        </w:rPr>
        <w:t xml:space="preserve"> </w:t>
      </w:r>
      <w:r w:rsidR="00C06ABF" w:rsidRPr="00C06ABF">
        <w:rPr>
          <w:rFonts w:ascii="Arial" w:hAnsi="Arial" w:cs="Arial"/>
          <w:b/>
          <w:bCs/>
        </w:rPr>
        <w:t>Forest</w:t>
      </w:r>
      <w:r w:rsidR="00C06ABF" w:rsidRPr="00C06ABF">
        <w:rPr>
          <w:rFonts w:ascii="Arial" w:hAnsi="Arial" w:cs="Arial"/>
          <w:b/>
          <w:bCs/>
          <w:spacing w:val="1"/>
        </w:rPr>
        <w:t xml:space="preserve"> </w:t>
      </w:r>
      <w:r w:rsidR="00C06ABF" w:rsidRPr="00C06ABF">
        <w:rPr>
          <w:rFonts w:ascii="Arial" w:hAnsi="Arial" w:cs="Arial"/>
          <w:b/>
          <w:bCs/>
        </w:rPr>
        <w:t>Invest SRL,</w:t>
      </w:r>
      <w:r w:rsidR="00C06ABF" w:rsidRPr="00C06ABF">
        <w:rPr>
          <w:rFonts w:ascii="Arial" w:hAnsi="Arial" w:cs="Arial"/>
          <w:b/>
          <w:bCs/>
          <w:spacing w:val="1"/>
        </w:rPr>
        <w:t xml:space="preserve"> </w:t>
      </w:r>
      <w:r w:rsidR="00C06ABF" w:rsidRPr="00C06ABF">
        <w:rPr>
          <w:rFonts w:ascii="Arial" w:hAnsi="Arial" w:cs="Arial"/>
          <w:b/>
          <w:bCs/>
        </w:rPr>
        <w:t>judeţul</w:t>
      </w:r>
      <w:r w:rsidR="00C06ABF" w:rsidRPr="00C06ABF">
        <w:rPr>
          <w:rFonts w:ascii="Arial" w:hAnsi="Arial" w:cs="Arial"/>
          <w:b/>
          <w:bCs/>
          <w:spacing w:val="-3"/>
        </w:rPr>
        <w:t xml:space="preserve"> </w:t>
      </w:r>
      <w:r w:rsidR="00C06ABF" w:rsidRPr="00C06ABF">
        <w:rPr>
          <w:rFonts w:ascii="Arial" w:hAnsi="Arial" w:cs="Arial"/>
          <w:b/>
          <w:bCs/>
        </w:rPr>
        <w:t xml:space="preserve">Sibiu, </w:t>
      </w:r>
      <w:r w:rsidR="00C06ABF" w:rsidRPr="00C06ABF">
        <w:rPr>
          <w:rFonts w:ascii="Arial" w:hAnsi="Arial" w:cs="Arial"/>
          <w:b/>
        </w:rPr>
        <w:t>U.P. I STRÂMTOARE</w:t>
      </w:r>
      <w:r w:rsidR="00236128" w:rsidRPr="00C06ABF">
        <w:rPr>
          <w:rFonts w:ascii="Arial" w:hAnsi="Arial" w:cs="Arial"/>
          <w:b/>
          <w:bCs/>
        </w:rPr>
        <w:t>,</w:t>
      </w:r>
      <w:r w:rsidR="006A7A0C" w:rsidRPr="00C06ABF">
        <w:rPr>
          <w:rFonts w:ascii="Arial" w:hAnsi="Arial" w:cs="Arial"/>
          <w:b/>
          <w:bCs/>
        </w:rPr>
        <w:t xml:space="preserve"> </w:t>
      </w:r>
      <w:bookmarkEnd w:id="22"/>
      <w:r w:rsidRPr="00C06ABF">
        <w:rPr>
          <w:rFonts w:ascii="Arial" w:eastAsia="Arial" w:hAnsi="Arial" w:cs="Arial"/>
        </w:rPr>
        <w:t>obiectivele social-economice avute în vedere la reglementarea modului de gospodărire a acestora, detaliate prin stabilirea ţelurilor de producţie şi de protecţie la nivelul unităţilor de amenajament (parcelă, subparcelă, etc.) sunt prezentate în tabelul următor.</w:t>
      </w:r>
    </w:p>
    <w:p w14:paraId="6C1C1F8B" w14:textId="77777777" w:rsidR="007821CE" w:rsidRPr="009C2258" w:rsidRDefault="007821CE" w:rsidP="00A63BBE">
      <w:pPr>
        <w:ind w:left="20" w:firstLine="534"/>
        <w:jc w:val="both"/>
        <w:rPr>
          <w:rFonts w:ascii="Arial" w:eastAsia="Arial" w:hAnsi="Arial" w:cs="Arial"/>
          <w:color w:val="EE0000"/>
          <w:sz w:val="24"/>
          <w:szCs w:val="24"/>
        </w:rPr>
      </w:pPr>
    </w:p>
    <w:p w14:paraId="7816C8D2" w14:textId="6530F97A" w:rsidR="002579A6" w:rsidRPr="00C06ABF" w:rsidRDefault="00DC7A8A" w:rsidP="0083676B">
      <w:pPr>
        <w:ind w:right="420"/>
        <w:jc w:val="both"/>
        <w:rPr>
          <w:rFonts w:ascii="Arial" w:eastAsia="Arial" w:hAnsi="Arial" w:cs="Arial"/>
          <w:i/>
          <w:iCs/>
        </w:rPr>
      </w:pPr>
      <w:bookmarkStart w:id="23" w:name="_Hlk204848339"/>
      <w:r w:rsidRPr="00C06ABF">
        <w:rPr>
          <w:rFonts w:ascii="Arial" w:eastAsia="Arial" w:hAnsi="Arial" w:cs="Arial"/>
          <w:i/>
          <w:iCs/>
        </w:rPr>
        <w:t>Tabelul 1.4.4.2</w:t>
      </w:r>
      <w:r w:rsidR="00236128" w:rsidRPr="00C06ABF">
        <w:rPr>
          <w:rFonts w:ascii="Arial" w:eastAsia="Arial" w:hAnsi="Arial" w:cs="Arial"/>
          <w:i/>
          <w:iCs/>
        </w:rPr>
        <w:t>.</w:t>
      </w:r>
      <w:r w:rsidR="00387B48" w:rsidRPr="00C06ABF">
        <w:rPr>
          <w:rFonts w:ascii="Arial" w:hAnsi="Arial" w:cs="Arial"/>
          <w:i/>
          <w:lang w:eastAsia="ro-RO"/>
        </w:rPr>
        <w:t xml:space="preserve"> </w:t>
      </w:r>
      <w:r w:rsidR="00387B48" w:rsidRPr="00C06ABF">
        <w:rPr>
          <w:rFonts w:ascii="Arial" w:eastAsia="Arial" w:hAnsi="Arial" w:cs="Arial"/>
          <w:i/>
          <w:iCs/>
        </w:rPr>
        <w:t>Funcțiile pădurii principale și secundare atribuite arboretelor</w:t>
      </w:r>
    </w:p>
    <w:tbl>
      <w:tblPr>
        <w:tblW w:w="52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1"/>
        <w:gridCol w:w="579"/>
        <w:gridCol w:w="1482"/>
        <w:gridCol w:w="580"/>
        <w:gridCol w:w="4504"/>
        <w:gridCol w:w="806"/>
        <w:gridCol w:w="567"/>
      </w:tblGrid>
      <w:tr w:rsidR="00C06ABF" w:rsidRPr="00C06ABF" w14:paraId="7FF79189" w14:textId="77777777" w:rsidTr="00982E82">
        <w:trPr>
          <w:tblHeader/>
          <w:jc w:val="center"/>
        </w:trPr>
        <w:tc>
          <w:tcPr>
            <w:tcW w:w="624" w:type="pct"/>
            <w:vMerge w:val="restart"/>
            <w:tcBorders>
              <w:top w:val="single" w:sz="12" w:space="0" w:color="auto"/>
              <w:left w:val="single" w:sz="12" w:space="0" w:color="auto"/>
            </w:tcBorders>
            <w:shd w:val="clear" w:color="auto" w:fill="FDE9D9" w:themeFill="accent6" w:themeFillTint="33"/>
            <w:vAlign w:val="center"/>
          </w:tcPr>
          <w:p w14:paraId="40A73B24" w14:textId="77777777" w:rsidR="00C06ABF" w:rsidRPr="00C06ABF" w:rsidRDefault="00C06ABF" w:rsidP="00982E82">
            <w:pPr>
              <w:jc w:val="center"/>
              <w:rPr>
                <w:rFonts w:ascii="Arial" w:hAnsi="Arial" w:cs="Arial"/>
                <w:b/>
                <w:sz w:val="18"/>
                <w:szCs w:val="18"/>
              </w:rPr>
            </w:pPr>
            <w:r w:rsidRPr="00C06ABF">
              <w:rPr>
                <w:rFonts w:ascii="Arial" w:hAnsi="Arial" w:cs="Arial"/>
                <w:b/>
                <w:sz w:val="18"/>
                <w:szCs w:val="18"/>
              </w:rPr>
              <w:t>Grupa funcțională</w:t>
            </w:r>
          </w:p>
        </w:tc>
        <w:tc>
          <w:tcPr>
            <w:tcW w:w="1062" w:type="pct"/>
            <w:gridSpan w:val="2"/>
            <w:tcBorders>
              <w:top w:val="single" w:sz="12" w:space="0" w:color="auto"/>
            </w:tcBorders>
            <w:shd w:val="clear" w:color="auto" w:fill="FDE9D9" w:themeFill="accent6" w:themeFillTint="33"/>
            <w:vAlign w:val="center"/>
          </w:tcPr>
          <w:p w14:paraId="6A94BCD3" w14:textId="77777777" w:rsidR="00C06ABF" w:rsidRPr="00C06ABF" w:rsidRDefault="00C06ABF" w:rsidP="00982E82">
            <w:pPr>
              <w:jc w:val="center"/>
              <w:rPr>
                <w:rFonts w:ascii="Arial" w:hAnsi="Arial" w:cs="Arial"/>
                <w:b/>
                <w:sz w:val="18"/>
                <w:szCs w:val="18"/>
              </w:rPr>
            </w:pPr>
            <w:r w:rsidRPr="00C06ABF">
              <w:rPr>
                <w:rFonts w:ascii="Arial" w:hAnsi="Arial" w:cs="Arial"/>
                <w:b/>
                <w:sz w:val="18"/>
                <w:szCs w:val="18"/>
              </w:rPr>
              <w:t>Subgrupa</w:t>
            </w:r>
          </w:p>
        </w:tc>
        <w:tc>
          <w:tcPr>
            <w:tcW w:w="2615" w:type="pct"/>
            <w:gridSpan w:val="2"/>
            <w:tcBorders>
              <w:top w:val="single" w:sz="12" w:space="0" w:color="auto"/>
            </w:tcBorders>
            <w:shd w:val="clear" w:color="auto" w:fill="FDE9D9" w:themeFill="accent6" w:themeFillTint="33"/>
            <w:vAlign w:val="center"/>
          </w:tcPr>
          <w:p w14:paraId="671CE84E" w14:textId="77777777" w:rsidR="00C06ABF" w:rsidRPr="00C06ABF" w:rsidRDefault="00C06ABF" w:rsidP="00982E82">
            <w:pPr>
              <w:jc w:val="center"/>
              <w:rPr>
                <w:rFonts w:ascii="Arial" w:hAnsi="Arial" w:cs="Arial"/>
                <w:b/>
                <w:sz w:val="18"/>
                <w:szCs w:val="18"/>
              </w:rPr>
            </w:pPr>
            <w:r w:rsidRPr="00C06ABF">
              <w:rPr>
                <w:rFonts w:ascii="Arial" w:hAnsi="Arial" w:cs="Arial"/>
                <w:b/>
                <w:sz w:val="18"/>
                <w:szCs w:val="18"/>
              </w:rPr>
              <w:t>Categoria funcțională</w:t>
            </w:r>
          </w:p>
        </w:tc>
        <w:tc>
          <w:tcPr>
            <w:tcW w:w="699" w:type="pct"/>
            <w:gridSpan w:val="2"/>
            <w:tcBorders>
              <w:top w:val="single" w:sz="12" w:space="0" w:color="auto"/>
              <w:right w:val="single" w:sz="12" w:space="0" w:color="auto"/>
            </w:tcBorders>
            <w:shd w:val="clear" w:color="auto" w:fill="FDE9D9" w:themeFill="accent6" w:themeFillTint="33"/>
            <w:vAlign w:val="center"/>
          </w:tcPr>
          <w:p w14:paraId="5B08E9A0" w14:textId="77777777" w:rsidR="00C06ABF" w:rsidRPr="00C06ABF" w:rsidRDefault="00C06ABF" w:rsidP="00982E82">
            <w:pPr>
              <w:jc w:val="center"/>
              <w:rPr>
                <w:rFonts w:ascii="Arial" w:hAnsi="Arial" w:cs="Arial"/>
                <w:b/>
                <w:sz w:val="18"/>
                <w:szCs w:val="18"/>
              </w:rPr>
            </w:pPr>
            <w:r w:rsidRPr="00C06ABF">
              <w:rPr>
                <w:rFonts w:ascii="Arial" w:hAnsi="Arial" w:cs="Arial"/>
                <w:b/>
                <w:sz w:val="18"/>
                <w:szCs w:val="18"/>
              </w:rPr>
              <w:t>Suprafața</w:t>
            </w:r>
          </w:p>
        </w:tc>
      </w:tr>
      <w:tr w:rsidR="00C06ABF" w:rsidRPr="00C06ABF" w14:paraId="5ACD2DC2" w14:textId="77777777" w:rsidTr="00982E82">
        <w:trPr>
          <w:tblHeader/>
          <w:jc w:val="center"/>
        </w:trPr>
        <w:tc>
          <w:tcPr>
            <w:tcW w:w="624" w:type="pct"/>
            <w:vMerge/>
            <w:tcBorders>
              <w:left w:val="single" w:sz="12" w:space="0" w:color="auto"/>
              <w:bottom w:val="single" w:sz="12" w:space="0" w:color="auto"/>
            </w:tcBorders>
            <w:shd w:val="clear" w:color="auto" w:fill="FDE9D9" w:themeFill="accent6" w:themeFillTint="33"/>
            <w:vAlign w:val="center"/>
          </w:tcPr>
          <w:p w14:paraId="579742FB" w14:textId="77777777" w:rsidR="00C06ABF" w:rsidRPr="00C06ABF" w:rsidRDefault="00C06ABF" w:rsidP="00982E82">
            <w:pPr>
              <w:jc w:val="center"/>
              <w:rPr>
                <w:rFonts w:ascii="Arial" w:hAnsi="Arial" w:cs="Arial"/>
                <w:b/>
                <w:sz w:val="18"/>
                <w:szCs w:val="18"/>
              </w:rPr>
            </w:pPr>
          </w:p>
        </w:tc>
        <w:tc>
          <w:tcPr>
            <w:tcW w:w="299" w:type="pct"/>
            <w:tcBorders>
              <w:bottom w:val="single" w:sz="12" w:space="0" w:color="auto"/>
            </w:tcBorders>
            <w:shd w:val="clear" w:color="auto" w:fill="FDE9D9" w:themeFill="accent6" w:themeFillTint="33"/>
            <w:vAlign w:val="center"/>
          </w:tcPr>
          <w:p w14:paraId="60F18E18" w14:textId="77777777" w:rsidR="00C06ABF" w:rsidRPr="00C06ABF" w:rsidRDefault="00C06ABF" w:rsidP="00982E82">
            <w:pPr>
              <w:jc w:val="center"/>
              <w:rPr>
                <w:rFonts w:ascii="Arial" w:hAnsi="Arial" w:cs="Arial"/>
                <w:b/>
                <w:sz w:val="18"/>
                <w:szCs w:val="18"/>
              </w:rPr>
            </w:pPr>
            <w:r w:rsidRPr="00C06ABF">
              <w:rPr>
                <w:rFonts w:ascii="Arial" w:hAnsi="Arial" w:cs="Arial"/>
                <w:b/>
                <w:sz w:val="18"/>
                <w:szCs w:val="18"/>
              </w:rPr>
              <w:t>Cod</w:t>
            </w:r>
          </w:p>
        </w:tc>
        <w:tc>
          <w:tcPr>
            <w:tcW w:w="763" w:type="pct"/>
            <w:tcBorders>
              <w:bottom w:val="single" w:sz="12" w:space="0" w:color="auto"/>
            </w:tcBorders>
            <w:shd w:val="clear" w:color="auto" w:fill="FDE9D9" w:themeFill="accent6" w:themeFillTint="33"/>
            <w:vAlign w:val="center"/>
          </w:tcPr>
          <w:p w14:paraId="2DE512AD" w14:textId="77777777" w:rsidR="00C06ABF" w:rsidRPr="00C06ABF" w:rsidRDefault="00C06ABF" w:rsidP="00982E82">
            <w:pPr>
              <w:jc w:val="center"/>
              <w:rPr>
                <w:rFonts w:ascii="Arial" w:hAnsi="Arial" w:cs="Arial"/>
                <w:b/>
                <w:sz w:val="18"/>
                <w:szCs w:val="18"/>
              </w:rPr>
            </w:pPr>
            <w:r w:rsidRPr="00C06ABF">
              <w:rPr>
                <w:rFonts w:ascii="Arial" w:hAnsi="Arial" w:cs="Arial"/>
                <w:b/>
                <w:sz w:val="18"/>
                <w:szCs w:val="18"/>
              </w:rPr>
              <w:t>Denumire</w:t>
            </w:r>
          </w:p>
        </w:tc>
        <w:tc>
          <w:tcPr>
            <w:tcW w:w="299" w:type="pct"/>
            <w:tcBorders>
              <w:bottom w:val="single" w:sz="12" w:space="0" w:color="auto"/>
            </w:tcBorders>
            <w:shd w:val="clear" w:color="auto" w:fill="FDE9D9" w:themeFill="accent6" w:themeFillTint="33"/>
            <w:vAlign w:val="center"/>
          </w:tcPr>
          <w:p w14:paraId="480A3629" w14:textId="77777777" w:rsidR="00C06ABF" w:rsidRPr="00C06ABF" w:rsidRDefault="00C06ABF" w:rsidP="00982E82">
            <w:pPr>
              <w:jc w:val="center"/>
              <w:rPr>
                <w:rFonts w:ascii="Arial" w:hAnsi="Arial" w:cs="Arial"/>
                <w:b/>
                <w:sz w:val="18"/>
                <w:szCs w:val="18"/>
              </w:rPr>
            </w:pPr>
            <w:r w:rsidRPr="00C06ABF">
              <w:rPr>
                <w:rFonts w:ascii="Arial" w:hAnsi="Arial" w:cs="Arial"/>
                <w:b/>
                <w:sz w:val="18"/>
                <w:szCs w:val="18"/>
              </w:rPr>
              <w:t>Cod</w:t>
            </w:r>
          </w:p>
        </w:tc>
        <w:tc>
          <w:tcPr>
            <w:tcW w:w="2316" w:type="pct"/>
            <w:tcBorders>
              <w:bottom w:val="single" w:sz="12" w:space="0" w:color="auto"/>
            </w:tcBorders>
            <w:shd w:val="clear" w:color="auto" w:fill="FDE9D9" w:themeFill="accent6" w:themeFillTint="33"/>
            <w:vAlign w:val="center"/>
          </w:tcPr>
          <w:p w14:paraId="4ACCAF64" w14:textId="77777777" w:rsidR="00C06ABF" w:rsidRPr="00C06ABF" w:rsidRDefault="00C06ABF" w:rsidP="00982E82">
            <w:pPr>
              <w:jc w:val="center"/>
              <w:rPr>
                <w:rFonts w:ascii="Arial" w:hAnsi="Arial" w:cs="Arial"/>
                <w:b/>
                <w:sz w:val="18"/>
                <w:szCs w:val="18"/>
              </w:rPr>
            </w:pPr>
            <w:r w:rsidRPr="00C06ABF">
              <w:rPr>
                <w:rFonts w:ascii="Arial" w:hAnsi="Arial" w:cs="Arial"/>
                <w:b/>
                <w:sz w:val="18"/>
                <w:szCs w:val="18"/>
              </w:rPr>
              <w:t>Denumire</w:t>
            </w:r>
          </w:p>
        </w:tc>
        <w:tc>
          <w:tcPr>
            <w:tcW w:w="415" w:type="pct"/>
            <w:tcBorders>
              <w:bottom w:val="single" w:sz="12" w:space="0" w:color="auto"/>
            </w:tcBorders>
            <w:shd w:val="clear" w:color="auto" w:fill="FDE9D9" w:themeFill="accent6" w:themeFillTint="33"/>
            <w:vAlign w:val="center"/>
          </w:tcPr>
          <w:p w14:paraId="297169C5" w14:textId="77777777" w:rsidR="00C06ABF" w:rsidRPr="00C06ABF" w:rsidRDefault="00C06ABF" w:rsidP="00982E82">
            <w:pPr>
              <w:jc w:val="center"/>
              <w:rPr>
                <w:rFonts w:ascii="Arial" w:hAnsi="Arial" w:cs="Arial"/>
                <w:b/>
                <w:sz w:val="18"/>
                <w:szCs w:val="18"/>
              </w:rPr>
            </w:pPr>
            <w:r w:rsidRPr="00C06ABF">
              <w:rPr>
                <w:rFonts w:ascii="Arial" w:hAnsi="Arial" w:cs="Arial"/>
                <w:b/>
                <w:sz w:val="18"/>
                <w:szCs w:val="18"/>
              </w:rPr>
              <w:t>ha</w:t>
            </w:r>
          </w:p>
        </w:tc>
        <w:tc>
          <w:tcPr>
            <w:tcW w:w="284" w:type="pct"/>
            <w:tcBorders>
              <w:bottom w:val="single" w:sz="12" w:space="0" w:color="auto"/>
              <w:right w:val="single" w:sz="12" w:space="0" w:color="auto"/>
            </w:tcBorders>
            <w:shd w:val="clear" w:color="auto" w:fill="FDE9D9" w:themeFill="accent6" w:themeFillTint="33"/>
            <w:vAlign w:val="center"/>
          </w:tcPr>
          <w:p w14:paraId="7EF36741" w14:textId="77777777" w:rsidR="00C06ABF" w:rsidRPr="00C06ABF" w:rsidRDefault="00C06ABF" w:rsidP="00982E82">
            <w:pPr>
              <w:jc w:val="center"/>
              <w:rPr>
                <w:rFonts w:ascii="Arial" w:hAnsi="Arial" w:cs="Arial"/>
                <w:b/>
                <w:sz w:val="18"/>
                <w:szCs w:val="18"/>
              </w:rPr>
            </w:pPr>
            <w:r w:rsidRPr="00C06ABF">
              <w:rPr>
                <w:rFonts w:ascii="Arial" w:hAnsi="Arial" w:cs="Arial"/>
                <w:b/>
                <w:sz w:val="18"/>
                <w:szCs w:val="18"/>
              </w:rPr>
              <w:t>%</w:t>
            </w:r>
          </w:p>
        </w:tc>
      </w:tr>
      <w:tr w:rsidR="00C06ABF" w:rsidRPr="00C06ABF" w14:paraId="28FE9455" w14:textId="77777777" w:rsidTr="00982E82">
        <w:trPr>
          <w:trHeight w:val="638"/>
          <w:jc w:val="center"/>
        </w:trPr>
        <w:tc>
          <w:tcPr>
            <w:tcW w:w="624" w:type="pct"/>
            <w:vMerge w:val="restart"/>
            <w:tcBorders>
              <w:top w:val="single" w:sz="12" w:space="0" w:color="auto"/>
              <w:left w:val="single" w:sz="12" w:space="0" w:color="auto"/>
            </w:tcBorders>
            <w:vAlign w:val="center"/>
          </w:tcPr>
          <w:p w14:paraId="0C616324"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Grupa I – a</w:t>
            </w:r>
          </w:p>
          <w:p w14:paraId="0F2512A1"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 xml:space="preserve">Păduri cu funcţii  speciale </w:t>
            </w:r>
          </w:p>
          <w:p w14:paraId="1C4866F5"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de protecție</w:t>
            </w:r>
          </w:p>
        </w:tc>
        <w:tc>
          <w:tcPr>
            <w:tcW w:w="299" w:type="pct"/>
            <w:vMerge w:val="restart"/>
            <w:tcBorders>
              <w:top w:val="single" w:sz="12" w:space="0" w:color="auto"/>
            </w:tcBorders>
            <w:vAlign w:val="center"/>
          </w:tcPr>
          <w:p w14:paraId="20A28EE3"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1</w:t>
            </w:r>
          </w:p>
        </w:tc>
        <w:tc>
          <w:tcPr>
            <w:tcW w:w="763" w:type="pct"/>
            <w:vMerge w:val="restart"/>
            <w:tcBorders>
              <w:top w:val="single" w:sz="12" w:space="0" w:color="auto"/>
            </w:tcBorders>
            <w:vAlign w:val="center"/>
          </w:tcPr>
          <w:p w14:paraId="175051B1" w14:textId="77777777" w:rsidR="00C06ABF" w:rsidRPr="00C06ABF" w:rsidRDefault="00C06ABF" w:rsidP="00982E82">
            <w:pPr>
              <w:ind w:right="-75"/>
              <w:jc w:val="center"/>
              <w:rPr>
                <w:rFonts w:ascii="Arial" w:hAnsi="Arial" w:cs="Arial"/>
                <w:sz w:val="18"/>
                <w:szCs w:val="18"/>
              </w:rPr>
            </w:pPr>
            <w:r w:rsidRPr="00C06ABF">
              <w:rPr>
                <w:rFonts w:ascii="Arial" w:hAnsi="Arial" w:cs="Arial"/>
                <w:sz w:val="18"/>
                <w:szCs w:val="18"/>
              </w:rPr>
              <w:t>Păduri cu funcţii de protecţie a terenurilor şi solurilor, funcții predominant pedologice</w:t>
            </w:r>
          </w:p>
        </w:tc>
        <w:tc>
          <w:tcPr>
            <w:tcW w:w="299" w:type="pct"/>
            <w:tcBorders>
              <w:top w:val="single" w:sz="12" w:space="0" w:color="auto"/>
            </w:tcBorders>
            <w:vAlign w:val="center"/>
          </w:tcPr>
          <w:p w14:paraId="7F5AA1C1"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2A</w:t>
            </w:r>
          </w:p>
        </w:tc>
        <w:tc>
          <w:tcPr>
            <w:tcW w:w="2316" w:type="pct"/>
            <w:tcBorders>
              <w:top w:val="single" w:sz="12" w:space="0" w:color="auto"/>
            </w:tcBorders>
            <w:vAlign w:val="center"/>
          </w:tcPr>
          <w:p w14:paraId="52FC5AA1" w14:textId="77777777" w:rsidR="00C06ABF" w:rsidRPr="00C06ABF" w:rsidRDefault="00C06ABF" w:rsidP="00982E82">
            <w:pPr>
              <w:rPr>
                <w:rFonts w:ascii="Arial" w:hAnsi="Arial" w:cs="Arial"/>
                <w:sz w:val="18"/>
                <w:szCs w:val="18"/>
              </w:rPr>
            </w:pPr>
            <w:r w:rsidRPr="00C06ABF">
              <w:rPr>
                <w:rFonts w:ascii="Arial" w:hAnsi="Arial" w:cs="Arial"/>
                <w:sz w:val="18"/>
                <w:szCs w:val="18"/>
              </w:rPr>
              <w:t>Arboretele situate pe stâncării, pe grohotișuri și pe terenuri cu eroziune în adâncime și  pe terenuri cu înclinarea mai mare de 30 grade pe substrate de fliș (facies marnos , marno- argilos și argilos), nisipuri, pietrișuri și loess, precum și cele situate pe terenuri cu înclinare mai mare de 35 grade, pe alte substrate litologice" (TII).</w:t>
            </w:r>
          </w:p>
        </w:tc>
        <w:tc>
          <w:tcPr>
            <w:tcW w:w="415" w:type="pct"/>
            <w:tcBorders>
              <w:top w:val="single" w:sz="12" w:space="0" w:color="auto"/>
            </w:tcBorders>
            <w:vAlign w:val="center"/>
          </w:tcPr>
          <w:p w14:paraId="362DB385"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1,19</w:t>
            </w:r>
          </w:p>
        </w:tc>
        <w:tc>
          <w:tcPr>
            <w:tcW w:w="284" w:type="pct"/>
            <w:tcBorders>
              <w:top w:val="single" w:sz="12" w:space="0" w:color="auto"/>
              <w:right w:val="single" w:sz="12" w:space="0" w:color="auto"/>
            </w:tcBorders>
            <w:vAlign w:val="center"/>
          </w:tcPr>
          <w:p w14:paraId="124CD7C6"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0,4</w:t>
            </w:r>
          </w:p>
        </w:tc>
      </w:tr>
      <w:tr w:rsidR="00C06ABF" w:rsidRPr="00C06ABF" w14:paraId="011415E2" w14:textId="77777777" w:rsidTr="00982E82">
        <w:trPr>
          <w:trHeight w:val="510"/>
          <w:jc w:val="center"/>
        </w:trPr>
        <w:tc>
          <w:tcPr>
            <w:tcW w:w="624" w:type="pct"/>
            <w:vMerge/>
            <w:tcBorders>
              <w:left w:val="single" w:sz="12" w:space="0" w:color="auto"/>
            </w:tcBorders>
            <w:vAlign w:val="center"/>
          </w:tcPr>
          <w:p w14:paraId="498D4CB5" w14:textId="77777777" w:rsidR="00C06ABF" w:rsidRPr="00C06ABF" w:rsidRDefault="00C06ABF" w:rsidP="00982E82">
            <w:pPr>
              <w:jc w:val="center"/>
              <w:rPr>
                <w:rFonts w:ascii="Arial" w:hAnsi="Arial" w:cs="Arial"/>
                <w:sz w:val="18"/>
                <w:szCs w:val="18"/>
              </w:rPr>
            </w:pPr>
          </w:p>
        </w:tc>
        <w:tc>
          <w:tcPr>
            <w:tcW w:w="299" w:type="pct"/>
            <w:vMerge/>
            <w:vAlign w:val="center"/>
          </w:tcPr>
          <w:p w14:paraId="4CC48EB3" w14:textId="77777777" w:rsidR="00C06ABF" w:rsidRPr="00C06ABF" w:rsidRDefault="00C06ABF" w:rsidP="00982E82">
            <w:pPr>
              <w:jc w:val="center"/>
              <w:rPr>
                <w:rFonts w:ascii="Arial" w:hAnsi="Arial" w:cs="Arial"/>
                <w:sz w:val="18"/>
                <w:szCs w:val="18"/>
              </w:rPr>
            </w:pPr>
          </w:p>
        </w:tc>
        <w:tc>
          <w:tcPr>
            <w:tcW w:w="763" w:type="pct"/>
            <w:vMerge/>
            <w:vAlign w:val="center"/>
          </w:tcPr>
          <w:p w14:paraId="2BA345CA" w14:textId="77777777" w:rsidR="00C06ABF" w:rsidRPr="00C06ABF" w:rsidRDefault="00C06ABF" w:rsidP="00982E82">
            <w:pPr>
              <w:jc w:val="center"/>
              <w:rPr>
                <w:rFonts w:ascii="Arial" w:hAnsi="Arial" w:cs="Arial"/>
                <w:sz w:val="18"/>
                <w:szCs w:val="18"/>
              </w:rPr>
            </w:pPr>
          </w:p>
        </w:tc>
        <w:tc>
          <w:tcPr>
            <w:tcW w:w="299" w:type="pct"/>
            <w:vAlign w:val="center"/>
          </w:tcPr>
          <w:p w14:paraId="31B92B47"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2C</w:t>
            </w:r>
          </w:p>
        </w:tc>
        <w:tc>
          <w:tcPr>
            <w:tcW w:w="2316" w:type="pct"/>
            <w:vAlign w:val="center"/>
          </w:tcPr>
          <w:p w14:paraId="27BE14EB" w14:textId="77777777" w:rsidR="00C06ABF" w:rsidRPr="00C06ABF" w:rsidRDefault="00C06ABF" w:rsidP="00982E82">
            <w:pPr>
              <w:rPr>
                <w:rFonts w:ascii="Arial" w:hAnsi="Arial" w:cs="Arial"/>
                <w:sz w:val="18"/>
                <w:szCs w:val="18"/>
              </w:rPr>
            </w:pPr>
            <w:r w:rsidRPr="00C06ABF">
              <w:rPr>
                <w:rFonts w:ascii="Arial" w:hAnsi="Arial" w:cs="Arial"/>
                <w:sz w:val="18"/>
                <w:szCs w:val="18"/>
              </w:rPr>
              <w:t>Arboretele/Benzile de pădure din jurul golurilor alpine (TII).</w:t>
            </w:r>
          </w:p>
        </w:tc>
        <w:tc>
          <w:tcPr>
            <w:tcW w:w="415" w:type="pct"/>
            <w:vAlign w:val="center"/>
          </w:tcPr>
          <w:p w14:paraId="423531D8"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4,87</w:t>
            </w:r>
          </w:p>
        </w:tc>
        <w:tc>
          <w:tcPr>
            <w:tcW w:w="284" w:type="pct"/>
            <w:tcBorders>
              <w:right w:val="single" w:sz="12" w:space="0" w:color="auto"/>
            </w:tcBorders>
            <w:vAlign w:val="center"/>
          </w:tcPr>
          <w:p w14:paraId="0DC60756"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1,5</w:t>
            </w:r>
          </w:p>
        </w:tc>
      </w:tr>
      <w:tr w:rsidR="00C06ABF" w:rsidRPr="00C06ABF" w14:paraId="65B3E795" w14:textId="77777777" w:rsidTr="00982E82">
        <w:trPr>
          <w:trHeight w:val="567"/>
          <w:jc w:val="center"/>
        </w:trPr>
        <w:tc>
          <w:tcPr>
            <w:tcW w:w="624" w:type="pct"/>
            <w:vMerge/>
            <w:tcBorders>
              <w:left w:val="single" w:sz="12" w:space="0" w:color="auto"/>
            </w:tcBorders>
            <w:vAlign w:val="center"/>
          </w:tcPr>
          <w:p w14:paraId="7A9835F2" w14:textId="77777777" w:rsidR="00C06ABF" w:rsidRPr="00C06ABF" w:rsidRDefault="00C06ABF" w:rsidP="00982E82">
            <w:pPr>
              <w:jc w:val="center"/>
              <w:rPr>
                <w:rFonts w:ascii="Arial" w:hAnsi="Arial" w:cs="Arial"/>
                <w:sz w:val="18"/>
                <w:szCs w:val="18"/>
              </w:rPr>
            </w:pPr>
          </w:p>
        </w:tc>
        <w:tc>
          <w:tcPr>
            <w:tcW w:w="299" w:type="pct"/>
            <w:vMerge/>
            <w:vAlign w:val="center"/>
          </w:tcPr>
          <w:p w14:paraId="3C5A839F" w14:textId="77777777" w:rsidR="00C06ABF" w:rsidRPr="00C06ABF" w:rsidRDefault="00C06ABF" w:rsidP="00982E82">
            <w:pPr>
              <w:jc w:val="center"/>
              <w:rPr>
                <w:rFonts w:ascii="Arial" w:hAnsi="Arial" w:cs="Arial"/>
                <w:sz w:val="18"/>
                <w:szCs w:val="18"/>
              </w:rPr>
            </w:pPr>
          </w:p>
        </w:tc>
        <w:tc>
          <w:tcPr>
            <w:tcW w:w="763" w:type="pct"/>
            <w:vMerge/>
            <w:vAlign w:val="center"/>
          </w:tcPr>
          <w:p w14:paraId="77782FC5" w14:textId="77777777" w:rsidR="00C06ABF" w:rsidRPr="00C06ABF" w:rsidRDefault="00C06ABF" w:rsidP="00982E82">
            <w:pPr>
              <w:jc w:val="center"/>
              <w:rPr>
                <w:rFonts w:ascii="Arial" w:hAnsi="Arial" w:cs="Arial"/>
                <w:sz w:val="18"/>
                <w:szCs w:val="18"/>
              </w:rPr>
            </w:pPr>
          </w:p>
        </w:tc>
        <w:tc>
          <w:tcPr>
            <w:tcW w:w="299" w:type="pct"/>
            <w:vAlign w:val="center"/>
          </w:tcPr>
          <w:p w14:paraId="58CD7D92"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2I</w:t>
            </w:r>
          </w:p>
        </w:tc>
        <w:tc>
          <w:tcPr>
            <w:tcW w:w="2316" w:type="pct"/>
            <w:vAlign w:val="center"/>
          </w:tcPr>
          <w:p w14:paraId="5E571E2F" w14:textId="77777777" w:rsidR="00C06ABF" w:rsidRPr="00C06ABF" w:rsidRDefault="00C06ABF" w:rsidP="00982E82">
            <w:pPr>
              <w:rPr>
                <w:rFonts w:ascii="Arial" w:hAnsi="Arial" w:cs="Arial"/>
                <w:sz w:val="18"/>
                <w:szCs w:val="18"/>
              </w:rPr>
            </w:pPr>
            <w:r w:rsidRPr="00C06ABF">
              <w:rPr>
                <w:rFonts w:ascii="Arial" w:hAnsi="Arial" w:cs="Arial"/>
                <w:sz w:val="18"/>
                <w:szCs w:val="18"/>
              </w:rPr>
              <w:t>Arboretele situate pe terenuri cu înmlăștinare permanentă (TII).</w:t>
            </w:r>
          </w:p>
        </w:tc>
        <w:tc>
          <w:tcPr>
            <w:tcW w:w="415" w:type="pct"/>
            <w:vAlign w:val="center"/>
          </w:tcPr>
          <w:p w14:paraId="4F2DCA3D"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2,07</w:t>
            </w:r>
          </w:p>
        </w:tc>
        <w:tc>
          <w:tcPr>
            <w:tcW w:w="284" w:type="pct"/>
            <w:tcBorders>
              <w:right w:val="single" w:sz="12" w:space="0" w:color="auto"/>
            </w:tcBorders>
            <w:vAlign w:val="center"/>
          </w:tcPr>
          <w:p w14:paraId="2AB465D8"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0,6</w:t>
            </w:r>
          </w:p>
        </w:tc>
      </w:tr>
      <w:tr w:rsidR="00C06ABF" w:rsidRPr="00C06ABF" w14:paraId="2E2981C2" w14:textId="77777777" w:rsidTr="00982E82">
        <w:trPr>
          <w:trHeight w:val="794"/>
          <w:jc w:val="center"/>
        </w:trPr>
        <w:tc>
          <w:tcPr>
            <w:tcW w:w="624" w:type="pct"/>
            <w:vMerge/>
            <w:tcBorders>
              <w:left w:val="single" w:sz="12" w:space="0" w:color="auto"/>
            </w:tcBorders>
            <w:vAlign w:val="center"/>
          </w:tcPr>
          <w:p w14:paraId="41C83059" w14:textId="77777777" w:rsidR="00C06ABF" w:rsidRPr="00C06ABF" w:rsidRDefault="00C06ABF" w:rsidP="00982E82">
            <w:pPr>
              <w:jc w:val="center"/>
              <w:rPr>
                <w:rFonts w:ascii="Arial" w:hAnsi="Arial" w:cs="Arial"/>
                <w:sz w:val="18"/>
                <w:szCs w:val="18"/>
              </w:rPr>
            </w:pPr>
          </w:p>
        </w:tc>
        <w:tc>
          <w:tcPr>
            <w:tcW w:w="299" w:type="pct"/>
            <w:vMerge/>
            <w:vAlign w:val="center"/>
          </w:tcPr>
          <w:p w14:paraId="37F38B6B" w14:textId="77777777" w:rsidR="00C06ABF" w:rsidRPr="00C06ABF" w:rsidRDefault="00C06ABF" w:rsidP="00982E82">
            <w:pPr>
              <w:jc w:val="center"/>
              <w:rPr>
                <w:rFonts w:ascii="Arial" w:hAnsi="Arial" w:cs="Arial"/>
                <w:sz w:val="18"/>
                <w:szCs w:val="18"/>
              </w:rPr>
            </w:pPr>
          </w:p>
        </w:tc>
        <w:tc>
          <w:tcPr>
            <w:tcW w:w="763" w:type="pct"/>
            <w:vMerge w:val="restart"/>
            <w:vAlign w:val="center"/>
          </w:tcPr>
          <w:p w14:paraId="15384D7B"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Păduri de interes științific, de ocrotire a genofondului și ecofondului forestier și a ator ecosisteme cu elemente naturale de valoare deosebită</w:t>
            </w:r>
          </w:p>
        </w:tc>
        <w:tc>
          <w:tcPr>
            <w:tcW w:w="299" w:type="pct"/>
            <w:vAlign w:val="center"/>
          </w:tcPr>
          <w:p w14:paraId="2C0137B5"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5O</w:t>
            </w:r>
          </w:p>
        </w:tc>
        <w:tc>
          <w:tcPr>
            <w:tcW w:w="2316" w:type="pct"/>
            <w:vAlign w:val="center"/>
          </w:tcPr>
          <w:p w14:paraId="45C2F44B" w14:textId="77777777" w:rsidR="00C06ABF" w:rsidRPr="00C06ABF" w:rsidRDefault="00C06ABF" w:rsidP="00982E82">
            <w:pPr>
              <w:rPr>
                <w:rFonts w:ascii="Arial" w:hAnsi="Arial" w:cs="Arial"/>
                <w:sz w:val="18"/>
                <w:szCs w:val="18"/>
              </w:rPr>
            </w:pPr>
            <w:r w:rsidRPr="00C06ABF">
              <w:rPr>
                <w:rFonts w:ascii="Arial" w:hAnsi="Arial" w:cs="Arial"/>
                <w:sz w:val="18"/>
                <w:szCs w:val="18"/>
              </w:rPr>
              <w:t>Arboretele din păduri cvasivirgine (TI).</w:t>
            </w:r>
          </w:p>
        </w:tc>
        <w:tc>
          <w:tcPr>
            <w:tcW w:w="415" w:type="pct"/>
            <w:vAlign w:val="center"/>
          </w:tcPr>
          <w:p w14:paraId="6322BD68"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70,16</w:t>
            </w:r>
          </w:p>
        </w:tc>
        <w:tc>
          <w:tcPr>
            <w:tcW w:w="284" w:type="pct"/>
            <w:tcBorders>
              <w:right w:val="single" w:sz="12" w:space="0" w:color="auto"/>
            </w:tcBorders>
            <w:vAlign w:val="center"/>
          </w:tcPr>
          <w:p w14:paraId="46C928A8"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21,0</w:t>
            </w:r>
          </w:p>
        </w:tc>
      </w:tr>
      <w:tr w:rsidR="00C06ABF" w:rsidRPr="00C06ABF" w14:paraId="0BBFB00E" w14:textId="77777777" w:rsidTr="00982E82">
        <w:trPr>
          <w:trHeight w:val="794"/>
          <w:jc w:val="center"/>
        </w:trPr>
        <w:tc>
          <w:tcPr>
            <w:tcW w:w="624" w:type="pct"/>
            <w:vMerge/>
            <w:tcBorders>
              <w:left w:val="single" w:sz="12" w:space="0" w:color="auto"/>
            </w:tcBorders>
            <w:vAlign w:val="center"/>
          </w:tcPr>
          <w:p w14:paraId="0963C952" w14:textId="77777777" w:rsidR="00C06ABF" w:rsidRPr="00C06ABF" w:rsidRDefault="00C06ABF" w:rsidP="00982E82">
            <w:pPr>
              <w:jc w:val="center"/>
              <w:rPr>
                <w:rFonts w:ascii="Arial" w:hAnsi="Arial" w:cs="Arial"/>
                <w:sz w:val="18"/>
                <w:szCs w:val="18"/>
              </w:rPr>
            </w:pPr>
          </w:p>
        </w:tc>
        <w:tc>
          <w:tcPr>
            <w:tcW w:w="299" w:type="pct"/>
            <w:vMerge/>
            <w:vAlign w:val="center"/>
          </w:tcPr>
          <w:p w14:paraId="542EFA19" w14:textId="77777777" w:rsidR="00C06ABF" w:rsidRPr="00C06ABF" w:rsidRDefault="00C06ABF" w:rsidP="00982E82">
            <w:pPr>
              <w:jc w:val="center"/>
              <w:rPr>
                <w:rFonts w:ascii="Arial" w:hAnsi="Arial" w:cs="Arial"/>
                <w:sz w:val="18"/>
                <w:szCs w:val="18"/>
              </w:rPr>
            </w:pPr>
          </w:p>
        </w:tc>
        <w:tc>
          <w:tcPr>
            <w:tcW w:w="763" w:type="pct"/>
            <w:vMerge/>
            <w:vAlign w:val="center"/>
          </w:tcPr>
          <w:p w14:paraId="293D6A79" w14:textId="77777777" w:rsidR="00C06ABF" w:rsidRPr="00C06ABF" w:rsidRDefault="00C06ABF" w:rsidP="00982E82">
            <w:pPr>
              <w:jc w:val="center"/>
              <w:rPr>
                <w:rFonts w:ascii="Arial" w:hAnsi="Arial" w:cs="Arial"/>
                <w:sz w:val="18"/>
                <w:szCs w:val="18"/>
              </w:rPr>
            </w:pPr>
          </w:p>
        </w:tc>
        <w:tc>
          <w:tcPr>
            <w:tcW w:w="299" w:type="pct"/>
            <w:vAlign w:val="center"/>
          </w:tcPr>
          <w:p w14:paraId="342A722F"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5Q</w:t>
            </w:r>
          </w:p>
        </w:tc>
        <w:tc>
          <w:tcPr>
            <w:tcW w:w="2316" w:type="pct"/>
            <w:vAlign w:val="center"/>
          </w:tcPr>
          <w:p w14:paraId="5B6B40D3" w14:textId="77777777" w:rsidR="00C06ABF" w:rsidRPr="00C06ABF" w:rsidRDefault="00C06ABF" w:rsidP="00982E82">
            <w:pPr>
              <w:rPr>
                <w:rFonts w:ascii="Arial" w:hAnsi="Arial" w:cs="Arial"/>
                <w:sz w:val="18"/>
                <w:szCs w:val="18"/>
              </w:rPr>
            </w:pPr>
            <w:r w:rsidRPr="00C06ABF">
              <w:rPr>
                <w:rFonts w:ascii="Arial" w:hAnsi="Arial" w:cs="Arial"/>
                <w:sz w:val="18"/>
                <w:szCs w:val="18"/>
              </w:rPr>
              <w:t>Arboretele din păduri/ecosisteme de pădure cu valoare protectivă pentru habitate de interes comunitar și specii de interes deosebit incluse în arii speciale de conservare/situri de importanță comunitară în scopul conservării habitatelor (din rețeaua ecologică Natura 2000 – ROSCI0038 Munții Ciucaș) (TIV)</w:t>
            </w:r>
          </w:p>
        </w:tc>
        <w:tc>
          <w:tcPr>
            <w:tcW w:w="415" w:type="pct"/>
            <w:vAlign w:val="center"/>
          </w:tcPr>
          <w:p w14:paraId="3CA2D0FE"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255,24</w:t>
            </w:r>
          </w:p>
        </w:tc>
        <w:tc>
          <w:tcPr>
            <w:tcW w:w="284" w:type="pct"/>
            <w:tcBorders>
              <w:right w:val="single" w:sz="12" w:space="0" w:color="auto"/>
            </w:tcBorders>
            <w:vAlign w:val="center"/>
          </w:tcPr>
          <w:p w14:paraId="4D388128"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76,3</w:t>
            </w:r>
          </w:p>
        </w:tc>
      </w:tr>
      <w:tr w:rsidR="00C06ABF" w:rsidRPr="00C06ABF" w14:paraId="4694DF0F" w14:textId="77777777" w:rsidTr="00982E82">
        <w:trPr>
          <w:trHeight w:val="206"/>
          <w:jc w:val="center"/>
        </w:trPr>
        <w:tc>
          <w:tcPr>
            <w:tcW w:w="4301" w:type="pct"/>
            <w:gridSpan w:val="5"/>
            <w:tcBorders>
              <w:left w:val="single" w:sz="12" w:space="0" w:color="auto"/>
            </w:tcBorders>
            <w:shd w:val="clear" w:color="auto" w:fill="FFFFFF"/>
            <w:vAlign w:val="center"/>
          </w:tcPr>
          <w:p w14:paraId="53D1B85D" w14:textId="77777777" w:rsidR="00C06ABF" w:rsidRPr="00C06ABF" w:rsidRDefault="00C06ABF" w:rsidP="00982E82">
            <w:pPr>
              <w:rPr>
                <w:rFonts w:ascii="Arial" w:hAnsi="Arial" w:cs="Arial"/>
                <w:sz w:val="18"/>
                <w:szCs w:val="18"/>
              </w:rPr>
            </w:pPr>
            <w:r w:rsidRPr="00C06ABF">
              <w:rPr>
                <w:rFonts w:ascii="Arial" w:hAnsi="Arial" w:cs="Arial"/>
                <w:sz w:val="18"/>
                <w:szCs w:val="18"/>
              </w:rPr>
              <w:t>Alte terenuri</w:t>
            </w:r>
          </w:p>
        </w:tc>
        <w:tc>
          <w:tcPr>
            <w:tcW w:w="415" w:type="pct"/>
            <w:shd w:val="clear" w:color="auto" w:fill="FFFFFF"/>
            <w:vAlign w:val="center"/>
          </w:tcPr>
          <w:p w14:paraId="2F9AB93A"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0,98</w:t>
            </w:r>
          </w:p>
        </w:tc>
        <w:tc>
          <w:tcPr>
            <w:tcW w:w="284" w:type="pct"/>
            <w:tcBorders>
              <w:right w:val="single" w:sz="12" w:space="0" w:color="auto"/>
            </w:tcBorders>
            <w:shd w:val="clear" w:color="auto" w:fill="FFFFFF"/>
            <w:vAlign w:val="center"/>
          </w:tcPr>
          <w:p w14:paraId="5DC0C00F" w14:textId="77777777" w:rsidR="00C06ABF" w:rsidRPr="00C06ABF" w:rsidRDefault="00C06ABF" w:rsidP="00982E82">
            <w:pPr>
              <w:jc w:val="center"/>
              <w:rPr>
                <w:rFonts w:ascii="Arial" w:hAnsi="Arial" w:cs="Arial"/>
                <w:sz w:val="18"/>
                <w:szCs w:val="18"/>
              </w:rPr>
            </w:pPr>
            <w:r w:rsidRPr="00C06ABF">
              <w:rPr>
                <w:rFonts w:ascii="Arial" w:hAnsi="Arial" w:cs="Arial"/>
                <w:sz w:val="18"/>
                <w:szCs w:val="18"/>
              </w:rPr>
              <w:t>0,3</w:t>
            </w:r>
          </w:p>
        </w:tc>
      </w:tr>
      <w:tr w:rsidR="00C06ABF" w:rsidRPr="00C06ABF" w14:paraId="5FE74186" w14:textId="77777777" w:rsidTr="00982E82">
        <w:trPr>
          <w:jc w:val="center"/>
        </w:trPr>
        <w:tc>
          <w:tcPr>
            <w:tcW w:w="4301" w:type="pct"/>
            <w:gridSpan w:val="5"/>
            <w:tcBorders>
              <w:left w:val="single" w:sz="12" w:space="0" w:color="auto"/>
              <w:bottom w:val="single" w:sz="12" w:space="0" w:color="auto"/>
            </w:tcBorders>
            <w:shd w:val="clear" w:color="auto" w:fill="FDE9D9" w:themeFill="accent6" w:themeFillTint="33"/>
            <w:vAlign w:val="center"/>
          </w:tcPr>
          <w:p w14:paraId="583E1398" w14:textId="77777777" w:rsidR="00C06ABF" w:rsidRPr="00C06ABF" w:rsidRDefault="00C06ABF" w:rsidP="00982E82">
            <w:pPr>
              <w:jc w:val="center"/>
              <w:rPr>
                <w:rFonts w:ascii="Arial" w:hAnsi="Arial" w:cs="Arial"/>
                <w:b/>
                <w:i/>
                <w:sz w:val="18"/>
                <w:szCs w:val="18"/>
              </w:rPr>
            </w:pPr>
            <w:r w:rsidRPr="00C06ABF">
              <w:rPr>
                <w:rFonts w:ascii="Arial" w:hAnsi="Arial" w:cs="Arial"/>
                <w:b/>
                <w:i/>
                <w:sz w:val="18"/>
                <w:szCs w:val="18"/>
              </w:rPr>
              <w:t>TOTAL  GENERAL</w:t>
            </w:r>
          </w:p>
        </w:tc>
        <w:tc>
          <w:tcPr>
            <w:tcW w:w="415" w:type="pct"/>
            <w:tcBorders>
              <w:bottom w:val="single" w:sz="12" w:space="0" w:color="auto"/>
            </w:tcBorders>
            <w:shd w:val="clear" w:color="auto" w:fill="FDE9D9" w:themeFill="accent6" w:themeFillTint="33"/>
            <w:vAlign w:val="center"/>
          </w:tcPr>
          <w:p w14:paraId="6082A38E" w14:textId="77777777" w:rsidR="00C06ABF" w:rsidRPr="00C06ABF" w:rsidRDefault="00C06ABF" w:rsidP="00982E82">
            <w:pPr>
              <w:jc w:val="center"/>
              <w:rPr>
                <w:rFonts w:ascii="Arial" w:hAnsi="Arial" w:cs="Arial"/>
                <w:b/>
                <w:i/>
                <w:sz w:val="18"/>
                <w:szCs w:val="18"/>
              </w:rPr>
            </w:pPr>
            <w:r w:rsidRPr="00C06ABF">
              <w:rPr>
                <w:rFonts w:ascii="Arial" w:hAnsi="Arial" w:cs="Arial"/>
                <w:b/>
                <w:i/>
                <w:sz w:val="18"/>
                <w:szCs w:val="18"/>
              </w:rPr>
              <w:t>334,53</w:t>
            </w:r>
          </w:p>
        </w:tc>
        <w:tc>
          <w:tcPr>
            <w:tcW w:w="284" w:type="pct"/>
            <w:tcBorders>
              <w:bottom w:val="single" w:sz="12" w:space="0" w:color="auto"/>
              <w:right w:val="single" w:sz="12" w:space="0" w:color="auto"/>
            </w:tcBorders>
            <w:shd w:val="clear" w:color="auto" w:fill="FDE9D9" w:themeFill="accent6" w:themeFillTint="33"/>
            <w:vAlign w:val="center"/>
          </w:tcPr>
          <w:p w14:paraId="0EC969A9" w14:textId="77777777" w:rsidR="00C06ABF" w:rsidRPr="00C06ABF" w:rsidRDefault="00C06ABF" w:rsidP="00982E82">
            <w:pPr>
              <w:jc w:val="center"/>
              <w:rPr>
                <w:rFonts w:ascii="Arial" w:hAnsi="Arial" w:cs="Arial"/>
                <w:b/>
                <w:i/>
                <w:sz w:val="18"/>
                <w:szCs w:val="18"/>
              </w:rPr>
            </w:pPr>
            <w:r w:rsidRPr="00C06ABF">
              <w:rPr>
                <w:rFonts w:ascii="Arial" w:hAnsi="Arial" w:cs="Arial"/>
                <w:b/>
                <w:i/>
                <w:sz w:val="18"/>
                <w:szCs w:val="18"/>
              </w:rPr>
              <w:t>100</w:t>
            </w:r>
          </w:p>
        </w:tc>
      </w:tr>
    </w:tbl>
    <w:p w14:paraId="045CFFC4" w14:textId="77777777" w:rsidR="00C06ABF" w:rsidRDefault="00C06ABF" w:rsidP="0083676B">
      <w:pPr>
        <w:ind w:right="420"/>
        <w:jc w:val="both"/>
        <w:rPr>
          <w:rFonts w:ascii="Arial" w:eastAsia="Arial" w:hAnsi="Arial" w:cs="Arial"/>
          <w:i/>
          <w:iCs/>
          <w:color w:val="EE0000"/>
        </w:rPr>
      </w:pPr>
    </w:p>
    <w:bookmarkEnd w:id="23"/>
    <w:p w14:paraId="7868164C" w14:textId="77777777" w:rsidR="005C5916" w:rsidRPr="009C2258" w:rsidRDefault="005C5916" w:rsidP="006B3C0A">
      <w:pPr>
        <w:pStyle w:val="BodyText"/>
        <w:tabs>
          <w:tab w:val="left" w:pos="7513"/>
        </w:tabs>
        <w:spacing w:line="244" w:lineRule="auto"/>
        <w:ind w:right="-142" w:firstLine="720"/>
        <w:jc w:val="both"/>
        <w:rPr>
          <w:rFonts w:ascii="Arial" w:hAnsi="Arial" w:cs="Arial"/>
          <w:color w:val="EE0000"/>
          <w:sz w:val="24"/>
          <w:lang w:val="ro-RO"/>
        </w:rPr>
      </w:pPr>
    </w:p>
    <w:p w14:paraId="711F873E" w14:textId="165FE886" w:rsidR="003351F8" w:rsidRPr="00C06ABF" w:rsidRDefault="003351F8" w:rsidP="006B3C0A">
      <w:pPr>
        <w:pStyle w:val="BodyText"/>
        <w:tabs>
          <w:tab w:val="left" w:pos="7513"/>
        </w:tabs>
        <w:spacing w:line="244" w:lineRule="auto"/>
        <w:ind w:right="-142" w:firstLine="720"/>
        <w:jc w:val="both"/>
        <w:rPr>
          <w:rFonts w:ascii="Arial" w:hAnsi="Arial" w:cs="Arial"/>
          <w:sz w:val="24"/>
          <w:lang w:val="ro-RO"/>
        </w:rPr>
      </w:pPr>
      <w:r w:rsidRPr="00C06ABF">
        <w:rPr>
          <w:rFonts w:ascii="Arial" w:hAnsi="Arial" w:cs="Arial"/>
          <w:sz w:val="24"/>
          <w:lang w:val="ro-RO"/>
        </w:rPr>
        <w:lastRenderedPageBreak/>
        <w:t>În</w:t>
      </w:r>
      <w:r w:rsidRPr="00C06ABF">
        <w:rPr>
          <w:rFonts w:ascii="Arial" w:hAnsi="Arial" w:cs="Arial"/>
          <w:spacing w:val="1"/>
          <w:sz w:val="24"/>
          <w:lang w:val="ro-RO"/>
        </w:rPr>
        <w:t xml:space="preserve"> </w:t>
      </w:r>
      <w:r w:rsidRPr="00C06ABF">
        <w:rPr>
          <w:rFonts w:ascii="Arial" w:hAnsi="Arial" w:cs="Arial"/>
          <w:sz w:val="24"/>
          <w:lang w:val="ro-RO"/>
        </w:rPr>
        <w:t>scopul</w:t>
      </w:r>
      <w:r w:rsidRPr="00C06ABF">
        <w:rPr>
          <w:rFonts w:ascii="Arial" w:hAnsi="Arial" w:cs="Arial"/>
          <w:spacing w:val="1"/>
          <w:sz w:val="24"/>
          <w:lang w:val="ro-RO"/>
        </w:rPr>
        <w:t xml:space="preserve"> </w:t>
      </w:r>
      <w:r w:rsidRPr="00C06ABF">
        <w:rPr>
          <w:rFonts w:ascii="Arial" w:hAnsi="Arial" w:cs="Arial"/>
          <w:sz w:val="24"/>
          <w:lang w:val="ro-RO"/>
        </w:rPr>
        <w:t>diferenţierii</w:t>
      </w:r>
      <w:r w:rsidRPr="00C06ABF">
        <w:rPr>
          <w:rFonts w:ascii="Arial" w:hAnsi="Arial" w:cs="Arial"/>
          <w:spacing w:val="1"/>
          <w:sz w:val="24"/>
          <w:lang w:val="ro-RO"/>
        </w:rPr>
        <w:t xml:space="preserve"> </w:t>
      </w:r>
      <w:r w:rsidRPr="00C06ABF">
        <w:rPr>
          <w:rFonts w:ascii="Arial" w:hAnsi="Arial" w:cs="Arial"/>
          <w:sz w:val="24"/>
          <w:lang w:val="ro-RO"/>
        </w:rPr>
        <w:t>măsurilor</w:t>
      </w:r>
      <w:r w:rsidRPr="00C06ABF">
        <w:rPr>
          <w:rFonts w:ascii="Arial" w:hAnsi="Arial" w:cs="Arial"/>
          <w:spacing w:val="1"/>
          <w:sz w:val="24"/>
          <w:lang w:val="ro-RO"/>
        </w:rPr>
        <w:t xml:space="preserve"> </w:t>
      </w:r>
      <w:r w:rsidRPr="00C06ABF">
        <w:rPr>
          <w:rFonts w:ascii="Arial" w:hAnsi="Arial" w:cs="Arial"/>
          <w:sz w:val="24"/>
          <w:lang w:val="ro-RO"/>
        </w:rPr>
        <w:t>de</w:t>
      </w:r>
      <w:r w:rsidRPr="00C06ABF">
        <w:rPr>
          <w:rFonts w:ascii="Arial" w:hAnsi="Arial" w:cs="Arial"/>
          <w:spacing w:val="1"/>
          <w:sz w:val="24"/>
          <w:lang w:val="ro-RO"/>
        </w:rPr>
        <w:t xml:space="preserve"> </w:t>
      </w:r>
      <w:r w:rsidRPr="00C06ABF">
        <w:rPr>
          <w:rFonts w:ascii="Arial" w:hAnsi="Arial" w:cs="Arial"/>
          <w:sz w:val="24"/>
          <w:lang w:val="ro-RO"/>
        </w:rPr>
        <w:t>gospodărire</w:t>
      </w:r>
      <w:r w:rsidRPr="00C06ABF">
        <w:rPr>
          <w:rFonts w:ascii="Arial" w:hAnsi="Arial" w:cs="Arial"/>
          <w:spacing w:val="1"/>
          <w:sz w:val="24"/>
          <w:lang w:val="ro-RO"/>
        </w:rPr>
        <w:t xml:space="preserve"> </w:t>
      </w:r>
      <w:r w:rsidRPr="00C06ABF">
        <w:rPr>
          <w:rFonts w:ascii="Arial" w:hAnsi="Arial" w:cs="Arial"/>
          <w:sz w:val="24"/>
          <w:lang w:val="ro-RO"/>
        </w:rPr>
        <w:t>şi</w:t>
      </w:r>
      <w:r w:rsidRPr="00C06ABF">
        <w:rPr>
          <w:rFonts w:ascii="Arial" w:hAnsi="Arial" w:cs="Arial"/>
          <w:spacing w:val="1"/>
          <w:sz w:val="24"/>
          <w:lang w:val="ro-RO"/>
        </w:rPr>
        <w:t xml:space="preserve"> </w:t>
      </w:r>
      <w:r w:rsidRPr="00C06ABF">
        <w:rPr>
          <w:rFonts w:ascii="Arial" w:hAnsi="Arial" w:cs="Arial"/>
          <w:sz w:val="24"/>
          <w:lang w:val="ro-RO"/>
        </w:rPr>
        <w:t>a</w:t>
      </w:r>
      <w:r w:rsidRPr="00C06ABF">
        <w:rPr>
          <w:rFonts w:ascii="Arial" w:hAnsi="Arial" w:cs="Arial"/>
          <w:spacing w:val="1"/>
          <w:sz w:val="24"/>
          <w:lang w:val="ro-RO"/>
        </w:rPr>
        <w:t xml:space="preserve"> </w:t>
      </w:r>
      <w:r w:rsidRPr="00C06ABF">
        <w:rPr>
          <w:rFonts w:ascii="Arial" w:hAnsi="Arial" w:cs="Arial"/>
          <w:sz w:val="24"/>
          <w:lang w:val="ro-RO"/>
        </w:rPr>
        <w:t>reglementării</w:t>
      </w:r>
      <w:r w:rsidRPr="00C06ABF">
        <w:rPr>
          <w:rFonts w:ascii="Arial" w:hAnsi="Arial" w:cs="Arial"/>
          <w:spacing w:val="1"/>
          <w:sz w:val="24"/>
          <w:lang w:val="ro-RO"/>
        </w:rPr>
        <w:t xml:space="preserve"> </w:t>
      </w:r>
      <w:r w:rsidRPr="00C06ABF">
        <w:rPr>
          <w:rFonts w:ascii="Arial" w:hAnsi="Arial" w:cs="Arial"/>
          <w:sz w:val="24"/>
          <w:lang w:val="ro-RO"/>
        </w:rPr>
        <w:t>lor</w:t>
      </w:r>
      <w:r w:rsidRPr="00C06ABF">
        <w:rPr>
          <w:rFonts w:ascii="Arial" w:hAnsi="Arial" w:cs="Arial"/>
          <w:spacing w:val="1"/>
          <w:sz w:val="24"/>
          <w:lang w:val="ro-RO"/>
        </w:rPr>
        <w:t xml:space="preserve"> </w:t>
      </w:r>
      <w:r w:rsidRPr="00C06ABF">
        <w:rPr>
          <w:rFonts w:ascii="Arial" w:hAnsi="Arial" w:cs="Arial"/>
          <w:sz w:val="24"/>
          <w:lang w:val="ro-RO"/>
        </w:rPr>
        <w:t>prin</w:t>
      </w:r>
      <w:r w:rsidRPr="00C06ABF">
        <w:rPr>
          <w:rFonts w:ascii="Arial" w:hAnsi="Arial" w:cs="Arial"/>
          <w:spacing w:val="1"/>
          <w:sz w:val="24"/>
          <w:lang w:val="ro-RO"/>
        </w:rPr>
        <w:t xml:space="preserve"> </w:t>
      </w:r>
      <w:r w:rsidRPr="00C06ABF">
        <w:rPr>
          <w:rFonts w:ascii="Arial" w:hAnsi="Arial" w:cs="Arial"/>
          <w:sz w:val="24"/>
          <w:lang w:val="ro-RO"/>
        </w:rPr>
        <w:t>amenajament, categoriile funcţionale au fost grupate în tipuri de categorii funcţionale</w:t>
      </w:r>
      <w:r w:rsidRPr="00C06ABF">
        <w:rPr>
          <w:rFonts w:ascii="Arial" w:hAnsi="Arial" w:cs="Arial"/>
          <w:spacing w:val="1"/>
          <w:sz w:val="24"/>
          <w:lang w:val="ro-RO"/>
        </w:rPr>
        <w:t xml:space="preserve"> </w:t>
      </w:r>
      <w:r w:rsidRPr="00C06ABF">
        <w:rPr>
          <w:rFonts w:ascii="Arial" w:hAnsi="Arial" w:cs="Arial"/>
          <w:sz w:val="24"/>
          <w:lang w:val="ro-RO"/>
        </w:rPr>
        <w:t>astfel:</w:t>
      </w:r>
    </w:p>
    <w:p w14:paraId="5DF81958" w14:textId="77777777" w:rsidR="005C5916" w:rsidRPr="00C06ABF" w:rsidRDefault="0083676B" w:rsidP="008F4F73">
      <w:pPr>
        <w:pStyle w:val="BodyText"/>
        <w:tabs>
          <w:tab w:val="left" w:pos="7513"/>
        </w:tabs>
        <w:spacing w:after="0" w:line="240" w:lineRule="auto"/>
        <w:ind w:right="-142"/>
        <w:jc w:val="both"/>
        <w:rPr>
          <w:rFonts w:ascii="Arial" w:eastAsia="Arial" w:hAnsi="Arial" w:cs="Arial"/>
          <w:i/>
          <w:iCs/>
          <w:sz w:val="24"/>
          <w:lang w:val="ro-RO"/>
        </w:rPr>
      </w:pPr>
      <w:bookmarkStart w:id="24" w:name="_Hlk204848373"/>
      <w:r w:rsidRPr="00C06ABF">
        <w:rPr>
          <w:rFonts w:ascii="Arial" w:eastAsia="Arial" w:hAnsi="Arial" w:cs="Arial"/>
          <w:i/>
          <w:iCs/>
          <w:sz w:val="24"/>
          <w:lang w:val="ro-RO"/>
        </w:rPr>
        <w:t>Tabelul 1.4.4.3</w:t>
      </w:r>
      <w:r w:rsidR="00442939" w:rsidRPr="00C06ABF">
        <w:rPr>
          <w:rFonts w:ascii="Arial" w:eastAsia="Arial" w:hAnsi="Arial" w:cs="Arial"/>
          <w:i/>
          <w:iCs/>
          <w:sz w:val="24"/>
          <w:lang w:val="ro-RO"/>
        </w:rPr>
        <w:t>.</w:t>
      </w:r>
      <w:r w:rsidRPr="00C06ABF">
        <w:rPr>
          <w:rFonts w:ascii="Arial" w:eastAsia="Arial" w:hAnsi="Arial" w:cs="Arial"/>
          <w:i/>
          <w:iCs/>
          <w:sz w:val="24"/>
          <w:lang w:val="ro-RO"/>
        </w:rPr>
        <w:t xml:space="preserve"> </w:t>
      </w:r>
      <w:r w:rsidR="003351F8" w:rsidRPr="00C06ABF">
        <w:rPr>
          <w:rFonts w:ascii="Arial" w:hAnsi="Arial" w:cs="Arial"/>
          <w:i/>
          <w:iCs/>
          <w:sz w:val="24"/>
          <w:lang w:val="ro-RO"/>
        </w:rPr>
        <w:t>Tipuri</w:t>
      </w:r>
      <w:r w:rsidR="003351F8" w:rsidRPr="00C06ABF">
        <w:rPr>
          <w:rFonts w:ascii="Arial" w:hAnsi="Arial" w:cs="Arial"/>
          <w:i/>
          <w:iCs/>
          <w:spacing w:val="-5"/>
          <w:sz w:val="24"/>
          <w:lang w:val="ro-RO"/>
        </w:rPr>
        <w:t xml:space="preserve"> </w:t>
      </w:r>
      <w:r w:rsidR="003351F8" w:rsidRPr="00C06ABF">
        <w:rPr>
          <w:rFonts w:ascii="Arial" w:hAnsi="Arial" w:cs="Arial"/>
          <w:i/>
          <w:iCs/>
          <w:sz w:val="24"/>
          <w:lang w:val="ro-RO"/>
        </w:rPr>
        <w:t>de categorii</w:t>
      </w:r>
      <w:r w:rsidR="003351F8" w:rsidRPr="00C06ABF">
        <w:rPr>
          <w:rFonts w:ascii="Arial" w:hAnsi="Arial" w:cs="Arial"/>
          <w:i/>
          <w:iCs/>
          <w:spacing w:val="-4"/>
          <w:sz w:val="24"/>
          <w:lang w:val="ro-RO"/>
        </w:rPr>
        <w:t xml:space="preserve"> </w:t>
      </w:r>
      <w:r w:rsidR="003351F8" w:rsidRPr="00C06ABF">
        <w:rPr>
          <w:rFonts w:ascii="Arial" w:hAnsi="Arial" w:cs="Arial"/>
          <w:i/>
          <w:iCs/>
          <w:sz w:val="24"/>
          <w:lang w:val="ro-RO"/>
        </w:rPr>
        <w:t>funcţionale şi</w:t>
      </w:r>
      <w:r w:rsidR="003351F8" w:rsidRPr="00C06ABF">
        <w:rPr>
          <w:rFonts w:ascii="Arial" w:hAnsi="Arial" w:cs="Arial"/>
          <w:i/>
          <w:iCs/>
          <w:spacing w:val="-1"/>
          <w:sz w:val="24"/>
          <w:lang w:val="ro-RO"/>
        </w:rPr>
        <w:t xml:space="preserve"> </w:t>
      </w:r>
      <w:r w:rsidR="003351F8" w:rsidRPr="00C06ABF">
        <w:rPr>
          <w:rFonts w:ascii="Arial" w:hAnsi="Arial" w:cs="Arial"/>
          <w:i/>
          <w:iCs/>
          <w:sz w:val="24"/>
          <w:lang w:val="ro-RO"/>
        </w:rPr>
        <w:t>ţeluri</w:t>
      </w:r>
      <w:r w:rsidR="003351F8" w:rsidRPr="00C06ABF">
        <w:rPr>
          <w:rFonts w:ascii="Arial" w:hAnsi="Arial" w:cs="Arial"/>
          <w:i/>
          <w:iCs/>
          <w:spacing w:val="-2"/>
          <w:sz w:val="24"/>
          <w:lang w:val="ro-RO"/>
        </w:rPr>
        <w:t xml:space="preserve"> </w:t>
      </w:r>
      <w:r w:rsidR="003351F8" w:rsidRPr="00C06ABF">
        <w:rPr>
          <w:rFonts w:ascii="Arial" w:hAnsi="Arial" w:cs="Arial"/>
          <w:i/>
          <w:iCs/>
          <w:sz w:val="24"/>
          <w:lang w:val="ro-RO"/>
        </w:rPr>
        <w:t>de gospodărire</w:t>
      </w:r>
      <w:r w:rsidR="009371F7" w:rsidRPr="00C06ABF">
        <w:rPr>
          <w:rFonts w:ascii="Arial" w:eastAsia="Arial" w:hAnsi="Arial" w:cs="Arial"/>
          <w:i/>
          <w:iCs/>
          <w:sz w:val="24"/>
          <w:lang w:val="ro-RO"/>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4255"/>
        <w:gridCol w:w="1333"/>
        <w:gridCol w:w="2055"/>
        <w:gridCol w:w="862"/>
        <w:gridCol w:w="819"/>
      </w:tblGrid>
      <w:tr w:rsidR="00C06ABF" w:rsidRPr="00C06ABF" w14:paraId="260CAF0F" w14:textId="77777777" w:rsidTr="00982E82">
        <w:trPr>
          <w:cantSplit/>
          <w:trHeight w:val="207"/>
          <w:tblHeader/>
          <w:jc w:val="center"/>
        </w:trPr>
        <w:tc>
          <w:tcPr>
            <w:tcW w:w="2282" w:type="pct"/>
            <w:vMerge w:val="restart"/>
            <w:tcBorders>
              <w:top w:val="single" w:sz="12" w:space="0" w:color="auto"/>
              <w:bottom w:val="single" w:sz="4" w:space="0" w:color="auto"/>
            </w:tcBorders>
            <w:shd w:val="clear" w:color="auto" w:fill="FDE9D9" w:themeFill="accent6" w:themeFillTint="33"/>
            <w:vAlign w:val="center"/>
          </w:tcPr>
          <w:p w14:paraId="7DBC70E7"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b/>
                <w:sz w:val="18"/>
                <w:szCs w:val="18"/>
              </w:rPr>
              <w:t>Tipul de categorie funcţională</w:t>
            </w:r>
          </w:p>
        </w:tc>
        <w:tc>
          <w:tcPr>
            <w:tcW w:w="715" w:type="pct"/>
            <w:vMerge w:val="restart"/>
            <w:tcBorders>
              <w:top w:val="single" w:sz="12" w:space="0" w:color="auto"/>
              <w:bottom w:val="single" w:sz="4" w:space="0" w:color="auto"/>
            </w:tcBorders>
            <w:shd w:val="clear" w:color="auto" w:fill="FDE9D9" w:themeFill="accent6" w:themeFillTint="33"/>
            <w:vAlign w:val="center"/>
          </w:tcPr>
          <w:p w14:paraId="41445BAF"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b/>
                <w:sz w:val="18"/>
                <w:szCs w:val="18"/>
              </w:rPr>
              <w:t>Categorii funcţionale</w:t>
            </w:r>
          </w:p>
        </w:tc>
        <w:tc>
          <w:tcPr>
            <w:tcW w:w="1101" w:type="pct"/>
            <w:vMerge w:val="restart"/>
            <w:tcBorders>
              <w:top w:val="single" w:sz="12" w:space="0" w:color="auto"/>
              <w:bottom w:val="single" w:sz="4" w:space="0" w:color="auto"/>
            </w:tcBorders>
            <w:shd w:val="clear" w:color="auto" w:fill="FDE9D9" w:themeFill="accent6" w:themeFillTint="33"/>
            <w:vAlign w:val="center"/>
          </w:tcPr>
          <w:p w14:paraId="767E1586"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b/>
                <w:sz w:val="18"/>
                <w:szCs w:val="18"/>
              </w:rPr>
              <w:t>Ţeluri de gospodărire</w:t>
            </w:r>
          </w:p>
        </w:tc>
        <w:tc>
          <w:tcPr>
            <w:tcW w:w="901" w:type="pct"/>
            <w:gridSpan w:val="2"/>
            <w:tcBorders>
              <w:top w:val="single" w:sz="12" w:space="0" w:color="auto"/>
              <w:bottom w:val="single" w:sz="4" w:space="0" w:color="auto"/>
            </w:tcBorders>
            <w:shd w:val="clear" w:color="auto" w:fill="FDE9D9" w:themeFill="accent6" w:themeFillTint="33"/>
            <w:vAlign w:val="center"/>
          </w:tcPr>
          <w:p w14:paraId="5E0CA46C"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b/>
                <w:sz w:val="18"/>
                <w:szCs w:val="18"/>
              </w:rPr>
              <w:t>Suprafaţa</w:t>
            </w:r>
          </w:p>
        </w:tc>
      </w:tr>
      <w:tr w:rsidR="00C06ABF" w:rsidRPr="00C06ABF" w14:paraId="4500F452" w14:textId="77777777" w:rsidTr="00982E82">
        <w:trPr>
          <w:cantSplit/>
          <w:trHeight w:val="157"/>
          <w:tblHeader/>
          <w:jc w:val="center"/>
        </w:trPr>
        <w:tc>
          <w:tcPr>
            <w:tcW w:w="2282" w:type="pct"/>
            <w:vMerge/>
            <w:tcBorders>
              <w:top w:val="single" w:sz="4" w:space="0" w:color="auto"/>
              <w:bottom w:val="single" w:sz="12" w:space="0" w:color="auto"/>
            </w:tcBorders>
            <w:shd w:val="clear" w:color="auto" w:fill="FDE9D9" w:themeFill="accent6" w:themeFillTint="33"/>
            <w:vAlign w:val="center"/>
          </w:tcPr>
          <w:p w14:paraId="4FA49489" w14:textId="77777777" w:rsidR="00C06ABF" w:rsidRPr="00C06ABF" w:rsidRDefault="00C06ABF" w:rsidP="00982E82">
            <w:pPr>
              <w:overflowPunct w:val="0"/>
              <w:adjustRightInd w:val="0"/>
              <w:jc w:val="center"/>
              <w:textAlignment w:val="baseline"/>
              <w:rPr>
                <w:rFonts w:ascii="Arial" w:hAnsi="Arial" w:cs="Arial"/>
                <w:sz w:val="18"/>
                <w:szCs w:val="18"/>
              </w:rPr>
            </w:pPr>
          </w:p>
        </w:tc>
        <w:tc>
          <w:tcPr>
            <w:tcW w:w="715" w:type="pct"/>
            <w:vMerge/>
            <w:tcBorders>
              <w:top w:val="single" w:sz="4" w:space="0" w:color="auto"/>
              <w:bottom w:val="single" w:sz="12" w:space="0" w:color="auto"/>
            </w:tcBorders>
            <w:shd w:val="clear" w:color="auto" w:fill="FDE9D9" w:themeFill="accent6" w:themeFillTint="33"/>
            <w:vAlign w:val="center"/>
          </w:tcPr>
          <w:p w14:paraId="77E32D8C" w14:textId="77777777" w:rsidR="00C06ABF" w:rsidRPr="00C06ABF" w:rsidRDefault="00C06ABF" w:rsidP="00982E82">
            <w:pPr>
              <w:overflowPunct w:val="0"/>
              <w:adjustRightInd w:val="0"/>
              <w:jc w:val="center"/>
              <w:textAlignment w:val="baseline"/>
              <w:rPr>
                <w:rFonts w:ascii="Arial" w:hAnsi="Arial" w:cs="Arial"/>
                <w:sz w:val="18"/>
                <w:szCs w:val="18"/>
              </w:rPr>
            </w:pPr>
          </w:p>
        </w:tc>
        <w:tc>
          <w:tcPr>
            <w:tcW w:w="1101" w:type="pct"/>
            <w:vMerge/>
            <w:tcBorders>
              <w:top w:val="single" w:sz="4" w:space="0" w:color="auto"/>
              <w:bottom w:val="single" w:sz="12" w:space="0" w:color="auto"/>
            </w:tcBorders>
            <w:shd w:val="clear" w:color="auto" w:fill="FDE9D9" w:themeFill="accent6" w:themeFillTint="33"/>
            <w:vAlign w:val="center"/>
          </w:tcPr>
          <w:p w14:paraId="615755A2" w14:textId="77777777" w:rsidR="00C06ABF" w:rsidRPr="00C06ABF" w:rsidRDefault="00C06ABF" w:rsidP="00982E82">
            <w:pPr>
              <w:overflowPunct w:val="0"/>
              <w:adjustRightInd w:val="0"/>
              <w:jc w:val="center"/>
              <w:textAlignment w:val="baseline"/>
              <w:rPr>
                <w:rFonts w:ascii="Arial" w:hAnsi="Arial" w:cs="Arial"/>
                <w:sz w:val="18"/>
                <w:szCs w:val="18"/>
              </w:rPr>
            </w:pPr>
          </w:p>
        </w:tc>
        <w:tc>
          <w:tcPr>
            <w:tcW w:w="462" w:type="pct"/>
            <w:tcBorders>
              <w:top w:val="single" w:sz="4" w:space="0" w:color="auto"/>
              <w:bottom w:val="single" w:sz="12" w:space="0" w:color="auto"/>
            </w:tcBorders>
            <w:shd w:val="clear" w:color="auto" w:fill="FDE9D9" w:themeFill="accent6" w:themeFillTint="33"/>
            <w:vAlign w:val="center"/>
          </w:tcPr>
          <w:p w14:paraId="6E7D18C4"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b/>
                <w:sz w:val="18"/>
                <w:szCs w:val="18"/>
              </w:rPr>
              <w:t>ha</w:t>
            </w:r>
          </w:p>
        </w:tc>
        <w:tc>
          <w:tcPr>
            <w:tcW w:w="439" w:type="pct"/>
            <w:tcBorders>
              <w:top w:val="single" w:sz="4" w:space="0" w:color="auto"/>
              <w:bottom w:val="single" w:sz="12" w:space="0" w:color="auto"/>
            </w:tcBorders>
            <w:shd w:val="clear" w:color="auto" w:fill="FDE9D9" w:themeFill="accent6" w:themeFillTint="33"/>
            <w:vAlign w:val="center"/>
          </w:tcPr>
          <w:p w14:paraId="502C0D24"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b/>
                <w:sz w:val="18"/>
                <w:szCs w:val="18"/>
              </w:rPr>
              <w:t>%</w:t>
            </w:r>
          </w:p>
        </w:tc>
      </w:tr>
      <w:tr w:rsidR="00C06ABF" w:rsidRPr="00C06ABF" w14:paraId="23ED939B" w14:textId="77777777" w:rsidTr="00982E82">
        <w:trPr>
          <w:cantSplit/>
          <w:trHeight w:val="462"/>
          <w:jc w:val="center"/>
        </w:trPr>
        <w:tc>
          <w:tcPr>
            <w:tcW w:w="2282" w:type="pct"/>
            <w:vMerge w:val="restart"/>
            <w:tcBorders>
              <w:top w:val="single" w:sz="4" w:space="0" w:color="auto"/>
            </w:tcBorders>
            <w:vAlign w:val="center"/>
          </w:tcPr>
          <w:p w14:paraId="50A9CA40" w14:textId="77777777" w:rsidR="00C06ABF" w:rsidRPr="00C06ABF" w:rsidRDefault="00C06ABF" w:rsidP="00982E82">
            <w:pPr>
              <w:overflowPunct w:val="0"/>
              <w:adjustRightInd w:val="0"/>
              <w:jc w:val="center"/>
              <w:textAlignment w:val="baseline"/>
              <w:rPr>
                <w:rFonts w:ascii="Arial" w:hAnsi="Arial" w:cs="Arial"/>
                <w:sz w:val="18"/>
                <w:szCs w:val="18"/>
              </w:rPr>
            </w:pPr>
            <w:r w:rsidRPr="00C06ABF">
              <w:rPr>
                <w:rFonts w:ascii="Arial" w:hAnsi="Arial" w:cs="Arial"/>
                <w:b/>
                <w:bCs/>
                <w:sz w:val="18"/>
                <w:szCs w:val="18"/>
              </w:rPr>
              <w:t>T I</w:t>
            </w:r>
            <w:r w:rsidRPr="00C06ABF">
              <w:rPr>
                <w:rFonts w:ascii="Arial" w:hAnsi="Arial" w:cs="Arial"/>
                <w:sz w:val="18"/>
                <w:szCs w:val="18"/>
              </w:rPr>
              <w:t xml:space="preserve"> - păduri cu funcții speciale de protecție în care este</w:t>
            </w:r>
          </w:p>
          <w:p w14:paraId="1CC0D8A3" w14:textId="77777777" w:rsidR="00C06ABF" w:rsidRPr="00C06ABF" w:rsidRDefault="00C06ABF" w:rsidP="00982E82">
            <w:pPr>
              <w:overflowPunct w:val="0"/>
              <w:adjustRightInd w:val="0"/>
              <w:jc w:val="center"/>
              <w:textAlignment w:val="baseline"/>
              <w:rPr>
                <w:rFonts w:ascii="Arial" w:hAnsi="Arial" w:cs="Arial"/>
                <w:sz w:val="18"/>
                <w:szCs w:val="18"/>
              </w:rPr>
            </w:pPr>
            <w:r w:rsidRPr="00C06ABF">
              <w:rPr>
                <w:rFonts w:ascii="Arial" w:hAnsi="Arial" w:cs="Arial"/>
                <w:sz w:val="18"/>
                <w:szCs w:val="18"/>
              </w:rPr>
              <w:t>interzisă, prin reglementări, exploatarea de masă</w:t>
            </w:r>
          </w:p>
          <w:p w14:paraId="2D43A175" w14:textId="77777777" w:rsidR="00C06ABF" w:rsidRPr="00C06ABF" w:rsidRDefault="00C06ABF" w:rsidP="00982E82">
            <w:pPr>
              <w:overflowPunct w:val="0"/>
              <w:adjustRightInd w:val="0"/>
              <w:jc w:val="center"/>
              <w:textAlignment w:val="baseline"/>
              <w:rPr>
                <w:rFonts w:ascii="Arial" w:hAnsi="Arial" w:cs="Arial"/>
                <w:sz w:val="18"/>
                <w:szCs w:val="18"/>
              </w:rPr>
            </w:pPr>
            <w:r w:rsidRPr="00C06ABF">
              <w:rPr>
                <w:rFonts w:ascii="Arial" w:hAnsi="Arial" w:cs="Arial"/>
                <w:sz w:val="18"/>
                <w:szCs w:val="18"/>
              </w:rPr>
              <w:t>lemnoasă sau de alte produse, fără aprobări ale</w:t>
            </w:r>
          </w:p>
          <w:p w14:paraId="1695E0D8" w14:textId="77777777" w:rsidR="00C06ABF" w:rsidRPr="00C06ABF" w:rsidRDefault="00C06ABF" w:rsidP="00982E82">
            <w:pPr>
              <w:overflowPunct w:val="0"/>
              <w:adjustRightInd w:val="0"/>
              <w:jc w:val="center"/>
              <w:textAlignment w:val="baseline"/>
              <w:rPr>
                <w:rFonts w:ascii="Arial" w:hAnsi="Arial" w:cs="Arial"/>
                <w:sz w:val="18"/>
                <w:szCs w:val="18"/>
              </w:rPr>
            </w:pPr>
            <w:r w:rsidRPr="00C06ABF">
              <w:rPr>
                <w:rFonts w:ascii="Arial" w:hAnsi="Arial" w:cs="Arial"/>
                <w:sz w:val="18"/>
                <w:szCs w:val="18"/>
              </w:rPr>
              <w:t>structurilor competente</w:t>
            </w:r>
          </w:p>
        </w:tc>
        <w:tc>
          <w:tcPr>
            <w:tcW w:w="715" w:type="pct"/>
            <w:shd w:val="clear" w:color="auto" w:fill="FFFFFF" w:themeFill="background1"/>
            <w:vAlign w:val="center"/>
          </w:tcPr>
          <w:p w14:paraId="0EDF820F" w14:textId="77777777" w:rsidR="00C06ABF" w:rsidRPr="00C06ABF" w:rsidRDefault="00C06ABF" w:rsidP="00982E82">
            <w:pPr>
              <w:overflowPunct w:val="0"/>
              <w:adjustRightInd w:val="0"/>
              <w:jc w:val="center"/>
              <w:textAlignment w:val="baseline"/>
              <w:rPr>
                <w:rFonts w:ascii="Arial" w:hAnsi="Arial" w:cs="Arial"/>
                <w:bCs/>
                <w:sz w:val="18"/>
                <w:szCs w:val="18"/>
              </w:rPr>
            </w:pPr>
            <w:r w:rsidRPr="00C06ABF">
              <w:rPr>
                <w:rFonts w:ascii="Arial" w:hAnsi="Arial" w:cs="Arial"/>
                <w:bCs/>
                <w:sz w:val="18"/>
                <w:szCs w:val="18"/>
              </w:rPr>
              <w:t>1-5O</w:t>
            </w:r>
          </w:p>
        </w:tc>
        <w:tc>
          <w:tcPr>
            <w:tcW w:w="1101" w:type="pct"/>
            <w:shd w:val="clear" w:color="auto" w:fill="FFFFFF" w:themeFill="background1"/>
            <w:vAlign w:val="center"/>
          </w:tcPr>
          <w:p w14:paraId="2F8D26C8" w14:textId="77777777" w:rsidR="00C06ABF" w:rsidRPr="00C06ABF" w:rsidRDefault="00C06ABF" w:rsidP="00982E82">
            <w:pPr>
              <w:overflowPunct w:val="0"/>
              <w:adjustRightInd w:val="0"/>
              <w:jc w:val="center"/>
              <w:textAlignment w:val="baseline"/>
              <w:rPr>
                <w:rFonts w:ascii="Arial" w:hAnsi="Arial" w:cs="Arial"/>
                <w:bCs/>
                <w:sz w:val="18"/>
                <w:szCs w:val="18"/>
              </w:rPr>
            </w:pPr>
            <w:r w:rsidRPr="00C06ABF">
              <w:rPr>
                <w:rFonts w:ascii="Arial" w:hAnsi="Arial" w:cs="Arial"/>
                <w:bCs/>
                <w:sz w:val="18"/>
                <w:szCs w:val="18"/>
              </w:rPr>
              <w:t>Țeluri de protecție</w:t>
            </w:r>
          </w:p>
        </w:tc>
        <w:tc>
          <w:tcPr>
            <w:tcW w:w="462" w:type="pct"/>
            <w:shd w:val="clear" w:color="auto" w:fill="FFFFFF" w:themeFill="background1"/>
            <w:vAlign w:val="center"/>
          </w:tcPr>
          <w:p w14:paraId="55159C60" w14:textId="77777777" w:rsidR="00C06ABF" w:rsidRPr="00C06ABF" w:rsidRDefault="00C06ABF" w:rsidP="00982E82">
            <w:pPr>
              <w:overflowPunct w:val="0"/>
              <w:adjustRightInd w:val="0"/>
              <w:jc w:val="center"/>
              <w:textAlignment w:val="baseline"/>
              <w:rPr>
                <w:rFonts w:ascii="Arial" w:hAnsi="Arial" w:cs="Arial"/>
                <w:bCs/>
                <w:sz w:val="18"/>
                <w:szCs w:val="18"/>
              </w:rPr>
            </w:pPr>
            <w:r w:rsidRPr="00C06ABF">
              <w:rPr>
                <w:rFonts w:ascii="Arial" w:hAnsi="Arial" w:cs="Arial"/>
                <w:bCs/>
                <w:sz w:val="18"/>
                <w:szCs w:val="18"/>
              </w:rPr>
              <w:t>70,16</w:t>
            </w:r>
          </w:p>
        </w:tc>
        <w:tc>
          <w:tcPr>
            <w:tcW w:w="439" w:type="pct"/>
            <w:shd w:val="clear" w:color="auto" w:fill="FFFFFF" w:themeFill="background1"/>
            <w:vAlign w:val="center"/>
          </w:tcPr>
          <w:p w14:paraId="391CE0EC" w14:textId="77777777" w:rsidR="00C06ABF" w:rsidRPr="00C06ABF" w:rsidRDefault="00C06ABF" w:rsidP="00982E82">
            <w:pPr>
              <w:overflowPunct w:val="0"/>
              <w:adjustRightInd w:val="0"/>
              <w:jc w:val="center"/>
              <w:textAlignment w:val="baseline"/>
              <w:rPr>
                <w:rFonts w:ascii="Arial" w:hAnsi="Arial" w:cs="Arial"/>
                <w:bCs/>
                <w:sz w:val="18"/>
                <w:szCs w:val="18"/>
              </w:rPr>
            </w:pPr>
            <w:r w:rsidRPr="00C06ABF">
              <w:rPr>
                <w:rFonts w:ascii="Arial" w:hAnsi="Arial" w:cs="Arial"/>
                <w:bCs/>
                <w:sz w:val="18"/>
                <w:szCs w:val="18"/>
              </w:rPr>
              <w:t>21,0</w:t>
            </w:r>
          </w:p>
        </w:tc>
      </w:tr>
      <w:tr w:rsidR="00C06ABF" w:rsidRPr="00C06ABF" w14:paraId="775F620D" w14:textId="77777777" w:rsidTr="00982E82">
        <w:trPr>
          <w:cantSplit/>
          <w:trHeight w:val="340"/>
          <w:jc w:val="center"/>
        </w:trPr>
        <w:tc>
          <w:tcPr>
            <w:tcW w:w="2282" w:type="pct"/>
            <w:vMerge/>
            <w:vAlign w:val="center"/>
          </w:tcPr>
          <w:p w14:paraId="6C445AED" w14:textId="77777777" w:rsidR="00C06ABF" w:rsidRPr="00C06ABF" w:rsidRDefault="00C06ABF" w:rsidP="00982E82">
            <w:pPr>
              <w:overflowPunct w:val="0"/>
              <w:adjustRightInd w:val="0"/>
              <w:jc w:val="center"/>
              <w:textAlignment w:val="baseline"/>
              <w:rPr>
                <w:rFonts w:ascii="Arial" w:hAnsi="Arial" w:cs="Arial"/>
                <w:sz w:val="18"/>
                <w:szCs w:val="18"/>
              </w:rPr>
            </w:pPr>
          </w:p>
        </w:tc>
        <w:tc>
          <w:tcPr>
            <w:tcW w:w="1816" w:type="pct"/>
            <w:gridSpan w:val="2"/>
            <w:shd w:val="clear" w:color="auto" w:fill="FFFFFF" w:themeFill="background1"/>
            <w:vAlign w:val="center"/>
          </w:tcPr>
          <w:p w14:paraId="15612A17" w14:textId="77777777" w:rsidR="00C06ABF" w:rsidRPr="00C06ABF" w:rsidRDefault="00C06ABF" w:rsidP="00982E82">
            <w:pPr>
              <w:overflowPunct w:val="0"/>
              <w:adjustRightInd w:val="0"/>
              <w:ind w:left="708" w:hanging="708"/>
              <w:jc w:val="center"/>
              <w:textAlignment w:val="baseline"/>
              <w:rPr>
                <w:rFonts w:ascii="Arial" w:hAnsi="Arial" w:cs="Arial"/>
                <w:b/>
                <w:sz w:val="18"/>
                <w:szCs w:val="18"/>
              </w:rPr>
            </w:pPr>
            <w:r w:rsidRPr="00C06ABF">
              <w:rPr>
                <w:rFonts w:ascii="Arial" w:hAnsi="Arial" w:cs="Arial"/>
                <w:b/>
                <w:sz w:val="18"/>
                <w:szCs w:val="18"/>
              </w:rPr>
              <w:t>Total T I</w:t>
            </w:r>
          </w:p>
        </w:tc>
        <w:tc>
          <w:tcPr>
            <w:tcW w:w="462" w:type="pct"/>
            <w:shd w:val="clear" w:color="auto" w:fill="FFFFFF" w:themeFill="background1"/>
            <w:vAlign w:val="center"/>
          </w:tcPr>
          <w:p w14:paraId="4B986EB9"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b/>
                <w:sz w:val="18"/>
                <w:szCs w:val="18"/>
              </w:rPr>
              <w:t>70,16</w:t>
            </w:r>
          </w:p>
        </w:tc>
        <w:tc>
          <w:tcPr>
            <w:tcW w:w="439" w:type="pct"/>
            <w:shd w:val="clear" w:color="auto" w:fill="FFFFFF" w:themeFill="background1"/>
            <w:vAlign w:val="center"/>
          </w:tcPr>
          <w:p w14:paraId="31DC9C27"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b/>
                <w:sz w:val="18"/>
                <w:szCs w:val="18"/>
              </w:rPr>
              <w:t>21,0</w:t>
            </w:r>
          </w:p>
        </w:tc>
      </w:tr>
      <w:tr w:rsidR="00C06ABF" w:rsidRPr="00C06ABF" w14:paraId="2567C8E6" w14:textId="77777777" w:rsidTr="00982E82">
        <w:trPr>
          <w:cantSplit/>
          <w:trHeight w:val="428"/>
          <w:jc w:val="center"/>
        </w:trPr>
        <w:tc>
          <w:tcPr>
            <w:tcW w:w="2282" w:type="pct"/>
            <w:vMerge w:val="restart"/>
            <w:vAlign w:val="center"/>
          </w:tcPr>
          <w:p w14:paraId="21417D6B" w14:textId="77777777" w:rsidR="00C06ABF" w:rsidRPr="00C06ABF" w:rsidRDefault="00C06ABF" w:rsidP="00982E82">
            <w:pPr>
              <w:overflowPunct w:val="0"/>
              <w:adjustRightInd w:val="0"/>
              <w:jc w:val="center"/>
              <w:textAlignment w:val="baseline"/>
              <w:rPr>
                <w:rFonts w:ascii="Arial" w:hAnsi="Arial" w:cs="Arial"/>
                <w:sz w:val="18"/>
                <w:szCs w:val="18"/>
                <w:lang w:val="pt-BR"/>
              </w:rPr>
            </w:pPr>
            <w:r w:rsidRPr="00C06ABF">
              <w:rPr>
                <w:rFonts w:ascii="Arial" w:hAnsi="Arial" w:cs="Arial"/>
                <w:b/>
                <w:bCs/>
                <w:sz w:val="18"/>
                <w:szCs w:val="18"/>
              </w:rPr>
              <w:t>T II</w:t>
            </w:r>
            <w:r w:rsidRPr="00C06ABF">
              <w:rPr>
                <w:rFonts w:ascii="Arial" w:hAnsi="Arial" w:cs="Arial"/>
                <w:sz w:val="18"/>
                <w:szCs w:val="18"/>
              </w:rPr>
              <w:t xml:space="preserve"> - </w:t>
            </w:r>
            <w:r w:rsidRPr="00C06ABF">
              <w:rPr>
                <w:rFonts w:ascii="Arial" w:hAnsi="Arial" w:cs="Arial"/>
                <w:sz w:val="18"/>
                <w:szCs w:val="18"/>
                <w:lang w:val="pt-BR"/>
              </w:rPr>
              <w:t>păduri cu funcţii speciale de protecţie situate în</w:t>
            </w:r>
          </w:p>
          <w:p w14:paraId="68752C8A" w14:textId="77777777" w:rsidR="00C06ABF" w:rsidRPr="00C06ABF" w:rsidRDefault="00C06ABF" w:rsidP="00982E82">
            <w:pPr>
              <w:overflowPunct w:val="0"/>
              <w:adjustRightInd w:val="0"/>
              <w:jc w:val="center"/>
              <w:textAlignment w:val="baseline"/>
              <w:rPr>
                <w:rFonts w:ascii="Arial" w:hAnsi="Arial" w:cs="Arial"/>
                <w:sz w:val="18"/>
                <w:szCs w:val="18"/>
                <w:lang w:val="pt-BR"/>
              </w:rPr>
            </w:pPr>
            <w:r w:rsidRPr="00C06ABF">
              <w:rPr>
                <w:rFonts w:ascii="Arial" w:hAnsi="Arial" w:cs="Arial"/>
                <w:sz w:val="18"/>
                <w:szCs w:val="18"/>
                <w:lang w:val="pt-BR"/>
              </w:rPr>
              <w:t>staţiuni cu condiţii grele sub raport ecologic, precum şi</w:t>
            </w:r>
          </w:p>
          <w:p w14:paraId="723A8C96" w14:textId="77777777" w:rsidR="00C06ABF" w:rsidRPr="00C06ABF" w:rsidRDefault="00C06ABF" w:rsidP="00982E82">
            <w:pPr>
              <w:overflowPunct w:val="0"/>
              <w:adjustRightInd w:val="0"/>
              <w:jc w:val="center"/>
              <w:textAlignment w:val="baseline"/>
              <w:rPr>
                <w:rFonts w:ascii="Arial" w:hAnsi="Arial" w:cs="Arial"/>
                <w:sz w:val="18"/>
                <w:szCs w:val="18"/>
                <w:lang w:val="pt-BR"/>
              </w:rPr>
            </w:pPr>
            <w:r w:rsidRPr="00C06ABF">
              <w:rPr>
                <w:rFonts w:ascii="Arial" w:hAnsi="Arial" w:cs="Arial"/>
                <w:sz w:val="18"/>
                <w:szCs w:val="18"/>
                <w:lang w:val="pt-BR"/>
              </w:rPr>
              <w:t>arboretele în care nu este posibilă sau admisă recoltarea</w:t>
            </w:r>
          </w:p>
          <w:p w14:paraId="4B304A42" w14:textId="77777777" w:rsidR="00C06ABF" w:rsidRPr="00C06ABF" w:rsidRDefault="00C06ABF" w:rsidP="00982E82">
            <w:pPr>
              <w:overflowPunct w:val="0"/>
              <w:adjustRightInd w:val="0"/>
              <w:jc w:val="center"/>
              <w:textAlignment w:val="baseline"/>
              <w:rPr>
                <w:rFonts w:ascii="Arial" w:hAnsi="Arial" w:cs="Arial"/>
                <w:sz w:val="18"/>
                <w:szCs w:val="18"/>
                <w:lang w:val="pt-BR"/>
              </w:rPr>
            </w:pPr>
            <w:r w:rsidRPr="00C06ABF">
              <w:rPr>
                <w:rFonts w:ascii="Arial" w:hAnsi="Arial" w:cs="Arial"/>
                <w:sz w:val="18"/>
                <w:szCs w:val="18"/>
                <w:lang w:val="pt-BR"/>
              </w:rPr>
              <w:t>de masă lemnoasă, impunându-se numai lucrări</w:t>
            </w:r>
          </w:p>
          <w:p w14:paraId="169D91E2" w14:textId="77777777" w:rsidR="00C06ABF" w:rsidRPr="00C06ABF" w:rsidRDefault="00C06ABF" w:rsidP="00982E82">
            <w:pPr>
              <w:overflowPunct w:val="0"/>
              <w:adjustRightInd w:val="0"/>
              <w:jc w:val="center"/>
              <w:textAlignment w:val="baseline"/>
              <w:rPr>
                <w:rFonts w:ascii="Arial" w:hAnsi="Arial" w:cs="Arial"/>
                <w:sz w:val="18"/>
                <w:szCs w:val="18"/>
              </w:rPr>
            </w:pPr>
            <w:proofErr w:type="spellStart"/>
            <w:r w:rsidRPr="00C06ABF">
              <w:rPr>
                <w:rFonts w:ascii="Arial" w:hAnsi="Arial" w:cs="Arial"/>
                <w:sz w:val="18"/>
                <w:szCs w:val="18"/>
                <w:lang w:val="en-US"/>
              </w:rPr>
              <w:t>speciale</w:t>
            </w:r>
            <w:proofErr w:type="spellEnd"/>
            <w:r w:rsidRPr="00C06ABF">
              <w:rPr>
                <w:rFonts w:ascii="Arial" w:hAnsi="Arial" w:cs="Arial"/>
                <w:sz w:val="18"/>
                <w:szCs w:val="18"/>
                <w:lang w:val="en-US"/>
              </w:rPr>
              <w:t xml:space="preserve"> de </w:t>
            </w:r>
            <w:proofErr w:type="spellStart"/>
            <w:r w:rsidRPr="00C06ABF">
              <w:rPr>
                <w:rFonts w:ascii="Arial" w:hAnsi="Arial" w:cs="Arial"/>
                <w:sz w:val="18"/>
                <w:szCs w:val="18"/>
                <w:lang w:val="en-US"/>
              </w:rPr>
              <w:t>conservare</w:t>
            </w:r>
            <w:proofErr w:type="spellEnd"/>
          </w:p>
        </w:tc>
        <w:tc>
          <w:tcPr>
            <w:tcW w:w="715" w:type="pct"/>
            <w:shd w:val="clear" w:color="auto" w:fill="FFFFFF" w:themeFill="background1"/>
            <w:vAlign w:val="center"/>
          </w:tcPr>
          <w:p w14:paraId="35F23EA7" w14:textId="77777777" w:rsidR="00C06ABF" w:rsidRPr="00C06ABF" w:rsidRDefault="00C06ABF" w:rsidP="00982E82">
            <w:pPr>
              <w:overflowPunct w:val="0"/>
              <w:adjustRightInd w:val="0"/>
              <w:ind w:left="708" w:hanging="708"/>
              <w:jc w:val="center"/>
              <w:textAlignment w:val="baseline"/>
              <w:rPr>
                <w:rFonts w:ascii="Arial" w:hAnsi="Arial" w:cs="Arial"/>
                <w:b/>
                <w:sz w:val="18"/>
                <w:szCs w:val="18"/>
              </w:rPr>
            </w:pPr>
            <w:r w:rsidRPr="00C06ABF">
              <w:rPr>
                <w:rFonts w:ascii="Arial" w:hAnsi="Arial" w:cs="Arial"/>
                <w:b/>
                <w:sz w:val="18"/>
                <w:szCs w:val="18"/>
              </w:rPr>
              <w:t>1-2A</w:t>
            </w:r>
          </w:p>
        </w:tc>
        <w:tc>
          <w:tcPr>
            <w:tcW w:w="1101" w:type="pct"/>
            <w:shd w:val="clear" w:color="auto" w:fill="FFFFFF" w:themeFill="background1"/>
            <w:vAlign w:val="center"/>
          </w:tcPr>
          <w:p w14:paraId="295A654F" w14:textId="77777777" w:rsidR="00C06ABF" w:rsidRPr="00C06ABF" w:rsidRDefault="00C06ABF" w:rsidP="00982E82">
            <w:pPr>
              <w:overflowPunct w:val="0"/>
              <w:adjustRightInd w:val="0"/>
              <w:ind w:left="708" w:hanging="708"/>
              <w:jc w:val="center"/>
              <w:textAlignment w:val="baseline"/>
              <w:rPr>
                <w:rFonts w:ascii="Arial" w:hAnsi="Arial" w:cs="Arial"/>
                <w:b/>
                <w:sz w:val="18"/>
                <w:szCs w:val="18"/>
              </w:rPr>
            </w:pPr>
            <w:r w:rsidRPr="00C06ABF">
              <w:rPr>
                <w:rFonts w:ascii="Arial" w:hAnsi="Arial" w:cs="Arial"/>
                <w:bCs/>
                <w:sz w:val="18"/>
                <w:szCs w:val="18"/>
              </w:rPr>
              <w:t>Țeluri de protecție</w:t>
            </w:r>
          </w:p>
        </w:tc>
        <w:tc>
          <w:tcPr>
            <w:tcW w:w="462" w:type="pct"/>
            <w:shd w:val="clear" w:color="auto" w:fill="FFFFFF" w:themeFill="background1"/>
            <w:vAlign w:val="center"/>
          </w:tcPr>
          <w:p w14:paraId="0BED5CF9"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sz w:val="18"/>
                <w:szCs w:val="18"/>
              </w:rPr>
              <w:t>1,19</w:t>
            </w:r>
          </w:p>
        </w:tc>
        <w:tc>
          <w:tcPr>
            <w:tcW w:w="439" w:type="pct"/>
            <w:shd w:val="clear" w:color="auto" w:fill="FFFFFF" w:themeFill="background1"/>
            <w:vAlign w:val="center"/>
          </w:tcPr>
          <w:p w14:paraId="2C1464B2"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sz w:val="18"/>
                <w:szCs w:val="18"/>
              </w:rPr>
              <w:t>0,4</w:t>
            </w:r>
          </w:p>
        </w:tc>
      </w:tr>
      <w:tr w:rsidR="00C06ABF" w:rsidRPr="00C06ABF" w14:paraId="0978CA8D" w14:textId="77777777" w:rsidTr="00982E82">
        <w:trPr>
          <w:cantSplit/>
          <w:trHeight w:val="428"/>
          <w:jc w:val="center"/>
        </w:trPr>
        <w:tc>
          <w:tcPr>
            <w:tcW w:w="2282" w:type="pct"/>
            <w:vMerge/>
            <w:vAlign w:val="center"/>
          </w:tcPr>
          <w:p w14:paraId="1992D6EE" w14:textId="77777777" w:rsidR="00C06ABF" w:rsidRPr="00C06ABF" w:rsidRDefault="00C06ABF" w:rsidP="00982E82">
            <w:pPr>
              <w:overflowPunct w:val="0"/>
              <w:adjustRightInd w:val="0"/>
              <w:jc w:val="center"/>
              <w:textAlignment w:val="baseline"/>
              <w:rPr>
                <w:rFonts w:ascii="Arial" w:hAnsi="Arial" w:cs="Arial"/>
                <w:sz w:val="18"/>
                <w:szCs w:val="18"/>
              </w:rPr>
            </w:pPr>
          </w:p>
        </w:tc>
        <w:tc>
          <w:tcPr>
            <w:tcW w:w="715" w:type="pct"/>
            <w:shd w:val="clear" w:color="auto" w:fill="FFFFFF" w:themeFill="background1"/>
            <w:vAlign w:val="center"/>
          </w:tcPr>
          <w:p w14:paraId="314C24DB" w14:textId="77777777" w:rsidR="00C06ABF" w:rsidRPr="00C06ABF" w:rsidRDefault="00C06ABF" w:rsidP="00982E82">
            <w:pPr>
              <w:overflowPunct w:val="0"/>
              <w:adjustRightInd w:val="0"/>
              <w:ind w:left="708" w:hanging="708"/>
              <w:jc w:val="center"/>
              <w:textAlignment w:val="baseline"/>
              <w:rPr>
                <w:rFonts w:ascii="Arial" w:hAnsi="Arial" w:cs="Arial"/>
                <w:b/>
                <w:sz w:val="18"/>
                <w:szCs w:val="18"/>
              </w:rPr>
            </w:pPr>
            <w:r w:rsidRPr="00C06ABF">
              <w:rPr>
                <w:rFonts w:ascii="Arial" w:hAnsi="Arial" w:cs="Arial"/>
                <w:b/>
                <w:sz w:val="18"/>
                <w:szCs w:val="18"/>
              </w:rPr>
              <w:t>1-2C</w:t>
            </w:r>
          </w:p>
        </w:tc>
        <w:tc>
          <w:tcPr>
            <w:tcW w:w="1101" w:type="pct"/>
            <w:shd w:val="clear" w:color="auto" w:fill="FFFFFF" w:themeFill="background1"/>
            <w:vAlign w:val="center"/>
          </w:tcPr>
          <w:p w14:paraId="512EA878" w14:textId="77777777" w:rsidR="00C06ABF" w:rsidRPr="00C06ABF" w:rsidRDefault="00C06ABF" w:rsidP="00982E82">
            <w:pPr>
              <w:overflowPunct w:val="0"/>
              <w:adjustRightInd w:val="0"/>
              <w:ind w:left="708" w:hanging="708"/>
              <w:jc w:val="center"/>
              <w:textAlignment w:val="baseline"/>
              <w:rPr>
                <w:rFonts w:ascii="Arial" w:hAnsi="Arial" w:cs="Arial"/>
                <w:b/>
                <w:sz w:val="18"/>
                <w:szCs w:val="18"/>
              </w:rPr>
            </w:pPr>
            <w:r w:rsidRPr="00C06ABF">
              <w:rPr>
                <w:rFonts w:ascii="Arial" w:hAnsi="Arial" w:cs="Arial"/>
                <w:bCs/>
                <w:sz w:val="18"/>
                <w:szCs w:val="18"/>
              </w:rPr>
              <w:t>Țeluri de protecție</w:t>
            </w:r>
          </w:p>
        </w:tc>
        <w:tc>
          <w:tcPr>
            <w:tcW w:w="462" w:type="pct"/>
            <w:shd w:val="clear" w:color="auto" w:fill="FFFFFF" w:themeFill="background1"/>
            <w:vAlign w:val="center"/>
          </w:tcPr>
          <w:p w14:paraId="0601E54E"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sz w:val="18"/>
                <w:szCs w:val="18"/>
              </w:rPr>
              <w:t>4,87</w:t>
            </w:r>
          </w:p>
        </w:tc>
        <w:tc>
          <w:tcPr>
            <w:tcW w:w="439" w:type="pct"/>
            <w:shd w:val="clear" w:color="auto" w:fill="FFFFFF" w:themeFill="background1"/>
            <w:vAlign w:val="center"/>
          </w:tcPr>
          <w:p w14:paraId="11C68F6C"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sz w:val="18"/>
                <w:szCs w:val="18"/>
              </w:rPr>
              <w:t>1,5</w:t>
            </w:r>
          </w:p>
        </w:tc>
      </w:tr>
      <w:tr w:rsidR="00C06ABF" w:rsidRPr="00C06ABF" w14:paraId="32BDF002" w14:textId="77777777" w:rsidTr="00982E82">
        <w:trPr>
          <w:cantSplit/>
          <w:trHeight w:val="429"/>
          <w:jc w:val="center"/>
        </w:trPr>
        <w:tc>
          <w:tcPr>
            <w:tcW w:w="2282" w:type="pct"/>
            <w:vMerge/>
            <w:vAlign w:val="center"/>
          </w:tcPr>
          <w:p w14:paraId="79FF2C0E" w14:textId="77777777" w:rsidR="00C06ABF" w:rsidRPr="00C06ABF" w:rsidRDefault="00C06ABF" w:rsidP="00982E82">
            <w:pPr>
              <w:overflowPunct w:val="0"/>
              <w:adjustRightInd w:val="0"/>
              <w:jc w:val="center"/>
              <w:textAlignment w:val="baseline"/>
              <w:rPr>
                <w:rFonts w:ascii="Arial" w:hAnsi="Arial" w:cs="Arial"/>
                <w:sz w:val="18"/>
                <w:szCs w:val="18"/>
              </w:rPr>
            </w:pPr>
          </w:p>
        </w:tc>
        <w:tc>
          <w:tcPr>
            <w:tcW w:w="715" w:type="pct"/>
            <w:shd w:val="clear" w:color="auto" w:fill="FFFFFF" w:themeFill="background1"/>
            <w:vAlign w:val="center"/>
          </w:tcPr>
          <w:p w14:paraId="4D4A1510" w14:textId="77777777" w:rsidR="00C06ABF" w:rsidRPr="00C06ABF" w:rsidRDefault="00C06ABF" w:rsidP="00982E82">
            <w:pPr>
              <w:overflowPunct w:val="0"/>
              <w:adjustRightInd w:val="0"/>
              <w:ind w:left="708" w:hanging="708"/>
              <w:jc w:val="center"/>
              <w:textAlignment w:val="baseline"/>
              <w:rPr>
                <w:rFonts w:ascii="Arial" w:hAnsi="Arial" w:cs="Arial"/>
                <w:b/>
                <w:sz w:val="18"/>
                <w:szCs w:val="18"/>
              </w:rPr>
            </w:pPr>
            <w:r w:rsidRPr="00C06ABF">
              <w:rPr>
                <w:rFonts w:ascii="Arial" w:hAnsi="Arial" w:cs="Arial"/>
                <w:b/>
                <w:sz w:val="18"/>
                <w:szCs w:val="18"/>
              </w:rPr>
              <w:t>1-2I</w:t>
            </w:r>
          </w:p>
        </w:tc>
        <w:tc>
          <w:tcPr>
            <w:tcW w:w="1101" w:type="pct"/>
            <w:shd w:val="clear" w:color="auto" w:fill="FFFFFF" w:themeFill="background1"/>
            <w:vAlign w:val="center"/>
          </w:tcPr>
          <w:p w14:paraId="2E16E9F2" w14:textId="77777777" w:rsidR="00C06ABF" w:rsidRPr="00C06ABF" w:rsidRDefault="00C06ABF" w:rsidP="00982E82">
            <w:pPr>
              <w:overflowPunct w:val="0"/>
              <w:adjustRightInd w:val="0"/>
              <w:ind w:left="708" w:hanging="708"/>
              <w:jc w:val="center"/>
              <w:textAlignment w:val="baseline"/>
              <w:rPr>
                <w:rFonts w:ascii="Arial" w:hAnsi="Arial" w:cs="Arial"/>
                <w:b/>
                <w:sz w:val="18"/>
                <w:szCs w:val="18"/>
              </w:rPr>
            </w:pPr>
            <w:r w:rsidRPr="00C06ABF">
              <w:rPr>
                <w:rFonts w:ascii="Arial" w:hAnsi="Arial" w:cs="Arial"/>
                <w:bCs/>
                <w:sz w:val="18"/>
                <w:szCs w:val="18"/>
              </w:rPr>
              <w:t>Țeluri de protecție</w:t>
            </w:r>
          </w:p>
        </w:tc>
        <w:tc>
          <w:tcPr>
            <w:tcW w:w="462" w:type="pct"/>
            <w:shd w:val="clear" w:color="auto" w:fill="FFFFFF" w:themeFill="background1"/>
            <w:vAlign w:val="center"/>
          </w:tcPr>
          <w:p w14:paraId="4019A84E"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sz w:val="18"/>
                <w:szCs w:val="18"/>
              </w:rPr>
              <w:t>2,07</w:t>
            </w:r>
          </w:p>
        </w:tc>
        <w:tc>
          <w:tcPr>
            <w:tcW w:w="439" w:type="pct"/>
            <w:shd w:val="clear" w:color="auto" w:fill="FFFFFF" w:themeFill="background1"/>
            <w:vAlign w:val="center"/>
          </w:tcPr>
          <w:p w14:paraId="335A8570"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sz w:val="18"/>
                <w:szCs w:val="18"/>
              </w:rPr>
              <w:t>0,6</w:t>
            </w:r>
          </w:p>
        </w:tc>
      </w:tr>
      <w:tr w:rsidR="00C06ABF" w:rsidRPr="00C06ABF" w14:paraId="580C2440" w14:textId="77777777" w:rsidTr="00982E82">
        <w:trPr>
          <w:cantSplit/>
          <w:trHeight w:val="463"/>
          <w:jc w:val="center"/>
        </w:trPr>
        <w:tc>
          <w:tcPr>
            <w:tcW w:w="2282" w:type="pct"/>
            <w:vMerge/>
            <w:vAlign w:val="center"/>
          </w:tcPr>
          <w:p w14:paraId="3BAD39CB" w14:textId="77777777" w:rsidR="00C06ABF" w:rsidRPr="00C06ABF" w:rsidRDefault="00C06ABF" w:rsidP="00982E82">
            <w:pPr>
              <w:overflowPunct w:val="0"/>
              <w:adjustRightInd w:val="0"/>
              <w:jc w:val="center"/>
              <w:textAlignment w:val="baseline"/>
              <w:rPr>
                <w:rFonts w:ascii="Arial" w:hAnsi="Arial" w:cs="Arial"/>
                <w:sz w:val="18"/>
                <w:szCs w:val="18"/>
              </w:rPr>
            </w:pPr>
          </w:p>
        </w:tc>
        <w:tc>
          <w:tcPr>
            <w:tcW w:w="1816" w:type="pct"/>
            <w:gridSpan w:val="2"/>
            <w:shd w:val="clear" w:color="auto" w:fill="FFFFFF" w:themeFill="background1"/>
            <w:vAlign w:val="center"/>
          </w:tcPr>
          <w:p w14:paraId="7F8EFC01" w14:textId="77777777" w:rsidR="00C06ABF" w:rsidRPr="00C06ABF" w:rsidRDefault="00C06ABF" w:rsidP="00982E82">
            <w:pPr>
              <w:overflowPunct w:val="0"/>
              <w:adjustRightInd w:val="0"/>
              <w:ind w:left="708" w:hanging="708"/>
              <w:jc w:val="center"/>
              <w:textAlignment w:val="baseline"/>
              <w:rPr>
                <w:rFonts w:ascii="Arial" w:hAnsi="Arial" w:cs="Arial"/>
                <w:b/>
                <w:sz w:val="18"/>
                <w:szCs w:val="18"/>
              </w:rPr>
            </w:pPr>
            <w:r w:rsidRPr="00C06ABF">
              <w:rPr>
                <w:rFonts w:ascii="Arial" w:hAnsi="Arial" w:cs="Arial"/>
                <w:b/>
                <w:sz w:val="18"/>
                <w:szCs w:val="18"/>
              </w:rPr>
              <w:t>Total T II</w:t>
            </w:r>
          </w:p>
        </w:tc>
        <w:tc>
          <w:tcPr>
            <w:tcW w:w="462" w:type="pct"/>
            <w:shd w:val="clear" w:color="auto" w:fill="FFFFFF" w:themeFill="background1"/>
            <w:vAlign w:val="center"/>
          </w:tcPr>
          <w:p w14:paraId="2B66BBB5"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b/>
                <w:sz w:val="18"/>
                <w:szCs w:val="18"/>
              </w:rPr>
              <w:t>8,13</w:t>
            </w:r>
          </w:p>
        </w:tc>
        <w:tc>
          <w:tcPr>
            <w:tcW w:w="439" w:type="pct"/>
            <w:shd w:val="clear" w:color="auto" w:fill="FFFFFF" w:themeFill="background1"/>
            <w:vAlign w:val="center"/>
          </w:tcPr>
          <w:p w14:paraId="1F3BE6A6"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b/>
                <w:sz w:val="18"/>
                <w:szCs w:val="18"/>
              </w:rPr>
              <w:t>2,4</w:t>
            </w:r>
          </w:p>
        </w:tc>
      </w:tr>
      <w:tr w:rsidR="00C06ABF" w:rsidRPr="00C06ABF" w14:paraId="5109CEE4" w14:textId="77777777" w:rsidTr="00982E82">
        <w:trPr>
          <w:cantSplit/>
          <w:trHeight w:val="439"/>
          <w:jc w:val="center"/>
        </w:trPr>
        <w:tc>
          <w:tcPr>
            <w:tcW w:w="2282" w:type="pct"/>
            <w:vMerge w:val="restart"/>
            <w:vAlign w:val="center"/>
          </w:tcPr>
          <w:p w14:paraId="64D7A30F" w14:textId="77777777" w:rsidR="00C06ABF" w:rsidRPr="00C06ABF" w:rsidRDefault="00C06ABF" w:rsidP="00982E82">
            <w:pPr>
              <w:overflowPunct w:val="0"/>
              <w:adjustRightInd w:val="0"/>
              <w:jc w:val="center"/>
              <w:textAlignment w:val="baseline"/>
              <w:rPr>
                <w:rFonts w:ascii="Arial" w:hAnsi="Arial" w:cs="Arial"/>
                <w:sz w:val="18"/>
                <w:szCs w:val="18"/>
                <w:lang w:val="pt-BR"/>
              </w:rPr>
            </w:pPr>
            <w:r w:rsidRPr="00C06ABF">
              <w:rPr>
                <w:rFonts w:ascii="Arial" w:hAnsi="Arial" w:cs="Arial"/>
                <w:b/>
                <w:bCs/>
                <w:sz w:val="18"/>
                <w:szCs w:val="18"/>
              </w:rPr>
              <w:t>T IV</w:t>
            </w:r>
            <w:r w:rsidRPr="00C06ABF">
              <w:rPr>
                <w:rFonts w:ascii="Arial" w:hAnsi="Arial" w:cs="Arial"/>
                <w:sz w:val="18"/>
                <w:szCs w:val="18"/>
              </w:rPr>
              <w:t xml:space="preserve"> - </w:t>
            </w:r>
            <w:r w:rsidRPr="00C06ABF">
              <w:rPr>
                <w:rFonts w:ascii="Arial" w:hAnsi="Arial" w:cs="Arial"/>
                <w:sz w:val="18"/>
                <w:szCs w:val="18"/>
                <w:lang w:val="pt-BR"/>
              </w:rPr>
              <w:t>păduri cu funcții speciale de protecție pentru</w:t>
            </w:r>
          </w:p>
          <w:p w14:paraId="3F97614C" w14:textId="77777777" w:rsidR="00C06ABF" w:rsidRPr="00C06ABF" w:rsidRDefault="00C06ABF" w:rsidP="00982E82">
            <w:pPr>
              <w:overflowPunct w:val="0"/>
              <w:adjustRightInd w:val="0"/>
              <w:jc w:val="center"/>
              <w:textAlignment w:val="baseline"/>
              <w:rPr>
                <w:rFonts w:ascii="Arial" w:hAnsi="Arial" w:cs="Arial"/>
                <w:sz w:val="18"/>
                <w:szCs w:val="18"/>
                <w:lang w:val="pt-BR"/>
              </w:rPr>
            </w:pPr>
            <w:r w:rsidRPr="00C06ABF">
              <w:rPr>
                <w:rFonts w:ascii="Arial" w:hAnsi="Arial" w:cs="Arial"/>
                <w:sz w:val="18"/>
                <w:szCs w:val="18"/>
                <w:lang w:val="pt-BR"/>
              </w:rPr>
              <w:t>care se reglementează procesul de producție lemnoasă</w:t>
            </w:r>
          </w:p>
          <w:p w14:paraId="2D7C7B33" w14:textId="77777777" w:rsidR="00C06ABF" w:rsidRPr="00C06ABF" w:rsidRDefault="00C06ABF" w:rsidP="00982E82">
            <w:pPr>
              <w:overflowPunct w:val="0"/>
              <w:adjustRightInd w:val="0"/>
              <w:jc w:val="center"/>
              <w:textAlignment w:val="baseline"/>
              <w:rPr>
                <w:rFonts w:ascii="Arial" w:hAnsi="Arial" w:cs="Arial"/>
                <w:sz w:val="18"/>
                <w:szCs w:val="18"/>
                <w:lang w:val="pt-BR"/>
              </w:rPr>
            </w:pPr>
            <w:r w:rsidRPr="00C06ABF">
              <w:rPr>
                <w:rFonts w:ascii="Arial" w:hAnsi="Arial" w:cs="Arial"/>
                <w:sz w:val="18"/>
                <w:szCs w:val="18"/>
                <w:lang w:val="pt-BR"/>
              </w:rPr>
              <w:t>– produse principale, fiind admise, de regulă,</w:t>
            </w:r>
          </w:p>
          <w:p w14:paraId="1B8F1E29" w14:textId="77777777" w:rsidR="00C06ABF" w:rsidRPr="00C06ABF" w:rsidRDefault="00C06ABF" w:rsidP="00982E82">
            <w:pPr>
              <w:overflowPunct w:val="0"/>
              <w:adjustRightInd w:val="0"/>
              <w:jc w:val="center"/>
              <w:textAlignment w:val="baseline"/>
              <w:rPr>
                <w:rFonts w:ascii="Arial" w:hAnsi="Arial" w:cs="Arial"/>
                <w:sz w:val="18"/>
                <w:szCs w:val="18"/>
              </w:rPr>
            </w:pPr>
            <w:r w:rsidRPr="00C06ABF">
              <w:rPr>
                <w:rFonts w:ascii="Arial" w:hAnsi="Arial" w:cs="Arial"/>
                <w:sz w:val="18"/>
                <w:szCs w:val="18"/>
                <w:lang w:val="pt-BR"/>
              </w:rPr>
              <w:t>tratamente care promovează regenerarea naturală.</w:t>
            </w:r>
          </w:p>
        </w:tc>
        <w:tc>
          <w:tcPr>
            <w:tcW w:w="715" w:type="pct"/>
            <w:shd w:val="clear" w:color="auto" w:fill="FFFFFF" w:themeFill="background1"/>
            <w:vAlign w:val="center"/>
          </w:tcPr>
          <w:p w14:paraId="5C84BB12" w14:textId="77777777" w:rsidR="00C06ABF" w:rsidRPr="00C06ABF" w:rsidRDefault="00C06ABF" w:rsidP="00982E82">
            <w:pPr>
              <w:overflowPunct w:val="0"/>
              <w:adjustRightInd w:val="0"/>
              <w:ind w:left="708" w:hanging="708"/>
              <w:jc w:val="center"/>
              <w:textAlignment w:val="baseline"/>
              <w:rPr>
                <w:rFonts w:ascii="Arial" w:hAnsi="Arial" w:cs="Arial"/>
                <w:b/>
                <w:sz w:val="18"/>
                <w:szCs w:val="18"/>
              </w:rPr>
            </w:pPr>
            <w:r w:rsidRPr="00C06ABF">
              <w:rPr>
                <w:rFonts w:ascii="Arial" w:hAnsi="Arial" w:cs="Arial"/>
                <w:b/>
                <w:sz w:val="18"/>
                <w:szCs w:val="18"/>
              </w:rPr>
              <w:t>1-5Q</w:t>
            </w:r>
          </w:p>
        </w:tc>
        <w:tc>
          <w:tcPr>
            <w:tcW w:w="1101" w:type="pct"/>
            <w:shd w:val="clear" w:color="auto" w:fill="FFFFFF" w:themeFill="background1"/>
            <w:vAlign w:val="center"/>
          </w:tcPr>
          <w:p w14:paraId="6B0999DF" w14:textId="77777777" w:rsidR="00C06ABF" w:rsidRPr="00C06ABF" w:rsidRDefault="00C06ABF" w:rsidP="00982E82">
            <w:pPr>
              <w:overflowPunct w:val="0"/>
              <w:adjustRightInd w:val="0"/>
              <w:ind w:left="708" w:hanging="708"/>
              <w:jc w:val="center"/>
              <w:textAlignment w:val="baseline"/>
              <w:rPr>
                <w:rFonts w:ascii="Arial" w:hAnsi="Arial" w:cs="Arial"/>
                <w:bCs/>
                <w:sz w:val="18"/>
                <w:szCs w:val="18"/>
              </w:rPr>
            </w:pPr>
            <w:r w:rsidRPr="00C06ABF">
              <w:rPr>
                <w:rFonts w:ascii="Arial" w:hAnsi="Arial" w:cs="Arial"/>
                <w:bCs/>
                <w:sz w:val="18"/>
                <w:szCs w:val="18"/>
              </w:rPr>
              <w:t>Țeluri de protecție</w:t>
            </w:r>
          </w:p>
        </w:tc>
        <w:tc>
          <w:tcPr>
            <w:tcW w:w="462" w:type="pct"/>
            <w:shd w:val="clear" w:color="auto" w:fill="FFFFFF" w:themeFill="background1"/>
            <w:vAlign w:val="center"/>
          </w:tcPr>
          <w:p w14:paraId="6A60F546" w14:textId="77777777" w:rsidR="00C06ABF" w:rsidRPr="00C06ABF" w:rsidRDefault="00C06ABF" w:rsidP="00982E82">
            <w:pPr>
              <w:overflowPunct w:val="0"/>
              <w:adjustRightInd w:val="0"/>
              <w:jc w:val="center"/>
              <w:textAlignment w:val="baseline"/>
              <w:rPr>
                <w:rFonts w:ascii="Arial" w:hAnsi="Arial" w:cs="Arial"/>
                <w:bCs/>
                <w:sz w:val="18"/>
                <w:szCs w:val="18"/>
              </w:rPr>
            </w:pPr>
            <w:r w:rsidRPr="00C06ABF">
              <w:rPr>
                <w:rFonts w:ascii="Arial" w:hAnsi="Arial" w:cs="Arial"/>
                <w:bCs/>
                <w:sz w:val="18"/>
                <w:szCs w:val="18"/>
              </w:rPr>
              <w:t>255,24</w:t>
            </w:r>
          </w:p>
        </w:tc>
        <w:tc>
          <w:tcPr>
            <w:tcW w:w="439" w:type="pct"/>
            <w:shd w:val="clear" w:color="auto" w:fill="FFFFFF" w:themeFill="background1"/>
            <w:vAlign w:val="center"/>
          </w:tcPr>
          <w:p w14:paraId="24AE629C" w14:textId="77777777" w:rsidR="00C06ABF" w:rsidRPr="00C06ABF" w:rsidRDefault="00C06ABF" w:rsidP="00982E82">
            <w:pPr>
              <w:overflowPunct w:val="0"/>
              <w:adjustRightInd w:val="0"/>
              <w:jc w:val="center"/>
              <w:textAlignment w:val="baseline"/>
              <w:rPr>
                <w:rFonts w:ascii="Arial" w:hAnsi="Arial" w:cs="Arial"/>
                <w:bCs/>
                <w:sz w:val="18"/>
                <w:szCs w:val="18"/>
              </w:rPr>
            </w:pPr>
            <w:r w:rsidRPr="00C06ABF">
              <w:rPr>
                <w:rFonts w:ascii="Arial" w:hAnsi="Arial" w:cs="Arial"/>
                <w:bCs/>
                <w:sz w:val="18"/>
                <w:szCs w:val="18"/>
              </w:rPr>
              <w:t>76,3</w:t>
            </w:r>
          </w:p>
        </w:tc>
      </w:tr>
      <w:tr w:rsidR="00C06ABF" w:rsidRPr="00C06ABF" w14:paraId="1BC1A99A" w14:textId="77777777" w:rsidTr="00982E82">
        <w:trPr>
          <w:cantSplit/>
          <w:trHeight w:val="438"/>
          <w:jc w:val="center"/>
        </w:trPr>
        <w:tc>
          <w:tcPr>
            <w:tcW w:w="2282" w:type="pct"/>
            <w:vMerge/>
            <w:vAlign w:val="center"/>
          </w:tcPr>
          <w:p w14:paraId="0052E0F7" w14:textId="77777777" w:rsidR="00C06ABF" w:rsidRPr="00C06ABF" w:rsidRDefault="00C06ABF" w:rsidP="00982E82">
            <w:pPr>
              <w:overflowPunct w:val="0"/>
              <w:adjustRightInd w:val="0"/>
              <w:jc w:val="center"/>
              <w:textAlignment w:val="baseline"/>
              <w:rPr>
                <w:rFonts w:ascii="Arial" w:hAnsi="Arial" w:cs="Arial"/>
                <w:b/>
                <w:bCs/>
                <w:sz w:val="18"/>
                <w:szCs w:val="18"/>
              </w:rPr>
            </w:pPr>
          </w:p>
        </w:tc>
        <w:tc>
          <w:tcPr>
            <w:tcW w:w="1816" w:type="pct"/>
            <w:gridSpan w:val="2"/>
            <w:shd w:val="clear" w:color="auto" w:fill="FFFFFF" w:themeFill="background1"/>
            <w:vAlign w:val="center"/>
          </w:tcPr>
          <w:p w14:paraId="068D18EF" w14:textId="77777777" w:rsidR="00C06ABF" w:rsidRPr="00C06ABF" w:rsidRDefault="00C06ABF" w:rsidP="00982E82">
            <w:pPr>
              <w:overflowPunct w:val="0"/>
              <w:adjustRightInd w:val="0"/>
              <w:ind w:left="708" w:hanging="708"/>
              <w:jc w:val="center"/>
              <w:textAlignment w:val="baseline"/>
              <w:rPr>
                <w:rFonts w:ascii="Arial" w:hAnsi="Arial" w:cs="Arial"/>
                <w:b/>
                <w:sz w:val="18"/>
                <w:szCs w:val="18"/>
              </w:rPr>
            </w:pPr>
            <w:r w:rsidRPr="00C06ABF">
              <w:rPr>
                <w:rFonts w:ascii="Arial" w:hAnsi="Arial" w:cs="Arial"/>
                <w:b/>
                <w:sz w:val="18"/>
                <w:szCs w:val="18"/>
              </w:rPr>
              <w:t>Total T IV</w:t>
            </w:r>
          </w:p>
        </w:tc>
        <w:tc>
          <w:tcPr>
            <w:tcW w:w="462" w:type="pct"/>
            <w:shd w:val="clear" w:color="auto" w:fill="FFFFFF" w:themeFill="background1"/>
            <w:vAlign w:val="center"/>
          </w:tcPr>
          <w:p w14:paraId="6E023AF3"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b/>
                <w:sz w:val="18"/>
                <w:szCs w:val="18"/>
              </w:rPr>
              <w:t>255,24</w:t>
            </w:r>
          </w:p>
        </w:tc>
        <w:tc>
          <w:tcPr>
            <w:tcW w:w="439" w:type="pct"/>
            <w:shd w:val="clear" w:color="auto" w:fill="FFFFFF" w:themeFill="background1"/>
            <w:vAlign w:val="center"/>
          </w:tcPr>
          <w:p w14:paraId="669C7858"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b/>
                <w:sz w:val="18"/>
                <w:szCs w:val="18"/>
              </w:rPr>
              <w:t>76,3</w:t>
            </w:r>
          </w:p>
        </w:tc>
      </w:tr>
      <w:tr w:rsidR="00C06ABF" w:rsidRPr="00C06ABF" w14:paraId="6C3E0FF0" w14:textId="77777777" w:rsidTr="00982E82">
        <w:trPr>
          <w:cantSplit/>
          <w:trHeight w:val="194"/>
          <w:jc w:val="center"/>
        </w:trPr>
        <w:tc>
          <w:tcPr>
            <w:tcW w:w="4099" w:type="pct"/>
            <w:gridSpan w:val="3"/>
            <w:vAlign w:val="center"/>
          </w:tcPr>
          <w:p w14:paraId="6F94466B" w14:textId="77777777" w:rsidR="00C06ABF" w:rsidRPr="00C06ABF" w:rsidRDefault="00C06ABF" w:rsidP="00982E82">
            <w:pPr>
              <w:overflowPunct w:val="0"/>
              <w:adjustRightInd w:val="0"/>
              <w:jc w:val="center"/>
              <w:textAlignment w:val="baseline"/>
              <w:rPr>
                <w:rFonts w:ascii="Arial" w:hAnsi="Arial" w:cs="Arial"/>
                <w:sz w:val="18"/>
                <w:szCs w:val="18"/>
              </w:rPr>
            </w:pPr>
            <w:r w:rsidRPr="00C06ABF">
              <w:rPr>
                <w:rFonts w:ascii="Arial" w:hAnsi="Arial" w:cs="Arial"/>
                <w:sz w:val="18"/>
                <w:szCs w:val="18"/>
              </w:rPr>
              <w:t>Alte terenuri</w:t>
            </w:r>
          </w:p>
        </w:tc>
        <w:tc>
          <w:tcPr>
            <w:tcW w:w="462" w:type="pct"/>
            <w:vAlign w:val="center"/>
          </w:tcPr>
          <w:p w14:paraId="265E7008" w14:textId="77777777" w:rsidR="00C06ABF" w:rsidRPr="00C06ABF" w:rsidRDefault="00C06ABF" w:rsidP="00982E82">
            <w:pPr>
              <w:overflowPunct w:val="0"/>
              <w:adjustRightInd w:val="0"/>
              <w:jc w:val="center"/>
              <w:textAlignment w:val="baseline"/>
              <w:rPr>
                <w:rFonts w:ascii="Arial" w:hAnsi="Arial" w:cs="Arial"/>
                <w:sz w:val="18"/>
                <w:szCs w:val="18"/>
              </w:rPr>
            </w:pPr>
            <w:r w:rsidRPr="00C06ABF">
              <w:rPr>
                <w:rFonts w:ascii="Arial" w:hAnsi="Arial" w:cs="Arial"/>
                <w:sz w:val="18"/>
                <w:szCs w:val="18"/>
              </w:rPr>
              <w:t>0,98</w:t>
            </w:r>
          </w:p>
        </w:tc>
        <w:tc>
          <w:tcPr>
            <w:tcW w:w="439" w:type="pct"/>
            <w:vAlign w:val="center"/>
          </w:tcPr>
          <w:p w14:paraId="0FFCB1CF" w14:textId="77777777" w:rsidR="00C06ABF" w:rsidRPr="00C06ABF" w:rsidRDefault="00C06ABF" w:rsidP="00982E82">
            <w:pPr>
              <w:overflowPunct w:val="0"/>
              <w:adjustRightInd w:val="0"/>
              <w:jc w:val="center"/>
              <w:textAlignment w:val="baseline"/>
              <w:rPr>
                <w:rFonts w:ascii="Arial" w:hAnsi="Arial" w:cs="Arial"/>
                <w:sz w:val="18"/>
                <w:szCs w:val="18"/>
              </w:rPr>
            </w:pPr>
            <w:r w:rsidRPr="00C06ABF">
              <w:rPr>
                <w:rFonts w:ascii="Arial" w:hAnsi="Arial" w:cs="Arial"/>
                <w:sz w:val="18"/>
                <w:szCs w:val="18"/>
              </w:rPr>
              <w:t>0,3</w:t>
            </w:r>
          </w:p>
        </w:tc>
      </w:tr>
      <w:tr w:rsidR="00C06ABF" w:rsidRPr="00C06ABF" w14:paraId="31B93761" w14:textId="77777777" w:rsidTr="00982E82">
        <w:trPr>
          <w:cantSplit/>
          <w:trHeight w:val="207"/>
          <w:jc w:val="center"/>
        </w:trPr>
        <w:tc>
          <w:tcPr>
            <w:tcW w:w="4099" w:type="pct"/>
            <w:gridSpan w:val="3"/>
            <w:shd w:val="clear" w:color="auto" w:fill="FDE9D9" w:themeFill="accent6" w:themeFillTint="33"/>
            <w:vAlign w:val="center"/>
          </w:tcPr>
          <w:p w14:paraId="23F65DCE"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b/>
                <w:sz w:val="18"/>
                <w:szCs w:val="18"/>
              </w:rPr>
              <w:t>TOTAL U.P.</w:t>
            </w:r>
          </w:p>
        </w:tc>
        <w:tc>
          <w:tcPr>
            <w:tcW w:w="462" w:type="pct"/>
            <w:shd w:val="clear" w:color="auto" w:fill="FDE9D9" w:themeFill="accent6" w:themeFillTint="33"/>
            <w:vAlign w:val="center"/>
          </w:tcPr>
          <w:p w14:paraId="3D7965CD"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b/>
                <w:sz w:val="18"/>
                <w:szCs w:val="18"/>
              </w:rPr>
              <w:t>334,53</w:t>
            </w:r>
          </w:p>
        </w:tc>
        <w:tc>
          <w:tcPr>
            <w:tcW w:w="439" w:type="pct"/>
            <w:shd w:val="clear" w:color="auto" w:fill="FDE9D9" w:themeFill="accent6" w:themeFillTint="33"/>
            <w:vAlign w:val="center"/>
          </w:tcPr>
          <w:p w14:paraId="75434BA0" w14:textId="77777777" w:rsidR="00C06ABF" w:rsidRPr="00C06ABF" w:rsidRDefault="00C06ABF" w:rsidP="00982E82">
            <w:pPr>
              <w:overflowPunct w:val="0"/>
              <w:adjustRightInd w:val="0"/>
              <w:jc w:val="center"/>
              <w:textAlignment w:val="baseline"/>
              <w:rPr>
                <w:rFonts w:ascii="Arial" w:hAnsi="Arial" w:cs="Arial"/>
                <w:b/>
                <w:sz w:val="18"/>
                <w:szCs w:val="18"/>
              </w:rPr>
            </w:pPr>
            <w:r w:rsidRPr="00C06ABF">
              <w:rPr>
                <w:rFonts w:ascii="Arial" w:hAnsi="Arial" w:cs="Arial"/>
                <w:b/>
                <w:sz w:val="18"/>
                <w:szCs w:val="18"/>
              </w:rPr>
              <w:t>100</w:t>
            </w:r>
          </w:p>
        </w:tc>
      </w:tr>
    </w:tbl>
    <w:p w14:paraId="6788CDCB" w14:textId="77777777" w:rsidR="00C06ABF" w:rsidRDefault="00C06ABF" w:rsidP="008F4F73">
      <w:pPr>
        <w:pStyle w:val="BodyText"/>
        <w:tabs>
          <w:tab w:val="left" w:pos="7513"/>
        </w:tabs>
        <w:spacing w:after="0" w:line="240" w:lineRule="auto"/>
        <w:ind w:right="-142"/>
        <w:jc w:val="both"/>
        <w:rPr>
          <w:rFonts w:ascii="Arial" w:eastAsia="Arial" w:hAnsi="Arial" w:cs="Arial"/>
          <w:i/>
          <w:iCs/>
          <w:color w:val="EE0000"/>
          <w:sz w:val="24"/>
          <w:lang w:val="ro-RO"/>
        </w:rPr>
      </w:pPr>
    </w:p>
    <w:p w14:paraId="2BEF9E00" w14:textId="77777777" w:rsidR="00DC7A8A" w:rsidRPr="00C06ABF" w:rsidRDefault="00DC7A8A" w:rsidP="002B60BD">
      <w:pPr>
        <w:pStyle w:val="Heading3"/>
        <w:numPr>
          <w:ilvl w:val="0"/>
          <w:numId w:val="0"/>
        </w:numPr>
        <w:spacing w:before="0" w:after="0"/>
        <w:ind w:left="432"/>
        <w:rPr>
          <w:sz w:val="22"/>
          <w:szCs w:val="22"/>
        </w:rPr>
      </w:pPr>
      <w:bookmarkStart w:id="25" w:name="_Toc223780939"/>
      <w:bookmarkStart w:id="26" w:name="_Hlk157587595"/>
      <w:bookmarkEnd w:id="19"/>
      <w:bookmarkEnd w:id="24"/>
      <w:r w:rsidRPr="00C06ABF">
        <w:rPr>
          <w:sz w:val="22"/>
          <w:szCs w:val="22"/>
        </w:rPr>
        <w:t>1.4.5. Subunităţi de producţie sau de protecţie constituite</w:t>
      </w:r>
      <w:bookmarkEnd w:id="25"/>
    </w:p>
    <w:p w14:paraId="228D2CE2" w14:textId="77777777" w:rsidR="00DC7A8A" w:rsidRPr="00C06ABF" w:rsidRDefault="00DC7A8A" w:rsidP="00DC7A8A">
      <w:pPr>
        <w:pStyle w:val="BodyTextIndent3"/>
        <w:spacing w:after="0"/>
        <w:rPr>
          <w:rFonts w:ascii="Arial" w:hAnsi="Arial" w:cs="Arial"/>
          <w:b/>
          <w:bCs/>
          <w:noProof w:val="0"/>
          <w:sz w:val="22"/>
          <w:szCs w:val="22"/>
          <w:lang w:val="ro-RO"/>
        </w:rPr>
      </w:pPr>
    </w:p>
    <w:p w14:paraId="46547B21" w14:textId="77777777" w:rsidR="00C06ABF" w:rsidRPr="00C06ABF" w:rsidRDefault="00C06ABF" w:rsidP="00C06ABF">
      <w:pPr>
        <w:overflowPunct w:val="0"/>
        <w:adjustRightInd w:val="0"/>
        <w:ind w:firstLine="720"/>
        <w:textAlignment w:val="baseline"/>
        <w:rPr>
          <w:rFonts w:ascii="Arial" w:hAnsi="Arial" w:cs="Arial"/>
        </w:rPr>
      </w:pPr>
      <w:r w:rsidRPr="00C06ABF">
        <w:rPr>
          <w:rFonts w:ascii="Arial" w:hAnsi="Arial" w:cs="Arial"/>
        </w:rPr>
        <w:t>Aplicarea diferenţiată a măsurilor de gospodărire, impuse de ţelurile urmărite, s-a făcut în cadrul unor subunităţi de producţie sau de protecţie.</w:t>
      </w:r>
    </w:p>
    <w:p w14:paraId="32047176" w14:textId="77777777" w:rsidR="00C06ABF" w:rsidRPr="00C06ABF" w:rsidRDefault="00C06ABF" w:rsidP="00C06ABF">
      <w:pPr>
        <w:overflowPunct w:val="0"/>
        <w:adjustRightInd w:val="0"/>
        <w:ind w:firstLine="840"/>
        <w:textAlignment w:val="baseline"/>
        <w:rPr>
          <w:rFonts w:ascii="Arial" w:hAnsi="Arial" w:cs="Arial"/>
        </w:rPr>
      </w:pPr>
      <w:r w:rsidRPr="00C06ABF">
        <w:rPr>
          <w:rFonts w:ascii="Arial" w:hAnsi="Arial" w:cs="Arial"/>
        </w:rPr>
        <w:t>Constituirea subunităţilor de gospodărire pe unităţi amenajistice este redată în tabelul următor:</w:t>
      </w:r>
    </w:p>
    <w:p w14:paraId="6F8198DA" w14:textId="70228E38" w:rsidR="00C06ABF" w:rsidRPr="005D0864" w:rsidRDefault="00C06ABF" w:rsidP="00C06ABF">
      <w:r w:rsidRPr="005D0864">
        <w:t xml:space="preserve">Tabelul </w:t>
      </w:r>
      <w:r>
        <w:t>1,4,5,1</w:t>
      </w:r>
      <w:r w:rsidRPr="005D0864">
        <w:t>.</w:t>
      </w:r>
    </w:p>
    <w:tbl>
      <w:tblPr>
        <w:tblW w:w="5000" w:type="pct"/>
        <w:tblCellMar>
          <w:left w:w="0" w:type="dxa"/>
          <w:right w:w="0" w:type="dxa"/>
        </w:tblCellMar>
        <w:tblLook w:val="01E0" w:firstRow="1" w:lastRow="1" w:firstColumn="1" w:lastColumn="1" w:noHBand="0" w:noVBand="0"/>
      </w:tblPr>
      <w:tblGrid>
        <w:gridCol w:w="1187"/>
        <w:gridCol w:w="914"/>
        <w:gridCol w:w="869"/>
        <w:gridCol w:w="1018"/>
        <w:gridCol w:w="724"/>
        <w:gridCol w:w="709"/>
        <w:gridCol w:w="1261"/>
        <w:gridCol w:w="403"/>
        <w:gridCol w:w="1100"/>
        <w:gridCol w:w="1139"/>
      </w:tblGrid>
      <w:tr w:rsidR="00C06ABF" w:rsidRPr="004C731C" w14:paraId="0D8E3D69" w14:textId="77777777" w:rsidTr="00982E82">
        <w:trPr>
          <w:trHeight w:hRule="exact" w:val="376"/>
        </w:trPr>
        <w:tc>
          <w:tcPr>
            <w:tcW w:w="637" w:type="pct"/>
            <w:tcBorders>
              <w:top w:val="single" w:sz="12" w:space="0" w:color="auto"/>
              <w:left w:val="single" w:sz="12" w:space="0" w:color="auto"/>
              <w:bottom w:val="single" w:sz="11" w:space="0" w:color="000000"/>
              <w:right w:val="nil"/>
            </w:tcBorders>
            <w:shd w:val="clear" w:color="auto" w:fill="FDE9D9" w:themeFill="accent6" w:themeFillTint="33"/>
          </w:tcPr>
          <w:p w14:paraId="59D1CCFE" w14:textId="77777777" w:rsidR="00C06ABF" w:rsidRDefault="00C06ABF" w:rsidP="00982E82">
            <w:pPr>
              <w:pStyle w:val="TableParagraph"/>
              <w:spacing w:before="41"/>
              <w:ind w:left="646"/>
              <w:rPr>
                <w:sz w:val="20"/>
                <w:szCs w:val="20"/>
              </w:rPr>
            </w:pPr>
            <w:r>
              <w:rPr>
                <w:b/>
                <w:sz w:val="20"/>
              </w:rPr>
              <w:t>SUP</w:t>
            </w:r>
          </w:p>
        </w:tc>
        <w:tc>
          <w:tcPr>
            <w:tcW w:w="490" w:type="pct"/>
            <w:tcBorders>
              <w:top w:val="single" w:sz="12" w:space="0" w:color="auto"/>
              <w:left w:val="nil"/>
              <w:bottom w:val="single" w:sz="11" w:space="0" w:color="000000"/>
              <w:right w:val="nil"/>
            </w:tcBorders>
            <w:shd w:val="clear" w:color="auto" w:fill="FDE9D9" w:themeFill="accent6" w:themeFillTint="33"/>
          </w:tcPr>
          <w:p w14:paraId="60B21865" w14:textId="77777777" w:rsidR="00C06ABF" w:rsidRDefault="00C06ABF" w:rsidP="00982E82"/>
        </w:tc>
        <w:tc>
          <w:tcPr>
            <w:tcW w:w="465" w:type="pct"/>
            <w:tcBorders>
              <w:top w:val="single" w:sz="12" w:space="0" w:color="auto"/>
              <w:left w:val="nil"/>
              <w:bottom w:val="single" w:sz="11" w:space="0" w:color="000000"/>
              <w:right w:val="nil"/>
            </w:tcBorders>
            <w:shd w:val="clear" w:color="auto" w:fill="FDE9D9" w:themeFill="accent6" w:themeFillTint="33"/>
          </w:tcPr>
          <w:p w14:paraId="2B5EB8A7" w14:textId="77777777" w:rsidR="00C06ABF" w:rsidRDefault="00C06ABF" w:rsidP="00982E82"/>
        </w:tc>
        <w:tc>
          <w:tcPr>
            <w:tcW w:w="1314" w:type="pct"/>
            <w:gridSpan w:val="3"/>
            <w:tcBorders>
              <w:top w:val="single" w:sz="12" w:space="0" w:color="auto"/>
              <w:left w:val="nil"/>
              <w:bottom w:val="single" w:sz="11" w:space="0" w:color="000000"/>
              <w:right w:val="nil"/>
            </w:tcBorders>
            <w:shd w:val="clear" w:color="auto" w:fill="FDE9D9" w:themeFill="accent6" w:themeFillTint="33"/>
          </w:tcPr>
          <w:p w14:paraId="6BDEAFF6" w14:textId="77777777" w:rsidR="00C06ABF" w:rsidRDefault="00C06ABF" w:rsidP="00982E82">
            <w:pPr>
              <w:pStyle w:val="TableParagraph"/>
              <w:spacing w:before="87"/>
              <w:ind w:left="520"/>
              <w:rPr>
                <w:sz w:val="20"/>
                <w:szCs w:val="20"/>
              </w:rPr>
            </w:pPr>
            <w:r>
              <w:rPr>
                <w:b/>
                <w:sz w:val="20"/>
              </w:rPr>
              <w:t xml:space="preserve">U </w:t>
            </w:r>
            <w:r>
              <w:rPr>
                <w:b/>
                <w:spacing w:val="47"/>
                <w:sz w:val="20"/>
              </w:rPr>
              <w:t xml:space="preserve"> </w:t>
            </w:r>
            <w:r>
              <w:rPr>
                <w:b/>
                <w:sz w:val="20"/>
              </w:rPr>
              <w:t xml:space="preserve">N </w:t>
            </w:r>
            <w:r>
              <w:rPr>
                <w:b/>
                <w:spacing w:val="48"/>
                <w:sz w:val="20"/>
              </w:rPr>
              <w:t xml:space="preserve"> </w:t>
            </w:r>
            <w:r>
              <w:rPr>
                <w:b/>
                <w:sz w:val="20"/>
              </w:rPr>
              <w:t xml:space="preserve">I </w:t>
            </w:r>
            <w:r>
              <w:rPr>
                <w:b/>
                <w:spacing w:val="47"/>
                <w:sz w:val="20"/>
              </w:rPr>
              <w:t xml:space="preserve"> </w:t>
            </w:r>
            <w:r>
              <w:rPr>
                <w:b/>
                <w:sz w:val="20"/>
              </w:rPr>
              <w:t xml:space="preserve">T </w:t>
            </w:r>
            <w:r>
              <w:rPr>
                <w:b/>
                <w:spacing w:val="48"/>
                <w:sz w:val="20"/>
              </w:rPr>
              <w:t xml:space="preserve"> </w:t>
            </w:r>
            <w:r>
              <w:rPr>
                <w:b/>
                <w:sz w:val="20"/>
              </w:rPr>
              <w:t xml:space="preserve">A </w:t>
            </w:r>
            <w:r>
              <w:rPr>
                <w:b/>
                <w:spacing w:val="47"/>
                <w:sz w:val="20"/>
              </w:rPr>
              <w:t xml:space="preserve"> </w:t>
            </w:r>
            <w:r>
              <w:rPr>
                <w:b/>
                <w:sz w:val="20"/>
              </w:rPr>
              <w:t xml:space="preserve">T </w:t>
            </w:r>
            <w:r>
              <w:rPr>
                <w:b/>
                <w:spacing w:val="48"/>
                <w:sz w:val="20"/>
              </w:rPr>
              <w:t xml:space="preserve"> </w:t>
            </w:r>
            <w:r>
              <w:rPr>
                <w:b/>
                <w:sz w:val="20"/>
              </w:rPr>
              <w:t>I</w:t>
            </w:r>
          </w:p>
        </w:tc>
        <w:tc>
          <w:tcPr>
            <w:tcW w:w="2093" w:type="pct"/>
            <w:gridSpan w:val="4"/>
            <w:tcBorders>
              <w:top w:val="single" w:sz="12" w:space="0" w:color="auto"/>
              <w:left w:val="nil"/>
              <w:bottom w:val="single" w:sz="11" w:space="0" w:color="000000"/>
              <w:right w:val="single" w:sz="12" w:space="0" w:color="auto"/>
            </w:tcBorders>
            <w:shd w:val="clear" w:color="auto" w:fill="FDE9D9" w:themeFill="accent6" w:themeFillTint="33"/>
          </w:tcPr>
          <w:p w14:paraId="591173A4" w14:textId="77777777" w:rsidR="00C06ABF" w:rsidRPr="004C731C" w:rsidRDefault="00C06ABF" w:rsidP="00982E82">
            <w:pPr>
              <w:pStyle w:val="TableParagraph"/>
              <w:spacing w:before="87"/>
              <w:ind w:left="114"/>
              <w:rPr>
                <w:sz w:val="20"/>
                <w:szCs w:val="20"/>
                <w:lang w:val="pt-BR"/>
              </w:rPr>
            </w:pPr>
            <w:r w:rsidRPr="004C731C">
              <w:rPr>
                <w:b/>
                <w:sz w:val="20"/>
                <w:lang w:val="pt-BR"/>
              </w:rPr>
              <w:t xml:space="preserve">A </w:t>
            </w:r>
            <w:r w:rsidRPr="004C731C">
              <w:rPr>
                <w:b/>
                <w:spacing w:val="47"/>
                <w:sz w:val="20"/>
                <w:lang w:val="pt-BR"/>
              </w:rPr>
              <w:t xml:space="preserve"> </w:t>
            </w:r>
            <w:r w:rsidRPr="004C731C">
              <w:rPr>
                <w:b/>
                <w:sz w:val="20"/>
                <w:lang w:val="pt-BR"/>
              </w:rPr>
              <w:t xml:space="preserve">M </w:t>
            </w:r>
            <w:r w:rsidRPr="004C731C">
              <w:rPr>
                <w:b/>
                <w:spacing w:val="48"/>
                <w:sz w:val="20"/>
                <w:lang w:val="pt-BR"/>
              </w:rPr>
              <w:t xml:space="preserve"> </w:t>
            </w:r>
            <w:r w:rsidRPr="004C731C">
              <w:rPr>
                <w:b/>
                <w:sz w:val="20"/>
                <w:lang w:val="pt-BR"/>
              </w:rPr>
              <w:t xml:space="preserve">E </w:t>
            </w:r>
            <w:r w:rsidRPr="004C731C">
              <w:rPr>
                <w:b/>
                <w:spacing w:val="47"/>
                <w:sz w:val="20"/>
                <w:lang w:val="pt-BR"/>
              </w:rPr>
              <w:t xml:space="preserve"> </w:t>
            </w:r>
            <w:r w:rsidRPr="004C731C">
              <w:rPr>
                <w:b/>
                <w:sz w:val="20"/>
                <w:lang w:val="pt-BR"/>
              </w:rPr>
              <w:t xml:space="preserve">N </w:t>
            </w:r>
            <w:r w:rsidRPr="004C731C">
              <w:rPr>
                <w:b/>
                <w:spacing w:val="48"/>
                <w:sz w:val="20"/>
                <w:lang w:val="pt-BR"/>
              </w:rPr>
              <w:t xml:space="preserve"> </w:t>
            </w:r>
            <w:r w:rsidRPr="004C731C">
              <w:rPr>
                <w:b/>
                <w:sz w:val="20"/>
                <w:lang w:val="pt-BR"/>
              </w:rPr>
              <w:t>A</w:t>
            </w:r>
            <w:r w:rsidRPr="004C731C">
              <w:rPr>
                <w:b/>
                <w:spacing w:val="48"/>
                <w:sz w:val="20"/>
                <w:lang w:val="pt-BR"/>
              </w:rPr>
              <w:t xml:space="preserve"> </w:t>
            </w:r>
            <w:r w:rsidRPr="004C731C">
              <w:rPr>
                <w:b/>
                <w:sz w:val="20"/>
                <w:lang w:val="pt-BR"/>
              </w:rPr>
              <w:t xml:space="preserve">J </w:t>
            </w:r>
            <w:r w:rsidRPr="004C731C">
              <w:rPr>
                <w:b/>
                <w:spacing w:val="47"/>
                <w:sz w:val="20"/>
                <w:lang w:val="pt-BR"/>
              </w:rPr>
              <w:t xml:space="preserve"> </w:t>
            </w:r>
            <w:r w:rsidRPr="004C731C">
              <w:rPr>
                <w:b/>
                <w:sz w:val="20"/>
                <w:lang w:val="pt-BR"/>
              </w:rPr>
              <w:t xml:space="preserve">I </w:t>
            </w:r>
            <w:r w:rsidRPr="004C731C">
              <w:rPr>
                <w:b/>
                <w:spacing w:val="48"/>
                <w:sz w:val="20"/>
                <w:lang w:val="pt-BR"/>
              </w:rPr>
              <w:t xml:space="preserve"> </w:t>
            </w:r>
            <w:r w:rsidRPr="004C731C">
              <w:rPr>
                <w:b/>
                <w:sz w:val="20"/>
                <w:lang w:val="pt-BR"/>
              </w:rPr>
              <w:t xml:space="preserve">S </w:t>
            </w:r>
            <w:r w:rsidRPr="004C731C">
              <w:rPr>
                <w:b/>
                <w:spacing w:val="47"/>
                <w:sz w:val="20"/>
                <w:lang w:val="pt-BR"/>
              </w:rPr>
              <w:t xml:space="preserve"> </w:t>
            </w:r>
            <w:r w:rsidRPr="004C731C">
              <w:rPr>
                <w:b/>
                <w:sz w:val="20"/>
                <w:lang w:val="pt-BR"/>
              </w:rPr>
              <w:t xml:space="preserve">T </w:t>
            </w:r>
            <w:r w:rsidRPr="004C731C">
              <w:rPr>
                <w:b/>
                <w:spacing w:val="48"/>
                <w:sz w:val="20"/>
                <w:lang w:val="pt-BR"/>
              </w:rPr>
              <w:t xml:space="preserve"> </w:t>
            </w:r>
            <w:r w:rsidRPr="004C731C">
              <w:rPr>
                <w:b/>
                <w:sz w:val="20"/>
                <w:lang w:val="pt-BR"/>
              </w:rPr>
              <w:t xml:space="preserve">I </w:t>
            </w:r>
            <w:r w:rsidRPr="004C731C">
              <w:rPr>
                <w:b/>
                <w:spacing w:val="48"/>
                <w:sz w:val="20"/>
                <w:lang w:val="pt-BR"/>
              </w:rPr>
              <w:t xml:space="preserve"> </w:t>
            </w:r>
            <w:r w:rsidRPr="004C731C">
              <w:rPr>
                <w:b/>
                <w:sz w:val="20"/>
                <w:lang w:val="pt-BR"/>
              </w:rPr>
              <w:t xml:space="preserve">C </w:t>
            </w:r>
            <w:r w:rsidRPr="004C731C">
              <w:rPr>
                <w:b/>
                <w:spacing w:val="47"/>
                <w:sz w:val="20"/>
                <w:lang w:val="pt-BR"/>
              </w:rPr>
              <w:t xml:space="preserve"> </w:t>
            </w:r>
            <w:r w:rsidRPr="004C731C">
              <w:rPr>
                <w:b/>
                <w:sz w:val="20"/>
                <w:lang w:val="pt-BR"/>
              </w:rPr>
              <w:t>E</w:t>
            </w:r>
          </w:p>
        </w:tc>
      </w:tr>
      <w:tr w:rsidR="00C06ABF" w14:paraId="3AA1091A" w14:textId="77777777" w:rsidTr="00982E82">
        <w:trPr>
          <w:trHeight w:hRule="exact" w:val="257"/>
        </w:trPr>
        <w:tc>
          <w:tcPr>
            <w:tcW w:w="637" w:type="pct"/>
            <w:vMerge w:val="restart"/>
            <w:tcBorders>
              <w:top w:val="single" w:sz="11" w:space="0" w:color="000000"/>
              <w:left w:val="single" w:sz="12" w:space="0" w:color="auto"/>
              <w:right w:val="nil"/>
            </w:tcBorders>
          </w:tcPr>
          <w:p w14:paraId="24D6AF07" w14:textId="77777777" w:rsidR="00C06ABF" w:rsidRPr="004C731C" w:rsidRDefault="00C06ABF" w:rsidP="00982E82">
            <w:pPr>
              <w:pStyle w:val="TableParagraph"/>
              <w:spacing w:before="3"/>
              <w:rPr>
                <w:b/>
                <w:bCs/>
                <w:sz w:val="20"/>
                <w:szCs w:val="20"/>
                <w:lang w:val="pt-BR"/>
              </w:rPr>
            </w:pPr>
          </w:p>
          <w:p w14:paraId="5B0556C4" w14:textId="77777777" w:rsidR="00C06ABF" w:rsidRDefault="00C06ABF" w:rsidP="00982E82">
            <w:pPr>
              <w:pStyle w:val="TableParagraph"/>
              <w:ind w:left="527"/>
              <w:rPr>
                <w:sz w:val="20"/>
                <w:szCs w:val="20"/>
              </w:rPr>
            </w:pPr>
            <w:r>
              <w:rPr>
                <w:sz w:val="20"/>
              </w:rPr>
              <w:t>T</w:t>
            </w:r>
            <w:r>
              <w:rPr>
                <w:spacing w:val="-3"/>
                <w:sz w:val="20"/>
              </w:rPr>
              <w:t xml:space="preserve"> </w:t>
            </w:r>
            <w:r>
              <w:rPr>
                <w:sz w:val="20"/>
              </w:rPr>
              <w:t>o</w:t>
            </w:r>
            <w:r>
              <w:rPr>
                <w:spacing w:val="-2"/>
                <w:sz w:val="20"/>
              </w:rPr>
              <w:t xml:space="preserve"> </w:t>
            </w:r>
            <w:r>
              <w:rPr>
                <w:sz w:val="20"/>
              </w:rPr>
              <w:t>t</w:t>
            </w:r>
            <w:r>
              <w:rPr>
                <w:spacing w:val="-2"/>
                <w:sz w:val="20"/>
              </w:rPr>
              <w:t xml:space="preserve"> </w:t>
            </w:r>
            <w:r>
              <w:rPr>
                <w:sz w:val="20"/>
              </w:rPr>
              <w:t>a</w:t>
            </w:r>
            <w:r>
              <w:rPr>
                <w:spacing w:val="-2"/>
                <w:sz w:val="20"/>
              </w:rPr>
              <w:t xml:space="preserve"> </w:t>
            </w:r>
            <w:r>
              <w:rPr>
                <w:sz w:val="20"/>
              </w:rPr>
              <w:t>l</w:t>
            </w:r>
          </w:p>
        </w:tc>
        <w:tc>
          <w:tcPr>
            <w:tcW w:w="490" w:type="pct"/>
            <w:tcBorders>
              <w:top w:val="single" w:sz="11" w:space="0" w:color="000000"/>
              <w:left w:val="nil"/>
              <w:bottom w:val="single" w:sz="6" w:space="0" w:color="000000"/>
              <w:right w:val="nil"/>
            </w:tcBorders>
          </w:tcPr>
          <w:p w14:paraId="76DE7205" w14:textId="77777777" w:rsidR="00C06ABF" w:rsidRDefault="00C06ABF" w:rsidP="00982E82">
            <w:pPr>
              <w:pStyle w:val="TableParagraph"/>
              <w:spacing w:before="11"/>
              <w:ind w:left="7"/>
              <w:rPr>
                <w:sz w:val="16"/>
                <w:szCs w:val="16"/>
              </w:rPr>
            </w:pPr>
            <w:r>
              <w:rPr>
                <w:sz w:val="16"/>
              </w:rPr>
              <w:t>40V</w:t>
            </w:r>
          </w:p>
        </w:tc>
        <w:tc>
          <w:tcPr>
            <w:tcW w:w="465" w:type="pct"/>
            <w:tcBorders>
              <w:top w:val="single" w:sz="11" w:space="0" w:color="000000"/>
              <w:left w:val="nil"/>
              <w:bottom w:val="single" w:sz="6" w:space="0" w:color="000000"/>
              <w:right w:val="nil"/>
            </w:tcBorders>
          </w:tcPr>
          <w:p w14:paraId="4EC91B55" w14:textId="77777777" w:rsidR="00C06ABF" w:rsidRDefault="00C06ABF" w:rsidP="00982E82">
            <w:pPr>
              <w:pStyle w:val="TableParagraph"/>
              <w:spacing w:before="11"/>
              <w:ind w:left="283"/>
              <w:rPr>
                <w:sz w:val="16"/>
                <w:szCs w:val="16"/>
              </w:rPr>
            </w:pPr>
            <w:r>
              <w:rPr>
                <w:sz w:val="16"/>
              </w:rPr>
              <w:t>46V</w:t>
            </w:r>
          </w:p>
        </w:tc>
        <w:tc>
          <w:tcPr>
            <w:tcW w:w="3407" w:type="pct"/>
            <w:gridSpan w:val="7"/>
            <w:tcBorders>
              <w:top w:val="single" w:sz="11" w:space="0" w:color="000000"/>
              <w:left w:val="nil"/>
              <w:bottom w:val="single" w:sz="6" w:space="0" w:color="000000"/>
              <w:right w:val="single" w:sz="12" w:space="0" w:color="auto"/>
            </w:tcBorders>
          </w:tcPr>
          <w:p w14:paraId="142A6CEA" w14:textId="77777777" w:rsidR="00C06ABF" w:rsidRDefault="00C06ABF" w:rsidP="00982E82">
            <w:pPr>
              <w:pStyle w:val="TableParagraph"/>
              <w:spacing w:before="11"/>
              <w:ind w:left="283"/>
              <w:rPr>
                <w:sz w:val="16"/>
                <w:szCs w:val="16"/>
              </w:rPr>
            </w:pPr>
            <w:r>
              <w:rPr>
                <w:sz w:val="16"/>
              </w:rPr>
              <w:t>47V</w:t>
            </w:r>
          </w:p>
        </w:tc>
      </w:tr>
      <w:tr w:rsidR="00C06ABF" w14:paraId="0E57BAA3" w14:textId="77777777" w:rsidTr="00982E82">
        <w:trPr>
          <w:trHeight w:hRule="exact" w:val="284"/>
        </w:trPr>
        <w:tc>
          <w:tcPr>
            <w:tcW w:w="637" w:type="pct"/>
            <w:vMerge/>
            <w:tcBorders>
              <w:left w:val="single" w:sz="12" w:space="0" w:color="auto"/>
              <w:bottom w:val="single" w:sz="10" w:space="0" w:color="000000"/>
              <w:right w:val="nil"/>
            </w:tcBorders>
          </w:tcPr>
          <w:p w14:paraId="4EE6F7D8" w14:textId="77777777" w:rsidR="00C06ABF" w:rsidRDefault="00C06ABF" w:rsidP="00982E82"/>
        </w:tc>
        <w:tc>
          <w:tcPr>
            <w:tcW w:w="955" w:type="pct"/>
            <w:gridSpan w:val="2"/>
            <w:tcBorders>
              <w:top w:val="single" w:sz="6" w:space="0" w:color="000000"/>
              <w:left w:val="nil"/>
              <w:bottom w:val="single" w:sz="10" w:space="0" w:color="000000"/>
              <w:right w:val="nil"/>
            </w:tcBorders>
          </w:tcPr>
          <w:p w14:paraId="0DBF0BAA" w14:textId="77777777" w:rsidR="00C06ABF" w:rsidRDefault="00C06ABF" w:rsidP="00982E82">
            <w:pPr>
              <w:pStyle w:val="TableParagraph"/>
              <w:spacing w:line="214" w:lineRule="exact"/>
              <w:ind w:left="780"/>
              <w:rPr>
                <w:sz w:val="20"/>
                <w:szCs w:val="20"/>
              </w:rPr>
            </w:pPr>
            <w:r>
              <w:rPr>
                <w:sz w:val="20"/>
              </w:rPr>
              <w:t>Suprafata</w:t>
            </w:r>
          </w:p>
        </w:tc>
        <w:tc>
          <w:tcPr>
            <w:tcW w:w="546" w:type="pct"/>
            <w:tcBorders>
              <w:top w:val="single" w:sz="6" w:space="0" w:color="000000"/>
              <w:left w:val="nil"/>
              <w:bottom w:val="single" w:sz="10" w:space="0" w:color="000000"/>
              <w:right w:val="nil"/>
            </w:tcBorders>
          </w:tcPr>
          <w:p w14:paraId="752F2556" w14:textId="77777777" w:rsidR="00C06ABF" w:rsidRDefault="00C06ABF" w:rsidP="00982E82">
            <w:pPr>
              <w:pStyle w:val="TableParagraph"/>
              <w:spacing w:line="228" w:lineRule="exact"/>
              <w:ind w:left="213"/>
              <w:rPr>
                <w:sz w:val="20"/>
                <w:szCs w:val="20"/>
              </w:rPr>
            </w:pPr>
            <w:r>
              <w:rPr>
                <w:sz w:val="20"/>
              </w:rPr>
              <w:t>0.98</w:t>
            </w:r>
            <w:r>
              <w:rPr>
                <w:spacing w:val="-11"/>
                <w:sz w:val="20"/>
              </w:rPr>
              <w:t xml:space="preserve"> </w:t>
            </w:r>
            <w:r>
              <w:rPr>
                <w:sz w:val="20"/>
              </w:rPr>
              <w:t>HA</w:t>
            </w:r>
          </w:p>
        </w:tc>
        <w:tc>
          <w:tcPr>
            <w:tcW w:w="388" w:type="pct"/>
            <w:tcBorders>
              <w:top w:val="single" w:sz="6" w:space="0" w:color="000000"/>
              <w:left w:val="nil"/>
              <w:bottom w:val="single" w:sz="10" w:space="0" w:color="000000"/>
              <w:right w:val="nil"/>
            </w:tcBorders>
          </w:tcPr>
          <w:p w14:paraId="2CB8575E" w14:textId="77777777" w:rsidR="00C06ABF" w:rsidRDefault="00C06ABF" w:rsidP="00982E82"/>
        </w:tc>
        <w:tc>
          <w:tcPr>
            <w:tcW w:w="379" w:type="pct"/>
            <w:tcBorders>
              <w:top w:val="single" w:sz="6" w:space="0" w:color="000000"/>
              <w:left w:val="nil"/>
              <w:bottom w:val="single" w:sz="10" w:space="0" w:color="000000"/>
              <w:right w:val="nil"/>
            </w:tcBorders>
          </w:tcPr>
          <w:p w14:paraId="36FC8631" w14:textId="77777777" w:rsidR="00C06ABF" w:rsidRDefault="00C06ABF" w:rsidP="00982E82"/>
        </w:tc>
        <w:tc>
          <w:tcPr>
            <w:tcW w:w="676" w:type="pct"/>
            <w:tcBorders>
              <w:top w:val="single" w:sz="6" w:space="0" w:color="000000"/>
              <w:left w:val="nil"/>
              <w:bottom w:val="single" w:sz="10" w:space="0" w:color="000000"/>
              <w:right w:val="nil"/>
            </w:tcBorders>
          </w:tcPr>
          <w:p w14:paraId="10B4E5DD" w14:textId="77777777" w:rsidR="00C06ABF" w:rsidRDefault="00C06ABF" w:rsidP="00982E82">
            <w:pPr>
              <w:pStyle w:val="TableParagraph"/>
              <w:spacing w:line="214" w:lineRule="exact"/>
              <w:ind w:left="117"/>
              <w:rPr>
                <w:sz w:val="20"/>
                <w:szCs w:val="20"/>
              </w:rPr>
            </w:pPr>
            <w:r>
              <w:rPr>
                <w:sz w:val="20"/>
              </w:rPr>
              <w:t>Nr.</w:t>
            </w:r>
            <w:r>
              <w:rPr>
                <w:spacing w:val="-7"/>
                <w:sz w:val="20"/>
              </w:rPr>
              <w:t xml:space="preserve"> </w:t>
            </w:r>
            <w:r>
              <w:rPr>
                <w:sz w:val="20"/>
              </w:rPr>
              <w:t>de</w:t>
            </w:r>
            <w:r>
              <w:rPr>
                <w:spacing w:val="-6"/>
                <w:sz w:val="20"/>
              </w:rPr>
              <w:t xml:space="preserve"> </w:t>
            </w:r>
            <w:r>
              <w:rPr>
                <w:sz w:val="20"/>
              </w:rPr>
              <w:t>UA-uri</w:t>
            </w:r>
          </w:p>
        </w:tc>
        <w:tc>
          <w:tcPr>
            <w:tcW w:w="216" w:type="pct"/>
            <w:tcBorders>
              <w:top w:val="single" w:sz="6" w:space="0" w:color="000000"/>
              <w:left w:val="nil"/>
              <w:bottom w:val="single" w:sz="10" w:space="0" w:color="000000"/>
              <w:right w:val="nil"/>
            </w:tcBorders>
          </w:tcPr>
          <w:p w14:paraId="06E2FD85" w14:textId="77777777" w:rsidR="00C06ABF" w:rsidRDefault="00C06ABF" w:rsidP="00982E82"/>
        </w:tc>
        <w:tc>
          <w:tcPr>
            <w:tcW w:w="1202" w:type="pct"/>
            <w:gridSpan w:val="2"/>
            <w:tcBorders>
              <w:top w:val="single" w:sz="6" w:space="0" w:color="000000"/>
              <w:left w:val="nil"/>
              <w:bottom w:val="single" w:sz="10" w:space="0" w:color="000000"/>
              <w:right w:val="single" w:sz="12" w:space="0" w:color="auto"/>
            </w:tcBorders>
          </w:tcPr>
          <w:p w14:paraId="4D248D90" w14:textId="77777777" w:rsidR="00C06ABF" w:rsidRDefault="00C06ABF" w:rsidP="00982E82">
            <w:pPr>
              <w:pStyle w:val="TableParagraph"/>
              <w:spacing w:line="228" w:lineRule="exact"/>
              <w:ind w:left="44"/>
              <w:rPr>
                <w:sz w:val="20"/>
                <w:szCs w:val="20"/>
              </w:rPr>
            </w:pPr>
            <w:r>
              <w:rPr>
                <w:sz w:val="20"/>
              </w:rPr>
              <w:t>3</w:t>
            </w:r>
          </w:p>
        </w:tc>
      </w:tr>
      <w:tr w:rsidR="00C06ABF" w14:paraId="3E0D8D4A" w14:textId="77777777" w:rsidTr="00982E82">
        <w:trPr>
          <w:trHeight w:hRule="exact" w:val="245"/>
        </w:trPr>
        <w:tc>
          <w:tcPr>
            <w:tcW w:w="637" w:type="pct"/>
            <w:tcBorders>
              <w:top w:val="single" w:sz="10" w:space="0" w:color="000000"/>
              <w:left w:val="single" w:sz="12" w:space="0" w:color="auto"/>
              <w:bottom w:val="nil"/>
              <w:right w:val="nil"/>
            </w:tcBorders>
          </w:tcPr>
          <w:p w14:paraId="569FB337" w14:textId="77777777" w:rsidR="00C06ABF" w:rsidRDefault="00C06ABF" w:rsidP="00982E82">
            <w:pPr>
              <w:pStyle w:val="TableParagraph"/>
              <w:spacing w:before="11"/>
              <w:ind w:right="29"/>
              <w:rPr>
                <w:sz w:val="16"/>
                <w:szCs w:val="16"/>
              </w:rPr>
            </w:pPr>
            <w:r>
              <w:rPr>
                <w:sz w:val="16"/>
              </w:rPr>
              <w:t>A</w:t>
            </w:r>
          </w:p>
        </w:tc>
        <w:tc>
          <w:tcPr>
            <w:tcW w:w="490" w:type="pct"/>
            <w:tcBorders>
              <w:top w:val="single" w:sz="10" w:space="0" w:color="000000"/>
              <w:left w:val="nil"/>
              <w:bottom w:val="nil"/>
              <w:right w:val="nil"/>
            </w:tcBorders>
          </w:tcPr>
          <w:p w14:paraId="47AB2111" w14:textId="77777777" w:rsidR="00C06ABF" w:rsidRDefault="00C06ABF" w:rsidP="00982E82">
            <w:pPr>
              <w:pStyle w:val="TableParagraph"/>
              <w:spacing w:before="11"/>
              <w:ind w:left="331"/>
              <w:rPr>
                <w:sz w:val="16"/>
                <w:szCs w:val="16"/>
              </w:rPr>
            </w:pPr>
            <w:r>
              <w:rPr>
                <w:sz w:val="16"/>
              </w:rPr>
              <w:t>36</w:t>
            </w:r>
            <w:r>
              <w:rPr>
                <w:spacing w:val="2"/>
                <w:sz w:val="16"/>
              </w:rPr>
              <w:t xml:space="preserve"> </w:t>
            </w:r>
            <w:r>
              <w:rPr>
                <w:sz w:val="16"/>
              </w:rPr>
              <w:t>B</w:t>
            </w:r>
          </w:p>
        </w:tc>
        <w:tc>
          <w:tcPr>
            <w:tcW w:w="465" w:type="pct"/>
            <w:tcBorders>
              <w:top w:val="single" w:sz="10" w:space="0" w:color="000000"/>
              <w:left w:val="nil"/>
              <w:bottom w:val="nil"/>
              <w:right w:val="nil"/>
            </w:tcBorders>
          </w:tcPr>
          <w:p w14:paraId="0B206C16" w14:textId="77777777" w:rsidR="00C06ABF" w:rsidRDefault="00C06ABF" w:rsidP="00982E82">
            <w:pPr>
              <w:pStyle w:val="TableParagraph"/>
              <w:spacing w:before="11"/>
              <w:ind w:left="283"/>
              <w:rPr>
                <w:sz w:val="16"/>
                <w:szCs w:val="16"/>
              </w:rPr>
            </w:pPr>
            <w:r>
              <w:rPr>
                <w:sz w:val="16"/>
              </w:rPr>
              <w:t>40</w:t>
            </w:r>
            <w:r>
              <w:rPr>
                <w:spacing w:val="2"/>
                <w:sz w:val="16"/>
              </w:rPr>
              <w:t xml:space="preserve"> </w:t>
            </w:r>
            <w:r>
              <w:rPr>
                <w:sz w:val="16"/>
              </w:rPr>
              <w:t>A</w:t>
            </w:r>
          </w:p>
        </w:tc>
        <w:tc>
          <w:tcPr>
            <w:tcW w:w="546" w:type="pct"/>
            <w:tcBorders>
              <w:top w:val="single" w:sz="10" w:space="0" w:color="000000"/>
              <w:left w:val="nil"/>
              <w:bottom w:val="nil"/>
              <w:right w:val="nil"/>
            </w:tcBorders>
          </w:tcPr>
          <w:p w14:paraId="75DF3279" w14:textId="77777777" w:rsidR="00C06ABF" w:rsidRDefault="00C06ABF" w:rsidP="00982E82">
            <w:pPr>
              <w:pStyle w:val="TableParagraph"/>
              <w:spacing w:before="11"/>
              <w:ind w:left="283"/>
              <w:rPr>
                <w:sz w:val="16"/>
                <w:szCs w:val="16"/>
              </w:rPr>
            </w:pPr>
            <w:r>
              <w:rPr>
                <w:sz w:val="16"/>
              </w:rPr>
              <w:t>41</w:t>
            </w:r>
            <w:r>
              <w:rPr>
                <w:spacing w:val="2"/>
                <w:sz w:val="16"/>
              </w:rPr>
              <w:t xml:space="preserve"> </w:t>
            </w:r>
            <w:r>
              <w:rPr>
                <w:sz w:val="16"/>
              </w:rPr>
              <w:t>A</w:t>
            </w:r>
          </w:p>
        </w:tc>
        <w:tc>
          <w:tcPr>
            <w:tcW w:w="388" w:type="pct"/>
            <w:tcBorders>
              <w:top w:val="single" w:sz="10" w:space="0" w:color="000000"/>
              <w:left w:val="nil"/>
              <w:bottom w:val="nil"/>
              <w:right w:val="nil"/>
            </w:tcBorders>
          </w:tcPr>
          <w:p w14:paraId="0EA04BCA" w14:textId="77777777" w:rsidR="00C06ABF" w:rsidRDefault="00C06ABF" w:rsidP="00982E82">
            <w:pPr>
              <w:pStyle w:val="TableParagraph"/>
              <w:spacing w:before="11"/>
              <w:ind w:left="141"/>
              <w:rPr>
                <w:sz w:val="16"/>
                <w:szCs w:val="16"/>
              </w:rPr>
            </w:pPr>
            <w:r>
              <w:rPr>
                <w:sz w:val="16"/>
              </w:rPr>
              <w:t>41</w:t>
            </w:r>
            <w:r>
              <w:rPr>
                <w:spacing w:val="2"/>
                <w:sz w:val="16"/>
              </w:rPr>
              <w:t xml:space="preserve"> </w:t>
            </w:r>
            <w:r>
              <w:rPr>
                <w:sz w:val="16"/>
              </w:rPr>
              <w:t>B</w:t>
            </w:r>
          </w:p>
        </w:tc>
        <w:tc>
          <w:tcPr>
            <w:tcW w:w="379" w:type="pct"/>
            <w:tcBorders>
              <w:top w:val="single" w:sz="10" w:space="0" w:color="000000"/>
              <w:left w:val="nil"/>
              <w:bottom w:val="nil"/>
              <w:right w:val="nil"/>
            </w:tcBorders>
          </w:tcPr>
          <w:p w14:paraId="3688335D" w14:textId="77777777" w:rsidR="00C06ABF" w:rsidRDefault="00C06ABF" w:rsidP="00982E82">
            <w:pPr>
              <w:pStyle w:val="TableParagraph"/>
              <w:spacing w:before="11"/>
              <w:ind w:left="287"/>
              <w:rPr>
                <w:sz w:val="16"/>
                <w:szCs w:val="16"/>
              </w:rPr>
            </w:pPr>
            <w:r>
              <w:rPr>
                <w:sz w:val="16"/>
              </w:rPr>
              <w:t>42</w:t>
            </w:r>
            <w:r>
              <w:rPr>
                <w:spacing w:val="2"/>
                <w:sz w:val="16"/>
              </w:rPr>
              <w:t xml:space="preserve"> </w:t>
            </w:r>
            <w:r>
              <w:rPr>
                <w:sz w:val="16"/>
              </w:rPr>
              <w:t>A</w:t>
            </w:r>
          </w:p>
        </w:tc>
        <w:tc>
          <w:tcPr>
            <w:tcW w:w="676" w:type="pct"/>
            <w:tcBorders>
              <w:top w:val="single" w:sz="10" w:space="0" w:color="000000"/>
              <w:left w:val="nil"/>
              <w:bottom w:val="nil"/>
              <w:right w:val="nil"/>
            </w:tcBorders>
          </w:tcPr>
          <w:p w14:paraId="22274C5B" w14:textId="77777777" w:rsidR="00C06ABF" w:rsidRDefault="00C06ABF" w:rsidP="00982E82">
            <w:pPr>
              <w:pStyle w:val="TableParagraph"/>
              <w:spacing w:before="11"/>
              <w:ind w:right="77"/>
              <w:rPr>
                <w:sz w:val="16"/>
                <w:szCs w:val="16"/>
              </w:rPr>
            </w:pPr>
            <w:r>
              <w:rPr>
                <w:sz w:val="16"/>
              </w:rPr>
              <w:t>42</w:t>
            </w:r>
            <w:r>
              <w:rPr>
                <w:spacing w:val="2"/>
                <w:sz w:val="16"/>
              </w:rPr>
              <w:t xml:space="preserve"> </w:t>
            </w:r>
            <w:r>
              <w:rPr>
                <w:sz w:val="16"/>
              </w:rPr>
              <w:t>B</w:t>
            </w:r>
          </w:p>
        </w:tc>
        <w:tc>
          <w:tcPr>
            <w:tcW w:w="216" w:type="pct"/>
            <w:tcBorders>
              <w:top w:val="single" w:sz="10" w:space="0" w:color="000000"/>
              <w:left w:val="nil"/>
              <w:bottom w:val="nil"/>
              <w:right w:val="nil"/>
            </w:tcBorders>
          </w:tcPr>
          <w:p w14:paraId="58A9032B" w14:textId="77777777" w:rsidR="00C06ABF" w:rsidRDefault="00C06ABF" w:rsidP="00982E82">
            <w:pPr>
              <w:pStyle w:val="TableParagraph"/>
              <w:spacing w:before="11"/>
              <w:ind w:left="46"/>
              <w:rPr>
                <w:sz w:val="16"/>
                <w:szCs w:val="16"/>
              </w:rPr>
            </w:pPr>
            <w:r>
              <w:rPr>
                <w:sz w:val="16"/>
              </w:rPr>
              <w:t>42</w:t>
            </w:r>
            <w:r>
              <w:rPr>
                <w:spacing w:val="2"/>
                <w:sz w:val="16"/>
              </w:rPr>
              <w:t xml:space="preserve"> </w:t>
            </w:r>
            <w:r>
              <w:rPr>
                <w:sz w:val="16"/>
              </w:rPr>
              <w:t>C</w:t>
            </w:r>
          </w:p>
        </w:tc>
        <w:tc>
          <w:tcPr>
            <w:tcW w:w="590" w:type="pct"/>
            <w:tcBorders>
              <w:top w:val="single" w:sz="10" w:space="0" w:color="000000"/>
              <w:left w:val="nil"/>
              <w:bottom w:val="nil"/>
              <w:right w:val="nil"/>
            </w:tcBorders>
          </w:tcPr>
          <w:p w14:paraId="66EB66BB" w14:textId="77777777" w:rsidR="00C06ABF" w:rsidRDefault="00C06ABF" w:rsidP="00982E82">
            <w:pPr>
              <w:pStyle w:val="TableParagraph"/>
              <w:spacing w:before="11"/>
              <w:ind w:left="521"/>
              <w:rPr>
                <w:sz w:val="16"/>
                <w:szCs w:val="16"/>
              </w:rPr>
            </w:pPr>
            <w:r>
              <w:rPr>
                <w:sz w:val="16"/>
              </w:rPr>
              <w:t>42</w:t>
            </w:r>
            <w:r>
              <w:rPr>
                <w:spacing w:val="2"/>
                <w:sz w:val="16"/>
              </w:rPr>
              <w:t xml:space="preserve"> </w:t>
            </w:r>
            <w:r>
              <w:rPr>
                <w:sz w:val="16"/>
              </w:rPr>
              <w:t>D</w:t>
            </w:r>
          </w:p>
        </w:tc>
        <w:tc>
          <w:tcPr>
            <w:tcW w:w="612" w:type="pct"/>
            <w:tcBorders>
              <w:top w:val="single" w:sz="10" w:space="0" w:color="000000"/>
              <w:left w:val="nil"/>
              <w:bottom w:val="nil"/>
              <w:right w:val="single" w:sz="12" w:space="0" w:color="auto"/>
            </w:tcBorders>
          </w:tcPr>
          <w:p w14:paraId="6FD0F32A" w14:textId="77777777" w:rsidR="00C06ABF" w:rsidRDefault="00C06ABF" w:rsidP="00982E82">
            <w:pPr>
              <w:pStyle w:val="TableParagraph"/>
              <w:spacing w:before="11"/>
              <w:ind w:left="283"/>
              <w:rPr>
                <w:sz w:val="16"/>
                <w:szCs w:val="16"/>
              </w:rPr>
            </w:pPr>
            <w:r>
              <w:rPr>
                <w:sz w:val="16"/>
              </w:rPr>
              <w:t>42</w:t>
            </w:r>
            <w:r>
              <w:rPr>
                <w:spacing w:val="2"/>
                <w:sz w:val="16"/>
              </w:rPr>
              <w:t xml:space="preserve"> </w:t>
            </w:r>
            <w:r>
              <w:rPr>
                <w:sz w:val="16"/>
              </w:rPr>
              <w:t>E</w:t>
            </w:r>
          </w:p>
        </w:tc>
      </w:tr>
      <w:tr w:rsidR="00C06ABF" w14:paraId="0DABD0A3" w14:textId="77777777" w:rsidTr="00982E82">
        <w:trPr>
          <w:trHeight w:hRule="exact" w:val="240"/>
        </w:trPr>
        <w:tc>
          <w:tcPr>
            <w:tcW w:w="637" w:type="pct"/>
            <w:tcBorders>
              <w:top w:val="nil"/>
              <w:left w:val="single" w:sz="12" w:space="0" w:color="auto"/>
              <w:bottom w:val="nil"/>
              <w:right w:val="nil"/>
            </w:tcBorders>
          </w:tcPr>
          <w:p w14:paraId="28F2339D" w14:textId="77777777" w:rsidR="00C06ABF" w:rsidRDefault="00C06ABF" w:rsidP="00982E82"/>
        </w:tc>
        <w:tc>
          <w:tcPr>
            <w:tcW w:w="490" w:type="pct"/>
            <w:tcBorders>
              <w:top w:val="nil"/>
              <w:left w:val="nil"/>
              <w:bottom w:val="nil"/>
              <w:right w:val="nil"/>
            </w:tcBorders>
          </w:tcPr>
          <w:p w14:paraId="6EB2DECE" w14:textId="77777777" w:rsidR="00C06ABF" w:rsidRDefault="00C06ABF" w:rsidP="00982E82">
            <w:pPr>
              <w:pStyle w:val="TableParagraph"/>
              <w:spacing w:before="19"/>
              <w:ind w:left="331"/>
              <w:rPr>
                <w:sz w:val="16"/>
                <w:szCs w:val="16"/>
              </w:rPr>
            </w:pPr>
            <w:r>
              <w:rPr>
                <w:sz w:val="16"/>
              </w:rPr>
              <w:t>42</w:t>
            </w:r>
            <w:r>
              <w:rPr>
                <w:spacing w:val="2"/>
                <w:sz w:val="16"/>
              </w:rPr>
              <w:t xml:space="preserve"> </w:t>
            </w:r>
            <w:r>
              <w:rPr>
                <w:sz w:val="16"/>
              </w:rPr>
              <w:t>F</w:t>
            </w:r>
          </w:p>
        </w:tc>
        <w:tc>
          <w:tcPr>
            <w:tcW w:w="465" w:type="pct"/>
            <w:tcBorders>
              <w:top w:val="nil"/>
              <w:left w:val="nil"/>
              <w:bottom w:val="nil"/>
              <w:right w:val="nil"/>
            </w:tcBorders>
          </w:tcPr>
          <w:p w14:paraId="5F1A7DB2" w14:textId="77777777" w:rsidR="00C06ABF" w:rsidRDefault="00C06ABF" w:rsidP="00982E82">
            <w:pPr>
              <w:pStyle w:val="TableParagraph"/>
              <w:spacing w:before="19"/>
              <w:ind w:left="283"/>
              <w:rPr>
                <w:sz w:val="16"/>
                <w:szCs w:val="16"/>
              </w:rPr>
            </w:pPr>
            <w:r>
              <w:rPr>
                <w:sz w:val="16"/>
              </w:rPr>
              <w:t>42</w:t>
            </w:r>
            <w:r>
              <w:rPr>
                <w:spacing w:val="2"/>
                <w:sz w:val="16"/>
              </w:rPr>
              <w:t xml:space="preserve"> </w:t>
            </w:r>
            <w:r>
              <w:rPr>
                <w:sz w:val="16"/>
              </w:rPr>
              <w:t>G</w:t>
            </w:r>
          </w:p>
        </w:tc>
        <w:tc>
          <w:tcPr>
            <w:tcW w:w="546" w:type="pct"/>
            <w:tcBorders>
              <w:top w:val="nil"/>
              <w:left w:val="nil"/>
              <w:bottom w:val="nil"/>
              <w:right w:val="nil"/>
            </w:tcBorders>
          </w:tcPr>
          <w:p w14:paraId="1654EF0E" w14:textId="77777777" w:rsidR="00C06ABF" w:rsidRDefault="00C06ABF" w:rsidP="00982E82">
            <w:pPr>
              <w:pStyle w:val="TableParagraph"/>
              <w:spacing w:before="19"/>
              <w:ind w:left="283"/>
              <w:rPr>
                <w:sz w:val="16"/>
                <w:szCs w:val="16"/>
              </w:rPr>
            </w:pPr>
            <w:r>
              <w:rPr>
                <w:sz w:val="16"/>
              </w:rPr>
              <w:t>43</w:t>
            </w:r>
            <w:r>
              <w:rPr>
                <w:spacing w:val="2"/>
                <w:sz w:val="16"/>
              </w:rPr>
              <w:t xml:space="preserve"> </w:t>
            </w:r>
            <w:r>
              <w:rPr>
                <w:sz w:val="16"/>
              </w:rPr>
              <w:t>A</w:t>
            </w:r>
          </w:p>
        </w:tc>
        <w:tc>
          <w:tcPr>
            <w:tcW w:w="388" w:type="pct"/>
            <w:tcBorders>
              <w:top w:val="nil"/>
              <w:left w:val="nil"/>
              <w:bottom w:val="nil"/>
              <w:right w:val="nil"/>
            </w:tcBorders>
          </w:tcPr>
          <w:p w14:paraId="5363BA4F" w14:textId="77777777" w:rsidR="00C06ABF" w:rsidRDefault="00C06ABF" w:rsidP="00982E82">
            <w:pPr>
              <w:pStyle w:val="TableParagraph"/>
              <w:spacing w:before="19"/>
              <w:ind w:left="141"/>
              <w:rPr>
                <w:sz w:val="16"/>
                <w:szCs w:val="16"/>
              </w:rPr>
            </w:pPr>
            <w:r>
              <w:rPr>
                <w:sz w:val="16"/>
              </w:rPr>
              <w:t>43</w:t>
            </w:r>
            <w:r>
              <w:rPr>
                <w:spacing w:val="2"/>
                <w:sz w:val="16"/>
              </w:rPr>
              <w:t xml:space="preserve"> </w:t>
            </w:r>
            <w:r>
              <w:rPr>
                <w:sz w:val="16"/>
              </w:rPr>
              <w:t>B</w:t>
            </w:r>
          </w:p>
        </w:tc>
        <w:tc>
          <w:tcPr>
            <w:tcW w:w="379" w:type="pct"/>
            <w:tcBorders>
              <w:top w:val="nil"/>
              <w:left w:val="nil"/>
              <w:bottom w:val="nil"/>
              <w:right w:val="nil"/>
            </w:tcBorders>
          </w:tcPr>
          <w:p w14:paraId="33EF5AD1" w14:textId="77777777" w:rsidR="00C06ABF" w:rsidRDefault="00C06ABF" w:rsidP="00982E82">
            <w:pPr>
              <w:pStyle w:val="TableParagraph"/>
              <w:spacing w:before="19"/>
              <w:ind w:left="287"/>
              <w:rPr>
                <w:sz w:val="16"/>
                <w:szCs w:val="16"/>
              </w:rPr>
            </w:pPr>
            <w:r>
              <w:rPr>
                <w:sz w:val="16"/>
              </w:rPr>
              <w:t>43</w:t>
            </w:r>
            <w:r>
              <w:rPr>
                <w:spacing w:val="2"/>
                <w:sz w:val="16"/>
              </w:rPr>
              <w:t xml:space="preserve"> </w:t>
            </w:r>
            <w:r>
              <w:rPr>
                <w:sz w:val="16"/>
              </w:rPr>
              <w:t>C</w:t>
            </w:r>
          </w:p>
        </w:tc>
        <w:tc>
          <w:tcPr>
            <w:tcW w:w="676" w:type="pct"/>
            <w:tcBorders>
              <w:top w:val="nil"/>
              <w:left w:val="nil"/>
              <w:bottom w:val="nil"/>
              <w:right w:val="nil"/>
            </w:tcBorders>
          </w:tcPr>
          <w:p w14:paraId="007BCFE8" w14:textId="77777777" w:rsidR="00C06ABF" w:rsidRDefault="00C06ABF" w:rsidP="00982E82">
            <w:pPr>
              <w:pStyle w:val="TableParagraph"/>
              <w:spacing w:before="19"/>
              <w:ind w:right="86"/>
              <w:rPr>
                <w:sz w:val="16"/>
                <w:szCs w:val="16"/>
              </w:rPr>
            </w:pPr>
            <w:r>
              <w:rPr>
                <w:sz w:val="16"/>
              </w:rPr>
              <w:t>43</w:t>
            </w:r>
            <w:r>
              <w:rPr>
                <w:spacing w:val="2"/>
                <w:sz w:val="16"/>
              </w:rPr>
              <w:t xml:space="preserve"> </w:t>
            </w:r>
            <w:r>
              <w:rPr>
                <w:sz w:val="16"/>
              </w:rPr>
              <w:t>E</w:t>
            </w:r>
          </w:p>
        </w:tc>
        <w:tc>
          <w:tcPr>
            <w:tcW w:w="216" w:type="pct"/>
            <w:tcBorders>
              <w:top w:val="nil"/>
              <w:left w:val="nil"/>
              <w:bottom w:val="nil"/>
              <w:right w:val="nil"/>
            </w:tcBorders>
          </w:tcPr>
          <w:p w14:paraId="28E3B1CD" w14:textId="77777777" w:rsidR="00C06ABF" w:rsidRDefault="00C06ABF" w:rsidP="00982E82">
            <w:pPr>
              <w:pStyle w:val="TableParagraph"/>
              <w:spacing w:before="19"/>
              <w:ind w:left="46"/>
              <w:rPr>
                <w:sz w:val="16"/>
                <w:szCs w:val="16"/>
              </w:rPr>
            </w:pPr>
            <w:r>
              <w:rPr>
                <w:sz w:val="16"/>
              </w:rPr>
              <w:t>43</w:t>
            </w:r>
            <w:r>
              <w:rPr>
                <w:spacing w:val="2"/>
                <w:sz w:val="16"/>
              </w:rPr>
              <w:t xml:space="preserve"> </w:t>
            </w:r>
            <w:r>
              <w:rPr>
                <w:sz w:val="16"/>
              </w:rPr>
              <w:t>F</w:t>
            </w:r>
          </w:p>
        </w:tc>
        <w:tc>
          <w:tcPr>
            <w:tcW w:w="590" w:type="pct"/>
            <w:tcBorders>
              <w:top w:val="nil"/>
              <w:left w:val="nil"/>
              <w:bottom w:val="nil"/>
              <w:right w:val="nil"/>
            </w:tcBorders>
          </w:tcPr>
          <w:p w14:paraId="4228D9FE" w14:textId="77777777" w:rsidR="00C06ABF" w:rsidRDefault="00C06ABF" w:rsidP="00982E82">
            <w:pPr>
              <w:pStyle w:val="TableParagraph"/>
              <w:spacing w:before="19"/>
              <w:ind w:left="521"/>
              <w:rPr>
                <w:sz w:val="16"/>
                <w:szCs w:val="16"/>
              </w:rPr>
            </w:pPr>
            <w:r>
              <w:rPr>
                <w:sz w:val="16"/>
              </w:rPr>
              <w:t>44</w:t>
            </w:r>
            <w:r>
              <w:rPr>
                <w:spacing w:val="2"/>
                <w:sz w:val="16"/>
              </w:rPr>
              <w:t xml:space="preserve"> </w:t>
            </w:r>
            <w:r>
              <w:rPr>
                <w:sz w:val="16"/>
              </w:rPr>
              <w:t>A</w:t>
            </w:r>
          </w:p>
        </w:tc>
        <w:tc>
          <w:tcPr>
            <w:tcW w:w="612" w:type="pct"/>
            <w:tcBorders>
              <w:top w:val="nil"/>
              <w:left w:val="nil"/>
              <w:bottom w:val="nil"/>
              <w:right w:val="single" w:sz="12" w:space="0" w:color="auto"/>
            </w:tcBorders>
          </w:tcPr>
          <w:p w14:paraId="343FC66B" w14:textId="77777777" w:rsidR="00C06ABF" w:rsidRDefault="00C06ABF" w:rsidP="00982E82">
            <w:pPr>
              <w:pStyle w:val="TableParagraph"/>
              <w:spacing w:before="19"/>
              <w:ind w:left="283"/>
              <w:rPr>
                <w:sz w:val="16"/>
                <w:szCs w:val="16"/>
              </w:rPr>
            </w:pPr>
            <w:r>
              <w:rPr>
                <w:sz w:val="16"/>
              </w:rPr>
              <w:t>44</w:t>
            </w:r>
            <w:r>
              <w:rPr>
                <w:spacing w:val="2"/>
                <w:sz w:val="16"/>
              </w:rPr>
              <w:t xml:space="preserve"> </w:t>
            </w:r>
            <w:r>
              <w:rPr>
                <w:sz w:val="16"/>
              </w:rPr>
              <w:t>B</w:t>
            </w:r>
          </w:p>
        </w:tc>
      </w:tr>
      <w:tr w:rsidR="00C06ABF" w14:paraId="42709CB9" w14:textId="77777777" w:rsidTr="00982E82">
        <w:trPr>
          <w:trHeight w:hRule="exact" w:val="240"/>
        </w:trPr>
        <w:tc>
          <w:tcPr>
            <w:tcW w:w="637" w:type="pct"/>
            <w:tcBorders>
              <w:top w:val="nil"/>
              <w:left w:val="single" w:sz="12" w:space="0" w:color="auto"/>
              <w:bottom w:val="nil"/>
              <w:right w:val="nil"/>
            </w:tcBorders>
          </w:tcPr>
          <w:p w14:paraId="136FC7EC" w14:textId="77777777" w:rsidR="00C06ABF" w:rsidRDefault="00C06ABF" w:rsidP="00982E82"/>
        </w:tc>
        <w:tc>
          <w:tcPr>
            <w:tcW w:w="490" w:type="pct"/>
            <w:tcBorders>
              <w:top w:val="nil"/>
              <w:left w:val="nil"/>
              <w:bottom w:val="nil"/>
              <w:right w:val="nil"/>
            </w:tcBorders>
          </w:tcPr>
          <w:p w14:paraId="42555FE2" w14:textId="77777777" w:rsidR="00C06ABF" w:rsidRDefault="00C06ABF" w:rsidP="00982E82">
            <w:pPr>
              <w:pStyle w:val="TableParagraph"/>
              <w:spacing w:before="19"/>
              <w:ind w:left="331"/>
              <w:rPr>
                <w:sz w:val="16"/>
                <w:szCs w:val="16"/>
              </w:rPr>
            </w:pPr>
            <w:r>
              <w:rPr>
                <w:sz w:val="16"/>
              </w:rPr>
              <w:t>44</w:t>
            </w:r>
            <w:r>
              <w:rPr>
                <w:spacing w:val="2"/>
                <w:sz w:val="16"/>
              </w:rPr>
              <w:t xml:space="preserve"> </w:t>
            </w:r>
            <w:r>
              <w:rPr>
                <w:sz w:val="16"/>
              </w:rPr>
              <w:t>C</w:t>
            </w:r>
          </w:p>
        </w:tc>
        <w:tc>
          <w:tcPr>
            <w:tcW w:w="465" w:type="pct"/>
            <w:tcBorders>
              <w:top w:val="nil"/>
              <w:left w:val="nil"/>
              <w:bottom w:val="nil"/>
              <w:right w:val="nil"/>
            </w:tcBorders>
          </w:tcPr>
          <w:p w14:paraId="604C2EF3" w14:textId="77777777" w:rsidR="00C06ABF" w:rsidRDefault="00C06ABF" w:rsidP="00982E82">
            <w:pPr>
              <w:pStyle w:val="TableParagraph"/>
              <w:spacing w:before="19"/>
              <w:ind w:left="283"/>
              <w:rPr>
                <w:sz w:val="16"/>
                <w:szCs w:val="16"/>
              </w:rPr>
            </w:pPr>
            <w:r>
              <w:rPr>
                <w:sz w:val="16"/>
              </w:rPr>
              <w:t>44</w:t>
            </w:r>
            <w:r>
              <w:rPr>
                <w:spacing w:val="2"/>
                <w:sz w:val="16"/>
              </w:rPr>
              <w:t xml:space="preserve"> </w:t>
            </w:r>
            <w:r>
              <w:rPr>
                <w:sz w:val="16"/>
              </w:rPr>
              <w:t>D</w:t>
            </w:r>
          </w:p>
        </w:tc>
        <w:tc>
          <w:tcPr>
            <w:tcW w:w="546" w:type="pct"/>
            <w:tcBorders>
              <w:top w:val="nil"/>
              <w:left w:val="nil"/>
              <w:bottom w:val="nil"/>
              <w:right w:val="nil"/>
            </w:tcBorders>
          </w:tcPr>
          <w:p w14:paraId="65B215EA" w14:textId="77777777" w:rsidR="00C06ABF" w:rsidRDefault="00C06ABF" w:rsidP="00982E82">
            <w:pPr>
              <w:pStyle w:val="TableParagraph"/>
              <w:spacing w:before="19"/>
              <w:ind w:left="283"/>
              <w:rPr>
                <w:sz w:val="16"/>
                <w:szCs w:val="16"/>
              </w:rPr>
            </w:pPr>
            <w:r>
              <w:rPr>
                <w:sz w:val="16"/>
              </w:rPr>
              <w:t>45</w:t>
            </w:r>
            <w:r>
              <w:rPr>
                <w:spacing w:val="2"/>
                <w:sz w:val="16"/>
              </w:rPr>
              <w:t xml:space="preserve"> </w:t>
            </w:r>
            <w:r>
              <w:rPr>
                <w:sz w:val="16"/>
              </w:rPr>
              <w:t>A</w:t>
            </w:r>
          </w:p>
        </w:tc>
        <w:tc>
          <w:tcPr>
            <w:tcW w:w="388" w:type="pct"/>
            <w:tcBorders>
              <w:top w:val="nil"/>
              <w:left w:val="nil"/>
              <w:bottom w:val="nil"/>
              <w:right w:val="nil"/>
            </w:tcBorders>
          </w:tcPr>
          <w:p w14:paraId="7BFF9296" w14:textId="77777777" w:rsidR="00C06ABF" w:rsidRDefault="00C06ABF" w:rsidP="00982E82">
            <w:pPr>
              <w:pStyle w:val="TableParagraph"/>
              <w:spacing w:before="19"/>
              <w:ind w:left="141"/>
              <w:rPr>
                <w:sz w:val="16"/>
                <w:szCs w:val="16"/>
              </w:rPr>
            </w:pPr>
            <w:r>
              <w:rPr>
                <w:sz w:val="16"/>
              </w:rPr>
              <w:t>45</w:t>
            </w:r>
            <w:r>
              <w:rPr>
                <w:spacing w:val="2"/>
                <w:sz w:val="16"/>
              </w:rPr>
              <w:t xml:space="preserve"> </w:t>
            </w:r>
            <w:r>
              <w:rPr>
                <w:sz w:val="16"/>
              </w:rPr>
              <w:t>B</w:t>
            </w:r>
          </w:p>
        </w:tc>
        <w:tc>
          <w:tcPr>
            <w:tcW w:w="379" w:type="pct"/>
            <w:tcBorders>
              <w:top w:val="nil"/>
              <w:left w:val="nil"/>
              <w:bottom w:val="nil"/>
              <w:right w:val="nil"/>
            </w:tcBorders>
          </w:tcPr>
          <w:p w14:paraId="16A789DE" w14:textId="77777777" w:rsidR="00C06ABF" w:rsidRDefault="00C06ABF" w:rsidP="00982E82">
            <w:pPr>
              <w:pStyle w:val="TableParagraph"/>
              <w:spacing w:before="19"/>
              <w:ind w:left="287"/>
              <w:rPr>
                <w:sz w:val="16"/>
                <w:szCs w:val="16"/>
              </w:rPr>
            </w:pPr>
            <w:r>
              <w:rPr>
                <w:sz w:val="16"/>
              </w:rPr>
              <w:t>45</w:t>
            </w:r>
            <w:r>
              <w:rPr>
                <w:spacing w:val="2"/>
                <w:sz w:val="16"/>
              </w:rPr>
              <w:t xml:space="preserve"> </w:t>
            </w:r>
            <w:r>
              <w:rPr>
                <w:sz w:val="16"/>
              </w:rPr>
              <w:t>C</w:t>
            </w:r>
          </w:p>
        </w:tc>
        <w:tc>
          <w:tcPr>
            <w:tcW w:w="676" w:type="pct"/>
            <w:tcBorders>
              <w:top w:val="nil"/>
              <w:left w:val="nil"/>
              <w:bottom w:val="nil"/>
              <w:right w:val="nil"/>
            </w:tcBorders>
          </w:tcPr>
          <w:p w14:paraId="3460C96A" w14:textId="77777777" w:rsidR="00C06ABF" w:rsidRDefault="00C06ABF" w:rsidP="00982E82">
            <w:pPr>
              <w:pStyle w:val="TableParagraph"/>
              <w:spacing w:before="19"/>
              <w:ind w:right="68"/>
              <w:rPr>
                <w:sz w:val="16"/>
                <w:szCs w:val="16"/>
              </w:rPr>
            </w:pPr>
            <w:r>
              <w:rPr>
                <w:sz w:val="16"/>
              </w:rPr>
              <w:t>45</w:t>
            </w:r>
            <w:r>
              <w:rPr>
                <w:spacing w:val="2"/>
                <w:sz w:val="16"/>
              </w:rPr>
              <w:t xml:space="preserve"> </w:t>
            </w:r>
            <w:r>
              <w:rPr>
                <w:sz w:val="16"/>
              </w:rPr>
              <w:t>D</w:t>
            </w:r>
          </w:p>
        </w:tc>
        <w:tc>
          <w:tcPr>
            <w:tcW w:w="216" w:type="pct"/>
            <w:tcBorders>
              <w:top w:val="nil"/>
              <w:left w:val="nil"/>
              <w:bottom w:val="nil"/>
              <w:right w:val="nil"/>
            </w:tcBorders>
          </w:tcPr>
          <w:p w14:paraId="001BB117" w14:textId="77777777" w:rsidR="00C06ABF" w:rsidRDefault="00C06ABF" w:rsidP="00982E82">
            <w:pPr>
              <w:pStyle w:val="TableParagraph"/>
              <w:spacing w:before="19"/>
              <w:ind w:left="46"/>
              <w:rPr>
                <w:sz w:val="16"/>
                <w:szCs w:val="16"/>
              </w:rPr>
            </w:pPr>
            <w:r>
              <w:rPr>
                <w:sz w:val="16"/>
              </w:rPr>
              <w:t>46</w:t>
            </w:r>
            <w:r>
              <w:rPr>
                <w:spacing w:val="2"/>
                <w:sz w:val="16"/>
              </w:rPr>
              <w:t xml:space="preserve"> </w:t>
            </w:r>
            <w:r>
              <w:rPr>
                <w:sz w:val="16"/>
              </w:rPr>
              <w:t>A</w:t>
            </w:r>
          </w:p>
        </w:tc>
        <w:tc>
          <w:tcPr>
            <w:tcW w:w="590" w:type="pct"/>
            <w:tcBorders>
              <w:top w:val="nil"/>
              <w:left w:val="nil"/>
              <w:bottom w:val="nil"/>
              <w:right w:val="nil"/>
            </w:tcBorders>
          </w:tcPr>
          <w:p w14:paraId="41658111" w14:textId="77777777" w:rsidR="00C06ABF" w:rsidRDefault="00C06ABF" w:rsidP="00982E82">
            <w:pPr>
              <w:pStyle w:val="TableParagraph"/>
              <w:spacing w:before="19"/>
              <w:ind w:left="521"/>
              <w:rPr>
                <w:sz w:val="16"/>
                <w:szCs w:val="16"/>
              </w:rPr>
            </w:pPr>
            <w:r>
              <w:rPr>
                <w:sz w:val="16"/>
              </w:rPr>
              <w:t>46</w:t>
            </w:r>
            <w:r>
              <w:rPr>
                <w:spacing w:val="2"/>
                <w:sz w:val="16"/>
              </w:rPr>
              <w:t xml:space="preserve"> </w:t>
            </w:r>
            <w:r>
              <w:rPr>
                <w:sz w:val="16"/>
              </w:rPr>
              <w:t>B</w:t>
            </w:r>
          </w:p>
        </w:tc>
        <w:tc>
          <w:tcPr>
            <w:tcW w:w="612" w:type="pct"/>
            <w:tcBorders>
              <w:top w:val="nil"/>
              <w:left w:val="nil"/>
              <w:bottom w:val="nil"/>
              <w:right w:val="single" w:sz="12" w:space="0" w:color="auto"/>
            </w:tcBorders>
          </w:tcPr>
          <w:p w14:paraId="6E154E7A" w14:textId="77777777" w:rsidR="00C06ABF" w:rsidRDefault="00C06ABF" w:rsidP="00982E82">
            <w:pPr>
              <w:pStyle w:val="TableParagraph"/>
              <w:spacing w:before="19"/>
              <w:ind w:left="283"/>
              <w:rPr>
                <w:sz w:val="16"/>
                <w:szCs w:val="16"/>
              </w:rPr>
            </w:pPr>
            <w:r>
              <w:rPr>
                <w:sz w:val="16"/>
              </w:rPr>
              <w:t>46</w:t>
            </w:r>
            <w:r>
              <w:rPr>
                <w:spacing w:val="2"/>
                <w:sz w:val="16"/>
              </w:rPr>
              <w:t xml:space="preserve"> </w:t>
            </w:r>
            <w:r>
              <w:rPr>
                <w:sz w:val="16"/>
              </w:rPr>
              <w:t>C</w:t>
            </w:r>
          </w:p>
        </w:tc>
      </w:tr>
      <w:tr w:rsidR="00C06ABF" w14:paraId="2BF0D3B5" w14:textId="77777777" w:rsidTr="00982E82">
        <w:trPr>
          <w:trHeight w:hRule="exact" w:val="251"/>
        </w:trPr>
        <w:tc>
          <w:tcPr>
            <w:tcW w:w="637" w:type="pct"/>
            <w:tcBorders>
              <w:top w:val="nil"/>
              <w:left w:val="single" w:sz="12" w:space="0" w:color="auto"/>
              <w:bottom w:val="nil"/>
              <w:right w:val="nil"/>
            </w:tcBorders>
          </w:tcPr>
          <w:p w14:paraId="75394F87" w14:textId="77777777" w:rsidR="00C06ABF" w:rsidRDefault="00C06ABF" w:rsidP="00982E82"/>
        </w:tc>
        <w:tc>
          <w:tcPr>
            <w:tcW w:w="490" w:type="pct"/>
            <w:tcBorders>
              <w:top w:val="nil"/>
              <w:left w:val="nil"/>
              <w:bottom w:val="single" w:sz="6" w:space="0" w:color="000000"/>
              <w:right w:val="nil"/>
            </w:tcBorders>
          </w:tcPr>
          <w:p w14:paraId="32ACE495" w14:textId="77777777" w:rsidR="00C06ABF" w:rsidRDefault="00C06ABF" w:rsidP="00982E82">
            <w:pPr>
              <w:pStyle w:val="TableParagraph"/>
              <w:spacing w:before="19"/>
              <w:ind w:left="331"/>
              <w:rPr>
                <w:sz w:val="16"/>
                <w:szCs w:val="16"/>
              </w:rPr>
            </w:pPr>
            <w:r>
              <w:rPr>
                <w:sz w:val="16"/>
              </w:rPr>
              <w:t>46</w:t>
            </w:r>
            <w:r>
              <w:rPr>
                <w:spacing w:val="2"/>
                <w:sz w:val="16"/>
              </w:rPr>
              <w:t xml:space="preserve"> </w:t>
            </w:r>
            <w:r>
              <w:rPr>
                <w:sz w:val="16"/>
              </w:rPr>
              <w:t>D</w:t>
            </w:r>
          </w:p>
        </w:tc>
        <w:tc>
          <w:tcPr>
            <w:tcW w:w="465" w:type="pct"/>
            <w:tcBorders>
              <w:top w:val="nil"/>
              <w:left w:val="nil"/>
              <w:bottom w:val="single" w:sz="6" w:space="0" w:color="000000"/>
              <w:right w:val="nil"/>
            </w:tcBorders>
          </w:tcPr>
          <w:p w14:paraId="2DC9E965" w14:textId="77777777" w:rsidR="00C06ABF" w:rsidRDefault="00C06ABF" w:rsidP="00982E82">
            <w:pPr>
              <w:pStyle w:val="TableParagraph"/>
              <w:spacing w:before="19"/>
              <w:ind w:left="283"/>
              <w:rPr>
                <w:sz w:val="16"/>
                <w:szCs w:val="16"/>
              </w:rPr>
            </w:pPr>
            <w:r>
              <w:rPr>
                <w:sz w:val="16"/>
              </w:rPr>
              <w:t>47</w:t>
            </w:r>
            <w:r>
              <w:rPr>
                <w:spacing w:val="2"/>
                <w:sz w:val="16"/>
              </w:rPr>
              <w:t xml:space="preserve"> </w:t>
            </w:r>
            <w:r>
              <w:rPr>
                <w:sz w:val="16"/>
              </w:rPr>
              <w:t>A</w:t>
            </w:r>
          </w:p>
        </w:tc>
        <w:tc>
          <w:tcPr>
            <w:tcW w:w="546" w:type="pct"/>
            <w:tcBorders>
              <w:top w:val="nil"/>
              <w:left w:val="nil"/>
              <w:bottom w:val="single" w:sz="6" w:space="0" w:color="000000"/>
              <w:right w:val="nil"/>
            </w:tcBorders>
          </w:tcPr>
          <w:p w14:paraId="360B832F" w14:textId="77777777" w:rsidR="00C06ABF" w:rsidRDefault="00C06ABF" w:rsidP="00982E82">
            <w:pPr>
              <w:pStyle w:val="TableParagraph"/>
              <w:spacing w:before="19"/>
              <w:ind w:left="283"/>
              <w:rPr>
                <w:sz w:val="16"/>
                <w:szCs w:val="16"/>
              </w:rPr>
            </w:pPr>
            <w:r>
              <w:rPr>
                <w:sz w:val="16"/>
              </w:rPr>
              <w:t>47</w:t>
            </w:r>
            <w:r>
              <w:rPr>
                <w:spacing w:val="2"/>
                <w:sz w:val="16"/>
              </w:rPr>
              <w:t xml:space="preserve"> </w:t>
            </w:r>
            <w:r>
              <w:rPr>
                <w:sz w:val="16"/>
              </w:rPr>
              <w:t>B</w:t>
            </w:r>
          </w:p>
        </w:tc>
        <w:tc>
          <w:tcPr>
            <w:tcW w:w="388" w:type="pct"/>
            <w:tcBorders>
              <w:top w:val="nil"/>
              <w:left w:val="nil"/>
              <w:bottom w:val="single" w:sz="6" w:space="0" w:color="000000"/>
              <w:right w:val="nil"/>
            </w:tcBorders>
          </w:tcPr>
          <w:p w14:paraId="72B48474" w14:textId="77777777" w:rsidR="00C06ABF" w:rsidRDefault="00C06ABF" w:rsidP="00982E82">
            <w:pPr>
              <w:pStyle w:val="TableParagraph"/>
              <w:spacing w:before="19"/>
              <w:ind w:left="141"/>
              <w:rPr>
                <w:sz w:val="16"/>
                <w:szCs w:val="16"/>
              </w:rPr>
            </w:pPr>
            <w:r>
              <w:rPr>
                <w:sz w:val="16"/>
              </w:rPr>
              <w:t>47</w:t>
            </w:r>
            <w:r>
              <w:rPr>
                <w:spacing w:val="2"/>
                <w:sz w:val="16"/>
              </w:rPr>
              <w:t xml:space="preserve"> </w:t>
            </w:r>
            <w:r>
              <w:rPr>
                <w:sz w:val="16"/>
              </w:rPr>
              <w:t>C</w:t>
            </w:r>
          </w:p>
        </w:tc>
        <w:tc>
          <w:tcPr>
            <w:tcW w:w="379" w:type="pct"/>
            <w:tcBorders>
              <w:top w:val="nil"/>
              <w:left w:val="nil"/>
              <w:bottom w:val="single" w:sz="6" w:space="0" w:color="000000"/>
              <w:right w:val="nil"/>
            </w:tcBorders>
          </w:tcPr>
          <w:p w14:paraId="124A42F1" w14:textId="77777777" w:rsidR="00C06ABF" w:rsidRDefault="00C06ABF" w:rsidP="00982E82">
            <w:pPr>
              <w:pStyle w:val="TableParagraph"/>
              <w:spacing w:before="19"/>
              <w:ind w:left="287"/>
              <w:rPr>
                <w:sz w:val="16"/>
                <w:szCs w:val="16"/>
              </w:rPr>
            </w:pPr>
            <w:r>
              <w:rPr>
                <w:sz w:val="16"/>
              </w:rPr>
              <w:t>47</w:t>
            </w:r>
            <w:r>
              <w:rPr>
                <w:spacing w:val="2"/>
                <w:sz w:val="16"/>
              </w:rPr>
              <w:t xml:space="preserve"> </w:t>
            </w:r>
            <w:r>
              <w:rPr>
                <w:sz w:val="16"/>
              </w:rPr>
              <w:t>D</w:t>
            </w:r>
          </w:p>
        </w:tc>
        <w:tc>
          <w:tcPr>
            <w:tcW w:w="676" w:type="pct"/>
            <w:tcBorders>
              <w:top w:val="nil"/>
              <w:left w:val="nil"/>
              <w:bottom w:val="single" w:sz="6" w:space="0" w:color="000000"/>
              <w:right w:val="nil"/>
            </w:tcBorders>
          </w:tcPr>
          <w:p w14:paraId="45F6C123" w14:textId="77777777" w:rsidR="00C06ABF" w:rsidRDefault="00C06ABF" w:rsidP="00982E82"/>
        </w:tc>
        <w:tc>
          <w:tcPr>
            <w:tcW w:w="216" w:type="pct"/>
            <w:tcBorders>
              <w:top w:val="nil"/>
              <w:left w:val="nil"/>
              <w:bottom w:val="single" w:sz="6" w:space="0" w:color="000000"/>
              <w:right w:val="nil"/>
            </w:tcBorders>
          </w:tcPr>
          <w:p w14:paraId="265C2E4A" w14:textId="77777777" w:rsidR="00C06ABF" w:rsidRDefault="00C06ABF" w:rsidP="00982E82"/>
        </w:tc>
        <w:tc>
          <w:tcPr>
            <w:tcW w:w="590" w:type="pct"/>
            <w:tcBorders>
              <w:top w:val="nil"/>
              <w:left w:val="nil"/>
              <w:bottom w:val="single" w:sz="6" w:space="0" w:color="000000"/>
              <w:right w:val="nil"/>
            </w:tcBorders>
          </w:tcPr>
          <w:p w14:paraId="396886CE" w14:textId="77777777" w:rsidR="00C06ABF" w:rsidRDefault="00C06ABF" w:rsidP="00982E82"/>
        </w:tc>
        <w:tc>
          <w:tcPr>
            <w:tcW w:w="612" w:type="pct"/>
            <w:tcBorders>
              <w:top w:val="nil"/>
              <w:left w:val="nil"/>
              <w:bottom w:val="single" w:sz="6" w:space="0" w:color="000000"/>
              <w:right w:val="single" w:sz="12" w:space="0" w:color="auto"/>
            </w:tcBorders>
          </w:tcPr>
          <w:p w14:paraId="7A084FF8" w14:textId="77777777" w:rsidR="00C06ABF" w:rsidRDefault="00C06ABF" w:rsidP="00982E82"/>
        </w:tc>
      </w:tr>
      <w:tr w:rsidR="00C06ABF" w:rsidRPr="004C731C" w14:paraId="1C873E06" w14:textId="77777777" w:rsidTr="00982E82">
        <w:trPr>
          <w:trHeight w:hRule="exact" w:val="284"/>
        </w:trPr>
        <w:tc>
          <w:tcPr>
            <w:tcW w:w="637" w:type="pct"/>
            <w:tcBorders>
              <w:top w:val="nil"/>
              <w:left w:val="single" w:sz="12" w:space="0" w:color="auto"/>
              <w:bottom w:val="single" w:sz="10" w:space="0" w:color="000000"/>
              <w:right w:val="nil"/>
            </w:tcBorders>
          </w:tcPr>
          <w:p w14:paraId="50F68EE9" w14:textId="77777777" w:rsidR="00C06ABF" w:rsidRDefault="00C06ABF" w:rsidP="00982E82">
            <w:pPr>
              <w:pStyle w:val="TableParagraph"/>
              <w:spacing w:line="221" w:lineRule="exact"/>
              <w:ind w:left="527"/>
              <w:rPr>
                <w:sz w:val="20"/>
                <w:szCs w:val="20"/>
              </w:rPr>
            </w:pPr>
            <w:r>
              <w:rPr>
                <w:sz w:val="20"/>
              </w:rPr>
              <w:t>T</w:t>
            </w:r>
            <w:r>
              <w:rPr>
                <w:spacing w:val="-3"/>
                <w:sz w:val="20"/>
              </w:rPr>
              <w:t xml:space="preserve"> </w:t>
            </w:r>
            <w:r>
              <w:rPr>
                <w:sz w:val="20"/>
              </w:rPr>
              <w:t>o</w:t>
            </w:r>
            <w:r>
              <w:rPr>
                <w:spacing w:val="-2"/>
                <w:sz w:val="20"/>
              </w:rPr>
              <w:t xml:space="preserve"> </w:t>
            </w:r>
            <w:r>
              <w:rPr>
                <w:sz w:val="20"/>
              </w:rPr>
              <w:t>t</w:t>
            </w:r>
            <w:r>
              <w:rPr>
                <w:spacing w:val="-2"/>
                <w:sz w:val="20"/>
              </w:rPr>
              <w:t xml:space="preserve"> </w:t>
            </w:r>
            <w:r>
              <w:rPr>
                <w:sz w:val="20"/>
              </w:rPr>
              <w:t>a</w:t>
            </w:r>
            <w:r>
              <w:rPr>
                <w:spacing w:val="-2"/>
                <w:sz w:val="20"/>
              </w:rPr>
              <w:t xml:space="preserve"> </w:t>
            </w:r>
            <w:r>
              <w:rPr>
                <w:sz w:val="20"/>
              </w:rPr>
              <w:t>l</w:t>
            </w:r>
          </w:p>
        </w:tc>
        <w:tc>
          <w:tcPr>
            <w:tcW w:w="4363" w:type="pct"/>
            <w:gridSpan w:val="9"/>
            <w:tcBorders>
              <w:top w:val="single" w:sz="6" w:space="0" w:color="000000"/>
              <w:left w:val="nil"/>
              <w:bottom w:val="single" w:sz="10" w:space="0" w:color="000000"/>
              <w:right w:val="single" w:sz="12" w:space="0" w:color="auto"/>
            </w:tcBorders>
          </w:tcPr>
          <w:p w14:paraId="1DD5576A" w14:textId="77777777" w:rsidR="00C06ABF" w:rsidRPr="004C731C" w:rsidRDefault="00C06ABF" w:rsidP="00982E82">
            <w:pPr>
              <w:pStyle w:val="TableParagraph"/>
              <w:tabs>
                <w:tab w:val="left" w:pos="1831"/>
                <w:tab w:val="left" w:pos="4440"/>
                <w:tab w:val="right" w:pos="6165"/>
              </w:tabs>
              <w:spacing w:line="228" w:lineRule="exact"/>
              <w:ind w:left="780"/>
              <w:rPr>
                <w:sz w:val="20"/>
                <w:szCs w:val="20"/>
                <w:lang w:val="pt-BR"/>
              </w:rPr>
            </w:pPr>
            <w:r w:rsidRPr="004C731C">
              <w:rPr>
                <w:w w:val="95"/>
                <w:position w:val="1"/>
                <w:sz w:val="20"/>
                <w:lang w:val="pt-BR"/>
              </w:rPr>
              <w:t>Suprafata</w:t>
            </w:r>
            <w:r w:rsidRPr="004C731C">
              <w:rPr>
                <w:w w:val="95"/>
                <w:position w:val="1"/>
                <w:sz w:val="20"/>
                <w:lang w:val="pt-BR"/>
              </w:rPr>
              <w:tab/>
            </w:r>
            <w:r w:rsidRPr="004C731C">
              <w:rPr>
                <w:sz w:val="20"/>
                <w:lang w:val="pt-BR"/>
              </w:rPr>
              <w:t>255.24</w:t>
            </w:r>
            <w:r w:rsidRPr="004C731C">
              <w:rPr>
                <w:spacing w:val="-13"/>
                <w:sz w:val="20"/>
                <w:lang w:val="pt-BR"/>
              </w:rPr>
              <w:t xml:space="preserve"> </w:t>
            </w:r>
            <w:r w:rsidRPr="004C731C">
              <w:rPr>
                <w:sz w:val="20"/>
                <w:lang w:val="pt-BR"/>
              </w:rPr>
              <w:t>HA</w:t>
            </w:r>
            <w:r w:rsidRPr="004C731C">
              <w:rPr>
                <w:sz w:val="20"/>
                <w:lang w:val="pt-BR"/>
              </w:rPr>
              <w:tab/>
            </w:r>
            <w:r w:rsidRPr="004C731C">
              <w:rPr>
                <w:position w:val="1"/>
                <w:sz w:val="20"/>
                <w:lang w:val="pt-BR"/>
              </w:rPr>
              <w:t>Nr.</w:t>
            </w:r>
            <w:r w:rsidRPr="004C731C">
              <w:rPr>
                <w:spacing w:val="-2"/>
                <w:position w:val="1"/>
                <w:sz w:val="20"/>
                <w:lang w:val="pt-BR"/>
              </w:rPr>
              <w:t xml:space="preserve"> </w:t>
            </w:r>
            <w:r w:rsidRPr="004C731C">
              <w:rPr>
                <w:position w:val="1"/>
                <w:sz w:val="20"/>
                <w:lang w:val="pt-BR"/>
              </w:rPr>
              <w:t>de</w:t>
            </w:r>
            <w:r w:rsidRPr="004C731C">
              <w:rPr>
                <w:spacing w:val="-2"/>
                <w:position w:val="1"/>
                <w:sz w:val="20"/>
                <w:lang w:val="pt-BR"/>
              </w:rPr>
              <w:t xml:space="preserve"> </w:t>
            </w:r>
            <w:r w:rsidRPr="004C731C">
              <w:rPr>
                <w:position w:val="1"/>
                <w:sz w:val="20"/>
                <w:lang w:val="pt-BR"/>
              </w:rPr>
              <w:t>UA-uri</w:t>
            </w:r>
            <w:r w:rsidRPr="004C731C">
              <w:rPr>
                <w:sz w:val="20"/>
                <w:lang w:val="pt-BR"/>
              </w:rPr>
              <w:tab/>
            </w:r>
            <w:r w:rsidRPr="004C731C">
              <w:rPr>
                <w:spacing w:val="1"/>
                <w:sz w:val="20"/>
                <w:lang w:val="pt-BR"/>
              </w:rPr>
              <w:t>32</w:t>
            </w:r>
          </w:p>
        </w:tc>
      </w:tr>
      <w:tr w:rsidR="00C06ABF" w14:paraId="3CAB88FF" w14:textId="77777777" w:rsidTr="00982E82">
        <w:trPr>
          <w:trHeight w:hRule="exact" w:val="256"/>
        </w:trPr>
        <w:tc>
          <w:tcPr>
            <w:tcW w:w="637" w:type="pct"/>
            <w:vMerge w:val="restart"/>
            <w:tcBorders>
              <w:top w:val="single" w:sz="10" w:space="0" w:color="000000"/>
              <w:left w:val="single" w:sz="12" w:space="0" w:color="auto"/>
              <w:right w:val="nil"/>
            </w:tcBorders>
          </w:tcPr>
          <w:p w14:paraId="0B632EB8" w14:textId="77777777" w:rsidR="00C06ABF" w:rsidRDefault="00C06ABF" w:rsidP="00982E82">
            <w:pPr>
              <w:pStyle w:val="TableParagraph"/>
              <w:spacing w:before="11"/>
              <w:ind w:right="47"/>
              <w:rPr>
                <w:sz w:val="16"/>
                <w:szCs w:val="16"/>
              </w:rPr>
            </w:pPr>
            <w:r>
              <w:rPr>
                <w:sz w:val="16"/>
              </w:rPr>
              <w:t>E</w:t>
            </w:r>
          </w:p>
          <w:p w14:paraId="770407B5" w14:textId="77777777" w:rsidR="00C06ABF" w:rsidRDefault="00C06ABF" w:rsidP="00982E82">
            <w:pPr>
              <w:pStyle w:val="TableParagraph"/>
              <w:spacing w:before="38"/>
              <w:ind w:left="527"/>
              <w:rPr>
                <w:sz w:val="20"/>
                <w:szCs w:val="20"/>
              </w:rPr>
            </w:pPr>
            <w:r>
              <w:rPr>
                <w:sz w:val="20"/>
              </w:rPr>
              <w:t>T</w:t>
            </w:r>
            <w:r>
              <w:rPr>
                <w:spacing w:val="-3"/>
                <w:sz w:val="20"/>
              </w:rPr>
              <w:t xml:space="preserve"> </w:t>
            </w:r>
            <w:r>
              <w:rPr>
                <w:sz w:val="20"/>
              </w:rPr>
              <w:t>o</w:t>
            </w:r>
            <w:r>
              <w:rPr>
                <w:spacing w:val="-2"/>
                <w:sz w:val="20"/>
              </w:rPr>
              <w:t xml:space="preserve"> </w:t>
            </w:r>
            <w:r>
              <w:rPr>
                <w:sz w:val="20"/>
              </w:rPr>
              <w:t>t</w:t>
            </w:r>
            <w:r>
              <w:rPr>
                <w:spacing w:val="-2"/>
                <w:sz w:val="20"/>
              </w:rPr>
              <w:t xml:space="preserve"> </w:t>
            </w:r>
            <w:r>
              <w:rPr>
                <w:sz w:val="20"/>
              </w:rPr>
              <w:t>a</w:t>
            </w:r>
            <w:r>
              <w:rPr>
                <w:spacing w:val="-2"/>
                <w:sz w:val="20"/>
              </w:rPr>
              <w:t xml:space="preserve"> </w:t>
            </w:r>
            <w:r>
              <w:rPr>
                <w:sz w:val="20"/>
              </w:rPr>
              <w:t>l</w:t>
            </w:r>
          </w:p>
        </w:tc>
        <w:tc>
          <w:tcPr>
            <w:tcW w:w="490" w:type="pct"/>
            <w:tcBorders>
              <w:top w:val="single" w:sz="10" w:space="0" w:color="000000"/>
              <w:left w:val="nil"/>
              <w:bottom w:val="single" w:sz="6" w:space="0" w:color="000000"/>
              <w:right w:val="nil"/>
            </w:tcBorders>
          </w:tcPr>
          <w:p w14:paraId="70A893CD" w14:textId="77777777" w:rsidR="00C06ABF" w:rsidRDefault="00C06ABF" w:rsidP="00982E82">
            <w:pPr>
              <w:pStyle w:val="TableParagraph"/>
              <w:spacing w:before="11"/>
              <w:ind w:left="331"/>
              <w:rPr>
                <w:sz w:val="16"/>
                <w:szCs w:val="16"/>
              </w:rPr>
            </w:pPr>
            <w:r>
              <w:rPr>
                <w:sz w:val="16"/>
              </w:rPr>
              <w:t>36</w:t>
            </w:r>
            <w:r>
              <w:rPr>
                <w:spacing w:val="2"/>
                <w:sz w:val="16"/>
              </w:rPr>
              <w:t xml:space="preserve"> </w:t>
            </w:r>
            <w:r>
              <w:rPr>
                <w:sz w:val="16"/>
              </w:rPr>
              <w:t>D</w:t>
            </w:r>
          </w:p>
        </w:tc>
        <w:tc>
          <w:tcPr>
            <w:tcW w:w="465" w:type="pct"/>
            <w:tcBorders>
              <w:top w:val="single" w:sz="10" w:space="0" w:color="000000"/>
              <w:left w:val="nil"/>
              <w:bottom w:val="single" w:sz="6" w:space="0" w:color="000000"/>
              <w:right w:val="nil"/>
            </w:tcBorders>
          </w:tcPr>
          <w:p w14:paraId="0E3B12CA" w14:textId="77777777" w:rsidR="00C06ABF" w:rsidRDefault="00C06ABF" w:rsidP="00982E82">
            <w:pPr>
              <w:pStyle w:val="TableParagraph"/>
              <w:spacing w:before="11"/>
              <w:ind w:left="283"/>
              <w:rPr>
                <w:sz w:val="16"/>
                <w:szCs w:val="16"/>
              </w:rPr>
            </w:pPr>
            <w:r>
              <w:rPr>
                <w:sz w:val="16"/>
              </w:rPr>
              <w:t>37</w:t>
            </w:r>
          </w:p>
        </w:tc>
        <w:tc>
          <w:tcPr>
            <w:tcW w:w="546" w:type="pct"/>
            <w:tcBorders>
              <w:top w:val="single" w:sz="10" w:space="0" w:color="000000"/>
              <w:left w:val="nil"/>
              <w:bottom w:val="single" w:sz="6" w:space="0" w:color="000000"/>
              <w:right w:val="nil"/>
            </w:tcBorders>
          </w:tcPr>
          <w:p w14:paraId="0B4C97D8" w14:textId="77777777" w:rsidR="00C06ABF" w:rsidRDefault="00C06ABF" w:rsidP="00982E82">
            <w:pPr>
              <w:pStyle w:val="TableParagraph"/>
              <w:spacing w:before="11"/>
              <w:ind w:left="283"/>
              <w:rPr>
                <w:sz w:val="16"/>
                <w:szCs w:val="16"/>
              </w:rPr>
            </w:pPr>
            <w:r>
              <w:rPr>
                <w:sz w:val="16"/>
              </w:rPr>
              <w:t>38</w:t>
            </w:r>
          </w:p>
        </w:tc>
        <w:tc>
          <w:tcPr>
            <w:tcW w:w="2861" w:type="pct"/>
            <w:gridSpan w:val="6"/>
            <w:tcBorders>
              <w:top w:val="single" w:sz="10" w:space="0" w:color="000000"/>
              <w:left w:val="nil"/>
              <w:bottom w:val="single" w:sz="6" w:space="0" w:color="000000"/>
              <w:right w:val="single" w:sz="12" w:space="0" w:color="auto"/>
            </w:tcBorders>
          </w:tcPr>
          <w:p w14:paraId="1469DF63" w14:textId="77777777" w:rsidR="00C06ABF" w:rsidRDefault="00C06ABF" w:rsidP="00982E82">
            <w:pPr>
              <w:pStyle w:val="TableParagraph"/>
              <w:spacing w:before="11"/>
              <w:ind w:left="141"/>
              <w:rPr>
                <w:sz w:val="16"/>
                <w:szCs w:val="16"/>
              </w:rPr>
            </w:pPr>
            <w:r>
              <w:rPr>
                <w:sz w:val="16"/>
              </w:rPr>
              <w:t>39</w:t>
            </w:r>
          </w:p>
        </w:tc>
      </w:tr>
      <w:tr w:rsidR="00C06ABF" w:rsidRPr="004C731C" w14:paraId="00ABD87C" w14:textId="77777777" w:rsidTr="00982E82">
        <w:trPr>
          <w:trHeight w:hRule="exact" w:val="284"/>
        </w:trPr>
        <w:tc>
          <w:tcPr>
            <w:tcW w:w="637" w:type="pct"/>
            <w:vMerge/>
            <w:tcBorders>
              <w:left w:val="single" w:sz="12" w:space="0" w:color="auto"/>
              <w:bottom w:val="single" w:sz="10" w:space="0" w:color="000000"/>
              <w:right w:val="nil"/>
            </w:tcBorders>
          </w:tcPr>
          <w:p w14:paraId="1BB362AD" w14:textId="77777777" w:rsidR="00C06ABF" w:rsidRDefault="00C06ABF" w:rsidP="00982E82"/>
        </w:tc>
        <w:tc>
          <w:tcPr>
            <w:tcW w:w="4363" w:type="pct"/>
            <w:gridSpan w:val="9"/>
            <w:tcBorders>
              <w:top w:val="single" w:sz="6" w:space="0" w:color="000000"/>
              <w:left w:val="nil"/>
              <w:bottom w:val="single" w:sz="10" w:space="0" w:color="000000"/>
              <w:right w:val="single" w:sz="12" w:space="0" w:color="auto"/>
            </w:tcBorders>
          </w:tcPr>
          <w:p w14:paraId="4BDD37A0" w14:textId="77777777" w:rsidR="00C06ABF" w:rsidRPr="004C731C" w:rsidRDefault="00C06ABF" w:rsidP="00982E82">
            <w:pPr>
              <w:pStyle w:val="TableParagraph"/>
              <w:tabs>
                <w:tab w:val="left" w:pos="1931"/>
                <w:tab w:val="left" w:pos="4440"/>
                <w:tab w:val="right" w:pos="6164"/>
              </w:tabs>
              <w:spacing w:line="228" w:lineRule="exact"/>
              <w:ind w:left="780"/>
              <w:rPr>
                <w:sz w:val="20"/>
                <w:szCs w:val="20"/>
                <w:lang w:val="pt-BR"/>
              </w:rPr>
            </w:pPr>
            <w:r w:rsidRPr="004C731C">
              <w:rPr>
                <w:w w:val="95"/>
                <w:position w:val="1"/>
                <w:sz w:val="20"/>
                <w:lang w:val="pt-BR"/>
              </w:rPr>
              <w:t>Suprafata</w:t>
            </w:r>
            <w:r w:rsidRPr="004C731C">
              <w:rPr>
                <w:w w:val="95"/>
                <w:position w:val="1"/>
                <w:sz w:val="20"/>
                <w:lang w:val="pt-BR"/>
              </w:rPr>
              <w:tab/>
            </w:r>
            <w:r w:rsidRPr="004C731C">
              <w:rPr>
                <w:sz w:val="20"/>
                <w:lang w:val="pt-BR"/>
              </w:rPr>
              <w:t>70.18</w:t>
            </w:r>
            <w:r w:rsidRPr="004C731C">
              <w:rPr>
                <w:spacing w:val="-12"/>
                <w:sz w:val="20"/>
                <w:lang w:val="pt-BR"/>
              </w:rPr>
              <w:t xml:space="preserve"> </w:t>
            </w:r>
            <w:r w:rsidRPr="004C731C">
              <w:rPr>
                <w:sz w:val="20"/>
                <w:lang w:val="pt-BR"/>
              </w:rPr>
              <w:t>HA</w:t>
            </w:r>
            <w:r w:rsidRPr="004C731C">
              <w:rPr>
                <w:sz w:val="20"/>
                <w:lang w:val="pt-BR"/>
              </w:rPr>
              <w:tab/>
            </w:r>
            <w:r w:rsidRPr="004C731C">
              <w:rPr>
                <w:position w:val="1"/>
                <w:sz w:val="20"/>
                <w:lang w:val="pt-BR"/>
              </w:rPr>
              <w:t>Nr.</w:t>
            </w:r>
            <w:r w:rsidRPr="004C731C">
              <w:rPr>
                <w:spacing w:val="-2"/>
                <w:position w:val="1"/>
                <w:sz w:val="20"/>
                <w:lang w:val="pt-BR"/>
              </w:rPr>
              <w:t xml:space="preserve"> </w:t>
            </w:r>
            <w:r w:rsidRPr="004C731C">
              <w:rPr>
                <w:position w:val="1"/>
                <w:sz w:val="20"/>
                <w:lang w:val="pt-BR"/>
              </w:rPr>
              <w:t>de</w:t>
            </w:r>
            <w:r w:rsidRPr="004C731C">
              <w:rPr>
                <w:spacing w:val="-2"/>
                <w:position w:val="1"/>
                <w:sz w:val="20"/>
                <w:lang w:val="pt-BR"/>
              </w:rPr>
              <w:t xml:space="preserve"> </w:t>
            </w:r>
            <w:r w:rsidRPr="004C731C">
              <w:rPr>
                <w:position w:val="1"/>
                <w:sz w:val="20"/>
                <w:lang w:val="pt-BR"/>
              </w:rPr>
              <w:t>UA-uri</w:t>
            </w:r>
            <w:r w:rsidRPr="004C731C">
              <w:rPr>
                <w:sz w:val="20"/>
                <w:lang w:val="pt-BR"/>
              </w:rPr>
              <w:tab/>
              <w:t>4</w:t>
            </w:r>
          </w:p>
        </w:tc>
      </w:tr>
      <w:tr w:rsidR="00C06ABF" w14:paraId="2A4DE15C" w14:textId="77777777" w:rsidTr="00982E82">
        <w:trPr>
          <w:trHeight w:hRule="exact" w:val="256"/>
        </w:trPr>
        <w:tc>
          <w:tcPr>
            <w:tcW w:w="637" w:type="pct"/>
            <w:vMerge w:val="restart"/>
            <w:tcBorders>
              <w:top w:val="single" w:sz="10" w:space="0" w:color="000000"/>
              <w:left w:val="single" w:sz="12" w:space="0" w:color="auto"/>
              <w:right w:val="nil"/>
            </w:tcBorders>
          </w:tcPr>
          <w:p w14:paraId="5B9CBAFA" w14:textId="77777777" w:rsidR="00C06ABF" w:rsidRDefault="00C06ABF" w:rsidP="00982E82">
            <w:pPr>
              <w:pStyle w:val="TableParagraph"/>
              <w:spacing w:before="11"/>
              <w:ind w:right="2"/>
              <w:rPr>
                <w:sz w:val="16"/>
                <w:szCs w:val="16"/>
              </w:rPr>
            </w:pPr>
            <w:r>
              <w:rPr>
                <w:sz w:val="16"/>
              </w:rPr>
              <w:t>M</w:t>
            </w:r>
          </w:p>
          <w:p w14:paraId="26BDEFED" w14:textId="77777777" w:rsidR="00C06ABF" w:rsidRDefault="00C06ABF" w:rsidP="00982E82">
            <w:pPr>
              <w:pStyle w:val="TableParagraph"/>
              <w:spacing w:before="38"/>
              <w:ind w:left="527"/>
              <w:rPr>
                <w:sz w:val="20"/>
                <w:szCs w:val="20"/>
              </w:rPr>
            </w:pPr>
            <w:r>
              <w:rPr>
                <w:sz w:val="20"/>
              </w:rPr>
              <w:t>T</w:t>
            </w:r>
            <w:r>
              <w:rPr>
                <w:spacing w:val="-3"/>
                <w:sz w:val="20"/>
              </w:rPr>
              <w:t xml:space="preserve"> </w:t>
            </w:r>
            <w:r>
              <w:rPr>
                <w:sz w:val="20"/>
              </w:rPr>
              <w:t>o</w:t>
            </w:r>
            <w:r>
              <w:rPr>
                <w:spacing w:val="-2"/>
                <w:sz w:val="20"/>
              </w:rPr>
              <w:t xml:space="preserve"> </w:t>
            </w:r>
            <w:r>
              <w:rPr>
                <w:sz w:val="20"/>
              </w:rPr>
              <w:t>t</w:t>
            </w:r>
            <w:r>
              <w:rPr>
                <w:spacing w:val="-2"/>
                <w:sz w:val="20"/>
              </w:rPr>
              <w:t xml:space="preserve"> </w:t>
            </w:r>
            <w:r>
              <w:rPr>
                <w:sz w:val="20"/>
              </w:rPr>
              <w:t>a</w:t>
            </w:r>
            <w:r>
              <w:rPr>
                <w:spacing w:val="-2"/>
                <w:sz w:val="20"/>
              </w:rPr>
              <w:t xml:space="preserve"> </w:t>
            </w:r>
            <w:r>
              <w:rPr>
                <w:sz w:val="20"/>
              </w:rPr>
              <w:t>l</w:t>
            </w:r>
          </w:p>
        </w:tc>
        <w:tc>
          <w:tcPr>
            <w:tcW w:w="490" w:type="pct"/>
            <w:tcBorders>
              <w:top w:val="single" w:sz="10" w:space="0" w:color="000000"/>
              <w:left w:val="nil"/>
              <w:bottom w:val="single" w:sz="6" w:space="0" w:color="000000"/>
              <w:right w:val="nil"/>
            </w:tcBorders>
          </w:tcPr>
          <w:p w14:paraId="5FAA13A3" w14:textId="77777777" w:rsidR="00C06ABF" w:rsidRDefault="00C06ABF" w:rsidP="00982E82">
            <w:pPr>
              <w:pStyle w:val="TableParagraph"/>
              <w:spacing w:before="11"/>
              <w:ind w:left="331"/>
              <w:rPr>
                <w:sz w:val="16"/>
                <w:szCs w:val="16"/>
              </w:rPr>
            </w:pPr>
            <w:r>
              <w:rPr>
                <w:sz w:val="16"/>
              </w:rPr>
              <w:t>36</w:t>
            </w:r>
            <w:r>
              <w:rPr>
                <w:spacing w:val="2"/>
                <w:sz w:val="16"/>
              </w:rPr>
              <w:t xml:space="preserve"> </w:t>
            </w:r>
            <w:r>
              <w:rPr>
                <w:sz w:val="16"/>
              </w:rPr>
              <w:t>A</w:t>
            </w:r>
          </w:p>
        </w:tc>
        <w:tc>
          <w:tcPr>
            <w:tcW w:w="465" w:type="pct"/>
            <w:tcBorders>
              <w:top w:val="single" w:sz="10" w:space="0" w:color="000000"/>
              <w:left w:val="nil"/>
              <w:bottom w:val="single" w:sz="6" w:space="0" w:color="000000"/>
              <w:right w:val="nil"/>
            </w:tcBorders>
          </w:tcPr>
          <w:p w14:paraId="1AC04B6E" w14:textId="77777777" w:rsidR="00C06ABF" w:rsidRDefault="00C06ABF" w:rsidP="00982E82">
            <w:pPr>
              <w:pStyle w:val="TableParagraph"/>
              <w:spacing w:before="11"/>
              <w:ind w:left="283"/>
              <w:rPr>
                <w:sz w:val="16"/>
                <w:szCs w:val="16"/>
              </w:rPr>
            </w:pPr>
            <w:r>
              <w:rPr>
                <w:sz w:val="16"/>
              </w:rPr>
              <w:t>36</w:t>
            </w:r>
            <w:r>
              <w:rPr>
                <w:spacing w:val="2"/>
                <w:sz w:val="16"/>
              </w:rPr>
              <w:t xml:space="preserve"> </w:t>
            </w:r>
            <w:r>
              <w:rPr>
                <w:sz w:val="16"/>
              </w:rPr>
              <w:t>C</w:t>
            </w:r>
          </w:p>
        </w:tc>
        <w:tc>
          <w:tcPr>
            <w:tcW w:w="546" w:type="pct"/>
            <w:tcBorders>
              <w:top w:val="single" w:sz="10" w:space="0" w:color="000000"/>
              <w:left w:val="nil"/>
              <w:bottom w:val="single" w:sz="6" w:space="0" w:color="000000"/>
              <w:right w:val="nil"/>
            </w:tcBorders>
          </w:tcPr>
          <w:p w14:paraId="5E1A6E0F" w14:textId="77777777" w:rsidR="00C06ABF" w:rsidRDefault="00C06ABF" w:rsidP="00982E82">
            <w:pPr>
              <w:pStyle w:val="TableParagraph"/>
              <w:spacing w:before="11"/>
              <w:ind w:left="283"/>
              <w:rPr>
                <w:sz w:val="16"/>
                <w:szCs w:val="16"/>
              </w:rPr>
            </w:pPr>
            <w:r>
              <w:rPr>
                <w:sz w:val="16"/>
              </w:rPr>
              <w:t>43</w:t>
            </w:r>
            <w:r>
              <w:rPr>
                <w:spacing w:val="2"/>
                <w:sz w:val="16"/>
              </w:rPr>
              <w:t xml:space="preserve"> </w:t>
            </w:r>
            <w:r>
              <w:rPr>
                <w:sz w:val="16"/>
              </w:rPr>
              <w:t>D</w:t>
            </w:r>
          </w:p>
        </w:tc>
        <w:tc>
          <w:tcPr>
            <w:tcW w:w="2861" w:type="pct"/>
            <w:gridSpan w:val="6"/>
            <w:tcBorders>
              <w:top w:val="single" w:sz="10" w:space="0" w:color="000000"/>
              <w:left w:val="nil"/>
              <w:bottom w:val="single" w:sz="6" w:space="0" w:color="000000"/>
              <w:right w:val="single" w:sz="12" w:space="0" w:color="auto"/>
            </w:tcBorders>
          </w:tcPr>
          <w:p w14:paraId="36FD3102" w14:textId="77777777" w:rsidR="00C06ABF" w:rsidRDefault="00C06ABF" w:rsidP="00982E82">
            <w:pPr>
              <w:pStyle w:val="TableParagraph"/>
              <w:spacing w:before="11"/>
              <w:ind w:left="141"/>
              <w:rPr>
                <w:sz w:val="16"/>
                <w:szCs w:val="16"/>
              </w:rPr>
            </w:pPr>
            <w:r>
              <w:rPr>
                <w:sz w:val="16"/>
              </w:rPr>
              <w:t>43</w:t>
            </w:r>
            <w:r>
              <w:rPr>
                <w:spacing w:val="2"/>
                <w:sz w:val="16"/>
              </w:rPr>
              <w:t xml:space="preserve"> </w:t>
            </w:r>
            <w:r>
              <w:rPr>
                <w:sz w:val="16"/>
              </w:rPr>
              <w:t>G</w:t>
            </w:r>
          </w:p>
        </w:tc>
      </w:tr>
      <w:tr w:rsidR="00C06ABF" w:rsidRPr="004C731C" w14:paraId="7B0F2428" w14:textId="77777777" w:rsidTr="00982E82">
        <w:trPr>
          <w:trHeight w:hRule="exact" w:val="284"/>
        </w:trPr>
        <w:tc>
          <w:tcPr>
            <w:tcW w:w="637" w:type="pct"/>
            <w:vMerge/>
            <w:tcBorders>
              <w:left w:val="single" w:sz="12" w:space="0" w:color="auto"/>
              <w:bottom w:val="single" w:sz="10" w:space="0" w:color="000000"/>
              <w:right w:val="nil"/>
            </w:tcBorders>
          </w:tcPr>
          <w:p w14:paraId="08CB52C7" w14:textId="77777777" w:rsidR="00C06ABF" w:rsidRDefault="00C06ABF" w:rsidP="00982E82"/>
        </w:tc>
        <w:tc>
          <w:tcPr>
            <w:tcW w:w="4363" w:type="pct"/>
            <w:gridSpan w:val="9"/>
            <w:tcBorders>
              <w:top w:val="single" w:sz="6" w:space="0" w:color="000000"/>
              <w:left w:val="nil"/>
              <w:bottom w:val="single" w:sz="10" w:space="0" w:color="000000"/>
              <w:right w:val="single" w:sz="12" w:space="0" w:color="auto"/>
            </w:tcBorders>
          </w:tcPr>
          <w:p w14:paraId="7B335349" w14:textId="77777777" w:rsidR="00C06ABF" w:rsidRPr="004C731C" w:rsidRDefault="00C06ABF" w:rsidP="00982E82">
            <w:pPr>
              <w:pStyle w:val="TableParagraph"/>
              <w:tabs>
                <w:tab w:val="left" w:pos="2032"/>
                <w:tab w:val="left" w:pos="4440"/>
                <w:tab w:val="right" w:pos="6164"/>
              </w:tabs>
              <w:spacing w:line="228" w:lineRule="exact"/>
              <w:ind w:left="780"/>
              <w:rPr>
                <w:sz w:val="20"/>
                <w:szCs w:val="20"/>
                <w:lang w:val="pt-BR"/>
              </w:rPr>
            </w:pPr>
            <w:r w:rsidRPr="004C731C">
              <w:rPr>
                <w:w w:val="95"/>
                <w:position w:val="1"/>
                <w:sz w:val="20"/>
                <w:lang w:val="pt-BR"/>
              </w:rPr>
              <w:t>Suprafata</w:t>
            </w:r>
            <w:r w:rsidRPr="004C731C">
              <w:rPr>
                <w:w w:val="95"/>
                <w:position w:val="1"/>
                <w:sz w:val="20"/>
                <w:lang w:val="pt-BR"/>
              </w:rPr>
              <w:tab/>
            </w:r>
            <w:r w:rsidRPr="004C731C">
              <w:rPr>
                <w:sz w:val="20"/>
                <w:lang w:val="pt-BR"/>
              </w:rPr>
              <w:t>8.13</w:t>
            </w:r>
            <w:r w:rsidRPr="004C731C">
              <w:rPr>
                <w:spacing w:val="-11"/>
                <w:sz w:val="20"/>
                <w:lang w:val="pt-BR"/>
              </w:rPr>
              <w:t xml:space="preserve"> </w:t>
            </w:r>
            <w:r w:rsidRPr="004C731C">
              <w:rPr>
                <w:sz w:val="20"/>
                <w:lang w:val="pt-BR"/>
              </w:rPr>
              <w:t>HA</w:t>
            </w:r>
            <w:r w:rsidRPr="004C731C">
              <w:rPr>
                <w:sz w:val="20"/>
                <w:lang w:val="pt-BR"/>
              </w:rPr>
              <w:tab/>
            </w:r>
            <w:r w:rsidRPr="004C731C">
              <w:rPr>
                <w:position w:val="1"/>
                <w:sz w:val="20"/>
                <w:lang w:val="pt-BR"/>
              </w:rPr>
              <w:t>Nr.</w:t>
            </w:r>
            <w:r w:rsidRPr="004C731C">
              <w:rPr>
                <w:spacing w:val="-2"/>
                <w:position w:val="1"/>
                <w:sz w:val="20"/>
                <w:lang w:val="pt-BR"/>
              </w:rPr>
              <w:t xml:space="preserve"> </w:t>
            </w:r>
            <w:r w:rsidRPr="004C731C">
              <w:rPr>
                <w:position w:val="1"/>
                <w:sz w:val="20"/>
                <w:lang w:val="pt-BR"/>
              </w:rPr>
              <w:t>de</w:t>
            </w:r>
            <w:r w:rsidRPr="004C731C">
              <w:rPr>
                <w:spacing w:val="-2"/>
                <w:position w:val="1"/>
                <w:sz w:val="20"/>
                <w:lang w:val="pt-BR"/>
              </w:rPr>
              <w:t xml:space="preserve"> </w:t>
            </w:r>
            <w:r w:rsidRPr="004C731C">
              <w:rPr>
                <w:position w:val="1"/>
                <w:sz w:val="20"/>
                <w:lang w:val="pt-BR"/>
              </w:rPr>
              <w:t>UA-uri</w:t>
            </w:r>
            <w:r w:rsidRPr="004C731C">
              <w:rPr>
                <w:sz w:val="20"/>
                <w:lang w:val="pt-BR"/>
              </w:rPr>
              <w:tab/>
              <w:t>4</w:t>
            </w:r>
          </w:p>
        </w:tc>
      </w:tr>
      <w:tr w:rsidR="00C06ABF" w14:paraId="74BB5150" w14:textId="77777777" w:rsidTr="00982E82">
        <w:trPr>
          <w:trHeight w:hRule="exact" w:val="300"/>
        </w:trPr>
        <w:tc>
          <w:tcPr>
            <w:tcW w:w="1593" w:type="pct"/>
            <w:gridSpan w:val="3"/>
            <w:tcBorders>
              <w:top w:val="single" w:sz="10" w:space="0" w:color="000000"/>
              <w:left w:val="single" w:sz="12" w:space="0" w:color="auto"/>
              <w:bottom w:val="single" w:sz="12" w:space="0" w:color="auto"/>
              <w:right w:val="nil"/>
            </w:tcBorders>
          </w:tcPr>
          <w:p w14:paraId="0EEB107D" w14:textId="77777777" w:rsidR="00C06ABF" w:rsidRPr="004C731C" w:rsidRDefault="00C06ABF" w:rsidP="00982E82">
            <w:pPr>
              <w:pStyle w:val="TableParagraph"/>
              <w:tabs>
                <w:tab w:val="left" w:pos="1981"/>
              </w:tabs>
              <w:spacing w:before="8"/>
              <w:ind w:left="481"/>
              <w:rPr>
                <w:sz w:val="20"/>
                <w:szCs w:val="20"/>
                <w:lang w:val="pt-BR"/>
              </w:rPr>
            </w:pPr>
            <w:r w:rsidRPr="004C731C">
              <w:rPr>
                <w:sz w:val="20"/>
                <w:lang w:val="pt-BR"/>
              </w:rPr>
              <w:t>T</w:t>
            </w:r>
            <w:r w:rsidRPr="004C731C">
              <w:rPr>
                <w:spacing w:val="-3"/>
                <w:sz w:val="20"/>
                <w:lang w:val="pt-BR"/>
              </w:rPr>
              <w:t xml:space="preserve"> </w:t>
            </w:r>
            <w:r w:rsidRPr="004C731C">
              <w:rPr>
                <w:sz w:val="20"/>
                <w:lang w:val="pt-BR"/>
              </w:rPr>
              <w:t>o</w:t>
            </w:r>
            <w:r w:rsidRPr="004C731C">
              <w:rPr>
                <w:spacing w:val="-2"/>
                <w:sz w:val="20"/>
                <w:lang w:val="pt-BR"/>
              </w:rPr>
              <w:t xml:space="preserve"> </w:t>
            </w:r>
            <w:r w:rsidRPr="004C731C">
              <w:rPr>
                <w:sz w:val="20"/>
                <w:lang w:val="pt-BR"/>
              </w:rPr>
              <w:t>t</w:t>
            </w:r>
            <w:r w:rsidRPr="004C731C">
              <w:rPr>
                <w:spacing w:val="-2"/>
                <w:sz w:val="20"/>
                <w:lang w:val="pt-BR"/>
              </w:rPr>
              <w:t xml:space="preserve"> </w:t>
            </w:r>
            <w:r w:rsidRPr="004C731C">
              <w:rPr>
                <w:sz w:val="20"/>
                <w:lang w:val="pt-BR"/>
              </w:rPr>
              <w:t>a</w:t>
            </w:r>
            <w:r w:rsidRPr="004C731C">
              <w:rPr>
                <w:spacing w:val="-2"/>
                <w:sz w:val="20"/>
                <w:lang w:val="pt-BR"/>
              </w:rPr>
              <w:t xml:space="preserve"> </w:t>
            </w:r>
            <w:r w:rsidRPr="004C731C">
              <w:rPr>
                <w:sz w:val="20"/>
                <w:lang w:val="pt-BR"/>
              </w:rPr>
              <w:t>l</w:t>
            </w:r>
            <w:r w:rsidRPr="004C731C">
              <w:rPr>
                <w:spacing w:val="47"/>
                <w:sz w:val="20"/>
                <w:lang w:val="pt-BR"/>
              </w:rPr>
              <w:t xml:space="preserve"> </w:t>
            </w:r>
            <w:r w:rsidRPr="004C731C">
              <w:rPr>
                <w:sz w:val="20"/>
                <w:lang w:val="pt-BR"/>
              </w:rPr>
              <w:t>UP</w:t>
            </w:r>
            <w:r w:rsidRPr="004C731C">
              <w:rPr>
                <w:sz w:val="20"/>
                <w:lang w:val="pt-BR"/>
              </w:rPr>
              <w:tab/>
              <w:t>Suprafata</w:t>
            </w:r>
          </w:p>
        </w:tc>
        <w:tc>
          <w:tcPr>
            <w:tcW w:w="546" w:type="pct"/>
            <w:tcBorders>
              <w:top w:val="single" w:sz="10" w:space="0" w:color="000000"/>
              <w:left w:val="nil"/>
              <w:bottom w:val="single" w:sz="12" w:space="0" w:color="auto"/>
              <w:right w:val="nil"/>
            </w:tcBorders>
          </w:tcPr>
          <w:p w14:paraId="6AE44BEC" w14:textId="77777777" w:rsidR="00C06ABF" w:rsidRDefault="00C06ABF" w:rsidP="00982E82">
            <w:pPr>
              <w:pStyle w:val="TableParagraph"/>
              <w:spacing w:line="255" w:lineRule="exact"/>
              <w:ind w:left="-20"/>
              <w:rPr>
                <w:sz w:val="20"/>
                <w:szCs w:val="20"/>
              </w:rPr>
            </w:pPr>
            <w:r>
              <w:rPr>
                <w:sz w:val="20"/>
              </w:rPr>
              <w:t>334.53</w:t>
            </w:r>
            <w:r>
              <w:rPr>
                <w:spacing w:val="2"/>
                <w:sz w:val="20"/>
              </w:rPr>
              <w:t xml:space="preserve"> </w:t>
            </w:r>
            <w:r>
              <w:rPr>
                <w:position w:val="3"/>
                <w:sz w:val="20"/>
              </w:rPr>
              <w:t>HA</w:t>
            </w:r>
          </w:p>
        </w:tc>
        <w:tc>
          <w:tcPr>
            <w:tcW w:w="1444" w:type="pct"/>
            <w:gridSpan w:val="3"/>
            <w:tcBorders>
              <w:top w:val="single" w:sz="10" w:space="0" w:color="000000"/>
              <w:left w:val="nil"/>
              <w:bottom w:val="single" w:sz="12" w:space="0" w:color="auto"/>
              <w:right w:val="nil"/>
            </w:tcBorders>
          </w:tcPr>
          <w:p w14:paraId="534185A2" w14:textId="77777777" w:rsidR="00C06ABF" w:rsidRDefault="00C06ABF" w:rsidP="00982E82">
            <w:pPr>
              <w:pStyle w:val="TableParagraph"/>
              <w:spacing w:before="8"/>
              <w:ind w:left="1579"/>
              <w:rPr>
                <w:sz w:val="20"/>
                <w:szCs w:val="20"/>
              </w:rPr>
            </w:pPr>
            <w:r>
              <w:rPr>
                <w:sz w:val="20"/>
              </w:rPr>
              <w:t>Nr.</w:t>
            </w:r>
            <w:r>
              <w:rPr>
                <w:spacing w:val="-7"/>
                <w:sz w:val="20"/>
              </w:rPr>
              <w:t xml:space="preserve"> </w:t>
            </w:r>
            <w:r>
              <w:rPr>
                <w:sz w:val="20"/>
              </w:rPr>
              <w:t>de</w:t>
            </w:r>
            <w:r>
              <w:rPr>
                <w:spacing w:val="-6"/>
                <w:sz w:val="20"/>
              </w:rPr>
              <w:t xml:space="preserve"> </w:t>
            </w:r>
            <w:r>
              <w:rPr>
                <w:sz w:val="20"/>
              </w:rPr>
              <w:t>UA-uri</w:t>
            </w:r>
          </w:p>
        </w:tc>
        <w:tc>
          <w:tcPr>
            <w:tcW w:w="1417" w:type="pct"/>
            <w:gridSpan w:val="3"/>
            <w:tcBorders>
              <w:top w:val="single" w:sz="10" w:space="0" w:color="000000"/>
              <w:left w:val="nil"/>
              <w:bottom w:val="single" w:sz="12" w:space="0" w:color="auto"/>
              <w:right w:val="single" w:sz="12" w:space="0" w:color="auto"/>
            </w:tcBorders>
          </w:tcPr>
          <w:p w14:paraId="13B07D15" w14:textId="77777777" w:rsidR="00C06ABF" w:rsidRDefault="00C06ABF" w:rsidP="00982E82">
            <w:pPr>
              <w:pStyle w:val="TableParagraph"/>
              <w:spacing w:before="24"/>
              <w:ind w:left="322"/>
              <w:rPr>
                <w:sz w:val="20"/>
                <w:szCs w:val="20"/>
              </w:rPr>
            </w:pPr>
            <w:r>
              <w:rPr>
                <w:spacing w:val="1"/>
                <w:sz w:val="20"/>
              </w:rPr>
              <w:t>43</w:t>
            </w:r>
          </w:p>
        </w:tc>
      </w:tr>
    </w:tbl>
    <w:p w14:paraId="2BF89062" w14:textId="77777777" w:rsidR="005C5916" w:rsidRPr="00C06ABF" w:rsidRDefault="005C5916" w:rsidP="00CA681B">
      <w:pPr>
        <w:pStyle w:val="BodyText"/>
        <w:tabs>
          <w:tab w:val="left" w:pos="7365"/>
        </w:tabs>
        <w:spacing w:after="0" w:line="240" w:lineRule="auto"/>
        <w:jc w:val="both"/>
        <w:rPr>
          <w:rFonts w:ascii="Arial" w:hAnsi="Arial" w:cs="Arial"/>
          <w:i/>
          <w:iCs/>
          <w:sz w:val="24"/>
          <w:szCs w:val="24"/>
          <w:lang w:val="ro-RO"/>
        </w:rPr>
      </w:pPr>
    </w:p>
    <w:p w14:paraId="62A64E48" w14:textId="29346BBD" w:rsidR="00DC7A8A" w:rsidRPr="00C06ABF" w:rsidRDefault="00143CA9" w:rsidP="005C5916">
      <w:pPr>
        <w:pStyle w:val="BodyText"/>
        <w:tabs>
          <w:tab w:val="left" w:pos="7365"/>
        </w:tabs>
        <w:spacing w:after="0" w:line="240" w:lineRule="auto"/>
        <w:jc w:val="both"/>
        <w:rPr>
          <w:rFonts w:ascii="Arial" w:hAnsi="Arial" w:cs="Arial"/>
          <w:b/>
          <w:bCs/>
        </w:rPr>
      </w:pPr>
      <w:r w:rsidRPr="00C06ABF">
        <w:rPr>
          <w:rFonts w:ascii="Arial" w:hAnsi="Arial" w:cs="Arial"/>
          <w:b/>
          <w:bCs/>
          <w:i/>
          <w:iCs/>
          <w:lang w:val="ro-RO"/>
        </w:rPr>
        <w:t xml:space="preserve">              </w:t>
      </w:r>
      <w:r w:rsidR="003351F8" w:rsidRPr="00C06ABF">
        <w:rPr>
          <w:rFonts w:ascii="Arial" w:hAnsi="Arial" w:cs="Arial"/>
          <w:b/>
          <w:bCs/>
          <w:i/>
          <w:iCs/>
          <w:lang w:val="ro-RO"/>
        </w:rPr>
        <w:t xml:space="preserve"> </w:t>
      </w:r>
      <w:bookmarkStart w:id="27" w:name="_Toc223780940"/>
      <w:bookmarkStart w:id="28" w:name="_Hlk157587646"/>
      <w:bookmarkEnd w:id="26"/>
      <w:r w:rsidR="001A39E5" w:rsidRPr="00C06ABF">
        <w:rPr>
          <w:rFonts w:ascii="Arial" w:hAnsi="Arial" w:cs="Arial"/>
          <w:b/>
          <w:bCs/>
        </w:rPr>
        <w:t xml:space="preserve">1.4.6. </w:t>
      </w:r>
      <w:proofErr w:type="spellStart"/>
      <w:r w:rsidR="00DC7A8A" w:rsidRPr="00C06ABF">
        <w:rPr>
          <w:rFonts w:ascii="Arial" w:hAnsi="Arial" w:cs="Arial"/>
          <w:b/>
          <w:bCs/>
        </w:rPr>
        <w:t>Regimul</w:t>
      </w:r>
      <w:bookmarkEnd w:id="27"/>
      <w:proofErr w:type="spellEnd"/>
    </w:p>
    <w:p w14:paraId="21161858" w14:textId="77777777" w:rsidR="00DC7A8A" w:rsidRPr="00C06ABF" w:rsidRDefault="00DC7A8A" w:rsidP="00446B13">
      <w:pPr>
        <w:pStyle w:val="BodyTextIndent3"/>
        <w:tabs>
          <w:tab w:val="num" w:pos="0"/>
        </w:tabs>
        <w:spacing w:after="0"/>
        <w:ind w:left="0" w:firstLine="539"/>
        <w:jc w:val="both"/>
        <w:rPr>
          <w:rFonts w:ascii="Arial" w:hAnsi="Arial" w:cs="Arial"/>
          <w:b/>
          <w:bCs/>
          <w:noProof w:val="0"/>
          <w:sz w:val="24"/>
          <w:szCs w:val="24"/>
          <w:lang w:val="ro-RO"/>
        </w:rPr>
      </w:pPr>
    </w:p>
    <w:p w14:paraId="02310DAF" w14:textId="77777777" w:rsidR="00C06ABF" w:rsidRPr="00C06ABF" w:rsidRDefault="00C06ABF" w:rsidP="00C06ABF">
      <w:pPr>
        <w:overflowPunct w:val="0"/>
        <w:adjustRightInd w:val="0"/>
        <w:ind w:firstLine="720"/>
        <w:textAlignment w:val="baseline"/>
        <w:rPr>
          <w:rFonts w:ascii="Arial" w:hAnsi="Arial" w:cs="Arial"/>
        </w:rPr>
      </w:pPr>
      <w:r w:rsidRPr="00C06ABF">
        <w:rPr>
          <w:rFonts w:ascii="Arial" w:hAnsi="Arial" w:cs="Arial"/>
        </w:rPr>
        <w:t>Regimul sau modul general în care se asigură regenerarea unei păduri (din sămânţă sau pe cale vegetativă), defineşte structura pădurii din acest punct de vedere.</w:t>
      </w:r>
    </w:p>
    <w:p w14:paraId="2EE6B27E" w14:textId="77777777" w:rsidR="00C06ABF" w:rsidRPr="00C06ABF" w:rsidRDefault="00C06ABF" w:rsidP="00C06ABF">
      <w:pPr>
        <w:overflowPunct w:val="0"/>
        <w:adjustRightInd w:val="0"/>
        <w:ind w:firstLine="720"/>
        <w:textAlignment w:val="baseline"/>
        <w:rPr>
          <w:rFonts w:ascii="Arial" w:hAnsi="Arial" w:cs="Arial"/>
        </w:rPr>
      </w:pPr>
      <w:r w:rsidRPr="00C06ABF">
        <w:rPr>
          <w:rFonts w:ascii="Arial" w:hAnsi="Arial" w:cs="Arial"/>
        </w:rPr>
        <w:t>Pentru realizarea funcţiilor social-economice stabilite în cadrul unităţii de protecţie şi producţie s-a prevăzut să se aplice următoarele regimuri silvice:</w:t>
      </w:r>
    </w:p>
    <w:p w14:paraId="635A486C" w14:textId="77777777" w:rsidR="00C06ABF" w:rsidRPr="00C06ABF" w:rsidRDefault="00C06ABF" w:rsidP="00C06ABF">
      <w:pPr>
        <w:ind w:firstLine="720"/>
        <w:rPr>
          <w:rFonts w:ascii="Arial" w:hAnsi="Arial" w:cs="Arial"/>
        </w:rPr>
      </w:pPr>
      <w:r w:rsidRPr="00C06ABF">
        <w:rPr>
          <w:rFonts w:ascii="Arial" w:hAnsi="Arial" w:cs="Arial"/>
        </w:rPr>
        <w:t xml:space="preserve">» </w:t>
      </w:r>
      <w:r w:rsidRPr="00C06ABF">
        <w:rPr>
          <w:rFonts w:ascii="Arial" w:hAnsi="Arial" w:cs="Arial"/>
          <w:b/>
          <w:i/>
        </w:rPr>
        <w:t>codru</w:t>
      </w:r>
      <w:r w:rsidRPr="00C06ABF">
        <w:rPr>
          <w:rFonts w:ascii="Arial" w:hAnsi="Arial" w:cs="Arial"/>
        </w:rPr>
        <w:t>, regim bazat pe regenerarea pădurii din sămânţă şi conducerea acesteia până la vârsta la care îşi îndeplineşte în mod eficient funcţiile social-economice şi ecologice atribuite.</w:t>
      </w:r>
    </w:p>
    <w:p w14:paraId="19995514" w14:textId="77777777" w:rsidR="00C06ABF" w:rsidRPr="00C06ABF" w:rsidRDefault="00C06ABF" w:rsidP="00C06ABF">
      <w:pPr>
        <w:ind w:firstLine="720"/>
      </w:pPr>
    </w:p>
    <w:p w14:paraId="5FD237B3" w14:textId="39A31D12" w:rsidR="00DC7A8A" w:rsidRPr="00C06ABF" w:rsidRDefault="00DC7A8A">
      <w:pPr>
        <w:pStyle w:val="Heading3"/>
        <w:numPr>
          <w:ilvl w:val="2"/>
          <w:numId w:val="23"/>
        </w:numPr>
        <w:spacing w:before="0" w:after="0"/>
        <w:rPr>
          <w:sz w:val="22"/>
          <w:szCs w:val="22"/>
        </w:rPr>
      </w:pPr>
      <w:bookmarkStart w:id="29" w:name="_Toc223780941"/>
      <w:r w:rsidRPr="00C06ABF">
        <w:rPr>
          <w:sz w:val="22"/>
          <w:szCs w:val="22"/>
        </w:rPr>
        <w:t>Compoziţia ţel</w:t>
      </w:r>
      <w:bookmarkEnd w:id="29"/>
    </w:p>
    <w:p w14:paraId="1EAFB967" w14:textId="77777777" w:rsidR="00DC7A8A" w:rsidRPr="00C06ABF" w:rsidRDefault="00DC7A8A" w:rsidP="00DC7A8A">
      <w:pPr>
        <w:pStyle w:val="BodyTextIndent3"/>
        <w:tabs>
          <w:tab w:val="num" w:pos="0"/>
        </w:tabs>
        <w:spacing w:after="0"/>
        <w:ind w:left="0"/>
        <w:jc w:val="both"/>
        <w:rPr>
          <w:rFonts w:ascii="Arial" w:hAnsi="Arial" w:cs="Arial"/>
          <w:b/>
          <w:bCs/>
          <w:noProof w:val="0"/>
          <w:sz w:val="24"/>
          <w:szCs w:val="24"/>
          <w:lang w:val="ro-RO"/>
        </w:rPr>
      </w:pPr>
    </w:p>
    <w:p w14:paraId="036BA8C0" w14:textId="77777777" w:rsidR="00C06ABF" w:rsidRPr="00C06ABF" w:rsidRDefault="00C06ABF" w:rsidP="00C06ABF">
      <w:pPr>
        <w:ind w:firstLine="360"/>
        <w:rPr>
          <w:rFonts w:ascii="Arial" w:hAnsi="Arial" w:cs="Arial"/>
        </w:rPr>
      </w:pPr>
      <w:bookmarkStart w:id="30" w:name="_Toc223780942"/>
      <w:r w:rsidRPr="00C06ABF">
        <w:rPr>
          <w:rFonts w:ascii="Arial" w:hAnsi="Arial" w:cs="Arial"/>
        </w:rPr>
        <w:t>În cadrul acestei unităţi de protecţie şi producţie, compoziţia ţel s-a stabilit astfel:</w:t>
      </w:r>
    </w:p>
    <w:p w14:paraId="5435790F" w14:textId="77777777" w:rsidR="00C06ABF" w:rsidRPr="00C06ABF" w:rsidRDefault="00C06ABF" w:rsidP="00C06ABF">
      <w:pPr>
        <w:ind w:firstLine="360"/>
        <w:rPr>
          <w:rFonts w:ascii="Arial" w:hAnsi="Arial" w:cs="Arial"/>
        </w:rPr>
      </w:pPr>
      <w:r w:rsidRPr="00C06ABF">
        <w:rPr>
          <w:rFonts w:ascii="Arial" w:hAnsi="Arial" w:cs="Arial"/>
        </w:rPr>
        <w:t>•</w:t>
      </w:r>
      <w:r w:rsidRPr="00C06ABF">
        <w:rPr>
          <w:rFonts w:ascii="Arial" w:hAnsi="Arial" w:cs="Arial"/>
        </w:rPr>
        <w:tab/>
        <w:t>pentru arboretele din subunitatea de codru regulat - S.U.P. A s-a stabilit o compoziţie ţel la exploatabilitate şi una de regenerare. Compoziţia ţel la exploatabilitate reprezintă cea mai favorabilă compoziţie la care ajung arboretele la vârsta exploatabilităţii, în raport cu compoziţia lor actuală şi cu posibilitatea de modificare a ei, prin intervenţiile ce se fac în direcţia compoziţiei optime. Compoziţia ţel de regenerare s-a stabilit numai pentru arboretele exploatabile în prezent şi cele care devin exploatabile în cursul primei perioade de amenajament, ţinându-se seama de compoziţia ţel finală şi de sistemul de cultură adoptat</w:t>
      </w:r>
    </w:p>
    <w:p w14:paraId="22720DD7" w14:textId="77777777" w:rsidR="00C06ABF" w:rsidRPr="00C06ABF" w:rsidRDefault="00C06ABF" w:rsidP="00C06ABF">
      <w:pPr>
        <w:ind w:firstLine="360"/>
        <w:rPr>
          <w:rFonts w:ascii="Arial" w:hAnsi="Arial" w:cs="Arial"/>
        </w:rPr>
      </w:pPr>
      <w:r w:rsidRPr="00C06ABF">
        <w:rPr>
          <w:rFonts w:ascii="Arial" w:hAnsi="Arial" w:cs="Arial"/>
        </w:rPr>
        <w:t>•</w:t>
      </w:r>
      <w:r w:rsidRPr="00C06ABF">
        <w:rPr>
          <w:rFonts w:ascii="Arial" w:hAnsi="Arial" w:cs="Arial"/>
        </w:rPr>
        <w:tab/>
        <w:t>pentru arboretele încadrate în S.U.P. M, compoziţia ţel s-a stabilit ţinând cont de compoziţia lor actuală şi de posibilităţile de modificare a acesteia prin intervenţiile ce se fac în viaţa arboretelor, iar acolo unde a fost cazul şi de compoziţia seminţişului utilizabil şi de posibilităţile de regenerare ale speciilor ce le compun.</w:t>
      </w:r>
    </w:p>
    <w:p w14:paraId="0C89BF56" w14:textId="77777777" w:rsidR="00C06ABF" w:rsidRPr="00C06ABF" w:rsidRDefault="00C06ABF" w:rsidP="00C06ABF">
      <w:pPr>
        <w:ind w:firstLine="360"/>
        <w:rPr>
          <w:rFonts w:ascii="Arial" w:hAnsi="Arial" w:cs="Arial"/>
        </w:rPr>
      </w:pPr>
      <w:r w:rsidRPr="00C06ABF">
        <w:rPr>
          <w:rFonts w:ascii="Arial" w:hAnsi="Arial" w:cs="Arial"/>
        </w:rPr>
        <w:t>•</w:t>
      </w:r>
      <w:r w:rsidRPr="00C06ABF">
        <w:rPr>
          <w:rFonts w:ascii="Arial" w:hAnsi="Arial" w:cs="Arial"/>
        </w:rPr>
        <w:tab/>
        <w:t>pentru terenurile ce urmează a fi împădurite în deceniul de aplicare a acestui amenajament s-a stabilit compoziţia de împădurire, în funcţie de tipul de staţiune şi tipul de pădure, pe grupe ecologice, corespunzător „Normelor tehnice privind compoziţii, scheme şi tehnologii de regenerare a pădurilor și Ghidului de bune practici privind compoziţii, scheme şi tehnologii de regenerare a pădurilor ” din 2022.</w:t>
      </w:r>
    </w:p>
    <w:p w14:paraId="1B7DEBA2" w14:textId="77777777" w:rsidR="00C06ABF" w:rsidRPr="00C06ABF" w:rsidRDefault="00C06ABF" w:rsidP="00C06ABF">
      <w:pPr>
        <w:ind w:firstLine="360"/>
        <w:rPr>
          <w:rFonts w:ascii="Arial" w:hAnsi="Arial" w:cs="Arial"/>
        </w:rPr>
      </w:pPr>
      <w:r w:rsidRPr="00C06ABF">
        <w:rPr>
          <w:rFonts w:ascii="Arial" w:hAnsi="Arial" w:cs="Arial"/>
        </w:rPr>
        <w:t>S-au adoptat compoziţii ţel corespunzătoare tipului natural fundamental, promovându-se speciile autohtone valoroase, evitându-se pe cât posibil crearea monoculturilor.</w:t>
      </w:r>
    </w:p>
    <w:p w14:paraId="48C571D4" w14:textId="77777777" w:rsidR="00C06ABF" w:rsidRPr="00C06ABF" w:rsidRDefault="00C06ABF" w:rsidP="00C06ABF">
      <w:pPr>
        <w:ind w:firstLine="360"/>
        <w:rPr>
          <w:rFonts w:ascii="Arial" w:hAnsi="Arial" w:cs="Arial"/>
        </w:rPr>
      </w:pPr>
      <w:r w:rsidRPr="00C06ABF">
        <w:rPr>
          <w:rFonts w:ascii="Arial" w:hAnsi="Arial" w:cs="Arial"/>
        </w:rPr>
        <w:t>Compoziţia ţel este indicată pentru fiecare u.a. în fişa descrierii parcelare.</w:t>
      </w:r>
    </w:p>
    <w:p w14:paraId="59ACB2E6" w14:textId="77777777" w:rsidR="00C06ABF" w:rsidRPr="00C06ABF" w:rsidRDefault="00C06ABF" w:rsidP="00C06ABF">
      <w:pPr>
        <w:ind w:firstLine="360"/>
        <w:rPr>
          <w:rFonts w:ascii="Arial" w:hAnsi="Arial" w:cs="Arial"/>
        </w:rPr>
      </w:pPr>
      <w:r w:rsidRPr="00C06ABF">
        <w:rPr>
          <w:rFonts w:ascii="Arial" w:hAnsi="Arial" w:cs="Arial"/>
        </w:rPr>
        <w:t>În tabelul 5.2.2.1. s-a determinat compoziţia ţel, în funcţie de tipurile de staţiune şi tipurile de pădure existente.</w:t>
      </w:r>
    </w:p>
    <w:p w14:paraId="5157F613" w14:textId="77777777" w:rsidR="00C06ABF" w:rsidRPr="005D0864" w:rsidRDefault="00C06ABF" w:rsidP="00C06ABF">
      <w:pPr>
        <w:rPr>
          <w:rFonts w:cs="EB Garamond"/>
        </w:rPr>
      </w:pPr>
      <w:r w:rsidRPr="005D0864">
        <w:rPr>
          <w:rFonts w:cs="EB Garamond"/>
        </w:rPr>
        <w:t xml:space="preserve">Tabelul 5.2.2.1.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94"/>
        <w:gridCol w:w="1093"/>
        <w:gridCol w:w="1016"/>
        <w:gridCol w:w="893"/>
        <w:gridCol w:w="2281"/>
        <w:gridCol w:w="947"/>
      </w:tblGrid>
      <w:tr w:rsidR="00C06ABF" w:rsidRPr="00204A07" w14:paraId="3AE30227" w14:textId="77777777" w:rsidTr="00982E82">
        <w:trPr>
          <w:trHeight w:val="255"/>
        </w:trPr>
        <w:tc>
          <w:tcPr>
            <w:tcW w:w="1659" w:type="pct"/>
            <w:tcBorders>
              <w:top w:val="single" w:sz="12" w:space="0" w:color="auto"/>
              <w:bottom w:val="single" w:sz="12" w:space="0" w:color="auto"/>
            </w:tcBorders>
            <w:shd w:val="clear" w:color="auto" w:fill="FDE9D9" w:themeFill="accent6" w:themeFillTint="33"/>
            <w:vAlign w:val="center"/>
            <w:hideMark/>
          </w:tcPr>
          <w:p w14:paraId="36880C8C" w14:textId="77777777" w:rsidR="00C06ABF" w:rsidRPr="00204A07" w:rsidRDefault="00C06ABF" w:rsidP="00982E82">
            <w:pPr>
              <w:jc w:val="center"/>
              <w:rPr>
                <w:rFonts w:cs="EB Garamond"/>
                <w:b/>
                <w:bCs/>
                <w:sz w:val="20"/>
                <w:szCs w:val="20"/>
                <w:lang w:val="en-US"/>
              </w:rPr>
            </w:pPr>
            <w:r w:rsidRPr="00204A07">
              <w:rPr>
                <w:rFonts w:cs="EB Garamond"/>
                <w:b/>
                <w:bCs/>
                <w:sz w:val="20"/>
                <w:szCs w:val="20"/>
                <w:lang w:val="en-US"/>
              </w:rPr>
              <w:t>SUP</w:t>
            </w:r>
          </w:p>
        </w:tc>
        <w:tc>
          <w:tcPr>
            <w:tcW w:w="586" w:type="pct"/>
            <w:tcBorders>
              <w:top w:val="single" w:sz="12" w:space="0" w:color="auto"/>
              <w:bottom w:val="single" w:sz="12" w:space="0" w:color="auto"/>
            </w:tcBorders>
            <w:shd w:val="clear" w:color="auto" w:fill="FDE9D9" w:themeFill="accent6" w:themeFillTint="33"/>
            <w:vAlign w:val="center"/>
            <w:hideMark/>
          </w:tcPr>
          <w:p w14:paraId="1C5621F1" w14:textId="77777777" w:rsidR="00C06ABF" w:rsidRPr="00204A07" w:rsidRDefault="00C06ABF" w:rsidP="00982E82">
            <w:pPr>
              <w:jc w:val="center"/>
              <w:rPr>
                <w:rFonts w:cs="EB Garamond"/>
                <w:b/>
                <w:bCs/>
                <w:sz w:val="20"/>
                <w:szCs w:val="20"/>
                <w:lang w:val="en-US"/>
              </w:rPr>
            </w:pPr>
            <w:r w:rsidRPr="00204A07">
              <w:rPr>
                <w:rFonts w:cs="EB Garamond"/>
                <w:b/>
                <w:bCs/>
                <w:sz w:val="20"/>
                <w:szCs w:val="20"/>
                <w:lang w:val="en-US"/>
              </w:rPr>
              <w:t>TS</w:t>
            </w:r>
          </w:p>
        </w:tc>
        <w:tc>
          <w:tcPr>
            <w:tcW w:w="545" w:type="pct"/>
            <w:tcBorders>
              <w:top w:val="single" w:sz="12" w:space="0" w:color="auto"/>
              <w:bottom w:val="single" w:sz="12" w:space="0" w:color="auto"/>
            </w:tcBorders>
            <w:shd w:val="clear" w:color="auto" w:fill="FDE9D9" w:themeFill="accent6" w:themeFillTint="33"/>
            <w:vAlign w:val="center"/>
            <w:hideMark/>
          </w:tcPr>
          <w:p w14:paraId="2F60CE2D" w14:textId="77777777" w:rsidR="00C06ABF" w:rsidRPr="00204A07" w:rsidRDefault="00C06ABF" w:rsidP="00982E82">
            <w:pPr>
              <w:jc w:val="center"/>
              <w:rPr>
                <w:rFonts w:cs="EB Garamond"/>
                <w:b/>
                <w:bCs/>
                <w:sz w:val="20"/>
                <w:szCs w:val="20"/>
                <w:lang w:val="en-US"/>
              </w:rPr>
            </w:pPr>
            <w:r w:rsidRPr="00204A07">
              <w:rPr>
                <w:rFonts w:cs="EB Garamond"/>
                <w:b/>
                <w:bCs/>
                <w:sz w:val="20"/>
                <w:szCs w:val="20"/>
                <w:lang w:val="en-US"/>
              </w:rPr>
              <w:t>TP</w:t>
            </w:r>
          </w:p>
        </w:tc>
        <w:tc>
          <w:tcPr>
            <w:tcW w:w="479" w:type="pct"/>
            <w:tcBorders>
              <w:top w:val="single" w:sz="12" w:space="0" w:color="auto"/>
              <w:bottom w:val="single" w:sz="12" w:space="0" w:color="auto"/>
            </w:tcBorders>
            <w:shd w:val="clear" w:color="auto" w:fill="FDE9D9" w:themeFill="accent6" w:themeFillTint="33"/>
            <w:vAlign w:val="center"/>
            <w:hideMark/>
          </w:tcPr>
          <w:p w14:paraId="2FD273F5" w14:textId="77777777" w:rsidR="00C06ABF" w:rsidRPr="00204A07" w:rsidRDefault="00C06ABF" w:rsidP="00982E82">
            <w:pPr>
              <w:jc w:val="center"/>
              <w:rPr>
                <w:rFonts w:cs="EB Garamond"/>
                <w:b/>
                <w:bCs/>
                <w:sz w:val="20"/>
                <w:szCs w:val="20"/>
                <w:lang w:val="en-US"/>
              </w:rPr>
            </w:pPr>
            <w:r w:rsidRPr="00204A07">
              <w:rPr>
                <w:rFonts w:cs="EB Garamond"/>
                <w:b/>
                <w:bCs/>
                <w:sz w:val="20"/>
                <w:szCs w:val="20"/>
                <w:lang w:val="en-US"/>
              </w:rPr>
              <w:t>GE</w:t>
            </w:r>
          </w:p>
        </w:tc>
        <w:tc>
          <w:tcPr>
            <w:tcW w:w="1223" w:type="pct"/>
            <w:tcBorders>
              <w:top w:val="single" w:sz="12" w:space="0" w:color="auto"/>
              <w:bottom w:val="single" w:sz="12" w:space="0" w:color="auto"/>
            </w:tcBorders>
            <w:shd w:val="clear" w:color="auto" w:fill="FDE9D9" w:themeFill="accent6" w:themeFillTint="33"/>
            <w:vAlign w:val="center"/>
            <w:hideMark/>
          </w:tcPr>
          <w:p w14:paraId="37B74F27" w14:textId="77777777" w:rsidR="00C06ABF" w:rsidRPr="00204A07" w:rsidRDefault="00C06ABF" w:rsidP="00982E82">
            <w:pPr>
              <w:jc w:val="center"/>
              <w:rPr>
                <w:rFonts w:cs="EB Garamond"/>
                <w:b/>
                <w:bCs/>
                <w:sz w:val="20"/>
                <w:szCs w:val="20"/>
                <w:lang w:val="en-US"/>
              </w:rPr>
            </w:pPr>
            <w:proofErr w:type="spellStart"/>
            <w:r w:rsidRPr="00204A07">
              <w:rPr>
                <w:rFonts w:cs="EB Garamond"/>
                <w:b/>
                <w:bCs/>
                <w:sz w:val="20"/>
                <w:szCs w:val="20"/>
                <w:lang w:val="en-US"/>
              </w:rPr>
              <w:t>Compozitie</w:t>
            </w:r>
            <w:proofErr w:type="spellEnd"/>
            <w:r w:rsidRPr="00204A07">
              <w:rPr>
                <w:rFonts w:cs="EB Garamond"/>
                <w:b/>
                <w:bCs/>
                <w:sz w:val="20"/>
                <w:szCs w:val="20"/>
                <w:lang w:val="en-US"/>
              </w:rPr>
              <w:t xml:space="preserve"> </w:t>
            </w:r>
            <w:proofErr w:type="spellStart"/>
            <w:r w:rsidRPr="00204A07">
              <w:rPr>
                <w:rFonts w:cs="EB Garamond"/>
                <w:b/>
                <w:bCs/>
                <w:sz w:val="20"/>
                <w:szCs w:val="20"/>
                <w:lang w:val="en-US"/>
              </w:rPr>
              <w:t>tel</w:t>
            </w:r>
            <w:proofErr w:type="spellEnd"/>
          </w:p>
        </w:tc>
        <w:tc>
          <w:tcPr>
            <w:tcW w:w="508" w:type="pct"/>
            <w:tcBorders>
              <w:top w:val="single" w:sz="12" w:space="0" w:color="auto"/>
              <w:bottom w:val="single" w:sz="12" w:space="0" w:color="auto"/>
            </w:tcBorders>
            <w:shd w:val="clear" w:color="auto" w:fill="FDE9D9" w:themeFill="accent6" w:themeFillTint="33"/>
            <w:noWrap/>
            <w:vAlign w:val="center"/>
            <w:hideMark/>
          </w:tcPr>
          <w:p w14:paraId="0E645A25" w14:textId="77777777" w:rsidR="00C06ABF" w:rsidRPr="00204A07" w:rsidRDefault="00C06ABF" w:rsidP="00982E82">
            <w:pPr>
              <w:jc w:val="center"/>
              <w:rPr>
                <w:rFonts w:cs="EB Garamond"/>
                <w:b/>
                <w:bCs/>
                <w:sz w:val="20"/>
                <w:szCs w:val="20"/>
                <w:lang w:val="en-US"/>
              </w:rPr>
            </w:pPr>
            <w:r w:rsidRPr="00204A07">
              <w:rPr>
                <w:rFonts w:cs="EB Garamond"/>
                <w:b/>
                <w:bCs/>
                <w:sz w:val="20"/>
                <w:szCs w:val="20"/>
                <w:lang w:val="en-US"/>
              </w:rPr>
              <w:t>Total</w:t>
            </w:r>
          </w:p>
        </w:tc>
      </w:tr>
      <w:tr w:rsidR="00C06ABF" w:rsidRPr="00204A07" w14:paraId="3F7BD200" w14:textId="77777777" w:rsidTr="00982E82">
        <w:trPr>
          <w:trHeight w:val="255"/>
        </w:trPr>
        <w:tc>
          <w:tcPr>
            <w:tcW w:w="1659" w:type="pct"/>
            <w:tcBorders>
              <w:top w:val="single" w:sz="12" w:space="0" w:color="auto"/>
            </w:tcBorders>
            <w:vAlign w:val="bottom"/>
            <w:hideMark/>
          </w:tcPr>
          <w:p w14:paraId="31D65B4D" w14:textId="77777777" w:rsidR="00C06ABF" w:rsidRPr="00204A07" w:rsidRDefault="00C06ABF" w:rsidP="00982E82">
            <w:pPr>
              <w:jc w:val="center"/>
              <w:rPr>
                <w:rFonts w:cs="EB Garamond"/>
                <w:sz w:val="20"/>
                <w:szCs w:val="20"/>
                <w:lang w:val="en-US"/>
              </w:rPr>
            </w:pPr>
            <w:proofErr w:type="spellStart"/>
            <w:r w:rsidRPr="00204A07">
              <w:rPr>
                <w:rFonts w:cs="EB Garamond"/>
                <w:sz w:val="20"/>
                <w:szCs w:val="20"/>
                <w:lang w:val="en-US"/>
              </w:rPr>
              <w:t>Teren</w:t>
            </w:r>
            <w:proofErr w:type="spellEnd"/>
            <w:r w:rsidRPr="00204A07">
              <w:rPr>
                <w:rFonts w:cs="EB Garamond"/>
                <w:sz w:val="20"/>
                <w:szCs w:val="20"/>
                <w:lang w:val="en-US"/>
              </w:rPr>
              <w:t xml:space="preserve"> </w:t>
            </w:r>
            <w:proofErr w:type="spellStart"/>
            <w:r w:rsidRPr="00204A07">
              <w:rPr>
                <w:rFonts w:cs="EB Garamond"/>
                <w:sz w:val="20"/>
                <w:szCs w:val="20"/>
                <w:lang w:val="en-US"/>
              </w:rPr>
              <w:t>afectat</w:t>
            </w:r>
            <w:proofErr w:type="spellEnd"/>
          </w:p>
        </w:tc>
        <w:tc>
          <w:tcPr>
            <w:tcW w:w="586" w:type="pct"/>
            <w:tcBorders>
              <w:top w:val="single" w:sz="12" w:space="0" w:color="auto"/>
            </w:tcBorders>
            <w:vAlign w:val="bottom"/>
          </w:tcPr>
          <w:p w14:paraId="0779573E"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545" w:type="pct"/>
            <w:tcBorders>
              <w:top w:val="single" w:sz="12" w:space="0" w:color="auto"/>
            </w:tcBorders>
            <w:vAlign w:val="bottom"/>
          </w:tcPr>
          <w:p w14:paraId="551496D3"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479" w:type="pct"/>
            <w:tcBorders>
              <w:top w:val="single" w:sz="12" w:space="0" w:color="auto"/>
            </w:tcBorders>
            <w:vAlign w:val="bottom"/>
          </w:tcPr>
          <w:p w14:paraId="11EB0A6D"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1223" w:type="pct"/>
            <w:tcBorders>
              <w:top w:val="single" w:sz="12" w:space="0" w:color="auto"/>
            </w:tcBorders>
            <w:vAlign w:val="bottom"/>
          </w:tcPr>
          <w:p w14:paraId="00FBAF0C"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508" w:type="pct"/>
            <w:tcBorders>
              <w:top w:val="single" w:sz="12" w:space="0" w:color="auto"/>
            </w:tcBorders>
            <w:vAlign w:val="bottom"/>
            <w:hideMark/>
          </w:tcPr>
          <w:p w14:paraId="527722B8" w14:textId="77777777" w:rsidR="00C06ABF" w:rsidRPr="00204A07" w:rsidRDefault="00C06ABF" w:rsidP="00982E82">
            <w:pPr>
              <w:jc w:val="center"/>
              <w:rPr>
                <w:rFonts w:cs="EB Garamond"/>
                <w:sz w:val="20"/>
                <w:szCs w:val="20"/>
                <w:lang w:val="en-US"/>
              </w:rPr>
            </w:pPr>
            <w:r w:rsidRPr="00204A07">
              <w:rPr>
                <w:rFonts w:cs="EB Garamond"/>
                <w:sz w:val="20"/>
                <w:szCs w:val="20"/>
                <w:lang w:val="en-US"/>
              </w:rPr>
              <w:t>0,98</w:t>
            </w:r>
          </w:p>
        </w:tc>
      </w:tr>
      <w:tr w:rsidR="00C06ABF" w:rsidRPr="00204A07" w14:paraId="758D51C7" w14:textId="77777777" w:rsidTr="00982E82">
        <w:trPr>
          <w:trHeight w:val="255"/>
        </w:trPr>
        <w:tc>
          <w:tcPr>
            <w:tcW w:w="1659" w:type="pct"/>
            <w:shd w:val="clear" w:color="auto" w:fill="F2DBDB" w:themeFill="accent2" w:themeFillTint="33"/>
            <w:vAlign w:val="bottom"/>
            <w:hideMark/>
          </w:tcPr>
          <w:p w14:paraId="0C34112F" w14:textId="77777777" w:rsidR="00C06ABF" w:rsidRPr="00204A07" w:rsidRDefault="00C06ABF" w:rsidP="00982E82">
            <w:pPr>
              <w:jc w:val="center"/>
              <w:rPr>
                <w:rFonts w:cs="EB Garamond"/>
                <w:b/>
                <w:bCs/>
                <w:sz w:val="20"/>
                <w:szCs w:val="20"/>
                <w:lang w:val="en-US"/>
              </w:rPr>
            </w:pPr>
            <w:proofErr w:type="spellStart"/>
            <w:r w:rsidRPr="00204A07">
              <w:rPr>
                <w:rFonts w:cs="EB Garamond"/>
                <w:b/>
                <w:bCs/>
                <w:sz w:val="20"/>
                <w:szCs w:val="20"/>
                <w:lang w:val="en-US"/>
              </w:rPr>
              <w:t>Teren</w:t>
            </w:r>
            <w:proofErr w:type="spellEnd"/>
            <w:r w:rsidRPr="00204A07">
              <w:rPr>
                <w:rFonts w:cs="EB Garamond"/>
                <w:b/>
                <w:bCs/>
                <w:sz w:val="20"/>
                <w:szCs w:val="20"/>
                <w:lang w:val="en-US"/>
              </w:rPr>
              <w:t xml:space="preserve"> </w:t>
            </w:r>
            <w:proofErr w:type="spellStart"/>
            <w:r w:rsidRPr="00204A07">
              <w:rPr>
                <w:rFonts w:cs="EB Garamond"/>
                <w:b/>
                <w:bCs/>
                <w:sz w:val="20"/>
                <w:szCs w:val="20"/>
                <w:lang w:val="en-US"/>
              </w:rPr>
              <w:t>afectat</w:t>
            </w:r>
            <w:proofErr w:type="spellEnd"/>
            <w:r w:rsidRPr="00204A07">
              <w:rPr>
                <w:rFonts w:cs="EB Garamond"/>
                <w:b/>
                <w:bCs/>
                <w:sz w:val="20"/>
                <w:szCs w:val="20"/>
                <w:lang w:val="en-US"/>
              </w:rPr>
              <w:t xml:space="preserve"> Total</w:t>
            </w:r>
          </w:p>
        </w:tc>
        <w:tc>
          <w:tcPr>
            <w:tcW w:w="586" w:type="pct"/>
            <w:shd w:val="clear" w:color="auto" w:fill="F2DBDB" w:themeFill="accent2" w:themeFillTint="33"/>
            <w:vAlign w:val="bottom"/>
          </w:tcPr>
          <w:p w14:paraId="448400FB"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545" w:type="pct"/>
            <w:shd w:val="clear" w:color="auto" w:fill="F2DBDB" w:themeFill="accent2" w:themeFillTint="33"/>
            <w:vAlign w:val="bottom"/>
          </w:tcPr>
          <w:p w14:paraId="17266CE9"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479" w:type="pct"/>
            <w:shd w:val="clear" w:color="auto" w:fill="F2DBDB" w:themeFill="accent2" w:themeFillTint="33"/>
            <w:vAlign w:val="bottom"/>
          </w:tcPr>
          <w:p w14:paraId="382CE450"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1223" w:type="pct"/>
            <w:shd w:val="clear" w:color="auto" w:fill="F2DBDB" w:themeFill="accent2" w:themeFillTint="33"/>
            <w:vAlign w:val="bottom"/>
          </w:tcPr>
          <w:p w14:paraId="2D3F9759"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508" w:type="pct"/>
            <w:shd w:val="clear" w:color="auto" w:fill="F2DBDB" w:themeFill="accent2" w:themeFillTint="33"/>
            <w:vAlign w:val="bottom"/>
            <w:hideMark/>
          </w:tcPr>
          <w:p w14:paraId="7B9DF357" w14:textId="77777777" w:rsidR="00C06ABF" w:rsidRPr="00204A07" w:rsidRDefault="00C06ABF" w:rsidP="00982E82">
            <w:pPr>
              <w:jc w:val="center"/>
              <w:rPr>
                <w:rFonts w:cs="EB Garamond"/>
                <w:b/>
                <w:bCs/>
                <w:sz w:val="20"/>
                <w:szCs w:val="20"/>
                <w:lang w:val="en-US"/>
              </w:rPr>
            </w:pPr>
            <w:r w:rsidRPr="00204A07">
              <w:rPr>
                <w:rFonts w:cs="EB Garamond"/>
                <w:b/>
                <w:bCs/>
                <w:sz w:val="20"/>
                <w:szCs w:val="20"/>
                <w:lang w:val="en-US"/>
              </w:rPr>
              <w:t>0,98</w:t>
            </w:r>
          </w:p>
        </w:tc>
      </w:tr>
      <w:tr w:rsidR="00C06ABF" w:rsidRPr="00204A07" w14:paraId="374DA692" w14:textId="77777777" w:rsidTr="00982E82">
        <w:trPr>
          <w:trHeight w:val="255"/>
        </w:trPr>
        <w:tc>
          <w:tcPr>
            <w:tcW w:w="1659" w:type="pct"/>
            <w:vMerge w:val="restart"/>
            <w:vAlign w:val="bottom"/>
            <w:hideMark/>
          </w:tcPr>
          <w:p w14:paraId="49874531" w14:textId="77777777" w:rsidR="00C06ABF" w:rsidRPr="00204A07" w:rsidRDefault="00C06ABF" w:rsidP="00982E82">
            <w:pPr>
              <w:jc w:val="center"/>
              <w:rPr>
                <w:rFonts w:cs="EB Garamond"/>
                <w:b/>
                <w:bCs/>
                <w:sz w:val="20"/>
                <w:szCs w:val="20"/>
                <w:lang w:val="en-US"/>
              </w:rPr>
            </w:pPr>
            <w:r w:rsidRPr="00204A07">
              <w:rPr>
                <w:rFonts w:cs="EB Garamond"/>
                <w:b/>
                <w:bCs/>
                <w:sz w:val="20"/>
                <w:szCs w:val="20"/>
                <w:lang w:val="en-US"/>
              </w:rPr>
              <w:t xml:space="preserve"> SUP M</w:t>
            </w:r>
          </w:p>
          <w:p w14:paraId="6576330E" w14:textId="77777777" w:rsidR="00C06ABF" w:rsidRPr="00204A07" w:rsidRDefault="00C06ABF" w:rsidP="00982E82">
            <w:pPr>
              <w:jc w:val="center"/>
              <w:rPr>
                <w:rFonts w:cs="EB Garamond"/>
                <w:sz w:val="20"/>
                <w:szCs w:val="20"/>
                <w:lang w:val="en-US"/>
              </w:rPr>
            </w:pPr>
            <w:r w:rsidRPr="00204A07">
              <w:rPr>
                <w:rFonts w:cs="EB Garamond"/>
                <w:sz w:val="20"/>
                <w:szCs w:val="20"/>
                <w:lang w:val="en-US"/>
              </w:rPr>
              <w:t> </w:t>
            </w:r>
          </w:p>
        </w:tc>
        <w:tc>
          <w:tcPr>
            <w:tcW w:w="586" w:type="pct"/>
            <w:noWrap/>
            <w:vAlign w:val="center"/>
            <w:hideMark/>
          </w:tcPr>
          <w:p w14:paraId="02917A27" w14:textId="77777777" w:rsidR="00C06ABF" w:rsidRPr="00204A07" w:rsidRDefault="00C06ABF" w:rsidP="00982E82">
            <w:pPr>
              <w:jc w:val="center"/>
              <w:rPr>
                <w:rFonts w:cs="EB Garamond"/>
                <w:sz w:val="20"/>
                <w:szCs w:val="20"/>
                <w:lang w:val="en-US"/>
              </w:rPr>
            </w:pPr>
            <w:r w:rsidRPr="00204A07">
              <w:rPr>
                <w:rFonts w:cs="EB Garamond"/>
                <w:sz w:val="20"/>
                <w:szCs w:val="20"/>
                <w:lang w:val="en-US"/>
              </w:rPr>
              <w:t>3730</w:t>
            </w:r>
          </w:p>
        </w:tc>
        <w:tc>
          <w:tcPr>
            <w:tcW w:w="545" w:type="pct"/>
            <w:noWrap/>
            <w:vAlign w:val="center"/>
            <w:hideMark/>
          </w:tcPr>
          <w:p w14:paraId="2207EA62" w14:textId="77777777" w:rsidR="00C06ABF" w:rsidRPr="00204A07" w:rsidRDefault="00C06ABF" w:rsidP="00982E82">
            <w:pPr>
              <w:jc w:val="center"/>
              <w:rPr>
                <w:rFonts w:cs="EB Garamond"/>
                <w:sz w:val="20"/>
                <w:szCs w:val="20"/>
                <w:lang w:val="en-US"/>
              </w:rPr>
            </w:pPr>
            <w:r w:rsidRPr="00204A07">
              <w:rPr>
                <w:rFonts w:cs="EB Garamond"/>
                <w:sz w:val="20"/>
                <w:szCs w:val="20"/>
                <w:lang w:val="en-US"/>
              </w:rPr>
              <w:t>9821</w:t>
            </w:r>
          </w:p>
        </w:tc>
        <w:tc>
          <w:tcPr>
            <w:tcW w:w="479" w:type="pct"/>
            <w:noWrap/>
            <w:vAlign w:val="center"/>
            <w:hideMark/>
          </w:tcPr>
          <w:p w14:paraId="24B77EA2" w14:textId="77777777" w:rsidR="00C06ABF" w:rsidRPr="00204A07" w:rsidRDefault="00C06ABF" w:rsidP="00982E82">
            <w:pPr>
              <w:jc w:val="center"/>
              <w:rPr>
                <w:rFonts w:cs="EB Garamond"/>
                <w:sz w:val="20"/>
                <w:szCs w:val="20"/>
                <w:lang w:val="en-US"/>
              </w:rPr>
            </w:pPr>
            <w:r w:rsidRPr="00204A07">
              <w:rPr>
                <w:rFonts w:cs="EB Garamond"/>
                <w:sz w:val="20"/>
                <w:szCs w:val="20"/>
                <w:lang w:val="en-US"/>
              </w:rPr>
              <w:t>37</w:t>
            </w:r>
          </w:p>
        </w:tc>
        <w:tc>
          <w:tcPr>
            <w:tcW w:w="1223" w:type="pct"/>
            <w:noWrap/>
            <w:vAlign w:val="center"/>
            <w:hideMark/>
          </w:tcPr>
          <w:p w14:paraId="2E81CCD7" w14:textId="77777777" w:rsidR="00C06ABF" w:rsidRPr="00204A07" w:rsidRDefault="00C06ABF" w:rsidP="00982E82">
            <w:pPr>
              <w:jc w:val="center"/>
              <w:rPr>
                <w:rFonts w:cs="EB Garamond"/>
                <w:sz w:val="20"/>
                <w:szCs w:val="20"/>
                <w:lang w:val="en-US"/>
              </w:rPr>
            </w:pPr>
            <w:r w:rsidRPr="00204A07">
              <w:rPr>
                <w:rFonts w:cs="EB Garamond"/>
                <w:sz w:val="20"/>
                <w:szCs w:val="20"/>
                <w:lang w:val="en-US"/>
              </w:rPr>
              <w:t>6 AN 4 MO</w:t>
            </w:r>
          </w:p>
        </w:tc>
        <w:tc>
          <w:tcPr>
            <w:tcW w:w="508" w:type="pct"/>
            <w:vAlign w:val="bottom"/>
            <w:hideMark/>
          </w:tcPr>
          <w:p w14:paraId="449C3297" w14:textId="77777777" w:rsidR="00C06ABF" w:rsidRPr="00204A07" w:rsidRDefault="00C06ABF" w:rsidP="00982E82">
            <w:pPr>
              <w:jc w:val="center"/>
              <w:rPr>
                <w:rFonts w:cs="EB Garamond"/>
                <w:sz w:val="20"/>
                <w:szCs w:val="20"/>
                <w:lang w:val="en-US"/>
              </w:rPr>
            </w:pPr>
            <w:r w:rsidRPr="00204A07">
              <w:rPr>
                <w:rFonts w:cs="EB Garamond"/>
                <w:sz w:val="20"/>
                <w:szCs w:val="20"/>
                <w:lang w:val="en-US"/>
              </w:rPr>
              <w:t>2,07</w:t>
            </w:r>
          </w:p>
        </w:tc>
      </w:tr>
      <w:tr w:rsidR="00C06ABF" w:rsidRPr="00204A07" w14:paraId="08A98117" w14:textId="77777777" w:rsidTr="00982E82">
        <w:trPr>
          <w:trHeight w:val="255"/>
        </w:trPr>
        <w:tc>
          <w:tcPr>
            <w:tcW w:w="1659" w:type="pct"/>
            <w:vMerge/>
            <w:vAlign w:val="bottom"/>
            <w:hideMark/>
          </w:tcPr>
          <w:p w14:paraId="38FBEF1A" w14:textId="77777777" w:rsidR="00C06ABF" w:rsidRPr="00204A07" w:rsidRDefault="00C06ABF" w:rsidP="00982E82">
            <w:pPr>
              <w:jc w:val="center"/>
              <w:rPr>
                <w:rFonts w:cs="EB Garamond"/>
                <w:sz w:val="20"/>
                <w:szCs w:val="20"/>
                <w:lang w:val="en-US"/>
              </w:rPr>
            </w:pPr>
          </w:p>
        </w:tc>
        <w:tc>
          <w:tcPr>
            <w:tcW w:w="586" w:type="pct"/>
            <w:noWrap/>
            <w:vAlign w:val="center"/>
            <w:hideMark/>
          </w:tcPr>
          <w:p w14:paraId="34109DE6" w14:textId="77777777" w:rsidR="00C06ABF" w:rsidRPr="00204A07" w:rsidRDefault="00C06ABF" w:rsidP="00982E82">
            <w:pPr>
              <w:jc w:val="center"/>
              <w:rPr>
                <w:rFonts w:cs="EB Garamond"/>
                <w:sz w:val="20"/>
                <w:szCs w:val="20"/>
                <w:lang w:val="en-US"/>
              </w:rPr>
            </w:pPr>
            <w:r w:rsidRPr="00204A07">
              <w:rPr>
                <w:rFonts w:cs="EB Garamond"/>
                <w:sz w:val="20"/>
                <w:szCs w:val="20"/>
                <w:lang w:val="en-US"/>
              </w:rPr>
              <w:t>3331</w:t>
            </w:r>
          </w:p>
        </w:tc>
        <w:tc>
          <w:tcPr>
            <w:tcW w:w="545" w:type="pct"/>
            <w:noWrap/>
            <w:vAlign w:val="center"/>
            <w:hideMark/>
          </w:tcPr>
          <w:p w14:paraId="7C865824" w14:textId="77777777" w:rsidR="00C06ABF" w:rsidRPr="00204A07" w:rsidRDefault="00C06ABF" w:rsidP="00982E82">
            <w:pPr>
              <w:jc w:val="center"/>
              <w:rPr>
                <w:rFonts w:cs="EB Garamond"/>
                <w:sz w:val="20"/>
                <w:szCs w:val="20"/>
                <w:lang w:val="en-US"/>
              </w:rPr>
            </w:pPr>
            <w:r w:rsidRPr="00204A07">
              <w:rPr>
                <w:rFonts w:cs="EB Garamond"/>
                <w:sz w:val="20"/>
                <w:szCs w:val="20"/>
                <w:lang w:val="en-US"/>
              </w:rPr>
              <w:t>1421</w:t>
            </w:r>
          </w:p>
        </w:tc>
        <w:tc>
          <w:tcPr>
            <w:tcW w:w="479" w:type="pct"/>
            <w:noWrap/>
            <w:vAlign w:val="center"/>
            <w:hideMark/>
          </w:tcPr>
          <w:p w14:paraId="48F06A3E" w14:textId="77777777" w:rsidR="00C06ABF" w:rsidRPr="00204A07" w:rsidRDefault="00C06ABF" w:rsidP="00982E82">
            <w:pPr>
              <w:jc w:val="center"/>
              <w:rPr>
                <w:rFonts w:cs="EB Garamond"/>
                <w:sz w:val="20"/>
                <w:szCs w:val="20"/>
                <w:lang w:val="en-US"/>
              </w:rPr>
            </w:pPr>
            <w:r w:rsidRPr="00204A07">
              <w:rPr>
                <w:rFonts w:cs="EB Garamond"/>
                <w:sz w:val="20"/>
                <w:szCs w:val="20"/>
                <w:lang w:val="en-US"/>
              </w:rPr>
              <w:t>23</w:t>
            </w:r>
          </w:p>
        </w:tc>
        <w:tc>
          <w:tcPr>
            <w:tcW w:w="1223" w:type="pct"/>
            <w:noWrap/>
            <w:vAlign w:val="center"/>
            <w:hideMark/>
          </w:tcPr>
          <w:p w14:paraId="4A28AE74" w14:textId="77777777" w:rsidR="00C06ABF" w:rsidRPr="00204A07" w:rsidRDefault="00C06ABF" w:rsidP="00982E82">
            <w:pPr>
              <w:jc w:val="center"/>
              <w:rPr>
                <w:rFonts w:cs="EB Garamond"/>
                <w:sz w:val="20"/>
                <w:szCs w:val="20"/>
                <w:lang w:val="en-US"/>
              </w:rPr>
            </w:pPr>
            <w:r w:rsidRPr="00204A07">
              <w:rPr>
                <w:rFonts w:cs="EB Garamond"/>
                <w:sz w:val="20"/>
                <w:szCs w:val="20"/>
                <w:lang w:val="en-US"/>
              </w:rPr>
              <w:t>4 FA 4 MO 2 LA</w:t>
            </w:r>
          </w:p>
        </w:tc>
        <w:tc>
          <w:tcPr>
            <w:tcW w:w="508" w:type="pct"/>
            <w:vAlign w:val="bottom"/>
            <w:hideMark/>
          </w:tcPr>
          <w:p w14:paraId="15B9817E" w14:textId="77777777" w:rsidR="00C06ABF" w:rsidRPr="00204A07" w:rsidRDefault="00C06ABF" w:rsidP="00982E82">
            <w:pPr>
              <w:jc w:val="center"/>
              <w:rPr>
                <w:rFonts w:cs="EB Garamond"/>
                <w:sz w:val="20"/>
                <w:szCs w:val="20"/>
                <w:lang w:val="en-US"/>
              </w:rPr>
            </w:pPr>
            <w:r w:rsidRPr="00204A07">
              <w:rPr>
                <w:rFonts w:cs="EB Garamond"/>
                <w:sz w:val="20"/>
                <w:szCs w:val="20"/>
                <w:lang w:val="en-US"/>
              </w:rPr>
              <w:t>1,19</w:t>
            </w:r>
          </w:p>
        </w:tc>
      </w:tr>
      <w:tr w:rsidR="00C06ABF" w:rsidRPr="00204A07" w14:paraId="48380B6E" w14:textId="77777777" w:rsidTr="00982E82">
        <w:trPr>
          <w:trHeight w:val="255"/>
        </w:trPr>
        <w:tc>
          <w:tcPr>
            <w:tcW w:w="1659" w:type="pct"/>
            <w:vMerge/>
            <w:vAlign w:val="bottom"/>
            <w:hideMark/>
          </w:tcPr>
          <w:p w14:paraId="69C9F950" w14:textId="77777777" w:rsidR="00C06ABF" w:rsidRPr="00204A07" w:rsidRDefault="00C06ABF" w:rsidP="00982E82">
            <w:pPr>
              <w:jc w:val="center"/>
              <w:rPr>
                <w:rFonts w:cs="EB Garamond"/>
                <w:sz w:val="20"/>
                <w:szCs w:val="20"/>
                <w:lang w:val="en-US"/>
              </w:rPr>
            </w:pPr>
          </w:p>
        </w:tc>
        <w:tc>
          <w:tcPr>
            <w:tcW w:w="586" w:type="pct"/>
            <w:noWrap/>
            <w:vAlign w:val="center"/>
            <w:hideMark/>
          </w:tcPr>
          <w:p w14:paraId="046E677B" w14:textId="77777777" w:rsidR="00C06ABF" w:rsidRPr="00204A07" w:rsidRDefault="00C06ABF" w:rsidP="00982E82">
            <w:pPr>
              <w:jc w:val="center"/>
              <w:rPr>
                <w:rFonts w:cs="EB Garamond"/>
                <w:sz w:val="20"/>
                <w:szCs w:val="20"/>
                <w:lang w:val="en-US"/>
              </w:rPr>
            </w:pPr>
            <w:r w:rsidRPr="00204A07">
              <w:rPr>
                <w:rFonts w:cs="EB Garamond"/>
                <w:sz w:val="20"/>
                <w:szCs w:val="20"/>
                <w:lang w:val="en-US"/>
              </w:rPr>
              <w:t>2311</w:t>
            </w:r>
          </w:p>
        </w:tc>
        <w:tc>
          <w:tcPr>
            <w:tcW w:w="545" w:type="pct"/>
            <w:noWrap/>
            <w:vAlign w:val="center"/>
            <w:hideMark/>
          </w:tcPr>
          <w:p w14:paraId="1A847F00" w14:textId="77777777" w:rsidR="00C06ABF" w:rsidRPr="00204A07" w:rsidRDefault="00C06ABF" w:rsidP="00982E82">
            <w:pPr>
              <w:jc w:val="center"/>
              <w:rPr>
                <w:rFonts w:cs="EB Garamond"/>
                <w:sz w:val="20"/>
                <w:szCs w:val="20"/>
                <w:lang w:val="en-US"/>
              </w:rPr>
            </w:pPr>
            <w:r w:rsidRPr="00204A07">
              <w:rPr>
                <w:rFonts w:cs="EB Garamond"/>
                <w:sz w:val="20"/>
                <w:szCs w:val="20"/>
                <w:lang w:val="en-US"/>
              </w:rPr>
              <w:t>1153</w:t>
            </w:r>
          </w:p>
        </w:tc>
        <w:tc>
          <w:tcPr>
            <w:tcW w:w="479" w:type="pct"/>
            <w:noWrap/>
            <w:vAlign w:val="center"/>
            <w:hideMark/>
          </w:tcPr>
          <w:p w14:paraId="6808E802" w14:textId="77777777" w:rsidR="00C06ABF" w:rsidRPr="00204A07" w:rsidRDefault="00C06ABF" w:rsidP="00982E82">
            <w:pPr>
              <w:jc w:val="center"/>
              <w:rPr>
                <w:rFonts w:cs="EB Garamond"/>
                <w:sz w:val="20"/>
                <w:szCs w:val="20"/>
                <w:lang w:val="en-US"/>
              </w:rPr>
            </w:pPr>
            <w:r w:rsidRPr="00204A07">
              <w:rPr>
                <w:rFonts w:cs="EB Garamond"/>
                <w:sz w:val="20"/>
                <w:szCs w:val="20"/>
                <w:lang w:val="en-US"/>
              </w:rPr>
              <w:t>8</w:t>
            </w:r>
          </w:p>
        </w:tc>
        <w:tc>
          <w:tcPr>
            <w:tcW w:w="1223" w:type="pct"/>
            <w:noWrap/>
            <w:vAlign w:val="center"/>
            <w:hideMark/>
          </w:tcPr>
          <w:p w14:paraId="38B979BB" w14:textId="77777777" w:rsidR="00C06ABF" w:rsidRPr="00204A07" w:rsidRDefault="00C06ABF" w:rsidP="00982E82">
            <w:pPr>
              <w:jc w:val="center"/>
              <w:rPr>
                <w:rFonts w:cs="EB Garamond"/>
                <w:sz w:val="20"/>
                <w:szCs w:val="20"/>
                <w:lang w:val="en-US"/>
              </w:rPr>
            </w:pPr>
            <w:r w:rsidRPr="00204A07">
              <w:rPr>
                <w:rFonts w:cs="EB Garamond"/>
                <w:sz w:val="20"/>
                <w:szCs w:val="20"/>
                <w:lang w:val="en-US"/>
              </w:rPr>
              <w:t>8 MO 2 LA</w:t>
            </w:r>
          </w:p>
        </w:tc>
        <w:tc>
          <w:tcPr>
            <w:tcW w:w="508" w:type="pct"/>
            <w:vAlign w:val="bottom"/>
            <w:hideMark/>
          </w:tcPr>
          <w:p w14:paraId="3E7FCF14" w14:textId="77777777" w:rsidR="00C06ABF" w:rsidRPr="00204A07" w:rsidRDefault="00C06ABF" w:rsidP="00982E82">
            <w:pPr>
              <w:jc w:val="center"/>
              <w:rPr>
                <w:rFonts w:cs="EB Garamond"/>
                <w:sz w:val="20"/>
                <w:szCs w:val="20"/>
                <w:lang w:val="en-US"/>
              </w:rPr>
            </w:pPr>
            <w:r w:rsidRPr="00204A07">
              <w:rPr>
                <w:rFonts w:cs="EB Garamond"/>
                <w:sz w:val="20"/>
                <w:szCs w:val="20"/>
                <w:lang w:val="en-US"/>
              </w:rPr>
              <w:t>4,87</w:t>
            </w:r>
          </w:p>
        </w:tc>
      </w:tr>
      <w:tr w:rsidR="00C06ABF" w:rsidRPr="00204A07" w14:paraId="4F387AB3" w14:textId="77777777" w:rsidTr="00982E82">
        <w:trPr>
          <w:trHeight w:val="255"/>
        </w:trPr>
        <w:tc>
          <w:tcPr>
            <w:tcW w:w="1659" w:type="pct"/>
            <w:shd w:val="clear" w:color="auto" w:fill="F2DBDB" w:themeFill="accent2" w:themeFillTint="33"/>
            <w:vAlign w:val="bottom"/>
            <w:hideMark/>
          </w:tcPr>
          <w:p w14:paraId="291B5AA5" w14:textId="77777777" w:rsidR="00C06ABF" w:rsidRPr="00204A07" w:rsidRDefault="00C06ABF" w:rsidP="00982E82">
            <w:pPr>
              <w:jc w:val="center"/>
              <w:rPr>
                <w:rFonts w:cs="EB Garamond"/>
                <w:b/>
                <w:bCs/>
                <w:sz w:val="20"/>
                <w:szCs w:val="20"/>
                <w:lang w:val="en-US"/>
              </w:rPr>
            </w:pPr>
            <w:r w:rsidRPr="00204A07">
              <w:rPr>
                <w:rFonts w:cs="EB Garamond"/>
                <w:b/>
                <w:bCs/>
                <w:sz w:val="20"/>
                <w:szCs w:val="20"/>
                <w:lang w:val="en-US"/>
              </w:rPr>
              <w:t>SUP M Total</w:t>
            </w:r>
          </w:p>
        </w:tc>
        <w:tc>
          <w:tcPr>
            <w:tcW w:w="586" w:type="pct"/>
            <w:shd w:val="clear" w:color="auto" w:fill="F2DBDB" w:themeFill="accent2" w:themeFillTint="33"/>
            <w:vAlign w:val="center"/>
          </w:tcPr>
          <w:p w14:paraId="1971440F"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545" w:type="pct"/>
            <w:shd w:val="clear" w:color="auto" w:fill="F2DBDB" w:themeFill="accent2" w:themeFillTint="33"/>
            <w:vAlign w:val="center"/>
          </w:tcPr>
          <w:p w14:paraId="294CBE4E"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479" w:type="pct"/>
            <w:shd w:val="clear" w:color="auto" w:fill="F2DBDB" w:themeFill="accent2" w:themeFillTint="33"/>
            <w:vAlign w:val="center"/>
          </w:tcPr>
          <w:p w14:paraId="002D7B6D"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1223" w:type="pct"/>
            <w:shd w:val="clear" w:color="auto" w:fill="F2DBDB" w:themeFill="accent2" w:themeFillTint="33"/>
            <w:vAlign w:val="center"/>
            <w:hideMark/>
          </w:tcPr>
          <w:p w14:paraId="6BE4A3D7"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508" w:type="pct"/>
            <w:shd w:val="clear" w:color="auto" w:fill="F2DBDB" w:themeFill="accent2" w:themeFillTint="33"/>
            <w:vAlign w:val="bottom"/>
            <w:hideMark/>
          </w:tcPr>
          <w:p w14:paraId="3D6E657E" w14:textId="77777777" w:rsidR="00C06ABF" w:rsidRPr="00204A07" w:rsidRDefault="00C06ABF" w:rsidP="00982E82">
            <w:pPr>
              <w:jc w:val="center"/>
              <w:rPr>
                <w:rFonts w:cs="EB Garamond"/>
                <w:b/>
                <w:bCs/>
                <w:sz w:val="20"/>
                <w:szCs w:val="20"/>
                <w:lang w:val="en-US"/>
              </w:rPr>
            </w:pPr>
            <w:r w:rsidRPr="00204A07">
              <w:rPr>
                <w:rFonts w:cs="EB Garamond"/>
                <w:b/>
                <w:bCs/>
                <w:sz w:val="20"/>
                <w:szCs w:val="20"/>
                <w:lang w:val="en-US"/>
              </w:rPr>
              <w:t>8,13</w:t>
            </w:r>
          </w:p>
        </w:tc>
      </w:tr>
      <w:tr w:rsidR="00C06ABF" w:rsidRPr="00204A07" w14:paraId="561E46A5" w14:textId="77777777" w:rsidTr="00982E82">
        <w:trPr>
          <w:trHeight w:val="255"/>
        </w:trPr>
        <w:tc>
          <w:tcPr>
            <w:tcW w:w="1659" w:type="pct"/>
            <w:vMerge w:val="restart"/>
            <w:vAlign w:val="center"/>
            <w:hideMark/>
          </w:tcPr>
          <w:p w14:paraId="44C7FC65" w14:textId="77777777" w:rsidR="00C06ABF" w:rsidRPr="00204A07" w:rsidRDefault="00C06ABF" w:rsidP="00982E82">
            <w:pPr>
              <w:jc w:val="center"/>
              <w:rPr>
                <w:rFonts w:cs="EB Garamond"/>
                <w:b/>
                <w:bCs/>
                <w:sz w:val="20"/>
                <w:szCs w:val="20"/>
                <w:lang w:val="en-US"/>
              </w:rPr>
            </w:pPr>
            <w:r w:rsidRPr="00204A07">
              <w:rPr>
                <w:rFonts w:cs="EB Garamond"/>
                <w:b/>
                <w:bCs/>
                <w:sz w:val="20"/>
                <w:szCs w:val="20"/>
                <w:lang w:val="en-US"/>
              </w:rPr>
              <w:t>SUP A</w:t>
            </w:r>
          </w:p>
        </w:tc>
        <w:tc>
          <w:tcPr>
            <w:tcW w:w="586" w:type="pct"/>
            <w:noWrap/>
            <w:vAlign w:val="center"/>
            <w:hideMark/>
          </w:tcPr>
          <w:p w14:paraId="472A8097" w14:textId="77777777" w:rsidR="00C06ABF" w:rsidRPr="00204A07" w:rsidRDefault="00C06ABF" w:rsidP="00982E82">
            <w:pPr>
              <w:jc w:val="center"/>
              <w:rPr>
                <w:rFonts w:cs="EB Garamond"/>
                <w:sz w:val="20"/>
                <w:szCs w:val="20"/>
                <w:lang w:val="en-US"/>
              </w:rPr>
            </w:pPr>
            <w:r w:rsidRPr="00204A07">
              <w:rPr>
                <w:rFonts w:cs="EB Garamond"/>
                <w:sz w:val="20"/>
                <w:szCs w:val="20"/>
                <w:lang w:val="en-US"/>
              </w:rPr>
              <w:t>3332</w:t>
            </w:r>
          </w:p>
        </w:tc>
        <w:tc>
          <w:tcPr>
            <w:tcW w:w="545" w:type="pct"/>
            <w:noWrap/>
            <w:vAlign w:val="center"/>
            <w:hideMark/>
          </w:tcPr>
          <w:p w14:paraId="4493E8C9" w14:textId="77777777" w:rsidR="00C06ABF" w:rsidRPr="00204A07" w:rsidRDefault="00C06ABF" w:rsidP="00982E82">
            <w:pPr>
              <w:jc w:val="center"/>
              <w:rPr>
                <w:rFonts w:cs="EB Garamond"/>
                <w:sz w:val="20"/>
                <w:szCs w:val="20"/>
                <w:lang w:val="en-US"/>
              </w:rPr>
            </w:pPr>
            <w:r w:rsidRPr="00204A07">
              <w:rPr>
                <w:rFonts w:cs="EB Garamond"/>
                <w:sz w:val="20"/>
                <w:szCs w:val="20"/>
                <w:lang w:val="en-US"/>
              </w:rPr>
              <w:t>4114</w:t>
            </w:r>
          </w:p>
        </w:tc>
        <w:tc>
          <w:tcPr>
            <w:tcW w:w="479" w:type="pct"/>
            <w:noWrap/>
            <w:vAlign w:val="center"/>
            <w:hideMark/>
          </w:tcPr>
          <w:p w14:paraId="79564F3E" w14:textId="77777777" w:rsidR="00C06ABF" w:rsidRPr="00204A07" w:rsidRDefault="00C06ABF" w:rsidP="00982E82">
            <w:pPr>
              <w:jc w:val="center"/>
              <w:rPr>
                <w:rFonts w:cs="EB Garamond"/>
                <w:sz w:val="20"/>
                <w:szCs w:val="20"/>
                <w:lang w:val="en-US"/>
              </w:rPr>
            </w:pPr>
            <w:r w:rsidRPr="00204A07">
              <w:rPr>
                <w:rFonts w:cs="EB Garamond"/>
                <w:sz w:val="20"/>
                <w:szCs w:val="20"/>
                <w:lang w:val="en-US"/>
              </w:rPr>
              <w:t>28</w:t>
            </w:r>
          </w:p>
        </w:tc>
        <w:tc>
          <w:tcPr>
            <w:tcW w:w="1223" w:type="pct"/>
            <w:noWrap/>
            <w:vAlign w:val="center"/>
            <w:hideMark/>
          </w:tcPr>
          <w:p w14:paraId="7F2AF0C2" w14:textId="77777777" w:rsidR="00C06ABF" w:rsidRPr="00204A07" w:rsidRDefault="00C06ABF" w:rsidP="00982E82">
            <w:pPr>
              <w:jc w:val="center"/>
              <w:rPr>
                <w:rFonts w:cs="EB Garamond"/>
                <w:sz w:val="20"/>
                <w:szCs w:val="20"/>
                <w:lang w:val="en-US"/>
              </w:rPr>
            </w:pPr>
            <w:r w:rsidRPr="00204A07">
              <w:rPr>
                <w:rFonts w:cs="EB Garamond"/>
                <w:sz w:val="20"/>
                <w:szCs w:val="20"/>
                <w:lang w:val="en-US"/>
              </w:rPr>
              <w:t>8 FA 2 MO</w:t>
            </w:r>
          </w:p>
        </w:tc>
        <w:tc>
          <w:tcPr>
            <w:tcW w:w="508" w:type="pct"/>
            <w:vAlign w:val="bottom"/>
            <w:hideMark/>
          </w:tcPr>
          <w:p w14:paraId="2D6350C4" w14:textId="77777777" w:rsidR="00C06ABF" w:rsidRPr="00204A07" w:rsidRDefault="00C06ABF" w:rsidP="00982E82">
            <w:pPr>
              <w:jc w:val="center"/>
              <w:rPr>
                <w:rFonts w:cs="EB Garamond"/>
                <w:sz w:val="20"/>
                <w:szCs w:val="20"/>
                <w:lang w:val="en-US"/>
              </w:rPr>
            </w:pPr>
            <w:r w:rsidRPr="00204A07">
              <w:rPr>
                <w:rFonts w:cs="EB Garamond"/>
                <w:sz w:val="20"/>
                <w:szCs w:val="20"/>
                <w:lang w:val="en-US"/>
              </w:rPr>
              <w:t>254,71</w:t>
            </w:r>
          </w:p>
        </w:tc>
      </w:tr>
      <w:tr w:rsidR="00C06ABF" w:rsidRPr="00204A07" w14:paraId="17CA3C88" w14:textId="77777777" w:rsidTr="00982E82">
        <w:trPr>
          <w:trHeight w:val="255"/>
        </w:trPr>
        <w:tc>
          <w:tcPr>
            <w:tcW w:w="1659" w:type="pct"/>
            <w:vMerge/>
            <w:vAlign w:val="bottom"/>
            <w:hideMark/>
          </w:tcPr>
          <w:p w14:paraId="628900CE" w14:textId="77777777" w:rsidR="00C06ABF" w:rsidRPr="00204A07" w:rsidRDefault="00C06ABF" w:rsidP="00982E82">
            <w:pPr>
              <w:jc w:val="center"/>
              <w:rPr>
                <w:rFonts w:cs="EB Garamond"/>
                <w:sz w:val="20"/>
                <w:szCs w:val="20"/>
                <w:lang w:val="en-US"/>
              </w:rPr>
            </w:pPr>
          </w:p>
        </w:tc>
        <w:tc>
          <w:tcPr>
            <w:tcW w:w="586" w:type="pct"/>
            <w:noWrap/>
            <w:vAlign w:val="center"/>
            <w:hideMark/>
          </w:tcPr>
          <w:p w14:paraId="3CF0C903" w14:textId="77777777" w:rsidR="00C06ABF" w:rsidRPr="00204A07" w:rsidRDefault="00C06ABF" w:rsidP="00982E82">
            <w:pPr>
              <w:jc w:val="center"/>
              <w:rPr>
                <w:rFonts w:cs="EB Garamond"/>
                <w:sz w:val="20"/>
                <w:szCs w:val="20"/>
                <w:lang w:val="en-US"/>
              </w:rPr>
            </w:pPr>
            <w:r w:rsidRPr="00204A07">
              <w:rPr>
                <w:rFonts w:cs="EB Garamond"/>
                <w:sz w:val="20"/>
                <w:szCs w:val="20"/>
                <w:lang w:val="en-US"/>
              </w:rPr>
              <w:t>2311</w:t>
            </w:r>
          </w:p>
        </w:tc>
        <w:tc>
          <w:tcPr>
            <w:tcW w:w="545" w:type="pct"/>
            <w:noWrap/>
            <w:vAlign w:val="center"/>
            <w:hideMark/>
          </w:tcPr>
          <w:p w14:paraId="7C5C3A53" w14:textId="77777777" w:rsidR="00C06ABF" w:rsidRPr="00204A07" w:rsidRDefault="00C06ABF" w:rsidP="00982E82">
            <w:pPr>
              <w:jc w:val="center"/>
              <w:rPr>
                <w:rFonts w:cs="EB Garamond"/>
                <w:sz w:val="20"/>
                <w:szCs w:val="20"/>
                <w:lang w:val="en-US"/>
              </w:rPr>
            </w:pPr>
            <w:r w:rsidRPr="00204A07">
              <w:rPr>
                <w:rFonts w:cs="EB Garamond"/>
                <w:sz w:val="20"/>
                <w:szCs w:val="20"/>
                <w:lang w:val="en-US"/>
              </w:rPr>
              <w:t>1153</w:t>
            </w:r>
          </w:p>
        </w:tc>
        <w:tc>
          <w:tcPr>
            <w:tcW w:w="479" w:type="pct"/>
            <w:noWrap/>
            <w:vAlign w:val="center"/>
            <w:hideMark/>
          </w:tcPr>
          <w:p w14:paraId="793671DE" w14:textId="77777777" w:rsidR="00C06ABF" w:rsidRPr="00204A07" w:rsidRDefault="00C06ABF" w:rsidP="00982E82">
            <w:pPr>
              <w:jc w:val="center"/>
              <w:rPr>
                <w:rFonts w:cs="EB Garamond"/>
                <w:sz w:val="20"/>
                <w:szCs w:val="20"/>
                <w:lang w:val="en-US"/>
              </w:rPr>
            </w:pPr>
            <w:r w:rsidRPr="00204A07">
              <w:rPr>
                <w:rFonts w:cs="EB Garamond"/>
                <w:sz w:val="20"/>
                <w:szCs w:val="20"/>
                <w:lang w:val="en-US"/>
              </w:rPr>
              <w:t>8</w:t>
            </w:r>
          </w:p>
        </w:tc>
        <w:tc>
          <w:tcPr>
            <w:tcW w:w="1223" w:type="pct"/>
            <w:noWrap/>
            <w:vAlign w:val="center"/>
            <w:hideMark/>
          </w:tcPr>
          <w:p w14:paraId="38BB4B42" w14:textId="77777777" w:rsidR="00C06ABF" w:rsidRPr="00204A07" w:rsidRDefault="00C06ABF" w:rsidP="00982E82">
            <w:pPr>
              <w:jc w:val="center"/>
              <w:rPr>
                <w:rFonts w:cs="EB Garamond"/>
                <w:sz w:val="20"/>
                <w:szCs w:val="20"/>
                <w:lang w:val="en-US"/>
              </w:rPr>
            </w:pPr>
            <w:r w:rsidRPr="00204A07">
              <w:rPr>
                <w:rFonts w:cs="EB Garamond"/>
                <w:sz w:val="20"/>
                <w:szCs w:val="20"/>
                <w:lang w:val="en-US"/>
              </w:rPr>
              <w:t>8 MO 2 LA</w:t>
            </w:r>
          </w:p>
        </w:tc>
        <w:tc>
          <w:tcPr>
            <w:tcW w:w="508" w:type="pct"/>
            <w:vAlign w:val="bottom"/>
            <w:hideMark/>
          </w:tcPr>
          <w:p w14:paraId="0442F554" w14:textId="77777777" w:rsidR="00C06ABF" w:rsidRPr="00204A07" w:rsidRDefault="00C06ABF" w:rsidP="00982E82">
            <w:pPr>
              <w:jc w:val="center"/>
              <w:rPr>
                <w:rFonts w:cs="EB Garamond"/>
                <w:sz w:val="20"/>
                <w:szCs w:val="20"/>
                <w:lang w:val="en-US"/>
              </w:rPr>
            </w:pPr>
            <w:r w:rsidRPr="00204A07">
              <w:rPr>
                <w:rFonts w:cs="EB Garamond"/>
                <w:sz w:val="20"/>
                <w:szCs w:val="20"/>
                <w:lang w:val="en-US"/>
              </w:rPr>
              <w:t>0,53</w:t>
            </w:r>
          </w:p>
        </w:tc>
      </w:tr>
      <w:tr w:rsidR="00C06ABF" w:rsidRPr="00204A07" w14:paraId="50DB5815" w14:textId="77777777" w:rsidTr="00982E82">
        <w:trPr>
          <w:trHeight w:val="255"/>
        </w:trPr>
        <w:tc>
          <w:tcPr>
            <w:tcW w:w="1659" w:type="pct"/>
            <w:shd w:val="clear" w:color="auto" w:fill="F2DBDB" w:themeFill="accent2" w:themeFillTint="33"/>
            <w:vAlign w:val="bottom"/>
            <w:hideMark/>
          </w:tcPr>
          <w:p w14:paraId="4480FCE8" w14:textId="77777777" w:rsidR="00C06ABF" w:rsidRPr="00204A07" w:rsidRDefault="00C06ABF" w:rsidP="00982E82">
            <w:pPr>
              <w:jc w:val="center"/>
              <w:rPr>
                <w:rFonts w:cs="EB Garamond"/>
                <w:b/>
                <w:bCs/>
                <w:sz w:val="20"/>
                <w:szCs w:val="20"/>
                <w:lang w:val="en-US"/>
              </w:rPr>
            </w:pPr>
            <w:r w:rsidRPr="00204A07">
              <w:rPr>
                <w:rFonts w:cs="EB Garamond"/>
                <w:b/>
                <w:bCs/>
                <w:sz w:val="20"/>
                <w:szCs w:val="20"/>
                <w:lang w:val="en-US"/>
              </w:rPr>
              <w:t>SUP A Total</w:t>
            </w:r>
          </w:p>
        </w:tc>
        <w:tc>
          <w:tcPr>
            <w:tcW w:w="586" w:type="pct"/>
            <w:shd w:val="clear" w:color="auto" w:fill="F2DBDB" w:themeFill="accent2" w:themeFillTint="33"/>
            <w:vAlign w:val="center"/>
          </w:tcPr>
          <w:p w14:paraId="23731F68"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545" w:type="pct"/>
            <w:shd w:val="clear" w:color="auto" w:fill="F2DBDB" w:themeFill="accent2" w:themeFillTint="33"/>
            <w:vAlign w:val="center"/>
          </w:tcPr>
          <w:p w14:paraId="1288AB6E"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479" w:type="pct"/>
            <w:shd w:val="clear" w:color="auto" w:fill="F2DBDB" w:themeFill="accent2" w:themeFillTint="33"/>
            <w:vAlign w:val="center"/>
          </w:tcPr>
          <w:p w14:paraId="20255BDA"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1223" w:type="pct"/>
            <w:shd w:val="clear" w:color="auto" w:fill="F2DBDB" w:themeFill="accent2" w:themeFillTint="33"/>
            <w:vAlign w:val="center"/>
          </w:tcPr>
          <w:p w14:paraId="54417936"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508" w:type="pct"/>
            <w:shd w:val="clear" w:color="auto" w:fill="F2DBDB" w:themeFill="accent2" w:themeFillTint="33"/>
            <w:vAlign w:val="bottom"/>
            <w:hideMark/>
          </w:tcPr>
          <w:p w14:paraId="6ED3DD3D" w14:textId="77777777" w:rsidR="00C06ABF" w:rsidRPr="00204A07" w:rsidRDefault="00C06ABF" w:rsidP="00982E82">
            <w:pPr>
              <w:jc w:val="center"/>
              <w:rPr>
                <w:rFonts w:cs="EB Garamond"/>
                <w:b/>
                <w:bCs/>
                <w:sz w:val="20"/>
                <w:szCs w:val="20"/>
                <w:lang w:val="en-US"/>
              </w:rPr>
            </w:pPr>
            <w:r w:rsidRPr="00204A07">
              <w:rPr>
                <w:rFonts w:cs="EB Garamond"/>
                <w:b/>
                <w:bCs/>
                <w:sz w:val="20"/>
                <w:szCs w:val="20"/>
                <w:lang w:val="en-US"/>
              </w:rPr>
              <w:t>255,24</w:t>
            </w:r>
          </w:p>
        </w:tc>
      </w:tr>
      <w:tr w:rsidR="00C06ABF" w:rsidRPr="00204A07" w14:paraId="7BE0C306" w14:textId="77777777" w:rsidTr="00982E82">
        <w:trPr>
          <w:trHeight w:val="255"/>
        </w:trPr>
        <w:tc>
          <w:tcPr>
            <w:tcW w:w="1659" w:type="pct"/>
            <w:vAlign w:val="bottom"/>
            <w:hideMark/>
          </w:tcPr>
          <w:p w14:paraId="09CEFF44" w14:textId="77777777" w:rsidR="00C06ABF" w:rsidRPr="00204A07" w:rsidRDefault="00C06ABF" w:rsidP="00982E82">
            <w:pPr>
              <w:jc w:val="center"/>
              <w:rPr>
                <w:rFonts w:cs="EB Garamond"/>
                <w:b/>
                <w:bCs/>
                <w:sz w:val="20"/>
                <w:szCs w:val="20"/>
                <w:lang w:val="en-US"/>
              </w:rPr>
            </w:pPr>
            <w:r w:rsidRPr="00204A07">
              <w:rPr>
                <w:rFonts w:cs="EB Garamond"/>
                <w:b/>
                <w:bCs/>
                <w:sz w:val="20"/>
                <w:szCs w:val="20"/>
                <w:lang w:val="en-US"/>
              </w:rPr>
              <w:t>SUP E</w:t>
            </w:r>
          </w:p>
        </w:tc>
        <w:tc>
          <w:tcPr>
            <w:tcW w:w="586" w:type="pct"/>
            <w:noWrap/>
            <w:vAlign w:val="center"/>
            <w:hideMark/>
          </w:tcPr>
          <w:p w14:paraId="65237AD0" w14:textId="77777777" w:rsidR="00C06ABF" w:rsidRPr="00204A07" w:rsidRDefault="00C06ABF" w:rsidP="00982E82">
            <w:pPr>
              <w:jc w:val="center"/>
              <w:rPr>
                <w:rFonts w:cs="EB Garamond"/>
                <w:sz w:val="20"/>
                <w:szCs w:val="20"/>
                <w:lang w:val="en-US"/>
              </w:rPr>
            </w:pPr>
            <w:r w:rsidRPr="00204A07">
              <w:rPr>
                <w:rFonts w:cs="EB Garamond"/>
                <w:sz w:val="20"/>
                <w:szCs w:val="20"/>
                <w:lang w:val="en-US"/>
              </w:rPr>
              <w:t>3331</w:t>
            </w:r>
          </w:p>
        </w:tc>
        <w:tc>
          <w:tcPr>
            <w:tcW w:w="545" w:type="pct"/>
            <w:noWrap/>
            <w:vAlign w:val="center"/>
            <w:hideMark/>
          </w:tcPr>
          <w:p w14:paraId="1D2B76B9" w14:textId="77777777" w:rsidR="00C06ABF" w:rsidRPr="00204A07" w:rsidRDefault="00C06ABF" w:rsidP="00982E82">
            <w:pPr>
              <w:jc w:val="center"/>
              <w:rPr>
                <w:rFonts w:cs="EB Garamond"/>
                <w:sz w:val="20"/>
                <w:szCs w:val="20"/>
                <w:lang w:val="en-US"/>
              </w:rPr>
            </w:pPr>
            <w:r w:rsidRPr="00204A07">
              <w:rPr>
                <w:rFonts w:cs="EB Garamond"/>
                <w:sz w:val="20"/>
                <w:szCs w:val="20"/>
                <w:lang w:val="en-US"/>
              </w:rPr>
              <w:t>4116</w:t>
            </w:r>
          </w:p>
        </w:tc>
        <w:tc>
          <w:tcPr>
            <w:tcW w:w="479" w:type="pct"/>
            <w:noWrap/>
            <w:vAlign w:val="center"/>
            <w:hideMark/>
          </w:tcPr>
          <w:p w14:paraId="27766609" w14:textId="77777777" w:rsidR="00C06ABF" w:rsidRPr="00204A07" w:rsidRDefault="00C06ABF" w:rsidP="00982E82">
            <w:pPr>
              <w:jc w:val="center"/>
              <w:rPr>
                <w:rFonts w:cs="EB Garamond"/>
                <w:sz w:val="20"/>
                <w:szCs w:val="20"/>
                <w:lang w:val="en-US"/>
              </w:rPr>
            </w:pPr>
            <w:r w:rsidRPr="00204A07">
              <w:rPr>
                <w:rFonts w:cs="EB Garamond"/>
                <w:sz w:val="20"/>
                <w:szCs w:val="20"/>
                <w:lang w:val="en-US"/>
              </w:rPr>
              <w:t>SE</w:t>
            </w:r>
          </w:p>
        </w:tc>
        <w:tc>
          <w:tcPr>
            <w:tcW w:w="1223" w:type="pct"/>
            <w:noWrap/>
            <w:vAlign w:val="center"/>
            <w:hideMark/>
          </w:tcPr>
          <w:p w14:paraId="04351E0C" w14:textId="77777777" w:rsidR="00C06ABF" w:rsidRPr="00204A07" w:rsidRDefault="00C06ABF" w:rsidP="00982E82">
            <w:pPr>
              <w:jc w:val="center"/>
              <w:rPr>
                <w:rFonts w:cs="EB Garamond"/>
                <w:sz w:val="20"/>
                <w:szCs w:val="20"/>
                <w:lang w:val="en-US"/>
              </w:rPr>
            </w:pPr>
            <w:r w:rsidRPr="00204A07">
              <w:rPr>
                <w:rFonts w:cs="EB Garamond"/>
                <w:sz w:val="20"/>
                <w:szCs w:val="20"/>
                <w:lang w:val="en-US"/>
              </w:rPr>
              <w:t>8 FA 1 MO 1 DT</w:t>
            </w:r>
          </w:p>
        </w:tc>
        <w:tc>
          <w:tcPr>
            <w:tcW w:w="508" w:type="pct"/>
            <w:vAlign w:val="bottom"/>
            <w:hideMark/>
          </w:tcPr>
          <w:p w14:paraId="04CE5D5F" w14:textId="77777777" w:rsidR="00C06ABF" w:rsidRPr="00204A07" w:rsidRDefault="00C06ABF" w:rsidP="00982E82">
            <w:pPr>
              <w:jc w:val="center"/>
              <w:rPr>
                <w:rFonts w:cs="EB Garamond"/>
                <w:sz w:val="20"/>
                <w:szCs w:val="20"/>
                <w:lang w:val="en-US"/>
              </w:rPr>
            </w:pPr>
            <w:r w:rsidRPr="00204A07">
              <w:rPr>
                <w:rFonts w:cs="EB Garamond"/>
                <w:sz w:val="20"/>
                <w:szCs w:val="20"/>
                <w:lang w:val="en-US"/>
              </w:rPr>
              <w:t>70,18</w:t>
            </w:r>
          </w:p>
        </w:tc>
      </w:tr>
      <w:tr w:rsidR="00C06ABF" w:rsidRPr="00204A07" w14:paraId="30CDA819" w14:textId="77777777" w:rsidTr="00982E82">
        <w:trPr>
          <w:trHeight w:val="255"/>
        </w:trPr>
        <w:tc>
          <w:tcPr>
            <w:tcW w:w="1659" w:type="pct"/>
            <w:shd w:val="clear" w:color="auto" w:fill="F2DBDB" w:themeFill="accent2" w:themeFillTint="33"/>
            <w:vAlign w:val="bottom"/>
            <w:hideMark/>
          </w:tcPr>
          <w:p w14:paraId="78A6C240" w14:textId="77777777" w:rsidR="00C06ABF" w:rsidRPr="00204A07" w:rsidRDefault="00C06ABF" w:rsidP="00982E82">
            <w:pPr>
              <w:jc w:val="center"/>
              <w:rPr>
                <w:rFonts w:cs="EB Garamond"/>
                <w:b/>
                <w:bCs/>
                <w:sz w:val="20"/>
                <w:szCs w:val="20"/>
                <w:lang w:val="en-US"/>
              </w:rPr>
            </w:pPr>
            <w:r w:rsidRPr="00204A07">
              <w:rPr>
                <w:rFonts w:cs="EB Garamond"/>
                <w:b/>
                <w:bCs/>
                <w:sz w:val="20"/>
                <w:szCs w:val="20"/>
                <w:lang w:val="en-US"/>
              </w:rPr>
              <w:t>SUP E Total</w:t>
            </w:r>
          </w:p>
        </w:tc>
        <w:tc>
          <w:tcPr>
            <w:tcW w:w="586" w:type="pct"/>
            <w:shd w:val="clear" w:color="auto" w:fill="F2DBDB" w:themeFill="accent2" w:themeFillTint="33"/>
            <w:vAlign w:val="bottom"/>
          </w:tcPr>
          <w:p w14:paraId="307701DE"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545" w:type="pct"/>
            <w:shd w:val="clear" w:color="auto" w:fill="F2DBDB" w:themeFill="accent2" w:themeFillTint="33"/>
            <w:vAlign w:val="bottom"/>
          </w:tcPr>
          <w:p w14:paraId="608F7BC9"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479" w:type="pct"/>
            <w:shd w:val="clear" w:color="auto" w:fill="F2DBDB" w:themeFill="accent2" w:themeFillTint="33"/>
            <w:vAlign w:val="bottom"/>
          </w:tcPr>
          <w:p w14:paraId="7B8CBB90"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1223" w:type="pct"/>
            <w:shd w:val="clear" w:color="auto" w:fill="F2DBDB" w:themeFill="accent2" w:themeFillTint="33"/>
            <w:vAlign w:val="bottom"/>
          </w:tcPr>
          <w:p w14:paraId="61047294"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508" w:type="pct"/>
            <w:shd w:val="clear" w:color="auto" w:fill="F2DBDB" w:themeFill="accent2" w:themeFillTint="33"/>
            <w:vAlign w:val="bottom"/>
            <w:hideMark/>
          </w:tcPr>
          <w:p w14:paraId="02AC8DEE" w14:textId="77777777" w:rsidR="00C06ABF" w:rsidRPr="00204A07" w:rsidRDefault="00C06ABF" w:rsidP="00982E82">
            <w:pPr>
              <w:jc w:val="center"/>
              <w:rPr>
                <w:rFonts w:cs="EB Garamond"/>
                <w:b/>
                <w:bCs/>
                <w:sz w:val="20"/>
                <w:szCs w:val="20"/>
                <w:lang w:val="en-US"/>
              </w:rPr>
            </w:pPr>
            <w:r w:rsidRPr="00204A07">
              <w:rPr>
                <w:rFonts w:cs="EB Garamond"/>
                <w:b/>
                <w:bCs/>
                <w:sz w:val="20"/>
                <w:szCs w:val="20"/>
                <w:lang w:val="en-US"/>
              </w:rPr>
              <w:t>70,18</w:t>
            </w:r>
          </w:p>
        </w:tc>
      </w:tr>
      <w:tr w:rsidR="00C06ABF" w:rsidRPr="00204A07" w14:paraId="2C098AC3" w14:textId="77777777" w:rsidTr="00982E82">
        <w:trPr>
          <w:trHeight w:val="255"/>
        </w:trPr>
        <w:tc>
          <w:tcPr>
            <w:tcW w:w="1659" w:type="pct"/>
            <w:shd w:val="clear" w:color="auto" w:fill="F2DBDB" w:themeFill="accent2" w:themeFillTint="33"/>
            <w:vAlign w:val="bottom"/>
            <w:hideMark/>
          </w:tcPr>
          <w:p w14:paraId="5CB6893F" w14:textId="77777777" w:rsidR="00C06ABF" w:rsidRPr="00204A07" w:rsidRDefault="00C06ABF" w:rsidP="00982E82">
            <w:pPr>
              <w:jc w:val="center"/>
              <w:rPr>
                <w:rFonts w:cs="EB Garamond"/>
                <w:b/>
                <w:bCs/>
                <w:sz w:val="20"/>
                <w:szCs w:val="20"/>
                <w:lang w:val="en-US"/>
              </w:rPr>
            </w:pPr>
            <w:r w:rsidRPr="00204A07">
              <w:rPr>
                <w:rFonts w:cs="EB Garamond"/>
                <w:b/>
                <w:bCs/>
                <w:sz w:val="20"/>
                <w:szCs w:val="20"/>
                <w:lang w:val="en-US"/>
              </w:rPr>
              <w:t>Grand Total</w:t>
            </w:r>
          </w:p>
        </w:tc>
        <w:tc>
          <w:tcPr>
            <w:tcW w:w="586" w:type="pct"/>
            <w:shd w:val="clear" w:color="auto" w:fill="F2DBDB" w:themeFill="accent2" w:themeFillTint="33"/>
            <w:vAlign w:val="bottom"/>
          </w:tcPr>
          <w:p w14:paraId="61BC0F46"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545" w:type="pct"/>
            <w:shd w:val="clear" w:color="auto" w:fill="F2DBDB" w:themeFill="accent2" w:themeFillTint="33"/>
            <w:vAlign w:val="bottom"/>
          </w:tcPr>
          <w:p w14:paraId="06A2E506"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479" w:type="pct"/>
            <w:shd w:val="clear" w:color="auto" w:fill="F2DBDB" w:themeFill="accent2" w:themeFillTint="33"/>
            <w:vAlign w:val="bottom"/>
          </w:tcPr>
          <w:p w14:paraId="3238BC92"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1223" w:type="pct"/>
            <w:shd w:val="clear" w:color="auto" w:fill="F2DBDB" w:themeFill="accent2" w:themeFillTint="33"/>
            <w:vAlign w:val="bottom"/>
          </w:tcPr>
          <w:p w14:paraId="45A6F904" w14:textId="77777777" w:rsidR="00C06ABF" w:rsidRPr="00204A07" w:rsidRDefault="00C06ABF" w:rsidP="00982E82">
            <w:pPr>
              <w:jc w:val="center"/>
              <w:rPr>
                <w:rFonts w:cs="EB Garamond"/>
                <w:sz w:val="20"/>
                <w:szCs w:val="20"/>
                <w:lang w:val="en-US"/>
              </w:rPr>
            </w:pPr>
            <w:r w:rsidRPr="00204A07">
              <w:rPr>
                <w:rFonts w:cs="EB Garamond"/>
                <w:sz w:val="20"/>
                <w:szCs w:val="20"/>
                <w:lang w:val="en-US"/>
              </w:rPr>
              <w:t>-</w:t>
            </w:r>
          </w:p>
        </w:tc>
        <w:tc>
          <w:tcPr>
            <w:tcW w:w="508" w:type="pct"/>
            <w:shd w:val="clear" w:color="auto" w:fill="F2DBDB" w:themeFill="accent2" w:themeFillTint="33"/>
            <w:vAlign w:val="bottom"/>
            <w:hideMark/>
          </w:tcPr>
          <w:p w14:paraId="31ABEF56" w14:textId="77777777" w:rsidR="00C06ABF" w:rsidRPr="00204A07" w:rsidRDefault="00C06ABF" w:rsidP="00982E82">
            <w:pPr>
              <w:jc w:val="center"/>
              <w:rPr>
                <w:rFonts w:cs="EB Garamond"/>
                <w:b/>
                <w:bCs/>
                <w:sz w:val="20"/>
                <w:szCs w:val="20"/>
                <w:lang w:val="en-US"/>
              </w:rPr>
            </w:pPr>
            <w:r w:rsidRPr="00204A07">
              <w:rPr>
                <w:rFonts w:cs="EB Garamond"/>
                <w:b/>
                <w:bCs/>
                <w:sz w:val="20"/>
                <w:szCs w:val="20"/>
                <w:lang w:val="en-US"/>
              </w:rPr>
              <w:t>334,53</w:t>
            </w:r>
          </w:p>
        </w:tc>
      </w:tr>
    </w:tbl>
    <w:p w14:paraId="051D307D" w14:textId="77777777" w:rsidR="00C06ABF" w:rsidRDefault="00C06ABF" w:rsidP="00C06ABF">
      <w:pPr>
        <w:pStyle w:val="textproiect"/>
        <w:rPr>
          <w:rFonts w:ascii="EB Garamond" w:hAnsi="EB Garamond" w:cs="EB Garamond"/>
          <w:color w:val="EE0000"/>
          <w:highlight w:val="yellow"/>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100"/>
        <w:gridCol w:w="6224"/>
      </w:tblGrid>
      <w:tr w:rsidR="00C06ABF" w14:paraId="1B9FA7A5" w14:textId="77777777" w:rsidTr="00982E82">
        <w:tc>
          <w:tcPr>
            <w:tcW w:w="3256" w:type="dxa"/>
            <w:shd w:val="clear" w:color="auto" w:fill="FDE9D9" w:themeFill="accent6" w:themeFillTint="33"/>
          </w:tcPr>
          <w:p w14:paraId="4BD9D020" w14:textId="77777777" w:rsidR="00C06ABF" w:rsidRPr="00204A07" w:rsidRDefault="00C06ABF" w:rsidP="00982E82">
            <w:pPr>
              <w:pStyle w:val="textproiect"/>
              <w:ind w:firstLine="0"/>
              <w:rPr>
                <w:rFonts w:ascii="EB Garamond" w:hAnsi="EB Garamond" w:cs="EB Garamond"/>
                <w:b/>
                <w:bCs/>
                <w:color w:val="000000" w:themeColor="text1"/>
                <w:sz w:val="20"/>
              </w:rPr>
            </w:pPr>
            <w:r w:rsidRPr="00204A07">
              <w:rPr>
                <w:rFonts w:ascii="EB Garamond" w:hAnsi="EB Garamond" w:cs="EB Garamond"/>
                <w:b/>
                <w:bCs/>
                <w:color w:val="000000" w:themeColor="text1"/>
                <w:sz w:val="20"/>
              </w:rPr>
              <w:t>Compoziție țel – S.U.P. A</w:t>
            </w:r>
          </w:p>
        </w:tc>
        <w:tc>
          <w:tcPr>
            <w:tcW w:w="6670" w:type="dxa"/>
            <w:vAlign w:val="center"/>
          </w:tcPr>
          <w:p w14:paraId="7E12359C" w14:textId="77777777" w:rsidR="00C06ABF" w:rsidRPr="00204A07" w:rsidRDefault="00C06ABF" w:rsidP="00982E82">
            <w:pPr>
              <w:pStyle w:val="textproiect"/>
              <w:ind w:firstLine="0"/>
              <w:jc w:val="center"/>
              <w:rPr>
                <w:rFonts w:ascii="EB Garamond" w:hAnsi="EB Garamond" w:cs="EB Garamond"/>
                <w:b/>
                <w:bCs/>
                <w:color w:val="000000" w:themeColor="text1"/>
                <w:sz w:val="20"/>
              </w:rPr>
            </w:pPr>
            <w:r w:rsidRPr="00204A07">
              <w:rPr>
                <w:rFonts w:ascii="EB Garamond" w:hAnsi="EB Garamond" w:cs="EB Garamond"/>
                <w:b/>
                <w:bCs/>
                <w:color w:val="000000" w:themeColor="text1"/>
                <w:sz w:val="20"/>
              </w:rPr>
              <w:t>80FA 20MO</w:t>
            </w:r>
          </w:p>
        </w:tc>
      </w:tr>
      <w:tr w:rsidR="00C06ABF" w14:paraId="00568498" w14:textId="77777777" w:rsidTr="00982E82">
        <w:tc>
          <w:tcPr>
            <w:tcW w:w="3256" w:type="dxa"/>
            <w:shd w:val="clear" w:color="auto" w:fill="FDE9D9" w:themeFill="accent6" w:themeFillTint="33"/>
          </w:tcPr>
          <w:p w14:paraId="56EF3616" w14:textId="77777777" w:rsidR="00C06ABF" w:rsidRPr="00204A07" w:rsidRDefault="00C06ABF" w:rsidP="00982E82">
            <w:pPr>
              <w:pStyle w:val="textproiect"/>
              <w:ind w:firstLine="0"/>
              <w:rPr>
                <w:rFonts w:ascii="EB Garamond" w:hAnsi="EB Garamond" w:cs="EB Garamond"/>
                <w:b/>
                <w:bCs/>
                <w:color w:val="000000" w:themeColor="text1"/>
                <w:sz w:val="20"/>
              </w:rPr>
            </w:pPr>
            <w:r w:rsidRPr="00204A07">
              <w:rPr>
                <w:rFonts w:ascii="EB Garamond" w:hAnsi="EB Garamond" w:cs="EB Garamond"/>
                <w:b/>
                <w:bCs/>
                <w:color w:val="000000" w:themeColor="text1"/>
                <w:sz w:val="20"/>
              </w:rPr>
              <w:t>Compoziție țel - S.U.P.  E</w:t>
            </w:r>
          </w:p>
        </w:tc>
        <w:tc>
          <w:tcPr>
            <w:tcW w:w="6670" w:type="dxa"/>
            <w:vAlign w:val="center"/>
          </w:tcPr>
          <w:p w14:paraId="31FADF55" w14:textId="77777777" w:rsidR="00C06ABF" w:rsidRPr="00204A07" w:rsidRDefault="00C06ABF" w:rsidP="00982E82">
            <w:pPr>
              <w:pStyle w:val="textproiect"/>
              <w:ind w:firstLine="0"/>
              <w:jc w:val="center"/>
              <w:rPr>
                <w:rFonts w:ascii="EB Garamond" w:hAnsi="EB Garamond" w:cs="EB Garamond"/>
                <w:b/>
                <w:bCs/>
                <w:color w:val="000000" w:themeColor="text1"/>
                <w:sz w:val="20"/>
              </w:rPr>
            </w:pPr>
            <w:r w:rsidRPr="00204A07">
              <w:rPr>
                <w:rFonts w:ascii="EB Garamond" w:hAnsi="EB Garamond" w:cs="EB Garamond"/>
                <w:b/>
                <w:bCs/>
                <w:color w:val="000000" w:themeColor="text1"/>
                <w:sz w:val="20"/>
              </w:rPr>
              <w:t>80FA 10MO 10DT</w:t>
            </w:r>
          </w:p>
        </w:tc>
      </w:tr>
      <w:tr w:rsidR="00C06ABF" w14:paraId="308DB162" w14:textId="77777777" w:rsidTr="00982E82">
        <w:tc>
          <w:tcPr>
            <w:tcW w:w="3256" w:type="dxa"/>
            <w:shd w:val="clear" w:color="auto" w:fill="FDE9D9" w:themeFill="accent6" w:themeFillTint="33"/>
          </w:tcPr>
          <w:p w14:paraId="12295DFD" w14:textId="77777777" w:rsidR="00C06ABF" w:rsidRPr="00204A07" w:rsidRDefault="00C06ABF" w:rsidP="00982E82">
            <w:pPr>
              <w:pStyle w:val="textproiect"/>
              <w:ind w:firstLine="0"/>
              <w:rPr>
                <w:rFonts w:ascii="EB Garamond" w:hAnsi="EB Garamond" w:cs="EB Garamond"/>
                <w:b/>
                <w:bCs/>
                <w:color w:val="000000" w:themeColor="text1"/>
                <w:sz w:val="20"/>
              </w:rPr>
            </w:pPr>
            <w:r w:rsidRPr="00204A07">
              <w:rPr>
                <w:rFonts w:ascii="EB Garamond" w:hAnsi="EB Garamond" w:cs="EB Garamond"/>
                <w:b/>
                <w:bCs/>
                <w:color w:val="000000" w:themeColor="text1"/>
                <w:sz w:val="20"/>
              </w:rPr>
              <w:t>Compoziție țel - S.U.P.  M</w:t>
            </w:r>
          </w:p>
        </w:tc>
        <w:tc>
          <w:tcPr>
            <w:tcW w:w="6670" w:type="dxa"/>
            <w:vAlign w:val="center"/>
          </w:tcPr>
          <w:p w14:paraId="5807712D" w14:textId="77777777" w:rsidR="00C06ABF" w:rsidRPr="00204A07" w:rsidRDefault="00C06ABF" w:rsidP="00982E82">
            <w:pPr>
              <w:pStyle w:val="textproiect"/>
              <w:ind w:firstLine="0"/>
              <w:jc w:val="center"/>
              <w:rPr>
                <w:rFonts w:ascii="EB Garamond" w:hAnsi="EB Garamond" w:cs="EB Garamond"/>
                <w:b/>
                <w:bCs/>
                <w:color w:val="000000" w:themeColor="text1"/>
                <w:sz w:val="20"/>
              </w:rPr>
            </w:pPr>
            <w:r w:rsidRPr="00204A07">
              <w:rPr>
                <w:rFonts w:ascii="EB Garamond" w:hAnsi="EB Garamond" w:cs="EB Garamond"/>
                <w:b/>
                <w:bCs/>
                <w:color w:val="000000" w:themeColor="text1"/>
                <w:sz w:val="20"/>
              </w:rPr>
              <w:t>64MO 15LA 15AN 6FA</w:t>
            </w:r>
          </w:p>
        </w:tc>
      </w:tr>
      <w:tr w:rsidR="00C06ABF" w14:paraId="6CE48D02" w14:textId="77777777" w:rsidTr="00982E82">
        <w:tc>
          <w:tcPr>
            <w:tcW w:w="3256" w:type="dxa"/>
            <w:shd w:val="clear" w:color="auto" w:fill="FDE9D9" w:themeFill="accent6" w:themeFillTint="33"/>
          </w:tcPr>
          <w:p w14:paraId="46DAC715" w14:textId="77777777" w:rsidR="00C06ABF" w:rsidRPr="00204A07" w:rsidRDefault="00C06ABF" w:rsidP="00982E82">
            <w:pPr>
              <w:pStyle w:val="textproiect"/>
              <w:ind w:firstLine="0"/>
              <w:rPr>
                <w:rFonts w:ascii="EB Garamond" w:hAnsi="EB Garamond" w:cs="EB Garamond"/>
                <w:b/>
                <w:bCs/>
                <w:color w:val="000000" w:themeColor="text1"/>
                <w:sz w:val="20"/>
              </w:rPr>
            </w:pPr>
            <w:r w:rsidRPr="00204A07">
              <w:rPr>
                <w:rFonts w:ascii="EB Garamond" w:hAnsi="EB Garamond" w:cs="EB Garamond"/>
                <w:b/>
                <w:bCs/>
                <w:color w:val="000000" w:themeColor="text1"/>
                <w:sz w:val="20"/>
              </w:rPr>
              <w:t xml:space="preserve">Compoziție țel – U.P. </w:t>
            </w:r>
          </w:p>
        </w:tc>
        <w:tc>
          <w:tcPr>
            <w:tcW w:w="6670" w:type="dxa"/>
            <w:vAlign w:val="center"/>
          </w:tcPr>
          <w:p w14:paraId="5214393C" w14:textId="77777777" w:rsidR="00C06ABF" w:rsidRPr="00204A07" w:rsidRDefault="00C06ABF" w:rsidP="00982E82">
            <w:pPr>
              <w:pStyle w:val="textproiect"/>
              <w:ind w:firstLine="0"/>
              <w:jc w:val="center"/>
              <w:rPr>
                <w:rFonts w:ascii="EB Garamond" w:hAnsi="EB Garamond" w:cs="EB Garamond"/>
                <w:b/>
                <w:bCs/>
                <w:color w:val="000000" w:themeColor="text1"/>
                <w:sz w:val="20"/>
              </w:rPr>
            </w:pPr>
            <w:r w:rsidRPr="00204A07">
              <w:rPr>
                <w:rFonts w:ascii="EB Garamond" w:hAnsi="EB Garamond" w:cs="EB Garamond"/>
                <w:b/>
                <w:bCs/>
                <w:color w:val="000000" w:themeColor="text1"/>
                <w:sz w:val="20"/>
              </w:rPr>
              <w:t>78FA 19MO 2DT</w:t>
            </w:r>
          </w:p>
        </w:tc>
      </w:tr>
    </w:tbl>
    <w:p w14:paraId="17027A3E" w14:textId="77777777" w:rsidR="00C06ABF" w:rsidRPr="005D0864" w:rsidRDefault="00C06ABF" w:rsidP="00C06ABF">
      <w:pPr>
        <w:pStyle w:val="textproiect"/>
        <w:rPr>
          <w:rFonts w:ascii="EB Garamond" w:hAnsi="EB Garamond" w:cs="EB Garamond"/>
          <w:color w:val="EE0000"/>
        </w:rPr>
      </w:pPr>
    </w:p>
    <w:p w14:paraId="55186162" w14:textId="77777777" w:rsidR="00C06ABF" w:rsidRPr="00C06ABF" w:rsidRDefault="00C06ABF" w:rsidP="00C06ABF">
      <w:pPr>
        <w:pStyle w:val="textproiect"/>
        <w:rPr>
          <w:rFonts w:ascii="Arial" w:hAnsi="Arial" w:cs="Arial"/>
          <w:color w:val="000000" w:themeColor="text1"/>
        </w:rPr>
      </w:pPr>
      <w:r w:rsidRPr="00C06ABF">
        <w:rPr>
          <w:rFonts w:ascii="Arial" w:hAnsi="Arial" w:cs="Arial"/>
          <w:color w:val="000000" w:themeColor="text1"/>
        </w:rPr>
        <w:t xml:space="preserve">Față de compoziția actuală a arboretelor (58FA 39MO 1AN 1LA 1PAM) la compoziția optimă stabilită (78FA 19MO 2DT) se observă o scădere a proporției molidului în detrimentul fagului. </w:t>
      </w:r>
    </w:p>
    <w:p w14:paraId="0245B0ED" w14:textId="77777777" w:rsidR="005C5916" w:rsidRDefault="005C5916" w:rsidP="005C5916">
      <w:pPr>
        <w:pStyle w:val="BodyTextIndent"/>
        <w:spacing w:after="0"/>
        <w:ind w:left="0" w:firstLine="570"/>
        <w:jc w:val="both"/>
        <w:rPr>
          <w:rFonts w:cs="Arial"/>
          <w:color w:val="EE0000"/>
          <w:lang w:val="ro-RO"/>
        </w:rPr>
      </w:pPr>
    </w:p>
    <w:p w14:paraId="12D1B4FA" w14:textId="77777777" w:rsidR="00C06ABF" w:rsidRDefault="00C06ABF" w:rsidP="005C5916">
      <w:pPr>
        <w:pStyle w:val="BodyTextIndent"/>
        <w:spacing w:after="0"/>
        <w:ind w:left="0" w:firstLine="570"/>
        <w:jc w:val="both"/>
        <w:rPr>
          <w:rFonts w:cs="Arial"/>
          <w:color w:val="EE0000"/>
          <w:lang w:val="ro-RO"/>
        </w:rPr>
      </w:pPr>
    </w:p>
    <w:p w14:paraId="203B41F3" w14:textId="77777777" w:rsidR="00C06ABF" w:rsidRDefault="00C06ABF" w:rsidP="005C5916">
      <w:pPr>
        <w:pStyle w:val="BodyTextIndent"/>
        <w:spacing w:after="0"/>
        <w:ind w:left="0" w:firstLine="570"/>
        <w:jc w:val="both"/>
        <w:rPr>
          <w:rFonts w:cs="Arial"/>
          <w:color w:val="EE0000"/>
          <w:lang w:val="ro-RO"/>
        </w:rPr>
      </w:pPr>
    </w:p>
    <w:p w14:paraId="56AAD37D" w14:textId="77777777" w:rsidR="00C06ABF" w:rsidRPr="009C2258" w:rsidRDefault="00C06ABF" w:rsidP="005C5916">
      <w:pPr>
        <w:pStyle w:val="BodyTextIndent"/>
        <w:spacing w:after="0"/>
        <w:ind w:left="0" w:firstLine="570"/>
        <w:jc w:val="both"/>
        <w:rPr>
          <w:rFonts w:cs="Arial"/>
          <w:color w:val="EE0000"/>
          <w:lang w:val="ro-RO"/>
        </w:rPr>
      </w:pPr>
    </w:p>
    <w:p w14:paraId="3DBFCAA0" w14:textId="3E1716CF" w:rsidR="00DC7A8A" w:rsidRPr="00476D77" w:rsidRDefault="00DB5717">
      <w:pPr>
        <w:pStyle w:val="Heading3"/>
        <w:numPr>
          <w:ilvl w:val="2"/>
          <w:numId w:val="23"/>
        </w:numPr>
        <w:spacing w:before="0" w:after="0"/>
        <w:rPr>
          <w:sz w:val="22"/>
          <w:szCs w:val="22"/>
        </w:rPr>
      </w:pPr>
      <w:r w:rsidRPr="00476D77">
        <w:rPr>
          <w:sz w:val="22"/>
          <w:szCs w:val="22"/>
        </w:rPr>
        <w:lastRenderedPageBreak/>
        <w:t>T</w:t>
      </w:r>
      <w:r w:rsidR="00DC7A8A" w:rsidRPr="00476D77">
        <w:rPr>
          <w:sz w:val="22"/>
          <w:szCs w:val="22"/>
        </w:rPr>
        <w:t>ratamentul</w:t>
      </w:r>
      <w:bookmarkEnd w:id="30"/>
    </w:p>
    <w:p w14:paraId="3BB1D2A2" w14:textId="77777777" w:rsidR="00DB5717" w:rsidRPr="00476D77" w:rsidRDefault="00DB5717" w:rsidP="001A39E5">
      <w:pPr>
        <w:pStyle w:val="BodyTextIndent3"/>
        <w:spacing w:after="0"/>
        <w:ind w:left="708"/>
        <w:rPr>
          <w:rFonts w:ascii="Arial" w:hAnsi="Arial" w:cs="Arial"/>
          <w:b/>
          <w:bCs/>
          <w:noProof w:val="0"/>
          <w:sz w:val="22"/>
          <w:szCs w:val="22"/>
          <w:lang w:val="ro-RO"/>
        </w:rPr>
      </w:pPr>
    </w:p>
    <w:p w14:paraId="4CE2683C" w14:textId="77777777" w:rsidR="00476D77" w:rsidRPr="00476D77" w:rsidRDefault="00476D77" w:rsidP="00476D77">
      <w:pPr>
        <w:overflowPunct w:val="0"/>
        <w:adjustRightInd w:val="0"/>
        <w:ind w:firstLine="720"/>
        <w:textAlignment w:val="baseline"/>
        <w:rPr>
          <w:rFonts w:ascii="Arial" w:hAnsi="Arial" w:cs="Arial"/>
        </w:rPr>
      </w:pPr>
      <w:r w:rsidRPr="00476D77">
        <w:rPr>
          <w:rFonts w:ascii="Arial" w:hAnsi="Arial" w:cs="Arial"/>
        </w:rPr>
        <w:t>Ca bază de amenajare, tratamentul defineşte structura arboretelor din punctul de vedere al repartiţiei arborilor pe categorii dimensionale şi al etajării populaţiilor de arbori şi arbuşti. Alegerea tratamentelor s-a făcut în conformitate cu normele tehnice privind alegerea și aplicarea tratamentelor.</w:t>
      </w:r>
    </w:p>
    <w:p w14:paraId="24C595E6" w14:textId="77777777" w:rsidR="00476D77" w:rsidRPr="00476D77" w:rsidRDefault="00476D77" w:rsidP="00476D77">
      <w:pPr>
        <w:overflowPunct w:val="0"/>
        <w:adjustRightInd w:val="0"/>
        <w:ind w:firstLine="720"/>
        <w:textAlignment w:val="baseline"/>
        <w:rPr>
          <w:rFonts w:ascii="Arial" w:hAnsi="Arial" w:cs="Arial"/>
        </w:rPr>
      </w:pPr>
      <w:r w:rsidRPr="00476D77">
        <w:rPr>
          <w:rFonts w:ascii="Arial" w:hAnsi="Arial" w:cs="Arial"/>
        </w:rPr>
        <w:t>La alegerea tratamentelor de aplicat în arboretele din această unitate de producţie, s-au avut în vedere următoarele:</w:t>
      </w:r>
    </w:p>
    <w:p w14:paraId="4B1452B3" w14:textId="77777777" w:rsidR="00476D77" w:rsidRPr="00476D77" w:rsidRDefault="00476D77" w:rsidP="00476D77">
      <w:pPr>
        <w:pStyle w:val="ListParagraph"/>
        <w:numPr>
          <w:ilvl w:val="0"/>
          <w:numId w:val="44"/>
        </w:numPr>
        <w:overflowPunct w:val="0"/>
        <w:autoSpaceDE w:val="0"/>
        <w:autoSpaceDN w:val="0"/>
        <w:adjustRightInd w:val="0"/>
        <w:spacing w:after="0" w:line="240" w:lineRule="auto"/>
        <w:mirrorIndents/>
        <w:jc w:val="both"/>
        <w:textAlignment w:val="baseline"/>
        <w:rPr>
          <w:rFonts w:ascii="Arial" w:eastAsia="Times New Roman" w:hAnsi="Arial" w:cs="Arial"/>
        </w:rPr>
      </w:pPr>
      <w:r w:rsidRPr="00476D77">
        <w:rPr>
          <w:rFonts w:ascii="Arial" w:eastAsia="Times New Roman" w:hAnsi="Arial" w:cs="Arial"/>
        </w:rPr>
        <w:t xml:space="preserve">o </w:t>
      </w:r>
      <w:proofErr w:type="spellStart"/>
      <w:r w:rsidRPr="00476D77">
        <w:rPr>
          <w:rFonts w:ascii="Arial" w:eastAsia="Times New Roman" w:hAnsi="Arial" w:cs="Arial"/>
        </w:rPr>
        <w:t>gospodărire</w:t>
      </w:r>
      <w:proofErr w:type="spellEnd"/>
      <w:r w:rsidRPr="00476D77">
        <w:rPr>
          <w:rFonts w:ascii="Arial" w:eastAsia="Times New Roman" w:hAnsi="Arial" w:cs="Arial"/>
        </w:rPr>
        <w:t xml:space="preserve"> </w:t>
      </w:r>
      <w:proofErr w:type="spellStart"/>
      <w:r w:rsidRPr="00476D77">
        <w:rPr>
          <w:rFonts w:ascii="Arial" w:eastAsia="Times New Roman" w:hAnsi="Arial" w:cs="Arial"/>
        </w:rPr>
        <w:t>raţională</w:t>
      </w:r>
      <w:proofErr w:type="spellEnd"/>
      <w:r w:rsidRPr="00476D77">
        <w:rPr>
          <w:rFonts w:ascii="Arial" w:eastAsia="Times New Roman" w:hAnsi="Arial" w:cs="Arial"/>
        </w:rPr>
        <w:t xml:space="preserve"> a </w:t>
      </w:r>
      <w:proofErr w:type="spellStart"/>
      <w:r w:rsidRPr="00476D77">
        <w:rPr>
          <w:rFonts w:ascii="Arial" w:eastAsia="Times New Roman" w:hAnsi="Arial" w:cs="Arial"/>
        </w:rPr>
        <w:t>pădurilor</w:t>
      </w:r>
      <w:proofErr w:type="spellEnd"/>
      <w:r w:rsidRPr="00476D77">
        <w:rPr>
          <w:rFonts w:ascii="Arial" w:eastAsia="Times New Roman" w:hAnsi="Arial" w:cs="Arial"/>
        </w:rPr>
        <w:t xml:space="preserve">, precum </w:t>
      </w:r>
      <w:proofErr w:type="spellStart"/>
      <w:r w:rsidRPr="00476D77">
        <w:rPr>
          <w:rFonts w:ascii="Arial" w:eastAsia="Times New Roman" w:hAnsi="Arial" w:cs="Arial"/>
        </w:rPr>
        <w:t>şi</w:t>
      </w:r>
      <w:proofErr w:type="spellEnd"/>
      <w:r w:rsidRPr="00476D77">
        <w:rPr>
          <w:rFonts w:ascii="Arial" w:eastAsia="Times New Roman" w:hAnsi="Arial" w:cs="Arial"/>
        </w:rPr>
        <w:t xml:space="preserve"> </w:t>
      </w:r>
      <w:proofErr w:type="spellStart"/>
      <w:r w:rsidRPr="00476D77">
        <w:rPr>
          <w:rFonts w:ascii="Arial" w:eastAsia="Times New Roman" w:hAnsi="Arial" w:cs="Arial"/>
        </w:rPr>
        <w:t>rolul</w:t>
      </w:r>
      <w:proofErr w:type="spellEnd"/>
      <w:r w:rsidRPr="00476D77">
        <w:rPr>
          <w:rFonts w:ascii="Arial" w:eastAsia="Times New Roman" w:hAnsi="Arial" w:cs="Arial"/>
        </w:rPr>
        <w:t xml:space="preserve"> </w:t>
      </w:r>
      <w:proofErr w:type="spellStart"/>
      <w:r w:rsidRPr="00476D77">
        <w:rPr>
          <w:rFonts w:ascii="Arial" w:eastAsia="Times New Roman" w:hAnsi="Arial" w:cs="Arial"/>
        </w:rPr>
        <w:t>multifuncţional</w:t>
      </w:r>
      <w:proofErr w:type="spellEnd"/>
      <w:r w:rsidRPr="00476D77">
        <w:rPr>
          <w:rFonts w:ascii="Arial" w:eastAsia="Times New Roman" w:hAnsi="Arial" w:cs="Arial"/>
        </w:rPr>
        <w:t xml:space="preserve"> al </w:t>
      </w:r>
      <w:proofErr w:type="spellStart"/>
      <w:r w:rsidRPr="00476D77">
        <w:rPr>
          <w:rFonts w:ascii="Arial" w:eastAsia="Times New Roman" w:hAnsi="Arial" w:cs="Arial"/>
        </w:rPr>
        <w:t>acestora</w:t>
      </w:r>
      <w:proofErr w:type="spellEnd"/>
      <w:r w:rsidRPr="00476D77">
        <w:rPr>
          <w:rFonts w:ascii="Arial" w:eastAsia="Times New Roman" w:hAnsi="Arial" w:cs="Arial"/>
        </w:rPr>
        <w:t xml:space="preserve">, </w:t>
      </w:r>
      <w:proofErr w:type="spellStart"/>
      <w:r w:rsidRPr="00476D77">
        <w:rPr>
          <w:rFonts w:ascii="Arial" w:eastAsia="Times New Roman" w:hAnsi="Arial" w:cs="Arial"/>
        </w:rPr>
        <w:t>impune</w:t>
      </w:r>
      <w:proofErr w:type="spellEnd"/>
      <w:r w:rsidRPr="00476D77">
        <w:rPr>
          <w:rFonts w:ascii="Arial" w:eastAsia="Times New Roman" w:hAnsi="Arial" w:cs="Arial"/>
        </w:rPr>
        <w:t xml:space="preserve"> </w:t>
      </w:r>
      <w:proofErr w:type="spellStart"/>
      <w:r w:rsidRPr="00476D77">
        <w:rPr>
          <w:rFonts w:ascii="Arial" w:eastAsia="Times New Roman" w:hAnsi="Arial" w:cs="Arial"/>
        </w:rPr>
        <w:t>adoptarea</w:t>
      </w:r>
      <w:proofErr w:type="spellEnd"/>
      <w:r w:rsidRPr="00476D77">
        <w:rPr>
          <w:rFonts w:ascii="Arial" w:eastAsia="Times New Roman" w:hAnsi="Arial" w:cs="Arial"/>
        </w:rPr>
        <w:t xml:space="preserve"> </w:t>
      </w:r>
      <w:proofErr w:type="spellStart"/>
      <w:r w:rsidRPr="00476D77">
        <w:rPr>
          <w:rFonts w:ascii="Arial" w:eastAsia="Times New Roman" w:hAnsi="Arial" w:cs="Arial"/>
        </w:rPr>
        <w:t>unor</w:t>
      </w:r>
      <w:proofErr w:type="spellEnd"/>
      <w:r w:rsidRPr="00476D77">
        <w:rPr>
          <w:rFonts w:ascii="Arial" w:eastAsia="Times New Roman" w:hAnsi="Arial" w:cs="Arial"/>
        </w:rPr>
        <w:t xml:space="preserve"> </w:t>
      </w:r>
      <w:proofErr w:type="spellStart"/>
      <w:r w:rsidRPr="00476D77">
        <w:rPr>
          <w:rFonts w:ascii="Arial" w:eastAsia="Times New Roman" w:hAnsi="Arial" w:cs="Arial"/>
        </w:rPr>
        <w:t>tratamente</w:t>
      </w:r>
      <w:proofErr w:type="spellEnd"/>
      <w:r w:rsidRPr="00476D77">
        <w:rPr>
          <w:rFonts w:ascii="Arial" w:eastAsia="Times New Roman" w:hAnsi="Arial" w:cs="Arial"/>
        </w:rPr>
        <w:t xml:space="preserve"> </w:t>
      </w:r>
      <w:proofErr w:type="spellStart"/>
      <w:r w:rsidRPr="00476D77">
        <w:rPr>
          <w:rFonts w:ascii="Arial" w:eastAsia="Times New Roman" w:hAnsi="Arial" w:cs="Arial"/>
        </w:rPr>
        <w:t>bazate</w:t>
      </w:r>
      <w:proofErr w:type="spellEnd"/>
      <w:r w:rsidRPr="00476D77">
        <w:rPr>
          <w:rFonts w:ascii="Arial" w:eastAsia="Times New Roman" w:hAnsi="Arial" w:cs="Arial"/>
        </w:rPr>
        <w:t xml:space="preserve"> pe </w:t>
      </w:r>
      <w:proofErr w:type="spellStart"/>
      <w:r w:rsidRPr="00476D77">
        <w:rPr>
          <w:rFonts w:ascii="Arial" w:eastAsia="Times New Roman" w:hAnsi="Arial" w:cs="Arial"/>
        </w:rPr>
        <w:t>regenerarea</w:t>
      </w:r>
      <w:proofErr w:type="spellEnd"/>
      <w:r w:rsidRPr="00476D77">
        <w:rPr>
          <w:rFonts w:ascii="Arial" w:eastAsia="Times New Roman" w:hAnsi="Arial" w:cs="Arial"/>
        </w:rPr>
        <w:t xml:space="preserve"> </w:t>
      </w:r>
      <w:proofErr w:type="spellStart"/>
      <w:r w:rsidRPr="00476D77">
        <w:rPr>
          <w:rFonts w:ascii="Arial" w:eastAsia="Times New Roman" w:hAnsi="Arial" w:cs="Arial"/>
        </w:rPr>
        <w:t>naturală</w:t>
      </w:r>
      <w:proofErr w:type="spellEnd"/>
      <w:r w:rsidRPr="00476D77">
        <w:rPr>
          <w:rFonts w:ascii="Arial" w:eastAsia="Times New Roman" w:hAnsi="Arial" w:cs="Arial"/>
        </w:rPr>
        <w:t xml:space="preserve">, cu </w:t>
      </w:r>
      <w:proofErr w:type="spellStart"/>
      <w:r w:rsidRPr="00476D77">
        <w:rPr>
          <w:rFonts w:ascii="Arial" w:eastAsia="Times New Roman" w:hAnsi="Arial" w:cs="Arial"/>
        </w:rPr>
        <w:t>perioade</w:t>
      </w:r>
      <w:proofErr w:type="spellEnd"/>
      <w:r w:rsidRPr="00476D77">
        <w:rPr>
          <w:rFonts w:ascii="Arial" w:eastAsia="Times New Roman" w:hAnsi="Arial" w:cs="Arial"/>
        </w:rPr>
        <w:t xml:space="preserve"> de </w:t>
      </w:r>
      <w:proofErr w:type="spellStart"/>
      <w:r w:rsidRPr="00476D77">
        <w:rPr>
          <w:rFonts w:ascii="Arial" w:eastAsia="Times New Roman" w:hAnsi="Arial" w:cs="Arial"/>
        </w:rPr>
        <w:t>aplicare</w:t>
      </w:r>
      <w:proofErr w:type="spellEnd"/>
      <w:r w:rsidRPr="00476D77">
        <w:rPr>
          <w:rFonts w:ascii="Arial" w:eastAsia="Times New Roman" w:hAnsi="Arial" w:cs="Arial"/>
        </w:rPr>
        <w:t xml:space="preserve"> care </w:t>
      </w:r>
      <w:proofErr w:type="spellStart"/>
      <w:r w:rsidRPr="00476D77">
        <w:rPr>
          <w:rFonts w:ascii="Arial" w:eastAsia="Times New Roman" w:hAnsi="Arial" w:cs="Arial"/>
        </w:rPr>
        <w:t>să</w:t>
      </w:r>
      <w:proofErr w:type="spellEnd"/>
      <w:r w:rsidRPr="00476D77">
        <w:rPr>
          <w:rFonts w:ascii="Arial" w:eastAsia="Times New Roman" w:hAnsi="Arial" w:cs="Arial"/>
        </w:rPr>
        <w:t xml:space="preserve"> </w:t>
      </w:r>
      <w:proofErr w:type="spellStart"/>
      <w:r w:rsidRPr="00476D77">
        <w:rPr>
          <w:rFonts w:ascii="Arial" w:eastAsia="Times New Roman" w:hAnsi="Arial" w:cs="Arial"/>
        </w:rPr>
        <w:t>asigure</w:t>
      </w:r>
      <w:proofErr w:type="spellEnd"/>
      <w:r w:rsidRPr="00476D77">
        <w:rPr>
          <w:rFonts w:ascii="Arial" w:eastAsia="Times New Roman" w:hAnsi="Arial" w:cs="Arial"/>
        </w:rPr>
        <w:t xml:space="preserve"> </w:t>
      </w:r>
      <w:proofErr w:type="spellStart"/>
      <w:r w:rsidRPr="00476D77">
        <w:rPr>
          <w:rFonts w:ascii="Arial" w:eastAsia="Times New Roman" w:hAnsi="Arial" w:cs="Arial"/>
        </w:rPr>
        <w:t>acoperirea</w:t>
      </w:r>
      <w:proofErr w:type="spellEnd"/>
      <w:r w:rsidRPr="00476D77">
        <w:rPr>
          <w:rFonts w:ascii="Arial" w:eastAsia="Times New Roman" w:hAnsi="Arial" w:cs="Arial"/>
        </w:rPr>
        <w:t xml:space="preserve"> </w:t>
      </w:r>
      <w:proofErr w:type="spellStart"/>
      <w:r w:rsidRPr="00476D77">
        <w:rPr>
          <w:rFonts w:ascii="Arial" w:eastAsia="Times New Roman" w:hAnsi="Arial" w:cs="Arial"/>
        </w:rPr>
        <w:t>permanentă</w:t>
      </w:r>
      <w:proofErr w:type="spellEnd"/>
      <w:r w:rsidRPr="00476D77">
        <w:rPr>
          <w:rFonts w:ascii="Arial" w:eastAsia="Times New Roman" w:hAnsi="Arial" w:cs="Arial"/>
        </w:rPr>
        <w:t xml:space="preserve"> a </w:t>
      </w:r>
      <w:proofErr w:type="spellStart"/>
      <w:r w:rsidRPr="00476D77">
        <w:rPr>
          <w:rFonts w:ascii="Arial" w:eastAsia="Times New Roman" w:hAnsi="Arial" w:cs="Arial"/>
        </w:rPr>
        <w:t>solului</w:t>
      </w:r>
      <w:proofErr w:type="spellEnd"/>
      <w:r w:rsidRPr="00476D77">
        <w:rPr>
          <w:rFonts w:ascii="Arial" w:eastAsia="Times New Roman" w:hAnsi="Arial" w:cs="Arial"/>
        </w:rPr>
        <w:t>;</w:t>
      </w:r>
    </w:p>
    <w:p w14:paraId="65B57511" w14:textId="77777777" w:rsidR="00476D77" w:rsidRPr="00476D77" w:rsidRDefault="00476D77" w:rsidP="00476D77">
      <w:pPr>
        <w:pStyle w:val="ListParagraph"/>
        <w:numPr>
          <w:ilvl w:val="0"/>
          <w:numId w:val="44"/>
        </w:numPr>
        <w:overflowPunct w:val="0"/>
        <w:autoSpaceDE w:val="0"/>
        <w:autoSpaceDN w:val="0"/>
        <w:adjustRightInd w:val="0"/>
        <w:spacing w:after="0" w:line="240" w:lineRule="auto"/>
        <w:mirrorIndents/>
        <w:jc w:val="both"/>
        <w:textAlignment w:val="baseline"/>
        <w:rPr>
          <w:rFonts w:ascii="Arial" w:eastAsia="Times New Roman" w:hAnsi="Arial" w:cs="Arial"/>
        </w:rPr>
      </w:pPr>
      <w:proofErr w:type="spellStart"/>
      <w:r w:rsidRPr="00476D77">
        <w:rPr>
          <w:rFonts w:ascii="Arial" w:eastAsia="Times New Roman" w:hAnsi="Arial" w:cs="Arial"/>
        </w:rPr>
        <w:t>având</w:t>
      </w:r>
      <w:proofErr w:type="spellEnd"/>
      <w:r w:rsidRPr="00476D77">
        <w:rPr>
          <w:rFonts w:ascii="Arial" w:eastAsia="Times New Roman" w:hAnsi="Arial" w:cs="Arial"/>
        </w:rPr>
        <w:t xml:space="preserve"> </w:t>
      </w:r>
      <w:proofErr w:type="spellStart"/>
      <w:r w:rsidRPr="00476D77">
        <w:rPr>
          <w:rFonts w:ascii="Arial" w:eastAsia="Times New Roman" w:hAnsi="Arial" w:cs="Arial"/>
        </w:rPr>
        <w:t>în</w:t>
      </w:r>
      <w:proofErr w:type="spellEnd"/>
      <w:r w:rsidRPr="00476D77">
        <w:rPr>
          <w:rFonts w:ascii="Arial" w:eastAsia="Times New Roman" w:hAnsi="Arial" w:cs="Arial"/>
        </w:rPr>
        <w:t xml:space="preserve"> </w:t>
      </w:r>
      <w:proofErr w:type="spellStart"/>
      <w:r w:rsidRPr="00476D77">
        <w:rPr>
          <w:rFonts w:ascii="Arial" w:eastAsia="Times New Roman" w:hAnsi="Arial" w:cs="Arial"/>
        </w:rPr>
        <w:t>vedere</w:t>
      </w:r>
      <w:proofErr w:type="spellEnd"/>
      <w:r w:rsidRPr="00476D77">
        <w:rPr>
          <w:rFonts w:ascii="Arial" w:eastAsia="Times New Roman" w:hAnsi="Arial" w:cs="Arial"/>
        </w:rPr>
        <w:t xml:space="preserve"> </w:t>
      </w:r>
      <w:proofErr w:type="spellStart"/>
      <w:r w:rsidRPr="00476D77">
        <w:rPr>
          <w:rFonts w:ascii="Arial" w:eastAsia="Times New Roman" w:hAnsi="Arial" w:cs="Arial"/>
        </w:rPr>
        <w:t>ţelurile</w:t>
      </w:r>
      <w:proofErr w:type="spellEnd"/>
      <w:r w:rsidRPr="00476D77">
        <w:rPr>
          <w:rFonts w:ascii="Arial" w:eastAsia="Times New Roman" w:hAnsi="Arial" w:cs="Arial"/>
        </w:rPr>
        <w:t xml:space="preserve"> multiple ale </w:t>
      </w:r>
      <w:proofErr w:type="spellStart"/>
      <w:r w:rsidRPr="00476D77">
        <w:rPr>
          <w:rFonts w:ascii="Arial" w:eastAsia="Times New Roman" w:hAnsi="Arial" w:cs="Arial"/>
        </w:rPr>
        <w:t>arboretelor</w:t>
      </w:r>
      <w:proofErr w:type="spellEnd"/>
      <w:r w:rsidRPr="00476D77">
        <w:rPr>
          <w:rFonts w:ascii="Arial" w:eastAsia="Times New Roman" w:hAnsi="Arial" w:cs="Arial"/>
        </w:rPr>
        <w:t xml:space="preserve">, </w:t>
      </w:r>
      <w:proofErr w:type="spellStart"/>
      <w:r w:rsidRPr="00476D77">
        <w:rPr>
          <w:rFonts w:ascii="Arial" w:eastAsia="Times New Roman" w:hAnsi="Arial" w:cs="Arial"/>
        </w:rPr>
        <w:t>tratamentele</w:t>
      </w:r>
      <w:proofErr w:type="spellEnd"/>
      <w:r w:rsidRPr="00476D77">
        <w:rPr>
          <w:rFonts w:ascii="Arial" w:eastAsia="Times New Roman" w:hAnsi="Arial" w:cs="Arial"/>
        </w:rPr>
        <w:t xml:space="preserve"> </w:t>
      </w:r>
      <w:proofErr w:type="spellStart"/>
      <w:r w:rsidRPr="00476D77">
        <w:rPr>
          <w:rFonts w:ascii="Arial" w:eastAsia="Times New Roman" w:hAnsi="Arial" w:cs="Arial"/>
        </w:rPr>
        <w:t>trebuie</w:t>
      </w:r>
      <w:proofErr w:type="spellEnd"/>
      <w:r w:rsidRPr="00476D77">
        <w:rPr>
          <w:rFonts w:ascii="Arial" w:eastAsia="Times New Roman" w:hAnsi="Arial" w:cs="Arial"/>
        </w:rPr>
        <w:t xml:space="preserve"> </w:t>
      </w:r>
      <w:proofErr w:type="spellStart"/>
      <w:r w:rsidRPr="00476D77">
        <w:rPr>
          <w:rFonts w:ascii="Arial" w:eastAsia="Times New Roman" w:hAnsi="Arial" w:cs="Arial"/>
        </w:rPr>
        <w:t>să</w:t>
      </w:r>
      <w:proofErr w:type="spellEnd"/>
      <w:r w:rsidRPr="00476D77">
        <w:rPr>
          <w:rFonts w:ascii="Arial" w:eastAsia="Times New Roman" w:hAnsi="Arial" w:cs="Arial"/>
        </w:rPr>
        <w:t xml:space="preserve"> </w:t>
      </w:r>
      <w:proofErr w:type="spellStart"/>
      <w:r w:rsidRPr="00476D77">
        <w:rPr>
          <w:rFonts w:ascii="Arial" w:eastAsia="Times New Roman" w:hAnsi="Arial" w:cs="Arial"/>
        </w:rPr>
        <w:t>asigure</w:t>
      </w:r>
      <w:proofErr w:type="spellEnd"/>
      <w:r w:rsidRPr="00476D77">
        <w:rPr>
          <w:rFonts w:ascii="Arial" w:eastAsia="Times New Roman" w:hAnsi="Arial" w:cs="Arial"/>
        </w:rPr>
        <w:t xml:space="preserve"> </w:t>
      </w:r>
      <w:proofErr w:type="spellStart"/>
      <w:r w:rsidRPr="00476D77">
        <w:rPr>
          <w:rFonts w:ascii="Arial" w:eastAsia="Times New Roman" w:hAnsi="Arial" w:cs="Arial"/>
        </w:rPr>
        <w:t>permanenţa</w:t>
      </w:r>
      <w:proofErr w:type="spellEnd"/>
      <w:r w:rsidRPr="00476D77">
        <w:rPr>
          <w:rFonts w:ascii="Arial" w:eastAsia="Times New Roman" w:hAnsi="Arial" w:cs="Arial"/>
        </w:rPr>
        <w:t xml:space="preserve"> </w:t>
      </w:r>
      <w:proofErr w:type="spellStart"/>
      <w:r w:rsidRPr="00476D77">
        <w:rPr>
          <w:rFonts w:ascii="Arial" w:eastAsia="Times New Roman" w:hAnsi="Arial" w:cs="Arial"/>
        </w:rPr>
        <w:t>pădurii</w:t>
      </w:r>
      <w:proofErr w:type="spellEnd"/>
      <w:r w:rsidRPr="00476D77">
        <w:rPr>
          <w:rFonts w:ascii="Arial" w:eastAsia="Times New Roman" w:hAnsi="Arial" w:cs="Arial"/>
        </w:rPr>
        <w:t xml:space="preserve">, </w:t>
      </w:r>
      <w:proofErr w:type="spellStart"/>
      <w:r w:rsidRPr="00476D77">
        <w:rPr>
          <w:rFonts w:ascii="Arial" w:eastAsia="Times New Roman" w:hAnsi="Arial" w:cs="Arial"/>
        </w:rPr>
        <w:t>respectiv</w:t>
      </w:r>
      <w:proofErr w:type="spellEnd"/>
      <w:r w:rsidRPr="00476D77">
        <w:rPr>
          <w:rFonts w:ascii="Arial" w:eastAsia="Times New Roman" w:hAnsi="Arial" w:cs="Arial"/>
        </w:rPr>
        <w:t xml:space="preserve"> a </w:t>
      </w:r>
      <w:proofErr w:type="spellStart"/>
      <w:r w:rsidRPr="00476D77">
        <w:rPr>
          <w:rFonts w:ascii="Arial" w:eastAsia="Times New Roman" w:hAnsi="Arial" w:cs="Arial"/>
        </w:rPr>
        <w:t>polifuncţionalităţii</w:t>
      </w:r>
      <w:proofErr w:type="spellEnd"/>
      <w:r w:rsidRPr="00476D77">
        <w:rPr>
          <w:rFonts w:ascii="Arial" w:eastAsia="Times New Roman" w:hAnsi="Arial" w:cs="Arial"/>
        </w:rPr>
        <w:t xml:space="preserve"> lor;</w:t>
      </w:r>
    </w:p>
    <w:p w14:paraId="7D58F76C" w14:textId="77777777" w:rsidR="00476D77" w:rsidRPr="00476D77" w:rsidRDefault="00476D77" w:rsidP="00476D77">
      <w:pPr>
        <w:pStyle w:val="ListParagraph"/>
        <w:numPr>
          <w:ilvl w:val="0"/>
          <w:numId w:val="44"/>
        </w:numPr>
        <w:overflowPunct w:val="0"/>
        <w:autoSpaceDE w:val="0"/>
        <w:autoSpaceDN w:val="0"/>
        <w:adjustRightInd w:val="0"/>
        <w:spacing w:after="0" w:line="240" w:lineRule="auto"/>
        <w:mirrorIndents/>
        <w:jc w:val="both"/>
        <w:textAlignment w:val="baseline"/>
        <w:rPr>
          <w:rFonts w:ascii="Arial" w:eastAsia="Times New Roman" w:hAnsi="Arial" w:cs="Arial"/>
        </w:rPr>
      </w:pPr>
      <w:proofErr w:type="spellStart"/>
      <w:r w:rsidRPr="00476D77">
        <w:rPr>
          <w:rFonts w:ascii="Arial" w:eastAsia="Times New Roman" w:hAnsi="Arial" w:cs="Arial"/>
        </w:rPr>
        <w:t>arboretele</w:t>
      </w:r>
      <w:proofErr w:type="spellEnd"/>
      <w:r w:rsidRPr="00476D77">
        <w:rPr>
          <w:rFonts w:ascii="Arial" w:eastAsia="Times New Roman" w:hAnsi="Arial" w:cs="Arial"/>
        </w:rPr>
        <w:t xml:space="preserve"> </w:t>
      </w:r>
      <w:proofErr w:type="spellStart"/>
      <w:r w:rsidRPr="00476D77">
        <w:rPr>
          <w:rFonts w:ascii="Arial" w:eastAsia="Times New Roman" w:hAnsi="Arial" w:cs="Arial"/>
        </w:rPr>
        <w:t>încadrate</w:t>
      </w:r>
      <w:proofErr w:type="spellEnd"/>
      <w:r w:rsidRPr="00476D77">
        <w:rPr>
          <w:rFonts w:ascii="Arial" w:eastAsia="Times New Roman" w:hAnsi="Arial" w:cs="Arial"/>
        </w:rPr>
        <w:t xml:space="preserve"> </w:t>
      </w:r>
      <w:proofErr w:type="spellStart"/>
      <w:r w:rsidRPr="00476D77">
        <w:rPr>
          <w:rFonts w:ascii="Arial" w:eastAsia="Times New Roman" w:hAnsi="Arial" w:cs="Arial"/>
        </w:rPr>
        <w:t>în</w:t>
      </w:r>
      <w:proofErr w:type="spellEnd"/>
      <w:r w:rsidRPr="00476D77">
        <w:rPr>
          <w:rFonts w:ascii="Arial" w:eastAsia="Times New Roman" w:hAnsi="Arial" w:cs="Arial"/>
        </w:rPr>
        <w:t xml:space="preserve"> </w:t>
      </w:r>
      <w:proofErr w:type="spellStart"/>
      <w:r w:rsidRPr="00476D77">
        <w:rPr>
          <w:rFonts w:ascii="Arial" w:eastAsia="Times New Roman" w:hAnsi="Arial" w:cs="Arial"/>
        </w:rPr>
        <w:t>tipul</w:t>
      </w:r>
      <w:proofErr w:type="spellEnd"/>
      <w:r w:rsidRPr="00476D77">
        <w:rPr>
          <w:rFonts w:ascii="Arial" w:eastAsia="Times New Roman" w:hAnsi="Arial" w:cs="Arial"/>
        </w:rPr>
        <w:t xml:space="preserve"> II de </w:t>
      </w:r>
      <w:proofErr w:type="spellStart"/>
      <w:r w:rsidRPr="00476D77">
        <w:rPr>
          <w:rFonts w:ascii="Arial" w:eastAsia="Times New Roman" w:hAnsi="Arial" w:cs="Arial"/>
        </w:rPr>
        <w:t>categorie</w:t>
      </w:r>
      <w:proofErr w:type="spellEnd"/>
      <w:r w:rsidRPr="00476D77">
        <w:rPr>
          <w:rFonts w:ascii="Arial" w:eastAsia="Times New Roman" w:hAnsi="Arial" w:cs="Arial"/>
        </w:rPr>
        <w:t xml:space="preserve"> </w:t>
      </w:r>
      <w:proofErr w:type="spellStart"/>
      <w:r w:rsidRPr="00476D77">
        <w:rPr>
          <w:rFonts w:ascii="Arial" w:eastAsia="Times New Roman" w:hAnsi="Arial" w:cs="Arial"/>
        </w:rPr>
        <w:t>funcţională</w:t>
      </w:r>
      <w:proofErr w:type="spellEnd"/>
      <w:r w:rsidRPr="00476D77">
        <w:rPr>
          <w:rFonts w:ascii="Arial" w:eastAsia="Times New Roman" w:hAnsi="Arial" w:cs="Arial"/>
        </w:rPr>
        <w:t xml:space="preserve">, sunt </w:t>
      </w:r>
      <w:proofErr w:type="spellStart"/>
      <w:r w:rsidRPr="00476D77">
        <w:rPr>
          <w:rFonts w:ascii="Arial" w:eastAsia="Times New Roman" w:hAnsi="Arial" w:cs="Arial"/>
        </w:rPr>
        <w:t>supuse</w:t>
      </w:r>
      <w:proofErr w:type="spellEnd"/>
      <w:r w:rsidRPr="00476D77">
        <w:rPr>
          <w:rFonts w:ascii="Arial" w:eastAsia="Times New Roman" w:hAnsi="Arial" w:cs="Arial"/>
        </w:rPr>
        <w:t xml:space="preserve"> </w:t>
      </w:r>
      <w:proofErr w:type="spellStart"/>
      <w:r w:rsidRPr="00476D77">
        <w:rPr>
          <w:rFonts w:ascii="Arial" w:eastAsia="Times New Roman" w:hAnsi="Arial" w:cs="Arial"/>
        </w:rPr>
        <w:t>regimului</w:t>
      </w:r>
      <w:proofErr w:type="spellEnd"/>
      <w:r w:rsidRPr="00476D77">
        <w:rPr>
          <w:rFonts w:ascii="Arial" w:eastAsia="Times New Roman" w:hAnsi="Arial" w:cs="Arial"/>
        </w:rPr>
        <w:t xml:space="preserve"> de </w:t>
      </w:r>
      <w:proofErr w:type="spellStart"/>
      <w:r w:rsidRPr="00476D77">
        <w:rPr>
          <w:rFonts w:ascii="Arial" w:eastAsia="Times New Roman" w:hAnsi="Arial" w:cs="Arial"/>
        </w:rPr>
        <w:t>conservare</w:t>
      </w:r>
      <w:proofErr w:type="spellEnd"/>
      <w:r w:rsidRPr="00476D77">
        <w:rPr>
          <w:rFonts w:ascii="Arial" w:eastAsia="Times New Roman" w:hAnsi="Arial" w:cs="Arial"/>
        </w:rPr>
        <w:t xml:space="preserve"> </w:t>
      </w:r>
      <w:proofErr w:type="spellStart"/>
      <w:r w:rsidRPr="00476D77">
        <w:rPr>
          <w:rFonts w:ascii="Arial" w:eastAsia="Times New Roman" w:hAnsi="Arial" w:cs="Arial"/>
        </w:rPr>
        <w:t>deosebită</w:t>
      </w:r>
      <w:proofErr w:type="spellEnd"/>
      <w:r w:rsidRPr="00476D77">
        <w:rPr>
          <w:rFonts w:ascii="Arial" w:eastAsia="Times New Roman" w:hAnsi="Arial" w:cs="Arial"/>
        </w:rPr>
        <w:t>;</w:t>
      </w:r>
    </w:p>
    <w:p w14:paraId="5918D9CD" w14:textId="77777777" w:rsidR="00476D77" w:rsidRPr="00476D77" w:rsidRDefault="00476D77" w:rsidP="00476D77">
      <w:pPr>
        <w:pStyle w:val="ListParagraph"/>
        <w:numPr>
          <w:ilvl w:val="0"/>
          <w:numId w:val="44"/>
        </w:numPr>
        <w:overflowPunct w:val="0"/>
        <w:autoSpaceDE w:val="0"/>
        <w:autoSpaceDN w:val="0"/>
        <w:adjustRightInd w:val="0"/>
        <w:spacing w:after="0" w:line="240" w:lineRule="auto"/>
        <w:mirrorIndents/>
        <w:jc w:val="both"/>
        <w:textAlignment w:val="baseline"/>
        <w:rPr>
          <w:rFonts w:ascii="Arial" w:eastAsia="Times New Roman" w:hAnsi="Arial" w:cs="Arial"/>
        </w:rPr>
      </w:pPr>
      <w:proofErr w:type="spellStart"/>
      <w:r w:rsidRPr="00476D77">
        <w:rPr>
          <w:rFonts w:ascii="Arial" w:eastAsia="Times New Roman" w:hAnsi="Arial" w:cs="Arial"/>
        </w:rPr>
        <w:t>este</w:t>
      </w:r>
      <w:proofErr w:type="spellEnd"/>
      <w:r w:rsidRPr="00476D77">
        <w:rPr>
          <w:rFonts w:ascii="Arial" w:eastAsia="Times New Roman" w:hAnsi="Arial" w:cs="Arial"/>
        </w:rPr>
        <w:t xml:space="preserve"> </w:t>
      </w:r>
      <w:proofErr w:type="spellStart"/>
      <w:r w:rsidRPr="00476D77">
        <w:rPr>
          <w:rFonts w:ascii="Arial" w:eastAsia="Times New Roman" w:hAnsi="Arial" w:cs="Arial"/>
        </w:rPr>
        <w:t>necesară</w:t>
      </w:r>
      <w:proofErr w:type="spellEnd"/>
      <w:r w:rsidRPr="00476D77">
        <w:rPr>
          <w:rFonts w:ascii="Arial" w:eastAsia="Times New Roman" w:hAnsi="Arial" w:cs="Arial"/>
        </w:rPr>
        <w:t xml:space="preserve"> </w:t>
      </w:r>
      <w:proofErr w:type="spellStart"/>
      <w:r w:rsidRPr="00476D77">
        <w:rPr>
          <w:rFonts w:ascii="Arial" w:eastAsia="Times New Roman" w:hAnsi="Arial" w:cs="Arial"/>
        </w:rPr>
        <w:t>corelarea</w:t>
      </w:r>
      <w:proofErr w:type="spellEnd"/>
      <w:r w:rsidRPr="00476D77">
        <w:rPr>
          <w:rFonts w:ascii="Arial" w:eastAsia="Times New Roman" w:hAnsi="Arial" w:cs="Arial"/>
        </w:rPr>
        <w:t xml:space="preserve"> </w:t>
      </w:r>
      <w:proofErr w:type="spellStart"/>
      <w:r w:rsidRPr="00476D77">
        <w:rPr>
          <w:rFonts w:ascii="Arial" w:eastAsia="Times New Roman" w:hAnsi="Arial" w:cs="Arial"/>
        </w:rPr>
        <w:t>tehnologiilor</w:t>
      </w:r>
      <w:proofErr w:type="spellEnd"/>
      <w:r w:rsidRPr="00476D77">
        <w:rPr>
          <w:rFonts w:ascii="Arial" w:eastAsia="Times New Roman" w:hAnsi="Arial" w:cs="Arial"/>
        </w:rPr>
        <w:t xml:space="preserve"> de </w:t>
      </w:r>
      <w:proofErr w:type="spellStart"/>
      <w:r w:rsidRPr="00476D77">
        <w:rPr>
          <w:rFonts w:ascii="Arial" w:eastAsia="Times New Roman" w:hAnsi="Arial" w:cs="Arial"/>
        </w:rPr>
        <w:t>exploatare</w:t>
      </w:r>
      <w:proofErr w:type="spellEnd"/>
      <w:r w:rsidRPr="00476D77">
        <w:rPr>
          <w:rFonts w:ascii="Arial" w:eastAsia="Times New Roman" w:hAnsi="Arial" w:cs="Arial"/>
        </w:rPr>
        <w:t xml:space="preserve"> cu </w:t>
      </w:r>
      <w:proofErr w:type="spellStart"/>
      <w:r w:rsidRPr="00476D77">
        <w:rPr>
          <w:rFonts w:ascii="Arial" w:eastAsia="Times New Roman" w:hAnsi="Arial" w:cs="Arial"/>
        </w:rPr>
        <w:t>tehnica</w:t>
      </w:r>
      <w:proofErr w:type="spellEnd"/>
      <w:r w:rsidRPr="00476D77">
        <w:rPr>
          <w:rFonts w:ascii="Arial" w:eastAsia="Times New Roman" w:hAnsi="Arial" w:cs="Arial"/>
        </w:rPr>
        <w:t xml:space="preserve"> </w:t>
      </w:r>
      <w:proofErr w:type="spellStart"/>
      <w:r w:rsidRPr="00476D77">
        <w:rPr>
          <w:rFonts w:ascii="Arial" w:eastAsia="Times New Roman" w:hAnsi="Arial" w:cs="Arial"/>
        </w:rPr>
        <w:t>aplicării</w:t>
      </w:r>
      <w:proofErr w:type="spellEnd"/>
      <w:r w:rsidRPr="00476D77">
        <w:rPr>
          <w:rFonts w:ascii="Arial" w:eastAsia="Times New Roman" w:hAnsi="Arial" w:cs="Arial"/>
        </w:rPr>
        <w:t xml:space="preserve"> </w:t>
      </w:r>
      <w:proofErr w:type="spellStart"/>
      <w:r w:rsidRPr="00476D77">
        <w:rPr>
          <w:rFonts w:ascii="Arial" w:eastAsia="Times New Roman" w:hAnsi="Arial" w:cs="Arial"/>
        </w:rPr>
        <w:t>tratamentelor</w:t>
      </w:r>
      <w:proofErr w:type="spellEnd"/>
      <w:r w:rsidRPr="00476D77">
        <w:rPr>
          <w:rFonts w:ascii="Arial" w:eastAsia="Times New Roman" w:hAnsi="Arial" w:cs="Arial"/>
        </w:rPr>
        <w:t xml:space="preserve">, </w:t>
      </w:r>
      <w:proofErr w:type="spellStart"/>
      <w:r w:rsidRPr="00476D77">
        <w:rPr>
          <w:rFonts w:ascii="Arial" w:eastAsia="Times New Roman" w:hAnsi="Arial" w:cs="Arial"/>
        </w:rPr>
        <w:t>în</w:t>
      </w:r>
      <w:proofErr w:type="spellEnd"/>
      <w:r w:rsidRPr="00476D77">
        <w:rPr>
          <w:rFonts w:ascii="Arial" w:eastAsia="Times New Roman" w:hAnsi="Arial" w:cs="Arial"/>
        </w:rPr>
        <w:t xml:space="preserve"> </w:t>
      </w:r>
      <w:proofErr w:type="spellStart"/>
      <w:r w:rsidRPr="00476D77">
        <w:rPr>
          <w:rFonts w:ascii="Arial" w:eastAsia="Times New Roman" w:hAnsi="Arial" w:cs="Arial"/>
        </w:rPr>
        <w:t>scopul</w:t>
      </w:r>
      <w:proofErr w:type="spellEnd"/>
      <w:r w:rsidRPr="00476D77">
        <w:rPr>
          <w:rFonts w:ascii="Arial" w:eastAsia="Times New Roman" w:hAnsi="Arial" w:cs="Arial"/>
        </w:rPr>
        <w:t xml:space="preserve"> </w:t>
      </w:r>
      <w:proofErr w:type="spellStart"/>
      <w:r w:rsidRPr="00476D77">
        <w:rPr>
          <w:rFonts w:ascii="Arial" w:eastAsia="Times New Roman" w:hAnsi="Arial" w:cs="Arial"/>
        </w:rPr>
        <w:t>unei</w:t>
      </w:r>
      <w:proofErr w:type="spellEnd"/>
      <w:r w:rsidRPr="00476D77">
        <w:rPr>
          <w:rFonts w:ascii="Arial" w:eastAsia="Times New Roman" w:hAnsi="Arial" w:cs="Arial"/>
        </w:rPr>
        <w:t xml:space="preserve"> </w:t>
      </w:r>
      <w:proofErr w:type="spellStart"/>
      <w:r w:rsidRPr="00476D77">
        <w:rPr>
          <w:rFonts w:ascii="Arial" w:eastAsia="Times New Roman" w:hAnsi="Arial" w:cs="Arial"/>
        </w:rPr>
        <w:t>regenerări</w:t>
      </w:r>
      <w:proofErr w:type="spellEnd"/>
      <w:r w:rsidRPr="00476D77">
        <w:rPr>
          <w:rFonts w:ascii="Arial" w:eastAsia="Times New Roman" w:hAnsi="Arial" w:cs="Arial"/>
        </w:rPr>
        <w:t xml:space="preserve"> </w:t>
      </w:r>
      <w:proofErr w:type="spellStart"/>
      <w:r w:rsidRPr="00476D77">
        <w:rPr>
          <w:rFonts w:ascii="Arial" w:eastAsia="Times New Roman" w:hAnsi="Arial" w:cs="Arial"/>
        </w:rPr>
        <w:t>viabile</w:t>
      </w:r>
      <w:proofErr w:type="spellEnd"/>
      <w:r w:rsidRPr="00476D77">
        <w:rPr>
          <w:rFonts w:ascii="Arial" w:eastAsia="Times New Roman" w:hAnsi="Arial" w:cs="Arial"/>
        </w:rPr>
        <w:t xml:space="preserve">, a </w:t>
      </w:r>
      <w:proofErr w:type="spellStart"/>
      <w:r w:rsidRPr="00476D77">
        <w:rPr>
          <w:rFonts w:ascii="Arial" w:eastAsia="Times New Roman" w:hAnsi="Arial" w:cs="Arial"/>
        </w:rPr>
        <w:t>diminuării</w:t>
      </w:r>
      <w:proofErr w:type="spellEnd"/>
      <w:r w:rsidRPr="00476D77">
        <w:rPr>
          <w:rFonts w:ascii="Arial" w:eastAsia="Times New Roman" w:hAnsi="Arial" w:cs="Arial"/>
        </w:rPr>
        <w:t xml:space="preserve"> </w:t>
      </w:r>
      <w:proofErr w:type="spellStart"/>
      <w:r w:rsidRPr="00476D77">
        <w:rPr>
          <w:rFonts w:ascii="Arial" w:eastAsia="Times New Roman" w:hAnsi="Arial" w:cs="Arial"/>
        </w:rPr>
        <w:t>prejudiciilor</w:t>
      </w:r>
      <w:proofErr w:type="spellEnd"/>
      <w:r w:rsidRPr="00476D77">
        <w:rPr>
          <w:rFonts w:ascii="Arial" w:eastAsia="Times New Roman" w:hAnsi="Arial" w:cs="Arial"/>
        </w:rPr>
        <w:t xml:space="preserve"> </w:t>
      </w:r>
      <w:proofErr w:type="spellStart"/>
      <w:r w:rsidRPr="00476D77">
        <w:rPr>
          <w:rFonts w:ascii="Arial" w:eastAsia="Times New Roman" w:hAnsi="Arial" w:cs="Arial"/>
        </w:rPr>
        <w:t>aduse</w:t>
      </w:r>
      <w:proofErr w:type="spellEnd"/>
      <w:r w:rsidRPr="00476D77">
        <w:rPr>
          <w:rFonts w:ascii="Arial" w:eastAsia="Times New Roman" w:hAnsi="Arial" w:cs="Arial"/>
        </w:rPr>
        <w:t xml:space="preserve"> </w:t>
      </w:r>
      <w:proofErr w:type="spellStart"/>
      <w:r w:rsidRPr="00476D77">
        <w:rPr>
          <w:rFonts w:ascii="Arial" w:eastAsia="Times New Roman" w:hAnsi="Arial" w:cs="Arial"/>
        </w:rPr>
        <w:t>seminţişului</w:t>
      </w:r>
      <w:proofErr w:type="spellEnd"/>
      <w:r w:rsidRPr="00476D77">
        <w:rPr>
          <w:rFonts w:ascii="Arial" w:eastAsia="Times New Roman" w:hAnsi="Arial" w:cs="Arial"/>
        </w:rPr>
        <w:t xml:space="preserve"> </w:t>
      </w:r>
      <w:proofErr w:type="spellStart"/>
      <w:r w:rsidRPr="00476D77">
        <w:rPr>
          <w:rFonts w:ascii="Arial" w:eastAsia="Times New Roman" w:hAnsi="Arial" w:cs="Arial"/>
        </w:rPr>
        <w:t>şi</w:t>
      </w:r>
      <w:proofErr w:type="spellEnd"/>
      <w:r w:rsidRPr="00476D77">
        <w:rPr>
          <w:rFonts w:ascii="Arial" w:eastAsia="Times New Roman" w:hAnsi="Arial" w:cs="Arial"/>
        </w:rPr>
        <w:t xml:space="preserve"> </w:t>
      </w:r>
      <w:proofErr w:type="gramStart"/>
      <w:r w:rsidRPr="00476D77">
        <w:rPr>
          <w:rFonts w:ascii="Arial" w:eastAsia="Times New Roman" w:hAnsi="Arial" w:cs="Arial"/>
        </w:rPr>
        <w:t>a</w:t>
      </w:r>
      <w:proofErr w:type="gramEnd"/>
      <w:r w:rsidRPr="00476D77">
        <w:rPr>
          <w:rFonts w:ascii="Arial" w:eastAsia="Times New Roman" w:hAnsi="Arial" w:cs="Arial"/>
        </w:rPr>
        <w:t xml:space="preserve"> </w:t>
      </w:r>
      <w:proofErr w:type="spellStart"/>
      <w:r w:rsidRPr="00476D77">
        <w:rPr>
          <w:rFonts w:ascii="Arial" w:eastAsia="Times New Roman" w:hAnsi="Arial" w:cs="Arial"/>
        </w:rPr>
        <w:t>arborilor</w:t>
      </w:r>
      <w:proofErr w:type="spellEnd"/>
      <w:r w:rsidRPr="00476D77">
        <w:rPr>
          <w:rFonts w:ascii="Arial" w:eastAsia="Times New Roman" w:hAnsi="Arial" w:cs="Arial"/>
        </w:rPr>
        <w:t xml:space="preserve"> </w:t>
      </w:r>
      <w:proofErr w:type="spellStart"/>
      <w:r w:rsidRPr="00476D77">
        <w:rPr>
          <w:rFonts w:ascii="Arial" w:eastAsia="Times New Roman" w:hAnsi="Arial" w:cs="Arial"/>
        </w:rPr>
        <w:t>rămaşi</w:t>
      </w:r>
      <w:proofErr w:type="spellEnd"/>
      <w:r w:rsidRPr="00476D77">
        <w:rPr>
          <w:rFonts w:ascii="Arial" w:eastAsia="Times New Roman" w:hAnsi="Arial" w:cs="Arial"/>
        </w:rPr>
        <w:t xml:space="preserve"> pe </w:t>
      </w:r>
      <w:proofErr w:type="spellStart"/>
      <w:r w:rsidRPr="00476D77">
        <w:rPr>
          <w:rFonts w:ascii="Arial" w:eastAsia="Times New Roman" w:hAnsi="Arial" w:cs="Arial"/>
        </w:rPr>
        <w:t>picior</w:t>
      </w:r>
      <w:proofErr w:type="spellEnd"/>
      <w:r w:rsidRPr="00476D77">
        <w:rPr>
          <w:rFonts w:ascii="Arial" w:eastAsia="Times New Roman" w:hAnsi="Arial" w:cs="Arial"/>
        </w:rPr>
        <w:t xml:space="preserve">, precum </w:t>
      </w:r>
      <w:proofErr w:type="spellStart"/>
      <w:r w:rsidRPr="00476D77">
        <w:rPr>
          <w:rFonts w:ascii="Arial" w:eastAsia="Times New Roman" w:hAnsi="Arial" w:cs="Arial"/>
        </w:rPr>
        <w:t>şi</w:t>
      </w:r>
      <w:proofErr w:type="spellEnd"/>
      <w:r w:rsidRPr="00476D77">
        <w:rPr>
          <w:rFonts w:ascii="Arial" w:eastAsia="Times New Roman" w:hAnsi="Arial" w:cs="Arial"/>
        </w:rPr>
        <w:t xml:space="preserve"> </w:t>
      </w:r>
      <w:proofErr w:type="spellStart"/>
      <w:r w:rsidRPr="00476D77">
        <w:rPr>
          <w:rFonts w:ascii="Arial" w:eastAsia="Times New Roman" w:hAnsi="Arial" w:cs="Arial"/>
        </w:rPr>
        <w:t>în</w:t>
      </w:r>
      <w:proofErr w:type="spellEnd"/>
      <w:r w:rsidRPr="00476D77">
        <w:rPr>
          <w:rFonts w:ascii="Arial" w:eastAsia="Times New Roman" w:hAnsi="Arial" w:cs="Arial"/>
        </w:rPr>
        <w:t xml:space="preserve"> </w:t>
      </w:r>
      <w:proofErr w:type="spellStart"/>
      <w:r w:rsidRPr="00476D77">
        <w:rPr>
          <w:rFonts w:ascii="Arial" w:eastAsia="Times New Roman" w:hAnsi="Arial" w:cs="Arial"/>
        </w:rPr>
        <w:t>scopul</w:t>
      </w:r>
      <w:proofErr w:type="spellEnd"/>
      <w:r w:rsidRPr="00476D77">
        <w:rPr>
          <w:rFonts w:ascii="Arial" w:eastAsia="Times New Roman" w:hAnsi="Arial" w:cs="Arial"/>
        </w:rPr>
        <w:t xml:space="preserve"> </w:t>
      </w:r>
      <w:proofErr w:type="spellStart"/>
      <w:r w:rsidRPr="00476D77">
        <w:rPr>
          <w:rFonts w:ascii="Arial" w:eastAsia="Times New Roman" w:hAnsi="Arial" w:cs="Arial"/>
        </w:rPr>
        <w:t>protejării</w:t>
      </w:r>
      <w:proofErr w:type="spellEnd"/>
      <w:r w:rsidRPr="00476D77">
        <w:rPr>
          <w:rFonts w:ascii="Arial" w:eastAsia="Times New Roman" w:hAnsi="Arial" w:cs="Arial"/>
        </w:rPr>
        <w:t xml:space="preserve"> </w:t>
      </w:r>
      <w:proofErr w:type="spellStart"/>
      <w:r w:rsidRPr="00476D77">
        <w:rPr>
          <w:rFonts w:ascii="Arial" w:eastAsia="Times New Roman" w:hAnsi="Arial" w:cs="Arial"/>
        </w:rPr>
        <w:t>solului</w:t>
      </w:r>
      <w:proofErr w:type="spellEnd"/>
      <w:r w:rsidRPr="00476D77">
        <w:rPr>
          <w:rFonts w:ascii="Arial" w:eastAsia="Times New Roman" w:hAnsi="Arial" w:cs="Arial"/>
        </w:rPr>
        <w:t>;</w:t>
      </w:r>
    </w:p>
    <w:p w14:paraId="29687925" w14:textId="77777777" w:rsidR="00476D77" w:rsidRPr="00476D77" w:rsidRDefault="00476D77" w:rsidP="00476D77">
      <w:pPr>
        <w:pStyle w:val="ListParagraph"/>
        <w:numPr>
          <w:ilvl w:val="0"/>
          <w:numId w:val="44"/>
        </w:numPr>
        <w:overflowPunct w:val="0"/>
        <w:autoSpaceDE w:val="0"/>
        <w:autoSpaceDN w:val="0"/>
        <w:adjustRightInd w:val="0"/>
        <w:spacing w:after="0" w:line="240" w:lineRule="auto"/>
        <w:mirrorIndents/>
        <w:jc w:val="both"/>
        <w:textAlignment w:val="baseline"/>
        <w:rPr>
          <w:rFonts w:ascii="Arial" w:eastAsia="Times New Roman" w:hAnsi="Arial" w:cs="Arial"/>
        </w:rPr>
      </w:pPr>
      <w:r w:rsidRPr="00476D77">
        <w:rPr>
          <w:rFonts w:ascii="Arial" w:eastAsia="Times New Roman" w:hAnsi="Arial" w:cs="Arial"/>
        </w:rPr>
        <w:t xml:space="preserve">ca </w:t>
      </w:r>
      <w:proofErr w:type="spellStart"/>
      <w:r w:rsidRPr="00476D77">
        <w:rPr>
          <w:rFonts w:ascii="Arial" w:eastAsia="Times New Roman" w:hAnsi="Arial" w:cs="Arial"/>
        </w:rPr>
        <w:t>regulă</w:t>
      </w:r>
      <w:proofErr w:type="spellEnd"/>
      <w:r w:rsidRPr="00476D77">
        <w:rPr>
          <w:rFonts w:ascii="Arial" w:eastAsia="Times New Roman" w:hAnsi="Arial" w:cs="Arial"/>
        </w:rPr>
        <w:t xml:space="preserve"> </w:t>
      </w:r>
      <w:proofErr w:type="spellStart"/>
      <w:r w:rsidRPr="00476D77">
        <w:rPr>
          <w:rFonts w:ascii="Arial" w:eastAsia="Times New Roman" w:hAnsi="Arial" w:cs="Arial"/>
        </w:rPr>
        <w:t>generală</w:t>
      </w:r>
      <w:proofErr w:type="spellEnd"/>
      <w:r w:rsidRPr="00476D77">
        <w:rPr>
          <w:rFonts w:ascii="Arial" w:eastAsia="Times New Roman" w:hAnsi="Arial" w:cs="Arial"/>
        </w:rPr>
        <w:t xml:space="preserve">, </w:t>
      </w:r>
      <w:proofErr w:type="spellStart"/>
      <w:r w:rsidRPr="00476D77">
        <w:rPr>
          <w:rFonts w:ascii="Arial" w:eastAsia="Times New Roman" w:hAnsi="Arial" w:cs="Arial"/>
        </w:rPr>
        <w:t>într</w:t>
      </w:r>
      <w:proofErr w:type="spellEnd"/>
      <w:r w:rsidRPr="00476D77">
        <w:rPr>
          <w:rFonts w:ascii="Arial" w:eastAsia="Times New Roman" w:hAnsi="Arial" w:cs="Arial"/>
        </w:rPr>
        <w:t xml:space="preserve">-o </w:t>
      </w:r>
      <w:proofErr w:type="spellStart"/>
      <w:r w:rsidRPr="00476D77">
        <w:rPr>
          <w:rFonts w:ascii="Arial" w:eastAsia="Times New Roman" w:hAnsi="Arial" w:cs="Arial"/>
        </w:rPr>
        <w:t>pădure</w:t>
      </w:r>
      <w:proofErr w:type="spellEnd"/>
      <w:r w:rsidRPr="00476D77">
        <w:rPr>
          <w:rFonts w:ascii="Arial" w:eastAsia="Times New Roman" w:hAnsi="Arial" w:cs="Arial"/>
        </w:rPr>
        <w:t xml:space="preserve">, </w:t>
      </w:r>
      <w:proofErr w:type="spellStart"/>
      <w:r w:rsidRPr="00476D77">
        <w:rPr>
          <w:rFonts w:ascii="Arial" w:eastAsia="Times New Roman" w:hAnsi="Arial" w:cs="Arial"/>
        </w:rPr>
        <w:t>tratamentul</w:t>
      </w:r>
      <w:proofErr w:type="spellEnd"/>
      <w:r w:rsidRPr="00476D77">
        <w:rPr>
          <w:rFonts w:ascii="Arial" w:eastAsia="Times New Roman" w:hAnsi="Arial" w:cs="Arial"/>
        </w:rPr>
        <w:t xml:space="preserve"> de </w:t>
      </w:r>
      <w:proofErr w:type="spellStart"/>
      <w:r w:rsidRPr="00476D77">
        <w:rPr>
          <w:rFonts w:ascii="Arial" w:eastAsia="Times New Roman" w:hAnsi="Arial" w:cs="Arial"/>
        </w:rPr>
        <w:t>aplicat</w:t>
      </w:r>
      <w:proofErr w:type="spellEnd"/>
      <w:r w:rsidRPr="00476D77">
        <w:rPr>
          <w:rFonts w:ascii="Arial" w:eastAsia="Times New Roman" w:hAnsi="Arial" w:cs="Arial"/>
        </w:rPr>
        <w:t xml:space="preserve"> cel </w:t>
      </w:r>
      <w:proofErr w:type="spellStart"/>
      <w:r w:rsidRPr="00476D77">
        <w:rPr>
          <w:rFonts w:ascii="Arial" w:eastAsia="Times New Roman" w:hAnsi="Arial" w:cs="Arial"/>
        </w:rPr>
        <w:t>mai</w:t>
      </w:r>
      <w:proofErr w:type="spellEnd"/>
      <w:r w:rsidRPr="00476D77">
        <w:rPr>
          <w:rFonts w:ascii="Arial" w:eastAsia="Times New Roman" w:hAnsi="Arial" w:cs="Arial"/>
        </w:rPr>
        <w:t xml:space="preserve"> </w:t>
      </w:r>
      <w:proofErr w:type="spellStart"/>
      <w:r w:rsidRPr="00476D77">
        <w:rPr>
          <w:rFonts w:ascii="Arial" w:eastAsia="Times New Roman" w:hAnsi="Arial" w:cs="Arial"/>
        </w:rPr>
        <w:t>indicat</w:t>
      </w:r>
      <w:proofErr w:type="spellEnd"/>
      <w:r w:rsidRPr="00476D77">
        <w:rPr>
          <w:rFonts w:ascii="Arial" w:eastAsia="Times New Roman" w:hAnsi="Arial" w:cs="Arial"/>
        </w:rPr>
        <w:t xml:space="preserve"> </w:t>
      </w:r>
      <w:proofErr w:type="spellStart"/>
      <w:r w:rsidRPr="00476D77">
        <w:rPr>
          <w:rFonts w:ascii="Arial" w:eastAsia="Times New Roman" w:hAnsi="Arial" w:cs="Arial"/>
        </w:rPr>
        <w:t>va</w:t>
      </w:r>
      <w:proofErr w:type="spellEnd"/>
      <w:r w:rsidRPr="00476D77">
        <w:rPr>
          <w:rFonts w:ascii="Arial" w:eastAsia="Times New Roman" w:hAnsi="Arial" w:cs="Arial"/>
        </w:rPr>
        <w:t xml:space="preserve"> fi </w:t>
      </w:r>
      <w:proofErr w:type="spellStart"/>
      <w:r w:rsidRPr="00476D77">
        <w:rPr>
          <w:rFonts w:ascii="Arial" w:eastAsia="Times New Roman" w:hAnsi="Arial" w:cs="Arial"/>
        </w:rPr>
        <w:t>acela</w:t>
      </w:r>
      <w:proofErr w:type="spellEnd"/>
      <w:r w:rsidRPr="00476D77">
        <w:rPr>
          <w:rFonts w:ascii="Arial" w:eastAsia="Times New Roman" w:hAnsi="Arial" w:cs="Arial"/>
        </w:rPr>
        <w:t xml:space="preserve"> care </w:t>
      </w:r>
      <w:proofErr w:type="spellStart"/>
      <w:r w:rsidRPr="00476D77">
        <w:rPr>
          <w:rFonts w:ascii="Arial" w:eastAsia="Times New Roman" w:hAnsi="Arial" w:cs="Arial"/>
        </w:rPr>
        <w:t>va</w:t>
      </w:r>
      <w:proofErr w:type="spellEnd"/>
      <w:r w:rsidRPr="00476D77">
        <w:rPr>
          <w:rFonts w:ascii="Arial" w:eastAsia="Times New Roman" w:hAnsi="Arial" w:cs="Arial"/>
        </w:rPr>
        <w:t xml:space="preserve"> </w:t>
      </w:r>
      <w:proofErr w:type="spellStart"/>
      <w:r w:rsidRPr="00476D77">
        <w:rPr>
          <w:rFonts w:ascii="Arial" w:eastAsia="Times New Roman" w:hAnsi="Arial" w:cs="Arial"/>
        </w:rPr>
        <w:t>permite</w:t>
      </w:r>
      <w:proofErr w:type="spellEnd"/>
      <w:r w:rsidRPr="00476D77">
        <w:rPr>
          <w:rFonts w:ascii="Arial" w:eastAsia="Times New Roman" w:hAnsi="Arial" w:cs="Arial"/>
        </w:rPr>
        <w:t xml:space="preserve"> </w:t>
      </w:r>
      <w:proofErr w:type="spellStart"/>
      <w:r w:rsidRPr="00476D77">
        <w:rPr>
          <w:rFonts w:ascii="Arial" w:eastAsia="Times New Roman" w:hAnsi="Arial" w:cs="Arial"/>
        </w:rPr>
        <w:t>recoltarea</w:t>
      </w:r>
      <w:proofErr w:type="spellEnd"/>
      <w:r w:rsidRPr="00476D77">
        <w:rPr>
          <w:rFonts w:ascii="Arial" w:eastAsia="Times New Roman" w:hAnsi="Arial" w:cs="Arial"/>
        </w:rPr>
        <w:t xml:space="preserve"> </w:t>
      </w:r>
      <w:proofErr w:type="spellStart"/>
      <w:r w:rsidRPr="00476D77">
        <w:rPr>
          <w:rFonts w:ascii="Arial" w:eastAsia="Times New Roman" w:hAnsi="Arial" w:cs="Arial"/>
        </w:rPr>
        <w:t>produselor</w:t>
      </w:r>
      <w:proofErr w:type="spellEnd"/>
      <w:r w:rsidRPr="00476D77">
        <w:rPr>
          <w:rFonts w:ascii="Arial" w:eastAsia="Times New Roman" w:hAnsi="Arial" w:cs="Arial"/>
        </w:rPr>
        <w:t xml:space="preserve"> </w:t>
      </w:r>
      <w:proofErr w:type="spellStart"/>
      <w:r w:rsidRPr="00476D77">
        <w:rPr>
          <w:rFonts w:ascii="Arial" w:eastAsia="Times New Roman" w:hAnsi="Arial" w:cs="Arial"/>
        </w:rPr>
        <w:t>principale</w:t>
      </w:r>
      <w:proofErr w:type="spellEnd"/>
      <w:r w:rsidRPr="00476D77">
        <w:rPr>
          <w:rFonts w:ascii="Arial" w:eastAsia="Times New Roman" w:hAnsi="Arial" w:cs="Arial"/>
        </w:rPr>
        <w:t xml:space="preserve"> cu </w:t>
      </w:r>
      <w:proofErr w:type="spellStart"/>
      <w:r w:rsidRPr="00476D77">
        <w:rPr>
          <w:rFonts w:ascii="Arial" w:eastAsia="Times New Roman" w:hAnsi="Arial" w:cs="Arial"/>
        </w:rPr>
        <w:t>cele</w:t>
      </w:r>
      <w:proofErr w:type="spellEnd"/>
      <w:r w:rsidRPr="00476D77">
        <w:rPr>
          <w:rFonts w:ascii="Arial" w:eastAsia="Times New Roman" w:hAnsi="Arial" w:cs="Arial"/>
        </w:rPr>
        <w:t xml:space="preserve"> </w:t>
      </w:r>
      <w:proofErr w:type="spellStart"/>
      <w:r w:rsidRPr="00476D77">
        <w:rPr>
          <w:rFonts w:ascii="Arial" w:eastAsia="Times New Roman" w:hAnsi="Arial" w:cs="Arial"/>
        </w:rPr>
        <w:t>mai</w:t>
      </w:r>
      <w:proofErr w:type="spellEnd"/>
      <w:r w:rsidRPr="00476D77">
        <w:rPr>
          <w:rFonts w:ascii="Arial" w:eastAsia="Times New Roman" w:hAnsi="Arial" w:cs="Arial"/>
        </w:rPr>
        <w:t xml:space="preserve"> </w:t>
      </w:r>
      <w:proofErr w:type="spellStart"/>
      <w:r w:rsidRPr="00476D77">
        <w:rPr>
          <w:rFonts w:ascii="Arial" w:eastAsia="Times New Roman" w:hAnsi="Arial" w:cs="Arial"/>
        </w:rPr>
        <w:t>reduse</w:t>
      </w:r>
      <w:proofErr w:type="spellEnd"/>
      <w:r w:rsidRPr="00476D77">
        <w:rPr>
          <w:rFonts w:ascii="Arial" w:eastAsia="Times New Roman" w:hAnsi="Arial" w:cs="Arial"/>
        </w:rPr>
        <w:t xml:space="preserve"> </w:t>
      </w:r>
      <w:proofErr w:type="spellStart"/>
      <w:r w:rsidRPr="00476D77">
        <w:rPr>
          <w:rFonts w:ascii="Arial" w:eastAsia="Times New Roman" w:hAnsi="Arial" w:cs="Arial"/>
        </w:rPr>
        <w:t>cheltuieli</w:t>
      </w:r>
      <w:proofErr w:type="spellEnd"/>
      <w:r w:rsidRPr="00476D77">
        <w:rPr>
          <w:rFonts w:ascii="Arial" w:eastAsia="Times New Roman" w:hAnsi="Arial" w:cs="Arial"/>
        </w:rPr>
        <w:t xml:space="preserve"> </w:t>
      </w:r>
      <w:proofErr w:type="spellStart"/>
      <w:r w:rsidRPr="00476D77">
        <w:rPr>
          <w:rFonts w:ascii="Arial" w:eastAsia="Times New Roman" w:hAnsi="Arial" w:cs="Arial"/>
        </w:rPr>
        <w:t>şi</w:t>
      </w:r>
      <w:proofErr w:type="spellEnd"/>
      <w:r w:rsidRPr="00476D77">
        <w:rPr>
          <w:rFonts w:ascii="Arial" w:eastAsia="Times New Roman" w:hAnsi="Arial" w:cs="Arial"/>
        </w:rPr>
        <w:t xml:space="preserve"> </w:t>
      </w:r>
      <w:proofErr w:type="spellStart"/>
      <w:r w:rsidRPr="00476D77">
        <w:rPr>
          <w:rFonts w:ascii="Arial" w:eastAsia="Times New Roman" w:hAnsi="Arial" w:cs="Arial"/>
        </w:rPr>
        <w:t>pierderi</w:t>
      </w:r>
      <w:proofErr w:type="spellEnd"/>
      <w:r w:rsidRPr="00476D77">
        <w:rPr>
          <w:rFonts w:ascii="Arial" w:eastAsia="Times New Roman" w:hAnsi="Arial" w:cs="Arial"/>
        </w:rPr>
        <w:t xml:space="preserve">, </w:t>
      </w:r>
      <w:proofErr w:type="spellStart"/>
      <w:r w:rsidRPr="00476D77">
        <w:rPr>
          <w:rFonts w:ascii="Arial" w:eastAsia="Times New Roman" w:hAnsi="Arial" w:cs="Arial"/>
        </w:rPr>
        <w:t>reuşind</w:t>
      </w:r>
      <w:proofErr w:type="spellEnd"/>
      <w:r w:rsidRPr="00476D77">
        <w:rPr>
          <w:rFonts w:ascii="Arial" w:eastAsia="Times New Roman" w:hAnsi="Arial" w:cs="Arial"/>
        </w:rPr>
        <w:t xml:space="preserve"> </w:t>
      </w:r>
      <w:proofErr w:type="spellStart"/>
      <w:r w:rsidRPr="00476D77">
        <w:rPr>
          <w:rFonts w:ascii="Arial" w:eastAsia="Times New Roman" w:hAnsi="Arial" w:cs="Arial"/>
        </w:rPr>
        <w:t>în</w:t>
      </w:r>
      <w:proofErr w:type="spellEnd"/>
      <w:r w:rsidRPr="00476D77">
        <w:rPr>
          <w:rFonts w:ascii="Arial" w:eastAsia="Times New Roman" w:hAnsi="Arial" w:cs="Arial"/>
        </w:rPr>
        <w:t xml:space="preserve"> </w:t>
      </w:r>
      <w:proofErr w:type="spellStart"/>
      <w:r w:rsidRPr="00476D77">
        <w:rPr>
          <w:rFonts w:ascii="Arial" w:eastAsia="Times New Roman" w:hAnsi="Arial" w:cs="Arial"/>
        </w:rPr>
        <w:t>acelaşi</w:t>
      </w:r>
      <w:proofErr w:type="spellEnd"/>
      <w:r w:rsidRPr="00476D77">
        <w:rPr>
          <w:rFonts w:ascii="Arial" w:eastAsia="Times New Roman" w:hAnsi="Arial" w:cs="Arial"/>
        </w:rPr>
        <w:t xml:space="preserve"> </w:t>
      </w:r>
      <w:proofErr w:type="spellStart"/>
      <w:r w:rsidRPr="00476D77">
        <w:rPr>
          <w:rFonts w:ascii="Arial" w:eastAsia="Times New Roman" w:hAnsi="Arial" w:cs="Arial"/>
        </w:rPr>
        <w:t>timp</w:t>
      </w:r>
      <w:proofErr w:type="spellEnd"/>
      <w:r w:rsidRPr="00476D77">
        <w:rPr>
          <w:rFonts w:ascii="Arial" w:eastAsia="Times New Roman" w:hAnsi="Arial" w:cs="Arial"/>
        </w:rPr>
        <w:t xml:space="preserve"> </w:t>
      </w:r>
      <w:proofErr w:type="spellStart"/>
      <w:r w:rsidRPr="00476D77">
        <w:rPr>
          <w:rFonts w:ascii="Arial" w:eastAsia="Times New Roman" w:hAnsi="Arial" w:cs="Arial"/>
        </w:rPr>
        <w:t>să</w:t>
      </w:r>
      <w:proofErr w:type="spellEnd"/>
      <w:r w:rsidRPr="00476D77">
        <w:rPr>
          <w:rFonts w:ascii="Arial" w:eastAsia="Times New Roman" w:hAnsi="Arial" w:cs="Arial"/>
        </w:rPr>
        <w:t xml:space="preserve"> </w:t>
      </w:r>
      <w:proofErr w:type="spellStart"/>
      <w:r w:rsidRPr="00476D77">
        <w:rPr>
          <w:rFonts w:ascii="Arial" w:eastAsia="Times New Roman" w:hAnsi="Arial" w:cs="Arial"/>
        </w:rPr>
        <w:t>asigure</w:t>
      </w:r>
      <w:proofErr w:type="spellEnd"/>
      <w:r w:rsidRPr="00476D77">
        <w:rPr>
          <w:rFonts w:ascii="Arial" w:eastAsia="Times New Roman" w:hAnsi="Arial" w:cs="Arial"/>
        </w:rPr>
        <w:t xml:space="preserve"> </w:t>
      </w:r>
      <w:proofErr w:type="spellStart"/>
      <w:r w:rsidRPr="00476D77">
        <w:rPr>
          <w:rFonts w:ascii="Arial" w:eastAsia="Times New Roman" w:hAnsi="Arial" w:cs="Arial"/>
        </w:rPr>
        <w:t>şi</w:t>
      </w:r>
      <w:proofErr w:type="spellEnd"/>
      <w:r w:rsidRPr="00476D77">
        <w:rPr>
          <w:rFonts w:ascii="Arial" w:eastAsia="Times New Roman" w:hAnsi="Arial" w:cs="Arial"/>
        </w:rPr>
        <w:t xml:space="preserve"> </w:t>
      </w:r>
      <w:proofErr w:type="spellStart"/>
      <w:r w:rsidRPr="00476D77">
        <w:rPr>
          <w:rFonts w:ascii="Arial" w:eastAsia="Times New Roman" w:hAnsi="Arial" w:cs="Arial"/>
        </w:rPr>
        <w:t>regenerarea</w:t>
      </w:r>
      <w:proofErr w:type="spellEnd"/>
      <w:r w:rsidRPr="00476D77">
        <w:rPr>
          <w:rFonts w:ascii="Arial" w:eastAsia="Times New Roman" w:hAnsi="Arial" w:cs="Arial"/>
        </w:rPr>
        <w:t xml:space="preserve"> </w:t>
      </w:r>
      <w:proofErr w:type="spellStart"/>
      <w:r w:rsidRPr="00476D77">
        <w:rPr>
          <w:rFonts w:ascii="Arial" w:eastAsia="Times New Roman" w:hAnsi="Arial" w:cs="Arial"/>
        </w:rPr>
        <w:t>mai</w:t>
      </w:r>
      <w:proofErr w:type="spellEnd"/>
      <w:r w:rsidRPr="00476D77">
        <w:rPr>
          <w:rFonts w:ascii="Arial" w:eastAsia="Times New Roman" w:hAnsi="Arial" w:cs="Arial"/>
        </w:rPr>
        <w:t xml:space="preserve"> </w:t>
      </w:r>
      <w:proofErr w:type="spellStart"/>
      <w:r w:rsidRPr="00476D77">
        <w:rPr>
          <w:rFonts w:ascii="Arial" w:eastAsia="Times New Roman" w:hAnsi="Arial" w:cs="Arial"/>
        </w:rPr>
        <w:t>rapidă</w:t>
      </w:r>
      <w:proofErr w:type="spellEnd"/>
      <w:r w:rsidRPr="00476D77">
        <w:rPr>
          <w:rFonts w:ascii="Arial" w:eastAsia="Times New Roman" w:hAnsi="Arial" w:cs="Arial"/>
        </w:rPr>
        <w:t xml:space="preserve"> </w:t>
      </w:r>
      <w:proofErr w:type="spellStart"/>
      <w:r w:rsidRPr="00476D77">
        <w:rPr>
          <w:rFonts w:ascii="Arial" w:eastAsia="Times New Roman" w:hAnsi="Arial" w:cs="Arial"/>
        </w:rPr>
        <w:t>şi</w:t>
      </w:r>
      <w:proofErr w:type="spellEnd"/>
      <w:r w:rsidRPr="00476D77">
        <w:rPr>
          <w:rFonts w:ascii="Arial" w:eastAsia="Times New Roman" w:hAnsi="Arial" w:cs="Arial"/>
        </w:rPr>
        <w:t xml:space="preserve"> </w:t>
      </w:r>
      <w:proofErr w:type="spellStart"/>
      <w:r w:rsidRPr="00476D77">
        <w:rPr>
          <w:rFonts w:ascii="Arial" w:eastAsia="Times New Roman" w:hAnsi="Arial" w:cs="Arial"/>
        </w:rPr>
        <w:t>mai</w:t>
      </w:r>
      <w:proofErr w:type="spellEnd"/>
      <w:r w:rsidRPr="00476D77">
        <w:rPr>
          <w:rFonts w:ascii="Arial" w:eastAsia="Times New Roman" w:hAnsi="Arial" w:cs="Arial"/>
        </w:rPr>
        <w:t xml:space="preserve"> </w:t>
      </w:r>
      <w:proofErr w:type="spellStart"/>
      <w:r w:rsidRPr="00476D77">
        <w:rPr>
          <w:rFonts w:ascii="Arial" w:eastAsia="Times New Roman" w:hAnsi="Arial" w:cs="Arial"/>
        </w:rPr>
        <w:t>valoroasă</w:t>
      </w:r>
      <w:proofErr w:type="spellEnd"/>
      <w:r w:rsidRPr="00476D77">
        <w:rPr>
          <w:rFonts w:ascii="Arial" w:eastAsia="Times New Roman" w:hAnsi="Arial" w:cs="Arial"/>
        </w:rPr>
        <w:t>.</w:t>
      </w:r>
    </w:p>
    <w:p w14:paraId="27FC5AF5" w14:textId="77777777" w:rsidR="00476D77" w:rsidRPr="00476D77" w:rsidRDefault="00476D77" w:rsidP="00476D77">
      <w:pPr>
        <w:overflowPunct w:val="0"/>
        <w:adjustRightInd w:val="0"/>
        <w:ind w:firstLine="720"/>
        <w:textAlignment w:val="baseline"/>
        <w:rPr>
          <w:rFonts w:ascii="Arial" w:hAnsi="Arial" w:cs="Arial"/>
        </w:rPr>
      </w:pPr>
      <w:r w:rsidRPr="00476D77">
        <w:rPr>
          <w:rFonts w:ascii="Arial" w:hAnsi="Arial" w:cs="Arial"/>
        </w:rPr>
        <w:t>Având în vedere condiţiile ecologice existente, obiectivele social-economice, funcţiile atribuite fiecărui arboret, ţelurile de gospodărire urmărite, starea arboretelor sub aspectul productivităţii şi posibilitatea de regenerare pe cale naturală cu speciile şi în proporţiile corespunzătoare compoziţiei ţel, s-au propus următoarele tratamente:</w:t>
      </w:r>
    </w:p>
    <w:p w14:paraId="173A2CAB" w14:textId="77777777" w:rsidR="00476D77" w:rsidRPr="00476D77" w:rsidRDefault="00476D77" w:rsidP="00476D77">
      <w:pPr>
        <w:pStyle w:val="ListParagraph"/>
        <w:numPr>
          <w:ilvl w:val="2"/>
          <w:numId w:val="43"/>
        </w:numPr>
        <w:overflowPunct w:val="0"/>
        <w:autoSpaceDE w:val="0"/>
        <w:autoSpaceDN w:val="0"/>
        <w:adjustRightInd w:val="0"/>
        <w:spacing w:after="0" w:line="240" w:lineRule="auto"/>
        <w:mirrorIndents/>
        <w:jc w:val="both"/>
        <w:textAlignment w:val="baseline"/>
        <w:rPr>
          <w:rFonts w:ascii="Arial" w:eastAsia="Times New Roman" w:hAnsi="Arial" w:cs="Arial"/>
        </w:rPr>
      </w:pPr>
      <w:proofErr w:type="spellStart"/>
      <w:r w:rsidRPr="00476D77">
        <w:rPr>
          <w:rFonts w:ascii="Arial" w:eastAsia="Times New Roman" w:hAnsi="Arial" w:cs="Arial"/>
        </w:rPr>
        <w:t>Tăieri</w:t>
      </w:r>
      <w:proofErr w:type="spellEnd"/>
      <w:r w:rsidRPr="00476D77">
        <w:rPr>
          <w:rFonts w:ascii="Arial" w:eastAsia="Times New Roman" w:hAnsi="Arial" w:cs="Arial"/>
        </w:rPr>
        <w:t xml:space="preserve"> </w:t>
      </w:r>
      <w:proofErr w:type="spellStart"/>
      <w:r w:rsidRPr="00476D77">
        <w:rPr>
          <w:rFonts w:ascii="Arial" w:eastAsia="Times New Roman" w:hAnsi="Arial" w:cs="Arial"/>
        </w:rPr>
        <w:t>progresive</w:t>
      </w:r>
      <w:proofErr w:type="spellEnd"/>
      <w:r w:rsidRPr="00476D77">
        <w:rPr>
          <w:rFonts w:ascii="Arial" w:eastAsia="Times New Roman" w:hAnsi="Arial" w:cs="Arial"/>
        </w:rPr>
        <w:t>.</w:t>
      </w:r>
    </w:p>
    <w:p w14:paraId="2DD0506C" w14:textId="77777777" w:rsidR="00476D77" w:rsidRPr="00476D77" w:rsidRDefault="00476D77" w:rsidP="00476D77">
      <w:pPr>
        <w:overflowPunct w:val="0"/>
        <w:adjustRightInd w:val="0"/>
        <w:textAlignment w:val="baseline"/>
        <w:rPr>
          <w:rFonts w:ascii="Arial" w:hAnsi="Arial" w:cs="Arial"/>
          <w:color w:val="EE0000"/>
          <w:highlight w:val="yellow"/>
        </w:rPr>
      </w:pPr>
    </w:p>
    <w:p w14:paraId="4A3EBDCD" w14:textId="2BAA10D5" w:rsidR="002D13DC" w:rsidRDefault="00476D77" w:rsidP="00476D77">
      <w:pPr>
        <w:tabs>
          <w:tab w:val="left" w:pos="1180"/>
        </w:tabs>
        <w:jc w:val="both"/>
        <w:rPr>
          <w:rFonts w:ascii="Arial" w:hAnsi="Arial" w:cs="Arial"/>
        </w:rPr>
      </w:pPr>
      <w:r w:rsidRPr="00476D77">
        <w:rPr>
          <w:rFonts w:ascii="Arial" w:hAnsi="Arial" w:cs="Arial"/>
        </w:rPr>
        <w:t>În arboretele încadrate în subunitatea de producție „M” - conservare deosebită (subunitate în care nu se reglementează producţia), se vor aplica tăieri de igienă și tăieri de conservare</w:t>
      </w:r>
    </w:p>
    <w:p w14:paraId="2F91B96A" w14:textId="77777777" w:rsidR="00476D77" w:rsidRPr="00476D77" w:rsidRDefault="00476D77" w:rsidP="00476D77">
      <w:pPr>
        <w:tabs>
          <w:tab w:val="left" w:pos="1180"/>
        </w:tabs>
        <w:jc w:val="both"/>
        <w:rPr>
          <w:rFonts w:ascii="Arial" w:hAnsi="Arial" w:cs="Arial"/>
          <w:color w:val="EE0000"/>
          <w:sz w:val="24"/>
          <w:szCs w:val="24"/>
        </w:rPr>
      </w:pPr>
    </w:p>
    <w:p w14:paraId="5B3F414A" w14:textId="2E02FF7D" w:rsidR="00DC7A8A" w:rsidRPr="00476D77" w:rsidRDefault="00DC7A8A">
      <w:pPr>
        <w:pStyle w:val="Heading3"/>
        <w:numPr>
          <w:ilvl w:val="2"/>
          <w:numId w:val="23"/>
        </w:numPr>
        <w:spacing w:before="0" w:after="0"/>
        <w:rPr>
          <w:sz w:val="24"/>
          <w:szCs w:val="24"/>
        </w:rPr>
      </w:pPr>
      <w:bookmarkStart w:id="31" w:name="_Toc223780943"/>
      <w:r w:rsidRPr="00476D77">
        <w:rPr>
          <w:sz w:val="24"/>
          <w:szCs w:val="24"/>
        </w:rPr>
        <w:t>Exploatabilitatea</w:t>
      </w:r>
      <w:bookmarkEnd w:id="31"/>
    </w:p>
    <w:p w14:paraId="24B89F8F" w14:textId="77777777" w:rsidR="00DC7A8A" w:rsidRPr="00476D77" w:rsidRDefault="00DC7A8A" w:rsidP="001A39E5">
      <w:pPr>
        <w:pStyle w:val="BodyTextIndent3"/>
        <w:tabs>
          <w:tab w:val="num" w:pos="0"/>
        </w:tabs>
        <w:spacing w:after="0"/>
        <w:ind w:left="0" w:firstLine="540"/>
        <w:jc w:val="both"/>
        <w:rPr>
          <w:rFonts w:ascii="Arial" w:hAnsi="Arial" w:cs="Arial"/>
          <w:b/>
          <w:bCs/>
          <w:noProof w:val="0"/>
          <w:sz w:val="24"/>
          <w:szCs w:val="24"/>
          <w:lang w:val="ro-RO"/>
        </w:rPr>
      </w:pPr>
    </w:p>
    <w:p w14:paraId="7A9408B8" w14:textId="77777777" w:rsidR="00476D77" w:rsidRPr="00476D77" w:rsidRDefault="00476D77" w:rsidP="00476D77">
      <w:pPr>
        <w:overflowPunct w:val="0"/>
        <w:adjustRightInd w:val="0"/>
        <w:ind w:firstLine="720"/>
        <w:textAlignment w:val="baseline"/>
        <w:rPr>
          <w:rFonts w:ascii="Arial" w:hAnsi="Arial" w:cs="Arial"/>
        </w:rPr>
      </w:pPr>
      <w:r w:rsidRPr="00476D77">
        <w:rPr>
          <w:rFonts w:ascii="Arial" w:hAnsi="Arial" w:cs="Arial"/>
        </w:rPr>
        <w:t xml:space="preserve">Exploatabilitatea reprezintă starea de maximă eficacitate funcţională, la care un arboret devine exploatabil în raport cu ţelurile de gospodărire urmărite. </w:t>
      </w:r>
    </w:p>
    <w:p w14:paraId="1C1F707C" w14:textId="77777777" w:rsidR="00476D77" w:rsidRPr="00476D77" w:rsidRDefault="00476D77" w:rsidP="00476D77">
      <w:pPr>
        <w:overflowPunct w:val="0"/>
        <w:adjustRightInd w:val="0"/>
        <w:ind w:firstLine="720"/>
        <w:textAlignment w:val="baseline"/>
        <w:rPr>
          <w:rFonts w:ascii="Arial" w:hAnsi="Arial" w:cs="Arial"/>
        </w:rPr>
      </w:pPr>
      <w:r w:rsidRPr="00476D77">
        <w:rPr>
          <w:rFonts w:ascii="Arial" w:hAnsi="Arial" w:cs="Arial"/>
        </w:rPr>
        <w:t>Exploatabilitatea defineşte structura arboretelor sub raport dimensional şi se exprimă  prin vârsta exploatabilităţii în cazul structurilor de codru regulat.</w:t>
      </w:r>
    </w:p>
    <w:p w14:paraId="7D2AFF6A" w14:textId="77777777" w:rsidR="00476D77" w:rsidRPr="00476D77" w:rsidRDefault="00476D77" w:rsidP="00476D77">
      <w:pPr>
        <w:overflowPunct w:val="0"/>
        <w:adjustRightInd w:val="0"/>
        <w:ind w:firstLine="720"/>
        <w:textAlignment w:val="baseline"/>
        <w:rPr>
          <w:rFonts w:ascii="Arial" w:hAnsi="Arial" w:cs="Arial"/>
        </w:rPr>
      </w:pPr>
      <w:r w:rsidRPr="00476D77">
        <w:rPr>
          <w:rFonts w:ascii="Arial" w:hAnsi="Arial" w:cs="Arial"/>
        </w:rPr>
        <w:t>În raport cu caracteristicile arboretelor şi funcţiile atribuite acestora, exploatabilitatea s-a stabilit pentru fiecare arboret în parte.</w:t>
      </w:r>
    </w:p>
    <w:p w14:paraId="75957273" w14:textId="77777777" w:rsidR="00476D77" w:rsidRPr="00476D77" w:rsidRDefault="00476D77" w:rsidP="00476D77">
      <w:pPr>
        <w:overflowPunct w:val="0"/>
        <w:adjustRightInd w:val="0"/>
        <w:ind w:firstLine="720"/>
        <w:textAlignment w:val="baseline"/>
        <w:rPr>
          <w:rFonts w:ascii="Arial" w:hAnsi="Arial" w:cs="Arial"/>
        </w:rPr>
      </w:pPr>
      <w:r w:rsidRPr="00476D77">
        <w:rPr>
          <w:rFonts w:ascii="Arial" w:hAnsi="Arial" w:cs="Arial"/>
        </w:rPr>
        <w:t>Vârsta exploatabilităţii adoptată pentru arboretele încadrate în S.U.P. A – codru regulat,  este cea  de protecţie. Vârsta medie a exploatabilităţii s-a stabilit în raport cu specia preponderentă corespunzătoare compoziţiei ţel la exploatabilitate, cu condiţia ca proporţia speciei respective să nu scadă sub limitele indicate mai jos:</w:t>
      </w:r>
    </w:p>
    <w:p w14:paraId="0154AA2E" w14:textId="77777777" w:rsidR="00476D77" w:rsidRPr="005D0864" w:rsidRDefault="00476D77" w:rsidP="00476D77">
      <w:r w:rsidRPr="005D0864">
        <w:t>Tabel 5.2.4.1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2331"/>
        <w:gridCol w:w="2331"/>
        <w:gridCol w:w="2331"/>
        <w:gridCol w:w="2331"/>
      </w:tblGrid>
      <w:tr w:rsidR="00476D77" w:rsidRPr="005D0864" w14:paraId="37599240" w14:textId="77777777" w:rsidTr="00982E82">
        <w:trPr>
          <w:cantSplit/>
          <w:jc w:val="center"/>
        </w:trPr>
        <w:tc>
          <w:tcPr>
            <w:tcW w:w="1250" w:type="pct"/>
            <w:vMerge w:val="restart"/>
            <w:tcBorders>
              <w:top w:val="single" w:sz="12" w:space="0" w:color="auto"/>
              <w:bottom w:val="single" w:sz="4" w:space="0" w:color="auto"/>
            </w:tcBorders>
            <w:shd w:val="clear" w:color="auto" w:fill="FDE9D9" w:themeFill="accent6" w:themeFillTint="33"/>
          </w:tcPr>
          <w:p w14:paraId="281158B1" w14:textId="77777777" w:rsidR="00476D77" w:rsidRPr="005D0864" w:rsidRDefault="00476D77" w:rsidP="00982E82">
            <w:pPr>
              <w:overflowPunct w:val="0"/>
              <w:adjustRightInd w:val="0"/>
              <w:spacing w:before="60"/>
              <w:jc w:val="center"/>
              <w:textAlignment w:val="baseline"/>
              <w:rPr>
                <w:b/>
                <w:sz w:val="18"/>
                <w:szCs w:val="18"/>
              </w:rPr>
            </w:pPr>
            <w:r w:rsidRPr="005D0864">
              <w:rPr>
                <w:b/>
                <w:sz w:val="18"/>
                <w:szCs w:val="18"/>
              </w:rPr>
              <w:t>Număr specii în compoziţia actuală</w:t>
            </w:r>
          </w:p>
        </w:tc>
        <w:tc>
          <w:tcPr>
            <w:tcW w:w="3750" w:type="pct"/>
            <w:gridSpan w:val="3"/>
            <w:tcBorders>
              <w:top w:val="single" w:sz="12" w:space="0" w:color="auto"/>
              <w:bottom w:val="single" w:sz="4" w:space="0" w:color="auto"/>
            </w:tcBorders>
            <w:shd w:val="clear" w:color="auto" w:fill="FDE9D9" w:themeFill="accent6" w:themeFillTint="33"/>
          </w:tcPr>
          <w:p w14:paraId="3C8437B3" w14:textId="77777777" w:rsidR="00476D77" w:rsidRPr="005D0864" w:rsidRDefault="00476D77" w:rsidP="00982E82">
            <w:pPr>
              <w:overflowPunct w:val="0"/>
              <w:adjustRightInd w:val="0"/>
              <w:spacing w:before="60"/>
              <w:jc w:val="center"/>
              <w:textAlignment w:val="baseline"/>
              <w:rPr>
                <w:b/>
                <w:sz w:val="18"/>
                <w:szCs w:val="18"/>
              </w:rPr>
            </w:pPr>
            <w:r w:rsidRPr="005D0864">
              <w:rPr>
                <w:b/>
                <w:sz w:val="18"/>
                <w:szCs w:val="18"/>
              </w:rPr>
              <w:t>Vârsta arboretului - ani</w:t>
            </w:r>
          </w:p>
        </w:tc>
      </w:tr>
      <w:tr w:rsidR="00476D77" w:rsidRPr="005D0864" w14:paraId="590BE300" w14:textId="77777777" w:rsidTr="00982E82">
        <w:trPr>
          <w:cantSplit/>
          <w:jc w:val="center"/>
        </w:trPr>
        <w:tc>
          <w:tcPr>
            <w:tcW w:w="1250" w:type="pct"/>
            <w:vMerge/>
            <w:tcBorders>
              <w:top w:val="single" w:sz="4" w:space="0" w:color="auto"/>
              <w:bottom w:val="single" w:sz="12" w:space="0" w:color="auto"/>
            </w:tcBorders>
            <w:shd w:val="clear" w:color="auto" w:fill="FDE9D9" w:themeFill="accent6" w:themeFillTint="33"/>
          </w:tcPr>
          <w:p w14:paraId="024C76AC" w14:textId="77777777" w:rsidR="00476D77" w:rsidRPr="005D0864" w:rsidRDefault="00476D77" w:rsidP="00982E82">
            <w:pPr>
              <w:overflowPunct w:val="0"/>
              <w:adjustRightInd w:val="0"/>
              <w:spacing w:before="60"/>
              <w:jc w:val="center"/>
              <w:textAlignment w:val="baseline"/>
              <w:rPr>
                <w:b/>
                <w:sz w:val="18"/>
                <w:szCs w:val="18"/>
              </w:rPr>
            </w:pPr>
          </w:p>
        </w:tc>
        <w:tc>
          <w:tcPr>
            <w:tcW w:w="1250" w:type="pct"/>
            <w:tcBorders>
              <w:top w:val="single" w:sz="4" w:space="0" w:color="auto"/>
              <w:bottom w:val="single" w:sz="12" w:space="0" w:color="auto"/>
            </w:tcBorders>
            <w:shd w:val="clear" w:color="auto" w:fill="FDE9D9" w:themeFill="accent6" w:themeFillTint="33"/>
            <w:vAlign w:val="center"/>
          </w:tcPr>
          <w:p w14:paraId="4A715AA8" w14:textId="77777777" w:rsidR="00476D77" w:rsidRPr="005D0864" w:rsidRDefault="00476D77" w:rsidP="00982E82">
            <w:pPr>
              <w:overflowPunct w:val="0"/>
              <w:adjustRightInd w:val="0"/>
              <w:spacing w:before="60"/>
              <w:jc w:val="center"/>
              <w:textAlignment w:val="baseline"/>
              <w:rPr>
                <w:b/>
                <w:sz w:val="18"/>
                <w:szCs w:val="18"/>
              </w:rPr>
            </w:pPr>
            <w:r w:rsidRPr="005D0864">
              <w:rPr>
                <w:b/>
                <w:sz w:val="18"/>
                <w:szCs w:val="18"/>
              </w:rPr>
              <w:t>1-40</w:t>
            </w:r>
          </w:p>
        </w:tc>
        <w:tc>
          <w:tcPr>
            <w:tcW w:w="1250" w:type="pct"/>
            <w:tcBorders>
              <w:top w:val="single" w:sz="4" w:space="0" w:color="auto"/>
              <w:bottom w:val="single" w:sz="12" w:space="0" w:color="auto"/>
            </w:tcBorders>
            <w:shd w:val="clear" w:color="auto" w:fill="FDE9D9" w:themeFill="accent6" w:themeFillTint="33"/>
            <w:vAlign w:val="center"/>
          </w:tcPr>
          <w:p w14:paraId="79AFC562" w14:textId="77777777" w:rsidR="00476D77" w:rsidRPr="005D0864" w:rsidRDefault="00476D77" w:rsidP="00982E82">
            <w:pPr>
              <w:overflowPunct w:val="0"/>
              <w:adjustRightInd w:val="0"/>
              <w:spacing w:before="60"/>
              <w:jc w:val="center"/>
              <w:textAlignment w:val="baseline"/>
              <w:rPr>
                <w:b/>
                <w:sz w:val="18"/>
                <w:szCs w:val="18"/>
              </w:rPr>
            </w:pPr>
            <w:r w:rsidRPr="005D0864">
              <w:rPr>
                <w:b/>
                <w:sz w:val="18"/>
                <w:szCs w:val="18"/>
              </w:rPr>
              <w:t>41-60</w:t>
            </w:r>
          </w:p>
        </w:tc>
        <w:tc>
          <w:tcPr>
            <w:tcW w:w="1250" w:type="pct"/>
            <w:tcBorders>
              <w:top w:val="single" w:sz="4" w:space="0" w:color="auto"/>
              <w:bottom w:val="single" w:sz="12" w:space="0" w:color="auto"/>
            </w:tcBorders>
            <w:shd w:val="clear" w:color="auto" w:fill="FDE9D9" w:themeFill="accent6" w:themeFillTint="33"/>
            <w:vAlign w:val="center"/>
          </w:tcPr>
          <w:p w14:paraId="67343616" w14:textId="77777777" w:rsidR="00476D77" w:rsidRPr="005D0864" w:rsidRDefault="00476D77" w:rsidP="00982E82">
            <w:pPr>
              <w:overflowPunct w:val="0"/>
              <w:adjustRightInd w:val="0"/>
              <w:spacing w:before="60"/>
              <w:jc w:val="center"/>
              <w:textAlignment w:val="baseline"/>
              <w:rPr>
                <w:b/>
                <w:sz w:val="18"/>
                <w:szCs w:val="18"/>
              </w:rPr>
            </w:pPr>
            <w:r w:rsidRPr="005D0864">
              <w:rPr>
                <w:b/>
                <w:sz w:val="18"/>
                <w:szCs w:val="18"/>
              </w:rPr>
              <w:t>peste 60</w:t>
            </w:r>
          </w:p>
        </w:tc>
      </w:tr>
      <w:tr w:rsidR="00476D77" w:rsidRPr="005D0864" w14:paraId="66FCA2A0" w14:textId="77777777" w:rsidTr="00982E82">
        <w:trPr>
          <w:cantSplit/>
          <w:jc w:val="center"/>
        </w:trPr>
        <w:tc>
          <w:tcPr>
            <w:tcW w:w="5000" w:type="pct"/>
            <w:gridSpan w:val="4"/>
            <w:tcBorders>
              <w:top w:val="single" w:sz="12" w:space="0" w:color="auto"/>
            </w:tcBorders>
          </w:tcPr>
          <w:p w14:paraId="38105E41" w14:textId="77777777" w:rsidR="00476D77" w:rsidRPr="005D0864" w:rsidRDefault="00476D77" w:rsidP="00982E82">
            <w:pPr>
              <w:overflowPunct w:val="0"/>
              <w:adjustRightInd w:val="0"/>
              <w:spacing w:before="60"/>
              <w:jc w:val="center"/>
              <w:textAlignment w:val="baseline"/>
              <w:rPr>
                <w:sz w:val="20"/>
                <w:szCs w:val="18"/>
              </w:rPr>
            </w:pPr>
            <w:r w:rsidRPr="005D0864">
              <w:rPr>
                <w:sz w:val="20"/>
                <w:szCs w:val="18"/>
              </w:rPr>
              <w:t>Specia principală este preponderentă când participă în proporţie de minim ............. %</w:t>
            </w:r>
          </w:p>
        </w:tc>
      </w:tr>
      <w:tr w:rsidR="00476D77" w:rsidRPr="005D0864" w14:paraId="4A4EF8E4" w14:textId="77777777" w:rsidTr="00982E82">
        <w:trPr>
          <w:jc w:val="center"/>
        </w:trPr>
        <w:tc>
          <w:tcPr>
            <w:tcW w:w="1250" w:type="pct"/>
          </w:tcPr>
          <w:p w14:paraId="04F7CB1D" w14:textId="77777777" w:rsidR="00476D77" w:rsidRPr="005D0864" w:rsidRDefault="00476D77" w:rsidP="00982E82">
            <w:pPr>
              <w:overflowPunct w:val="0"/>
              <w:adjustRightInd w:val="0"/>
              <w:spacing w:before="60"/>
              <w:textAlignment w:val="baseline"/>
              <w:rPr>
                <w:sz w:val="20"/>
              </w:rPr>
            </w:pPr>
            <w:r w:rsidRPr="005D0864">
              <w:rPr>
                <w:sz w:val="20"/>
              </w:rPr>
              <w:t>- două specii</w:t>
            </w:r>
          </w:p>
        </w:tc>
        <w:tc>
          <w:tcPr>
            <w:tcW w:w="1250" w:type="pct"/>
          </w:tcPr>
          <w:p w14:paraId="3137DC19" w14:textId="77777777" w:rsidR="00476D77" w:rsidRPr="005D0864" w:rsidRDefault="00476D77" w:rsidP="00982E82">
            <w:pPr>
              <w:overflowPunct w:val="0"/>
              <w:adjustRightInd w:val="0"/>
              <w:spacing w:before="60"/>
              <w:jc w:val="center"/>
              <w:textAlignment w:val="baseline"/>
              <w:rPr>
                <w:sz w:val="20"/>
              </w:rPr>
            </w:pPr>
            <w:r w:rsidRPr="005D0864">
              <w:rPr>
                <w:sz w:val="20"/>
              </w:rPr>
              <w:t>15</w:t>
            </w:r>
          </w:p>
        </w:tc>
        <w:tc>
          <w:tcPr>
            <w:tcW w:w="1250" w:type="pct"/>
          </w:tcPr>
          <w:p w14:paraId="47036646" w14:textId="77777777" w:rsidR="00476D77" w:rsidRPr="005D0864" w:rsidRDefault="00476D77" w:rsidP="00982E82">
            <w:pPr>
              <w:overflowPunct w:val="0"/>
              <w:adjustRightInd w:val="0"/>
              <w:spacing w:before="60"/>
              <w:jc w:val="center"/>
              <w:textAlignment w:val="baseline"/>
              <w:rPr>
                <w:sz w:val="20"/>
              </w:rPr>
            </w:pPr>
            <w:r w:rsidRPr="005D0864">
              <w:rPr>
                <w:sz w:val="20"/>
              </w:rPr>
              <w:t>25</w:t>
            </w:r>
          </w:p>
        </w:tc>
        <w:tc>
          <w:tcPr>
            <w:tcW w:w="1250" w:type="pct"/>
          </w:tcPr>
          <w:p w14:paraId="6877784C" w14:textId="77777777" w:rsidR="00476D77" w:rsidRPr="005D0864" w:rsidRDefault="00476D77" w:rsidP="00982E82">
            <w:pPr>
              <w:overflowPunct w:val="0"/>
              <w:adjustRightInd w:val="0"/>
              <w:spacing w:before="60"/>
              <w:jc w:val="center"/>
              <w:textAlignment w:val="baseline"/>
              <w:rPr>
                <w:sz w:val="20"/>
              </w:rPr>
            </w:pPr>
            <w:r w:rsidRPr="005D0864">
              <w:rPr>
                <w:sz w:val="20"/>
              </w:rPr>
              <w:t>30</w:t>
            </w:r>
          </w:p>
        </w:tc>
      </w:tr>
      <w:tr w:rsidR="00476D77" w:rsidRPr="005D0864" w14:paraId="1933A338" w14:textId="77777777" w:rsidTr="00982E82">
        <w:trPr>
          <w:jc w:val="center"/>
        </w:trPr>
        <w:tc>
          <w:tcPr>
            <w:tcW w:w="1250" w:type="pct"/>
          </w:tcPr>
          <w:p w14:paraId="52AF1147" w14:textId="77777777" w:rsidR="00476D77" w:rsidRPr="005D0864" w:rsidRDefault="00476D77" w:rsidP="00982E82">
            <w:pPr>
              <w:overflowPunct w:val="0"/>
              <w:adjustRightInd w:val="0"/>
              <w:spacing w:before="60"/>
              <w:textAlignment w:val="baseline"/>
              <w:rPr>
                <w:sz w:val="20"/>
              </w:rPr>
            </w:pPr>
            <w:r w:rsidRPr="005D0864">
              <w:rPr>
                <w:sz w:val="20"/>
              </w:rPr>
              <w:t>- trei specii şi peste</w:t>
            </w:r>
          </w:p>
        </w:tc>
        <w:tc>
          <w:tcPr>
            <w:tcW w:w="1250" w:type="pct"/>
          </w:tcPr>
          <w:p w14:paraId="2136B174" w14:textId="77777777" w:rsidR="00476D77" w:rsidRPr="005D0864" w:rsidRDefault="00476D77" w:rsidP="00982E82">
            <w:pPr>
              <w:overflowPunct w:val="0"/>
              <w:adjustRightInd w:val="0"/>
              <w:spacing w:before="60"/>
              <w:jc w:val="center"/>
              <w:textAlignment w:val="baseline"/>
              <w:rPr>
                <w:sz w:val="20"/>
              </w:rPr>
            </w:pPr>
            <w:r w:rsidRPr="005D0864">
              <w:rPr>
                <w:sz w:val="20"/>
              </w:rPr>
              <w:t>10</w:t>
            </w:r>
          </w:p>
        </w:tc>
        <w:tc>
          <w:tcPr>
            <w:tcW w:w="1250" w:type="pct"/>
          </w:tcPr>
          <w:p w14:paraId="4A426EC1" w14:textId="77777777" w:rsidR="00476D77" w:rsidRPr="005D0864" w:rsidRDefault="00476D77" w:rsidP="00982E82">
            <w:pPr>
              <w:overflowPunct w:val="0"/>
              <w:adjustRightInd w:val="0"/>
              <w:spacing w:before="60"/>
              <w:jc w:val="center"/>
              <w:textAlignment w:val="baseline"/>
              <w:rPr>
                <w:sz w:val="20"/>
              </w:rPr>
            </w:pPr>
            <w:r w:rsidRPr="005D0864">
              <w:rPr>
                <w:sz w:val="20"/>
              </w:rPr>
              <w:t>15</w:t>
            </w:r>
          </w:p>
        </w:tc>
        <w:tc>
          <w:tcPr>
            <w:tcW w:w="1250" w:type="pct"/>
          </w:tcPr>
          <w:p w14:paraId="719FC41E" w14:textId="77777777" w:rsidR="00476D77" w:rsidRPr="005D0864" w:rsidRDefault="00476D77" w:rsidP="00982E82">
            <w:pPr>
              <w:overflowPunct w:val="0"/>
              <w:adjustRightInd w:val="0"/>
              <w:spacing w:before="60"/>
              <w:jc w:val="center"/>
              <w:textAlignment w:val="baseline"/>
              <w:rPr>
                <w:sz w:val="20"/>
              </w:rPr>
            </w:pPr>
            <w:r w:rsidRPr="005D0864">
              <w:rPr>
                <w:sz w:val="20"/>
              </w:rPr>
              <w:t>20</w:t>
            </w:r>
          </w:p>
        </w:tc>
      </w:tr>
    </w:tbl>
    <w:p w14:paraId="6D09599B" w14:textId="77777777" w:rsidR="00476D77" w:rsidRPr="005D0864" w:rsidRDefault="00476D77" w:rsidP="00476D77"/>
    <w:p w14:paraId="1ABF8D57" w14:textId="77777777" w:rsidR="00476D77" w:rsidRPr="00476D77" w:rsidRDefault="00476D77" w:rsidP="00476D77">
      <w:pPr>
        <w:overflowPunct w:val="0"/>
        <w:adjustRightInd w:val="0"/>
        <w:ind w:firstLine="720"/>
        <w:textAlignment w:val="baseline"/>
        <w:rPr>
          <w:rFonts w:ascii="Arial" w:hAnsi="Arial" w:cs="Arial"/>
        </w:rPr>
      </w:pPr>
      <w:r w:rsidRPr="00476D77">
        <w:rPr>
          <w:rFonts w:ascii="Arial" w:hAnsi="Arial" w:cs="Arial"/>
        </w:rPr>
        <w:t>Valoarea vârstei medii a exploatabilităţii rezultate din calcul pentru arboretele din S.U.P. A este de 106 ani.</w:t>
      </w:r>
    </w:p>
    <w:p w14:paraId="419E0A2A" w14:textId="77777777" w:rsidR="00476D77" w:rsidRPr="00476D77" w:rsidRDefault="00476D77" w:rsidP="00476D77">
      <w:pPr>
        <w:ind w:firstLine="720"/>
        <w:rPr>
          <w:rFonts w:ascii="Arial" w:hAnsi="Arial" w:cs="Arial"/>
        </w:rPr>
      </w:pPr>
      <w:r w:rsidRPr="00476D77">
        <w:rPr>
          <w:rFonts w:ascii="Arial" w:hAnsi="Arial" w:cs="Arial"/>
        </w:rPr>
        <w:t xml:space="preserve">Pentru arboretele încadrate în S.U.P. M - conservare deosebită, pentru care funcţia principală este cea de protecţie, nu s-au stabilit vârste ale exploatabilităţii, ele urmând să fie </w:t>
      </w:r>
      <w:r w:rsidRPr="00476D77">
        <w:rPr>
          <w:rFonts w:ascii="Arial" w:hAnsi="Arial" w:cs="Arial"/>
        </w:rPr>
        <w:lastRenderedPageBreak/>
        <w:t>gospodărite prin lucrări speciale de conservare.</w:t>
      </w:r>
    </w:p>
    <w:p w14:paraId="6ECD65F0" w14:textId="77777777" w:rsidR="00D60DD8" w:rsidRPr="009C2258" w:rsidRDefault="00D60DD8" w:rsidP="001A39E5">
      <w:pPr>
        <w:pStyle w:val="BodyText"/>
        <w:spacing w:after="0" w:line="240" w:lineRule="auto"/>
        <w:ind w:left="164" w:firstLine="675"/>
        <w:jc w:val="both"/>
        <w:rPr>
          <w:rFonts w:ascii="Arial" w:hAnsi="Arial" w:cs="Arial"/>
          <w:color w:val="EE0000"/>
          <w:lang w:val="ro-RO"/>
        </w:rPr>
      </w:pPr>
    </w:p>
    <w:p w14:paraId="712DAB8D" w14:textId="2832820E" w:rsidR="00DC7A8A" w:rsidRPr="00476D77" w:rsidRDefault="00DC7A8A">
      <w:pPr>
        <w:pStyle w:val="Heading3"/>
        <w:numPr>
          <w:ilvl w:val="2"/>
          <w:numId w:val="23"/>
        </w:numPr>
        <w:spacing w:before="0" w:after="0"/>
        <w:rPr>
          <w:sz w:val="22"/>
          <w:szCs w:val="22"/>
        </w:rPr>
      </w:pPr>
      <w:bookmarkStart w:id="32" w:name="_Toc223780944"/>
      <w:r w:rsidRPr="00476D77">
        <w:rPr>
          <w:sz w:val="22"/>
          <w:szCs w:val="22"/>
        </w:rPr>
        <w:t>Ciclul</w:t>
      </w:r>
      <w:bookmarkEnd w:id="32"/>
    </w:p>
    <w:p w14:paraId="001B3903" w14:textId="77777777" w:rsidR="00DC7A8A" w:rsidRPr="00476D77" w:rsidRDefault="00DC7A8A" w:rsidP="001A39E5">
      <w:pPr>
        <w:pStyle w:val="BodyTextIndent3"/>
        <w:tabs>
          <w:tab w:val="num" w:pos="0"/>
        </w:tabs>
        <w:spacing w:after="0"/>
        <w:ind w:left="0" w:firstLine="540"/>
        <w:rPr>
          <w:rFonts w:ascii="Arial" w:hAnsi="Arial" w:cs="Arial"/>
          <w:b/>
          <w:bCs/>
          <w:noProof w:val="0"/>
          <w:sz w:val="24"/>
          <w:szCs w:val="24"/>
          <w:lang w:val="ro-RO"/>
        </w:rPr>
      </w:pPr>
    </w:p>
    <w:p w14:paraId="445B439A" w14:textId="77777777" w:rsidR="00476D77" w:rsidRPr="00476D77" w:rsidRDefault="00476D77" w:rsidP="00476D77">
      <w:pPr>
        <w:pStyle w:val="textproiect"/>
        <w:ind w:firstLine="720"/>
        <w:rPr>
          <w:rFonts w:ascii="Arial" w:hAnsi="Arial" w:cs="Arial"/>
          <w:color w:val="000000" w:themeColor="text1"/>
          <w:sz w:val="22"/>
          <w:szCs w:val="22"/>
        </w:rPr>
      </w:pPr>
      <w:r w:rsidRPr="00476D77">
        <w:rPr>
          <w:rFonts w:ascii="Arial" w:hAnsi="Arial" w:cs="Arial"/>
          <w:sz w:val="22"/>
          <w:szCs w:val="22"/>
        </w:rPr>
        <w:t xml:space="preserve">Ca principală bază de amenajare, ciclul definește mărimea și structura fondului de </w:t>
      </w:r>
      <w:r w:rsidRPr="00476D77">
        <w:rPr>
          <w:rFonts w:ascii="Arial" w:hAnsi="Arial" w:cs="Arial"/>
          <w:color w:val="000000" w:themeColor="text1"/>
          <w:sz w:val="22"/>
          <w:szCs w:val="22"/>
        </w:rPr>
        <w:t xml:space="preserve">producție și protecție în anasamblul său, în raport cu vârsta arboretelor componente. Ciclul caracterizează structura pădurii normale pe clase de vârsta și reprezintă norma de timp stabilită pentru menținerea în producție a arboretelor pădurii respective, urmărind normalizarea structurii claselor de vârstă. </w:t>
      </w:r>
    </w:p>
    <w:p w14:paraId="7C3D5557" w14:textId="77777777" w:rsidR="00476D77" w:rsidRPr="00476D77" w:rsidRDefault="00476D77" w:rsidP="00476D77">
      <w:pPr>
        <w:pStyle w:val="textproiect"/>
        <w:ind w:firstLine="720"/>
        <w:rPr>
          <w:rFonts w:ascii="Arial" w:hAnsi="Arial" w:cs="Arial"/>
          <w:color w:val="000000" w:themeColor="text1"/>
          <w:sz w:val="22"/>
          <w:szCs w:val="22"/>
        </w:rPr>
      </w:pPr>
      <w:r w:rsidRPr="00476D77">
        <w:rPr>
          <w:rFonts w:ascii="Arial" w:hAnsi="Arial" w:cs="Arial"/>
          <w:color w:val="000000" w:themeColor="text1"/>
          <w:sz w:val="22"/>
          <w:szCs w:val="22"/>
        </w:rPr>
        <w:t>La stabilirea ciclului pentru subunitatea de codru regulat s-au luat în considerare următoarele elemente de ordin tehnic :</w:t>
      </w:r>
    </w:p>
    <w:p w14:paraId="57FFE81C" w14:textId="77777777" w:rsidR="00476D77" w:rsidRPr="00476D77" w:rsidRDefault="00476D77" w:rsidP="00476D77">
      <w:pPr>
        <w:pStyle w:val="textproiect"/>
        <w:numPr>
          <w:ilvl w:val="0"/>
          <w:numId w:val="45"/>
        </w:numPr>
        <w:contextualSpacing/>
        <w:mirrorIndents/>
        <w:textAlignment w:val="baseline"/>
        <w:rPr>
          <w:rFonts w:ascii="Arial" w:hAnsi="Arial" w:cs="Arial"/>
          <w:iCs/>
          <w:color w:val="000000" w:themeColor="text1"/>
          <w:sz w:val="22"/>
          <w:szCs w:val="22"/>
        </w:rPr>
      </w:pPr>
      <w:r w:rsidRPr="00476D77">
        <w:rPr>
          <w:rFonts w:ascii="Arial" w:hAnsi="Arial" w:cs="Arial"/>
          <w:iCs/>
          <w:color w:val="000000" w:themeColor="text1"/>
          <w:sz w:val="22"/>
          <w:szCs w:val="22"/>
        </w:rPr>
        <w:t>Formațiile forestiere și speciile componente;</w:t>
      </w:r>
    </w:p>
    <w:p w14:paraId="0F785D9B" w14:textId="77777777" w:rsidR="00476D77" w:rsidRPr="00476D77" w:rsidRDefault="00476D77" w:rsidP="00476D77">
      <w:pPr>
        <w:pStyle w:val="textproiect"/>
        <w:numPr>
          <w:ilvl w:val="0"/>
          <w:numId w:val="45"/>
        </w:numPr>
        <w:contextualSpacing/>
        <w:mirrorIndents/>
        <w:textAlignment w:val="baseline"/>
        <w:rPr>
          <w:rFonts w:ascii="Arial" w:hAnsi="Arial" w:cs="Arial"/>
          <w:iCs/>
          <w:color w:val="000000" w:themeColor="text1"/>
          <w:sz w:val="22"/>
          <w:szCs w:val="22"/>
        </w:rPr>
      </w:pPr>
      <w:r w:rsidRPr="00476D77">
        <w:rPr>
          <w:rFonts w:ascii="Arial" w:hAnsi="Arial" w:cs="Arial"/>
          <w:iCs/>
          <w:color w:val="000000" w:themeColor="text1"/>
          <w:sz w:val="22"/>
          <w:szCs w:val="22"/>
        </w:rPr>
        <w:t>Funcțiile social-economice și ecologice atribuite arboretelor;</w:t>
      </w:r>
    </w:p>
    <w:p w14:paraId="17ABB836" w14:textId="77777777" w:rsidR="00476D77" w:rsidRPr="00476D77" w:rsidRDefault="00476D77" w:rsidP="00476D77">
      <w:pPr>
        <w:pStyle w:val="textproiect"/>
        <w:numPr>
          <w:ilvl w:val="0"/>
          <w:numId w:val="45"/>
        </w:numPr>
        <w:contextualSpacing/>
        <w:mirrorIndents/>
        <w:textAlignment w:val="baseline"/>
        <w:rPr>
          <w:rFonts w:ascii="Arial" w:hAnsi="Arial" w:cs="Arial"/>
          <w:iCs/>
          <w:color w:val="000000" w:themeColor="text1"/>
          <w:sz w:val="22"/>
          <w:szCs w:val="22"/>
        </w:rPr>
      </w:pPr>
      <w:r w:rsidRPr="00476D77">
        <w:rPr>
          <w:rFonts w:ascii="Arial" w:hAnsi="Arial" w:cs="Arial"/>
          <w:iCs/>
          <w:color w:val="000000" w:themeColor="text1"/>
          <w:sz w:val="22"/>
          <w:szCs w:val="22"/>
        </w:rPr>
        <w:t>Vâsta medie a exploatabilității (106 de ani);</w:t>
      </w:r>
    </w:p>
    <w:p w14:paraId="31C6AC3C" w14:textId="77777777" w:rsidR="00476D77" w:rsidRPr="00476D77" w:rsidRDefault="00476D77" w:rsidP="00476D77">
      <w:pPr>
        <w:pStyle w:val="textproiect"/>
        <w:numPr>
          <w:ilvl w:val="0"/>
          <w:numId w:val="45"/>
        </w:numPr>
        <w:contextualSpacing/>
        <w:mirrorIndents/>
        <w:textAlignment w:val="baseline"/>
        <w:rPr>
          <w:rFonts w:ascii="Arial" w:hAnsi="Arial" w:cs="Arial"/>
          <w:iCs/>
          <w:color w:val="000000" w:themeColor="text1"/>
          <w:sz w:val="22"/>
          <w:szCs w:val="22"/>
        </w:rPr>
      </w:pPr>
      <w:r w:rsidRPr="00476D77">
        <w:rPr>
          <w:rFonts w:ascii="Arial" w:hAnsi="Arial" w:cs="Arial"/>
          <w:iCs/>
          <w:color w:val="000000" w:themeColor="text1"/>
          <w:sz w:val="22"/>
          <w:szCs w:val="22"/>
        </w:rPr>
        <w:t>Proveniența arboretelor și starea lor sub aspectul productivității;</w:t>
      </w:r>
    </w:p>
    <w:p w14:paraId="2DCA519D" w14:textId="77777777" w:rsidR="00476D77" w:rsidRPr="00476D77" w:rsidRDefault="00476D77" w:rsidP="00476D77">
      <w:pPr>
        <w:pStyle w:val="textproiect"/>
        <w:numPr>
          <w:ilvl w:val="0"/>
          <w:numId w:val="45"/>
        </w:numPr>
        <w:contextualSpacing/>
        <w:mirrorIndents/>
        <w:textAlignment w:val="baseline"/>
        <w:rPr>
          <w:rFonts w:ascii="Arial" w:hAnsi="Arial" w:cs="Arial"/>
          <w:iCs/>
          <w:color w:val="000000" w:themeColor="text1"/>
          <w:sz w:val="22"/>
          <w:szCs w:val="22"/>
        </w:rPr>
      </w:pPr>
      <w:r w:rsidRPr="00476D77">
        <w:rPr>
          <w:rFonts w:ascii="Arial" w:hAnsi="Arial" w:cs="Arial"/>
          <w:iCs/>
          <w:color w:val="000000" w:themeColor="text1"/>
          <w:sz w:val="22"/>
          <w:szCs w:val="22"/>
        </w:rPr>
        <w:t xml:space="preserve">Posibilitatea de creștere a eficienței funcționale a arboretelor si a pădurii în ansamblu. </w:t>
      </w:r>
    </w:p>
    <w:p w14:paraId="45A9C961" w14:textId="77777777" w:rsidR="00476D77" w:rsidRPr="00476D77" w:rsidRDefault="00476D77" w:rsidP="00476D77">
      <w:pPr>
        <w:pStyle w:val="textproiect"/>
        <w:ind w:left="1455" w:firstLine="0"/>
        <w:rPr>
          <w:rFonts w:ascii="Arial" w:hAnsi="Arial" w:cs="Arial"/>
          <w:iCs/>
          <w:color w:val="000000" w:themeColor="text1"/>
          <w:sz w:val="22"/>
          <w:szCs w:val="22"/>
        </w:rPr>
      </w:pPr>
    </w:p>
    <w:p w14:paraId="1D9F63CF" w14:textId="77777777" w:rsidR="00476D77" w:rsidRPr="00476D77" w:rsidRDefault="00476D77" w:rsidP="00476D77">
      <w:pPr>
        <w:rPr>
          <w:rFonts w:ascii="Arial" w:hAnsi="Arial" w:cs="Arial"/>
        </w:rPr>
      </w:pPr>
      <w:r w:rsidRPr="00476D77">
        <w:rPr>
          <w:rFonts w:ascii="Arial" w:hAnsi="Arial" w:cs="Arial"/>
        </w:rPr>
        <w:t>Pentru arboretele din subunitatea A – codru regulat, s-a adoptat un ciclu de 110 de ani.</w:t>
      </w:r>
    </w:p>
    <w:p w14:paraId="06C4C050" w14:textId="77777777" w:rsidR="00476D77" w:rsidRPr="005D0864" w:rsidRDefault="00476D77" w:rsidP="00476D77">
      <w:pPr>
        <w:rPr>
          <w:rFonts w:cs="EB Garamond"/>
          <w:color w:val="EE0000"/>
        </w:rPr>
      </w:pPr>
    </w:p>
    <w:p w14:paraId="3E22DD8E" w14:textId="77777777" w:rsidR="001138BE" w:rsidRPr="00476D77" w:rsidRDefault="001138BE" w:rsidP="001A39E5">
      <w:pPr>
        <w:pStyle w:val="BodyTextIndent3"/>
        <w:spacing w:after="0"/>
        <w:ind w:left="0" w:firstLine="540"/>
        <w:rPr>
          <w:rFonts w:ascii="Arial" w:hAnsi="Arial" w:cs="Arial"/>
          <w:b/>
          <w:bCs/>
          <w:noProof w:val="0"/>
          <w:sz w:val="22"/>
          <w:szCs w:val="22"/>
          <w:lang w:val="ro-RO"/>
        </w:rPr>
      </w:pPr>
    </w:p>
    <w:p w14:paraId="1B946054" w14:textId="77777777" w:rsidR="00DC7A8A" w:rsidRPr="00476D77" w:rsidRDefault="00DC7A8A" w:rsidP="001A39E5">
      <w:pPr>
        <w:pStyle w:val="Heading3"/>
        <w:numPr>
          <w:ilvl w:val="0"/>
          <w:numId w:val="0"/>
        </w:numPr>
        <w:spacing w:before="0" w:after="0"/>
        <w:ind w:left="432"/>
        <w:rPr>
          <w:sz w:val="22"/>
          <w:szCs w:val="22"/>
        </w:rPr>
      </w:pPr>
      <w:bookmarkStart w:id="33" w:name="_Toc223780945"/>
      <w:r w:rsidRPr="00476D77">
        <w:rPr>
          <w:sz w:val="22"/>
          <w:szCs w:val="22"/>
        </w:rPr>
        <w:t>1.4.11. Instalaţii de transport</w:t>
      </w:r>
      <w:bookmarkEnd w:id="33"/>
    </w:p>
    <w:p w14:paraId="26403130" w14:textId="77777777" w:rsidR="00DC7A8A" w:rsidRPr="00476D77" w:rsidRDefault="00DC7A8A" w:rsidP="001A39E5">
      <w:pPr>
        <w:pStyle w:val="BodyTextIndent3"/>
        <w:spacing w:after="0"/>
        <w:ind w:left="0" w:firstLine="540"/>
        <w:rPr>
          <w:rFonts w:ascii="Arial" w:hAnsi="Arial" w:cs="Arial"/>
          <w:b/>
          <w:bCs/>
          <w:noProof w:val="0"/>
          <w:sz w:val="22"/>
          <w:szCs w:val="22"/>
          <w:lang w:val="ro-RO"/>
        </w:rPr>
      </w:pPr>
    </w:p>
    <w:bookmarkEnd w:id="28"/>
    <w:p w14:paraId="0A7A206A" w14:textId="77777777" w:rsidR="00476D77" w:rsidRPr="00476D77" w:rsidRDefault="00476D77" w:rsidP="00476D77">
      <w:pPr>
        <w:pStyle w:val="textproiect"/>
        <w:ind w:firstLine="709"/>
        <w:rPr>
          <w:rFonts w:ascii="Arial" w:hAnsi="Arial" w:cs="Arial"/>
        </w:rPr>
      </w:pPr>
      <w:r w:rsidRPr="00476D77">
        <w:rPr>
          <w:rFonts w:ascii="Arial" w:hAnsi="Arial" w:cs="Arial"/>
        </w:rPr>
        <w:t>Instalaţiile de transport existente în raza U.P. I Strâmtoare, care deservesc transportul masei lemnoase sau alte servicii legate de gospodărirea fondului forestier sunt prezentate în tabelul următor:</w:t>
      </w:r>
    </w:p>
    <w:p w14:paraId="0A3A3131" w14:textId="77777777" w:rsidR="00476D77" w:rsidRPr="005D0864" w:rsidRDefault="00476D77" w:rsidP="00476D77">
      <w:r w:rsidRPr="005D0864">
        <w:t xml:space="preserve">              </w:t>
      </w:r>
      <w:r w:rsidRPr="005D0864">
        <w:tab/>
        <w:t>Tabel 10.1.1.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28"/>
        <w:gridCol w:w="1166"/>
        <w:gridCol w:w="1960"/>
        <w:gridCol w:w="1042"/>
        <w:gridCol w:w="1165"/>
        <w:gridCol w:w="1165"/>
        <w:gridCol w:w="1072"/>
        <w:gridCol w:w="1226"/>
      </w:tblGrid>
      <w:tr w:rsidR="00476D77" w:rsidRPr="00C45091" w14:paraId="35A7B576" w14:textId="77777777" w:rsidTr="00982E82">
        <w:trPr>
          <w:cantSplit/>
          <w:jc w:val="center"/>
        </w:trPr>
        <w:tc>
          <w:tcPr>
            <w:tcW w:w="289" w:type="pct"/>
            <w:vMerge w:val="restart"/>
            <w:tcBorders>
              <w:top w:val="single" w:sz="12" w:space="0" w:color="auto"/>
              <w:bottom w:val="single" w:sz="12" w:space="0" w:color="auto"/>
            </w:tcBorders>
            <w:shd w:val="clear" w:color="auto" w:fill="FDE9D9" w:themeFill="accent6" w:themeFillTint="33"/>
            <w:vAlign w:val="center"/>
          </w:tcPr>
          <w:p w14:paraId="757DDE7E" w14:textId="77777777" w:rsidR="00476D77" w:rsidRPr="00C45091" w:rsidRDefault="00476D77" w:rsidP="00982E82">
            <w:pPr>
              <w:overflowPunct w:val="0"/>
              <w:adjustRightInd w:val="0"/>
              <w:jc w:val="center"/>
              <w:textAlignment w:val="baseline"/>
              <w:rPr>
                <w:b/>
                <w:sz w:val="20"/>
                <w:szCs w:val="20"/>
              </w:rPr>
            </w:pPr>
            <w:r w:rsidRPr="00C45091">
              <w:rPr>
                <w:b/>
                <w:sz w:val="20"/>
                <w:szCs w:val="20"/>
              </w:rPr>
              <w:t>Nr. crt.</w:t>
            </w:r>
          </w:p>
        </w:tc>
        <w:tc>
          <w:tcPr>
            <w:tcW w:w="631" w:type="pct"/>
            <w:vMerge w:val="restart"/>
            <w:tcBorders>
              <w:top w:val="single" w:sz="12" w:space="0" w:color="auto"/>
              <w:bottom w:val="single" w:sz="12" w:space="0" w:color="auto"/>
            </w:tcBorders>
            <w:shd w:val="clear" w:color="auto" w:fill="FDE9D9" w:themeFill="accent6" w:themeFillTint="33"/>
            <w:vAlign w:val="center"/>
          </w:tcPr>
          <w:p w14:paraId="78CD82BA" w14:textId="77777777" w:rsidR="00476D77" w:rsidRPr="00C45091" w:rsidRDefault="00476D77" w:rsidP="00982E82">
            <w:pPr>
              <w:overflowPunct w:val="0"/>
              <w:adjustRightInd w:val="0"/>
              <w:jc w:val="center"/>
              <w:textAlignment w:val="baseline"/>
              <w:rPr>
                <w:b/>
                <w:sz w:val="20"/>
                <w:szCs w:val="20"/>
              </w:rPr>
            </w:pPr>
            <w:r w:rsidRPr="00C45091">
              <w:rPr>
                <w:b/>
                <w:sz w:val="20"/>
                <w:szCs w:val="20"/>
              </w:rPr>
              <w:t>Indicativul drumului</w:t>
            </w:r>
          </w:p>
        </w:tc>
        <w:tc>
          <w:tcPr>
            <w:tcW w:w="1057" w:type="pct"/>
            <w:vMerge w:val="restart"/>
            <w:tcBorders>
              <w:top w:val="single" w:sz="12" w:space="0" w:color="auto"/>
              <w:bottom w:val="single" w:sz="12" w:space="0" w:color="auto"/>
              <w:right w:val="single" w:sz="12" w:space="0" w:color="auto"/>
            </w:tcBorders>
            <w:shd w:val="clear" w:color="auto" w:fill="FDE9D9" w:themeFill="accent6" w:themeFillTint="33"/>
            <w:vAlign w:val="center"/>
          </w:tcPr>
          <w:p w14:paraId="7F1D1C9E" w14:textId="77777777" w:rsidR="00476D77" w:rsidRPr="00C45091" w:rsidRDefault="00476D77" w:rsidP="00982E82">
            <w:pPr>
              <w:overflowPunct w:val="0"/>
              <w:adjustRightInd w:val="0"/>
              <w:jc w:val="center"/>
              <w:textAlignment w:val="baseline"/>
              <w:rPr>
                <w:b/>
                <w:sz w:val="20"/>
                <w:szCs w:val="20"/>
              </w:rPr>
            </w:pPr>
            <w:r w:rsidRPr="00C45091">
              <w:rPr>
                <w:b/>
                <w:sz w:val="20"/>
                <w:szCs w:val="20"/>
              </w:rPr>
              <w:t>Denumirea drumului</w:t>
            </w:r>
          </w:p>
        </w:tc>
        <w:tc>
          <w:tcPr>
            <w:tcW w:w="1824" w:type="pct"/>
            <w:gridSpan w:val="3"/>
            <w:tcBorders>
              <w:top w:val="single" w:sz="12" w:space="0" w:color="auto"/>
              <w:left w:val="single" w:sz="12" w:space="0" w:color="auto"/>
              <w:bottom w:val="single" w:sz="12" w:space="0" w:color="auto"/>
              <w:right w:val="single" w:sz="12" w:space="0" w:color="auto"/>
            </w:tcBorders>
            <w:shd w:val="clear" w:color="auto" w:fill="FDE9D9" w:themeFill="accent6" w:themeFillTint="33"/>
            <w:vAlign w:val="center"/>
          </w:tcPr>
          <w:p w14:paraId="1ADFCDC4" w14:textId="77777777" w:rsidR="00476D77" w:rsidRPr="00C45091" w:rsidRDefault="00476D77" w:rsidP="00982E82">
            <w:pPr>
              <w:overflowPunct w:val="0"/>
              <w:adjustRightInd w:val="0"/>
              <w:jc w:val="center"/>
              <w:textAlignment w:val="baseline"/>
              <w:rPr>
                <w:b/>
                <w:sz w:val="20"/>
                <w:szCs w:val="20"/>
              </w:rPr>
            </w:pPr>
            <w:r w:rsidRPr="00C45091">
              <w:rPr>
                <w:b/>
                <w:sz w:val="20"/>
                <w:szCs w:val="20"/>
              </w:rPr>
              <w:t>Lungime (km)</w:t>
            </w:r>
          </w:p>
        </w:tc>
        <w:tc>
          <w:tcPr>
            <w:tcW w:w="536" w:type="pct"/>
            <w:vMerge w:val="restart"/>
            <w:tcBorders>
              <w:top w:val="single" w:sz="12" w:space="0" w:color="auto"/>
              <w:left w:val="single" w:sz="12" w:space="0" w:color="auto"/>
              <w:bottom w:val="single" w:sz="12" w:space="0" w:color="auto"/>
            </w:tcBorders>
            <w:shd w:val="clear" w:color="auto" w:fill="FDE9D9" w:themeFill="accent6" w:themeFillTint="33"/>
            <w:vAlign w:val="center"/>
          </w:tcPr>
          <w:p w14:paraId="16E58F21" w14:textId="77777777" w:rsidR="00476D77" w:rsidRPr="00C45091" w:rsidRDefault="00476D77" w:rsidP="00982E82">
            <w:pPr>
              <w:overflowPunct w:val="0"/>
              <w:adjustRightInd w:val="0"/>
              <w:jc w:val="center"/>
              <w:textAlignment w:val="baseline"/>
              <w:rPr>
                <w:b/>
                <w:sz w:val="20"/>
                <w:szCs w:val="20"/>
              </w:rPr>
            </w:pPr>
            <w:r w:rsidRPr="00C45091">
              <w:rPr>
                <w:b/>
                <w:sz w:val="20"/>
                <w:szCs w:val="20"/>
              </w:rPr>
              <w:t>Suprafaţa deservită (ha)</w:t>
            </w:r>
          </w:p>
        </w:tc>
        <w:tc>
          <w:tcPr>
            <w:tcW w:w="663" w:type="pct"/>
            <w:vMerge w:val="restart"/>
            <w:tcBorders>
              <w:top w:val="single" w:sz="12" w:space="0" w:color="auto"/>
              <w:bottom w:val="single" w:sz="12" w:space="0" w:color="auto"/>
            </w:tcBorders>
            <w:shd w:val="clear" w:color="auto" w:fill="FDE9D9" w:themeFill="accent6" w:themeFillTint="33"/>
            <w:vAlign w:val="center"/>
          </w:tcPr>
          <w:p w14:paraId="7FB09DEE" w14:textId="77777777" w:rsidR="00476D77" w:rsidRPr="00C45091" w:rsidRDefault="00476D77" w:rsidP="00982E82">
            <w:pPr>
              <w:overflowPunct w:val="0"/>
              <w:adjustRightInd w:val="0"/>
              <w:jc w:val="center"/>
              <w:textAlignment w:val="baseline"/>
              <w:rPr>
                <w:b/>
                <w:sz w:val="20"/>
                <w:szCs w:val="20"/>
              </w:rPr>
            </w:pPr>
            <w:r w:rsidRPr="00C45091">
              <w:rPr>
                <w:b/>
                <w:sz w:val="20"/>
                <w:szCs w:val="20"/>
              </w:rPr>
              <w:t>Volumul deservit (m</w:t>
            </w:r>
            <w:r w:rsidRPr="00C45091">
              <w:rPr>
                <w:b/>
                <w:sz w:val="20"/>
                <w:szCs w:val="20"/>
                <w:vertAlign w:val="superscript"/>
              </w:rPr>
              <w:t>3</w:t>
            </w:r>
            <w:r w:rsidRPr="00C45091">
              <w:rPr>
                <w:b/>
                <w:sz w:val="20"/>
                <w:szCs w:val="20"/>
              </w:rPr>
              <w:t>)</w:t>
            </w:r>
          </w:p>
        </w:tc>
      </w:tr>
      <w:tr w:rsidR="00476D77" w:rsidRPr="00C45091" w14:paraId="22C69830" w14:textId="77777777" w:rsidTr="00982E82">
        <w:trPr>
          <w:cantSplit/>
          <w:jc w:val="center"/>
        </w:trPr>
        <w:tc>
          <w:tcPr>
            <w:tcW w:w="289" w:type="pct"/>
            <w:vMerge/>
            <w:tcBorders>
              <w:top w:val="single" w:sz="4" w:space="0" w:color="auto"/>
              <w:bottom w:val="single" w:sz="12" w:space="0" w:color="auto"/>
            </w:tcBorders>
            <w:shd w:val="clear" w:color="auto" w:fill="EEECE1"/>
            <w:vAlign w:val="center"/>
          </w:tcPr>
          <w:p w14:paraId="7DE94F66" w14:textId="77777777" w:rsidR="00476D77" w:rsidRPr="00C45091" w:rsidRDefault="00476D77" w:rsidP="00982E82">
            <w:pPr>
              <w:overflowPunct w:val="0"/>
              <w:adjustRightInd w:val="0"/>
              <w:jc w:val="center"/>
              <w:textAlignment w:val="baseline"/>
              <w:rPr>
                <w:sz w:val="20"/>
                <w:szCs w:val="20"/>
              </w:rPr>
            </w:pPr>
          </w:p>
        </w:tc>
        <w:tc>
          <w:tcPr>
            <w:tcW w:w="631" w:type="pct"/>
            <w:vMerge/>
            <w:tcBorders>
              <w:top w:val="single" w:sz="4" w:space="0" w:color="auto"/>
              <w:bottom w:val="single" w:sz="12" w:space="0" w:color="auto"/>
            </w:tcBorders>
            <w:shd w:val="clear" w:color="auto" w:fill="EEECE1"/>
            <w:vAlign w:val="center"/>
          </w:tcPr>
          <w:p w14:paraId="7A97EC98" w14:textId="77777777" w:rsidR="00476D77" w:rsidRPr="00C45091" w:rsidRDefault="00476D77" w:rsidP="00982E82">
            <w:pPr>
              <w:overflowPunct w:val="0"/>
              <w:adjustRightInd w:val="0"/>
              <w:jc w:val="center"/>
              <w:textAlignment w:val="baseline"/>
              <w:rPr>
                <w:sz w:val="20"/>
                <w:szCs w:val="20"/>
              </w:rPr>
            </w:pPr>
          </w:p>
        </w:tc>
        <w:tc>
          <w:tcPr>
            <w:tcW w:w="1057" w:type="pct"/>
            <w:vMerge/>
            <w:tcBorders>
              <w:top w:val="single" w:sz="4" w:space="0" w:color="auto"/>
              <w:bottom w:val="single" w:sz="12" w:space="0" w:color="auto"/>
              <w:right w:val="single" w:sz="12" w:space="0" w:color="auto"/>
            </w:tcBorders>
            <w:shd w:val="clear" w:color="auto" w:fill="EEECE1"/>
            <w:vAlign w:val="center"/>
          </w:tcPr>
          <w:p w14:paraId="315C7CD4" w14:textId="77777777" w:rsidR="00476D77" w:rsidRPr="00C45091" w:rsidRDefault="00476D77" w:rsidP="00982E82">
            <w:pPr>
              <w:overflowPunct w:val="0"/>
              <w:adjustRightInd w:val="0"/>
              <w:jc w:val="center"/>
              <w:textAlignment w:val="baseline"/>
              <w:rPr>
                <w:sz w:val="20"/>
                <w:szCs w:val="20"/>
              </w:rPr>
            </w:pPr>
          </w:p>
        </w:tc>
        <w:tc>
          <w:tcPr>
            <w:tcW w:w="564" w:type="pct"/>
            <w:tcBorders>
              <w:top w:val="single" w:sz="12" w:space="0" w:color="auto"/>
              <w:left w:val="single" w:sz="12" w:space="0" w:color="auto"/>
              <w:bottom w:val="single" w:sz="12" w:space="0" w:color="auto"/>
            </w:tcBorders>
            <w:shd w:val="clear" w:color="auto" w:fill="FDE9D9" w:themeFill="accent6" w:themeFillTint="33"/>
            <w:vAlign w:val="center"/>
          </w:tcPr>
          <w:p w14:paraId="442DA35D" w14:textId="77777777" w:rsidR="00476D77" w:rsidRPr="00C45091" w:rsidRDefault="00476D77" w:rsidP="00982E82">
            <w:pPr>
              <w:overflowPunct w:val="0"/>
              <w:adjustRightInd w:val="0"/>
              <w:ind w:right="-123"/>
              <w:jc w:val="center"/>
              <w:textAlignment w:val="baseline"/>
              <w:rPr>
                <w:b/>
                <w:sz w:val="20"/>
                <w:szCs w:val="20"/>
              </w:rPr>
            </w:pPr>
            <w:r w:rsidRPr="00C45091">
              <w:rPr>
                <w:b/>
                <w:sz w:val="20"/>
                <w:szCs w:val="20"/>
              </w:rPr>
              <w:t xml:space="preserve">În fond forestier </w:t>
            </w:r>
          </w:p>
          <w:p w14:paraId="25E0F22A" w14:textId="77777777" w:rsidR="00476D77" w:rsidRPr="00C45091" w:rsidRDefault="00476D77" w:rsidP="00982E82">
            <w:pPr>
              <w:overflowPunct w:val="0"/>
              <w:adjustRightInd w:val="0"/>
              <w:ind w:right="-123"/>
              <w:jc w:val="center"/>
              <w:textAlignment w:val="baseline"/>
              <w:rPr>
                <w:b/>
                <w:sz w:val="20"/>
                <w:szCs w:val="20"/>
              </w:rPr>
            </w:pPr>
            <w:r w:rsidRPr="00C45091">
              <w:rPr>
                <w:b/>
                <w:sz w:val="20"/>
                <w:szCs w:val="20"/>
              </w:rPr>
              <w:t xml:space="preserve">UP </w:t>
            </w:r>
          </w:p>
        </w:tc>
        <w:tc>
          <w:tcPr>
            <w:tcW w:w="630" w:type="pct"/>
            <w:tcBorders>
              <w:top w:val="single" w:sz="12" w:space="0" w:color="auto"/>
              <w:bottom w:val="single" w:sz="12" w:space="0" w:color="auto"/>
            </w:tcBorders>
            <w:shd w:val="clear" w:color="auto" w:fill="FDE9D9" w:themeFill="accent6" w:themeFillTint="33"/>
            <w:vAlign w:val="center"/>
          </w:tcPr>
          <w:p w14:paraId="41B704C2" w14:textId="77777777" w:rsidR="00476D77" w:rsidRPr="00C45091" w:rsidRDefault="00476D77" w:rsidP="00982E82">
            <w:pPr>
              <w:overflowPunct w:val="0"/>
              <w:adjustRightInd w:val="0"/>
              <w:jc w:val="center"/>
              <w:textAlignment w:val="baseline"/>
              <w:rPr>
                <w:b/>
                <w:sz w:val="20"/>
                <w:szCs w:val="20"/>
              </w:rPr>
            </w:pPr>
            <w:r w:rsidRPr="00C45091">
              <w:rPr>
                <w:b/>
                <w:sz w:val="20"/>
                <w:szCs w:val="20"/>
              </w:rPr>
              <w:t>În afara fondului forestier</w:t>
            </w:r>
          </w:p>
        </w:tc>
        <w:tc>
          <w:tcPr>
            <w:tcW w:w="630" w:type="pct"/>
            <w:tcBorders>
              <w:top w:val="single" w:sz="12" w:space="0" w:color="auto"/>
              <w:bottom w:val="single" w:sz="12" w:space="0" w:color="auto"/>
              <w:right w:val="single" w:sz="12" w:space="0" w:color="auto"/>
            </w:tcBorders>
            <w:shd w:val="clear" w:color="auto" w:fill="FDE9D9" w:themeFill="accent6" w:themeFillTint="33"/>
            <w:vAlign w:val="center"/>
          </w:tcPr>
          <w:p w14:paraId="253E559A" w14:textId="77777777" w:rsidR="00476D77" w:rsidRPr="00C45091" w:rsidRDefault="00476D77" w:rsidP="00982E82">
            <w:pPr>
              <w:overflowPunct w:val="0"/>
              <w:adjustRightInd w:val="0"/>
              <w:jc w:val="center"/>
              <w:textAlignment w:val="baseline"/>
              <w:rPr>
                <w:b/>
                <w:sz w:val="20"/>
                <w:szCs w:val="20"/>
              </w:rPr>
            </w:pPr>
            <w:r w:rsidRPr="00C45091">
              <w:rPr>
                <w:b/>
                <w:sz w:val="20"/>
                <w:szCs w:val="20"/>
              </w:rPr>
              <w:t>Total</w:t>
            </w:r>
          </w:p>
        </w:tc>
        <w:tc>
          <w:tcPr>
            <w:tcW w:w="536" w:type="pct"/>
            <w:vMerge/>
            <w:tcBorders>
              <w:top w:val="single" w:sz="4" w:space="0" w:color="auto"/>
              <w:left w:val="single" w:sz="12" w:space="0" w:color="auto"/>
              <w:bottom w:val="single" w:sz="12" w:space="0" w:color="auto"/>
            </w:tcBorders>
            <w:shd w:val="clear" w:color="auto" w:fill="EEECE1"/>
            <w:vAlign w:val="center"/>
          </w:tcPr>
          <w:p w14:paraId="6366C797" w14:textId="77777777" w:rsidR="00476D77" w:rsidRPr="00C45091" w:rsidRDefault="00476D77" w:rsidP="00982E82">
            <w:pPr>
              <w:overflowPunct w:val="0"/>
              <w:adjustRightInd w:val="0"/>
              <w:jc w:val="center"/>
              <w:textAlignment w:val="baseline"/>
              <w:rPr>
                <w:sz w:val="20"/>
                <w:szCs w:val="20"/>
              </w:rPr>
            </w:pPr>
          </w:p>
        </w:tc>
        <w:tc>
          <w:tcPr>
            <w:tcW w:w="663" w:type="pct"/>
            <w:vMerge/>
            <w:tcBorders>
              <w:top w:val="single" w:sz="4" w:space="0" w:color="auto"/>
              <w:bottom w:val="single" w:sz="12" w:space="0" w:color="auto"/>
            </w:tcBorders>
            <w:shd w:val="clear" w:color="auto" w:fill="EEECE1"/>
            <w:vAlign w:val="center"/>
          </w:tcPr>
          <w:p w14:paraId="7903D31A" w14:textId="77777777" w:rsidR="00476D77" w:rsidRPr="00C45091" w:rsidRDefault="00476D77" w:rsidP="00982E82">
            <w:pPr>
              <w:overflowPunct w:val="0"/>
              <w:adjustRightInd w:val="0"/>
              <w:jc w:val="center"/>
              <w:textAlignment w:val="baseline"/>
              <w:rPr>
                <w:sz w:val="20"/>
                <w:szCs w:val="20"/>
              </w:rPr>
            </w:pPr>
          </w:p>
        </w:tc>
      </w:tr>
      <w:tr w:rsidR="00476D77" w:rsidRPr="00C45091" w14:paraId="3DC81C3E" w14:textId="77777777" w:rsidTr="00982E82">
        <w:trPr>
          <w:trHeight w:val="265"/>
          <w:jc w:val="center"/>
        </w:trPr>
        <w:tc>
          <w:tcPr>
            <w:tcW w:w="5000" w:type="pct"/>
            <w:gridSpan w:val="8"/>
            <w:vAlign w:val="center"/>
          </w:tcPr>
          <w:p w14:paraId="37C93A23" w14:textId="77777777" w:rsidR="00476D77" w:rsidRPr="00C45091" w:rsidRDefault="00476D77" w:rsidP="00982E82">
            <w:pPr>
              <w:overflowPunct w:val="0"/>
              <w:adjustRightInd w:val="0"/>
              <w:jc w:val="center"/>
              <w:textAlignment w:val="baseline"/>
              <w:rPr>
                <w:sz w:val="20"/>
                <w:szCs w:val="20"/>
              </w:rPr>
            </w:pPr>
            <w:r w:rsidRPr="00C45091">
              <w:rPr>
                <w:b/>
                <w:sz w:val="20"/>
                <w:szCs w:val="20"/>
              </w:rPr>
              <w:t xml:space="preserve">DRUMURI  EXISTENTE </w:t>
            </w:r>
          </w:p>
        </w:tc>
      </w:tr>
      <w:tr w:rsidR="00476D77" w:rsidRPr="00C45091" w14:paraId="5ED1CB3F" w14:textId="77777777" w:rsidTr="00982E82">
        <w:trPr>
          <w:trHeight w:val="229"/>
          <w:jc w:val="center"/>
        </w:trPr>
        <w:tc>
          <w:tcPr>
            <w:tcW w:w="5000" w:type="pct"/>
            <w:gridSpan w:val="8"/>
            <w:vAlign w:val="center"/>
          </w:tcPr>
          <w:p w14:paraId="40F053F6" w14:textId="77777777" w:rsidR="00476D77" w:rsidRPr="00C45091" w:rsidRDefault="00476D77" w:rsidP="00982E82">
            <w:pPr>
              <w:overflowPunct w:val="0"/>
              <w:adjustRightInd w:val="0"/>
              <w:jc w:val="center"/>
              <w:textAlignment w:val="baseline"/>
              <w:rPr>
                <w:sz w:val="20"/>
                <w:szCs w:val="20"/>
              </w:rPr>
            </w:pPr>
            <w:r w:rsidRPr="00C45091">
              <w:rPr>
                <w:sz w:val="20"/>
                <w:szCs w:val="20"/>
              </w:rPr>
              <w:t>DRUMURI  FORESTIERE</w:t>
            </w:r>
          </w:p>
        </w:tc>
      </w:tr>
      <w:tr w:rsidR="00476D77" w:rsidRPr="00C45091" w14:paraId="27581826" w14:textId="77777777" w:rsidTr="00982E82">
        <w:trPr>
          <w:trHeight w:val="211"/>
          <w:jc w:val="center"/>
        </w:trPr>
        <w:tc>
          <w:tcPr>
            <w:tcW w:w="289" w:type="pct"/>
            <w:vAlign w:val="center"/>
          </w:tcPr>
          <w:p w14:paraId="316F29A5" w14:textId="77777777" w:rsidR="00476D77" w:rsidRPr="00C45091" w:rsidRDefault="00476D77" w:rsidP="00982E82">
            <w:pPr>
              <w:overflowPunct w:val="0"/>
              <w:adjustRightInd w:val="0"/>
              <w:jc w:val="center"/>
              <w:textAlignment w:val="baseline"/>
              <w:rPr>
                <w:iCs/>
                <w:sz w:val="20"/>
                <w:szCs w:val="20"/>
              </w:rPr>
            </w:pPr>
            <w:r w:rsidRPr="00C45091">
              <w:rPr>
                <w:iCs/>
                <w:sz w:val="20"/>
                <w:szCs w:val="20"/>
              </w:rPr>
              <w:t>1</w:t>
            </w:r>
          </w:p>
        </w:tc>
        <w:tc>
          <w:tcPr>
            <w:tcW w:w="631" w:type="pct"/>
            <w:vAlign w:val="center"/>
          </w:tcPr>
          <w:p w14:paraId="109D7F27" w14:textId="77777777" w:rsidR="00476D77" w:rsidRPr="00C45091" w:rsidRDefault="00476D77" w:rsidP="00982E82">
            <w:pPr>
              <w:overflowPunct w:val="0"/>
              <w:adjustRightInd w:val="0"/>
              <w:jc w:val="center"/>
              <w:textAlignment w:val="baseline"/>
              <w:rPr>
                <w:iCs/>
                <w:sz w:val="20"/>
                <w:szCs w:val="20"/>
              </w:rPr>
            </w:pPr>
            <w:r w:rsidRPr="00C45091">
              <w:rPr>
                <w:sz w:val="20"/>
                <w:szCs w:val="20"/>
              </w:rPr>
              <w:t>FE001</w:t>
            </w:r>
          </w:p>
        </w:tc>
        <w:tc>
          <w:tcPr>
            <w:tcW w:w="1057" w:type="pct"/>
            <w:vAlign w:val="center"/>
          </w:tcPr>
          <w:p w14:paraId="0523B757" w14:textId="77777777" w:rsidR="00476D77" w:rsidRPr="00C45091" w:rsidRDefault="00476D77" w:rsidP="00982E82">
            <w:pPr>
              <w:overflowPunct w:val="0"/>
              <w:adjustRightInd w:val="0"/>
              <w:jc w:val="center"/>
              <w:textAlignment w:val="baseline"/>
              <w:rPr>
                <w:iCs/>
                <w:sz w:val="20"/>
                <w:szCs w:val="20"/>
              </w:rPr>
            </w:pPr>
            <w:r w:rsidRPr="00C45091">
              <w:rPr>
                <w:sz w:val="20"/>
                <w:szCs w:val="20"/>
              </w:rPr>
              <w:t>Valea Telejenel</w:t>
            </w:r>
          </w:p>
        </w:tc>
        <w:tc>
          <w:tcPr>
            <w:tcW w:w="564" w:type="pct"/>
            <w:vAlign w:val="center"/>
          </w:tcPr>
          <w:p w14:paraId="463D329D" w14:textId="77777777" w:rsidR="00476D77" w:rsidRPr="00C45091" w:rsidRDefault="00476D77" w:rsidP="00982E82">
            <w:pPr>
              <w:overflowPunct w:val="0"/>
              <w:adjustRightInd w:val="0"/>
              <w:jc w:val="center"/>
              <w:textAlignment w:val="baseline"/>
              <w:rPr>
                <w:iCs/>
                <w:sz w:val="20"/>
                <w:szCs w:val="20"/>
              </w:rPr>
            </w:pPr>
            <w:r w:rsidRPr="00C45091">
              <w:rPr>
                <w:sz w:val="20"/>
                <w:szCs w:val="20"/>
              </w:rPr>
              <w:t>2,2</w:t>
            </w:r>
          </w:p>
        </w:tc>
        <w:tc>
          <w:tcPr>
            <w:tcW w:w="630" w:type="pct"/>
            <w:vAlign w:val="center"/>
          </w:tcPr>
          <w:p w14:paraId="34CB78BE" w14:textId="77777777" w:rsidR="00476D77" w:rsidRPr="00C45091" w:rsidRDefault="00476D77" w:rsidP="00982E82">
            <w:pPr>
              <w:overflowPunct w:val="0"/>
              <w:adjustRightInd w:val="0"/>
              <w:jc w:val="center"/>
              <w:textAlignment w:val="baseline"/>
              <w:rPr>
                <w:iCs/>
                <w:sz w:val="20"/>
                <w:szCs w:val="20"/>
              </w:rPr>
            </w:pPr>
            <w:r w:rsidRPr="00C45091">
              <w:rPr>
                <w:sz w:val="20"/>
                <w:szCs w:val="20"/>
              </w:rPr>
              <w:t>0,2</w:t>
            </w:r>
          </w:p>
        </w:tc>
        <w:tc>
          <w:tcPr>
            <w:tcW w:w="630" w:type="pct"/>
            <w:vAlign w:val="center"/>
          </w:tcPr>
          <w:p w14:paraId="7CE3E457" w14:textId="77777777" w:rsidR="00476D77" w:rsidRPr="00C45091" w:rsidRDefault="00476D77" w:rsidP="00982E82">
            <w:pPr>
              <w:overflowPunct w:val="0"/>
              <w:adjustRightInd w:val="0"/>
              <w:jc w:val="center"/>
              <w:textAlignment w:val="baseline"/>
              <w:rPr>
                <w:iCs/>
                <w:sz w:val="20"/>
                <w:szCs w:val="20"/>
              </w:rPr>
            </w:pPr>
            <w:r w:rsidRPr="00C45091">
              <w:rPr>
                <w:sz w:val="20"/>
                <w:szCs w:val="20"/>
              </w:rPr>
              <w:t>2,4</w:t>
            </w:r>
          </w:p>
        </w:tc>
        <w:tc>
          <w:tcPr>
            <w:tcW w:w="536" w:type="pct"/>
            <w:vAlign w:val="center"/>
          </w:tcPr>
          <w:p w14:paraId="4DBBDD35" w14:textId="77777777" w:rsidR="00476D77" w:rsidRPr="00C45091" w:rsidRDefault="00476D77" w:rsidP="00982E82">
            <w:pPr>
              <w:overflowPunct w:val="0"/>
              <w:adjustRightInd w:val="0"/>
              <w:jc w:val="center"/>
              <w:textAlignment w:val="baseline"/>
              <w:rPr>
                <w:iCs/>
                <w:sz w:val="20"/>
                <w:szCs w:val="20"/>
              </w:rPr>
            </w:pPr>
            <w:r w:rsidRPr="00C45091">
              <w:rPr>
                <w:iCs/>
                <w:sz w:val="20"/>
                <w:szCs w:val="20"/>
              </w:rPr>
              <w:t>169,33</w:t>
            </w:r>
          </w:p>
        </w:tc>
        <w:tc>
          <w:tcPr>
            <w:tcW w:w="663" w:type="pct"/>
            <w:vAlign w:val="center"/>
          </w:tcPr>
          <w:p w14:paraId="3B2220FB" w14:textId="77777777" w:rsidR="00476D77" w:rsidRPr="00C45091" w:rsidRDefault="00476D77" w:rsidP="00982E82">
            <w:pPr>
              <w:overflowPunct w:val="0"/>
              <w:adjustRightInd w:val="0"/>
              <w:jc w:val="center"/>
              <w:textAlignment w:val="baseline"/>
              <w:rPr>
                <w:iCs/>
                <w:sz w:val="20"/>
                <w:szCs w:val="20"/>
              </w:rPr>
            </w:pPr>
            <w:r w:rsidRPr="00C45091">
              <w:rPr>
                <w:iCs/>
                <w:sz w:val="20"/>
                <w:szCs w:val="20"/>
              </w:rPr>
              <w:t>1097</w:t>
            </w:r>
          </w:p>
        </w:tc>
      </w:tr>
      <w:tr w:rsidR="00476D77" w:rsidRPr="00C45091" w14:paraId="63701DBC" w14:textId="77777777" w:rsidTr="00982E82">
        <w:trPr>
          <w:trHeight w:val="211"/>
          <w:jc w:val="center"/>
        </w:trPr>
        <w:tc>
          <w:tcPr>
            <w:tcW w:w="289" w:type="pct"/>
            <w:vAlign w:val="center"/>
          </w:tcPr>
          <w:p w14:paraId="79A330E9" w14:textId="77777777" w:rsidR="00476D77" w:rsidRPr="00C45091" w:rsidRDefault="00476D77" w:rsidP="00982E82">
            <w:pPr>
              <w:overflowPunct w:val="0"/>
              <w:adjustRightInd w:val="0"/>
              <w:jc w:val="center"/>
              <w:textAlignment w:val="baseline"/>
              <w:rPr>
                <w:iCs/>
                <w:sz w:val="20"/>
                <w:szCs w:val="20"/>
              </w:rPr>
            </w:pPr>
            <w:r w:rsidRPr="00C45091">
              <w:rPr>
                <w:iCs/>
                <w:sz w:val="20"/>
                <w:szCs w:val="20"/>
              </w:rPr>
              <w:t>2</w:t>
            </w:r>
          </w:p>
        </w:tc>
        <w:tc>
          <w:tcPr>
            <w:tcW w:w="631" w:type="pct"/>
            <w:vAlign w:val="center"/>
          </w:tcPr>
          <w:p w14:paraId="049842F3" w14:textId="77777777" w:rsidR="00476D77" w:rsidRPr="00C45091" w:rsidRDefault="00476D77" w:rsidP="00982E82">
            <w:pPr>
              <w:overflowPunct w:val="0"/>
              <w:adjustRightInd w:val="0"/>
              <w:jc w:val="center"/>
              <w:textAlignment w:val="baseline"/>
              <w:rPr>
                <w:iCs/>
                <w:sz w:val="20"/>
                <w:szCs w:val="20"/>
              </w:rPr>
            </w:pPr>
            <w:r w:rsidRPr="00C45091">
              <w:rPr>
                <w:sz w:val="20"/>
                <w:szCs w:val="20"/>
              </w:rPr>
              <w:t>FE002</w:t>
            </w:r>
          </w:p>
        </w:tc>
        <w:tc>
          <w:tcPr>
            <w:tcW w:w="1057" w:type="pct"/>
            <w:vAlign w:val="center"/>
          </w:tcPr>
          <w:p w14:paraId="604D11C2" w14:textId="77777777" w:rsidR="00476D77" w:rsidRPr="00C45091" w:rsidRDefault="00476D77" w:rsidP="00982E82">
            <w:pPr>
              <w:overflowPunct w:val="0"/>
              <w:adjustRightInd w:val="0"/>
              <w:jc w:val="center"/>
              <w:textAlignment w:val="baseline"/>
              <w:rPr>
                <w:iCs/>
                <w:sz w:val="20"/>
                <w:szCs w:val="20"/>
              </w:rPr>
            </w:pPr>
            <w:r w:rsidRPr="00C45091">
              <w:rPr>
                <w:sz w:val="20"/>
                <w:szCs w:val="20"/>
              </w:rPr>
              <w:t>Valea Boncuța 1</w:t>
            </w:r>
          </w:p>
        </w:tc>
        <w:tc>
          <w:tcPr>
            <w:tcW w:w="564" w:type="pct"/>
            <w:vAlign w:val="center"/>
          </w:tcPr>
          <w:p w14:paraId="07AF2323" w14:textId="77777777" w:rsidR="00476D77" w:rsidRPr="00C45091" w:rsidRDefault="00476D77" w:rsidP="00982E82">
            <w:pPr>
              <w:overflowPunct w:val="0"/>
              <w:adjustRightInd w:val="0"/>
              <w:jc w:val="center"/>
              <w:textAlignment w:val="baseline"/>
              <w:rPr>
                <w:iCs/>
                <w:sz w:val="20"/>
                <w:szCs w:val="20"/>
              </w:rPr>
            </w:pPr>
            <w:r w:rsidRPr="00C45091">
              <w:rPr>
                <w:sz w:val="20"/>
                <w:szCs w:val="20"/>
              </w:rPr>
              <w:t>0,8</w:t>
            </w:r>
          </w:p>
        </w:tc>
        <w:tc>
          <w:tcPr>
            <w:tcW w:w="630" w:type="pct"/>
            <w:vAlign w:val="center"/>
          </w:tcPr>
          <w:p w14:paraId="64E39927" w14:textId="77777777" w:rsidR="00476D77" w:rsidRPr="00C45091" w:rsidRDefault="00476D77" w:rsidP="00982E82">
            <w:pPr>
              <w:overflowPunct w:val="0"/>
              <w:adjustRightInd w:val="0"/>
              <w:jc w:val="center"/>
              <w:textAlignment w:val="baseline"/>
              <w:rPr>
                <w:iCs/>
                <w:sz w:val="20"/>
                <w:szCs w:val="20"/>
              </w:rPr>
            </w:pPr>
            <w:r w:rsidRPr="00C45091">
              <w:rPr>
                <w:sz w:val="20"/>
                <w:szCs w:val="20"/>
              </w:rPr>
              <w:t>0,2</w:t>
            </w:r>
          </w:p>
        </w:tc>
        <w:tc>
          <w:tcPr>
            <w:tcW w:w="630" w:type="pct"/>
            <w:vAlign w:val="center"/>
          </w:tcPr>
          <w:p w14:paraId="0A776A27" w14:textId="77777777" w:rsidR="00476D77" w:rsidRPr="00C45091" w:rsidRDefault="00476D77" w:rsidP="00982E82">
            <w:pPr>
              <w:overflowPunct w:val="0"/>
              <w:adjustRightInd w:val="0"/>
              <w:jc w:val="center"/>
              <w:textAlignment w:val="baseline"/>
              <w:rPr>
                <w:iCs/>
                <w:sz w:val="20"/>
                <w:szCs w:val="20"/>
              </w:rPr>
            </w:pPr>
            <w:r w:rsidRPr="00C45091">
              <w:rPr>
                <w:sz w:val="20"/>
                <w:szCs w:val="20"/>
              </w:rPr>
              <w:t>1,0</w:t>
            </w:r>
          </w:p>
        </w:tc>
        <w:tc>
          <w:tcPr>
            <w:tcW w:w="536" w:type="pct"/>
            <w:vAlign w:val="center"/>
          </w:tcPr>
          <w:p w14:paraId="22300CBF" w14:textId="77777777" w:rsidR="00476D77" w:rsidRPr="00C45091" w:rsidRDefault="00476D77" w:rsidP="00982E82">
            <w:pPr>
              <w:overflowPunct w:val="0"/>
              <w:adjustRightInd w:val="0"/>
              <w:jc w:val="center"/>
              <w:textAlignment w:val="baseline"/>
              <w:rPr>
                <w:iCs/>
                <w:sz w:val="20"/>
                <w:szCs w:val="20"/>
              </w:rPr>
            </w:pPr>
            <w:r w:rsidRPr="00C45091">
              <w:rPr>
                <w:iCs/>
                <w:sz w:val="20"/>
                <w:szCs w:val="20"/>
              </w:rPr>
              <w:t>13,59</w:t>
            </w:r>
          </w:p>
        </w:tc>
        <w:tc>
          <w:tcPr>
            <w:tcW w:w="663" w:type="pct"/>
            <w:vAlign w:val="center"/>
          </w:tcPr>
          <w:p w14:paraId="2865C62B" w14:textId="77777777" w:rsidR="00476D77" w:rsidRPr="00C45091" w:rsidRDefault="00476D77" w:rsidP="00982E82">
            <w:pPr>
              <w:overflowPunct w:val="0"/>
              <w:adjustRightInd w:val="0"/>
              <w:jc w:val="center"/>
              <w:textAlignment w:val="baseline"/>
              <w:rPr>
                <w:iCs/>
                <w:sz w:val="20"/>
                <w:szCs w:val="20"/>
              </w:rPr>
            </w:pPr>
            <w:r w:rsidRPr="00C45091">
              <w:rPr>
                <w:iCs/>
                <w:sz w:val="20"/>
                <w:szCs w:val="20"/>
              </w:rPr>
              <w:t>229</w:t>
            </w:r>
          </w:p>
        </w:tc>
      </w:tr>
      <w:tr w:rsidR="00476D77" w:rsidRPr="00C45091" w14:paraId="60ECEB64" w14:textId="77777777" w:rsidTr="00982E82">
        <w:trPr>
          <w:trHeight w:val="211"/>
          <w:jc w:val="center"/>
        </w:trPr>
        <w:tc>
          <w:tcPr>
            <w:tcW w:w="289" w:type="pct"/>
            <w:vAlign w:val="center"/>
          </w:tcPr>
          <w:p w14:paraId="5F31A563" w14:textId="77777777" w:rsidR="00476D77" w:rsidRPr="00C45091" w:rsidRDefault="00476D77" w:rsidP="00982E82">
            <w:pPr>
              <w:overflowPunct w:val="0"/>
              <w:adjustRightInd w:val="0"/>
              <w:jc w:val="center"/>
              <w:textAlignment w:val="baseline"/>
              <w:rPr>
                <w:iCs/>
                <w:sz w:val="20"/>
                <w:szCs w:val="20"/>
              </w:rPr>
            </w:pPr>
            <w:r w:rsidRPr="00C45091">
              <w:rPr>
                <w:iCs/>
                <w:sz w:val="20"/>
                <w:szCs w:val="20"/>
              </w:rPr>
              <w:t>3</w:t>
            </w:r>
          </w:p>
        </w:tc>
        <w:tc>
          <w:tcPr>
            <w:tcW w:w="631" w:type="pct"/>
            <w:vAlign w:val="center"/>
          </w:tcPr>
          <w:p w14:paraId="0EA2BCFB" w14:textId="77777777" w:rsidR="00476D77" w:rsidRPr="00C45091" w:rsidRDefault="00476D77" w:rsidP="00982E82">
            <w:pPr>
              <w:overflowPunct w:val="0"/>
              <w:adjustRightInd w:val="0"/>
              <w:jc w:val="center"/>
              <w:textAlignment w:val="baseline"/>
              <w:rPr>
                <w:iCs/>
                <w:sz w:val="20"/>
                <w:szCs w:val="20"/>
              </w:rPr>
            </w:pPr>
            <w:r w:rsidRPr="00C45091">
              <w:rPr>
                <w:sz w:val="20"/>
                <w:szCs w:val="20"/>
              </w:rPr>
              <w:t>FE003</w:t>
            </w:r>
          </w:p>
        </w:tc>
        <w:tc>
          <w:tcPr>
            <w:tcW w:w="1057" w:type="pct"/>
            <w:vAlign w:val="center"/>
          </w:tcPr>
          <w:p w14:paraId="14389FE2" w14:textId="77777777" w:rsidR="00476D77" w:rsidRPr="00C45091" w:rsidRDefault="00476D77" w:rsidP="00982E82">
            <w:pPr>
              <w:overflowPunct w:val="0"/>
              <w:adjustRightInd w:val="0"/>
              <w:jc w:val="center"/>
              <w:textAlignment w:val="baseline"/>
              <w:rPr>
                <w:iCs/>
                <w:sz w:val="20"/>
                <w:szCs w:val="20"/>
              </w:rPr>
            </w:pPr>
            <w:r w:rsidRPr="00C45091">
              <w:rPr>
                <w:sz w:val="20"/>
                <w:szCs w:val="20"/>
              </w:rPr>
              <w:t>Valea Boncuța 2</w:t>
            </w:r>
          </w:p>
        </w:tc>
        <w:tc>
          <w:tcPr>
            <w:tcW w:w="564" w:type="pct"/>
            <w:vAlign w:val="center"/>
          </w:tcPr>
          <w:p w14:paraId="5B5A6B81" w14:textId="77777777" w:rsidR="00476D77" w:rsidRPr="00C45091" w:rsidRDefault="00476D77" w:rsidP="00982E82">
            <w:pPr>
              <w:overflowPunct w:val="0"/>
              <w:adjustRightInd w:val="0"/>
              <w:jc w:val="center"/>
              <w:textAlignment w:val="baseline"/>
              <w:rPr>
                <w:iCs/>
                <w:sz w:val="20"/>
                <w:szCs w:val="20"/>
              </w:rPr>
            </w:pPr>
            <w:r w:rsidRPr="00C45091">
              <w:rPr>
                <w:sz w:val="20"/>
                <w:szCs w:val="20"/>
              </w:rPr>
              <w:t>1,9</w:t>
            </w:r>
          </w:p>
        </w:tc>
        <w:tc>
          <w:tcPr>
            <w:tcW w:w="630" w:type="pct"/>
            <w:vAlign w:val="center"/>
          </w:tcPr>
          <w:p w14:paraId="36DB1BDD" w14:textId="77777777" w:rsidR="00476D77" w:rsidRPr="00C45091" w:rsidRDefault="00476D77" w:rsidP="00982E82">
            <w:pPr>
              <w:overflowPunct w:val="0"/>
              <w:adjustRightInd w:val="0"/>
              <w:jc w:val="center"/>
              <w:textAlignment w:val="baseline"/>
              <w:rPr>
                <w:iCs/>
                <w:sz w:val="20"/>
                <w:szCs w:val="20"/>
              </w:rPr>
            </w:pPr>
            <w:r w:rsidRPr="00C45091">
              <w:rPr>
                <w:sz w:val="20"/>
                <w:szCs w:val="20"/>
              </w:rPr>
              <w:t>0,1</w:t>
            </w:r>
          </w:p>
        </w:tc>
        <w:tc>
          <w:tcPr>
            <w:tcW w:w="630" w:type="pct"/>
            <w:vAlign w:val="center"/>
          </w:tcPr>
          <w:p w14:paraId="0EC8CBA0" w14:textId="77777777" w:rsidR="00476D77" w:rsidRPr="00C45091" w:rsidRDefault="00476D77" w:rsidP="00982E82">
            <w:pPr>
              <w:overflowPunct w:val="0"/>
              <w:adjustRightInd w:val="0"/>
              <w:jc w:val="center"/>
              <w:textAlignment w:val="baseline"/>
              <w:rPr>
                <w:iCs/>
                <w:sz w:val="20"/>
                <w:szCs w:val="20"/>
              </w:rPr>
            </w:pPr>
            <w:r w:rsidRPr="00C45091">
              <w:rPr>
                <w:sz w:val="20"/>
                <w:szCs w:val="20"/>
              </w:rPr>
              <w:t>2,0</w:t>
            </w:r>
          </w:p>
        </w:tc>
        <w:tc>
          <w:tcPr>
            <w:tcW w:w="536" w:type="pct"/>
            <w:vAlign w:val="center"/>
          </w:tcPr>
          <w:p w14:paraId="4838608A" w14:textId="77777777" w:rsidR="00476D77" w:rsidRPr="00C45091" w:rsidRDefault="00476D77" w:rsidP="00982E82">
            <w:pPr>
              <w:overflowPunct w:val="0"/>
              <w:adjustRightInd w:val="0"/>
              <w:jc w:val="center"/>
              <w:textAlignment w:val="baseline"/>
              <w:rPr>
                <w:iCs/>
                <w:sz w:val="20"/>
                <w:szCs w:val="20"/>
              </w:rPr>
            </w:pPr>
            <w:r w:rsidRPr="00C45091">
              <w:rPr>
                <w:iCs/>
                <w:sz w:val="20"/>
                <w:szCs w:val="20"/>
              </w:rPr>
              <w:t>151,61</w:t>
            </w:r>
          </w:p>
        </w:tc>
        <w:tc>
          <w:tcPr>
            <w:tcW w:w="663" w:type="pct"/>
            <w:vAlign w:val="center"/>
          </w:tcPr>
          <w:p w14:paraId="35DC5671" w14:textId="77777777" w:rsidR="00476D77" w:rsidRPr="00C45091" w:rsidRDefault="00476D77" w:rsidP="00982E82">
            <w:pPr>
              <w:overflowPunct w:val="0"/>
              <w:adjustRightInd w:val="0"/>
              <w:jc w:val="center"/>
              <w:textAlignment w:val="baseline"/>
              <w:rPr>
                <w:iCs/>
                <w:sz w:val="20"/>
                <w:szCs w:val="20"/>
              </w:rPr>
            </w:pPr>
            <w:r w:rsidRPr="00C45091">
              <w:rPr>
                <w:iCs/>
                <w:sz w:val="20"/>
                <w:szCs w:val="20"/>
              </w:rPr>
              <w:t>18785</w:t>
            </w:r>
          </w:p>
        </w:tc>
      </w:tr>
      <w:tr w:rsidR="00476D77" w:rsidRPr="00C45091" w14:paraId="5D973245" w14:textId="77777777" w:rsidTr="00982E82">
        <w:trPr>
          <w:trHeight w:val="211"/>
          <w:jc w:val="center"/>
        </w:trPr>
        <w:tc>
          <w:tcPr>
            <w:tcW w:w="1977" w:type="pct"/>
            <w:gridSpan w:val="3"/>
            <w:vAlign w:val="center"/>
          </w:tcPr>
          <w:p w14:paraId="7C0F39F6" w14:textId="77777777" w:rsidR="00476D77" w:rsidRPr="00C45091" w:rsidRDefault="00476D77" w:rsidP="00982E82">
            <w:pPr>
              <w:overflowPunct w:val="0"/>
              <w:adjustRightInd w:val="0"/>
              <w:jc w:val="center"/>
              <w:textAlignment w:val="baseline"/>
              <w:rPr>
                <w:b/>
                <w:iCs/>
                <w:sz w:val="20"/>
                <w:szCs w:val="20"/>
              </w:rPr>
            </w:pPr>
            <w:r w:rsidRPr="00C45091">
              <w:rPr>
                <w:b/>
                <w:iCs/>
                <w:sz w:val="20"/>
                <w:szCs w:val="20"/>
              </w:rPr>
              <w:t>Total drumuri forestiere</w:t>
            </w:r>
          </w:p>
        </w:tc>
        <w:tc>
          <w:tcPr>
            <w:tcW w:w="564" w:type="pct"/>
            <w:vAlign w:val="bottom"/>
          </w:tcPr>
          <w:p w14:paraId="6F2F7C03" w14:textId="77777777" w:rsidR="00476D77" w:rsidRPr="00C45091" w:rsidRDefault="00476D77" w:rsidP="00982E82">
            <w:pPr>
              <w:overflowPunct w:val="0"/>
              <w:adjustRightInd w:val="0"/>
              <w:jc w:val="center"/>
              <w:textAlignment w:val="baseline"/>
              <w:rPr>
                <w:b/>
                <w:iCs/>
                <w:sz w:val="20"/>
                <w:szCs w:val="20"/>
              </w:rPr>
            </w:pPr>
            <w:r w:rsidRPr="00C45091">
              <w:rPr>
                <w:color w:val="000000"/>
                <w:sz w:val="20"/>
                <w:szCs w:val="20"/>
              </w:rPr>
              <w:t>4,9</w:t>
            </w:r>
          </w:p>
        </w:tc>
        <w:tc>
          <w:tcPr>
            <w:tcW w:w="630" w:type="pct"/>
            <w:vAlign w:val="bottom"/>
          </w:tcPr>
          <w:p w14:paraId="0BB583CB" w14:textId="77777777" w:rsidR="00476D77" w:rsidRPr="00C45091" w:rsidRDefault="00476D77" w:rsidP="00982E82">
            <w:pPr>
              <w:overflowPunct w:val="0"/>
              <w:adjustRightInd w:val="0"/>
              <w:jc w:val="center"/>
              <w:textAlignment w:val="baseline"/>
              <w:rPr>
                <w:b/>
                <w:iCs/>
                <w:sz w:val="20"/>
                <w:szCs w:val="20"/>
              </w:rPr>
            </w:pPr>
            <w:r w:rsidRPr="00C45091">
              <w:rPr>
                <w:color w:val="000000"/>
                <w:sz w:val="20"/>
                <w:szCs w:val="20"/>
              </w:rPr>
              <w:t>0,5</w:t>
            </w:r>
          </w:p>
        </w:tc>
        <w:tc>
          <w:tcPr>
            <w:tcW w:w="630" w:type="pct"/>
            <w:vAlign w:val="bottom"/>
          </w:tcPr>
          <w:p w14:paraId="4D8DAA3C" w14:textId="77777777" w:rsidR="00476D77" w:rsidRPr="00C45091" w:rsidRDefault="00476D77" w:rsidP="00982E82">
            <w:pPr>
              <w:overflowPunct w:val="0"/>
              <w:adjustRightInd w:val="0"/>
              <w:jc w:val="center"/>
              <w:textAlignment w:val="baseline"/>
              <w:rPr>
                <w:b/>
                <w:iCs/>
                <w:sz w:val="20"/>
                <w:szCs w:val="20"/>
              </w:rPr>
            </w:pPr>
            <w:r w:rsidRPr="00C45091">
              <w:rPr>
                <w:color w:val="000000"/>
                <w:sz w:val="20"/>
                <w:szCs w:val="20"/>
              </w:rPr>
              <w:t>5,4</w:t>
            </w:r>
          </w:p>
        </w:tc>
        <w:tc>
          <w:tcPr>
            <w:tcW w:w="536" w:type="pct"/>
            <w:vAlign w:val="bottom"/>
          </w:tcPr>
          <w:p w14:paraId="4EC88F12" w14:textId="77777777" w:rsidR="00476D77" w:rsidRPr="00C45091" w:rsidRDefault="00476D77" w:rsidP="00982E82">
            <w:pPr>
              <w:overflowPunct w:val="0"/>
              <w:adjustRightInd w:val="0"/>
              <w:jc w:val="center"/>
              <w:textAlignment w:val="baseline"/>
              <w:rPr>
                <w:b/>
                <w:iCs/>
                <w:sz w:val="20"/>
                <w:szCs w:val="20"/>
              </w:rPr>
            </w:pPr>
            <w:r w:rsidRPr="00C45091">
              <w:rPr>
                <w:b/>
                <w:iCs/>
                <w:sz w:val="20"/>
                <w:szCs w:val="20"/>
              </w:rPr>
              <w:t>334,53</w:t>
            </w:r>
          </w:p>
        </w:tc>
        <w:tc>
          <w:tcPr>
            <w:tcW w:w="663" w:type="pct"/>
            <w:vAlign w:val="bottom"/>
          </w:tcPr>
          <w:p w14:paraId="7F25861E" w14:textId="77777777" w:rsidR="00476D77" w:rsidRPr="00C45091" w:rsidRDefault="00476D77" w:rsidP="00982E82">
            <w:pPr>
              <w:overflowPunct w:val="0"/>
              <w:adjustRightInd w:val="0"/>
              <w:jc w:val="center"/>
              <w:textAlignment w:val="baseline"/>
              <w:rPr>
                <w:b/>
                <w:iCs/>
                <w:sz w:val="20"/>
                <w:szCs w:val="20"/>
              </w:rPr>
            </w:pPr>
            <w:r w:rsidRPr="00C45091">
              <w:rPr>
                <w:b/>
                <w:iCs/>
                <w:sz w:val="20"/>
                <w:szCs w:val="20"/>
              </w:rPr>
              <w:t>20111</w:t>
            </w:r>
          </w:p>
        </w:tc>
      </w:tr>
      <w:tr w:rsidR="00476D77" w:rsidRPr="00C45091" w14:paraId="207B823C" w14:textId="77777777" w:rsidTr="00982E82">
        <w:trPr>
          <w:jc w:val="center"/>
        </w:trPr>
        <w:tc>
          <w:tcPr>
            <w:tcW w:w="1977" w:type="pct"/>
            <w:gridSpan w:val="3"/>
            <w:shd w:val="clear" w:color="auto" w:fill="FDE9D9" w:themeFill="accent6" w:themeFillTint="33"/>
            <w:vAlign w:val="center"/>
          </w:tcPr>
          <w:p w14:paraId="0C706732" w14:textId="77777777" w:rsidR="00476D77" w:rsidRPr="00C45091" w:rsidRDefault="00476D77" w:rsidP="00982E82">
            <w:pPr>
              <w:overflowPunct w:val="0"/>
              <w:adjustRightInd w:val="0"/>
              <w:jc w:val="center"/>
              <w:textAlignment w:val="baseline"/>
              <w:rPr>
                <w:b/>
                <w:sz w:val="20"/>
                <w:szCs w:val="20"/>
              </w:rPr>
            </w:pPr>
            <w:r w:rsidRPr="00C45091">
              <w:rPr>
                <w:b/>
                <w:sz w:val="20"/>
                <w:szCs w:val="20"/>
              </w:rPr>
              <w:t>Total</w:t>
            </w:r>
          </w:p>
        </w:tc>
        <w:tc>
          <w:tcPr>
            <w:tcW w:w="564" w:type="pct"/>
            <w:shd w:val="clear" w:color="auto" w:fill="FDE9D9" w:themeFill="accent6" w:themeFillTint="33"/>
            <w:vAlign w:val="bottom"/>
          </w:tcPr>
          <w:p w14:paraId="4F33B2BE" w14:textId="77777777" w:rsidR="00476D77" w:rsidRPr="00C45091" w:rsidRDefault="00476D77" w:rsidP="00982E82">
            <w:pPr>
              <w:overflowPunct w:val="0"/>
              <w:adjustRightInd w:val="0"/>
              <w:jc w:val="center"/>
              <w:textAlignment w:val="baseline"/>
              <w:rPr>
                <w:b/>
                <w:bCs/>
                <w:iCs/>
                <w:sz w:val="20"/>
                <w:szCs w:val="20"/>
              </w:rPr>
            </w:pPr>
            <w:r w:rsidRPr="00C45091">
              <w:rPr>
                <w:b/>
                <w:bCs/>
                <w:color w:val="000000"/>
                <w:sz w:val="20"/>
                <w:szCs w:val="20"/>
              </w:rPr>
              <w:t>4,9</w:t>
            </w:r>
          </w:p>
        </w:tc>
        <w:tc>
          <w:tcPr>
            <w:tcW w:w="630" w:type="pct"/>
            <w:shd w:val="clear" w:color="auto" w:fill="FDE9D9" w:themeFill="accent6" w:themeFillTint="33"/>
            <w:vAlign w:val="bottom"/>
          </w:tcPr>
          <w:p w14:paraId="0D5D0B1A" w14:textId="77777777" w:rsidR="00476D77" w:rsidRPr="00C45091" w:rsidRDefault="00476D77" w:rsidP="00982E82">
            <w:pPr>
              <w:overflowPunct w:val="0"/>
              <w:adjustRightInd w:val="0"/>
              <w:jc w:val="center"/>
              <w:textAlignment w:val="baseline"/>
              <w:rPr>
                <w:b/>
                <w:bCs/>
                <w:iCs/>
                <w:sz w:val="20"/>
                <w:szCs w:val="20"/>
              </w:rPr>
            </w:pPr>
            <w:r w:rsidRPr="00C45091">
              <w:rPr>
                <w:b/>
                <w:bCs/>
                <w:color w:val="000000"/>
                <w:sz w:val="20"/>
                <w:szCs w:val="20"/>
              </w:rPr>
              <w:t>0,5</w:t>
            </w:r>
          </w:p>
        </w:tc>
        <w:tc>
          <w:tcPr>
            <w:tcW w:w="630" w:type="pct"/>
            <w:shd w:val="clear" w:color="auto" w:fill="FDE9D9" w:themeFill="accent6" w:themeFillTint="33"/>
            <w:vAlign w:val="bottom"/>
          </w:tcPr>
          <w:p w14:paraId="457FA363" w14:textId="77777777" w:rsidR="00476D77" w:rsidRPr="00C45091" w:rsidRDefault="00476D77" w:rsidP="00982E82">
            <w:pPr>
              <w:overflowPunct w:val="0"/>
              <w:adjustRightInd w:val="0"/>
              <w:jc w:val="center"/>
              <w:textAlignment w:val="baseline"/>
              <w:rPr>
                <w:b/>
                <w:bCs/>
                <w:iCs/>
                <w:sz w:val="20"/>
                <w:szCs w:val="20"/>
              </w:rPr>
            </w:pPr>
            <w:r w:rsidRPr="00C45091">
              <w:rPr>
                <w:b/>
                <w:bCs/>
                <w:color w:val="000000"/>
                <w:sz w:val="20"/>
                <w:szCs w:val="20"/>
              </w:rPr>
              <w:t>5,4</w:t>
            </w:r>
          </w:p>
        </w:tc>
        <w:tc>
          <w:tcPr>
            <w:tcW w:w="536" w:type="pct"/>
            <w:shd w:val="clear" w:color="auto" w:fill="FDE9D9" w:themeFill="accent6" w:themeFillTint="33"/>
            <w:vAlign w:val="bottom"/>
          </w:tcPr>
          <w:p w14:paraId="4CABD69E" w14:textId="77777777" w:rsidR="00476D77" w:rsidRPr="00C45091" w:rsidRDefault="00476D77" w:rsidP="00982E82">
            <w:pPr>
              <w:overflowPunct w:val="0"/>
              <w:adjustRightInd w:val="0"/>
              <w:jc w:val="center"/>
              <w:textAlignment w:val="baseline"/>
              <w:rPr>
                <w:b/>
                <w:sz w:val="20"/>
                <w:szCs w:val="20"/>
              </w:rPr>
            </w:pPr>
            <w:r w:rsidRPr="00C45091">
              <w:rPr>
                <w:b/>
                <w:sz w:val="20"/>
                <w:szCs w:val="20"/>
              </w:rPr>
              <w:t>334,53</w:t>
            </w:r>
          </w:p>
        </w:tc>
        <w:tc>
          <w:tcPr>
            <w:tcW w:w="663" w:type="pct"/>
            <w:shd w:val="clear" w:color="auto" w:fill="FDE9D9" w:themeFill="accent6" w:themeFillTint="33"/>
            <w:vAlign w:val="bottom"/>
          </w:tcPr>
          <w:p w14:paraId="77555A70" w14:textId="77777777" w:rsidR="00476D77" w:rsidRPr="00C45091" w:rsidRDefault="00476D77" w:rsidP="00982E82">
            <w:pPr>
              <w:overflowPunct w:val="0"/>
              <w:adjustRightInd w:val="0"/>
              <w:jc w:val="center"/>
              <w:textAlignment w:val="baseline"/>
              <w:rPr>
                <w:b/>
                <w:iCs/>
                <w:sz w:val="20"/>
                <w:szCs w:val="20"/>
              </w:rPr>
            </w:pPr>
            <w:r w:rsidRPr="00C45091">
              <w:rPr>
                <w:b/>
                <w:iCs/>
                <w:sz w:val="20"/>
                <w:szCs w:val="20"/>
              </w:rPr>
              <w:t>20111</w:t>
            </w:r>
          </w:p>
        </w:tc>
      </w:tr>
    </w:tbl>
    <w:p w14:paraId="3D4001E7" w14:textId="77777777" w:rsidR="00476D77" w:rsidRPr="005D0864" w:rsidRDefault="00476D77" w:rsidP="00476D77"/>
    <w:p w14:paraId="5B95C70B" w14:textId="57631E39" w:rsidR="00476D77" w:rsidRPr="00476D77" w:rsidRDefault="00476D77" w:rsidP="00476D77">
      <w:pPr>
        <w:overflowPunct w:val="0"/>
        <w:adjustRightInd w:val="0"/>
        <w:ind w:firstLine="709"/>
        <w:textAlignment w:val="baseline"/>
        <w:rPr>
          <w:rFonts w:ascii="Arial" w:hAnsi="Arial" w:cs="Arial"/>
        </w:rPr>
      </w:pPr>
      <w:r w:rsidRPr="00476D77">
        <w:rPr>
          <w:rFonts w:ascii="Arial" w:hAnsi="Arial" w:cs="Arial"/>
        </w:rPr>
        <w:t>Drumurile forestiere existente sunt în stare foarte bună dar nu aparțin proprietarului fondului forestier UP I Strâmtoare</w:t>
      </w:r>
      <w:r w:rsidR="00D768DB">
        <w:rPr>
          <w:rFonts w:ascii="Arial" w:hAnsi="Arial" w:cs="Arial"/>
        </w:rPr>
        <w:t>.</w:t>
      </w:r>
    </w:p>
    <w:p w14:paraId="1C01DFD1" w14:textId="77777777" w:rsidR="00476D77" w:rsidRPr="00476D77" w:rsidRDefault="00476D77" w:rsidP="00476D77">
      <w:pPr>
        <w:overflowPunct w:val="0"/>
        <w:adjustRightInd w:val="0"/>
        <w:ind w:firstLine="709"/>
        <w:textAlignment w:val="baseline"/>
        <w:rPr>
          <w:rFonts w:ascii="Arial" w:hAnsi="Arial" w:cs="Arial"/>
        </w:rPr>
      </w:pPr>
      <w:r w:rsidRPr="00476D77">
        <w:rPr>
          <w:rFonts w:ascii="Arial" w:hAnsi="Arial" w:cs="Arial"/>
        </w:rPr>
        <w:t>Indicele de densitate a drumurilor forestiere existente raportat la suprafaţa U.P.  I Strâmtoare este de 16,1 m/ha. Acestea asigură într-un procent de 82%  accesibilitatea fondului forestier din U.P.</w:t>
      </w:r>
    </w:p>
    <w:p w14:paraId="68427ACB" w14:textId="77777777" w:rsidR="00476D77" w:rsidRDefault="00476D77" w:rsidP="00476D77">
      <w:pPr>
        <w:overflowPunct w:val="0"/>
        <w:adjustRightInd w:val="0"/>
        <w:ind w:firstLine="709"/>
        <w:textAlignment w:val="baseline"/>
        <w:rPr>
          <w:rFonts w:ascii="Arial" w:hAnsi="Arial" w:cs="Arial"/>
        </w:rPr>
      </w:pPr>
      <w:r w:rsidRPr="00476D77">
        <w:rPr>
          <w:rFonts w:ascii="Arial" w:hAnsi="Arial" w:cs="Arial"/>
        </w:rPr>
        <w:t xml:space="preserve"> Pentru determinarea accesibilităţii s-a luat în considerare distanţa de colectare în raport cu centrul de greutate al unităţii amenajistice. În acest fel s-au considerat accesibile numai arboretele care s-au situat la o distanţã de până la 1,2 km pe direcţia de scurgere a masei lemnoase, până la drumul existent cel mai apropiat.</w:t>
      </w:r>
    </w:p>
    <w:p w14:paraId="60201BD7" w14:textId="77777777" w:rsidR="00476D77" w:rsidRDefault="00476D77" w:rsidP="00476D77">
      <w:pPr>
        <w:overflowPunct w:val="0"/>
        <w:adjustRightInd w:val="0"/>
        <w:ind w:firstLine="709"/>
        <w:textAlignment w:val="baseline"/>
        <w:rPr>
          <w:rFonts w:ascii="Arial" w:hAnsi="Arial" w:cs="Arial"/>
        </w:rPr>
      </w:pPr>
    </w:p>
    <w:p w14:paraId="46AA9E48" w14:textId="596DB0AF" w:rsidR="00476D77" w:rsidRDefault="00476D77" w:rsidP="00476D77">
      <w:pPr>
        <w:overflowPunct w:val="0"/>
        <w:adjustRightInd w:val="0"/>
        <w:ind w:firstLine="709"/>
        <w:textAlignment w:val="baseline"/>
      </w:pPr>
      <w:r w:rsidRPr="005D0864">
        <w:t xml:space="preserve"> </w:t>
      </w:r>
    </w:p>
    <w:p w14:paraId="0BAB5452" w14:textId="77777777" w:rsidR="00476D77" w:rsidRDefault="00476D77" w:rsidP="00476D77">
      <w:pPr>
        <w:overflowPunct w:val="0"/>
        <w:adjustRightInd w:val="0"/>
        <w:ind w:firstLine="709"/>
        <w:textAlignment w:val="baseline"/>
      </w:pPr>
    </w:p>
    <w:p w14:paraId="1745185B" w14:textId="77777777" w:rsidR="00476D77" w:rsidRPr="005D0864" w:rsidRDefault="00476D77" w:rsidP="00476D77">
      <w:pPr>
        <w:overflowPunct w:val="0"/>
        <w:adjustRightInd w:val="0"/>
        <w:ind w:firstLine="709"/>
        <w:textAlignment w:val="baseline"/>
      </w:pPr>
    </w:p>
    <w:p w14:paraId="1A871A8F" w14:textId="4AD8E105" w:rsidR="00476D77" w:rsidRPr="005D0864" w:rsidRDefault="00476D77" w:rsidP="00476D77">
      <w:pPr>
        <w:jc w:val="center"/>
      </w:pPr>
      <w:r w:rsidRPr="005D0864">
        <w:t xml:space="preserve">                                                                                                                                       Tabel </w:t>
      </w:r>
    </w:p>
    <w:tbl>
      <w:tblPr>
        <w:tblW w:w="6600" w:type="dxa"/>
        <w:jc w:val="center"/>
        <w:tblLook w:val="04A0" w:firstRow="1" w:lastRow="0" w:firstColumn="1" w:lastColumn="0" w:noHBand="0" w:noVBand="1"/>
      </w:tblPr>
      <w:tblGrid>
        <w:gridCol w:w="2960"/>
        <w:gridCol w:w="2440"/>
        <w:gridCol w:w="1200"/>
      </w:tblGrid>
      <w:tr w:rsidR="00476D77" w:rsidRPr="005D0864" w14:paraId="64ADE264" w14:textId="77777777" w:rsidTr="00982E82">
        <w:trPr>
          <w:cantSplit/>
          <w:trHeight w:val="300"/>
          <w:tblHeader/>
          <w:jc w:val="center"/>
        </w:trPr>
        <w:tc>
          <w:tcPr>
            <w:tcW w:w="5400" w:type="dxa"/>
            <w:gridSpan w:val="2"/>
            <w:tcBorders>
              <w:top w:val="single" w:sz="12" w:space="0" w:color="auto"/>
              <w:left w:val="single" w:sz="12" w:space="0" w:color="auto"/>
              <w:bottom w:val="single" w:sz="12" w:space="0" w:color="auto"/>
              <w:right w:val="single" w:sz="4" w:space="0" w:color="auto"/>
            </w:tcBorders>
            <w:shd w:val="clear" w:color="auto" w:fill="FDE9D9" w:themeFill="accent6" w:themeFillTint="33"/>
            <w:vAlign w:val="center"/>
            <w:hideMark/>
          </w:tcPr>
          <w:p w14:paraId="4C1290BA" w14:textId="77777777" w:rsidR="00476D77" w:rsidRPr="005D0864" w:rsidRDefault="00476D77" w:rsidP="00982E82">
            <w:pPr>
              <w:jc w:val="center"/>
              <w:rPr>
                <w:b/>
              </w:rPr>
            </w:pPr>
            <w:r w:rsidRPr="005D0864">
              <w:rPr>
                <w:b/>
              </w:rPr>
              <w:lastRenderedPageBreak/>
              <w:t>Specificări</w:t>
            </w:r>
          </w:p>
        </w:tc>
        <w:tc>
          <w:tcPr>
            <w:tcW w:w="1200" w:type="dxa"/>
            <w:tcBorders>
              <w:top w:val="single" w:sz="12" w:space="0" w:color="auto"/>
              <w:left w:val="nil"/>
              <w:bottom w:val="single" w:sz="12" w:space="0" w:color="auto"/>
              <w:right w:val="single" w:sz="12" w:space="0" w:color="auto"/>
            </w:tcBorders>
            <w:shd w:val="clear" w:color="auto" w:fill="FDE9D9" w:themeFill="accent6" w:themeFillTint="33"/>
            <w:vAlign w:val="center"/>
            <w:hideMark/>
          </w:tcPr>
          <w:p w14:paraId="7F4712EC" w14:textId="77777777" w:rsidR="00476D77" w:rsidRPr="005D0864" w:rsidRDefault="00476D77" w:rsidP="00982E82">
            <w:pPr>
              <w:jc w:val="center"/>
              <w:rPr>
                <w:b/>
              </w:rPr>
            </w:pPr>
            <w:r w:rsidRPr="005D0864">
              <w:rPr>
                <w:b/>
              </w:rPr>
              <w:t>Actual</w:t>
            </w:r>
          </w:p>
        </w:tc>
      </w:tr>
      <w:tr w:rsidR="00476D77" w:rsidRPr="005D0864" w14:paraId="76E16E7B" w14:textId="77777777" w:rsidTr="00982E82">
        <w:trPr>
          <w:cantSplit/>
          <w:trHeight w:val="300"/>
          <w:jc w:val="center"/>
        </w:trPr>
        <w:tc>
          <w:tcPr>
            <w:tcW w:w="2960" w:type="dxa"/>
            <w:vMerge w:val="restart"/>
            <w:tcBorders>
              <w:top w:val="single" w:sz="12" w:space="0" w:color="auto"/>
              <w:left w:val="single" w:sz="12" w:space="0" w:color="auto"/>
              <w:bottom w:val="single" w:sz="4" w:space="0" w:color="000000"/>
              <w:right w:val="single" w:sz="4" w:space="0" w:color="auto"/>
            </w:tcBorders>
            <w:vAlign w:val="center"/>
            <w:hideMark/>
          </w:tcPr>
          <w:p w14:paraId="7DD2FD80" w14:textId="77777777" w:rsidR="00476D77" w:rsidRPr="005D0864" w:rsidRDefault="00476D77" w:rsidP="00982E82">
            <w:pPr>
              <w:jc w:val="center"/>
              <w:rPr>
                <w:sz w:val="20"/>
              </w:rPr>
            </w:pPr>
            <w:r w:rsidRPr="005D0864">
              <w:rPr>
                <w:sz w:val="20"/>
              </w:rPr>
              <w:t>Fond de producţie</w:t>
            </w:r>
          </w:p>
          <w:p w14:paraId="22541C46" w14:textId="77777777" w:rsidR="00476D77" w:rsidRPr="005D0864" w:rsidRDefault="00476D77" w:rsidP="00982E82">
            <w:pPr>
              <w:jc w:val="center"/>
              <w:rPr>
                <w:sz w:val="20"/>
              </w:rPr>
            </w:pPr>
            <w:r w:rsidRPr="005D0864">
              <w:rPr>
                <w:sz w:val="20"/>
              </w:rPr>
              <w:t>(% din suprafaţă)</w:t>
            </w:r>
          </w:p>
        </w:tc>
        <w:tc>
          <w:tcPr>
            <w:tcW w:w="2440" w:type="dxa"/>
            <w:tcBorders>
              <w:top w:val="single" w:sz="12" w:space="0" w:color="auto"/>
              <w:left w:val="nil"/>
              <w:bottom w:val="single" w:sz="4" w:space="0" w:color="auto"/>
              <w:right w:val="single" w:sz="4" w:space="0" w:color="auto"/>
            </w:tcBorders>
            <w:shd w:val="clear" w:color="auto" w:fill="FDE9D9" w:themeFill="accent6" w:themeFillTint="33"/>
            <w:vAlign w:val="center"/>
            <w:hideMark/>
          </w:tcPr>
          <w:p w14:paraId="0FCD7E2D" w14:textId="77777777" w:rsidR="00476D77" w:rsidRPr="005D0864" w:rsidRDefault="00476D77" w:rsidP="00982E82">
            <w:pPr>
              <w:jc w:val="center"/>
              <w:rPr>
                <w:b/>
                <w:bCs/>
                <w:sz w:val="20"/>
              </w:rPr>
            </w:pPr>
            <w:r w:rsidRPr="005D0864">
              <w:rPr>
                <w:b/>
                <w:bCs/>
                <w:sz w:val="20"/>
              </w:rPr>
              <w:t>Total, din care:</w:t>
            </w:r>
          </w:p>
        </w:tc>
        <w:tc>
          <w:tcPr>
            <w:tcW w:w="1200" w:type="dxa"/>
            <w:tcBorders>
              <w:top w:val="single" w:sz="12" w:space="0" w:color="auto"/>
              <w:left w:val="nil"/>
              <w:bottom w:val="single" w:sz="4" w:space="0" w:color="auto"/>
              <w:right w:val="single" w:sz="12" w:space="0" w:color="auto"/>
            </w:tcBorders>
            <w:shd w:val="clear" w:color="auto" w:fill="FDE9D9" w:themeFill="accent6" w:themeFillTint="33"/>
            <w:vAlign w:val="center"/>
          </w:tcPr>
          <w:p w14:paraId="596E4888" w14:textId="77777777" w:rsidR="00476D77" w:rsidRPr="005D0864" w:rsidRDefault="00476D77" w:rsidP="00982E82">
            <w:pPr>
              <w:jc w:val="center"/>
              <w:rPr>
                <w:b/>
                <w:bCs/>
                <w:sz w:val="20"/>
              </w:rPr>
            </w:pPr>
            <w:r w:rsidRPr="005D0864">
              <w:rPr>
                <w:b/>
                <w:bCs/>
                <w:sz w:val="20"/>
              </w:rPr>
              <w:t>100</w:t>
            </w:r>
          </w:p>
        </w:tc>
      </w:tr>
      <w:tr w:rsidR="00476D77" w:rsidRPr="005D0864" w14:paraId="2EE2DFA2" w14:textId="77777777" w:rsidTr="00982E82">
        <w:trPr>
          <w:trHeight w:val="300"/>
          <w:jc w:val="center"/>
        </w:trPr>
        <w:tc>
          <w:tcPr>
            <w:tcW w:w="2960" w:type="dxa"/>
            <w:vMerge/>
            <w:tcBorders>
              <w:top w:val="nil"/>
              <w:left w:val="single" w:sz="12" w:space="0" w:color="auto"/>
              <w:bottom w:val="single" w:sz="4" w:space="0" w:color="000000"/>
              <w:right w:val="single" w:sz="4" w:space="0" w:color="auto"/>
            </w:tcBorders>
            <w:vAlign w:val="center"/>
            <w:hideMark/>
          </w:tcPr>
          <w:p w14:paraId="41586629" w14:textId="77777777" w:rsidR="00476D77" w:rsidRPr="005D0864" w:rsidRDefault="00476D77" w:rsidP="00982E82">
            <w:pPr>
              <w:jc w:val="center"/>
              <w:rPr>
                <w:sz w:val="20"/>
              </w:rPr>
            </w:pPr>
          </w:p>
        </w:tc>
        <w:tc>
          <w:tcPr>
            <w:tcW w:w="2440" w:type="dxa"/>
            <w:tcBorders>
              <w:top w:val="nil"/>
              <w:left w:val="nil"/>
              <w:bottom w:val="single" w:sz="4" w:space="0" w:color="auto"/>
              <w:right w:val="single" w:sz="4" w:space="0" w:color="auto"/>
            </w:tcBorders>
            <w:vAlign w:val="center"/>
            <w:hideMark/>
          </w:tcPr>
          <w:p w14:paraId="775407EF" w14:textId="77777777" w:rsidR="00476D77" w:rsidRPr="005D0864" w:rsidRDefault="00476D77" w:rsidP="00982E82">
            <w:pPr>
              <w:jc w:val="center"/>
              <w:rPr>
                <w:sz w:val="20"/>
              </w:rPr>
            </w:pPr>
            <w:r w:rsidRPr="005D0864">
              <w:rPr>
                <w:sz w:val="20"/>
              </w:rPr>
              <w:t>Exploatabil</w:t>
            </w:r>
          </w:p>
        </w:tc>
        <w:tc>
          <w:tcPr>
            <w:tcW w:w="1200" w:type="dxa"/>
            <w:tcBorders>
              <w:top w:val="nil"/>
              <w:left w:val="nil"/>
              <w:bottom w:val="single" w:sz="4" w:space="0" w:color="auto"/>
              <w:right w:val="single" w:sz="12" w:space="0" w:color="auto"/>
            </w:tcBorders>
            <w:vAlign w:val="center"/>
          </w:tcPr>
          <w:p w14:paraId="6DC1623E" w14:textId="77777777" w:rsidR="00476D77" w:rsidRPr="005D0864" w:rsidRDefault="00476D77" w:rsidP="00982E82">
            <w:pPr>
              <w:jc w:val="center"/>
              <w:rPr>
                <w:sz w:val="20"/>
              </w:rPr>
            </w:pPr>
            <w:r w:rsidRPr="005D0864">
              <w:rPr>
                <w:sz w:val="20"/>
              </w:rPr>
              <w:t>100</w:t>
            </w:r>
          </w:p>
        </w:tc>
      </w:tr>
      <w:tr w:rsidR="00476D77" w:rsidRPr="005D0864" w14:paraId="566AFBA9" w14:textId="77777777" w:rsidTr="00982E82">
        <w:trPr>
          <w:trHeight w:val="300"/>
          <w:jc w:val="center"/>
        </w:trPr>
        <w:tc>
          <w:tcPr>
            <w:tcW w:w="2960" w:type="dxa"/>
            <w:vMerge/>
            <w:tcBorders>
              <w:top w:val="nil"/>
              <w:left w:val="single" w:sz="12" w:space="0" w:color="auto"/>
              <w:bottom w:val="single" w:sz="4" w:space="0" w:color="000000"/>
              <w:right w:val="single" w:sz="4" w:space="0" w:color="auto"/>
            </w:tcBorders>
            <w:vAlign w:val="center"/>
            <w:hideMark/>
          </w:tcPr>
          <w:p w14:paraId="50AA0E1C" w14:textId="77777777" w:rsidR="00476D77" w:rsidRPr="005D0864" w:rsidRDefault="00476D77" w:rsidP="00982E82">
            <w:pPr>
              <w:jc w:val="center"/>
              <w:rPr>
                <w:sz w:val="20"/>
              </w:rPr>
            </w:pPr>
          </w:p>
        </w:tc>
        <w:tc>
          <w:tcPr>
            <w:tcW w:w="2440" w:type="dxa"/>
            <w:tcBorders>
              <w:top w:val="nil"/>
              <w:left w:val="nil"/>
              <w:bottom w:val="single" w:sz="4" w:space="0" w:color="auto"/>
              <w:right w:val="single" w:sz="4" w:space="0" w:color="auto"/>
            </w:tcBorders>
            <w:vAlign w:val="center"/>
            <w:hideMark/>
          </w:tcPr>
          <w:p w14:paraId="26EC3438" w14:textId="77777777" w:rsidR="00476D77" w:rsidRPr="005D0864" w:rsidRDefault="00476D77" w:rsidP="00982E82">
            <w:pPr>
              <w:jc w:val="center"/>
              <w:rPr>
                <w:sz w:val="20"/>
              </w:rPr>
            </w:pPr>
            <w:r w:rsidRPr="005D0864">
              <w:rPr>
                <w:sz w:val="20"/>
              </w:rPr>
              <w:t>Preexploatabil</w:t>
            </w:r>
          </w:p>
        </w:tc>
        <w:tc>
          <w:tcPr>
            <w:tcW w:w="1200" w:type="dxa"/>
            <w:tcBorders>
              <w:top w:val="nil"/>
              <w:left w:val="nil"/>
              <w:bottom w:val="single" w:sz="4" w:space="0" w:color="auto"/>
              <w:right w:val="single" w:sz="12" w:space="0" w:color="auto"/>
            </w:tcBorders>
            <w:vAlign w:val="center"/>
          </w:tcPr>
          <w:p w14:paraId="4E9C1F56" w14:textId="77777777" w:rsidR="00476D77" w:rsidRPr="005D0864" w:rsidRDefault="00476D77" w:rsidP="00982E82">
            <w:pPr>
              <w:jc w:val="center"/>
              <w:rPr>
                <w:sz w:val="20"/>
              </w:rPr>
            </w:pPr>
            <w:r w:rsidRPr="005D0864">
              <w:rPr>
                <w:sz w:val="20"/>
              </w:rPr>
              <w:t>0</w:t>
            </w:r>
          </w:p>
        </w:tc>
      </w:tr>
      <w:tr w:rsidR="00476D77" w:rsidRPr="005D0864" w14:paraId="38C63013" w14:textId="77777777" w:rsidTr="00982E82">
        <w:trPr>
          <w:trHeight w:val="300"/>
          <w:jc w:val="center"/>
        </w:trPr>
        <w:tc>
          <w:tcPr>
            <w:tcW w:w="2960" w:type="dxa"/>
            <w:vMerge/>
            <w:tcBorders>
              <w:top w:val="nil"/>
              <w:left w:val="single" w:sz="12" w:space="0" w:color="auto"/>
              <w:bottom w:val="single" w:sz="4" w:space="0" w:color="000000"/>
              <w:right w:val="single" w:sz="4" w:space="0" w:color="auto"/>
            </w:tcBorders>
            <w:vAlign w:val="center"/>
            <w:hideMark/>
          </w:tcPr>
          <w:p w14:paraId="61455EEE" w14:textId="77777777" w:rsidR="00476D77" w:rsidRPr="005D0864" w:rsidRDefault="00476D77" w:rsidP="00982E82">
            <w:pPr>
              <w:jc w:val="center"/>
              <w:rPr>
                <w:sz w:val="20"/>
              </w:rPr>
            </w:pPr>
          </w:p>
        </w:tc>
        <w:tc>
          <w:tcPr>
            <w:tcW w:w="2440" w:type="dxa"/>
            <w:tcBorders>
              <w:top w:val="nil"/>
              <w:left w:val="nil"/>
              <w:bottom w:val="single" w:sz="4" w:space="0" w:color="auto"/>
              <w:right w:val="single" w:sz="4" w:space="0" w:color="auto"/>
            </w:tcBorders>
            <w:vAlign w:val="center"/>
            <w:hideMark/>
          </w:tcPr>
          <w:p w14:paraId="3D57B6D0" w14:textId="77777777" w:rsidR="00476D77" w:rsidRPr="005D0864" w:rsidRDefault="00476D77" w:rsidP="00982E82">
            <w:pPr>
              <w:jc w:val="center"/>
              <w:rPr>
                <w:sz w:val="20"/>
              </w:rPr>
            </w:pPr>
            <w:r w:rsidRPr="005D0864">
              <w:rPr>
                <w:sz w:val="20"/>
              </w:rPr>
              <w:t>Neexploatabil</w:t>
            </w:r>
          </w:p>
        </w:tc>
        <w:tc>
          <w:tcPr>
            <w:tcW w:w="1200" w:type="dxa"/>
            <w:tcBorders>
              <w:top w:val="nil"/>
              <w:left w:val="nil"/>
              <w:bottom w:val="single" w:sz="4" w:space="0" w:color="auto"/>
              <w:right w:val="single" w:sz="12" w:space="0" w:color="auto"/>
            </w:tcBorders>
            <w:vAlign w:val="center"/>
          </w:tcPr>
          <w:p w14:paraId="690D280B" w14:textId="77777777" w:rsidR="00476D77" w:rsidRPr="005D0864" w:rsidRDefault="00476D77" w:rsidP="00982E82">
            <w:pPr>
              <w:jc w:val="center"/>
              <w:rPr>
                <w:sz w:val="20"/>
              </w:rPr>
            </w:pPr>
            <w:r w:rsidRPr="005D0864">
              <w:rPr>
                <w:sz w:val="20"/>
              </w:rPr>
              <w:t>100</w:t>
            </w:r>
          </w:p>
        </w:tc>
      </w:tr>
      <w:tr w:rsidR="00476D77" w:rsidRPr="005D0864" w14:paraId="626B96C0" w14:textId="77777777" w:rsidTr="00982E82">
        <w:trPr>
          <w:cantSplit/>
          <w:trHeight w:val="300"/>
          <w:jc w:val="center"/>
        </w:trPr>
        <w:tc>
          <w:tcPr>
            <w:tcW w:w="2960" w:type="dxa"/>
            <w:vMerge w:val="restart"/>
            <w:tcBorders>
              <w:top w:val="nil"/>
              <w:left w:val="single" w:sz="12" w:space="0" w:color="auto"/>
              <w:bottom w:val="single" w:sz="4" w:space="0" w:color="000000"/>
              <w:right w:val="single" w:sz="4" w:space="0" w:color="auto"/>
            </w:tcBorders>
            <w:vAlign w:val="center"/>
            <w:hideMark/>
          </w:tcPr>
          <w:p w14:paraId="262F08F8" w14:textId="77777777" w:rsidR="00476D77" w:rsidRPr="005D0864" w:rsidRDefault="00476D77" w:rsidP="00982E82">
            <w:pPr>
              <w:jc w:val="center"/>
              <w:rPr>
                <w:sz w:val="20"/>
              </w:rPr>
            </w:pPr>
            <w:r w:rsidRPr="005D0864">
              <w:rPr>
                <w:sz w:val="20"/>
              </w:rPr>
              <w:t>Fond de protecţie</w:t>
            </w:r>
          </w:p>
          <w:p w14:paraId="7577D12E" w14:textId="77777777" w:rsidR="00476D77" w:rsidRPr="005D0864" w:rsidRDefault="00476D77" w:rsidP="00982E82">
            <w:pPr>
              <w:jc w:val="center"/>
              <w:rPr>
                <w:sz w:val="20"/>
              </w:rPr>
            </w:pPr>
            <w:r w:rsidRPr="005D0864">
              <w:rPr>
                <w:sz w:val="20"/>
              </w:rPr>
              <w:t>(% din suprafaţă)</w:t>
            </w:r>
          </w:p>
        </w:tc>
        <w:tc>
          <w:tcPr>
            <w:tcW w:w="2440" w:type="dxa"/>
            <w:tcBorders>
              <w:top w:val="nil"/>
              <w:left w:val="nil"/>
              <w:bottom w:val="single" w:sz="4" w:space="0" w:color="auto"/>
              <w:right w:val="single" w:sz="4" w:space="0" w:color="auto"/>
            </w:tcBorders>
            <w:shd w:val="clear" w:color="auto" w:fill="FDE9D9" w:themeFill="accent6" w:themeFillTint="33"/>
            <w:vAlign w:val="center"/>
            <w:hideMark/>
          </w:tcPr>
          <w:p w14:paraId="10A0CFAB" w14:textId="77777777" w:rsidR="00476D77" w:rsidRPr="005D0864" w:rsidRDefault="00476D77" w:rsidP="00982E82">
            <w:pPr>
              <w:jc w:val="center"/>
              <w:rPr>
                <w:b/>
                <w:bCs/>
                <w:sz w:val="20"/>
              </w:rPr>
            </w:pPr>
            <w:r w:rsidRPr="005D0864">
              <w:rPr>
                <w:b/>
                <w:bCs/>
                <w:sz w:val="20"/>
              </w:rPr>
              <w:t>Total, din care:</w:t>
            </w:r>
          </w:p>
        </w:tc>
        <w:tc>
          <w:tcPr>
            <w:tcW w:w="1200" w:type="dxa"/>
            <w:tcBorders>
              <w:top w:val="nil"/>
              <w:left w:val="nil"/>
              <w:bottom w:val="single" w:sz="4" w:space="0" w:color="auto"/>
              <w:right w:val="single" w:sz="12" w:space="0" w:color="auto"/>
            </w:tcBorders>
            <w:shd w:val="clear" w:color="auto" w:fill="FDE9D9" w:themeFill="accent6" w:themeFillTint="33"/>
            <w:vAlign w:val="center"/>
          </w:tcPr>
          <w:p w14:paraId="044B93A3" w14:textId="77777777" w:rsidR="00476D77" w:rsidRPr="005D0864" w:rsidRDefault="00476D77" w:rsidP="00982E82">
            <w:pPr>
              <w:jc w:val="center"/>
              <w:rPr>
                <w:b/>
                <w:bCs/>
                <w:sz w:val="20"/>
              </w:rPr>
            </w:pPr>
            <w:r w:rsidRPr="005D0864">
              <w:rPr>
                <w:b/>
                <w:bCs/>
                <w:sz w:val="20"/>
              </w:rPr>
              <w:t>2</w:t>
            </w:r>
            <w:r>
              <w:rPr>
                <w:b/>
                <w:bCs/>
                <w:sz w:val="20"/>
              </w:rPr>
              <w:t>3</w:t>
            </w:r>
          </w:p>
        </w:tc>
      </w:tr>
      <w:tr w:rsidR="00476D77" w:rsidRPr="005D0864" w14:paraId="589F665E" w14:textId="77777777" w:rsidTr="00982E82">
        <w:trPr>
          <w:trHeight w:val="300"/>
          <w:jc w:val="center"/>
        </w:trPr>
        <w:tc>
          <w:tcPr>
            <w:tcW w:w="2960" w:type="dxa"/>
            <w:vMerge/>
            <w:tcBorders>
              <w:top w:val="nil"/>
              <w:left w:val="single" w:sz="12" w:space="0" w:color="auto"/>
              <w:bottom w:val="single" w:sz="4" w:space="0" w:color="000000"/>
              <w:right w:val="single" w:sz="4" w:space="0" w:color="auto"/>
            </w:tcBorders>
            <w:vAlign w:val="center"/>
            <w:hideMark/>
          </w:tcPr>
          <w:p w14:paraId="548328FA" w14:textId="77777777" w:rsidR="00476D77" w:rsidRPr="005D0864" w:rsidRDefault="00476D77" w:rsidP="00982E82">
            <w:pPr>
              <w:jc w:val="center"/>
              <w:rPr>
                <w:sz w:val="20"/>
              </w:rPr>
            </w:pPr>
          </w:p>
        </w:tc>
        <w:tc>
          <w:tcPr>
            <w:tcW w:w="2440" w:type="dxa"/>
            <w:tcBorders>
              <w:top w:val="nil"/>
              <w:left w:val="nil"/>
              <w:bottom w:val="single" w:sz="4" w:space="0" w:color="auto"/>
              <w:right w:val="single" w:sz="4" w:space="0" w:color="auto"/>
            </w:tcBorders>
            <w:vAlign w:val="center"/>
            <w:hideMark/>
          </w:tcPr>
          <w:p w14:paraId="46C7E7DF" w14:textId="77777777" w:rsidR="00476D77" w:rsidRPr="005D0864" w:rsidRDefault="00476D77" w:rsidP="00982E82">
            <w:pPr>
              <w:jc w:val="center"/>
              <w:rPr>
                <w:sz w:val="20"/>
              </w:rPr>
            </w:pPr>
            <w:r w:rsidRPr="005D0864">
              <w:rPr>
                <w:sz w:val="20"/>
              </w:rPr>
              <w:t>Lucrări de conservare</w:t>
            </w:r>
          </w:p>
        </w:tc>
        <w:tc>
          <w:tcPr>
            <w:tcW w:w="1200" w:type="dxa"/>
            <w:tcBorders>
              <w:top w:val="nil"/>
              <w:left w:val="nil"/>
              <w:bottom w:val="single" w:sz="4" w:space="0" w:color="auto"/>
              <w:right w:val="single" w:sz="12" w:space="0" w:color="auto"/>
            </w:tcBorders>
            <w:vAlign w:val="center"/>
          </w:tcPr>
          <w:p w14:paraId="7E1722CF" w14:textId="77777777" w:rsidR="00476D77" w:rsidRPr="005D0864" w:rsidRDefault="00476D77" w:rsidP="00982E82">
            <w:pPr>
              <w:jc w:val="center"/>
              <w:rPr>
                <w:sz w:val="20"/>
              </w:rPr>
            </w:pPr>
            <w:r w:rsidRPr="005D0864">
              <w:rPr>
                <w:sz w:val="20"/>
              </w:rPr>
              <w:t>100</w:t>
            </w:r>
          </w:p>
        </w:tc>
      </w:tr>
      <w:tr w:rsidR="00476D77" w:rsidRPr="005D0864" w14:paraId="1BAC0D71" w14:textId="77777777" w:rsidTr="00982E82">
        <w:trPr>
          <w:cantSplit/>
          <w:trHeight w:val="300"/>
          <w:jc w:val="center"/>
        </w:trPr>
        <w:tc>
          <w:tcPr>
            <w:tcW w:w="2960" w:type="dxa"/>
            <w:vMerge w:val="restart"/>
            <w:tcBorders>
              <w:top w:val="nil"/>
              <w:left w:val="single" w:sz="12" w:space="0" w:color="auto"/>
              <w:bottom w:val="single" w:sz="4" w:space="0" w:color="000000"/>
              <w:right w:val="single" w:sz="4" w:space="0" w:color="auto"/>
            </w:tcBorders>
            <w:vAlign w:val="center"/>
            <w:hideMark/>
          </w:tcPr>
          <w:p w14:paraId="7627180F" w14:textId="77777777" w:rsidR="00476D77" w:rsidRPr="005D0864" w:rsidRDefault="00476D77" w:rsidP="00982E82">
            <w:pPr>
              <w:jc w:val="center"/>
              <w:rPr>
                <w:sz w:val="20"/>
              </w:rPr>
            </w:pPr>
            <w:r w:rsidRPr="005D0864">
              <w:rPr>
                <w:sz w:val="20"/>
              </w:rPr>
              <w:t>Posibilitatea</w:t>
            </w:r>
          </w:p>
          <w:p w14:paraId="54D2F793" w14:textId="77777777" w:rsidR="00476D77" w:rsidRPr="005D0864" w:rsidRDefault="00476D77" w:rsidP="00982E82">
            <w:pPr>
              <w:jc w:val="center"/>
              <w:rPr>
                <w:sz w:val="20"/>
              </w:rPr>
            </w:pPr>
            <w:r w:rsidRPr="005D0864">
              <w:rPr>
                <w:sz w:val="20"/>
              </w:rPr>
              <w:t>(% din volum)</w:t>
            </w:r>
          </w:p>
        </w:tc>
        <w:tc>
          <w:tcPr>
            <w:tcW w:w="2440" w:type="dxa"/>
            <w:tcBorders>
              <w:top w:val="nil"/>
              <w:left w:val="nil"/>
              <w:bottom w:val="single" w:sz="4" w:space="0" w:color="auto"/>
              <w:right w:val="single" w:sz="4" w:space="0" w:color="auto"/>
            </w:tcBorders>
            <w:shd w:val="clear" w:color="auto" w:fill="FDE9D9" w:themeFill="accent6" w:themeFillTint="33"/>
            <w:vAlign w:val="center"/>
            <w:hideMark/>
          </w:tcPr>
          <w:p w14:paraId="3C70B39F" w14:textId="77777777" w:rsidR="00476D77" w:rsidRPr="005D0864" w:rsidRDefault="00476D77" w:rsidP="00982E82">
            <w:pPr>
              <w:jc w:val="center"/>
              <w:rPr>
                <w:b/>
                <w:bCs/>
                <w:sz w:val="20"/>
              </w:rPr>
            </w:pPr>
            <w:r w:rsidRPr="005D0864">
              <w:rPr>
                <w:b/>
                <w:bCs/>
                <w:sz w:val="20"/>
              </w:rPr>
              <w:t>Total, din care:</w:t>
            </w:r>
          </w:p>
        </w:tc>
        <w:tc>
          <w:tcPr>
            <w:tcW w:w="1200" w:type="dxa"/>
            <w:tcBorders>
              <w:top w:val="nil"/>
              <w:left w:val="nil"/>
              <w:bottom w:val="single" w:sz="4" w:space="0" w:color="auto"/>
              <w:right w:val="single" w:sz="12" w:space="0" w:color="auto"/>
            </w:tcBorders>
            <w:shd w:val="clear" w:color="auto" w:fill="FDE9D9" w:themeFill="accent6" w:themeFillTint="33"/>
            <w:vAlign w:val="center"/>
          </w:tcPr>
          <w:p w14:paraId="4AA79FD8" w14:textId="77777777" w:rsidR="00476D77" w:rsidRPr="005D0864" w:rsidRDefault="00476D77" w:rsidP="00982E82">
            <w:pPr>
              <w:jc w:val="center"/>
              <w:rPr>
                <w:b/>
                <w:bCs/>
                <w:sz w:val="20"/>
              </w:rPr>
            </w:pPr>
            <w:r w:rsidRPr="005D0864">
              <w:rPr>
                <w:b/>
                <w:bCs/>
                <w:sz w:val="20"/>
              </w:rPr>
              <w:t>99</w:t>
            </w:r>
          </w:p>
        </w:tc>
      </w:tr>
      <w:tr w:rsidR="00476D77" w:rsidRPr="005D0864" w14:paraId="2744DA7E" w14:textId="77777777" w:rsidTr="00982E82">
        <w:trPr>
          <w:trHeight w:val="300"/>
          <w:jc w:val="center"/>
        </w:trPr>
        <w:tc>
          <w:tcPr>
            <w:tcW w:w="2960" w:type="dxa"/>
            <w:vMerge/>
            <w:tcBorders>
              <w:top w:val="nil"/>
              <w:left w:val="single" w:sz="12" w:space="0" w:color="auto"/>
              <w:bottom w:val="single" w:sz="4" w:space="0" w:color="000000"/>
              <w:right w:val="single" w:sz="4" w:space="0" w:color="auto"/>
            </w:tcBorders>
            <w:vAlign w:val="center"/>
            <w:hideMark/>
          </w:tcPr>
          <w:p w14:paraId="328C7813" w14:textId="77777777" w:rsidR="00476D77" w:rsidRPr="005D0864" w:rsidRDefault="00476D77" w:rsidP="00982E82">
            <w:pPr>
              <w:jc w:val="center"/>
              <w:rPr>
                <w:sz w:val="20"/>
              </w:rPr>
            </w:pPr>
          </w:p>
        </w:tc>
        <w:tc>
          <w:tcPr>
            <w:tcW w:w="2440" w:type="dxa"/>
            <w:tcBorders>
              <w:top w:val="nil"/>
              <w:left w:val="nil"/>
              <w:bottom w:val="single" w:sz="4" w:space="0" w:color="auto"/>
              <w:right w:val="single" w:sz="4" w:space="0" w:color="auto"/>
            </w:tcBorders>
            <w:vAlign w:val="center"/>
            <w:hideMark/>
          </w:tcPr>
          <w:p w14:paraId="51E74A71" w14:textId="77777777" w:rsidR="00476D77" w:rsidRPr="005D0864" w:rsidRDefault="00476D77" w:rsidP="00982E82">
            <w:pPr>
              <w:jc w:val="center"/>
              <w:rPr>
                <w:sz w:val="20"/>
              </w:rPr>
            </w:pPr>
            <w:r w:rsidRPr="005D0864">
              <w:rPr>
                <w:sz w:val="20"/>
              </w:rPr>
              <w:t>Produse principale</w:t>
            </w:r>
          </w:p>
        </w:tc>
        <w:tc>
          <w:tcPr>
            <w:tcW w:w="1200" w:type="dxa"/>
            <w:tcBorders>
              <w:top w:val="nil"/>
              <w:left w:val="nil"/>
              <w:bottom w:val="single" w:sz="4" w:space="0" w:color="auto"/>
              <w:right w:val="single" w:sz="12" w:space="0" w:color="auto"/>
            </w:tcBorders>
            <w:vAlign w:val="center"/>
          </w:tcPr>
          <w:p w14:paraId="311FAD37" w14:textId="77777777" w:rsidR="00476D77" w:rsidRPr="005D0864" w:rsidRDefault="00476D77" w:rsidP="00982E82">
            <w:pPr>
              <w:jc w:val="center"/>
              <w:rPr>
                <w:sz w:val="20"/>
              </w:rPr>
            </w:pPr>
            <w:r w:rsidRPr="005D0864">
              <w:rPr>
                <w:sz w:val="20"/>
              </w:rPr>
              <w:t>100</w:t>
            </w:r>
          </w:p>
        </w:tc>
      </w:tr>
      <w:tr w:rsidR="00476D77" w:rsidRPr="005D0864" w14:paraId="6886B455" w14:textId="77777777" w:rsidTr="00982E82">
        <w:trPr>
          <w:trHeight w:val="300"/>
          <w:jc w:val="center"/>
        </w:trPr>
        <w:tc>
          <w:tcPr>
            <w:tcW w:w="2960" w:type="dxa"/>
            <w:vMerge/>
            <w:tcBorders>
              <w:top w:val="nil"/>
              <w:left w:val="single" w:sz="12" w:space="0" w:color="auto"/>
              <w:bottom w:val="single" w:sz="4" w:space="0" w:color="000000"/>
              <w:right w:val="single" w:sz="4" w:space="0" w:color="auto"/>
            </w:tcBorders>
            <w:vAlign w:val="center"/>
            <w:hideMark/>
          </w:tcPr>
          <w:p w14:paraId="177EE081" w14:textId="77777777" w:rsidR="00476D77" w:rsidRPr="005D0864" w:rsidRDefault="00476D77" w:rsidP="00982E82">
            <w:pPr>
              <w:jc w:val="center"/>
              <w:rPr>
                <w:sz w:val="20"/>
              </w:rPr>
            </w:pPr>
          </w:p>
        </w:tc>
        <w:tc>
          <w:tcPr>
            <w:tcW w:w="2440" w:type="dxa"/>
            <w:tcBorders>
              <w:top w:val="nil"/>
              <w:left w:val="nil"/>
              <w:bottom w:val="single" w:sz="4" w:space="0" w:color="auto"/>
              <w:right w:val="single" w:sz="4" w:space="0" w:color="auto"/>
            </w:tcBorders>
            <w:vAlign w:val="center"/>
            <w:hideMark/>
          </w:tcPr>
          <w:p w14:paraId="79776856" w14:textId="77777777" w:rsidR="00476D77" w:rsidRPr="005D0864" w:rsidRDefault="00476D77" w:rsidP="00982E82">
            <w:pPr>
              <w:jc w:val="center"/>
              <w:rPr>
                <w:sz w:val="20"/>
              </w:rPr>
            </w:pPr>
            <w:r w:rsidRPr="005D0864">
              <w:rPr>
                <w:sz w:val="20"/>
              </w:rPr>
              <w:t>Produse secundare</w:t>
            </w:r>
          </w:p>
        </w:tc>
        <w:tc>
          <w:tcPr>
            <w:tcW w:w="1200" w:type="dxa"/>
            <w:tcBorders>
              <w:top w:val="nil"/>
              <w:left w:val="nil"/>
              <w:bottom w:val="single" w:sz="4" w:space="0" w:color="auto"/>
              <w:right w:val="single" w:sz="12" w:space="0" w:color="auto"/>
            </w:tcBorders>
            <w:vAlign w:val="center"/>
          </w:tcPr>
          <w:p w14:paraId="74EAA346" w14:textId="77777777" w:rsidR="00476D77" w:rsidRPr="005D0864" w:rsidRDefault="00476D77" w:rsidP="00982E82">
            <w:pPr>
              <w:jc w:val="center"/>
              <w:rPr>
                <w:sz w:val="20"/>
              </w:rPr>
            </w:pPr>
            <w:r w:rsidRPr="005D0864">
              <w:rPr>
                <w:sz w:val="20"/>
              </w:rPr>
              <w:t>100</w:t>
            </w:r>
          </w:p>
        </w:tc>
      </w:tr>
      <w:tr w:rsidR="00476D77" w:rsidRPr="005D0864" w14:paraId="2703E7AF" w14:textId="77777777" w:rsidTr="00982E82">
        <w:trPr>
          <w:trHeight w:val="300"/>
          <w:jc w:val="center"/>
        </w:trPr>
        <w:tc>
          <w:tcPr>
            <w:tcW w:w="2960" w:type="dxa"/>
            <w:vMerge/>
            <w:tcBorders>
              <w:top w:val="nil"/>
              <w:left w:val="single" w:sz="12" w:space="0" w:color="auto"/>
              <w:bottom w:val="single" w:sz="12" w:space="0" w:color="auto"/>
              <w:right w:val="single" w:sz="4" w:space="0" w:color="auto"/>
            </w:tcBorders>
            <w:vAlign w:val="center"/>
            <w:hideMark/>
          </w:tcPr>
          <w:p w14:paraId="12C0FD1E" w14:textId="77777777" w:rsidR="00476D77" w:rsidRPr="005D0864" w:rsidRDefault="00476D77" w:rsidP="00982E82">
            <w:pPr>
              <w:jc w:val="center"/>
              <w:rPr>
                <w:sz w:val="20"/>
              </w:rPr>
            </w:pPr>
          </w:p>
        </w:tc>
        <w:tc>
          <w:tcPr>
            <w:tcW w:w="2440" w:type="dxa"/>
            <w:tcBorders>
              <w:top w:val="nil"/>
              <w:left w:val="nil"/>
              <w:bottom w:val="single" w:sz="12" w:space="0" w:color="auto"/>
              <w:right w:val="single" w:sz="4" w:space="0" w:color="auto"/>
            </w:tcBorders>
            <w:vAlign w:val="center"/>
            <w:hideMark/>
          </w:tcPr>
          <w:p w14:paraId="10BB3261" w14:textId="77777777" w:rsidR="00476D77" w:rsidRPr="005D0864" w:rsidRDefault="00476D77" w:rsidP="00982E82">
            <w:pPr>
              <w:jc w:val="center"/>
              <w:rPr>
                <w:sz w:val="20"/>
              </w:rPr>
            </w:pPr>
            <w:r w:rsidRPr="005D0864">
              <w:rPr>
                <w:sz w:val="20"/>
              </w:rPr>
              <w:t>Tăieri de igienă</w:t>
            </w:r>
          </w:p>
        </w:tc>
        <w:tc>
          <w:tcPr>
            <w:tcW w:w="1200" w:type="dxa"/>
            <w:tcBorders>
              <w:top w:val="nil"/>
              <w:left w:val="nil"/>
              <w:bottom w:val="single" w:sz="12" w:space="0" w:color="auto"/>
              <w:right w:val="single" w:sz="12" w:space="0" w:color="auto"/>
            </w:tcBorders>
            <w:vAlign w:val="center"/>
          </w:tcPr>
          <w:p w14:paraId="78887BD7" w14:textId="77777777" w:rsidR="00476D77" w:rsidRPr="005D0864" w:rsidRDefault="00476D77" w:rsidP="00982E82">
            <w:pPr>
              <w:jc w:val="center"/>
              <w:rPr>
                <w:sz w:val="20"/>
              </w:rPr>
            </w:pPr>
            <w:r w:rsidRPr="005D0864">
              <w:rPr>
                <w:sz w:val="20"/>
              </w:rPr>
              <w:t>100</w:t>
            </w:r>
          </w:p>
        </w:tc>
      </w:tr>
    </w:tbl>
    <w:p w14:paraId="0E85C35B" w14:textId="77777777" w:rsidR="005C5916" w:rsidRPr="00476D77" w:rsidRDefault="005C5916" w:rsidP="005C5916">
      <w:pPr>
        <w:ind w:firstLine="540"/>
        <w:jc w:val="both"/>
        <w:rPr>
          <w:rFonts w:ascii="Arial" w:hAnsi="Arial" w:cs="Arial"/>
          <w:b/>
          <w:bCs/>
          <w:lang w:eastAsia="en-GB"/>
        </w:rPr>
      </w:pPr>
    </w:p>
    <w:p w14:paraId="736981F6" w14:textId="6F919DDC" w:rsidR="00DC7A8A" w:rsidRPr="00476D77" w:rsidRDefault="00DB5717" w:rsidP="00863E18">
      <w:pPr>
        <w:pStyle w:val="Heading3"/>
        <w:numPr>
          <w:ilvl w:val="0"/>
          <w:numId w:val="0"/>
        </w:numPr>
        <w:spacing w:before="0" w:after="0"/>
        <w:ind w:left="432"/>
        <w:rPr>
          <w:sz w:val="22"/>
          <w:szCs w:val="22"/>
        </w:rPr>
      </w:pPr>
      <w:bookmarkStart w:id="34" w:name="_Toc223780946"/>
      <w:r w:rsidRPr="00476D77">
        <w:rPr>
          <w:sz w:val="22"/>
          <w:szCs w:val="22"/>
          <w:lang w:eastAsia="en-GB"/>
        </w:rPr>
        <w:t xml:space="preserve">1.4.12. </w:t>
      </w:r>
      <w:r w:rsidR="00DC7A8A" w:rsidRPr="00476D77">
        <w:rPr>
          <w:sz w:val="22"/>
          <w:szCs w:val="22"/>
        </w:rPr>
        <w:t>Asigurarea utilitatilor</w:t>
      </w:r>
      <w:bookmarkEnd w:id="34"/>
      <w:r w:rsidR="00DC7A8A" w:rsidRPr="00476D77">
        <w:rPr>
          <w:sz w:val="22"/>
          <w:szCs w:val="22"/>
        </w:rPr>
        <w:t xml:space="preserve"> </w:t>
      </w:r>
    </w:p>
    <w:p w14:paraId="31ABAD88" w14:textId="77777777" w:rsidR="00DC7A8A" w:rsidRPr="00476D77" w:rsidRDefault="00DC7A8A" w:rsidP="00096AEC">
      <w:pPr>
        <w:ind w:left="360" w:right="70"/>
        <w:jc w:val="both"/>
        <w:rPr>
          <w:rFonts w:ascii="Arial" w:hAnsi="Arial" w:cs="Arial"/>
          <w:b/>
        </w:rPr>
      </w:pPr>
    </w:p>
    <w:p w14:paraId="222D1B4A" w14:textId="21E3B744" w:rsidR="00DC7A8A" w:rsidRPr="00476D77" w:rsidRDefault="00DC7A8A" w:rsidP="007D161F">
      <w:pPr>
        <w:numPr>
          <w:ilvl w:val="0"/>
          <w:numId w:val="4"/>
        </w:numPr>
        <w:tabs>
          <w:tab w:val="clear" w:pos="720"/>
          <w:tab w:val="num" w:pos="540"/>
          <w:tab w:val="left" w:pos="900"/>
        </w:tabs>
        <w:ind w:left="0" w:right="70" w:firstLine="540"/>
        <w:jc w:val="both"/>
        <w:rPr>
          <w:rFonts w:ascii="Arial" w:hAnsi="Arial" w:cs="Arial"/>
        </w:rPr>
      </w:pPr>
      <w:r w:rsidRPr="00476D77">
        <w:rPr>
          <w:rFonts w:ascii="Arial" w:hAnsi="Arial" w:cs="Arial"/>
          <w:b/>
        </w:rPr>
        <w:t>Alimentarea cu ap</w:t>
      </w:r>
      <w:r w:rsidR="00DB5717" w:rsidRPr="00476D77">
        <w:rPr>
          <w:rFonts w:ascii="Arial" w:hAnsi="Arial" w:cs="Arial"/>
          <w:b/>
        </w:rPr>
        <w:t>ă</w:t>
      </w:r>
      <w:r w:rsidRPr="00476D77">
        <w:rPr>
          <w:rFonts w:ascii="Arial" w:hAnsi="Arial" w:cs="Arial"/>
          <w:b/>
        </w:rPr>
        <w:t xml:space="preserve"> - </w:t>
      </w:r>
      <w:r w:rsidRPr="00476D77">
        <w:rPr>
          <w:rFonts w:ascii="Arial" w:hAnsi="Arial" w:cs="Arial"/>
        </w:rPr>
        <w:t>Apa potabil</w:t>
      </w:r>
      <w:r w:rsidR="00C53235" w:rsidRPr="00476D77">
        <w:rPr>
          <w:rFonts w:ascii="Arial" w:hAnsi="Arial" w:cs="Arial"/>
        </w:rPr>
        <w:t>ă</w:t>
      </w:r>
      <w:r w:rsidRPr="00476D77">
        <w:rPr>
          <w:rFonts w:ascii="Arial" w:hAnsi="Arial" w:cs="Arial"/>
        </w:rPr>
        <w:t xml:space="preserve"> pentru muncitorii silvici va fi asigurat</w:t>
      </w:r>
      <w:r w:rsidR="00C53235" w:rsidRPr="00476D77">
        <w:rPr>
          <w:rFonts w:ascii="Arial" w:hAnsi="Arial" w:cs="Arial"/>
        </w:rPr>
        <w:t>ă</w:t>
      </w:r>
      <w:r w:rsidRPr="00476D77">
        <w:rPr>
          <w:rFonts w:ascii="Arial" w:hAnsi="Arial" w:cs="Arial"/>
        </w:rPr>
        <w:t xml:space="preserve"> prin </w:t>
      </w:r>
      <w:r w:rsidR="00C53235" w:rsidRPr="00476D77">
        <w:rPr>
          <w:rFonts w:ascii="Arial" w:hAnsi="Arial" w:cs="Arial"/>
        </w:rPr>
        <w:t>distribuția</w:t>
      </w:r>
      <w:r w:rsidRPr="00476D77">
        <w:rPr>
          <w:rFonts w:ascii="Arial" w:hAnsi="Arial" w:cs="Arial"/>
        </w:rPr>
        <w:t xml:space="preserve"> de ap</w:t>
      </w:r>
      <w:r w:rsidR="00DB5717" w:rsidRPr="00476D77">
        <w:rPr>
          <w:rFonts w:ascii="Arial" w:hAnsi="Arial" w:cs="Arial"/>
        </w:rPr>
        <w:t>ă</w:t>
      </w:r>
      <w:r w:rsidRPr="00476D77">
        <w:rPr>
          <w:rFonts w:ascii="Arial" w:hAnsi="Arial" w:cs="Arial"/>
        </w:rPr>
        <w:t xml:space="preserve"> plat</w:t>
      </w:r>
      <w:r w:rsidR="00C53235" w:rsidRPr="00476D77">
        <w:rPr>
          <w:rFonts w:ascii="Arial" w:hAnsi="Arial" w:cs="Arial"/>
        </w:rPr>
        <w:t>ă</w:t>
      </w:r>
      <w:r w:rsidRPr="00476D77">
        <w:rPr>
          <w:rFonts w:ascii="Arial" w:hAnsi="Arial" w:cs="Arial"/>
        </w:rPr>
        <w:t xml:space="preserve"> </w:t>
      </w:r>
      <w:r w:rsidR="00C53235" w:rsidRPr="00476D77">
        <w:rPr>
          <w:rFonts w:ascii="Arial" w:hAnsi="Arial" w:cs="Arial"/>
        </w:rPr>
        <w:t>îmbuteliată</w:t>
      </w:r>
      <w:r w:rsidRPr="00476D77">
        <w:rPr>
          <w:rFonts w:ascii="Arial" w:hAnsi="Arial" w:cs="Arial"/>
        </w:rPr>
        <w:t>.</w:t>
      </w:r>
    </w:p>
    <w:p w14:paraId="79FA8952" w14:textId="77777777" w:rsidR="00442939" w:rsidRPr="00476D77" w:rsidRDefault="00442939" w:rsidP="00DC7A8A">
      <w:pPr>
        <w:ind w:left="554" w:right="420"/>
        <w:jc w:val="both"/>
        <w:rPr>
          <w:rFonts w:ascii="Arial" w:hAnsi="Arial" w:cs="Arial"/>
          <w:b/>
        </w:rPr>
      </w:pPr>
    </w:p>
    <w:p w14:paraId="4707D710" w14:textId="57F5563F" w:rsidR="00DC7A8A" w:rsidRPr="00476D77" w:rsidRDefault="00DC7A8A" w:rsidP="00DC7A8A">
      <w:pPr>
        <w:ind w:left="554" w:right="420"/>
        <w:jc w:val="both"/>
        <w:rPr>
          <w:rFonts w:ascii="Arial" w:hAnsi="Arial" w:cs="Arial"/>
          <w:b/>
        </w:rPr>
      </w:pPr>
      <w:r w:rsidRPr="00476D77">
        <w:rPr>
          <w:rFonts w:ascii="Arial" w:hAnsi="Arial" w:cs="Arial"/>
          <w:b/>
        </w:rPr>
        <w:t>B. Canalizare</w:t>
      </w:r>
      <w:r w:rsidR="00F7241E" w:rsidRPr="00476D77">
        <w:rPr>
          <w:rFonts w:ascii="Arial" w:hAnsi="Arial" w:cs="Arial"/>
          <w:b/>
        </w:rPr>
        <w:t xml:space="preserve"> –</w:t>
      </w:r>
      <w:r w:rsidRPr="00476D77">
        <w:rPr>
          <w:rFonts w:ascii="Arial" w:hAnsi="Arial" w:cs="Arial"/>
          <w:b/>
        </w:rPr>
        <w:t xml:space="preserve"> </w:t>
      </w:r>
      <w:r w:rsidRPr="00476D77">
        <w:rPr>
          <w:rFonts w:ascii="Arial" w:hAnsi="Arial" w:cs="Arial"/>
        </w:rPr>
        <w:t>Nu este cazul</w:t>
      </w:r>
    </w:p>
    <w:p w14:paraId="7D66584A" w14:textId="77777777" w:rsidR="00442939" w:rsidRPr="00476D77" w:rsidRDefault="00442939" w:rsidP="00731051">
      <w:pPr>
        <w:tabs>
          <w:tab w:val="left" w:pos="8505"/>
        </w:tabs>
        <w:ind w:left="554" w:right="-2"/>
        <w:jc w:val="both"/>
        <w:rPr>
          <w:rFonts w:ascii="Arial" w:hAnsi="Arial" w:cs="Arial"/>
          <w:b/>
        </w:rPr>
      </w:pPr>
    </w:p>
    <w:p w14:paraId="28B643D2" w14:textId="1C12196E" w:rsidR="00DC7A8A" w:rsidRPr="00476D77" w:rsidRDefault="00DC7A8A" w:rsidP="00731051">
      <w:pPr>
        <w:tabs>
          <w:tab w:val="left" w:pos="8505"/>
        </w:tabs>
        <w:ind w:left="554" w:right="-2"/>
        <w:jc w:val="both"/>
        <w:rPr>
          <w:rFonts w:ascii="Arial" w:hAnsi="Arial" w:cs="Arial"/>
          <w:b/>
        </w:rPr>
      </w:pPr>
      <w:r w:rsidRPr="00476D77">
        <w:rPr>
          <w:rFonts w:ascii="Arial" w:hAnsi="Arial" w:cs="Arial"/>
          <w:b/>
        </w:rPr>
        <w:t>C. Energie electric</w:t>
      </w:r>
      <w:r w:rsidR="00DB5717" w:rsidRPr="00476D77">
        <w:rPr>
          <w:rFonts w:ascii="Arial" w:hAnsi="Arial" w:cs="Arial"/>
          <w:b/>
        </w:rPr>
        <w:t>ă</w:t>
      </w:r>
      <w:r w:rsidRPr="00476D77">
        <w:rPr>
          <w:rFonts w:ascii="Arial" w:hAnsi="Arial" w:cs="Arial"/>
          <w:b/>
        </w:rPr>
        <w:t xml:space="preserve"> –</w:t>
      </w:r>
      <w:r w:rsidR="00F7241E" w:rsidRPr="00476D77">
        <w:rPr>
          <w:rFonts w:ascii="Arial" w:hAnsi="Arial" w:cs="Arial"/>
          <w:b/>
        </w:rPr>
        <w:t xml:space="preserve"> </w:t>
      </w:r>
      <w:r w:rsidRPr="00476D77">
        <w:rPr>
          <w:rFonts w:ascii="Arial" w:hAnsi="Arial" w:cs="Arial"/>
        </w:rPr>
        <w:t>nu este cazul</w:t>
      </w:r>
    </w:p>
    <w:p w14:paraId="73548888" w14:textId="77777777" w:rsidR="00DC7A8A" w:rsidRPr="00476D77" w:rsidRDefault="00DC7A8A" w:rsidP="00DC7A8A">
      <w:pPr>
        <w:ind w:left="554" w:right="420"/>
        <w:jc w:val="both"/>
        <w:rPr>
          <w:rFonts w:ascii="Arial" w:hAnsi="Arial" w:cs="Arial"/>
        </w:rPr>
      </w:pPr>
    </w:p>
    <w:p w14:paraId="0D06C0EC" w14:textId="13301171" w:rsidR="00DC7A8A" w:rsidRPr="00476D77" w:rsidRDefault="00DC7A8A" w:rsidP="00F7241E">
      <w:pPr>
        <w:ind w:firstLine="540"/>
        <w:jc w:val="both"/>
        <w:rPr>
          <w:rFonts w:ascii="Arial" w:hAnsi="Arial" w:cs="Arial"/>
        </w:rPr>
      </w:pPr>
      <w:r w:rsidRPr="00476D77">
        <w:rPr>
          <w:rFonts w:ascii="Arial" w:hAnsi="Arial" w:cs="Arial"/>
        </w:rPr>
        <w:t>Pentru lucr</w:t>
      </w:r>
      <w:r w:rsidR="00731051" w:rsidRPr="00476D77">
        <w:rPr>
          <w:rFonts w:ascii="Arial" w:hAnsi="Arial" w:cs="Arial"/>
        </w:rPr>
        <w:t>ă</w:t>
      </w:r>
      <w:r w:rsidRPr="00476D77">
        <w:rPr>
          <w:rFonts w:ascii="Arial" w:hAnsi="Arial" w:cs="Arial"/>
        </w:rPr>
        <w:t>rile de exploatare forestier</w:t>
      </w:r>
      <w:r w:rsidR="00731051" w:rsidRPr="00476D77">
        <w:rPr>
          <w:rFonts w:ascii="Arial" w:hAnsi="Arial" w:cs="Arial"/>
        </w:rPr>
        <w:t>ă</w:t>
      </w:r>
      <w:r w:rsidRPr="00476D77">
        <w:rPr>
          <w:rFonts w:ascii="Arial" w:hAnsi="Arial" w:cs="Arial"/>
        </w:rPr>
        <w:t xml:space="preserve"> generate de plan, situate </w:t>
      </w:r>
      <w:r w:rsidR="00731051" w:rsidRPr="00476D77">
        <w:rPr>
          <w:rFonts w:ascii="Arial" w:hAnsi="Arial" w:cs="Arial"/>
        </w:rPr>
        <w:t>î</w:t>
      </w:r>
      <w:r w:rsidRPr="00476D77">
        <w:rPr>
          <w:rFonts w:ascii="Arial" w:hAnsi="Arial" w:cs="Arial"/>
        </w:rPr>
        <w:t>n parcele aflate la distan</w:t>
      </w:r>
      <w:r w:rsidR="00731051" w:rsidRPr="00476D77">
        <w:rPr>
          <w:rFonts w:ascii="Arial" w:hAnsi="Arial" w:cs="Arial"/>
        </w:rPr>
        <w:t>ță</w:t>
      </w:r>
      <w:r w:rsidRPr="00476D77">
        <w:rPr>
          <w:rFonts w:ascii="Arial" w:hAnsi="Arial" w:cs="Arial"/>
        </w:rPr>
        <w:t xml:space="preserve"> mare fa</w:t>
      </w:r>
      <w:r w:rsidR="00731051" w:rsidRPr="00476D77">
        <w:rPr>
          <w:rFonts w:ascii="Arial" w:hAnsi="Arial" w:cs="Arial"/>
        </w:rPr>
        <w:t>ță</w:t>
      </w:r>
      <w:r w:rsidRPr="00476D77">
        <w:rPr>
          <w:rFonts w:ascii="Arial" w:hAnsi="Arial" w:cs="Arial"/>
        </w:rPr>
        <w:t xml:space="preserve"> de localitate, muncitorii forestieri vor avea la dispozi</w:t>
      </w:r>
      <w:r w:rsidR="00731051" w:rsidRPr="00476D77">
        <w:rPr>
          <w:rFonts w:ascii="Arial" w:hAnsi="Arial" w:cs="Arial"/>
        </w:rPr>
        <w:t>ț</w:t>
      </w:r>
      <w:r w:rsidRPr="00476D77">
        <w:rPr>
          <w:rFonts w:ascii="Arial" w:hAnsi="Arial" w:cs="Arial"/>
        </w:rPr>
        <w:t>ie module tip vagon care vor fi dotate cu cele necesare (spa</w:t>
      </w:r>
      <w:r w:rsidR="00731051" w:rsidRPr="00476D77">
        <w:rPr>
          <w:rFonts w:ascii="Arial" w:hAnsi="Arial" w:cs="Arial"/>
        </w:rPr>
        <w:t>ț</w:t>
      </w:r>
      <w:r w:rsidRPr="00476D77">
        <w:rPr>
          <w:rFonts w:ascii="Arial" w:hAnsi="Arial" w:cs="Arial"/>
        </w:rPr>
        <w:t>ii de depozitare personale, spa</w:t>
      </w:r>
      <w:r w:rsidR="00731051" w:rsidRPr="00476D77">
        <w:rPr>
          <w:rFonts w:ascii="Arial" w:hAnsi="Arial" w:cs="Arial"/>
        </w:rPr>
        <w:t>ț</w:t>
      </w:r>
      <w:r w:rsidRPr="00476D77">
        <w:rPr>
          <w:rFonts w:ascii="Arial" w:hAnsi="Arial" w:cs="Arial"/>
        </w:rPr>
        <w:t xml:space="preserve">ii depozitare </w:t>
      </w:r>
      <w:r w:rsidR="00731051" w:rsidRPr="00476D77">
        <w:rPr>
          <w:rFonts w:ascii="Arial" w:hAnsi="Arial" w:cs="Arial"/>
        </w:rPr>
        <w:t xml:space="preserve">deșeuri </w:t>
      </w:r>
      <w:r w:rsidRPr="00476D77">
        <w:rPr>
          <w:rFonts w:ascii="Arial" w:hAnsi="Arial" w:cs="Arial"/>
        </w:rPr>
        <w:t xml:space="preserve"> menajare, toalete ecologice etc).  Asigurarea acestor </w:t>
      </w:r>
      <w:r w:rsidR="00C53235" w:rsidRPr="00476D77">
        <w:rPr>
          <w:rFonts w:ascii="Arial" w:hAnsi="Arial" w:cs="Arial"/>
        </w:rPr>
        <w:t>condiții</w:t>
      </w:r>
      <w:r w:rsidRPr="00476D77">
        <w:rPr>
          <w:rFonts w:ascii="Arial" w:hAnsi="Arial" w:cs="Arial"/>
        </w:rPr>
        <w:t xml:space="preserve"> intr</w:t>
      </w:r>
      <w:r w:rsidR="00385ECE" w:rsidRPr="00476D77">
        <w:rPr>
          <w:rFonts w:ascii="Arial" w:hAnsi="Arial" w:cs="Arial"/>
        </w:rPr>
        <w:t>ă</w:t>
      </w:r>
      <w:r w:rsidRPr="00476D77">
        <w:rPr>
          <w:rFonts w:ascii="Arial" w:hAnsi="Arial" w:cs="Arial"/>
        </w:rPr>
        <w:t xml:space="preserve"> </w:t>
      </w:r>
      <w:r w:rsidR="00C53235" w:rsidRPr="00476D77">
        <w:rPr>
          <w:rFonts w:ascii="Arial" w:hAnsi="Arial" w:cs="Arial"/>
        </w:rPr>
        <w:t>î</w:t>
      </w:r>
      <w:r w:rsidRPr="00476D77">
        <w:rPr>
          <w:rFonts w:ascii="Arial" w:hAnsi="Arial" w:cs="Arial"/>
        </w:rPr>
        <w:t>n</w:t>
      </w:r>
      <w:r w:rsidR="00C53235" w:rsidRPr="00476D77">
        <w:rPr>
          <w:rFonts w:ascii="Arial" w:hAnsi="Arial" w:cs="Arial"/>
        </w:rPr>
        <w:t xml:space="preserve"> </w:t>
      </w:r>
      <w:r w:rsidRPr="00476D77">
        <w:rPr>
          <w:rFonts w:ascii="Arial" w:hAnsi="Arial" w:cs="Arial"/>
        </w:rPr>
        <w:t>responsabilitatea firmelor de exploatare atestate pentru acest tip de activit</w:t>
      </w:r>
      <w:r w:rsidR="00C53235" w:rsidRPr="00476D77">
        <w:rPr>
          <w:rFonts w:ascii="Arial" w:hAnsi="Arial" w:cs="Arial"/>
        </w:rPr>
        <w:t>ăț</w:t>
      </w:r>
      <w:r w:rsidRPr="00476D77">
        <w:rPr>
          <w:rFonts w:ascii="Arial" w:hAnsi="Arial" w:cs="Arial"/>
        </w:rPr>
        <w:t xml:space="preserve">i conform </w:t>
      </w:r>
      <w:r w:rsidR="00731051" w:rsidRPr="00476D77">
        <w:rPr>
          <w:rFonts w:ascii="Arial" w:hAnsi="Arial" w:cs="Arial"/>
        </w:rPr>
        <w:t>legislație</w:t>
      </w:r>
      <w:r w:rsidRPr="00476D77">
        <w:rPr>
          <w:rFonts w:ascii="Arial" w:hAnsi="Arial" w:cs="Arial"/>
        </w:rPr>
        <w:t xml:space="preserve">i </w:t>
      </w:r>
      <w:r w:rsidR="00731051" w:rsidRPr="00476D77">
        <w:rPr>
          <w:rFonts w:ascii="Arial" w:hAnsi="Arial" w:cs="Arial"/>
        </w:rPr>
        <w:t>î</w:t>
      </w:r>
      <w:r w:rsidRPr="00476D77">
        <w:rPr>
          <w:rFonts w:ascii="Arial" w:hAnsi="Arial" w:cs="Arial"/>
        </w:rPr>
        <w:t>n vigoare.</w:t>
      </w:r>
    </w:p>
    <w:p w14:paraId="29241421" w14:textId="77777777" w:rsidR="00647D3F" w:rsidRPr="00476D77" w:rsidRDefault="00647D3F" w:rsidP="00F7241E">
      <w:pPr>
        <w:ind w:firstLine="540"/>
        <w:jc w:val="both"/>
        <w:rPr>
          <w:rFonts w:ascii="Arial" w:hAnsi="Arial" w:cs="Arial"/>
        </w:rPr>
      </w:pPr>
    </w:p>
    <w:p w14:paraId="4505B0A6" w14:textId="1D412414" w:rsidR="00DC7A8A" w:rsidRPr="00476D77" w:rsidRDefault="00DC7A8A" w:rsidP="00863E18">
      <w:pPr>
        <w:pStyle w:val="Heading3"/>
        <w:numPr>
          <w:ilvl w:val="0"/>
          <w:numId w:val="0"/>
        </w:numPr>
        <w:spacing w:before="0" w:after="0"/>
        <w:ind w:left="432"/>
        <w:rPr>
          <w:sz w:val="22"/>
          <w:szCs w:val="22"/>
        </w:rPr>
      </w:pPr>
      <w:bookmarkStart w:id="35" w:name="_Toc223780947"/>
      <w:r w:rsidRPr="00476D77">
        <w:rPr>
          <w:sz w:val="22"/>
          <w:szCs w:val="22"/>
        </w:rPr>
        <w:t>1.4.13. Informa</w:t>
      </w:r>
      <w:r w:rsidR="00385ECE" w:rsidRPr="00476D77">
        <w:rPr>
          <w:sz w:val="22"/>
          <w:szCs w:val="22"/>
        </w:rPr>
        <w:t>ț</w:t>
      </w:r>
      <w:r w:rsidRPr="00476D77">
        <w:rPr>
          <w:sz w:val="22"/>
          <w:szCs w:val="22"/>
        </w:rPr>
        <w:t>ii privind produc</w:t>
      </w:r>
      <w:r w:rsidR="00385ECE" w:rsidRPr="00476D77">
        <w:rPr>
          <w:sz w:val="22"/>
          <w:szCs w:val="22"/>
        </w:rPr>
        <w:t>ț</w:t>
      </w:r>
      <w:r w:rsidRPr="00476D77">
        <w:rPr>
          <w:sz w:val="22"/>
          <w:szCs w:val="22"/>
        </w:rPr>
        <w:t>ia care se va realiza</w:t>
      </w:r>
      <w:bookmarkEnd w:id="35"/>
    </w:p>
    <w:p w14:paraId="0656A979" w14:textId="77777777" w:rsidR="00DC7A8A" w:rsidRPr="00476D77" w:rsidRDefault="00DC7A8A" w:rsidP="00DC7A8A">
      <w:pPr>
        <w:ind w:left="554" w:right="420"/>
        <w:jc w:val="both"/>
        <w:rPr>
          <w:rFonts w:ascii="Arial" w:hAnsi="Arial" w:cs="Arial"/>
        </w:rPr>
      </w:pPr>
    </w:p>
    <w:p w14:paraId="45B04047" w14:textId="48A0594E" w:rsidR="00DC7A8A" w:rsidRPr="00476D77" w:rsidRDefault="00385ECE" w:rsidP="00096AEC">
      <w:pPr>
        <w:ind w:right="-20" w:firstLine="540"/>
        <w:jc w:val="both"/>
        <w:rPr>
          <w:rFonts w:ascii="Arial" w:hAnsi="Arial" w:cs="Arial"/>
        </w:rPr>
      </w:pPr>
      <w:r w:rsidRPr="00476D77">
        <w:rPr>
          <w:rFonts w:ascii="Arial" w:hAnsi="Arial" w:cs="Arial"/>
        </w:rPr>
        <w:t>Î</w:t>
      </w:r>
      <w:r w:rsidR="00DC7A8A" w:rsidRPr="00476D77">
        <w:rPr>
          <w:rFonts w:ascii="Arial" w:hAnsi="Arial" w:cs="Arial"/>
        </w:rPr>
        <w:t>n procesul de normalizare a fondului de produc</w:t>
      </w:r>
      <w:r w:rsidRPr="00476D77">
        <w:rPr>
          <w:rFonts w:ascii="Arial" w:hAnsi="Arial" w:cs="Arial"/>
        </w:rPr>
        <w:t>ț</w:t>
      </w:r>
      <w:r w:rsidR="00DC7A8A" w:rsidRPr="00476D77">
        <w:rPr>
          <w:rFonts w:ascii="Arial" w:hAnsi="Arial" w:cs="Arial"/>
        </w:rPr>
        <w:t>ie al unei p</w:t>
      </w:r>
      <w:r w:rsidRPr="00476D77">
        <w:rPr>
          <w:rFonts w:ascii="Arial" w:hAnsi="Arial" w:cs="Arial"/>
        </w:rPr>
        <w:t>ă</w:t>
      </w:r>
      <w:r w:rsidR="00DC7A8A" w:rsidRPr="00476D77">
        <w:rPr>
          <w:rFonts w:ascii="Arial" w:hAnsi="Arial" w:cs="Arial"/>
        </w:rPr>
        <w:t>duri, planificarea recoltelor de lemn (posibilitatea) constituie modalitatea de conducere a acestui proces.</w:t>
      </w:r>
    </w:p>
    <w:p w14:paraId="059BA480" w14:textId="67060827" w:rsidR="00DC7A8A" w:rsidRPr="00476D77" w:rsidRDefault="00DC7A8A" w:rsidP="00096AEC">
      <w:pPr>
        <w:tabs>
          <w:tab w:val="left" w:pos="8370"/>
        </w:tabs>
        <w:ind w:right="-20" w:firstLine="540"/>
        <w:jc w:val="both"/>
        <w:rPr>
          <w:rFonts w:ascii="Arial" w:hAnsi="Arial" w:cs="Arial"/>
          <w:sz w:val="24"/>
          <w:szCs w:val="24"/>
        </w:rPr>
      </w:pPr>
      <w:r w:rsidRPr="00476D77">
        <w:rPr>
          <w:rFonts w:ascii="Arial" w:hAnsi="Arial" w:cs="Arial"/>
        </w:rPr>
        <w:t>Prin amenajamentul silvic s-au propus urm</w:t>
      </w:r>
      <w:r w:rsidR="00385ECE" w:rsidRPr="00476D77">
        <w:rPr>
          <w:rFonts w:ascii="Arial" w:hAnsi="Arial" w:cs="Arial"/>
        </w:rPr>
        <w:t>ă</w:t>
      </w:r>
      <w:r w:rsidRPr="00476D77">
        <w:rPr>
          <w:rFonts w:ascii="Arial" w:hAnsi="Arial" w:cs="Arial"/>
        </w:rPr>
        <w:t>torii indicatori de recoltare a masei lemnoase</w:t>
      </w:r>
      <w:r w:rsidRPr="00476D77">
        <w:rPr>
          <w:rFonts w:ascii="Arial" w:hAnsi="Arial" w:cs="Arial"/>
          <w:sz w:val="24"/>
          <w:szCs w:val="24"/>
        </w:rPr>
        <w:t xml:space="preserve">: </w:t>
      </w:r>
    </w:p>
    <w:p w14:paraId="108F0722" w14:textId="77777777" w:rsidR="004E2CDC" w:rsidRPr="00476D77" w:rsidRDefault="004E2CDC" w:rsidP="00334536">
      <w:pPr>
        <w:ind w:right="420" w:firstLine="540"/>
        <w:jc w:val="right"/>
        <w:rPr>
          <w:rFonts w:ascii="Arial" w:hAnsi="Arial" w:cs="Arial"/>
          <w:sz w:val="20"/>
          <w:szCs w:val="20"/>
        </w:rPr>
      </w:pPr>
    </w:p>
    <w:p w14:paraId="5C74EB04" w14:textId="77777777" w:rsidR="008F4F73" w:rsidRDefault="0083676B" w:rsidP="000C657E">
      <w:pPr>
        <w:ind w:right="-709"/>
        <w:rPr>
          <w:rFonts w:ascii="Arial" w:hAnsi="Arial" w:cs="Arial"/>
          <w:i/>
          <w:iCs/>
          <w:sz w:val="20"/>
          <w:szCs w:val="20"/>
        </w:rPr>
      </w:pPr>
      <w:bookmarkStart w:id="36" w:name="_Hlk157589088"/>
      <w:r w:rsidRPr="00476D77">
        <w:rPr>
          <w:rFonts w:ascii="Arial" w:hAnsi="Arial" w:cs="Arial"/>
          <w:i/>
          <w:iCs/>
          <w:sz w:val="20"/>
          <w:szCs w:val="20"/>
        </w:rPr>
        <w:t xml:space="preserve">Tabelul 1.4.13.1 </w:t>
      </w:r>
      <w:r w:rsidR="00334536" w:rsidRPr="00476D77">
        <w:rPr>
          <w:rFonts w:ascii="Arial" w:hAnsi="Arial" w:cs="Arial"/>
          <w:i/>
          <w:iCs/>
          <w:sz w:val="20"/>
          <w:szCs w:val="20"/>
        </w:rPr>
        <w:t>Masa lemnoas</w:t>
      </w:r>
      <w:r w:rsidR="00385ECE" w:rsidRPr="00476D77">
        <w:rPr>
          <w:rFonts w:ascii="Arial" w:hAnsi="Arial" w:cs="Arial"/>
          <w:i/>
          <w:iCs/>
          <w:sz w:val="20"/>
          <w:szCs w:val="20"/>
        </w:rPr>
        <w:t>ă</w:t>
      </w:r>
      <w:r w:rsidR="00334536" w:rsidRPr="00476D77">
        <w:rPr>
          <w:rFonts w:ascii="Arial" w:hAnsi="Arial" w:cs="Arial"/>
          <w:i/>
          <w:iCs/>
          <w:sz w:val="20"/>
          <w:szCs w:val="20"/>
        </w:rPr>
        <w:t xml:space="preserve"> ce va fi exploatat</w:t>
      </w:r>
      <w:r w:rsidR="00385ECE" w:rsidRPr="00476D77">
        <w:rPr>
          <w:rFonts w:ascii="Arial" w:hAnsi="Arial" w:cs="Arial"/>
          <w:i/>
          <w:iCs/>
          <w:sz w:val="20"/>
          <w:szCs w:val="20"/>
        </w:rPr>
        <w:t>ă</w:t>
      </w:r>
      <w:r w:rsidR="00334536" w:rsidRPr="00476D77">
        <w:rPr>
          <w:rFonts w:ascii="Arial" w:hAnsi="Arial" w:cs="Arial"/>
          <w:i/>
          <w:iCs/>
          <w:sz w:val="20"/>
          <w:szCs w:val="20"/>
        </w:rPr>
        <w:t xml:space="preserve"> din </w:t>
      </w:r>
      <w:r w:rsidR="00F7241E" w:rsidRPr="00476D77">
        <w:rPr>
          <w:rFonts w:ascii="Arial" w:hAnsi="Arial" w:cs="Arial"/>
          <w:i/>
          <w:iCs/>
          <w:sz w:val="20"/>
          <w:szCs w:val="20"/>
        </w:rPr>
        <w:t>î</w:t>
      </w:r>
      <w:r w:rsidR="00334536" w:rsidRPr="00476D77">
        <w:rPr>
          <w:rFonts w:ascii="Arial" w:hAnsi="Arial" w:cs="Arial"/>
          <w:i/>
          <w:iCs/>
          <w:sz w:val="20"/>
          <w:szCs w:val="20"/>
        </w:rPr>
        <w:t xml:space="preserve">ntreg amenjamentul </w:t>
      </w:r>
      <w:r w:rsidR="00385ECE" w:rsidRPr="00476D77">
        <w:rPr>
          <w:rFonts w:ascii="Arial" w:hAnsi="Arial" w:cs="Arial"/>
          <w:i/>
          <w:iCs/>
          <w:sz w:val="20"/>
          <w:szCs w:val="20"/>
        </w:rPr>
        <w:t xml:space="preserve"> </w:t>
      </w:r>
    </w:p>
    <w:tbl>
      <w:tblPr>
        <w:tblW w:w="10513" w:type="dxa"/>
        <w:tblInd w:w="-4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710"/>
        <w:gridCol w:w="1268"/>
        <w:gridCol w:w="840"/>
        <w:gridCol w:w="672"/>
        <w:gridCol w:w="672"/>
        <w:gridCol w:w="616"/>
        <w:gridCol w:w="896"/>
        <w:gridCol w:w="728"/>
        <w:gridCol w:w="34"/>
        <w:gridCol w:w="758"/>
        <w:gridCol w:w="717"/>
        <w:gridCol w:w="34"/>
        <w:gridCol w:w="750"/>
        <w:gridCol w:w="784"/>
        <w:gridCol w:w="34"/>
      </w:tblGrid>
      <w:tr w:rsidR="00476D77" w:rsidRPr="00EC72B8" w14:paraId="338C92EB" w14:textId="77777777" w:rsidTr="00476D77">
        <w:trPr>
          <w:cantSplit/>
        </w:trPr>
        <w:tc>
          <w:tcPr>
            <w:tcW w:w="1710" w:type="dxa"/>
            <w:vMerge w:val="restart"/>
            <w:vAlign w:val="center"/>
          </w:tcPr>
          <w:p w14:paraId="3B48AFDE" w14:textId="77777777" w:rsidR="00476D77" w:rsidRPr="00EC72B8" w:rsidRDefault="00476D77" w:rsidP="00476D77">
            <w:pPr>
              <w:pStyle w:val="BodyTextIndent2"/>
              <w:tabs>
                <w:tab w:val="left" w:pos="-567"/>
              </w:tabs>
              <w:ind w:firstLine="40"/>
              <w:jc w:val="center"/>
              <w:rPr>
                <w:b/>
                <w:sz w:val="18"/>
                <w:szCs w:val="18"/>
              </w:rPr>
            </w:pPr>
            <w:bookmarkStart w:id="37" w:name="_Hlk233869932"/>
            <w:proofErr w:type="spellStart"/>
            <w:r w:rsidRPr="00EC72B8">
              <w:rPr>
                <w:b/>
                <w:sz w:val="18"/>
                <w:szCs w:val="18"/>
              </w:rPr>
              <w:t>Specificare</w:t>
            </w:r>
            <w:proofErr w:type="spellEnd"/>
          </w:p>
        </w:tc>
        <w:tc>
          <w:tcPr>
            <w:tcW w:w="7235" w:type="dxa"/>
            <w:gridSpan w:val="11"/>
            <w:vAlign w:val="center"/>
          </w:tcPr>
          <w:p w14:paraId="6E8FB049" w14:textId="77777777" w:rsidR="00476D77" w:rsidRPr="00EC72B8" w:rsidRDefault="00476D77" w:rsidP="00982E82">
            <w:pPr>
              <w:pStyle w:val="BodyTextIndent2"/>
              <w:tabs>
                <w:tab w:val="left" w:pos="-567"/>
              </w:tabs>
              <w:jc w:val="center"/>
              <w:rPr>
                <w:b/>
                <w:sz w:val="18"/>
                <w:szCs w:val="18"/>
              </w:rPr>
            </w:pPr>
            <w:proofErr w:type="spellStart"/>
            <w:r w:rsidRPr="00EC72B8">
              <w:rPr>
                <w:b/>
                <w:sz w:val="18"/>
                <w:szCs w:val="18"/>
              </w:rPr>
              <w:t>Produse</w:t>
            </w:r>
            <w:proofErr w:type="spellEnd"/>
            <w:r w:rsidRPr="00EC72B8">
              <w:rPr>
                <w:b/>
                <w:sz w:val="18"/>
                <w:szCs w:val="18"/>
              </w:rPr>
              <w:t xml:space="preserve"> din</w:t>
            </w:r>
          </w:p>
        </w:tc>
        <w:tc>
          <w:tcPr>
            <w:tcW w:w="1568" w:type="dxa"/>
            <w:gridSpan w:val="3"/>
            <w:vMerge w:val="restart"/>
            <w:vAlign w:val="center"/>
          </w:tcPr>
          <w:p w14:paraId="196ADC27" w14:textId="77777777" w:rsidR="00476D77" w:rsidRPr="00EC72B8" w:rsidRDefault="00476D77" w:rsidP="00476D77">
            <w:pPr>
              <w:pStyle w:val="BodyTextIndent2"/>
              <w:tabs>
                <w:tab w:val="left" w:pos="-567"/>
              </w:tabs>
              <w:ind w:firstLine="19"/>
              <w:jc w:val="center"/>
              <w:rPr>
                <w:b/>
                <w:sz w:val="18"/>
                <w:szCs w:val="18"/>
              </w:rPr>
            </w:pPr>
            <w:proofErr w:type="spellStart"/>
            <w:r w:rsidRPr="00EC72B8">
              <w:rPr>
                <w:b/>
                <w:sz w:val="18"/>
                <w:szCs w:val="18"/>
              </w:rPr>
              <w:t>Tăieri</w:t>
            </w:r>
            <w:proofErr w:type="spellEnd"/>
            <w:r w:rsidRPr="00EC72B8">
              <w:rPr>
                <w:b/>
                <w:sz w:val="18"/>
                <w:szCs w:val="18"/>
              </w:rPr>
              <w:t xml:space="preserve"> de cons.</w:t>
            </w:r>
          </w:p>
        </w:tc>
      </w:tr>
      <w:tr w:rsidR="00476D77" w:rsidRPr="00EC72B8" w14:paraId="15C8F99B" w14:textId="77777777" w:rsidTr="00476D77">
        <w:trPr>
          <w:cantSplit/>
        </w:trPr>
        <w:tc>
          <w:tcPr>
            <w:tcW w:w="1710" w:type="dxa"/>
            <w:vMerge/>
          </w:tcPr>
          <w:p w14:paraId="32ED178A" w14:textId="77777777" w:rsidR="00476D77" w:rsidRPr="00EC72B8" w:rsidRDefault="00476D77" w:rsidP="00476D77">
            <w:pPr>
              <w:pStyle w:val="BodyTextIndent2"/>
              <w:tabs>
                <w:tab w:val="left" w:pos="-567"/>
              </w:tabs>
              <w:ind w:firstLine="40"/>
              <w:rPr>
                <w:b/>
                <w:sz w:val="18"/>
                <w:szCs w:val="18"/>
              </w:rPr>
            </w:pPr>
          </w:p>
        </w:tc>
        <w:tc>
          <w:tcPr>
            <w:tcW w:w="2108" w:type="dxa"/>
            <w:gridSpan w:val="2"/>
            <w:vAlign w:val="center"/>
          </w:tcPr>
          <w:p w14:paraId="4CACDEA0" w14:textId="77777777" w:rsidR="00476D77" w:rsidRPr="00EC72B8" w:rsidRDefault="00476D77" w:rsidP="00476D77">
            <w:pPr>
              <w:pStyle w:val="BodyTextIndent2"/>
              <w:tabs>
                <w:tab w:val="left" w:pos="-567"/>
              </w:tabs>
              <w:ind w:firstLine="26"/>
              <w:jc w:val="center"/>
              <w:rPr>
                <w:b/>
                <w:sz w:val="18"/>
                <w:szCs w:val="18"/>
              </w:rPr>
            </w:pPr>
            <w:proofErr w:type="spellStart"/>
            <w:r w:rsidRPr="00EC72B8">
              <w:rPr>
                <w:b/>
                <w:sz w:val="18"/>
                <w:szCs w:val="18"/>
              </w:rPr>
              <w:t>Tăieri</w:t>
            </w:r>
            <w:proofErr w:type="spellEnd"/>
            <w:r w:rsidRPr="00EC72B8">
              <w:rPr>
                <w:b/>
                <w:sz w:val="18"/>
                <w:szCs w:val="18"/>
              </w:rPr>
              <w:t xml:space="preserve"> de </w:t>
            </w:r>
            <w:proofErr w:type="spellStart"/>
            <w:r w:rsidRPr="00EC72B8">
              <w:rPr>
                <w:b/>
                <w:sz w:val="18"/>
                <w:szCs w:val="18"/>
              </w:rPr>
              <w:t>regenerare</w:t>
            </w:r>
            <w:proofErr w:type="spellEnd"/>
          </w:p>
        </w:tc>
        <w:tc>
          <w:tcPr>
            <w:tcW w:w="672" w:type="dxa"/>
            <w:vAlign w:val="center"/>
          </w:tcPr>
          <w:p w14:paraId="1EE583A2" w14:textId="77777777" w:rsidR="00476D77" w:rsidRPr="00EC72B8" w:rsidRDefault="00476D77" w:rsidP="00476D77">
            <w:pPr>
              <w:pStyle w:val="BodyTextIndent2"/>
              <w:tabs>
                <w:tab w:val="left" w:pos="-567"/>
              </w:tabs>
              <w:ind w:left="-70" w:right="-112" w:firstLine="26"/>
              <w:jc w:val="center"/>
              <w:rPr>
                <w:b/>
                <w:sz w:val="18"/>
                <w:szCs w:val="18"/>
              </w:rPr>
            </w:pPr>
            <w:proofErr w:type="spellStart"/>
            <w:r w:rsidRPr="00EC72B8">
              <w:rPr>
                <w:b/>
                <w:sz w:val="18"/>
                <w:szCs w:val="18"/>
              </w:rPr>
              <w:t>Dega-jări</w:t>
            </w:r>
            <w:proofErr w:type="spellEnd"/>
          </w:p>
        </w:tc>
        <w:tc>
          <w:tcPr>
            <w:tcW w:w="1288" w:type="dxa"/>
            <w:gridSpan w:val="2"/>
            <w:vAlign w:val="center"/>
          </w:tcPr>
          <w:p w14:paraId="65F799B8" w14:textId="77777777" w:rsidR="00476D77" w:rsidRPr="00EC72B8" w:rsidRDefault="00476D77" w:rsidP="00476D77">
            <w:pPr>
              <w:pStyle w:val="BodyTextIndent2"/>
              <w:tabs>
                <w:tab w:val="left" w:pos="-567"/>
              </w:tabs>
              <w:ind w:firstLine="26"/>
              <w:jc w:val="center"/>
              <w:rPr>
                <w:b/>
                <w:sz w:val="18"/>
                <w:szCs w:val="18"/>
              </w:rPr>
            </w:pPr>
            <w:proofErr w:type="spellStart"/>
            <w:r w:rsidRPr="00EC72B8">
              <w:rPr>
                <w:b/>
                <w:sz w:val="18"/>
                <w:szCs w:val="18"/>
              </w:rPr>
              <w:t>Curăţiri</w:t>
            </w:r>
            <w:proofErr w:type="spellEnd"/>
          </w:p>
        </w:tc>
        <w:tc>
          <w:tcPr>
            <w:tcW w:w="1658" w:type="dxa"/>
            <w:gridSpan w:val="3"/>
            <w:vAlign w:val="center"/>
          </w:tcPr>
          <w:p w14:paraId="66D106B3" w14:textId="77777777" w:rsidR="00476D77" w:rsidRPr="00EC72B8" w:rsidRDefault="00476D77" w:rsidP="00476D77">
            <w:pPr>
              <w:pStyle w:val="BodyTextIndent2"/>
              <w:tabs>
                <w:tab w:val="left" w:pos="-567"/>
              </w:tabs>
              <w:ind w:firstLine="26"/>
              <w:jc w:val="center"/>
              <w:rPr>
                <w:b/>
                <w:sz w:val="18"/>
                <w:szCs w:val="18"/>
              </w:rPr>
            </w:pPr>
            <w:proofErr w:type="spellStart"/>
            <w:r w:rsidRPr="00EC72B8">
              <w:rPr>
                <w:b/>
                <w:sz w:val="18"/>
                <w:szCs w:val="18"/>
              </w:rPr>
              <w:t>Rărituri</w:t>
            </w:r>
            <w:proofErr w:type="spellEnd"/>
          </w:p>
        </w:tc>
        <w:tc>
          <w:tcPr>
            <w:tcW w:w="1509" w:type="dxa"/>
            <w:gridSpan w:val="3"/>
            <w:vAlign w:val="center"/>
          </w:tcPr>
          <w:p w14:paraId="7BFAFF94" w14:textId="77777777" w:rsidR="00476D77" w:rsidRPr="00EC72B8" w:rsidRDefault="00476D77" w:rsidP="00476D77">
            <w:pPr>
              <w:pStyle w:val="BodyTextIndent2"/>
              <w:tabs>
                <w:tab w:val="left" w:pos="-567"/>
              </w:tabs>
              <w:ind w:firstLine="26"/>
              <w:jc w:val="center"/>
              <w:rPr>
                <w:b/>
                <w:sz w:val="18"/>
                <w:szCs w:val="18"/>
              </w:rPr>
            </w:pPr>
            <w:proofErr w:type="spellStart"/>
            <w:r w:rsidRPr="00EC72B8">
              <w:rPr>
                <w:b/>
                <w:sz w:val="18"/>
                <w:szCs w:val="18"/>
              </w:rPr>
              <w:t>Tăieri</w:t>
            </w:r>
            <w:proofErr w:type="spellEnd"/>
            <w:r w:rsidRPr="00EC72B8">
              <w:rPr>
                <w:b/>
                <w:sz w:val="18"/>
                <w:szCs w:val="18"/>
              </w:rPr>
              <w:t xml:space="preserve"> de </w:t>
            </w:r>
            <w:proofErr w:type="spellStart"/>
            <w:r w:rsidRPr="00EC72B8">
              <w:rPr>
                <w:b/>
                <w:sz w:val="18"/>
                <w:szCs w:val="18"/>
              </w:rPr>
              <w:t>igienă</w:t>
            </w:r>
            <w:proofErr w:type="spellEnd"/>
          </w:p>
        </w:tc>
        <w:tc>
          <w:tcPr>
            <w:tcW w:w="1568" w:type="dxa"/>
            <w:gridSpan w:val="3"/>
            <w:vMerge/>
          </w:tcPr>
          <w:p w14:paraId="672BC8F3" w14:textId="77777777" w:rsidR="00476D77" w:rsidRPr="00EC72B8" w:rsidRDefault="00476D77" w:rsidP="00982E82">
            <w:pPr>
              <w:pStyle w:val="BodyTextIndent2"/>
              <w:tabs>
                <w:tab w:val="left" w:pos="-567"/>
              </w:tabs>
              <w:rPr>
                <w:b/>
                <w:sz w:val="18"/>
                <w:szCs w:val="18"/>
              </w:rPr>
            </w:pPr>
          </w:p>
        </w:tc>
      </w:tr>
      <w:tr w:rsidR="00476D77" w:rsidRPr="00EC72B8" w14:paraId="028302A5" w14:textId="77777777" w:rsidTr="00476D77">
        <w:trPr>
          <w:gridAfter w:val="1"/>
          <w:wAfter w:w="34" w:type="dxa"/>
          <w:cantSplit/>
        </w:trPr>
        <w:tc>
          <w:tcPr>
            <w:tcW w:w="1710" w:type="dxa"/>
            <w:vMerge/>
            <w:tcBorders>
              <w:bottom w:val="double" w:sz="12" w:space="0" w:color="auto"/>
            </w:tcBorders>
          </w:tcPr>
          <w:p w14:paraId="5A1C754A" w14:textId="77777777" w:rsidR="00476D77" w:rsidRPr="00EC72B8" w:rsidRDefault="00476D77" w:rsidP="00476D77">
            <w:pPr>
              <w:pStyle w:val="BodyTextIndent2"/>
              <w:tabs>
                <w:tab w:val="left" w:pos="-567"/>
              </w:tabs>
              <w:ind w:firstLine="40"/>
              <w:rPr>
                <w:b/>
                <w:sz w:val="18"/>
                <w:szCs w:val="18"/>
              </w:rPr>
            </w:pPr>
          </w:p>
        </w:tc>
        <w:tc>
          <w:tcPr>
            <w:tcW w:w="1268" w:type="dxa"/>
            <w:tcBorders>
              <w:bottom w:val="double" w:sz="12" w:space="0" w:color="auto"/>
            </w:tcBorders>
            <w:vAlign w:val="center"/>
          </w:tcPr>
          <w:p w14:paraId="10CC8AC0" w14:textId="77777777" w:rsidR="00476D77" w:rsidRPr="00EC72B8" w:rsidRDefault="00476D77" w:rsidP="00476D77">
            <w:pPr>
              <w:pStyle w:val="BodyTextIndent2"/>
              <w:tabs>
                <w:tab w:val="left" w:pos="-567"/>
              </w:tabs>
              <w:ind w:firstLine="26"/>
              <w:jc w:val="center"/>
              <w:rPr>
                <w:b/>
                <w:sz w:val="18"/>
                <w:szCs w:val="18"/>
              </w:rPr>
            </w:pPr>
            <w:r w:rsidRPr="00EC72B8">
              <w:rPr>
                <w:b/>
                <w:sz w:val="18"/>
                <w:szCs w:val="18"/>
              </w:rPr>
              <w:t>ha</w:t>
            </w:r>
          </w:p>
        </w:tc>
        <w:tc>
          <w:tcPr>
            <w:tcW w:w="840" w:type="dxa"/>
            <w:tcBorders>
              <w:bottom w:val="double" w:sz="12" w:space="0" w:color="auto"/>
            </w:tcBorders>
            <w:vAlign w:val="center"/>
          </w:tcPr>
          <w:p w14:paraId="11F3ACB0" w14:textId="77777777" w:rsidR="00476D77" w:rsidRPr="00EC72B8" w:rsidRDefault="00476D77" w:rsidP="00476D77">
            <w:pPr>
              <w:pStyle w:val="BodyTextIndent2"/>
              <w:tabs>
                <w:tab w:val="left" w:pos="-567"/>
              </w:tabs>
              <w:ind w:firstLine="26"/>
              <w:jc w:val="center"/>
              <w:rPr>
                <w:b/>
                <w:sz w:val="18"/>
                <w:szCs w:val="18"/>
              </w:rPr>
            </w:pPr>
            <w:r w:rsidRPr="00EC72B8">
              <w:rPr>
                <w:b/>
                <w:sz w:val="18"/>
                <w:szCs w:val="18"/>
              </w:rPr>
              <w:t>mc</w:t>
            </w:r>
          </w:p>
        </w:tc>
        <w:tc>
          <w:tcPr>
            <w:tcW w:w="672" w:type="dxa"/>
            <w:tcBorders>
              <w:bottom w:val="double" w:sz="12" w:space="0" w:color="auto"/>
            </w:tcBorders>
            <w:vAlign w:val="center"/>
          </w:tcPr>
          <w:p w14:paraId="4C34939C" w14:textId="77777777" w:rsidR="00476D77" w:rsidRPr="00EC72B8" w:rsidRDefault="00476D77" w:rsidP="00476D77">
            <w:pPr>
              <w:pStyle w:val="BodyTextIndent2"/>
              <w:tabs>
                <w:tab w:val="left" w:pos="-567"/>
              </w:tabs>
              <w:ind w:firstLine="26"/>
              <w:jc w:val="center"/>
              <w:rPr>
                <w:b/>
                <w:sz w:val="18"/>
                <w:szCs w:val="18"/>
              </w:rPr>
            </w:pPr>
            <w:r w:rsidRPr="00EC72B8">
              <w:rPr>
                <w:b/>
                <w:sz w:val="18"/>
                <w:szCs w:val="18"/>
              </w:rPr>
              <w:t>ha</w:t>
            </w:r>
          </w:p>
        </w:tc>
        <w:tc>
          <w:tcPr>
            <w:tcW w:w="672" w:type="dxa"/>
            <w:tcBorders>
              <w:bottom w:val="double" w:sz="12" w:space="0" w:color="auto"/>
            </w:tcBorders>
            <w:vAlign w:val="center"/>
          </w:tcPr>
          <w:p w14:paraId="180F9FF1" w14:textId="77777777" w:rsidR="00476D77" w:rsidRPr="00EC72B8" w:rsidRDefault="00476D77" w:rsidP="00476D77">
            <w:pPr>
              <w:pStyle w:val="BodyTextIndent2"/>
              <w:tabs>
                <w:tab w:val="left" w:pos="-567"/>
              </w:tabs>
              <w:ind w:firstLine="26"/>
              <w:jc w:val="center"/>
              <w:rPr>
                <w:b/>
                <w:sz w:val="18"/>
                <w:szCs w:val="18"/>
              </w:rPr>
            </w:pPr>
            <w:r w:rsidRPr="00EC72B8">
              <w:rPr>
                <w:b/>
                <w:sz w:val="18"/>
                <w:szCs w:val="18"/>
              </w:rPr>
              <w:t>ha</w:t>
            </w:r>
          </w:p>
        </w:tc>
        <w:tc>
          <w:tcPr>
            <w:tcW w:w="616" w:type="dxa"/>
            <w:tcBorders>
              <w:bottom w:val="double" w:sz="12" w:space="0" w:color="auto"/>
            </w:tcBorders>
            <w:vAlign w:val="center"/>
          </w:tcPr>
          <w:p w14:paraId="2A7792FB" w14:textId="77777777" w:rsidR="00476D77" w:rsidRPr="00EC72B8" w:rsidRDefault="00476D77" w:rsidP="00476D77">
            <w:pPr>
              <w:pStyle w:val="BodyTextIndent2"/>
              <w:tabs>
                <w:tab w:val="left" w:pos="-567"/>
              </w:tabs>
              <w:ind w:firstLine="26"/>
              <w:jc w:val="center"/>
              <w:rPr>
                <w:b/>
                <w:sz w:val="18"/>
                <w:szCs w:val="18"/>
              </w:rPr>
            </w:pPr>
            <w:r w:rsidRPr="00EC72B8">
              <w:rPr>
                <w:b/>
                <w:sz w:val="18"/>
                <w:szCs w:val="18"/>
              </w:rPr>
              <w:t>mc</w:t>
            </w:r>
          </w:p>
        </w:tc>
        <w:tc>
          <w:tcPr>
            <w:tcW w:w="896" w:type="dxa"/>
            <w:tcBorders>
              <w:bottom w:val="double" w:sz="12" w:space="0" w:color="auto"/>
            </w:tcBorders>
            <w:vAlign w:val="center"/>
          </w:tcPr>
          <w:p w14:paraId="484E6406" w14:textId="77777777" w:rsidR="00476D77" w:rsidRPr="00EC72B8" w:rsidRDefault="00476D77" w:rsidP="00476D77">
            <w:pPr>
              <w:pStyle w:val="BodyTextIndent2"/>
              <w:tabs>
                <w:tab w:val="left" w:pos="-567"/>
              </w:tabs>
              <w:ind w:firstLine="26"/>
              <w:jc w:val="center"/>
              <w:rPr>
                <w:b/>
                <w:sz w:val="18"/>
                <w:szCs w:val="18"/>
              </w:rPr>
            </w:pPr>
            <w:r w:rsidRPr="00EC72B8">
              <w:rPr>
                <w:b/>
                <w:sz w:val="18"/>
                <w:szCs w:val="18"/>
              </w:rPr>
              <w:t>ha</w:t>
            </w:r>
          </w:p>
        </w:tc>
        <w:tc>
          <w:tcPr>
            <w:tcW w:w="728" w:type="dxa"/>
            <w:tcBorders>
              <w:bottom w:val="double" w:sz="12" w:space="0" w:color="auto"/>
            </w:tcBorders>
            <w:vAlign w:val="center"/>
          </w:tcPr>
          <w:p w14:paraId="026026E8" w14:textId="77777777" w:rsidR="00476D77" w:rsidRPr="00EC72B8" w:rsidRDefault="00476D77" w:rsidP="00476D77">
            <w:pPr>
              <w:pStyle w:val="BodyTextIndent2"/>
              <w:tabs>
                <w:tab w:val="left" w:pos="-567"/>
              </w:tabs>
              <w:ind w:firstLine="26"/>
              <w:jc w:val="center"/>
              <w:rPr>
                <w:b/>
                <w:sz w:val="18"/>
                <w:szCs w:val="18"/>
              </w:rPr>
            </w:pPr>
            <w:r w:rsidRPr="00EC72B8">
              <w:rPr>
                <w:b/>
                <w:sz w:val="18"/>
                <w:szCs w:val="18"/>
              </w:rPr>
              <w:t>mc</w:t>
            </w:r>
          </w:p>
        </w:tc>
        <w:tc>
          <w:tcPr>
            <w:tcW w:w="792" w:type="dxa"/>
            <w:gridSpan w:val="2"/>
            <w:tcBorders>
              <w:bottom w:val="double" w:sz="12" w:space="0" w:color="auto"/>
            </w:tcBorders>
            <w:vAlign w:val="center"/>
          </w:tcPr>
          <w:p w14:paraId="3DC134E6" w14:textId="77777777" w:rsidR="00476D77" w:rsidRPr="00EC72B8" w:rsidRDefault="00476D77" w:rsidP="00476D77">
            <w:pPr>
              <w:pStyle w:val="BodyTextIndent2"/>
              <w:tabs>
                <w:tab w:val="left" w:pos="-567"/>
              </w:tabs>
              <w:ind w:firstLine="26"/>
              <w:jc w:val="center"/>
              <w:rPr>
                <w:b/>
                <w:sz w:val="18"/>
                <w:szCs w:val="18"/>
              </w:rPr>
            </w:pPr>
            <w:r w:rsidRPr="00EC72B8">
              <w:rPr>
                <w:b/>
                <w:sz w:val="18"/>
                <w:szCs w:val="18"/>
              </w:rPr>
              <w:t>ha</w:t>
            </w:r>
          </w:p>
        </w:tc>
        <w:tc>
          <w:tcPr>
            <w:tcW w:w="717" w:type="dxa"/>
            <w:tcBorders>
              <w:bottom w:val="double" w:sz="12" w:space="0" w:color="auto"/>
            </w:tcBorders>
            <w:vAlign w:val="center"/>
          </w:tcPr>
          <w:p w14:paraId="38173240" w14:textId="77777777" w:rsidR="00476D77" w:rsidRPr="00EC72B8" w:rsidRDefault="00476D77" w:rsidP="00476D77">
            <w:pPr>
              <w:pStyle w:val="BodyTextIndent2"/>
              <w:tabs>
                <w:tab w:val="left" w:pos="-567"/>
              </w:tabs>
              <w:ind w:firstLine="26"/>
              <w:jc w:val="center"/>
              <w:rPr>
                <w:b/>
                <w:sz w:val="18"/>
                <w:szCs w:val="18"/>
              </w:rPr>
            </w:pPr>
            <w:r w:rsidRPr="00EC72B8">
              <w:rPr>
                <w:b/>
                <w:sz w:val="18"/>
                <w:szCs w:val="18"/>
              </w:rPr>
              <w:t>mc</w:t>
            </w:r>
          </w:p>
        </w:tc>
        <w:tc>
          <w:tcPr>
            <w:tcW w:w="784" w:type="dxa"/>
            <w:gridSpan w:val="2"/>
            <w:tcBorders>
              <w:bottom w:val="double" w:sz="12" w:space="0" w:color="auto"/>
            </w:tcBorders>
            <w:vAlign w:val="center"/>
          </w:tcPr>
          <w:p w14:paraId="6CEF91CC" w14:textId="77777777" w:rsidR="00476D77" w:rsidRPr="00EC72B8" w:rsidRDefault="00476D77" w:rsidP="00476D77">
            <w:pPr>
              <w:pStyle w:val="BodyTextIndent2"/>
              <w:tabs>
                <w:tab w:val="left" w:pos="-567"/>
              </w:tabs>
              <w:ind w:firstLine="26"/>
              <w:jc w:val="center"/>
              <w:rPr>
                <w:b/>
                <w:sz w:val="18"/>
                <w:szCs w:val="18"/>
              </w:rPr>
            </w:pPr>
            <w:r w:rsidRPr="00EC72B8">
              <w:rPr>
                <w:b/>
                <w:sz w:val="18"/>
                <w:szCs w:val="18"/>
              </w:rPr>
              <w:t>ha</w:t>
            </w:r>
          </w:p>
        </w:tc>
        <w:tc>
          <w:tcPr>
            <w:tcW w:w="784" w:type="dxa"/>
            <w:tcBorders>
              <w:bottom w:val="double" w:sz="12" w:space="0" w:color="auto"/>
            </w:tcBorders>
            <w:vAlign w:val="center"/>
          </w:tcPr>
          <w:p w14:paraId="3DB92310" w14:textId="77777777" w:rsidR="00476D77" w:rsidRPr="00EC72B8" w:rsidRDefault="00476D77" w:rsidP="00476D77">
            <w:pPr>
              <w:pStyle w:val="BodyTextIndent2"/>
              <w:tabs>
                <w:tab w:val="left" w:pos="-567"/>
              </w:tabs>
              <w:ind w:firstLine="26"/>
              <w:jc w:val="center"/>
              <w:rPr>
                <w:b/>
                <w:sz w:val="18"/>
                <w:szCs w:val="18"/>
              </w:rPr>
            </w:pPr>
            <w:r w:rsidRPr="00EC72B8">
              <w:rPr>
                <w:b/>
                <w:sz w:val="18"/>
                <w:szCs w:val="18"/>
              </w:rPr>
              <w:t>mc</w:t>
            </w:r>
          </w:p>
        </w:tc>
      </w:tr>
      <w:tr w:rsidR="00476D77" w:rsidRPr="00EC72B8" w14:paraId="75BC1DE3" w14:textId="77777777" w:rsidTr="00476D77">
        <w:trPr>
          <w:gridAfter w:val="1"/>
          <w:wAfter w:w="34" w:type="dxa"/>
        </w:trPr>
        <w:tc>
          <w:tcPr>
            <w:tcW w:w="1710" w:type="dxa"/>
            <w:tcBorders>
              <w:top w:val="double" w:sz="12" w:space="0" w:color="auto"/>
            </w:tcBorders>
            <w:vAlign w:val="center"/>
          </w:tcPr>
          <w:p w14:paraId="770921A5" w14:textId="77777777" w:rsidR="00476D77" w:rsidRPr="00EC72B8" w:rsidRDefault="00476D77" w:rsidP="00476D77">
            <w:pPr>
              <w:pStyle w:val="BodyTextIndent2"/>
              <w:tabs>
                <w:tab w:val="left" w:pos="-567"/>
              </w:tabs>
              <w:ind w:firstLine="40"/>
              <w:jc w:val="center"/>
              <w:rPr>
                <w:sz w:val="18"/>
                <w:szCs w:val="18"/>
              </w:rPr>
            </w:pPr>
            <w:proofErr w:type="spellStart"/>
            <w:r w:rsidRPr="00EC72B8">
              <w:rPr>
                <w:sz w:val="18"/>
                <w:szCs w:val="18"/>
              </w:rPr>
              <w:t>Sarcina</w:t>
            </w:r>
            <w:proofErr w:type="spellEnd"/>
            <w:r w:rsidRPr="00EC72B8">
              <w:rPr>
                <w:sz w:val="18"/>
                <w:szCs w:val="18"/>
              </w:rPr>
              <w:t xml:space="preserve"> </w:t>
            </w:r>
            <w:proofErr w:type="spellStart"/>
            <w:r w:rsidRPr="00EC72B8">
              <w:rPr>
                <w:sz w:val="18"/>
                <w:szCs w:val="18"/>
              </w:rPr>
              <w:t>anuală</w:t>
            </w:r>
            <w:proofErr w:type="spellEnd"/>
          </w:p>
        </w:tc>
        <w:tc>
          <w:tcPr>
            <w:tcW w:w="1268" w:type="dxa"/>
            <w:tcBorders>
              <w:top w:val="double" w:sz="12" w:space="0" w:color="auto"/>
            </w:tcBorders>
          </w:tcPr>
          <w:p w14:paraId="345CAF81" w14:textId="77777777" w:rsidR="00476D77" w:rsidRPr="00EC72B8" w:rsidRDefault="00476D77" w:rsidP="00982E82">
            <w:pPr>
              <w:tabs>
                <w:tab w:val="left" w:pos="-567"/>
                <w:tab w:val="left" w:pos="1125"/>
              </w:tabs>
              <w:jc w:val="center"/>
              <w:rPr>
                <w:rFonts w:cs="Arial"/>
                <w:sz w:val="18"/>
                <w:szCs w:val="18"/>
              </w:rPr>
            </w:pPr>
            <w:r w:rsidRPr="00EC72B8">
              <w:rPr>
                <w:rFonts w:cs="Arial"/>
                <w:sz w:val="18"/>
                <w:szCs w:val="18"/>
              </w:rPr>
              <w:t>5.34</w:t>
            </w:r>
          </w:p>
        </w:tc>
        <w:tc>
          <w:tcPr>
            <w:tcW w:w="840" w:type="dxa"/>
            <w:tcBorders>
              <w:top w:val="double" w:sz="12" w:space="0" w:color="auto"/>
            </w:tcBorders>
          </w:tcPr>
          <w:p w14:paraId="62C5BC4E" w14:textId="77777777" w:rsidR="00476D77" w:rsidRPr="00EC72B8" w:rsidRDefault="00476D77" w:rsidP="00982E82">
            <w:pPr>
              <w:tabs>
                <w:tab w:val="left" w:pos="-567"/>
                <w:tab w:val="left" w:pos="1125"/>
              </w:tabs>
              <w:jc w:val="center"/>
              <w:rPr>
                <w:rFonts w:cs="Arial"/>
                <w:sz w:val="18"/>
                <w:szCs w:val="18"/>
              </w:rPr>
            </w:pPr>
            <w:r w:rsidRPr="00EC72B8">
              <w:rPr>
                <w:rFonts w:cs="Arial"/>
                <w:sz w:val="18"/>
                <w:szCs w:val="18"/>
              </w:rPr>
              <w:t>1776</w:t>
            </w:r>
          </w:p>
        </w:tc>
        <w:tc>
          <w:tcPr>
            <w:tcW w:w="672" w:type="dxa"/>
            <w:tcBorders>
              <w:top w:val="double" w:sz="12" w:space="0" w:color="auto"/>
            </w:tcBorders>
            <w:vAlign w:val="center"/>
          </w:tcPr>
          <w:p w14:paraId="56D5F15F" w14:textId="77777777" w:rsidR="00476D77" w:rsidRPr="00EC72B8" w:rsidRDefault="00476D77" w:rsidP="00982E82">
            <w:pPr>
              <w:tabs>
                <w:tab w:val="left" w:pos="-567"/>
                <w:tab w:val="left" w:pos="1125"/>
              </w:tabs>
              <w:jc w:val="center"/>
              <w:rPr>
                <w:rFonts w:cs="Arial"/>
                <w:sz w:val="18"/>
                <w:szCs w:val="18"/>
              </w:rPr>
            </w:pPr>
            <w:r w:rsidRPr="00EC72B8">
              <w:rPr>
                <w:rFonts w:cs="Arial"/>
                <w:sz w:val="18"/>
                <w:szCs w:val="18"/>
              </w:rPr>
              <w:t>-</w:t>
            </w:r>
          </w:p>
        </w:tc>
        <w:tc>
          <w:tcPr>
            <w:tcW w:w="672" w:type="dxa"/>
            <w:tcBorders>
              <w:top w:val="double" w:sz="12" w:space="0" w:color="auto"/>
            </w:tcBorders>
          </w:tcPr>
          <w:p w14:paraId="6899BF12" w14:textId="77777777" w:rsidR="00476D77" w:rsidRPr="00EC72B8" w:rsidRDefault="00476D77" w:rsidP="00982E82">
            <w:pPr>
              <w:tabs>
                <w:tab w:val="left" w:pos="-567"/>
                <w:tab w:val="left" w:pos="1125"/>
              </w:tabs>
              <w:jc w:val="center"/>
              <w:rPr>
                <w:rFonts w:cs="Arial"/>
                <w:sz w:val="18"/>
                <w:szCs w:val="18"/>
              </w:rPr>
            </w:pPr>
            <w:r w:rsidRPr="00EC72B8">
              <w:rPr>
                <w:rFonts w:cs="Arial"/>
                <w:sz w:val="18"/>
                <w:szCs w:val="18"/>
              </w:rPr>
              <w:t>0.09</w:t>
            </w:r>
          </w:p>
        </w:tc>
        <w:tc>
          <w:tcPr>
            <w:tcW w:w="616" w:type="dxa"/>
            <w:tcBorders>
              <w:top w:val="double" w:sz="12" w:space="0" w:color="auto"/>
            </w:tcBorders>
          </w:tcPr>
          <w:p w14:paraId="6D441584" w14:textId="77777777" w:rsidR="00476D77" w:rsidRPr="00EC72B8" w:rsidRDefault="00476D77" w:rsidP="00982E82">
            <w:pPr>
              <w:tabs>
                <w:tab w:val="left" w:pos="-567"/>
                <w:tab w:val="left" w:pos="1125"/>
              </w:tabs>
              <w:jc w:val="center"/>
              <w:rPr>
                <w:rFonts w:cs="Arial"/>
                <w:sz w:val="18"/>
                <w:szCs w:val="18"/>
              </w:rPr>
            </w:pPr>
            <w:r w:rsidRPr="00EC72B8">
              <w:rPr>
                <w:rFonts w:cs="Arial"/>
                <w:sz w:val="18"/>
                <w:szCs w:val="18"/>
              </w:rPr>
              <w:t>1</w:t>
            </w:r>
          </w:p>
        </w:tc>
        <w:tc>
          <w:tcPr>
            <w:tcW w:w="896" w:type="dxa"/>
            <w:tcBorders>
              <w:top w:val="double" w:sz="12" w:space="0" w:color="auto"/>
            </w:tcBorders>
          </w:tcPr>
          <w:p w14:paraId="67FA4C15" w14:textId="77777777" w:rsidR="00476D77" w:rsidRPr="00EC72B8" w:rsidRDefault="00476D77" w:rsidP="00982E82">
            <w:pPr>
              <w:tabs>
                <w:tab w:val="left" w:pos="-567"/>
                <w:tab w:val="left" w:pos="1125"/>
              </w:tabs>
              <w:ind w:left="-172" w:right="-100"/>
              <w:jc w:val="center"/>
              <w:rPr>
                <w:rFonts w:cs="Arial"/>
                <w:sz w:val="18"/>
                <w:szCs w:val="18"/>
              </w:rPr>
            </w:pPr>
            <w:r w:rsidRPr="00EC72B8">
              <w:rPr>
                <w:rFonts w:cs="Arial"/>
                <w:sz w:val="18"/>
                <w:szCs w:val="18"/>
              </w:rPr>
              <w:t>2.29</w:t>
            </w:r>
          </w:p>
        </w:tc>
        <w:tc>
          <w:tcPr>
            <w:tcW w:w="728" w:type="dxa"/>
            <w:tcBorders>
              <w:top w:val="double" w:sz="12" w:space="0" w:color="auto"/>
            </w:tcBorders>
          </w:tcPr>
          <w:p w14:paraId="0845A776" w14:textId="77777777" w:rsidR="00476D77" w:rsidRPr="00EC72B8" w:rsidRDefault="00476D77" w:rsidP="00982E82">
            <w:pPr>
              <w:tabs>
                <w:tab w:val="left" w:pos="-567"/>
                <w:tab w:val="left" w:pos="1125"/>
              </w:tabs>
              <w:jc w:val="center"/>
              <w:rPr>
                <w:rFonts w:cs="Arial"/>
                <w:sz w:val="18"/>
                <w:szCs w:val="18"/>
              </w:rPr>
            </w:pPr>
            <w:r w:rsidRPr="00EC72B8">
              <w:rPr>
                <w:rFonts w:cs="Arial"/>
                <w:sz w:val="18"/>
                <w:szCs w:val="18"/>
              </w:rPr>
              <w:t>60</w:t>
            </w:r>
          </w:p>
        </w:tc>
        <w:tc>
          <w:tcPr>
            <w:tcW w:w="792" w:type="dxa"/>
            <w:gridSpan w:val="2"/>
            <w:tcBorders>
              <w:top w:val="double" w:sz="12" w:space="0" w:color="auto"/>
            </w:tcBorders>
            <w:vAlign w:val="center"/>
          </w:tcPr>
          <w:p w14:paraId="73360792" w14:textId="77777777" w:rsidR="00476D77" w:rsidRPr="00EC72B8" w:rsidRDefault="00476D77" w:rsidP="00982E82">
            <w:pPr>
              <w:pStyle w:val="BodyTextIndent2"/>
              <w:tabs>
                <w:tab w:val="left" w:pos="-567"/>
              </w:tabs>
              <w:jc w:val="center"/>
              <w:rPr>
                <w:sz w:val="18"/>
                <w:szCs w:val="18"/>
              </w:rPr>
            </w:pPr>
            <w:r w:rsidRPr="00EC72B8">
              <w:rPr>
                <w:sz w:val="18"/>
                <w:szCs w:val="18"/>
              </w:rPr>
              <w:t>165.84</w:t>
            </w:r>
          </w:p>
        </w:tc>
        <w:tc>
          <w:tcPr>
            <w:tcW w:w="717" w:type="dxa"/>
            <w:tcBorders>
              <w:top w:val="double" w:sz="12" w:space="0" w:color="auto"/>
            </w:tcBorders>
          </w:tcPr>
          <w:p w14:paraId="7ACD6498" w14:textId="77777777" w:rsidR="00476D77" w:rsidRPr="00EC72B8" w:rsidRDefault="00476D77" w:rsidP="00982E82">
            <w:pPr>
              <w:tabs>
                <w:tab w:val="left" w:pos="-567"/>
                <w:tab w:val="left" w:pos="1125"/>
              </w:tabs>
              <w:jc w:val="center"/>
              <w:rPr>
                <w:rFonts w:cs="Arial"/>
                <w:sz w:val="18"/>
                <w:szCs w:val="18"/>
              </w:rPr>
            </w:pPr>
            <w:r w:rsidRPr="00EC72B8">
              <w:rPr>
                <w:rFonts w:cs="Arial"/>
                <w:sz w:val="18"/>
                <w:szCs w:val="18"/>
              </w:rPr>
              <w:t>148</w:t>
            </w:r>
          </w:p>
        </w:tc>
        <w:tc>
          <w:tcPr>
            <w:tcW w:w="784" w:type="dxa"/>
            <w:gridSpan w:val="2"/>
            <w:tcBorders>
              <w:top w:val="double" w:sz="12" w:space="0" w:color="auto"/>
            </w:tcBorders>
            <w:vAlign w:val="center"/>
          </w:tcPr>
          <w:p w14:paraId="34992576" w14:textId="77777777" w:rsidR="00476D77" w:rsidRPr="00EC72B8" w:rsidRDefault="00476D77" w:rsidP="00982E82">
            <w:pPr>
              <w:tabs>
                <w:tab w:val="left" w:pos="-567"/>
                <w:tab w:val="left" w:pos="1125"/>
              </w:tabs>
              <w:jc w:val="center"/>
              <w:rPr>
                <w:rFonts w:cs="Arial"/>
                <w:sz w:val="18"/>
                <w:szCs w:val="18"/>
              </w:rPr>
            </w:pPr>
            <w:r w:rsidRPr="00EC72B8">
              <w:rPr>
                <w:rFonts w:cs="Arial"/>
                <w:sz w:val="18"/>
                <w:szCs w:val="18"/>
              </w:rPr>
              <w:t>0.6</w:t>
            </w:r>
          </w:p>
        </w:tc>
        <w:tc>
          <w:tcPr>
            <w:tcW w:w="784" w:type="dxa"/>
            <w:tcBorders>
              <w:top w:val="double" w:sz="12" w:space="0" w:color="auto"/>
            </w:tcBorders>
          </w:tcPr>
          <w:p w14:paraId="723EFEA6" w14:textId="77777777" w:rsidR="00476D77" w:rsidRPr="00EC72B8" w:rsidRDefault="00476D77" w:rsidP="00982E82">
            <w:pPr>
              <w:tabs>
                <w:tab w:val="left" w:pos="-567"/>
                <w:tab w:val="left" w:pos="1125"/>
              </w:tabs>
              <w:jc w:val="center"/>
              <w:rPr>
                <w:rFonts w:cs="Arial"/>
                <w:sz w:val="18"/>
                <w:szCs w:val="18"/>
              </w:rPr>
            </w:pPr>
            <w:r w:rsidRPr="00EC72B8">
              <w:rPr>
                <w:rFonts w:cs="Arial"/>
                <w:sz w:val="18"/>
                <w:szCs w:val="18"/>
              </w:rPr>
              <w:t>26</w:t>
            </w:r>
          </w:p>
        </w:tc>
      </w:tr>
      <w:tr w:rsidR="00476D77" w:rsidRPr="00EC72B8" w14:paraId="7CFEC055" w14:textId="77777777" w:rsidTr="00476D77">
        <w:trPr>
          <w:gridAfter w:val="1"/>
          <w:wAfter w:w="34" w:type="dxa"/>
          <w:trHeight w:val="739"/>
        </w:trPr>
        <w:tc>
          <w:tcPr>
            <w:tcW w:w="1710" w:type="dxa"/>
            <w:vAlign w:val="center"/>
          </w:tcPr>
          <w:p w14:paraId="4CD389C5" w14:textId="77777777" w:rsidR="00476D77" w:rsidRPr="00EC72B8" w:rsidRDefault="00476D77" w:rsidP="00476D77">
            <w:pPr>
              <w:pStyle w:val="BodyTextIndent2"/>
              <w:tabs>
                <w:tab w:val="left" w:pos="-567"/>
              </w:tabs>
              <w:ind w:firstLine="40"/>
              <w:jc w:val="center"/>
              <w:rPr>
                <w:sz w:val="18"/>
                <w:szCs w:val="18"/>
              </w:rPr>
            </w:pPr>
            <w:proofErr w:type="spellStart"/>
            <w:r w:rsidRPr="00EC72B8">
              <w:rPr>
                <w:sz w:val="18"/>
                <w:szCs w:val="18"/>
              </w:rPr>
              <w:t>Sarcina</w:t>
            </w:r>
            <w:proofErr w:type="spellEnd"/>
            <w:r w:rsidRPr="00EC72B8">
              <w:rPr>
                <w:sz w:val="18"/>
                <w:szCs w:val="18"/>
              </w:rPr>
              <w:t xml:space="preserve"> pe </w:t>
            </w:r>
            <w:proofErr w:type="spellStart"/>
            <w:r w:rsidRPr="00EC72B8">
              <w:rPr>
                <w:sz w:val="18"/>
                <w:szCs w:val="18"/>
              </w:rPr>
              <w:t>deceniul</w:t>
            </w:r>
            <w:proofErr w:type="spellEnd"/>
            <w:r w:rsidRPr="00EC72B8">
              <w:rPr>
                <w:sz w:val="18"/>
                <w:szCs w:val="18"/>
              </w:rPr>
              <w:t xml:space="preserve"> </w:t>
            </w:r>
          </w:p>
          <w:p w14:paraId="6A593197" w14:textId="77777777" w:rsidR="00476D77" w:rsidRPr="00EC72B8" w:rsidRDefault="00476D77" w:rsidP="00476D77">
            <w:pPr>
              <w:pStyle w:val="BodyTextIndent2"/>
              <w:tabs>
                <w:tab w:val="left" w:pos="-567"/>
              </w:tabs>
              <w:ind w:firstLine="40"/>
              <w:jc w:val="center"/>
              <w:rPr>
                <w:sz w:val="18"/>
                <w:szCs w:val="18"/>
              </w:rPr>
            </w:pPr>
            <w:r w:rsidRPr="00EC72B8">
              <w:rPr>
                <w:sz w:val="18"/>
                <w:szCs w:val="18"/>
              </w:rPr>
              <w:t>2026-2035</w:t>
            </w:r>
          </w:p>
        </w:tc>
        <w:tc>
          <w:tcPr>
            <w:tcW w:w="1268" w:type="dxa"/>
          </w:tcPr>
          <w:p w14:paraId="7AD064B0" w14:textId="77777777" w:rsidR="00476D77" w:rsidRPr="00EC72B8" w:rsidRDefault="00476D77" w:rsidP="00982E82">
            <w:pPr>
              <w:tabs>
                <w:tab w:val="left" w:pos="-567"/>
                <w:tab w:val="left" w:pos="1125"/>
              </w:tabs>
              <w:ind w:left="-179" w:right="-108"/>
              <w:jc w:val="center"/>
              <w:rPr>
                <w:rFonts w:cs="Arial"/>
                <w:sz w:val="18"/>
                <w:szCs w:val="18"/>
              </w:rPr>
            </w:pPr>
            <w:r w:rsidRPr="00EC72B8">
              <w:rPr>
                <w:rFonts w:cs="Arial"/>
                <w:sz w:val="18"/>
                <w:szCs w:val="18"/>
              </w:rPr>
              <w:t>53.43</w:t>
            </w:r>
          </w:p>
        </w:tc>
        <w:tc>
          <w:tcPr>
            <w:tcW w:w="840" w:type="dxa"/>
          </w:tcPr>
          <w:p w14:paraId="27B3B74A" w14:textId="77777777" w:rsidR="00476D77" w:rsidRPr="00EC72B8" w:rsidRDefault="00476D77" w:rsidP="00982E82">
            <w:pPr>
              <w:tabs>
                <w:tab w:val="left" w:pos="-567"/>
                <w:tab w:val="left" w:pos="1125"/>
              </w:tabs>
              <w:ind w:right="-88" w:hanging="108"/>
              <w:jc w:val="center"/>
              <w:rPr>
                <w:rFonts w:cs="Arial"/>
                <w:sz w:val="18"/>
                <w:szCs w:val="18"/>
              </w:rPr>
            </w:pPr>
            <w:r w:rsidRPr="00EC72B8">
              <w:rPr>
                <w:rFonts w:cs="Arial"/>
                <w:sz w:val="18"/>
                <w:szCs w:val="18"/>
              </w:rPr>
              <w:t>17756</w:t>
            </w:r>
          </w:p>
        </w:tc>
        <w:tc>
          <w:tcPr>
            <w:tcW w:w="672" w:type="dxa"/>
            <w:vAlign w:val="center"/>
          </w:tcPr>
          <w:p w14:paraId="348B5565" w14:textId="77777777" w:rsidR="00476D77" w:rsidRPr="00EC72B8" w:rsidRDefault="00476D77" w:rsidP="00982E82">
            <w:pPr>
              <w:tabs>
                <w:tab w:val="left" w:pos="-567"/>
                <w:tab w:val="left" w:pos="1125"/>
              </w:tabs>
              <w:jc w:val="center"/>
              <w:rPr>
                <w:rFonts w:cs="Arial"/>
                <w:sz w:val="18"/>
                <w:szCs w:val="18"/>
              </w:rPr>
            </w:pPr>
            <w:r w:rsidRPr="00EC72B8">
              <w:rPr>
                <w:rFonts w:cs="Arial"/>
                <w:sz w:val="18"/>
                <w:szCs w:val="18"/>
              </w:rPr>
              <w:t>-</w:t>
            </w:r>
          </w:p>
        </w:tc>
        <w:tc>
          <w:tcPr>
            <w:tcW w:w="672" w:type="dxa"/>
          </w:tcPr>
          <w:p w14:paraId="6057D06B" w14:textId="77777777" w:rsidR="00476D77" w:rsidRPr="00EC72B8" w:rsidRDefault="00476D77" w:rsidP="00982E82">
            <w:pPr>
              <w:tabs>
                <w:tab w:val="left" w:pos="-567"/>
                <w:tab w:val="left" w:pos="1125"/>
              </w:tabs>
              <w:jc w:val="center"/>
              <w:rPr>
                <w:rFonts w:cs="Arial"/>
                <w:sz w:val="18"/>
                <w:szCs w:val="18"/>
              </w:rPr>
            </w:pPr>
            <w:r w:rsidRPr="00EC72B8">
              <w:rPr>
                <w:rFonts w:cs="Arial"/>
                <w:sz w:val="18"/>
                <w:szCs w:val="18"/>
              </w:rPr>
              <w:t>0.86</w:t>
            </w:r>
          </w:p>
        </w:tc>
        <w:tc>
          <w:tcPr>
            <w:tcW w:w="616" w:type="dxa"/>
          </w:tcPr>
          <w:p w14:paraId="23E372B6" w14:textId="77777777" w:rsidR="00476D77" w:rsidRPr="00EC72B8" w:rsidRDefault="00476D77" w:rsidP="00982E82">
            <w:pPr>
              <w:tabs>
                <w:tab w:val="left" w:pos="-567"/>
                <w:tab w:val="left" w:pos="1125"/>
              </w:tabs>
              <w:jc w:val="center"/>
              <w:rPr>
                <w:rFonts w:cs="Arial"/>
                <w:sz w:val="18"/>
                <w:szCs w:val="18"/>
              </w:rPr>
            </w:pPr>
            <w:r w:rsidRPr="00EC72B8">
              <w:rPr>
                <w:rFonts w:cs="Arial"/>
                <w:sz w:val="18"/>
                <w:szCs w:val="18"/>
              </w:rPr>
              <w:t>8</w:t>
            </w:r>
          </w:p>
        </w:tc>
        <w:tc>
          <w:tcPr>
            <w:tcW w:w="896" w:type="dxa"/>
          </w:tcPr>
          <w:p w14:paraId="67B481C9" w14:textId="77777777" w:rsidR="00476D77" w:rsidRPr="00EC72B8" w:rsidRDefault="00476D77" w:rsidP="00982E82">
            <w:pPr>
              <w:tabs>
                <w:tab w:val="left" w:pos="-567"/>
                <w:tab w:val="left" w:pos="1125"/>
              </w:tabs>
              <w:ind w:left="-108" w:right="-119"/>
              <w:jc w:val="center"/>
              <w:rPr>
                <w:rFonts w:cs="Arial"/>
                <w:sz w:val="18"/>
                <w:szCs w:val="18"/>
              </w:rPr>
            </w:pPr>
            <w:r w:rsidRPr="00EC72B8">
              <w:rPr>
                <w:rFonts w:cs="Arial"/>
                <w:sz w:val="18"/>
                <w:szCs w:val="18"/>
              </w:rPr>
              <w:t>22.89</w:t>
            </w:r>
          </w:p>
        </w:tc>
        <w:tc>
          <w:tcPr>
            <w:tcW w:w="728" w:type="dxa"/>
          </w:tcPr>
          <w:p w14:paraId="12E3FBC6" w14:textId="77777777" w:rsidR="00476D77" w:rsidRPr="00EC72B8" w:rsidRDefault="00476D77" w:rsidP="00982E82">
            <w:pPr>
              <w:tabs>
                <w:tab w:val="left" w:pos="-567"/>
                <w:tab w:val="left" w:pos="1125"/>
              </w:tabs>
              <w:ind w:right="-204" w:hanging="184"/>
              <w:jc w:val="center"/>
              <w:rPr>
                <w:rFonts w:cs="Arial"/>
                <w:sz w:val="18"/>
                <w:szCs w:val="18"/>
              </w:rPr>
            </w:pPr>
            <w:r w:rsidRPr="00EC72B8">
              <w:rPr>
                <w:rFonts w:cs="Arial"/>
                <w:sz w:val="18"/>
                <w:szCs w:val="18"/>
              </w:rPr>
              <w:t>601</w:t>
            </w:r>
          </w:p>
        </w:tc>
        <w:tc>
          <w:tcPr>
            <w:tcW w:w="792" w:type="dxa"/>
            <w:gridSpan w:val="2"/>
            <w:vAlign w:val="center"/>
          </w:tcPr>
          <w:p w14:paraId="4F3EA927" w14:textId="77777777" w:rsidR="00476D77" w:rsidRPr="00EC72B8" w:rsidRDefault="00476D77" w:rsidP="00982E82">
            <w:pPr>
              <w:pStyle w:val="TOC3"/>
              <w:tabs>
                <w:tab w:val="left" w:pos="-567"/>
              </w:tabs>
              <w:ind w:left="54" w:hanging="90"/>
              <w:jc w:val="center"/>
              <w:rPr>
                <w:rFonts w:ascii="Arial" w:hAnsi="Arial" w:cs="Arial"/>
                <w:sz w:val="18"/>
                <w:szCs w:val="18"/>
              </w:rPr>
            </w:pPr>
            <w:r w:rsidRPr="00EC72B8">
              <w:rPr>
                <w:rFonts w:ascii="Arial" w:hAnsi="Arial" w:cs="Arial"/>
                <w:sz w:val="18"/>
                <w:szCs w:val="18"/>
              </w:rPr>
              <w:t>165.84</w:t>
            </w:r>
          </w:p>
        </w:tc>
        <w:tc>
          <w:tcPr>
            <w:tcW w:w="717" w:type="dxa"/>
          </w:tcPr>
          <w:p w14:paraId="31EC2F49" w14:textId="77777777" w:rsidR="00476D77" w:rsidRPr="00EC72B8" w:rsidRDefault="00476D77" w:rsidP="00982E82">
            <w:pPr>
              <w:tabs>
                <w:tab w:val="left" w:pos="-567"/>
                <w:tab w:val="left" w:pos="1125"/>
              </w:tabs>
              <w:jc w:val="center"/>
              <w:rPr>
                <w:rFonts w:cs="Arial"/>
                <w:sz w:val="18"/>
                <w:szCs w:val="18"/>
              </w:rPr>
            </w:pPr>
            <w:r w:rsidRPr="00EC72B8">
              <w:rPr>
                <w:rFonts w:cs="Arial"/>
                <w:sz w:val="18"/>
                <w:szCs w:val="18"/>
              </w:rPr>
              <w:t>1483</w:t>
            </w:r>
          </w:p>
        </w:tc>
        <w:tc>
          <w:tcPr>
            <w:tcW w:w="784" w:type="dxa"/>
            <w:gridSpan w:val="2"/>
            <w:vAlign w:val="center"/>
          </w:tcPr>
          <w:p w14:paraId="4CDECF7F" w14:textId="77777777" w:rsidR="00476D77" w:rsidRPr="00EC72B8" w:rsidRDefault="00476D77" w:rsidP="00982E82">
            <w:pPr>
              <w:tabs>
                <w:tab w:val="left" w:pos="-567"/>
                <w:tab w:val="left" w:pos="1125"/>
              </w:tabs>
              <w:jc w:val="center"/>
              <w:rPr>
                <w:rFonts w:cs="Arial"/>
                <w:sz w:val="18"/>
                <w:szCs w:val="18"/>
              </w:rPr>
            </w:pPr>
            <w:r w:rsidRPr="00EC72B8">
              <w:rPr>
                <w:rFonts w:cs="Arial"/>
                <w:sz w:val="18"/>
                <w:szCs w:val="18"/>
              </w:rPr>
              <w:t>6.06</w:t>
            </w:r>
          </w:p>
        </w:tc>
        <w:tc>
          <w:tcPr>
            <w:tcW w:w="784" w:type="dxa"/>
          </w:tcPr>
          <w:p w14:paraId="1ACB1C06" w14:textId="77777777" w:rsidR="00476D77" w:rsidRPr="00EC72B8" w:rsidRDefault="00476D77" w:rsidP="00982E82">
            <w:pPr>
              <w:tabs>
                <w:tab w:val="left" w:pos="-567"/>
                <w:tab w:val="left" w:pos="1125"/>
              </w:tabs>
              <w:jc w:val="center"/>
              <w:rPr>
                <w:rFonts w:cs="Arial"/>
                <w:sz w:val="18"/>
                <w:szCs w:val="18"/>
              </w:rPr>
            </w:pPr>
            <w:r w:rsidRPr="00EC72B8">
              <w:rPr>
                <w:rFonts w:cs="Arial"/>
                <w:sz w:val="18"/>
                <w:szCs w:val="18"/>
              </w:rPr>
              <w:t>263</w:t>
            </w:r>
          </w:p>
        </w:tc>
      </w:tr>
      <w:bookmarkEnd w:id="37"/>
    </w:tbl>
    <w:p w14:paraId="645485B4" w14:textId="77777777" w:rsidR="00476D77" w:rsidRDefault="00476D77" w:rsidP="000C657E">
      <w:pPr>
        <w:ind w:right="-709"/>
        <w:rPr>
          <w:rFonts w:ascii="Arial" w:hAnsi="Arial" w:cs="Arial"/>
          <w:i/>
          <w:iCs/>
          <w:sz w:val="20"/>
          <w:szCs w:val="20"/>
        </w:rPr>
      </w:pPr>
    </w:p>
    <w:p w14:paraId="79FCA47D" w14:textId="77777777" w:rsidR="005C5916" w:rsidRPr="009C2258" w:rsidRDefault="005C5916" w:rsidP="008F4F73">
      <w:pPr>
        <w:widowControl/>
        <w:autoSpaceDE/>
        <w:autoSpaceDN/>
        <w:jc w:val="both"/>
        <w:rPr>
          <w:rFonts w:ascii="Arial" w:hAnsi="Arial" w:cs="Arial"/>
          <w:bCs/>
          <w:i/>
          <w:iCs/>
          <w:color w:val="EE0000"/>
          <w:sz w:val="24"/>
          <w:szCs w:val="24"/>
        </w:rPr>
      </w:pPr>
    </w:p>
    <w:bookmarkEnd w:id="36"/>
    <w:p w14:paraId="4656D60E" w14:textId="204BC88F" w:rsidR="00647D3F" w:rsidRPr="009C2258" w:rsidRDefault="00DE46B5" w:rsidP="006D211F">
      <w:pPr>
        <w:ind w:firstLine="708"/>
        <w:jc w:val="both"/>
        <w:rPr>
          <w:rFonts w:ascii="Arial" w:hAnsi="Arial" w:cs="Arial"/>
          <w:color w:val="EE0000"/>
        </w:rPr>
      </w:pPr>
      <w:r w:rsidRPr="00476D77">
        <w:rPr>
          <w:rFonts w:ascii="Arial" w:hAnsi="Arial" w:cs="Arial"/>
        </w:rPr>
        <w:t>Lucrările silvice care se vor executa în deceniul 20</w:t>
      </w:r>
      <w:r w:rsidR="00D60DD8" w:rsidRPr="00476D77">
        <w:rPr>
          <w:rFonts w:ascii="Arial" w:hAnsi="Arial" w:cs="Arial"/>
        </w:rPr>
        <w:t>2</w:t>
      </w:r>
      <w:r w:rsidR="005C5916" w:rsidRPr="00476D77">
        <w:rPr>
          <w:rFonts w:ascii="Arial" w:hAnsi="Arial" w:cs="Arial"/>
        </w:rPr>
        <w:t>6</w:t>
      </w:r>
      <w:r w:rsidRPr="00476D77">
        <w:rPr>
          <w:rFonts w:ascii="Arial" w:hAnsi="Arial" w:cs="Arial"/>
        </w:rPr>
        <w:t>-20</w:t>
      </w:r>
      <w:r w:rsidR="00D60DD8" w:rsidRPr="00476D77">
        <w:rPr>
          <w:rFonts w:ascii="Arial" w:hAnsi="Arial" w:cs="Arial"/>
        </w:rPr>
        <w:t>3</w:t>
      </w:r>
      <w:r w:rsidR="005C5916" w:rsidRPr="00476D77">
        <w:rPr>
          <w:rFonts w:ascii="Arial" w:hAnsi="Arial" w:cs="Arial"/>
        </w:rPr>
        <w:t>5</w:t>
      </w:r>
      <w:r w:rsidRPr="00476D77">
        <w:rPr>
          <w:rFonts w:ascii="Arial" w:hAnsi="Arial" w:cs="Arial"/>
        </w:rPr>
        <w:t xml:space="preserve"> în cuprinsul ari</w:t>
      </w:r>
      <w:bookmarkStart w:id="38" w:name="_Hlk173157095"/>
      <w:r w:rsidR="00442939" w:rsidRPr="00476D77">
        <w:rPr>
          <w:rFonts w:ascii="Arial" w:hAnsi="Arial" w:cs="Arial"/>
        </w:rPr>
        <w:t xml:space="preserve">ilor </w:t>
      </w:r>
      <w:r w:rsidRPr="00476D77">
        <w:rPr>
          <w:rFonts w:ascii="Arial" w:hAnsi="Arial" w:cs="Arial"/>
        </w:rPr>
        <w:t>naturale</w:t>
      </w:r>
      <w:r w:rsidR="00E54671" w:rsidRPr="00476D77">
        <w:rPr>
          <w:rFonts w:ascii="Arial" w:hAnsi="Arial" w:cs="Arial"/>
        </w:rPr>
        <w:t xml:space="preserve"> protejate</w:t>
      </w:r>
      <w:r w:rsidR="00A7192D" w:rsidRPr="00476D77">
        <w:rPr>
          <w:rFonts w:ascii="Arial" w:hAnsi="Arial" w:cs="Arial"/>
        </w:rPr>
        <w:t xml:space="preserve"> </w:t>
      </w:r>
      <w:bookmarkEnd w:id="38"/>
      <w:r w:rsidR="00476D77" w:rsidRPr="00476D77">
        <w:rPr>
          <w:rFonts w:ascii="Arial" w:hAnsi="Arial" w:cs="Arial"/>
          <w:b/>
          <w:bCs/>
        </w:rPr>
        <w:t>ROSCI0038 Ciucaş</w:t>
      </w:r>
      <w:r w:rsidR="00E54671" w:rsidRPr="00476D77">
        <w:rPr>
          <w:rFonts w:ascii="Arial" w:hAnsi="Arial" w:cs="Arial"/>
        </w:rPr>
        <w:t xml:space="preserve">, </w:t>
      </w:r>
      <w:r w:rsidRPr="00476D77">
        <w:rPr>
          <w:rFonts w:ascii="Arial" w:hAnsi="Arial" w:cs="Arial"/>
        </w:rPr>
        <w:t xml:space="preserve">precum şi informaţii legate de vârstă, consistenţă, compoziţie, structură se prezintă în </w:t>
      </w:r>
      <w:r w:rsidR="00E54671" w:rsidRPr="00476D77">
        <w:rPr>
          <w:rFonts w:ascii="Arial" w:hAnsi="Arial" w:cs="Arial"/>
        </w:rPr>
        <w:t>tabelul</w:t>
      </w:r>
      <w:r w:rsidRPr="00476D77">
        <w:rPr>
          <w:rFonts w:ascii="Arial" w:hAnsi="Arial" w:cs="Arial"/>
        </w:rPr>
        <w:t xml:space="preserve"> următor</w:t>
      </w:r>
      <w:r w:rsidRPr="009C2258">
        <w:rPr>
          <w:rFonts w:ascii="Arial" w:hAnsi="Arial" w:cs="Arial"/>
          <w:color w:val="EE0000"/>
        </w:rPr>
        <w:t>:</w:t>
      </w:r>
    </w:p>
    <w:p w14:paraId="672E49D2" w14:textId="77777777" w:rsidR="004E2CDC" w:rsidRDefault="004E2CDC" w:rsidP="006D211F">
      <w:pPr>
        <w:ind w:firstLine="708"/>
        <w:jc w:val="both"/>
        <w:rPr>
          <w:rFonts w:ascii="Arial" w:hAnsi="Arial" w:cs="Arial"/>
          <w:color w:val="EE0000"/>
          <w:sz w:val="24"/>
          <w:szCs w:val="24"/>
        </w:rPr>
      </w:pPr>
    </w:p>
    <w:p w14:paraId="754B0196" w14:textId="77777777" w:rsidR="00476D77" w:rsidRDefault="00476D77" w:rsidP="006D211F">
      <w:pPr>
        <w:ind w:firstLine="708"/>
        <w:jc w:val="both"/>
        <w:rPr>
          <w:rFonts w:ascii="Arial" w:hAnsi="Arial" w:cs="Arial"/>
          <w:color w:val="EE0000"/>
          <w:sz w:val="24"/>
          <w:szCs w:val="24"/>
        </w:rPr>
      </w:pPr>
    </w:p>
    <w:p w14:paraId="6EB3FCD8" w14:textId="77777777" w:rsidR="00476D77" w:rsidRDefault="00476D77" w:rsidP="006D211F">
      <w:pPr>
        <w:ind w:firstLine="708"/>
        <w:jc w:val="both"/>
        <w:rPr>
          <w:rFonts w:ascii="Arial" w:hAnsi="Arial" w:cs="Arial"/>
          <w:color w:val="EE0000"/>
          <w:sz w:val="24"/>
          <w:szCs w:val="24"/>
        </w:rPr>
      </w:pPr>
    </w:p>
    <w:p w14:paraId="09436247" w14:textId="77777777" w:rsidR="00476D77" w:rsidRPr="00AC54CF" w:rsidRDefault="00476D77" w:rsidP="006D211F">
      <w:pPr>
        <w:ind w:firstLine="708"/>
        <w:jc w:val="both"/>
        <w:rPr>
          <w:rFonts w:ascii="Arial" w:hAnsi="Arial" w:cs="Arial"/>
          <w:sz w:val="24"/>
          <w:szCs w:val="24"/>
        </w:rPr>
      </w:pPr>
    </w:p>
    <w:p w14:paraId="4386A407" w14:textId="65C2575F" w:rsidR="00BC01FD" w:rsidRPr="00AC54CF" w:rsidRDefault="00BC01FD" w:rsidP="00442939">
      <w:pPr>
        <w:jc w:val="both"/>
        <w:rPr>
          <w:rFonts w:ascii="Arial" w:hAnsi="Arial" w:cs="Arial"/>
          <w:i/>
          <w:iCs/>
          <w:sz w:val="20"/>
          <w:szCs w:val="20"/>
        </w:rPr>
      </w:pPr>
      <w:bookmarkStart w:id="39" w:name="_Hlk204848601"/>
      <w:r w:rsidRPr="00AC54CF">
        <w:rPr>
          <w:rFonts w:ascii="Arial" w:hAnsi="Arial" w:cs="Arial"/>
          <w:i/>
          <w:iCs/>
          <w:sz w:val="20"/>
          <w:szCs w:val="20"/>
        </w:rPr>
        <w:lastRenderedPageBreak/>
        <w:t>Tabelul 1.4.13.3.</w:t>
      </w:r>
      <w:r w:rsidR="00442939" w:rsidRPr="00AC54CF">
        <w:rPr>
          <w:rFonts w:ascii="Arial" w:hAnsi="Arial" w:cs="Arial"/>
          <w:sz w:val="20"/>
          <w:szCs w:val="20"/>
        </w:rPr>
        <w:t xml:space="preserve"> </w:t>
      </w:r>
      <w:r w:rsidR="00442939" w:rsidRPr="00AC54CF">
        <w:rPr>
          <w:rFonts w:ascii="Arial" w:hAnsi="Arial" w:cs="Arial"/>
          <w:i/>
          <w:iCs/>
          <w:sz w:val="20"/>
          <w:szCs w:val="20"/>
        </w:rPr>
        <w:t>Lucrările silvice care se vor executa în deceniul 202</w:t>
      </w:r>
      <w:r w:rsidR="005C5916" w:rsidRPr="00AC54CF">
        <w:rPr>
          <w:rFonts w:ascii="Arial" w:hAnsi="Arial" w:cs="Arial"/>
          <w:i/>
          <w:iCs/>
          <w:sz w:val="20"/>
          <w:szCs w:val="20"/>
        </w:rPr>
        <w:t>6</w:t>
      </w:r>
      <w:r w:rsidR="00442939" w:rsidRPr="00AC54CF">
        <w:rPr>
          <w:rFonts w:ascii="Arial" w:hAnsi="Arial" w:cs="Arial"/>
          <w:i/>
          <w:iCs/>
          <w:sz w:val="20"/>
          <w:szCs w:val="20"/>
        </w:rPr>
        <w:t>-203</w:t>
      </w:r>
      <w:r w:rsidR="005C5916" w:rsidRPr="00AC54CF">
        <w:rPr>
          <w:rFonts w:ascii="Arial" w:hAnsi="Arial" w:cs="Arial"/>
          <w:i/>
          <w:iCs/>
          <w:sz w:val="20"/>
          <w:szCs w:val="20"/>
        </w:rPr>
        <w:t>5</w:t>
      </w:r>
      <w:r w:rsidR="00442939" w:rsidRPr="00AC54CF">
        <w:rPr>
          <w:rFonts w:ascii="Arial" w:hAnsi="Arial" w:cs="Arial"/>
          <w:i/>
          <w:iCs/>
          <w:sz w:val="20"/>
          <w:szCs w:val="20"/>
        </w:rPr>
        <w:t xml:space="preserve"> în cuprinsul ariilor naturale protejate</w:t>
      </w:r>
    </w:p>
    <w:p w14:paraId="23BD3FB2" w14:textId="77777777" w:rsidR="00A24DD6" w:rsidRPr="00AC54CF" w:rsidRDefault="00A24DD6" w:rsidP="00442939">
      <w:pPr>
        <w:jc w:val="both"/>
        <w:rPr>
          <w:rFonts w:ascii="Arial" w:hAnsi="Arial" w:cs="Arial"/>
          <w:i/>
          <w:iCs/>
          <w:sz w:val="20"/>
          <w:szCs w:val="20"/>
        </w:rPr>
      </w:pPr>
    </w:p>
    <w:tbl>
      <w:tblPr>
        <w:tblW w:w="9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717"/>
        <w:gridCol w:w="557"/>
        <w:gridCol w:w="1097"/>
        <w:gridCol w:w="537"/>
        <w:gridCol w:w="754"/>
        <w:gridCol w:w="2482"/>
        <w:gridCol w:w="1636"/>
        <w:gridCol w:w="966"/>
      </w:tblGrid>
      <w:tr w:rsidR="00476D77" w:rsidRPr="00362A98" w14:paraId="7EA7A107" w14:textId="77777777" w:rsidTr="00476D77">
        <w:trPr>
          <w:trHeight w:val="510"/>
          <w:tblHeader/>
          <w:jc w:val="center"/>
        </w:trPr>
        <w:tc>
          <w:tcPr>
            <w:tcW w:w="897" w:type="dxa"/>
            <w:tcBorders>
              <w:top w:val="single" w:sz="18" w:space="0" w:color="auto"/>
              <w:left w:val="single" w:sz="18" w:space="0" w:color="auto"/>
              <w:bottom w:val="single" w:sz="12" w:space="0" w:color="auto"/>
            </w:tcBorders>
            <w:vAlign w:val="center"/>
            <w:hideMark/>
          </w:tcPr>
          <w:p w14:paraId="48E055C4" w14:textId="77777777" w:rsidR="00476D77" w:rsidRPr="00362A98" w:rsidRDefault="00476D77" w:rsidP="00982E82">
            <w:pPr>
              <w:jc w:val="center"/>
              <w:rPr>
                <w:rFonts w:cs="Arial"/>
                <w:b/>
                <w:bCs/>
                <w:sz w:val="18"/>
                <w:szCs w:val="18"/>
                <w:lang w:eastAsia="ro-RO"/>
              </w:rPr>
            </w:pPr>
            <w:r w:rsidRPr="00362A98">
              <w:rPr>
                <w:rFonts w:cs="Arial"/>
                <w:b/>
                <w:bCs/>
                <w:sz w:val="18"/>
                <w:szCs w:val="18"/>
                <w:lang w:eastAsia="ro-RO"/>
              </w:rPr>
              <w:t>Unitatea  amenaji-</w:t>
            </w:r>
          </w:p>
          <w:p w14:paraId="614710F9" w14:textId="77777777" w:rsidR="00476D77" w:rsidRPr="00362A98" w:rsidRDefault="00476D77" w:rsidP="00982E82">
            <w:pPr>
              <w:jc w:val="center"/>
              <w:rPr>
                <w:rFonts w:cs="Arial"/>
                <w:b/>
                <w:bCs/>
                <w:sz w:val="18"/>
                <w:szCs w:val="18"/>
                <w:lang w:eastAsia="ro-RO"/>
              </w:rPr>
            </w:pPr>
            <w:r w:rsidRPr="00362A98">
              <w:rPr>
                <w:rFonts w:cs="Arial"/>
                <w:b/>
                <w:bCs/>
                <w:sz w:val="18"/>
                <w:szCs w:val="18"/>
                <w:lang w:eastAsia="ro-RO"/>
              </w:rPr>
              <w:t>tica</w:t>
            </w:r>
          </w:p>
        </w:tc>
        <w:tc>
          <w:tcPr>
            <w:tcW w:w="717" w:type="dxa"/>
            <w:tcBorders>
              <w:top w:val="single" w:sz="18" w:space="0" w:color="auto"/>
              <w:bottom w:val="single" w:sz="12" w:space="0" w:color="auto"/>
            </w:tcBorders>
            <w:vAlign w:val="center"/>
            <w:hideMark/>
          </w:tcPr>
          <w:p w14:paraId="7E631950" w14:textId="77777777" w:rsidR="00476D77" w:rsidRPr="00362A98" w:rsidRDefault="00476D77" w:rsidP="00982E82">
            <w:pPr>
              <w:jc w:val="center"/>
              <w:rPr>
                <w:rFonts w:cs="Arial"/>
                <w:b/>
                <w:bCs/>
                <w:sz w:val="18"/>
                <w:szCs w:val="18"/>
                <w:lang w:eastAsia="ro-RO"/>
              </w:rPr>
            </w:pPr>
            <w:r w:rsidRPr="00362A98">
              <w:rPr>
                <w:rFonts w:cs="Arial"/>
                <w:b/>
                <w:bCs/>
                <w:sz w:val="18"/>
                <w:szCs w:val="18"/>
                <w:lang w:eastAsia="ro-RO"/>
              </w:rPr>
              <w:t>Supra fata (ha)</w:t>
            </w:r>
          </w:p>
        </w:tc>
        <w:tc>
          <w:tcPr>
            <w:tcW w:w="557" w:type="dxa"/>
            <w:tcBorders>
              <w:top w:val="single" w:sz="18" w:space="0" w:color="auto"/>
              <w:bottom w:val="single" w:sz="12" w:space="0" w:color="auto"/>
            </w:tcBorders>
            <w:vAlign w:val="center"/>
            <w:hideMark/>
          </w:tcPr>
          <w:p w14:paraId="3ACF11BE" w14:textId="77777777" w:rsidR="00476D77" w:rsidRPr="00362A98" w:rsidRDefault="00476D77" w:rsidP="00982E82">
            <w:pPr>
              <w:jc w:val="center"/>
              <w:rPr>
                <w:rFonts w:cs="Arial"/>
                <w:b/>
                <w:bCs/>
                <w:sz w:val="18"/>
                <w:szCs w:val="18"/>
                <w:lang w:eastAsia="ro-RO"/>
              </w:rPr>
            </w:pPr>
            <w:r w:rsidRPr="00362A98">
              <w:rPr>
                <w:rFonts w:cs="Arial"/>
                <w:b/>
                <w:bCs/>
                <w:sz w:val="18"/>
                <w:szCs w:val="18"/>
                <w:lang w:eastAsia="ro-RO"/>
              </w:rPr>
              <w:t>Sup</w:t>
            </w:r>
          </w:p>
        </w:tc>
        <w:tc>
          <w:tcPr>
            <w:tcW w:w="1097" w:type="dxa"/>
            <w:tcBorders>
              <w:top w:val="single" w:sz="18" w:space="0" w:color="auto"/>
              <w:bottom w:val="single" w:sz="12" w:space="0" w:color="auto"/>
            </w:tcBorders>
            <w:vAlign w:val="center"/>
            <w:hideMark/>
          </w:tcPr>
          <w:p w14:paraId="34E86D48" w14:textId="77777777" w:rsidR="00476D77" w:rsidRPr="00362A98" w:rsidRDefault="00476D77" w:rsidP="00982E82">
            <w:pPr>
              <w:jc w:val="center"/>
              <w:rPr>
                <w:rFonts w:cs="Arial"/>
                <w:b/>
                <w:bCs/>
                <w:sz w:val="18"/>
                <w:szCs w:val="18"/>
                <w:lang w:eastAsia="ro-RO"/>
              </w:rPr>
            </w:pPr>
            <w:r w:rsidRPr="00362A98">
              <w:rPr>
                <w:rFonts w:cs="Arial"/>
                <w:b/>
                <w:bCs/>
                <w:sz w:val="18"/>
                <w:szCs w:val="18"/>
                <w:lang w:eastAsia="ro-RO"/>
              </w:rPr>
              <w:t>Gr  funct.</w:t>
            </w:r>
          </w:p>
        </w:tc>
        <w:tc>
          <w:tcPr>
            <w:tcW w:w="537" w:type="dxa"/>
            <w:tcBorders>
              <w:top w:val="single" w:sz="18" w:space="0" w:color="auto"/>
              <w:bottom w:val="single" w:sz="12" w:space="0" w:color="auto"/>
            </w:tcBorders>
            <w:vAlign w:val="center"/>
            <w:hideMark/>
          </w:tcPr>
          <w:p w14:paraId="53B53307" w14:textId="77777777" w:rsidR="00476D77" w:rsidRPr="00362A98" w:rsidRDefault="00476D77" w:rsidP="00982E82">
            <w:pPr>
              <w:jc w:val="center"/>
              <w:rPr>
                <w:rFonts w:cs="Arial"/>
                <w:b/>
                <w:bCs/>
                <w:sz w:val="18"/>
                <w:szCs w:val="18"/>
                <w:lang w:eastAsia="ro-RO"/>
              </w:rPr>
            </w:pPr>
            <w:r w:rsidRPr="00362A98">
              <w:rPr>
                <w:rFonts w:cs="Arial"/>
                <w:b/>
                <w:bCs/>
                <w:sz w:val="18"/>
                <w:szCs w:val="18"/>
                <w:lang w:eastAsia="ro-RO"/>
              </w:rPr>
              <w:t>Con sist</w:t>
            </w:r>
          </w:p>
        </w:tc>
        <w:tc>
          <w:tcPr>
            <w:tcW w:w="754" w:type="dxa"/>
            <w:tcBorders>
              <w:top w:val="single" w:sz="18" w:space="0" w:color="auto"/>
              <w:bottom w:val="single" w:sz="12" w:space="0" w:color="auto"/>
            </w:tcBorders>
            <w:vAlign w:val="center"/>
            <w:hideMark/>
          </w:tcPr>
          <w:p w14:paraId="69738582" w14:textId="77777777" w:rsidR="00476D77" w:rsidRPr="00362A98" w:rsidRDefault="00476D77" w:rsidP="00982E82">
            <w:pPr>
              <w:jc w:val="center"/>
              <w:rPr>
                <w:rFonts w:cs="Arial"/>
                <w:b/>
                <w:bCs/>
                <w:sz w:val="18"/>
                <w:szCs w:val="18"/>
                <w:lang w:eastAsia="ro-RO"/>
              </w:rPr>
            </w:pPr>
            <w:r w:rsidRPr="00362A98">
              <w:rPr>
                <w:rFonts w:cs="Arial"/>
                <w:b/>
                <w:bCs/>
                <w:sz w:val="18"/>
                <w:szCs w:val="18"/>
                <w:lang w:eastAsia="ro-RO"/>
              </w:rPr>
              <w:t>Varsta   act.</w:t>
            </w:r>
          </w:p>
        </w:tc>
        <w:tc>
          <w:tcPr>
            <w:tcW w:w="2482" w:type="dxa"/>
            <w:tcBorders>
              <w:top w:val="single" w:sz="18" w:space="0" w:color="auto"/>
              <w:bottom w:val="single" w:sz="12" w:space="0" w:color="auto"/>
            </w:tcBorders>
            <w:vAlign w:val="center"/>
            <w:hideMark/>
          </w:tcPr>
          <w:p w14:paraId="78A5CFCD" w14:textId="77777777" w:rsidR="00476D77" w:rsidRPr="00362A98" w:rsidRDefault="00476D77" w:rsidP="00982E82">
            <w:pPr>
              <w:jc w:val="center"/>
              <w:rPr>
                <w:rFonts w:cs="Arial"/>
                <w:b/>
                <w:bCs/>
                <w:sz w:val="18"/>
                <w:szCs w:val="18"/>
                <w:lang w:eastAsia="ro-RO"/>
              </w:rPr>
            </w:pPr>
            <w:r w:rsidRPr="00362A98">
              <w:rPr>
                <w:rFonts w:cs="Arial"/>
                <w:b/>
                <w:bCs/>
                <w:sz w:val="18"/>
                <w:szCs w:val="18"/>
                <w:lang w:eastAsia="ro-RO"/>
              </w:rPr>
              <w:t>Lucrari  propuse</w:t>
            </w:r>
          </w:p>
        </w:tc>
        <w:tc>
          <w:tcPr>
            <w:tcW w:w="1636" w:type="dxa"/>
            <w:tcBorders>
              <w:top w:val="single" w:sz="18" w:space="0" w:color="auto"/>
              <w:bottom w:val="single" w:sz="12" w:space="0" w:color="auto"/>
            </w:tcBorders>
            <w:vAlign w:val="center"/>
            <w:hideMark/>
          </w:tcPr>
          <w:p w14:paraId="0C21EE87" w14:textId="77777777" w:rsidR="00476D77" w:rsidRPr="00362A98" w:rsidRDefault="00476D77" w:rsidP="00982E82">
            <w:pPr>
              <w:jc w:val="center"/>
              <w:rPr>
                <w:rFonts w:cs="Arial"/>
                <w:b/>
                <w:bCs/>
                <w:sz w:val="18"/>
                <w:szCs w:val="18"/>
                <w:lang w:eastAsia="ro-RO"/>
              </w:rPr>
            </w:pPr>
            <w:r w:rsidRPr="00362A98">
              <w:rPr>
                <w:rFonts w:cs="Arial"/>
                <w:b/>
                <w:bCs/>
                <w:sz w:val="18"/>
                <w:szCs w:val="18"/>
                <w:lang w:eastAsia="ro-RO"/>
              </w:rPr>
              <w:t>Compozitia  actuala</w:t>
            </w:r>
          </w:p>
        </w:tc>
        <w:tc>
          <w:tcPr>
            <w:tcW w:w="966" w:type="dxa"/>
            <w:tcBorders>
              <w:top w:val="single" w:sz="18" w:space="0" w:color="auto"/>
              <w:bottom w:val="single" w:sz="12" w:space="0" w:color="auto"/>
            </w:tcBorders>
            <w:vAlign w:val="center"/>
            <w:hideMark/>
          </w:tcPr>
          <w:p w14:paraId="7CFEE86B" w14:textId="77777777" w:rsidR="00476D77" w:rsidRPr="00362A98" w:rsidRDefault="00476D77" w:rsidP="00982E82">
            <w:pPr>
              <w:jc w:val="center"/>
              <w:rPr>
                <w:rFonts w:cs="Arial"/>
                <w:b/>
                <w:bCs/>
                <w:sz w:val="18"/>
                <w:szCs w:val="18"/>
                <w:lang w:eastAsia="ro-RO"/>
              </w:rPr>
            </w:pPr>
            <w:r w:rsidRPr="00362A98">
              <w:rPr>
                <w:rFonts w:cs="Arial"/>
                <w:b/>
                <w:bCs/>
                <w:sz w:val="18"/>
                <w:szCs w:val="18"/>
                <w:lang w:eastAsia="ro-RO"/>
              </w:rPr>
              <w:t>Structura</w:t>
            </w:r>
          </w:p>
        </w:tc>
      </w:tr>
      <w:tr w:rsidR="00476D77" w:rsidRPr="00A81FA4" w14:paraId="3E328373" w14:textId="77777777" w:rsidTr="00476D77">
        <w:trPr>
          <w:trHeight w:val="510"/>
          <w:jc w:val="center"/>
        </w:trPr>
        <w:tc>
          <w:tcPr>
            <w:tcW w:w="897" w:type="dxa"/>
            <w:tcBorders>
              <w:top w:val="single" w:sz="12" w:space="0" w:color="auto"/>
              <w:left w:val="single" w:sz="18" w:space="0" w:color="auto"/>
            </w:tcBorders>
            <w:noWrap/>
            <w:vAlign w:val="center"/>
          </w:tcPr>
          <w:p w14:paraId="7FD994D5"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36 A</w:t>
            </w:r>
          </w:p>
        </w:tc>
        <w:tc>
          <w:tcPr>
            <w:tcW w:w="717" w:type="dxa"/>
            <w:tcBorders>
              <w:top w:val="single" w:sz="12" w:space="0" w:color="auto"/>
            </w:tcBorders>
            <w:noWrap/>
            <w:vAlign w:val="bottom"/>
          </w:tcPr>
          <w:p w14:paraId="592FA2FE"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1,19</w:t>
            </w:r>
          </w:p>
        </w:tc>
        <w:tc>
          <w:tcPr>
            <w:tcW w:w="557" w:type="dxa"/>
            <w:tcBorders>
              <w:top w:val="single" w:sz="12" w:space="0" w:color="auto"/>
            </w:tcBorders>
            <w:noWrap/>
            <w:vAlign w:val="bottom"/>
          </w:tcPr>
          <w:p w14:paraId="138CCE9B"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M</w:t>
            </w:r>
          </w:p>
        </w:tc>
        <w:tc>
          <w:tcPr>
            <w:tcW w:w="1097" w:type="dxa"/>
            <w:tcBorders>
              <w:top w:val="single" w:sz="12" w:space="0" w:color="auto"/>
            </w:tcBorders>
            <w:noWrap/>
            <w:vAlign w:val="bottom"/>
          </w:tcPr>
          <w:p w14:paraId="1BDECC1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1-2A5Q1C</w:t>
            </w:r>
          </w:p>
        </w:tc>
        <w:tc>
          <w:tcPr>
            <w:tcW w:w="537" w:type="dxa"/>
            <w:tcBorders>
              <w:top w:val="single" w:sz="12" w:space="0" w:color="auto"/>
            </w:tcBorders>
            <w:noWrap/>
            <w:vAlign w:val="bottom"/>
          </w:tcPr>
          <w:p w14:paraId="4D48D956"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0,7</w:t>
            </w:r>
          </w:p>
        </w:tc>
        <w:tc>
          <w:tcPr>
            <w:tcW w:w="754" w:type="dxa"/>
            <w:tcBorders>
              <w:top w:val="single" w:sz="12" w:space="0" w:color="auto"/>
            </w:tcBorders>
            <w:noWrap/>
            <w:vAlign w:val="bottom"/>
          </w:tcPr>
          <w:p w14:paraId="7EC6948D"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160</w:t>
            </w:r>
          </w:p>
        </w:tc>
        <w:tc>
          <w:tcPr>
            <w:tcW w:w="2482" w:type="dxa"/>
            <w:tcBorders>
              <w:top w:val="single" w:sz="12" w:space="0" w:color="auto"/>
            </w:tcBorders>
            <w:noWrap/>
            <w:vAlign w:val="bottom"/>
          </w:tcPr>
          <w:p w14:paraId="175566D5" w14:textId="77777777" w:rsidR="00476D77" w:rsidRPr="00B55E01" w:rsidRDefault="00476D77" w:rsidP="00982E82">
            <w:pPr>
              <w:jc w:val="center"/>
              <w:rPr>
                <w:rFonts w:cs="Arial"/>
                <w:color w:val="EE0000"/>
                <w:sz w:val="18"/>
                <w:szCs w:val="18"/>
                <w:lang w:eastAsia="ro-RO"/>
              </w:rPr>
            </w:pPr>
            <w:r>
              <w:rPr>
                <w:rFonts w:ascii="Calibri" w:hAnsi="Calibri" w:cs="Calibri"/>
                <w:color w:val="000000"/>
                <w:sz w:val="18"/>
                <w:szCs w:val="18"/>
              </w:rPr>
              <w:t>TAIERI DE CONSERVARE</w:t>
            </w:r>
          </w:p>
        </w:tc>
        <w:tc>
          <w:tcPr>
            <w:tcW w:w="1636" w:type="dxa"/>
            <w:tcBorders>
              <w:top w:val="single" w:sz="12" w:space="0" w:color="auto"/>
            </w:tcBorders>
            <w:vAlign w:val="center"/>
          </w:tcPr>
          <w:p w14:paraId="4256B493"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6 FA 4 MO</w:t>
            </w:r>
          </w:p>
        </w:tc>
        <w:tc>
          <w:tcPr>
            <w:tcW w:w="966" w:type="dxa"/>
            <w:tcBorders>
              <w:top w:val="single" w:sz="12" w:space="0" w:color="auto"/>
              <w:bottom w:val="single" w:sz="2" w:space="0" w:color="auto"/>
            </w:tcBorders>
            <w:noWrap/>
            <w:vAlign w:val="bottom"/>
          </w:tcPr>
          <w:p w14:paraId="06398E91" w14:textId="18D33155" w:rsidR="00476D77" w:rsidRPr="00B55E01" w:rsidRDefault="00476D77" w:rsidP="00982E82">
            <w:pPr>
              <w:jc w:val="center"/>
              <w:rPr>
                <w:rFonts w:cs="Arial"/>
                <w:color w:val="EE0000"/>
                <w:sz w:val="18"/>
                <w:szCs w:val="18"/>
                <w:lang w:eastAsia="ro-RO"/>
              </w:rPr>
            </w:pPr>
            <w:r>
              <w:rPr>
                <w:rFonts w:ascii="Calibri" w:hAnsi="Calibri" w:cs="Calibri"/>
                <w:color w:val="000000"/>
                <w:sz w:val="18"/>
                <w:szCs w:val="18"/>
              </w:rPr>
              <w:t>relativ - plurien</w:t>
            </w:r>
          </w:p>
        </w:tc>
      </w:tr>
      <w:tr w:rsidR="00476D77" w:rsidRPr="00A81FA4" w14:paraId="1AD2FD30" w14:textId="77777777" w:rsidTr="00476D77">
        <w:trPr>
          <w:trHeight w:val="510"/>
          <w:jc w:val="center"/>
        </w:trPr>
        <w:tc>
          <w:tcPr>
            <w:tcW w:w="897" w:type="dxa"/>
            <w:tcBorders>
              <w:left w:val="single" w:sz="18" w:space="0" w:color="auto"/>
            </w:tcBorders>
            <w:noWrap/>
            <w:vAlign w:val="center"/>
          </w:tcPr>
          <w:p w14:paraId="32E9B755"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36 B</w:t>
            </w:r>
          </w:p>
        </w:tc>
        <w:tc>
          <w:tcPr>
            <w:tcW w:w="717" w:type="dxa"/>
            <w:noWrap/>
            <w:vAlign w:val="bottom"/>
          </w:tcPr>
          <w:p w14:paraId="4B2B0894"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0,53</w:t>
            </w:r>
          </w:p>
        </w:tc>
        <w:tc>
          <w:tcPr>
            <w:tcW w:w="557" w:type="dxa"/>
            <w:noWrap/>
            <w:vAlign w:val="bottom"/>
          </w:tcPr>
          <w:p w14:paraId="4CF4E14B"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6973D7A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1C261B75"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7CF82AE5"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75</w:t>
            </w:r>
          </w:p>
        </w:tc>
        <w:tc>
          <w:tcPr>
            <w:tcW w:w="2482" w:type="dxa"/>
            <w:noWrap/>
            <w:vAlign w:val="bottom"/>
          </w:tcPr>
          <w:p w14:paraId="2E21B05F"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igiena</w:t>
            </w:r>
          </w:p>
        </w:tc>
        <w:tc>
          <w:tcPr>
            <w:tcW w:w="1636" w:type="dxa"/>
            <w:vAlign w:val="center"/>
          </w:tcPr>
          <w:p w14:paraId="5D7800E1"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10 MO</w:t>
            </w:r>
          </w:p>
        </w:tc>
        <w:tc>
          <w:tcPr>
            <w:tcW w:w="966" w:type="dxa"/>
            <w:tcBorders>
              <w:top w:val="single" w:sz="2" w:space="0" w:color="auto"/>
            </w:tcBorders>
            <w:noWrap/>
            <w:vAlign w:val="bottom"/>
          </w:tcPr>
          <w:p w14:paraId="62D3C985" w14:textId="1E1A0374"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6EF4C307" w14:textId="77777777" w:rsidTr="00476D77">
        <w:trPr>
          <w:trHeight w:val="510"/>
          <w:jc w:val="center"/>
        </w:trPr>
        <w:tc>
          <w:tcPr>
            <w:tcW w:w="897" w:type="dxa"/>
            <w:tcBorders>
              <w:left w:val="single" w:sz="18" w:space="0" w:color="auto"/>
            </w:tcBorders>
            <w:noWrap/>
            <w:vAlign w:val="center"/>
          </w:tcPr>
          <w:p w14:paraId="2B47CC31"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36 C</w:t>
            </w:r>
          </w:p>
        </w:tc>
        <w:tc>
          <w:tcPr>
            <w:tcW w:w="717" w:type="dxa"/>
            <w:noWrap/>
            <w:vAlign w:val="bottom"/>
          </w:tcPr>
          <w:p w14:paraId="7C713EA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4,87</w:t>
            </w:r>
          </w:p>
        </w:tc>
        <w:tc>
          <w:tcPr>
            <w:tcW w:w="557" w:type="dxa"/>
            <w:noWrap/>
            <w:vAlign w:val="bottom"/>
          </w:tcPr>
          <w:p w14:paraId="1F7D781E"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M</w:t>
            </w:r>
          </w:p>
        </w:tc>
        <w:tc>
          <w:tcPr>
            <w:tcW w:w="1097" w:type="dxa"/>
            <w:noWrap/>
            <w:vAlign w:val="bottom"/>
          </w:tcPr>
          <w:p w14:paraId="2B75DCA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1-2C5Q1C</w:t>
            </w:r>
          </w:p>
        </w:tc>
        <w:tc>
          <w:tcPr>
            <w:tcW w:w="537" w:type="dxa"/>
            <w:noWrap/>
            <w:vAlign w:val="bottom"/>
          </w:tcPr>
          <w:p w14:paraId="639EF6FD"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64763F92"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125</w:t>
            </w:r>
          </w:p>
        </w:tc>
        <w:tc>
          <w:tcPr>
            <w:tcW w:w="2482" w:type="dxa"/>
            <w:noWrap/>
            <w:vAlign w:val="bottom"/>
          </w:tcPr>
          <w:p w14:paraId="4D386D1B"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TAIERI DE CONSERVARE</w:t>
            </w:r>
          </w:p>
        </w:tc>
        <w:tc>
          <w:tcPr>
            <w:tcW w:w="1636" w:type="dxa"/>
            <w:vAlign w:val="center"/>
          </w:tcPr>
          <w:p w14:paraId="08BE950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 MO 1 FA</w:t>
            </w:r>
          </w:p>
        </w:tc>
        <w:tc>
          <w:tcPr>
            <w:tcW w:w="966" w:type="dxa"/>
            <w:noWrap/>
            <w:vAlign w:val="bottom"/>
          </w:tcPr>
          <w:p w14:paraId="5EFE3884" w14:textId="35D0915F" w:rsidR="00476D77" w:rsidRPr="00B55E01" w:rsidRDefault="00476D77" w:rsidP="00982E82">
            <w:pPr>
              <w:jc w:val="center"/>
              <w:rPr>
                <w:rFonts w:cs="Arial"/>
                <w:color w:val="EE0000"/>
                <w:sz w:val="18"/>
                <w:szCs w:val="18"/>
              </w:rPr>
            </w:pPr>
            <w:r>
              <w:rPr>
                <w:rFonts w:ascii="Calibri" w:hAnsi="Calibri" w:cs="Calibri"/>
                <w:color w:val="000000"/>
                <w:sz w:val="18"/>
                <w:szCs w:val="18"/>
              </w:rPr>
              <w:t>relativ - plurien</w:t>
            </w:r>
          </w:p>
        </w:tc>
      </w:tr>
      <w:tr w:rsidR="00476D77" w:rsidRPr="00A81FA4" w14:paraId="5453DBC1" w14:textId="77777777" w:rsidTr="00476D77">
        <w:trPr>
          <w:trHeight w:val="510"/>
          <w:jc w:val="center"/>
        </w:trPr>
        <w:tc>
          <w:tcPr>
            <w:tcW w:w="897" w:type="dxa"/>
            <w:tcBorders>
              <w:left w:val="single" w:sz="18" w:space="0" w:color="auto"/>
            </w:tcBorders>
            <w:noWrap/>
            <w:vAlign w:val="center"/>
          </w:tcPr>
          <w:p w14:paraId="3EEAE060"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36 D</w:t>
            </w:r>
          </w:p>
        </w:tc>
        <w:tc>
          <w:tcPr>
            <w:tcW w:w="717" w:type="dxa"/>
            <w:noWrap/>
            <w:vAlign w:val="bottom"/>
          </w:tcPr>
          <w:p w14:paraId="53AE8E0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15,26</w:t>
            </w:r>
          </w:p>
        </w:tc>
        <w:tc>
          <w:tcPr>
            <w:tcW w:w="557" w:type="dxa"/>
            <w:noWrap/>
            <w:vAlign w:val="bottom"/>
          </w:tcPr>
          <w:p w14:paraId="6A8B837F"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E</w:t>
            </w:r>
          </w:p>
        </w:tc>
        <w:tc>
          <w:tcPr>
            <w:tcW w:w="1097" w:type="dxa"/>
            <w:noWrap/>
            <w:vAlign w:val="bottom"/>
          </w:tcPr>
          <w:p w14:paraId="0540A0F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1-5O2A5Q</w:t>
            </w:r>
          </w:p>
        </w:tc>
        <w:tc>
          <w:tcPr>
            <w:tcW w:w="537" w:type="dxa"/>
            <w:noWrap/>
            <w:vAlign w:val="bottom"/>
          </w:tcPr>
          <w:p w14:paraId="1B6CDB6F"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3A2AFCC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90</w:t>
            </w:r>
          </w:p>
        </w:tc>
        <w:tc>
          <w:tcPr>
            <w:tcW w:w="2482" w:type="dxa"/>
            <w:noWrap/>
            <w:vAlign w:val="bottom"/>
          </w:tcPr>
          <w:p w14:paraId="3A64E7D8" w14:textId="77777777" w:rsidR="00476D77" w:rsidRPr="00B55E01" w:rsidRDefault="00476D77" w:rsidP="00982E82">
            <w:pPr>
              <w:jc w:val="center"/>
              <w:rPr>
                <w:rFonts w:cs="Arial"/>
                <w:color w:val="EE0000"/>
                <w:sz w:val="18"/>
                <w:szCs w:val="18"/>
              </w:rPr>
            </w:pPr>
          </w:p>
        </w:tc>
        <w:tc>
          <w:tcPr>
            <w:tcW w:w="1636" w:type="dxa"/>
            <w:vAlign w:val="center"/>
          </w:tcPr>
          <w:p w14:paraId="4C1F1C7D"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6 FA 4 MO</w:t>
            </w:r>
          </w:p>
        </w:tc>
        <w:tc>
          <w:tcPr>
            <w:tcW w:w="966" w:type="dxa"/>
            <w:noWrap/>
            <w:vAlign w:val="bottom"/>
          </w:tcPr>
          <w:p w14:paraId="4741F4DA" w14:textId="64D8DBCC" w:rsidR="00476D77" w:rsidRPr="00B55E01" w:rsidRDefault="00476D77" w:rsidP="00982E82">
            <w:pPr>
              <w:jc w:val="center"/>
              <w:rPr>
                <w:rFonts w:cs="Arial"/>
                <w:color w:val="EE0000"/>
                <w:sz w:val="18"/>
                <w:szCs w:val="18"/>
              </w:rPr>
            </w:pPr>
            <w:r>
              <w:rPr>
                <w:rFonts w:ascii="Calibri" w:hAnsi="Calibri" w:cs="Calibri"/>
                <w:color w:val="000000"/>
                <w:sz w:val="18"/>
                <w:szCs w:val="18"/>
              </w:rPr>
              <w:t>relativ - plurien</w:t>
            </w:r>
          </w:p>
        </w:tc>
      </w:tr>
      <w:tr w:rsidR="00476D77" w:rsidRPr="00A81FA4" w14:paraId="2326FAE0" w14:textId="77777777" w:rsidTr="00476D77">
        <w:trPr>
          <w:trHeight w:val="510"/>
          <w:jc w:val="center"/>
        </w:trPr>
        <w:tc>
          <w:tcPr>
            <w:tcW w:w="897" w:type="dxa"/>
            <w:tcBorders>
              <w:left w:val="single" w:sz="18" w:space="0" w:color="auto"/>
            </w:tcBorders>
            <w:noWrap/>
            <w:vAlign w:val="center"/>
          </w:tcPr>
          <w:p w14:paraId="30225B8C"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37</w:t>
            </w:r>
          </w:p>
        </w:tc>
        <w:tc>
          <w:tcPr>
            <w:tcW w:w="717" w:type="dxa"/>
            <w:noWrap/>
            <w:vAlign w:val="bottom"/>
          </w:tcPr>
          <w:p w14:paraId="311EDAEF"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23,15</w:t>
            </w:r>
          </w:p>
        </w:tc>
        <w:tc>
          <w:tcPr>
            <w:tcW w:w="557" w:type="dxa"/>
            <w:noWrap/>
            <w:vAlign w:val="bottom"/>
          </w:tcPr>
          <w:p w14:paraId="07C1CAD6"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E</w:t>
            </w:r>
          </w:p>
        </w:tc>
        <w:tc>
          <w:tcPr>
            <w:tcW w:w="1097" w:type="dxa"/>
            <w:noWrap/>
            <w:vAlign w:val="bottom"/>
          </w:tcPr>
          <w:p w14:paraId="308F163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1-5O2A5Q</w:t>
            </w:r>
          </w:p>
        </w:tc>
        <w:tc>
          <w:tcPr>
            <w:tcW w:w="537" w:type="dxa"/>
            <w:noWrap/>
            <w:vAlign w:val="bottom"/>
          </w:tcPr>
          <w:p w14:paraId="7C53DE5F"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3886CAAA"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90</w:t>
            </w:r>
          </w:p>
        </w:tc>
        <w:tc>
          <w:tcPr>
            <w:tcW w:w="2482" w:type="dxa"/>
            <w:noWrap/>
            <w:vAlign w:val="bottom"/>
          </w:tcPr>
          <w:p w14:paraId="4061A265" w14:textId="77777777" w:rsidR="00476D77" w:rsidRPr="00B55E01" w:rsidRDefault="00476D77" w:rsidP="00982E82">
            <w:pPr>
              <w:jc w:val="center"/>
              <w:rPr>
                <w:rFonts w:cs="Arial"/>
                <w:color w:val="EE0000"/>
                <w:sz w:val="18"/>
                <w:szCs w:val="18"/>
              </w:rPr>
            </w:pPr>
          </w:p>
        </w:tc>
        <w:tc>
          <w:tcPr>
            <w:tcW w:w="1636" w:type="dxa"/>
            <w:vAlign w:val="center"/>
          </w:tcPr>
          <w:p w14:paraId="7C9FE3DD"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 FA 1 MO</w:t>
            </w:r>
          </w:p>
        </w:tc>
        <w:tc>
          <w:tcPr>
            <w:tcW w:w="966" w:type="dxa"/>
            <w:noWrap/>
            <w:vAlign w:val="bottom"/>
          </w:tcPr>
          <w:p w14:paraId="15240632" w14:textId="19058B5E" w:rsidR="00476D77" w:rsidRPr="00B55E01" w:rsidRDefault="00476D77" w:rsidP="00982E82">
            <w:pPr>
              <w:jc w:val="center"/>
              <w:rPr>
                <w:rFonts w:cs="Arial"/>
                <w:color w:val="EE0000"/>
                <w:sz w:val="18"/>
                <w:szCs w:val="18"/>
              </w:rPr>
            </w:pPr>
            <w:r>
              <w:rPr>
                <w:rFonts w:ascii="Calibri" w:hAnsi="Calibri" w:cs="Calibri"/>
                <w:color w:val="000000"/>
                <w:sz w:val="18"/>
                <w:szCs w:val="18"/>
              </w:rPr>
              <w:t>relativ - plurien</w:t>
            </w:r>
          </w:p>
        </w:tc>
      </w:tr>
      <w:tr w:rsidR="00476D77" w:rsidRPr="00A81FA4" w14:paraId="152B9564" w14:textId="77777777" w:rsidTr="00476D77">
        <w:trPr>
          <w:trHeight w:val="510"/>
          <w:jc w:val="center"/>
        </w:trPr>
        <w:tc>
          <w:tcPr>
            <w:tcW w:w="897" w:type="dxa"/>
            <w:tcBorders>
              <w:left w:val="single" w:sz="18" w:space="0" w:color="auto"/>
            </w:tcBorders>
            <w:noWrap/>
            <w:vAlign w:val="center"/>
          </w:tcPr>
          <w:p w14:paraId="297337F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38</w:t>
            </w:r>
          </w:p>
        </w:tc>
        <w:tc>
          <w:tcPr>
            <w:tcW w:w="717" w:type="dxa"/>
            <w:noWrap/>
            <w:vAlign w:val="bottom"/>
          </w:tcPr>
          <w:p w14:paraId="443701B5"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15,57</w:t>
            </w:r>
          </w:p>
        </w:tc>
        <w:tc>
          <w:tcPr>
            <w:tcW w:w="557" w:type="dxa"/>
            <w:noWrap/>
            <w:vAlign w:val="bottom"/>
          </w:tcPr>
          <w:p w14:paraId="0D4943B7"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E</w:t>
            </w:r>
          </w:p>
        </w:tc>
        <w:tc>
          <w:tcPr>
            <w:tcW w:w="1097" w:type="dxa"/>
            <w:noWrap/>
            <w:vAlign w:val="bottom"/>
          </w:tcPr>
          <w:p w14:paraId="4EB7777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1-5O2A5Q</w:t>
            </w:r>
          </w:p>
        </w:tc>
        <w:tc>
          <w:tcPr>
            <w:tcW w:w="537" w:type="dxa"/>
            <w:noWrap/>
            <w:vAlign w:val="bottom"/>
          </w:tcPr>
          <w:p w14:paraId="6F6F85C5"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246BB97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90</w:t>
            </w:r>
          </w:p>
        </w:tc>
        <w:tc>
          <w:tcPr>
            <w:tcW w:w="2482" w:type="dxa"/>
            <w:noWrap/>
            <w:vAlign w:val="bottom"/>
          </w:tcPr>
          <w:p w14:paraId="347EE34D" w14:textId="77777777" w:rsidR="00476D77" w:rsidRPr="00B55E01" w:rsidRDefault="00476D77" w:rsidP="00982E82">
            <w:pPr>
              <w:jc w:val="center"/>
              <w:rPr>
                <w:rFonts w:cs="Arial"/>
                <w:color w:val="EE0000"/>
                <w:sz w:val="18"/>
                <w:szCs w:val="18"/>
              </w:rPr>
            </w:pPr>
          </w:p>
        </w:tc>
        <w:tc>
          <w:tcPr>
            <w:tcW w:w="1636" w:type="dxa"/>
            <w:vAlign w:val="center"/>
          </w:tcPr>
          <w:p w14:paraId="02E2D62C"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 FA 1 MO</w:t>
            </w:r>
          </w:p>
        </w:tc>
        <w:tc>
          <w:tcPr>
            <w:tcW w:w="966" w:type="dxa"/>
            <w:noWrap/>
            <w:vAlign w:val="bottom"/>
          </w:tcPr>
          <w:p w14:paraId="31A044F8" w14:textId="5EC8FE24" w:rsidR="00476D77" w:rsidRPr="00B55E01" w:rsidRDefault="00476D77" w:rsidP="00982E82">
            <w:pPr>
              <w:jc w:val="center"/>
              <w:rPr>
                <w:rFonts w:cs="Arial"/>
                <w:color w:val="EE0000"/>
                <w:sz w:val="18"/>
                <w:szCs w:val="18"/>
              </w:rPr>
            </w:pPr>
            <w:r>
              <w:rPr>
                <w:rFonts w:ascii="Calibri" w:hAnsi="Calibri" w:cs="Calibri"/>
                <w:color w:val="000000"/>
                <w:sz w:val="18"/>
                <w:szCs w:val="18"/>
              </w:rPr>
              <w:t>relativ - plurien</w:t>
            </w:r>
          </w:p>
        </w:tc>
      </w:tr>
      <w:tr w:rsidR="00476D77" w:rsidRPr="00A81FA4" w14:paraId="0778E74E" w14:textId="77777777" w:rsidTr="00476D77">
        <w:trPr>
          <w:trHeight w:val="510"/>
          <w:jc w:val="center"/>
        </w:trPr>
        <w:tc>
          <w:tcPr>
            <w:tcW w:w="897" w:type="dxa"/>
            <w:tcBorders>
              <w:left w:val="single" w:sz="18" w:space="0" w:color="auto"/>
            </w:tcBorders>
            <w:noWrap/>
            <w:vAlign w:val="center"/>
          </w:tcPr>
          <w:p w14:paraId="440EDFF1"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39</w:t>
            </w:r>
          </w:p>
        </w:tc>
        <w:tc>
          <w:tcPr>
            <w:tcW w:w="717" w:type="dxa"/>
            <w:noWrap/>
            <w:vAlign w:val="bottom"/>
          </w:tcPr>
          <w:p w14:paraId="09B1E663"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16,2</w:t>
            </w:r>
          </w:p>
        </w:tc>
        <w:tc>
          <w:tcPr>
            <w:tcW w:w="557" w:type="dxa"/>
            <w:noWrap/>
            <w:vAlign w:val="bottom"/>
          </w:tcPr>
          <w:p w14:paraId="08E02289"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E</w:t>
            </w:r>
          </w:p>
        </w:tc>
        <w:tc>
          <w:tcPr>
            <w:tcW w:w="1097" w:type="dxa"/>
            <w:noWrap/>
            <w:vAlign w:val="bottom"/>
          </w:tcPr>
          <w:p w14:paraId="1999889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1-5O5Q1C</w:t>
            </w:r>
          </w:p>
        </w:tc>
        <w:tc>
          <w:tcPr>
            <w:tcW w:w="537" w:type="dxa"/>
            <w:noWrap/>
            <w:vAlign w:val="bottom"/>
          </w:tcPr>
          <w:p w14:paraId="3219996A"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0,9</w:t>
            </w:r>
          </w:p>
        </w:tc>
        <w:tc>
          <w:tcPr>
            <w:tcW w:w="754" w:type="dxa"/>
            <w:noWrap/>
            <w:vAlign w:val="bottom"/>
          </w:tcPr>
          <w:p w14:paraId="1B1F56D2"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90</w:t>
            </w:r>
          </w:p>
        </w:tc>
        <w:tc>
          <w:tcPr>
            <w:tcW w:w="2482" w:type="dxa"/>
            <w:noWrap/>
            <w:vAlign w:val="bottom"/>
          </w:tcPr>
          <w:p w14:paraId="20F552C6" w14:textId="77777777" w:rsidR="00476D77" w:rsidRPr="00B55E01" w:rsidRDefault="00476D77" w:rsidP="00982E82">
            <w:pPr>
              <w:jc w:val="center"/>
              <w:rPr>
                <w:rFonts w:cs="Arial"/>
                <w:color w:val="EE0000"/>
                <w:sz w:val="18"/>
                <w:szCs w:val="18"/>
              </w:rPr>
            </w:pPr>
          </w:p>
        </w:tc>
        <w:tc>
          <w:tcPr>
            <w:tcW w:w="1636" w:type="dxa"/>
            <w:vAlign w:val="center"/>
          </w:tcPr>
          <w:p w14:paraId="7E753923"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8 FA 2 MO</w:t>
            </w:r>
          </w:p>
        </w:tc>
        <w:tc>
          <w:tcPr>
            <w:tcW w:w="966" w:type="dxa"/>
            <w:noWrap/>
            <w:vAlign w:val="bottom"/>
          </w:tcPr>
          <w:p w14:paraId="01BEB493" w14:textId="039C2F7E"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18D32E08" w14:textId="77777777" w:rsidTr="00476D77">
        <w:trPr>
          <w:trHeight w:val="510"/>
          <w:jc w:val="center"/>
        </w:trPr>
        <w:tc>
          <w:tcPr>
            <w:tcW w:w="897" w:type="dxa"/>
            <w:tcBorders>
              <w:left w:val="single" w:sz="18" w:space="0" w:color="auto"/>
            </w:tcBorders>
            <w:noWrap/>
            <w:vAlign w:val="center"/>
          </w:tcPr>
          <w:p w14:paraId="444E54C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40 A</w:t>
            </w:r>
          </w:p>
        </w:tc>
        <w:tc>
          <w:tcPr>
            <w:tcW w:w="717" w:type="dxa"/>
            <w:noWrap/>
            <w:vAlign w:val="bottom"/>
          </w:tcPr>
          <w:p w14:paraId="0C1848E4"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25,46</w:t>
            </w:r>
          </w:p>
        </w:tc>
        <w:tc>
          <w:tcPr>
            <w:tcW w:w="557" w:type="dxa"/>
            <w:noWrap/>
            <w:vAlign w:val="bottom"/>
          </w:tcPr>
          <w:p w14:paraId="1AB11571"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169055E3"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3A3BA408"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1D10941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100</w:t>
            </w:r>
          </w:p>
        </w:tc>
        <w:tc>
          <w:tcPr>
            <w:tcW w:w="2482" w:type="dxa"/>
            <w:noWrap/>
            <w:vAlign w:val="bottom"/>
          </w:tcPr>
          <w:p w14:paraId="4B94DE51"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T.IGIENA (T.PROGRES. DEC II)</w:t>
            </w:r>
          </w:p>
        </w:tc>
        <w:tc>
          <w:tcPr>
            <w:tcW w:w="1636" w:type="dxa"/>
            <w:vAlign w:val="center"/>
          </w:tcPr>
          <w:p w14:paraId="2921A511"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8 FA 2 MO</w:t>
            </w:r>
          </w:p>
        </w:tc>
        <w:tc>
          <w:tcPr>
            <w:tcW w:w="966" w:type="dxa"/>
            <w:noWrap/>
            <w:vAlign w:val="bottom"/>
          </w:tcPr>
          <w:p w14:paraId="711CDEA3" w14:textId="7AB29680" w:rsidR="00476D77" w:rsidRPr="00B55E01" w:rsidRDefault="00476D77" w:rsidP="00982E82">
            <w:pPr>
              <w:jc w:val="center"/>
              <w:rPr>
                <w:rFonts w:cs="Arial"/>
                <w:color w:val="EE0000"/>
                <w:sz w:val="18"/>
                <w:szCs w:val="18"/>
              </w:rPr>
            </w:pPr>
            <w:r>
              <w:rPr>
                <w:rFonts w:ascii="Calibri" w:hAnsi="Calibri" w:cs="Calibri"/>
                <w:color w:val="000000"/>
                <w:sz w:val="18"/>
                <w:szCs w:val="18"/>
              </w:rPr>
              <w:t>relativ - plurien</w:t>
            </w:r>
          </w:p>
        </w:tc>
      </w:tr>
      <w:tr w:rsidR="00476D77" w:rsidRPr="00A81FA4" w14:paraId="4F922DB0" w14:textId="77777777" w:rsidTr="00476D77">
        <w:trPr>
          <w:trHeight w:val="510"/>
          <w:jc w:val="center"/>
        </w:trPr>
        <w:tc>
          <w:tcPr>
            <w:tcW w:w="897" w:type="dxa"/>
            <w:tcBorders>
              <w:left w:val="single" w:sz="18" w:space="0" w:color="auto"/>
            </w:tcBorders>
            <w:noWrap/>
            <w:vAlign w:val="center"/>
          </w:tcPr>
          <w:p w14:paraId="7899AD8A"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40V</w:t>
            </w:r>
          </w:p>
        </w:tc>
        <w:tc>
          <w:tcPr>
            <w:tcW w:w="717" w:type="dxa"/>
            <w:noWrap/>
            <w:vAlign w:val="bottom"/>
          </w:tcPr>
          <w:p w14:paraId="3AA36FA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0,62</w:t>
            </w:r>
          </w:p>
        </w:tc>
        <w:tc>
          <w:tcPr>
            <w:tcW w:w="557" w:type="dxa"/>
            <w:noWrap/>
            <w:vAlign w:val="bottom"/>
          </w:tcPr>
          <w:p w14:paraId="2AFF68DC" w14:textId="77777777" w:rsidR="00476D77" w:rsidRPr="00B55E01" w:rsidRDefault="00476D77" w:rsidP="00982E82">
            <w:pPr>
              <w:jc w:val="center"/>
              <w:rPr>
                <w:rFonts w:cs="Arial"/>
                <w:color w:val="EE0000"/>
                <w:sz w:val="18"/>
                <w:szCs w:val="18"/>
                <w:lang w:eastAsia="ro-RO"/>
              </w:rPr>
            </w:pPr>
          </w:p>
        </w:tc>
        <w:tc>
          <w:tcPr>
            <w:tcW w:w="1097" w:type="dxa"/>
            <w:noWrap/>
            <w:vAlign w:val="bottom"/>
          </w:tcPr>
          <w:p w14:paraId="236677D2"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w:t>
            </w:r>
          </w:p>
        </w:tc>
        <w:tc>
          <w:tcPr>
            <w:tcW w:w="537" w:type="dxa"/>
            <w:noWrap/>
            <w:vAlign w:val="bottom"/>
          </w:tcPr>
          <w:p w14:paraId="2D0F7A1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w:t>
            </w:r>
          </w:p>
        </w:tc>
        <w:tc>
          <w:tcPr>
            <w:tcW w:w="754" w:type="dxa"/>
            <w:noWrap/>
            <w:vAlign w:val="bottom"/>
          </w:tcPr>
          <w:p w14:paraId="45CBDD82"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w:t>
            </w:r>
          </w:p>
        </w:tc>
        <w:tc>
          <w:tcPr>
            <w:tcW w:w="2482" w:type="dxa"/>
            <w:noWrap/>
            <w:vAlign w:val="bottom"/>
          </w:tcPr>
          <w:p w14:paraId="763831BD" w14:textId="77777777" w:rsidR="00476D77" w:rsidRPr="00B55E01" w:rsidRDefault="00476D77" w:rsidP="00982E82">
            <w:pPr>
              <w:jc w:val="center"/>
              <w:rPr>
                <w:rFonts w:cs="Arial"/>
                <w:color w:val="EE0000"/>
                <w:sz w:val="18"/>
                <w:szCs w:val="18"/>
              </w:rPr>
            </w:pPr>
          </w:p>
        </w:tc>
        <w:tc>
          <w:tcPr>
            <w:tcW w:w="1636" w:type="dxa"/>
            <w:vAlign w:val="center"/>
          </w:tcPr>
          <w:p w14:paraId="64D91DEA" w14:textId="77777777" w:rsidR="00476D77" w:rsidRPr="00B55E01" w:rsidRDefault="00476D77" w:rsidP="00982E82">
            <w:pPr>
              <w:jc w:val="center"/>
              <w:rPr>
                <w:rFonts w:cs="Arial"/>
                <w:color w:val="EE0000"/>
                <w:sz w:val="18"/>
                <w:szCs w:val="18"/>
              </w:rPr>
            </w:pPr>
          </w:p>
        </w:tc>
        <w:tc>
          <w:tcPr>
            <w:tcW w:w="966" w:type="dxa"/>
            <w:noWrap/>
            <w:vAlign w:val="bottom"/>
          </w:tcPr>
          <w:p w14:paraId="3493D91C"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w:t>
            </w:r>
          </w:p>
        </w:tc>
      </w:tr>
      <w:tr w:rsidR="00476D77" w:rsidRPr="00A81FA4" w14:paraId="7DCEAB52" w14:textId="77777777" w:rsidTr="00476D77">
        <w:trPr>
          <w:trHeight w:val="510"/>
          <w:jc w:val="center"/>
        </w:trPr>
        <w:tc>
          <w:tcPr>
            <w:tcW w:w="897" w:type="dxa"/>
            <w:tcBorders>
              <w:left w:val="single" w:sz="18" w:space="0" w:color="auto"/>
            </w:tcBorders>
            <w:noWrap/>
            <w:vAlign w:val="center"/>
          </w:tcPr>
          <w:p w14:paraId="35EF9C98"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41 A</w:t>
            </w:r>
          </w:p>
        </w:tc>
        <w:tc>
          <w:tcPr>
            <w:tcW w:w="717" w:type="dxa"/>
            <w:noWrap/>
            <w:vAlign w:val="bottom"/>
          </w:tcPr>
          <w:p w14:paraId="44573D0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45,8</w:t>
            </w:r>
          </w:p>
        </w:tc>
        <w:tc>
          <w:tcPr>
            <w:tcW w:w="557" w:type="dxa"/>
            <w:noWrap/>
            <w:vAlign w:val="bottom"/>
          </w:tcPr>
          <w:p w14:paraId="61CCE5CC"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0C989C0D"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55A76980"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128737F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100</w:t>
            </w:r>
          </w:p>
        </w:tc>
        <w:tc>
          <w:tcPr>
            <w:tcW w:w="2482" w:type="dxa"/>
            <w:noWrap/>
            <w:vAlign w:val="bottom"/>
          </w:tcPr>
          <w:p w14:paraId="60681DA8"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T.IGIENA (T.PROGRES. DEC II)</w:t>
            </w:r>
          </w:p>
        </w:tc>
        <w:tc>
          <w:tcPr>
            <w:tcW w:w="1636" w:type="dxa"/>
            <w:vAlign w:val="center"/>
          </w:tcPr>
          <w:p w14:paraId="15469318"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8 FA 2 MO</w:t>
            </w:r>
          </w:p>
        </w:tc>
        <w:tc>
          <w:tcPr>
            <w:tcW w:w="966" w:type="dxa"/>
            <w:noWrap/>
            <w:vAlign w:val="bottom"/>
          </w:tcPr>
          <w:p w14:paraId="5AA7EF43" w14:textId="557FC8B0" w:rsidR="00476D77" w:rsidRPr="00B55E01" w:rsidRDefault="00476D77" w:rsidP="00982E82">
            <w:pPr>
              <w:jc w:val="center"/>
              <w:rPr>
                <w:rFonts w:cs="Arial"/>
                <w:color w:val="EE0000"/>
                <w:sz w:val="18"/>
                <w:szCs w:val="18"/>
              </w:rPr>
            </w:pPr>
            <w:r>
              <w:rPr>
                <w:rFonts w:ascii="Calibri" w:hAnsi="Calibri" w:cs="Calibri"/>
                <w:color w:val="000000"/>
                <w:sz w:val="18"/>
                <w:szCs w:val="18"/>
              </w:rPr>
              <w:t>relativ - plurien</w:t>
            </w:r>
          </w:p>
        </w:tc>
      </w:tr>
      <w:tr w:rsidR="00476D77" w:rsidRPr="00A81FA4" w14:paraId="4133306C" w14:textId="77777777" w:rsidTr="00476D77">
        <w:trPr>
          <w:trHeight w:val="510"/>
          <w:jc w:val="center"/>
        </w:trPr>
        <w:tc>
          <w:tcPr>
            <w:tcW w:w="897" w:type="dxa"/>
            <w:tcBorders>
              <w:left w:val="single" w:sz="18" w:space="0" w:color="auto"/>
            </w:tcBorders>
            <w:noWrap/>
            <w:vAlign w:val="center"/>
          </w:tcPr>
          <w:p w14:paraId="7C8F611F"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41 B</w:t>
            </w:r>
          </w:p>
        </w:tc>
        <w:tc>
          <w:tcPr>
            <w:tcW w:w="717" w:type="dxa"/>
            <w:noWrap/>
            <w:vAlign w:val="bottom"/>
          </w:tcPr>
          <w:p w14:paraId="238DD7AD"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7,84</w:t>
            </w:r>
          </w:p>
        </w:tc>
        <w:tc>
          <w:tcPr>
            <w:tcW w:w="557" w:type="dxa"/>
            <w:noWrap/>
            <w:vAlign w:val="bottom"/>
          </w:tcPr>
          <w:p w14:paraId="1397D39A"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429D86EC"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304DEC9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0,5</w:t>
            </w:r>
          </w:p>
        </w:tc>
        <w:tc>
          <w:tcPr>
            <w:tcW w:w="754" w:type="dxa"/>
            <w:noWrap/>
            <w:vAlign w:val="bottom"/>
          </w:tcPr>
          <w:p w14:paraId="387B3DE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5</w:t>
            </w:r>
          </w:p>
        </w:tc>
        <w:tc>
          <w:tcPr>
            <w:tcW w:w="2482" w:type="dxa"/>
            <w:noWrap/>
            <w:vAlign w:val="bottom"/>
          </w:tcPr>
          <w:p w14:paraId="753C0287" w14:textId="77777777" w:rsidR="00476D77" w:rsidRPr="00B55E01" w:rsidRDefault="00476D77" w:rsidP="00982E82">
            <w:pPr>
              <w:jc w:val="center"/>
              <w:rPr>
                <w:rFonts w:cs="Arial"/>
                <w:color w:val="EE0000"/>
                <w:sz w:val="18"/>
                <w:szCs w:val="18"/>
                <w:lang w:eastAsia="ro-RO"/>
              </w:rPr>
            </w:pPr>
            <w:r>
              <w:rPr>
                <w:rFonts w:ascii="Calibri" w:hAnsi="Calibri" w:cs="Calibri"/>
                <w:color w:val="000000"/>
                <w:sz w:val="18"/>
                <w:szCs w:val="18"/>
              </w:rPr>
              <w:t>Completari</w:t>
            </w:r>
          </w:p>
        </w:tc>
        <w:tc>
          <w:tcPr>
            <w:tcW w:w="1636" w:type="dxa"/>
            <w:vAlign w:val="center"/>
          </w:tcPr>
          <w:p w14:paraId="1A39F58C"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 MO 4 FA 1 PAM 1 BR</w:t>
            </w:r>
          </w:p>
        </w:tc>
        <w:tc>
          <w:tcPr>
            <w:tcW w:w="966" w:type="dxa"/>
            <w:noWrap/>
            <w:vAlign w:val="bottom"/>
          </w:tcPr>
          <w:p w14:paraId="258325C6" w14:textId="59C81F04"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1732D46B" w14:textId="77777777" w:rsidTr="00476D77">
        <w:trPr>
          <w:trHeight w:val="510"/>
          <w:jc w:val="center"/>
        </w:trPr>
        <w:tc>
          <w:tcPr>
            <w:tcW w:w="897" w:type="dxa"/>
            <w:tcBorders>
              <w:left w:val="single" w:sz="18" w:space="0" w:color="auto"/>
            </w:tcBorders>
            <w:noWrap/>
            <w:vAlign w:val="center"/>
          </w:tcPr>
          <w:p w14:paraId="63D56D28"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42 A</w:t>
            </w:r>
          </w:p>
        </w:tc>
        <w:tc>
          <w:tcPr>
            <w:tcW w:w="717" w:type="dxa"/>
            <w:noWrap/>
            <w:vAlign w:val="bottom"/>
          </w:tcPr>
          <w:p w14:paraId="0DC99424"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0,85</w:t>
            </w:r>
          </w:p>
        </w:tc>
        <w:tc>
          <w:tcPr>
            <w:tcW w:w="557" w:type="dxa"/>
            <w:noWrap/>
            <w:vAlign w:val="bottom"/>
          </w:tcPr>
          <w:p w14:paraId="0944DF2E"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232A0BC"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5B4D088A"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354D717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95</w:t>
            </w:r>
          </w:p>
        </w:tc>
        <w:tc>
          <w:tcPr>
            <w:tcW w:w="2482" w:type="dxa"/>
            <w:noWrap/>
            <w:vAlign w:val="bottom"/>
          </w:tcPr>
          <w:p w14:paraId="60939230"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T.PROGRESIVE (INSAMANTARE)</w:t>
            </w:r>
          </w:p>
        </w:tc>
        <w:tc>
          <w:tcPr>
            <w:tcW w:w="1636" w:type="dxa"/>
            <w:vAlign w:val="center"/>
          </w:tcPr>
          <w:p w14:paraId="185C379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7 MO 3 FA</w:t>
            </w:r>
          </w:p>
        </w:tc>
        <w:tc>
          <w:tcPr>
            <w:tcW w:w="966" w:type="dxa"/>
            <w:noWrap/>
            <w:vAlign w:val="bottom"/>
          </w:tcPr>
          <w:p w14:paraId="7EC91E8A" w14:textId="50125EBF"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586FC114" w14:textId="77777777" w:rsidTr="00476D77">
        <w:trPr>
          <w:trHeight w:val="510"/>
          <w:jc w:val="center"/>
        </w:trPr>
        <w:tc>
          <w:tcPr>
            <w:tcW w:w="897" w:type="dxa"/>
            <w:tcBorders>
              <w:left w:val="single" w:sz="18" w:space="0" w:color="auto"/>
            </w:tcBorders>
            <w:noWrap/>
            <w:vAlign w:val="center"/>
          </w:tcPr>
          <w:p w14:paraId="140BDC3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42 B</w:t>
            </w:r>
          </w:p>
        </w:tc>
        <w:tc>
          <w:tcPr>
            <w:tcW w:w="717" w:type="dxa"/>
            <w:noWrap/>
            <w:vAlign w:val="bottom"/>
          </w:tcPr>
          <w:p w14:paraId="260C37E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6,65</w:t>
            </w:r>
          </w:p>
        </w:tc>
        <w:tc>
          <w:tcPr>
            <w:tcW w:w="557" w:type="dxa"/>
            <w:noWrap/>
            <w:vAlign w:val="bottom"/>
          </w:tcPr>
          <w:p w14:paraId="3DC92714"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68ED10C4"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69A91B9F"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17959C9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95</w:t>
            </w:r>
          </w:p>
        </w:tc>
        <w:tc>
          <w:tcPr>
            <w:tcW w:w="2482" w:type="dxa"/>
            <w:noWrap/>
            <w:vAlign w:val="bottom"/>
          </w:tcPr>
          <w:p w14:paraId="1F89B31A"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T.IGIENA (T.PROGRES. DEC II)</w:t>
            </w:r>
          </w:p>
        </w:tc>
        <w:tc>
          <w:tcPr>
            <w:tcW w:w="1636" w:type="dxa"/>
            <w:vAlign w:val="center"/>
          </w:tcPr>
          <w:p w14:paraId="00A8C132"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 FA 1 MO</w:t>
            </w:r>
          </w:p>
        </w:tc>
        <w:tc>
          <w:tcPr>
            <w:tcW w:w="966" w:type="dxa"/>
            <w:noWrap/>
            <w:vAlign w:val="bottom"/>
          </w:tcPr>
          <w:p w14:paraId="077F00A1" w14:textId="7D7FE292" w:rsidR="00476D77" w:rsidRPr="00B55E01" w:rsidRDefault="00476D77" w:rsidP="00982E82">
            <w:pPr>
              <w:jc w:val="center"/>
              <w:rPr>
                <w:rFonts w:cs="Arial"/>
                <w:color w:val="EE0000"/>
                <w:sz w:val="18"/>
                <w:szCs w:val="18"/>
              </w:rPr>
            </w:pPr>
            <w:r>
              <w:rPr>
                <w:rFonts w:ascii="Calibri" w:hAnsi="Calibri" w:cs="Calibri"/>
                <w:color w:val="000000"/>
                <w:sz w:val="18"/>
                <w:szCs w:val="18"/>
              </w:rPr>
              <w:t>relativ - plurien</w:t>
            </w:r>
          </w:p>
        </w:tc>
      </w:tr>
      <w:tr w:rsidR="00476D77" w:rsidRPr="00A81FA4" w14:paraId="7C21AF3F" w14:textId="77777777" w:rsidTr="00476D77">
        <w:trPr>
          <w:trHeight w:val="510"/>
          <w:jc w:val="center"/>
        </w:trPr>
        <w:tc>
          <w:tcPr>
            <w:tcW w:w="897" w:type="dxa"/>
            <w:tcBorders>
              <w:left w:val="single" w:sz="18" w:space="0" w:color="auto"/>
            </w:tcBorders>
            <w:noWrap/>
            <w:vAlign w:val="center"/>
          </w:tcPr>
          <w:p w14:paraId="524F02C4"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42 C</w:t>
            </w:r>
          </w:p>
        </w:tc>
        <w:tc>
          <w:tcPr>
            <w:tcW w:w="717" w:type="dxa"/>
            <w:noWrap/>
            <w:vAlign w:val="bottom"/>
          </w:tcPr>
          <w:p w14:paraId="3C2A05A0"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2,13</w:t>
            </w:r>
          </w:p>
        </w:tc>
        <w:tc>
          <w:tcPr>
            <w:tcW w:w="557" w:type="dxa"/>
            <w:noWrap/>
            <w:vAlign w:val="bottom"/>
          </w:tcPr>
          <w:p w14:paraId="33269E99"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6B9F1465"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50DE451A"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w:t>
            </w:r>
          </w:p>
        </w:tc>
        <w:tc>
          <w:tcPr>
            <w:tcW w:w="754" w:type="dxa"/>
            <w:noWrap/>
            <w:vAlign w:val="bottom"/>
          </w:tcPr>
          <w:p w14:paraId="7A0DCB30"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30</w:t>
            </w:r>
          </w:p>
        </w:tc>
        <w:tc>
          <w:tcPr>
            <w:tcW w:w="2482" w:type="dxa"/>
            <w:noWrap/>
            <w:vAlign w:val="bottom"/>
          </w:tcPr>
          <w:p w14:paraId="6635DAC6"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rarituri</w:t>
            </w:r>
          </w:p>
        </w:tc>
        <w:tc>
          <w:tcPr>
            <w:tcW w:w="1636" w:type="dxa"/>
            <w:vAlign w:val="center"/>
          </w:tcPr>
          <w:p w14:paraId="3B16C70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8 MO 1 DT 1 DM</w:t>
            </w:r>
          </w:p>
        </w:tc>
        <w:tc>
          <w:tcPr>
            <w:tcW w:w="966" w:type="dxa"/>
            <w:noWrap/>
            <w:vAlign w:val="bottom"/>
          </w:tcPr>
          <w:p w14:paraId="556EA93E" w14:textId="349D1B53"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37AFAF66" w14:textId="77777777" w:rsidTr="00476D77">
        <w:trPr>
          <w:trHeight w:val="510"/>
          <w:jc w:val="center"/>
        </w:trPr>
        <w:tc>
          <w:tcPr>
            <w:tcW w:w="897" w:type="dxa"/>
            <w:tcBorders>
              <w:left w:val="single" w:sz="18" w:space="0" w:color="auto"/>
            </w:tcBorders>
            <w:noWrap/>
            <w:vAlign w:val="center"/>
          </w:tcPr>
          <w:p w14:paraId="334CF10F"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42 D</w:t>
            </w:r>
          </w:p>
        </w:tc>
        <w:tc>
          <w:tcPr>
            <w:tcW w:w="717" w:type="dxa"/>
            <w:noWrap/>
            <w:vAlign w:val="bottom"/>
          </w:tcPr>
          <w:p w14:paraId="29C898F4"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1,66</w:t>
            </w:r>
          </w:p>
        </w:tc>
        <w:tc>
          <w:tcPr>
            <w:tcW w:w="557" w:type="dxa"/>
            <w:noWrap/>
            <w:vAlign w:val="bottom"/>
          </w:tcPr>
          <w:p w14:paraId="0FA08D94"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1D641E71"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24F086F4"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0,9</w:t>
            </w:r>
          </w:p>
        </w:tc>
        <w:tc>
          <w:tcPr>
            <w:tcW w:w="754" w:type="dxa"/>
            <w:noWrap/>
            <w:vAlign w:val="bottom"/>
          </w:tcPr>
          <w:p w14:paraId="3A76176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20</w:t>
            </w:r>
          </w:p>
        </w:tc>
        <w:tc>
          <w:tcPr>
            <w:tcW w:w="2482" w:type="dxa"/>
            <w:noWrap/>
            <w:vAlign w:val="bottom"/>
          </w:tcPr>
          <w:p w14:paraId="0F8BC9FB"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rarituri</w:t>
            </w:r>
          </w:p>
        </w:tc>
        <w:tc>
          <w:tcPr>
            <w:tcW w:w="1636" w:type="dxa"/>
            <w:vAlign w:val="center"/>
          </w:tcPr>
          <w:p w14:paraId="00D06B2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7 MO 1 FA 1 LA 1 PAM</w:t>
            </w:r>
          </w:p>
        </w:tc>
        <w:tc>
          <w:tcPr>
            <w:tcW w:w="966" w:type="dxa"/>
            <w:noWrap/>
            <w:vAlign w:val="bottom"/>
          </w:tcPr>
          <w:p w14:paraId="1FAD4A30" w14:textId="241D29FC"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408BE843" w14:textId="77777777" w:rsidTr="00476D77">
        <w:trPr>
          <w:trHeight w:val="510"/>
          <w:jc w:val="center"/>
        </w:trPr>
        <w:tc>
          <w:tcPr>
            <w:tcW w:w="897" w:type="dxa"/>
            <w:tcBorders>
              <w:left w:val="single" w:sz="18" w:space="0" w:color="auto"/>
            </w:tcBorders>
            <w:noWrap/>
            <w:vAlign w:val="center"/>
          </w:tcPr>
          <w:p w14:paraId="69E8AC2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42 E</w:t>
            </w:r>
          </w:p>
        </w:tc>
        <w:tc>
          <w:tcPr>
            <w:tcW w:w="717" w:type="dxa"/>
            <w:noWrap/>
            <w:vAlign w:val="bottom"/>
          </w:tcPr>
          <w:p w14:paraId="1E2134A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2,03</w:t>
            </w:r>
          </w:p>
        </w:tc>
        <w:tc>
          <w:tcPr>
            <w:tcW w:w="557" w:type="dxa"/>
            <w:noWrap/>
            <w:vAlign w:val="bottom"/>
          </w:tcPr>
          <w:p w14:paraId="7AEEA8E3"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0D1F6B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01F293D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0,7</w:t>
            </w:r>
          </w:p>
        </w:tc>
        <w:tc>
          <w:tcPr>
            <w:tcW w:w="754" w:type="dxa"/>
            <w:noWrap/>
            <w:vAlign w:val="bottom"/>
          </w:tcPr>
          <w:p w14:paraId="521E4BE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30</w:t>
            </w:r>
          </w:p>
        </w:tc>
        <w:tc>
          <w:tcPr>
            <w:tcW w:w="2482" w:type="dxa"/>
            <w:noWrap/>
            <w:vAlign w:val="bottom"/>
          </w:tcPr>
          <w:p w14:paraId="624BAB98"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igiena</w:t>
            </w:r>
          </w:p>
        </w:tc>
        <w:tc>
          <w:tcPr>
            <w:tcW w:w="1636" w:type="dxa"/>
            <w:vAlign w:val="center"/>
          </w:tcPr>
          <w:p w14:paraId="0C02D6D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 MO 4 AN 2 DT</w:t>
            </w:r>
          </w:p>
        </w:tc>
        <w:tc>
          <w:tcPr>
            <w:tcW w:w="966" w:type="dxa"/>
            <w:noWrap/>
            <w:vAlign w:val="bottom"/>
          </w:tcPr>
          <w:p w14:paraId="55972A69" w14:textId="74FD4F6A"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05F8DAAE" w14:textId="77777777" w:rsidTr="00476D77">
        <w:trPr>
          <w:trHeight w:val="510"/>
          <w:jc w:val="center"/>
        </w:trPr>
        <w:tc>
          <w:tcPr>
            <w:tcW w:w="897" w:type="dxa"/>
            <w:tcBorders>
              <w:left w:val="single" w:sz="18" w:space="0" w:color="auto"/>
            </w:tcBorders>
            <w:noWrap/>
            <w:vAlign w:val="center"/>
          </w:tcPr>
          <w:p w14:paraId="525A186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42 F</w:t>
            </w:r>
          </w:p>
        </w:tc>
        <w:tc>
          <w:tcPr>
            <w:tcW w:w="717" w:type="dxa"/>
            <w:noWrap/>
            <w:vAlign w:val="bottom"/>
          </w:tcPr>
          <w:p w14:paraId="6566D48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1,15</w:t>
            </w:r>
          </w:p>
        </w:tc>
        <w:tc>
          <w:tcPr>
            <w:tcW w:w="557" w:type="dxa"/>
            <w:noWrap/>
            <w:vAlign w:val="bottom"/>
          </w:tcPr>
          <w:p w14:paraId="34F3FFDB"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0FAB52F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3A9AC8D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0,5</w:t>
            </w:r>
          </w:p>
        </w:tc>
        <w:tc>
          <w:tcPr>
            <w:tcW w:w="754" w:type="dxa"/>
            <w:noWrap/>
            <w:vAlign w:val="bottom"/>
          </w:tcPr>
          <w:p w14:paraId="5F17A44A"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10</w:t>
            </w:r>
          </w:p>
        </w:tc>
        <w:tc>
          <w:tcPr>
            <w:tcW w:w="2482" w:type="dxa"/>
            <w:noWrap/>
            <w:vAlign w:val="bottom"/>
          </w:tcPr>
          <w:p w14:paraId="7BCDAB7A"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Completari</w:t>
            </w:r>
          </w:p>
        </w:tc>
        <w:tc>
          <w:tcPr>
            <w:tcW w:w="1636" w:type="dxa"/>
            <w:vAlign w:val="center"/>
          </w:tcPr>
          <w:p w14:paraId="1C3862B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6 FA 3 MO 1 DT</w:t>
            </w:r>
          </w:p>
        </w:tc>
        <w:tc>
          <w:tcPr>
            <w:tcW w:w="966" w:type="dxa"/>
            <w:noWrap/>
            <w:vAlign w:val="bottom"/>
          </w:tcPr>
          <w:p w14:paraId="6BEE29F3" w14:textId="0D7F37D5"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06DEA89C" w14:textId="77777777" w:rsidTr="00476D77">
        <w:trPr>
          <w:trHeight w:val="510"/>
          <w:jc w:val="center"/>
        </w:trPr>
        <w:tc>
          <w:tcPr>
            <w:tcW w:w="897" w:type="dxa"/>
            <w:tcBorders>
              <w:left w:val="single" w:sz="18" w:space="0" w:color="auto"/>
            </w:tcBorders>
            <w:noWrap/>
            <w:vAlign w:val="center"/>
          </w:tcPr>
          <w:p w14:paraId="36EA00E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42 G</w:t>
            </w:r>
          </w:p>
        </w:tc>
        <w:tc>
          <w:tcPr>
            <w:tcW w:w="717" w:type="dxa"/>
            <w:noWrap/>
            <w:vAlign w:val="bottom"/>
          </w:tcPr>
          <w:p w14:paraId="4A327B62"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0,37</w:t>
            </w:r>
          </w:p>
        </w:tc>
        <w:tc>
          <w:tcPr>
            <w:tcW w:w="557" w:type="dxa"/>
            <w:noWrap/>
            <w:vAlign w:val="bottom"/>
          </w:tcPr>
          <w:p w14:paraId="0DB43F0A"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6E30D5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5F83B0F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0,5</w:t>
            </w:r>
          </w:p>
        </w:tc>
        <w:tc>
          <w:tcPr>
            <w:tcW w:w="754" w:type="dxa"/>
            <w:noWrap/>
            <w:vAlign w:val="bottom"/>
          </w:tcPr>
          <w:p w14:paraId="5A292FA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5</w:t>
            </w:r>
          </w:p>
        </w:tc>
        <w:tc>
          <w:tcPr>
            <w:tcW w:w="2482" w:type="dxa"/>
            <w:noWrap/>
            <w:vAlign w:val="bottom"/>
          </w:tcPr>
          <w:p w14:paraId="579C3162"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Completari</w:t>
            </w:r>
          </w:p>
        </w:tc>
        <w:tc>
          <w:tcPr>
            <w:tcW w:w="1636" w:type="dxa"/>
            <w:vAlign w:val="center"/>
          </w:tcPr>
          <w:p w14:paraId="1E1F690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 MO 6 FA</w:t>
            </w:r>
          </w:p>
        </w:tc>
        <w:tc>
          <w:tcPr>
            <w:tcW w:w="966" w:type="dxa"/>
            <w:noWrap/>
            <w:vAlign w:val="bottom"/>
          </w:tcPr>
          <w:p w14:paraId="26C66D7C" w14:textId="291D43AB"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086F81DD" w14:textId="77777777" w:rsidTr="00476D77">
        <w:trPr>
          <w:trHeight w:val="510"/>
          <w:jc w:val="center"/>
        </w:trPr>
        <w:tc>
          <w:tcPr>
            <w:tcW w:w="897" w:type="dxa"/>
            <w:tcBorders>
              <w:left w:val="single" w:sz="18" w:space="0" w:color="auto"/>
            </w:tcBorders>
            <w:noWrap/>
            <w:vAlign w:val="center"/>
          </w:tcPr>
          <w:p w14:paraId="26F7175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43 A</w:t>
            </w:r>
          </w:p>
        </w:tc>
        <w:tc>
          <w:tcPr>
            <w:tcW w:w="717" w:type="dxa"/>
            <w:noWrap/>
            <w:vAlign w:val="bottom"/>
          </w:tcPr>
          <w:p w14:paraId="7047B7C0"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8</w:t>
            </w:r>
          </w:p>
        </w:tc>
        <w:tc>
          <w:tcPr>
            <w:tcW w:w="557" w:type="dxa"/>
            <w:noWrap/>
            <w:vAlign w:val="bottom"/>
          </w:tcPr>
          <w:p w14:paraId="0A613BB6"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4F3C6B71"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5BF29BFA"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05569C11"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95</w:t>
            </w:r>
          </w:p>
        </w:tc>
        <w:tc>
          <w:tcPr>
            <w:tcW w:w="2482" w:type="dxa"/>
            <w:noWrap/>
            <w:vAlign w:val="bottom"/>
          </w:tcPr>
          <w:p w14:paraId="399AD2D0"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T.PROGRESIVE MARGINE DE MASIV</w:t>
            </w:r>
          </w:p>
        </w:tc>
        <w:tc>
          <w:tcPr>
            <w:tcW w:w="1636" w:type="dxa"/>
            <w:vAlign w:val="center"/>
          </w:tcPr>
          <w:p w14:paraId="0396582C"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8 MO 2 FA</w:t>
            </w:r>
          </w:p>
        </w:tc>
        <w:tc>
          <w:tcPr>
            <w:tcW w:w="966" w:type="dxa"/>
            <w:noWrap/>
            <w:vAlign w:val="bottom"/>
          </w:tcPr>
          <w:p w14:paraId="467F54F4" w14:textId="0D0B251F"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30713313" w14:textId="77777777" w:rsidTr="00476D77">
        <w:trPr>
          <w:trHeight w:val="510"/>
          <w:jc w:val="center"/>
        </w:trPr>
        <w:tc>
          <w:tcPr>
            <w:tcW w:w="897" w:type="dxa"/>
            <w:tcBorders>
              <w:left w:val="single" w:sz="18" w:space="0" w:color="auto"/>
            </w:tcBorders>
            <w:noWrap/>
            <w:vAlign w:val="center"/>
          </w:tcPr>
          <w:p w14:paraId="38D5A28C"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43 B</w:t>
            </w:r>
          </w:p>
        </w:tc>
        <w:tc>
          <w:tcPr>
            <w:tcW w:w="717" w:type="dxa"/>
            <w:noWrap/>
            <w:vAlign w:val="bottom"/>
          </w:tcPr>
          <w:p w14:paraId="76C9B59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13,23</w:t>
            </w:r>
          </w:p>
        </w:tc>
        <w:tc>
          <w:tcPr>
            <w:tcW w:w="557" w:type="dxa"/>
            <w:noWrap/>
            <w:vAlign w:val="bottom"/>
          </w:tcPr>
          <w:p w14:paraId="33484ECD"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7803EC81"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49950F7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76802DB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95</w:t>
            </w:r>
          </w:p>
        </w:tc>
        <w:tc>
          <w:tcPr>
            <w:tcW w:w="2482" w:type="dxa"/>
            <w:noWrap/>
            <w:vAlign w:val="bottom"/>
          </w:tcPr>
          <w:p w14:paraId="2FB9189B"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T.IGIENA (T.PROGRES. DEC II)</w:t>
            </w:r>
          </w:p>
        </w:tc>
        <w:tc>
          <w:tcPr>
            <w:tcW w:w="1636" w:type="dxa"/>
            <w:vAlign w:val="center"/>
          </w:tcPr>
          <w:p w14:paraId="6AF1C9F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7 FA 3 MO</w:t>
            </w:r>
          </w:p>
        </w:tc>
        <w:tc>
          <w:tcPr>
            <w:tcW w:w="966" w:type="dxa"/>
            <w:noWrap/>
            <w:vAlign w:val="bottom"/>
          </w:tcPr>
          <w:p w14:paraId="61C5E5F4" w14:textId="16CDC6E1"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61BEA5BC" w14:textId="77777777" w:rsidTr="00476D77">
        <w:trPr>
          <w:trHeight w:val="510"/>
          <w:jc w:val="center"/>
        </w:trPr>
        <w:tc>
          <w:tcPr>
            <w:tcW w:w="897" w:type="dxa"/>
            <w:tcBorders>
              <w:left w:val="single" w:sz="18" w:space="0" w:color="auto"/>
            </w:tcBorders>
            <w:noWrap/>
            <w:vAlign w:val="center"/>
          </w:tcPr>
          <w:p w14:paraId="01C11AF4"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43 C</w:t>
            </w:r>
          </w:p>
        </w:tc>
        <w:tc>
          <w:tcPr>
            <w:tcW w:w="717" w:type="dxa"/>
            <w:noWrap/>
            <w:vAlign w:val="bottom"/>
          </w:tcPr>
          <w:p w14:paraId="6833A33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1,67</w:t>
            </w:r>
          </w:p>
        </w:tc>
        <w:tc>
          <w:tcPr>
            <w:tcW w:w="557" w:type="dxa"/>
            <w:noWrap/>
            <w:vAlign w:val="bottom"/>
          </w:tcPr>
          <w:p w14:paraId="200A0F2A"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CF48AFC"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0C84BF64"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0,9</w:t>
            </w:r>
          </w:p>
        </w:tc>
        <w:tc>
          <w:tcPr>
            <w:tcW w:w="754" w:type="dxa"/>
            <w:noWrap/>
            <w:vAlign w:val="bottom"/>
          </w:tcPr>
          <w:p w14:paraId="5BAF0AA3"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45</w:t>
            </w:r>
          </w:p>
        </w:tc>
        <w:tc>
          <w:tcPr>
            <w:tcW w:w="2482" w:type="dxa"/>
            <w:noWrap/>
            <w:vAlign w:val="bottom"/>
          </w:tcPr>
          <w:p w14:paraId="2CE35089"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rarituri</w:t>
            </w:r>
          </w:p>
        </w:tc>
        <w:tc>
          <w:tcPr>
            <w:tcW w:w="1636" w:type="dxa"/>
            <w:vAlign w:val="center"/>
          </w:tcPr>
          <w:p w14:paraId="2795638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10 MO</w:t>
            </w:r>
          </w:p>
        </w:tc>
        <w:tc>
          <w:tcPr>
            <w:tcW w:w="966" w:type="dxa"/>
            <w:noWrap/>
            <w:vAlign w:val="bottom"/>
          </w:tcPr>
          <w:p w14:paraId="12B928EB" w14:textId="6B47A803"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6755C171" w14:textId="77777777" w:rsidTr="00476D77">
        <w:trPr>
          <w:trHeight w:val="510"/>
          <w:jc w:val="center"/>
        </w:trPr>
        <w:tc>
          <w:tcPr>
            <w:tcW w:w="897" w:type="dxa"/>
            <w:tcBorders>
              <w:left w:val="single" w:sz="18" w:space="0" w:color="auto"/>
            </w:tcBorders>
            <w:noWrap/>
            <w:vAlign w:val="center"/>
          </w:tcPr>
          <w:p w14:paraId="69E8F56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43 D</w:t>
            </w:r>
          </w:p>
        </w:tc>
        <w:tc>
          <w:tcPr>
            <w:tcW w:w="717" w:type="dxa"/>
            <w:noWrap/>
            <w:vAlign w:val="bottom"/>
          </w:tcPr>
          <w:p w14:paraId="291BAE5D"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1,08</w:t>
            </w:r>
          </w:p>
        </w:tc>
        <w:tc>
          <w:tcPr>
            <w:tcW w:w="557" w:type="dxa"/>
            <w:noWrap/>
            <w:vAlign w:val="bottom"/>
          </w:tcPr>
          <w:p w14:paraId="25FCEADF"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M</w:t>
            </w:r>
          </w:p>
        </w:tc>
        <w:tc>
          <w:tcPr>
            <w:tcW w:w="1097" w:type="dxa"/>
            <w:noWrap/>
            <w:vAlign w:val="bottom"/>
          </w:tcPr>
          <w:p w14:paraId="72CB329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1-2I5Q1C</w:t>
            </w:r>
          </w:p>
        </w:tc>
        <w:tc>
          <w:tcPr>
            <w:tcW w:w="537" w:type="dxa"/>
            <w:noWrap/>
            <w:vAlign w:val="bottom"/>
          </w:tcPr>
          <w:p w14:paraId="7861CDC8"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0,7</w:t>
            </w:r>
          </w:p>
        </w:tc>
        <w:tc>
          <w:tcPr>
            <w:tcW w:w="754" w:type="dxa"/>
            <w:noWrap/>
            <w:vAlign w:val="bottom"/>
          </w:tcPr>
          <w:p w14:paraId="5B20718F"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40</w:t>
            </w:r>
          </w:p>
        </w:tc>
        <w:tc>
          <w:tcPr>
            <w:tcW w:w="2482" w:type="dxa"/>
            <w:noWrap/>
            <w:vAlign w:val="bottom"/>
          </w:tcPr>
          <w:p w14:paraId="5C6A96EA"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igiena</w:t>
            </w:r>
          </w:p>
        </w:tc>
        <w:tc>
          <w:tcPr>
            <w:tcW w:w="1636" w:type="dxa"/>
            <w:vAlign w:val="center"/>
          </w:tcPr>
          <w:p w14:paraId="002C7DF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8 AN 2 MO</w:t>
            </w:r>
          </w:p>
        </w:tc>
        <w:tc>
          <w:tcPr>
            <w:tcW w:w="966" w:type="dxa"/>
            <w:noWrap/>
            <w:vAlign w:val="bottom"/>
          </w:tcPr>
          <w:p w14:paraId="3292B96C" w14:textId="33F1BC23" w:rsidR="00476D77" w:rsidRPr="00B55E01" w:rsidRDefault="00476D77" w:rsidP="00982E82">
            <w:pPr>
              <w:jc w:val="center"/>
              <w:rPr>
                <w:rFonts w:cs="Arial"/>
                <w:color w:val="EE0000"/>
                <w:sz w:val="18"/>
                <w:szCs w:val="18"/>
              </w:rPr>
            </w:pPr>
            <w:r>
              <w:rPr>
                <w:rFonts w:ascii="Calibri" w:hAnsi="Calibri" w:cs="Calibri"/>
                <w:color w:val="000000"/>
                <w:sz w:val="18"/>
                <w:szCs w:val="18"/>
              </w:rPr>
              <w:t>relativ - plurien</w:t>
            </w:r>
          </w:p>
        </w:tc>
      </w:tr>
      <w:tr w:rsidR="00476D77" w:rsidRPr="00A81FA4" w14:paraId="16BD885F" w14:textId="77777777" w:rsidTr="00476D77">
        <w:trPr>
          <w:trHeight w:val="510"/>
          <w:jc w:val="center"/>
        </w:trPr>
        <w:tc>
          <w:tcPr>
            <w:tcW w:w="897" w:type="dxa"/>
            <w:tcBorders>
              <w:left w:val="single" w:sz="18" w:space="0" w:color="auto"/>
            </w:tcBorders>
            <w:noWrap/>
            <w:vAlign w:val="center"/>
          </w:tcPr>
          <w:p w14:paraId="5FEAFDCA"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43 E</w:t>
            </w:r>
          </w:p>
        </w:tc>
        <w:tc>
          <w:tcPr>
            <w:tcW w:w="717" w:type="dxa"/>
            <w:noWrap/>
            <w:vAlign w:val="bottom"/>
          </w:tcPr>
          <w:p w14:paraId="5517243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5,44</w:t>
            </w:r>
          </w:p>
        </w:tc>
        <w:tc>
          <w:tcPr>
            <w:tcW w:w="557" w:type="dxa"/>
            <w:noWrap/>
            <w:vAlign w:val="bottom"/>
          </w:tcPr>
          <w:p w14:paraId="73D65402"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0061C9BD"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428518A0"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w:t>
            </w:r>
          </w:p>
        </w:tc>
        <w:tc>
          <w:tcPr>
            <w:tcW w:w="754" w:type="dxa"/>
            <w:noWrap/>
            <w:vAlign w:val="bottom"/>
          </w:tcPr>
          <w:p w14:paraId="070E781D"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25</w:t>
            </w:r>
          </w:p>
        </w:tc>
        <w:tc>
          <w:tcPr>
            <w:tcW w:w="2482" w:type="dxa"/>
            <w:noWrap/>
            <w:vAlign w:val="bottom"/>
          </w:tcPr>
          <w:p w14:paraId="392316F4"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rarituri</w:t>
            </w:r>
          </w:p>
        </w:tc>
        <w:tc>
          <w:tcPr>
            <w:tcW w:w="1636" w:type="dxa"/>
            <w:vAlign w:val="center"/>
          </w:tcPr>
          <w:p w14:paraId="123454B4"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 MO 1 DT</w:t>
            </w:r>
          </w:p>
        </w:tc>
        <w:tc>
          <w:tcPr>
            <w:tcW w:w="966" w:type="dxa"/>
            <w:noWrap/>
            <w:vAlign w:val="bottom"/>
          </w:tcPr>
          <w:p w14:paraId="7445314F" w14:textId="6715CC7A"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2B4B54E9" w14:textId="77777777" w:rsidTr="00476D77">
        <w:trPr>
          <w:trHeight w:val="510"/>
          <w:jc w:val="center"/>
        </w:trPr>
        <w:tc>
          <w:tcPr>
            <w:tcW w:w="897" w:type="dxa"/>
            <w:tcBorders>
              <w:left w:val="single" w:sz="18" w:space="0" w:color="auto"/>
            </w:tcBorders>
            <w:noWrap/>
            <w:vAlign w:val="center"/>
          </w:tcPr>
          <w:p w14:paraId="0025616F"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43 F</w:t>
            </w:r>
          </w:p>
        </w:tc>
        <w:tc>
          <w:tcPr>
            <w:tcW w:w="717" w:type="dxa"/>
            <w:noWrap/>
            <w:vAlign w:val="bottom"/>
          </w:tcPr>
          <w:p w14:paraId="3517864A"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3,42</w:t>
            </w:r>
          </w:p>
        </w:tc>
        <w:tc>
          <w:tcPr>
            <w:tcW w:w="557" w:type="dxa"/>
            <w:noWrap/>
            <w:vAlign w:val="bottom"/>
          </w:tcPr>
          <w:p w14:paraId="628789BE"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04BC237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40A9D6E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0,6</w:t>
            </w:r>
          </w:p>
        </w:tc>
        <w:tc>
          <w:tcPr>
            <w:tcW w:w="754" w:type="dxa"/>
            <w:noWrap/>
            <w:vAlign w:val="bottom"/>
          </w:tcPr>
          <w:p w14:paraId="4EA68F72"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20</w:t>
            </w:r>
          </w:p>
        </w:tc>
        <w:tc>
          <w:tcPr>
            <w:tcW w:w="2482" w:type="dxa"/>
            <w:noWrap/>
            <w:vAlign w:val="bottom"/>
          </w:tcPr>
          <w:p w14:paraId="51001B51"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Completari</w:t>
            </w:r>
          </w:p>
        </w:tc>
        <w:tc>
          <w:tcPr>
            <w:tcW w:w="1636" w:type="dxa"/>
            <w:vAlign w:val="center"/>
          </w:tcPr>
          <w:p w14:paraId="0C24DB1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8 MO 1 AN 1 DT</w:t>
            </w:r>
          </w:p>
        </w:tc>
        <w:tc>
          <w:tcPr>
            <w:tcW w:w="966" w:type="dxa"/>
            <w:noWrap/>
            <w:vAlign w:val="bottom"/>
          </w:tcPr>
          <w:p w14:paraId="0EB9089E" w14:textId="514F8F3F"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48E63778" w14:textId="77777777" w:rsidTr="00476D77">
        <w:trPr>
          <w:trHeight w:val="510"/>
          <w:jc w:val="center"/>
        </w:trPr>
        <w:tc>
          <w:tcPr>
            <w:tcW w:w="897" w:type="dxa"/>
            <w:tcBorders>
              <w:left w:val="single" w:sz="18" w:space="0" w:color="auto"/>
            </w:tcBorders>
            <w:noWrap/>
            <w:vAlign w:val="center"/>
          </w:tcPr>
          <w:p w14:paraId="04053A7A"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lastRenderedPageBreak/>
              <w:t>43 G</w:t>
            </w:r>
          </w:p>
        </w:tc>
        <w:tc>
          <w:tcPr>
            <w:tcW w:w="717" w:type="dxa"/>
            <w:noWrap/>
            <w:vAlign w:val="bottom"/>
          </w:tcPr>
          <w:p w14:paraId="57A106E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0,99</w:t>
            </w:r>
          </w:p>
        </w:tc>
        <w:tc>
          <w:tcPr>
            <w:tcW w:w="557" w:type="dxa"/>
            <w:noWrap/>
            <w:vAlign w:val="bottom"/>
          </w:tcPr>
          <w:p w14:paraId="5792A8AE"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M</w:t>
            </w:r>
          </w:p>
        </w:tc>
        <w:tc>
          <w:tcPr>
            <w:tcW w:w="1097" w:type="dxa"/>
            <w:noWrap/>
            <w:vAlign w:val="bottom"/>
          </w:tcPr>
          <w:p w14:paraId="305DF01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1-2I5Q1C</w:t>
            </w:r>
          </w:p>
        </w:tc>
        <w:tc>
          <w:tcPr>
            <w:tcW w:w="537" w:type="dxa"/>
            <w:noWrap/>
            <w:vAlign w:val="bottom"/>
          </w:tcPr>
          <w:p w14:paraId="1ED10DEF"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0,7</w:t>
            </w:r>
          </w:p>
        </w:tc>
        <w:tc>
          <w:tcPr>
            <w:tcW w:w="754" w:type="dxa"/>
            <w:noWrap/>
            <w:vAlign w:val="bottom"/>
          </w:tcPr>
          <w:p w14:paraId="5510404C"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70</w:t>
            </w:r>
          </w:p>
        </w:tc>
        <w:tc>
          <w:tcPr>
            <w:tcW w:w="2482" w:type="dxa"/>
            <w:noWrap/>
            <w:vAlign w:val="bottom"/>
          </w:tcPr>
          <w:p w14:paraId="154A12F6"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igiena</w:t>
            </w:r>
          </w:p>
        </w:tc>
        <w:tc>
          <w:tcPr>
            <w:tcW w:w="1636" w:type="dxa"/>
            <w:vAlign w:val="center"/>
          </w:tcPr>
          <w:p w14:paraId="55C61E4A"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7 AN 2 MO 1 FA</w:t>
            </w:r>
          </w:p>
        </w:tc>
        <w:tc>
          <w:tcPr>
            <w:tcW w:w="966" w:type="dxa"/>
            <w:noWrap/>
            <w:vAlign w:val="bottom"/>
          </w:tcPr>
          <w:p w14:paraId="00001F71" w14:textId="05D7BF4A"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05A263FA" w14:textId="77777777" w:rsidTr="00476D77">
        <w:trPr>
          <w:trHeight w:val="510"/>
          <w:jc w:val="center"/>
        </w:trPr>
        <w:tc>
          <w:tcPr>
            <w:tcW w:w="897" w:type="dxa"/>
            <w:tcBorders>
              <w:left w:val="single" w:sz="18" w:space="0" w:color="auto"/>
            </w:tcBorders>
            <w:noWrap/>
            <w:vAlign w:val="center"/>
          </w:tcPr>
          <w:p w14:paraId="42EAD64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44 A</w:t>
            </w:r>
          </w:p>
        </w:tc>
        <w:tc>
          <w:tcPr>
            <w:tcW w:w="717" w:type="dxa"/>
            <w:noWrap/>
            <w:vAlign w:val="bottom"/>
          </w:tcPr>
          <w:p w14:paraId="462B39E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2,94</w:t>
            </w:r>
          </w:p>
        </w:tc>
        <w:tc>
          <w:tcPr>
            <w:tcW w:w="557" w:type="dxa"/>
            <w:noWrap/>
            <w:vAlign w:val="bottom"/>
          </w:tcPr>
          <w:p w14:paraId="03596A80"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1857759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6E46C11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0,9</w:t>
            </w:r>
          </w:p>
        </w:tc>
        <w:tc>
          <w:tcPr>
            <w:tcW w:w="754" w:type="dxa"/>
            <w:noWrap/>
            <w:vAlign w:val="bottom"/>
          </w:tcPr>
          <w:p w14:paraId="2B6AD278"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20</w:t>
            </w:r>
          </w:p>
        </w:tc>
        <w:tc>
          <w:tcPr>
            <w:tcW w:w="2482" w:type="dxa"/>
            <w:noWrap/>
            <w:vAlign w:val="bottom"/>
          </w:tcPr>
          <w:p w14:paraId="2ACC3784"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rarituri</w:t>
            </w:r>
          </w:p>
        </w:tc>
        <w:tc>
          <w:tcPr>
            <w:tcW w:w="1636" w:type="dxa"/>
            <w:vAlign w:val="center"/>
          </w:tcPr>
          <w:p w14:paraId="777A867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5 MO 2 FA 2 PAM 1 BR</w:t>
            </w:r>
          </w:p>
        </w:tc>
        <w:tc>
          <w:tcPr>
            <w:tcW w:w="966" w:type="dxa"/>
            <w:noWrap/>
            <w:vAlign w:val="bottom"/>
          </w:tcPr>
          <w:p w14:paraId="3F5943D8" w14:textId="5B2B6832"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71CF5BA3" w14:textId="77777777" w:rsidTr="00476D77">
        <w:trPr>
          <w:trHeight w:val="510"/>
          <w:jc w:val="center"/>
        </w:trPr>
        <w:tc>
          <w:tcPr>
            <w:tcW w:w="897" w:type="dxa"/>
            <w:tcBorders>
              <w:left w:val="single" w:sz="18" w:space="0" w:color="auto"/>
            </w:tcBorders>
            <w:noWrap/>
            <w:vAlign w:val="center"/>
          </w:tcPr>
          <w:p w14:paraId="41E2285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44 B</w:t>
            </w:r>
          </w:p>
        </w:tc>
        <w:tc>
          <w:tcPr>
            <w:tcW w:w="717" w:type="dxa"/>
            <w:noWrap/>
            <w:vAlign w:val="bottom"/>
          </w:tcPr>
          <w:p w14:paraId="1C326621"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5,45</w:t>
            </w:r>
          </w:p>
        </w:tc>
        <w:tc>
          <w:tcPr>
            <w:tcW w:w="557" w:type="dxa"/>
            <w:noWrap/>
            <w:vAlign w:val="bottom"/>
          </w:tcPr>
          <w:p w14:paraId="5484AF44"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0144B52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43E6266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6F5D2991"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95</w:t>
            </w:r>
          </w:p>
        </w:tc>
        <w:tc>
          <w:tcPr>
            <w:tcW w:w="2482" w:type="dxa"/>
            <w:noWrap/>
            <w:vAlign w:val="bottom"/>
          </w:tcPr>
          <w:p w14:paraId="6D3CA79F"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T.PROGRESIVE MARGINE DE MASIV</w:t>
            </w:r>
          </w:p>
        </w:tc>
        <w:tc>
          <w:tcPr>
            <w:tcW w:w="1636" w:type="dxa"/>
            <w:vAlign w:val="center"/>
          </w:tcPr>
          <w:p w14:paraId="4AF77F7D"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8 MO 2 FA</w:t>
            </w:r>
          </w:p>
        </w:tc>
        <w:tc>
          <w:tcPr>
            <w:tcW w:w="966" w:type="dxa"/>
            <w:noWrap/>
            <w:vAlign w:val="bottom"/>
          </w:tcPr>
          <w:p w14:paraId="7C1F3CC8" w14:textId="2FF8D10E"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633F17E3" w14:textId="77777777" w:rsidTr="00476D77">
        <w:trPr>
          <w:trHeight w:val="510"/>
          <w:jc w:val="center"/>
        </w:trPr>
        <w:tc>
          <w:tcPr>
            <w:tcW w:w="897" w:type="dxa"/>
            <w:tcBorders>
              <w:left w:val="single" w:sz="18" w:space="0" w:color="auto"/>
            </w:tcBorders>
            <w:noWrap/>
            <w:vAlign w:val="center"/>
          </w:tcPr>
          <w:p w14:paraId="3AFB7F91"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44 C</w:t>
            </w:r>
          </w:p>
        </w:tc>
        <w:tc>
          <w:tcPr>
            <w:tcW w:w="717" w:type="dxa"/>
            <w:noWrap/>
            <w:vAlign w:val="bottom"/>
          </w:tcPr>
          <w:p w14:paraId="5D59A12F"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22,15</w:t>
            </w:r>
          </w:p>
        </w:tc>
        <w:tc>
          <w:tcPr>
            <w:tcW w:w="557" w:type="dxa"/>
            <w:noWrap/>
            <w:vAlign w:val="bottom"/>
          </w:tcPr>
          <w:p w14:paraId="52897B2A"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7F46D418"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5B4394C1"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4AAE89A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95</w:t>
            </w:r>
          </w:p>
        </w:tc>
        <w:tc>
          <w:tcPr>
            <w:tcW w:w="2482" w:type="dxa"/>
            <w:noWrap/>
            <w:vAlign w:val="bottom"/>
          </w:tcPr>
          <w:p w14:paraId="4CAA59E4"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T.IGIENA (T.PROGRES. DEC II)</w:t>
            </w:r>
          </w:p>
        </w:tc>
        <w:tc>
          <w:tcPr>
            <w:tcW w:w="1636" w:type="dxa"/>
            <w:vAlign w:val="center"/>
          </w:tcPr>
          <w:p w14:paraId="3E474C8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7 FA 3 MO</w:t>
            </w:r>
          </w:p>
        </w:tc>
        <w:tc>
          <w:tcPr>
            <w:tcW w:w="966" w:type="dxa"/>
            <w:noWrap/>
            <w:vAlign w:val="bottom"/>
          </w:tcPr>
          <w:p w14:paraId="447FD045" w14:textId="6E878E91"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6B54DDD6" w14:textId="77777777" w:rsidTr="00476D77">
        <w:trPr>
          <w:trHeight w:val="510"/>
          <w:jc w:val="center"/>
        </w:trPr>
        <w:tc>
          <w:tcPr>
            <w:tcW w:w="897" w:type="dxa"/>
            <w:tcBorders>
              <w:left w:val="single" w:sz="18" w:space="0" w:color="auto"/>
            </w:tcBorders>
            <w:noWrap/>
            <w:vAlign w:val="center"/>
          </w:tcPr>
          <w:p w14:paraId="06845A6D"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44 D</w:t>
            </w:r>
          </w:p>
        </w:tc>
        <w:tc>
          <w:tcPr>
            <w:tcW w:w="717" w:type="dxa"/>
            <w:noWrap/>
            <w:vAlign w:val="bottom"/>
          </w:tcPr>
          <w:p w14:paraId="1E8DBDD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0,74</w:t>
            </w:r>
          </w:p>
        </w:tc>
        <w:tc>
          <w:tcPr>
            <w:tcW w:w="557" w:type="dxa"/>
            <w:noWrap/>
            <w:vAlign w:val="bottom"/>
          </w:tcPr>
          <w:p w14:paraId="3EB8F4CA"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893C3BF"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37C9527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0,3</w:t>
            </w:r>
          </w:p>
        </w:tc>
        <w:tc>
          <w:tcPr>
            <w:tcW w:w="754" w:type="dxa"/>
            <w:noWrap/>
            <w:vAlign w:val="bottom"/>
          </w:tcPr>
          <w:p w14:paraId="416DCEDD"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10</w:t>
            </w:r>
          </w:p>
        </w:tc>
        <w:tc>
          <w:tcPr>
            <w:tcW w:w="2482" w:type="dxa"/>
            <w:noWrap/>
            <w:vAlign w:val="bottom"/>
          </w:tcPr>
          <w:p w14:paraId="6E8882D0"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Completari</w:t>
            </w:r>
          </w:p>
        </w:tc>
        <w:tc>
          <w:tcPr>
            <w:tcW w:w="1636" w:type="dxa"/>
            <w:vAlign w:val="center"/>
          </w:tcPr>
          <w:p w14:paraId="060F6120"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10 MO</w:t>
            </w:r>
          </w:p>
        </w:tc>
        <w:tc>
          <w:tcPr>
            <w:tcW w:w="966" w:type="dxa"/>
            <w:noWrap/>
            <w:vAlign w:val="bottom"/>
          </w:tcPr>
          <w:p w14:paraId="023E626B" w14:textId="6AD52EB1"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2A140302" w14:textId="77777777" w:rsidTr="00476D77">
        <w:trPr>
          <w:trHeight w:val="510"/>
          <w:jc w:val="center"/>
        </w:trPr>
        <w:tc>
          <w:tcPr>
            <w:tcW w:w="897" w:type="dxa"/>
            <w:tcBorders>
              <w:left w:val="single" w:sz="18" w:space="0" w:color="auto"/>
            </w:tcBorders>
            <w:noWrap/>
            <w:vAlign w:val="center"/>
          </w:tcPr>
          <w:p w14:paraId="31CF586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45 A</w:t>
            </w:r>
          </w:p>
        </w:tc>
        <w:tc>
          <w:tcPr>
            <w:tcW w:w="717" w:type="dxa"/>
            <w:noWrap/>
            <w:vAlign w:val="bottom"/>
          </w:tcPr>
          <w:p w14:paraId="7A7F0C0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2,69</w:t>
            </w:r>
          </w:p>
        </w:tc>
        <w:tc>
          <w:tcPr>
            <w:tcW w:w="557" w:type="dxa"/>
            <w:noWrap/>
            <w:vAlign w:val="bottom"/>
          </w:tcPr>
          <w:p w14:paraId="76FE6E77"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19E0D553"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6164A200"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0,9</w:t>
            </w:r>
          </w:p>
        </w:tc>
        <w:tc>
          <w:tcPr>
            <w:tcW w:w="754" w:type="dxa"/>
            <w:noWrap/>
            <w:vAlign w:val="bottom"/>
          </w:tcPr>
          <w:p w14:paraId="6CA7B37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20</w:t>
            </w:r>
          </w:p>
        </w:tc>
        <w:tc>
          <w:tcPr>
            <w:tcW w:w="2482" w:type="dxa"/>
            <w:noWrap/>
            <w:vAlign w:val="bottom"/>
          </w:tcPr>
          <w:p w14:paraId="2E4F6A4E"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rarituri</w:t>
            </w:r>
          </w:p>
        </w:tc>
        <w:tc>
          <w:tcPr>
            <w:tcW w:w="1636" w:type="dxa"/>
            <w:vAlign w:val="center"/>
          </w:tcPr>
          <w:p w14:paraId="37AE05B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5 MO 2 LA 2 FA 1 PAM</w:t>
            </w:r>
          </w:p>
        </w:tc>
        <w:tc>
          <w:tcPr>
            <w:tcW w:w="966" w:type="dxa"/>
            <w:noWrap/>
            <w:vAlign w:val="bottom"/>
          </w:tcPr>
          <w:p w14:paraId="7764C29B" w14:textId="6B7DA0C7"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5F39295D" w14:textId="77777777" w:rsidTr="00476D77">
        <w:trPr>
          <w:trHeight w:val="510"/>
          <w:jc w:val="center"/>
        </w:trPr>
        <w:tc>
          <w:tcPr>
            <w:tcW w:w="897" w:type="dxa"/>
            <w:tcBorders>
              <w:left w:val="single" w:sz="18" w:space="0" w:color="auto"/>
            </w:tcBorders>
            <w:noWrap/>
            <w:vAlign w:val="center"/>
          </w:tcPr>
          <w:p w14:paraId="5CC4310D"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45 B</w:t>
            </w:r>
          </w:p>
        </w:tc>
        <w:tc>
          <w:tcPr>
            <w:tcW w:w="717" w:type="dxa"/>
            <w:noWrap/>
            <w:vAlign w:val="bottom"/>
          </w:tcPr>
          <w:p w14:paraId="6D9AAAF1"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1,8</w:t>
            </w:r>
          </w:p>
        </w:tc>
        <w:tc>
          <w:tcPr>
            <w:tcW w:w="557" w:type="dxa"/>
            <w:noWrap/>
            <w:vAlign w:val="bottom"/>
          </w:tcPr>
          <w:p w14:paraId="619CDCFB"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9D665B8"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11092A33"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27A49EA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95</w:t>
            </w:r>
          </w:p>
        </w:tc>
        <w:tc>
          <w:tcPr>
            <w:tcW w:w="2482" w:type="dxa"/>
            <w:noWrap/>
            <w:vAlign w:val="bottom"/>
          </w:tcPr>
          <w:p w14:paraId="1C90D9E2"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T.PROGRESIVE MARGINE DE MASIV</w:t>
            </w:r>
          </w:p>
        </w:tc>
        <w:tc>
          <w:tcPr>
            <w:tcW w:w="1636" w:type="dxa"/>
            <w:vAlign w:val="center"/>
          </w:tcPr>
          <w:p w14:paraId="7C037243"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 MO 1 FA</w:t>
            </w:r>
          </w:p>
        </w:tc>
        <w:tc>
          <w:tcPr>
            <w:tcW w:w="966" w:type="dxa"/>
            <w:noWrap/>
            <w:vAlign w:val="bottom"/>
          </w:tcPr>
          <w:p w14:paraId="568FE22B" w14:textId="59F5DFF3"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475036B0" w14:textId="77777777" w:rsidTr="00476D77">
        <w:trPr>
          <w:trHeight w:val="510"/>
          <w:jc w:val="center"/>
        </w:trPr>
        <w:tc>
          <w:tcPr>
            <w:tcW w:w="897" w:type="dxa"/>
            <w:tcBorders>
              <w:left w:val="single" w:sz="18" w:space="0" w:color="auto"/>
            </w:tcBorders>
            <w:noWrap/>
            <w:vAlign w:val="center"/>
          </w:tcPr>
          <w:p w14:paraId="2EF4B04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45 C</w:t>
            </w:r>
          </w:p>
        </w:tc>
        <w:tc>
          <w:tcPr>
            <w:tcW w:w="717" w:type="dxa"/>
            <w:noWrap/>
            <w:vAlign w:val="bottom"/>
          </w:tcPr>
          <w:p w14:paraId="7C1B3EF3"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15,28</w:t>
            </w:r>
          </w:p>
        </w:tc>
        <w:tc>
          <w:tcPr>
            <w:tcW w:w="557" w:type="dxa"/>
            <w:noWrap/>
            <w:vAlign w:val="bottom"/>
          </w:tcPr>
          <w:p w14:paraId="3C4AE218"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1FD08943"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1E2EA150"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7DEF48F5"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95</w:t>
            </w:r>
          </w:p>
        </w:tc>
        <w:tc>
          <w:tcPr>
            <w:tcW w:w="2482" w:type="dxa"/>
            <w:noWrap/>
            <w:vAlign w:val="bottom"/>
          </w:tcPr>
          <w:p w14:paraId="1FDF9436"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T.IGIENA (T.PROGRES. DEC II)</w:t>
            </w:r>
          </w:p>
        </w:tc>
        <w:tc>
          <w:tcPr>
            <w:tcW w:w="1636" w:type="dxa"/>
            <w:vAlign w:val="center"/>
          </w:tcPr>
          <w:p w14:paraId="5F459982"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 MO 6 FA</w:t>
            </w:r>
          </w:p>
        </w:tc>
        <w:tc>
          <w:tcPr>
            <w:tcW w:w="966" w:type="dxa"/>
            <w:noWrap/>
            <w:vAlign w:val="bottom"/>
          </w:tcPr>
          <w:p w14:paraId="193A1D86" w14:textId="54DDBA26"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7C571973" w14:textId="77777777" w:rsidTr="00476D77">
        <w:trPr>
          <w:trHeight w:val="510"/>
          <w:jc w:val="center"/>
        </w:trPr>
        <w:tc>
          <w:tcPr>
            <w:tcW w:w="897" w:type="dxa"/>
            <w:tcBorders>
              <w:left w:val="single" w:sz="18" w:space="0" w:color="auto"/>
            </w:tcBorders>
            <w:noWrap/>
            <w:vAlign w:val="center"/>
          </w:tcPr>
          <w:p w14:paraId="6B4EC86A"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45 D</w:t>
            </w:r>
          </w:p>
        </w:tc>
        <w:tc>
          <w:tcPr>
            <w:tcW w:w="717" w:type="dxa"/>
            <w:noWrap/>
            <w:vAlign w:val="bottom"/>
          </w:tcPr>
          <w:p w14:paraId="486B797A"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0,77</w:t>
            </w:r>
          </w:p>
        </w:tc>
        <w:tc>
          <w:tcPr>
            <w:tcW w:w="557" w:type="dxa"/>
            <w:noWrap/>
            <w:vAlign w:val="bottom"/>
          </w:tcPr>
          <w:p w14:paraId="5E20179B"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103690C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185D7C6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0,4</w:t>
            </w:r>
          </w:p>
        </w:tc>
        <w:tc>
          <w:tcPr>
            <w:tcW w:w="754" w:type="dxa"/>
            <w:noWrap/>
            <w:vAlign w:val="bottom"/>
          </w:tcPr>
          <w:p w14:paraId="557A989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5</w:t>
            </w:r>
          </w:p>
        </w:tc>
        <w:tc>
          <w:tcPr>
            <w:tcW w:w="2482" w:type="dxa"/>
            <w:noWrap/>
            <w:vAlign w:val="bottom"/>
          </w:tcPr>
          <w:p w14:paraId="6B571366"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Completari</w:t>
            </w:r>
          </w:p>
        </w:tc>
        <w:tc>
          <w:tcPr>
            <w:tcW w:w="1636" w:type="dxa"/>
            <w:vAlign w:val="center"/>
          </w:tcPr>
          <w:p w14:paraId="06901C2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5 FA 5 MO</w:t>
            </w:r>
          </w:p>
        </w:tc>
        <w:tc>
          <w:tcPr>
            <w:tcW w:w="966" w:type="dxa"/>
            <w:noWrap/>
            <w:vAlign w:val="bottom"/>
          </w:tcPr>
          <w:p w14:paraId="4A352FDE" w14:textId="4AD0816B"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53E74406" w14:textId="77777777" w:rsidTr="00476D77">
        <w:trPr>
          <w:trHeight w:val="510"/>
          <w:jc w:val="center"/>
        </w:trPr>
        <w:tc>
          <w:tcPr>
            <w:tcW w:w="897" w:type="dxa"/>
            <w:tcBorders>
              <w:left w:val="single" w:sz="18" w:space="0" w:color="auto"/>
            </w:tcBorders>
            <w:noWrap/>
            <w:vAlign w:val="center"/>
          </w:tcPr>
          <w:p w14:paraId="347852E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46 A</w:t>
            </w:r>
          </w:p>
        </w:tc>
        <w:tc>
          <w:tcPr>
            <w:tcW w:w="717" w:type="dxa"/>
            <w:noWrap/>
            <w:vAlign w:val="bottom"/>
          </w:tcPr>
          <w:p w14:paraId="07123B92"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6,36</w:t>
            </w:r>
          </w:p>
        </w:tc>
        <w:tc>
          <w:tcPr>
            <w:tcW w:w="557" w:type="dxa"/>
            <w:noWrap/>
            <w:vAlign w:val="bottom"/>
          </w:tcPr>
          <w:p w14:paraId="618411F9"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22B277A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33A5986A"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0,9</w:t>
            </w:r>
          </w:p>
        </w:tc>
        <w:tc>
          <w:tcPr>
            <w:tcW w:w="754" w:type="dxa"/>
            <w:noWrap/>
            <w:vAlign w:val="bottom"/>
          </w:tcPr>
          <w:p w14:paraId="72D4E44F"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25</w:t>
            </w:r>
          </w:p>
        </w:tc>
        <w:tc>
          <w:tcPr>
            <w:tcW w:w="2482" w:type="dxa"/>
            <w:noWrap/>
            <w:vAlign w:val="bottom"/>
          </w:tcPr>
          <w:p w14:paraId="13F89727"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rarituri</w:t>
            </w:r>
          </w:p>
        </w:tc>
        <w:tc>
          <w:tcPr>
            <w:tcW w:w="1636" w:type="dxa"/>
            <w:vAlign w:val="center"/>
          </w:tcPr>
          <w:p w14:paraId="42CB7E0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 MO 3 LA 1 FA 1 SAC 1 PAM</w:t>
            </w:r>
          </w:p>
        </w:tc>
        <w:tc>
          <w:tcPr>
            <w:tcW w:w="966" w:type="dxa"/>
            <w:noWrap/>
            <w:vAlign w:val="bottom"/>
          </w:tcPr>
          <w:p w14:paraId="263C0350" w14:textId="27F9B3C0"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1D888CF7" w14:textId="77777777" w:rsidTr="00476D77">
        <w:trPr>
          <w:trHeight w:val="510"/>
          <w:jc w:val="center"/>
        </w:trPr>
        <w:tc>
          <w:tcPr>
            <w:tcW w:w="897" w:type="dxa"/>
            <w:tcBorders>
              <w:left w:val="single" w:sz="18" w:space="0" w:color="auto"/>
            </w:tcBorders>
            <w:noWrap/>
            <w:vAlign w:val="center"/>
          </w:tcPr>
          <w:p w14:paraId="6A297AFC"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46 B</w:t>
            </w:r>
          </w:p>
        </w:tc>
        <w:tc>
          <w:tcPr>
            <w:tcW w:w="717" w:type="dxa"/>
            <w:noWrap/>
            <w:vAlign w:val="bottom"/>
          </w:tcPr>
          <w:p w14:paraId="5460097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5,29</w:t>
            </w:r>
          </w:p>
        </w:tc>
        <w:tc>
          <w:tcPr>
            <w:tcW w:w="557" w:type="dxa"/>
            <w:noWrap/>
            <w:vAlign w:val="bottom"/>
          </w:tcPr>
          <w:p w14:paraId="0357CDA3"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A788A8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5D684718"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047C57F0"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95</w:t>
            </w:r>
          </w:p>
        </w:tc>
        <w:tc>
          <w:tcPr>
            <w:tcW w:w="2482" w:type="dxa"/>
            <w:noWrap/>
            <w:vAlign w:val="bottom"/>
          </w:tcPr>
          <w:p w14:paraId="6E560EA9"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T.PROGRESIVE MARGINE DE MASIV</w:t>
            </w:r>
          </w:p>
        </w:tc>
        <w:tc>
          <w:tcPr>
            <w:tcW w:w="1636" w:type="dxa"/>
            <w:vAlign w:val="center"/>
          </w:tcPr>
          <w:p w14:paraId="767D6EC4"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 MO 1 FA</w:t>
            </w:r>
          </w:p>
        </w:tc>
        <w:tc>
          <w:tcPr>
            <w:tcW w:w="966" w:type="dxa"/>
            <w:noWrap/>
            <w:vAlign w:val="bottom"/>
          </w:tcPr>
          <w:p w14:paraId="7463F588" w14:textId="6E75B305"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38130F83" w14:textId="77777777" w:rsidTr="00476D77">
        <w:trPr>
          <w:trHeight w:val="510"/>
          <w:jc w:val="center"/>
        </w:trPr>
        <w:tc>
          <w:tcPr>
            <w:tcW w:w="897" w:type="dxa"/>
            <w:tcBorders>
              <w:left w:val="single" w:sz="18" w:space="0" w:color="auto"/>
            </w:tcBorders>
            <w:noWrap/>
            <w:vAlign w:val="center"/>
          </w:tcPr>
          <w:p w14:paraId="1A94A498"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46 C</w:t>
            </w:r>
          </w:p>
        </w:tc>
        <w:tc>
          <w:tcPr>
            <w:tcW w:w="717" w:type="dxa"/>
            <w:noWrap/>
            <w:vAlign w:val="bottom"/>
          </w:tcPr>
          <w:p w14:paraId="537B0BEC"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16,31</w:t>
            </w:r>
          </w:p>
        </w:tc>
        <w:tc>
          <w:tcPr>
            <w:tcW w:w="557" w:type="dxa"/>
            <w:noWrap/>
            <w:vAlign w:val="bottom"/>
          </w:tcPr>
          <w:p w14:paraId="3285391F"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BED32AD"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15BDFD94"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34B5CB5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95</w:t>
            </w:r>
          </w:p>
        </w:tc>
        <w:tc>
          <w:tcPr>
            <w:tcW w:w="2482" w:type="dxa"/>
            <w:noWrap/>
            <w:vAlign w:val="bottom"/>
          </w:tcPr>
          <w:p w14:paraId="7F4251E9"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T.IGIENA (T.PROGRES. DEC II)</w:t>
            </w:r>
          </w:p>
        </w:tc>
        <w:tc>
          <w:tcPr>
            <w:tcW w:w="1636" w:type="dxa"/>
            <w:vAlign w:val="center"/>
          </w:tcPr>
          <w:p w14:paraId="2E4D51D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7 FA 3 MO</w:t>
            </w:r>
          </w:p>
        </w:tc>
        <w:tc>
          <w:tcPr>
            <w:tcW w:w="966" w:type="dxa"/>
            <w:noWrap/>
            <w:vAlign w:val="bottom"/>
          </w:tcPr>
          <w:p w14:paraId="1C5283DF" w14:textId="25368940" w:rsidR="00476D77" w:rsidRPr="00B55E01" w:rsidRDefault="00476D77" w:rsidP="00982E82">
            <w:pPr>
              <w:jc w:val="center"/>
              <w:rPr>
                <w:rFonts w:cs="Arial"/>
                <w:color w:val="EE0000"/>
                <w:sz w:val="18"/>
                <w:szCs w:val="18"/>
              </w:rPr>
            </w:pPr>
            <w:r>
              <w:rPr>
                <w:rFonts w:ascii="Calibri" w:hAnsi="Calibri" w:cs="Calibri"/>
                <w:color w:val="000000"/>
                <w:sz w:val="18"/>
                <w:szCs w:val="18"/>
              </w:rPr>
              <w:t>relativ - plurien</w:t>
            </w:r>
          </w:p>
        </w:tc>
      </w:tr>
      <w:tr w:rsidR="00476D77" w:rsidRPr="00A81FA4" w14:paraId="396F58B3" w14:textId="77777777" w:rsidTr="00476D77">
        <w:trPr>
          <w:trHeight w:val="510"/>
          <w:jc w:val="center"/>
        </w:trPr>
        <w:tc>
          <w:tcPr>
            <w:tcW w:w="897" w:type="dxa"/>
            <w:tcBorders>
              <w:left w:val="single" w:sz="18" w:space="0" w:color="auto"/>
            </w:tcBorders>
            <w:noWrap/>
            <w:vAlign w:val="center"/>
          </w:tcPr>
          <w:p w14:paraId="4E46F8F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46 D</w:t>
            </w:r>
          </w:p>
        </w:tc>
        <w:tc>
          <w:tcPr>
            <w:tcW w:w="717" w:type="dxa"/>
            <w:noWrap/>
            <w:vAlign w:val="bottom"/>
          </w:tcPr>
          <w:p w14:paraId="13CB116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0,86</w:t>
            </w:r>
          </w:p>
        </w:tc>
        <w:tc>
          <w:tcPr>
            <w:tcW w:w="557" w:type="dxa"/>
            <w:noWrap/>
            <w:vAlign w:val="bottom"/>
          </w:tcPr>
          <w:p w14:paraId="706749D2"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4588005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0D81D79C"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0,9</w:t>
            </w:r>
          </w:p>
        </w:tc>
        <w:tc>
          <w:tcPr>
            <w:tcW w:w="754" w:type="dxa"/>
            <w:noWrap/>
            <w:vAlign w:val="bottom"/>
          </w:tcPr>
          <w:p w14:paraId="49393285"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w:t>
            </w:r>
          </w:p>
        </w:tc>
        <w:tc>
          <w:tcPr>
            <w:tcW w:w="2482" w:type="dxa"/>
            <w:noWrap/>
            <w:vAlign w:val="bottom"/>
          </w:tcPr>
          <w:p w14:paraId="59443CCA"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curatiri</w:t>
            </w:r>
          </w:p>
        </w:tc>
        <w:tc>
          <w:tcPr>
            <w:tcW w:w="1636" w:type="dxa"/>
            <w:vAlign w:val="center"/>
          </w:tcPr>
          <w:p w14:paraId="29DCF078"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8 MO 2 FA</w:t>
            </w:r>
          </w:p>
        </w:tc>
        <w:tc>
          <w:tcPr>
            <w:tcW w:w="966" w:type="dxa"/>
            <w:noWrap/>
            <w:vAlign w:val="bottom"/>
          </w:tcPr>
          <w:p w14:paraId="11BA45FA" w14:textId="225FA7B5"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453DB027" w14:textId="77777777" w:rsidTr="00476D77">
        <w:trPr>
          <w:trHeight w:val="510"/>
          <w:jc w:val="center"/>
        </w:trPr>
        <w:tc>
          <w:tcPr>
            <w:tcW w:w="897" w:type="dxa"/>
            <w:tcBorders>
              <w:left w:val="single" w:sz="18" w:space="0" w:color="auto"/>
            </w:tcBorders>
            <w:noWrap/>
            <w:vAlign w:val="center"/>
          </w:tcPr>
          <w:p w14:paraId="7FAAAC9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46V</w:t>
            </w:r>
          </w:p>
        </w:tc>
        <w:tc>
          <w:tcPr>
            <w:tcW w:w="717" w:type="dxa"/>
            <w:noWrap/>
            <w:vAlign w:val="bottom"/>
          </w:tcPr>
          <w:p w14:paraId="51AD2CF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0,12</w:t>
            </w:r>
          </w:p>
        </w:tc>
        <w:tc>
          <w:tcPr>
            <w:tcW w:w="557" w:type="dxa"/>
            <w:noWrap/>
            <w:vAlign w:val="bottom"/>
          </w:tcPr>
          <w:p w14:paraId="7BA324CB" w14:textId="77777777" w:rsidR="00476D77" w:rsidRPr="00B55E01" w:rsidRDefault="00476D77" w:rsidP="00982E82">
            <w:pPr>
              <w:jc w:val="center"/>
              <w:rPr>
                <w:rFonts w:cs="Arial"/>
                <w:color w:val="EE0000"/>
                <w:sz w:val="18"/>
                <w:szCs w:val="18"/>
                <w:lang w:eastAsia="ro-RO"/>
              </w:rPr>
            </w:pPr>
          </w:p>
        </w:tc>
        <w:tc>
          <w:tcPr>
            <w:tcW w:w="1097" w:type="dxa"/>
            <w:noWrap/>
            <w:vAlign w:val="bottom"/>
          </w:tcPr>
          <w:p w14:paraId="3CC785D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w:t>
            </w:r>
          </w:p>
        </w:tc>
        <w:tc>
          <w:tcPr>
            <w:tcW w:w="537" w:type="dxa"/>
            <w:noWrap/>
            <w:vAlign w:val="bottom"/>
          </w:tcPr>
          <w:p w14:paraId="4D6774E2"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w:t>
            </w:r>
          </w:p>
        </w:tc>
        <w:tc>
          <w:tcPr>
            <w:tcW w:w="754" w:type="dxa"/>
            <w:noWrap/>
            <w:vAlign w:val="bottom"/>
          </w:tcPr>
          <w:p w14:paraId="14FBD6C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w:t>
            </w:r>
          </w:p>
        </w:tc>
        <w:tc>
          <w:tcPr>
            <w:tcW w:w="2482" w:type="dxa"/>
            <w:noWrap/>
            <w:vAlign w:val="bottom"/>
          </w:tcPr>
          <w:p w14:paraId="55C99FA4" w14:textId="77777777" w:rsidR="00476D77" w:rsidRPr="00B55E01" w:rsidRDefault="00476D77" w:rsidP="00982E82">
            <w:pPr>
              <w:jc w:val="center"/>
              <w:rPr>
                <w:rFonts w:cs="Arial"/>
                <w:color w:val="EE0000"/>
                <w:sz w:val="18"/>
                <w:szCs w:val="18"/>
              </w:rPr>
            </w:pPr>
          </w:p>
        </w:tc>
        <w:tc>
          <w:tcPr>
            <w:tcW w:w="1636" w:type="dxa"/>
            <w:vAlign w:val="center"/>
          </w:tcPr>
          <w:p w14:paraId="32FE3151" w14:textId="77777777" w:rsidR="00476D77" w:rsidRPr="00B55E01" w:rsidRDefault="00476D77" w:rsidP="00982E82">
            <w:pPr>
              <w:jc w:val="center"/>
              <w:rPr>
                <w:rFonts w:cs="Arial"/>
                <w:color w:val="EE0000"/>
                <w:sz w:val="18"/>
                <w:szCs w:val="18"/>
              </w:rPr>
            </w:pPr>
          </w:p>
        </w:tc>
        <w:tc>
          <w:tcPr>
            <w:tcW w:w="966" w:type="dxa"/>
            <w:noWrap/>
            <w:vAlign w:val="bottom"/>
          </w:tcPr>
          <w:p w14:paraId="6B498692"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w:t>
            </w:r>
          </w:p>
        </w:tc>
      </w:tr>
      <w:tr w:rsidR="00476D77" w:rsidRPr="00A81FA4" w14:paraId="0F16A830" w14:textId="77777777" w:rsidTr="00476D77">
        <w:trPr>
          <w:trHeight w:val="510"/>
          <w:jc w:val="center"/>
        </w:trPr>
        <w:tc>
          <w:tcPr>
            <w:tcW w:w="897" w:type="dxa"/>
            <w:tcBorders>
              <w:left w:val="single" w:sz="18" w:space="0" w:color="auto"/>
            </w:tcBorders>
            <w:noWrap/>
            <w:vAlign w:val="center"/>
          </w:tcPr>
          <w:p w14:paraId="6A9B957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47 A</w:t>
            </w:r>
          </w:p>
        </w:tc>
        <w:tc>
          <w:tcPr>
            <w:tcW w:w="717" w:type="dxa"/>
            <w:noWrap/>
            <w:vAlign w:val="bottom"/>
          </w:tcPr>
          <w:p w14:paraId="6DC2EDFE"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32,04</w:t>
            </w:r>
          </w:p>
        </w:tc>
        <w:tc>
          <w:tcPr>
            <w:tcW w:w="557" w:type="dxa"/>
            <w:noWrap/>
            <w:vAlign w:val="bottom"/>
          </w:tcPr>
          <w:p w14:paraId="6A3126B3"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7AA6A3EC"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65EBA173"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1B9D976A"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95</w:t>
            </w:r>
          </w:p>
        </w:tc>
        <w:tc>
          <w:tcPr>
            <w:tcW w:w="2482" w:type="dxa"/>
            <w:noWrap/>
            <w:vAlign w:val="bottom"/>
          </w:tcPr>
          <w:p w14:paraId="6547C9EE"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T.PROGRESIVE MARGINE DE MASIV</w:t>
            </w:r>
          </w:p>
        </w:tc>
        <w:tc>
          <w:tcPr>
            <w:tcW w:w="1636" w:type="dxa"/>
            <w:vAlign w:val="center"/>
          </w:tcPr>
          <w:p w14:paraId="0E1A95A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 MO 1 FA</w:t>
            </w:r>
          </w:p>
        </w:tc>
        <w:tc>
          <w:tcPr>
            <w:tcW w:w="966" w:type="dxa"/>
            <w:noWrap/>
            <w:vAlign w:val="bottom"/>
          </w:tcPr>
          <w:p w14:paraId="04DD734B" w14:textId="16F986F6"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5C71DAF1" w14:textId="77777777" w:rsidTr="00476D77">
        <w:trPr>
          <w:trHeight w:val="510"/>
          <w:jc w:val="center"/>
        </w:trPr>
        <w:tc>
          <w:tcPr>
            <w:tcW w:w="897" w:type="dxa"/>
            <w:tcBorders>
              <w:left w:val="single" w:sz="18" w:space="0" w:color="auto"/>
            </w:tcBorders>
            <w:noWrap/>
            <w:vAlign w:val="center"/>
          </w:tcPr>
          <w:p w14:paraId="733EF23B"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47 B</w:t>
            </w:r>
          </w:p>
        </w:tc>
        <w:tc>
          <w:tcPr>
            <w:tcW w:w="717" w:type="dxa"/>
            <w:noWrap/>
            <w:vAlign w:val="bottom"/>
          </w:tcPr>
          <w:p w14:paraId="50DFB57F"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15,76</w:t>
            </w:r>
          </w:p>
        </w:tc>
        <w:tc>
          <w:tcPr>
            <w:tcW w:w="557" w:type="dxa"/>
            <w:noWrap/>
            <w:vAlign w:val="bottom"/>
          </w:tcPr>
          <w:p w14:paraId="3142B0EA"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6689CA6F"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4F2804D3"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4D4E0032"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95</w:t>
            </w:r>
          </w:p>
        </w:tc>
        <w:tc>
          <w:tcPr>
            <w:tcW w:w="2482" w:type="dxa"/>
            <w:noWrap/>
            <w:vAlign w:val="bottom"/>
          </w:tcPr>
          <w:p w14:paraId="41F50B0C"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T.IGIENA (T.PROGRES. DEC II)</w:t>
            </w:r>
          </w:p>
        </w:tc>
        <w:tc>
          <w:tcPr>
            <w:tcW w:w="1636" w:type="dxa"/>
            <w:vAlign w:val="center"/>
          </w:tcPr>
          <w:p w14:paraId="70B5AF63"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7 FA 3 MO</w:t>
            </w:r>
          </w:p>
        </w:tc>
        <w:tc>
          <w:tcPr>
            <w:tcW w:w="966" w:type="dxa"/>
            <w:noWrap/>
            <w:vAlign w:val="bottom"/>
          </w:tcPr>
          <w:p w14:paraId="44DF2A32" w14:textId="76FCD8A8" w:rsidR="00476D77" w:rsidRPr="00B55E01" w:rsidRDefault="00476D77" w:rsidP="00982E82">
            <w:pPr>
              <w:jc w:val="center"/>
              <w:rPr>
                <w:rFonts w:cs="Arial"/>
                <w:color w:val="EE0000"/>
                <w:sz w:val="18"/>
                <w:szCs w:val="18"/>
              </w:rPr>
            </w:pPr>
            <w:r>
              <w:rPr>
                <w:rFonts w:ascii="Calibri" w:hAnsi="Calibri" w:cs="Calibri"/>
                <w:color w:val="000000"/>
                <w:sz w:val="18"/>
                <w:szCs w:val="18"/>
              </w:rPr>
              <w:t>relativ - plurien</w:t>
            </w:r>
          </w:p>
        </w:tc>
      </w:tr>
      <w:tr w:rsidR="00476D77" w:rsidRPr="00A81FA4" w14:paraId="6C5B5939" w14:textId="77777777" w:rsidTr="00476D77">
        <w:trPr>
          <w:trHeight w:val="510"/>
          <w:jc w:val="center"/>
        </w:trPr>
        <w:tc>
          <w:tcPr>
            <w:tcW w:w="897" w:type="dxa"/>
            <w:tcBorders>
              <w:left w:val="single" w:sz="18" w:space="0" w:color="auto"/>
            </w:tcBorders>
            <w:noWrap/>
            <w:vAlign w:val="center"/>
          </w:tcPr>
          <w:p w14:paraId="16E94651"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47 C</w:t>
            </w:r>
          </w:p>
        </w:tc>
        <w:tc>
          <w:tcPr>
            <w:tcW w:w="717" w:type="dxa"/>
            <w:noWrap/>
            <w:vAlign w:val="bottom"/>
          </w:tcPr>
          <w:p w14:paraId="0E3B4115"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0,35</w:t>
            </w:r>
          </w:p>
        </w:tc>
        <w:tc>
          <w:tcPr>
            <w:tcW w:w="557" w:type="dxa"/>
            <w:noWrap/>
            <w:vAlign w:val="bottom"/>
          </w:tcPr>
          <w:p w14:paraId="123C8A30"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78E18D2"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615B11C5"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7DC59877"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95</w:t>
            </w:r>
          </w:p>
        </w:tc>
        <w:tc>
          <w:tcPr>
            <w:tcW w:w="2482" w:type="dxa"/>
            <w:noWrap/>
            <w:vAlign w:val="bottom"/>
          </w:tcPr>
          <w:p w14:paraId="12792B01"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T.IGIENA (T.PROGRES. DEC II)</w:t>
            </w:r>
          </w:p>
        </w:tc>
        <w:tc>
          <w:tcPr>
            <w:tcW w:w="1636" w:type="dxa"/>
            <w:vAlign w:val="center"/>
          </w:tcPr>
          <w:p w14:paraId="4D738A26"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10 FA</w:t>
            </w:r>
          </w:p>
        </w:tc>
        <w:tc>
          <w:tcPr>
            <w:tcW w:w="966" w:type="dxa"/>
            <w:noWrap/>
            <w:vAlign w:val="bottom"/>
          </w:tcPr>
          <w:p w14:paraId="42A7B56D" w14:textId="61666EB7" w:rsidR="00476D77" w:rsidRPr="00B55E01" w:rsidRDefault="00476D77" w:rsidP="00982E82">
            <w:pPr>
              <w:jc w:val="center"/>
              <w:rPr>
                <w:rFonts w:cs="Arial"/>
                <w:color w:val="EE0000"/>
                <w:sz w:val="18"/>
                <w:szCs w:val="18"/>
              </w:rPr>
            </w:pPr>
            <w:r>
              <w:rPr>
                <w:rFonts w:ascii="Calibri" w:hAnsi="Calibri" w:cs="Calibri"/>
                <w:color w:val="000000"/>
                <w:sz w:val="18"/>
                <w:szCs w:val="18"/>
              </w:rPr>
              <w:t>relativ - plurien</w:t>
            </w:r>
          </w:p>
        </w:tc>
      </w:tr>
      <w:tr w:rsidR="00476D77" w:rsidRPr="00A81FA4" w14:paraId="154F4D7D" w14:textId="77777777" w:rsidTr="00476D77">
        <w:trPr>
          <w:trHeight w:val="510"/>
          <w:jc w:val="center"/>
        </w:trPr>
        <w:tc>
          <w:tcPr>
            <w:tcW w:w="897" w:type="dxa"/>
            <w:tcBorders>
              <w:left w:val="single" w:sz="18" w:space="0" w:color="auto"/>
            </w:tcBorders>
            <w:noWrap/>
            <w:vAlign w:val="center"/>
          </w:tcPr>
          <w:p w14:paraId="077AD0B4"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47 D</w:t>
            </w:r>
          </w:p>
        </w:tc>
        <w:tc>
          <w:tcPr>
            <w:tcW w:w="717" w:type="dxa"/>
            <w:noWrap/>
            <w:vAlign w:val="bottom"/>
          </w:tcPr>
          <w:p w14:paraId="0DA53993"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0,22</w:t>
            </w:r>
          </w:p>
        </w:tc>
        <w:tc>
          <w:tcPr>
            <w:tcW w:w="557" w:type="dxa"/>
            <w:noWrap/>
            <w:vAlign w:val="bottom"/>
          </w:tcPr>
          <w:p w14:paraId="169E6803" w14:textId="77777777" w:rsidR="00476D77" w:rsidRPr="00B55E01" w:rsidRDefault="00476D77"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60909FD"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1-5Q1C</w:t>
            </w:r>
          </w:p>
        </w:tc>
        <w:tc>
          <w:tcPr>
            <w:tcW w:w="537" w:type="dxa"/>
            <w:noWrap/>
            <w:vAlign w:val="bottom"/>
          </w:tcPr>
          <w:p w14:paraId="33D11304"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0,8</w:t>
            </w:r>
          </w:p>
        </w:tc>
        <w:tc>
          <w:tcPr>
            <w:tcW w:w="754" w:type="dxa"/>
            <w:noWrap/>
            <w:vAlign w:val="bottom"/>
          </w:tcPr>
          <w:p w14:paraId="76D34DB4"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35</w:t>
            </w:r>
          </w:p>
        </w:tc>
        <w:tc>
          <w:tcPr>
            <w:tcW w:w="2482" w:type="dxa"/>
            <w:noWrap/>
            <w:vAlign w:val="bottom"/>
          </w:tcPr>
          <w:p w14:paraId="222F5348" w14:textId="77777777" w:rsidR="00476D77" w:rsidRPr="00B55E01" w:rsidRDefault="00476D77" w:rsidP="00982E82">
            <w:pPr>
              <w:jc w:val="center"/>
              <w:rPr>
                <w:rFonts w:cs="Arial"/>
                <w:color w:val="EE0000"/>
                <w:sz w:val="18"/>
                <w:szCs w:val="18"/>
              </w:rPr>
            </w:pPr>
            <w:r>
              <w:rPr>
                <w:rFonts w:ascii="Calibri" w:hAnsi="Calibri" w:cs="Calibri"/>
                <w:color w:val="000000"/>
                <w:sz w:val="18"/>
                <w:szCs w:val="18"/>
              </w:rPr>
              <w:t>igiena</w:t>
            </w:r>
          </w:p>
        </w:tc>
        <w:tc>
          <w:tcPr>
            <w:tcW w:w="1636" w:type="dxa"/>
            <w:vAlign w:val="center"/>
          </w:tcPr>
          <w:p w14:paraId="0C9AB4BF"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4 MO 4 AN 2 FA</w:t>
            </w:r>
          </w:p>
        </w:tc>
        <w:tc>
          <w:tcPr>
            <w:tcW w:w="966" w:type="dxa"/>
            <w:noWrap/>
            <w:vAlign w:val="bottom"/>
          </w:tcPr>
          <w:p w14:paraId="02CC5891" w14:textId="14AB8788" w:rsidR="00476D77" w:rsidRPr="00B55E01" w:rsidRDefault="00476D77" w:rsidP="00982E82">
            <w:pPr>
              <w:jc w:val="center"/>
              <w:rPr>
                <w:rFonts w:cs="Arial"/>
                <w:color w:val="EE0000"/>
                <w:sz w:val="18"/>
                <w:szCs w:val="18"/>
              </w:rPr>
            </w:pPr>
            <w:r>
              <w:rPr>
                <w:rFonts w:ascii="Calibri" w:hAnsi="Calibri" w:cs="Calibri"/>
                <w:color w:val="000000"/>
                <w:sz w:val="18"/>
                <w:szCs w:val="18"/>
              </w:rPr>
              <w:t>relativ - echien</w:t>
            </w:r>
          </w:p>
        </w:tc>
      </w:tr>
      <w:tr w:rsidR="00476D77" w:rsidRPr="00A81FA4" w14:paraId="5532BF6F" w14:textId="77777777" w:rsidTr="00476D77">
        <w:trPr>
          <w:trHeight w:val="510"/>
          <w:jc w:val="center"/>
        </w:trPr>
        <w:tc>
          <w:tcPr>
            <w:tcW w:w="897" w:type="dxa"/>
            <w:tcBorders>
              <w:left w:val="single" w:sz="18" w:space="0" w:color="auto"/>
            </w:tcBorders>
            <w:noWrap/>
            <w:vAlign w:val="center"/>
          </w:tcPr>
          <w:p w14:paraId="1E5C7B4B" w14:textId="77777777" w:rsidR="00476D77" w:rsidRPr="00B55E01" w:rsidRDefault="00476D77" w:rsidP="00982E82">
            <w:pPr>
              <w:widowControl/>
              <w:autoSpaceDE/>
              <w:autoSpaceDN/>
              <w:spacing w:after="200" w:line="276" w:lineRule="auto"/>
              <w:jc w:val="center"/>
              <w:rPr>
                <w:rFonts w:ascii="Calibri" w:hAnsi="Calibri" w:cs="Calibri"/>
                <w:color w:val="000000"/>
                <w:sz w:val="18"/>
                <w:szCs w:val="18"/>
              </w:rPr>
            </w:pPr>
            <w:r w:rsidRPr="00B55E01">
              <w:rPr>
                <w:rFonts w:ascii="Calibri" w:hAnsi="Calibri" w:cs="Calibri"/>
                <w:color w:val="000000"/>
                <w:sz w:val="18"/>
                <w:szCs w:val="18"/>
              </w:rPr>
              <w:t>47V</w:t>
            </w:r>
          </w:p>
        </w:tc>
        <w:tc>
          <w:tcPr>
            <w:tcW w:w="717" w:type="dxa"/>
            <w:noWrap/>
            <w:vAlign w:val="bottom"/>
          </w:tcPr>
          <w:p w14:paraId="5CF2BFA4"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0,24</w:t>
            </w:r>
          </w:p>
        </w:tc>
        <w:tc>
          <w:tcPr>
            <w:tcW w:w="557" w:type="dxa"/>
            <w:noWrap/>
            <w:vAlign w:val="bottom"/>
          </w:tcPr>
          <w:p w14:paraId="67AED6C9" w14:textId="77777777" w:rsidR="00476D77" w:rsidRPr="00B55E01" w:rsidRDefault="00476D77" w:rsidP="00982E82">
            <w:pPr>
              <w:jc w:val="center"/>
              <w:rPr>
                <w:rFonts w:cs="Arial"/>
                <w:color w:val="EE0000"/>
                <w:sz w:val="18"/>
                <w:szCs w:val="18"/>
              </w:rPr>
            </w:pPr>
          </w:p>
        </w:tc>
        <w:tc>
          <w:tcPr>
            <w:tcW w:w="1097" w:type="dxa"/>
            <w:noWrap/>
            <w:vAlign w:val="bottom"/>
          </w:tcPr>
          <w:p w14:paraId="3972BF8D"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w:t>
            </w:r>
          </w:p>
        </w:tc>
        <w:tc>
          <w:tcPr>
            <w:tcW w:w="537" w:type="dxa"/>
            <w:noWrap/>
            <w:vAlign w:val="bottom"/>
          </w:tcPr>
          <w:p w14:paraId="022B589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w:t>
            </w:r>
          </w:p>
        </w:tc>
        <w:tc>
          <w:tcPr>
            <w:tcW w:w="754" w:type="dxa"/>
            <w:noWrap/>
            <w:vAlign w:val="bottom"/>
          </w:tcPr>
          <w:p w14:paraId="53F286ED"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w:t>
            </w:r>
          </w:p>
        </w:tc>
        <w:tc>
          <w:tcPr>
            <w:tcW w:w="2482" w:type="dxa"/>
            <w:noWrap/>
            <w:vAlign w:val="bottom"/>
          </w:tcPr>
          <w:p w14:paraId="18EFCA1E" w14:textId="77777777" w:rsidR="00476D77" w:rsidRPr="00B55E01" w:rsidRDefault="00476D77" w:rsidP="00982E82">
            <w:pPr>
              <w:jc w:val="center"/>
              <w:rPr>
                <w:rFonts w:cs="Arial"/>
                <w:color w:val="EE0000"/>
                <w:sz w:val="18"/>
                <w:szCs w:val="18"/>
              </w:rPr>
            </w:pPr>
          </w:p>
        </w:tc>
        <w:tc>
          <w:tcPr>
            <w:tcW w:w="1636" w:type="dxa"/>
            <w:vAlign w:val="center"/>
          </w:tcPr>
          <w:p w14:paraId="4229981F" w14:textId="77777777" w:rsidR="00476D77" w:rsidRPr="00B55E01" w:rsidRDefault="00476D77" w:rsidP="00982E82">
            <w:pPr>
              <w:jc w:val="center"/>
              <w:rPr>
                <w:rFonts w:cs="Arial"/>
                <w:color w:val="EE0000"/>
                <w:sz w:val="18"/>
                <w:szCs w:val="18"/>
              </w:rPr>
            </w:pPr>
          </w:p>
        </w:tc>
        <w:tc>
          <w:tcPr>
            <w:tcW w:w="966" w:type="dxa"/>
            <w:noWrap/>
            <w:vAlign w:val="bottom"/>
          </w:tcPr>
          <w:p w14:paraId="18659AC9" w14:textId="77777777" w:rsidR="00476D77" w:rsidRPr="00B55E01" w:rsidRDefault="00476D77" w:rsidP="00982E82">
            <w:pPr>
              <w:jc w:val="center"/>
              <w:rPr>
                <w:rFonts w:cs="Arial"/>
                <w:color w:val="EE0000"/>
                <w:sz w:val="18"/>
                <w:szCs w:val="18"/>
              </w:rPr>
            </w:pPr>
            <w:r w:rsidRPr="00B55E01">
              <w:rPr>
                <w:rFonts w:ascii="Calibri" w:hAnsi="Calibri" w:cs="Calibri"/>
                <w:color w:val="000000"/>
                <w:sz w:val="18"/>
                <w:szCs w:val="18"/>
              </w:rPr>
              <w:t>0</w:t>
            </w:r>
          </w:p>
        </w:tc>
      </w:tr>
    </w:tbl>
    <w:p w14:paraId="44E2CCDC" w14:textId="77777777" w:rsidR="00476D77" w:rsidRDefault="00476D77" w:rsidP="00442939">
      <w:pPr>
        <w:jc w:val="both"/>
        <w:rPr>
          <w:rFonts w:ascii="Arial" w:hAnsi="Arial" w:cs="Arial"/>
          <w:i/>
          <w:iCs/>
          <w:color w:val="EE0000"/>
          <w:sz w:val="20"/>
          <w:szCs w:val="20"/>
        </w:rPr>
      </w:pPr>
    </w:p>
    <w:p w14:paraId="31C74A42" w14:textId="77777777" w:rsidR="00476D77" w:rsidRPr="00505B80" w:rsidRDefault="00476D77" w:rsidP="00442939">
      <w:pPr>
        <w:jc w:val="both"/>
        <w:rPr>
          <w:rFonts w:ascii="Arial" w:hAnsi="Arial" w:cs="Arial"/>
          <w:i/>
          <w:iCs/>
          <w:sz w:val="20"/>
          <w:szCs w:val="20"/>
        </w:rPr>
      </w:pPr>
    </w:p>
    <w:p w14:paraId="7FAC9D27" w14:textId="77777777" w:rsidR="005C5916" w:rsidRPr="00505B80" w:rsidRDefault="005C5916" w:rsidP="00442939">
      <w:pPr>
        <w:jc w:val="both"/>
        <w:rPr>
          <w:rFonts w:ascii="Arial" w:hAnsi="Arial" w:cs="Arial"/>
          <w:i/>
          <w:iCs/>
          <w:sz w:val="24"/>
          <w:szCs w:val="24"/>
        </w:rPr>
      </w:pPr>
    </w:p>
    <w:bookmarkEnd w:id="39"/>
    <w:p w14:paraId="598EAE5F" w14:textId="6619BD17" w:rsidR="00DC7A8A" w:rsidRPr="00505B80" w:rsidRDefault="00DC7A8A" w:rsidP="00DC7A8A">
      <w:pPr>
        <w:jc w:val="center"/>
        <w:rPr>
          <w:rFonts w:ascii="Arial" w:hAnsi="Arial" w:cs="Arial"/>
          <w:b/>
          <w:bCs/>
        </w:rPr>
      </w:pPr>
      <w:r w:rsidRPr="00505B80">
        <w:rPr>
          <w:rFonts w:ascii="Arial" w:hAnsi="Arial" w:cs="Arial"/>
          <w:b/>
          <w:bCs/>
        </w:rPr>
        <w:t>LUCRĂRI DE ÎNGRIJIRE ŞI CONDUCERE A ARBORETELOR</w:t>
      </w:r>
    </w:p>
    <w:p w14:paraId="51C46753" w14:textId="77777777" w:rsidR="00DC7A8A" w:rsidRPr="00505B80" w:rsidRDefault="00DC7A8A" w:rsidP="00DC7A8A">
      <w:pPr>
        <w:jc w:val="center"/>
        <w:rPr>
          <w:rFonts w:ascii="Arial" w:hAnsi="Arial" w:cs="Arial"/>
          <w:b/>
          <w:bCs/>
        </w:rPr>
      </w:pPr>
    </w:p>
    <w:p w14:paraId="76BCBBCF" w14:textId="77777777" w:rsidR="00DC7A8A" w:rsidRPr="00505B80" w:rsidRDefault="00DC7A8A" w:rsidP="00DC1FFD">
      <w:pPr>
        <w:ind w:firstLine="567"/>
        <w:jc w:val="both"/>
        <w:rPr>
          <w:rFonts w:ascii="Arial" w:hAnsi="Arial" w:cs="Arial"/>
          <w:bCs/>
        </w:rPr>
      </w:pPr>
      <w:r w:rsidRPr="00505B80">
        <w:rPr>
          <w:rFonts w:ascii="Arial" w:hAnsi="Arial" w:cs="Arial"/>
          <w:bCs/>
        </w:rPr>
        <w:t>Structura arboretelor sub raportul distribuţiei spaţiale şi al repartiţiei pe categorii dimensionale, se realizează prin aplicarea unui ansamblu de măsuri silviculturale diferenţiate pe stadii de dezvoltare, ansamblu de măsuri ce se constituie într-un sistem al lucrărilor de îngrijire şi conducere a arboretelor.</w:t>
      </w:r>
    </w:p>
    <w:p w14:paraId="417DDA2D" w14:textId="409BE0E9" w:rsidR="00DC7A8A" w:rsidRPr="00505B80" w:rsidRDefault="00DC7A8A" w:rsidP="00DC1FFD">
      <w:pPr>
        <w:ind w:firstLine="567"/>
        <w:jc w:val="both"/>
        <w:rPr>
          <w:rFonts w:ascii="Arial" w:hAnsi="Arial" w:cs="Arial"/>
          <w:bCs/>
        </w:rPr>
      </w:pPr>
      <w:r w:rsidRPr="00505B80">
        <w:rPr>
          <w:rFonts w:ascii="Arial" w:hAnsi="Arial" w:cs="Arial"/>
          <w:bCs/>
        </w:rPr>
        <w:t xml:space="preserve">Propunerile de a fi parcurse cu lucrări de îngrijire a arboretelor s-au făcut ţinând cont de </w:t>
      </w:r>
      <w:r w:rsidR="00731051" w:rsidRPr="00505B80">
        <w:rPr>
          <w:rFonts w:ascii="Arial" w:hAnsi="Arial" w:cs="Arial"/>
          <w:bCs/>
        </w:rPr>
        <w:t>cerințe</w:t>
      </w:r>
      <w:r w:rsidRPr="00505B80">
        <w:rPr>
          <w:rFonts w:ascii="Arial" w:hAnsi="Arial" w:cs="Arial"/>
          <w:bCs/>
        </w:rPr>
        <w:t>le fiecărui arboret la data culegerii datelor din teren, precum şi a unei evoluţii normale a acestora în următorii 10 ani.</w:t>
      </w:r>
    </w:p>
    <w:p w14:paraId="1427D26F" w14:textId="77777777" w:rsidR="00DC7A8A" w:rsidRPr="00505B80" w:rsidRDefault="00DC7A8A" w:rsidP="00DC1FFD">
      <w:pPr>
        <w:ind w:firstLine="567"/>
        <w:jc w:val="both"/>
        <w:rPr>
          <w:rFonts w:ascii="Arial" w:hAnsi="Arial" w:cs="Arial"/>
          <w:bCs/>
        </w:rPr>
      </w:pPr>
      <w:r w:rsidRPr="00505B80">
        <w:rPr>
          <w:rFonts w:ascii="Arial" w:hAnsi="Arial" w:cs="Arial"/>
          <w:bCs/>
        </w:rPr>
        <w:t xml:space="preserve">În cadrul arboretelor din unitatea de protecţie analizată s-au prevăzut a se executa </w:t>
      </w:r>
      <w:r w:rsidRPr="00505B80">
        <w:rPr>
          <w:rFonts w:ascii="Arial" w:hAnsi="Arial" w:cs="Arial"/>
          <w:bCs/>
        </w:rPr>
        <w:lastRenderedPageBreak/>
        <w:t>următoarele categorii de lucrări de îngrijire:</w:t>
      </w:r>
    </w:p>
    <w:p w14:paraId="4C1919B6" w14:textId="77777777" w:rsidR="00D60DD8" w:rsidRPr="00505B80" w:rsidRDefault="00D60DD8" w:rsidP="00D60DD8">
      <w:pPr>
        <w:widowControl/>
        <w:autoSpaceDE/>
        <w:autoSpaceDN/>
        <w:ind w:firstLine="567"/>
        <w:jc w:val="both"/>
        <w:rPr>
          <w:rFonts w:ascii="Arial" w:hAnsi="Arial" w:cs="Arial"/>
          <w:b/>
          <w:sz w:val="24"/>
          <w:szCs w:val="24"/>
          <w:u w:val="single"/>
          <w:lang w:eastAsia="en-GB"/>
        </w:rPr>
      </w:pPr>
    </w:p>
    <w:p w14:paraId="2DA5BAE7" w14:textId="77777777" w:rsidR="00505B80" w:rsidRPr="00505B80" w:rsidRDefault="00505B80" w:rsidP="00505B80">
      <w:pPr>
        <w:ind w:firstLine="720"/>
        <w:jc w:val="both"/>
        <w:rPr>
          <w:rFonts w:ascii="Arial" w:hAnsi="Arial" w:cs="Arial"/>
        </w:rPr>
      </w:pPr>
      <w:bookmarkStart w:id="40" w:name="_Hlk226346888"/>
      <w:r w:rsidRPr="00505B80">
        <w:rPr>
          <w:rFonts w:ascii="Arial" w:hAnsi="Arial" w:cs="Arial"/>
          <w:b/>
          <w:u w:val="single"/>
        </w:rPr>
        <w:t>Rărituri</w:t>
      </w:r>
      <w:r w:rsidRPr="00505B80">
        <w:rPr>
          <w:rFonts w:ascii="Arial" w:hAnsi="Arial" w:cs="Arial"/>
        </w:rPr>
        <w:t xml:space="preserve">: </w:t>
      </w:r>
      <w:bookmarkStart w:id="41" w:name="_Hlk226380269"/>
      <w:r w:rsidRPr="00505B80">
        <w:rPr>
          <w:rFonts w:ascii="Arial" w:hAnsi="Arial" w:cs="Arial"/>
        </w:rPr>
        <w:t>au fost propuse în arboretele cu consistenţa 0,9 și 1.0 şi vârsta cuprinsă între 20 şi 45 ani pe o suprafaţă de 22.89 ha</w:t>
      </w:r>
      <w:bookmarkEnd w:id="41"/>
      <w:r w:rsidRPr="00505B80">
        <w:rPr>
          <w:rFonts w:ascii="Arial" w:hAnsi="Arial" w:cs="Arial"/>
        </w:rPr>
        <w:t xml:space="preserve">. </w:t>
      </w:r>
    </w:p>
    <w:p w14:paraId="49FFF813" w14:textId="77777777" w:rsidR="00505B80" w:rsidRPr="00505B80" w:rsidRDefault="00505B80" w:rsidP="00505B80">
      <w:pPr>
        <w:ind w:firstLine="720"/>
        <w:jc w:val="both"/>
        <w:rPr>
          <w:rFonts w:ascii="Arial" w:hAnsi="Arial" w:cs="Arial"/>
        </w:rPr>
      </w:pPr>
      <w:r w:rsidRPr="00505B80">
        <w:rPr>
          <w:rFonts w:ascii="Arial" w:hAnsi="Arial" w:cs="Arial"/>
        </w:rPr>
        <w:t>Lucrări de îngrijire cu caracter de selecție pozitivă și individuală a arborilor de valoare, cărora li se vor asigura condiții optime de creștere prin îndepărtarea din arboret a exemplarelor care i-ar putea stânjeni. Această categorie de lucrări se va executa în stadiile de dezvoltare de păriș, codrișor și codru mijlociu (marea perioadă de creștere curentă în volum). Prin rărituri se va reduce numărul exemplarelor la unitatea de suprafață, micșorându-se temporar consistența, în scopul ameliorării structurii, creșterii și calității arboretelor și, în final, a eficacității funcționale a acestora. Concomitent cu aceste lucrări se vor extrage și eventualii preexistenți nefolositori, fără însă a crea goluri în arboret.</w:t>
      </w:r>
    </w:p>
    <w:p w14:paraId="7BDCC7AA" w14:textId="77777777" w:rsidR="00505B80" w:rsidRPr="00505B80" w:rsidRDefault="00505B80" w:rsidP="00505B80">
      <w:pPr>
        <w:ind w:firstLine="720"/>
        <w:jc w:val="both"/>
        <w:rPr>
          <w:rFonts w:ascii="Arial" w:hAnsi="Arial" w:cs="Arial"/>
        </w:rPr>
      </w:pPr>
      <w:r w:rsidRPr="00505B80">
        <w:rPr>
          <w:rFonts w:ascii="Arial" w:hAnsi="Arial" w:cs="Arial"/>
        </w:rPr>
        <w:t>În molidişuri şi amestecuri de fag cu răşinoase, se execută rărituri selective şi combinaţii ale metodei de sus cu cea de jos, intervenind atât în plafonul superior, cât şi în cel inferior.</w:t>
      </w:r>
    </w:p>
    <w:p w14:paraId="5FE4D1FF" w14:textId="77777777" w:rsidR="00505B80" w:rsidRPr="00505B80" w:rsidRDefault="00505B80" w:rsidP="00505B80">
      <w:pPr>
        <w:ind w:firstLine="720"/>
        <w:jc w:val="both"/>
        <w:rPr>
          <w:rFonts w:ascii="Arial" w:hAnsi="Arial" w:cs="Arial"/>
        </w:rPr>
      </w:pPr>
      <w:r w:rsidRPr="00505B80">
        <w:rPr>
          <w:rFonts w:ascii="Arial" w:hAnsi="Arial" w:cs="Arial"/>
        </w:rPr>
        <w:t xml:space="preserve">Specificul amestecurilor de fag cu răşinoase impune ca alegerea arborilor de viitor şi a celor de extras să se realizeze pe </w:t>
      </w:r>
      <w:r w:rsidRPr="00505B80">
        <w:rPr>
          <w:rFonts w:ascii="Arial" w:hAnsi="Arial" w:cs="Arial"/>
          <w:i/>
        </w:rPr>
        <w:t>biogrupe,</w:t>
      </w:r>
      <w:r w:rsidRPr="00505B80">
        <w:rPr>
          <w:rFonts w:ascii="Arial" w:hAnsi="Arial" w:cs="Arial"/>
        </w:rPr>
        <w:t xml:space="preserve"> în vederea proporţionării corespunzătoare a compoziţiei şi formării de arborete cu structuri verticale diversificate.</w:t>
      </w:r>
    </w:p>
    <w:p w14:paraId="68590C9C" w14:textId="77777777" w:rsidR="00505B80" w:rsidRPr="00505B80" w:rsidRDefault="00505B80" w:rsidP="00505B80">
      <w:pPr>
        <w:ind w:firstLine="720"/>
        <w:jc w:val="both"/>
        <w:rPr>
          <w:rFonts w:ascii="Arial" w:hAnsi="Arial" w:cs="Arial"/>
        </w:rPr>
      </w:pPr>
      <w:r w:rsidRPr="00505B80">
        <w:rPr>
          <w:rFonts w:ascii="Arial" w:hAnsi="Arial" w:cs="Arial"/>
        </w:rPr>
        <w:t>În molidişuri, răriturile se execută în stadiile de păriş, codrişor şi codru mijlociu. De regulă, răriturile încep la 20 – 25 ani, respectiv atunci cand arboretul realizează diametrul mediu de peste 10 cm. Se va acţiona selectiv, atât în plafonul superior, cât şi în cel inferior al coronamentului, iar ulterior, în stadiu de codrişor, se va interveni cu precădere în plafonul inferior. Speciile de amestec (fag, brad, paltin, larice, ş.a.) vor fi protejate, ca şi unele exemplare de mesteacăn.</w:t>
      </w:r>
    </w:p>
    <w:p w14:paraId="3B45A8DE" w14:textId="77777777" w:rsidR="00505B80" w:rsidRPr="00505B80" w:rsidRDefault="00505B80" w:rsidP="00505B80">
      <w:pPr>
        <w:ind w:firstLine="720"/>
        <w:jc w:val="both"/>
        <w:rPr>
          <w:rFonts w:ascii="Arial" w:hAnsi="Arial" w:cs="Arial"/>
        </w:rPr>
      </w:pPr>
      <w:r w:rsidRPr="00505B80">
        <w:rPr>
          <w:rFonts w:ascii="Arial" w:hAnsi="Arial" w:cs="Arial"/>
        </w:rPr>
        <w:t>Pe lângă arborii bolnavi, defectuoşi, răniţi la exploatare, rezinaţi, cu zdreliri produse de vânat ş.a., prin rărituri vor fi extraşi treptat şi arbori codominanţi, care împiedică dezvoltarea arborilor de viitor. Intervenţiile vor fi moderate (sub 15% din suprafaţa de bază, la o intervenţie), intensitatea lor scăzând treptat. Deschiderea prea puternică a coronamentului, după vârsta de 40 – 45 ani, prin rărituri forte, în staţiuni expuse la vânt, măreşte riscul doborâturilor, iar golurile produse în coronament nu se mai închid.</w:t>
      </w:r>
    </w:p>
    <w:p w14:paraId="7A6C3193" w14:textId="77777777" w:rsidR="00505B80" w:rsidRPr="00505B80" w:rsidRDefault="00505B80" w:rsidP="00505B80">
      <w:pPr>
        <w:ind w:firstLine="720"/>
        <w:jc w:val="both"/>
        <w:rPr>
          <w:rFonts w:ascii="Arial" w:hAnsi="Arial" w:cs="Arial"/>
        </w:rPr>
      </w:pPr>
      <w:r w:rsidRPr="00505B80">
        <w:rPr>
          <w:rFonts w:ascii="Arial" w:hAnsi="Arial" w:cs="Arial"/>
        </w:rPr>
        <w:t>În permanenţă, se va urmări conservarea şi ameliorarea biodiversităţii, în vederea pregătirii arboretelor pentru realizarea unor arborete cu structuri cât mai diversificate, rezistente şi polifuncţionale.</w:t>
      </w:r>
    </w:p>
    <w:p w14:paraId="23B6C7F2" w14:textId="77777777" w:rsidR="00505B80" w:rsidRPr="00505B80" w:rsidRDefault="00505B80" w:rsidP="00505B80">
      <w:pPr>
        <w:ind w:firstLine="720"/>
        <w:jc w:val="both"/>
        <w:rPr>
          <w:rFonts w:ascii="Arial" w:hAnsi="Arial" w:cs="Arial"/>
        </w:rPr>
      </w:pPr>
      <w:r w:rsidRPr="00505B80">
        <w:rPr>
          <w:rFonts w:ascii="Arial" w:hAnsi="Arial" w:cs="Arial"/>
        </w:rPr>
        <w:t>În raport cu caracteristicile, starea arboretelor şi ţelul de gospodărire, se va aplica combinaţia dintre metoda „de sus” şi metoda „de jos”, care constă în selecţionarea şi promovarea arborilor valoroşi, intervenind după nevoie, atât în plafonul superior, cât şi în cel inferior. Aceasta nu exclude folosirea, acolo unde este cazul, doar a uneia din cele două metode menționate.</w:t>
      </w:r>
    </w:p>
    <w:p w14:paraId="362145FD" w14:textId="77777777" w:rsidR="00505B80" w:rsidRPr="00505B80" w:rsidRDefault="00505B80" w:rsidP="00505B80">
      <w:pPr>
        <w:ind w:firstLine="720"/>
        <w:jc w:val="both"/>
        <w:rPr>
          <w:rFonts w:ascii="Arial" w:hAnsi="Arial" w:cs="Arial"/>
        </w:rPr>
      </w:pPr>
      <w:r w:rsidRPr="00505B80">
        <w:rPr>
          <w:rFonts w:ascii="Arial" w:hAnsi="Arial" w:cs="Arial"/>
        </w:rPr>
        <w:t>Se va extrage în deceniu circa 17% (601 m</w:t>
      </w:r>
      <w:r w:rsidRPr="00505B80">
        <w:rPr>
          <w:rFonts w:ascii="Arial" w:hAnsi="Arial" w:cs="Arial"/>
          <w:vertAlign w:val="superscript"/>
        </w:rPr>
        <w:t>3</w:t>
      </w:r>
      <w:r w:rsidRPr="00505B80">
        <w:rPr>
          <w:rFonts w:ascii="Arial" w:hAnsi="Arial" w:cs="Arial"/>
        </w:rPr>
        <w:t>) din volumul total al arboretelor de parcurs cu rărituri. În ceea ce priveşte periodicitatea lucrării în unitățile amenajistice s-a prevăzut o singură intervenţie în deceniu.</w:t>
      </w:r>
    </w:p>
    <w:p w14:paraId="3586C1CB" w14:textId="77777777" w:rsidR="00505B80" w:rsidRPr="00505B80" w:rsidRDefault="00505B80" w:rsidP="00505B80">
      <w:pPr>
        <w:ind w:firstLine="720"/>
        <w:jc w:val="both"/>
        <w:rPr>
          <w:rFonts w:ascii="Arial" w:hAnsi="Arial" w:cs="Arial"/>
        </w:rPr>
      </w:pPr>
    </w:p>
    <w:p w14:paraId="0DC55C25" w14:textId="77777777" w:rsidR="00505B80" w:rsidRPr="00505B80" w:rsidRDefault="00505B80" w:rsidP="00505B80">
      <w:pPr>
        <w:ind w:firstLine="720"/>
        <w:jc w:val="both"/>
        <w:rPr>
          <w:rFonts w:ascii="Arial" w:hAnsi="Arial" w:cs="Arial"/>
        </w:rPr>
      </w:pPr>
      <w:r w:rsidRPr="00505B80">
        <w:rPr>
          <w:rFonts w:ascii="Arial" w:hAnsi="Arial" w:cs="Arial"/>
          <w:b/>
          <w:bCs/>
          <w:u w:val="single"/>
        </w:rPr>
        <w:t>Curăţiri</w:t>
      </w:r>
      <w:r w:rsidRPr="00505B80">
        <w:rPr>
          <w:rFonts w:ascii="Arial" w:hAnsi="Arial" w:cs="Arial"/>
          <w:b/>
          <w:bCs/>
        </w:rPr>
        <w:t>:</w:t>
      </w:r>
      <w:r w:rsidRPr="00505B80">
        <w:rPr>
          <w:rFonts w:ascii="Arial" w:hAnsi="Arial" w:cs="Arial"/>
        </w:rPr>
        <w:t xml:space="preserve"> </w:t>
      </w:r>
      <w:bookmarkStart w:id="42" w:name="_Hlk226380242"/>
      <w:r w:rsidRPr="00505B80">
        <w:rPr>
          <w:rFonts w:ascii="Arial" w:hAnsi="Arial" w:cs="Arial"/>
        </w:rPr>
        <w:t>se vor executa pe o suprafaţă de 0.86 ha, vârsta medie 15 ani şi consistenţa medie 0,9. Se va extrage un volum de 8 m</w:t>
      </w:r>
      <w:r w:rsidRPr="00505B80">
        <w:rPr>
          <w:rFonts w:ascii="Arial" w:hAnsi="Arial" w:cs="Arial"/>
          <w:vertAlign w:val="superscript"/>
        </w:rPr>
        <w:t>3</w:t>
      </w:r>
      <w:r w:rsidRPr="00505B80">
        <w:rPr>
          <w:rFonts w:ascii="Arial" w:hAnsi="Arial" w:cs="Arial"/>
        </w:rPr>
        <w:t>, cu o intensitatea de 9,3 m</w:t>
      </w:r>
      <w:r w:rsidRPr="00505B80">
        <w:rPr>
          <w:rFonts w:ascii="Arial" w:hAnsi="Arial" w:cs="Arial"/>
          <w:vertAlign w:val="superscript"/>
        </w:rPr>
        <w:t>3</w:t>
      </w:r>
      <w:r w:rsidRPr="00505B80">
        <w:rPr>
          <w:rFonts w:ascii="Arial" w:hAnsi="Arial" w:cs="Arial"/>
        </w:rPr>
        <w:t xml:space="preserve">/ha. </w:t>
      </w:r>
      <w:bookmarkEnd w:id="42"/>
      <w:r w:rsidRPr="00505B80">
        <w:rPr>
          <w:rFonts w:ascii="Arial" w:hAnsi="Arial" w:cs="Arial"/>
        </w:rPr>
        <w:t>Aceste lucrări se efectuează începând cu stadiul de nuieliş, când arboretele realizează înălţimea superioară de 8 – 10 m, respectiv cu vârsta de 10 – 20 ani, în funcţie de clasa de producţie. Se extrag în primul rând exemplarele rănite prin exploatări şi rămase nerecepate, cele cu vârful rupt, apoi cele cu trunchiuri strâmbe, crăcoase şi înfurcite, cele provenite din lăstari şi cele care nu se încadrează în ritmul normal de creştere a majorităţii arborilor şi au tendinţa să devină predominante, lărgindu-şi coroana, în dauna creşterii celor din jur. Consistenţa nu se va reduce însă sub 0,80. În consecinţă, lucrările vor fi de intensitate moderată, pentru a favoriza formarea de fusuri calitativ superioare.</w:t>
      </w:r>
    </w:p>
    <w:p w14:paraId="676CB149" w14:textId="77777777" w:rsidR="00505B80" w:rsidRPr="00505B80" w:rsidRDefault="00505B80" w:rsidP="00505B80">
      <w:pPr>
        <w:ind w:firstLine="720"/>
        <w:jc w:val="both"/>
        <w:rPr>
          <w:rFonts w:ascii="Arial" w:hAnsi="Arial" w:cs="Arial"/>
        </w:rPr>
      </w:pPr>
      <w:r w:rsidRPr="00505B80">
        <w:rPr>
          <w:rFonts w:ascii="Arial" w:hAnsi="Arial" w:cs="Arial"/>
        </w:rPr>
        <w:t>Când în arboret se găsesc şi specii de amestec, ca brad, paltin, eventual scoruș, aceste specii care în general dau lemn de valoare, vor fi îngrijite cu cea mai mare atenţie, extrăgându-se exemplarele de fag care le jenează în creştere. Se va acorda o atenţie deosebită formelor genetice de fag, cu însuşiri superioare (fag cu ramuri subţiri, inserate orizontal, cu scoarţa netedă, fără “mustăţi chinezeşti”, cu înmugurire târzie, etc), eliminându-se cu prioritate şi treptat, exemplarele cu coroana sub formă de “mătură”, bifurcate, etc.</w:t>
      </w:r>
    </w:p>
    <w:p w14:paraId="4FDA200D" w14:textId="77777777" w:rsidR="00505B80" w:rsidRPr="00505B80" w:rsidRDefault="00505B80" w:rsidP="00505B80">
      <w:pPr>
        <w:ind w:firstLine="720"/>
        <w:jc w:val="both"/>
        <w:rPr>
          <w:rFonts w:ascii="Arial" w:hAnsi="Arial" w:cs="Arial"/>
        </w:rPr>
      </w:pPr>
      <w:r w:rsidRPr="00505B80">
        <w:rPr>
          <w:rFonts w:ascii="Arial" w:hAnsi="Arial" w:cs="Arial"/>
        </w:rPr>
        <w:lastRenderedPageBreak/>
        <w:t xml:space="preserve">În vederea măririi stabilităţii arboretelor vor fi protejate speciile de foioase (fag, paltin, scoruș), precum şi exemplarele de brad şi larice. Se va acorda atenţia cuvenită selecţiei celor mai valoroase forme genetice, pentru fiecare staţiune. De exemplu, la zăpadă rezistă mai bine forma </w:t>
      </w:r>
      <w:r w:rsidRPr="00505B80">
        <w:rPr>
          <w:rFonts w:ascii="Arial" w:hAnsi="Arial" w:cs="Arial"/>
          <w:i/>
        </w:rPr>
        <w:t xml:space="preserve">pieptăne, </w:t>
      </w:r>
      <w:r w:rsidRPr="00505B80">
        <w:rPr>
          <w:rFonts w:ascii="Arial" w:hAnsi="Arial" w:cs="Arial"/>
        </w:rPr>
        <w:t>întâlnită la molid.</w:t>
      </w:r>
    </w:p>
    <w:p w14:paraId="7E0C6717" w14:textId="77777777" w:rsidR="00505B80" w:rsidRPr="00505B80" w:rsidRDefault="00505B80" w:rsidP="00505B80">
      <w:pPr>
        <w:ind w:firstLine="720"/>
        <w:jc w:val="both"/>
        <w:rPr>
          <w:rFonts w:ascii="Arial" w:hAnsi="Arial" w:cs="Arial"/>
        </w:rPr>
      </w:pPr>
      <w:r w:rsidRPr="00505B80">
        <w:rPr>
          <w:rFonts w:ascii="Arial" w:hAnsi="Arial" w:cs="Arial"/>
        </w:rPr>
        <w:t>În ceea ce priveşte periodicitatea lucrării în toate cazurile s-a prevăzut o singură intervenţie în deceniu.</w:t>
      </w:r>
    </w:p>
    <w:p w14:paraId="3CDBCB6D" w14:textId="77777777" w:rsidR="00505B80" w:rsidRPr="00505B80" w:rsidRDefault="00505B80" w:rsidP="00505B80">
      <w:pPr>
        <w:ind w:firstLine="567"/>
        <w:jc w:val="both"/>
        <w:rPr>
          <w:rFonts w:ascii="Arial" w:hAnsi="Arial" w:cs="Arial"/>
        </w:rPr>
      </w:pPr>
      <w:r w:rsidRPr="00505B80">
        <w:rPr>
          <w:rFonts w:ascii="Arial" w:hAnsi="Arial" w:cs="Arial"/>
          <w:b/>
          <w:u w:val="single"/>
        </w:rPr>
        <w:t>Tăieri de igienă</w:t>
      </w:r>
      <w:r w:rsidRPr="00505B80">
        <w:rPr>
          <w:rFonts w:ascii="Arial" w:hAnsi="Arial" w:cs="Arial"/>
        </w:rPr>
        <w:t>: lucrările prin care se urmărește asigurarea unei stări fitosanitare corespunzătoare a arboretelor, se vor efectua ori de câte ori este nevoie, în toate arboretele care le reclamă, indiferent de vârstă, consistență și clasa de producție, în scopul îmbunătățirii stării sanitare a pădurii, prin extragerea arborilor bolnavi sau pe cale de a se îmbolnăvi, care pot prezenta pericol pentru restul pădurii, constituind focare de infecție. Prin aplicarea tăierilor de igienă se va avea grijă, pe cât posibil, să nu scadă consistența sub 0,7. Tăierile de igienă pot fi executate tot timpul anului fără restricții, ori de câte ori considerente de ordin fitosanitar o impun. Tăieri de igienă au fost prevăzute în toate arboretele, cu excepția celor incluse în planul decenal de recoltare a produselor principale, precum și a celor în care s-au prevăzut lucrări de îngrijire. Dacă în suprafețele în curs de regenerare vor exista situații care impun extragerea arborilor uscați sau vătămați, ocolul silvic va proceda le extragerea lor, urmând ca volumul acestora să fie precomptat pe seama produselor principale.</w:t>
      </w:r>
    </w:p>
    <w:p w14:paraId="5717E7FE" w14:textId="77777777" w:rsidR="00505B80" w:rsidRPr="00505B80" w:rsidRDefault="00505B80" w:rsidP="00505B80">
      <w:pPr>
        <w:pStyle w:val="BodyTextIndent"/>
        <w:spacing w:after="0"/>
        <w:ind w:left="0" w:firstLine="720"/>
        <w:jc w:val="both"/>
        <w:rPr>
          <w:rFonts w:ascii="Arial" w:hAnsi="Arial" w:cs="Arial"/>
          <w:lang w:val="ro-RO"/>
        </w:rPr>
      </w:pPr>
      <w:bookmarkStart w:id="43" w:name="_Hlk226380306"/>
      <w:r w:rsidRPr="00505B80">
        <w:rPr>
          <w:rFonts w:ascii="Arial" w:hAnsi="Arial" w:cs="Arial"/>
          <w:lang w:val="ro-RO"/>
        </w:rPr>
        <w:t>Prin tăieri de igienă se prevăd a se extrage 148 m</w:t>
      </w:r>
      <w:r w:rsidRPr="00505B80">
        <w:rPr>
          <w:rFonts w:ascii="Arial" w:hAnsi="Arial" w:cs="Arial"/>
          <w:vertAlign w:val="superscript"/>
          <w:lang w:val="ro-RO"/>
        </w:rPr>
        <w:t>3</w:t>
      </w:r>
      <w:r w:rsidRPr="00505B80">
        <w:rPr>
          <w:rFonts w:ascii="Arial" w:hAnsi="Arial" w:cs="Arial"/>
          <w:lang w:val="ro-RO"/>
        </w:rPr>
        <w:t>/an, ceea ce înseamnă o intensitate de 0,89m</w:t>
      </w:r>
      <w:r w:rsidRPr="00505B80">
        <w:rPr>
          <w:rFonts w:ascii="Arial" w:hAnsi="Arial" w:cs="Arial"/>
          <w:vertAlign w:val="superscript"/>
          <w:lang w:val="ro-RO"/>
        </w:rPr>
        <w:t>3</w:t>
      </w:r>
      <w:r w:rsidRPr="00505B80">
        <w:rPr>
          <w:rFonts w:ascii="Arial" w:hAnsi="Arial" w:cs="Arial"/>
          <w:lang w:val="ro-RO"/>
        </w:rPr>
        <w:t>/an/ha</w:t>
      </w:r>
      <w:bookmarkEnd w:id="43"/>
      <w:r w:rsidRPr="00505B80">
        <w:rPr>
          <w:rFonts w:ascii="Arial" w:hAnsi="Arial" w:cs="Arial"/>
          <w:lang w:val="ro-RO"/>
        </w:rPr>
        <w:t>.</w:t>
      </w:r>
    </w:p>
    <w:p w14:paraId="4B2BDB7B" w14:textId="77777777" w:rsidR="00505B80" w:rsidRPr="00505B80" w:rsidRDefault="00505B80" w:rsidP="00505B80">
      <w:pPr>
        <w:ind w:firstLine="720"/>
        <w:jc w:val="both"/>
        <w:rPr>
          <w:rFonts w:ascii="Arial" w:hAnsi="Arial" w:cs="Arial"/>
        </w:rPr>
      </w:pPr>
      <w:r w:rsidRPr="00505B80">
        <w:rPr>
          <w:rFonts w:ascii="Arial" w:hAnsi="Arial" w:cs="Arial"/>
        </w:rPr>
        <w:t xml:space="preserve">Planul lucrărilor de îngrijire și conducere a arboretelor cuprinde arboretele care la data descrierii parcelare îndeplineau condițiile (consistență, diametru) de a fi parcurse cu astfel de lucrări. În plan nu au fost incluse arboretele care se vor crea în acest deceniu, respectiv semințișurile rezultate în urma tăierilor progresive și tăierilor cvasigrădinărite. </w:t>
      </w:r>
    </w:p>
    <w:p w14:paraId="6C8FE036" w14:textId="77777777" w:rsidR="00505B80" w:rsidRPr="00505B80" w:rsidRDefault="00505B80" w:rsidP="00505B80">
      <w:pPr>
        <w:ind w:firstLine="720"/>
        <w:jc w:val="both"/>
        <w:rPr>
          <w:rFonts w:ascii="Arial" w:hAnsi="Arial" w:cs="Arial"/>
        </w:rPr>
      </w:pPr>
      <w:r w:rsidRPr="00505B80">
        <w:rPr>
          <w:rFonts w:ascii="Arial" w:hAnsi="Arial" w:cs="Arial"/>
        </w:rPr>
        <w:t xml:space="preserve">Se recomandă ca ocolul să efectueze lucrări de îngrijire și în arboretele neprevăzute în plan, dar care, în cursul deceniului, realizează condiții pentru aplicarea lor. </w:t>
      </w:r>
    </w:p>
    <w:p w14:paraId="66997259" w14:textId="77777777" w:rsidR="00505B80" w:rsidRPr="00505B80" w:rsidRDefault="00505B80" w:rsidP="00505B80">
      <w:pPr>
        <w:ind w:firstLine="720"/>
        <w:jc w:val="both"/>
        <w:rPr>
          <w:rFonts w:ascii="Arial" w:hAnsi="Arial" w:cs="Arial"/>
        </w:rPr>
      </w:pPr>
      <w:r w:rsidRPr="00505B80">
        <w:rPr>
          <w:rFonts w:ascii="Arial" w:hAnsi="Arial" w:cs="Arial"/>
        </w:rPr>
        <w:t>În legătură cu aplicarea lucrărilor de îngrijire, se fac următoarele precizări:</w:t>
      </w:r>
    </w:p>
    <w:p w14:paraId="27C4AE8E" w14:textId="77777777" w:rsidR="00505B80" w:rsidRPr="00505B80" w:rsidRDefault="00505B80" w:rsidP="00505B80">
      <w:pPr>
        <w:ind w:firstLine="567"/>
        <w:jc w:val="both"/>
        <w:rPr>
          <w:rFonts w:ascii="Arial" w:hAnsi="Arial" w:cs="Arial"/>
        </w:rPr>
      </w:pPr>
      <w:r w:rsidRPr="00505B80">
        <w:rPr>
          <w:rFonts w:ascii="Arial" w:hAnsi="Arial" w:cs="Arial"/>
        </w:rPr>
        <w:t xml:space="preserve"> - lucrările de îngrijire prevăzute prin amenajament sunt cele corespunzătoare la data efectuării descrierii parcelare. Anual, organele de aplicare vor urmări, în teren, evoluția arboretelor și, în măsura în care acestea îndeplinesc (chiar și pe porțiuni din suprafața unității amenajistice) condițiile prin care pot fi parcurse cu astfel de lucrări, acestea se vor executa, chiar dacă nu au fost prevăzute în planul lucrărilor de îngrijire;</w:t>
      </w:r>
    </w:p>
    <w:p w14:paraId="3F69387B" w14:textId="77777777" w:rsidR="00505B80" w:rsidRPr="00505B80" w:rsidRDefault="00505B80" w:rsidP="00505B80">
      <w:pPr>
        <w:ind w:firstLine="567"/>
        <w:jc w:val="both"/>
        <w:rPr>
          <w:rFonts w:ascii="Arial" w:hAnsi="Arial" w:cs="Arial"/>
        </w:rPr>
      </w:pPr>
      <w:r w:rsidRPr="00505B80">
        <w:rPr>
          <w:rFonts w:ascii="Arial" w:hAnsi="Arial" w:cs="Arial"/>
        </w:rPr>
        <w:t xml:space="preserve"> - în situația în care arboretul nu este omogen, lucrarea de îngrijire va fi efectuată, în raport de caracteristicile arboretului, doar pe porțiunile de u.a. care necesită intervenția respectivă;</w:t>
      </w:r>
    </w:p>
    <w:p w14:paraId="42A897AE" w14:textId="77777777" w:rsidR="00505B80" w:rsidRPr="00505B80" w:rsidRDefault="00505B80" w:rsidP="00505B80">
      <w:pPr>
        <w:ind w:firstLine="567"/>
        <w:jc w:val="both"/>
        <w:rPr>
          <w:rFonts w:ascii="Arial" w:hAnsi="Arial" w:cs="Arial"/>
        </w:rPr>
      </w:pPr>
      <w:r w:rsidRPr="00505B80">
        <w:rPr>
          <w:rFonts w:ascii="Arial" w:hAnsi="Arial" w:cs="Arial"/>
        </w:rPr>
        <w:t xml:space="preserve"> - </w:t>
      </w:r>
      <w:r w:rsidRPr="00505B80">
        <w:rPr>
          <w:rFonts w:ascii="Arial" w:hAnsi="Arial" w:cs="Arial"/>
          <w:b/>
          <w:i/>
        </w:rPr>
        <w:t>suprafața din plan de parcurs cu o anumită lucrare de îngrijire este obligatorie</w:t>
      </w:r>
      <w:r w:rsidRPr="00505B80">
        <w:rPr>
          <w:rFonts w:ascii="Arial" w:hAnsi="Arial" w:cs="Arial"/>
        </w:rPr>
        <w:t xml:space="preserve"> și trebuie considerată ca fiind minimală (ocolul trebuind să efectueze lucrări de îngrijire și în arboretele neprevăzute în plan, dar care, în cursul deceniului, realizează condiții pentru aplicarea lor);</w:t>
      </w:r>
    </w:p>
    <w:p w14:paraId="58CFD59C" w14:textId="77777777" w:rsidR="00505B80" w:rsidRPr="00505B80" w:rsidRDefault="00505B80" w:rsidP="00505B80">
      <w:pPr>
        <w:ind w:firstLine="567"/>
        <w:jc w:val="both"/>
        <w:rPr>
          <w:rFonts w:ascii="Arial" w:hAnsi="Arial" w:cs="Arial"/>
        </w:rPr>
      </w:pPr>
      <w:r w:rsidRPr="00505B80">
        <w:rPr>
          <w:rFonts w:ascii="Arial" w:hAnsi="Arial" w:cs="Arial"/>
        </w:rPr>
        <w:t xml:space="preserve"> - </w:t>
      </w:r>
      <w:r w:rsidRPr="00505B80">
        <w:rPr>
          <w:rFonts w:ascii="Arial" w:hAnsi="Arial" w:cs="Arial"/>
          <w:b/>
          <w:i/>
        </w:rPr>
        <w:t>volumul de extras prin lucrări de îngrijire este orientativ</w:t>
      </w:r>
      <w:r w:rsidRPr="00505B80">
        <w:rPr>
          <w:rFonts w:ascii="Arial" w:hAnsi="Arial" w:cs="Arial"/>
        </w:rPr>
        <w:t xml:space="preserve"> - intensitatea cu care se vor executa aceste lucrări rămâne în atenția organului executor, fiind specificată în instrucțiunile în vigoare și, nu în ultimul rând, determinată de starea de moment a arboretului. Ca atare, </w:t>
      </w:r>
      <w:r w:rsidRPr="00505B80">
        <w:rPr>
          <w:rFonts w:ascii="Arial" w:hAnsi="Arial" w:cs="Arial"/>
          <w:b/>
          <w:i/>
        </w:rPr>
        <w:t>la executarea lucrărilor de îngrijire nu se va urmări, în mod special, recoltarea masei lemnoase prevăzute în amenajament, ci parcurgerea suprafețelor prevăzute și realizarea obiectivelor de ordin cultural</w:t>
      </w:r>
      <w:r w:rsidRPr="00505B80">
        <w:rPr>
          <w:rFonts w:ascii="Arial" w:hAnsi="Arial" w:cs="Arial"/>
        </w:rPr>
        <w:t xml:space="preserve">; </w:t>
      </w:r>
    </w:p>
    <w:p w14:paraId="3842B4FD" w14:textId="77777777" w:rsidR="00505B80" w:rsidRPr="00505B80" w:rsidRDefault="00505B80" w:rsidP="00505B80">
      <w:pPr>
        <w:ind w:firstLine="567"/>
        <w:jc w:val="both"/>
        <w:rPr>
          <w:rFonts w:ascii="Arial" w:hAnsi="Arial" w:cs="Arial"/>
        </w:rPr>
      </w:pPr>
      <w:r w:rsidRPr="00505B80">
        <w:rPr>
          <w:rFonts w:ascii="Arial" w:hAnsi="Arial" w:cs="Arial"/>
        </w:rPr>
        <w:t xml:space="preserve"> - având în vedere importanța lucrărilor de îngrijire în ceea ce privește îmbunătățirea stării fitosanitare, ameliorarea compoziției și creșterea productivității arboretelor, se recomandă ca aceste lucrări să se execute la timp, de bună calitate și ori de câte ori este cazul. </w:t>
      </w:r>
    </w:p>
    <w:p w14:paraId="7226164A" w14:textId="77777777" w:rsidR="00505B80" w:rsidRPr="00505B80" w:rsidRDefault="00505B80" w:rsidP="00505B80">
      <w:pPr>
        <w:ind w:firstLine="720"/>
        <w:jc w:val="both"/>
        <w:rPr>
          <w:rFonts w:ascii="Arial" w:hAnsi="Arial" w:cs="Arial"/>
        </w:rPr>
      </w:pPr>
      <w:r w:rsidRPr="00505B80">
        <w:rPr>
          <w:rFonts w:ascii="Arial" w:hAnsi="Arial" w:cs="Arial"/>
        </w:rPr>
        <w:t>Epoca și tehnica de execuție, ca și periodicitățile acestor lucrări sunt cele prevăzute în „Norme tehnice pentru îngrijirea și conducerea arboretelor” – aprobate cu OM 2534/2022, și urmăresc ameliorarea compoziției și calității arboretelor, creșterea rezistenței lor la acțiunile factorilor destabilizatori, stimularea creșterilor curente și mărirea potențialului de stabilitate ecologică a pădurii în ansamblul ei.</w:t>
      </w:r>
    </w:p>
    <w:p w14:paraId="3A32008E" w14:textId="77777777" w:rsidR="00505B80" w:rsidRPr="00505B80" w:rsidRDefault="00505B80" w:rsidP="00505B80">
      <w:pPr>
        <w:ind w:firstLine="720"/>
        <w:jc w:val="both"/>
        <w:rPr>
          <w:rFonts w:ascii="Arial" w:hAnsi="Arial" w:cs="Arial"/>
        </w:rPr>
      </w:pPr>
      <w:r w:rsidRPr="00505B80">
        <w:rPr>
          <w:rFonts w:ascii="Arial" w:hAnsi="Arial" w:cs="Arial"/>
        </w:rPr>
        <w:t xml:space="preserve">Referitor la toate categoriile de lucrări de îngrijire, se face precizarea că </w:t>
      </w:r>
      <w:r w:rsidRPr="00505B80">
        <w:rPr>
          <w:rFonts w:ascii="Arial" w:hAnsi="Arial" w:cs="Arial"/>
          <w:b/>
          <w:i/>
        </w:rPr>
        <w:t>personalul de teren al ocolului are obligația de a urmări realizarea integrală a prevederilor amenajamentelor referitoare la suprafețele de parcurs</w:t>
      </w:r>
      <w:r w:rsidRPr="00505B80">
        <w:rPr>
          <w:rFonts w:ascii="Arial" w:hAnsi="Arial" w:cs="Arial"/>
        </w:rPr>
        <w:t xml:space="preserve">, cunoscut fiind faptul că suprafețele de </w:t>
      </w:r>
      <w:r w:rsidRPr="00505B80">
        <w:rPr>
          <w:rFonts w:ascii="Arial" w:hAnsi="Arial" w:cs="Arial"/>
        </w:rPr>
        <w:lastRenderedPageBreak/>
        <w:t xml:space="preserve">parcurs cu o anumită lucrare (atunci când sunt bine stabilite) au caracter obligatoriu – ele vor fi privite ca valori minimale ce trebuie realizate, pe când volumele de extras prin rărituri și curățiri au doar un caracter orientativ. </w:t>
      </w:r>
    </w:p>
    <w:p w14:paraId="2B4C222D" w14:textId="77777777" w:rsidR="00505B80" w:rsidRPr="00505B80" w:rsidRDefault="00505B80" w:rsidP="00505B80">
      <w:pPr>
        <w:ind w:firstLine="720"/>
        <w:jc w:val="both"/>
        <w:rPr>
          <w:rFonts w:ascii="Arial" w:hAnsi="Arial" w:cs="Arial"/>
        </w:rPr>
      </w:pPr>
      <w:r w:rsidRPr="00505B80">
        <w:rPr>
          <w:rFonts w:ascii="Arial" w:hAnsi="Arial" w:cs="Arial"/>
          <w:b/>
          <w:i/>
        </w:rPr>
        <w:t xml:space="preserve">Ocolul trebuie să urmărească și să analizeze modificările survenite ca urmare a evoluției arboretelor și, în funcție de noile situații ivite </w:t>
      </w:r>
      <w:r w:rsidRPr="00505B80">
        <w:rPr>
          <w:rFonts w:ascii="Arial" w:hAnsi="Arial" w:cs="Arial"/>
        </w:rPr>
        <w:t xml:space="preserve">(stadii noi de dezvoltare, consistențe peste cele normale etc.), </w:t>
      </w:r>
      <w:r w:rsidRPr="00505B80">
        <w:rPr>
          <w:rFonts w:ascii="Arial" w:hAnsi="Arial" w:cs="Arial"/>
          <w:b/>
          <w:i/>
        </w:rPr>
        <w:t>să actualizeze planurile anuale ale lucrărilor de îngrijire</w:t>
      </w:r>
      <w:r w:rsidRPr="00505B80">
        <w:rPr>
          <w:rFonts w:ascii="Arial" w:hAnsi="Arial" w:cs="Arial"/>
        </w:rPr>
        <w:t xml:space="preserve"> (pe categorii de lucrări), </w:t>
      </w:r>
      <w:r w:rsidRPr="00505B80">
        <w:rPr>
          <w:rFonts w:ascii="Arial" w:hAnsi="Arial" w:cs="Arial"/>
          <w:b/>
          <w:i/>
        </w:rPr>
        <w:t>incluzând în acestea</w:t>
      </w:r>
      <w:r w:rsidRPr="00505B80">
        <w:rPr>
          <w:rFonts w:ascii="Arial" w:hAnsi="Arial" w:cs="Arial"/>
        </w:rPr>
        <w:t xml:space="preserve"> - îndeosebi la degajări și curățiri – </w:t>
      </w:r>
      <w:r w:rsidRPr="00505B80">
        <w:rPr>
          <w:rFonts w:ascii="Arial" w:hAnsi="Arial" w:cs="Arial"/>
          <w:b/>
          <w:i/>
        </w:rPr>
        <w:t>și alte arborete în care n-au fost prevăzute astfel de lucrări</w:t>
      </w:r>
      <w:r w:rsidRPr="00505B80">
        <w:rPr>
          <w:rFonts w:ascii="Arial" w:hAnsi="Arial" w:cs="Arial"/>
        </w:rPr>
        <w:t>.</w:t>
      </w:r>
    </w:p>
    <w:p w14:paraId="22C7E2FA" w14:textId="77777777" w:rsidR="00505B80" w:rsidRPr="00505B80" w:rsidRDefault="00505B80" w:rsidP="00505B80">
      <w:pPr>
        <w:ind w:firstLine="720"/>
        <w:jc w:val="both"/>
        <w:rPr>
          <w:rFonts w:ascii="Arial" w:hAnsi="Arial" w:cs="Arial"/>
        </w:rPr>
      </w:pPr>
      <w:bookmarkStart w:id="44" w:name="_Hlk226380345"/>
      <w:r w:rsidRPr="00505B80">
        <w:rPr>
          <w:rFonts w:ascii="Arial" w:hAnsi="Arial" w:cs="Arial"/>
        </w:rPr>
        <w:t>Posibilitatea de produse secundare este de 61 m</w:t>
      </w:r>
      <w:r w:rsidRPr="00505B80">
        <w:rPr>
          <w:rFonts w:ascii="Arial" w:hAnsi="Arial" w:cs="Arial"/>
          <w:vertAlign w:val="superscript"/>
        </w:rPr>
        <w:t>3</w:t>
      </w:r>
      <w:r w:rsidRPr="00505B80">
        <w:rPr>
          <w:rFonts w:ascii="Arial" w:hAnsi="Arial" w:cs="Arial"/>
        </w:rPr>
        <w:t>/an</w:t>
      </w:r>
      <w:bookmarkEnd w:id="44"/>
      <w:r w:rsidRPr="00505B80">
        <w:rPr>
          <w:rFonts w:ascii="Arial" w:hAnsi="Arial" w:cs="Arial"/>
        </w:rPr>
        <w:t>.</w:t>
      </w:r>
    </w:p>
    <w:p w14:paraId="695B675C" w14:textId="77777777" w:rsidR="00505B80" w:rsidRPr="00505B80" w:rsidRDefault="00505B80" w:rsidP="00505B80">
      <w:pPr>
        <w:ind w:firstLine="720"/>
        <w:jc w:val="both"/>
        <w:rPr>
          <w:rFonts w:ascii="Arial" w:hAnsi="Arial" w:cs="Arial"/>
        </w:rPr>
      </w:pPr>
      <w:r w:rsidRPr="00505B80">
        <w:rPr>
          <w:rFonts w:ascii="Arial" w:hAnsi="Arial" w:cs="Arial"/>
          <w:color w:val="EE0000"/>
        </w:rPr>
        <w:t xml:space="preserve"> </w:t>
      </w:r>
      <w:r w:rsidRPr="00505B80">
        <w:rPr>
          <w:rFonts w:ascii="Arial" w:hAnsi="Arial" w:cs="Arial"/>
          <w:b/>
        </w:rPr>
        <w:t>De subliniat că posibilitatea de produse secundare obligatorie este cea pe suprafaţă, volumul de extras fiind orientativ.</w:t>
      </w:r>
      <w:r w:rsidRPr="00505B80">
        <w:rPr>
          <w:rFonts w:ascii="Arial" w:hAnsi="Arial" w:cs="Arial"/>
        </w:rPr>
        <w:t xml:space="preserve"> În funcţie de starea fiecărui arboret, organele de execuţie vor analiza toate modificările survenite ca urmare a evoluţiei normale a acestora, iar pe baza acestei analize se va stabili volumul de extras, dar şi eventualitatea parcurgerii cu lucrări de îngrijire şi a altor arborete decât cele înscrise în „Planul lucrărilor de îngrijire”.</w:t>
      </w:r>
    </w:p>
    <w:p w14:paraId="72992CC1" w14:textId="77777777" w:rsidR="00505B80" w:rsidRPr="00A81FA4" w:rsidRDefault="00505B80" w:rsidP="00505B80">
      <w:pPr>
        <w:pStyle w:val="Default"/>
        <w:jc w:val="both"/>
        <w:rPr>
          <w:rFonts w:ascii="Arial" w:hAnsi="Arial" w:cs="Arial"/>
          <w:b/>
          <w:bCs/>
          <w:color w:val="EE0000"/>
          <w:sz w:val="22"/>
          <w:szCs w:val="22"/>
          <w:lang w:val="pt-BR"/>
        </w:rPr>
      </w:pPr>
    </w:p>
    <w:bookmarkEnd w:id="40"/>
    <w:p w14:paraId="7956DD5F" w14:textId="77777777" w:rsidR="00505B80" w:rsidRPr="0025064C" w:rsidRDefault="00505B80" w:rsidP="00505B80">
      <w:pPr>
        <w:jc w:val="both"/>
        <w:rPr>
          <w:rFonts w:cs="Arial"/>
          <w:i/>
          <w:iCs/>
          <w:szCs w:val="20"/>
          <w:lang w:eastAsia="ro-RO"/>
        </w:rPr>
      </w:pPr>
      <w:r w:rsidRPr="0025064C">
        <w:rPr>
          <w:rFonts w:cs="Arial"/>
          <w:bCs/>
          <w:i/>
          <w:iCs/>
          <w:szCs w:val="20"/>
          <w:lang w:eastAsia="ro-RO"/>
        </w:rPr>
        <w:t xml:space="preserve">Tabelul A.1.15.4.  </w:t>
      </w:r>
      <w:r w:rsidRPr="0025064C">
        <w:rPr>
          <w:rFonts w:cs="Arial"/>
          <w:i/>
          <w:iCs/>
          <w:szCs w:val="20"/>
          <w:lang w:eastAsia="ro-RO"/>
        </w:rPr>
        <w:t xml:space="preserve"> Lucrări de îngrijire și conducere a arboretelor  </w:t>
      </w:r>
    </w:p>
    <w:tbl>
      <w:tblPr>
        <w:tblW w:w="5000" w:type="pct"/>
        <w:tblLook w:val="04A0" w:firstRow="1" w:lastRow="0" w:firstColumn="1" w:lastColumn="0" w:noHBand="0" w:noVBand="1"/>
      </w:tblPr>
      <w:tblGrid>
        <w:gridCol w:w="945"/>
        <w:gridCol w:w="910"/>
        <w:gridCol w:w="661"/>
        <w:gridCol w:w="714"/>
        <w:gridCol w:w="581"/>
        <w:gridCol w:w="634"/>
        <w:gridCol w:w="523"/>
        <w:gridCol w:w="537"/>
        <w:gridCol w:w="538"/>
        <w:gridCol w:w="538"/>
        <w:gridCol w:w="581"/>
        <w:gridCol w:w="538"/>
        <w:gridCol w:w="538"/>
        <w:gridCol w:w="538"/>
        <w:gridCol w:w="548"/>
      </w:tblGrid>
      <w:tr w:rsidR="00505B80" w:rsidRPr="00216354" w14:paraId="7D5AEBBF" w14:textId="77777777" w:rsidTr="00982E82">
        <w:trPr>
          <w:trHeight w:val="345"/>
        </w:trPr>
        <w:tc>
          <w:tcPr>
            <w:tcW w:w="463" w:type="pct"/>
            <w:vMerge w:val="restart"/>
            <w:tcBorders>
              <w:top w:val="single" w:sz="12" w:space="0" w:color="auto"/>
              <w:left w:val="single" w:sz="12" w:space="0" w:color="auto"/>
              <w:bottom w:val="single" w:sz="12" w:space="0" w:color="000000"/>
              <w:right w:val="single" w:sz="8" w:space="0" w:color="auto"/>
            </w:tcBorders>
            <w:shd w:val="clear" w:color="000000" w:fill="D9F2D0"/>
            <w:vAlign w:val="center"/>
            <w:hideMark/>
          </w:tcPr>
          <w:p w14:paraId="1477900F"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Specificări</w:t>
            </w:r>
          </w:p>
        </w:tc>
        <w:tc>
          <w:tcPr>
            <w:tcW w:w="460" w:type="pct"/>
            <w:vMerge w:val="restart"/>
            <w:tcBorders>
              <w:top w:val="single" w:sz="12" w:space="0" w:color="auto"/>
              <w:left w:val="single" w:sz="8" w:space="0" w:color="auto"/>
              <w:bottom w:val="single" w:sz="12" w:space="0" w:color="000000"/>
              <w:right w:val="single" w:sz="8" w:space="0" w:color="auto"/>
            </w:tcBorders>
            <w:shd w:val="clear" w:color="000000" w:fill="D9F2D0"/>
            <w:vAlign w:val="center"/>
            <w:hideMark/>
          </w:tcPr>
          <w:p w14:paraId="49DE3D61"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Tipul funcţional</w:t>
            </w:r>
          </w:p>
        </w:tc>
        <w:tc>
          <w:tcPr>
            <w:tcW w:w="694" w:type="pct"/>
            <w:gridSpan w:val="2"/>
            <w:tcBorders>
              <w:top w:val="single" w:sz="12" w:space="0" w:color="auto"/>
              <w:left w:val="nil"/>
              <w:bottom w:val="single" w:sz="8" w:space="0" w:color="auto"/>
              <w:right w:val="single" w:sz="8" w:space="0" w:color="000000"/>
            </w:tcBorders>
            <w:shd w:val="clear" w:color="000000" w:fill="D9F2D0"/>
            <w:vAlign w:val="center"/>
            <w:hideMark/>
          </w:tcPr>
          <w:p w14:paraId="6DE59956"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Suprafaţa (ha)</w:t>
            </w:r>
          </w:p>
        </w:tc>
        <w:tc>
          <w:tcPr>
            <w:tcW w:w="623" w:type="pct"/>
            <w:gridSpan w:val="2"/>
            <w:tcBorders>
              <w:top w:val="single" w:sz="12" w:space="0" w:color="auto"/>
              <w:left w:val="nil"/>
              <w:bottom w:val="single" w:sz="8" w:space="0" w:color="auto"/>
              <w:right w:val="single" w:sz="8" w:space="0" w:color="000000"/>
            </w:tcBorders>
            <w:shd w:val="clear" w:color="000000" w:fill="D9F2D0"/>
            <w:vAlign w:val="center"/>
            <w:hideMark/>
          </w:tcPr>
          <w:p w14:paraId="1C38760D"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Volum (m</w:t>
            </w:r>
            <w:r w:rsidRPr="00216354">
              <w:rPr>
                <w:rFonts w:cs="EB Garamond"/>
                <w:b/>
                <w:bCs/>
                <w:color w:val="000000"/>
                <w:sz w:val="16"/>
                <w:szCs w:val="16"/>
                <w:vertAlign w:val="superscript"/>
              </w:rPr>
              <w:t>3</w:t>
            </w:r>
            <w:r w:rsidRPr="00216354">
              <w:rPr>
                <w:rFonts w:cs="EB Garamond"/>
                <w:b/>
                <w:bCs/>
                <w:color w:val="000000"/>
                <w:sz w:val="16"/>
                <w:szCs w:val="16"/>
              </w:rPr>
              <w:t>) </w:t>
            </w:r>
          </w:p>
        </w:tc>
        <w:tc>
          <w:tcPr>
            <w:tcW w:w="2760" w:type="pct"/>
            <w:gridSpan w:val="9"/>
            <w:tcBorders>
              <w:top w:val="single" w:sz="12" w:space="0" w:color="auto"/>
              <w:left w:val="nil"/>
              <w:bottom w:val="single" w:sz="8" w:space="0" w:color="auto"/>
              <w:right w:val="single" w:sz="12" w:space="0" w:color="auto"/>
            </w:tcBorders>
            <w:shd w:val="clear" w:color="000000" w:fill="D9F2D0"/>
            <w:vAlign w:val="center"/>
            <w:hideMark/>
          </w:tcPr>
          <w:p w14:paraId="3D15834D"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Posibilitatea anuală pe specii (m</w:t>
            </w:r>
            <w:r w:rsidRPr="00216354">
              <w:rPr>
                <w:rFonts w:cs="EB Garamond"/>
                <w:b/>
                <w:bCs/>
                <w:color w:val="000000"/>
                <w:sz w:val="16"/>
                <w:szCs w:val="16"/>
                <w:vertAlign w:val="superscript"/>
              </w:rPr>
              <w:t>3</w:t>
            </w:r>
            <w:r w:rsidRPr="00216354">
              <w:rPr>
                <w:rFonts w:cs="EB Garamond"/>
                <w:b/>
                <w:bCs/>
                <w:color w:val="000000"/>
                <w:sz w:val="16"/>
                <w:szCs w:val="16"/>
              </w:rPr>
              <w:t>/an)</w:t>
            </w:r>
          </w:p>
        </w:tc>
      </w:tr>
      <w:tr w:rsidR="00505B80" w:rsidRPr="00216354" w14:paraId="5FF93123" w14:textId="77777777" w:rsidTr="00982E82">
        <w:trPr>
          <w:trHeight w:val="283"/>
        </w:trPr>
        <w:tc>
          <w:tcPr>
            <w:tcW w:w="463" w:type="pct"/>
            <w:vMerge/>
            <w:tcBorders>
              <w:top w:val="single" w:sz="12" w:space="0" w:color="auto"/>
              <w:left w:val="single" w:sz="12" w:space="0" w:color="auto"/>
              <w:bottom w:val="single" w:sz="12" w:space="0" w:color="000000"/>
              <w:right w:val="single" w:sz="8" w:space="0" w:color="auto"/>
            </w:tcBorders>
            <w:vAlign w:val="center"/>
            <w:hideMark/>
          </w:tcPr>
          <w:p w14:paraId="2413093B" w14:textId="77777777" w:rsidR="00505B80" w:rsidRPr="00216354" w:rsidRDefault="00505B80" w:rsidP="00982E82">
            <w:pPr>
              <w:rPr>
                <w:rFonts w:cs="EB Garamond"/>
                <w:b/>
                <w:bCs/>
                <w:color w:val="000000"/>
                <w:sz w:val="16"/>
                <w:szCs w:val="16"/>
                <w:lang w:val="en-US"/>
              </w:rPr>
            </w:pPr>
          </w:p>
        </w:tc>
        <w:tc>
          <w:tcPr>
            <w:tcW w:w="460" w:type="pct"/>
            <w:vMerge/>
            <w:tcBorders>
              <w:top w:val="single" w:sz="12" w:space="0" w:color="auto"/>
              <w:left w:val="single" w:sz="8" w:space="0" w:color="auto"/>
              <w:bottom w:val="single" w:sz="12" w:space="0" w:color="000000"/>
              <w:right w:val="single" w:sz="8" w:space="0" w:color="auto"/>
            </w:tcBorders>
            <w:vAlign w:val="center"/>
            <w:hideMark/>
          </w:tcPr>
          <w:p w14:paraId="0955E63E" w14:textId="77777777" w:rsidR="00505B80" w:rsidRPr="00216354" w:rsidRDefault="00505B80" w:rsidP="00982E82">
            <w:pPr>
              <w:rPr>
                <w:rFonts w:cs="EB Garamond"/>
                <w:b/>
                <w:bCs/>
                <w:color w:val="000000"/>
                <w:sz w:val="16"/>
                <w:szCs w:val="16"/>
                <w:lang w:val="en-US"/>
              </w:rPr>
            </w:pPr>
          </w:p>
        </w:tc>
        <w:tc>
          <w:tcPr>
            <w:tcW w:w="343" w:type="pct"/>
            <w:tcBorders>
              <w:top w:val="nil"/>
              <w:left w:val="nil"/>
              <w:bottom w:val="single" w:sz="12" w:space="0" w:color="auto"/>
              <w:right w:val="single" w:sz="8" w:space="0" w:color="auto"/>
            </w:tcBorders>
            <w:shd w:val="clear" w:color="000000" w:fill="D9F2D0"/>
            <w:vAlign w:val="center"/>
            <w:hideMark/>
          </w:tcPr>
          <w:p w14:paraId="3F6E88C7"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Totală</w:t>
            </w:r>
          </w:p>
        </w:tc>
        <w:tc>
          <w:tcPr>
            <w:tcW w:w="351" w:type="pct"/>
            <w:tcBorders>
              <w:top w:val="nil"/>
              <w:left w:val="nil"/>
              <w:bottom w:val="single" w:sz="12" w:space="0" w:color="auto"/>
              <w:right w:val="single" w:sz="8" w:space="0" w:color="auto"/>
            </w:tcBorders>
            <w:shd w:val="clear" w:color="000000" w:fill="D9F2D0"/>
            <w:vAlign w:val="center"/>
            <w:hideMark/>
          </w:tcPr>
          <w:p w14:paraId="0E82133C"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Anuală</w:t>
            </w:r>
          </w:p>
        </w:tc>
        <w:tc>
          <w:tcPr>
            <w:tcW w:w="307" w:type="pct"/>
            <w:tcBorders>
              <w:top w:val="nil"/>
              <w:left w:val="nil"/>
              <w:bottom w:val="single" w:sz="12" w:space="0" w:color="auto"/>
              <w:right w:val="single" w:sz="8" w:space="0" w:color="auto"/>
            </w:tcBorders>
            <w:shd w:val="clear" w:color="000000" w:fill="D9F2D0"/>
            <w:vAlign w:val="center"/>
            <w:hideMark/>
          </w:tcPr>
          <w:p w14:paraId="2F28AF94"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Total</w:t>
            </w:r>
          </w:p>
        </w:tc>
        <w:tc>
          <w:tcPr>
            <w:tcW w:w="316" w:type="pct"/>
            <w:tcBorders>
              <w:top w:val="nil"/>
              <w:left w:val="nil"/>
              <w:bottom w:val="single" w:sz="12" w:space="0" w:color="auto"/>
              <w:right w:val="single" w:sz="8" w:space="0" w:color="auto"/>
            </w:tcBorders>
            <w:shd w:val="clear" w:color="000000" w:fill="D9F2D0"/>
            <w:vAlign w:val="center"/>
            <w:hideMark/>
          </w:tcPr>
          <w:p w14:paraId="46E47EE2"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Anual</w:t>
            </w:r>
          </w:p>
        </w:tc>
        <w:tc>
          <w:tcPr>
            <w:tcW w:w="299" w:type="pct"/>
            <w:tcBorders>
              <w:top w:val="nil"/>
              <w:left w:val="nil"/>
              <w:bottom w:val="single" w:sz="12" w:space="0" w:color="auto"/>
              <w:right w:val="single" w:sz="8" w:space="0" w:color="auto"/>
            </w:tcBorders>
            <w:shd w:val="clear" w:color="000000" w:fill="D9F2D0"/>
            <w:vAlign w:val="center"/>
            <w:hideMark/>
          </w:tcPr>
          <w:p w14:paraId="46E46DD5"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FA</w:t>
            </w:r>
          </w:p>
        </w:tc>
        <w:tc>
          <w:tcPr>
            <w:tcW w:w="307" w:type="pct"/>
            <w:tcBorders>
              <w:top w:val="nil"/>
              <w:left w:val="nil"/>
              <w:bottom w:val="single" w:sz="12" w:space="0" w:color="auto"/>
              <w:right w:val="single" w:sz="8" w:space="0" w:color="auto"/>
            </w:tcBorders>
            <w:shd w:val="clear" w:color="000000" w:fill="D9F2D0"/>
            <w:vAlign w:val="center"/>
            <w:hideMark/>
          </w:tcPr>
          <w:p w14:paraId="44565407"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MO</w:t>
            </w:r>
          </w:p>
        </w:tc>
        <w:tc>
          <w:tcPr>
            <w:tcW w:w="307" w:type="pct"/>
            <w:tcBorders>
              <w:top w:val="nil"/>
              <w:left w:val="nil"/>
              <w:bottom w:val="single" w:sz="12" w:space="0" w:color="auto"/>
              <w:right w:val="single" w:sz="8" w:space="0" w:color="auto"/>
            </w:tcBorders>
            <w:shd w:val="clear" w:color="000000" w:fill="D9F2D0"/>
            <w:vAlign w:val="center"/>
            <w:hideMark/>
          </w:tcPr>
          <w:p w14:paraId="3EE26D9B"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AN</w:t>
            </w:r>
          </w:p>
        </w:tc>
        <w:tc>
          <w:tcPr>
            <w:tcW w:w="307" w:type="pct"/>
            <w:tcBorders>
              <w:top w:val="nil"/>
              <w:left w:val="nil"/>
              <w:bottom w:val="single" w:sz="12" w:space="0" w:color="auto"/>
              <w:right w:val="single" w:sz="8" w:space="0" w:color="auto"/>
            </w:tcBorders>
            <w:shd w:val="clear" w:color="000000" w:fill="D9F2D0"/>
            <w:vAlign w:val="center"/>
            <w:hideMark/>
          </w:tcPr>
          <w:p w14:paraId="0F939DB7"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LA</w:t>
            </w:r>
          </w:p>
        </w:tc>
        <w:tc>
          <w:tcPr>
            <w:tcW w:w="307" w:type="pct"/>
            <w:tcBorders>
              <w:top w:val="nil"/>
              <w:left w:val="nil"/>
              <w:bottom w:val="single" w:sz="12" w:space="0" w:color="auto"/>
              <w:right w:val="single" w:sz="8" w:space="0" w:color="auto"/>
            </w:tcBorders>
            <w:shd w:val="clear" w:color="000000" w:fill="D9F2D0"/>
            <w:vAlign w:val="center"/>
            <w:hideMark/>
          </w:tcPr>
          <w:p w14:paraId="2D16371E"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PAM</w:t>
            </w:r>
          </w:p>
        </w:tc>
        <w:tc>
          <w:tcPr>
            <w:tcW w:w="307" w:type="pct"/>
            <w:tcBorders>
              <w:top w:val="nil"/>
              <w:left w:val="nil"/>
              <w:bottom w:val="single" w:sz="12" w:space="0" w:color="auto"/>
              <w:right w:val="single" w:sz="8" w:space="0" w:color="auto"/>
            </w:tcBorders>
            <w:shd w:val="clear" w:color="000000" w:fill="D9F2D0"/>
            <w:vAlign w:val="center"/>
            <w:hideMark/>
          </w:tcPr>
          <w:p w14:paraId="484D583C"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DT</w:t>
            </w:r>
          </w:p>
        </w:tc>
        <w:tc>
          <w:tcPr>
            <w:tcW w:w="307" w:type="pct"/>
            <w:tcBorders>
              <w:top w:val="nil"/>
              <w:left w:val="nil"/>
              <w:bottom w:val="single" w:sz="12" w:space="0" w:color="auto"/>
              <w:right w:val="single" w:sz="8" w:space="0" w:color="auto"/>
            </w:tcBorders>
            <w:shd w:val="clear" w:color="000000" w:fill="D9F2D0"/>
            <w:vAlign w:val="center"/>
            <w:hideMark/>
          </w:tcPr>
          <w:p w14:paraId="5A3EC392"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BR</w:t>
            </w:r>
          </w:p>
        </w:tc>
        <w:tc>
          <w:tcPr>
            <w:tcW w:w="307" w:type="pct"/>
            <w:tcBorders>
              <w:top w:val="nil"/>
              <w:left w:val="nil"/>
              <w:bottom w:val="single" w:sz="12" w:space="0" w:color="auto"/>
              <w:right w:val="single" w:sz="8" w:space="0" w:color="auto"/>
            </w:tcBorders>
            <w:shd w:val="clear" w:color="000000" w:fill="D9F2D0"/>
            <w:vAlign w:val="center"/>
            <w:hideMark/>
          </w:tcPr>
          <w:p w14:paraId="34E1A6B6"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SAC</w:t>
            </w:r>
          </w:p>
        </w:tc>
        <w:tc>
          <w:tcPr>
            <w:tcW w:w="309" w:type="pct"/>
            <w:tcBorders>
              <w:top w:val="nil"/>
              <w:left w:val="nil"/>
              <w:bottom w:val="single" w:sz="12" w:space="0" w:color="auto"/>
              <w:right w:val="single" w:sz="12" w:space="0" w:color="auto"/>
            </w:tcBorders>
            <w:shd w:val="clear" w:color="000000" w:fill="D9F2D0"/>
            <w:vAlign w:val="center"/>
            <w:hideMark/>
          </w:tcPr>
          <w:p w14:paraId="4FC55275"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DM</w:t>
            </w:r>
          </w:p>
        </w:tc>
      </w:tr>
      <w:tr w:rsidR="00505B80" w:rsidRPr="00216354" w14:paraId="3894A2A3" w14:textId="77777777" w:rsidTr="00982E82">
        <w:trPr>
          <w:trHeight w:val="340"/>
        </w:trPr>
        <w:tc>
          <w:tcPr>
            <w:tcW w:w="463" w:type="pct"/>
            <w:vMerge w:val="restart"/>
            <w:tcBorders>
              <w:top w:val="nil"/>
              <w:left w:val="single" w:sz="12" w:space="0" w:color="auto"/>
              <w:bottom w:val="single" w:sz="8" w:space="0" w:color="000000"/>
              <w:right w:val="single" w:sz="8" w:space="0" w:color="auto"/>
            </w:tcBorders>
            <w:vAlign w:val="center"/>
            <w:hideMark/>
          </w:tcPr>
          <w:p w14:paraId="75DEF55C"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Curăţiri</w:t>
            </w:r>
          </w:p>
        </w:tc>
        <w:tc>
          <w:tcPr>
            <w:tcW w:w="460" w:type="pct"/>
            <w:tcBorders>
              <w:top w:val="nil"/>
              <w:left w:val="nil"/>
              <w:bottom w:val="single" w:sz="8" w:space="0" w:color="auto"/>
              <w:right w:val="single" w:sz="8" w:space="0" w:color="auto"/>
            </w:tcBorders>
            <w:shd w:val="clear" w:color="000000" w:fill="FFFFFF"/>
            <w:vAlign w:val="center"/>
            <w:hideMark/>
          </w:tcPr>
          <w:p w14:paraId="0577CEF9"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vAlign w:val="center"/>
            <w:hideMark/>
          </w:tcPr>
          <w:p w14:paraId="604BE65F"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51" w:type="pct"/>
            <w:tcBorders>
              <w:top w:val="nil"/>
              <w:left w:val="nil"/>
              <w:bottom w:val="single" w:sz="8" w:space="0" w:color="auto"/>
              <w:right w:val="single" w:sz="8" w:space="0" w:color="auto"/>
            </w:tcBorders>
            <w:vAlign w:val="center"/>
            <w:hideMark/>
          </w:tcPr>
          <w:p w14:paraId="5AD1A207"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3741C661"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16" w:type="pct"/>
            <w:tcBorders>
              <w:top w:val="nil"/>
              <w:left w:val="nil"/>
              <w:bottom w:val="single" w:sz="8" w:space="0" w:color="auto"/>
              <w:right w:val="single" w:sz="8" w:space="0" w:color="auto"/>
            </w:tcBorders>
            <w:vAlign w:val="center"/>
            <w:hideMark/>
          </w:tcPr>
          <w:p w14:paraId="716436ED"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299" w:type="pct"/>
            <w:tcBorders>
              <w:top w:val="nil"/>
              <w:left w:val="nil"/>
              <w:bottom w:val="single" w:sz="8" w:space="0" w:color="auto"/>
              <w:right w:val="single" w:sz="8" w:space="0" w:color="auto"/>
            </w:tcBorders>
            <w:vAlign w:val="center"/>
            <w:hideMark/>
          </w:tcPr>
          <w:p w14:paraId="2C9C0B13"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79619DCF"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30EFFA19"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015A5A24"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0240CE61"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0B3A14AB"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4E37904A"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44A73FDF"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vAlign w:val="center"/>
            <w:hideMark/>
          </w:tcPr>
          <w:p w14:paraId="5F4A1857"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r>
      <w:tr w:rsidR="00505B80" w:rsidRPr="00216354" w14:paraId="12EBC65E" w14:textId="77777777" w:rsidTr="00982E82">
        <w:trPr>
          <w:trHeight w:val="345"/>
        </w:trPr>
        <w:tc>
          <w:tcPr>
            <w:tcW w:w="463" w:type="pct"/>
            <w:vMerge/>
            <w:tcBorders>
              <w:top w:val="nil"/>
              <w:left w:val="single" w:sz="12" w:space="0" w:color="auto"/>
              <w:bottom w:val="single" w:sz="8" w:space="0" w:color="000000"/>
              <w:right w:val="single" w:sz="8" w:space="0" w:color="auto"/>
            </w:tcBorders>
            <w:vAlign w:val="center"/>
            <w:hideMark/>
          </w:tcPr>
          <w:p w14:paraId="393029AC" w14:textId="77777777" w:rsidR="00505B80" w:rsidRPr="00216354" w:rsidRDefault="00505B80"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07BB78E4"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vAlign w:val="center"/>
            <w:hideMark/>
          </w:tcPr>
          <w:p w14:paraId="3E19684B"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0,86</w:t>
            </w:r>
          </w:p>
        </w:tc>
        <w:tc>
          <w:tcPr>
            <w:tcW w:w="351" w:type="pct"/>
            <w:tcBorders>
              <w:top w:val="nil"/>
              <w:left w:val="nil"/>
              <w:bottom w:val="single" w:sz="8" w:space="0" w:color="auto"/>
              <w:right w:val="single" w:sz="8" w:space="0" w:color="auto"/>
            </w:tcBorders>
            <w:vAlign w:val="center"/>
            <w:hideMark/>
          </w:tcPr>
          <w:p w14:paraId="6FC2D830"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0,09</w:t>
            </w:r>
          </w:p>
        </w:tc>
        <w:tc>
          <w:tcPr>
            <w:tcW w:w="307" w:type="pct"/>
            <w:tcBorders>
              <w:top w:val="nil"/>
              <w:left w:val="nil"/>
              <w:bottom w:val="single" w:sz="8" w:space="0" w:color="auto"/>
              <w:right w:val="single" w:sz="8" w:space="0" w:color="auto"/>
            </w:tcBorders>
            <w:vAlign w:val="center"/>
            <w:hideMark/>
          </w:tcPr>
          <w:p w14:paraId="20ECAC90"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8</w:t>
            </w:r>
          </w:p>
        </w:tc>
        <w:tc>
          <w:tcPr>
            <w:tcW w:w="316" w:type="pct"/>
            <w:tcBorders>
              <w:top w:val="nil"/>
              <w:left w:val="nil"/>
              <w:bottom w:val="single" w:sz="8" w:space="0" w:color="auto"/>
              <w:right w:val="single" w:sz="8" w:space="0" w:color="auto"/>
            </w:tcBorders>
            <w:vAlign w:val="center"/>
            <w:hideMark/>
          </w:tcPr>
          <w:p w14:paraId="32A4E55B"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1</w:t>
            </w:r>
          </w:p>
        </w:tc>
        <w:tc>
          <w:tcPr>
            <w:tcW w:w="299" w:type="pct"/>
            <w:tcBorders>
              <w:top w:val="nil"/>
              <w:left w:val="nil"/>
              <w:bottom w:val="single" w:sz="8" w:space="0" w:color="auto"/>
              <w:right w:val="single" w:sz="8" w:space="0" w:color="auto"/>
            </w:tcBorders>
            <w:vAlign w:val="center"/>
            <w:hideMark/>
          </w:tcPr>
          <w:p w14:paraId="7AFFB41D"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3EADB77E"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29653976"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2B5A31CB"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3E350EFD"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148CDC60"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7AEF07E4"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3F0EBECC"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33BA7373"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r>
      <w:tr w:rsidR="00505B80" w:rsidRPr="00216354" w14:paraId="116441C3" w14:textId="77777777" w:rsidTr="00982E82">
        <w:trPr>
          <w:trHeight w:val="330"/>
        </w:trPr>
        <w:tc>
          <w:tcPr>
            <w:tcW w:w="463" w:type="pct"/>
            <w:vMerge/>
            <w:tcBorders>
              <w:top w:val="nil"/>
              <w:left w:val="single" w:sz="12" w:space="0" w:color="auto"/>
              <w:bottom w:val="single" w:sz="8" w:space="0" w:color="000000"/>
              <w:right w:val="single" w:sz="8" w:space="0" w:color="auto"/>
            </w:tcBorders>
            <w:vAlign w:val="center"/>
            <w:hideMark/>
          </w:tcPr>
          <w:p w14:paraId="7A25B17A" w14:textId="77777777" w:rsidR="00505B80" w:rsidRPr="00216354" w:rsidRDefault="00505B80"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13169168"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63D4EE76"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0,86</w:t>
            </w:r>
          </w:p>
        </w:tc>
        <w:tc>
          <w:tcPr>
            <w:tcW w:w="351" w:type="pct"/>
            <w:tcBorders>
              <w:top w:val="nil"/>
              <w:left w:val="nil"/>
              <w:bottom w:val="single" w:sz="8" w:space="0" w:color="auto"/>
              <w:right w:val="single" w:sz="8" w:space="0" w:color="auto"/>
            </w:tcBorders>
            <w:shd w:val="clear" w:color="000000" w:fill="FFFFFF"/>
            <w:vAlign w:val="center"/>
            <w:hideMark/>
          </w:tcPr>
          <w:p w14:paraId="7ACD2118"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0,09</w:t>
            </w:r>
          </w:p>
        </w:tc>
        <w:tc>
          <w:tcPr>
            <w:tcW w:w="307" w:type="pct"/>
            <w:tcBorders>
              <w:top w:val="nil"/>
              <w:left w:val="nil"/>
              <w:bottom w:val="single" w:sz="8" w:space="0" w:color="auto"/>
              <w:right w:val="single" w:sz="8" w:space="0" w:color="auto"/>
            </w:tcBorders>
            <w:shd w:val="clear" w:color="000000" w:fill="FFFFFF"/>
            <w:vAlign w:val="center"/>
            <w:hideMark/>
          </w:tcPr>
          <w:p w14:paraId="2A7B9C11"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8</w:t>
            </w:r>
          </w:p>
        </w:tc>
        <w:tc>
          <w:tcPr>
            <w:tcW w:w="316" w:type="pct"/>
            <w:tcBorders>
              <w:top w:val="nil"/>
              <w:left w:val="nil"/>
              <w:bottom w:val="single" w:sz="8" w:space="0" w:color="auto"/>
              <w:right w:val="single" w:sz="8" w:space="0" w:color="auto"/>
            </w:tcBorders>
            <w:shd w:val="clear" w:color="000000" w:fill="FFFFFF"/>
            <w:vAlign w:val="center"/>
            <w:hideMark/>
          </w:tcPr>
          <w:p w14:paraId="631F05E0"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1</w:t>
            </w:r>
          </w:p>
        </w:tc>
        <w:tc>
          <w:tcPr>
            <w:tcW w:w="299" w:type="pct"/>
            <w:tcBorders>
              <w:top w:val="nil"/>
              <w:left w:val="nil"/>
              <w:bottom w:val="single" w:sz="8" w:space="0" w:color="auto"/>
              <w:right w:val="single" w:sz="8" w:space="0" w:color="auto"/>
            </w:tcBorders>
            <w:shd w:val="clear" w:color="000000" w:fill="FFFFFF"/>
            <w:vAlign w:val="center"/>
            <w:hideMark/>
          </w:tcPr>
          <w:p w14:paraId="38314A14"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5F3A3BA"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7EDCF4D4"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7DA9562F"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645C3BF0"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4174518F"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2669BFF4"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41F5C7C9"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0CFE4330"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w:t>
            </w:r>
          </w:p>
        </w:tc>
      </w:tr>
      <w:tr w:rsidR="00505B80" w:rsidRPr="00216354" w14:paraId="3E7F384F" w14:textId="77777777" w:rsidTr="00982E82">
        <w:trPr>
          <w:trHeight w:val="330"/>
        </w:trPr>
        <w:tc>
          <w:tcPr>
            <w:tcW w:w="463" w:type="pct"/>
            <w:vMerge w:val="restart"/>
            <w:tcBorders>
              <w:top w:val="nil"/>
              <w:left w:val="single" w:sz="12" w:space="0" w:color="auto"/>
              <w:bottom w:val="single" w:sz="8" w:space="0" w:color="000000"/>
              <w:right w:val="single" w:sz="8" w:space="0" w:color="auto"/>
            </w:tcBorders>
            <w:vAlign w:val="center"/>
            <w:hideMark/>
          </w:tcPr>
          <w:p w14:paraId="4E3B8797"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Rărituri</w:t>
            </w:r>
          </w:p>
        </w:tc>
        <w:tc>
          <w:tcPr>
            <w:tcW w:w="460" w:type="pct"/>
            <w:tcBorders>
              <w:top w:val="nil"/>
              <w:left w:val="nil"/>
              <w:bottom w:val="single" w:sz="8" w:space="0" w:color="auto"/>
              <w:right w:val="single" w:sz="8" w:space="0" w:color="auto"/>
            </w:tcBorders>
            <w:shd w:val="clear" w:color="000000" w:fill="FFFFFF"/>
            <w:vAlign w:val="center"/>
            <w:hideMark/>
          </w:tcPr>
          <w:p w14:paraId="5CCD9D12"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shd w:val="clear" w:color="000000" w:fill="FFFFFF"/>
            <w:vAlign w:val="center"/>
            <w:hideMark/>
          </w:tcPr>
          <w:p w14:paraId="570FA6FC"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51" w:type="pct"/>
            <w:tcBorders>
              <w:top w:val="nil"/>
              <w:left w:val="nil"/>
              <w:bottom w:val="single" w:sz="8" w:space="0" w:color="auto"/>
              <w:right w:val="single" w:sz="8" w:space="0" w:color="auto"/>
            </w:tcBorders>
            <w:shd w:val="clear" w:color="000000" w:fill="FFFFFF"/>
            <w:vAlign w:val="center"/>
            <w:hideMark/>
          </w:tcPr>
          <w:p w14:paraId="0E85FD86"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55BA757"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16" w:type="pct"/>
            <w:tcBorders>
              <w:top w:val="nil"/>
              <w:left w:val="nil"/>
              <w:bottom w:val="single" w:sz="8" w:space="0" w:color="auto"/>
              <w:right w:val="single" w:sz="8" w:space="0" w:color="auto"/>
            </w:tcBorders>
            <w:shd w:val="clear" w:color="000000" w:fill="FFFFFF"/>
            <w:vAlign w:val="center"/>
            <w:hideMark/>
          </w:tcPr>
          <w:p w14:paraId="682F8E25"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299" w:type="pct"/>
            <w:tcBorders>
              <w:top w:val="nil"/>
              <w:left w:val="nil"/>
              <w:bottom w:val="single" w:sz="8" w:space="0" w:color="auto"/>
              <w:right w:val="single" w:sz="8" w:space="0" w:color="auto"/>
            </w:tcBorders>
            <w:shd w:val="clear" w:color="000000" w:fill="FFFFFF"/>
            <w:vAlign w:val="center"/>
            <w:hideMark/>
          </w:tcPr>
          <w:p w14:paraId="036CFD9B"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0749E6D3"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3928D304"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6E341A4A"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5FE180EB"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691B90E9"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619316CE"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62DEC6B5"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vAlign w:val="center"/>
            <w:hideMark/>
          </w:tcPr>
          <w:p w14:paraId="177A00D9"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r>
      <w:tr w:rsidR="00505B80" w:rsidRPr="00216354" w14:paraId="679A1949" w14:textId="77777777" w:rsidTr="00982E82">
        <w:trPr>
          <w:trHeight w:val="330"/>
        </w:trPr>
        <w:tc>
          <w:tcPr>
            <w:tcW w:w="463" w:type="pct"/>
            <w:vMerge/>
            <w:tcBorders>
              <w:top w:val="nil"/>
              <w:left w:val="single" w:sz="12" w:space="0" w:color="auto"/>
              <w:bottom w:val="single" w:sz="8" w:space="0" w:color="000000"/>
              <w:right w:val="single" w:sz="8" w:space="0" w:color="auto"/>
            </w:tcBorders>
            <w:vAlign w:val="center"/>
            <w:hideMark/>
          </w:tcPr>
          <w:p w14:paraId="31A0005F" w14:textId="77777777" w:rsidR="00505B80" w:rsidRPr="00216354" w:rsidRDefault="00505B80"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623B15E6"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shd w:val="clear" w:color="000000" w:fill="FFFFFF"/>
            <w:vAlign w:val="center"/>
            <w:hideMark/>
          </w:tcPr>
          <w:p w14:paraId="0FC40D25"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22,89</w:t>
            </w:r>
          </w:p>
        </w:tc>
        <w:tc>
          <w:tcPr>
            <w:tcW w:w="351" w:type="pct"/>
            <w:tcBorders>
              <w:top w:val="nil"/>
              <w:left w:val="nil"/>
              <w:bottom w:val="single" w:sz="8" w:space="0" w:color="auto"/>
              <w:right w:val="single" w:sz="8" w:space="0" w:color="auto"/>
            </w:tcBorders>
            <w:shd w:val="clear" w:color="000000" w:fill="FFFFFF"/>
            <w:vAlign w:val="center"/>
            <w:hideMark/>
          </w:tcPr>
          <w:p w14:paraId="6F391031"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2,29</w:t>
            </w:r>
          </w:p>
        </w:tc>
        <w:tc>
          <w:tcPr>
            <w:tcW w:w="307" w:type="pct"/>
            <w:tcBorders>
              <w:top w:val="nil"/>
              <w:left w:val="nil"/>
              <w:bottom w:val="single" w:sz="8" w:space="0" w:color="auto"/>
              <w:right w:val="single" w:sz="8" w:space="0" w:color="auto"/>
            </w:tcBorders>
            <w:shd w:val="clear" w:color="000000" w:fill="FFFFFF"/>
            <w:vAlign w:val="center"/>
            <w:hideMark/>
          </w:tcPr>
          <w:p w14:paraId="7B2F1A23"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601</w:t>
            </w:r>
          </w:p>
        </w:tc>
        <w:tc>
          <w:tcPr>
            <w:tcW w:w="316" w:type="pct"/>
            <w:tcBorders>
              <w:top w:val="nil"/>
              <w:left w:val="nil"/>
              <w:bottom w:val="single" w:sz="8" w:space="0" w:color="auto"/>
              <w:right w:val="single" w:sz="8" w:space="0" w:color="auto"/>
            </w:tcBorders>
            <w:shd w:val="clear" w:color="000000" w:fill="FFFFFF"/>
            <w:vAlign w:val="center"/>
            <w:hideMark/>
          </w:tcPr>
          <w:p w14:paraId="590AB81C"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60</w:t>
            </w:r>
          </w:p>
        </w:tc>
        <w:tc>
          <w:tcPr>
            <w:tcW w:w="299" w:type="pct"/>
            <w:tcBorders>
              <w:top w:val="nil"/>
              <w:left w:val="nil"/>
              <w:bottom w:val="single" w:sz="8" w:space="0" w:color="auto"/>
              <w:right w:val="single" w:sz="8" w:space="0" w:color="auto"/>
            </w:tcBorders>
            <w:shd w:val="clear" w:color="000000" w:fill="FFFFFF"/>
            <w:vAlign w:val="center"/>
            <w:hideMark/>
          </w:tcPr>
          <w:p w14:paraId="0B45ECB5"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149689C3"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49</w:t>
            </w:r>
          </w:p>
        </w:tc>
        <w:tc>
          <w:tcPr>
            <w:tcW w:w="307" w:type="pct"/>
            <w:tcBorders>
              <w:top w:val="nil"/>
              <w:left w:val="nil"/>
              <w:bottom w:val="single" w:sz="8" w:space="0" w:color="auto"/>
              <w:right w:val="single" w:sz="8" w:space="0" w:color="auto"/>
            </w:tcBorders>
            <w:shd w:val="clear" w:color="000000" w:fill="FFFFFF"/>
            <w:vAlign w:val="center"/>
            <w:hideMark/>
          </w:tcPr>
          <w:p w14:paraId="6E2FC58B"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39BA5F2E"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3DE240F3"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2BE290EE"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2DDECE75"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57A329BB" w14:textId="77777777" w:rsidR="00505B80" w:rsidRPr="00216354" w:rsidRDefault="00505B80" w:rsidP="00982E82">
            <w:pPr>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2984D2DC"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r>
      <w:tr w:rsidR="00505B80" w:rsidRPr="00216354" w14:paraId="6302EEAC" w14:textId="77777777" w:rsidTr="00982E82">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1DC8FDC8" w14:textId="77777777" w:rsidR="00505B80" w:rsidRPr="00216354" w:rsidRDefault="00505B80"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42BCA996"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5AC2C7B7"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22,89</w:t>
            </w:r>
          </w:p>
        </w:tc>
        <w:tc>
          <w:tcPr>
            <w:tcW w:w="351" w:type="pct"/>
            <w:tcBorders>
              <w:top w:val="nil"/>
              <w:left w:val="nil"/>
              <w:bottom w:val="single" w:sz="8" w:space="0" w:color="auto"/>
              <w:right w:val="single" w:sz="8" w:space="0" w:color="auto"/>
            </w:tcBorders>
            <w:shd w:val="clear" w:color="000000" w:fill="FFFFFF"/>
            <w:vAlign w:val="center"/>
            <w:hideMark/>
          </w:tcPr>
          <w:p w14:paraId="7D74AAB7"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2,29</w:t>
            </w:r>
          </w:p>
        </w:tc>
        <w:tc>
          <w:tcPr>
            <w:tcW w:w="307" w:type="pct"/>
            <w:tcBorders>
              <w:top w:val="nil"/>
              <w:left w:val="nil"/>
              <w:bottom w:val="single" w:sz="8" w:space="0" w:color="auto"/>
              <w:right w:val="single" w:sz="8" w:space="0" w:color="auto"/>
            </w:tcBorders>
            <w:shd w:val="clear" w:color="000000" w:fill="FFFFFF"/>
            <w:vAlign w:val="center"/>
            <w:hideMark/>
          </w:tcPr>
          <w:p w14:paraId="7FC63C9E"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601</w:t>
            </w:r>
          </w:p>
        </w:tc>
        <w:tc>
          <w:tcPr>
            <w:tcW w:w="316" w:type="pct"/>
            <w:tcBorders>
              <w:top w:val="nil"/>
              <w:left w:val="nil"/>
              <w:bottom w:val="single" w:sz="8" w:space="0" w:color="auto"/>
              <w:right w:val="single" w:sz="8" w:space="0" w:color="auto"/>
            </w:tcBorders>
            <w:shd w:val="clear" w:color="000000" w:fill="FFFFFF"/>
            <w:vAlign w:val="center"/>
            <w:hideMark/>
          </w:tcPr>
          <w:p w14:paraId="73106943"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60</w:t>
            </w:r>
          </w:p>
        </w:tc>
        <w:tc>
          <w:tcPr>
            <w:tcW w:w="299" w:type="pct"/>
            <w:tcBorders>
              <w:top w:val="nil"/>
              <w:left w:val="nil"/>
              <w:bottom w:val="single" w:sz="8" w:space="0" w:color="auto"/>
              <w:right w:val="single" w:sz="8" w:space="0" w:color="auto"/>
            </w:tcBorders>
            <w:shd w:val="clear" w:color="000000" w:fill="FFFFFF"/>
            <w:vAlign w:val="center"/>
            <w:hideMark/>
          </w:tcPr>
          <w:p w14:paraId="57A336E2"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2B7D6C92"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49</w:t>
            </w:r>
          </w:p>
        </w:tc>
        <w:tc>
          <w:tcPr>
            <w:tcW w:w="307" w:type="pct"/>
            <w:tcBorders>
              <w:top w:val="nil"/>
              <w:left w:val="nil"/>
              <w:bottom w:val="single" w:sz="8" w:space="0" w:color="auto"/>
              <w:right w:val="single" w:sz="8" w:space="0" w:color="auto"/>
            </w:tcBorders>
            <w:shd w:val="clear" w:color="000000" w:fill="FFFFFF"/>
            <w:vAlign w:val="center"/>
            <w:hideMark/>
          </w:tcPr>
          <w:p w14:paraId="05BAE92C"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6E8FDF13"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206DCE8B"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2F99810A"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2EF82E9B"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0220BF36" w14:textId="77777777" w:rsidR="00505B80" w:rsidRPr="00216354" w:rsidRDefault="00505B80" w:rsidP="00982E82">
            <w:pPr>
              <w:jc w:val="center"/>
              <w:rPr>
                <w:rFonts w:cs="EB Garamond"/>
                <w:b/>
                <w:bCs/>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3D54385C"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w:t>
            </w:r>
          </w:p>
        </w:tc>
      </w:tr>
      <w:tr w:rsidR="00505B80" w:rsidRPr="00216354" w14:paraId="55DD8347" w14:textId="77777777" w:rsidTr="00982E82">
        <w:trPr>
          <w:trHeight w:val="315"/>
        </w:trPr>
        <w:tc>
          <w:tcPr>
            <w:tcW w:w="463" w:type="pct"/>
            <w:vMerge w:val="restart"/>
            <w:tcBorders>
              <w:top w:val="nil"/>
              <w:left w:val="single" w:sz="12" w:space="0" w:color="auto"/>
              <w:bottom w:val="single" w:sz="8" w:space="0" w:color="000000"/>
              <w:right w:val="single" w:sz="8" w:space="0" w:color="auto"/>
            </w:tcBorders>
            <w:vAlign w:val="center"/>
            <w:hideMark/>
          </w:tcPr>
          <w:p w14:paraId="028B37BF"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Produse secundare</w:t>
            </w:r>
          </w:p>
        </w:tc>
        <w:tc>
          <w:tcPr>
            <w:tcW w:w="460" w:type="pct"/>
            <w:tcBorders>
              <w:top w:val="nil"/>
              <w:left w:val="nil"/>
              <w:bottom w:val="single" w:sz="8" w:space="0" w:color="auto"/>
              <w:right w:val="single" w:sz="8" w:space="0" w:color="auto"/>
            </w:tcBorders>
            <w:shd w:val="clear" w:color="000000" w:fill="FFFFFF"/>
            <w:vAlign w:val="center"/>
            <w:hideMark/>
          </w:tcPr>
          <w:p w14:paraId="31E64625"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shd w:val="clear" w:color="000000" w:fill="FFFFFF"/>
            <w:vAlign w:val="center"/>
            <w:hideMark/>
          </w:tcPr>
          <w:p w14:paraId="6A1DD647"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51" w:type="pct"/>
            <w:tcBorders>
              <w:top w:val="nil"/>
              <w:left w:val="nil"/>
              <w:bottom w:val="single" w:sz="8" w:space="0" w:color="auto"/>
              <w:right w:val="single" w:sz="8" w:space="0" w:color="auto"/>
            </w:tcBorders>
            <w:shd w:val="clear" w:color="000000" w:fill="FFFFFF"/>
            <w:vAlign w:val="center"/>
            <w:hideMark/>
          </w:tcPr>
          <w:p w14:paraId="15B254A9"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5669C53"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16" w:type="pct"/>
            <w:tcBorders>
              <w:top w:val="nil"/>
              <w:left w:val="nil"/>
              <w:bottom w:val="single" w:sz="8" w:space="0" w:color="auto"/>
              <w:right w:val="single" w:sz="8" w:space="0" w:color="auto"/>
            </w:tcBorders>
            <w:shd w:val="clear" w:color="000000" w:fill="FFFFFF"/>
            <w:vAlign w:val="center"/>
            <w:hideMark/>
          </w:tcPr>
          <w:p w14:paraId="7C88208C"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299" w:type="pct"/>
            <w:tcBorders>
              <w:top w:val="nil"/>
              <w:left w:val="nil"/>
              <w:bottom w:val="single" w:sz="8" w:space="0" w:color="auto"/>
              <w:right w:val="single" w:sz="8" w:space="0" w:color="auto"/>
            </w:tcBorders>
            <w:shd w:val="clear" w:color="000000" w:fill="FFFFFF"/>
            <w:vAlign w:val="center"/>
            <w:hideMark/>
          </w:tcPr>
          <w:p w14:paraId="0D559991"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7F10926"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64F8B67E"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347DE8C0"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D56D395"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66FFE00E"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1436CA1"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hideMark/>
          </w:tcPr>
          <w:p w14:paraId="12AB136A" w14:textId="77777777" w:rsidR="00505B80" w:rsidRPr="00216354" w:rsidRDefault="00505B80" w:rsidP="00982E82">
            <w:pPr>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48148274"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r>
      <w:tr w:rsidR="00505B80" w:rsidRPr="00216354" w14:paraId="0F1C667B" w14:textId="77777777" w:rsidTr="00982E82">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2E0228F0" w14:textId="77777777" w:rsidR="00505B80" w:rsidRPr="00216354" w:rsidRDefault="00505B80"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23E9597A"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shd w:val="clear" w:color="000000" w:fill="FFFFFF"/>
            <w:vAlign w:val="center"/>
            <w:hideMark/>
          </w:tcPr>
          <w:p w14:paraId="4A1A7270"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23,75</w:t>
            </w:r>
          </w:p>
        </w:tc>
        <w:tc>
          <w:tcPr>
            <w:tcW w:w="351" w:type="pct"/>
            <w:tcBorders>
              <w:top w:val="nil"/>
              <w:left w:val="nil"/>
              <w:bottom w:val="single" w:sz="8" w:space="0" w:color="auto"/>
              <w:right w:val="single" w:sz="8" w:space="0" w:color="auto"/>
            </w:tcBorders>
            <w:shd w:val="clear" w:color="000000" w:fill="FFFFFF"/>
            <w:vAlign w:val="center"/>
            <w:hideMark/>
          </w:tcPr>
          <w:p w14:paraId="73A519B6"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2,38</w:t>
            </w:r>
          </w:p>
        </w:tc>
        <w:tc>
          <w:tcPr>
            <w:tcW w:w="307" w:type="pct"/>
            <w:tcBorders>
              <w:top w:val="nil"/>
              <w:left w:val="nil"/>
              <w:bottom w:val="single" w:sz="8" w:space="0" w:color="auto"/>
              <w:right w:val="single" w:sz="8" w:space="0" w:color="auto"/>
            </w:tcBorders>
            <w:shd w:val="clear" w:color="000000" w:fill="FFFFFF"/>
            <w:vAlign w:val="center"/>
            <w:hideMark/>
          </w:tcPr>
          <w:p w14:paraId="1FD851F5"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609</w:t>
            </w:r>
          </w:p>
        </w:tc>
        <w:tc>
          <w:tcPr>
            <w:tcW w:w="316" w:type="pct"/>
            <w:tcBorders>
              <w:top w:val="nil"/>
              <w:left w:val="nil"/>
              <w:bottom w:val="single" w:sz="8" w:space="0" w:color="auto"/>
              <w:right w:val="single" w:sz="8" w:space="0" w:color="auto"/>
            </w:tcBorders>
            <w:shd w:val="clear" w:color="000000" w:fill="FFFFFF"/>
            <w:vAlign w:val="center"/>
            <w:hideMark/>
          </w:tcPr>
          <w:p w14:paraId="48CCDAC7"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61</w:t>
            </w:r>
          </w:p>
        </w:tc>
        <w:tc>
          <w:tcPr>
            <w:tcW w:w="299" w:type="pct"/>
            <w:tcBorders>
              <w:top w:val="nil"/>
              <w:left w:val="nil"/>
              <w:bottom w:val="single" w:sz="8" w:space="0" w:color="auto"/>
              <w:right w:val="single" w:sz="8" w:space="0" w:color="auto"/>
            </w:tcBorders>
            <w:shd w:val="clear" w:color="000000" w:fill="FFFFFF"/>
            <w:vAlign w:val="center"/>
            <w:hideMark/>
          </w:tcPr>
          <w:p w14:paraId="75F1D5AA"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599EBEA3"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50</w:t>
            </w:r>
          </w:p>
        </w:tc>
        <w:tc>
          <w:tcPr>
            <w:tcW w:w="307" w:type="pct"/>
            <w:tcBorders>
              <w:top w:val="nil"/>
              <w:left w:val="nil"/>
              <w:bottom w:val="single" w:sz="8" w:space="0" w:color="auto"/>
              <w:right w:val="single" w:sz="8" w:space="0" w:color="auto"/>
            </w:tcBorders>
            <w:shd w:val="clear" w:color="000000" w:fill="FFFFFF"/>
            <w:vAlign w:val="center"/>
            <w:hideMark/>
          </w:tcPr>
          <w:p w14:paraId="3A045200"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2CA9B39"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41B1AFA6"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58AC5A41"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670F5F7B"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53CED2CA" w14:textId="77777777" w:rsidR="00505B80" w:rsidRPr="00216354" w:rsidRDefault="00505B80" w:rsidP="00982E82">
            <w:pPr>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407978CF"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r>
      <w:tr w:rsidR="00505B80" w:rsidRPr="00216354" w14:paraId="67BA03F1" w14:textId="77777777" w:rsidTr="00982E82">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4F9448E3" w14:textId="77777777" w:rsidR="00505B80" w:rsidRPr="00216354" w:rsidRDefault="00505B80"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06BCFBE5"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1B1821FD"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23,75</w:t>
            </w:r>
          </w:p>
        </w:tc>
        <w:tc>
          <w:tcPr>
            <w:tcW w:w="351" w:type="pct"/>
            <w:tcBorders>
              <w:top w:val="nil"/>
              <w:left w:val="nil"/>
              <w:bottom w:val="single" w:sz="8" w:space="0" w:color="auto"/>
              <w:right w:val="single" w:sz="8" w:space="0" w:color="auto"/>
            </w:tcBorders>
            <w:shd w:val="clear" w:color="000000" w:fill="FFFFFF"/>
            <w:vAlign w:val="center"/>
            <w:hideMark/>
          </w:tcPr>
          <w:p w14:paraId="07DC9751"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2,38</w:t>
            </w:r>
          </w:p>
        </w:tc>
        <w:tc>
          <w:tcPr>
            <w:tcW w:w="307" w:type="pct"/>
            <w:tcBorders>
              <w:top w:val="nil"/>
              <w:left w:val="nil"/>
              <w:bottom w:val="single" w:sz="8" w:space="0" w:color="auto"/>
              <w:right w:val="single" w:sz="8" w:space="0" w:color="auto"/>
            </w:tcBorders>
            <w:shd w:val="clear" w:color="000000" w:fill="FFFFFF"/>
            <w:vAlign w:val="center"/>
            <w:hideMark/>
          </w:tcPr>
          <w:p w14:paraId="34A5BEF1"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609</w:t>
            </w:r>
          </w:p>
        </w:tc>
        <w:tc>
          <w:tcPr>
            <w:tcW w:w="316" w:type="pct"/>
            <w:tcBorders>
              <w:top w:val="nil"/>
              <w:left w:val="nil"/>
              <w:bottom w:val="single" w:sz="8" w:space="0" w:color="auto"/>
              <w:right w:val="single" w:sz="8" w:space="0" w:color="auto"/>
            </w:tcBorders>
            <w:shd w:val="clear" w:color="000000" w:fill="FFFFFF"/>
            <w:vAlign w:val="center"/>
            <w:hideMark/>
          </w:tcPr>
          <w:p w14:paraId="559AE616"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61</w:t>
            </w:r>
          </w:p>
        </w:tc>
        <w:tc>
          <w:tcPr>
            <w:tcW w:w="299" w:type="pct"/>
            <w:tcBorders>
              <w:top w:val="nil"/>
              <w:left w:val="nil"/>
              <w:bottom w:val="single" w:sz="8" w:space="0" w:color="auto"/>
              <w:right w:val="single" w:sz="8" w:space="0" w:color="auto"/>
            </w:tcBorders>
            <w:shd w:val="clear" w:color="000000" w:fill="FFFFFF"/>
            <w:vAlign w:val="center"/>
            <w:hideMark/>
          </w:tcPr>
          <w:p w14:paraId="3279BF39"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03A9B066"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50</w:t>
            </w:r>
          </w:p>
        </w:tc>
        <w:tc>
          <w:tcPr>
            <w:tcW w:w="307" w:type="pct"/>
            <w:tcBorders>
              <w:top w:val="nil"/>
              <w:left w:val="nil"/>
              <w:bottom w:val="single" w:sz="8" w:space="0" w:color="auto"/>
              <w:right w:val="single" w:sz="8" w:space="0" w:color="auto"/>
            </w:tcBorders>
            <w:shd w:val="clear" w:color="000000" w:fill="FFFFFF"/>
            <w:vAlign w:val="center"/>
            <w:hideMark/>
          </w:tcPr>
          <w:p w14:paraId="1FE0DF7F"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10EAC596"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19AAB2AF"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449596FA"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39CDBF86"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25395531" w14:textId="77777777" w:rsidR="00505B80" w:rsidRPr="00216354" w:rsidRDefault="00505B80" w:rsidP="00982E82">
            <w:pPr>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238606A7"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r>
      <w:tr w:rsidR="00505B80" w:rsidRPr="00216354" w14:paraId="496254B9" w14:textId="77777777" w:rsidTr="00982E82">
        <w:trPr>
          <w:trHeight w:val="315"/>
        </w:trPr>
        <w:tc>
          <w:tcPr>
            <w:tcW w:w="463" w:type="pct"/>
            <w:vMerge w:val="restart"/>
            <w:tcBorders>
              <w:top w:val="nil"/>
              <w:left w:val="single" w:sz="12" w:space="0" w:color="auto"/>
              <w:bottom w:val="single" w:sz="8" w:space="0" w:color="000000"/>
              <w:right w:val="single" w:sz="8" w:space="0" w:color="auto"/>
            </w:tcBorders>
            <w:vAlign w:val="center"/>
            <w:hideMark/>
          </w:tcPr>
          <w:p w14:paraId="66361522"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Tăieri de igienă</w:t>
            </w:r>
          </w:p>
        </w:tc>
        <w:tc>
          <w:tcPr>
            <w:tcW w:w="460" w:type="pct"/>
            <w:tcBorders>
              <w:top w:val="nil"/>
              <w:left w:val="nil"/>
              <w:bottom w:val="single" w:sz="8" w:space="0" w:color="auto"/>
              <w:right w:val="single" w:sz="8" w:space="0" w:color="auto"/>
            </w:tcBorders>
            <w:shd w:val="clear" w:color="000000" w:fill="FFFFFF"/>
            <w:vAlign w:val="center"/>
            <w:hideMark/>
          </w:tcPr>
          <w:p w14:paraId="43D5985C"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shd w:val="clear" w:color="000000" w:fill="FFFFFF"/>
            <w:vAlign w:val="center"/>
            <w:hideMark/>
          </w:tcPr>
          <w:p w14:paraId="7442E78C"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2,07</w:t>
            </w:r>
          </w:p>
        </w:tc>
        <w:tc>
          <w:tcPr>
            <w:tcW w:w="351" w:type="pct"/>
            <w:tcBorders>
              <w:top w:val="nil"/>
              <w:left w:val="nil"/>
              <w:bottom w:val="single" w:sz="8" w:space="0" w:color="auto"/>
              <w:right w:val="single" w:sz="8" w:space="0" w:color="auto"/>
            </w:tcBorders>
            <w:shd w:val="clear" w:color="000000" w:fill="FFFFFF"/>
            <w:vAlign w:val="center"/>
            <w:hideMark/>
          </w:tcPr>
          <w:p w14:paraId="45B9D5CD"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2,07</w:t>
            </w:r>
          </w:p>
        </w:tc>
        <w:tc>
          <w:tcPr>
            <w:tcW w:w="307" w:type="pct"/>
            <w:tcBorders>
              <w:top w:val="nil"/>
              <w:left w:val="nil"/>
              <w:bottom w:val="single" w:sz="8" w:space="0" w:color="auto"/>
              <w:right w:val="single" w:sz="8" w:space="0" w:color="auto"/>
            </w:tcBorders>
            <w:shd w:val="clear" w:color="000000" w:fill="FFFFFF"/>
            <w:vAlign w:val="center"/>
            <w:hideMark/>
          </w:tcPr>
          <w:p w14:paraId="054C01B4"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15</w:t>
            </w:r>
          </w:p>
        </w:tc>
        <w:tc>
          <w:tcPr>
            <w:tcW w:w="316" w:type="pct"/>
            <w:tcBorders>
              <w:top w:val="nil"/>
              <w:left w:val="nil"/>
              <w:bottom w:val="single" w:sz="8" w:space="0" w:color="auto"/>
              <w:right w:val="single" w:sz="8" w:space="0" w:color="auto"/>
            </w:tcBorders>
            <w:shd w:val="clear" w:color="000000" w:fill="FFFFFF"/>
            <w:vAlign w:val="center"/>
            <w:hideMark/>
          </w:tcPr>
          <w:p w14:paraId="4FE9FCE7"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2</w:t>
            </w:r>
          </w:p>
        </w:tc>
        <w:tc>
          <w:tcPr>
            <w:tcW w:w="299" w:type="pct"/>
            <w:tcBorders>
              <w:top w:val="nil"/>
              <w:left w:val="nil"/>
              <w:bottom w:val="single" w:sz="8" w:space="0" w:color="auto"/>
              <w:right w:val="single" w:sz="8" w:space="0" w:color="auto"/>
            </w:tcBorders>
            <w:shd w:val="clear" w:color="000000" w:fill="FFFFFF"/>
            <w:vAlign w:val="center"/>
            <w:hideMark/>
          </w:tcPr>
          <w:p w14:paraId="5E9811B1"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 </w:t>
            </w:r>
          </w:p>
        </w:tc>
        <w:tc>
          <w:tcPr>
            <w:tcW w:w="307" w:type="pct"/>
            <w:tcBorders>
              <w:top w:val="nil"/>
              <w:left w:val="nil"/>
              <w:bottom w:val="single" w:sz="8" w:space="0" w:color="auto"/>
              <w:right w:val="single" w:sz="8" w:space="0" w:color="auto"/>
            </w:tcBorders>
            <w:vAlign w:val="center"/>
            <w:hideMark/>
          </w:tcPr>
          <w:p w14:paraId="0AEBA319"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vAlign w:val="center"/>
            <w:hideMark/>
          </w:tcPr>
          <w:p w14:paraId="0CDCA9DC"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086D241C"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E0EE8B6"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D028433"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6496A2EB"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1F4FE19"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2EC4A7B3"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r>
      <w:tr w:rsidR="00505B80" w:rsidRPr="00216354" w14:paraId="10B9E318" w14:textId="77777777" w:rsidTr="00982E82">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5C590DC1" w14:textId="77777777" w:rsidR="00505B80" w:rsidRPr="00216354" w:rsidRDefault="00505B80"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5F718911"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shd w:val="clear" w:color="000000" w:fill="FFFFFF"/>
            <w:vAlign w:val="center"/>
            <w:hideMark/>
          </w:tcPr>
          <w:p w14:paraId="21A436DB"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163,77</w:t>
            </w:r>
          </w:p>
        </w:tc>
        <w:tc>
          <w:tcPr>
            <w:tcW w:w="351" w:type="pct"/>
            <w:tcBorders>
              <w:top w:val="nil"/>
              <w:left w:val="nil"/>
              <w:bottom w:val="single" w:sz="8" w:space="0" w:color="auto"/>
              <w:right w:val="single" w:sz="8" w:space="0" w:color="auto"/>
            </w:tcBorders>
            <w:shd w:val="clear" w:color="000000" w:fill="FFFFFF"/>
            <w:vAlign w:val="center"/>
            <w:hideMark/>
          </w:tcPr>
          <w:p w14:paraId="33D935B1"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163,77</w:t>
            </w:r>
          </w:p>
        </w:tc>
        <w:tc>
          <w:tcPr>
            <w:tcW w:w="307" w:type="pct"/>
            <w:tcBorders>
              <w:top w:val="nil"/>
              <w:left w:val="nil"/>
              <w:bottom w:val="single" w:sz="8" w:space="0" w:color="auto"/>
              <w:right w:val="single" w:sz="8" w:space="0" w:color="auto"/>
            </w:tcBorders>
            <w:shd w:val="clear" w:color="000000" w:fill="FFFFFF"/>
            <w:vAlign w:val="center"/>
            <w:hideMark/>
          </w:tcPr>
          <w:p w14:paraId="2EEDA1BE"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1468</w:t>
            </w:r>
          </w:p>
        </w:tc>
        <w:tc>
          <w:tcPr>
            <w:tcW w:w="316" w:type="pct"/>
            <w:tcBorders>
              <w:top w:val="nil"/>
              <w:left w:val="nil"/>
              <w:bottom w:val="single" w:sz="8" w:space="0" w:color="auto"/>
              <w:right w:val="single" w:sz="8" w:space="0" w:color="auto"/>
            </w:tcBorders>
            <w:shd w:val="clear" w:color="000000" w:fill="FFFFFF"/>
            <w:vAlign w:val="center"/>
            <w:hideMark/>
          </w:tcPr>
          <w:p w14:paraId="6D62B2B7"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146</w:t>
            </w:r>
          </w:p>
        </w:tc>
        <w:tc>
          <w:tcPr>
            <w:tcW w:w="299" w:type="pct"/>
            <w:tcBorders>
              <w:top w:val="nil"/>
              <w:left w:val="nil"/>
              <w:bottom w:val="single" w:sz="8" w:space="0" w:color="auto"/>
              <w:right w:val="single" w:sz="8" w:space="0" w:color="auto"/>
            </w:tcBorders>
            <w:shd w:val="clear" w:color="000000" w:fill="FFFFFF"/>
            <w:vAlign w:val="center"/>
            <w:hideMark/>
          </w:tcPr>
          <w:p w14:paraId="7E6EF543"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108</w:t>
            </w:r>
          </w:p>
        </w:tc>
        <w:tc>
          <w:tcPr>
            <w:tcW w:w="307" w:type="pct"/>
            <w:tcBorders>
              <w:top w:val="nil"/>
              <w:left w:val="nil"/>
              <w:bottom w:val="single" w:sz="8" w:space="0" w:color="auto"/>
              <w:right w:val="single" w:sz="8" w:space="0" w:color="auto"/>
            </w:tcBorders>
            <w:shd w:val="clear" w:color="000000" w:fill="FFFFFF"/>
            <w:vAlign w:val="center"/>
            <w:hideMark/>
          </w:tcPr>
          <w:p w14:paraId="01C40301"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38</w:t>
            </w:r>
          </w:p>
        </w:tc>
        <w:tc>
          <w:tcPr>
            <w:tcW w:w="307" w:type="pct"/>
            <w:tcBorders>
              <w:top w:val="nil"/>
              <w:left w:val="nil"/>
              <w:bottom w:val="single" w:sz="8" w:space="0" w:color="auto"/>
              <w:right w:val="single" w:sz="8" w:space="0" w:color="auto"/>
            </w:tcBorders>
            <w:shd w:val="clear" w:color="000000" w:fill="FFFFFF"/>
            <w:vAlign w:val="center"/>
            <w:hideMark/>
          </w:tcPr>
          <w:p w14:paraId="57B3F3FC"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 </w:t>
            </w:r>
          </w:p>
        </w:tc>
        <w:tc>
          <w:tcPr>
            <w:tcW w:w="307" w:type="pct"/>
            <w:tcBorders>
              <w:top w:val="nil"/>
              <w:left w:val="nil"/>
              <w:bottom w:val="single" w:sz="8" w:space="0" w:color="auto"/>
              <w:right w:val="single" w:sz="8" w:space="0" w:color="auto"/>
            </w:tcBorders>
            <w:shd w:val="clear" w:color="000000" w:fill="FFFFFF"/>
            <w:vAlign w:val="center"/>
            <w:hideMark/>
          </w:tcPr>
          <w:p w14:paraId="2DA3F459"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5E1D719"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405889D"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356C129"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23CF85E"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08110A04"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r>
      <w:tr w:rsidR="00505B80" w:rsidRPr="00216354" w14:paraId="7B51D14A" w14:textId="77777777" w:rsidTr="00982E82">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4649C691" w14:textId="77777777" w:rsidR="00505B80" w:rsidRPr="00216354" w:rsidRDefault="00505B80"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17538105"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79895635"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165,84</w:t>
            </w:r>
          </w:p>
        </w:tc>
        <w:tc>
          <w:tcPr>
            <w:tcW w:w="351" w:type="pct"/>
            <w:tcBorders>
              <w:top w:val="nil"/>
              <w:left w:val="nil"/>
              <w:bottom w:val="single" w:sz="8" w:space="0" w:color="auto"/>
              <w:right w:val="single" w:sz="8" w:space="0" w:color="auto"/>
            </w:tcBorders>
            <w:shd w:val="clear" w:color="000000" w:fill="FFFFFF"/>
            <w:vAlign w:val="center"/>
            <w:hideMark/>
          </w:tcPr>
          <w:p w14:paraId="24BD34B4"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165,84</w:t>
            </w:r>
          </w:p>
        </w:tc>
        <w:tc>
          <w:tcPr>
            <w:tcW w:w="307" w:type="pct"/>
            <w:tcBorders>
              <w:top w:val="nil"/>
              <w:left w:val="nil"/>
              <w:bottom w:val="single" w:sz="8" w:space="0" w:color="auto"/>
              <w:right w:val="single" w:sz="8" w:space="0" w:color="auto"/>
            </w:tcBorders>
            <w:shd w:val="clear" w:color="000000" w:fill="FFFFFF"/>
            <w:vAlign w:val="center"/>
            <w:hideMark/>
          </w:tcPr>
          <w:p w14:paraId="099BA434"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1483</w:t>
            </w:r>
          </w:p>
        </w:tc>
        <w:tc>
          <w:tcPr>
            <w:tcW w:w="316" w:type="pct"/>
            <w:tcBorders>
              <w:top w:val="nil"/>
              <w:left w:val="nil"/>
              <w:bottom w:val="single" w:sz="8" w:space="0" w:color="auto"/>
              <w:right w:val="single" w:sz="8" w:space="0" w:color="auto"/>
            </w:tcBorders>
            <w:shd w:val="clear" w:color="000000" w:fill="FFFFFF"/>
            <w:vAlign w:val="center"/>
            <w:hideMark/>
          </w:tcPr>
          <w:p w14:paraId="32F704F5"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148</w:t>
            </w:r>
          </w:p>
        </w:tc>
        <w:tc>
          <w:tcPr>
            <w:tcW w:w="299" w:type="pct"/>
            <w:tcBorders>
              <w:top w:val="nil"/>
              <w:left w:val="nil"/>
              <w:bottom w:val="single" w:sz="8" w:space="0" w:color="auto"/>
              <w:right w:val="single" w:sz="8" w:space="0" w:color="auto"/>
            </w:tcBorders>
            <w:shd w:val="clear" w:color="000000" w:fill="FFFFFF"/>
            <w:vAlign w:val="center"/>
            <w:hideMark/>
          </w:tcPr>
          <w:p w14:paraId="4985E8F8"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108</w:t>
            </w:r>
          </w:p>
        </w:tc>
        <w:tc>
          <w:tcPr>
            <w:tcW w:w="307" w:type="pct"/>
            <w:tcBorders>
              <w:top w:val="nil"/>
              <w:left w:val="nil"/>
              <w:bottom w:val="single" w:sz="8" w:space="0" w:color="auto"/>
              <w:right w:val="single" w:sz="8" w:space="0" w:color="auto"/>
            </w:tcBorders>
            <w:shd w:val="clear" w:color="000000" w:fill="FFFFFF"/>
            <w:vAlign w:val="center"/>
            <w:hideMark/>
          </w:tcPr>
          <w:p w14:paraId="31475440"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39</w:t>
            </w:r>
          </w:p>
        </w:tc>
        <w:tc>
          <w:tcPr>
            <w:tcW w:w="307" w:type="pct"/>
            <w:tcBorders>
              <w:top w:val="nil"/>
              <w:left w:val="nil"/>
              <w:bottom w:val="single" w:sz="8" w:space="0" w:color="auto"/>
              <w:right w:val="single" w:sz="8" w:space="0" w:color="auto"/>
            </w:tcBorders>
            <w:shd w:val="clear" w:color="000000" w:fill="FFFFFF"/>
            <w:vAlign w:val="center"/>
            <w:hideMark/>
          </w:tcPr>
          <w:p w14:paraId="1877F325"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4CB78864"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37F835C7"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833D7C7"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7E9C7E3"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EA5F3BB"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2F84237A" w14:textId="77777777" w:rsidR="00505B80" w:rsidRPr="00216354" w:rsidRDefault="00505B80" w:rsidP="00982E82">
            <w:pPr>
              <w:jc w:val="center"/>
              <w:rPr>
                <w:rFonts w:cs="EB Garamond"/>
                <w:color w:val="000000"/>
                <w:sz w:val="16"/>
                <w:szCs w:val="16"/>
                <w:lang w:val="en-US"/>
              </w:rPr>
            </w:pPr>
            <w:r w:rsidRPr="00216354">
              <w:rPr>
                <w:rFonts w:cs="Calibri"/>
                <w:color w:val="000000"/>
                <w:sz w:val="16"/>
                <w:szCs w:val="16"/>
              </w:rPr>
              <w:t>-</w:t>
            </w:r>
          </w:p>
        </w:tc>
      </w:tr>
      <w:tr w:rsidR="00505B80" w:rsidRPr="00216354" w14:paraId="2E593B93" w14:textId="77777777" w:rsidTr="00982E82">
        <w:trPr>
          <w:trHeight w:val="315"/>
        </w:trPr>
        <w:tc>
          <w:tcPr>
            <w:tcW w:w="923" w:type="pct"/>
            <w:gridSpan w:val="2"/>
            <w:tcBorders>
              <w:top w:val="single" w:sz="8" w:space="0" w:color="auto"/>
              <w:left w:val="single" w:sz="12" w:space="0" w:color="auto"/>
              <w:bottom w:val="single" w:sz="12" w:space="0" w:color="auto"/>
              <w:right w:val="single" w:sz="8" w:space="0" w:color="000000"/>
            </w:tcBorders>
            <w:shd w:val="clear" w:color="000000" w:fill="D9F2D0"/>
            <w:vAlign w:val="center"/>
            <w:hideMark/>
          </w:tcPr>
          <w:p w14:paraId="0CD6F926"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12" w:space="0" w:color="auto"/>
              <w:right w:val="single" w:sz="8" w:space="0" w:color="auto"/>
            </w:tcBorders>
            <w:shd w:val="clear" w:color="000000" w:fill="D9F2D0"/>
            <w:vAlign w:val="center"/>
            <w:hideMark/>
          </w:tcPr>
          <w:p w14:paraId="2E20E49F"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189,59</w:t>
            </w:r>
          </w:p>
        </w:tc>
        <w:tc>
          <w:tcPr>
            <w:tcW w:w="351" w:type="pct"/>
            <w:tcBorders>
              <w:top w:val="nil"/>
              <w:left w:val="nil"/>
              <w:bottom w:val="single" w:sz="12" w:space="0" w:color="auto"/>
              <w:right w:val="single" w:sz="8" w:space="0" w:color="auto"/>
            </w:tcBorders>
            <w:shd w:val="clear" w:color="000000" w:fill="D9F2D0"/>
            <w:vAlign w:val="center"/>
            <w:hideMark/>
          </w:tcPr>
          <w:p w14:paraId="3EEF7BFB"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168,22</w:t>
            </w:r>
          </w:p>
        </w:tc>
        <w:tc>
          <w:tcPr>
            <w:tcW w:w="307" w:type="pct"/>
            <w:tcBorders>
              <w:top w:val="nil"/>
              <w:left w:val="nil"/>
              <w:bottom w:val="single" w:sz="12" w:space="0" w:color="auto"/>
              <w:right w:val="single" w:sz="8" w:space="0" w:color="auto"/>
            </w:tcBorders>
            <w:shd w:val="clear" w:color="000000" w:fill="D9F2D0"/>
            <w:vAlign w:val="center"/>
            <w:hideMark/>
          </w:tcPr>
          <w:p w14:paraId="04742C52"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2092</w:t>
            </w:r>
          </w:p>
        </w:tc>
        <w:tc>
          <w:tcPr>
            <w:tcW w:w="316" w:type="pct"/>
            <w:tcBorders>
              <w:top w:val="nil"/>
              <w:left w:val="nil"/>
              <w:bottom w:val="single" w:sz="12" w:space="0" w:color="auto"/>
              <w:right w:val="single" w:sz="8" w:space="0" w:color="auto"/>
            </w:tcBorders>
            <w:shd w:val="clear" w:color="000000" w:fill="D9F2D0"/>
            <w:vAlign w:val="center"/>
            <w:hideMark/>
          </w:tcPr>
          <w:p w14:paraId="77D4FAFC"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209</w:t>
            </w:r>
          </w:p>
        </w:tc>
        <w:tc>
          <w:tcPr>
            <w:tcW w:w="299" w:type="pct"/>
            <w:tcBorders>
              <w:top w:val="nil"/>
              <w:left w:val="nil"/>
              <w:bottom w:val="single" w:sz="12" w:space="0" w:color="auto"/>
              <w:right w:val="single" w:sz="8" w:space="0" w:color="auto"/>
            </w:tcBorders>
            <w:shd w:val="clear" w:color="000000" w:fill="D9F2D0"/>
            <w:vAlign w:val="center"/>
            <w:hideMark/>
          </w:tcPr>
          <w:p w14:paraId="40AD9467"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110</w:t>
            </w:r>
          </w:p>
        </w:tc>
        <w:tc>
          <w:tcPr>
            <w:tcW w:w="307" w:type="pct"/>
            <w:tcBorders>
              <w:top w:val="nil"/>
              <w:left w:val="nil"/>
              <w:bottom w:val="single" w:sz="12" w:space="0" w:color="auto"/>
              <w:right w:val="single" w:sz="8" w:space="0" w:color="auto"/>
            </w:tcBorders>
            <w:shd w:val="clear" w:color="000000" w:fill="D9F2D0"/>
            <w:vAlign w:val="center"/>
            <w:hideMark/>
          </w:tcPr>
          <w:p w14:paraId="5E22FAD3"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89</w:t>
            </w:r>
          </w:p>
        </w:tc>
        <w:tc>
          <w:tcPr>
            <w:tcW w:w="307" w:type="pct"/>
            <w:tcBorders>
              <w:top w:val="nil"/>
              <w:left w:val="nil"/>
              <w:bottom w:val="single" w:sz="12" w:space="0" w:color="auto"/>
              <w:right w:val="single" w:sz="8" w:space="0" w:color="auto"/>
            </w:tcBorders>
            <w:shd w:val="clear" w:color="000000" w:fill="D9F2D0"/>
            <w:vAlign w:val="center"/>
            <w:hideMark/>
          </w:tcPr>
          <w:p w14:paraId="7EFD4E76"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12" w:space="0" w:color="auto"/>
              <w:right w:val="single" w:sz="8" w:space="0" w:color="auto"/>
            </w:tcBorders>
            <w:shd w:val="clear" w:color="000000" w:fill="D9F2D0"/>
            <w:vAlign w:val="center"/>
            <w:hideMark/>
          </w:tcPr>
          <w:p w14:paraId="56B7EE97"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5</w:t>
            </w:r>
          </w:p>
        </w:tc>
        <w:tc>
          <w:tcPr>
            <w:tcW w:w="307" w:type="pct"/>
            <w:tcBorders>
              <w:top w:val="nil"/>
              <w:left w:val="nil"/>
              <w:bottom w:val="single" w:sz="12" w:space="0" w:color="auto"/>
              <w:right w:val="single" w:sz="8" w:space="0" w:color="auto"/>
            </w:tcBorders>
            <w:shd w:val="clear" w:color="000000" w:fill="D9F2D0"/>
            <w:vAlign w:val="center"/>
            <w:hideMark/>
          </w:tcPr>
          <w:p w14:paraId="6948FC15"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12" w:space="0" w:color="auto"/>
              <w:right w:val="single" w:sz="8" w:space="0" w:color="auto"/>
            </w:tcBorders>
            <w:shd w:val="clear" w:color="000000" w:fill="D9F2D0"/>
            <w:vAlign w:val="center"/>
            <w:hideMark/>
          </w:tcPr>
          <w:p w14:paraId="2FFB9AAE"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12" w:space="0" w:color="auto"/>
              <w:right w:val="single" w:sz="8" w:space="0" w:color="auto"/>
            </w:tcBorders>
            <w:shd w:val="clear" w:color="000000" w:fill="D9F2D0"/>
            <w:vAlign w:val="center"/>
            <w:hideMark/>
          </w:tcPr>
          <w:p w14:paraId="6269D203"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12" w:space="0" w:color="auto"/>
              <w:right w:val="single" w:sz="8" w:space="0" w:color="auto"/>
            </w:tcBorders>
            <w:shd w:val="clear" w:color="000000" w:fill="D9F2D0"/>
            <w:vAlign w:val="center"/>
            <w:hideMark/>
          </w:tcPr>
          <w:p w14:paraId="10AA9DE7" w14:textId="77777777" w:rsidR="00505B80" w:rsidRPr="00216354" w:rsidRDefault="00505B80" w:rsidP="00982E82">
            <w:pPr>
              <w:jc w:val="center"/>
              <w:rPr>
                <w:rFonts w:cs="EB Garamond"/>
                <w:b/>
                <w:bCs/>
                <w:color w:val="000000"/>
                <w:sz w:val="16"/>
                <w:szCs w:val="16"/>
                <w:lang w:val="en-US"/>
              </w:rPr>
            </w:pPr>
            <w:r>
              <w:rPr>
                <w:rFonts w:cs="Calibri"/>
                <w:b/>
                <w:bCs/>
                <w:color w:val="000000"/>
                <w:sz w:val="16"/>
                <w:szCs w:val="16"/>
              </w:rPr>
              <w:t>-</w:t>
            </w:r>
          </w:p>
        </w:tc>
        <w:tc>
          <w:tcPr>
            <w:tcW w:w="309" w:type="pct"/>
            <w:tcBorders>
              <w:top w:val="nil"/>
              <w:left w:val="nil"/>
              <w:bottom w:val="single" w:sz="12" w:space="0" w:color="auto"/>
              <w:right w:val="single" w:sz="12" w:space="0" w:color="auto"/>
            </w:tcBorders>
            <w:shd w:val="clear" w:color="000000" w:fill="D9F2D0"/>
            <w:vAlign w:val="center"/>
            <w:hideMark/>
          </w:tcPr>
          <w:p w14:paraId="7C784E1A" w14:textId="77777777" w:rsidR="00505B80" w:rsidRPr="00216354" w:rsidRDefault="00505B80" w:rsidP="00982E82">
            <w:pPr>
              <w:jc w:val="center"/>
              <w:rPr>
                <w:rFonts w:cs="EB Garamond"/>
                <w:b/>
                <w:bCs/>
                <w:color w:val="000000"/>
                <w:sz w:val="16"/>
                <w:szCs w:val="16"/>
                <w:lang w:val="en-US"/>
              </w:rPr>
            </w:pPr>
            <w:r w:rsidRPr="00216354">
              <w:rPr>
                <w:rFonts w:cs="Calibri"/>
                <w:b/>
                <w:bCs/>
                <w:color w:val="000000"/>
                <w:sz w:val="16"/>
                <w:szCs w:val="16"/>
              </w:rPr>
              <w:t>-</w:t>
            </w:r>
          </w:p>
        </w:tc>
      </w:tr>
    </w:tbl>
    <w:p w14:paraId="304F4142" w14:textId="77777777" w:rsidR="00505B80" w:rsidRDefault="00505B80" w:rsidP="00505B80">
      <w:pPr>
        <w:jc w:val="both"/>
        <w:rPr>
          <w:rFonts w:cs="Arial"/>
          <w:i/>
          <w:iCs/>
          <w:color w:val="EE0000"/>
          <w:szCs w:val="20"/>
          <w:lang w:eastAsia="ro-RO"/>
        </w:rPr>
      </w:pPr>
    </w:p>
    <w:p w14:paraId="770CB421" w14:textId="6E5C0843" w:rsidR="005F4AB1" w:rsidRPr="00505B80" w:rsidRDefault="005F4AB1" w:rsidP="008B5501">
      <w:pPr>
        <w:jc w:val="both"/>
        <w:rPr>
          <w:rFonts w:ascii="Arial" w:hAnsi="Arial" w:cs="Arial"/>
          <w:i/>
          <w:iCs/>
        </w:rPr>
      </w:pPr>
    </w:p>
    <w:p w14:paraId="3E840D11" w14:textId="0D043FB5" w:rsidR="00637B6F" w:rsidRPr="00505B80" w:rsidRDefault="00637B6F" w:rsidP="005F4AB1">
      <w:pPr>
        <w:ind w:firstLine="708"/>
        <w:jc w:val="both"/>
        <w:rPr>
          <w:rFonts w:ascii="Arial" w:hAnsi="Arial" w:cs="Arial"/>
        </w:rPr>
      </w:pPr>
      <w:r w:rsidRPr="00505B80">
        <w:rPr>
          <w:rFonts w:ascii="Arial" w:hAnsi="Arial" w:cs="Arial"/>
        </w:rPr>
        <w:t>În legătură cu aplicarea lucrărilor de îngrijire și conducere a arboretelor prevăzute în amenajament se fac următoarele precizări:</w:t>
      </w:r>
    </w:p>
    <w:p w14:paraId="6AF6145F" w14:textId="77777777" w:rsidR="00637B6F" w:rsidRPr="00505B80" w:rsidRDefault="00637B6F" w:rsidP="00CB60B1">
      <w:pPr>
        <w:jc w:val="both"/>
        <w:rPr>
          <w:rFonts w:ascii="Arial" w:hAnsi="Arial" w:cs="Arial"/>
        </w:rPr>
      </w:pPr>
      <w:r w:rsidRPr="00505B80">
        <w:rPr>
          <w:rFonts w:ascii="Arial" w:hAnsi="Arial" w:cs="Arial"/>
        </w:rPr>
        <w:t>- suprafețele de parcurs cu lucrări de îngrijire a arboretelor și volumele de extras corespunzătoare acestora, planificate prin amenajament au caracter orientativ;</w:t>
      </w:r>
    </w:p>
    <w:p w14:paraId="7D78807C" w14:textId="77777777" w:rsidR="00637B6F" w:rsidRPr="00505B80" w:rsidRDefault="00637B6F" w:rsidP="00CB60B1">
      <w:pPr>
        <w:jc w:val="both"/>
        <w:rPr>
          <w:rFonts w:ascii="Arial" w:hAnsi="Arial" w:cs="Arial"/>
        </w:rPr>
      </w:pPr>
      <w:r w:rsidRPr="00505B80">
        <w:rPr>
          <w:rFonts w:ascii="Arial" w:hAnsi="Arial" w:cs="Arial"/>
        </w:rPr>
        <w:t>- organul de execuție va analiza situația concretă a fiecărui arboret și în raport de această analiză va stabili suprafața de parcurs și volumul de extras anual;</w:t>
      </w:r>
    </w:p>
    <w:p w14:paraId="12E61E8B" w14:textId="534E4189" w:rsidR="00637B6F" w:rsidRPr="00505B80" w:rsidRDefault="00637B6F" w:rsidP="00CB60B1">
      <w:pPr>
        <w:jc w:val="both"/>
        <w:rPr>
          <w:rFonts w:ascii="Arial" w:hAnsi="Arial" w:cs="Arial"/>
        </w:rPr>
      </w:pPr>
      <w:r w:rsidRPr="00505B80">
        <w:rPr>
          <w:rFonts w:ascii="Arial" w:hAnsi="Arial" w:cs="Arial"/>
        </w:rPr>
        <w:t xml:space="preserve">- pot fi parcurse cu lucrări de îngrijire și alte arborete decât cele prevăzute inițial prin amenajament, dacă acestea îndeplinesc </w:t>
      </w:r>
      <w:r w:rsidR="00C53235" w:rsidRPr="00505B80">
        <w:rPr>
          <w:rFonts w:ascii="Arial" w:hAnsi="Arial" w:cs="Arial"/>
        </w:rPr>
        <w:t>condiții</w:t>
      </w:r>
      <w:r w:rsidRPr="00505B80">
        <w:rPr>
          <w:rFonts w:ascii="Arial" w:hAnsi="Arial" w:cs="Arial"/>
        </w:rPr>
        <w:t>le necesare aplicării lucrărilor respective;</w:t>
      </w:r>
    </w:p>
    <w:p w14:paraId="796067C7" w14:textId="77777777" w:rsidR="00AE435A" w:rsidRPr="00505B80" w:rsidRDefault="00637B6F" w:rsidP="00CB60B1">
      <w:pPr>
        <w:jc w:val="both"/>
        <w:rPr>
          <w:rFonts w:ascii="Arial" w:hAnsi="Arial" w:cs="Arial"/>
        </w:rPr>
      </w:pPr>
      <w:r w:rsidRPr="00505B80">
        <w:rPr>
          <w:rFonts w:ascii="Arial" w:hAnsi="Arial" w:cs="Arial"/>
        </w:rPr>
        <w:t>- la executarea lucrărilor de îngrijire a arboretelor, o atenție deosebită se va acorda arboretelor din prima clasă de vârstă, respectiv curățirilor, de executarea lor depinzând stabilitatea și eficacitatea funcțională a viitoarelor păduri. Aceste lucrări se vor executa indiferent de eficiența economică de moment;</w:t>
      </w:r>
    </w:p>
    <w:p w14:paraId="265F6545" w14:textId="77777777" w:rsidR="00AE435A" w:rsidRPr="00505B80" w:rsidRDefault="00637B6F" w:rsidP="00CB60B1">
      <w:pPr>
        <w:jc w:val="both"/>
        <w:rPr>
          <w:rFonts w:ascii="Arial" w:hAnsi="Arial" w:cs="Arial"/>
        </w:rPr>
      </w:pPr>
      <w:r w:rsidRPr="00505B80">
        <w:rPr>
          <w:rFonts w:ascii="Arial" w:hAnsi="Arial" w:cs="Arial"/>
        </w:rPr>
        <w:t xml:space="preserve">- cu tăieri de igienă se vor parcurge eșalonat și periodic toate pădurile după necesitățile impuse de starea arboretelor. </w:t>
      </w:r>
    </w:p>
    <w:p w14:paraId="212E79F6" w14:textId="479ECA3B" w:rsidR="00637B6F" w:rsidRPr="00505B80" w:rsidRDefault="00637B6F" w:rsidP="00AE435A">
      <w:pPr>
        <w:ind w:firstLine="554"/>
        <w:jc w:val="both"/>
        <w:rPr>
          <w:rFonts w:ascii="Arial" w:hAnsi="Arial" w:cs="Arial"/>
        </w:rPr>
      </w:pPr>
      <w:r w:rsidRPr="00505B80">
        <w:rPr>
          <w:rFonts w:ascii="Arial" w:hAnsi="Arial" w:cs="Arial"/>
        </w:rPr>
        <w:t>Fac obiectul acţiunii de igienizare şi curăţire a pădurilor următoarele categorii de material lemnos</w:t>
      </w:r>
      <w:r w:rsidR="00AE435A" w:rsidRPr="00505B80">
        <w:rPr>
          <w:rFonts w:ascii="Arial" w:hAnsi="Arial" w:cs="Arial"/>
        </w:rPr>
        <w:t>:</w:t>
      </w:r>
      <w:r w:rsidRPr="00505B80">
        <w:rPr>
          <w:rFonts w:ascii="Arial" w:hAnsi="Arial" w:cs="Arial"/>
        </w:rPr>
        <w:t xml:space="preserve"> arbori căzuţi, rupţi sau doborâţi de vânt sau zăpadă, uscaţi, atacaţi de insecte,  arbori </w:t>
      </w:r>
      <w:r w:rsidRPr="00505B80">
        <w:rPr>
          <w:rFonts w:ascii="Arial" w:hAnsi="Arial" w:cs="Arial"/>
        </w:rPr>
        <w:lastRenderedPageBreak/>
        <w:t>cursă sau de control folosiţi în protecţia pădurilor; uscături şi crăci groase răspândite în păduri; resturi de exploatare; material lemnos subţire provenit din tăieri de îngrijire în arborete tinere situate în locuri inaccesibile; cioate dezrădăcinate prin fenomene naturale sau ca urmare a pregătirii  terenului pentru împădurire.</w:t>
      </w:r>
    </w:p>
    <w:p w14:paraId="5DB5BDD9" w14:textId="2041226C" w:rsidR="00CB60B1" w:rsidRPr="009C2258" w:rsidRDefault="00CB60B1" w:rsidP="00CB60B1">
      <w:pPr>
        <w:jc w:val="both"/>
        <w:rPr>
          <w:rFonts w:ascii="Arial" w:hAnsi="Arial" w:cs="Arial"/>
          <w:color w:val="EE0000"/>
          <w:sz w:val="24"/>
          <w:szCs w:val="24"/>
        </w:rPr>
      </w:pPr>
    </w:p>
    <w:p w14:paraId="0ADACCD3" w14:textId="7F7039F9" w:rsidR="00687208" w:rsidRPr="00505B80" w:rsidRDefault="00687208" w:rsidP="00F6264F">
      <w:pPr>
        <w:pStyle w:val="Heading3"/>
        <w:numPr>
          <w:ilvl w:val="0"/>
          <w:numId w:val="0"/>
        </w:numPr>
        <w:spacing w:before="0" w:after="0"/>
        <w:ind w:left="432"/>
        <w:rPr>
          <w:sz w:val="22"/>
          <w:szCs w:val="22"/>
        </w:rPr>
      </w:pPr>
      <w:bookmarkStart w:id="45" w:name="_Toc223780948"/>
      <w:r w:rsidRPr="00505B80">
        <w:rPr>
          <w:sz w:val="22"/>
          <w:szCs w:val="22"/>
        </w:rPr>
        <w:t>1.4.14. Lucr</w:t>
      </w:r>
      <w:r w:rsidR="00AE435A" w:rsidRPr="00505B80">
        <w:rPr>
          <w:sz w:val="22"/>
          <w:szCs w:val="22"/>
        </w:rPr>
        <w:t>ă</w:t>
      </w:r>
      <w:r w:rsidRPr="00505B80">
        <w:rPr>
          <w:sz w:val="22"/>
          <w:szCs w:val="22"/>
        </w:rPr>
        <w:t>ri de ajutorare a regener</w:t>
      </w:r>
      <w:r w:rsidR="00AE435A" w:rsidRPr="00505B80">
        <w:rPr>
          <w:sz w:val="22"/>
          <w:szCs w:val="22"/>
        </w:rPr>
        <w:t>ă</w:t>
      </w:r>
      <w:r w:rsidRPr="00505B80">
        <w:rPr>
          <w:sz w:val="22"/>
          <w:szCs w:val="22"/>
        </w:rPr>
        <w:t xml:space="preserve">rilor naturale </w:t>
      </w:r>
      <w:r w:rsidR="00AE435A" w:rsidRPr="00505B80">
        <w:rPr>
          <w:sz w:val="22"/>
          <w:szCs w:val="22"/>
        </w:rPr>
        <w:t>ș</w:t>
      </w:r>
      <w:r w:rsidRPr="00505B80">
        <w:rPr>
          <w:sz w:val="22"/>
          <w:szCs w:val="22"/>
        </w:rPr>
        <w:t xml:space="preserve">i de </w:t>
      </w:r>
      <w:r w:rsidR="00AE435A" w:rsidRPr="00505B80">
        <w:rPr>
          <w:sz w:val="22"/>
          <w:szCs w:val="22"/>
        </w:rPr>
        <w:t>î</w:t>
      </w:r>
      <w:r w:rsidRPr="00505B80">
        <w:rPr>
          <w:sz w:val="22"/>
          <w:szCs w:val="22"/>
        </w:rPr>
        <w:t>mp</w:t>
      </w:r>
      <w:r w:rsidR="00AE435A" w:rsidRPr="00505B80">
        <w:rPr>
          <w:sz w:val="22"/>
          <w:szCs w:val="22"/>
        </w:rPr>
        <w:t>ă</w:t>
      </w:r>
      <w:r w:rsidRPr="00505B80">
        <w:rPr>
          <w:sz w:val="22"/>
          <w:szCs w:val="22"/>
        </w:rPr>
        <w:t>durire</w:t>
      </w:r>
      <w:bookmarkEnd w:id="45"/>
    </w:p>
    <w:p w14:paraId="5100EE5B" w14:textId="77777777" w:rsidR="00822E37" w:rsidRPr="00505B80" w:rsidRDefault="00822E37" w:rsidP="00822E37">
      <w:pPr>
        <w:ind w:right="420"/>
        <w:jc w:val="both"/>
        <w:rPr>
          <w:rFonts w:ascii="Arial" w:hAnsi="Arial" w:cs="Arial"/>
          <w:b/>
        </w:rPr>
      </w:pPr>
    </w:p>
    <w:p w14:paraId="51253501" w14:textId="347393FC" w:rsidR="00687208" w:rsidRPr="00505B80" w:rsidRDefault="00687208" w:rsidP="00822E37">
      <w:pPr>
        <w:ind w:right="420" w:firstLine="554"/>
        <w:jc w:val="both"/>
        <w:rPr>
          <w:rFonts w:ascii="Arial" w:hAnsi="Arial" w:cs="Arial"/>
        </w:rPr>
      </w:pPr>
      <w:r w:rsidRPr="00505B80">
        <w:rPr>
          <w:rFonts w:ascii="Arial" w:hAnsi="Arial" w:cs="Arial"/>
        </w:rPr>
        <w:t>Sunt lucr</w:t>
      </w:r>
      <w:r w:rsidR="00DC1FFD" w:rsidRPr="00505B80">
        <w:rPr>
          <w:rFonts w:ascii="Arial" w:hAnsi="Arial" w:cs="Arial"/>
        </w:rPr>
        <w:t>ă</w:t>
      </w:r>
      <w:r w:rsidRPr="00505B80">
        <w:rPr>
          <w:rFonts w:ascii="Arial" w:hAnsi="Arial" w:cs="Arial"/>
        </w:rPr>
        <w:t xml:space="preserve">ri de </w:t>
      </w:r>
      <w:r w:rsidR="00DC1FFD" w:rsidRPr="00505B80">
        <w:rPr>
          <w:rFonts w:ascii="Arial" w:hAnsi="Arial" w:cs="Arial"/>
        </w:rPr>
        <w:t>î</w:t>
      </w:r>
      <w:r w:rsidRPr="00505B80">
        <w:rPr>
          <w:rFonts w:ascii="Arial" w:hAnsi="Arial" w:cs="Arial"/>
        </w:rPr>
        <w:t xml:space="preserve">ngrijire </w:t>
      </w:r>
      <w:r w:rsidR="00DC1FFD" w:rsidRPr="00505B80">
        <w:rPr>
          <w:rFonts w:ascii="Arial" w:hAnsi="Arial" w:cs="Arial"/>
        </w:rPr>
        <w:t>ș</w:t>
      </w:r>
      <w:r w:rsidRPr="00505B80">
        <w:rPr>
          <w:rFonts w:ascii="Arial" w:hAnsi="Arial" w:cs="Arial"/>
        </w:rPr>
        <w:t>i conducere a arboretelor de la instalarea lor p</w:t>
      </w:r>
      <w:r w:rsidR="00DC1FFD" w:rsidRPr="00505B80">
        <w:rPr>
          <w:rFonts w:ascii="Arial" w:hAnsi="Arial" w:cs="Arial"/>
        </w:rPr>
        <w:t>â</w:t>
      </w:r>
      <w:r w:rsidRPr="00505B80">
        <w:rPr>
          <w:rFonts w:ascii="Arial" w:hAnsi="Arial" w:cs="Arial"/>
        </w:rPr>
        <w:t>n</w:t>
      </w:r>
      <w:r w:rsidR="00DC1FFD" w:rsidRPr="00505B80">
        <w:rPr>
          <w:rFonts w:ascii="Arial" w:hAnsi="Arial" w:cs="Arial"/>
        </w:rPr>
        <w:t>ă</w:t>
      </w:r>
      <w:r w:rsidRPr="00505B80">
        <w:rPr>
          <w:rFonts w:ascii="Arial" w:hAnsi="Arial" w:cs="Arial"/>
        </w:rPr>
        <w:t xml:space="preserve"> la </w:t>
      </w:r>
      <w:r w:rsidR="00DC1FFD" w:rsidRPr="00505B80">
        <w:rPr>
          <w:rFonts w:ascii="Arial" w:hAnsi="Arial" w:cs="Arial"/>
        </w:rPr>
        <w:t>î</w:t>
      </w:r>
      <w:r w:rsidRPr="00505B80">
        <w:rPr>
          <w:rFonts w:ascii="Arial" w:hAnsi="Arial" w:cs="Arial"/>
        </w:rPr>
        <w:t>nchiderea st</w:t>
      </w:r>
      <w:r w:rsidR="00DC1FFD" w:rsidRPr="00505B80">
        <w:rPr>
          <w:rFonts w:ascii="Arial" w:hAnsi="Arial" w:cs="Arial"/>
        </w:rPr>
        <w:t>ă</w:t>
      </w:r>
      <w:r w:rsidRPr="00505B80">
        <w:rPr>
          <w:rFonts w:ascii="Arial" w:hAnsi="Arial" w:cs="Arial"/>
        </w:rPr>
        <w:t xml:space="preserve">rii de masiv. </w:t>
      </w:r>
    </w:p>
    <w:p w14:paraId="0CE20864" w14:textId="77777777" w:rsidR="00E04EDF" w:rsidRPr="00505B80" w:rsidRDefault="00E04EDF" w:rsidP="00687208">
      <w:pPr>
        <w:ind w:left="554" w:right="420"/>
        <w:jc w:val="both"/>
        <w:rPr>
          <w:rFonts w:ascii="Arial" w:hAnsi="Arial" w:cs="Arial"/>
        </w:rPr>
      </w:pPr>
    </w:p>
    <w:p w14:paraId="4275CD26" w14:textId="25297F67" w:rsidR="00822E37" w:rsidRPr="00505B80" w:rsidRDefault="006D211F" w:rsidP="00442939">
      <w:pPr>
        <w:ind w:right="420"/>
        <w:jc w:val="both"/>
        <w:rPr>
          <w:rFonts w:ascii="Arial" w:hAnsi="Arial" w:cs="Arial"/>
          <w:i/>
          <w:iCs/>
        </w:rPr>
      </w:pPr>
      <w:r w:rsidRPr="00505B80">
        <w:rPr>
          <w:rFonts w:ascii="Arial" w:hAnsi="Arial" w:cs="Arial"/>
          <w:i/>
          <w:iCs/>
        </w:rPr>
        <w:t xml:space="preserve">Tabelul 1.4.14.1. </w:t>
      </w:r>
      <w:r w:rsidR="00687208" w:rsidRPr="00505B80">
        <w:rPr>
          <w:rFonts w:ascii="Arial" w:hAnsi="Arial" w:cs="Arial"/>
          <w:i/>
          <w:iCs/>
        </w:rPr>
        <w:t>Categorii de lucr</w:t>
      </w:r>
      <w:r w:rsidR="00AE435A" w:rsidRPr="00505B80">
        <w:rPr>
          <w:rFonts w:ascii="Arial" w:hAnsi="Arial" w:cs="Arial"/>
          <w:i/>
          <w:iCs/>
        </w:rPr>
        <w:t>ă</w:t>
      </w:r>
      <w:r w:rsidR="00687208" w:rsidRPr="00505B80">
        <w:rPr>
          <w:rFonts w:ascii="Arial" w:hAnsi="Arial" w:cs="Arial"/>
          <w:i/>
          <w:iCs/>
        </w:rPr>
        <w:t>ri privind ajutorarea regener</w:t>
      </w:r>
      <w:r w:rsidR="00AE435A" w:rsidRPr="00505B80">
        <w:rPr>
          <w:rFonts w:ascii="Arial" w:hAnsi="Arial" w:cs="Arial"/>
          <w:i/>
          <w:iCs/>
        </w:rPr>
        <w:t>ă</w:t>
      </w:r>
      <w:r w:rsidR="00687208" w:rsidRPr="00505B80">
        <w:rPr>
          <w:rFonts w:ascii="Arial" w:hAnsi="Arial" w:cs="Arial"/>
          <w:i/>
          <w:iCs/>
        </w:rPr>
        <w:t xml:space="preserve">rii naturale </w:t>
      </w:r>
      <w:r w:rsidR="00AE435A" w:rsidRPr="00505B80">
        <w:rPr>
          <w:rFonts w:ascii="Arial" w:hAnsi="Arial" w:cs="Arial"/>
          <w:i/>
          <w:iCs/>
        </w:rPr>
        <w:t>ș</w:t>
      </w:r>
      <w:r w:rsidR="00687208" w:rsidRPr="00505B80">
        <w:rPr>
          <w:rFonts w:ascii="Arial" w:hAnsi="Arial" w:cs="Arial"/>
          <w:i/>
          <w:iCs/>
        </w:rPr>
        <w:t xml:space="preserve">i de </w:t>
      </w:r>
      <w:r w:rsidR="00AE435A" w:rsidRPr="00505B80">
        <w:rPr>
          <w:rFonts w:ascii="Arial" w:hAnsi="Arial" w:cs="Arial"/>
          <w:i/>
          <w:iCs/>
        </w:rPr>
        <w:t>î</w:t>
      </w:r>
      <w:r w:rsidR="00687208" w:rsidRPr="00505B80">
        <w:rPr>
          <w:rFonts w:ascii="Arial" w:hAnsi="Arial" w:cs="Arial"/>
          <w:i/>
          <w:iCs/>
        </w:rPr>
        <w:t>mp</w:t>
      </w:r>
      <w:r w:rsidR="00AE435A" w:rsidRPr="00505B80">
        <w:rPr>
          <w:rFonts w:ascii="Arial" w:hAnsi="Arial" w:cs="Arial"/>
          <w:i/>
          <w:iCs/>
        </w:rPr>
        <w:t>ă</w:t>
      </w:r>
      <w:r w:rsidR="00687208" w:rsidRPr="00505B80">
        <w:rPr>
          <w:rFonts w:ascii="Arial" w:hAnsi="Arial" w:cs="Arial"/>
          <w:i/>
          <w:iCs/>
        </w:rPr>
        <w:t>duriri</w:t>
      </w:r>
      <w:r w:rsidR="00822E37" w:rsidRPr="00505B80">
        <w:rPr>
          <w:rFonts w:ascii="Arial" w:hAnsi="Arial" w:cs="Arial"/>
          <w:i/>
          <w:iCs/>
        </w:rPr>
        <w:t xml:space="preserve"> </w:t>
      </w:r>
    </w:p>
    <w:p w14:paraId="59376EC2" w14:textId="77777777" w:rsidR="00505B80" w:rsidRDefault="00505B80" w:rsidP="00442939">
      <w:pPr>
        <w:ind w:right="420"/>
        <w:jc w:val="both"/>
        <w:rPr>
          <w:rFonts w:ascii="Arial" w:hAnsi="Arial" w:cs="Arial"/>
          <w:i/>
          <w:iCs/>
          <w:color w:val="EE0000"/>
        </w:rPr>
      </w:pPr>
    </w:p>
    <w:tbl>
      <w:tblPr>
        <w:tblW w:w="5000" w:type="pct"/>
        <w:tblLook w:val="04A0" w:firstRow="1" w:lastRow="0" w:firstColumn="1" w:lastColumn="0" w:noHBand="0" w:noVBand="1"/>
      </w:tblPr>
      <w:tblGrid>
        <w:gridCol w:w="1033"/>
        <w:gridCol w:w="934"/>
        <w:gridCol w:w="935"/>
        <w:gridCol w:w="1688"/>
        <w:gridCol w:w="946"/>
        <w:gridCol w:w="987"/>
        <w:gridCol w:w="935"/>
        <w:gridCol w:w="935"/>
        <w:gridCol w:w="931"/>
      </w:tblGrid>
      <w:tr w:rsidR="00505B80" w:rsidRPr="009B11A1" w14:paraId="66AD8CFF" w14:textId="77777777" w:rsidTr="00982E82">
        <w:trPr>
          <w:trHeight w:val="435"/>
          <w:tblHeader/>
        </w:trPr>
        <w:tc>
          <w:tcPr>
            <w:tcW w:w="1062" w:type="pct"/>
            <w:gridSpan w:val="2"/>
            <w:tcBorders>
              <w:top w:val="single" w:sz="12" w:space="0" w:color="auto"/>
              <w:left w:val="single" w:sz="12" w:space="0" w:color="auto"/>
              <w:bottom w:val="single" w:sz="4" w:space="0" w:color="auto"/>
              <w:right w:val="single" w:sz="4" w:space="0" w:color="auto"/>
            </w:tcBorders>
            <w:shd w:val="clear" w:color="auto" w:fill="FDE9D9" w:themeFill="accent6" w:themeFillTint="33"/>
            <w:vAlign w:val="center"/>
            <w:hideMark/>
          </w:tcPr>
          <w:p w14:paraId="13DFB6C9" w14:textId="77777777" w:rsidR="00505B80" w:rsidRPr="009B11A1" w:rsidRDefault="00505B80" w:rsidP="00982E82">
            <w:pPr>
              <w:jc w:val="center"/>
              <w:rPr>
                <w:rFonts w:cs="EB Garamond"/>
                <w:b/>
                <w:bCs/>
                <w:color w:val="000000"/>
                <w:sz w:val="18"/>
                <w:szCs w:val="18"/>
                <w:lang w:val="en-US"/>
              </w:rPr>
            </w:pPr>
            <w:proofErr w:type="spellStart"/>
            <w:r w:rsidRPr="009B11A1">
              <w:rPr>
                <w:rFonts w:cs="EB Garamond"/>
                <w:b/>
                <w:bCs/>
                <w:color w:val="000000"/>
                <w:sz w:val="18"/>
                <w:szCs w:val="18"/>
                <w:lang w:val="en-US"/>
              </w:rPr>
              <w:t>u.a.</w:t>
            </w:r>
            <w:proofErr w:type="spellEnd"/>
          </w:p>
        </w:tc>
        <w:tc>
          <w:tcPr>
            <w:tcW w:w="505" w:type="pct"/>
            <w:vMerge w:val="restart"/>
            <w:tcBorders>
              <w:top w:val="single" w:sz="12" w:space="0" w:color="auto"/>
              <w:left w:val="single" w:sz="4" w:space="0" w:color="auto"/>
              <w:bottom w:val="single" w:sz="4" w:space="0" w:color="auto"/>
              <w:right w:val="single" w:sz="4" w:space="0" w:color="auto"/>
            </w:tcBorders>
            <w:shd w:val="clear" w:color="auto" w:fill="FDE9D9" w:themeFill="accent6" w:themeFillTint="33"/>
            <w:vAlign w:val="center"/>
            <w:hideMark/>
          </w:tcPr>
          <w:p w14:paraId="0873ECC1" w14:textId="77777777" w:rsidR="00505B80" w:rsidRPr="009B11A1" w:rsidRDefault="00505B80" w:rsidP="00982E82">
            <w:pPr>
              <w:jc w:val="center"/>
              <w:rPr>
                <w:rFonts w:cs="EB Garamond"/>
                <w:b/>
                <w:bCs/>
                <w:color w:val="000000"/>
                <w:sz w:val="18"/>
                <w:szCs w:val="18"/>
                <w:lang w:val="pt-BR"/>
              </w:rPr>
            </w:pPr>
            <w:r w:rsidRPr="009B11A1">
              <w:rPr>
                <w:rFonts w:cs="EB Garamond"/>
                <w:b/>
                <w:bCs/>
                <w:color w:val="000000"/>
                <w:sz w:val="18"/>
                <w:szCs w:val="18"/>
                <w:lang w:val="pt-BR"/>
              </w:rPr>
              <w:t>Tip de staţiune şi tip de pădure</w:t>
            </w:r>
          </w:p>
        </w:tc>
        <w:tc>
          <w:tcPr>
            <w:tcW w:w="909" w:type="pct"/>
            <w:vMerge w:val="restart"/>
            <w:tcBorders>
              <w:top w:val="single" w:sz="12" w:space="0" w:color="auto"/>
              <w:left w:val="single" w:sz="4" w:space="0" w:color="auto"/>
              <w:bottom w:val="single" w:sz="4" w:space="0" w:color="auto"/>
              <w:right w:val="single" w:sz="4" w:space="0" w:color="auto"/>
            </w:tcBorders>
            <w:shd w:val="clear" w:color="auto" w:fill="FDE9D9" w:themeFill="accent6" w:themeFillTint="33"/>
            <w:vAlign w:val="center"/>
            <w:hideMark/>
          </w:tcPr>
          <w:p w14:paraId="624E5046" w14:textId="77777777" w:rsidR="00505B80" w:rsidRPr="009B11A1" w:rsidRDefault="00505B80" w:rsidP="00982E82">
            <w:pPr>
              <w:jc w:val="center"/>
              <w:rPr>
                <w:rFonts w:cs="EB Garamond"/>
                <w:b/>
                <w:bCs/>
                <w:color w:val="000000"/>
                <w:sz w:val="18"/>
                <w:szCs w:val="18"/>
                <w:u w:val="single"/>
                <w:lang w:val="pt-BR"/>
              </w:rPr>
            </w:pPr>
            <w:r w:rsidRPr="009B11A1">
              <w:rPr>
                <w:rFonts w:cs="EB Garamond"/>
                <w:b/>
                <w:bCs/>
                <w:color w:val="000000"/>
                <w:sz w:val="18"/>
                <w:szCs w:val="18"/>
                <w:u w:val="single"/>
                <w:lang w:val="pt-BR"/>
              </w:rPr>
              <w:t>Compoziţia ţel</w:t>
            </w:r>
            <w:r w:rsidRPr="009B11A1">
              <w:rPr>
                <w:rFonts w:cs="EB Garamond"/>
                <w:b/>
                <w:bCs/>
                <w:color w:val="000000"/>
                <w:sz w:val="18"/>
                <w:szCs w:val="18"/>
                <w:u w:val="single"/>
                <w:lang w:val="pt-BR"/>
              </w:rPr>
              <w:br/>
              <w:t>Compoziţie seminţiş utilizabil</w:t>
            </w:r>
            <w:r w:rsidRPr="009B11A1">
              <w:rPr>
                <w:rFonts w:cs="EB Garamond"/>
                <w:b/>
                <w:bCs/>
                <w:color w:val="000000"/>
                <w:sz w:val="18"/>
                <w:szCs w:val="18"/>
                <w:u w:val="single"/>
                <w:lang w:val="pt-BR"/>
              </w:rPr>
              <w:br/>
              <w:t>F</w:t>
            </w:r>
            <w:r w:rsidRPr="009B11A1">
              <w:rPr>
                <w:rFonts w:cs="EB Garamond"/>
                <w:b/>
                <w:bCs/>
                <w:color w:val="000000"/>
                <w:sz w:val="18"/>
                <w:szCs w:val="18"/>
                <w:lang w:val="pt-BR"/>
              </w:rPr>
              <w:t>ormula de împădurire</w:t>
            </w:r>
          </w:p>
        </w:tc>
        <w:tc>
          <w:tcPr>
            <w:tcW w:w="505" w:type="pct"/>
            <w:vMerge w:val="restart"/>
            <w:tcBorders>
              <w:top w:val="single" w:sz="12" w:space="0" w:color="auto"/>
              <w:left w:val="single" w:sz="4" w:space="0" w:color="auto"/>
              <w:bottom w:val="single" w:sz="4" w:space="0" w:color="auto"/>
              <w:right w:val="single" w:sz="4" w:space="0" w:color="auto"/>
            </w:tcBorders>
            <w:shd w:val="clear" w:color="auto" w:fill="FDE9D9" w:themeFill="accent6" w:themeFillTint="33"/>
            <w:vAlign w:val="center"/>
            <w:hideMark/>
          </w:tcPr>
          <w:p w14:paraId="716A750E" w14:textId="77777777" w:rsidR="00505B80" w:rsidRPr="009B11A1" w:rsidRDefault="00505B80" w:rsidP="00982E82">
            <w:pPr>
              <w:jc w:val="center"/>
              <w:rPr>
                <w:rFonts w:cs="EB Garamond"/>
                <w:b/>
                <w:bCs/>
                <w:color w:val="000000"/>
                <w:sz w:val="18"/>
                <w:szCs w:val="18"/>
                <w:lang w:val="en-US"/>
              </w:rPr>
            </w:pPr>
            <w:proofErr w:type="spellStart"/>
            <w:r w:rsidRPr="009B11A1">
              <w:rPr>
                <w:rFonts w:cs="EB Garamond"/>
                <w:b/>
                <w:bCs/>
                <w:color w:val="000000"/>
                <w:sz w:val="18"/>
                <w:szCs w:val="18"/>
                <w:lang w:val="en-US"/>
              </w:rPr>
              <w:t>Indice</w:t>
            </w:r>
            <w:proofErr w:type="spellEnd"/>
            <w:r w:rsidRPr="009B11A1">
              <w:rPr>
                <w:rFonts w:cs="EB Garamond"/>
                <w:b/>
                <w:bCs/>
                <w:color w:val="000000"/>
                <w:sz w:val="18"/>
                <w:szCs w:val="18"/>
                <w:lang w:val="en-US"/>
              </w:rPr>
              <w:t xml:space="preserve"> de </w:t>
            </w:r>
            <w:proofErr w:type="spellStart"/>
            <w:r w:rsidRPr="009B11A1">
              <w:rPr>
                <w:rFonts w:cs="EB Garamond"/>
                <w:b/>
                <w:bCs/>
                <w:color w:val="000000"/>
                <w:sz w:val="18"/>
                <w:szCs w:val="18"/>
                <w:lang w:val="en-US"/>
              </w:rPr>
              <w:t>acoperire</w:t>
            </w:r>
            <w:proofErr w:type="spellEnd"/>
          </w:p>
        </w:tc>
        <w:tc>
          <w:tcPr>
            <w:tcW w:w="505" w:type="pct"/>
            <w:vMerge w:val="restart"/>
            <w:tcBorders>
              <w:top w:val="single" w:sz="12" w:space="0" w:color="auto"/>
              <w:left w:val="single" w:sz="4" w:space="0" w:color="auto"/>
              <w:bottom w:val="single" w:sz="4" w:space="0" w:color="auto"/>
              <w:right w:val="single" w:sz="4" w:space="0" w:color="auto"/>
            </w:tcBorders>
            <w:shd w:val="clear" w:color="auto" w:fill="FDE9D9" w:themeFill="accent6" w:themeFillTint="33"/>
            <w:vAlign w:val="center"/>
            <w:hideMark/>
          </w:tcPr>
          <w:p w14:paraId="1C197BF2" w14:textId="77777777" w:rsidR="00505B80" w:rsidRPr="009B11A1" w:rsidRDefault="00505B80" w:rsidP="00982E82">
            <w:pPr>
              <w:jc w:val="center"/>
              <w:rPr>
                <w:rFonts w:cs="EB Garamond"/>
                <w:b/>
                <w:bCs/>
                <w:color w:val="000000"/>
                <w:sz w:val="18"/>
                <w:szCs w:val="18"/>
                <w:lang w:val="en-US"/>
              </w:rPr>
            </w:pPr>
            <w:proofErr w:type="spellStart"/>
            <w:r w:rsidRPr="009B11A1">
              <w:rPr>
                <w:rFonts w:cs="EB Garamond"/>
                <w:b/>
                <w:bCs/>
                <w:color w:val="000000"/>
                <w:sz w:val="18"/>
                <w:szCs w:val="18"/>
                <w:lang w:val="en-US"/>
              </w:rPr>
              <w:t>Suprafaţa</w:t>
            </w:r>
            <w:proofErr w:type="spellEnd"/>
            <w:r w:rsidRPr="009B11A1">
              <w:rPr>
                <w:rFonts w:cs="EB Garamond"/>
                <w:b/>
                <w:bCs/>
                <w:color w:val="000000"/>
                <w:sz w:val="18"/>
                <w:szCs w:val="18"/>
                <w:lang w:val="en-US"/>
              </w:rPr>
              <w:t xml:space="preserve"> </w:t>
            </w:r>
            <w:proofErr w:type="spellStart"/>
            <w:r w:rsidRPr="009B11A1">
              <w:rPr>
                <w:rFonts w:cs="EB Garamond"/>
                <w:b/>
                <w:bCs/>
                <w:color w:val="000000"/>
                <w:sz w:val="18"/>
                <w:szCs w:val="18"/>
                <w:lang w:val="en-US"/>
              </w:rPr>
              <w:t>efectivă</w:t>
            </w:r>
            <w:proofErr w:type="spellEnd"/>
            <w:r w:rsidRPr="009B11A1">
              <w:rPr>
                <w:rFonts w:cs="EB Garamond"/>
                <w:b/>
                <w:bCs/>
                <w:color w:val="000000"/>
                <w:sz w:val="18"/>
                <w:szCs w:val="18"/>
                <w:lang w:val="en-US"/>
              </w:rPr>
              <w:t xml:space="preserve"> (ha)</w:t>
            </w:r>
          </w:p>
        </w:tc>
        <w:tc>
          <w:tcPr>
            <w:tcW w:w="1514" w:type="pct"/>
            <w:gridSpan w:val="3"/>
            <w:tcBorders>
              <w:top w:val="single" w:sz="12" w:space="0" w:color="auto"/>
              <w:left w:val="nil"/>
              <w:bottom w:val="single" w:sz="4" w:space="0" w:color="auto"/>
              <w:right w:val="single" w:sz="12" w:space="0" w:color="auto"/>
            </w:tcBorders>
            <w:shd w:val="clear" w:color="auto" w:fill="FDE9D9" w:themeFill="accent6" w:themeFillTint="33"/>
            <w:noWrap/>
            <w:vAlign w:val="center"/>
            <w:hideMark/>
          </w:tcPr>
          <w:p w14:paraId="18B4AF16" w14:textId="77777777" w:rsidR="00505B80" w:rsidRPr="009B11A1" w:rsidRDefault="00505B80" w:rsidP="00982E82">
            <w:pPr>
              <w:jc w:val="center"/>
              <w:rPr>
                <w:rFonts w:cs="EB Garamond"/>
                <w:b/>
                <w:bCs/>
                <w:color w:val="000000"/>
                <w:sz w:val="18"/>
                <w:szCs w:val="18"/>
                <w:lang w:val="en-US"/>
              </w:rPr>
            </w:pPr>
            <w:proofErr w:type="spellStart"/>
            <w:r w:rsidRPr="009B11A1">
              <w:rPr>
                <w:rFonts w:cs="EB Garamond"/>
                <w:b/>
                <w:bCs/>
                <w:color w:val="000000"/>
                <w:sz w:val="18"/>
                <w:szCs w:val="18"/>
                <w:lang w:val="en-US"/>
              </w:rPr>
              <w:t>Suprafaţa</w:t>
            </w:r>
            <w:proofErr w:type="spellEnd"/>
            <w:r w:rsidRPr="009B11A1">
              <w:rPr>
                <w:rFonts w:cs="EB Garamond"/>
                <w:b/>
                <w:bCs/>
                <w:color w:val="000000"/>
                <w:sz w:val="18"/>
                <w:szCs w:val="18"/>
                <w:lang w:val="en-US"/>
              </w:rPr>
              <w:t xml:space="preserve"> </w:t>
            </w:r>
            <w:proofErr w:type="spellStart"/>
            <w:r w:rsidRPr="009B11A1">
              <w:rPr>
                <w:rFonts w:cs="EB Garamond"/>
                <w:b/>
                <w:bCs/>
                <w:color w:val="000000"/>
                <w:sz w:val="18"/>
                <w:szCs w:val="18"/>
                <w:lang w:val="en-US"/>
              </w:rPr>
              <w:t>efectivă</w:t>
            </w:r>
            <w:proofErr w:type="spellEnd"/>
            <w:r w:rsidRPr="009B11A1">
              <w:rPr>
                <w:rFonts w:cs="EB Garamond"/>
                <w:b/>
                <w:bCs/>
                <w:color w:val="000000"/>
                <w:sz w:val="18"/>
                <w:szCs w:val="18"/>
                <w:lang w:val="en-US"/>
              </w:rPr>
              <w:t xml:space="preserve"> pe </w:t>
            </w:r>
            <w:proofErr w:type="spellStart"/>
            <w:r w:rsidRPr="009B11A1">
              <w:rPr>
                <w:rFonts w:cs="EB Garamond"/>
                <w:b/>
                <w:bCs/>
                <w:color w:val="000000"/>
                <w:sz w:val="18"/>
                <w:szCs w:val="18"/>
                <w:lang w:val="en-US"/>
              </w:rPr>
              <w:t>specii</w:t>
            </w:r>
            <w:proofErr w:type="spellEnd"/>
          </w:p>
        </w:tc>
      </w:tr>
      <w:tr w:rsidR="00505B80" w:rsidRPr="009B11A1" w14:paraId="4D77E4AE" w14:textId="77777777" w:rsidTr="00982E82">
        <w:trPr>
          <w:trHeight w:val="495"/>
          <w:tblHeader/>
        </w:trPr>
        <w:tc>
          <w:tcPr>
            <w:tcW w:w="558" w:type="pct"/>
            <w:tcBorders>
              <w:top w:val="nil"/>
              <w:left w:val="single" w:sz="12" w:space="0" w:color="auto"/>
              <w:bottom w:val="single" w:sz="4" w:space="0" w:color="auto"/>
              <w:right w:val="single" w:sz="4" w:space="0" w:color="auto"/>
            </w:tcBorders>
            <w:shd w:val="clear" w:color="auto" w:fill="FDE9D9" w:themeFill="accent6" w:themeFillTint="33"/>
            <w:vAlign w:val="center"/>
            <w:hideMark/>
          </w:tcPr>
          <w:p w14:paraId="2B0700B5"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Nr.</w:t>
            </w:r>
          </w:p>
        </w:tc>
        <w:tc>
          <w:tcPr>
            <w:tcW w:w="505" w:type="pct"/>
            <w:tcBorders>
              <w:top w:val="nil"/>
              <w:left w:val="nil"/>
              <w:bottom w:val="single" w:sz="4" w:space="0" w:color="auto"/>
              <w:right w:val="single" w:sz="4" w:space="0" w:color="auto"/>
            </w:tcBorders>
            <w:shd w:val="clear" w:color="auto" w:fill="FDE9D9" w:themeFill="accent6" w:themeFillTint="33"/>
            <w:vAlign w:val="center"/>
            <w:hideMark/>
          </w:tcPr>
          <w:p w14:paraId="46B2F313"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Supr. (ha)</w:t>
            </w:r>
          </w:p>
        </w:tc>
        <w:tc>
          <w:tcPr>
            <w:tcW w:w="505"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5A23F924" w14:textId="77777777" w:rsidR="00505B80" w:rsidRPr="009B11A1" w:rsidRDefault="00505B80" w:rsidP="00982E82">
            <w:pPr>
              <w:rPr>
                <w:rFonts w:cs="EB Garamond"/>
                <w:b/>
                <w:bCs/>
                <w:color w:val="000000"/>
                <w:sz w:val="18"/>
                <w:szCs w:val="18"/>
                <w:lang w:val="en-US"/>
              </w:rPr>
            </w:pPr>
          </w:p>
        </w:tc>
        <w:tc>
          <w:tcPr>
            <w:tcW w:w="909"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119C0BB" w14:textId="77777777" w:rsidR="00505B80" w:rsidRPr="009B11A1" w:rsidRDefault="00505B80" w:rsidP="00982E82">
            <w:pPr>
              <w:rPr>
                <w:rFonts w:cs="EB Garamond"/>
                <w:b/>
                <w:bCs/>
                <w:color w:val="000000"/>
                <w:sz w:val="18"/>
                <w:szCs w:val="18"/>
                <w:u w:val="single"/>
                <w:lang w:val="en-US"/>
              </w:rPr>
            </w:pPr>
          </w:p>
        </w:tc>
        <w:tc>
          <w:tcPr>
            <w:tcW w:w="505"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440399EE" w14:textId="77777777" w:rsidR="00505B80" w:rsidRPr="009B11A1" w:rsidRDefault="00505B80" w:rsidP="00982E82">
            <w:pPr>
              <w:rPr>
                <w:rFonts w:cs="EB Garamond"/>
                <w:b/>
                <w:bCs/>
                <w:color w:val="000000"/>
                <w:sz w:val="18"/>
                <w:szCs w:val="18"/>
                <w:lang w:val="en-US"/>
              </w:rPr>
            </w:pPr>
          </w:p>
        </w:tc>
        <w:tc>
          <w:tcPr>
            <w:tcW w:w="505"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59350AB0" w14:textId="77777777" w:rsidR="00505B80" w:rsidRPr="009B11A1" w:rsidRDefault="00505B80" w:rsidP="00982E82">
            <w:pPr>
              <w:rPr>
                <w:rFonts w:cs="EB Garamond"/>
                <w:b/>
                <w:bCs/>
                <w:color w:val="000000"/>
                <w:sz w:val="18"/>
                <w:szCs w:val="18"/>
                <w:lang w:val="en-US"/>
              </w:rPr>
            </w:pPr>
          </w:p>
        </w:tc>
        <w:tc>
          <w:tcPr>
            <w:tcW w:w="505" w:type="pct"/>
            <w:tcBorders>
              <w:top w:val="nil"/>
              <w:left w:val="nil"/>
              <w:bottom w:val="single" w:sz="4" w:space="0" w:color="auto"/>
              <w:right w:val="single" w:sz="4" w:space="0" w:color="auto"/>
            </w:tcBorders>
            <w:shd w:val="clear" w:color="auto" w:fill="FDE9D9" w:themeFill="accent6" w:themeFillTint="33"/>
            <w:vAlign w:val="center"/>
            <w:hideMark/>
          </w:tcPr>
          <w:p w14:paraId="62E7E9DC"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MO</w:t>
            </w:r>
          </w:p>
        </w:tc>
        <w:tc>
          <w:tcPr>
            <w:tcW w:w="505" w:type="pct"/>
            <w:tcBorders>
              <w:top w:val="nil"/>
              <w:left w:val="nil"/>
              <w:bottom w:val="single" w:sz="4" w:space="0" w:color="auto"/>
              <w:right w:val="single" w:sz="4" w:space="0" w:color="auto"/>
            </w:tcBorders>
            <w:shd w:val="clear" w:color="auto" w:fill="FDE9D9" w:themeFill="accent6" w:themeFillTint="33"/>
            <w:vAlign w:val="center"/>
            <w:hideMark/>
          </w:tcPr>
          <w:p w14:paraId="76039AA6"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FA</w:t>
            </w:r>
          </w:p>
        </w:tc>
        <w:tc>
          <w:tcPr>
            <w:tcW w:w="503" w:type="pct"/>
            <w:tcBorders>
              <w:top w:val="nil"/>
              <w:left w:val="nil"/>
              <w:bottom w:val="single" w:sz="4" w:space="0" w:color="auto"/>
              <w:right w:val="single" w:sz="12" w:space="0" w:color="auto"/>
            </w:tcBorders>
            <w:shd w:val="clear" w:color="auto" w:fill="FDE9D9" w:themeFill="accent6" w:themeFillTint="33"/>
            <w:noWrap/>
            <w:vAlign w:val="center"/>
            <w:hideMark/>
          </w:tcPr>
          <w:p w14:paraId="0350CA92"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DT</w:t>
            </w:r>
          </w:p>
        </w:tc>
      </w:tr>
      <w:tr w:rsidR="00505B80" w:rsidRPr="009B11A1" w14:paraId="7027F157" w14:textId="77777777" w:rsidTr="00982E82">
        <w:trPr>
          <w:trHeight w:val="255"/>
          <w:tblHeader/>
        </w:trPr>
        <w:tc>
          <w:tcPr>
            <w:tcW w:w="558" w:type="pct"/>
            <w:tcBorders>
              <w:top w:val="nil"/>
              <w:left w:val="single" w:sz="12" w:space="0" w:color="auto"/>
              <w:bottom w:val="single" w:sz="12" w:space="0" w:color="auto"/>
              <w:right w:val="single" w:sz="4" w:space="0" w:color="auto"/>
            </w:tcBorders>
            <w:shd w:val="clear" w:color="auto" w:fill="FDE9D9" w:themeFill="accent6" w:themeFillTint="33"/>
            <w:vAlign w:val="center"/>
            <w:hideMark/>
          </w:tcPr>
          <w:p w14:paraId="0B8CD669"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1</w:t>
            </w:r>
          </w:p>
        </w:tc>
        <w:tc>
          <w:tcPr>
            <w:tcW w:w="505" w:type="pct"/>
            <w:tcBorders>
              <w:top w:val="nil"/>
              <w:left w:val="nil"/>
              <w:bottom w:val="single" w:sz="12" w:space="0" w:color="auto"/>
              <w:right w:val="single" w:sz="4" w:space="0" w:color="auto"/>
            </w:tcBorders>
            <w:shd w:val="clear" w:color="auto" w:fill="FDE9D9" w:themeFill="accent6" w:themeFillTint="33"/>
            <w:vAlign w:val="center"/>
            <w:hideMark/>
          </w:tcPr>
          <w:p w14:paraId="350A338A"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2</w:t>
            </w:r>
          </w:p>
        </w:tc>
        <w:tc>
          <w:tcPr>
            <w:tcW w:w="505" w:type="pct"/>
            <w:tcBorders>
              <w:top w:val="nil"/>
              <w:left w:val="nil"/>
              <w:bottom w:val="single" w:sz="12" w:space="0" w:color="auto"/>
              <w:right w:val="single" w:sz="4" w:space="0" w:color="auto"/>
            </w:tcBorders>
            <w:shd w:val="clear" w:color="auto" w:fill="FDE9D9" w:themeFill="accent6" w:themeFillTint="33"/>
            <w:vAlign w:val="center"/>
            <w:hideMark/>
          </w:tcPr>
          <w:p w14:paraId="63681437"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3</w:t>
            </w:r>
          </w:p>
        </w:tc>
        <w:tc>
          <w:tcPr>
            <w:tcW w:w="909" w:type="pct"/>
            <w:tcBorders>
              <w:top w:val="nil"/>
              <w:left w:val="nil"/>
              <w:bottom w:val="single" w:sz="12" w:space="0" w:color="auto"/>
              <w:right w:val="single" w:sz="4" w:space="0" w:color="auto"/>
            </w:tcBorders>
            <w:shd w:val="clear" w:color="auto" w:fill="FDE9D9" w:themeFill="accent6" w:themeFillTint="33"/>
            <w:vAlign w:val="center"/>
            <w:hideMark/>
          </w:tcPr>
          <w:p w14:paraId="2ADC6F14"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4</w:t>
            </w:r>
          </w:p>
        </w:tc>
        <w:tc>
          <w:tcPr>
            <w:tcW w:w="505" w:type="pct"/>
            <w:tcBorders>
              <w:top w:val="nil"/>
              <w:left w:val="nil"/>
              <w:bottom w:val="single" w:sz="12" w:space="0" w:color="auto"/>
              <w:right w:val="single" w:sz="4" w:space="0" w:color="auto"/>
            </w:tcBorders>
            <w:shd w:val="clear" w:color="auto" w:fill="FDE9D9" w:themeFill="accent6" w:themeFillTint="33"/>
            <w:vAlign w:val="center"/>
            <w:hideMark/>
          </w:tcPr>
          <w:p w14:paraId="659E17B9"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5</w:t>
            </w:r>
          </w:p>
        </w:tc>
        <w:tc>
          <w:tcPr>
            <w:tcW w:w="505" w:type="pct"/>
            <w:tcBorders>
              <w:top w:val="nil"/>
              <w:left w:val="nil"/>
              <w:bottom w:val="single" w:sz="12" w:space="0" w:color="auto"/>
              <w:right w:val="single" w:sz="4" w:space="0" w:color="auto"/>
            </w:tcBorders>
            <w:shd w:val="clear" w:color="auto" w:fill="FDE9D9" w:themeFill="accent6" w:themeFillTint="33"/>
            <w:vAlign w:val="center"/>
            <w:hideMark/>
          </w:tcPr>
          <w:p w14:paraId="7D00FCA7"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6</w:t>
            </w:r>
          </w:p>
        </w:tc>
        <w:tc>
          <w:tcPr>
            <w:tcW w:w="505" w:type="pct"/>
            <w:tcBorders>
              <w:top w:val="nil"/>
              <w:left w:val="nil"/>
              <w:bottom w:val="single" w:sz="12" w:space="0" w:color="auto"/>
              <w:right w:val="single" w:sz="4" w:space="0" w:color="auto"/>
            </w:tcBorders>
            <w:shd w:val="clear" w:color="auto" w:fill="FDE9D9" w:themeFill="accent6" w:themeFillTint="33"/>
            <w:vAlign w:val="center"/>
            <w:hideMark/>
          </w:tcPr>
          <w:p w14:paraId="29E99AD0"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7</w:t>
            </w:r>
          </w:p>
        </w:tc>
        <w:tc>
          <w:tcPr>
            <w:tcW w:w="505" w:type="pct"/>
            <w:tcBorders>
              <w:top w:val="nil"/>
              <w:left w:val="nil"/>
              <w:bottom w:val="single" w:sz="12" w:space="0" w:color="auto"/>
              <w:right w:val="single" w:sz="4" w:space="0" w:color="auto"/>
            </w:tcBorders>
            <w:shd w:val="clear" w:color="auto" w:fill="FDE9D9" w:themeFill="accent6" w:themeFillTint="33"/>
            <w:vAlign w:val="center"/>
            <w:hideMark/>
          </w:tcPr>
          <w:p w14:paraId="01E4F90E"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8</w:t>
            </w:r>
          </w:p>
        </w:tc>
        <w:tc>
          <w:tcPr>
            <w:tcW w:w="503" w:type="pct"/>
            <w:tcBorders>
              <w:top w:val="nil"/>
              <w:left w:val="nil"/>
              <w:bottom w:val="single" w:sz="12" w:space="0" w:color="auto"/>
              <w:right w:val="single" w:sz="12" w:space="0" w:color="auto"/>
            </w:tcBorders>
            <w:shd w:val="clear" w:color="auto" w:fill="FDE9D9" w:themeFill="accent6" w:themeFillTint="33"/>
            <w:noWrap/>
            <w:vAlign w:val="center"/>
            <w:hideMark/>
          </w:tcPr>
          <w:p w14:paraId="4833393F"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9</w:t>
            </w:r>
          </w:p>
        </w:tc>
      </w:tr>
      <w:tr w:rsidR="00505B80" w:rsidRPr="009B11A1" w14:paraId="2971B547" w14:textId="77777777" w:rsidTr="00982E82">
        <w:trPr>
          <w:trHeight w:val="255"/>
        </w:trPr>
        <w:tc>
          <w:tcPr>
            <w:tcW w:w="5000" w:type="pct"/>
            <w:gridSpan w:val="9"/>
            <w:tcBorders>
              <w:top w:val="single" w:sz="12" w:space="0" w:color="auto"/>
              <w:left w:val="single" w:sz="12" w:space="0" w:color="auto"/>
              <w:bottom w:val="single" w:sz="4" w:space="0" w:color="auto"/>
              <w:right w:val="single" w:sz="12" w:space="0" w:color="auto"/>
            </w:tcBorders>
            <w:noWrap/>
            <w:vAlign w:val="center"/>
            <w:hideMark/>
          </w:tcPr>
          <w:p w14:paraId="47628413"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RECAPITULATIE</w:t>
            </w:r>
          </w:p>
        </w:tc>
      </w:tr>
      <w:tr w:rsidR="00505B80" w:rsidRPr="009B11A1" w14:paraId="7748FCD7" w14:textId="77777777" w:rsidTr="00982E82">
        <w:trPr>
          <w:trHeight w:val="255"/>
        </w:trPr>
        <w:tc>
          <w:tcPr>
            <w:tcW w:w="5000" w:type="pct"/>
            <w:gridSpan w:val="9"/>
            <w:tcBorders>
              <w:top w:val="single" w:sz="4" w:space="0" w:color="auto"/>
              <w:left w:val="single" w:sz="12" w:space="0" w:color="auto"/>
              <w:bottom w:val="single" w:sz="4" w:space="0" w:color="auto"/>
              <w:right w:val="single" w:sz="12" w:space="0" w:color="auto"/>
            </w:tcBorders>
            <w:vAlign w:val="center"/>
            <w:hideMark/>
          </w:tcPr>
          <w:p w14:paraId="0A443F9C" w14:textId="77777777" w:rsidR="00505B80" w:rsidRPr="009B11A1" w:rsidRDefault="00505B80" w:rsidP="00982E82">
            <w:pPr>
              <w:jc w:val="center"/>
              <w:rPr>
                <w:rFonts w:cs="EB Garamond"/>
                <w:b/>
                <w:bCs/>
                <w:i/>
                <w:iCs/>
                <w:color w:val="000000"/>
                <w:sz w:val="18"/>
                <w:szCs w:val="18"/>
                <w:lang w:val="pt-BR"/>
              </w:rPr>
            </w:pPr>
            <w:r w:rsidRPr="009B11A1">
              <w:rPr>
                <w:rFonts w:cs="EB Garamond"/>
                <w:b/>
                <w:bCs/>
                <w:i/>
                <w:iCs/>
                <w:color w:val="000000"/>
                <w:sz w:val="18"/>
                <w:szCs w:val="18"/>
                <w:lang w:val="pt-BR"/>
              </w:rPr>
              <w:t>A. LUCRĂRI PENTRU ASIGURAREA REGENERĂRII NATURALE</w:t>
            </w:r>
          </w:p>
        </w:tc>
      </w:tr>
      <w:tr w:rsidR="00505B80" w:rsidRPr="009B11A1" w14:paraId="60EAC56E" w14:textId="77777777" w:rsidTr="00982E82">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4618B4A6" w14:textId="77777777" w:rsidR="00505B80" w:rsidRPr="009B11A1" w:rsidRDefault="00505B80" w:rsidP="00982E82">
            <w:pPr>
              <w:jc w:val="center"/>
              <w:rPr>
                <w:rFonts w:cs="EB Garamond"/>
                <w:color w:val="000000"/>
                <w:sz w:val="18"/>
                <w:szCs w:val="18"/>
                <w:lang w:val="en-US"/>
              </w:rPr>
            </w:pPr>
            <w:r w:rsidRPr="009B11A1">
              <w:rPr>
                <w:rFonts w:cs="EB Garamond"/>
                <w:color w:val="000000"/>
                <w:sz w:val="18"/>
                <w:szCs w:val="18"/>
                <w:lang w:val="en-US"/>
              </w:rPr>
              <w:t xml:space="preserve">A.1.4. </w:t>
            </w:r>
            <w:proofErr w:type="spellStart"/>
            <w:r w:rsidRPr="009B11A1">
              <w:rPr>
                <w:rFonts w:cs="EB Garamond"/>
                <w:color w:val="000000"/>
                <w:sz w:val="18"/>
                <w:szCs w:val="18"/>
                <w:lang w:val="en-US"/>
              </w:rPr>
              <w:t>Mobilizarea</w:t>
            </w:r>
            <w:proofErr w:type="spellEnd"/>
            <w:r w:rsidRPr="009B11A1">
              <w:rPr>
                <w:rFonts w:cs="EB Garamond"/>
                <w:color w:val="000000"/>
                <w:sz w:val="18"/>
                <w:szCs w:val="18"/>
                <w:lang w:val="en-US"/>
              </w:rPr>
              <w:t xml:space="preserve"> </w:t>
            </w:r>
            <w:proofErr w:type="spellStart"/>
            <w:r w:rsidRPr="009B11A1">
              <w:rPr>
                <w:rFonts w:cs="EB Garamond"/>
                <w:color w:val="000000"/>
                <w:sz w:val="18"/>
                <w:szCs w:val="18"/>
                <w:lang w:val="en-US"/>
              </w:rPr>
              <w:t>solului</w:t>
            </w:r>
            <w:proofErr w:type="spellEnd"/>
          </w:p>
        </w:tc>
        <w:tc>
          <w:tcPr>
            <w:tcW w:w="505" w:type="pct"/>
            <w:tcBorders>
              <w:top w:val="nil"/>
              <w:left w:val="nil"/>
              <w:bottom w:val="single" w:sz="4" w:space="0" w:color="auto"/>
              <w:right w:val="single" w:sz="4" w:space="0" w:color="auto"/>
            </w:tcBorders>
            <w:shd w:val="clear" w:color="000000" w:fill="FFFFFF"/>
            <w:vAlign w:val="center"/>
            <w:hideMark/>
          </w:tcPr>
          <w:p w14:paraId="3CD7178D" w14:textId="77777777" w:rsidR="00505B80" w:rsidRPr="009B11A1" w:rsidRDefault="00505B80" w:rsidP="00982E82">
            <w:pPr>
              <w:jc w:val="center"/>
              <w:rPr>
                <w:rFonts w:cs="EB Garamond"/>
                <w:color w:val="000000"/>
                <w:sz w:val="18"/>
                <w:szCs w:val="18"/>
                <w:lang w:val="en-US"/>
              </w:rPr>
            </w:pPr>
            <w:r w:rsidRPr="009B11A1">
              <w:rPr>
                <w:rFonts w:cs="EB Garamond"/>
                <w:color w:val="000000"/>
                <w:sz w:val="18"/>
                <w:szCs w:val="18"/>
                <w:lang w:val="en-US"/>
              </w:rPr>
              <w:t>11,66</w:t>
            </w:r>
          </w:p>
        </w:tc>
        <w:tc>
          <w:tcPr>
            <w:tcW w:w="505" w:type="pct"/>
            <w:tcBorders>
              <w:top w:val="nil"/>
              <w:left w:val="nil"/>
              <w:bottom w:val="single" w:sz="4" w:space="0" w:color="auto"/>
              <w:right w:val="single" w:sz="4" w:space="0" w:color="auto"/>
            </w:tcBorders>
            <w:shd w:val="clear" w:color="000000" w:fill="FFFFFF"/>
            <w:vAlign w:val="center"/>
            <w:hideMark/>
          </w:tcPr>
          <w:p w14:paraId="22AF4E7F" w14:textId="77777777" w:rsidR="00505B80" w:rsidRPr="009B11A1" w:rsidRDefault="00505B80" w:rsidP="00982E82">
            <w:pPr>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05" w:type="pct"/>
            <w:tcBorders>
              <w:top w:val="nil"/>
              <w:left w:val="nil"/>
              <w:bottom w:val="single" w:sz="4" w:space="0" w:color="auto"/>
              <w:right w:val="single" w:sz="4" w:space="0" w:color="auto"/>
            </w:tcBorders>
            <w:shd w:val="clear" w:color="000000" w:fill="FFFFFF"/>
            <w:vAlign w:val="center"/>
            <w:hideMark/>
          </w:tcPr>
          <w:p w14:paraId="3A63228C" w14:textId="77777777" w:rsidR="00505B80" w:rsidRPr="009B11A1" w:rsidRDefault="00505B80" w:rsidP="00982E82">
            <w:pPr>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03" w:type="pct"/>
            <w:tcBorders>
              <w:top w:val="nil"/>
              <w:left w:val="nil"/>
              <w:bottom w:val="single" w:sz="4" w:space="0" w:color="auto"/>
              <w:right w:val="single" w:sz="12" w:space="0" w:color="auto"/>
            </w:tcBorders>
            <w:noWrap/>
            <w:vAlign w:val="center"/>
            <w:hideMark/>
          </w:tcPr>
          <w:p w14:paraId="0831287C" w14:textId="77777777" w:rsidR="00505B80" w:rsidRPr="009B11A1" w:rsidRDefault="00505B80" w:rsidP="00982E82">
            <w:pPr>
              <w:jc w:val="center"/>
              <w:rPr>
                <w:rFonts w:cs="EB Garamond"/>
                <w:color w:val="000000"/>
                <w:sz w:val="18"/>
                <w:szCs w:val="18"/>
                <w:lang w:val="en-US"/>
              </w:rPr>
            </w:pPr>
            <w:r w:rsidRPr="009B11A1">
              <w:rPr>
                <w:rFonts w:cs="EB Garamond"/>
                <w:color w:val="000000"/>
                <w:sz w:val="18"/>
                <w:szCs w:val="18"/>
                <w:lang w:val="en-US"/>
              </w:rPr>
              <w:t> </w:t>
            </w:r>
          </w:p>
        </w:tc>
      </w:tr>
      <w:tr w:rsidR="00505B80" w:rsidRPr="009B11A1" w14:paraId="61D00E57" w14:textId="77777777" w:rsidTr="00982E82">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29A5097E" w14:textId="77777777" w:rsidR="00505B80" w:rsidRPr="009B11A1" w:rsidRDefault="00505B80" w:rsidP="00982E82">
            <w:pPr>
              <w:jc w:val="center"/>
              <w:rPr>
                <w:rFonts w:cs="EB Garamond"/>
                <w:color w:val="000000"/>
                <w:sz w:val="18"/>
                <w:szCs w:val="18"/>
                <w:lang w:val="en-US"/>
              </w:rPr>
            </w:pPr>
            <w:r w:rsidRPr="009B11A1">
              <w:rPr>
                <w:rFonts w:cs="EB Garamond"/>
                <w:color w:val="000000"/>
                <w:sz w:val="18"/>
                <w:szCs w:val="18"/>
                <w:lang w:val="en-US"/>
              </w:rPr>
              <w:t xml:space="preserve">A.2.2. </w:t>
            </w:r>
            <w:proofErr w:type="spellStart"/>
            <w:r w:rsidRPr="009B11A1">
              <w:rPr>
                <w:rFonts w:cs="EB Garamond"/>
                <w:color w:val="000000"/>
                <w:sz w:val="18"/>
                <w:szCs w:val="18"/>
                <w:lang w:val="en-US"/>
              </w:rPr>
              <w:t>Descopleșirea</w:t>
            </w:r>
            <w:proofErr w:type="spellEnd"/>
            <w:r w:rsidRPr="009B11A1">
              <w:rPr>
                <w:rFonts w:cs="EB Garamond"/>
                <w:color w:val="000000"/>
                <w:sz w:val="18"/>
                <w:szCs w:val="18"/>
                <w:lang w:val="en-US"/>
              </w:rPr>
              <w:t xml:space="preserve"> </w:t>
            </w:r>
            <w:proofErr w:type="spellStart"/>
            <w:r w:rsidRPr="009B11A1">
              <w:rPr>
                <w:rFonts w:cs="EB Garamond"/>
                <w:color w:val="000000"/>
                <w:sz w:val="18"/>
                <w:szCs w:val="18"/>
                <w:lang w:val="en-US"/>
              </w:rPr>
              <w:t>semințișurilor</w:t>
            </w:r>
            <w:proofErr w:type="spellEnd"/>
          </w:p>
        </w:tc>
        <w:tc>
          <w:tcPr>
            <w:tcW w:w="505" w:type="pct"/>
            <w:tcBorders>
              <w:top w:val="nil"/>
              <w:left w:val="nil"/>
              <w:bottom w:val="single" w:sz="4" w:space="0" w:color="auto"/>
              <w:right w:val="single" w:sz="4" w:space="0" w:color="auto"/>
            </w:tcBorders>
            <w:shd w:val="clear" w:color="000000" w:fill="FFFFFF"/>
            <w:vAlign w:val="center"/>
            <w:hideMark/>
          </w:tcPr>
          <w:p w14:paraId="3B69FC44" w14:textId="77777777" w:rsidR="00505B80" w:rsidRPr="009B11A1" w:rsidRDefault="00505B80" w:rsidP="00982E82">
            <w:pPr>
              <w:jc w:val="center"/>
              <w:rPr>
                <w:rFonts w:cs="EB Garamond"/>
                <w:color w:val="000000"/>
                <w:sz w:val="18"/>
                <w:szCs w:val="18"/>
                <w:lang w:val="en-US"/>
              </w:rPr>
            </w:pPr>
            <w:r w:rsidRPr="009B11A1">
              <w:rPr>
                <w:rFonts w:cs="EB Garamond"/>
                <w:color w:val="000000"/>
                <w:sz w:val="18"/>
                <w:szCs w:val="18"/>
                <w:lang w:val="en-US"/>
              </w:rPr>
              <w:t>0,36</w:t>
            </w:r>
          </w:p>
        </w:tc>
        <w:tc>
          <w:tcPr>
            <w:tcW w:w="505" w:type="pct"/>
            <w:tcBorders>
              <w:top w:val="nil"/>
              <w:left w:val="nil"/>
              <w:bottom w:val="single" w:sz="4" w:space="0" w:color="auto"/>
              <w:right w:val="single" w:sz="4" w:space="0" w:color="auto"/>
            </w:tcBorders>
            <w:shd w:val="clear" w:color="000000" w:fill="FFFFFF"/>
            <w:vAlign w:val="center"/>
            <w:hideMark/>
          </w:tcPr>
          <w:p w14:paraId="6BFFA035" w14:textId="77777777" w:rsidR="00505B80" w:rsidRPr="009B11A1" w:rsidRDefault="00505B80" w:rsidP="00982E82">
            <w:pPr>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05" w:type="pct"/>
            <w:tcBorders>
              <w:top w:val="nil"/>
              <w:left w:val="nil"/>
              <w:bottom w:val="single" w:sz="4" w:space="0" w:color="auto"/>
              <w:right w:val="single" w:sz="4" w:space="0" w:color="auto"/>
            </w:tcBorders>
            <w:shd w:val="clear" w:color="000000" w:fill="FFFFFF"/>
            <w:vAlign w:val="center"/>
            <w:hideMark/>
          </w:tcPr>
          <w:p w14:paraId="48B1F37C" w14:textId="77777777" w:rsidR="00505B80" w:rsidRPr="009B11A1" w:rsidRDefault="00505B80" w:rsidP="00982E82">
            <w:pPr>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03" w:type="pct"/>
            <w:tcBorders>
              <w:top w:val="nil"/>
              <w:left w:val="nil"/>
              <w:bottom w:val="single" w:sz="4" w:space="0" w:color="auto"/>
              <w:right w:val="single" w:sz="12" w:space="0" w:color="auto"/>
            </w:tcBorders>
            <w:noWrap/>
            <w:vAlign w:val="center"/>
            <w:hideMark/>
          </w:tcPr>
          <w:p w14:paraId="6DD6BAFB" w14:textId="77777777" w:rsidR="00505B80" w:rsidRPr="009B11A1" w:rsidRDefault="00505B80" w:rsidP="00982E82">
            <w:pPr>
              <w:jc w:val="center"/>
              <w:rPr>
                <w:rFonts w:cs="EB Garamond"/>
                <w:color w:val="000000"/>
                <w:sz w:val="18"/>
                <w:szCs w:val="18"/>
                <w:lang w:val="en-US"/>
              </w:rPr>
            </w:pPr>
            <w:r w:rsidRPr="009B11A1">
              <w:rPr>
                <w:rFonts w:cs="EB Garamond"/>
                <w:color w:val="000000"/>
                <w:sz w:val="18"/>
                <w:szCs w:val="18"/>
                <w:lang w:val="en-US"/>
              </w:rPr>
              <w:t> </w:t>
            </w:r>
          </w:p>
        </w:tc>
      </w:tr>
      <w:tr w:rsidR="00505B80" w:rsidRPr="009B11A1" w14:paraId="6C249A9C" w14:textId="77777777" w:rsidTr="00982E82">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05C313D3"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TOTAL A</w:t>
            </w:r>
          </w:p>
        </w:tc>
        <w:tc>
          <w:tcPr>
            <w:tcW w:w="505" w:type="pct"/>
            <w:tcBorders>
              <w:top w:val="nil"/>
              <w:left w:val="nil"/>
              <w:bottom w:val="single" w:sz="4" w:space="0" w:color="auto"/>
              <w:right w:val="single" w:sz="4" w:space="0" w:color="auto"/>
            </w:tcBorders>
            <w:shd w:val="clear" w:color="000000" w:fill="FFFFFF"/>
            <w:noWrap/>
            <w:vAlign w:val="center"/>
            <w:hideMark/>
          </w:tcPr>
          <w:p w14:paraId="27DC2E91"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12,02</w:t>
            </w:r>
          </w:p>
        </w:tc>
        <w:tc>
          <w:tcPr>
            <w:tcW w:w="505" w:type="pct"/>
            <w:tcBorders>
              <w:top w:val="nil"/>
              <w:left w:val="nil"/>
              <w:bottom w:val="single" w:sz="4" w:space="0" w:color="auto"/>
              <w:right w:val="single" w:sz="4" w:space="0" w:color="auto"/>
            </w:tcBorders>
            <w:shd w:val="clear" w:color="000000" w:fill="FFFFFF"/>
            <w:noWrap/>
            <w:vAlign w:val="center"/>
            <w:hideMark/>
          </w:tcPr>
          <w:p w14:paraId="44F32AE5" w14:textId="77777777" w:rsidR="00505B80" w:rsidRPr="009B11A1" w:rsidRDefault="00505B80" w:rsidP="00982E82">
            <w:pPr>
              <w:jc w:val="center"/>
              <w:rPr>
                <w:rFonts w:cs="EB Garamond"/>
                <w:color w:val="000000"/>
                <w:sz w:val="18"/>
                <w:szCs w:val="18"/>
                <w:lang w:val="en-US"/>
              </w:rPr>
            </w:pPr>
            <w:r w:rsidRPr="009B11A1">
              <w:rPr>
                <w:rFonts w:cs="EB Garamond"/>
                <w:color w:val="000000"/>
                <w:sz w:val="18"/>
                <w:szCs w:val="18"/>
                <w:lang w:val="en-US"/>
              </w:rPr>
              <w:t> </w:t>
            </w:r>
          </w:p>
        </w:tc>
        <w:tc>
          <w:tcPr>
            <w:tcW w:w="505" w:type="pct"/>
            <w:tcBorders>
              <w:top w:val="nil"/>
              <w:left w:val="nil"/>
              <w:bottom w:val="single" w:sz="4" w:space="0" w:color="auto"/>
              <w:right w:val="single" w:sz="4" w:space="0" w:color="auto"/>
            </w:tcBorders>
            <w:shd w:val="clear" w:color="000000" w:fill="FFFFFF"/>
            <w:noWrap/>
            <w:vAlign w:val="center"/>
            <w:hideMark/>
          </w:tcPr>
          <w:p w14:paraId="3FC17233" w14:textId="77777777" w:rsidR="00505B80" w:rsidRPr="009B11A1" w:rsidRDefault="00505B80" w:rsidP="00982E82">
            <w:pPr>
              <w:jc w:val="center"/>
              <w:rPr>
                <w:rFonts w:cs="EB Garamond"/>
                <w:color w:val="000000"/>
                <w:sz w:val="18"/>
                <w:szCs w:val="18"/>
                <w:lang w:val="en-US"/>
              </w:rPr>
            </w:pPr>
            <w:r w:rsidRPr="009B11A1">
              <w:rPr>
                <w:rFonts w:cs="EB Garamond"/>
                <w:color w:val="000000"/>
                <w:sz w:val="18"/>
                <w:szCs w:val="18"/>
                <w:lang w:val="en-US"/>
              </w:rPr>
              <w:t> </w:t>
            </w:r>
          </w:p>
        </w:tc>
        <w:tc>
          <w:tcPr>
            <w:tcW w:w="503" w:type="pct"/>
            <w:tcBorders>
              <w:top w:val="nil"/>
              <w:left w:val="nil"/>
              <w:bottom w:val="single" w:sz="4" w:space="0" w:color="auto"/>
              <w:right w:val="single" w:sz="12" w:space="0" w:color="auto"/>
            </w:tcBorders>
            <w:noWrap/>
            <w:vAlign w:val="center"/>
            <w:hideMark/>
          </w:tcPr>
          <w:p w14:paraId="7B46F4A7" w14:textId="77777777" w:rsidR="00505B80" w:rsidRPr="009B11A1" w:rsidRDefault="00505B80" w:rsidP="00982E82">
            <w:pPr>
              <w:jc w:val="center"/>
              <w:rPr>
                <w:rFonts w:cs="EB Garamond"/>
                <w:color w:val="000000"/>
                <w:sz w:val="18"/>
                <w:szCs w:val="18"/>
                <w:lang w:val="en-US"/>
              </w:rPr>
            </w:pPr>
            <w:r w:rsidRPr="009B11A1">
              <w:rPr>
                <w:rFonts w:cs="EB Garamond"/>
                <w:color w:val="000000"/>
                <w:sz w:val="18"/>
                <w:szCs w:val="18"/>
                <w:lang w:val="en-US"/>
              </w:rPr>
              <w:t> </w:t>
            </w:r>
          </w:p>
        </w:tc>
      </w:tr>
      <w:tr w:rsidR="00505B80" w:rsidRPr="009B11A1" w14:paraId="2E7C5682" w14:textId="77777777" w:rsidTr="00982E82">
        <w:trPr>
          <w:trHeight w:val="255"/>
        </w:trPr>
        <w:tc>
          <w:tcPr>
            <w:tcW w:w="5000" w:type="pct"/>
            <w:gridSpan w:val="9"/>
            <w:tcBorders>
              <w:top w:val="single" w:sz="4" w:space="0" w:color="auto"/>
              <w:left w:val="single" w:sz="12" w:space="0" w:color="auto"/>
              <w:bottom w:val="single" w:sz="4" w:space="0" w:color="auto"/>
              <w:right w:val="single" w:sz="12" w:space="0" w:color="auto"/>
            </w:tcBorders>
            <w:shd w:val="clear" w:color="000000" w:fill="FFFFFF"/>
            <w:vAlign w:val="center"/>
            <w:hideMark/>
          </w:tcPr>
          <w:p w14:paraId="534C3AE5" w14:textId="77777777" w:rsidR="00505B80" w:rsidRPr="009B11A1" w:rsidRDefault="00505B80" w:rsidP="00982E82">
            <w:pPr>
              <w:jc w:val="center"/>
              <w:rPr>
                <w:rFonts w:cs="EB Garamond"/>
                <w:b/>
                <w:bCs/>
                <w:i/>
                <w:iCs/>
                <w:color w:val="000000"/>
                <w:sz w:val="18"/>
                <w:szCs w:val="18"/>
                <w:lang w:val="pt-BR"/>
              </w:rPr>
            </w:pPr>
            <w:r w:rsidRPr="009B11A1">
              <w:rPr>
                <w:rFonts w:cs="EB Garamond"/>
                <w:b/>
                <w:bCs/>
                <w:i/>
                <w:iCs/>
                <w:color w:val="000000"/>
                <w:sz w:val="18"/>
                <w:szCs w:val="18"/>
                <w:lang w:val="pt-BR"/>
              </w:rPr>
              <w:t>C. COMPLETĂRI ÎN ARBORETELE CARE NU AU ÎNCHIS STAREA DE MASIV</w:t>
            </w:r>
          </w:p>
        </w:tc>
      </w:tr>
      <w:tr w:rsidR="00505B80" w:rsidRPr="009B11A1" w14:paraId="378F02BF" w14:textId="77777777" w:rsidTr="00982E82">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730F819B" w14:textId="77777777" w:rsidR="00505B80" w:rsidRPr="009B11A1" w:rsidRDefault="00505B80" w:rsidP="00982E82">
            <w:pPr>
              <w:jc w:val="center"/>
              <w:rPr>
                <w:rFonts w:cs="EB Garamond"/>
                <w:color w:val="000000"/>
                <w:sz w:val="18"/>
                <w:szCs w:val="18"/>
                <w:lang w:val="pt-BR"/>
              </w:rPr>
            </w:pPr>
            <w:r w:rsidRPr="009B11A1">
              <w:rPr>
                <w:rFonts w:cs="EB Garamond"/>
                <w:color w:val="000000"/>
                <w:sz w:val="18"/>
                <w:szCs w:val="18"/>
                <w:lang w:val="pt-BR"/>
              </w:rPr>
              <w:t>C.1. Completări în arboretele tinere existente</w:t>
            </w:r>
          </w:p>
        </w:tc>
        <w:tc>
          <w:tcPr>
            <w:tcW w:w="505" w:type="pct"/>
            <w:tcBorders>
              <w:top w:val="nil"/>
              <w:left w:val="nil"/>
              <w:bottom w:val="single" w:sz="4" w:space="0" w:color="auto"/>
              <w:right w:val="single" w:sz="4" w:space="0" w:color="auto"/>
            </w:tcBorders>
            <w:shd w:val="clear" w:color="000000" w:fill="FFFFFF"/>
            <w:vAlign w:val="center"/>
            <w:hideMark/>
          </w:tcPr>
          <w:p w14:paraId="34EC02FB"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7,03</w:t>
            </w:r>
          </w:p>
        </w:tc>
        <w:tc>
          <w:tcPr>
            <w:tcW w:w="505" w:type="pct"/>
            <w:tcBorders>
              <w:top w:val="nil"/>
              <w:left w:val="nil"/>
              <w:bottom w:val="single" w:sz="4" w:space="0" w:color="auto"/>
              <w:right w:val="single" w:sz="4" w:space="0" w:color="auto"/>
            </w:tcBorders>
            <w:shd w:val="clear" w:color="000000" w:fill="FFFFFF"/>
            <w:vAlign w:val="center"/>
            <w:hideMark/>
          </w:tcPr>
          <w:p w14:paraId="5D3B31C5"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0,72</w:t>
            </w:r>
          </w:p>
        </w:tc>
        <w:tc>
          <w:tcPr>
            <w:tcW w:w="505" w:type="pct"/>
            <w:tcBorders>
              <w:top w:val="nil"/>
              <w:left w:val="nil"/>
              <w:bottom w:val="single" w:sz="4" w:space="0" w:color="auto"/>
              <w:right w:val="single" w:sz="4" w:space="0" w:color="auto"/>
            </w:tcBorders>
            <w:shd w:val="clear" w:color="000000" w:fill="FFFFFF"/>
            <w:vAlign w:val="center"/>
            <w:hideMark/>
          </w:tcPr>
          <w:p w14:paraId="42F1438F"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6,12</w:t>
            </w:r>
          </w:p>
        </w:tc>
        <w:tc>
          <w:tcPr>
            <w:tcW w:w="503" w:type="pct"/>
            <w:tcBorders>
              <w:top w:val="nil"/>
              <w:left w:val="nil"/>
              <w:bottom w:val="single" w:sz="4" w:space="0" w:color="auto"/>
              <w:right w:val="single" w:sz="12" w:space="0" w:color="auto"/>
            </w:tcBorders>
            <w:shd w:val="clear" w:color="000000" w:fill="FFFFFF"/>
            <w:vAlign w:val="center"/>
            <w:hideMark/>
          </w:tcPr>
          <w:p w14:paraId="3CB99B7E"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0,19</w:t>
            </w:r>
          </w:p>
        </w:tc>
      </w:tr>
      <w:tr w:rsidR="00505B80" w:rsidRPr="009B11A1" w14:paraId="757E9119" w14:textId="77777777" w:rsidTr="00982E82">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0469284A"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TOTAL C</w:t>
            </w:r>
          </w:p>
        </w:tc>
        <w:tc>
          <w:tcPr>
            <w:tcW w:w="505" w:type="pct"/>
            <w:tcBorders>
              <w:top w:val="nil"/>
              <w:left w:val="nil"/>
              <w:bottom w:val="single" w:sz="4" w:space="0" w:color="auto"/>
              <w:right w:val="single" w:sz="4" w:space="0" w:color="auto"/>
            </w:tcBorders>
            <w:shd w:val="clear" w:color="000000" w:fill="FFFFFF"/>
            <w:noWrap/>
            <w:vAlign w:val="center"/>
            <w:hideMark/>
          </w:tcPr>
          <w:p w14:paraId="513B5C9F"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7,03</w:t>
            </w:r>
          </w:p>
        </w:tc>
        <w:tc>
          <w:tcPr>
            <w:tcW w:w="505" w:type="pct"/>
            <w:tcBorders>
              <w:top w:val="nil"/>
              <w:left w:val="nil"/>
              <w:bottom w:val="single" w:sz="4" w:space="0" w:color="auto"/>
              <w:right w:val="single" w:sz="4" w:space="0" w:color="auto"/>
            </w:tcBorders>
            <w:shd w:val="clear" w:color="000000" w:fill="FFFFFF"/>
            <w:noWrap/>
            <w:vAlign w:val="center"/>
            <w:hideMark/>
          </w:tcPr>
          <w:p w14:paraId="6D5D3360"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0,72</w:t>
            </w:r>
          </w:p>
        </w:tc>
        <w:tc>
          <w:tcPr>
            <w:tcW w:w="505" w:type="pct"/>
            <w:tcBorders>
              <w:top w:val="nil"/>
              <w:left w:val="nil"/>
              <w:bottom w:val="single" w:sz="4" w:space="0" w:color="auto"/>
              <w:right w:val="single" w:sz="4" w:space="0" w:color="auto"/>
            </w:tcBorders>
            <w:shd w:val="clear" w:color="000000" w:fill="FFFFFF"/>
            <w:noWrap/>
            <w:vAlign w:val="center"/>
            <w:hideMark/>
          </w:tcPr>
          <w:p w14:paraId="2B88CE21"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6,12</w:t>
            </w:r>
          </w:p>
        </w:tc>
        <w:tc>
          <w:tcPr>
            <w:tcW w:w="503" w:type="pct"/>
            <w:tcBorders>
              <w:top w:val="nil"/>
              <w:left w:val="nil"/>
              <w:bottom w:val="single" w:sz="4" w:space="0" w:color="auto"/>
              <w:right w:val="single" w:sz="12" w:space="0" w:color="auto"/>
            </w:tcBorders>
            <w:shd w:val="clear" w:color="000000" w:fill="FFFFFF"/>
            <w:noWrap/>
            <w:vAlign w:val="center"/>
            <w:hideMark/>
          </w:tcPr>
          <w:p w14:paraId="3A58A354"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0,19</w:t>
            </w:r>
          </w:p>
        </w:tc>
      </w:tr>
      <w:tr w:rsidR="00505B80" w:rsidRPr="009B11A1" w14:paraId="4C0848DF" w14:textId="77777777" w:rsidTr="00982E82">
        <w:trPr>
          <w:trHeight w:val="255"/>
        </w:trPr>
        <w:tc>
          <w:tcPr>
            <w:tcW w:w="5000" w:type="pct"/>
            <w:gridSpan w:val="9"/>
            <w:tcBorders>
              <w:top w:val="single" w:sz="4" w:space="0" w:color="auto"/>
              <w:left w:val="single" w:sz="12" w:space="0" w:color="auto"/>
              <w:bottom w:val="single" w:sz="4" w:space="0" w:color="auto"/>
              <w:right w:val="single" w:sz="12" w:space="0" w:color="auto"/>
            </w:tcBorders>
            <w:shd w:val="clear" w:color="000000" w:fill="FFFFFF"/>
            <w:vAlign w:val="center"/>
            <w:hideMark/>
          </w:tcPr>
          <w:p w14:paraId="13916625" w14:textId="77777777" w:rsidR="00505B80" w:rsidRPr="009B11A1" w:rsidRDefault="00505B80" w:rsidP="00982E82">
            <w:pPr>
              <w:jc w:val="center"/>
              <w:rPr>
                <w:rFonts w:cs="EB Garamond"/>
                <w:b/>
                <w:bCs/>
                <w:i/>
                <w:iCs/>
                <w:color w:val="000000"/>
                <w:sz w:val="18"/>
                <w:szCs w:val="18"/>
                <w:lang w:val="en-US"/>
              </w:rPr>
            </w:pPr>
            <w:r w:rsidRPr="009B11A1">
              <w:rPr>
                <w:rFonts w:cs="EB Garamond"/>
                <w:b/>
                <w:bCs/>
                <w:i/>
                <w:iCs/>
                <w:color w:val="000000"/>
                <w:sz w:val="18"/>
                <w:szCs w:val="18"/>
                <w:lang w:val="en-US"/>
              </w:rPr>
              <w:t>D. ÎNGRIJIREA CULTURILOR TINERE</w:t>
            </w:r>
          </w:p>
        </w:tc>
      </w:tr>
      <w:tr w:rsidR="00505B80" w:rsidRPr="009B11A1" w14:paraId="1E24430F" w14:textId="77777777" w:rsidTr="00982E82">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vAlign w:val="center"/>
            <w:hideMark/>
          </w:tcPr>
          <w:p w14:paraId="74E06C06" w14:textId="77777777" w:rsidR="00505B80" w:rsidRPr="009B11A1" w:rsidRDefault="00505B80" w:rsidP="00982E82">
            <w:pPr>
              <w:jc w:val="center"/>
              <w:rPr>
                <w:rFonts w:cs="EB Garamond"/>
                <w:color w:val="000000"/>
                <w:sz w:val="18"/>
                <w:szCs w:val="18"/>
                <w:lang w:val="pt-BR"/>
              </w:rPr>
            </w:pPr>
            <w:r w:rsidRPr="009B11A1">
              <w:rPr>
                <w:rFonts w:cs="EB Garamond"/>
                <w:color w:val="000000"/>
                <w:sz w:val="18"/>
                <w:szCs w:val="18"/>
                <w:lang w:val="pt-BR"/>
              </w:rPr>
              <w:t>D.1. Îngrijirea culturilor tinere existente</w:t>
            </w:r>
          </w:p>
        </w:tc>
        <w:tc>
          <w:tcPr>
            <w:tcW w:w="505" w:type="pct"/>
            <w:tcBorders>
              <w:top w:val="nil"/>
              <w:left w:val="nil"/>
              <w:bottom w:val="single" w:sz="4" w:space="0" w:color="auto"/>
              <w:right w:val="single" w:sz="4" w:space="0" w:color="auto"/>
            </w:tcBorders>
            <w:shd w:val="clear" w:color="000000" w:fill="FFFFFF"/>
            <w:vAlign w:val="center"/>
            <w:hideMark/>
          </w:tcPr>
          <w:p w14:paraId="609D1A4A"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14,29</w:t>
            </w:r>
          </w:p>
        </w:tc>
        <w:tc>
          <w:tcPr>
            <w:tcW w:w="505" w:type="pct"/>
            <w:tcBorders>
              <w:top w:val="nil"/>
              <w:left w:val="nil"/>
              <w:bottom w:val="single" w:sz="4" w:space="0" w:color="auto"/>
              <w:right w:val="single" w:sz="4" w:space="0" w:color="auto"/>
            </w:tcBorders>
            <w:shd w:val="clear" w:color="000000" w:fill="FFFFFF"/>
            <w:vAlign w:val="center"/>
            <w:hideMark/>
          </w:tcPr>
          <w:p w14:paraId="06066952" w14:textId="77777777" w:rsidR="00505B80" w:rsidRPr="009B11A1" w:rsidRDefault="00505B80" w:rsidP="00982E82">
            <w:pPr>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05" w:type="pct"/>
            <w:tcBorders>
              <w:top w:val="nil"/>
              <w:left w:val="nil"/>
              <w:bottom w:val="single" w:sz="4" w:space="0" w:color="auto"/>
              <w:right w:val="single" w:sz="4" w:space="0" w:color="auto"/>
            </w:tcBorders>
            <w:shd w:val="clear" w:color="000000" w:fill="FFFFFF"/>
            <w:vAlign w:val="center"/>
            <w:hideMark/>
          </w:tcPr>
          <w:p w14:paraId="3F031980" w14:textId="77777777" w:rsidR="00505B80" w:rsidRPr="009B11A1" w:rsidRDefault="00505B80" w:rsidP="00982E82">
            <w:pPr>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03" w:type="pct"/>
            <w:tcBorders>
              <w:top w:val="nil"/>
              <w:left w:val="nil"/>
              <w:bottom w:val="single" w:sz="4" w:space="0" w:color="auto"/>
              <w:right w:val="single" w:sz="12" w:space="0" w:color="auto"/>
            </w:tcBorders>
            <w:noWrap/>
            <w:vAlign w:val="center"/>
            <w:hideMark/>
          </w:tcPr>
          <w:p w14:paraId="74F60B81" w14:textId="77777777" w:rsidR="00505B80" w:rsidRPr="009B11A1" w:rsidRDefault="00505B80" w:rsidP="00982E82">
            <w:pPr>
              <w:jc w:val="center"/>
              <w:rPr>
                <w:rFonts w:cs="EB Garamond"/>
                <w:color w:val="000000"/>
                <w:sz w:val="18"/>
                <w:szCs w:val="18"/>
                <w:lang w:val="en-US"/>
              </w:rPr>
            </w:pPr>
            <w:r w:rsidRPr="009B11A1">
              <w:rPr>
                <w:rFonts w:cs="EB Garamond"/>
                <w:color w:val="000000"/>
                <w:sz w:val="18"/>
                <w:szCs w:val="18"/>
                <w:lang w:val="en-US"/>
              </w:rPr>
              <w:t> </w:t>
            </w:r>
          </w:p>
        </w:tc>
      </w:tr>
      <w:tr w:rsidR="00505B80" w:rsidRPr="009B11A1" w14:paraId="3DBA0AFE" w14:textId="77777777" w:rsidTr="00982E82">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702D5F34"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TOTAL D</w:t>
            </w:r>
          </w:p>
        </w:tc>
        <w:tc>
          <w:tcPr>
            <w:tcW w:w="505" w:type="pct"/>
            <w:tcBorders>
              <w:top w:val="nil"/>
              <w:left w:val="nil"/>
              <w:bottom w:val="single" w:sz="4" w:space="0" w:color="auto"/>
              <w:right w:val="single" w:sz="4" w:space="0" w:color="auto"/>
            </w:tcBorders>
            <w:shd w:val="clear" w:color="000000" w:fill="FFFFFF"/>
            <w:noWrap/>
            <w:vAlign w:val="center"/>
            <w:hideMark/>
          </w:tcPr>
          <w:p w14:paraId="17AA360B"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14,29</w:t>
            </w:r>
          </w:p>
        </w:tc>
        <w:tc>
          <w:tcPr>
            <w:tcW w:w="505" w:type="pct"/>
            <w:tcBorders>
              <w:top w:val="nil"/>
              <w:left w:val="nil"/>
              <w:bottom w:val="single" w:sz="4" w:space="0" w:color="auto"/>
              <w:right w:val="single" w:sz="4" w:space="0" w:color="auto"/>
            </w:tcBorders>
            <w:shd w:val="clear" w:color="000000" w:fill="FFFFFF"/>
            <w:noWrap/>
            <w:vAlign w:val="center"/>
            <w:hideMark/>
          </w:tcPr>
          <w:p w14:paraId="77E80A0D"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05" w:type="pct"/>
            <w:tcBorders>
              <w:top w:val="nil"/>
              <w:left w:val="nil"/>
              <w:bottom w:val="single" w:sz="4" w:space="0" w:color="auto"/>
              <w:right w:val="single" w:sz="4" w:space="0" w:color="auto"/>
            </w:tcBorders>
            <w:shd w:val="clear" w:color="000000" w:fill="FFFFFF"/>
            <w:noWrap/>
            <w:vAlign w:val="center"/>
            <w:hideMark/>
          </w:tcPr>
          <w:p w14:paraId="1BD68E8F"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03" w:type="pct"/>
            <w:tcBorders>
              <w:top w:val="nil"/>
              <w:left w:val="nil"/>
              <w:bottom w:val="single" w:sz="4" w:space="0" w:color="auto"/>
              <w:right w:val="single" w:sz="12" w:space="0" w:color="auto"/>
            </w:tcBorders>
            <w:noWrap/>
            <w:vAlign w:val="center"/>
            <w:hideMark/>
          </w:tcPr>
          <w:p w14:paraId="1127C4EA" w14:textId="77777777" w:rsidR="00505B80" w:rsidRPr="009B11A1" w:rsidRDefault="00505B80" w:rsidP="00982E82">
            <w:pPr>
              <w:jc w:val="center"/>
              <w:rPr>
                <w:rFonts w:cs="EB Garamond"/>
                <w:color w:val="000000"/>
                <w:sz w:val="18"/>
                <w:szCs w:val="18"/>
                <w:lang w:val="en-US"/>
              </w:rPr>
            </w:pPr>
            <w:r w:rsidRPr="009B11A1">
              <w:rPr>
                <w:rFonts w:cs="EB Garamond"/>
                <w:color w:val="000000"/>
                <w:sz w:val="18"/>
                <w:szCs w:val="18"/>
                <w:lang w:val="en-US"/>
              </w:rPr>
              <w:t> </w:t>
            </w:r>
          </w:p>
        </w:tc>
      </w:tr>
      <w:tr w:rsidR="00505B80" w:rsidRPr="009B11A1" w14:paraId="76527281" w14:textId="77777777" w:rsidTr="00982E82">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25447EC7"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 xml:space="preserve">Total de </w:t>
            </w:r>
            <w:proofErr w:type="spellStart"/>
            <w:r w:rsidRPr="009B11A1">
              <w:rPr>
                <w:rFonts w:cs="EB Garamond"/>
                <w:b/>
                <w:bCs/>
                <w:color w:val="000000"/>
                <w:sz w:val="18"/>
                <w:szCs w:val="18"/>
                <w:lang w:val="en-US"/>
              </w:rPr>
              <w:t>împădurit</w:t>
            </w:r>
            <w:proofErr w:type="spellEnd"/>
          </w:p>
        </w:tc>
        <w:tc>
          <w:tcPr>
            <w:tcW w:w="505" w:type="pct"/>
            <w:tcBorders>
              <w:top w:val="nil"/>
              <w:left w:val="nil"/>
              <w:bottom w:val="single" w:sz="4" w:space="0" w:color="auto"/>
              <w:right w:val="single" w:sz="4" w:space="0" w:color="auto"/>
            </w:tcBorders>
            <w:shd w:val="clear" w:color="000000" w:fill="FFFFFF"/>
            <w:vAlign w:val="center"/>
            <w:hideMark/>
          </w:tcPr>
          <w:p w14:paraId="4FC05D3A"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7,03</w:t>
            </w:r>
          </w:p>
        </w:tc>
        <w:tc>
          <w:tcPr>
            <w:tcW w:w="505" w:type="pct"/>
            <w:tcBorders>
              <w:top w:val="nil"/>
              <w:left w:val="nil"/>
              <w:bottom w:val="single" w:sz="4" w:space="0" w:color="auto"/>
              <w:right w:val="single" w:sz="4" w:space="0" w:color="auto"/>
            </w:tcBorders>
            <w:shd w:val="clear" w:color="000000" w:fill="FFFFFF"/>
            <w:vAlign w:val="center"/>
            <w:hideMark/>
          </w:tcPr>
          <w:p w14:paraId="21C5581C"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0,72</w:t>
            </w:r>
          </w:p>
        </w:tc>
        <w:tc>
          <w:tcPr>
            <w:tcW w:w="505" w:type="pct"/>
            <w:tcBorders>
              <w:top w:val="nil"/>
              <w:left w:val="nil"/>
              <w:bottom w:val="single" w:sz="4" w:space="0" w:color="auto"/>
              <w:right w:val="single" w:sz="4" w:space="0" w:color="auto"/>
            </w:tcBorders>
            <w:shd w:val="clear" w:color="000000" w:fill="FFFFFF"/>
            <w:vAlign w:val="center"/>
            <w:hideMark/>
          </w:tcPr>
          <w:p w14:paraId="2AD1DC13"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6,12</w:t>
            </w:r>
          </w:p>
        </w:tc>
        <w:tc>
          <w:tcPr>
            <w:tcW w:w="503" w:type="pct"/>
            <w:tcBorders>
              <w:top w:val="nil"/>
              <w:left w:val="nil"/>
              <w:bottom w:val="single" w:sz="4" w:space="0" w:color="auto"/>
              <w:right w:val="single" w:sz="12" w:space="0" w:color="auto"/>
            </w:tcBorders>
            <w:shd w:val="clear" w:color="000000" w:fill="FFFFFF"/>
            <w:vAlign w:val="center"/>
            <w:hideMark/>
          </w:tcPr>
          <w:p w14:paraId="4FF49DB1"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0,19</w:t>
            </w:r>
          </w:p>
        </w:tc>
      </w:tr>
      <w:tr w:rsidR="00505B80" w:rsidRPr="009B11A1" w14:paraId="1266628D" w14:textId="77777777" w:rsidTr="00982E82">
        <w:trPr>
          <w:trHeight w:val="255"/>
        </w:trPr>
        <w:tc>
          <w:tcPr>
            <w:tcW w:w="5000" w:type="pct"/>
            <w:gridSpan w:val="9"/>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3FFAB95" w14:textId="77777777" w:rsidR="00505B80" w:rsidRPr="009B11A1" w:rsidRDefault="00505B80" w:rsidP="00982E82">
            <w:pPr>
              <w:jc w:val="center"/>
              <w:rPr>
                <w:rFonts w:cs="EB Garamond"/>
                <w:b/>
                <w:bCs/>
                <w:i/>
                <w:iCs/>
                <w:color w:val="000000"/>
                <w:sz w:val="18"/>
                <w:szCs w:val="18"/>
                <w:lang w:val="en-US"/>
              </w:rPr>
            </w:pPr>
            <w:r w:rsidRPr="009B11A1">
              <w:rPr>
                <w:rFonts w:cs="EB Garamond"/>
                <w:b/>
                <w:bCs/>
                <w:i/>
                <w:iCs/>
                <w:color w:val="000000"/>
                <w:sz w:val="18"/>
                <w:szCs w:val="18"/>
                <w:lang w:val="en-US"/>
              </w:rPr>
              <w:t xml:space="preserve">Material </w:t>
            </w:r>
            <w:proofErr w:type="spellStart"/>
            <w:r w:rsidRPr="009B11A1">
              <w:rPr>
                <w:rFonts w:cs="EB Garamond"/>
                <w:b/>
                <w:bCs/>
                <w:i/>
                <w:iCs/>
                <w:color w:val="000000"/>
                <w:sz w:val="18"/>
                <w:szCs w:val="18"/>
                <w:lang w:val="en-US"/>
              </w:rPr>
              <w:t>săditor</w:t>
            </w:r>
            <w:proofErr w:type="spellEnd"/>
          </w:p>
        </w:tc>
      </w:tr>
      <w:tr w:rsidR="00505B80" w:rsidRPr="009B11A1" w14:paraId="2DD68927" w14:textId="77777777" w:rsidTr="00982E82">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7CDF7284" w14:textId="77777777" w:rsidR="00505B80" w:rsidRPr="009B11A1" w:rsidRDefault="00505B80" w:rsidP="00982E82">
            <w:pPr>
              <w:jc w:val="center"/>
              <w:rPr>
                <w:rFonts w:cs="EB Garamond"/>
                <w:color w:val="000000"/>
                <w:sz w:val="18"/>
                <w:szCs w:val="18"/>
                <w:lang w:val="pt-BR"/>
              </w:rPr>
            </w:pPr>
            <w:r w:rsidRPr="009B11A1">
              <w:rPr>
                <w:rFonts w:cs="EB Garamond"/>
                <w:color w:val="000000"/>
                <w:sz w:val="18"/>
                <w:szCs w:val="18"/>
                <w:lang w:val="pt-BR"/>
              </w:rPr>
              <w:t>Număr de puieţi - mii buc. la ha</w:t>
            </w:r>
          </w:p>
        </w:tc>
        <w:tc>
          <w:tcPr>
            <w:tcW w:w="505" w:type="pct"/>
            <w:tcBorders>
              <w:top w:val="nil"/>
              <w:left w:val="nil"/>
              <w:bottom w:val="single" w:sz="4" w:space="0" w:color="auto"/>
              <w:right w:val="single" w:sz="4" w:space="0" w:color="auto"/>
            </w:tcBorders>
            <w:shd w:val="clear" w:color="000000" w:fill="FFFFFF"/>
            <w:noWrap/>
            <w:vAlign w:val="center"/>
            <w:hideMark/>
          </w:tcPr>
          <w:p w14:paraId="2339341B"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5,00</w:t>
            </w:r>
          </w:p>
        </w:tc>
        <w:tc>
          <w:tcPr>
            <w:tcW w:w="505" w:type="pct"/>
            <w:tcBorders>
              <w:top w:val="nil"/>
              <w:left w:val="nil"/>
              <w:bottom w:val="single" w:sz="4" w:space="0" w:color="auto"/>
              <w:right w:val="single" w:sz="4" w:space="0" w:color="auto"/>
            </w:tcBorders>
            <w:shd w:val="clear" w:color="000000" w:fill="FFFFFF"/>
            <w:noWrap/>
            <w:vAlign w:val="center"/>
            <w:hideMark/>
          </w:tcPr>
          <w:p w14:paraId="6490B6EA" w14:textId="77777777" w:rsidR="00505B80" w:rsidRPr="009B11A1" w:rsidRDefault="00505B80" w:rsidP="00982E82">
            <w:pPr>
              <w:jc w:val="center"/>
              <w:rPr>
                <w:rFonts w:cs="EB Garamond"/>
                <w:color w:val="000000"/>
                <w:sz w:val="18"/>
                <w:szCs w:val="18"/>
                <w:lang w:val="en-US"/>
              </w:rPr>
            </w:pPr>
            <w:r w:rsidRPr="009B11A1">
              <w:rPr>
                <w:rFonts w:cs="EB Garamond"/>
                <w:color w:val="000000"/>
                <w:sz w:val="18"/>
                <w:szCs w:val="18"/>
                <w:lang w:val="en-US"/>
              </w:rPr>
              <w:t>5,00</w:t>
            </w:r>
          </w:p>
        </w:tc>
        <w:tc>
          <w:tcPr>
            <w:tcW w:w="505" w:type="pct"/>
            <w:tcBorders>
              <w:top w:val="nil"/>
              <w:left w:val="nil"/>
              <w:bottom w:val="single" w:sz="4" w:space="0" w:color="auto"/>
              <w:right w:val="single" w:sz="4" w:space="0" w:color="auto"/>
            </w:tcBorders>
            <w:shd w:val="clear" w:color="000000" w:fill="FFFFFF"/>
            <w:noWrap/>
            <w:vAlign w:val="center"/>
            <w:hideMark/>
          </w:tcPr>
          <w:p w14:paraId="1EC6174F" w14:textId="77777777" w:rsidR="00505B80" w:rsidRPr="009B11A1" w:rsidRDefault="00505B80" w:rsidP="00982E82">
            <w:pPr>
              <w:jc w:val="center"/>
              <w:rPr>
                <w:rFonts w:cs="EB Garamond"/>
                <w:color w:val="000000"/>
                <w:sz w:val="18"/>
                <w:szCs w:val="18"/>
                <w:lang w:val="en-US"/>
              </w:rPr>
            </w:pPr>
            <w:r w:rsidRPr="009B11A1">
              <w:rPr>
                <w:rFonts w:cs="EB Garamond"/>
                <w:color w:val="000000"/>
                <w:sz w:val="18"/>
                <w:szCs w:val="18"/>
                <w:lang w:val="en-US"/>
              </w:rPr>
              <w:t>5,00</w:t>
            </w:r>
          </w:p>
        </w:tc>
        <w:tc>
          <w:tcPr>
            <w:tcW w:w="503" w:type="pct"/>
            <w:tcBorders>
              <w:top w:val="nil"/>
              <w:left w:val="nil"/>
              <w:bottom w:val="single" w:sz="4" w:space="0" w:color="auto"/>
              <w:right w:val="single" w:sz="12" w:space="0" w:color="auto"/>
            </w:tcBorders>
            <w:shd w:val="clear" w:color="000000" w:fill="FFFFFF"/>
            <w:noWrap/>
            <w:vAlign w:val="center"/>
            <w:hideMark/>
          </w:tcPr>
          <w:p w14:paraId="3079058C" w14:textId="77777777" w:rsidR="00505B80" w:rsidRPr="009B11A1" w:rsidRDefault="00505B80" w:rsidP="00982E82">
            <w:pPr>
              <w:jc w:val="center"/>
              <w:rPr>
                <w:rFonts w:cs="EB Garamond"/>
                <w:color w:val="000000"/>
                <w:sz w:val="18"/>
                <w:szCs w:val="18"/>
                <w:lang w:val="en-US"/>
              </w:rPr>
            </w:pPr>
            <w:r w:rsidRPr="009B11A1">
              <w:rPr>
                <w:rFonts w:cs="EB Garamond"/>
                <w:color w:val="000000"/>
                <w:sz w:val="18"/>
                <w:szCs w:val="18"/>
                <w:lang w:val="en-US"/>
              </w:rPr>
              <w:t>5,00</w:t>
            </w:r>
          </w:p>
        </w:tc>
      </w:tr>
      <w:tr w:rsidR="00505B80" w:rsidRPr="009B11A1" w14:paraId="188D6B9F" w14:textId="77777777" w:rsidTr="00982E82">
        <w:trPr>
          <w:trHeight w:val="255"/>
        </w:trPr>
        <w:tc>
          <w:tcPr>
            <w:tcW w:w="2981" w:type="pct"/>
            <w:gridSpan w:val="5"/>
            <w:tcBorders>
              <w:top w:val="single" w:sz="4" w:space="0" w:color="auto"/>
              <w:left w:val="single" w:sz="12" w:space="0" w:color="auto"/>
              <w:bottom w:val="single" w:sz="12" w:space="0" w:color="auto"/>
              <w:right w:val="single" w:sz="4" w:space="0" w:color="auto"/>
            </w:tcBorders>
            <w:shd w:val="clear" w:color="000000" w:fill="FFFFFF"/>
            <w:noWrap/>
            <w:vAlign w:val="center"/>
            <w:hideMark/>
          </w:tcPr>
          <w:p w14:paraId="1A5866FA" w14:textId="77777777" w:rsidR="00505B80" w:rsidRPr="009B11A1" w:rsidRDefault="00505B80" w:rsidP="00982E82">
            <w:pPr>
              <w:jc w:val="center"/>
              <w:rPr>
                <w:rFonts w:cs="EB Garamond"/>
                <w:color w:val="000000"/>
                <w:sz w:val="18"/>
                <w:szCs w:val="18"/>
                <w:lang w:val="pt-BR"/>
              </w:rPr>
            </w:pPr>
            <w:r w:rsidRPr="009B11A1">
              <w:rPr>
                <w:rFonts w:cs="EB Garamond"/>
                <w:color w:val="000000"/>
                <w:sz w:val="18"/>
                <w:szCs w:val="18"/>
                <w:lang w:val="pt-BR"/>
              </w:rPr>
              <w:t>Număr total de puieţi (mii buc)</w:t>
            </w:r>
          </w:p>
        </w:tc>
        <w:tc>
          <w:tcPr>
            <w:tcW w:w="505" w:type="pct"/>
            <w:tcBorders>
              <w:top w:val="nil"/>
              <w:left w:val="nil"/>
              <w:bottom w:val="single" w:sz="12" w:space="0" w:color="auto"/>
              <w:right w:val="single" w:sz="4" w:space="0" w:color="auto"/>
            </w:tcBorders>
            <w:shd w:val="clear" w:color="000000" w:fill="FFFFFF"/>
            <w:noWrap/>
            <w:vAlign w:val="center"/>
            <w:hideMark/>
          </w:tcPr>
          <w:p w14:paraId="4C733513"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35,14</w:t>
            </w:r>
          </w:p>
        </w:tc>
        <w:tc>
          <w:tcPr>
            <w:tcW w:w="505" w:type="pct"/>
            <w:tcBorders>
              <w:top w:val="nil"/>
              <w:left w:val="nil"/>
              <w:bottom w:val="single" w:sz="12" w:space="0" w:color="auto"/>
              <w:right w:val="single" w:sz="4" w:space="0" w:color="auto"/>
            </w:tcBorders>
            <w:shd w:val="clear" w:color="000000" w:fill="FFFFFF"/>
            <w:noWrap/>
            <w:vAlign w:val="center"/>
            <w:hideMark/>
          </w:tcPr>
          <w:p w14:paraId="7AC7F2D7"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3,59</w:t>
            </w:r>
          </w:p>
        </w:tc>
        <w:tc>
          <w:tcPr>
            <w:tcW w:w="505" w:type="pct"/>
            <w:tcBorders>
              <w:top w:val="nil"/>
              <w:left w:val="nil"/>
              <w:bottom w:val="single" w:sz="12" w:space="0" w:color="auto"/>
              <w:right w:val="single" w:sz="4" w:space="0" w:color="auto"/>
            </w:tcBorders>
            <w:shd w:val="clear" w:color="000000" w:fill="FFFFFF"/>
            <w:noWrap/>
            <w:vAlign w:val="center"/>
            <w:hideMark/>
          </w:tcPr>
          <w:p w14:paraId="63BC133F"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30,58</w:t>
            </w:r>
          </w:p>
        </w:tc>
        <w:tc>
          <w:tcPr>
            <w:tcW w:w="503" w:type="pct"/>
            <w:tcBorders>
              <w:top w:val="nil"/>
              <w:left w:val="nil"/>
              <w:bottom w:val="single" w:sz="12" w:space="0" w:color="auto"/>
              <w:right w:val="single" w:sz="12" w:space="0" w:color="auto"/>
            </w:tcBorders>
            <w:shd w:val="clear" w:color="000000" w:fill="FFFFFF"/>
            <w:noWrap/>
            <w:vAlign w:val="center"/>
            <w:hideMark/>
          </w:tcPr>
          <w:p w14:paraId="413B3C84" w14:textId="77777777" w:rsidR="00505B80" w:rsidRPr="009B11A1" w:rsidRDefault="00505B80" w:rsidP="00982E82">
            <w:pPr>
              <w:jc w:val="center"/>
              <w:rPr>
                <w:rFonts w:cs="EB Garamond"/>
                <w:b/>
                <w:bCs/>
                <w:color w:val="000000"/>
                <w:sz w:val="18"/>
                <w:szCs w:val="18"/>
                <w:lang w:val="en-US"/>
              </w:rPr>
            </w:pPr>
            <w:r w:rsidRPr="009B11A1">
              <w:rPr>
                <w:rFonts w:cs="EB Garamond"/>
                <w:b/>
                <w:bCs/>
                <w:color w:val="000000"/>
                <w:sz w:val="18"/>
                <w:szCs w:val="18"/>
                <w:lang w:val="en-US"/>
              </w:rPr>
              <w:t>0,97</w:t>
            </w:r>
          </w:p>
        </w:tc>
      </w:tr>
    </w:tbl>
    <w:p w14:paraId="3F4795E1" w14:textId="77777777" w:rsidR="00505B80" w:rsidRDefault="00505B80" w:rsidP="00442939">
      <w:pPr>
        <w:ind w:right="420"/>
        <w:jc w:val="both"/>
        <w:rPr>
          <w:rFonts w:ascii="Arial" w:hAnsi="Arial" w:cs="Arial"/>
          <w:i/>
          <w:iCs/>
          <w:color w:val="EE0000"/>
        </w:rPr>
      </w:pPr>
    </w:p>
    <w:p w14:paraId="4AD8B686" w14:textId="060C8DDF" w:rsidR="00687208" w:rsidRPr="00505B80" w:rsidRDefault="00822E37" w:rsidP="005F4AB1">
      <w:pPr>
        <w:pStyle w:val="Heading2"/>
        <w:numPr>
          <w:ilvl w:val="0"/>
          <w:numId w:val="0"/>
        </w:numPr>
        <w:jc w:val="center"/>
        <w:rPr>
          <w:b/>
          <w:sz w:val="22"/>
          <w:szCs w:val="22"/>
        </w:rPr>
      </w:pPr>
      <w:bookmarkStart w:id="46" w:name="_Toc223780949"/>
      <w:r w:rsidRPr="00505B80">
        <w:rPr>
          <w:b/>
          <w:sz w:val="22"/>
          <w:szCs w:val="22"/>
        </w:rPr>
        <w:t>1.</w:t>
      </w:r>
      <w:r w:rsidR="000B0788" w:rsidRPr="00505B80">
        <w:rPr>
          <w:b/>
          <w:sz w:val="22"/>
          <w:szCs w:val="22"/>
        </w:rPr>
        <w:t>5</w:t>
      </w:r>
      <w:r w:rsidRPr="00505B80">
        <w:rPr>
          <w:b/>
          <w:sz w:val="22"/>
          <w:szCs w:val="22"/>
        </w:rPr>
        <w:t xml:space="preserve">. </w:t>
      </w:r>
      <w:r w:rsidR="00687208" w:rsidRPr="00505B80">
        <w:rPr>
          <w:b/>
          <w:sz w:val="22"/>
          <w:szCs w:val="22"/>
        </w:rPr>
        <w:t>Informa</w:t>
      </w:r>
      <w:r w:rsidR="00C53235" w:rsidRPr="00505B80">
        <w:rPr>
          <w:b/>
          <w:sz w:val="22"/>
          <w:szCs w:val="22"/>
        </w:rPr>
        <w:t>ț</w:t>
      </w:r>
      <w:r w:rsidR="00687208" w:rsidRPr="00505B80">
        <w:rPr>
          <w:b/>
          <w:sz w:val="22"/>
          <w:szCs w:val="22"/>
        </w:rPr>
        <w:t>ii despre materiile prime, substan</w:t>
      </w:r>
      <w:r w:rsidR="00F76B09" w:rsidRPr="00505B80">
        <w:rPr>
          <w:b/>
          <w:sz w:val="22"/>
          <w:szCs w:val="22"/>
        </w:rPr>
        <w:t>ț</w:t>
      </w:r>
      <w:r w:rsidR="00687208" w:rsidRPr="00505B80">
        <w:rPr>
          <w:b/>
          <w:sz w:val="22"/>
          <w:szCs w:val="22"/>
        </w:rPr>
        <w:t>e sau preparate chimice utilizate</w:t>
      </w:r>
      <w:bookmarkEnd w:id="46"/>
    </w:p>
    <w:p w14:paraId="76DF1788" w14:textId="77777777" w:rsidR="00687208" w:rsidRPr="00505B80" w:rsidRDefault="00687208" w:rsidP="00687208">
      <w:pPr>
        <w:ind w:left="180" w:right="420"/>
        <w:jc w:val="both"/>
        <w:rPr>
          <w:rFonts w:ascii="Arial" w:hAnsi="Arial" w:cs="Arial"/>
          <w:b/>
        </w:rPr>
      </w:pPr>
    </w:p>
    <w:p w14:paraId="6796A8FA" w14:textId="1E791C21" w:rsidR="00687208" w:rsidRPr="00505B80" w:rsidRDefault="00687208" w:rsidP="00822E37">
      <w:pPr>
        <w:ind w:right="-20" w:firstLine="708"/>
        <w:jc w:val="both"/>
        <w:rPr>
          <w:rFonts w:ascii="Arial" w:hAnsi="Arial" w:cs="Arial"/>
        </w:rPr>
      </w:pPr>
      <w:r w:rsidRPr="00505B80">
        <w:rPr>
          <w:rFonts w:ascii="Arial" w:hAnsi="Arial" w:cs="Arial"/>
        </w:rPr>
        <w:t>Implementarea planului nu necesit</w:t>
      </w:r>
      <w:r w:rsidR="00F76B09" w:rsidRPr="00505B80">
        <w:rPr>
          <w:rFonts w:ascii="Arial" w:hAnsi="Arial" w:cs="Arial"/>
        </w:rPr>
        <w:t>ă</w:t>
      </w:r>
      <w:r w:rsidRPr="00505B80">
        <w:rPr>
          <w:rFonts w:ascii="Arial" w:hAnsi="Arial" w:cs="Arial"/>
        </w:rPr>
        <w:t xml:space="preserve"> preluare de apa pe durata lucr</w:t>
      </w:r>
      <w:r w:rsidR="00F76B09" w:rsidRPr="00505B80">
        <w:rPr>
          <w:rFonts w:ascii="Arial" w:hAnsi="Arial" w:cs="Arial"/>
        </w:rPr>
        <w:t>ă</w:t>
      </w:r>
      <w:r w:rsidRPr="00505B80">
        <w:rPr>
          <w:rFonts w:ascii="Arial" w:hAnsi="Arial" w:cs="Arial"/>
        </w:rPr>
        <w:t>rilor. Nu necesit</w:t>
      </w:r>
      <w:r w:rsidR="00F76B09" w:rsidRPr="00505B80">
        <w:rPr>
          <w:rFonts w:ascii="Arial" w:hAnsi="Arial" w:cs="Arial"/>
        </w:rPr>
        <w:t>ă</w:t>
      </w:r>
      <w:r w:rsidRPr="00505B80">
        <w:rPr>
          <w:rFonts w:ascii="Arial" w:hAnsi="Arial" w:cs="Arial"/>
        </w:rPr>
        <w:t xml:space="preserve"> consum de gaze sau energie electric</w:t>
      </w:r>
      <w:r w:rsidR="00F76B09" w:rsidRPr="00505B80">
        <w:rPr>
          <w:rFonts w:ascii="Arial" w:hAnsi="Arial" w:cs="Arial"/>
        </w:rPr>
        <w:t>ă</w:t>
      </w:r>
      <w:r w:rsidRPr="00505B80">
        <w:rPr>
          <w:rFonts w:ascii="Arial" w:hAnsi="Arial" w:cs="Arial"/>
        </w:rPr>
        <w:t>.</w:t>
      </w:r>
    </w:p>
    <w:p w14:paraId="19DD604E" w14:textId="102EE7B4" w:rsidR="00687208" w:rsidRPr="00505B80" w:rsidRDefault="00687208" w:rsidP="00687208">
      <w:pPr>
        <w:ind w:right="420" w:firstLine="540"/>
        <w:jc w:val="both"/>
        <w:rPr>
          <w:rFonts w:ascii="Arial" w:hAnsi="Arial" w:cs="Arial"/>
        </w:rPr>
      </w:pPr>
    </w:p>
    <w:p w14:paraId="727B9D2F" w14:textId="77777777" w:rsidR="00F6264F" w:rsidRPr="00505B80" w:rsidRDefault="00F6264F" w:rsidP="00687208">
      <w:pPr>
        <w:ind w:right="420" w:firstLine="540"/>
        <w:jc w:val="both"/>
        <w:rPr>
          <w:rFonts w:ascii="Arial" w:hAnsi="Arial" w:cs="Arial"/>
        </w:rPr>
      </w:pPr>
    </w:p>
    <w:p w14:paraId="5CC44FE0" w14:textId="7EBE3B73" w:rsidR="00687208" w:rsidRPr="00505B80" w:rsidRDefault="00731051" w:rsidP="00822E37">
      <w:pPr>
        <w:ind w:right="420" w:firstLine="708"/>
        <w:jc w:val="both"/>
        <w:rPr>
          <w:rFonts w:ascii="Arial" w:hAnsi="Arial" w:cs="Arial"/>
          <w:b/>
          <w:u w:val="single"/>
        </w:rPr>
      </w:pPr>
      <w:r w:rsidRPr="00505B80">
        <w:rPr>
          <w:rFonts w:ascii="Arial" w:hAnsi="Arial" w:cs="Arial"/>
          <w:b/>
          <w:u w:val="single"/>
        </w:rPr>
        <w:t xml:space="preserve">Deșeuri </w:t>
      </w:r>
      <w:r w:rsidR="00687208" w:rsidRPr="00505B80">
        <w:rPr>
          <w:rFonts w:ascii="Arial" w:hAnsi="Arial" w:cs="Arial"/>
          <w:b/>
          <w:u w:val="single"/>
        </w:rPr>
        <w:t xml:space="preserve"> generate de plan</w:t>
      </w:r>
    </w:p>
    <w:p w14:paraId="72391F69" w14:textId="77777777" w:rsidR="00687208" w:rsidRPr="00505B80" w:rsidRDefault="00687208" w:rsidP="00687208">
      <w:pPr>
        <w:ind w:right="420" w:firstLine="540"/>
        <w:jc w:val="both"/>
        <w:rPr>
          <w:rFonts w:ascii="Arial" w:hAnsi="Arial" w:cs="Arial"/>
          <w:b/>
        </w:rPr>
      </w:pPr>
    </w:p>
    <w:p w14:paraId="1476F396" w14:textId="4FAA73E0" w:rsidR="00687208" w:rsidRPr="00505B80" w:rsidRDefault="00687208" w:rsidP="00163D93">
      <w:pPr>
        <w:ind w:right="-20" w:firstLine="547"/>
        <w:jc w:val="both"/>
        <w:rPr>
          <w:rFonts w:ascii="Arial" w:hAnsi="Arial" w:cs="Arial"/>
        </w:rPr>
      </w:pPr>
      <w:r w:rsidRPr="00505B80">
        <w:rPr>
          <w:rFonts w:ascii="Arial" w:hAnsi="Arial" w:cs="Arial"/>
        </w:rPr>
        <w:t xml:space="preserve">Prin H.G. nr 856/2002 pentru Evidenta gestiunii </w:t>
      </w:r>
      <w:r w:rsidR="00731051" w:rsidRPr="00505B80">
        <w:rPr>
          <w:rFonts w:ascii="Arial" w:hAnsi="Arial" w:cs="Arial"/>
        </w:rPr>
        <w:t>deșeuri lor</w:t>
      </w:r>
      <w:r w:rsidRPr="00505B80">
        <w:rPr>
          <w:rFonts w:ascii="Arial" w:hAnsi="Arial" w:cs="Arial"/>
        </w:rPr>
        <w:t xml:space="preserve"> </w:t>
      </w:r>
      <w:r w:rsidR="00F76B09" w:rsidRPr="00505B80">
        <w:rPr>
          <w:rFonts w:ascii="Arial" w:hAnsi="Arial" w:cs="Arial"/>
        </w:rPr>
        <w:t>ș</w:t>
      </w:r>
      <w:r w:rsidRPr="00505B80">
        <w:rPr>
          <w:rFonts w:ascii="Arial" w:hAnsi="Arial" w:cs="Arial"/>
        </w:rPr>
        <w:t xml:space="preserve">i pentru aprobarea listei cuprinzand </w:t>
      </w:r>
      <w:r w:rsidR="00731051" w:rsidRPr="00505B80">
        <w:rPr>
          <w:rFonts w:ascii="Arial" w:hAnsi="Arial" w:cs="Arial"/>
        </w:rPr>
        <w:t>deșeuri</w:t>
      </w:r>
      <w:r w:rsidRPr="00505B80">
        <w:rPr>
          <w:rFonts w:ascii="Arial" w:hAnsi="Arial" w:cs="Arial"/>
        </w:rPr>
        <w:t xml:space="preserve">le, inclusiv </w:t>
      </w:r>
      <w:r w:rsidR="00731051" w:rsidRPr="00505B80">
        <w:rPr>
          <w:rFonts w:ascii="Arial" w:hAnsi="Arial" w:cs="Arial"/>
        </w:rPr>
        <w:t>deșeuri</w:t>
      </w:r>
      <w:r w:rsidRPr="00505B80">
        <w:rPr>
          <w:rFonts w:ascii="Arial" w:hAnsi="Arial" w:cs="Arial"/>
        </w:rPr>
        <w:t xml:space="preserve">le periculoase, se stabileste obligativitatea pentru agentii economici si pentru orice alti generatori de </w:t>
      </w:r>
      <w:r w:rsidR="00731051" w:rsidRPr="00505B80">
        <w:rPr>
          <w:rFonts w:ascii="Arial" w:hAnsi="Arial" w:cs="Arial"/>
        </w:rPr>
        <w:t>deșeuri</w:t>
      </w:r>
      <w:r w:rsidRPr="00505B80">
        <w:rPr>
          <w:rFonts w:ascii="Arial" w:hAnsi="Arial" w:cs="Arial"/>
        </w:rPr>
        <w:t xml:space="preserve">, persoane fizice </w:t>
      </w:r>
      <w:r w:rsidR="00C53235" w:rsidRPr="00505B80">
        <w:rPr>
          <w:rFonts w:ascii="Arial" w:hAnsi="Arial" w:cs="Arial"/>
        </w:rPr>
        <w:t>ș</w:t>
      </w:r>
      <w:r w:rsidRPr="00505B80">
        <w:rPr>
          <w:rFonts w:ascii="Arial" w:hAnsi="Arial" w:cs="Arial"/>
        </w:rPr>
        <w:t>i juridce, de</w:t>
      </w:r>
      <w:r w:rsidR="00C53235" w:rsidRPr="00505B80">
        <w:rPr>
          <w:rFonts w:ascii="Arial" w:hAnsi="Arial" w:cs="Arial"/>
        </w:rPr>
        <w:t>ț</w:t>
      </w:r>
      <w:r w:rsidRPr="00505B80">
        <w:rPr>
          <w:rFonts w:ascii="Arial" w:hAnsi="Arial" w:cs="Arial"/>
        </w:rPr>
        <w:t>ine eviden</w:t>
      </w:r>
      <w:r w:rsidR="00C53235" w:rsidRPr="00505B80">
        <w:rPr>
          <w:rFonts w:ascii="Arial" w:hAnsi="Arial" w:cs="Arial"/>
        </w:rPr>
        <w:t>ț</w:t>
      </w:r>
      <w:r w:rsidRPr="00505B80">
        <w:rPr>
          <w:rFonts w:ascii="Arial" w:hAnsi="Arial" w:cs="Arial"/>
        </w:rPr>
        <w:t xml:space="preserve">a gestiunii </w:t>
      </w:r>
      <w:r w:rsidR="00731051" w:rsidRPr="00505B80">
        <w:rPr>
          <w:rFonts w:ascii="Arial" w:hAnsi="Arial" w:cs="Arial"/>
        </w:rPr>
        <w:t>deșeuri lor</w:t>
      </w:r>
      <w:r w:rsidRPr="00505B80">
        <w:rPr>
          <w:rFonts w:ascii="Arial" w:hAnsi="Arial" w:cs="Arial"/>
        </w:rPr>
        <w:t>.</w:t>
      </w:r>
    </w:p>
    <w:p w14:paraId="61058DA9" w14:textId="01E7D492" w:rsidR="00687208" w:rsidRPr="00505B80" w:rsidRDefault="00687208" w:rsidP="00163D93">
      <w:pPr>
        <w:ind w:right="-2" w:firstLine="547"/>
        <w:jc w:val="both"/>
        <w:rPr>
          <w:rFonts w:ascii="Arial" w:hAnsi="Arial" w:cs="Arial"/>
        </w:rPr>
      </w:pPr>
      <w:r w:rsidRPr="00505B80">
        <w:rPr>
          <w:rFonts w:ascii="Arial" w:hAnsi="Arial" w:cs="Arial"/>
        </w:rPr>
        <w:t xml:space="preserve">Conform listei </w:t>
      </w:r>
      <w:r w:rsidR="00C53235" w:rsidRPr="00505B80">
        <w:rPr>
          <w:rFonts w:ascii="Arial" w:hAnsi="Arial" w:cs="Arial"/>
        </w:rPr>
        <w:t>menționate</w:t>
      </w:r>
      <w:r w:rsidRPr="00505B80">
        <w:rPr>
          <w:rFonts w:ascii="Arial" w:hAnsi="Arial" w:cs="Arial"/>
        </w:rPr>
        <w:t xml:space="preserve">, </w:t>
      </w:r>
      <w:r w:rsidR="00731051" w:rsidRPr="00505B80">
        <w:rPr>
          <w:rFonts w:ascii="Arial" w:hAnsi="Arial" w:cs="Arial"/>
        </w:rPr>
        <w:t>deșeuri</w:t>
      </w:r>
      <w:r w:rsidRPr="00505B80">
        <w:rPr>
          <w:rFonts w:ascii="Arial" w:hAnsi="Arial" w:cs="Arial"/>
        </w:rPr>
        <w:t>le rezultate din implementarea planului se clasific</w:t>
      </w:r>
      <w:r w:rsidR="00C53235" w:rsidRPr="00505B80">
        <w:rPr>
          <w:rFonts w:ascii="Arial" w:hAnsi="Arial" w:cs="Arial"/>
        </w:rPr>
        <w:t>ă</w:t>
      </w:r>
      <w:r w:rsidRPr="00505B80">
        <w:rPr>
          <w:rFonts w:ascii="Arial" w:hAnsi="Arial" w:cs="Arial"/>
        </w:rPr>
        <w:t xml:space="preserve"> dup</w:t>
      </w:r>
      <w:r w:rsidR="00C53235" w:rsidRPr="00505B80">
        <w:rPr>
          <w:rFonts w:ascii="Arial" w:hAnsi="Arial" w:cs="Arial"/>
        </w:rPr>
        <w:t>ă</w:t>
      </w:r>
      <w:r w:rsidRPr="00505B80">
        <w:rPr>
          <w:rFonts w:ascii="Arial" w:hAnsi="Arial" w:cs="Arial"/>
        </w:rPr>
        <w:t xml:space="preserve"> cum </w:t>
      </w:r>
      <w:r w:rsidR="00C53235" w:rsidRPr="00505B80">
        <w:rPr>
          <w:rFonts w:ascii="Arial" w:hAnsi="Arial" w:cs="Arial"/>
        </w:rPr>
        <w:t>urmează</w:t>
      </w:r>
      <w:r w:rsidRPr="00505B80">
        <w:rPr>
          <w:rFonts w:ascii="Arial" w:hAnsi="Arial" w:cs="Arial"/>
        </w:rPr>
        <w:t>:</w:t>
      </w:r>
    </w:p>
    <w:p w14:paraId="2D186449" w14:textId="77777777" w:rsidR="00687208" w:rsidRPr="00505B80" w:rsidRDefault="00687208" w:rsidP="00163D93">
      <w:pPr>
        <w:ind w:right="420" w:firstLine="547"/>
        <w:jc w:val="both"/>
        <w:rPr>
          <w:rFonts w:ascii="Arial" w:hAnsi="Arial" w:cs="Arial"/>
        </w:rPr>
      </w:pPr>
    </w:p>
    <w:p w14:paraId="1BCC20D5" w14:textId="79633011" w:rsidR="00687208" w:rsidRPr="00505B80" w:rsidRDefault="00687208" w:rsidP="00163D93">
      <w:pPr>
        <w:ind w:right="420" w:firstLine="547"/>
        <w:jc w:val="center"/>
        <w:rPr>
          <w:rFonts w:ascii="Arial" w:hAnsi="Arial" w:cs="Arial"/>
        </w:rPr>
      </w:pPr>
      <w:r w:rsidRPr="00505B80">
        <w:rPr>
          <w:rFonts w:ascii="Arial" w:hAnsi="Arial" w:cs="Arial"/>
        </w:rPr>
        <w:t>02 01 07-</w:t>
      </w:r>
      <w:r w:rsidR="00731051" w:rsidRPr="00505B80">
        <w:rPr>
          <w:rFonts w:ascii="Arial" w:hAnsi="Arial" w:cs="Arial"/>
        </w:rPr>
        <w:t xml:space="preserve">deșeuri </w:t>
      </w:r>
      <w:r w:rsidRPr="00505B80">
        <w:rPr>
          <w:rFonts w:ascii="Arial" w:hAnsi="Arial" w:cs="Arial"/>
        </w:rPr>
        <w:t xml:space="preserve"> din exploatari forestiere</w:t>
      </w:r>
    </w:p>
    <w:p w14:paraId="01145CD5" w14:textId="77777777" w:rsidR="00687208" w:rsidRPr="00505B80" w:rsidRDefault="00687208" w:rsidP="00163D93">
      <w:pPr>
        <w:ind w:right="420" w:firstLine="547"/>
        <w:jc w:val="both"/>
        <w:rPr>
          <w:rFonts w:ascii="Arial" w:hAnsi="Arial" w:cs="Arial"/>
          <w:b/>
        </w:rPr>
      </w:pPr>
    </w:p>
    <w:p w14:paraId="0539F581" w14:textId="16661066" w:rsidR="00687208" w:rsidRPr="00505B80" w:rsidRDefault="00687208" w:rsidP="00163D93">
      <w:pPr>
        <w:ind w:right="420" w:firstLine="547"/>
        <w:jc w:val="both"/>
        <w:rPr>
          <w:rFonts w:ascii="Arial" w:hAnsi="Arial" w:cs="Arial"/>
        </w:rPr>
      </w:pPr>
      <w:r w:rsidRPr="00505B80">
        <w:rPr>
          <w:rFonts w:ascii="Arial" w:hAnsi="Arial" w:cs="Arial"/>
        </w:rPr>
        <w:t xml:space="preserve">Prin </w:t>
      </w:r>
      <w:r w:rsidR="00E767A7" w:rsidRPr="00505B80">
        <w:rPr>
          <w:rFonts w:ascii="Arial" w:hAnsi="Arial" w:cs="Arial"/>
        </w:rPr>
        <w:t>lucrările</w:t>
      </w:r>
      <w:r w:rsidRPr="00505B80">
        <w:rPr>
          <w:rFonts w:ascii="Arial" w:hAnsi="Arial" w:cs="Arial"/>
        </w:rPr>
        <w:t xml:space="preserve"> propuse </w:t>
      </w:r>
      <w:r w:rsidR="00E767A7" w:rsidRPr="00505B80">
        <w:rPr>
          <w:rFonts w:ascii="Arial" w:hAnsi="Arial" w:cs="Arial"/>
        </w:rPr>
        <w:t>î</w:t>
      </w:r>
      <w:r w:rsidRPr="00505B80">
        <w:rPr>
          <w:rFonts w:ascii="Arial" w:hAnsi="Arial" w:cs="Arial"/>
        </w:rPr>
        <w:t xml:space="preserve">n Amenajamentul silvic nu se </w:t>
      </w:r>
      <w:r w:rsidR="00E767A7" w:rsidRPr="00505B80">
        <w:rPr>
          <w:rFonts w:ascii="Arial" w:hAnsi="Arial" w:cs="Arial"/>
        </w:rPr>
        <w:t>generează</w:t>
      </w:r>
      <w:r w:rsidRPr="00505B80">
        <w:rPr>
          <w:rFonts w:ascii="Arial" w:hAnsi="Arial" w:cs="Arial"/>
        </w:rPr>
        <w:t xml:space="preserve"> </w:t>
      </w:r>
      <w:r w:rsidR="00731051" w:rsidRPr="00505B80">
        <w:rPr>
          <w:rFonts w:ascii="Arial" w:hAnsi="Arial" w:cs="Arial"/>
        </w:rPr>
        <w:t xml:space="preserve">deșeuri </w:t>
      </w:r>
      <w:r w:rsidRPr="00505B80">
        <w:rPr>
          <w:rFonts w:ascii="Arial" w:hAnsi="Arial" w:cs="Arial"/>
        </w:rPr>
        <w:t xml:space="preserve"> periculoase.</w:t>
      </w:r>
    </w:p>
    <w:p w14:paraId="1B8C0A18" w14:textId="5EF58E5C" w:rsidR="00687208" w:rsidRPr="00505B80" w:rsidRDefault="00E767A7" w:rsidP="00163D93">
      <w:pPr>
        <w:ind w:right="420" w:firstLine="547"/>
        <w:jc w:val="both"/>
        <w:rPr>
          <w:rFonts w:ascii="Arial" w:hAnsi="Arial" w:cs="Arial"/>
        </w:rPr>
      </w:pPr>
      <w:r w:rsidRPr="00505B80">
        <w:rPr>
          <w:rFonts w:ascii="Arial" w:hAnsi="Arial" w:cs="Arial"/>
        </w:rPr>
        <w:t>Î</w:t>
      </w:r>
      <w:r w:rsidR="00687208" w:rsidRPr="00505B80">
        <w:rPr>
          <w:rFonts w:ascii="Arial" w:hAnsi="Arial" w:cs="Arial"/>
        </w:rPr>
        <w:t xml:space="preserve">n cadrul </w:t>
      </w:r>
      <w:r w:rsidRPr="00505B80">
        <w:rPr>
          <w:rFonts w:ascii="Arial" w:hAnsi="Arial" w:cs="Arial"/>
        </w:rPr>
        <w:t>desfășurării</w:t>
      </w:r>
      <w:r w:rsidR="00687208" w:rsidRPr="00505B80">
        <w:rPr>
          <w:rFonts w:ascii="Arial" w:hAnsi="Arial" w:cs="Arial"/>
        </w:rPr>
        <w:t xml:space="preserve"> </w:t>
      </w:r>
      <w:r w:rsidRPr="00505B80">
        <w:rPr>
          <w:rFonts w:ascii="Arial" w:hAnsi="Arial" w:cs="Arial"/>
        </w:rPr>
        <w:t>activităților</w:t>
      </w:r>
      <w:r w:rsidR="00687208" w:rsidRPr="00505B80">
        <w:rPr>
          <w:rFonts w:ascii="Arial" w:hAnsi="Arial" w:cs="Arial"/>
        </w:rPr>
        <w:t xml:space="preserve"> specifice pot </w:t>
      </w:r>
      <w:r w:rsidRPr="00505B80">
        <w:rPr>
          <w:rFonts w:ascii="Arial" w:hAnsi="Arial" w:cs="Arial"/>
        </w:rPr>
        <w:t>apărea</w:t>
      </w:r>
      <w:r w:rsidR="00687208" w:rsidRPr="00505B80">
        <w:rPr>
          <w:rFonts w:ascii="Arial" w:hAnsi="Arial" w:cs="Arial"/>
        </w:rPr>
        <w:t xml:space="preserve"> </w:t>
      </w:r>
      <w:r w:rsidRPr="00505B80">
        <w:rPr>
          <w:rFonts w:ascii="Arial" w:hAnsi="Arial" w:cs="Arial"/>
        </w:rPr>
        <w:t>următoarele</w:t>
      </w:r>
      <w:r w:rsidR="00687208" w:rsidRPr="00505B80">
        <w:rPr>
          <w:rFonts w:ascii="Arial" w:hAnsi="Arial" w:cs="Arial"/>
        </w:rPr>
        <w:t xml:space="preserve"> </w:t>
      </w:r>
      <w:r w:rsidR="00731051" w:rsidRPr="00505B80">
        <w:rPr>
          <w:rFonts w:ascii="Arial" w:hAnsi="Arial" w:cs="Arial"/>
        </w:rPr>
        <w:t xml:space="preserve">deșeuri </w:t>
      </w:r>
      <w:r w:rsidR="00687208" w:rsidRPr="00505B80">
        <w:rPr>
          <w:rFonts w:ascii="Arial" w:hAnsi="Arial" w:cs="Arial"/>
        </w:rPr>
        <w:t>:</w:t>
      </w:r>
    </w:p>
    <w:p w14:paraId="666BEA7B" w14:textId="77777777" w:rsidR="00687208" w:rsidRPr="00505B80" w:rsidRDefault="00687208" w:rsidP="00163D93">
      <w:pPr>
        <w:ind w:right="420" w:firstLine="547"/>
        <w:jc w:val="both"/>
        <w:rPr>
          <w:rFonts w:ascii="Arial" w:hAnsi="Arial" w:cs="Arial"/>
        </w:rPr>
      </w:pPr>
    </w:p>
    <w:p w14:paraId="550F4E3B" w14:textId="46F88CC0" w:rsidR="00687208" w:rsidRPr="00505B80" w:rsidRDefault="00687208" w:rsidP="007D161F">
      <w:pPr>
        <w:numPr>
          <w:ilvl w:val="0"/>
          <w:numId w:val="3"/>
        </w:numPr>
        <w:ind w:left="0" w:right="-2" w:firstLine="547"/>
        <w:jc w:val="both"/>
        <w:rPr>
          <w:rFonts w:ascii="Arial" w:hAnsi="Arial" w:cs="Arial"/>
        </w:rPr>
      </w:pPr>
      <w:r w:rsidRPr="00505B80">
        <w:rPr>
          <w:rFonts w:ascii="Arial" w:hAnsi="Arial" w:cs="Arial"/>
          <w:i/>
          <w:u w:val="single"/>
        </w:rPr>
        <w:t>la recoltarea arborelui</w:t>
      </w:r>
      <w:r w:rsidRPr="00505B80">
        <w:rPr>
          <w:rFonts w:ascii="Arial" w:hAnsi="Arial" w:cs="Arial"/>
          <w:b/>
        </w:rPr>
        <w:t xml:space="preserve">: </w:t>
      </w:r>
      <w:r w:rsidR="00E767A7" w:rsidRPr="00505B80">
        <w:rPr>
          <w:rFonts w:ascii="Arial" w:hAnsi="Arial" w:cs="Arial"/>
        </w:rPr>
        <w:t>rumegușul ș</w:t>
      </w:r>
      <w:r w:rsidRPr="00505B80">
        <w:rPr>
          <w:rFonts w:ascii="Arial" w:hAnsi="Arial" w:cs="Arial"/>
        </w:rPr>
        <w:t xml:space="preserve">i tapa </w:t>
      </w:r>
      <w:r w:rsidR="00E767A7" w:rsidRPr="00505B80">
        <w:rPr>
          <w:rFonts w:ascii="Arial" w:hAnsi="Arial" w:cs="Arial"/>
        </w:rPr>
        <w:t>tăieturii</w:t>
      </w:r>
      <w:r w:rsidRPr="00505B80">
        <w:rPr>
          <w:rFonts w:ascii="Arial" w:hAnsi="Arial" w:cs="Arial"/>
        </w:rPr>
        <w:t xml:space="preserve">, </w:t>
      </w:r>
      <w:r w:rsidR="00E767A7" w:rsidRPr="00505B80">
        <w:rPr>
          <w:rFonts w:ascii="Arial" w:hAnsi="Arial" w:cs="Arial"/>
        </w:rPr>
        <w:t>crăcile subțiri</w:t>
      </w:r>
      <w:r w:rsidRPr="00505B80">
        <w:rPr>
          <w:rFonts w:ascii="Arial" w:hAnsi="Arial" w:cs="Arial"/>
        </w:rPr>
        <w:t xml:space="preserve">. Acestea </w:t>
      </w:r>
      <w:r w:rsidR="00E767A7" w:rsidRPr="00505B80">
        <w:rPr>
          <w:rFonts w:ascii="Arial" w:hAnsi="Arial" w:cs="Arial"/>
        </w:rPr>
        <w:t>rămân</w:t>
      </w:r>
      <w:r w:rsidRPr="00505B80">
        <w:rPr>
          <w:rFonts w:ascii="Arial" w:hAnsi="Arial" w:cs="Arial"/>
        </w:rPr>
        <w:t xml:space="preserve"> </w:t>
      </w:r>
      <w:r w:rsidR="00E767A7" w:rsidRPr="00505B80">
        <w:rPr>
          <w:rFonts w:ascii="Arial" w:hAnsi="Arial" w:cs="Arial"/>
        </w:rPr>
        <w:t>î</w:t>
      </w:r>
      <w:r w:rsidRPr="00505B80">
        <w:rPr>
          <w:rFonts w:ascii="Arial" w:hAnsi="Arial" w:cs="Arial"/>
        </w:rPr>
        <w:t xml:space="preserve">n </w:t>
      </w:r>
      <w:r w:rsidR="00E767A7" w:rsidRPr="00505B80">
        <w:rPr>
          <w:rFonts w:ascii="Arial" w:hAnsi="Arial" w:cs="Arial"/>
        </w:rPr>
        <w:lastRenderedPageBreak/>
        <w:t>pădure</w:t>
      </w:r>
      <w:r w:rsidRPr="00505B80">
        <w:rPr>
          <w:rFonts w:ascii="Arial" w:hAnsi="Arial" w:cs="Arial"/>
        </w:rPr>
        <w:t xml:space="preserve"> </w:t>
      </w:r>
      <w:r w:rsidR="00E767A7" w:rsidRPr="00505B80">
        <w:rPr>
          <w:rFonts w:ascii="Arial" w:hAnsi="Arial" w:cs="Arial"/>
        </w:rPr>
        <w:t>ș</w:t>
      </w:r>
      <w:r w:rsidRPr="00505B80">
        <w:rPr>
          <w:rFonts w:ascii="Arial" w:hAnsi="Arial" w:cs="Arial"/>
        </w:rPr>
        <w:t xml:space="preserve">i prin procesele de dezagregare </w:t>
      </w:r>
      <w:r w:rsidR="00E767A7" w:rsidRPr="00505B80">
        <w:rPr>
          <w:rFonts w:ascii="Arial" w:hAnsi="Arial" w:cs="Arial"/>
        </w:rPr>
        <w:t>ș</w:t>
      </w:r>
      <w:r w:rsidRPr="00505B80">
        <w:rPr>
          <w:rFonts w:ascii="Arial" w:hAnsi="Arial" w:cs="Arial"/>
        </w:rPr>
        <w:t>i mineralizare naturala se va forma humusul, rezervorul organic al solului.</w:t>
      </w:r>
    </w:p>
    <w:p w14:paraId="473911FD" w14:textId="4E67710F" w:rsidR="00687208" w:rsidRPr="00505B80" w:rsidRDefault="00731051" w:rsidP="007D161F">
      <w:pPr>
        <w:numPr>
          <w:ilvl w:val="0"/>
          <w:numId w:val="3"/>
        </w:numPr>
        <w:ind w:left="0" w:right="-2" w:firstLine="547"/>
        <w:jc w:val="both"/>
        <w:rPr>
          <w:rFonts w:ascii="Arial" w:hAnsi="Arial" w:cs="Arial"/>
        </w:rPr>
      </w:pPr>
      <w:r w:rsidRPr="00505B80">
        <w:rPr>
          <w:rFonts w:ascii="Arial" w:hAnsi="Arial" w:cs="Arial"/>
          <w:i/>
          <w:u w:val="single"/>
        </w:rPr>
        <w:t>Deșeuri</w:t>
      </w:r>
      <w:r w:rsidR="00687208" w:rsidRPr="00505B80">
        <w:rPr>
          <w:rFonts w:ascii="Arial" w:hAnsi="Arial" w:cs="Arial"/>
          <w:i/>
          <w:u w:val="single"/>
        </w:rPr>
        <w:t>le rezultate din materialele auxiliare</w:t>
      </w:r>
      <w:r w:rsidR="00687208" w:rsidRPr="00505B80">
        <w:rPr>
          <w:rFonts w:ascii="Arial" w:hAnsi="Arial" w:cs="Arial"/>
          <w:b/>
        </w:rPr>
        <w:t xml:space="preserve"> </w:t>
      </w:r>
      <w:r w:rsidR="00687208" w:rsidRPr="00505B80">
        <w:rPr>
          <w:rFonts w:ascii="Arial" w:hAnsi="Arial" w:cs="Arial"/>
        </w:rPr>
        <w:t xml:space="preserve">folosite </w:t>
      </w:r>
      <w:r w:rsidR="00E767A7" w:rsidRPr="00505B80">
        <w:rPr>
          <w:rFonts w:ascii="Arial" w:hAnsi="Arial" w:cs="Arial"/>
        </w:rPr>
        <w:t>î</w:t>
      </w:r>
      <w:r w:rsidR="00687208" w:rsidRPr="00505B80">
        <w:rPr>
          <w:rFonts w:ascii="Arial" w:hAnsi="Arial" w:cs="Arial"/>
        </w:rPr>
        <w:t xml:space="preserve">n procesul de exploatare al lemnului: </w:t>
      </w:r>
      <w:r w:rsidR="00E767A7" w:rsidRPr="00505B80">
        <w:rPr>
          <w:rFonts w:ascii="Arial" w:hAnsi="Arial" w:cs="Arial"/>
        </w:rPr>
        <w:t>î</w:t>
      </w:r>
      <w:r w:rsidR="00687208" w:rsidRPr="00505B80">
        <w:rPr>
          <w:rFonts w:ascii="Arial" w:hAnsi="Arial" w:cs="Arial"/>
        </w:rPr>
        <w:t>n afar</w:t>
      </w:r>
      <w:r w:rsidR="00E767A7" w:rsidRPr="00505B80">
        <w:rPr>
          <w:rFonts w:ascii="Arial" w:hAnsi="Arial" w:cs="Arial"/>
        </w:rPr>
        <w:t>ă</w:t>
      </w:r>
      <w:r w:rsidR="00687208" w:rsidRPr="00505B80">
        <w:rPr>
          <w:rFonts w:ascii="Arial" w:hAnsi="Arial" w:cs="Arial"/>
        </w:rPr>
        <w:t xml:space="preserve"> de resturile nefavorabile care </w:t>
      </w:r>
      <w:r w:rsidR="00E767A7" w:rsidRPr="00505B80">
        <w:rPr>
          <w:rFonts w:ascii="Arial" w:hAnsi="Arial" w:cs="Arial"/>
        </w:rPr>
        <w:t>rămân</w:t>
      </w:r>
      <w:r w:rsidR="00687208" w:rsidRPr="00505B80">
        <w:rPr>
          <w:rFonts w:ascii="Arial" w:hAnsi="Arial" w:cs="Arial"/>
        </w:rPr>
        <w:t xml:space="preserve"> </w:t>
      </w:r>
      <w:r w:rsidR="00E767A7" w:rsidRPr="00505B80">
        <w:rPr>
          <w:rFonts w:ascii="Arial" w:hAnsi="Arial" w:cs="Arial"/>
        </w:rPr>
        <w:t>î</w:t>
      </w:r>
      <w:r w:rsidR="00687208" w:rsidRPr="00505B80">
        <w:rPr>
          <w:rFonts w:ascii="Arial" w:hAnsi="Arial" w:cs="Arial"/>
        </w:rPr>
        <w:t>n parchet, nu rezult</w:t>
      </w:r>
      <w:r w:rsidR="00E767A7" w:rsidRPr="00505B80">
        <w:rPr>
          <w:rFonts w:ascii="Arial" w:hAnsi="Arial" w:cs="Arial"/>
        </w:rPr>
        <w:t>ă</w:t>
      </w:r>
      <w:r w:rsidR="00687208" w:rsidRPr="00505B80">
        <w:rPr>
          <w:rFonts w:ascii="Arial" w:hAnsi="Arial" w:cs="Arial"/>
        </w:rPr>
        <w:t xml:space="preserve"> </w:t>
      </w:r>
      <w:r w:rsidRPr="00505B80">
        <w:rPr>
          <w:rFonts w:ascii="Arial" w:hAnsi="Arial" w:cs="Arial"/>
        </w:rPr>
        <w:t>deșeuri</w:t>
      </w:r>
      <w:r w:rsidR="00687208" w:rsidRPr="00505B80">
        <w:rPr>
          <w:rFonts w:ascii="Arial" w:hAnsi="Arial" w:cs="Arial"/>
        </w:rPr>
        <w:t>.</w:t>
      </w:r>
    </w:p>
    <w:p w14:paraId="40891733" w14:textId="40B3E3B3" w:rsidR="00687208" w:rsidRPr="00505B80" w:rsidRDefault="00C53235" w:rsidP="007D161F">
      <w:pPr>
        <w:numPr>
          <w:ilvl w:val="0"/>
          <w:numId w:val="3"/>
        </w:numPr>
        <w:ind w:left="0" w:right="-2" w:firstLine="547"/>
        <w:jc w:val="both"/>
        <w:rPr>
          <w:rFonts w:ascii="Arial" w:hAnsi="Arial" w:cs="Arial"/>
          <w:b/>
        </w:rPr>
      </w:pPr>
      <w:r w:rsidRPr="00505B80">
        <w:rPr>
          <w:rFonts w:ascii="Arial" w:hAnsi="Arial" w:cs="Arial"/>
          <w:i/>
          <w:u w:val="single"/>
        </w:rPr>
        <w:t>î</w:t>
      </w:r>
      <w:r w:rsidR="00687208" w:rsidRPr="00505B80">
        <w:rPr>
          <w:rFonts w:ascii="Arial" w:hAnsi="Arial" w:cs="Arial"/>
          <w:i/>
          <w:u w:val="single"/>
        </w:rPr>
        <w:t>n jurul</w:t>
      </w:r>
      <w:r w:rsidRPr="00505B80">
        <w:rPr>
          <w:rFonts w:ascii="Arial" w:hAnsi="Arial" w:cs="Arial"/>
          <w:i/>
          <w:u w:val="single"/>
        </w:rPr>
        <w:t xml:space="preserve"> </w:t>
      </w:r>
      <w:r w:rsidR="00687208" w:rsidRPr="00505B80">
        <w:rPr>
          <w:rFonts w:ascii="Arial" w:hAnsi="Arial" w:cs="Arial"/>
          <w:i/>
          <w:u w:val="single"/>
        </w:rPr>
        <w:t>construc</w:t>
      </w:r>
      <w:r w:rsidR="00E767A7" w:rsidRPr="00505B80">
        <w:rPr>
          <w:rFonts w:ascii="Arial" w:hAnsi="Arial" w:cs="Arial"/>
          <w:i/>
          <w:u w:val="single"/>
        </w:rPr>
        <w:t>ț</w:t>
      </w:r>
      <w:r w:rsidR="00687208" w:rsidRPr="00505B80">
        <w:rPr>
          <w:rFonts w:ascii="Arial" w:hAnsi="Arial" w:cs="Arial"/>
          <w:i/>
          <w:u w:val="single"/>
        </w:rPr>
        <w:t>iilor provizorii</w:t>
      </w:r>
      <w:r w:rsidR="00687208" w:rsidRPr="00505B80">
        <w:rPr>
          <w:rFonts w:ascii="Arial" w:hAnsi="Arial" w:cs="Arial"/>
          <w:b/>
        </w:rPr>
        <w:t xml:space="preserve">, </w:t>
      </w:r>
      <w:r w:rsidR="00687208" w:rsidRPr="00505B80">
        <w:rPr>
          <w:rFonts w:ascii="Arial" w:hAnsi="Arial" w:cs="Arial"/>
        </w:rPr>
        <w:t xml:space="preserve">vagoane de dormit amplasate </w:t>
      </w:r>
      <w:r w:rsidR="00E767A7" w:rsidRPr="00505B80">
        <w:rPr>
          <w:rFonts w:ascii="Arial" w:hAnsi="Arial" w:cs="Arial"/>
        </w:rPr>
        <w:t>î</w:t>
      </w:r>
      <w:r w:rsidR="00687208" w:rsidRPr="00505B80">
        <w:rPr>
          <w:rFonts w:ascii="Arial" w:hAnsi="Arial" w:cs="Arial"/>
        </w:rPr>
        <w:t>n apropierea parchetelor, se amenaj</w:t>
      </w:r>
      <w:r w:rsidR="00E767A7" w:rsidRPr="00505B80">
        <w:rPr>
          <w:rFonts w:ascii="Arial" w:hAnsi="Arial" w:cs="Arial"/>
        </w:rPr>
        <w:t>e</w:t>
      </w:r>
      <w:r w:rsidR="00687208" w:rsidRPr="00505B80">
        <w:rPr>
          <w:rFonts w:ascii="Arial" w:hAnsi="Arial" w:cs="Arial"/>
        </w:rPr>
        <w:t>az</w:t>
      </w:r>
      <w:r w:rsidR="00E767A7" w:rsidRPr="00505B80">
        <w:rPr>
          <w:rFonts w:ascii="Arial" w:hAnsi="Arial" w:cs="Arial"/>
        </w:rPr>
        <w:t>ă</w:t>
      </w:r>
      <w:r w:rsidR="00687208" w:rsidRPr="00505B80">
        <w:rPr>
          <w:rFonts w:ascii="Arial" w:hAnsi="Arial" w:cs="Arial"/>
        </w:rPr>
        <w:t xml:space="preserve"> locuri speciale destinate </w:t>
      </w:r>
      <w:r w:rsidR="00731051" w:rsidRPr="00505B80">
        <w:rPr>
          <w:rFonts w:ascii="Arial" w:hAnsi="Arial" w:cs="Arial"/>
        </w:rPr>
        <w:t>deșeurilor</w:t>
      </w:r>
      <w:r w:rsidR="00687208" w:rsidRPr="00505B80">
        <w:rPr>
          <w:rFonts w:ascii="Arial" w:hAnsi="Arial" w:cs="Arial"/>
        </w:rPr>
        <w:t xml:space="preserve"> menajere.</w:t>
      </w:r>
    </w:p>
    <w:p w14:paraId="664BDCF6" w14:textId="77777777" w:rsidR="00687208" w:rsidRPr="00505B80" w:rsidRDefault="00687208" w:rsidP="00163D93">
      <w:pPr>
        <w:ind w:right="420" w:firstLine="547"/>
        <w:jc w:val="both"/>
        <w:rPr>
          <w:rFonts w:ascii="Arial" w:hAnsi="Arial" w:cs="Arial"/>
          <w:b/>
        </w:rPr>
      </w:pPr>
    </w:p>
    <w:p w14:paraId="0768B69E" w14:textId="4529A506" w:rsidR="00687208" w:rsidRPr="00505B80" w:rsidRDefault="00687208" w:rsidP="00163D93">
      <w:pPr>
        <w:ind w:right="-2" w:firstLine="547"/>
        <w:jc w:val="both"/>
        <w:rPr>
          <w:rFonts w:ascii="Arial" w:hAnsi="Arial" w:cs="Arial"/>
        </w:rPr>
      </w:pPr>
      <w:r w:rsidRPr="00505B80">
        <w:rPr>
          <w:rFonts w:ascii="Arial" w:hAnsi="Arial" w:cs="Arial"/>
        </w:rPr>
        <w:t xml:space="preserve">Ca </w:t>
      </w:r>
      <w:r w:rsidR="00731051" w:rsidRPr="00505B80">
        <w:rPr>
          <w:rFonts w:ascii="Arial" w:hAnsi="Arial" w:cs="Arial"/>
        </w:rPr>
        <w:t xml:space="preserve">deșeuri </w:t>
      </w:r>
      <w:r w:rsidR="00E767A7" w:rsidRPr="00505B80">
        <w:rPr>
          <w:rFonts w:ascii="Arial" w:hAnsi="Arial" w:cs="Arial"/>
        </w:rPr>
        <w:t xml:space="preserve"> </w:t>
      </w:r>
      <w:r w:rsidRPr="00505B80">
        <w:rPr>
          <w:rFonts w:ascii="Arial" w:hAnsi="Arial" w:cs="Arial"/>
        </w:rPr>
        <w:t xml:space="preserve">toxice </w:t>
      </w:r>
      <w:r w:rsidR="00E767A7" w:rsidRPr="00505B80">
        <w:rPr>
          <w:rFonts w:ascii="Arial" w:hAnsi="Arial" w:cs="Arial"/>
        </w:rPr>
        <w:t>ș</w:t>
      </w:r>
      <w:r w:rsidRPr="00505B80">
        <w:rPr>
          <w:rFonts w:ascii="Arial" w:hAnsi="Arial" w:cs="Arial"/>
        </w:rPr>
        <w:t xml:space="preserve">i periculoase rezultate </w:t>
      </w:r>
      <w:r w:rsidR="00E767A7" w:rsidRPr="00505B80">
        <w:rPr>
          <w:rFonts w:ascii="Arial" w:hAnsi="Arial" w:cs="Arial"/>
        </w:rPr>
        <w:t>î</w:t>
      </w:r>
      <w:r w:rsidRPr="00505B80">
        <w:rPr>
          <w:rFonts w:ascii="Arial" w:hAnsi="Arial" w:cs="Arial"/>
        </w:rPr>
        <w:t>n activit</w:t>
      </w:r>
      <w:r w:rsidR="00E767A7" w:rsidRPr="00505B80">
        <w:rPr>
          <w:rFonts w:ascii="Arial" w:hAnsi="Arial" w:cs="Arial"/>
        </w:rPr>
        <w:t>ăț</w:t>
      </w:r>
      <w:r w:rsidRPr="00505B80">
        <w:rPr>
          <w:rFonts w:ascii="Arial" w:hAnsi="Arial" w:cs="Arial"/>
        </w:rPr>
        <w:t>ile din implementarea planului propus, se men</w:t>
      </w:r>
      <w:r w:rsidR="00E767A7" w:rsidRPr="00505B80">
        <w:rPr>
          <w:rFonts w:ascii="Arial" w:hAnsi="Arial" w:cs="Arial"/>
        </w:rPr>
        <w:t>ț</w:t>
      </w:r>
      <w:r w:rsidRPr="00505B80">
        <w:rPr>
          <w:rFonts w:ascii="Arial" w:hAnsi="Arial" w:cs="Arial"/>
        </w:rPr>
        <w:t>ioneaz</w:t>
      </w:r>
      <w:r w:rsidR="00E767A7" w:rsidRPr="00505B80">
        <w:rPr>
          <w:rFonts w:ascii="Arial" w:hAnsi="Arial" w:cs="Arial"/>
        </w:rPr>
        <w:t>ă</w:t>
      </w:r>
      <w:r w:rsidRPr="00505B80">
        <w:rPr>
          <w:rFonts w:ascii="Arial" w:hAnsi="Arial" w:cs="Arial"/>
        </w:rPr>
        <w:t xml:space="preserve"> cele provenite de la </w:t>
      </w:r>
      <w:r w:rsidR="00E767A7" w:rsidRPr="00505B80">
        <w:rPr>
          <w:rFonts w:ascii="Arial" w:hAnsi="Arial" w:cs="Arial"/>
        </w:rPr>
        <w:t>î</w:t>
      </w:r>
      <w:r w:rsidRPr="00505B80">
        <w:rPr>
          <w:rFonts w:ascii="Arial" w:hAnsi="Arial" w:cs="Arial"/>
        </w:rPr>
        <w:t>ntre</w:t>
      </w:r>
      <w:r w:rsidR="00E767A7" w:rsidRPr="00505B80">
        <w:rPr>
          <w:rFonts w:ascii="Arial" w:hAnsi="Arial" w:cs="Arial"/>
        </w:rPr>
        <w:t>ț</w:t>
      </w:r>
      <w:r w:rsidRPr="00505B80">
        <w:rPr>
          <w:rFonts w:ascii="Arial" w:hAnsi="Arial" w:cs="Arial"/>
        </w:rPr>
        <w:t>inerea utilajelor de la frontul de lucru:</w:t>
      </w:r>
    </w:p>
    <w:p w14:paraId="5732786E" w14:textId="77777777" w:rsidR="00687208" w:rsidRPr="00505B80" w:rsidRDefault="00687208" w:rsidP="00163D93">
      <w:pPr>
        <w:ind w:right="420" w:firstLine="547"/>
        <w:jc w:val="both"/>
        <w:rPr>
          <w:rFonts w:ascii="Arial" w:hAnsi="Arial" w:cs="Arial"/>
        </w:rPr>
      </w:pPr>
    </w:p>
    <w:p w14:paraId="4642F42B" w14:textId="6A3DE0C0" w:rsidR="00687208" w:rsidRPr="00505B80" w:rsidRDefault="00687208" w:rsidP="00163D93">
      <w:pPr>
        <w:ind w:right="420" w:firstLine="547"/>
        <w:jc w:val="both"/>
        <w:rPr>
          <w:rFonts w:ascii="Arial" w:hAnsi="Arial" w:cs="Arial"/>
        </w:rPr>
      </w:pPr>
      <w:r w:rsidRPr="00505B80">
        <w:rPr>
          <w:rFonts w:ascii="Arial" w:hAnsi="Arial" w:cs="Arial"/>
          <w:b/>
        </w:rPr>
        <w:tab/>
      </w:r>
      <w:r w:rsidRPr="00505B80">
        <w:rPr>
          <w:rFonts w:ascii="Arial" w:hAnsi="Arial" w:cs="Arial"/>
          <w:b/>
        </w:rPr>
        <w:tab/>
      </w:r>
      <w:r w:rsidRPr="00505B80">
        <w:rPr>
          <w:rFonts w:ascii="Arial" w:hAnsi="Arial" w:cs="Arial"/>
        </w:rPr>
        <w:t>1302 –</w:t>
      </w:r>
      <w:r w:rsidR="00096AEC" w:rsidRPr="00505B80">
        <w:rPr>
          <w:rFonts w:ascii="Arial" w:hAnsi="Arial" w:cs="Arial"/>
        </w:rPr>
        <w:t xml:space="preserve"> </w:t>
      </w:r>
      <w:r w:rsidRPr="00505B80">
        <w:rPr>
          <w:rFonts w:ascii="Arial" w:hAnsi="Arial" w:cs="Arial"/>
        </w:rPr>
        <w:t xml:space="preserve">uleiuri uzate de motor, de transmisie </w:t>
      </w:r>
      <w:r w:rsidR="00E767A7" w:rsidRPr="00505B80">
        <w:rPr>
          <w:rFonts w:ascii="Arial" w:hAnsi="Arial" w:cs="Arial"/>
        </w:rPr>
        <w:t>ș</w:t>
      </w:r>
      <w:r w:rsidRPr="00505B80">
        <w:rPr>
          <w:rFonts w:ascii="Arial" w:hAnsi="Arial" w:cs="Arial"/>
        </w:rPr>
        <w:t>i de ungere</w:t>
      </w:r>
    </w:p>
    <w:p w14:paraId="119DF828" w14:textId="77777777" w:rsidR="00687208" w:rsidRPr="00505B80" w:rsidRDefault="00687208" w:rsidP="00163D93">
      <w:pPr>
        <w:ind w:right="420" w:firstLine="547"/>
        <w:jc w:val="both"/>
        <w:rPr>
          <w:rFonts w:ascii="Arial" w:hAnsi="Arial" w:cs="Arial"/>
          <w:b/>
        </w:rPr>
      </w:pPr>
    </w:p>
    <w:p w14:paraId="7445C489" w14:textId="643A478F" w:rsidR="00687208" w:rsidRPr="00505B80" w:rsidRDefault="00687208" w:rsidP="00163D93">
      <w:pPr>
        <w:tabs>
          <w:tab w:val="left" w:pos="8505"/>
        </w:tabs>
        <w:ind w:right="-2" w:firstLine="547"/>
        <w:jc w:val="both"/>
        <w:rPr>
          <w:rFonts w:ascii="Arial" w:hAnsi="Arial" w:cs="Arial"/>
        </w:rPr>
      </w:pPr>
      <w:r w:rsidRPr="00505B80">
        <w:rPr>
          <w:rFonts w:ascii="Arial" w:hAnsi="Arial" w:cs="Arial"/>
        </w:rPr>
        <w:t xml:space="preserve">Utilajele </w:t>
      </w:r>
      <w:r w:rsidR="00E767A7" w:rsidRPr="00505B80">
        <w:rPr>
          <w:rFonts w:ascii="Arial" w:hAnsi="Arial" w:cs="Arial"/>
        </w:rPr>
        <w:t>ș</w:t>
      </w:r>
      <w:r w:rsidRPr="00505B80">
        <w:rPr>
          <w:rFonts w:ascii="Arial" w:hAnsi="Arial" w:cs="Arial"/>
        </w:rPr>
        <w:t xml:space="preserve">i mijloacele de transport vor fi aduse pe </w:t>
      </w:r>
      <w:r w:rsidR="00E767A7" w:rsidRPr="00505B80">
        <w:rPr>
          <w:rFonts w:ascii="Arial" w:hAnsi="Arial" w:cs="Arial"/>
        </w:rPr>
        <w:t>ș</w:t>
      </w:r>
      <w:r w:rsidRPr="00505B80">
        <w:rPr>
          <w:rFonts w:ascii="Arial" w:hAnsi="Arial" w:cs="Arial"/>
        </w:rPr>
        <w:t xml:space="preserve">antier </w:t>
      </w:r>
      <w:r w:rsidR="00E767A7" w:rsidRPr="00505B80">
        <w:rPr>
          <w:rFonts w:ascii="Arial" w:hAnsi="Arial" w:cs="Arial"/>
        </w:rPr>
        <w:t>î</w:t>
      </w:r>
      <w:r w:rsidRPr="00505B80">
        <w:rPr>
          <w:rFonts w:ascii="Arial" w:hAnsi="Arial" w:cs="Arial"/>
        </w:rPr>
        <w:t>n stare normal</w:t>
      </w:r>
      <w:r w:rsidR="00E767A7" w:rsidRPr="00505B80">
        <w:rPr>
          <w:rFonts w:ascii="Arial" w:hAnsi="Arial" w:cs="Arial"/>
        </w:rPr>
        <w:t>ă</w:t>
      </w:r>
      <w:r w:rsidRPr="00505B80">
        <w:rPr>
          <w:rFonts w:ascii="Arial" w:hAnsi="Arial" w:cs="Arial"/>
        </w:rPr>
        <w:t xml:space="preserve"> de func</w:t>
      </w:r>
      <w:r w:rsidR="00E767A7" w:rsidRPr="00505B80">
        <w:rPr>
          <w:rFonts w:ascii="Arial" w:hAnsi="Arial" w:cs="Arial"/>
        </w:rPr>
        <w:t>ț</w:t>
      </w:r>
      <w:r w:rsidRPr="00505B80">
        <w:rPr>
          <w:rFonts w:ascii="Arial" w:hAnsi="Arial" w:cs="Arial"/>
        </w:rPr>
        <w:t>ionare, av</w:t>
      </w:r>
      <w:r w:rsidR="00E767A7" w:rsidRPr="00505B80">
        <w:rPr>
          <w:rFonts w:ascii="Arial" w:hAnsi="Arial" w:cs="Arial"/>
        </w:rPr>
        <w:t>â</w:t>
      </w:r>
      <w:r w:rsidRPr="00505B80">
        <w:rPr>
          <w:rFonts w:ascii="Arial" w:hAnsi="Arial" w:cs="Arial"/>
        </w:rPr>
        <w:t xml:space="preserve">nd efectuate reviziile tehnice </w:t>
      </w:r>
      <w:r w:rsidR="0011362A" w:rsidRPr="00505B80">
        <w:rPr>
          <w:rFonts w:ascii="Arial" w:hAnsi="Arial" w:cs="Arial"/>
        </w:rPr>
        <w:t>ș</w:t>
      </w:r>
      <w:r w:rsidRPr="00505B80">
        <w:rPr>
          <w:rFonts w:ascii="Arial" w:hAnsi="Arial" w:cs="Arial"/>
        </w:rPr>
        <w:t xml:space="preserve">i schimburile de ulei </w:t>
      </w:r>
      <w:r w:rsidR="0011362A" w:rsidRPr="00505B80">
        <w:rPr>
          <w:rFonts w:ascii="Arial" w:hAnsi="Arial" w:cs="Arial"/>
        </w:rPr>
        <w:t>î</w:t>
      </w:r>
      <w:r w:rsidRPr="00505B80">
        <w:rPr>
          <w:rFonts w:ascii="Arial" w:hAnsi="Arial" w:cs="Arial"/>
        </w:rPr>
        <w:t>n ateliere specializate. Stocarea corespunz</w:t>
      </w:r>
      <w:r w:rsidR="0011362A" w:rsidRPr="00505B80">
        <w:rPr>
          <w:rFonts w:ascii="Arial" w:hAnsi="Arial" w:cs="Arial"/>
        </w:rPr>
        <w:t>ă</w:t>
      </w:r>
      <w:r w:rsidRPr="00505B80">
        <w:rPr>
          <w:rFonts w:ascii="Arial" w:hAnsi="Arial" w:cs="Arial"/>
        </w:rPr>
        <w:t>toare a uleiurilor uzate se va face conform prevederilor din HG 235/2007.</w:t>
      </w:r>
    </w:p>
    <w:p w14:paraId="3391A9D7" w14:textId="77777777" w:rsidR="00687208" w:rsidRPr="00505B80" w:rsidRDefault="00687208" w:rsidP="00163D93">
      <w:pPr>
        <w:ind w:right="420" w:firstLine="547"/>
        <w:jc w:val="both"/>
        <w:rPr>
          <w:rFonts w:ascii="Arial" w:hAnsi="Arial" w:cs="Arial"/>
        </w:rPr>
      </w:pPr>
    </w:p>
    <w:p w14:paraId="762D707F" w14:textId="3E91F705" w:rsidR="00687208" w:rsidRPr="00505B80" w:rsidRDefault="00687208" w:rsidP="00163D93">
      <w:pPr>
        <w:ind w:right="-2" w:firstLine="547"/>
        <w:jc w:val="both"/>
        <w:rPr>
          <w:rFonts w:ascii="Arial" w:hAnsi="Arial" w:cs="Arial"/>
        </w:rPr>
      </w:pPr>
      <w:r w:rsidRPr="00505B80">
        <w:rPr>
          <w:rFonts w:ascii="Arial" w:hAnsi="Arial" w:cs="Arial"/>
        </w:rPr>
        <w:t>Lucr</w:t>
      </w:r>
      <w:r w:rsidR="00F76B09" w:rsidRPr="00505B80">
        <w:rPr>
          <w:rFonts w:ascii="Arial" w:hAnsi="Arial" w:cs="Arial"/>
        </w:rPr>
        <w:t>ă</w:t>
      </w:r>
      <w:r w:rsidRPr="00505B80">
        <w:rPr>
          <w:rFonts w:ascii="Arial" w:hAnsi="Arial" w:cs="Arial"/>
        </w:rPr>
        <w:t>ri</w:t>
      </w:r>
      <w:r w:rsidR="0011362A" w:rsidRPr="00505B80">
        <w:rPr>
          <w:rFonts w:ascii="Arial" w:hAnsi="Arial" w:cs="Arial"/>
        </w:rPr>
        <w:t>le</w:t>
      </w:r>
      <w:r w:rsidRPr="00505B80">
        <w:rPr>
          <w:rFonts w:ascii="Arial" w:hAnsi="Arial" w:cs="Arial"/>
        </w:rPr>
        <w:t xml:space="preserve"> vor fi realizate dupa normele de calitate </w:t>
      </w:r>
      <w:r w:rsidR="00F76B09" w:rsidRPr="00505B80">
        <w:rPr>
          <w:rFonts w:ascii="Arial" w:hAnsi="Arial" w:cs="Arial"/>
        </w:rPr>
        <w:t>î</w:t>
      </w:r>
      <w:r w:rsidRPr="00505B80">
        <w:rPr>
          <w:rFonts w:ascii="Arial" w:hAnsi="Arial" w:cs="Arial"/>
        </w:rPr>
        <w:t>n exploat</w:t>
      </w:r>
      <w:r w:rsidR="00F76B09" w:rsidRPr="00505B80">
        <w:rPr>
          <w:rFonts w:ascii="Arial" w:hAnsi="Arial" w:cs="Arial"/>
        </w:rPr>
        <w:t>ă</w:t>
      </w:r>
      <w:r w:rsidRPr="00505B80">
        <w:rPr>
          <w:rFonts w:ascii="Arial" w:hAnsi="Arial" w:cs="Arial"/>
        </w:rPr>
        <w:t xml:space="preserve">ri forestiere astfel </w:t>
      </w:r>
      <w:r w:rsidR="00F76B09" w:rsidRPr="00505B80">
        <w:rPr>
          <w:rFonts w:ascii="Arial" w:hAnsi="Arial" w:cs="Arial"/>
        </w:rPr>
        <w:t>î</w:t>
      </w:r>
      <w:r w:rsidRPr="00505B80">
        <w:rPr>
          <w:rFonts w:ascii="Arial" w:hAnsi="Arial" w:cs="Arial"/>
        </w:rPr>
        <w:t>ncat cantit</w:t>
      </w:r>
      <w:r w:rsidR="00F76B09" w:rsidRPr="00505B80">
        <w:rPr>
          <w:rFonts w:ascii="Arial" w:hAnsi="Arial" w:cs="Arial"/>
        </w:rPr>
        <w:t>ăț</w:t>
      </w:r>
      <w:r w:rsidRPr="00505B80">
        <w:rPr>
          <w:rFonts w:ascii="Arial" w:hAnsi="Arial" w:cs="Arial"/>
        </w:rPr>
        <w:t xml:space="preserve">ile de </w:t>
      </w:r>
      <w:r w:rsidR="00731051" w:rsidRPr="00505B80">
        <w:rPr>
          <w:rFonts w:ascii="Arial" w:hAnsi="Arial" w:cs="Arial"/>
        </w:rPr>
        <w:t>deșeuri</w:t>
      </w:r>
      <w:r w:rsidRPr="00505B80">
        <w:rPr>
          <w:rFonts w:ascii="Arial" w:hAnsi="Arial" w:cs="Arial"/>
        </w:rPr>
        <w:t xml:space="preserve"> rezultate s</w:t>
      </w:r>
      <w:r w:rsidR="00F76B09" w:rsidRPr="00505B80">
        <w:rPr>
          <w:rFonts w:ascii="Arial" w:hAnsi="Arial" w:cs="Arial"/>
        </w:rPr>
        <w:t>ă</w:t>
      </w:r>
      <w:r w:rsidRPr="00505B80">
        <w:rPr>
          <w:rFonts w:ascii="Arial" w:hAnsi="Arial" w:cs="Arial"/>
        </w:rPr>
        <w:t xml:space="preserve"> fie limitate la minim.</w:t>
      </w:r>
    </w:p>
    <w:p w14:paraId="7FA5E774" w14:textId="77777777" w:rsidR="0096664B" w:rsidRPr="00505B80" w:rsidRDefault="0096664B" w:rsidP="00687208">
      <w:pPr>
        <w:ind w:left="554" w:right="420"/>
        <w:jc w:val="both"/>
        <w:rPr>
          <w:rFonts w:ascii="Arial" w:hAnsi="Arial" w:cs="Arial"/>
        </w:rPr>
      </w:pPr>
    </w:p>
    <w:p w14:paraId="6FD0ACE3" w14:textId="77777777" w:rsidR="00687208" w:rsidRPr="00505B80" w:rsidRDefault="00687208" w:rsidP="00F6264F">
      <w:pPr>
        <w:pStyle w:val="Heading2"/>
        <w:numPr>
          <w:ilvl w:val="0"/>
          <w:numId w:val="0"/>
        </w:numPr>
        <w:ind w:left="1560"/>
        <w:rPr>
          <w:b/>
          <w:sz w:val="22"/>
          <w:szCs w:val="22"/>
        </w:rPr>
      </w:pPr>
      <w:bookmarkStart w:id="47" w:name="_Toc223780950"/>
      <w:r w:rsidRPr="00505B80">
        <w:rPr>
          <w:b/>
          <w:sz w:val="22"/>
          <w:szCs w:val="22"/>
        </w:rPr>
        <w:t>1.6. Obiective social-economice si ecologice</w:t>
      </w:r>
      <w:bookmarkEnd w:id="47"/>
    </w:p>
    <w:p w14:paraId="33856E89" w14:textId="77777777" w:rsidR="00687208" w:rsidRPr="00505B80" w:rsidRDefault="00687208" w:rsidP="00687208">
      <w:pPr>
        <w:ind w:left="554" w:right="420"/>
        <w:jc w:val="both"/>
        <w:rPr>
          <w:rFonts w:ascii="Arial" w:hAnsi="Arial" w:cs="Arial"/>
          <w:sz w:val="24"/>
          <w:szCs w:val="24"/>
        </w:rPr>
      </w:pPr>
    </w:p>
    <w:p w14:paraId="20EE512B" w14:textId="1970870C" w:rsidR="00687208" w:rsidRPr="00505B80" w:rsidRDefault="00687208" w:rsidP="00096AEC">
      <w:pPr>
        <w:ind w:firstLine="554"/>
        <w:jc w:val="both"/>
        <w:rPr>
          <w:rFonts w:ascii="Arial" w:hAnsi="Arial" w:cs="Arial"/>
        </w:rPr>
      </w:pPr>
      <w:r w:rsidRPr="00505B80">
        <w:rPr>
          <w:rFonts w:ascii="Arial" w:hAnsi="Arial" w:cs="Arial"/>
        </w:rPr>
        <w:t xml:space="preserve">Obiectivele social-economice şi ecologice avute în vedere la elaborarea </w:t>
      </w:r>
      <w:bookmarkStart w:id="48" w:name="_Hlk226345334"/>
      <w:r w:rsidR="00505B80" w:rsidRPr="00505B80">
        <w:rPr>
          <w:rFonts w:ascii="Arial" w:hAnsi="Arial" w:cs="Arial"/>
          <w:b/>
          <w:bCs/>
        </w:rPr>
        <w:t>Amenajamentul fondului forestier proprietate privată</w:t>
      </w:r>
      <w:r w:rsidR="00505B80" w:rsidRPr="00505B80">
        <w:rPr>
          <w:rFonts w:ascii="Arial" w:hAnsi="Arial" w:cs="Arial"/>
          <w:b/>
          <w:bCs/>
          <w:spacing w:val="4"/>
        </w:rPr>
        <w:t xml:space="preserve"> </w:t>
      </w:r>
      <w:r w:rsidR="00505B80" w:rsidRPr="00505B80">
        <w:rPr>
          <w:rFonts w:ascii="Arial" w:hAnsi="Arial" w:cs="Arial"/>
          <w:b/>
          <w:bCs/>
        </w:rPr>
        <w:t>aparţinând</w:t>
      </w:r>
      <w:r w:rsidR="00505B80" w:rsidRPr="00505B80">
        <w:rPr>
          <w:rFonts w:ascii="Arial" w:hAnsi="Arial" w:cs="Arial"/>
          <w:spacing w:val="-2"/>
        </w:rPr>
        <w:t xml:space="preserve"> </w:t>
      </w:r>
      <w:r w:rsidR="00505B80" w:rsidRPr="00505B80">
        <w:rPr>
          <w:rFonts w:ascii="Arial" w:hAnsi="Arial" w:cs="Arial"/>
          <w:b/>
          <w:bCs/>
        </w:rPr>
        <w:t>SC</w:t>
      </w:r>
      <w:r w:rsidR="00505B80" w:rsidRPr="00505B80">
        <w:rPr>
          <w:rFonts w:ascii="Arial" w:hAnsi="Arial" w:cs="Arial"/>
          <w:b/>
          <w:bCs/>
          <w:spacing w:val="-3"/>
        </w:rPr>
        <w:t xml:space="preserve"> </w:t>
      </w:r>
      <w:r w:rsidR="00505B80" w:rsidRPr="00505B80">
        <w:rPr>
          <w:rFonts w:ascii="Arial" w:hAnsi="Arial" w:cs="Arial"/>
          <w:b/>
          <w:bCs/>
        </w:rPr>
        <w:t>Bavaria</w:t>
      </w:r>
      <w:r w:rsidR="00505B80" w:rsidRPr="00505B80">
        <w:rPr>
          <w:rFonts w:ascii="Arial" w:hAnsi="Arial" w:cs="Arial"/>
          <w:b/>
          <w:bCs/>
          <w:spacing w:val="1"/>
        </w:rPr>
        <w:t xml:space="preserve"> </w:t>
      </w:r>
      <w:r w:rsidR="00505B80" w:rsidRPr="00505B80">
        <w:rPr>
          <w:rFonts w:ascii="Arial" w:hAnsi="Arial" w:cs="Arial"/>
          <w:b/>
          <w:bCs/>
        </w:rPr>
        <w:t>Forest</w:t>
      </w:r>
      <w:r w:rsidR="00505B80" w:rsidRPr="00505B80">
        <w:rPr>
          <w:rFonts w:ascii="Arial" w:hAnsi="Arial" w:cs="Arial"/>
          <w:b/>
          <w:bCs/>
          <w:spacing w:val="1"/>
        </w:rPr>
        <w:t xml:space="preserve"> </w:t>
      </w:r>
      <w:r w:rsidR="00505B80" w:rsidRPr="00505B80">
        <w:rPr>
          <w:rFonts w:ascii="Arial" w:hAnsi="Arial" w:cs="Arial"/>
          <w:b/>
          <w:bCs/>
        </w:rPr>
        <w:t>Invest SRL,</w:t>
      </w:r>
      <w:r w:rsidR="00505B80" w:rsidRPr="00505B80">
        <w:rPr>
          <w:rFonts w:ascii="Arial" w:hAnsi="Arial" w:cs="Arial"/>
          <w:b/>
          <w:bCs/>
          <w:spacing w:val="1"/>
        </w:rPr>
        <w:t xml:space="preserve"> </w:t>
      </w:r>
      <w:r w:rsidR="00505B80" w:rsidRPr="00505B80">
        <w:rPr>
          <w:rFonts w:ascii="Arial" w:hAnsi="Arial" w:cs="Arial"/>
          <w:b/>
          <w:bCs/>
        </w:rPr>
        <w:t>judeţul</w:t>
      </w:r>
      <w:r w:rsidR="00505B80" w:rsidRPr="00505B80">
        <w:rPr>
          <w:rFonts w:ascii="Arial" w:hAnsi="Arial" w:cs="Arial"/>
          <w:b/>
          <w:bCs/>
          <w:spacing w:val="-3"/>
        </w:rPr>
        <w:t xml:space="preserve"> </w:t>
      </w:r>
      <w:r w:rsidR="00505B80" w:rsidRPr="00505B80">
        <w:rPr>
          <w:rFonts w:ascii="Arial" w:hAnsi="Arial" w:cs="Arial"/>
          <w:b/>
          <w:bCs/>
        </w:rPr>
        <w:t>Sibiu, fond forestier situat in judetul Prahova</w:t>
      </w:r>
      <w:r w:rsidR="00505B80" w:rsidRPr="00505B80">
        <w:rPr>
          <w:rFonts w:ascii="Arial" w:hAnsi="Arial" w:cs="Arial"/>
          <w:b/>
          <w:bCs/>
          <w:lang w:val="it-IT"/>
        </w:rPr>
        <w:t xml:space="preserve">, </w:t>
      </w:r>
      <w:bookmarkStart w:id="49" w:name="_Hlk234215211"/>
      <w:bookmarkEnd w:id="48"/>
      <w:r w:rsidR="00505B80" w:rsidRPr="00505B80">
        <w:rPr>
          <w:rFonts w:ascii="Arial" w:hAnsi="Arial" w:cs="Arial"/>
          <w:b/>
        </w:rPr>
        <w:t>U.P. I STRÂMTOARE</w:t>
      </w:r>
      <w:bookmarkEnd w:id="49"/>
      <w:r w:rsidR="000B0788" w:rsidRPr="00505B80">
        <w:rPr>
          <w:rFonts w:ascii="Arial" w:hAnsi="Arial" w:cs="Arial"/>
          <w:b/>
          <w:bCs/>
        </w:rPr>
        <w:t xml:space="preserve">, </w:t>
      </w:r>
      <w:r w:rsidRPr="00505B80">
        <w:rPr>
          <w:rFonts w:ascii="Arial" w:hAnsi="Arial" w:cs="Arial"/>
        </w:rPr>
        <w:t xml:space="preserve">sunt: </w:t>
      </w:r>
    </w:p>
    <w:p w14:paraId="71AC9877" w14:textId="77777777" w:rsidR="00687208" w:rsidRPr="00505B80" w:rsidRDefault="00687208" w:rsidP="00687208">
      <w:pPr>
        <w:ind w:firstLine="567"/>
        <w:rPr>
          <w:rFonts w:ascii="Arial" w:eastAsia="Arial" w:hAnsi="Arial" w:cs="Arial"/>
          <w:b/>
        </w:rPr>
      </w:pPr>
    </w:p>
    <w:p w14:paraId="0561EFC4" w14:textId="77777777" w:rsidR="00687208" w:rsidRPr="00505B80" w:rsidRDefault="00687208" w:rsidP="00687208">
      <w:pPr>
        <w:ind w:firstLine="567"/>
        <w:rPr>
          <w:rFonts w:ascii="Arial" w:eastAsia="Arial" w:hAnsi="Arial" w:cs="Arial"/>
        </w:rPr>
      </w:pPr>
      <w:r w:rsidRPr="00505B80">
        <w:rPr>
          <w:rFonts w:ascii="Arial" w:eastAsia="Arial" w:hAnsi="Arial" w:cs="Arial"/>
          <w:b/>
        </w:rPr>
        <w:t>Ecologice</w:t>
      </w:r>
      <w:r w:rsidRPr="00505B80">
        <w:rPr>
          <w:rFonts w:ascii="Arial" w:eastAsia="Arial" w:hAnsi="Arial" w:cs="Arial"/>
        </w:rPr>
        <w:t xml:space="preserve"> - protejarea şi conservarea mediului: </w:t>
      </w:r>
    </w:p>
    <w:p w14:paraId="1937E049" w14:textId="77777777" w:rsidR="00687208" w:rsidRPr="00505B80" w:rsidRDefault="00687208" w:rsidP="00687208">
      <w:pPr>
        <w:ind w:firstLine="567"/>
        <w:rPr>
          <w:rFonts w:ascii="Arial" w:eastAsia="Arial" w:hAnsi="Arial" w:cs="Arial"/>
        </w:rPr>
      </w:pPr>
      <w:r w:rsidRPr="00505B80">
        <w:rPr>
          <w:rFonts w:ascii="Arial" w:eastAsia="Arial" w:hAnsi="Arial" w:cs="Arial"/>
        </w:rPr>
        <w:t xml:space="preserve"> </w:t>
      </w:r>
    </w:p>
    <w:p w14:paraId="0FA41F33" w14:textId="1185E1AA" w:rsidR="00687208" w:rsidRPr="00505B80" w:rsidRDefault="00687208" w:rsidP="00687208">
      <w:pPr>
        <w:ind w:firstLine="567"/>
        <w:rPr>
          <w:rFonts w:ascii="Arial" w:eastAsia="Arial" w:hAnsi="Arial" w:cs="Arial"/>
        </w:rPr>
      </w:pPr>
      <w:r w:rsidRPr="00505B80">
        <w:rPr>
          <w:rFonts w:ascii="Arial" w:eastAsia="Arial" w:hAnsi="Arial" w:cs="Arial"/>
        </w:rPr>
        <w:t> Protecţia apelor</w:t>
      </w:r>
      <w:r w:rsidR="00C53235" w:rsidRPr="00505B80">
        <w:rPr>
          <w:rFonts w:ascii="Arial" w:eastAsia="Arial" w:hAnsi="Arial" w:cs="Arial"/>
        </w:rPr>
        <w:t>;</w:t>
      </w:r>
      <w:r w:rsidRPr="00505B80">
        <w:rPr>
          <w:rFonts w:ascii="Arial" w:eastAsia="Arial" w:hAnsi="Arial" w:cs="Arial"/>
        </w:rPr>
        <w:t xml:space="preserve"> </w:t>
      </w:r>
    </w:p>
    <w:p w14:paraId="264D905D" w14:textId="582F0069" w:rsidR="00687208" w:rsidRPr="00505B80" w:rsidRDefault="00687208" w:rsidP="00687208">
      <w:pPr>
        <w:ind w:firstLine="567"/>
        <w:rPr>
          <w:rFonts w:ascii="Arial" w:eastAsia="Arial" w:hAnsi="Arial" w:cs="Arial"/>
        </w:rPr>
      </w:pPr>
      <w:r w:rsidRPr="00505B80">
        <w:rPr>
          <w:rFonts w:ascii="Arial" w:eastAsia="Arial" w:hAnsi="Arial" w:cs="Arial"/>
        </w:rPr>
        <w:t> Protectia terenurilor contra eroziunii</w:t>
      </w:r>
      <w:r w:rsidR="00C53235" w:rsidRPr="00505B80">
        <w:rPr>
          <w:rFonts w:ascii="Arial" w:eastAsia="Arial" w:hAnsi="Arial" w:cs="Arial"/>
        </w:rPr>
        <w:t>;</w:t>
      </w:r>
      <w:r w:rsidRPr="00505B80">
        <w:rPr>
          <w:rFonts w:ascii="Arial" w:eastAsia="Arial" w:hAnsi="Arial" w:cs="Arial"/>
        </w:rPr>
        <w:t xml:space="preserve"> </w:t>
      </w:r>
    </w:p>
    <w:p w14:paraId="08A81967" w14:textId="1E2FAB31" w:rsidR="00687208" w:rsidRPr="00505B80" w:rsidRDefault="00687208" w:rsidP="00687208">
      <w:pPr>
        <w:ind w:firstLine="567"/>
        <w:rPr>
          <w:rFonts w:ascii="Arial" w:eastAsia="Arial" w:hAnsi="Arial" w:cs="Arial"/>
        </w:rPr>
      </w:pPr>
      <w:r w:rsidRPr="00505B80">
        <w:rPr>
          <w:rFonts w:ascii="Arial" w:eastAsia="Arial" w:hAnsi="Arial" w:cs="Arial"/>
        </w:rPr>
        <w:t> Protecţia contra factorilor climatici dăunători</w:t>
      </w:r>
      <w:r w:rsidR="00C53235" w:rsidRPr="00505B80">
        <w:rPr>
          <w:rFonts w:ascii="Arial" w:eastAsia="Arial" w:hAnsi="Arial" w:cs="Arial"/>
        </w:rPr>
        <w:t>;</w:t>
      </w:r>
      <w:r w:rsidRPr="00505B80">
        <w:rPr>
          <w:rFonts w:ascii="Arial" w:eastAsia="Arial" w:hAnsi="Arial" w:cs="Arial"/>
        </w:rPr>
        <w:t xml:space="preserve"> </w:t>
      </w:r>
    </w:p>
    <w:p w14:paraId="33E34130" w14:textId="25C7319F" w:rsidR="00687208" w:rsidRPr="00505B80" w:rsidRDefault="00687208" w:rsidP="00687208">
      <w:pPr>
        <w:ind w:firstLine="567"/>
        <w:rPr>
          <w:rFonts w:ascii="Arial" w:eastAsia="Arial" w:hAnsi="Arial" w:cs="Arial"/>
        </w:rPr>
      </w:pPr>
      <w:r w:rsidRPr="00505B80">
        <w:rPr>
          <w:rFonts w:ascii="Arial" w:eastAsia="Arial" w:hAnsi="Arial" w:cs="Arial"/>
        </w:rPr>
        <w:t> Conservarea şi ameliorarea biodiversităţii</w:t>
      </w:r>
      <w:r w:rsidR="00C53235" w:rsidRPr="00505B80">
        <w:rPr>
          <w:rFonts w:ascii="Arial" w:eastAsia="Arial" w:hAnsi="Arial" w:cs="Arial"/>
        </w:rPr>
        <w:t>;</w:t>
      </w:r>
    </w:p>
    <w:p w14:paraId="30488DD4" w14:textId="00BE588E" w:rsidR="00687208" w:rsidRPr="00505B80" w:rsidRDefault="00687208" w:rsidP="00687208">
      <w:pPr>
        <w:ind w:firstLine="567"/>
        <w:rPr>
          <w:rFonts w:ascii="Arial" w:eastAsia="Arial" w:hAnsi="Arial" w:cs="Arial"/>
        </w:rPr>
      </w:pPr>
      <w:r w:rsidRPr="00505B80">
        <w:rPr>
          <w:rFonts w:ascii="Arial" w:eastAsia="Arial" w:hAnsi="Arial" w:cs="Arial"/>
        </w:rPr>
        <w:t> Echilibrul hidrologic</w:t>
      </w:r>
      <w:r w:rsidR="0011362A" w:rsidRPr="00505B80">
        <w:rPr>
          <w:rFonts w:ascii="Arial" w:eastAsia="Arial" w:hAnsi="Arial" w:cs="Arial"/>
        </w:rPr>
        <w:t>;</w:t>
      </w:r>
      <w:r w:rsidRPr="00505B80">
        <w:rPr>
          <w:rFonts w:ascii="Arial" w:eastAsia="Arial" w:hAnsi="Arial" w:cs="Arial"/>
        </w:rPr>
        <w:t xml:space="preserve"> </w:t>
      </w:r>
    </w:p>
    <w:p w14:paraId="6A75CB1D" w14:textId="2157FBFB" w:rsidR="00687208" w:rsidRPr="00505B80" w:rsidRDefault="00687208" w:rsidP="00687208">
      <w:pPr>
        <w:ind w:firstLine="567"/>
        <w:rPr>
          <w:rFonts w:ascii="Arial" w:eastAsia="Arial" w:hAnsi="Arial" w:cs="Arial"/>
        </w:rPr>
      </w:pPr>
      <w:r w:rsidRPr="00505B80">
        <w:rPr>
          <w:rFonts w:ascii="Arial" w:eastAsia="Arial" w:hAnsi="Arial" w:cs="Arial"/>
        </w:rPr>
        <w:t> Producţia de seminţe controlate genetic</w:t>
      </w:r>
      <w:r w:rsidR="0011362A" w:rsidRPr="00505B80">
        <w:rPr>
          <w:rFonts w:ascii="Arial" w:eastAsia="Arial" w:hAnsi="Arial" w:cs="Arial"/>
        </w:rPr>
        <w:t>;</w:t>
      </w:r>
      <w:r w:rsidRPr="00505B80">
        <w:rPr>
          <w:rFonts w:ascii="Arial" w:eastAsia="Arial" w:hAnsi="Arial" w:cs="Arial"/>
        </w:rPr>
        <w:t xml:space="preserve"> </w:t>
      </w:r>
    </w:p>
    <w:p w14:paraId="43FE1437" w14:textId="476A8F18" w:rsidR="00687208" w:rsidRPr="00505B80" w:rsidRDefault="00687208" w:rsidP="00687208">
      <w:pPr>
        <w:ind w:firstLine="567"/>
        <w:rPr>
          <w:rFonts w:ascii="Arial" w:eastAsia="Arial" w:hAnsi="Arial" w:cs="Arial"/>
        </w:rPr>
      </w:pPr>
      <w:r w:rsidRPr="00505B80">
        <w:rPr>
          <w:rFonts w:ascii="Arial" w:eastAsia="Arial" w:hAnsi="Arial" w:cs="Arial"/>
        </w:rPr>
        <w:t> Ocrotirea vânatului</w:t>
      </w:r>
      <w:r w:rsidR="0011362A" w:rsidRPr="00505B80">
        <w:rPr>
          <w:rFonts w:ascii="Arial" w:eastAsia="Arial" w:hAnsi="Arial" w:cs="Arial"/>
        </w:rPr>
        <w:t>;</w:t>
      </w:r>
      <w:r w:rsidRPr="00505B80">
        <w:rPr>
          <w:rFonts w:ascii="Arial" w:eastAsia="Arial" w:hAnsi="Arial" w:cs="Arial"/>
        </w:rPr>
        <w:t xml:space="preserve"> </w:t>
      </w:r>
    </w:p>
    <w:p w14:paraId="055A656A" w14:textId="5E0078ED" w:rsidR="00687208" w:rsidRPr="00505B80" w:rsidRDefault="00687208" w:rsidP="00687208">
      <w:pPr>
        <w:ind w:firstLine="567"/>
        <w:rPr>
          <w:rFonts w:ascii="Arial" w:eastAsia="Arial" w:hAnsi="Arial" w:cs="Arial"/>
        </w:rPr>
      </w:pPr>
      <w:r w:rsidRPr="00505B80">
        <w:rPr>
          <w:rFonts w:ascii="Arial" w:eastAsia="Arial" w:hAnsi="Arial" w:cs="Arial"/>
        </w:rPr>
        <w:t> Menţinerea nealterată a peisajului şi a climatului zonei</w:t>
      </w:r>
      <w:r w:rsidR="0011362A" w:rsidRPr="00505B80">
        <w:rPr>
          <w:rFonts w:ascii="Arial" w:eastAsia="Arial" w:hAnsi="Arial" w:cs="Arial"/>
        </w:rPr>
        <w:t>.</w:t>
      </w:r>
      <w:r w:rsidRPr="00505B80">
        <w:rPr>
          <w:rFonts w:ascii="Arial" w:eastAsia="Arial" w:hAnsi="Arial" w:cs="Arial"/>
        </w:rPr>
        <w:t xml:space="preserve"> </w:t>
      </w:r>
    </w:p>
    <w:p w14:paraId="7E73A0C2" w14:textId="350D75C5" w:rsidR="00687208" w:rsidRPr="00505B80" w:rsidRDefault="00687208" w:rsidP="00687208">
      <w:pPr>
        <w:ind w:firstLine="567"/>
        <w:rPr>
          <w:rFonts w:ascii="Arial" w:eastAsia="Arial" w:hAnsi="Arial" w:cs="Arial"/>
        </w:rPr>
      </w:pPr>
      <w:r w:rsidRPr="00505B80">
        <w:rPr>
          <w:rFonts w:ascii="Arial" w:eastAsia="Arial" w:hAnsi="Arial" w:cs="Arial"/>
        </w:rPr>
        <w:t xml:space="preserve"> </w:t>
      </w:r>
      <w:r w:rsidRPr="00505B80">
        <w:rPr>
          <w:rFonts w:ascii="Arial" w:eastAsia="Arial" w:hAnsi="Arial" w:cs="Arial"/>
          <w:b/>
        </w:rPr>
        <w:t>Sociale</w:t>
      </w:r>
      <w:r w:rsidRPr="00505B80">
        <w:rPr>
          <w:rFonts w:ascii="Arial" w:eastAsia="Arial" w:hAnsi="Arial" w:cs="Arial"/>
        </w:rPr>
        <w:t xml:space="preserve"> - realizarea cadrului natural: </w:t>
      </w:r>
    </w:p>
    <w:p w14:paraId="34EB30BB" w14:textId="77777777" w:rsidR="00687208" w:rsidRPr="00505B80" w:rsidRDefault="00687208" w:rsidP="00687208">
      <w:pPr>
        <w:ind w:firstLine="567"/>
        <w:rPr>
          <w:rFonts w:ascii="Arial" w:eastAsia="Arial" w:hAnsi="Arial" w:cs="Arial"/>
        </w:rPr>
      </w:pPr>
      <w:r w:rsidRPr="00505B80">
        <w:rPr>
          <w:rFonts w:ascii="Arial" w:eastAsia="Arial" w:hAnsi="Arial" w:cs="Arial"/>
        </w:rPr>
        <w:t xml:space="preserve"> </w:t>
      </w:r>
    </w:p>
    <w:p w14:paraId="3DB95252" w14:textId="532BFF27" w:rsidR="00687208" w:rsidRPr="00505B80" w:rsidRDefault="00687208" w:rsidP="00687208">
      <w:pPr>
        <w:ind w:firstLine="567"/>
        <w:rPr>
          <w:rFonts w:ascii="Arial" w:eastAsia="Arial" w:hAnsi="Arial" w:cs="Arial"/>
        </w:rPr>
      </w:pPr>
      <w:r w:rsidRPr="00505B80">
        <w:rPr>
          <w:rFonts w:ascii="Arial" w:eastAsia="Arial" w:hAnsi="Arial" w:cs="Arial"/>
        </w:rPr>
        <w:t>  Recreere, destindere</w:t>
      </w:r>
      <w:r w:rsidR="0011362A" w:rsidRPr="00505B80">
        <w:rPr>
          <w:rFonts w:ascii="Arial" w:eastAsia="Arial" w:hAnsi="Arial" w:cs="Arial"/>
        </w:rPr>
        <w:t>;</w:t>
      </w:r>
      <w:r w:rsidRPr="00505B80">
        <w:rPr>
          <w:rFonts w:ascii="Arial" w:eastAsia="Arial" w:hAnsi="Arial" w:cs="Arial"/>
        </w:rPr>
        <w:t xml:space="preserve"> </w:t>
      </w:r>
    </w:p>
    <w:p w14:paraId="0997EC35" w14:textId="35F87FA3" w:rsidR="00687208" w:rsidRPr="00505B80" w:rsidRDefault="00687208" w:rsidP="00687208">
      <w:pPr>
        <w:ind w:firstLine="567"/>
        <w:rPr>
          <w:rFonts w:ascii="Arial" w:eastAsia="Arial" w:hAnsi="Arial" w:cs="Arial"/>
        </w:rPr>
      </w:pPr>
      <w:r w:rsidRPr="00505B80">
        <w:rPr>
          <w:rFonts w:ascii="Arial" w:eastAsia="Arial" w:hAnsi="Arial" w:cs="Arial"/>
        </w:rPr>
        <w:t>  Valorificarea for</w:t>
      </w:r>
      <w:r w:rsidR="0011362A" w:rsidRPr="00505B80">
        <w:rPr>
          <w:rFonts w:ascii="Arial" w:eastAsia="Arial" w:hAnsi="Arial" w:cs="Arial"/>
        </w:rPr>
        <w:t>ț</w:t>
      </w:r>
      <w:r w:rsidRPr="00505B80">
        <w:rPr>
          <w:rFonts w:ascii="Arial" w:eastAsia="Arial" w:hAnsi="Arial" w:cs="Arial"/>
        </w:rPr>
        <w:t>ei de munc</w:t>
      </w:r>
      <w:r w:rsidR="0011362A" w:rsidRPr="00505B80">
        <w:rPr>
          <w:rFonts w:ascii="Arial" w:eastAsia="Arial" w:hAnsi="Arial" w:cs="Arial"/>
        </w:rPr>
        <w:t>ă</w:t>
      </w:r>
      <w:r w:rsidRPr="00505B80">
        <w:rPr>
          <w:rFonts w:ascii="Arial" w:eastAsia="Arial" w:hAnsi="Arial" w:cs="Arial"/>
        </w:rPr>
        <w:t xml:space="preserve"> local</w:t>
      </w:r>
      <w:r w:rsidR="0011362A" w:rsidRPr="00505B80">
        <w:rPr>
          <w:rFonts w:ascii="Arial" w:eastAsia="Arial" w:hAnsi="Arial" w:cs="Arial"/>
        </w:rPr>
        <w:t>ă.</w:t>
      </w:r>
      <w:r w:rsidRPr="00505B80">
        <w:rPr>
          <w:rFonts w:ascii="Arial" w:eastAsia="Arial" w:hAnsi="Arial" w:cs="Arial"/>
        </w:rPr>
        <w:t xml:space="preserve"> </w:t>
      </w:r>
    </w:p>
    <w:p w14:paraId="244D6D9F" w14:textId="77777777" w:rsidR="00687208" w:rsidRPr="00505B80" w:rsidRDefault="00687208" w:rsidP="00687208">
      <w:pPr>
        <w:ind w:firstLine="567"/>
        <w:rPr>
          <w:rFonts w:ascii="Arial" w:eastAsia="Arial" w:hAnsi="Arial" w:cs="Arial"/>
        </w:rPr>
      </w:pPr>
      <w:r w:rsidRPr="00505B80">
        <w:rPr>
          <w:rFonts w:ascii="Arial" w:eastAsia="Arial" w:hAnsi="Arial" w:cs="Arial"/>
        </w:rPr>
        <w:t xml:space="preserve"> </w:t>
      </w:r>
    </w:p>
    <w:p w14:paraId="4973215C" w14:textId="13441FF8" w:rsidR="00687208" w:rsidRPr="00505B80" w:rsidRDefault="00687208" w:rsidP="00687208">
      <w:pPr>
        <w:ind w:firstLine="567"/>
        <w:rPr>
          <w:rFonts w:ascii="Arial" w:eastAsia="Arial" w:hAnsi="Arial" w:cs="Arial"/>
        </w:rPr>
      </w:pPr>
      <w:r w:rsidRPr="00505B80">
        <w:rPr>
          <w:rFonts w:ascii="Arial" w:eastAsia="Arial" w:hAnsi="Arial" w:cs="Arial"/>
          <w:b/>
        </w:rPr>
        <w:t>Economice</w:t>
      </w:r>
      <w:r w:rsidR="00163D93" w:rsidRPr="00505B80">
        <w:rPr>
          <w:rFonts w:ascii="Arial" w:eastAsia="Arial" w:hAnsi="Arial" w:cs="Arial"/>
        </w:rPr>
        <w:t xml:space="preserve">  - optimizarea producției pă</w:t>
      </w:r>
      <w:r w:rsidRPr="00505B80">
        <w:rPr>
          <w:rFonts w:ascii="Arial" w:eastAsia="Arial" w:hAnsi="Arial" w:cs="Arial"/>
        </w:rPr>
        <w:t xml:space="preserve">durilor : </w:t>
      </w:r>
    </w:p>
    <w:p w14:paraId="60D3B3E4" w14:textId="421AF52D" w:rsidR="00687208" w:rsidRPr="00505B80" w:rsidRDefault="00687208" w:rsidP="00687208">
      <w:pPr>
        <w:ind w:firstLine="567"/>
        <w:rPr>
          <w:rFonts w:ascii="Arial" w:eastAsia="Arial" w:hAnsi="Arial" w:cs="Arial"/>
          <w:sz w:val="24"/>
          <w:szCs w:val="24"/>
        </w:rPr>
      </w:pPr>
      <w:r w:rsidRPr="00505B80">
        <w:rPr>
          <w:rFonts w:ascii="Arial" w:eastAsia="Arial" w:hAnsi="Arial" w:cs="Arial"/>
        </w:rPr>
        <w:t xml:space="preserve">Productia de lemn gros </w:t>
      </w:r>
      <w:r w:rsidR="0011362A" w:rsidRPr="00505B80">
        <w:rPr>
          <w:rFonts w:ascii="Arial" w:eastAsia="Arial" w:hAnsi="Arial" w:cs="Arial"/>
        </w:rPr>
        <w:t>ș</w:t>
      </w:r>
      <w:r w:rsidRPr="00505B80">
        <w:rPr>
          <w:rFonts w:ascii="Arial" w:eastAsia="Arial" w:hAnsi="Arial" w:cs="Arial"/>
        </w:rPr>
        <w:t>i foarte gros necesar nevoilor proprietarilor</w:t>
      </w:r>
      <w:r w:rsidR="0011362A" w:rsidRPr="00505B80">
        <w:rPr>
          <w:rFonts w:ascii="Arial" w:eastAsia="Arial" w:hAnsi="Arial" w:cs="Arial"/>
          <w:sz w:val="24"/>
          <w:szCs w:val="24"/>
        </w:rPr>
        <w:t>.</w:t>
      </w:r>
    </w:p>
    <w:p w14:paraId="565C37D5" w14:textId="77777777" w:rsidR="00687208" w:rsidRPr="00505B80" w:rsidRDefault="00687208" w:rsidP="00687208">
      <w:pPr>
        <w:ind w:left="1620"/>
        <w:rPr>
          <w:rFonts w:ascii="Arial" w:eastAsia="Arial" w:hAnsi="Arial" w:cs="Arial"/>
          <w:b/>
          <w:sz w:val="24"/>
          <w:szCs w:val="24"/>
        </w:rPr>
      </w:pPr>
    </w:p>
    <w:p w14:paraId="2AD6CA09" w14:textId="04DC260B" w:rsidR="00687208" w:rsidRPr="00505B80" w:rsidRDefault="00687208" w:rsidP="00BA3DFF">
      <w:pPr>
        <w:tabs>
          <w:tab w:val="left" w:pos="8364"/>
        </w:tabs>
        <w:ind w:left="20" w:firstLine="534"/>
        <w:jc w:val="both"/>
        <w:rPr>
          <w:rFonts w:ascii="Arial" w:hAnsi="Arial" w:cs="Arial"/>
        </w:rPr>
      </w:pPr>
      <w:r w:rsidRPr="00505B80">
        <w:rPr>
          <w:rFonts w:ascii="Arial" w:hAnsi="Arial" w:cs="Arial"/>
        </w:rPr>
        <w:t xml:space="preserve"> Obiectivele asumate de </w:t>
      </w:r>
      <w:r w:rsidR="00505B80" w:rsidRPr="00505B80">
        <w:rPr>
          <w:rFonts w:ascii="Arial" w:hAnsi="Arial" w:cs="Arial"/>
          <w:b/>
          <w:bCs/>
        </w:rPr>
        <w:t>Amenajamentul fondului forestier proprietate privată</w:t>
      </w:r>
      <w:r w:rsidR="00505B80" w:rsidRPr="00505B80">
        <w:rPr>
          <w:rFonts w:ascii="Arial" w:hAnsi="Arial" w:cs="Arial"/>
          <w:b/>
          <w:bCs/>
          <w:spacing w:val="4"/>
        </w:rPr>
        <w:t xml:space="preserve"> </w:t>
      </w:r>
      <w:r w:rsidR="00505B80" w:rsidRPr="00505B80">
        <w:rPr>
          <w:rFonts w:ascii="Arial" w:hAnsi="Arial" w:cs="Arial"/>
          <w:b/>
          <w:bCs/>
        </w:rPr>
        <w:t>aparţinând</w:t>
      </w:r>
      <w:r w:rsidR="00505B80" w:rsidRPr="00505B80">
        <w:rPr>
          <w:rFonts w:ascii="Arial" w:hAnsi="Arial" w:cs="Arial"/>
          <w:spacing w:val="-2"/>
        </w:rPr>
        <w:t xml:space="preserve"> </w:t>
      </w:r>
      <w:r w:rsidR="00505B80" w:rsidRPr="00505B80">
        <w:rPr>
          <w:rFonts w:ascii="Arial" w:hAnsi="Arial" w:cs="Arial"/>
          <w:b/>
          <w:bCs/>
        </w:rPr>
        <w:t>SC</w:t>
      </w:r>
      <w:r w:rsidR="00505B80" w:rsidRPr="00505B80">
        <w:rPr>
          <w:rFonts w:ascii="Arial" w:hAnsi="Arial" w:cs="Arial"/>
          <w:b/>
          <w:bCs/>
          <w:spacing w:val="-3"/>
        </w:rPr>
        <w:t xml:space="preserve"> </w:t>
      </w:r>
      <w:r w:rsidR="00505B80" w:rsidRPr="00505B80">
        <w:rPr>
          <w:rFonts w:ascii="Arial" w:hAnsi="Arial" w:cs="Arial"/>
          <w:b/>
          <w:bCs/>
        </w:rPr>
        <w:t>Bavaria</w:t>
      </w:r>
      <w:r w:rsidR="00505B80" w:rsidRPr="00505B80">
        <w:rPr>
          <w:rFonts w:ascii="Arial" w:hAnsi="Arial" w:cs="Arial"/>
          <w:b/>
          <w:bCs/>
          <w:spacing w:val="1"/>
        </w:rPr>
        <w:t xml:space="preserve"> </w:t>
      </w:r>
      <w:r w:rsidR="00505B80" w:rsidRPr="00505B80">
        <w:rPr>
          <w:rFonts w:ascii="Arial" w:hAnsi="Arial" w:cs="Arial"/>
          <w:b/>
          <w:bCs/>
        </w:rPr>
        <w:t>Forest</w:t>
      </w:r>
      <w:r w:rsidR="00505B80" w:rsidRPr="00505B80">
        <w:rPr>
          <w:rFonts w:ascii="Arial" w:hAnsi="Arial" w:cs="Arial"/>
          <w:b/>
          <w:bCs/>
          <w:spacing w:val="1"/>
        </w:rPr>
        <w:t xml:space="preserve"> </w:t>
      </w:r>
      <w:r w:rsidR="00505B80" w:rsidRPr="00505B80">
        <w:rPr>
          <w:rFonts w:ascii="Arial" w:hAnsi="Arial" w:cs="Arial"/>
          <w:b/>
          <w:bCs/>
        </w:rPr>
        <w:t>Invest SRL,</w:t>
      </w:r>
      <w:r w:rsidR="00505B80" w:rsidRPr="00505B80">
        <w:rPr>
          <w:rFonts w:ascii="Arial" w:hAnsi="Arial" w:cs="Arial"/>
          <w:b/>
          <w:bCs/>
          <w:spacing w:val="1"/>
        </w:rPr>
        <w:t xml:space="preserve"> </w:t>
      </w:r>
      <w:r w:rsidR="00505B80" w:rsidRPr="00505B80">
        <w:rPr>
          <w:rFonts w:ascii="Arial" w:hAnsi="Arial" w:cs="Arial"/>
          <w:b/>
          <w:bCs/>
        </w:rPr>
        <w:t>judeţul</w:t>
      </w:r>
      <w:r w:rsidR="00505B80" w:rsidRPr="00505B80">
        <w:rPr>
          <w:rFonts w:ascii="Arial" w:hAnsi="Arial" w:cs="Arial"/>
          <w:b/>
          <w:bCs/>
          <w:spacing w:val="-3"/>
        </w:rPr>
        <w:t xml:space="preserve"> </w:t>
      </w:r>
      <w:r w:rsidR="00505B80" w:rsidRPr="00505B80">
        <w:rPr>
          <w:rFonts w:ascii="Arial" w:hAnsi="Arial" w:cs="Arial"/>
          <w:b/>
          <w:bCs/>
        </w:rPr>
        <w:t>Sibiu, fond forestier situat in judetul Prahova</w:t>
      </w:r>
      <w:r w:rsidR="00505B80" w:rsidRPr="00505B80">
        <w:rPr>
          <w:rFonts w:ascii="Arial" w:hAnsi="Arial" w:cs="Arial"/>
          <w:b/>
          <w:bCs/>
          <w:lang w:val="it-IT"/>
        </w:rPr>
        <w:t xml:space="preserve">, </w:t>
      </w:r>
      <w:r w:rsidR="00505B80" w:rsidRPr="00505B80">
        <w:rPr>
          <w:rFonts w:ascii="Arial" w:hAnsi="Arial" w:cs="Arial"/>
          <w:b/>
        </w:rPr>
        <w:t>U.P. I STRÂMTOARE</w:t>
      </w:r>
      <w:r w:rsidR="00865954" w:rsidRPr="00505B80">
        <w:rPr>
          <w:rFonts w:ascii="Arial" w:hAnsi="Arial" w:cs="Arial"/>
          <w:lang w:eastAsia="ro-RO"/>
        </w:rPr>
        <w:t xml:space="preserve">, </w:t>
      </w:r>
      <w:r w:rsidRPr="00505B80">
        <w:rPr>
          <w:rFonts w:ascii="Arial" w:hAnsi="Arial" w:cs="Arial"/>
        </w:rPr>
        <w:t>susţin integritatea ariilor naturale protejate de interes comunitar din zonă şi conservarea pe termen lung a habitatelor forestiere de interes comunitar din zonă.</w:t>
      </w:r>
    </w:p>
    <w:p w14:paraId="19179A15" w14:textId="77777777" w:rsidR="0018083D" w:rsidRPr="00505B80" w:rsidRDefault="0018083D" w:rsidP="00687208">
      <w:pPr>
        <w:ind w:left="20" w:right="420" w:firstLine="534"/>
        <w:jc w:val="both"/>
        <w:rPr>
          <w:rFonts w:ascii="Arial" w:hAnsi="Arial" w:cs="Arial"/>
        </w:rPr>
      </w:pPr>
    </w:p>
    <w:p w14:paraId="30BFC742" w14:textId="77777777" w:rsidR="00687208" w:rsidRPr="00505B80" w:rsidRDefault="00687208" w:rsidP="00F6264F">
      <w:pPr>
        <w:pStyle w:val="Heading2"/>
        <w:numPr>
          <w:ilvl w:val="0"/>
          <w:numId w:val="0"/>
        </w:numPr>
        <w:jc w:val="center"/>
        <w:rPr>
          <w:rFonts w:eastAsia="Arial"/>
          <w:b/>
          <w:sz w:val="22"/>
          <w:szCs w:val="22"/>
        </w:rPr>
      </w:pPr>
      <w:bookmarkStart w:id="50" w:name="_Toc223780951"/>
      <w:r w:rsidRPr="00505B80">
        <w:rPr>
          <w:rFonts w:eastAsia="Arial"/>
          <w:b/>
          <w:sz w:val="22"/>
          <w:szCs w:val="22"/>
        </w:rPr>
        <w:t>1.7. Relaţia amenajamentului silvic cu alte planuri şi programe relevante</w:t>
      </w:r>
      <w:bookmarkEnd w:id="50"/>
    </w:p>
    <w:p w14:paraId="484BF9D4" w14:textId="77777777" w:rsidR="00687208" w:rsidRPr="00505B80" w:rsidRDefault="00687208" w:rsidP="00FE40AB">
      <w:pPr>
        <w:jc w:val="both"/>
        <w:rPr>
          <w:rFonts w:ascii="Arial" w:hAnsi="Arial" w:cs="Arial"/>
        </w:rPr>
      </w:pPr>
    </w:p>
    <w:p w14:paraId="25BC2577" w14:textId="77777777" w:rsidR="00687208" w:rsidRPr="00505B80" w:rsidRDefault="00687208" w:rsidP="00163D93">
      <w:pPr>
        <w:ind w:firstLine="534"/>
        <w:jc w:val="both"/>
        <w:rPr>
          <w:rFonts w:ascii="Arial" w:eastAsia="Arial" w:hAnsi="Arial" w:cs="Arial"/>
        </w:rPr>
      </w:pPr>
      <w:r w:rsidRPr="00505B80">
        <w:rPr>
          <w:rFonts w:ascii="Arial" w:eastAsia="Arial" w:hAnsi="Arial" w:cs="Arial"/>
        </w:rPr>
        <w:t>Amenajamentele silvice pentru fondurile forestiere incluse în ariile naturale protejate de interes naţional sunt parte a planurilor de management.</w:t>
      </w:r>
    </w:p>
    <w:p w14:paraId="3DF60BD7" w14:textId="77777777" w:rsidR="00687208" w:rsidRPr="00505B80" w:rsidRDefault="00687208" w:rsidP="00163D93">
      <w:pPr>
        <w:jc w:val="both"/>
        <w:rPr>
          <w:rFonts w:ascii="Arial" w:hAnsi="Arial" w:cs="Arial"/>
        </w:rPr>
      </w:pPr>
    </w:p>
    <w:p w14:paraId="23310722" w14:textId="1769203C" w:rsidR="00687208" w:rsidRPr="00505B80" w:rsidRDefault="00687208" w:rsidP="00163D93">
      <w:pPr>
        <w:ind w:firstLine="534"/>
        <w:jc w:val="both"/>
        <w:rPr>
          <w:rFonts w:ascii="Arial" w:eastAsia="Arial" w:hAnsi="Arial" w:cs="Arial"/>
        </w:rPr>
      </w:pPr>
      <w:r w:rsidRPr="00505B80">
        <w:rPr>
          <w:rFonts w:ascii="Arial" w:eastAsia="Arial" w:hAnsi="Arial" w:cs="Arial"/>
        </w:rPr>
        <w:t xml:space="preserve">Lucrarea elaborată nu influenţează negativ studiile şi proiectele elaborate anterior, chiar le completează prin valorificarea eficientă a resurselor, în </w:t>
      </w:r>
      <w:r w:rsidR="00C53235" w:rsidRPr="00505B80">
        <w:rPr>
          <w:rFonts w:ascii="Arial" w:eastAsia="Arial" w:hAnsi="Arial" w:cs="Arial"/>
        </w:rPr>
        <w:t>condiții</w:t>
      </w:r>
      <w:r w:rsidRPr="00505B80">
        <w:rPr>
          <w:rFonts w:ascii="Arial" w:eastAsia="Arial" w:hAnsi="Arial" w:cs="Arial"/>
        </w:rPr>
        <w:t>le dezvoltării durabile.</w:t>
      </w:r>
    </w:p>
    <w:p w14:paraId="2AEB5687" w14:textId="77777777" w:rsidR="00687208" w:rsidRPr="00505B80" w:rsidRDefault="00687208" w:rsidP="00163D93">
      <w:pPr>
        <w:ind w:firstLine="534"/>
        <w:jc w:val="both"/>
        <w:rPr>
          <w:rFonts w:ascii="Arial" w:eastAsia="Arial" w:hAnsi="Arial" w:cs="Arial"/>
        </w:rPr>
      </w:pPr>
    </w:p>
    <w:p w14:paraId="21635535" w14:textId="77777777" w:rsidR="00687208" w:rsidRPr="00505B80" w:rsidRDefault="00687208" w:rsidP="00163D93">
      <w:pPr>
        <w:ind w:firstLine="534"/>
        <w:jc w:val="both"/>
        <w:rPr>
          <w:rFonts w:ascii="Arial" w:eastAsia="Arial" w:hAnsi="Arial" w:cs="Arial"/>
        </w:rPr>
      </w:pPr>
      <w:r w:rsidRPr="00505B80">
        <w:rPr>
          <w:rFonts w:ascii="Arial" w:eastAsia="Arial" w:hAnsi="Arial" w:cs="Arial"/>
        </w:rPr>
        <w:t>Zona studiată se situează în afara intravilanului şi are folosinţă forestieră.</w:t>
      </w:r>
    </w:p>
    <w:p w14:paraId="1A638A3C" w14:textId="77020CFF" w:rsidR="00731051" w:rsidRPr="00505B80" w:rsidRDefault="00687208" w:rsidP="00163D93">
      <w:pPr>
        <w:ind w:firstLine="528"/>
        <w:jc w:val="both"/>
        <w:rPr>
          <w:rFonts w:ascii="Arial" w:hAnsi="Arial" w:cs="Arial"/>
          <w:b/>
          <w:bCs/>
          <w:i/>
        </w:rPr>
      </w:pPr>
      <w:r w:rsidRPr="00505B80">
        <w:rPr>
          <w:rFonts w:ascii="Arial" w:eastAsia="Arial" w:hAnsi="Arial" w:cs="Arial"/>
        </w:rPr>
        <w:t>Obiectivele amenajamentului silvic sunt in concordanta cu obiectivele ari</w:t>
      </w:r>
      <w:r w:rsidR="00B03888" w:rsidRPr="00505B80">
        <w:rPr>
          <w:rFonts w:ascii="Arial" w:eastAsia="Arial" w:hAnsi="Arial" w:cs="Arial"/>
        </w:rPr>
        <w:t xml:space="preserve">ilor </w:t>
      </w:r>
      <w:r w:rsidRPr="00505B80">
        <w:rPr>
          <w:rFonts w:ascii="Arial" w:eastAsia="Arial" w:hAnsi="Arial" w:cs="Arial"/>
        </w:rPr>
        <w:t xml:space="preserve">naturale protejate de pe suprafata </w:t>
      </w:r>
      <w:r w:rsidR="00505B80" w:rsidRPr="00505B80">
        <w:rPr>
          <w:rFonts w:ascii="Arial" w:hAnsi="Arial" w:cs="Arial"/>
          <w:b/>
          <w:bCs/>
        </w:rPr>
        <w:t>ROSCI0038 Ciucaş</w:t>
      </w:r>
    </w:p>
    <w:p w14:paraId="6462204C" w14:textId="1454F5BA" w:rsidR="00687208" w:rsidRPr="00505B80" w:rsidRDefault="00687208" w:rsidP="00163D93">
      <w:pPr>
        <w:ind w:firstLine="528"/>
        <w:jc w:val="both"/>
        <w:rPr>
          <w:rFonts w:ascii="Arial" w:hAnsi="Arial" w:cs="Arial"/>
        </w:rPr>
      </w:pPr>
      <w:r w:rsidRPr="00505B80">
        <w:rPr>
          <w:rFonts w:ascii="Arial" w:hAnsi="Arial" w:cs="Arial"/>
        </w:rPr>
        <w:t>Întreaga suprafaţă nu îşi schimbă folosinţa pe durata realizării planului, şi nici după finalizarea acestuia.</w:t>
      </w:r>
    </w:p>
    <w:p w14:paraId="332EA234" w14:textId="77777777" w:rsidR="00687208" w:rsidRPr="00505B80" w:rsidRDefault="00687208" w:rsidP="00163D93">
      <w:pPr>
        <w:ind w:firstLine="720"/>
        <w:jc w:val="both"/>
        <w:rPr>
          <w:rFonts w:ascii="Arial" w:hAnsi="Arial" w:cs="Arial"/>
        </w:rPr>
      </w:pPr>
      <w:r w:rsidRPr="00505B80">
        <w:rPr>
          <w:rFonts w:ascii="Arial" w:hAnsi="Arial" w:cs="Arial"/>
        </w:rPr>
        <w:t xml:space="preserve">Din analiza informaţiilor disponibile în momentul de faţă au fost identificate o serie de planuri şi programe care, prin obiectivele strategice enunţate şi/sau prin problemele de mediu identificate sunt sau pot fi în legătură cu planul propus. În continuare se prezintă aceste planuri şi programe cu menţionarea aspectelor care pot fi relevante în legătură cu planul propus. </w:t>
      </w:r>
    </w:p>
    <w:p w14:paraId="1F116EFF" w14:textId="77777777" w:rsidR="00687208" w:rsidRPr="00505B80" w:rsidRDefault="00687208" w:rsidP="00096AEC">
      <w:pPr>
        <w:ind w:firstLine="720"/>
        <w:jc w:val="both"/>
        <w:rPr>
          <w:rFonts w:ascii="Arial" w:hAnsi="Arial" w:cs="Arial"/>
          <w:sz w:val="24"/>
          <w:szCs w:val="24"/>
        </w:rPr>
      </w:pPr>
      <w:r w:rsidRPr="00505B80">
        <w:rPr>
          <w:rFonts w:ascii="Arial" w:hAnsi="Arial" w:cs="Arial"/>
          <w:sz w:val="24"/>
          <w:szCs w:val="24"/>
        </w:rPr>
        <w:t xml:space="preserve"> </w:t>
      </w:r>
    </w:p>
    <w:p w14:paraId="7ADBF8C3" w14:textId="49B3D700" w:rsidR="00687208" w:rsidRPr="00505B80" w:rsidRDefault="00687208" w:rsidP="00687208">
      <w:pPr>
        <w:ind w:firstLine="720"/>
        <w:rPr>
          <w:rFonts w:ascii="Arial" w:hAnsi="Arial" w:cs="Arial"/>
          <w:b/>
          <w:i/>
        </w:rPr>
      </w:pPr>
      <w:r w:rsidRPr="00505B80">
        <w:rPr>
          <w:rFonts w:ascii="Arial" w:hAnsi="Arial" w:cs="Arial"/>
          <w:b/>
          <w:i/>
        </w:rPr>
        <w:t>Planul Jude</w:t>
      </w:r>
      <w:r w:rsidR="00731051" w:rsidRPr="00505B80">
        <w:rPr>
          <w:rFonts w:ascii="Arial" w:hAnsi="Arial" w:cs="Arial"/>
          <w:b/>
          <w:i/>
        </w:rPr>
        <w:t>ț</w:t>
      </w:r>
      <w:r w:rsidRPr="00505B80">
        <w:rPr>
          <w:rFonts w:ascii="Arial" w:hAnsi="Arial" w:cs="Arial"/>
          <w:b/>
          <w:i/>
        </w:rPr>
        <w:t xml:space="preserve">ean pentru Gestionarea </w:t>
      </w:r>
      <w:r w:rsidR="00731051" w:rsidRPr="00505B80">
        <w:rPr>
          <w:rFonts w:ascii="Arial" w:hAnsi="Arial" w:cs="Arial"/>
          <w:b/>
          <w:i/>
        </w:rPr>
        <w:t>Deșeurilor</w:t>
      </w:r>
      <w:r w:rsidRPr="00505B80">
        <w:rPr>
          <w:rFonts w:ascii="Arial" w:hAnsi="Arial" w:cs="Arial"/>
          <w:b/>
          <w:i/>
        </w:rPr>
        <w:t xml:space="preserve"> </w:t>
      </w:r>
    </w:p>
    <w:p w14:paraId="63E33FA8" w14:textId="77777777" w:rsidR="00687208" w:rsidRPr="00505B80" w:rsidRDefault="00687208" w:rsidP="00687208">
      <w:pPr>
        <w:ind w:firstLine="720"/>
        <w:rPr>
          <w:rFonts w:ascii="Arial" w:hAnsi="Arial" w:cs="Arial"/>
        </w:rPr>
      </w:pPr>
      <w:r w:rsidRPr="00505B80">
        <w:rPr>
          <w:rFonts w:ascii="Arial" w:hAnsi="Arial" w:cs="Arial"/>
        </w:rPr>
        <w:t xml:space="preserve"> </w:t>
      </w:r>
    </w:p>
    <w:p w14:paraId="200E02C0" w14:textId="4C7EB306" w:rsidR="00687208" w:rsidRPr="00505B80" w:rsidRDefault="00687208" w:rsidP="00BA3DFF">
      <w:pPr>
        <w:ind w:firstLine="720"/>
        <w:jc w:val="both"/>
        <w:rPr>
          <w:rFonts w:ascii="Arial" w:hAnsi="Arial" w:cs="Arial"/>
        </w:rPr>
      </w:pPr>
      <w:r w:rsidRPr="00505B80">
        <w:rPr>
          <w:rFonts w:ascii="Arial" w:hAnsi="Arial" w:cs="Arial"/>
        </w:rPr>
        <w:t xml:space="preserve">Procesul  de  planificare  </w:t>
      </w:r>
      <w:r w:rsidR="00731051" w:rsidRPr="00505B80">
        <w:rPr>
          <w:rFonts w:ascii="Arial" w:hAnsi="Arial" w:cs="Arial"/>
        </w:rPr>
        <w:t>î</w:t>
      </w:r>
      <w:r w:rsidRPr="00505B80">
        <w:rPr>
          <w:rFonts w:ascii="Arial" w:hAnsi="Arial" w:cs="Arial"/>
        </w:rPr>
        <w:t xml:space="preserve">n  PJGD  are  ca  scop  principal  dezvoltarea  unui  sistem integrat de gestionare a </w:t>
      </w:r>
      <w:r w:rsidR="00731051" w:rsidRPr="00505B80">
        <w:rPr>
          <w:rFonts w:ascii="Arial" w:hAnsi="Arial" w:cs="Arial"/>
        </w:rPr>
        <w:t>deșeuri lor</w:t>
      </w:r>
      <w:r w:rsidRPr="00505B80">
        <w:rPr>
          <w:rFonts w:ascii="Arial" w:hAnsi="Arial" w:cs="Arial"/>
        </w:rPr>
        <w:t xml:space="preserve"> </w:t>
      </w:r>
      <w:r w:rsidR="00731051" w:rsidRPr="00505B80">
        <w:rPr>
          <w:rFonts w:ascii="Arial" w:hAnsi="Arial" w:cs="Arial"/>
        </w:rPr>
        <w:t>ș</w:t>
      </w:r>
      <w:r w:rsidRPr="00505B80">
        <w:rPr>
          <w:rFonts w:ascii="Arial" w:hAnsi="Arial" w:cs="Arial"/>
        </w:rPr>
        <w:t xml:space="preserve">i concentrarea pe principalele </w:t>
      </w:r>
      <w:r w:rsidR="00731051" w:rsidRPr="00505B80">
        <w:rPr>
          <w:rFonts w:ascii="Arial" w:hAnsi="Arial" w:cs="Arial"/>
        </w:rPr>
        <w:t>cerințe</w:t>
      </w:r>
      <w:r w:rsidRPr="00505B80">
        <w:rPr>
          <w:rFonts w:ascii="Arial" w:hAnsi="Arial" w:cs="Arial"/>
        </w:rPr>
        <w:t xml:space="preserve">  ale UE: </w:t>
      </w:r>
    </w:p>
    <w:p w14:paraId="221D23AA" w14:textId="00AC5430" w:rsidR="00687208" w:rsidRPr="00505B80" w:rsidRDefault="00687208" w:rsidP="00BA3DFF">
      <w:pPr>
        <w:ind w:firstLine="720"/>
        <w:jc w:val="both"/>
        <w:rPr>
          <w:rFonts w:ascii="Arial" w:hAnsi="Arial" w:cs="Arial"/>
        </w:rPr>
      </w:pPr>
      <w:r w:rsidRPr="00505B80">
        <w:rPr>
          <w:rFonts w:ascii="Arial" w:hAnsi="Arial" w:cs="Arial"/>
        </w:rPr>
        <w:t xml:space="preserve"> -  recuperare </w:t>
      </w:r>
      <w:r w:rsidR="00731051" w:rsidRPr="00505B80">
        <w:rPr>
          <w:rFonts w:ascii="Arial" w:hAnsi="Arial" w:cs="Arial"/>
        </w:rPr>
        <w:t>ș</w:t>
      </w:r>
      <w:r w:rsidRPr="00505B80">
        <w:rPr>
          <w:rFonts w:ascii="Arial" w:hAnsi="Arial" w:cs="Arial"/>
        </w:rPr>
        <w:t>i reciclare (</w:t>
      </w:r>
      <w:r w:rsidR="00731051" w:rsidRPr="00505B80">
        <w:rPr>
          <w:rFonts w:ascii="Arial" w:hAnsi="Arial" w:cs="Arial"/>
        </w:rPr>
        <w:t>țintele</w:t>
      </w:r>
      <w:r w:rsidRPr="00505B80">
        <w:rPr>
          <w:rFonts w:ascii="Arial" w:hAnsi="Arial" w:cs="Arial"/>
        </w:rPr>
        <w:t xml:space="preserve"> de recuperare </w:t>
      </w:r>
      <w:r w:rsidR="00731051" w:rsidRPr="00505B80">
        <w:rPr>
          <w:rFonts w:ascii="Arial" w:hAnsi="Arial" w:cs="Arial"/>
        </w:rPr>
        <w:t>ș</w:t>
      </w:r>
      <w:r w:rsidRPr="00505B80">
        <w:rPr>
          <w:rFonts w:ascii="Arial" w:hAnsi="Arial" w:cs="Arial"/>
        </w:rPr>
        <w:t xml:space="preserve">i reciclare trebuie atinse la termenele stabilite </w:t>
      </w:r>
      <w:r w:rsidR="00731051" w:rsidRPr="00505B80">
        <w:rPr>
          <w:rFonts w:ascii="Arial" w:hAnsi="Arial" w:cs="Arial"/>
        </w:rPr>
        <w:t>î</w:t>
      </w:r>
      <w:r w:rsidRPr="00505B80">
        <w:rPr>
          <w:rFonts w:ascii="Arial" w:hAnsi="Arial" w:cs="Arial"/>
        </w:rPr>
        <w:t xml:space="preserve">n </w:t>
      </w:r>
      <w:r w:rsidR="00731051" w:rsidRPr="00505B80">
        <w:rPr>
          <w:rFonts w:ascii="Arial" w:hAnsi="Arial" w:cs="Arial"/>
        </w:rPr>
        <w:t>legislație</w:t>
      </w:r>
      <w:r w:rsidRPr="00505B80">
        <w:rPr>
          <w:rFonts w:ascii="Arial" w:hAnsi="Arial" w:cs="Arial"/>
        </w:rPr>
        <w:t>);</w:t>
      </w:r>
    </w:p>
    <w:p w14:paraId="52EE0846" w14:textId="40C69F61" w:rsidR="00687208" w:rsidRPr="00505B80" w:rsidRDefault="00687208" w:rsidP="00BA3DFF">
      <w:pPr>
        <w:ind w:firstLine="720"/>
        <w:jc w:val="both"/>
        <w:rPr>
          <w:rFonts w:ascii="Arial" w:hAnsi="Arial" w:cs="Arial"/>
        </w:rPr>
      </w:pPr>
      <w:r w:rsidRPr="00505B80">
        <w:rPr>
          <w:rFonts w:ascii="Arial" w:hAnsi="Arial" w:cs="Arial"/>
        </w:rPr>
        <w:t>- depozitare</w:t>
      </w:r>
      <w:r w:rsidR="00731051" w:rsidRPr="00505B80">
        <w:rPr>
          <w:rFonts w:ascii="Arial" w:hAnsi="Arial" w:cs="Arial"/>
        </w:rPr>
        <w:t xml:space="preserve"> </w:t>
      </w:r>
      <w:r w:rsidRPr="00505B80">
        <w:rPr>
          <w:rFonts w:ascii="Arial" w:hAnsi="Arial" w:cs="Arial"/>
        </w:rPr>
        <w:t>(</w:t>
      </w:r>
      <w:r w:rsidR="00731051" w:rsidRPr="00505B80">
        <w:rPr>
          <w:rFonts w:ascii="Arial" w:hAnsi="Arial" w:cs="Arial"/>
        </w:rPr>
        <w:t>î</w:t>
      </w:r>
      <w:r w:rsidRPr="00505B80">
        <w:rPr>
          <w:rFonts w:ascii="Arial" w:hAnsi="Arial" w:cs="Arial"/>
        </w:rPr>
        <w:t xml:space="preserve">nchiderea depozitelor neconforme, construirea a doua depozite ecologice zonale); </w:t>
      </w:r>
    </w:p>
    <w:p w14:paraId="10C04544" w14:textId="04D830CE" w:rsidR="00687208" w:rsidRPr="00505B80" w:rsidRDefault="00687208" w:rsidP="00BA3DFF">
      <w:pPr>
        <w:ind w:firstLine="720"/>
        <w:jc w:val="both"/>
        <w:rPr>
          <w:rFonts w:ascii="Arial" w:hAnsi="Arial" w:cs="Arial"/>
        </w:rPr>
      </w:pPr>
      <w:r w:rsidRPr="00505B80">
        <w:rPr>
          <w:rFonts w:ascii="Arial" w:hAnsi="Arial" w:cs="Arial"/>
        </w:rPr>
        <w:t>- depozitarea</w:t>
      </w:r>
      <w:r w:rsidR="00731051" w:rsidRPr="00505B80">
        <w:rPr>
          <w:rFonts w:ascii="Arial" w:hAnsi="Arial" w:cs="Arial"/>
        </w:rPr>
        <w:t xml:space="preserve"> deșeuri lor </w:t>
      </w:r>
      <w:r w:rsidRPr="00505B80">
        <w:rPr>
          <w:rFonts w:ascii="Arial" w:hAnsi="Arial" w:cs="Arial"/>
        </w:rPr>
        <w:t>biodegradabile (reducerea</w:t>
      </w:r>
      <w:r w:rsidR="00731051" w:rsidRPr="00505B80">
        <w:rPr>
          <w:rFonts w:ascii="Arial" w:hAnsi="Arial" w:cs="Arial"/>
        </w:rPr>
        <w:t xml:space="preserve"> </w:t>
      </w:r>
      <w:r w:rsidRPr="00505B80">
        <w:rPr>
          <w:rFonts w:ascii="Arial" w:hAnsi="Arial" w:cs="Arial"/>
        </w:rPr>
        <w:t>cantit</w:t>
      </w:r>
      <w:r w:rsidR="00731051" w:rsidRPr="00505B80">
        <w:rPr>
          <w:rFonts w:ascii="Arial" w:hAnsi="Arial" w:cs="Arial"/>
        </w:rPr>
        <w:t>ăț</w:t>
      </w:r>
      <w:r w:rsidRPr="00505B80">
        <w:rPr>
          <w:rFonts w:ascii="Arial" w:hAnsi="Arial" w:cs="Arial"/>
        </w:rPr>
        <w:t>ii</w:t>
      </w:r>
      <w:r w:rsidR="00731051" w:rsidRPr="00505B80">
        <w:rPr>
          <w:rFonts w:ascii="Arial" w:hAnsi="Arial" w:cs="Arial"/>
        </w:rPr>
        <w:t xml:space="preserve"> </w:t>
      </w:r>
      <w:r w:rsidRPr="00505B80">
        <w:rPr>
          <w:rFonts w:ascii="Arial" w:hAnsi="Arial" w:cs="Arial"/>
        </w:rPr>
        <w:t>de</w:t>
      </w:r>
      <w:r w:rsidR="00731051" w:rsidRPr="00505B80">
        <w:rPr>
          <w:rFonts w:ascii="Arial" w:hAnsi="Arial" w:cs="Arial"/>
        </w:rPr>
        <w:t xml:space="preserve"> deșeuri </w:t>
      </w:r>
      <w:r w:rsidRPr="00505B80">
        <w:rPr>
          <w:rFonts w:ascii="Arial" w:hAnsi="Arial" w:cs="Arial"/>
        </w:rPr>
        <w:t xml:space="preserve"> biodegradabile la depozitare conform </w:t>
      </w:r>
      <w:r w:rsidR="00731051" w:rsidRPr="00505B80">
        <w:rPr>
          <w:rFonts w:ascii="Arial" w:hAnsi="Arial" w:cs="Arial"/>
        </w:rPr>
        <w:t>legislație</w:t>
      </w:r>
      <w:r w:rsidRPr="00505B80">
        <w:rPr>
          <w:rFonts w:ascii="Arial" w:hAnsi="Arial" w:cs="Arial"/>
        </w:rPr>
        <w:t xml:space="preserve">i); </w:t>
      </w:r>
    </w:p>
    <w:p w14:paraId="6EF8424D" w14:textId="5FBDA9A4" w:rsidR="00687208" w:rsidRPr="00505B80" w:rsidRDefault="00687208" w:rsidP="00BA3DFF">
      <w:pPr>
        <w:ind w:firstLine="720"/>
        <w:jc w:val="both"/>
        <w:rPr>
          <w:rFonts w:ascii="Arial" w:hAnsi="Arial" w:cs="Arial"/>
        </w:rPr>
      </w:pPr>
      <w:r w:rsidRPr="00505B80">
        <w:rPr>
          <w:rFonts w:ascii="Arial" w:hAnsi="Arial" w:cs="Arial"/>
        </w:rPr>
        <w:t xml:space="preserve"> Ca urmare, problema se pune pe </w:t>
      </w:r>
      <w:r w:rsidR="00731051" w:rsidRPr="00505B80">
        <w:rPr>
          <w:rFonts w:ascii="Arial" w:hAnsi="Arial" w:cs="Arial"/>
        </w:rPr>
        <w:t>creșterea</w:t>
      </w:r>
      <w:r w:rsidRPr="00505B80">
        <w:rPr>
          <w:rFonts w:ascii="Arial" w:hAnsi="Arial" w:cs="Arial"/>
        </w:rPr>
        <w:t xml:space="preserve"> </w:t>
      </w:r>
      <w:r w:rsidR="00731051" w:rsidRPr="00505B80">
        <w:rPr>
          <w:rFonts w:ascii="Arial" w:hAnsi="Arial" w:cs="Arial"/>
        </w:rPr>
        <w:t>conștiinței</w:t>
      </w:r>
      <w:r w:rsidRPr="00505B80">
        <w:rPr>
          <w:rFonts w:ascii="Arial" w:hAnsi="Arial" w:cs="Arial"/>
        </w:rPr>
        <w:t xml:space="preserve"> </w:t>
      </w:r>
      <w:r w:rsidR="00731051" w:rsidRPr="00505B80">
        <w:rPr>
          <w:rFonts w:ascii="Arial" w:hAnsi="Arial" w:cs="Arial"/>
        </w:rPr>
        <w:t>populației</w:t>
      </w:r>
      <w:r w:rsidRPr="00505B80">
        <w:rPr>
          <w:rFonts w:ascii="Arial" w:hAnsi="Arial" w:cs="Arial"/>
        </w:rPr>
        <w:t xml:space="preserve"> in ceea ce priveste colectarea selectiva a </w:t>
      </w:r>
      <w:r w:rsidR="00731051" w:rsidRPr="00505B80">
        <w:rPr>
          <w:rFonts w:ascii="Arial" w:hAnsi="Arial" w:cs="Arial"/>
        </w:rPr>
        <w:t>deșeuri lor</w:t>
      </w:r>
      <w:r w:rsidRPr="00505B80">
        <w:rPr>
          <w:rFonts w:ascii="Arial" w:hAnsi="Arial" w:cs="Arial"/>
        </w:rPr>
        <w:t xml:space="preserve"> de ambalaje si apoi recuperarea acestora. In ceea ce priveste reducerea </w:t>
      </w:r>
      <w:r w:rsidR="00731051" w:rsidRPr="00505B80">
        <w:rPr>
          <w:rFonts w:ascii="Arial" w:hAnsi="Arial" w:cs="Arial"/>
        </w:rPr>
        <w:t>deșeuri lor</w:t>
      </w:r>
      <w:r w:rsidRPr="00505B80">
        <w:rPr>
          <w:rFonts w:ascii="Arial" w:hAnsi="Arial" w:cs="Arial"/>
        </w:rPr>
        <w:t xml:space="preserve"> biodegradabile depozitate, implementarea se concentreaza pe colectare selectiva. </w:t>
      </w:r>
    </w:p>
    <w:p w14:paraId="3C20068D" w14:textId="78EC1969" w:rsidR="00687208" w:rsidRPr="00505B80" w:rsidRDefault="00687208" w:rsidP="00BA3DFF">
      <w:pPr>
        <w:ind w:firstLine="720"/>
        <w:jc w:val="both"/>
        <w:rPr>
          <w:rFonts w:ascii="Arial" w:hAnsi="Arial" w:cs="Arial"/>
        </w:rPr>
      </w:pPr>
      <w:r w:rsidRPr="00505B80">
        <w:rPr>
          <w:rFonts w:ascii="Arial" w:hAnsi="Arial" w:cs="Arial"/>
        </w:rPr>
        <w:t xml:space="preserve"> Planul Judetean de Gestionare a </w:t>
      </w:r>
      <w:r w:rsidR="00731051" w:rsidRPr="00505B80">
        <w:rPr>
          <w:rFonts w:ascii="Arial" w:hAnsi="Arial" w:cs="Arial"/>
        </w:rPr>
        <w:t>Deșeuri lor</w:t>
      </w:r>
      <w:r w:rsidRPr="00505B80">
        <w:rPr>
          <w:rFonts w:ascii="Arial" w:hAnsi="Arial" w:cs="Arial"/>
        </w:rPr>
        <w:t xml:space="preserve">, cerinta a Uniunii Europene, devine un instrument de planificare pe baza caruia autoritatile judetene/locale pot obtine asistenta financiara si suport din partea U.E. </w:t>
      </w:r>
    </w:p>
    <w:p w14:paraId="1497D432" w14:textId="77777777" w:rsidR="00163D93" w:rsidRPr="00505B80" w:rsidRDefault="00163D93" w:rsidP="00BA3DFF">
      <w:pPr>
        <w:ind w:firstLine="720"/>
        <w:jc w:val="both"/>
        <w:rPr>
          <w:rFonts w:ascii="Arial" w:hAnsi="Arial" w:cs="Arial"/>
        </w:rPr>
      </w:pPr>
    </w:p>
    <w:p w14:paraId="53565257" w14:textId="2F3D76F8" w:rsidR="00687208" w:rsidRPr="00505B80" w:rsidRDefault="00687208" w:rsidP="00BA3DFF">
      <w:pPr>
        <w:ind w:firstLine="720"/>
        <w:jc w:val="both"/>
        <w:rPr>
          <w:rFonts w:ascii="Arial" w:hAnsi="Arial" w:cs="Arial"/>
          <w:b/>
          <w:i/>
        </w:rPr>
      </w:pPr>
      <w:r w:rsidRPr="00505B80">
        <w:rPr>
          <w:rFonts w:ascii="Arial" w:hAnsi="Arial" w:cs="Arial"/>
        </w:rPr>
        <w:t xml:space="preserve"> </w:t>
      </w:r>
      <w:r w:rsidRPr="00505B80">
        <w:rPr>
          <w:rFonts w:ascii="Arial" w:hAnsi="Arial" w:cs="Arial"/>
          <w:b/>
          <w:i/>
        </w:rPr>
        <w:t xml:space="preserve">Planuri de amenajare a fondului forestier limitrofe </w:t>
      </w:r>
    </w:p>
    <w:p w14:paraId="31A1B2EA" w14:textId="77777777" w:rsidR="00687208" w:rsidRPr="00505B80" w:rsidRDefault="00687208" w:rsidP="00BA3DFF">
      <w:pPr>
        <w:ind w:firstLine="720"/>
        <w:jc w:val="both"/>
        <w:rPr>
          <w:rFonts w:ascii="Arial" w:hAnsi="Arial" w:cs="Arial"/>
          <w:b/>
          <w:i/>
        </w:rPr>
      </w:pPr>
      <w:r w:rsidRPr="00505B80">
        <w:rPr>
          <w:rFonts w:ascii="Arial" w:hAnsi="Arial" w:cs="Arial"/>
          <w:b/>
          <w:i/>
        </w:rPr>
        <w:t xml:space="preserve"> </w:t>
      </w:r>
    </w:p>
    <w:p w14:paraId="235996A6" w14:textId="77777777" w:rsidR="00687208" w:rsidRPr="00505B80" w:rsidRDefault="00687208" w:rsidP="00BA3DFF">
      <w:pPr>
        <w:ind w:firstLine="720"/>
        <w:jc w:val="both"/>
        <w:rPr>
          <w:rFonts w:ascii="Arial" w:hAnsi="Arial" w:cs="Arial"/>
        </w:rPr>
      </w:pPr>
      <w:r w:rsidRPr="00505B80">
        <w:rPr>
          <w:rFonts w:ascii="Arial" w:hAnsi="Arial" w:cs="Arial"/>
        </w:rPr>
        <w:t xml:space="preserve">În condiţiile în care amenajamentele silvice vecine  au fost realizate în conformitate cu normele tehnice şi ţinând cont de realităţiile existente în teren, putem estima că impactul cumulat al acestui amenajament asupra integrităţii sitului  este de asemenea nesemnificativ. </w:t>
      </w:r>
    </w:p>
    <w:p w14:paraId="3EF51767" w14:textId="77777777" w:rsidR="00687208" w:rsidRPr="00505B80" w:rsidRDefault="00687208" w:rsidP="00BA3DFF">
      <w:pPr>
        <w:ind w:firstLine="720"/>
        <w:jc w:val="both"/>
        <w:rPr>
          <w:rFonts w:ascii="Arial" w:hAnsi="Arial" w:cs="Arial"/>
        </w:rPr>
      </w:pPr>
      <w:r w:rsidRPr="00505B80">
        <w:rPr>
          <w:rFonts w:ascii="Arial" w:hAnsi="Arial" w:cs="Arial"/>
        </w:rPr>
        <w:t xml:space="preserve"> </w:t>
      </w:r>
    </w:p>
    <w:p w14:paraId="5B8F8DA1" w14:textId="77777777" w:rsidR="00687208" w:rsidRPr="00505B80" w:rsidRDefault="00687208" w:rsidP="00BA3DFF">
      <w:pPr>
        <w:ind w:firstLine="720"/>
        <w:jc w:val="both"/>
        <w:rPr>
          <w:rFonts w:ascii="Arial" w:hAnsi="Arial" w:cs="Arial"/>
        </w:rPr>
      </w:pPr>
      <w:r w:rsidRPr="00505B80">
        <w:rPr>
          <w:rFonts w:ascii="Arial" w:hAnsi="Arial" w:cs="Arial"/>
        </w:rPr>
        <w:t xml:space="preserve">Conexiunile prezentului plan cu documentele privitoare la protecţia mediului: </w:t>
      </w:r>
    </w:p>
    <w:p w14:paraId="060E53B8" w14:textId="397ED84B" w:rsidR="00687208" w:rsidRPr="00505B80" w:rsidRDefault="00687208" w:rsidP="00BA3DFF">
      <w:pPr>
        <w:ind w:firstLine="720"/>
        <w:jc w:val="both"/>
        <w:rPr>
          <w:rFonts w:ascii="Arial" w:hAnsi="Arial" w:cs="Arial"/>
        </w:rPr>
      </w:pPr>
      <w:r w:rsidRPr="00505B80">
        <w:rPr>
          <w:rFonts w:ascii="Arial" w:hAnsi="Arial" w:cs="Arial"/>
        </w:rPr>
        <w:t xml:space="preserve">  </w:t>
      </w:r>
      <w:r w:rsidRPr="00505B80">
        <w:rPr>
          <w:rFonts w:ascii="Arial" w:hAnsi="Arial" w:cs="Arial"/>
        </w:rPr>
        <w:t xml:space="preserve"> OUG 195/2005 privind protectia mediului, aprobata prin Legea 265/2006, cu modificarile si completarile ulterioare; </w:t>
      </w:r>
    </w:p>
    <w:p w14:paraId="6EAE63A7" w14:textId="1D39BE35" w:rsidR="00687208" w:rsidRPr="00505B80" w:rsidRDefault="00687208" w:rsidP="00BA3DFF">
      <w:pPr>
        <w:ind w:firstLine="720"/>
        <w:jc w:val="both"/>
        <w:rPr>
          <w:rFonts w:ascii="Arial" w:hAnsi="Arial" w:cs="Arial"/>
        </w:rPr>
      </w:pPr>
      <w:r w:rsidRPr="00505B80">
        <w:rPr>
          <w:rFonts w:ascii="Arial" w:hAnsi="Arial" w:cs="Arial"/>
        </w:rPr>
        <w:t xml:space="preserve"> Legea Nr. 5/2000 </w:t>
      </w:r>
    </w:p>
    <w:p w14:paraId="3331E525" w14:textId="7E55E871" w:rsidR="00687208" w:rsidRPr="00505B80" w:rsidRDefault="00687208" w:rsidP="00BA3DFF">
      <w:pPr>
        <w:ind w:firstLine="720"/>
        <w:jc w:val="both"/>
        <w:rPr>
          <w:rFonts w:ascii="Arial" w:hAnsi="Arial" w:cs="Arial"/>
        </w:rPr>
      </w:pPr>
      <w:r w:rsidRPr="00505B80">
        <w:rPr>
          <w:rFonts w:ascii="Arial" w:hAnsi="Arial" w:cs="Arial"/>
        </w:rPr>
        <w:t xml:space="preserve"> Ordin. Nr. 1964/2007 al MMDD – privind declararea siturilor de importanţă comunitară, ca parte integrantă a reţelei ecologice europene Natura 2000 în România; </w:t>
      </w:r>
    </w:p>
    <w:p w14:paraId="1C309070" w14:textId="0A21E17B" w:rsidR="00687208" w:rsidRPr="00505B80" w:rsidRDefault="00687208" w:rsidP="00BA3DFF">
      <w:pPr>
        <w:ind w:firstLine="720"/>
        <w:jc w:val="both"/>
        <w:rPr>
          <w:rFonts w:ascii="Arial" w:hAnsi="Arial" w:cs="Arial"/>
        </w:rPr>
      </w:pPr>
      <w:r w:rsidRPr="00505B80">
        <w:rPr>
          <w:rFonts w:ascii="Arial" w:hAnsi="Arial" w:cs="Arial"/>
        </w:rPr>
        <w:t></w:t>
      </w:r>
      <w:r w:rsidR="0011362A" w:rsidRPr="00505B80">
        <w:rPr>
          <w:rFonts w:ascii="Arial" w:hAnsi="Arial" w:cs="Arial"/>
        </w:rPr>
        <w:t xml:space="preserve"> </w:t>
      </w:r>
      <w:r w:rsidRPr="00505B80">
        <w:rPr>
          <w:rFonts w:ascii="Arial" w:hAnsi="Arial" w:cs="Arial"/>
        </w:rPr>
        <w:t>Ordonanţa de urgenţă a Guvernului nr. 57/2007 privind regimul ariilor naturale protejate, conservarea habitatelor naturale, a florei şi faunei sălbatice, aprobată cu modificări şi completări prin Legea nr. 49/2011</w:t>
      </w:r>
    </w:p>
    <w:p w14:paraId="0E21E3EB" w14:textId="4B42AD80" w:rsidR="00687208" w:rsidRPr="00505B80" w:rsidRDefault="00687208" w:rsidP="00BA3DFF">
      <w:pPr>
        <w:ind w:firstLine="720"/>
        <w:jc w:val="both"/>
        <w:rPr>
          <w:rFonts w:ascii="Arial" w:hAnsi="Arial" w:cs="Arial"/>
        </w:rPr>
      </w:pPr>
      <w:r w:rsidRPr="00505B80">
        <w:rPr>
          <w:rFonts w:ascii="Arial" w:hAnsi="Arial" w:cs="Arial"/>
        </w:rPr>
        <w:t xml:space="preserve"> </w:t>
      </w:r>
      <w:r w:rsidRPr="00505B80">
        <w:rPr>
          <w:rFonts w:ascii="Arial" w:hAnsi="Arial" w:cs="Arial"/>
        </w:rPr>
        <w:t> HG nr. 1076/8.07.2004 de stabilire a procedurii de evaluare a mediului pentru planuri şi programe (JO nr. 707/5.08.2004).</w:t>
      </w:r>
    </w:p>
    <w:p w14:paraId="7A2EAB0F" w14:textId="77777777" w:rsidR="002D2202" w:rsidRDefault="002D2202" w:rsidP="00BA3DFF">
      <w:pPr>
        <w:ind w:firstLine="720"/>
        <w:jc w:val="both"/>
        <w:rPr>
          <w:rFonts w:ascii="Arial" w:hAnsi="Arial" w:cs="Arial"/>
        </w:rPr>
      </w:pPr>
    </w:p>
    <w:p w14:paraId="6AE50190" w14:textId="77777777" w:rsidR="00487FCE" w:rsidRDefault="00487FCE" w:rsidP="00BA3DFF">
      <w:pPr>
        <w:ind w:firstLine="720"/>
        <w:jc w:val="both"/>
        <w:rPr>
          <w:rFonts w:ascii="Arial" w:hAnsi="Arial" w:cs="Arial"/>
        </w:rPr>
      </w:pPr>
    </w:p>
    <w:p w14:paraId="571C27BC" w14:textId="77777777" w:rsidR="00487FCE" w:rsidRDefault="00487FCE" w:rsidP="00BA3DFF">
      <w:pPr>
        <w:ind w:firstLine="720"/>
        <w:jc w:val="both"/>
        <w:rPr>
          <w:rFonts w:ascii="Arial" w:hAnsi="Arial" w:cs="Arial"/>
        </w:rPr>
      </w:pPr>
    </w:p>
    <w:p w14:paraId="56F0DB51" w14:textId="77777777" w:rsidR="00487FCE" w:rsidRDefault="00487FCE" w:rsidP="00BA3DFF">
      <w:pPr>
        <w:ind w:firstLine="720"/>
        <w:jc w:val="both"/>
        <w:rPr>
          <w:rFonts w:ascii="Arial" w:hAnsi="Arial" w:cs="Arial"/>
        </w:rPr>
      </w:pPr>
    </w:p>
    <w:p w14:paraId="24164C45" w14:textId="77777777" w:rsidR="00487FCE" w:rsidRDefault="00487FCE" w:rsidP="00BA3DFF">
      <w:pPr>
        <w:ind w:firstLine="720"/>
        <w:jc w:val="both"/>
        <w:rPr>
          <w:rFonts w:ascii="Arial" w:hAnsi="Arial" w:cs="Arial"/>
        </w:rPr>
      </w:pPr>
    </w:p>
    <w:p w14:paraId="6314B50E" w14:textId="77777777" w:rsidR="00487FCE" w:rsidRPr="00505B80" w:rsidRDefault="00487FCE" w:rsidP="00BA3DFF">
      <w:pPr>
        <w:ind w:firstLine="720"/>
        <w:jc w:val="both"/>
        <w:rPr>
          <w:rFonts w:ascii="Arial" w:hAnsi="Arial" w:cs="Arial"/>
        </w:rPr>
      </w:pPr>
    </w:p>
    <w:p w14:paraId="2A3DA661" w14:textId="77777777" w:rsidR="002D2202" w:rsidRPr="00505B80" w:rsidRDefault="002D2202" w:rsidP="00BA3DFF">
      <w:pPr>
        <w:ind w:firstLine="720"/>
        <w:jc w:val="both"/>
        <w:rPr>
          <w:rFonts w:ascii="Arial" w:hAnsi="Arial" w:cs="Arial"/>
        </w:rPr>
      </w:pPr>
    </w:p>
    <w:p w14:paraId="0C202426" w14:textId="5627304E" w:rsidR="002D2202" w:rsidRPr="00487FCE" w:rsidRDefault="00487FCE" w:rsidP="00BA3DFF">
      <w:pPr>
        <w:ind w:firstLine="720"/>
        <w:jc w:val="both"/>
        <w:rPr>
          <w:rFonts w:ascii="Arial" w:hAnsi="Arial" w:cs="Arial"/>
          <w:b/>
          <w:bCs/>
        </w:rPr>
      </w:pPr>
      <w:r w:rsidRPr="00487FCE">
        <w:rPr>
          <w:rFonts w:ascii="Arial" w:hAnsi="Arial" w:cs="Arial"/>
          <w:b/>
          <w:bCs/>
        </w:rPr>
        <w:t>1.8. Paduri virgine si cvasivirgine</w:t>
      </w:r>
    </w:p>
    <w:p w14:paraId="55B9697C" w14:textId="77777777" w:rsidR="00487FCE" w:rsidRPr="00D52D2C" w:rsidRDefault="00487FCE" w:rsidP="00487FCE">
      <w:pPr>
        <w:jc w:val="center"/>
        <w:rPr>
          <w:rFonts w:cs="Arial"/>
        </w:rPr>
      </w:pPr>
    </w:p>
    <w:p w14:paraId="4510A57E" w14:textId="77777777" w:rsidR="00487FCE" w:rsidRPr="00487FCE" w:rsidRDefault="00487FCE" w:rsidP="00487FCE">
      <w:pPr>
        <w:ind w:firstLine="567"/>
        <w:jc w:val="both"/>
        <w:rPr>
          <w:rFonts w:ascii="Arial" w:hAnsi="Arial" w:cs="Arial"/>
        </w:rPr>
      </w:pPr>
      <w:r w:rsidRPr="00487FCE">
        <w:rPr>
          <w:rFonts w:ascii="Arial" w:hAnsi="Arial" w:cs="Arial"/>
        </w:rPr>
        <w:lastRenderedPageBreak/>
        <w:t xml:space="preserve">La încadrarea arboretelor în planurile de lucrări, proiectantul a analizat şi aplicat prevederile Ordinului 3397/2012 privind stabilirea criteriilor şi indicatorilor de identificare a pădurilor virgine şi cvasivirgine în România, lucru consemnat și în procesul verbal al Conferinței a a II-a de amenajare. </w:t>
      </w:r>
    </w:p>
    <w:p w14:paraId="2AA9BEBF" w14:textId="77777777" w:rsidR="00487FCE" w:rsidRPr="00487FCE" w:rsidRDefault="00487FCE" w:rsidP="00487FCE">
      <w:pPr>
        <w:shd w:val="clear" w:color="auto" w:fill="F2F2F2" w:themeFill="background1" w:themeFillShade="F2"/>
        <w:ind w:firstLine="567"/>
        <w:rPr>
          <w:rFonts w:ascii="Arial" w:hAnsi="Arial" w:cs="Arial"/>
          <w:b/>
          <w:bCs/>
          <w:i/>
          <w:iCs/>
        </w:rPr>
      </w:pPr>
      <w:r w:rsidRPr="00487FCE">
        <w:rPr>
          <w:rFonts w:ascii="Arial" w:hAnsi="Arial" w:cs="Arial"/>
          <w:b/>
          <w:bCs/>
          <w:i/>
          <w:iCs/>
        </w:rPr>
        <w:t>În S.U.P. E au fost încadrate pădurile cvasivirgine, identificate conform Ordinului nr. 3397 din 10.09.2012. Suprafața arboretelor încadrate în categoria funcțională 1-5O este de 70,18 ha(ua 36 D,37,</w:t>
      </w:r>
      <w:r w:rsidRPr="00487FCE">
        <w:rPr>
          <w:rFonts w:ascii="Arial" w:hAnsi="Arial" w:cs="Arial"/>
          <w:b/>
          <w:bCs/>
          <w:i/>
          <w:iCs/>
        </w:rPr>
        <w:tab/>
        <w:t xml:space="preserve">38). </w:t>
      </w:r>
    </w:p>
    <w:p w14:paraId="7BB9B5FD" w14:textId="77777777" w:rsidR="00487FCE" w:rsidRPr="00487FCE" w:rsidRDefault="00487FCE" w:rsidP="00BA3DFF">
      <w:pPr>
        <w:ind w:firstLine="720"/>
        <w:jc w:val="both"/>
        <w:rPr>
          <w:rFonts w:ascii="Arial" w:hAnsi="Arial" w:cs="Arial"/>
        </w:rPr>
      </w:pPr>
    </w:p>
    <w:p w14:paraId="48694742" w14:textId="0F35046A" w:rsidR="002D2202" w:rsidRPr="00505B80" w:rsidRDefault="002D2202" w:rsidP="00BA3DFF">
      <w:pPr>
        <w:ind w:firstLine="720"/>
        <w:jc w:val="both"/>
        <w:rPr>
          <w:rFonts w:ascii="Arial" w:hAnsi="Arial" w:cs="Arial"/>
        </w:rPr>
      </w:pPr>
    </w:p>
    <w:p w14:paraId="7FF71020" w14:textId="4BC6ED5F" w:rsidR="00F6264F" w:rsidRPr="00505B80" w:rsidRDefault="00F6264F" w:rsidP="00BA3DFF">
      <w:pPr>
        <w:ind w:firstLine="720"/>
        <w:jc w:val="both"/>
        <w:rPr>
          <w:rFonts w:ascii="Arial" w:hAnsi="Arial" w:cs="Arial"/>
        </w:rPr>
      </w:pPr>
    </w:p>
    <w:p w14:paraId="298D3F63" w14:textId="4FAD806C" w:rsidR="00F6264F" w:rsidRPr="00505B80" w:rsidRDefault="00F6264F" w:rsidP="00BA3DFF">
      <w:pPr>
        <w:ind w:firstLine="720"/>
        <w:jc w:val="both"/>
        <w:rPr>
          <w:rFonts w:ascii="Arial" w:hAnsi="Arial" w:cs="Arial"/>
        </w:rPr>
      </w:pPr>
    </w:p>
    <w:p w14:paraId="4E24834E" w14:textId="643EF138" w:rsidR="00F6264F" w:rsidRPr="00505B80" w:rsidRDefault="00F6264F" w:rsidP="00BA3DFF">
      <w:pPr>
        <w:ind w:firstLine="720"/>
        <w:jc w:val="both"/>
        <w:rPr>
          <w:rFonts w:ascii="Arial" w:hAnsi="Arial" w:cs="Arial"/>
        </w:rPr>
      </w:pPr>
    </w:p>
    <w:p w14:paraId="350590BA" w14:textId="4E2E69DF" w:rsidR="00F6264F" w:rsidRPr="00505B80" w:rsidRDefault="00F6264F" w:rsidP="00BA3DFF">
      <w:pPr>
        <w:ind w:firstLine="720"/>
        <w:jc w:val="both"/>
        <w:rPr>
          <w:rFonts w:ascii="Arial" w:hAnsi="Arial" w:cs="Arial"/>
        </w:rPr>
      </w:pPr>
    </w:p>
    <w:p w14:paraId="3F2AE1EA" w14:textId="673E9B32" w:rsidR="00B45B6A" w:rsidRPr="00505B80" w:rsidRDefault="00F6264F" w:rsidP="00F6264F">
      <w:pPr>
        <w:pStyle w:val="Heading1"/>
        <w:numPr>
          <w:ilvl w:val="0"/>
          <w:numId w:val="0"/>
        </w:numPr>
        <w:rPr>
          <w:rFonts w:eastAsia="Arial" w:cs="Arial"/>
          <w:sz w:val="22"/>
          <w:szCs w:val="22"/>
          <w:u w:val="single"/>
        </w:rPr>
      </w:pPr>
      <w:bookmarkStart w:id="51" w:name="_Toc223780952"/>
      <w:r w:rsidRPr="00505B80">
        <w:rPr>
          <w:rFonts w:eastAsia="Arial" w:cs="Arial"/>
          <w:sz w:val="22"/>
          <w:szCs w:val="22"/>
          <w:u w:val="single"/>
        </w:rPr>
        <w:t xml:space="preserve">2. </w:t>
      </w:r>
      <w:r w:rsidR="00B45B6A" w:rsidRPr="00505B80">
        <w:rPr>
          <w:rFonts w:eastAsia="Arial" w:cs="Arial"/>
          <w:sz w:val="22"/>
          <w:szCs w:val="22"/>
          <w:u w:val="single"/>
        </w:rPr>
        <w:t>ASPECTE RELEVANTE ALE STĂRII ACTUALE A MEDIULUI ŞI ALE EVOLUŢIEI SALE PROBABILE ÎN SITUAŢIA NEIMPLEMENTĂRII PLANULUI PROPUS</w:t>
      </w:r>
      <w:bookmarkEnd w:id="51"/>
    </w:p>
    <w:p w14:paraId="6B29B2A2" w14:textId="77777777" w:rsidR="00B45B6A" w:rsidRPr="00505B80" w:rsidRDefault="00B45B6A" w:rsidP="009F5104">
      <w:pPr>
        <w:jc w:val="center"/>
        <w:rPr>
          <w:rFonts w:ascii="Arial" w:hAnsi="Arial" w:cs="Arial"/>
        </w:rPr>
      </w:pPr>
    </w:p>
    <w:p w14:paraId="57DED034" w14:textId="77777777" w:rsidR="008B08AA" w:rsidRPr="00505B80" w:rsidRDefault="008B08AA" w:rsidP="006D211F">
      <w:pPr>
        <w:ind w:firstLine="667"/>
        <w:jc w:val="both"/>
        <w:rPr>
          <w:rFonts w:ascii="Arial" w:eastAsia="Arial" w:hAnsi="Arial" w:cs="Arial"/>
        </w:rPr>
      </w:pPr>
    </w:p>
    <w:p w14:paraId="2A338686" w14:textId="5FD545F3" w:rsidR="00B03888" w:rsidRPr="00505B80" w:rsidRDefault="00B45B6A" w:rsidP="006D211F">
      <w:pPr>
        <w:ind w:firstLine="667"/>
        <w:jc w:val="both"/>
        <w:rPr>
          <w:rFonts w:ascii="Arial" w:hAnsi="Arial" w:cs="Arial"/>
          <w:b/>
        </w:rPr>
      </w:pPr>
      <w:r w:rsidRPr="00505B80">
        <w:rPr>
          <w:rFonts w:ascii="Arial" w:eastAsia="Arial" w:hAnsi="Arial" w:cs="Arial"/>
        </w:rPr>
        <w:t xml:space="preserve">Pe suprafaţa administrată de Ocolul Silvic şi în imediata apropiere nu sunt amplasate industrii poluatoare. Starea factorilor de mediu este bună, un argument în acest sens este însăşi delimitarea </w:t>
      </w:r>
      <w:r w:rsidR="00C54855" w:rsidRPr="00505B80">
        <w:rPr>
          <w:rFonts w:ascii="Arial" w:eastAsia="Arial" w:hAnsi="Arial" w:cs="Arial"/>
        </w:rPr>
        <w:t xml:space="preserve">ariilor protejate </w:t>
      </w:r>
      <w:r w:rsidR="00505B80" w:rsidRPr="00505B80">
        <w:rPr>
          <w:rFonts w:ascii="Arial" w:hAnsi="Arial" w:cs="Arial"/>
          <w:b/>
          <w:bCs/>
        </w:rPr>
        <w:t>ROSCI0038 Ciucaş</w:t>
      </w:r>
    </w:p>
    <w:p w14:paraId="48EE8695" w14:textId="77777777" w:rsidR="001C066A" w:rsidRPr="00505B80" w:rsidRDefault="001C066A" w:rsidP="006D211F">
      <w:pPr>
        <w:ind w:firstLine="667"/>
        <w:jc w:val="both"/>
        <w:rPr>
          <w:rFonts w:ascii="Arial" w:hAnsi="Arial" w:cs="Arial"/>
        </w:rPr>
      </w:pPr>
    </w:p>
    <w:p w14:paraId="57ECE7C7" w14:textId="0D27BF9C" w:rsidR="00B45B6A" w:rsidRPr="00505B80" w:rsidRDefault="00B45B6A" w:rsidP="006D211F">
      <w:pPr>
        <w:ind w:firstLine="667"/>
        <w:jc w:val="both"/>
        <w:rPr>
          <w:rFonts w:ascii="Arial" w:hAnsi="Arial" w:cs="Arial"/>
        </w:rPr>
      </w:pPr>
      <w:r w:rsidRPr="00505B80">
        <w:rPr>
          <w:rFonts w:ascii="Arial" w:hAnsi="Arial" w:cs="Arial"/>
        </w:rPr>
        <w:t xml:space="preserve">În cadrul acestei unităţi de producţie pericolul doborâturilor şi rupturilor de vânt şi de zăpadă este relativ redus, vânturile neavând, intensităţi ridicate, iar arboretele fiind constituite, cel mai adesea, din specii rezistente la vânt. </w:t>
      </w:r>
    </w:p>
    <w:p w14:paraId="2C3DE26A" w14:textId="77777777" w:rsidR="00096AEC" w:rsidRPr="00505B80" w:rsidRDefault="00096AEC" w:rsidP="006D211F">
      <w:pPr>
        <w:ind w:right="20" w:firstLine="667"/>
        <w:jc w:val="both"/>
        <w:rPr>
          <w:rFonts w:ascii="Arial" w:eastAsia="Arial" w:hAnsi="Arial" w:cs="Arial"/>
        </w:rPr>
      </w:pPr>
    </w:p>
    <w:p w14:paraId="36849EC7" w14:textId="278B7616" w:rsidR="00B45B6A" w:rsidRPr="00505B80" w:rsidRDefault="00B45B6A" w:rsidP="006D211F">
      <w:pPr>
        <w:ind w:right="20" w:firstLine="667"/>
        <w:jc w:val="both"/>
        <w:rPr>
          <w:rFonts w:ascii="Arial" w:eastAsia="Arial" w:hAnsi="Arial" w:cs="Arial"/>
        </w:rPr>
      </w:pPr>
      <w:r w:rsidRPr="00505B80">
        <w:rPr>
          <w:rFonts w:ascii="Arial" w:eastAsia="Arial" w:hAnsi="Arial" w:cs="Arial"/>
        </w:rPr>
        <w:t>În cadrul suprafetei studiate nu s-au constatat prejudicii ale vegetaţiei forestiere din cauza poluării.</w:t>
      </w:r>
    </w:p>
    <w:p w14:paraId="18CBF7D6" w14:textId="77777777" w:rsidR="00B45B6A" w:rsidRPr="00505B80" w:rsidRDefault="00B45B6A" w:rsidP="006D211F">
      <w:pPr>
        <w:ind w:right="20" w:firstLine="667"/>
        <w:jc w:val="both"/>
        <w:rPr>
          <w:rFonts w:ascii="Arial" w:eastAsia="Arial" w:hAnsi="Arial" w:cs="Arial"/>
        </w:rPr>
      </w:pPr>
    </w:p>
    <w:p w14:paraId="63EF816A" w14:textId="77777777" w:rsidR="00B45B6A" w:rsidRPr="00505B80" w:rsidRDefault="00B45B6A" w:rsidP="006D211F">
      <w:pPr>
        <w:ind w:right="20" w:firstLine="667"/>
        <w:jc w:val="both"/>
        <w:rPr>
          <w:rFonts w:ascii="Arial" w:eastAsia="Arial" w:hAnsi="Arial" w:cs="Arial"/>
        </w:rPr>
      </w:pPr>
      <w:r w:rsidRPr="00505B80">
        <w:rPr>
          <w:rFonts w:ascii="Arial" w:eastAsia="Arial" w:hAnsi="Arial" w:cs="Arial"/>
        </w:rPr>
        <w:t>În cadrul teritoriului nu s-au semnalat atacuri în masă de insecte sau alţi dăunători.</w:t>
      </w:r>
    </w:p>
    <w:p w14:paraId="7644B3F2" w14:textId="77777777" w:rsidR="00B45B6A" w:rsidRPr="00505B80" w:rsidRDefault="00B45B6A" w:rsidP="006D211F">
      <w:pPr>
        <w:ind w:firstLine="667"/>
        <w:jc w:val="both"/>
        <w:rPr>
          <w:rFonts w:ascii="Arial" w:hAnsi="Arial" w:cs="Arial"/>
        </w:rPr>
      </w:pPr>
    </w:p>
    <w:p w14:paraId="44B82F18" w14:textId="77777777" w:rsidR="00B45B6A" w:rsidRPr="00505B80" w:rsidRDefault="00B45B6A" w:rsidP="006D211F">
      <w:pPr>
        <w:ind w:right="20" w:firstLine="667"/>
        <w:jc w:val="both"/>
        <w:rPr>
          <w:rFonts w:ascii="Arial" w:eastAsia="Arial" w:hAnsi="Arial" w:cs="Arial"/>
        </w:rPr>
      </w:pPr>
      <w:r w:rsidRPr="00505B80">
        <w:rPr>
          <w:rFonts w:ascii="Arial" w:eastAsia="Arial" w:hAnsi="Arial" w:cs="Arial"/>
        </w:rPr>
        <w:t>Protecţia împotriva bolilor şi dăunătorilor se realizează prin asigurarea unei stări fitosanitare corespunzătoare a pădurii.</w:t>
      </w:r>
    </w:p>
    <w:p w14:paraId="68F38003" w14:textId="77777777" w:rsidR="00B45B6A" w:rsidRPr="00505B80" w:rsidRDefault="00B45B6A" w:rsidP="006D211F">
      <w:pPr>
        <w:ind w:firstLine="667"/>
        <w:jc w:val="both"/>
        <w:rPr>
          <w:rFonts w:ascii="Arial" w:hAnsi="Arial" w:cs="Arial"/>
        </w:rPr>
      </w:pPr>
    </w:p>
    <w:p w14:paraId="6082DA31" w14:textId="77777777" w:rsidR="00B45B6A" w:rsidRPr="00505B80" w:rsidRDefault="00B45B6A" w:rsidP="006D211F">
      <w:pPr>
        <w:ind w:right="20" w:firstLine="667"/>
        <w:jc w:val="both"/>
        <w:rPr>
          <w:rFonts w:ascii="Arial" w:eastAsia="Arial" w:hAnsi="Arial" w:cs="Arial"/>
        </w:rPr>
      </w:pPr>
      <w:r w:rsidRPr="00505B80">
        <w:rPr>
          <w:rFonts w:ascii="Arial" w:eastAsia="Arial" w:hAnsi="Arial" w:cs="Arial"/>
        </w:rPr>
        <w:t>Pentru asigurarea unei stări fitosanitare corespunzătoare a pădurii se recomandă măsuri preventive şi măsuri represive de combatere a bolilor şi dăunătorilor atunci când aceste adversităţi depăşesc limitele capacităţii de suport a pădurii.</w:t>
      </w:r>
    </w:p>
    <w:p w14:paraId="16F9613F" w14:textId="77777777" w:rsidR="00B45B6A" w:rsidRPr="00505B80" w:rsidRDefault="00B45B6A" w:rsidP="006D211F">
      <w:pPr>
        <w:ind w:firstLine="667"/>
        <w:jc w:val="both"/>
        <w:rPr>
          <w:rFonts w:ascii="Arial" w:eastAsia="Arial" w:hAnsi="Arial" w:cs="Arial"/>
        </w:rPr>
      </w:pPr>
    </w:p>
    <w:p w14:paraId="78146063" w14:textId="77777777" w:rsidR="00B45B6A" w:rsidRPr="00505B80" w:rsidRDefault="00B45B6A" w:rsidP="00CA4FA8">
      <w:pPr>
        <w:ind w:firstLine="667"/>
        <w:jc w:val="both"/>
        <w:rPr>
          <w:rFonts w:ascii="Arial" w:eastAsia="Arial" w:hAnsi="Arial" w:cs="Arial"/>
        </w:rPr>
      </w:pPr>
      <w:r w:rsidRPr="00505B80">
        <w:rPr>
          <w:rFonts w:ascii="Arial" w:eastAsia="Arial" w:hAnsi="Arial" w:cs="Arial"/>
        </w:rPr>
        <w:t>În privinţa măsurilor preventive vor fi avute în vedere următoarele:</w:t>
      </w:r>
    </w:p>
    <w:p w14:paraId="40C2A023" w14:textId="77777777" w:rsidR="00B45B6A" w:rsidRPr="00505B80" w:rsidRDefault="00B45B6A" w:rsidP="00CA4FA8">
      <w:pPr>
        <w:ind w:firstLine="667"/>
        <w:jc w:val="both"/>
        <w:rPr>
          <w:rFonts w:ascii="Arial" w:eastAsia="Arial" w:hAnsi="Arial" w:cs="Arial"/>
        </w:rPr>
      </w:pPr>
      <w:r w:rsidRPr="00505B80">
        <w:rPr>
          <w:rFonts w:ascii="Arial" w:eastAsia="Arial" w:hAnsi="Arial" w:cs="Arial"/>
        </w:rPr>
        <w:t xml:space="preserve"> -     promovarea arboretelor de tip natural;</w:t>
      </w:r>
    </w:p>
    <w:p w14:paraId="05864765" w14:textId="77777777" w:rsidR="00B45B6A" w:rsidRPr="00505B80" w:rsidRDefault="00B45B6A" w:rsidP="00CA4FA8">
      <w:pPr>
        <w:tabs>
          <w:tab w:val="left" w:pos="720"/>
        </w:tabs>
        <w:ind w:right="20" w:firstLine="667"/>
        <w:jc w:val="both"/>
        <w:rPr>
          <w:rFonts w:ascii="Arial" w:eastAsia="Arial" w:hAnsi="Arial" w:cs="Arial"/>
        </w:rPr>
      </w:pPr>
      <w:r w:rsidRPr="00505B80">
        <w:rPr>
          <w:rFonts w:ascii="Arial" w:eastAsia="Arial" w:hAnsi="Arial" w:cs="Arial"/>
        </w:rPr>
        <w:t xml:space="preserve"> -      promovarea speciilor forestiere autohtone, corespunzătoare tipului natural fundamental de pădure şi a formelor genetice rezistente;</w:t>
      </w:r>
    </w:p>
    <w:p w14:paraId="0B6D97A8" w14:textId="77777777" w:rsidR="00B45B6A" w:rsidRPr="00505B80" w:rsidRDefault="00B45B6A" w:rsidP="007D161F">
      <w:pPr>
        <w:numPr>
          <w:ilvl w:val="0"/>
          <w:numId w:val="1"/>
        </w:numPr>
        <w:tabs>
          <w:tab w:val="left" w:pos="1220"/>
        </w:tabs>
        <w:ind w:firstLine="667"/>
        <w:jc w:val="both"/>
        <w:rPr>
          <w:rFonts w:ascii="Arial" w:eastAsia="Arial" w:hAnsi="Arial" w:cs="Arial"/>
        </w:rPr>
      </w:pPr>
      <w:r w:rsidRPr="00505B80">
        <w:rPr>
          <w:rFonts w:ascii="Arial" w:eastAsia="Arial" w:hAnsi="Arial" w:cs="Arial"/>
        </w:rPr>
        <w:t>menţinerea arboretelor la densităţi normale;</w:t>
      </w:r>
    </w:p>
    <w:p w14:paraId="065FB0B9" w14:textId="77777777" w:rsidR="00B45B6A" w:rsidRPr="00505B80" w:rsidRDefault="00B45B6A" w:rsidP="007D161F">
      <w:pPr>
        <w:numPr>
          <w:ilvl w:val="0"/>
          <w:numId w:val="1"/>
        </w:numPr>
        <w:tabs>
          <w:tab w:val="left" w:pos="1220"/>
        </w:tabs>
        <w:ind w:firstLine="667"/>
        <w:jc w:val="both"/>
        <w:rPr>
          <w:rFonts w:ascii="Arial" w:eastAsia="Arial" w:hAnsi="Arial" w:cs="Arial"/>
        </w:rPr>
      </w:pPr>
      <w:r w:rsidRPr="00505B80">
        <w:rPr>
          <w:rFonts w:ascii="Arial" w:eastAsia="Arial" w:hAnsi="Arial" w:cs="Arial"/>
        </w:rPr>
        <w:t>împădurirea golurilor;</w:t>
      </w:r>
    </w:p>
    <w:p w14:paraId="200B4E86" w14:textId="77777777" w:rsidR="00B45B6A" w:rsidRPr="00505B80" w:rsidRDefault="00B45B6A" w:rsidP="007D161F">
      <w:pPr>
        <w:numPr>
          <w:ilvl w:val="0"/>
          <w:numId w:val="1"/>
        </w:numPr>
        <w:tabs>
          <w:tab w:val="left" w:pos="900"/>
          <w:tab w:val="left" w:pos="1247"/>
        </w:tabs>
        <w:ind w:right="20" w:firstLine="661"/>
        <w:jc w:val="both"/>
        <w:rPr>
          <w:rFonts w:ascii="Arial" w:eastAsia="Arial" w:hAnsi="Arial" w:cs="Arial"/>
        </w:rPr>
      </w:pPr>
      <w:r w:rsidRPr="00505B80">
        <w:rPr>
          <w:rFonts w:ascii="Arial" w:eastAsia="Arial" w:hAnsi="Arial" w:cs="Arial"/>
        </w:rPr>
        <w:t>efectuarea la timp şi în mod corespunzător din punct de vedere tehnic a sistemului de lucrări de îngrijire şi conducere a arboretelor propus prin amenajamente (degajări, curăţiri, rărituri, tăieri de igienă);</w:t>
      </w:r>
    </w:p>
    <w:p w14:paraId="6CD02FB0" w14:textId="77777777" w:rsidR="00B45B6A" w:rsidRPr="00505B80" w:rsidRDefault="00B45B6A" w:rsidP="007D161F">
      <w:pPr>
        <w:numPr>
          <w:ilvl w:val="0"/>
          <w:numId w:val="1"/>
        </w:numPr>
        <w:tabs>
          <w:tab w:val="left" w:pos="900"/>
          <w:tab w:val="left" w:pos="1220"/>
        </w:tabs>
        <w:ind w:firstLine="661"/>
        <w:jc w:val="both"/>
        <w:rPr>
          <w:rFonts w:ascii="Arial" w:eastAsia="Arial" w:hAnsi="Arial" w:cs="Arial"/>
        </w:rPr>
      </w:pPr>
      <w:r w:rsidRPr="00505B80">
        <w:rPr>
          <w:rFonts w:ascii="Arial" w:eastAsia="Arial" w:hAnsi="Arial" w:cs="Arial"/>
        </w:rPr>
        <w:t>respectarea regulilor de exploatare a masei lemnoase;</w:t>
      </w:r>
    </w:p>
    <w:p w14:paraId="09C257F2" w14:textId="77777777" w:rsidR="00B45B6A" w:rsidRPr="00505B80" w:rsidRDefault="00B45B6A" w:rsidP="007D161F">
      <w:pPr>
        <w:numPr>
          <w:ilvl w:val="0"/>
          <w:numId w:val="1"/>
        </w:numPr>
        <w:tabs>
          <w:tab w:val="left" w:pos="900"/>
          <w:tab w:val="left" w:pos="1220"/>
        </w:tabs>
        <w:ind w:firstLine="661"/>
        <w:jc w:val="both"/>
        <w:rPr>
          <w:rFonts w:ascii="Arial" w:eastAsia="Arial" w:hAnsi="Arial" w:cs="Arial"/>
        </w:rPr>
      </w:pPr>
      <w:r w:rsidRPr="00505B80">
        <w:rPr>
          <w:rFonts w:ascii="Arial" w:eastAsia="Arial" w:hAnsi="Arial" w:cs="Arial"/>
        </w:rPr>
        <w:t>protecţia plantaţiilor şi seminţişurilor;</w:t>
      </w:r>
    </w:p>
    <w:p w14:paraId="7FB48CB1" w14:textId="77777777" w:rsidR="00B45B6A" w:rsidRPr="00505B80" w:rsidRDefault="00B45B6A" w:rsidP="007D161F">
      <w:pPr>
        <w:numPr>
          <w:ilvl w:val="0"/>
          <w:numId w:val="1"/>
        </w:numPr>
        <w:tabs>
          <w:tab w:val="left" w:pos="900"/>
          <w:tab w:val="left" w:pos="1220"/>
        </w:tabs>
        <w:ind w:firstLine="661"/>
        <w:jc w:val="both"/>
        <w:rPr>
          <w:rFonts w:ascii="Arial" w:eastAsia="Arial" w:hAnsi="Arial" w:cs="Arial"/>
        </w:rPr>
      </w:pPr>
      <w:r w:rsidRPr="00505B80">
        <w:rPr>
          <w:rFonts w:ascii="Arial" w:eastAsia="Arial" w:hAnsi="Arial" w:cs="Arial"/>
        </w:rPr>
        <w:t>protecţia populaţiilor de păsări folositoare, a furnicilor din genul Formica;</w:t>
      </w:r>
    </w:p>
    <w:p w14:paraId="4C8661D4" w14:textId="77777777" w:rsidR="00B45B6A" w:rsidRPr="00505B80" w:rsidRDefault="00B45B6A" w:rsidP="007D161F">
      <w:pPr>
        <w:numPr>
          <w:ilvl w:val="0"/>
          <w:numId w:val="1"/>
        </w:numPr>
        <w:tabs>
          <w:tab w:val="left" w:pos="900"/>
          <w:tab w:val="left" w:pos="1220"/>
        </w:tabs>
        <w:ind w:firstLine="661"/>
        <w:jc w:val="both"/>
        <w:rPr>
          <w:rFonts w:ascii="Arial" w:eastAsia="Arial" w:hAnsi="Arial" w:cs="Arial"/>
        </w:rPr>
      </w:pPr>
      <w:r w:rsidRPr="00505B80">
        <w:rPr>
          <w:rFonts w:ascii="Arial" w:eastAsia="Arial" w:hAnsi="Arial" w:cs="Arial"/>
        </w:rPr>
        <w:t>interzicerea păşunatului în pădure;</w:t>
      </w:r>
    </w:p>
    <w:p w14:paraId="5A63E1D9" w14:textId="77777777" w:rsidR="00B45B6A" w:rsidRPr="00505B80" w:rsidRDefault="00B45B6A" w:rsidP="007D161F">
      <w:pPr>
        <w:numPr>
          <w:ilvl w:val="0"/>
          <w:numId w:val="1"/>
        </w:numPr>
        <w:tabs>
          <w:tab w:val="left" w:pos="900"/>
          <w:tab w:val="left" w:pos="1220"/>
        </w:tabs>
        <w:ind w:firstLine="661"/>
        <w:jc w:val="both"/>
        <w:rPr>
          <w:rFonts w:ascii="Arial" w:eastAsia="Arial" w:hAnsi="Arial" w:cs="Arial"/>
        </w:rPr>
      </w:pPr>
      <w:r w:rsidRPr="00505B80">
        <w:rPr>
          <w:rFonts w:ascii="Arial" w:eastAsia="Arial" w:hAnsi="Arial" w:cs="Arial"/>
        </w:rPr>
        <w:t>normalizarea efectivelor de vânat.</w:t>
      </w:r>
    </w:p>
    <w:p w14:paraId="44DC27E2" w14:textId="77777777" w:rsidR="009F5104" w:rsidRPr="00505B80" w:rsidRDefault="009F5104" w:rsidP="00B45B6A">
      <w:pPr>
        <w:tabs>
          <w:tab w:val="left" w:pos="900"/>
        </w:tabs>
        <w:ind w:right="20" w:firstLine="661"/>
        <w:jc w:val="both"/>
        <w:rPr>
          <w:rFonts w:ascii="Arial" w:eastAsia="Arial" w:hAnsi="Arial" w:cs="Arial"/>
        </w:rPr>
      </w:pPr>
    </w:p>
    <w:p w14:paraId="4CF2F213" w14:textId="77777777" w:rsidR="00B45B6A" w:rsidRPr="00505B80" w:rsidRDefault="00B45B6A" w:rsidP="00CA4FA8">
      <w:pPr>
        <w:tabs>
          <w:tab w:val="left" w:pos="900"/>
        </w:tabs>
        <w:ind w:right="20" w:firstLine="661"/>
        <w:jc w:val="both"/>
        <w:rPr>
          <w:rFonts w:ascii="Arial" w:eastAsia="Arial" w:hAnsi="Arial" w:cs="Arial"/>
        </w:rPr>
      </w:pPr>
      <w:r w:rsidRPr="00505B80">
        <w:rPr>
          <w:rFonts w:ascii="Arial" w:eastAsia="Arial" w:hAnsi="Arial" w:cs="Arial"/>
        </w:rPr>
        <w:t xml:space="preserve">Pentru combaterea bolilor şi dăunătorilor se vor lua măsuri de combatere biologică şi integrată , bazate pe îmbinarea măsurilor silvotehnice şi ecologice şi cele specifice protecţiei pădurilor folosind în principal substanţe selective biodegradabile şi cu toxicitate redusă (Decis, </w:t>
      </w:r>
      <w:r w:rsidRPr="00505B80">
        <w:rPr>
          <w:rFonts w:ascii="Arial" w:eastAsia="Arial" w:hAnsi="Arial" w:cs="Arial"/>
        </w:rPr>
        <w:lastRenderedPageBreak/>
        <w:t>Dimilin, ş.a.).</w:t>
      </w:r>
    </w:p>
    <w:p w14:paraId="1F3DAF1A" w14:textId="77777777" w:rsidR="00B45B6A" w:rsidRPr="00505B80" w:rsidRDefault="00B45B6A" w:rsidP="00CA4FA8">
      <w:pPr>
        <w:tabs>
          <w:tab w:val="left" w:pos="900"/>
        </w:tabs>
        <w:ind w:firstLine="661"/>
        <w:jc w:val="both"/>
        <w:rPr>
          <w:rFonts w:ascii="Arial" w:hAnsi="Arial" w:cs="Arial"/>
        </w:rPr>
      </w:pPr>
    </w:p>
    <w:p w14:paraId="1C733703" w14:textId="77777777" w:rsidR="00B45B6A" w:rsidRPr="00505B80" w:rsidRDefault="00B45B6A" w:rsidP="00CA4FA8">
      <w:pPr>
        <w:tabs>
          <w:tab w:val="left" w:pos="900"/>
        </w:tabs>
        <w:ind w:right="20" w:firstLine="661"/>
        <w:jc w:val="both"/>
        <w:rPr>
          <w:rFonts w:ascii="Arial" w:eastAsia="Arial" w:hAnsi="Arial" w:cs="Arial"/>
        </w:rPr>
      </w:pPr>
      <w:r w:rsidRPr="00505B80">
        <w:rPr>
          <w:rFonts w:ascii="Arial" w:eastAsia="Arial" w:hAnsi="Arial" w:cs="Arial"/>
        </w:rPr>
        <w:t>Ocolul silvic are obligaţia de a semnala atacul bolilor şi dăunătorilor şi natura lor pentru a se lua măsuri urgente de combatere.</w:t>
      </w:r>
    </w:p>
    <w:p w14:paraId="2A8E61B2" w14:textId="3A621839" w:rsidR="006D211F" w:rsidRPr="00505B80" w:rsidRDefault="00B45B6A" w:rsidP="006D211F">
      <w:pPr>
        <w:spacing w:line="245" w:lineRule="auto"/>
        <w:ind w:firstLine="561"/>
        <w:jc w:val="both"/>
        <w:rPr>
          <w:rFonts w:ascii="Arial" w:hAnsi="Arial" w:cs="Arial"/>
          <w:lang w:eastAsia="en-GB"/>
        </w:rPr>
      </w:pPr>
      <w:r w:rsidRPr="00505B80">
        <w:rPr>
          <w:rFonts w:ascii="Arial" w:eastAsia="Arial" w:hAnsi="Arial" w:cs="Arial"/>
        </w:rPr>
        <w:t>Tulpini nes</w:t>
      </w:r>
      <w:r w:rsidR="008D3711" w:rsidRPr="00505B80">
        <w:rPr>
          <w:rFonts w:ascii="Arial" w:eastAsia="Arial" w:hAnsi="Arial" w:cs="Arial"/>
        </w:rPr>
        <w:t>ă</w:t>
      </w:r>
      <w:r w:rsidRPr="00505B80">
        <w:rPr>
          <w:rFonts w:ascii="Arial" w:eastAsia="Arial" w:hAnsi="Arial" w:cs="Arial"/>
        </w:rPr>
        <w:t>n</w:t>
      </w:r>
      <w:r w:rsidR="008D3711" w:rsidRPr="00505B80">
        <w:rPr>
          <w:rFonts w:ascii="Arial" w:eastAsia="Arial" w:hAnsi="Arial" w:cs="Arial"/>
        </w:rPr>
        <w:t>ă</w:t>
      </w:r>
      <w:r w:rsidRPr="00505B80">
        <w:rPr>
          <w:rFonts w:ascii="Arial" w:eastAsia="Arial" w:hAnsi="Arial" w:cs="Arial"/>
        </w:rPr>
        <w:t xml:space="preserve">toase </w:t>
      </w:r>
      <w:r w:rsidR="00C54855" w:rsidRPr="00505B80">
        <w:rPr>
          <w:rFonts w:ascii="Arial" w:eastAsia="Arial" w:hAnsi="Arial" w:cs="Arial"/>
        </w:rPr>
        <w:t xml:space="preserve">nu </w:t>
      </w:r>
      <w:r w:rsidR="00CB60B1" w:rsidRPr="00505B80">
        <w:rPr>
          <w:rFonts w:ascii="Arial" w:eastAsia="Arial" w:hAnsi="Arial" w:cs="Arial"/>
        </w:rPr>
        <w:t>au fost semnalate pe suprafa</w:t>
      </w:r>
      <w:r w:rsidR="008D3711" w:rsidRPr="00505B80">
        <w:rPr>
          <w:rFonts w:ascii="Arial" w:eastAsia="Arial" w:hAnsi="Arial" w:cs="Arial"/>
        </w:rPr>
        <w:t>ț</w:t>
      </w:r>
      <w:r w:rsidR="00CB60B1" w:rsidRPr="00505B80">
        <w:rPr>
          <w:rFonts w:ascii="Arial" w:eastAsia="Arial" w:hAnsi="Arial" w:cs="Arial"/>
        </w:rPr>
        <w:t>a studiat</w:t>
      </w:r>
      <w:r w:rsidR="008D3711" w:rsidRPr="00505B80">
        <w:rPr>
          <w:rFonts w:ascii="Arial" w:eastAsia="Arial" w:hAnsi="Arial" w:cs="Arial"/>
        </w:rPr>
        <w:t>ă</w:t>
      </w:r>
      <w:r w:rsidR="00CB60B1" w:rsidRPr="00505B80">
        <w:rPr>
          <w:rFonts w:ascii="Arial" w:eastAsia="Arial" w:hAnsi="Arial" w:cs="Arial"/>
        </w:rPr>
        <w:t>.</w:t>
      </w:r>
      <w:r w:rsidR="00FC55A2" w:rsidRPr="00505B80">
        <w:rPr>
          <w:rFonts w:ascii="Arial" w:eastAsia="Arial" w:hAnsi="Arial" w:cs="Arial"/>
        </w:rPr>
        <w:t xml:space="preserve"> </w:t>
      </w:r>
    </w:p>
    <w:p w14:paraId="12F36ED5" w14:textId="6070B740" w:rsidR="00C54855" w:rsidRPr="00505B80" w:rsidRDefault="00C54855" w:rsidP="006D211F">
      <w:pPr>
        <w:widowControl/>
        <w:tabs>
          <w:tab w:val="left" w:pos="476"/>
        </w:tabs>
        <w:autoSpaceDE/>
        <w:autoSpaceDN/>
        <w:ind w:firstLine="570"/>
        <w:jc w:val="both"/>
        <w:rPr>
          <w:rFonts w:ascii="Arial" w:hAnsi="Arial" w:cs="Arial"/>
        </w:rPr>
      </w:pPr>
      <w:r w:rsidRPr="00505B80">
        <w:rPr>
          <w:rFonts w:ascii="Arial" w:hAnsi="Arial" w:cs="Arial"/>
        </w:rPr>
        <w:t xml:space="preserve">Factorul destabilizator cel mai des întâlnit în cuprinsul unităţii studiate este roca la suprafaţă, semnalată pe </w:t>
      </w:r>
      <w:r w:rsidR="00505B80" w:rsidRPr="00505B80">
        <w:rPr>
          <w:rFonts w:ascii="Arial" w:hAnsi="Arial" w:cs="Arial"/>
        </w:rPr>
        <w:t>41,66</w:t>
      </w:r>
      <w:r w:rsidRPr="00505B80">
        <w:rPr>
          <w:rFonts w:ascii="Arial" w:hAnsi="Arial" w:cs="Arial"/>
        </w:rPr>
        <w:t xml:space="preserve"> ha şi limitând vegetarea în bune condiţii a speciilor forestiere. Acest factor se manifestă cu intensitate variabilă, de la 0,1S la 0,</w:t>
      </w:r>
      <w:r w:rsidR="00505B80" w:rsidRPr="00505B80">
        <w:rPr>
          <w:rFonts w:ascii="Arial" w:hAnsi="Arial" w:cs="Arial"/>
        </w:rPr>
        <w:t>2</w:t>
      </w:r>
      <w:r w:rsidRPr="00505B80">
        <w:rPr>
          <w:rFonts w:ascii="Arial" w:hAnsi="Arial" w:cs="Arial"/>
        </w:rPr>
        <w:t xml:space="preserve">S, fapt pentru care se impune o grijă sporită asupra protecției solului şi terenurilor. </w:t>
      </w:r>
    </w:p>
    <w:p w14:paraId="43D3AF46" w14:textId="77777777" w:rsidR="00505B80" w:rsidRDefault="00505B80" w:rsidP="006D211F">
      <w:pPr>
        <w:widowControl/>
        <w:tabs>
          <w:tab w:val="left" w:pos="476"/>
        </w:tabs>
        <w:autoSpaceDE/>
        <w:autoSpaceDN/>
        <w:ind w:firstLine="570"/>
        <w:jc w:val="both"/>
        <w:rPr>
          <w:rFonts w:ascii="Arial" w:hAnsi="Arial" w:cs="Arial"/>
          <w:color w:val="EE0000"/>
        </w:rPr>
      </w:pPr>
    </w:p>
    <w:p w14:paraId="00F4EC7F" w14:textId="77777777" w:rsidR="00505B80" w:rsidRDefault="00505B80" w:rsidP="006D211F">
      <w:pPr>
        <w:widowControl/>
        <w:tabs>
          <w:tab w:val="left" w:pos="476"/>
        </w:tabs>
        <w:autoSpaceDE/>
        <w:autoSpaceDN/>
        <w:ind w:firstLine="570"/>
        <w:jc w:val="both"/>
        <w:rPr>
          <w:rFonts w:ascii="Arial" w:hAnsi="Arial" w:cs="Arial"/>
          <w:color w:val="EE0000"/>
        </w:rPr>
      </w:pPr>
    </w:p>
    <w:p w14:paraId="521BF207" w14:textId="77777777" w:rsidR="00505B80" w:rsidRPr="009C2258" w:rsidRDefault="00505B80" w:rsidP="006D211F">
      <w:pPr>
        <w:widowControl/>
        <w:tabs>
          <w:tab w:val="left" w:pos="476"/>
        </w:tabs>
        <w:autoSpaceDE/>
        <w:autoSpaceDN/>
        <w:ind w:firstLine="570"/>
        <w:jc w:val="both"/>
        <w:rPr>
          <w:rFonts w:ascii="Arial" w:hAnsi="Arial" w:cs="Arial"/>
          <w:color w:val="EE0000"/>
          <w:sz w:val="24"/>
          <w:szCs w:val="24"/>
          <w:lang w:eastAsia="en-GB"/>
        </w:rPr>
      </w:pPr>
    </w:p>
    <w:p w14:paraId="455C6529" w14:textId="1FC4BDEE" w:rsidR="00C54855" w:rsidRPr="00505B80" w:rsidRDefault="00C54855" w:rsidP="006D211F">
      <w:pPr>
        <w:widowControl/>
        <w:tabs>
          <w:tab w:val="left" w:pos="476"/>
        </w:tabs>
        <w:autoSpaceDE/>
        <w:autoSpaceDN/>
        <w:ind w:firstLine="570"/>
        <w:jc w:val="both"/>
        <w:rPr>
          <w:rFonts w:ascii="Arial" w:hAnsi="Arial" w:cs="Arial"/>
          <w:b/>
        </w:rPr>
      </w:pPr>
      <w:r w:rsidRPr="00505B80">
        <w:rPr>
          <w:rFonts w:ascii="Arial" w:hAnsi="Arial" w:cs="Arial"/>
          <w:b/>
        </w:rPr>
        <w:t>Tabelul 2.1. Situaţia sintetică a factorilor destabilizatori şi limitativi</w:t>
      </w:r>
    </w:p>
    <w:p w14:paraId="6DC90736" w14:textId="32A4B12F" w:rsidR="00505B80" w:rsidRDefault="00505B80" w:rsidP="006D211F">
      <w:pPr>
        <w:widowControl/>
        <w:tabs>
          <w:tab w:val="left" w:pos="476"/>
        </w:tabs>
        <w:autoSpaceDE/>
        <w:autoSpaceDN/>
        <w:ind w:firstLine="570"/>
        <w:jc w:val="both"/>
        <w:rPr>
          <w:rFonts w:ascii="Arial" w:hAnsi="Arial" w:cs="Arial"/>
          <w:b/>
          <w:color w:val="EE0000"/>
          <w:lang w:eastAsia="en-GB"/>
        </w:rPr>
      </w:pPr>
      <w:r w:rsidRPr="00505B80">
        <w:rPr>
          <w:rFonts w:ascii="Arial" w:hAnsi="Arial" w:cs="Arial"/>
          <w:b/>
          <w:noProof/>
          <w:color w:val="EE0000"/>
          <w:lang w:eastAsia="en-GB"/>
        </w:rPr>
        <w:drawing>
          <wp:inline distT="0" distB="0" distL="0" distR="0" wp14:anchorId="732E17D6" wp14:editId="5E69AF9A">
            <wp:extent cx="5939790" cy="4003675"/>
            <wp:effectExtent l="0" t="0" r="3810" b="0"/>
            <wp:docPr id="154911095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110953" name=""/>
                    <pic:cNvPicPr/>
                  </pic:nvPicPr>
                  <pic:blipFill>
                    <a:blip r:embed="rId11"/>
                    <a:stretch>
                      <a:fillRect/>
                    </a:stretch>
                  </pic:blipFill>
                  <pic:spPr>
                    <a:xfrm>
                      <a:off x="0" y="0"/>
                      <a:ext cx="5939790" cy="4003675"/>
                    </a:xfrm>
                    <a:prstGeom prst="rect">
                      <a:avLst/>
                    </a:prstGeom>
                  </pic:spPr>
                </pic:pic>
              </a:graphicData>
            </a:graphic>
          </wp:inline>
        </w:drawing>
      </w:r>
    </w:p>
    <w:p w14:paraId="6838AFEF" w14:textId="77777777" w:rsidR="00505B80" w:rsidRDefault="00505B80" w:rsidP="006D211F">
      <w:pPr>
        <w:widowControl/>
        <w:tabs>
          <w:tab w:val="left" w:pos="476"/>
        </w:tabs>
        <w:autoSpaceDE/>
        <w:autoSpaceDN/>
        <w:ind w:firstLine="570"/>
        <w:jc w:val="both"/>
        <w:rPr>
          <w:rFonts w:ascii="Arial" w:hAnsi="Arial" w:cs="Arial"/>
          <w:b/>
          <w:color w:val="EE0000"/>
          <w:lang w:eastAsia="en-GB"/>
        </w:rPr>
      </w:pPr>
    </w:p>
    <w:p w14:paraId="1983A0FC" w14:textId="5A4D3777" w:rsidR="00B45B6A" w:rsidRPr="00505B80" w:rsidRDefault="00B45B6A" w:rsidP="006D211F">
      <w:pPr>
        <w:tabs>
          <w:tab w:val="left" w:pos="900"/>
        </w:tabs>
        <w:ind w:right="20" w:firstLine="661"/>
        <w:jc w:val="both"/>
        <w:rPr>
          <w:rFonts w:ascii="Arial" w:hAnsi="Arial" w:cs="Arial"/>
        </w:rPr>
      </w:pPr>
      <w:r w:rsidRPr="00505B80">
        <w:rPr>
          <w:rFonts w:ascii="Arial" w:hAnsi="Arial" w:cs="Arial"/>
        </w:rPr>
        <w:t>Neimplementarea reglementărilor amenajamentului silvic nu ar duce în nici un caz la ameliorarea stării factorilor de mediu, ci dimpotrivă la neîndeplinirea obiectivelor social - ecologice şi economice ale pădurii.</w:t>
      </w:r>
    </w:p>
    <w:p w14:paraId="4A8C8597" w14:textId="77777777" w:rsidR="00163D93" w:rsidRPr="00505B80" w:rsidRDefault="00163D93" w:rsidP="00CA4FA8">
      <w:pPr>
        <w:tabs>
          <w:tab w:val="left" w:pos="900"/>
        </w:tabs>
        <w:ind w:firstLine="661"/>
        <w:jc w:val="both"/>
        <w:rPr>
          <w:rFonts w:ascii="Arial" w:hAnsi="Arial" w:cs="Arial"/>
        </w:rPr>
      </w:pPr>
    </w:p>
    <w:p w14:paraId="105D2928" w14:textId="43E886EA" w:rsidR="00B45B6A" w:rsidRPr="00505B80" w:rsidRDefault="00B45B6A" w:rsidP="00CA4FA8">
      <w:pPr>
        <w:tabs>
          <w:tab w:val="left" w:pos="900"/>
        </w:tabs>
        <w:ind w:firstLine="661"/>
        <w:jc w:val="both"/>
        <w:rPr>
          <w:rFonts w:ascii="Arial" w:hAnsi="Arial" w:cs="Arial"/>
        </w:rPr>
      </w:pPr>
      <w:r w:rsidRPr="00505B80">
        <w:rPr>
          <w:rFonts w:ascii="Arial" w:hAnsi="Arial" w:cs="Arial"/>
        </w:rPr>
        <w:t>În continuare se vor enumera câteva din consecinţele neimplementării reglementărilor amenajamentului silvic:</w:t>
      </w:r>
    </w:p>
    <w:p w14:paraId="61009462" w14:textId="77777777" w:rsidR="00B45B6A" w:rsidRPr="00505B80" w:rsidRDefault="00B45B6A" w:rsidP="00CA4FA8">
      <w:pPr>
        <w:tabs>
          <w:tab w:val="left" w:pos="900"/>
        </w:tabs>
        <w:ind w:firstLine="661"/>
        <w:jc w:val="both"/>
        <w:rPr>
          <w:rFonts w:ascii="Arial" w:hAnsi="Arial" w:cs="Arial"/>
        </w:rPr>
      </w:pPr>
      <w:r w:rsidRPr="00505B80">
        <w:rPr>
          <w:rFonts w:ascii="Arial" w:hAnsi="Arial" w:cs="Arial"/>
        </w:rPr>
        <w:t xml:space="preserve"> - îmbătrânirea arboretelor fapt ce ar face dificilă regenerarea acestora;</w:t>
      </w:r>
    </w:p>
    <w:p w14:paraId="6E495DEC" w14:textId="77777777" w:rsidR="00B45B6A" w:rsidRPr="00505B80" w:rsidRDefault="00B45B6A" w:rsidP="00CA4FA8">
      <w:pPr>
        <w:tabs>
          <w:tab w:val="left" w:pos="900"/>
        </w:tabs>
        <w:ind w:firstLine="661"/>
        <w:jc w:val="both"/>
        <w:rPr>
          <w:rFonts w:ascii="Arial" w:hAnsi="Arial" w:cs="Arial"/>
        </w:rPr>
      </w:pPr>
      <w:r w:rsidRPr="00505B80">
        <w:rPr>
          <w:rFonts w:ascii="Arial" w:hAnsi="Arial" w:cs="Arial"/>
        </w:rPr>
        <w:t xml:space="preserve"> - degradarea şi uscarea arborilor; </w:t>
      </w:r>
    </w:p>
    <w:p w14:paraId="0FA51D46" w14:textId="77777777" w:rsidR="00B45B6A" w:rsidRPr="00505B80" w:rsidRDefault="00B45B6A" w:rsidP="00CA4FA8">
      <w:pPr>
        <w:tabs>
          <w:tab w:val="left" w:pos="900"/>
        </w:tabs>
        <w:ind w:firstLine="661"/>
        <w:jc w:val="both"/>
        <w:rPr>
          <w:rFonts w:ascii="Arial" w:hAnsi="Arial" w:cs="Arial"/>
        </w:rPr>
      </w:pPr>
      <w:r w:rsidRPr="00505B80">
        <w:rPr>
          <w:rFonts w:ascii="Arial" w:hAnsi="Arial" w:cs="Arial"/>
        </w:rPr>
        <w:t xml:space="preserve">- neefectuarea tăierilor de igienă sau neridicarea la timp a arborilor căzuţi în urma doborâturilor şi rupturilor de vânt şi zăpadă ar putea conduce la proliferarea unor populaţii de dăunători cu efecte dezastruoase asupra echilibrului pădurii; </w:t>
      </w:r>
    </w:p>
    <w:p w14:paraId="4C60C7B1" w14:textId="77777777" w:rsidR="00B45B6A" w:rsidRPr="00505B80" w:rsidRDefault="00B45B6A" w:rsidP="00CA4FA8">
      <w:pPr>
        <w:tabs>
          <w:tab w:val="left" w:pos="900"/>
        </w:tabs>
        <w:ind w:firstLine="661"/>
        <w:jc w:val="both"/>
        <w:rPr>
          <w:rFonts w:ascii="Arial" w:hAnsi="Arial" w:cs="Arial"/>
        </w:rPr>
      </w:pPr>
      <w:r w:rsidRPr="00505B80">
        <w:rPr>
          <w:rFonts w:ascii="Arial" w:hAnsi="Arial" w:cs="Arial"/>
        </w:rPr>
        <w:t xml:space="preserve">- deteriorarea aspectului peisagistic; </w:t>
      </w:r>
    </w:p>
    <w:p w14:paraId="37D9B328" w14:textId="77777777" w:rsidR="00B45B6A" w:rsidRPr="00505B80" w:rsidRDefault="00B45B6A" w:rsidP="00CA4FA8">
      <w:pPr>
        <w:tabs>
          <w:tab w:val="left" w:pos="900"/>
        </w:tabs>
        <w:ind w:firstLine="661"/>
        <w:jc w:val="both"/>
        <w:rPr>
          <w:rFonts w:ascii="Arial" w:hAnsi="Arial" w:cs="Arial"/>
        </w:rPr>
      </w:pPr>
      <w:r w:rsidRPr="00505B80">
        <w:rPr>
          <w:rFonts w:ascii="Arial" w:hAnsi="Arial" w:cs="Arial"/>
        </w:rPr>
        <w:t>- orice perturbare în viaţa pădurii ar avea efecte şi asupra celorlalţi factori ai mediului (apă, sol, climă, biodiversitate) dar şi asupra speciilor ce îşi au habitatul sau îşi procură hrana din pădure; - degradarea stării fitosanitare a arboretelor (pădurilor) din cuprinsul ariilor protejate, precum şi a celor învecinate;</w:t>
      </w:r>
    </w:p>
    <w:p w14:paraId="35BAE7EA" w14:textId="77777777" w:rsidR="00B45B6A" w:rsidRPr="00505B80" w:rsidRDefault="00B45B6A" w:rsidP="00CA4FA8">
      <w:pPr>
        <w:tabs>
          <w:tab w:val="left" w:pos="900"/>
        </w:tabs>
        <w:ind w:firstLine="661"/>
        <w:jc w:val="both"/>
        <w:rPr>
          <w:rFonts w:ascii="Arial" w:hAnsi="Arial" w:cs="Arial"/>
        </w:rPr>
      </w:pPr>
      <w:r w:rsidRPr="00505B80">
        <w:rPr>
          <w:rFonts w:ascii="Arial" w:hAnsi="Arial" w:cs="Arial"/>
        </w:rPr>
        <w:lastRenderedPageBreak/>
        <w:t>- presiunea antropică asupra arboretelor;</w:t>
      </w:r>
    </w:p>
    <w:p w14:paraId="5E5FC270" w14:textId="77777777" w:rsidR="00B45B6A" w:rsidRPr="00505B80" w:rsidRDefault="00B45B6A" w:rsidP="00CA4FA8">
      <w:pPr>
        <w:tabs>
          <w:tab w:val="left" w:pos="900"/>
        </w:tabs>
        <w:ind w:firstLine="661"/>
        <w:jc w:val="both"/>
        <w:rPr>
          <w:rFonts w:ascii="Arial" w:hAnsi="Arial" w:cs="Arial"/>
        </w:rPr>
      </w:pPr>
      <w:r w:rsidRPr="00505B80">
        <w:rPr>
          <w:rFonts w:ascii="Arial" w:hAnsi="Arial" w:cs="Arial"/>
        </w:rPr>
        <w:t xml:space="preserve">- pierderi economice importante; </w:t>
      </w:r>
    </w:p>
    <w:p w14:paraId="1AB33900" w14:textId="77777777" w:rsidR="00B45B6A" w:rsidRPr="00505B80" w:rsidRDefault="00B45B6A" w:rsidP="00CA4FA8">
      <w:pPr>
        <w:tabs>
          <w:tab w:val="left" w:pos="900"/>
        </w:tabs>
        <w:ind w:firstLine="661"/>
        <w:jc w:val="both"/>
        <w:rPr>
          <w:rFonts w:ascii="Arial" w:hAnsi="Arial" w:cs="Arial"/>
        </w:rPr>
      </w:pPr>
      <w:r w:rsidRPr="00505B80">
        <w:rPr>
          <w:rFonts w:ascii="Arial" w:hAnsi="Arial" w:cs="Arial"/>
        </w:rPr>
        <w:t>- obţinerea de arborete cu o structură dezechilibrată pe clase de vârstă cu consecinţe asupra continuităţii pădurii;</w:t>
      </w:r>
    </w:p>
    <w:p w14:paraId="689E8792" w14:textId="77777777" w:rsidR="00B45B6A" w:rsidRPr="00505B80" w:rsidRDefault="00B45B6A" w:rsidP="00CA4FA8">
      <w:pPr>
        <w:tabs>
          <w:tab w:val="left" w:pos="900"/>
        </w:tabs>
        <w:ind w:firstLine="661"/>
        <w:jc w:val="both"/>
        <w:rPr>
          <w:rFonts w:ascii="Arial" w:hAnsi="Arial" w:cs="Arial"/>
        </w:rPr>
      </w:pPr>
      <w:r w:rsidRPr="00505B80">
        <w:rPr>
          <w:rFonts w:ascii="Arial" w:hAnsi="Arial" w:cs="Arial"/>
        </w:rPr>
        <w:t xml:space="preserve"> - anularea competiţiei interspecifice;</w:t>
      </w:r>
    </w:p>
    <w:p w14:paraId="24C3CC53" w14:textId="77777777" w:rsidR="00B45B6A" w:rsidRPr="00505B80" w:rsidRDefault="00B45B6A" w:rsidP="00CA4FA8">
      <w:pPr>
        <w:tabs>
          <w:tab w:val="left" w:pos="900"/>
        </w:tabs>
        <w:ind w:firstLine="661"/>
        <w:jc w:val="both"/>
        <w:rPr>
          <w:rFonts w:ascii="Arial" w:hAnsi="Arial" w:cs="Arial"/>
        </w:rPr>
      </w:pPr>
      <w:r w:rsidRPr="00505B80">
        <w:rPr>
          <w:rFonts w:ascii="Arial" w:hAnsi="Arial" w:cs="Arial"/>
        </w:rPr>
        <w:t xml:space="preserve"> - scăderea calitativă a materialului lemnos;</w:t>
      </w:r>
    </w:p>
    <w:p w14:paraId="06824F4B" w14:textId="77777777" w:rsidR="00B45B6A" w:rsidRPr="00505B80" w:rsidRDefault="00B45B6A" w:rsidP="00CA4FA8">
      <w:pPr>
        <w:tabs>
          <w:tab w:val="left" w:pos="900"/>
        </w:tabs>
        <w:ind w:firstLine="661"/>
        <w:jc w:val="both"/>
        <w:rPr>
          <w:rFonts w:ascii="Arial" w:hAnsi="Arial" w:cs="Arial"/>
          <w:sz w:val="24"/>
          <w:szCs w:val="24"/>
        </w:rPr>
      </w:pPr>
      <w:r w:rsidRPr="00505B80">
        <w:rPr>
          <w:rFonts w:ascii="Arial" w:hAnsi="Arial" w:cs="Arial"/>
        </w:rPr>
        <w:t xml:space="preserve"> - neasigurarea satisfacerii neîntrerupte a nevoilor de lemn.</w:t>
      </w:r>
    </w:p>
    <w:p w14:paraId="40ADD26F" w14:textId="77777777" w:rsidR="000639E1" w:rsidRDefault="000639E1" w:rsidP="000639E1">
      <w:pPr>
        <w:ind w:firstLine="720"/>
        <w:rPr>
          <w:rFonts w:ascii="Arial" w:hAnsi="Arial" w:cs="Arial"/>
          <w:sz w:val="24"/>
          <w:szCs w:val="24"/>
        </w:rPr>
      </w:pPr>
    </w:p>
    <w:p w14:paraId="4657DC7B" w14:textId="77777777" w:rsidR="00EA6B4C" w:rsidRDefault="00EA6B4C" w:rsidP="000639E1">
      <w:pPr>
        <w:ind w:firstLine="720"/>
        <w:rPr>
          <w:rFonts w:ascii="Arial" w:hAnsi="Arial" w:cs="Arial"/>
          <w:sz w:val="24"/>
          <w:szCs w:val="24"/>
        </w:rPr>
      </w:pPr>
    </w:p>
    <w:p w14:paraId="5859160C" w14:textId="77777777" w:rsidR="00EA6B4C" w:rsidRDefault="00EA6B4C" w:rsidP="000639E1">
      <w:pPr>
        <w:ind w:firstLine="720"/>
        <w:rPr>
          <w:rFonts w:ascii="Arial" w:hAnsi="Arial" w:cs="Arial"/>
          <w:sz w:val="24"/>
          <w:szCs w:val="24"/>
        </w:rPr>
      </w:pPr>
    </w:p>
    <w:p w14:paraId="7DCBF364" w14:textId="77777777" w:rsidR="00EA6B4C" w:rsidRPr="00EA6B4C" w:rsidRDefault="00EA6B4C" w:rsidP="000639E1">
      <w:pPr>
        <w:ind w:firstLine="720"/>
        <w:rPr>
          <w:rFonts w:ascii="Arial" w:hAnsi="Arial" w:cs="Arial"/>
          <w:sz w:val="24"/>
          <w:szCs w:val="24"/>
        </w:rPr>
      </w:pPr>
    </w:p>
    <w:p w14:paraId="0B5025C7" w14:textId="65FC9952" w:rsidR="002B27FB" w:rsidRPr="00EA6B4C" w:rsidRDefault="002B27FB" w:rsidP="00C341ED">
      <w:pPr>
        <w:pStyle w:val="Heading2"/>
        <w:numPr>
          <w:ilvl w:val="0"/>
          <w:numId w:val="0"/>
        </w:numPr>
        <w:jc w:val="center"/>
        <w:rPr>
          <w:rFonts w:eastAsia="Arial"/>
          <w:b/>
          <w:sz w:val="22"/>
          <w:szCs w:val="22"/>
        </w:rPr>
      </w:pPr>
      <w:bookmarkStart w:id="52" w:name="_Toc223780953"/>
      <w:r w:rsidRPr="00EA6B4C">
        <w:rPr>
          <w:rFonts w:eastAsia="Arial"/>
          <w:b/>
          <w:sz w:val="22"/>
          <w:szCs w:val="22"/>
        </w:rPr>
        <w:t>2.1. Aspecte generale</w:t>
      </w:r>
      <w:bookmarkEnd w:id="52"/>
    </w:p>
    <w:p w14:paraId="1CC5F13A" w14:textId="77777777" w:rsidR="002B27FB" w:rsidRPr="00EA6B4C" w:rsidRDefault="002B27FB" w:rsidP="002B27FB">
      <w:pPr>
        <w:rPr>
          <w:rFonts w:ascii="Arial" w:hAnsi="Arial" w:cs="Arial"/>
        </w:rPr>
      </w:pPr>
    </w:p>
    <w:p w14:paraId="70C3FECE" w14:textId="6C720FAB" w:rsidR="002B27FB" w:rsidRPr="00EA6B4C" w:rsidRDefault="002B27FB" w:rsidP="00D57B8D">
      <w:pPr>
        <w:ind w:right="40" w:firstLine="678"/>
        <w:jc w:val="both"/>
        <w:rPr>
          <w:rFonts w:ascii="Arial" w:eastAsia="Arial" w:hAnsi="Arial" w:cs="Arial"/>
        </w:rPr>
      </w:pPr>
      <w:r w:rsidRPr="00EA6B4C">
        <w:rPr>
          <w:rFonts w:ascii="Arial" w:eastAsia="Arial" w:hAnsi="Arial" w:cs="Arial"/>
        </w:rPr>
        <w:t xml:space="preserve">Teritoriul </w:t>
      </w:r>
      <w:r w:rsidRPr="00EA6B4C">
        <w:rPr>
          <w:rFonts w:ascii="Arial" w:hAnsi="Arial" w:cs="Arial"/>
          <w:b/>
        </w:rPr>
        <w:t>U</w:t>
      </w:r>
      <w:r w:rsidR="00D57B8D" w:rsidRPr="00EA6B4C">
        <w:rPr>
          <w:rFonts w:ascii="Arial" w:hAnsi="Arial" w:cs="Arial"/>
          <w:b/>
        </w:rPr>
        <w:t>.</w:t>
      </w:r>
      <w:r w:rsidRPr="00EA6B4C">
        <w:rPr>
          <w:rFonts w:ascii="Arial" w:hAnsi="Arial" w:cs="Arial"/>
          <w:b/>
        </w:rPr>
        <w:t>P</w:t>
      </w:r>
      <w:r w:rsidR="00D57B8D" w:rsidRPr="00EA6B4C">
        <w:rPr>
          <w:rFonts w:ascii="Arial" w:hAnsi="Arial" w:cs="Arial"/>
          <w:b/>
        </w:rPr>
        <w:t>.</w:t>
      </w:r>
      <w:r w:rsidRPr="00EA6B4C">
        <w:rPr>
          <w:rFonts w:ascii="Arial" w:hAnsi="Arial" w:cs="Arial"/>
          <w:b/>
        </w:rPr>
        <w:t xml:space="preserve"> </w:t>
      </w:r>
      <w:r w:rsidR="00BA3DFF" w:rsidRPr="00EA6B4C">
        <w:rPr>
          <w:rFonts w:ascii="Arial" w:hAnsi="Arial" w:cs="Arial"/>
          <w:b/>
        </w:rPr>
        <w:t xml:space="preserve">I </w:t>
      </w:r>
      <w:r w:rsidR="00EA6B4C" w:rsidRPr="00EA6B4C">
        <w:rPr>
          <w:rFonts w:ascii="Arial" w:hAnsi="Arial" w:cs="Arial"/>
          <w:b/>
        </w:rPr>
        <w:t xml:space="preserve">Stramtoare </w:t>
      </w:r>
      <w:r w:rsidRPr="00EA6B4C">
        <w:rPr>
          <w:rFonts w:ascii="Arial" w:eastAsia="Arial" w:hAnsi="Arial" w:cs="Arial"/>
        </w:rPr>
        <w:t>care face subiectul prezentului studiu având o suprafaţă relativ redusă obligă la caracterizarea sa ca parte a unor unităţi teritoriale, domenii sau regiuni mai extinse, fără însă a omite particularităţile locale.</w:t>
      </w:r>
    </w:p>
    <w:p w14:paraId="2A1322A4" w14:textId="77777777" w:rsidR="002B27FB" w:rsidRPr="009C2258" w:rsidRDefault="002B27FB" w:rsidP="002B27FB">
      <w:pPr>
        <w:ind w:left="1700"/>
        <w:jc w:val="center"/>
        <w:rPr>
          <w:rFonts w:ascii="Arial" w:eastAsia="Arial" w:hAnsi="Arial" w:cs="Arial"/>
          <w:b/>
          <w:color w:val="EE0000"/>
          <w:sz w:val="24"/>
          <w:szCs w:val="24"/>
        </w:rPr>
      </w:pPr>
    </w:p>
    <w:p w14:paraId="3B24C685" w14:textId="65AABF17" w:rsidR="002B27FB" w:rsidRPr="00EA6B4C" w:rsidRDefault="002B27FB" w:rsidP="00C341ED">
      <w:pPr>
        <w:pStyle w:val="Heading2"/>
        <w:numPr>
          <w:ilvl w:val="0"/>
          <w:numId w:val="0"/>
        </w:numPr>
        <w:jc w:val="center"/>
        <w:rPr>
          <w:rFonts w:eastAsia="Arial"/>
          <w:b/>
          <w:sz w:val="22"/>
          <w:szCs w:val="22"/>
        </w:rPr>
      </w:pPr>
      <w:bookmarkStart w:id="53" w:name="_Toc223780954"/>
      <w:r w:rsidRPr="00EA6B4C">
        <w:rPr>
          <w:rFonts w:eastAsia="Arial"/>
          <w:b/>
          <w:sz w:val="22"/>
          <w:szCs w:val="22"/>
        </w:rPr>
        <w:t>2.2. Poziţia geografică</w:t>
      </w:r>
      <w:bookmarkEnd w:id="53"/>
    </w:p>
    <w:p w14:paraId="0CE0A719" w14:textId="77777777" w:rsidR="002B27FB" w:rsidRPr="00EA6B4C" w:rsidRDefault="002B27FB" w:rsidP="002B27FB">
      <w:pPr>
        <w:rPr>
          <w:rFonts w:ascii="Arial" w:hAnsi="Arial" w:cs="Arial"/>
        </w:rPr>
      </w:pPr>
    </w:p>
    <w:p w14:paraId="6985A306" w14:textId="77777777" w:rsidR="00EA6B4C" w:rsidRPr="00EA6B4C" w:rsidRDefault="00EA6B4C" w:rsidP="00EA6B4C">
      <w:pPr>
        <w:ind w:firstLine="360"/>
        <w:rPr>
          <w:rFonts w:ascii="Arial" w:hAnsi="Arial" w:cs="Arial"/>
        </w:rPr>
      </w:pPr>
      <w:r w:rsidRPr="00EA6B4C">
        <w:rPr>
          <w:rFonts w:ascii="Arial" w:hAnsi="Arial" w:cs="Arial"/>
        </w:rPr>
        <w:t xml:space="preserve">Din punct de vedere fizico-geografic, unitatea de producţie este încadrată în Unitatea Carpatico-Transilvană, Carpații de Curbură, Munții Teleajenului, mai exact în Munții Ciucaș. </w:t>
      </w:r>
    </w:p>
    <w:p w14:paraId="46CC0F5F" w14:textId="77777777" w:rsidR="00EA6B4C" w:rsidRPr="00EA6B4C" w:rsidRDefault="00EA6B4C" w:rsidP="00EA6B4C">
      <w:pPr>
        <w:ind w:firstLine="360"/>
        <w:rPr>
          <w:rFonts w:ascii="Arial" w:hAnsi="Arial" w:cs="Arial"/>
        </w:rPr>
      </w:pPr>
      <w:r w:rsidRPr="00EA6B4C">
        <w:rPr>
          <w:rFonts w:ascii="Arial" w:hAnsi="Arial" w:cs="Arial"/>
        </w:rPr>
        <w:t xml:space="preserve">Administrativ, U.P. I Strâmtoare este situat în întregime în judeţul Prahova, pe raza localității Măneciu. </w:t>
      </w:r>
    </w:p>
    <w:p w14:paraId="1D768276" w14:textId="77777777" w:rsidR="00EA6B4C" w:rsidRPr="00EA6B4C" w:rsidRDefault="00EA6B4C" w:rsidP="00EA6B4C">
      <w:pPr>
        <w:ind w:firstLine="360"/>
        <w:rPr>
          <w:rFonts w:ascii="Arial" w:hAnsi="Arial" w:cs="Arial"/>
        </w:rPr>
      </w:pPr>
      <w:r w:rsidRPr="00EA6B4C">
        <w:rPr>
          <w:rFonts w:ascii="Arial" w:hAnsi="Arial" w:cs="Arial"/>
        </w:rPr>
        <w:t xml:space="preserve">Accesul în unitatea de protecție și producție este asigurat de o serie de trei drumuri forestiere, din bazinetele pâraielor Boncuța și Telejenel. </w:t>
      </w:r>
    </w:p>
    <w:p w14:paraId="5DEE7586" w14:textId="77777777" w:rsidR="00B83476" w:rsidRPr="00EA6B4C" w:rsidRDefault="00B83476" w:rsidP="00647D3F">
      <w:pPr>
        <w:ind w:firstLine="426"/>
        <w:jc w:val="both"/>
        <w:rPr>
          <w:rFonts w:ascii="Arial" w:hAnsi="Arial" w:cs="Arial"/>
          <w:sz w:val="24"/>
          <w:szCs w:val="24"/>
        </w:rPr>
      </w:pPr>
    </w:p>
    <w:p w14:paraId="5368C7DA" w14:textId="7510B2EF" w:rsidR="002B27FB" w:rsidRPr="00EA6B4C" w:rsidRDefault="002B27FB" w:rsidP="00C341ED">
      <w:pPr>
        <w:pStyle w:val="Heading2"/>
        <w:numPr>
          <w:ilvl w:val="0"/>
          <w:numId w:val="0"/>
        </w:numPr>
        <w:jc w:val="center"/>
        <w:rPr>
          <w:rFonts w:eastAsia="Arial"/>
          <w:b/>
          <w:sz w:val="22"/>
          <w:szCs w:val="22"/>
        </w:rPr>
      </w:pPr>
      <w:bookmarkStart w:id="54" w:name="_Toc223780955"/>
      <w:r w:rsidRPr="00EA6B4C">
        <w:rPr>
          <w:rFonts w:eastAsia="Arial"/>
          <w:b/>
          <w:sz w:val="22"/>
          <w:szCs w:val="22"/>
        </w:rPr>
        <w:t>2.3. Geologia</w:t>
      </w:r>
      <w:bookmarkEnd w:id="54"/>
    </w:p>
    <w:p w14:paraId="75C7D61A" w14:textId="77777777" w:rsidR="002B27FB" w:rsidRPr="00EA6B4C" w:rsidRDefault="002B27FB" w:rsidP="002B27FB">
      <w:pPr>
        <w:rPr>
          <w:rFonts w:ascii="Arial" w:hAnsi="Arial" w:cs="Arial"/>
          <w:sz w:val="24"/>
          <w:szCs w:val="24"/>
        </w:rPr>
      </w:pPr>
    </w:p>
    <w:p w14:paraId="47359967" w14:textId="55A90D40" w:rsidR="00B83476" w:rsidRPr="00EA6B4C" w:rsidRDefault="00EA6B4C" w:rsidP="00B83476">
      <w:pPr>
        <w:widowControl/>
        <w:autoSpaceDE/>
        <w:autoSpaceDN/>
        <w:ind w:firstLine="720"/>
        <w:jc w:val="both"/>
        <w:rPr>
          <w:rFonts w:ascii="Arial" w:hAnsi="Arial" w:cs="Arial"/>
          <w:color w:val="EE0000"/>
        </w:rPr>
      </w:pPr>
      <w:r w:rsidRPr="00EA6B4C">
        <w:rPr>
          <w:rFonts w:ascii="Arial" w:hAnsi="Arial" w:cs="Arial"/>
        </w:rPr>
        <w:t>Din punct de vedere geologic, teritoriul studiat se întide pe o mare unitate structural tectonică – orogenul carpatic, format în exclusivitate din formațiuni sedimentare de vârstă cretacică și din faciesurile flișului intern, mult mai diversificate litologic și structural (stratele de Sinaia și Zăgan) la est de Valea Prahovei</w:t>
      </w:r>
      <w:r w:rsidR="00B83476" w:rsidRPr="00EA6B4C">
        <w:rPr>
          <w:rFonts w:ascii="Arial" w:hAnsi="Arial" w:cs="Arial"/>
          <w:color w:val="EE0000"/>
          <w:sz w:val="24"/>
          <w:szCs w:val="24"/>
        </w:rPr>
        <w:t xml:space="preserve">                </w:t>
      </w:r>
    </w:p>
    <w:p w14:paraId="1C8988BB" w14:textId="77777777" w:rsidR="00EA6B4C" w:rsidRDefault="00EA6B4C" w:rsidP="00C341ED">
      <w:pPr>
        <w:pStyle w:val="Heading2"/>
        <w:numPr>
          <w:ilvl w:val="0"/>
          <w:numId w:val="0"/>
        </w:numPr>
        <w:jc w:val="center"/>
        <w:rPr>
          <w:rFonts w:eastAsia="Arial"/>
          <w:b/>
          <w:color w:val="EE0000"/>
          <w:sz w:val="22"/>
          <w:szCs w:val="22"/>
        </w:rPr>
      </w:pPr>
      <w:bookmarkStart w:id="55" w:name="_Toc223780956"/>
    </w:p>
    <w:p w14:paraId="11F353D4" w14:textId="3A8F0A43" w:rsidR="002B27FB" w:rsidRPr="00EA6B4C" w:rsidRDefault="002B27FB" w:rsidP="00C341ED">
      <w:pPr>
        <w:pStyle w:val="Heading2"/>
        <w:numPr>
          <w:ilvl w:val="0"/>
          <w:numId w:val="0"/>
        </w:numPr>
        <w:jc w:val="center"/>
        <w:rPr>
          <w:rFonts w:eastAsia="Arial"/>
          <w:b/>
          <w:sz w:val="22"/>
          <w:szCs w:val="22"/>
        </w:rPr>
      </w:pPr>
      <w:r w:rsidRPr="00EA6B4C">
        <w:rPr>
          <w:rFonts w:eastAsia="Arial"/>
          <w:b/>
          <w:sz w:val="22"/>
          <w:szCs w:val="22"/>
        </w:rPr>
        <w:t>2.4. Geomorfologie</w:t>
      </w:r>
      <w:bookmarkEnd w:id="55"/>
    </w:p>
    <w:p w14:paraId="3EE3A4F6" w14:textId="77777777" w:rsidR="002B27FB" w:rsidRPr="00EA6B4C" w:rsidRDefault="002B27FB" w:rsidP="00861240">
      <w:pPr>
        <w:pStyle w:val="ListParagraph"/>
        <w:spacing w:after="0" w:line="240" w:lineRule="auto"/>
        <w:ind w:left="660" w:firstLine="709"/>
        <w:rPr>
          <w:rFonts w:ascii="Arial" w:eastAsia="Arial" w:hAnsi="Arial" w:cs="Arial"/>
          <w:b/>
          <w:lang w:val="ro-RO"/>
        </w:rPr>
      </w:pPr>
    </w:p>
    <w:p w14:paraId="6B8ECC4A" w14:textId="77777777" w:rsidR="00EA6B4C" w:rsidRPr="00EA6B4C" w:rsidRDefault="00EA6B4C" w:rsidP="00EA6B4C">
      <w:pPr>
        <w:ind w:firstLine="360"/>
        <w:rPr>
          <w:rFonts w:ascii="Arial" w:hAnsi="Arial" w:cs="Arial"/>
        </w:rPr>
      </w:pPr>
      <w:bookmarkStart w:id="56" w:name="_Toc223780957"/>
      <w:r w:rsidRPr="00EA6B4C">
        <w:rPr>
          <w:rFonts w:ascii="Arial" w:hAnsi="Arial" w:cs="Arial"/>
        </w:rPr>
        <w:t xml:space="preserve">Unitatea geomorfologică predominantă este versantul. Configurația versanților este, de regulă, ondulată. Cea mai mare răspândire o au versanții cu înclinare repede (41%). </w:t>
      </w:r>
    </w:p>
    <w:p w14:paraId="60401530" w14:textId="77777777" w:rsidR="00EA6B4C" w:rsidRPr="00EA6B4C" w:rsidRDefault="00EA6B4C" w:rsidP="00EA6B4C">
      <w:pPr>
        <w:ind w:firstLine="360"/>
        <w:rPr>
          <w:rFonts w:ascii="Arial" w:hAnsi="Arial" w:cs="Arial"/>
        </w:rPr>
      </w:pPr>
      <w:r w:rsidRPr="00EA6B4C">
        <w:rPr>
          <w:rFonts w:ascii="Arial" w:hAnsi="Arial" w:cs="Arial"/>
        </w:rPr>
        <w:t>Pe categorii de înclinare, situația este următoarea:</w:t>
      </w:r>
    </w:p>
    <w:p w14:paraId="1579B845" w14:textId="77777777" w:rsidR="00EA6B4C" w:rsidRPr="00EA6B4C" w:rsidRDefault="00EA6B4C" w:rsidP="00EA6B4C">
      <w:pPr>
        <w:pStyle w:val="ListParagraph"/>
        <w:numPr>
          <w:ilvl w:val="0"/>
          <w:numId w:val="46"/>
        </w:numPr>
        <w:spacing w:after="0" w:line="240" w:lineRule="auto"/>
        <w:mirrorIndents/>
        <w:jc w:val="both"/>
        <w:rPr>
          <w:rFonts w:ascii="Arial" w:hAnsi="Arial" w:cs="Arial"/>
        </w:rPr>
      </w:pPr>
      <w:proofErr w:type="spellStart"/>
      <w:r w:rsidRPr="00EA6B4C">
        <w:rPr>
          <w:rFonts w:ascii="Arial" w:hAnsi="Arial" w:cs="Arial"/>
        </w:rPr>
        <w:t>Înclinare</w:t>
      </w:r>
      <w:proofErr w:type="spellEnd"/>
      <w:r w:rsidRPr="00EA6B4C">
        <w:rPr>
          <w:rFonts w:ascii="Arial" w:hAnsi="Arial" w:cs="Arial"/>
        </w:rPr>
        <w:t xml:space="preserve"> </w:t>
      </w:r>
      <w:proofErr w:type="spellStart"/>
      <w:r w:rsidRPr="00EA6B4C">
        <w:rPr>
          <w:rFonts w:ascii="Arial" w:hAnsi="Arial" w:cs="Arial"/>
        </w:rPr>
        <w:t>moderată</w:t>
      </w:r>
      <w:proofErr w:type="spellEnd"/>
      <w:r w:rsidRPr="00EA6B4C">
        <w:rPr>
          <w:rFonts w:ascii="Arial" w:hAnsi="Arial" w:cs="Arial"/>
        </w:rPr>
        <w:t xml:space="preserve"> (&lt;16</w:t>
      </w:r>
      <w:r w:rsidRPr="00EA6B4C">
        <w:rPr>
          <w:rFonts w:ascii="Arial" w:hAnsi="Arial" w:cs="Arial"/>
          <w:vertAlign w:val="superscript"/>
        </w:rPr>
        <w:t>g</w:t>
      </w:r>
      <w:r w:rsidRPr="00EA6B4C">
        <w:rPr>
          <w:rFonts w:ascii="Arial" w:hAnsi="Arial" w:cs="Arial"/>
        </w:rPr>
        <w:t>): 95,23 ha (29%);</w:t>
      </w:r>
    </w:p>
    <w:p w14:paraId="799EDCC5" w14:textId="77777777" w:rsidR="00EA6B4C" w:rsidRPr="00EA6B4C" w:rsidRDefault="00EA6B4C" w:rsidP="00EA6B4C">
      <w:pPr>
        <w:pStyle w:val="ListParagraph"/>
        <w:numPr>
          <w:ilvl w:val="0"/>
          <w:numId w:val="46"/>
        </w:numPr>
        <w:spacing w:after="0" w:line="240" w:lineRule="auto"/>
        <w:mirrorIndents/>
        <w:jc w:val="both"/>
        <w:rPr>
          <w:rFonts w:ascii="Arial" w:hAnsi="Arial" w:cs="Arial"/>
        </w:rPr>
      </w:pPr>
      <w:proofErr w:type="spellStart"/>
      <w:r w:rsidRPr="00EA6B4C">
        <w:rPr>
          <w:rFonts w:ascii="Arial" w:hAnsi="Arial" w:cs="Arial"/>
        </w:rPr>
        <w:t>Înclinare</w:t>
      </w:r>
      <w:proofErr w:type="spellEnd"/>
      <w:r w:rsidRPr="00EA6B4C">
        <w:rPr>
          <w:rFonts w:ascii="Arial" w:hAnsi="Arial" w:cs="Arial"/>
        </w:rPr>
        <w:t xml:space="preserve"> </w:t>
      </w:r>
      <w:proofErr w:type="spellStart"/>
      <w:r w:rsidRPr="00EA6B4C">
        <w:rPr>
          <w:rFonts w:ascii="Arial" w:hAnsi="Arial" w:cs="Arial"/>
        </w:rPr>
        <w:t>repede</w:t>
      </w:r>
      <w:proofErr w:type="spellEnd"/>
      <w:r w:rsidRPr="00EA6B4C">
        <w:rPr>
          <w:rFonts w:ascii="Arial" w:hAnsi="Arial" w:cs="Arial"/>
        </w:rPr>
        <w:t xml:space="preserve"> (16</w:t>
      </w:r>
      <w:r w:rsidRPr="00EA6B4C">
        <w:rPr>
          <w:rFonts w:ascii="Arial" w:hAnsi="Arial" w:cs="Arial"/>
          <w:vertAlign w:val="superscript"/>
        </w:rPr>
        <w:t xml:space="preserve">g </w:t>
      </w:r>
      <w:r w:rsidRPr="00EA6B4C">
        <w:rPr>
          <w:rFonts w:ascii="Arial" w:hAnsi="Arial" w:cs="Arial"/>
        </w:rPr>
        <w:t>- 30</w:t>
      </w:r>
      <w:r w:rsidRPr="00EA6B4C">
        <w:rPr>
          <w:rFonts w:ascii="Arial" w:hAnsi="Arial" w:cs="Arial"/>
          <w:vertAlign w:val="superscript"/>
        </w:rPr>
        <w:t>g</w:t>
      </w:r>
      <w:r w:rsidRPr="00EA6B4C">
        <w:rPr>
          <w:rFonts w:ascii="Arial" w:hAnsi="Arial" w:cs="Arial"/>
        </w:rPr>
        <w:t>): 136,90 ha (41%);</w:t>
      </w:r>
    </w:p>
    <w:p w14:paraId="5E886A20" w14:textId="77777777" w:rsidR="00EA6B4C" w:rsidRPr="00EA6B4C" w:rsidRDefault="00EA6B4C" w:rsidP="00EA6B4C">
      <w:pPr>
        <w:pStyle w:val="ListParagraph"/>
        <w:numPr>
          <w:ilvl w:val="0"/>
          <w:numId w:val="46"/>
        </w:numPr>
        <w:spacing w:after="0" w:line="240" w:lineRule="auto"/>
        <w:mirrorIndents/>
        <w:jc w:val="both"/>
        <w:rPr>
          <w:rFonts w:ascii="Arial" w:hAnsi="Arial" w:cs="Arial"/>
        </w:rPr>
      </w:pPr>
      <w:proofErr w:type="spellStart"/>
      <w:r w:rsidRPr="00EA6B4C">
        <w:rPr>
          <w:rFonts w:ascii="Arial" w:hAnsi="Arial" w:cs="Arial"/>
        </w:rPr>
        <w:t>Înclinare</w:t>
      </w:r>
      <w:proofErr w:type="spellEnd"/>
      <w:r w:rsidRPr="00EA6B4C">
        <w:rPr>
          <w:rFonts w:ascii="Arial" w:hAnsi="Arial" w:cs="Arial"/>
        </w:rPr>
        <w:t xml:space="preserve"> </w:t>
      </w:r>
      <w:proofErr w:type="spellStart"/>
      <w:r w:rsidRPr="00EA6B4C">
        <w:rPr>
          <w:rFonts w:ascii="Arial" w:hAnsi="Arial" w:cs="Arial"/>
        </w:rPr>
        <w:t>foarte</w:t>
      </w:r>
      <w:proofErr w:type="spellEnd"/>
      <w:r w:rsidRPr="00EA6B4C">
        <w:rPr>
          <w:rFonts w:ascii="Arial" w:hAnsi="Arial" w:cs="Arial"/>
        </w:rPr>
        <w:t xml:space="preserve"> </w:t>
      </w:r>
      <w:proofErr w:type="spellStart"/>
      <w:r w:rsidRPr="00EA6B4C">
        <w:rPr>
          <w:rFonts w:ascii="Arial" w:hAnsi="Arial" w:cs="Arial"/>
        </w:rPr>
        <w:t>repede</w:t>
      </w:r>
      <w:proofErr w:type="spellEnd"/>
      <w:r w:rsidRPr="00EA6B4C">
        <w:rPr>
          <w:rFonts w:ascii="Arial" w:hAnsi="Arial" w:cs="Arial"/>
        </w:rPr>
        <w:t xml:space="preserve"> (31</w:t>
      </w:r>
      <w:r w:rsidRPr="00EA6B4C">
        <w:rPr>
          <w:rFonts w:ascii="Arial" w:hAnsi="Arial" w:cs="Arial"/>
          <w:vertAlign w:val="superscript"/>
        </w:rPr>
        <w:t xml:space="preserve">g </w:t>
      </w:r>
      <w:r w:rsidRPr="00EA6B4C">
        <w:rPr>
          <w:rFonts w:ascii="Arial" w:hAnsi="Arial" w:cs="Arial"/>
        </w:rPr>
        <w:t>- 40</w:t>
      </w:r>
      <w:r w:rsidRPr="00EA6B4C">
        <w:rPr>
          <w:rFonts w:ascii="Arial" w:hAnsi="Arial" w:cs="Arial"/>
          <w:vertAlign w:val="superscript"/>
        </w:rPr>
        <w:t>g</w:t>
      </w:r>
      <w:r w:rsidRPr="00EA6B4C">
        <w:rPr>
          <w:rFonts w:ascii="Arial" w:hAnsi="Arial" w:cs="Arial"/>
        </w:rPr>
        <w:t>): 101,70 ha (30%).</w:t>
      </w:r>
    </w:p>
    <w:p w14:paraId="325C3181" w14:textId="77777777" w:rsidR="00EA6B4C" w:rsidRPr="00EA6B4C" w:rsidRDefault="00EA6B4C" w:rsidP="00EA6B4C">
      <w:pPr>
        <w:rPr>
          <w:rFonts w:ascii="Arial" w:hAnsi="Arial" w:cs="Arial"/>
        </w:rPr>
      </w:pPr>
    </w:p>
    <w:p w14:paraId="15E40093" w14:textId="77777777" w:rsidR="00EA6B4C" w:rsidRPr="00EA6B4C" w:rsidRDefault="00EA6B4C" w:rsidP="00EA6B4C">
      <w:pPr>
        <w:ind w:firstLine="567"/>
        <w:rPr>
          <w:rFonts w:ascii="Arial" w:hAnsi="Arial" w:cs="Arial"/>
        </w:rPr>
      </w:pPr>
      <w:r w:rsidRPr="00EA6B4C">
        <w:rPr>
          <w:rFonts w:ascii="Arial" w:hAnsi="Arial" w:cs="Arial"/>
        </w:rPr>
        <w:t xml:space="preserve">Expoziția generală este cea sudică, cu expoziții intermediare determinate de rețeaua hidrografică. </w:t>
      </w:r>
    </w:p>
    <w:p w14:paraId="66F6D1A7" w14:textId="77777777" w:rsidR="00EA6B4C" w:rsidRPr="00EA6B4C" w:rsidRDefault="00EA6B4C" w:rsidP="00EA6B4C">
      <w:pPr>
        <w:ind w:firstLine="360"/>
        <w:rPr>
          <w:rFonts w:ascii="Arial" w:hAnsi="Arial" w:cs="Arial"/>
        </w:rPr>
      </w:pPr>
      <w:r w:rsidRPr="00EA6B4C">
        <w:rPr>
          <w:rFonts w:ascii="Arial" w:hAnsi="Arial" w:cs="Arial"/>
        </w:rPr>
        <w:t>Pe categorii de expoziție, situația este următoarea:</w:t>
      </w:r>
    </w:p>
    <w:p w14:paraId="25D5F419" w14:textId="77777777" w:rsidR="00EA6B4C" w:rsidRPr="00EA6B4C" w:rsidRDefault="00EA6B4C" w:rsidP="00EA6B4C">
      <w:pPr>
        <w:pStyle w:val="ListParagraph"/>
        <w:numPr>
          <w:ilvl w:val="0"/>
          <w:numId w:val="47"/>
        </w:numPr>
        <w:spacing w:after="0" w:line="240" w:lineRule="auto"/>
        <w:ind w:left="1134"/>
        <w:mirrorIndents/>
        <w:jc w:val="both"/>
        <w:rPr>
          <w:rFonts w:ascii="Arial" w:hAnsi="Arial" w:cs="Arial"/>
        </w:rPr>
      </w:pPr>
      <w:proofErr w:type="spellStart"/>
      <w:r w:rsidRPr="00EA6B4C">
        <w:rPr>
          <w:rFonts w:ascii="Arial" w:hAnsi="Arial" w:cs="Arial"/>
        </w:rPr>
        <w:t>Expoziție</w:t>
      </w:r>
      <w:proofErr w:type="spellEnd"/>
      <w:r w:rsidRPr="00EA6B4C">
        <w:rPr>
          <w:rFonts w:ascii="Arial" w:hAnsi="Arial" w:cs="Arial"/>
        </w:rPr>
        <w:t xml:space="preserve"> </w:t>
      </w:r>
      <w:proofErr w:type="spellStart"/>
      <w:r w:rsidRPr="00EA6B4C">
        <w:rPr>
          <w:rFonts w:ascii="Arial" w:hAnsi="Arial" w:cs="Arial"/>
        </w:rPr>
        <w:t>însorită</w:t>
      </w:r>
      <w:proofErr w:type="spellEnd"/>
      <w:r w:rsidRPr="00EA6B4C">
        <w:rPr>
          <w:rFonts w:ascii="Arial" w:hAnsi="Arial" w:cs="Arial"/>
        </w:rPr>
        <w:t>: 183,85 ha (55%);</w:t>
      </w:r>
    </w:p>
    <w:p w14:paraId="1C02234C" w14:textId="77777777" w:rsidR="00EA6B4C" w:rsidRPr="00EA6B4C" w:rsidRDefault="00EA6B4C" w:rsidP="00EA6B4C">
      <w:pPr>
        <w:pStyle w:val="ListParagraph"/>
        <w:numPr>
          <w:ilvl w:val="0"/>
          <w:numId w:val="47"/>
        </w:numPr>
        <w:spacing w:after="0" w:line="240" w:lineRule="auto"/>
        <w:ind w:left="1134"/>
        <w:mirrorIndents/>
        <w:jc w:val="both"/>
        <w:rPr>
          <w:rFonts w:ascii="Arial" w:hAnsi="Arial" w:cs="Arial"/>
        </w:rPr>
      </w:pPr>
      <w:proofErr w:type="spellStart"/>
      <w:r w:rsidRPr="00EA6B4C">
        <w:rPr>
          <w:rFonts w:ascii="Arial" w:hAnsi="Arial" w:cs="Arial"/>
        </w:rPr>
        <w:t>Expoziție</w:t>
      </w:r>
      <w:proofErr w:type="spellEnd"/>
      <w:r w:rsidRPr="00EA6B4C">
        <w:rPr>
          <w:rFonts w:ascii="Arial" w:hAnsi="Arial" w:cs="Arial"/>
        </w:rPr>
        <w:t xml:space="preserve"> </w:t>
      </w:r>
      <w:proofErr w:type="spellStart"/>
      <w:r w:rsidRPr="00EA6B4C">
        <w:rPr>
          <w:rFonts w:ascii="Arial" w:hAnsi="Arial" w:cs="Arial"/>
        </w:rPr>
        <w:t>parțial</w:t>
      </w:r>
      <w:proofErr w:type="spellEnd"/>
      <w:r w:rsidRPr="00EA6B4C">
        <w:rPr>
          <w:rFonts w:ascii="Arial" w:hAnsi="Arial" w:cs="Arial"/>
        </w:rPr>
        <w:t xml:space="preserve"> </w:t>
      </w:r>
      <w:proofErr w:type="spellStart"/>
      <w:r w:rsidRPr="00EA6B4C">
        <w:rPr>
          <w:rFonts w:ascii="Arial" w:hAnsi="Arial" w:cs="Arial"/>
        </w:rPr>
        <w:t>însorită</w:t>
      </w:r>
      <w:proofErr w:type="spellEnd"/>
      <w:r w:rsidRPr="00EA6B4C">
        <w:rPr>
          <w:rFonts w:ascii="Arial" w:hAnsi="Arial" w:cs="Arial"/>
        </w:rPr>
        <w:t xml:space="preserve">: 150,68 (45%). </w:t>
      </w:r>
    </w:p>
    <w:p w14:paraId="1910E7A3" w14:textId="77777777" w:rsidR="00EA6B4C" w:rsidRPr="00EA6B4C" w:rsidRDefault="00EA6B4C" w:rsidP="00EA6B4C">
      <w:pPr>
        <w:rPr>
          <w:rFonts w:ascii="Arial" w:hAnsi="Arial" w:cs="Arial"/>
        </w:rPr>
      </w:pPr>
    </w:p>
    <w:p w14:paraId="3D4B472C" w14:textId="77777777" w:rsidR="00EA6B4C" w:rsidRPr="00EA6B4C" w:rsidRDefault="00EA6B4C" w:rsidP="00EA6B4C">
      <w:pPr>
        <w:ind w:left="360"/>
        <w:rPr>
          <w:rFonts w:ascii="Arial" w:hAnsi="Arial" w:cs="Arial"/>
        </w:rPr>
      </w:pPr>
      <w:r w:rsidRPr="00EA6B4C">
        <w:rPr>
          <w:rFonts w:ascii="Arial" w:hAnsi="Arial" w:cs="Arial"/>
        </w:rPr>
        <w:t xml:space="preserve">Altitudinea unității de protecție și producție variază între 930 m (u.a. 43 G) și 1445 m (u.a. 36 B). </w:t>
      </w:r>
    </w:p>
    <w:p w14:paraId="0BF6497E" w14:textId="77777777" w:rsidR="00EA6B4C" w:rsidRPr="00EA6B4C" w:rsidRDefault="00EA6B4C" w:rsidP="00EA6B4C">
      <w:pPr>
        <w:ind w:left="360"/>
        <w:rPr>
          <w:rFonts w:ascii="Arial" w:hAnsi="Arial" w:cs="Arial"/>
        </w:rPr>
      </w:pPr>
      <w:r w:rsidRPr="00EA6B4C">
        <w:rPr>
          <w:rFonts w:ascii="Arial" w:hAnsi="Arial" w:cs="Arial"/>
        </w:rPr>
        <w:t>Pe categorii de altitudine, situația este următoarea:</w:t>
      </w:r>
    </w:p>
    <w:p w14:paraId="026E14DC" w14:textId="77777777" w:rsidR="00EA6B4C" w:rsidRPr="00EA6B4C" w:rsidRDefault="00EA6B4C" w:rsidP="00EA6B4C">
      <w:pPr>
        <w:pStyle w:val="ListParagraph"/>
        <w:numPr>
          <w:ilvl w:val="0"/>
          <w:numId w:val="48"/>
        </w:numPr>
        <w:spacing w:after="0" w:line="240" w:lineRule="auto"/>
        <w:mirrorIndents/>
        <w:jc w:val="both"/>
        <w:rPr>
          <w:rFonts w:ascii="Arial" w:hAnsi="Arial" w:cs="Arial"/>
        </w:rPr>
      </w:pPr>
      <w:r w:rsidRPr="00EA6B4C">
        <w:rPr>
          <w:rFonts w:ascii="Arial" w:hAnsi="Arial" w:cs="Arial"/>
        </w:rPr>
        <w:t>801 – 1000 m: 24,09 ha (7%);</w:t>
      </w:r>
    </w:p>
    <w:p w14:paraId="5422E43B" w14:textId="77777777" w:rsidR="00EA6B4C" w:rsidRPr="00EA6B4C" w:rsidRDefault="00EA6B4C" w:rsidP="00EA6B4C">
      <w:pPr>
        <w:pStyle w:val="ListParagraph"/>
        <w:numPr>
          <w:ilvl w:val="0"/>
          <w:numId w:val="48"/>
        </w:numPr>
        <w:spacing w:after="0" w:line="240" w:lineRule="auto"/>
        <w:mirrorIndents/>
        <w:jc w:val="both"/>
        <w:rPr>
          <w:rFonts w:ascii="Arial" w:hAnsi="Arial" w:cs="Arial"/>
        </w:rPr>
      </w:pPr>
      <w:r w:rsidRPr="00EA6B4C">
        <w:rPr>
          <w:rFonts w:ascii="Arial" w:hAnsi="Arial" w:cs="Arial"/>
        </w:rPr>
        <w:t>1001 – 1200 m: 144,77 ha (43%);</w:t>
      </w:r>
    </w:p>
    <w:p w14:paraId="599AA0FF" w14:textId="77777777" w:rsidR="00EA6B4C" w:rsidRPr="00EA6B4C" w:rsidRDefault="00EA6B4C" w:rsidP="00EA6B4C">
      <w:pPr>
        <w:pStyle w:val="ListParagraph"/>
        <w:numPr>
          <w:ilvl w:val="0"/>
          <w:numId w:val="48"/>
        </w:numPr>
        <w:spacing w:after="0" w:line="240" w:lineRule="auto"/>
        <w:mirrorIndents/>
        <w:jc w:val="both"/>
        <w:rPr>
          <w:rFonts w:ascii="Arial" w:hAnsi="Arial" w:cs="Arial"/>
        </w:rPr>
      </w:pPr>
      <w:r w:rsidRPr="00EA6B4C">
        <w:rPr>
          <w:rFonts w:ascii="Arial" w:hAnsi="Arial" w:cs="Arial"/>
        </w:rPr>
        <w:t>1201 – 1400 m: 164,52 ha (49%);</w:t>
      </w:r>
    </w:p>
    <w:p w14:paraId="1C1F4742" w14:textId="77777777" w:rsidR="00EA6B4C" w:rsidRPr="00EA6B4C" w:rsidRDefault="00EA6B4C" w:rsidP="00EA6B4C">
      <w:pPr>
        <w:pStyle w:val="ListParagraph"/>
        <w:numPr>
          <w:ilvl w:val="0"/>
          <w:numId w:val="48"/>
        </w:numPr>
        <w:spacing w:after="0" w:line="240" w:lineRule="auto"/>
        <w:mirrorIndents/>
        <w:jc w:val="both"/>
        <w:rPr>
          <w:rFonts w:ascii="Arial" w:hAnsi="Arial" w:cs="Arial"/>
        </w:rPr>
      </w:pPr>
      <w:r w:rsidRPr="00EA6B4C">
        <w:rPr>
          <w:rFonts w:ascii="Arial" w:hAnsi="Arial" w:cs="Arial"/>
        </w:rPr>
        <w:lastRenderedPageBreak/>
        <w:t>1401 – 1600 m: 1,15 ha (1%).</w:t>
      </w:r>
    </w:p>
    <w:p w14:paraId="76FD62AD" w14:textId="77777777" w:rsidR="00EA6B4C" w:rsidRDefault="00EA6B4C" w:rsidP="00EA6B4C">
      <w:pPr>
        <w:ind w:firstLine="360"/>
        <w:rPr>
          <w:rFonts w:ascii="Arial" w:hAnsi="Arial" w:cs="Arial"/>
        </w:rPr>
      </w:pPr>
      <w:r w:rsidRPr="00EA6B4C">
        <w:rPr>
          <w:rFonts w:ascii="Arial" w:hAnsi="Arial" w:cs="Arial"/>
        </w:rPr>
        <w:t xml:space="preserve">Condițiile geomorfologice din U.P. I Strâmtoare sunt favorabile dezvoltării fagului și molidului, care sunt speciile forestiere principale. </w:t>
      </w:r>
    </w:p>
    <w:p w14:paraId="25987512" w14:textId="77777777" w:rsidR="00EA6B4C" w:rsidRPr="00EA6B4C" w:rsidRDefault="00EA6B4C" w:rsidP="00EA6B4C">
      <w:pPr>
        <w:ind w:firstLine="360"/>
        <w:rPr>
          <w:rFonts w:ascii="Arial" w:hAnsi="Arial" w:cs="Arial"/>
        </w:rPr>
      </w:pPr>
    </w:p>
    <w:p w14:paraId="4BC7B0C8" w14:textId="285E3CB1" w:rsidR="002B27FB" w:rsidRPr="00AC54CF" w:rsidRDefault="002B27FB" w:rsidP="00C341ED">
      <w:pPr>
        <w:pStyle w:val="Heading2"/>
        <w:numPr>
          <w:ilvl w:val="0"/>
          <w:numId w:val="0"/>
        </w:numPr>
        <w:jc w:val="center"/>
        <w:rPr>
          <w:rFonts w:eastAsia="Arial"/>
          <w:b/>
          <w:szCs w:val="24"/>
        </w:rPr>
      </w:pPr>
      <w:r w:rsidRPr="00AC54CF">
        <w:rPr>
          <w:rFonts w:eastAsia="Arial"/>
          <w:b/>
          <w:szCs w:val="24"/>
        </w:rPr>
        <w:t>2.5. Hidrologie</w:t>
      </w:r>
      <w:bookmarkEnd w:id="56"/>
    </w:p>
    <w:p w14:paraId="46D5B396" w14:textId="77777777" w:rsidR="002B27FB" w:rsidRPr="00AC54CF" w:rsidRDefault="002B27FB" w:rsidP="002B27FB">
      <w:pPr>
        <w:ind w:right="-399"/>
        <w:jc w:val="center"/>
        <w:rPr>
          <w:rFonts w:ascii="Arial" w:eastAsia="Arial" w:hAnsi="Arial" w:cs="Arial"/>
          <w:b/>
          <w:sz w:val="24"/>
          <w:szCs w:val="24"/>
        </w:rPr>
      </w:pPr>
    </w:p>
    <w:p w14:paraId="58171BD7" w14:textId="77777777" w:rsidR="00AC54CF" w:rsidRPr="00AC54CF" w:rsidRDefault="00B83476" w:rsidP="00AC54CF">
      <w:pPr>
        <w:ind w:firstLine="360"/>
        <w:rPr>
          <w:rFonts w:ascii="Arial" w:hAnsi="Arial" w:cs="Arial"/>
        </w:rPr>
      </w:pPr>
      <w:r w:rsidRPr="00AC54CF">
        <w:rPr>
          <w:rFonts w:ascii="Arial" w:hAnsi="Arial" w:cs="Arial"/>
          <w:color w:val="EE0000"/>
          <w:kern w:val="2"/>
          <w:sz w:val="24"/>
          <w:szCs w:val="24"/>
          <w:lang w:eastAsia="ar-SA"/>
        </w:rPr>
        <w:tab/>
      </w:r>
      <w:bookmarkStart w:id="57" w:name="_Toc223780958"/>
      <w:r w:rsidR="00AC54CF" w:rsidRPr="00AC54CF">
        <w:rPr>
          <w:rFonts w:ascii="Arial" w:hAnsi="Arial" w:cs="Arial"/>
        </w:rPr>
        <w:t>Rețeaua hidrografică a teritoriului U.P. I Strâmtoare, aparține bazinului hidrogafic al Râului Teleajen. Orografia terenului, fragmentarea puternică, substratul geologic divers și precipitațiile frecvente au favorizat dezvoltarea unei rețele hidrografice bogate, ce are un debit de obicei mic, dar permanent pe tot timpul anului.</w:t>
      </w:r>
    </w:p>
    <w:p w14:paraId="0993ECAD" w14:textId="77777777" w:rsidR="00AC54CF" w:rsidRPr="00AC54CF" w:rsidRDefault="00AC54CF" w:rsidP="00AC54CF">
      <w:pPr>
        <w:ind w:firstLine="360"/>
        <w:rPr>
          <w:rFonts w:ascii="Arial" w:hAnsi="Arial" w:cs="Arial"/>
        </w:rPr>
      </w:pPr>
      <w:r w:rsidRPr="00AC54CF">
        <w:rPr>
          <w:rFonts w:ascii="Arial" w:hAnsi="Arial" w:cs="Arial"/>
        </w:rPr>
        <w:t xml:space="preserve">Principalii afluenți al Telejenelului sunt pâraiele: Boncuța, Valea Cenușii, Căpiței și Valea Cetății. </w:t>
      </w:r>
    </w:p>
    <w:p w14:paraId="0AEB5150" w14:textId="77777777" w:rsidR="00AC54CF" w:rsidRPr="00AC54CF" w:rsidRDefault="00AC54CF" w:rsidP="00AC54CF">
      <w:pPr>
        <w:ind w:firstLine="360"/>
        <w:rPr>
          <w:rFonts w:ascii="Arial" w:hAnsi="Arial" w:cs="Arial"/>
          <w:lang w:val="pt-BR"/>
        </w:rPr>
      </w:pPr>
      <w:r w:rsidRPr="00AC54CF">
        <w:rPr>
          <w:rFonts w:ascii="Arial" w:hAnsi="Arial" w:cs="Arial"/>
          <w:lang w:val="pt-BR"/>
        </w:rPr>
        <w:t>Rețeaua hidrografică nu prezintă fenomene de torențialitate, neconstituind un factor principal de risc.</w:t>
      </w:r>
    </w:p>
    <w:p w14:paraId="009B20D7" w14:textId="77777777" w:rsidR="00AC54CF" w:rsidRPr="00AC54CF" w:rsidRDefault="00AC54CF" w:rsidP="00AC54CF">
      <w:pPr>
        <w:ind w:firstLine="360"/>
        <w:rPr>
          <w:rFonts w:ascii="Arial" w:hAnsi="Arial" w:cs="Arial"/>
          <w:lang w:val="pt-BR"/>
        </w:rPr>
      </w:pPr>
      <w:r w:rsidRPr="00AC54CF">
        <w:rPr>
          <w:rFonts w:ascii="Arial" w:hAnsi="Arial" w:cs="Arial"/>
          <w:lang w:val="pt-BR"/>
        </w:rPr>
        <w:t>Importanța ecologică a rețelei hidrografice constă în modelarea şi fragmentarea reliefului, în drenarea suprafețelor pe care le parcurge, în procesele de eroziune a solului. Dintre influențele indirecte, ca urmare a fragmentării reliefului, se poate menționa crearea topoclimatelor de văi sau culmi, de versanți însoriți sau umbriți, cu implicații în distribuirea vegetației forestiere.</w:t>
      </w:r>
    </w:p>
    <w:p w14:paraId="5A47831D" w14:textId="77777777" w:rsidR="00AC54CF" w:rsidRPr="00AC54CF" w:rsidRDefault="00AC54CF" w:rsidP="00AC54CF">
      <w:pPr>
        <w:ind w:firstLine="360"/>
        <w:rPr>
          <w:lang w:val="pt-BR"/>
        </w:rPr>
      </w:pPr>
    </w:p>
    <w:p w14:paraId="6AA7E7BA" w14:textId="047DD36B" w:rsidR="002B27FB" w:rsidRPr="00AC54CF" w:rsidRDefault="002B27FB" w:rsidP="00AC54CF">
      <w:pPr>
        <w:ind w:firstLine="709"/>
        <w:jc w:val="both"/>
        <w:rPr>
          <w:rFonts w:ascii="Arial" w:eastAsia="Arial" w:hAnsi="Arial" w:cs="Arial"/>
          <w:b/>
        </w:rPr>
      </w:pPr>
      <w:r w:rsidRPr="00AC54CF">
        <w:rPr>
          <w:rFonts w:ascii="Arial" w:eastAsia="Arial" w:hAnsi="Arial" w:cs="Arial"/>
          <w:b/>
        </w:rPr>
        <w:t>2.6. Climatologie</w:t>
      </w:r>
      <w:bookmarkEnd w:id="57"/>
    </w:p>
    <w:p w14:paraId="4671C6F4" w14:textId="77777777" w:rsidR="002B27FB" w:rsidRPr="00AC54CF" w:rsidRDefault="002B27FB" w:rsidP="00865954">
      <w:pPr>
        <w:ind w:firstLine="900"/>
        <w:jc w:val="both"/>
        <w:rPr>
          <w:rFonts w:ascii="Arial" w:eastAsia="Arial" w:hAnsi="Arial" w:cs="Arial"/>
          <w:b/>
        </w:rPr>
      </w:pPr>
    </w:p>
    <w:p w14:paraId="47D194F3" w14:textId="77777777" w:rsidR="00AC54CF" w:rsidRPr="00AC54CF" w:rsidRDefault="00AC54CF" w:rsidP="00AC54CF">
      <w:pPr>
        <w:ind w:firstLine="360"/>
        <w:rPr>
          <w:rFonts w:ascii="Arial" w:hAnsi="Arial" w:cs="Arial"/>
        </w:rPr>
      </w:pPr>
      <w:r w:rsidRPr="00AC54CF">
        <w:rPr>
          <w:rFonts w:ascii="Arial" w:hAnsi="Arial" w:cs="Arial"/>
        </w:rPr>
        <w:t>După clasificarea din ʺGeografia Românieiʺ volumul I din 1983, teritoriul unității se încadrează în zona climatică temperat continentală, în sectorul de provincie climatică I (cu influențe oceanice), ținutul climatic al munților mijlocii, subținutul climatic al Carpaților Orientali, districtul pădurilor și pajiștilor montane.</w:t>
      </w:r>
    </w:p>
    <w:p w14:paraId="4E4C08CA" w14:textId="77777777" w:rsidR="00AC54CF" w:rsidRPr="00AC54CF" w:rsidRDefault="00AC54CF" w:rsidP="00AC54CF">
      <w:pPr>
        <w:ind w:firstLine="360"/>
        <w:rPr>
          <w:rFonts w:ascii="Arial" w:hAnsi="Arial" w:cs="Arial"/>
        </w:rPr>
      </w:pPr>
      <w:r w:rsidRPr="00AC54CF">
        <w:rPr>
          <w:rFonts w:ascii="Arial" w:hAnsi="Arial" w:cs="Arial"/>
        </w:rPr>
        <w:t>După Köppen, teritoriul studiat este situat în zona climei boreale, în privincia climatică Dfk, caracterizată prin ierni friguroase și umede cu temperatura lunii celei mai reci sub -3</w:t>
      </w:r>
      <w:r w:rsidRPr="00AC54CF">
        <w:rPr>
          <w:rFonts w:ascii="Arial" w:hAnsi="Arial" w:cs="Arial"/>
          <w:vertAlign w:val="superscript"/>
        </w:rPr>
        <w:t>o</w:t>
      </w:r>
      <w:r w:rsidRPr="00AC54CF">
        <w:rPr>
          <w:rFonts w:ascii="Arial" w:hAnsi="Arial" w:cs="Arial"/>
        </w:rPr>
        <w:t>C și cu temperatura lunii celei mai calde peste 10</w:t>
      </w:r>
      <w:r w:rsidRPr="00AC54CF">
        <w:rPr>
          <w:rFonts w:ascii="Arial" w:hAnsi="Arial" w:cs="Arial"/>
          <w:vertAlign w:val="superscript"/>
        </w:rPr>
        <w:t>o</w:t>
      </w:r>
      <w:r w:rsidRPr="00AC54CF">
        <w:rPr>
          <w:rFonts w:ascii="Arial" w:hAnsi="Arial" w:cs="Arial"/>
        </w:rPr>
        <w:t>C.</w:t>
      </w:r>
    </w:p>
    <w:p w14:paraId="416E7F02" w14:textId="77777777" w:rsidR="002D13DC" w:rsidRPr="005049BE" w:rsidRDefault="002D13DC" w:rsidP="00865954">
      <w:pPr>
        <w:ind w:firstLine="900"/>
        <w:jc w:val="both"/>
        <w:rPr>
          <w:rFonts w:ascii="Arial" w:eastAsia="Arial" w:hAnsi="Arial" w:cs="Arial"/>
          <w:b/>
          <w:sz w:val="24"/>
          <w:szCs w:val="24"/>
        </w:rPr>
      </w:pPr>
    </w:p>
    <w:p w14:paraId="4BB8A283" w14:textId="77777777" w:rsidR="00865954" w:rsidRPr="005049BE" w:rsidRDefault="00865954" w:rsidP="00C341ED">
      <w:pPr>
        <w:pStyle w:val="Heading3"/>
        <w:numPr>
          <w:ilvl w:val="0"/>
          <w:numId w:val="0"/>
        </w:numPr>
        <w:spacing w:before="0" w:after="0"/>
        <w:ind w:left="432" w:hanging="432"/>
        <w:rPr>
          <w:rFonts w:eastAsia="Arial"/>
          <w:sz w:val="24"/>
          <w:szCs w:val="24"/>
        </w:rPr>
      </w:pPr>
      <w:bookmarkStart w:id="58" w:name="_Toc223780959"/>
      <w:r w:rsidRPr="005049BE">
        <w:rPr>
          <w:rFonts w:eastAsia="Arial"/>
          <w:sz w:val="24"/>
          <w:szCs w:val="24"/>
        </w:rPr>
        <w:t>2.6.1. Regimul termic</w:t>
      </w:r>
      <w:bookmarkEnd w:id="58"/>
    </w:p>
    <w:p w14:paraId="4673B85C" w14:textId="77777777" w:rsidR="002D13DC" w:rsidRPr="005049BE" w:rsidRDefault="002D13DC" w:rsidP="002D13DC">
      <w:pPr>
        <w:pStyle w:val="BodyText"/>
        <w:spacing w:after="0" w:line="240" w:lineRule="auto"/>
        <w:ind w:left="930"/>
        <w:jc w:val="both"/>
        <w:rPr>
          <w:rFonts w:ascii="Arial" w:hAnsi="Arial" w:cs="Arial"/>
          <w:sz w:val="24"/>
          <w:szCs w:val="24"/>
          <w:lang w:val="ro-RO"/>
        </w:rPr>
      </w:pPr>
    </w:p>
    <w:p w14:paraId="08AF8486" w14:textId="77777777" w:rsidR="005049BE" w:rsidRPr="005049BE" w:rsidRDefault="005049BE" w:rsidP="005049BE">
      <w:pPr>
        <w:ind w:firstLine="360"/>
        <w:rPr>
          <w:rFonts w:ascii="Arial" w:hAnsi="Arial" w:cs="Arial"/>
        </w:rPr>
      </w:pPr>
      <w:r w:rsidRPr="005049BE">
        <w:rPr>
          <w:rFonts w:ascii="Arial" w:hAnsi="Arial" w:cs="Arial"/>
        </w:rPr>
        <w:t>Temperatura aerului prezintă importante variații lunare şi anuale.</w:t>
      </w:r>
    </w:p>
    <w:p w14:paraId="507BB6AF" w14:textId="77777777" w:rsidR="005049BE" w:rsidRPr="005049BE" w:rsidRDefault="005049BE" w:rsidP="005049BE">
      <w:pPr>
        <w:ind w:firstLine="360"/>
        <w:rPr>
          <w:rFonts w:ascii="Arial" w:hAnsi="Arial" w:cs="Arial"/>
        </w:rPr>
      </w:pPr>
      <w:r w:rsidRPr="005049BE">
        <w:rPr>
          <w:rFonts w:ascii="Arial" w:hAnsi="Arial" w:cs="Arial"/>
        </w:rPr>
        <w:t xml:space="preserve">Temperatura medie a aerului (medii lunare şi anuale în </w:t>
      </w:r>
      <w:r w:rsidRPr="005049BE">
        <w:rPr>
          <w:rFonts w:ascii="Arial" w:hAnsi="Arial" w:cs="Arial"/>
          <w:vertAlign w:val="superscript"/>
        </w:rPr>
        <w:t>o</w:t>
      </w:r>
      <w:r w:rsidRPr="005049BE">
        <w:rPr>
          <w:rFonts w:ascii="Arial" w:hAnsi="Arial" w:cs="Arial"/>
        </w:rPr>
        <w:t>C) înregistrată în perioada mai sus amintită se prezintă în tabelul următor:</w:t>
      </w:r>
    </w:p>
    <w:p w14:paraId="65376CA0" w14:textId="77777777" w:rsidR="005049BE" w:rsidRPr="005049BE" w:rsidRDefault="005049BE" w:rsidP="005049BE">
      <w:pPr>
        <w:ind w:firstLine="360"/>
        <w:rPr>
          <w:rFonts w:ascii="Arial" w:hAnsi="Arial" w:cs="Arial"/>
        </w:rPr>
      </w:pPr>
    </w:p>
    <w:p w14:paraId="351C45A5" w14:textId="43AB8F81" w:rsidR="005049BE" w:rsidRPr="005049BE" w:rsidRDefault="005049BE" w:rsidP="005049BE">
      <w:pPr>
        <w:widowControl/>
        <w:suppressAutoHyphens/>
        <w:autoSpaceDE/>
        <w:autoSpaceDN/>
        <w:jc w:val="both"/>
        <w:rPr>
          <w:rFonts w:ascii="Arial" w:hAnsi="Arial" w:cs="Arial"/>
          <w:i/>
          <w:iCs/>
          <w:kern w:val="2"/>
          <w:sz w:val="24"/>
          <w:szCs w:val="24"/>
          <w:lang w:eastAsia="ar-SA"/>
        </w:rPr>
      </w:pPr>
      <w:r w:rsidRPr="005049BE">
        <w:rPr>
          <w:rFonts w:ascii="Arial" w:hAnsi="Arial" w:cs="Arial"/>
          <w:i/>
          <w:iCs/>
          <w:kern w:val="2"/>
          <w:sz w:val="24"/>
          <w:szCs w:val="24"/>
          <w:lang w:eastAsia="ar-SA"/>
        </w:rPr>
        <w:t>Tabelul 2.6.1.1. Temperatura aerului - medii lunare şi media anuală</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72"/>
        <w:gridCol w:w="558"/>
        <w:gridCol w:w="558"/>
        <w:gridCol w:w="562"/>
        <w:gridCol w:w="558"/>
        <w:gridCol w:w="610"/>
        <w:gridCol w:w="610"/>
        <w:gridCol w:w="611"/>
        <w:gridCol w:w="620"/>
        <w:gridCol w:w="611"/>
        <w:gridCol w:w="559"/>
        <w:gridCol w:w="559"/>
        <w:gridCol w:w="596"/>
        <w:gridCol w:w="779"/>
        <w:gridCol w:w="861"/>
      </w:tblGrid>
      <w:tr w:rsidR="005049BE" w:rsidRPr="005049BE" w14:paraId="18A61CE1" w14:textId="77777777" w:rsidTr="00982E82">
        <w:trPr>
          <w:trHeight w:val="300"/>
        </w:trPr>
        <w:tc>
          <w:tcPr>
            <w:tcW w:w="332" w:type="pct"/>
            <w:vMerge w:val="restart"/>
            <w:tcBorders>
              <w:top w:val="single" w:sz="12" w:space="0" w:color="auto"/>
              <w:bottom w:val="single" w:sz="4" w:space="0" w:color="auto"/>
            </w:tcBorders>
            <w:shd w:val="clear" w:color="auto" w:fill="FDE9D9" w:themeFill="accent6" w:themeFillTint="33"/>
            <w:vAlign w:val="center"/>
            <w:hideMark/>
          </w:tcPr>
          <w:p w14:paraId="18A89E44" w14:textId="77777777" w:rsidR="005049BE" w:rsidRPr="005049BE" w:rsidRDefault="005049BE" w:rsidP="00982E82">
            <w:pPr>
              <w:jc w:val="center"/>
              <w:rPr>
                <w:b/>
                <w:bCs/>
                <w:sz w:val="20"/>
                <w:lang w:bidi="en-US"/>
              </w:rPr>
            </w:pPr>
            <w:r w:rsidRPr="005049BE">
              <w:rPr>
                <w:b/>
                <w:bCs/>
                <w:sz w:val="20"/>
                <w:lang w:bidi="en-US"/>
              </w:rPr>
              <w:t>Luna</w:t>
            </w:r>
          </w:p>
        </w:tc>
        <w:tc>
          <w:tcPr>
            <w:tcW w:w="3814" w:type="pct"/>
            <w:gridSpan w:val="12"/>
            <w:tcBorders>
              <w:top w:val="single" w:sz="12" w:space="0" w:color="auto"/>
              <w:bottom w:val="single" w:sz="4" w:space="0" w:color="auto"/>
              <w:right w:val="single" w:sz="4" w:space="0" w:color="auto"/>
            </w:tcBorders>
            <w:shd w:val="clear" w:color="auto" w:fill="FDE9D9" w:themeFill="accent6" w:themeFillTint="33"/>
            <w:vAlign w:val="center"/>
            <w:hideMark/>
          </w:tcPr>
          <w:p w14:paraId="17CC4995" w14:textId="77777777" w:rsidR="005049BE" w:rsidRPr="005049BE" w:rsidRDefault="005049BE" w:rsidP="00982E82">
            <w:pPr>
              <w:jc w:val="center"/>
              <w:rPr>
                <w:b/>
                <w:bCs/>
                <w:sz w:val="20"/>
                <w:lang w:bidi="en-US"/>
              </w:rPr>
            </w:pPr>
            <w:r w:rsidRPr="005049BE">
              <w:rPr>
                <w:b/>
                <w:bCs/>
                <w:sz w:val="20"/>
                <w:lang w:bidi="en-US"/>
              </w:rPr>
              <w:t>Temperatura medie a aerului</w:t>
            </w:r>
          </w:p>
        </w:tc>
        <w:tc>
          <w:tcPr>
            <w:tcW w:w="422" w:type="pct"/>
            <w:vMerge w:val="restart"/>
            <w:tcBorders>
              <w:top w:val="single" w:sz="12" w:space="0" w:color="auto"/>
              <w:left w:val="single" w:sz="4" w:space="0" w:color="auto"/>
              <w:bottom w:val="single" w:sz="12" w:space="0" w:color="auto"/>
            </w:tcBorders>
            <w:shd w:val="clear" w:color="auto" w:fill="FDE9D9" w:themeFill="accent6" w:themeFillTint="33"/>
            <w:vAlign w:val="center"/>
            <w:hideMark/>
          </w:tcPr>
          <w:p w14:paraId="132F996C" w14:textId="77777777" w:rsidR="005049BE" w:rsidRPr="005049BE" w:rsidRDefault="005049BE" w:rsidP="00982E82">
            <w:pPr>
              <w:jc w:val="center"/>
              <w:rPr>
                <w:b/>
                <w:bCs/>
                <w:sz w:val="20"/>
                <w:lang w:bidi="en-US"/>
              </w:rPr>
            </w:pPr>
            <w:r w:rsidRPr="005049BE">
              <w:rPr>
                <w:b/>
                <w:bCs/>
                <w:sz w:val="20"/>
                <w:lang w:bidi="en-US"/>
              </w:rPr>
              <w:t>Media</w:t>
            </w:r>
          </w:p>
        </w:tc>
        <w:tc>
          <w:tcPr>
            <w:tcW w:w="432" w:type="pct"/>
            <w:vMerge w:val="restart"/>
            <w:tcBorders>
              <w:top w:val="single" w:sz="12" w:space="0" w:color="auto"/>
              <w:bottom w:val="single" w:sz="12" w:space="0" w:color="auto"/>
            </w:tcBorders>
            <w:shd w:val="clear" w:color="auto" w:fill="FDE9D9" w:themeFill="accent6" w:themeFillTint="33"/>
            <w:vAlign w:val="center"/>
            <w:hideMark/>
          </w:tcPr>
          <w:p w14:paraId="241D71DE" w14:textId="77777777" w:rsidR="005049BE" w:rsidRPr="005049BE" w:rsidRDefault="005049BE" w:rsidP="00982E82">
            <w:pPr>
              <w:jc w:val="center"/>
              <w:rPr>
                <w:b/>
                <w:bCs/>
                <w:sz w:val="20"/>
                <w:lang w:bidi="en-US"/>
              </w:rPr>
            </w:pPr>
            <w:r w:rsidRPr="005049BE">
              <w:rPr>
                <w:b/>
                <w:bCs/>
                <w:sz w:val="20"/>
                <w:lang w:bidi="en-US"/>
              </w:rPr>
              <w:t>Ampli-tudinea</w:t>
            </w:r>
          </w:p>
        </w:tc>
      </w:tr>
      <w:tr w:rsidR="005049BE" w:rsidRPr="005D0864" w14:paraId="2681B6F4" w14:textId="77777777" w:rsidTr="00982E82">
        <w:trPr>
          <w:trHeight w:val="300"/>
        </w:trPr>
        <w:tc>
          <w:tcPr>
            <w:tcW w:w="332" w:type="pct"/>
            <w:vMerge/>
            <w:tcBorders>
              <w:top w:val="single" w:sz="4" w:space="0" w:color="auto"/>
              <w:bottom w:val="single" w:sz="12" w:space="0" w:color="auto"/>
            </w:tcBorders>
            <w:shd w:val="clear" w:color="auto" w:fill="EAF1DD" w:themeFill="accent3" w:themeFillTint="33"/>
            <w:vAlign w:val="center"/>
            <w:hideMark/>
          </w:tcPr>
          <w:p w14:paraId="37AEA54D" w14:textId="77777777" w:rsidR="005049BE" w:rsidRPr="005D0864" w:rsidRDefault="005049BE" w:rsidP="00982E82">
            <w:pPr>
              <w:jc w:val="center"/>
              <w:rPr>
                <w:sz w:val="20"/>
                <w:lang w:bidi="en-US"/>
              </w:rPr>
            </w:pPr>
          </w:p>
        </w:tc>
        <w:tc>
          <w:tcPr>
            <w:tcW w:w="304" w:type="pct"/>
            <w:tcBorders>
              <w:top w:val="single" w:sz="4" w:space="0" w:color="auto"/>
              <w:bottom w:val="single" w:sz="12" w:space="0" w:color="auto"/>
            </w:tcBorders>
            <w:shd w:val="clear" w:color="auto" w:fill="FDE9D9" w:themeFill="accent6" w:themeFillTint="33"/>
            <w:vAlign w:val="center"/>
            <w:hideMark/>
          </w:tcPr>
          <w:p w14:paraId="42085257" w14:textId="77777777" w:rsidR="005049BE" w:rsidRPr="005D0864" w:rsidRDefault="005049BE" w:rsidP="00982E82">
            <w:pPr>
              <w:jc w:val="center"/>
              <w:rPr>
                <w:b/>
                <w:bCs/>
                <w:sz w:val="20"/>
                <w:lang w:bidi="en-US"/>
              </w:rPr>
            </w:pPr>
            <w:r w:rsidRPr="005D0864">
              <w:rPr>
                <w:b/>
                <w:bCs/>
                <w:sz w:val="20"/>
                <w:lang w:bidi="en-US"/>
              </w:rPr>
              <w:t>I</w:t>
            </w:r>
          </w:p>
        </w:tc>
        <w:tc>
          <w:tcPr>
            <w:tcW w:w="304" w:type="pct"/>
            <w:tcBorders>
              <w:top w:val="single" w:sz="4" w:space="0" w:color="auto"/>
              <w:bottom w:val="single" w:sz="12" w:space="0" w:color="auto"/>
            </w:tcBorders>
            <w:shd w:val="clear" w:color="auto" w:fill="FDE9D9" w:themeFill="accent6" w:themeFillTint="33"/>
            <w:vAlign w:val="center"/>
            <w:hideMark/>
          </w:tcPr>
          <w:p w14:paraId="544BA580" w14:textId="77777777" w:rsidR="005049BE" w:rsidRPr="005D0864" w:rsidRDefault="005049BE" w:rsidP="00982E82">
            <w:pPr>
              <w:jc w:val="center"/>
              <w:rPr>
                <w:b/>
                <w:bCs/>
                <w:sz w:val="20"/>
                <w:lang w:bidi="en-US"/>
              </w:rPr>
            </w:pPr>
            <w:r w:rsidRPr="005D0864">
              <w:rPr>
                <w:b/>
                <w:bCs/>
                <w:sz w:val="20"/>
                <w:lang w:bidi="en-US"/>
              </w:rPr>
              <w:t>II</w:t>
            </w:r>
          </w:p>
        </w:tc>
        <w:tc>
          <w:tcPr>
            <w:tcW w:w="306" w:type="pct"/>
            <w:tcBorders>
              <w:top w:val="single" w:sz="4" w:space="0" w:color="auto"/>
              <w:bottom w:val="single" w:sz="12" w:space="0" w:color="auto"/>
            </w:tcBorders>
            <w:shd w:val="clear" w:color="auto" w:fill="FDE9D9" w:themeFill="accent6" w:themeFillTint="33"/>
            <w:vAlign w:val="center"/>
            <w:hideMark/>
          </w:tcPr>
          <w:p w14:paraId="75190DCB" w14:textId="77777777" w:rsidR="005049BE" w:rsidRPr="005D0864" w:rsidRDefault="005049BE" w:rsidP="00982E82">
            <w:pPr>
              <w:jc w:val="center"/>
              <w:rPr>
                <w:b/>
                <w:bCs/>
                <w:sz w:val="20"/>
                <w:lang w:bidi="en-US"/>
              </w:rPr>
            </w:pPr>
            <w:r w:rsidRPr="005D0864">
              <w:rPr>
                <w:b/>
                <w:bCs/>
                <w:sz w:val="20"/>
                <w:lang w:bidi="en-US"/>
              </w:rPr>
              <w:t>III</w:t>
            </w:r>
          </w:p>
        </w:tc>
        <w:tc>
          <w:tcPr>
            <w:tcW w:w="304" w:type="pct"/>
            <w:tcBorders>
              <w:top w:val="single" w:sz="4" w:space="0" w:color="auto"/>
              <w:bottom w:val="single" w:sz="12" w:space="0" w:color="auto"/>
            </w:tcBorders>
            <w:shd w:val="clear" w:color="auto" w:fill="FDE9D9" w:themeFill="accent6" w:themeFillTint="33"/>
            <w:vAlign w:val="center"/>
            <w:hideMark/>
          </w:tcPr>
          <w:p w14:paraId="5D330CF8" w14:textId="77777777" w:rsidR="005049BE" w:rsidRPr="005D0864" w:rsidRDefault="005049BE" w:rsidP="00982E82">
            <w:pPr>
              <w:jc w:val="center"/>
              <w:rPr>
                <w:b/>
                <w:bCs/>
                <w:sz w:val="20"/>
                <w:lang w:bidi="en-US"/>
              </w:rPr>
            </w:pPr>
            <w:r w:rsidRPr="005D0864">
              <w:rPr>
                <w:b/>
                <w:bCs/>
                <w:sz w:val="20"/>
                <w:lang w:bidi="en-US"/>
              </w:rPr>
              <w:t>IV</w:t>
            </w:r>
          </w:p>
        </w:tc>
        <w:tc>
          <w:tcPr>
            <w:tcW w:w="332" w:type="pct"/>
            <w:tcBorders>
              <w:top w:val="single" w:sz="4" w:space="0" w:color="auto"/>
              <w:bottom w:val="single" w:sz="12" w:space="0" w:color="auto"/>
            </w:tcBorders>
            <w:shd w:val="clear" w:color="auto" w:fill="FDE9D9" w:themeFill="accent6" w:themeFillTint="33"/>
            <w:vAlign w:val="center"/>
            <w:hideMark/>
          </w:tcPr>
          <w:p w14:paraId="0A857969" w14:textId="77777777" w:rsidR="005049BE" w:rsidRPr="005D0864" w:rsidRDefault="005049BE" w:rsidP="00982E82">
            <w:pPr>
              <w:jc w:val="center"/>
              <w:rPr>
                <w:b/>
                <w:bCs/>
                <w:sz w:val="20"/>
                <w:lang w:bidi="en-US"/>
              </w:rPr>
            </w:pPr>
            <w:r w:rsidRPr="005D0864">
              <w:rPr>
                <w:b/>
                <w:bCs/>
                <w:sz w:val="20"/>
                <w:lang w:bidi="en-US"/>
              </w:rPr>
              <w:t>V</w:t>
            </w:r>
          </w:p>
        </w:tc>
        <w:tc>
          <w:tcPr>
            <w:tcW w:w="332" w:type="pct"/>
            <w:tcBorders>
              <w:top w:val="single" w:sz="4" w:space="0" w:color="auto"/>
              <w:bottom w:val="single" w:sz="12" w:space="0" w:color="auto"/>
            </w:tcBorders>
            <w:shd w:val="clear" w:color="auto" w:fill="FDE9D9" w:themeFill="accent6" w:themeFillTint="33"/>
            <w:vAlign w:val="center"/>
            <w:hideMark/>
          </w:tcPr>
          <w:p w14:paraId="3D8F7987" w14:textId="77777777" w:rsidR="005049BE" w:rsidRPr="005D0864" w:rsidRDefault="005049BE" w:rsidP="00982E82">
            <w:pPr>
              <w:jc w:val="center"/>
              <w:rPr>
                <w:b/>
                <w:bCs/>
                <w:sz w:val="20"/>
                <w:lang w:bidi="en-US"/>
              </w:rPr>
            </w:pPr>
            <w:r w:rsidRPr="005D0864">
              <w:rPr>
                <w:b/>
                <w:bCs/>
                <w:sz w:val="20"/>
                <w:lang w:bidi="en-US"/>
              </w:rPr>
              <w:t>VI</w:t>
            </w:r>
          </w:p>
        </w:tc>
        <w:tc>
          <w:tcPr>
            <w:tcW w:w="332" w:type="pct"/>
            <w:tcBorders>
              <w:top w:val="single" w:sz="4" w:space="0" w:color="auto"/>
              <w:bottom w:val="single" w:sz="12" w:space="0" w:color="auto"/>
            </w:tcBorders>
            <w:shd w:val="clear" w:color="auto" w:fill="FDE9D9" w:themeFill="accent6" w:themeFillTint="33"/>
            <w:vAlign w:val="center"/>
            <w:hideMark/>
          </w:tcPr>
          <w:p w14:paraId="4435F55A" w14:textId="77777777" w:rsidR="005049BE" w:rsidRPr="005D0864" w:rsidRDefault="005049BE" w:rsidP="00982E82">
            <w:pPr>
              <w:jc w:val="center"/>
              <w:rPr>
                <w:b/>
                <w:bCs/>
                <w:sz w:val="20"/>
                <w:lang w:bidi="en-US"/>
              </w:rPr>
            </w:pPr>
            <w:r w:rsidRPr="005D0864">
              <w:rPr>
                <w:b/>
                <w:bCs/>
                <w:sz w:val="20"/>
                <w:lang w:bidi="en-US"/>
              </w:rPr>
              <w:t>VII</w:t>
            </w:r>
          </w:p>
        </w:tc>
        <w:tc>
          <w:tcPr>
            <w:tcW w:w="337" w:type="pct"/>
            <w:tcBorders>
              <w:top w:val="single" w:sz="4" w:space="0" w:color="auto"/>
              <w:bottom w:val="single" w:sz="12" w:space="0" w:color="auto"/>
            </w:tcBorders>
            <w:shd w:val="clear" w:color="auto" w:fill="FDE9D9" w:themeFill="accent6" w:themeFillTint="33"/>
            <w:vAlign w:val="center"/>
            <w:hideMark/>
          </w:tcPr>
          <w:p w14:paraId="65125835" w14:textId="77777777" w:rsidR="005049BE" w:rsidRPr="005D0864" w:rsidRDefault="005049BE" w:rsidP="00982E82">
            <w:pPr>
              <w:jc w:val="center"/>
              <w:rPr>
                <w:b/>
                <w:bCs/>
                <w:sz w:val="20"/>
                <w:lang w:bidi="en-US"/>
              </w:rPr>
            </w:pPr>
            <w:r w:rsidRPr="005D0864">
              <w:rPr>
                <w:b/>
                <w:bCs/>
                <w:sz w:val="20"/>
                <w:lang w:bidi="en-US"/>
              </w:rPr>
              <w:t>VIII</w:t>
            </w:r>
          </w:p>
        </w:tc>
        <w:tc>
          <w:tcPr>
            <w:tcW w:w="332" w:type="pct"/>
            <w:tcBorders>
              <w:top w:val="single" w:sz="4" w:space="0" w:color="auto"/>
              <w:bottom w:val="single" w:sz="12" w:space="0" w:color="auto"/>
            </w:tcBorders>
            <w:shd w:val="clear" w:color="auto" w:fill="FDE9D9" w:themeFill="accent6" w:themeFillTint="33"/>
            <w:vAlign w:val="center"/>
            <w:hideMark/>
          </w:tcPr>
          <w:p w14:paraId="0BCED348" w14:textId="77777777" w:rsidR="005049BE" w:rsidRPr="005D0864" w:rsidRDefault="005049BE" w:rsidP="00982E82">
            <w:pPr>
              <w:jc w:val="center"/>
              <w:rPr>
                <w:b/>
                <w:bCs/>
                <w:sz w:val="20"/>
                <w:lang w:bidi="en-US"/>
              </w:rPr>
            </w:pPr>
            <w:r w:rsidRPr="005D0864">
              <w:rPr>
                <w:b/>
                <w:bCs/>
                <w:sz w:val="20"/>
                <w:lang w:bidi="en-US"/>
              </w:rPr>
              <w:t>IX</w:t>
            </w:r>
          </w:p>
        </w:tc>
        <w:tc>
          <w:tcPr>
            <w:tcW w:w="304" w:type="pct"/>
            <w:tcBorders>
              <w:top w:val="single" w:sz="4" w:space="0" w:color="auto"/>
              <w:bottom w:val="single" w:sz="12" w:space="0" w:color="auto"/>
            </w:tcBorders>
            <w:shd w:val="clear" w:color="auto" w:fill="FDE9D9" w:themeFill="accent6" w:themeFillTint="33"/>
            <w:vAlign w:val="center"/>
            <w:hideMark/>
          </w:tcPr>
          <w:p w14:paraId="188C2575" w14:textId="77777777" w:rsidR="005049BE" w:rsidRPr="005D0864" w:rsidRDefault="005049BE" w:rsidP="00982E82">
            <w:pPr>
              <w:jc w:val="center"/>
              <w:rPr>
                <w:b/>
                <w:bCs/>
                <w:sz w:val="20"/>
                <w:lang w:bidi="en-US"/>
              </w:rPr>
            </w:pPr>
            <w:r w:rsidRPr="005D0864">
              <w:rPr>
                <w:b/>
                <w:bCs/>
                <w:sz w:val="20"/>
                <w:lang w:bidi="en-US"/>
              </w:rPr>
              <w:t>X</w:t>
            </w:r>
          </w:p>
        </w:tc>
        <w:tc>
          <w:tcPr>
            <w:tcW w:w="304" w:type="pct"/>
            <w:tcBorders>
              <w:top w:val="single" w:sz="4" w:space="0" w:color="auto"/>
              <w:bottom w:val="single" w:sz="12" w:space="0" w:color="auto"/>
            </w:tcBorders>
            <w:shd w:val="clear" w:color="auto" w:fill="FDE9D9" w:themeFill="accent6" w:themeFillTint="33"/>
            <w:vAlign w:val="center"/>
            <w:hideMark/>
          </w:tcPr>
          <w:p w14:paraId="5385CB1A" w14:textId="77777777" w:rsidR="005049BE" w:rsidRPr="005D0864" w:rsidRDefault="005049BE" w:rsidP="00982E82">
            <w:pPr>
              <w:jc w:val="center"/>
              <w:rPr>
                <w:b/>
                <w:bCs/>
                <w:sz w:val="20"/>
                <w:lang w:bidi="en-US"/>
              </w:rPr>
            </w:pPr>
            <w:r w:rsidRPr="005D0864">
              <w:rPr>
                <w:b/>
                <w:bCs/>
                <w:sz w:val="20"/>
                <w:lang w:bidi="en-US"/>
              </w:rPr>
              <w:t>XI</w:t>
            </w:r>
          </w:p>
        </w:tc>
        <w:tc>
          <w:tcPr>
            <w:tcW w:w="324" w:type="pct"/>
            <w:tcBorders>
              <w:top w:val="single" w:sz="4" w:space="0" w:color="auto"/>
              <w:bottom w:val="single" w:sz="12" w:space="0" w:color="auto"/>
              <w:right w:val="single" w:sz="4" w:space="0" w:color="auto"/>
            </w:tcBorders>
            <w:shd w:val="clear" w:color="auto" w:fill="FDE9D9" w:themeFill="accent6" w:themeFillTint="33"/>
            <w:vAlign w:val="center"/>
            <w:hideMark/>
          </w:tcPr>
          <w:p w14:paraId="4ECD76DE" w14:textId="77777777" w:rsidR="005049BE" w:rsidRPr="005D0864" w:rsidRDefault="005049BE" w:rsidP="00982E82">
            <w:pPr>
              <w:jc w:val="center"/>
              <w:rPr>
                <w:b/>
                <w:bCs/>
                <w:sz w:val="20"/>
                <w:lang w:bidi="en-US"/>
              </w:rPr>
            </w:pPr>
            <w:r w:rsidRPr="005D0864">
              <w:rPr>
                <w:b/>
                <w:bCs/>
                <w:sz w:val="20"/>
                <w:lang w:bidi="en-US"/>
              </w:rPr>
              <w:t>XII</w:t>
            </w:r>
          </w:p>
        </w:tc>
        <w:tc>
          <w:tcPr>
            <w:tcW w:w="422" w:type="pct"/>
            <w:vMerge/>
            <w:tcBorders>
              <w:top w:val="single" w:sz="4" w:space="0" w:color="auto"/>
              <w:left w:val="single" w:sz="4" w:space="0" w:color="auto"/>
              <w:bottom w:val="single" w:sz="12" w:space="0" w:color="auto"/>
            </w:tcBorders>
            <w:shd w:val="clear" w:color="auto" w:fill="FDE9D9" w:themeFill="accent6" w:themeFillTint="33"/>
            <w:vAlign w:val="center"/>
            <w:hideMark/>
          </w:tcPr>
          <w:p w14:paraId="3B55F4FF" w14:textId="77777777" w:rsidR="005049BE" w:rsidRPr="005D0864" w:rsidRDefault="005049BE" w:rsidP="00982E82">
            <w:pPr>
              <w:jc w:val="center"/>
              <w:rPr>
                <w:sz w:val="20"/>
                <w:lang w:bidi="en-US"/>
              </w:rPr>
            </w:pPr>
          </w:p>
        </w:tc>
        <w:tc>
          <w:tcPr>
            <w:tcW w:w="432" w:type="pct"/>
            <w:vMerge/>
            <w:tcBorders>
              <w:top w:val="single" w:sz="4" w:space="0" w:color="auto"/>
              <w:bottom w:val="single" w:sz="12" w:space="0" w:color="auto"/>
            </w:tcBorders>
            <w:shd w:val="clear" w:color="auto" w:fill="EAF1DD" w:themeFill="accent3" w:themeFillTint="33"/>
            <w:vAlign w:val="center"/>
            <w:hideMark/>
          </w:tcPr>
          <w:p w14:paraId="6BA4A603" w14:textId="77777777" w:rsidR="005049BE" w:rsidRPr="005D0864" w:rsidRDefault="005049BE" w:rsidP="00982E82">
            <w:pPr>
              <w:jc w:val="center"/>
              <w:rPr>
                <w:sz w:val="20"/>
                <w:lang w:bidi="en-US"/>
              </w:rPr>
            </w:pPr>
          </w:p>
        </w:tc>
      </w:tr>
      <w:tr w:rsidR="005049BE" w:rsidRPr="005D0864" w14:paraId="4C4CE1F6" w14:textId="77777777" w:rsidTr="00982E82">
        <w:trPr>
          <w:trHeight w:val="330"/>
        </w:trPr>
        <w:tc>
          <w:tcPr>
            <w:tcW w:w="332" w:type="pct"/>
            <w:tcBorders>
              <w:top w:val="single" w:sz="12" w:space="0" w:color="auto"/>
              <w:bottom w:val="single" w:sz="12" w:space="0" w:color="auto"/>
            </w:tcBorders>
            <w:vAlign w:val="center"/>
            <w:hideMark/>
          </w:tcPr>
          <w:p w14:paraId="59547DD7" w14:textId="77777777" w:rsidR="005049BE" w:rsidRPr="005D0864" w:rsidRDefault="005049BE" w:rsidP="00982E82">
            <w:pPr>
              <w:jc w:val="center"/>
              <w:rPr>
                <w:sz w:val="20"/>
                <w:lang w:bidi="en-US"/>
              </w:rPr>
            </w:pPr>
            <w:r w:rsidRPr="005D0864">
              <w:rPr>
                <w:sz w:val="20"/>
                <w:vertAlign w:val="superscript"/>
                <w:lang w:bidi="en-US"/>
              </w:rPr>
              <w:t>o</w:t>
            </w:r>
            <w:r w:rsidRPr="005D0864">
              <w:rPr>
                <w:sz w:val="20"/>
                <w:lang w:bidi="en-US"/>
              </w:rPr>
              <w:t>C</w:t>
            </w:r>
          </w:p>
        </w:tc>
        <w:tc>
          <w:tcPr>
            <w:tcW w:w="304" w:type="pct"/>
            <w:tcBorders>
              <w:top w:val="single" w:sz="12" w:space="0" w:color="auto"/>
              <w:bottom w:val="single" w:sz="12" w:space="0" w:color="auto"/>
            </w:tcBorders>
            <w:vAlign w:val="center"/>
          </w:tcPr>
          <w:p w14:paraId="196C7AB9" w14:textId="77777777" w:rsidR="005049BE" w:rsidRPr="005D0864" w:rsidRDefault="005049BE" w:rsidP="00982E82">
            <w:pPr>
              <w:jc w:val="center"/>
              <w:rPr>
                <w:sz w:val="20"/>
                <w:lang w:bidi="en-US"/>
              </w:rPr>
            </w:pPr>
            <w:r w:rsidRPr="00F4218A">
              <w:rPr>
                <w:color w:val="000000"/>
                <w:sz w:val="20"/>
                <w:lang w:val="en-GB" w:eastAsia="en-GB"/>
              </w:rPr>
              <w:t>-6</w:t>
            </w:r>
            <w:r>
              <w:rPr>
                <w:color w:val="000000"/>
                <w:sz w:val="20"/>
                <w:lang w:val="en-GB" w:eastAsia="en-GB"/>
              </w:rPr>
              <w:t>,</w:t>
            </w:r>
            <w:r w:rsidRPr="00F4218A">
              <w:rPr>
                <w:color w:val="000000"/>
                <w:sz w:val="20"/>
                <w:lang w:val="en-GB" w:eastAsia="en-GB"/>
              </w:rPr>
              <w:t>3</w:t>
            </w:r>
          </w:p>
        </w:tc>
        <w:tc>
          <w:tcPr>
            <w:tcW w:w="304" w:type="pct"/>
            <w:tcBorders>
              <w:top w:val="single" w:sz="12" w:space="0" w:color="auto"/>
              <w:bottom w:val="single" w:sz="12" w:space="0" w:color="auto"/>
            </w:tcBorders>
            <w:vAlign w:val="center"/>
          </w:tcPr>
          <w:p w14:paraId="71ACC7F9" w14:textId="77777777" w:rsidR="005049BE" w:rsidRPr="005D0864" w:rsidRDefault="005049BE" w:rsidP="00982E82">
            <w:pPr>
              <w:jc w:val="center"/>
              <w:rPr>
                <w:sz w:val="20"/>
                <w:lang w:bidi="en-US"/>
              </w:rPr>
            </w:pPr>
            <w:r w:rsidRPr="00F4218A">
              <w:rPr>
                <w:color w:val="000000"/>
                <w:sz w:val="20"/>
                <w:lang w:val="en-GB" w:eastAsia="en-GB"/>
              </w:rPr>
              <w:t>-5</w:t>
            </w:r>
            <w:r>
              <w:rPr>
                <w:color w:val="000000"/>
                <w:sz w:val="20"/>
                <w:lang w:val="en-GB" w:eastAsia="en-GB"/>
              </w:rPr>
              <w:t>,</w:t>
            </w:r>
            <w:r w:rsidRPr="00F4218A">
              <w:rPr>
                <w:color w:val="000000"/>
                <w:sz w:val="20"/>
                <w:lang w:val="en-GB" w:eastAsia="en-GB"/>
              </w:rPr>
              <w:t>5</w:t>
            </w:r>
          </w:p>
        </w:tc>
        <w:tc>
          <w:tcPr>
            <w:tcW w:w="306" w:type="pct"/>
            <w:tcBorders>
              <w:top w:val="single" w:sz="12" w:space="0" w:color="auto"/>
              <w:bottom w:val="single" w:sz="12" w:space="0" w:color="auto"/>
            </w:tcBorders>
            <w:vAlign w:val="center"/>
          </w:tcPr>
          <w:p w14:paraId="0C808137" w14:textId="77777777" w:rsidR="005049BE" w:rsidRPr="005D0864" w:rsidRDefault="005049BE" w:rsidP="00982E82">
            <w:pPr>
              <w:jc w:val="center"/>
              <w:rPr>
                <w:sz w:val="20"/>
                <w:lang w:bidi="en-US"/>
              </w:rPr>
            </w:pPr>
            <w:r w:rsidRPr="00F4218A">
              <w:rPr>
                <w:color w:val="000000"/>
                <w:sz w:val="20"/>
                <w:lang w:val="en-GB" w:eastAsia="en-GB"/>
              </w:rPr>
              <w:t>-1</w:t>
            </w:r>
            <w:r>
              <w:rPr>
                <w:color w:val="000000"/>
                <w:sz w:val="20"/>
                <w:lang w:val="en-GB" w:eastAsia="en-GB"/>
              </w:rPr>
              <w:t>,</w:t>
            </w:r>
            <w:r w:rsidRPr="00F4218A">
              <w:rPr>
                <w:color w:val="000000"/>
                <w:sz w:val="20"/>
                <w:lang w:val="en-GB" w:eastAsia="en-GB"/>
              </w:rPr>
              <w:t>8</w:t>
            </w:r>
          </w:p>
        </w:tc>
        <w:tc>
          <w:tcPr>
            <w:tcW w:w="304" w:type="pct"/>
            <w:tcBorders>
              <w:top w:val="single" w:sz="12" w:space="0" w:color="auto"/>
              <w:bottom w:val="single" w:sz="12" w:space="0" w:color="auto"/>
            </w:tcBorders>
            <w:vAlign w:val="center"/>
          </w:tcPr>
          <w:p w14:paraId="38E9C1DE" w14:textId="77777777" w:rsidR="005049BE" w:rsidRPr="005D0864" w:rsidRDefault="005049BE" w:rsidP="00982E82">
            <w:pPr>
              <w:jc w:val="center"/>
              <w:rPr>
                <w:sz w:val="20"/>
                <w:lang w:bidi="en-US"/>
              </w:rPr>
            </w:pPr>
            <w:r w:rsidRPr="00F4218A">
              <w:rPr>
                <w:color w:val="000000"/>
                <w:sz w:val="20"/>
                <w:lang w:val="en-GB" w:eastAsia="en-GB"/>
              </w:rPr>
              <w:t>3</w:t>
            </w:r>
            <w:r>
              <w:rPr>
                <w:color w:val="000000"/>
                <w:sz w:val="20"/>
                <w:lang w:val="en-GB" w:eastAsia="en-GB"/>
              </w:rPr>
              <w:t>,</w:t>
            </w:r>
            <w:r w:rsidRPr="00F4218A">
              <w:rPr>
                <w:color w:val="000000"/>
                <w:sz w:val="20"/>
                <w:lang w:val="en-GB" w:eastAsia="en-GB"/>
              </w:rPr>
              <w:t>3</w:t>
            </w:r>
          </w:p>
        </w:tc>
        <w:tc>
          <w:tcPr>
            <w:tcW w:w="332" w:type="pct"/>
            <w:tcBorders>
              <w:top w:val="single" w:sz="12" w:space="0" w:color="auto"/>
              <w:bottom w:val="single" w:sz="12" w:space="0" w:color="auto"/>
            </w:tcBorders>
            <w:vAlign w:val="center"/>
          </w:tcPr>
          <w:p w14:paraId="7ABF45E6" w14:textId="77777777" w:rsidR="005049BE" w:rsidRPr="005D0864" w:rsidRDefault="005049BE" w:rsidP="00982E82">
            <w:pPr>
              <w:jc w:val="center"/>
              <w:rPr>
                <w:sz w:val="20"/>
                <w:lang w:bidi="en-US"/>
              </w:rPr>
            </w:pPr>
            <w:r w:rsidRPr="00F4218A">
              <w:rPr>
                <w:color w:val="000000"/>
                <w:sz w:val="20"/>
                <w:lang w:val="en-GB" w:eastAsia="en-GB"/>
              </w:rPr>
              <w:t>8</w:t>
            </w:r>
            <w:r>
              <w:rPr>
                <w:color w:val="000000"/>
                <w:sz w:val="20"/>
                <w:lang w:val="en-GB" w:eastAsia="en-GB"/>
              </w:rPr>
              <w:t>,</w:t>
            </w:r>
            <w:r w:rsidRPr="00F4218A">
              <w:rPr>
                <w:color w:val="000000"/>
                <w:sz w:val="20"/>
                <w:lang w:val="en-GB" w:eastAsia="en-GB"/>
              </w:rPr>
              <w:t>3</w:t>
            </w:r>
          </w:p>
        </w:tc>
        <w:tc>
          <w:tcPr>
            <w:tcW w:w="332" w:type="pct"/>
            <w:tcBorders>
              <w:top w:val="single" w:sz="12" w:space="0" w:color="auto"/>
              <w:bottom w:val="single" w:sz="12" w:space="0" w:color="auto"/>
            </w:tcBorders>
            <w:vAlign w:val="center"/>
          </w:tcPr>
          <w:p w14:paraId="16E98A1C" w14:textId="77777777" w:rsidR="005049BE" w:rsidRPr="005D0864" w:rsidRDefault="005049BE" w:rsidP="00982E82">
            <w:pPr>
              <w:jc w:val="center"/>
              <w:rPr>
                <w:sz w:val="20"/>
                <w:lang w:bidi="en-US"/>
              </w:rPr>
            </w:pPr>
            <w:r w:rsidRPr="00F4218A">
              <w:rPr>
                <w:color w:val="000000"/>
                <w:sz w:val="20"/>
                <w:lang w:val="en-GB" w:eastAsia="en-GB"/>
              </w:rPr>
              <w:t>11</w:t>
            </w:r>
            <w:r>
              <w:rPr>
                <w:color w:val="000000"/>
                <w:sz w:val="20"/>
                <w:lang w:val="en-GB" w:eastAsia="en-GB"/>
              </w:rPr>
              <w:t>,</w:t>
            </w:r>
            <w:r w:rsidRPr="00F4218A">
              <w:rPr>
                <w:color w:val="000000"/>
                <w:sz w:val="20"/>
                <w:lang w:val="en-GB" w:eastAsia="en-GB"/>
              </w:rPr>
              <w:t>5</w:t>
            </w:r>
          </w:p>
        </w:tc>
        <w:tc>
          <w:tcPr>
            <w:tcW w:w="332" w:type="pct"/>
            <w:tcBorders>
              <w:top w:val="single" w:sz="12" w:space="0" w:color="auto"/>
              <w:bottom w:val="single" w:sz="12" w:space="0" w:color="auto"/>
            </w:tcBorders>
            <w:vAlign w:val="center"/>
          </w:tcPr>
          <w:p w14:paraId="186409E6" w14:textId="77777777" w:rsidR="005049BE" w:rsidRPr="005D0864" w:rsidRDefault="005049BE" w:rsidP="00982E82">
            <w:pPr>
              <w:jc w:val="center"/>
              <w:rPr>
                <w:sz w:val="20"/>
                <w:lang w:bidi="en-US"/>
              </w:rPr>
            </w:pPr>
            <w:r w:rsidRPr="00F4218A">
              <w:rPr>
                <w:color w:val="000000"/>
                <w:sz w:val="20"/>
                <w:lang w:val="en-GB" w:eastAsia="en-GB"/>
              </w:rPr>
              <w:t>13</w:t>
            </w:r>
            <w:r>
              <w:rPr>
                <w:color w:val="000000"/>
                <w:sz w:val="20"/>
                <w:lang w:val="en-GB" w:eastAsia="en-GB"/>
              </w:rPr>
              <w:t>,</w:t>
            </w:r>
            <w:r w:rsidRPr="00F4218A">
              <w:rPr>
                <w:color w:val="000000"/>
                <w:sz w:val="20"/>
                <w:lang w:val="en-GB" w:eastAsia="en-GB"/>
              </w:rPr>
              <w:t>3</w:t>
            </w:r>
          </w:p>
        </w:tc>
        <w:tc>
          <w:tcPr>
            <w:tcW w:w="337" w:type="pct"/>
            <w:tcBorders>
              <w:top w:val="single" w:sz="12" w:space="0" w:color="auto"/>
              <w:bottom w:val="single" w:sz="12" w:space="0" w:color="auto"/>
            </w:tcBorders>
            <w:vAlign w:val="center"/>
          </w:tcPr>
          <w:p w14:paraId="50DC7919" w14:textId="77777777" w:rsidR="005049BE" w:rsidRPr="005D0864" w:rsidRDefault="005049BE" w:rsidP="00982E82">
            <w:pPr>
              <w:jc w:val="center"/>
              <w:rPr>
                <w:sz w:val="20"/>
                <w:lang w:bidi="en-US"/>
              </w:rPr>
            </w:pPr>
            <w:r w:rsidRPr="00F4218A">
              <w:rPr>
                <w:color w:val="000000"/>
                <w:sz w:val="20"/>
                <w:lang w:val="en-GB" w:eastAsia="en-GB"/>
              </w:rPr>
              <w:t>12</w:t>
            </w:r>
            <w:r>
              <w:rPr>
                <w:color w:val="000000"/>
                <w:sz w:val="20"/>
                <w:lang w:val="en-GB" w:eastAsia="en-GB"/>
              </w:rPr>
              <w:t>,</w:t>
            </w:r>
            <w:r w:rsidRPr="00F4218A">
              <w:rPr>
                <w:color w:val="000000"/>
                <w:sz w:val="20"/>
                <w:lang w:val="en-GB" w:eastAsia="en-GB"/>
              </w:rPr>
              <w:t>8</w:t>
            </w:r>
          </w:p>
        </w:tc>
        <w:tc>
          <w:tcPr>
            <w:tcW w:w="332" w:type="pct"/>
            <w:tcBorders>
              <w:top w:val="single" w:sz="12" w:space="0" w:color="auto"/>
              <w:bottom w:val="single" w:sz="12" w:space="0" w:color="auto"/>
            </w:tcBorders>
            <w:vAlign w:val="center"/>
          </w:tcPr>
          <w:p w14:paraId="351E84EE" w14:textId="77777777" w:rsidR="005049BE" w:rsidRPr="005D0864" w:rsidRDefault="005049BE" w:rsidP="00982E82">
            <w:pPr>
              <w:jc w:val="center"/>
              <w:rPr>
                <w:sz w:val="20"/>
                <w:lang w:bidi="en-US"/>
              </w:rPr>
            </w:pPr>
            <w:r w:rsidRPr="00F4218A">
              <w:rPr>
                <w:color w:val="000000"/>
                <w:sz w:val="20"/>
                <w:lang w:val="en-GB" w:eastAsia="en-GB"/>
              </w:rPr>
              <w:t>9</w:t>
            </w:r>
            <w:r>
              <w:rPr>
                <w:color w:val="000000"/>
                <w:sz w:val="20"/>
                <w:lang w:val="en-GB" w:eastAsia="en-GB"/>
              </w:rPr>
              <w:t>,</w:t>
            </w:r>
            <w:r w:rsidRPr="00F4218A">
              <w:rPr>
                <w:color w:val="000000"/>
                <w:sz w:val="20"/>
                <w:lang w:val="en-GB" w:eastAsia="en-GB"/>
              </w:rPr>
              <w:t>1</w:t>
            </w:r>
          </w:p>
        </w:tc>
        <w:tc>
          <w:tcPr>
            <w:tcW w:w="304" w:type="pct"/>
            <w:tcBorders>
              <w:top w:val="single" w:sz="12" w:space="0" w:color="auto"/>
              <w:bottom w:val="single" w:sz="12" w:space="0" w:color="auto"/>
            </w:tcBorders>
            <w:vAlign w:val="center"/>
          </w:tcPr>
          <w:p w14:paraId="6EDE77EC" w14:textId="77777777" w:rsidR="005049BE" w:rsidRPr="005D0864" w:rsidRDefault="005049BE" w:rsidP="00982E82">
            <w:pPr>
              <w:jc w:val="center"/>
              <w:rPr>
                <w:sz w:val="20"/>
                <w:lang w:bidi="en-US"/>
              </w:rPr>
            </w:pPr>
            <w:r w:rsidRPr="00F4218A">
              <w:rPr>
                <w:color w:val="000000"/>
                <w:sz w:val="20"/>
                <w:lang w:val="en-GB" w:eastAsia="en-GB"/>
              </w:rPr>
              <w:t>4</w:t>
            </w:r>
            <w:r>
              <w:rPr>
                <w:color w:val="000000"/>
                <w:sz w:val="20"/>
                <w:lang w:val="en-GB" w:eastAsia="en-GB"/>
              </w:rPr>
              <w:t>,</w:t>
            </w:r>
            <w:r w:rsidRPr="00F4218A">
              <w:rPr>
                <w:color w:val="000000"/>
                <w:sz w:val="20"/>
                <w:lang w:val="en-GB" w:eastAsia="en-GB"/>
              </w:rPr>
              <w:t>5</w:t>
            </w:r>
          </w:p>
        </w:tc>
        <w:tc>
          <w:tcPr>
            <w:tcW w:w="304" w:type="pct"/>
            <w:tcBorders>
              <w:top w:val="single" w:sz="12" w:space="0" w:color="auto"/>
              <w:bottom w:val="single" w:sz="12" w:space="0" w:color="auto"/>
            </w:tcBorders>
            <w:vAlign w:val="center"/>
          </w:tcPr>
          <w:p w14:paraId="67AB944A" w14:textId="77777777" w:rsidR="005049BE" w:rsidRPr="005D0864" w:rsidRDefault="005049BE" w:rsidP="00982E82">
            <w:pPr>
              <w:jc w:val="center"/>
              <w:rPr>
                <w:sz w:val="20"/>
                <w:lang w:bidi="en-US"/>
              </w:rPr>
            </w:pPr>
            <w:r>
              <w:rPr>
                <w:color w:val="000000"/>
                <w:sz w:val="20"/>
              </w:rPr>
              <w:t>-0,6</w:t>
            </w:r>
          </w:p>
        </w:tc>
        <w:tc>
          <w:tcPr>
            <w:tcW w:w="324" w:type="pct"/>
            <w:tcBorders>
              <w:top w:val="single" w:sz="12" w:space="0" w:color="auto"/>
              <w:bottom w:val="single" w:sz="12" w:space="0" w:color="auto"/>
            </w:tcBorders>
            <w:vAlign w:val="center"/>
          </w:tcPr>
          <w:p w14:paraId="3C64C8F4" w14:textId="77777777" w:rsidR="005049BE" w:rsidRPr="005D0864" w:rsidRDefault="005049BE" w:rsidP="00982E82">
            <w:pPr>
              <w:jc w:val="center"/>
              <w:rPr>
                <w:sz w:val="20"/>
                <w:lang w:bidi="en-US"/>
              </w:rPr>
            </w:pPr>
            <w:r>
              <w:rPr>
                <w:color w:val="000000"/>
                <w:sz w:val="20"/>
              </w:rPr>
              <w:t>-4,3</w:t>
            </w:r>
          </w:p>
        </w:tc>
        <w:tc>
          <w:tcPr>
            <w:tcW w:w="422" w:type="pct"/>
            <w:tcBorders>
              <w:top w:val="single" w:sz="12" w:space="0" w:color="auto"/>
              <w:bottom w:val="single" w:sz="12" w:space="0" w:color="auto"/>
            </w:tcBorders>
            <w:vAlign w:val="center"/>
          </w:tcPr>
          <w:p w14:paraId="017E0BF7" w14:textId="77777777" w:rsidR="005049BE" w:rsidRPr="005D0864" w:rsidRDefault="005049BE" w:rsidP="00982E82">
            <w:pPr>
              <w:jc w:val="center"/>
              <w:rPr>
                <w:sz w:val="20"/>
                <w:lang w:bidi="en-US"/>
              </w:rPr>
            </w:pPr>
            <w:r>
              <w:rPr>
                <w:color w:val="000000"/>
                <w:sz w:val="20"/>
              </w:rPr>
              <w:t>3,7</w:t>
            </w:r>
          </w:p>
        </w:tc>
        <w:tc>
          <w:tcPr>
            <w:tcW w:w="432" w:type="pct"/>
            <w:tcBorders>
              <w:top w:val="single" w:sz="12" w:space="0" w:color="auto"/>
              <w:bottom w:val="single" w:sz="12" w:space="0" w:color="auto"/>
            </w:tcBorders>
            <w:vAlign w:val="center"/>
          </w:tcPr>
          <w:p w14:paraId="5B9DB59B" w14:textId="77777777" w:rsidR="005049BE" w:rsidRPr="005D0864" w:rsidRDefault="005049BE" w:rsidP="00982E82">
            <w:pPr>
              <w:jc w:val="center"/>
              <w:rPr>
                <w:sz w:val="20"/>
                <w:lang w:bidi="en-US"/>
              </w:rPr>
            </w:pPr>
            <w:r>
              <w:rPr>
                <w:color w:val="000000"/>
                <w:sz w:val="20"/>
              </w:rPr>
              <w:t>19,0</w:t>
            </w:r>
          </w:p>
        </w:tc>
      </w:tr>
    </w:tbl>
    <w:p w14:paraId="3C8579D4" w14:textId="77777777" w:rsidR="005049BE" w:rsidRPr="005D0864" w:rsidRDefault="005049BE" w:rsidP="005049BE"/>
    <w:p w14:paraId="679F7D39" w14:textId="77777777" w:rsidR="005049BE" w:rsidRPr="005049BE" w:rsidRDefault="005049BE" w:rsidP="005049BE">
      <w:pPr>
        <w:pStyle w:val="ListParagraph"/>
        <w:numPr>
          <w:ilvl w:val="0"/>
          <w:numId w:val="49"/>
        </w:numPr>
        <w:spacing w:after="0" w:line="240" w:lineRule="auto"/>
        <w:mirrorIndents/>
        <w:jc w:val="both"/>
        <w:rPr>
          <w:rFonts w:ascii="Arial" w:hAnsi="Arial" w:cs="Arial"/>
        </w:rPr>
      </w:pPr>
      <w:proofErr w:type="spellStart"/>
      <w:r w:rsidRPr="005049BE">
        <w:rPr>
          <w:rFonts w:ascii="Arial" w:hAnsi="Arial" w:cs="Arial"/>
        </w:rPr>
        <w:t>temperatura</w:t>
      </w:r>
      <w:proofErr w:type="spellEnd"/>
      <w:r w:rsidRPr="005049BE">
        <w:rPr>
          <w:rFonts w:ascii="Arial" w:hAnsi="Arial" w:cs="Arial"/>
        </w:rPr>
        <w:t xml:space="preserve"> </w:t>
      </w:r>
      <w:proofErr w:type="spellStart"/>
      <w:r w:rsidRPr="005049BE">
        <w:rPr>
          <w:rFonts w:ascii="Arial" w:hAnsi="Arial" w:cs="Arial"/>
        </w:rPr>
        <w:t>maximă</w:t>
      </w:r>
      <w:proofErr w:type="spellEnd"/>
      <w:r w:rsidRPr="005049BE">
        <w:rPr>
          <w:rFonts w:ascii="Arial" w:hAnsi="Arial" w:cs="Arial"/>
        </w:rPr>
        <w:t xml:space="preserve"> </w:t>
      </w:r>
      <w:proofErr w:type="spellStart"/>
      <w:r w:rsidRPr="005049BE">
        <w:rPr>
          <w:rFonts w:ascii="Arial" w:hAnsi="Arial" w:cs="Arial"/>
        </w:rPr>
        <w:t>absolută</w:t>
      </w:r>
      <w:proofErr w:type="spellEnd"/>
      <w:r w:rsidRPr="005049BE">
        <w:rPr>
          <w:rFonts w:ascii="Arial" w:hAnsi="Arial" w:cs="Arial"/>
        </w:rPr>
        <w:t xml:space="preserve">:  32,5 </w:t>
      </w:r>
      <w:proofErr w:type="spellStart"/>
      <w:r w:rsidRPr="005049BE">
        <w:rPr>
          <w:rFonts w:ascii="Arial" w:hAnsi="Arial" w:cs="Arial"/>
          <w:vertAlign w:val="superscript"/>
        </w:rPr>
        <w:t>o</w:t>
      </w:r>
      <w:r w:rsidRPr="005049BE">
        <w:rPr>
          <w:rFonts w:ascii="Arial" w:hAnsi="Arial" w:cs="Arial"/>
        </w:rPr>
        <w:t>C</w:t>
      </w:r>
      <w:proofErr w:type="spellEnd"/>
      <w:r w:rsidRPr="005049BE">
        <w:rPr>
          <w:rFonts w:ascii="Arial" w:hAnsi="Arial" w:cs="Arial"/>
        </w:rPr>
        <w:t>;</w:t>
      </w:r>
    </w:p>
    <w:p w14:paraId="6C93F149" w14:textId="77777777" w:rsidR="005049BE" w:rsidRPr="005049BE" w:rsidRDefault="005049BE" w:rsidP="005049BE">
      <w:pPr>
        <w:pStyle w:val="ListParagraph"/>
        <w:numPr>
          <w:ilvl w:val="0"/>
          <w:numId w:val="49"/>
        </w:numPr>
        <w:spacing w:after="0" w:line="240" w:lineRule="auto"/>
        <w:mirrorIndents/>
        <w:jc w:val="both"/>
        <w:rPr>
          <w:rFonts w:ascii="Arial" w:hAnsi="Arial" w:cs="Arial"/>
        </w:rPr>
      </w:pPr>
      <w:proofErr w:type="spellStart"/>
      <w:r w:rsidRPr="005049BE">
        <w:rPr>
          <w:rFonts w:ascii="Arial" w:hAnsi="Arial" w:cs="Arial"/>
        </w:rPr>
        <w:t>temperatura</w:t>
      </w:r>
      <w:proofErr w:type="spellEnd"/>
      <w:r w:rsidRPr="005049BE">
        <w:rPr>
          <w:rFonts w:ascii="Arial" w:hAnsi="Arial" w:cs="Arial"/>
        </w:rPr>
        <w:t xml:space="preserve"> </w:t>
      </w:r>
      <w:proofErr w:type="spellStart"/>
      <w:r w:rsidRPr="005049BE">
        <w:rPr>
          <w:rFonts w:ascii="Arial" w:hAnsi="Arial" w:cs="Arial"/>
        </w:rPr>
        <w:t>minimă</w:t>
      </w:r>
      <w:proofErr w:type="spellEnd"/>
      <w:r w:rsidRPr="005049BE">
        <w:rPr>
          <w:rFonts w:ascii="Arial" w:hAnsi="Arial" w:cs="Arial"/>
        </w:rPr>
        <w:t xml:space="preserve"> </w:t>
      </w:r>
      <w:proofErr w:type="spellStart"/>
      <w:r w:rsidRPr="005049BE">
        <w:rPr>
          <w:rFonts w:ascii="Arial" w:hAnsi="Arial" w:cs="Arial"/>
        </w:rPr>
        <w:t>absolută</w:t>
      </w:r>
      <w:proofErr w:type="spellEnd"/>
      <w:r w:rsidRPr="005049BE">
        <w:rPr>
          <w:rFonts w:ascii="Arial" w:hAnsi="Arial" w:cs="Arial"/>
        </w:rPr>
        <w:t xml:space="preserve">: -27,0 </w:t>
      </w:r>
      <w:proofErr w:type="spellStart"/>
      <w:r w:rsidRPr="005049BE">
        <w:rPr>
          <w:rFonts w:ascii="Arial" w:hAnsi="Arial" w:cs="Arial"/>
          <w:vertAlign w:val="superscript"/>
        </w:rPr>
        <w:t>o</w:t>
      </w:r>
      <w:r w:rsidRPr="005049BE">
        <w:rPr>
          <w:rFonts w:ascii="Arial" w:hAnsi="Arial" w:cs="Arial"/>
        </w:rPr>
        <w:t>C</w:t>
      </w:r>
      <w:proofErr w:type="spellEnd"/>
      <w:r w:rsidRPr="005049BE">
        <w:rPr>
          <w:rFonts w:ascii="Arial" w:hAnsi="Arial" w:cs="Arial"/>
        </w:rPr>
        <w:t>;</w:t>
      </w:r>
    </w:p>
    <w:p w14:paraId="029C67D9" w14:textId="77777777" w:rsidR="005049BE" w:rsidRPr="005049BE" w:rsidRDefault="005049BE" w:rsidP="005049BE">
      <w:pPr>
        <w:pStyle w:val="ListParagraph"/>
        <w:numPr>
          <w:ilvl w:val="0"/>
          <w:numId w:val="49"/>
        </w:numPr>
        <w:spacing w:after="0" w:line="240" w:lineRule="auto"/>
        <w:mirrorIndents/>
        <w:jc w:val="both"/>
        <w:rPr>
          <w:rFonts w:ascii="Arial" w:hAnsi="Arial" w:cs="Arial"/>
        </w:rPr>
      </w:pPr>
      <w:proofErr w:type="spellStart"/>
      <w:r w:rsidRPr="005049BE">
        <w:rPr>
          <w:rFonts w:ascii="Arial" w:hAnsi="Arial" w:cs="Arial"/>
        </w:rPr>
        <w:t>temperaturile</w:t>
      </w:r>
      <w:proofErr w:type="spellEnd"/>
      <w:r w:rsidRPr="005049BE">
        <w:rPr>
          <w:rFonts w:ascii="Arial" w:hAnsi="Arial" w:cs="Arial"/>
        </w:rPr>
        <w:t xml:space="preserve"> </w:t>
      </w:r>
      <w:proofErr w:type="spellStart"/>
      <w:r w:rsidRPr="005049BE">
        <w:rPr>
          <w:rFonts w:ascii="Arial" w:hAnsi="Arial" w:cs="Arial"/>
        </w:rPr>
        <w:t>medii</w:t>
      </w:r>
      <w:proofErr w:type="spellEnd"/>
      <w:r w:rsidRPr="005049BE">
        <w:rPr>
          <w:rFonts w:ascii="Arial" w:hAnsi="Arial" w:cs="Arial"/>
        </w:rPr>
        <w:t xml:space="preserve"> pe </w:t>
      </w:r>
      <w:proofErr w:type="spellStart"/>
      <w:r w:rsidRPr="005049BE">
        <w:rPr>
          <w:rFonts w:ascii="Arial" w:hAnsi="Arial" w:cs="Arial"/>
        </w:rPr>
        <w:t>anotimpuri</w:t>
      </w:r>
      <w:proofErr w:type="spellEnd"/>
      <w:r w:rsidRPr="005049BE">
        <w:rPr>
          <w:rFonts w:ascii="Arial" w:hAnsi="Arial" w:cs="Arial"/>
        </w:rPr>
        <w:t xml:space="preserve"> </w:t>
      </w:r>
      <w:proofErr w:type="gramStart"/>
      <w:r w:rsidRPr="005049BE">
        <w:rPr>
          <w:rFonts w:ascii="Arial" w:hAnsi="Arial" w:cs="Arial"/>
        </w:rPr>
        <w:t>sunt :</w:t>
      </w:r>
      <w:proofErr w:type="gramEnd"/>
      <w:r w:rsidRPr="005049BE">
        <w:rPr>
          <w:rFonts w:ascii="Arial" w:hAnsi="Arial" w:cs="Arial"/>
        </w:rPr>
        <w:t xml:space="preserve"> </w:t>
      </w:r>
    </w:p>
    <w:p w14:paraId="454899B8" w14:textId="77777777" w:rsidR="005049BE" w:rsidRPr="005049BE" w:rsidRDefault="005049BE" w:rsidP="005049BE">
      <w:pPr>
        <w:pStyle w:val="ListParagraph"/>
        <w:numPr>
          <w:ilvl w:val="0"/>
          <w:numId w:val="49"/>
        </w:numPr>
        <w:spacing w:after="0" w:line="240" w:lineRule="auto"/>
        <w:mirrorIndents/>
        <w:jc w:val="both"/>
        <w:rPr>
          <w:rFonts w:ascii="Arial" w:hAnsi="Arial" w:cs="Arial"/>
        </w:rPr>
      </w:pPr>
      <w:proofErr w:type="spellStart"/>
      <w:r w:rsidRPr="005049BE">
        <w:rPr>
          <w:rFonts w:ascii="Arial" w:hAnsi="Arial" w:cs="Arial"/>
        </w:rPr>
        <w:t>iarna</w:t>
      </w:r>
      <w:proofErr w:type="spellEnd"/>
      <w:r w:rsidRPr="005049BE">
        <w:rPr>
          <w:rFonts w:ascii="Arial" w:hAnsi="Arial" w:cs="Arial"/>
        </w:rPr>
        <w:t xml:space="preserve">: -5,4 </w:t>
      </w:r>
      <w:proofErr w:type="spellStart"/>
      <w:r w:rsidRPr="005049BE">
        <w:rPr>
          <w:rFonts w:ascii="Arial" w:hAnsi="Arial" w:cs="Arial"/>
          <w:vertAlign w:val="superscript"/>
        </w:rPr>
        <w:t>o</w:t>
      </w:r>
      <w:r w:rsidRPr="005049BE">
        <w:rPr>
          <w:rFonts w:ascii="Arial" w:hAnsi="Arial" w:cs="Arial"/>
        </w:rPr>
        <w:t>C</w:t>
      </w:r>
      <w:proofErr w:type="spellEnd"/>
      <w:r w:rsidRPr="005049BE">
        <w:rPr>
          <w:rFonts w:ascii="Arial" w:hAnsi="Arial" w:cs="Arial"/>
        </w:rPr>
        <w:t>;</w:t>
      </w:r>
    </w:p>
    <w:p w14:paraId="0D3DEFEE" w14:textId="77777777" w:rsidR="005049BE" w:rsidRPr="005049BE" w:rsidRDefault="005049BE" w:rsidP="005049BE">
      <w:pPr>
        <w:pStyle w:val="ListParagraph"/>
        <w:numPr>
          <w:ilvl w:val="0"/>
          <w:numId w:val="49"/>
        </w:numPr>
        <w:spacing w:after="0" w:line="240" w:lineRule="auto"/>
        <w:mirrorIndents/>
        <w:jc w:val="both"/>
        <w:rPr>
          <w:rFonts w:ascii="Arial" w:hAnsi="Arial" w:cs="Arial"/>
        </w:rPr>
      </w:pPr>
      <w:proofErr w:type="spellStart"/>
      <w:r w:rsidRPr="005049BE">
        <w:rPr>
          <w:rFonts w:ascii="Arial" w:hAnsi="Arial" w:cs="Arial"/>
        </w:rPr>
        <w:t>primavara</w:t>
      </w:r>
      <w:proofErr w:type="spellEnd"/>
      <w:r w:rsidRPr="005049BE">
        <w:rPr>
          <w:rFonts w:ascii="Arial" w:hAnsi="Arial" w:cs="Arial"/>
        </w:rPr>
        <w:t xml:space="preserve">:  3,3 </w:t>
      </w:r>
      <w:proofErr w:type="spellStart"/>
      <w:r w:rsidRPr="005049BE">
        <w:rPr>
          <w:rFonts w:ascii="Arial" w:hAnsi="Arial" w:cs="Arial"/>
          <w:vertAlign w:val="superscript"/>
        </w:rPr>
        <w:t>o</w:t>
      </w:r>
      <w:r w:rsidRPr="005049BE">
        <w:rPr>
          <w:rFonts w:ascii="Arial" w:hAnsi="Arial" w:cs="Arial"/>
        </w:rPr>
        <w:t>C</w:t>
      </w:r>
      <w:proofErr w:type="spellEnd"/>
      <w:r w:rsidRPr="005049BE">
        <w:rPr>
          <w:rFonts w:ascii="Arial" w:hAnsi="Arial" w:cs="Arial"/>
        </w:rPr>
        <w:t>;</w:t>
      </w:r>
    </w:p>
    <w:p w14:paraId="1C2A3DE7" w14:textId="77777777" w:rsidR="005049BE" w:rsidRPr="005049BE" w:rsidRDefault="005049BE" w:rsidP="005049BE">
      <w:pPr>
        <w:pStyle w:val="ListParagraph"/>
        <w:numPr>
          <w:ilvl w:val="0"/>
          <w:numId w:val="49"/>
        </w:numPr>
        <w:spacing w:after="0" w:line="240" w:lineRule="auto"/>
        <w:mirrorIndents/>
        <w:jc w:val="both"/>
        <w:rPr>
          <w:rFonts w:ascii="Arial" w:hAnsi="Arial" w:cs="Arial"/>
        </w:rPr>
      </w:pPr>
      <w:proofErr w:type="spellStart"/>
      <w:r w:rsidRPr="005049BE">
        <w:rPr>
          <w:rFonts w:ascii="Arial" w:hAnsi="Arial" w:cs="Arial"/>
        </w:rPr>
        <w:t>vara</w:t>
      </w:r>
      <w:proofErr w:type="spellEnd"/>
      <w:r w:rsidRPr="005049BE">
        <w:rPr>
          <w:rFonts w:ascii="Arial" w:hAnsi="Arial" w:cs="Arial"/>
        </w:rPr>
        <w:t xml:space="preserve">: 12,5 </w:t>
      </w:r>
      <w:proofErr w:type="spellStart"/>
      <w:r w:rsidRPr="005049BE">
        <w:rPr>
          <w:rFonts w:ascii="Arial" w:hAnsi="Arial" w:cs="Arial"/>
          <w:vertAlign w:val="superscript"/>
        </w:rPr>
        <w:t>o</w:t>
      </w:r>
      <w:r w:rsidRPr="005049BE">
        <w:rPr>
          <w:rFonts w:ascii="Arial" w:hAnsi="Arial" w:cs="Arial"/>
        </w:rPr>
        <w:t>C</w:t>
      </w:r>
      <w:proofErr w:type="spellEnd"/>
      <w:r w:rsidRPr="005049BE">
        <w:rPr>
          <w:rFonts w:ascii="Arial" w:hAnsi="Arial" w:cs="Arial"/>
        </w:rPr>
        <w:t>;</w:t>
      </w:r>
    </w:p>
    <w:p w14:paraId="1B95827D" w14:textId="77777777" w:rsidR="005049BE" w:rsidRPr="005049BE" w:rsidRDefault="005049BE" w:rsidP="005049BE">
      <w:pPr>
        <w:pStyle w:val="ListParagraph"/>
        <w:numPr>
          <w:ilvl w:val="0"/>
          <w:numId w:val="49"/>
        </w:numPr>
        <w:spacing w:after="0" w:line="240" w:lineRule="auto"/>
        <w:mirrorIndents/>
        <w:jc w:val="both"/>
        <w:rPr>
          <w:rFonts w:ascii="Arial" w:hAnsi="Arial" w:cs="Arial"/>
          <w:lang w:val="pt-BR"/>
        </w:rPr>
      </w:pPr>
      <w:proofErr w:type="spellStart"/>
      <w:r w:rsidRPr="005049BE">
        <w:rPr>
          <w:rFonts w:ascii="Arial" w:hAnsi="Arial" w:cs="Arial"/>
        </w:rPr>
        <w:t>toamna</w:t>
      </w:r>
      <w:proofErr w:type="spellEnd"/>
      <w:r w:rsidRPr="005049BE">
        <w:rPr>
          <w:rFonts w:ascii="Arial" w:hAnsi="Arial" w:cs="Arial"/>
        </w:rPr>
        <w:t xml:space="preserve">:  9,7 </w:t>
      </w:r>
      <w:proofErr w:type="spellStart"/>
      <w:r w:rsidRPr="005049BE">
        <w:rPr>
          <w:rFonts w:ascii="Arial" w:hAnsi="Arial" w:cs="Arial"/>
          <w:vertAlign w:val="superscript"/>
        </w:rPr>
        <w:t>o</w:t>
      </w:r>
      <w:r w:rsidRPr="005049BE">
        <w:rPr>
          <w:rFonts w:ascii="Arial" w:hAnsi="Arial" w:cs="Arial"/>
        </w:rPr>
        <w:t>C</w:t>
      </w:r>
      <w:proofErr w:type="spellEnd"/>
      <w:r w:rsidRPr="005049BE">
        <w:rPr>
          <w:rFonts w:ascii="Arial" w:hAnsi="Arial" w:cs="Arial"/>
          <w:lang w:val="pt-BR"/>
        </w:rPr>
        <w:t>;</w:t>
      </w:r>
    </w:p>
    <w:p w14:paraId="51BBB865" w14:textId="77777777" w:rsidR="005049BE" w:rsidRPr="005049BE" w:rsidRDefault="005049BE" w:rsidP="005049BE">
      <w:pPr>
        <w:pStyle w:val="ListParagraph"/>
        <w:numPr>
          <w:ilvl w:val="0"/>
          <w:numId w:val="49"/>
        </w:numPr>
        <w:spacing w:after="0" w:line="240" w:lineRule="auto"/>
        <w:mirrorIndents/>
        <w:jc w:val="both"/>
        <w:rPr>
          <w:rFonts w:ascii="Arial" w:hAnsi="Arial" w:cs="Arial"/>
        </w:rPr>
      </w:pPr>
      <w:r w:rsidRPr="005049BE">
        <w:rPr>
          <w:rFonts w:ascii="Arial" w:hAnsi="Arial" w:cs="Arial"/>
          <w:lang w:val="pt-BR"/>
        </w:rPr>
        <w:t>num</w:t>
      </w:r>
      <w:proofErr w:type="spellStart"/>
      <w:r w:rsidRPr="005049BE">
        <w:rPr>
          <w:rFonts w:ascii="Arial" w:hAnsi="Arial" w:cs="Arial"/>
        </w:rPr>
        <w:t>ărul</w:t>
      </w:r>
      <w:proofErr w:type="spellEnd"/>
      <w:r w:rsidRPr="005049BE">
        <w:rPr>
          <w:rFonts w:ascii="Arial" w:hAnsi="Arial" w:cs="Arial"/>
        </w:rPr>
        <w:t xml:space="preserve"> </w:t>
      </w:r>
      <w:proofErr w:type="spellStart"/>
      <w:r w:rsidRPr="005049BE">
        <w:rPr>
          <w:rFonts w:ascii="Arial" w:hAnsi="Arial" w:cs="Arial"/>
        </w:rPr>
        <w:t>mediu</w:t>
      </w:r>
      <w:proofErr w:type="spellEnd"/>
      <w:r w:rsidRPr="005049BE">
        <w:rPr>
          <w:rFonts w:ascii="Arial" w:hAnsi="Arial" w:cs="Arial"/>
        </w:rPr>
        <w:t xml:space="preserve"> de </w:t>
      </w:r>
      <w:proofErr w:type="spellStart"/>
      <w:r w:rsidRPr="005049BE">
        <w:rPr>
          <w:rFonts w:ascii="Arial" w:hAnsi="Arial" w:cs="Arial"/>
        </w:rPr>
        <w:t>zile</w:t>
      </w:r>
      <w:proofErr w:type="spellEnd"/>
      <w:r w:rsidRPr="005049BE">
        <w:rPr>
          <w:rFonts w:ascii="Arial" w:hAnsi="Arial" w:cs="Arial"/>
        </w:rPr>
        <w:t xml:space="preserve"> cu </w:t>
      </w:r>
      <w:proofErr w:type="spellStart"/>
      <w:r w:rsidRPr="005049BE">
        <w:rPr>
          <w:rFonts w:ascii="Arial" w:hAnsi="Arial" w:cs="Arial"/>
        </w:rPr>
        <w:t>temperatura</w:t>
      </w:r>
      <w:proofErr w:type="spellEnd"/>
      <w:r w:rsidRPr="005049BE">
        <w:rPr>
          <w:rFonts w:ascii="Arial" w:hAnsi="Arial" w:cs="Arial"/>
        </w:rPr>
        <w:t xml:space="preserve"> </w:t>
      </w:r>
      <w:proofErr w:type="spellStart"/>
      <w:r w:rsidRPr="005049BE">
        <w:rPr>
          <w:rFonts w:ascii="Arial" w:hAnsi="Arial" w:cs="Arial"/>
        </w:rPr>
        <w:t>medie</w:t>
      </w:r>
      <w:proofErr w:type="spellEnd"/>
      <w:r w:rsidRPr="005049BE">
        <w:rPr>
          <w:rFonts w:ascii="Arial" w:hAnsi="Arial" w:cs="Arial"/>
        </w:rPr>
        <w:t xml:space="preserve"> </w:t>
      </w:r>
      <w:proofErr w:type="spellStart"/>
      <w:r w:rsidRPr="005049BE">
        <w:rPr>
          <w:rFonts w:ascii="Arial" w:hAnsi="Arial" w:cs="Arial"/>
        </w:rPr>
        <w:t>mai</w:t>
      </w:r>
      <w:proofErr w:type="spellEnd"/>
      <w:r w:rsidRPr="005049BE">
        <w:rPr>
          <w:rFonts w:ascii="Arial" w:hAnsi="Arial" w:cs="Arial"/>
        </w:rPr>
        <w:t xml:space="preserve"> mare de 0</w:t>
      </w:r>
      <w:r w:rsidRPr="005049BE">
        <w:rPr>
          <w:rFonts w:ascii="Arial" w:hAnsi="Arial" w:cs="Arial"/>
          <w:vertAlign w:val="superscript"/>
        </w:rPr>
        <w:t xml:space="preserve"> </w:t>
      </w:r>
      <w:proofErr w:type="spellStart"/>
      <w:r w:rsidRPr="005049BE">
        <w:rPr>
          <w:rFonts w:ascii="Arial" w:hAnsi="Arial" w:cs="Arial"/>
          <w:vertAlign w:val="superscript"/>
        </w:rPr>
        <w:t>o</w:t>
      </w:r>
      <w:r w:rsidRPr="005049BE">
        <w:rPr>
          <w:rFonts w:ascii="Arial" w:hAnsi="Arial" w:cs="Arial"/>
        </w:rPr>
        <w:t>C</w:t>
      </w:r>
      <w:proofErr w:type="spellEnd"/>
      <w:r w:rsidRPr="005049BE">
        <w:rPr>
          <w:rFonts w:ascii="Arial" w:hAnsi="Arial" w:cs="Arial"/>
        </w:rPr>
        <w:t xml:space="preserve"> </w:t>
      </w:r>
      <w:proofErr w:type="spellStart"/>
      <w:r w:rsidRPr="005049BE">
        <w:rPr>
          <w:rFonts w:ascii="Arial" w:hAnsi="Arial" w:cs="Arial"/>
        </w:rPr>
        <w:t>este</w:t>
      </w:r>
      <w:proofErr w:type="spellEnd"/>
      <w:r w:rsidRPr="005049BE">
        <w:rPr>
          <w:rFonts w:ascii="Arial" w:hAnsi="Arial" w:cs="Arial"/>
        </w:rPr>
        <w:t xml:space="preserve"> de 260, </w:t>
      </w:r>
      <w:proofErr w:type="spellStart"/>
      <w:r w:rsidRPr="005049BE">
        <w:rPr>
          <w:rFonts w:ascii="Arial" w:hAnsi="Arial" w:cs="Arial"/>
        </w:rPr>
        <w:t>perioada</w:t>
      </w:r>
      <w:proofErr w:type="spellEnd"/>
      <w:r w:rsidRPr="005049BE">
        <w:rPr>
          <w:rFonts w:ascii="Arial" w:hAnsi="Arial" w:cs="Arial"/>
        </w:rPr>
        <w:t xml:space="preserve"> </w:t>
      </w:r>
      <w:proofErr w:type="spellStart"/>
      <w:r w:rsidRPr="005049BE">
        <w:rPr>
          <w:rFonts w:ascii="Arial" w:hAnsi="Arial" w:cs="Arial"/>
        </w:rPr>
        <w:t>începe</w:t>
      </w:r>
      <w:proofErr w:type="spellEnd"/>
      <w:r w:rsidRPr="005049BE">
        <w:rPr>
          <w:rFonts w:ascii="Arial" w:hAnsi="Arial" w:cs="Arial"/>
        </w:rPr>
        <w:t xml:space="preserve"> la 13 </w:t>
      </w:r>
      <w:proofErr w:type="spellStart"/>
      <w:r w:rsidRPr="005049BE">
        <w:rPr>
          <w:rFonts w:ascii="Arial" w:hAnsi="Arial" w:cs="Arial"/>
        </w:rPr>
        <w:t>martie</w:t>
      </w:r>
      <w:proofErr w:type="spellEnd"/>
      <w:r w:rsidRPr="005049BE">
        <w:rPr>
          <w:rFonts w:ascii="Arial" w:hAnsi="Arial" w:cs="Arial"/>
        </w:rPr>
        <w:t xml:space="preserve"> </w:t>
      </w:r>
      <w:proofErr w:type="spellStart"/>
      <w:r w:rsidRPr="005049BE">
        <w:rPr>
          <w:rFonts w:ascii="Arial" w:hAnsi="Arial" w:cs="Arial"/>
        </w:rPr>
        <w:t>şi</w:t>
      </w:r>
      <w:proofErr w:type="spellEnd"/>
      <w:r w:rsidRPr="005049BE">
        <w:rPr>
          <w:rFonts w:ascii="Arial" w:hAnsi="Arial" w:cs="Arial"/>
        </w:rPr>
        <w:t xml:space="preserve"> se </w:t>
      </w:r>
      <w:proofErr w:type="spellStart"/>
      <w:r w:rsidRPr="005049BE">
        <w:rPr>
          <w:rFonts w:ascii="Arial" w:hAnsi="Arial" w:cs="Arial"/>
        </w:rPr>
        <w:t>termină</w:t>
      </w:r>
      <w:proofErr w:type="spellEnd"/>
      <w:r w:rsidRPr="005049BE">
        <w:rPr>
          <w:rFonts w:ascii="Arial" w:hAnsi="Arial" w:cs="Arial"/>
        </w:rPr>
        <w:t xml:space="preserve"> </w:t>
      </w:r>
      <w:proofErr w:type="spellStart"/>
      <w:r w:rsidRPr="005049BE">
        <w:rPr>
          <w:rFonts w:ascii="Arial" w:hAnsi="Arial" w:cs="Arial"/>
        </w:rPr>
        <w:t>în</w:t>
      </w:r>
      <w:proofErr w:type="spellEnd"/>
      <w:r w:rsidRPr="005049BE">
        <w:rPr>
          <w:rFonts w:ascii="Arial" w:hAnsi="Arial" w:cs="Arial"/>
        </w:rPr>
        <w:t xml:space="preserve"> </w:t>
      </w:r>
      <w:proofErr w:type="spellStart"/>
      <w:r w:rsidRPr="005049BE">
        <w:rPr>
          <w:rFonts w:ascii="Arial" w:hAnsi="Arial" w:cs="Arial"/>
        </w:rPr>
        <w:t>jur</w:t>
      </w:r>
      <w:proofErr w:type="spellEnd"/>
      <w:r w:rsidRPr="005049BE">
        <w:rPr>
          <w:rFonts w:ascii="Arial" w:hAnsi="Arial" w:cs="Arial"/>
        </w:rPr>
        <w:t xml:space="preserve"> de 27 </w:t>
      </w:r>
      <w:proofErr w:type="spellStart"/>
      <w:r w:rsidRPr="005049BE">
        <w:rPr>
          <w:rFonts w:ascii="Arial" w:hAnsi="Arial" w:cs="Arial"/>
        </w:rPr>
        <w:t>noiembrie</w:t>
      </w:r>
      <w:proofErr w:type="spellEnd"/>
      <w:r w:rsidRPr="005049BE">
        <w:rPr>
          <w:rFonts w:ascii="Arial" w:hAnsi="Arial" w:cs="Arial"/>
        </w:rPr>
        <w:t>;</w:t>
      </w:r>
    </w:p>
    <w:p w14:paraId="299DE35E" w14:textId="77777777" w:rsidR="005049BE" w:rsidRPr="005049BE" w:rsidRDefault="005049BE" w:rsidP="005049BE">
      <w:pPr>
        <w:pStyle w:val="ListParagraph"/>
        <w:numPr>
          <w:ilvl w:val="0"/>
          <w:numId w:val="49"/>
        </w:numPr>
        <w:spacing w:after="0" w:line="240" w:lineRule="auto"/>
        <w:mirrorIndents/>
        <w:jc w:val="both"/>
        <w:rPr>
          <w:rFonts w:ascii="Arial" w:hAnsi="Arial" w:cs="Arial"/>
        </w:rPr>
      </w:pPr>
      <w:proofErr w:type="spellStart"/>
      <w:r w:rsidRPr="005049BE">
        <w:rPr>
          <w:rFonts w:ascii="Arial" w:hAnsi="Arial" w:cs="Arial"/>
        </w:rPr>
        <w:t>numărul</w:t>
      </w:r>
      <w:proofErr w:type="spellEnd"/>
      <w:r w:rsidRPr="005049BE">
        <w:rPr>
          <w:rFonts w:ascii="Arial" w:hAnsi="Arial" w:cs="Arial"/>
        </w:rPr>
        <w:t xml:space="preserve"> </w:t>
      </w:r>
      <w:proofErr w:type="spellStart"/>
      <w:r w:rsidRPr="005049BE">
        <w:rPr>
          <w:rFonts w:ascii="Arial" w:hAnsi="Arial" w:cs="Arial"/>
        </w:rPr>
        <w:t>mediu</w:t>
      </w:r>
      <w:proofErr w:type="spellEnd"/>
      <w:r w:rsidRPr="005049BE">
        <w:rPr>
          <w:rFonts w:ascii="Arial" w:hAnsi="Arial" w:cs="Arial"/>
        </w:rPr>
        <w:t xml:space="preserve"> de </w:t>
      </w:r>
      <w:proofErr w:type="spellStart"/>
      <w:r w:rsidRPr="005049BE">
        <w:rPr>
          <w:rFonts w:ascii="Arial" w:hAnsi="Arial" w:cs="Arial"/>
        </w:rPr>
        <w:t>zile</w:t>
      </w:r>
      <w:proofErr w:type="spellEnd"/>
      <w:r w:rsidRPr="005049BE">
        <w:rPr>
          <w:rFonts w:ascii="Arial" w:hAnsi="Arial" w:cs="Arial"/>
        </w:rPr>
        <w:t xml:space="preserve"> cu </w:t>
      </w:r>
      <w:proofErr w:type="spellStart"/>
      <w:r w:rsidRPr="005049BE">
        <w:rPr>
          <w:rFonts w:ascii="Arial" w:hAnsi="Arial" w:cs="Arial"/>
        </w:rPr>
        <w:t>temperatura</w:t>
      </w:r>
      <w:proofErr w:type="spellEnd"/>
      <w:r w:rsidRPr="005049BE">
        <w:rPr>
          <w:rFonts w:ascii="Arial" w:hAnsi="Arial" w:cs="Arial"/>
        </w:rPr>
        <w:t xml:space="preserve"> </w:t>
      </w:r>
      <w:proofErr w:type="spellStart"/>
      <w:r w:rsidRPr="005049BE">
        <w:rPr>
          <w:rFonts w:ascii="Arial" w:hAnsi="Arial" w:cs="Arial"/>
        </w:rPr>
        <w:t>medie</w:t>
      </w:r>
      <w:proofErr w:type="spellEnd"/>
      <w:r w:rsidRPr="005049BE">
        <w:rPr>
          <w:rFonts w:ascii="Arial" w:hAnsi="Arial" w:cs="Arial"/>
        </w:rPr>
        <w:t xml:space="preserve"> </w:t>
      </w:r>
      <w:proofErr w:type="spellStart"/>
      <w:r w:rsidRPr="005049BE">
        <w:rPr>
          <w:rFonts w:ascii="Arial" w:hAnsi="Arial" w:cs="Arial"/>
        </w:rPr>
        <w:t>mai</w:t>
      </w:r>
      <w:proofErr w:type="spellEnd"/>
      <w:r w:rsidRPr="005049BE">
        <w:rPr>
          <w:rFonts w:ascii="Arial" w:hAnsi="Arial" w:cs="Arial"/>
        </w:rPr>
        <w:t xml:space="preserve"> mare de 10</w:t>
      </w:r>
      <w:r w:rsidRPr="005049BE">
        <w:rPr>
          <w:rFonts w:ascii="Arial" w:hAnsi="Arial" w:cs="Arial"/>
          <w:vertAlign w:val="superscript"/>
        </w:rPr>
        <w:t xml:space="preserve"> </w:t>
      </w:r>
      <w:proofErr w:type="spellStart"/>
      <w:r w:rsidRPr="005049BE">
        <w:rPr>
          <w:rFonts w:ascii="Arial" w:hAnsi="Arial" w:cs="Arial"/>
          <w:vertAlign w:val="superscript"/>
        </w:rPr>
        <w:t>o</w:t>
      </w:r>
      <w:r w:rsidRPr="005049BE">
        <w:rPr>
          <w:rFonts w:ascii="Arial" w:hAnsi="Arial" w:cs="Arial"/>
        </w:rPr>
        <w:t>C</w:t>
      </w:r>
      <w:proofErr w:type="spellEnd"/>
      <w:r w:rsidRPr="005049BE">
        <w:rPr>
          <w:rFonts w:ascii="Arial" w:hAnsi="Arial" w:cs="Arial"/>
        </w:rPr>
        <w:t xml:space="preserve"> </w:t>
      </w:r>
      <w:proofErr w:type="spellStart"/>
      <w:r w:rsidRPr="005049BE">
        <w:rPr>
          <w:rFonts w:ascii="Arial" w:hAnsi="Arial" w:cs="Arial"/>
        </w:rPr>
        <w:t>este</w:t>
      </w:r>
      <w:proofErr w:type="spellEnd"/>
      <w:r w:rsidRPr="005049BE">
        <w:rPr>
          <w:rFonts w:ascii="Arial" w:hAnsi="Arial" w:cs="Arial"/>
        </w:rPr>
        <w:t xml:space="preserve"> de 138, </w:t>
      </w:r>
      <w:proofErr w:type="spellStart"/>
      <w:r w:rsidRPr="005049BE">
        <w:rPr>
          <w:rFonts w:ascii="Arial" w:hAnsi="Arial" w:cs="Arial"/>
        </w:rPr>
        <w:t>perioada</w:t>
      </w:r>
      <w:proofErr w:type="spellEnd"/>
      <w:r w:rsidRPr="005049BE">
        <w:rPr>
          <w:rFonts w:ascii="Arial" w:hAnsi="Arial" w:cs="Arial"/>
        </w:rPr>
        <w:t xml:space="preserve"> </w:t>
      </w:r>
      <w:proofErr w:type="spellStart"/>
      <w:r w:rsidRPr="005049BE">
        <w:rPr>
          <w:rFonts w:ascii="Arial" w:hAnsi="Arial" w:cs="Arial"/>
        </w:rPr>
        <w:t>începe</w:t>
      </w:r>
      <w:proofErr w:type="spellEnd"/>
      <w:r w:rsidRPr="005049BE">
        <w:rPr>
          <w:rFonts w:ascii="Arial" w:hAnsi="Arial" w:cs="Arial"/>
        </w:rPr>
        <w:t xml:space="preserve"> la 11 </w:t>
      </w:r>
      <w:proofErr w:type="spellStart"/>
      <w:r w:rsidRPr="005049BE">
        <w:rPr>
          <w:rFonts w:ascii="Arial" w:hAnsi="Arial" w:cs="Arial"/>
        </w:rPr>
        <w:t>mai</w:t>
      </w:r>
      <w:proofErr w:type="spellEnd"/>
      <w:r w:rsidRPr="005049BE">
        <w:rPr>
          <w:rFonts w:ascii="Arial" w:hAnsi="Arial" w:cs="Arial"/>
        </w:rPr>
        <w:t xml:space="preserve"> </w:t>
      </w:r>
      <w:proofErr w:type="spellStart"/>
      <w:r w:rsidRPr="005049BE">
        <w:rPr>
          <w:rFonts w:ascii="Arial" w:hAnsi="Arial" w:cs="Arial"/>
        </w:rPr>
        <w:t>şi</w:t>
      </w:r>
      <w:proofErr w:type="spellEnd"/>
      <w:r w:rsidRPr="005049BE">
        <w:rPr>
          <w:rFonts w:ascii="Arial" w:hAnsi="Arial" w:cs="Arial"/>
        </w:rPr>
        <w:t xml:space="preserve"> se </w:t>
      </w:r>
      <w:proofErr w:type="spellStart"/>
      <w:r w:rsidRPr="005049BE">
        <w:rPr>
          <w:rFonts w:ascii="Arial" w:hAnsi="Arial" w:cs="Arial"/>
        </w:rPr>
        <w:t>termină</w:t>
      </w:r>
      <w:proofErr w:type="spellEnd"/>
      <w:r w:rsidRPr="005049BE">
        <w:rPr>
          <w:rFonts w:ascii="Arial" w:hAnsi="Arial" w:cs="Arial"/>
        </w:rPr>
        <w:t xml:space="preserve"> la </w:t>
      </w:r>
      <w:proofErr w:type="gramStart"/>
      <w:r w:rsidRPr="005049BE">
        <w:rPr>
          <w:rFonts w:ascii="Arial" w:hAnsi="Arial" w:cs="Arial"/>
        </w:rPr>
        <w:t xml:space="preserve">25  </w:t>
      </w:r>
      <w:proofErr w:type="spellStart"/>
      <w:r w:rsidRPr="005049BE">
        <w:rPr>
          <w:rFonts w:ascii="Arial" w:hAnsi="Arial" w:cs="Arial"/>
        </w:rPr>
        <w:t>septembrie</w:t>
      </w:r>
      <w:proofErr w:type="spellEnd"/>
      <w:proofErr w:type="gramEnd"/>
      <w:r w:rsidRPr="005049BE">
        <w:rPr>
          <w:rFonts w:ascii="Arial" w:hAnsi="Arial" w:cs="Arial"/>
        </w:rPr>
        <w:t>;</w:t>
      </w:r>
    </w:p>
    <w:p w14:paraId="29285D79" w14:textId="77777777" w:rsidR="005049BE" w:rsidRPr="005049BE" w:rsidRDefault="005049BE" w:rsidP="005049BE">
      <w:pPr>
        <w:pStyle w:val="ListParagraph"/>
        <w:numPr>
          <w:ilvl w:val="0"/>
          <w:numId w:val="49"/>
        </w:numPr>
        <w:spacing w:after="0" w:line="240" w:lineRule="auto"/>
        <w:mirrorIndents/>
        <w:jc w:val="both"/>
        <w:rPr>
          <w:rFonts w:ascii="Arial" w:hAnsi="Arial" w:cs="Arial"/>
        </w:rPr>
      </w:pPr>
      <w:proofErr w:type="spellStart"/>
      <w:r w:rsidRPr="005049BE">
        <w:rPr>
          <w:rFonts w:ascii="Arial" w:hAnsi="Arial" w:cs="Arial"/>
        </w:rPr>
        <w:t>primul</w:t>
      </w:r>
      <w:proofErr w:type="spellEnd"/>
      <w:r w:rsidRPr="005049BE">
        <w:rPr>
          <w:rFonts w:ascii="Arial" w:hAnsi="Arial" w:cs="Arial"/>
        </w:rPr>
        <w:t xml:space="preserve"> </w:t>
      </w:r>
      <w:proofErr w:type="spellStart"/>
      <w:r w:rsidRPr="005049BE">
        <w:rPr>
          <w:rFonts w:ascii="Arial" w:hAnsi="Arial" w:cs="Arial"/>
        </w:rPr>
        <w:t>îngheţ</w:t>
      </w:r>
      <w:proofErr w:type="spellEnd"/>
      <w:r w:rsidRPr="005049BE">
        <w:rPr>
          <w:rFonts w:ascii="Arial" w:hAnsi="Arial" w:cs="Arial"/>
        </w:rPr>
        <w:t xml:space="preserve"> </w:t>
      </w:r>
      <w:proofErr w:type="spellStart"/>
      <w:r w:rsidRPr="005049BE">
        <w:rPr>
          <w:rFonts w:ascii="Arial" w:hAnsi="Arial" w:cs="Arial"/>
        </w:rPr>
        <w:t>apare</w:t>
      </w:r>
      <w:proofErr w:type="spellEnd"/>
      <w:r w:rsidRPr="005049BE">
        <w:rPr>
          <w:rFonts w:ascii="Arial" w:hAnsi="Arial" w:cs="Arial"/>
        </w:rPr>
        <w:t xml:space="preserve"> </w:t>
      </w:r>
      <w:proofErr w:type="spellStart"/>
      <w:r w:rsidRPr="005049BE">
        <w:rPr>
          <w:rFonts w:ascii="Arial" w:hAnsi="Arial" w:cs="Arial"/>
        </w:rPr>
        <w:t>în</w:t>
      </w:r>
      <w:proofErr w:type="spellEnd"/>
      <w:r w:rsidRPr="005049BE">
        <w:rPr>
          <w:rFonts w:ascii="Arial" w:hAnsi="Arial" w:cs="Arial"/>
        </w:rPr>
        <w:t xml:space="preserve"> </w:t>
      </w:r>
      <w:proofErr w:type="spellStart"/>
      <w:r w:rsidRPr="005049BE">
        <w:rPr>
          <w:rFonts w:ascii="Arial" w:hAnsi="Arial" w:cs="Arial"/>
        </w:rPr>
        <w:t>jurul</w:t>
      </w:r>
      <w:proofErr w:type="spellEnd"/>
      <w:r w:rsidRPr="005049BE">
        <w:rPr>
          <w:rFonts w:ascii="Arial" w:hAnsi="Arial" w:cs="Arial"/>
        </w:rPr>
        <w:t xml:space="preserve"> </w:t>
      </w:r>
      <w:proofErr w:type="spellStart"/>
      <w:r w:rsidRPr="005049BE">
        <w:rPr>
          <w:rFonts w:ascii="Arial" w:hAnsi="Arial" w:cs="Arial"/>
        </w:rPr>
        <w:t>datei</w:t>
      </w:r>
      <w:proofErr w:type="spellEnd"/>
      <w:r w:rsidRPr="005049BE">
        <w:rPr>
          <w:rFonts w:ascii="Arial" w:hAnsi="Arial" w:cs="Arial"/>
        </w:rPr>
        <w:t xml:space="preserve"> de 1 </w:t>
      </w:r>
      <w:proofErr w:type="spellStart"/>
      <w:r w:rsidRPr="005049BE">
        <w:rPr>
          <w:rFonts w:ascii="Arial" w:hAnsi="Arial" w:cs="Arial"/>
        </w:rPr>
        <w:t>octombrie</w:t>
      </w:r>
      <w:proofErr w:type="spellEnd"/>
      <w:r w:rsidRPr="005049BE">
        <w:rPr>
          <w:rFonts w:ascii="Arial" w:hAnsi="Arial" w:cs="Arial"/>
          <w:lang w:val="pt-BR"/>
        </w:rPr>
        <w:t>;</w:t>
      </w:r>
    </w:p>
    <w:p w14:paraId="0C96BA03" w14:textId="77777777" w:rsidR="005049BE" w:rsidRPr="005049BE" w:rsidRDefault="005049BE" w:rsidP="005049BE">
      <w:pPr>
        <w:pStyle w:val="ListParagraph"/>
        <w:numPr>
          <w:ilvl w:val="0"/>
          <w:numId w:val="49"/>
        </w:numPr>
        <w:spacing w:after="0" w:line="240" w:lineRule="auto"/>
        <w:mirrorIndents/>
        <w:jc w:val="both"/>
        <w:rPr>
          <w:rFonts w:ascii="Arial" w:hAnsi="Arial" w:cs="Arial"/>
        </w:rPr>
      </w:pPr>
      <w:proofErr w:type="spellStart"/>
      <w:r w:rsidRPr="005049BE">
        <w:rPr>
          <w:rFonts w:ascii="Arial" w:hAnsi="Arial" w:cs="Arial"/>
        </w:rPr>
        <w:t>ultimul</w:t>
      </w:r>
      <w:proofErr w:type="spellEnd"/>
      <w:r w:rsidRPr="005049BE">
        <w:rPr>
          <w:rFonts w:ascii="Arial" w:hAnsi="Arial" w:cs="Arial"/>
        </w:rPr>
        <w:t xml:space="preserve"> </w:t>
      </w:r>
      <w:proofErr w:type="spellStart"/>
      <w:r w:rsidRPr="005049BE">
        <w:rPr>
          <w:rFonts w:ascii="Arial" w:hAnsi="Arial" w:cs="Arial"/>
        </w:rPr>
        <w:t>îngeţ</w:t>
      </w:r>
      <w:proofErr w:type="spellEnd"/>
      <w:r w:rsidRPr="005049BE">
        <w:rPr>
          <w:rFonts w:ascii="Arial" w:hAnsi="Arial" w:cs="Arial"/>
        </w:rPr>
        <w:t xml:space="preserve"> are loc </w:t>
      </w:r>
      <w:proofErr w:type="spellStart"/>
      <w:r w:rsidRPr="005049BE">
        <w:rPr>
          <w:rFonts w:ascii="Arial" w:hAnsi="Arial" w:cs="Arial"/>
        </w:rPr>
        <w:t>în</w:t>
      </w:r>
      <w:proofErr w:type="spellEnd"/>
      <w:r w:rsidRPr="005049BE">
        <w:rPr>
          <w:rFonts w:ascii="Arial" w:hAnsi="Arial" w:cs="Arial"/>
        </w:rPr>
        <w:t xml:space="preserve"> </w:t>
      </w:r>
      <w:proofErr w:type="spellStart"/>
      <w:r w:rsidRPr="005049BE">
        <w:rPr>
          <w:rFonts w:ascii="Arial" w:hAnsi="Arial" w:cs="Arial"/>
        </w:rPr>
        <w:t>jurul</w:t>
      </w:r>
      <w:proofErr w:type="spellEnd"/>
      <w:r w:rsidRPr="005049BE">
        <w:rPr>
          <w:rFonts w:ascii="Arial" w:hAnsi="Arial" w:cs="Arial"/>
        </w:rPr>
        <w:t xml:space="preserve"> </w:t>
      </w:r>
      <w:proofErr w:type="spellStart"/>
      <w:r w:rsidRPr="005049BE">
        <w:rPr>
          <w:rFonts w:ascii="Arial" w:hAnsi="Arial" w:cs="Arial"/>
        </w:rPr>
        <w:t>datei</w:t>
      </w:r>
      <w:proofErr w:type="spellEnd"/>
      <w:r w:rsidRPr="005049BE">
        <w:rPr>
          <w:rFonts w:ascii="Arial" w:hAnsi="Arial" w:cs="Arial"/>
        </w:rPr>
        <w:t xml:space="preserve"> de 6 </w:t>
      </w:r>
      <w:proofErr w:type="spellStart"/>
      <w:r w:rsidRPr="005049BE">
        <w:rPr>
          <w:rFonts w:ascii="Arial" w:hAnsi="Arial" w:cs="Arial"/>
        </w:rPr>
        <w:t>mai</w:t>
      </w:r>
      <w:proofErr w:type="spellEnd"/>
      <w:r w:rsidRPr="005049BE">
        <w:rPr>
          <w:rFonts w:ascii="Arial" w:hAnsi="Arial" w:cs="Arial"/>
          <w:lang w:val="pt-BR"/>
        </w:rPr>
        <w:t>;</w:t>
      </w:r>
    </w:p>
    <w:p w14:paraId="0D6AAA68" w14:textId="77777777" w:rsidR="005049BE" w:rsidRPr="005049BE" w:rsidRDefault="005049BE" w:rsidP="005049BE">
      <w:pPr>
        <w:pStyle w:val="ListParagraph"/>
        <w:numPr>
          <w:ilvl w:val="0"/>
          <w:numId w:val="49"/>
        </w:numPr>
        <w:spacing w:after="0" w:line="240" w:lineRule="auto"/>
        <w:mirrorIndents/>
        <w:jc w:val="both"/>
        <w:rPr>
          <w:rFonts w:ascii="Arial" w:hAnsi="Arial" w:cs="Arial"/>
        </w:rPr>
      </w:pPr>
      <w:r w:rsidRPr="005049BE">
        <w:rPr>
          <w:rFonts w:ascii="Arial" w:hAnsi="Arial" w:cs="Arial"/>
          <w:lang w:val="pt-BR"/>
        </w:rPr>
        <w:lastRenderedPageBreak/>
        <w:t xml:space="preserve">durata medie a intervalului </w:t>
      </w:r>
      <w:proofErr w:type="spellStart"/>
      <w:r w:rsidRPr="005049BE">
        <w:rPr>
          <w:rFonts w:ascii="Arial" w:hAnsi="Arial" w:cs="Arial"/>
        </w:rPr>
        <w:t>fără</w:t>
      </w:r>
      <w:proofErr w:type="spellEnd"/>
      <w:r w:rsidRPr="005049BE">
        <w:rPr>
          <w:rFonts w:ascii="Arial" w:hAnsi="Arial" w:cs="Arial"/>
        </w:rPr>
        <w:t xml:space="preserve"> </w:t>
      </w:r>
      <w:proofErr w:type="spellStart"/>
      <w:r w:rsidRPr="005049BE">
        <w:rPr>
          <w:rFonts w:ascii="Arial" w:hAnsi="Arial" w:cs="Arial"/>
        </w:rPr>
        <w:t>îngheţ</w:t>
      </w:r>
      <w:proofErr w:type="spellEnd"/>
      <w:r w:rsidRPr="005049BE">
        <w:rPr>
          <w:rFonts w:ascii="Arial" w:hAnsi="Arial" w:cs="Arial"/>
        </w:rPr>
        <w:t xml:space="preserve"> </w:t>
      </w:r>
      <w:proofErr w:type="spellStart"/>
      <w:r w:rsidRPr="005049BE">
        <w:rPr>
          <w:rFonts w:ascii="Arial" w:hAnsi="Arial" w:cs="Arial"/>
        </w:rPr>
        <w:t>este</w:t>
      </w:r>
      <w:proofErr w:type="spellEnd"/>
      <w:r w:rsidRPr="005049BE">
        <w:rPr>
          <w:rFonts w:ascii="Arial" w:hAnsi="Arial" w:cs="Arial"/>
        </w:rPr>
        <w:t xml:space="preserve"> de 148 </w:t>
      </w:r>
      <w:proofErr w:type="spellStart"/>
      <w:r w:rsidRPr="005049BE">
        <w:rPr>
          <w:rFonts w:ascii="Arial" w:hAnsi="Arial" w:cs="Arial"/>
        </w:rPr>
        <w:t>zile</w:t>
      </w:r>
      <w:proofErr w:type="spellEnd"/>
      <w:r w:rsidRPr="005049BE">
        <w:rPr>
          <w:rFonts w:ascii="Arial" w:hAnsi="Arial" w:cs="Arial"/>
        </w:rPr>
        <w:t>.</w:t>
      </w:r>
    </w:p>
    <w:p w14:paraId="748A6FFB" w14:textId="38D97021" w:rsidR="00C54855" w:rsidRPr="009C2258" w:rsidRDefault="00C54855" w:rsidP="00C54855">
      <w:pPr>
        <w:ind w:firstLine="709"/>
        <w:jc w:val="both"/>
        <w:rPr>
          <w:rFonts w:ascii="Arial" w:hAnsi="Arial" w:cs="Arial"/>
          <w:color w:val="EE0000"/>
        </w:rPr>
      </w:pPr>
    </w:p>
    <w:p w14:paraId="5443180F" w14:textId="77777777" w:rsidR="00371FAB" w:rsidRPr="005049BE" w:rsidRDefault="00371FAB" w:rsidP="002B27FB">
      <w:pPr>
        <w:ind w:firstLine="720"/>
        <w:rPr>
          <w:rFonts w:ascii="Arial" w:eastAsia="Arial" w:hAnsi="Arial" w:cs="Arial"/>
          <w:b/>
        </w:rPr>
      </w:pPr>
    </w:p>
    <w:p w14:paraId="28B51F53" w14:textId="6A36D2D5" w:rsidR="002B27FB" w:rsidRPr="005049BE" w:rsidRDefault="002B27FB" w:rsidP="00C341ED">
      <w:pPr>
        <w:pStyle w:val="Heading3"/>
        <w:numPr>
          <w:ilvl w:val="0"/>
          <w:numId w:val="0"/>
        </w:numPr>
        <w:spacing w:before="0" w:after="0"/>
        <w:ind w:left="432" w:hanging="432"/>
        <w:rPr>
          <w:rFonts w:eastAsia="Arial"/>
          <w:sz w:val="22"/>
          <w:szCs w:val="22"/>
        </w:rPr>
      </w:pPr>
      <w:bookmarkStart w:id="59" w:name="_Toc223780960"/>
      <w:r w:rsidRPr="005049BE">
        <w:rPr>
          <w:rFonts w:eastAsia="Arial"/>
          <w:sz w:val="22"/>
          <w:szCs w:val="22"/>
        </w:rPr>
        <w:t>2.6.2. Regimul pluviometric</w:t>
      </w:r>
      <w:bookmarkEnd w:id="59"/>
    </w:p>
    <w:p w14:paraId="477F7AB5" w14:textId="77777777" w:rsidR="002B27FB" w:rsidRPr="005049BE" w:rsidRDefault="002B27FB" w:rsidP="00316964">
      <w:pPr>
        <w:pStyle w:val="OV"/>
        <w:ind w:firstLine="540"/>
        <w:jc w:val="both"/>
        <w:rPr>
          <w:b w:val="0"/>
          <w:bCs w:val="0"/>
          <w:sz w:val="22"/>
          <w:szCs w:val="22"/>
          <w:lang w:val="ro-RO"/>
        </w:rPr>
      </w:pPr>
    </w:p>
    <w:p w14:paraId="1AA9615F" w14:textId="77777777" w:rsidR="005049BE" w:rsidRPr="005049BE" w:rsidRDefault="005049BE" w:rsidP="005049BE">
      <w:pPr>
        <w:ind w:firstLine="360"/>
        <w:rPr>
          <w:rFonts w:ascii="Arial" w:hAnsi="Arial" w:cs="Arial"/>
        </w:rPr>
      </w:pPr>
      <w:bookmarkStart w:id="60" w:name="_Hlk156894878"/>
      <w:r w:rsidRPr="005049BE">
        <w:rPr>
          <w:rFonts w:ascii="Arial" w:hAnsi="Arial" w:cs="Arial"/>
        </w:rPr>
        <w:t xml:space="preserve">Regimul pluviometric este definit de cantităţile de precipitaţii medii lunare şi anuale, evapotranspiraţia potenţială precum şi numărul de zile cu strat de zăpadă şi are o importanţă deosebită  asupra creşterilor şi dezvoltării arborilor şi arboretelor, asupra acumulării de masă lemnoasă. </w:t>
      </w:r>
    </w:p>
    <w:p w14:paraId="6F0940B1" w14:textId="77777777" w:rsidR="005049BE" w:rsidRDefault="005049BE" w:rsidP="005049BE">
      <w:pPr>
        <w:ind w:firstLine="360"/>
        <w:rPr>
          <w:rFonts w:ascii="Arial" w:hAnsi="Arial" w:cs="Arial"/>
        </w:rPr>
      </w:pPr>
      <w:r w:rsidRPr="005049BE">
        <w:rPr>
          <w:rFonts w:ascii="Arial" w:hAnsi="Arial" w:cs="Arial"/>
        </w:rPr>
        <w:t>Precipitaţiile atmosferice (mm), medii lunare şi media anuală, sunt prezentate în tabelul următor:</w:t>
      </w:r>
    </w:p>
    <w:p w14:paraId="3CB07572" w14:textId="77777777" w:rsidR="005049BE" w:rsidRPr="005049BE" w:rsidRDefault="005049BE" w:rsidP="005049BE">
      <w:pPr>
        <w:ind w:firstLine="360"/>
        <w:rPr>
          <w:rFonts w:ascii="Arial" w:hAnsi="Arial" w:cs="Arial"/>
        </w:rPr>
      </w:pPr>
    </w:p>
    <w:p w14:paraId="5103B592" w14:textId="77777777" w:rsidR="005049BE" w:rsidRPr="005D0864" w:rsidRDefault="005049BE" w:rsidP="005049BE">
      <w:pPr>
        <w:jc w:val="right"/>
        <w:rPr>
          <w:i/>
          <w:iCs/>
          <w:sz w:val="20"/>
          <w:szCs w:val="20"/>
        </w:rPr>
      </w:pPr>
      <w:r w:rsidRPr="005D0864">
        <w:rPr>
          <w:i/>
          <w:iCs/>
          <w:sz w:val="20"/>
          <w:szCs w:val="20"/>
        </w:rPr>
        <w:t>Tabelul 4.2.4.2.1.</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094"/>
        <w:gridCol w:w="586"/>
        <w:gridCol w:w="599"/>
        <w:gridCol w:w="600"/>
        <w:gridCol w:w="598"/>
        <w:gridCol w:w="666"/>
        <w:gridCol w:w="666"/>
        <w:gridCol w:w="666"/>
        <w:gridCol w:w="602"/>
        <w:gridCol w:w="603"/>
        <w:gridCol w:w="601"/>
        <w:gridCol w:w="603"/>
        <w:gridCol w:w="612"/>
        <w:gridCol w:w="828"/>
      </w:tblGrid>
      <w:tr w:rsidR="005049BE" w:rsidRPr="005D0864" w14:paraId="1B3573D4" w14:textId="77777777" w:rsidTr="00982E82">
        <w:trPr>
          <w:trHeight w:val="300"/>
        </w:trPr>
        <w:tc>
          <w:tcPr>
            <w:tcW w:w="587" w:type="pct"/>
            <w:vMerge w:val="restart"/>
            <w:shd w:val="clear" w:color="auto" w:fill="FDE9D9" w:themeFill="accent6" w:themeFillTint="33"/>
            <w:vAlign w:val="center"/>
          </w:tcPr>
          <w:p w14:paraId="165971D7" w14:textId="77777777" w:rsidR="005049BE" w:rsidRPr="005D0864" w:rsidRDefault="005049BE" w:rsidP="00982E82">
            <w:pPr>
              <w:jc w:val="center"/>
              <w:rPr>
                <w:b/>
                <w:bCs/>
                <w:sz w:val="20"/>
                <w:lang w:bidi="en-US"/>
              </w:rPr>
            </w:pPr>
            <w:r w:rsidRPr="005D0864">
              <w:rPr>
                <w:b/>
                <w:bCs/>
                <w:sz w:val="20"/>
                <w:lang w:bidi="en-US"/>
              </w:rPr>
              <w:t>Luna</w:t>
            </w:r>
          </w:p>
        </w:tc>
        <w:tc>
          <w:tcPr>
            <w:tcW w:w="3964" w:type="pct"/>
            <w:gridSpan w:val="12"/>
            <w:shd w:val="clear" w:color="auto" w:fill="FDE9D9" w:themeFill="accent6" w:themeFillTint="33"/>
            <w:vAlign w:val="center"/>
            <w:hideMark/>
          </w:tcPr>
          <w:p w14:paraId="007109BE" w14:textId="77777777" w:rsidR="005049BE" w:rsidRPr="005D0864" w:rsidRDefault="005049BE" w:rsidP="00982E82">
            <w:pPr>
              <w:jc w:val="center"/>
              <w:rPr>
                <w:b/>
                <w:bCs/>
                <w:sz w:val="20"/>
                <w:lang w:bidi="en-US"/>
              </w:rPr>
            </w:pPr>
            <w:r w:rsidRPr="005D0864">
              <w:rPr>
                <w:b/>
                <w:bCs/>
                <w:sz w:val="20"/>
                <w:lang w:bidi="en-US"/>
              </w:rPr>
              <w:t>Precipitaţii medii atmosferice lunare şi anuale</w:t>
            </w:r>
          </w:p>
        </w:tc>
        <w:tc>
          <w:tcPr>
            <w:tcW w:w="449" w:type="pct"/>
            <w:vMerge w:val="restart"/>
            <w:shd w:val="clear" w:color="auto" w:fill="FDE9D9" w:themeFill="accent6" w:themeFillTint="33"/>
            <w:vAlign w:val="center"/>
            <w:hideMark/>
          </w:tcPr>
          <w:p w14:paraId="0B8F8030" w14:textId="77777777" w:rsidR="005049BE" w:rsidRPr="005D0864" w:rsidRDefault="005049BE" w:rsidP="00982E82">
            <w:pPr>
              <w:jc w:val="center"/>
              <w:rPr>
                <w:b/>
                <w:bCs/>
                <w:sz w:val="20"/>
                <w:lang w:bidi="en-US"/>
              </w:rPr>
            </w:pPr>
            <w:r w:rsidRPr="005D0864">
              <w:rPr>
                <w:b/>
                <w:bCs/>
                <w:sz w:val="20"/>
                <w:lang w:bidi="en-US"/>
              </w:rPr>
              <w:t>Anuale</w:t>
            </w:r>
          </w:p>
        </w:tc>
      </w:tr>
      <w:tr w:rsidR="005049BE" w:rsidRPr="005D0864" w14:paraId="1E5E01D2" w14:textId="77777777" w:rsidTr="00982E82">
        <w:trPr>
          <w:trHeight w:val="300"/>
        </w:trPr>
        <w:tc>
          <w:tcPr>
            <w:tcW w:w="587" w:type="pct"/>
            <w:vMerge/>
            <w:shd w:val="clear" w:color="auto" w:fill="DDD9C3" w:themeFill="background2" w:themeFillShade="E6"/>
            <w:vAlign w:val="center"/>
          </w:tcPr>
          <w:p w14:paraId="6CA94871" w14:textId="77777777" w:rsidR="005049BE" w:rsidRPr="005D0864" w:rsidRDefault="005049BE" w:rsidP="00982E82">
            <w:pPr>
              <w:jc w:val="center"/>
              <w:rPr>
                <w:b/>
                <w:bCs/>
                <w:sz w:val="20"/>
                <w:lang w:bidi="en-US"/>
              </w:rPr>
            </w:pPr>
          </w:p>
        </w:tc>
        <w:tc>
          <w:tcPr>
            <w:tcW w:w="327" w:type="pct"/>
            <w:shd w:val="clear" w:color="auto" w:fill="FDE9D9" w:themeFill="accent6" w:themeFillTint="33"/>
            <w:vAlign w:val="center"/>
            <w:hideMark/>
          </w:tcPr>
          <w:p w14:paraId="354D16FE" w14:textId="77777777" w:rsidR="005049BE" w:rsidRPr="005D0864" w:rsidRDefault="005049BE" w:rsidP="00982E82">
            <w:pPr>
              <w:jc w:val="center"/>
              <w:rPr>
                <w:b/>
                <w:bCs/>
                <w:sz w:val="20"/>
                <w:lang w:bidi="en-US"/>
              </w:rPr>
            </w:pPr>
            <w:r w:rsidRPr="005D0864">
              <w:rPr>
                <w:b/>
                <w:bCs/>
                <w:sz w:val="20"/>
                <w:lang w:bidi="en-US"/>
              </w:rPr>
              <w:t>I</w:t>
            </w:r>
          </w:p>
        </w:tc>
        <w:tc>
          <w:tcPr>
            <w:tcW w:w="328" w:type="pct"/>
            <w:shd w:val="clear" w:color="auto" w:fill="FDE9D9" w:themeFill="accent6" w:themeFillTint="33"/>
            <w:vAlign w:val="center"/>
            <w:hideMark/>
          </w:tcPr>
          <w:p w14:paraId="6977DAC6" w14:textId="77777777" w:rsidR="005049BE" w:rsidRPr="005D0864" w:rsidRDefault="005049BE" w:rsidP="00982E82">
            <w:pPr>
              <w:jc w:val="center"/>
              <w:rPr>
                <w:b/>
                <w:bCs/>
                <w:sz w:val="20"/>
                <w:lang w:bidi="en-US"/>
              </w:rPr>
            </w:pPr>
            <w:r w:rsidRPr="005D0864">
              <w:rPr>
                <w:b/>
                <w:bCs/>
                <w:sz w:val="20"/>
                <w:lang w:bidi="en-US"/>
              </w:rPr>
              <w:t>II</w:t>
            </w:r>
          </w:p>
        </w:tc>
        <w:tc>
          <w:tcPr>
            <w:tcW w:w="328" w:type="pct"/>
            <w:shd w:val="clear" w:color="auto" w:fill="FDE9D9" w:themeFill="accent6" w:themeFillTint="33"/>
            <w:vAlign w:val="center"/>
            <w:hideMark/>
          </w:tcPr>
          <w:p w14:paraId="3610C93A" w14:textId="77777777" w:rsidR="005049BE" w:rsidRPr="005D0864" w:rsidRDefault="005049BE" w:rsidP="00982E82">
            <w:pPr>
              <w:jc w:val="center"/>
              <w:rPr>
                <w:b/>
                <w:bCs/>
                <w:sz w:val="20"/>
                <w:lang w:bidi="en-US"/>
              </w:rPr>
            </w:pPr>
            <w:r w:rsidRPr="005D0864">
              <w:rPr>
                <w:b/>
                <w:bCs/>
                <w:sz w:val="20"/>
                <w:lang w:bidi="en-US"/>
              </w:rPr>
              <w:t>III</w:t>
            </w:r>
          </w:p>
        </w:tc>
        <w:tc>
          <w:tcPr>
            <w:tcW w:w="327" w:type="pct"/>
            <w:shd w:val="clear" w:color="auto" w:fill="FDE9D9" w:themeFill="accent6" w:themeFillTint="33"/>
            <w:vAlign w:val="center"/>
            <w:hideMark/>
          </w:tcPr>
          <w:p w14:paraId="3D04941B" w14:textId="77777777" w:rsidR="005049BE" w:rsidRPr="005D0864" w:rsidRDefault="005049BE" w:rsidP="00982E82">
            <w:pPr>
              <w:jc w:val="center"/>
              <w:rPr>
                <w:b/>
                <w:bCs/>
                <w:sz w:val="20"/>
                <w:lang w:bidi="en-US"/>
              </w:rPr>
            </w:pPr>
            <w:r w:rsidRPr="005D0864">
              <w:rPr>
                <w:b/>
                <w:bCs/>
                <w:sz w:val="20"/>
                <w:lang w:bidi="en-US"/>
              </w:rPr>
              <w:t>IV</w:t>
            </w:r>
          </w:p>
        </w:tc>
        <w:tc>
          <w:tcPr>
            <w:tcW w:w="329" w:type="pct"/>
            <w:shd w:val="clear" w:color="auto" w:fill="FDE9D9" w:themeFill="accent6" w:themeFillTint="33"/>
            <w:vAlign w:val="center"/>
            <w:hideMark/>
          </w:tcPr>
          <w:p w14:paraId="73B2A812" w14:textId="77777777" w:rsidR="005049BE" w:rsidRPr="005D0864" w:rsidRDefault="005049BE" w:rsidP="00982E82">
            <w:pPr>
              <w:jc w:val="center"/>
              <w:rPr>
                <w:b/>
                <w:bCs/>
                <w:sz w:val="20"/>
                <w:lang w:bidi="en-US"/>
              </w:rPr>
            </w:pPr>
            <w:r w:rsidRPr="005D0864">
              <w:rPr>
                <w:b/>
                <w:bCs/>
                <w:sz w:val="20"/>
                <w:lang w:bidi="en-US"/>
              </w:rPr>
              <w:t>V</w:t>
            </w:r>
          </w:p>
        </w:tc>
        <w:tc>
          <w:tcPr>
            <w:tcW w:w="344" w:type="pct"/>
            <w:shd w:val="clear" w:color="auto" w:fill="FDE9D9" w:themeFill="accent6" w:themeFillTint="33"/>
            <w:vAlign w:val="center"/>
            <w:hideMark/>
          </w:tcPr>
          <w:p w14:paraId="27E6B9B2" w14:textId="77777777" w:rsidR="005049BE" w:rsidRPr="005D0864" w:rsidRDefault="005049BE" w:rsidP="00982E82">
            <w:pPr>
              <w:jc w:val="center"/>
              <w:rPr>
                <w:b/>
                <w:bCs/>
                <w:sz w:val="20"/>
                <w:lang w:bidi="en-US"/>
              </w:rPr>
            </w:pPr>
            <w:r w:rsidRPr="005D0864">
              <w:rPr>
                <w:b/>
                <w:bCs/>
                <w:sz w:val="20"/>
                <w:lang w:bidi="en-US"/>
              </w:rPr>
              <w:t>VI</w:t>
            </w:r>
          </w:p>
        </w:tc>
        <w:tc>
          <w:tcPr>
            <w:tcW w:w="332" w:type="pct"/>
            <w:shd w:val="clear" w:color="auto" w:fill="FDE9D9" w:themeFill="accent6" w:themeFillTint="33"/>
            <w:vAlign w:val="center"/>
            <w:hideMark/>
          </w:tcPr>
          <w:p w14:paraId="596E9E94" w14:textId="77777777" w:rsidR="005049BE" w:rsidRPr="005D0864" w:rsidRDefault="005049BE" w:rsidP="00982E82">
            <w:pPr>
              <w:jc w:val="center"/>
              <w:rPr>
                <w:b/>
                <w:bCs/>
                <w:sz w:val="20"/>
                <w:lang w:bidi="en-US"/>
              </w:rPr>
            </w:pPr>
            <w:r w:rsidRPr="005D0864">
              <w:rPr>
                <w:b/>
                <w:bCs/>
                <w:sz w:val="20"/>
                <w:lang w:bidi="en-US"/>
              </w:rPr>
              <w:t>VII</w:t>
            </w:r>
          </w:p>
        </w:tc>
        <w:tc>
          <w:tcPr>
            <w:tcW w:w="329" w:type="pct"/>
            <w:shd w:val="clear" w:color="auto" w:fill="FDE9D9" w:themeFill="accent6" w:themeFillTint="33"/>
            <w:vAlign w:val="center"/>
            <w:hideMark/>
          </w:tcPr>
          <w:p w14:paraId="03C68775" w14:textId="77777777" w:rsidR="005049BE" w:rsidRPr="005D0864" w:rsidRDefault="005049BE" w:rsidP="00982E82">
            <w:pPr>
              <w:jc w:val="center"/>
              <w:rPr>
                <w:b/>
                <w:bCs/>
                <w:sz w:val="20"/>
                <w:lang w:bidi="en-US"/>
              </w:rPr>
            </w:pPr>
            <w:r w:rsidRPr="005D0864">
              <w:rPr>
                <w:b/>
                <w:bCs/>
                <w:sz w:val="20"/>
                <w:lang w:bidi="en-US"/>
              </w:rPr>
              <w:t>VIII</w:t>
            </w:r>
          </w:p>
        </w:tc>
        <w:tc>
          <w:tcPr>
            <w:tcW w:w="329" w:type="pct"/>
            <w:shd w:val="clear" w:color="auto" w:fill="FDE9D9" w:themeFill="accent6" w:themeFillTint="33"/>
            <w:vAlign w:val="center"/>
            <w:hideMark/>
          </w:tcPr>
          <w:p w14:paraId="7247585C" w14:textId="77777777" w:rsidR="005049BE" w:rsidRPr="005D0864" w:rsidRDefault="005049BE" w:rsidP="00982E82">
            <w:pPr>
              <w:jc w:val="center"/>
              <w:rPr>
                <w:b/>
                <w:bCs/>
                <w:sz w:val="20"/>
                <w:lang w:bidi="en-US"/>
              </w:rPr>
            </w:pPr>
            <w:r w:rsidRPr="005D0864">
              <w:rPr>
                <w:b/>
                <w:bCs/>
                <w:sz w:val="20"/>
                <w:lang w:bidi="en-US"/>
              </w:rPr>
              <w:t>IX</w:t>
            </w:r>
          </w:p>
        </w:tc>
        <w:tc>
          <w:tcPr>
            <w:tcW w:w="328" w:type="pct"/>
            <w:shd w:val="clear" w:color="auto" w:fill="FDE9D9" w:themeFill="accent6" w:themeFillTint="33"/>
            <w:vAlign w:val="center"/>
            <w:hideMark/>
          </w:tcPr>
          <w:p w14:paraId="3615BEDA" w14:textId="77777777" w:rsidR="005049BE" w:rsidRPr="005D0864" w:rsidRDefault="005049BE" w:rsidP="00982E82">
            <w:pPr>
              <w:jc w:val="center"/>
              <w:rPr>
                <w:b/>
                <w:bCs/>
                <w:sz w:val="20"/>
                <w:lang w:bidi="en-US"/>
              </w:rPr>
            </w:pPr>
            <w:r w:rsidRPr="005D0864">
              <w:rPr>
                <w:b/>
                <w:bCs/>
                <w:sz w:val="20"/>
                <w:lang w:bidi="en-US"/>
              </w:rPr>
              <w:t>X</w:t>
            </w:r>
          </w:p>
        </w:tc>
        <w:tc>
          <w:tcPr>
            <w:tcW w:w="329" w:type="pct"/>
            <w:shd w:val="clear" w:color="auto" w:fill="FDE9D9" w:themeFill="accent6" w:themeFillTint="33"/>
            <w:vAlign w:val="center"/>
            <w:hideMark/>
          </w:tcPr>
          <w:p w14:paraId="7B478DBA" w14:textId="77777777" w:rsidR="005049BE" w:rsidRPr="005D0864" w:rsidRDefault="005049BE" w:rsidP="00982E82">
            <w:pPr>
              <w:jc w:val="center"/>
              <w:rPr>
                <w:b/>
                <w:bCs/>
                <w:sz w:val="20"/>
                <w:lang w:bidi="en-US"/>
              </w:rPr>
            </w:pPr>
            <w:r w:rsidRPr="005D0864">
              <w:rPr>
                <w:b/>
                <w:bCs/>
                <w:sz w:val="20"/>
                <w:lang w:bidi="en-US"/>
              </w:rPr>
              <w:t>XI</w:t>
            </w:r>
          </w:p>
        </w:tc>
        <w:tc>
          <w:tcPr>
            <w:tcW w:w="334" w:type="pct"/>
            <w:shd w:val="clear" w:color="auto" w:fill="FDE9D9" w:themeFill="accent6" w:themeFillTint="33"/>
            <w:vAlign w:val="center"/>
            <w:hideMark/>
          </w:tcPr>
          <w:p w14:paraId="0315254A" w14:textId="77777777" w:rsidR="005049BE" w:rsidRPr="005D0864" w:rsidRDefault="005049BE" w:rsidP="00982E82">
            <w:pPr>
              <w:jc w:val="center"/>
              <w:rPr>
                <w:b/>
                <w:bCs/>
                <w:sz w:val="20"/>
                <w:lang w:bidi="en-US"/>
              </w:rPr>
            </w:pPr>
            <w:r w:rsidRPr="005D0864">
              <w:rPr>
                <w:b/>
                <w:bCs/>
                <w:sz w:val="20"/>
                <w:lang w:bidi="en-US"/>
              </w:rPr>
              <w:t>XII</w:t>
            </w:r>
          </w:p>
        </w:tc>
        <w:tc>
          <w:tcPr>
            <w:tcW w:w="449" w:type="pct"/>
            <w:vMerge/>
            <w:shd w:val="clear" w:color="auto" w:fill="DDD9C3" w:themeFill="background2" w:themeFillShade="E6"/>
            <w:vAlign w:val="center"/>
            <w:hideMark/>
          </w:tcPr>
          <w:p w14:paraId="5D444027" w14:textId="77777777" w:rsidR="005049BE" w:rsidRPr="005D0864" w:rsidRDefault="005049BE" w:rsidP="00982E82">
            <w:pPr>
              <w:jc w:val="center"/>
              <w:rPr>
                <w:b/>
                <w:bCs/>
                <w:sz w:val="20"/>
                <w:lang w:bidi="en-US"/>
              </w:rPr>
            </w:pPr>
          </w:p>
        </w:tc>
      </w:tr>
      <w:tr w:rsidR="005049BE" w:rsidRPr="005D0864" w14:paraId="17135804" w14:textId="77777777" w:rsidTr="00982E82">
        <w:trPr>
          <w:trHeight w:val="218"/>
        </w:trPr>
        <w:tc>
          <w:tcPr>
            <w:tcW w:w="587" w:type="pct"/>
            <w:vAlign w:val="center"/>
          </w:tcPr>
          <w:p w14:paraId="1778A41E" w14:textId="77777777" w:rsidR="005049BE" w:rsidRPr="005D0864" w:rsidRDefault="005049BE" w:rsidP="00982E82">
            <w:pPr>
              <w:jc w:val="center"/>
              <w:rPr>
                <w:sz w:val="20"/>
                <w:lang w:bidi="en-US"/>
              </w:rPr>
            </w:pPr>
            <w:r w:rsidRPr="005D0864">
              <w:rPr>
                <w:sz w:val="20"/>
                <w:lang w:bidi="en-US"/>
              </w:rPr>
              <w:t>Precipitatii - mm</w:t>
            </w:r>
          </w:p>
        </w:tc>
        <w:tc>
          <w:tcPr>
            <w:tcW w:w="327" w:type="pct"/>
            <w:vAlign w:val="center"/>
          </w:tcPr>
          <w:p w14:paraId="0A3CC9AD" w14:textId="77777777" w:rsidR="005049BE" w:rsidRPr="00CC3944" w:rsidRDefault="005049BE" w:rsidP="00982E82">
            <w:pPr>
              <w:jc w:val="center"/>
              <w:rPr>
                <w:sz w:val="20"/>
                <w:szCs w:val="20"/>
                <w:lang w:bidi="en-US"/>
              </w:rPr>
            </w:pPr>
            <w:r w:rsidRPr="00CC3944">
              <w:rPr>
                <w:sz w:val="20"/>
                <w:szCs w:val="20"/>
              </w:rPr>
              <w:t>38</w:t>
            </w:r>
            <w:r>
              <w:rPr>
                <w:sz w:val="20"/>
                <w:szCs w:val="20"/>
              </w:rPr>
              <w:t>,</w:t>
            </w:r>
            <w:r w:rsidRPr="00CC3944">
              <w:rPr>
                <w:sz w:val="20"/>
                <w:szCs w:val="20"/>
              </w:rPr>
              <w:t>4</w:t>
            </w:r>
          </w:p>
        </w:tc>
        <w:tc>
          <w:tcPr>
            <w:tcW w:w="328" w:type="pct"/>
            <w:vAlign w:val="center"/>
          </w:tcPr>
          <w:p w14:paraId="59119CDB" w14:textId="77777777" w:rsidR="005049BE" w:rsidRPr="00CC3944" w:rsidRDefault="005049BE" w:rsidP="00982E82">
            <w:pPr>
              <w:jc w:val="center"/>
              <w:rPr>
                <w:sz w:val="20"/>
                <w:szCs w:val="20"/>
                <w:lang w:bidi="en-US"/>
              </w:rPr>
            </w:pPr>
            <w:r w:rsidRPr="00CC3944">
              <w:rPr>
                <w:sz w:val="20"/>
                <w:szCs w:val="20"/>
              </w:rPr>
              <w:t>37</w:t>
            </w:r>
          </w:p>
        </w:tc>
        <w:tc>
          <w:tcPr>
            <w:tcW w:w="328" w:type="pct"/>
            <w:vAlign w:val="center"/>
          </w:tcPr>
          <w:p w14:paraId="13BB6171" w14:textId="77777777" w:rsidR="005049BE" w:rsidRPr="00CC3944" w:rsidRDefault="005049BE" w:rsidP="00982E82">
            <w:pPr>
              <w:jc w:val="center"/>
              <w:rPr>
                <w:sz w:val="20"/>
                <w:szCs w:val="20"/>
                <w:lang w:bidi="en-US"/>
              </w:rPr>
            </w:pPr>
            <w:r w:rsidRPr="00CC3944">
              <w:rPr>
                <w:sz w:val="20"/>
                <w:szCs w:val="20"/>
              </w:rPr>
              <w:t>40</w:t>
            </w:r>
          </w:p>
        </w:tc>
        <w:tc>
          <w:tcPr>
            <w:tcW w:w="327" w:type="pct"/>
            <w:vAlign w:val="center"/>
          </w:tcPr>
          <w:p w14:paraId="1695E466" w14:textId="77777777" w:rsidR="005049BE" w:rsidRPr="00CC3944" w:rsidRDefault="005049BE" w:rsidP="00982E82">
            <w:pPr>
              <w:jc w:val="center"/>
              <w:rPr>
                <w:sz w:val="20"/>
                <w:szCs w:val="20"/>
                <w:lang w:bidi="en-US"/>
              </w:rPr>
            </w:pPr>
            <w:r w:rsidRPr="00CC3944">
              <w:rPr>
                <w:sz w:val="20"/>
                <w:szCs w:val="20"/>
              </w:rPr>
              <w:t>57</w:t>
            </w:r>
            <w:r>
              <w:rPr>
                <w:sz w:val="20"/>
                <w:szCs w:val="20"/>
              </w:rPr>
              <w:t>,</w:t>
            </w:r>
            <w:r w:rsidRPr="00CC3944">
              <w:rPr>
                <w:sz w:val="20"/>
                <w:szCs w:val="20"/>
              </w:rPr>
              <w:t>2</w:t>
            </w:r>
          </w:p>
        </w:tc>
        <w:tc>
          <w:tcPr>
            <w:tcW w:w="329" w:type="pct"/>
            <w:vAlign w:val="center"/>
          </w:tcPr>
          <w:p w14:paraId="0F67E750" w14:textId="77777777" w:rsidR="005049BE" w:rsidRPr="00CC3944" w:rsidRDefault="005049BE" w:rsidP="00982E82">
            <w:pPr>
              <w:jc w:val="center"/>
              <w:rPr>
                <w:sz w:val="20"/>
                <w:szCs w:val="20"/>
                <w:lang w:bidi="en-US"/>
              </w:rPr>
            </w:pPr>
            <w:r w:rsidRPr="00CC3944">
              <w:rPr>
                <w:sz w:val="20"/>
                <w:szCs w:val="20"/>
              </w:rPr>
              <w:t>104</w:t>
            </w:r>
            <w:r>
              <w:rPr>
                <w:sz w:val="20"/>
                <w:szCs w:val="20"/>
              </w:rPr>
              <w:t>,</w:t>
            </w:r>
            <w:r w:rsidRPr="00CC3944">
              <w:rPr>
                <w:sz w:val="20"/>
                <w:szCs w:val="20"/>
              </w:rPr>
              <w:t>1</w:t>
            </w:r>
          </w:p>
        </w:tc>
        <w:tc>
          <w:tcPr>
            <w:tcW w:w="344" w:type="pct"/>
            <w:vAlign w:val="center"/>
          </w:tcPr>
          <w:p w14:paraId="20219BC4" w14:textId="77777777" w:rsidR="005049BE" w:rsidRPr="00CC3944" w:rsidRDefault="005049BE" w:rsidP="00982E82">
            <w:pPr>
              <w:jc w:val="center"/>
              <w:rPr>
                <w:sz w:val="20"/>
                <w:szCs w:val="20"/>
                <w:lang w:bidi="en-US"/>
              </w:rPr>
            </w:pPr>
            <w:r w:rsidRPr="00CC3944">
              <w:rPr>
                <w:sz w:val="20"/>
                <w:szCs w:val="20"/>
              </w:rPr>
              <w:t>126</w:t>
            </w:r>
            <w:r>
              <w:rPr>
                <w:sz w:val="20"/>
                <w:szCs w:val="20"/>
              </w:rPr>
              <w:t>,</w:t>
            </w:r>
            <w:r w:rsidRPr="00CC3944">
              <w:rPr>
                <w:sz w:val="20"/>
                <w:szCs w:val="20"/>
              </w:rPr>
              <w:t>2</w:t>
            </w:r>
          </w:p>
        </w:tc>
        <w:tc>
          <w:tcPr>
            <w:tcW w:w="332" w:type="pct"/>
            <w:vAlign w:val="center"/>
          </w:tcPr>
          <w:p w14:paraId="44616E6B" w14:textId="77777777" w:rsidR="005049BE" w:rsidRPr="00CC3944" w:rsidRDefault="005049BE" w:rsidP="00982E82">
            <w:pPr>
              <w:jc w:val="center"/>
              <w:rPr>
                <w:sz w:val="20"/>
                <w:szCs w:val="20"/>
                <w:lang w:bidi="en-US"/>
              </w:rPr>
            </w:pPr>
            <w:r w:rsidRPr="00CC3944">
              <w:rPr>
                <w:sz w:val="20"/>
                <w:szCs w:val="20"/>
              </w:rPr>
              <w:t>106</w:t>
            </w:r>
            <w:r>
              <w:rPr>
                <w:sz w:val="20"/>
                <w:szCs w:val="20"/>
              </w:rPr>
              <w:t>,</w:t>
            </w:r>
            <w:r w:rsidRPr="00CC3944">
              <w:rPr>
                <w:sz w:val="20"/>
                <w:szCs w:val="20"/>
              </w:rPr>
              <w:t>5</w:t>
            </w:r>
          </w:p>
        </w:tc>
        <w:tc>
          <w:tcPr>
            <w:tcW w:w="329" w:type="pct"/>
            <w:vAlign w:val="center"/>
          </w:tcPr>
          <w:p w14:paraId="68D5CBE5" w14:textId="77777777" w:rsidR="005049BE" w:rsidRPr="00CC3944" w:rsidRDefault="005049BE" w:rsidP="00982E82">
            <w:pPr>
              <w:jc w:val="center"/>
              <w:rPr>
                <w:sz w:val="20"/>
                <w:szCs w:val="20"/>
                <w:lang w:bidi="en-US"/>
              </w:rPr>
            </w:pPr>
            <w:r w:rsidRPr="00CC3944">
              <w:rPr>
                <w:sz w:val="20"/>
                <w:szCs w:val="20"/>
              </w:rPr>
              <w:t>82</w:t>
            </w:r>
            <w:r>
              <w:rPr>
                <w:sz w:val="20"/>
                <w:szCs w:val="20"/>
              </w:rPr>
              <w:t>,</w:t>
            </w:r>
            <w:r w:rsidRPr="00CC3944">
              <w:rPr>
                <w:sz w:val="20"/>
                <w:szCs w:val="20"/>
              </w:rPr>
              <w:t>9</w:t>
            </w:r>
          </w:p>
        </w:tc>
        <w:tc>
          <w:tcPr>
            <w:tcW w:w="329" w:type="pct"/>
            <w:vAlign w:val="center"/>
          </w:tcPr>
          <w:p w14:paraId="6CFC05E7" w14:textId="77777777" w:rsidR="005049BE" w:rsidRPr="00CC3944" w:rsidRDefault="005049BE" w:rsidP="00982E82">
            <w:pPr>
              <w:jc w:val="center"/>
              <w:rPr>
                <w:sz w:val="20"/>
                <w:szCs w:val="20"/>
                <w:lang w:bidi="en-US"/>
              </w:rPr>
            </w:pPr>
            <w:r w:rsidRPr="00CC3944">
              <w:rPr>
                <w:sz w:val="20"/>
                <w:szCs w:val="20"/>
              </w:rPr>
              <w:t>62</w:t>
            </w:r>
            <w:r>
              <w:rPr>
                <w:sz w:val="20"/>
                <w:szCs w:val="20"/>
              </w:rPr>
              <w:t>,</w:t>
            </w:r>
            <w:r w:rsidRPr="00CC3944">
              <w:rPr>
                <w:sz w:val="20"/>
                <w:szCs w:val="20"/>
              </w:rPr>
              <w:t>4</w:t>
            </w:r>
          </w:p>
        </w:tc>
        <w:tc>
          <w:tcPr>
            <w:tcW w:w="328" w:type="pct"/>
            <w:vAlign w:val="center"/>
          </w:tcPr>
          <w:p w14:paraId="1B7B5679" w14:textId="77777777" w:rsidR="005049BE" w:rsidRPr="00CC3944" w:rsidRDefault="005049BE" w:rsidP="00982E82">
            <w:pPr>
              <w:jc w:val="center"/>
              <w:rPr>
                <w:sz w:val="20"/>
                <w:szCs w:val="20"/>
                <w:lang w:bidi="en-US"/>
              </w:rPr>
            </w:pPr>
            <w:r w:rsidRPr="00CC3944">
              <w:rPr>
                <w:sz w:val="20"/>
                <w:szCs w:val="20"/>
              </w:rPr>
              <w:t>58</w:t>
            </w:r>
            <w:r>
              <w:rPr>
                <w:sz w:val="20"/>
                <w:szCs w:val="20"/>
              </w:rPr>
              <w:t>,</w:t>
            </w:r>
            <w:r w:rsidRPr="00CC3944">
              <w:rPr>
                <w:sz w:val="20"/>
                <w:szCs w:val="20"/>
              </w:rPr>
              <w:t>1</w:t>
            </w:r>
          </w:p>
        </w:tc>
        <w:tc>
          <w:tcPr>
            <w:tcW w:w="329" w:type="pct"/>
            <w:vAlign w:val="center"/>
          </w:tcPr>
          <w:p w14:paraId="65B114A1" w14:textId="77777777" w:rsidR="005049BE" w:rsidRPr="00CC3944" w:rsidRDefault="005049BE" w:rsidP="00982E82">
            <w:pPr>
              <w:jc w:val="center"/>
              <w:rPr>
                <w:sz w:val="20"/>
                <w:szCs w:val="20"/>
                <w:lang w:bidi="en-US"/>
              </w:rPr>
            </w:pPr>
            <w:r w:rsidRPr="00CC3944">
              <w:rPr>
                <w:sz w:val="20"/>
                <w:szCs w:val="20"/>
              </w:rPr>
              <w:t>52</w:t>
            </w:r>
            <w:r>
              <w:rPr>
                <w:sz w:val="20"/>
                <w:szCs w:val="20"/>
              </w:rPr>
              <w:t>,</w:t>
            </w:r>
            <w:r w:rsidRPr="00CC3944">
              <w:rPr>
                <w:sz w:val="20"/>
                <w:szCs w:val="20"/>
              </w:rPr>
              <w:t>4</w:t>
            </w:r>
          </w:p>
        </w:tc>
        <w:tc>
          <w:tcPr>
            <w:tcW w:w="334" w:type="pct"/>
            <w:vAlign w:val="center"/>
          </w:tcPr>
          <w:p w14:paraId="557158ED" w14:textId="77777777" w:rsidR="005049BE" w:rsidRPr="00CC3944" w:rsidRDefault="005049BE" w:rsidP="00982E82">
            <w:pPr>
              <w:jc w:val="center"/>
              <w:rPr>
                <w:sz w:val="20"/>
                <w:szCs w:val="20"/>
                <w:lang w:bidi="en-US"/>
              </w:rPr>
            </w:pPr>
            <w:r w:rsidRPr="00CC3944">
              <w:rPr>
                <w:sz w:val="20"/>
                <w:szCs w:val="20"/>
              </w:rPr>
              <w:t>42</w:t>
            </w:r>
            <w:r>
              <w:rPr>
                <w:sz w:val="20"/>
                <w:szCs w:val="20"/>
              </w:rPr>
              <w:t>,</w:t>
            </w:r>
            <w:r w:rsidRPr="00CC3944">
              <w:rPr>
                <w:sz w:val="20"/>
                <w:szCs w:val="20"/>
              </w:rPr>
              <w:t>8</w:t>
            </w:r>
          </w:p>
        </w:tc>
        <w:tc>
          <w:tcPr>
            <w:tcW w:w="449" w:type="pct"/>
            <w:vAlign w:val="center"/>
          </w:tcPr>
          <w:p w14:paraId="786D6046" w14:textId="77777777" w:rsidR="005049BE" w:rsidRPr="00CC3944" w:rsidRDefault="005049BE" w:rsidP="00982E82">
            <w:pPr>
              <w:jc w:val="center"/>
              <w:rPr>
                <w:sz w:val="20"/>
                <w:szCs w:val="20"/>
                <w:lang w:bidi="en-US"/>
              </w:rPr>
            </w:pPr>
            <w:r w:rsidRPr="00CC3944">
              <w:rPr>
                <w:sz w:val="20"/>
                <w:szCs w:val="20"/>
              </w:rPr>
              <w:t>808</w:t>
            </w:r>
          </w:p>
        </w:tc>
      </w:tr>
    </w:tbl>
    <w:p w14:paraId="5C244B39" w14:textId="77777777" w:rsidR="005049BE" w:rsidRPr="005D0864" w:rsidRDefault="005049BE" w:rsidP="005049BE">
      <w:pPr>
        <w:jc w:val="right"/>
        <w:rPr>
          <w:i/>
          <w:iCs/>
          <w:sz w:val="20"/>
          <w:szCs w:val="20"/>
        </w:rPr>
      </w:pPr>
    </w:p>
    <w:p w14:paraId="7766A544" w14:textId="77777777" w:rsidR="005049BE" w:rsidRPr="005049BE" w:rsidRDefault="005049BE" w:rsidP="005049BE">
      <w:pPr>
        <w:rPr>
          <w:rFonts w:ascii="Arial" w:hAnsi="Arial" w:cs="Arial"/>
        </w:rPr>
      </w:pPr>
      <w:r w:rsidRPr="005049BE">
        <w:rPr>
          <w:rFonts w:ascii="Arial" w:hAnsi="Arial" w:cs="Arial"/>
        </w:rPr>
        <w:t xml:space="preserve">Precipitaţiile medii pe anotimpuri sunt: </w:t>
      </w:r>
    </w:p>
    <w:p w14:paraId="37DF208F" w14:textId="77777777" w:rsidR="005049BE" w:rsidRPr="005049BE" w:rsidRDefault="005049BE" w:rsidP="005049BE">
      <w:pPr>
        <w:pStyle w:val="ListParagraph"/>
        <w:numPr>
          <w:ilvl w:val="0"/>
          <w:numId w:val="50"/>
        </w:numPr>
        <w:spacing w:after="0" w:line="240" w:lineRule="auto"/>
        <w:mirrorIndents/>
        <w:jc w:val="both"/>
        <w:rPr>
          <w:rFonts w:ascii="Arial" w:hAnsi="Arial" w:cs="Arial"/>
        </w:rPr>
      </w:pPr>
      <w:proofErr w:type="spellStart"/>
      <w:r w:rsidRPr="005049BE">
        <w:rPr>
          <w:rFonts w:ascii="Arial" w:hAnsi="Arial" w:cs="Arial"/>
        </w:rPr>
        <w:t>iarna</w:t>
      </w:r>
      <w:proofErr w:type="spellEnd"/>
      <w:r w:rsidRPr="005049BE">
        <w:rPr>
          <w:rFonts w:ascii="Arial" w:hAnsi="Arial" w:cs="Arial"/>
        </w:rPr>
        <w:t>: 118,2 mm;</w:t>
      </w:r>
    </w:p>
    <w:p w14:paraId="05F0D55C" w14:textId="77777777" w:rsidR="005049BE" w:rsidRPr="005049BE" w:rsidRDefault="005049BE" w:rsidP="005049BE">
      <w:pPr>
        <w:pStyle w:val="ListParagraph"/>
        <w:numPr>
          <w:ilvl w:val="0"/>
          <w:numId w:val="50"/>
        </w:numPr>
        <w:spacing w:after="0" w:line="240" w:lineRule="auto"/>
        <w:mirrorIndents/>
        <w:jc w:val="both"/>
        <w:rPr>
          <w:rFonts w:ascii="Arial" w:hAnsi="Arial" w:cs="Arial"/>
        </w:rPr>
      </w:pPr>
      <w:proofErr w:type="spellStart"/>
      <w:r w:rsidRPr="005049BE">
        <w:rPr>
          <w:rFonts w:ascii="Arial" w:hAnsi="Arial" w:cs="Arial"/>
        </w:rPr>
        <w:t>primavara</w:t>
      </w:r>
      <w:proofErr w:type="spellEnd"/>
      <w:r w:rsidRPr="005049BE">
        <w:rPr>
          <w:rFonts w:ascii="Arial" w:hAnsi="Arial" w:cs="Arial"/>
        </w:rPr>
        <w:t>: 201,3 mm;</w:t>
      </w:r>
    </w:p>
    <w:p w14:paraId="0335E1DF" w14:textId="77777777" w:rsidR="005049BE" w:rsidRPr="005049BE" w:rsidRDefault="005049BE" w:rsidP="005049BE">
      <w:pPr>
        <w:pStyle w:val="ListParagraph"/>
        <w:numPr>
          <w:ilvl w:val="0"/>
          <w:numId w:val="50"/>
        </w:numPr>
        <w:spacing w:after="0" w:line="240" w:lineRule="auto"/>
        <w:mirrorIndents/>
        <w:jc w:val="both"/>
        <w:rPr>
          <w:rFonts w:ascii="Arial" w:hAnsi="Arial" w:cs="Arial"/>
        </w:rPr>
      </w:pPr>
      <w:proofErr w:type="spellStart"/>
      <w:r w:rsidRPr="005049BE">
        <w:rPr>
          <w:rFonts w:ascii="Arial" w:hAnsi="Arial" w:cs="Arial"/>
        </w:rPr>
        <w:t>vara</w:t>
      </w:r>
      <w:proofErr w:type="spellEnd"/>
      <w:r w:rsidRPr="005049BE">
        <w:rPr>
          <w:rFonts w:ascii="Arial" w:hAnsi="Arial" w:cs="Arial"/>
        </w:rPr>
        <w:t>: 315,6 mm;</w:t>
      </w:r>
    </w:p>
    <w:p w14:paraId="4526EB5F" w14:textId="77777777" w:rsidR="005049BE" w:rsidRPr="005049BE" w:rsidRDefault="005049BE" w:rsidP="005049BE">
      <w:pPr>
        <w:pStyle w:val="ListParagraph"/>
        <w:numPr>
          <w:ilvl w:val="0"/>
          <w:numId w:val="50"/>
        </w:numPr>
        <w:spacing w:after="0" w:line="240" w:lineRule="auto"/>
        <w:mirrorIndents/>
        <w:jc w:val="both"/>
        <w:rPr>
          <w:rFonts w:ascii="Arial" w:hAnsi="Arial" w:cs="Arial"/>
          <w:lang w:val="pt-BR"/>
        </w:rPr>
      </w:pPr>
      <w:proofErr w:type="spellStart"/>
      <w:r w:rsidRPr="005049BE">
        <w:rPr>
          <w:rFonts w:ascii="Arial" w:hAnsi="Arial" w:cs="Arial"/>
        </w:rPr>
        <w:t>toamna</w:t>
      </w:r>
      <w:proofErr w:type="spellEnd"/>
      <w:r w:rsidRPr="005049BE">
        <w:rPr>
          <w:rFonts w:ascii="Arial" w:hAnsi="Arial" w:cs="Arial"/>
        </w:rPr>
        <w:t>: 172,9 mm;</w:t>
      </w:r>
    </w:p>
    <w:p w14:paraId="012080AC" w14:textId="77777777" w:rsidR="005049BE" w:rsidRPr="005049BE" w:rsidRDefault="005049BE" w:rsidP="005049BE">
      <w:pPr>
        <w:pStyle w:val="ListParagraph"/>
        <w:numPr>
          <w:ilvl w:val="0"/>
          <w:numId w:val="50"/>
        </w:numPr>
        <w:spacing w:after="0" w:line="240" w:lineRule="auto"/>
        <w:mirrorIndents/>
        <w:jc w:val="both"/>
        <w:rPr>
          <w:rFonts w:ascii="Arial" w:hAnsi="Arial" w:cs="Arial"/>
        </w:rPr>
      </w:pPr>
      <w:r w:rsidRPr="005049BE">
        <w:rPr>
          <w:rFonts w:ascii="Arial" w:hAnsi="Arial" w:cs="Arial"/>
          <w:lang w:val="pt-BR"/>
        </w:rPr>
        <w:t>perioada de vegetaţie:</w:t>
      </w:r>
      <w:r w:rsidRPr="005049BE">
        <w:rPr>
          <w:rFonts w:ascii="Arial" w:hAnsi="Arial" w:cs="Arial"/>
        </w:rPr>
        <w:t xml:space="preserve"> 539,3 mm.</w:t>
      </w:r>
    </w:p>
    <w:p w14:paraId="56F4F2D7" w14:textId="77777777" w:rsidR="005049BE" w:rsidRPr="005049BE" w:rsidRDefault="005049BE" w:rsidP="005049BE">
      <w:pPr>
        <w:rPr>
          <w:rFonts w:ascii="Arial" w:hAnsi="Arial" w:cs="Arial"/>
        </w:rPr>
      </w:pPr>
      <w:r w:rsidRPr="005049BE">
        <w:rPr>
          <w:rFonts w:ascii="Arial" w:hAnsi="Arial" w:cs="Arial"/>
        </w:rPr>
        <w:t>Numărul mediu anual al zilelor cu strat de zăpadă este de 124 zile.</w:t>
      </w:r>
    </w:p>
    <w:p w14:paraId="0E151054" w14:textId="77777777" w:rsidR="005049BE" w:rsidRPr="005049BE" w:rsidRDefault="005049BE" w:rsidP="005049BE">
      <w:pPr>
        <w:rPr>
          <w:rFonts w:ascii="Arial" w:hAnsi="Arial" w:cs="Arial"/>
        </w:rPr>
      </w:pPr>
    </w:p>
    <w:p w14:paraId="59202CDF" w14:textId="77777777" w:rsidR="005049BE" w:rsidRPr="005049BE" w:rsidRDefault="005049BE" w:rsidP="005049BE">
      <w:pPr>
        <w:rPr>
          <w:rFonts w:ascii="Arial" w:hAnsi="Arial" w:cs="Arial"/>
        </w:rPr>
      </w:pPr>
      <w:r w:rsidRPr="005049BE">
        <w:rPr>
          <w:rFonts w:ascii="Arial" w:hAnsi="Arial" w:cs="Arial"/>
        </w:rPr>
        <w:t>Evapotranspiraţia potenţială (mm), media lunară şi anuală este prezentată în tabelul de mai jos:</w:t>
      </w:r>
    </w:p>
    <w:p w14:paraId="4266565B" w14:textId="77777777" w:rsidR="005049BE" w:rsidRPr="005D0864" w:rsidRDefault="005049BE" w:rsidP="005049BE">
      <w:pPr>
        <w:jc w:val="right"/>
        <w:rPr>
          <w:i/>
          <w:iCs/>
          <w:sz w:val="20"/>
          <w:szCs w:val="20"/>
        </w:rPr>
      </w:pPr>
      <w:r w:rsidRPr="005D0864">
        <w:rPr>
          <w:i/>
          <w:iCs/>
          <w:sz w:val="20"/>
          <w:szCs w:val="20"/>
        </w:rPr>
        <w:t>Tabelul 4.2.4.2.2.</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774"/>
        <w:gridCol w:w="560"/>
        <w:gridCol w:w="560"/>
        <w:gridCol w:w="560"/>
        <w:gridCol w:w="560"/>
        <w:gridCol w:w="560"/>
        <w:gridCol w:w="560"/>
        <w:gridCol w:w="560"/>
        <w:gridCol w:w="594"/>
        <w:gridCol w:w="560"/>
        <w:gridCol w:w="560"/>
        <w:gridCol w:w="560"/>
        <w:gridCol w:w="561"/>
        <w:gridCol w:w="795"/>
      </w:tblGrid>
      <w:tr w:rsidR="005049BE" w:rsidRPr="005D0864" w14:paraId="726B08C7" w14:textId="77777777" w:rsidTr="00982E82">
        <w:trPr>
          <w:trHeight w:val="515"/>
        </w:trPr>
        <w:tc>
          <w:tcPr>
            <w:tcW w:w="956" w:type="pct"/>
            <w:tcBorders>
              <w:top w:val="single" w:sz="12" w:space="0" w:color="auto"/>
              <w:bottom w:val="single" w:sz="12" w:space="0" w:color="auto"/>
            </w:tcBorders>
            <w:shd w:val="clear" w:color="auto" w:fill="FDE9D9" w:themeFill="accent6" w:themeFillTint="33"/>
            <w:vAlign w:val="center"/>
          </w:tcPr>
          <w:p w14:paraId="6B0BB7C0" w14:textId="77777777" w:rsidR="005049BE" w:rsidRPr="005D0864" w:rsidRDefault="005049BE" w:rsidP="00982E82">
            <w:pPr>
              <w:jc w:val="center"/>
              <w:rPr>
                <w:b/>
                <w:bCs/>
                <w:sz w:val="20"/>
                <w:lang w:bidi="en-US"/>
              </w:rPr>
            </w:pPr>
            <w:r w:rsidRPr="005D0864">
              <w:rPr>
                <w:b/>
                <w:bCs/>
                <w:sz w:val="20"/>
                <w:lang w:bidi="en-US"/>
              </w:rPr>
              <w:t>Lun</w:t>
            </w:r>
            <w:r>
              <w:rPr>
                <w:b/>
                <w:bCs/>
                <w:sz w:val="20"/>
                <w:lang w:bidi="en-US"/>
              </w:rPr>
              <w:t>a</w:t>
            </w:r>
          </w:p>
        </w:tc>
        <w:tc>
          <w:tcPr>
            <w:tcW w:w="305" w:type="pct"/>
            <w:tcBorders>
              <w:top w:val="single" w:sz="12" w:space="0" w:color="auto"/>
              <w:bottom w:val="single" w:sz="12" w:space="0" w:color="auto"/>
            </w:tcBorders>
            <w:shd w:val="clear" w:color="auto" w:fill="FDE9D9" w:themeFill="accent6" w:themeFillTint="33"/>
            <w:vAlign w:val="center"/>
            <w:hideMark/>
          </w:tcPr>
          <w:p w14:paraId="3B9520A9" w14:textId="77777777" w:rsidR="005049BE" w:rsidRPr="005D0864" w:rsidRDefault="005049BE" w:rsidP="00982E82">
            <w:pPr>
              <w:jc w:val="center"/>
              <w:rPr>
                <w:b/>
                <w:bCs/>
                <w:sz w:val="20"/>
                <w:lang w:bidi="en-US"/>
              </w:rPr>
            </w:pPr>
            <w:r w:rsidRPr="005D0864">
              <w:rPr>
                <w:b/>
                <w:bCs/>
                <w:sz w:val="20"/>
                <w:lang w:bidi="en-US"/>
              </w:rPr>
              <w:t>I</w:t>
            </w:r>
          </w:p>
        </w:tc>
        <w:tc>
          <w:tcPr>
            <w:tcW w:w="305" w:type="pct"/>
            <w:tcBorders>
              <w:top w:val="single" w:sz="12" w:space="0" w:color="auto"/>
              <w:bottom w:val="single" w:sz="12" w:space="0" w:color="auto"/>
            </w:tcBorders>
            <w:shd w:val="clear" w:color="auto" w:fill="FDE9D9" w:themeFill="accent6" w:themeFillTint="33"/>
            <w:vAlign w:val="center"/>
            <w:hideMark/>
          </w:tcPr>
          <w:p w14:paraId="6312BA0D" w14:textId="77777777" w:rsidR="005049BE" w:rsidRPr="005D0864" w:rsidRDefault="005049BE" w:rsidP="00982E82">
            <w:pPr>
              <w:jc w:val="center"/>
              <w:rPr>
                <w:b/>
                <w:bCs/>
                <w:sz w:val="20"/>
                <w:lang w:bidi="en-US"/>
              </w:rPr>
            </w:pPr>
            <w:r w:rsidRPr="005D0864">
              <w:rPr>
                <w:b/>
                <w:bCs/>
                <w:sz w:val="20"/>
                <w:lang w:bidi="en-US"/>
              </w:rPr>
              <w:t>II</w:t>
            </w:r>
          </w:p>
        </w:tc>
        <w:tc>
          <w:tcPr>
            <w:tcW w:w="305" w:type="pct"/>
            <w:tcBorders>
              <w:top w:val="single" w:sz="12" w:space="0" w:color="auto"/>
              <w:bottom w:val="single" w:sz="12" w:space="0" w:color="auto"/>
            </w:tcBorders>
            <w:shd w:val="clear" w:color="auto" w:fill="FDE9D9" w:themeFill="accent6" w:themeFillTint="33"/>
            <w:vAlign w:val="center"/>
            <w:hideMark/>
          </w:tcPr>
          <w:p w14:paraId="60786993" w14:textId="77777777" w:rsidR="005049BE" w:rsidRPr="005D0864" w:rsidRDefault="005049BE" w:rsidP="00982E82">
            <w:pPr>
              <w:jc w:val="center"/>
              <w:rPr>
                <w:b/>
                <w:bCs/>
                <w:sz w:val="20"/>
                <w:lang w:bidi="en-US"/>
              </w:rPr>
            </w:pPr>
            <w:r w:rsidRPr="005D0864">
              <w:rPr>
                <w:b/>
                <w:bCs/>
                <w:sz w:val="20"/>
                <w:lang w:bidi="en-US"/>
              </w:rPr>
              <w:t>III</w:t>
            </w:r>
          </w:p>
        </w:tc>
        <w:tc>
          <w:tcPr>
            <w:tcW w:w="305" w:type="pct"/>
            <w:tcBorders>
              <w:top w:val="single" w:sz="12" w:space="0" w:color="auto"/>
              <w:bottom w:val="single" w:sz="12" w:space="0" w:color="auto"/>
            </w:tcBorders>
            <w:shd w:val="clear" w:color="auto" w:fill="FDE9D9" w:themeFill="accent6" w:themeFillTint="33"/>
            <w:vAlign w:val="center"/>
            <w:hideMark/>
          </w:tcPr>
          <w:p w14:paraId="067718FA" w14:textId="77777777" w:rsidR="005049BE" w:rsidRPr="005D0864" w:rsidRDefault="005049BE" w:rsidP="00982E82">
            <w:pPr>
              <w:jc w:val="center"/>
              <w:rPr>
                <w:b/>
                <w:bCs/>
                <w:sz w:val="20"/>
                <w:lang w:bidi="en-US"/>
              </w:rPr>
            </w:pPr>
            <w:r w:rsidRPr="005D0864">
              <w:rPr>
                <w:b/>
                <w:bCs/>
                <w:sz w:val="20"/>
                <w:lang w:bidi="en-US"/>
              </w:rPr>
              <w:t>IV</w:t>
            </w:r>
          </w:p>
        </w:tc>
        <w:tc>
          <w:tcPr>
            <w:tcW w:w="305" w:type="pct"/>
            <w:tcBorders>
              <w:top w:val="single" w:sz="12" w:space="0" w:color="auto"/>
              <w:bottom w:val="single" w:sz="12" w:space="0" w:color="auto"/>
            </w:tcBorders>
            <w:shd w:val="clear" w:color="auto" w:fill="FDE9D9" w:themeFill="accent6" w:themeFillTint="33"/>
            <w:vAlign w:val="center"/>
            <w:hideMark/>
          </w:tcPr>
          <w:p w14:paraId="2205E9DE" w14:textId="77777777" w:rsidR="005049BE" w:rsidRPr="005D0864" w:rsidRDefault="005049BE" w:rsidP="00982E82">
            <w:pPr>
              <w:jc w:val="center"/>
              <w:rPr>
                <w:b/>
                <w:bCs/>
                <w:sz w:val="20"/>
                <w:lang w:bidi="en-US"/>
              </w:rPr>
            </w:pPr>
            <w:r w:rsidRPr="005D0864">
              <w:rPr>
                <w:b/>
                <w:bCs/>
                <w:sz w:val="20"/>
                <w:lang w:bidi="en-US"/>
              </w:rPr>
              <w:t>V</w:t>
            </w:r>
          </w:p>
        </w:tc>
        <w:tc>
          <w:tcPr>
            <w:tcW w:w="305" w:type="pct"/>
            <w:tcBorders>
              <w:top w:val="single" w:sz="12" w:space="0" w:color="auto"/>
              <w:bottom w:val="single" w:sz="12" w:space="0" w:color="auto"/>
            </w:tcBorders>
            <w:shd w:val="clear" w:color="auto" w:fill="FDE9D9" w:themeFill="accent6" w:themeFillTint="33"/>
            <w:vAlign w:val="center"/>
            <w:hideMark/>
          </w:tcPr>
          <w:p w14:paraId="57E9A238" w14:textId="77777777" w:rsidR="005049BE" w:rsidRPr="005D0864" w:rsidRDefault="005049BE" w:rsidP="00982E82">
            <w:pPr>
              <w:jc w:val="center"/>
              <w:rPr>
                <w:b/>
                <w:bCs/>
                <w:sz w:val="20"/>
                <w:lang w:bidi="en-US"/>
              </w:rPr>
            </w:pPr>
            <w:r w:rsidRPr="005D0864">
              <w:rPr>
                <w:b/>
                <w:bCs/>
                <w:sz w:val="20"/>
                <w:lang w:bidi="en-US"/>
              </w:rPr>
              <w:t>VI</w:t>
            </w:r>
          </w:p>
        </w:tc>
        <w:tc>
          <w:tcPr>
            <w:tcW w:w="305" w:type="pct"/>
            <w:tcBorders>
              <w:top w:val="single" w:sz="12" w:space="0" w:color="auto"/>
              <w:bottom w:val="single" w:sz="12" w:space="0" w:color="auto"/>
            </w:tcBorders>
            <w:shd w:val="clear" w:color="auto" w:fill="FDE9D9" w:themeFill="accent6" w:themeFillTint="33"/>
            <w:vAlign w:val="center"/>
            <w:hideMark/>
          </w:tcPr>
          <w:p w14:paraId="39011D81" w14:textId="77777777" w:rsidR="005049BE" w:rsidRPr="005D0864" w:rsidRDefault="005049BE" w:rsidP="00982E82">
            <w:pPr>
              <w:jc w:val="center"/>
              <w:rPr>
                <w:b/>
                <w:bCs/>
                <w:sz w:val="20"/>
                <w:lang w:bidi="en-US"/>
              </w:rPr>
            </w:pPr>
            <w:r w:rsidRPr="005D0864">
              <w:rPr>
                <w:b/>
                <w:bCs/>
                <w:sz w:val="20"/>
                <w:lang w:bidi="en-US"/>
              </w:rPr>
              <w:t>VII</w:t>
            </w:r>
          </w:p>
        </w:tc>
        <w:tc>
          <w:tcPr>
            <w:tcW w:w="305" w:type="pct"/>
            <w:tcBorders>
              <w:top w:val="single" w:sz="12" w:space="0" w:color="auto"/>
              <w:bottom w:val="single" w:sz="12" w:space="0" w:color="auto"/>
            </w:tcBorders>
            <w:shd w:val="clear" w:color="auto" w:fill="FDE9D9" w:themeFill="accent6" w:themeFillTint="33"/>
            <w:vAlign w:val="center"/>
            <w:hideMark/>
          </w:tcPr>
          <w:p w14:paraId="7AD5AB90" w14:textId="77777777" w:rsidR="005049BE" w:rsidRPr="005D0864" w:rsidRDefault="005049BE" w:rsidP="00982E82">
            <w:pPr>
              <w:jc w:val="center"/>
              <w:rPr>
                <w:b/>
                <w:bCs/>
                <w:sz w:val="20"/>
                <w:lang w:bidi="en-US"/>
              </w:rPr>
            </w:pPr>
            <w:r w:rsidRPr="005D0864">
              <w:rPr>
                <w:b/>
                <w:bCs/>
                <w:sz w:val="20"/>
                <w:lang w:bidi="en-US"/>
              </w:rPr>
              <w:t>VIII</w:t>
            </w:r>
          </w:p>
        </w:tc>
        <w:tc>
          <w:tcPr>
            <w:tcW w:w="305" w:type="pct"/>
            <w:tcBorders>
              <w:top w:val="single" w:sz="12" w:space="0" w:color="auto"/>
              <w:bottom w:val="single" w:sz="12" w:space="0" w:color="auto"/>
            </w:tcBorders>
            <w:shd w:val="clear" w:color="auto" w:fill="FDE9D9" w:themeFill="accent6" w:themeFillTint="33"/>
            <w:vAlign w:val="center"/>
            <w:hideMark/>
          </w:tcPr>
          <w:p w14:paraId="72239B03" w14:textId="77777777" w:rsidR="005049BE" w:rsidRPr="005D0864" w:rsidRDefault="005049BE" w:rsidP="00982E82">
            <w:pPr>
              <w:jc w:val="center"/>
              <w:rPr>
                <w:b/>
                <w:bCs/>
                <w:sz w:val="20"/>
                <w:lang w:bidi="en-US"/>
              </w:rPr>
            </w:pPr>
            <w:r w:rsidRPr="005D0864">
              <w:rPr>
                <w:b/>
                <w:bCs/>
                <w:sz w:val="20"/>
                <w:lang w:bidi="en-US"/>
              </w:rPr>
              <w:t>IX</w:t>
            </w:r>
          </w:p>
        </w:tc>
        <w:tc>
          <w:tcPr>
            <w:tcW w:w="305" w:type="pct"/>
            <w:tcBorders>
              <w:top w:val="single" w:sz="12" w:space="0" w:color="auto"/>
              <w:bottom w:val="single" w:sz="12" w:space="0" w:color="auto"/>
            </w:tcBorders>
            <w:shd w:val="clear" w:color="auto" w:fill="FDE9D9" w:themeFill="accent6" w:themeFillTint="33"/>
            <w:vAlign w:val="center"/>
            <w:hideMark/>
          </w:tcPr>
          <w:p w14:paraId="5AFEAAEA" w14:textId="77777777" w:rsidR="005049BE" w:rsidRPr="005D0864" w:rsidRDefault="005049BE" w:rsidP="00982E82">
            <w:pPr>
              <w:jc w:val="center"/>
              <w:rPr>
                <w:b/>
                <w:bCs/>
                <w:sz w:val="20"/>
                <w:lang w:bidi="en-US"/>
              </w:rPr>
            </w:pPr>
            <w:r w:rsidRPr="005D0864">
              <w:rPr>
                <w:b/>
                <w:bCs/>
                <w:sz w:val="20"/>
                <w:lang w:bidi="en-US"/>
              </w:rPr>
              <w:t>X</w:t>
            </w:r>
          </w:p>
        </w:tc>
        <w:tc>
          <w:tcPr>
            <w:tcW w:w="305" w:type="pct"/>
            <w:tcBorders>
              <w:top w:val="single" w:sz="12" w:space="0" w:color="auto"/>
              <w:bottom w:val="single" w:sz="12" w:space="0" w:color="auto"/>
            </w:tcBorders>
            <w:shd w:val="clear" w:color="auto" w:fill="FDE9D9" w:themeFill="accent6" w:themeFillTint="33"/>
            <w:vAlign w:val="center"/>
            <w:hideMark/>
          </w:tcPr>
          <w:p w14:paraId="76EFB157" w14:textId="77777777" w:rsidR="005049BE" w:rsidRPr="005D0864" w:rsidRDefault="005049BE" w:rsidP="00982E82">
            <w:pPr>
              <w:jc w:val="center"/>
              <w:rPr>
                <w:b/>
                <w:bCs/>
                <w:sz w:val="20"/>
                <w:lang w:bidi="en-US"/>
              </w:rPr>
            </w:pPr>
            <w:r w:rsidRPr="005D0864">
              <w:rPr>
                <w:b/>
                <w:bCs/>
                <w:sz w:val="20"/>
                <w:lang w:bidi="en-US"/>
              </w:rPr>
              <w:t>XI</w:t>
            </w:r>
          </w:p>
        </w:tc>
        <w:tc>
          <w:tcPr>
            <w:tcW w:w="305" w:type="pct"/>
            <w:tcBorders>
              <w:top w:val="single" w:sz="12" w:space="0" w:color="auto"/>
              <w:bottom w:val="single" w:sz="12" w:space="0" w:color="auto"/>
            </w:tcBorders>
            <w:shd w:val="clear" w:color="auto" w:fill="FDE9D9" w:themeFill="accent6" w:themeFillTint="33"/>
            <w:vAlign w:val="center"/>
            <w:hideMark/>
          </w:tcPr>
          <w:p w14:paraId="64734ABE" w14:textId="77777777" w:rsidR="005049BE" w:rsidRPr="005D0864" w:rsidRDefault="005049BE" w:rsidP="00982E82">
            <w:pPr>
              <w:jc w:val="center"/>
              <w:rPr>
                <w:b/>
                <w:bCs/>
                <w:sz w:val="20"/>
                <w:lang w:bidi="en-US"/>
              </w:rPr>
            </w:pPr>
            <w:r w:rsidRPr="005D0864">
              <w:rPr>
                <w:b/>
                <w:bCs/>
                <w:sz w:val="20"/>
                <w:lang w:bidi="en-US"/>
              </w:rPr>
              <w:t>XII</w:t>
            </w:r>
          </w:p>
        </w:tc>
        <w:tc>
          <w:tcPr>
            <w:tcW w:w="384" w:type="pct"/>
            <w:tcBorders>
              <w:top w:val="single" w:sz="12" w:space="0" w:color="auto"/>
              <w:bottom w:val="single" w:sz="12" w:space="0" w:color="auto"/>
            </w:tcBorders>
            <w:shd w:val="clear" w:color="auto" w:fill="FDE9D9" w:themeFill="accent6" w:themeFillTint="33"/>
            <w:vAlign w:val="center"/>
            <w:hideMark/>
          </w:tcPr>
          <w:p w14:paraId="360749D8" w14:textId="77777777" w:rsidR="005049BE" w:rsidRPr="005D0864" w:rsidRDefault="005049BE" w:rsidP="00982E82">
            <w:pPr>
              <w:jc w:val="center"/>
              <w:rPr>
                <w:b/>
                <w:bCs/>
                <w:sz w:val="20"/>
                <w:lang w:bidi="en-US"/>
              </w:rPr>
            </w:pPr>
            <w:r w:rsidRPr="005D0864">
              <w:rPr>
                <w:b/>
                <w:bCs/>
                <w:sz w:val="20"/>
                <w:lang w:bidi="en-US"/>
              </w:rPr>
              <w:t>Medie</w:t>
            </w:r>
          </w:p>
          <w:p w14:paraId="50A8AFBF" w14:textId="77777777" w:rsidR="005049BE" w:rsidRPr="005D0864" w:rsidRDefault="005049BE" w:rsidP="00982E82">
            <w:pPr>
              <w:jc w:val="center"/>
              <w:rPr>
                <w:b/>
                <w:bCs/>
                <w:sz w:val="20"/>
                <w:lang w:bidi="en-US"/>
              </w:rPr>
            </w:pPr>
            <w:r w:rsidRPr="005D0864">
              <w:rPr>
                <w:b/>
                <w:bCs/>
                <w:sz w:val="20"/>
                <w:lang w:bidi="en-US"/>
              </w:rPr>
              <w:t>anuală</w:t>
            </w:r>
          </w:p>
        </w:tc>
      </w:tr>
      <w:tr w:rsidR="005049BE" w:rsidRPr="005D0864" w14:paraId="20E5A5A7" w14:textId="77777777" w:rsidTr="00982E82">
        <w:trPr>
          <w:trHeight w:val="218"/>
        </w:trPr>
        <w:tc>
          <w:tcPr>
            <w:tcW w:w="956" w:type="pct"/>
            <w:tcBorders>
              <w:top w:val="single" w:sz="12" w:space="0" w:color="auto"/>
            </w:tcBorders>
            <w:vAlign w:val="center"/>
          </w:tcPr>
          <w:p w14:paraId="0F3CA4B2" w14:textId="77777777" w:rsidR="005049BE" w:rsidRPr="005D0864" w:rsidRDefault="005049BE" w:rsidP="00982E82">
            <w:pPr>
              <w:jc w:val="center"/>
              <w:rPr>
                <w:sz w:val="20"/>
                <w:lang w:bidi="en-US"/>
              </w:rPr>
            </w:pPr>
            <w:r w:rsidRPr="005D0864">
              <w:rPr>
                <w:sz w:val="20"/>
                <w:lang w:bidi="en-US"/>
              </w:rPr>
              <w:t>Evapotranspiraţia potenţială</w:t>
            </w:r>
          </w:p>
        </w:tc>
        <w:tc>
          <w:tcPr>
            <w:tcW w:w="305" w:type="pct"/>
            <w:tcBorders>
              <w:top w:val="single" w:sz="12" w:space="0" w:color="auto"/>
            </w:tcBorders>
            <w:vAlign w:val="center"/>
          </w:tcPr>
          <w:p w14:paraId="2486F172" w14:textId="77777777" w:rsidR="005049BE" w:rsidRPr="00CC3944" w:rsidRDefault="005049BE" w:rsidP="00982E82">
            <w:pPr>
              <w:jc w:val="center"/>
              <w:rPr>
                <w:sz w:val="20"/>
                <w:szCs w:val="20"/>
              </w:rPr>
            </w:pPr>
            <w:r w:rsidRPr="00CC3944">
              <w:rPr>
                <w:sz w:val="20"/>
                <w:szCs w:val="20"/>
              </w:rPr>
              <w:t>0</w:t>
            </w:r>
          </w:p>
        </w:tc>
        <w:tc>
          <w:tcPr>
            <w:tcW w:w="305" w:type="pct"/>
            <w:tcBorders>
              <w:top w:val="single" w:sz="12" w:space="0" w:color="auto"/>
            </w:tcBorders>
            <w:vAlign w:val="center"/>
          </w:tcPr>
          <w:p w14:paraId="67E95F67" w14:textId="77777777" w:rsidR="005049BE" w:rsidRPr="00CC3944" w:rsidRDefault="005049BE" w:rsidP="00982E82">
            <w:pPr>
              <w:jc w:val="center"/>
              <w:rPr>
                <w:sz w:val="20"/>
                <w:szCs w:val="20"/>
              </w:rPr>
            </w:pPr>
            <w:r w:rsidRPr="00CC3944">
              <w:rPr>
                <w:sz w:val="20"/>
                <w:szCs w:val="20"/>
              </w:rPr>
              <w:t>0</w:t>
            </w:r>
          </w:p>
        </w:tc>
        <w:tc>
          <w:tcPr>
            <w:tcW w:w="305" w:type="pct"/>
            <w:tcBorders>
              <w:top w:val="single" w:sz="12" w:space="0" w:color="auto"/>
            </w:tcBorders>
            <w:vAlign w:val="center"/>
          </w:tcPr>
          <w:p w14:paraId="7EFDED12" w14:textId="77777777" w:rsidR="005049BE" w:rsidRPr="00CC3944" w:rsidRDefault="005049BE" w:rsidP="00982E82">
            <w:pPr>
              <w:jc w:val="center"/>
              <w:rPr>
                <w:sz w:val="20"/>
                <w:szCs w:val="20"/>
              </w:rPr>
            </w:pPr>
            <w:r w:rsidRPr="00CC3944">
              <w:rPr>
                <w:sz w:val="20"/>
                <w:szCs w:val="20"/>
              </w:rPr>
              <w:t>4</w:t>
            </w:r>
          </w:p>
        </w:tc>
        <w:tc>
          <w:tcPr>
            <w:tcW w:w="305" w:type="pct"/>
            <w:tcBorders>
              <w:top w:val="single" w:sz="12" w:space="0" w:color="auto"/>
            </w:tcBorders>
            <w:vAlign w:val="center"/>
          </w:tcPr>
          <w:p w14:paraId="6E7CD900" w14:textId="77777777" w:rsidR="005049BE" w:rsidRPr="00CC3944" w:rsidRDefault="005049BE" w:rsidP="00982E82">
            <w:pPr>
              <w:jc w:val="center"/>
              <w:rPr>
                <w:sz w:val="20"/>
                <w:szCs w:val="20"/>
              </w:rPr>
            </w:pPr>
            <w:r w:rsidRPr="00CC3944">
              <w:rPr>
                <w:sz w:val="20"/>
                <w:szCs w:val="20"/>
              </w:rPr>
              <w:t>37</w:t>
            </w:r>
          </w:p>
        </w:tc>
        <w:tc>
          <w:tcPr>
            <w:tcW w:w="305" w:type="pct"/>
            <w:tcBorders>
              <w:top w:val="single" w:sz="12" w:space="0" w:color="auto"/>
            </w:tcBorders>
            <w:vAlign w:val="center"/>
          </w:tcPr>
          <w:p w14:paraId="469DD2CE" w14:textId="77777777" w:rsidR="005049BE" w:rsidRPr="00CC3944" w:rsidRDefault="005049BE" w:rsidP="00982E82">
            <w:pPr>
              <w:jc w:val="center"/>
              <w:rPr>
                <w:sz w:val="20"/>
                <w:szCs w:val="20"/>
              </w:rPr>
            </w:pPr>
            <w:r w:rsidRPr="00CC3944">
              <w:rPr>
                <w:sz w:val="20"/>
                <w:szCs w:val="20"/>
              </w:rPr>
              <w:t>77</w:t>
            </w:r>
          </w:p>
        </w:tc>
        <w:tc>
          <w:tcPr>
            <w:tcW w:w="305" w:type="pct"/>
            <w:tcBorders>
              <w:top w:val="single" w:sz="12" w:space="0" w:color="auto"/>
            </w:tcBorders>
            <w:vAlign w:val="center"/>
          </w:tcPr>
          <w:p w14:paraId="2FAD01C7" w14:textId="77777777" w:rsidR="005049BE" w:rsidRPr="00CC3944" w:rsidRDefault="005049BE" w:rsidP="00982E82">
            <w:pPr>
              <w:jc w:val="center"/>
              <w:rPr>
                <w:sz w:val="20"/>
                <w:szCs w:val="20"/>
              </w:rPr>
            </w:pPr>
            <w:r w:rsidRPr="00CC3944">
              <w:rPr>
                <w:sz w:val="20"/>
                <w:szCs w:val="20"/>
              </w:rPr>
              <w:t>98</w:t>
            </w:r>
          </w:p>
        </w:tc>
        <w:tc>
          <w:tcPr>
            <w:tcW w:w="305" w:type="pct"/>
            <w:tcBorders>
              <w:top w:val="single" w:sz="12" w:space="0" w:color="auto"/>
            </w:tcBorders>
            <w:vAlign w:val="center"/>
          </w:tcPr>
          <w:p w14:paraId="1B29FA13" w14:textId="77777777" w:rsidR="005049BE" w:rsidRPr="00CC3944" w:rsidRDefault="005049BE" w:rsidP="00982E82">
            <w:pPr>
              <w:jc w:val="center"/>
              <w:rPr>
                <w:sz w:val="20"/>
                <w:szCs w:val="20"/>
              </w:rPr>
            </w:pPr>
            <w:r w:rsidRPr="00CC3944">
              <w:rPr>
                <w:sz w:val="20"/>
                <w:szCs w:val="20"/>
              </w:rPr>
              <w:t>110</w:t>
            </w:r>
          </w:p>
        </w:tc>
        <w:tc>
          <w:tcPr>
            <w:tcW w:w="305" w:type="pct"/>
            <w:tcBorders>
              <w:top w:val="single" w:sz="12" w:space="0" w:color="auto"/>
            </w:tcBorders>
            <w:vAlign w:val="center"/>
          </w:tcPr>
          <w:p w14:paraId="346B6905" w14:textId="77777777" w:rsidR="005049BE" w:rsidRPr="00CC3944" w:rsidRDefault="005049BE" w:rsidP="00982E82">
            <w:pPr>
              <w:jc w:val="center"/>
              <w:rPr>
                <w:sz w:val="20"/>
                <w:szCs w:val="20"/>
              </w:rPr>
            </w:pPr>
            <w:r w:rsidRPr="00CC3944">
              <w:rPr>
                <w:sz w:val="20"/>
                <w:szCs w:val="20"/>
              </w:rPr>
              <w:t>99</w:t>
            </w:r>
          </w:p>
        </w:tc>
        <w:tc>
          <w:tcPr>
            <w:tcW w:w="305" w:type="pct"/>
            <w:tcBorders>
              <w:top w:val="single" w:sz="12" w:space="0" w:color="auto"/>
            </w:tcBorders>
            <w:vAlign w:val="center"/>
          </w:tcPr>
          <w:p w14:paraId="17A8AE8C" w14:textId="77777777" w:rsidR="005049BE" w:rsidRPr="00CC3944" w:rsidRDefault="005049BE" w:rsidP="00982E82">
            <w:pPr>
              <w:jc w:val="center"/>
              <w:rPr>
                <w:sz w:val="20"/>
                <w:szCs w:val="20"/>
              </w:rPr>
            </w:pPr>
            <w:r w:rsidRPr="00CC3944">
              <w:rPr>
                <w:sz w:val="20"/>
                <w:szCs w:val="20"/>
              </w:rPr>
              <w:t>65</w:t>
            </w:r>
          </w:p>
        </w:tc>
        <w:tc>
          <w:tcPr>
            <w:tcW w:w="305" w:type="pct"/>
            <w:tcBorders>
              <w:top w:val="single" w:sz="12" w:space="0" w:color="auto"/>
            </w:tcBorders>
            <w:vAlign w:val="center"/>
          </w:tcPr>
          <w:p w14:paraId="3D3D0082" w14:textId="77777777" w:rsidR="005049BE" w:rsidRPr="00CC3944" w:rsidRDefault="005049BE" w:rsidP="00982E82">
            <w:pPr>
              <w:jc w:val="center"/>
              <w:rPr>
                <w:sz w:val="20"/>
                <w:szCs w:val="20"/>
              </w:rPr>
            </w:pPr>
            <w:r w:rsidRPr="00CC3944">
              <w:rPr>
                <w:sz w:val="20"/>
                <w:szCs w:val="20"/>
              </w:rPr>
              <w:t>38</w:t>
            </w:r>
          </w:p>
        </w:tc>
        <w:tc>
          <w:tcPr>
            <w:tcW w:w="305" w:type="pct"/>
            <w:tcBorders>
              <w:top w:val="single" w:sz="12" w:space="0" w:color="auto"/>
            </w:tcBorders>
            <w:vAlign w:val="center"/>
          </w:tcPr>
          <w:p w14:paraId="68495849" w14:textId="77777777" w:rsidR="005049BE" w:rsidRPr="00CC3944" w:rsidRDefault="005049BE" w:rsidP="00982E82">
            <w:pPr>
              <w:jc w:val="center"/>
              <w:rPr>
                <w:sz w:val="20"/>
                <w:szCs w:val="20"/>
              </w:rPr>
            </w:pPr>
            <w:r w:rsidRPr="00CC3944">
              <w:rPr>
                <w:sz w:val="20"/>
                <w:szCs w:val="20"/>
              </w:rPr>
              <w:t>10</w:t>
            </w:r>
          </w:p>
        </w:tc>
        <w:tc>
          <w:tcPr>
            <w:tcW w:w="305" w:type="pct"/>
            <w:tcBorders>
              <w:top w:val="single" w:sz="12" w:space="0" w:color="auto"/>
            </w:tcBorders>
            <w:vAlign w:val="center"/>
          </w:tcPr>
          <w:p w14:paraId="60CCD949" w14:textId="77777777" w:rsidR="005049BE" w:rsidRPr="00CC3944" w:rsidRDefault="005049BE" w:rsidP="00982E82">
            <w:pPr>
              <w:jc w:val="center"/>
              <w:rPr>
                <w:sz w:val="20"/>
                <w:szCs w:val="20"/>
              </w:rPr>
            </w:pPr>
            <w:r w:rsidRPr="00CC3944">
              <w:rPr>
                <w:sz w:val="20"/>
                <w:szCs w:val="20"/>
              </w:rPr>
              <w:t>0</w:t>
            </w:r>
          </w:p>
        </w:tc>
        <w:tc>
          <w:tcPr>
            <w:tcW w:w="384" w:type="pct"/>
            <w:tcBorders>
              <w:top w:val="single" w:sz="12" w:space="0" w:color="auto"/>
            </w:tcBorders>
            <w:vAlign w:val="center"/>
          </w:tcPr>
          <w:p w14:paraId="2DB8AD85" w14:textId="77777777" w:rsidR="005049BE" w:rsidRPr="00CC3944" w:rsidRDefault="005049BE" w:rsidP="00982E82">
            <w:pPr>
              <w:jc w:val="center"/>
              <w:rPr>
                <w:sz w:val="20"/>
                <w:szCs w:val="20"/>
              </w:rPr>
            </w:pPr>
            <w:r w:rsidRPr="00CC3944">
              <w:rPr>
                <w:sz w:val="20"/>
                <w:szCs w:val="20"/>
              </w:rPr>
              <w:t>538</w:t>
            </w:r>
          </w:p>
        </w:tc>
      </w:tr>
    </w:tbl>
    <w:p w14:paraId="2510C572" w14:textId="77777777" w:rsidR="005049BE" w:rsidRDefault="005049BE" w:rsidP="005049BE"/>
    <w:p w14:paraId="0F736EB9" w14:textId="77777777" w:rsidR="005049BE" w:rsidRPr="005049BE" w:rsidRDefault="005049BE" w:rsidP="005049BE">
      <w:pPr>
        <w:ind w:firstLine="360"/>
        <w:rPr>
          <w:rFonts w:ascii="Arial" w:hAnsi="Arial" w:cs="Arial"/>
        </w:rPr>
      </w:pPr>
      <w:r w:rsidRPr="005049BE">
        <w:rPr>
          <w:rFonts w:ascii="Arial" w:hAnsi="Arial" w:cs="Arial"/>
        </w:rPr>
        <w:t xml:space="preserve">Regimul precipitaţiilor atmosferice, cel al evapotranspiraţiei precum şi raporturile dintre acestea, influenţează major vegetaţia forestieră deoarece ele reprezintă rezerva de umezeală a solului necesară arborilor în perioada de vegetaţie. Evapotranspiraţia are valori nule în lunile de iarnă şi valori maxime în lunile de vară, înregistrând valoarea anuală de 538 mm. </w:t>
      </w:r>
    </w:p>
    <w:p w14:paraId="0EF291EC" w14:textId="0DD94C50" w:rsidR="007821CE" w:rsidRPr="009C2258" w:rsidRDefault="00A77527" w:rsidP="00647D3F">
      <w:pPr>
        <w:ind w:firstLine="720"/>
        <w:jc w:val="both"/>
        <w:rPr>
          <w:rFonts w:ascii="Arial" w:hAnsi="Arial" w:cs="Arial"/>
          <w:color w:val="EE0000"/>
          <w:spacing w:val="-5"/>
          <w:sz w:val="24"/>
          <w:szCs w:val="24"/>
        </w:rPr>
      </w:pPr>
      <w:r w:rsidRPr="009C2258">
        <w:rPr>
          <w:rFonts w:ascii="Arial" w:hAnsi="Arial" w:cs="Arial"/>
          <w:color w:val="EE0000"/>
          <w:spacing w:val="-5"/>
          <w:sz w:val="24"/>
          <w:szCs w:val="24"/>
        </w:rPr>
        <w:t xml:space="preserve">    </w:t>
      </w:r>
    </w:p>
    <w:p w14:paraId="0CE17B2C" w14:textId="1A2D3DD1" w:rsidR="002B27FB" w:rsidRPr="005049BE" w:rsidRDefault="002B27FB" w:rsidP="000A2F1C">
      <w:pPr>
        <w:pStyle w:val="Heading2"/>
        <w:numPr>
          <w:ilvl w:val="0"/>
          <w:numId w:val="0"/>
        </w:numPr>
        <w:rPr>
          <w:rFonts w:eastAsia="Arial"/>
          <w:b/>
          <w:sz w:val="22"/>
          <w:szCs w:val="22"/>
        </w:rPr>
      </w:pPr>
      <w:bookmarkStart w:id="61" w:name="_Toc223780961"/>
      <w:bookmarkEnd w:id="60"/>
      <w:r w:rsidRPr="005049BE">
        <w:rPr>
          <w:rFonts w:eastAsia="Arial"/>
          <w:b/>
          <w:sz w:val="22"/>
          <w:szCs w:val="22"/>
        </w:rPr>
        <w:t>2.6.3. Regimul eolian</w:t>
      </w:r>
      <w:bookmarkEnd w:id="61"/>
    </w:p>
    <w:p w14:paraId="413EF5AA" w14:textId="77777777" w:rsidR="002B27FB" w:rsidRPr="009C2258" w:rsidRDefault="002B27FB" w:rsidP="002B27FB">
      <w:pPr>
        <w:ind w:left="3540"/>
        <w:rPr>
          <w:rFonts w:ascii="Arial" w:eastAsia="Arial" w:hAnsi="Arial" w:cs="Arial"/>
          <w:b/>
          <w:color w:val="EE0000"/>
        </w:rPr>
      </w:pPr>
    </w:p>
    <w:p w14:paraId="76EB7752" w14:textId="77777777" w:rsidR="005049BE" w:rsidRPr="005049BE" w:rsidRDefault="005049BE" w:rsidP="005049BE">
      <w:pPr>
        <w:ind w:firstLine="360"/>
        <w:rPr>
          <w:rFonts w:ascii="Arial" w:hAnsi="Arial" w:cs="Arial"/>
        </w:rPr>
      </w:pPr>
      <w:bookmarkStart w:id="62" w:name="_Toc223780962"/>
      <w:r w:rsidRPr="005049BE">
        <w:rPr>
          <w:rFonts w:ascii="Arial" w:hAnsi="Arial" w:cs="Arial"/>
        </w:rPr>
        <w:t>Temperaturile medii, umiditaeta atmosferică şi evapotranspiraţia sunt influenţate într-o bună măsură de direcţia, viteza şi intensitatea vantului în zonă. Vânturile predominante care bat in această zonă sunt cele din  sud. Datele privind regimul eolian sunt prezentate în tabelele de mai jos:</w:t>
      </w:r>
    </w:p>
    <w:p w14:paraId="424D78EE" w14:textId="77777777" w:rsidR="005049BE" w:rsidRDefault="005049BE" w:rsidP="005049BE">
      <w:pPr>
        <w:ind w:firstLine="360"/>
      </w:pPr>
    </w:p>
    <w:p w14:paraId="31250AEB" w14:textId="015EC593" w:rsidR="005049BE" w:rsidRPr="005D0864" w:rsidRDefault="005049BE" w:rsidP="005049BE">
      <w:pPr>
        <w:jc w:val="right"/>
        <w:rPr>
          <w:i/>
          <w:iCs/>
          <w:sz w:val="20"/>
          <w:szCs w:val="20"/>
        </w:rPr>
      </w:pPr>
      <w:r w:rsidRPr="005D0864">
        <w:rPr>
          <w:i/>
          <w:iCs/>
          <w:sz w:val="20"/>
          <w:szCs w:val="20"/>
        </w:rPr>
        <w:t xml:space="preserve">Tabelul </w:t>
      </w:r>
      <w:r>
        <w:rPr>
          <w:i/>
          <w:iCs/>
          <w:sz w:val="20"/>
          <w:szCs w:val="20"/>
        </w:rPr>
        <w:t>2.6.3.1</w:t>
      </w:r>
      <w:r w:rsidRPr="005D0864">
        <w:rPr>
          <w:i/>
          <w:iCs/>
          <w:sz w:val="20"/>
          <w:szCs w:val="20"/>
        </w:rPr>
        <w:t>.</w:t>
      </w:r>
    </w:p>
    <w:tbl>
      <w:tblPr>
        <w:tblW w:w="5000" w:type="pct"/>
        <w:tblLook w:val="04A0" w:firstRow="1" w:lastRow="0" w:firstColumn="1" w:lastColumn="0" w:noHBand="0" w:noVBand="1"/>
      </w:tblPr>
      <w:tblGrid>
        <w:gridCol w:w="1034"/>
        <w:gridCol w:w="1037"/>
        <w:gridCol w:w="1037"/>
        <w:gridCol w:w="1037"/>
        <w:gridCol w:w="1035"/>
        <w:gridCol w:w="1037"/>
        <w:gridCol w:w="1037"/>
        <w:gridCol w:w="1037"/>
        <w:gridCol w:w="1033"/>
      </w:tblGrid>
      <w:tr w:rsidR="005049BE" w:rsidRPr="005D0864" w14:paraId="007FA7B4" w14:textId="77777777" w:rsidTr="00982E82">
        <w:trPr>
          <w:trHeight w:val="345"/>
        </w:trPr>
        <w:tc>
          <w:tcPr>
            <w:tcW w:w="5000" w:type="pct"/>
            <w:gridSpan w:val="9"/>
            <w:tcBorders>
              <w:top w:val="single" w:sz="12" w:space="0" w:color="auto"/>
              <w:left w:val="single" w:sz="12" w:space="0" w:color="auto"/>
              <w:bottom w:val="single" w:sz="4" w:space="0" w:color="auto"/>
              <w:right w:val="single" w:sz="12" w:space="0" w:color="auto"/>
            </w:tcBorders>
            <w:shd w:val="clear" w:color="auto" w:fill="FDE9D9" w:themeFill="accent6" w:themeFillTint="33"/>
            <w:vAlign w:val="center"/>
            <w:hideMark/>
          </w:tcPr>
          <w:p w14:paraId="7520A5A5" w14:textId="77777777" w:rsidR="005049BE" w:rsidRPr="005D0864" w:rsidRDefault="005049BE" w:rsidP="00982E82">
            <w:pPr>
              <w:jc w:val="center"/>
              <w:rPr>
                <w:b/>
                <w:bCs/>
                <w:color w:val="000000"/>
                <w:sz w:val="20"/>
              </w:rPr>
            </w:pPr>
            <w:r w:rsidRPr="005D0864">
              <w:rPr>
                <w:b/>
                <w:bCs/>
                <w:color w:val="000000"/>
                <w:sz w:val="20"/>
              </w:rPr>
              <w:t>Direcţia (puncte cardinale) Frecvenţa, %</w:t>
            </w:r>
          </w:p>
        </w:tc>
      </w:tr>
      <w:tr w:rsidR="005049BE" w:rsidRPr="005D0864" w14:paraId="466CC371" w14:textId="77777777" w:rsidTr="00982E82">
        <w:trPr>
          <w:trHeight w:val="20"/>
        </w:trPr>
        <w:tc>
          <w:tcPr>
            <w:tcW w:w="555" w:type="pct"/>
            <w:tcBorders>
              <w:top w:val="single" w:sz="4" w:space="0" w:color="auto"/>
              <w:left w:val="single" w:sz="12" w:space="0" w:color="auto"/>
              <w:bottom w:val="single" w:sz="12" w:space="0" w:color="auto"/>
              <w:right w:val="single" w:sz="8" w:space="0" w:color="auto"/>
            </w:tcBorders>
            <w:shd w:val="clear" w:color="auto" w:fill="FDE9D9" w:themeFill="accent6" w:themeFillTint="33"/>
            <w:vAlign w:val="center"/>
            <w:hideMark/>
          </w:tcPr>
          <w:p w14:paraId="3C514223" w14:textId="77777777" w:rsidR="005049BE" w:rsidRPr="005D0864" w:rsidRDefault="005049BE" w:rsidP="00982E82">
            <w:pPr>
              <w:jc w:val="center"/>
              <w:rPr>
                <w:b/>
                <w:bCs/>
                <w:color w:val="000000"/>
                <w:sz w:val="20"/>
              </w:rPr>
            </w:pPr>
            <w:r w:rsidRPr="005D0864">
              <w:rPr>
                <w:b/>
                <w:bCs/>
                <w:color w:val="000000"/>
                <w:sz w:val="20"/>
              </w:rPr>
              <w:t>N</w:t>
            </w:r>
          </w:p>
        </w:tc>
        <w:tc>
          <w:tcPr>
            <w:tcW w:w="556" w:type="pct"/>
            <w:tcBorders>
              <w:top w:val="single" w:sz="4" w:space="0" w:color="auto"/>
              <w:left w:val="nil"/>
              <w:bottom w:val="single" w:sz="12" w:space="0" w:color="auto"/>
              <w:right w:val="single" w:sz="8" w:space="0" w:color="auto"/>
            </w:tcBorders>
            <w:shd w:val="clear" w:color="auto" w:fill="FDE9D9" w:themeFill="accent6" w:themeFillTint="33"/>
            <w:vAlign w:val="center"/>
            <w:hideMark/>
          </w:tcPr>
          <w:p w14:paraId="146316D4" w14:textId="77777777" w:rsidR="005049BE" w:rsidRPr="005D0864" w:rsidRDefault="005049BE" w:rsidP="00982E82">
            <w:pPr>
              <w:jc w:val="center"/>
              <w:rPr>
                <w:b/>
                <w:bCs/>
                <w:color w:val="000000"/>
                <w:sz w:val="20"/>
              </w:rPr>
            </w:pPr>
            <w:r w:rsidRPr="005D0864">
              <w:rPr>
                <w:b/>
                <w:bCs/>
                <w:color w:val="000000"/>
                <w:sz w:val="20"/>
              </w:rPr>
              <w:t>NE</w:t>
            </w:r>
          </w:p>
        </w:tc>
        <w:tc>
          <w:tcPr>
            <w:tcW w:w="556" w:type="pct"/>
            <w:tcBorders>
              <w:top w:val="single" w:sz="4" w:space="0" w:color="auto"/>
              <w:left w:val="nil"/>
              <w:bottom w:val="single" w:sz="12" w:space="0" w:color="auto"/>
              <w:right w:val="single" w:sz="8" w:space="0" w:color="auto"/>
            </w:tcBorders>
            <w:shd w:val="clear" w:color="auto" w:fill="FDE9D9" w:themeFill="accent6" w:themeFillTint="33"/>
            <w:vAlign w:val="center"/>
            <w:hideMark/>
          </w:tcPr>
          <w:p w14:paraId="386F875A" w14:textId="77777777" w:rsidR="005049BE" w:rsidRPr="005D0864" w:rsidRDefault="005049BE" w:rsidP="00982E82">
            <w:pPr>
              <w:jc w:val="center"/>
              <w:rPr>
                <w:b/>
                <w:bCs/>
                <w:color w:val="000000"/>
                <w:sz w:val="20"/>
              </w:rPr>
            </w:pPr>
            <w:r w:rsidRPr="005D0864">
              <w:rPr>
                <w:b/>
                <w:bCs/>
                <w:color w:val="000000"/>
                <w:sz w:val="20"/>
              </w:rPr>
              <w:t>E</w:t>
            </w:r>
          </w:p>
        </w:tc>
        <w:tc>
          <w:tcPr>
            <w:tcW w:w="556" w:type="pct"/>
            <w:tcBorders>
              <w:top w:val="single" w:sz="4" w:space="0" w:color="auto"/>
              <w:left w:val="nil"/>
              <w:bottom w:val="single" w:sz="12" w:space="0" w:color="auto"/>
              <w:right w:val="single" w:sz="8" w:space="0" w:color="auto"/>
            </w:tcBorders>
            <w:shd w:val="clear" w:color="auto" w:fill="FDE9D9" w:themeFill="accent6" w:themeFillTint="33"/>
            <w:vAlign w:val="center"/>
            <w:hideMark/>
          </w:tcPr>
          <w:p w14:paraId="29A85459" w14:textId="77777777" w:rsidR="005049BE" w:rsidRPr="005D0864" w:rsidRDefault="005049BE" w:rsidP="00982E82">
            <w:pPr>
              <w:jc w:val="center"/>
              <w:rPr>
                <w:b/>
                <w:bCs/>
                <w:color w:val="000000"/>
                <w:sz w:val="20"/>
              </w:rPr>
            </w:pPr>
            <w:r w:rsidRPr="005D0864">
              <w:rPr>
                <w:b/>
                <w:bCs/>
                <w:color w:val="000000"/>
                <w:sz w:val="20"/>
              </w:rPr>
              <w:t>SE</w:t>
            </w:r>
          </w:p>
        </w:tc>
        <w:tc>
          <w:tcPr>
            <w:tcW w:w="555" w:type="pct"/>
            <w:tcBorders>
              <w:top w:val="single" w:sz="4" w:space="0" w:color="auto"/>
              <w:left w:val="nil"/>
              <w:bottom w:val="single" w:sz="12" w:space="0" w:color="auto"/>
              <w:right w:val="single" w:sz="8" w:space="0" w:color="auto"/>
            </w:tcBorders>
            <w:shd w:val="clear" w:color="auto" w:fill="FDE9D9" w:themeFill="accent6" w:themeFillTint="33"/>
            <w:vAlign w:val="center"/>
            <w:hideMark/>
          </w:tcPr>
          <w:p w14:paraId="39B8AD34" w14:textId="77777777" w:rsidR="005049BE" w:rsidRPr="005D0864" w:rsidRDefault="005049BE" w:rsidP="00982E82">
            <w:pPr>
              <w:jc w:val="center"/>
              <w:rPr>
                <w:b/>
                <w:bCs/>
                <w:color w:val="000000"/>
                <w:sz w:val="20"/>
              </w:rPr>
            </w:pPr>
            <w:r w:rsidRPr="005D0864">
              <w:rPr>
                <w:b/>
                <w:bCs/>
                <w:color w:val="000000"/>
                <w:sz w:val="20"/>
              </w:rPr>
              <w:t>S</w:t>
            </w:r>
          </w:p>
        </w:tc>
        <w:tc>
          <w:tcPr>
            <w:tcW w:w="556" w:type="pct"/>
            <w:tcBorders>
              <w:top w:val="single" w:sz="4" w:space="0" w:color="auto"/>
              <w:left w:val="nil"/>
              <w:bottom w:val="single" w:sz="12" w:space="0" w:color="auto"/>
              <w:right w:val="single" w:sz="8" w:space="0" w:color="auto"/>
            </w:tcBorders>
            <w:shd w:val="clear" w:color="auto" w:fill="FDE9D9" w:themeFill="accent6" w:themeFillTint="33"/>
            <w:vAlign w:val="center"/>
            <w:hideMark/>
          </w:tcPr>
          <w:p w14:paraId="7CD979AE" w14:textId="77777777" w:rsidR="005049BE" w:rsidRPr="005D0864" w:rsidRDefault="005049BE" w:rsidP="00982E82">
            <w:pPr>
              <w:jc w:val="center"/>
              <w:rPr>
                <w:b/>
                <w:bCs/>
                <w:color w:val="000000"/>
                <w:sz w:val="20"/>
              </w:rPr>
            </w:pPr>
            <w:r w:rsidRPr="005D0864">
              <w:rPr>
                <w:b/>
                <w:bCs/>
                <w:color w:val="000000"/>
                <w:sz w:val="20"/>
              </w:rPr>
              <w:t>SV</w:t>
            </w:r>
          </w:p>
        </w:tc>
        <w:tc>
          <w:tcPr>
            <w:tcW w:w="556" w:type="pct"/>
            <w:tcBorders>
              <w:top w:val="single" w:sz="4" w:space="0" w:color="auto"/>
              <w:left w:val="nil"/>
              <w:bottom w:val="single" w:sz="12" w:space="0" w:color="auto"/>
              <w:right w:val="single" w:sz="8" w:space="0" w:color="auto"/>
            </w:tcBorders>
            <w:shd w:val="clear" w:color="auto" w:fill="FDE9D9" w:themeFill="accent6" w:themeFillTint="33"/>
            <w:vAlign w:val="center"/>
            <w:hideMark/>
          </w:tcPr>
          <w:p w14:paraId="3E1E0797" w14:textId="77777777" w:rsidR="005049BE" w:rsidRPr="005D0864" w:rsidRDefault="005049BE" w:rsidP="00982E82">
            <w:pPr>
              <w:jc w:val="center"/>
              <w:rPr>
                <w:b/>
                <w:bCs/>
                <w:color w:val="000000"/>
                <w:sz w:val="20"/>
              </w:rPr>
            </w:pPr>
            <w:r w:rsidRPr="005D0864">
              <w:rPr>
                <w:b/>
                <w:bCs/>
                <w:color w:val="000000"/>
                <w:sz w:val="20"/>
              </w:rPr>
              <w:t>V</w:t>
            </w:r>
          </w:p>
        </w:tc>
        <w:tc>
          <w:tcPr>
            <w:tcW w:w="556" w:type="pct"/>
            <w:tcBorders>
              <w:top w:val="single" w:sz="4" w:space="0" w:color="auto"/>
              <w:left w:val="nil"/>
              <w:bottom w:val="single" w:sz="12" w:space="0" w:color="auto"/>
              <w:right w:val="single" w:sz="8" w:space="0" w:color="auto"/>
            </w:tcBorders>
            <w:shd w:val="clear" w:color="auto" w:fill="FDE9D9" w:themeFill="accent6" w:themeFillTint="33"/>
            <w:vAlign w:val="center"/>
            <w:hideMark/>
          </w:tcPr>
          <w:p w14:paraId="2115FD9B" w14:textId="77777777" w:rsidR="005049BE" w:rsidRPr="005D0864" w:rsidRDefault="005049BE" w:rsidP="00982E82">
            <w:pPr>
              <w:jc w:val="center"/>
              <w:rPr>
                <w:b/>
                <w:bCs/>
                <w:color w:val="000000"/>
                <w:sz w:val="20"/>
              </w:rPr>
            </w:pPr>
            <w:r w:rsidRPr="005D0864">
              <w:rPr>
                <w:b/>
                <w:bCs/>
                <w:color w:val="000000"/>
                <w:sz w:val="20"/>
              </w:rPr>
              <w:t>NV</w:t>
            </w:r>
          </w:p>
        </w:tc>
        <w:tc>
          <w:tcPr>
            <w:tcW w:w="554" w:type="pct"/>
            <w:tcBorders>
              <w:top w:val="single" w:sz="4" w:space="0" w:color="auto"/>
              <w:left w:val="nil"/>
              <w:bottom w:val="single" w:sz="12" w:space="0" w:color="auto"/>
              <w:right w:val="single" w:sz="12" w:space="0" w:color="auto"/>
            </w:tcBorders>
            <w:shd w:val="clear" w:color="auto" w:fill="FDE9D9" w:themeFill="accent6" w:themeFillTint="33"/>
            <w:vAlign w:val="center"/>
            <w:hideMark/>
          </w:tcPr>
          <w:p w14:paraId="63AEDD4D" w14:textId="77777777" w:rsidR="005049BE" w:rsidRPr="005D0864" w:rsidRDefault="005049BE" w:rsidP="00982E82">
            <w:pPr>
              <w:jc w:val="center"/>
              <w:rPr>
                <w:b/>
                <w:bCs/>
                <w:color w:val="000000"/>
                <w:sz w:val="20"/>
              </w:rPr>
            </w:pPr>
            <w:r w:rsidRPr="005D0864">
              <w:rPr>
                <w:b/>
                <w:bCs/>
                <w:color w:val="000000"/>
                <w:sz w:val="20"/>
              </w:rPr>
              <w:t>Calm</w:t>
            </w:r>
          </w:p>
        </w:tc>
      </w:tr>
      <w:tr w:rsidR="005049BE" w:rsidRPr="005D0864" w14:paraId="677EFC42" w14:textId="77777777" w:rsidTr="00982E82">
        <w:trPr>
          <w:trHeight w:val="20"/>
        </w:trPr>
        <w:tc>
          <w:tcPr>
            <w:tcW w:w="555" w:type="pct"/>
            <w:tcBorders>
              <w:top w:val="single" w:sz="12" w:space="0" w:color="auto"/>
              <w:left w:val="single" w:sz="12" w:space="0" w:color="auto"/>
              <w:bottom w:val="single" w:sz="12" w:space="0" w:color="auto"/>
              <w:right w:val="single" w:sz="8" w:space="0" w:color="auto"/>
            </w:tcBorders>
            <w:shd w:val="clear" w:color="auto" w:fill="FFFFFF" w:themeFill="background1"/>
            <w:vAlign w:val="center"/>
          </w:tcPr>
          <w:p w14:paraId="5592922D" w14:textId="77777777" w:rsidR="005049BE" w:rsidRPr="00CC3944" w:rsidRDefault="005049BE" w:rsidP="00982E82">
            <w:pPr>
              <w:jc w:val="center"/>
              <w:rPr>
                <w:sz w:val="20"/>
                <w:szCs w:val="20"/>
              </w:rPr>
            </w:pPr>
            <w:r w:rsidRPr="00CC3944">
              <w:rPr>
                <w:sz w:val="20"/>
                <w:szCs w:val="20"/>
              </w:rPr>
              <w:t>35,5</w:t>
            </w:r>
          </w:p>
        </w:tc>
        <w:tc>
          <w:tcPr>
            <w:tcW w:w="556" w:type="pct"/>
            <w:tcBorders>
              <w:top w:val="single" w:sz="12" w:space="0" w:color="auto"/>
              <w:left w:val="nil"/>
              <w:bottom w:val="single" w:sz="12" w:space="0" w:color="auto"/>
              <w:right w:val="single" w:sz="8" w:space="0" w:color="auto"/>
            </w:tcBorders>
            <w:shd w:val="clear" w:color="auto" w:fill="FFFFFF" w:themeFill="background1"/>
            <w:vAlign w:val="center"/>
          </w:tcPr>
          <w:p w14:paraId="72FEB72A" w14:textId="77777777" w:rsidR="005049BE" w:rsidRPr="00CC3944" w:rsidRDefault="005049BE" w:rsidP="00982E82">
            <w:pPr>
              <w:jc w:val="center"/>
              <w:rPr>
                <w:sz w:val="20"/>
                <w:szCs w:val="20"/>
              </w:rPr>
            </w:pPr>
            <w:r w:rsidRPr="00CC3944">
              <w:rPr>
                <w:sz w:val="20"/>
                <w:szCs w:val="20"/>
              </w:rPr>
              <w:t>5,8</w:t>
            </w:r>
          </w:p>
        </w:tc>
        <w:tc>
          <w:tcPr>
            <w:tcW w:w="556" w:type="pct"/>
            <w:tcBorders>
              <w:top w:val="single" w:sz="12" w:space="0" w:color="auto"/>
              <w:left w:val="nil"/>
              <w:bottom w:val="single" w:sz="12" w:space="0" w:color="auto"/>
              <w:right w:val="single" w:sz="8" w:space="0" w:color="auto"/>
            </w:tcBorders>
            <w:shd w:val="clear" w:color="auto" w:fill="FFFFFF" w:themeFill="background1"/>
            <w:vAlign w:val="center"/>
          </w:tcPr>
          <w:p w14:paraId="30C5B8E6" w14:textId="77777777" w:rsidR="005049BE" w:rsidRPr="00CC3944" w:rsidRDefault="005049BE" w:rsidP="00982E82">
            <w:pPr>
              <w:jc w:val="center"/>
              <w:rPr>
                <w:sz w:val="20"/>
                <w:szCs w:val="20"/>
              </w:rPr>
            </w:pPr>
            <w:r w:rsidRPr="00CC3944">
              <w:rPr>
                <w:sz w:val="20"/>
                <w:szCs w:val="20"/>
              </w:rPr>
              <w:t>1,3</w:t>
            </w:r>
          </w:p>
        </w:tc>
        <w:tc>
          <w:tcPr>
            <w:tcW w:w="556" w:type="pct"/>
            <w:tcBorders>
              <w:top w:val="single" w:sz="12" w:space="0" w:color="auto"/>
              <w:left w:val="nil"/>
              <w:bottom w:val="single" w:sz="12" w:space="0" w:color="auto"/>
              <w:right w:val="single" w:sz="8" w:space="0" w:color="auto"/>
            </w:tcBorders>
            <w:shd w:val="clear" w:color="auto" w:fill="FFFFFF" w:themeFill="background1"/>
            <w:vAlign w:val="center"/>
          </w:tcPr>
          <w:p w14:paraId="2C532619" w14:textId="77777777" w:rsidR="005049BE" w:rsidRPr="00CC3944" w:rsidRDefault="005049BE" w:rsidP="00982E82">
            <w:pPr>
              <w:jc w:val="center"/>
              <w:rPr>
                <w:sz w:val="20"/>
                <w:szCs w:val="20"/>
              </w:rPr>
            </w:pPr>
            <w:r w:rsidRPr="00CC3944">
              <w:rPr>
                <w:sz w:val="20"/>
                <w:szCs w:val="20"/>
              </w:rPr>
              <w:t>4,4</w:t>
            </w:r>
          </w:p>
        </w:tc>
        <w:tc>
          <w:tcPr>
            <w:tcW w:w="555" w:type="pct"/>
            <w:tcBorders>
              <w:top w:val="single" w:sz="12" w:space="0" w:color="auto"/>
              <w:left w:val="nil"/>
              <w:bottom w:val="single" w:sz="12" w:space="0" w:color="auto"/>
              <w:right w:val="single" w:sz="8" w:space="0" w:color="auto"/>
            </w:tcBorders>
            <w:shd w:val="clear" w:color="auto" w:fill="FFFFFF" w:themeFill="background1"/>
            <w:vAlign w:val="center"/>
          </w:tcPr>
          <w:p w14:paraId="0CE95F0F" w14:textId="77777777" w:rsidR="005049BE" w:rsidRPr="00CC3944" w:rsidRDefault="005049BE" w:rsidP="00982E82">
            <w:pPr>
              <w:jc w:val="center"/>
              <w:rPr>
                <w:sz w:val="20"/>
                <w:szCs w:val="20"/>
              </w:rPr>
            </w:pPr>
            <w:r w:rsidRPr="00CC3944">
              <w:rPr>
                <w:sz w:val="20"/>
                <w:szCs w:val="20"/>
              </w:rPr>
              <w:t>18,6</w:t>
            </w:r>
          </w:p>
        </w:tc>
        <w:tc>
          <w:tcPr>
            <w:tcW w:w="556" w:type="pct"/>
            <w:tcBorders>
              <w:top w:val="single" w:sz="12" w:space="0" w:color="auto"/>
              <w:left w:val="nil"/>
              <w:bottom w:val="single" w:sz="12" w:space="0" w:color="auto"/>
              <w:right w:val="single" w:sz="8" w:space="0" w:color="auto"/>
            </w:tcBorders>
            <w:shd w:val="clear" w:color="auto" w:fill="FFFFFF" w:themeFill="background1"/>
            <w:vAlign w:val="center"/>
          </w:tcPr>
          <w:p w14:paraId="6FF06AFC" w14:textId="77777777" w:rsidR="005049BE" w:rsidRPr="00CC3944" w:rsidRDefault="005049BE" w:rsidP="00982E82">
            <w:pPr>
              <w:jc w:val="center"/>
              <w:rPr>
                <w:sz w:val="20"/>
                <w:szCs w:val="20"/>
              </w:rPr>
            </w:pPr>
            <w:r w:rsidRPr="00CC3944">
              <w:rPr>
                <w:sz w:val="20"/>
                <w:szCs w:val="20"/>
              </w:rPr>
              <w:t>4,7</w:t>
            </w:r>
          </w:p>
        </w:tc>
        <w:tc>
          <w:tcPr>
            <w:tcW w:w="556" w:type="pct"/>
            <w:tcBorders>
              <w:top w:val="single" w:sz="12" w:space="0" w:color="auto"/>
              <w:left w:val="nil"/>
              <w:bottom w:val="single" w:sz="12" w:space="0" w:color="auto"/>
              <w:right w:val="single" w:sz="8" w:space="0" w:color="auto"/>
            </w:tcBorders>
            <w:shd w:val="clear" w:color="auto" w:fill="FFFFFF" w:themeFill="background1"/>
            <w:vAlign w:val="center"/>
          </w:tcPr>
          <w:p w14:paraId="754529A6" w14:textId="77777777" w:rsidR="005049BE" w:rsidRPr="00CC3944" w:rsidRDefault="005049BE" w:rsidP="00982E82">
            <w:pPr>
              <w:jc w:val="center"/>
              <w:rPr>
                <w:sz w:val="20"/>
                <w:szCs w:val="20"/>
              </w:rPr>
            </w:pPr>
            <w:r w:rsidRPr="00CC3944">
              <w:rPr>
                <w:sz w:val="20"/>
                <w:szCs w:val="20"/>
              </w:rPr>
              <w:t>2,3</w:t>
            </w:r>
          </w:p>
        </w:tc>
        <w:tc>
          <w:tcPr>
            <w:tcW w:w="556" w:type="pct"/>
            <w:tcBorders>
              <w:top w:val="single" w:sz="12" w:space="0" w:color="auto"/>
              <w:left w:val="nil"/>
              <w:bottom w:val="single" w:sz="12" w:space="0" w:color="auto"/>
              <w:right w:val="single" w:sz="8" w:space="0" w:color="auto"/>
            </w:tcBorders>
            <w:shd w:val="clear" w:color="auto" w:fill="FFFFFF" w:themeFill="background1"/>
            <w:vAlign w:val="center"/>
          </w:tcPr>
          <w:p w14:paraId="795BB8EA" w14:textId="77777777" w:rsidR="005049BE" w:rsidRPr="00CC3944" w:rsidRDefault="005049BE" w:rsidP="00982E82">
            <w:pPr>
              <w:jc w:val="center"/>
              <w:rPr>
                <w:sz w:val="20"/>
                <w:szCs w:val="20"/>
              </w:rPr>
            </w:pPr>
            <w:r w:rsidRPr="00CC3944">
              <w:rPr>
                <w:sz w:val="20"/>
                <w:szCs w:val="20"/>
              </w:rPr>
              <w:t>7,2</w:t>
            </w:r>
          </w:p>
        </w:tc>
        <w:tc>
          <w:tcPr>
            <w:tcW w:w="554" w:type="pct"/>
            <w:tcBorders>
              <w:top w:val="single" w:sz="12" w:space="0" w:color="auto"/>
              <w:left w:val="nil"/>
              <w:bottom w:val="single" w:sz="12" w:space="0" w:color="auto"/>
              <w:right w:val="single" w:sz="12" w:space="0" w:color="auto"/>
            </w:tcBorders>
            <w:shd w:val="clear" w:color="auto" w:fill="FFFFFF" w:themeFill="background1"/>
            <w:vAlign w:val="center"/>
          </w:tcPr>
          <w:p w14:paraId="4ED1F3B3" w14:textId="77777777" w:rsidR="005049BE" w:rsidRPr="00CC3944" w:rsidRDefault="005049BE" w:rsidP="00982E82">
            <w:pPr>
              <w:jc w:val="center"/>
              <w:rPr>
                <w:sz w:val="20"/>
                <w:szCs w:val="20"/>
              </w:rPr>
            </w:pPr>
            <w:r w:rsidRPr="00CC3944">
              <w:rPr>
                <w:sz w:val="20"/>
                <w:szCs w:val="20"/>
              </w:rPr>
              <w:t>20,2</w:t>
            </w:r>
          </w:p>
        </w:tc>
      </w:tr>
    </w:tbl>
    <w:p w14:paraId="0DA04ED7" w14:textId="77777777" w:rsidR="005049BE" w:rsidRPr="005D0864" w:rsidRDefault="005049BE" w:rsidP="005049BE">
      <w:pPr>
        <w:rPr>
          <w:color w:val="EE0000"/>
          <w:highlight w:val="yellow"/>
        </w:rPr>
      </w:pPr>
    </w:p>
    <w:p w14:paraId="59FD3FEE" w14:textId="643A6323" w:rsidR="005049BE" w:rsidRPr="005D0864" w:rsidRDefault="005049BE" w:rsidP="005049BE">
      <w:pPr>
        <w:jc w:val="right"/>
        <w:rPr>
          <w:i/>
          <w:iCs/>
          <w:sz w:val="20"/>
          <w:szCs w:val="20"/>
        </w:rPr>
      </w:pPr>
      <w:r w:rsidRPr="005D0864">
        <w:rPr>
          <w:i/>
          <w:iCs/>
          <w:sz w:val="20"/>
          <w:szCs w:val="20"/>
        </w:rPr>
        <w:t xml:space="preserve">Tabelul </w:t>
      </w:r>
      <w:r>
        <w:rPr>
          <w:i/>
          <w:iCs/>
          <w:sz w:val="20"/>
          <w:szCs w:val="20"/>
        </w:rPr>
        <w:t>2.6.3.2</w:t>
      </w:r>
      <w:r w:rsidRPr="005D0864">
        <w:rPr>
          <w:i/>
          <w:iCs/>
          <w:sz w:val="20"/>
          <w:szCs w:val="20"/>
        </w:rPr>
        <w:t xml:space="preserve"> </w:t>
      </w:r>
    </w:p>
    <w:tbl>
      <w:tblPr>
        <w:tblW w:w="5000" w:type="pct"/>
        <w:shd w:val="clear" w:color="auto" w:fill="FDE9D9" w:themeFill="accent6" w:themeFillTint="33"/>
        <w:tblLook w:val="04A0" w:firstRow="1" w:lastRow="0" w:firstColumn="1" w:lastColumn="0" w:noHBand="0" w:noVBand="1"/>
      </w:tblPr>
      <w:tblGrid>
        <w:gridCol w:w="1165"/>
        <w:gridCol w:w="1165"/>
        <w:gridCol w:w="1165"/>
        <w:gridCol w:w="1165"/>
        <w:gridCol w:w="1166"/>
        <w:gridCol w:w="1166"/>
        <w:gridCol w:w="1166"/>
        <w:gridCol w:w="1166"/>
      </w:tblGrid>
      <w:tr w:rsidR="005049BE" w:rsidRPr="005D0864" w14:paraId="5435F244" w14:textId="77777777" w:rsidTr="00982E82">
        <w:trPr>
          <w:trHeight w:val="345"/>
        </w:trPr>
        <w:tc>
          <w:tcPr>
            <w:tcW w:w="5000" w:type="pct"/>
            <w:gridSpan w:val="8"/>
            <w:tcBorders>
              <w:top w:val="single" w:sz="12" w:space="0" w:color="auto"/>
              <w:left w:val="single" w:sz="12" w:space="0" w:color="auto"/>
              <w:bottom w:val="single" w:sz="8" w:space="0" w:color="auto"/>
              <w:right w:val="single" w:sz="12" w:space="0" w:color="auto"/>
            </w:tcBorders>
            <w:shd w:val="clear" w:color="auto" w:fill="FDE9D9" w:themeFill="accent6" w:themeFillTint="33"/>
            <w:vAlign w:val="center"/>
            <w:hideMark/>
          </w:tcPr>
          <w:p w14:paraId="638A85A5" w14:textId="77777777" w:rsidR="005049BE" w:rsidRPr="005D0864" w:rsidRDefault="005049BE" w:rsidP="00982E82">
            <w:pPr>
              <w:jc w:val="center"/>
              <w:rPr>
                <w:b/>
                <w:bCs/>
                <w:color w:val="000000"/>
                <w:sz w:val="20"/>
              </w:rPr>
            </w:pPr>
            <w:r w:rsidRPr="005D0864">
              <w:rPr>
                <w:b/>
                <w:bCs/>
                <w:color w:val="000000"/>
                <w:sz w:val="20"/>
              </w:rPr>
              <w:t>Direcţia (puncte cardinale) Viteza medie, m/s</w:t>
            </w:r>
          </w:p>
        </w:tc>
      </w:tr>
      <w:tr w:rsidR="005049BE" w:rsidRPr="005D0864" w14:paraId="7C07F00D" w14:textId="77777777" w:rsidTr="00982E82">
        <w:trPr>
          <w:trHeight w:val="330"/>
        </w:trPr>
        <w:tc>
          <w:tcPr>
            <w:tcW w:w="625" w:type="pct"/>
            <w:tcBorders>
              <w:top w:val="nil"/>
              <w:left w:val="single" w:sz="12" w:space="0" w:color="auto"/>
              <w:bottom w:val="single" w:sz="12" w:space="0" w:color="auto"/>
              <w:right w:val="single" w:sz="8" w:space="0" w:color="auto"/>
            </w:tcBorders>
            <w:shd w:val="clear" w:color="auto" w:fill="FDE9D9" w:themeFill="accent6" w:themeFillTint="33"/>
            <w:vAlign w:val="center"/>
            <w:hideMark/>
          </w:tcPr>
          <w:p w14:paraId="349C070D" w14:textId="77777777" w:rsidR="005049BE" w:rsidRPr="005D0864" w:rsidRDefault="005049BE" w:rsidP="00982E82">
            <w:pPr>
              <w:jc w:val="center"/>
              <w:rPr>
                <w:b/>
                <w:bCs/>
                <w:color w:val="000000"/>
                <w:sz w:val="20"/>
              </w:rPr>
            </w:pPr>
            <w:r w:rsidRPr="005D0864">
              <w:rPr>
                <w:b/>
                <w:bCs/>
                <w:color w:val="000000"/>
                <w:sz w:val="20"/>
              </w:rPr>
              <w:t>N</w:t>
            </w:r>
          </w:p>
        </w:tc>
        <w:tc>
          <w:tcPr>
            <w:tcW w:w="625" w:type="pct"/>
            <w:tcBorders>
              <w:top w:val="nil"/>
              <w:left w:val="nil"/>
              <w:bottom w:val="single" w:sz="12" w:space="0" w:color="auto"/>
              <w:right w:val="single" w:sz="8" w:space="0" w:color="auto"/>
            </w:tcBorders>
            <w:shd w:val="clear" w:color="auto" w:fill="FDE9D9" w:themeFill="accent6" w:themeFillTint="33"/>
            <w:vAlign w:val="center"/>
            <w:hideMark/>
          </w:tcPr>
          <w:p w14:paraId="60C74A39" w14:textId="77777777" w:rsidR="005049BE" w:rsidRPr="005D0864" w:rsidRDefault="005049BE" w:rsidP="00982E82">
            <w:pPr>
              <w:jc w:val="center"/>
              <w:rPr>
                <w:b/>
                <w:bCs/>
                <w:color w:val="000000"/>
                <w:sz w:val="20"/>
              </w:rPr>
            </w:pPr>
            <w:r w:rsidRPr="005D0864">
              <w:rPr>
                <w:b/>
                <w:bCs/>
                <w:color w:val="000000"/>
                <w:sz w:val="20"/>
              </w:rPr>
              <w:t>NE</w:t>
            </w:r>
          </w:p>
        </w:tc>
        <w:tc>
          <w:tcPr>
            <w:tcW w:w="625" w:type="pct"/>
            <w:tcBorders>
              <w:top w:val="nil"/>
              <w:left w:val="nil"/>
              <w:bottom w:val="single" w:sz="12" w:space="0" w:color="auto"/>
              <w:right w:val="single" w:sz="8" w:space="0" w:color="auto"/>
            </w:tcBorders>
            <w:shd w:val="clear" w:color="auto" w:fill="FDE9D9" w:themeFill="accent6" w:themeFillTint="33"/>
            <w:vAlign w:val="center"/>
            <w:hideMark/>
          </w:tcPr>
          <w:p w14:paraId="58775801" w14:textId="77777777" w:rsidR="005049BE" w:rsidRPr="005D0864" w:rsidRDefault="005049BE" w:rsidP="00982E82">
            <w:pPr>
              <w:jc w:val="center"/>
              <w:rPr>
                <w:b/>
                <w:bCs/>
                <w:color w:val="000000"/>
                <w:sz w:val="20"/>
              </w:rPr>
            </w:pPr>
            <w:r w:rsidRPr="005D0864">
              <w:rPr>
                <w:b/>
                <w:bCs/>
                <w:color w:val="000000"/>
                <w:sz w:val="20"/>
              </w:rPr>
              <w:t>E</w:t>
            </w:r>
          </w:p>
        </w:tc>
        <w:tc>
          <w:tcPr>
            <w:tcW w:w="625" w:type="pct"/>
            <w:tcBorders>
              <w:top w:val="nil"/>
              <w:left w:val="nil"/>
              <w:bottom w:val="single" w:sz="12" w:space="0" w:color="auto"/>
              <w:right w:val="single" w:sz="8" w:space="0" w:color="auto"/>
            </w:tcBorders>
            <w:shd w:val="clear" w:color="auto" w:fill="FDE9D9" w:themeFill="accent6" w:themeFillTint="33"/>
            <w:vAlign w:val="center"/>
            <w:hideMark/>
          </w:tcPr>
          <w:p w14:paraId="7577FC65" w14:textId="77777777" w:rsidR="005049BE" w:rsidRPr="005D0864" w:rsidRDefault="005049BE" w:rsidP="00982E82">
            <w:pPr>
              <w:jc w:val="center"/>
              <w:rPr>
                <w:b/>
                <w:bCs/>
                <w:color w:val="000000"/>
                <w:sz w:val="20"/>
              </w:rPr>
            </w:pPr>
            <w:r w:rsidRPr="005D0864">
              <w:rPr>
                <w:b/>
                <w:bCs/>
                <w:color w:val="000000"/>
                <w:sz w:val="20"/>
              </w:rPr>
              <w:t>SE</w:t>
            </w:r>
          </w:p>
        </w:tc>
        <w:tc>
          <w:tcPr>
            <w:tcW w:w="625" w:type="pct"/>
            <w:tcBorders>
              <w:top w:val="nil"/>
              <w:left w:val="nil"/>
              <w:bottom w:val="single" w:sz="12" w:space="0" w:color="auto"/>
              <w:right w:val="single" w:sz="8" w:space="0" w:color="auto"/>
            </w:tcBorders>
            <w:shd w:val="clear" w:color="auto" w:fill="FDE9D9" w:themeFill="accent6" w:themeFillTint="33"/>
            <w:vAlign w:val="center"/>
            <w:hideMark/>
          </w:tcPr>
          <w:p w14:paraId="171AAD53" w14:textId="77777777" w:rsidR="005049BE" w:rsidRPr="005D0864" w:rsidRDefault="005049BE" w:rsidP="00982E82">
            <w:pPr>
              <w:jc w:val="center"/>
              <w:rPr>
                <w:b/>
                <w:bCs/>
                <w:color w:val="000000"/>
                <w:sz w:val="20"/>
              </w:rPr>
            </w:pPr>
            <w:r w:rsidRPr="005D0864">
              <w:rPr>
                <w:b/>
                <w:bCs/>
                <w:color w:val="000000"/>
                <w:sz w:val="20"/>
              </w:rPr>
              <w:t>S</w:t>
            </w:r>
          </w:p>
        </w:tc>
        <w:tc>
          <w:tcPr>
            <w:tcW w:w="625" w:type="pct"/>
            <w:tcBorders>
              <w:top w:val="nil"/>
              <w:left w:val="nil"/>
              <w:bottom w:val="single" w:sz="12" w:space="0" w:color="auto"/>
              <w:right w:val="single" w:sz="8" w:space="0" w:color="auto"/>
            </w:tcBorders>
            <w:shd w:val="clear" w:color="auto" w:fill="FDE9D9" w:themeFill="accent6" w:themeFillTint="33"/>
            <w:vAlign w:val="center"/>
            <w:hideMark/>
          </w:tcPr>
          <w:p w14:paraId="7577FBBA" w14:textId="77777777" w:rsidR="005049BE" w:rsidRPr="005D0864" w:rsidRDefault="005049BE" w:rsidP="00982E82">
            <w:pPr>
              <w:jc w:val="center"/>
              <w:rPr>
                <w:b/>
                <w:bCs/>
                <w:color w:val="000000"/>
                <w:sz w:val="20"/>
              </w:rPr>
            </w:pPr>
            <w:r w:rsidRPr="005D0864">
              <w:rPr>
                <w:b/>
                <w:bCs/>
                <w:color w:val="000000"/>
                <w:sz w:val="20"/>
              </w:rPr>
              <w:t>SV</w:t>
            </w:r>
          </w:p>
        </w:tc>
        <w:tc>
          <w:tcPr>
            <w:tcW w:w="625" w:type="pct"/>
            <w:tcBorders>
              <w:top w:val="nil"/>
              <w:left w:val="nil"/>
              <w:bottom w:val="single" w:sz="12" w:space="0" w:color="auto"/>
              <w:right w:val="single" w:sz="8" w:space="0" w:color="auto"/>
            </w:tcBorders>
            <w:shd w:val="clear" w:color="auto" w:fill="FDE9D9" w:themeFill="accent6" w:themeFillTint="33"/>
            <w:vAlign w:val="center"/>
            <w:hideMark/>
          </w:tcPr>
          <w:p w14:paraId="1700FFB7" w14:textId="77777777" w:rsidR="005049BE" w:rsidRPr="005D0864" w:rsidRDefault="005049BE" w:rsidP="00982E82">
            <w:pPr>
              <w:jc w:val="center"/>
              <w:rPr>
                <w:b/>
                <w:bCs/>
                <w:color w:val="000000"/>
                <w:sz w:val="20"/>
              </w:rPr>
            </w:pPr>
            <w:r w:rsidRPr="005D0864">
              <w:rPr>
                <w:b/>
                <w:bCs/>
                <w:color w:val="000000"/>
                <w:sz w:val="20"/>
              </w:rPr>
              <w:t>V</w:t>
            </w:r>
          </w:p>
        </w:tc>
        <w:tc>
          <w:tcPr>
            <w:tcW w:w="625" w:type="pct"/>
            <w:tcBorders>
              <w:top w:val="nil"/>
              <w:left w:val="nil"/>
              <w:bottom w:val="single" w:sz="12" w:space="0" w:color="auto"/>
              <w:right w:val="single" w:sz="12" w:space="0" w:color="auto"/>
            </w:tcBorders>
            <w:shd w:val="clear" w:color="auto" w:fill="FDE9D9" w:themeFill="accent6" w:themeFillTint="33"/>
            <w:vAlign w:val="center"/>
            <w:hideMark/>
          </w:tcPr>
          <w:p w14:paraId="1C5ECDC0" w14:textId="77777777" w:rsidR="005049BE" w:rsidRPr="005D0864" w:rsidRDefault="005049BE" w:rsidP="00982E82">
            <w:pPr>
              <w:jc w:val="center"/>
              <w:rPr>
                <w:b/>
                <w:bCs/>
                <w:color w:val="000000"/>
                <w:sz w:val="20"/>
              </w:rPr>
            </w:pPr>
            <w:r w:rsidRPr="005D0864">
              <w:rPr>
                <w:b/>
                <w:bCs/>
                <w:color w:val="000000"/>
                <w:sz w:val="20"/>
              </w:rPr>
              <w:t>NV</w:t>
            </w:r>
          </w:p>
        </w:tc>
      </w:tr>
      <w:tr w:rsidR="005049BE" w:rsidRPr="005D0864" w14:paraId="359A6581" w14:textId="77777777" w:rsidTr="00982E82">
        <w:trPr>
          <w:trHeight w:val="345"/>
        </w:trPr>
        <w:tc>
          <w:tcPr>
            <w:tcW w:w="625" w:type="pct"/>
            <w:tcBorders>
              <w:top w:val="single" w:sz="12" w:space="0" w:color="auto"/>
              <w:left w:val="single" w:sz="12" w:space="0" w:color="auto"/>
              <w:bottom w:val="single" w:sz="12" w:space="0" w:color="auto"/>
              <w:right w:val="single" w:sz="8" w:space="0" w:color="auto"/>
            </w:tcBorders>
            <w:shd w:val="clear" w:color="auto" w:fill="FFFFFF" w:themeFill="background1"/>
            <w:vAlign w:val="center"/>
          </w:tcPr>
          <w:p w14:paraId="5791107E" w14:textId="77777777" w:rsidR="005049BE" w:rsidRPr="007440A1" w:rsidRDefault="005049BE" w:rsidP="00982E82">
            <w:pPr>
              <w:jc w:val="center"/>
              <w:rPr>
                <w:color w:val="000000"/>
                <w:sz w:val="20"/>
                <w:szCs w:val="20"/>
              </w:rPr>
            </w:pPr>
            <w:r w:rsidRPr="007440A1">
              <w:rPr>
                <w:sz w:val="20"/>
                <w:szCs w:val="20"/>
              </w:rPr>
              <w:lastRenderedPageBreak/>
              <w:t>3,2</w:t>
            </w:r>
          </w:p>
        </w:tc>
        <w:tc>
          <w:tcPr>
            <w:tcW w:w="625" w:type="pct"/>
            <w:tcBorders>
              <w:top w:val="single" w:sz="12" w:space="0" w:color="auto"/>
              <w:left w:val="nil"/>
              <w:bottom w:val="single" w:sz="12" w:space="0" w:color="auto"/>
              <w:right w:val="single" w:sz="8" w:space="0" w:color="auto"/>
            </w:tcBorders>
            <w:shd w:val="clear" w:color="auto" w:fill="FFFFFF" w:themeFill="background1"/>
            <w:vAlign w:val="center"/>
          </w:tcPr>
          <w:p w14:paraId="73328FA8" w14:textId="77777777" w:rsidR="005049BE" w:rsidRPr="007440A1" w:rsidRDefault="005049BE" w:rsidP="00982E82">
            <w:pPr>
              <w:jc w:val="center"/>
              <w:rPr>
                <w:color w:val="000000"/>
                <w:sz w:val="20"/>
                <w:szCs w:val="20"/>
              </w:rPr>
            </w:pPr>
            <w:r w:rsidRPr="007440A1">
              <w:rPr>
                <w:sz w:val="20"/>
                <w:szCs w:val="20"/>
              </w:rPr>
              <w:t>1,2</w:t>
            </w:r>
          </w:p>
        </w:tc>
        <w:tc>
          <w:tcPr>
            <w:tcW w:w="625" w:type="pct"/>
            <w:tcBorders>
              <w:top w:val="single" w:sz="12" w:space="0" w:color="auto"/>
              <w:left w:val="nil"/>
              <w:bottom w:val="single" w:sz="12" w:space="0" w:color="auto"/>
              <w:right w:val="single" w:sz="8" w:space="0" w:color="auto"/>
            </w:tcBorders>
            <w:shd w:val="clear" w:color="auto" w:fill="FFFFFF" w:themeFill="background1"/>
            <w:vAlign w:val="center"/>
          </w:tcPr>
          <w:p w14:paraId="75BE10B8" w14:textId="77777777" w:rsidR="005049BE" w:rsidRPr="007440A1" w:rsidRDefault="005049BE" w:rsidP="00982E82">
            <w:pPr>
              <w:jc w:val="center"/>
              <w:rPr>
                <w:color w:val="000000"/>
                <w:sz w:val="20"/>
                <w:szCs w:val="20"/>
              </w:rPr>
            </w:pPr>
            <w:r w:rsidRPr="007440A1">
              <w:rPr>
                <w:sz w:val="20"/>
                <w:szCs w:val="20"/>
              </w:rPr>
              <w:t>0,8</w:t>
            </w:r>
          </w:p>
        </w:tc>
        <w:tc>
          <w:tcPr>
            <w:tcW w:w="625" w:type="pct"/>
            <w:tcBorders>
              <w:top w:val="single" w:sz="12" w:space="0" w:color="auto"/>
              <w:left w:val="nil"/>
              <w:bottom w:val="single" w:sz="12" w:space="0" w:color="auto"/>
              <w:right w:val="single" w:sz="8" w:space="0" w:color="auto"/>
            </w:tcBorders>
            <w:shd w:val="clear" w:color="auto" w:fill="FFFFFF" w:themeFill="background1"/>
            <w:vAlign w:val="center"/>
          </w:tcPr>
          <w:p w14:paraId="17946A3E" w14:textId="77777777" w:rsidR="005049BE" w:rsidRPr="007440A1" w:rsidRDefault="005049BE" w:rsidP="00982E82">
            <w:pPr>
              <w:jc w:val="center"/>
              <w:rPr>
                <w:color w:val="000000"/>
                <w:sz w:val="20"/>
                <w:szCs w:val="20"/>
              </w:rPr>
            </w:pPr>
            <w:r w:rsidRPr="007440A1">
              <w:rPr>
                <w:sz w:val="20"/>
                <w:szCs w:val="20"/>
              </w:rPr>
              <w:t>1,2</w:t>
            </w:r>
          </w:p>
        </w:tc>
        <w:tc>
          <w:tcPr>
            <w:tcW w:w="625" w:type="pct"/>
            <w:tcBorders>
              <w:top w:val="single" w:sz="12" w:space="0" w:color="auto"/>
              <w:left w:val="nil"/>
              <w:bottom w:val="single" w:sz="12" w:space="0" w:color="auto"/>
              <w:right w:val="single" w:sz="8" w:space="0" w:color="auto"/>
            </w:tcBorders>
            <w:shd w:val="clear" w:color="auto" w:fill="FFFFFF" w:themeFill="background1"/>
            <w:vAlign w:val="center"/>
          </w:tcPr>
          <w:p w14:paraId="33BC88B1" w14:textId="77777777" w:rsidR="005049BE" w:rsidRPr="007440A1" w:rsidRDefault="005049BE" w:rsidP="00982E82">
            <w:pPr>
              <w:jc w:val="center"/>
              <w:rPr>
                <w:color w:val="000000"/>
                <w:sz w:val="20"/>
                <w:szCs w:val="20"/>
              </w:rPr>
            </w:pPr>
            <w:r w:rsidRPr="007440A1">
              <w:rPr>
                <w:sz w:val="20"/>
                <w:szCs w:val="20"/>
              </w:rPr>
              <w:t>2,3</w:t>
            </w:r>
          </w:p>
        </w:tc>
        <w:tc>
          <w:tcPr>
            <w:tcW w:w="625" w:type="pct"/>
            <w:tcBorders>
              <w:top w:val="single" w:sz="12" w:space="0" w:color="auto"/>
              <w:left w:val="nil"/>
              <w:bottom w:val="single" w:sz="12" w:space="0" w:color="auto"/>
              <w:right w:val="single" w:sz="8" w:space="0" w:color="auto"/>
            </w:tcBorders>
            <w:shd w:val="clear" w:color="auto" w:fill="FFFFFF" w:themeFill="background1"/>
            <w:vAlign w:val="center"/>
          </w:tcPr>
          <w:p w14:paraId="62D4C2AB" w14:textId="77777777" w:rsidR="005049BE" w:rsidRPr="007440A1" w:rsidRDefault="005049BE" w:rsidP="00982E82">
            <w:pPr>
              <w:jc w:val="center"/>
              <w:rPr>
                <w:color w:val="000000"/>
                <w:sz w:val="20"/>
                <w:szCs w:val="20"/>
              </w:rPr>
            </w:pPr>
            <w:r w:rsidRPr="007440A1">
              <w:rPr>
                <w:sz w:val="20"/>
                <w:szCs w:val="20"/>
              </w:rPr>
              <w:t>2,0</w:t>
            </w:r>
          </w:p>
        </w:tc>
        <w:tc>
          <w:tcPr>
            <w:tcW w:w="625" w:type="pct"/>
            <w:tcBorders>
              <w:top w:val="single" w:sz="12" w:space="0" w:color="auto"/>
              <w:left w:val="nil"/>
              <w:bottom w:val="single" w:sz="12" w:space="0" w:color="auto"/>
              <w:right w:val="single" w:sz="8" w:space="0" w:color="auto"/>
            </w:tcBorders>
            <w:shd w:val="clear" w:color="auto" w:fill="FFFFFF" w:themeFill="background1"/>
            <w:vAlign w:val="center"/>
          </w:tcPr>
          <w:p w14:paraId="173D0832" w14:textId="77777777" w:rsidR="005049BE" w:rsidRPr="007440A1" w:rsidRDefault="005049BE" w:rsidP="00982E82">
            <w:pPr>
              <w:jc w:val="center"/>
              <w:rPr>
                <w:color w:val="000000"/>
                <w:sz w:val="20"/>
                <w:szCs w:val="20"/>
              </w:rPr>
            </w:pPr>
            <w:r w:rsidRPr="007440A1">
              <w:rPr>
                <w:sz w:val="20"/>
                <w:szCs w:val="20"/>
              </w:rPr>
              <w:t>0,5</w:t>
            </w:r>
          </w:p>
        </w:tc>
        <w:tc>
          <w:tcPr>
            <w:tcW w:w="625" w:type="pct"/>
            <w:tcBorders>
              <w:top w:val="single" w:sz="12" w:space="0" w:color="auto"/>
              <w:left w:val="nil"/>
              <w:bottom w:val="single" w:sz="12" w:space="0" w:color="auto"/>
              <w:right w:val="single" w:sz="12" w:space="0" w:color="auto"/>
            </w:tcBorders>
            <w:shd w:val="clear" w:color="auto" w:fill="FFFFFF" w:themeFill="background1"/>
            <w:vAlign w:val="center"/>
          </w:tcPr>
          <w:p w14:paraId="1B701320" w14:textId="77777777" w:rsidR="005049BE" w:rsidRPr="007440A1" w:rsidRDefault="005049BE" w:rsidP="00982E82">
            <w:pPr>
              <w:jc w:val="center"/>
              <w:rPr>
                <w:color w:val="000000"/>
                <w:sz w:val="20"/>
                <w:szCs w:val="20"/>
              </w:rPr>
            </w:pPr>
            <w:r w:rsidRPr="007440A1">
              <w:rPr>
                <w:sz w:val="20"/>
                <w:szCs w:val="20"/>
              </w:rPr>
              <w:t>2,0</w:t>
            </w:r>
          </w:p>
        </w:tc>
      </w:tr>
    </w:tbl>
    <w:p w14:paraId="63223A36" w14:textId="77777777" w:rsidR="009478A4" w:rsidRPr="009C2258" w:rsidRDefault="009478A4" w:rsidP="009478A4">
      <w:pPr>
        <w:jc w:val="both"/>
        <w:rPr>
          <w:rFonts w:ascii="Arial" w:hAnsi="Arial" w:cs="Arial"/>
          <w:b/>
          <w:bCs/>
          <w:color w:val="EE0000"/>
        </w:rPr>
      </w:pPr>
    </w:p>
    <w:p w14:paraId="1F64E514" w14:textId="31480C03" w:rsidR="00647D3F" w:rsidRPr="005049BE" w:rsidRDefault="00647D3F" w:rsidP="000A2F1C">
      <w:pPr>
        <w:pStyle w:val="Heading2"/>
        <w:numPr>
          <w:ilvl w:val="0"/>
          <w:numId w:val="0"/>
        </w:numPr>
        <w:rPr>
          <w:rFonts w:eastAsia="Arial"/>
          <w:b/>
          <w:sz w:val="22"/>
          <w:szCs w:val="22"/>
        </w:rPr>
      </w:pPr>
      <w:r w:rsidRPr="005049BE">
        <w:rPr>
          <w:rFonts w:eastAsia="Arial"/>
          <w:b/>
          <w:sz w:val="22"/>
          <w:szCs w:val="22"/>
        </w:rPr>
        <w:t xml:space="preserve">2.6.4. </w:t>
      </w:r>
      <w:r w:rsidRPr="005049BE">
        <w:rPr>
          <w:b/>
          <w:sz w:val="22"/>
          <w:szCs w:val="22"/>
        </w:rPr>
        <w:t>Indicatori sintetici ai datelor climatice</w:t>
      </w:r>
      <w:bookmarkEnd w:id="62"/>
    </w:p>
    <w:p w14:paraId="1C9BF36E" w14:textId="77777777" w:rsidR="00647D3F" w:rsidRPr="009C2258" w:rsidRDefault="00647D3F" w:rsidP="00647D3F">
      <w:pPr>
        <w:ind w:firstLine="720"/>
        <w:jc w:val="both"/>
        <w:rPr>
          <w:rFonts w:ascii="Arial" w:hAnsi="Arial" w:cs="Arial"/>
          <w:color w:val="EE0000"/>
          <w:sz w:val="24"/>
          <w:szCs w:val="24"/>
        </w:rPr>
      </w:pPr>
    </w:p>
    <w:p w14:paraId="7CB54E7B" w14:textId="77777777" w:rsidR="005049BE" w:rsidRPr="005049BE" w:rsidRDefault="005049BE" w:rsidP="005049BE">
      <w:pPr>
        <w:ind w:firstLine="708"/>
        <w:rPr>
          <w:rFonts w:ascii="Arial" w:hAnsi="Arial" w:cs="Arial"/>
        </w:rPr>
      </w:pPr>
      <w:r w:rsidRPr="005049BE">
        <w:rPr>
          <w:rFonts w:ascii="Arial" w:hAnsi="Arial" w:cs="Arial"/>
        </w:rPr>
        <w:t>Indicele de ariditate lunar de Martonne (I</w:t>
      </w:r>
      <w:r w:rsidRPr="005049BE">
        <w:rPr>
          <w:rFonts w:ascii="Arial" w:hAnsi="Arial" w:cs="Arial"/>
          <w:vertAlign w:val="subscript"/>
        </w:rPr>
        <w:t>a</w:t>
      </w:r>
      <w:r w:rsidRPr="005049BE">
        <w:rPr>
          <w:rFonts w:ascii="Arial" w:hAnsi="Arial" w:cs="Arial"/>
        </w:rPr>
        <w:t>) s-a determinat cu ajutorul relației:</w:t>
      </w:r>
    </w:p>
    <w:p w14:paraId="5290B1EE" w14:textId="77777777" w:rsidR="005049BE" w:rsidRPr="005049BE" w:rsidRDefault="005049BE" w:rsidP="005049BE">
      <w:pPr>
        <w:ind w:firstLine="810"/>
        <w:rPr>
          <w:rFonts w:ascii="Arial" w:hAnsi="Arial" w:cs="Arial"/>
        </w:rPr>
      </w:pPr>
      <w:r w:rsidRPr="005049BE">
        <w:rPr>
          <w:rFonts w:ascii="Arial" w:hAnsi="Arial" w:cs="Arial"/>
        </w:rPr>
        <w:t>I</w:t>
      </w:r>
      <w:r w:rsidRPr="005049BE">
        <w:rPr>
          <w:rFonts w:ascii="Arial" w:hAnsi="Arial" w:cs="Arial"/>
          <w:vertAlign w:val="subscript"/>
        </w:rPr>
        <w:t>a</w:t>
      </w:r>
      <w:r w:rsidRPr="005049BE">
        <w:rPr>
          <w:rFonts w:ascii="Arial" w:hAnsi="Arial" w:cs="Arial"/>
        </w:rPr>
        <w:t>=12xp/T+10                   unde: p – precipita’ii medii lunare – mm</w:t>
      </w:r>
    </w:p>
    <w:p w14:paraId="1406CB02" w14:textId="77777777" w:rsidR="005049BE" w:rsidRDefault="005049BE" w:rsidP="005049BE">
      <w:pPr>
        <w:ind w:firstLine="3870"/>
        <w:rPr>
          <w:rFonts w:ascii="Arial" w:hAnsi="Arial" w:cs="Arial"/>
        </w:rPr>
      </w:pPr>
      <w:r w:rsidRPr="005049BE">
        <w:rPr>
          <w:rFonts w:ascii="Arial" w:hAnsi="Arial" w:cs="Arial"/>
        </w:rPr>
        <w:t xml:space="preserve"> T – temperaturi medii lunare - </w:t>
      </w:r>
      <w:r w:rsidRPr="005049BE">
        <w:rPr>
          <w:rFonts w:ascii="Arial" w:hAnsi="Arial" w:cs="Arial"/>
          <w:vertAlign w:val="superscript"/>
        </w:rPr>
        <w:t>o</w:t>
      </w:r>
      <w:r w:rsidRPr="005049BE">
        <w:rPr>
          <w:rFonts w:ascii="Arial" w:hAnsi="Arial" w:cs="Arial"/>
        </w:rPr>
        <w:t>C</w:t>
      </w:r>
    </w:p>
    <w:p w14:paraId="167C1F54" w14:textId="77777777" w:rsidR="005049BE" w:rsidRDefault="005049BE" w:rsidP="005049BE">
      <w:pPr>
        <w:ind w:firstLine="3870"/>
        <w:rPr>
          <w:rFonts w:ascii="Arial" w:hAnsi="Arial" w:cs="Arial"/>
        </w:rPr>
      </w:pPr>
    </w:p>
    <w:p w14:paraId="227B1C53" w14:textId="77777777" w:rsidR="005049BE" w:rsidRDefault="005049BE" w:rsidP="005049BE">
      <w:pPr>
        <w:ind w:firstLine="3870"/>
        <w:rPr>
          <w:rFonts w:ascii="Arial" w:hAnsi="Arial" w:cs="Arial"/>
        </w:rPr>
      </w:pPr>
    </w:p>
    <w:p w14:paraId="0923E149" w14:textId="77777777" w:rsidR="005049BE" w:rsidRDefault="005049BE" w:rsidP="005049BE">
      <w:pPr>
        <w:ind w:firstLine="3870"/>
        <w:rPr>
          <w:rFonts w:ascii="Arial" w:hAnsi="Arial" w:cs="Arial"/>
        </w:rPr>
      </w:pPr>
    </w:p>
    <w:p w14:paraId="7CEAF7D3" w14:textId="77777777" w:rsidR="005049BE" w:rsidRPr="005049BE" w:rsidRDefault="005049BE" w:rsidP="005049BE">
      <w:pPr>
        <w:ind w:firstLine="3870"/>
        <w:rPr>
          <w:rFonts w:ascii="Arial" w:hAnsi="Arial" w:cs="Arial"/>
          <w:u w:val="single"/>
        </w:rPr>
      </w:pPr>
    </w:p>
    <w:p w14:paraId="63A6D382" w14:textId="3321D413" w:rsidR="005049BE" w:rsidRPr="005D0864" w:rsidRDefault="005049BE" w:rsidP="005049BE">
      <w:pPr>
        <w:jc w:val="right"/>
        <w:rPr>
          <w:i/>
          <w:iCs/>
          <w:sz w:val="20"/>
          <w:szCs w:val="20"/>
        </w:rPr>
      </w:pPr>
      <w:r w:rsidRPr="005D0864">
        <w:rPr>
          <w:i/>
          <w:iCs/>
          <w:sz w:val="20"/>
          <w:szCs w:val="20"/>
        </w:rPr>
        <w:t xml:space="preserve">Tabelul </w:t>
      </w:r>
      <w:r>
        <w:rPr>
          <w:i/>
          <w:iCs/>
          <w:sz w:val="20"/>
          <w:szCs w:val="20"/>
        </w:rPr>
        <w:t>2.6.4.1</w:t>
      </w:r>
      <w:r w:rsidRPr="005D0864">
        <w:rPr>
          <w:i/>
          <w:iCs/>
          <w:sz w:val="20"/>
          <w:szCs w:val="20"/>
        </w:rPr>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ook w:val="01E0" w:firstRow="1" w:lastRow="1" w:firstColumn="1" w:lastColumn="1" w:noHBand="0" w:noVBand="0"/>
      </w:tblPr>
      <w:tblGrid>
        <w:gridCol w:w="1034"/>
        <w:gridCol w:w="666"/>
        <w:gridCol w:w="621"/>
        <w:gridCol w:w="621"/>
        <w:gridCol w:w="620"/>
        <w:gridCol w:w="621"/>
        <w:gridCol w:w="621"/>
        <w:gridCol w:w="620"/>
        <w:gridCol w:w="621"/>
        <w:gridCol w:w="621"/>
        <w:gridCol w:w="620"/>
        <w:gridCol w:w="621"/>
        <w:gridCol w:w="622"/>
        <w:gridCol w:w="795"/>
      </w:tblGrid>
      <w:tr w:rsidR="005049BE" w:rsidRPr="005D0864" w14:paraId="795A5A5D" w14:textId="77777777" w:rsidTr="00982E82">
        <w:trPr>
          <w:trHeight w:val="315"/>
        </w:trPr>
        <w:tc>
          <w:tcPr>
            <w:tcW w:w="558" w:type="pct"/>
            <w:shd w:val="clear" w:color="auto" w:fill="FDE9D9" w:themeFill="accent6" w:themeFillTint="33"/>
            <w:vAlign w:val="center"/>
          </w:tcPr>
          <w:p w14:paraId="120CFC85" w14:textId="77777777" w:rsidR="005049BE" w:rsidRPr="005D0864" w:rsidRDefault="005049BE" w:rsidP="00982E82">
            <w:pPr>
              <w:jc w:val="center"/>
              <w:rPr>
                <w:b/>
                <w:bCs/>
                <w:sz w:val="20"/>
                <w:lang w:bidi="en-US"/>
              </w:rPr>
            </w:pPr>
            <w:r w:rsidRPr="005D0864">
              <w:rPr>
                <w:b/>
                <w:bCs/>
                <w:sz w:val="20"/>
                <w:lang w:bidi="en-US"/>
              </w:rPr>
              <w:t>Factor climatic</w:t>
            </w:r>
          </w:p>
        </w:tc>
        <w:tc>
          <w:tcPr>
            <w:tcW w:w="336" w:type="pct"/>
            <w:shd w:val="clear" w:color="auto" w:fill="FDE9D9" w:themeFill="accent6" w:themeFillTint="33"/>
            <w:vAlign w:val="center"/>
          </w:tcPr>
          <w:p w14:paraId="17402913" w14:textId="77777777" w:rsidR="005049BE" w:rsidRPr="005D0864" w:rsidRDefault="005049BE" w:rsidP="00982E82">
            <w:pPr>
              <w:jc w:val="center"/>
              <w:rPr>
                <w:b/>
                <w:bCs/>
                <w:sz w:val="20"/>
                <w:lang w:bidi="en-US"/>
              </w:rPr>
            </w:pPr>
            <w:r w:rsidRPr="005D0864">
              <w:rPr>
                <w:b/>
                <w:bCs/>
                <w:sz w:val="20"/>
                <w:lang w:bidi="en-US"/>
              </w:rPr>
              <w:t>I</w:t>
            </w:r>
          </w:p>
        </w:tc>
        <w:tc>
          <w:tcPr>
            <w:tcW w:w="337" w:type="pct"/>
            <w:shd w:val="clear" w:color="auto" w:fill="FDE9D9" w:themeFill="accent6" w:themeFillTint="33"/>
            <w:vAlign w:val="center"/>
          </w:tcPr>
          <w:p w14:paraId="13747E92" w14:textId="77777777" w:rsidR="005049BE" w:rsidRPr="005D0864" w:rsidRDefault="005049BE" w:rsidP="00982E82">
            <w:pPr>
              <w:jc w:val="center"/>
              <w:rPr>
                <w:b/>
                <w:bCs/>
                <w:sz w:val="20"/>
                <w:lang w:bidi="en-US"/>
              </w:rPr>
            </w:pPr>
            <w:r w:rsidRPr="005D0864">
              <w:rPr>
                <w:b/>
                <w:bCs/>
                <w:sz w:val="20"/>
                <w:lang w:bidi="en-US"/>
              </w:rPr>
              <w:t>II</w:t>
            </w:r>
          </w:p>
        </w:tc>
        <w:tc>
          <w:tcPr>
            <w:tcW w:w="337" w:type="pct"/>
            <w:shd w:val="clear" w:color="auto" w:fill="FDE9D9" w:themeFill="accent6" w:themeFillTint="33"/>
            <w:vAlign w:val="center"/>
          </w:tcPr>
          <w:p w14:paraId="77285125" w14:textId="77777777" w:rsidR="005049BE" w:rsidRPr="005D0864" w:rsidRDefault="005049BE" w:rsidP="00982E82">
            <w:pPr>
              <w:jc w:val="center"/>
              <w:rPr>
                <w:b/>
                <w:bCs/>
                <w:sz w:val="20"/>
                <w:lang w:bidi="en-US"/>
              </w:rPr>
            </w:pPr>
            <w:r w:rsidRPr="005D0864">
              <w:rPr>
                <w:b/>
                <w:bCs/>
                <w:sz w:val="20"/>
                <w:lang w:bidi="en-US"/>
              </w:rPr>
              <w:t>III</w:t>
            </w:r>
          </w:p>
        </w:tc>
        <w:tc>
          <w:tcPr>
            <w:tcW w:w="336" w:type="pct"/>
            <w:shd w:val="clear" w:color="auto" w:fill="FDE9D9" w:themeFill="accent6" w:themeFillTint="33"/>
            <w:vAlign w:val="center"/>
          </w:tcPr>
          <w:p w14:paraId="60BDFBCA" w14:textId="77777777" w:rsidR="005049BE" w:rsidRPr="005D0864" w:rsidRDefault="005049BE" w:rsidP="00982E82">
            <w:pPr>
              <w:jc w:val="center"/>
              <w:rPr>
                <w:b/>
                <w:bCs/>
                <w:sz w:val="20"/>
                <w:lang w:bidi="en-US"/>
              </w:rPr>
            </w:pPr>
            <w:r w:rsidRPr="005D0864">
              <w:rPr>
                <w:b/>
                <w:bCs/>
                <w:sz w:val="20"/>
                <w:lang w:bidi="en-US"/>
              </w:rPr>
              <w:t>IV</w:t>
            </w:r>
          </w:p>
        </w:tc>
        <w:tc>
          <w:tcPr>
            <w:tcW w:w="337" w:type="pct"/>
            <w:shd w:val="clear" w:color="auto" w:fill="FDE9D9" w:themeFill="accent6" w:themeFillTint="33"/>
            <w:vAlign w:val="center"/>
          </w:tcPr>
          <w:p w14:paraId="73715E41" w14:textId="77777777" w:rsidR="005049BE" w:rsidRPr="005D0864" w:rsidRDefault="005049BE" w:rsidP="00982E82">
            <w:pPr>
              <w:jc w:val="center"/>
              <w:rPr>
                <w:b/>
                <w:bCs/>
                <w:sz w:val="20"/>
                <w:lang w:bidi="en-US"/>
              </w:rPr>
            </w:pPr>
            <w:r w:rsidRPr="005D0864">
              <w:rPr>
                <w:b/>
                <w:bCs/>
                <w:sz w:val="20"/>
                <w:lang w:bidi="en-US"/>
              </w:rPr>
              <w:t>V</w:t>
            </w:r>
          </w:p>
        </w:tc>
        <w:tc>
          <w:tcPr>
            <w:tcW w:w="337" w:type="pct"/>
            <w:shd w:val="clear" w:color="auto" w:fill="FDE9D9" w:themeFill="accent6" w:themeFillTint="33"/>
            <w:vAlign w:val="center"/>
          </w:tcPr>
          <w:p w14:paraId="5F39D6B4" w14:textId="77777777" w:rsidR="005049BE" w:rsidRPr="005D0864" w:rsidRDefault="005049BE" w:rsidP="00982E82">
            <w:pPr>
              <w:jc w:val="center"/>
              <w:rPr>
                <w:b/>
                <w:bCs/>
                <w:sz w:val="20"/>
                <w:lang w:bidi="en-US"/>
              </w:rPr>
            </w:pPr>
            <w:r w:rsidRPr="005D0864">
              <w:rPr>
                <w:b/>
                <w:bCs/>
                <w:sz w:val="20"/>
                <w:lang w:bidi="en-US"/>
              </w:rPr>
              <w:t>VI</w:t>
            </w:r>
          </w:p>
        </w:tc>
        <w:tc>
          <w:tcPr>
            <w:tcW w:w="336" w:type="pct"/>
            <w:shd w:val="clear" w:color="auto" w:fill="FDE9D9" w:themeFill="accent6" w:themeFillTint="33"/>
            <w:vAlign w:val="center"/>
          </w:tcPr>
          <w:p w14:paraId="48EE913B" w14:textId="77777777" w:rsidR="005049BE" w:rsidRPr="005D0864" w:rsidRDefault="005049BE" w:rsidP="00982E82">
            <w:pPr>
              <w:jc w:val="center"/>
              <w:rPr>
                <w:b/>
                <w:bCs/>
                <w:sz w:val="20"/>
                <w:lang w:bidi="en-US"/>
              </w:rPr>
            </w:pPr>
            <w:r w:rsidRPr="005D0864">
              <w:rPr>
                <w:b/>
                <w:bCs/>
                <w:sz w:val="20"/>
                <w:lang w:bidi="en-US"/>
              </w:rPr>
              <w:t>VII</w:t>
            </w:r>
          </w:p>
        </w:tc>
        <w:tc>
          <w:tcPr>
            <w:tcW w:w="337" w:type="pct"/>
            <w:shd w:val="clear" w:color="auto" w:fill="FDE9D9" w:themeFill="accent6" w:themeFillTint="33"/>
            <w:vAlign w:val="center"/>
          </w:tcPr>
          <w:p w14:paraId="0346561C" w14:textId="77777777" w:rsidR="005049BE" w:rsidRPr="005D0864" w:rsidRDefault="005049BE" w:rsidP="00982E82">
            <w:pPr>
              <w:jc w:val="center"/>
              <w:rPr>
                <w:b/>
                <w:bCs/>
                <w:sz w:val="20"/>
                <w:lang w:bidi="en-US"/>
              </w:rPr>
            </w:pPr>
            <w:r w:rsidRPr="005D0864">
              <w:rPr>
                <w:b/>
                <w:bCs/>
                <w:sz w:val="20"/>
                <w:lang w:bidi="en-US"/>
              </w:rPr>
              <w:t>VIII</w:t>
            </w:r>
          </w:p>
        </w:tc>
        <w:tc>
          <w:tcPr>
            <w:tcW w:w="337" w:type="pct"/>
            <w:shd w:val="clear" w:color="auto" w:fill="FDE9D9" w:themeFill="accent6" w:themeFillTint="33"/>
            <w:vAlign w:val="center"/>
          </w:tcPr>
          <w:p w14:paraId="3C622333" w14:textId="77777777" w:rsidR="005049BE" w:rsidRPr="005D0864" w:rsidRDefault="005049BE" w:rsidP="00982E82">
            <w:pPr>
              <w:jc w:val="center"/>
              <w:rPr>
                <w:b/>
                <w:bCs/>
                <w:sz w:val="20"/>
                <w:lang w:bidi="en-US"/>
              </w:rPr>
            </w:pPr>
            <w:r w:rsidRPr="005D0864">
              <w:rPr>
                <w:b/>
                <w:bCs/>
                <w:sz w:val="20"/>
                <w:lang w:bidi="en-US"/>
              </w:rPr>
              <w:t>IX</w:t>
            </w:r>
          </w:p>
        </w:tc>
        <w:tc>
          <w:tcPr>
            <w:tcW w:w="336" w:type="pct"/>
            <w:shd w:val="clear" w:color="auto" w:fill="FDE9D9" w:themeFill="accent6" w:themeFillTint="33"/>
            <w:vAlign w:val="center"/>
          </w:tcPr>
          <w:p w14:paraId="1BED29C2" w14:textId="77777777" w:rsidR="005049BE" w:rsidRPr="005D0864" w:rsidRDefault="005049BE" w:rsidP="00982E82">
            <w:pPr>
              <w:jc w:val="center"/>
              <w:rPr>
                <w:b/>
                <w:bCs/>
                <w:sz w:val="20"/>
                <w:lang w:bidi="en-US"/>
              </w:rPr>
            </w:pPr>
            <w:r w:rsidRPr="005D0864">
              <w:rPr>
                <w:b/>
                <w:bCs/>
                <w:sz w:val="20"/>
                <w:lang w:bidi="en-US"/>
              </w:rPr>
              <w:t>X</w:t>
            </w:r>
          </w:p>
        </w:tc>
        <w:tc>
          <w:tcPr>
            <w:tcW w:w="337" w:type="pct"/>
            <w:shd w:val="clear" w:color="auto" w:fill="FDE9D9" w:themeFill="accent6" w:themeFillTint="33"/>
            <w:vAlign w:val="center"/>
          </w:tcPr>
          <w:p w14:paraId="7467B3DE" w14:textId="77777777" w:rsidR="005049BE" w:rsidRPr="005D0864" w:rsidRDefault="005049BE" w:rsidP="00982E82">
            <w:pPr>
              <w:jc w:val="center"/>
              <w:rPr>
                <w:b/>
                <w:bCs/>
                <w:sz w:val="20"/>
                <w:lang w:bidi="en-US"/>
              </w:rPr>
            </w:pPr>
            <w:r w:rsidRPr="005D0864">
              <w:rPr>
                <w:b/>
                <w:bCs/>
                <w:sz w:val="20"/>
                <w:lang w:bidi="en-US"/>
              </w:rPr>
              <w:t>XI</w:t>
            </w:r>
          </w:p>
        </w:tc>
        <w:tc>
          <w:tcPr>
            <w:tcW w:w="337" w:type="pct"/>
            <w:shd w:val="clear" w:color="auto" w:fill="FDE9D9" w:themeFill="accent6" w:themeFillTint="33"/>
            <w:vAlign w:val="center"/>
          </w:tcPr>
          <w:p w14:paraId="496C34EC" w14:textId="77777777" w:rsidR="005049BE" w:rsidRPr="005D0864" w:rsidRDefault="005049BE" w:rsidP="00982E82">
            <w:pPr>
              <w:jc w:val="center"/>
              <w:rPr>
                <w:b/>
                <w:bCs/>
                <w:sz w:val="20"/>
                <w:lang w:bidi="en-US"/>
              </w:rPr>
            </w:pPr>
            <w:r w:rsidRPr="005D0864">
              <w:rPr>
                <w:b/>
                <w:bCs/>
                <w:sz w:val="20"/>
                <w:lang w:bidi="en-US"/>
              </w:rPr>
              <w:t>XII</w:t>
            </w:r>
          </w:p>
        </w:tc>
        <w:tc>
          <w:tcPr>
            <w:tcW w:w="401" w:type="pct"/>
            <w:shd w:val="clear" w:color="auto" w:fill="FDE9D9" w:themeFill="accent6" w:themeFillTint="33"/>
            <w:vAlign w:val="center"/>
          </w:tcPr>
          <w:p w14:paraId="57372384" w14:textId="77777777" w:rsidR="005049BE" w:rsidRPr="005D0864" w:rsidRDefault="005049BE" w:rsidP="00982E82">
            <w:pPr>
              <w:jc w:val="center"/>
              <w:rPr>
                <w:b/>
                <w:bCs/>
                <w:sz w:val="20"/>
                <w:lang w:bidi="en-US"/>
              </w:rPr>
            </w:pPr>
            <w:r w:rsidRPr="005D0864">
              <w:rPr>
                <w:b/>
                <w:bCs/>
                <w:sz w:val="20"/>
                <w:lang w:bidi="en-US"/>
              </w:rPr>
              <w:t>Medie anuală</w:t>
            </w:r>
          </w:p>
        </w:tc>
      </w:tr>
      <w:tr w:rsidR="005049BE" w:rsidRPr="005D0864" w14:paraId="2E81432C" w14:textId="77777777" w:rsidTr="00982E82">
        <w:trPr>
          <w:trHeight w:val="465"/>
        </w:trPr>
        <w:tc>
          <w:tcPr>
            <w:tcW w:w="558" w:type="pct"/>
            <w:vAlign w:val="center"/>
          </w:tcPr>
          <w:p w14:paraId="1A4992B4" w14:textId="77777777" w:rsidR="005049BE" w:rsidRPr="005D0864" w:rsidRDefault="005049BE" w:rsidP="00982E82">
            <w:pPr>
              <w:jc w:val="center"/>
              <w:rPr>
                <w:sz w:val="20"/>
                <w:lang w:bidi="en-US"/>
              </w:rPr>
            </w:pPr>
            <w:r w:rsidRPr="005D0864">
              <w:rPr>
                <w:sz w:val="20"/>
                <w:lang w:bidi="en-US"/>
              </w:rPr>
              <w:t>Indice de Martonne</w:t>
            </w:r>
          </w:p>
        </w:tc>
        <w:tc>
          <w:tcPr>
            <w:tcW w:w="336" w:type="pct"/>
            <w:vAlign w:val="center"/>
          </w:tcPr>
          <w:p w14:paraId="138DD30B" w14:textId="77777777" w:rsidR="005049BE" w:rsidRPr="007440A1" w:rsidRDefault="005049BE" w:rsidP="00982E82">
            <w:pPr>
              <w:jc w:val="center"/>
              <w:rPr>
                <w:rFonts w:cs="EB Garamond"/>
                <w:sz w:val="20"/>
                <w:szCs w:val="20"/>
                <w:lang w:bidi="en-US"/>
              </w:rPr>
            </w:pPr>
            <w:r w:rsidRPr="007440A1">
              <w:rPr>
                <w:rFonts w:cs="EB Garamond"/>
                <w:color w:val="000000"/>
                <w:sz w:val="20"/>
                <w:szCs w:val="20"/>
                <w:lang w:val="en-GB" w:eastAsia="en-GB"/>
              </w:rPr>
              <w:t>124</w:t>
            </w:r>
            <w:r>
              <w:rPr>
                <w:rFonts w:cs="EB Garamond"/>
                <w:color w:val="000000"/>
                <w:sz w:val="20"/>
                <w:szCs w:val="20"/>
                <w:lang w:val="en-GB" w:eastAsia="en-GB"/>
              </w:rPr>
              <w:t>,</w:t>
            </w:r>
            <w:r w:rsidRPr="007440A1">
              <w:rPr>
                <w:rFonts w:cs="EB Garamond"/>
                <w:color w:val="000000"/>
                <w:sz w:val="20"/>
                <w:szCs w:val="20"/>
                <w:lang w:val="en-GB" w:eastAsia="en-GB"/>
              </w:rPr>
              <w:t>5</w:t>
            </w:r>
          </w:p>
        </w:tc>
        <w:tc>
          <w:tcPr>
            <w:tcW w:w="337" w:type="pct"/>
            <w:vAlign w:val="center"/>
          </w:tcPr>
          <w:p w14:paraId="42E603B2" w14:textId="77777777" w:rsidR="005049BE" w:rsidRPr="007440A1" w:rsidRDefault="005049BE" w:rsidP="00982E82">
            <w:pPr>
              <w:jc w:val="center"/>
              <w:rPr>
                <w:rFonts w:cs="EB Garamond"/>
                <w:sz w:val="20"/>
                <w:szCs w:val="20"/>
                <w:lang w:bidi="en-US"/>
              </w:rPr>
            </w:pPr>
            <w:r w:rsidRPr="007440A1">
              <w:rPr>
                <w:rFonts w:cs="EB Garamond"/>
                <w:color w:val="000000"/>
                <w:sz w:val="20"/>
                <w:szCs w:val="20"/>
                <w:lang w:val="en-GB" w:eastAsia="en-GB"/>
              </w:rPr>
              <w:t>98</w:t>
            </w:r>
            <w:r>
              <w:rPr>
                <w:rFonts w:cs="EB Garamond"/>
                <w:color w:val="000000"/>
                <w:sz w:val="20"/>
                <w:szCs w:val="20"/>
                <w:lang w:val="en-GB" w:eastAsia="en-GB"/>
              </w:rPr>
              <w:t>,</w:t>
            </w:r>
            <w:r w:rsidRPr="007440A1">
              <w:rPr>
                <w:rFonts w:cs="EB Garamond"/>
                <w:color w:val="000000"/>
                <w:sz w:val="20"/>
                <w:szCs w:val="20"/>
                <w:lang w:val="en-GB" w:eastAsia="en-GB"/>
              </w:rPr>
              <w:t>7</w:t>
            </w:r>
          </w:p>
        </w:tc>
        <w:tc>
          <w:tcPr>
            <w:tcW w:w="337" w:type="pct"/>
            <w:vAlign w:val="center"/>
          </w:tcPr>
          <w:p w14:paraId="0D288E12" w14:textId="77777777" w:rsidR="005049BE" w:rsidRPr="007440A1" w:rsidRDefault="005049BE" w:rsidP="00982E82">
            <w:pPr>
              <w:jc w:val="center"/>
              <w:rPr>
                <w:rFonts w:cs="EB Garamond"/>
                <w:sz w:val="20"/>
                <w:szCs w:val="20"/>
                <w:lang w:bidi="en-US"/>
              </w:rPr>
            </w:pPr>
            <w:r w:rsidRPr="007440A1">
              <w:rPr>
                <w:rFonts w:cs="EB Garamond"/>
                <w:color w:val="000000"/>
                <w:sz w:val="20"/>
                <w:szCs w:val="20"/>
                <w:lang w:val="en-GB" w:eastAsia="en-GB"/>
              </w:rPr>
              <w:t>58</w:t>
            </w:r>
            <w:r>
              <w:rPr>
                <w:rFonts w:cs="EB Garamond"/>
                <w:color w:val="000000"/>
                <w:sz w:val="20"/>
                <w:szCs w:val="20"/>
                <w:lang w:val="en-GB" w:eastAsia="en-GB"/>
              </w:rPr>
              <w:t>,</w:t>
            </w:r>
            <w:r w:rsidRPr="007440A1">
              <w:rPr>
                <w:rFonts w:cs="EB Garamond"/>
                <w:color w:val="000000"/>
                <w:sz w:val="20"/>
                <w:szCs w:val="20"/>
                <w:lang w:val="en-GB" w:eastAsia="en-GB"/>
              </w:rPr>
              <w:t>5</w:t>
            </w:r>
          </w:p>
        </w:tc>
        <w:tc>
          <w:tcPr>
            <w:tcW w:w="336" w:type="pct"/>
            <w:vAlign w:val="center"/>
          </w:tcPr>
          <w:p w14:paraId="67DF0A2D" w14:textId="77777777" w:rsidR="005049BE" w:rsidRPr="007440A1" w:rsidRDefault="005049BE" w:rsidP="00982E82">
            <w:pPr>
              <w:jc w:val="center"/>
              <w:rPr>
                <w:rFonts w:cs="EB Garamond"/>
                <w:sz w:val="20"/>
                <w:szCs w:val="20"/>
                <w:lang w:bidi="en-US"/>
              </w:rPr>
            </w:pPr>
            <w:r w:rsidRPr="007440A1">
              <w:rPr>
                <w:rFonts w:cs="EB Garamond"/>
                <w:color w:val="000000"/>
                <w:sz w:val="20"/>
                <w:szCs w:val="20"/>
                <w:lang w:val="en-GB" w:eastAsia="en-GB"/>
              </w:rPr>
              <w:t>51</w:t>
            </w:r>
            <w:r>
              <w:rPr>
                <w:rFonts w:cs="EB Garamond"/>
                <w:color w:val="000000"/>
                <w:sz w:val="20"/>
                <w:szCs w:val="20"/>
                <w:lang w:val="en-GB" w:eastAsia="en-GB"/>
              </w:rPr>
              <w:t>,</w:t>
            </w:r>
            <w:r w:rsidRPr="007440A1">
              <w:rPr>
                <w:rFonts w:cs="EB Garamond"/>
                <w:color w:val="000000"/>
                <w:sz w:val="20"/>
                <w:szCs w:val="20"/>
                <w:lang w:val="en-GB" w:eastAsia="en-GB"/>
              </w:rPr>
              <w:t>6</w:t>
            </w:r>
          </w:p>
        </w:tc>
        <w:tc>
          <w:tcPr>
            <w:tcW w:w="337" w:type="pct"/>
            <w:vAlign w:val="center"/>
          </w:tcPr>
          <w:p w14:paraId="72963EAE" w14:textId="77777777" w:rsidR="005049BE" w:rsidRPr="007440A1" w:rsidRDefault="005049BE" w:rsidP="00982E82">
            <w:pPr>
              <w:jc w:val="center"/>
              <w:rPr>
                <w:rFonts w:cs="EB Garamond"/>
                <w:sz w:val="20"/>
                <w:szCs w:val="20"/>
                <w:lang w:bidi="en-US"/>
              </w:rPr>
            </w:pPr>
            <w:r w:rsidRPr="007440A1">
              <w:rPr>
                <w:rFonts w:cs="EB Garamond"/>
                <w:color w:val="000000"/>
                <w:sz w:val="20"/>
                <w:szCs w:val="20"/>
                <w:lang w:val="en-GB" w:eastAsia="en-GB"/>
              </w:rPr>
              <w:t>68</w:t>
            </w:r>
            <w:r>
              <w:rPr>
                <w:rFonts w:cs="EB Garamond"/>
                <w:color w:val="000000"/>
                <w:sz w:val="20"/>
                <w:szCs w:val="20"/>
                <w:lang w:val="en-GB" w:eastAsia="en-GB"/>
              </w:rPr>
              <w:t>,</w:t>
            </w:r>
            <w:r w:rsidRPr="007440A1">
              <w:rPr>
                <w:rFonts w:cs="EB Garamond"/>
                <w:color w:val="000000"/>
                <w:sz w:val="20"/>
                <w:szCs w:val="20"/>
                <w:lang w:val="en-GB" w:eastAsia="en-GB"/>
              </w:rPr>
              <w:t>3</w:t>
            </w:r>
          </w:p>
        </w:tc>
        <w:tc>
          <w:tcPr>
            <w:tcW w:w="337" w:type="pct"/>
            <w:vAlign w:val="center"/>
          </w:tcPr>
          <w:p w14:paraId="08EF8D5A" w14:textId="77777777" w:rsidR="005049BE" w:rsidRPr="007440A1" w:rsidRDefault="005049BE" w:rsidP="00982E82">
            <w:pPr>
              <w:jc w:val="center"/>
              <w:rPr>
                <w:rFonts w:cs="EB Garamond"/>
                <w:sz w:val="20"/>
                <w:szCs w:val="20"/>
                <w:lang w:bidi="en-US"/>
              </w:rPr>
            </w:pPr>
            <w:r w:rsidRPr="007440A1">
              <w:rPr>
                <w:rFonts w:cs="EB Garamond"/>
                <w:color w:val="000000"/>
                <w:sz w:val="20"/>
                <w:szCs w:val="20"/>
                <w:lang w:val="en-GB" w:eastAsia="en-GB"/>
              </w:rPr>
              <w:t>70</w:t>
            </w:r>
            <w:r>
              <w:rPr>
                <w:rFonts w:cs="EB Garamond"/>
                <w:color w:val="000000"/>
                <w:sz w:val="20"/>
                <w:szCs w:val="20"/>
                <w:lang w:val="en-GB" w:eastAsia="en-GB"/>
              </w:rPr>
              <w:t>,</w:t>
            </w:r>
            <w:r w:rsidRPr="007440A1">
              <w:rPr>
                <w:rFonts w:cs="EB Garamond"/>
                <w:color w:val="000000"/>
                <w:sz w:val="20"/>
                <w:szCs w:val="20"/>
                <w:lang w:val="en-GB" w:eastAsia="en-GB"/>
              </w:rPr>
              <w:t>4</w:t>
            </w:r>
          </w:p>
        </w:tc>
        <w:tc>
          <w:tcPr>
            <w:tcW w:w="336" w:type="pct"/>
            <w:vAlign w:val="center"/>
          </w:tcPr>
          <w:p w14:paraId="690E7E26" w14:textId="77777777" w:rsidR="005049BE" w:rsidRPr="007440A1" w:rsidRDefault="005049BE" w:rsidP="00982E82">
            <w:pPr>
              <w:jc w:val="center"/>
              <w:rPr>
                <w:rFonts w:cs="EB Garamond"/>
                <w:sz w:val="20"/>
                <w:szCs w:val="20"/>
                <w:lang w:bidi="en-US"/>
              </w:rPr>
            </w:pPr>
            <w:r w:rsidRPr="007440A1">
              <w:rPr>
                <w:rFonts w:cs="EB Garamond"/>
                <w:color w:val="000000"/>
                <w:sz w:val="20"/>
                <w:szCs w:val="20"/>
                <w:lang w:val="en-GB" w:eastAsia="en-GB"/>
              </w:rPr>
              <w:t>54</w:t>
            </w:r>
            <w:r>
              <w:rPr>
                <w:rFonts w:cs="EB Garamond"/>
                <w:color w:val="000000"/>
                <w:sz w:val="20"/>
                <w:szCs w:val="20"/>
                <w:lang w:val="en-GB" w:eastAsia="en-GB"/>
              </w:rPr>
              <w:t>,</w:t>
            </w:r>
            <w:r w:rsidRPr="007440A1">
              <w:rPr>
                <w:rFonts w:cs="EB Garamond"/>
                <w:color w:val="000000"/>
                <w:sz w:val="20"/>
                <w:szCs w:val="20"/>
                <w:lang w:val="en-GB" w:eastAsia="en-GB"/>
              </w:rPr>
              <w:t>8</w:t>
            </w:r>
          </w:p>
        </w:tc>
        <w:tc>
          <w:tcPr>
            <w:tcW w:w="337" w:type="pct"/>
            <w:vAlign w:val="center"/>
          </w:tcPr>
          <w:p w14:paraId="6C0A6A71" w14:textId="77777777" w:rsidR="005049BE" w:rsidRPr="007440A1" w:rsidRDefault="005049BE" w:rsidP="00982E82">
            <w:pPr>
              <w:jc w:val="center"/>
              <w:rPr>
                <w:rFonts w:cs="EB Garamond"/>
                <w:sz w:val="20"/>
                <w:szCs w:val="20"/>
                <w:lang w:bidi="en-US"/>
              </w:rPr>
            </w:pPr>
            <w:r w:rsidRPr="007440A1">
              <w:rPr>
                <w:rFonts w:cs="EB Garamond"/>
                <w:color w:val="000000"/>
                <w:sz w:val="20"/>
                <w:szCs w:val="20"/>
                <w:lang w:val="en-GB" w:eastAsia="en-GB"/>
              </w:rPr>
              <w:t>43</w:t>
            </w:r>
            <w:r>
              <w:rPr>
                <w:rFonts w:cs="EB Garamond"/>
                <w:color w:val="000000"/>
                <w:sz w:val="20"/>
                <w:szCs w:val="20"/>
                <w:lang w:val="en-GB" w:eastAsia="en-GB"/>
              </w:rPr>
              <w:t>,</w:t>
            </w:r>
            <w:r w:rsidRPr="007440A1">
              <w:rPr>
                <w:rFonts w:cs="EB Garamond"/>
                <w:color w:val="000000"/>
                <w:sz w:val="20"/>
                <w:szCs w:val="20"/>
                <w:lang w:val="en-GB" w:eastAsia="en-GB"/>
              </w:rPr>
              <w:t>6</w:t>
            </w:r>
          </w:p>
        </w:tc>
        <w:tc>
          <w:tcPr>
            <w:tcW w:w="337" w:type="pct"/>
            <w:vAlign w:val="center"/>
          </w:tcPr>
          <w:p w14:paraId="66A26DCE" w14:textId="77777777" w:rsidR="005049BE" w:rsidRPr="007440A1" w:rsidRDefault="005049BE" w:rsidP="00982E82">
            <w:pPr>
              <w:jc w:val="center"/>
              <w:rPr>
                <w:rFonts w:cs="EB Garamond"/>
                <w:sz w:val="20"/>
                <w:szCs w:val="20"/>
                <w:lang w:bidi="en-US"/>
              </w:rPr>
            </w:pPr>
            <w:r w:rsidRPr="007440A1">
              <w:rPr>
                <w:rFonts w:cs="EB Garamond"/>
                <w:color w:val="000000"/>
                <w:sz w:val="20"/>
                <w:szCs w:val="20"/>
                <w:lang w:val="en-GB" w:eastAsia="en-GB"/>
              </w:rPr>
              <w:t>39</w:t>
            </w:r>
            <w:r>
              <w:rPr>
                <w:rFonts w:cs="EB Garamond"/>
                <w:color w:val="000000"/>
                <w:sz w:val="20"/>
                <w:szCs w:val="20"/>
                <w:lang w:val="en-GB" w:eastAsia="en-GB"/>
              </w:rPr>
              <w:t>,</w:t>
            </w:r>
            <w:r w:rsidRPr="007440A1">
              <w:rPr>
                <w:rFonts w:cs="EB Garamond"/>
                <w:color w:val="000000"/>
                <w:sz w:val="20"/>
                <w:szCs w:val="20"/>
                <w:lang w:val="en-GB" w:eastAsia="en-GB"/>
              </w:rPr>
              <w:t>2</w:t>
            </w:r>
          </w:p>
        </w:tc>
        <w:tc>
          <w:tcPr>
            <w:tcW w:w="336" w:type="pct"/>
            <w:vAlign w:val="center"/>
          </w:tcPr>
          <w:p w14:paraId="005B6250" w14:textId="77777777" w:rsidR="005049BE" w:rsidRPr="007440A1" w:rsidRDefault="005049BE" w:rsidP="00982E82">
            <w:pPr>
              <w:jc w:val="center"/>
              <w:rPr>
                <w:rFonts w:cs="EB Garamond"/>
                <w:sz w:val="20"/>
                <w:szCs w:val="20"/>
                <w:lang w:bidi="en-US"/>
              </w:rPr>
            </w:pPr>
            <w:r w:rsidRPr="007440A1">
              <w:rPr>
                <w:rFonts w:cs="EB Garamond"/>
                <w:color w:val="000000"/>
                <w:sz w:val="20"/>
                <w:szCs w:val="20"/>
                <w:lang w:val="en-GB" w:eastAsia="en-GB"/>
              </w:rPr>
              <w:t>48</w:t>
            </w:r>
            <w:r>
              <w:rPr>
                <w:rFonts w:cs="EB Garamond"/>
                <w:color w:val="000000"/>
                <w:sz w:val="20"/>
                <w:szCs w:val="20"/>
                <w:lang w:val="en-GB" w:eastAsia="en-GB"/>
              </w:rPr>
              <w:t>,</w:t>
            </w:r>
            <w:r w:rsidRPr="007440A1">
              <w:rPr>
                <w:rFonts w:cs="EB Garamond"/>
                <w:color w:val="000000"/>
                <w:sz w:val="20"/>
                <w:szCs w:val="20"/>
                <w:lang w:val="en-GB" w:eastAsia="en-GB"/>
              </w:rPr>
              <w:t>1</w:t>
            </w:r>
          </w:p>
        </w:tc>
        <w:tc>
          <w:tcPr>
            <w:tcW w:w="337" w:type="pct"/>
            <w:vAlign w:val="center"/>
          </w:tcPr>
          <w:p w14:paraId="4CD74ECF" w14:textId="77777777" w:rsidR="005049BE" w:rsidRPr="007440A1" w:rsidRDefault="005049BE" w:rsidP="00982E82">
            <w:pPr>
              <w:jc w:val="center"/>
              <w:rPr>
                <w:rFonts w:cs="EB Garamond"/>
                <w:sz w:val="20"/>
                <w:szCs w:val="20"/>
                <w:lang w:bidi="en-US"/>
              </w:rPr>
            </w:pPr>
            <w:r w:rsidRPr="007440A1">
              <w:rPr>
                <w:rFonts w:cs="EB Garamond"/>
                <w:color w:val="000000"/>
                <w:sz w:val="20"/>
                <w:szCs w:val="20"/>
                <w:lang w:val="en-GB" w:eastAsia="en-GB"/>
              </w:rPr>
              <w:t>66</w:t>
            </w:r>
            <w:r>
              <w:rPr>
                <w:rFonts w:cs="EB Garamond"/>
                <w:color w:val="000000"/>
                <w:sz w:val="20"/>
                <w:szCs w:val="20"/>
                <w:lang w:val="en-GB" w:eastAsia="en-GB"/>
              </w:rPr>
              <w:t>,</w:t>
            </w:r>
            <w:r w:rsidRPr="007440A1">
              <w:rPr>
                <w:rFonts w:cs="EB Garamond"/>
                <w:color w:val="000000"/>
                <w:sz w:val="20"/>
                <w:szCs w:val="20"/>
                <w:lang w:val="en-GB" w:eastAsia="en-GB"/>
              </w:rPr>
              <w:t>9</w:t>
            </w:r>
          </w:p>
        </w:tc>
        <w:tc>
          <w:tcPr>
            <w:tcW w:w="337" w:type="pct"/>
            <w:vAlign w:val="center"/>
          </w:tcPr>
          <w:p w14:paraId="7AF73A6E" w14:textId="77777777" w:rsidR="005049BE" w:rsidRPr="007440A1" w:rsidRDefault="005049BE" w:rsidP="00982E82">
            <w:pPr>
              <w:jc w:val="center"/>
              <w:rPr>
                <w:rFonts w:cs="EB Garamond"/>
                <w:sz w:val="20"/>
                <w:szCs w:val="20"/>
                <w:lang w:bidi="en-US"/>
              </w:rPr>
            </w:pPr>
            <w:r w:rsidRPr="007440A1">
              <w:rPr>
                <w:rFonts w:cs="EB Garamond"/>
                <w:color w:val="000000"/>
                <w:sz w:val="20"/>
                <w:szCs w:val="20"/>
                <w:lang w:val="en-GB" w:eastAsia="en-GB"/>
              </w:rPr>
              <w:t>90</w:t>
            </w:r>
            <w:r>
              <w:rPr>
                <w:rFonts w:cs="EB Garamond"/>
                <w:color w:val="000000"/>
                <w:sz w:val="20"/>
                <w:szCs w:val="20"/>
                <w:lang w:val="en-GB" w:eastAsia="en-GB"/>
              </w:rPr>
              <w:t>,</w:t>
            </w:r>
            <w:r w:rsidRPr="007440A1">
              <w:rPr>
                <w:rFonts w:cs="EB Garamond"/>
                <w:color w:val="000000"/>
                <w:sz w:val="20"/>
                <w:szCs w:val="20"/>
                <w:lang w:val="en-GB" w:eastAsia="en-GB"/>
              </w:rPr>
              <w:t>1</w:t>
            </w:r>
          </w:p>
        </w:tc>
        <w:tc>
          <w:tcPr>
            <w:tcW w:w="401" w:type="pct"/>
            <w:vAlign w:val="center"/>
          </w:tcPr>
          <w:p w14:paraId="79899760" w14:textId="77777777" w:rsidR="005049BE" w:rsidRPr="007440A1" w:rsidRDefault="005049BE" w:rsidP="00982E82">
            <w:pPr>
              <w:jc w:val="center"/>
              <w:rPr>
                <w:rFonts w:cs="EB Garamond"/>
                <w:sz w:val="20"/>
                <w:szCs w:val="20"/>
                <w:lang w:bidi="en-US"/>
              </w:rPr>
            </w:pPr>
            <w:r w:rsidRPr="007440A1">
              <w:rPr>
                <w:rFonts w:cs="EB Garamond"/>
                <w:sz w:val="20"/>
                <w:szCs w:val="20"/>
              </w:rPr>
              <w:t>59</w:t>
            </w:r>
          </w:p>
        </w:tc>
      </w:tr>
    </w:tbl>
    <w:p w14:paraId="2FFACE38" w14:textId="77777777" w:rsidR="005049BE" w:rsidRPr="005D0864" w:rsidRDefault="005049BE" w:rsidP="005049BE">
      <w:pPr>
        <w:jc w:val="right"/>
        <w:rPr>
          <w:i/>
          <w:iCs/>
          <w:sz w:val="20"/>
          <w:szCs w:val="20"/>
        </w:rPr>
      </w:pPr>
    </w:p>
    <w:p w14:paraId="43C60F03" w14:textId="77777777" w:rsidR="005049BE" w:rsidRPr="005D0864" w:rsidRDefault="005049BE" w:rsidP="005049BE">
      <w:pPr>
        <w:ind w:firstLine="567"/>
      </w:pPr>
      <w:r w:rsidRPr="005D0864">
        <w:t xml:space="preserve">Indicele de ariditate De Martonne pe anotimpuri: </w:t>
      </w:r>
    </w:p>
    <w:p w14:paraId="203AC9AC" w14:textId="51B2FDDA" w:rsidR="005049BE" w:rsidRPr="005D0864" w:rsidRDefault="005049BE" w:rsidP="005049BE">
      <w:pPr>
        <w:jc w:val="right"/>
        <w:rPr>
          <w:i/>
          <w:iCs/>
          <w:sz w:val="20"/>
          <w:szCs w:val="20"/>
        </w:rPr>
      </w:pPr>
      <w:r w:rsidRPr="005D0864">
        <w:rPr>
          <w:i/>
          <w:iCs/>
          <w:sz w:val="20"/>
          <w:szCs w:val="20"/>
        </w:rPr>
        <w:t xml:space="preserve">Tabelul </w:t>
      </w:r>
      <w:r>
        <w:rPr>
          <w:i/>
          <w:iCs/>
          <w:sz w:val="20"/>
          <w:szCs w:val="20"/>
        </w:rPr>
        <w:t>2.6.4.2</w:t>
      </w:r>
      <w:r w:rsidRPr="005D0864">
        <w:rPr>
          <w:i/>
          <w:iCs/>
          <w:sz w:val="20"/>
          <w:szCs w:val="20"/>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864"/>
        <w:gridCol w:w="1865"/>
        <w:gridCol w:w="1865"/>
        <w:gridCol w:w="1865"/>
        <w:gridCol w:w="1865"/>
      </w:tblGrid>
      <w:tr w:rsidR="005049BE" w:rsidRPr="005D0864" w14:paraId="6CB0BA91" w14:textId="77777777" w:rsidTr="00982E82">
        <w:trPr>
          <w:trHeight w:val="344"/>
          <w:jc w:val="center"/>
        </w:trPr>
        <w:tc>
          <w:tcPr>
            <w:tcW w:w="1000" w:type="pct"/>
            <w:shd w:val="clear" w:color="auto" w:fill="FDE9D9" w:themeFill="accent6" w:themeFillTint="33"/>
            <w:vAlign w:val="center"/>
          </w:tcPr>
          <w:p w14:paraId="0A578E53" w14:textId="77777777" w:rsidR="005049BE" w:rsidRPr="005D0864" w:rsidRDefault="005049BE" w:rsidP="00982E82">
            <w:pPr>
              <w:overflowPunct w:val="0"/>
              <w:adjustRightInd w:val="0"/>
              <w:jc w:val="center"/>
              <w:textAlignment w:val="baseline"/>
              <w:rPr>
                <w:b/>
                <w:sz w:val="20"/>
              </w:rPr>
            </w:pPr>
            <w:r w:rsidRPr="005D0864">
              <w:rPr>
                <w:b/>
                <w:sz w:val="20"/>
              </w:rPr>
              <w:t>Anotimpul</w:t>
            </w:r>
          </w:p>
        </w:tc>
        <w:tc>
          <w:tcPr>
            <w:tcW w:w="1000" w:type="pct"/>
            <w:shd w:val="clear" w:color="auto" w:fill="FDE9D9" w:themeFill="accent6" w:themeFillTint="33"/>
            <w:vAlign w:val="center"/>
          </w:tcPr>
          <w:p w14:paraId="5BFBBA87" w14:textId="77777777" w:rsidR="005049BE" w:rsidRPr="005D0864" w:rsidRDefault="005049BE" w:rsidP="00982E82">
            <w:pPr>
              <w:overflowPunct w:val="0"/>
              <w:adjustRightInd w:val="0"/>
              <w:jc w:val="center"/>
              <w:textAlignment w:val="baseline"/>
              <w:rPr>
                <w:b/>
                <w:sz w:val="20"/>
              </w:rPr>
            </w:pPr>
            <w:r w:rsidRPr="005D0864">
              <w:rPr>
                <w:b/>
                <w:sz w:val="20"/>
              </w:rPr>
              <w:t>Primăvara</w:t>
            </w:r>
          </w:p>
        </w:tc>
        <w:tc>
          <w:tcPr>
            <w:tcW w:w="1000" w:type="pct"/>
            <w:shd w:val="clear" w:color="auto" w:fill="FDE9D9" w:themeFill="accent6" w:themeFillTint="33"/>
            <w:vAlign w:val="center"/>
          </w:tcPr>
          <w:p w14:paraId="632FA59B" w14:textId="77777777" w:rsidR="005049BE" w:rsidRPr="005D0864" w:rsidRDefault="005049BE" w:rsidP="00982E82">
            <w:pPr>
              <w:overflowPunct w:val="0"/>
              <w:adjustRightInd w:val="0"/>
              <w:jc w:val="center"/>
              <w:textAlignment w:val="baseline"/>
              <w:rPr>
                <w:b/>
                <w:sz w:val="20"/>
              </w:rPr>
            </w:pPr>
            <w:r w:rsidRPr="005D0864">
              <w:rPr>
                <w:b/>
                <w:sz w:val="20"/>
              </w:rPr>
              <w:t>Vara</w:t>
            </w:r>
          </w:p>
        </w:tc>
        <w:tc>
          <w:tcPr>
            <w:tcW w:w="1000" w:type="pct"/>
            <w:shd w:val="clear" w:color="auto" w:fill="FDE9D9" w:themeFill="accent6" w:themeFillTint="33"/>
            <w:vAlign w:val="center"/>
          </w:tcPr>
          <w:p w14:paraId="35F11FF9" w14:textId="77777777" w:rsidR="005049BE" w:rsidRPr="005D0864" w:rsidRDefault="005049BE" w:rsidP="00982E82">
            <w:pPr>
              <w:overflowPunct w:val="0"/>
              <w:adjustRightInd w:val="0"/>
              <w:jc w:val="center"/>
              <w:textAlignment w:val="baseline"/>
              <w:rPr>
                <w:b/>
                <w:sz w:val="20"/>
              </w:rPr>
            </w:pPr>
            <w:r w:rsidRPr="005D0864">
              <w:rPr>
                <w:b/>
                <w:sz w:val="20"/>
              </w:rPr>
              <w:t>Toamna</w:t>
            </w:r>
          </w:p>
        </w:tc>
        <w:tc>
          <w:tcPr>
            <w:tcW w:w="1000" w:type="pct"/>
            <w:shd w:val="clear" w:color="auto" w:fill="FDE9D9" w:themeFill="accent6" w:themeFillTint="33"/>
            <w:vAlign w:val="center"/>
          </w:tcPr>
          <w:p w14:paraId="7E64662D" w14:textId="77777777" w:rsidR="005049BE" w:rsidRPr="005D0864" w:rsidRDefault="005049BE" w:rsidP="00982E82">
            <w:pPr>
              <w:overflowPunct w:val="0"/>
              <w:adjustRightInd w:val="0"/>
              <w:jc w:val="center"/>
              <w:textAlignment w:val="baseline"/>
              <w:rPr>
                <w:b/>
                <w:sz w:val="20"/>
              </w:rPr>
            </w:pPr>
            <w:r w:rsidRPr="005D0864">
              <w:rPr>
                <w:b/>
                <w:sz w:val="20"/>
              </w:rPr>
              <w:t>Iarna</w:t>
            </w:r>
          </w:p>
        </w:tc>
      </w:tr>
      <w:tr w:rsidR="005049BE" w:rsidRPr="005D0864" w14:paraId="7C1D8738" w14:textId="77777777" w:rsidTr="00982E82">
        <w:trPr>
          <w:trHeight w:val="323"/>
          <w:jc w:val="center"/>
        </w:trPr>
        <w:tc>
          <w:tcPr>
            <w:tcW w:w="1000" w:type="pct"/>
            <w:vAlign w:val="center"/>
          </w:tcPr>
          <w:p w14:paraId="52F22E02" w14:textId="77777777" w:rsidR="005049BE" w:rsidRPr="005D0864" w:rsidRDefault="005049BE" w:rsidP="00982E82">
            <w:pPr>
              <w:overflowPunct w:val="0"/>
              <w:adjustRightInd w:val="0"/>
              <w:jc w:val="center"/>
              <w:textAlignment w:val="baseline"/>
              <w:rPr>
                <w:sz w:val="20"/>
                <w:vertAlign w:val="subscript"/>
              </w:rPr>
            </w:pPr>
            <w:r w:rsidRPr="005D0864">
              <w:rPr>
                <w:sz w:val="20"/>
              </w:rPr>
              <w:t>I</w:t>
            </w:r>
            <w:r w:rsidRPr="005D0864">
              <w:rPr>
                <w:sz w:val="20"/>
                <w:vertAlign w:val="subscript"/>
              </w:rPr>
              <w:t>a</w:t>
            </w:r>
          </w:p>
        </w:tc>
        <w:tc>
          <w:tcPr>
            <w:tcW w:w="1000" w:type="pct"/>
            <w:vAlign w:val="center"/>
          </w:tcPr>
          <w:p w14:paraId="2FDBDAC5" w14:textId="77777777" w:rsidR="005049BE" w:rsidRPr="005D0864" w:rsidRDefault="005049BE" w:rsidP="00982E82">
            <w:pPr>
              <w:jc w:val="center"/>
              <w:rPr>
                <w:rFonts w:cs="Calibri"/>
                <w:sz w:val="20"/>
              </w:rPr>
            </w:pPr>
            <w:r>
              <w:rPr>
                <w:rFonts w:cs="Calibri"/>
                <w:sz w:val="20"/>
              </w:rPr>
              <w:t>60,5</w:t>
            </w:r>
          </w:p>
        </w:tc>
        <w:tc>
          <w:tcPr>
            <w:tcW w:w="1000" w:type="pct"/>
            <w:vAlign w:val="center"/>
          </w:tcPr>
          <w:p w14:paraId="20647B74" w14:textId="77777777" w:rsidR="005049BE" w:rsidRPr="005D0864" w:rsidRDefault="005049BE" w:rsidP="00982E82">
            <w:pPr>
              <w:overflowPunct w:val="0"/>
              <w:adjustRightInd w:val="0"/>
              <w:jc w:val="center"/>
              <w:textAlignment w:val="baseline"/>
              <w:rPr>
                <w:rFonts w:cs="Calibri"/>
                <w:sz w:val="20"/>
              </w:rPr>
            </w:pPr>
            <w:r>
              <w:rPr>
                <w:rFonts w:cs="Calibri"/>
                <w:sz w:val="20"/>
              </w:rPr>
              <w:t>56,1</w:t>
            </w:r>
          </w:p>
        </w:tc>
        <w:tc>
          <w:tcPr>
            <w:tcW w:w="1000" w:type="pct"/>
            <w:vAlign w:val="center"/>
          </w:tcPr>
          <w:p w14:paraId="49E0DA58" w14:textId="77777777" w:rsidR="005049BE" w:rsidRPr="005D0864" w:rsidRDefault="005049BE" w:rsidP="00982E82">
            <w:pPr>
              <w:overflowPunct w:val="0"/>
              <w:adjustRightInd w:val="0"/>
              <w:jc w:val="center"/>
              <w:textAlignment w:val="baseline"/>
              <w:rPr>
                <w:rFonts w:cs="Calibri"/>
                <w:sz w:val="20"/>
              </w:rPr>
            </w:pPr>
            <w:r>
              <w:rPr>
                <w:rFonts w:cs="Calibri"/>
                <w:sz w:val="20"/>
              </w:rPr>
              <w:t>48,8</w:t>
            </w:r>
          </w:p>
        </w:tc>
        <w:tc>
          <w:tcPr>
            <w:tcW w:w="1000" w:type="pct"/>
            <w:vAlign w:val="center"/>
          </w:tcPr>
          <w:p w14:paraId="52254D91" w14:textId="77777777" w:rsidR="005049BE" w:rsidRPr="005D0864" w:rsidRDefault="005049BE" w:rsidP="00982E82">
            <w:pPr>
              <w:overflowPunct w:val="0"/>
              <w:adjustRightInd w:val="0"/>
              <w:jc w:val="center"/>
              <w:textAlignment w:val="baseline"/>
              <w:rPr>
                <w:sz w:val="20"/>
              </w:rPr>
            </w:pPr>
            <w:r>
              <w:rPr>
                <w:sz w:val="20"/>
              </w:rPr>
              <w:t>102,8</w:t>
            </w:r>
          </w:p>
        </w:tc>
      </w:tr>
    </w:tbl>
    <w:p w14:paraId="13D95D7E" w14:textId="77777777" w:rsidR="005049BE" w:rsidRPr="005D0864" w:rsidRDefault="005049BE" w:rsidP="005049BE"/>
    <w:p w14:paraId="26EA56A0" w14:textId="14E45EDA" w:rsidR="009478A4" w:rsidRPr="005049BE" w:rsidRDefault="005049BE" w:rsidP="005049BE">
      <w:pPr>
        <w:ind w:firstLine="567"/>
        <w:jc w:val="both"/>
        <w:rPr>
          <w:rFonts w:ascii="Arial" w:hAnsi="Arial" w:cs="Arial"/>
          <w:color w:val="EE0000"/>
        </w:rPr>
      </w:pPr>
      <w:r w:rsidRPr="005049BE">
        <w:rPr>
          <w:rFonts w:ascii="Arial" w:hAnsi="Arial" w:cs="Arial"/>
        </w:rPr>
        <w:t>Între elementele prezentate până aici există o strânsă corelație, fapt ce determină că vegetația forestieră să se dezvolte condiționat de acestea</w:t>
      </w:r>
      <w:r w:rsidR="009478A4" w:rsidRPr="005049BE">
        <w:rPr>
          <w:rFonts w:ascii="Arial" w:hAnsi="Arial" w:cs="Arial"/>
          <w:color w:val="EE0000"/>
        </w:rPr>
        <w:t>.</w:t>
      </w:r>
    </w:p>
    <w:p w14:paraId="232897D4" w14:textId="0EFFE51C" w:rsidR="00096AEC" w:rsidRPr="009C2258" w:rsidRDefault="00096AEC" w:rsidP="00647D3F">
      <w:pPr>
        <w:ind w:firstLine="720"/>
        <w:jc w:val="both"/>
        <w:rPr>
          <w:rFonts w:ascii="Arial" w:hAnsi="Arial" w:cs="Arial"/>
          <w:color w:val="EE0000"/>
          <w:sz w:val="24"/>
          <w:szCs w:val="24"/>
        </w:rPr>
      </w:pPr>
    </w:p>
    <w:p w14:paraId="0A0522B7" w14:textId="77777777" w:rsidR="00540C09" w:rsidRPr="009C2258" w:rsidRDefault="00540C09" w:rsidP="00647D3F">
      <w:pPr>
        <w:ind w:firstLine="720"/>
        <w:jc w:val="both"/>
        <w:rPr>
          <w:rFonts w:ascii="Arial" w:hAnsi="Arial" w:cs="Arial"/>
          <w:color w:val="EE0000"/>
          <w:sz w:val="24"/>
          <w:szCs w:val="24"/>
        </w:rPr>
      </w:pPr>
    </w:p>
    <w:p w14:paraId="6312B5C6" w14:textId="7067694A" w:rsidR="002B27FB" w:rsidRPr="005049BE" w:rsidRDefault="00647D3F" w:rsidP="000A2F1C">
      <w:pPr>
        <w:pStyle w:val="Heading2"/>
        <w:numPr>
          <w:ilvl w:val="0"/>
          <w:numId w:val="0"/>
        </w:numPr>
        <w:jc w:val="center"/>
        <w:rPr>
          <w:b/>
          <w:sz w:val="22"/>
          <w:szCs w:val="22"/>
        </w:rPr>
      </w:pPr>
      <w:bookmarkStart w:id="63" w:name="_Toc223780963"/>
      <w:bookmarkStart w:id="64" w:name="_Hlk157586397"/>
      <w:bookmarkStart w:id="65" w:name="_Hlk157586349"/>
      <w:r w:rsidRPr="005049BE">
        <w:rPr>
          <w:b/>
          <w:sz w:val="22"/>
          <w:szCs w:val="22"/>
        </w:rPr>
        <w:t>2</w:t>
      </w:r>
      <w:r w:rsidR="002B27FB" w:rsidRPr="005049BE">
        <w:rPr>
          <w:b/>
          <w:sz w:val="22"/>
          <w:szCs w:val="22"/>
        </w:rPr>
        <w:t>.7.</w:t>
      </w:r>
      <w:r w:rsidRPr="005049BE">
        <w:rPr>
          <w:b/>
          <w:sz w:val="22"/>
          <w:szCs w:val="22"/>
        </w:rPr>
        <w:t xml:space="preserve"> </w:t>
      </w:r>
      <w:r w:rsidR="002B27FB" w:rsidRPr="005049BE">
        <w:rPr>
          <w:b/>
          <w:sz w:val="22"/>
          <w:szCs w:val="22"/>
        </w:rPr>
        <w:t>Soluri</w:t>
      </w:r>
      <w:bookmarkEnd w:id="63"/>
    </w:p>
    <w:p w14:paraId="17AC431A" w14:textId="77777777" w:rsidR="00C42DC3" w:rsidRPr="005049BE" w:rsidRDefault="00C42DC3" w:rsidP="002B27FB">
      <w:pPr>
        <w:jc w:val="center"/>
        <w:rPr>
          <w:rFonts w:ascii="Arial" w:hAnsi="Arial"/>
          <w:b/>
        </w:rPr>
      </w:pPr>
    </w:p>
    <w:p w14:paraId="5FD4693C" w14:textId="515B0B24" w:rsidR="002B27FB" w:rsidRPr="005049BE" w:rsidRDefault="002B27FB" w:rsidP="000A2F1C">
      <w:pPr>
        <w:pStyle w:val="Heading3"/>
        <w:numPr>
          <w:ilvl w:val="0"/>
          <w:numId w:val="0"/>
        </w:numPr>
        <w:spacing w:before="0" w:after="0"/>
        <w:ind w:left="432"/>
        <w:rPr>
          <w:sz w:val="22"/>
          <w:szCs w:val="22"/>
        </w:rPr>
      </w:pPr>
      <w:bookmarkStart w:id="66" w:name="_Toc223780964"/>
      <w:r w:rsidRPr="005049BE">
        <w:rPr>
          <w:sz w:val="22"/>
          <w:szCs w:val="22"/>
        </w:rPr>
        <w:t>2.7.1.      Evidenţa şi rǎspândirea teritorialǎ a tipurilor de sol</w:t>
      </w:r>
      <w:bookmarkEnd w:id="66"/>
    </w:p>
    <w:p w14:paraId="2A87FBB8" w14:textId="77777777" w:rsidR="00C42DC3" w:rsidRPr="005049BE" w:rsidRDefault="00C42DC3" w:rsidP="002B27FB">
      <w:pPr>
        <w:tabs>
          <w:tab w:val="left" w:pos="-567"/>
        </w:tabs>
        <w:ind w:firstLine="567"/>
        <w:jc w:val="both"/>
        <w:rPr>
          <w:rFonts w:ascii="Arial" w:hAnsi="Arial" w:cs="Arial"/>
        </w:rPr>
      </w:pPr>
    </w:p>
    <w:p w14:paraId="397B94D8" w14:textId="77777777" w:rsidR="005049BE" w:rsidRPr="005049BE" w:rsidRDefault="005049BE" w:rsidP="005049BE">
      <w:pPr>
        <w:ind w:firstLine="360"/>
        <w:rPr>
          <w:rFonts w:ascii="Arial" w:hAnsi="Arial" w:cs="Arial"/>
        </w:rPr>
      </w:pPr>
      <w:r w:rsidRPr="005049BE">
        <w:rPr>
          <w:rFonts w:ascii="Arial" w:hAnsi="Arial" w:cs="Arial"/>
        </w:rPr>
        <w:t>Au fost identificate următoarele tipuri și subtipuri de sol:</w:t>
      </w:r>
    </w:p>
    <w:p w14:paraId="5509EC1F" w14:textId="42BECB90" w:rsidR="005049BE" w:rsidRPr="005049BE" w:rsidRDefault="005049BE" w:rsidP="005049BE">
      <w:pPr>
        <w:jc w:val="right"/>
        <w:rPr>
          <w:i/>
          <w:iCs/>
          <w:sz w:val="20"/>
          <w:szCs w:val="20"/>
        </w:rPr>
      </w:pPr>
      <w:r w:rsidRPr="005049BE">
        <w:rPr>
          <w:rFonts w:ascii="Arial" w:hAnsi="Arial" w:cs="Arial"/>
          <w:i/>
          <w:iCs/>
          <w:lang w:eastAsia="en-GB"/>
        </w:rPr>
        <w:t>Tabelul 2.7.1.1. Evidența tipurilor de sol</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11"/>
        <w:gridCol w:w="1573"/>
        <w:gridCol w:w="1519"/>
        <w:gridCol w:w="1597"/>
        <w:gridCol w:w="795"/>
        <w:gridCol w:w="1737"/>
        <w:gridCol w:w="929"/>
        <w:gridCol w:w="663"/>
      </w:tblGrid>
      <w:tr w:rsidR="005049BE" w:rsidRPr="005049BE" w14:paraId="58B078AF" w14:textId="77777777" w:rsidTr="00982E82">
        <w:trPr>
          <w:cantSplit/>
          <w:trHeight w:val="249"/>
        </w:trPr>
        <w:tc>
          <w:tcPr>
            <w:tcW w:w="255" w:type="pct"/>
            <w:vMerge w:val="restart"/>
            <w:tcBorders>
              <w:top w:val="single" w:sz="12" w:space="0" w:color="auto"/>
              <w:bottom w:val="single" w:sz="4" w:space="0" w:color="auto"/>
            </w:tcBorders>
            <w:shd w:val="clear" w:color="auto" w:fill="FDE9D9" w:themeFill="accent6" w:themeFillTint="33"/>
            <w:vAlign w:val="center"/>
          </w:tcPr>
          <w:p w14:paraId="78B4504D" w14:textId="77777777" w:rsidR="005049BE" w:rsidRPr="005049BE" w:rsidRDefault="005049BE" w:rsidP="00982E82">
            <w:pPr>
              <w:overflowPunct w:val="0"/>
              <w:adjustRightInd w:val="0"/>
              <w:ind w:right="-108"/>
              <w:jc w:val="center"/>
              <w:textAlignment w:val="baseline"/>
              <w:rPr>
                <w:b/>
                <w:sz w:val="20"/>
              </w:rPr>
            </w:pPr>
            <w:r w:rsidRPr="005049BE">
              <w:rPr>
                <w:b/>
                <w:sz w:val="20"/>
              </w:rPr>
              <w:t>Nr crt.</w:t>
            </w:r>
          </w:p>
        </w:tc>
        <w:tc>
          <w:tcPr>
            <w:tcW w:w="847" w:type="pct"/>
            <w:vMerge w:val="restart"/>
            <w:tcBorders>
              <w:top w:val="single" w:sz="12" w:space="0" w:color="auto"/>
              <w:bottom w:val="single" w:sz="4" w:space="0" w:color="auto"/>
            </w:tcBorders>
            <w:shd w:val="clear" w:color="auto" w:fill="FDE9D9" w:themeFill="accent6" w:themeFillTint="33"/>
            <w:vAlign w:val="center"/>
          </w:tcPr>
          <w:p w14:paraId="3879A185" w14:textId="77777777" w:rsidR="005049BE" w:rsidRPr="005049BE" w:rsidRDefault="005049BE" w:rsidP="00982E82">
            <w:pPr>
              <w:overflowPunct w:val="0"/>
              <w:adjustRightInd w:val="0"/>
              <w:jc w:val="center"/>
              <w:textAlignment w:val="baseline"/>
              <w:rPr>
                <w:b/>
                <w:sz w:val="20"/>
              </w:rPr>
            </w:pPr>
            <w:r w:rsidRPr="005049BE">
              <w:rPr>
                <w:b/>
                <w:sz w:val="20"/>
              </w:rPr>
              <w:t>Clasa de soluri</w:t>
            </w:r>
          </w:p>
        </w:tc>
        <w:tc>
          <w:tcPr>
            <w:tcW w:w="817" w:type="pct"/>
            <w:vMerge w:val="restart"/>
            <w:tcBorders>
              <w:top w:val="single" w:sz="12" w:space="0" w:color="auto"/>
              <w:bottom w:val="single" w:sz="4" w:space="0" w:color="auto"/>
            </w:tcBorders>
            <w:shd w:val="clear" w:color="auto" w:fill="FDE9D9" w:themeFill="accent6" w:themeFillTint="33"/>
            <w:vAlign w:val="center"/>
          </w:tcPr>
          <w:p w14:paraId="2D36356C" w14:textId="77777777" w:rsidR="005049BE" w:rsidRPr="005049BE" w:rsidRDefault="005049BE" w:rsidP="00982E82">
            <w:pPr>
              <w:overflowPunct w:val="0"/>
              <w:adjustRightInd w:val="0"/>
              <w:jc w:val="center"/>
              <w:textAlignment w:val="baseline"/>
              <w:rPr>
                <w:b/>
                <w:sz w:val="20"/>
              </w:rPr>
            </w:pPr>
            <w:r w:rsidRPr="005049BE">
              <w:rPr>
                <w:b/>
                <w:sz w:val="20"/>
              </w:rPr>
              <w:t>Tipul de sol</w:t>
            </w:r>
          </w:p>
        </w:tc>
        <w:tc>
          <w:tcPr>
            <w:tcW w:w="859" w:type="pct"/>
            <w:vMerge w:val="restart"/>
            <w:tcBorders>
              <w:top w:val="single" w:sz="12" w:space="0" w:color="auto"/>
              <w:bottom w:val="single" w:sz="4" w:space="0" w:color="auto"/>
            </w:tcBorders>
            <w:shd w:val="clear" w:color="auto" w:fill="FDE9D9" w:themeFill="accent6" w:themeFillTint="33"/>
            <w:vAlign w:val="center"/>
          </w:tcPr>
          <w:p w14:paraId="13AC3C5D" w14:textId="77777777" w:rsidR="005049BE" w:rsidRPr="005049BE" w:rsidRDefault="005049BE" w:rsidP="00982E82">
            <w:pPr>
              <w:overflowPunct w:val="0"/>
              <w:adjustRightInd w:val="0"/>
              <w:jc w:val="center"/>
              <w:textAlignment w:val="baseline"/>
              <w:rPr>
                <w:b/>
                <w:sz w:val="20"/>
              </w:rPr>
            </w:pPr>
            <w:r w:rsidRPr="005049BE">
              <w:rPr>
                <w:b/>
                <w:sz w:val="20"/>
              </w:rPr>
              <w:t>Subtipul de sol</w:t>
            </w:r>
          </w:p>
        </w:tc>
        <w:tc>
          <w:tcPr>
            <w:tcW w:w="429" w:type="pct"/>
            <w:vMerge w:val="restart"/>
            <w:tcBorders>
              <w:top w:val="single" w:sz="12" w:space="0" w:color="auto"/>
              <w:bottom w:val="single" w:sz="4" w:space="0" w:color="auto"/>
            </w:tcBorders>
            <w:shd w:val="clear" w:color="auto" w:fill="FDE9D9" w:themeFill="accent6" w:themeFillTint="33"/>
            <w:vAlign w:val="center"/>
          </w:tcPr>
          <w:p w14:paraId="5194843D" w14:textId="77777777" w:rsidR="005049BE" w:rsidRPr="005049BE" w:rsidRDefault="005049BE" w:rsidP="00982E82">
            <w:pPr>
              <w:overflowPunct w:val="0"/>
              <w:adjustRightInd w:val="0"/>
              <w:jc w:val="center"/>
              <w:textAlignment w:val="baseline"/>
              <w:rPr>
                <w:b/>
                <w:sz w:val="20"/>
              </w:rPr>
            </w:pPr>
            <w:r w:rsidRPr="005049BE">
              <w:rPr>
                <w:b/>
                <w:sz w:val="20"/>
              </w:rPr>
              <w:t>Codul</w:t>
            </w:r>
          </w:p>
        </w:tc>
        <w:tc>
          <w:tcPr>
            <w:tcW w:w="934" w:type="pct"/>
            <w:vMerge w:val="restart"/>
            <w:tcBorders>
              <w:top w:val="single" w:sz="12" w:space="0" w:color="auto"/>
              <w:bottom w:val="single" w:sz="4" w:space="0" w:color="auto"/>
            </w:tcBorders>
            <w:shd w:val="clear" w:color="auto" w:fill="FDE9D9" w:themeFill="accent6" w:themeFillTint="33"/>
            <w:vAlign w:val="center"/>
          </w:tcPr>
          <w:p w14:paraId="49A20ACD" w14:textId="77777777" w:rsidR="005049BE" w:rsidRPr="005049BE" w:rsidRDefault="005049BE" w:rsidP="00982E82">
            <w:pPr>
              <w:overflowPunct w:val="0"/>
              <w:adjustRightInd w:val="0"/>
              <w:jc w:val="center"/>
              <w:textAlignment w:val="baseline"/>
              <w:rPr>
                <w:b/>
                <w:sz w:val="20"/>
              </w:rPr>
            </w:pPr>
            <w:r w:rsidRPr="005049BE">
              <w:rPr>
                <w:b/>
                <w:sz w:val="20"/>
              </w:rPr>
              <w:t>Succesiunea orizonturilor</w:t>
            </w:r>
          </w:p>
        </w:tc>
        <w:tc>
          <w:tcPr>
            <w:tcW w:w="859" w:type="pct"/>
            <w:gridSpan w:val="2"/>
            <w:tcBorders>
              <w:top w:val="single" w:sz="12" w:space="0" w:color="auto"/>
              <w:bottom w:val="single" w:sz="4" w:space="0" w:color="auto"/>
            </w:tcBorders>
            <w:shd w:val="clear" w:color="auto" w:fill="FDE9D9" w:themeFill="accent6" w:themeFillTint="33"/>
            <w:vAlign w:val="center"/>
          </w:tcPr>
          <w:p w14:paraId="688530DD" w14:textId="77777777" w:rsidR="005049BE" w:rsidRPr="005049BE" w:rsidRDefault="005049BE" w:rsidP="00982E82">
            <w:pPr>
              <w:overflowPunct w:val="0"/>
              <w:adjustRightInd w:val="0"/>
              <w:jc w:val="center"/>
              <w:textAlignment w:val="baseline"/>
              <w:rPr>
                <w:b/>
                <w:sz w:val="20"/>
              </w:rPr>
            </w:pPr>
            <w:r w:rsidRPr="005049BE">
              <w:rPr>
                <w:b/>
                <w:sz w:val="20"/>
              </w:rPr>
              <w:t>Suprafaţa</w:t>
            </w:r>
          </w:p>
        </w:tc>
      </w:tr>
      <w:tr w:rsidR="005049BE" w:rsidRPr="005049BE" w14:paraId="3CC09C24" w14:textId="77777777" w:rsidTr="00982E82">
        <w:trPr>
          <w:cantSplit/>
          <w:trHeight w:val="152"/>
        </w:trPr>
        <w:tc>
          <w:tcPr>
            <w:tcW w:w="255" w:type="pct"/>
            <w:vMerge/>
            <w:tcBorders>
              <w:top w:val="single" w:sz="4" w:space="0" w:color="auto"/>
              <w:bottom w:val="single" w:sz="12" w:space="0" w:color="auto"/>
            </w:tcBorders>
            <w:shd w:val="clear" w:color="auto" w:fill="FDE9D9" w:themeFill="accent6" w:themeFillTint="33"/>
            <w:vAlign w:val="center"/>
          </w:tcPr>
          <w:p w14:paraId="0512A8B8" w14:textId="77777777" w:rsidR="005049BE" w:rsidRPr="005049BE" w:rsidRDefault="005049BE" w:rsidP="00982E82">
            <w:pPr>
              <w:overflowPunct w:val="0"/>
              <w:adjustRightInd w:val="0"/>
              <w:jc w:val="center"/>
              <w:textAlignment w:val="baseline"/>
              <w:rPr>
                <w:b/>
                <w:sz w:val="20"/>
              </w:rPr>
            </w:pPr>
          </w:p>
        </w:tc>
        <w:tc>
          <w:tcPr>
            <w:tcW w:w="847" w:type="pct"/>
            <w:vMerge/>
            <w:tcBorders>
              <w:top w:val="single" w:sz="4" w:space="0" w:color="auto"/>
              <w:bottom w:val="single" w:sz="12" w:space="0" w:color="auto"/>
            </w:tcBorders>
            <w:shd w:val="clear" w:color="auto" w:fill="FDE9D9" w:themeFill="accent6" w:themeFillTint="33"/>
            <w:vAlign w:val="center"/>
          </w:tcPr>
          <w:p w14:paraId="37DF57D6" w14:textId="77777777" w:rsidR="005049BE" w:rsidRPr="005049BE" w:rsidRDefault="005049BE" w:rsidP="00982E82">
            <w:pPr>
              <w:overflowPunct w:val="0"/>
              <w:adjustRightInd w:val="0"/>
              <w:jc w:val="center"/>
              <w:textAlignment w:val="baseline"/>
              <w:rPr>
                <w:b/>
                <w:sz w:val="20"/>
              </w:rPr>
            </w:pPr>
          </w:p>
        </w:tc>
        <w:tc>
          <w:tcPr>
            <w:tcW w:w="817" w:type="pct"/>
            <w:vMerge/>
            <w:tcBorders>
              <w:top w:val="single" w:sz="4" w:space="0" w:color="auto"/>
              <w:bottom w:val="single" w:sz="12" w:space="0" w:color="auto"/>
            </w:tcBorders>
            <w:shd w:val="clear" w:color="auto" w:fill="FDE9D9" w:themeFill="accent6" w:themeFillTint="33"/>
            <w:vAlign w:val="center"/>
          </w:tcPr>
          <w:p w14:paraId="0E39810A" w14:textId="77777777" w:rsidR="005049BE" w:rsidRPr="005049BE" w:rsidRDefault="005049BE" w:rsidP="00982E82">
            <w:pPr>
              <w:overflowPunct w:val="0"/>
              <w:adjustRightInd w:val="0"/>
              <w:jc w:val="center"/>
              <w:textAlignment w:val="baseline"/>
              <w:rPr>
                <w:b/>
                <w:sz w:val="20"/>
              </w:rPr>
            </w:pPr>
          </w:p>
        </w:tc>
        <w:tc>
          <w:tcPr>
            <w:tcW w:w="859" w:type="pct"/>
            <w:vMerge/>
            <w:tcBorders>
              <w:top w:val="single" w:sz="4" w:space="0" w:color="auto"/>
              <w:bottom w:val="single" w:sz="12" w:space="0" w:color="auto"/>
            </w:tcBorders>
            <w:shd w:val="clear" w:color="auto" w:fill="FDE9D9" w:themeFill="accent6" w:themeFillTint="33"/>
            <w:vAlign w:val="center"/>
          </w:tcPr>
          <w:p w14:paraId="4F181D5F" w14:textId="77777777" w:rsidR="005049BE" w:rsidRPr="005049BE" w:rsidRDefault="005049BE" w:rsidP="00982E82">
            <w:pPr>
              <w:overflowPunct w:val="0"/>
              <w:adjustRightInd w:val="0"/>
              <w:jc w:val="center"/>
              <w:textAlignment w:val="baseline"/>
              <w:rPr>
                <w:b/>
                <w:sz w:val="20"/>
              </w:rPr>
            </w:pPr>
          </w:p>
        </w:tc>
        <w:tc>
          <w:tcPr>
            <w:tcW w:w="429" w:type="pct"/>
            <w:vMerge/>
            <w:tcBorders>
              <w:top w:val="single" w:sz="4" w:space="0" w:color="auto"/>
              <w:bottom w:val="single" w:sz="12" w:space="0" w:color="auto"/>
            </w:tcBorders>
            <w:shd w:val="clear" w:color="auto" w:fill="FDE9D9" w:themeFill="accent6" w:themeFillTint="33"/>
            <w:vAlign w:val="center"/>
          </w:tcPr>
          <w:p w14:paraId="6B2B9CF3" w14:textId="77777777" w:rsidR="005049BE" w:rsidRPr="005049BE" w:rsidRDefault="005049BE" w:rsidP="00982E82">
            <w:pPr>
              <w:overflowPunct w:val="0"/>
              <w:adjustRightInd w:val="0"/>
              <w:jc w:val="center"/>
              <w:textAlignment w:val="baseline"/>
              <w:rPr>
                <w:b/>
                <w:sz w:val="20"/>
              </w:rPr>
            </w:pPr>
          </w:p>
        </w:tc>
        <w:tc>
          <w:tcPr>
            <w:tcW w:w="934" w:type="pct"/>
            <w:vMerge/>
            <w:tcBorders>
              <w:top w:val="single" w:sz="4" w:space="0" w:color="auto"/>
              <w:bottom w:val="single" w:sz="12" w:space="0" w:color="auto"/>
            </w:tcBorders>
            <w:shd w:val="clear" w:color="auto" w:fill="FDE9D9" w:themeFill="accent6" w:themeFillTint="33"/>
            <w:vAlign w:val="center"/>
          </w:tcPr>
          <w:p w14:paraId="03311582" w14:textId="77777777" w:rsidR="005049BE" w:rsidRPr="005049BE" w:rsidRDefault="005049BE" w:rsidP="00982E82">
            <w:pPr>
              <w:overflowPunct w:val="0"/>
              <w:adjustRightInd w:val="0"/>
              <w:jc w:val="center"/>
              <w:textAlignment w:val="baseline"/>
              <w:rPr>
                <w:b/>
                <w:sz w:val="20"/>
              </w:rPr>
            </w:pPr>
          </w:p>
        </w:tc>
        <w:tc>
          <w:tcPr>
            <w:tcW w:w="501" w:type="pct"/>
            <w:tcBorders>
              <w:top w:val="single" w:sz="4" w:space="0" w:color="auto"/>
              <w:bottom w:val="single" w:sz="12" w:space="0" w:color="auto"/>
            </w:tcBorders>
            <w:shd w:val="clear" w:color="auto" w:fill="FDE9D9" w:themeFill="accent6" w:themeFillTint="33"/>
            <w:vAlign w:val="center"/>
          </w:tcPr>
          <w:p w14:paraId="0D12E031" w14:textId="77777777" w:rsidR="005049BE" w:rsidRPr="005049BE" w:rsidRDefault="005049BE" w:rsidP="00982E82">
            <w:pPr>
              <w:overflowPunct w:val="0"/>
              <w:adjustRightInd w:val="0"/>
              <w:jc w:val="center"/>
              <w:textAlignment w:val="baseline"/>
              <w:rPr>
                <w:b/>
                <w:sz w:val="20"/>
              </w:rPr>
            </w:pPr>
            <w:r w:rsidRPr="005049BE">
              <w:rPr>
                <w:b/>
                <w:sz w:val="20"/>
              </w:rPr>
              <w:t>ha</w:t>
            </w:r>
          </w:p>
        </w:tc>
        <w:tc>
          <w:tcPr>
            <w:tcW w:w="358" w:type="pct"/>
            <w:tcBorders>
              <w:top w:val="single" w:sz="4" w:space="0" w:color="auto"/>
              <w:bottom w:val="single" w:sz="12" w:space="0" w:color="auto"/>
            </w:tcBorders>
            <w:shd w:val="clear" w:color="auto" w:fill="FDE9D9" w:themeFill="accent6" w:themeFillTint="33"/>
            <w:vAlign w:val="center"/>
          </w:tcPr>
          <w:p w14:paraId="282F619D" w14:textId="77777777" w:rsidR="005049BE" w:rsidRPr="005049BE" w:rsidRDefault="005049BE" w:rsidP="00982E82">
            <w:pPr>
              <w:overflowPunct w:val="0"/>
              <w:adjustRightInd w:val="0"/>
              <w:jc w:val="center"/>
              <w:textAlignment w:val="baseline"/>
              <w:rPr>
                <w:b/>
                <w:sz w:val="20"/>
              </w:rPr>
            </w:pPr>
            <w:r w:rsidRPr="005049BE">
              <w:rPr>
                <w:b/>
                <w:sz w:val="20"/>
              </w:rPr>
              <w:t>%</w:t>
            </w:r>
          </w:p>
        </w:tc>
      </w:tr>
      <w:tr w:rsidR="005049BE" w:rsidRPr="005049BE" w14:paraId="1F379BBB" w14:textId="77777777" w:rsidTr="00982E82">
        <w:trPr>
          <w:cantSplit/>
          <w:trHeight w:val="404"/>
        </w:trPr>
        <w:tc>
          <w:tcPr>
            <w:tcW w:w="255" w:type="pct"/>
            <w:tcBorders>
              <w:top w:val="single" w:sz="12" w:space="0" w:color="auto"/>
              <w:left w:val="single" w:sz="12" w:space="0" w:color="auto"/>
              <w:bottom w:val="single" w:sz="4" w:space="0" w:color="auto"/>
            </w:tcBorders>
            <w:vAlign w:val="center"/>
          </w:tcPr>
          <w:p w14:paraId="4432F30C" w14:textId="77777777" w:rsidR="005049BE" w:rsidRPr="005049BE" w:rsidRDefault="005049BE" w:rsidP="00982E82">
            <w:pPr>
              <w:overflowPunct w:val="0"/>
              <w:adjustRightInd w:val="0"/>
              <w:jc w:val="center"/>
              <w:textAlignment w:val="baseline"/>
              <w:rPr>
                <w:sz w:val="20"/>
              </w:rPr>
            </w:pPr>
            <w:r w:rsidRPr="005049BE">
              <w:rPr>
                <w:sz w:val="20"/>
              </w:rPr>
              <w:t>1</w:t>
            </w:r>
          </w:p>
        </w:tc>
        <w:tc>
          <w:tcPr>
            <w:tcW w:w="847" w:type="pct"/>
            <w:tcBorders>
              <w:top w:val="single" w:sz="12" w:space="0" w:color="auto"/>
              <w:bottom w:val="single" w:sz="4" w:space="0" w:color="auto"/>
            </w:tcBorders>
            <w:vAlign w:val="center"/>
          </w:tcPr>
          <w:p w14:paraId="71A2ECF9" w14:textId="77777777" w:rsidR="005049BE" w:rsidRPr="005049BE" w:rsidRDefault="005049BE" w:rsidP="00982E82">
            <w:pPr>
              <w:overflowPunct w:val="0"/>
              <w:adjustRightInd w:val="0"/>
              <w:ind w:right="-75"/>
              <w:jc w:val="center"/>
              <w:textAlignment w:val="baseline"/>
              <w:rPr>
                <w:sz w:val="20"/>
              </w:rPr>
            </w:pPr>
            <w:r w:rsidRPr="005049BE">
              <w:rPr>
                <w:sz w:val="20"/>
              </w:rPr>
              <w:t>Protisoluri (Neevoluate)</w:t>
            </w:r>
          </w:p>
        </w:tc>
        <w:tc>
          <w:tcPr>
            <w:tcW w:w="817" w:type="pct"/>
            <w:tcBorders>
              <w:top w:val="single" w:sz="12" w:space="0" w:color="auto"/>
              <w:bottom w:val="single" w:sz="4" w:space="0" w:color="auto"/>
            </w:tcBorders>
            <w:vAlign w:val="center"/>
          </w:tcPr>
          <w:p w14:paraId="1269EF97" w14:textId="77777777" w:rsidR="005049BE" w:rsidRPr="005049BE" w:rsidRDefault="005049BE" w:rsidP="00982E82">
            <w:pPr>
              <w:overflowPunct w:val="0"/>
              <w:adjustRightInd w:val="0"/>
              <w:ind w:left="-174" w:right="-42"/>
              <w:jc w:val="center"/>
              <w:textAlignment w:val="baseline"/>
              <w:rPr>
                <w:sz w:val="20"/>
              </w:rPr>
            </w:pPr>
            <w:r w:rsidRPr="005049BE">
              <w:rPr>
                <w:sz w:val="20"/>
              </w:rPr>
              <w:t>Aluviosol</w:t>
            </w:r>
          </w:p>
        </w:tc>
        <w:tc>
          <w:tcPr>
            <w:tcW w:w="859" w:type="pct"/>
            <w:tcBorders>
              <w:top w:val="single" w:sz="12" w:space="0" w:color="auto"/>
              <w:bottom w:val="single" w:sz="4" w:space="0" w:color="auto"/>
            </w:tcBorders>
            <w:vAlign w:val="center"/>
          </w:tcPr>
          <w:p w14:paraId="05193353" w14:textId="77777777" w:rsidR="005049BE" w:rsidRPr="005049BE" w:rsidRDefault="005049BE" w:rsidP="00982E82">
            <w:pPr>
              <w:overflowPunct w:val="0"/>
              <w:adjustRightInd w:val="0"/>
              <w:jc w:val="center"/>
              <w:textAlignment w:val="baseline"/>
              <w:rPr>
                <w:sz w:val="20"/>
              </w:rPr>
            </w:pPr>
            <w:r w:rsidRPr="005049BE">
              <w:rPr>
                <w:sz w:val="20"/>
              </w:rPr>
              <w:t>distric</w:t>
            </w:r>
          </w:p>
        </w:tc>
        <w:tc>
          <w:tcPr>
            <w:tcW w:w="429" w:type="pct"/>
            <w:tcBorders>
              <w:top w:val="single" w:sz="12" w:space="0" w:color="auto"/>
              <w:bottom w:val="single" w:sz="4" w:space="0" w:color="auto"/>
            </w:tcBorders>
            <w:vAlign w:val="center"/>
          </w:tcPr>
          <w:p w14:paraId="32D2A4DC" w14:textId="77777777" w:rsidR="005049BE" w:rsidRPr="005049BE" w:rsidRDefault="005049BE" w:rsidP="00982E82">
            <w:pPr>
              <w:overflowPunct w:val="0"/>
              <w:adjustRightInd w:val="0"/>
              <w:jc w:val="center"/>
              <w:textAlignment w:val="baseline"/>
              <w:rPr>
                <w:sz w:val="20"/>
              </w:rPr>
            </w:pPr>
            <w:r w:rsidRPr="005049BE">
              <w:rPr>
                <w:sz w:val="20"/>
              </w:rPr>
              <w:t>0401</w:t>
            </w:r>
          </w:p>
        </w:tc>
        <w:tc>
          <w:tcPr>
            <w:tcW w:w="934" w:type="pct"/>
            <w:tcBorders>
              <w:top w:val="single" w:sz="12" w:space="0" w:color="auto"/>
              <w:bottom w:val="single" w:sz="4" w:space="0" w:color="auto"/>
            </w:tcBorders>
            <w:vAlign w:val="center"/>
          </w:tcPr>
          <w:p w14:paraId="560B5E1E" w14:textId="77777777" w:rsidR="005049BE" w:rsidRPr="005049BE" w:rsidRDefault="005049BE" w:rsidP="00982E82">
            <w:pPr>
              <w:overflowPunct w:val="0"/>
              <w:adjustRightInd w:val="0"/>
              <w:jc w:val="center"/>
              <w:textAlignment w:val="baseline"/>
              <w:rPr>
                <w:sz w:val="20"/>
              </w:rPr>
            </w:pPr>
            <w:r w:rsidRPr="005049BE">
              <w:rPr>
                <w:sz w:val="20"/>
              </w:rPr>
              <w:t>Aodi - Cdi</w:t>
            </w:r>
          </w:p>
        </w:tc>
        <w:tc>
          <w:tcPr>
            <w:tcW w:w="501" w:type="pct"/>
            <w:tcBorders>
              <w:top w:val="single" w:sz="12" w:space="0" w:color="auto"/>
              <w:bottom w:val="single" w:sz="4" w:space="0" w:color="auto"/>
            </w:tcBorders>
            <w:vAlign w:val="center"/>
          </w:tcPr>
          <w:p w14:paraId="0D2688B5" w14:textId="77777777" w:rsidR="005049BE" w:rsidRPr="005049BE" w:rsidRDefault="005049BE" w:rsidP="00982E82">
            <w:pPr>
              <w:jc w:val="center"/>
              <w:rPr>
                <w:sz w:val="20"/>
              </w:rPr>
            </w:pPr>
            <w:r w:rsidRPr="005049BE">
              <w:rPr>
                <w:sz w:val="20"/>
              </w:rPr>
              <w:t>1,08</w:t>
            </w:r>
          </w:p>
        </w:tc>
        <w:tc>
          <w:tcPr>
            <w:tcW w:w="358" w:type="pct"/>
            <w:tcBorders>
              <w:top w:val="single" w:sz="12" w:space="0" w:color="auto"/>
              <w:bottom w:val="single" w:sz="4" w:space="0" w:color="auto"/>
              <w:right w:val="single" w:sz="12" w:space="0" w:color="auto"/>
            </w:tcBorders>
            <w:vAlign w:val="center"/>
          </w:tcPr>
          <w:p w14:paraId="1A573922" w14:textId="77777777" w:rsidR="005049BE" w:rsidRPr="005049BE" w:rsidRDefault="005049BE" w:rsidP="00982E82">
            <w:pPr>
              <w:jc w:val="center"/>
              <w:rPr>
                <w:sz w:val="20"/>
              </w:rPr>
            </w:pPr>
            <w:r w:rsidRPr="005049BE">
              <w:rPr>
                <w:sz w:val="20"/>
              </w:rPr>
              <w:t>0,3</w:t>
            </w:r>
          </w:p>
        </w:tc>
      </w:tr>
      <w:tr w:rsidR="005049BE" w:rsidRPr="005049BE" w14:paraId="2187CD3F" w14:textId="77777777" w:rsidTr="00982E82">
        <w:trPr>
          <w:cantSplit/>
          <w:trHeight w:val="283"/>
        </w:trPr>
        <w:tc>
          <w:tcPr>
            <w:tcW w:w="4141" w:type="pct"/>
            <w:gridSpan w:val="6"/>
            <w:tcBorders>
              <w:top w:val="single" w:sz="4" w:space="0" w:color="auto"/>
              <w:left w:val="single" w:sz="12" w:space="0" w:color="auto"/>
              <w:bottom w:val="single" w:sz="4" w:space="0" w:color="auto"/>
            </w:tcBorders>
            <w:vAlign w:val="center"/>
          </w:tcPr>
          <w:p w14:paraId="335E0843" w14:textId="77777777" w:rsidR="005049BE" w:rsidRPr="005049BE" w:rsidRDefault="005049BE" w:rsidP="00982E82">
            <w:pPr>
              <w:overflowPunct w:val="0"/>
              <w:adjustRightInd w:val="0"/>
              <w:jc w:val="center"/>
              <w:textAlignment w:val="baseline"/>
              <w:rPr>
                <w:b/>
                <w:bCs/>
                <w:i/>
                <w:iCs/>
                <w:sz w:val="20"/>
              </w:rPr>
            </w:pPr>
            <w:r w:rsidRPr="005049BE">
              <w:rPr>
                <w:b/>
                <w:bCs/>
                <w:i/>
                <w:iCs/>
                <w:sz w:val="20"/>
              </w:rPr>
              <w:t>Total Protisoluri</w:t>
            </w:r>
          </w:p>
        </w:tc>
        <w:tc>
          <w:tcPr>
            <w:tcW w:w="501" w:type="pct"/>
            <w:tcBorders>
              <w:top w:val="single" w:sz="4" w:space="0" w:color="auto"/>
              <w:bottom w:val="single" w:sz="4" w:space="0" w:color="auto"/>
            </w:tcBorders>
            <w:vAlign w:val="center"/>
          </w:tcPr>
          <w:p w14:paraId="396FB613" w14:textId="77777777" w:rsidR="005049BE" w:rsidRPr="005049BE" w:rsidRDefault="005049BE" w:rsidP="00982E82">
            <w:pPr>
              <w:jc w:val="center"/>
              <w:rPr>
                <w:b/>
                <w:bCs/>
                <w:i/>
                <w:iCs/>
                <w:sz w:val="20"/>
              </w:rPr>
            </w:pPr>
            <w:r w:rsidRPr="005049BE">
              <w:rPr>
                <w:b/>
                <w:bCs/>
                <w:i/>
                <w:iCs/>
                <w:sz w:val="20"/>
              </w:rPr>
              <w:t>1,08</w:t>
            </w:r>
          </w:p>
        </w:tc>
        <w:tc>
          <w:tcPr>
            <w:tcW w:w="358" w:type="pct"/>
            <w:tcBorders>
              <w:top w:val="single" w:sz="4" w:space="0" w:color="auto"/>
              <w:bottom w:val="single" w:sz="4" w:space="0" w:color="auto"/>
              <w:right w:val="single" w:sz="12" w:space="0" w:color="auto"/>
            </w:tcBorders>
            <w:vAlign w:val="center"/>
          </w:tcPr>
          <w:p w14:paraId="0DA8D88A" w14:textId="77777777" w:rsidR="005049BE" w:rsidRPr="005049BE" w:rsidRDefault="005049BE" w:rsidP="00982E82">
            <w:pPr>
              <w:jc w:val="center"/>
              <w:rPr>
                <w:b/>
                <w:bCs/>
                <w:i/>
                <w:iCs/>
                <w:sz w:val="20"/>
              </w:rPr>
            </w:pPr>
            <w:r w:rsidRPr="005049BE">
              <w:rPr>
                <w:b/>
                <w:bCs/>
                <w:i/>
                <w:iCs/>
                <w:sz w:val="20"/>
              </w:rPr>
              <w:t>0,3</w:t>
            </w:r>
          </w:p>
        </w:tc>
      </w:tr>
      <w:tr w:rsidR="005049BE" w:rsidRPr="005049BE" w14:paraId="64B16B8E" w14:textId="77777777" w:rsidTr="00982E82">
        <w:trPr>
          <w:cantSplit/>
          <w:trHeight w:val="283"/>
        </w:trPr>
        <w:tc>
          <w:tcPr>
            <w:tcW w:w="255" w:type="pct"/>
            <w:tcBorders>
              <w:top w:val="single" w:sz="4" w:space="0" w:color="auto"/>
              <w:left w:val="single" w:sz="12" w:space="0" w:color="auto"/>
              <w:bottom w:val="single" w:sz="4" w:space="0" w:color="auto"/>
            </w:tcBorders>
            <w:vAlign w:val="center"/>
          </w:tcPr>
          <w:p w14:paraId="71D9BCAE" w14:textId="77777777" w:rsidR="005049BE" w:rsidRPr="005049BE" w:rsidRDefault="005049BE" w:rsidP="00982E82">
            <w:pPr>
              <w:overflowPunct w:val="0"/>
              <w:adjustRightInd w:val="0"/>
              <w:jc w:val="center"/>
              <w:textAlignment w:val="baseline"/>
              <w:rPr>
                <w:sz w:val="20"/>
              </w:rPr>
            </w:pPr>
            <w:r w:rsidRPr="005049BE">
              <w:rPr>
                <w:sz w:val="20"/>
              </w:rPr>
              <w:t>2</w:t>
            </w:r>
          </w:p>
        </w:tc>
        <w:tc>
          <w:tcPr>
            <w:tcW w:w="847" w:type="pct"/>
            <w:vMerge w:val="restart"/>
            <w:vAlign w:val="center"/>
          </w:tcPr>
          <w:p w14:paraId="49285466" w14:textId="77777777" w:rsidR="005049BE" w:rsidRPr="005049BE" w:rsidRDefault="005049BE" w:rsidP="00982E82">
            <w:pPr>
              <w:overflowPunct w:val="0"/>
              <w:adjustRightInd w:val="0"/>
              <w:ind w:right="-75"/>
              <w:jc w:val="center"/>
              <w:textAlignment w:val="baseline"/>
              <w:rPr>
                <w:sz w:val="20"/>
              </w:rPr>
            </w:pPr>
            <w:r w:rsidRPr="005049BE">
              <w:rPr>
                <w:sz w:val="20"/>
              </w:rPr>
              <w:t>Cambisoluri</w:t>
            </w:r>
          </w:p>
        </w:tc>
        <w:tc>
          <w:tcPr>
            <w:tcW w:w="817" w:type="pct"/>
            <w:vMerge w:val="restart"/>
            <w:vAlign w:val="center"/>
          </w:tcPr>
          <w:p w14:paraId="2B3AAA31" w14:textId="77777777" w:rsidR="005049BE" w:rsidRPr="005049BE" w:rsidRDefault="005049BE" w:rsidP="00982E82">
            <w:pPr>
              <w:overflowPunct w:val="0"/>
              <w:adjustRightInd w:val="0"/>
              <w:ind w:left="-174" w:right="-42"/>
              <w:jc w:val="center"/>
              <w:textAlignment w:val="baseline"/>
              <w:rPr>
                <w:sz w:val="20"/>
              </w:rPr>
            </w:pPr>
            <w:r w:rsidRPr="005049BE">
              <w:rPr>
                <w:sz w:val="20"/>
              </w:rPr>
              <w:t>Eutricambosol</w:t>
            </w:r>
          </w:p>
        </w:tc>
        <w:tc>
          <w:tcPr>
            <w:tcW w:w="859" w:type="pct"/>
            <w:tcBorders>
              <w:top w:val="single" w:sz="4" w:space="0" w:color="auto"/>
              <w:bottom w:val="single" w:sz="4" w:space="0" w:color="auto"/>
            </w:tcBorders>
            <w:vAlign w:val="center"/>
          </w:tcPr>
          <w:p w14:paraId="049FEB2D" w14:textId="77777777" w:rsidR="005049BE" w:rsidRPr="005049BE" w:rsidRDefault="005049BE" w:rsidP="00982E82">
            <w:pPr>
              <w:overflowPunct w:val="0"/>
              <w:adjustRightInd w:val="0"/>
              <w:jc w:val="center"/>
              <w:textAlignment w:val="baseline"/>
              <w:rPr>
                <w:sz w:val="20"/>
              </w:rPr>
            </w:pPr>
            <w:r w:rsidRPr="005049BE">
              <w:rPr>
                <w:sz w:val="20"/>
              </w:rPr>
              <w:t>tipic</w:t>
            </w:r>
          </w:p>
        </w:tc>
        <w:tc>
          <w:tcPr>
            <w:tcW w:w="429" w:type="pct"/>
            <w:tcBorders>
              <w:top w:val="single" w:sz="4" w:space="0" w:color="auto"/>
              <w:bottom w:val="single" w:sz="4" w:space="0" w:color="auto"/>
            </w:tcBorders>
            <w:vAlign w:val="center"/>
          </w:tcPr>
          <w:p w14:paraId="060DDADE" w14:textId="77777777" w:rsidR="005049BE" w:rsidRPr="005049BE" w:rsidRDefault="005049BE" w:rsidP="00982E82">
            <w:pPr>
              <w:overflowPunct w:val="0"/>
              <w:adjustRightInd w:val="0"/>
              <w:jc w:val="center"/>
              <w:textAlignment w:val="baseline"/>
              <w:rPr>
                <w:sz w:val="20"/>
              </w:rPr>
            </w:pPr>
            <w:r w:rsidRPr="005049BE">
              <w:rPr>
                <w:sz w:val="20"/>
              </w:rPr>
              <w:t>3101</w:t>
            </w:r>
          </w:p>
        </w:tc>
        <w:tc>
          <w:tcPr>
            <w:tcW w:w="934" w:type="pct"/>
            <w:tcBorders>
              <w:top w:val="single" w:sz="4" w:space="0" w:color="auto"/>
              <w:bottom w:val="single" w:sz="4" w:space="0" w:color="auto"/>
            </w:tcBorders>
            <w:vAlign w:val="center"/>
          </w:tcPr>
          <w:p w14:paraId="5C922EFE" w14:textId="77777777" w:rsidR="005049BE" w:rsidRPr="005049BE" w:rsidRDefault="005049BE" w:rsidP="00982E82">
            <w:pPr>
              <w:overflowPunct w:val="0"/>
              <w:adjustRightInd w:val="0"/>
              <w:jc w:val="center"/>
              <w:textAlignment w:val="baseline"/>
              <w:rPr>
                <w:sz w:val="20"/>
              </w:rPr>
            </w:pPr>
            <w:r w:rsidRPr="005049BE">
              <w:rPr>
                <w:sz w:val="20"/>
              </w:rPr>
              <w:t>Ao-Bv-C</w:t>
            </w:r>
          </w:p>
        </w:tc>
        <w:tc>
          <w:tcPr>
            <w:tcW w:w="501" w:type="pct"/>
            <w:tcBorders>
              <w:top w:val="single" w:sz="4" w:space="0" w:color="auto"/>
              <w:bottom w:val="single" w:sz="4" w:space="0" w:color="auto"/>
            </w:tcBorders>
            <w:vAlign w:val="center"/>
          </w:tcPr>
          <w:p w14:paraId="6F21B6E3" w14:textId="77777777" w:rsidR="005049BE" w:rsidRPr="005049BE" w:rsidRDefault="005049BE" w:rsidP="00982E82">
            <w:pPr>
              <w:jc w:val="center"/>
              <w:rPr>
                <w:sz w:val="20"/>
              </w:rPr>
            </w:pPr>
            <w:r w:rsidRPr="005049BE">
              <w:rPr>
                <w:sz w:val="20"/>
              </w:rPr>
              <w:t>146,66</w:t>
            </w:r>
          </w:p>
        </w:tc>
        <w:tc>
          <w:tcPr>
            <w:tcW w:w="358" w:type="pct"/>
            <w:tcBorders>
              <w:top w:val="single" w:sz="4" w:space="0" w:color="auto"/>
              <w:bottom w:val="single" w:sz="4" w:space="0" w:color="auto"/>
              <w:right w:val="single" w:sz="12" w:space="0" w:color="auto"/>
            </w:tcBorders>
            <w:vAlign w:val="center"/>
          </w:tcPr>
          <w:p w14:paraId="7B7222E3" w14:textId="77777777" w:rsidR="005049BE" w:rsidRPr="005049BE" w:rsidRDefault="005049BE" w:rsidP="00982E82">
            <w:pPr>
              <w:jc w:val="center"/>
              <w:rPr>
                <w:sz w:val="20"/>
              </w:rPr>
            </w:pPr>
            <w:r w:rsidRPr="005049BE">
              <w:rPr>
                <w:sz w:val="20"/>
              </w:rPr>
              <w:t>43,8</w:t>
            </w:r>
          </w:p>
        </w:tc>
      </w:tr>
      <w:tr w:rsidR="005049BE" w:rsidRPr="005049BE" w14:paraId="7D925DBD" w14:textId="77777777" w:rsidTr="00982E82">
        <w:trPr>
          <w:cantSplit/>
          <w:trHeight w:val="283"/>
        </w:trPr>
        <w:tc>
          <w:tcPr>
            <w:tcW w:w="255" w:type="pct"/>
            <w:tcBorders>
              <w:top w:val="single" w:sz="4" w:space="0" w:color="auto"/>
              <w:left w:val="single" w:sz="12" w:space="0" w:color="auto"/>
              <w:bottom w:val="single" w:sz="4" w:space="0" w:color="auto"/>
            </w:tcBorders>
            <w:vAlign w:val="center"/>
          </w:tcPr>
          <w:p w14:paraId="057801A1" w14:textId="77777777" w:rsidR="005049BE" w:rsidRPr="005049BE" w:rsidRDefault="005049BE" w:rsidP="00982E82">
            <w:pPr>
              <w:overflowPunct w:val="0"/>
              <w:adjustRightInd w:val="0"/>
              <w:jc w:val="center"/>
              <w:textAlignment w:val="baseline"/>
              <w:rPr>
                <w:sz w:val="20"/>
              </w:rPr>
            </w:pPr>
            <w:r w:rsidRPr="005049BE">
              <w:rPr>
                <w:sz w:val="20"/>
              </w:rPr>
              <w:t>3</w:t>
            </w:r>
          </w:p>
        </w:tc>
        <w:tc>
          <w:tcPr>
            <w:tcW w:w="847" w:type="pct"/>
            <w:vMerge/>
            <w:vAlign w:val="center"/>
          </w:tcPr>
          <w:p w14:paraId="67E32533" w14:textId="77777777" w:rsidR="005049BE" w:rsidRPr="005049BE" w:rsidRDefault="005049BE" w:rsidP="00982E82">
            <w:pPr>
              <w:overflowPunct w:val="0"/>
              <w:adjustRightInd w:val="0"/>
              <w:ind w:right="-75"/>
              <w:jc w:val="center"/>
              <w:textAlignment w:val="baseline"/>
              <w:rPr>
                <w:sz w:val="20"/>
              </w:rPr>
            </w:pPr>
          </w:p>
        </w:tc>
        <w:tc>
          <w:tcPr>
            <w:tcW w:w="817" w:type="pct"/>
            <w:vMerge/>
            <w:tcBorders>
              <w:bottom w:val="single" w:sz="4" w:space="0" w:color="auto"/>
            </w:tcBorders>
            <w:vAlign w:val="center"/>
          </w:tcPr>
          <w:p w14:paraId="1016F9B6" w14:textId="77777777" w:rsidR="005049BE" w:rsidRPr="005049BE" w:rsidRDefault="005049BE" w:rsidP="00982E82">
            <w:pPr>
              <w:overflowPunct w:val="0"/>
              <w:adjustRightInd w:val="0"/>
              <w:ind w:left="-174" w:right="-42"/>
              <w:jc w:val="center"/>
              <w:textAlignment w:val="baseline"/>
              <w:rPr>
                <w:sz w:val="20"/>
              </w:rPr>
            </w:pPr>
          </w:p>
        </w:tc>
        <w:tc>
          <w:tcPr>
            <w:tcW w:w="859" w:type="pct"/>
            <w:tcBorders>
              <w:top w:val="single" w:sz="4" w:space="0" w:color="auto"/>
              <w:bottom w:val="single" w:sz="4" w:space="0" w:color="auto"/>
            </w:tcBorders>
            <w:vAlign w:val="center"/>
          </w:tcPr>
          <w:p w14:paraId="5C7668F9" w14:textId="77777777" w:rsidR="005049BE" w:rsidRPr="005049BE" w:rsidRDefault="005049BE" w:rsidP="00982E82">
            <w:pPr>
              <w:overflowPunct w:val="0"/>
              <w:adjustRightInd w:val="0"/>
              <w:jc w:val="center"/>
              <w:textAlignment w:val="baseline"/>
              <w:rPr>
                <w:sz w:val="20"/>
              </w:rPr>
            </w:pPr>
            <w:r w:rsidRPr="005049BE">
              <w:rPr>
                <w:sz w:val="20"/>
              </w:rPr>
              <w:t>litic</w:t>
            </w:r>
          </w:p>
        </w:tc>
        <w:tc>
          <w:tcPr>
            <w:tcW w:w="429" w:type="pct"/>
            <w:tcBorders>
              <w:top w:val="single" w:sz="4" w:space="0" w:color="auto"/>
              <w:bottom w:val="single" w:sz="4" w:space="0" w:color="auto"/>
            </w:tcBorders>
            <w:vAlign w:val="center"/>
          </w:tcPr>
          <w:p w14:paraId="45A5F897" w14:textId="77777777" w:rsidR="005049BE" w:rsidRPr="005049BE" w:rsidRDefault="005049BE" w:rsidP="00982E82">
            <w:pPr>
              <w:overflowPunct w:val="0"/>
              <w:adjustRightInd w:val="0"/>
              <w:jc w:val="center"/>
              <w:textAlignment w:val="baseline"/>
              <w:rPr>
                <w:sz w:val="20"/>
              </w:rPr>
            </w:pPr>
            <w:r w:rsidRPr="005049BE">
              <w:rPr>
                <w:sz w:val="20"/>
              </w:rPr>
              <w:t>3110</w:t>
            </w:r>
          </w:p>
        </w:tc>
        <w:tc>
          <w:tcPr>
            <w:tcW w:w="934" w:type="pct"/>
            <w:tcBorders>
              <w:top w:val="single" w:sz="4" w:space="0" w:color="auto"/>
              <w:bottom w:val="single" w:sz="4" w:space="0" w:color="auto"/>
            </w:tcBorders>
            <w:vAlign w:val="center"/>
          </w:tcPr>
          <w:p w14:paraId="0B3E946C" w14:textId="77777777" w:rsidR="005049BE" w:rsidRPr="005049BE" w:rsidRDefault="005049BE" w:rsidP="00982E82">
            <w:pPr>
              <w:overflowPunct w:val="0"/>
              <w:adjustRightInd w:val="0"/>
              <w:jc w:val="center"/>
              <w:textAlignment w:val="baseline"/>
              <w:rPr>
                <w:sz w:val="20"/>
              </w:rPr>
            </w:pPr>
            <w:r w:rsidRPr="005049BE">
              <w:rPr>
                <w:sz w:val="20"/>
              </w:rPr>
              <w:t>Ao-Bv-R</w:t>
            </w:r>
          </w:p>
        </w:tc>
        <w:tc>
          <w:tcPr>
            <w:tcW w:w="501" w:type="pct"/>
            <w:tcBorders>
              <w:top w:val="single" w:sz="4" w:space="0" w:color="auto"/>
              <w:bottom w:val="single" w:sz="4" w:space="0" w:color="auto"/>
            </w:tcBorders>
            <w:vAlign w:val="center"/>
          </w:tcPr>
          <w:p w14:paraId="7AD0A55C" w14:textId="77777777" w:rsidR="005049BE" w:rsidRPr="005049BE" w:rsidRDefault="005049BE" w:rsidP="00982E82">
            <w:pPr>
              <w:jc w:val="center"/>
              <w:rPr>
                <w:sz w:val="20"/>
              </w:rPr>
            </w:pPr>
            <w:r w:rsidRPr="005049BE">
              <w:rPr>
                <w:sz w:val="20"/>
              </w:rPr>
              <w:t>179,22</w:t>
            </w:r>
          </w:p>
        </w:tc>
        <w:tc>
          <w:tcPr>
            <w:tcW w:w="358" w:type="pct"/>
            <w:tcBorders>
              <w:top w:val="single" w:sz="4" w:space="0" w:color="auto"/>
              <w:bottom w:val="single" w:sz="4" w:space="0" w:color="auto"/>
              <w:right w:val="single" w:sz="12" w:space="0" w:color="auto"/>
            </w:tcBorders>
            <w:vAlign w:val="center"/>
          </w:tcPr>
          <w:p w14:paraId="3164A81E" w14:textId="77777777" w:rsidR="005049BE" w:rsidRPr="005049BE" w:rsidRDefault="005049BE" w:rsidP="00982E82">
            <w:pPr>
              <w:jc w:val="center"/>
              <w:rPr>
                <w:sz w:val="20"/>
              </w:rPr>
            </w:pPr>
            <w:r w:rsidRPr="005049BE">
              <w:rPr>
                <w:sz w:val="20"/>
              </w:rPr>
              <w:t>53,6</w:t>
            </w:r>
          </w:p>
        </w:tc>
      </w:tr>
      <w:tr w:rsidR="005049BE" w:rsidRPr="005049BE" w14:paraId="29C2EFF2" w14:textId="77777777" w:rsidTr="00982E82">
        <w:trPr>
          <w:cantSplit/>
          <w:trHeight w:val="283"/>
        </w:trPr>
        <w:tc>
          <w:tcPr>
            <w:tcW w:w="255" w:type="pct"/>
            <w:tcBorders>
              <w:top w:val="single" w:sz="4" w:space="0" w:color="auto"/>
              <w:left w:val="single" w:sz="12" w:space="0" w:color="auto"/>
              <w:bottom w:val="single" w:sz="4" w:space="0" w:color="auto"/>
            </w:tcBorders>
            <w:vAlign w:val="center"/>
          </w:tcPr>
          <w:p w14:paraId="73230981" w14:textId="77777777" w:rsidR="005049BE" w:rsidRPr="005049BE" w:rsidRDefault="005049BE" w:rsidP="00982E82">
            <w:pPr>
              <w:overflowPunct w:val="0"/>
              <w:adjustRightInd w:val="0"/>
              <w:jc w:val="center"/>
              <w:textAlignment w:val="baseline"/>
              <w:rPr>
                <w:sz w:val="20"/>
              </w:rPr>
            </w:pPr>
            <w:r w:rsidRPr="005049BE">
              <w:rPr>
                <w:sz w:val="20"/>
              </w:rPr>
              <w:t>4</w:t>
            </w:r>
          </w:p>
        </w:tc>
        <w:tc>
          <w:tcPr>
            <w:tcW w:w="847" w:type="pct"/>
            <w:vMerge/>
            <w:vAlign w:val="center"/>
          </w:tcPr>
          <w:p w14:paraId="22307ECB" w14:textId="77777777" w:rsidR="005049BE" w:rsidRPr="005049BE" w:rsidRDefault="005049BE" w:rsidP="00982E82">
            <w:pPr>
              <w:overflowPunct w:val="0"/>
              <w:adjustRightInd w:val="0"/>
              <w:ind w:right="-75"/>
              <w:jc w:val="center"/>
              <w:textAlignment w:val="baseline"/>
              <w:rPr>
                <w:sz w:val="20"/>
              </w:rPr>
            </w:pPr>
          </w:p>
        </w:tc>
        <w:tc>
          <w:tcPr>
            <w:tcW w:w="817" w:type="pct"/>
            <w:vMerge w:val="restart"/>
            <w:vAlign w:val="center"/>
          </w:tcPr>
          <w:p w14:paraId="397CFEFF" w14:textId="77777777" w:rsidR="005049BE" w:rsidRPr="005049BE" w:rsidRDefault="005049BE" w:rsidP="00982E82">
            <w:pPr>
              <w:overflowPunct w:val="0"/>
              <w:adjustRightInd w:val="0"/>
              <w:ind w:left="-174" w:right="-42"/>
              <w:jc w:val="center"/>
              <w:textAlignment w:val="baseline"/>
              <w:rPr>
                <w:sz w:val="20"/>
              </w:rPr>
            </w:pPr>
            <w:r w:rsidRPr="005049BE">
              <w:rPr>
                <w:sz w:val="20"/>
              </w:rPr>
              <w:t>Districambosol</w:t>
            </w:r>
          </w:p>
        </w:tc>
        <w:tc>
          <w:tcPr>
            <w:tcW w:w="859" w:type="pct"/>
            <w:tcBorders>
              <w:top w:val="single" w:sz="4" w:space="0" w:color="auto"/>
              <w:bottom w:val="single" w:sz="4" w:space="0" w:color="auto"/>
            </w:tcBorders>
            <w:vAlign w:val="center"/>
          </w:tcPr>
          <w:p w14:paraId="0B4F60E5" w14:textId="77777777" w:rsidR="005049BE" w:rsidRPr="005049BE" w:rsidRDefault="005049BE" w:rsidP="00982E82">
            <w:pPr>
              <w:overflowPunct w:val="0"/>
              <w:adjustRightInd w:val="0"/>
              <w:jc w:val="center"/>
              <w:textAlignment w:val="baseline"/>
              <w:rPr>
                <w:sz w:val="20"/>
              </w:rPr>
            </w:pPr>
            <w:r w:rsidRPr="005049BE">
              <w:rPr>
                <w:sz w:val="20"/>
              </w:rPr>
              <w:t>tipic</w:t>
            </w:r>
          </w:p>
        </w:tc>
        <w:tc>
          <w:tcPr>
            <w:tcW w:w="429" w:type="pct"/>
            <w:tcBorders>
              <w:top w:val="single" w:sz="4" w:space="0" w:color="auto"/>
              <w:bottom w:val="single" w:sz="4" w:space="0" w:color="auto"/>
            </w:tcBorders>
            <w:vAlign w:val="center"/>
          </w:tcPr>
          <w:p w14:paraId="7F44E603" w14:textId="77777777" w:rsidR="005049BE" w:rsidRPr="005049BE" w:rsidRDefault="005049BE" w:rsidP="00982E82">
            <w:pPr>
              <w:overflowPunct w:val="0"/>
              <w:adjustRightInd w:val="0"/>
              <w:jc w:val="center"/>
              <w:textAlignment w:val="baseline"/>
              <w:rPr>
                <w:sz w:val="20"/>
              </w:rPr>
            </w:pPr>
            <w:r w:rsidRPr="005049BE">
              <w:rPr>
                <w:sz w:val="20"/>
              </w:rPr>
              <w:t>3201</w:t>
            </w:r>
          </w:p>
        </w:tc>
        <w:tc>
          <w:tcPr>
            <w:tcW w:w="934" w:type="pct"/>
            <w:tcBorders>
              <w:top w:val="single" w:sz="4" w:space="0" w:color="auto"/>
              <w:bottom w:val="single" w:sz="4" w:space="0" w:color="auto"/>
            </w:tcBorders>
            <w:vAlign w:val="center"/>
          </w:tcPr>
          <w:p w14:paraId="11390378" w14:textId="77777777" w:rsidR="005049BE" w:rsidRPr="005049BE" w:rsidRDefault="005049BE" w:rsidP="00982E82">
            <w:pPr>
              <w:overflowPunct w:val="0"/>
              <w:adjustRightInd w:val="0"/>
              <w:jc w:val="center"/>
              <w:textAlignment w:val="baseline"/>
              <w:rPr>
                <w:sz w:val="20"/>
              </w:rPr>
            </w:pPr>
            <w:r w:rsidRPr="005049BE">
              <w:rPr>
                <w:sz w:val="20"/>
              </w:rPr>
              <w:t>Ao-Bv-R (C)</w:t>
            </w:r>
          </w:p>
        </w:tc>
        <w:tc>
          <w:tcPr>
            <w:tcW w:w="501" w:type="pct"/>
            <w:tcBorders>
              <w:top w:val="single" w:sz="4" w:space="0" w:color="auto"/>
              <w:bottom w:val="single" w:sz="4" w:space="0" w:color="auto"/>
            </w:tcBorders>
            <w:vAlign w:val="center"/>
          </w:tcPr>
          <w:p w14:paraId="5346C82B" w14:textId="77777777" w:rsidR="005049BE" w:rsidRPr="005049BE" w:rsidRDefault="005049BE" w:rsidP="00982E82">
            <w:pPr>
              <w:jc w:val="center"/>
              <w:rPr>
                <w:sz w:val="20"/>
              </w:rPr>
            </w:pPr>
            <w:r w:rsidRPr="005049BE">
              <w:rPr>
                <w:sz w:val="20"/>
              </w:rPr>
              <w:t>0,53</w:t>
            </w:r>
          </w:p>
        </w:tc>
        <w:tc>
          <w:tcPr>
            <w:tcW w:w="358" w:type="pct"/>
            <w:tcBorders>
              <w:top w:val="single" w:sz="4" w:space="0" w:color="auto"/>
              <w:bottom w:val="single" w:sz="4" w:space="0" w:color="auto"/>
              <w:right w:val="single" w:sz="12" w:space="0" w:color="auto"/>
            </w:tcBorders>
            <w:vAlign w:val="center"/>
          </w:tcPr>
          <w:p w14:paraId="5D79EE97" w14:textId="77777777" w:rsidR="005049BE" w:rsidRPr="005049BE" w:rsidRDefault="005049BE" w:rsidP="00982E82">
            <w:pPr>
              <w:jc w:val="center"/>
              <w:rPr>
                <w:sz w:val="20"/>
              </w:rPr>
            </w:pPr>
            <w:r w:rsidRPr="005049BE">
              <w:rPr>
                <w:sz w:val="20"/>
              </w:rPr>
              <w:t>0,2</w:t>
            </w:r>
          </w:p>
        </w:tc>
      </w:tr>
      <w:tr w:rsidR="005049BE" w:rsidRPr="005049BE" w14:paraId="69C78ED5" w14:textId="77777777" w:rsidTr="00982E82">
        <w:trPr>
          <w:cantSplit/>
          <w:trHeight w:val="283"/>
        </w:trPr>
        <w:tc>
          <w:tcPr>
            <w:tcW w:w="255" w:type="pct"/>
            <w:tcBorders>
              <w:top w:val="single" w:sz="4" w:space="0" w:color="auto"/>
              <w:left w:val="single" w:sz="12" w:space="0" w:color="auto"/>
              <w:bottom w:val="single" w:sz="4" w:space="0" w:color="auto"/>
            </w:tcBorders>
            <w:vAlign w:val="center"/>
          </w:tcPr>
          <w:p w14:paraId="367BEFA1" w14:textId="77777777" w:rsidR="005049BE" w:rsidRPr="005049BE" w:rsidRDefault="005049BE" w:rsidP="00982E82">
            <w:pPr>
              <w:overflowPunct w:val="0"/>
              <w:adjustRightInd w:val="0"/>
              <w:jc w:val="center"/>
              <w:textAlignment w:val="baseline"/>
              <w:rPr>
                <w:sz w:val="20"/>
              </w:rPr>
            </w:pPr>
            <w:r w:rsidRPr="005049BE">
              <w:rPr>
                <w:sz w:val="20"/>
              </w:rPr>
              <w:t>5</w:t>
            </w:r>
          </w:p>
        </w:tc>
        <w:tc>
          <w:tcPr>
            <w:tcW w:w="847" w:type="pct"/>
            <w:vMerge/>
            <w:tcBorders>
              <w:bottom w:val="single" w:sz="4" w:space="0" w:color="auto"/>
            </w:tcBorders>
            <w:vAlign w:val="center"/>
          </w:tcPr>
          <w:p w14:paraId="4BA4CFBA" w14:textId="77777777" w:rsidR="005049BE" w:rsidRPr="005049BE" w:rsidRDefault="005049BE" w:rsidP="00982E82">
            <w:pPr>
              <w:overflowPunct w:val="0"/>
              <w:adjustRightInd w:val="0"/>
              <w:ind w:right="-75"/>
              <w:jc w:val="center"/>
              <w:textAlignment w:val="baseline"/>
              <w:rPr>
                <w:sz w:val="20"/>
              </w:rPr>
            </w:pPr>
          </w:p>
        </w:tc>
        <w:tc>
          <w:tcPr>
            <w:tcW w:w="817" w:type="pct"/>
            <w:vMerge/>
            <w:vAlign w:val="center"/>
          </w:tcPr>
          <w:p w14:paraId="0CC1DD0D" w14:textId="77777777" w:rsidR="005049BE" w:rsidRPr="005049BE" w:rsidRDefault="005049BE" w:rsidP="00982E82">
            <w:pPr>
              <w:overflowPunct w:val="0"/>
              <w:adjustRightInd w:val="0"/>
              <w:ind w:left="-174" w:right="-42"/>
              <w:jc w:val="center"/>
              <w:textAlignment w:val="baseline"/>
              <w:rPr>
                <w:sz w:val="20"/>
              </w:rPr>
            </w:pPr>
          </w:p>
        </w:tc>
        <w:tc>
          <w:tcPr>
            <w:tcW w:w="859" w:type="pct"/>
            <w:tcBorders>
              <w:top w:val="single" w:sz="4" w:space="0" w:color="auto"/>
              <w:bottom w:val="single" w:sz="4" w:space="0" w:color="auto"/>
            </w:tcBorders>
            <w:vAlign w:val="center"/>
          </w:tcPr>
          <w:p w14:paraId="044A0455" w14:textId="77777777" w:rsidR="005049BE" w:rsidRPr="005049BE" w:rsidRDefault="005049BE" w:rsidP="00982E82">
            <w:pPr>
              <w:overflowPunct w:val="0"/>
              <w:adjustRightInd w:val="0"/>
              <w:jc w:val="center"/>
              <w:textAlignment w:val="baseline"/>
              <w:rPr>
                <w:sz w:val="20"/>
              </w:rPr>
            </w:pPr>
            <w:r w:rsidRPr="005049BE">
              <w:rPr>
                <w:sz w:val="20"/>
              </w:rPr>
              <w:t>litic</w:t>
            </w:r>
          </w:p>
        </w:tc>
        <w:tc>
          <w:tcPr>
            <w:tcW w:w="429" w:type="pct"/>
            <w:tcBorders>
              <w:top w:val="single" w:sz="4" w:space="0" w:color="auto"/>
              <w:bottom w:val="single" w:sz="4" w:space="0" w:color="auto"/>
            </w:tcBorders>
            <w:vAlign w:val="center"/>
          </w:tcPr>
          <w:p w14:paraId="2694E4BB" w14:textId="77777777" w:rsidR="005049BE" w:rsidRPr="005049BE" w:rsidRDefault="005049BE" w:rsidP="00982E82">
            <w:pPr>
              <w:overflowPunct w:val="0"/>
              <w:adjustRightInd w:val="0"/>
              <w:jc w:val="center"/>
              <w:textAlignment w:val="baseline"/>
              <w:rPr>
                <w:sz w:val="20"/>
              </w:rPr>
            </w:pPr>
            <w:r w:rsidRPr="005049BE">
              <w:rPr>
                <w:sz w:val="20"/>
              </w:rPr>
              <w:t>3206</w:t>
            </w:r>
          </w:p>
        </w:tc>
        <w:tc>
          <w:tcPr>
            <w:tcW w:w="934" w:type="pct"/>
            <w:tcBorders>
              <w:top w:val="single" w:sz="4" w:space="0" w:color="auto"/>
              <w:bottom w:val="single" w:sz="4" w:space="0" w:color="auto"/>
            </w:tcBorders>
            <w:vAlign w:val="center"/>
          </w:tcPr>
          <w:p w14:paraId="3917A816" w14:textId="77777777" w:rsidR="005049BE" w:rsidRPr="005049BE" w:rsidRDefault="005049BE" w:rsidP="00982E82">
            <w:pPr>
              <w:overflowPunct w:val="0"/>
              <w:adjustRightInd w:val="0"/>
              <w:jc w:val="center"/>
              <w:textAlignment w:val="baseline"/>
              <w:rPr>
                <w:sz w:val="20"/>
              </w:rPr>
            </w:pPr>
            <w:r w:rsidRPr="005049BE">
              <w:rPr>
                <w:sz w:val="20"/>
              </w:rPr>
              <w:t>Ao-Bv-R</w:t>
            </w:r>
          </w:p>
        </w:tc>
        <w:tc>
          <w:tcPr>
            <w:tcW w:w="501" w:type="pct"/>
            <w:tcBorders>
              <w:top w:val="single" w:sz="4" w:space="0" w:color="auto"/>
              <w:bottom w:val="single" w:sz="4" w:space="0" w:color="auto"/>
            </w:tcBorders>
            <w:vAlign w:val="center"/>
          </w:tcPr>
          <w:p w14:paraId="5B9818C6" w14:textId="77777777" w:rsidR="005049BE" w:rsidRPr="005049BE" w:rsidRDefault="005049BE" w:rsidP="00982E82">
            <w:pPr>
              <w:jc w:val="center"/>
              <w:rPr>
                <w:sz w:val="20"/>
              </w:rPr>
            </w:pPr>
            <w:r w:rsidRPr="005049BE">
              <w:rPr>
                <w:sz w:val="20"/>
              </w:rPr>
              <w:t>6,06</w:t>
            </w:r>
          </w:p>
        </w:tc>
        <w:tc>
          <w:tcPr>
            <w:tcW w:w="358" w:type="pct"/>
            <w:tcBorders>
              <w:top w:val="single" w:sz="4" w:space="0" w:color="auto"/>
              <w:bottom w:val="single" w:sz="4" w:space="0" w:color="auto"/>
              <w:right w:val="single" w:sz="12" w:space="0" w:color="auto"/>
            </w:tcBorders>
            <w:vAlign w:val="center"/>
          </w:tcPr>
          <w:p w14:paraId="74FB5A63" w14:textId="77777777" w:rsidR="005049BE" w:rsidRPr="005049BE" w:rsidRDefault="005049BE" w:rsidP="00982E82">
            <w:pPr>
              <w:jc w:val="center"/>
              <w:rPr>
                <w:sz w:val="20"/>
              </w:rPr>
            </w:pPr>
            <w:r w:rsidRPr="005049BE">
              <w:rPr>
                <w:sz w:val="20"/>
              </w:rPr>
              <w:t>1,8</w:t>
            </w:r>
          </w:p>
        </w:tc>
      </w:tr>
      <w:tr w:rsidR="005049BE" w:rsidRPr="005D0864" w14:paraId="34CEA6B8" w14:textId="77777777" w:rsidTr="00982E82">
        <w:trPr>
          <w:cantSplit/>
          <w:trHeight w:val="283"/>
        </w:trPr>
        <w:tc>
          <w:tcPr>
            <w:tcW w:w="4141" w:type="pct"/>
            <w:gridSpan w:val="6"/>
            <w:tcBorders>
              <w:top w:val="single" w:sz="4" w:space="0" w:color="auto"/>
            </w:tcBorders>
            <w:vAlign w:val="center"/>
          </w:tcPr>
          <w:p w14:paraId="27BF7FC9" w14:textId="77777777" w:rsidR="005049BE" w:rsidRPr="00E81AE1" w:rsidRDefault="005049BE" w:rsidP="00982E82">
            <w:pPr>
              <w:overflowPunct w:val="0"/>
              <w:adjustRightInd w:val="0"/>
              <w:jc w:val="center"/>
              <w:textAlignment w:val="baseline"/>
              <w:rPr>
                <w:b/>
                <w:bCs/>
                <w:i/>
                <w:iCs/>
                <w:sz w:val="20"/>
              </w:rPr>
            </w:pPr>
            <w:r w:rsidRPr="00E81AE1">
              <w:rPr>
                <w:b/>
                <w:bCs/>
                <w:i/>
                <w:iCs/>
                <w:sz w:val="20"/>
              </w:rPr>
              <w:t>Total Cambisoluri</w:t>
            </w:r>
          </w:p>
        </w:tc>
        <w:tc>
          <w:tcPr>
            <w:tcW w:w="501" w:type="pct"/>
            <w:tcBorders>
              <w:top w:val="single" w:sz="4" w:space="0" w:color="auto"/>
            </w:tcBorders>
            <w:vAlign w:val="center"/>
          </w:tcPr>
          <w:p w14:paraId="789605E7" w14:textId="77777777" w:rsidR="005049BE" w:rsidRPr="00E81AE1" w:rsidRDefault="005049BE" w:rsidP="00982E82">
            <w:pPr>
              <w:jc w:val="center"/>
              <w:rPr>
                <w:b/>
                <w:i/>
                <w:iCs/>
                <w:sz w:val="20"/>
              </w:rPr>
            </w:pPr>
            <w:r>
              <w:rPr>
                <w:b/>
                <w:i/>
                <w:iCs/>
                <w:sz w:val="20"/>
              </w:rPr>
              <w:t>332,47</w:t>
            </w:r>
          </w:p>
        </w:tc>
        <w:tc>
          <w:tcPr>
            <w:tcW w:w="358" w:type="pct"/>
            <w:tcBorders>
              <w:top w:val="single" w:sz="4" w:space="0" w:color="auto"/>
            </w:tcBorders>
            <w:vAlign w:val="center"/>
          </w:tcPr>
          <w:p w14:paraId="2E6D5E7D" w14:textId="77777777" w:rsidR="005049BE" w:rsidRPr="00E81AE1" w:rsidRDefault="005049BE" w:rsidP="00982E82">
            <w:pPr>
              <w:jc w:val="center"/>
              <w:rPr>
                <w:b/>
                <w:i/>
                <w:iCs/>
                <w:sz w:val="20"/>
              </w:rPr>
            </w:pPr>
            <w:r>
              <w:rPr>
                <w:b/>
                <w:i/>
                <w:iCs/>
                <w:sz w:val="20"/>
              </w:rPr>
              <w:t>99,4</w:t>
            </w:r>
          </w:p>
        </w:tc>
      </w:tr>
      <w:tr w:rsidR="005049BE" w:rsidRPr="005D0864" w14:paraId="5A4E4AB6" w14:textId="77777777" w:rsidTr="00982E82">
        <w:trPr>
          <w:cantSplit/>
          <w:trHeight w:val="263"/>
        </w:trPr>
        <w:tc>
          <w:tcPr>
            <w:tcW w:w="4141" w:type="pct"/>
            <w:gridSpan w:val="6"/>
            <w:vAlign w:val="center"/>
          </w:tcPr>
          <w:p w14:paraId="76DEBB5B" w14:textId="77777777" w:rsidR="005049BE" w:rsidRPr="005D0864" w:rsidRDefault="005049BE" w:rsidP="00982E82">
            <w:pPr>
              <w:overflowPunct w:val="0"/>
              <w:adjustRightInd w:val="0"/>
              <w:jc w:val="center"/>
              <w:textAlignment w:val="baseline"/>
              <w:rPr>
                <w:sz w:val="20"/>
              </w:rPr>
            </w:pPr>
            <w:r w:rsidRPr="005D0864">
              <w:rPr>
                <w:sz w:val="20"/>
              </w:rPr>
              <w:t>Alte terenuri</w:t>
            </w:r>
          </w:p>
        </w:tc>
        <w:tc>
          <w:tcPr>
            <w:tcW w:w="501" w:type="pct"/>
            <w:vAlign w:val="center"/>
          </w:tcPr>
          <w:p w14:paraId="59C67C15" w14:textId="77777777" w:rsidR="005049BE" w:rsidRPr="005D0864" w:rsidRDefault="005049BE" w:rsidP="00982E82">
            <w:pPr>
              <w:overflowPunct w:val="0"/>
              <w:adjustRightInd w:val="0"/>
              <w:jc w:val="center"/>
              <w:textAlignment w:val="baseline"/>
              <w:rPr>
                <w:sz w:val="20"/>
              </w:rPr>
            </w:pPr>
            <w:r>
              <w:rPr>
                <w:sz w:val="20"/>
              </w:rPr>
              <w:t>0,98</w:t>
            </w:r>
          </w:p>
        </w:tc>
        <w:tc>
          <w:tcPr>
            <w:tcW w:w="358" w:type="pct"/>
            <w:vAlign w:val="center"/>
          </w:tcPr>
          <w:p w14:paraId="2E930C5E" w14:textId="77777777" w:rsidR="005049BE" w:rsidRPr="005D0864" w:rsidRDefault="005049BE" w:rsidP="00982E82">
            <w:pPr>
              <w:overflowPunct w:val="0"/>
              <w:adjustRightInd w:val="0"/>
              <w:jc w:val="center"/>
              <w:textAlignment w:val="baseline"/>
              <w:rPr>
                <w:sz w:val="20"/>
              </w:rPr>
            </w:pPr>
            <w:r>
              <w:rPr>
                <w:sz w:val="20"/>
              </w:rPr>
              <w:t>0,3</w:t>
            </w:r>
          </w:p>
        </w:tc>
      </w:tr>
      <w:tr w:rsidR="005049BE" w:rsidRPr="005D0864" w14:paraId="2044D5FA" w14:textId="77777777" w:rsidTr="00982E82">
        <w:trPr>
          <w:cantSplit/>
          <w:trHeight w:val="125"/>
        </w:trPr>
        <w:tc>
          <w:tcPr>
            <w:tcW w:w="4141" w:type="pct"/>
            <w:gridSpan w:val="6"/>
            <w:tcBorders>
              <w:bottom w:val="single" w:sz="12" w:space="0" w:color="auto"/>
            </w:tcBorders>
            <w:shd w:val="clear" w:color="auto" w:fill="FDE9D9" w:themeFill="accent6" w:themeFillTint="33"/>
            <w:vAlign w:val="center"/>
          </w:tcPr>
          <w:p w14:paraId="08951CC9" w14:textId="77777777" w:rsidR="005049BE" w:rsidRPr="005D0864" w:rsidRDefault="005049BE" w:rsidP="00982E82">
            <w:pPr>
              <w:overflowPunct w:val="0"/>
              <w:adjustRightInd w:val="0"/>
              <w:jc w:val="center"/>
              <w:textAlignment w:val="baseline"/>
              <w:rPr>
                <w:b/>
                <w:sz w:val="20"/>
              </w:rPr>
            </w:pPr>
            <w:r w:rsidRPr="005D0864">
              <w:rPr>
                <w:b/>
                <w:sz w:val="20"/>
              </w:rPr>
              <w:t>TOTAL</w:t>
            </w:r>
          </w:p>
        </w:tc>
        <w:tc>
          <w:tcPr>
            <w:tcW w:w="501" w:type="pct"/>
            <w:tcBorders>
              <w:bottom w:val="single" w:sz="12" w:space="0" w:color="auto"/>
            </w:tcBorders>
            <w:shd w:val="clear" w:color="auto" w:fill="FDE9D9" w:themeFill="accent6" w:themeFillTint="33"/>
            <w:vAlign w:val="center"/>
          </w:tcPr>
          <w:p w14:paraId="5B7DF760" w14:textId="77777777" w:rsidR="005049BE" w:rsidRPr="005D0864" w:rsidRDefault="005049BE" w:rsidP="00982E82">
            <w:pPr>
              <w:overflowPunct w:val="0"/>
              <w:adjustRightInd w:val="0"/>
              <w:jc w:val="center"/>
              <w:textAlignment w:val="baseline"/>
              <w:rPr>
                <w:b/>
                <w:sz w:val="20"/>
              </w:rPr>
            </w:pPr>
            <w:r>
              <w:rPr>
                <w:b/>
                <w:sz w:val="20"/>
              </w:rPr>
              <w:t>334,53</w:t>
            </w:r>
          </w:p>
        </w:tc>
        <w:tc>
          <w:tcPr>
            <w:tcW w:w="358" w:type="pct"/>
            <w:tcBorders>
              <w:bottom w:val="single" w:sz="12" w:space="0" w:color="auto"/>
            </w:tcBorders>
            <w:shd w:val="clear" w:color="auto" w:fill="FDE9D9" w:themeFill="accent6" w:themeFillTint="33"/>
            <w:vAlign w:val="center"/>
          </w:tcPr>
          <w:p w14:paraId="0A880C19" w14:textId="77777777" w:rsidR="005049BE" w:rsidRPr="005D0864" w:rsidRDefault="005049BE" w:rsidP="00982E82">
            <w:pPr>
              <w:overflowPunct w:val="0"/>
              <w:adjustRightInd w:val="0"/>
              <w:ind w:right="-61"/>
              <w:jc w:val="center"/>
              <w:textAlignment w:val="baseline"/>
              <w:rPr>
                <w:b/>
                <w:sz w:val="20"/>
              </w:rPr>
            </w:pPr>
            <w:r>
              <w:rPr>
                <w:b/>
                <w:sz w:val="20"/>
              </w:rPr>
              <w:t>100</w:t>
            </w:r>
          </w:p>
        </w:tc>
      </w:tr>
    </w:tbl>
    <w:p w14:paraId="0BD1A8D2" w14:textId="77777777" w:rsidR="005049BE" w:rsidRPr="005D0864" w:rsidRDefault="005049BE" w:rsidP="005049BE"/>
    <w:p w14:paraId="68462082" w14:textId="77777777" w:rsidR="005049BE" w:rsidRPr="005049BE" w:rsidRDefault="005049BE" w:rsidP="005049BE">
      <w:pPr>
        <w:shd w:val="clear" w:color="auto" w:fill="FFFFFF"/>
        <w:ind w:firstLine="709"/>
        <w:rPr>
          <w:rFonts w:ascii="Arial" w:hAnsi="Arial" w:cs="Arial"/>
        </w:rPr>
      </w:pPr>
      <w:bookmarkStart w:id="67" w:name="_Hlk157586659"/>
      <w:bookmarkEnd w:id="64"/>
      <w:bookmarkEnd w:id="65"/>
      <w:r w:rsidRPr="005049BE">
        <w:rPr>
          <w:rFonts w:ascii="Arial" w:hAnsi="Arial" w:cs="Arial"/>
        </w:rPr>
        <w:t>Eutricambosolul tipic (ocupă 146,66 ha din suprafața unității) are un profil de tipul Ao – Bv – C (R).</w:t>
      </w:r>
    </w:p>
    <w:p w14:paraId="655A0732" w14:textId="77777777" w:rsidR="005049BE" w:rsidRPr="005049BE" w:rsidRDefault="005049BE" w:rsidP="005049BE">
      <w:pPr>
        <w:shd w:val="clear" w:color="auto" w:fill="FFFFFF"/>
        <w:ind w:firstLine="709"/>
        <w:rPr>
          <w:rFonts w:ascii="Arial" w:hAnsi="Arial" w:cs="Arial"/>
        </w:rPr>
      </w:pPr>
      <w:r w:rsidRPr="005049BE">
        <w:rPr>
          <w:rFonts w:ascii="Arial" w:hAnsi="Arial" w:cs="Arial"/>
        </w:rPr>
        <w:t>Orizontul Ao –are grosimi cuprinse între 15 – 30 cm, culori predominat închise, brune sau brune cenuşii şi o structură granulară clar sau moderat definită. Este argilos sau luto – argilos, mai rar lutos şi relativ afânat. Uneori conţine o cantitate redusă de schelet provenit, în general, din aportul de pe versanţii învecinaţi, constituiţi în conglomerate. Trecerea spre orizontul B se face fie treptat printr-un scurt orizont de A/B (10 – 15 cm), fie direct.</w:t>
      </w:r>
    </w:p>
    <w:p w14:paraId="49D2FF8D" w14:textId="77777777" w:rsidR="005049BE" w:rsidRPr="005049BE" w:rsidRDefault="005049BE" w:rsidP="005049BE">
      <w:pPr>
        <w:shd w:val="clear" w:color="auto" w:fill="FFFFFF"/>
        <w:ind w:firstLine="709"/>
        <w:rPr>
          <w:rFonts w:ascii="Arial" w:hAnsi="Arial" w:cs="Arial"/>
        </w:rPr>
      </w:pPr>
      <w:r w:rsidRPr="005049BE">
        <w:rPr>
          <w:rFonts w:ascii="Arial" w:hAnsi="Arial" w:cs="Arial"/>
        </w:rPr>
        <w:lastRenderedPageBreak/>
        <w:t>Orizontul Bv – orizont cambic a rezultat din alterarea materialului parental, exprimată morfologic printr-o schimbare a culorii sau a structurii acestui material. Se mai caracterizează prin spălarea totală a sărurilor uşor solubile şi a carbonaţilor, grosimea acestui orizont variază între 25 – 60 cm, culoarea este brună sau brună cenuşie, frecvent marmorat, în pete cenuşii şi brune gălbui ca urmare a prezenţei unei pânze acvifere permanente sau temporare la baza profilului de sol. Este argilos şi are o structură subpoliedrică mică sau mijlocie, moderat sau clar definită, de regulă, este jilav la umed şi este moderat compact sau compact.Trecerea spre orizontul C se face treptat.</w:t>
      </w:r>
    </w:p>
    <w:p w14:paraId="3EA29DC3" w14:textId="77777777" w:rsidR="005049BE" w:rsidRPr="005049BE" w:rsidRDefault="005049BE" w:rsidP="005049BE">
      <w:pPr>
        <w:shd w:val="clear" w:color="auto" w:fill="FFFFFF"/>
        <w:ind w:firstLine="709"/>
        <w:rPr>
          <w:rFonts w:ascii="Arial" w:hAnsi="Arial" w:cs="Arial"/>
        </w:rPr>
      </w:pPr>
      <w:r w:rsidRPr="005049BE">
        <w:rPr>
          <w:rFonts w:ascii="Arial" w:hAnsi="Arial" w:cs="Arial"/>
        </w:rPr>
        <w:t>Orizontul C – orizontul parental format din roca mamă în curs de alterare (roci sedimentare,  metamorfice, bazice, carbonatice, mai rar intermediare) se găseşte la 50 – 90 cm şi apare frecvent marmorat. De regulă, nu face efervescenţă, uneori materialul argilos din substrat este amestecat cu cantităţi variate de pietriş provenit din conglomerate din zonele învecinate.</w:t>
      </w:r>
    </w:p>
    <w:p w14:paraId="7F8B1E00" w14:textId="77777777" w:rsidR="005049BE" w:rsidRPr="005049BE" w:rsidRDefault="005049BE" w:rsidP="005049BE">
      <w:pPr>
        <w:shd w:val="clear" w:color="auto" w:fill="FFFFFF"/>
        <w:ind w:firstLine="709"/>
        <w:rPr>
          <w:rFonts w:ascii="Arial" w:hAnsi="Arial" w:cs="Arial"/>
        </w:rPr>
      </w:pPr>
      <w:r w:rsidRPr="005049BE">
        <w:rPr>
          <w:rFonts w:ascii="Arial" w:hAnsi="Arial" w:cs="Arial"/>
        </w:rPr>
        <w:t>Pe lângă subtipul tipic descris mai sus, a mai fost identificat subtipul litic (179,22 ha), asemănător celui tipic, dar cu orizont R, a cărui limită superioară este situată între 20 și 50 cm adâncime.</w:t>
      </w:r>
    </w:p>
    <w:p w14:paraId="170ACFE0" w14:textId="77777777" w:rsidR="005049BE" w:rsidRPr="005049BE" w:rsidRDefault="005049BE" w:rsidP="005049BE">
      <w:pPr>
        <w:shd w:val="clear" w:color="auto" w:fill="FFFFFF"/>
        <w:ind w:firstLine="709"/>
        <w:rPr>
          <w:rFonts w:ascii="Arial" w:hAnsi="Arial" w:cs="Arial"/>
        </w:rPr>
      </w:pPr>
      <w:r w:rsidRPr="005049BE">
        <w:rPr>
          <w:rFonts w:ascii="Arial" w:hAnsi="Arial" w:cs="Arial"/>
        </w:rPr>
        <w:t>Bonitatea este mijlocie.</w:t>
      </w:r>
    </w:p>
    <w:p w14:paraId="14D5912E" w14:textId="77777777" w:rsidR="005049BE" w:rsidRPr="005049BE" w:rsidRDefault="005049BE" w:rsidP="005049BE">
      <w:pPr>
        <w:shd w:val="clear" w:color="auto" w:fill="FFFFFF"/>
        <w:ind w:firstLine="709"/>
        <w:rPr>
          <w:rFonts w:ascii="Arial" w:hAnsi="Arial" w:cs="Arial"/>
        </w:rPr>
      </w:pPr>
      <w:r w:rsidRPr="005049BE">
        <w:rPr>
          <w:rFonts w:ascii="Arial" w:hAnsi="Arial" w:cs="Arial"/>
        </w:rPr>
        <w:t>Districambosolul tipic (răspândit pe 0,53 ha) are un profil Ao – Bv – C sau R și se defineşte prin orizont B cambic (Bv) cu V sub 53%, cu valori şi crome peste 3,5 la materialul în stare umedă.</w:t>
      </w:r>
    </w:p>
    <w:p w14:paraId="602F4C27" w14:textId="77777777" w:rsidR="005049BE" w:rsidRPr="005049BE" w:rsidRDefault="005049BE" w:rsidP="005049BE">
      <w:pPr>
        <w:shd w:val="clear" w:color="auto" w:fill="FFFFFF"/>
        <w:ind w:firstLine="709"/>
        <w:rPr>
          <w:rFonts w:ascii="Arial" w:hAnsi="Arial" w:cs="Arial"/>
        </w:rPr>
      </w:pPr>
      <w:r w:rsidRPr="005049BE">
        <w:rPr>
          <w:rFonts w:ascii="Arial" w:hAnsi="Arial" w:cs="Arial"/>
        </w:rPr>
        <w:t>Districambosolurile se întânesc în zonele montane, pe roci foarte variate (şisturi cristaline, gresii şi conglomerate) toate având character acid. Climă umedă şi răcoroasă, cu media anuală a precipitaţiilor de 800-1200 mm şi temperaturii de 3-6oC. Vegetaţia nativa este reprezentată prin păduri de fag sau amestec de fag cu rășinoase.</w:t>
      </w:r>
    </w:p>
    <w:p w14:paraId="11896816" w14:textId="77777777" w:rsidR="005049BE" w:rsidRPr="005049BE" w:rsidRDefault="005049BE" w:rsidP="005049BE">
      <w:pPr>
        <w:shd w:val="clear" w:color="auto" w:fill="FFFFFF"/>
        <w:ind w:firstLine="709"/>
        <w:rPr>
          <w:rFonts w:ascii="Arial" w:hAnsi="Arial" w:cs="Arial"/>
        </w:rPr>
      </w:pPr>
      <w:r w:rsidRPr="005049BE">
        <w:rPr>
          <w:rFonts w:ascii="Arial" w:hAnsi="Arial" w:cs="Arial"/>
        </w:rPr>
        <w:t>Alterarea este foarte intense, silicaţii primari fiind predominant desfăcuţi în componentele lor de bază (silice, hidroxizi de Fe şi Al), fapt ce explică separarea unui orizont Bv de alterare şi nu un orizont Bt. Coloizii minerali reprezentaţi în acest caz prin hidroxizi de fier şi aluminiu, deşi reacţia solului este acidă, nu migrează deoarece alcătuiesc cu acizii huminici, complexe organo-minerale stabile, aşa că nu se formează un orizont eluvial.</w:t>
      </w:r>
    </w:p>
    <w:p w14:paraId="5F6AC764" w14:textId="77777777" w:rsidR="005049BE" w:rsidRPr="005049BE" w:rsidRDefault="005049BE" w:rsidP="005049BE">
      <w:pPr>
        <w:shd w:val="clear" w:color="auto" w:fill="FFFFFF"/>
        <w:ind w:firstLine="709"/>
        <w:rPr>
          <w:rFonts w:ascii="Arial" w:hAnsi="Arial" w:cs="Arial"/>
        </w:rPr>
      </w:pPr>
      <w:r w:rsidRPr="005049BE">
        <w:rPr>
          <w:rFonts w:ascii="Arial" w:hAnsi="Arial" w:cs="Arial"/>
        </w:rPr>
        <w:t>Orizontul Ao este gros de 10-30 cm şi deschis la culoare (brun). Orizontul Bv are grosimi de 20-70 cm, culoare brună cu nuanţe gălbui, culori cu valori şi crome peste 3,5 (la umed); grad de saturaţie în baze sub 53% şi este urmat de un orizont R (roca dură) sau C (roca afânată, moale). Nu prezintă pe profil neoformaţii specifice. În partea superioară se găsesc neoformaţii biogene obişnuite (coprolite, cornevine) şi eventual, la nivelul lui Bv, pete slabe de oxizi şi hidroxizi de fier hidrataţi.</w:t>
      </w:r>
    </w:p>
    <w:p w14:paraId="1E703866" w14:textId="77777777" w:rsidR="005049BE" w:rsidRPr="005049BE" w:rsidRDefault="005049BE" w:rsidP="005049BE">
      <w:pPr>
        <w:shd w:val="clear" w:color="auto" w:fill="FFFFFF"/>
        <w:ind w:firstLine="709"/>
        <w:rPr>
          <w:rFonts w:ascii="Arial" w:hAnsi="Arial" w:cs="Arial"/>
        </w:rPr>
      </w:pPr>
      <w:r w:rsidRPr="005049BE">
        <w:rPr>
          <w:rFonts w:ascii="Arial" w:hAnsi="Arial" w:cs="Arial"/>
        </w:rPr>
        <w:t>Districambosolurile au textură mijlocie nediferenţiată pe profil. Structura este grăunţoasă în Ao, slab dezvoltată, iar în Bv poliedrică, moderat dezvoltată. Starea relativ bună în ceea ce priveşte textura şi structura se repercutează în mod corespunzător şi în restul proprietăţilor (fizico-mecanice şi hidrofizice), care sunt relativ favorabile. Au un conţinut mic de humus propriu-zis, dar pot avea o cantitate mare de materie organică (împreună între 4-5 până la 20%); prezintă grad de saturaţie cu baze şi pH scăzut inclusiv în orizontul Bv (V% sub 53%, adesea sub 35%, iar pH-ul sub 5); sunt puţin active din punct de vedere microbiologic şi slab aprovizionate cu substanţe nutritive.</w:t>
      </w:r>
    </w:p>
    <w:p w14:paraId="52305833" w14:textId="77777777" w:rsidR="005049BE" w:rsidRPr="005049BE" w:rsidRDefault="005049BE" w:rsidP="005049BE">
      <w:pPr>
        <w:shd w:val="clear" w:color="auto" w:fill="FFFFFF"/>
        <w:ind w:firstLine="709"/>
        <w:rPr>
          <w:rFonts w:ascii="Arial" w:hAnsi="Arial" w:cs="Arial"/>
        </w:rPr>
      </w:pPr>
      <w:r w:rsidRPr="005049BE">
        <w:rPr>
          <w:rFonts w:ascii="Arial" w:hAnsi="Arial" w:cs="Arial"/>
        </w:rPr>
        <w:t>Pe lângă subtipul tipic descris mai sus, a mai fost identificat subtipul litic (6,06 ha), asemănător celui tipic, dar cu orizont R, a cărui limită superioară este situată între 20 și 50 cm adâncime.</w:t>
      </w:r>
    </w:p>
    <w:p w14:paraId="23B490BE" w14:textId="77777777" w:rsidR="005049BE" w:rsidRPr="005049BE" w:rsidRDefault="005049BE" w:rsidP="005049BE">
      <w:pPr>
        <w:shd w:val="clear" w:color="auto" w:fill="FFFFFF"/>
        <w:ind w:firstLine="709"/>
        <w:rPr>
          <w:rFonts w:ascii="Arial" w:hAnsi="Arial" w:cs="Arial"/>
        </w:rPr>
      </w:pPr>
      <w:r w:rsidRPr="005049BE">
        <w:rPr>
          <w:rFonts w:ascii="Arial" w:hAnsi="Arial" w:cs="Arial"/>
        </w:rPr>
        <w:t xml:space="preserve">Fertilitatea variază în limite destul de largi, în raport cu tipul de humus, conţinutul de schelet şi volumul edafic. În general, districambosolurile, chiar şi mijlociu profunde dar cu conţinut de schelet şi cu humus tip moder, pot asigura un potential de producţie ridicat.  </w:t>
      </w:r>
    </w:p>
    <w:p w14:paraId="6121984C" w14:textId="77777777" w:rsidR="005049BE" w:rsidRPr="005049BE" w:rsidRDefault="005049BE" w:rsidP="005049BE">
      <w:pPr>
        <w:shd w:val="clear" w:color="auto" w:fill="FFFFFF"/>
        <w:ind w:firstLine="709"/>
        <w:rPr>
          <w:rFonts w:ascii="Arial" w:hAnsi="Arial" w:cs="Arial"/>
        </w:rPr>
      </w:pPr>
      <w:r w:rsidRPr="005049BE">
        <w:rPr>
          <w:rFonts w:ascii="Arial" w:hAnsi="Arial" w:cs="Arial"/>
          <w:b/>
          <w:bCs/>
          <w:i/>
          <w:iCs/>
        </w:rPr>
        <w:t>Aluviosolurile tipice</w:t>
      </w:r>
      <w:r w:rsidRPr="005049BE">
        <w:rPr>
          <w:rFonts w:ascii="Arial" w:hAnsi="Arial" w:cs="Arial"/>
        </w:rPr>
        <w:t xml:space="preserve"> au un profil Ao-C, s-au format pe materiale parentale fluvice pe cel puţin 50 cm grosime şi având cel mult un orizont A, au textură variabilă nediferenţiată, structură grăunţoasă. Sunt bine aprovizionate cu apă şi substanţe nutritive.</w:t>
      </w:r>
    </w:p>
    <w:p w14:paraId="60DC7C31" w14:textId="77777777" w:rsidR="005049BE" w:rsidRPr="005049BE" w:rsidRDefault="005049BE" w:rsidP="005049BE">
      <w:pPr>
        <w:shd w:val="clear" w:color="auto" w:fill="FFFFFF"/>
        <w:ind w:firstLine="709"/>
        <w:rPr>
          <w:rFonts w:ascii="Arial" w:hAnsi="Arial" w:cs="Arial"/>
        </w:rPr>
      </w:pPr>
      <w:r w:rsidRPr="005049BE">
        <w:rPr>
          <w:rFonts w:ascii="Arial" w:hAnsi="Arial" w:cs="Arial"/>
        </w:rPr>
        <w:t xml:space="preserve"> În cuprinsul unității studiate a fost identificat subtipul distric având orizont Orizont Ao&gt;20 cm grosime urmat de material parental de cel puţin 50 cm grosime constituit din depozite fluviatile, fluvio-lacustre sau lacustre recente, cu orice textură; cu un grad de saturaţie în baze, </w:t>
      </w:r>
      <w:r w:rsidRPr="005049BE">
        <w:rPr>
          <w:rFonts w:ascii="Arial" w:hAnsi="Arial" w:cs="Arial"/>
        </w:rPr>
        <w:lastRenderedPageBreak/>
        <w:t>V&lt;53%.</w:t>
      </w:r>
    </w:p>
    <w:p w14:paraId="0E7B6B9E" w14:textId="77777777" w:rsidR="009478A4" w:rsidRDefault="009478A4" w:rsidP="009478A4">
      <w:pPr>
        <w:jc w:val="center"/>
        <w:rPr>
          <w:rFonts w:ascii="Arial" w:hAnsi="Arial" w:cs="Arial"/>
          <w:color w:val="EE0000"/>
          <w:lang w:val="hu-HU" w:eastAsia="ro-RO"/>
        </w:rPr>
      </w:pPr>
    </w:p>
    <w:p w14:paraId="5ED8F93B" w14:textId="77777777" w:rsidR="002C09EC" w:rsidRDefault="002C09EC" w:rsidP="009478A4">
      <w:pPr>
        <w:jc w:val="center"/>
        <w:rPr>
          <w:rFonts w:ascii="Arial" w:hAnsi="Arial" w:cs="Arial"/>
          <w:color w:val="EE0000"/>
          <w:lang w:val="hu-HU" w:eastAsia="ro-RO"/>
        </w:rPr>
      </w:pPr>
    </w:p>
    <w:p w14:paraId="61B2B586" w14:textId="77777777" w:rsidR="002B60BD" w:rsidRPr="00AD65E2" w:rsidRDefault="002B60BD" w:rsidP="00324604">
      <w:pPr>
        <w:widowControl/>
        <w:autoSpaceDE/>
        <w:autoSpaceDN/>
        <w:ind w:firstLine="570"/>
        <w:jc w:val="both"/>
        <w:rPr>
          <w:rFonts w:ascii="Arial" w:hAnsi="Arial" w:cs="Arial"/>
          <w:sz w:val="20"/>
          <w:szCs w:val="20"/>
        </w:rPr>
      </w:pPr>
    </w:p>
    <w:p w14:paraId="50609127" w14:textId="3A9A3570" w:rsidR="00DF5869" w:rsidRPr="00AD65E2" w:rsidRDefault="00DF5869" w:rsidP="002B60BD">
      <w:pPr>
        <w:jc w:val="center"/>
        <w:rPr>
          <w:rFonts w:ascii="Arial" w:hAnsi="Arial" w:cs="Arial"/>
          <w:b/>
          <w:sz w:val="20"/>
          <w:szCs w:val="20"/>
        </w:rPr>
      </w:pPr>
      <w:r w:rsidRPr="00AD65E2">
        <w:rPr>
          <w:rFonts w:ascii="Arial" w:hAnsi="Arial" w:cs="Arial"/>
          <w:b/>
          <w:sz w:val="20"/>
          <w:szCs w:val="20"/>
        </w:rPr>
        <w:t>Lista</w:t>
      </w:r>
      <w:r w:rsidRPr="00AD65E2">
        <w:rPr>
          <w:rFonts w:ascii="Arial" w:hAnsi="Arial" w:cs="Arial"/>
          <w:b/>
          <w:spacing w:val="-3"/>
          <w:sz w:val="20"/>
          <w:szCs w:val="20"/>
        </w:rPr>
        <w:t xml:space="preserve"> </w:t>
      </w:r>
      <w:r w:rsidRPr="00AD65E2">
        <w:rPr>
          <w:rFonts w:ascii="Arial" w:hAnsi="Arial" w:cs="Arial"/>
          <w:b/>
          <w:sz w:val="20"/>
          <w:szCs w:val="20"/>
        </w:rPr>
        <w:t>unităţilor</w:t>
      </w:r>
      <w:r w:rsidRPr="00AD65E2">
        <w:rPr>
          <w:rFonts w:ascii="Arial" w:hAnsi="Arial" w:cs="Arial"/>
          <w:b/>
          <w:spacing w:val="-4"/>
          <w:sz w:val="20"/>
          <w:szCs w:val="20"/>
        </w:rPr>
        <w:t xml:space="preserve"> </w:t>
      </w:r>
      <w:r w:rsidRPr="00AD65E2">
        <w:rPr>
          <w:rFonts w:ascii="Arial" w:hAnsi="Arial" w:cs="Arial"/>
          <w:b/>
          <w:sz w:val="20"/>
          <w:szCs w:val="20"/>
        </w:rPr>
        <w:t>amenajistice</w:t>
      </w:r>
      <w:r w:rsidRPr="00AD65E2">
        <w:rPr>
          <w:rFonts w:ascii="Arial" w:hAnsi="Arial" w:cs="Arial"/>
          <w:b/>
          <w:spacing w:val="-3"/>
          <w:sz w:val="20"/>
          <w:szCs w:val="20"/>
        </w:rPr>
        <w:t xml:space="preserve"> </w:t>
      </w:r>
      <w:r w:rsidRPr="00AD65E2">
        <w:rPr>
          <w:rFonts w:ascii="Arial" w:hAnsi="Arial" w:cs="Arial"/>
          <w:b/>
          <w:sz w:val="20"/>
          <w:szCs w:val="20"/>
        </w:rPr>
        <w:t>pe</w:t>
      </w:r>
      <w:r w:rsidRPr="00AD65E2">
        <w:rPr>
          <w:rFonts w:ascii="Arial" w:hAnsi="Arial" w:cs="Arial"/>
          <w:b/>
          <w:spacing w:val="-5"/>
          <w:sz w:val="20"/>
          <w:szCs w:val="20"/>
        </w:rPr>
        <w:t xml:space="preserve"> </w:t>
      </w:r>
      <w:r w:rsidRPr="00AD65E2">
        <w:rPr>
          <w:rFonts w:ascii="Arial" w:hAnsi="Arial" w:cs="Arial"/>
          <w:b/>
          <w:sz w:val="20"/>
          <w:szCs w:val="20"/>
        </w:rPr>
        <w:t>tipuri</w:t>
      </w:r>
      <w:r w:rsidRPr="00AD65E2">
        <w:rPr>
          <w:rFonts w:ascii="Arial" w:hAnsi="Arial" w:cs="Arial"/>
          <w:b/>
          <w:spacing w:val="-3"/>
          <w:sz w:val="20"/>
          <w:szCs w:val="20"/>
        </w:rPr>
        <w:t xml:space="preserve"> </w:t>
      </w:r>
      <w:r w:rsidRPr="00AD65E2">
        <w:rPr>
          <w:rFonts w:ascii="Arial" w:hAnsi="Arial" w:cs="Arial"/>
          <w:b/>
          <w:sz w:val="20"/>
          <w:szCs w:val="20"/>
        </w:rPr>
        <w:t>si</w:t>
      </w:r>
      <w:r w:rsidRPr="00AD65E2">
        <w:rPr>
          <w:rFonts w:ascii="Arial" w:hAnsi="Arial" w:cs="Arial"/>
          <w:b/>
          <w:spacing w:val="-2"/>
          <w:sz w:val="20"/>
          <w:szCs w:val="20"/>
        </w:rPr>
        <w:t xml:space="preserve"> </w:t>
      </w:r>
      <w:r w:rsidRPr="00AD65E2">
        <w:rPr>
          <w:rFonts w:ascii="Arial" w:hAnsi="Arial" w:cs="Arial"/>
          <w:b/>
          <w:sz w:val="20"/>
          <w:szCs w:val="20"/>
        </w:rPr>
        <w:t>subtipuri</w:t>
      </w:r>
      <w:r w:rsidRPr="00AD65E2">
        <w:rPr>
          <w:rFonts w:ascii="Arial" w:hAnsi="Arial" w:cs="Arial"/>
          <w:b/>
          <w:spacing w:val="-3"/>
          <w:sz w:val="20"/>
          <w:szCs w:val="20"/>
        </w:rPr>
        <w:t xml:space="preserve"> </w:t>
      </w:r>
      <w:r w:rsidRPr="00AD65E2">
        <w:rPr>
          <w:rFonts w:ascii="Arial" w:hAnsi="Arial" w:cs="Arial"/>
          <w:b/>
          <w:sz w:val="20"/>
          <w:szCs w:val="20"/>
        </w:rPr>
        <w:t>de</w:t>
      </w:r>
      <w:r w:rsidRPr="00AD65E2">
        <w:rPr>
          <w:rFonts w:ascii="Arial" w:hAnsi="Arial" w:cs="Arial"/>
          <w:b/>
          <w:spacing w:val="-7"/>
          <w:sz w:val="20"/>
          <w:szCs w:val="20"/>
        </w:rPr>
        <w:t xml:space="preserve"> </w:t>
      </w:r>
      <w:r w:rsidRPr="00AD65E2">
        <w:rPr>
          <w:rFonts w:ascii="Arial" w:hAnsi="Arial" w:cs="Arial"/>
          <w:b/>
          <w:sz w:val="20"/>
          <w:szCs w:val="20"/>
        </w:rPr>
        <w:t>sol</w:t>
      </w:r>
    </w:p>
    <w:tbl>
      <w:tblPr>
        <w:tblW w:w="9556" w:type="dxa"/>
        <w:tblInd w:w="269" w:type="dxa"/>
        <w:tblLayout w:type="fixed"/>
        <w:tblCellMar>
          <w:left w:w="0" w:type="dxa"/>
          <w:right w:w="0" w:type="dxa"/>
        </w:tblCellMar>
        <w:tblLook w:val="01E0" w:firstRow="1" w:lastRow="1" w:firstColumn="1" w:lastColumn="1" w:noHBand="0" w:noVBand="0"/>
      </w:tblPr>
      <w:tblGrid>
        <w:gridCol w:w="1336"/>
        <w:gridCol w:w="2141"/>
        <w:gridCol w:w="1326"/>
        <w:gridCol w:w="1019"/>
        <w:gridCol w:w="214"/>
        <w:gridCol w:w="511"/>
        <w:gridCol w:w="512"/>
        <w:gridCol w:w="504"/>
        <w:gridCol w:w="525"/>
        <w:gridCol w:w="498"/>
        <w:gridCol w:w="510"/>
        <w:gridCol w:w="460"/>
      </w:tblGrid>
      <w:tr w:rsidR="005049BE" w:rsidRPr="00927C50" w14:paraId="5B57914C" w14:textId="77777777" w:rsidTr="00D91FDF">
        <w:trPr>
          <w:trHeight w:hRule="exact" w:val="330"/>
        </w:trPr>
        <w:tc>
          <w:tcPr>
            <w:tcW w:w="3477" w:type="dxa"/>
            <w:gridSpan w:val="2"/>
            <w:tcBorders>
              <w:top w:val="single" w:sz="12" w:space="0" w:color="auto"/>
              <w:left w:val="single" w:sz="12" w:space="0" w:color="auto"/>
              <w:bottom w:val="single" w:sz="11" w:space="0" w:color="000000"/>
              <w:right w:val="nil"/>
            </w:tcBorders>
            <w:shd w:val="clear" w:color="auto" w:fill="FDE9D9" w:themeFill="accent6" w:themeFillTint="33"/>
          </w:tcPr>
          <w:p w14:paraId="5F8B5CED" w14:textId="77777777" w:rsidR="005049BE" w:rsidRDefault="005049BE" w:rsidP="005049BE">
            <w:pPr>
              <w:pStyle w:val="TableParagraph"/>
              <w:tabs>
                <w:tab w:val="left" w:pos="2950"/>
              </w:tabs>
              <w:ind w:left="1141"/>
              <w:rPr>
                <w:sz w:val="20"/>
                <w:szCs w:val="20"/>
              </w:rPr>
            </w:pPr>
            <w:r>
              <w:rPr>
                <w:b/>
                <w:sz w:val="20"/>
              </w:rPr>
              <w:t xml:space="preserve">S </w:t>
            </w:r>
            <w:r>
              <w:rPr>
                <w:b/>
                <w:spacing w:val="47"/>
                <w:sz w:val="20"/>
              </w:rPr>
              <w:t xml:space="preserve"> </w:t>
            </w:r>
            <w:r>
              <w:rPr>
                <w:b/>
                <w:sz w:val="20"/>
              </w:rPr>
              <w:t xml:space="preserve">O </w:t>
            </w:r>
            <w:r>
              <w:rPr>
                <w:b/>
                <w:spacing w:val="47"/>
                <w:sz w:val="20"/>
              </w:rPr>
              <w:t xml:space="preserve"> </w:t>
            </w:r>
            <w:r>
              <w:rPr>
                <w:b/>
                <w:sz w:val="20"/>
              </w:rPr>
              <w:t xml:space="preserve">L </w:t>
            </w:r>
            <w:r>
              <w:rPr>
                <w:b/>
                <w:spacing w:val="48"/>
                <w:sz w:val="20"/>
              </w:rPr>
              <w:t xml:space="preserve"> </w:t>
            </w:r>
            <w:r>
              <w:rPr>
                <w:b/>
                <w:sz w:val="20"/>
              </w:rPr>
              <w:t xml:space="preserve">U </w:t>
            </w:r>
            <w:r>
              <w:rPr>
                <w:b/>
                <w:spacing w:val="47"/>
                <w:sz w:val="20"/>
              </w:rPr>
              <w:t xml:space="preserve"> </w:t>
            </w:r>
            <w:r>
              <w:rPr>
                <w:b/>
                <w:sz w:val="20"/>
              </w:rPr>
              <w:t xml:space="preserve">R </w:t>
            </w:r>
            <w:r>
              <w:rPr>
                <w:b/>
                <w:spacing w:val="48"/>
                <w:sz w:val="20"/>
              </w:rPr>
              <w:t xml:space="preserve"> </w:t>
            </w:r>
            <w:r>
              <w:rPr>
                <w:b/>
                <w:sz w:val="20"/>
              </w:rPr>
              <w:t>I</w:t>
            </w:r>
            <w:r>
              <w:rPr>
                <w:b/>
                <w:sz w:val="20"/>
              </w:rPr>
              <w:tab/>
              <w:t xml:space="preserve">S </w:t>
            </w:r>
            <w:r>
              <w:rPr>
                <w:b/>
                <w:spacing w:val="47"/>
                <w:sz w:val="20"/>
              </w:rPr>
              <w:t xml:space="preserve"> </w:t>
            </w:r>
            <w:r>
              <w:rPr>
                <w:b/>
                <w:sz w:val="20"/>
              </w:rPr>
              <w:t>I</w:t>
            </w:r>
          </w:p>
        </w:tc>
        <w:tc>
          <w:tcPr>
            <w:tcW w:w="2345" w:type="dxa"/>
            <w:gridSpan w:val="2"/>
            <w:tcBorders>
              <w:top w:val="single" w:sz="12" w:space="0" w:color="auto"/>
              <w:left w:val="nil"/>
              <w:bottom w:val="single" w:sz="11" w:space="0" w:color="000000"/>
              <w:right w:val="nil"/>
            </w:tcBorders>
            <w:shd w:val="clear" w:color="auto" w:fill="FDE9D9" w:themeFill="accent6" w:themeFillTint="33"/>
          </w:tcPr>
          <w:p w14:paraId="0078C944" w14:textId="77777777" w:rsidR="005049BE" w:rsidRDefault="005049BE" w:rsidP="005049BE">
            <w:pPr>
              <w:pStyle w:val="TableParagraph"/>
              <w:ind w:left="174"/>
              <w:rPr>
                <w:sz w:val="20"/>
                <w:szCs w:val="20"/>
              </w:rPr>
            </w:pPr>
            <w:r>
              <w:rPr>
                <w:b/>
                <w:sz w:val="20"/>
              </w:rPr>
              <w:t xml:space="preserve">U </w:t>
            </w:r>
            <w:r>
              <w:rPr>
                <w:b/>
                <w:spacing w:val="47"/>
                <w:sz w:val="20"/>
              </w:rPr>
              <w:t xml:space="preserve"> </w:t>
            </w:r>
            <w:r>
              <w:rPr>
                <w:b/>
                <w:sz w:val="20"/>
              </w:rPr>
              <w:t xml:space="preserve">N </w:t>
            </w:r>
            <w:r>
              <w:rPr>
                <w:b/>
                <w:spacing w:val="48"/>
                <w:sz w:val="20"/>
              </w:rPr>
              <w:t xml:space="preserve"> </w:t>
            </w:r>
            <w:r>
              <w:rPr>
                <w:b/>
                <w:sz w:val="20"/>
              </w:rPr>
              <w:t xml:space="preserve">I </w:t>
            </w:r>
            <w:r>
              <w:rPr>
                <w:b/>
                <w:spacing w:val="47"/>
                <w:sz w:val="20"/>
              </w:rPr>
              <w:t xml:space="preserve"> </w:t>
            </w:r>
            <w:r>
              <w:rPr>
                <w:b/>
                <w:sz w:val="20"/>
              </w:rPr>
              <w:t xml:space="preserve">T </w:t>
            </w:r>
            <w:r>
              <w:rPr>
                <w:b/>
                <w:spacing w:val="48"/>
                <w:sz w:val="20"/>
              </w:rPr>
              <w:t xml:space="preserve"> </w:t>
            </w:r>
            <w:r>
              <w:rPr>
                <w:b/>
                <w:sz w:val="20"/>
              </w:rPr>
              <w:t xml:space="preserve">A </w:t>
            </w:r>
            <w:r>
              <w:rPr>
                <w:b/>
                <w:spacing w:val="47"/>
                <w:sz w:val="20"/>
              </w:rPr>
              <w:t xml:space="preserve"> </w:t>
            </w:r>
            <w:r>
              <w:rPr>
                <w:b/>
                <w:sz w:val="20"/>
              </w:rPr>
              <w:t xml:space="preserve">T </w:t>
            </w:r>
            <w:r>
              <w:rPr>
                <w:b/>
                <w:spacing w:val="48"/>
                <w:sz w:val="20"/>
              </w:rPr>
              <w:t xml:space="preserve"> </w:t>
            </w:r>
            <w:r>
              <w:rPr>
                <w:b/>
                <w:sz w:val="20"/>
              </w:rPr>
              <w:t>I</w:t>
            </w:r>
          </w:p>
        </w:tc>
        <w:tc>
          <w:tcPr>
            <w:tcW w:w="3734" w:type="dxa"/>
            <w:gridSpan w:val="8"/>
            <w:tcBorders>
              <w:top w:val="single" w:sz="12" w:space="0" w:color="auto"/>
              <w:left w:val="nil"/>
              <w:bottom w:val="single" w:sz="11" w:space="0" w:color="000000"/>
              <w:right w:val="single" w:sz="12" w:space="0" w:color="auto"/>
            </w:tcBorders>
            <w:shd w:val="clear" w:color="auto" w:fill="FDE9D9" w:themeFill="accent6" w:themeFillTint="33"/>
          </w:tcPr>
          <w:p w14:paraId="34CDEF06" w14:textId="77777777" w:rsidR="005049BE" w:rsidRPr="00927C50" w:rsidRDefault="005049BE" w:rsidP="005049BE">
            <w:pPr>
              <w:pStyle w:val="TableParagraph"/>
              <w:ind w:left="25"/>
              <w:rPr>
                <w:sz w:val="20"/>
                <w:szCs w:val="20"/>
                <w:lang w:val="pt-BR"/>
              </w:rPr>
            </w:pPr>
            <w:r w:rsidRPr="00927C50">
              <w:rPr>
                <w:b/>
                <w:sz w:val="20"/>
                <w:lang w:val="pt-BR"/>
              </w:rPr>
              <w:t xml:space="preserve">A </w:t>
            </w:r>
            <w:r w:rsidRPr="00927C50">
              <w:rPr>
                <w:b/>
                <w:spacing w:val="47"/>
                <w:sz w:val="20"/>
                <w:lang w:val="pt-BR"/>
              </w:rPr>
              <w:t xml:space="preserve"> </w:t>
            </w:r>
            <w:r w:rsidRPr="00927C50">
              <w:rPr>
                <w:b/>
                <w:sz w:val="20"/>
                <w:lang w:val="pt-BR"/>
              </w:rPr>
              <w:t xml:space="preserve">M </w:t>
            </w:r>
            <w:r w:rsidRPr="00927C50">
              <w:rPr>
                <w:b/>
                <w:spacing w:val="48"/>
                <w:sz w:val="20"/>
                <w:lang w:val="pt-BR"/>
              </w:rPr>
              <w:t xml:space="preserve"> </w:t>
            </w:r>
            <w:r w:rsidRPr="00927C50">
              <w:rPr>
                <w:b/>
                <w:sz w:val="20"/>
                <w:lang w:val="pt-BR"/>
              </w:rPr>
              <w:t xml:space="preserve">E </w:t>
            </w:r>
            <w:r w:rsidRPr="00927C50">
              <w:rPr>
                <w:b/>
                <w:spacing w:val="47"/>
                <w:sz w:val="20"/>
                <w:lang w:val="pt-BR"/>
              </w:rPr>
              <w:t xml:space="preserve"> </w:t>
            </w:r>
            <w:r w:rsidRPr="00927C50">
              <w:rPr>
                <w:b/>
                <w:sz w:val="20"/>
                <w:lang w:val="pt-BR"/>
              </w:rPr>
              <w:t xml:space="preserve">N </w:t>
            </w:r>
            <w:r w:rsidRPr="00927C50">
              <w:rPr>
                <w:b/>
                <w:spacing w:val="48"/>
                <w:sz w:val="20"/>
                <w:lang w:val="pt-BR"/>
              </w:rPr>
              <w:t xml:space="preserve"> </w:t>
            </w:r>
            <w:r w:rsidRPr="00927C50">
              <w:rPr>
                <w:b/>
                <w:sz w:val="20"/>
                <w:lang w:val="pt-BR"/>
              </w:rPr>
              <w:t>A</w:t>
            </w:r>
            <w:r w:rsidRPr="00927C50">
              <w:rPr>
                <w:b/>
                <w:spacing w:val="48"/>
                <w:sz w:val="20"/>
                <w:lang w:val="pt-BR"/>
              </w:rPr>
              <w:t xml:space="preserve"> </w:t>
            </w:r>
            <w:r w:rsidRPr="00927C50">
              <w:rPr>
                <w:b/>
                <w:sz w:val="20"/>
                <w:lang w:val="pt-BR"/>
              </w:rPr>
              <w:t xml:space="preserve">J </w:t>
            </w:r>
            <w:r w:rsidRPr="00927C50">
              <w:rPr>
                <w:b/>
                <w:spacing w:val="47"/>
                <w:sz w:val="20"/>
                <w:lang w:val="pt-BR"/>
              </w:rPr>
              <w:t xml:space="preserve"> </w:t>
            </w:r>
            <w:r w:rsidRPr="00927C50">
              <w:rPr>
                <w:b/>
                <w:sz w:val="20"/>
                <w:lang w:val="pt-BR"/>
              </w:rPr>
              <w:t xml:space="preserve">I </w:t>
            </w:r>
            <w:r w:rsidRPr="00927C50">
              <w:rPr>
                <w:b/>
                <w:spacing w:val="48"/>
                <w:sz w:val="20"/>
                <w:lang w:val="pt-BR"/>
              </w:rPr>
              <w:t xml:space="preserve"> </w:t>
            </w:r>
            <w:r w:rsidRPr="00927C50">
              <w:rPr>
                <w:b/>
                <w:sz w:val="20"/>
                <w:lang w:val="pt-BR"/>
              </w:rPr>
              <w:t xml:space="preserve">S </w:t>
            </w:r>
            <w:r w:rsidRPr="00927C50">
              <w:rPr>
                <w:b/>
                <w:spacing w:val="47"/>
                <w:sz w:val="20"/>
                <w:lang w:val="pt-BR"/>
              </w:rPr>
              <w:t xml:space="preserve"> </w:t>
            </w:r>
            <w:r w:rsidRPr="00927C50">
              <w:rPr>
                <w:b/>
                <w:sz w:val="20"/>
                <w:lang w:val="pt-BR"/>
              </w:rPr>
              <w:t xml:space="preserve">T </w:t>
            </w:r>
            <w:r w:rsidRPr="00927C50">
              <w:rPr>
                <w:b/>
                <w:spacing w:val="48"/>
                <w:sz w:val="20"/>
                <w:lang w:val="pt-BR"/>
              </w:rPr>
              <w:t xml:space="preserve"> </w:t>
            </w:r>
            <w:r w:rsidRPr="00927C50">
              <w:rPr>
                <w:b/>
                <w:sz w:val="20"/>
                <w:lang w:val="pt-BR"/>
              </w:rPr>
              <w:t xml:space="preserve">I </w:t>
            </w:r>
            <w:r w:rsidRPr="00927C50">
              <w:rPr>
                <w:b/>
                <w:spacing w:val="48"/>
                <w:sz w:val="20"/>
                <w:lang w:val="pt-BR"/>
              </w:rPr>
              <w:t xml:space="preserve"> </w:t>
            </w:r>
            <w:r w:rsidRPr="00927C50">
              <w:rPr>
                <w:b/>
                <w:sz w:val="20"/>
                <w:lang w:val="pt-BR"/>
              </w:rPr>
              <w:t xml:space="preserve">C </w:t>
            </w:r>
            <w:r w:rsidRPr="00927C50">
              <w:rPr>
                <w:b/>
                <w:spacing w:val="47"/>
                <w:sz w:val="20"/>
                <w:lang w:val="pt-BR"/>
              </w:rPr>
              <w:t xml:space="preserve"> </w:t>
            </w:r>
            <w:r w:rsidRPr="00927C50">
              <w:rPr>
                <w:b/>
                <w:sz w:val="20"/>
                <w:lang w:val="pt-BR"/>
              </w:rPr>
              <w:t>E</w:t>
            </w:r>
          </w:p>
        </w:tc>
      </w:tr>
      <w:tr w:rsidR="005049BE" w14:paraId="380EAD97" w14:textId="77777777" w:rsidTr="00D91FDF">
        <w:trPr>
          <w:trHeight w:hRule="exact" w:val="1082"/>
        </w:trPr>
        <w:tc>
          <w:tcPr>
            <w:tcW w:w="1336" w:type="dxa"/>
            <w:vMerge w:val="restart"/>
            <w:tcBorders>
              <w:top w:val="single" w:sz="11" w:space="0" w:color="000000"/>
              <w:left w:val="single" w:sz="12" w:space="0" w:color="auto"/>
              <w:right w:val="nil"/>
            </w:tcBorders>
          </w:tcPr>
          <w:p w14:paraId="496DE6F7" w14:textId="77777777" w:rsidR="005049BE" w:rsidRPr="00927C50" w:rsidRDefault="005049BE" w:rsidP="005049BE">
            <w:pPr>
              <w:rPr>
                <w:lang w:val="pt-BR"/>
              </w:rPr>
            </w:pPr>
          </w:p>
        </w:tc>
        <w:tc>
          <w:tcPr>
            <w:tcW w:w="2141" w:type="dxa"/>
            <w:tcBorders>
              <w:top w:val="single" w:sz="11" w:space="0" w:color="000000"/>
              <w:left w:val="nil"/>
              <w:bottom w:val="single" w:sz="6" w:space="0" w:color="000000"/>
              <w:right w:val="nil"/>
            </w:tcBorders>
          </w:tcPr>
          <w:p w14:paraId="18426581" w14:textId="77777777" w:rsidR="005049BE" w:rsidRPr="00927C50" w:rsidRDefault="005049BE" w:rsidP="005049BE">
            <w:pPr>
              <w:pStyle w:val="TableParagraph"/>
              <w:rPr>
                <w:b/>
                <w:bCs/>
                <w:sz w:val="16"/>
                <w:szCs w:val="16"/>
                <w:lang w:val="pt-BR"/>
              </w:rPr>
            </w:pPr>
          </w:p>
          <w:p w14:paraId="463CBC30" w14:textId="77777777" w:rsidR="005049BE" w:rsidRPr="00927C50" w:rsidRDefault="005049BE" w:rsidP="005049BE">
            <w:pPr>
              <w:pStyle w:val="TableParagraph"/>
              <w:rPr>
                <w:b/>
                <w:bCs/>
                <w:sz w:val="16"/>
                <w:szCs w:val="16"/>
                <w:lang w:val="pt-BR"/>
              </w:rPr>
            </w:pPr>
          </w:p>
          <w:p w14:paraId="230C4B5D" w14:textId="77777777" w:rsidR="005049BE" w:rsidRPr="00927C50" w:rsidRDefault="005049BE" w:rsidP="005049BE">
            <w:pPr>
              <w:pStyle w:val="TableParagraph"/>
              <w:rPr>
                <w:b/>
                <w:bCs/>
                <w:sz w:val="18"/>
                <w:szCs w:val="18"/>
                <w:lang w:val="pt-BR"/>
              </w:rPr>
            </w:pPr>
          </w:p>
          <w:p w14:paraId="29B40508" w14:textId="77777777" w:rsidR="005049BE" w:rsidRPr="00927C50" w:rsidRDefault="005049BE" w:rsidP="005049BE">
            <w:pPr>
              <w:pStyle w:val="TableParagraph"/>
              <w:tabs>
                <w:tab w:val="left" w:pos="1267"/>
                <w:tab w:val="left" w:pos="1775"/>
              </w:tabs>
              <w:ind w:left="756"/>
              <w:rPr>
                <w:sz w:val="16"/>
                <w:szCs w:val="16"/>
                <w:lang w:val="pt-BR"/>
              </w:rPr>
            </w:pPr>
            <w:r w:rsidRPr="00927C50">
              <w:rPr>
                <w:sz w:val="16"/>
                <w:lang w:val="pt-BR"/>
              </w:rPr>
              <w:t>40V</w:t>
            </w:r>
            <w:r w:rsidRPr="00927C50">
              <w:rPr>
                <w:sz w:val="16"/>
                <w:lang w:val="pt-BR"/>
              </w:rPr>
              <w:tab/>
              <w:t>46V</w:t>
            </w:r>
            <w:r w:rsidRPr="00927C50">
              <w:rPr>
                <w:sz w:val="16"/>
                <w:lang w:val="pt-BR"/>
              </w:rPr>
              <w:tab/>
              <w:t>47V</w:t>
            </w:r>
          </w:p>
          <w:p w14:paraId="7A31BA00" w14:textId="77777777" w:rsidR="005049BE" w:rsidRPr="00927C50" w:rsidRDefault="005049BE" w:rsidP="005049BE">
            <w:pPr>
              <w:pStyle w:val="TableParagraph"/>
              <w:ind w:left="554"/>
              <w:rPr>
                <w:sz w:val="20"/>
                <w:szCs w:val="20"/>
                <w:lang w:val="pt-BR"/>
              </w:rPr>
            </w:pPr>
            <w:r w:rsidRPr="00927C50">
              <w:rPr>
                <w:sz w:val="20"/>
                <w:lang w:val="pt-BR"/>
              </w:rPr>
              <w:t>Total</w:t>
            </w:r>
            <w:r w:rsidRPr="00927C50">
              <w:rPr>
                <w:spacing w:val="-5"/>
                <w:sz w:val="20"/>
                <w:lang w:val="pt-BR"/>
              </w:rPr>
              <w:t xml:space="preserve"> </w:t>
            </w:r>
            <w:r w:rsidRPr="00927C50">
              <w:rPr>
                <w:sz w:val="20"/>
                <w:lang w:val="pt-BR"/>
              </w:rPr>
              <w:t>subtip</w:t>
            </w:r>
            <w:r w:rsidRPr="00927C50">
              <w:rPr>
                <w:spacing w:val="-5"/>
                <w:sz w:val="20"/>
                <w:lang w:val="pt-BR"/>
              </w:rPr>
              <w:t xml:space="preserve"> </w:t>
            </w:r>
            <w:r w:rsidRPr="00927C50">
              <w:rPr>
                <w:sz w:val="20"/>
                <w:lang w:val="pt-BR"/>
              </w:rPr>
              <w:t>sol</w:t>
            </w:r>
            <w:r w:rsidRPr="00927C50">
              <w:rPr>
                <w:spacing w:val="-5"/>
                <w:sz w:val="20"/>
                <w:lang w:val="pt-BR"/>
              </w:rPr>
              <w:t xml:space="preserve"> </w:t>
            </w:r>
            <w:r w:rsidRPr="00927C50">
              <w:rPr>
                <w:sz w:val="20"/>
                <w:lang w:val="pt-BR"/>
              </w:rPr>
              <w:t>:</w:t>
            </w:r>
          </w:p>
        </w:tc>
        <w:tc>
          <w:tcPr>
            <w:tcW w:w="6079" w:type="dxa"/>
            <w:gridSpan w:val="10"/>
            <w:tcBorders>
              <w:top w:val="single" w:sz="11" w:space="0" w:color="000000"/>
              <w:left w:val="nil"/>
              <w:bottom w:val="single" w:sz="6" w:space="0" w:color="000000"/>
              <w:right w:val="single" w:sz="12" w:space="0" w:color="auto"/>
            </w:tcBorders>
          </w:tcPr>
          <w:p w14:paraId="60B997BF" w14:textId="77777777" w:rsidR="005049BE" w:rsidRPr="00927C50" w:rsidRDefault="005049BE" w:rsidP="005049BE">
            <w:pPr>
              <w:pStyle w:val="TableParagraph"/>
              <w:rPr>
                <w:b/>
                <w:bCs/>
                <w:sz w:val="16"/>
                <w:szCs w:val="16"/>
                <w:lang w:val="pt-BR"/>
              </w:rPr>
            </w:pPr>
          </w:p>
          <w:p w14:paraId="4AFF5D11" w14:textId="77777777" w:rsidR="005049BE" w:rsidRPr="00927C50" w:rsidRDefault="005049BE" w:rsidP="005049BE">
            <w:pPr>
              <w:pStyle w:val="TableParagraph"/>
              <w:rPr>
                <w:b/>
                <w:bCs/>
                <w:sz w:val="16"/>
                <w:szCs w:val="16"/>
                <w:lang w:val="pt-BR"/>
              </w:rPr>
            </w:pPr>
          </w:p>
          <w:p w14:paraId="41A2377B" w14:textId="77777777" w:rsidR="005049BE" w:rsidRPr="00927C50" w:rsidRDefault="005049BE" w:rsidP="005049BE">
            <w:pPr>
              <w:pStyle w:val="TableParagraph"/>
              <w:rPr>
                <w:b/>
                <w:bCs/>
                <w:sz w:val="16"/>
                <w:szCs w:val="16"/>
                <w:lang w:val="pt-BR"/>
              </w:rPr>
            </w:pPr>
          </w:p>
          <w:p w14:paraId="07374F84" w14:textId="77777777" w:rsidR="005049BE" w:rsidRPr="00927C50" w:rsidRDefault="005049BE" w:rsidP="005049BE">
            <w:pPr>
              <w:pStyle w:val="TableParagraph"/>
              <w:rPr>
                <w:b/>
                <w:bCs/>
                <w:sz w:val="16"/>
                <w:szCs w:val="16"/>
                <w:lang w:val="pt-BR"/>
              </w:rPr>
            </w:pPr>
          </w:p>
          <w:p w14:paraId="6FF228A8" w14:textId="77777777" w:rsidR="005049BE" w:rsidRDefault="005049BE" w:rsidP="005049BE">
            <w:pPr>
              <w:pStyle w:val="TableParagraph"/>
              <w:tabs>
                <w:tab w:val="left" w:pos="1772"/>
              </w:tabs>
              <w:ind w:left="505"/>
              <w:rPr>
                <w:sz w:val="16"/>
                <w:szCs w:val="16"/>
              </w:rPr>
            </w:pPr>
            <w:r>
              <w:rPr>
                <w:sz w:val="16"/>
              </w:rPr>
              <w:t>3</w:t>
            </w:r>
            <w:r>
              <w:rPr>
                <w:spacing w:val="21"/>
                <w:sz w:val="16"/>
              </w:rPr>
              <w:t xml:space="preserve"> </w:t>
            </w:r>
            <w:r>
              <w:rPr>
                <w:sz w:val="16"/>
              </w:rPr>
              <w:t>UA</w:t>
            </w:r>
            <w:r>
              <w:rPr>
                <w:sz w:val="16"/>
              </w:rPr>
              <w:tab/>
              <w:t>0.98</w:t>
            </w:r>
            <w:r>
              <w:rPr>
                <w:spacing w:val="-10"/>
                <w:sz w:val="16"/>
              </w:rPr>
              <w:t xml:space="preserve"> </w:t>
            </w:r>
            <w:r>
              <w:rPr>
                <w:sz w:val="16"/>
              </w:rPr>
              <w:t>HA</w:t>
            </w:r>
          </w:p>
        </w:tc>
      </w:tr>
      <w:tr w:rsidR="005049BE" w:rsidRPr="00927C50" w14:paraId="3A601AFB" w14:textId="77777777" w:rsidTr="00D91FDF">
        <w:trPr>
          <w:trHeight w:hRule="exact" w:val="240"/>
        </w:trPr>
        <w:tc>
          <w:tcPr>
            <w:tcW w:w="1336" w:type="dxa"/>
            <w:vMerge/>
            <w:tcBorders>
              <w:left w:val="single" w:sz="12" w:space="0" w:color="auto"/>
              <w:bottom w:val="single" w:sz="6" w:space="0" w:color="000000"/>
              <w:right w:val="nil"/>
            </w:tcBorders>
          </w:tcPr>
          <w:p w14:paraId="26265DBD" w14:textId="77777777" w:rsidR="005049BE" w:rsidRDefault="005049BE" w:rsidP="005049BE"/>
        </w:tc>
        <w:tc>
          <w:tcPr>
            <w:tcW w:w="8220" w:type="dxa"/>
            <w:gridSpan w:val="11"/>
            <w:tcBorders>
              <w:top w:val="single" w:sz="6" w:space="0" w:color="000000"/>
              <w:left w:val="nil"/>
              <w:bottom w:val="single" w:sz="6" w:space="0" w:color="000000"/>
              <w:right w:val="single" w:sz="12" w:space="0" w:color="auto"/>
            </w:tcBorders>
          </w:tcPr>
          <w:p w14:paraId="28E6D402" w14:textId="77777777" w:rsidR="005049BE" w:rsidRPr="00927C50" w:rsidRDefault="005049BE" w:rsidP="005049BE">
            <w:pPr>
              <w:pStyle w:val="TableParagraph"/>
              <w:tabs>
                <w:tab w:val="left" w:pos="2647"/>
                <w:tab w:val="left" w:pos="3914"/>
              </w:tabs>
              <w:ind w:left="585"/>
              <w:rPr>
                <w:sz w:val="16"/>
                <w:szCs w:val="16"/>
                <w:lang w:val="pt-BR"/>
              </w:rPr>
            </w:pPr>
            <w:r w:rsidRPr="00927C50">
              <w:rPr>
                <w:sz w:val="20"/>
                <w:lang w:val="pt-BR"/>
              </w:rPr>
              <w:t>Total</w:t>
            </w:r>
            <w:r w:rsidRPr="00927C50">
              <w:rPr>
                <w:spacing w:val="-5"/>
                <w:sz w:val="20"/>
                <w:lang w:val="pt-BR"/>
              </w:rPr>
              <w:t xml:space="preserve"> </w:t>
            </w:r>
            <w:r w:rsidRPr="00927C50">
              <w:rPr>
                <w:sz w:val="20"/>
                <w:lang w:val="pt-BR"/>
              </w:rPr>
              <w:t>tip</w:t>
            </w:r>
            <w:r w:rsidRPr="00927C50">
              <w:rPr>
                <w:spacing w:val="-4"/>
                <w:sz w:val="20"/>
                <w:lang w:val="pt-BR"/>
              </w:rPr>
              <w:t xml:space="preserve"> </w:t>
            </w:r>
            <w:r w:rsidRPr="00927C50">
              <w:rPr>
                <w:sz w:val="20"/>
                <w:lang w:val="pt-BR"/>
              </w:rPr>
              <w:t>sol</w:t>
            </w:r>
            <w:r w:rsidRPr="00927C50">
              <w:rPr>
                <w:spacing w:val="-4"/>
                <w:sz w:val="20"/>
                <w:lang w:val="pt-BR"/>
              </w:rPr>
              <w:t xml:space="preserve"> </w:t>
            </w:r>
            <w:r w:rsidRPr="00927C50">
              <w:rPr>
                <w:sz w:val="20"/>
                <w:lang w:val="pt-BR"/>
              </w:rPr>
              <w:t>:</w:t>
            </w:r>
            <w:r w:rsidRPr="00927C50">
              <w:rPr>
                <w:sz w:val="20"/>
                <w:lang w:val="pt-BR"/>
              </w:rPr>
              <w:tab/>
            </w:r>
            <w:r w:rsidRPr="00927C50">
              <w:rPr>
                <w:sz w:val="16"/>
                <w:lang w:val="pt-BR"/>
              </w:rPr>
              <w:t>3</w:t>
            </w:r>
            <w:r w:rsidRPr="00927C50">
              <w:rPr>
                <w:spacing w:val="21"/>
                <w:sz w:val="16"/>
                <w:lang w:val="pt-BR"/>
              </w:rPr>
              <w:t xml:space="preserve"> </w:t>
            </w:r>
            <w:r w:rsidRPr="00927C50">
              <w:rPr>
                <w:sz w:val="16"/>
                <w:lang w:val="pt-BR"/>
              </w:rPr>
              <w:t>UA</w:t>
            </w:r>
            <w:r w:rsidRPr="00927C50">
              <w:rPr>
                <w:sz w:val="16"/>
                <w:lang w:val="pt-BR"/>
              </w:rPr>
              <w:tab/>
              <w:t>0.98</w:t>
            </w:r>
            <w:r w:rsidRPr="00927C50">
              <w:rPr>
                <w:spacing w:val="-10"/>
                <w:sz w:val="16"/>
                <w:lang w:val="pt-BR"/>
              </w:rPr>
              <w:t xml:space="preserve"> </w:t>
            </w:r>
            <w:r w:rsidRPr="00927C50">
              <w:rPr>
                <w:sz w:val="16"/>
                <w:lang w:val="pt-BR"/>
              </w:rPr>
              <w:t>HA</w:t>
            </w:r>
          </w:p>
        </w:tc>
      </w:tr>
      <w:tr w:rsidR="005049BE" w14:paraId="05ABAD17" w14:textId="77777777" w:rsidTr="00D91FDF">
        <w:trPr>
          <w:trHeight w:hRule="exact" w:val="1080"/>
        </w:trPr>
        <w:tc>
          <w:tcPr>
            <w:tcW w:w="1336" w:type="dxa"/>
            <w:vMerge w:val="restart"/>
            <w:tcBorders>
              <w:top w:val="single" w:sz="6" w:space="0" w:color="000000"/>
              <w:left w:val="single" w:sz="12" w:space="0" w:color="auto"/>
              <w:right w:val="nil"/>
            </w:tcBorders>
          </w:tcPr>
          <w:p w14:paraId="13F7E940" w14:textId="77777777" w:rsidR="005049BE" w:rsidRDefault="005049BE" w:rsidP="005049BE">
            <w:pPr>
              <w:pStyle w:val="TableParagraph"/>
              <w:ind w:left="795"/>
              <w:rPr>
                <w:sz w:val="20"/>
                <w:szCs w:val="20"/>
              </w:rPr>
            </w:pPr>
            <w:r>
              <w:rPr>
                <w:sz w:val="20"/>
              </w:rPr>
              <w:t>04</w:t>
            </w:r>
          </w:p>
        </w:tc>
        <w:tc>
          <w:tcPr>
            <w:tcW w:w="2141" w:type="dxa"/>
            <w:tcBorders>
              <w:top w:val="single" w:sz="6" w:space="0" w:color="000000"/>
              <w:left w:val="nil"/>
              <w:bottom w:val="single" w:sz="6" w:space="0" w:color="000000"/>
              <w:right w:val="nil"/>
            </w:tcBorders>
          </w:tcPr>
          <w:p w14:paraId="28BBFC77" w14:textId="77777777" w:rsidR="005049BE" w:rsidRPr="00927C50" w:rsidRDefault="005049BE" w:rsidP="005049BE">
            <w:pPr>
              <w:pStyle w:val="TableParagraph"/>
              <w:tabs>
                <w:tab w:val="left" w:pos="688"/>
              </w:tabs>
              <w:ind w:left="45" w:right="887" w:hanging="17"/>
              <w:rPr>
                <w:sz w:val="20"/>
                <w:szCs w:val="20"/>
                <w:lang w:val="pt-BR"/>
              </w:rPr>
            </w:pPr>
            <w:r w:rsidRPr="00927C50">
              <w:rPr>
                <w:sz w:val="20"/>
                <w:lang w:val="pt-BR"/>
              </w:rPr>
              <w:t>Aluviosol</w:t>
            </w:r>
            <w:r w:rsidRPr="00927C50">
              <w:rPr>
                <w:spacing w:val="-13"/>
                <w:sz w:val="20"/>
                <w:lang w:val="pt-BR"/>
              </w:rPr>
              <w:t xml:space="preserve"> </w:t>
            </w:r>
            <w:r w:rsidRPr="00927C50">
              <w:rPr>
                <w:sz w:val="20"/>
                <w:lang w:val="pt-BR"/>
              </w:rPr>
              <w:t>(AS)</w:t>
            </w:r>
            <w:r w:rsidRPr="00927C50">
              <w:rPr>
                <w:w w:val="99"/>
                <w:sz w:val="20"/>
                <w:lang w:val="pt-BR"/>
              </w:rPr>
              <w:t xml:space="preserve"> </w:t>
            </w:r>
            <w:r w:rsidRPr="00927C50">
              <w:rPr>
                <w:w w:val="95"/>
                <w:sz w:val="20"/>
                <w:lang w:val="pt-BR"/>
              </w:rPr>
              <w:t>0401</w:t>
            </w:r>
            <w:r w:rsidRPr="00927C50">
              <w:rPr>
                <w:w w:val="95"/>
                <w:sz w:val="20"/>
                <w:lang w:val="pt-BR"/>
              </w:rPr>
              <w:tab/>
            </w:r>
            <w:r w:rsidRPr="00927C50">
              <w:rPr>
                <w:sz w:val="20"/>
                <w:lang w:val="pt-BR"/>
              </w:rPr>
              <w:t>distric</w:t>
            </w:r>
          </w:p>
          <w:p w14:paraId="4ED12E42" w14:textId="77777777" w:rsidR="005049BE" w:rsidRPr="00927C50" w:rsidRDefault="005049BE" w:rsidP="005049BE">
            <w:pPr>
              <w:pStyle w:val="TableParagraph"/>
              <w:ind w:right="391"/>
              <w:rPr>
                <w:sz w:val="16"/>
                <w:szCs w:val="16"/>
                <w:lang w:val="pt-BR"/>
              </w:rPr>
            </w:pPr>
            <w:r w:rsidRPr="00927C50">
              <w:rPr>
                <w:sz w:val="16"/>
                <w:lang w:val="pt-BR"/>
              </w:rPr>
              <w:t>43 D</w:t>
            </w:r>
          </w:p>
          <w:p w14:paraId="49E86953" w14:textId="77777777" w:rsidR="005049BE" w:rsidRPr="00927C50" w:rsidRDefault="005049BE" w:rsidP="005049BE">
            <w:pPr>
              <w:pStyle w:val="TableParagraph"/>
              <w:ind w:left="554"/>
              <w:rPr>
                <w:sz w:val="20"/>
                <w:szCs w:val="20"/>
                <w:lang w:val="pt-BR"/>
              </w:rPr>
            </w:pPr>
            <w:r w:rsidRPr="00927C50">
              <w:rPr>
                <w:sz w:val="20"/>
                <w:lang w:val="pt-BR"/>
              </w:rPr>
              <w:t>Total</w:t>
            </w:r>
            <w:r w:rsidRPr="00927C50">
              <w:rPr>
                <w:spacing w:val="-5"/>
                <w:sz w:val="20"/>
                <w:lang w:val="pt-BR"/>
              </w:rPr>
              <w:t xml:space="preserve"> </w:t>
            </w:r>
            <w:r w:rsidRPr="00927C50">
              <w:rPr>
                <w:sz w:val="20"/>
                <w:lang w:val="pt-BR"/>
              </w:rPr>
              <w:t>subtip</w:t>
            </w:r>
            <w:r w:rsidRPr="00927C50">
              <w:rPr>
                <w:spacing w:val="-5"/>
                <w:sz w:val="20"/>
                <w:lang w:val="pt-BR"/>
              </w:rPr>
              <w:t xml:space="preserve"> </w:t>
            </w:r>
            <w:r w:rsidRPr="00927C50">
              <w:rPr>
                <w:sz w:val="20"/>
                <w:lang w:val="pt-BR"/>
              </w:rPr>
              <w:t>sol</w:t>
            </w:r>
            <w:r w:rsidRPr="00927C50">
              <w:rPr>
                <w:spacing w:val="-5"/>
                <w:sz w:val="20"/>
                <w:lang w:val="pt-BR"/>
              </w:rPr>
              <w:t xml:space="preserve"> </w:t>
            </w:r>
            <w:r w:rsidRPr="00927C50">
              <w:rPr>
                <w:sz w:val="20"/>
                <w:lang w:val="pt-BR"/>
              </w:rPr>
              <w:t>:</w:t>
            </w:r>
          </w:p>
        </w:tc>
        <w:tc>
          <w:tcPr>
            <w:tcW w:w="1326" w:type="dxa"/>
            <w:tcBorders>
              <w:top w:val="single" w:sz="6" w:space="0" w:color="000000"/>
              <w:left w:val="nil"/>
              <w:bottom w:val="single" w:sz="6" w:space="0" w:color="000000"/>
              <w:right w:val="nil"/>
            </w:tcBorders>
          </w:tcPr>
          <w:p w14:paraId="741D7CB3" w14:textId="77777777" w:rsidR="005049BE" w:rsidRPr="00927C50" w:rsidRDefault="005049BE" w:rsidP="005049BE">
            <w:pPr>
              <w:pStyle w:val="TableParagraph"/>
              <w:rPr>
                <w:b/>
                <w:bCs/>
                <w:sz w:val="16"/>
                <w:szCs w:val="16"/>
                <w:lang w:val="pt-BR"/>
              </w:rPr>
            </w:pPr>
          </w:p>
          <w:p w14:paraId="2A45E048" w14:textId="77777777" w:rsidR="005049BE" w:rsidRPr="00927C50" w:rsidRDefault="005049BE" w:rsidP="005049BE">
            <w:pPr>
              <w:pStyle w:val="TableParagraph"/>
              <w:rPr>
                <w:b/>
                <w:bCs/>
                <w:sz w:val="16"/>
                <w:szCs w:val="16"/>
                <w:lang w:val="pt-BR"/>
              </w:rPr>
            </w:pPr>
          </w:p>
          <w:p w14:paraId="55B9EA5E" w14:textId="77777777" w:rsidR="005049BE" w:rsidRPr="00927C50" w:rsidRDefault="005049BE" w:rsidP="005049BE">
            <w:pPr>
              <w:pStyle w:val="TableParagraph"/>
              <w:rPr>
                <w:b/>
                <w:bCs/>
                <w:sz w:val="16"/>
                <w:szCs w:val="16"/>
                <w:lang w:val="pt-BR"/>
              </w:rPr>
            </w:pPr>
          </w:p>
          <w:p w14:paraId="58610B89" w14:textId="77777777" w:rsidR="005049BE" w:rsidRPr="00927C50" w:rsidRDefault="005049BE" w:rsidP="005049BE">
            <w:pPr>
              <w:pStyle w:val="TableParagraph"/>
              <w:rPr>
                <w:b/>
                <w:bCs/>
                <w:sz w:val="16"/>
                <w:szCs w:val="16"/>
                <w:lang w:val="pt-BR"/>
              </w:rPr>
            </w:pPr>
          </w:p>
          <w:p w14:paraId="1E047C7C" w14:textId="77777777" w:rsidR="005049BE" w:rsidRDefault="005049BE" w:rsidP="005049BE">
            <w:pPr>
              <w:pStyle w:val="TableParagraph"/>
              <w:ind w:left="59"/>
              <w:rPr>
                <w:sz w:val="16"/>
                <w:szCs w:val="16"/>
              </w:rPr>
            </w:pPr>
            <w:r>
              <w:rPr>
                <w:sz w:val="16"/>
              </w:rPr>
              <w:t>1</w:t>
            </w:r>
            <w:r>
              <w:rPr>
                <w:spacing w:val="21"/>
                <w:sz w:val="16"/>
              </w:rPr>
              <w:t xml:space="preserve"> </w:t>
            </w:r>
            <w:r>
              <w:rPr>
                <w:sz w:val="16"/>
              </w:rPr>
              <w:t>UA</w:t>
            </w:r>
          </w:p>
        </w:tc>
        <w:tc>
          <w:tcPr>
            <w:tcW w:w="4753" w:type="dxa"/>
            <w:gridSpan w:val="9"/>
            <w:tcBorders>
              <w:top w:val="single" w:sz="6" w:space="0" w:color="000000"/>
              <w:left w:val="nil"/>
              <w:bottom w:val="single" w:sz="6" w:space="0" w:color="000000"/>
              <w:right w:val="single" w:sz="12" w:space="0" w:color="auto"/>
            </w:tcBorders>
          </w:tcPr>
          <w:p w14:paraId="2D28623C" w14:textId="77777777" w:rsidR="005049BE" w:rsidRDefault="005049BE" w:rsidP="005049BE">
            <w:pPr>
              <w:pStyle w:val="TableParagraph"/>
              <w:rPr>
                <w:b/>
                <w:bCs/>
                <w:sz w:val="16"/>
                <w:szCs w:val="16"/>
              </w:rPr>
            </w:pPr>
          </w:p>
          <w:p w14:paraId="014D72B0" w14:textId="77777777" w:rsidR="005049BE" w:rsidRDefault="005049BE" w:rsidP="005049BE">
            <w:pPr>
              <w:pStyle w:val="TableParagraph"/>
              <w:rPr>
                <w:b/>
                <w:bCs/>
                <w:sz w:val="16"/>
                <w:szCs w:val="16"/>
              </w:rPr>
            </w:pPr>
          </w:p>
          <w:p w14:paraId="13358A14" w14:textId="77777777" w:rsidR="005049BE" w:rsidRDefault="005049BE" w:rsidP="005049BE">
            <w:pPr>
              <w:pStyle w:val="TableParagraph"/>
              <w:rPr>
                <w:b/>
                <w:bCs/>
                <w:sz w:val="16"/>
                <w:szCs w:val="16"/>
              </w:rPr>
            </w:pPr>
          </w:p>
          <w:p w14:paraId="07FEE754" w14:textId="77777777" w:rsidR="005049BE" w:rsidRDefault="005049BE" w:rsidP="005049BE">
            <w:pPr>
              <w:pStyle w:val="TableParagraph"/>
              <w:rPr>
                <w:b/>
                <w:bCs/>
                <w:sz w:val="16"/>
                <w:szCs w:val="16"/>
              </w:rPr>
            </w:pPr>
          </w:p>
          <w:p w14:paraId="58FD3A1F" w14:textId="77777777" w:rsidR="005049BE" w:rsidRDefault="005049BE" w:rsidP="005049BE">
            <w:pPr>
              <w:pStyle w:val="TableParagraph"/>
              <w:ind w:left="446"/>
              <w:rPr>
                <w:sz w:val="16"/>
                <w:szCs w:val="16"/>
              </w:rPr>
            </w:pPr>
            <w:r>
              <w:rPr>
                <w:sz w:val="16"/>
              </w:rPr>
              <w:t>1.08</w:t>
            </w:r>
            <w:r>
              <w:rPr>
                <w:spacing w:val="-10"/>
                <w:sz w:val="16"/>
              </w:rPr>
              <w:t xml:space="preserve"> </w:t>
            </w:r>
            <w:r>
              <w:rPr>
                <w:sz w:val="16"/>
              </w:rPr>
              <w:t>HA</w:t>
            </w:r>
          </w:p>
        </w:tc>
      </w:tr>
      <w:tr w:rsidR="005049BE" w:rsidRPr="00927C50" w14:paraId="134B99CA" w14:textId="77777777" w:rsidTr="00D91FDF">
        <w:trPr>
          <w:trHeight w:hRule="exact" w:val="240"/>
        </w:trPr>
        <w:tc>
          <w:tcPr>
            <w:tcW w:w="1336" w:type="dxa"/>
            <w:vMerge/>
            <w:tcBorders>
              <w:left w:val="single" w:sz="12" w:space="0" w:color="auto"/>
              <w:bottom w:val="single" w:sz="6" w:space="0" w:color="000000"/>
              <w:right w:val="nil"/>
            </w:tcBorders>
          </w:tcPr>
          <w:p w14:paraId="261C03DA" w14:textId="77777777" w:rsidR="005049BE" w:rsidRDefault="005049BE" w:rsidP="005049BE"/>
        </w:tc>
        <w:tc>
          <w:tcPr>
            <w:tcW w:w="8220" w:type="dxa"/>
            <w:gridSpan w:val="11"/>
            <w:tcBorders>
              <w:top w:val="single" w:sz="6" w:space="0" w:color="000000"/>
              <w:left w:val="nil"/>
              <w:bottom w:val="single" w:sz="6" w:space="0" w:color="000000"/>
              <w:right w:val="single" w:sz="12" w:space="0" w:color="auto"/>
            </w:tcBorders>
          </w:tcPr>
          <w:p w14:paraId="1BCC9A63" w14:textId="77777777" w:rsidR="005049BE" w:rsidRPr="00927C50" w:rsidRDefault="005049BE" w:rsidP="005049BE">
            <w:pPr>
              <w:pStyle w:val="TableParagraph"/>
              <w:tabs>
                <w:tab w:val="left" w:pos="2647"/>
                <w:tab w:val="left" w:pos="3914"/>
              </w:tabs>
              <w:ind w:left="585"/>
              <w:rPr>
                <w:sz w:val="16"/>
                <w:szCs w:val="16"/>
                <w:lang w:val="pt-BR"/>
              </w:rPr>
            </w:pPr>
            <w:r w:rsidRPr="00927C50">
              <w:rPr>
                <w:sz w:val="20"/>
                <w:lang w:val="pt-BR"/>
              </w:rPr>
              <w:t>Total</w:t>
            </w:r>
            <w:r w:rsidRPr="00927C50">
              <w:rPr>
                <w:spacing w:val="-5"/>
                <w:sz w:val="20"/>
                <w:lang w:val="pt-BR"/>
              </w:rPr>
              <w:t xml:space="preserve"> </w:t>
            </w:r>
            <w:r w:rsidRPr="00927C50">
              <w:rPr>
                <w:sz w:val="20"/>
                <w:lang w:val="pt-BR"/>
              </w:rPr>
              <w:t>tip</w:t>
            </w:r>
            <w:r w:rsidRPr="00927C50">
              <w:rPr>
                <w:spacing w:val="-4"/>
                <w:sz w:val="20"/>
                <w:lang w:val="pt-BR"/>
              </w:rPr>
              <w:t xml:space="preserve"> </w:t>
            </w:r>
            <w:r w:rsidRPr="00927C50">
              <w:rPr>
                <w:sz w:val="20"/>
                <w:lang w:val="pt-BR"/>
              </w:rPr>
              <w:t>sol</w:t>
            </w:r>
            <w:r w:rsidRPr="00927C50">
              <w:rPr>
                <w:spacing w:val="-4"/>
                <w:sz w:val="20"/>
                <w:lang w:val="pt-BR"/>
              </w:rPr>
              <w:t xml:space="preserve"> </w:t>
            </w:r>
            <w:r w:rsidRPr="00927C50">
              <w:rPr>
                <w:sz w:val="20"/>
                <w:lang w:val="pt-BR"/>
              </w:rPr>
              <w:t>:</w:t>
            </w:r>
            <w:r w:rsidRPr="00927C50">
              <w:rPr>
                <w:sz w:val="20"/>
                <w:lang w:val="pt-BR"/>
              </w:rPr>
              <w:tab/>
            </w:r>
            <w:r w:rsidRPr="00927C50">
              <w:rPr>
                <w:sz w:val="16"/>
                <w:lang w:val="pt-BR"/>
              </w:rPr>
              <w:t>1</w:t>
            </w:r>
            <w:r w:rsidRPr="00927C50">
              <w:rPr>
                <w:spacing w:val="21"/>
                <w:sz w:val="16"/>
                <w:lang w:val="pt-BR"/>
              </w:rPr>
              <w:t xml:space="preserve"> </w:t>
            </w:r>
            <w:r w:rsidRPr="00927C50">
              <w:rPr>
                <w:sz w:val="16"/>
                <w:lang w:val="pt-BR"/>
              </w:rPr>
              <w:t>UA</w:t>
            </w:r>
            <w:r w:rsidRPr="00927C50">
              <w:rPr>
                <w:sz w:val="16"/>
                <w:lang w:val="pt-BR"/>
              </w:rPr>
              <w:tab/>
              <w:t>1.08</w:t>
            </w:r>
            <w:r w:rsidRPr="00927C50">
              <w:rPr>
                <w:spacing w:val="-10"/>
                <w:sz w:val="16"/>
                <w:lang w:val="pt-BR"/>
              </w:rPr>
              <w:t xml:space="preserve"> </w:t>
            </w:r>
            <w:r w:rsidRPr="00927C50">
              <w:rPr>
                <w:sz w:val="16"/>
                <w:lang w:val="pt-BR"/>
              </w:rPr>
              <w:t>HA</w:t>
            </w:r>
          </w:p>
        </w:tc>
      </w:tr>
      <w:tr w:rsidR="005049BE" w14:paraId="0C45DA3C" w14:textId="77777777" w:rsidTr="00D91FDF">
        <w:trPr>
          <w:trHeight w:hRule="exact" w:val="1334"/>
        </w:trPr>
        <w:tc>
          <w:tcPr>
            <w:tcW w:w="1336" w:type="dxa"/>
            <w:vMerge w:val="restart"/>
            <w:tcBorders>
              <w:top w:val="single" w:sz="6" w:space="0" w:color="000000"/>
              <w:left w:val="single" w:sz="12" w:space="0" w:color="auto"/>
              <w:right w:val="nil"/>
            </w:tcBorders>
          </w:tcPr>
          <w:p w14:paraId="56579B58" w14:textId="77777777" w:rsidR="005049BE" w:rsidRDefault="005049BE" w:rsidP="005049BE">
            <w:pPr>
              <w:pStyle w:val="TableParagraph"/>
              <w:ind w:left="795"/>
              <w:rPr>
                <w:sz w:val="20"/>
                <w:szCs w:val="20"/>
              </w:rPr>
            </w:pPr>
            <w:r>
              <w:rPr>
                <w:sz w:val="20"/>
              </w:rPr>
              <w:t>31</w:t>
            </w:r>
          </w:p>
        </w:tc>
        <w:tc>
          <w:tcPr>
            <w:tcW w:w="2141" w:type="dxa"/>
            <w:tcBorders>
              <w:top w:val="single" w:sz="6" w:space="0" w:color="000000"/>
              <w:left w:val="nil"/>
              <w:bottom w:val="single" w:sz="6" w:space="0" w:color="000000"/>
              <w:right w:val="nil"/>
            </w:tcBorders>
          </w:tcPr>
          <w:p w14:paraId="79EF6B50" w14:textId="77777777" w:rsidR="005049BE" w:rsidRPr="00927C50" w:rsidRDefault="005049BE" w:rsidP="005049BE">
            <w:pPr>
              <w:pStyle w:val="TableParagraph"/>
              <w:tabs>
                <w:tab w:val="left" w:pos="688"/>
              </w:tabs>
              <w:ind w:left="45" w:right="511" w:hanging="17"/>
              <w:rPr>
                <w:sz w:val="20"/>
                <w:szCs w:val="20"/>
                <w:lang w:val="pt-BR"/>
              </w:rPr>
            </w:pPr>
            <w:r w:rsidRPr="00927C50">
              <w:rPr>
                <w:sz w:val="20"/>
                <w:lang w:val="pt-BR"/>
              </w:rPr>
              <w:t>Eutricambosol</w:t>
            </w:r>
            <w:r w:rsidRPr="00927C50">
              <w:rPr>
                <w:spacing w:val="-17"/>
                <w:sz w:val="20"/>
                <w:lang w:val="pt-BR"/>
              </w:rPr>
              <w:t xml:space="preserve"> </w:t>
            </w:r>
            <w:r w:rsidRPr="00927C50">
              <w:rPr>
                <w:sz w:val="20"/>
                <w:lang w:val="pt-BR"/>
              </w:rPr>
              <w:t>(EC)</w:t>
            </w:r>
            <w:r w:rsidRPr="00927C50">
              <w:rPr>
                <w:w w:val="99"/>
                <w:sz w:val="20"/>
                <w:lang w:val="pt-BR"/>
              </w:rPr>
              <w:t xml:space="preserve"> </w:t>
            </w:r>
            <w:r w:rsidRPr="00927C50">
              <w:rPr>
                <w:w w:val="95"/>
                <w:sz w:val="20"/>
                <w:lang w:val="pt-BR"/>
              </w:rPr>
              <w:t>3101</w:t>
            </w:r>
            <w:r w:rsidRPr="00927C50">
              <w:rPr>
                <w:w w:val="95"/>
                <w:sz w:val="20"/>
                <w:lang w:val="pt-BR"/>
              </w:rPr>
              <w:tab/>
            </w:r>
            <w:r w:rsidRPr="00927C50">
              <w:rPr>
                <w:sz w:val="20"/>
                <w:lang w:val="pt-BR"/>
              </w:rPr>
              <w:t>tipic</w:t>
            </w:r>
          </w:p>
          <w:p w14:paraId="70F4CEED" w14:textId="77777777" w:rsidR="005049BE" w:rsidRPr="00927C50" w:rsidRDefault="005049BE" w:rsidP="005049BE">
            <w:pPr>
              <w:pStyle w:val="TableParagraph"/>
              <w:ind w:left="722"/>
              <w:rPr>
                <w:sz w:val="16"/>
                <w:szCs w:val="16"/>
                <w:lang w:val="pt-BR"/>
              </w:rPr>
            </w:pPr>
            <w:r w:rsidRPr="00927C50">
              <w:rPr>
                <w:sz w:val="16"/>
                <w:lang w:val="pt-BR"/>
              </w:rPr>
              <w:t xml:space="preserve">41 B   </w:t>
            </w:r>
            <w:r w:rsidRPr="00927C50">
              <w:rPr>
                <w:spacing w:val="38"/>
                <w:sz w:val="16"/>
                <w:lang w:val="pt-BR"/>
              </w:rPr>
              <w:t xml:space="preserve"> </w:t>
            </w:r>
            <w:r w:rsidRPr="00927C50">
              <w:rPr>
                <w:sz w:val="16"/>
                <w:lang w:val="pt-BR"/>
              </w:rPr>
              <w:t xml:space="preserve">42 A   </w:t>
            </w:r>
            <w:r w:rsidRPr="00927C50">
              <w:rPr>
                <w:spacing w:val="36"/>
                <w:sz w:val="16"/>
                <w:lang w:val="pt-BR"/>
              </w:rPr>
              <w:t xml:space="preserve"> </w:t>
            </w:r>
            <w:r w:rsidRPr="00927C50">
              <w:rPr>
                <w:sz w:val="16"/>
                <w:lang w:val="pt-BR"/>
              </w:rPr>
              <w:t>42 B</w:t>
            </w:r>
          </w:p>
          <w:p w14:paraId="7AB34577" w14:textId="77777777" w:rsidR="005049BE" w:rsidRPr="00927C50" w:rsidRDefault="005049BE" w:rsidP="005049BE">
            <w:pPr>
              <w:pStyle w:val="TableParagraph"/>
              <w:ind w:left="722"/>
              <w:rPr>
                <w:sz w:val="16"/>
                <w:szCs w:val="16"/>
                <w:lang w:val="pt-BR"/>
              </w:rPr>
            </w:pPr>
            <w:r w:rsidRPr="00927C50">
              <w:rPr>
                <w:sz w:val="16"/>
                <w:lang w:val="pt-BR"/>
              </w:rPr>
              <w:t xml:space="preserve">44 B   </w:t>
            </w:r>
            <w:r w:rsidRPr="00927C50">
              <w:rPr>
                <w:spacing w:val="35"/>
                <w:sz w:val="16"/>
                <w:lang w:val="pt-BR"/>
              </w:rPr>
              <w:t xml:space="preserve"> </w:t>
            </w:r>
            <w:r w:rsidRPr="00927C50">
              <w:rPr>
                <w:sz w:val="16"/>
                <w:lang w:val="pt-BR"/>
              </w:rPr>
              <w:t xml:space="preserve">44 D   </w:t>
            </w:r>
            <w:r w:rsidRPr="00927C50">
              <w:rPr>
                <w:spacing w:val="34"/>
                <w:sz w:val="16"/>
                <w:lang w:val="pt-BR"/>
              </w:rPr>
              <w:t xml:space="preserve"> </w:t>
            </w:r>
            <w:r w:rsidRPr="00927C50">
              <w:rPr>
                <w:sz w:val="16"/>
                <w:lang w:val="pt-BR"/>
              </w:rPr>
              <w:t>45 A</w:t>
            </w:r>
          </w:p>
          <w:p w14:paraId="4A7CF1AC" w14:textId="77777777" w:rsidR="005049BE" w:rsidRPr="00927C50" w:rsidRDefault="005049BE" w:rsidP="005049BE">
            <w:pPr>
              <w:pStyle w:val="TableParagraph"/>
              <w:ind w:left="554"/>
              <w:rPr>
                <w:sz w:val="20"/>
                <w:szCs w:val="20"/>
                <w:lang w:val="pt-BR"/>
              </w:rPr>
            </w:pPr>
            <w:r w:rsidRPr="00927C50">
              <w:rPr>
                <w:sz w:val="20"/>
                <w:lang w:val="pt-BR"/>
              </w:rPr>
              <w:t>Total</w:t>
            </w:r>
            <w:r w:rsidRPr="00927C50">
              <w:rPr>
                <w:spacing w:val="-5"/>
                <w:sz w:val="20"/>
                <w:lang w:val="pt-BR"/>
              </w:rPr>
              <w:t xml:space="preserve"> </w:t>
            </w:r>
            <w:r w:rsidRPr="00927C50">
              <w:rPr>
                <w:sz w:val="20"/>
                <w:lang w:val="pt-BR"/>
              </w:rPr>
              <w:t>subtip</w:t>
            </w:r>
            <w:r w:rsidRPr="00927C50">
              <w:rPr>
                <w:spacing w:val="-5"/>
                <w:sz w:val="20"/>
                <w:lang w:val="pt-BR"/>
              </w:rPr>
              <w:t xml:space="preserve"> </w:t>
            </w:r>
            <w:r w:rsidRPr="00927C50">
              <w:rPr>
                <w:sz w:val="20"/>
                <w:lang w:val="pt-BR"/>
              </w:rPr>
              <w:t>sol</w:t>
            </w:r>
            <w:r w:rsidRPr="00927C50">
              <w:rPr>
                <w:spacing w:val="-5"/>
                <w:sz w:val="20"/>
                <w:lang w:val="pt-BR"/>
              </w:rPr>
              <w:t xml:space="preserve"> </w:t>
            </w:r>
            <w:r w:rsidRPr="00927C50">
              <w:rPr>
                <w:sz w:val="20"/>
                <w:lang w:val="pt-BR"/>
              </w:rPr>
              <w:t>:</w:t>
            </w:r>
          </w:p>
        </w:tc>
        <w:tc>
          <w:tcPr>
            <w:tcW w:w="1326" w:type="dxa"/>
            <w:tcBorders>
              <w:top w:val="single" w:sz="6" w:space="0" w:color="000000"/>
              <w:left w:val="nil"/>
              <w:bottom w:val="single" w:sz="6" w:space="0" w:color="000000"/>
              <w:right w:val="nil"/>
            </w:tcBorders>
          </w:tcPr>
          <w:p w14:paraId="36502EAC" w14:textId="77777777" w:rsidR="005049BE" w:rsidRPr="00927C50" w:rsidRDefault="005049BE" w:rsidP="005049BE">
            <w:pPr>
              <w:pStyle w:val="TableParagraph"/>
              <w:rPr>
                <w:b/>
                <w:bCs/>
                <w:sz w:val="16"/>
                <w:szCs w:val="16"/>
                <w:lang w:val="pt-BR"/>
              </w:rPr>
            </w:pPr>
          </w:p>
          <w:p w14:paraId="3D1B587F" w14:textId="77777777" w:rsidR="005049BE" w:rsidRPr="00927C50" w:rsidRDefault="005049BE" w:rsidP="005049BE">
            <w:pPr>
              <w:pStyle w:val="TableParagraph"/>
              <w:rPr>
                <w:b/>
                <w:bCs/>
                <w:sz w:val="16"/>
                <w:szCs w:val="16"/>
                <w:lang w:val="pt-BR"/>
              </w:rPr>
            </w:pPr>
          </w:p>
          <w:p w14:paraId="5D1EDC13" w14:textId="77777777" w:rsidR="005049BE" w:rsidRPr="00927C50" w:rsidRDefault="005049BE" w:rsidP="005049BE">
            <w:pPr>
              <w:pStyle w:val="TableParagraph"/>
              <w:rPr>
                <w:b/>
                <w:bCs/>
                <w:sz w:val="19"/>
                <w:szCs w:val="19"/>
                <w:lang w:val="pt-BR"/>
              </w:rPr>
            </w:pPr>
          </w:p>
          <w:p w14:paraId="03ED99E0" w14:textId="77777777" w:rsidR="005049BE" w:rsidRDefault="005049BE" w:rsidP="005049BE">
            <w:pPr>
              <w:pStyle w:val="TableParagraph"/>
              <w:tabs>
                <w:tab w:val="left" w:pos="1117"/>
              </w:tabs>
              <w:ind w:left="88"/>
              <w:rPr>
                <w:sz w:val="16"/>
                <w:szCs w:val="16"/>
              </w:rPr>
            </w:pPr>
            <w:r>
              <w:rPr>
                <w:sz w:val="16"/>
              </w:rPr>
              <w:t xml:space="preserve">42 C   </w:t>
            </w:r>
            <w:r>
              <w:rPr>
                <w:spacing w:val="33"/>
                <w:sz w:val="16"/>
              </w:rPr>
              <w:t xml:space="preserve"> </w:t>
            </w:r>
            <w:r>
              <w:rPr>
                <w:sz w:val="16"/>
              </w:rPr>
              <w:t>42 D</w:t>
            </w:r>
            <w:r>
              <w:rPr>
                <w:sz w:val="16"/>
              </w:rPr>
              <w:tab/>
              <w:t>42</w:t>
            </w:r>
          </w:p>
          <w:p w14:paraId="4D34D91A" w14:textId="77777777" w:rsidR="005049BE" w:rsidRDefault="005049BE" w:rsidP="005049BE">
            <w:pPr>
              <w:pStyle w:val="TableParagraph"/>
              <w:ind w:left="74"/>
              <w:rPr>
                <w:sz w:val="16"/>
                <w:szCs w:val="16"/>
              </w:rPr>
            </w:pPr>
            <w:r>
              <w:rPr>
                <w:sz w:val="16"/>
              </w:rPr>
              <w:t xml:space="preserve">45 B   </w:t>
            </w:r>
            <w:r>
              <w:rPr>
                <w:spacing w:val="33"/>
                <w:sz w:val="16"/>
              </w:rPr>
              <w:t xml:space="preserve"> </w:t>
            </w:r>
            <w:r>
              <w:rPr>
                <w:sz w:val="16"/>
              </w:rPr>
              <w:t xml:space="preserve">45 D   </w:t>
            </w:r>
            <w:r>
              <w:rPr>
                <w:spacing w:val="36"/>
                <w:sz w:val="16"/>
              </w:rPr>
              <w:t xml:space="preserve"> </w:t>
            </w:r>
            <w:r>
              <w:rPr>
                <w:sz w:val="16"/>
              </w:rPr>
              <w:t>46</w:t>
            </w:r>
          </w:p>
          <w:p w14:paraId="7F799328" w14:textId="77777777" w:rsidR="005049BE" w:rsidRDefault="005049BE" w:rsidP="005049BE">
            <w:pPr>
              <w:pStyle w:val="TableParagraph"/>
              <w:ind w:right="20"/>
              <w:rPr>
                <w:sz w:val="16"/>
                <w:szCs w:val="16"/>
              </w:rPr>
            </w:pPr>
            <w:r>
              <w:rPr>
                <w:sz w:val="16"/>
              </w:rPr>
              <w:t>27</w:t>
            </w:r>
            <w:r>
              <w:rPr>
                <w:spacing w:val="21"/>
                <w:sz w:val="16"/>
              </w:rPr>
              <w:t xml:space="preserve"> </w:t>
            </w:r>
            <w:r>
              <w:rPr>
                <w:sz w:val="16"/>
              </w:rPr>
              <w:t>UA</w:t>
            </w:r>
          </w:p>
        </w:tc>
        <w:tc>
          <w:tcPr>
            <w:tcW w:w="1233" w:type="dxa"/>
            <w:gridSpan w:val="2"/>
            <w:tcBorders>
              <w:top w:val="single" w:sz="6" w:space="0" w:color="000000"/>
              <w:left w:val="nil"/>
              <w:bottom w:val="single" w:sz="6" w:space="0" w:color="000000"/>
              <w:right w:val="nil"/>
            </w:tcBorders>
          </w:tcPr>
          <w:p w14:paraId="760F6821" w14:textId="77777777" w:rsidR="005049BE" w:rsidRDefault="005049BE" w:rsidP="005049BE">
            <w:pPr>
              <w:pStyle w:val="TableParagraph"/>
              <w:rPr>
                <w:b/>
                <w:bCs/>
                <w:sz w:val="16"/>
                <w:szCs w:val="16"/>
              </w:rPr>
            </w:pPr>
          </w:p>
          <w:p w14:paraId="481AAAE8" w14:textId="77777777" w:rsidR="005049BE" w:rsidRDefault="005049BE" w:rsidP="005049BE">
            <w:pPr>
              <w:pStyle w:val="TableParagraph"/>
              <w:rPr>
                <w:b/>
                <w:bCs/>
                <w:sz w:val="16"/>
                <w:szCs w:val="16"/>
              </w:rPr>
            </w:pPr>
          </w:p>
          <w:p w14:paraId="421B55EE" w14:textId="77777777" w:rsidR="005049BE" w:rsidRDefault="005049BE" w:rsidP="005049BE">
            <w:pPr>
              <w:pStyle w:val="TableParagraph"/>
              <w:rPr>
                <w:b/>
                <w:bCs/>
                <w:sz w:val="19"/>
                <w:szCs w:val="19"/>
              </w:rPr>
            </w:pPr>
          </w:p>
          <w:p w14:paraId="2DBC6886" w14:textId="77777777" w:rsidR="005049BE" w:rsidRDefault="005049BE" w:rsidP="005049BE">
            <w:pPr>
              <w:pStyle w:val="TableParagraph"/>
              <w:tabs>
                <w:tab w:val="left" w:pos="336"/>
              </w:tabs>
              <w:ind w:left="16"/>
              <w:rPr>
                <w:sz w:val="16"/>
                <w:szCs w:val="16"/>
              </w:rPr>
            </w:pPr>
            <w:r>
              <w:rPr>
                <w:sz w:val="16"/>
              </w:rPr>
              <w:t>E</w:t>
            </w:r>
            <w:r>
              <w:rPr>
                <w:sz w:val="16"/>
              </w:rPr>
              <w:tab/>
              <w:t xml:space="preserve">42 F   </w:t>
            </w:r>
            <w:r>
              <w:rPr>
                <w:spacing w:val="34"/>
                <w:sz w:val="16"/>
              </w:rPr>
              <w:t xml:space="preserve"> </w:t>
            </w:r>
            <w:r>
              <w:rPr>
                <w:sz w:val="16"/>
              </w:rPr>
              <w:t>42 G</w:t>
            </w:r>
          </w:p>
          <w:p w14:paraId="3002A716" w14:textId="77777777" w:rsidR="005049BE" w:rsidRDefault="005049BE" w:rsidP="005049BE">
            <w:pPr>
              <w:pStyle w:val="TableParagraph"/>
              <w:tabs>
                <w:tab w:val="left" w:pos="825"/>
              </w:tabs>
              <w:ind w:left="2"/>
              <w:rPr>
                <w:sz w:val="16"/>
                <w:szCs w:val="16"/>
              </w:rPr>
            </w:pPr>
            <w:r>
              <w:rPr>
                <w:sz w:val="16"/>
              </w:rPr>
              <w:t xml:space="preserve">A   </w:t>
            </w:r>
            <w:r>
              <w:rPr>
                <w:spacing w:val="36"/>
                <w:sz w:val="16"/>
              </w:rPr>
              <w:t xml:space="preserve"> </w:t>
            </w:r>
            <w:r>
              <w:rPr>
                <w:sz w:val="16"/>
              </w:rPr>
              <w:t>46 B</w:t>
            </w:r>
            <w:r>
              <w:rPr>
                <w:sz w:val="16"/>
              </w:rPr>
              <w:tab/>
              <w:t>46 C</w:t>
            </w:r>
          </w:p>
          <w:p w14:paraId="70D0B8A0" w14:textId="77777777" w:rsidR="005049BE" w:rsidRDefault="005049BE" w:rsidP="005049BE">
            <w:pPr>
              <w:pStyle w:val="TableParagraph"/>
              <w:ind w:left="283"/>
              <w:rPr>
                <w:sz w:val="16"/>
                <w:szCs w:val="16"/>
              </w:rPr>
            </w:pPr>
            <w:r>
              <w:rPr>
                <w:sz w:val="16"/>
              </w:rPr>
              <w:t>146.66</w:t>
            </w:r>
            <w:r>
              <w:rPr>
                <w:spacing w:val="-10"/>
                <w:sz w:val="16"/>
              </w:rPr>
              <w:t xml:space="preserve"> </w:t>
            </w:r>
            <w:r>
              <w:rPr>
                <w:sz w:val="16"/>
              </w:rPr>
              <w:t>HA</w:t>
            </w:r>
          </w:p>
        </w:tc>
        <w:tc>
          <w:tcPr>
            <w:tcW w:w="511" w:type="dxa"/>
            <w:tcBorders>
              <w:top w:val="single" w:sz="6" w:space="0" w:color="000000"/>
              <w:left w:val="nil"/>
              <w:bottom w:val="single" w:sz="6" w:space="0" w:color="000000"/>
              <w:right w:val="nil"/>
            </w:tcBorders>
          </w:tcPr>
          <w:p w14:paraId="1247D6D3" w14:textId="77777777" w:rsidR="005049BE" w:rsidRDefault="005049BE" w:rsidP="005049BE">
            <w:pPr>
              <w:pStyle w:val="TableParagraph"/>
              <w:rPr>
                <w:b/>
                <w:bCs/>
                <w:sz w:val="16"/>
                <w:szCs w:val="16"/>
              </w:rPr>
            </w:pPr>
          </w:p>
          <w:p w14:paraId="69092A80" w14:textId="77777777" w:rsidR="005049BE" w:rsidRDefault="005049BE" w:rsidP="005049BE">
            <w:pPr>
              <w:pStyle w:val="TableParagraph"/>
              <w:rPr>
                <w:b/>
                <w:bCs/>
                <w:sz w:val="16"/>
                <w:szCs w:val="16"/>
              </w:rPr>
            </w:pPr>
          </w:p>
          <w:p w14:paraId="1FB06624" w14:textId="77777777" w:rsidR="005049BE" w:rsidRDefault="005049BE" w:rsidP="005049BE">
            <w:pPr>
              <w:pStyle w:val="TableParagraph"/>
              <w:rPr>
                <w:b/>
                <w:bCs/>
                <w:sz w:val="19"/>
                <w:szCs w:val="19"/>
              </w:rPr>
            </w:pPr>
          </w:p>
          <w:p w14:paraId="4D4B2D4C" w14:textId="77777777" w:rsidR="005049BE" w:rsidRDefault="005049BE" w:rsidP="005049BE">
            <w:pPr>
              <w:pStyle w:val="TableParagraph"/>
              <w:ind w:left="97"/>
              <w:rPr>
                <w:sz w:val="16"/>
                <w:szCs w:val="16"/>
              </w:rPr>
            </w:pPr>
            <w:r>
              <w:rPr>
                <w:sz w:val="16"/>
              </w:rPr>
              <w:t>43 A</w:t>
            </w:r>
          </w:p>
          <w:p w14:paraId="58159B9E" w14:textId="77777777" w:rsidR="005049BE" w:rsidRDefault="005049BE" w:rsidP="005049BE">
            <w:pPr>
              <w:pStyle w:val="TableParagraph"/>
              <w:ind w:left="94"/>
              <w:rPr>
                <w:sz w:val="16"/>
                <w:szCs w:val="16"/>
              </w:rPr>
            </w:pPr>
            <w:r>
              <w:rPr>
                <w:sz w:val="16"/>
              </w:rPr>
              <w:t>46 D</w:t>
            </w:r>
          </w:p>
        </w:tc>
        <w:tc>
          <w:tcPr>
            <w:tcW w:w="512" w:type="dxa"/>
            <w:tcBorders>
              <w:top w:val="single" w:sz="6" w:space="0" w:color="000000"/>
              <w:left w:val="nil"/>
              <w:bottom w:val="single" w:sz="6" w:space="0" w:color="000000"/>
              <w:right w:val="nil"/>
            </w:tcBorders>
          </w:tcPr>
          <w:p w14:paraId="4FFFE286" w14:textId="77777777" w:rsidR="005049BE" w:rsidRDefault="005049BE" w:rsidP="005049BE">
            <w:pPr>
              <w:pStyle w:val="TableParagraph"/>
              <w:rPr>
                <w:b/>
                <w:bCs/>
                <w:sz w:val="16"/>
                <w:szCs w:val="16"/>
              </w:rPr>
            </w:pPr>
          </w:p>
          <w:p w14:paraId="26A21EA0" w14:textId="77777777" w:rsidR="005049BE" w:rsidRDefault="005049BE" w:rsidP="005049BE">
            <w:pPr>
              <w:pStyle w:val="TableParagraph"/>
              <w:rPr>
                <w:b/>
                <w:bCs/>
                <w:sz w:val="16"/>
                <w:szCs w:val="16"/>
              </w:rPr>
            </w:pPr>
          </w:p>
          <w:p w14:paraId="347DA1D7" w14:textId="77777777" w:rsidR="005049BE" w:rsidRDefault="005049BE" w:rsidP="005049BE">
            <w:pPr>
              <w:pStyle w:val="TableParagraph"/>
              <w:rPr>
                <w:b/>
                <w:bCs/>
                <w:sz w:val="19"/>
                <w:szCs w:val="19"/>
              </w:rPr>
            </w:pPr>
          </w:p>
          <w:p w14:paraId="52B6740B" w14:textId="77777777" w:rsidR="005049BE" w:rsidRDefault="005049BE" w:rsidP="005049BE">
            <w:pPr>
              <w:pStyle w:val="TableParagraph"/>
              <w:ind w:left="101"/>
              <w:rPr>
                <w:sz w:val="16"/>
                <w:szCs w:val="16"/>
              </w:rPr>
            </w:pPr>
            <w:r>
              <w:rPr>
                <w:sz w:val="16"/>
              </w:rPr>
              <w:t>43 B</w:t>
            </w:r>
          </w:p>
          <w:p w14:paraId="3C8EBA04" w14:textId="77777777" w:rsidR="005049BE" w:rsidRDefault="005049BE" w:rsidP="005049BE">
            <w:pPr>
              <w:pStyle w:val="TableParagraph"/>
              <w:ind w:left="97"/>
              <w:rPr>
                <w:sz w:val="16"/>
                <w:szCs w:val="16"/>
              </w:rPr>
            </w:pPr>
            <w:r>
              <w:rPr>
                <w:sz w:val="16"/>
              </w:rPr>
              <w:t>47 A</w:t>
            </w:r>
          </w:p>
        </w:tc>
        <w:tc>
          <w:tcPr>
            <w:tcW w:w="504" w:type="dxa"/>
            <w:tcBorders>
              <w:top w:val="single" w:sz="6" w:space="0" w:color="000000"/>
              <w:left w:val="nil"/>
              <w:bottom w:val="single" w:sz="6" w:space="0" w:color="000000"/>
              <w:right w:val="nil"/>
            </w:tcBorders>
          </w:tcPr>
          <w:p w14:paraId="4A82F422" w14:textId="77777777" w:rsidR="005049BE" w:rsidRDefault="005049BE" w:rsidP="005049BE">
            <w:pPr>
              <w:pStyle w:val="TableParagraph"/>
              <w:rPr>
                <w:b/>
                <w:bCs/>
                <w:sz w:val="16"/>
                <w:szCs w:val="16"/>
              </w:rPr>
            </w:pPr>
          </w:p>
          <w:p w14:paraId="1CDC9D89" w14:textId="77777777" w:rsidR="005049BE" w:rsidRDefault="005049BE" w:rsidP="005049BE">
            <w:pPr>
              <w:pStyle w:val="TableParagraph"/>
              <w:rPr>
                <w:b/>
                <w:bCs/>
                <w:sz w:val="16"/>
                <w:szCs w:val="16"/>
              </w:rPr>
            </w:pPr>
          </w:p>
          <w:p w14:paraId="56945ACC" w14:textId="77777777" w:rsidR="005049BE" w:rsidRDefault="005049BE" w:rsidP="005049BE">
            <w:pPr>
              <w:pStyle w:val="TableParagraph"/>
              <w:rPr>
                <w:b/>
                <w:bCs/>
                <w:sz w:val="19"/>
                <w:szCs w:val="19"/>
              </w:rPr>
            </w:pPr>
          </w:p>
          <w:p w14:paraId="146C2FA2" w14:textId="77777777" w:rsidR="005049BE" w:rsidRDefault="005049BE" w:rsidP="005049BE">
            <w:pPr>
              <w:pStyle w:val="TableParagraph"/>
              <w:ind w:left="98"/>
              <w:rPr>
                <w:sz w:val="16"/>
                <w:szCs w:val="16"/>
              </w:rPr>
            </w:pPr>
            <w:r>
              <w:rPr>
                <w:sz w:val="16"/>
              </w:rPr>
              <w:t>43 C</w:t>
            </w:r>
          </w:p>
          <w:p w14:paraId="156C266E" w14:textId="77777777" w:rsidR="005049BE" w:rsidRDefault="005049BE" w:rsidP="005049BE">
            <w:pPr>
              <w:pStyle w:val="TableParagraph"/>
              <w:ind w:left="98"/>
              <w:rPr>
                <w:sz w:val="16"/>
                <w:szCs w:val="16"/>
              </w:rPr>
            </w:pPr>
            <w:r>
              <w:rPr>
                <w:sz w:val="16"/>
              </w:rPr>
              <w:t>47 B</w:t>
            </w:r>
          </w:p>
        </w:tc>
        <w:tc>
          <w:tcPr>
            <w:tcW w:w="525" w:type="dxa"/>
            <w:tcBorders>
              <w:top w:val="single" w:sz="6" w:space="0" w:color="000000"/>
              <w:left w:val="nil"/>
              <w:bottom w:val="single" w:sz="6" w:space="0" w:color="000000"/>
              <w:right w:val="nil"/>
            </w:tcBorders>
          </w:tcPr>
          <w:p w14:paraId="710B15DC" w14:textId="77777777" w:rsidR="005049BE" w:rsidRDefault="005049BE" w:rsidP="005049BE">
            <w:pPr>
              <w:pStyle w:val="TableParagraph"/>
              <w:rPr>
                <w:b/>
                <w:bCs/>
                <w:sz w:val="16"/>
                <w:szCs w:val="16"/>
              </w:rPr>
            </w:pPr>
          </w:p>
          <w:p w14:paraId="51529933" w14:textId="77777777" w:rsidR="005049BE" w:rsidRDefault="005049BE" w:rsidP="005049BE">
            <w:pPr>
              <w:pStyle w:val="TableParagraph"/>
              <w:rPr>
                <w:b/>
                <w:bCs/>
                <w:sz w:val="16"/>
                <w:szCs w:val="16"/>
              </w:rPr>
            </w:pPr>
          </w:p>
          <w:p w14:paraId="68CC122A" w14:textId="77777777" w:rsidR="005049BE" w:rsidRDefault="005049BE" w:rsidP="005049BE">
            <w:pPr>
              <w:pStyle w:val="TableParagraph"/>
              <w:rPr>
                <w:b/>
                <w:bCs/>
                <w:sz w:val="19"/>
                <w:szCs w:val="19"/>
              </w:rPr>
            </w:pPr>
          </w:p>
          <w:p w14:paraId="77E1D0E3" w14:textId="77777777" w:rsidR="005049BE" w:rsidRDefault="005049BE" w:rsidP="005049BE">
            <w:pPr>
              <w:pStyle w:val="TableParagraph"/>
              <w:ind w:left="114"/>
              <w:rPr>
                <w:sz w:val="16"/>
                <w:szCs w:val="16"/>
              </w:rPr>
            </w:pPr>
            <w:r>
              <w:rPr>
                <w:sz w:val="16"/>
              </w:rPr>
              <w:t>43 E</w:t>
            </w:r>
          </w:p>
          <w:p w14:paraId="2D17896E" w14:textId="77777777" w:rsidR="005049BE" w:rsidRDefault="005049BE" w:rsidP="005049BE">
            <w:pPr>
              <w:pStyle w:val="TableParagraph"/>
              <w:ind w:left="97"/>
              <w:rPr>
                <w:sz w:val="16"/>
                <w:szCs w:val="16"/>
              </w:rPr>
            </w:pPr>
            <w:r>
              <w:rPr>
                <w:sz w:val="16"/>
              </w:rPr>
              <w:t>47 D</w:t>
            </w:r>
          </w:p>
        </w:tc>
        <w:tc>
          <w:tcPr>
            <w:tcW w:w="498" w:type="dxa"/>
            <w:tcBorders>
              <w:top w:val="single" w:sz="6" w:space="0" w:color="000000"/>
              <w:left w:val="nil"/>
              <w:bottom w:val="single" w:sz="6" w:space="0" w:color="000000"/>
              <w:right w:val="nil"/>
            </w:tcBorders>
          </w:tcPr>
          <w:p w14:paraId="7B000943" w14:textId="77777777" w:rsidR="005049BE" w:rsidRDefault="005049BE" w:rsidP="005049BE">
            <w:pPr>
              <w:pStyle w:val="TableParagraph"/>
              <w:rPr>
                <w:b/>
                <w:bCs/>
                <w:sz w:val="16"/>
                <w:szCs w:val="16"/>
              </w:rPr>
            </w:pPr>
          </w:p>
          <w:p w14:paraId="4B705A68" w14:textId="77777777" w:rsidR="005049BE" w:rsidRDefault="005049BE" w:rsidP="005049BE">
            <w:pPr>
              <w:pStyle w:val="TableParagraph"/>
              <w:rPr>
                <w:b/>
                <w:bCs/>
                <w:sz w:val="16"/>
                <w:szCs w:val="16"/>
              </w:rPr>
            </w:pPr>
          </w:p>
          <w:p w14:paraId="3049266B" w14:textId="77777777" w:rsidR="005049BE" w:rsidRDefault="005049BE" w:rsidP="005049BE">
            <w:pPr>
              <w:pStyle w:val="TableParagraph"/>
              <w:rPr>
                <w:b/>
                <w:bCs/>
                <w:sz w:val="19"/>
                <w:szCs w:val="19"/>
              </w:rPr>
            </w:pPr>
          </w:p>
          <w:p w14:paraId="01539A29" w14:textId="77777777" w:rsidR="005049BE" w:rsidRDefault="005049BE" w:rsidP="005049BE">
            <w:pPr>
              <w:pStyle w:val="TableParagraph"/>
              <w:ind w:left="110"/>
              <w:rPr>
                <w:sz w:val="16"/>
                <w:szCs w:val="16"/>
              </w:rPr>
            </w:pPr>
            <w:r>
              <w:rPr>
                <w:sz w:val="16"/>
              </w:rPr>
              <w:t>43 F</w:t>
            </w:r>
          </w:p>
        </w:tc>
        <w:tc>
          <w:tcPr>
            <w:tcW w:w="510" w:type="dxa"/>
            <w:tcBorders>
              <w:top w:val="single" w:sz="6" w:space="0" w:color="000000"/>
              <w:left w:val="nil"/>
              <w:bottom w:val="single" w:sz="6" w:space="0" w:color="000000"/>
              <w:right w:val="nil"/>
            </w:tcBorders>
          </w:tcPr>
          <w:p w14:paraId="7F4DCEB6" w14:textId="77777777" w:rsidR="005049BE" w:rsidRDefault="005049BE" w:rsidP="005049BE">
            <w:pPr>
              <w:pStyle w:val="TableParagraph"/>
              <w:rPr>
                <w:b/>
                <w:bCs/>
                <w:sz w:val="16"/>
                <w:szCs w:val="16"/>
              </w:rPr>
            </w:pPr>
          </w:p>
          <w:p w14:paraId="670028AF" w14:textId="77777777" w:rsidR="005049BE" w:rsidRDefault="005049BE" w:rsidP="005049BE">
            <w:pPr>
              <w:pStyle w:val="TableParagraph"/>
              <w:rPr>
                <w:b/>
                <w:bCs/>
                <w:sz w:val="16"/>
                <w:szCs w:val="16"/>
              </w:rPr>
            </w:pPr>
          </w:p>
          <w:p w14:paraId="0C259DAA" w14:textId="77777777" w:rsidR="005049BE" w:rsidRDefault="005049BE" w:rsidP="005049BE">
            <w:pPr>
              <w:pStyle w:val="TableParagraph"/>
              <w:rPr>
                <w:b/>
                <w:bCs/>
                <w:sz w:val="19"/>
                <w:szCs w:val="19"/>
              </w:rPr>
            </w:pPr>
          </w:p>
          <w:p w14:paraId="1A1E3F4D" w14:textId="77777777" w:rsidR="005049BE" w:rsidRDefault="005049BE" w:rsidP="005049BE">
            <w:pPr>
              <w:pStyle w:val="TableParagraph"/>
              <w:ind w:left="97"/>
              <w:rPr>
                <w:sz w:val="16"/>
                <w:szCs w:val="16"/>
              </w:rPr>
            </w:pPr>
            <w:r>
              <w:rPr>
                <w:sz w:val="16"/>
              </w:rPr>
              <w:t>43 G</w:t>
            </w:r>
          </w:p>
        </w:tc>
        <w:tc>
          <w:tcPr>
            <w:tcW w:w="460" w:type="dxa"/>
            <w:tcBorders>
              <w:top w:val="single" w:sz="6" w:space="0" w:color="000000"/>
              <w:left w:val="nil"/>
              <w:bottom w:val="single" w:sz="6" w:space="0" w:color="000000"/>
              <w:right w:val="single" w:sz="12" w:space="0" w:color="auto"/>
            </w:tcBorders>
          </w:tcPr>
          <w:p w14:paraId="156F3DD3" w14:textId="77777777" w:rsidR="005049BE" w:rsidRDefault="005049BE" w:rsidP="005049BE">
            <w:pPr>
              <w:pStyle w:val="TableParagraph"/>
              <w:rPr>
                <w:b/>
                <w:bCs/>
                <w:sz w:val="16"/>
                <w:szCs w:val="16"/>
              </w:rPr>
            </w:pPr>
          </w:p>
          <w:p w14:paraId="67A37AC0" w14:textId="77777777" w:rsidR="005049BE" w:rsidRDefault="005049BE" w:rsidP="005049BE">
            <w:pPr>
              <w:pStyle w:val="TableParagraph"/>
              <w:rPr>
                <w:b/>
                <w:bCs/>
                <w:sz w:val="16"/>
                <w:szCs w:val="16"/>
              </w:rPr>
            </w:pPr>
          </w:p>
          <w:p w14:paraId="05A91350" w14:textId="77777777" w:rsidR="005049BE" w:rsidRDefault="005049BE" w:rsidP="005049BE">
            <w:pPr>
              <w:pStyle w:val="TableParagraph"/>
              <w:rPr>
                <w:b/>
                <w:bCs/>
                <w:sz w:val="19"/>
                <w:szCs w:val="19"/>
              </w:rPr>
            </w:pPr>
          </w:p>
          <w:p w14:paraId="42568555" w14:textId="77777777" w:rsidR="005049BE" w:rsidRDefault="005049BE" w:rsidP="005049BE">
            <w:pPr>
              <w:pStyle w:val="TableParagraph"/>
              <w:ind w:left="95"/>
              <w:rPr>
                <w:sz w:val="16"/>
                <w:szCs w:val="16"/>
              </w:rPr>
            </w:pPr>
            <w:r>
              <w:rPr>
                <w:sz w:val="16"/>
              </w:rPr>
              <w:t>44 A</w:t>
            </w:r>
          </w:p>
        </w:tc>
      </w:tr>
      <w:tr w:rsidR="005049BE" w:rsidRPr="00927C50" w14:paraId="4DADF914" w14:textId="77777777" w:rsidTr="00D91FDF">
        <w:trPr>
          <w:trHeight w:hRule="exact" w:val="794"/>
        </w:trPr>
        <w:tc>
          <w:tcPr>
            <w:tcW w:w="1336" w:type="dxa"/>
            <w:vMerge/>
            <w:tcBorders>
              <w:left w:val="single" w:sz="12" w:space="0" w:color="auto"/>
              <w:right w:val="nil"/>
            </w:tcBorders>
          </w:tcPr>
          <w:p w14:paraId="6ED1E6CB" w14:textId="77777777" w:rsidR="005049BE" w:rsidRDefault="005049BE" w:rsidP="005049BE"/>
        </w:tc>
        <w:tc>
          <w:tcPr>
            <w:tcW w:w="8220" w:type="dxa"/>
            <w:gridSpan w:val="11"/>
            <w:tcBorders>
              <w:top w:val="single" w:sz="6" w:space="0" w:color="000000"/>
              <w:left w:val="nil"/>
              <w:bottom w:val="single" w:sz="6" w:space="0" w:color="000000"/>
              <w:right w:val="single" w:sz="12" w:space="0" w:color="auto"/>
            </w:tcBorders>
          </w:tcPr>
          <w:p w14:paraId="058FE007" w14:textId="77777777" w:rsidR="005049BE" w:rsidRDefault="005049BE" w:rsidP="005049BE">
            <w:pPr>
              <w:pStyle w:val="TableParagraph"/>
              <w:tabs>
                <w:tab w:val="left" w:pos="688"/>
              </w:tabs>
              <w:ind w:left="45"/>
              <w:rPr>
                <w:sz w:val="20"/>
                <w:szCs w:val="20"/>
              </w:rPr>
            </w:pPr>
            <w:r>
              <w:rPr>
                <w:w w:val="95"/>
                <w:sz w:val="20"/>
              </w:rPr>
              <w:t>3110</w:t>
            </w:r>
            <w:r>
              <w:rPr>
                <w:w w:val="95"/>
                <w:sz w:val="20"/>
              </w:rPr>
              <w:tab/>
            </w:r>
            <w:r>
              <w:rPr>
                <w:sz w:val="20"/>
              </w:rPr>
              <w:t>litic</w:t>
            </w:r>
          </w:p>
          <w:p w14:paraId="7B921DC4" w14:textId="77777777" w:rsidR="005049BE" w:rsidRDefault="005049BE" w:rsidP="005049BE">
            <w:pPr>
              <w:pStyle w:val="TableParagraph"/>
              <w:tabs>
                <w:tab w:val="left" w:pos="1382"/>
                <w:tab w:val="left" w:pos="1891"/>
                <w:tab w:val="left" w:pos="2402"/>
                <w:tab w:val="left" w:pos="4293"/>
                <w:tab w:val="left" w:pos="4802"/>
              </w:tabs>
              <w:ind w:left="715"/>
              <w:rPr>
                <w:sz w:val="16"/>
                <w:szCs w:val="16"/>
              </w:rPr>
            </w:pPr>
            <w:r>
              <w:rPr>
                <w:sz w:val="16"/>
              </w:rPr>
              <w:t>36 D</w:t>
            </w:r>
            <w:r>
              <w:rPr>
                <w:sz w:val="16"/>
              </w:rPr>
              <w:tab/>
              <w:t>37</w:t>
            </w:r>
            <w:r>
              <w:rPr>
                <w:sz w:val="16"/>
              </w:rPr>
              <w:tab/>
              <w:t>38</w:t>
            </w:r>
            <w:r>
              <w:rPr>
                <w:sz w:val="16"/>
              </w:rPr>
              <w:tab/>
              <w:t xml:space="preserve">39   </w:t>
            </w:r>
            <w:r>
              <w:rPr>
                <w:spacing w:val="34"/>
                <w:sz w:val="16"/>
              </w:rPr>
              <w:t xml:space="preserve"> </w:t>
            </w:r>
            <w:r>
              <w:rPr>
                <w:sz w:val="16"/>
              </w:rPr>
              <w:t xml:space="preserve">40 A   </w:t>
            </w:r>
            <w:r>
              <w:rPr>
                <w:spacing w:val="34"/>
                <w:sz w:val="16"/>
              </w:rPr>
              <w:t xml:space="preserve"> </w:t>
            </w:r>
            <w:r>
              <w:rPr>
                <w:sz w:val="16"/>
              </w:rPr>
              <w:t xml:space="preserve">41 A   </w:t>
            </w:r>
            <w:r>
              <w:rPr>
                <w:spacing w:val="36"/>
                <w:sz w:val="16"/>
              </w:rPr>
              <w:t xml:space="preserve"> </w:t>
            </w:r>
            <w:r>
              <w:rPr>
                <w:sz w:val="16"/>
              </w:rPr>
              <w:t>44 C</w:t>
            </w:r>
            <w:r>
              <w:rPr>
                <w:sz w:val="16"/>
              </w:rPr>
              <w:tab/>
              <w:t>45 C</w:t>
            </w:r>
            <w:r>
              <w:rPr>
                <w:sz w:val="16"/>
              </w:rPr>
              <w:tab/>
              <w:t>47 C</w:t>
            </w:r>
          </w:p>
          <w:p w14:paraId="2F8CF55F" w14:textId="77777777" w:rsidR="005049BE" w:rsidRPr="00927C50" w:rsidRDefault="005049BE" w:rsidP="005049BE">
            <w:pPr>
              <w:pStyle w:val="TableParagraph"/>
              <w:tabs>
                <w:tab w:val="left" w:pos="2647"/>
                <w:tab w:val="left" w:pos="3751"/>
              </w:tabs>
              <w:ind w:left="554"/>
              <w:rPr>
                <w:sz w:val="16"/>
                <w:szCs w:val="16"/>
                <w:lang w:val="pt-BR"/>
              </w:rPr>
            </w:pPr>
            <w:r w:rsidRPr="00927C50">
              <w:rPr>
                <w:sz w:val="20"/>
                <w:lang w:val="pt-BR"/>
              </w:rPr>
              <w:t>Total</w:t>
            </w:r>
            <w:r w:rsidRPr="00927C50">
              <w:rPr>
                <w:spacing w:val="-5"/>
                <w:sz w:val="20"/>
                <w:lang w:val="pt-BR"/>
              </w:rPr>
              <w:t xml:space="preserve"> </w:t>
            </w:r>
            <w:r w:rsidRPr="00927C50">
              <w:rPr>
                <w:sz w:val="20"/>
                <w:lang w:val="pt-BR"/>
              </w:rPr>
              <w:t>subtip</w:t>
            </w:r>
            <w:r w:rsidRPr="00927C50">
              <w:rPr>
                <w:spacing w:val="-5"/>
                <w:sz w:val="20"/>
                <w:lang w:val="pt-BR"/>
              </w:rPr>
              <w:t xml:space="preserve"> </w:t>
            </w:r>
            <w:r w:rsidRPr="00927C50">
              <w:rPr>
                <w:sz w:val="20"/>
                <w:lang w:val="pt-BR"/>
              </w:rPr>
              <w:t>sol</w:t>
            </w:r>
            <w:r w:rsidRPr="00927C50">
              <w:rPr>
                <w:spacing w:val="-5"/>
                <w:sz w:val="20"/>
                <w:lang w:val="pt-BR"/>
              </w:rPr>
              <w:t xml:space="preserve"> </w:t>
            </w:r>
            <w:r w:rsidRPr="00927C50">
              <w:rPr>
                <w:sz w:val="20"/>
                <w:lang w:val="pt-BR"/>
              </w:rPr>
              <w:t>:</w:t>
            </w:r>
            <w:r w:rsidRPr="00927C50">
              <w:rPr>
                <w:sz w:val="20"/>
                <w:lang w:val="pt-BR"/>
              </w:rPr>
              <w:tab/>
            </w:r>
            <w:r w:rsidRPr="00927C50">
              <w:rPr>
                <w:position w:val="2"/>
                <w:sz w:val="16"/>
                <w:lang w:val="pt-BR"/>
              </w:rPr>
              <w:t>9</w:t>
            </w:r>
            <w:r w:rsidRPr="00927C50">
              <w:rPr>
                <w:spacing w:val="21"/>
                <w:position w:val="2"/>
                <w:sz w:val="16"/>
                <w:lang w:val="pt-BR"/>
              </w:rPr>
              <w:t xml:space="preserve"> </w:t>
            </w:r>
            <w:r w:rsidRPr="00927C50">
              <w:rPr>
                <w:position w:val="2"/>
                <w:sz w:val="16"/>
                <w:lang w:val="pt-BR"/>
              </w:rPr>
              <w:t>UA</w:t>
            </w:r>
            <w:r w:rsidRPr="00927C50">
              <w:rPr>
                <w:position w:val="2"/>
                <w:sz w:val="16"/>
                <w:lang w:val="pt-BR"/>
              </w:rPr>
              <w:tab/>
              <w:t>179.22</w:t>
            </w:r>
            <w:r w:rsidRPr="00927C50">
              <w:rPr>
                <w:spacing w:val="-10"/>
                <w:position w:val="2"/>
                <w:sz w:val="16"/>
                <w:lang w:val="pt-BR"/>
              </w:rPr>
              <w:t xml:space="preserve"> </w:t>
            </w:r>
            <w:r w:rsidRPr="00927C50">
              <w:rPr>
                <w:position w:val="2"/>
                <w:sz w:val="16"/>
                <w:lang w:val="pt-BR"/>
              </w:rPr>
              <w:t>HA</w:t>
            </w:r>
          </w:p>
        </w:tc>
      </w:tr>
      <w:tr w:rsidR="005049BE" w:rsidRPr="00927C50" w14:paraId="1F916E71" w14:textId="77777777" w:rsidTr="00D91FDF">
        <w:trPr>
          <w:trHeight w:hRule="exact" w:val="240"/>
        </w:trPr>
        <w:tc>
          <w:tcPr>
            <w:tcW w:w="1336" w:type="dxa"/>
            <w:vMerge/>
            <w:tcBorders>
              <w:left w:val="single" w:sz="12" w:space="0" w:color="auto"/>
              <w:bottom w:val="single" w:sz="6" w:space="0" w:color="000000"/>
              <w:right w:val="nil"/>
            </w:tcBorders>
          </w:tcPr>
          <w:p w14:paraId="26395D9E" w14:textId="77777777" w:rsidR="005049BE" w:rsidRPr="00927C50" w:rsidRDefault="005049BE" w:rsidP="005049BE">
            <w:pPr>
              <w:rPr>
                <w:lang w:val="pt-BR"/>
              </w:rPr>
            </w:pPr>
          </w:p>
        </w:tc>
        <w:tc>
          <w:tcPr>
            <w:tcW w:w="8220" w:type="dxa"/>
            <w:gridSpan w:val="11"/>
            <w:tcBorders>
              <w:top w:val="single" w:sz="6" w:space="0" w:color="000000"/>
              <w:left w:val="nil"/>
              <w:bottom w:val="single" w:sz="6" w:space="0" w:color="000000"/>
              <w:right w:val="single" w:sz="12" w:space="0" w:color="auto"/>
            </w:tcBorders>
          </w:tcPr>
          <w:p w14:paraId="01C938B7" w14:textId="77777777" w:rsidR="005049BE" w:rsidRPr="00927C50" w:rsidRDefault="005049BE" w:rsidP="005049BE">
            <w:pPr>
              <w:pStyle w:val="TableParagraph"/>
              <w:tabs>
                <w:tab w:val="left" w:pos="2565"/>
                <w:tab w:val="left" w:pos="3751"/>
              </w:tabs>
              <w:ind w:left="585"/>
              <w:rPr>
                <w:sz w:val="16"/>
                <w:szCs w:val="16"/>
                <w:lang w:val="pt-BR"/>
              </w:rPr>
            </w:pPr>
            <w:r w:rsidRPr="00927C50">
              <w:rPr>
                <w:sz w:val="20"/>
                <w:lang w:val="pt-BR"/>
              </w:rPr>
              <w:t>Total</w:t>
            </w:r>
            <w:r w:rsidRPr="00927C50">
              <w:rPr>
                <w:spacing w:val="-5"/>
                <w:sz w:val="20"/>
                <w:lang w:val="pt-BR"/>
              </w:rPr>
              <w:t xml:space="preserve"> </w:t>
            </w:r>
            <w:r w:rsidRPr="00927C50">
              <w:rPr>
                <w:sz w:val="20"/>
                <w:lang w:val="pt-BR"/>
              </w:rPr>
              <w:t>tip</w:t>
            </w:r>
            <w:r w:rsidRPr="00927C50">
              <w:rPr>
                <w:spacing w:val="-4"/>
                <w:sz w:val="20"/>
                <w:lang w:val="pt-BR"/>
              </w:rPr>
              <w:t xml:space="preserve"> </w:t>
            </w:r>
            <w:r w:rsidRPr="00927C50">
              <w:rPr>
                <w:sz w:val="20"/>
                <w:lang w:val="pt-BR"/>
              </w:rPr>
              <w:t>sol</w:t>
            </w:r>
            <w:r w:rsidRPr="00927C50">
              <w:rPr>
                <w:spacing w:val="-4"/>
                <w:sz w:val="20"/>
                <w:lang w:val="pt-BR"/>
              </w:rPr>
              <w:t xml:space="preserve"> </w:t>
            </w:r>
            <w:r w:rsidRPr="00927C50">
              <w:rPr>
                <w:sz w:val="20"/>
                <w:lang w:val="pt-BR"/>
              </w:rPr>
              <w:t>:</w:t>
            </w:r>
            <w:r w:rsidRPr="00927C50">
              <w:rPr>
                <w:sz w:val="20"/>
                <w:lang w:val="pt-BR"/>
              </w:rPr>
              <w:tab/>
            </w:r>
            <w:r w:rsidRPr="00927C50">
              <w:rPr>
                <w:sz w:val="16"/>
                <w:lang w:val="pt-BR"/>
              </w:rPr>
              <w:t>36</w:t>
            </w:r>
            <w:r w:rsidRPr="00927C50">
              <w:rPr>
                <w:spacing w:val="21"/>
                <w:sz w:val="16"/>
                <w:lang w:val="pt-BR"/>
              </w:rPr>
              <w:t xml:space="preserve"> </w:t>
            </w:r>
            <w:r w:rsidRPr="00927C50">
              <w:rPr>
                <w:sz w:val="16"/>
                <w:lang w:val="pt-BR"/>
              </w:rPr>
              <w:t>UA</w:t>
            </w:r>
            <w:r w:rsidRPr="00927C50">
              <w:rPr>
                <w:sz w:val="16"/>
                <w:lang w:val="pt-BR"/>
              </w:rPr>
              <w:tab/>
              <w:t>325.88</w:t>
            </w:r>
            <w:r w:rsidRPr="00927C50">
              <w:rPr>
                <w:spacing w:val="-10"/>
                <w:sz w:val="16"/>
                <w:lang w:val="pt-BR"/>
              </w:rPr>
              <w:t xml:space="preserve"> </w:t>
            </w:r>
            <w:r w:rsidRPr="00927C50">
              <w:rPr>
                <w:sz w:val="16"/>
                <w:lang w:val="pt-BR"/>
              </w:rPr>
              <w:t>HA</w:t>
            </w:r>
          </w:p>
        </w:tc>
      </w:tr>
      <w:tr w:rsidR="005049BE" w14:paraId="55FD453E" w14:textId="77777777" w:rsidTr="00D91FDF">
        <w:trPr>
          <w:trHeight w:hRule="exact" w:val="1080"/>
        </w:trPr>
        <w:tc>
          <w:tcPr>
            <w:tcW w:w="1336" w:type="dxa"/>
            <w:vMerge w:val="restart"/>
            <w:tcBorders>
              <w:top w:val="single" w:sz="6" w:space="0" w:color="000000"/>
              <w:left w:val="single" w:sz="12" w:space="0" w:color="auto"/>
              <w:right w:val="nil"/>
            </w:tcBorders>
          </w:tcPr>
          <w:p w14:paraId="2946B41B" w14:textId="77777777" w:rsidR="005049BE" w:rsidRDefault="005049BE" w:rsidP="005049BE">
            <w:pPr>
              <w:pStyle w:val="TableParagraph"/>
              <w:ind w:left="795"/>
              <w:rPr>
                <w:sz w:val="20"/>
                <w:szCs w:val="20"/>
              </w:rPr>
            </w:pPr>
            <w:r>
              <w:rPr>
                <w:sz w:val="20"/>
              </w:rPr>
              <w:t>32</w:t>
            </w:r>
          </w:p>
        </w:tc>
        <w:tc>
          <w:tcPr>
            <w:tcW w:w="2141" w:type="dxa"/>
            <w:tcBorders>
              <w:top w:val="single" w:sz="6" w:space="0" w:color="000000"/>
              <w:left w:val="nil"/>
              <w:bottom w:val="single" w:sz="6" w:space="0" w:color="000000"/>
              <w:right w:val="nil"/>
            </w:tcBorders>
          </w:tcPr>
          <w:p w14:paraId="18782C21" w14:textId="77777777" w:rsidR="005049BE" w:rsidRPr="00927C50" w:rsidRDefault="005049BE" w:rsidP="005049BE">
            <w:pPr>
              <w:pStyle w:val="TableParagraph"/>
              <w:tabs>
                <w:tab w:val="left" w:pos="688"/>
              </w:tabs>
              <w:ind w:left="45" w:right="434" w:hanging="17"/>
              <w:rPr>
                <w:sz w:val="20"/>
                <w:szCs w:val="20"/>
                <w:lang w:val="pt-BR"/>
              </w:rPr>
            </w:pPr>
            <w:r w:rsidRPr="00927C50">
              <w:rPr>
                <w:sz w:val="20"/>
                <w:lang w:val="pt-BR"/>
              </w:rPr>
              <w:t>Districambosol</w:t>
            </w:r>
            <w:r w:rsidRPr="00927C50">
              <w:rPr>
                <w:spacing w:val="-18"/>
                <w:sz w:val="20"/>
                <w:lang w:val="pt-BR"/>
              </w:rPr>
              <w:t xml:space="preserve"> </w:t>
            </w:r>
            <w:r w:rsidRPr="00927C50">
              <w:rPr>
                <w:sz w:val="20"/>
                <w:lang w:val="pt-BR"/>
              </w:rPr>
              <w:t>(DC)</w:t>
            </w:r>
            <w:r w:rsidRPr="00927C50">
              <w:rPr>
                <w:w w:val="99"/>
                <w:sz w:val="20"/>
                <w:lang w:val="pt-BR"/>
              </w:rPr>
              <w:t xml:space="preserve"> </w:t>
            </w:r>
            <w:r w:rsidRPr="00927C50">
              <w:rPr>
                <w:w w:val="95"/>
                <w:sz w:val="20"/>
                <w:lang w:val="pt-BR"/>
              </w:rPr>
              <w:t>3201</w:t>
            </w:r>
            <w:r w:rsidRPr="00927C50">
              <w:rPr>
                <w:w w:val="95"/>
                <w:sz w:val="20"/>
                <w:lang w:val="pt-BR"/>
              </w:rPr>
              <w:tab/>
            </w:r>
            <w:r w:rsidRPr="00927C50">
              <w:rPr>
                <w:sz w:val="20"/>
                <w:lang w:val="pt-BR"/>
              </w:rPr>
              <w:t>tipic</w:t>
            </w:r>
          </w:p>
          <w:p w14:paraId="5541A9EE" w14:textId="77777777" w:rsidR="005049BE" w:rsidRPr="00927C50" w:rsidRDefault="005049BE" w:rsidP="005049BE">
            <w:pPr>
              <w:pStyle w:val="TableParagraph"/>
              <w:ind w:right="386"/>
              <w:rPr>
                <w:sz w:val="16"/>
                <w:szCs w:val="16"/>
                <w:lang w:val="pt-BR"/>
              </w:rPr>
            </w:pPr>
            <w:r w:rsidRPr="00927C50">
              <w:rPr>
                <w:sz w:val="16"/>
                <w:lang w:val="pt-BR"/>
              </w:rPr>
              <w:t>36 B</w:t>
            </w:r>
          </w:p>
          <w:p w14:paraId="5320F54A" w14:textId="77777777" w:rsidR="005049BE" w:rsidRPr="00927C50" w:rsidRDefault="005049BE" w:rsidP="005049BE">
            <w:pPr>
              <w:pStyle w:val="TableParagraph"/>
              <w:ind w:left="554"/>
              <w:rPr>
                <w:sz w:val="20"/>
                <w:szCs w:val="20"/>
                <w:lang w:val="pt-BR"/>
              </w:rPr>
            </w:pPr>
            <w:r w:rsidRPr="00927C50">
              <w:rPr>
                <w:sz w:val="20"/>
                <w:lang w:val="pt-BR"/>
              </w:rPr>
              <w:t>Total</w:t>
            </w:r>
            <w:r w:rsidRPr="00927C50">
              <w:rPr>
                <w:spacing w:val="-5"/>
                <w:sz w:val="20"/>
                <w:lang w:val="pt-BR"/>
              </w:rPr>
              <w:t xml:space="preserve"> </w:t>
            </w:r>
            <w:r w:rsidRPr="00927C50">
              <w:rPr>
                <w:sz w:val="20"/>
                <w:lang w:val="pt-BR"/>
              </w:rPr>
              <w:t>subtip</w:t>
            </w:r>
            <w:r w:rsidRPr="00927C50">
              <w:rPr>
                <w:spacing w:val="-5"/>
                <w:sz w:val="20"/>
                <w:lang w:val="pt-BR"/>
              </w:rPr>
              <w:t xml:space="preserve"> </w:t>
            </w:r>
            <w:r w:rsidRPr="00927C50">
              <w:rPr>
                <w:sz w:val="20"/>
                <w:lang w:val="pt-BR"/>
              </w:rPr>
              <w:t>sol</w:t>
            </w:r>
            <w:r w:rsidRPr="00927C50">
              <w:rPr>
                <w:spacing w:val="-5"/>
                <w:sz w:val="20"/>
                <w:lang w:val="pt-BR"/>
              </w:rPr>
              <w:t xml:space="preserve"> </w:t>
            </w:r>
            <w:r w:rsidRPr="00927C50">
              <w:rPr>
                <w:sz w:val="20"/>
                <w:lang w:val="pt-BR"/>
              </w:rPr>
              <w:t>:</w:t>
            </w:r>
          </w:p>
        </w:tc>
        <w:tc>
          <w:tcPr>
            <w:tcW w:w="1326" w:type="dxa"/>
            <w:tcBorders>
              <w:top w:val="single" w:sz="6" w:space="0" w:color="000000"/>
              <w:left w:val="nil"/>
              <w:bottom w:val="single" w:sz="6" w:space="0" w:color="000000"/>
              <w:right w:val="nil"/>
            </w:tcBorders>
          </w:tcPr>
          <w:p w14:paraId="326EEBF4" w14:textId="77777777" w:rsidR="005049BE" w:rsidRPr="00927C50" w:rsidRDefault="005049BE" w:rsidP="005049BE">
            <w:pPr>
              <w:pStyle w:val="TableParagraph"/>
              <w:rPr>
                <w:b/>
                <w:bCs/>
                <w:sz w:val="16"/>
                <w:szCs w:val="16"/>
                <w:lang w:val="pt-BR"/>
              </w:rPr>
            </w:pPr>
          </w:p>
          <w:p w14:paraId="645EC1D6" w14:textId="77777777" w:rsidR="005049BE" w:rsidRPr="00927C50" w:rsidRDefault="005049BE" w:rsidP="005049BE">
            <w:pPr>
              <w:pStyle w:val="TableParagraph"/>
              <w:rPr>
                <w:b/>
                <w:bCs/>
                <w:sz w:val="16"/>
                <w:szCs w:val="16"/>
                <w:lang w:val="pt-BR"/>
              </w:rPr>
            </w:pPr>
          </w:p>
          <w:p w14:paraId="223F128C" w14:textId="77777777" w:rsidR="005049BE" w:rsidRPr="00927C50" w:rsidRDefault="005049BE" w:rsidP="005049BE">
            <w:pPr>
              <w:pStyle w:val="TableParagraph"/>
              <w:rPr>
                <w:b/>
                <w:bCs/>
                <w:sz w:val="16"/>
                <w:szCs w:val="16"/>
                <w:lang w:val="pt-BR"/>
              </w:rPr>
            </w:pPr>
          </w:p>
          <w:p w14:paraId="68B75C99" w14:textId="77777777" w:rsidR="005049BE" w:rsidRPr="00927C50" w:rsidRDefault="005049BE" w:rsidP="005049BE">
            <w:pPr>
              <w:pStyle w:val="TableParagraph"/>
              <w:rPr>
                <w:b/>
                <w:bCs/>
                <w:sz w:val="16"/>
                <w:szCs w:val="16"/>
                <w:lang w:val="pt-BR"/>
              </w:rPr>
            </w:pPr>
          </w:p>
          <w:p w14:paraId="5D684E52" w14:textId="77777777" w:rsidR="005049BE" w:rsidRDefault="005049BE" w:rsidP="005049BE">
            <w:pPr>
              <w:pStyle w:val="TableParagraph"/>
              <w:ind w:left="59"/>
              <w:rPr>
                <w:sz w:val="16"/>
                <w:szCs w:val="16"/>
              </w:rPr>
            </w:pPr>
            <w:r>
              <w:rPr>
                <w:sz w:val="16"/>
              </w:rPr>
              <w:t>1</w:t>
            </w:r>
            <w:r>
              <w:rPr>
                <w:spacing w:val="21"/>
                <w:sz w:val="16"/>
              </w:rPr>
              <w:t xml:space="preserve"> </w:t>
            </w:r>
            <w:r>
              <w:rPr>
                <w:sz w:val="16"/>
              </w:rPr>
              <w:t>UA</w:t>
            </w:r>
          </w:p>
        </w:tc>
        <w:tc>
          <w:tcPr>
            <w:tcW w:w="4753" w:type="dxa"/>
            <w:gridSpan w:val="9"/>
            <w:tcBorders>
              <w:top w:val="single" w:sz="6" w:space="0" w:color="000000"/>
              <w:left w:val="nil"/>
              <w:bottom w:val="single" w:sz="6" w:space="0" w:color="000000"/>
              <w:right w:val="single" w:sz="12" w:space="0" w:color="auto"/>
            </w:tcBorders>
          </w:tcPr>
          <w:p w14:paraId="0591797B" w14:textId="77777777" w:rsidR="005049BE" w:rsidRDefault="005049BE" w:rsidP="005049BE">
            <w:pPr>
              <w:pStyle w:val="TableParagraph"/>
              <w:rPr>
                <w:b/>
                <w:bCs/>
                <w:sz w:val="16"/>
                <w:szCs w:val="16"/>
              </w:rPr>
            </w:pPr>
          </w:p>
          <w:p w14:paraId="38EE276B" w14:textId="77777777" w:rsidR="005049BE" w:rsidRDefault="005049BE" w:rsidP="005049BE">
            <w:pPr>
              <w:pStyle w:val="TableParagraph"/>
              <w:rPr>
                <w:b/>
                <w:bCs/>
                <w:sz w:val="16"/>
                <w:szCs w:val="16"/>
              </w:rPr>
            </w:pPr>
          </w:p>
          <w:p w14:paraId="236B1581" w14:textId="77777777" w:rsidR="005049BE" w:rsidRDefault="005049BE" w:rsidP="005049BE">
            <w:pPr>
              <w:pStyle w:val="TableParagraph"/>
              <w:rPr>
                <w:b/>
                <w:bCs/>
                <w:sz w:val="16"/>
                <w:szCs w:val="16"/>
              </w:rPr>
            </w:pPr>
          </w:p>
          <w:p w14:paraId="5E24C356" w14:textId="77777777" w:rsidR="005049BE" w:rsidRDefault="005049BE" w:rsidP="005049BE">
            <w:pPr>
              <w:pStyle w:val="TableParagraph"/>
              <w:rPr>
                <w:b/>
                <w:bCs/>
                <w:sz w:val="16"/>
                <w:szCs w:val="16"/>
              </w:rPr>
            </w:pPr>
          </w:p>
          <w:p w14:paraId="4366B367" w14:textId="77777777" w:rsidR="005049BE" w:rsidRDefault="005049BE" w:rsidP="005049BE">
            <w:pPr>
              <w:pStyle w:val="TableParagraph"/>
              <w:ind w:left="446"/>
              <w:rPr>
                <w:sz w:val="16"/>
                <w:szCs w:val="16"/>
              </w:rPr>
            </w:pPr>
            <w:r>
              <w:rPr>
                <w:sz w:val="16"/>
              </w:rPr>
              <w:t>0.53</w:t>
            </w:r>
            <w:r>
              <w:rPr>
                <w:spacing w:val="-10"/>
                <w:sz w:val="16"/>
              </w:rPr>
              <w:t xml:space="preserve"> </w:t>
            </w:r>
            <w:r>
              <w:rPr>
                <w:sz w:val="16"/>
              </w:rPr>
              <w:t>HA</w:t>
            </w:r>
          </w:p>
        </w:tc>
      </w:tr>
      <w:tr w:rsidR="005049BE" w14:paraId="188022A5" w14:textId="77777777" w:rsidTr="00D91FDF">
        <w:trPr>
          <w:trHeight w:hRule="exact" w:val="794"/>
        </w:trPr>
        <w:tc>
          <w:tcPr>
            <w:tcW w:w="1336" w:type="dxa"/>
            <w:vMerge/>
            <w:tcBorders>
              <w:left w:val="single" w:sz="12" w:space="0" w:color="auto"/>
              <w:right w:val="nil"/>
            </w:tcBorders>
          </w:tcPr>
          <w:p w14:paraId="705638A8" w14:textId="77777777" w:rsidR="005049BE" w:rsidRDefault="005049BE" w:rsidP="005049BE"/>
        </w:tc>
        <w:tc>
          <w:tcPr>
            <w:tcW w:w="8220" w:type="dxa"/>
            <w:gridSpan w:val="11"/>
            <w:tcBorders>
              <w:top w:val="single" w:sz="6" w:space="0" w:color="000000"/>
              <w:left w:val="nil"/>
              <w:bottom w:val="single" w:sz="6" w:space="0" w:color="000000"/>
              <w:right w:val="single" w:sz="12" w:space="0" w:color="auto"/>
            </w:tcBorders>
          </w:tcPr>
          <w:p w14:paraId="36C87CC4" w14:textId="77777777" w:rsidR="005049BE" w:rsidRDefault="005049BE" w:rsidP="005049BE">
            <w:pPr>
              <w:pStyle w:val="TableParagraph"/>
              <w:tabs>
                <w:tab w:val="left" w:pos="688"/>
              </w:tabs>
              <w:ind w:left="45"/>
              <w:rPr>
                <w:sz w:val="20"/>
                <w:szCs w:val="20"/>
              </w:rPr>
            </w:pPr>
            <w:r>
              <w:rPr>
                <w:w w:val="95"/>
                <w:sz w:val="20"/>
              </w:rPr>
              <w:t>3206</w:t>
            </w:r>
            <w:r>
              <w:rPr>
                <w:w w:val="95"/>
                <w:sz w:val="20"/>
              </w:rPr>
              <w:tab/>
            </w:r>
            <w:r>
              <w:rPr>
                <w:sz w:val="20"/>
              </w:rPr>
              <w:t>litic</w:t>
            </w:r>
          </w:p>
          <w:p w14:paraId="44674F3C" w14:textId="77777777" w:rsidR="005049BE" w:rsidRDefault="005049BE" w:rsidP="005049BE">
            <w:pPr>
              <w:pStyle w:val="TableParagraph"/>
              <w:ind w:left="717"/>
              <w:rPr>
                <w:sz w:val="16"/>
                <w:szCs w:val="16"/>
              </w:rPr>
            </w:pPr>
            <w:r>
              <w:rPr>
                <w:sz w:val="16"/>
              </w:rPr>
              <w:t xml:space="preserve">36 A   </w:t>
            </w:r>
            <w:r>
              <w:rPr>
                <w:spacing w:val="38"/>
                <w:sz w:val="16"/>
              </w:rPr>
              <w:t xml:space="preserve"> </w:t>
            </w:r>
            <w:r>
              <w:rPr>
                <w:sz w:val="16"/>
              </w:rPr>
              <w:t>36 C</w:t>
            </w:r>
          </w:p>
          <w:p w14:paraId="4A577714" w14:textId="77777777" w:rsidR="005049BE" w:rsidRDefault="005049BE" w:rsidP="005049BE">
            <w:pPr>
              <w:pStyle w:val="TableParagraph"/>
              <w:tabs>
                <w:tab w:val="left" w:pos="2647"/>
                <w:tab w:val="left" w:pos="3914"/>
              </w:tabs>
              <w:ind w:left="554"/>
              <w:rPr>
                <w:sz w:val="16"/>
                <w:szCs w:val="16"/>
              </w:rPr>
            </w:pPr>
            <w:r>
              <w:rPr>
                <w:sz w:val="20"/>
              </w:rPr>
              <w:t>Total</w:t>
            </w:r>
            <w:r>
              <w:rPr>
                <w:spacing w:val="-5"/>
                <w:sz w:val="20"/>
              </w:rPr>
              <w:t xml:space="preserve"> </w:t>
            </w:r>
            <w:r>
              <w:rPr>
                <w:sz w:val="20"/>
              </w:rPr>
              <w:t>subtip</w:t>
            </w:r>
            <w:r>
              <w:rPr>
                <w:spacing w:val="-5"/>
                <w:sz w:val="20"/>
              </w:rPr>
              <w:t xml:space="preserve"> </w:t>
            </w:r>
            <w:r>
              <w:rPr>
                <w:sz w:val="20"/>
              </w:rPr>
              <w:t>sol</w:t>
            </w:r>
            <w:r>
              <w:rPr>
                <w:spacing w:val="-5"/>
                <w:sz w:val="20"/>
              </w:rPr>
              <w:t xml:space="preserve"> </w:t>
            </w:r>
            <w:r>
              <w:rPr>
                <w:sz w:val="20"/>
              </w:rPr>
              <w:t>:</w:t>
            </w:r>
            <w:r>
              <w:rPr>
                <w:sz w:val="20"/>
              </w:rPr>
              <w:tab/>
            </w:r>
            <w:r>
              <w:rPr>
                <w:position w:val="2"/>
                <w:sz w:val="16"/>
              </w:rPr>
              <w:t>2</w:t>
            </w:r>
            <w:r>
              <w:rPr>
                <w:spacing w:val="21"/>
                <w:position w:val="2"/>
                <w:sz w:val="16"/>
              </w:rPr>
              <w:t xml:space="preserve"> </w:t>
            </w:r>
            <w:r>
              <w:rPr>
                <w:position w:val="2"/>
                <w:sz w:val="16"/>
              </w:rPr>
              <w:t>UA</w:t>
            </w:r>
            <w:r>
              <w:rPr>
                <w:position w:val="2"/>
                <w:sz w:val="16"/>
              </w:rPr>
              <w:tab/>
              <w:t>6.06</w:t>
            </w:r>
            <w:r>
              <w:rPr>
                <w:spacing w:val="-10"/>
                <w:position w:val="2"/>
                <w:sz w:val="16"/>
              </w:rPr>
              <w:t xml:space="preserve"> </w:t>
            </w:r>
            <w:r>
              <w:rPr>
                <w:position w:val="2"/>
                <w:sz w:val="16"/>
              </w:rPr>
              <w:t>HA</w:t>
            </w:r>
          </w:p>
        </w:tc>
      </w:tr>
      <w:tr w:rsidR="005049BE" w:rsidRPr="00927C50" w14:paraId="36787F77" w14:textId="77777777" w:rsidTr="00D91FDF">
        <w:trPr>
          <w:trHeight w:hRule="exact" w:val="240"/>
        </w:trPr>
        <w:tc>
          <w:tcPr>
            <w:tcW w:w="1336" w:type="dxa"/>
            <w:vMerge/>
            <w:tcBorders>
              <w:left w:val="single" w:sz="12" w:space="0" w:color="auto"/>
              <w:bottom w:val="single" w:sz="6" w:space="0" w:color="000000"/>
              <w:right w:val="nil"/>
            </w:tcBorders>
          </w:tcPr>
          <w:p w14:paraId="06BDC865" w14:textId="77777777" w:rsidR="005049BE" w:rsidRDefault="005049BE" w:rsidP="005049BE"/>
        </w:tc>
        <w:tc>
          <w:tcPr>
            <w:tcW w:w="8220" w:type="dxa"/>
            <w:gridSpan w:val="11"/>
            <w:tcBorders>
              <w:top w:val="single" w:sz="6" w:space="0" w:color="000000"/>
              <w:left w:val="nil"/>
              <w:bottom w:val="single" w:sz="6" w:space="0" w:color="000000"/>
              <w:right w:val="single" w:sz="12" w:space="0" w:color="auto"/>
            </w:tcBorders>
          </w:tcPr>
          <w:p w14:paraId="39BD83DD" w14:textId="77777777" w:rsidR="005049BE" w:rsidRPr="00927C50" w:rsidRDefault="005049BE" w:rsidP="005049BE">
            <w:pPr>
              <w:pStyle w:val="TableParagraph"/>
              <w:tabs>
                <w:tab w:val="left" w:pos="2647"/>
                <w:tab w:val="left" w:pos="3914"/>
              </w:tabs>
              <w:ind w:left="585"/>
              <w:rPr>
                <w:sz w:val="16"/>
                <w:szCs w:val="16"/>
                <w:lang w:val="pt-BR"/>
              </w:rPr>
            </w:pPr>
            <w:r w:rsidRPr="00927C50">
              <w:rPr>
                <w:sz w:val="20"/>
                <w:lang w:val="pt-BR"/>
              </w:rPr>
              <w:t>Total</w:t>
            </w:r>
            <w:r w:rsidRPr="00927C50">
              <w:rPr>
                <w:spacing w:val="-5"/>
                <w:sz w:val="20"/>
                <w:lang w:val="pt-BR"/>
              </w:rPr>
              <w:t xml:space="preserve"> </w:t>
            </w:r>
            <w:r w:rsidRPr="00927C50">
              <w:rPr>
                <w:sz w:val="20"/>
                <w:lang w:val="pt-BR"/>
              </w:rPr>
              <w:t>tip</w:t>
            </w:r>
            <w:r w:rsidRPr="00927C50">
              <w:rPr>
                <w:spacing w:val="-4"/>
                <w:sz w:val="20"/>
                <w:lang w:val="pt-BR"/>
              </w:rPr>
              <w:t xml:space="preserve"> </w:t>
            </w:r>
            <w:r w:rsidRPr="00927C50">
              <w:rPr>
                <w:sz w:val="20"/>
                <w:lang w:val="pt-BR"/>
              </w:rPr>
              <w:t>sol</w:t>
            </w:r>
            <w:r w:rsidRPr="00927C50">
              <w:rPr>
                <w:spacing w:val="-4"/>
                <w:sz w:val="20"/>
                <w:lang w:val="pt-BR"/>
              </w:rPr>
              <w:t xml:space="preserve"> </w:t>
            </w:r>
            <w:r w:rsidRPr="00927C50">
              <w:rPr>
                <w:sz w:val="20"/>
                <w:lang w:val="pt-BR"/>
              </w:rPr>
              <w:t>:</w:t>
            </w:r>
            <w:r w:rsidRPr="00927C50">
              <w:rPr>
                <w:sz w:val="20"/>
                <w:lang w:val="pt-BR"/>
              </w:rPr>
              <w:tab/>
            </w:r>
            <w:r w:rsidRPr="00927C50">
              <w:rPr>
                <w:sz w:val="16"/>
                <w:lang w:val="pt-BR"/>
              </w:rPr>
              <w:t>3</w:t>
            </w:r>
            <w:r w:rsidRPr="00927C50">
              <w:rPr>
                <w:spacing w:val="21"/>
                <w:sz w:val="16"/>
                <w:lang w:val="pt-BR"/>
              </w:rPr>
              <w:t xml:space="preserve"> </w:t>
            </w:r>
            <w:r w:rsidRPr="00927C50">
              <w:rPr>
                <w:sz w:val="16"/>
                <w:lang w:val="pt-BR"/>
              </w:rPr>
              <w:t>UA</w:t>
            </w:r>
            <w:r w:rsidRPr="00927C50">
              <w:rPr>
                <w:sz w:val="16"/>
                <w:lang w:val="pt-BR"/>
              </w:rPr>
              <w:tab/>
              <w:t>6.59</w:t>
            </w:r>
            <w:r w:rsidRPr="00927C50">
              <w:rPr>
                <w:spacing w:val="-10"/>
                <w:sz w:val="16"/>
                <w:lang w:val="pt-BR"/>
              </w:rPr>
              <w:t xml:space="preserve"> </w:t>
            </w:r>
            <w:r w:rsidRPr="00927C50">
              <w:rPr>
                <w:sz w:val="16"/>
                <w:lang w:val="pt-BR"/>
              </w:rPr>
              <w:t>HA</w:t>
            </w:r>
          </w:p>
        </w:tc>
      </w:tr>
      <w:tr w:rsidR="005049BE" w14:paraId="250733C8" w14:textId="77777777" w:rsidTr="00D91FDF">
        <w:trPr>
          <w:trHeight w:hRule="exact" w:val="299"/>
        </w:trPr>
        <w:tc>
          <w:tcPr>
            <w:tcW w:w="3477" w:type="dxa"/>
            <w:gridSpan w:val="2"/>
            <w:tcBorders>
              <w:top w:val="single" w:sz="6" w:space="0" w:color="000000"/>
              <w:left w:val="single" w:sz="12" w:space="0" w:color="auto"/>
              <w:bottom w:val="single" w:sz="12" w:space="0" w:color="auto"/>
              <w:right w:val="nil"/>
            </w:tcBorders>
          </w:tcPr>
          <w:p w14:paraId="47BECB53" w14:textId="77777777" w:rsidR="005049BE" w:rsidRDefault="005049BE" w:rsidP="005049BE">
            <w:pPr>
              <w:pStyle w:val="TableParagraph"/>
              <w:ind w:left="1890"/>
              <w:rPr>
                <w:sz w:val="16"/>
                <w:szCs w:val="16"/>
              </w:rPr>
            </w:pPr>
            <w:r>
              <w:rPr>
                <w:sz w:val="16"/>
              </w:rPr>
              <w:t>TOTAL UP</w:t>
            </w:r>
          </w:p>
        </w:tc>
        <w:tc>
          <w:tcPr>
            <w:tcW w:w="1326" w:type="dxa"/>
            <w:tcBorders>
              <w:top w:val="single" w:sz="6" w:space="0" w:color="000000"/>
              <w:left w:val="nil"/>
              <w:bottom w:val="single" w:sz="12" w:space="0" w:color="auto"/>
              <w:right w:val="nil"/>
            </w:tcBorders>
          </w:tcPr>
          <w:p w14:paraId="7D8B19D9" w14:textId="77777777" w:rsidR="005049BE" w:rsidRDefault="005049BE" w:rsidP="005049BE">
            <w:pPr>
              <w:pStyle w:val="TableParagraph"/>
              <w:ind w:left="424"/>
              <w:rPr>
                <w:sz w:val="16"/>
                <w:szCs w:val="16"/>
              </w:rPr>
            </w:pPr>
            <w:r>
              <w:rPr>
                <w:position w:val="1"/>
                <w:sz w:val="16"/>
              </w:rPr>
              <w:t>43</w:t>
            </w:r>
            <w:r>
              <w:rPr>
                <w:spacing w:val="7"/>
                <w:position w:val="1"/>
                <w:sz w:val="16"/>
              </w:rPr>
              <w:t xml:space="preserve"> </w:t>
            </w:r>
            <w:r>
              <w:rPr>
                <w:sz w:val="16"/>
              </w:rPr>
              <w:t>UA</w:t>
            </w:r>
          </w:p>
        </w:tc>
        <w:tc>
          <w:tcPr>
            <w:tcW w:w="4753" w:type="dxa"/>
            <w:gridSpan w:val="9"/>
            <w:tcBorders>
              <w:top w:val="single" w:sz="6" w:space="0" w:color="000000"/>
              <w:left w:val="nil"/>
              <w:bottom w:val="single" w:sz="12" w:space="0" w:color="auto"/>
              <w:right w:val="single" w:sz="12" w:space="0" w:color="auto"/>
            </w:tcBorders>
          </w:tcPr>
          <w:p w14:paraId="5C6B8CD8" w14:textId="77777777" w:rsidR="005049BE" w:rsidRDefault="005049BE" w:rsidP="005049BE">
            <w:pPr>
              <w:pStyle w:val="TableParagraph"/>
              <w:ind w:left="283"/>
              <w:rPr>
                <w:sz w:val="16"/>
                <w:szCs w:val="16"/>
              </w:rPr>
            </w:pPr>
            <w:r>
              <w:rPr>
                <w:position w:val="1"/>
                <w:sz w:val="16"/>
              </w:rPr>
              <w:t>334.53</w:t>
            </w:r>
            <w:r>
              <w:rPr>
                <w:spacing w:val="-10"/>
                <w:position w:val="1"/>
                <w:sz w:val="16"/>
              </w:rPr>
              <w:t xml:space="preserve"> </w:t>
            </w:r>
            <w:r>
              <w:rPr>
                <w:sz w:val="16"/>
              </w:rPr>
              <w:t>HA</w:t>
            </w:r>
          </w:p>
        </w:tc>
      </w:tr>
    </w:tbl>
    <w:p w14:paraId="38B11ED8" w14:textId="77777777" w:rsidR="005049BE" w:rsidRDefault="005049BE" w:rsidP="002B60BD">
      <w:pPr>
        <w:jc w:val="center"/>
        <w:rPr>
          <w:rFonts w:ascii="Arial" w:hAnsi="Arial" w:cs="Arial"/>
          <w:b/>
          <w:color w:val="EE0000"/>
          <w:sz w:val="24"/>
          <w:szCs w:val="24"/>
        </w:rPr>
      </w:pPr>
    </w:p>
    <w:p w14:paraId="63F64C54" w14:textId="77777777" w:rsidR="009478A4" w:rsidRPr="00AD65E2" w:rsidRDefault="009478A4" w:rsidP="002B60BD">
      <w:pPr>
        <w:jc w:val="center"/>
        <w:rPr>
          <w:rFonts w:ascii="Arial" w:hAnsi="Arial" w:cs="Arial"/>
          <w:b/>
        </w:rPr>
      </w:pPr>
    </w:p>
    <w:p w14:paraId="33B8CC94" w14:textId="74935B8A" w:rsidR="002B27FB" w:rsidRPr="00AD65E2" w:rsidRDefault="002B27FB" w:rsidP="000A2F1C">
      <w:pPr>
        <w:pStyle w:val="Heading2"/>
        <w:numPr>
          <w:ilvl w:val="0"/>
          <w:numId w:val="0"/>
        </w:numPr>
        <w:jc w:val="center"/>
        <w:rPr>
          <w:b/>
          <w:sz w:val="22"/>
          <w:szCs w:val="22"/>
        </w:rPr>
      </w:pPr>
      <w:bookmarkStart w:id="68" w:name="_Toc223780965"/>
      <w:bookmarkEnd w:id="67"/>
      <w:r w:rsidRPr="00AD65E2">
        <w:rPr>
          <w:b/>
          <w:sz w:val="22"/>
          <w:szCs w:val="22"/>
        </w:rPr>
        <w:t>2.8. Tipuri de staţiune</w:t>
      </w:r>
      <w:bookmarkEnd w:id="68"/>
    </w:p>
    <w:p w14:paraId="67A48E1A" w14:textId="29008C8C" w:rsidR="002B27FB" w:rsidRPr="00AD65E2" w:rsidRDefault="002B27FB" w:rsidP="000A2F1C">
      <w:pPr>
        <w:pStyle w:val="Heading3"/>
        <w:numPr>
          <w:ilvl w:val="0"/>
          <w:numId w:val="0"/>
        </w:numPr>
        <w:spacing w:before="0" w:after="0"/>
        <w:ind w:left="432"/>
        <w:jc w:val="center"/>
        <w:rPr>
          <w:sz w:val="22"/>
          <w:szCs w:val="22"/>
        </w:rPr>
      </w:pPr>
      <w:bookmarkStart w:id="69" w:name="_Toc223780966"/>
      <w:r w:rsidRPr="00AD65E2">
        <w:rPr>
          <w:sz w:val="22"/>
          <w:szCs w:val="22"/>
        </w:rPr>
        <w:t>2.8.1.</w:t>
      </w:r>
      <w:r w:rsidRPr="00AD65E2">
        <w:rPr>
          <w:sz w:val="22"/>
          <w:szCs w:val="22"/>
        </w:rPr>
        <w:tab/>
        <w:t>Evidenţa şi rǎspândirea teritorialǎ a tipurilor de staţiune</w:t>
      </w:r>
      <w:bookmarkEnd w:id="69"/>
    </w:p>
    <w:p w14:paraId="2CA14402" w14:textId="77777777" w:rsidR="00176866" w:rsidRPr="00AD65E2" w:rsidRDefault="00176866" w:rsidP="00176866">
      <w:pPr>
        <w:pStyle w:val="BodyText"/>
        <w:spacing w:after="0" w:line="240" w:lineRule="auto"/>
        <w:ind w:right="-284" w:firstLine="720"/>
        <w:jc w:val="both"/>
        <w:rPr>
          <w:rFonts w:ascii="Arial" w:hAnsi="Arial" w:cs="Arial"/>
          <w:lang w:val="ro-RO"/>
        </w:rPr>
      </w:pPr>
    </w:p>
    <w:p w14:paraId="76777854" w14:textId="77777777" w:rsidR="00AD65E2" w:rsidRPr="00AD65E2" w:rsidRDefault="00AD65E2" w:rsidP="00AD65E2">
      <w:pPr>
        <w:ind w:firstLine="360"/>
        <w:rPr>
          <w:rFonts w:ascii="Arial" w:hAnsi="Arial" w:cs="Arial"/>
        </w:rPr>
      </w:pPr>
      <w:bookmarkStart w:id="70" w:name="_Hlk157586800"/>
      <w:r w:rsidRPr="00AD65E2">
        <w:rPr>
          <w:rFonts w:ascii="Arial" w:hAnsi="Arial" w:cs="Arial"/>
        </w:rPr>
        <w:t xml:space="preserve">Teritoriul unității de protecție și producție studiat este situat în următoarele etaje fitoclimatice: </w:t>
      </w:r>
    </w:p>
    <w:p w14:paraId="60502CC5" w14:textId="77777777" w:rsidR="00AD65E2" w:rsidRPr="00AD65E2" w:rsidRDefault="00AD65E2" w:rsidP="00AD65E2">
      <w:pPr>
        <w:pStyle w:val="ListParagraph"/>
        <w:numPr>
          <w:ilvl w:val="0"/>
          <w:numId w:val="51"/>
        </w:numPr>
        <w:spacing w:after="0" w:line="240" w:lineRule="auto"/>
        <w:mirrorIndents/>
        <w:jc w:val="both"/>
        <w:rPr>
          <w:rFonts w:ascii="Arial" w:hAnsi="Arial" w:cs="Arial"/>
        </w:rPr>
      </w:pPr>
      <w:proofErr w:type="spellStart"/>
      <w:r w:rsidRPr="00AD65E2">
        <w:rPr>
          <w:rFonts w:ascii="Arial" w:hAnsi="Arial" w:cs="Arial"/>
        </w:rPr>
        <w:t>Etajul</w:t>
      </w:r>
      <w:proofErr w:type="spellEnd"/>
      <w:r w:rsidRPr="00AD65E2">
        <w:rPr>
          <w:rFonts w:ascii="Arial" w:hAnsi="Arial" w:cs="Arial"/>
        </w:rPr>
        <w:t xml:space="preserve"> </w:t>
      </w:r>
      <w:proofErr w:type="spellStart"/>
      <w:r w:rsidRPr="00AD65E2">
        <w:rPr>
          <w:rFonts w:ascii="Arial" w:hAnsi="Arial" w:cs="Arial"/>
        </w:rPr>
        <w:t>montan</w:t>
      </w:r>
      <w:proofErr w:type="spellEnd"/>
      <w:r w:rsidRPr="00AD65E2">
        <w:rPr>
          <w:rFonts w:ascii="Arial" w:hAnsi="Arial" w:cs="Arial"/>
        </w:rPr>
        <w:t xml:space="preserve"> de </w:t>
      </w:r>
      <w:proofErr w:type="spellStart"/>
      <w:r w:rsidRPr="00AD65E2">
        <w:rPr>
          <w:rFonts w:ascii="Arial" w:hAnsi="Arial" w:cs="Arial"/>
        </w:rPr>
        <w:t>molidișuri</w:t>
      </w:r>
      <w:proofErr w:type="spellEnd"/>
      <w:r w:rsidRPr="00AD65E2">
        <w:rPr>
          <w:rFonts w:ascii="Arial" w:hAnsi="Arial" w:cs="Arial"/>
        </w:rPr>
        <w:t xml:space="preserve"> (FM 3) – 5,40 ha (1,6%);</w:t>
      </w:r>
    </w:p>
    <w:p w14:paraId="7ED25DF3" w14:textId="77777777" w:rsidR="00AD65E2" w:rsidRPr="00AD65E2" w:rsidRDefault="00AD65E2" w:rsidP="00AD65E2">
      <w:pPr>
        <w:pStyle w:val="ListParagraph"/>
        <w:numPr>
          <w:ilvl w:val="0"/>
          <w:numId w:val="51"/>
        </w:numPr>
        <w:spacing w:after="0" w:line="240" w:lineRule="auto"/>
        <w:mirrorIndents/>
        <w:jc w:val="both"/>
        <w:rPr>
          <w:rFonts w:ascii="Arial" w:hAnsi="Arial" w:cs="Arial"/>
        </w:rPr>
      </w:pPr>
      <w:proofErr w:type="spellStart"/>
      <w:r w:rsidRPr="00AD65E2">
        <w:rPr>
          <w:rFonts w:ascii="Arial" w:hAnsi="Arial" w:cs="Arial"/>
        </w:rPr>
        <w:t>Etajul</w:t>
      </w:r>
      <w:proofErr w:type="spellEnd"/>
      <w:r w:rsidRPr="00AD65E2">
        <w:rPr>
          <w:rFonts w:ascii="Arial" w:hAnsi="Arial" w:cs="Arial"/>
        </w:rPr>
        <w:t xml:space="preserve"> </w:t>
      </w:r>
      <w:proofErr w:type="spellStart"/>
      <w:r w:rsidRPr="00AD65E2">
        <w:rPr>
          <w:rFonts w:ascii="Arial" w:hAnsi="Arial" w:cs="Arial"/>
        </w:rPr>
        <w:t>montan</w:t>
      </w:r>
      <w:proofErr w:type="spellEnd"/>
      <w:r w:rsidRPr="00AD65E2">
        <w:rPr>
          <w:rFonts w:ascii="Arial" w:hAnsi="Arial" w:cs="Arial"/>
        </w:rPr>
        <w:t xml:space="preserve"> de </w:t>
      </w:r>
      <w:proofErr w:type="spellStart"/>
      <w:r w:rsidRPr="00AD65E2">
        <w:rPr>
          <w:rFonts w:ascii="Arial" w:hAnsi="Arial" w:cs="Arial"/>
        </w:rPr>
        <w:t>amestecuri</w:t>
      </w:r>
      <w:proofErr w:type="spellEnd"/>
      <w:r w:rsidRPr="00AD65E2">
        <w:rPr>
          <w:rFonts w:ascii="Arial" w:hAnsi="Arial" w:cs="Arial"/>
        </w:rPr>
        <w:t xml:space="preserve"> (FM 2) – 328,15 ha (98,1). </w:t>
      </w:r>
    </w:p>
    <w:p w14:paraId="676B320E" w14:textId="77777777" w:rsidR="00AD65E2" w:rsidRDefault="00AD65E2" w:rsidP="00AD65E2">
      <w:pPr>
        <w:ind w:firstLine="360"/>
        <w:rPr>
          <w:rFonts w:ascii="Arial" w:hAnsi="Arial" w:cs="Arial"/>
        </w:rPr>
      </w:pPr>
      <w:r w:rsidRPr="00AD65E2">
        <w:rPr>
          <w:rFonts w:ascii="Arial" w:hAnsi="Arial" w:cs="Arial"/>
        </w:rPr>
        <w:t xml:space="preserve">În tabelul 4.4.1.1. sunt prezentate tipurile de stațiune întâlnite în pădurile și terenurile destinate împăduririi, suprafața ocupată de acestea, precum și categoriile de bonitate în care se încadrează. </w:t>
      </w:r>
    </w:p>
    <w:p w14:paraId="6642F7C9" w14:textId="77777777" w:rsidR="00487FCE" w:rsidRDefault="00487FCE" w:rsidP="00AD65E2">
      <w:pPr>
        <w:ind w:firstLine="360"/>
        <w:rPr>
          <w:rFonts w:ascii="Arial" w:hAnsi="Arial" w:cs="Arial"/>
        </w:rPr>
      </w:pPr>
    </w:p>
    <w:p w14:paraId="5F3828B4" w14:textId="77777777" w:rsidR="00487FCE" w:rsidRDefault="00487FCE" w:rsidP="00AD65E2">
      <w:pPr>
        <w:ind w:firstLine="360"/>
        <w:rPr>
          <w:rFonts w:ascii="Arial" w:hAnsi="Arial" w:cs="Arial"/>
        </w:rPr>
      </w:pPr>
    </w:p>
    <w:p w14:paraId="74FFBB43" w14:textId="77777777" w:rsidR="00487FCE" w:rsidRDefault="00487FCE" w:rsidP="00AD65E2">
      <w:pPr>
        <w:ind w:firstLine="360"/>
        <w:rPr>
          <w:rFonts w:ascii="Arial" w:hAnsi="Arial" w:cs="Arial"/>
        </w:rPr>
      </w:pPr>
    </w:p>
    <w:p w14:paraId="0D05F8F9" w14:textId="77777777" w:rsidR="00487FCE" w:rsidRPr="00AD65E2" w:rsidRDefault="00487FCE" w:rsidP="00AD65E2">
      <w:pPr>
        <w:ind w:firstLine="360"/>
        <w:rPr>
          <w:rFonts w:ascii="Arial" w:hAnsi="Arial" w:cs="Arial"/>
        </w:rPr>
      </w:pPr>
    </w:p>
    <w:p w14:paraId="166C29D1" w14:textId="77777777" w:rsidR="00AD65E2" w:rsidRPr="00AD65E2" w:rsidRDefault="00AD65E2" w:rsidP="00AD65E2">
      <w:pPr>
        <w:jc w:val="right"/>
        <w:rPr>
          <w:rFonts w:ascii="Arial" w:hAnsi="Arial" w:cs="Arial"/>
          <w:i/>
          <w:iCs/>
        </w:rPr>
      </w:pPr>
      <w:r w:rsidRPr="00AD65E2">
        <w:rPr>
          <w:rFonts w:ascii="Arial" w:hAnsi="Arial" w:cs="Arial"/>
          <w:i/>
          <w:iCs/>
        </w:rPr>
        <w:t>Tabelul 4.4.1.1.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11"/>
        <w:gridCol w:w="739"/>
        <w:gridCol w:w="3681"/>
        <w:gridCol w:w="766"/>
        <w:gridCol w:w="580"/>
        <w:gridCol w:w="550"/>
        <w:gridCol w:w="766"/>
        <w:gridCol w:w="725"/>
        <w:gridCol w:w="1006"/>
      </w:tblGrid>
      <w:tr w:rsidR="00AD65E2" w:rsidRPr="005D0864" w14:paraId="48F485F5" w14:textId="77777777" w:rsidTr="00982E82">
        <w:trPr>
          <w:cantSplit/>
          <w:jc w:val="center"/>
        </w:trPr>
        <w:tc>
          <w:tcPr>
            <w:tcW w:w="279" w:type="pct"/>
            <w:vMerge w:val="restart"/>
            <w:shd w:val="clear" w:color="auto" w:fill="FDE9D9" w:themeFill="accent6" w:themeFillTint="33"/>
            <w:vAlign w:val="center"/>
          </w:tcPr>
          <w:p w14:paraId="4E8CEB86" w14:textId="77777777" w:rsidR="00AD65E2" w:rsidRPr="005D0864" w:rsidRDefault="00AD65E2" w:rsidP="00982E82">
            <w:pPr>
              <w:overflowPunct w:val="0"/>
              <w:adjustRightInd w:val="0"/>
              <w:jc w:val="center"/>
              <w:textAlignment w:val="baseline"/>
              <w:rPr>
                <w:b/>
                <w:sz w:val="20"/>
              </w:rPr>
            </w:pPr>
            <w:r w:rsidRPr="005D0864">
              <w:rPr>
                <w:b/>
                <w:sz w:val="20"/>
              </w:rPr>
              <w:t>Nr. crt.</w:t>
            </w:r>
          </w:p>
        </w:tc>
        <w:tc>
          <w:tcPr>
            <w:tcW w:w="2391" w:type="pct"/>
            <w:gridSpan w:val="2"/>
            <w:shd w:val="clear" w:color="auto" w:fill="FDE9D9" w:themeFill="accent6" w:themeFillTint="33"/>
            <w:vAlign w:val="center"/>
          </w:tcPr>
          <w:p w14:paraId="0F346127" w14:textId="77777777" w:rsidR="00AD65E2" w:rsidRPr="005D0864" w:rsidRDefault="00AD65E2" w:rsidP="00982E82">
            <w:pPr>
              <w:overflowPunct w:val="0"/>
              <w:adjustRightInd w:val="0"/>
              <w:jc w:val="center"/>
              <w:textAlignment w:val="baseline"/>
              <w:rPr>
                <w:b/>
                <w:sz w:val="20"/>
              </w:rPr>
            </w:pPr>
            <w:r w:rsidRPr="005D0864">
              <w:rPr>
                <w:b/>
                <w:sz w:val="20"/>
              </w:rPr>
              <w:t>Tipul de staţiune</w:t>
            </w:r>
          </w:p>
        </w:tc>
        <w:tc>
          <w:tcPr>
            <w:tcW w:w="725" w:type="pct"/>
            <w:gridSpan w:val="2"/>
            <w:shd w:val="clear" w:color="auto" w:fill="FDE9D9" w:themeFill="accent6" w:themeFillTint="33"/>
            <w:vAlign w:val="center"/>
          </w:tcPr>
          <w:p w14:paraId="677FD71A" w14:textId="77777777" w:rsidR="00AD65E2" w:rsidRPr="005D0864" w:rsidRDefault="00AD65E2" w:rsidP="00982E82">
            <w:pPr>
              <w:overflowPunct w:val="0"/>
              <w:adjustRightInd w:val="0"/>
              <w:jc w:val="center"/>
              <w:textAlignment w:val="baseline"/>
              <w:rPr>
                <w:b/>
                <w:sz w:val="20"/>
              </w:rPr>
            </w:pPr>
            <w:r w:rsidRPr="005D0864">
              <w:rPr>
                <w:b/>
                <w:sz w:val="20"/>
              </w:rPr>
              <w:t>Suprafaţa</w:t>
            </w:r>
          </w:p>
        </w:tc>
        <w:tc>
          <w:tcPr>
            <w:tcW w:w="1073" w:type="pct"/>
            <w:gridSpan w:val="3"/>
            <w:shd w:val="clear" w:color="auto" w:fill="FDE9D9" w:themeFill="accent6" w:themeFillTint="33"/>
            <w:vAlign w:val="center"/>
          </w:tcPr>
          <w:p w14:paraId="2E6BFAA8" w14:textId="77777777" w:rsidR="00AD65E2" w:rsidRPr="005D0864" w:rsidRDefault="00AD65E2" w:rsidP="00982E82">
            <w:pPr>
              <w:overflowPunct w:val="0"/>
              <w:adjustRightInd w:val="0"/>
              <w:jc w:val="center"/>
              <w:textAlignment w:val="baseline"/>
              <w:rPr>
                <w:b/>
                <w:sz w:val="20"/>
              </w:rPr>
            </w:pPr>
            <w:r w:rsidRPr="005D0864">
              <w:rPr>
                <w:b/>
                <w:sz w:val="20"/>
              </w:rPr>
              <w:t>Categoria de bonitate (ha)</w:t>
            </w:r>
          </w:p>
        </w:tc>
        <w:tc>
          <w:tcPr>
            <w:tcW w:w="533" w:type="pct"/>
            <w:vMerge w:val="restart"/>
            <w:shd w:val="clear" w:color="auto" w:fill="FDE9D9" w:themeFill="accent6" w:themeFillTint="33"/>
            <w:vAlign w:val="center"/>
          </w:tcPr>
          <w:p w14:paraId="7F7BBC52" w14:textId="77777777" w:rsidR="00AD65E2" w:rsidRPr="005D0864" w:rsidRDefault="00AD65E2" w:rsidP="00982E82">
            <w:pPr>
              <w:overflowPunct w:val="0"/>
              <w:adjustRightInd w:val="0"/>
              <w:jc w:val="center"/>
              <w:textAlignment w:val="baseline"/>
              <w:rPr>
                <w:b/>
                <w:sz w:val="20"/>
              </w:rPr>
            </w:pPr>
            <w:r w:rsidRPr="005D0864">
              <w:rPr>
                <w:b/>
                <w:sz w:val="20"/>
              </w:rPr>
              <w:t xml:space="preserve">Tipuri şi subtipuri </w:t>
            </w:r>
            <w:r w:rsidRPr="005D0864">
              <w:rPr>
                <w:b/>
                <w:sz w:val="20"/>
              </w:rPr>
              <w:lastRenderedPageBreak/>
              <w:t>de sol</w:t>
            </w:r>
          </w:p>
        </w:tc>
      </w:tr>
      <w:tr w:rsidR="00AD65E2" w:rsidRPr="005D0864" w14:paraId="73144F2D" w14:textId="77777777" w:rsidTr="00982E82">
        <w:trPr>
          <w:cantSplit/>
          <w:jc w:val="center"/>
        </w:trPr>
        <w:tc>
          <w:tcPr>
            <w:tcW w:w="279" w:type="pct"/>
            <w:vMerge/>
            <w:tcBorders>
              <w:bottom w:val="single" w:sz="12" w:space="0" w:color="auto"/>
            </w:tcBorders>
            <w:shd w:val="clear" w:color="auto" w:fill="EEECE1"/>
            <w:vAlign w:val="center"/>
          </w:tcPr>
          <w:p w14:paraId="67C3DEB2" w14:textId="77777777" w:rsidR="00AD65E2" w:rsidRPr="005D0864" w:rsidRDefault="00AD65E2" w:rsidP="00982E82">
            <w:pPr>
              <w:overflowPunct w:val="0"/>
              <w:adjustRightInd w:val="0"/>
              <w:jc w:val="center"/>
              <w:textAlignment w:val="baseline"/>
              <w:rPr>
                <w:sz w:val="20"/>
              </w:rPr>
            </w:pPr>
          </w:p>
        </w:tc>
        <w:tc>
          <w:tcPr>
            <w:tcW w:w="396" w:type="pct"/>
            <w:tcBorders>
              <w:bottom w:val="single" w:sz="12" w:space="0" w:color="auto"/>
            </w:tcBorders>
            <w:shd w:val="clear" w:color="auto" w:fill="FDE9D9" w:themeFill="accent6" w:themeFillTint="33"/>
            <w:vAlign w:val="center"/>
          </w:tcPr>
          <w:p w14:paraId="60433292" w14:textId="77777777" w:rsidR="00AD65E2" w:rsidRPr="005D0864" w:rsidRDefault="00AD65E2" w:rsidP="00982E82">
            <w:pPr>
              <w:overflowPunct w:val="0"/>
              <w:adjustRightInd w:val="0"/>
              <w:jc w:val="center"/>
              <w:textAlignment w:val="baseline"/>
              <w:rPr>
                <w:b/>
                <w:sz w:val="20"/>
              </w:rPr>
            </w:pPr>
            <w:r w:rsidRPr="005D0864">
              <w:rPr>
                <w:b/>
                <w:sz w:val="20"/>
              </w:rPr>
              <w:t>Codul</w:t>
            </w:r>
          </w:p>
        </w:tc>
        <w:tc>
          <w:tcPr>
            <w:tcW w:w="1995" w:type="pct"/>
            <w:tcBorders>
              <w:bottom w:val="single" w:sz="12" w:space="0" w:color="auto"/>
            </w:tcBorders>
            <w:shd w:val="clear" w:color="auto" w:fill="FDE9D9" w:themeFill="accent6" w:themeFillTint="33"/>
            <w:vAlign w:val="center"/>
          </w:tcPr>
          <w:p w14:paraId="0CF7F810" w14:textId="77777777" w:rsidR="00AD65E2" w:rsidRPr="005D0864" w:rsidRDefault="00AD65E2" w:rsidP="00982E82">
            <w:pPr>
              <w:overflowPunct w:val="0"/>
              <w:adjustRightInd w:val="0"/>
              <w:jc w:val="center"/>
              <w:textAlignment w:val="baseline"/>
              <w:rPr>
                <w:b/>
                <w:sz w:val="20"/>
              </w:rPr>
            </w:pPr>
            <w:r w:rsidRPr="005D0864">
              <w:rPr>
                <w:b/>
                <w:sz w:val="20"/>
              </w:rPr>
              <w:t>Denumirea</w:t>
            </w:r>
          </w:p>
        </w:tc>
        <w:tc>
          <w:tcPr>
            <w:tcW w:w="401" w:type="pct"/>
            <w:tcBorders>
              <w:bottom w:val="single" w:sz="12" w:space="0" w:color="auto"/>
            </w:tcBorders>
            <w:shd w:val="clear" w:color="auto" w:fill="FDE9D9" w:themeFill="accent6" w:themeFillTint="33"/>
            <w:vAlign w:val="center"/>
          </w:tcPr>
          <w:p w14:paraId="1FF43C4E" w14:textId="77777777" w:rsidR="00AD65E2" w:rsidRPr="005D0864" w:rsidRDefault="00AD65E2" w:rsidP="00982E82">
            <w:pPr>
              <w:overflowPunct w:val="0"/>
              <w:adjustRightInd w:val="0"/>
              <w:jc w:val="center"/>
              <w:textAlignment w:val="baseline"/>
              <w:rPr>
                <w:b/>
                <w:sz w:val="20"/>
              </w:rPr>
            </w:pPr>
            <w:r w:rsidRPr="005D0864">
              <w:rPr>
                <w:b/>
                <w:sz w:val="20"/>
              </w:rPr>
              <w:t>ha</w:t>
            </w:r>
          </w:p>
        </w:tc>
        <w:tc>
          <w:tcPr>
            <w:tcW w:w="324" w:type="pct"/>
            <w:tcBorders>
              <w:bottom w:val="single" w:sz="12" w:space="0" w:color="auto"/>
            </w:tcBorders>
            <w:shd w:val="clear" w:color="auto" w:fill="FDE9D9" w:themeFill="accent6" w:themeFillTint="33"/>
            <w:vAlign w:val="center"/>
          </w:tcPr>
          <w:p w14:paraId="77BA428A" w14:textId="77777777" w:rsidR="00AD65E2" w:rsidRPr="005D0864" w:rsidRDefault="00AD65E2" w:rsidP="00982E82">
            <w:pPr>
              <w:overflowPunct w:val="0"/>
              <w:adjustRightInd w:val="0"/>
              <w:jc w:val="center"/>
              <w:textAlignment w:val="baseline"/>
              <w:rPr>
                <w:b/>
                <w:sz w:val="20"/>
              </w:rPr>
            </w:pPr>
            <w:r w:rsidRPr="005D0864">
              <w:rPr>
                <w:b/>
                <w:sz w:val="20"/>
              </w:rPr>
              <w:t>%</w:t>
            </w:r>
          </w:p>
        </w:tc>
        <w:tc>
          <w:tcPr>
            <w:tcW w:w="271" w:type="pct"/>
            <w:tcBorders>
              <w:bottom w:val="single" w:sz="12" w:space="0" w:color="auto"/>
            </w:tcBorders>
            <w:shd w:val="clear" w:color="auto" w:fill="FDE9D9" w:themeFill="accent6" w:themeFillTint="33"/>
            <w:vAlign w:val="center"/>
          </w:tcPr>
          <w:p w14:paraId="3F97AFE7" w14:textId="77777777" w:rsidR="00AD65E2" w:rsidRPr="005D0864" w:rsidRDefault="00AD65E2" w:rsidP="00982E82">
            <w:pPr>
              <w:overflowPunct w:val="0"/>
              <w:adjustRightInd w:val="0"/>
              <w:jc w:val="center"/>
              <w:textAlignment w:val="baseline"/>
              <w:rPr>
                <w:b/>
                <w:sz w:val="20"/>
              </w:rPr>
            </w:pPr>
            <w:r w:rsidRPr="005D0864">
              <w:rPr>
                <w:b/>
                <w:sz w:val="20"/>
              </w:rPr>
              <w:t>Sup</w:t>
            </w:r>
          </w:p>
        </w:tc>
        <w:tc>
          <w:tcPr>
            <w:tcW w:w="401" w:type="pct"/>
            <w:tcBorders>
              <w:bottom w:val="single" w:sz="12" w:space="0" w:color="auto"/>
            </w:tcBorders>
            <w:shd w:val="clear" w:color="auto" w:fill="FDE9D9" w:themeFill="accent6" w:themeFillTint="33"/>
            <w:vAlign w:val="center"/>
          </w:tcPr>
          <w:p w14:paraId="39440FDA" w14:textId="77777777" w:rsidR="00AD65E2" w:rsidRPr="005D0864" w:rsidRDefault="00AD65E2" w:rsidP="00982E82">
            <w:pPr>
              <w:overflowPunct w:val="0"/>
              <w:adjustRightInd w:val="0"/>
              <w:jc w:val="center"/>
              <w:textAlignment w:val="baseline"/>
              <w:rPr>
                <w:b/>
                <w:sz w:val="20"/>
              </w:rPr>
            </w:pPr>
            <w:r w:rsidRPr="005D0864">
              <w:rPr>
                <w:b/>
                <w:sz w:val="20"/>
              </w:rPr>
              <w:t>Mij.</w:t>
            </w:r>
          </w:p>
        </w:tc>
        <w:tc>
          <w:tcPr>
            <w:tcW w:w="401" w:type="pct"/>
            <w:tcBorders>
              <w:bottom w:val="single" w:sz="12" w:space="0" w:color="auto"/>
            </w:tcBorders>
            <w:shd w:val="clear" w:color="auto" w:fill="FDE9D9" w:themeFill="accent6" w:themeFillTint="33"/>
            <w:vAlign w:val="center"/>
          </w:tcPr>
          <w:p w14:paraId="0320FD5C" w14:textId="77777777" w:rsidR="00AD65E2" w:rsidRPr="005D0864" w:rsidRDefault="00AD65E2" w:rsidP="00982E82">
            <w:pPr>
              <w:overflowPunct w:val="0"/>
              <w:adjustRightInd w:val="0"/>
              <w:jc w:val="center"/>
              <w:textAlignment w:val="baseline"/>
              <w:rPr>
                <w:b/>
                <w:sz w:val="20"/>
              </w:rPr>
            </w:pPr>
            <w:r w:rsidRPr="005D0864">
              <w:rPr>
                <w:b/>
                <w:sz w:val="20"/>
              </w:rPr>
              <w:t>Inf.</w:t>
            </w:r>
          </w:p>
        </w:tc>
        <w:tc>
          <w:tcPr>
            <w:tcW w:w="533" w:type="pct"/>
            <w:vMerge/>
            <w:tcBorders>
              <w:bottom w:val="single" w:sz="12" w:space="0" w:color="auto"/>
            </w:tcBorders>
            <w:shd w:val="clear" w:color="auto" w:fill="EEECE1"/>
            <w:vAlign w:val="center"/>
          </w:tcPr>
          <w:p w14:paraId="23A459C3" w14:textId="77777777" w:rsidR="00AD65E2" w:rsidRPr="005D0864" w:rsidRDefault="00AD65E2" w:rsidP="00982E82">
            <w:pPr>
              <w:overflowPunct w:val="0"/>
              <w:adjustRightInd w:val="0"/>
              <w:jc w:val="center"/>
              <w:textAlignment w:val="baseline"/>
              <w:rPr>
                <w:sz w:val="20"/>
              </w:rPr>
            </w:pPr>
          </w:p>
        </w:tc>
      </w:tr>
      <w:tr w:rsidR="00AD65E2" w:rsidRPr="005D0864" w14:paraId="29B8A0B1" w14:textId="77777777" w:rsidTr="00982E82">
        <w:trPr>
          <w:trHeight w:val="144"/>
          <w:jc w:val="center"/>
        </w:trPr>
        <w:tc>
          <w:tcPr>
            <w:tcW w:w="5000" w:type="pct"/>
            <w:gridSpan w:val="9"/>
            <w:tcBorders>
              <w:top w:val="single" w:sz="12" w:space="0" w:color="auto"/>
              <w:bottom w:val="single" w:sz="4" w:space="0" w:color="auto"/>
            </w:tcBorders>
            <w:vAlign w:val="center"/>
          </w:tcPr>
          <w:p w14:paraId="6D2E712C" w14:textId="77777777" w:rsidR="00AD65E2" w:rsidRPr="00196ECE" w:rsidRDefault="00AD65E2" w:rsidP="00982E82">
            <w:pPr>
              <w:overflowPunct w:val="0"/>
              <w:adjustRightInd w:val="0"/>
              <w:jc w:val="center"/>
              <w:textAlignment w:val="baseline"/>
              <w:rPr>
                <w:b/>
                <w:bCs/>
                <w:i/>
                <w:iCs/>
                <w:sz w:val="20"/>
              </w:rPr>
            </w:pPr>
            <w:r w:rsidRPr="00196ECE">
              <w:rPr>
                <w:b/>
                <w:bCs/>
                <w:i/>
                <w:iCs/>
                <w:sz w:val="20"/>
                <w:szCs w:val="20"/>
              </w:rPr>
              <w:t>Etajul montan de molidișuri (FM 3)</w:t>
            </w:r>
          </w:p>
        </w:tc>
      </w:tr>
      <w:tr w:rsidR="00AD65E2" w:rsidRPr="005D0864" w14:paraId="0FBF8D43" w14:textId="77777777" w:rsidTr="00982E82">
        <w:trPr>
          <w:trHeight w:val="477"/>
          <w:jc w:val="center"/>
        </w:trPr>
        <w:tc>
          <w:tcPr>
            <w:tcW w:w="279" w:type="pct"/>
            <w:tcBorders>
              <w:top w:val="single" w:sz="4" w:space="0" w:color="auto"/>
            </w:tcBorders>
            <w:vAlign w:val="center"/>
          </w:tcPr>
          <w:p w14:paraId="2AF97BF2" w14:textId="77777777" w:rsidR="00AD65E2" w:rsidRPr="005D0864" w:rsidRDefault="00AD65E2" w:rsidP="00982E82">
            <w:pPr>
              <w:jc w:val="center"/>
              <w:rPr>
                <w:sz w:val="20"/>
                <w:lang w:eastAsia="ro-RO"/>
              </w:rPr>
            </w:pPr>
            <w:r w:rsidRPr="005D0864">
              <w:rPr>
                <w:sz w:val="20"/>
                <w:lang w:eastAsia="ro-RO"/>
              </w:rPr>
              <w:t>1</w:t>
            </w:r>
          </w:p>
        </w:tc>
        <w:tc>
          <w:tcPr>
            <w:tcW w:w="396" w:type="pct"/>
            <w:tcBorders>
              <w:top w:val="single" w:sz="4" w:space="0" w:color="auto"/>
            </w:tcBorders>
            <w:vAlign w:val="center"/>
          </w:tcPr>
          <w:p w14:paraId="4014BDFE" w14:textId="77777777" w:rsidR="00AD65E2" w:rsidRPr="005D0864" w:rsidRDefault="00AD65E2" w:rsidP="00982E82">
            <w:pPr>
              <w:jc w:val="center"/>
              <w:rPr>
                <w:sz w:val="20"/>
                <w:lang w:eastAsia="ro-RO"/>
              </w:rPr>
            </w:pPr>
            <w:r>
              <w:rPr>
                <w:sz w:val="20"/>
                <w:lang w:eastAsia="ro-RO"/>
              </w:rPr>
              <w:t>2311</w:t>
            </w:r>
          </w:p>
        </w:tc>
        <w:tc>
          <w:tcPr>
            <w:tcW w:w="1995" w:type="pct"/>
            <w:tcBorders>
              <w:top w:val="single" w:sz="4" w:space="0" w:color="auto"/>
            </w:tcBorders>
            <w:vAlign w:val="center"/>
          </w:tcPr>
          <w:p w14:paraId="76C99342" w14:textId="77777777" w:rsidR="00AD65E2" w:rsidRPr="00196ECE" w:rsidRDefault="00AD65E2" w:rsidP="00982E82">
            <w:pPr>
              <w:rPr>
                <w:sz w:val="20"/>
                <w:lang w:eastAsia="ro-RO"/>
              </w:rPr>
            </w:pPr>
            <w:r w:rsidRPr="00196ECE">
              <w:rPr>
                <w:rFonts w:cs="EB Garamond"/>
                <w:bCs/>
                <w:sz w:val="20"/>
              </w:rPr>
              <w:t>Montan de molidișuri Bi, podzolic cu humus brut, edafic submijlociu și mic, cu Vaccinium</w:t>
            </w:r>
          </w:p>
        </w:tc>
        <w:tc>
          <w:tcPr>
            <w:tcW w:w="401" w:type="pct"/>
            <w:tcBorders>
              <w:top w:val="single" w:sz="4" w:space="0" w:color="auto"/>
            </w:tcBorders>
            <w:vAlign w:val="center"/>
          </w:tcPr>
          <w:p w14:paraId="2E2350F3" w14:textId="77777777" w:rsidR="00AD65E2" w:rsidRPr="00196ECE" w:rsidRDefault="00AD65E2" w:rsidP="00982E82">
            <w:pPr>
              <w:jc w:val="center"/>
              <w:rPr>
                <w:sz w:val="20"/>
                <w:lang w:eastAsia="ro-RO"/>
              </w:rPr>
            </w:pPr>
            <w:r w:rsidRPr="00196ECE">
              <w:rPr>
                <w:sz w:val="20"/>
                <w:lang w:eastAsia="ro-RO"/>
              </w:rPr>
              <w:t>5,40</w:t>
            </w:r>
          </w:p>
        </w:tc>
        <w:tc>
          <w:tcPr>
            <w:tcW w:w="324" w:type="pct"/>
            <w:tcBorders>
              <w:top w:val="single" w:sz="4" w:space="0" w:color="auto"/>
            </w:tcBorders>
            <w:vAlign w:val="center"/>
          </w:tcPr>
          <w:p w14:paraId="1BE54B6D" w14:textId="77777777" w:rsidR="00AD65E2" w:rsidRPr="005D0864" w:rsidRDefault="00AD65E2" w:rsidP="00982E82">
            <w:pPr>
              <w:jc w:val="center"/>
              <w:rPr>
                <w:sz w:val="20"/>
                <w:lang w:eastAsia="ro-RO"/>
              </w:rPr>
            </w:pPr>
            <w:r>
              <w:rPr>
                <w:sz w:val="20"/>
                <w:lang w:eastAsia="ro-RO"/>
              </w:rPr>
              <w:t>1,6</w:t>
            </w:r>
          </w:p>
        </w:tc>
        <w:tc>
          <w:tcPr>
            <w:tcW w:w="271" w:type="pct"/>
            <w:tcBorders>
              <w:top w:val="single" w:sz="4" w:space="0" w:color="auto"/>
            </w:tcBorders>
            <w:vAlign w:val="center"/>
          </w:tcPr>
          <w:p w14:paraId="468B6392" w14:textId="77777777" w:rsidR="00AD65E2" w:rsidRPr="005D0864" w:rsidRDefault="00AD65E2" w:rsidP="00982E82">
            <w:pPr>
              <w:jc w:val="center"/>
              <w:rPr>
                <w:sz w:val="20"/>
                <w:lang w:eastAsia="ro-RO"/>
              </w:rPr>
            </w:pPr>
            <w:r>
              <w:rPr>
                <w:sz w:val="20"/>
                <w:lang w:eastAsia="ro-RO"/>
              </w:rPr>
              <w:t>-</w:t>
            </w:r>
          </w:p>
        </w:tc>
        <w:tc>
          <w:tcPr>
            <w:tcW w:w="401" w:type="pct"/>
            <w:tcBorders>
              <w:top w:val="single" w:sz="4" w:space="0" w:color="auto"/>
            </w:tcBorders>
            <w:vAlign w:val="center"/>
          </w:tcPr>
          <w:p w14:paraId="6C77C31C" w14:textId="77777777" w:rsidR="00AD65E2" w:rsidRPr="005D0864" w:rsidRDefault="00AD65E2" w:rsidP="00982E82">
            <w:pPr>
              <w:jc w:val="center"/>
              <w:rPr>
                <w:sz w:val="20"/>
                <w:lang w:eastAsia="ro-RO"/>
              </w:rPr>
            </w:pPr>
            <w:r>
              <w:rPr>
                <w:sz w:val="20"/>
                <w:lang w:eastAsia="ro-RO"/>
              </w:rPr>
              <w:t>-</w:t>
            </w:r>
          </w:p>
        </w:tc>
        <w:tc>
          <w:tcPr>
            <w:tcW w:w="401" w:type="pct"/>
            <w:tcBorders>
              <w:top w:val="single" w:sz="4" w:space="0" w:color="auto"/>
            </w:tcBorders>
            <w:vAlign w:val="center"/>
          </w:tcPr>
          <w:p w14:paraId="4984F8AA" w14:textId="77777777" w:rsidR="00AD65E2" w:rsidRPr="005D0864" w:rsidRDefault="00AD65E2" w:rsidP="00982E82">
            <w:pPr>
              <w:jc w:val="center"/>
              <w:rPr>
                <w:sz w:val="20"/>
                <w:lang w:eastAsia="ro-RO"/>
              </w:rPr>
            </w:pPr>
            <w:r>
              <w:rPr>
                <w:sz w:val="20"/>
                <w:lang w:eastAsia="ro-RO"/>
              </w:rPr>
              <w:t>5,40</w:t>
            </w:r>
          </w:p>
        </w:tc>
        <w:tc>
          <w:tcPr>
            <w:tcW w:w="533" w:type="pct"/>
            <w:tcBorders>
              <w:top w:val="single" w:sz="4" w:space="0" w:color="auto"/>
            </w:tcBorders>
            <w:vAlign w:val="center"/>
          </w:tcPr>
          <w:p w14:paraId="0D447664" w14:textId="77777777" w:rsidR="00AD65E2" w:rsidRDefault="00AD65E2" w:rsidP="00982E82">
            <w:pPr>
              <w:jc w:val="center"/>
              <w:rPr>
                <w:sz w:val="20"/>
                <w:lang w:eastAsia="ro-RO"/>
              </w:rPr>
            </w:pPr>
            <w:r>
              <w:rPr>
                <w:sz w:val="20"/>
                <w:lang w:eastAsia="ro-RO"/>
              </w:rPr>
              <w:t>3201</w:t>
            </w:r>
          </w:p>
          <w:p w14:paraId="167E8BA2" w14:textId="77777777" w:rsidR="00AD65E2" w:rsidRPr="005D0864" w:rsidRDefault="00AD65E2" w:rsidP="00982E82">
            <w:pPr>
              <w:jc w:val="center"/>
              <w:rPr>
                <w:sz w:val="20"/>
                <w:lang w:eastAsia="ro-RO"/>
              </w:rPr>
            </w:pPr>
            <w:r>
              <w:rPr>
                <w:sz w:val="20"/>
                <w:lang w:eastAsia="ro-RO"/>
              </w:rPr>
              <w:t>3206</w:t>
            </w:r>
          </w:p>
        </w:tc>
      </w:tr>
      <w:tr w:rsidR="00AD65E2" w:rsidRPr="005D0864" w14:paraId="0E8FB87A" w14:textId="77777777" w:rsidTr="00982E82">
        <w:trPr>
          <w:trHeight w:val="144"/>
          <w:jc w:val="center"/>
        </w:trPr>
        <w:tc>
          <w:tcPr>
            <w:tcW w:w="2670" w:type="pct"/>
            <w:gridSpan w:val="3"/>
            <w:vAlign w:val="center"/>
          </w:tcPr>
          <w:p w14:paraId="429AFAC9" w14:textId="77777777" w:rsidR="00AD65E2" w:rsidRPr="00196ECE" w:rsidRDefault="00AD65E2" w:rsidP="00982E82">
            <w:pPr>
              <w:jc w:val="center"/>
              <w:rPr>
                <w:b/>
                <w:bCs/>
                <w:sz w:val="20"/>
                <w:lang w:eastAsia="ro-RO"/>
              </w:rPr>
            </w:pPr>
            <w:r w:rsidRPr="00196ECE">
              <w:rPr>
                <w:b/>
                <w:bCs/>
                <w:sz w:val="20"/>
                <w:lang w:eastAsia="ro-RO"/>
              </w:rPr>
              <w:t>Total FM 3</w:t>
            </w:r>
          </w:p>
        </w:tc>
        <w:tc>
          <w:tcPr>
            <w:tcW w:w="401" w:type="pct"/>
            <w:vAlign w:val="center"/>
          </w:tcPr>
          <w:p w14:paraId="4E93DABE" w14:textId="77777777" w:rsidR="00AD65E2" w:rsidRPr="00196ECE" w:rsidRDefault="00AD65E2" w:rsidP="00982E82">
            <w:pPr>
              <w:jc w:val="center"/>
              <w:rPr>
                <w:b/>
                <w:bCs/>
                <w:sz w:val="20"/>
                <w:lang w:eastAsia="ro-RO"/>
              </w:rPr>
            </w:pPr>
            <w:r w:rsidRPr="00196ECE">
              <w:rPr>
                <w:b/>
                <w:bCs/>
                <w:sz w:val="20"/>
                <w:lang w:eastAsia="ro-RO"/>
              </w:rPr>
              <w:t>5,40</w:t>
            </w:r>
          </w:p>
        </w:tc>
        <w:tc>
          <w:tcPr>
            <w:tcW w:w="324" w:type="pct"/>
            <w:vAlign w:val="center"/>
          </w:tcPr>
          <w:p w14:paraId="193B902E" w14:textId="77777777" w:rsidR="00AD65E2" w:rsidRPr="005D0864" w:rsidRDefault="00AD65E2" w:rsidP="00982E82">
            <w:pPr>
              <w:jc w:val="center"/>
              <w:rPr>
                <w:b/>
                <w:bCs/>
                <w:sz w:val="20"/>
                <w:lang w:eastAsia="ro-RO"/>
              </w:rPr>
            </w:pPr>
            <w:r>
              <w:rPr>
                <w:b/>
                <w:bCs/>
                <w:sz w:val="20"/>
                <w:lang w:eastAsia="ro-RO"/>
              </w:rPr>
              <w:t>1,6</w:t>
            </w:r>
          </w:p>
        </w:tc>
        <w:tc>
          <w:tcPr>
            <w:tcW w:w="271" w:type="pct"/>
            <w:vAlign w:val="center"/>
          </w:tcPr>
          <w:p w14:paraId="1D16F06E" w14:textId="77777777" w:rsidR="00AD65E2" w:rsidRPr="005D0864" w:rsidRDefault="00AD65E2" w:rsidP="00982E82">
            <w:pPr>
              <w:overflowPunct w:val="0"/>
              <w:adjustRightInd w:val="0"/>
              <w:jc w:val="center"/>
              <w:textAlignment w:val="baseline"/>
              <w:rPr>
                <w:b/>
                <w:bCs/>
                <w:sz w:val="20"/>
                <w:lang w:eastAsia="ro-RO"/>
              </w:rPr>
            </w:pPr>
            <w:r>
              <w:rPr>
                <w:b/>
                <w:bCs/>
                <w:sz w:val="20"/>
                <w:lang w:eastAsia="ro-RO"/>
              </w:rPr>
              <w:t>-</w:t>
            </w:r>
          </w:p>
        </w:tc>
        <w:tc>
          <w:tcPr>
            <w:tcW w:w="401" w:type="pct"/>
            <w:vAlign w:val="center"/>
          </w:tcPr>
          <w:p w14:paraId="14127CE3" w14:textId="77777777" w:rsidR="00AD65E2" w:rsidRPr="005D0864" w:rsidRDefault="00AD65E2" w:rsidP="00982E82">
            <w:pPr>
              <w:jc w:val="center"/>
              <w:rPr>
                <w:b/>
                <w:bCs/>
                <w:sz w:val="20"/>
                <w:lang w:eastAsia="ro-RO"/>
              </w:rPr>
            </w:pPr>
            <w:r>
              <w:rPr>
                <w:b/>
                <w:bCs/>
                <w:sz w:val="20"/>
                <w:lang w:eastAsia="ro-RO"/>
              </w:rPr>
              <w:t>-</w:t>
            </w:r>
          </w:p>
        </w:tc>
        <w:tc>
          <w:tcPr>
            <w:tcW w:w="401" w:type="pct"/>
            <w:vAlign w:val="center"/>
          </w:tcPr>
          <w:p w14:paraId="244DCA89" w14:textId="77777777" w:rsidR="00AD65E2" w:rsidRPr="005D0864" w:rsidRDefault="00AD65E2" w:rsidP="00982E82">
            <w:pPr>
              <w:overflowPunct w:val="0"/>
              <w:adjustRightInd w:val="0"/>
              <w:jc w:val="center"/>
              <w:textAlignment w:val="baseline"/>
              <w:rPr>
                <w:b/>
                <w:bCs/>
                <w:sz w:val="20"/>
              </w:rPr>
            </w:pPr>
            <w:r>
              <w:rPr>
                <w:b/>
                <w:bCs/>
                <w:sz w:val="20"/>
              </w:rPr>
              <w:t>5,40</w:t>
            </w:r>
          </w:p>
        </w:tc>
        <w:tc>
          <w:tcPr>
            <w:tcW w:w="533" w:type="pct"/>
            <w:vAlign w:val="center"/>
          </w:tcPr>
          <w:p w14:paraId="575FBAD7" w14:textId="77777777" w:rsidR="00AD65E2" w:rsidRPr="005D0864" w:rsidRDefault="00AD65E2" w:rsidP="00982E82">
            <w:pPr>
              <w:overflowPunct w:val="0"/>
              <w:adjustRightInd w:val="0"/>
              <w:jc w:val="center"/>
              <w:textAlignment w:val="baseline"/>
              <w:rPr>
                <w:b/>
                <w:bCs/>
                <w:sz w:val="20"/>
              </w:rPr>
            </w:pPr>
            <w:r>
              <w:rPr>
                <w:b/>
                <w:bCs/>
                <w:sz w:val="20"/>
              </w:rPr>
              <w:t>-</w:t>
            </w:r>
          </w:p>
        </w:tc>
      </w:tr>
      <w:tr w:rsidR="00AD65E2" w:rsidRPr="005D0864" w14:paraId="639145EC" w14:textId="77777777" w:rsidTr="00982E82">
        <w:trPr>
          <w:trHeight w:val="238"/>
          <w:jc w:val="center"/>
        </w:trPr>
        <w:tc>
          <w:tcPr>
            <w:tcW w:w="5000" w:type="pct"/>
            <w:gridSpan w:val="9"/>
            <w:vAlign w:val="center"/>
          </w:tcPr>
          <w:p w14:paraId="3AA4E927" w14:textId="77777777" w:rsidR="00AD65E2" w:rsidRPr="00196ECE" w:rsidRDefault="00AD65E2" w:rsidP="00982E82">
            <w:pPr>
              <w:jc w:val="center"/>
              <w:rPr>
                <w:b/>
                <w:bCs/>
                <w:sz w:val="20"/>
                <w:lang w:eastAsia="ro-RO"/>
              </w:rPr>
            </w:pPr>
            <w:r w:rsidRPr="00196ECE">
              <w:rPr>
                <w:b/>
                <w:bCs/>
                <w:i/>
                <w:iCs/>
                <w:sz w:val="20"/>
                <w:szCs w:val="20"/>
              </w:rPr>
              <w:t>Etajul montan de amestecuri (FM 2)</w:t>
            </w:r>
          </w:p>
        </w:tc>
      </w:tr>
      <w:tr w:rsidR="00AD65E2" w:rsidRPr="005D0864" w14:paraId="3433B78B" w14:textId="77777777" w:rsidTr="00982E82">
        <w:trPr>
          <w:trHeight w:val="477"/>
          <w:jc w:val="center"/>
        </w:trPr>
        <w:tc>
          <w:tcPr>
            <w:tcW w:w="279" w:type="pct"/>
            <w:vAlign w:val="center"/>
          </w:tcPr>
          <w:p w14:paraId="573456E2" w14:textId="77777777" w:rsidR="00AD65E2" w:rsidRPr="005D0864" w:rsidRDefault="00AD65E2" w:rsidP="00982E82">
            <w:pPr>
              <w:jc w:val="center"/>
              <w:rPr>
                <w:sz w:val="20"/>
                <w:lang w:eastAsia="ro-RO"/>
              </w:rPr>
            </w:pPr>
            <w:r w:rsidRPr="005D0864">
              <w:rPr>
                <w:sz w:val="20"/>
                <w:lang w:eastAsia="ro-RO"/>
              </w:rPr>
              <w:t>2</w:t>
            </w:r>
          </w:p>
        </w:tc>
        <w:tc>
          <w:tcPr>
            <w:tcW w:w="396" w:type="pct"/>
            <w:vAlign w:val="center"/>
          </w:tcPr>
          <w:p w14:paraId="0DF60860" w14:textId="77777777" w:rsidR="00AD65E2" w:rsidRPr="005D0864" w:rsidRDefault="00AD65E2" w:rsidP="00982E82">
            <w:pPr>
              <w:jc w:val="center"/>
              <w:rPr>
                <w:sz w:val="20"/>
                <w:lang w:eastAsia="ro-RO"/>
              </w:rPr>
            </w:pPr>
            <w:r>
              <w:rPr>
                <w:sz w:val="20"/>
                <w:lang w:eastAsia="ro-RO"/>
              </w:rPr>
              <w:t>3331</w:t>
            </w:r>
          </w:p>
        </w:tc>
        <w:tc>
          <w:tcPr>
            <w:tcW w:w="1995" w:type="pct"/>
            <w:vAlign w:val="center"/>
          </w:tcPr>
          <w:p w14:paraId="32AC1069" w14:textId="77777777" w:rsidR="00AD65E2" w:rsidRPr="005D0864" w:rsidRDefault="00AD65E2" w:rsidP="00982E82">
            <w:pPr>
              <w:rPr>
                <w:sz w:val="20"/>
                <w:lang w:eastAsia="ro-RO"/>
              </w:rPr>
            </w:pPr>
            <w:r w:rsidRPr="009B650F">
              <w:rPr>
                <w:rFonts w:cs="EB Garamond"/>
                <w:sz w:val="20"/>
              </w:rPr>
              <w:t xml:space="preserve">Montan de amestec </w:t>
            </w:r>
            <w:r>
              <w:rPr>
                <w:rFonts w:cs="EB Garamond"/>
                <w:sz w:val="20"/>
              </w:rPr>
              <w:t>B</w:t>
            </w:r>
            <w:r w:rsidRPr="009B650F">
              <w:rPr>
                <w:rFonts w:cs="EB Garamond"/>
                <w:sz w:val="20"/>
              </w:rPr>
              <w:t>i, brun edafic mic, cu Asperula-Dentaria +/- acidofile</w:t>
            </w:r>
          </w:p>
        </w:tc>
        <w:tc>
          <w:tcPr>
            <w:tcW w:w="401" w:type="pct"/>
            <w:vAlign w:val="center"/>
          </w:tcPr>
          <w:p w14:paraId="0DFE5534" w14:textId="77777777" w:rsidR="00AD65E2" w:rsidRPr="005D0864" w:rsidRDefault="00AD65E2" w:rsidP="00982E82">
            <w:pPr>
              <w:jc w:val="center"/>
              <w:rPr>
                <w:sz w:val="20"/>
                <w:lang w:eastAsia="ro-RO"/>
              </w:rPr>
            </w:pPr>
            <w:r>
              <w:rPr>
                <w:sz w:val="20"/>
                <w:lang w:eastAsia="ro-RO"/>
              </w:rPr>
              <w:t>71,37</w:t>
            </w:r>
          </w:p>
        </w:tc>
        <w:tc>
          <w:tcPr>
            <w:tcW w:w="324" w:type="pct"/>
            <w:vAlign w:val="center"/>
          </w:tcPr>
          <w:p w14:paraId="7117632F" w14:textId="77777777" w:rsidR="00AD65E2" w:rsidRPr="005D0864" w:rsidRDefault="00AD65E2" w:rsidP="00982E82">
            <w:pPr>
              <w:jc w:val="center"/>
              <w:rPr>
                <w:sz w:val="20"/>
                <w:lang w:eastAsia="ro-RO"/>
              </w:rPr>
            </w:pPr>
            <w:r>
              <w:rPr>
                <w:sz w:val="20"/>
                <w:lang w:eastAsia="ro-RO"/>
              </w:rPr>
              <w:t>21,3</w:t>
            </w:r>
          </w:p>
        </w:tc>
        <w:tc>
          <w:tcPr>
            <w:tcW w:w="271" w:type="pct"/>
            <w:vAlign w:val="center"/>
          </w:tcPr>
          <w:p w14:paraId="2945043A" w14:textId="77777777" w:rsidR="00AD65E2" w:rsidRPr="005D0864" w:rsidRDefault="00AD65E2" w:rsidP="00982E82">
            <w:pPr>
              <w:jc w:val="center"/>
              <w:rPr>
                <w:sz w:val="20"/>
                <w:lang w:eastAsia="ro-RO"/>
              </w:rPr>
            </w:pPr>
            <w:r>
              <w:rPr>
                <w:sz w:val="20"/>
                <w:lang w:eastAsia="ro-RO"/>
              </w:rPr>
              <w:t>-</w:t>
            </w:r>
          </w:p>
        </w:tc>
        <w:tc>
          <w:tcPr>
            <w:tcW w:w="401" w:type="pct"/>
            <w:vAlign w:val="center"/>
          </w:tcPr>
          <w:p w14:paraId="57BFEC2D" w14:textId="77777777" w:rsidR="00AD65E2" w:rsidRPr="005D0864" w:rsidRDefault="00AD65E2" w:rsidP="00982E82">
            <w:pPr>
              <w:jc w:val="center"/>
              <w:rPr>
                <w:sz w:val="20"/>
                <w:lang w:eastAsia="ro-RO"/>
              </w:rPr>
            </w:pPr>
          </w:p>
        </w:tc>
        <w:tc>
          <w:tcPr>
            <w:tcW w:w="401" w:type="pct"/>
            <w:vAlign w:val="center"/>
          </w:tcPr>
          <w:p w14:paraId="78D462A5" w14:textId="77777777" w:rsidR="00AD65E2" w:rsidRPr="005D0864" w:rsidRDefault="00AD65E2" w:rsidP="00982E82">
            <w:pPr>
              <w:overflowPunct w:val="0"/>
              <w:adjustRightInd w:val="0"/>
              <w:jc w:val="center"/>
              <w:textAlignment w:val="baseline"/>
              <w:rPr>
                <w:sz w:val="20"/>
              </w:rPr>
            </w:pPr>
            <w:r>
              <w:rPr>
                <w:sz w:val="20"/>
              </w:rPr>
              <w:t>71,37</w:t>
            </w:r>
          </w:p>
        </w:tc>
        <w:tc>
          <w:tcPr>
            <w:tcW w:w="533" w:type="pct"/>
            <w:vAlign w:val="center"/>
          </w:tcPr>
          <w:p w14:paraId="06D94E27" w14:textId="77777777" w:rsidR="00AD65E2" w:rsidRDefault="00AD65E2" w:rsidP="00982E82">
            <w:pPr>
              <w:overflowPunct w:val="0"/>
              <w:adjustRightInd w:val="0"/>
              <w:jc w:val="center"/>
              <w:textAlignment w:val="baseline"/>
              <w:rPr>
                <w:sz w:val="20"/>
              </w:rPr>
            </w:pPr>
            <w:r>
              <w:rPr>
                <w:sz w:val="20"/>
              </w:rPr>
              <w:t>3110</w:t>
            </w:r>
          </w:p>
          <w:p w14:paraId="5997EB88" w14:textId="77777777" w:rsidR="00AD65E2" w:rsidRPr="005D0864" w:rsidRDefault="00AD65E2" w:rsidP="00982E82">
            <w:pPr>
              <w:overflowPunct w:val="0"/>
              <w:adjustRightInd w:val="0"/>
              <w:jc w:val="center"/>
              <w:textAlignment w:val="baseline"/>
              <w:rPr>
                <w:sz w:val="20"/>
              </w:rPr>
            </w:pPr>
            <w:r>
              <w:rPr>
                <w:sz w:val="20"/>
              </w:rPr>
              <w:t>3206</w:t>
            </w:r>
          </w:p>
        </w:tc>
      </w:tr>
      <w:tr w:rsidR="00AD65E2" w:rsidRPr="005D0864" w14:paraId="12DF64B2" w14:textId="77777777" w:rsidTr="00982E82">
        <w:trPr>
          <w:trHeight w:val="477"/>
          <w:jc w:val="center"/>
        </w:trPr>
        <w:tc>
          <w:tcPr>
            <w:tcW w:w="279" w:type="pct"/>
            <w:vAlign w:val="center"/>
          </w:tcPr>
          <w:p w14:paraId="3F1521FE" w14:textId="77777777" w:rsidR="00AD65E2" w:rsidRPr="005D0864" w:rsidRDefault="00AD65E2" w:rsidP="00982E82">
            <w:pPr>
              <w:jc w:val="center"/>
              <w:rPr>
                <w:sz w:val="20"/>
                <w:lang w:eastAsia="ro-RO"/>
              </w:rPr>
            </w:pPr>
            <w:r>
              <w:rPr>
                <w:sz w:val="20"/>
                <w:lang w:eastAsia="ro-RO"/>
              </w:rPr>
              <w:t>3</w:t>
            </w:r>
          </w:p>
        </w:tc>
        <w:tc>
          <w:tcPr>
            <w:tcW w:w="396" w:type="pct"/>
            <w:vAlign w:val="center"/>
          </w:tcPr>
          <w:p w14:paraId="28C5E697" w14:textId="77777777" w:rsidR="00AD65E2" w:rsidRPr="005D0864" w:rsidRDefault="00AD65E2" w:rsidP="00982E82">
            <w:pPr>
              <w:jc w:val="center"/>
              <w:rPr>
                <w:sz w:val="20"/>
                <w:lang w:eastAsia="ro-RO"/>
              </w:rPr>
            </w:pPr>
            <w:r>
              <w:rPr>
                <w:sz w:val="20"/>
                <w:lang w:eastAsia="ro-RO"/>
              </w:rPr>
              <w:t>3332</w:t>
            </w:r>
          </w:p>
        </w:tc>
        <w:tc>
          <w:tcPr>
            <w:tcW w:w="1995" w:type="pct"/>
            <w:vAlign w:val="center"/>
          </w:tcPr>
          <w:p w14:paraId="4B2BF61D" w14:textId="77777777" w:rsidR="00AD65E2" w:rsidRPr="005D0864" w:rsidRDefault="00AD65E2" w:rsidP="00982E82">
            <w:pPr>
              <w:rPr>
                <w:sz w:val="20"/>
                <w:lang w:eastAsia="ro-RO"/>
              </w:rPr>
            </w:pPr>
            <w:r w:rsidRPr="009B650F">
              <w:rPr>
                <w:rFonts w:cs="EB Garamond"/>
                <w:sz w:val="20"/>
              </w:rPr>
              <w:t xml:space="preserve">Montan de amestec </w:t>
            </w:r>
            <w:r>
              <w:rPr>
                <w:rFonts w:cs="EB Garamond"/>
                <w:sz w:val="20"/>
              </w:rPr>
              <w:t>B</w:t>
            </w:r>
            <w:r w:rsidRPr="009B650F">
              <w:rPr>
                <w:rFonts w:cs="EB Garamond"/>
                <w:sz w:val="20"/>
              </w:rPr>
              <w:t>m, brun edafic mijlociu, cu Asperula-Dentaria</w:t>
            </w:r>
          </w:p>
        </w:tc>
        <w:tc>
          <w:tcPr>
            <w:tcW w:w="401" w:type="pct"/>
            <w:vAlign w:val="center"/>
          </w:tcPr>
          <w:p w14:paraId="708D8668" w14:textId="77777777" w:rsidR="00AD65E2" w:rsidRPr="005D0864" w:rsidRDefault="00AD65E2" w:rsidP="00982E82">
            <w:pPr>
              <w:jc w:val="center"/>
              <w:rPr>
                <w:sz w:val="20"/>
                <w:lang w:eastAsia="ro-RO"/>
              </w:rPr>
            </w:pPr>
            <w:r>
              <w:rPr>
                <w:sz w:val="20"/>
                <w:lang w:eastAsia="ro-RO"/>
              </w:rPr>
              <w:t>254,71</w:t>
            </w:r>
          </w:p>
        </w:tc>
        <w:tc>
          <w:tcPr>
            <w:tcW w:w="324" w:type="pct"/>
            <w:vAlign w:val="center"/>
          </w:tcPr>
          <w:p w14:paraId="006A35C0" w14:textId="77777777" w:rsidR="00AD65E2" w:rsidRPr="005D0864" w:rsidRDefault="00AD65E2" w:rsidP="00982E82">
            <w:pPr>
              <w:jc w:val="center"/>
              <w:rPr>
                <w:sz w:val="20"/>
                <w:lang w:eastAsia="ro-RO"/>
              </w:rPr>
            </w:pPr>
            <w:r>
              <w:rPr>
                <w:sz w:val="20"/>
                <w:lang w:eastAsia="ro-RO"/>
              </w:rPr>
              <w:t>76,1</w:t>
            </w:r>
          </w:p>
        </w:tc>
        <w:tc>
          <w:tcPr>
            <w:tcW w:w="271" w:type="pct"/>
            <w:vAlign w:val="center"/>
          </w:tcPr>
          <w:p w14:paraId="059CC4DF" w14:textId="77777777" w:rsidR="00AD65E2" w:rsidRPr="005D0864" w:rsidRDefault="00AD65E2" w:rsidP="00982E82">
            <w:pPr>
              <w:jc w:val="center"/>
              <w:rPr>
                <w:sz w:val="20"/>
                <w:lang w:eastAsia="ro-RO"/>
              </w:rPr>
            </w:pPr>
            <w:r>
              <w:rPr>
                <w:sz w:val="20"/>
                <w:lang w:eastAsia="ro-RO"/>
              </w:rPr>
              <w:t>-</w:t>
            </w:r>
          </w:p>
        </w:tc>
        <w:tc>
          <w:tcPr>
            <w:tcW w:w="401" w:type="pct"/>
            <w:vAlign w:val="center"/>
          </w:tcPr>
          <w:p w14:paraId="6A394260" w14:textId="77777777" w:rsidR="00AD65E2" w:rsidRPr="005D0864" w:rsidRDefault="00AD65E2" w:rsidP="00982E82">
            <w:pPr>
              <w:jc w:val="center"/>
              <w:rPr>
                <w:sz w:val="20"/>
                <w:lang w:eastAsia="ro-RO"/>
              </w:rPr>
            </w:pPr>
            <w:r>
              <w:rPr>
                <w:sz w:val="20"/>
                <w:lang w:eastAsia="ro-RO"/>
              </w:rPr>
              <w:t>254,71</w:t>
            </w:r>
          </w:p>
        </w:tc>
        <w:tc>
          <w:tcPr>
            <w:tcW w:w="401" w:type="pct"/>
            <w:vAlign w:val="center"/>
          </w:tcPr>
          <w:p w14:paraId="31B45E63" w14:textId="77777777" w:rsidR="00AD65E2" w:rsidRPr="005D0864" w:rsidRDefault="00AD65E2" w:rsidP="00982E82">
            <w:pPr>
              <w:overflowPunct w:val="0"/>
              <w:adjustRightInd w:val="0"/>
              <w:jc w:val="center"/>
              <w:textAlignment w:val="baseline"/>
              <w:rPr>
                <w:sz w:val="20"/>
              </w:rPr>
            </w:pPr>
            <w:r>
              <w:rPr>
                <w:sz w:val="20"/>
              </w:rPr>
              <w:t>-</w:t>
            </w:r>
          </w:p>
        </w:tc>
        <w:tc>
          <w:tcPr>
            <w:tcW w:w="533" w:type="pct"/>
            <w:vAlign w:val="center"/>
          </w:tcPr>
          <w:p w14:paraId="6F95B9B4" w14:textId="77777777" w:rsidR="00AD65E2" w:rsidRDefault="00AD65E2" w:rsidP="00982E82">
            <w:pPr>
              <w:overflowPunct w:val="0"/>
              <w:adjustRightInd w:val="0"/>
              <w:jc w:val="center"/>
              <w:textAlignment w:val="baseline"/>
              <w:rPr>
                <w:sz w:val="20"/>
              </w:rPr>
            </w:pPr>
            <w:r>
              <w:rPr>
                <w:sz w:val="20"/>
              </w:rPr>
              <w:t>3101</w:t>
            </w:r>
          </w:p>
          <w:p w14:paraId="5E022201" w14:textId="77777777" w:rsidR="00AD65E2" w:rsidRPr="005D0864" w:rsidRDefault="00AD65E2" w:rsidP="00982E82">
            <w:pPr>
              <w:overflowPunct w:val="0"/>
              <w:adjustRightInd w:val="0"/>
              <w:jc w:val="center"/>
              <w:textAlignment w:val="baseline"/>
              <w:rPr>
                <w:sz w:val="20"/>
              </w:rPr>
            </w:pPr>
            <w:r>
              <w:rPr>
                <w:sz w:val="20"/>
              </w:rPr>
              <w:t>3110</w:t>
            </w:r>
          </w:p>
        </w:tc>
      </w:tr>
      <w:tr w:rsidR="00AD65E2" w:rsidRPr="005D0864" w14:paraId="17C5C8A8" w14:textId="77777777" w:rsidTr="00982E82">
        <w:trPr>
          <w:trHeight w:val="477"/>
          <w:jc w:val="center"/>
        </w:trPr>
        <w:tc>
          <w:tcPr>
            <w:tcW w:w="279" w:type="pct"/>
            <w:vAlign w:val="center"/>
          </w:tcPr>
          <w:p w14:paraId="1F26BC76" w14:textId="77777777" w:rsidR="00AD65E2" w:rsidRPr="005D0864" w:rsidRDefault="00AD65E2" w:rsidP="00982E82">
            <w:pPr>
              <w:jc w:val="center"/>
              <w:rPr>
                <w:sz w:val="20"/>
                <w:lang w:eastAsia="ro-RO"/>
              </w:rPr>
            </w:pPr>
            <w:r>
              <w:rPr>
                <w:sz w:val="20"/>
                <w:lang w:eastAsia="ro-RO"/>
              </w:rPr>
              <w:t>4</w:t>
            </w:r>
          </w:p>
        </w:tc>
        <w:tc>
          <w:tcPr>
            <w:tcW w:w="396" w:type="pct"/>
            <w:vAlign w:val="center"/>
          </w:tcPr>
          <w:p w14:paraId="2C18AC65" w14:textId="77777777" w:rsidR="00AD65E2" w:rsidRPr="005D0864" w:rsidRDefault="00AD65E2" w:rsidP="00982E82">
            <w:pPr>
              <w:jc w:val="center"/>
              <w:rPr>
                <w:sz w:val="20"/>
                <w:lang w:eastAsia="ro-RO"/>
              </w:rPr>
            </w:pPr>
            <w:r>
              <w:rPr>
                <w:sz w:val="20"/>
                <w:lang w:eastAsia="ro-RO"/>
              </w:rPr>
              <w:t>3730</w:t>
            </w:r>
          </w:p>
        </w:tc>
        <w:tc>
          <w:tcPr>
            <w:tcW w:w="1995" w:type="pct"/>
            <w:vAlign w:val="center"/>
          </w:tcPr>
          <w:p w14:paraId="499A7B01" w14:textId="77777777" w:rsidR="00AD65E2" w:rsidRPr="005D0864" w:rsidRDefault="00AD65E2" w:rsidP="00982E82">
            <w:pPr>
              <w:rPr>
                <w:sz w:val="20"/>
                <w:lang w:eastAsia="ro-RO"/>
              </w:rPr>
            </w:pPr>
            <w:r w:rsidRPr="009B650F">
              <w:rPr>
                <w:rFonts w:cs="EB Garamond"/>
                <w:sz w:val="20"/>
              </w:rPr>
              <w:t xml:space="preserve">Montan de amestec </w:t>
            </w:r>
            <w:r>
              <w:rPr>
                <w:rFonts w:cs="EB Garamond"/>
                <w:sz w:val="20"/>
              </w:rPr>
              <w:t>B</w:t>
            </w:r>
            <w:r w:rsidRPr="009B650F">
              <w:rPr>
                <w:rFonts w:cs="EB Garamond"/>
                <w:sz w:val="20"/>
              </w:rPr>
              <w:t>m, aluvial moderat humifer</w:t>
            </w:r>
          </w:p>
        </w:tc>
        <w:tc>
          <w:tcPr>
            <w:tcW w:w="401" w:type="pct"/>
            <w:vAlign w:val="center"/>
          </w:tcPr>
          <w:p w14:paraId="466DA6CF" w14:textId="77777777" w:rsidR="00AD65E2" w:rsidRPr="005D0864" w:rsidRDefault="00AD65E2" w:rsidP="00982E82">
            <w:pPr>
              <w:jc w:val="center"/>
              <w:rPr>
                <w:sz w:val="20"/>
                <w:lang w:eastAsia="ro-RO"/>
              </w:rPr>
            </w:pPr>
            <w:r>
              <w:rPr>
                <w:sz w:val="20"/>
                <w:lang w:eastAsia="ro-RO"/>
              </w:rPr>
              <w:t>2,07</w:t>
            </w:r>
          </w:p>
        </w:tc>
        <w:tc>
          <w:tcPr>
            <w:tcW w:w="324" w:type="pct"/>
            <w:vAlign w:val="center"/>
          </w:tcPr>
          <w:p w14:paraId="77A53E0B" w14:textId="77777777" w:rsidR="00AD65E2" w:rsidRPr="005D0864" w:rsidRDefault="00AD65E2" w:rsidP="00982E82">
            <w:pPr>
              <w:jc w:val="center"/>
              <w:rPr>
                <w:sz w:val="20"/>
                <w:lang w:eastAsia="ro-RO"/>
              </w:rPr>
            </w:pPr>
            <w:r>
              <w:rPr>
                <w:sz w:val="20"/>
                <w:lang w:eastAsia="ro-RO"/>
              </w:rPr>
              <w:t>0,6</w:t>
            </w:r>
          </w:p>
        </w:tc>
        <w:tc>
          <w:tcPr>
            <w:tcW w:w="271" w:type="pct"/>
            <w:vAlign w:val="center"/>
          </w:tcPr>
          <w:p w14:paraId="194A2CF3" w14:textId="77777777" w:rsidR="00AD65E2" w:rsidRPr="005D0864" w:rsidRDefault="00AD65E2" w:rsidP="00982E82">
            <w:pPr>
              <w:jc w:val="center"/>
              <w:rPr>
                <w:sz w:val="20"/>
                <w:lang w:eastAsia="ro-RO"/>
              </w:rPr>
            </w:pPr>
            <w:r>
              <w:rPr>
                <w:sz w:val="20"/>
                <w:lang w:eastAsia="ro-RO"/>
              </w:rPr>
              <w:t>-</w:t>
            </w:r>
          </w:p>
        </w:tc>
        <w:tc>
          <w:tcPr>
            <w:tcW w:w="401" w:type="pct"/>
            <w:vAlign w:val="center"/>
          </w:tcPr>
          <w:p w14:paraId="4DAB30FB" w14:textId="77777777" w:rsidR="00AD65E2" w:rsidRPr="005D0864" w:rsidRDefault="00AD65E2" w:rsidP="00982E82">
            <w:pPr>
              <w:jc w:val="center"/>
              <w:rPr>
                <w:sz w:val="20"/>
                <w:lang w:eastAsia="ro-RO"/>
              </w:rPr>
            </w:pPr>
            <w:r>
              <w:rPr>
                <w:sz w:val="20"/>
                <w:lang w:eastAsia="ro-RO"/>
              </w:rPr>
              <w:t>2,07</w:t>
            </w:r>
          </w:p>
        </w:tc>
        <w:tc>
          <w:tcPr>
            <w:tcW w:w="401" w:type="pct"/>
            <w:vAlign w:val="center"/>
          </w:tcPr>
          <w:p w14:paraId="3B82EAB2" w14:textId="77777777" w:rsidR="00AD65E2" w:rsidRPr="005D0864" w:rsidRDefault="00AD65E2" w:rsidP="00982E82">
            <w:pPr>
              <w:overflowPunct w:val="0"/>
              <w:adjustRightInd w:val="0"/>
              <w:jc w:val="center"/>
              <w:textAlignment w:val="baseline"/>
              <w:rPr>
                <w:sz w:val="20"/>
              </w:rPr>
            </w:pPr>
            <w:r>
              <w:rPr>
                <w:sz w:val="20"/>
              </w:rPr>
              <w:t>-</w:t>
            </w:r>
          </w:p>
        </w:tc>
        <w:tc>
          <w:tcPr>
            <w:tcW w:w="533" w:type="pct"/>
            <w:vAlign w:val="center"/>
          </w:tcPr>
          <w:p w14:paraId="28727C84" w14:textId="77777777" w:rsidR="00AD65E2" w:rsidRDefault="00AD65E2" w:rsidP="00982E82">
            <w:pPr>
              <w:overflowPunct w:val="0"/>
              <w:adjustRightInd w:val="0"/>
              <w:jc w:val="center"/>
              <w:textAlignment w:val="baseline"/>
              <w:rPr>
                <w:sz w:val="20"/>
              </w:rPr>
            </w:pPr>
            <w:r>
              <w:rPr>
                <w:sz w:val="20"/>
              </w:rPr>
              <w:t>0401</w:t>
            </w:r>
          </w:p>
          <w:p w14:paraId="4B1FA33A" w14:textId="77777777" w:rsidR="00AD65E2" w:rsidRPr="005D0864" w:rsidRDefault="00AD65E2" w:rsidP="00982E82">
            <w:pPr>
              <w:overflowPunct w:val="0"/>
              <w:adjustRightInd w:val="0"/>
              <w:jc w:val="center"/>
              <w:textAlignment w:val="baseline"/>
              <w:rPr>
                <w:sz w:val="20"/>
              </w:rPr>
            </w:pPr>
            <w:r>
              <w:rPr>
                <w:sz w:val="20"/>
              </w:rPr>
              <w:t>3101</w:t>
            </w:r>
          </w:p>
        </w:tc>
      </w:tr>
      <w:tr w:rsidR="00AD65E2" w:rsidRPr="005D0864" w14:paraId="587EB349" w14:textId="77777777" w:rsidTr="00982E82">
        <w:trPr>
          <w:trHeight w:val="288"/>
          <w:jc w:val="center"/>
        </w:trPr>
        <w:tc>
          <w:tcPr>
            <w:tcW w:w="2670" w:type="pct"/>
            <w:gridSpan w:val="3"/>
            <w:vAlign w:val="center"/>
          </w:tcPr>
          <w:p w14:paraId="19AF8DAE" w14:textId="77777777" w:rsidR="00AD65E2" w:rsidRPr="005D0864" w:rsidRDefault="00AD65E2" w:rsidP="00982E82">
            <w:pPr>
              <w:jc w:val="center"/>
              <w:rPr>
                <w:b/>
                <w:bCs/>
                <w:sz w:val="20"/>
                <w:lang w:eastAsia="ro-RO"/>
              </w:rPr>
            </w:pPr>
            <w:r w:rsidRPr="005D0864">
              <w:rPr>
                <w:b/>
                <w:bCs/>
                <w:sz w:val="20"/>
                <w:lang w:eastAsia="ro-RO"/>
              </w:rPr>
              <w:t>Total</w:t>
            </w:r>
            <w:r>
              <w:rPr>
                <w:b/>
                <w:bCs/>
                <w:sz w:val="20"/>
                <w:lang w:eastAsia="ro-RO"/>
              </w:rPr>
              <w:t xml:space="preserve"> FM 2</w:t>
            </w:r>
          </w:p>
        </w:tc>
        <w:tc>
          <w:tcPr>
            <w:tcW w:w="401" w:type="pct"/>
            <w:vAlign w:val="center"/>
          </w:tcPr>
          <w:p w14:paraId="7EDB0BF9" w14:textId="77777777" w:rsidR="00AD65E2" w:rsidRPr="005D0864" w:rsidRDefault="00AD65E2" w:rsidP="00982E82">
            <w:pPr>
              <w:jc w:val="center"/>
              <w:rPr>
                <w:b/>
                <w:bCs/>
                <w:sz w:val="20"/>
                <w:lang w:eastAsia="ro-RO"/>
              </w:rPr>
            </w:pPr>
            <w:r>
              <w:rPr>
                <w:b/>
                <w:bCs/>
                <w:sz w:val="20"/>
                <w:lang w:eastAsia="ro-RO"/>
              </w:rPr>
              <w:t>328,15</w:t>
            </w:r>
          </w:p>
        </w:tc>
        <w:tc>
          <w:tcPr>
            <w:tcW w:w="324" w:type="pct"/>
            <w:vAlign w:val="center"/>
          </w:tcPr>
          <w:p w14:paraId="34673F67" w14:textId="77777777" w:rsidR="00AD65E2" w:rsidRPr="005D0864" w:rsidRDefault="00AD65E2" w:rsidP="00982E82">
            <w:pPr>
              <w:jc w:val="center"/>
              <w:rPr>
                <w:b/>
                <w:bCs/>
                <w:sz w:val="20"/>
                <w:lang w:eastAsia="ro-RO"/>
              </w:rPr>
            </w:pPr>
            <w:r>
              <w:rPr>
                <w:b/>
                <w:bCs/>
                <w:sz w:val="20"/>
                <w:lang w:eastAsia="ro-RO"/>
              </w:rPr>
              <w:t>98,1</w:t>
            </w:r>
          </w:p>
        </w:tc>
        <w:tc>
          <w:tcPr>
            <w:tcW w:w="271" w:type="pct"/>
            <w:vAlign w:val="center"/>
          </w:tcPr>
          <w:p w14:paraId="77F81447" w14:textId="77777777" w:rsidR="00AD65E2" w:rsidRPr="005D0864" w:rsidRDefault="00AD65E2" w:rsidP="00982E82">
            <w:pPr>
              <w:jc w:val="center"/>
              <w:rPr>
                <w:b/>
                <w:bCs/>
                <w:sz w:val="20"/>
                <w:lang w:eastAsia="ro-RO"/>
              </w:rPr>
            </w:pPr>
            <w:r>
              <w:rPr>
                <w:b/>
                <w:bCs/>
                <w:sz w:val="20"/>
                <w:lang w:eastAsia="ro-RO"/>
              </w:rPr>
              <w:t>-</w:t>
            </w:r>
          </w:p>
        </w:tc>
        <w:tc>
          <w:tcPr>
            <w:tcW w:w="401" w:type="pct"/>
            <w:vAlign w:val="center"/>
          </w:tcPr>
          <w:p w14:paraId="032EDB09" w14:textId="77777777" w:rsidR="00AD65E2" w:rsidRPr="005D0864" w:rsidRDefault="00AD65E2" w:rsidP="00982E82">
            <w:pPr>
              <w:jc w:val="center"/>
              <w:rPr>
                <w:b/>
                <w:bCs/>
                <w:sz w:val="20"/>
                <w:lang w:eastAsia="ro-RO"/>
              </w:rPr>
            </w:pPr>
            <w:r>
              <w:rPr>
                <w:b/>
                <w:bCs/>
                <w:sz w:val="20"/>
                <w:lang w:eastAsia="ro-RO"/>
              </w:rPr>
              <w:t>256,78</w:t>
            </w:r>
          </w:p>
        </w:tc>
        <w:tc>
          <w:tcPr>
            <w:tcW w:w="401" w:type="pct"/>
            <w:vAlign w:val="center"/>
          </w:tcPr>
          <w:p w14:paraId="3795A9D5" w14:textId="77777777" w:rsidR="00AD65E2" w:rsidRPr="005D0864" w:rsidRDefault="00AD65E2" w:rsidP="00982E82">
            <w:pPr>
              <w:overflowPunct w:val="0"/>
              <w:adjustRightInd w:val="0"/>
              <w:jc w:val="center"/>
              <w:textAlignment w:val="baseline"/>
              <w:rPr>
                <w:b/>
                <w:bCs/>
                <w:sz w:val="20"/>
              </w:rPr>
            </w:pPr>
            <w:r>
              <w:rPr>
                <w:b/>
                <w:bCs/>
                <w:sz w:val="20"/>
              </w:rPr>
              <w:t>71,37</w:t>
            </w:r>
          </w:p>
        </w:tc>
        <w:tc>
          <w:tcPr>
            <w:tcW w:w="533" w:type="pct"/>
            <w:vAlign w:val="center"/>
          </w:tcPr>
          <w:p w14:paraId="03A127C0" w14:textId="77777777" w:rsidR="00AD65E2" w:rsidRPr="005D0864" w:rsidRDefault="00AD65E2" w:rsidP="00982E82">
            <w:pPr>
              <w:overflowPunct w:val="0"/>
              <w:adjustRightInd w:val="0"/>
              <w:jc w:val="center"/>
              <w:textAlignment w:val="baseline"/>
              <w:rPr>
                <w:b/>
                <w:bCs/>
                <w:sz w:val="20"/>
              </w:rPr>
            </w:pPr>
            <w:r>
              <w:rPr>
                <w:b/>
                <w:bCs/>
                <w:sz w:val="20"/>
              </w:rPr>
              <w:t>-</w:t>
            </w:r>
          </w:p>
        </w:tc>
      </w:tr>
      <w:tr w:rsidR="00AD65E2" w:rsidRPr="005D0864" w14:paraId="2F612A02" w14:textId="77777777" w:rsidTr="00982E82">
        <w:trPr>
          <w:trHeight w:val="20"/>
          <w:jc w:val="center"/>
        </w:trPr>
        <w:tc>
          <w:tcPr>
            <w:tcW w:w="2670" w:type="pct"/>
            <w:gridSpan w:val="3"/>
            <w:vAlign w:val="center"/>
          </w:tcPr>
          <w:p w14:paraId="0FB0DCC0" w14:textId="77777777" w:rsidR="00AD65E2" w:rsidRPr="005D0864" w:rsidRDefault="00AD65E2" w:rsidP="00982E82">
            <w:pPr>
              <w:jc w:val="center"/>
              <w:rPr>
                <w:b/>
                <w:bCs/>
                <w:sz w:val="20"/>
                <w:lang w:eastAsia="en-GB"/>
              </w:rPr>
            </w:pPr>
            <w:r w:rsidRPr="005D0864">
              <w:rPr>
                <w:b/>
                <w:bCs/>
                <w:sz w:val="20"/>
                <w:lang w:eastAsia="en-GB"/>
              </w:rPr>
              <w:t>Alte terenuri</w:t>
            </w:r>
          </w:p>
        </w:tc>
        <w:tc>
          <w:tcPr>
            <w:tcW w:w="401" w:type="pct"/>
            <w:vAlign w:val="center"/>
          </w:tcPr>
          <w:p w14:paraId="0F117471" w14:textId="77777777" w:rsidR="00AD65E2" w:rsidRPr="005D0864" w:rsidRDefault="00AD65E2" w:rsidP="00982E82">
            <w:pPr>
              <w:jc w:val="center"/>
              <w:rPr>
                <w:b/>
                <w:sz w:val="20"/>
                <w:lang w:eastAsia="ro-RO"/>
              </w:rPr>
            </w:pPr>
            <w:r>
              <w:rPr>
                <w:b/>
                <w:sz w:val="20"/>
                <w:lang w:eastAsia="ro-RO"/>
              </w:rPr>
              <w:t>0,98</w:t>
            </w:r>
          </w:p>
        </w:tc>
        <w:tc>
          <w:tcPr>
            <w:tcW w:w="324" w:type="pct"/>
            <w:vAlign w:val="center"/>
          </w:tcPr>
          <w:p w14:paraId="2BACB97E" w14:textId="77777777" w:rsidR="00AD65E2" w:rsidRPr="005D0864" w:rsidRDefault="00AD65E2" w:rsidP="00982E82">
            <w:pPr>
              <w:jc w:val="center"/>
              <w:rPr>
                <w:b/>
                <w:sz w:val="20"/>
                <w:lang w:eastAsia="ro-RO"/>
              </w:rPr>
            </w:pPr>
            <w:r>
              <w:rPr>
                <w:b/>
                <w:sz w:val="20"/>
                <w:lang w:eastAsia="ro-RO"/>
              </w:rPr>
              <w:t>0,3</w:t>
            </w:r>
          </w:p>
        </w:tc>
        <w:tc>
          <w:tcPr>
            <w:tcW w:w="271" w:type="pct"/>
            <w:vAlign w:val="center"/>
          </w:tcPr>
          <w:p w14:paraId="1C54D138" w14:textId="77777777" w:rsidR="00AD65E2" w:rsidRPr="005D0864" w:rsidRDefault="00AD65E2" w:rsidP="00982E82">
            <w:pPr>
              <w:overflowPunct w:val="0"/>
              <w:adjustRightInd w:val="0"/>
              <w:jc w:val="center"/>
              <w:textAlignment w:val="baseline"/>
              <w:rPr>
                <w:b/>
                <w:sz w:val="20"/>
              </w:rPr>
            </w:pPr>
            <w:r>
              <w:rPr>
                <w:b/>
                <w:sz w:val="20"/>
              </w:rPr>
              <w:t>-</w:t>
            </w:r>
          </w:p>
        </w:tc>
        <w:tc>
          <w:tcPr>
            <w:tcW w:w="401" w:type="pct"/>
            <w:vAlign w:val="center"/>
          </w:tcPr>
          <w:p w14:paraId="7CEB1EE4" w14:textId="77777777" w:rsidR="00AD65E2" w:rsidRPr="005D0864" w:rsidRDefault="00AD65E2" w:rsidP="00982E82">
            <w:pPr>
              <w:jc w:val="center"/>
              <w:rPr>
                <w:b/>
                <w:sz w:val="20"/>
                <w:lang w:eastAsia="ro-RO"/>
              </w:rPr>
            </w:pPr>
            <w:r>
              <w:rPr>
                <w:b/>
                <w:sz w:val="20"/>
                <w:lang w:eastAsia="ro-RO"/>
              </w:rPr>
              <w:t>-</w:t>
            </w:r>
          </w:p>
        </w:tc>
        <w:tc>
          <w:tcPr>
            <w:tcW w:w="401" w:type="pct"/>
            <w:vAlign w:val="center"/>
          </w:tcPr>
          <w:p w14:paraId="630D10F4" w14:textId="77777777" w:rsidR="00AD65E2" w:rsidRPr="005D0864" w:rsidRDefault="00AD65E2" w:rsidP="00982E82">
            <w:pPr>
              <w:overflowPunct w:val="0"/>
              <w:adjustRightInd w:val="0"/>
              <w:jc w:val="center"/>
              <w:textAlignment w:val="baseline"/>
              <w:rPr>
                <w:b/>
                <w:sz w:val="20"/>
              </w:rPr>
            </w:pPr>
            <w:r>
              <w:rPr>
                <w:b/>
                <w:sz w:val="20"/>
              </w:rPr>
              <w:t>-</w:t>
            </w:r>
          </w:p>
        </w:tc>
        <w:tc>
          <w:tcPr>
            <w:tcW w:w="533" w:type="pct"/>
            <w:vAlign w:val="center"/>
          </w:tcPr>
          <w:p w14:paraId="075051DC" w14:textId="77777777" w:rsidR="00AD65E2" w:rsidRPr="005D0864" w:rsidRDefault="00AD65E2" w:rsidP="00982E82">
            <w:pPr>
              <w:overflowPunct w:val="0"/>
              <w:adjustRightInd w:val="0"/>
              <w:jc w:val="center"/>
              <w:textAlignment w:val="baseline"/>
              <w:rPr>
                <w:b/>
                <w:sz w:val="20"/>
              </w:rPr>
            </w:pPr>
            <w:r>
              <w:rPr>
                <w:b/>
                <w:sz w:val="20"/>
              </w:rPr>
              <w:t>-</w:t>
            </w:r>
          </w:p>
        </w:tc>
      </w:tr>
      <w:tr w:rsidR="00AD65E2" w:rsidRPr="005D0864" w14:paraId="596E1F10" w14:textId="77777777" w:rsidTr="00982E82">
        <w:trPr>
          <w:trHeight w:val="20"/>
          <w:jc w:val="center"/>
        </w:trPr>
        <w:tc>
          <w:tcPr>
            <w:tcW w:w="2670" w:type="pct"/>
            <w:gridSpan w:val="3"/>
            <w:shd w:val="clear" w:color="auto" w:fill="FDE9D9" w:themeFill="accent6" w:themeFillTint="33"/>
            <w:vAlign w:val="center"/>
          </w:tcPr>
          <w:p w14:paraId="3D955456" w14:textId="77777777" w:rsidR="00AD65E2" w:rsidRPr="005D0864" w:rsidRDefault="00AD65E2" w:rsidP="00982E82">
            <w:pPr>
              <w:overflowPunct w:val="0"/>
              <w:adjustRightInd w:val="0"/>
              <w:jc w:val="center"/>
              <w:textAlignment w:val="baseline"/>
              <w:rPr>
                <w:b/>
                <w:sz w:val="20"/>
              </w:rPr>
            </w:pPr>
            <w:r w:rsidRPr="005D0864">
              <w:rPr>
                <w:b/>
                <w:sz w:val="20"/>
              </w:rPr>
              <w:t>Total UP</w:t>
            </w:r>
          </w:p>
        </w:tc>
        <w:tc>
          <w:tcPr>
            <w:tcW w:w="401" w:type="pct"/>
            <w:shd w:val="clear" w:color="auto" w:fill="FDE9D9" w:themeFill="accent6" w:themeFillTint="33"/>
            <w:vAlign w:val="center"/>
          </w:tcPr>
          <w:p w14:paraId="24D13745" w14:textId="77777777" w:rsidR="00AD65E2" w:rsidRPr="005D0864" w:rsidRDefault="00AD65E2" w:rsidP="00982E82">
            <w:pPr>
              <w:overflowPunct w:val="0"/>
              <w:adjustRightInd w:val="0"/>
              <w:jc w:val="center"/>
              <w:textAlignment w:val="baseline"/>
              <w:rPr>
                <w:b/>
                <w:sz w:val="20"/>
              </w:rPr>
            </w:pPr>
            <w:r>
              <w:rPr>
                <w:b/>
                <w:sz w:val="20"/>
              </w:rPr>
              <w:t>334,53</w:t>
            </w:r>
          </w:p>
        </w:tc>
        <w:tc>
          <w:tcPr>
            <w:tcW w:w="324" w:type="pct"/>
            <w:shd w:val="clear" w:color="auto" w:fill="FDE9D9" w:themeFill="accent6" w:themeFillTint="33"/>
            <w:vAlign w:val="center"/>
          </w:tcPr>
          <w:p w14:paraId="0942053F" w14:textId="77777777" w:rsidR="00AD65E2" w:rsidRPr="005D0864" w:rsidRDefault="00AD65E2" w:rsidP="00982E82">
            <w:pPr>
              <w:overflowPunct w:val="0"/>
              <w:adjustRightInd w:val="0"/>
              <w:jc w:val="center"/>
              <w:textAlignment w:val="baseline"/>
              <w:rPr>
                <w:b/>
                <w:sz w:val="20"/>
              </w:rPr>
            </w:pPr>
            <w:r>
              <w:rPr>
                <w:b/>
                <w:sz w:val="20"/>
              </w:rPr>
              <w:t>100</w:t>
            </w:r>
          </w:p>
        </w:tc>
        <w:tc>
          <w:tcPr>
            <w:tcW w:w="271" w:type="pct"/>
            <w:shd w:val="clear" w:color="auto" w:fill="FDE9D9" w:themeFill="accent6" w:themeFillTint="33"/>
            <w:vAlign w:val="center"/>
          </w:tcPr>
          <w:p w14:paraId="44CFF7AF" w14:textId="77777777" w:rsidR="00AD65E2" w:rsidRPr="005D0864" w:rsidRDefault="00AD65E2" w:rsidP="00982E82">
            <w:pPr>
              <w:overflowPunct w:val="0"/>
              <w:adjustRightInd w:val="0"/>
              <w:jc w:val="center"/>
              <w:textAlignment w:val="baseline"/>
              <w:rPr>
                <w:b/>
                <w:sz w:val="20"/>
              </w:rPr>
            </w:pPr>
            <w:r>
              <w:rPr>
                <w:b/>
                <w:sz w:val="20"/>
              </w:rPr>
              <w:t>-</w:t>
            </w:r>
          </w:p>
        </w:tc>
        <w:tc>
          <w:tcPr>
            <w:tcW w:w="401" w:type="pct"/>
            <w:shd w:val="clear" w:color="auto" w:fill="FDE9D9" w:themeFill="accent6" w:themeFillTint="33"/>
            <w:vAlign w:val="center"/>
          </w:tcPr>
          <w:p w14:paraId="795DDE72" w14:textId="77777777" w:rsidR="00AD65E2" w:rsidRPr="005D0864" w:rsidRDefault="00AD65E2" w:rsidP="00982E82">
            <w:pPr>
              <w:overflowPunct w:val="0"/>
              <w:adjustRightInd w:val="0"/>
              <w:jc w:val="center"/>
              <w:textAlignment w:val="baseline"/>
              <w:rPr>
                <w:b/>
                <w:sz w:val="20"/>
              </w:rPr>
            </w:pPr>
            <w:r>
              <w:rPr>
                <w:b/>
                <w:sz w:val="20"/>
              </w:rPr>
              <w:t>256,78</w:t>
            </w:r>
          </w:p>
        </w:tc>
        <w:tc>
          <w:tcPr>
            <w:tcW w:w="401" w:type="pct"/>
            <w:shd w:val="clear" w:color="auto" w:fill="FDE9D9" w:themeFill="accent6" w:themeFillTint="33"/>
            <w:vAlign w:val="center"/>
          </w:tcPr>
          <w:p w14:paraId="212BAE82" w14:textId="77777777" w:rsidR="00AD65E2" w:rsidRPr="005D0864" w:rsidRDefault="00AD65E2" w:rsidP="00982E82">
            <w:pPr>
              <w:overflowPunct w:val="0"/>
              <w:adjustRightInd w:val="0"/>
              <w:jc w:val="center"/>
              <w:textAlignment w:val="baseline"/>
              <w:rPr>
                <w:b/>
                <w:sz w:val="20"/>
              </w:rPr>
            </w:pPr>
            <w:r>
              <w:rPr>
                <w:b/>
                <w:sz w:val="20"/>
              </w:rPr>
              <w:t>71,37</w:t>
            </w:r>
          </w:p>
        </w:tc>
        <w:tc>
          <w:tcPr>
            <w:tcW w:w="533" w:type="pct"/>
            <w:shd w:val="clear" w:color="auto" w:fill="FDE9D9" w:themeFill="accent6" w:themeFillTint="33"/>
            <w:vAlign w:val="center"/>
          </w:tcPr>
          <w:p w14:paraId="23D264B4" w14:textId="77777777" w:rsidR="00AD65E2" w:rsidRPr="005D0864" w:rsidRDefault="00AD65E2" w:rsidP="00982E82">
            <w:pPr>
              <w:overflowPunct w:val="0"/>
              <w:adjustRightInd w:val="0"/>
              <w:jc w:val="center"/>
              <w:textAlignment w:val="baseline"/>
              <w:rPr>
                <w:b/>
                <w:sz w:val="20"/>
              </w:rPr>
            </w:pPr>
            <w:r>
              <w:rPr>
                <w:b/>
                <w:sz w:val="20"/>
              </w:rPr>
              <w:t>-</w:t>
            </w:r>
          </w:p>
        </w:tc>
      </w:tr>
    </w:tbl>
    <w:p w14:paraId="70AA8233" w14:textId="77777777" w:rsidR="00AD65E2" w:rsidRDefault="00AD65E2" w:rsidP="00AD65E2">
      <w:pPr>
        <w:rPr>
          <w:color w:val="EE0000"/>
        </w:rPr>
      </w:pPr>
    </w:p>
    <w:p w14:paraId="5851D31D" w14:textId="77777777" w:rsidR="00AD65E2" w:rsidRPr="00AD65E2" w:rsidRDefault="00AD65E2" w:rsidP="00AD65E2">
      <w:pPr>
        <w:ind w:firstLine="360"/>
        <w:rPr>
          <w:rFonts w:ascii="Arial" w:hAnsi="Arial" w:cs="Arial"/>
        </w:rPr>
      </w:pPr>
      <w:r w:rsidRPr="00AD65E2">
        <w:rPr>
          <w:rFonts w:ascii="Arial" w:hAnsi="Arial" w:cs="Arial"/>
        </w:rPr>
        <w:t xml:space="preserve">Analizând datele din tabelul anterior, constatăm că cele mai bine reprezentate stațiuni forestiere sunt: 3332 Montan de amestec Bm, brun edafic mijlociu, cu Asperula-Dentaria (76,1%) și 3331 Montan de amestec Bi, brun edafic mic cu Asperula-Dentaria +/- acidofile (21,3%). </w:t>
      </w:r>
    </w:p>
    <w:p w14:paraId="561CF1A6" w14:textId="77777777" w:rsidR="00AD65E2" w:rsidRPr="00AD65E2" w:rsidRDefault="00AD65E2" w:rsidP="00AD65E2">
      <w:pPr>
        <w:ind w:firstLine="360"/>
        <w:rPr>
          <w:rFonts w:ascii="Arial" w:hAnsi="Arial" w:cs="Arial"/>
        </w:rPr>
      </w:pPr>
      <w:r w:rsidRPr="00AD65E2">
        <w:rPr>
          <w:rFonts w:ascii="Arial" w:hAnsi="Arial" w:cs="Arial"/>
        </w:rPr>
        <w:t>Din punct de vedere al bonității, tipurile de stațiune se grupează în felul următor:</w:t>
      </w:r>
    </w:p>
    <w:p w14:paraId="2F6F5FA6" w14:textId="77777777" w:rsidR="00AD65E2" w:rsidRPr="00AD65E2" w:rsidRDefault="00AD65E2" w:rsidP="00AD65E2">
      <w:pPr>
        <w:pStyle w:val="ListParagraph"/>
        <w:numPr>
          <w:ilvl w:val="0"/>
          <w:numId w:val="52"/>
        </w:numPr>
        <w:spacing w:after="0" w:line="240" w:lineRule="auto"/>
        <w:mirrorIndents/>
        <w:jc w:val="both"/>
        <w:rPr>
          <w:rFonts w:ascii="Arial" w:hAnsi="Arial" w:cs="Arial"/>
        </w:rPr>
      </w:pPr>
      <w:proofErr w:type="spellStart"/>
      <w:r w:rsidRPr="00AD65E2">
        <w:rPr>
          <w:rFonts w:ascii="Arial" w:hAnsi="Arial" w:cs="Arial"/>
        </w:rPr>
        <w:t>statțiuni</w:t>
      </w:r>
      <w:proofErr w:type="spellEnd"/>
      <w:r w:rsidRPr="00AD65E2">
        <w:rPr>
          <w:rFonts w:ascii="Arial" w:hAnsi="Arial" w:cs="Arial"/>
        </w:rPr>
        <w:t xml:space="preserve"> de </w:t>
      </w:r>
      <w:proofErr w:type="spellStart"/>
      <w:r w:rsidRPr="00AD65E2">
        <w:rPr>
          <w:rFonts w:ascii="Arial" w:hAnsi="Arial" w:cs="Arial"/>
        </w:rPr>
        <w:t>bonitate</w:t>
      </w:r>
      <w:proofErr w:type="spellEnd"/>
      <w:r w:rsidRPr="00AD65E2">
        <w:rPr>
          <w:rFonts w:ascii="Arial" w:hAnsi="Arial" w:cs="Arial"/>
        </w:rPr>
        <w:t xml:space="preserve"> </w:t>
      </w:r>
      <w:proofErr w:type="spellStart"/>
      <w:r w:rsidRPr="00AD65E2">
        <w:rPr>
          <w:rFonts w:ascii="Arial" w:hAnsi="Arial" w:cs="Arial"/>
        </w:rPr>
        <w:t>mijlocie</w:t>
      </w:r>
      <w:proofErr w:type="spellEnd"/>
      <w:r w:rsidRPr="00AD65E2">
        <w:rPr>
          <w:rFonts w:ascii="Arial" w:hAnsi="Arial" w:cs="Arial"/>
        </w:rPr>
        <w:t xml:space="preserve"> – 256,78 ha (76,8%);</w:t>
      </w:r>
    </w:p>
    <w:p w14:paraId="5EB51DD2" w14:textId="77777777" w:rsidR="00AD65E2" w:rsidRPr="00AD65E2" w:rsidRDefault="00AD65E2" w:rsidP="00AD65E2">
      <w:pPr>
        <w:pStyle w:val="ListParagraph"/>
        <w:numPr>
          <w:ilvl w:val="0"/>
          <w:numId w:val="52"/>
        </w:numPr>
        <w:spacing w:after="0" w:line="240" w:lineRule="auto"/>
        <w:mirrorIndents/>
        <w:jc w:val="both"/>
        <w:rPr>
          <w:rFonts w:ascii="Arial" w:hAnsi="Arial" w:cs="Arial"/>
        </w:rPr>
      </w:pPr>
      <w:proofErr w:type="spellStart"/>
      <w:r w:rsidRPr="00AD65E2">
        <w:rPr>
          <w:rFonts w:ascii="Arial" w:hAnsi="Arial" w:cs="Arial"/>
        </w:rPr>
        <w:t>stațiuni</w:t>
      </w:r>
      <w:proofErr w:type="spellEnd"/>
      <w:r w:rsidRPr="00AD65E2">
        <w:rPr>
          <w:rFonts w:ascii="Arial" w:hAnsi="Arial" w:cs="Arial"/>
        </w:rPr>
        <w:t xml:space="preserve"> de </w:t>
      </w:r>
      <w:proofErr w:type="spellStart"/>
      <w:r w:rsidRPr="00AD65E2">
        <w:rPr>
          <w:rFonts w:ascii="Arial" w:hAnsi="Arial" w:cs="Arial"/>
        </w:rPr>
        <w:t>bonitate</w:t>
      </w:r>
      <w:proofErr w:type="spellEnd"/>
      <w:r w:rsidRPr="00AD65E2">
        <w:rPr>
          <w:rFonts w:ascii="Arial" w:hAnsi="Arial" w:cs="Arial"/>
        </w:rPr>
        <w:t xml:space="preserve"> </w:t>
      </w:r>
      <w:proofErr w:type="spellStart"/>
      <w:r w:rsidRPr="00AD65E2">
        <w:rPr>
          <w:rFonts w:ascii="Arial" w:hAnsi="Arial" w:cs="Arial"/>
        </w:rPr>
        <w:t>inferioară</w:t>
      </w:r>
      <w:proofErr w:type="spellEnd"/>
      <w:r w:rsidRPr="00AD65E2">
        <w:rPr>
          <w:rFonts w:ascii="Arial" w:hAnsi="Arial" w:cs="Arial"/>
        </w:rPr>
        <w:t xml:space="preserve"> – 71,37 ha (21,3%). </w:t>
      </w:r>
    </w:p>
    <w:p w14:paraId="0ECA1066" w14:textId="77777777" w:rsidR="00647D3F" w:rsidRPr="009C2258" w:rsidRDefault="00647D3F" w:rsidP="00371FAB">
      <w:pPr>
        <w:ind w:firstLine="567"/>
        <w:jc w:val="both"/>
        <w:rPr>
          <w:rFonts w:ascii="Arial" w:hAnsi="Arial" w:cs="Arial"/>
          <w:color w:val="EE0000"/>
          <w:sz w:val="24"/>
          <w:szCs w:val="24"/>
        </w:rPr>
      </w:pPr>
    </w:p>
    <w:p w14:paraId="74ADCF8B" w14:textId="00825F2C" w:rsidR="00371FAB" w:rsidRPr="00AD65E2" w:rsidRDefault="00371FAB" w:rsidP="00371FAB">
      <w:pPr>
        <w:pStyle w:val="PlainText"/>
        <w:jc w:val="center"/>
        <w:rPr>
          <w:rFonts w:ascii="Arial" w:eastAsia="MS Mincho" w:hAnsi="Arial" w:cs="Arial"/>
          <w:b/>
          <w:bCs/>
          <w:sz w:val="24"/>
        </w:rPr>
      </w:pPr>
      <w:r w:rsidRPr="00AD65E2">
        <w:rPr>
          <w:rFonts w:ascii="Arial" w:eastAsia="MS Mincho" w:hAnsi="Arial" w:cs="Arial"/>
          <w:b/>
          <w:bCs/>
          <w:sz w:val="24"/>
        </w:rPr>
        <w:t>Lista unităţilor amenajistice pe tipuri de staţiune</w:t>
      </w:r>
    </w:p>
    <w:tbl>
      <w:tblPr>
        <w:tblW w:w="0" w:type="auto"/>
        <w:tblInd w:w="95" w:type="dxa"/>
        <w:tblLayout w:type="fixed"/>
        <w:tblCellMar>
          <w:left w:w="0" w:type="dxa"/>
          <w:right w:w="0" w:type="dxa"/>
        </w:tblCellMar>
        <w:tblLook w:val="01E0" w:firstRow="1" w:lastRow="1" w:firstColumn="1" w:lastColumn="1" w:noHBand="0" w:noVBand="0"/>
      </w:tblPr>
      <w:tblGrid>
        <w:gridCol w:w="1364"/>
        <w:gridCol w:w="731"/>
        <w:gridCol w:w="510"/>
        <w:gridCol w:w="402"/>
        <w:gridCol w:w="780"/>
        <w:gridCol w:w="838"/>
        <w:gridCol w:w="314"/>
        <w:gridCol w:w="708"/>
        <w:gridCol w:w="511"/>
        <w:gridCol w:w="510"/>
        <w:gridCol w:w="509"/>
        <w:gridCol w:w="510"/>
        <w:gridCol w:w="514"/>
        <w:gridCol w:w="508"/>
        <w:gridCol w:w="848"/>
      </w:tblGrid>
      <w:tr w:rsidR="00AD65E2" w:rsidRPr="00AD65E2" w14:paraId="411041AC" w14:textId="77777777" w:rsidTr="00982E82">
        <w:trPr>
          <w:trHeight w:hRule="exact" w:val="300"/>
        </w:trPr>
        <w:tc>
          <w:tcPr>
            <w:tcW w:w="1364" w:type="dxa"/>
            <w:tcBorders>
              <w:top w:val="single" w:sz="12" w:space="0" w:color="auto"/>
              <w:left w:val="single" w:sz="12" w:space="0" w:color="auto"/>
              <w:bottom w:val="single" w:sz="12" w:space="0" w:color="auto"/>
              <w:right w:val="nil"/>
            </w:tcBorders>
            <w:shd w:val="clear" w:color="auto" w:fill="FDE9D9" w:themeFill="accent6" w:themeFillTint="33"/>
          </w:tcPr>
          <w:p w14:paraId="625376D6" w14:textId="77777777" w:rsidR="00AD65E2" w:rsidRPr="00AD65E2" w:rsidRDefault="00AD65E2" w:rsidP="00982E82">
            <w:pPr>
              <w:pStyle w:val="TableParagraph"/>
              <w:spacing w:before="10"/>
              <w:ind w:right="170"/>
              <w:rPr>
                <w:sz w:val="20"/>
                <w:szCs w:val="20"/>
              </w:rPr>
            </w:pPr>
            <w:r w:rsidRPr="00AD65E2">
              <w:rPr>
                <w:b/>
                <w:sz w:val="20"/>
              </w:rPr>
              <w:t>TS</w:t>
            </w:r>
          </w:p>
        </w:tc>
        <w:tc>
          <w:tcPr>
            <w:tcW w:w="731" w:type="dxa"/>
            <w:tcBorders>
              <w:top w:val="single" w:sz="12" w:space="0" w:color="auto"/>
              <w:left w:val="nil"/>
              <w:bottom w:val="single" w:sz="12" w:space="0" w:color="auto"/>
              <w:right w:val="nil"/>
            </w:tcBorders>
            <w:shd w:val="clear" w:color="auto" w:fill="FDE9D9" w:themeFill="accent6" w:themeFillTint="33"/>
          </w:tcPr>
          <w:p w14:paraId="3702E36F" w14:textId="77777777" w:rsidR="00AD65E2" w:rsidRPr="00AD65E2" w:rsidRDefault="00AD65E2" w:rsidP="00982E82"/>
        </w:tc>
        <w:tc>
          <w:tcPr>
            <w:tcW w:w="510" w:type="dxa"/>
            <w:tcBorders>
              <w:top w:val="single" w:sz="12" w:space="0" w:color="auto"/>
              <w:left w:val="nil"/>
              <w:bottom w:val="single" w:sz="12" w:space="0" w:color="auto"/>
              <w:right w:val="nil"/>
            </w:tcBorders>
            <w:shd w:val="clear" w:color="auto" w:fill="FDE9D9" w:themeFill="accent6" w:themeFillTint="33"/>
          </w:tcPr>
          <w:p w14:paraId="04DBDE30" w14:textId="77777777" w:rsidR="00AD65E2" w:rsidRPr="00AD65E2" w:rsidRDefault="00AD65E2" w:rsidP="00982E82"/>
        </w:tc>
        <w:tc>
          <w:tcPr>
            <w:tcW w:w="402" w:type="dxa"/>
            <w:tcBorders>
              <w:top w:val="single" w:sz="12" w:space="0" w:color="auto"/>
              <w:left w:val="nil"/>
              <w:bottom w:val="single" w:sz="12" w:space="0" w:color="auto"/>
              <w:right w:val="nil"/>
            </w:tcBorders>
            <w:shd w:val="clear" w:color="auto" w:fill="FDE9D9" w:themeFill="accent6" w:themeFillTint="33"/>
          </w:tcPr>
          <w:p w14:paraId="01E78825" w14:textId="77777777" w:rsidR="00AD65E2" w:rsidRPr="00AD65E2" w:rsidRDefault="00AD65E2" w:rsidP="00982E82"/>
        </w:tc>
        <w:tc>
          <w:tcPr>
            <w:tcW w:w="1931" w:type="dxa"/>
            <w:gridSpan w:val="3"/>
            <w:tcBorders>
              <w:top w:val="single" w:sz="12" w:space="0" w:color="auto"/>
              <w:left w:val="nil"/>
              <w:bottom w:val="single" w:sz="12" w:space="0" w:color="auto"/>
              <w:right w:val="nil"/>
            </w:tcBorders>
            <w:shd w:val="clear" w:color="auto" w:fill="FDE9D9" w:themeFill="accent6" w:themeFillTint="33"/>
          </w:tcPr>
          <w:p w14:paraId="2A5EA977" w14:textId="77777777" w:rsidR="00AD65E2" w:rsidRPr="00AD65E2" w:rsidRDefault="00AD65E2" w:rsidP="00982E82">
            <w:pPr>
              <w:pStyle w:val="TableParagraph"/>
              <w:spacing w:before="10"/>
              <w:ind w:left="7"/>
              <w:rPr>
                <w:sz w:val="20"/>
                <w:szCs w:val="20"/>
              </w:rPr>
            </w:pPr>
            <w:r w:rsidRPr="00AD65E2">
              <w:rPr>
                <w:b/>
                <w:sz w:val="20"/>
              </w:rPr>
              <w:t xml:space="preserve">U </w:t>
            </w:r>
            <w:r w:rsidRPr="00AD65E2">
              <w:rPr>
                <w:b/>
                <w:spacing w:val="47"/>
                <w:sz w:val="20"/>
              </w:rPr>
              <w:t xml:space="preserve"> </w:t>
            </w:r>
            <w:r w:rsidRPr="00AD65E2">
              <w:rPr>
                <w:b/>
                <w:sz w:val="20"/>
              </w:rPr>
              <w:t xml:space="preserve">N </w:t>
            </w:r>
            <w:r w:rsidRPr="00AD65E2">
              <w:rPr>
                <w:b/>
                <w:spacing w:val="48"/>
                <w:sz w:val="20"/>
              </w:rPr>
              <w:t xml:space="preserve"> </w:t>
            </w:r>
            <w:r w:rsidRPr="00AD65E2">
              <w:rPr>
                <w:b/>
                <w:sz w:val="20"/>
              </w:rPr>
              <w:t xml:space="preserve">I </w:t>
            </w:r>
            <w:r w:rsidRPr="00AD65E2">
              <w:rPr>
                <w:b/>
                <w:spacing w:val="47"/>
                <w:sz w:val="20"/>
              </w:rPr>
              <w:t xml:space="preserve"> </w:t>
            </w:r>
            <w:r w:rsidRPr="00AD65E2">
              <w:rPr>
                <w:b/>
                <w:sz w:val="20"/>
              </w:rPr>
              <w:t xml:space="preserve">T </w:t>
            </w:r>
            <w:r w:rsidRPr="00AD65E2">
              <w:rPr>
                <w:b/>
                <w:spacing w:val="48"/>
                <w:sz w:val="20"/>
              </w:rPr>
              <w:t xml:space="preserve"> </w:t>
            </w:r>
            <w:r w:rsidRPr="00AD65E2">
              <w:rPr>
                <w:b/>
                <w:sz w:val="20"/>
              </w:rPr>
              <w:t xml:space="preserve">A </w:t>
            </w:r>
            <w:r w:rsidRPr="00AD65E2">
              <w:rPr>
                <w:b/>
                <w:spacing w:val="47"/>
                <w:sz w:val="20"/>
              </w:rPr>
              <w:t xml:space="preserve"> </w:t>
            </w:r>
            <w:r w:rsidRPr="00AD65E2">
              <w:rPr>
                <w:b/>
                <w:sz w:val="20"/>
              </w:rPr>
              <w:t xml:space="preserve">T </w:t>
            </w:r>
            <w:r w:rsidRPr="00AD65E2">
              <w:rPr>
                <w:b/>
                <w:spacing w:val="48"/>
                <w:sz w:val="20"/>
              </w:rPr>
              <w:t xml:space="preserve"> </w:t>
            </w:r>
            <w:r w:rsidRPr="00AD65E2">
              <w:rPr>
                <w:b/>
                <w:sz w:val="20"/>
              </w:rPr>
              <w:t>I</w:t>
            </w:r>
          </w:p>
        </w:tc>
        <w:tc>
          <w:tcPr>
            <w:tcW w:w="4617" w:type="dxa"/>
            <w:gridSpan w:val="8"/>
            <w:tcBorders>
              <w:top w:val="single" w:sz="12" w:space="0" w:color="auto"/>
              <w:left w:val="nil"/>
              <w:bottom w:val="single" w:sz="12" w:space="0" w:color="auto"/>
              <w:right w:val="single" w:sz="12" w:space="0" w:color="auto"/>
            </w:tcBorders>
            <w:shd w:val="clear" w:color="auto" w:fill="FDE9D9" w:themeFill="accent6" w:themeFillTint="33"/>
          </w:tcPr>
          <w:p w14:paraId="0C9812A7" w14:textId="77777777" w:rsidR="00AD65E2" w:rsidRPr="00AD65E2" w:rsidRDefault="00AD65E2" w:rsidP="00982E82">
            <w:pPr>
              <w:pStyle w:val="TableParagraph"/>
              <w:spacing w:before="10"/>
              <w:ind w:left="174"/>
              <w:rPr>
                <w:sz w:val="20"/>
                <w:szCs w:val="20"/>
                <w:lang w:val="pt-BR"/>
              </w:rPr>
            </w:pPr>
            <w:r w:rsidRPr="00AD65E2">
              <w:rPr>
                <w:b/>
                <w:sz w:val="20"/>
                <w:lang w:val="pt-BR"/>
              </w:rPr>
              <w:t xml:space="preserve">A </w:t>
            </w:r>
            <w:r w:rsidRPr="00AD65E2">
              <w:rPr>
                <w:b/>
                <w:spacing w:val="47"/>
                <w:sz w:val="20"/>
                <w:lang w:val="pt-BR"/>
              </w:rPr>
              <w:t xml:space="preserve"> </w:t>
            </w:r>
            <w:r w:rsidRPr="00AD65E2">
              <w:rPr>
                <w:b/>
                <w:sz w:val="20"/>
                <w:lang w:val="pt-BR"/>
              </w:rPr>
              <w:t xml:space="preserve">M </w:t>
            </w:r>
            <w:r w:rsidRPr="00AD65E2">
              <w:rPr>
                <w:b/>
                <w:spacing w:val="48"/>
                <w:sz w:val="20"/>
                <w:lang w:val="pt-BR"/>
              </w:rPr>
              <w:t xml:space="preserve"> </w:t>
            </w:r>
            <w:r w:rsidRPr="00AD65E2">
              <w:rPr>
                <w:b/>
                <w:sz w:val="20"/>
                <w:lang w:val="pt-BR"/>
              </w:rPr>
              <w:t xml:space="preserve">E </w:t>
            </w:r>
            <w:r w:rsidRPr="00AD65E2">
              <w:rPr>
                <w:b/>
                <w:spacing w:val="47"/>
                <w:sz w:val="20"/>
                <w:lang w:val="pt-BR"/>
              </w:rPr>
              <w:t xml:space="preserve"> </w:t>
            </w:r>
            <w:r w:rsidRPr="00AD65E2">
              <w:rPr>
                <w:b/>
                <w:sz w:val="20"/>
                <w:lang w:val="pt-BR"/>
              </w:rPr>
              <w:t xml:space="preserve">N </w:t>
            </w:r>
            <w:r w:rsidRPr="00AD65E2">
              <w:rPr>
                <w:b/>
                <w:spacing w:val="48"/>
                <w:sz w:val="20"/>
                <w:lang w:val="pt-BR"/>
              </w:rPr>
              <w:t xml:space="preserve"> </w:t>
            </w:r>
            <w:r w:rsidRPr="00AD65E2">
              <w:rPr>
                <w:b/>
                <w:sz w:val="20"/>
                <w:lang w:val="pt-BR"/>
              </w:rPr>
              <w:t>A</w:t>
            </w:r>
            <w:r w:rsidRPr="00AD65E2">
              <w:rPr>
                <w:b/>
                <w:spacing w:val="48"/>
                <w:sz w:val="20"/>
                <w:lang w:val="pt-BR"/>
              </w:rPr>
              <w:t xml:space="preserve"> </w:t>
            </w:r>
            <w:r w:rsidRPr="00AD65E2">
              <w:rPr>
                <w:b/>
                <w:sz w:val="20"/>
                <w:lang w:val="pt-BR"/>
              </w:rPr>
              <w:t xml:space="preserve">J </w:t>
            </w:r>
            <w:r w:rsidRPr="00AD65E2">
              <w:rPr>
                <w:b/>
                <w:spacing w:val="47"/>
                <w:sz w:val="20"/>
                <w:lang w:val="pt-BR"/>
              </w:rPr>
              <w:t xml:space="preserve"> </w:t>
            </w:r>
            <w:r w:rsidRPr="00AD65E2">
              <w:rPr>
                <w:b/>
                <w:sz w:val="20"/>
                <w:lang w:val="pt-BR"/>
              </w:rPr>
              <w:t xml:space="preserve">I </w:t>
            </w:r>
            <w:r w:rsidRPr="00AD65E2">
              <w:rPr>
                <w:b/>
                <w:spacing w:val="48"/>
                <w:sz w:val="20"/>
                <w:lang w:val="pt-BR"/>
              </w:rPr>
              <w:t xml:space="preserve"> </w:t>
            </w:r>
            <w:r w:rsidRPr="00AD65E2">
              <w:rPr>
                <w:b/>
                <w:sz w:val="20"/>
                <w:lang w:val="pt-BR"/>
              </w:rPr>
              <w:t xml:space="preserve">S </w:t>
            </w:r>
            <w:r w:rsidRPr="00AD65E2">
              <w:rPr>
                <w:b/>
                <w:spacing w:val="47"/>
                <w:sz w:val="20"/>
                <w:lang w:val="pt-BR"/>
              </w:rPr>
              <w:t xml:space="preserve"> </w:t>
            </w:r>
            <w:r w:rsidRPr="00AD65E2">
              <w:rPr>
                <w:b/>
                <w:sz w:val="20"/>
                <w:lang w:val="pt-BR"/>
              </w:rPr>
              <w:t xml:space="preserve">T </w:t>
            </w:r>
            <w:r w:rsidRPr="00AD65E2">
              <w:rPr>
                <w:b/>
                <w:spacing w:val="48"/>
                <w:sz w:val="20"/>
                <w:lang w:val="pt-BR"/>
              </w:rPr>
              <w:t xml:space="preserve"> </w:t>
            </w:r>
            <w:r w:rsidRPr="00AD65E2">
              <w:rPr>
                <w:b/>
                <w:sz w:val="20"/>
                <w:lang w:val="pt-BR"/>
              </w:rPr>
              <w:t xml:space="preserve">I </w:t>
            </w:r>
            <w:r w:rsidRPr="00AD65E2">
              <w:rPr>
                <w:b/>
                <w:spacing w:val="48"/>
                <w:sz w:val="20"/>
                <w:lang w:val="pt-BR"/>
              </w:rPr>
              <w:t xml:space="preserve"> </w:t>
            </w:r>
            <w:r w:rsidRPr="00AD65E2">
              <w:rPr>
                <w:b/>
                <w:sz w:val="20"/>
                <w:lang w:val="pt-BR"/>
              </w:rPr>
              <w:t xml:space="preserve">C </w:t>
            </w:r>
            <w:r w:rsidRPr="00AD65E2">
              <w:rPr>
                <w:b/>
                <w:spacing w:val="47"/>
                <w:sz w:val="20"/>
                <w:lang w:val="pt-BR"/>
              </w:rPr>
              <w:t xml:space="preserve"> </w:t>
            </w:r>
            <w:r w:rsidRPr="00AD65E2">
              <w:rPr>
                <w:b/>
                <w:sz w:val="20"/>
                <w:lang w:val="pt-BR"/>
              </w:rPr>
              <w:t>E</w:t>
            </w:r>
          </w:p>
        </w:tc>
      </w:tr>
      <w:tr w:rsidR="00AD65E2" w14:paraId="6C6D9758" w14:textId="77777777" w:rsidTr="00982E82">
        <w:trPr>
          <w:trHeight w:hRule="exact" w:val="241"/>
        </w:trPr>
        <w:tc>
          <w:tcPr>
            <w:tcW w:w="1364" w:type="dxa"/>
            <w:vMerge w:val="restart"/>
            <w:tcBorders>
              <w:top w:val="single" w:sz="12" w:space="0" w:color="auto"/>
              <w:left w:val="single" w:sz="11" w:space="0" w:color="000000"/>
              <w:right w:val="nil"/>
            </w:tcBorders>
          </w:tcPr>
          <w:p w14:paraId="27B43562" w14:textId="77777777" w:rsidR="00AD65E2" w:rsidRPr="001A61F4" w:rsidRDefault="00AD65E2" w:rsidP="00982E82">
            <w:pPr>
              <w:rPr>
                <w:lang w:val="pt-BR"/>
              </w:rPr>
            </w:pPr>
          </w:p>
        </w:tc>
        <w:tc>
          <w:tcPr>
            <w:tcW w:w="731" w:type="dxa"/>
            <w:tcBorders>
              <w:top w:val="single" w:sz="12" w:space="0" w:color="auto"/>
              <w:left w:val="nil"/>
              <w:bottom w:val="single" w:sz="6" w:space="0" w:color="000000"/>
              <w:right w:val="nil"/>
            </w:tcBorders>
          </w:tcPr>
          <w:p w14:paraId="4770B888" w14:textId="77777777" w:rsidR="00AD65E2" w:rsidRDefault="00AD65E2" w:rsidP="00982E82">
            <w:pPr>
              <w:pStyle w:val="TableParagraph"/>
              <w:spacing w:before="11"/>
              <w:ind w:left="338"/>
              <w:rPr>
                <w:sz w:val="16"/>
                <w:szCs w:val="16"/>
              </w:rPr>
            </w:pPr>
            <w:r>
              <w:rPr>
                <w:sz w:val="16"/>
              </w:rPr>
              <w:t>40V</w:t>
            </w:r>
          </w:p>
        </w:tc>
        <w:tc>
          <w:tcPr>
            <w:tcW w:w="510" w:type="dxa"/>
            <w:tcBorders>
              <w:top w:val="single" w:sz="12" w:space="0" w:color="auto"/>
              <w:left w:val="nil"/>
              <w:bottom w:val="single" w:sz="6" w:space="0" w:color="000000"/>
              <w:right w:val="nil"/>
            </w:tcBorders>
          </w:tcPr>
          <w:p w14:paraId="4A6421A2" w14:textId="77777777" w:rsidR="00AD65E2" w:rsidRDefault="00AD65E2" w:rsidP="00982E82">
            <w:pPr>
              <w:pStyle w:val="TableParagraph"/>
              <w:spacing w:before="11"/>
              <w:ind w:left="115"/>
              <w:rPr>
                <w:sz w:val="16"/>
                <w:szCs w:val="16"/>
              </w:rPr>
            </w:pPr>
            <w:r>
              <w:rPr>
                <w:sz w:val="16"/>
              </w:rPr>
              <w:t>46V</w:t>
            </w:r>
          </w:p>
        </w:tc>
        <w:tc>
          <w:tcPr>
            <w:tcW w:w="6950" w:type="dxa"/>
            <w:gridSpan w:val="12"/>
            <w:tcBorders>
              <w:top w:val="single" w:sz="12" w:space="0" w:color="auto"/>
              <w:left w:val="nil"/>
              <w:bottom w:val="single" w:sz="6" w:space="0" w:color="000000"/>
              <w:right w:val="single" w:sz="10" w:space="0" w:color="000000"/>
            </w:tcBorders>
          </w:tcPr>
          <w:p w14:paraId="7E6B10B9" w14:textId="77777777" w:rsidR="00AD65E2" w:rsidRDefault="00AD65E2" w:rsidP="00982E82">
            <w:pPr>
              <w:pStyle w:val="TableParagraph"/>
              <w:spacing w:before="11"/>
              <w:ind w:left="117"/>
              <w:rPr>
                <w:sz w:val="16"/>
                <w:szCs w:val="16"/>
              </w:rPr>
            </w:pPr>
            <w:r>
              <w:rPr>
                <w:sz w:val="16"/>
              </w:rPr>
              <w:t>47V</w:t>
            </w:r>
          </w:p>
        </w:tc>
      </w:tr>
      <w:tr w:rsidR="00AD65E2" w14:paraId="62450B61" w14:textId="77777777" w:rsidTr="00982E82">
        <w:trPr>
          <w:trHeight w:hRule="exact" w:val="254"/>
        </w:trPr>
        <w:tc>
          <w:tcPr>
            <w:tcW w:w="1364" w:type="dxa"/>
            <w:vMerge/>
            <w:tcBorders>
              <w:left w:val="single" w:sz="11" w:space="0" w:color="000000"/>
              <w:bottom w:val="single" w:sz="6" w:space="0" w:color="000000"/>
              <w:right w:val="nil"/>
            </w:tcBorders>
          </w:tcPr>
          <w:p w14:paraId="4353FAD6" w14:textId="77777777" w:rsidR="00AD65E2" w:rsidRDefault="00AD65E2" w:rsidP="00982E82"/>
        </w:tc>
        <w:tc>
          <w:tcPr>
            <w:tcW w:w="2422" w:type="dxa"/>
            <w:gridSpan w:val="4"/>
            <w:tcBorders>
              <w:top w:val="single" w:sz="6" w:space="0" w:color="000000"/>
              <w:left w:val="nil"/>
              <w:bottom w:val="single" w:sz="6" w:space="0" w:color="000000"/>
              <w:right w:val="nil"/>
            </w:tcBorders>
          </w:tcPr>
          <w:p w14:paraId="07CAC4EE" w14:textId="77777777" w:rsidR="00AD65E2" w:rsidRDefault="00AD65E2" w:rsidP="00982E82">
            <w:pPr>
              <w:pStyle w:val="TableParagraph"/>
              <w:spacing w:before="2"/>
              <w:ind w:left="1171"/>
              <w:rPr>
                <w:sz w:val="16"/>
                <w:szCs w:val="16"/>
              </w:rPr>
            </w:pPr>
            <w:r>
              <w:rPr>
                <w:sz w:val="16"/>
              </w:rPr>
              <w:t>TOTAL TS</w:t>
            </w:r>
          </w:p>
        </w:tc>
        <w:tc>
          <w:tcPr>
            <w:tcW w:w="1152" w:type="dxa"/>
            <w:gridSpan w:val="2"/>
            <w:tcBorders>
              <w:top w:val="single" w:sz="6" w:space="0" w:color="000000"/>
              <w:left w:val="nil"/>
              <w:bottom w:val="single" w:sz="6" w:space="0" w:color="000000"/>
              <w:right w:val="nil"/>
            </w:tcBorders>
          </w:tcPr>
          <w:p w14:paraId="08F18221" w14:textId="77777777" w:rsidR="00AD65E2" w:rsidRDefault="00AD65E2" w:rsidP="00982E82">
            <w:pPr>
              <w:pStyle w:val="TableParagraph"/>
              <w:spacing w:before="16"/>
              <w:ind w:left="496"/>
              <w:rPr>
                <w:sz w:val="16"/>
                <w:szCs w:val="16"/>
              </w:rPr>
            </w:pPr>
            <w:r>
              <w:rPr>
                <w:sz w:val="16"/>
              </w:rPr>
              <w:t>3</w:t>
            </w:r>
            <w:r>
              <w:rPr>
                <w:spacing w:val="6"/>
                <w:sz w:val="16"/>
              </w:rPr>
              <w:t xml:space="preserve"> </w:t>
            </w:r>
            <w:r>
              <w:rPr>
                <w:sz w:val="16"/>
              </w:rPr>
              <w:t>UA</w:t>
            </w:r>
          </w:p>
        </w:tc>
        <w:tc>
          <w:tcPr>
            <w:tcW w:w="4617" w:type="dxa"/>
            <w:gridSpan w:val="8"/>
            <w:tcBorders>
              <w:top w:val="single" w:sz="6" w:space="0" w:color="000000"/>
              <w:left w:val="nil"/>
              <w:bottom w:val="single" w:sz="6" w:space="0" w:color="000000"/>
              <w:right w:val="single" w:sz="10" w:space="0" w:color="000000"/>
            </w:tcBorders>
          </w:tcPr>
          <w:p w14:paraId="3419F126" w14:textId="77777777" w:rsidR="00AD65E2" w:rsidRDefault="00AD65E2" w:rsidP="00982E82">
            <w:pPr>
              <w:pStyle w:val="TableParagraph"/>
              <w:spacing w:before="16"/>
              <w:ind w:left="611"/>
              <w:rPr>
                <w:sz w:val="16"/>
                <w:szCs w:val="16"/>
              </w:rPr>
            </w:pPr>
            <w:r>
              <w:rPr>
                <w:sz w:val="16"/>
              </w:rPr>
              <w:t>0.98</w:t>
            </w:r>
            <w:r>
              <w:rPr>
                <w:spacing w:val="-10"/>
                <w:sz w:val="16"/>
              </w:rPr>
              <w:t xml:space="preserve"> </w:t>
            </w:r>
            <w:r>
              <w:rPr>
                <w:sz w:val="16"/>
              </w:rPr>
              <w:t>HA</w:t>
            </w:r>
          </w:p>
        </w:tc>
      </w:tr>
      <w:tr w:rsidR="00AD65E2" w14:paraId="7192E817" w14:textId="77777777" w:rsidTr="00982E82">
        <w:trPr>
          <w:trHeight w:hRule="exact" w:val="240"/>
        </w:trPr>
        <w:tc>
          <w:tcPr>
            <w:tcW w:w="1364" w:type="dxa"/>
            <w:vMerge w:val="restart"/>
            <w:tcBorders>
              <w:top w:val="single" w:sz="6" w:space="0" w:color="000000"/>
              <w:left w:val="single" w:sz="11" w:space="0" w:color="000000"/>
              <w:right w:val="nil"/>
            </w:tcBorders>
          </w:tcPr>
          <w:p w14:paraId="0DD27A82" w14:textId="77777777" w:rsidR="00AD65E2" w:rsidRDefault="00AD65E2" w:rsidP="00982E82">
            <w:pPr>
              <w:pStyle w:val="TableParagraph"/>
              <w:spacing w:before="16"/>
              <w:ind w:left="575"/>
              <w:rPr>
                <w:sz w:val="16"/>
                <w:szCs w:val="16"/>
              </w:rPr>
            </w:pPr>
            <w:r>
              <w:rPr>
                <w:spacing w:val="1"/>
                <w:sz w:val="16"/>
              </w:rPr>
              <w:t>2311</w:t>
            </w:r>
          </w:p>
        </w:tc>
        <w:tc>
          <w:tcPr>
            <w:tcW w:w="731" w:type="dxa"/>
            <w:tcBorders>
              <w:top w:val="single" w:sz="6" w:space="0" w:color="000000"/>
              <w:left w:val="nil"/>
              <w:bottom w:val="single" w:sz="6" w:space="0" w:color="000000"/>
              <w:right w:val="nil"/>
            </w:tcBorders>
          </w:tcPr>
          <w:p w14:paraId="5EB280C7" w14:textId="77777777" w:rsidR="00AD65E2" w:rsidRDefault="00AD65E2" w:rsidP="00982E82">
            <w:pPr>
              <w:pStyle w:val="TableParagraph"/>
              <w:spacing w:before="16"/>
              <w:ind w:left="304"/>
              <w:rPr>
                <w:sz w:val="16"/>
                <w:szCs w:val="16"/>
              </w:rPr>
            </w:pPr>
            <w:r>
              <w:rPr>
                <w:sz w:val="16"/>
              </w:rPr>
              <w:t>36 B</w:t>
            </w:r>
          </w:p>
        </w:tc>
        <w:tc>
          <w:tcPr>
            <w:tcW w:w="7460" w:type="dxa"/>
            <w:gridSpan w:val="13"/>
            <w:tcBorders>
              <w:top w:val="single" w:sz="6" w:space="0" w:color="000000"/>
              <w:left w:val="nil"/>
              <w:bottom w:val="single" w:sz="6" w:space="0" w:color="000000"/>
              <w:right w:val="single" w:sz="10" w:space="0" w:color="000000"/>
            </w:tcBorders>
          </w:tcPr>
          <w:p w14:paraId="01032AF0" w14:textId="77777777" w:rsidR="00AD65E2" w:rsidRDefault="00AD65E2" w:rsidP="00982E82">
            <w:pPr>
              <w:pStyle w:val="TableParagraph"/>
              <w:spacing w:before="16"/>
              <w:ind w:left="82"/>
              <w:rPr>
                <w:sz w:val="16"/>
                <w:szCs w:val="16"/>
              </w:rPr>
            </w:pPr>
            <w:r>
              <w:rPr>
                <w:sz w:val="16"/>
              </w:rPr>
              <w:t>36 C</w:t>
            </w:r>
          </w:p>
        </w:tc>
      </w:tr>
      <w:tr w:rsidR="00AD65E2" w14:paraId="2C908486" w14:textId="77777777" w:rsidTr="00982E82">
        <w:trPr>
          <w:trHeight w:hRule="exact" w:val="254"/>
        </w:trPr>
        <w:tc>
          <w:tcPr>
            <w:tcW w:w="1364" w:type="dxa"/>
            <w:vMerge/>
            <w:tcBorders>
              <w:left w:val="single" w:sz="11" w:space="0" w:color="000000"/>
              <w:bottom w:val="single" w:sz="6" w:space="0" w:color="000000"/>
              <w:right w:val="nil"/>
            </w:tcBorders>
          </w:tcPr>
          <w:p w14:paraId="2BDEAF52" w14:textId="77777777" w:rsidR="00AD65E2" w:rsidRDefault="00AD65E2" w:rsidP="00982E82"/>
        </w:tc>
        <w:tc>
          <w:tcPr>
            <w:tcW w:w="2422" w:type="dxa"/>
            <w:gridSpan w:val="4"/>
            <w:tcBorders>
              <w:top w:val="single" w:sz="6" w:space="0" w:color="000000"/>
              <w:left w:val="nil"/>
              <w:bottom w:val="single" w:sz="6" w:space="0" w:color="000000"/>
              <w:right w:val="nil"/>
            </w:tcBorders>
          </w:tcPr>
          <w:p w14:paraId="18F8B0A3" w14:textId="77777777" w:rsidR="00AD65E2" w:rsidRDefault="00AD65E2" w:rsidP="00982E82">
            <w:pPr>
              <w:pStyle w:val="TableParagraph"/>
              <w:spacing w:before="2"/>
              <w:ind w:left="1171"/>
              <w:rPr>
                <w:sz w:val="16"/>
                <w:szCs w:val="16"/>
              </w:rPr>
            </w:pPr>
            <w:r>
              <w:rPr>
                <w:sz w:val="16"/>
              </w:rPr>
              <w:t>TOTAL TS</w:t>
            </w:r>
          </w:p>
        </w:tc>
        <w:tc>
          <w:tcPr>
            <w:tcW w:w="1152" w:type="dxa"/>
            <w:gridSpan w:val="2"/>
            <w:tcBorders>
              <w:top w:val="single" w:sz="6" w:space="0" w:color="000000"/>
              <w:left w:val="nil"/>
              <w:bottom w:val="single" w:sz="6" w:space="0" w:color="000000"/>
              <w:right w:val="nil"/>
            </w:tcBorders>
          </w:tcPr>
          <w:p w14:paraId="179D1A82" w14:textId="77777777" w:rsidR="00AD65E2" w:rsidRDefault="00AD65E2" w:rsidP="00982E82">
            <w:pPr>
              <w:pStyle w:val="TableParagraph"/>
              <w:spacing w:before="16"/>
              <w:ind w:left="496"/>
              <w:rPr>
                <w:sz w:val="16"/>
                <w:szCs w:val="16"/>
              </w:rPr>
            </w:pPr>
            <w:r>
              <w:rPr>
                <w:sz w:val="16"/>
              </w:rPr>
              <w:t>2</w:t>
            </w:r>
            <w:r>
              <w:rPr>
                <w:spacing w:val="6"/>
                <w:sz w:val="16"/>
              </w:rPr>
              <w:t xml:space="preserve"> </w:t>
            </w:r>
            <w:r>
              <w:rPr>
                <w:sz w:val="16"/>
              </w:rPr>
              <w:t>UA</w:t>
            </w:r>
          </w:p>
        </w:tc>
        <w:tc>
          <w:tcPr>
            <w:tcW w:w="4617" w:type="dxa"/>
            <w:gridSpan w:val="8"/>
            <w:tcBorders>
              <w:top w:val="single" w:sz="6" w:space="0" w:color="000000"/>
              <w:left w:val="nil"/>
              <w:bottom w:val="single" w:sz="6" w:space="0" w:color="000000"/>
              <w:right w:val="single" w:sz="10" w:space="0" w:color="000000"/>
            </w:tcBorders>
          </w:tcPr>
          <w:p w14:paraId="010EB709" w14:textId="77777777" w:rsidR="00AD65E2" w:rsidRDefault="00AD65E2" w:rsidP="00982E82">
            <w:pPr>
              <w:pStyle w:val="TableParagraph"/>
              <w:spacing w:before="16"/>
              <w:ind w:left="611"/>
              <w:rPr>
                <w:sz w:val="16"/>
                <w:szCs w:val="16"/>
              </w:rPr>
            </w:pPr>
            <w:r>
              <w:rPr>
                <w:sz w:val="16"/>
              </w:rPr>
              <w:t>5.40</w:t>
            </w:r>
            <w:r>
              <w:rPr>
                <w:spacing w:val="-10"/>
                <w:sz w:val="16"/>
              </w:rPr>
              <w:t xml:space="preserve"> </w:t>
            </w:r>
            <w:r>
              <w:rPr>
                <w:sz w:val="16"/>
              </w:rPr>
              <w:t>HA</w:t>
            </w:r>
          </w:p>
        </w:tc>
      </w:tr>
      <w:tr w:rsidR="00AD65E2" w14:paraId="5C8DE7D5" w14:textId="77777777" w:rsidTr="00982E82">
        <w:trPr>
          <w:trHeight w:hRule="exact" w:val="240"/>
        </w:trPr>
        <w:tc>
          <w:tcPr>
            <w:tcW w:w="1364" w:type="dxa"/>
            <w:vMerge w:val="restart"/>
            <w:tcBorders>
              <w:top w:val="single" w:sz="6" w:space="0" w:color="000000"/>
              <w:left w:val="single" w:sz="11" w:space="0" w:color="000000"/>
              <w:right w:val="nil"/>
            </w:tcBorders>
          </w:tcPr>
          <w:p w14:paraId="3F38E19F" w14:textId="77777777" w:rsidR="00AD65E2" w:rsidRDefault="00AD65E2" w:rsidP="00982E82">
            <w:pPr>
              <w:pStyle w:val="TableParagraph"/>
              <w:spacing w:before="16"/>
              <w:ind w:left="575"/>
              <w:rPr>
                <w:sz w:val="16"/>
                <w:szCs w:val="16"/>
              </w:rPr>
            </w:pPr>
            <w:r>
              <w:rPr>
                <w:spacing w:val="1"/>
                <w:sz w:val="16"/>
              </w:rPr>
              <w:t>3331</w:t>
            </w:r>
          </w:p>
        </w:tc>
        <w:tc>
          <w:tcPr>
            <w:tcW w:w="731" w:type="dxa"/>
            <w:tcBorders>
              <w:top w:val="single" w:sz="6" w:space="0" w:color="000000"/>
              <w:left w:val="nil"/>
              <w:bottom w:val="single" w:sz="6" w:space="0" w:color="000000"/>
              <w:right w:val="nil"/>
            </w:tcBorders>
          </w:tcPr>
          <w:p w14:paraId="0434670C" w14:textId="77777777" w:rsidR="00AD65E2" w:rsidRDefault="00AD65E2" w:rsidP="00982E82">
            <w:pPr>
              <w:pStyle w:val="TableParagraph"/>
              <w:spacing w:before="16"/>
              <w:ind w:left="300"/>
              <w:rPr>
                <w:sz w:val="16"/>
                <w:szCs w:val="16"/>
              </w:rPr>
            </w:pPr>
            <w:r>
              <w:rPr>
                <w:sz w:val="16"/>
              </w:rPr>
              <w:t>36 A</w:t>
            </w:r>
          </w:p>
        </w:tc>
        <w:tc>
          <w:tcPr>
            <w:tcW w:w="510" w:type="dxa"/>
            <w:tcBorders>
              <w:top w:val="single" w:sz="6" w:space="0" w:color="000000"/>
              <w:left w:val="nil"/>
              <w:bottom w:val="single" w:sz="6" w:space="0" w:color="000000"/>
              <w:right w:val="nil"/>
            </w:tcBorders>
          </w:tcPr>
          <w:p w14:paraId="6961DDB8" w14:textId="77777777" w:rsidR="00AD65E2" w:rsidRDefault="00AD65E2" w:rsidP="00982E82">
            <w:pPr>
              <w:pStyle w:val="TableParagraph"/>
              <w:spacing w:before="16"/>
              <w:ind w:left="75"/>
              <w:rPr>
                <w:sz w:val="16"/>
                <w:szCs w:val="16"/>
              </w:rPr>
            </w:pPr>
            <w:r>
              <w:rPr>
                <w:sz w:val="16"/>
              </w:rPr>
              <w:t>36 D</w:t>
            </w:r>
          </w:p>
        </w:tc>
        <w:tc>
          <w:tcPr>
            <w:tcW w:w="402" w:type="dxa"/>
            <w:tcBorders>
              <w:top w:val="single" w:sz="6" w:space="0" w:color="000000"/>
              <w:left w:val="nil"/>
              <w:bottom w:val="single" w:sz="6" w:space="0" w:color="000000"/>
              <w:right w:val="nil"/>
            </w:tcBorders>
          </w:tcPr>
          <w:p w14:paraId="6A83DC0B" w14:textId="77777777" w:rsidR="00AD65E2" w:rsidRDefault="00AD65E2" w:rsidP="00982E82">
            <w:pPr>
              <w:pStyle w:val="TableParagraph"/>
              <w:spacing w:before="16"/>
              <w:ind w:left="232"/>
              <w:rPr>
                <w:sz w:val="16"/>
                <w:szCs w:val="16"/>
              </w:rPr>
            </w:pPr>
            <w:r>
              <w:rPr>
                <w:sz w:val="16"/>
              </w:rPr>
              <w:t>37</w:t>
            </w:r>
          </w:p>
        </w:tc>
        <w:tc>
          <w:tcPr>
            <w:tcW w:w="779" w:type="dxa"/>
            <w:tcBorders>
              <w:top w:val="single" w:sz="6" w:space="0" w:color="000000"/>
              <w:left w:val="nil"/>
              <w:bottom w:val="single" w:sz="6" w:space="0" w:color="000000"/>
              <w:right w:val="nil"/>
            </w:tcBorders>
          </w:tcPr>
          <w:p w14:paraId="5F9D8A08" w14:textId="77777777" w:rsidR="00AD65E2" w:rsidRDefault="00AD65E2" w:rsidP="00982E82">
            <w:pPr>
              <w:pStyle w:val="TableParagraph"/>
              <w:spacing w:before="16"/>
              <w:ind w:left="60"/>
              <w:rPr>
                <w:sz w:val="16"/>
                <w:szCs w:val="16"/>
              </w:rPr>
            </w:pPr>
            <w:r>
              <w:rPr>
                <w:sz w:val="16"/>
              </w:rPr>
              <w:t>38</w:t>
            </w:r>
          </w:p>
        </w:tc>
        <w:tc>
          <w:tcPr>
            <w:tcW w:w="5769" w:type="dxa"/>
            <w:gridSpan w:val="10"/>
            <w:tcBorders>
              <w:top w:val="single" w:sz="6" w:space="0" w:color="000000"/>
              <w:left w:val="nil"/>
              <w:bottom w:val="single" w:sz="6" w:space="0" w:color="000000"/>
              <w:right w:val="single" w:sz="10" w:space="0" w:color="000000"/>
            </w:tcBorders>
          </w:tcPr>
          <w:p w14:paraId="39C52E4C" w14:textId="77777777" w:rsidR="00AD65E2" w:rsidRDefault="00AD65E2" w:rsidP="00982E82">
            <w:pPr>
              <w:pStyle w:val="TableParagraph"/>
              <w:spacing w:before="16"/>
              <w:ind w:left="71"/>
              <w:rPr>
                <w:sz w:val="16"/>
                <w:szCs w:val="16"/>
              </w:rPr>
            </w:pPr>
            <w:r>
              <w:rPr>
                <w:sz w:val="16"/>
              </w:rPr>
              <w:t>39</w:t>
            </w:r>
          </w:p>
        </w:tc>
      </w:tr>
      <w:tr w:rsidR="00AD65E2" w14:paraId="20D127D8" w14:textId="77777777" w:rsidTr="00982E82">
        <w:trPr>
          <w:trHeight w:hRule="exact" w:val="254"/>
        </w:trPr>
        <w:tc>
          <w:tcPr>
            <w:tcW w:w="1364" w:type="dxa"/>
            <w:vMerge/>
            <w:tcBorders>
              <w:left w:val="single" w:sz="11" w:space="0" w:color="000000"/>
              <w:bottom w:val="single" w:sz="6" w:space="0" w:color="000000"/>
              <w:right w:val="nil"/>
            </w:tcBorders>
          </w:tcPr>
          <w:p w14:paraId="4B03C87F" w14:textId="77777777" w:rsidR="00AD65E2" w:rsidRDefault="00AD65E2" w:rsidP="00982E82"/>
        </w:tc>
        <w:tc>
          <w:tcPr>
            <w:tcW w:w="2422" w:type="dxa"/>
            <w:gridSpan w:val="4"/>
            <w:tcBorders>
              <w:top w:val="single" w:sz="6" w:space="0" w:color="000000"/>
              <w:left w:val="nil"/>
              <w:bottom w:val="single" w:sz="6" w:space="0" w:color="000000"/>
              <w:right w:val="nil"/>
            </w:tcBorders>
          </w:tcPr>
          <w:p w14:paraId="6B2F7C1D" w14:textId="77777777" w:rsidR="00AD65E2" w:rsidRDefault="00AD65E2" w:rsidP="00982E82">
            <w:pPr>
              <w:pStyle w:val="TableParagraph"/>
              <w:spacing w:before="2"/>
              <w:ind w:left="1171"/>
              <w:rPr>
                <w:sz w:val="16"/>
                <w:szCs w:val="16"/>
              </w:rPr>
            </w:pPr>
            <w:r>
              <w:rPr>
                <w:sz w:val="16"/>
              </w:rPr>
              <w:t>TOTAL TS</w:t>
            </w:r>
          </w:p>
        </w:tc>
        <w:tc>
          <w:tcPr>
            <w:tcW w:w="1152" w:type="dxa"/>
            <w:gridSpan w:val="2"/>
            <w:tcBorders>
              <w:top w:val="single" w:sz="6" w:space="0" w:color="000000"/>
              <w:left w:val="nil"/>
              <w:bottom w:val="single" w:sz="6" w:space="0" w:color="000000"/>
              <w:right w:val="nil"/>
            </w:tcBorders>
          </w:tcPr>
          <w:p w14:paraId="17B9456C" w14:textId="77777777" w:rsidR="00AD65E2" w:rsidRDefault="00AD65E2" w:rsidP="00982E82">
            <w:pPr>
              <w:pStyle w:val="TableParagraph"/>
              <w:spacing w:before="16"/>
              <w:ind w:left="496"/>
              <w:rPr>
                <w:sz w:val="16"/>
                <w:szCs w:val="16"/>
              </w:rPr>
            </w:pPr>
            <w:r>
              <w:rPr>
                <w:sz w:val="16"/>
              </w:rPr>
              <w:t>5</w:t>
            </w:r>
            <w:r>
              <w:rPr>
                <w:spacing w:val="6"/>
                <w:sz w:val="16"/>
              </w:rPr>
              <w:t xml:space="preserve"> </w:t>
            </w:r>
            <w:r>
              <w:rPr>
                <w:sz w:val="16"/>
              </w:rPr>
              <w:t>UA</w:t>
            </w:r>
          </w:p>
        </w:tc>
        <w:tc>
          <w:tcPr>
            <w:tcW w:w="4617" w:type="dxa"/>
            <w:gridSpan w:val="8"/>
            <w:tcBorders>
              <w:top w:val="single" w:sz="6" w:space="0" w:color="000000"/>
              <w:left w:val="nil"/>
              <w:bottom w:val="single" w:sz="6" w:space="0" w:color="000000"/>
              <w:right w:val="single" w:sz="10" w:space="0" w:color="000000"/>
            </w:tcBorders>
          </w:tcPr>
          <w:p w14:paraId="39A8EE77" w14:textId="77777777" w:rsidR="00AD65E2" w:rsidRDefault="00AD65E2" w:rsidP="00982E82">
            <w:pPr>
              <w:pStyle w:val="TableParagraph"/>
              <w:spacing w:before="16"/>
              <w:ind w:left="529"/>
              <w:rPr>
                <w:sz w:val="16"/>
                <w:szCs w:val="16"/>
              </w:rPr>
            </w:pPr>
            <w:r>
              <w:rPr>
                <w:sz w:val="16"/>
              </w:rPr>
              <w:t>71.37</w:t>
            </w:r>
            <w:r>
              <w:rPr>
                <w:spacing w:val="-10"/>
                <w:sz w:val="16"/>
              </w:rPr>
              <w:t xml:space="preserve"> </w:t>
            </w:r>
            <w:r>
              <w:rPr>
                <w:sz w:val="16"/>
              </w:rPr>
              <w:t>HA</w:t>
            </w:r>
          </w:p>
        </w:tc>
      </w:tr>
      <w:tr w:rsidR="00AD65E2" w14:paraId="687E3551" w14:textId="77777777" w:rsidTr="00982E82">
        <w:trPr>
          <w:trHeight w:hRule="exact" w:val="720"/>
        </w:trPr>
        <w:tc>
          <w:tcPr>
            <w:tcW w:w="1364" w:type="dxa"/>
            <w:vMerge w:val="restart"/>
            <w:tcBorders>
              <w:top w:val="single" w:sz="6" w:space="0" w:color="000000"/>
              <w:left w:val="single" w:sz="11" w:space="0" w:color="000000"/>
              <w:right w:val="nil"/>
            </w:tcBorders>
          </w:tcPr>
          <w:p w14:paraId="12F2506E" w14:textId="77777777" w:rsidR="00AD65E2" w:rsidRDefault="00AD65E2" w:rsidP="00982E82">
            <w:pPr>
              <w:pStyle w:val="TableParagraph"/>
              <w:spacing w:before="16"/>
              <w:ind w:left="575"/>
              <w:rPr>
                <w:sz w:val="16"/>
                <w:szCs w:val="16"/>
              </w:rPr>
            </w:pPr>
            <w:r>
              <w:rPr>
                <w:spacing w:val="1"/>
                <w:sz w:val="16"/>
              </w:rPr>
              <w:t>3332</w:t>
            </w:r>
          </w:p>
        </w:tc>
        <w:tc>
          <w:tcPr>
            <w:tcW w:w="731" w:type="dxa"/>
            <w:tcBorders>
              <w:top w:val="single" w:sz="6" w:space="0" w:color="000000"/>
              <w:left w:val="nil"/>
              <w:bottom w:val="single" w:sz="6" w:space="0" w:color="000000"/>
              <w:right w:val="nil"/>
            </w:tcBorders>
          </w:tcPr>
          <w:p w14:paraId="75043FF5" w14:textId="77777777" w:rsidR="00AD65E2" w:rsidRDefault="00AD65E2" w:rsidP="00982E82">
            <w:pPr>
              <w:pStyle w:val="TableParagraph"/>
              <w:spacing w:before="16"/>
              <w:ind w:left="300"/>
              <w:rPr>
                <w:sz w:val="16"/>
                <w:szCs w:val="16"/>
              </w:rPr>
            </w:pPr>
            <w:r>
              <w:rPr>
                <w:sz w:val="16"/>
              </w:rPr>
              <w:t>40 A</w:t>
            </w:r>
          </w:p>
          <w:p w14:paraId="3F169C74" w14:textId="77777777" w:rsidR="00AD65E2" w:rsidRDefault="00AD65E2" w:rsidP="00982E82">
            <w:pPr>
              <w:pStyle w:val="TableParagraph"/>
              <w:spacing w:before="56"/>
              <w:ind w:left="300"/>
              <w:rPr>
                <w:sz w:val="16"/>
                <w:szCs w:val="16"/>
              </w:rPr>
            </w:pPr>
            <w:r>
              <w:rPr>
                <w:sz w:val="16"/>
              </w:rPr>
              <w:t>44 A</w:t>
            </w:r>
          </w:p>
          <w:p w14:paraId="617CF11F" w14:textId="77777777" w:rsidR="00AD65E2" w:rsidRDefault="00AD65E2" w:rsidP="00982E82">
            <w:pPr>
              <w:pStyle w:val="TableParagraph"/>
              <w:spacing w:before="56"/>
              <w:ind w:left="297"/>
              <w:rPr>
                <w:sz w:val="16"/>
                <w:szCs w:val="16"/>
              </w:rPr>
            </w:pPr>
            <w:r>
              <w:rPr>
                <w:sz w:val="16"/>
              </w:rPr>
              <w:t>47 D</w:t>
            </w:r>
          </w:p>
        </w:tc>
        <w:tc>
          <w:tcPr>
            <w:tcW w:w="510" w:type="dxa"/>
            <w:tcBorders>
              <w:top w:val="single" w:sz="6" w:space="0" w:color="000000"/>
              <w:left w:val="nil"/>
              <w:bottom w:val="single" w:sz="6" w:space="0" w:color="000000"/>
              <w:right w:val="nil"/>
            </w:tcBorders>
          </w:tcPr>
          <w:p w14:paraId="113B0A15" w14:textId="77777777" w:rsidR="00AD65E2" w:rsidRDefault="00AD65E2" w:rsidP="00982E82">
            <w:pPr>
              <w:pStyle w:val="TableParagraph"/>
              <w:spacing w:before="16"/>
              <w:ind w:left="77"/>
              <w:rPr>
                <w:sz w:val="16"/>
                <w:szCs w:val="16"/>
              </w:rPr>
            </w:pPr>
            <w:r>
              <w:rPr>
                <w:sz w:val="16"/>
              </w:rPr>
              <w:t>41 A</w:t>
            </w:r>
          </w:p>
          <w:p w14:paraId="20FE769C" w14:textId="77777777" w:rsidR="00AD65E2" w:rsidRDefault="00AD65E2" w:rsidP="00982E82">
            <w:pPr>
              <w:pStyle w:val="TableParagraph"/>
              <w:spacing w:before="56"/>
              <w:ind w:left="82"/>
              <w:rPr>
                <w:sz w:val="16"/>
                <w:szCs w:val="16"/>
              </w:rPr>
            </w:pPr>
            <w:r>
              <w:rPr>
                <w:sz w:val="16"/>
              </w:rPr>
              <w:t>44 B</w:t>
            </w:r>
          </w:p>
        </w:tc>
        <w:tc>
          <w:tcPr>
            <w:tcW w:w="402" w:type="dxa"/>
            <w:tcBorders>
              <w:top w:val="single" w:sz="6" w:space="0" w:color="000000"/>
              <w:left w:val="nil"/>
              <w:bottom w:val="single" w:sz="6" w:space="0" w:color="000000"/>
              <w:right w:val="nil"/>
            </w:tcBorders>
          </w:tcPr>
          <w:p w14:paraId="5D19143D" w14:textId="77777777" w:rsidR="00AD65E2" w:rsidRDefault="00AD65E2" w:rsidP="00982E82">
            <w:pPr>
              <w:pStyle w:val="TableParagraph"/>
              <w:spacing w:before="16"/>
              <w:ind w:left="83"/>
              <w:rPr>
                <w:sz w:val="16"/>
                <w:szCs w:val="16"/>
              </w:rPr>
            </w:pPr>
            <w:r>
              <w:rPr>
                <w:sz w:val="16"/>
              </w:rPr>
              <w:t>41 B</w:t>
            </w:r>
          </w:p>
          <w:p w14:paraId="262A52A3" w14:textId="77777777" w:rsidR="00AD65E2" w:rsidRDefault="00AD65E2" w:rsidP="00982E82">
            <w:pPr>
              <w:pStyle w:val="TableParagraph"/>
              <w:spacing w:before="56"/>
              <w:ind w:left="83"/>
              <w:rPr>
                <w:sz w:val="16"/>
                <w:szCs w:val="16"/>
              </w:rPr>
            </w:pPr>
            <w:r>
              <w:rPr>
                <w:sz w:val="16"/>
              </w:rPr>
              <w:t>44 C</w:t>
            </w:r>
          </w:p>
        </w:tc>
        <w:tc>
          <w:tcPr>
            <w:tcW w:w="1616" w:type="dxa"/>
            <w:gridSpan w:val="2"/>
            <w:tcBorders>
              <w:top w:val="single" w:sz="6" w:space="0" w:color="000000"/>
              <w:left w:val="nil"/>
              <w:bottom w:val="single" w:sz="6" w:space="0" w:color="000000"/>
              <w:right w:val="nil"/>
            </w:tcBorders>
          </w:tcPr>
          <w:p w14:paraId="40B0EEF6" w14:textId="77777777" w:rsidR="00AD65E2" w:rsidRDefault="00AD65E2" w:rsidP="00982E82">
            <w:pPr>
              <w:pStyle w:val="TableParagraph"/>
              <w:tabs>
                <w:tab w:val="left" w:pos="1210"/>
              </w:tabs>
              <w:spacing w:before="16"/>
              <w:ind w:left="185"/>
              <w:rPr>
                <w:sz w:val="16"/>
                <w:szCs w:val="16"/>
              </w:rPr>
            </w:pPr>
            <w:r>
              <w:rPr>
                <w:sz w:val="16"/>
              </w:rPr>
              <w:t xml:space="preserve">42 A   </w:t>
            </w:r>
            <w:r>
              <w:rPr>
                <w:spacing w:val="38"/>
                <w:sz w:val="16"/>
              </w:rPr>
              <w:t xml:space="preserve"> </w:t>
            </w:r>
            <w:r>
              <w:rPr>
                <w:sz w:val="16"/>
              </w:rPr>
              <w:t>42 B</w:t>
            </w:r>
            <w:r>
              <w:rPr>
                <w:sz w:val="16"/>
              </w:rPr>
              <w:tab/>
              <w:t>42 C</w:t>
            </w:r>
          </w:p>
          <w:p w14:paraId="5ECC3299" w14:textId="77777777" w:rsidR="00AD65E2" w:rsidRDefault="00AD65E2" w:rsidP="00982E82">
            <w:pPr>
              <w:pStyle w:val="TableParagraph"/>
              <w:spacing w:before="56"/>
              <w:ind w:left="183"/>
              <w:rPr>
                <w:sz w:val="16"/>
                <w:szCs w:val="16"/>
              </w:rPr>
            </w:pPr>
            <w:r>
              <w:rPr>
                <w:sz w:val="16"/>
              </w:rPr>
              <w:t xml:space="preserve">44 D   </w:t>
            </w:r>
            <w:r>
              <w:rPr>
                <w:spacing w:val="36"/>
                <w:sz w:val="16"/>
              </w:rPr>
              <w:t xml:space="preserve"> </w:t>
            </w:r>
            <w:r>
              <w:rPr>
                <w:sz w:val="16"/>
              </w:rPr>
              <w:t xml:space="preserve">45 A   </w:t>
            </w:r>
            <w:r>
              <w:rPr>
                <w:spacing w:val="36"/>
                <w:sz w:val="16"/>
              </w:rPr>
              <w:t xml:space="preserve"> </w:t>
            </w:r>
            <w:r>
              <w:rPr>
                <w:sz w:val="16"/>
              </w:rPr>
              <w:t>45 B</w:t>
            </w:r>
          </w:p>
        </w:tc>
        <w:tc>
          <w:tcPr>
            <w:tcW w:w="314" w:type="dxa"/>
            <w:tcBorders>
              <w:top w:val="single" w:sz="6" w:space="0" w:color="000000"/>
              <w:left w:val="nil"/>
              <w:bottom w:val="single" w:sz="6" w:space="0" w:color="000000"/>
              <w:right w:val="nil"/>
            </w:tcBorders>
          </w:tcPr>
          <w:p w14:paraId="5ABE129D" w14:textId="77777777" w:rsidR="00AD65E2" w:rsidRDefault="00AD65E2" w:rsidP="00982E82">
            <w:pPr>
              <w:pStyle w:val="TableParagraph"/>
              <w:spacing w:before="16"/>
              <w:ind w:left="97"/>
              <w:rPr>
                <w:sz w:val="16"/>
                <w:szCs w:val="16"/>
              </w:rPr>
            </w:pPr>
            <w:r>
              <w:rPr>
                <w:sz w:val="16"/>
              </w:rPr>
              <w:t>42</w:t>
            </w:r>
          </w:p>
          <w:p w14:paraId="48DCF49D" w14:textId="77777777" w:rsidR="00AD65E2" w:rsidRDefault="00AD65E2" w:rsidP="00982E82">
            <w:pPr>
              <w:pStyle w:val="TableParagraph"/>
              <w:spacing w:before="56"/>
              <w:ind w:left="105"/>
              <w:rPr>
                <w:sz w:val="16"/>
                <w:szCs w:val="16"/>
              </w:rPr>
            </w:pPr>
            <w:r>
              <w:rPr>
                <w:sz w:val="16"/>
              </w:rPr>
              <w:t>45</w:t>
            </w:r>
          </w:p>
        </w:tc>
        <w:tc>
          <w:tcPr>
            <w:tcW w:w="708" w:type="dxa"/>
            <w:tcBorders>
              <w:top w:val="single" w:sz="6" w:space="0" w:color="000000"/>
              <w:left w:val="nil"/>
              <w:bottom w:val="single" w:sz="6" w:space="0" w:color="000000"/>
              <w:right w:val="nil"/>
            </w:tcBorders>
          </w:tcPr>
          <w:p w14:paraId="5FA1143C" w14:textId="77777777" w:rsidR="00AD65E2" w:rsidRDefault="00AD65E2" w:rsidP="00982E82">
            <w:pPr>
              <w:pStyle w:val="TableParagraph"/>
              <w:tabs>
                <w:tab w:val="left" w:pos="309"/>
              </w:tabs>
              <w:spacing w:before="16"/>
              <w:ind w:left="-16"/>
              <w:rPr>
                <w:sz w:val="16"/>
                <w:szCs w:val="16"/>
              </w:rPr>
            </w:pPr>
            <w:r>
              <w:rPr>
                <w:sz w:val="16"/>
              </w:rPr>
              <w:t>D</w:t>
            </w:r>
            <w:r>
              <w:rPr>
                <w:sz w:val="16"/>
              </w:rPr>
              <w:tab/>
              <w:t>42 E</w:t>
            </w:r>
          </w:p>
          <w:p w14:paraId="41921C89" w14:textId="77777777" w:rsidR="00AD65E2" w:rsidRDefault="00AD65E2" w:rsidP="00982E82">
            <w:pPr>
              <w:pStyle w:val="TableParagraph"/>
              <w:spacing w:before="56"/>
              <w:ind w:left="-9"/>
              <w:rPr>
                <w:sz w:val="16"/>
                <w:szCs w:val="16"/>
              </w:rPr>
            </w:pPr>
            <w:r>
              <w:rPr>
                <w:sz w:val="16"/>
              </w:rPr>
              <w:t xml:space="preserve">C   </w:t>
            </w:r>
            <w:r>
              <w:rPr>
                <w:spacing w:val="33"/>
                <w:sz w:val="16"/>
              </w:rPr>
              <w:t xml:space="preserve"> </w:t>
            </w:r>
            <w:r>
              <w:rPr>
                <w:sz w:val="16"/>
              </w:rPr>
              <w:t>45 D</w:t>
            </w:r>
          </w:p>
        </w:tc>
        <w:tc>
          <w:tcPr>
            <w:tcW w:w="511" w:type="dxa"/>
            <w:tcBorders>
              <w:top w:val="single" w:sz="6" w:space="0" w:color="000000"/>
              <w:left w:val="nil"/>
              <w:bottom w:val="single" w:sz="6" w:space="0" w:color="000000"/>
              <w:right w:val="nil"/>
            </w:tcBorders>
          </w:tcPr>
          <w:p w14:paraId="1D5D8C56" w14:textId="77777777" w:rsidR="00AD65E2" w:rsidRDefault="00AD65E2" w:rsidP="00982E82">
            <w:pPr>
              <w:pStyle w:val="TableParagraph"/>
              <w:spacing w:before="16"/>
              <w:ind w:left="124"/>
              <w:rPr>
                <w:sz w:val="16"/>
                <w:szCs w:val="16"/>
              </w:rPr>
            </w:pPr>
            <w:r>
              <w:rPr>
                <w:sz w:val="16"/>
              </w:rPr>
              <w:t>42 F</w:t>
            </w:r>
          </w:p>
          <w:p w14:paraId="28DD8D8B" w14:textId="77777777" w:rsidR="00AD65E2" w:rsidRDefault="00AD65E2" w:rsidP="00982E82">
            <w:pPr>
              <w:pStyle w:val="TableParagraph"/>
              <w:spacing w:before="56"/>
              <w:ind w:left="98"/>
              <w:rPr>
                <w:sz w:val="16"/>
                <w:szCs w:val="16"/>
              </w:rPr>
            </w:pPr>
            <w:r>
              <w:rPr>
                <w:sz w:val="16"/>
              </w:rPr>
              <w:t>46 A</w:t>
            </w:r>
          </w:p>
        </w:tc>
        <w:tc>
          <w:tcPr>
            <w:tcW w:w="510" w:type="dxa"/>
            <w:tcBorders>
              <w:top w:val="single" w:sz="6" w:space="0" w:color="000000"/>
              <w:left w:val="nil"/>
              <w:bottom w:val="single" w:sz="6" w:space="0" w:color="000000"/>
              <w:right w:val="nil"/>
            </w:tcBorders>
          </w:tcPr>
          <w:p w14:paraId="568BE037" w14:textId="77777777" w:rsidR="00AD65E2" w:rsidRDefault="00AD65E2" w:rsidP="00982E82">
            <w:pPr>
              <w:pStyle w:val="TableParagraph"/>
              <w:spacing w:before="16"/>
              <w:ind w:left="95"/>
              <w:rPr>
                <w:sz w:val="16"/>
                <w:szCs w:val="16"/>
              </w:rPr>
            </w:pPr>
            <w:r>
              <w:rPr>
                <w:sz w:val="16"/>
              </w:rPr>
              <w:t>42 G</w:t>
            </w:r>
          </w:p>
          <w:p w14:paraId="4F258C33" w14:textId="77777777" w:rsidR="00AD65E2" w:rsidRDefault="00AD65E2" w:rsidP="00982E82">
            <w:pPr>
              <w:pStyle w:val="TableParagraph"/>
              <w:spacing w:before="56"/>
              <w:ind w:left="100"/>
              <w:rPr>
                <w:sz w:val="16"/>
                <w:szCs w:val="16"/>
              </w:rPr>
            </w:pPr>
            <w:r>
              <w:rPr>
                <w:sz w:val="16"/>
              </w:rPr>
              <w:t>46 B</w:t>
            </w:r>
          </w:p>
        </w:tc>
        <w:tc>
          <w:tcPr>
            <w:tcW w:w="509" w:type="dxa"/>
            <w:tcBorders>
              <w:top w:val="single" w:sz="6" w:space="0" w:color="000000"/>
              <w:left w:val="nil"/>
              <w:bottom w:val="single" w:sz="6" w:space="0" w:color="000000"/>
              <w:right w:val="nil"/>
            </w:tcBorders>
          </w:tcPr>
          <w:p w14:paraId="6E8061C8" w14:textId="77777777" w:rsidR="00AD65E2" w:rsidRDefault="00AD65E2" w:rsidP="00982E82">
            <w:pPr>
              <w:pStyle w:val="TableParagraph"/>
              <w:spacing w:before="16"/>
              <w:ind w:left="97"/>
              <w:rPr>
                <w:sz w:val="16"/>
                <w:szCs w:val="16"/>
              </w:rPr>
            </w:pPr>
            <w:r>
              <w:rPr>
                <w:sz w:val="16"/>
              </w:rPr>
              <w:t>43 A</w:t>
            </w:r>
          </w:p>
          <w:p w14:paraId="4E342D04" w14:textId="77777777" w:rsidR="00AD65E2" w:rsidRDefault="00AD65E2" w:rsidP="00982E82">
            <w:pPr>
              <w:pStyle w:val="TableParagraph"/>
              <w:spacing w:before="56"/>
              <w:ind w:left="101"/>
              <w:rPr>
                <w:sz w:val="16"/>
                <w:szCs w:val="16"/>
              </w:rPr>
            </w:pPr>
            <w:r>
              <w:rPr>
                <w:sz w:val="16"/>
              </w:rPr>
              <w:t>46 C</w:t>
            </w:r>
          </w:p>
        </w:tc>
        <w:tc>
          <w:tcPr>
            <w:tcW w:w="510" w:type="dxa"/>
            <w:tcBorders>
              <w:top w:val="single" w:sz="6" w:space="0" w:color="000000"/>
              <w:left w:val="nil"/>
              <w:bottom w:val="single" w:sz="6" w:space="0" w:color="000000"/>
              <w:right w:val="nil"/>
            </w:tcBorders>
          </w:tcPr>
          <w:p w14:paraId="42AFD9EE" w14:textId="77777777" w:rsidR="00AD65E2" w:rsidRDefault="00AD65E2" w:rsidP="00982E82">
            <w:pPr>
              <w:pStyle w:val="TableParagraph"/>
              <w:spacing w:before="16"/>
              <w:ind w:left="101"/>
              <w:rPr>
                <w:sz w:val="16"/>
                <w:szCs w:val="16"/>
              </w:rPr>
            </w:pPr>
            <w:r>
              <w:rPr>
                <w:sz w:val="16"/>
              </w:rPr>
              <w:t>43 B</w:t>
            </w:r>
          </w:p>
          <w:p w14:paraId="6F485361" w14:textId="77777777" w:rsidR="00AD65E2" w:rsidRDefault="00AD65E2" w:rsidP="00982E82">
            <w:pPr>
              <w:pStyle w:val="TableParagraph"/>
              <w:spacing w:before="56"/>
              <w:ind w:left="94"/>
              <w:rPr>
                <w:sz w:val="16"/>
                <w:szCs w:val="16"/>
              </w:rPr>
            </w:pPr>
            <w:r>
              <w:rPr>
                <w:sz w:val="16"/>
              </w:rPr>
              <w:t>46 D</w:t>
            </w:r>
          </w:p>
        </w:tc>
        <w:tc>
          <w:tcPr>
            <w:tcW w:w="514" w:type="dxa"/>
            <w:tcBorders>
              <w:top w:val="single" w:sz="6" w:space="0" w:color="000000"/>
              <w:left w:val="nil"/>
              <w:bottom w:val="single" w:sz="6" w:space="0" w:color="000000"/>
              <w:right w:val="nil"/>
            </w:tcBorders>
          </w:tcPr>
          <w:p w14:paraId="44B39ADC" w14:textId="77777777" w:rsidR="00AD65E2" w:rsidRDefault="00AD65E2" w:rsidP="00982E82">
            <w:pPr>
              <w:pStyle w:val="TableParagraph"/>
              <w:spacing w:before="16"/>
              <w:ind w:left="103"/>
              <w:rPr>
                <w:sz w:val="16"/>
                <w:szCs w:val="16"/>
              </w:rPr>
            </w:pPr>
            <w:r>
              <w:rPr>
                <w:sz w:val="16"/>
              </w:rPr>
              <w:t>43 C</w:t>
            </w:r>
          </w:p>
          <w:p w14:paraId="3948D60B" w14:textId="77777777" w:rsidR="00AD65E2" w:rsidRDefault="00AD65E2" w:rsidP="00982E82">
            <w:pPr>
              <w:pStyle w:val="TableParagraph"/>
              <w:spacing w:before="56"/>
              <w:ind w:left="98"/>
              <w:rPr>
                <w:sz w:val="16"/>
                <w:szCs w:val="16"/>
              </w:rPr>
            </w:pPr>
            <w:r>
              <w:rPr>
                <w:sz w:val="16"/>
              </w:rPr>
              <w:t>47 A</w:t>
            </w:r>
          </w:p>
        </w:tc>
        <w:tc>
          <w:tcPr>
            <w:tcW w:w="508" w:type="dxa"/>
            <w:tcBorders>
              <w:top w:val="single" w:sz="6" w:space="0" w:color="000000"/>
              <w:left w:val="nil"/>
              <w:bottom w:val="single" w:sz="6" w:space="0" w:color="000000"/>
              <w:right w:val="nil"/>
            </w:tcBorders>
          </w:tcPr>
          <w:p w14:paraId="3A4841F5" w14:textId="77777777" w:rsidR="00AD65E2" w:rsidRDefault="00AD65E2" w:rsidP="00982E82">
            <w:pPr>
              <w:pStyle w:val="TableParagraph"/>
              <w:spacing w:before="16"/>
              <w:ind w:left="107"/>
              <w:rPr>
                <w:sz w:val="16"/>
                <w:szCs w:val="16"/>
              </w:rPr>
            </w:pPr>
            <w:r>
              <w:rPr>
                <w:sz w:val="16"/>
              </w:rPr>
              <w:t>43 E</w:t>
            </w:r>
          </w:p>
          <w:p w14:paraId="0117254E" w14:textId="77777777" w:rsidR="00AD65E2" w:rsidRDefault="00AD65E2" w:rsidP="00982E82">
            <w:pPr>
              <w:pStyle w:val="TableParagraph"/>
              <w:spacing w:before="56"/>
              <w:ind w:left="98"/>
              <w:rPr>
                <w:sz w:val="16"/>
                <w:szCs w:val="16"/>
              </w:rPr>
            </w:pPr>
            <w:r>
              <w:rPr>
                <w:sz w:val="16"/>
              </w:rPr>
              <w:t>47 B</w:t>
            </w:r>
          </w:p>
        </w:tc>
        <w:tc>
          <w:tcPr>
            <w:tcW w:w="848" w:type="dxa"/>
            <w:tcBorders>
              <w:top w:val="single" w:sz="6" w:space="0" w:color="000000"/>
              <w:left w:val="nil"/>
              <w:bottom w:val="single" w:sz="6" w:space="0" w:color="000000"/>
              <w:right w:val="single" w:sz="10" w:space="0" w:color="000000"/>
            </w:tcBorders>
          </w:tcPr>
          <w:p w14:paraId="6FFED7E2" w14:textId="77777777" w:rsidR="00AD65E2" w:rsidRDefault="00AD65E2" w:rsidP="00982E82">
            <w:pPr>
              <w:pStyle w:val="TableParagraph"/>
              <w:spacing w:before="16"/>
              <w:ind w:left="122"/>
              <w:rPr>
                <w:sz w:val="16"/>
                <w:szCs w:val="16"/>
              </w:rPr>
            </w:pPr>
            <w:r>
              <w:rPr>
                <w:sz w:val="16"/>
              </w:rPr>
              <w:t>43 F</w:t>
            </w:r>
          </w:p>
          <w:p w14:paraId="1EACDBEF" w14:textId="77777777" w:rsidR="00AD65E2" w:rsidRDefault="00AD65E2" w:rsidP="00982E82">
            <w:pPr>
              <w:pStyle w:val="TableParagraph"/>
              <w:spacing w:before="56"/>
              <w:ind w:left="101"/>
              <w:rPr>
                <w:sz w:val="16"/>
                <w:szCs w:val="16"/>
              </w:rPr>
            </w:pPr>
            <w:r>
              <w:rPr>
                <w:sz w:val="16"/>
              </w:rPr>
              <w:t>47 C</w:t>
            </w:r>
          </w:p>
        </w:tc>
      </w:tr>
      <w:tr w:rsidR="00AD65E2" w14:paraId="40F6C68E" w14:textId="77777777" w:rsidTr="00982E82">
        <w:trPr>
          <w:trHeight w:hRule="exact" w:val="254"/>
        </w:trPr>
        <w:tc>
          <w:tcPr>
            <w:tcW w:w="1364" w:type="dxa"/>
            <w:vMerge/>
            <w:tcBorders>
              <w:left w:val="single" w:sz="11" w:space="0" w:color="000000"/>
              <w:bottom w:val="single" w:sz="6" w:space="0" w:color="000000"/>
              <w:right w:val="nil"/>
            </w:tcBorders>
          </w:tcPr>
          <w:p w14:paraId="4CD047EE" w14:textId="77777777" w:rsidR="00AD65E2" w:rsidRDefault="00AD65E2" w:rsidP="00982E82"/>
        </w:tc>
        <w:tc>
          <w:tcPr>
            <w:tcW w:w="2422" w:type="dxa"/>
            <w:gridSpan w:val="4"/>
            <w:tcBorders>
              <w:top w:val="single" w:sz="6" w:space="0" w:color="000000"/>
              <w:left w:val="nil"/>
              <w:bottom w:val="single" w:sz="6" w:space="0" w:color="000000"/>
              <w:right w:val="nil"/>
            </w:tcBorders>
          </w:tcPr>
          <w:p w14:paraId="6D6457B1" w14:textId="77777777" w:rsidR="00AD65E2" w:rsidRDefault="00AD65E2" w:rsidP="00982E82">
            <w:pPr>
              <w:pStyle w:val="TableParagraph"/>
              <w:spacing w:before="2"/>
              <w:ind w:left="1171"/>
              <w:rPr>
                <w:sz w:val="16"/>
                <w:szCs w:val="16"/>
              </w:rPr>
            </w:pPr>
            <w:r>
              <w:rPr>
                <w:sz w:val="16"/>
              </w:rPr>
              <w:t>TOTAL TS</w:t>
            </w:r>
          </w:p>
        </w:tc>
        <w:tc>
          <w:tcPr>
            <w:tcW w:w="838" w:type="dxa"/>
            <w:tcBorders>
              <w:top w:val="single" w:sz="6" w:space="0" w:color="000000"/>
              <w:left w:val="nil"/>
              <w:bottom w:val="single" w:sz="6" w:space="0" w:color="000000"/>
              <w:right w:val="nil"/>
            </w:tcBorders>
          </w:tcPr>
          <w:p w14:paraId="3D850029" w14:textId="77777777" w:rsidR="00AD65E2" w:rsidRDefault="00AD65E2" w:rsidP="00982E82">
            <w:pPr>
              <w:pStyle w:val="TableParagraph"/>
              <w:spacing w:before="16"/>
              <w:ind w:left="414" w:right="-19"/>
              <w:rPr>
                <w:sz w:val="16"/>
                <w:szCs w:val="16"/>
              </w:rPr>
            </w:pPr>
            <w:r>
              <w:rPr>
                <w:sz w:val="16"/>
              </w:rPr>
              <w:t>31</w:t>
            </w:r>
            <w:r>
              <w:rPr>
                <w:spacing w:val="6"/>
                <w:sz w:val="16"/>
              </w:rPr>
              <w:t xml:space="preserve"> </w:t>
            </w:r>
            <w:r>
              <w:rPr>
                <w:sz w:val="16"/>
              </w:rPr>
              <w:t>UA</w:t>
            </w:r>
          </w:p>
        </w:tc>
        <w:tc>
          <w:tcPr>
            <w:tcW w:w="4931" w:type="dxa"/>
            <w:gridSpan w:val="9"/>
            <w:tcBorders>
              <w:top w:val="single" w:sz="6" w:space="0" w:color="000000"/>
              <w:left w:val="nil"/>
              <w:bottom w:val="single" w:sz="6" w:space="0" w:color="000000"/>
              <w:right w:val="single" w:sz="10" w:space="0" w:color="000000"/>
            </w:tcBorders>
          </w:tcPr>
          <w:p w14:paraId="3263FD3C" w14:textId="77777777" w:rsidR="00AD65E2" w:rsidRDefault="00AD65E2" w:rsidP="00982E82">
            <w:pPr>
              <w:pStyle w:val="TableParagraph"/>
              <w:spacing w:before="16"/>
              <w:ind w:left="762"/>
              <w:rPr>
                <w:sz w:val="16"/>
                <w:szCs w:val="16"/>
              </w:rPr>
            </w:pPr>
            <w:r>
              <w:rPr>
                <w:sz w:val="16"/>
              </w:rPr>
              <w:t>254.71</w:t>
            </w:r>
            <w:r>
              <w:rPr>
                <w:spacing w:val="-10"/>
                <w:sz w:val="16"/>
              </w:rPr>
              <w:t xml:space="preserve"> </w:t>
            </w:r>
            <w:r>
              <w:rPr>
                <w:sz w:val="16"/>
              </w:rPr>
              <w:t>HA</w:t>
            </w:r>
          </w:p>
        </w:tc>
      </w:tr>
      <w:tr w:rsidR="00AD65E2" w14:paraId="2ACB9F00" w14:textId="77777777" w:rsidTr="00982E82">
        <w:trPr>
          <w:trHeight w:hRule="exact" w:val="240"/>
        </w:trPr>
        <w:tc>
          <w:tcPr>
            <w:tcW w:w="1364" w:type="dxa"/>
            <w:vMerge w:val="restart"/>
            <w:tcBorders>
              <w:top w:val="single" w:sz="6" w:space="0" w:color="000000"/>
              <w:left w:val="single" w:sz="11" w:space="0" w:color="000000"/>
              <w:right w:val="nil"/>
            </w:tcBorders>
          </w:tcPr>
          <w:p w14:paraId="562C14AB" w14:textId="77777777" w:rsidR="00AD65E2" w:rsidRDefault="00AD65E2" w:rsidP="00982E82">
            <w:pPr>
              <w:pStyle w:val="TableParagraph"/>
              <w:spacing w:before="16"/>
              <w:ind w:left="575"/>
              <w:rPr>
                <w:sz w:val="16"/>
                <w:szCs w:val="16"/>
              </w:rPr>
            </w:pPr>
            <w:r>
              <w:rPr>
                <w:spacing w:val="1"/>
                <w:sz w:val="16"/>
              </w:rPr>
              <w:t>3730</w:t>
            </w:r>
          </w:p>
        </w:tc>
        <w:tc>
          <w:tcPr>
            <w:tcW w:w="731" w:type="dxa"/>
            <w:tcBorders>
              <w:top w:val="single" w:sz="6" w:space="0" w:color="000000"/>
              <w:left w:val="nil"/>
              <w:bottom w:val="single" w:sz="6" w:space="0" w:color="000000"/>
              <w:right w:val="nil"/>
            </w:tcBorders>
          </w:tcPr>
          <w:p w14:paraId="7421D137" w14:textId="77777777" w:rsidR="00AD65E2" w:rsidRDefault="00AD65E2" w:rsidP="00982E82">
            <w:pPr>
              <w:pStyle w:val="TableParagraph"/>
              <w:spacing w:before="16"/>
              <w:ind w:left="297"/>
              <w:rPr>
                <w:sz w:val="16"/>
                <w:szCs w:val="16"/>
              </w:rPr>
            </w:pPr>
            <w:r>
              <w:rPr>
                <w:sz w:val="16"/>
              </w:rPr>
              <w:t>43 D</w:t>
            </w:r>
          </w:p>
        </w:tc>
        <w:tc>
          <w:tcPr>
            <w:tcW w:w="7460" w:type="dxa"/>
            <w:gridSpan w:val="13"/>
            <w:tcBorders>
              <w:top w:val="single" w:sz="6" w:space="0" w:color="000000"/>
              <w:left w:val="nil"/>
              <w:bottom w:val="single" w:sz="6" w:space="0" w:color="000000"/>
              <w:right w:val="single" w:sz="10" w:space="0" w:color="000000"/>
            </w:tcBorders>
          </w:tcPr>
          <w:p w14:paraId="506416CD" w14:textId="77777777" w:rsidR="00AD65E2" w:rsidRDefault="00AD65E2" w:rsidP="00982E82">
            <w:pPr>
              <w:pStyle w:val="TableParagraph"/>
              <w:spacing w:before="16"/>
              <w:ind w:left="77"/>
              <w:rPr>
                <w:sz w:val="16"/>
                <w:szCs w:val="16"/>
              </w:rPr>
            </w:pPr>
            <w:r>
              <w:rPr>
                <w:sz w:val="16"/>
              </w:rPr>
              <w:t>43 G</w:t>
            </w:r>
          </w:p>
        </w:tc>
      </w:tr>
      <w:tr w:rsidR="00AD65E2" w14:paraId="4E7688CE" w14:textId="77777777" w:rsidTr="00982E82">
        <w:trPr>
          <w:trHeight w:hRule="exact" w:val="254"/>
        </w:trPr>
        <w:tc>
          <w:tcPr>
            <w:tcW w:w="1364" w:type="dxa"/>
            <w:vMerge/>
            <w:tcBorders>
              <w:left w:val="single" w:sz="11" w:space="0" w:color="000000"/>
              <w:bottom w:val="single" w:sz="6" w:space="0" w:color="000000"/>
              <w:right w:val="nil"/>
            </w:tcBorders>
          </w:tcPr>
          <w:p w14:paraId="609F8563" w14:textId="77777777" w:rsidR="00AD65E2" w:rsidRDefault="00AD65E2" w:rsidP="00982E82"/>
        </w:tc>
        <w:tc>
          <w:tcPr>
            <w:tcW w:w="2422" w:type="dxa"/>
            <w:gridSpan w:val="4"/>
            <w:tcBorders>
              <w:top w:val="single" w:sz="6" w:space="0" w:color="000000"/>
              <w:left w:val="nil"/>
              <w:bottom w:val="single" w:sz="6" w:space="0" w:color="000000"/>
              <w:right w:val="nil"/>
            </w:tcBorders>
          </w:tcPr>
          <w:p w14:paraId="62CCFE41" w14:textId="77777777" w:rsidR="00AD65E2" w:rsidRDefault="00AD65E2" w:rsidP="00982E82">
            <w:pPr>
              <w:pStyle w:val="TableParagraph"/>
              <w:spacing w:before="2"/>
              <w:ind w:left="1171"/>
              <w:rPr>
                <w:sz w:val="16"/>
                <w:szCs w:val="16"/>
              </w:rPr>
            </w:pPr>
            <w:r>
              <w:rPr>
                <w:sz w:val="16"/>
              </w:rPr>
              <w:t>TOTAL TS</w:t>
            </w:r>
          </w:p>
        </w:tc>
        <w:tc>
          <w:tcPr>
            <w:tcW w:w="838" w:type="dxa"/>
            <w:tcBorders>
              <w:top w:val="single" w:sz="6" w:space="0" w:color="000000"/>
              <w:left w:val="nil"/>
              <w:bottom w:val="single" w:sz="6" w:space="0" w:color="000000"/>
              <w:right w:val="nil"/>
            </w:tcBorders>
          </w:tcPr>
          <w:p w14:paraId="6D42F4E7" w14:textId="77777777" w:rsidR="00AD65E2" w:rsidRDefault="00AD65E2" w:rsidP="00982E82">
            <w:pPr>
              <w:pStyle w:val="TableParagraph"/>
              <w:spacing w:before="16"/>
              <w:ind w:left="496" w:right="-19"/>
              <w:rPr>
                <w:sz w:val="16"/>
                <w:szCs w:val="16"/>
              </w:rPr>
            </w:pPr>
            <w:r>
              <w:rPr>
                <w:sz w:val="16"/>
              </w:rPr>
              <w:t>2</w:t>
            </w:r>
            <w:r>
              <w:rPr>
                <w:spacing w:val="6"/>
                <w:sz w:val="16"/>
              </w:rPr>
              <w:t xml:space="preserve"> </w:t>
            </w:r>
            <w:r>
              <w:rPr>
                <w:sz w:val="16"/>
              </w:rPr>
              <w:t>UA</w:t>
            </w:r>
          </w:p>
        </w:tc>
        <w:tc>
          <w:tcPr>
            <w:tcW w:w="4931" w:type="dxa"/>
            <w:gridSpan w:val="9"/>
            <w:tcBorders>
              <w:top w:val="single" w:sz="6" w:space="0" w:color="000000"/>
              <w:left w:val="nil"/>
              <w:bottom w:val="single" w:sz="6" w:space="0" w:color="000000"/>
              <w:right w:val="single" w:sz="10" w:space="0" w:color="000000"/>
            </w:tcBorders>
          </w:tcPr>
          <w:p w14:paraId="3CBA3456" w14:textId="77777777" w:rsidR="00AD65E2" w:rsidRDefault="00AD65E2" w:rsidP="00982E82">
            <w:pPr>
              <w:pStyle w:val="TableParagraph"/>
              <w:spacing w:before="16"/>
              <w:ind w:left="925"/>
              <w:rPr>
                <w:sz w:val="16"/>
                <w:szCs w:val="16"/>
              </w:rPr>
            </w:pPr>
            <w:r>
              <w:rPr>
                <w:sz w:val="16"/>
              </w:rPr>
              <w:t>2.07</w:t>
            </w:r>
            <w:r>
              <w:rPr>
                <w:spacing w:val="-10"/>
                <w:sz w:val="16"/>
              </w:rPr>
              <w:t xml:space="preserve"> </w:t>
            </w:r>
            <w:r>
              <w:rPr>
                <w:sz w:val="16"/>
              </w:rPr>
              <w:t>HA</w:t>
            </w:r>
          </w:p>
        </w:tc>
      </w:tr>
      <w:tr w:rsidR="00AD65E2" w14:paraId="2B8CB04A" w14:textId="77777777" w:rsidTr="00982E82">
        <w:trPr>
          <w:trHeight w:hRule="exact" w:val="283"/>
        </w:trPr>
        <w:tc>
          <w:tcPr>
            <w:tcW w:w="3787" w:type="dxa"/>
            <w:gridSpan w:val="5"/>
            <w:tcBorders>
              <w:top w:val="single" w:sz="6" w:space="0" w:color="000000"/>
              <w:left w:val="single" w:sz="11" w:space="0" w:color="000000"/>
              <w:bottom w:val="single" w:sz="11" w:space="0" w:color="000000"/>
              <w:right w:val="nil"/>
            </w:tcBorders>
          </w:tcPr>
          <w:p w14:paraId="346B1E34" w14:textId="77777777" w:rsidR="00AD65E2" w:rsidRDefault="00AD65E2" w:rsidP="00982E82">
            <w:pPr>
              <w:pStyle w:val="TableParagraph"/>
              <w:spacing w:before="16"/>
              <w:ind w:right="476"/>
              <w:jc w:val="right"/>
              <w:rPr>
                <w:sz w:val="16"/>
                <w:szCs w:val="16"/>
              </w:rPr>
            </w:pPr>
            <w:r>
              <w:rPr>
                <w:sz w:val="16"/>
              </w:rPr>
              <w:t>TOTAL UP</w:t>
            </w:r>
          </w:p>
        </w:tc>
        <w:tc>
          <w:tcPr>
            <w:tcW w:w="838" w:type="dxa"/>
            <w:tcBorders>
              <w:top w:val="single" w:sz="6" w:space="0" w:color="000000"/>
              <w:left w:val="nil"/>
              <w:bottom w:val="single" w:sz="11" w:space="0" w:color="000000"/>
              <w:right w:val="nil"/>
            </w:tcBorders>
          </w:tcPr>
          <w:p w14:paraId="0C7282CA" w14:textId="77777777" w:rsidR="00AD65E2" w:rsidRDefault="00AD65E2" w:rsidP="00982E82">
            <w:pPr>
              <w:pStyle w:val="TableParagraph"/>
              <w:spacing w:before="33"/>
              <w:ind w:left="414" w:right="-19"/>
              <w:rPr>
                <w:sz w:val="16"/>
                <w:szCs w:val="16"/>
              </w:rPr>
            </w:pPr>
            <w:r>
              <w:rPr>
                <w:sz w:val="16"/>
              </w:rPr>
              <w:t>43</w:t>
            </w:r>
            <w:r>
              <w:rPr>
                <w:spacing w:val="6"/>
                <w:sz w:val="16"/>
              </w:rPr>
              <w:t xml:space="preserve"> </w:t>
            </w:r>
            <w:r>
              <w:rPr>
                <w:sz w:val="16"/>
              </w:rPr>
              <w:t>UA</w:t>
            </w:r>
          </w:p>
        </w:tc>
        <w:tc>
          <w:tcPr>
            <w:tcW w:w="4931" w:type="dxa"/>
            <w:gridSpan w:val="9"/>
            <w:tcBorders>
              <w:top w:val="single" w:sz="6" w:space="0" w:color="000000"/>
              <w:left w:val="nil"/>
              <w:bottom w:val="single" w:sz="11" w:space="0" w:color="000000"/>
              <w:right w:val="single" w:sz="10" w:space="0" w:color="000000"/>
            </w:tcBorders>
          </w:tcPr>
          <w:p w14:paraId="20104751" w14:textId="77777777" w:rsidR="00AD65E2" w:rsidRDefault="00AD65E2" w:rsidP="00982E82">
            <w:pPr>
              <w:pStyle w:val="TableParagraph"/>
              <w:spacing w:before="33"/>
              <w:ind w:left="762"/>
              <w:rPr>
                <w:sz w:val="16"/>
                <w:szCs w:val="16"/>
              </w:rPr>
            </w:pPr>
            <w:r>
              <w:rPr>
                <w:sz w:val="16"/>
              </w:rPr>
              <w:t>334.53</w:t>
            </w:r>
            <w:r>
              <w:rPr>
                <w:spacing w:val="-10"/>
                <w:sz w:val="16"/>
              </w:rPr>
              <w:t xml:space="preserve"> </w:t>
            </w:r>
            <w:r>
              <w:rPr>
                <w:sz w:val="16"/>
              </w:rPr>
              <w:t>HA</w:t>
            </w:r>
          </w:p>
        </w:tc>
      </w:tr>
    </w:tbl>
    <w:p w14:paraId="495EB030" w14:textId="77777777" w:rsidR="009478A4" w:rsidRPr="00AD65E2" w:rsidRDefault="009478A4" w:rsidP="00371FAB">
      <w:pPr>
        <w:pStyle w:val="PlainText"/>
        <w:jc w:val="center"/>
        <w:rPr>
          <w:rFonts w:ascii="Arial" w:eastAsia="MS Mincho" w:hAnsi="Arial" w:cs="Arial"/>
          <w:b/>
          <w:bCs/>
          <w:sz w:val="22"/>
          <w:szCs w:val="22"/>
        </w:rPr>
      </w:pPr>
    </w:p>
    <w:p w14:paraId="5C3E1379" w14:textId="5A7089B3" w:rsidR="002B27FB" w:rsidRPr="00AD65E2" w:rsidRDefault="002B27FB" w:rsidP="002B27FB">
      <w:pPr>
        <w:pStyle w:val="PlainText"/>
        <w:jc w:val="center"/>
        <w:rPr>
          <w:rFonts w:ascii="Arial" w:eastAsia="MS Mincho" w:hAnsi="Arial" w:cs="Arial"/>
          <w:b/>
          <w:bCs/>
          <w:sz w:val="22"/>
          <w:szCs w:val="22"/>
        </w:rPr>
      </w:pPr>
      <w:bookmarkStart w:id="71" w:name="_Hlk157586899"/>
      <w:bookmarkEnd w:id="70"/>
      <w:r w:rsidRPr="00AD65E2">
        <w:rPr>
          <w:rFonts w:ascii="Arial" w:eastAsia="MS Mincho" w:hAnsi="Arial" w:cs="Arial"/>
          <w:b/>
          <w:bCs/>
          <w:sz w:val="22"/>
          <w:szCs w:val="22"/>
        </w:rPr>
        <w:t>Lista unităţilor amenajistice pe tipuri de staţiune şi sol</w:t>
      </w:r>
    </w:p>
    <w:tbl>
      <w:tblPr>
        <w:tblW w:w="0" w:type="auto"/>
        <w:tblInd w:w="95" w:type="dxa"/>
        <w:tblLayout w:type="fixed"/>
        <w:tblCellMar>
          <w:left w:w="0" w:type="dxa"/>
          <w:right w:w="0" w:type="dxa"/>
        </w:tblCellMar>
        <w:tblLook w:val="01E0" w:firstRow="1" w:lastRow="1" w:firstColumn="1" w:lastColumn="1" w:noHBand="0" w:noVBand="0"/>
      </w:tblPr>
      <w:tblGrid>
        <w:gridCol w:w="916"/>
        <w:gridCol w:w="794"/>
        <w:gridCol w:w="7860"/>
      </w:tblGrid>
      <w:tr w:rsidR="00AD65E2" w:rsidRPr="0038441D" w14:paraId="7D1B1742" w14:textId="77777777" w:rsidTr="00982E82">
        <w:trPr>
          <w:trHeight w:hRule="exact" w:val="284"/>
        </w:trPr>
        <w:tc>
          <w:tcPr>
            <w:tcW w:w="9570" w:type="dxa"/>
            <w:gridSpan w:val="3"/>
            <w:tcBorders>
              <w:top w:val="single" w:sz="12" w:space="0" w:color="auto"/>
              <w:left w:val="single" w:sz="12" w:space="0" w:color="auto"/>
              <w:bottom w:val="single" w:sz="12" w:space="0" w:color="auto"/>
              <w:right w:val="single" w:sz="12" w:space="0" w:color="auto"/>
            </w:tcBorders>
            <w:shd w:val="clear" w:color="auto" w:fill="FDE9D9" w:themeFill="accent6" w:themeFillTint="33"/>
          </w:tcPr>
          <w:p w14:paraId="5C106C64" w14:textId="77777777" w:rsidR="00AD65E2" w:rsidRPr="0038441D" w:rsidRDefault="00AD65E2" w:rsidP="00982E82">
            <w:pPr>
              <w:pStyle w:val="TableParagraph"/>
              <w:tabs>
                <w:tab w:val="left" w:pos="1141"/>
                <w:tab w:val="left" w:pos="3361"/>
                <w:tab w:val="left" w:pos="5458"/>
              </w:tabs>
              <w:spacing w:before="10"/>
              <w:ind w:left="270"/>
              <w:rPr>
                <w:sz w:val="20"/>
                <w:szCs w:val="20"/>
                <w:lang w:val="pt-BR"/>
              </w:rPr>
            </w:pPr>
            <w:r w:rsidRPr="0038441D">
              <w:rPr>
                <w:b/>
                <w:w w:val="95"/>
                <w:sz w:val="20"/>
                <w:lang w:val="pt-BR"/>
              </w:rPr>
              <w:t>TS</w:t>
            </w:r>
            <w:r w:rsidRPr="0038441D">
              <w:rPr>
                <w:b/>
                <w:w w:val="95"/>
                <w:sz w:val="20"/>
                <w:lang w:val="pt-BR"/>
              </w:rPr>
              <w:tab/>
              <w:t>SOL</w:t>
            </w:r>
            <w:r w:rsidRPr="0038441D">
              <w:rPr>
                <w:b/>
                <w:w w:val="95"/>
                <w:sz w:val="20"/>
                <w:lang w:val="pt-BR"/>
              </w:rPr>
              <w:tab/>
            </w:r>
            <w:r w:rsidRPr="0038441D">
              <w:rPr>
                <w:b/>
                <w:sz w:val="20"/>
                <w:lang w:val="pt-BR"/>
              </w:rPr>
              <w:t xml:space="preserve">U </w:t>
            </w:r>
            <w:r w:rsidRPr="0038441D">
              <w:rPr>
                <w:b/>
                <w:spacing w:val="47"/>
                <w:sz w:val="20"/>
                <w:lang w:val="pt-BR"/>
              </w:rPr>
              <w:t xml:space="preserve"> </w:t>
            </w:r>
            <w:r w:rsidRPr="0038441D">
              <w:rPr>
                <w:b/>
                <w:sz w:val="20"/>
                <w:lang w:val="pt-BR"/>
              </w:rPr>
              <w:t xml:space="preserve">N </w:t>
            </w:r>
            <w:r w:rsidRPr="0038441D">
              <w:rPr>
                <w:b/>
                <w:spacing w:val="48"/>
                <w:sz w:val="20"/>
                <w:lang w:val="pt-BR"/>
              </w:rPr>
              <w:t xml:space="preserve"> </w:t>
            </w:r>
            <w:r w:rsidRPr="0038441D">
              <w:rPr>
                <w:b/>
                <w:sz w:val="20"/>
                <w:lang w:val="pt-BR"/>
              </w:rPr>
              <w:t xml:space="preserve">I </w:t>
            </w:r>
            <w:r w:rsidRPr="0038441D">
              <w:rPr>
                <w:b/>
                <w:spacing w:val="47"/>
                <w:sz w:val="20"/>
                <w:lang w:val="pt-BR"/>
              </w:rPr>
              <w:t xml:space="preserve"> </w:t>
            </w:r>
            <w:r w:rsidRPr="0038441D">
              <w:rPr>
                <w:b/>
                <w:sz w:val="20"/>
                <w:lang w:val="pt-BR"/>
              </w:rPr>
              <w:t xml:space="preserve">T </w:t>
            </w:r>
            <w:r w:rsidRPr="0038441D">
              <w:rPr>
                <w:b/>
                <w:spacing w:val="48"/>
                <w:sz w:val="20"/>
                <w:lang w:val="pt-BR"/>
              </w:rPr>
              <w:t xml:space="preserve"> </w:t>
            </w:r>
            <w:r w:rsidRPr="0038441D">
              <w:rPr>
                <w:b/>
                <w:sz w:val="20"/>
                <w:lang w:val="pt-BR"/>
              </w:rPr>
              <w:t xml:space="preserve">A </w:t>
            </w:r>
            <w:r w:rsidRPr="0038441D">
              <w:rPr>
                <w:b/>
                <w:spacing w:val="47"/>
                <w:sz w:val="20"/>
                <w:lang w:val="pt-BR"/>
              </w:rPr>
              <w:t xml:space="preserve"> </w:t>
            </w:r>
            <w:r w:rsidRPr="0038441D">
              <w:rPr>
                <w:b/>
                <w:sz w:val="20"/>
                <w:lang w:val="pt-BR"/>
              </w:rPr>
              <w:t xml:space="preserve">T </w:t>
            </w:r>
            <w:r w:rsidRPr="0038441D">
              <w:rPr>
                <w:b/>
                <w:spacing w:val="48"/>
                <w:sz w:val="20"/>
                <w:lang w:val="pt-BR"/>
              </w:rPr>
              <w:t xml:space="preserve"> </w:t>
            </w:r>
            <w:r w:rsidRPr="0038441D">
              <w:rPr>
                <w:b/>
                <w:sz w:val="20"/>
                <w:lang w:val="pt-BR"/>
              </w:rPr>
              <w:t>I</w:t>
            </w:r>
            <w:r w:rsidRPr="0038441D">
              <w:rPr>
                <w:b/>
                <w:sz w:val="20"/>
                <w:lang w:val="pt-BR"/>
              </w:rPr>
              <w:tab/>
              <w:t xml:space="preserve">A </w:t>
            </w:r>
            <w:r w:rsidRPr="0038441D">
              <w:rPr>
                <w:b/>
                <w:spacing w:val="48"/>
                <w:sz w:val="20"/>
                <w:lang w:val="pt-BR"/>
              </w:rPr>
              <w:t xml:space="preserve"> </w:t>
            </w:r>
            <w:r w:rsidRPr="0038441D">
              <w:rPr>
                <w:b/>
                <w:sz w:val="20"/>
                <w:lang w:val="pt-BR"/>
              </w:rPr>
              <w:t xml:space="preserve">M </w:t>
            </w:r>
            <w:r w:rsidRPr="0038441D">
              <w:rPr>
                <w:b/>
                <w:spacing w:val="47"/>
                <w:sz w:val="20"/>
                <w:lang w:val="pt-BR"/>
              </w:rPr>
              <w:t xml:space="preserve"> </w:t>
            </w:r>
            <w:r w:rsidRPr="0038441D">
              <w:rPr>
                <w:b/>
                <w:sz w:val="20"/>
                <w:lang w:val="pt-BR"/>
              </w:rPr>
              <w:t xml:space="preserve">E </w:t>
            </w:r>
            <w:r w:rsidRPr="0038441D">
              <w:rPr>
                <w:b/>
                <w:spacing w:val="48"/>
                <w:sz w:val="20"/>
                <w:lang w:val="pt-BR"/>
              </w:rPr>
              <w:t xml:space="preserve"> </w:t>
            </w:r>
            <w:r w:rsidRPr="0038441D">
              <w:rPr>
                <w:b/>
                <w:sz w:val="20"/>
                <w:lang w:val="pt-BR"/>
              </w:rPr>
              <w:t xml:space="preserve">N </w:t>
            </w:r>
            <w:r w:rsidRPr="0038441D">
              <w:rPr>
                <w:b/>
                <w:spacing w:val="47"/>
                <w:sz w:val="20"/>
                <w:lang w:val="pt-BR"/>
              </w:rPr>
              <w:t xml:space="preserve"> </w:t>
            </w:r>
            <w:r w:rsidRPr="0038441D">
              <w:rPr>
                <w:b/>
                <w:sz w:val="20"/>
                <w:lang w:val="pt-BR"/>
              </w:rPr>
              <w:t>A</w:t>
            </w:r>
            <w:r w:rsidRPr="0038441D">
              <w:rPr>
                <w:b/>
                <w:spacing w:val="48"/>
                <w:sz w:val="20"/>
                <w:lang w:val="pt-BR"/>
              </w:rPr>
              <w:t xml:space="preserve"> </w:t>
            </w:r>
            <w:r w:rsidRPr="0038441D">
              <w:rPr>
                <w:b/>
                <w:sz w:val="20"/>
                <w:lang w:val="pt-BR"/>
              </w:rPr>
              <w:t xml:space="preserve">J </w:t>
            </w:r>
            <w:r w:rsidRPr="0038441D">
              <w:rPr>
                <w:b/>
                <w:spacing w:val="48"/>
                <w:sz w:val="20"/>
                <w:lang w:val="pt-BR"/>
              </w:rPr>
              <w:t xml:space="preserve"> </w:t>
            </w:r>
            <w:r w:rsidRPr="0038441D">
              <w:rPr>
                <w:b/>
                <w:sz w:val="20"/>
                <w:lang w:val="pt-BR"/>
              </w:rPr>
              <w:t xml:space="preserve">I </w:t>
            </w:r>
            <w:r w:rsidRPr="0038441D">
              <w:rPr>
                <w:b/>
                <w:spacing w:val="47"/>
                <w:sz w:val="20"/>
                <w:lang w:val="pt-BR"/>
              </w:rPr>
              <w:t xml:space="preserve"> </w:t>
            </w:r>
            <w:r w:rsidRPr="0038441D">
              <w:rPr>
                <w:b/>
                <w:sz w:val="20"/>
                <w:lang w:val="pt-BR"/>
              </w:rPr>
              <w:t xml:space="preserve">S </w:t>
            </w:r>
            <w:r w:rsidRPr="0038441D">
              <w:rPr>
                <w:b/>
                <w:spacing w:val="48"/>
                <w:sz w:val="20"/>
                <w:lang w:val="pt-BR"/>
              </w:rPr>
              <w:t xml:space="preserve"> </w:t>
            </w:r>
            <w:r w:rsidRPr="0038441D">
              <w:rPr>
                <w:b/>
                <w:sz w:val="20"/>
                <w:lang w:val="pt-BR"/>
              </w:rPr>
              <w:t xml:space="preserve">T </w:t>
            </w:r>
            <w:r w:rsidRPr="0038441D">
              <w:rPr>
                <w:b/>
                <w:spacing w:val="48"/>
                <w:sz w:val="20"/>
                <w:lang w:val="pt-BR"/>
              </w:rPr>
              <w:t xml:space="preserve"> </w:t>
            </w:r>
            <w:r w:rsidRPr="0038441D">
              <w:rPr>
                <w:b/>
                <w:sz w:val="20"/>
                <w:lang w:val="pt-BR"/>
              </w:rPr>
              <w:t xml:space="preserve">I </w:t>
            </w:r>
            <w:r w:rsidRPr="0038441D">
              <w:rPr>
                <w:b/>
                <w:spacing w:val="47"/>
                <w:sz w:val="20"/>
                <w:lang w:val="pt-BR"/>
              </w:rPr>
              <w:t xml:space="preserve"> </w:t>
            </w:r>
            <w:r w:rsidRPr="0038441D">
              <w:rPr>
                <w:b/>
                <w:sz w:val="20"/>
                <w:lang w:val="pt-BR"/>
              </w:rPr>
              <w:t xml:space="preserve">C </w:t>
            </w:r>
            <w:r w:rsidRPr="0038441D">
              <w:rPr>
                <w:b/>
                <w:spacing w:val="48"/>
                <w:sz w:val="20"/>
                <w:lang w:val="pt-BR"/>
              </w:rPr>
              <w:t xml:space="preserve"> </w:t>
            </w:r>
            <w:r w:rsidRPr="0038441D">
              <w:rPr>
                <w:b/>
                <w:sz w:val="20"/>
                <w:lang w:val="pt-BR"/>
              </w:rPr>
              <w:t>E</w:t>
            </w:r>
          </w:p>
        </w:tc>
      </w:tr>
      <w:tr w:rsidR="00AD65E2" w14:paraId="29E379AE" w14:textId="77777777" w:rsidTr="00982E82">
        <w:trPr>
          <w:trHeight w:hRule="exact" w:val="257"/>
        </w:trPr>
        <w:tc>
          <w:tcPr>
            <w:tcW w:w="916" w:type="dxa"/>
            <w:vMerge w:val="restart"/>
            <w:tcBorders>
              <w:top w:val="single" w:sz="12" w:space="0" w:color="auto"/>
              <w:left w:val="single" w:sz="11" w:space="0" w:color="000000"/>
              <w:right w:val="nil"/>
            </w:tcBorders>
          </w:tcPr>
          <w:p w14:paraId="13584480" w14:textId="77777777" w:rsidR="00AD65E2" w:rsidRPr="0038441D" w:rsidRDefault="00AD65E2" w:rsidP="00982E82">
            <w:pPr>
              <w:rPr>
                <w:lang w:val="pt-BR"/>
              </w:rPr>
            </w:pPr>
          </w:p>
        </w:tc>
        <w:tc>
          <w:tcPr>
            <w:tcW w:w="794" w:type="dxa"/>
            <w:vMerge w:val="restart"/>
            <w:tcBorders>
              <w:top w:val="single" w:sz="12" w:space="0" w:color="auto"/>
              <w:left w:val="nil"/>
              <w:right w:val="nil"/>
            </w:tcBorders>
          </w:tcPr>
          <w:p w14:paraId="3C48B05A" w14:textId="77777777" w:rsidR="00AD65E2" w:rsidRPr="0038441D" w:rsidRDefault="00AD65E2" w:rsidP="00982E82">
            <w:pPr>
              <w:rPr>
                <w:lang w:val="pt-BR"/>
              </w:rPr>
            </w:pPr>
          </w:p>
        </w:tc>
        <w:tc>
          <w:tcPr>
            <w:tcW w:w="7860" w:type="dxa"/>
            <w:tcBorders>
              <w:top w:val="single" w:sz="12" w:space="0" w:color="auto"/>
              <w:left w:val="nil"/>
              <w:bottom w:val="single" w:sz="6" w:space="0" w:color="000000"/>
              <w:right w:val="single" w:sz="10" w:space="0" w:color="000000"/>
            </w:tcBorders>
          </w:tcPr>
          <w:p w14:paraId="4BA23BF8" w14:textId="77777777" w:rsidR="00AD65E2" w:rsidRDefault="00AD65E2" w:rsidP="00982E82">
            <w:pPr>
              <w:pStyle w:val="TableParagraph"/>
              <w:tabs>
                <w:tab w:val="left" w:pos="772"/>
                <w:tab w:val="left" w:pos="1281"/>
              </w:tabs>
              <w:spacing w:before="11"/>
              <w:ind w:left="261"/>
              <w:rPr>
                <w:sz w:val="16"/>
                <w:szCs w:val="16"/>
              </w:rPr>
            </w:pPr>
            <w:r>
              <w:rPr>
                <w:sz w:val="16"/>
              </w:rPr>
              <w:t>40V</w:t>
            </w:r>
            <w:r>
              <w:rPr>
                <w:sz w:val="16"/>
              </w:rPr>
              <w:tab/>
              <w:t>46V</w:t>
            </w:r>
            <w:r>
              <w:rPr>
                <w:sz w:val="16"/>
              </w:rPr>
              <w:tab/>
              <w:t>47V</w:t>
            </w:r>
          </w:p>
        </w:tc>
      </w:tr>
      <w:tr w:rsidR="00AD65E2" w14:paraId="682F0407" w14:textId="77777777" w:rsidTr="00982E82">
        <w:trPr>
          <w:trHeight w:hRule="exact" w:val="254"/>
        </w:trPr>
        <w:tc>
          <w:tcPr>
            <w:tcW w:w="916" w:type="dxa"/>
            <w:vMerge/>
            <w:tcBorders>
              <w:left w:val="single" w:sz="11" w:space="0" w:color="000000"/>
              <w:right w:val="nil"/>
            </w:tcBorders>
          </w:tcPr>
          <w:p w14:paraId="16BFC0DC" w14:textId="77777777" w:rsidR="00AD65E2" w:rsidRDefault="00AD65E2" w:rsidP="00982E82"/>
        </w:tc>
        <w:tc>
          <w:tcPr>
            <w:tcW w:w="794" w:type="dxa"/>
            <w:vMerge/>
            <w:tcBorders>
              <w:left w:val="nil"/>
              <w:bottom w:val="single" w:sz="6" w:space="0" w:color="000000"/>
              <w:right w:val="nil"/>
            </w:tcBorders>
          </w:tcPr>
          <w:p w14:paraId="555677AF" w14:textId="77777777" w:rsidR="00AD65E2" w:rsidRDefault="00AD65E2" w:rsidP="00982E82"/>
        </w:tc>
        <w:tc>
          <w:tcPr>
            <w:tcW w:w="7860" w:type="dxa"/>
            <w:tcBorders>
              <w:top w:val="single" w:sz="6" w:space="0" w:color="000000"/>
              <w:left w:val="nil"/>
              <w:bottom w:val="single" w:sz="6" w:space="0" w:color="000000"/>
              <w:right w:val="single" w:sz="10" w:space="0" w:color="000000"/>
            </w:tcBorders>
          </w:tcPr>
          <w:p w14:paraId="713A6484" w14:textId="77777777" w:rsidR="00AD65E2" w:rsidRDefault="00AD65E2" w:rsidP="00982E82">
            <w:pPr>
              <w:pStyle w:val="TableParagraph"/>
              <w:tabs>
                <w:tab w:val="left" w:pos="2572"/>
                <w:tab w:val="left" w:pos="3839"/>
              </w:tabs>
              <w:spacing w:line="203" w:lineRule="exact"/>
              <w:ind w:left="825"/>
              <w:rPr>
                <w:sz w:val="16"/>
                <w:szCs w:val="16"/>
              </w:rPr>
            </w:pPr>
            <w:r>
              <w:rPr>
                <w:position w:val="2"/>
                <w:sz w:val="16"/>
              </w:rPr>
              <w:t>TOTAL SOL</w:t>
            </w:r>
            <w:r>
              <w:rPr>
                <w:position w:val="2"/>
                <w:sz w:val="16"/>
              </w:rPr>
              <w:tab/>
            </w:r>
            <w:r>
              <w:rPr>
                <w:sz w:val="16"/>
              </w:rPr>
              <w:t>3</w:t>
            </w:r>
            <w:r>
              <w:rPr>
                <w:spacing w:val="6"/>
                <w:sz w:val="16"/>
              </w:rPr>
              <w:t xml:space="preserve"> </w:t>
            </w:r>
            <w:r>
              <w:rPr>
                <w:sz w:val="16"/>
              </w:rPr>
              <w:t>UA</w:t>
            </w:r>
            <w:r>
              <w:rPr>
                <w:sz w:val="16"/>
              </w:rPr>
              <w:tab/>
              <w:t>0.98</w:t>
            </w:r>
            <w:r>
              <w:rPr>
                <w:spacing w:val="-10"/>
                <w:sz w:val="16"/>
              </w:rPr>
              <w:t xml:space="preserve"> </w:t>
            </w:r>
            <w:r>
              <w:rPr>
                <w:sz w:val="16"/>
              </w:rPr>
              <w:t>HA</w:t>
            </w:r>
          </w:p>
        </w:tc>
      </w:tr>
      <w:tr w:rsidR="00AD65E2" w14:paraId="0A5990FC" w14:textId="77777777" w:rsidTr="00982E82">
        <w:trPr>
          <w:trHeight w:hRule="exact" w:val="257"/>
        </w:trPr>
        <w:tc>
          <w:tcPr>
            <w:tcW w:w="916" w:type="dxa"/>
            <w:vMerge/>
            <w:tcBorders>
              <w:left w:val="single" w:sz="11" w:space="0" w:color="000000"/>
              <w:bottom w:val="single" w:sz="6" w:space="0" w:color="000000"/>
              <w:right w:val="nil"/>
            </w:tcBorders>
          </w:tcPr>
          <w:p w14:paraId="6EBA65EB" w14:textId="77777777" w:rsidR="00AD65E2" w:rsidRDefault="00AD65E2" w:rsidP="00982E82"/>
        </w:tc>
        <w:tc>
          <w:tcPr>
            <w:tcW w:w="8654" w:type="dxa"/>
            <w:gridSpan w:val="2"/>
            <w:tcBorders>
              <w:top w:val="single" w:sz="6" w:space="0" w:color="000000"/>
              <w:left w:val="nil"/>
              <w:bottom w:val="single" w:sz="6" w:space="0" w:color="000000"/>
              <w:right w:val="single" w:sz="10" w:space="0" w:color="000000"/>
            </w:tcBorders>
          </w:tcPr>
          <w:p w14:paraId="7FE4DF5B" w14:textId="77777777" w:rsidR="00AD65E2" w:rsidRDefault="00AD65E2" w:rsidP="00982E82">
            <w:pPr>
              <w:pStyle w:val="TableParagraph"/>
              <w:tabs>
                <w:tab w:val="left" w:pos="3367"/>
                <w:tab w:val="left" w:pos="4634"/>
              </w:tabs>
              <w:spacing w:before="8"/>
              <w:ind w:left="1619"/>
              <w:rPr>
                <w:sz w:val="16"/>
                <w:szCs w:val="16"/>
              </w:rPr>
            </w:pPr>
            <w:r>
              <w:rPr>
                <w:position w:val="1"/>
                <w:sz w:val="16"/>
              </w:rPr>
              <w:t>TOTAL TS</w:t>
            </w:r>
            <w:r>
              <w:rPr>
                <w:position w:val="1"/>
                <w:sz w:val="16"/>
              </w:rPr>
              <w:tab/>
            </w:r>
            <w:r>
              <w:rPr>
                <w:sz w:val="16"/>
              </w:rPr>
              <w:t>3</w:t>
            </w:r>
            <w:r>
              <w:rPr>
                <w:spacing w:val="6"/>
                <w:sz w:val="16"/>
              </w:rPr>
              <w:t xml:space="preserve"> </w:t>
            </w:r>
            <w:r>
              <w:rPr>
                <w:sz w:val="16"/>
              </w:rPr>
              <w:t>UA</w:t>
            </w:r>
            <w:r>
              <w:rPr>
                <w:sz w:val="16"/>
              </w:rPr>
              <w:tab/>
              <w:t>0.98</w:t>
            </w:r>
            <w:r>
              <w:rPr>
                <w:spacing w:val="-10"/>
                <w:sz w:val="16"/>
              </w:rPr>
              <w:t xml:space="preserve"> </w:t>
            </w:r>
            <w:r>
              <w:rPr>
                <w:sz w:val="16"/>
              </w:rPr>
              <w:t>HA</w:t>
            </w:r>
          </w:p>
        </w:tc>
      </w:tr>
      <w:tr w:rsidR="00AD65E2" w14:paraId="002763CF" w14:textId="77777777" w:rsidTr="00982E82">
        <w:trPr>
          <w:trHeight w:hRule="exact" w:val="254"/>
        </w:trPr>
        <w:tc>
          <w:tcPr>
            <w:tcW w:w="916" w:type="dxa"/>
            <w:vMerge w:val="restart"/>
            <w:tcBorders>
              <w:top w:val="single" w:sz="6" w:space="0" w:color="000000"/>
              <w:left w:val="single" w:sz="11" w:space="0" w:color="000000"/>
              <w:right w:val="nil"/>
            </w:tcBorders>
          </w:tcPr>
          <w:p w14:paraId="291BCED1" w14:textId="77777777" w:rsidR="00AD65E2" w:rsidRDefault="00AD65E2" w:rsidP="00982E82">
            <w:pPr>
              <w:pStyle w:val="TableParagraph"/>
              <w:spacing w:before="16"/>
              <w:ind w:left="395"/>
              <w:rPr>
                <w:sz w:val="16"/>
                <w:szCs w:val="16"/>
              </w:rPr>
            </w:pPr>
            <w:r>
              <w:rPr>
                <w:spacing w:val="1"/>
                <w:sz w:val="16"/>
              </w:rPr>
              <w:t>2311</w:t>
            </w:r>
          </w:p>
        </w:tc>
        <w:tc>
          <w:tcPr>
            <w:tcW w:w="794" w:type="dxa"/>
            <w:vMerge w:val="restart"/>
            <w:tcBorders>
              <w:top w:val="single" w:sz="6" w:space="0" w:color="000000"/>
              <w:left w:val="nil"/>
              <w:right w:val="nil"/>
            </w:tcBorders>
          </w:tcPr>
          <w:p w14:paraId="2AD9F567" w14:textId="77777777" w:rsidR="00AD65E2" w:rsidRDefault="00AD65E2" w:rsidP="00982E82">
            <w:pPr>
              <w:pStyle w:val="TableParagraph"/>
              <w:spacing w:before="16"/>
              <w:rPr>
                <w:sz w:val="16"/>
                <w:szCs w:val="16"/>
              </w:rPr>
            </w:pPr>
            <w:r>
              <w:rPr>
                <w:sz w:val="16"/>
              </w:rPr>
              <w:t>3201</w:t>
            </w:r>
          </w:p>
        </w:tc>
        <w:tc>
          <w:tcPr>
            <w:tcW w:w="7860" w:type="dxa"/>
            <w:tcBorders>
              <w:top w:val="single" w:sz="6" w:space="0" w:color="000000"/>
              <w:left w:val="nil"/>
              <w:bottom w:val="single" w:sz="6" w:space="0" w:color="000000"/>
              <w:right w:val="single" w:sz="10" w:space="0" w:color="000000"/>
            </w:tcBorders>
          </w:tcPr>
          <w:p w14:paraId="06A84338" w14:textId="77777777" w:rsidR="00AD65E2" w:rsidRDefault="00AD65E2" w:rsidP="00982E82">
            <w:pPr>
              <w:pStyle w:val="TableParagraph"/>
              <w:spacing w:before="16"/>
              <w:ind w:left="228"/>
              <w:rPr>
                <w:sz w:val="16"/>
                <w:szCs w:val="16"/>
              </w:rPr>
            </w:pPr>
            <w:r>
              <w:rPr>
                <w:sz w:val="16"/>
              </w:rPr>
              <w:t>36 B</w:t>
            </w:r>
          </w:p>
        </w:tc>
      </w:tr>
      <w:tr w:rsidR="00AD65E2" w14:paraId="45280F18" w14:textId="77777777" w:rsidTr="00982E82">
        <w:trPr>
          <w:trHeight w:hRule="exact" w:val="254"/>
        </w:trPr>
        <w:tc>
          <w:tcPr>
            <w:tcW w:w="916" w:type="dxa"/>
            <w:vMerge/>
            <w:tcBorders>
              <w:left w:val="single" w:sz="11" w:space="0" w:color="000000"/>
              <w:right w:val="nil"/>
            </w:tcBorders>
          </w:tcPr>
          <w:p w14:paraId="022CB2FA" w14:textId="77777777" w:rsidR="00AD65E2" w:rsidRDefault="00AD65E2" w:rsidP="00982E82"/>
        </w:tc>
        <w:tc>
          <w:tcPr>
            <w:tcW w:w="794" w:type="dxa"/>
            <w:vMerge/>
            <w:tcBorders>
              <w:left w:val="nil"/>
              <w:bottom w:val="single" w:sz="6" w:space="0" w:color="000000"/>
              <w:right w:val="nil"/>
            </w:tcBorders>
          </w:tcPr>
          <w:p w14:paraId="07DACBD6" w14:textId="77777777" w:rsidR="00AD65E2" w:rsidRDefault="00AD65E2" w:rsidP="00982E82"/>
        </w:tc>
        <w:tc>
          <w:tcPr>
            <w:tcW w:w="7860" w:type="dxa"/>
            <w:tcBorders>
              <w:top w:val="single" w:sz="6" w:space="0" w:color="000000"/>
              <w:left w:val="nil"/>
              <w:bottom w:val="single" w:sz="6" w:space="0" w:color="000000"/>
              <w:right w:val="single" w:sz="10" w:space="0" w:color="000000"/>
            </w:tcBorders>
          </w:tcPr>
          <w:p w14:paraId="6FCA7644" w14:textId="77777777" w:rsidR="00AD65E2" w:rsidRDefault="00AD65E2" w:rsidP="00982E82">
            <w:pPr>
              <w:pStyle w:val="TableParagraph"/>
              <w:tabs>
                <w:tab w:val="left" w:pos="2572"/>
                <w:tab w:val="left" w:pos="3839"/>
              </w:tabs>
              <w:spacing w:line="203" w:lineRule="exact"/>
              <w:ind w:left="825"/>
              <w:rPr>
                <w:sz w:val="16"/>
                <w:szCs w:val="16"/>
              </w:rPr>
            </w:pPr>
            <w:r>
              <w:rPr>
                <w:position w:val="2"/>
                <w:sz w:val="16"/>
              </w:rPr>
              <w:t>TOTAL SOL</w:t>
            </w:r>
            <w:r>
              <w:rPr>
                <w:position w:val="2"/>
                <w:sz w:val="16"/>
              </w:rPr>
              <w:tab/>
            </w:r>
            <w:r>
              <w:rPr>
                <w:sz w:val="16"/>
              </w:rPr>
              <w:t>1</w:t>
            </w:r>
            <w:r>
              <w:rPr>
                <w:spacing w:val="6"/>
                <w:sz w:val="16"/>
              </w:rPr>
              <w:t xml:space="preserve"> </w:t>
            </w:r>
            <w:r>
              <w:rPr>
                <w:sz w:val="16"/>
              </w:rPr>
              <w:t>UA</w:t>
            </w:r>
            <w:r>
              <w:rPr>
                <w:sz w:val="16"/>
              </w:rPr>
              <w:tab/>
              <w:t>0.53</w:t>
            </w:r>
            <w:r>
              <w:rPr>
                <w:spacing w:val="-10"/>
                <w:sz w:val="16"/>
              </w:rPr>
              <w:t xml:space="preserve"> </w:t>
            </w:r>
            <w:r>
              <w:rPr>
                <w:sz w:val="16"/>
              </w:rPr>
              <w:t>HA</w:t>
            </w:r>
          </w:p>
        </w:tc>
      </w:tr>
      <w:tr w:rsidR="00AD65E2" w14:paraId="174014B5" w14:textId="77777777" w:rsidTr="00982E82">
        <w:trPr>
          <w:trHeight w:hRule="exact" w:val="257"/>
        </w:trPr>
        <w:tc>
          <w:tcPr>
            <w:tcW w:w="916" w:type="dxa"/>
            <w:vMerge/>
            <w:tcBorders>
              <w:left w:val="single" w:sz="11" w:space="0" w:color="000000"/>
              <w:right w:val="nil"/>
            </w:tcBorders>
          </w:tcPr>
          <w:p w14:paraId="2CD7DBAB" w14:textId="77777777" w:rsidR="00AD65E2" w:rsidRDefault="00AD65E2" w:rsidP="00982E82"/>
        </w:tc>
        <w:tc>
          <w:tcPr>
            <w:tcW w:w="794" w:type="dxa"/>
            <w:vMerge w:val="restart"/>
            <w:tcBorders>
              <w:top w:val="single" w:sz="6" w:space="0" w:color="000000"/>
              <w:left w:val="nil"/>
              <w:right w:val="nil"/>
            </w:tcBorders>
          </w:tcPr>
          <w:p w14:paraId="701301B1" w14:textId="77777777" w:rsidR="00AD65E2" w:rsidRDefault="00AD65E2" w:rsidP="00982E82">
            <w:pPr>
              <w:pStyle w:val="TableParagraph"/>
              <w:spacing w:before="18"/>
              <w:rPr>
                <w:sz w:val="16"/>
                <w:szCs w:val="16"/>
              </w:rPr>
            </w:pPr>
            <w:r>
              <w:rPr>
                <w:sz w:val="16"/>
              </w:rPr>
              <w:t>3206</w:t>
            </w:r>
          </w:p>
        </w:tc>
        <w:tc>
          <w:tcPr>
            <w:tcW w:w="7860" w:type="dxa"/>
            <w:tcBorders>
              <w:top w:val="single" w:sz="6" w:space="0" w:color="000000"/>
              <w:left w:val="nil"/>
              <w:bottom w:val="single" w:sz="6" w:space="0" w:color="000000"/>
              <w:right w:val="single" w:sz="10" w:space="0" w:color="000000"/>
            </w:tcBorders>
          </w:tcPr>
          <w:p w14:paraId="2434C396" w14:textId="77777777" w:rsidR="00AD65E2" w:rsidRDefault="00AD65E2" w:rsidP="00982E82">
            <w:pPr>
              <w:pStyle w:val="TableParagraph"/>
              <w:spacing w:before="18"/>
              <w:ind w:left="228"/>
              <w:rPr>
                <w:sz w:val="16"/>
                <w:szCs w:val="16"/>
              </w:rPr>
            </w:pPr>
            <w:r>
              <w:rPr>
                <w:sz w:val="16"/>
              </w:rPr>
              <w:t>36 C</w:t>
            </w:r>
          </w:p>
        </w:tc>
      </w:tr>
      <w:tr w:rsidR="00AD65E2" w14:paraId="2888D0A8" w14:textId="77777777" w:rsidTr="00982E82">
        <w:trPr>
          <w:trHeight w:hRule="exact" w:val="254"/>
        </w:trPr>
        <w:tc>
          <w:tcPr>
            <w:tcW w:w="916" w:type="dxa"/>
            <w:vMerge/>
            <w:tcBorders>
              <w:left w:val="single" w:sz="11" w:space="0" w:color="000000"/>
              <w:right w:val="nil"/>
            </w:tcBorders>
          </w:tcPr>
          <w:p w14:paraId="1067149C" w14:textId="77777777" w:rsidR="00AD65E2" w:rsidRDefault="00AD65E2" w:rsidP="00982E82"/>
        </w:tc>
        <w:tc>
          <w:tcPr>
            <w:tcW w:w="794" w:type="dxa"/>
            <w:vMerge/>
            <w:tcBorders>
              <w:left w:val="nil"/>
              <w:bottom w:val="single" w:sz="6" w:space="0" w:color="000000"/>
              <w:right w:val="nil"/>
            </w:tcBorders>
          </w:tcPr>
          <w:p w14:paraId="5D8E68A1" w14:textId="77777777" w:rsidR="00AD65E2" w:rsidRDefault="00AD65E2" w:rsidP="00982E82"/>
        </w:tc>
        <w:tc>
          <w:tcPr>
            <w:tcW w:w="7860" w:type="dxa"/>
            <w:tcBorders>
              <w:top w:val="single" w:sz="6" w:space="0" w:color="000000"/>
              <w:left w:val="nil"/>
              <w:bottom w:val="single" w:sz="6" w:space="0" w:color="000000"/>
              <w:right w:val="single" w:sz="10" w:space="0" w:color="000000"/>
            </w:tcBorders>
          </w:tcPr>
          <w:p w14:paraId="3B50DF07" w14:textId="77777777" w:rsidR="00AD65E2" w:rsidRDefault="00AD65E2" w:rsidP="00982E82">
            <w:pPr>
              <w:pStyle w:val="TableParagraph"/>
              <w:tabs>
                <w:tab w:val="left" w:pos="2572"/>
                <w:tab w:val="left" w:pos="3839"/>
              </w:tabs>
              <w:spacing w:line="203" w:lineRule="exact"/>
              <w:ind w:left="825"/>
              <w:rPr>
                <w:sz w:val="16"/>
                <w:szCs w:val="16"/>
              </w:rPr>
            </w:pPr>
            <w:r>
              <w:rPr>
                <w:position w:val="2"/>
                <w:sz w:val="16"/>
              </w:rPr>
              <w:t>TOTAL SOL</w:t>
            </w:r>
            <w:r>
              <w:rPr>
                <w:position w:val="2"/>
                <w:sz w:val="16"/>
              </w:rPr>
              <w:tab/>
            </w:r>
            <w:r>
              <w:rPr>
                <w:sz w:val="16"/>
              </w:rPr>
              <w:t>1</w:t>
            </w:r>
            <w:r>
              <w:rPr>
                <w:spacing w:val="6"/>
                <w:sz w:val="16"/>
              </w:rPr>
              <w:t xml:space="preserve"> </w:t>
            </w:r>
            <w:r>
              <w:rPr>
                <w:sz w:val="16"/>
              </w:rPr>
              <w:t>UA</w:t>
            </w:r>
            <w:r>
              <w:rPr>
                <w:sz w:val="16"/>
              </w:rPr>
              <w:tab/>
              <w:t>4.87</w:t>
            </w:r>
            <w:r>
              <w:rPr>
                <w:spacing w:val="-10"/>
                <w:sz w:val="16"/>
              </w:rPr>
              <w:t xml:space="preserve"> </w:t>
            </w:r>
            <w:r>
              <w:rPr>
                <w:sz w:val="16"/>
              </w:rPr>
              <w:t>HA</w:t>
            </w:r>
          </w:p>
        </w:tc>
      </w:tr>
      <w:tr w:rsidR="00AD65E2" w14:paraId="4A94F79A" w14:textId="77777777" w:rsidTr="00982E82">
        <w:trPr>
          <w:trHeight w:hRule="exact" w:val="257"/>
        </w:trPr>
        <w:tc>
          <w:tcPr>
            <w:tcW w:w="916" w:type="dxa"/>
            <w:vMerge/>
            <w:tcBorders>
              <w:left w:val="single" w:sz="11" w:space="0" w:color="000000"/>
              <w:bottom w:val="single" w:sz="6" w:space="0" w:color="000000"/>
              <w:right w:val="nil"/>
            </w:tcBorders>
          </w:tcPr>
          <w:p w14:paraId="23B990F4" w14:textId="77777777" w:rsidR="00AD65E2" w:rsidRDefault="00AD65E2" w:rsidP="00982E82"/>
        </w:tc>
        <w:tc>
          <w:tcPr>
            <w:tcW w:w="8654" w:type="dxa"/>
            <w:gridSpan w:val="2"/>
            <w:tcBorders>
              <w:top w:val="single" w:sz="6" w:space="0" w:color="000000"/>
              <w:left w:val="nil"/>
              <w:bottom w:val="single" w:sz="6" w:space="0" w:color="000000"/>
              <w:right w:val="single" w:sz="10" w:space="0" w:color="000000"/>
            </w:tcBorders>
          </w:tcPr>
          <w:p w14:paraId="20FAA4E7" w14:textId="77777777" w:rsidR="00AD65E2" w:rsidRDefault="00AD65E2" w:rsidP="00982E82">
            <w:pPr>
              <w:pStyle w:val="TableParagraph"/>
              <w:tabs>
                <w:tab w:val="left" w:pos="3367"/>
                <w:tab w:val="left" w:pos="4634"/>
              </w:tabs>
              <w:spacing w:before="8"/>
              <w:ind w:left="1619"/>
              <w:rPr>
                <w:sz w:val="16"/>
                <w:szCs w:val="16"/>
              </w:rPr>
            </w:pPr>
            <w:r>
              <w:rPr>
                <w:position w:val="1"/>
                <w:sz w:val="16"/>
              </w:rPr>
              <w:t>TOTAL TS</w:t>
            </w:r>
            <w:r>
              <w:rPr>
                <w:position w:val="1"/>
                <w:sz w:val="16"/>
              </w:rPr>
              <w:tab/>
            </w:r>
            <w:r>
              <w:rPr>
                <w:sz w:val="16"/>
              </w:rPr>
              <w:t>2</w:t>
            </w:r>
            <w:r>
              <w:rPr>
                <w:spacing w:val="6"/>
                <w:sz w:val="16"/>
              </w:rPr>
              <w:t xml:space="preserve"> </w:t>
            </w:r>
            <w:r>
              <w:rPr>
                <w:sz w:val="16"/>
              </w:rPr>
              <w:t>UA</w:t>
            </w:r>
            <w:r>
              <w:rPr>
                <w:sz w:val="16"/>
              </w:rPr>
              <w:tab/>
              <w:t>5.40</w:t>
            </w:r>
            <w:r>
              <w:rPr>
                <w:spacing w:val="-10"/>
                <w:sz w:val="16"/>
              </w:rPr>
              <w:t xml:space="preserve"> </w:t>
            </w:r>
            <w:r>
              <w:rPr>
                <w:sz w:val="16"/>
              </w:rPr>
              <w:t>HA</w:t>
            </w:r>
          </w:p>
        </w:tc>
      </w:tr>
      <w:tr w:rsidR="00AD65E2" w14:paraId="0DFBA7D3" w14:textId="77777777" w:rsidTr="00982E82">
        <w:trPr>
          <w:trHeight w:hRule="exact" w:val="254"/>
        </w:trPr>
        <w:tc>
          <w:tcPr>
            <w:tcW w:w="916" w:type="dxa"/>
            <w:vMerge w:val="restart"/>
            <w:tcBorders>
              <w:top w:val="single" w:sz="6" w:space="0" w:color="000000"/>
              <w:left w:val="single" w:sz="11" w:space="0" w:color="000000"/>
              <w:right w:val="nil"/>
            </w:tcBorders>
          </w:tcPr>
          <w:p w14:paraId="4FEBA5F0" w14:textId="77777777" w:rsidR="00AD65E2" w:rsidRDefault="00AD65E2" w:rsidP="00982E82">
            <w:pPr>
              <w:pStyle w:val="TableParagraph"/>
              <w:spacing w:before="16"/>
              <w:ind w:left="395"/>
              <w:rPr>
                <w:sz w:val="16"/>
                <w:szCs w:val="16"/>
              </w:rPr>
            </w:pPr>
            <w:r>
              <w:rPr>
                <w:spacing w:val="1"/>
                <w:sz w:val="16"/>
              </w:rPr>
              <w:t>3331</w:t>
            </w:r>
          </w:p>
        </w:tc>
        <w:tc>
          <w:tcPr>
            <w:tcW w:w="794" w:type="dxa"/>
            <w:vMerge w:val="restart"/>
            <w:tcBorders>
              <w:top w:val="single" w:sz="6" w:space="0" w:color="000000"/>
              <w:left w:val="nil"/>
              <w:right w:val="nil"/>
            </w:tcBorders>
          </w:tcPr>
          <w:p w14:paraId="1E49BD9C" w14:textId="77777777" w:rsidR="00AD65E2" w:rsidRDefault="00AD65E2" w:rsidP="00982E82">
            <w:pPr>
              <w:pStyle w:val="TableParagraph"/>
              <w:spacing w:before="16"/>
              <w:rPr>
                <w:sz w:val="16"/>
                <w:szCs w:val="16"/>
              </w:rPr>
            </w:pPr>
            <w:r>
              <w:rPr>
                <w:sz w:val="16"/>
              </w:rPr>
              <w:t>3110</w:t>
            </w:r>
          </w:p>
        </w:tc>
        <w:tc>
          <w:tcPr>
            <w:tcW w:w="7860" w:type="dxa"/>
            <w:tcBorders>
              <w:top w:val="single" w:sz="6" w:space="0" w:color="000000"/>
              <w:left w:val="nil"/>
              <w:bottom w:val="single" w:sz="6" w:space="0" w:color="000000"/>
              <w:right w:val="single" w:sz="10" w:space="0" w:color="000000"/>
            </w:tcBorders>
          </w:tcPr>
          <w:p w14:paraId="0DFBBFD9" w14:textId="77777777" w:rsidR="00AD65E2" w:rsidRDefault="00AD65E2" w:rsidP="00982E82">
            <w:pPr>
              <w:pStyle w:val="TableParagraph"/>
              <w:tabs>
                <w:tab w:val="left" w:pos="887"/>
                <w:tab w:val="left" w:pos="1396"/>
                <w:tab w:val="right" w:pos="2068"/>
              </w:tabs>
              <w:spacing w:before="16"/>
              <w:ind w:left="220"/>
              <w:rPr>
                <w:sz w:val="16"/>
                <w:szCs w:val="16"/>
              </w:rPr>
            </w:pPr>
            <w:r>
              <w:rPr>
                <w:sz w:val="16"/>
              </w:rPr>
              <w:t>36 D</w:t>
            </w:r>
            <w:r>
              <w:rPr>
                <w:sz w:val="16"/>
              </w:rPr>
              <w:tab/>
              <w:t>37</w:t>
            </w:r>
            <w:r>
              <w:rPr>
                <w:sz w:val="16"/>
              </w:rPr>
              <w:tab/>
              <w:t>38</w:t>
            </w:r>
            <w:r>
              <w:rPr>
                <w:sz w:val="16"/>
              </w:rPr>
              <w:tab/>
              <w:t>39</w:t>
            </w:r>
          </w:p>
        </w:tc>
      </w:tr>
      <w:tr w:rsidR="00AD65E2" w14:paraId="128761E5" w14:textId="77777777" w:rsidTr="00982E82">
        <w:trPr>
          <w:trHeight w:hRule="exact" w:val="254"/>
        </w:trPr>
        <w:tc>
          <w:tcPr>
            <w:tcW w:w="916" w:type="dxa"/>
            <w:vMerge/>
            <w:tcBorders>
              <w:left w:val="single" w:sz="11" w:space="0" w:color="000000"/>
              <w:right w:val="nil"/>
            </w:tcBorders>
          </w:tcPr>
          <w:p w14:paraId="0A6201C7" w14:textId="77777777" w:rsidR="00AD65E2" w:rsidRDefault="00AD65E2" w:rsidP="00982E82"/>
        </w:tc>
        <w:tc>
          <w:tcPr>
            <w:tcW w:w="794" w:type="dxa"/>
            <w:vMerge/>
            <w:tcBorders>
              <w:left w:val="nil"/>
              <w:bottom w:val="single" w:sz="6" w:space="0" w:color="000000"/>
              <w:right w:val="nil"/>
            </w:tcBorders>
          </w:tcPr>
          <w:p w14:paraId="6CEAE4A4" w14:textId="77777777" w:rsidR="00AD65E2" w:rsidRDefault="00AD65E2" w:rsidP="00982E82"/>
        </w:tc>
        <w:tc>
          <w:tcPr>
            <w:tcW w:w="7860" w:type="dxa"/>
            <w:tcBorders>
              <w:top w:val="single" w:sz="6" w:space="0" w:color="000000"/>
              <w:left w:val="nil"/>
              <w:bottom w:val="single" w:sz="6" w:space="0" w:color="000000"/>
              <w:right w:val="single" w:sz="10" w:space="0" w:color="000000"/>
            </w:tcBorders>
          </w:tcPr>
          <w:p w14:paraId="0A524E02" w14:textId="77777777" w:rsidR="00AD65E2" w:rsidRDefault="00AD65E2" w:rsidP="00982E82">
            <w:pPr>
              <w:pStyle w:val="TableParagraph"/>
              <w:tabs>
                <w:tab w:val="left" w:pos="2572"/>
                <w:tab w:val="left" w:pos="3758"/>
              </w:tabs>
              <w:spacing w:line="203" w:lineRule="exact"/>
              <w:ind w:left="825"/>
              <w:rPr>
                <w:sz w:val="16"/>
                <w:szCs w:val="16"/>
              </w:rPr>
            </w:pPr>
            <w:r>
              <w:rPr>
                <w:position w:val="2"/>
                <w:sz w:val="16"/>
              </w:rPr>
              <w:t>TOTAL SOL</w:t>
            </w:r>
            <w:r>
              <w:rPr>
                <w:position w:val="2"/>
                <w:sz w:val="16"/>
              </w:rPr>
              <w:tab/>
            </w:r>
            <w:r>
              <w:rPr>
                <w:sz w:val="16"/>
              </w:rPr>
              <w:t>4</w:t>
            </w:r>
            <w:r>
              <w:rPr>
                <w:spacing w:val="6"/>
                <w:sz w:val="16"/>
              </w:rPr>
              <w:t xml:space="preserve"> </w:t>
            </w:r>
            <w:r>
              <w:rPr>
                <w:sz w:val="16"/>
              </w:rPr>
              <w:t>UA</w:t>
            </w:r>
            <w:r>
              <w:rPr>
                <w:sz w:val="16"/>
              </w:rPr>
              <w:tab/>
              <w:t>70.18</w:t>
            </w:r>
            <w:r>
              <w:rPr>
                <w:spacing w:val="-10"/>
                <w:sz w:val="16"/>
              </w:rPr>
              <w:t xml:space="preserve"> </w:t>
            </w:r>
            <w:r>
              <w:rPr>
                <w:sz w:val="16"/>
              </w:rPr>
              <w:t>HA</w:t>
            </w:r>
          </w:p>
        </w:tc>
      </w:tr>
      <w:tr w:rsidR="00AD65E2" w14:paraId="7F06B895" w14:textId="77777777" w:rsidTr="00982E82">
        <w:trPr>
          <w:trHeight w:hRule="exact" w:val="257"/>
        </w:trPr>
        <w:tc>
          <w:tcPr>
            <w:tcW w:w="916" w:type="dxa"/>
            <w:vMerge/>
            <w:tcBorders>
              <w:left w:val="single" w:sz="11" w:space="0" w:color="000000"/>
              <w:right w:val="nil"/>
            </w:tcBorders>
          </w:tcPr>
          <w:p w14:paraId="6EC34663" w14:textId="77777777" w:rsidR="00AD65E2" w:rsidRDefault="00AD65E2" w:rsidP="00982E82"/>
        </w:tc>
        <w:tc>
          <w:tcPr>
            <w:tcW w:w="794" w:type="dxa"/>
            <w:vMerge w:val="restart"/>
            <w:tcBorders>
              <w:top w:val="single" w:sz="6" w:space="0" w:color="000000"/>
              <w:left w:val="nil"/>
              <w:right w:val="nil"/>
            </w:tcBorders>
          </w:tcPr>
          <w:p w14:paraId="547026A5" w14:textId="77777777" w:rsidR="00AD65E2" w:rsidRDefault="00AD65E2" w:rsidP="00982E82">
            <w:pPr>
              <w:pStyle w:val="TableParagraph"/>
              <w:spacing w:before="18"/>
              <w:rPr>
                <w:sz w:val="16"/>
                <w:szCs w:val="16"/>
              </w:rPr>
            </w:pPr>
            <w:r>
              <w:rPr>
                <w:sz w:val="16"/>
              </w:rPr>
              <w:t>3206</w:t>
            </w:r>
          </w:p>
        </w:tc>
        <w:tc>
          <w:tcPr>
            <w:tcW w:w="7860" w:type="dxa"/>
            <w:tcBorders>
              <w:top w:val="single" w:sz="6" w:space="0" w:color="000000"/>
              <w:left w:val="nil"/>
              <w:bottom w:val="single" w:sz="6" w:space="0" w:color="000000"/>
              <w:right w:val="single" w:sz="10" w:space="0" w:color="000000"/>
            </w:tcBorders>
          </w:tcPr>
          <w:p w14:paraId="6D876A52" w14:textId="77777777" w:rsidR="00AD65E2" w:rsidRDefault="00AD65E2" w:rsidP="00982E82">
            <w:pPr>
              <w:pStyle w:val="TableParagraph"/>
              <w:spacing w:before="18"/>
              <w:ind w:left="223"/>
              <w:rPr>
                <w:sz w:val="16"/>
                <w:szCs w:val="16"/>
              </w:rPr>
            </w:pPr>
            <w:r>
              <w:rPr>
                <w:sz w:val="16"/>
              </w:rPr>
              <w:t>36 A</w:t>
            </w:r>
          </w:p>
        </w:tc>
      </w:tr>
      <w:tr w:rsidR="00AD65E2" w14:paraId="19409063" w14:textId="77777777" w:rsidTr="00982E82">
        <w:trPr>
          <w:trHeight w:hRule="exact" w:val="254"/>
        </w:trPr>
        <w:tc>
          <w:tcPr>
            <w:tcW w:w="916" w:type="dxa"/>
            <w:vMerge/>
            <w:tcBorders>
              <w:left w:val="single" w:sz="11" w:space="0" w:color="000000"/>
              <w:right w:val="nil"/>
            </w:tcBorders>
          </w:tcPr>
          <w:p w14:paraId="3FE42271" w14:textId="77777777" w:rsidR="00AD65E2" w:rsidRDefault="00AD65E2" w:rsidP="00982E82"/>
        </w:tc>
        <w:tc>
          <w:tcPr>
            <w:tcW w:w="794" w:type="dxa"/>
            <w:vMerge/>
            <w:tcBorders>
              <w:left w:val="nil"/>
              <w:bottom w:val="single" w:sz="6" w:space="0" w:color="000000"/>
              <w:right w:val="nil"/>
            </w:tcBorders>
          </w:tcPr>
          <w:p w14:paraId="2E0A1BB3" w14:textId="77777777" w:rsidR="00AD65E2" w:rsidRDefault="00AD65E2" w:rsidP="00982E82"/>
        </w:tc>
        <w:tc>
          <w:tcPr>
            <w:tcW w:w="7860" w:type="dxa"/>
            <w:tcBorders>
              <w:top w:val="single" w:sz="6" w:space="0" w:color="000000"/>
              <w:left w:val="nil"/>
              <w:bottom w:val="single" w:sz="6" w:space="0" w:color="000000"/>
              <w:right w:val="single" w:sz="10" w:space="0" w:color="000000"/>
            </w:tcBorders>
          </w:tcPr>
          <w:p w14:paraId="54D562EA" w14:textId="77777777" w:rsidR="00AD65E2" w:rsidRDefault="00AD65E2" w:rsidP="00982E82">
            <w:pPr>
              <w:pStyle w:val="TableParagraph"/>
              <w:tabs>
                <w:tab w:val="left" w:pos="2572"/>
                <w:tab w:val="left" w:pos="3839"/>
              </w:tabs>
              <w:spacing w:line="203" w:lineRule="exact"/>
              <w:ind w:left="825"/>
              <w:rPr>
                <w:sz w:val="16"/>
                <w:szCs w:val="16"/>
              </w:rPr>
            </w:pPr>
            <w:r>
              <w:rPr>
                <w:position w:val="2"/>
                <w:sz w:val="16"/>
              </w:rPr>
              <w:t>TOTAL SOL</w:t>
            </w:r>
            <w:r>
              <w:rPr>
                <w:position w:val="2"/>
                <w:sz w:val="16"/>
              </w:rPr>
              <w:tab/>
            </w:r>
            <w:r>
              <w:rPr>
                <w:sz w:val="16"/>
              </w:rPr>
              <w:t>1</w:t>
            </w:r>
            <w:r>
              <w:rPr>
                <w:spacing w:val="6"/>
                <w:sz w:val="16"/>
              </w:rPr>
              <w:t xml:space="preserve"> </w:t>
            </w:r>
            <w:r>
              <w:rPr>
                <w:sz w:val="16"/>
              </w:rPr>
              <w:t>UA</w:t>
            </w:r>
            <w:r>
              <w:rPr>
                <w:sz w:val="16"/>
              </w:rPr>
              <w:tab/>
              <w:t>1.19</w:t>
            </w:r>
            <w:r>
              <w:rPr>
                <w:spacing w:val="-10"/>
                <w:sz w:val="16"/>
              </w:rPr>
              <w:t xml:space="preserve"> </w:t>
            </w:r>
            <w:r>
              <w:rPr>
                <w:sz w:val="16"/>
              </w:rPr>
              <w:t>HA</w:t>
            </w:r>
          </w:p>
        </w:tc>
      </w:tr>
      <w:tr w:rsidR="00AD65E2" w14:paraId="62FC9B10" w14:textId="77777777" w:rsidTr="00982E82">
        <w:trPr>
          <w:trHeight w:hRule="exact" w:val="257"/>
        </w:trPr>
        <w:tc>
          <w:tcPr>
            <w:tcW w:w="916" w:type="dxa"/>
            <w:vMerge/>
            <w:tcBorders>
              <w:left w:val="single" w:sz="11" w:space="0" w:color="000000"/>
              <w:bottom w:val="single" w:sz="6" w:space="0" w:color="000000"/>
              <w:right w:val="nil"/>
            </w:tcBorders>
          </w:tcPr>
          <w:p w14:paraId="5CEFF696" w14:textId="77777777" w:rsidR="00AD65E2" w:rsidRDefault="00AD65E2" w:rsidP="00982E82"/>
        </w:tc>
        <w:tc>
          <w:tcPr>
            <w:tcW w:w="8654" w:type="dxa"/>
            <w:gridSpan w:val="2"/>
            <w:tcBorders>
              <w:top w:val="single" w:sz="6" w:space="0" w:color="000000"/>
              <w:left w:val="nil"/>
              <w:bottom w:val="single" w:sz="6" w:space="0" w:color="000000"/>
              <w:right w:val="single" w:sz="10" w:space="0" w:color="000000"/>
            </w:tcBorders>
          </w:tcPr>
          <w:p w14:paraId="7CD3C369" w14:textId="77777777" w:rsidR="00AD65E2" w:rsidRDefault="00AD65E2" w:rsidP="00982E82">
            <w:pPr>
              <w:pStyle w:val="TableParagraph"/>
              <w:tabs>
                <w:tab w:val="left" w:pos="3367"/>
                <w:tab w:val="left" w:pos="4552"/>
              </w:tabs>
              <w:spacing w:before="8"/>
              <w:ind w:left="1620"/>
              <w:rPr>
                <w:sz w:val="16"/>
                <w:szCs w:val="16"/>
              </w:rPr>
            </w:pPr>
            <w:r>
              <w:rPr>
                <w:position w:val="1"/>
                <w:sz w:val="16"/>
              </w:rPr>
              <w:t>TOTAL TS</w:t>
            </w:r>
            <w:r>
              <w:rPr>
                <w:position w:val="1"/>
                <w:sz w:val="16"/>
              </w:rPr>
              <w:tab/>
            </w:r>
            <w:r>
              <w:rPr>
                <w:sz w:val="16"/>
              </w:rPr>
              <w:t>5</w:t>
            </w:r>
            <w:r>
              <w:rPr>
                <w:spacing w:val="6"/>
                <w:sz w:val="16"/>
              </w:rPr>
              <w:t xml:space="preserve"> </w:t>
            </w:r>
            <w:r>
              <w:rPr>
                <w:sz w:val="16"/>
              </w:rPr>
              <w:t>UA</w:t>
            </w:r>
            <w:r>
              <w:rPr>
                <w:sz w:val="16"/>
              </w:rPr>
              <w:tab/>
              <w:t>71.37</w:t>
            </w:r>
            <w:r>
              <w:rPr>
                <w:spacing w:val="-10"/>
                <w:sz w:val="16"/>
              </w:rPr>
              <w:t xml:space="preserve"> </w:t>
            </w:r>
            <w:r>
              <w:rPr>
                <w:sz w:val="16"/>
              </w:rPr>
              <w:t>HA</w:t>
            </w:r>
          </w:p>
        </w:tc>
      </w:tr>
      <w:tr w:rsidR="00AD65E2" w:rsidRPr="0038441D" w14:paraId="6B4A5480" w14:textId="77777777" w:rsidTr="00982E82">
        <w:trPr>
          <w:trHeight w:hRule="exact" w:val="494"/>
        </w:trPr>
        <w:tc>
          <w:tcPr>
            <w:tcW w:w="916" w:type="dxa"/>
            <w:vMerge w:val="restart"/>
            <w:tcBorders>
              <w:top w:val="single" w:sz="6" w:space="0" w:color="000000"/>
              <w:left w:val="single" w:sz="11" w:space="0" w:color="000000"/>
              <w:right w:val="nil"/>
            </w:tcBorders>
          </w:tcPr>
          <w:p w14:paraId="0FD5A1D6" w14:textId="77777777" w:rsidR="00AD65E2" w:rsidRDefault="00AD65E2" w:rsidP="00982E82">
            <w:pPr>
              <w:pStyle w:val="TableParagraph"/>
              <w:spacing w:before="16"/>
              <w:ind w:left="395"/>
              <w:rPr>
                <w:sz w:val="16"/>
                <w:szCs w:val="16"/>
              </w:rPr>
            </w:pPr>
            <w:r>
              <w:rPr>
                <w:spacing w:val="1"/>
                <w:sz w:val="16"/>
              </w:rPr>
              <w:t>3332</w:t>
            </w:r>
          </w:p>
        </w:tc>
        <w:tc>
          <w:tcPr>
            <w:tcW w:w="794" w:type="dxa"/>
            <w:vMerge w:val="restart"/>
            <w:tcBorders>
              <w:top w:val="single" w:sz="6" w:space="0" w:color="000000"/>
              <w:left w:val="nil"/>
              <w:right w:val="nil"/>
            </w:tcBorders>
          </w:tcPr>
          <w:p w14:paraId="11AE4D3C" w14:textId="77777777" w:rsidR="00AD65E2" w:rsidRDefault="00AD65E2" w:rsidP="00982E82">
            <w:pPr>
              <w:pStyle w:val="TableParagraph"/>
              <w:spacing w:before="16"/>
              <w:rPr>
                <w:sz w:val="16"/>
                <w:szCs w:val="16"/>
              </w:rPr>
            </w:pPr>
            <w:r>
              <w:rPr>
                <w:sz w:val="16"/>
              </w:rPr>
              <w:t>3101</w:t>
            </w:r>
          </w:p>
        </w:tc>
        <w:tc>
          <w:tcPr>
            <w:tcW w:w="7860" w:type="dxa"/>
            <w:tcBorders>
              <w:top w:val="single" w:sz="6" w:space="0" w:color="000000"/>
              <w:left w:val="nil"/>
              <w:bottom w:val="single" w:sz="6" w:space="0" w:color="000000"/>
              <w:right w:val="single" w:sz="10" w:space="0" w:color="000000"/>
            </w:tcBorders>
          </w:tcPr>
          <w:p w14:paraId="66D5BD01" w14:textId="77777777" w:rsidR="00AD65E2" w:rsidRPr="0038441D" w:rsidRDefault="00AD65E2" w:rsidP="00982E82">
            <w:pPr>
              <w:pStyle w:val="TableParagraph"/>
              <w:tabs>
                <w:tab w:val="left" w:pos="1759"/>
                <w:tab w:val="left" w:pos="2788"/>
                <w:tab w:val="left" w:pos="3309"/>
                <w:tab w:val="left" w:pos="5327"/>
                <w:tab w:val="left" w:pos="5848"/>
                <w:tab w:val="left" w:pos="6369"/>
              </w:tabs>
              <w:spacing w:before="16"/>
              <w:ind w:left="228"/>
              <w:rPr>
                <w:sz w:val="16"/>
                <w:szCs w:val="16"/>
                <w:lang w:val="pt-BR"/>
              </w:rPr>
            </w:pPr>
            <w:r w:rsidRPr="0038441D">
              <w:rPr>
                <w:sz w:val="16"/>
                <w:lang w:val="pt-BR"/>
              </w:rPr>
              <w:t xml:space="preserve">41 B   </w:t>
            </w:r>
            <w:r w:rsidRPr="0038441D">
              <w:rPr>
                <w:spacing w:val="38"/>
                <w:sz w:val="16"/>
                <w:lang w:val="pt-BR"/>
              </w:rPr>
              <w:t xml:space="preserve"> </w:t>
            </w:r>
            <w:r w:rsidRPr="0038441D">
              <w:rPr>
                <w:sz w:val="16"/>
                <w:lang w:val="pt-BR"/>
              </w:rPr>
              <w:t xml:space="preserve">42 A   </w:t>
            </w:r>
            <w:r w:rsidRPr="0038441D">
              <w:rPr>
                <w:spacing w:val="36"/>
                <w:sz w:val="16"/>
                <w:lang w:val="pt-BR"/>
              </w:rPr>
              <w:t xml:space="preserve"> </w:t>
            </w:r>
            <w:r w:rsidRPr="0038441D">
              <w:rPr>
                <w:sz w:val="16"/>
                <w:lang w:val="pt-BR"/>
              </w:rPr>
              <w:t>42 B</w:t>
            </w:r>
            <w:r w:rsidRPr="0038441D">
              <w:rPr>
                <w:sz w:val="16"/>
                <w:lang w:val="pt-BR"/>
              </w:rPr>
              <w:tab/>
              <w:t xml:space="preserve">42 C   </w:t>
            </w:r>
            <w:r w:rsidRPr="0038441D">
              <w:rPr>
                <w:spacing w:val="33"/>
                <w:sz w:val="16"/>
                <w:lang w:val="pt-BR"/>
              </w:rPr>
              <w:t xml:space="preserve"> </w:t>
            </w:r>
            <w:r w:rsidRPr="0038441D">
              <w:rPr>
                <w:sz w:val="16"/>
                <w:lang w:val="pt-BR"/>
              </w:rPr>
              <w:t>42 D</w:t>
            </w:r>
            <w:r w:rsidRPr="0038441D">
              <w:rPr>
                <w:sz w:val="16"/>
                <w:lang w:val="pt-BR"/>
              </w:rPr>
              <w:tab/>
              <w:t>42 E</w:t>
            </w:r>
            <w:r w:rsidRPr="0038441D">
              <w:rPr>
                <w:sz w:val="16"/>
                <w:lang w:val="pt-BR"/>
              </w:rPr>
              <w:tab/>
              <w:t xml:space="preserve">42 F   </w:t>
            </w:r>
            <w:r w:rsidRPr="0038441D">
              <w:rPr>
                <w:spacing w:val="34"/>
                <w:sz w:val="16"/>
                <w:lang w:val="pt-BR"/>
              </w:rPr>
              <w:t xml:space="preserve"> </w:t>
            </w:r>
            <w:r w:rsidRPr="0038441D">
              <w:rPr>
                <w:sz w:val="16"/>
                <w:lang w:val="pt-BR"/>
              </w:rPr>
              <w:t xml:space="preserve">42 G   </w:t>
            </w:r>
            <w:r w:rsidRPr="0038441D">
              <w:rPr>
                <w:spacing w:val="31"/>
                <w:sz w:val="16"/>
                <w:lang w:val="pt-BR"/>
              </w:rPr>
              <w:t xml:space="preserve"> </w:t>
            </w:r>
            <w:r w:rsidRPr="0038441D">
              <w:rPr>
                <w:sz w:val="16"/>
                <w:lang w:val="pt-BR"/>
              </w:rPr>
              <w:t xml:space="preserve">43 A   </w:t>
            </w:r>
            <w:r w:rsidRPr="0038441D">
              <w:rPr>
                <w:spacing w:val="38"/>
                <w:sz w:val="16"/>
                <w:lang w:val="pt-BR"/>
              </w:rPr>
              <w:t xml:space="preserve"> </w:t>
            </w:r>
            <w:r w:rsidRPr="0038441D">
              <w:rPr>
                <w:sz w:val="16"/>
                <w:lang w:val="pt-BR"/>
              </w:rPr>
              <w:t>43 B</w:t>
            </w:r>
            <w:r w:rsidRPr="0038441D">
              <w:rPr>
                <w:sz w:val="16"/>
                <w:lang w:val="pt-BR"/>
              </w:rPr>
              <w:tab/>
              <w:t>43 C</w:t>
            </w:r>
            <w:r w:rsidRPr="0038441D">
              <w:rPr>
                <w:sz w:val="16"/>
                <w:lang w:val="pt-BR"/>
              </w:rPr>
              <w:tab/>
              <w:t>43 E</w:t>
            </w:r>
            <w:r w:rsidRPr="0038441D">
              <w:rPr>
                <w:sz w:val="16"/>
                <w:lang w:val="pt-BR"/>
              </w:rPr>
              <w:tab/>
              <w:t xml:space="preserve">43 F   </w:t>
            </w:r>
            <w:r w:rsidRPr="0038441D">
              <w:rPr>
                <w:spacing w:val="34"/>
                <w:sz w:val="16"/>
                <w:lang w:val="pt-BR"/>
              </w:rPr>
              <w:t xml:space="preserve"> </w:t>
            </w:r>
            <w:r w:rsidRPr="0038441D">
              <w:rPr>
                <w:sz w:val="16"/>
                <w:lang w:val="pt-BR"/>
              </w:rPr>
              <w:t xml:space="preserve">44 A   </w:t>
            </w:r>
            <w:r w:rsidRPr="0038441D">
              <w:rPr>
                <w:spacing w:val="36"/>
                <w:sz w:val="16"/>
                <w:lang w:val="pt-BR"/>
              </w:rPr>
              <w:t xml:space="preserve"> </w:t>
            </w:r>
            <w:r w:rsidRPr="0038441D">
              <w:rPr>
                <w:sz w:val="16"/>
                <w:lang w:val="pt-BR"/>
              </w:rPr>
              <w:t>44 B</w:t>
            </w:r>
          </w:p>
          <w:p w14:paraId="30C0B0C5" w14:textId="77777777" w:rsidR="00AD65E2" w:rsidRPr="0038441D" w:rsidRDefault="00AD65E2" w:rsidP="00982E82">
            <w:pPr>
              <w:pStyle w:val="TableParagraph"/>
              <w:tabs>
                <w:tab w:val="left" w:pos="3287"/>
              </w:tabs>
              <w:spacing w:before="56"/>
              <w:ind w:left="220"/>
              <w:rPr>
                <w:sz w:val="16"/>
                <w:szCs w:val="16"/>
                <w:lang w:val="pt-BR"/>
              </w:rPr>
            </w:pPr>
            <w:r w:rsidRPr="0038441D">
              <w:rPr>
                <w:sz w:val="16"/>
                <w:lang w:val="pt-BR"/>
              </w:rPr>
              <w:t xml:space="preserve">44 D   </w:t>
            </w:r>
            <w:r w:rsidRPr="0038441D">
              <w:rPr>
                <w:spacing w:val="36"/>
                <w:sz w:val="16"/>
                <w:lang w:val="pt-BR"/>
              </w:rPr>
              <w:t xml:space="preserve"> </w:t>
            </w:r>
            <w:r w:rsidRPr="0038441D">
              <w:rPr>
                <w:sz w:val="16"/>
                <w:lang w:val="pt-BR"/>
              </w:rPr>
              <w:t xml:space="preserve">45 A   </w:t>
            </w:r>
            <w:r w:rsidRPr="0038441D">
              <w:rPr>
                <w:spacing w:val="36"/>
                <w:sz w:val="16"/>
                <w:lang w:val="pt-BR"/>
              </w:rPr>
              <w:t xml:space="preserve"> </w:t>
            </w:r>
            <w:r w:rsidRPr="0038441D">
              <w:rPr>
                <w:sz w:val="16"/>
                <w:lang w:val="pt-BR"/>
              </w:rPr>
              <w:t xml:space="preserve">45 B   </w:t>
            </w:r>
            <w:r w:rsidRPr="0038441D">
              <w:rPr>
                <w:spacing w:val="35"/>
                <w:sz w:val="16"/>
                <w:lang w:val="pt-BR"/>
              </w:rPr>
              <w:t xml:space="preserve"> </w:t>
            </w:r>
            <w:r w:rsidRPr="0038441D">
              <w:rPr>
                <w:sz w:val="16"/>
                <w:lang w:val="pt-BR"/>
              </w:rPr>
              <w:t xml:space="preserve">45 D   </w:t>
            </w:r>
            <w:r w:rsidRPr="0038441D">
              <w:rPr>
                <w:spacing w:val="34"/>
                <w:sz w:val="16"/>
                <w:lang w:val="pt-BR"/>
              </w:rPr>
              <w:t xml:space="preserve"> </w:t>
            </w:r>
            <w:r w:rsidRPr="0038441D">
              <w:rPr>
                <w:sz w:val="16"/>
                <w:lang w:val="pt-BR"/>
              </w:rPr>
              <w:t xml:space="preserve">46 A   </w:t>
            </w:r>
            <w:r w:rsidRPr="0038441D">
              <w:rPr>
                <w:spacing w:val="38"/>
                <w:sz w:val="16"/>
                <w:lang w:val="pt-BR"/>
              </w:rPr>
              <w:t xml:space="preserve"> </w:t>
            </w:r>
            <w:r w:rsidRPr="0038441D">
              <w:rPr>
                <w:sz w:val="16"/>
                <w:lang w:val="pt-BR"/>
              </w:rPr>
              <w:t>46 B</w:t>
            </w:r>
            <w:r w:rsidRPr="0038441D">
              <w:rPr>
                <w:sz w:val="16"/>
                <w:lang w:val="pt-BR"/>
              </w:rPr>
              <w:tab/>
              <w:t xml:space="preserve">46 C   </w:t>
            </w:r>
            <w:r w:rsidRPr="0038441D">
              <w:rPr>
                <w:spacing w:val="35"/>
                <w:sz w:val="16"/>
                <w:lang w:val="pt-BR"/>
              </w:rPr>
              <w:t xml:space="preserve"> </w:t>
            </w:r>
            <w:r w:rsidRPr="0038441D">
              <w:rPr>
                <w:sz w:val="16"/>
                <w:lang w:val="pt-BR"/>
              </w:rPr>
              <w:t xml:space="preserve">46 D   </w:t>
            </w:r>
            <w:r w:rsidRPr="0038441D">
              <w:rPr>
                <w:spacing w:val="34"/>
                <w:sz w:val="16"/>
                <w:lang w:val="pt-BR"/>
              </w:rPr>
              <w:t xml:space="preserve"> </w:t>
            </w:r>
            <w:r w:rsidRPr="0038441D">
              <w:rPr>
                <w:sz w:val="16"/>
                <w:lang w:val="pt-BR"/>
              </w:rPr>
              <w:t xml:space="preserve">47 A   </w:t>
            </w:r>
            <w:r w:rsidRPr="0038441D">
              <w:rPr>
                <w:spacing w:val="38"/>
                <w:sz w:val="16"/>
                <w:lang w:val="pt-BR"/>
              </w:rPr>
              <w:t xml:space="preserve"> </w:t>
            </w:r>
            <w:r w:rsidRPr="0038441D">
              <w:rPr>
                <w:sz w:val="16"/>
                <w:lang w:val="pt-BR"/>
              </w:rPr>
              <w:t xml:space="preserve">47 B   </w:t>
            </w:r>
            <w:r w:rsidRPr="0038441D">
              <w:rPr>
                <w:spacing w:val="33"/>
                <w:sz w:val="16"/>
                <w:lang w:val="pt-BR"/>
              </w:rPr>
              <w:t xml:space="preserve"> </w:t>
            </w:r>
            <w:r w:rsidRPr="0038441D">
              <w:rPr>
                <w:sz w:val="16"/>
                <w:lang w:val="pt-BR"/>
              </w:rPr>
              <w:t>47 D</w:t>
            </w:r>
          </w:p>
        </w:tc>
      </w:tr>
      <w:tr w:rsidR="00AD65E2" w14:paraId="1E38037B" w14:textId="77777777" w:rsidTr="00982E82">
        <w:trPr>
          <w:trHeight w:hRule="exact" w:val="254"/>
        </w:trPr>
        <w:tc>
          <w:tcPr>
            <w:tcW w:w="916" w:type="dxa"/>
            <w:vMerge/>
            <w:tcBorders>
              <w:left w:val="single" w:sz="11" w:space="0" w:color="000000"/>
              <w:right w:val="nil"/>
            </w:tcBorders>
          </w:tcPr>
          <w:p w14:paraId="1D9891A9" w14:textId="77777777" w:rsidR="00AD65E2" w:rsidRPr="0038441D" w:rsidRDefault="00AD65E2" w:rsidP="00982E82">
            <w:pPr>
              <w:rPr>
                <w:lang w:val="pt-BR"/>
              </w:rPr>
            </w:pPr>
          </w:p>
        </w:tc>
        <w:tc>
          <w:tcPr>
            <w:tcW w:w="794" w:type="dxa"/>
            <w:vMerge/>
            <w:tcBorders>
              <w:left w:val="nil"/>
              <w:bottom w:val="single" w:sz="6" w:space="0" w:color="000000"/>
              <w:right w:val="nil"/>
            </w:tcBorders>
          </w:tcPr>
          <w:p w14:paraId="0118CE40" w14:textId="77777777" w:rsidR="00AD65E2" w:rsidRPr="0038441D" w:rsidRDefault="00AD65E2" w:rsidP="00982E82">
            <w:pPr>
              <w:rPr>
                <w:lang w:val="pt-BR"/>
              </w:rPr>
            </w:pPr>
          </w:p>
        </w:tc>
        <w:tc>
          <w:tcPr>
            <w:tcW w:w="7860" w:type="dxa"/>
            <w:tcBorders>
              <w:top w:val="single" w:sz="6" w:space="0" w:color="000000"/>
              <w:left w:val="nil"/>
              <w:bottom w:val="single" w:sz="6" w:space="0" w:color="000000"/>
              <w:right w:val="single" w:sz="10" w:space="0" w:color="000000"/>
            </w:tcBorders>
          </w:tcPr>
          <w:p w14:paraId="2FAD162A" w14:textId="77777777" w:rsidR="00AD65E2" w:rsidRDefault="00AD65E2" w:rsidP="00982E82">
            <w:pPr>
              <w:pStyle w:val="TableParagraph"/>
              <w:tabs>
                <w:tab w:val="left" w:pos="2491"/>
                <w:tab w:val="left" w:pos="3676"/>
              </w:tabs>
              <w:spacing w:line="203" w:lineRule="exact"/>
              <w:ind w:left="825"/>
              <w:rPr>
                <w:sz w:val="16"/>
                <w:szCs w:val="16"/>
              </w:rPr>
            </w:pPr>
            <w:r>
              <w:rPr>
                <w:position w:val="2"/>
                <w:sz w:val="16"/>
              </w:rPr>
              <w:t>TOTAL SOL</w:t>
            </w:r>
            <w:r>
              <w:rPr>
                <w:position w:val="2"/>
                <w:sz w:val="16"/>
              </w:rPr>
              <w:tab/>
            </w:r>
            <w:r>
              <w:rPr>
                <w:sz w:val="16"/>
              </w:rPr>
              <w:t>26</w:t>
            </w:r>
            <w:r>
              <w:rPr>
                <w:spacing w:val="6"/>
                <w:sz w:val="16"/>
              </w:rPr>
              <w:t xml:space="preserve"> </w:t>
            </w:r>
            <w:r>
              <w:rPr>
                <w:sz w:val="16"/>
              </w:rPr>
              <w:t>UA</w:t>
            </w:r>
            <w:r>
              <w:rPr>
                <w:sz w:val="16"/>
              </w:rPr>
              <w:tab/>
              <w:t>145.67</w:t>
            </w:r>
            <w:r>
              <w:rPr>
                <w:spacing w:val="-10"/>
                <w:sz w:val="16"/>
              </w:rPr>
              <w:t xml:space="preserve"> </w:t>
            </w:r>
            <w:r>
              <w:rPr>
                <w:sz w:val="16"/>
              </w:rPr>
              <w:t>HA</w:t>
            </w:r>
          </w:p>
        </w:tc>
      </w:tr>
      <w:tr w:rsidR="00AD65E2" w14:paraId="77088673" w14:textId="77777777" w:rsidTr="00982E82">
        <w:trPr>
          <w:trHeight w:hRule="exact" w:val="257"/>
        </w:trPr>
        <w:tc>
          <w:tcPr>
            <w:tcW w:w="916" w:type="dxa"/>
            <w:vMerge/>
            <w:tcBorders>
              <w:left w:val="single" w:sz="11" w:space="0" w:color="000000"/>
              <w:right w:val="nil"/>
            </w:tcBorders>
          </w:tcPr>
          <w:p w14:paraId="65EA49D4" w14:textId="77777777" w:rsidR="00AD65E2" w:rsidRDefault="00AD65E2" w:rsidP="00982E82"/>
        </w:tc>
        <w:tc>
          <w:tcPr>
            <w:tcW w:w="794" w:type="dxa"/>
            <w:vMerge w:val="restart"/>
            <w:tcBorders>
              <w:top w:val="single" w:sz="6" w:space="0" w:color="000000"/>
              <w:left w:val="nil"/>
              <w:right w:val="nil"/>
            </w:tcBorders>
          </w:tcPr>
          <w:p w14:paraId="681F3ECA" w14:textId="77777777" w:rsidR="00AD65E2" w:rsidRDefault="00AD65E2" w:rsidP="00982E82">
            <w:pPr>
              <w:pStyle w:val="TableParagraph"/>
              <w:spacing w:before="18"/>
              <w:rPr>
                <w:sz w:val="16"/>
                <w:szCs w:val="16"/>
              </w:rPr>
            </w:pPr>
            <w:r>
              <w:rPr>
                <w:sz w:val="16"/>
              </w:rPr>
              <w:t>3110</w:t>
            </w:r>
          </w:p>
        </w:tc>
        <w:tc>
          <w:tcPr>
            <w:tcW w:w="7860" w:type="dxa"/>
            <w:tcBorders>
              <w:top w:val="single" w:sz="6" w:space="0" w:color="000000"/>
              <w:left w:val="nil"/>
              <w:bottom w:val="single" w:sz="6" w:space="0" w:color="000000"/>
              <w:right w:val="single" w:sz="10" w:space="0" w:color="000000"/>
            </w:tcBorders>
          </w:tcPr>
          <w:p w14:paraId="11B8BBC7" w14:textId="77777777" w:rsidR="00AD65E2" w:rsidRDefault="00AD65E2" w:rsidP="00982E82">
            <w:pPr>
              <w:pStyle w:val="TableParagraph"/>
              <w:tabs>
                <w:tab w:val="left" w:pos="1759"/>
                <w:tab w:val="left" w:pos="2267"/>
              </w:tabs>
              <w:spacing w:before="18"/>
              <w:ind w:left="223"/>
              <w:rPr>
                <w:sz w:val="16"/>
                <w:szCs w:val="16"/>
              </w:rPr>
            </w:pPr>
            <w:r>
              <w:rPr>
                <w:sz w:val="16"/>
              </w:rPr>
              <w:t xml:space="preserve">40 A   </w:t>
            </w:r>
            <w:r>
              <w:rPr>
                <w:spacing w:val="34"/>
                <w:sz w:val="16"/>
              </w:rPr>
              <w:t xml:space="preserve"> </w:t>
            </w:r>
            <w:r>
              <w:rPr>
                <w:sz w:val="16"/>
              </w:rPr>
              <w:t xml:space="preserve">41 A   </w:t>
            </w:r>
            <w:r>
              <w:rPr>
                <w:spacing w:val="36"/>
                <w:sz w:val="16"/>
              </w:rPr>
              <w:t xml:space="preserve"> </w:t>
            </w:r>
            <w:r>
              <w:rPr>
                <w:sz w:val="16"/>
              </w:rPr>
              <w:t>44 C</w:t>
            </w:r>
            <w:r>
              <w:rPr>
                <w:sz w:val="16"/>
              </w:rPr>
              <w:tab/>
              <w:t>45 C</w:t>
            </w:r>
            <w:r>
              <w:rPr>
                <w:sz w:val="16"/>
              </w:rPr>
              <w:tab/>
              <w:t>47 C</w:t>
            </w:r>
          </w:p>
        </w:tc>
      </w:tr>
      <w:tr w:rsidR="00AD65E2" w14:paraId="212A4565" w14:textId="77777777" w:rsidTr="00982E82">
        <w:trPr>
          <w:trHeight w:hRule="exact" w:val="254"/>
        </w:trPr>
        <w:tc>
          <w:tcPr>
            <w:tcW w:w="916" w:type="dxa"/>
            <w:vMerge/>
            <w:tcBorders>
              <w:left w:val="single" w:sz="11" w:space="0" w:color="000000"/>
              <w:right w:val="nil"/>
            </w:tcBorders>
          </w:tcPr>
          <w:p w14:paraId="1D1ADCB8" w14:textId="77777777" w:rsidR="00AD65E2" w:rsidRDefault="00AD65E2" w:rsidP="00982E82"/>
        </w:tc>
        <w:tc>
          <w:tcPr>
            <w:tcW w:w="794" w:type="dxa"/>
            <w:vMerge/>
            <w:tcBorders>
              <w:left w:val="nil"/>
              <w:bottom w:val="single" w:sz="6" w:space="0" w:color="000000"/>
              <w:right w:val="nil"/>
            </w:tcBorders>
          </w:tcPr>
          <w:p w14:paraId="2A924AE6" w14:textId="77777777" w:rsidR="00AD65E2" w:rsidRDefault="00AD65E2" w:rsidP="00982E82"/>
        </w:tc>
        <w:tc>
          <w:tcPr>
            <w:tcW w:w="7860" w:type="dxa"/>
            <w:tcBorders>
              <w:top w:val="single" w:sz="6" w:space="0" w:color="000000"/>
              <w:left w:val="nil"/>
              <w:bottom w:val="single" w:sz="6" w:space="0" w:color="000000"/>
              <w:right w:val="single" w:sz="10" w:space="0" w:color="000000"/>
            </w:tcBorders>
          </w:tcPr>
          <w:p w14:paraId="49501B0B" w14:textId="77777777" w:rsidR="00AD65E2" w:rsidRDefault="00AD65E2" w:rsidP="00982E82">
            <w:pPr>
              <w:pStyle w:val="TableParagraph"/>
              <w:tabs>
                <w:tab w:val="left" w:pos="2572"/>
                <w:tab w:val="left" w:pos="3676"/>
              </w:tabs>
              <w:spacing w:line="203" w:lineRule="exact"/>
              <w:ind w:left="825"/>
              <w:rPr>
                <w:sz w:val="16"/>
                <w:szCs w:val="16"/>
              </w:rPr>
            </w:pPr>
            <w:r>
              <w:rPr>
                <w:position w:val="2"/>
                <w:sz w:val="16"/>
              </w:rPr>
              <w:t>TOTAL SOL</w:t>
            </w:r>
            <w:r>
              <w:rPr>
                <w:position w:val="2"/>
                <w:sz w:val="16"/>
              </w:rPr>
              <w:tab/>
            </w:r>
            <w:r>
              <w:rPr>
                <w:sz w:val="16"/>
              </w:rPr>
              <w:t>5</w:t>
            </w:r>
            <w:r>
              <w:rPr>
                <w:spacing w:val="6"/>
                <w:sz w:val="16"/>
              </w:rPr>
              <w:t xml:space="preserve"> </w:t>
            </w:r>
            <w:r>
              <w:rPr>
                <w:sz w:val="16"/>
              </w:rPr>
              <w:t>UA</w:t>
            </w:r>
            <w:r>
              <w:rPr>
                <w:sz w:val="16"/>
              </w:rPr>
              <w:tab/>
              <w:t>109.04</w:t>
            </w:r>
            <w:r>
              <w:rPr>
                <w:spacing w:val="-10"/>
                <w:sz w:val="16"/>
              </w:rPr>
              <w:t xml:space="preserve"> </w:t>
            </w:r>
            <w:r>
              <w:rPr>
                <w:sz w:val="16"/>
              </w:rPr>
              <w:t>HA</w:t>
            </w:r>
          </w:p>
        </w:tc>
      </w:tr>
      <w:tr w:rsidR="00AD65E2" w14:paraId="6C6A7C4E" w14:textId="77777777" w:rsidTr="00982E82">
        <w:trPr>
          <w:trHeight w:hRule="exact" w:val="257"/>
        </w:trPr>
        <w:tc>
          <w:tcPr>
            <w:tcW w:w="916" w:type="dxa"/>
            <w:vMerge/>
            <w:tcBorders>
              <w:left w:val="single" w:sz="11" w:space="0" w:color="000000"/>
              <w:bottom w:val="single" w:sz="6" w:space="0" w:color="000000"/>
              <w:right w:val="nil"/>
            </w:tcBorders>
          </w:tcPr>
          <w:p w14:paraId="6DB509B5" w14:textId="77777777" w:rsidR="00AD65E2" w:rsidRDefault="00AD65E2" w:rsidP="00982E82"/>
        </w:tc>
        <w:tc>
          <w:tcPr>
            <w:tcW w:w="8654" w:type="dxa"/>
            <w:gridSpan w:val="2"/>
            <w:tcBorders>
              <w:top w:val="single" w:sz="6" w:space="0" w:color="000000"/>
              <w:left w:val="nil"/>
              <w:bottom w:val="single" w:sz="6" w:space="0" w:color="000000"/>
              <w:right w:val="single" w:sz="10" w:space="0" w:color="000000"/>
            </w:tcBorders>
          </w:tcPr>
          <w:p w14:paraId="554252AC" w14:textId="77777777" w:rsidR="00AD65E2" w:rsidRDefault="00AD65E2" w:rsidP="00982E82">
            <w:pPr>
              <w:pStyle w:val="TableParagraph"/>
              <w:tabs>
                <w:tab w:val="left" w:pos="3285"/>
                <w:tab w:val="left" w:pos="4471"/>
              </w:tabs>
              <w:spacing w:before="8"/>
              <w:ind w:left="1620"/>
              <w:rPr>
                <w:sz w:val="16"/>
                <w:szCs w:val="16"/>
              </w:rPr>
            </w:pPr>
            <w:r>
              <w:rPr>
                <w:position w:val="1"/>
                <w:sz w:val="16"/>
              </w:rPr>
              <w:t>TOTAL TS</w:t>
            </w:r>
            <w:r>
              <w:rPr>
                <w:position w:val="1"/>
                <w:sz w:val="16"/>
              </w:rPr>
              <w:tab/>
            </w:r>
            <w:r>
              <w:rPr>
                <w:sz w:val="16"/>
              </w:rPr>
              <w:t>31</w:t>
            </w:r>
            <w:r>
              <w:rPr>
                <w:spacing w:val="6"/>
                <w:sz w:val="16"/>
              </w:rPr>
              <w:t xml:space="preserve"> </w:t>
            </w:r>
            <w:r>
              <w:rPr>
                <w:sz w:val="16"/>
              </w:rPr>
              <w:t>UA</w:t>
            </w:r>
            <w:r>
              <w:rPr>
                <w:sz w:val="16"/>
              </w:rPr>
              <w:tab/>
              <w:t>254.71</w:t>
            </w:r>
            <w:r>
              <w:rPr>
                <w:spacing w:val="-10"/>
                <w:sz w:val="16"/>
              </w:rPr>
              <w:t xml:space="preserve"> </w:t>
            </w:r>
            <w:r>
              <w:rPr>
                <w:sz w:val="16"/>
              </w:rPr>
              <w:t>HA</w:t>
            </w:r>
          </w:p>
        </w:tc>
      </w:tr>
      <w:tr w:rsidR="00AD65E2" w14:paraId="43333DCD" w14:textId="77777777" w:rsidTr="00982E82">
        <w:trPr>
          <w:trHeight w:hRule="exact" w:val="254"/>
        </w:trPr>
        <w:tc>
          <w:tcPr>
            <w:tcW w:w="916" w:type="dxa"/>
            <w:vMerge w:val="restart"/>
            <w:tcBorders>
              <w:top w:val="single" w:sz="6" w:space="0" w:color="000000"/>
              <w:left w:val="single" w:sz="11" w:space="0" w:color="000000"/>
              <w:right w:val="nil"/>
            </w:tcBorders>
          </w:tcPr>
          <w:p w14:paraId="4C2FA4C9" w14:textId="77777777" w:rsidR="00AD65E2" w:rsidRDefault="00AD65E2" w:rsidP="00982E82">
            <w:pPr>
              <w:pStyle w:val="TableParagraph"/>
              <w:spacing w:before="16"/>
              <w:ind w:left="395"/>
              <w:rPr>
                <w:sz w:val="16"/>
                <w:szCs w:val="16"/>
              </w:rPr>
            </w:pPr>
            <w:r>
              <w:rPr>
                <w:spacing w:val="1"/>
                <w:sz w:val="16"/>
              </w:rPr>
              <w:t>3730</w:t>
            </w:r>
          </w:p>
        </w:tc>
        <w:tc>
          <w:tcPr>
            <w:tcW w:w="794" w:type="dxa"/>
            <w:vMerge w:val="restart"/>
            <w:tcBorders>
              <w:top w:val="single" w:sz="6" w:space="0" w:color="000000"/>
              <w:left w:val="nil"/>
              <w:right w:val="nil"/>
            </w:tcBorders>
          </w:tcPr>
          <w:p w14:paraId="5AD194F3" w14:textId="77777777" w:rsidR="00AD65E2" w:rsidRDefault="00AD65E2" w:rsidP="00982E82">
            <w:pPr>
              <w:pStyle w:val="TableParagraph"/>
              <w:spacing w:before="16"/>
              <w:rPr>
                <w:sz w:val="16"/>
                <w:szCs w:val="16"/>
              </w:rPr>
            </w:pPr>
            <w:r>
              <w:rPr>
                <w:sz w:val="16"/>
              </w:rPr>
              <w:t>0401</w:t>
            </w:r>
          </w:p>
        </w:tc>
        <w:tc>
          <w:tcPr>
            <w:tcW w:w="7860" w:type="dxa"/>
            <w:tcBorders>
              <w:top w:val="single" w:sz="6" w:space="0" w:color="000000"/>
              <w:left w:val="nil"/>
              <w:bottom w:val="single" w:sz="6" w:space="0" w:color="000000"/>
              <w:right w:val="single" w:sz="10" w:space="0" w:color="000000"/>
            </w:tcBorders>
          </w:tcPr>
          <w:p w14:paraId="354C17A1" w14:textId="77777777" w:rsidR="00AD65E2" w:rsidRDefault="00AD65E2" w:rsidP="00982E82">
            <w:pPr>
              <w:pStyle w:val="TableParagraph"/>
              <w:spacing w:before="16"/>
              <w:ind w:left="220"/>
              <w:rPr>
                <w:sz w:val="16"/>
                <w:szCs w:val="16"/>
              </w:rPr>
            </w:pPr>
            <w:r>
              <w:rPr>
                <w:sz w:val="16"/>
              </w:rPr>
              <w:t>43 D</w:t>
            </w:r>
          </w:p>
        </w:tc>
      </w:tr>
      <w:tr w:rsidR="00AD65E2" w14:paraId="37C99A6A" w14:textId="77777777" w:rsidTr="00982E82">
        <w:trPr>
          <w:trHeight w:hRule="exact" w:val="254"/>
        </w:trPr>
        <w:tc>
          <w:tcPr>
            <w:tcW w:w="916" w:type="dxa"/>
            <w:vMerge/>
            <w:tcBorders>
              <w:left w:val="single" w:sz="11" w:space="0" w:color="000000"/>
              <w:right w:val="nil"/>
            </w:tcBorders>
          </w:tcPr>
          <w:p w14:paraId="1FD6B1CC" w14:textId="77777777" w:rsidR="00AD65E2" w:rsidRDefault="00AD65E2" w:rsidP="00982E82"/>
        </w:tc>
        <w:tc>
          <w:tcPr>
            <w:tcW w:w="794" w:type="dxa"/>
            <w:vMerge/>
            <w:tcBorders>
              <w:left w:val="nil"/>
              <w:bottom w:val="single" w:sz="6" w:space="0" w:color="000000"/>
              <w:right w:val="nil"/>
            </w:tcBorders>
          </w:tcPr>
          <w:p w14:paraId="0A6FAE2A" w14:textId="77777777" w:rsidR="00AD65E2" w:rsidRDefault="00AD65E2" w:rsidP="00982E82"/>
        </w:tc>
        <w:tc>
          <w:tcPr>
            <w:tcW w:w="7860" w:type="dxa"/>
            <w:tcBorders>
              <w:top w:val="single" w:sz="6" w:space="0" w:color="000000"/>
              <w:left w:val="nil"/>
              <w:bottom w:val="single" w:sz="6" w:space="0" w:color="000000"/>
              <w:right w:val="single" w:sz="10" w:space="0" w:color="000000"/>
            </w:tcBorders>
          </w:tcPr>
          <w:p w14:paraId="79792692" w14:textId="77777777" w:rsidR="00AD65E2" w:rsidRDefault="00AD65E2" w:rsidP="00982E82">
            <w:pPr>
              <w:pStyle w:val="TableParagraph"/>
              <w:tabs>
                <w:tab w:val="left" w:pos="2572"/>
                <w:tab w:val="left" w:pos="3839"/>
              </w:tabs>
              <w:spacing w:line="203" w:lineRule="exact"/>
              <w:ind w:left="825"/>
              <w:rPr>
                <w:sz w:val="16"/>
                <w:szCs w:val="16"/>
              </w:rPr>
            </w:pPr>
            <w:r>
              <w:rPr>
                <w:position w:val="2"/>
                <w:sz w:val="16"/>
              </w:rPr>
              <w:t>TOTAL SOL</w:t>
            </w:r>
            <w:r>
              <w:rPr>
                <w:position w:val="2"/>
                <w:sz w:val="16"/>
              </w:rPr>
              <w:tab/>
            </w:r>
            <w:r>
              <w:rPr>
                <w:sz w:val="16"/>
              </w:rPr>
              <w:t>1</w:t>
            </w:r>
            <w:r>
              <w:rPr>
                <w:spacing w:val="6"/>
                <w:sz w:val="16"/>
              </w:rPr>
              <w:t xml:space="preserve"> </w:t>
            </w:r>
            <w:r>
              <w:rPr>
                <w:sz w:val="16"/>
              </w:rPr>
              <w:t>UA</w:t>
            </w:r>
            <w:r>
              <w:rPr>
                <w:sz w:val="16"/>
              </w:rPr>
              <w:tab/>
              <w:t>1.08</w:t>
            </w:r>
            <w:r>
              <w:rPr>
                <w:spacing w:val="-10"/>
                <w:sz w:val="16"/>
              </w:rPr>
              <w:t xml:space="preserve"> </w:t>
            </w:r>
            <w:r>
              <w:rPr>
                <w:sz w:val="16"/>
              </w:rPr>
              <w:t>HA</w:t>
            </w:r>
          </w:p>
        </w:tc>
      </w:tr>
      <w:tr w:rsidR="00AD65E2" w14:paraId="78E0C1EF" w14:textId="77777777" w:rsidTr="00982E82">
        <w:trPr>
          <w:trHeight w:hRule="exact" w:val="257"/>
        </w:trPr>
        <w:tc>
          <w:tcPr>
            <w:tcW w:w="916" w:type="dxa"/>
            <w:vMerge/>
            <w:tcBorders>
              <w:left w:val="single" w:sz="11" w:space="0" w:color="000000"/>
              <w:right w:val="nil"/>
            </w:tcBorders>
          </w:tcPr>
          <w:p w14:paraId="4C359339" w14:textId="77777777" w:rsidR="00AD65E2" w:rsidRDefault="00AD65E2" w:rsidP="00982E82"/>
        </w:tc>
        <w:tc>
          <w:tcPr>
            <w:tcW w:w="794" w:type="dxa"/>
            <w:vMerge w:val="restart"/>
            <w:tcBorders>
              <w:top w:val="single" w:sz="6" w:space="0" w:color="000000"/>
              <w:left w:val="nil"/>
              <w:right w:val="nil"/>
            </w:tcBorders>
          </w:tcPr>
          <w:p w14:paraId="3E5DCCD2" w14:textId="77777777" w:rsidR="00AD65E2" w:rsidRDefault="00AD65E2" w:rsidP="00982E82">
            <w:pPr>
              <w:pStyle w:val="TableParagraph"/>
              <w:spacing w:before="18"/>
              <w:rPr>
                <w:sz w:val="16"/>
                <w:szCs w:val="16"/>
              </w:rPr>
            </w:pPr>
            <w:r>
              <w:rPr>
                <w:sz w:val="16"/>
              </w:rPr>
              <w:t>3101</w:t>
            </w:r>
          </w:p>
        </w:tc>
        <w:tc>
          <w:tcPr>
            <w:tcW w:w="7860" w:type="dxa"/>
            <w:tcBorders>
              <w:top w:val="single" w:sz="6" w:space="0" w:color="000000"/>
              <w:left w:val="nil"/>
              <w:bottom w:val="single" w:sz="6" w:space="0" w:color="000000"/>
              <w:right w:val="single" w:sz="10" w:space="0" w:color="000000"/>
            </w:tcBorders>
          </w:tcPr>
          <w:p w14:paraId="2F876956" w14:textId="77777777" w:rsidR="00AD65E2" w:rsidRDefault="00AD65E2" w:rsidP="00982E82">
            <w:pPr>
              <w:pStyle w:val="TableParagraph"/>
              <w:spacing w:before="18"/>
              <w:ind w:left="223"/>
              <w:rPr>
                <w:sz w:val="16"/>
                <w:szCs w:val="16"/>
              </w:rPr>
            </w:pPr>
            <w:r>
              <w:rPr>
                <w:sz w:val="16"/>
              </w:rPr>
              <w:t>43 G</w:t>
            </w:r>
          </w:p>
        </w:tc>
      </w:tr>
      <w:tr w:rsidR="00AD65E2" w14:paraId="62C0D56F" w14:textId="77777777" w:rsidTr="00982E82">
        <w:trPr>
          <w:trHeight w:hRule="exact" w:val="254"/>
        </w:trPr>
        <w:tc>
          <w:tcPr>
            <w:tcW w:w="916" w:type="dxa"/>
            <w:vMerge/>
            <w:tcBorders>
              <w:left w:val="single" w:sz="11" w:space="0" w:color="000000"/>
              <w:right w:val="nil"/>
            </w:tcBorders>
          </w:tcPr>
          <w:p w14:paraId="617CE8C8" w14:textId="77777777" w:rsidR="00AD65E2" w:rsidRDefault="00AD65E2" w:rsidP="00982E82"/>
        </w:tc>
        <w:tc>
          <w:tcPr>
            <w:tcW w:w="794" w:type="dxa"/>
            <w:vMerge/>
            <w:tcBorders>
              <w:left w:val="nil"/>
              <w:bottom w:val="single" w:sz="6" w:space="0" w:color="000000"/>
              <w:right w:val="nil"/>
            </w:tcBorders>
          </w:tcPr>
          <w:p w14:paraId="0FFB1D59" w14:textId="77777777" w:rsidR="00AD65E2" w:rsidRDefault="00AD65E2" w:rsidP="00982E82"/>
        </w:tc>
        <w:tc>
          <w:tcPr>
            <w:tcW w:w="7860" w:type="dxa"/>
            <w:tcBorders>
              <w:top w:val="single" w:sz="6" w:space="0" w:color="000000"/>
              <w:left w:val="nil"/>
              <w:bottom w:val="single" w:sz="6" w:space="0" w:color="000000"/>
              <w:right w:val="single" w:sz="10" w:space="0" w:color="000000"/>
            </w:tcBorders>
          </w:tcPr>
          <w:p w14:paraId="2FA186E5" w14:textId="77777777" w:rsidR="00AD65E2" w:rsidRDefault="00AD65E2" w:rsidP="00982E82">
            <w:pPr>
              <w:pStyle w:val="TableParagraph"/>
              <w:tabs>
                <w:tab w:val="left" w:pos="2572"/>
                <w:tab w:val="left" w:pos="3839"/>
              </w:tabs>
              <w:spacing w:line="203" w:lineRule="exact"/>
              <w:ind w:left="825"/>
              <w:rPr>
                <w:sz w:val="16"/>
                <w:szCs w:val="16"/>
              </w:rPr>
            </w:pPr>
            <w:r>
              <w:rPr>
                <w:position w:val="2"/>
                <w:sz w:val="16"/>
              </w:rPr>
              <w:t>TOTAL SOL</w:t>
            </w:r>
            <w:r>
              <w:rPr>
                <w:position w:val="2"/>
                <w:sz w:val="16"/>
              </w:rPr>
              <w:tab/>
            </w:r>
            <w:r>
              <w:rPr>
                <w:sz w:val="16"/>
              </w:rPr>
              <w:t>1</w:t>
            </w:r>
            <w:r>
              <w:rPr>
                <w:spacing w:val="6"/>
                <w:sz w:val="16"/>
              </w:rPr>
              <w:t xml:space="preserve"> </w:t>
            </w:r>
            <w:r>
              <w:rPr>
                <w:sz w:val="16"/>
              </w:rPr>
              <w:t>UA</w:t>
            </w:r>
            <w:r>
              <w:rPr>
                <w:sz w:val="16"/>
              </w:rPr>
              <w:tab/>
              <w:t>0.99</w:t>
            </w:r>
            <w:r>
              <w:rPr>
                <w:spacing w:val="-10"/>
                <w:sz w:val="16"/>
              </w:rPr>
              <w:t xml:space="preserve"> </w:t>
            </w:r>
            <w:r>
              <w:rPr>
                <w:sz w:val="16"/>
              </w:rPr>
              <w:t>HA</w:t>
            </w:r>
          </w:p>
        </w:tc>
      </w:tr>
      <w:tr w:rsidR="00AD65E2" w14:paraId="10C8AF07" w14:textId="77777777" w:rsidTr="00982E82">
        <w:trPr>
          <w:trHeight w:hRule="exact" w:val="257"/>
        </w:trPr>
        <w:tc>
          <w:tcPr>
            <w:tcW w:w="916" w:type="dxa"/>
            <w:vMerge/>
            <w:tcBorders>
              <w:left w:val="single" w:sz="11" w:space="0" w:color="000000"/>
              <w:bottom w:val="single" w:sz="6" w:space="0" w:color="000000"/>
              <w:right w:val="nil"/>
            </w:tcBorders>
          </w:tcPr>
          <w:p w14:paraId="1AC8DFCA" w14:textId="77777777" w:rsidR="00AD65E2" w:rsidRDefault="00AD65E2" w:rsidP="00982E82"/>
        </w:tc>
        <w:tc>
          <w:tcPr>
            <w:tcW w:w="8654" w:type="dxa"/>
            <w:gridSpan w:val="2"/>
            <w:tcBorders>
              <w:top w:val="single" w:sz="6" w:space="0" w:color="000000"/>
              <w:left w:val="nil"/>
              <w:bottom w:val="single" w:sz="6" w:space="0" w:color="000000"/>
              <w:right w:val="single" w:sz="10" w:space="0" w:color="000000"/>
            </w:tcBorders>
          </w:tcPr>
          <w:p w14:paraId="273E0168" w14:textId="77777777" w:rsidR="00AD65E2" w:rsidRDefault="00AD65E2" w:rsidP="00982E82">
            <w:pPr>
              <w:pStyle w:val="TableParagraph"/>
              <w:tabs>
                <w:tab w:val="left" w:pos="3367"/>
                <w:tab w:val="left" w:pos="4634"/>
              </w:tabs>
              <w:spacing w:before="8"/>
              <w:ind w:left="1619"/>
              <w:rPr>
                <w:sz w:val="16"/>
                <w:szCs w:val="16"/>
              </w:rPr>
            </w:pPr>
            <w:r>
              <w:rPr>
                <w:position w:val="1"/>
                <w:sz w:val="16"/>
              </w:rPr>
              <w:t>TOTAL TS</w:t>
            </w:r>
            <w:r>
              <w:rPr>
                <w:position w:val="1"/>
                <w:sz w:val="16"/>
              </w:rPr>
              <w:tab/>
            </w:r>
            <w:r>
              <w:rPr>
                <w:sz w:val="16"/>
              </w:rPr>
              <w:t>2</w:t>
            </w:r>
            <w:r>
              <w:rPr>
                <w:spacing w:val="6"/>
                <w:sz w:val="16"/>
              </w:rPr>
              <w:t xml:space="preserve"> </w:t>
            </w:r>
            <w:r>
              <w:rPr>
                <w:sz w:val="16"/>
              </w:rPr>
              <w:t>UA</w:t>
            </w:r>
            <w:r>
              <w:rPr>
                <w:sz w:val="16"/>
              </w:rPr>
              <w:tab/>
              <w:t>2.07</w:t>
            </w:r>
            <w:r>
              <w:rPr>
                <w:spacing w:val="-10"/>
                <w:sz w:val="16"/>
              </w:rPr>
              <w:t xml:space="preserve"> </w:t>
            </w:r>
            <w:r>
              <w:rPr>
                <w:sz w:val="16"/>
              </w:rPr>
              <w:t>HA</w:t>
            </w:r>
          </w:p>
        </w:tc>
      </w:tr>
      <w:tr w:rsidR="00AD65E2" w14:paraId="618A35E6" w14:textId="77777777" w:rsidTr="00982E82">
        <w:trPr>
          <w:trHeight w:hRule="exact" w:val="299"/>
        </w:trPr>
        <w:tc>
          <w:tcPr>
            <w:tcW w:w="9570" w:type="dxa"/>
            <w:gridSpan w:val="3"/>
            <w:tcBorders>
              <w:top w:val="single" w:sz="6" w:space="0" w:color="000000"/>
              <w:left w:val="single" w:sz="11" w:space="0" w:color="000000"/>
              <w:bottom w:val="single" w:sz="10" w:space="0" w:color="000000"/>
              <w:right w:val="single" w:sz="10" w:space="0" w:color="000000"/>
            </w:tcBorders>
          </w:tcPr>
          <w:p w14:paraId="7DEF5484" w14:textId="77777777" w:rsidR="00AD65E2" w:rsidRDefault="00AD65E2" w:rsidP="00982E82">
            <w:pPr>
              <w:pStyle w:val="TableParagraph"/>
              <w:tabs>
                <w:tab w:val="left" w:pos="4186"/>
                <w:tab w:val="left" w:pos="5372"/>
              </w:tabs>
              <w:spacing w:before="13"/>
              <w:ind w:left="2521"/>
              <w:rPr>
                <w:sz w:val="16"/>
                <w:szCs w:val="16"/>
              </w:rPr>
            </w:pPr>
            <w:r>
              <w:rPr>
                <w:position w:val="2"/>
                <w:sz w:val="16"/>
              </w:rPr>
              <w:t>TOTAL UP</w:t>
            </w:r>
            <w:r>
              <w:rPr>
                <w:position w:val="2"/>
                <w:sz w:val="16"/>
              </w:rPr>
              <w:tab/>
            </w:r>
            <w:r>
              <w:rPr>
                <w:sz w:val="16"/>
              </w:rPr>
              <w:t>43</w:t>
            </w:r>
            <w:r>
              <w:rPr>
                <w:spacing w:val="6"/>
                <w:sz w:val="16"/>
              </w:rPr>
              <w:t xml:space="preserve"> </w:t>
            </w:r>
            <w:r>
              <w:rPr>
                <w:sz w:val="16"/>
              </w:rPr>
              <w:t>UA</w:t>
            </w:r>
            <w:r>
              <w:rPr>
                <w:sz w:val="16"/>
              </w:rPr>
              <w:tab/>
              <w:t>334.53</w:t>
            </w:r>
            <w:r>
              <w:rPr>
                <w:spacing w:val="-10"/>
                <w:sz w:val="16"/>
              </w:rPr>
              <w:t xml:space="preserve"> </w:t>
            </w:r>
            <w:r>
              <w:rPr>
                <w:sz w:val="16"/>
              </w:rPr>
              <w:t>HA</w:t>
            </w:r>
          </w:p>
        </w:tc>
      </w:tr>
    </w:tbl>
    <w:p w14:paraId="11B39C29" w14:textId="77777777" w:rsidR="00AD65E2" w:rsidRDefault="00AD65E2" w:rsidP="002B27FB">
      <w:pPr>
        <w:pStyle w:val="PlainText"/>
        <w:jc w:val="center"/>
        <w:rPr>
          <w:rFonts w:ascii="Arial" w:eastAsia="MS Mincho" w:hAnsi="Arial" w:cs="Arial"/>
          <w:b/>
          <w:bCs/>
          <w:color w:val="EE0000"/>
          <w:sz w:val="24"/>
        </w:rPr>
      </w:pPr>
    </w:p>
    <w:p w14:paraId="22DB8F2D" w14:textId="77777777" w:rsidR="00AD65E2" w:rsidRPr="009C2258" w:rsidRDefault="00AD65E2" w:rsidP="002B27FB">
      <w:pPr>
        <w:pStyle w:val="PlainText"/>
        <w:jc w:val="center"/>
        <w:rPr>
          <w:rFonts w:ascii="Arial" w:eastAsia="MS Mincho" w:hAnsi="Arial" w:cs="Arial"/>
          <w:b/>
          <w:bCs/>
          <w:color w:val="EE0000"/>
          <w:sz w:val="24"/>
        </w:rPr>
      </w:pPr>
    </w:p>
    <w:p w14:paraId="43A763B4" w14:textId="42C1DA4B" w:rsidR="00324604" w:rsidRPr="002C09EC" w:rsidRDefault="002B27FB" w:rsidP="008966EB">
      <w:pPr>
        <w:pStyle w:val="Heading2"/>
        <w:numPr>
          <w:ilvl w:val="0"/>
          <w:numId w:val="0"/>
        </w:numPr>
        <w:jc w:val="center"/>
        <w:rPr>
          <w:b/>
          <w:sz w:val="22"/>
          <w:szCs w:val="22"/>
        </w:rPr>
      </w:pPr>
      <w:bookmarkStart w:id="72" w:name="_Toc223780967"/>
      <w:bookmarkEnd w:id="71"/>
      <w:r w:rsidRPr="002C09EC">
        <w:rPr>
          <w:b/>
          <w:sz w:val="22"/>
          <w:szCs w:val="22"/>
        </w:rPr>
        <w:t>2.9. Tipuri de pădure</w:t>
      </w:r>
      <w:bookmarkEnd w:id="72"/>
    </w:p>
    <w:p w14:paraId="21E05035" w14:textId="77777777" w:rsidR="00540C09" w:rsidRPr="002C09EC" w:rsidRDefault="00540C09" w:rsidP="00540C09">
      <w:pPr>
        <w:pStyle w:val="NoSpacing1"/>
        <w:rPr>
          <w:sz w:val="22"/>
          <w:szCs w:val="22"/>
          <w:lang w:val="fr-FR"/>
        </w:rPr>
      </w:pPr>
    </w:p>
    <w:p w14:paraId="3056C516" w14:textId="708894EE" w:rsidR="002B27FB" w:rsidRPr="002C09EC" w:rsidRDefault="002B27FB" w:rsidP="008966EB">
      <w:pPr>
        <w:pStyle w:val="Heading3"/>
        <w:numPr>
          <w:ilvl w:val="0"/>
          <w:numId w:val="0"/>
        </w:numPr>
        <w:spacing w:before="0" w:after="0" w:line="360" w:lineRule="auto"/>
        <w:ind w:left="432" w:hanging="432"/>
        <w:rPr>
          <w:sz w:val="22"/>
          <w:szCs w:val="22"/>
        </w:rPr>
      </w:pPr>
      <w:bookmarkStart w:id="73" w:name="_Toc223780968"/>
      <w:r w:rsidRPr="002C09EC">
        <w:rPr>
          <w:sz w:val="22"/>
          <w:szCs w:val="22"/>
        </w:rPr>
        <w:t>2.9.1. Evidenţa tipurilor naturale de pădure</w:t>
      </w:r>
      <w:bookmarkEnd w:id="73"/>
    </w:p>
    <w:p w14:paraId="375372C2" w14:textId="77777777" w:rsidR="00176866" w:rsidRPr="00AD65E2" w:rsidRDefault="00176866" w:rsidP="002B27FB">
      <w:pPr>
        <w:ind w:firstLine="540"/>
        <w:rPr>
          <w:rFonts w:ascii="Arial" w:hAnsi="Arial" w:cs="Arial"/>
          <w:bCs/>
          <w:color w:val="EE0000"/>
        </w:rPr>
      </w:pPr>
    </w:p>
    <w:p w14:paraId="235C4E0B" w14:textId="5F820EAC" w:rsidR="00AD65E2" w:rsidRPr="00AD65E2" w:rsidRDefault="00AD65E2" w:rsidP="00AD65E2">
      <w:pPr>
        <w:pStyle w:val="textproiect"/>
        <w:rPr>
          <w:rFonts w:ascii="Arial" w:hAnsi="Arial" w:cs="Arial"/>
          <w:sz w:val="22"/>
          <w:szCs w:val="22"/>
        </w:rPr>
      </w:pPr>
      <w:r w:rsidRPr="00AD65E2">
        <w:rPr>
          <w:rFonts w:ascii="Arial" w:hAnsi="Arial" w:cs="Arial"/>
          <w:sz w:val="22"/>
          <w:szCs w:val="22"/>
        </w:rPr>
        <w:t xml:space="preserve">În tabelul nr. </w:t>
      </w:r>
      <w:r>
        <w:rPr>
          <w:rFonts w:ascii="Arial" w:hAnsi="Arial" w:cs="Arial"/>
          <w:sz w:val="22"/>
          <w:szCs w:val="22"/>
        </w:rPr>
        <w:t>2.9.1.1</w:t>
      </w:r>
      <w:r w:rsidRPr="00AD65E2">
        <w:rPr>
          <w:rFonts w:ascii="Arial" w:hAnsi="Arial" w:cs="Arial"/>
          <w:sz w:val="22"/>
          <w:szCs w:val="22"/>
        </w:rPr>
        <w:t xml:space="preserve"> sunt date tipurile de pădure întâlnite în pădurile și terenurile destinate împăduririi, precum şi suprafaţa pe care o ocupă şi categoriile de productivitate în care se încadrează.</w:t>
      </w:r>
    </w:p>
    <w:p w14:paraId="272ABEFC" w14:textId="18D85995" w:rsidR="00AD65E2" w:rsidRPr="00AD65E2" w:rsidRDefault="00AD65E2" w:rsidP="00AD65E2">
      <w:pPr>
        <w:jc w:val="right"/>
        <w:rPr>
          <w:rFonts w:ascii="Arial" w:hAnsi="Arial" w:cs="Arial"/>
          <w:i/>
          <w:iCs/>
        </w:rPr>
      </w:pPr>
      <w:r w:rsidRPr="00AD65E2">
        <w:rPr>
          <w:rFonts w:ascii="Arial" w:hAnsi="Arial" w:cs="Arial"/>
          <w:i/>
          <w:iCs/>
        </w:rPr>
        <w:t xml:space="preserve">Tabelul </w:t>
      </w:r>
      <w:r>
        <w:rPr>
          <w:rFonts w:ascii="Arial" w:hAnsi="Arial" w:cs="Arial"/>
          <w:i/>
          <w:iCs/>
        </w:rPr>
        <w:t>2.9</w:t>
      </w:r>
      <w:r w:rsidRPr="00AD65E2">
        <w:rPr>
          <w:rFonts w:ascii="Arial" w:hAnsi="Arial" w:cs="Arial"/>
          <w:i/>
          <w:iCs/>
        </w:rPr>
        <w:t>.1.1.</w:t>
      </w:r>
    </w:p>
    <w:tbl>
      <w:tblPr>
        <w:tblW w:w="5000" w:type="pct"/>
        <w:tblLook w:val="04A0" w:firstRow="1" w:lastRow="0" w:firstColumn="1" w:lastColumn="0" w:noHBand="0" w:noVBand="1"/>
      </w:tblPr>
      <w:tblGrid>
        <w:gridCol w:w="814"/>
        <w:gridCol w:w="894"/>
        <w:gridCol w:w="815"/>
        <w:gridCol w:w="1587"/>
        <w:gridCol w:w="901"/>
        <w:gridCol w:w="766"/>
        <w:gridCol w:w="817"/>
        <w:gridCol w:w="815"/>
        <w:gridCol w:w="1108"/>
        <w:gridCol w:w="807"/>
      </w:tblGrid>
      <w:tr w:rsidR="00AD65E2" w:rsidRPr="005D0864" w14:paraId="4934DB09" w14:textId="77777777" w:rsidTr="00AD65E2">
        <w:trPr>
          <w:cantSplit/>
          <w:trHeight w:val="330"/>
        </w:trPr>
        <w:tc>
          <w:tcPr>
            <w:tcW w:w="437" w:type="pct"/>
            <w:vMerge w:val="restart"/>
            <w:tcBorders>
              <w:top w:val="single" w:sz="12" w:space="0" w:color="auto"/>
              <w:left w:val="single" w:sz="12" w:space="0" w:color="auto"/>
              <w:bottom w:val="single" w:sz="12" w:space="0" w:color="000000"/>
              <w:right w:val="single" w:sz="8" w:space="0" w:color="auto"/>
            </w:tcBorders>
            <w:shd w:val="clear" w:color="auto" w:fill="FDE9D9" w:themeFill="accent6" w:themeFillTint="33"/>
            <w:vAlign w:val="center"/>
            <w:hideMark/>
          </w:tcPr>
          <w:p w14:paraId="2DED8BDC" w14:textId="77777777" w:rsidR="00AD65E2" w:rsidRPr="005D0864" w:rsidRDefault="00AD65E2" w:rsidP="00982E82">
            <w:pPr>
              <w:jc w:val="center"/>
              <w:rPr>
                <w:rFonts w:cs="Calibri"/>
                <w:b/>
                <w:bCs/>
                <w:sz w:val="20"/>
              </w:rPr>
            </w:pPr>
            <w:r w:rsidRPr="005D0864">
              <w:rPr>
                <w:rFonts w:cs="Calibri"/>
                <w:b/>
                <w:bCs/>
                <w:sz w:val="20"/>
              </w:rPr>
              <w:t>Nr. crt.</w:t>
            </w:r>
          </w:p>
        </w:tc>
        <w:tc>
          <w:tcPr>
            <w:tcW w:w="479" w:type="pct"/>
            <w:vMerge w:val="restart"/>
            <w:tcBorders>
              <w:top w:val="single" w:sz="12" w:space="0" w:color="auto"/>
              <w:left w:val="single" w:sz="8" w:space="0" w:color="auto"/>
              <w:bottom w:val="single" w:sz="12" w:space="0" w:color="000000"/>
              <w:right w:val="single" w:sz="8" w:space="0" w:color="auto"/>
            </w:tcBorders>
            <w:shd w:val="clear" w:color="auto" w:fill="FDE9D9" w:themeFill="accent6" w:themeFillTint="33"/>
            <w:vAlign w:val="center"/>
            <w:hideMark/>
          </w:tcPr>
          <w:p w14:paraId="0D1B4740" w14:textId="77777777" w:rsidR="00AD65E2" w:rsidRPr="005D0864" w:rsidRDefault="00AD65E2" w:rsidP="00982E82">
            <w:pPr>
              <w:jc w:val="center"/>
              <w:rPr>
                <w:rFonts w:cs="Calibri"/>
                <w:b/>
                <w:bCs/>
                <w:sz w:val="20"/>
              </w:rPr>
            </w:pPr>
            <w:r w:rsidRPr="005D0864">
              <w:rPr>
                <w:rFonts w:cs="Calibri"/>
                <w:b/>
                <w:bCs/>
                <w:sz w:val="20"/>
              </w:rPr>
              <w:t>Tip de staţiune</w:t>
            </w:r>
          </w:p>
        </w:tc>
        <w:tc>
          <w:tcPr>
            <w:tcW w:w="1771" w:type="pct"/>
            <w:gridSpan w:val="3"/>
            <w:tcBorders>
              <w:top w:val="single" w:sz="12" w:space="0" w:color="auto"/>
              <w:left w:val="nil"/>
              <w:bottom w:val="single" w:sz="8" w:space="0" w:color="auto"/>
              <w:right w:val="single" w:sz="8" w:space="0" w:color="000000"/>
            </w:tcBorders>
            <w:shd w:val="clear" w:color="auto" w:fill="FDE9D9" w:themeFill="accent6" w:themeFillTint="33"/>
            <w:vAlign w:val="center"/>
            <w:hideMark/>
          </w:tcPr>
          <w:p w14:paraId="6A890AEF" w14:textId="77777777" w:rsidR="00AD65E2" w:rsidRPr="005D0864" w:rsidRDefault="00AD65E2" w:rsidP="00982E82">
            <w:pPr>
              <w:jc w:val="center"/>
              <w:rPr>
                <w:rFonts w:cs="Calibri"/>
                <w:b/>
                <w:bCs/>
                <w:sz w:val="20"/>
              </w:rPr>
            </w:pPr>
            <w:r w:rsidRPr="005D0864">
              <w:rPr>
                <w:rFonts w:cs="Calibri"/>
                <w:b/>
                <w:bCs/>
                <w:sz w:val="20"/>
              </w:rPr>
              <w:t>Tip de pădure</w:t>
            </w:r>
          </w:p>
        </w:tc>
        <w:tc>
          <w:tcPr>
            <w:tcW w:w="848" w:type="pct"/>
            <w:gridSpan w:val="2"/>
            <w:tcBorders>
              <w:top w:val="single" w:sz="12" w:space="0" w:color="auto"/>
              <w:left w:val="nil"/>
              <w:bottom w:val="single" w:sz="8" w:space="0" w:color="auto"/>
              <w:right w:val="single" w:sz="8" w:space="0" w:color="000000"/>
            </w:tcBorders>
            <w:shd w:val="clear" w:color="auto" w:fill="FDE9D9" w:themeFill="accent6" w:themeFillTint="33"/>
            <w:vAlign w:val="center"/>
            <w:hideMark/>
          </w:tcPr>
          <w:p w14:paraId="267564DE" w14:textId="77777777" w:rsidR="00AD65E2" w:rsidRPr="005D0864" w:rsidRDefault="00AD65E2" w:rsidP="00982E82">
            <w:pPr>
              <w:jc w:val="center"/>
              <w:rPr>
                <w:rFonts w:cs="Calibri"/>
                <w:b/>
                <w:bCs/>
                <w:sz w:val="20"/>
              </w:rPr>
            </w:pPr>
            <w:r w:rsidRPr="005D0864">
              <w:rPr>
                <w:rFonts w:cs="Calibri"/>
                <w:b/>
                <w:bCs/>
                <w:sz w:val="20"/>
              </w:rPr>
              <w:t>Suprafaţa</w:t>
            </w:r>
          </w:p>
        </w:tc>
        <w:tc>
          <w:tcPr>
            <w:tcW w:w="1465" w:type="pct"/>
            <w:gridSpan w:val="3"/>
            <w:tcBorders>
              <w:top w:val="single" w:sz="12" w:space="0" w:color="auto"/>
              <w:left w:val="nil"/>
              <w:bottom w:val="single" w:sz="8" w:space="0" w:color="auto"/>
              <w:right w:val="single" w:sz="12" w:space="0" w:color="auto"/>
            </w:tcBorders>
            <w:shd w:val="clear" w:color="auto" w:fill="FDE9D9" w:themeFill="accent6" w:themeFillTint="33"/>
            <w:vAlign w:val="center"/>
            <w:hideMark/>
          </w:tcPr>
          <w:p w14:paraId="00AB5DA9" w14:textId="77777777" w:rsidR="00AD65E2" w:rsidRPr="005D0864" w:rsidRDefault="00AD65E2" w:rsidP="00982E82">
            <w:pPr>
              <w:jc w:val="center"/>
              <w:rPr>
                <w:rFonts w:cs="Calibri"/>
                <w:b/>
                <w:bCs/>
                <w:sz w:val="20"/>
              </w:rPr>
            </w:pPr>
            <w:r w:rsidRPr="005D0864">
              <w:rPr>
                <w:rFonts w:cs="Calibri"/>
                <w:b/>
                <w:bCs/>
                <w:sz w:val="20"/>
              </w:rPr>
              <w:t>Productivitate (ha)</w:t>
            </w:r>
          </w:p>
        </w:tc>
      </w:tr>
      <w:tr w:rsidR="00AD65E2" w:rsidRPr="005D0864" w14:paraId="33E32FCC" w14:textId="77777777" w:rsidTr="00AD65E2">
        <w:trPr>
          <w:trHeight w:val="315"/>
        </w:trPr>
        <w:tc>
          <w:tcPr>
            <w:tcW w:w="437" w:type="pct"/>
            <w:vMerge/>
            <w:tcBorders>
              <w:top w:val="single" w:sz="12" w:space="0" w:color="auto"/>
              <w:left w:val="single" w:sz="12" w:space="0" w:color="auto"/>
              <w:bottom w:val="single" w:sz="12" w:space="0" w:color="000000"/>
              <w:right w:val="single" w:sz="8" w:space="0" w:color="auto"/>
            </w:tcBorders>
            <w:shd w:val="clear" w:color="auto" w:fill="FDE9D9" w:themeFill="accent6" w:themeFillTint="33"/>
            <w:vAlign w:val="center"/>
            <w:hideMark/>
          </w:tcPr>
          <w:p w14:paraId="0BC3BC6B" w14:textId="77777777" w:rsidR="00AD65E2" w:rsidRPr="005D0864" w:rsidRDefault="00AD65E2" w:rsidP="00982E82">
            <w:pPr>
              <w:rPr>
                <w:rFonts w:cs="Calibri"/>
                <w:b/>
                <w:bCs/>
                <w:sz w:val="20"/>
              </w:rPr>
            </w:pPr>
          </w:p>
        </w:tc>
        <w:tc>
          <w:tcPr>
            <w:tcW w:w="479" w:type="pct"/>
            <w:vMerge/>
            <w:tcBorders>
              <w:top w:val="single" w:sz="12" w:space="0" w:color="auto"/>
              <w:left w:val="single" w:sz="8" w:space="0" w:color="auto"/>
              <w:bottom w:val="single" w:sz="12" w:space="0" w:color="000000"/>
              <w:right w:val="single" w:sz="8" w:space="0" w:color="auto"/>
            </w:tcBorders>
            <w:shd w:val="clear" w:color="auto" w:fill="FDE9D9" w:themeFill="accent6" w:themeFillTint="33"/>
            <w:vAlign w:val="center"/>
            <w:hideMark/>
          </w:tcPr>
          <w:p w14:paraId="6F201322" w14:textId="77777777" w:rsidR="00AD65E2" w:rsidRPr="005D0864" w:rsidRDefault="00AD65E2" w:rsidP="00982E82">
            <w:pPr>
              <w:rPr>
                <w:rFonts w:cs="Calibri"/>
                <w:b/>
                <w:bCs/>
                <w:sz w:val="20"/>
              </w:rPr>
            </w:pPr>
          </w:p>
        </w:tc>
        <w:tc>
          <w:tcPr>
            <w:tcW w:w="437" w:type="pct"/>
            <w:tcBorders>
              <w:top w:val="nil"/>
              <w:left w:val="nil"/>
              <w:bottom w:val="single" w:sz="12" w:space="0" w:color="auto"/>
              <w:right w:val="single" w:sz="8" w:space="0" w:color="auto"/>
            </w:tcBorders>
            <w:shd w:val="clear" w:color="auto" w:fill="FDE9D9" w:themeFill="accent6" w:themeFillTint="33"/>
            <w:vAlign w:val="center"/>
            <w:hideMark/>
          </w:tcPr>
          <w:p w14:paraId="3C8AFD62" w14:textId="77777777" w:rsidR="00AD65E2" w:rsidRPr="005D0864" w:rsidRDefault="00AD65E2" w:rsidP="00982E82">
            <w:pPr>
              <w:jc w:val="center"/>
              <w:rPr>
                <w:rFonts w:cs="Calibri"/>
                <w:b/>
                <w:bCs/>
                <w:sz w:val="20"/>
              </w:rPr>
            </w:pPr>
            <w:r w:rsidRPr="005D0864">
              <w:rPr>
                <w:rFonts w:cs="Calibri"/>
                <w:b/>
                <w:bCs/>
                <w:sz w:val="20"/>
              </w:rPr>
              <w:t>Codul</w:t>
            </w:r>
          </w:p>
        </w:tc>
        <w:tc>
          <w:tcPr>
            <w:tcW w:w="1334" w:type="pct"/>
            <w:gridSpan w:val="2"/>
            <w:tcBorders>
              <w:top w:val="single" w:sz="8" w:space="0" w:color="auto"/>
              <w:left w:val="nil"/>
              <w:bottom w:val="single" w:sz="12" w:space="0" w:color="auto"/>
              <w:right w:val="single" w:sz="8" w:space="0" w:color="000000"/>
            </w:tcBorders>
            <w:shd w:val="clear" w:color="auto" w:fill="FDE9D9" w:themeFill="accent6" w:themeFillTint="33"/>
            <w:vAlign w:val="center"/>
            <w:hideMark/>
          </w:tcPr>
          <w:p w14:paraId="3B276029" w14:textId="77777777" w:rsidR="00AD65E2" w:rsidRPr="005D0864" w:rsidRDefault="00AD65E2" w:rsidP="00982E82">
            <w:pPr>
              <w:jc w:val="center"/>
              <w:rPr>
                <w:rFonts w:cs="Calibri"/>
                <w:b/>
                <w:bCs/>
                <w:sz w:val="20"/>
              </w:rPr>
            </w:pPr>
            <w:r w:rsidRPr="005D0864">
              <w:rPr>
                <w:rFonts w:cs="Calibri"/>
                <w:b/>
                <w:bCs/>
                <w:sz w:val="20"/>
              </w:rPr>
              <w:t>Diagnoza</w:t>
            </w:r>
          </w:p>
        </w:tc>
        <w:tc>
          <w:tcPr>
            <w:tcW w:w="411" w:type="pct"/>
            <w:tcBorders>
              <w:top w:val="nil"/>
              <w:left w:val="nil"/>
              <w:bottom w:val="single" w:sz="12" w:space="0" w:color="auto"/>
              <w:right w:val="single" w:sz="8" w:space="0" w:color="auto"/>
            </w:tcBorders>
            <w:shd w:val="clear" w:color="auto" w:fill="FDE9D9" w:themeFill="accent6" w:themeFillTint="33"/>
            <w:vAlign w:val="center"/>
            <w:hideMark/>
          </w:tcPr>
          <w:p w14:paraId="70A0CA47" w14:textId="77777777" w:rsidR="00AD65E2" w:rsidRPr="005D0864" w:rsidRDefault="00AD65E2" w:rsidP="00982E82">
            <w:pPr>
              <w:jc w:val="center"/>
              <w:rPr>
                <w:rFonts w:cs="Calibri"/>
                <w:b/>
                <w:bCs/>
                <w:sz w:val="20"/>
              </w:rPr>
            </w:pPr>
            <w:r w:rsidRPr="005D0864">
              <w:rPr>
                <w:rFonts w:cs="Calibri"/>
                <w:b/>
                <w:bCs/>
                <w:sz w:val="20"/>
              </w:rPr>
              <w:t>ha</w:t>
            </w:r>
          </w:p>
        </w:tc>
        <w:tc>
          <w:tcPr>
            <w:tcW w:w="438" w:type="pct"/>
            <w:tcBorders>
              <w:top w:val="nil"/>
              <w:left w:val="nil"/>
              <w:bottom w:val="single" w:sz="12" w:space="0" w:color="auto"/>
              <w:right w:val="single" w:sz="8" w:space="0" w:color="auto"/>
            </w:tcBorders>
            <w:shd w:val="clear" w:color="auto" w:fill="FDE9D9" w:themeFill="accent6" w:themeFillTint="33"/>
            <w:vAlign w:val="center"/>
            <w:hideMark/>
          </w:tcPr>
          <w:p w14:paraId="637CE746" w14:textId="77777777" w:rsidR="00AD65E2" w:rsidRPr="005D0864" w:rsidRDefault="00AD65E2" w:rsidP="00982E82">
            <w:pPr>
              <w:jc w:val="center"/>
              <w:rPr>
                <w:rFonts w:cs="Calibri"/>
                <w:b/>
                <w:bCs/>
                <w:sz w:val="20"/>
              </w:rPr>
            </w:pPr>
            <w:r w:rsidRPr="005D0864">
              <w:rPr>
                <w:rFonts w:cs="Calibri"/>
                <w:b/>
                <w:bCs/>
                <w:sz w:val="20"/>
              </w:rPr>
              <w:t>%</w:t>
            </w:r>
          </w:p>
        </w:tc>
        <w:tc>
          <w:tcPr>
            <w:tcW w:w="437" w:type="pct"/>
            <w:tcBorders>
              <w:top w:val="nil"/>
              <w:left w:val="nil"/>
              <w:bottom w:val="single" w:sz="12" w:space="0" w:color="auto"/>
              <w:right w:val="single" w:sz="8" w:space="0" w:color="auto"/>
            </w:tcBorders>
            <w:shd w:val="clear" w:color="auto" w:fill="FDE9D9" w:themeFill="accent6" w:themeFillTint="33"/>
            <w:vAlign w:val="center"/>
            <w:hideMark/>
          </w:tcPr>
          <w:p w14:paraId="49C14E68" w14:textId="77777777" w:rsidR="00AD65E2" w:rsidRPr="005D0864" w:rsidRDefault="00AD65E2" w:rsidP="00982E82">
            <w:pPr>
              <w:rPr>
                <w:rFonts w:cs="Calibri"/>
                <w:b/>
                <w:bCs/>
                <w:sz w:val="20"/>
              </w:rPr>
            </w:pPr>
            <w:r w:rsidRPr="005D0864">
              <w:rPr>
                <w:rFonts w:cs="Calibri"/>
                <w:b/>
                <w:bCs/>
                <w:sz w:val="20"/>
              </w:rPr>
              <w:t>Super.</w:t>
            </w:r>
          </w:p>
        </w:tc>
        <w:tc>
          <w:tcPr>
            <w:tcW w:w="594" w:type="pct"/>
            <w:tcBorders>
              <w:top w:val="nil"/>
              <w:left w:val="nil"/>
              <w:bottom w:val="single" w:sz="12" w:space="0" w:color="auto"/>
              <w:right w:val="single" w:sz="8" w:space="0" w:color="auto"/>
            </w:tcBorders>
            <w:shd w:val="clear" w:color="auto" w:fill="FDE9D9" w:themeFill="accent6" w:themeFillTint="33"/>
            <w:vAlign w:val="center"/>
            <w:hideMark/>
          </w:tcPr>
          <w:p w14:paraId="17E9CDCA" w14:textId="77777777" w:rsidR="00AD65E2" w:rsidRPr="005D0864" w:rsidRDefault="00AD65E2" w:rsidP="00982E82">
            <w:pPr>
              <w:jc w:val="center"/>
              <w:rPr>
                <w:rFonts w:cs="Calibri"/>
                <w:b/>
                <w:bCs/>
                <w:sz w:val="20"/>
              </w:rPr>
            </w:pPr>
            <w:r w:rsidRPr="005D0864">
              <w:rPr>
                <w:rFonts w:cs="Calibri"/>
                <w:b/>
                <w:bCs/>
                <w:sz w:val="20"/>
              </w:rPr>
              <w:t>Mijl.</w:t>
            </w:r>
          </w:p>
        </w:tc>
        <w:tc>
          <w:tcPr>
            <w:tcW w:w="434" w:type="pct"/>
            <w:tcBorders>
              <w:top w:val="nil"/>
              <w:left w:val="nil"/>
              <w:bottom w:val="single" w:sz="12" w:space="0" w:color="auto"/>
              <w:right w:val="single" w:sz="12" w:space="0" w:color="auto"/>
            </w:tcBorders>
            <w:shd w:val="clear" w:color="auto" w:fill="FDE9D9" w:themeFill="accent6" w:themeFillTint="33"/>
            <w:vAlign w:val="center"/>
            <w:hideMark/>
          </w:tcPr>
          <w:p w14:paraId="7F888855" w14:textId="77777777" w:rsidR="00AD65E2" w:rsidRPr="005D0864" w:rsidRDefault="00AD65E2" w:rsidP="00982E82">
            <w:pPr>
              <w:jc w:val="center"/>
              <w:rPr>
                <w:rFonts w:cs="Calibri"/>
                <w:b/>
                <w:bCs/>
                <w:sz w:val="20"/>
              </w:rPr>
            </w:pPr>
            <w:r w:rsidRPr="005D0864">
              <w:rPr>
                <w:rFonts w:cs="Calibri"/>
                <w:b/>
                <w:bCs/>
                <w:sz w:val="20"/>
              </w:rPr>
              <w:t>Infer.</w:t>
            </w:r>
          </w:p>
        </w:tc>
      </w:tr>
      <w:tr w:rsidR="00AD65E2" w:rsidRPr="005D0864" w14:paraId="70F3976F" w14:textId="77777777" w:rsidTr="00AD65E2">
        <w:trPr>
          <w:cantSplit/>
          <w:trHeight w:val="432"/>
        </w:trPr>
        <w:tc>
          <w:tcPr>
            <w:tcW w:w="437" w:type="pct"/>
            <w:tcBorders>
              <w:top w:val="nil"/>
              <w:left w:val="single" w:sz="12" w:space="0" w:color="auto"/>
              <w:bottom w:val="single" w:sz="8" w:space="0" w:color="auto"/>
              <w:right w:val="single" w:sz="8" w:space="0" w:color="auto"/>
            </w:tcBorders>
            <w:vAlign w:val="center"/>
            <w:hideMark/>
          </w:tcPr>
          <w:p w14:paraId="2DAD75F5" w14:textId="77777777" w:rsidR="00AD65E2" w:rsidRPr="005D0864" w:rsidRDefault="00AD65E2" w:rsidP="00982E82">
            <w:pPr>
              <w:jc w:val="center"/>
              <w:rPr>
                <w:rFonts w:cs="Calibri"/>
                <w:sz w:val="20"/>
              </w:rPr>
            </w:pPr>
            <w:r w:rsidRPr="005D0864">
              <w:rPr>
                <w:rFonts w:cs="Calibri"/>
                <w:sz w:val="20"/>
              </w:rPr>
              <w:t>1</w:t>
            </w:r>
          </w:p>
        </w:tc>
        <w:tc>
          <w:tcPr>
            <w:tcW w:w="479" w:type="pct"/>
            <w:tcBorders>
              <w:top w:val="nil"/>
              <w:left w:val="nil"/>
              <w:bottom w:val="single" w:sz="8" w:space="0" w:color="auto"/>
              <w:right w:val="single" w:sz="8" w:space="0" w:color="auto"/>
            </w:tcBorders>
            <w:vAlign w:val="center"/>
          </w:tcPr>
          <w:p w14:paraId="72931177" w14:textId="77777777" w:rsidR="00AD65E2" w:rsidRPr="005D0864" w:rsidRDefault="00AD65E2" w:rsidP="00982E82">
            <w:pPr>
              <w:jc w:val="center"/>
              <w:rPr>
                <w:rFonts w:cs="Calibri"/>
                <w:sz w:val="20"/>
              </w:rPr>
            </w:pPr>
            <w:r>
              <w:rPr>
                <w:rFonts w:cs="Calibri"/>
                <w:sz w:val="20"/>
              </w:rPr>
              <w:t>2311</w:t>
            </w:r>
          </w:p>
        </w:tc>
        <w:tc>
          <w:tcPr>
            <w:tcW w:w="437" w:type="pct"/>
            <w:tcBorders>
              <w:top w:val="nil"/>
              <w:left w:val="nil"/>
              <w:bottom w:val="single" w:sz="8" w:space="0" w:color="auto"/>
              <w:right w:val="single" w:sz="8" w:space="0" w:color="auto"/>
            </w:tcBorders>
            <w:vAlign w:val="center"/>
          </w:tcPr>
          <w:p w14:paraId="0F11FDCA" w14:textId="77777777" w:rsidR="00AD65E2" w:rsidRPr="005D0864" w:rsidRDefault="00AD65E2" w:rsidP="00982E82">
            <w:pPr>
              <w:jc w:val="center"/>
              <w:rPr>
                <w:rFonts w:cs="Calibri"/>
                <w:sz w:val="20"/>
              </w:rPr>
            </w:pPr>
            <w:r>
              <w:rPr>
                <w:rFonts w:cs="Calibri"/>
                <w:sz w:val="20"/>
              </w:rPr>
              <w:t>1153</w:t>
            </w:r>
          </w:p>
        </w:tc>
        <w:tc>
          <w:tcPr>
            <w:tcW w:w="1334" w:type="pct"/>
            <w:gridSpan w:val="2"/>
            <w:tcBorders>
              <w:top w:val="single" w:sz="8" w:space="0" w:color="auto"/>
              <w:left w:val="nil"/>
              <w:bottom w:val="single" w:sz="8" w:space="0" w:color="auto"/>
              <w:right w:val="single" w:sz="8" w:space="0" w:color="000000"/>
            </w:tcBorders>
          </w:tcPr>
          <w:p w14:paraId="4041F617" w14:textId="77777777" w:rsidR="00AD65E2" w:rsidRPr="005D0864" w:rsidRDefault="00AD65E2" w:rsidP="00982E82">
            <w:pPr>
              <w:rPr>
                <w:rFonts w:cs="Calibri"/>
                <w:sz w:val="20"/>
              </w:rPr>
            </w:pPr>
            <w:r w:rsidRPr="009162A0">
              <w:rPr>
                <w:rFonts w:cs="EB Garamond"/>
                <w:sz w:val="20"/>
                <w:szCs w:val="16"/>
              </w:rPr>
              <w:t>Molidiş cu Vaccinium myrtillus -Pi</w:t>
            </w:r>
          </w:p>
        </w:tc>
        <w:tc>
          <w:tcPr>
            <w:tcW w:w="411" w:type="pct"/>
            <w:tcBorders>
              <w:top w:val="single" w:sz="8" w:space="0" w:color="auto"/>
              <w:left w:val="nil"/>
              <w:bottom w:val="single" w:sz="8" w:space="0" w:color="auto"/>
              <w:right w:val="single" w:sz="8" w:space="0" w:color="auto"/>
            </w:tcBorders>
            <w:noWrap/>
            <w:vAlign w:val="center"/>
          </w:tcPr>
          <w:p w14:paraId="3D8AA3AD" w14:textId="77777777" w:rsidR="00AD65E2" w:rsidRPr="005D0864" w:rsidRDefault="00AD65E2" w:rsidP="00982E82">
            <w:pPr>
              <w:jc w:val="center"/>
              <w:rPr>
                <w:rFonts w:cs="Calibri"/>
                <w:sz w:val="20"/>
              </w:rPr>
            </w:pPr>
            <w:r>
              <w:rPr>
                <w:rFonts w:cs="Calibri"/>
                <w:sz w:val="20"/>
              </w:rPr>
              <w:t>5,40</w:t>
            </w:r>
          </w:p>
        </w:tc>
        <w:tc>
          <w:tcPr>
            <w:tcW w:w="438" w:type="pct"/>
            <w:tcBorders>
              <w:top w:val="single" w:sz="8" w:space="0" w:color="auto"/>
              <w:left w:val="nil"/>
              <w:bottom w:val="single" w:sz="8" w:space="0" w:color="auto"/>
              <w:right w:val="single" w:sz="8" w:space="0" w:color="auto"/>
            </w:tcBorders>
            <w:noWrap/>
            <w:vAlign w:val="center"/>
          </w:tcPr>
          <w:p w14:paraId="0AB5FD17" w14:textId="77777777" w:rsidR="00AD65E2" w:rsidRPr="005D0864" w:rsidRDefault="00AD65E2" w:rsidP="00982E82">
            <w:pPr>
              <w:jc w:val="center"/>
              <w:rPr>
                <w:rFonts w:cs="Calibri"/>
                <w:sz w:val="20"/>
              </w:rPr>
            </w:pPr>
            <w:r>
              <w:rPr>
                <w:rFonts w:cs="Calibri"/>
                <w:sz w:val="20"/>
              </w:rPr>
              <w:t>1,6</w:t>
            </w:r>
          </w:p>
        </w:tc>
        <w:tc>
          <w:tcPr>
            <w:tcW w:w="437" w:type="pct"/>
            <w:tcBorders>
              <w:top w:val="nil"/>
              <w:left w:val="nil"/>
              <w:bottom w:val="single" w:sz="8" w:space="0" w:color="auto"/>
              <w:right w:val="single" w:sz="8" w:space="0" w:color="auto"/>
            </w:tcBorders>
            <w:vAlign w:val="center"/>
          </w:tcPr>
          <w:p w14:paraId="02BB1BA6" w14:textId="77777777" w:rsidR="00AD65E2" w:rsidRPr="005D0864" w:rsidRDefault="00AD65E2" w:rsidP="00982E82">
            <w:pPr>
              <w:jc w:val="center"/>
              <w:rPr>
                <w:rFonts w:cs="Calibri"/>
                <w:sz w:val="20"/>
              </w:rPr>
            </w:pPr>
            <w:r>
              <w:rPr>
                <w:rFonts w:cs="Calibri"/>
                <w:sz w:val="20"/>
              </w:rPr>
              <w:t>-</w:t>
            </w:r>
          </w:p>
        </w:tc>
        <w:tc>
          <w:tcPr>
            <w:tcW w:w="594" w:type="pct"/>
            <w:tcBorders>
              <w:top w:val="nil"/>
              <w:left w:val="nil"/>
              <w:bottom w:val="single" w:sz="8" w:space="0" w:color="auto"/>
              <w:right w:val="single" w:sz="8" w:space="0" w:color="auto"/>
            </w:tcBorders>
            <w:vAlign w:val="center"/>
          </w:tcPr>
          <w:p w14:paraId="5F205CEF" w14:textId="77777777" w:rsidR="00AD65E2" w:rsidRPr="005D0864" w:rsidRDefault="00AD65E2" w:rsidP="00982E82">
            <w:pPr>
              <w:jc w:val="center"/>
              <w:rPr>
                <w:rFonts w:cs="Calibri"/>
                <w:sz w:val="20"/>
              </w:rPr>
            </w:pPr>
            <w:r>
              <w:rPr>
                <w:rFonts w:cs="Calibri"/>
                <w:sz w:val="20"/>
              </w:rPr>
              <w:t>-</w:t>
            </w:r>
          </w:p>
        </w:tc>
        <w:tc>
          <w:tcPr>
            <w:tcW w:w="434" w:type="pct"/>
            <w:tcBorders>
              <w:top w:val="nil"/>
              <w:left w:val="nil"/>
              <w:bottom w:val="single" w:sz="8" w:space="0" w:color="auto"/>
              <w:right w:val="single" w:sz="12" w:space="0" w:color="auto"/>
            </w:tcBorders>
            <w:vAlign w:val="center"/>
          </w:tcPr>
          <w:p w14:paraId="779A2E6A" w14:textId="77777777" w:rsidR="00AD65E2" w:rsidRPr="005D0864" w:rsidRDefault="00AD65E2" w:rsidP="00982E82">
            <w:pPr>
              <w:jc w:val="center"/>
              <w:rPr>
                <w:rFonts w:cs="Calibri"/>
                <w:sz w:val="20"/>
              </w:rPr>
            </w:pPr>
            <w:r>
              <w:rPr>
                <w:rFonts w:cs="Calibri"/>
                <w:sz w:val="20"/>
              </w:rPr>
              <w:t>5,40</w:t>
            </w:r>
          </w:p>
        </w:tc>
      </w:tr>
      <w:tr w:rsidR="00AD65E2" w:rsidRPr="005D0864" w14:paraId="763D4520" w14:textId="77777777" w:rsidTr="00AD65E2">
        <w:trPr>
          <w:cantSplit/>
          <w:trHeight w:val="432"/>
        </w:trPr>
        <w:tc>
          <w:tcPr>
            <w:tcW w:w="437" w:type="pct"/>
            <w:tcBorders>
              <w:top w:val="nil"/>
              <w:left w:val="single" w:sz="12" w:space="0" w:color="auto"/>
              <w:bottom w:val="single" w:sz="8" w:space="0" w:color="auto"/>
              <w:right w:val="single" w:sz="8" w:space="0" w:color="auto"/>
            </w:tcBorders>
            <w:vAlign w:val="center"/>
            <w:hideMark/>
          </w:tcPr>
          <w:p w14:paraId="4C057223" w14:textId="77777777" w:rsidR="00AD65E2" w:rsidRPr="005D0864" w:rsidRDefault="00AD65E2" w:rsidP="00982E82">
            <w:pPr>
              <w:jc w:val="center"/>
              <w:rPr>
                <w:rFonts w:cs="Calibri"/>
                <w:sz w:val="20"/>
              </w:rPr>
            </w:pPr>
            <w:r w:rsidRPr="005D0864">
              <w:rPr>
                <w:rFonts w:cs="Calibri"/>
                <w:sz w:val="20"/>
              </w:rPr>
              <w:t>2</w:t>
            </w:r>
          </w:p>
        </w:tc>
        <w:tc>
          <w:tcPr>
            <w:tcW w:w="479" w:type="pct"/>
            <w:vMerge w:val="restart"/>
            <w:tcBorders>
              <w:top w:val="single" w:sz="8" w:space="0" w:color="auto"/>
              <w:left w:val="nil"/>
              <w:right w:val="single" w:sz="8" w:space="0" w:color="auto"/>
            </w:tcBorders>
            <w:vAlign w:val="center"/>
          </w:tcPr>
          <w:p w14:paraId="07F88973" w14:textId="77777777" w:rsidR="00AD65E2" w:rsidRPr="005D0864" w:rsidRDefault="00AD65E2" w:rsidP="00982E82">
            <w:pPr>
              <w:jc w:val="center"/>
              <w:rPr>
                <w:rFonts w:cs="Calibri"/>
                <w:sz w:val="20"/>
              </w:rPr>
            </w:pPr>
            <w:r>
              <w:rPr>
                <w:rFonts w:cs="Calibri"/>
                <w:sz w:val="20"/>
              </w:rPr>
              <w:t>3331</w:t>
            </w:r>
          </w:p>
        </w:tc>
        <w:tc>
          <w:tcPr>
            <w:tcW w:w="437" w:type="pct"/>
            <w:tcBorders>
              <w:top w:val="nil"/>
              <w:left w:val="nil"/>
              <w:bottom w:val="single" w:sz="8" w:space="0" w:color="auto"/>
              <w:right w:val="single" w:sz="8" w:space="0" w:color="auto"/>
            </w:tcBorders>
            <w:vAlign w:val="center"/>
          </w:tcPr>
          <w:p w14:paraId="64BDC75C" w14:textId="77777777" w:rsidR="00AD65E2" w:rsidRPr="005D0864" w:rsidRDefault="00AD65E2" w:rsidP="00982E82">
            <w:pPr>
              <w:jc w:val="center"/>
              <w:rPr>
                <w:rFonts w:cs="Calibri"/>
                <w:sz w:val="20"/>
              </w:rPr>
            </w:pPr>
            <w:r>
              <w:rPr>
                <w:rFonts w:cs="Calibri"/>
                <w:sz w:val="20"/>
              </w:rPr>
              <w:t>1421</w:t>
            </w:r>
          </w:p>
        </w:tc>
        <w:tc>
          <w:tcPr>
            <w:tcW w:w="1334" w:type="pct"/>
            <w:gridSpan w:val="2"/>
            <w:tcBorders>
              <w:top w:val="single" w:sz="8" w:space="0" w:color="auto"/>
              <w:left w:val="nil"/>
              <w:bottom w:val="single" w:sz="8" w:space="0" w:color="auto"/>
              <w:right w:val="single" w:sz="8" w:space="0" w:color="000000"/>
            </w:tcBorders>
          </w:tcPr>
          <w:p w14:paraId="5F95F24E" w14:textId="77777777" w:rsidR="00AD65E2" w:rsidRPr="005D0864" w:rsidRDefault="00AD65E2" w:rsidP="00982E82">
            <w:pPr>
              <w:rPr>
                <w:rFonts w:cs="Calibri"/>
                <w:sz w:val="20"/>
              </w:rPr>
            </w:pPr>
            <w:r w:rsidRPr="009162A0">
              <w:rPr>
                <w:rFonts w:cs="EB Garamond"/>
                <w:sz w:val="20"/>
                <w:szCs w:val="16"/>
              </w:rPr>
              <w:t>Molideto-făget de limită cu Vaccinium myrtillus şi Oxalis acetosella  -Pi</w:t>
            </w:r>
          </w:p>
        </w:tc>
        <w:tc>
          <w:tcPr>
            <w:tcW w:w="411" w:type="pct"/>
            <w:tcBorders>
              <w:top w:val="nil"/>
              <w:left w:val="nil"/>
              <w:bottom w:val="single" w:sz="8" w:space="0" w:color="auto"/>
              <w:right w:val="single" w:sz="8" w:space="0" w:color="auto"/>
            </w:tcBorders>
            <w:noWrap/>
            <w:vAlign w:val="center"/>
          </w:tcPr>
          <w:p w14:paraId="167D8B08" w14:textId="77777777" w:rsidR="00AD65E2" w:rsidRPr="005D0864" w:rsidRDefault="00AD65E2" w:rsidP="00982E82">
            <w:pPr>
              <w:jc w:val="center"/>
              <w:rPr>
                <w:rFonts w:cs="Calibri"/>
                <w:sz w:val="20"/>
              </w:rPr>
            </w:pPr>
            <w:r>
              <w:rPr>
                <w:rFonts w:cs="Calibri"/>
                <w:sz w:val="20"/>
              </w:rPr>
              <w:t>1,19</w:t>
            </w:r>
          </w:p>
        </w:tc>
        <w:tc>
          <w:tcPr>
            <w:tcW w:w="438" w:type="pct"/>
            <w:tcBorders>
              <w:top w:val="nil"/>
              <w:left w:val="nil"/>
              <w:bottom w:val="single" w:sz="8" w:space="0" w:color="auto"/>
              <w:right w:val="single" w:sz="8" w:space="0" w:color="auto"/>
            </w:tcBorders>
            <w:noWrap/>
            <w:vAlign w:val="center"/>
          </w:tcPr>
          <w:p w14:paraId="694B6C93" w14:textId="77777777" w:rsidR="00AD65E2" w:rsidRPr="005D0864" w:rsidRDefault="00AD65E2" w:rsidP="00982E82">
            <w:pPr>
              <w:jc w:val="center"/>
              <w:rPr>
                <w:rFonts w:cs="Calibri"/>
                <w:sz w:val="20"/>
              </w:rPr>
            </w:pPr>
            <w:r>
              <w:rPr>
                <w:rFonts w:cs="Calibri"/>
                <w:sz w:val="20"/>
              </w:rPr>
              <w:t>0,4</w:t>
            </w:r>
          </w:p>
        </w:tc>
        <w:tc>
          <w:tcPr>
            <w:tcW w:w="437" w:type="pct"/>
            <w:tcBorders>
              <w:top w:val="nil"/>
              <w:left w:val="nil"/>
              <w:bottom w:val="single" w:sz="8" w:space="0" w:color="auto"/>
              <w:right w:val="single" w:sz="8" w:space="0" w:color="auto"/>
            </w:tcBorders>
            <w:vAlign w:val="center"/>
          </w:tcPr>
          <w:p w14:paraId="0D9125DD" w14:textId="77777777" w:rsidR="00AD65E2" w:rsidRPr="005D0864" w:rsidRDefault="00AD65E2" w:rsidP="00982E82">
            <w:pPr>
              <w:jc w:val="center"/>
              <w:rPr>
                <w:rFonts w:cs="Calibri"/>
                <w:sz w:val="20"/>
              </w:rPr>
            </w:pPr>
            <w:r>
              <w:rPr>
                <w:rFonts w:cs="Calibri"/>
                <w:sz w:val="20"/>
              </w:rPr>
              <w:t>-</w:t>
            </w:r>
          </w:p>
        </w:tc>
        <w:tc>
          <w:tcPr>
            <w:tcW w:w="594" w:type="pct"/>
            <w:tcBorders>
              <w:top w:val="nil"/>
              <w:left w:val="nil"/>
              <w:bottom w:val="single" w:sz="8" w:space="0" w:color="auto"/>
              <w:right w:val="single" w:sz="8" w:space="0" w:color="auto"/>
            </w:tcBorders>
            <w:vAlign w:val="center"/>
          </w:tcPr>
          <w:p w14:paraId="14663653" w14:textId="77777777" w:rsidR="00AD65E2" w:rsidRPr="005D0864" w:rsidRDefault="00AD65E2" w:rsidP="00982E82">
            <w:pPr>
              <w:jc w:val="center"/>
              <w:rPr>
                <w:rFonts w:cs="Calibri"/>
                <w:sz w:val="20"/>
              </w:rPr>
            </w:pPr>
            <w:r>
              <w:rPr>
                <w:rFonts w:cs="Calibri"/>
                <w:sz w:val="20"/>
              </w:rPr>
              <w:t>-</w:t>
            </w:r>
          </w:p>
        </w:tc>
        <w:tc>
          <w:tcPr>
            <w:tcW w:w="434" w:type="pct"/>
            <w:tcBorders>
              <w:top w:val="nil"/>
              <w:left w:val="nil"/>
              <w:bottom w:val="single" w:sz="8" w:space="0" w:color="auto"/>
              <w:right w:val="single" w:sz="12" w:space="0" w:color="auto"/>
            </w:tcBorders>
            <w:vAlign w:val="center"/>
          </w:tcPr>
          <w:p w14:paraId="303ED9FB" w14:textId="77777777" w:rsidR="00AD65E2" w:rsidRPr="005D0864" w:rsidRDefault="00AD65E2" w:rsidP="00982E82">
            <w:pPr>
              <w:jc w:val="center"/>
              <w:rPr>
                <w:rFonts w:cs="Calibri"/>
                <w:sz w:val="20"/>
              </w:rPr>
            </w:pPr>
            <w:r>
              <w:rPr>
                <w:rFonts w:cs="Calibri"/>
                <w:sz w:val="20"/>
              </w:rPr>
              <w:t>1,19</w:t>
            </w:r>
          </w:p>
        </w:tc>
      </w:tr>
      <w:tr w:rsidR="00AD65E2" w:rsidRPr="005D0864" w14:paraId="12C6FA55" w14:textId="77777777" w:rsidTr="00AD65E2">
        <w:trPr>
          <w:cantSplit/>
          <w:trHeight w:val="432"/>
        </w:trPr>
        <w:tc>
          <w:tcPr>
            <w:tcW w:w="437" w:type="pct"/>
            <w:tcBorders>
              <w:top w:val="nil"/>
              <w:left w:val="single" w:sz="12" w:space="0" w:color="auto"/>
              <w:bottom w:val="single" w:sz="8" w:space="0" w:color="auto"/>
              <w:right w:val="single" w:sz="8" w:space="0" w:color="auto"/>
            </w:tcBorders>
            <w:vAlign w:val="center"/>
            <w:hideMark/>
          </w:tcPr>
          <w:p w14:paraId="2791DFC0" w14:textId="77777777" w:rsidR="00AD65E2" w:rsidRPr="005D0864" w:rsidRDefault="00AD65E2" w:rsidP="00982E82">
            <w:pPr>
              <w:jc w:val="center"/>
              <w:rPr>
                <w:rFonts w:cs="Calibri"/>
                <w:sz w:val="20"/>
              </w:rPr>
            </w:pPr>
            <w:r w:rsidRPr="005D0864">
              <w:rPr>
                <w:rFonts w:cs="Calibri"/>
                <w:sz w:val="20"/>
              </w:rPr>
              <w:t>3</w:t>
            </w:r>
          </w:p>
        </w:tc>
        <w:tc>
          <w:tcPr>
            <w:tcW w:w="479" w:type="pct"/>
            <w:vMerge/>
            <w:tcBorders>
              <w:left w:val="nil"/>
              <w:bottom w:val="single" w:sz="8" w:space="0" w:color="auto"/>
              <w:right w:val="single" w:sz="8" w:space="0" w:color="auto"/>
            </w:tcBorders>
            <w:vAlign w:val="center"/>
          </w:tcPr>
          <w:p w14:paraId="22419DCC" w14:textId="77777777" w:rsidR="00AD65E2" w:rsidRPr="005D0864" w:rsidRDefault="00AD65E2" w:rsidP="00982E82">
            <w:pPr>
              <w:jc w:val="center"/>
              <w:rPr>
                <w:rFonts w:cs="Calibri"/>
                <w:sz w:val="20"/>
              </w:rPr>
            </w:pPr>
          </w:p>
        </w:tc>
        <w:tc>
          <w:tcPr>
            <w:tcW w:w="437" w:type="pct"/>
            <w:tcBorders>
              <w:top w:val="nil"/>
              <w:left w:val="nil"/>
              <w:bottom w:val="single" w:sz="8" w:space="0" w:color="auto"/>
              <w:right w:val="single" w:sz="8" w:space="0" w:color="auto"/>
            </w:tcBorders>
            <w:vAlign w:val="center"/>
          </w:tcPr>
          <w:p w14:paraId="4A4F54CE" w14:textId="77777777" w:rsidR="00AD65E2" w:rsidRPr="005D0864" w:rsidRDefault="00AD65E2" w:rsidP="00982E82">
            <w:pPr>
              <w:jc w:val="center"/>
              <w:rPr>
                <w:rFonts w:cs="Calibri"/>
                <w:sz w:val="20"/>
              </w:rPr>
            </w:pPr>
            <w:r>
              <w:rPr>
                <w:rFonts w:cs="Calibri"/>
                <w:sz w:val="20"/>
              </w:rPr>
              <w:t>4116</w:t>
            </w:r>
          </w:p>
        </w:tc>
        <w:tc>
          <w:tcPr>
            <w:tcW w:w="1334" w:type="pct"/>
            <w:gridSpan w:val="2"/>
            <w:tcBorders>
              <w:top w:val="single" w:sz="8" w:space="0" w:color="auto"/>
              <w:left w:val="nil"/>
              <w:bottom w:val="single" w:sz="4" w:space="0" w:color="auto"/>
              <w:right w:val="single" w:sz="8" w:space="0" w:color="000000"/>
            </w:tcBorders>
          </w:tcPr>
          <w:p w14:paraId="6075376E" w14:textId="77777777" w:rsidR="00AD65E2" w:rsidRPr="005D0864" w:rsidRDefault="00AD65E2" w:rsidP="00982E82">
            <w:pPr>
              <w:rPr>
                <w:rFonts w:cs="Calibri"/>
                <w:sz w:val="20"/>
              </w:rPr>
            </w:pPr>
            <w:r w:rsidRPr="009162A0">
              <w:rPr>
                <w:rFonts w:cs="EB Garamond"/>
                <w:sz w:val="20"/>
                <w:szCs w:val="16"/>
              </w:rPr>
              <w:t>Făget de limită cu floră acidofilă -Pi</w:t>
            </w:r>
          </w:p>
        </w:tc>
        <w:tc>
          <w:tcPr>
            <w:tcW w:w="411" w:type="pct"/>
            <w:tcBorders>
              <w:top w:val="nil"/>
              <w:left w:val="nil"/>
              <w:bottom w:val="single" w:sz="8" w:space="0" w:color="auto"/>
              <w:right w:val="single" w:sz="8" w:space="0" w:color="auto"/>
            </w:tcBorders>
            <w:noWrap/>
            <w:vAlign w:val="center"/>
          </w:tcPr>
          <w:p w14:paraId="0BDC5393" w14:textId="77777777" w:rsidR="00AD65E2" w:rsidRPr="005D0864" w:rsidRDefault="00AD65E2" w:rsidP="00982E82">
            <w:pPr>
              <w:jc w:val="center"/>
              <w:rPr>
                <w:rFonts w:cs="Calibri"/>
                <w:sz w:val="20"/>
              </w:rPr>
            </w:pPr>
            <w:r>
              <w:rPr>
                <w:rFonts w:cs="Calibri"/>
                <w:sz w:val="20"/>
              </w:rPr>
              <w:t>70,18</w:t>
            </w:r>
          </w:p>
        </w:tc>
        <w:tc>
          <w:tcPr>
            <w:tcW w:w="438" w:type="pct"/>
            <w:tcBorders>
              <w:top w:val="nil"/>
              <w:left w:val="nil"/>
              <w:bottom w:val="single" w:sz="8" w:space="0" w:color="auto"/>
              <w:right w:val="single" w:sz="8" w:space="0" w:color="auto"/>
            </w:tcBorders>
            <w:noWrap/>
            <w:vAlign w:val="center"/>
          </w:tcPr>
          <w:p w14:paraId="1E7EF55D" w14:textId="77777777" w:rsidR="00AD65E2" w:rsidRPr="005D0864" w:rsidRDefault="00AD65E2" w:rsidP="00982E82">
            <w:pPr>
              <w:jc w:val="center"/>
              <w:rPr>
                <w:rFonts w:cs="Calibri"/>
                <w:sz w:val="20"/>
              </w:rPr>
            </w:pPr>
            <w:r>
              <w:rPr>
                <w:rFonts w:cs="Calibri"/>
                <w:sz w:val="20"/>
              </w:rPr>
              <w:t>21,0</w:t>
            </w:r>
          </w:p>
        </w:tc>
        <w:tc>
          <w:tcPr>
            <w:tcW w:w="437" w:type="pct"/>
            <w:tcBorders>
              <w:top w:val="nil"/>
              <w:left w:val="nil"/>
              <w:bottom w:val="single" w:sz="8" w:space="0" w:color="auto"/>
              <w:right w:val="single" w:sz="8" w:space="0" w:color="auto"/>
            </w:tcBorders>
            <w:vAlign w:val="center"/>
          </w:tcPr>
          <w:p w14:paraId="0797A4CA" w14:textId="77777777" w:rsidR="00AD65E2" w:rsidRPr="005D0864" w:rsidRDefault="00AD65E2" w:rsidP="00982E82">
            <w:pPr>
              <w:jc w:val="center"/>
              <w:rPr>
                <w:rFonts w:cs="Calibri"/>
                <w:sz w:val="20"/>
              </w:rPr>
            </w:pPr>
            <w:r>
              <w:rPr>
                <w:rFonts w:cs="Calibri"/>
                <w:sz w:val="20"/>
              </w:rPr>
              <w:t>-</w:t>
            </w:r>
          </w:p>
        </w:tc>
        <w:tc>
          <w:tcPr>
            <w:tcW w:w="594" w:type="pct"/>
            <w:tcBorders>
              <w:top w:val="nil"/>
              <w:left w:val="nil"/>
              <w:bottom w:val="single" w:sz="8" w:space="0" w:color="auto"/>
              <w:right w:val="single" w:sz="8" w:space="0" w:color="auto"/>
            </w:tcBorders>
            <w:vAlign w:val="center"/>
          </w:tcPr>
          <w:p w14:paraId="5F998F1B" w14:textId="77777777" w:rsidR="00AD65E2" w:rsidRPr="005D0864" w:rsidRDefault="00AD65E2" w:rsidP="00982E82">
            <w:pPr>
              <w:jc w:val="center"/>
              <w:rPr>
                <w:rFonts w:cs="Calibri"/>
                <w:sz w:val="20"/>
              </w:rPr>
            </w:pPr>
            <w:r>
              <w:rPr>
                <w:rFonts w:cs="Calibri"/>
                <w:sz w:val="20"/>
              </w:rPr>
              <w:t>-</w:t>
            </w:r>
          </w:p>
        </w:tc>
        <w:tc>
          <w:tcPr>
            <w:tcW w:w="434" w:type="pct"/>
            <w:tcBorders>
              <w:top w:val="nil"/>
              <w:left w:val="nil"/>
              <w:bottom w:val="single" w:sz="8" w:space="0" w:color="auto"/>
              <w:right w:val="single" w:sz="12" w:space="0" w:color="auto"/>
            </w:tcBorders>
            <w:vAlign w:val="center"/>
          </w:tcPr>
          <w:p w14:paraId="2113E1B7" w14:textId="77777777" w:rsidR="00AD65E2" w:rsidRPr="005D0864" w:rsidRDefault="00AD65E2" w:rsidP="00982E82">
            <w:pPr>
              <w:jc w:val="center"/>
              <w:rPr>
                <w:rFonts w:cs="Calibri"/>
                <w:sz w:val="20"/>
              </w:rPr>
            </w:pPr>
            <w:r>
              <w:rPr>
                <w:rFonts w:cs="Calibri"/>
                <w:sz w:val="20"/>
              </w:rPr>
              <w:t>70,18</w:t>
            </w:r>
          </w:p>
        </w:tc>
      </w:tr>
      <w:tr w:rsidR="00AD65E2" w:rsidRPr="005D0864" w14:paraId="00B6D1CE" w14:textId="77777777" w:rsidTr="00AD65E2">
        <w:trPr>
          <w:cantSplit/>
          <w:trHeight w:val="432"/>
        </w:trPr>
        <w:tc>
          <w:tcPr>
            <w:tcW w:w="437" w:type="pct"/>
            <w:tcBorders>
              <w:top w:val="nil"/>
              <w:left w:val="single" w:sz="12" w:space="0" w:color="auto"/>
              <w:bottom w:val="single" w:sz="8" w:space="0" w:color="auto"/>
              <w:right w:val="single" w:sz="8" w:space="0" w:color="auto"/>
            </w:tcBorders>
            <w:vAlign w:val="center"/>
          </w:tcPr>
          <w:p w14:paraId="767E41FA" w14:textId="77777777" w:rsidR="00AD65E2" w:rsidRPr="005D0864" w:rsidRDefault="00AD65E2" w:rsidP="00982E82">
            <w:pPr>
              <w:jc w:val="center"/>
              <w:rPr>
                <w:rFonts w:cs="Calibri"/>
                <w:sz w:val="20"/>
              </w:rPr>
            </w:pPr>
            <w:r>
              <w:rPr>
                <w:rFonts w:cs="Calibri"/>
                <w:sz w:val="20"/>
              </w:rPr>
              <w:t>4</w:t>
            </w:r>
          </w:p>
        </w:tc>
        <w:tc>
          <w:tcPr>
            <w:tcW w:w="479" w:type="pct"/>
            <w:tcBorders>
              <w:top w:val="single" w:sz="4" w:space="0" w:color="auto"/>
              <w:left w:val="nil"/>
              <w:bottom w:val="single" w:sz="8" w:space="0" w:color="auto"/>
              <w:right w:val="single" w:sz="8" w:space="0" w:color="auto"/>
            </w:tcBorders>
            <w:vAlign w:val="center"/>
          </w:tcPr>
          <w:p w14:paraId="64B60F60" w14:textId="77777777" w:rsidR="00AD65E2" w:rsidRPr="005D0864" w:rsidRDefault="00AD65E2" w:rsidP="00982E82">
            <w:pPr>
              <w:jc w:val="center"/>
              <w:rPr>
                <w:rFonts w:cs="Calibri"/>
                <w:sz w:val="20"/>
              </w:rPr>
            </w:pPr>
            <w:r>
              <w:rPr>
                <w:rFonts w:cs="Calibri"/>
                <w:sz w:val="20"/>
              </w:rPr>
              <w:t>3332</w:t>
            </w:r>
          </w:p>
        </w:tc>
        <w:tc>
          <w:tcPr>
            <w:tcW w:w="437" w:type="pct"/>
            <w:tcBorders>
              <w:top w:val="nil"/>
              <w:left w:val="nil"/>
              <w:bottom w:val="single" w:sz="8" w:space="0" w:color="auto"/>
              <w:right w:val="single" w:sz="8" w:space="0" w:color="auto"/>
            </w:tcBorders>
            <w:vAlign w:val="center"/>
          </w:tcPr>
          <w:p w14:paraId="3778C3F2" w14:textId="77777777" w:rsidR="00AD65E2" w:rsidRPr="005D0864" w:rsidRDefault="00AD65E2" w:rsidP="00982E82">
            <w:pPr>
              <w:jc w:val="center"/>
              <w:rPr>
                <w:rFonts w:cs="Calibri"/>
                <w:sz w:val="20"/>
              </w:rPr>
            </w:pPr>
            <w:r>
              <w:rPr>
                <w:rFonts w:cs="Calibri"/>
                <w:sz w:val="20"/>
              </w:rPr>
              <w:t>4114</w:t>
            </w:r>
          </w:p>
        </w:tc>
        <w:tc>
          <w:tcPr>
            <w:tcW w:w="1334" w:type="pct"/>
            <w:gridSpan w:val="2"/>
            <w:tcBorders>
              <w:top w:val="single" w:sz="8" w:space="0" w:color="auto"/>
              <w:left w:val="nil"/>
              <w:bottom w:val="single" w:sz="4" w:space="0" w:color="auto"/>
              <w:right w:val="single" w:sz="8" w:space="0" w:color="000000"/>
            </w:tcBorders>
          </w:tcPr>
          <w:p w14:paraId="2F01EE3C" w14:textId="77777777" w:rsidR="00AD65E2" w:rsidRPr="005D0864" w:rsidRDefault="00AD65E2" w:rsidP="00982E82">
            <w:pPr>
              <w:rPr>
                <w:rFonts w:cs="Calibri"/>
                <w:sz w:val="20"/>
              </w:rPr>
            </w:pPr>
            <w:r w:rsidRPr="009162A0">
              <w:rPr>
                <w:rFonts w:cs="EB Garamond"/>
                <w:sz w:val="20"/>
                <w:szCs w:val="16"/>
              </w:rPr>
              <w:t>Făget montan pe soluri schel. cu floră de mull -Pm</w:t>
            </w:r>
          </w:p>
        </w:tc>
        <w:tc>
          <w:tcPr>
            <w:tcW w:w="411" w:type="pct"/>
            <w:tcBorders>
              <w:top w:val="nil"/>
              <w:left w:val="nil"/>
              <w:bottom w:val="single" w:sz="8" w:space="0" w:color="auto"/>
              <w:right w:val="single" w:sz="8" w:space="0" w:color="auto"/>
            </w:tcBorders>
            <w:noWrap/>
            <w:vAlign w:val="center"/>
          </w:tcPr>
          <w:p w14:paraId="781D4D09" w14:textId="77777777" w:rsidR="00AD65E2" w:rsidRPr="005D0864" w:rsidRDefault="00AD65E2" w:rsidP="00982E82">
            <w:pPr>
              <w:jc w:val="center"/>
              <w:rPr>
                <w:rFonts w:cs="Calibri"/>
                <w:sz w:val="20"/>
              </w:rPr>
            </w:pPr>
            <w:r>
              <w:rPr>
                <w:rFonts w:cs="Calibri"/>
                <w:sz w:val="20"/>
              </w:rPr>
              <w:t>254,71</w:t>
            </w:r>
          </w:p>
        </w:tc>
        <w:tc>
          <w:tcPr>
            <w:tcW w:w="438" w:type="pct"/>
            <w:tcBorders>
              <w:top w:val="nil"/>
              <w:left w:val="nil"/>
              <w:bottom w:val="single" w:sz="8" w:space="0" w:color="auto"/>
              <w:right w:val="single" w:sz="8" w:space="0" w:color="auto"/>
            </w:tcBorders>
            <w:noWrap/>
            <w:vAlign w:val="center"/>
          </w:tcPr>
          <w:p w14:paraId="172138ED" w14:textId="77777777" w:rsidR="00AD65E2" w:rsidRPr="005D0864" w:rsidRDefault="00AD65E2" w:rsidP="00982E82">
            <w:pPr>
              <w:jc w:val="center"/>
              <w:rPr>
                <w:rFonts w:cs="Calibri"/>
                <w:sz w:val="20"/>
              </w:rPr>
            </w:pPr>
            <w:r>
              <w:rPr>
                <w:rFonts w:cs="Calibri"/>
                <w:sz w:val="20"/>
              </w:rPr>
              <w:t>76,1</w:t>
            </w:r>
          </w:p>
        </w:tc>
        <w:tc>
          <w:tcPr>
            <w:tcW w:w="437" w:type="pct"/>
            <w:tcBorders>
              <w:top w:val="nil"/>
              <w:left w:val="nil"/>
              <w:bottom w:val="single" w:sz="8" w:space="0" w:color="auto"/>
              <w:right w:val="single" w:sz="8" w:space="0" w:color="auto"/>
            </w:tcBorders>
            <w:vAlign w:val="center"/>
          </w:tcPr>
          <w:p w14:paraId="709189E0" w14:textId="77777777" w:rsidR="00AD65E2" w:rsidRPr="005D0864" w:rsidRDefault="00AD65E2" w:rsidP="00982E82">
            <w:pPr>
              <w:jc w:val="center"/>
              <w:rPr>
                <w:rFonts w:cs="Calibri"/>
                <w:sz w:val="20"/>
              </w:rPr>
            </w:pPr>
            <w:r>
              <w:rPr>
                <w:rFonts w:cs="Calibri"/>
                <w:sz w:val="20"/>
              </w:rPr>
              <w:t>-</w:t>
            </w:r>
          </w:p>
        </w:tc>
        <w:tc>
          <w:tcPr>
            <w:tcW w:w="594" w:type="pct"/>
            <w:tcBorders>
              <w:top w:val="nil"/>
              <w:left w:val="nil"/>
              <w:bottom w:val="single" w:sz="8" w:space="0" w:color="auto"/>
              <w:right w:val="single" w:sz="8" w:space="0" w:color="auto"/>
            </w:tcBorders>
            <w:vAlign w:val="center"/>
          </w:tcPr>
          <w:p w14:paraId="1A6355E8" w14:textId="77777777" w:rsidR="00AD65E2" w:rsidRPr="005D0864" w:rsidRDefault="00AD65E2" w:rsidP="00982E82">
            <w:pPr>
              <w:jc w:val="center"/>
              <w:rPr>
                <w:rFonts w:cs="Calibri"/>
                <w:sz w:val="20"/>
              </w:rPr>
            </w:pPr>
            <w:r>
              <w:rPr>
                <w:rFonts w:cs="Calibri"/>
                <w:sz w:val="20"/>
              </w:rPr>
              <w:t>254,71</w:t>
            </w:r>
          </w:p>
        </w:tc>
        <w:tc>
          <w:tcPr>
            <w:tcW w:w="434" w:type="pct"/>
            <w:tcBorders>
              <w:top w:val="nil"/>
              <w:left w:val="nil"/>
              <w:bottom w:val="single" w:sz="8" w:space="0" w:color="auto"/>
              <w:right w:val="single" w:sz="12" w:space="0" w:color="auto"/>
            </w:tcBorders>
            <w:vAlign w:val="center"/>
          </w:tcPr>
          <w:p w14:paraId="6FE35EC0" w14:textId="77777777" w:rsidR="00AD65E2" w:rsidRPr="005D0864" w:rsidRDefault="00AD65E2" w:rsidP="00982E82">
            <w:pPr>
              <w:jc w:val="center"/>
              <w:rPr>
                <w:rFonts w:cs="Calibri"/>
                <w:sz w:val="20"/>
              </w:rPr>
            </w:pPr>
            <w:r>
              <w:rPr>
                <w:rFonts w:cs="Calibri"/>
                <w:sz w:val="20"/>
              </w:rPr>
              <w:t>-</w:t>
            </w:r>
          </w:p>
        </w:tc>
      </w:tr>
      <w:tr w:rsidR="00AD65E2" w:rsidRPr="005D0864" w14:paraId="0AC81015" w14:textId="77777777" w:rsidTr="00AD65E2">
        <w:trPr>
          <w:cantSplit/>
          <w:trHeight w:val="432"/>
        </w:trPr>
        <w:tc>
          <w:tcPr>
            <w:tcW w:w="437" w:type="pct"/>
            <w:tcBorders>
              <w:top w:val="nil"/>
              <w:left w:val="single" w:sz="12" w:space="0" w:color="auto"/>
              <w:bottom w:val="single" w:sz="8" w:space="0" w:color="auto"/>
              <w:right w:val="single" w:sz="8" w:space="0" w:color="auto"/>
            </w:tcBorders>
            <w:vAlign w:val="center"/>
          </w:tcPr>
          <w:p w14:paraId="009B8E9A" w14:textId="77777777" w:rsidR="00AD65E2" w:rsidRPr="005D0864" w:rsidRDefault="00AD65E2" w:rsidP="00982E82">
            <w:pPr>
              <w:jc w:val="center"/>
              <w:rPr>
                <w:rFonts w:cs="Calibri"/>
                <w:sz w:val="20"/>
              </w:rPr>
            </w:pPr>
            <w:r>
              <w:rPr>
                <w:rFonts w:cs="Calibri"/>
                <w:sz w:val="20"/>
              </w:rPr>
              <w:t>5</w:t>
            </w:r>
          </w:p>
        </w:tc>
        <w:tc>
          <w:tcPr>
            <w:tcW w:w="479" w:type="pct"/>
            <w:tcBorders>
              <w:top w:val="single" w:sz="4" w:space="0" w:color="auto"/>
              <w:left w:val="nil"/>
              <w:bottom w:val="single" w:sz="8" w:space="0" w:color="auto"/>
              <w:right w:val="single" w:sz="8" w:space="0" w:color="auto"/>
            </w:tcBorders>
            <w:vAlign w:val="center"/>
          </w:tcPr>
          <w:p w14:paraId="6ABA575A" w14:textId="77777777" w:rsidR="00AD65E2" w:rsidRPr="005D0864" w:rsidRDefault="00AD65E2" w:rsidP="00982E82">
            <w:pPr>
              <w:jc w:val="center"/>
              <w:rPr>
                <w:rFonts w:cs="Calibri"/>
                <w:sz w:val="20"/>
              </w:rPr>
            </w:pPr>
            <w:r>
              <w:rPr>
                <w:rFonts w:cs="Calibri"/>
                <w:sz w:val="20"/>
              </w:rPr>
              <w:t>3730</w:t>
            </w:r>
          </w:p>
        </w:tc>
        <w:tc>
          <w:tcPr>
            <w:tcW w:w="437" w:type="pct"/>
            <w:tcBorders>
              <w:top w:val="nil"/>
              <w:left w:val="nil"/>
              <w:bottom w:val="single" w:sz="8" w:space="0" w:color="auto"/>
              <w:right w:val="single" w:sz="8" w:space="0" w:color="auto"/>
            </w:tcBorders>
            <w:vAlign w:val="center"/>
          </w:tcPr>
          <w:p w14:paraId="09B5FFE2" w14:textId="77777777" w:rsidR="00AD65E2" w:rsidRPr="005D0864" w:rsidRDefault="00AD65E2" w:rsidP="00982E82">
            <w:pPr>
              <w:jc w:val="center"/>
              <w:rPr>
                <w:rFonts w:cs="Calibri"/>
                <w:sz w:val="20"/>
              </w:rPr>
            </w:pPr>
            <w:r>
              <w:rPr>
                <w:rFonts w:cs="Calibri"/>
                <w:sz w:val="20"/>
              </w:rPr>
              <w:t>9821</w:t>
            </w:r>
          </w:p>
        </w:tc>
        <w:tc>
          <w:tcPr>
            <w:tcW w:w="1334" w:type="pct"/>
            <w:gridSpan w:val="2"/>
            <w:tcBorders>
              <w:top w:val="single" w:sz="8" w:space="0" w:color="auto"/>
              <w:left w:val="nil"/>
              <w:bottom w:val="single" w:sz="4" w:space="0" w:color="auto"/>
              <w:right w:val="single" w:sz="8" w:space="0" w:color="000000"/>
            </w:tcBorders>
          </w:tcPr>
          <w:p w14:paraId="262646B6" w14:textId="77777777" w:rsidR="00AD65E2" w:rsidRPr="005D0864" w:rsidRDefault="00AD65E2" w:rsidP="00982E82">
            <w:pPr>
              <w:rPr>
                <w:rFonts w:cs="Calibri"/>
                <w:sz w:val="20"/>
              </w:rPr>
            </w:pPr>
            <w:r w:rsidRPr="009162A0">
              <w:rPr>
                <w:rFonts w:cs="EB Garamond"/>
                <w:sz w:val="20"/>
              </w:rPr>
              <w:t>Anin alb pe aluviuni nisipoase și prundișuri, Pm</w:t>
            </w:r>
          </w:p>
        </w:tc>
        <w:tc>
          <w:tcPr>
            <w:tcW w:w="411" w:type="pct"/>
            <w:tcBorders>
              <w:top w:val="nil"/>
              <w:left w:val="nil"/>
              <w:bottom w:val="single" w:sz="8" w:space="0" w:color="auto"/>
              <w:right w:val="single" w:sz="8" w:space="0" w:color="auto"/>
            </w:tcBorders>
            <w:noWrap/>
            <w:vAlign w:val="center"/>
          </w:tcPr>
          <w:p w14:paraId="25738424" w14:textId="77777777" w:rsidR="00AD65E2" w:rsidRPr="005D0864" w:rsidRDefault="00AD65E2" w:rsidP="00982E82">
            <w:pPr>
              <w:jc w:val="center"/>
              <w:rPr>
                <w:rFonts w:cs="Calibri"/>
                <w:sz w:val="20"/>
              </w:rPr>
            </w:pPr>
            <w:r>
              <w:rPr>
                <w:rFonts w:cs="Calibri"/>
                <w:sz w:val="20"/>
              </w:rPr>
              <w:t>2,07</w:t>
            </w:r>
          </w:p>
        </w:tc>
        <w:tc>
          <w:tcPr>
            <w:tcW w:w="438" w:type="pct"/>
            <w:tcBorders>
              <w:top w:val="nil"/>
              <w:left w:val="nil"/>
              <w:bottom w:val="single" w:sz="8" w:space="0" w:color="auto"/>
              <w:right w:val="single" w:sz="8" w:space="0" w:color="auto"/>
            </w:tcBorders>
            <w:noWrap/>
            <w:vAlign w:val="center"/>
          </w:tcPr>
          <w:p w14:paraId="5BA1329E" w14:textId="77777777" w:rsidR="00AD65E2" w:rsidRPr="005D0864" w:rsidRDefault="00AD65E2" w:rsidP="00982E82">
            <w:pPr>
              <w:jc w:val="center"/>
              <w:rPr>
                <w:rFonts w:cs="Calibri"/>
                <w:sz w:val="20"/>
              </w:rPr>
            </w:pPr>
            <w:r>
              <w:rPr>
                <w:rFonts w:cs="Calibri"/>
                <w:sz w:val="20"/>
              </w:rPr>
              <w:t>0,6</w:t>
            </w:r>
          </w:p>
        </w:tc>
        <w:tc>
          <w:tcPr>
            <w:tcW w:w="437" w:type="pct"/>
            <w:tcBorders>
              <w:top w:val="nil"/>
              <w:left w:val="nil"/>
              <w:bottom w:val="single" w:sz="8" w:space="0" w:color="auto"/>
              <w:right w:val="single" w:sz="8" w:space="0" w:color="auto"/>
            </w:tcBorders>
            <w:vAlign w:val="center"/>
          </w:tcPr>
          <w:p w14:paraId="521FB38F" w14:textId="77777777" w:rsidR="00AD65E2" w:rsidRPr="005D0864" w:rsidRDefault="00AD65E2" w:rsidP="00982E82">
            <w:pPr>
              <w:jc w:val="center"/>
              <w:rPr>
                <w:rFonts w:cs="Calibri"/>
                <w:sz w:val="20"/>
              </w:rPr>
            </w:pPr>
            <w:r>
              <w:rPr>
                <w:rFonts w:cs="Calibri"/>
                <w:sz w:val="20"/>
              </w:rPr>
              <w:t>-</w:t>
            </w:r>
          </w:p>
        </w:tc>
        <w:tc>
          <w:tcPr>
            <w:tcW w:w="594" w:type="pct"/>
            <w:tcBorders>
              <w:top w:val="nil"/>
              <w:left w:val="nil"/>
              <w:bottom w:val="single" w:sz="8" w:space="0" w:color="auto"/>
              <w:right w:val="single" w:sz="8" w:space="0" w:color="auto"/>
            </w:tcBorders>
            <w:vAlign w:val="center"/>
          </w:tcPr>
          <w:p w14:paraId="25385ED3" w14:textId="77777777" w:rsidR="00AD65E2" w:rsidRPr="005D0864" w:rsidRDefault="00AD65E2" w:rsidP="00982E82">
            <w:pPr>
              <w:jc w:val="center"/>
              <w:rPr>
                <w:rFonts w:cs="Calibri"/>
                <w:sz w:val="20"/>
              </w:rPr>
            </w:pPr>
            <w:r>
              <w:rPr>
                <w:rFonts w:cs="Calibri"/>
                <w:sz w:val="20"/>
              </w:rPr>
              <w:t>2,07</w:t>
            </w:r>
          </w:p>
        </w:tc>
        <w:tc>
          <w:tcPr>
            <w:tcW w:w="434" w:type="pct"/>
            <w:tcBorders>
              <w:top w:val="nil"/>
              <w:left w:val="nil"/>
              <w:bottom w:val="single" w:sz="8" w:space="0" w:color="auto"/>
              <w:right w:val="single" w:sz="12" w:space="0" w:color="auto"/>
            </w:tcBorders>
            <w:vAlign w:val="center"/>
          </w:tcPr>
          <w:p w14:paraId="7E9A9160" w14:textId="77777777" w:rsidR="00AD65E2" w:rsidRPr="005D0864" w:rsidRDefault="00AD65E2" w:rsidP="00982E82">
            <w:pPr>
              <w:jc w:val="center"/>
              <w:rPr>
                <w:rFonts w:cs="Calibri"/>
                <w:sz w:val="20"/>
              </w:rPr>
            </w:pPr>
            <w:r>
              <w:rPr>
                <w:rFonts w:cs="Calibri"/>
                <w:sz w:val="20"/>
              </w:rPr>
              <w:t>-</w:t>
            </w:r>
          </w:p>
        </w:tc>
      </w:tr>
      <w:tr w:rsidR="00AD65E2" w:rsidRPr="005D0864" w14:paraId="32646B34" w14:textId="77777777" w:rsidTr="00AD65E2">
        <w:trPr>
          <w:trHeight w:val="255"/>
        </w:trPr>
        <w:tc>
          <w:tcPr>
            <w:tcW w:w="2687" w:type="pct"/>
            <w:gridSpan w:val="5"/>
            <w:tcBorders>
              <w:top w:val="nil"/>
              <w:left w:val="single" w:sz="12" w:space="0" w:color="auto"/>
              <w:bottom w:val="single" w:sz="8" w:space="0" w:color="auto"/>
              <w:right w:val="single" w:sz="8" w:space="0" w:color="000000"/>
            </w:tcBorders>
            <w:vAlign w:val="center"/>
          </w:tcPr>
          <w:p w14:paraId="381DA103" w14:textId="77777777" w:rsidR="00AD65E2" w:rsidRPr="005D0864" w:rsidRDefault="00AD65E2" w:rsidP="00982E82">
            <w:pPr>
              <w:rPr>
                <w:rFonts w:cs="Calibri"/>
                <w:sz w:val="20"/>
              </w:rPr>
            </w:pPr>
            <w:r w:rsidRPr="005D0864">
              <w:rPr>
                <w:rFonts w:cs="Calibri"/>
                <w:sz w:val="20"/>
              </w:rPr>
              <w:t>Alte terenuri</w:t>
            </w:r>
          </w:p>
        </w:tc>
        <w:tc>
          <w:tcPr>
            <w:tcW w:w="411" w:type="pct"/>
            <w:tcBorders>
              <w:top w:val="nil"/>
              <w:left w:val="nil"/>
              <w:bottom w:val="single" w:sz="8" w:space="0" w:color="auto"/>
              <w:right w:val="single" w:sz="8" w:space="0" w:color="auto"/>
            </w:tcBorders>
            <w:noWrap/>
            <w:vAlign w:val="center"/>
          </w:tcPr>
          <w:p w14:paraId="63B6D072" w14:textId="77777777" w:rsidR="00AD65E2" w:rsidRPr="005D0864" w:rsidRDefault="00AD65E2" w:rsidP="00982E82">
            <w:pPr>
              <w:jc w:val="center"/>
              <w:rPr>
                <w:rFonts w:cs="Calibri"/>
                <w:sz w:val="20"/>
              </w:rPr>
            </w:pPr>
            <w:r>
              <w:rPr>
                <w:rFonts w:cs="Calibri"/>
                <w:sz w:val="20"/>
              </w:rPr>
              <w:t>0,98</w:t>
            </w:r>
          </w:p>
        </w:tc>
        <w:tc>
          <w:tcPr>
            <w:tcW w:w="438" w:type="pct"/>
            <w:tcBorders>
              <w:top w:val="nil"/>
              <w:left w:val="nil"/>
              <w:bottom w:val="single" w:sz="8" w:space="0" w:color="auto"/>
              <w:right w:val="single" w:sz="8" w:space="0" w:color="auto"/>
            </w:tcBorders>
            <w:noWrap/>
            <w:vAlign w:val="center"/>
          </w:tcPr>
          <w:p w14:paraId="776795E1" w14:textId="77777777" w:rsidR="00AD65E2" w:rsidRPr="005D0864" w:rsidRDefault="00AD65E2" w:rsidP="00982E82">
            <w:pPr>
              <w:jc w:val="center"/>
              <w:rPr>
                <w:rFonts w:cs="Calibri"/>
                <w:sz w:val="20"/>
              </w:rPr>
            </w:pPr>
            <w:r>
              <w:rPr>
                <w:rFonts w:cs="Calibri"/>
                <w:sz w:val="20"/>
              </w:rPr>
              <w:t>0,3</w:t>
            </w:r>
          </w:p>
        </w:tc>
        <w:tc>
          <w:tcPr>
            <w:tcW w:w="437" w:type="pct"/>
            <w:tcBorders>
              <w:top w:val="nil"/>
              <w:left w:val="nil"/>
              <w:bottom w:val="single" w:sz="8" w:space="0" w:color="auto"/>
              <w:right w:val="single" w:sz="8" w:space="0" w:color="auto"/>
            </w:tcBorders>
            <w:vAlign w:val="center"/>
          </w:tcPr>
          <w:p w14:paraId="5BEDCB3A" w14:textId="77777777" w:rsidR="00AD65E2" w:rsidRPr="005D0864" w:rsidRDefault="00AD65E2" w:rsidP="00982E82">
            <w:pPr>
              <w:jc w:val="center"/>
              <w:rPr>
                <w:rFonts w:cs="Calibri"/>
                <w:sz w:val="20"/>
              </w:rPr>
            </w:pPr>
            <w:r>
              <w:rPr>
                <w:rFonts w:cs="Calibri"/>
                <w:sz w:val="20"/>
              </w:rPr>
              <w:t>-</w:t>
            </w:r>
          </w:p>
        </w:tc>
        <w:tc>
          <w:tcPr>
            <w:tcW w:w="594" w:type="pct"/>
            <w:tcBorders>
              <w:top w:val="nil"/>
              <w:left w:val="nil"/>
              <w:bottom w:val="single" w:sz="8" w:space="0" w:color="auto"/>
              <w:right w:val="single" w:sz="8" w:space="0" w:color="auto"/>
            </w:tcBorders>
            <w:vAlign w:val="center"/>
          </w:tcPr>
          <w:p w14:paraId="4C9A5EE4" w14:textId="77777777" w:rsidR="00AD65E2" w:rsidRPr="005D0864" w:rsidRDefault="00AD65E2" w:rsidP="00982E82">
            <w:pPr>
              <w:jc w:val="center"/>
              <w:rPr>
                <w:rFonts w:cs="Calibri"/>
                <w:sz w:val="20"/>
              </w:rPr>
            </w:pPr>
          </w:p>
        </w:tc>
        <w:tc>
          <w:tcPr>
            <w:tcW w:w="434" w:type="pct"/>
            <w:tcBorders>
              <w:top w:val="nil"/>
              <w:left w:val="nil"/>
              <w:bottom w:val="single" w:sz="8" w:space="0" w:color="auto"/>
              <w:right w:val="single" w:sz="12" w:space="0" w:color="auto"/>
            </w:tcBorders>
            <w:vAlign w:val="center"/>
          </w:tcPr>
          <w:p w14:paraId="59371D1B" w14:textId="77777777" w:rsidR="00AD65E2" w:rsidRPr="005D0864" w:rsidRDefault="00AD65E2" w:rsidP="00982E82">
            <w:pPr>
              <w:jc w:val="center"/>
              <w:rPr>
                <w:rFonts w:cs="Calibri"/>
                <w:sz w:val="20"/>
              </w:rPr>
            </w:pPr>
            <w:r>
              <w:rPr>
                <w:rFonts w:cs="Calibri"/>
                <w:sz w:val="20"/>
              </w:rPr>
              <w:t>-</w:t>
            </w:r>
          </w:p>
        </w:tc>
      </w:tr>
      <w:tr w:rsidR="00AD65E2" w:rsidRPr="005D0864" w14:paraId="0D952020" w14:textId="77777777" w:rsidTr="00AD65E2">
        <w:trPr>
          <w:cantSplit/>
          <w:trHeight w:val="144"/>
        </w:trPr>
        <w:tc>
          <w:tcPr>
            <w:tcW w:w="2204" w:type="pct"/>
            <w:gridSpan w:val="4"/>
            <w:vMerge w:val="restart"/>
            <w:tcBorders>
              <w:top w:val="single" w:sz="8" w:space="0" w:color="auto"/>
              <w:left w:val="single" w:sz="12" w:space="0" w:color="auto"/>
              <w:bottom w:val="single" w:sz="12" w:space="0" w:color="000000"/>
              <w:right w:val="single" w:sz="8" w:space="0" w:color="000000"/>
            </w:tcBorders>
            <w:shd w:val="clear" w:color="auto" w:fill="FDE9D9" w:themeFill="accent6" w:themeFillTint="33"/>
            <w:vAlign w:val="center"/>
            <w:hideMark/>
          </w:tcPr>
          <w:p w14:paraId="51716DED" w14:textId="77777777" w:rsidR="00AD65E2" w:rsidRPr="005D0864" w:rsidRDefault="00AD65E2" w:rsidP="00982E82">
            <w:pPr>
              <w:jc w:val="center"/>
              <w:rPr>
                <w:rFonts w:cs="Calibri"/>
                <w:b/>
                <w:bCs/>
                <w:sz w:val="20"/>
              </w:rPr>
            </w:pPr>
            <w:r w:rsidRPr="005D0864">
              <w:rPr>
                <w:rFonts w:cs="Calibri"/>
                <w:b/>
                <w:bCs/>
                <w:sz w:val="20"/>
              </w:rPr>
              <w:t>Total</w:t>
            </w:r>
          </w:p>
        </w:tc>
        <w:tc>
          <w:tcPr>
            <w:tcW w:w="483" w:type="pct"/>
            <w:tcBorders>
              <w:top w:val="nil"/>
              <w:left w:val="nil"/>
              <w:bottom w:val="single" w:sz="8" w:space="0" w:color="auto"/>
              <w:right w:val="single" w:sz="8" w:space="0" w:color="auto"/>
            </w:tcBorders>
            <w:shd w:val="clear" w:color="auto" w:fill="FDE9D9" w:themeFill="accent6" w:themeFillTint="33"/>
            <w:vAlign w:val="center"/>
            <w:hideMark/>
          </w:tcPr>
          <w:p w14:paraId="0792F43E" w14:textId="77777777" w:rsidR="00AD65E2" w:rsidRPr="005D0864" w:rsidRDefault="00AD65E2" w:rsidP="00982E82">
            <w:pPr>
              <w:jc w:val="center"/>
              <w:rPr>
                <w:rFonts w:cs="Calibri"/>
                <w:b/>
                <w:bCs/>
                <w:sz w:val="20"/>
              </w:rPr>
            </w:pPr>
            <w:r w:rsidRPr="005D0864">
              <w:rPr>
                <w:rFonts w:cs="Calibri"/>
                <w:b/>
                <w:bCs/>
                <w:sz w:val="20"/>
              </w:rPr>
              <w:t>ha</w:t>
            </w:r>
          </w:p>
        </w:tc>
        <w:tc>
          <w:tcPr>
            <w:tcW w:w="411" w:type="pct"/>
            <w:tcBorders>
              <w:top w:val="nil"/>
              <w:left w:val="nil"/>
              <w:bottom w:val="single" w:sz="8" w:space="0" w:color="auto"/>
              <w:right w:val="single" w:sz="8" w:space="0" w:color="auto"/>
            </w:tcBorders>
            <w:shd w:val="clear" w:color="auto" w:fill="FDE9D9" w:themeFill="accent6" w:themeFillTint="33"/>
            <w:vAlign w:val="center"/>
          </w:tcPr>
          <w:p w14:paraId="2BB0AB84" w14:textId="77777777" w:rsidR="00AD65E2" w:rsidRPr="005D0864" w:rsidRDefault="00AD65E2" w:rsidP="00982E82">
            <w:pPr>
              <w:jc w:val="center"/>
              <w:rPr>
                <w:rFonts w:cs="Calibri"/>
                <w:b/>
                <w:bCs/>
                <w:sz w:val="20"/>
              </w:rPr>
            </w:pPr>
            <w:r>
              <w:rPr>
                <w:rFonts w:cs="Calibri"/>
                <w:b/>
                <w:bCs/>
                <w:sz w:val="20"/>
              </w:rPr>
              <w:t>334,53</w:t>
            </w:r>
          </w:p>
        </w:tc>
        <w:tc>
          <w:tcPr>
            <w:tcW w:w="438" w:type="pct"/>
            <w:tcBorders>
              <w:top w:val="nil"/>
              <w:left w:val="nil"/>
              <w:bottom w:val="single" w:sz="8" w:space="0" w:color="auto"/>
              <w:right w:val="single" w:sz="8" w:space="0" w:color="auto"/>
            </w:tcBorders>
            <w:shd w:val="clear" w:color="auto" w:fill="FDE9D9" w:themeFill="accent6" w:themeFillTint="33"/>
            <w:vAlign w:val="center"/>
          </w:tcPr>
          <w:p w14:paraId="33B0BB40" w14:textId="77777777" w:rsidR="00AD65E2" w:rsidRPr="005D0864" w:rsidRDefault="00AD65E2" w:rsidP="00982E82">
            <w:pPr>
              <w:jc w:val="center"/>
              <w:rPr>
                <w:rFonts w:cs="Calibri"/>
                <w:b/>
                <w:bCs/>
                <w:sz w:val="20"/>
              </w:rPr>
            </w:pPr>
            <w:r>
              <w:rPr>
                <w:rFonts w:cs="Calibri"/>
                <w:b/>
                <w:bCs/>
                <w:sz w:val="20"/>
              </w:rPr>
              <w:t>-</w:t>
            </w:r>
          </w:p>
        </w:tc>
        <w:tc>
          <w:tcPr>
            <w:tcW w:w="437" w:type="pct"/>
            <w:tcBorders>
              <w:top w:val="nil"/>
              <w:left w:val="nil"/>
              <w:bottom w:val="single" w:sz="8" w:space="0" w:color="auto"/>
              <w:right w:val="single" w:sz="8" w:space="0" w:color="auto"/>
            </w:tcBorders>
            <w:shd w:val="clear" w:color="auto" w:fill="FDE9D9" w:themeFill="accent6" w:themeFillTint="33"/>
            <w:vAlign w:val="center"/>
          </w:tcPr>
          <w:p w14:paraId="1E0C46FE" w14:textId="77777777" w:rsidR="00AD65E2" w:rsidRPr="005D0864" w:rsidRDefault="00AD65E2" w:rsidP="00982E82">
            <w:pPr>
              <w:jc w:val="center"/>
              <w:rPr>
                <w:rFonts w:cs="Calibri"/>
                <w:b/>
                <w:bCs/>
                <w:sz w:val="20"/>
              </w:rPr>
            </w:pPr>
            <w:r>
              <w:rPr>
                <w:rFonts w:cs="Calibri"/>
                <w:b/>
                <w:bCs/>
                <w:sz w:val="20"/>
              </w:rPr>
              <w:t>-</w:t>
            </w:r>
          </w:p>
        </w:tc>
        <w:tc>
          <w:tcPr>
            <w:tcW w:w="594" w:type="pct"/>
            <w:tcBorders>
              <w:top w:val="nil"/>
              <w:left w:val="nil"/>
              <w:bottom w:val="single" w:sz="8" w:space="0" w:color="auto"/>
              <w:right w:val="single" w:sz="8" w:space="0" w:color="auto"/>
            </w:tcBorders>
            <w:shd w:val="clear" w:color="auto" w:fill="FDE9D9" w:themeFill="accent6" w:themeFillTint="33"/>
            <w:vAlign w:val="center"/>
          </w:tcPr>
          <w:p w14:paraId="580C2F5A" w14:textId="77777777" w:rsidR="00AD65E2" w:rsidRPr="005D0864" w:rsidRDefault="00AD65E2" w:rsidP="00982E82">
            <w:pPr>
              <w:jc w:val="center"/>
              <w:rPr>
                <w:rFonts w:cs="Calibri"/>
                <w:b/>
                <w:bCs/>
                <w:sz w:val="20"/>
              </w:rPr>
            </w:pPr>
            <w:r>
              <w:rPr>
                <w:rFonts w:cs="Calibri"/>
                <w:b/>
                <w:bCs/>
                <w:sz w:val="20"/>
              </w:rPr>
              <w:t>256,78</w:t>
            </w:r>
          </w:p>
        </w:tc>
        <w:tc>
          <w:tcPr>
            <w:tcW w:w="434" w:type="pct"/>
            <w:tcBorders>
              <w:top w:val="nil"/>
              <w:left w:val="nil"/>
              <w:bottom w:val="single" w:sz="8" w:space="0" w:color="auto"/>
              <w:right w:val="single" w:sz="12" w:space="0" w:color="auto"/>
            </w:tcBorders>
            <w:shd w:val="clear" w:color="auto" w:fill="FDE9D9" w:themeFill="accent6" w:themeFillTint="33"/>
            <w:vAlign w:val="center"/>
          </w:tcPr>
          <w:p w14:paraId="6681688F" w14:textId="77777777" w:rsidR="00AD65E2" w:rsidRPr="005D0864" w:rsidRDefault="00AD65E2" w:rsidP="00982E82">
            <w:pPr>
              <w:jc w:val="center"/>
              <w:rPr>
                <w:rFonts w:cs="Calibri"/>
                <w:b/>
                <w:bCs/>
                <w:sz w:val="20"/>
              </w:rPr>
            </w:pPr>
            <w:r>
              <w:rPr>
                <w:rFonts w:cs="Calibri"/>
                <w:b/>
                <w:bCs/>
                <w:sz w:val="20"/>
              </w:rPr>
              <w:t>76,77</w:t>
            </w:r>
          </w:p>
        </w:tc>
      </w:tr>
      <w:tr w:rsidR="00AD65E2" w:rsidRPr="005D0864" w14:paraId="7071D263" w14:textId="77777777" w:rsidTr="00AD65E2">
        <w:trPr>
          <w:trHeight w:val="144"/>
        </w:trPr>
        <w:tc>
          <w:tcPr>
            <w:tcW w:w="2204" w:type="pct"/>
            <w:gridSpan w:val="4"/>
            <w:vMerge/>
            <w:tcBorders>
              <w:top w:val="single" w:sz="8" w:space="0" w:color="auto"/>
              <w:left w:val="single" w:sz="12" w:space="0" w:color="auto"/>
              <w:bottom w:val="single" w:sz="12" w:space="0" w:color="auto"/>
              <w:right w:val="single" w:sz="8" w:space="0" w:color="000000"/>
            </w:tcBorders>
            <w:shd w:val="clear" w:color="auto" w:fill="FDE9D9" w:themeFill="accent6" w:themeFillTint="33"/>
            <w:vAlign w:val="center"/>
            <w:hideMark/>
          </w:tcPr>
          <w:p w14:paraId="2CFE2DDD" w14:textId="77777777" w:rsidR="00AD65E2" w:rsidRPr="005D0864" w:rsidRDefault="00AD65E2" w:rsidP="00982E82">
            <w:pPr>
              <w:rPr>
                <w:rFonts w:cs="Calibri"/>
                <w:b/>
                <w:bCs/>
                <w:sz w:val="20"/>
              </w:rPr>
            </w:pPr>
          </w:p>
        </w:tc>
        <w:tc>
          <w:tcPr>
            <w:tcW w:w="483" w:type="pct"/>
            <w:tcBorders>
              <w:top w:val="nil"/>
              <w:left w:val="nil"/>
              <w:bottom w:val="single" w:sz="12" w:space="0" w:color="auto"/>
              <w:right w:val="single" w:sz="8" w:space="0" w:color="auto"/>
            </w:tcBorders>
            <w:shd w:val="clear" w:color="auto" w:fill="FDE9D9" w:themeFill="accent6" w:themeFillTint="33"/>
            <w:vAlign w:val="center"/>
            <w:hideMark/>
          </w:tcPr>
          <w:p w14:paraId="2E3240A4" w14:textId="77777777" w:rsidR="00AD65E2" w:rsidRPr="005D0864" w:rsidRDefault="00AD65E2" w:rsidP="00982E82">
            <w:pPr>
              <w:jc w:val="center"/>
              <w:rPr>
                <w:rFonts w:cs="Calibri"/>
                <w:b/>
                <w:bCs/>
                <w:sz w:val="20"/>
              </w:rPr>
            </w:pPr>
            <w:r w:rsidRPr="005D0864">
              <w:rPr>
                <w:rFonts w:cs="Calibri"/>
                <w:b/>
                <w:bCs/>
                <w:sz w:val="20"/>
              </w:rPr>
              <w:t>%</w:t>
            </w:r>
          </w:p>
        </w:tc>
        <w:tc>
          <w:tcPr>
            <w:tcW w:w="411" w:type="pct"/>
            <w:tcBorders>
              <w:top w:val="nil"/>
              <w:left w:val="nil"/>
              <w:bottom w:val="single" w:sz="12" w:space="0" w:color="auto"/>
              <w:right w:val="single" w:sz="8" w:space="0" w:color="auto"/>
            </w:tcBorders>
            <w:shd w:val="clear" w:color="auto" w:fill="FDE9D9" w:themeFill="accent6" w:themeFillTint="33"/>
            <w:vAlign w:val="center"/>
          </w:tcPr>
          <w:p w14:paraId="58E6A6BF" w14:textId="77777777" w:rsidR="00AD65E2" w:rsidRPr="005D0864" w:rsidRDefault="00AD65E2" w:rsidP="00982E82">
            <w:pPr>
              <w:jc w:val="center"/>
              <w:rPr>
                <w:rFonts w:cs="Calibri"/>
                <w:b/>
                <w:bCs/>
                <w:sz w:val="20"/>
              </w:rPr>
            </w:pPr>
            <w:r>
              <w:rPr>
                <w:rFonts w:cs="Calibri"/>
                <w:b/>
                <w:bCs/>
                <w:sz w:val="20"/>
              </w:rPr>
              <w:t>-</w:t>
            </w:r>
          </w:p>
        </w:tc>
        <w:tc>
          <w:tcPr>
            <w:tcW w:w="438" w:type="pct"/>
            <w:tcBorders>
              <w:top w:val="nil"/>
              <w:left w:val="nil"/>
              <w:bottom w:val="single" w:sz="12" w:space="0" w:color="auto"/>
              <w:right w:val="single" w:sz="8" w:space="0" w:color="auto"/>
            </w:tcBorders>
            <w:shd w:val="clear" w:color="auto" w:fill="FDE9D9" w:themeFill="accent6" w:themeFillTint="33"/>
            <w:vAlign w:val="center"/>
          </w:tcPr>
          <w:p w14:paraId="2397DF0E" w14:textId="77777777" w:rsidR="00AD65E2" w:rsidRPr="005D0864" w:rsidRDefault="00AD65E2" w:rsidP="00982E82">
            <w:pPr>
              <w:jc w:val="center"/>
              <w:rPr>
                <w:rFonts w:cs="Calibri"/>
                <w:b/>
                <w:bCs/>
                <w:sz w:val="20"/>
              </w:rPr>
            </w:pPr>
            <w:r>
              <w:rPr>
                <w:rFonts w:cs="Calibri"/>
                <w:b/>
                <w:bCs/>
                <w:sz w:val="20"/>
              </w:rPr>
              <w:t>100</w:t>
            </w:r>
          </w:p>
        </w:tc>
        <w:tc>
          <w:tcPr>
            <w:tcW w:w="437" w:type="pct"/>
            <w:tcBorders>
              <w:top w:val="nil"/>
              <w:left w:val="nil"/>
              <w:bottom w:val="single" w:sz="12" w:space="0" w:color="auto"/>
              <w:right w:val="single" w:sz="8" w:space="0" w:color="auto"/>
            </w:tcBorders>
            <w:shd w:val="clear" w:color="auto" w:fill="FDE9D9" w:themeFill="accent6" w:themeFillTint="33"/>
            <w:vAlign w:val="center"/>
          </w:tcPr>
          <w:p w14:paraId="1454E49F" w14:textId="77777777" w:rsidR="00AD65E2" w:rsidRPr="005D0864" w:rsidRDefault="00AD65E2" w:rsidP="00982E82">
            <w:pPr>
              <w:jc w:val="center"/>
              <w:rPr>
                <w:rFonts w:cs="Calibri"/>
                <w:b/>
                <w:bCs/>
                <w:sz w:val="20"/>
              </w:rPr>
            </w:pPr>
            <w:r>
              <w:rPr>
                <w:rFonts w:cs="Calibri"/>
                <w:b/>
                <w:bCs/>
                <w:sz w:val="20"/>
              </w:rPr>
              <w:t>-</w:t>
            </w:r>
          </w:p>
        </w:tc>
        <w:tc>
          <w:tcPr>
            <w:tcW w:w="594" w:type="pct"/>
            <w:tcBorders>
              <w:top w:val="nil"/>
              <w:left w:val="nil"/>
              <w:bottom w:val="single" w:sz="12" w:space="0" w:color="auto"/>
              <w:right w:val="single" w:sz="8" w:space="0" w:color="auto"/>
            </w:tcBorders>
            <w:shd w:val="clear" w:color="auto" w:fill="FDE9D9" w:themeFill="accent6" w:themeFillTint="33"/>
            <w:vAlign w:val="center"/>
          </w:tcPr>
          <w:p w14:paraId="17D354A6" w14:textId="77777777" w:rsidR="00AD65E2" w:rsidRPr="005D0864" w:rsidRDefault="00AD65E2" w:rsidP="00982E82">
            <w:pPr>
              <w:jc w:val="center"/>
              <w:rPr>
                <w:rFonts w:cs="Calibri"/>
                <w:b/>
                <w:bCs/>
                <w:sz w:val="20"/>
              </w:rPr>
            </w:pPr>
            <w:r>
              <w:rPr>
                <w:rFonts w:cs="Calibri"/>
                <w:b/>
                <w:bCs/>
                <w:sz w:val="20"/>
              </w:rPr>
              <w:t>76,7</w:t>
            </w:r>
          </w:p>
        </w:tc>
        <w:tc>
          <w:tcPr>
            <w:tcW w:w="434" w:type="pct"/>
            <w:tcBorders>
              <w:top w:val="nil"/>
              <w:left w:val="nil"/>
              <w:bottom w:val="single" w:sz="12" w:space="0" w:color="auto"/>
              <w:right w:val="single" w:sz="12" w:space="0" w:color="auto"/>
            </w:tcBorders>
            <w:shd w:val="clear" w:color="auto" w:fill="FDE9D9" w:themeFill="accent6" w:themeFillTint="33"/>
            <w:vAlign w:val="center"/>
          </w:tcPr>
          <w:p w14:paraId="21631037" w14:textId="77777777" w:rsidR="00AD65E2" w:rsidRPr="005D0864" w:rsidRDefault="00AD65E2" w:rsidP="00982E82">
            <w:pPr>
              <w:jc w:val="center"/>
              <w:rPr>
                <w:rFonts w:cs="Calibri"/>
                <w:b/>
                <w:bCs/>
                <w:sz w:val="20"/>
              </w:rPr>
            </w:pPr>
            <w:r>
              <w:rPr>
                <w:rFonts w:cs="Calibri"/>
                <w:b/>
                <w:bCs/>
                <w:sz w:val="20"/>
              </w:rPr>
              <w:t>22,9</w:t>
            </w:r>
          </w:p>
        </w:tc>
      </w:tr>
    </w:tbl>
    <w:p w14:paraId="43D3C901" w14:textId="77777777" w:rsidR="00AD65E2" w:rsidRPr="00AD65E2" w:rsidRDefault="00AD65E2" w:rsidP="00AD65E2">
      <w:pPr>
        <w:ind w:firstLine="360"/>
        <w:rPr>
          <w:rFonts w:ascii="Arial" w:hAnsi="Arial" w:cs="Arial"/>
        </w:rPr>
      </w:pPr>
      <w:r w:rsidRPr="00AD65E2">
        <w:rPr>
          <w:rFonts w:ascii="Arial" w:hAnsi="Arial" w:cs="Arial"/>
        </w:rPr>
        <w:t xml:space="preserve">Din punct de vedere al categoriei de productivitate, tipurile de pădure se grupează în păduri de productivitate mijlocie (76,7%) și inferioară (22,9%). </w:t>
      </w:r>
    </w:p>
    <w:p w14:paraId="2ED30461" w14:textId="77777777" w:rsidR="00AD65E2" w:rsidRPr="00AD65E2" w:rsidRDefault="00AD65E2" w:rsidP="00AD65E2">
      <w:pPr>
        <w:rPr>
          <w:rFonts w:ascii="Arial" w:hAnsi="Arial" w:cs="Arial"/>
        </w:rPr>
      </w:pPr>
      <w:r w:rsidRPr="00AD65E2">
        <w:rPr>
          <w:rFonts w:ascii="Arial" w:hAnsi="Arial" w:cs="Arial"/>
        </w:rPr>
        <w:tab/>
        <w:t xml:space="preserve">După cum se observă în tabelul anterior, cea mai mare pondere din suprafața U.P. I Strâmtoare o are tipul de pădure 4114 Făget montan pe soluri schel. cu floră de mull, Pm (76,1%), urmat de 4116 Făget de limită cu floră acidofilă, Pi (21,0%). </w:t>
      </w:r>
    </w:p>
    <w:p w14:paraId="1ED39E5D" w14:textId="77777777" w:rsidR="00647D3F" w:rsidRDefault="00647D3F" w:rsidP="00647D3F">
      <w:pPr>
        <w:widowControl/>
        <w:autoSpaceDE/>
        <w:autoSpaceDN/>
        <w:ind w:firstLine="567"/>
        <w:jc w:val="both"/>
        <w:rPr>
          <w:rFonts w:ascii="Arial" w:hAnsi="Arial" w:cs="Arial"/>
          <w:color w:val="EE0000"/>
          <w:sz w:val="24"/>
          <w:lang w:eastAsia="en-GB"/>
        </w:rPr>
      </w:pPr>
    </w:p>
    <w:p w14:paraId="138406C4" w14:textId="77777777" w:rsidR="00487FCE" w:rsidRDefault="00487FCE" w:rsidP="00647D3F">
      <w:pPr>
        <w:widowControl/>
        <w:autoSpaceDE/>
        <w:autoSpaceDN/>
        <w:ind w:firstLine="567"/>
        <w:jc w:val="both"/>
        <w:rPr>
          <w:rFonts w:ascii="Arial" w:hAnsi="Arial" w:cs="Arial"/>
          <w:color w:val="EE0000"/>
          <w:sz w:val="24"/>
          <w:lang w:eastAsia="en-GB"/>
        </w:rPr>
      </w:pPr>
    </w:p>
    <w:p w14:paraId="7D9C8018" w14:textId="77777777" w:rsidR="00487FCE" w:rsidRDefault="00487FCE" w:rsidP="00647D3F">
      <w:pPr>
        <w:widowControl/>
        <w:autoSpaceDE/>
        <w:autoSpaceDN/>
        <w:ind w:firstLine="567"/>
        <w:jc w:val="both"/>
        <w:rPr>
          <w:rFonts w:ascii="Arial" w:hAnsi="Arial" w:cs="Arial"/>
          <w:color w:val="EE0000"/>
          <w:sz w:val="24"/>
          <w:lang w:eastAsia="en-GB"/>
        </w:rPr>
      </w:pPr>
    </w:p>
    <w:p w14:paraId="750F893F" w14:textId="77777777" w:rsidR="00487FCE" w:rsidRDefault="00487FCE" w:rsidP="00647D3F">
      <w:pPr>
        <w:widowControl/>
        <w:autoSpaceDE/>
        <w:autoSpaceDN/>
        <w:ind w:firstLine="567"/>
        <w:jc w:val="both"/>
        <w:rPr>
          <w:rFonts w:ascii="Arial" w:hAnsi="Arial" w:cs="Arial"/>
          <w:color w:val="EE0000"/>
          <w:sz w:val="24"/>
          <w:lang w:eastAsia="en-GB"/>
        </w:rPr>
      </w:pPr>
    </w:p>
    <w:p w14:paraId="06EC19A7" w14:textId="77777777" w:rsidR="00487FCE" w:rsidRDefault="00487FCE" w:rsidP="00647D3F">
      <w:pPr>
        <w:widowControl/>
        <w:autoSpaceDE/>
        <w:autoSpaceDN/>
        <w:ind w:firstLine="567"/>
        <w:jc w:val="both"/>
        <w:rPr>
          <w:rFonts w:ascii="Arial" w:hAnsi="Arial" w:cs="Arial"/>
          <w:color w:val="EE0000"/>
          <w:sz w:val="24"/>
          <w:lang w:eastAsia="en-GB"/>
        </w:rPr>
      </w:pPr>
    </w:p>
    <w:p w14:paraId="465036C9" w14:textId="77777777" w:rsidR="00487FCE" w:rsidRPr="009C2258" w:rsidRDefault="00487FCE" w:rsidP="00647D3F">
      <w:pPr>
        <w:widowControl/>
        <w:autoSpaceDE/>
        <w:autoSpaceDN/>
        <w:ind w:firstLine="567"/>
        <w:jc w:val="both"/>
        <w:rPr>
          <w:rFonts w:ascii="Arial" w:hAnsi="Arial" w:cs="Arial"/>
          <w:color w:val="EE0000"/>
          <w:sz w:val="24"/>
          <w:lang w:eastAsia="en-GB"/>
        </w:rPr>
      </w:pPr>
    </w:p>
    <w:p w14:paraId="02D00BFD" w14:textId="77777777" w:rsidR="000D7761" w:rsidRPr="00AD65E2" w:rsidRDefault="000D7761" w:rsidP="000D7761">
      <w:pPr>
        <w:ind w:firstLine="567"/>
        <w:jc w:val="center"/>
        <w:rPr>
          <w:rFonts w:ascii="Arial" w:eastAsia="MS Mincho" w:hAnsi="Arial" w:cs="Arial"/>
          <w:b/>
          <w:bCs/>
          <w:sz w:val="24"/>
        </w:rPr>
      </w:pPr>
      <w:bookmarkStart w:id="74" w:name="_Hlk157587022"/>
      <w:r w:rsidRPr="00AD65E2">
        <w:rPr>
          <w:rFonts w:ascii="Arial" w:eastAsia="MS Mincho" w:hAnsi="Arial" w:cs="Arial"/>
          <w:b/>
          <w:bCs/>
          <w:sz w:val="24"/>
        </w:rPr>
        <w:t>Lista unităţilor amenajistice pe tipuri de staţiune şi pădure</w:t>
      </w:r>
    </w:p>
    <w:tbl>
      <w:tblPr>
        <w:tblW w:w="0" w:type="auto"/>
        <w:tblInd w:w="92" w:type="dxa"/>
        <w:tblLayout w:type="fixed"/>
        <w:tblCellMar>
          <w:left w:w="0" w:type="dxa"/>
          <w:right w:w="0" w:type="dxa"/>
        </w:tblCellMar>
        <w:tblLook w:val="01E0" w:firstRow="1" w:lastRow="1" w:firstColumn="1" w:lastColumn="1" w:noHBand="0" w:noVBand="0"/>
      </w:tblPr>
      <w:tblGrid>
        <w:gridCol w:w="389"/>
        <w:gridCol w:w="466"/>
        <w:gridCol w:w="811"/>
        <w:gridCol w:w="7859"/>
      </w:tblGrid>
      <w:tr w:rsidR="00AD65E2" w:rsidRPr="00AD65E2" w14:paraId="2CA0ACFF" w14:textId="77777777" w:rsidTr="00982E82">
        <w:trPr>
          <w:trHeight w:hRule="exact" w:val="316"/>
        </w:trPr>
        <w:tc>
          <w:tcPr>
            <w:tcW w:w="9524" w:type="dxa"/>
            <w:gridSpan w:val="4"/>
            <w:tcBorders>
              <w:top w:val="single" w:sz="12" w:space="0" w:color="auto"/>
              <w:left w:val="single" w:sz="12" w:space="0" w:color="auto"/>
              <w:bottom w:val="single" w:sz="12" w:space="0" w:color="auto"/>
              <w:right w:val="single" w:sz="12" w:space="0" w:color="auto"/>
            </w:tcBorders>
            <w:shd w:val="clear" w:color="auto" w:fill="FDE9D9" w:themeFill="accent6" w:themeFillTint="33"/>
          </w:tcPr>
          <w:p w14:paraId="15DF2525" w14:textId="77777777" w:rsidR="00AD65E2" w:rsidRPr="00AD65E2" w:rsidRDefault="00AD65E2" w:rsidP="00982E82">
            <w:pPr>
              <w:pStyle w:val="TableParagraph"/>
              <w:tabs>
                <w:tab w:val="left" w:pos="1066"/>
                <w:tab w:val="left" w:pos="2761"/>
                <w:tab w:val="left" w:pos="4858"/>
              </w:tabs>
              <w:spacing w:before="27"/>
              <w:ind w:left="495"/>
              <w:rPr>
                <w:sz w:val="20"/>
                <w:szCs w:val="20"/>
                <w:lang w:val="pt-BR"/>
              </w:rPr>
            </w:pPr>
            <w:r w:rsidRPr="00AD65E2">
              <w:rPr>
                <w:b/>
                <w:w w:val="95"/>
                <w:sz w:val="20"/>
                <w:lang w:val="pt-BR"/>
              </w:rPr>
              <w:t>TS</w:t>
            </w:r>
            <w:r w:rsidRPr="00AD65E2">
              <w:rPr>
                <w:b/>
                <w:w w:val="95"/>
                <w:sz w:val="20"/>
                <w:lang w:val="pt-BR"/>
              </w:rPr>
              <w:tab/>
              <w:t>TP</w:t>
            </w:r>
            <w:r w:rsidRPr="00AD65E2">
              <w:rPr>
                <w:b/>
                <w:w w:val="95"/>
                <w:sz w:val="20"/>
                <w:lang w:val="pt-BR"/>
              </w:rPr>
              <w:tab/>
            </w:r>
            <w:r w:rsidRPr="00AD65E2">
              <w:rPr>
                <w:b/>
                <w:sz w:val="20"/>
                <w:lang w:val="pt-BR"/>
              </w:rPr>
              <w:t xml:space="preserve">U </w:t>
            </w:r>
            <w:r w:rsidRPr="00AD65E2">
              <w:rPr>
                <w:b/>
                <w:spacing w:val="47"/>
                <w:sz w:val="20"/>
                <w:lang w:val="pt-BR"/>
              </w:rPr>
              <w:t xml:space="preserve"> </w:t>
            </w:r>
            <w:r w:rsidRPr="00AD65E2">
              <w:rPr>
                <w:b/>
                <w:sz w:val="20"/>
                <w:lang w:val="pt-BR"/>
              </w:rPr>
              <w:t xml:space="preserve">N </w:t>
            </w:r>
            <w:r w:rsidRPr="00AD65E2">
              <w:rPr>
                <w:b/>
                <w:spacing w:val="48"/>
                <w:sz w:val="20"/>
                <w:lang w:val="pt-BR"/>
              </w:rPr>
              <w:t xml:space="preserve"> </w:t>
            </w:r>
            <w:r w:rsidRPr="00AD65E2">
              <w:rPr>
                <w:b/>
                <w:sz w:val="20"/>
                <w:lang w:val="pt-BR"/>
              </w:rPr>
              <w:t xml:space="preserve">I </w:t>
            </w:r>
            <w:r w:rsidRPr="00AD65E2">
              <w:rPr>
                <w:b/>
                <w:spacing w:val="47"/>
                <w:sz w:val="20"/>
                <w:lang w:val="pt-BR"/>
              </w:rPr>
              <w:t xml:space="preserve"> </w:t>
            </w:r>
            <w:r w:rsidRPr="00AD65E2">
              <w:rPr>
                <w:b/>
                <w:sz w:val="20"/>
                <w:lang w:val="pt-BR"/>
              </w:rPr>
              <w:t xml:space="preserve">T </w:t>
            </w:r>
            <w:r w:rsidRPr="00AD65E2">
              <w:rPr>
                <w:b/>
                <w:spacing w:val="48"/>
                <w:sz w:val="20"/>
                <w:lang w:val="pt-BR"/>
              </w:rPr>
              <w:t xml:space="preserve"> </w:t>
            </w:r>
            <w:r w:rsidRPr="00AD65E2">
              <w:rPr>
                <w:b/>
                <w:sz w:val="20"/>
                <w:lang w:val="pt-BR"/>
              </w:rPr>
              <w:t xml:space="preserve">A </w:t>
            </w:r>
            <w:r w:rsidRPr="00AD65E2">
              <w:rPr>
                <w:b/>
                <w:spacing w:val="47"/>
                <w:sz w:val="20"/>
                <w:lang w:val="pt-BR"/>
              </w:rPr>
              <w:t xml:space="preserve"> </w:t>
            </w:r>
            <w:r w:rsidRPr="00AD65E2">
              <w:rPr>
                <w:b/>
                <w:sz w:val="20"/>
                <w:lang w:val="pt-BR"/>
              </w:rPr>
              <w:t xml:space="preserve">T </w:t>
            </w:r>
            <w:r w:rsidRPr="00AD65E2">
              <w:rPr>
                <w:b/>
                <w:spacing w:val="48"/>
                <w:sz w:val="20"/>
                <w:lang w:val="pt-BR"/>
              </w:rPr>
              <w:t xml:space="preserve"> </w:t>
            </w:r>
            <w:r w:rsidRPr="00AD65E2">
              <w:rPr>
                <w:b/>
                <w:sz w:val="20"/>
                <w:lang w:val="pt-BR"/>
              </w:rPr>
              <w:t>I</w:t>
            </w:r>
            <w:r w:rsidRPr="00AD65E2">
              <w:rPr>
                <w:b/>
                <w:sz w:val="20"/>
                <w:lang w:val="pt-BR"/>
              </w:rPr>
              <w:tab/>
              <w:t xml:space="preserve">A </w:t>
            </w:r>
            <w:r w:rsidRPr="00AD65E2">
              <w:rPr>
                <w:b/>
                <w:spacing w:val="48"/>
                <w:sz w:val="20"/>
                <w:lang w:val="pt-BR"/>
              </w:rPr>
              <w:t xml:space="preserve"> </w:t>
            </w:r>
            <w:r w:rsidRPr="00AD65E2">
              <w:rPr>
                <w:b/>
                <w:sz w:val="20"/>
                <w:lang w:val="pt-BR"/>
              </w:rPr>
              <w:t xml:space="preserve">M </w:t>
            </w:r>
            <w:r w:rsidRPr="00AD65E2">
              <w:rPr>
                <w:b/>
                <w:spacing w:val="47"/>
                <w:sz w:val="20"/>
                <w:lang w:val="pt-BR"/>
              </w:rPr>
              <w:t xml:space="preserve"> </w:t>
            </w:r>
            <w:r w:rsidRPr="00AD65E2">
              <w:rPr>
                <w:b/>
                <w:sz w:val="20"/>
                <w:lang w:val="pt-BR"/>
              </w:rPr>
              <w:t xml:space="preserve">E </w:t>
            </w:r>
            <w:r w:rsidRPr="00AD65E2">
              <w:rPr>
                <w:b/>
                <w:spacing w:val="48"/>
                <w:sz w:val="20"/>
                <w:lang w:val="pt-BR"/>
              </w:rPr>
              <w:t xml:space="preserve"> </w:t>
            </w:r>
            <w:r w:rsidRPr="00AD65E2">
              <w:rPr>
                <w:b/>
                <w:sz w:val="20"/>
                <w:lang w:val="pt-BR"/>
              </w:rPr>
              <w:t xml:space="preserve">N </w:t>
            </w:r>
            <w:r w:rsidRPr="00AD65E2">
              <w:rPr>
                <w:b/>
                <w:spacing w:val="47"/>
                <w:sz w:val="20"/>
                <w:lang w:val="pt-BR"/>
              </w:rPr>
              <w:t xml:space="preserve"> </w:t>
            </w:r>
            <w:r w:rsidRPr="00AD65E2">
              <w:rPr>
                <w:b/>
                <w:sz w:val="20"/>
                <w:lang w:val="pt-BR"/>
              </w:rPr>
              <w:t>A</w:t>
            </w:r>
            <w:r w:rsidRPr="00AD65E2">
              <w:rPr>
                <w:b/>
                <w:spacing w:val="48"/>
                <w:sz w:val="20"/>
                <w:lang w:val="pt-BR"/>
              </w:rPr>
              <w:t xml:space="preserve"> </w:t>
            </w:r>
            <w:r w:rsidRPr="00AD65E2">
              <w:rPr>
                <w:b/>
                <w:sz w:val="20"/>
                <w:lang w:val="pt-BR"/>
              </w:rPr>
              <w:t xml:space="preserve">J </w:t>
            </w:r>
            <w:r w:rsidRPr="00AD65E2">
              <w:rPr>
                <w:b/>
                <w:spacing w:val="48"/>
                <w:sz w:val="20"/>
                <w:lang w:val="pt-BR"/>
              </w:rPr>
              <w:t xml:space="preserve"> </w:t>
            </w:r>
            <w:r w:rsidRPr="00AD65E2">
              <w:rPr>
                <w:b/>
                <w:sz w:val="20"/>
                <w:lang w:val="pt-BR"/>
              </w:rPr>
              <w:t xml:space="preserve">I </w:t>
            </w:r>
            <w:r w:rsidRPr="00AD65E2">
              <w:rPr>
                <w:b/>
                <w:spacing w:val="47"/>
                <w:sz w:val="20"/>
                <w:lang w:val="pt-BR"/>
              </w:rPr>
              <w:t xml:space="preserve"> </w:t>
            </w:r>
            <w:r w:rsidRPr="00AD65E2">
              <w:rPr>
                <w:b/>
                <w:sz w:val="20"/>
                <w:lang w:val="pt-BR"/>
              </w:rPr>
              <w:t xml:space="preserve">S </w:t>
            </w:r>
            <w:r w:rsidRPr="00AD65E2">
              <w:rPr>
                <w:b/>
                <w:spacing w:val="48"/>
                <w:sz w:val="20"/>
                <w:lang w:val="pt-BR"/>
              </w:rPr>
              <w:t xml:space="preserve"> </w:t>
            </w:r>
            <w:r w:rsidRPr="00AD65E2">
              <w:rPr>
                <w:b/>
                <w:sz w:val="20"/>
                <w:lang w:val="pt-BR"/>
              </w:rPr>
              <w:t xml:space="preserve">T </w:t>
            </w:r>
            <w:r w:rsidRPr="00AD65E2">
              <w:rPr>
                <w:b/>
                <w:spacing w:val="48"/>
                <w:sz w:val="20"/>
                <w:lang w:val="pt-BR"/>
              </w:rPr>
              <w:t xml:space="preserve"> </w:t>
            </w:r>
            <w:r w:rsidRPr="00AD65E2">
              <w:rPr>
                <w:b/>
                <w:sz w:val="20"/>
                <w:lang w:val="pt-BR"/>
              </w:rPr>
              <w:t xml:space="preserve">I </w:t>
            </w:r>
            <w:r w:rsidRPr="00AD65E2">
              <w:rPr>
                <w:b/>
                <w:spacing w:val="47"/>
                <w:sz w:val="20"/>
                <w:lang w:val="pt-BR"/>
              </w:rPr>
              <w:t xml:space="preserve"> </w:t>
            </w:r>
            <w:r w:rsidRPr="00AD65E2">
              <w:rPr>
                <w:b/>
                <w:sz w:val="20"/>
                <w:lang w:val="pt-BR"/>
              </w:rPr>
              <w:t xml:space="preserve">C </w:t>
            </w:r>
            <w:r w:rsidRPr="00AD65E2">
              <w:rPr>
                <w:b/>
                <w:spacing w:val="48"/>
                <w:sz w:val="20"/>
                <w:lang w:val="pt-BR"/>
              </w:rPr>
              <w:t xml:space="preserve"> </w:t>
            </w:r>
            <w:r w:rsidRPr="00AD65E2">
              <w:rPr>
                <w:b/>
                <w:sz w:val="20"/>
                <w:lang w:val="pt-BR"/>
              </w:rPr>
              <w:t>E</w:t>
            </w:r>
          </w:p>
        </w:tc>
      </w:tr>
      <w:tr w:rsidR="00AD65E2" w:rsidRPr="00AD65E2" w14:paraId="64753436" w14:textId="77777777" w:rsidTr="00982E82">
        <w:trPr>
          <w:trHeight w:hRule="exact" w:val="288"/>
        </w:trPr>
        <w:tc>
          <w:tcPr>
            <w:tcW w:w="389" w:type="dxa"/>
            <w:vMerge w:val="restart"/>
            <w:tcBorders>
              <w:top w:val="single" w:sz="12" w:space="0" w:color="auto"/>
              <w:left w:val="single" w:sz="12" w:space="0" w:color="auto"/>
              <w:right w:val="nil"/>
            </w:tcBorders>
          </w:tcPr>
          <w:p w14:paraId="2B198117" w14:textId="77777777" w:rsidR="00AD65E2" w:rsidRPr="00AD65E2" w:rsidRDefault="00AD65E2" w:rsidP="00982E82">
            <w:pPr>
              <w:rPr>
                <w:lang w:val="pt-BR"/>
              </w:rPr>
            </w:pPr>
          </w:p>
        </w:tc>
        <w:tc>
          <w:tcPr>
            <w:tcW w:w="466" w:type="dxa"/>
            <w:vMerge w:val="restart"/>
            <w:tcBorders>
              <w:top w:val="single" w:sz="12" w:space="0" w:color="auto"/>
              <w:left w:val="nil"/>
              <w:right w:val="nil"/>
            </w:tcBorders>
          </w:tcPr>
          <w:p w14:paraId="0C7A09A7" w14:textId="77777777" w:rsidR="00AD65E2" w:rsidRPr="00AD65E2" w:rsidRDefault="00AD65E2" w:rsidP="00982E82">
            <w:pPr>
              <w:rPr>
                <w:lang w:val="pt-BR"/>
              </w:rPr>
            </w:pPr>
          </w:p>
        </w:tc>
        <w:tc>
          <w:tcPr>
            <w:tcW w:w="811" w:type="dxa"/>
            <w:vMerge w:val="restart"/>
            <w:tcBorders>
              <w:top w:val="single" w:sz="12" w:space="0" w:color="auto"/>
              <w:left w:val="nil"/>
              <w:right w:val="nil"/>
            </w:tcBorders>
          </w:tcPr>
          <w:p w14:paraId="40D10B48" w14:textId="77777777" w:rsidR="00AD65E2" w:rsidRPr="00AD65E2" w:rsidRDefault="00AD65E2" w:rsidP="00982E82">
            <w:pPr>
              <w:rPr>
                <w:lang w:val="pt-BR"/>
              </w:rPr>
            </w:pPr>
          </w:p>
        </w:tc>
        <w:tc>
          <w:tcPr>
            <w:tcW w:w="7859" w:type="dxa"/>
            <w:tcBorders>
              <w:top w:val="single" w:sz="12" w:space="0" w:color="auto"/>
              <w:left w:val="nil"/>
              <w:bottom w:val="single" w:sz="6" w:space="0" w:color="000000"/>
              <w:right w:val="single" w:sz="12" w:space="0" w:color="auto"/>
            </w:tcBorders>
          </w:tcPr>
          <w:p w14:paraId="2EAAAB2A" w14:textId="77777777" w:rsidR="00AD65E2" w:rsidRPr="00AD65E2" w:rsidRDefault="00AD65E2" w:rsidP="00982E82">
            <w:pPr>
              <w:pStyle w:val="TableParagraph"/>
              <w:tabs>
                <w:tab w:val="left" w:pos="784"/>
                <w:tab w:val="left" w:pos="1295"/>
              </w:tabs>
              <w:spacing w:before="28"/>
              <w:ind w:left="276"/>
              <w:rPr>
                <w:sz w:val="16"/>
                <w:szCs w:val="16"/>
              </w:rPr>
            </w:pPr>
            <w:r w:rsidRPr="00AD65E2">
              <w:rPr>
                <w:sz w:val="16"/>
              </w:rPr>
              <w:t>40V</w:t>
            </w:r>
            <w:r w:rsidRPr="00AD65E2">
              <w:rPr>
                <w:sz w:val="16"/>
              </w:rPr>
              <w:tab/>
              <w:t>46V</w:t>
            </w:r>
            <w:r w:rsidRPr="00AD65E2">
              <w:rPr>
                <w:sz w:val="16"/>
              </w:rPr>
              <w:tab/>
              <w:t>47V</w:t>
            </w:r>
          </w:p>
        </w:tc>
      </w:tr>
      <w:tr w:rsidR="00AD65E2" w:rsidRPr="00AD65E2" w14:paraId="17835DE1" w14:textId="77777777" w:rsidTr="00982E82">
        <w:trPr>
          <w:trHeight w:hRule="exact" w:val="254"/>
        </w:trPr>
        <w:tc>
          <w:tcPr>
            <w:tcW w:w="389" w:type="dxa"/>
            <w:vMerge/>
            <w:tcBorders>
              <w:left w:val="single" w:sz="12" w:space="0" w:color="auto"/>
              <w:right w:val="nil"/>
            </w:tcBorders>
          </w:tcPr>
          <w:p w14:paraId="7F60E02B" w14:textId="77777777" w:rsidR="00AD65E2" w:rsidRPr="00AD65E2" w:rsidRDefault="00AD65E2" w:rsidP="00982E82"/>
        </w:tc>
        <w:tc>
          <w:tcPr>
            <w:tcW w:w="466" w:type="dxa"/>
            <w:vMerge/>
            <w:tcBorders>
              <w:left w:val="nil"/>
              <w:right w:val="nil"/>
            </w:tcBorders>
          </w:tcPr>
          <w:p w14:paraId="4284C8AF" w14:textId="77777777" w:rsidR="00AD65E2" w:rsidRPr="00AD65E2" w:rsidRDefault="00AD65E2" w:rsidP="00982E82"/>
        </w:tc>
        <w:tc>
          <w:tcPr>
            <w:tcW w:w="811" w:type="dxa"/>
            <w:vMerge/>
            <w:tcBorders>
              <w:left w:val="nil"/>
              <w:bottom w:val="single" w:sz="6" w:space="0" w:color="000000"/>
              <w:right w:val="nil"/>
            </w:tcBorders>
          </w:tcPr>
          <w:p w14:paraId="7B13AD2C" w14:textId="77777777" w:rsidR="00AD65E2" w:rsidRPr="00AD65E2" w:rsidRDefault="00AD65E2" w:rsidP="00982E82"/>
        </w:tc>
        <w:tc>
          <w:tcPr>
            <w:tcW w:w="7859" w:type="dxa"/>
            <w:tcBorders>
              <w:top w:val="single" w:sz="6" w:space="0" w:color="000000"/>
              <w:left w:val="nil"/>
              <w:bottom w:val="single" w:sz="6" w:space="0" w:color="000000"/>
              <w:right w:val="single" w:sz="12" w:space="0" w:color="auto"/>
            </w:tcBorders>
          </w:tcPr>
          <w:p w14:paraId="3CE77BC1" w14:textId="77777777" w:rsidR="00AD65E2" w:rsidRPr="00AD65E2" w:rsidRDefault="00AD65E2" w:rsidP="00982E82">
            <w:pPr>
              <w:pStyle w:val="TableParagraph"/>
              <w:tabs>
                <w:tab w:val="left" w:pos="2601"/>
                <w:tab w:val="left" w:pos="3868"/>
              </w:tabs>
              <w:spacing w:line="203" w:lineRule="exact"/>
              <w:ind w:left="688"/>
              <w:rPr>
                <w:sz w:val="16"/>
                <w:szCs w:val="16"/>
              </w:rPr>
            </w:pPr>
            <w:r w:rsidRPr="00AD65E2">
              <w:rPr>
                <w:position w:val="2"/>
                <w:sz w:val="16"/>
              </w:rPr>
              <w:t>TOTAL TP</w:t>
            </w:r>
            <w:r w:rsidRPr="00AD65E2">
              <w:rPr>
                <w:position w:val="2"/>
                <w:sz w:val="16"/>
              </w:rPr>
              <w:tab/>
            </w:r>
            <w:r w:rsidRPr="00AD65E2">
              <w:rPr>
                <w:sz w:val="16"/>
              </w:rPr>
              <w:t>3</w:t>
            </w:r>
            <w:r w:rsidRPr="00AD65E2">
              <w:rPr>
                <w:spacing w:val="6"/>
                <w:sz w:val="16"/>
              </w:rPr>
              <w:t xml:space="preserve"> </w:t>
            </w:r>
            <w:r w:rsidRPr="00AD65E2">
              <w:rPr>
                <w:sz w:val="16"/>
              </w:rPr>
              <w:t>UA</w:t>
            </w:r>
            <w:r w:rsidRPr="00AD65E2">
              <w:rPr>
                <w:sz w:val="16"/>
              </w:rPr>
              <w:tab/>
              <w:t>0.98</w:t>
            </w:r>
            <w:r w:rsidRPr="00AD65E2">
              <w:rPr>
                <w:spacing w:val="-10"/>
                <w:sz w:val="16"/>
              </w:rPr>
              <w:t xml:space="preserve"> </w:t>
            </w:r>
            <w:r w:rsidRPr="00AD65E2">
              <w:rPr>
                <w:sz w:val="16"/>
              </w:rPr>
              <w:t>HA</w:t>
            </w:r>
          </w:p>
        </w:tc>
      </w:tr>
      <w:tr w:rsidR="00AD65E2" w:rsidRPr="00AD65E2" w14:paraId="35B1D840" w14:textId="77777777" w:rsidTr="00982E82">
        <w:trPr>
          <w:trHeight w:hRule="exact" w:val="271"/>
        </w:trPr>
        <w:tc>
          <w:tcPr>
            <w:tcW w:w="389" w:type="dxa"/>
            <w:vMerge/>
            <w:tcBorders>
              <w:left w:val="single" w:sz="12" w:space="0" w:color="auto"/>
              <w:right w:val="nil"/>
            </w:tcBorders>
          </w:tcPr>
          <w:p w14:paraId="25B52E26" w14:textId="77777777" w:rsidR="00AD65E2" w:rsidRPr="00AD65E2" w:rsidRDefault="00AD65E2" w:rsidP="00982E82"/>
        </w:tc>
        <w:tc>
          <w:tcPr>
            <w:tcW w:w="466" w:type="dxa"/>
            <w:vMerge/>
            <w:tcBorders>
              <w:left w:val="nil"/>
              <w:bottom w:val="single" w:sz="6" w:space="0" w:color="000000"/>
              <w:right w:val="nil"/>
            </w:tcBorders>
          </w:tcPr>
          <w:p w14:paraId="32B81E21" w14:textId="77777777" w:rsidR="00AD65E2" w:rsidRPr="00AD65E2" w:rsidRDefault="00AD65E2" w:rsidP="00982E82"/>
        </w:tc>
        <w:tc>
          <w:tcPr>
            <w:tcW w:w="8670" w:type="dxa"/>
            <w:gridSpan w:val="2"/>
            <w:tcBorders>
              <w:top w:val="single" w:sz="6" w:space="0" w:color="000000"/>
              <w:left w:val="nil"/>
              <w:bottom w:val="single" w:sz="6" w:space="0" w:color="000000"/>
              <w:right w:val="single" w:sz="12" w:space="0" w:color="auto"/>
            </w:tcBorders>
          </w:tcPr>
          <w:p w14:paraId="5C68A5EA" w14:textId="77777777" w:rsidR="00AD65E2" w:rsidRPr="00AD65E2" w:rsidRDefault="00AD65E2" w:rsidP="00982E82">
            <w:pPr>
              <w:pStyle w:val="TableParagraph"/>
              <w:tabs>
                <w:tab w:val="left" w:pos="3412"/>
                <w:tab w:val="left" w:pos="4679"/>
              </w:tabs>
              <w:spacing w:before="8"/>
              <w:ind w:left="1500"/>
              <w:rPr>
                <w:sz w:val="16"/>
                <w:szCs w:val="16"/>
              </w:rPr>
            </w:pPr>
            <w:r w:rsidRPr="00AD65E2">
              <w:rPr>
                <w:position w:val="1"/>
                <w:sz w:val="16"/>
              </w:rPr>
              <w:t>TOTAL TS</w:t>
            </w:r>
            <w:r w:rsidRPr="00AD65E2">
              <w:rPr>
                <w:position w:val="1"/>
                <w:sz w:val="16"/>
              </w:rPr>
              <w:tab/>
            </w:r>
            <w:r w:rsidRPr="00AD65E2">
              <w:rPr>
                <w:sz w:val="16"/>
              </w:rPr>
              <w:t>3</w:t>
            </w:r>
            <w:r w:rsidRPr="00AD65E2">
              <w:rPr>
                <w:spacing w:val="6"/>
                <w:sz w:val="16"/>
              </w:rPr>
              <w:t xml:space="preserve"> </w:t>
            </w:r>
            <w:r w:rsidRPr="00AD65E2">
              <w:rPr>
                <w:sz w:val="16"/>
              </w:rPr>
              <w:t>UA</w:t>
            </w:r>
            <w:r w:rsidRPr="00AD65E2">
              <w:rPr>
                <w:sz w:val="16"/>
              </w:rPr>
              <w:tab/>
              <w:t>0.98</w:t>
            </w:r>
            <w:r w:rsidRPr="00AD65E2">
              <w:rPr>
                <w:spacing w:val="-10"/>
                <w:sz w:val="16"/>
              </w:rPr>
              <w:t xml:space="preserve"> </w:t>
            </w:r>
            <w:r w:rsidRPr="00AD65E2">
              <w:rPr>
                <w:sz w:val="16"/>
              </w:rPr>
              <w:t>HA</w:t>
            </w:r>
          </w:p>
        </w:tc>
      </w:tr>
      <w:tr w:rsidR="00AD65E2" w:rsidRPr="00AD65E2" w14:paraId="273BC5B0" w14:textId="77777777" w:rsidTr="00982E82">
        <w:trPr>
          <w:trHeight w:hRule="exact" w:val="288"/>
        </w:trPr>
        <w:tc>
          <w:tcPr>
            <w:tcW w:w="389" w:type="dxa"/>
            <w:vMerge/>
            <w:tcBorders>
              <w:left w:val="single" w:sz="12" w:space="0" w:color="auto"/>
              <w:right w:val="nil"/>
            </w:tcBorders>
          </w:tcPr>
          <w:p w14:paraId="02C1EBB7" w14:textId="77777777" w:rsidR="00AD65E2" w:rsidRPr="00AD65E2" w:rsidRDefault="00AD65E2" w:rsidP="00982E82"/>
        </w:tc>
        <w:tc>
          <w:tcPr>
            <w:tcW w:w="466" w:type="dxa"/>
            <w:vMerge w:val="restart"/>
            <w:tcBorders>
              <w:top w:val="single" w:sz="6" w:space="0" w:color="000000"/>
              <w:left w:val="nil"/>
              <w:right w:val="nil"/>
            </w:tcBorders>
          </w:tcPr>
          <w:p w14:paraId="647C8480" w14:textId="77777777" w:rsidR="00AD65E2" w:rsidRPr="00AD65E2" w:rsidRDefault="00AD65E2" w:rsidP="00982E82">
            <w:pPr>
              <w:pStyle w:val="TableParagraph"/>
              <w:spacing w:before="50"/>
              <w:ind w:left="124"/>
              <w:rPr>
                <w:sz w:val="16"/>
                <w:szCs w:val="16"/>
              </w:rPr>
            </w:pPr>
            <w:r w:rsidRPr="00AD65E2">
              <w:rPr>
                <w:spacing w:val="1"/>
                <w:sz w:val="16"/>
              </w:rPr>
              <w:t>2311</w:t>
            </w:r>
          </w:p>
        </w:tc>
        <w:tc>
          <w:tcPr>
            <w:tcW w:w="811" w:type="dxa"/>
            <w:vMerge w:val="restart"/>
            <w:tcBorders>
              <w:top w:val="single" w:sz="6" w:space="0" w:color="000000"/>
              <w:left w:val="nil"/>
              <w:right w:val="nil"/>
            </w:tcBorders>
          </w:tcPr>
          <w:p w14:paraId="17F4051C" w14:textId="77777777" w:rsidR="00AD65E2" w:rsidRPr="00AD65E2" w:rsidRDefault="00AD65E2" w:rsidP="00982E82">
            <w:pPr>
              <w:pStyle w:val="TableParagraph"/>
              <w:spacing w:before="50"/>
              <w:ind w:left="259"/>
              <w:rPr>
                <w:sz w:val="16"/>
                <w:szCs w:val="16"/>
              </w:rPr>
            </w:pPr>
            <w:r w:rsidRPr="00AD65E2">
              <w:rPr>
                <w:spacing w:val="1"/>
                <w:sz w:val="16"/>
              </w:rPr>
              <w:t>1153</w:t>
            </w:r>
          </w:p>
        </w:tc>
        <w:tc>
          <w:tcPr>
            <w:tcW w:w="7859" w:type="dxa"/>
            <w:tcBorders>
              <w:top w:val="single" w:sz="6" w:space="0" w:color="000000"/>
              <w:left w:val="nil"/>
              <w:bottom w:val="single" w:sz="6" w:space="0" w:color="000000"/>
              <w:right w:val="single" w:sz="12" w:space="0" w:color="auto"/>
            </w:tcBorders>
          </w:tcPr>
          <w:p w14:paraId="0774CF27" w14:textId="77777777" w:rsidR="00AD65E2" w:rsidRPr="00AD65E2" w:rsidRDefault="00AD65E2" w:rsidP="00982E82">
            <w:pPr>
              <w:pStyle w:val="TableParagraph"/>
              <w:tabs>
                <w:tab w:val="left" w:pos="751"/>
              </w:tabs>
              <w:spacing w:before="35"/>
              <w:ind w:left="242"/>
              <w:rPr>
                <w:sz w:val="16"/>
                <w:szCs w:val="16"/>
              </w:rPr>
            </w:pPr>
            <w:r w:rsidRPr="00AD65E2">
              <w:rPr>
                <w:sz w:val="16"/>
              </w:rPr>
              <w:t>36 B</w:t>
            </w:r>
            <w:r w:rsidRPr="00AD65E2">
              <w:rPr>
                <w:sz w:val="16"/>
              </w:rPr>
              <w:tab/>
              <w:t>36 C</w:t>
            </w:r>
          </w:p>
        </w:tc>
      </w:tr>
      <w:tr w:rsidR="00AD65E2" w:rsidRPr="00AD65E2" w14:paraId="1E5F30F7" w14:textId="77777777" w:rsidTr="00982E82">
        <w:trPr>
          <w:trHeight w:hRule="exact" w:val="254"/>
        </w:trPr>
        <w:tc>
          <w:tcPr>
            <w:tcW w:w="389" w:type="dxa"/>
            <w:vMerge/>
            <w:tcBorders>
              <w:left w:val="single" w:sz="12" w:space="0" w:color="auto"/>
              <w:right w:val="nil"/>
            </w:tcBorders>
          </w:tcPr>
          <w:p w14:paraId="3B1BC575" w14:textId="77777777" w:rsidR="00AD65E2" w:rsidRPr="00AD65E2" w:rsidRDefault="00AD65E2" w:rsidP="00982E82"/>
        </w:tc>
        <w:tc>
          <w:tcPr>
            <w:tcW w:w="466" w:type="dxa"/>
            <w:vMerge/>
            <w:tcBorders>
              <w:left w:val="nil"/>
              <w:right w:val="nil"/>
            </w:tcBorders>
          </w:tcPr>
          <w:p w14:paraId="3372EF26" w14:textId="77777777" w:rsidR="00AD65E2" w:rsidRPr="00AD65E2" w:rsidRDefault="00AD65E2" w:rsidP="00982E82"/>
        </w:tc>
        <w:tc>
          <w:tcPr>
            <w:tcW w:w="811" w:type="dxa"/>
            <w:vMerge/>
            <w:tcBorders>
              <w:left w:val="nil"/>
              <w:bottom w:val="single" w:sz="6" w:space="0" w:color="000000"/>
              <w:right w:val="nil"/>
            </w:tcBorders>
          </w:tcPr>
          <w:p w14:paraId="5B4D4FE2" w14:textId="77777777" w:rsidR="00AD65E2" w:rsidRPr="00AD65E2" w:rsidRDefault="00AD65E2" w:rsidP="00982E82"/>
        </w:tc>
        <w:tc>
          <w:tcPr>
            <w:tcW w:w="7859" w:type="dxa"/>
            <w:tcBorders>
              <w:top w:val="single" w:sz="6" w:space="0" w:color="000000"/>
              <w:left w:val="nil"/>
              <w:bottom w:val="single" w:sz="6" w:space="0" w:color="000000"/>
              <w:right w:val="single" w:sz="12" w:space="0" w:color="auto"/>
            </w:tcBorders>
          </w:tcPr>
          <w:p w14:paraId="3FFE6B17" w14:textId="77777777" w:rsidR="00AD65E2" w:rsidRPr="00AD65E2" w:rsidRDefault="00AD65E2" w:rsidP="00982E82">
            <w:pPr>
              <w:pStyle w:val="TableParagraph"/>
              <w:tabs>
                <w:tab w:val="left" w:pos="2601"/>
                <w:tab w:val="left" w:pos="3868"/>
              </w:tabs>
              <w:spacing w:line="203" w:lineRule="exact"/>
              <w:ind w:left="688"/>
              <w:rPr>
                <w:sz w:val="16"/>
                <w:szCs w:val="16"/>
              </w:rPr>
            </w:pPr>
            <w:r w:rsidRPr="00AD65E2">
              <w:rPr>
                <w:position w:val="2"/>
                <w:sz w:val="16"/>
              </w:rPr>
              <w:t>TOTAL TP</w:t>
            </w:r>
            <w:r w:rsidRPr="00AD65E2">
              <w:rPr>
                <w:position w:val="2"/>
                <w:sz w:val="16"/>
              </w:rPr>
              <w:tab/>
            </w:r>
            <w:r w:rsidRPr="00AD65E2">
              <w:rPr>
                <w:sz w:val="16"/>
              </w:rPr>
              <w:t>2</w:t>
            </w:r>
            <w:r w:rsidRPr="00AD65E2">
              <w:rPr>
                <w:spacing w:val="6"/>
                <w:sz w:val="16"/>
              </w:rPr>
              <w:t xml:space="preserve"> </w:t>
            </w:r>
            <w:r w:rsidRPr="00AD65E2">
              <w:rPr>
                <w:sz w:val="16"/>
              </w:rPr>
              <w:t>UA</w:t>
            </w:r>
            <w:r w:rsidRPr="00AD65E2">
              <w:rPr>
                <w:sz w:val="16"/>
              </w:rPr>
              <w:tab/>
              <w:t>5.40</w:t>
            </w:r>
            <w:r w:rsidRPr="00AD65E2">
              <w:rPr>
                <w:spacing w:val="-10"/>
                <w:sz w:val="16"/>
              </w:rPr>
              <w:t xml:space="preserve"> </w:t>
            </w:r>
            <w:r w:rsidRPr="00AD65E2">
              <w:rPr>
                <w:sz w:val="16"/>
              </w:rPr>
              <w:t>HA</w:t>
            </w:r>
          </w:p>
        </w:tc>
      </w:tr>
      <w:tr w:rsidR="00AD65E2" w:rsidRPr="00AD65E2" w14:paraId="640877EE" w14:textId="77777777" w:rsidTr="00982E82">
        <w:trPr>
          <w:trHeight w:hRule="exact" w:val="271"/>
        </w:trPr>
        <w:tc>
          <w:tcPr>
            <w:tcW w:w="389" w:type="dxa"/>
            <w:vMerge/>
            <w:tcBorders>
              <w:left w:val="single" w:sz="12" w:space="0" w:color="auto"/>
              <w:right w:val="nil"/>
            </w:tcBorders>
          </w:tcPr>
          <w:p w14:paraId="44E644E1" w14:textId="77777777" w:rsidR="00AD65E2" w:rsidRPr="00AD65E2" w:rsidRDefault="00AD65E2" w:rsidP="00982E82"/>
        </w:tc>
        <w:tc>
          <w:tcPr>
            <w:tcW w:w="466" w:type="dxa"/>
            <w:vMerge/>
            <w:tcBorders>
              <w:left w:val="nil"/>
              <w:bottom w:val="single" w:sz="6" w:space="0" w:color="000000"/>
              <w:right w:val="nil"/>
            </w:tcBorders>
          </w:tcPr>
          <w:p w14:paraId="50ED3AB6" w14:textId="77777777" w:rsidR="00AD65E2" w:rsidRPr="00AD65E2" w:rsidRDefault="00AD65E2" w:rsidP="00982E82"/>
        </w:tc>
        <w:tc>
          <w:tcPr>
            <w:tcW w:w="8670" w:type="dxa"/>
            <w:gridSpan w:val="2"/>
            <w:tcBorders>
              <w:top w:val="single" w:sz="6" w:space="0" w:color="000000"/>
              <w:left w:val="nil"/>
              <w:bottom w:val="single" w:sz="6" w:space="0" w:color="000000"/>
              <w:right w:val="single" w:sz="12" w:space="0" w:color="auto"/>
            </w:tcBorders>
          </w:tcPr>
          <w:p w14:paraId="37F24331" w14:textId="77777777" w:rsidR="00AD65E2" w:rsidRPr="00AD65E2" w:rsidRDefault="00AD65E2" w:rsidP="00982E82">
            <w:pPr>
              <w:pStyle w:val="TableParagraph"/>
              <w:tabs>
                <w:tab w:val="left" w:pos="3412"/>
                <w:tab w:val="left" w:pos="4679"/>
              </w:tabs>
              <w:spacing w:before="8"/>
              <w:ind w:left="1500"/>
              <w:rPr>
                <w:sz w:val="16"/>
                <w:szCs w:val="16"/>
              </w:rPr>
            </w:pPr>
            <w:r w:rsidRPr="00AD65E2">
              <w:rPr>
                <w:position w:val="1"/>
                <w:sz w:val="16"/>
              </w:rPr>
              <w:t>TOTAL TS</w:t>
            </w:r>
            <w:r w:rsidRPr="00AD65E2">
              <w:rPr>
                <w:position w:val="1"/>
                <w:sz w:val="16"/>
              </w:rPr>
              <w:tab/>
            </w:r>
            <w:r w:rsidRPr="00AD65E2">
              <w:rPr>
                <w:sz w:val="16"/>
              </w:rPr>
              <w:t>2</w:t>
            </w:r>
            <w:r w:rsidRPr="00AD65E2">
              <w:rPr>
                <w:spacing w:val="6"/>
                <w:sz w:val="16"/>
              </w:rPr>
              <w:t xml:space="preserve"> </w:t>
            </w:r>
            <w:r w:rsidRPr="00AD65E2">
              <w:rPr>
                <w:sz w:val="16"/>
              </w:rPr>
              <w:t>UA</w:t>
            </w:r>
            <w:r w:rsidRPr="00AD65E2">
              <w:rPr>
                <w:sz w:val="16"/>
              </w:rPr>
              <w:tab/>
              <w:t>5.40</w:t>
            </w:r>
            <w:r w:rsidRPr="00AD65E2">
              <w:rPr>
                <w:spacing w:val="-10"/>
                <w:sz w:val="16"/>
              </w:rPr>
              <w:t xml:space="preserve"> </w:t>
            </w:r>
            <w:r w:rsidRPr="00AD65E2">
              <w:rPr>
                <w:sz w:val="16"/>
              </w:rPr>
              <w:t>HA</w:t>
            </w:r>
          </w:p>
        </w:tc>
      </w:tr>
      <w:tr w:rsidR="00AD65E2" w:rsidRPr="00AD65E2" w14:paraId="2FFE9CB3" w14:textId="77777777" w:rsidTr="00982E82">
        <w:trPr>
          <w:trHeight w:hRule="exact" w:val="288"/>
        </w:trPr>
        <w:tc>
          <w:tcPr>
            <w:tcW w:w="389" w:type="dxa"/>
            <w:vMerge/>
            <w:tcBorders>
              <w:left w:val="single" w:sz="12" w:space="0" w:color="auto"/>
              <w:right w:val="nil"/>
            </w:tcBorders>
          </w:tcPr>
          <w:p w14:paraId="33EDCA17" w14:textId="77777777" w:rsidR="00AD65E2" w:rsidRPr="00AD65E2" w:rsidRDefault="00AD65E2" w:rsidP="00982E82"/>
        </w:tc>
        <w:tc>
          <w:tcPr>
            <w:tcW w:w="466" w:type="dxa"/>
            <w:vMerge w:val="restart"/>
            <w:tcBorders>
              <w:top w:val="single" w:sz="6" w:space="0" w:color="000000"/>
              <w:left w:val="nil"/>
              <w:right w:val="nil"/>
            </w:tcBorders>
          </w:tcPr>
          <w:p w14:paraId="446EAC06" w14:textId="77777777" w:rsidR="00AD65E2" w:rsidRPr="00AD65E2" w:rsidRDefault="00AD65E2" w:rsidP="00982E82">
            <w:pPr>
              <w:pStyle w:val="TableParagraph"/>
              <w:spacing w:before="50"/>
              <w:ind w:left="124"/>
              <w:rPr>
                <w:sz w:val="16"/>
                <w:szCs w:val="16"/>
              </w:rPr>
            </w:pPr>
            <w:r w:rsidRPr="00AD65E2">
              <w:rPr>
                <w:spacing w:val="1"/>
                <w:sz w:val="16"/>
              </w:rPr>
              <w:t>3331</w:t>
            </w:r>
          </w:p>
        </w:tc>
        <w:tc>
          <w:tcPr>
            <w:tcW w:w="811" w:type="dxa"/>
            <w:vMerge w:val="restart"/>
            <w:tcBorders>
              <w:top w:val="single" w:sz="6" w:space="0" w:color="000000"/>
              <w:left w:val="nil"/>
              <w:right w:val="nil"/>
            </w:tcBorders>
          </w:tcPr>
          <w:p w14:paraId="64CA2996" w14:textId="77777777" w:rsidR="00AD65E2" w:rsidRPr="00AD65E2" w:rsidRDefault="00AD65E2" w:rsidP="00982E82">
            <w:pPr>
              <w:pStyle w:val="TableParagraph"/>
              <w:spacing w:before="50"/>
              <w:ind w:left="259"/>
              <w:rPr>
                <w:sz w:val="16"/>
                <w:szCs w:val="16"/>
              </w:rPr>
            </w:pPr>
            <w:r w:rsidRPr="00AD65E2">
              <w:rPr>
                <w:spacing w:val="1"/>
                <w:sz w:val="16"/>
              </w:rPr>
              <w:t>1421</w:t>
            </w:r>
          </w:p>
        </w:tc>
        <w:tc>
          <w:tcPr>
            <w:tcW w:w="7859" w:type="dxa"/>
            <w:tcBorders>
              <w:top w:val="single" w:sz="6" w:space="0" w:color="000000"/>
              <w:left w:val="nil"/>
              <w:bottom w:val="single" w:sz="6" w:space="0" w:color="000000"/>
              <w:right w:val="single" w:sz="12" w:space="0" w:color="auto"/>
            </w:tcBorders>
          </w:tcPr>
          <w:p w14:paraId="3AAA3D4E" w14:textId="77777777" w:rsidR="00AD65E2" w:rsidRPr="00AD65E2" w:rsidRDefault="00AD65E2" w:rsidP="00982E82">
            <w:pPr>
              <w:pStyle w:val="TableParagraph"/>
              <w:spacing w:before="35"/>
              <w:ind w:left="237"/>
              <w:rPr>
                <w:sz w:val="16"/>
                <w:szCs w:val="16"/>
              </w:rPr>
            </w:pPr>
            <w:r w:rsidRPr="00AD65E2">
              <w:rPr>
                <w:sz w:val="16"/>
              </w:rPr>
              <w:t>36 A</w:t>
            </w:r>
          </w:p>
        </w:tc>
      </w:tr>
      <w:tr w:rsidR="00AD65E2" w:rsidRPr="00AD65E2" w14:paraId="357C79BC" w14:textId="77777777" w:rsidTr="00982E82">
        <w:trPr>
          <w:trHeight w:hRule="exact" w:val="254"/>
        </w:trPr>
        <w:tc>
          <w:tcPr>
            <w:tcW w:w="389" w:type="dxa"/>
            <w:vMerge/>
            <w:tcBorders>
              <w:left w:val="single" w:sz="12" w:space="0" w:color="auto"/>
              <w:right w:val="nil"/>
            </w:tcBorders>
          </w:tcPr>
          <w:p w14:paraId="55CE3DD1" w14:textId="77777777" w:rsidR="00AD65E2" w:rsidRPr="00AD65E2" w:rsidRDefault="00AD65E2" w:rsidP="00982E82"/>
        </w:tc>
        <w:tc>
          <w:tcPr>
            <w:tcW w:w="466" w:type="dxa"/>
            <w:vMerge/>
            <w:tcBorders>
              <w:left w:val="nil"/>
              <w:right w:val="nil"/>
            </w:tcBorders>
          </w:tcPr>
          <w:p w14:paraId="64265D01" w14:textId="77777777" w:rsidR="00AD65E2" w:rsidRPr="00AD65E2" w:rsidRDefault="00AD65E2" w:rsidP="00982E82"/>
        </w:tc>
        <w:tc>
          <w:tcPr>
            <w:tcW w:w="811" w:type="dxa"/>
            <w:vMerge/>
            <w:tcBorders>
              <w:left w:val="nil"/>
              <w:bottom w:val="single" w:sz="6" w:space="0" w:color="000000"/>
              <w:right w:val="nil"/>
            </w:tcBorders>
          </w:tcPr>
          <w:p w14:paraId="2ECAE6A7" w14:textId="77777777" w:rsidR="00AD65E2" w:rsidRPr="00AD65E2" w:rsidRDefault="00AD65E2" w:rsidP="00982E82"/>
        </w:tc>
        <w:tc>
          <w:tcPr>
            <w:tcW w:w="7859" w:type="dxa"/>
            <w:tcBorders>
              <w:top w:val="single" w:sz="6" w:space="0" w:color="000000"/>
              <w:left w:val="nil"/>
              <w:bottom w:val="single" w:sz="6" w:space="0" w:color="000000"/>
              <w:right w:val="single" w:sz="12" w:space="0" w:color="auto"/>
            </w:tcBorders>
          </w:tcPr>
          <w:p w14:paraId="38FF4EBD" w14:textId="77777777" w:rsidR="00AD65E2" w:rsidRPr="00AD65E2" w:rsidRDefault="00AD65E2" w:rsidP="00982E82">
            <w:pPr>
              <w:pStyle w:val="TableParagraph"/>
              <w:tabs>
                <w:tab w:val="left" w:pos="2601"/>
                <w:tab w:val="left" w:pos="3868"/>
              </w:tabs>
              <w:spacing w:line="203" w:lineRule="exact"/>
              <w:ind w:left="688"/>
              <w:rPr>
                <w:sz w:val="16"/>
                <w:szCs w:val="16"/>
              </w:rPr>
            </w:pPr>
            <w:r w:rsidRPr="00AD65E2">
              <w:rPr>
                <w:position w:val="2"/>
                <w:sz w:val="16"/>
              </w:rPr>
              <w:t>TOTAL TP</w:t>
            </w:r>
            <w:r w:rsidRPr="00AD65E2">
              <w:rPr>
                <w:position w:val="2"/>
                <w:sz w:val="16"/>
              </w:rPr>
              <w:tab/>
            </w:r>
            <w:r w:rsidRPr="00AD65E2">
              <w:rPr>
                <w:sz w:val="16"/>
              </w:rPr>
              <w:t>1</w:t>
            </w:r>
            <w:r w:rsidRPr="00AD65E2">
              <w:rPr>
                <w:spacing w:val="6"/>
                <w:sz w:val="16"/>
              </w:rPr>
              <w:t xml:space="preserve"> </w:t>
            </w:r>
            <w:r w:rsidRPr="00AD65E2">
              <w:rPr>
                <w:sz w:val="16"/>
              </w:rPr>
              <w:t>UA</w:t>
            </w:r>
            <w:r w:rsidRPr="00AD65E2">
              <w:rPr>
                <w:sz w:val="16"/>
              </w:rPr>
              <w:tab/>
              <w:t>1.19</w:t>
            </w:r>
            <w:r w:rsidRPr="00AD65E2">
              <w:rPr>
                <w:spacing w:val="-10"/>
                <w:sz w:val="16"/>
              </w:rPr>
              <w:t xml:space="preserve"> </w:t>
            </w:r>
            <w:r w:rsidRPr="00AD65E2">
              <w:rPr>
                <w:sz w:val="16"/>
              </w:rPr>
              <w:t>HA</w:t>
            </w:r>
          </w:p>
        </w:tc>
      </w:tr>
      <w:tr w:rsidR="00AD65E2" w:rsidRPr="00AD65E2" w14:paraId="6DBA3173" w14:textId="77777777" w:rsidTr="00982E82">
        <w:trPr>
          <w:trHeight w:hRule="exact" w:val="288"/>
        </w:trPr>
        <w:tc>
          <w:tcPr>
            <w:tcW w:w="389" w:type="dxa"/>
            <w:vMerge/>
            <w:tcBorders>
              <w:left w:val="single" w:sz="12" w:space="0" w:color="auto"/>
              <w:right w:val="nil"/>
            </w:tcBorders>
          </w:tcPr>
          <w:p w14:paraId="0356E94F" w14:textId="77777777" w:rsidR="00AD65E2" w:rsidRPr="00AD65E2" w:rsidRDefault="00AD65E2" w:rsidP="00982E82"/>
        </w:tc>
        <w:tc>
          <w:tcPr>
            <w:tcW w:w="466" w:type="dxa"/>
            <w:vMerge/>
            <w:tcBorders>
              <w:left w:val="nil"/>
              <w:right w:val="nil"/>
            </w:tcBorders>
          </w:tcPr>
          <w:p w14:paraId="38411E2B" w14:textId="77777777" w:rsidR="00AD65E2" w:rsidRPr="00AD65E2" w:rsidRDefault="00AD65E2" w:rsidP="00982E82"/>
        </w:tc>
        <w:tc>
          <w:tcPr>
            <w:tcW w:w="811" w:type="dxa"/>
            <w:vMerge w:val="restart"/>
            <w:tcBorders>
              <w:top w:val="single" w:sz="6" w:space="0" w:color="000000"/>
              <w:left w:val="nil"/>
              <w:right w:val="nil"/>
            </w:tcBorders>
          </w:tcPr>
          <w:p w14:paraId="352F2061" w14:textId="77777777" w:rsidR="00AD65E2" w:rsidRPr="00AD65E2" w:rsidRDefault="00AD65E2" w:rsidP="00982E82">
            <w:pPr>
              <w:pStyle w:val="TableParagraph"/>
              <w:spacing w:before="50"/>
              <w:ind w:left="259"/>
              <w:rPr>
                <w:sz w:val="16"/>
                <w:szCs w:val="16"/>
              </w:rPr>
            </w:pPr>
            <w:r w:rsidRPr="00AD65E2">
              <w:rPr>
                <w:spacing w:val="1"/>
                <w:sz w:val="16"/>
              </w:rPr>
              <w:t>4116</w:t>
            </w:r>
          </w:p>
        </w:tc>
        <w:tc>
          <w:tcPr>
            <w:tcW w:w="7859" w:type="dxa"/>
            <w:tcBorders>
              <w:top w:val="single" w:sz="6" w:space="0" w:color="000000"/>
              <w:left w:val="nil"/>
              <w:bottom w:val="single" w:sz="6" w:space="0" w:color="000000"/>
              <w:right w:val="single" w:sz="12" w:space="0" w:color="auto"/>
            </w:tcBorders>
          </w:tcPr>
          <w:p w14:paraId="6BF9EB06" w14:textId="77777777" w:rsidR="00AD65E2" w:rsidRPr="00AD65E2" w:rsidRDefault="00AD65E2" w:rsidP="00982E82">
            <w:pPr>
              <w:pStyle w:val="TableParagraph"/>
              <w:tabs>
                <w:tab w:val="left" w:pos="899"/>
                <w:tab w:val="left" w:pos="1411"/>
                <w:tab w:val="right" w:pos="2080"/>
              </w:tabs>
              <w:spacing w:before="35"/>
              <w:ind w:left="235"/>
              <w:rPr>
                <w:sz w:val="16"/>
                <w:szCs w:val="16"/>
              </w:rPr>
            </w:pPr>
            <w:r w:rsidRPr="00AD65E2">
              <w:rPr>
                <w:sz w:val="16"/>
              </w:rPr>
              <w:t>36 D</w:t>
            </w:r>
            <w:r w:rsidRPr="00AD65E2">
              <w:rPr>
                <w:sz w:val="16"/>
              </w:rPr>
              <w:tab/>
              <w:t>37</w:t>
            </w:r>
            <w:r w:rsidRPr="00AD65E2">
              <w:rPr>
                <w:sz w:val="16"/>
              </w:rPr>
              <w:tab/>
              <w:t>38</w:t>
            </w:r>
            <w:r w:rsidRPr="00AD65E2">
              <w:rPr>
                <w:sz w:val="16"/>
              </w:rPr>
              <w:tab/>
              <w:t>39</w:t>
            </w:r>
          </w:p>
        </w:tc>
      </w:tr>
      <w:tr w:rsidR="00AD65E2" w:rsidRPr="00AD65E2" w14:paraId="1809CB31" w14:textId="77777777" w:rsidTr="00982E82">
        <w:trPr>
          <w:trHeight w:hRule="exact" w:val="254"/>
        </w:trPr>
        <w:tc>
          <w:tcPr>
            <w:tcW w:w="389" w:type="dxa"/>
            <w:vMerge/>
            <w:tcBorders>
              <w:left w:val="single" w:sz="12" w:space="0" w:color="auto"/>
              <w:right w:val="nil"/>
            </w:tcBorders>
          </w:tcPr>
          <w:p w14:paraId="1B07F4C0" w14:textId="77777777" w:rsidR="00AD65E2" w:rsidRPr="00AD65E2" w:rsidRDefault="00AD65E2" w:rsidP="00982E82"/>
        </w:tc>
        <w:tc>
          <w:tcPr>
            <w:tcW w:w="466" w:type="dxa"/>
            <w:vMerge/>
            <w:tcBorders>
              <w:left w:val="nil"/>
              <w:right w:val="nil"/>
            </w:tcBorders>
          </w:tcPr>
          <w:p w14:paraId="1B4539DA" w14:textId="77777777" w:rsidR="00AD65E2" w:rsidRPr="00AD65E2" w:rsidRDefault="00AD65E2" w:rsidP="00982E82"/>
        </w:tc>
        <w:tc>
          <w:tcPr>
            <w:tcW w:w="811" w:type="dxa"/>
            <w:vMerge/>
            <w:tcBorders>
              <w:left w:val="nil"/>
              <w:bottom w:val="single" w:sz="6" w:space="0" w:color="000000"/>
              <w:right w:val="nil"/>
            </w:tcBorders>
          </w:tcPr>
          <w:p w14:paraId="49C91A57" w14:textId="77777777" w:rsidR="00AD65E2" w:rsidRPr="00AD65E2" w:rsidRDefault="00AD65E2" w:rsidP="00982E82"/>
        </w:tc>
        <w:tc>
          <w:tcPr>
            <w:tcW w:w="7859" w:type="dxa"/>
            <w:tcBorders>
              <w:top w:val="single" w:sz="6" w:space="0" w:color="000000"/>
              <w:left w:val="nil"/>
              <w:bottom w:val="single" w:sz="6" w:space="0" w:color="000000"/>
              <w:right w:val="single" w:sz="12" w:space="0" w:color="auto"/>
            </w:tcBorders>
          </w:tcPr>
          <w:p w14:paraId="430453A5" w14:textId="77777777" w:rsidR="00AD65E2" w:rsidRPr="00AD65E2" w:rsidRDefault="00AD65E2" w:rsidP="00982E82">
            <w:pPr>
              <w:pStyle w:val="TableParagraph"/>
              <w:tabs>
                <w:tab w:val="left" w:pos="2601"/>
                <w:tab w:val="left" w:pos="3787"/>
              </w:tabs>
              <w:spacing w:line="203" w:lineRule="exact"/>
              <w:ind w:left="688"/>
              <w:rPr>
                <w:sz w:val="16"/>
                <w:szCs w:val="16"/>
              </w:rPr>
            </w:pPr>
            <w:r w:rsidRPr="00AD65E2">
              <w:rPr>
                <w:position w:val="2"/>
                <w:sz w:val="16"/>
              </w:rPr>
              <w:t>TOTAL TP</w:t>
            </w:r>
            <w:r w:rsidRPr="00AD65E2">
              <w:rPr>
                <w:position w:val="2"/>
                <w:sz w:val="16"/>
              </w:rPr>
              <w:tab/>
            </w:r>
            <w:r w:rsidRPr="00AD65E2">
              <w:rPr>
                <w:sz w:val="16"/>
              </w:rPr>
              <w:t>4</w:t>
            </w:r>
            <w:r w:rsidRPr="00AD65E2">
              <w:rPr>
                <w:spacing w:val="6"/>
                <w:sz w:val="16"/>
              </w:rPr>
              <w:t xml:space="preserve"> </w:t>
            </w:r>
            <w:r w:rsidRPr="00AD65E2">
              <w:rPr>
                <w:sz w:val="16"/>
              </w:rPr>
              <w:t>UA</w:t>
            </w:r>
            <w:r w:rsidRPr="00AD65E2">
              <w:rPr>
                <w:sz w:val="16"/>
              </w:rPr>
              <w:tab/>
              <w:t>70.18</w:t>
            </w:r>
            <w:r w:rsidRPr="00AD65E2">
              <w:rPr>
                <w:spacing w:val="-10"/>
                <w:sz w:val="16"/>
              </w:rPr>
              <w:t xml:space="preserve"> </w:t>
            </w:r>
            <w:r w:rsidRPr="00AD65E2">
              <w:rPr>
                <w:sz w:val="16"/>
              </w:rPr>
              <w:t>HA</w:t>
            </w:r>
          </w:p>
        </w:tc>
      </w:tr>
      <w:tr w:rsidR="00AD65E2" w:rsidRPr="00AD65E2" w14:paraId="530481DD" w14:textId="77777777" w:rsidTr="00982E82">
        <w:trPr>
          <w:trHeight w:hRule="exact" w:val="271"/>
        </w:trPr>
        <w:tc>
          <w:tcPr>
            <w:tcW w:w="389" w:type="dxa"/>
            <w:vMerge/>
            <w:tcBorders>
              <w:left w:val="single" w:sz="12" w:space="0" w:color="auto"/>
              <w:right w:val="nil"/>
            </w:tcBorders>
          </w:tcPr>
          <w:p w14:paraId="4AC4E001" w14:textId="77777777" w:rsidR="00AD65E2" w:rsidRPr="00AD65E2" w:rsidRDefault="00AD65E2" w:rsidP="00982E82"/>
        </w:tc>
        <w:tc>
          <w:tcPr>
            <w:tcW w:w="466" w:type="dxa"/>
            <w:vMerge/>
            <w:tcBorders>
              <w:left w:val="nil"/>
              <w:bottom w:val="single" w:sz="6" w:space="0" w:color="000000"/>
              <w:right w:val="nil"/>
            </w:tcBorders>
          </w:tcPr>
          <w:p w14:paraId="7DD271F5" w14:textId="77777777" w:rsidR="00AD65E2" w:rsidRPr="00AD65E2" w:rsidRDefault="00AD65E2" w:rsidP="00982E82"/>
        </w:tc>
        <w:tc>
          <w:tcPr>
            <w:tcW w:w="8670" w:type="dxa"/>
            <w:gridSpan w:val="2"/>
            <w:tcBorders>
              <w:top w:val="single" w:sz="6" w:space="0" w:color="000000"/>
              <w:left w:val="nil"/>
              <w:bottom w:val="single" w:sz="6" w:space="0" w:color="000000"/>
              <w:right w:val="single" w:sz="12" w:space="0" w:color="auto"/>
            </w:tcBorders>
          </w:tcPr>
          <w:p w14:paraId="0D6ABDEA" w14:textId="77777777" w:rsidR="00AD65E2" w:rsidRPr="00AD65E2" w:rsidRDefault="00AD65E2" w:rsidP="00982E82">
            <w:pPr>
              <w:pStyle w:val="TableParagraph"/>
              <w:tabs>
                <w:tab w:val="left" w:pos="3412"/>
                <w:tab w:val="left" w:pos="4598"/>
              </w:tabs>
              <w:spacing w:before="8"/>
              <w:ind w:left="1499"/>
              <w:rPr>
                <w:sz w:val="16"/>
                <w:szCs w:val="16"/>
              </w:rPr>
            </w:pPr>
            <w:r w:rsidRPr="00AD65E2">
              <w:rPr>
                <w:position w:val="1"/>
                <w:sz w:val="16"/>
              </w:rPr>
              <w:t>TOTAL TS</w:t>
            </w:r>
            <w:r w:rsidRPr="00AD65E2">
              <w:rPr>
                <w:position w:val="1"/>
                <w:sz w:val="16"/>
              </w:rPr>
              <w:tab/>
            </w:r>
            <w:r w:rsidRPr="00AD65E2">
              <w:rPr>
                <w:sz w:val="16"/>
              </w:rPr>
              <w:t>5</w:t>
            </w:r>
            <w:r w:rsidRPr="00AD65E2">
              <w:rPr>
                <w:spacing w:val="6"/>
                <w:sz w:val="16"/>
              </w:rPr>
              <w:t xml:space="preserve"> </w:t>
            </w:r>
            <w:r w:rsidRPr="00AD65E2">
              <w:rPr>
                <w:sz w:val="16"/>
              </w:rPr>
              <w:t>UA</w:t>
            </w:r>
            <w:r w:rsidRPr="00AD65E2">
              <w:rPr>
                <w:sz w:val="16"/>
              </w:rPr>
              <w:tab/>
              <w:t>71.37</w:t>
            </w:r>
            <w:r w:rsidRPr="00AD65E2">
              <w:rPr>
                <w:spacing w:val="-10"/>
                <w:sz w:val="16"/>
              </w:rPr>
              <w:t xml:space="preserve"> </w:t>
            </w:r>
            <w:r w:rsidRPr="00AD65E2">
              <w:rPr>
                <w:sz w:val="16"/>
              </w:rPr>
              <w:t>HA</w:t>
            </w:r>
          </w:p>
        </w:tc>
      </w:tr>
      <w:tr w:rsidR="00AD65E2" w:rsidRPr="00AD65E2" w14:paraId="685EFF07" w14:textId="77777777" w:rsidTr="00982E82">
        <w:trPr>
          <w:trHeight w:hRule="exact" w:val="830"/>
        </w:trPr>
        <w:tc>
          <w:tcPr>
            <w:tcW w:w="389" w:type="dxa"/>
            <w:vMerge/>
            <w:tcBorders>
              <w:left w:val="single" w:sz="12" w:space="0" w:color="auto"/>
              <w:right w:val="nil"/>
            </w:tcBorders>
          </w:tcPr>
          <w:p w14:paraId="6EF6DC8A" w14:textId="77777777" w:rsidR="00AD65E2" w:rsidRPr="00AD65E2" w:rsidRDefault="00AD65E2" w:rsidP="00982E82"/>
        </w:tc>
        <w:tc>
          <w:tcPr>
            <w:tcW w:w="466" w:type="dxa"/>
            <w:vMerge w:val="restart"/>
            <w:tcBorders>
              <w:top w:val="single" w:sz="6" w:space="0" w:color="000000"/>
              <w:left w:val="nil"/>
              <w:right w:val="nil"/>
            </w:tcBorders>
          </w:tcPr>
          <w:p w14:paraId="0F77917F" w14:textId="77777777" w:rsidR="00AD65E2" w:rsidRPr="00AD65E2" w:rsidRDefault="00AD65E2" w:rsidP="00982E82">
            <w:pPr>
              <w:pStyle w:val="TableParagraph"/>
              <w:spacing w:before="50"/>
              <w:ind w:left="124"/>
              <w:rPr>
                <w:sz w:val="16"/>
                <w:szCs w:val="16"/>
              </w:rPr>
            </w:pPr>
            <w:r w:rsidRPr="00AD65E2">
              <w:rPr>
                <w:spacing w:val="1"/>
                <w:sz w:val="16"/>
              </w:rPr>
              <w:t>3332</w:t>
            </w:r>
          </w:p>
        </w:tc>
        <w:tc>
          <w:tcPr>
            <w:tcW w:w="811" w:type="dxa"/>
            <w:vMerge w:val="restart"/>
            <w:tcBorders>
              <w:top w:val="single" w:sz="6" w:space="0" w:color="000000"/>
              <w:left w:val="nil"/>
              <w:right w:val="nil"/>
            </w:tcBorders>
          </w:tcPr>
          <w:p w14:paraId="7915763F" w14:textId="77777777" w:rsidR="00AD65E2" w:rsidRPr="00AD65E2" w:rsidRDefault="00AD65E2" w:rsidP="00982E82">
            <w:pPr>
              <w:pStyle w:val="TableParagraph"/>
              <w:spacing w:before="50"/>
              <w:ind w:left="259"/>
              <w:rPr>
                <w:sz w:val="16"/>
                <w:szCs w:val="16"/>
              </w:rPr>
            </w:pPr>
            <w:r w:rsidRPr="00AD65E2">
              <w:rPr>
                <w:spacing w:val="1"/>
                <w:sz w:val="16"/>
              </w:rPr>
              <w:t>4114</w:t>
            </w:r>
          </w:p>
        </w:tc>
        <w:tc>
          <w:tcPr>
            <w:tcW w:w="7859" w:type="dxa"/>
            <w:tcBorders>
              <w:top w:val="single" w:sz="6" w:space="0" w:color="000000"/>
              <w:left w:val="nil"/>
              <w:bottom w:val="single" w:sz="6" w:space="0" w:color="000000"/>
              <w:right w:val="single" w:sz="12" w:space="0" w:color="auto"/>
            </w:tcBorders>
          </w:tcPr>
          <w:p w14:paraId="4766492B" w14:textId="77777777" w:rsidR="00AD65E2" w:rsidRPr="00AD65E2" w:rsidRDefault="00AD65E2" w:rsidP="00982E82">
            <w:pPr>
              <w:pStyle w:val="TableParagraph"/>
              <w:tabs>
                <w:tab w:val="left" w:pos="2791"/>
                <w:tab w:val="left" w:pos="3820"/>
                <w:tab w:val="left" w:pos="4343"/>
                <w:tab w:val="left" w:pos="6362"/>
                <w:tab w:val="left" w:pos="6880"/>
                <w:tab w:val="left" w:pos="7403"/>
              </w:tabs>
              <w:spacing w:before="35"/>
              <w:ind w:left="237"/>
              <w:rPr>
                <w:sz w:val="16"/>
                <w:szCs w:val="16"/>
                <w:lang w:val="pt-BR"/>
              </w:rPr>
            </w:pPr>
            <w:r w:rsidRPr="00AD65E2">
              <w:rPr>
                <w:sz w:val="16"/>
                <w:lang w:val="pt-BR"/>
              </w:rPr>
              <w:t xml:space="preserve">40 A   </w:t>
            </w:r>
            <w:r w:rsidRPr="00AD65E2">
              <w:rPr>
                <w:spacing w:val="31"/>
                <w:sz w:val="16"/>
                <w:lang w:val="pt-BR"/>
              </w:rPr>
              <w:t xml:space="preserve"> </w:t>
            </w:r>
            <w:r w:rsidRPr="00AD65E2">
              <w:rPr>
                <w:sz w:val="16"/>
                <w:lang w:val="pt-BR"/>
              </w:rPr>
              <w:t xml:space="preserve">41 A   </w:t>
            </w:r>
            <w:r w:rsidRPr="00AD65E2">
              <w:rPr>
                <w:spacing w:val="38"/>
                <w:sz w:val="16"/>
                <w:lang w:val="pt-BR"/>
              </w:rPr>
              <w:t xml:space="preserve"> </w:t>
            </w:r>
            <w:r w:rsidRPr="00AD65E2">
              <w:rPr>
                <w:sz w:val="16"/>
                <w:lang w:val="pt-BR"/>
              </w:rPr>
              <w:t xml:space="preserve">41 B   </w:t>
            </w:r>
            <w:r w:rsidRPr="00AD65E2">
              <w:rPr>
                <w:spacing w:val="35"/>
                <w:sz w:val="16"/>
                <w:lang w:val="pt-BR"/>
              </w:rPr>
              <w:t xml:space="preserve"> </w:t>
            </w:r>
            <w:r w:rsidRPr="00AD65E2">
              <w:rPr>
                <w:sz w:val="16"/>
                <w:lang w:val="pt-BR"/>
              </w:rPr>
              <w:t xml:space="preserve">42 A   </w:t>
            </w:r>
            <w:r w:rsidRPr="00AD65E2">
              <w:rPr>
                <w:spacing w:val="38"/>
                <w:sz w:val="16"/>
                <w:lang w:val="pt-BR"/>
              </w:rPr>
              <w:t xml:space="preserve"> </w:t>
            </w:r>
            <w:r w:rsidRPr="00AD65E2">
              <w:rPr>
                <w:sz w:val="16"/>
                <w:lang w:val="pt-BR"/>
              </w:rPr>
              <w:t>42 B</w:t>
            </w:r>
            <w:r w:rsidRPr="00AD65E2">
              <w:rPr>
                <w:sz w:val="16"/>
                <w:lang w:val="pt-BR"/>
              </w:rPr>
              <w:tab/>
              <w:t xml:space="preserve">42 C   </w:t>
            </w:r>
            <w:r w:rsidRPr="00AD65E2">
              <w:rPr>
                <w:spacing w:val="35"/>
                <w:sz w:val="16"/>
                <w:lang w:val="pt-BR"/>
              </w:rPr>
              <w:t xml:space="preserve"> </w:t>
            </w:r>
            <w:r w:rsidRPr="00AD65E2">
              <w:rPr>
                <w:sz w:val="16"/>
                <w:lang w:val="pt-BR"/>
              </w:rPr>
              <w:t>42 D</w:t>
            </w:r>
            <w:r w:rsidRPr="00AD65E2">
              <w:rPr>
                <w:sz w:val="16"/>
                <w:lang w:val="pt-BR"/>
              </w:rPr>
              <w:tab/>
              <w:t>42 E</w:t>
            </w:r>
            <w:r w:rsidRPr="00AD65E2">
              <w:rPr>
                <w:sz w:val="16"/>
                <w:lang w:val="pt-BR"/>
              </w:rPr>
              <w:tab/>
              <w:t xml:space="preserve">42 F   </w:t>
            </w:r>
            <w:r w:rsidRPr="00AD65E2">
              <w:rPr>
                <w:spacing w:val="32"/>
                <w:sz w:val="16"/>
                <w:lang w:val="pt-BR"/>
              </w:rPr>
              <w:t xml:space="preserve"> </w:t>
            </w:r>
            <w:r w:rsidRPr="00AD65E2">
              <w:rPr>
                <w:sz w:val="16"/>
                <w:lang w:val="pt-BR"/>
              </w:rPr>
              <w:t xml:space="preserve">42 G   </w:t>
            </w:r>
            <w:r w:rsidRPr="00AD65E2">
              <w:rPr>
                <w:spacing w:val="34"/>
                <w:sz w:val="16"/>
                <w:lang w:val="pt-BR"/>
              </w:rPr>
              <w:t xml:space="preserve"> </w:t>
            </w:r>
            <w:r w:rsidRPr="00AD65E2">
              <w:rPr>
                <w:sz w:val="16"/>
                <w:lang w:val="pt-BR"/>
              </w:rPr>
              <w:t xml:space="preserve">43 A   </w:t>
            </w:r>
            <w:r w:rsidRPr="00AD65E2">
              <w:rPr>
                <w:spacing w:val="36"/>
                <w:sz w:val="16"/>
                <w:lang w:val="pt-BR"/>
              </w:rPr>
              <w:t xml:space="preserve"> </w:t>
            </w:r>
            <w:r w:rsidRPr="00AD65E2">
              <w:rPr>
                <w:sz w:val="16"/>
                <w:lang w:val="pt-BR"/>
              </w:rPr>
              <w:t>43 B</w:t>
            </w:r>
            <w:r w:rsidRPr="00AD65E2">
              <w:rPr>
                <w:sz w:val="16"/>
                <w:lang w:val="pt-BR"/>
              </w:rPr>
              <w:tab/>
              <w:t>43 C</w:t>
            </w:r>
            <w:r w:rsidRPr="00AD65E2">
              <w:rPr>
                <w:sz w:val="16"/>
                <w:lang w:val="pt-BR"/>
              </w:rPr>
              <w:tab/>
              <w:t>43 E</w:t>
            </w:r>
            <w:r w:rsidRPr="00AD65E2">
              <w:rPr>
                <w:sz w:val="16"/>
                <w:lang w:val="pt-BR"/>
              </w:rPr>
              <w:tab/>
              <w:t>43 F</w:t>
            </w:r>
          </w:p>
          <w:p w14:paraId="3A11E13F" w14:textId="77777777" w:rsidR="00AD65E2" w:rsidRPr="00AD65E2" w:rsidRDefault="00AD65E2" w:rsidP="00982E82">
            <w:pPr>
              <w:pStyle w:val="TableParagraph"/>
              <w:tabs>
                <w:tab w:val="left" w:pos="1262"/>
                <w:tab w:val="left" w:pos="3302"/>
                <w:tab w:val="left" w:pos="5342"/>
                <w:tab w:val="left" w:pos="7382"/>
              </w:tabs>
              <w:spacing w:before="87"/>
              <w:ind w:left="237"/>
              <w:rPr>
                <w:sz w:val="16"/>
                <w:szCs w:val="16"/>
                <w:lang w:val="pt-BR"/>
              </w:rPr>
            </w:pPr>
            <w:r w:rsidRPr="00AD65E2">
              <w:rPr>
                <w:sz w:val="16"/>
                <w:lang w:val="pt-BR"/>
              </w:rPr>
              <w:t xml:space="preserve">44 A   </w:t>
            </w:r>
            <w:r w:rsidRPr="00AD65E2">
              <w:rPr>
                <w:spacing w:val="36"/>
                <w:sz w:val="16"/>
                <w:lang w:val="pt-BR"/>
              </w:rPr>
              <w:t xml:space="preserve"> </w:t>
            </w:r>
            <w:r w:rsidRPr="00AD65E2">
              <w:rPr>
                <w:sz w:val="16"/>
                <w:lang w:val="pt-BR"/>
              </w:rPr>
              <w:t>44 B</w:t>
            </w:r>
            <w:r w:rsidRPr="00AD65E2">
              <w:rPr>
                <w:sz w:val="16"/>
                <w:lang w:val="pt-BR"/>
              </w:rPr>
              <w:tab/>
              <w:t xml:space="preserve">44 C   </w:t>
            </w:r>
            <w:r w:rsidRPr="00AD65E2">
              <w:rPr>
                <w:spacing w:val="33"/>
                <w:sz w:val="16"/>
                <w:lang w:val="pt-BR"/>
              </w:rPr>
              <w:t xml:space="preserve"> </w:t>
            </w:r>
            <w:r w:rsidRPr="00AD65E2">
              <w:rPr>
                <w:sz w:val="16"/>
                <w:lang w:val="pt-BR"/>
              </w:rPr>
              <w:t xml:space="preserve">44 D   </w:t>
            </w:r>
            <w:r w:rsidRPr="00AD65E2">
              <w:rPr>
                <w:spacing w:val="36"/>
                <w:sz w:val="16"/>
                <w:lang w:val="pt-BR"/>
              </w:rPr>
              <w:t xml:space="preserve"> </w:t>
            </w:r>
            <w:r w:rsidRPr="00AD65E2">
              <w:rPr>
                <w:sz w:val="16"/>
                <w:lang w:val="pt-BR"/>
              </w:rPr>
              <w:t xml:space="preserve">45 A   </w:t>
            </w:r>
            <w:r w:rsidRPr="00AD65E2">
              <w:rPr>
                <w:spacing w:val="36"/>
                <w:sz w:val="16"/>
                <w:lang w:val="pt-BR"/>
              </w:rPr>
              <w:t xml:space="preserve"> </w:t>
            </w:r>
            <w:r w:rsidRPr="00AD65E2">
              <w:rPr>
                <w:sz w:val="16"/>
                <w:lang w:val="pt-BR"/>
              </w:rPr>
              <w:t>45 B</w:t>
            </w:r>
            <w:r w:rsidRPr="00AD65E2">
              <w:rPr>
                <w:sz w:val="16"/>
                <w:lang w:val="pt-BR"/>
              </w:rPr>
              <w:tab/>
              <w:t xml:space="preserve">45 C   </w:t>
            </w:r>
            <w:r w:rsidRPr="00AD65E2">
              <w:rPr>
                <w:spacing w:val="33"/>
                <w:sz w:val="16"/>
                <w:lang w:val="pt-BR"/>
              </w:rPr>
              <w:t xml:space="preserve"> </w:t>
            </w:r>
            <w:r w:rsidRPr="00AD65E2">
              <w:rPr>
                <w:sz w:val="16"/>
                <w:lang w:val="pt-BR"/>
              </w:rPr>
              <w:t xml:space="preserve">45 D   </w:t>
            </w:r>
            <w:r w:rsidRPr="00AD65E2">
              <w:rPr>
                <w:spacing w:val="36"/>
                <w:sz w:val="16"/>
                <w:lang w:val="pt-BR"/>
              </w:rPr>
              <w:t xml:space="preserve"> </w:t>
            </w:r>
            <w:r w:rsidRPr="00AD65E2">
              <w:rPr>
                <w:sz w:val="16"/>
                <w:lang w:val="pt-BR"/>
              </w:rPr>
              <w:t xml:space="preserve">46 A   </w:t>
            </w:r>
            <w:r w:rsidRPr="00AD65E2">
              <w:rPr>
                <w:spacing w:val="36"/>
                <w:sz w:val="16"/>
                <w:lang w:val="pt-BR"/>
              </w:rPr>
              <w:t xml:space="preserve"> </w:t>
            </w:r>
            <w:r w:rsidRPr="00AD65E2">
              <w:rPr>
                <w:sz w:val="16"/>
                <w:lang w:val="pt-BR"/>
              </w:rPr>
              <w:t>46 B</w:t>
            </w:r>
            <w:r w:rsidRPr="00AD65E2">
              <w:rPr>
                <w:sz w:val="16"/>
                <w:lang w:val="pt-BR"/>
              </w:rPr>
              <w:tab/>
              <w:t xml:space="preserve">46 C   </w:t>
            </w:r>
            <w:r w:rsidRPr="00AD65E2">
              <w:rPr>
                <w:spacing w:val="33"/>
                <w:sz w:val="16"/>
                <w:lang w:val="pt-BR"/>
              </w:rPr>
              <w:t xml:space="preserve"> </w:t>
            </w:r>
            <w:r w:rsidRPr="00AD65E2">
              <w:rPr>
                <w:sz w:val="16"/>
                <w:lang w:val="pt-BR"/>
              </w:rPr>
              <w:t xml:space="preserve">46 D   </w:t>
            </w:r>
            <w:r w:rsidRPr="00AD65E2">
              <w:rPr>
                <w:spacing w:val="36"/>
                <w:sz w:val="16"/>
                <w:lang w:val="pt-BR"/>
              </w:rPr>
              <w:t xml:space="preserve"> </w:t>
            </w:r>
            <w:r w:rsidRPr="00AD65E2">
              <w:rPr>
                <w:sz w:val="16"/>
                <w:lang w:val="pt-BR"/>
              </w:rPr>
              <w:t xml:space="preserve">47 A   </w:t>
            </w:r>
            <w:r w:rsidRPr="00AD65E2">
              <w:rPr>
                <w:spacing w:val="36"/>
                <w:sz w:val="16"/>
                <w:lang w:val="pt-BR"/>
              </w:rPr>
              <w:t xml:space="preserve"> </w:t>
            </w:r>
            <w:r w:rsidRPr="00AD65E2">
              <w:rPr>
                <w:sz w:val="16"/>
                <w:lang w:val="pt-BR"/>
              </w:rPr>
              <w:t>47 B</w:t>
            </w:r>
            <w:r w:rsidRPr="00AD65E2">
              <w:rPr>
                <w:sz w:val="16"/>
                <w:lang w:val="pt-BR"/>
              </w:rPr>
              <w:tab/>
              <w:t>47 C</w:t>
            </w:r>
          </w:p>
          <w:p w14:paraId="5AFAF392" w14:textId="77777777" w:rsidR="00AD65E2" w:rsidRPr="00AD65E2" w:rsidRDefault="00AD65E2" w:rsidP="00982E82">
            <w:pPr>
              <w:pStyle w:val="TableParagraph"/>
              <w:spacing w:before="87"/>
              <w:ind w:left="235"/>
              <w:rPr>
                <w:sz w:val="16"/>
                <w:szCs w:val="16"/>
              </w:rPr>
            </w:pPr>
            <w:r w:rsidRPr="00AD65E2">
              <w:rPr>
                <w:sz w:val="16"/>
              </w:rPr>
              <w:t>47 D</w:t>
            </w:r>
          </w:p>
        </w:tc>
      </w:tr>
      <w:tr w:rsidR="00AD65E2" w:rsidRPr="00AD65E2" w14:paraId="6B71FFDC" w14:textId="77777777" w:rsidTr="00982E82">
        <w:trPr>
          <w:trHeight w:hRule="exact" w:val="254"/>
        </w:trPr>
        <w:tc>
          <w:tcPr>
            <w:tcW w:w="389" w:type="dxa"/>
            <w:vMerge/>
            <w:tcBorders>
              <w:left w:val="single" w:sz="12" w:space="0" w:color="auto"/>
              <w:right w:val="nil"/>
            </w:tcBorders>
          </w:tcPr>
          <w:p w14:paraId="1F6AAB54" w14:textId="77777777" w:rsidR="00AD65E2" w:rsidRPr="00AD65E2" w:rsidRDefault="00AD65E2" w:rsidP="00982E82"/>
        </w:tc>
        <w:tc>
          <w:tcPr>
            <w:tcW w:w="466" w:type="dxa"/>
            <w:vMerge/>
            <w:tcBorders>
              <w:left w:val="nil"/>
              <w:right w:val="nil"/>
            </w:tcBorders>
          </w:tcPr>
          <w:p w14:paraId="5A3B6BB0" w14:textId="77777777" w:rsidR="00AD65E2" w:rsidRPr="00AD65E2" w:rsidRDefault="00AD65E2" w:rsidP="00982E82"/>
        </w:tc>
        <w:tc>
          <w:tcPr>
            <w:tcW w:w="811" w:type="dxa"/>
            <w:vMerge/>
            <w:tcBorders>
              <w:left w:val="nil"/>
              <w:bottom w:val="single" w:sz="6" w:space="0" w:color="000000"/>
              <w:right w:val="nil"/>
            </w:tcBorders>
          </w:tcPr>
          <w:p w14:paraId="349F254A" w14:textId="77777777" w:rsidR="00AD65E2" w:rsidRPr="00AD65E2" w:rsidRDefault="00AD65E2" w:rsidP="00982E82"/>
        </w:tc>
        <w:tc>
          <w:tcPr>
            <w:tcW w:w="7859" w:type="dxa"/>
            <w:tcBorders>
              <w:top w:val="single" w:sz="6" w:space="0" w:color="000000"/>
              <w:left w:val="nil"/>
              <w:bottom w:val="single" w:sz="6" w:space="0" w:color="000000"/>
              <w:right w:val="single" w:sz="12" w:space="0" w:color="auto"/>
            </w:tcBorders>
          </w:tcPr>
          <w:p w14:paraId="5866665E" w14:textId="77777777" w:rsidR="00AD65E2" w:rsidRPr="00AD65E2" w:rsidRDefault="00AD65E2" w:rsidP="00982E82">
            <w:pPr>
              <w:pStyle w:val="TableParagraph"/>
              <w:tabs>
                <w:tab w:val="left" w:pos="2519"/>
                <w:tab w:val="left" w:pos="3705"/>
              </w:tabs>
              <w:spacing w:line="203" w:lineRule="exact"/>
              <w:ind w:left="688"/>
              <w:rPr>
                <w:sz w:val="16"/>
                <w:szCs w:val="16"/>
              </w:rPr>
            </w:pPr>
            <w:r w:rsidRPr="00AD65E2">
              <w:rPr>
                <w:position w:val="2"/>
                <w:sz w:val="16"/>
              </w:rPr>
              <w:t>TOTAL TP</w:t>
            </w:r>
            <w:r w:rsidRPr="00AD65E2">
              <w:rPr>
                <w:position w:val="2"/>
                <w:sz w:val="16"/>
              </w:rPr>
              <w:tab/>
            </w:r>
            <w:r w:rsidRPr="00AD65E2">
              <w:rPr>
                <w:sz w:val="16"/>
              </w:rPr>
              <w:t>31</w:t>
            </w:r>
            <w:r w:rsidRPr="00AD65E2">
              <w:rPr>
                <w:spacing w:val="6"/>
                <w:sz w:val="16"/>
              </w:rPr>
              <w:t xml:space="preserve"> </w:t>
            </w:r>
            <w:r w:rsidRPr="00AD65E2">
              <w:rPr>
                <w:sz w:val="16"/>
              </w:rPr>
              <w:t>UA</w:t>
            </w:r>
            <w:r w:rsidRPr="00AD65E2">
              <w:rPr>
                <w:sz w:val="16"/>
              </w:rPr>
              <w:tab/>
              <w:t>254.71</w:t>
            </w:r>
            <w:r w:rsidRPr="00AD65E2">
              <w:rPr>
                <w:spacing w:val="-10"/>
                <w:sz w:val="16"/>
              </w:rPr>
              <w:t xml:space="preserve"> </w:t>
            </w:r>
            <w:r w:rsidRPr="00AD65E2">
              <w:rPr>
                <w:sz w:val="16"/>
              </w:rPr>
              <w:t>HA</w:t>
            </w:r>
          </w:p>
        </w:tc>
      </w:tr>
      <w:tr w:rsidR="00AD65E2" w:rsidRPr="00AD65E2" w14:paraId="3FB0E75D" w14:textId="77777777" w:rsidTr="00982E82">
        <w:trPr>
          <w:trHeight w:hRule="exact" w:val="271"/>
        </w:trPr>
        <w:tc>
          <w:tcPr>
            <w:tcW w:w="389" w:type="dxa"/>
            <w:vMerge/>
            <w:tcBorders>
              <w:left w:val="single" w:sz="12" w:space="0" w:color="auto"/>
              <w:right w:val="nil"/>
            </w:tcBorders>
          </w:tcPr>
          <w:p w14:paraId="0F71815A" w14:textId="77777777" w:rsidR="00AD65E2" w:rsidRPr="00AD65E2" w:rsidRDefault="00AD65E2" w:rsidP="00982E82"/>
        </w:tc>
        <w:tc>
          <w:tcPr>
            <w:tcW w:w="466" w:type="dxa"/>
            <w:vMerge/>
            <w:tcBorders>
              <w:left w:val="nil"/>
              <w:bottom w:val="single" w:sz="6" w:space="0" w:color="000000"/>
              <w:right w:val="nil"/>
            </w:tcBorders>
          </w:tcPr>
          <w:p w14:paraId="107C18DD" w14:textId="77777777" w:rsidR="00AD65E2" w:rsidRPr="00AD65E2" w:rsidRDefault="00AD65E2" w:rsidP="00982E82"/>
        </w:tc>
        <w:tc>
          <w:tcPr>
            <w:tcW w:w="8670" w:type="dxa"/>
            <w:gridSpan w:val="2"/>
            <w:tcBorders>
              <w:top w:val="single" w:sz="6" w:space="0" w:color="000000"/>
              <w:left w:val="nil"/>
              <w:bottom w:val="single" w:sz="6" w:space="0" w:color="000000"/>
              <w:right w:val="single" w:sz="12" w:space="0" w:color="auto"/>
            </w:tcBorders>
          </w:tcPr>
          <w:p w14:paraId="03D28E7C" w14:textId="77777777" w:rsidR="00AD65E2" w:rsidRPr="00AD65E2" w:rsidRDefault="00AD65E2" w:rsidP="00982E82">
            <w:pPr>
              <w:pStyle w:val="TableParagraph"/>
              <w:tabs>
                <w:tab w:val="left" w:pos="3331"/>
                <w:tab w:val="left" w:pos="4516"/>
              </w:tabs>
              <w:spacing w:before="8"/>
              <w:ind w:left="1499"/>
              <w:rPr>
                <w:sz w:val="16"/>
                <w:szCs w:val="16"/>
              </w:rPr>
            </w:pPr>
            <w:r w:rsidRPr="00AD65E2">
              <w:rPr>
                <w:position w:val="1"/>
                <w:sz w:val="16"/>
              </w:rPr>
              <w:t>TOTAL TS</w:t>
            </w:r>
            <w:r w:rsidRPr="00AD65E2">
              <w:rPr>
                <w:position w:val="1"/>
                <w:sz w:val="16"/>
              </w:rPr>
              <w:tab/>
            </w:r>
            <w:r w:rsidRPr="00AD65E2">
              <w:rPr>
                <w:sz w:val="16"/>
              </w:rPr>
              <w:t>31</w:t>
            </w:r>
            <w:r w:rsidRPr="00AD65E2">
              <w:rPr>
                <w:spacing w:val="6"/>
                <w:sz w:val="16"/>
              </w:rPr>
              <w:t xml:space="preserve"> </w:t>
            </w:r>
            <w:r w:rsidRPr="00AD65E2">
              <w:rPr>
                <w:sz w:val="16"/>
              </w:rPr>
              <w:t>UA</w:t>
            </w:r>
            <w:r w:rsidRPr="00AD65E2">
              <w:rPr>
                <w:sz w:val="16"/>
              </w:rPr>
              <w:tab/>
              <w:t>254.71</w:t>
            </w:r>
            <w:r w:rsidRPr="00AD65E2">
              <w:rPr>
                <w:spacing w:val="-10"/>
                <w:sz w:val="16"/>
              </w:rPr>
              <w:t xml:space="preserve"> </w:t>
            </w:r>
            <w:r w:rsidRPr="00AD65E2">
              <w:rPr>
                <w:sz w:val="16"/>
              </w:rPr>
              <w:t>HA</w:t>
            </w:r>
          </w:p>
        </w:tc>
      </w:tr>
      <w:tr w:rsidR="00AD65E2" w:rsidRPr="00AD65E2" w14:paraId="5D730262" w14:textId="77777777" w:rsidTr="00982E82">
        <w:trPr>
          <w:trHeight w:hRule="exact" w:val="288"/>
        </w:trPr>
        <w:tc>
          <w:tcPr>
            <w:tcW w:w="389" w:type="dxa"/>
            <w:vMerge/>
            <w:tcBorders>
              <w:left w:val="single" w:sz="12" w:space="0" w:color="auto"/>
              <w:right w:val="nil"/>
            </w:tcBorders>
          </w:tcPr>
          <w:p w14:paraId="00A8BD18" w14:textId="77777777" w:rsidR="00AD65E2" w:rsidRPr="00AD65E2" w:rsidRDefault="00AD65E2" w:rsidP="00982E82"/>
        </w:tc>
        <w:tc>
          <w:tcPr>
            <w:tcW w:w="466" w:type="dxa"/>
            <w:vMerge w:val="restart"/>
            <w:tcBorders>
              <w:top w:val="single" w:sz="6" w:space="0" w:color="000000"/>
              <w:left w:val="nil"/>
              <w:right w:val="nil"/>
            </w:tcBorders>
          </w:tcPr>
          <w:p w14:paraId="646B012E" w14:textId="77777777" w:rsidR="00AD65E2" w:rsidRPr="00AD65E2" w:rsidRDefault="00AD65E2" w:rsidP="00982E82">
            <w:pPr>
              <w:pStyle w:val="TableParagraph"/>
              <w:spacing w:before="50"/>
              <w:ind w:left="124"/>
              <w:rPr>
                <w:sz w:val="16"/>
                <w:szCs w:val="16"/>
              </w:rPr>
            </w:pPr>
            <w:r w:rsidRPr="00AD65E2">
              <w:rPr>
                <w:spacing w:val="1"/>
                <w:sz w:val="16"/>
              </w:rPr>
              <w:t>3730</w:t>
            </w:r>
          </w:p>
        </w:tc>
        <w:tc>
          <w:tcPr>
            <w:tcW w:w="811" w:type="dxa"/>
            <w:vMerge w:val="restart"/>
            <w:tcBorders>
              <w:top w:val="single" w:sz="6" w:space="0" w:color="000000"/>
              <w:left w:val="nil"/>
              <w:right w:val="nil"/>
            </w:tcBorders>
          </w:tcPr>
          <w:p w14:paraId="78193C24" w14:textId="77777777" w:rsidR="00AD65E2" w:rsidRPr="00AD65E2" w:rsidRDefault="00AD65E2" w:rsidP="00982E82">
            <w:pPr>
              <w:pStyle w:val="TableParagraph"/>
              <w:spacing w:before="50"/>
              <w:ind w:left="259"/>
              <w:rPr>
                <w:sz w:val="16"/>
                <w:szCs w:val="16"/>
              </w:rPr>
            </w:pPr>
            <w:r w:rsidRPr="00AD65E2">
              <w:rPr>
                <w:spacing w:val="1"/>
                <w:sz w:val="16"/>
              </w:rPr>
              <w:t>9821</w:t>
            </w:r>
          </w:p>
        </w:tc>
        <w:tc>
          <w:tcPr>
            <w:tcW w:w="7859" w:type="dxa"/>
            <w:tcBorders>
              <w:top w:val="single" w:sz="6" w:space="0" w:color="000000"/>
              <w:left w:val="nil"/>
              <w:bottom w:val="single" w:sz="6" w:space="0" w:color="000000"/>
              <w:right w:val="single" w:sz="12" w:space="0" w:color="auto"/>
            </w:tcBorders>
          </w:tcPr>
          <w:p w14:paraId="7B253519" w14:textId="77777777" w:rsidR="00AD65E2" w:rsidRPr="00AD65E2" w:rsidRDefault="00AD65E2" w:rsidP="00982E82">
            <w:pPr>
              <w:pStyle w:val="TableParagraph"/>
              <w:spacing w:before="35"/>
              <w:ind w:left="235"/>
              <w:rPr>
                <w:sz w:val="16"/>
                <w:szCs w:val="16"/>
              </w:rPr>
            </w:pPr>
            <w:r w:rsidRPr="00AD65E2">
              <w:rPr>
                <w:sz w:val="16"/>
              </w:rPr>
              <w:t xml:space="preserve">43 D   </w:t>
            </w:r>
            <w:r w:rsidRPr="00AD65E2">
              <w:rPr>
                <w:spacing w:val="34"/>
                <w:sz w:val="16"/>
              </w:rPr>
              <w:t xml:space="preserve"> </w:t>
            </w:r>
            <w:r w:rsidRPr="00AD65E2">
              <w:rPr>
                <w:sz w:val="16"/>
              </w:rPr>
              <w:t>43 G</w:t>
            </w:r>
          </w:p>
        </w:tc>
      </w:tr>
      <w:tr w:rsidR="00AD65E2" w:rsidRPr="00AD65E2" w14:paraId="0176FD57" w14:textId="77777777" w:rsidTr="00982E82">
        <w:trPr>
          <w:trHeight w:hRule="exact" w:val="254"/>
        </w:trPr>
        <w:tc>
          <w:tcPr>
            <w:tcW w:w="389" w:type="dxa"/>
            <w:vMerge/>
            <w:tcBorders>
              <w:left w:val="single" w:sz="12" w:space="0" w:color="auto"/>
              <w:right w:val="nil"/>
            </w:tcBorders>
          </w:tcPr>
          <w:p w14:paraId="202F3EA6" w14:textId="77777777" w:rsidR="00AD65E2" w:rsidRPr="00AD65E2" w:rsidRDefault="00AD65E2" w:rsidP="00982E82"/>
        </w:tc>
        <w:tc>
          <w:tcPr>
            <w:tcW w:w="466" w:type="dxa"/>
            <w:vMerge/>
            <w:tcBorders>
              <w:left w:val="nil"/>
              <w:right w:val="nil"/>
            </w:tcBorders>
          </w:tcPr>
          <w:p w14:paraId="4F832000" w14:textId="77777777" w:rsidR="00AD65E2" w:rsidRPr="00AD65E2" w:rsidRDefault="00AD65E2" w:rsidP="00982E82"/>
        </w:tc>
        <w:tc>
          <w:tcPr>
            <w:tcW w:w="811" w:type="dxa"/>
            <w:vMerge/>
            <w:tcBorders>
              <w:left w:val="nil"/>
              <w:bottom w:val="single" w:sz="6" w:space="0" w:color="000000"/>
              <w:right w:val="nil"/>
            </w:tcBorders>
          </w:tcPr>
          <w:p w14:paraId="746F7497" w14:textId="77777777" w:rsidR="00AD65E2" w:rsidRPr="00AD65E2" w:rsidRDefault="00AD65E2" w:rsidP="00982E82"/>
        </w:tc>
        <w:tc>
          <w:tcPr>
            <w:tcW w:w="7859" w:type="dxa"/>
            <w:tcBorders>
              <w:top w:val="single" w:sz="6" w:space="0" w:color="000000"/>
              <w:left w:val="nil"/>
              <w:bottom w:val="single" w:sz="6" w:space="0" w:color="000000"/>
              <w:right w:val="single" w:sz="12" w:space="0" w:color="auto"/>
            </w:tcBorders>
          </w:tcPr>
          <w:p w14:paraId="72D8C7D4" w14:textId="77777777" w:rsidR="00AD65E2" w:rsidRPr="00AD65E2" w:rsidRDefault="00AD65E2" w:rsidP="00982E82">
            <w:pPr>
              <w:pStyle w:val="TableParagraph"/>
              <w:tabs>
                <w:tab w:val="left" w:pos="2601"/>
                <w:tab w:val="left" w:pos="3868"/>
              </w:tabs>
              <w:spacing w:line="203" w:lineRule="exact"/>
              <w:ind w:left="688"/>
              <w:rPr>
                <w:sz w:val="16"/>
                <w:szCs w:val="16"/>
              </w:rPr>
            </w:pPr>
            <w:r w:rsidRPr="00AD65E2">
              <w:rPr>
                <w:position w:val="2"/>
                <w:sz w:val="16"/>
              </w:rPr>
              <w:t>TOTAL TP</w:t>
            </w:r>
            <w:r w:rsidRPr="00AD65E2">
              <w:rPr>
                <w:position w:val="2"/>
                <w:sz w:val="16"/>
              </w:rPr>
              <w:tab/>
            </w:r>
            <w:r w:rsidRPr="00AD65E2">
              <w:rPr>
                <w:sz w:val="16"/>
              </w:rPr>
              <w:t>2</w:t>
            </w:r>
            <w:r w:rsidRPr="00AD65E2">
              <w:rPr>
                <w:spacing w:val="6"/>
                <w:sz w:val="16"/>
              </w:rPr>
              <w:t xml:space="preserve"> </w:t>
            </w:r>
            <w:r w:rsidRPr="00AD65E2">
              <w:rPr>
                <w:sz w:val="16"/>
              </w:rPr>
              <w:t>UA</w:t>
            </w:r>
            <w:r w:rsidRPr="00AD65E2">
              <w:rPr>
                <w:sz w:val="16"/>
              </w:rPr>
              <w:tab/>
              <w:t>2.07</w:t>
            </w:r>
            <w:r w:rsidRPr="00AD65E2">
              <w:rPr>
                <w:spacing w:val="-10"/>
                <w:sz w:val="16"/>
              </w:rPr>
              <w:t xml:space="preserve"> </w:t>
            </w:r>
            <w:r w:rsidRPr="00AD65E2">
              <w:rPr>
                <w:sz w:val="16"/>
              </w:rPr>
              <w:t>HA</w:t>
            </w:r>
          </w:p>
        </w:tc>
      </w:tr>
      <w:tr w:rsidR="00AD65E2" w:rsidRPr="00AD65E2" w14:paraId="1BBF2FD9" w14:textId="77777777" w:rsidTr="00982E82">
        <w:trPr>
          <w:trHeight w:hRule="exact" w:val="271"/>
        </w:trPr>
        <w:tc>
          <w:tcPr>
            <w:tcW w:w="389" w:type="dxa"/>
            <w:vMerge/>
            <w:tcBorders>
              <w:left w:val="single" w:sz="12" w:space="0" w:color="auto"/>
              <w:right w:val="nil"/>
            </w:tcBorders>
          </w:tcPr>
          <w:p w14:paraId="4CE1A6AE" w14:textId="77777777" w:rsidR="00AD65E2" w:rsidRPr="00AD65E2" w:rsidRDefault="00AD65E2" w:rsidP="00982E82"/>
        </w:tc>
        <w:tc>
          <w:tcPr>
            <w:tcW w:w="466" w:type="dxa"/>
            <w:vMerge/>
            <w:tcBorders>
              <w:left w:val="nil"/>
              <w:bottom w:val="single" w:sz="6" w:space="0" w:color="000000"/>
              <w:right w:val="nil"/>
            </w:tcBorders>
          </w:tcPr>
          <w:p w14:paraId="07C44445" w14:textId="77777777" w:rsidR="00AD65E2" w:rsidRPr="00AD65E2" w:rsidRDefault="00AD65E2" w:rsidP="00982E82"/>
        </w:tc>
        <w:tc>
          <w:tcPr>
            <w:tcW w:w="8670" w:type="dxa"/>
            <w:gridSpan w:val="2"/>
            <w:tcBorders>
              <w:top w:val="single" w:sz="6" w:space="0" w:color="000000"/>
              <w:left w:val="nil"/>
              <w:bottom w:val="single" w:sz="6" w:space="0" w:color="000000"/>
              <w:right w:val="single" w:sz="12" w:space="0" w:color="auto"/>
            </w:tcBorders>
          </w:tcPr>
          <w:p w14:paraId="0F7BCEF4" w14:textId="77777777" w:rsidR="00AD65E2" w:rsidRPr="00AD65E2" w:rsidRDefault="00AD65E2" w:rsidP="00982E82">
            <w:pPr>
              <w:pStyle w:val="TableParagraph"/>
              <w:tabs>
                <w:tab w:val="left" w:pos="3412"/>
                <w:tab w:val="left" w:pos="4679"/>
              </w:tabs>
              <w:spacing w:before="8"/>
              <w:ind w:left="1500"/>
              <w:rPr>
                <w:sz w:val="16"/>
                <w:szCs w:val="16"/>
              </w:rPr>
            </w:pPr>
            <w:r w:rsidRPr="00AD65E2">
              <w:rPr>
                <w:position w:val="1"/>
                <w:sz w:val="16"/>
              </w:rPr>
              <w:t>TOTAL TS</w:t>
            </w:r>
            <w:r w:rsidRPr="00AD65E2">
              <w:rPr>
                <w:position w:val="1"/>
                <w:sz w:val="16"/>
              </w:rPr>
              <w:tab/>
            </w:r>
            <w:r w:rsidRPr="00AD65E2">
              <w:rPr>
                <w:sz w:val="16"/>
              </w:rPr>
              <w:t>2</w:t>
            </w:r>
            <w:r w:rsidRPr="00AD65E2">
              <w:rPr>
                <w:spacing w:val="6"/>
                <w:sz w:val="16"/>
              </w:rPr>
              <w:t xml:space="preserve"> </w:t>
            </w:r>
            <w:r w:rsidRPr="00AD65E2">
              <w:rPr>
                <w:sz w:val="16"/>
              </w:rPr>
              <w:t>UA</w:t>
            </w:r>
            <w:r w:rsidRPr="00AD65E2">
              <w:rPr>
                <w:sz w:val="16"/>
              </w:rPr>
              <w:tab/>
              <w:t>2.07</w:t>
            </w:r>
            <w:r w:rsidRPr="00AD65E2">
              <w:rPr>
                <w:spacing w:val="-10"/>
                <w:sz w:val="16"/>
              </w:rPr>
              <w:t xml:space="preserve"> </w:t>
            </w:r>
            <w:r w:rsidRPr="00AD65E2">
              <w:rPr>
                <w:sz w:val="16"/>
              </w:rPr>
              <w:t>HA</w:t>
            </w:r>
          </w:p>
        </w:tc>
      </w:tr>
      <w:tr w:rsidR="00AD65E2" w:rsidRPr="00AD65E2" w14:paraId="587D08FD" w14:textId="77777777" w:rsidTr="00982E82">
        <w:trPr>
          <w:trHeight w:hRule="exact" w:val="301"/>
        </w:trPr>
        <w:tc>
          <w:tcPr>
            <w:tcW w:w="389" w:type="dxa"/>
            <w:vMerge/>
            <w:tcBorders>
              <w:left w:val="single" w:sz="12" w:space="0" w:color="auto"/>
              <w:bottom w:val="single" w:sz="12" w:space="0" w:color="auto"/>
            </w:tcBorders>
          </w:tcPr>
          <w:p w14:paraId="109B5D12" w14:textId="77777777" w:rsidR="00AD65E2" w:rsidRPr="00AD65E2" w:rsidRDefault="00AD65E2" w:rsidP="00982E82"/>
        </w:tc>
        <w:tc>
          <w:tcPr>
            <w:tcW w:w="9136" w:type="dxa"/>
            <w:gridSpan w:val="3"/>
            <w:tcBorders>
              <w:top w:val="single" w:sz="6" w:space="0" w:color="000000"/>
              <w:bottom w:val="single" w:sz="12" w:space="0" w:color="auto"/>
              <w:right w:val="single" w:sz="12" w:space="0" w:color="auto"/>
            </w:tcBorders>
          </w:tcPr>
          <w:p w14:paraId="334E28B9" w14:textId="77777777" w:rsidR="00AD65E2" w:rsidRPr="00AD65E2" w:rsidRDefault="00AD65E2" w:rsidP="00982E82">
            <w:pPr>
              <w:pStyle w:val="TableParagraph"/>
              <w:tabs>
                <w:tab w:val="left" w:pos="3796"/>
                <w:tab w:val="left" w:pos="4982"/>
              </w:tabs>
              <w:spacing w:before="15"/>
              <w:ind w:left="1951"/>
              <w:rPr>
                <w:sz w:val="16"/>
                <w:szCs w:val="16"/>
              </w:rPr>
            </w:pPr>
            <w:r w:rsidRPr="00AD65E2">
              <w:rPr>
                <w:position w:val="2"/>
                <w:sz w:val="16"/>
              </w:rPr>
              <w:t>TOTAL UP</w:t>
            </w:r>
            <w:r w:rsidRPr="00AD65E2">
              <w:rPr>
                <w:position w:val="2"/>
                <w:sz w:val="16"/>
              </w:rPr>
              <w:tab/>
            </w:r>
            <w:r w:rsidRPr="00AD65E2">
              <w:rPr>
                <w:sz w:val="16"/>
              </w:rPr>
              <w:t>43</w:t>
            </w:r>
            <w:r w:rsidRPr="00AD65E2">
              <w:rPr>
                <w:spacing w:val="6"/>
                <w:sz w:val="16"/>
              </w:rPr>
              <w:t xml:space="preserve"> </w:t>
            </w:r>
            <w:r w:rsidRPr="00AD65E2">
              <w:rPr>
                <w:sz w:val="16"/>
              </w:rPr>
              <w:t>UA</w:t>
            </w:r>
            <w:r w:rsidRPr="00AD65E2">
              <w:rPr>
                <w:sz w:val="16"/>
              </w:rPr>
              <w:tab/>
              <w:t>334.53</w:t>
            </w:r>
            <w:r w:rsidRPr="00AD65E2">
              <w:rPr>
                <w:spacing w:val="-10"/>
                <w:sz w:val="16"/>
              </w:rPr>
              <w:t xml:space="preserve"> </w:t>
            </w:r>
            <w:r w:rsidRPr="00AD65E2">
              <w:rPr>
                <w:sz w:val="16"/>
              </w:rPr>
              <w:t>HA</w:t>
            </w:r>
          </w:p>
        </w:tc>
      </w:tr>
    </w:tbl>
    <w:p w14:paraId="3DB22AFF" w14:textId="77777777" w:rsidR="009478A4" w:rsidRPr="00AD65E2" w:rsidRDefault="009478A4" w:rsidP="000D7761">
      <w:pPr>
        <w:pStyle w:val="PlainText"/>
        <w:jc w:val="center"/>
        <w:rPr>
          <w:rFonts w:ascii="Arial" w:eastAsia="MS Mincho" w:hAnsi="Arial" w:cs="Arial"/>
          <w:b/>
          <w:bCs/>
          <w:sz w:val="22"/>
          <w:szCs w:val="22"/>
        </w:rPr>
      </w:pPr>
    </w:p>
    <w:p w14:paraId="01F628A3" w14:textId="132D0055" w:rsidR="000D7761" w:rsidRPr="00AD65E2" w:rsidRDefault="000D7761" w:rsidP="000D7761">
      <w:pPr>
        <w:pStyle w:val="PlainText"/>
        <w:jc w:val="center"/>
        <w:rPr>
          <w:rFonts w:ascii="Arial" w:eastAsia="MS Mincho" w:hAnsi="Arial" w:cs="Arial"/>
          <w:b/>
          <w:bCs/>
          <w:sz w:val="22"/>
          <w:szCs w:val="22"/>
        </w:rPr>
      </w:pPr>
      <w:r w:rsidRPr="00AD65E2">
        <w:rPr>
          <w:rFonts w:ascii="Arial" w:eastAsia="MS Mincho" w:hAnsi="Arial" w:cs="Arial"/>
          <w:b/>
          <w:bCs/>
          <w:sz w:val="22"/>
          <w:szCs w:val="22"/>
        </w:rPr>
        <w:t>Lista unităţilor amenajistice în raport cu caracterul actual al tipului de pădure</w:t>
      </w:r>
    </w:p>
    <w:tbl>
      <w:tblPr>
        <w:tblW w:w="0" w:type="auto"/>
        <w:tblInd w:w="95" w:type="dxa"/>
        <w:tblLayout w:type="fixed"/>
        <w:tblCellMar>
          <w:left w:w="0" w:type="dxa"/>
          <w:right w:w="0" w:type="dxa"/>
        </w:tblCellMar>
        <w:tblLook w:val="01E0" w:firstRow="1" w:lastRow="1" w:firstColumn="1" w:lastColumn="1" w:noHBand="0" w:noVBand="0"/>
      </w:tblPr>
      <w:tblGrid>
        <w:gridCol w:w="1756"/>
        <w:gridCol w:w="1704"/>
        <w:gridCol w:w="1247"/>
        <w:gridCol w:w="4834"/>
      </w:tblGrid>
      <w:tr w:rsidR="00AD65E2" w:rsidRPr="00166A97" w14:paraId="7BE9A656" w14:textId="77777777" w:rsidTr="00982E82">
        <w:trPr>
          <w:trHeight w:hRule="exact" w:val="286"/>
        </w:trPr>
        <w:tc>
          <w:tcPr>
            <w:tcW w:w="9540" w:type="dxa"/>
            <w:gridSpan w:val="4"/>
            <w:tcBorders>
              <w:top w:val="single" w:sz="12" w:space="0" w:color="auto"/>
              <w:left w:val="single" w:sz="12" w:space="0" w:color="auto"/>
              <w:bottom w:val="single" w:sz="12" w:space="0" w:color="auto"/>
              <w:right w:val="single" w:sz="12" w:space="0" w:color="auto"/>
            </w:tcBorders>
            <w:shd w:val="clear" w:color="auto" w:fill="FDE9D9" w:themeFill="accent6" w:themeFillTint="33"/>
          </w:tcPr>
          <w:p w14:paraId="351EDBF9" w14:textId="77777777" w:rsidR="00AD65E2" w:rsidRPr="00166A97" w:rsidRDefault="00AD65E2" w:rsidP="00982E82">
            <w:pPr>
              <w:pStyle w:val="TableParagraph"/>
              <w:tabs>
                <w:tab w:val="left" w:pos="3375"/>
                <w:tab w:val="left" w:pos="5472"/>
              </w:tabs>
              <w:spacing w:before="10"/>
              <w:ind w:left="555"/>
              <w:rPr>
                <w:sz w:val="20"/>
                <w:szCs w:val="20"/>
                <w:lang w:val="pt-BR"/>
              </w:rPr>
            </w:pPr>
            <w:r w:rsidRPr="00166A97">
              <w:rPr>
                <w:b/>
                <w:w w:val="95"/>
                <w:sz w:val="20"/>
                <w:lang w:val="pt-BR"/>
              </w:rPr>
              <w:t>CRT</w:t>
            </w:r>
            <w:r w:rsidRPr="00166A97">
              <w:rPr>
                <w:b/>
                <w:w w:val="95"/>
                <w:sz w:val="20"/>
                <w:lang w:val="pt-BR"/>
              </w:rPr>
              <w:tab/>
            </w:r>
            <w:r w:rsidRPr="00166A97">
              <w:rPr>
                <w:b/>
                <w:sz w:val="20"/>
                <w:lang w:val="pt-BR"/>
              </w:rPr>
              <w:t xml:space="preserve">U </w:t>
            </w:r>
            <w:r w:rsidRPr="00166A97">
              <w:rPr>
                <w:b/>
                <w:spacing w:val="47"/>
                <w:sz w:val="20"/>
                <w:lang w:val="pt-BR"/>
              </w:rPr>
              <w:t xml:space="preserve"> </w:t>
            </w:r>
            <w:r w:rsidRPr="00166A97">
              <w:rPr>
                <w:b/>
                <w:sz w:val="20"/>
                <w:lang w:val="pt-BR"/>
              </w:rPr>
              <w:t xml:space="preserve">N </w:t>
            </w:r>
            <w:r w:rsidRPr="00166A97">
              <w:rPr>
                <w:b/>
                <w:spacing w:val="48"/>
                <w:sz w:val="20"/>
                <w:lang w:val="pt-BR"/>
              </w:rPr>
              <w:t xml:space="preserve"> </w:t>
            </w:r>
            <w:r w:rsidRPr="00166A97">
              <w:rPr>
                <w:b/>
                <w:sz w:val="20"/>
                <w:lang w:val="pt-BR"/>
              </w:rPr>
              <w:t xml:space="preserve">I </w:t>
            </w:r>
            <w:r w:rsidRPr="00166A97">
              <w:rPr>
                <w:b/>
                <w:spacing w:val="47"/>
                <w:sz w:val="20"/>
                <w:lang w:val="pt-BR"/>
              </w:rPr>
              <w:t xml:space="preserve"> </w:t>
            </w:r>
            <w:r w:rsidRPr="00166A97">
              <w:rPr>
                <w:b/>
                <w:sz w:val="20"/>
                <w:lang w:val="pt-BR"/>
              </w:rPr>
              <w:t xml:space="preserve">T </w:t>
            </w:r>
            <w:r w:rsidRPr="00166A97">
              <w:rPr>
                <w:b/>
                <w:spacing w:val="48"/>
                <w:sz w:val="20"/>
                <w:lang w:val="pt-BR"/>
              </w:rPr>
              <w:t xml:space="preserve"> </w:t>
            </w:r>
            <w:r w:rsidRPr="00166A97">
              <w:rPr>
                <w:b/>
                <w:sz w:val="20"/>
                <w:lang w:val="pt-BR"/>
              </w:rPr>
              <w:t xml:space="preserve">A </w:t>
            </w:r>
            <w:r w:rsidRPr="00166A97">
              <w:rPr>
                <w:b/>
                <w:spacing w:val="47"/>
                <w:sz w:val="20"/>
                <w:lang w:val="pt-BR"/>
              </w:rPr>
              <w:t xml:space="preserve"> </w:t>
            </w:r>
            <w:r w:rsidRPr="00166A97">
              <w:rPr>
                <w:b/>
                <w:sz w:val="20"/>
                <w:lang w:val="pt-BR"/>
              </w:rPr>
              <w:t xml:space="preserve">T </w:t>
            </w:r>
            <w:r w:rsidRPr="00166A97">
              <w:rPr>
                <w:b/>
                <w:spacing w:val="48"/>
                <w:sz w:val="20"/>
                <w:lang w:val="pt-BR"/>
              </w:rPr>
              <w:t xml:space="preserve"> </w:t>
            </w:r>
            <w:r w:rsidRPr="00166A97">
              <w:rPr>
                <w:b/>
                <w:sz w:val="20"/>
                <w:lang w:val="pt-BR"/>
              </w:rPr>
              <w:t>I</w:t>
            </w:r>
            <w:r w:rsidRPr="00166A97">
              <w:rPr>
                <w:b/>
                <w:sz w:val="20"/>
                <w:lang w:val="pt-BR"/>
              </w:rPr>
              <w:tab/>
              <w:t xml:space="preserve">A </w:t>
            </w:r>
            <w:r w:rsidRPr="00166A97">
              <w:rPr>
                <w:b/>
                <w:spacing w:val="48"/>
                <w:sz w:val="20"/>
                <w:lang w:val="pt-BR"/>
              </w:rPr>
              <w:t xml:space="preserve"> </w:t>
            </w:r>
            <w:r w:rsidRPr="00166A97">
              <w:rPr>
                <w:b/>
                <w:sz w:val="20"/>
                <w:lang w:val="pt-BR"/>
              </w:rPr>
              <w:t xml:space="preserve">M </w:t>
            </w:r>
            <w:r w:rsidRPr="00166A97">
              <w:rPr>
                <w:b/>
                <w:spacing w:val="47"/>
                <w:sz w:val="20"/>
                <w:lang w:val="pt-BR"/>
              </w:rPr>
              <w:t xml:space="preserve"> </w:t>
            </w:r>
            <w:r w:rsidRPr="00166A97">
              <w:rPr>
                <w:b/>
                <w:sz w:val="20"/>
                <w:lang w:val="pt-BR"/>
              </w:rPr>
              <w:t xml:space="preserve">E </w:t>
            </w:r>
            <w:r w:rsidRPr="00166A97">
              <w:rPr>
                <w:b/>
                <w:spacing w:val="48"/>
                <w:sz w:val="20"/>
                <w:lang w:val="pt-BR"/>
              </w:rPr>
              <w:t xml:space="preserve"> </w:t>
            </w:r>
            <w:r w:rsidRPr="00166A97">
              <w:rPr>
                <w:b/>
                <w:sz w:val="20"/>
                <w:lang w:val="pt-BR"/>
              </w:rPr>
              <w:t xml:space="preserve">N </w:t>
            </w:r>
            <w:r w:rsidRPr="00166A97">
              <w:rPr>
                <w:b/>
                <w:spacing w:val="47"/>
                <w:sz w:val="20"/>
                <w:lang w:val="pt-BR"/>
              </w:rPr>
              <w:t xml:space="preserve"> </w:t>
            </w:r>
            <w:r w:rsidRPr="00166A97">
              <w:rPr>
                <w:b/>
                <w:sz w:val="20"/>
                <w:lang w:val="pt-BR"/>
              </w:rPr>
              <w:t>A</w:t>
            </w:r>
            <w:r w:rsidRPr="00166A97">
              <w:rPr>
                <w:b/>
                <w:spacing w:val="48"/>
                <w:sz w:val="20"/>
                <w:lang w:val="pt-BR"/>
              </w:rPr>
              <w:t xml:space="preserve"> </w:t>
            </w:r>
            <w:r w:rsidRPr="00166A97">
              <w:rPr>
                <w:b/>
                <w:sz w:val="20"/>
                <w:lang w:val="pt-BR"/>
              </w:rPr>
              <w:t xml:space="preserve">J </w:t>
            </w:r>
            <w:r w:rsidRPr="00166A97">
              <w:rPr>
                <w:b/>
                <w:spacing w:val="48"/>
                <w:sz w:val="20"/>
                <w:lang w:val="pt-BR"/>
              </w:rPr>
              <w:t xml:space="preserve"> </w:t>
            </w:r>
            <w:r w:rsidRPr="00166A97">
              <w:rPr>
                <w:b/>
                <w:sz w:val="20"/>
                <w:lang w:val="pt-BR"/>
              </w:rPr>
              <w:t xml:space="preserve">I </w:t>
            </w:r>
            <w:r w:rsidRPr="00166A97">
              <w:rPr>
                <w:b/>
                <w:spacing w:val="47"/>
                <w:sz w:val="20"/>
                <w:lang w:val="pt-BR"/>
              </w:rPr>
              <w:t xml:space="preserve"> </w:t>
            </w:r>
            <w:r w:rsidRPr="00166A97">
              <w:rPr>
                <w:b/>
                <w:sz w:val="20"/>
                <w:lang w:val="pt-BR"/>
              </w:rPr>
              <w:t xml:space="preserve">S </w:t>
            </w:r>
            <w:r w:rsidRPr="00166A97">
              <w:rPr>
                <w:b/>
                <w:spacing w:val="48"/>
                <w:sz w:val="20"/>
                <w:lang w:val="pt-BR"/>
              </w:rPr>
              <w:t xml:space="preserve"> </w:t>
            </w:r>
            <w:r w:rsidRPr="00166A97">
              <w:rPr>
                <w:b/>
                <w:sz w:val="20"/>
                <w:lang w:val="pt-BR"/>
              </w:rPr>
              <w:t xml:space="preserve">T </w:t>
            </w:r>
            <w:r w:rsidRPr="00166A97">
              <w:rPr>
                <w:b/>
                <w:spacing w:val="48"/>
                <w:sz w:val="20"/>
                <w:lang w:val="pt-BR"/>
              </w:rPr>
              <w:t xml:space="preserve"> </w:t>
            </w:r>
            <w:r w:rsidRPr="00166A97">
              <w:rPr>
                <w:b/>
                <w:sz w:val="20"/>
                <w:lang w:val="pt-BR"/>
              </w:rPr>
              <w:t xml:space="preserve">I </w:t>
            </w:r>
            <w:r w:rsidRPr="00166A97">
              <w:rPr>
                <w:b/>
                <w:spacing w:val="47"/>
                <w:sz w:val="20"/>
                <w:lang w:val="pt-BR"/>
              </w:rPr>
              <w:t xml:space="preserve"> </w:t>
            </w:r>
            <w:r w:rsidRPr="00166A97">
              <w:rPr>
                <w:b/>
                <w:sz w:val="20"/>
                <w:lang w:val="pt-BR"/>
              </w:rPr>
              <w:t xml:space="preserve">C </w:t>
            </w:r>
            <w:r w:rsidRPr="00166A97">
              <w:rPr>
                <w:b/>
                <w:spacing w:val="48"/>
                <w:sz w:val="20"/>
                <w:lang w:val="pt-BR"/>
              </w:rPr>
              <w:t xml:space="preserve"> </w:t>
            </w:r>
            <w:r w:rsidRPr="00166A97">
              <w:rPr>
                <w:b/>
                <w:sz w:val="20"/>
                <w:lang w:val="pt-BR"/>
              </w:rPr>
              <w:t>E</w:t>
            </w:r>
          </w:p>
        </w:tc>
      </w:tr>
      <w:tr w:rsidR="00AD65E2" w14:paraId="2483BB48" w14:textId="77777777" w:rsidTr="00982E82">
        <w:trPr>
          <w:trHeight w:hRule="exact" w:val="528"/>
        </w:trPr>
        <w:tc>
          <w:tcPr>
            <w:tcW w:w="1756" w:type="dxa"/>
            <w:vMerge w:val="restart"/>
            <w:tcBorders>
              <w:top w:val="single" w:sz="12" w:space="0" w:color="auto"/>
              <w:left w:val="single" w:sz="12" w:space="0" w:color="auto"/>
              <w:right w:val="nil"/>
            </w:tcBorders>
          </w:tcPr>
          <w:p w14:paraId="4D9F2B00" w14:textId="77777777" w:rsidR="00AD65E2" w:rsidRPr="00166A97" w:rsidRDefault="00AD65E2" w:rsidP="00982E82">
            <w:pPr>
              <w:rPr>
                <w:lang w:val="pt-BR"/>
              </w:rPr>
            </w:pPr>
          </w:p>
        </w:tc>
        <w:tc>
          <w:tcPr>
            <w:tcW w:w="7784" w:type="dxa"/>
            <w:gridSpan w:val="3"/>
            <w:tcBorders>
              <w:top w:val="single" w:sz="12" w:space="0" w:color="auto"/>
              <w:left w:val="nil"/>
              <w:bottom w:val="single" w:sz="6" w:space="0" w:color="000000"/>
              <w:right w:val="single" w:sz="12" w:space="0" w:color="auto"/>
            </w:tcBorders>
          </w:tcPr>
          <w:p w14:paraId="6E417F48" w14:textId="77777777" w:rsidR="00AD65E2" w:rsidRPr="00166A97" w:rsidRDefault="00AD65E2" w:rsidP="00982E82">
            <w:pPr>
              <w:pStyle w:val="TableParagraph"/>
              <w:rPr>
                <w:b/>
                <w:bCs/>
                <w:sz w:val="16"/>
                <w:szCs w:val="16"/>
                <w:lang w:val="pt-BR"/>
              </w:rPr>
            </w:pPr>
          </w:p>
          <w:p w14:paraId="61BCD6A7" w14:textId="77777777" w:rsidR="00AD65E2" w:rsidRDefault="00AD65E2" w:rsidP="00982E82">
            <w:pPr>
              <w:pStyle w:val="TableParagraph"/>
              <w:tabs>
                <w:tab w:val="left" w:pos="695"/>
                <w:tab w:val="left" w:pos="1207"/>
              </w:tabs>
              <w:spacing w:before="99"/>
              <w:ind w:left="187"/>
              <w:rPr>
                <w:sz w:val="16"/>
                <w:szCs w:val="16"/>
              </w:rPr>
            </w:pPr>
            <w:r>
              <w:rPr>
                <w:sz w:val="16"/>
              </w:rPr>
              <w:t>40V</w:t>
            </w:r>
            <w:r>
              <w:rPr>
                <w:sz w:val="16"/>
              </w:rPr>
              <w:tab/>
              <w:t>46V</w:t>
            </w:r>
            <w:r>
              <w:rPr>
                <w:sz w:val="16"/>
              </w:rPr>
              <w:tab/>
              <w:t>47V</w:t>
            </w:r>
          </w:p>
        </w:tc>
      </w:tr>
      <w:tr w:rsidR="00AD65E2" w14:paraId="19A3F153" w14:textId="77777777" w:rsidTr="00982E82">
        <w:trPr>
          <w:trHeight w:hRule="exact" w:val="240"/>
        </w:trPr>
        <w:tc>
          <w:tcPr>
            <w:tcW w:w="1756" w:type="dxa"/>
            <w:vMerge/>
            <w:tcBorders>
              <w:left w:val="single" w:sz="12" w:space="0" w:color="auto"/>
              <w:bottom w:val="single" w:sz="6" w:space="0" w:color="000000"/>
              <w:right w:val="nil"/>
            </w:tcBorders>
          </w:tcPr>
          <w:p w14:paraId="6CB4813C" w14:textId="77777777" w:rsidR="00AD65E2" w:rsidRDefault="00AD65E2" w:rsidP="00982E82"/>
        </w:tc>
        <w:tc>
          <w:tcPr>
            <w:tcW w:w="1704" w:type="dxa"/>
            <w:tcBorders>
              <w:top w:val="single" w:sz="6" w:space="0" w:color="000000"/>
              <w:left w:val="nil"/>
              <w:bottom w:val="single" w:sz="6" w:space="0" w:color="000000"/>
              <w:right w:val="nil"/>
            </w:tcBorders>
          </w:tcPr>
          <w:p w14:paraId="63CED0F5" w14:textId="77777777" w:rsidR="00AD65E2" w:rsidRDefault="00AD65E2" w:rsidP="00982E82">
            <w:pPr>
              <w:pStyle w:val="TableParagraph"/>
              <w:spacing w:line="171" w:lineRule="exact"/>
              <w:ind w:left="388"/>
              <w:rPr>
                <w:sz w:val="16"/>
                <w:szCs w:val="16"/>
              </w:rPr>
            </w:pPr>
            <w:r>
              <w:rPr>
                <w:sz w:val="16"/>
              </w:rPr>
              <w:t>TOTAL CRT</w:t>
            </w:r>
          </w:p>
        </w:tc>
        <w:tc>
          <w:tcPr>
            <w:tcW w:w="1247" w:type="dxa"/>
            <w:tcBorders>
              <w:top w:val="single" w:sz="6" w:space="0" w:color="000000"/>
              <w:left w:val="nil"/>
              <w:bottom w:val="single" w:sz="6" w:space="0" w:color="000000"/>
              <w:right w:val="nil"/>
            </w:tcBorders>
          </w:tcPr>
          <w:p w14:paraId="10333214" w14:textId="77777777" w:rsidR="00AD65E2" w:rsidRDefault="00AD65E2" w:rsidP="00982E82">
            <w:pPr>
              <w:pStyle w:val="TableParagraph"/>
              <w:spacing w:before="2"/>
              <w:ind w:right="15"/>
              <w:rPr>
                <w:sz w:val="16"/>
                <w:szCs w:val="16"/>
              </w:rPr>
            </w:pPr>
            <w:r>
              <w:rPr>
                <w:sz w:val="16"/>
              </w:rPr>
              <w:t>3</w:t>
            </w:r>
            <w:r>
              <w:rPr>
                <w:spacing w:val="6"/>
                <w:sz w:val="16"/>
              </w:rPr>
              <w:t xml:space="preserve"> </w:t>
            </w:r>
            <w:r>
              <w:rPr>
                <w:sz w:val="16"/>
              </w:rPr>
              <w:t>UA</w:t>
            </w:r>
          </w:p>
        </w:tc>
        <w:tc>
          <w:tcPr>
            <w:tcW w:w="4834" w:type="dxa"/>
            <w:tcBorders>
              <w:top w:val="single" w:sz="6" w:space="0" w:color="000000"/>
              <w:left w:val="nil"/>
              <w:bottom w:val="single" w:sz="6" w:space="0" w:color="000000"/>
              <w:right w:val="single" w:sz="12" w:space="0" w:color="auto"/>
            </w:tcBorders>
          </w:tcPr>
          <w:p w14:paraId="1714F266" w14:textId="77777777" w:rsidR="00AD65E2" w:rsidRDefault="00AD65E2" w:rsidP="00982E82">
            <w:pPr>
              <w:pStyle w:val="TableParagraph"/>
              <w:spacing w:before="2"/>
              <w:ind w:left="452"/>
              <w:rPr>
                <w:sz w:val="16"/>
                <w:szCs w:val="16"/>
              </w:rPr>
            </w:pPr>
            <w:r>
              <w:rPr>
                <w:sz w:val="16"/>
              </w:rPr>
              <w:t>0.98</w:t>
            </w:r>
            <w:r>
              <w:rPr>
                <w:spacing w:val="-8"/>
                <w:sz w:val="16"/>
              </w:rPr>
              <w:t xml:space="preserve"> </w:t>
            </w:r>
            <w:r>
              <w:rPr>
                <w:sz w:val="16"/>
              </w:rPr>
              <w:t>HA</w:t>
            </w:r>
          </w:p>
        </w:tc>
      </w:tr>
      <w:tr w:rsidR="00AD65E2" w14:paraId="105D60DE" w14:textId="77777777" w:rsidTr="00982E82">
        <w:trPr>
          <w:trHeight w:hRule="exact" w:val="766"/>
        </w:trPr>
        <w:tc>
          <w:tcPr>
            <w:tcW w:w="9540" w:type="dxa"/>
            <w:gridSpan w:val="4"/>
            <w:tcBorders>
              <w:top w:val="single" w:sz="6" w:space="0" w:color="000000"/>
              <w:left w:val="single" w:sz="12" w:space="0" w:color="auto"/>
              <w:bottom w:val="single" w:sz="6" w:space="0" w:color="000000"/>
              <w:right w:val="single" w:sz="12" w:space="0" w:color="auto"/>
            </w:tcBorders>
          </w:tcPr>
          <w:p w14:paraId="416DAE75" w14:textId="77777777" w:rsidR="00AD65E2" w:rsidRDefault="00AD65E2" w:rsidP="00982E82">
            <w:pPr>
              <w:pStyle w:val="TableParagraph"/>
              <w:spacing w:before="12"/>
              <w:ind w:left="541"/>
              <w:rPr>
                <w:sz w:val="20"/>
                <w:szCs w:val="20"/>
              </w:rPr>
            </w:pPr>
            <w:r>
              <w:rPr>
                <w:sz w:val="20"/>
              </w:rPr>
              <w:t>Natural</w:t>
            </w:r>
            <w:r>
              <w:rPr>
                <w:spacing w:val="-9"/>
                <w:sz w:val="20"/>
              </w:rPr>
              <w:t xml:space="preserve"> </w:t>
            </w:r>
            <w:r>
              <w:rPr>
                <w:sz w:val="20"/>
              </w:rPr>
              <w:t>fundamental</w:t>
            </w:r>
            <w:r>
              <w:rPr>
                <w:spacing w:val="-9"/>
                <w:sz w:val="20"/>
              </w:rPr>
              <w:t xml:space="preserve"> </w:t>
            </w:r>
            <w:r>
              <w:rPr>
                <w:sz w:val="20"/>
              </w:rPr>
              <w:t>prod.</w:t>
            </w:r>
            <w:r>
              <w:rPr>
                <w:spacing w:val="-9"/>
                <w:sz w:val="20"/>
              </w:rPr>
              <w:t xml:space="preserve"> </w:t>
            </w:r>
            <w:r>
              <w:rPr>
                <w:sz w:val="20"/>
              </w:rPr>
              <w:t>mij.</w:t>
            </w:r>
          </w:p>
          <w:p w14:paraId="27CA85EA" w14:textId="77777777" w:rsidR="00AD65E2" w:rsidRDefault="00AD65E2" w:rsidP="00982E82">
            <w:pPr>
              <w:pStyle w:val="TableParagraph"/>
              <w:tabs>
                <w:tab w:val="left" w:pos="3423"/>
                <w:tab w:val="left" w:pos="3956"/>
                <w:tab w:val="left" w:pos="9034"/>
              </w:tabs>
              <w:spacing w:before="45"/>
              <w:ind w:left="1890"/>
              <w:rPr>
                <w:sz w:val="16"/>
                <w:szCs w:val="16"/>
              </w:rPr>
            </w:pPr>
            <w:r>
              <w:rPr>
                <w:sz w:val="16"/>
              </w:rPr>
              <w:t xml:space="preserve">40 A   </w:t>
            </w:r>
            <w:r>
              <w:rPr>
                <w:spacing w:val="31"/>
                <w:sz w:val="16"/>
              </w:rPr>
              <w:t xml:space="preserve"> </w:t>
            </w:r>
            <w:r>
              <w:rPr>
                <w:sz w:val="16"/>
              </w:rPr>
              <w:t xml:space="preserve">41 A   </w:t>
            </w:r>
            <w:r>
              <w:rPr>
                <w:spacing w:val="38"/>
                <w:sz w:val="16"/>
              </w:rPr>
              <w:t xml:space="preserve"> </w:t>
            </w:r>
            <w:r>
              <w:rPr>
                <w:sz w:val="16"/>
              </w:rPr>
              <w:t>41 B</w:t>
            </w:r>
            <w:r>
              <w:rPr>
                <w:sz w:val="16"/>
              </w:rPr>
              <w:tab/>
              <w:t>42 B</w:t>
            </w:r>
            <w:r>
              <w:rPr>
                <w:sz w:val="16"/>
              </w:rPr>
              <w:tab/>
              <w:t xml:space="preserve">42 F   </w:t>
            </w:r>
            <w:r>
              <w:rPr>
                <w:spacing w:val="32"/>
                <w:sz w:val="16"/>
              </w:rPr>
              <w:t xml:space="preserve"> </w:t>
            </w:r>
            <w:r>
              <w:rPr>
                <w:sz w:val="16"/>
              </w:rPr>
              <w:t xml:space="preserve">42 G   </w:t>
            </w:r>
            <w:r>
              <w:rPr>
                <w:spacing w:val="38"/>
                <w:sz w:val="16"/>
              </w:rPr>
              <w:t xml:space="preserve"> </w:t>
            </w:r>
            <w:r>
              <w:rPr>
                <w:sz w:val="16"/>
              </w:rPr>
              <w:t xml:space="preserve">43 B   </w:t>
            </w:r>
            <w:r>
              <w:rPr>
                <w:spacing w:val="33"/>
                <w:sz w:val="16"/>
              </w:rPr>
              <w:t xml:space="preserve"> </w:t>
            </w:r>
            <w:r>
              <w:rPr>
                <w:sz w:val="16"/>
              </w:rPr>
              <w:t xml:space="preserve">43 D   </w:t>
            </w:r>
            <w:r>
              <w:rPr>
                <w:spacing w:val="36"/>
                <w:sz w:val="16"/>
              </w:rPr>
              <w:t xml:space="preserve"> </w:t>
            </w:r>
            <w:r>
              <w:rPr>
                <w:sz w:val="16"/>
              </w:rPr>
              <w:t xml:space="preserve">43 G   </w:t>
            </w:r>
            <w:r>
              <w:rPr>
                <w:spacing w:val="36"/>
                <w:sz w:val="16"/>
              </w:rPr>
              <w:t xml:space="preserve"> </w:t>
            </w:r>
            <w:r>
              <w:rPr>
                <w:sz w:val="16"/>
              </w:rPr>
              <w:t xml:space="preserve">44 C   </w:t>
            </w:r>
            <w:r>
              <w:rPr>
                <w:spacing w:val="35"/>
                <w:sz w:val="16"/>
              </w:rPr>
              <w:t xml:space="preserve"> </w:t>
            </w:r>
            <w:r>
              <w:rPr>
                <w:sz w:val="16"/>
              </w:rPr>
              <w:t xml:space="preserve">44 D   </w:t>
            </w:r>
            <w:r>
              <w:rPr>
                <w:spacing w:val="38"/>
                <w:sz w:val="16"/>
              </w:rPr>
              <w:t xml:space="preserve"> </w:t>
            </w:r>
            <w:r>
              <w:rPr>
                <w:sz w:val="16"/>
              </w:rPr>
              <w:t xml:space="preserve">45 C   </w:t>
            </w:r>
            <w:r>
              <w:rPr>
                <w:spacing w:val="35"/>
                <w:sz w:val="16"/>
              </w:rPr>
              <w:t xml:space="preserve"> </w:t>
            </w:r>
            <w:r>
              <w:rPr>
                <w:sz w:val="16"/>
              </w:rPr>
              <w:t xml:space="preserve">45 D   </w:t>
            </w:r>
            <w:r>
              <w:rPr>
                <w:spacing w:val="38"/>
                <w:sz w:val="16"/>
              </w:rPr>
              <w:t xml:space="preserve"> </w:t>
            </w:r>
            <w:r>
              <w:rPr>
                <w:sz w:val="16"/>
              </w:rPr>
              <w:t>46 C</w:t>
            </w:r>
            <w:r>
              <w:rPr>
                <w:sz w:val="16"/>
              </w:rPr>
              <w:tab/>
              <w:t>47 B</w:t>
            </w:r>
          </w:p>
          <w:p w14:paraId="1F801975" w14:textId="77777777" w:rsidR="00AD65E2" w:rsidRDefault="00AD65E2" w:rsidP="00982E82">
            <w:pPr>
              <w:pStyle w:val="TableParagraph"/>
              <w:spacing w:before="56"/>
              <w:ind w:left="1895"/>
              <w:rPr>
                <w:sz w:val="16"/>
                <w:szCs w:val="16"/>
              </w:rPr>
            </w:pPr>
            <w:r>
              <w:rPr>
                <w:sz w:val="16"/>
              </w:rPr>
              <w:t>47 C</w:t>
            </w:r>
          </w:p>
        </w:tc>
      </w:tr>
      <w:tr w:rsidR="00AD65E2" w14:paraId="4D57537D" w14:textId="77777777" w:rsidTr="00982E82">
        <w:trPr>
          <w:trHeight w:hRule="exact" w:val="240"/>
        </w:trPr>
        <w:tc>
          <w:tcPr>
            <w:tcW w:w="1756" w:type="dxa"/>
            <w:tcBorders>
              <w:top w:val="nil"/>
              <w:left w:val="single" w:sz="12" w:space="0" w:color="auto"/>
              <w:bottom w:val="single" w:sz="6" w:space="0" w:color="000000"/>
              <w:right w:val="nil"/>
            </w:tcBorders>
          </w:tcPr>
          <w:p w14:paraId="6959E370" w14:textId="77777777" w:rsidR="00AD65E2" w:rsidRDefault="00AD65E2" w:rsidP="00982E82"/>
        </w:tc>
        <w:tc>
          <w:tcPr>
            <w:tcW w:w="7784" w:type="dxa"/>
            <w:gridSpan w:val="3"/>
            <w:tcBorders>
              <w:top w:val="single" w:sz="6" w:space="0" w:color="000000"/>
              <w:left w:val="nil"/>
              <w:bottom w:val="single" w:sz="6" w:space="0" w:color="000000"/>
              <w:right w:val="single" w:sz="12" w:space="0" w:color="auto"/>
            </w:tcBorders>
          </w:tcPr>
          <w:p w14:paraId="387721C5" w14:textId="77777777" w:rsidR="00AD65E2" w:rsidRDefault="00AD65E2" w:rsidP="00982E82">
            <w:pPr>
              <w:pStyle w:val="TableParagraph"/>
              <w:tabs>
                <w:tab w:val="left" w:pos="2056"/>
                <w:tab w:val="left" w:pos="3239"/>
              </w:tabs>
              <w:spacing w:line="186" w:lineRule="exact"/>
              <w:ind w:left="388"/>
              <w:rPr>
                <w:sz w:val="16"/>
                <w:szCs w:val="16"/>
              </w:rPr>
            </w:pPr>
            <w:r>
              <w:rPr>
                <w:position w:val="1"/>
                <w:sz w:val="16"/>
              </w:rPr>
              <w:t>TOTAL CRT</w:t>
            </w:r>
            <w:r>
              <w:rPr>
                <w:position w:val="1"/>
                <w:sz w:val="16"/>
              </w:rPr>
              <w:tab/>
            </w:r>
            <w:r>
              <w:rPr>
                <w:sz w:val="16"/>
              </w:rPr>
              <w:t>16</w:t>
            </w:r>
            <w:r>
              <w:rPr>
                <w:spacing w:val="6"/>
                <w:sz w:val="16"/>
              </w:rPr>
              <w:t xml:space="preserve"> </w:t>
            </w:r>
            <w:r>
              <w:rPr>
                <w:sz w:val="16"/>
              </w:rPr>
              <w:t>UA</w:t>
            </w:r>
            <w:r>
              <w:rPr>
                <w:sz w:val="16"/>
              </w:rPr>
              <w:tab/>
              <w:t>173.93</w:t>
            </w:r>
            <w:r>
              <w:rPr>
                <w:spacing w:val="-8"/>
                <w:sz w:val="16"/>
              </w:rPr>
              <w:t xml:space="preserve"> </w:t>
            </w:r>
            <w:r>
              <w:rPr>
                <w:sz w:val="16"/>
              </w:rPr>
              <w:t>HA</w:t>
            </w:r>
          </w:p>
        </w:tc>
      </w:tr>
      <w:tr w:rsidR="00AD65E2" w14:paraId="1A520181" w14:textId="77777777" w:rsidTr="00982E82">
        <w:trPr>
          <w:trHeight w:hRule="exact" w:val="526"/>
        </w:trPr>
        <w:tc>
          <w:tcPr>
            <w:tcW w:w="9540" w:type="dxa"/>
            <w:gridSpan w:val="4"/>
            <w:tcBorders>
              <w:top w:val="single" w:sz="6" w:space="0" w:color="000000"/>
              <w:left w:val="single" w:sz="12" w:space="0" w:color="auto"/>
              <w:bottom w:val="single" w:sz="6" w:space="0" w:color="000000"/>
              <w:right w:val="single" w:sz="12" w:space="0" w:color="auto"/>
            </w:tcBorders>
          </w:tcPr>
          <w:p w14:paraId="2A2AC2D8" w14:textId="77777777" w:rsidR="00AD65E2" w:rsidRDefault="00AD65E2" w:rsidP="00982E82">
            <w:pPr>
              <w:pStyle w:val="TableParagraph"/>
              <w:spacing w:before="12"/>
              <w:ind w:left="541"/>
              <w:rPr>
                <w:sz w:val="20"/>
                <w:szCs w:val="20"/>
              </w:rPr>
            </w:pPr>
            <w:r>
              <w:rPr>
                <w:sz w:val="20"/>
              </w:rPr>
              <w:t>Natural</w:t>
            </w:r>
            <w:r>
              <w:rPr>
                <w:spacing w:val="-9"/>
                <w:sz w:val="20"/>
              </w:rPr>
              <w:t xml:space="preserve"> </w:t>
            </w:r>
            <w:r>
              <w:rPr>
                <w:sz w:val="20"/>
              </w:rPr>
              <w:t>fundamental</w:t>
            </w:r>
            <w:r>
              <w:rPr>
                <w:spacing w:val="-9"/>
                <w:sz w:val="20"/>
              </w:rPr>
              <w:t xml:space="preserve"> </w:t>
            </w:r>
            <w:r>
              <w:rPr>
                <w:sz w:val="20"/>
              </w:rPr>
              <w:t>prod.</w:t>
            </w:r>
            <w:r>
              <w:rPr>
                <w:spacing w:val="-8"/>
                <w:sz w:val="20"/>
              </w:rPr>
              <w:t xml:space="preserve"> </w:t>
            </w:r>
            <w:r>
              <w:rPr>
                <w:sz w:val="20"/>
              </w:rPr>
              <w:t>inf.</w:t>
            </w:r>
          </w:p>
          <w:p w14:paraId="4581A98B" w14:textId="77777777" w:rsidR="00AD65E2" w:rsidRDefault="00AD65E2" w:rsidP="00982E82">
            <w:pPr>
              <w:pStyle w:val="TableParagraph"/>
              <w:tabs>
                <w:tab w:val="left" w:pos="3572"/>
                <w:tab w:val="left" w:pos="4083"/>
                <w:tab w:val="right" w:pos="4753"/>
              </w:tabs>
              <w:spacing w:before="45"/>
              <w:ind w:left="1890"/>
              <w:rPr>
                <w:sz w:val="16"/>
                <w:szCs w:val="16"/>
              </w:rPr>
            </w:pPr>
            <w:r>
              <w:rPr>
                <w:sz w:val="16"/>
              </w:rPr>
              <w:t xml:space="preserve">36 A   </w:t>
            </w:r>
            <w:r>
              <w:rPr>
                <w:spacing w:val="36"/>
                <w:sz w:val="16"/>
              </w:rPr>
              <w:t xml:space="preserve"> </w:t>
            </w:r>
            <w:r>
              <w:rPr>
                <w:sz w:val="16"/>
              </w:rPr>
              <w:t xml:space="preserve">36 C   </w:t>
            </w:r>
            <w:r>
              <w:rPr>
                <w:spacing w:val="35"/>
                <w:sz w:val="16"/>
              </w:rPr>
              <w:t xml:space="preserve"> </w:t>
            </w:r>
            <w:r>
              <w:rPr>
                <w:sz w:val="16"/>
              </w:rPr>
              <w:t>36 D</w:t>
            </w:r>
            <w:r>
              <w:rPr>
                <w:sz w:val="16"/>
              </w:rPr>
              <w:tab/>
              <w:t>37</w:t>
            </w:r>
            <w:r>
              <w:rPr>
                <w:sz w:val="16"/>
              </w:rPr>
              <w:tab/>
              <w:t>38</w:t>
            </w:r>
            <w:r>
              <w:rPr>
                <w:sz w:val="16"/>
              </w:rPr>
              <w:tab/>
              <w:t>39</w:t>
            </w:r>
          </w:p>
        </w:tc>
      </w:tr>
      <w:tr w:rsidR="00AD65E2" w14:paraId="5FD23C05" w14:textId="77777777" w:rsidTr="00982E82">
        <w:trPr>
          <w:trHeight w:hRule="exact" w:val="240"/>
        </w:trPr>
        <w:tc>
          <w:tcPr>
            <w:tcW w:w="1756" w:type="dxa"/>
            <w:tcBorders>
              <w:top w:val="nil"/>
              <w:left w:val="single" w:sz="12" w:space="0" w:color="auto"/>
              <w:bottom w:val="single" w:sz="6" w:space="0" w:color="000000"/>
              <w:right w:val="nil"/>
            </w:tcBorders>
          </w:tcPr>
          <w:p w14:paraId="57107AB1" w14:textId="77777777" w:rsidR="00AD65E2" w:rsidRDefault="00AD65E2" w:rsidP="00982E82"/>
        </w:tc>
        <w:tc>
          <w:tcPr>
            <w:tcW w:w="7784" w:type="dxa"/>
            <w:gridSpan w:val="3"/>
            <w:tcBorders>
              <w:top w:val="single" w:sz="6" w:space="0" w:color="000000"/>
              <w:left w:val="nil"/>
              <w:bottom w:val="single" w:sz="6" w:space="0" w:color="000000"/>
              <w:right w:val="single" w:sz="12" w:space="0" w:color="auto"/>
            </w:tcBorders>
          </w:tcPr>
          <w:p w14:paraId="2E3FC76C" w14:textId="77777777" w:rsidR="00AD65E2" w:rsidRDefault="00AD65E2" w:rsidP="00982E82">
            <w:pPr>
              <w:pStyle w:val="TableParagraph"/>
              <w:tabs>
                <w:tab w:val="left" w:pos="2138"/>
                <w:tab w:val="left" w:pos="3321"/>
              </w:tabs>
              <w:spacing w:line="186" w:lineRule="exact"/>
              <w:ind w:left="388"/>
              <w:rPr>
                <w:sz w:val="16"/>
                <w:szCs w:val="16"/>
              </w:rPr>
            </w:pPr>
            <w:r>
              <w:rPr>
                <w:position w:val="1"/>
                <w:sz w:val="16"/>
              </w:rPr>
              <w:t>TOTAL CRT</w:t>
            </w:r>
            <w:r>
              <w:rPr>
                <w:position w:val="1"/>
                <w:sz w:val="16"/>
              </w:rPr>
              <w:tab/>
            </w:r>
            <w:r>
              <w:rPr>
                <w:sz w:val="16"/>
              </w:rPr>
              <w:t>6</w:t>
            </w:r>
            <w:r>
              <w:rPr>
                <w:spacing w:val="6"/>
                <w:sz w:val="16"/>
              </w:rPr>
              <w:t xml:space="preserve"> </w:t>
            </w:r>
            <w:r>
              <w:rPr>
                <w:sz w:val="16"/>
              </w:rPr>
              <w:t>UA</w:t>
            </w:r>
            <w:r>
              <w:rPr>
                <w:sz w:val="16"/>
              </w:rPr>
              <w:tab/>
              <w:t>76.24</w:t>
            </w:r>
            <w:r>
              <w:rPr>
                <w:spacing w:val="-8"/>
                <w:sz w:val="16"/>
              </w:rPr>
              <w:t xml:space="preserve"> </w:t>
            </w:r>
            <w:r>
              <w:rPr>
                <w:sz w:val="16"/>
              </w:rPr>
              <w:t>HA</w:t>
            </w:r>
          </w:p>
        </w:tc>
      </w:tr>
      <w:tr w:rsidR="00AD65E2" w14:paraId="7F1089C2" w14:textId="77777777" w:rsidTr="00982E82">
        <w:trPr>
          <w:trHeight w:hRule="exact" w:val="766"/>
        </w:trPr>
        <w:tc>
          <w:tcPr>
            <w:tcW w:w="9540" w:type="dxa"/>
            <w:gridSpan w:val="4"/>
            <w:tcBorders>
              <w:top w:val="single" w:sz="6" w:space="0" w:color="000000"/>
              <w:left w:val="single" w:sz="12" w:space="0" w:color="auto"/>
              <w:bottom w:val="single" w:sz="6" w:space="0" w:color="000000"/>
              <w:right w:val="single" w:sz="12" w:space="0" w:color="auto"/>
            </w:tcBorders>
          </w:tcPr>
          <w:p w14:paraId="1F557817" w14:textId="77777777" w:rsidR="00AD65E2" w:rsidRPr="00166A97" w:rsidRDefault="00AD65E2" w:rsidP="00982E82">
            <w:pPr>
              <w:pStyle w:val="TableParagraph"/>
              <w:spacing w:before="12"/>
              <w:ind w:left="541"/>
              <w:rPr>
                <w:sz w:val="20"/>
                <w:szCs w:val="20"/>
                <w:lang w:val="pt-BR"/>
              </w:rPr>
            </w:pPr>
            <w:r w:rsidRPr="00166A97">
              <w:rPr>
                <w:sz w:val="20"/>
                <w:lang w:val="pt-BR"/>
              </w:rPr>
              <w:t>Artificial</w:t>
            </w:r>
            <w:r w:rsidRPr="00166A97">
              <w:rPr>
                <w:spacing w:val="-7"/>
                <w:sz w:val="20"/>
                <w:lang w:val="pt-BR"/>
              </w:rPr>
              <w:t xml:space="preserve"> </w:t>
            </w:r>
            <w:r w:rsidRPr="00166A97">
              <w:rPr>
                <w:sz w:val="20"/>
                <w:lang w:val="pt-BR"/>
              </w:rPr>
              <w:t>de</w:t>
            </w:r>
            <w:r w:rsidRPr="00166A97">
              <w:rPr>
                <w:spacing w:val="-7"/>
                <w:sz w:val="20"/>
                <w:lang w:val="pt-BR"/>
              </w:rPr>
              <w:t xml:space="preserve"> </w:t>
            </w:r>
            <w:r w:rsidRPr="00166A97">
              <w:rPr>
                <w:sz w:val="20"/>
                <w:lang w:val="pt-BR"/>
              </w:rPr>
              <w:t>prod.</w:t>
            </w:r>
            <w:r w:rsidRPr="00166A97">
              <w:rPr>
                <w:spacing w:val="-6"/>
                <w:sz w:val="20"/>
                <w:lang w:val="pt-BR"/>
              </w:rPr>
              <w:t xml:space="preserve"> </w:t>
            </w:r>
            <w:r w:rsidRPr="00166A97">
              <w:rPr>
                <w:sz w:val="20"/>
                <w:lang w:val="pt-BR"/>
              </w:rPr>
              <w:t>mij.</w:t>
            </w:r>
          </w:p>
          <w:p w14:paraId="2CECCFE4" w14:textId="77777777" w:rsidR="00AD65E2" w:rsidRPr="00166A97" w:rsidRDefault="00AD65E2" w:rsidP="00982E82">
            <w:pPr>
              <w:pStyle w:val="TableParagraph"/>
              <w:tabs>
                <w:tab w:val="left" w:pos="3944"/>
                <w:tab w:val="left" w:pos="5473"/>
                <w:tab w:val="left" w:pos="5996"/>
              </w:tabs>
              <w:spacing w:before="45"/>
              <w:ind w:left="1895"/>
              <w:rPr>
                <w:sz w:val="16"/>
                <w:szCs w:val="16"/>
                <w:lang w:val="pt-BR"/>
              </w:rPr>
            </w:pPr>
            <w:r w:rsidRPr="00166A97">
              <w:rPr>
                <w:sz w:val="16"/>
                <w:lang w:val="pt-BR"/>
              </w:rPr>
              <w:t xml:space="preserve">36 B   </w:t>
            </w:r>
            <w:r w:rsidRPr="00166A97">
              <w:rPr>
                <w:spacing w:val="35"/>
                <w:sz w:val="16"/>
                <w:lang w:val="pt-BR"/>
              </w:rPr>
              <w:t xml:space="preserve"> </w:t>
            </w:r>
            <w:r w:rsidRPr="00166A97">
              <w:rPr>
                <w:sz w:val="16"/>
                <w:lang w:val="pt-BR"/>
              </w:rPr>
              <w:t xml:space="preserve">42 A   </w:t>
            </w:r>
            <w:r w:rsidRPr="00166A97">
              <w:rPr>
                <w:spacing w:val="38"/>
                <w:sz w:val="16"/>
                <w:lang w:val="pt-BR"/>
              </w:rPr>
              <w:t xml:space="preserve"> </w:t>
            </w:r>
            <w:r w:rsidRPr="00166A97">
              <w:rPr>
                <w:sz w:val="16"/>
                <w:lang w:val="pt-BR"/>
              </w:rPr>
              <w:t xml:space="preserve">42 C   </w:t>
            </w:r>
            <w:r w:rsidRPr="00166A97">
              <w:rPr>
                <w:spacing w:val="33"/>
                <w:sz w:val="16"/>
                <w:lang w:val="pt-BR"/>
              </w:rPr>
              <w:t xml:space="preserve"> </w:t>
            </w:r>
            <w:r w:rsidRPr="00166A97">
              <w:rPr>
                <w:sz w:val="16"/>
                <w:lang w:val="pt-BR"/>
              </w:rPr>
              <w:t>42 D</w:t>
            </w:r>
            <w:r w:rsidRPr="00166A97">
              <w:rPr>
                <w:sz w:val="16"/>
                <w:lang w:val="pt-BR"/>
              </w:rPr>
              <w:tab/>
              <w:t xml:space="preserve">42 E   </w:t>
            </w:r>
            <w:r w:rsidRPr="00166A97">
              <w:rPr>
                <w:spacing w:val="35"/>
                <w:sz w:val="16"/>
                <w:lang w:val="pt-BR"/>
              </w:rPr>
              <w:t xml:space="preserve"> </w:t>
            </w:r>
            <w:r w:rsidRPr="00166A97">
              <w:rPr>
                <w:sz w:val="16"/>
                <w:lang w:val="pt-BR"/>
              </w:rPr>
              <w:t xml:space="preserve">43 A   </w:t>
            </w:r>
            <w:r w:rsidRPr="00166A97">
              <w:rPr>
                <w:spacing w:val="38"/>
                <w:sz w:val="16"/>
                <w:lang w:val="pt-BR"/>
              </w:rPr>
              <w:t xml:space="preserve"> </w:t>
            </w:r>
            <w:r w:rsidRPr="00166A97">
              <w:rPr>
                <w:sz w:val="16"/>
                <w:lang w:val="pt-BR"/>
              </w:rPr>
              <w:t>43 C</w:t>
            </w:r>
            <w:r w:rsidRPr="00166A97">
              <w:rPr>
                <w:sz w:val="16"/>
                <w:lang w:val="pt-BR"/>
              </w:rPr>
              <w:tab/>
              <w:t>43 E</w:t>
            </w:r>
            <w:r w:rsidRPr="00166A97">
              <w:rPr>
                <w:sz w:val="16"/>
                <w:lang w:val="pt-BR"/>
              </w:rPr>
              <w:tab/>
              <w:t xml:space="preserve">43 F   </w:t>
            </w:r>
            <w:r w:rsidRPr="00166A97">
              <w:rPr>
                <w:spacing w:val="32"/>
                <w:sz w:val="16"/>
                <w:lang w:val="pt-BR"/>
              </w:rPr>
              <w:t xml:space="preserve"> </w:t>
            </w:r>
            <w:r w:rsidRPr="00166A97">
              <w:rPr>
                <w:sz w:val="16"/>
                <w:lang w:val="pt-BR"/>
              </w:rPr>
              <w:t xml:space="preserve">44 A   </w:t>
            </w:r>
            <w:r w:rsidRPr="00166A97">
              <w:rPr>
                <w:spacing w:val="38"/>
                <w:sz w:val="16"/>
                <w:lang w:val="pt-BR"/>
              </w:rPr>
              <w:t xml:space="preserve"> </w:t>
            </w:r>
            <w:r w:rsidRPr="00166A97">
              <w:rPr>
                <w:sz w:val="16"/>
                <w:lang w:val="pt-BR"/>
              </w:rPr>
              <w:t xml:space="preserve">44 B   </w:t>
            </w:r>
            <w:r w:rsidRPr="00166A97">
              <w:rPr>
                <w:spacing w:val="35"/>
                <w:sz w:val="16"/>
                <w:lang w:val="pt-BR"/>
              </w:rPr>
              <w:t xml:space="preserve"> </w:t>
            </w:r>
            <w:r w:rsidRPr="00166A97">
              <w:rPr>
                <w:sz w:val="16"/>
                <w:lang w:val="pt-BR"/>
              </w:rPr>
              <w:t xml:space="preserve">45 A   </w:t>
            </w:r>
            <w:r w:rsidRPr="00166A97">
              <w:rPr>
                <w:spacing w:val="38"/>
                <w:sz w:val="16"/>
                <w:lang w:val="pt-BR"/>
              </w:rPr>
              <w:t xml:space="preserve"> </w:t>
            </w:r>
            <w:r w:rsidRPr="00166A97">
              <w:rPr>
                <w:sz w:val="16"/>
                <w:lang w:val="pt-BR"/>
              </w:rPr>
              <w:t xml:space="preserve">45 B   </w:t>
            </w:r>
            <w:r w:rsidRPr="00166A97">
              <w:rPr>
                <w:spacing w:val="35"/>
                <w:sz w:val="16"/>
                <w:lang w:val="pt-BR"/>
              </w:rPr>
              <w:t xml:space="preserve"> </w:t>
            </w:r>
            <w:r w:rsidRPr="00166A97">
              <w:rPr>
                <w:sz w:val="16"/>
                <w:lang w:val="pt-BR"/>
              </w:rPr>
              <w:t xml:space="preserve">46 A   </w:t>
            </w:r>
            <w:r w:rsidRPr="00166A97">
              <w:rPr>
                <w:spacing w:val="38"/>
                <w:sz w:val="16"/>
                <w:lang w:val="pt-BR"/>
              </w:rPr>
              <w:t xml:space="preserve"> </w:t>
            </w:r>
            <w:r w:rsidRPr="00166A97">
              <w:rPr>
                <w:sz w:val="16"/>
                <w:lang w:val="pt-BR"/>
              </w:rPr>
              <w:t>46 B</w:t>
            </w:r>
          </w:p>
          <w:p w14:paraId="13F026E3" w14:textId="77777777" w:rsidR="00AD65E2" w:rsidRDefault="00AD65E2" w:rsidP="00982E82">
            <w:pPr>
              <w:pStyle w:val="TableParagraph"/>
              <w:spacing w:before="56"/>
              <w:ind w:left="1887"/>
              <w:rPr>
                <w:sz w:val="16"/>
                <w:szCs w:val="16"/>
              </w:rPr>
            </w:pPr>
            <w:r>
              <w:rPr>
                <w:sz w:val="16"/>
              </w:rPr>
              <w:t xml:space="preserve">46 D   </w:t>
            </w:r>
            <w:r>
              <w:rPr>
                <w:spacing w:val="34"/>
                <w:sz w:val="16"/>
              </w:rPr>
              <w:t xml:space="preserve"> </w:t>
            </w:r>
            <w:r>
              <w:rPr>
                <w:sz w:val="16"/>
              </w:rPr>
              <w:t xml:space="preserve">47 A   </w:t>
            </w:r>
            <w:r>
              <w:rPr>
                <w:spacing w:val="31"/>
                <w:sz w:val="16"/>
              </w:rPr>
              <w:t xml:space="preserve"> </w:t>
            </w:r>
            <w:r>
              <w:rPr>
                <w:sz w:val="16"/>
              </w:rPr>
              <w:t>47 D</w:t>
            </w:r>
          </w:p>
        </w:tc>
      </w:tr>
      <w:tr w:rsidR="00AD65E2" w14:paraId="13FDFB86" w14:textId="77777777" w:rsidTr="00982E82">
        <w:trPr>
          <w:trHeight w:hRule="exact" w:val="240"/>
        </w:trPr>
        <w:tc>
          <w:tcPr>
            <w:tcW w:w="1756" w:type="dxa"/>
            <w:tcBorders>
              <w:top w:val="nil"/>
              <w:left w:val="single" w:sz="12" w:space="0" w:color="auto"/>
              <w:bottom w:val="single" w:sz="6" w:space="0" w:color="000000"/>
              <w:right w:val="nil"/>
            </w:tcBorders>
          </w:tcPr>
          <w:p w14:paraId="3881D9A1" w14:textId="77777777" w:rsidR="00AD65E2" w:rsidRDefault="00AD65E2" w:rsidP="00982E82"/>
        </w:tc>
        <w:tc>
          <w:tcPr>
            <w:tcW w:w="7784" w:type="dxa"/>
            <w:gridSpan w:val="3"/>
            <w:tcBorders>
              <w:top w:val="single" w:sz="6" w:space="0" w:color="000000"/>
              <w:left w:val="nil"/>
              <w:bottom w:val="single" w:sz="6" w:space="0" w:color="000000"/>
              <w:right w:val="single" w:sz="12" w:space="0" w:color="auto"/>
            </w:tcBorders>
          </w:tcPr>
          <w:p w14:paraId="6886BC98" w14:textId="77777777" w:rsidR="00AD65E2" w:rsidRDefault="00AD65E2" w:rsidP="00982E82">
            <w:pPr>
              <w:pStyle w:val="TableParagraph"/>
              <w:tabs>
                <w:tab w:val="left" w:pos="2056"/>
                <w:tab w:val="left" w:pos="3321"/>
              </w:tabs>
              <w:spacing w:line="186" w:lineRule="exact"/>
              <w:ind w:left="388"/>
              <w:rPr>
                <w:sz w:val="16"/>
                <w:szCs w:val="16"/>
              </w:rPr>
            </w:pPr>
            <w:r>
              <w:rPr>
                <w:position w:val="1"/>
                <w:sz w:val="16"/>
              </w:rPr>
              <w:t>TOTAL CRT</w:t>
            </w:r>
            <w:r>
              <w:rPr>
                <w:position w:val="1"/>
                <w:sz w:val="16"/>
              </w:rPr>
              <w:tab/>
            </w:r>
            <w:r>
              <w:rPr>
                <w:sz w:val="16"/>
              </w:rPr>
              <w:t>18</w:t>
            </w:r>
            <w:r>
              <w:rPr>
                <w:spacing w:val="6"/>
                <w:sz w:val="16"/>
              </w:rPr>
              <w:t xml:space="preserve"> </w:t>
            </w:r>
            <w:r>
              <w:rPr>
                <w:sz w:val="16"/>
              </w:rPr>
              <w:t>UA</w:t>
            </w:r>
            <w:r>
              <w:rPr>
                <w:sz w:val="16"/>
              </w:rPr>
              <w:tab/>
              <w:t>83.38</w:t>
            </w:r>
            <w:r>
              <w:rPr>
                <w:spacing w:val="-8"/>
                <w:sz w:val="16"/>
              </w:rPr>
              <w:t xml:space="preserve"> </w:t>
            </w:r>
            <w:r>
              <w:rPr>
                <w:sz w:val="16"/>
              </w:rPr>
              <w:t>HA</w:t>
            </w:r>
          </w:p>
        </w:tc>
      </w:tr>
      <w:tr w:rsidR="00AD65E2" w14:paraId="4C7E958C" w14:textId="77777777" w:rsidTr="00982E82">
        <w:trPr>
          <w:trHeight w:hRule="exact" w:val="269"/>
        </w:trPr>
        <w:tc>
          <w:tcPr>
            <w:tcW w:w="9540" w:type="dxa"/>
            <w:gridSpan w:val="4"/>
            <w:tcBorders>
              <w:top w:val="single" w:sz="6" w:space="0" w:color="000000"/>
              <w:left w:val="single" w:sz="12" w:space="0" w:color="auto"/>
              <w:bottom w:val="single" w:sz="12" w:space="0" w:color="auto"/>
              <w:right w:val="single" w:sz="12" w:space="0" w:color="auto"/>
            </w:tcBorders>
          </w:tcPr>
          <w:p w14:paraId="11A6F12A" w14:textId="77777777" w:rsidR="00AD65E2" w:rsidRDefault="00AD65E2" w:rsidP="00982E82">
            <w:pPr>
              <w:pStyle w:val="TableParagraph"/>
              <w:tabs>
                <w:tab w:val="left" w:pos="3798"/>
                <w:tab w:val="left" w:pos="4981"/>
              </w:tabs>
              <w:spacing w:before="6"/>
              <w:ind w:left="2130"/>
              <w:rPr>
                <w:sz w:val="16"/>
                <w:szCs w:val="16"/>
              </w:rPr>
            </w:pPr>
            <w:r>
              <w:rPr>
                <w:position w:val="1"/>
                <w:sz w:val="16"/>
              </w:rPr>
              <w:t>TOTAL UP</w:t>
            </w:r>
            <w:r>
              <w:rPr>
                <w:position w:val="1"/>
                <w:sz w:val="16"/>
              </w:rPr>
              <w:tab/>
            </w:r>
            <w:r>
              <w:rPr>
                <w:sz w:val="16"/>
              </w:rPr>
              <w:t>43</w:t>
            </w:r>
            <w:r>
              <w:rPr>
                <w:spacing w:val="6"/>
                <w:sz w:val="16"/>
              </w:rPr>
              <w:t xml:space="preserve"> </w:t>
            </w:r>
            <w:r>
              <w:rPr>
                <w:position w:val="1"/>
                <w:sz w:val="16"/>
              </w:rPr>
              <w:t>UA</w:t>
            </w:r>
            <w:r>
              <w:rPr>
                <w:position w:val="1"/>
                <w:sz w:val="16"/>
              </w:rPr>
              <w:tab/>
            </w:r>
            <w:r>
              <w:rPr>
                <w:sz w:val="16"/>
              </w:rPr>
              <w:t>334.53</w:t>
            </w:r>
            <w:r>
              <w:rPr>
                <w:spacing w:val="-7"/>
                <w:sz w:val="16"/>
              </w:rPr>
              <w:t xml:space="preserve"> </w:t>
            </w:r>
            <w:r>
              <w:rPr>
                <w:position w:val="1"/>
                <w:sz w:val="16"/>
              </w:rPr>
              <w:t>HA</w:t>
            </w:r>
          </w:p>
        </w:tc>
      </w:tr>
    </w:tbl>
    <w:p w14:paraId="68EECE96" w14:textId="77777777" w:rsidR="00AD65E2" w:rsidRDefault="00AD65E2" w:rsidP="000D7761">
      <w:pPr>
        <w:pStyle w:val="PlainText"/>
        <w:jc w:val="center"/>
        <w:rPr>
          <w:rFonts w:ascii="Arial" w:eastAsia="MS Mincho" w:hAnsi="Arial" w:cs="Arial"/>
          <w:b/>
          <w:bCs/>
          <w:color w:val="EE0000"/>
          <w:sz w:val="22"/>
          <w:szCs w:val="22"/>
        </w:rPr>
      </w:pPr>
    </w:p>
    <w:p w14:paraId="251781AD" w14:textId="77777777" w:rsidR="00487FCE" w:rsidRDefault="00487FCE" w:rsidP="003075FD">
      <w:pPr>
        <w:ind w:firstLine="561"/>
        <w:jc w:val="both"/>
        <w:rPr>
          <w:rFonts w:ascii="Arial" w:hAnsi="Arial" w:cs="Arial"/>
          <w:b/>
        </w:rPr>
      </w:pPr>
      <w:bookmarkStart w:id="75" w:name="_Hlk204848978"/>
      <w:bookmarkEnd w:id="74"/>
    </w:p>
    <w:p w14:paraId="6FAEE700" w14:textId="77777777" w:rsidR="00487FCE" w:rsidRDefault="00487FCE" w:rsidP="003075FD">
      <w:pPr>
        <w:ind w:firstLine="561"/>
        <w:jc w:val="both"/>
        <w:rPr>
          <w:rFonts w:ascii="Arial" w:hAnsi="Arial" w:cs="Arial"/>
          <w:b/>
        </w:rPr>
      </w:pPr>
    </w:p>
    <w:p w14:paraId="02424E8B" w14:textId="77777777" w:rsidR="00487FCE" w:rsidRDefault="00487FCE" w:rsidP="003075FD">
      <w:pPr>
        <w:ind w:firstLine="561"/>
        <w:jc w:val="both"/>
        <w:rPr>
          <w:rFonts w:ascii="Arial" w:hAnsi="Arial" w:cs="Arial"/>
          <w:b/>
        </w:rPr>
      </w:pPr>
    </w:p>
    <w:p w14:paraId="599427B6" w14:textId="77777777" w:rsidR="00487FCE" w:rsidRDefault="00487FCE" w:rsidP="003075FD">
      <w:pPr>
        <w:ind w:firstLine="561"/>
        <w:jc w:val="both"/>
        <w:rPr>
          <w:rFonts w:ascii="Arial" w:hAnsi="Arial" w:cs="Arial"/>
          <w:b/>
        </w:rPr>
      </w:pPr>
    </w:p>
    <w:p w14:paraId="3E5F54F3" w14:textId="77777777" w:rsidR="00487FCE" w:rsidRDefault="00487FCE" w:rsidP="003075FD">
      <w:pPr>
        <w:ind w:firstLine="561"/>
        <w:jc w:val="both"/>
        <w:rPr>
          <w:rFonts w:ascii="Arial" w:hAnsi="Arial" w:cs="Arial"/>
          <w:b/>
        </w:rPr>
      </w:pPr>
    </w:p>
    <w:p w14:paraId="5195BC73" w14:textId="77777777" w:rsidR="00487FCE" w:rsidRDefault="00487FCE" w:rsidP="003075FD">
      <w:pPr>
        <w:ind w:firstLine="561"/>
        <w:jc w:val="both"/>
        <w:rPr>
          <w:rFonts w:ascii="Arial" w:hAnsi="Arial" w:cs="Arial"/>
          <w:b/>
        </w:rPr>
      </w:pPr>
    </w:p>
    <w:p w14:paraId="4BC32E1A" w14:textId="77777777" w:rsidR="00487FCE" w:rsidRDefault="00487FCE" w:rsidP="003075FD">
      <w:pPr>
        <w:ind w:firstLine="561"/>
        <w:jc w:val="both"/>
        <w:rPr>
          <w:rFonts w:ascii="Arial" w:hAnsi="Arial" w:cs="Arial"/>
          <w:b/>
        </w:rPr>
      </w:pPr>
    </w:p>
    <w:p w14:paraId="55FB2953" w14:textId="77777777" w:rsidR="00487FCE" w:rsidRDefault="00487FCE" w:rsidP="003075FD">
      <w:pPr>
        <w:ind w:firstLine="561"/>
        <w:jc w:val="both"/>
        <w:rPr>
          <w:rFonts w:ascii="Arial" w:hAnsi="Arial" w:cs="Arial"/>
          <w:b/>
        </w:rPr>
      </w:pPr>
    </w:p>
    <w:p w14:paraId="3D963694" w14:textId="77777777" w:rsidR="00487FCE" w:rsidRDefault="00487FCE" w:rsidP="003075FD">
      <w:pPr>
        <w:ind w:firstLine="561"/>
        <w:jc w:val="both"/>
        <w:rPr>
          <w:rFonts w:ascii="Arial" w:hAnsi="Arial" w:cs="Arial"/>
          <w:b/>
        </w:rPr>
      </w:pPr>
    </w:p>
    <w:p w14:paraId="36486AE0" w14:textId="77777777" w:rsidR="00487FCE" w:rsidRDefault="00487FCE" w:rsidP="003075FD">
      <w:pPr>
        <w:ind w:firstLine="561"/>
        <w:jc w:val="both"/>
        <w:rPr>
          <w:rFonts w:ascii="Arial" w:hAnsi="Arial" w:cs="Arial"/>
          <w:b/>
        </w:rPr>
      </w:pPr>
    </w:p>
    <w:p w14:paraId="09A66C05" w14:textId="77777777" w:rsidR="00487FCE" w:rsidRDefault="00487FCE" w:rsidP="003075FD">
      <w:pPr>
        <w:ind w:firstLine="561"/>
        <w:jc w:val="both"/>
        <w:rPr>
          <w:rFonts w:ascii="Arial" w:hAnsi="Arial" w:cs="Arial"/>
          <w:b/>
        </w:rPr>
      </w:pPr>
    </w:p>
    <w:p w14:paraId="7231B066" w14:textId="77777777" w:rsidR="00487FCE" w:rsidRDefault="00487FCE" w:rsidP="003075FD">
      <w:pPr>
        <w:ind w:firstLine="561"/>
        <w:jc w:val="both"/>
        <w:rPr>
          <w:rFonts w:ascii="Arial" w:hAnsi="Arial" w:cs="Arial"/>
          <w:b/>
        </w:rPr>
      </w:pPr>
    </w:p>
    <w:p w14:paraId="74640EDE" w14:textId="508AA6E6" w:rsidR="003075FD" w:rsidRPr="00AD65E2" w:rsidRDefault="003075FD" w:rsidP="003075FD">
      <w:pPr>
        <w:ind w:firstLine="561"/>
        <w:jc w:val="both"/>
        <w:rPr>
          <w:rFonts w:ascii="Arial" w:hAnsi="Arial" w:cs="Arial"/>
          <w:b/>
        </w:rPr>
      </w:pPr>
      <w:r w:rsidRPr="00AD65E2">
        <w:rPr>
          <w:rFonts w:ascii="Arial" w:hAnsi="Arial" w:cs="Arial"/>
          <w:b/>
        </w:rPr>
        <w:t>Formații forestiere</w:t>
      </w:r>
    </w:p>
    <w:bookmarkEnd w:id="75"/>
    <w:p w14:paraId="3689F8A0" w14:textId="77777777" w:rsidR="00AD65E2" w:rsidRPr="005D0864" w:rsidRDefault="00AD65E2" w:rsidP="00AD65E2">
      <w:pPr>
        <w:jc w:val="center"/>
        <w:rPr>
          <w:i/>
          <w:iCs/>
          <w:sz w:val="20"/>
          <w:szCs w:val="20"/>
        </w:rPr>
      </w:pPr>
      <w:r>
        <w:rPr>
          <w:i/>
          <w:iCs/>
          <w:sz w:val="20"/>
          <w:szCs w:val="20"/>
        </w:rPr>
        <w:t xml:space="preserve">                                                                                                                                                                                                                                                                                                                               </w:t>
      </w:r>
      <w:r w:rsidRPr="005D0864">
        <w:rPr>
          <w:i/>
          <w:iCs/>
          <w:sz w:val="20"/>
          <w:szCs w:val="20"/>
        </w:rPr>
        <w:lastRenderedPageBreak/>
        <w:t>Tabelul 4.5.5.1.</w:t>
      </w:r>
    </w:p>
    <w:p w14:paraId="4D1B4613" w14:textId="4655450A" w:rsidR="00AD65E2" w:rsidRDefault="00AD65E2" w:rsidP="00AD65E2">
      <w:pPr>
        <w:rPr>
          <w:color w:val="EE0000"/>
        </w:rPr>
      </w:pPr>
      <w:r w:rsidRPr="00AD65E2">
        <w:rPr>
          <w:noProof/>
          <w:color w:val="EE0000"/>
        </w:rPr>
        <w:drawing>
          <wp:inline distT="0" distB="0" distL="0" distR="0" wp14:anchorId="504675C9" wp14:editId="0781C41D">
            <wp:extent cx="6433424" cy="2019300"/>
            <wp:effectExtent l="0" t="0" r="5715" b="0"/>
            <wp:docPr id="52898771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987710" name=""/>
                    <pic:cNvPicPr/>
                  </pic:nvPicPr>
                  <pic:blipFill>
                    <a:blip r:embed="rId12"/>
                    <a:stretch>
                      <a:fillRect/>
                    </a:stretch>
                  </pic:blipFill>
                  <pic:spPr>
                    <a:xfrm>
                      <a:off x="0" y="0"/>
                      <a:ext cx="6437817" cy="2020679"/>
                    </a:xfrm>
                    <a:prstGeom prst="rect">
                      <a:avLst/>
                    </a:prstGeom>
                  </pic:spPr>
                </pic:pic>
              </a:graphicData>
            </a:graphic>
          </wp:inline>
        </w:drawing>
      </w:r>
    </w:p>
    <w:p w14:paraId="2A5C16C7" w14:textId="77777777" w:rsidR="00AD65E2" w:rsidRPr="00AD65E2" w:rsidRDefault="00AD65E2" w:rsidP="00AD65E2">
      <w:pPr>
        <w:ind w:firstLine="360"/>
        <w:rPr>
          <w:rFonts w:ascii="Arial" w:hAnsi="Arial" w:cs="Arial"/>
        </w:rPr>
      </w:pPr>
      <w:r w:rsidRPr="00AD65E2">
        <w:rPr>
          <w:rFonts w:ascii="Arial" w:hAnsi="Arial" w:cs="Arial"/>
        </w:rPr>
        <w:t xml:space="preserve">Studiind datele din tabelele mai sus prezentate, se observă că formațiile forestiere din cadrul U.P. I Strâmtoare sunt: </w:t>
      </w:r>
    </w:p>
    <w:p w14:paraId="29E29BE6" w14:textId="77777777" w:rsidR="00AD65E2" w:rsidRPr="00AD65E2" w:rsidRDefault="00AD65E2" w:rsidP="00AD65E2">
      <w:pPr>
        <w:pStyle w:val="ListParagraph"/>
        <w:numPr>
          <w:ilvl w:val="0"/>
          <w:numId w:val="53"/>
        </w:numPr>
        <w:spacing w:after="0" w:line="240" w:lineRule="auto"/>
        <w:mirrorIndents/>
        <w:jc w:val="both"/>
        <w:rPr>
          <w:rFonts w:ascii="Arial" w:hAnsi="Arial" w:cs="Arial"/>
        </w:rPr>
      </w:pPr>
      <w:proofErr w:type="spellStart"/>
      <w:r w:rsidRPr="00AD65E2">
        <w:rPr>
          <w:rFonts w:ascii="Arial" w:hAnsi="Arial" w:cs="Arial"/>
        </w:rPr>
        <w:t>Molidișuri</w:t>
      </w:r>
      <w:proofErr w:type="spellEnd"/>
      <w:r w:rsidRPr="00AD65E2">
        <w:rPr>
          <w:rFonts w:ascii="Arial" w:hAnsi="Arial" w:cs="Arial"/>
        </w:rPr>
        <w:t xml:space="preserve"> pure – 5,40 ha (2%);</w:t>
      </w:r>
    </w:p>
    <w:p w14:paraId="75838498" w14:textId="77777777" w:rsidR="00AD65E2" w:rsidRPr="00AD65E2" w:rsidRDefault="00AD65E2" w:rsidP="00AD65E2">
      <w:pPr>
        <w:pStyle w:val="ListParagraph"/>
        <w:numPr>
          <w:ilvl w:val="0"/>
          <w:numId w:val="53"/>
        </w:numPr>
        <w:spacing w:after="0" w:line="240" w:lineRule="auto"/>
        <w:mirrorIndents/>
        <w:jc w:val="both"/>
        <w:rPr>
          <w:rFonts w:ascii="Arial" w:hAnsi="Arial" w:cs="Arial"/>
        </w:rPr>
      </w:pPr>
      <w:proofErr w:type="spellStart"/>
      <w:r w:rsidRPr="00AD65E2">
        <w:rPr>
          <w:rFonts w:ascii="Arial" w:hAnsi="Arial" w:cs="Arial"/>
        </w:rPr>
        <w:t>Molideto-făgete</w:t>
      </w:r>
      <w:proofErr w:type="spellEnd"/>
      <w:r w:rsidRPr="00AD65E2">
        <w:rPr>
          <w:rFonts w:ascii="Arial" w:hAnsi="Arial" w:cs="Arial"/>
        </w:rPr>
        <w:t xml:space="preserve"> – 1,19 ha (-);</w:t>
      </w:r>
    </w:p>
    <w:p w14:paraId="5182A458" w14:textId="77777777" w:rsidR="00AD65E2" w:rsidRPr="00AD65E2" w:rsidRDefault="00AD65E2" w:rsidP="00AD65E2">
      <w:pPr>
        <w:pStyle w:val="ListParagraph"/>
        <w:numPr>
          <w:ilvl w:val="0"/>
          <w:numId w:val="53"/>
        </w:numPr>
        <w:spacing w:after="0" w:line="240" w:lineRule="auto"/>
        <w:mirrorIndents/>
        <w:jc w:val="both"/>
        <w:rPr>
          <w:rFonts w:ascii="Arial" w:hAnsi="Arial" w:cs="Arial"/>
        </w:rPr>
      </w:pPr>
      <w:proofErr w:type="spellStart"/>
      <w:r w:rsidRPr="00AD65E2">
        <w:rPr>
          <w:rFonts w:ascii="Arial" w:hAnsi="Arial" w:cs="Arial"/>
        </w:rPr>
        <w:t>Făgete</w:t>
      </w:r>
      <w:proofErr w:type="spellEnd"/>
      <w:r w:rsidRPr="00AD65E2">
        <w:rPr>
          <w:rFonts w:ascii="Arial" w:hAnsi="Arial" w:cs="Arial"/>
        </w:rPr>
        <w:t xml:space="preserve"> pure montane – 324,89 ha (97%);</w:t>
      </w:r>
    </w:p>
    <w:p w14:paraId="1BE797D1" w14:textId="77777777" w:rsidR="00AD65E2" w:rsidRPr="00AD65E2" w:rsidRDefault="00AD65E2" w:rsidP="00AD65E2">
      <w:pPr>
        <w:pStyle w:val="ListParagraph"/>
        <w:numPr>
          <w:ilvl w:val="0"/>
          <w:numId w:val="53"/>
        </w:numPr>
        <w:spacing w:after="0" w:line="240" w:lineRule="auto"/>
        <w:mirrorIndents/>
        <w:jc w:val="both"/>
        <w:rPr>
          <w:rFonts w:ascii="Arial" w:hAnsi="Arial" w:cs="Arial"/>
        </w:rPr>
      </w:pPr>
      <w:proofErr w:type="spellStart"/>
      <w:r w:rsidRPr="00AD65E2">
        <w:rPr>
          <w:rFonts w:ascii="Arial" w:hAnsi="Arial" w:cs="Arial"/>
        </w:rPr>
        <w:t>Aninișuri</w:t>
      </w:r>
      <w:proofErr w:type="spellEnd"/>
      <w:r w:rsidRPr="00AD65E2">
        <w:rPr>
          <w:rFonts w:ascii="Arial" w:hAnsi="Arial" w:cs="Arial"/>
        </w:rPr>
        <w:t xml:space="preserve"> de </w:t>
      </w:r>
      <w:proofErr w:type="spellStart"/>
      <w:r w:rsidRPr="00AD65E2">
        <w:rPr>
          <w:rFonts w:ascii="Arial" w:hAnsi="Arial" w:cs="Arial"/>
        </w:rPr>
        <w:t>anin</w:t>
      </w:r>
      <w:proofErr w:type="spellEnd"/>
      <w:r w:rsidRPr="00AD65E2">
        <w:rPr>
          <w:rFonts w:ascii="Arial" w:hAnsi="Arial" w:cs="Arial"/>
        </w:rPr>
        <w:t xml:space="preserve"> </w:t>
      </w:r>
      <w:proofErr w:type="spellStart"/>
      <w:r w:rsidRPr="00AD65E2">
        <w:rPr>
          <w:rFonts w:ascii="Arial" w:hAnsi="Arial" w:cs="Arial"/>
        </w:rPr>
        <w:t>alb</w:t>
      </w:r>
      <w:proofErr w:type="spellEnd"/>
      <w:r w:rsidRPr="00AD65E2">
        <w:rPr>
          <w:rFonts w:ascii="Arial" w:hAnsi="Arial" w:cs="Arial"/>
        </w:rPr>
        <w:t xml:space="preserve"> – 2,07 ha (1%). </w:t>
      </w:r>
    </w:p>
    <w:p w14:paraId="1EB7EA38" w14:textId="77777777" w:rsidR="00AD65E2" w:rsidRPr="00AD65E2" w:rsidRDefault="00AD65E2" w:rsidP="00AD65E2">
      <w:pPr>
        <w:rPr>
          <w:rFonts w:ascii="Arial" w:hAnsi="Arial" w:cs="Arial"/>
        </w:rPr>
      </w:pPr>
    </w:p>
    <w:p w14:paraId="10A13027" w14:textId="77777777" w:rsidR="00AD65E2" w:rsidRPr="00AD65E2" w:rsidRDefault="00AD65E2" w:rsidP="00AD65E2">
      <w:pPr>
        <w:ind w:firstLine="360"/>
        <w:rPr>
          <w:rFonts w:ascii="Arial" w:hAnsi="Arial" w:cs="Arial"/>
        </w:rPr>
      </w:pPr>
      <w:r w:rsidRPr="00AD65E2">
        <w:rPr>
          <w:rFonts w:ascii="Arial" w:hAnsi="Arial" w:cs="Arial"/>
        </w:rPr>
        <w:t>Sub aspectul caracterului actual al tipului de pădure, raportat la întreaga suprafață a U.P. I Strâmtoare, situația se prezintă astfel:</w:t>
      </w:r>
    </w:p>
    <w:p w14:paraId="12C0F86D" w14:textId="77777777" w:rsidR="00AD65E2" w:rsidRPr="00AD65E2" w:rsidRDefault="00AD65E2" w:rsidP="00AD65E2">
      <w:pPr>
        <w:pStyle w:val="ListParagraph"/>
        <w:numPr>
          <w:ilvl w:val="0"/>
          <w:numId w:val="54"/>
        </w:numPr>
        <w:spacing w:after="0" w:line="240" w:lineRule="auto"/>
        <w:mirrorIndents/>
        <w:jc w:val="both"/>
        <w:rPr>
          <w:rFonts w:ascii="Arial" w:hAnsi="Arial" w:cs="Arial"/>
        </w:rPr>
      </w:pPr>
      <w:proofErr w:type="spellStart"/>
      <w:r w:rsidRPr="00AD65E2">
        <w:rPr>
          <w:rFonts w:ascii="Arial" w:hAnsi="Arial" w:cs="Arial"/>
        </w:rPr>
        <w:t>arborete</w:t>
      </w:r>
      <w:proofErr w:type="spellEnd"/>
      <w:r w:rsidRPr="00AD65E2">
        <w:rPr>
          <w:rFonts w:ascii="Arial" w:hAnsi="Arial" w:cs="Arial"/>
        </w:rPr>
        <w:t xml:space="preserve"> natural </w:t>
      </w:r>
      <w:proofErr w:type="spellStart"/>
      <w:r w:rsidRPr="00AD65E2">
        <w:rPr>
          <w:rFonts w:ascii="Arial" w:hAnsi="Arial" w:cs="Arial"/>
        </w:rPr>
        <w:t>fundamentale</w:t>
      </w:r>
      <w:proofErr w:type="spellEnd"/>
      <w:r w:rsidRPr="00AD65E2">
        <w:rPr>
          <w:rFonts w:ascii="Arial" w:hAnsi="Arial" w:cs="Arial"/>
        </w:rPr>
        <w:t xml:space="preserve"> de </w:t>
      </w:r>
      <w:proofErr w:type="spellStart"/>
      <w:r w:rsidRPr="00AD65E2">
        <w:rPr>
          <w:rFonts w:ascii="Arial" w:hAnsi="Arial" w:cs="Arial"/>
        </w:rPr>
        <w:t>productivitate</w:t>
      </w:r>
      <w:proofErr w:type="spellEnd"/>
      <w:r w:rsidRPr="00AD65E2">
        <w:rPr>
          <w:rFonts w:ascii="Arial" w:hAnsi="Arial" w:cs="Arial"/>
        </w:rPr>
        <w:t xml:space="preserve"> </w:t>
      </w:r>
      <w:proofErr w:type="spellStart"/>
      <w:r w:rsidRPr="00AD65E2">
        <w:rPr>
          <w:rFonts w:ascii="Arial" w:hAnsi="Arial" w:cs="Arial"/>
        </w:rPr>
        <w:t>mijlocie</w:t>
      </w:r>
      <w:proofErr w:type="spellEnd"/>
      <w:r w:rsidRPr="00AD65E2">
        <w:rPr>
          <w:rFonts w:ascii="Arial" w:hAnsi="Arial" w:cs="Arial"/>
        </w:rPr>
        <w:t xml:space="preserve"> – 173,93 ha (52%);</w:t>
      </w:r>
    </w:p>
    <w:p w14:paraId="1007202D" w14:textId="77777777" w:rsidR="00AD65E2" w:rsidRPr="00AD65E2" w:rsidRDefault="00AD65E2" w:rsidP="00AD65E2">
      <w:pPr>
        <w:pStyle w:val="ListParagraph"/>
        <w:numPr>
          <w:ilvl w:val="0"/>
          <w:numId w:val="54"/>
        </w:numPr>
        <w:spacing w:after="0" w:line="240" w:lineRule="auto"/>
        <w:mirrorIndents/>
        <w:jc w:val="both"/>
        <w:rPr>
          <w:rFonts w:ascii="Arial" w:hAnsi="Arial" w:cs="Arial"/>
        </w:rPr>
      </w:pPr>
      <w:proofErr w:type="spellStart"/>
      <w:r w:rsidRPr="00AD65E2">
        <w:rPr>
          <w:rFonts w:ascii="Arial" w:hAnsi="Arial" w:cs="Arial"/>
        </w:rPr>
        <w:t>arborete</w:t>
      </w:r>
      <w:proofErr w:type="spellEnd"/>
      <w:r w:rsidRPr="00AD65E2">
        <w:rPr>
          <w:rFonts w:ascii="Arial" w:hAnsi="Arial" w:cs="Arial"/>
        </w:rPr>
        <w:t xml:space="preserve"> natural </w:t>
      </w:r>
      <w:proofErr w:type="spellStart"/>
      <w:r w:rsidRPr="00AD65E2">
        <w:rPr>
          <w:rFonts w:ascii="Arial" w:hAnsi="Arial" w:cs="Arial"/>
        </w:rPr>
        <w:t>fundamentale</w:t>
      </w:r>
      <w:proofErr w:type="spellEnd"/>
      <w:r w:rsidRPr="00AD65E2">
        <w:rPr>
          <w:rFonts w:ascii="Arial" w:hAnsi="Arial" w:cs="Arial"/>
        </w:rPr>
        <w:t xml:space="preserve"> de </w:t>
      </w:r>
      <w:proofErr w:type="spellStart"/>
      <w:r w:rsidRPr="00AD65E2">
        <w:rPr>
          <w:rFonts w:ascii="Arial" w:hAnsi="Arial" w:cs="Arial"/>
        </w:rPr>
        <w:t>productivitate</w:t>
      </w:r>
      <w:proofErr w:type="spellEnd"/>
      <w:r w:rsidRPr="00AD65E2">
        <w:rPr>
          <w:rFonts w:ascii="Arial" w:hAnsi="Arial" w:cs="Arial"/>
        </w:rPr>
        <w:t xml:space="preserve"> </w:t>
      </w:r>
      <w:proofErr w:type="spellStart"/>
      <w:r w:rsidRPr="00AD65E2">
        <w:rPr>
          <w:rFonts w:ascii="Arial" w:hAnsi="Arial" w:cs="Arial"/>
        </w:rPr>
        <w:t>inferioară</w:t>
      </w:r>
      <w:proofErr w:type="spellEnd"/>
      <w:r w:rsidRPr="00AD65E2">
        <w:rPr>
          <w:rFonts w:ascii="Arial" w:hAnsi="Arial" w:cs="Arial"/>
        </w:rPr>
        <w:t xml:space="preserve"> – 76,24 ha (23%);</w:t>
      </w:r>
    </w:p>
    <w:p w14:paraId="7C6A291F" w14:textId="77777777" w:rsidR="00AD65E2" w:rsidRPr="00AD65E2" w:rsidRDefault="00AD65E2" w:rsidP="00AD65E2">
      <w:pPr>
        <w:pStyle w:val="ListParagraph"/>
        <w:numPr>
          <w:ilvl w:val="0"/>
          <w:numId w:val="54"/>
        </w:numPr>
        <w:spacing w:after="0" w:line="240" w:lineRule="auto"/>
        <w:mirrorIndents/>
        <w:jc w:val="both"/>
        <w:rPr>
          <w:rFonts w:ascii="Arial" w:hAnsi="Arial" w:cs="Arial"/>
        </w:rPr>
      </w:pPr>
      <w:proofErr w:type="spellStart"/>
      <w:r w:rsidRPr="00AD65E2">
        <w:rPr>
          <w:rFonts w:ascii="Arial" w:hAnsi="Arial" w:cs="Arial"/>
        </w:rPr>
        <w:t>arborete</w:t>
      </w:r>
      <w:proofErr w:type="spellEnd"/>
      <w:r w:rsidRPr="00AD65E2">
        <w:rPr>
          <w:rFonts w:ascii="Arial" w:hAnsi="Arial" w:cs="Arial"/>
        </w:rPr>
        <w:t xml:space="preserve"> </w:t>
      </w:r>
      <w:proofErr w:type="spellStart"/>
      <w:r w:rsidRPr="00AD65E2">
        <w:rPr>
          <w:rFonts w:ascii="Arial" w:hAnsi="Arial" w:cs="Arial"/>
        </w:rPr>
        <w:t>artificiale</w:t>
      </w:r>
      <w:proofErr w:type="spellEnd"/>
      <w:r w:rsidRPr="00AD65E2">
        <w:rPr>
          <w:rFonts w:ascii="Arial" w:hAnsi="Arial" w:cs="Arial"/>
        </w:rPr>
        <w:t xml:space="preserve"> de </w:t>
      </w:r>
      <w:proofErr w:type="spellStart"/>
      <w:r w:rsidRPr="00AD65E2">
        <w:rPr>
          <w:rFonts w:ascii="Arial" w:hAnsi="Arial" w:cs="Arial"/>
        </w:rPr>
        <w:t>productivitate</w:t>
      </w:r>
      <w:proofErr w:type="spellEnd"/>
      <w:r w:rsidRPr="00AD65E2">
        <w:rPr>
          <w:rFonts w:ascii="Arial" w:hAnsi="Arial" w:cs="Arial"/>
        </w:rPr>
        <w:t xml:space="preserve"> </w:t>
      </w:r>
      <w:proofErr w:type="spellStart"/>
      <w:r w:rsidRPr="00AD65E2">
        <w:rPr>
          <w:rFonts w:ascii="Arial" w:hAnsi="Arial" w:cs="Arial"/>
        </w:rPr>
        <w:t>mijlocie</w:t>
      </w:r>
      <w:proofErr w:type="spellEnd"/>
      <w:r w:rsidRPr="00AD65E2">
        <w:rPr>
          <w:rFonts w:ascii="Arial" w:hAnsi="Arial" w:cs="Arial"/>
        </w:rPr>
        <w:t xml:space="preserve"> – 83,38 ha (25%). </w:t>
      </w:r>
    </w:p>
    <w:p w14:paraId="0FB8951B" w14:textId="77777777" w:rsidR="00AD65E2" w:rsidRPr="005D0864" w:rsidRDefault="00AD65E2" w:rsidP="00AD65E2"/>
    <w:p w14:paraId="2B6804DE" w14:textId="77777777" w:rsidR="009478A4" w:rsidRPr="00AD65E2" w:rsidRDefault="009478A4" w:rsidP="009478A4">
      <w:pPr>
        <w:ind w:firstLine="561"/>
        <w:jc w:val="both"/>
        <w:rPr>
          <w:rFonts w:ascii="Arial" w:hAnsi="Arial" w:cs="Arial"/>
        </w:rPr>
      </w:pPr>
    </w:p>
    <w:p w14:paraId="480A2DA3" w14:textId="77777777" w:rsidR="00BC5E07" w:rsidRPr="00AD65E2" w:rsidRDefault="00BC5E07" w:rsidP="00BC5E07">
      <w:pPr>
        <w:widowControl/>
        <w:autoSpaceDE/>
        <w:autoSpaceDN/>
        <w:ind w:firstLine="720"/>
        <w:jc w:val="both"/>
        <w:rPr>
          <w:rFonts w:ascii="Arial" w:hAnsi="Arial" w:cs="Arial"/>
          <w:lang w:eastAsia="en-GB"/>
        </w:rPr>
      </w:pPr>
    </w:p>
    <w:p w14:paraId="064D14CC" w14:textId="6F23B601" w:rsidR="002B27FB" w:rsidRPr="00AD65E2" w:rsidRDefault="002B27FB" w:rsidP="008966EB">
      <w:pPr>
        <w:pStyle w:val="Heading2"/>
        <w:numPr>
          <w:ilvl w:val="0"/>
          <w:numId w:val="0"/>
        </w:numPr>
        <w:jc w:val="center"/>
        <w:rPr>
          <w:b/>
          <w:sz w:val="22"/>
          <w:szCs w:val="22"/>
        </w:rPr>
      </w:pPr>
      <w:bookmarkStart w:id="76" w:name="_Toc223780969"/>
      <w:r w:rsidRPr="00AD65E2">
        <w:rPr>
          <w:b/>
          <w:sz w:val="22"/>
          <w:szCs w:val="22"/>
        </w:rPr>
        <w:t>2.1</w:t>
      </w:r>
      <w:r w:rsidR="00A23A87" w:rsidRPr="00AD65E2">
        <w:rPr>
          <w:b/>
          <w:sz w:val="22"/>
          <w:szCs w:val="22"/>
        </w:rPr>
        <w:t>0</w:t>
      </w:r>
      <w:r w:rsidRPr="00AD65E2">
        <w:rPr>
          <w:b/>
          <w:sz w:val="22"/>
          <w:szCs w:val="22"/>
        </w:rPr>
        <w:t>.  Biodiversitatea, biosecuritatea, rolul si starea padurilor, peisajul</w:t>
      </w:r>
      <w:bookmarkEnd w:id="76"/>
    </w:p>
    <w:p w14:paraId="767716A7" w14:textId="77777777" w:rsidR="00534C15" w:rsidRPr="00AD65E2" w:rsidRDefault="00534C15" w:rsidP="00B262BE">
      <w:pPr>
        <w:pStyle w:val="ListParagraph"/>
        <w:spacing w:after="0" w:line="240" w:lineRule="auto"/>
        <w:ind w:left="0" w:firstLine="720"/>
        <w:jc w:val="both"/>
        <w:rPr>
          <w:rFonts w:ascii="Arial" w:hAnsi="Arial" w:cs="Arial"/>
          <w:lang w:val="ro-RO"/>
        </w:rPr>
      </w:pPr>
    </w:p>
    <w:p w14:paraId="56237F65" w14:textId="49810A5B"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Conceptul de biodiversitate sau diversitate biologică a fost definit pentru prima dată în contextul adoptării unui nou instrument internaţional de mediu, în cadrul Summit-ului Pământului UNCED din 1992 de la Rio de Janeiro. Acesta semnifică diversitatea vieţii de pe pământ şi implică patru nivele de abordare: diversitatea ecosistemelor, diversitatea speciilor, diversitatea genetică şi diversitatea etnoculturală.</w:t>
      </w:r>
    </w:p>
    <w:p w14:paraId="2ADB22C1" w14:textId="77777777" w:rsidR="002B27FB" w:rsidRPr="00AD65E2" w:rsidRDefault="002B27FB" w:rsidP="00B262BE">
      <w:pPr>
        <w:pStyle w:val="ListParagraph"/>
        <w:spacing w:after="0" w:line="240" w:lineRule="auto"/>
        <w:ind w:left="0" w:firstLine="720"/>
        <w:jc w:val="both"/>
        <w:rPr>
          <w:rFonts w:ascii="Arial" w:hAnsi="Arial" w:cs="Arial"/>
          <w:lang w:val="ro-RO"/>
        </w:rPr>
      </w:pPr>
    </w:p>
    <w:p w14:paraId="33D11085"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Din punct de vedere conceptual, biodiversitatea are valoare intrinsecă acesteia asociindu-i-se însă şi valorile ecologică, genetică, socială, economică, ştiinţifică, educaţională, culturală, recreaţională şi estetică.</w:t>
      </w:r>
    </w:p>
    <w:p w14:paraId="76737FF3" w14:textId="77777777" w:rsidR="002B27FB" w:rsidRPr="00AD65E2" w:rsidRDefault="002B27FB" w:rsidP="00B262BE">
      <w:pPr>
        <w:pStyle w:val="ListParagraph"/>
        <w:spacing w:after="0" w:line="240" w:lineRule="auto"/>
        <w:ind w:left="0" w:firstLine="720"/>
        <w:jc w:val="both"/>
        <w:rPr>
          <w:rFonts w:ascii="Arial" w:hAnsi="Arial" w:cs="Arial"/>
          <w:lang w:val="ro-RO"/>
        </w:rPr>
      </w:pPr>
    </w:p>
    <w:p w14:paraId="480091FA"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Reprezentând condiţia primordială a existenţei civilizaţiei umane, biodiversitatea asigură sistemul suport al vieţii şi al dezvoltării sistemelor socio-economice. În cadrul ecosistemelor naturale şi seminaturale există stabilite conexiuni intra – şi interspecifice prin care se realizează schimburile materiale, energetice şi informaţionale ce asigură productivitatea, adaptabilitatea şi rezilienţa acestora. Aceste interconexiuni sunt extrem de complexe, fiind greu de estimat importanţa fiecărei specii în funcţionarea acestor sisteme şi care pot fi consecinţele diminuării efectivelor acestora sau a dispariţiei, pentru asigurarea supravieţuirii pe termen lung a sistemelor ecologice, principalul furnizor al resurselor de care depinde dezvoltarea şi bunăstarea umană. De aceea, menţinerea biodiversităţii este esenţială pentru asigurarea supravieţuirii oricăror forme de viaţă, inclusiv a oamenilor.</w:t>
      </w:r>
    </w:p>
    <w:p w14:paraId="463BD310" w14:textId="77777777" w:rsidR="008B5501" w:rsidRDefault="008B5501" w:rsidP="00B262BE">
      <w:pPr>
        <w:pStyle w:val="ListParagraph"/>
        <w:spacing w:after="0" w:line="240" w:lineRule="auto"/>
        <w:ind w:left="0" w:firstLine="720"/>
        <w:jc w:val="both"/>
        <w:rPr>
          <w:rFonts w:ascii="Arial" w:hAnsi="Arial" w:cs="Arial"/>
          <w:lang w:val="ro-RO"/>
        </w:rPr>
      </w:pPr>
    </w:p>
    <w:p w14:paraId="4F43296E" w14:textId="77777777" w:rsidR="00487FCE" w:rsidRDefault="00487FCE" w:rsidP="00B262BE">
      <w:pPr>
        <w:pStyle w:val="ListParagraph"/>
        <w:spacing w:after="0" w:line="240" w:lineRule="auto"/>
        <w:ind w:left="0" w:firstLine="720"/>
        <w:jc w:val="both"/>
        <w:rPr>
          <w:rFonts w:ascii="Arial" w:hAnsi="Arial" w:cs="Arial"/>
          <w:lang w:val="ro-RO"/>
        </w:rPr>
      </w:pPr>
    </w:p>
    <w:p w14:paraId="459FDB83" w14:textId="77777777" w:rsidR="00487FCE" w:rsidRPr="00AD65E2" w:rsidRDefault="00487FCE" w:rsidP="00B262BE">
      <w:pPr>
        <w:pStyle w:val="ListParagraph"/>
        <w:spacing w:after="0" w:line="240" w:lineRule="auto"/>
        <w:ind w:left="0" w:firstLine="720"/>
        <w:jc w:val="both"/>
        <w:rPr>
          <w:rFonts w:ascii="Arial" w:hAnsi="Arial" w:cs="Arial"/>
          <w:lang w:val="ro-RO"/>
        </w:rPr>
      </w:pPr>
    </w:p>
    <w:p w14:paraId="150022C3" w14:textId="087BE24B" w:rsidR="002B27FB" w:rsidRPr="00AD65E2" w:rsidRDefault="002B27FB" w:rsidP="00B262BE">
      <w:pPr>
        <w:pStyle w:val="ListParagraph"/>
        <w:spacing w:after="0" w:line="240" w:lineRule="auto"/>
        <w:ind w:firstLine="720"/>
        <w:jc w:val="both"/>
        <w:rPr>
          <w:rFonts w:ascii="Arial" w:hAnsi="Arial" w:cs="Arial"/>
          <w:b/>
          <w:lang w:val="ro-RO"/>
        </w:rPr>
      </w:pPr>
      <w:r w:rsidRPr="00AD65E2">
        <w:rPr>
          <w:rFonts w:ascii="Arial" w:hAnsi="Arial" w:cs="Arial"/>
          <w:b/>
          <w:lang w:val="ro-RO"/>
        </w:rPr>
        <w:t>Vegeta</w:t>
      </w:r>
      <w:r w:rsidR="0011362A" w:rsidRPr="00AD65E2">
        <w:rPr>
          <w:rFonts w:ascii="Arial" w:hAnsi="Arial" w:cs="Arial"/>
          <w:b/>
          <w:lang w:val="ro-RO"/>
        </w:rPr>
        <w:t>ț</w:t>
      </w:r>
      <w:r w:rsidRPr="00AD65E2">
        <w:rPr>
          <w:rFonts w:ascii="Arial" w:hAnsi="Arial" w:cs="Arial"/>
          <w:b/>
          <w:lang w:val="ro-RO"/>
        </w:rPr>
        <w:t xml:space="preserve">ia </w:t>
      </w:r>
      <w:r w:rsidR="0011362A" w:rsidRPr="00AD65E2">
        <w:rPr>
          <w:rFonts w:ascii="Arial" w:hAnsi="Arial" w:cs="Arial"/>
          <w:b/>
          <w:lang w:val="ro-RO"/>
        </w:rPr>
        <w:t>ș</w:t>
      </w:r>
      <w:r w:rsidRPr="00AD65E2">
        <w:rPr>
          <w:rFonts w:ascii="Arial" w:hAnsi="Arial" w:cs="Arial"/>
          <w:b/>
          <w:lang w:val="ro-RO"/>
        </w:rPr>
        <w:t xml:space="preserve">i flora </w:t>
      </w:r>
    </w:p>
    <w:p w14:paraId="41424D0F" w14:textId="77777777" w:rsidR="002B27FB" w:rsidRPr="00AD65E2" w:rsidRDefault="002B27FB" w:rsidP="00B262BE">
      <w:pPr>
        <w:pStyle w:val="ListParagraph"/>
        <w:spacing w:after="0" w:line="240" w:lineRule="auto"/>
        <w:ind w:firstLine="720"/>
        <w:jc w:val="both"/>
        <w:rPr>
          <w:rFonts w:ascii="Arial" w:hAnsi="Arial" w:cs="Arial"/>
          <w:lang w:val="ro-RO"/>
        </w:rPr>
      </w:pPr>
      <w:r w:rsidRPr="00AD65E2">
        <w:rPr>
          <w:rFonts w:ascii="Arial" w:hAnsi="Arial" w:cs="Arial"/>
          <w:lang w:val="ro-RO"/>
        </w:rPr>
        <w:lastRenderedPageBreak/>
        <w:t xml:space="preserve"> </w:t>
      </w:r>
    </w:p>
    <w:p w14:paraId="27931776" w14:textId="0E60BAA1"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Caracteristica  dominant</w:t>
      </w:r>
      <w:r w:rsidR="0011362A" w:rsidRPr="00AD65E2">
        <w:rPr>
          <w:rFonts w:ascii="Arial" w:hAnsi="Arial" w:cs="Arial"/>
          <w:lang w:val="ro-RO"/>
        </w:rPr>
        <w:t>ă</w:t>
      </w:r>
      <w:r w:rsidRPr="00AD65E2">
        <w:rPr>
          <w:rFonts w:ascii="Arial" w:hAnsi="Arial" w:cs="Arial"/>
          <w:lang w:val="ro-RO"/>
        </w:rPr>
        <w:t xml:space="preserve"> </w:t>
      </w:r>
      <w:r w:rsidR="0011362A" w:rsidRPr="00AD65E2">
        <w:rPr>
          <w:rFonts w:ascii="Arial" w:hAnsi="Arial" w:cs="Arial"/>
          <w:lang w:val="ro-RO"/>
        </w:rPr>
        <w:t>ș</w:t>
      </w:r>
      <w:r w:rsidRPr="00AD65E2">
        <w:rPr>
          <w:rFonts w:ascii="Arial" w:hAnsi="Arial" w:cs="Arial"/>
          <w:lang w:val="ro-RO"/>
        </w:rPr>
        <w:t>i specific</w:t>
      </w:r>
      <w:r w:rsidR="0011362A" w:rsidRPr="00AD65E2">
        <w:rPr>
          <w:rFonts w:ascii="Arial" w:hAnsi="Arial" w:cs="Arial"/>
          <w:lang w:val="ro-RO"/>
        </w:rPr>
        <w:t>ă</w:t>
      </w:r>
      <w:r w:rsidRPr="00AD65E2">
        <w:rPr>
          <w:rFonts w:ascii="Arial" w:hAnsi="Arial" w:cs="Arial"/>
          <w:lang w:val="ro-RO"/>
        </w:rPr>
        <w:t xml:space="preserve"> a covorului vegetal al zonei de interes  este zonarea altitudinala (etajarea) asociatiilor vegetale incepand cu asociatii vegetale specifice de lunca in lungul vailor cu lunci conturate, apoi asociatii in succesiune altitudinala de asociatii vegetale ale etajului boreal, asociatii vegetale ale etajului subalpin si asociatii vegetale de gol alpin. </w:t>
      </w:r>
    </w:p>
    <w:p w14:paraId="50F7C9A1"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w:t>
      </w:r>
    </w:p>
    <w:p w14:paraId="4CFF156E"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In afara de etajarea fireasca a asociatiilor vegetale apar si intruziuni de vegetatie, asociatii azonale, intrazonale si extrazonale, cum sunt asociatiile saxicole, asociatiile vegetale de pajisti secundare, precum si inversiunile de vegetatie. </w:t>
      </w:r>
    </w:p>
    <w:p w14:paraId="70E60509"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w:t>
      </w:r>
    </w:p>
    <w:p w14:paraId="435C0F93" w14:textId="7B21A55D"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Covorul vegetal este consecinta interactiunii tuturor factorilor naturali locali si generali: topoclimate si microclimate locale, expozitia pantelor, </w:t>
      </w:r>
      <w:r w:rsidR="00C53235" w:rsidRPr="00AD65E2">
        <w:rPr>
          <w:rFonts w:ascii="Arial" w:hAnsi="Arial" w:cs="Arial"/>
          <w:lang w:val="ro-RO"/>
        </w:rPr>
        <w:t>condiții</w:t>
      </w:r>
      <w:r w:rsidRPr="00AD65E2">
        <w:rPr>
          <w:rFonts w:ascii="Arial" w:hAnsi="Arial" w:cs="Arial"/>
          <w:lang w:val="ro-RO"/>
        </w:rPr>
        <w:t xml:space="preserve"> pedologice, regimul vanturilor,  insolatiilor si precipitatiilor, substratul geologic, </w:t>
      </w:r>
      <w:r w:rsidR="00C53235" w:rsidRPr="00AD65E2">
        <w:rPr>
          <w:rFonts w:ascii="Arial" w:hAnsi="Arial" w:cs="Arial"/>
          <w:lang w:val="ro-RO"/>
        </w:rPr>
        <w:t>condiții</w:t>
      </w:r>
      <w:r w:rsidRPr="00AD65E2">
        <w:rPr>
          <w:rFonts w:ascii="Arial" w:hAnsi="Arial" w:cs="Arial"/>
          <w:lang w:val="ro-RO"/>
        </w:rPr>
        <w:t xml:space="preserve">le hidrologice locale, interventia antropica. </w:t>
      </w:r>
    </w:p>
    <w:p w14:paraId="3DCE440F"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w:t>
      </w:r>
    </w:p>
    <w:p w14:paraId="2D15BC22" w14:textId="66E6D341" w:rsidR="002B27FB" w:rsidRPr="00AD65E2" w:rsidRDefault="002B27FB" w:rsidP="00B262BE">
      <w:pPr>
        <w:pStyle w:val="ListParagraph"/>
        <w:spacing w:after="0" w:line="240" w:lineRule="auto"/>
        <w:ind w:firstLine="720"/>
        <w:jc w:val="both"/>
        <w:rPr>
          <w:rFonts w:ascii="Arial" w:hAnsi="Arial" w:cs="Arial"/>
          <w:lang w:val="ro-RO"/>
        </w:rPr>
      </w:pPr>
      <w:r w:rsidRPr="00AD65E2">
        <w:rPr>
          <w:rFonts w:ascii="Arial" w:hAnsi="Arial" w:cs="Arial"/>
          <w:lang w:val="ro-RO"/>
        </w:rPr>
        <w:t xml:space="preserve">Descrierea fitocenozelor: </w:t>
      </w:r>
    </w:p>
    <w:p w14:paraId="35DF1F2C" w14:textId="77777777" w:rsidR="002B27FB" w:rsidRPr="00AD65E2" w:rsidRDefault="002B27FB" w:rsidP="00B262BE">
      <w:pPr>
        <w:pStyle w:val="ListParagraph"/>
        <w:spacing w:after="0" w:line="240" w:lineRule="auto"/>
        <w:ind w:firstLine="720"/>
        <w:jc w:val="both"/>
        <w:rPr>
          <w:rFonts w:ascii="Arial" w:hAnsi="Arial" w:cs="Arial"/>
          <w:lang w:val="ro-RO"/>
        </w:rPr>
      </w:pPr>
      <w:r w:rsidRPr="00AD65E2">
        <w:rPr>
          <w:rFonts w:ascii="Arial" w:hAnsi="Arial" w:cs="Arial"/>
          <w:lang w:val="ro-RO"/>
        </w:rPr>
        <w:t xml:space="preserve"> </w:t>
      </w:r>
    </w:p>
    <w:p w14:paraId="4BBBA503" w14:textId="77777777" w:rsidR="002B27FB" w:rsidRPr="00AD65E2" w:rsidRDefault="002B27FB" w:rsidP="00B262BE">
      <w:pPr>
        <w:pStyle w:val="ListParagraph"/>
        <w:spacing w:after="0" w:line="240" w:lineRule="auto"/>
        <w:ind w:firstLine="720"/>
        <w:jc w:val="both"/>
        <w:rPr>
          <w:rFonts w:ascii="Arial" w:hAnsi="Arial" w:cs="Arial"/>
          <w:lang w:val="ro-RO"/>
        </w:rPr>
      </w:pPr>
      <w:r w:rsidRPr="00AD65E2">
        <w:rPr>
          <w:rFonts w:ascii="Arial" w:hAnsi="Arial" w:cs="Arial"/>
          <w:lang w:val="ro-RO"/>
        </w:rPr>
        <w:t xml:space="preserve">1) Etajul nemoral: </w:t>
      </w:r>
    </w:p>
    <w:p w14:paraId="78B64F9C" w14:textId="77777777" w:rsidR="002B27FB" w:rsidRPr="00AD65E2" w:rsidRDefault="002B27FB" w:rsidP="00B262BE">
      <w:pPr>
        <w:pStyle w:val="ListParagraph"/>
        <w:spacing w:after="0" w:line="240" w:lineRule="auto"/>
        <w:ind w:firstLine="720"/>
        <w:jc w:val="both"/>
        <w:rPr>
          <w:rFonts w:ascii="Arial" w:hAnsi="Arial" w:cs="Arial"/>
          <w:lang w:val="ro-RO"/>
        </w:rPr>
      </w:pPr>
      <w:r w:rsidRPr="00AD65E2">
        <w:rPr>
          <w:rFonts w:ascii="Arial" w:hAnsi="Arial" w:cs="Arial"/>
          <w:lang w:val="ro-RO"/>
        </w:rPr>
        <w:t xml:space="preserve"> </w:t>
      </w:r>
    </w:p>
    <w:p w14:paraId="0519069E"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Etajul nemoral, caracterizat mai ales prin păduri de foioase mezofile de tip centraleuropean, cuprinde toate teritoriile colinare si muntoase situate la altitudini mai mici decât limita inferioara a etajului boreal. Aceasta limita superioara se situează pe linia ce desparte molidișurile pure in masive neîntrerupte, de pădurile amestecate de rășinoase si fag sau  păduri pure  de  fag (R. Călinescu, 1969). </w:t>
      </w:r>
    </w:p>
    <w:p w14:paraId="3682CFD5" w14:textId="281F9528" w:rsidR="00C25407" w:rsidRDefault="00C25407" w:rsidP="00B262BE">
      <w:pPr>
        <w:pStyle w:val="ListParagraph"/>
        <w:spacing w:after="0" w:line="240" w:lineRule="auto"/>
        <w:ind w:firstLine="720"/>
        <w:jc w:val="both"/>
        <w:rPr>
          <w:rFonts w:ascii="Arial" w:hAnsi="Arial" w:cs="Arial"/>
          <w:lang w:val="ro-RO"/>
        </w:rPr>
      </w:pPr>
    </w:p>
    <w:p w14:paraId="17E1C822" w14:textId="77777777" w:rsidR="002C09EC" w:rsidRDefault="002C09EC" w:rsidP="00B262BE">
      <w:pPr>
        <w:pStyle w:val="ListParagraph"/>
        <w:spacing w:after="0" w:line="240" w:lineRule="auto"/>
        <w:ind w:firstLine="720"/>
        <w:jc w:val="both"/>
        <w:rPr>
          <w:rFonts w:ascii="Arial" w:hAnsi="Arial" w:cs="Arial"/>
          <w:lang w:val="ro-RO"/>
        </w:rPr>
      </w:pPr>
    </w:p>
    <w:p w14:paraId="3F87E89C" w14:textId="77777777" w:rsidR="002C09EC" w:rsidRPr="00AD65E2" w:rsidRDefault="002C09EC" w:rsidP="00B262BE">
      <w:pPr>
        <w:pStyle w:val="ListParagraph"/>
        <w:spacing w:after="0" w:line="240" w:lineRule="auto"/>
        <w:ind w:firstLine="720"/>
        <w:jc w:val="both"/>
        <w:rPr>
          <w:rFonts w:ascii="Arial" w:hAnsi="Arial" w:cs="Arial"/>
          <w:lang w:val="ro-RO"/>
        </w:rPr>
      </w:pPr>
    </w:p>
    <w:p w14:paraId="563FA398" w14:textId="77777777" w:rsidR="002B27FB" w:rsidRPr="00AD65E2" w:rsidRDefault="002B27FB" w:rsidP="00B262BE">
      <w:pPr>
        <w:pStyle w:val="ListParagraph"/>
        <w:spacing w:after="0" w:line="240" w:lineRule="auto"/>
        <w:ind w:firstLine="720"/>
        <w:jc w:val="both"/>
        <w:rPr>
          <w:rFonts w:ascii="Arial" w:hAnsi="Arial" w:cs="Arial"/>
          <w:b/>
          <w:lang w:val="ro-RO"/>
        </w:rPr>
      </w:pPr>
      <w:r w:rsidRPr="00AD65E2">
        <w:rPr>
          <w:rFonts w:ascii="Arial" w:hAnsi="Arial" w:cs="Arial"/>
          <w:b/>
          <w:lang w:val="ro-RO"/>
        </w:rPr>
        <w:t xml:space="preserve">Fondul faunistic natural </w:t>
      </w:r>
    </w:p>
    <w:p w14:paraId="6273DFB3" w14:textId="77777777" w:rsidR="002B27FB" w:rsidRPr="00AD65E2" w:rsidRDefault="002B27FB" w:rsidP="00B262BE">
      <w:pPr>
        <w:pStyle w:val="ListParagraph"/>
        <w:spacing w:after="0" w:line="240" w:lineRule="auto"/>
        <w:ind w:firstLine="720"/>
        <w:jc w:val="both"/>
        <w:rPr>
          <w:rFonts w:ascii="Arial" w:hAnsi="Arial" w:cs="Arial"/>
          <w:lang w:val="ro-RO"/>
        </w:rPr>
      </w:pPr>
      <w:r w:rsidRPr="00AD65E2">
        <w:rPr>
          <w:rFonts w:ascii="Arial" w:hAnsi="Arial" w:cs="Arial"/>
          <w:lang w:val="ro-RO"/>
        </w:rPr>
        <w:t xml:space="preserve"> </w:t>
      </w:r>
    </w:p>
    <w:p w14:paraId="1259BBEF" w14:textId="290DD358" w:rsidR="002B27FB" w:rsidRPr="00AD65E2" w:rsidRDefault="002B27FB" w:rsidP="00B262BE">
      <w:pPr>
        <w:pStyle w:val="ListParagraph"/>
        <w:spacing w:after="0" w:line="240" w:lineRule="auto"/>
        <w:ind w:left="142" w:firstLine="720"/>
        <w:jc w:val="both"/>
        <w:rPr>
          <w:rFonts w:ascii="Arial" w:hAnsi="Arial" w:cs="Arial"/>
          <w:lang w:val="ro-RO"/>
        </w:rPr>
      </w:pPr>
      <w:r w:rsidRPr="00AD65E2">
        <w:rPr>
          <w:rFonts w:ascii="Arial" w:hAnsi="Arial" w:cs="Arial"/>
          <w:lang w:val="ro-RO"/>
        </w:rPr>
        <w:t xml:space="preserve">Fauna zonei este foarte diversa, sub acest aspect valoarea stiintifica a acesteia si a rezervatiilor fiind cu totul deosebita. Cercetarea faunistica a zonei a evidentiat ca, la fel ca si in cazul florei, aici are loc o intrepatrundere a speciilor cu </w:t>
      </w:r>
      <w:r w:rsidR="00731051" w:rsidRPr="00AD65E2">
        <w:rPr>
          <w:rFonts w:ascii="Arial" w:hAnsi="Arial" w:cs="Arial"/>
          <w:lang w:val="ro-RO"/>
        </w:rPr>
        <w:t>cerințe</w:t>
      </w:r>
      <w:r w:rsidRPr="00AD65E2">
        <w:rPr>
          <w:rFonts w:ascii="Arial" w:hAnsi="Arial" w:cs="Arial"/>
          <w:lang w:val="ro-RO"/>
        </w:rPr>
        <w:t xml:space="preserve"> ecologice foarte diverse. Sub aspectul distributiei spatiale a faunei, marea majoritate a faunei are ca habitat natural mediul forestier, o importanta deosebita având si fauna zonelor de stancarie sau cea din poieni,  pasuni si fanete,  dar cea mai dens populata zona este zona forestiera, un rol foarte important in repartitia faunei avand etajarea climatelor si </w:t>
      </w:r>
      <w:r w:rsidR="00C53235" w:rsidRPr="00AD65E2">
        <w:rPr>
          <w:rFonts w:ascii="Arial" w:hAnsi="Arial" w:cs="Arial"/>
          <w:lang w:val="ro-RO"/>
        </w:rPr>
        <w:t>distribuția</w:t>
      </w:r>
      <w:r w:rsidRPr="00AD65E2">
        <w:rPr>
          <w:rFonts w:ascii="Arial" w:hAnsi="Arial" w:cs="Arial"/>
          <w:lang w:val="ro-RO"/>
        </w:rPr>
        <w:t xml:space="preserve"> radiatiei solare. </w:t>
      </w:r>
    </w:p>
    <w:p w14:paraId="178B7480" w14:textId="77777777" w:rsidR="002B27FB" w:rsidRPr="00AD65E2" w:rsidRDefault="002B27FB" w:rsidP="00B262BE">
      <w:pPr>
        <w:pStyle w:val="ListParagraph"/>
        <w:spacing w:after="0" w:line="240" w:lineRule="auto"/>
        <w:ind w:firstLine="720"/>
        <w:jc w:val="both"/>
        <w:rPr>
          <w:rFonts w:ascii="Arial" w:hAnsi="Arial" w:cs="Arial"/>
          <w:lang w:val="ro-RO"/>
        </w:rPr>
      </w:pPr>
      <w:r w:rsidRPr="00AD65E2">
        <w:rPr>
          <w:rFonts w:ascii="Arial" w:hAnsi="Arial" w:cs="Arial"/>
          <w:lang w:val="ro-RO"/>
        </w:rPr>
        <w:t xml:space="preserve"> </w:t>
      </w:r>
    </w:p>
    <w:p w14:paraId="324B8B95" w14:textId="51ACFD74" w:rsidR="002B27FB" w:rsidRPr="00AD65E2" w:rsidRDefault="002B27FB" w:rsidP="00B262BE">
      <w:pPr>
        <w:pStyle w:val="ListParagraph"/>
        <w:spacing w:after="0" w:line="240" w:lineRule="auto"/>
        <w:ind w:firstLine="720"/>
        <w:jc w:val="both"/>
        <w:rPr>
          <w:rFonts w:ascii="Arial" w:hAnsi="Arial" w:cs="Arial"/>
          <w:b/>
          <w:lang w:val="ro-RO"/>
        </w:rPr>
      </w:pPr>
      <w:r w:rsidRPr="00AD65E2">
        <w:rPr>
          <w:rFonts w:ascii="Arial" w:hAnsi="Arial" w:cs="Arial"/>
          <w:lang w:val="ro-RO"/>
        </w:rPr>
        <w:t xml:space="preserve"> </w:t>
      </w:r>
      <w:r w:rsidRPr="00AD65E2">
        <w:rPr>
          <w:rFonts w:ascii="Arial" w:hAnsi="Arial" w:cs="Arial"/>
          <w:b/>
          <w:lang w:val="ro-RO"/>
        </w:rPr>
        <w:t xml:space="preserve">Biosecuritate </w:t>
      </w:r>
    </w:p>
    <w:p w14:paraId="1736A75A" w14:textId="77777777" w:rsidR="002B27FB" w:rsidRPr="00AD65E2" w:rsidRDefault="002B27FB" w:rsidP="00B262BE">
      <w:pPr>
        <w:pStyle w:val="ListParagraph"/>
        <w:spacing w:after="0" w:line="240" w:lineRule="auto"/>
        <w:ind w:left="0" w:firstLine="720"/>
        <w:jc w:val="both"/>
        <w:rPr>
          <w:rFonts w:ascii="Arial" w:hAnsi="Arial" w:cs="Arial"/>
          <w:lang w:val="ro-RO"/>
        </w:rPr>
      </w:pPr>
    </w:p>
    <w:p w14:paraId="26BEE178" w14:textId="5A196282"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Potivit cu legislatia in vigoare, Codul Silvic (Legea </w:t>
      </w:r>
      <w:r w:rsidR="00324604" w:rsidRPr="00AD65E2">
        <w:rPr>
          <w:rFonts w:ascii="Arial" w:hAnsi="Arial" w:cs="Arial"/>
          <w:lang w:val="ro-RO"/>
        </w:rPr>
        <w:t>331/2024</w:t>
      </w:r>
      <w:r w:rsidRPr="00AD65E2">
        <w:rPr>
          <w:rFonts w:ascii="Arial" w:hAnsi="Arial" w:cs="Arial"/>
          <w:lang w:val="ro-RO"/>
        </w:rPr>
        <w:t xml:space="preserve">) fondul forestier este administrat de catre  ocoale silvice autorizate ce prezinta </w:t>
      </w:r>
      <w:r w:rsidR="00E767A7" w:rsidRPr="00AD65E2">
        <w:rPr>
          <w:rFonts w:ascii="Arial" w:hAnsi="Arial" w:cs="Arial"/>
          <w:lang w:val="ro-RO"/>
        </w:rPr>
        <w:t>următoarele</w:t>
      </w:r>
      <w:r w:rsidRPr="00AD65E2">
        <w:rPr>
          <w:rFonts w:ascii="Arial" w:hAnsi="Arial" w:cs="Arial"/>
          <w:lang w:val="ro-RO"/>
        </w:rPr>
        <w:t xml:space="preserve"> obligatii: </w:t>
      </w:r>
    </w:p>
    <w:p w14:paraId="03DC6DCC"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w:t>
      </w:r>
    </w:p>
    <w:p w14:paraId="3A6CDD3D" w14:textId="4F72A853"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a) s</w:t>
      </w:r>
      <w:r w:rsidR="00690C89" w:rsidRPr="00AD65E2">
        <w:rPr>
          <w:rFonts w:ascii="Arial" w:hAnsi="Arial" w:cs="Arial"/>
          <w:lang w:val="ro-RO"/>
        </w:rPr>
        <w:t>ă</w:t>
      </w:r>
      <w:r w:rsidRPr="00AD65E2">
        <w:rPr>
          <w:rFonts w:ascii="Arial" w:hAnsi="Arial" w:cs="Arial"/>
          <w:lang w:val="ro-RO"/>
        </w:rPr>
        <w:t xml:space="preserve"> asigure întocmirea şi respectarea amenajamentelor silvice;     </w:t>
      </w:r>
    </w:p>
    <w:p w14:paraId="7D70347D" w14:textId="1434E43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b) s</w:t>
      </w:r>
      <w:r w:rsidR="00690C89" w:rsidRPr="00AD65E2">
        <w:rPr>
          <w:rFonts w:ascii="Arial" w:hAnsi="Arial" w:cs="Arial"/>
          <w:lang w:val="ro-RO"/>
        </w:rPr>
        <w:t>ă</w:t>
      </w:r>
      <w:r w:rsidRPr="00AD65E2">
        <w:rPr>
          <w:rFonts w:ascii="Arial" w:hAnsi="Arial" w:cs="Arial"/>
          <w:lang w:val="ro-RO"/>
        </w:rPr>
        <w:t xml:space="preserve"> asigure paza şi integritatea fondului forestier;    </w:t>
      </w:r>
    </w:p>
    <w:p w14:paraId="549A9C9D" w14:textId="492FA861"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c) s</w:t>
      </w:r>
      <w:r w:rsidR="00690C89" w:rsidRPr="00AD65E2">
        <w:rPr>
          <w:rFonts w:ascii="Arial" w:hAnsi="Arial" w:cs="Arial"/>
          <w:lang w:val="ro-RO"/>
        </w:rPr>
        <w:t>ă</w:t>
      </w:r>
      <w:r w:rsidRPr="00AD65E2">
        <w:rPr>
          <w:rFonts w:ascii="Arial" w:hAnsi="Arial" w:cs="Arial"/>
          <w:lang w:val="ro-RO"/>
        </w:rPr>
        <w:t xml:space="preserve"> realizeze lucr</w:t>
      </w:r>
      <w:r w:rsidR="00690C89" w:rsidRPr="00AD65E2">
        <w:rPr>
          <w:rFonts w:ascii="Arial" w:hAnsi="Arial" w:cs="Arial"/>
          <w:lang w:val="ro-RO"/>
        </w:rPr>
        <w:t>ă</w:t>
      </w:r>
      <w:r w:rsidRPr="00AD65E2">
        <w:rPr>
          <w:rFonts w:ascii="Arial" w:hAnsi="Arial" w:cs="Arial"/>
          <w:lang w:val="ro-RO"/>
        </w:rPr>
        <w:t>rile de regenerare a p</w:t>
      </w:r>
      <w:r w:rsidR="00690C89" w:rsidRPr="00AD65E2">
        <w:rPr>
          <w:rFonts w:ascii="Arial" w:hAnsi="Arial" w:cs="Arial"/>
          <w:lang w:val="ro-RO"/>
        </w:rPr>
        <w:t>ă</w:t>
      </w:r>
      <w:r w:rsidRPr="00AD65E2">
        <w:rPr>
          <w:rFonts w:ascii="Arial" w:hAnsi="Arial" w:cs="Arial"/>
          <w:lang w:val="ro-RO"/>
        </w:rPr>
        <w:t xml:space="preserve">durii;     </w:t>
      </w:r>
    </w:p>
    <w:p w14:paraId="4A7720F4" w14:textId="0F9CF712"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d) s</w:t>
      </w:r>
      <w:r w:rsidR="00690C89" w:rsidRPr="00AD65E2">
        <w:rPr>
          <w:rFonts w:ascii="Arial" w:hAnsi="Arial" w:cs="Arial"/>
          <w:lang w:val="ro-RO"/>
        </w:rPr>
        <w:t>ă</w:t>
      </w:r>
      <w:r w:rsidRPr="00AD65E2">
        <w:rPr>
          <w:rFonts w:ascii="Arial" w:hAnsi="Arial" w:cs="Arial"/>
          <w:lang w:val="ro-RO"/>
        </w:rPr>
        <w:t xml:space="preserve"> realizeze lucr</w:t>
      </w:r>
      <w:r w:rsidR="00690C89" w:rsidRPr="00AD65E2">
        <w:rPr>
          <w:rFonts w:ascii="Arial" w:hAnsi="Arial" w:cs="Arial"/>
          <w:lang w:val="ro-RO"/>
        </w:rPr>
        <w:t>ă</w:t>
      </w:r>
      <w:r w:rsidRPr="00AD65E2">
        <w:rPr>
          <w:rFonts w:ascii="Arial" w:hAnsi="Arial" w:cs="Arial"/>
          <w:lang w:val="ro-RO"/>
        </w:rPr>
        <w:t xml:space="preserve">rile de îngrijire şi conducere a arboretelor;     </w:t>
      </w:r>
    </w:p>
    <w:p w14:paraId="57381C63" w14:textId="3DC0EECF"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e) s</w:t>
      </w:r>
      <w:r w:rsidR="00690C89" w:rsidRPr="00AD65E2">
        <w:rPr>
          <w:rFonts w:ascii="Arial" w:hAnsi="Arial" w:cs="Arial"/>
          <w:lang w:val="ro-RO"/>
        </w:rPr>
        <w:t>ă</w:t>
      </w:r>
      <w:r w:rsidRPr="00AD65E2">
        <w:rPr>
          <w:rFonts w:ascii="Arial" w:hAnsi="Arial" w:cs="Arial"/>
          <w:lang w:val="ro-RO"/>
        </w:rPr>
        <w:t xml:space="preserve"> execute lucr</w:t>
      </w:r>
      <w:r w:rsidR="00690C89" w:rsidRPr="00AD65E2">
        <w:rPr>
          <w:rFonts w:ascii="Arial" w:hAnsi="Arial" w:cs="Arial"/>
          <w:lang w:val="ro-RO"/>
        </w:rPr>
        <w:t>ă</w:t>
      </w:r>
      <w:r w:rsidRPr="00AD65E2">
        <w:rPr>
          <w:rFonts w:ascii="Arial" w:hAnsi="Arial" w:cs="Arial"/>
          <w:lang w:val="ro-RO"/>
        </w:rPr>
        <w:t>rile necesare pentru prevenirea şi combaterea bolilor şi d</w:t>
      </w:r>
      <w:r w:rsidR="00690C89" w:rsidRPr="00AD65E2">
        <w:rPr>
          <w:rFonts w:ascii="Arial" w:hAnsi="Arial" w:cs="Arial"/>
          <w:lang w:val="ro-RO"/>
        </w:rPr>
        <w:t>ă</w:t>
      </w:r>
      <w:r w:rsidRPr="00AD65E2">
        <w:rPr>
          <w:rFonts w:ascii="Arial" w:hAnsi="Arial" w:cs="Arial"/>
          <w:lang w:val="ro-RO"/>
        </w:rPr>
        <w:t>un</w:t>
      </w:r>
      <w:r w:rsidR="00690C89" w:rsidRPr="00AD65E2">
        <w:rPr>
          <w:rFonts w:ascii="Arial" w:hAnsi="Arial" w:cs="Arial"/>
          <w:lang w:val="ro-RO"/>
        </w:rPr>
        <w:t>ă</w:t>
      </w:r>
      <w:r w:rsidRPr="00AD65E2">
        <w:rPr>
          <w:rFonts w:ascii="Arial" w:hAnsi="Arial" w:cs="Arial"/>
          <w:lang w:val="ro-RO"/>
        </w:rPr>
        <w:t>torilor p</w:t>
      </w:r>
      <w:r w:rsidR="00690C89" w:rsidRPr="00AD65E2">
        <w:rPr>
          <w:rFonts w:ascii="Arial" w:hAnsi="Arial" w:cs="Arial"/>
          <w:lang w:val="ro-RO"/>
        </w:rPr>
        <w:t>ă</w:t>
      </w:r>
      <w:r w:rsidRPr="00AD65E2">
        <w:rPr>
          <w:rFonts w:ascii="Arial" w:hAnsi="Arial" w:cs="Arial"/>
          <w:lang w:val="ro-RO"/>
        </w:rPr>
        <w:t xml:space="preserve">durilor;     </w:t>
      </w:r>
    </w:p>
    <w:p w14:paraId="1EA5E373" w14:textId="6B378786"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f) s</w:t>
      </w:r>
      <w:r w:rsidR="00690C89" w:rsidRPr="00AD65E2">
        <w:rPr>
          <w:rFonts w:ascii="Arial" w:hAnsi="Arial" w:cs="Arial"/>
          <w:lang w:val="ro-RO"/>
        </w:rPr>
        <w:t>ă</w:t>
      </w:r>
      <w:r w:rsidRPr="00AD65E2">
        <w:rPr>
          <w:rFonts w:ascii="Arial" w:hAnsi="Arial" w:cs="Arial"/>
          <w:lang w:val="ro-RO"/>
        </w:rPr>
        <w:t xml:space="preserve"> asigure respectarea m</w:t>
      </w:r>
      <w:r w:rsidR="00690C89" w:rsidRPr="00AD65E2">
        <w:rPr>
          <w:rFonts w:ascii="Arial" w:hAnsi="Arial" w:cs="Arial"/>
          <w:lang w:val="ro-RO"/>
        </w:rPr>
        <w:t>ă</w:t>
      </w:r>
      <w:r w:rsidRPr="00AD65E2">
        <w:rPr>
          <w:rFonts w:ascii="Arial" w:hAnsi="Arial" w:cs="Arial"/>
          <w:lang w:val="ro-RO"/>
        </w:rPr>
        <w:t xml:space="preserve">surilor de prevenire şi stingere a incendiilor;     </w:t>
      </w:r>
    </w:p>
    <w:p w14:paraId="5D137251" w14:textId="6E255AC8"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g) s</w:t>
      </w:r>
      <w:r w:rsidR="00690C89" w:rsidRPr="00AD65E2">
        <w:rPr>
          <w:rFonts w:ascii="Arial" w:hAnsi="Arial" w:cs="Arial"/>
          <w:lang w:val="ro-RO"/>
        </w:rPr>
        <w:t>ă</w:t>
      </w:r>
      <w:r w:rsidRPr="00AD65E2">
        <w:rPr>
          <w:rFonts w:ascii="Arial" w:hAnsi="Arial" w:cs="Arial"/>
          <w:lang w:val="ro-RO"/>
        </w:rPr>
        <w:t xml:space="preserve"> exploateze masa lemnoas</w:t>
      </w:r>
      <w:r w:rsidR="00690C89" w:rsidRPr="00AD65E2">
        <w:rPr>
          <w:rFonts w:ascii="Arial" w:hAnsi="Arial" w:cs="Arial"/>
          <w:lang w:val="ro-RO"/>
        </w:rPr>
        <w:t>ă</w:t>
      </w:r>
      <w:r w:rsidRPr="00AD65E2">
        <w:rPr>
          <w:rFonts w:ascii="Arial" w:hAnsi="Arial" w:cs="Arial"/>
          <w:lang w:val="ro-RO"/>
        </w:rPr>
        <w:t xml:space="preserve"> numai dup</w:t>
      </w:r>
      <w:r w:rsidR="00690C89" w:rsidRPr="00AD65E2">
        <w:rPr>
          <w:rFonts w:ascii="Arial" w:hAnsi="Arial" w:cs="Arial"/>
          <w:lang w:val="ro-RO"/>
        </w:rPr>
        <w:t>ă</w:t>
      </w:r>
      <w:r w:rsidRPr="00AD65E2">
        <w:rPr>
          <w:rFonts w:ascii="Arial" w:hAnsi="Arial" w:cs="Arial"/>
          <w:lang w:val="ro-RO"/>
        </w:rPr>
        <w:t xml:space="preserve"> punerea în valoare, autorizarea parchetelor şi eliberarea documentelor specifice de c</w:t>
      </w:r>
      <w:r w:rsidR="00690C89" w:rsidRPr="00AD65E2">
        <w:rPr>
          <w:rFonts w:ascii="Arial" w:hAnsi="Arial" w:cs="Arial"/>
          <w:lang w:val="ro-RO"/>
        </w:rPr>
        <w:t>ă</w:t>
      </w:r>
      <w:r w:rsidRPr="00AD65E2">
        <w:rPr>
          <w:rFonts w:ascii="Arial" w:hAnsi="Arial" w:cs="Arial"/>
          <w:lang w:val="ro-RO"/>
        </w:rPr>
        <w:t xml:space="preserve">tre personalul abilitat;    </w:t>
      </w:r>
    </w:p>
    <w:p w14:paraId="4E156877" w14:textId="0B7A1879"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h) s</w:t>
      </w:r>
      <w:r w:rsidR="00690C89" w:rsidRPr="00AD65E2">
        <w:rPr>
          <w:rFonts w:ascii="Arial" w:hAnsi="Arial" w:cs="Arial"/>
          <w:lang w:val="ro-RO"/>
        </w:rPr>
        <w:t>ă</w:t>
      </w:r>
      <w:r w:rsidRPr="00AD65E2">
        <w:rPr>
          <w:rFonts w:ascii="Arial" w:hAnsi="Arial" w:cs="Arial"/>
          <w:lang w:val="ro-RO"/>
        </w:rPr>
        <w:t xml:space="preserve"> asigure întreţinerea şi repararea drumurilor forestiere pe care le au în administrare sau în proprietate;     </w:t>
      </w:r>
    </w:p>
    <w:p w14:paraId="26556B4F" w14:textId="73B0200D"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i) s</w:t>
      </w:r>
      <w:r w:rsidR="00690C89" w:rsidRPr="00AD65E2">
        <w:rPr>
          <w:rFonts w:ascii="Arial" w:hAnsi="Arial" w:cs="Arial"/>
          <w:lang w:val="ro-RO"/>
        </w:rPr>
        <w:t>ă</w:t>
      </w:r>
      <w:r w:rsidRPr="00AD65E2">
        <w:rPr>
          <w:rFonts w:ascii="Arial" w:hAnsi="Arial" w:cs="Arial"/>
          <w:lang w:val="ro-RO"/>
        </w:rPr>
        <w:t xml:space="preserve"> delimiteze proprietatea forestier</w:t>
      </w:r>
      <w:r w:rsidR="00690C89" w:rsidRPr="00AD65E2">
        <w:rPr>
          <w:rFonts w:ascii="Arial" w:hAnsi="Arial" w:cs="Arial"/>
          <w:lang w:val="ro-RO"/>
        </w:rPr>
        <w:t>ă</w:t>
      </w:r>
      <w:r w:rsidRPr="00AD65E2">
        <w:rPr>
          <w:rFonts w:ascii="Arial" w:hAnsi="Arial" w:cs="Arial"/>
          <w:lang w:val="ro-RO"/>
        </w:rPr>
        <w:t xml:space="preserve"> în conformitate cu actele de proprietate şi s</w:t>
      </w:r>
      <w:r w:rsidR="00690C89" w:rsidRPr="00AD65E2">
        <w:rPr>
          <w:rFonts w:ascii="Arial" w:hAnsi="Arial" w:cs="Arial"/>
          <w:lang w:val="ro-RO"/>
        </w:rPr>
        <w:t>ă</w:t>
      </w:r>
      <w:r w:rsidRPr="00AD65E2">
        <w:rPr>
          <w:rFonts w:ascii="Arial" w:hAnsi="Arial" w:cs="Arial"/>
          <w:lang w:val="ro-RO"/>
        </w:rPr>
        <w:t xml:space="preserve"> menţin</w:t>
      </w:r>
      <w:r w:rsidR="00690C89" w:rsidRPr="00AD65E2">
        <w:rPr>
          <w:rFonts w:ascii="Arial" w:hAnsi="Arial" w:cs="Arial"/>
          <w:lang w:val="ro-RO"/>
        </w:rPr>
        <w:t>ă</w:t>
      </w:r>
      <w:r w:rsidRPr="00AD65E2">
        <w:rPr>
          <w:rFonts w:ascii="Arial" w:hAnsi="Arial" w:cs="Arial"/>
          <w:lang w:val="ro-RO"/>
        </w:rPr>
        <w:t xml:space="preserve"> în stare corespunz</w:t>
      </w:r>
      <w:r w:rsidR="00690C89" w:rsidRPr="00AD65E2">
        <w:rPr>
          <w:rFonts w:ascii="Arial" w:hAnsi="Arial" w:cs="Arial"/>
          <w:lang w:val="ro-RO"/>
        </w:rPr>
        <w:t>ă</w:t>
      </w:r>
      <w:r w:rsidRPr="00AD65E2">
        <w:rPr>
          <w:rFonts w:ascii="Arial" w:hAnsi="Arial" w:cs="Arial"/>
          <w:lang w:val="ro-RO"/>
        </w:rPr>
        <w:t xml:space="preserve">toare semnele de hotar;    </w:t>
      </w:r>
    </w:p>
    <w:p w14:paraId="36027384" w14:textId="604BB25D"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lastRenderedPageBreak/>
        <w:t xml:space="preserve"> j) s</w:t>
      </w:r>
      <w:r w:rsidR="00690C89" w:rsidRPr="00AD65E2">
        <w:rPr>
          <w:rFonts w:ascii="Arial" w:hAnsi="Arial" w:cs="Arial"/>
          <w:lang w:val="ro-RO"/>
        </w:rPr>
        <w:t>ă</w:t>
      </w:r>
      <w:r w:rsidRPr="00AD65E2">
        <w:rPr>
          <w:rFonts w:ascii="Arial" w:hAnsi="Arial" w:cs="Arial"/>
          <w:lang w:val="ro-RO"/>
        </w:rPr>
        <w:t xml:space="preserve"> notifice structurile teritoriale de specialitate ale autorit</w:t>
      </w:r>
      <w:r w:rsidR="00690C89" w:rsidRPr="00AD65E2">
        <w:rPr>
          <w:rFonts w:ascii="Arial" w:hAnsi="Arial" w:cs="Arial"/>
          <w:lang w:val="ro-RO"/>
        </w:rPr>
        <w:t>ă</w:t>
      </w:r>
      <w:r w:rsidRPr="00AD65E2">
        <w:rPr>
          <w:rFonts w:ascii="Arial" w:hAnsi="Arial" w:cs="Arial"/>
          <w:lang w:val="ro-RO"/>
        </w:rPr>
        <w:t>ţii publice centrale care r</w:t>
      </w:r>
      <w:r w:rsidR="00690C89" w:rsidRPr="00AD65E2">
        <w:rPr>
          <w:rFonts w:ascii="Arial" w:hAnsi="Arial" w:cs="Arial"/>
          <w:lang w:val="ro-RO"/>
        </w:rPr>
        <w:t>ă</w:t>
      </w:r>
      <w:r w:rsidRPr="00AD65E2">
        <w:rPr>
          <w:rFonts w:ascii="Arial" w:hAnsi="Arial" w:cs="Arial"/>
          <w:lang w:val="ro-RO"/>
        </w:rPr>
        <w:t>spunde de silvicultur</w:t>
      </w:r>
      <w:r w:rsidR="00690C89" w:rsidRPr="00AD65E2">
        <w:rPr>
          <w:rFonts w:ascii="Arial" w:hAnsi="Arial" w:cs="Arial"/>
          <w:lang w:val="ro-RO"/>
        </w:rPr>
        <w:t>ă</w:t>
      </w:r>
      <w:r w:rsidRPr="00AD65E2">
        <w:rPr>
          <w:rFonts w:ascii="Arial" w:hAnsi="Arial" w:cs="Arial"/>
          <w:lang w:val="ro-RO"/>
        </w:rPr>
        <w:t>, în termen de 60 de zile, cu privire la transmiterea propriet</w:t>
      </w:r>
      <w:r w:rsidR="00690C89" w:rsidRPr="00AD65E2">
        <w:rPr>
          <w:rFonts w:ascii="Arial" w:hAnsi="Arial" w:cs="Arial"/>
          <w:lang w:val="ro-RO"/>
        </w:rPr>
        <w:t>ă</w:t>
      </w:r>
      <w:r w:rsidRPr="00AD65E2">
        <w:rPr>
          <w:rFonts w:ascii="Arial" w:hAnsi="Arial" w:cs="Arial"/>
          <w:lang w:val="ro-RO"/>
        </w:rPr>
        <w:t xml:space="preserve">ţii asupra terenurilor forestiere. </w:t>
      </w:r>
    </w:p>
    <w:p w14:paraId="2CB579F2" w14:textId="77777777" w:rsidR="008966EB" w:rsidRPr="00AD65E2" w:rsidRDefault="008966EB" w:rsidP="00B262BE">
      <w:pPr>
        <w:pStyle w:val="ListParagraph"/>
        <w:spacing w:after="0" w:line="240" w:lineRule="auto"/>
        <w:ind w:left="0" w:firstLine="720"/>
        <w:jc w:val="both"/>
        <w:rPr>
          <w:rFonts w:ascii="Arial" w:hAnsi="Arial" w:cs="Arial"/>
          <w:lang w:val="ro-RO"/>
        </w:rPr>
      </w:pPr>
    </w:p>
    <w:p w14:paraId="138A70C2" w14:textId="7AD8205F" w:rsidR="002B27FB" w:rsidRPr="00AD65E2" w:rsidRDefault="002B27FB" w:rsidP="00B262BE">
      <w:pPr>
        <w:pStyle w:val="ListParagraph"/>
        <w:spacing w:after="0" w:line="240" w:lineRule="auto"/>
        <w:ind w:left="0" w:firstLine="720"/>
        <w:jc w:val="both"/>
        <w:rPr>
          <w:rFonts w:ascii="Arial" w:hAnsi="Arial" w:cs="Arial"/>
          <w:b/>
          <w:lang w:val="ro-RO"/>
        </w:rPr>
      </w:pPr>
      <w:r w:rsidRPr="00AD65E2">
        <w:rPr>
          <w:rFonts w:ascii="Arial" w:hAnsi="Arial" w:cs="Arial"/>
          <w:lang w:val="ro-RO"/>
        </w:rPr>
        <w:t xml:space="preserve"> </w:t>
      </w:r>
      <w:r w:rsidRPr="00AD65E2">
        <w:rPr>
          <w:rFonts w:ascii="Arial" w:hAnsi="Arial" w:cs="Arial"/>
          <w:b/>
          <w:lang w:val="ro-RO"/>
        </w:rPr>
        <w:t xml:space="preserve">Protectia fondului forestier </w:t>
      </w:r>
    </w:p>
    <w:p w14:paraId="411472F5"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w:t>
      </w:r>
    </w:p>
    <w:p w14:paraId="488AE87C"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Protectia  fondului  forestier  poate  fi  privita  sub  mai  multe  aspecte:  protectia impotriva doboraturilor si rupturilor de vant si zapada, protectia impotriva bolilor si a altor daunatori, protectia impotriva incendiilor. </w:t>
      </w:r>
    </w:p>
    <w:p w14:paraId="36383A0E" w14:textId="03998763" w:rsidR="00C25407"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w:t>
      </w:r>
    </w:p>
    <w:p w14:paraId="0CDC2025" w14:textId="77777777" w:rsidR="002B27FB" w:rsidRPr="00AD65E2" w:rsidRDefault="002B27FB" w:rsidP="00B262BE">
      <w:pPr>
        <w:pStyle w:val="ListParagraph"/>
        <w:spacing w:after="0" w:line="240" w:lineRule="auto"/>
        <w:ind w:left="0" w:firstLine="720"/>
        <w:jc w:val="both"/>
        <w:rPr>
          <w:rFonts w:ascii="Arial" w:hAnsi="Arial" w:cs="Arial"/>
          <w:b/>
          <w:lang w:val="ro-RO"/>
        </w:rPr>
      </w:pPr>
      <w:r w:rsidRPr="00AD65E2">
        <w:rPr>
          <w:rFonts w:ascii="Arial" w:hAnsi="Arial" w:cs="Arial"/>
          <w:b/>
          <w:lang w:val="ro-RO"/>
        </w:rPr>
        <w:t xml:space="preserve">Protectia impotriva doboraturilor si rupturilor de vant si zapada  </w:t>
      </w:r>
    </w:p>
    <w:p w14:paraId="3B271A5C" w14:textId="77777777" w:rsidR="00C63325" w:rsidRPr="00AD65E2" w:rsidRDefault="00C63325" w:rsidP="00B262BE">
      <w:pPr>
        <w:pStyle w:val="ListParagraph"/>
        <w:spacing w:after="0" w:line="240" w:lineRule="auto"/>
        <w:ind w:left="0" w:firstLine="720"/>
        <w:jc w:val="both"/>
        <w:rPr>
          <w:rFonts w:ascii="Arial" w:hAnsi="Arial" w:cs="Arial"/>
          <w:b/>
          <w:lang w:val="ro-RO"/>
        </w:rPr>
      </w:pPr>
    </w:p>
    <w:p w14:paraId="232EC6E6" w14:textId="4B26CEE1"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b/>
          <w:lang w:val="ro-RO"/>
        </w:rPr>
        <w:t xml:space="preserve"> </w:t>
      </w:r>
      <w:r w:rsidRPr="00AD65E2">
        <w:rPr>
          <w:rFonts w:ascii="Arial" w:hAnsi="Arial" w:cs="Arial"/>
          <w:lang w:val="ro-RO"/>
        </w:rPr>
        <w:t xml:space="preserve">Consta </w:t>
      </w:r>
      <w:r w:rsidR="00C63325" w:rsidRPr="00AD65E2">
        <w:rPr>
          <w:rFonts w:ascii="Arial" w:hAnsi="Arial" w:cs="Arial"/>
          <w:lang w:val="ro-RO"/>
        </w:rPr>
        <w:t>î</w:t>
      </w:r>
      <w:r w:rsidRPr="00AD65E2">
        <w:rPr>
          <w:rFonts w:ascii="Arial" w:hAnsi="Arial" w:cs="Arial"/>
          <w:lang w:val="ro-RO"/>
        </w:rPr>
        <w:t xml:space="preserve">ntr-un ansamblu de </w:t>
      </w:r>
      <w:r w:rsidR="00A4585C" w:rsidRPr="00AD65E2">
        <w:rPr>
          <w:rFonts w:ascii="Arial" w:hAnsi="Arial" w:cs="Arial"/>
          <w:lang w:val="ro-RO"/>
        </w:rPr>
        <w:t>Măsuri</w:t>
      </w:r>
      <w:r w:rsidRPr="00AD65E2">
        <w:rPr>
          <w:rFonts w:ascii="Arial" w:hAnsi="Arial" w:cs="Arial"/>
          <w:lang w:val="ro-RO"/>
        </w:rPr>
        <w:t xml:space="preserve"> ce sustin intarirea rezistentei individuale a arborilor. Din acest ansamblu de </w:t>
      </w:r>
      <w:r w:rsidR="00A4585C" w:rsidRPr="00AD65E2">
        <w:rPr>
          <w:rFonts w:ascii="Arial" w:hAnsi="Arial" w:cs="Arial"/>
          <w:lang w:val="ro-RO"/>
        </w:rPr>
        <w:t>Măsuri</w:t>
      </w:r>
      <w:r w:rsidRPr="00AD65E2">
        <w:rPr>
          <w:rFonts w:ascii="Arial" w:hAnsi="Arial" w:cs="Arial"/>
          <w:lang w:val="ro-RO"/>
        </w:rPr>
        <w:t xml:space="preserve"> se amintesc </w:t>
      </w:r>
      <w:r w:rsidR="00E767A7" w:rsidRPr="00AD65E2">
        <w:rPr>
          <w:rFonts w:ascii="Arial" w:hAnsi="Arial" w:cs="Arial"/>
          <w:lang w:val="ro-RO"/>
        </w:rPr>
        <w:t>următoarele</w:t>
      </w:r>
      <w:r w:rsidRPr="00AD65E2">
        <w:rPr>
          <w:rFonts w:ascii="Arial" w:hAnsi="Arial" w:cs="Arial"/>
          <w:lang w:val="ro-RO"/>
        </w:rPr>
        <w:t xml:space="preserve">: </w:t>
      </w:r>
    </w:p>
    <w:p w14:paraId="54912192"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w:t>
      </w:r>
    </w:p>
    <w:p w14:paraId="5EC1CAD5" w14:textId="21232746"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pentru a crea </w:t>
      </w:r>
      <w:r w:rsidR="00C53235" w:rsidRPr="00AD65E2">
        <w:rPr>
          <w:rFonts w:ascii="Arial" w:hAnsi="Arial" w:cs="Arial"/>
          <w:lang w:val="ro-RO"/>
        </w:rPr>
        <w:t>condiții</w:t>
      </w:r>
      <w:r w:rsidRPr="00AD65E2">
        <w:rPr>
          <w:rFonts w:ascii="Arial" w:hAnsi="Arial" w:cs="Arial"/>
          <w:lang w:val="ro-RO"/>
        </w:rPr>
        <w:t xml:space="preserve"> inca din tinerete ca arborii sa dobandeasca un plus de rezistenta la vant, sunt necesare scheme de plantare mai largi, cu cel mult 3000-4000 puieti la hectar, cu mentiunea ca puietii sa fie de provenienta strict locala;</w:t>
      </w:r>
    </w:p>
    <w:p w14:paraId="4B8F43B1"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crearea de arborete amestecate prin completarea regenerarilor naturale pure; </w:t>
      </w:r>
    </w:p>
    <w:p w14:paraId="5224AFDF"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adoptarea sistemului de ingrijire a arboretelor la necesitatile intaririi rezistentei lor la actiunea daunatoare a vantului si a zapezii. In acest scop sunt indicate interventii combinate puternice in tinerete si la varste mijlocii,  reducand consistenta pana la 0,75 si interventii mai slabe pe masura ce arboretul inainteaza in varsta; </w:t>
      </w:r>
    </w:p>
    <w:p w14:paraId="647BDE4B"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asigurarea unei stari fitosanitare optime; </w:t>
      </w:r>
    </w:p>
    <w:p w14:paraId="6DBC1AF7" w14:textId="77777777" w:rsidR="00AE7FEA"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conservarea structurii arboretelor pluriene naturale; </w:t>
      </w:r>
    </w:p>
    <w:p w14:paraId="7F0BCCBE" w14:textId="33EB878E"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limitarea  volumului exploatarilor la capacitatea normala de productie a arboretelor. </w:t>
      </w:r>
    </w:p>
    <w:p w14:paraId="06EBAE8C" w14:textId="77777777" w:rsidR="001D3A9C" w:rsidRPr="00AD65E2" w:rsidRDefault="001D3A9C" w:rsidP="00B262BE">
      <w:pPr>
        <w:pStyle w:val="ListParagraph"/>
        <w:spacing w:after="0" w:line="240" w:lineRule="auto"/>
        <w:ind w:left="0" w:firstLine="720"/>
        <w:jc w:val="both"/>
        <w:rPr>
          <w:rFonts w:ascii="Arial" w:hAnsi="Arial" w:cs="Arial"/>
          <w:lang w:val="ro-RO"/>
        </w:rPr>
      </w:pPr>
    </w:p>
    <w:p w14:paraId="0F937749" w14:textId="3E130B16" w:rsidR="002B27FB" w:rsidRPr="00AD65E2" w:rsidRDefault="002B27FB" w:rsidP="00B262BE">
      <w:pPr>
        <w:pStyle w:val="ListParagraph"/>
        <w:spacing w:after="0" w:line="240" w:lineRule="auto"/>
        <w:ind w:left="0" w:firstLine="720"/>
        <w:jc w:val="both"/>
        <w:rPr>
          <w:rFonts w:ascii="Arial" w:hAnsi="Arial" w:cs="Arial"/>
          <w:b/>
          <w:lang w:val="ro-RO"/>
        </w:rPr>
      </w:pPr>
      <w:r w:rsidRPr="00AD65E2">
        <w:rPr>
          <w:rFonts w:ascii="Arial" w:hAnsi="Arial" w:cs="Arial"/>
          <w:lang w:val="ro-RO"/>
        </w:rPr>
        <w:t xml:space="preserve"> </w:t>
      </w:r>
      <w:r w:rsidRPr="00AD65E2">
        <w:rPr>
          <w:rFonts w:ascii="Arial" w:hAnsi="Arial" w:cs="Arial"/>
          <w:b/>
          <w:lang w:val="ro-RO"/>
        </w:rPr>
        <w:t>Protec</w:t>
      </w:r>
      <w:r w:rsidR="00C63325" w:rsidRPr="00AD65E2">
        <w:rPr>
          <w:rFonts w:ascii="Arial" w:hAnsi="Arial" w:cs="Arial"/>
          <w:b/>
          <w:lang w:val="ro-RO"/>
        </w:rPr>
        <w:t>ț</w:t>
      </w:r>
      <w:r w:rsidRPr="00AD65E2">
        <w:rPr>
          <w:rFonts w:ascii="Arial" w:hAnsi="Arial" w:cs="Arial"/>
          <w:b/>
          <w:lang w:val="ro-RO"/>
        </w:rPr>
        <w:t xml:space="preserve">ia impotriva bolilor </w:t>
      </w:r>
      <w:r w:rsidR="0011362A" w:rsidRPr="00AD65E2">
        <w:rPr>
          <w:rFonts w:ascii="Arial" w:hAnsi="Arial" w:cs="Arial"/>
          <w:b/>
          <w:lang w:val="ro-RO"/>
        </w:rPr>
        <w:t>ș</w:t>
      </w:r>
      <w:r w:rsidRPr="00AD65E2">
        <w:rPr>
          <w:rFonts w:ascii="Arial" w:hAnsi="Arial" w:cs="Arial"/>
          <w:b/>
          <w:lang w:val="ro-RO"/>
        </w:rPr>
        <w:t xml:space="preserve">i altor daunatori  </w:t>
      </w:r>
    </w:p>
    <w:p w14:paraId="2753DCAD"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w:t>
      </w:r>
    </w:p>
    <w:p w14:paraId="57459251" w14:textId="33A377F9" w:rsidR="002B27FB" w:rsidRPr="00AD65E2" w:rsidRDefault="0011362A"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Î</w:t>
      </w:r>
      <w:r w:rsidR="002B27FB" w:rsidRPr="00AD65E2">
        <w:rPr>
          <w:rFonts w:ascii="Arial" w:hAnsi="Arial" w:cs="Arial"/>
          <w:lang w:val="ro-RO"/>
        </w:rPr>
        <w:t>n scopul limit</w:t>
      </w:r>
      <w:r w:rsidRPr="00AD65E2">
        <w:rPr>
          <w:rFonts w:ascii="Arial" w:hAnsi="Arial" w:cs="Arial"/>
          <w:lang w:val="ro-RO"/>
        </w:rPr>
        <w:t>ă</w:t>
      </w:r>
      <w:r w:rsidR="002B27FB" w:rsidRPr="00AD65E2">
        <w:rPr>
          <w:rFonts w:ascii="Arial" w:hAnsi="Arial" w:cs="Arial"/>
          <w:lang w:val="ro-RO"/>
        </w:rPr>
        <w:t xml:space="preserve">rii fenomenului de uscare, pentru aceste arborete se vor avea </w:t>
      </w:r>
      <w:r w:rsidRPr="00AD65E2">
        <w:rPr>
          <w:rFonts w:ascii="Arial" w:hAnsi="Arial" w:cs="Arial"/>
          <w:lang w:val="ro-RO"/>
        </w:rPr>
        <w:t>î</w:t>
      </w:r>
      <w:r w:rsidR="002B27FB" w:rsidRPr="00AD65E2">
        <w:rPr>
          <w:rFonts w:ascii="Arial" w:hAnsi="Arial" w:cs="Arial"/>
          <w:lang w:val="ro-RO"/>
        </w:rPr>
        <w:t xml:space="preserve">n vedere: </w:t>
      </w:r>
    </w:p>
    <w:p w14:paraId="230B137B"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w:t>
      </w:r>
    </w:p>
    <w:p w14:paraId="7AF7184B"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introducerea subarboretului si formarea de subetaj; </w:t>
      </w:r>
    </w:p>
    <w:p w14:paraId="746BE171"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se va interzice cu desavarsire pasunatul; </w:t>
      </w:r>
    </w:p>
    <w:p w14:paraId="69B490FA" w14:textId="7F163619"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w:t>
      </w:r>
      <w:r w:rsidR="00096AEC" w:rsidRPr="00AD65E2">
        <w:rPr>
          <w:rFonts w:ascii="Arial" w:hAnsi="Arial" w:cs="Arial"/>
          <w:lang w:val="ro-RO"/>
        </w:rPr>
        <w:t xml:space="preserve"> </w:t>
      </w:r>
      <w:r w:rsidRPr="00AD65E2">
        <w:rPr>
          <w:rFonts w:ascii="Arial" w:hAnsi="Arial" w:cs="Arial"/>
          <w:lang w:val="ro-RO"/>
        </w:rPr>
        <w:t xml:space="preserve">se va urmari cu strictete frecventa si intensitatea atacurilor insectelor defoliatoare si se vor lua </w:t>
      </w:r>
      <w:r w:rsidR="00A4585C" w:rsidRPr="00AD65E2">
        <w:rPr>
          <w:rFonts w:ascii="Arial" w:hAnsi="Arial" w:cs="Arial"/>
          <w:lang w:val="ro-RO"/>
        </w:rPr>
        <w:t>Măsuri</w:t>
      </w:r>
      <w:r w:rsidRPr="00AD65E2">
        <w:rPr>
          <w:rFonts w:ascii="Arial" w:hAnsi="Arial" w:cs="Arial"/>
          <w:lang w:val="ro-RO"/>
        </w:rPr>
        <w:t xml:space="preserve"> pentru limitarea lor; </w:t>
      </w:r>
    </w:p>
    <w:p w14:paraId="4F2ABA6F"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efectuarea lucrarilor de ingrijire de buna calitate si in perioadele optime; </w:t>
      </w:r>
    </w:p>
    <w:p w14:paraId="353F1894"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folosirea puietilor de provenienta locala; </w:t>
      </w:r>
    </w:p>
    <w:p w14:paraId="509EC0F4"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conservarea genofondului forestier; </w:t>
      </w:r>
    </w:p>
    <w:p w14:paraId="755D2CA6"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w:t>
      </w:r>
    </w:p>
    <w:p w14:paraId="1286DE9C"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Se  recomanda  cercetarea  cauzelor  care  produc  fenomenul  de  uscare,  pentru combaterea instalarii acestui fenomen. </w:t>
      </w:r>
    </w:p>
    <w:p w14:paraId="0BA1C691" w14:textId="77777777" w:rsidR="004E2CDC" w:rsidRPr="00AD65E2" w:rsidRDefault="004E2CDC" w:rsidP="00B262BE">
      <w:pPr>
        <w:pStyle w:val="ListParagraph"/>
        <w:spacing w:after="0" w:line="240" w:lineRule="auto"/>
        <w:ind w:left="0" w:firstLine="720"/>
        <w:jc w:val="both"/>
        <w:rPr>
          <w:rFonts w:ascii="Arial" w:hAnsi="Arial" w:cs="Arial"/>
          <w:lang w:val="ro-RO"/>
        </w:rPr>
      </w:pPr>
    </w:p>
    <w:p w14:paraId="11381DC2" w14:textId="4B8BD526" w:rsidR="002B27FB" w:rsidRPr="00AD65E2" w:rsidRDefault="002B27FB" w:rsidP="00B262BE">
      <w:pPr>
        <w:pStyle w:val="ListParagraph"/>
        <w:spacing w:after="0" w:line="240" w:lineRule="auto"/>
        <w:ind w:left="0" w:firstLine="720"/>
        <w:jc w:val="both"/>
        <w:rPr>
          <w:rFonts w:ascii="Arial" w:hAnsi="Arial" w:cs="Arial"/>
          <w:b/>
          <w:lang w:val="ro-RO"/>
        </w:rPr>
      </w:pPr>
      <w:r w:rsidRPr="00AD65E2">
        <w:rPr>
          <w:rFonts w:ascii="Arial" w:hAnsi="Arial" w:cs="Arial"/>
          <w:lang w:val="ro-RO"/>
        </w:rPr>
        <w:t xml:space="preserve"> </w:t>
      </w:r>
      <w:r w:rsidRPr="00AD65E2">
        <w:rPr>
          <w:rFonts w:ascii="Arial" w:hAnsi="Arial" w:cs="Arial"/>
          <w:b/>
          <w:lang w:val="ro-RO"/>
        </w:rPr>
        <w:t>Protec</w:t>
      </w:r>
      <w:r w:rsidR="001F0AE0" w:rsidRPr="00AD65E2">
        <w:rPr>
          <w:rFonts w:ascii="Arial" w:hAnsi="Arial" w:cs="Arial"/>
          <w:b/>
          <w:lang w:val="ro-RO"/>
        </w:rPr>
        <w:t>ț</w:t>
      </w:r>
      <w:r w:rsidRPr="00AD65E2">
        <w:rPr>
          <w:rFonts w:ascii="Arial" w:hAnsi="Arial" w:cs="Arial"/>
          <w:b/>
          <w:lang w:val="ro-RO"/>
        </w:rPr>
        <w:t xml:space="preserve">ia </w:t>
      </w:r>
      <w:r w:rsidR="001F0AE0" w:rsidRPr="00AD65E2">
        <w:rPr>
          <w:rFonts w:ascii="Arial" w:hAnsi="Arial" w:cs="Arial"/>
          <w:b/>
          <w:lang w:val="ro-RO"/>
        </w:rPr>
        <w:t>î</w:t>
      </w:r>
      <w:r w:rsidRPr="00AD65E2">
        <w:rPr>
          <w:rFonts w:ascii="Arial" w:hAnsi="Arial" w:cs="Arial"/>
          <w:b/>
          <w:lang w:val="ro-RO"/>
        </w:rPr>
        <w:t xml:space="preserve">mpotriva incendiilor </w:t>
      </w:r>
    </w:p>
    <w:p w14:paraId="30DA49B5" w14:textId="77777777" w:rsidR="002B27FB" w:rsidRPr="00AD65E2" w:rsidRDefault="002B27FB" w:rsidP="002B27FB">
      <w:pPr>
        <w:pStyle w:val="ListParagraph"/>
        <w:spacing w:after="0" w:line="240" w:lineRule="auto"/>
        <w:ind w:left="0" w:firstLine="720"/>
        <w:rPr>
          <w:rFonts w:ascii="Arial" w:hAnsi="Arial" w:cs="Arial"/>
          <w:b/>
          <w:lang w:val="ro-RO"/>
        </w:rPr>
      </w:pPr>
      <w:r w:rsidRPr="00AD65E2">
        <w:rPr>
          <w:rFonts w:ascii="Arial" w:hAnsi="Arial" w:cs="Arial"/>
          <w:b/>
          <w:lang w:val="ro-RO"/>
        </w:rPr>
        <w:t xml:space="preserve"> </w:t>
      </w:r>
    </w:p>
    <w:p w14:paraId="414A815E" w14:textId="15330390"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Pentru prevenirea incendiilor trebuie luate o serie </w:t>
      </w:r>
      <w:r w:rsidR="0011362A" w:rsidRPr="00AD65E2">
        <w:rPr>
          <w:rFonts w:ascii="Arial" w:hAnsi="Arial" w:cs="Arial"/>
          <w:lang w:val="ro-RO"/>
        </w:rPr>
        <w:t>î</w:t>
      </w:r>
      <w:r w:rsidRPr="00AD65E2">
        <w:rPr>
          <w:rFonts w:ascii="Arial" w:hAnsi="Arial" w:cs="Arial"/>
          <w:lang w:val="ro-RO"/>
        </w:rPr>
        <w:t>ntreaga de m</w:t>
      </w:r>
      <w:r w:rsidR="0011362A" w:rsidRPr="00AD65E2">
        <w:rPr>
          <w:rFonts w:ascii="Arial" w:hAnsi="Arial" w:cs="Arial"/>
          <w:lang w:val="ro-RO"/>
        </w:rPr>
        <w:t>ă</w:t>
      </w:r>
      <w:r w:rsidRPr="00AD65E2">
        <w:rPr>
          <w:rFonts w:ascii="Arial" w:hAnsi="Arial" w:cs="Arial"/>
          <w:lang w:val="ro-RO"/>
        </w:rPr>
        <w:t xml:space="preserve">suri dintre care: </w:t>
      </w:r>
    </w:p>
    <w:p w14:paraId="745D782B" w14:textId="55A375E1"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interzicerea cu desavarsire a focului in </w:t>
      </w:r>
      <w:r w:rsidR="00E767A7" w:rsidRPr="00AD65E2">
        <w:rPr>
          <w:rFonts w:ascii="Arial" w:hAnsi="Arial" w:cs="Arial"/>
          <w:lang w:val="ro-RO"/>
        </w:rPr>
        <w:t>pădure</w:t>
      </w:r>
      <w:r w:rsidRPr="00AD65E2">
        <w:rPr>
          <w:rFonts w:ascii="Arial" w:hAnsi="Arial" w:cs="Arial"/>
          <w:lang w:val="ro-RO"/>
        </w:rPr>
        <w:t xml:space="preserve"> si in apropierea acesteia, sub orice forma si mai ales in perioada de seceta accentuata; </w:t>
      </w:r>
    </w:p>
    <w:p w14:paraId="40D80C12" w14:textId="2485D38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curatirea  cailor  de  acces  si  eliberarea  de  materiale  lemnoase  a  cararilor  si drumurilor utile </w:t>
      </w:r>
      <w:r w:rsidR="00E767A7" w:rsidRPr="00AD65E2">
        <w:rPr>
          <w:rFonts w:ascii="Arial" w:hAnsi="Arial" w:cs="Arial"/>
          <w:lang w:val="ro-RO"/>
        </w:rPr>
        <w:t>desfășurării</w:t>
      </w:r>
      <w:r w:rsidRPr="00AD65E2">
        <w:rPr>
          <w:rFonts w:ascii="Arial" w:hAnsi="Arial" w:cs="Arial"/>
          <w:lang w:val="ro-RO"/>
        </w:rPr>
        <w:t xml:space="preserve"> activitatii in </w:t>
      </w:r>
      <w:r w:rsidR="00E767A7" w:rsidRPr="00AD65E2">
        <w:rPr>
          <w:rFonts w:ascii="Arial" w:hAnsi="Arial" w:cs="Arial"/>
          <w:lang w:val="ro-RO"/>
        </w:rPr>
        <w:t>pădure</w:t>
      </w:r>
      <w:r w:rsidRPr="00AD65E2">
        <w:rPr>
          <w:rFonts w:ascii="Arial" w:hAnsi="Arial" w:cs="Arial"/>
          <w:lang w:val="ro-RO"/>
        </w:rPr>
        <w:t xml:space="preserve"> si pe caile de acces;</w:t>
      </w:r>
    </w:p>
    <w:p w14:paraId="3B53F185"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amenajarea loucrilor de fumat in apropierea padurii; </w:t>
      </w:r>
    </w:p>
    <w:p w14:paraId="1E655322"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paza fondului forestier  in perioada  de seceta,  cand  litiera  se poate  aprinde foarte usor. </w:t>
      </w:r>
    </w:p>
    <w:p w14:paraId="32ADC63C" w14:textId="40E2811E" w:rsidR="002B27FB" w:rsidRDefault="002B27FB" w:rsidP="00FC55A2">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w:t>
      </w:r>
    </w:p>
    <w:p w14:paraId="5B1EDDFD" w14:textId="77777777" w:rsidR="00487FCE" w:rsidRDefault="00487FCE" w:rsidP="00FC55A2">
      <w:pPr>
        <w:pStyle w:val="ListParagraph"/>
        <w:spacing w:after="0" w:line="240" w:lineRule="auto"/>
        <w:ind w:left="0" w:firstLine="720"/>
        <w:jc w:val="both"/>
        <w:rPr>
          <w:rFonts w:ascii="Arial" w:hAnsi="Arial" w:cs="Arial"/>
          <w:lang w:val="ro-RO"/>
        </w:rPr>
      </w:pPr>
    </w:p>
    <w:p w14:paraId="3C6F993E" w14:textId="77777777" w:rsidR="00487FCE" w:rsidRPr="00AD65E2" w:rsidRDefault="00487FCE" w:rsidP="00FC55A2">
      <w:pPr>
        <w:pStyle w:val="ListParagraph"/>
        <w:spacing w:after="0" w:line="240" w:lineRule="auto"/>
        <w:ind w:left="0" w:firstLine="720"/>
        <w:jc w:val="both"/>
        <w:rPr>
          <w:rFonts w:ascii="Arial" w:hAnsi="Arial" w:cs="Arial"/>
          <w:lang w:val="ro-RO"/>
        </w:rPr>
      </w:pPr>
    </w:p>
    <w:p w14:paraId="4F9AAFE8" w14:textId="77777777" w:rsidR="002B27FB" w:rsidRPr="00AD65E2" w:rsidRDefault="002B27FB" w:rsidP="00FC55A2">
      <w:pPr>
        <w:pStyle w:val="ListParagraph"/>
        <w:spacing w:after="0" w:line="240" w:lineRule="auto"/>
        <w:ind w:left="0" w:firstLine="720"/>
        <w:jc w:val="both"/>
        <w:rPr>
          <w:rFonts w:ascii="Arial" w:hAnsi="Arial" w:cs="Arial"/>
          <w:b/>
          <w:lang w:val="ro-RO"/>
        </w:rPr>
      </w:pPr>
      <w:r w:rsidRPr="00AD65E2">
        <w:rPr>
          <w:rFonts w:ascii="Arial" w:hAnsi="Arial" w:cs="Arial"/>
          <w:b/>
          <w:lang w:val="ro-RO"/>
        </w:rPr>
        <w:lastRenderedPageBreak/>
        <w:t xml:space="preserve">Rolul si starea padurilor </w:t>
      </w:r>
    </w:p>
    <w:p w14:paraId="7C5B3563" w14:textId="77777777" w:rsidR="002B27FB" w:rsidRPr="00AD65E2" w:rsidRDefault="002B27FB" w:rsidP="00FC55A2">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w:t>
      </w:r>
    </w:p>
    <w:p w14:paraId="521C1C90" w14:textId="77777777" w:rsidR="002B27FB" w:rsidRPr="00AD65E2" w:rsidRDefault="002B27FB" w:rsidP="00FC55A2">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Influenta benefica a padurii asupra mediului inconjurator este concretizata  prin: </w:t>
      </w:r>
    </w:p>
    <w:p w14:paraId="1B80950F" w14:textId="244F818D" w:rsidR="002B27FB" w:rsidRPr="00AD65E2" w:rsidRDefault="002B27FB" w:rsidP="00FC55A2">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purificarea aerului; </w:t>
      </w:r>
    </w:p>
    <w:p w14:paraId="2EE324A3" w14:textId="77777777" w:rsidR="002B27FB" w:rsidRPr="00AD65E2" w:rsidRDefault="002B27FB" w:rsidP="00FC55A2">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purificarea apelor si reglarea debitelor de suprafata si de adancime,  realizarea unui regim hidrologic corespunzator </w:t>
      </w:r>
    </w:p>
    <w:p w14:paraId="5B013FEE" w14:textId="77777777" w:rsidR="002B27FB" w:rsidRPr="00AD65E2" w:rsidRDefault="002B27FB" w:rsidP="00FC55A2">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protectia solului impotriva eroziunii de suprafata si de adancime, consolidarea terenurilor alunecoase; </w:t>
      </w:r>
    </w:p>
    <w:p w14:paraId="59FE6893" w14:textId="77777777" w:rsidR="002B27FB" w:rsidRPr="00AD65E2" w:rsidRDefault="002B27FB" w:rsidP="00FC55A2">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contributia la infrumusetarea peisajului prin vegetatia multicolora a frunzisului a gruparilor de specii etc.; </w:t>
      </w:r>
    </w:p>
    <w:p w14:paraId="0FFEA473" w14:textId="77777777" w:rsidR="002B27FB" w:rsidRPr="00AD65E2" w:rsidRDefault="002B27FB" w:rsidP="00FC55A2">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constituie un mediu prielnic dezvoltarii faunei; </w:t>
      </w:r>
    </w:p>
    <w:p w14:paraId="36F78979" w14:textId="77777777" w:rsidR="002B27FB" w:rsidRPr="00AD65E2" w:rsidRDefault="002B27FB" w:rsidP="00FC55A2">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ofera material lemnos si alte produse omului </w:t>
      </w:r>
    </w:p>
    <w:p w14:paraId="5161BB8D" w14:textId="77777777" w:rsidR="002B27FB" w:rsidRPr="00AD65E2" w:rsidRDefault="002B27FB" w:rsidP="00FC55A2">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pe langa productia de lemn, fondul forestier este in masura sa furnizeze o gama larga de materii prime de origine vegetala, animala sau minerala, care prin prelucrarea superioara, constituie bunuri necesare si utile pentru consum. </w:t>
      </w:r>
    </w:p>
    <w:p w14:paraId="0CD7294A" w14:textId="77777777" w:rsidR="008110F1" w:rsidRPr="00AD65E2" w:rsidRDefault="008110F1" w:rsidP="002B27FB">
      <w:pPr>
        <w:pStyle w:val="ListParagraph"/>
        <w:spacing w:after="0" w:line="240" w:lineRule="auto"/>
        <w:ind w:left="0" w:firstLine="720"/>
        <w:rPr>
          <w:rFonts w:ascii="Arial" w:hAnsi="Arial" w:cs="Arial"/>
          <w:lang w:val="ro-RO"/>
        </w:rPr>
      </w:pPr>
    </w:p>
    <w:p w14:paraId="13DE94B4" w14:textId="77777777" w:rsidR="002B27FB" w:rsidRPr="00AD65E2" w:rsidRDefault="002B27FB" w:rsidP="002B27FB">
      <w:pPr>
        <w:pStyle w:val="ListParagraph"/>
        <w:spacing w:after="0" w:line="240" w:lineRule="auto"/>
        <w:ind w:left="0" w:firstLine="720"/>
        <w:rPr>
          <w:rFonts w:ascii="Arial" w:hAnsi="Arial" w:cs="Arial"/>
          <w:b/>
          <w:lang w:val="ro-RO"/>
        </w:rPr>
      </w:pPr>
      <w:r w:rsidRPr="00AD65E2">
        <w:rPr>
          <w:rFonts w:ascii="Arial" w:hAnsi="Arial" w:cs="Arial"/>
          <w:lang w:val="ro-RO"/>
        </w:rPr>
        <w:t xml:space="preserve"> </w:t>
      </w:r>
      <w:r w:rsidRPr="00AD65E2">
        <w:rPr>
          <w:rFonts w:ascii="Arial" w:hAnsi="Arial" w:cs="Arial"/>
          <w:b/>
          <w:lang w:val="ro-RO"/>
        </w:rPr>
        <w:t xml:space="preserve">Productia salmonicolă  </w:t>
      </w:r>
    </w:p>
    <w:p w14:paraId="5CFB7164" w14:textId="77777777" w:rsidR="002B27FB" w:rsidRPr="00AD65E2" w:rsidRDefault="002B27FB" w:rsidP="002B27FB">
      <w:pPr>
        <w:pStyle w:val="ListParagraph"/>
        <w:spacing w:after="0" w:line="240" w:lineRule="auto"/>
        <w:ind w:left="0" w:firstLine="720"/>
        <w:rPr>
          <w:rFonts w:ascii="Arial" w:hAnsi="Arial" w:cs="Arial"/>
          <w:lang w:val="ro-RO"/>
        </w:rPr>
      </w:pPr>
      <w:r w:rsidRPr="00AD65E2">
        <w:rPr>
          <w:rFonts w:ascii="Arial" w:hAnsi="Arial" w:cs="Arial"/>
          <w:lang w:val="ro-RO"/>
        </w:rPr>
        <w:t xml:space="preserve"> </w:t>
      </w:r>
    </w:p>
    <w:p w14:paraId="3539E56A"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În vederea gospodăririi raţionale a fondurilor de pescuit se impun următoarele măsuri:</w:t>
      </w:r>
    </w:p>
    <w:p w14:paraId="0922F66B"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 combaterea braconajului; </w:t>
      </w:r>
    </w:p>
    <w:p w14:paraId="1D54115C"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amenajarea pe cursurile de apă a unor lucrări care urmăresc asigurarea apei, cascade artificiale, pinteni, trecători şi altele; </w:t>
      </w:r>
    </w:p>
    <w:p w14:paraId="3D2AA986"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consolidarea taluzurior drumurilor forestiere de pe firul văilor; </w:t>
      </w:r>
    </w:p>
    <w:p w14:paraId="28B64EE0"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repopularea periodică a apelor cu puieţi de păstrăv; </w:t>
      </w:r>
    </w:p>
    <w:p w14:paraId="74FCAF01"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organizarea şi controlul riguros al pescuitului;</w:t>
      </w:r>
    </w:p>
    <w:p w14:paraId="1CD2AC15"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controlul calităţii apelor şi înlăturarea cauzelor care conduc la degradarea acestora (exploatări forestiere necorespunzătoare, aruncarea unor reziduri pe cursurile de apă, etc.).</w:t>
      </w:r>
    </w:p>
    <w:p w14:paraId="592058B3" w14:textId="77777777" w:rsidR="002B27FB" w:rsidRPr="00AD65E2" w:rsidRDefault="002B27FB" w:rsidP="00B262BE">
      <w:pPr>
        <w:pStyle w:val="ListParagraph"/>
        <w:spacing w:after="0" w:line="240" w:lineRule="auto"/>
        <w:ind w:left="0" w:firstLine="720"/>
        <w:jc w:val="both"/>
        <w:rPr>
          <w:rFonts w:ascii="Arial" w:hAnsi="Arial" w:cs="Arial"/>
          <w:lang w:val="ro-RO"/>
        </w:rPr>
      </w:pPr>
    </w:p>
    <w:p w14:paraId="48F7B846"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În dezvoltarea salmonidelor, un mare neajuns îl constituie construcţia barajelor pentru corectarea torenţilor, acestea împiedicând urcarea în amonte a păstrăvilor în sezonul de înmulţire, impunându-se a se construi trepte, jgheaburi de urcare şi traversare a coronamentului barajelor. </w:t>
      </w:r>
    </w:p>
    <w:p w14:paraId="626528D3" w14:textId="77777777" w:rsidR="002B27FB" w:rsidRPr="00AD65E2" w:rsidRDefault="002B27FB" w:rsidP="002B27FB">
      <w:pPr>
        <w:pStyle w:val="ListParagraph"/>
        <w:spacing w:after="0" w:line="240" w:lineRule="auto"/>
        <w:ind w:left="0" w:firstLine="720"/>
        <w:rPr>
          <w:rFonts w:ascii="Arial" w:hAnsi="Arial" w:cs="Arial"/>
          <w:lang w:val="ro-RO"/>
        </w:rPr>
      </w:pPr>
    </w:p>
    <w:p w14:paraId="5DDC06DC" w14:textId="408DD72E"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Cel mai mare neajus pentru </w:t>
      </w:r>
      <w:r w:rsidR="00731051" w:rsidRPr="00AD65E2">
        <w:rPr>
          <w:rFonts w:ascii="Arial" w:hAnsi="Arial" w:cs="Arial"/>
          <w:lang w:val="ro-RO"/>
        </w:rPr>
        <w:t>creșterea</w:t>
      </w:r>
      <w:r w:rsidRPr="00AD65E2">
        <w:rPr>
          <w:rFonts w:ascii="Arial" w:hAnsi="Arial" w:cs="Arial"/>
          <w:lang w:val="ro-RO"/>
        </w:rPr>
        <w:t xml:space="preserve"> şi menţinerea populaţiei de salmmonide la nivel optim, îl constituie braconajul. Prin această activitate ilegală se crează mari prejudicii acestor fonduri piscicole. Unele metode folosite sunt profund nocive, afectând pe termen lung mediul de viaţă al salmonidelor. Pentru combaterea cu cea mai mare fermitate a braconajului  este necesară întărirea continuă a pazei şi a vigilenţei organelor de teren, mai ales noaptea când aceste acte infracţionale au cea mai mare frecvenţă. </w:t>
      </w:r>
    </w:p>
    <w:p w14:paraId="65511E82" w14:textId="4E7CFB8E" w:rsidR="002B27FB" w:rsidRPr="00AD65E2" w:rsidRDefault="002B27FB" w:rsidP="001F0AE0">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Având în vedere că </w:t>
      </w:r>
      <w:r w:rsidR="000D7761" w:rsidRPr="00AD65E2">
        <w:rPr>
          <w:rFonts w:ascii="Arial" w:hAnsi="Arial" w:cs="Arial"/>
          <w:lang w:val="ro-RO"/>
        </w:rPr>
        <w:t>r</w:t>
      </w:r>
      <w:r w:rsidRPr="00AD65E2">
        <w:rPr>
          <w:rFonts w:ascii="Arial" w:hAnsi="Arial" w:cs="Arial"/>
          <w:lang w:val="ro-RO"/>
        </w:rPr>
        <w:t>eţeaua de ape din cuprinsul unităţi de producţie este reprezentată prin pâraie cu un debit redus de apă, pescuitul nu constituie un obiectiv de urmărit.</w:t>
      </w:r>
    </w:p>
    <w:p w14:paraId="287AE4C0" w14:textId="77777777" w:rsidR="00096AEC" w:rsidRPr="00AD65E2" w:rsidRDefault="00096AEC" w:rsidP="00B262BE">
      <w:pPr>
        <w:ind w:firstLine="720"/>
        <w:jc w:val="both"/>
        <w:rPr>
          <w:rFonts w:ascii="Arial" w:hAnsi="Arial" w:cs="Arial"/>
        </w:rPr>
      </w:pPr>
    </w:p>
    <w:p w14:paraId="174AE9EF" w14:textId="77777777" w:rsidR="002B27FB" w:rsidRPr="00AD65E2" w:rsidRDefault="002B27FB" w:rsidP="002B27FB">
      <w:pPr>
        <w:pStyle w:val="ListParagraph"/>
        <w:spacing w:after="0" w:line="240" w:lineRule="auto"/>
        <w:ind w:left="0" w:firstLine="720"/>
        <w:rPr>
          <w:rFonts w:ascii="Arial" w:hAnsi="Arial" w:cs="Arial"/>
          <w:b/>
          <w:lang w:val="ro-RO"/>
        </w:rPr>
      </w:pPr>
      <w:r w:rsidRPr="00AD65E2">
        <w:rPr>
          <w:rFonts w:ascii="Arial" w:hAnsi="Arial" w:cs="Arial"/>
          <w:b/>
          <w:lang w:val="ro-RO"/>
        </w:rPr>
        <w:t xml:space="preserve">Productia de fructe de pădure  </w:t>
      </w:r>
    </w:p>
    <w:p w14:paraId="2FFD28B4" w14:textId="77777777" w:rsidR="002B27FB" w:rsidRPr="00AD65E2" w:rsidRDefault="002B27FB" w:rsidP="002B27FB">
      <w:pPr>
        <w:pStyle w:val="ListParagraph"/>
        <w:spacing w:after="0" w:line="240" w:lineRule="auto"/>
        <w:ind w:left="0" w:firstLine="720"/>
        <w:rPr>
          <w:rFonts w:ascii="Arial" w:hAnsi="Arial" w:cs="Arial"/>
          <w:lang w:val="ro-RO"/>
        </w:rPr>
      </w:pPr>
      <w:r w:rsidRPr="00AD65E2">
        <w:rPr>
          <w:rFonts w:ascii="Arial" w:hAnsi="Arial" w:cs="Arial"/>
          <w:lang w:val="ro-RO"/>
        </w:rPr>
        <w:t xml:space="preserve"> </w:t>
      </w:r>
    </w:p>
    <w:p w14:paraId="1E0F41AE" w14:textId="15A58D5B" w:rsidR="002B27FB" w:rsidRPr="00AD65E2" w:rsidRDefault="00C53235"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Condiții</w:t>
      </w:r>
      <w:r w:rsidR="002B27FB" w:rsidRPr="00AD65E2">
        <w:rPr>
          <w:rFonts w:ascii="Arial" w:hAnsi="Arial" w:cs="Arial"/>
          <w:lang w:val="ro-RO"/>
        </w:rPr>
        <w:t xml:space="preserve">le geografice şi pedo-climatice sunt favorabile dezvoltării în fondul forestier a unui sortiment bogat de specii lemnoase şi erbacee, producătoare de fructe de pădure: măceşul, zmeurul, murul, cătina, porumbarul, alunul şi cornul etc.  Cantităţile ce pot fi recoltate sunt diferite de la an la an, în funcţie de </w:t>
      </w:r>
      <w:r w:rsidRPr="00AD65E2">
        <w:rPr>
          <w:rFonts w:ascii="Arial" w:hAnsi="Arial" w:cs="Arial"/>
          <w:lang w:val="ro-RO"/>
        </w:rPr>
        <w:t>condiții</w:t>
      </w:r>
      <w:r w:rsidR="002B27FB" w:rsidRPr="00AD65E2">
        <w:rPr>
          <w:rFonts w:ascii="Arial" w:hAnsi="Arial" w:cs="Arial"/>
          <w:lang w:val="ro-RO"/>
        </w:rPr>
        <w:t xml:space="preserve">le climatice existente. Deşi beneficiile ce se pot obţine din valorificarea acestei resurse nu sunt de neglijat, nu trebuie exagerat cu această preocupare.  Pentru o valorificare superioară a posibilităţilor, este necesar să se execute o cartare anuală a suprafeţelor ocupate de speciile de interes economic. De asemenea, este necesar să se interzică păşunatul în pădure.  Datorită valorii ridicate, din punct de vedere alimentar şi terapeutic, speciile respective pot fi introduse pe liziere, pe terenurile destinate necesităţilor administraţiei sau pe taluzul drumurilor forestiere. </w:t>
      </w:r>
    </w:p>
    <w:p w14:paraId="4A578435" w14:textId="77777777" w:rsidR="002B27FB" w:rsidRPr="00AD65E2" w:rsidRDefault="002B27FB" w:rsidP="002B27FB">
      <w:pPr>
        <w:pStyle w:val="ListParagraph"/>
        <w:spacing w:after="0" w:line="240" w:lineRule="auto"/>
        <w:ind w:left="0" w:firstLine="720"/>
        <w:rPr>
          <w:rFonts w:ascii="Arial" w:hAnsi="Arial" w:cs="Arial"/>
          <w:lang w:val="ro-RO"/>
        </w:rPr>
      </w:pPr>
      <w:r w:rsidRPr="00AD65E2">
        <w:rPr>
          <w:rFonts w:ascii="Arial" w:hAnsi="Arial" w:cs="Arial"/>
          <w:lang w:val="ro-RO"/>
        </w:rPr>
        <w:t xml:space="preserve"> </w:t>
      </w:r>
    </w:p>
    <w:p w14:paraId="1A77B07C" w14:textId="77777777" w:rsidR="002B27FB" w:rsidRPr="00AD65E2" w:rsidRDefault="002B27FB" w:rsidP="002B27FB">
      <w:pPr>
        <w:pStyle w:val="ListParagraph"/>
        <w:spacing w:after="0" w:line="240" w:lineRule="auto"/>
        <w:ind w:left="0" w:firstLine="720"/>
        <w:rPr>
          <w:rFonts w:ascii="Arial" w:hAnsi="Arial" w:cs="Arial"/>
          <w:b/>
          <w:lang w:val="ro-RO"/>
        </w:rPr>
      </w:pPr>
      <w:r w:rsidRPr="00AD65E2">
        <w:rPr>
          <w:rFonts w:ascii="Arial" w:hAnsi="Arial" w:cs="Arial"/>
          <w:b/>
          <w:lang w:val="ro-RO"/>
        </w:rPr>
        <w:lastRenderedPageBreak/>
        <w:t xml:space="preserve">Productia  de ciuperci comestibile   </w:t>
      </w:r>
    </w:p>
    <w:p w14:paraId="7CBA469B"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w:t>
      </w:r>
    </w:p>
    <w:p w14:paraId="1133A60B" w14:textId="4B5400DC" w:rsidR="002B27FB" w:rsidRPr="00AD65E2" w:rsidRDefault="00C53235"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Condiții</w:t>
      </w:r>
      <w:r w:rsidR="002B27FB" w:rsidRPr="00AD65E2">
        <w:rPr>
          <w:rFonts w:ascii="Arial" w:hAnsi="Arial" w:cs="Arial"/>
          <w:lang w:val="ro-RO"/>
        </w:rPr>
        <w:t>le de mediu favorabile şi faptul că speciile forestiere principale din ocol sunt simbionte micotrofe, constituie premisele obţinerii unor beneficii importante din valorificarea ciupercilor.  Pentru o organizare corespunzătoare a procesului de producţie, se impune efectuarea unui studiu asupra zonelor în care sunt răspândite cele mai căutate specii. Recoltarea corpurilor de fructificaţie se va face cu atenţie, pentru a nu se vătăma miceliul. Din acelaşi motiv se va interzice păşunatul în pădure. Pentru a se favoriza răspândirea sporilor, nu se vor recolta toate corpurile de fructificaţie. Principalele specii ce se pot recolta sunt: ghebe, hribi, gălbiori.</w:t>
      </w:r>
    </w:p>
    <w:p w14:paraId="65CCD9AD" w14:textId="77777777" w:rsidR="002B27FB" w:rsidRPr="00AD65E2" w:rsidRDefault="002B27FB" w:rsidP="002B27FB">
      <w:pPr>
        <w:pStyle w:val="ListParagraph"/>
        <w:spacing w:after="0" w:line="240" w:lineRule="auto"/>
        <w:ind w:left="0" w:firstLine="720"/>
        <w:rPr>
          <w:rFonts w:ascii="Arial" w:hAnsi="Arial" w:cs="Arial"/>
          <w:lang w:val="ro-RO"/>
        </w:rPr>
      </w:pPr>
    </w:p>
    <w:p w14:paraId="0C7BAC15" w14:textId="77777777" w:rsidR="002B27FB" w:rsidRPr="00AD65E2" w:rsidRDefault="002B27FB" w:rsidP="002B27FB">
      <w:pPr>
        <w:pStyle w:val="ListParagraph"/>
        <w:spacing w:after="0" w:line="240" w:lineRule="auto"/>
        <w:ind w:left="0" w:firstLine="720"/>
        <w:rPr>
          <w:rFonts w:ascii="Arial" w:hAnsi="Arial" w:cs="Arial"/>
          <w:b/>
          <w:lang w:val="ro-RO"/>
        </w:rPr>
      </w:pPr>
      <w:r w:rsidRPr="00AD65E2">
        <w:rPr>
          <w:rFonts w:ascii="Arial" w:hAnsi="Arial" w:cs="Arial"/>
          <w:b/>
          <w:lang w:val="ro-RO"/>
        </w:rPr>
        <w:t xml:space="preserve">Peisajul </w:t>
      </w:r>
    </w:p>
    <w:p w14:paraId="7F855B3F" w14:textId="77777777" w:rsidR="002B27FB" w:rsidRPr="00AD65E2" w:rsidRDefault="002B27FB" w:rsidP="002B27FB">
      <w:pPr>
        <w:pStyle w:val="ListParagraph"/>
        <w:spacing w:after="0" w:line="240" w:lineRule="auto"/>
        <w:ind w:left="0" w:firstLine="720"/>
        <w:rPr>
          <w:rFonts w:ascii="Arial" w:hAnsi="Arial" w:cs="Arial"/>
          <w:lang w:val="ro-RO"/>
        </w:rPr>
      </w:pPr>
      <w:r w:rsidRPr="00AD65E2">
        <w:rPr>
          <w:rFonts w:ascii="Arial" w:hAnsi="Arial" w:cs="Arial"/>
          <w:lang w:val="ro-RO"/>
        </w:rPr>
        <w:t xml:space="preserve"> </w:t>
      </w:r>
    </w:p>
    <w:p w14:paraId="3A0A73E0" w14:textId="2D098615"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Prin pozitia sa geografica, amplasamentul fondului forestier analizat este caracteristic peisajului de </w:t>
      </w:r>
      <w:r w:rsidR="00AE7FEA" w:rsidRPr="00AD65E2">
        <w:rPr>
          <w:rFonts w:ascii="Arial" w:hAnsi="Arial" w:cs="Arial"/>
          <w:lang w:val="ro-RO"/>
        </w:rPr>
        <w:t>munte</w:t>
      </w:r>
      <w:r w:rsidRPr="00AD65E2">
        <w:rPr>
          <w:rFonts w:ascii="Arial" w:hAnsi="Arial" w:cs="Arial"/>
          <w:lang w:val="ro-RO"/>
        </w:rPr>
        <w:t xml:space="preserve">.  </w:t>
      </w:r>
    </w:p>
    <w:p w14:paraId="3E0C391C"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w:t>
      </w:r>
    </w:p>
    <w:p w14:paraId="75F7ADC0"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Principalele amenintari sunt: </w:t>
      </w:r>
    </w:p>
    <w:p w14:paraId="39D1A300"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w:t>
      </w:r>
    </w:p>
    <w:p w14:paraId="3A670168" w14:textId="42030FF2"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afectarea cadrului natural prin practicarea turismului necontrolat si aparitia unor depozitari  necontrolate  de  </w:t>
      </w:r>
      <w:r w:rsidR="00731051" w:rsidRPr="00AD65E2">
        <w:rPr>
          <w:rFonts w:ascii="Arial" w:hAnsi="Arial" w:cs="Arial"/>
          <w:lang w:val="ro-RO"/>
        </w:rPr>
        <w:t xml:space="preserve">deșeuri </w:t>
      </w:r>
      <w:r w:rsidRPr="00AD65E2">
        <w:rPr>
          <w:rFonts w:ascii="Arial" w:hAnsi="Arial" w:cs="Arial"/>
          <w:lang w:val="ro-RO"/>
        </w:rPr>
        <w:t xml:space="preserve">,  vizibile  si cu  efecte  devastatoare  pentru  toti factorii de mediu: aer, apa, sol </w:t>
      </w:r>
    </w:p>
    <w:p w14:paraId="1CADB46C" w14:textId="77777777" w:rsidR="002B27FB" w:rsidRPr="00AD65E2" w:rsidRDefault="002B27FB" w:rsidP="00B262BE">
      <w:pPr>
        <w:pStyle w:val="ListParagraph"/>
        <w:spacing w:after="0" w:line="240" w:lineRule="auto"/>
        <w:ind w:left="0" w:firstLine="720"/>
        <w:jc w:val="both"/>
        <w:rPr>
          <w:rFonts w:ascii="Arial" w:hAnsi="Arial" w:cs="Arial"/>
          <w:lang w:val="ro-RO"/>
        </w:rPr>
      </w:pPr>
    </w:p>
    <w:p w14:paraId="4EEF4B35" w14:textId="77777777" w:rsidR="002B27FB" w:rsidRPr="00AD65E2" w:rsidRDefault="002B27FB" w:rsidP="00B262BE">
      <w:pPr>
        <w:pStyle w:val="ListParagraph"/>
        <w:spacing w:after="0" w:line="240" w:lineRule="auto"/>
        <w:ind w:left="0" w:firstLine="720"/>
        <w:jc w:val="both"/>
        <w:rPr>
          <w:rFonts w:ascii="Arial" w:hAnsi="Arial" w:cs="Arial"/>
          <w:lang w:val="ro-RO"/>
        </w:rPr>
      </w:pPr>
      <w:r w:rsidRPr="00AD65E2">
        <w:rPr>
          <w:rFonts w:ascii="Arial" w:hAnsi="Arial" w:cs="Arial"/>
          <w:lang w:val="ro-RO"/>
        </w:rPr>
        <w:t xml:space="preserve"> pasunat necontrolat al ovinelor, caprinelor si bovinelor. </w:t>
      </w:r>
    </w:p>
    <w:p w14:paraId="4D24FE07" w14:textId="64636167" w:rsidR="002B27FB" w:rsidRPr="00AD65E2" w:rsidRDefault="002B27FB" w:rsidP="002B27FB">
      <w:pPr>
        <w:pStyle w:val="ListParagraph"/>
        <w:spacing w:after="0" w:line="240" w:lineRule="auto"/>
        <w:ind w:firstLine="720"/>
        <w:rPr>
          <w:rFonts w:ascii="Arial" w:hAnsi="Arial" w:cs="Arial"/>
          <w:lang w:val="ro-RO"/>
        </w:rPr>
      </w:pPr>
      <w:r w:rsidRPr="00AD65E2">
        <w:rPr>
          <w:rFonts w:ascii="Arial" w:hAnsi="Arial" w:cs="Arial"/>
          <w:lang w:val="ro-RO"/>
        </w:rPr>
        <w:t xml:space="preserve"> </w:t>
      </w:r>
    </w:p>
    <w:p w14:paraId="539C8701" w14:textId="0C5ADF4A" w:rsidR="00AE7FEA" w:rsidRDefault="00AE7FEA" w:rsidP="002B27FB">
      <w:pPr>
        <w:pStyle w:val="ListParagraph"/>
        <w:spacing w:after="0" w:line="240" w:lineRule="auto"/>
        <w:ind w:firstLine="720"/>
        <w:rPr>
          <w:rFonts w:ascii="Arial" w:hAnsi="Arial" w:cs="Arial"/>
          <w:sz w:val="24"/>
          <w:szCs w:val="24"/>
          <w:lang w:val="ro-RO"/>
        </w:rPr>
      </w:pPr>
    </w:p>
    <w:p w14:paraId="1534D814" w14:textId="7161A216" w:rsidR="008966EB" w:rsidRPr="00AD65E2" w:rsidRDefault="008966EB" w:rsidP="002B27FB">
      <w:pPr>
        <w:pStyle w:val="ListParagraph"/>
        <w:spacing w:after="0" w:line="240" w:lineRule="auto"/>
        <w:ind w:firstLine="720"/>
        <w:rPr>
          <w:rFonts w:ascii="Arial" w:hAnsi="Arial" w:cs="Arial"/>
          <w:sz w:val="24"/>
          <w:szCs w:val="24"/>
          <w:lang w:val="ro-RO"/>
        </w:rPr>
      </w:pPr>
    </w:p>
    <w:p w14:paraId="0ED5DA4A" w14:textId="403B1F9A" w:rsidR="000639E1" w:rsidRPr="00AD65E2" w:rsidRDefault="008966EB" w:rsidP="008966EB">
      <w:pPr>
        <w:pStyle w:val="Heading1"/>
        <w:numPr>
          <w:ilvl w:val="0"/>
          <w:numId w:val="0"/>
        </w:numPr>
        <w:rPr>
          <w:rFonts w:eastAsia="Arial"/>
          <w:sz w:val="22"/>
          <w:szCs w:val="22"/>
          <w:u w:val="single"/>
        </w:rPr>
      </w:pPr>
      <w:bookmarkStart w:id="77" w:name="_Toc223780970"/>
      <w:r w:rsidRPr="00AD65E2">
        <w:rPr>
          <w:rFonts w:eastAsia="Arial"/>
          <w:sz w:val="22"/>
          <w:szCs w:val="22"/>
          <w:u w:val="single"/>
        </w:rPr>
        <w:t xml:space="preserve">3. </w:t>
      </w:r>
      <w:r w:rsidR="000639E1" w:rsidRPr="00AD65E2">
        <w:rPr>
          <w:rFonts w:eastAsia="Arial"/>
          <w:sz w:val="22"/>
          <w:szCs w:val="22"/>
          <w:u w:val="single"/>
        </w:rPr>
        <w:t>CARACTERISTICILE DE MEDIU ALE ZONEI POSIBIL A FI AFECTATĂ SEMNIFICATIV</w:t>
      </w:r>
      <w:bookmarkEnd w:id="77"/>
    </w:p>
    <w:p w14:paraId="6AEBD6FF" w14:textId="3983D5E7" w:rsidR="008966EB" w:rsidRPr="00AD65E2" w:rsidRDefault="008966EB" w:rsidP="002B27FB">
      <w:pPr>
        <w:ind w:firstLine="567"/>
        <w:jc w:val="both"/>
        <w:rPr>
          <w:rFonts w:ascii="Arial" w:hAnsi="Arial" w:cs="Arial"/>
          <w:b/>
        </w:rPr>
      </w:pPr>
    </w:p>
    <w:p w14:paraId="11B1D3AA" w14:textId="77777777" w:rsidR="00540C09" w:rsidRPr="00AD65E2" w:rsidRDefault="00540C09" w:rsidP="002B27FB">
      <w:pPr>
        <w:ind w:firstLine="567"/>
        <w:jc w:val="both"/>
        <w:rPr>
          <w:rFonts w:ascii="Arial" w:hAnsi="Arial" w:cs="Arial"/>
          <w:b/>
        </w:rPr>
      </w:pPr>
    </w:p>
    <w:p w14:paraId="38C361B1" w14:textId="7AE9804C" w:rsidR="002B27FB" w:rsidRPr="00AD65E2" w:rsidRDefault="002B27FB" w:rsidP="00540C09">
      <w:pPr>
        <w:pStyle w:val="Heading2"/>
        <w:numPr>
          <w:ilvl w:val="0"/>
          <w:numId w:val="0"/>
        </w:numPr>
        <w:ind w:firstLine="567"/>
        <w:rPr>
          <w:b/>
          <w:sz w:val="22"/>
          <w:szCs w:val="22"/>
        </w:rPr>
      </w:pPr>
      <w:bookmarkStart w:id="78" w:name="_Toc223780971"/>
      <w:r w:rsidRPr="00AD65E2">
        <w:rPr>
          <w:b/>
          <w:sz w:val="22"/>
          <w:szCs w:val="22"/>
        </w:rPr>
        <w:t>3.1. Apa</w:t>
      </w:r>
      <w:bookmarkEnd w:id="78"/>
      <w:r w:rsidRPr="00AD65E2">
        <w:rPr>
          <w:b/>
          <w:sz w:val="22"/>
          <w:szCs w:val="22"/>
        </w:rPr>
        <w:t xml:space="preserve"> </w:t>
      </w:r>
    </w:p>
    <w:p w14:paraId="3A878BAF" w14:textId="77777777" w:rsidR="002B27FB" w:rsidRPr="00AD65E2" w:rsidRDefault="002B27FB" w:rsidP="00540C09">
      <w:pPr>
        <w:ind w:firstLine="567"/>
        <w:jc w:val="both"/>
        <w:rPr>
          <w:rFonts w:ascii="Arial" w:hAnsi="Arial" w:cs="Arial"/>
        </w:rPr>
      </w:pPr>
    </w:p>
    <w:p w14:paraId="7D067DE1" w14:textId="77777777" w:rsidR="002B27FB" w:rsidRPr="00AD65E2" w:rsidRDefault="002B27FB" w:rsidP="00540C09">
      <w:pPr>
        <w:ind w:firstLine="567"/>
        <w:jc w:val="both"/>
        <w:rPr>
          <w:rFonts w:ascii="Arial" w:hAnsi="Arial" w:cs="Arial"/>
        </w:rPr>
      </w:pPr>
      <w:r w:rsidRPr="00AD65E2">
        <w:rPr>
          <w:rFonts w:ascii="Arial" w:hAnsi="Arial" w:cs="Arial"/>
        </w:rPr>
        <w:t xml:space="preserve">Din punct de vedere hidrologic, teritoriul pe care se va implementa amenjamentul analizat se caracterizează printr-o densitate mare a rețelei hidrologice </w:t>
      </w:r>
    </w:p>
    <w:p w14:paraId="7D18219D" w14:textId="1DDD26FA" w:rsidR="002B27FB" w:rsidRPr="00AD65E2" w:rsidRDefault="002B27FB" w:rsidP="00540C09">
      <w:pPr>
        <w:ind w:firstLine="567"/>
        <w:jc w:val="both"/>
        <w:rPr>
          <w:rFonts w:ascii="Arial" w:hAnsi="Arial" w:cs="Arial"/>
        </w:rPr>
      </w:pPr>
      <w:r w:rsidRPr="00AD65E2">
        <w:rPr>
          <w:rFonts w:ascii="Arial" w:hAnsi="Arial" w:cs="Arial"/>
        </w:rPr>
        <w:t xml:space="preserve"> În urma activităţilor de exploatare forestieră şi a activităţilor silvice poate </w:t>
      </w:r>
      <w:r w:rsidR="00E767A7" w:rsidRPr="00AD65E2">
        <w:rPr>
          <w:rFonts w:ascii="Arial" w:hAnsi="Arial" w:cs="Arial"/>
        </w:rPr>
        <w:t>apărea</w:t>
      </w:r>
      <w:r w:rsidRPr="00AD65E2">
        <w:rPr>
          <w:rFonts w:ascii="Arial" w:hAnsi="Arial" w:cs="Arial"/>
        </w:rPr>
        <w:t xml:space="preserve"> un nivel ridicat de perturbare a solului care are ca rezultat </w:t>
      </w:r>
      <w:r w:rsidR="00731051" w:rsidRPr="00AD65E2">
        <w:rPr>
          <w:rFonts w:ascii="Arial" w:hAnsi="Arial" w:cs="Arial"/>
        </w:rPr>
        <w:t>creșterea</w:t>
      </w:r>
      <w:r w:rsidRPr="00AD65E2">
        <w:rPr>
          <w:rFonts w:ascii="Arial" w:hAnsi="Arial" w:cs="Arial"/>
        </w:rPr>
        <w:t xml:space="preserve"> încărcării cu sedimente a apelor de suprafaţă, mai ales în timpul precipitaţiilor abundente, având ca rezultat direct creşterea concentraţilor de materii în suspensie în receptorii de suprafaţă. De asemenea, se pot produce pierderi accidentale de carburanţi şi lubrefianţi de la utilajele şi mijloacele auto care acţionează pe locaţie. </w:t>
      </w:r>
    </w:p>
    <w:p w14:paraId="21CE6E10" w14:textId="77777777" w:rsidR="002B27FB" w:rsidRPr="00AD65E2" w:rsidRDefault="002B27FB" w:rsidP="00540C09">
      <w:pPr>
        <w:ind w:firstLine="567"/>
        <w:jc w:val="both"/>
        <w:rPr>
          <w:rFonts w:ascii="Arial" w:hAnsi="Arial" w:cs="Arial"/>
        </w:rPr>
      </w:pPr>
      <w:r w:rsidRPr="00AD65E2">
        <w:rPr>
          <w:rFonts w:ascii="Arial" w:hAnsi="Arial" w:cs="Arial"/>
        </w:rPr>
        <w:t xml:space="preserve">Prin aplicarea prevederilor amenajamentului silvic, se vor lua măsuri în evitarea poluării apelor de suprafaţă şi subterane, concentraţiile maxime de poluanţi evacuaţi în apele de suprafaţă în timpul exploatarii masei lemnoase provenite de pe suprafeţele exploatate, se vor încadra în valorile prescrise în anexa 3 a H.G. 188/2002, completată şi modificată prin H.G. 352/2005 - Normativ privind stabilirea limitelor de încarcare cu poluanţi la evacuarea în receptori naturali, NTPA 001/2005. </w:t>
      </w:r>
    </w:p>
    <w:p w14:paraId="58F1163A" w14:textId="4F80D700" w:rsidR="00456E9F" w:rsidRPr="00AD65E2" w:rsidRDefault="00456E9F" w:rsidP="00540C09">
      <w:pPr>
        <w:pStyle w:val="ListParagraph"/>
        <w:spacing w:after="0" w:line="240" w:lineRule="auto"/>
        <w:ind w:left="0" w:firstLine="720"/>
        <w:jc w:val="both"/>
        <w:rPr>
          <w:rFonts w:ascii="Arial" w:hAnsi="Arial" w:cs="Arial"/>
          <w:lang w:val="ro-RO"/>
        </w:rPr>
      </w:pPr>
    </w:p>
    <w:p w14:paraId="491A42FD" w14:textId="77777777" w:rsidR="002B27FB" w:rsidRPr="00AD65E2" w:rsidRDefault="002B27FB" w:rsidP="00540C09">
      <w:pPr>
        <w:pStyle w:val="Heading2"/>
        <w:numPr>
          <w:ilvl w:val="0"/>
          <w:numId w:val="0"/>
        </w:numPr>
        <w:ind w:firstLine="567"/>
        <w:rPr>
          <w:b/>
          <w:sz w:val="22"/>
          <w:szCs w:val="22"/>
        </w:rPr>
      </w:pPr>
      <w:bookmarkStart w:id="79" w:name="_Toc223780972"/>
      <w:r w:rsidRPr="00AD65E2">
        <w:rPr>
          <w:b/>
          <w:sz w:val="22"/>
          <w:szCs w:val="22"/>
        </w:rPr>
        <w:t>3.2 Solul</w:t>
      </w:r>
      <w:bookmarkEnd w:id="79"/>
      <w:r w:rsidRPr="00AD65E2">
        <w:rPr>
          <w:b/>
          <w:sz w:val="22"/>
          <w:szCs w:val="22"/>
        </w:rPr>
        <w:t xml:space="preserve"> </w:t>
      </w:r>
    </w:p>
    <w:p w14:paraId="0F88AE9E" w14:textId="77777777" w:rsidR="002B27FB" w:rsidRPr="00AD65E2" w:rsidRDefault="002B27FB" w:rsidP="00540C09">
      <w:pPr>
        <w:ind w:firstLine="567"/>
        <w:jc w:val="both"/>
        <w:rPr>
          <w:rFonts w:ascii="Arial" w:hAnsi="Arial" w:cs="Arial"/>
        </w:rPr>
      </w:pPr>
    </w:p>
    <w:p w14:paraId="099F9A8D" w14:textId="77777777" w:rsidR="002B27FB" w:rsidRPr="00AD65E2" w:rsidRDefault="002B27FB" w:rsidP="00540C09">
      <w:pPr>
        <w:ind w:firstLine="567"/>
        <w:jc w:val="both"/>
        <w:rPr>
          <w:rFonts w:ascii="Arial" w:hAnsi="Arial" w:cs="Arial"/>
        </w:rPr>
      </w:pPr>
      <w:r w:rsidRPr="00AD65E2">
        <w:rPr>
          <w:rFonts w:ascii="Arial" w:hAnsi="Arial" w:cs="Arial"/>
        </w:rPr>
        <w:t xml:space="preserve">În urma activităţilor de exploatare forestieră şi a activităţilor silvice poate apare un nivel ridicat de perturbare a solului, însă nu se vor intreprinde activități de producție care să producă emisii pentru sol și subsol. </w:t>
      </w:r>
    </w:p>
    <w:p w14:paraId="4AF8BAB6" w14:textId="77777777" w:rsidR="002B27FB" w:rsidRPr="00AD65E2" w:rsidRDefault="002B27FB" w:rsidP="00540C09">
      <w:pPr>
        <w:ind w:firstLine="567"/>
        <w:jc w:val="both"/>
        <w:rPr>
          <w:rFonts w:ascii="Arial" w:hAnsi="Arial" w:cs="Arial"/>
        </w:rPr>
      </w:pPr>
      <w:r w:rsidRPr="00AD65E2">
        <w:rPr>
          <w:rFonts w:ascii="Arial" w:hAnsi="Arial" w:cs="Arial"/>
        </w:rPr>
        <w:t xml:space="preserve">Sursele de poluanţi pentru sol, subsol </w:t>
      </w:r>
    </w:p>
    <w:p w14:paraId="431FA764" w14:textId="0FCE7682" w:rsidR="002B27FB" w:rsidRPr="00AD65E2" w:rsidRDefault="002B27FB" w:rsidP="00540C09">
      <w:pPr>
        <w:ind w:firstLine="567"/>
        <w:jc w:val="both"/>
        <w:rPr>
          <w:rFonts w:ascii="Arial" w:hAnsi="Arial" w:cs="Arial"/>
        </w:rPr>
      </w:pPr>
      <w:r w:rsidRPr="00AD65E2">
        <w:rPr>
          <w:rFonts w:ascii="Arial" w:hAnsi="Arial" w:cs="Arial"/>
        </w:rPr>
        <w:t xml:space="preserve"> – depozitarea necontrolată a </w:t>
      </w:r>
      <w:r w:rsidR="00731051" w:rsidRPr="00AD65E2">
        <w:rPr>
          <w:rFonts w:ascii="Arial" w:hAnsi="Arial" w:cs="Arial"/>
        </w:rPr>
        <w:t>deșeuri lor</w:t>
      </w:r>
      <w:r w:rsidRPr="00AD65E2">
        <w:rPr>
          <w:rFonts w:ascii="Arial" w:hAnsi="Arial" w:cs="Arial"/>
        </w:rPr>
        <w:t>;</w:t>
      </w:r>
    </w:p>
    <w:p w14:paraId="306587E9" w14:textId="77777777" w:rsidR="002B27FB" w:rsidRPr="00AD65E2" w:rsidRDefault="002B27FB" w:rsidP="00540C09">
      <w:pPr>
        <w:ind w:firstLine="567"/>
        <w:jc w:val="both"/>
        <w:rPr>
          <w:rFonts w:ascii="Arial" w:hAnsi="Arial" w:cs="Arial"/>
        </w:rPr>
      </w:pPr>
      <w:r w:rsidRPr="00AD65E2">
        <w:rPr>
          <w:rFonts w:ascii="Arial" w:hAnsi="Arial" w:cs="Arial"/>
        </w:rPr>
        <w:t xml:space="preserve"> – posibile poluării accidentale cu combustibili lichizi de la utilajele din dotare. </w:t>
      </w:r>
    </w:p>
    <w:p w14:paraId="421BD4A7" w14:textId="77777777" w:rsidR="002B27FB" w:rsidRPr="00AD65E2" w:rsidRDefault="002B27FB" w:rsidP="00540C09">
      <w:pPr>
        <w:ind w:firstLine="567"/>
        <w:jc w:val="both"/>
        <w:rPr>
          <w:rFonts w:ascii="Arial" w:hAnsi="Arial" w:cs="Arial"/>
        </w:rPr>
      </w:pPr>
      <w:r w:rsidRPr="00AD65E2">
        <w:rPr>
          <w:rFonts w:ascii="Arial" w:hAnsi="Arial" w:cs="Arial"/>
        </w:rPr>
        <w:t xml:space="preserve">Prin aplicarea prevederilor amenajamentului silvic, sursele posibile de poluare a solului şi a subsolului sunt utilajele din lucrările de expoatare a lemnului (tractoare, TAF-uri, </w:t>
      </w:r>
      <w:r w:rsidRPr="00AD65E2">
        <w:rPr>
          <w:rFonts w:ascii="Arial" w:hAnsi="Arial" w:cs="Arial"/>
        </w:rPr>
        <w:lastRenderedPageBreak/>
        <w:t>motofierastraie), combustibilii şi lubrifiantii utilizaţi de acestea.</w:t>
      </w:r>
    </w:p>
    <w:p w14:paraId="740F1B87" w14:textId="77777777" w:rsidR="008635CB" w:rsidRPr="00AD65E2" w:rsidRDefault="008635CB" w:rsidP="00540C09">
      <w:pPr>
        <w:ind w:firstLine="567"/>
        <w:jc w:val="both"/>
        <w:rPr>
          <w:rFonts w:ascii="Arial" w:hAnsi="Arial" w:cs="Arial"/>
          <w:b/>
        </w:rPr>
      </w:pPr>
    </w:p>
    <w:p w14:paraId="3D98E489" w14:textId="48947835" w:rsidR="002B27FB" w:rsidRPr="00AD65E2" w:rsidRDefault="002B27FB" w:rsidP="00540C09">
      <w:pPr>
        <w:pStyle w:val="Heading2"/>
        <w:numPr>
          <w:ilvl w:val="0"/>
          <w:numId w:val="0"/>
        </w:numPr>
        <w:ind w:firstLine="567"/>
        <w:rPr>
          <w:b/>
          <w:sz w:val="22"/>
          <w:szCs w:val="22"/>
        </w:rPr>
      </w:pPr>
      <w:bookmarkStart w:id="80" w:name="_Toc223780973"/>
      <w:r w:rsidRPr="00AD65E2">
        <w:rPr>
          <w:b/>
          <w:sz w:val="22"/>
          <w:szCs w:val="22"/>
        </w:rPr>
        <w:t>3.3. Biodiversitatea</w:t>
      </w:r>
      <w:bookmarkEnd w:id="80"/>
      <w:r w:rsidRPr="00AD65E2">
        <w:rPr>
          <w:b/>
          <w:sz w:val="22"/>
          <w:szCs w:val="22"/>
        </w:rPr>
        <w:t xml:space="preserve"> </w:t>
      </w:r>
    </w:p>
    <w:p w14:paraId="2D8430E4" w14:textId="77777777" w:rsidR="002B27FB" w:rsidRPr="00AD65E2" w:rsidRDefault="002B27FB" w:rsidP="00540C09">
      <w:pPr>
        <w:ind w:firstLine="567"/>
        <w:jc w:val="both"/>
        <w:rPr>
          <w:rFonts w:ascii="Arial" w:hAnsi="Arial" w:cs="Arial"/>
        </w:rPr>
      </w:pPr>
    </w:p>
    <w:p w14:paraId="43545B7E" w14:textId="0A8893C7" w:rsidR="002B27FB" w:rsidRPr="00AD65E2" w:rsidRDefault="002B27FB" w:rsidP="00540C09">
      <w:pPr>
        <w:ind w:firstLine="567"/>
        <w:jc w:val="both"/>
        <w:rPr>
          <w:rFonts w:ascii="Arial" w:hAnsi="Arial" w:cs="Arial"/>
        </w:rPr>
      </w:pPr>
      <w:r w:rsidRPr="00AD65E2">
        <w:rPr>
          <w:rFonts w:ascii="Arial" w:hAnsi="Arial" w:cs="Arial"/>
        </w:rPr>
        <w:t>Impactul direct prin implementarea PP se produce asupra ecosistemelor forestiere, astfel că vom prezenta în detaliu situația generală a pădurilor din UP, supuse amenajamentului analizat</w:t>
      </w:r>
      <w:r w:rsidR="005E50C7" w:rsidRPr="00AD65E2">
        <w:rPr>
          <w:rFonts w:ascii="Arial" w:hAnsi="Arial" w:cs="Arial"/>
        </w:rPr>
        <w:t>.</w:t>
      </w:r>
    </w:p>
    <w:p w14:paraId="11DA9F32" w14:textId="77777777" w:rsidR="005E50C7" w:rsidRPr="00AD65E2" w:rsidRDefault="005E50C7" w:rsidP="00540C09">
      <w:pPr>
        <w:ind w:firstLine="567"/>
        <w:jc w:val="both"/>
        <w:rPr>
          <w:rFonts w:ascii="Arial" w:hAnsi="Arial" w:cs="Arial"/>
        </w:rPr>
      </w:pPr>
    </w:p>
    <w:p w14:paraId="75973F60" w14:textId="44AB7269" w:rsidR="005E50C7" w:rsidRPr="00AD65E2" w:rsidRDefault="005E50C7" w:rsidP="005E50C7">
      <w:pPr>
        <w:ind w:firstLine="720"/>
        <w:jc w:val="both"/>
        <w:rPr>
          <w:rFonts w:ascii="Arial" w:hAnsi="Arial" w:cs="Arial"/>
        </w:rPr>
      </w:pPr>
      <w:r w:rsidRPr="00AD65E2">
        <w:rPr>
          <w:rFonts w:ascii="Arial" w:hAnsi="Arial" w:cs="Arial"/>
        </w:rPr>
        <w:t>Din punct de vedere al etajului de vegetaţie, pădurea se găseşte în etajele montan de molidişuri (FM</w:t>
      </w:r>
      <w:r w:rsidRPr="00AD65E2">
        <w:rPr>
          <w:rFonts w:ascii="Arial" w:hAnsi="Arial" w:cs="Arial"/>
          <w:vertAlign w:val="subscript"/>
        </w:rPr>
        <w:t>3</w:t>
      </w:r>
      <w:r w:rsidRPr="00AD65E2">
        <w:rPr>
          <w:rFonts w:ascii="Arial" w:hAnsi="Arial" w:cs="Arial"/>
        </w:rPr>
        <w:t xml:space="preserve"> – </w:t>
      </w:r>
      <w:r w:rsidR="00AD65E2" w:rsidRPr="00AD65E2">
        <w:rPr>
          <w:rFonts w:ascii="Arial" w:hAnsi="Arial" w:cs="Arial"/>
        </w:rPr>
        <w:t>1.6</w:t>
      </w:r>
      <w:r w:rsidRPr="00AD65E2">
        <w:rPr>
          <w:rFonts w:ascii="Arial" w:hAnsi="Arial" w:cs="Arial"/>
        </w:rPr>
        <w:t>%), montan de amestecuri (FM</w:t>
      </w:r>
      <w:r w:rsidRPr="00AD65E2">
        <w:rPr>
          <w:rFonts w:ascii="Arial" w:hAnsi="Arial" w:cs="Arial"/>
          <w:vertAlign w:val="subscript"/>
        </w:rPr>
        <w:t>2</w:t>
      </w:r>
      <w:r w:rsidRPr="00AD65E2">
        <w:rPr>
          <w:rFonts w:ascii="Arial" w:hAnsi="Arial" w:cs="Arial"/>
        </w:rPr>
        <w:t xml:space="preserve"> – </w:t>
      </w:r>
      <w:r w:rsidR="00AD65E2" w:rsidRPr="00AD65E2">
        <w:rPr>
          <w:rFonts w:ascii="Arial" w:hAnsi="Arial" w:cs="Arial"/>
        </w:rPr>
        <w:t>98.1)</w:t>
      </w:r>
      <w:r w:rsidRPr="00AD65E2">
        <w:rPr>
          <w:rFonts w:ascii="Arial" w:hAnsi="Arial" w:cs="Arial"/>
        </w:rPr>
        <w:t xml:space="preserve">. factorii pedoclimatici au determinat identificarea a </w:t>
      </w:r>
      <w:r w:rsidR="00AD65E2" w:rsidRPr="00AD65E2">
        <w:rPr>
          <w:rFonts w:ascii="Arial" w:hAnsi="Arial" w:cs="Arial"/>
        </w:rPr>
        <w:t>4</w:t>
      </w:r>
      <w:r w:rsidRPr="00AD65E2">
        <w:rPr>
          <w:rFonts w:ascii="Arial" w:hAnsi="Arial" w:cs="Arial"/>
        </w:rPr>
        <w:t xml:space="preserve"> tipuri de staţiune, dintre care cel mai răspândit este tipul „</w:t>
      </w:r>
      <w:r w:rsidR="00AD65E2" w:rsidRPr="00AD65E2">
        <w:rPr>
          <w:rFonts w:ascii="Arial" w:hAnsi="Arial" w:cs="Arial"/>
        </w:rPr>
        <w:t>Montan de amestec Bm, brun edafic mijlociu, cu Asperula-Dentaria</w:t>
      </w:r>
      <w:r w:rsidRPr="00AD65E2">
        <w:rPr>
          <w:rFonts w:ascii="Arial" w:hAnsi="Arial" w:cs="Arial"/>
        </w:rPr>
        <w:t xml:space="preserve">.” pe </w:t>
      </w:r>
      <w:r w:rsidR="00AD65E2" w:rsidRPr="00AD65E2">
        <w:rPr>
          <w:rFonts w:ascii="Arial" w:hAnsi="Arial" w:cs="Arial"/>
        </w:rPr>
        <w:t>76.</w:t>
      </w:r>
      <w:r w:rsidRPr="00AD65E2">
        <w:rPr>
          <w:rFonts w:ascii="Arial" w:hAnsi="Arial" w:cs="Arial"/>
        </w:rPr>
        <w:t>1% din suprafață, urmat de “</w:t>
      </w:r>
      <w:r w:rsidR="00AD65E2" w:rsidRPr="00AD65E2">
        <w:rPr>
          <w:rFonts w:ascii="Arial" w:hAnsi="Arial" w:cs="Arial"/>
        </w:rPr>
        <w:t xml:space="preserve"> Montan de amestec Bi, brun edafic mic, cu Asperula-Dentaria +/- acidofile</w:t>
      </w:r>
      <w:r w:rsidRPr="00AD65E2">
        <w:rPr>
          <w:rFonts w:ascii="Arial" w:hAnsi="Arial" w:cs="Arial"/>
        </w:rPr>
        <w:t xml:space="preserve">” pe </w:t>
      </w:r>
      <w:r w:rsidR="00AD65E2" w:rsidRPr="00AD65E2">
        <w:rPr>
          <w:rFonts w:ascii="Arial" w:hAnsi="Arial" w:cs="Arial"/>
        </w:rPr>
        <w:t>21.3</w:t>
      </w:r>
      <w:r w:rsidRPr="00AD65E2">
        <w:rPr>
          <w:rFonts w:ascii="Arial" w:hAnsi="Arial" w:cs="Arial"/>
        </w:rPr>
        <w:t>% din suprafaţă.</w:t>
      </w:r>
    </w:p>
    <w:p w14:paraId="7FBC52DF" w14:textId="5B291822" w:rsidR="005E50C7" w:rsidRPr="001F1BF6" w:rsidRDefault="005E50C7" w:rsidP="005E50C7">
      <w:pPr>
        <w:widowControl/>
        <w:autoSpaceDE/>
        <w:autoSpaceDN/>
        <w:ind w:firstLine="570"/>
        <w:jc w:val="both"/>
        <w:rPr>
          <w:rFonts w:ascii="Arial" w:hAnsi="Arial" w:cs="Arial"/>
        </w:rPr>
      </w:pPr>
      <w:r w:rsidRPr="001F1BF6">
        <w:rPr>
          <w:rFonts w:ascii="Arial" w:hAnsi="Arial" w:cs="Arial"/>
        </w:rPr>
        <w:t xml:space="preserve">Din punct de vedere al bonităţii, </w:t>
      </w:r>
      <w:r w:rsidR="001F1BF6" w:rsidRPr="001F1BF6">
        <w:rPr>
          <w:rFonts w:ascii="Arial" w:hAnsi="Arial" w:cs="Arial"/>
        </w:rPr>
        <w:t>77</w:t>
      </w:r>
      <w:r w:rsidRPr="001F1BF6">
        <w:rPr>
          <w:rFonts w:ascii="Arial" w:hAnsi="Arial" w:cs="Arial"/>
        </w:rPr>
        <w:t>% din staţiuni sunt de bonitate bonitate mijlocie, în timp ce 2</w:t>
      </w:r>
      <w:r w:rsidR="001F1BF6" w:rsidRPr="001F1BF6">
        <w:rPr>
          <w:rFonts w:ascii="Arial" w:hAnsi="Arial" w:cs="Arial"/>
        </w:rPr>
        <w:t>3</w:t>
      </w:r>
      <w:r w:rsidRPr="001F1BF6">
        <w:rPr>
          <w:rFonts w:ascii="Arial" w:hAnsi="Arial" w:cs="Arial"/>
        </w:rPr>
        <w:t>% sunt de bonitate inferioară</w:t>
      </w:r>
    </w:p>
    <w:p w14:paraId="1391370C" w14:textId="4C2597A0" w:rsidR="00B262BE" w:rsidRPr="001F1BF6" w:rsidRDefault="002B27FB" w:rsidP="005E50C7">
      <w:pPr>
        <w:widowControl/>
        <w:autoSpaceDE/>
        <w:autoSpaceDN/>
        <w:ind w:firstLine="570"/>
        <w:jc w:val="both"/>
        <w:rPr>
          <w:rFonts w:ascii="Arial" w:hAnsi="Arial" w:cs="Arial"/>
          <w:bCs/>
          <w:lang w:eastAsia="ro-RO"/>
        </w:rPr>
      </w:pPr>
      <w:r w:rsidRPr="001F1BF6">
        <w:rPr>
          <w:rFonts w:ascii="Arial" w:hAnsi="Arial" w:cs="Arial"/>
        </w:rPr>
        <w:t xml:space="preserve">Compoziţia actuală a </w:t>
      </w:r>
      <w:r w:rsidRPr="001F1BF6">
        <w:rPr>
          <w:rFonts w:ascii="Arial" w:hAnsi="Arial" w:cs="Arial"/>
          <w:b/>
        </w:rPr>
        <w:t>U</w:t>
      </w:r>
      <w:r w:rsidR="00925300" w:rsidRPr="001F1BF6">
        <w:rPr>
          <w:rFonts w:ascii="Arial" w:hAnsi="Arial" w:cs="Arial"/>
          <w:b/>
        </w:rPr>
        <w:t>.</w:t>
      </w:r>
      <w:r w:rsidRPr="001F1BF6">
        <w:rPr>
          <w:rFonts w:ascii="Arial" w:hAnsi="Arial" w:cs="Arial"/>
          <w:b/>
        </w:rPr>
        <w:t>P</w:t>
      </w:r>
      <w:r w:rsidR="00925300" w:rsidRPr="001F1BF6">
        <w:rPr>
          <w:rFonts w:ascii="Arial" w:hAnsi="Arial" w:cs="Arial"/>
          <w:b/>
        </w:rPr>
        <w:t>.</w:t>
      </w:r>
      <w:r w:rsidRPr="001F1BF6">
        <w:rPr>
          <w:rFonts w:ascii="Arial" w:hAnsi="Arial" w:cs="Arial"/>
          <w:b/>
        </w:rPr>
        <w:t xml:space="preserve"> </w:t>
      </w:r>
      <w:r w:rsidR="001D3A9C" w:rsidRPr="001F1BF6">
        <w:rPr>
          <w:rFonts w:ascii="Arial" w:hAnsi="Arial" w:cs="Arial"/>
          <w:b/>
        </w:rPr>
        <w:t xml:space="preserve">I </w:t>
      </w:r>
      <w:r w:rsidR="001F1BF6" w:rsidRPr="001F1BF6">
        <w:rPr>
          <w:rFonts w:ascii="Arial" w:hAnsi="Arial" w:cs="Arial"/>
          <w:b/>
        </w:rPr>
        <w:t>Stramtoare</w:t>
      </w:r>
      <w:r w:rsidR="00C34BB8" w:rsidRPr="001F1BF6">
        <w:rPr>
          <w:rFonts w:ascii="Arial" w:hAnsi="Arial" w:cs="Arial"/>
        </w:rPr>
        <w:t xml:space="preserve"> </w:t>
      </w:r>
      <w:r w:rsidRPr="001F1BF6">
        <w:rPr>
          <w:rFonts w:ascii="Arial" w:hAnsi="Arial" w:cs="Arial"/>
        </w:rPr>
        <w:t xml:space="preserve">este: </w:t>
      </w:r>
      <w:r w:rsidR="001F1BF6" w:rsidRPr="001F1BF6">
        <w:rPr>
          <w:rFonts w:ascii="Arial" w:hAnsi="Arial" w:cs="Arial"/>
          <w:bCs/>
          <w:lang w:eastAsia="ro-RO"/>
        </w:rPr>
        <w:t>58FA39MO1AN1LA1PAM</w:t>
      </w:r>
    </w:p>
    <w:p w14:paraId="29E64F59" w14:textId="687ED543" w:rsidR="005E50C7" w:rsidRPr="001F1BF6" w:rsidRDefault="005E50C7" w:rsidP="005E50C7">
      <w:pPr>
        <w:pStyle w:val="BodyText"/>
        <w:spacing w:after="0"/>
        <w:ind w:firstLine="720"/>
        <w:rPr>
          <w:rFonts w:ascii="Arial" w:hAnsi="Arial" w:cs="Arial"/>
          <w:lang w:val="ro-RO"/>
        </w:rPr>
      </w:pPr>
      <w:r w:rsidRPr="001F1BF6">
        <w:rPr>
          <w:rFonts w:ascii="Arial" w:hAnsi="Arial" w:cs="Arial"/>
          <w:lang w:val="ro-RO"/>
        </w:rPr>
        <w:t xml:space="preserve">Sub aspectul amestecului speciilor se observă că </w:t>
      </w:r>
      <w:r w:rsidR="001F1BF6" w:rsidRPr="001F1BF6">
        <w:rPr>
          <w:rFonts w:ascii="Arial" w:hAnsi="Arial" w:cs="Arial"/>
          <w:lang w:val="ro-RO"/>
        </w:rPr>
        <w:t xml:space="preserve">fagul </w:t>
      </w:r>
      <w:r w:rsidRPr="001F1BF6">
        <w:rPr>
          <w:rFonts w:ascii="Arial" w:hAnsi="Arial" w:cs="Arial"/>
          <w:lang w:val="ro-RO"/>
        </w:rPr>
        <w:t xml:space="preserve">ocupă cea mai mare parte din suprafaţa unităţii de protecție și producţie. Situaţia este explicabilă ştiind că </w:t>
      </w:r>
      <w:r w:rsidR="001F1BF6" w:rsidRPr="001F1BF6">
        <w:rPr>
          <w:rFonts w:ascii="Arial" w:hAnsi="Arial" w:cs="Arial"/>
          <w:lang w:val="ro-RO"/>
        </w:rPr>
        <w:t>fagul</w:t>
      </w:r>
      <w:r w:rsidRPr="001F1BF6">
        <w:rPr>
          <w:rFonts w:ascii="Arial" w:hAnsi="Arial" w:cs="Arial"/>
          <w:lang w:val="ro-RO"/>
        </w:rPr>
        <w:t xml:space="preserve"> este specia cel mai bine adaptată la condiţiile ecologice din zonă.</w:t>
      </w:r>
    </w:p>
    <w:p w14:paraId="037EC1C2" w14:textId="649E33D9" w:rsidR="005E50C7" w:rsidRPr="001F1BF6" w:rsidRDefault="005E50C7" w:rsidP="005E50C7">
      <w:pPr>
        <w:pStyle w:val="BodyText"/>
        <w:spacing w:after="0"/>
        <w:ind w:firstLine="720"/>
        <w:rPr>
          <w:rFonts w:ascii="Arial" w:hAnsi="Arial" w:cs="Arial"/>
          <w:lang w:val="ro-RO"/>
        </w:rPr>
      </w:pPr>
      <w:r w:rsidRPr="001F1BF6">
        <w:rPr>
          <w:rFonts w:ascii="Arial" w:hAnsi="Arial" w:cs="Arial"/>
          <w:lang w:val="ro-RO"/>
        </w:rPr>
        <w:t xml:space="preserve">Din punct de vedere al vârstei arboretelor, aceasta se situează în jurul valorii medii de </w:t>
      </w:r>
      <w:r w:rsidR="001F1BF6" w:rsidRPr="001F1BF6">
        <w:rPr>
          <w:rFonts w:ascii="Arial" w:hAnsi="Arial" w:cs="Arial"/>
          <w:lang w:val="ro-RO"/>
        </w:rPr>
        <w:t>86</w:t>
      </w:r>
      <w:r w:rsidRPr="001F1BF6">
        <w:rPr>
          <w:rFonts w:ascii="Arial" w:hAnsi="Arial" w:cs="Arial"/>
          <w:lang w:val="ro-RO"/>
        </w:rPr>
        <w:t xml:space="preserve"> ani, speciile care depăşeşc această valoare fiind fagul (</w:t>
      </w:r>
      <w:r w:rsidR="001F1BF6" w:rsidRPr="001F1BF6">
        <w:rPr>
          <w:rFonts w:ascii="Arial" w:hAnsi="Arial" w:cs="Arial"/>
          <w:lang w:val="ro-RO"/>
        </w:rPr>
        <w:t>90</w:t>
      </w:r>
      <w:r w:rsidRPr="001F1BF6">
        <w:rPr>
          <w:rFonts w:ascii="Arial" w:hAnsi="Arial" w:cs="Arial"/>
          <w:lang w:val="ro-RO"/>
        </w:rPr>
        <w:t xml:space="preserve"> ani).</w:t>
      </w:r>
    </w:p>
    <w:p w14:paraId="46FA2C14" w14:textId="77777777" w:rsidR="005E50C7" w:rsidRDefault="005E50C7" w:rsidP="005E50C7">
      <w:pPr>
        <w:pStyle w:val="ListParagraph"/>
        <w:spacing w:after="0" w:line="240" w:lineRule="auto"/>
        <w:ind w:firstLine="720"/>
        <w:jc w:val="both"/>
        <w:rPr>
          <w:rFonts w:ascii="Arial" w:hAnsi="Arial" w:cs="Arial"/>
          <w:b/>
          <w:lang w:val="ro-RO"/>
        </w:rPr>
      </w:pPr>
    </w:p>
    <w:p w14:paraId="47063443" w14:textId="77777777" w:rsidR="002C09EC" w:rsidRDefault="002C09EC" w:rsidP="005E50C7">
      <w:pPr>
        <w:pStyle w:val="ListParagraph"/>
        <w:spacing w:after="0" w:line="240" w:lineRule="auto"/>
        <w:ind w:firstLine="720"/>
        <w:jc w:val="both"/>
        <w:rPr>
          <w:rFonts w:ascii="Arial" w:hAnsi="Arial" w:cs="Arial"/>
          <w:b/>
          <w:lang w:val="ro-RO"/>
        </w:rPr>
      </w:pPr>
    </w:p>
    <w:p w14:paraId="7D56F4AE" w14:textId="77777777" w:rsidR="002C09EC" w:rsidRPr="001F1BF6" w:rsidRDefault="002C09EC" w:rsidP="005E50C7">
      <w:pPr>
        <w:pStyle w:val="ListParagraph"/>
        <w:spacing w:after="0" w:line="240" w:lineRule="auto"/>
        <w:ind w:firstLine="720"/>
        <w:jc w:val="both"/>
        <w:rPr>
          <w:rFonts w:ascii="Arial" w:hAnsi="Arial" w:cs="Arial"/>
          <w:b/>
          <w:lang w:val="ro-RO"/>
        </w:rPr>
      </w:pPr>
    </w:p>
    <w:p w14:paraId="446173C4" w14:textId="18E2C34E" w:rsidR="004A0E0A" w:rsidRPr="001F1BF6" w:rsidRDefault="004A0E0A" w:rsidP="00540C09">
      <w:pPr>
        <w:pStyle w:val="Heading2"/>
        <w:numPr>
          <w:ilvl w:val="0"/>
          <w:numId w:val="0"/>
        </w:numPr>
        <w:ind w:firstLine="567"/>
        <w:rPr>
          <w:b/>
          <w:sz w:val="22"/>
          <w:szCs w:val="22"/>
        </w:rPr>
      </w:pPr>
      <w:bookmarkStart w:id="81" w:name="_Toc223780974"/>
      <w:r w:rsidRPr="001F1BF6">
        <w:rPr>
          <w:b/>
          <w:sz w:val="22"/>
          <w:szCs w:val="22"/>
        </w:rPr>
        <w:t>3.4 Biosecuritate</w:t>
      </w:r>
      <w:bookmarkEnd w:id="81"/>
      <w:r w:rsidRPr="001F1BF6">
        <w:rPr>
          <w:b/>
          <w:sz w:val="22"/>
          <w:szCs w:val="22"/>
        </w:rPr>
        <w:t xml:space="preserve"> </w:t>
      </w:r>
    </w:p>
    <w:p w14:paraId="69A2FC4B" w14:textId="77777777" w:rsidR="004A0E0A" w:rsidRPr="001F1BF6" w:rsidRDefault="004A0E0A" w:rsidP="00540C09">
      <w:pPr>
        <w:pStyle w:val="ListParagraph"/>
        <w:spacing w:after="0" w:line="240" w:lineRule="auto"/>
        <w:ind w:left="0" w:firstLine="720"/>
        <w:jc w:val="both"/>
        <w:rPr>
          <w:rFonts w:ascii="Arial" w:hAnsi="Arial" w:cs="Arial"/>
          <w:lang w:val="ro-RO"/>
        </w:rPr>
      </w:pPr>
    </w:p>
    <w:p w14:paraId="2CB5BE23" w14:textId="28F3B8ED"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Potivit cu legislatia in vigoare, Codul Silvic (Legea </w:t>
      </w:r>
      <w:r w:rsidR="00BC4074" w:rsidRPr="001F1BF6">
        <w:rPr>
          <w:rFonts w:ascii="Arial" w:hAnsi="Arial" w:cs="Arial"/>
          <w:lang w:val="ro-RO"/>
        </w:rPr>
        <w:t>331/2024</w:t>
      </w:r>
      <w:r w:rsidRPr="001F1BF6">
        <w:rPr>
          <w:rFonts w:ascii="Arial" w:hAnsi="Arial" w:cs="Arial"/>
          <w:lang w:val="ro-RO"/>
        </w:rPr>
        <w:t xml:space="preserve">) fondul forestier este administrat de catre  ocoale silvice autorizate ce prezinta </w:t>
      </w:r>
      <w:r w:rsidR="00E767A7" w:rsidRPr="001F1BF6">
        <w:rPr>
          <w:rFonts w:ascii="Arial" w:hAnsi="Arial" w:cs="Arial"/>
          <w:lang w:val="ro-RO"/>
        </w:rPr>
        <w:t>următoarele</w:t>
      </w:r>
      <w:r w:rsidRPr="001F1BF6">
        <w:rPr>
          <w:rFonts w:ascii="Arial" w:hAnsi="Arial" w:cs="Arial"/>
          <w:lang w:val="ro-RO"/>
        </w:rPr>
        <w:t xml:space="preserve"> obligatii: </w:t>
      </w:r>
    </w:p>
    <w:p w14:paraId="534C05FA"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w:t>
      </w:r>
    </w:p>
    <w:p w14:paraId="268E29AE" w14:textId="3E9658DC"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a) s</w:t>
      </w:r>
      <w:r w:rsidR="00690C89" w:rsidRPr="001F1BF6">
        <w:rPr>
          <w:rFonts w:ascii="Arial" w:hAnsi="Arial" w:cs="Arial"/>
          <w:lang w:val="ro-RO"/>
        </w:rPr>
        <w:t>ă</w:t>
      </w:r>
      <w:r w:rsidRPr="001F1BF6">
        <w:rPr>
          <w:rFonts w:ascii="Arial" w:hAnsi="Arial" w:cs="Arial"/>
          <w:lang w:val="ro-RO"/>
        </w:rPr>
        <w:t xml:space="preserve"> asigure întocmirea şi respectarea amenajamentelor silvice;     </w:t>
      </w:r>
    </w:p>
    <w:p w14:paraId="36E1B43B" w14:textId="120ED891"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b) s</w:t>
      </w:r>
      <w:r w:rsidR="00690C89" w:rsidRPr="001F1BF6">
        <w:rPr>
          <w:rFonts w:ascii="Arial" w:hAnsi="Arial" w:cs="Arial"/>
          <w:lang w:val="ro-RO"/>
        </w:rPr>
        <w:t>ă</w:t>
      </w:r>
      <w:r w:rsidRPr="001F1BF6">
        <w:rPr>
          <w:rFonts w:ascii="Arial" w:hAnsi="Arial" w:cs="Arial"/>
          <w:lang w:val="ro-RO"/>
        </w:rPr>
        <w:t xml:space="preserve"> asigure paza şi integritatea fondului forestier;    </w:t>
      </w:r>
    </w:p>
    <w:p w14:paraId="0BCC01DF" w14:textId="1D719EDD"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c) s</w:t>
      </w:r>
      <w:r w:rsidR="00690C89" w:rsidRPr="001F1BF6">
        <w:rPr>
          <w:rFonts w:ascii="Arial" w:hAnsi="Arial" w:cs="Arial"/>
          <w:lang w:val="ro-RO"/>
        </w:rPr>
        <w:t>ă</w:t>
      </w:r>
      <w:r w:rsidRPr="001F1BF6">
        <w:rPr>
          <w:rFonts w:ascii="Arial" w:hAnsi="Arial" w:cs="Arial"/>
          <w:lang w:val="ro-RO"/>
        </w:rPr>
        <w:t xml:space="preserve"> realizeze lucr</w:t>
      </w:r>
      <w:r w:rsidR="00690C89" w:rsidRPr="001F1BF6">
        <w:rPr>
          <w:rFonts w:ascii="Arial" w:hAnsi="Arial" w:cs="Arial"/>
          <w:lang w:val="ro-RO"/>
        </w:rPr>
        <w:t>ă</w:t>
      </w:r>
      <w:r w:rsidRPr="001F1BF6">
        <w:rPr>
          <w:rFonts w:ascii="Arial" w:hAnsi="Arial" w:cs="Arial"/>
          <w:lang w:val="ro-RO"/>
        </w:rPr>
        <w:t>rile de regenerare a p</w:t>
      </w:r>
      <w:r w:rsidR="00690C89" w:rsidRPr="001F1BF6">
        <w:rPr>
          <w:rFonts w:ascii="Arial" w:hAnsi="Arial" w:cs="Arial"/>
          <w:lang w:val="ro-RO"/>
        </w:rPr>
        <w:t>ă</w:t>
      </w:r>
      <w:r w:rsidRPr="001F1BF6">
        <w:rPr>
          <w:rFonts w:ascii="Arial" w:hAnsi="Arial" w:cs="Arial"/>
          <w:lang w:val="ro-RO"/>
        </w:rPr>
        <w:t xml:space="preserve">durii;     </w:t>
      </w:r>
    </w:p>
    <w:p w14:paraId="2C707199" w14:textId="183D60B2"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d) s</w:t>
      </w:r>
      <w:r w:rsidR="00690C89" w:rsidRPr="001F1BF6">
        <w:rPr>
          <w:rFonts w:ascii="Arial" w:hAnsi="Arial" w:cs="Arial"/>
          <w:lang w:val="ro-RO"/>
        </w:rPr>
        <w:t>ă</w:t>
      </w:r>
      <w:r w:rsidRPr="001F1BF6">
        <w:rPr>
          <w:rFonts w:ascii="Arial" w:hAnsi="Arial" w:cs="Arial"/>
          <w:lang w:val="ro-RO"/>
        </w:rPr>
        <w:t xml:space="preserve"> realizeze lucr</w:t>
      </w:r>
      <w:r w:rsidR="00690C89" w:rsidRPr="001F1BF6">
        <w:rPr>
          <w:rFonts w:ascii="Arial" w:hAnsi="Arial" w:cs="Arial"/>
          <w:lang w:val="ro-RO"/>
        </w:rPr>
        <w:t>ă</w:t>
      </w:r>
      <w:r w:rsidRPr="001F1BF6">
        <w:rPr>
          <w:rFonts w:ascii="Arial" w:hAnsi="Arial" w:cs="Arial"/>
          <w:lang w:val="ro-RO"/>
        </w:rPr>
        <w:t xml:space="preserve">rile de îngrijire şi conducere a arboretelor;     </w:t>
      </w:r>
    </w:p>
    <w:p w14:paraId="70C2CD26" w14:textId="3848E9D8"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e) s</w:t>
      </w:r>
      <w:r w:rsidR="00690C89" w:rsidRPr="001F1BF6">
        <w:rPr>
          <w:rFonts w:ascii="Arial" w:hAnsi="Arial" w:cs="Arial"/>
          <w:lang w:val="ro-RO"/>
        </w:rPr>
        <w:t>ă</w:t>
      </w:r>
      <w:r w:rsidRPr="001F1BF6">
        <w:rPr>
          <w:rFonts w:ascii="Arial" w:hAnsi="Arial" w:cs="Arial"/>
          <w:lang w:val="ro-RO"/>
        </w:rPr>
        <w:t xml:space="preserve"> execute lucr</w:t>
      </w:r>
      <w:r w:rsidR="00690C89" w:rsidRPr="001F1BF6">
        <w:rPr>
          <w:rFonts w:ascii="Arial" w:hAnsi="Arial" w:cs="Arial"/>
          <w:lang w:val="ro-RO"/>
        </w:rPr>
        <w:t>ă</w:t>
      </w:r>
      <w:r w:rsidRPr="001F1BF6">
        <w:rPr>
          <w:rFonts w:ascii="Arial" w:hAnsi="Arial" w:cs="Arial"/>
          <w:lang w:val="ro-RO"/>
        </w:rPr>
        <w:t>rile necesare pentru prevenirea şi combaterea bolilor şi d</w:t>
      </w:r>
      <w:r w:rsidR="00690C89" w:rsidRPr="001F1BF6">
        <w:rPr>
          <w:rFonts w:ascii="Arial" w:hAnsi="Arial" w:cs="Arial"/>
          <w:lang w:val="ro-RO"/>
        </w:rPr>
        <w:t>ă</w:t>
      </w:r>
      <w:r w:rsidRPr="001F1BF6">
        <w:rPr>
          <w:rFonts w:ascii="Arial" w:hAnsi="Arial" w:cs="Arial"/>
          <w:lang w:val="ro-RO"/>
        </w:rPr>
        <w:t>un</w:t>
      </w:r>
      <w:r w:rsidR="00690C89" w:rsidRPr="001F1BF6">
        <w:rPr>
          <w:rFonts w:ascii="Arial" w:hAnsi="Arial" w:cs="Arial"/>
          <w:lang w:val="ro-RO"/>
        </w:rPr>
        <w:t>ă</w:t>
      </w:r>
      <w:r w:rsidRPr="001F1BF6">
        <w:rPr>
          <w:rFonts w:ascii="Arial" w:hAnsi="Arial" w:cs="Arial"/>
          <w:lang w:val="ro-RO"/>
        </w:rPr>
        <w:t>torilor p</w:t>
      </w:r>
      <w:r w:rsidR="00690C89" w:rsidRPr="001F1BF6">
        <w:rPr>
          <w:rFonts w:ascii="Arial" w:hAnsi="Arial" w:cs="Arial"/>
          <w:lang w:val="ro-RO"/>
        </w:rPr>
        <w:t>ă</w:t>
      </w:r>
      <w:r w:rsidRPr="001F1BF6">
        <w:rPr>
          <w:rFonts w:ascii="Arial" w:hAnsi="Arial" w:cs="Arial"/>
          <w:lang w:val="ro-RO"/>
        </w:rPr>
        <w:t xml:space="preserve">durilor;     </w:t>
      </w:r>
    </w:p>
    <w:p w14:paraId="7C453173" w14:textId="366365C2"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f) s</w:t>
      </w:r>
      <w:r w:rsidR="00690C89" w:rsidRPr="001F1BF6">
        <w:rPr>
          <w:rFonts w:ascii="Arial" w:hAnsi="Arial" w:cs="Arial"/>
          <w:lang w:val="ro-RO"/>
        </w:rPr>
        <w:t>ă</w:t>
      </w:r>
      <w:r w:rsidRPr="001F1BF6">
        <w:rPr>
          <w:rFonts w:ascii="Arial" w:hAnsi="Arial" w:cs="Arial"/>
          <w:lang w:val="ro-RO"/>
        </w:rPr>
        <w:t xml:space="preserve"> asigure respectarea m</w:t>
      </w:r>
      <w:r w:rsidR="00690C89" w:rsidRPr="001F1BF6">
        <w:rPr>
          <w:rFonts w:ascii="Arial" w:hAnsi="Arial" w:cs="Arial"/>
          <w:lang w:val="ro-RO"/>
        </w:rPr>
        <w:t>ă</w:t>
      </w:r>
      <w:r w:rsidRPr="001F1BF6">
        <w:rPr>
          <w:rFonts w:ascii="Arial" w:hAnsi="Arial" w:cs="Arial"/>
          <w:lang w:val="ro-RO"/>
        </w:rPr>
        <w:t xml:space="preserve">surilor de prevenire şi stingere a incendiilor;     </w:t>
      </w:r>
    </w:p>
    <w:p w14:paraId="0586F25B" w14:textId="71E07258"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g) s</w:t>
      </w:r>
      <w:r w:rsidR="00690C89" w:rsidRPr="001F1BF6">
        <w:rPr>
          <w:rFonts w:ascii="Arial" w:hAnsi="Arial" w:cs="Arial"/>
          <w:lang w:val="ro-RO"/>
        </w:rPr>
        <w:t>ă</w:t>
      </w:r>
      <w:r w:rsidRPr="001F1BF6">
        <w:rPr>
          <w:rFonts w:ascii="Arial" w:hAnsi="Arial" w:cs="Arial"/>
          <w:lang w:val="ro-RO"/>
        </w:rPr>
        <w:t xml:space="preserve"> exploateze masa lemnoas</w:t>
      </w:r>
      <w:r w:rsidR="00690C89" w:rsidRPr="001F1BF6">
        <w:rPr>
          <w:rFonts w:ascii="Arial" w:hAnsi="Arial" w:cs="Arial"/>
          <w:lang w:val="ro-RO"/>
        </w:rPr>
        <w:t>ă</w:t>
      </w:r>
      <w:r w:rsidRPr="001F1BF6">
        <w:rPr>
          <w:rFonts w:ascii="Arial" w:hAnsi="Arial" w:cs="Arial"/>
          <w:lang w:val="ro-RO"/>
        </w:rPr>
        <w:t xml:space="preserve"> numai dup</w:t>
      </w:r>
      <w:r w:rsidR="00690C89" w:rsidRPr="001F1BF6">
        <w:rPr>
          <w:rFonts w:ascii="Arial" w:hAnsi="Arial" w:cs="Arial"/>
          <w:lang w:val="ro-RO"/>
        </w:rPr>
        <w:t>ă</w:t>
      </w:r>
      <w:r w:rsidRPr="001F1BF6">
        <w:rPr>
          <w:rFonts w:ascii="Arial" w:hAnsi="Arial" w:cs="Arial"/>
          <w:lang w:val="ro-RO"/>
        </w:rPr>
        <w:t xml:space="preserve"> punerea în valoare, autorizarea parchetelor şi eliberarea documentelor specifice de c</w:t>
      </w:r>
      <w:r w:rsidR="00690C89" w:rsidRPr="001F1BF6">
        <w:rPr>
          <w:rFonts w:ascii="Arial" w:hAnsi="Arial" w:cs="Arial"/>
          <w:lang w:val="ro-RO"/>
        </w:rPr>
        <w:t>ă</w:t>
      </w:r>
      <w:r w:rsidRPr="001F1BF6">
        <w:rPr>
          <w:rFonts w:ascii="Arial" w:hAnsi="Arial" w:cs="Arial"/>
          <w:lang w:val="ro-RO"/>
        </w:rPr>
        <w:t xml:space="preserve">tre personalul abilitat;    </w:t>
      </w:r>
    </w:p>
    <w:p w14:paraId="250C3DFD" w14:textId="02DAF325"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h) s</w:t>
      </w:r>
      <w:r w:rsidR="00690C89" w:rsidRPr="001F1BF6">
        <w:rPr>
          <w:rFonts w:ascii="Arial" w:hAnsi="Arial" w:cs="Arial"/>
          <w:lang w:val="ro-RO"/>
        </w:rPr>
        <w:t>ă</w:t>
      </w:r>
      <w:r w:rsidRPr="001F1BF6">
        <w:rPr>
          <w:rFonts w:ascii="Arial" w:hAnsi="Arial" w:cs="Arial"/>
          <w:lang w:val="ro-RO"/>
        </w:rPr>
        <w:t xml:space="preserve"> asigure întreţinerea şi repararea drumurilor forestiere pe care le au în administrare sau în proprietate;     </w:t>
      </w:r>
    </w:p>
    <w:p w14:paraId="61B2DDD6" w14:textId="3E192343"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i) s</w:t>
      </w:r>
      <w:r w:rsidR="00690C89" w:rsidRPr="001F1BF6">
        <w:rPr>
          <w:rFonts w:ascii="Arial" w:hAnsi="Arial" w:cs="Arial"/>
          <w:lang w:val="ro-RO"/>
        </w:rPr>
        <w:t>ă</w:t>
      </w:r>
      <w:r w:rsidRPr="001F1BF6">
        <w:rPr>
          <w:rFonts w:ascii="Arial" w:hAnsi="Arial" w:cs="Arial"/>
          <w:lang w:val="ro-RO"/>
        </w:rPr>
        <w:t xml:space="preserve"> delimiteze proprietatea forestier</w:t>
      </w:r>
      <w:r w:rsidR="00690C89" w:rsidRPr="001F1BF6">
        <w:rPr>
          <w:rFonts w:ascii="Arial" w:hAnsi="Arial" w:cs="Arial"/>
          <w:lang w:val="ro-RO"/>
        </w:rPr>
        <w:t>ă</w:t>
      </w:r>
      <w:r w:rsidRPr="001F1BF6">
        <w:rPr>
          <w:rFonts w:ascii="Arial" w:hAnsi="Arial" w:cs="Arial"/>
          <w:lang w:val="ro-RO"/>
        </w:rPr>
        <w:t xml:space="preserve"> în conformitate cu actele de proprietate şi s</w:t>
      </w:r>
      <w:r w:rsidR="00690C89" w:rsidRPr="001F1BF6">
        <w:rPr>
          <w:rFonts w:ascii="Arial" w:hAnsi="Arial" w:cs="Arial"/>
          <w:lang w:val="ro-RO"/>
        </w:rPr>
        <w:t>ă</w:t>
      </w:r>
      <w:r w:rsidRPr="001F1BF6">
        <w:rPr>
          <w:rFonts w:ascii="Arial" w:hAnsi="Arial" w:cs="Arial"/>
          <w:lang w:val="ro-RO"/>
        </w:rPr>
        <w:t xml:space="preserve"> menţin</w:t>
      </w:r>
      <w:r w:rsidR="00690C89" w:rsidRPr="001F1BF6">
        <w:rPr>
          <w:rFonts w:ascii="Arial" w:hAnsi="Arial" w:cs="Arial"/>
          <w:lang w:val="ro-RO"/>
        </w:rPr>
        <w:t>ă</w:t>
      </w:r>
      <w:r w:rsidRPr="001F1BF6">
        <w:rPr>
          <w:rFonts w:ascii="Arial" w:hAnsi="Arial" w:cs="Arial"/>
          <w:lang w:val="ro-RO"/>
        </w:rPr>
        <w:t xml:space="preserve"> în stare corespunz</w:t>
      </w:r>
      <w:r w:rsidR="00690C89" w:rsidRPr="001F1BF6">
        <w:rPr>
          <w:rFonts w:ascii="Arial" w:hAnsi="Arial" w:cs="Arial"/>
          <w:lang w:val="ro-RO"/>
        </w:rPr>
        <w:t>ă</w:t>
      </w:r>
      <w:r w:rsidRPr="001F1BF6">
        <w:rPr>
          <w:rFonts w:ascii="Arial" w:hAnsi="Arial" w:cs="Arial"/>
          <w:lang w:val="ro-RO"/>
        </w:rPr>
        <w:t xml:space="preserve">toare semnele de hotar;    </w:t>
      </w:r>
    </w:p>
    <w:p w14:paraId="25F54D29" w14:textId="5FDD8368"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j) s</w:t>
      </w:r>
      <w:r w:rsidR="00690C89" w:rsidRPr="001F1BF6">
        <w:rPr>
          <w:rFonts w:ascii="Arial" w:hAnsi="Arial" w:cs="Arial"/>
          <w:lang w:val="ro-RO"/>
        </w:rPr>
        <w:t>ă</w:t>
      </w:r>
      <w:r w:rsidRPr="001F1BF6">
        <w:rPr>
          <w:rFonts w:ascii="Arial" w:hAnsi="Arial" w:cs="Arial"/>
          <w:lang w:val="ro-RO"/>
        </w:rPr>
        <w:t xml:space="preserve"> notifice structurile teritoriale de specialitate ale autorit</w:t>
      </w:r>
      <w:r w:rsidR="00690C89" w:rsidRPr="001F1BF6">
        <w:rPr>
          <w:rFonts w:ascii="Arial" w:hAnsi="Arial" w:cs="Arial"/>
          <w:lang w:val="ro-RO"/>
        </w:rPr>
        <w:t>ă</w:t>
      </w:r>
      <w:r w:rsidRPr="001F1BF6">
        <w:rPr>
          <w:rFonts w:ascii="Arial" w:hAnsi="Arial" w:cs="Arial"/>
          <w:lang w:val="ro-RO"/>
        </w:rPr>
        <w:t>ţii publice centrale care r</w:t>
      </w:r>
      <w:r w:rsidR="00690C89" w:rsidRPr="001F1BF6">
        <w:rPr>
          <w:rFonts w:ascii="Arial" w:hAnsi="Arial" w:cs="Arial"/>
          <w:lang w:val="ro-RO"/>
        </w:rPr>
        <w:t>ă</w:t>
      </w:r>
      <w:r w:rsidRPr="001F1BF6">
        <w:rPr>
          <w:rFonts w:ascii="Arial" w:hAnsi="Arial" w:cs="Arial"/>
          <w:lang w:val="ro-RO"/>
        </w:rPr>
        <w:t>spunde de silvicultur</w:t>
      </w:r>
      <w:r w:rsidR="00690C89" w:rsidRPr="001F1BF6">
        <w:rPr>
          <w:rFonts w:ascii="Arial" w:hAnsi="Arial" w:cs="Arial"/>
          <w:lang w:val="ro-RO"/>
        </w:rPr>
        <w:t>ă</w:t>
      </w:r>
      <w:r w:rsidRPr="001F1BF6">
        <w:rPr>
          <w:rFonts w:ascii="Arial" w:hAnsi="Arial" w:cs="Arial"/>
          <w:lang w:val="ro-RO"/>
        </w:rPr>
        <w:t>, în termen de 60 de zile, cu privire la transmiterea propriet</w:t>
      </w:r>
      <w:r w:rsidR="00690C89" w:rsidRPr="001F1BF6">
        <w:rPr>
          <w:rFonts w:ascii="Arial" w:hAnsi="Arial" w:cs="Arial"/>
          <w:lang w:val="ro-RO"/>
        </w:rPr>
        <w:t>ă</w:t>
      </w:r>
      <w:r w:rsidRPr="001F1BF6">
        <w:rPr>
          <w:rFonts w:ascii="Arial" w:hAnsi="Arial" w:cs="Arial"/>
          <w:lang w:val="ro-RO"/>
        </w:rPr>
        <w:t xml:space="preserve">ţii asupra terenurilor forestiere. </w:t>
      </w:r>
    </w:p>
    <w:p w14:paraId="6808755F" w14:textId="77777777" w:rsidR="004A0E0A" w:rsidRPr="001F1BF6" w:rsidRDefault="004A0E0A" w:rsidP="00540C09">
      <w:pPr>
        <w:pStyle w:val="ListParagraph"/>
        <w:spacing w:after="0" w:line="240" w:lineRule="auto"/>
        <w:ind w:left="0" w:firstLine="720"/>
        <w:jc w:val="both"/>
        <w:rPr>
          <w:rFonts w:ascii="Arial" w:hAnsi="Arial" w:cs="Arial"/>
          <w:b/>
          <w:lang w:val="ro-RO"/>
        </w:rPr>
      </w:pPr>
    </w:p>
    <w:p w14:paraId="1525FEC6" w14:textId="278BB639" w:rsidR="004A0E0A" w:rsidRPr="001F1BF6" w:rsidRDefault="004A0E0A" w:rsidP="00540C09">
      <w:pPr>
        <w:pStyle w:val="ListParagraph"/>
        <w:spacing w:after="0" w:line="240" w:lineRule="auto"/>
        <w:ind w:left="0" w:firstLine="720"/>
        <w:jc w:val="both"/>
        <w:rPr>
          <w:rFonts w:ascii="Arial" w:hAnsi="Arial" w:cs="Arial"/>
          <w:b/>
          <w:lang w:val="ro-RO"/>
        </w:rPr>
      </w:pPr>
      <w:r w:rsidRPr="001F1BF6">
        <w:rPr>
          <w:rFonts w:ascii="Arial" w:hAnsi="Arial" w:cs="Arial"/>
          <w:b/>
          <w:lang w:val="ro-RO"/>
        </w:rPr>
        <w:t xml:space="preserve">Protectia fondului forestier </w:t>
      </w:r>
    </w:p>
    <w:p w14:paraId="6DABA4F4"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w:t>
      </w:r>
    </w:p>
    <w:p w14:paraId="6CE4193A"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Protectia  fondului  forestier  poate  fi  privita  sub  mai  multe  aspecte:  protectia impotriva doboraturilor si rupturilor de vant si zapada, protectia impotriva bolilor si a altor daunatori, protectia impotriva incendiilor. </w:t>
      </w:r>
    </w:p>
    <w:p w14:paraId="53FFBDED" w14:textId="4ED6DA1B" w:rsidR="004A0E0A" w:rsidRDefault="004A0E0A" w:rsidP="00540C09">
      <w:pPr>
        <w:pStyle w:val="ListParagraph"/>
        <w:spacing w:after="0" w:line="240" w:lineRule="auto"/>
        <w:ind w:left="0" w:firstLine="720"/>
        <w:jc w:val="both"/>
        <w:rPr>
          <w:rFonts w:ascii="Arial" w:hAnsi="Arial" w:cs="Arial"/>
          <w:lang w:val="ro-RO"/>
        </w:rPr>
      </w:pPr>
    </w:p>
    <w:p w14:paraId="390C623A" w14:textId="77777777" w:rsidR="00487FCE" w:rsidRDefault="00487FCE" w:rsidP="00540C09">
      <w:pPr>
        <w:pStyle w:val="ListParagraph"/>
        <w:spacing w:after="0" w:line="240" w:lineRule="auto"/>
        <w:ind w:left="0" w:firstLine="720"/>
        <w:jc w:val="both"/>
        <w:rPr>
          <w:rFonts w:ascii="Arial" w:hAnsi="Arial" w:cs="Arial"/>
          <w:lang w:val="ro-RO"/>
        </w:rPr>
      </w:pPr>
    </w:p>
    <w:p w14:paraId="3035FFF7" w14:textId="77777777" w:rsidR="00487FCE" w:rsidRDefault="00487FCE" w:rsidP="00540C09">
      <w:pPr>
        <w:pStyle w:val="ListParagraph"/>
        <w:spacing w:after="0" w:line="240" w:lineRule="auto"/>
        <w:ind w:left="0" w:firstLine="720"/>
        <w:jc w:val="both"/>
        <w:rPr>
          <w:rFonts w:ascii="Arial" w:hAnsi="Arial" w:cs="Arial"/>
          <w:lang w:val="ro-RO"/>
        </w:rPr>
      </w:pPr>
    </w:p>
    <w:p w14:paraId="5BA2139D" w14:textId="77777777" w:rsidR="00487FCE" w:rsidRPr="001F1BF6" w:rsidRDefault="00487FCE" w:rsidP="00540C09">
      <w:pPr>
        <w:pStyle w:val="ListParagraph"/>
        <w:spacing w:after="0" w:line="240" w:lineRule="auto"/>
        <w:ind w:left="0" w:firstLine="720"/>
        <w:jc w:val="both"/>
        <w:rPr>
          <w:rFonts w:ascii="Arial" w:hAnsi="Arial" w:cs="Arial"/>
          <w:lang w:val="ro-RO"/>
        </w:rPr>
      </w:pPr>
    </w:p>
    <w:p w14:paraId="2CF47447" w14:textId="77777777" w:rsidR="004A0E0A" w:rsidRPr="001F1BF6" w:rsidRDefault="004A0E0A" w:rsidP="00540C09">
      <w:pPr>
        <w:pStyle w:val="ListParagraph"/>
        <w:spacing w:after="0" w:line="240" w:lineRule="auto"/>
        <w:ind w:left="0" w:firstLine="720"/>
        <w:jc w:val="both"/>
        <w:rPr>
          <w:rFonts w:ascii="Arial" w:hAnsi="Arial" w:cs="Arial"/>
          <w:b/>
          <w:lang w:val="ro-RO"/>
        </w:rPr>
      </w:pPr>
      <w:r w:rsidRPr="001F1BF6">
        <w:rPr>
          <w:rFonts w:ascii="Arial" w:hAnsi="Arial" w:cs="Arial"/>
          <w:b/>
          <w:lang w:val="ro-RO"/>
        </w:rPr>
        <w:lastRenderedPageBreak/>
        <w:t xml:space="preserve">Protectia impotriva doboraturilor si rupturilor de vant si zapada  </w:t>
      </w:r>
    </w:p>
    <w:p w14:paraId="391D8E27" w14:textId="77777777" w:rsidR="004A0E0A" w:rsidRPr="001F1BF6" w:rsidRDefault="004A0E0A" w:rsidP="00540C09">
      <w:pPr>
        <w:pStyle w:val="ListParagraph"/>
        <w:spacing w:after="0" w:line="240" w:lineRule="auto"/>
        <w:ind w:left="0" w:firstLine="720"/>
        <w:jc w:val="both"/>
        <w:rPr>
          <w:rFonts w:ascii="Arial" w:hAnsi="Arial" w:cs="Arial"/>
          <w:b/>
          <w:lang w:val="ro-RO"/>
        </w:rPr>
      </w:pPr>
      <w:r w:rsidRPr="001F1BF6">
        <w:rPr>
          <w:rFonts w:ascii="Arial" w:hAnsi="Arial" w:cs="Arial"/>
          <w:b/>
          <w:lang w:val="ro-RO"/>
        </w:rPr>
        <w:t xml:space="preserve"> </w:t>
      </w:r>
    </w:p>
    <w:p w14:paraId="3DE33726" w14:textId="662EB37B"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Consta intr-un ansamblu de </w:t>
      </w:r>
      <w:r w:rsidR="00A4585C" w:rsidRPr="001F1BF6">
        <w:rPr>
          <w:rFonts w:ascii="Arial" w:hAnsi="Arial" w:cs="Arial"/>
          <w:lang w:val="ro-RO"/>
        </w:rPr>
        <w:t>Măsuri</w:t>
      </w:r>
      <w:r w:rsidRPr="001F1BF6">
        <w:rPr>
          <w:rFonts w:ascii="Arial" w:hAnsi="Arial" w:cs="Arial"/>
          <w:lang w:val="ro-RO"/>
        </w:rPr>
        <w:t xml:space="preserve"> ce sustin intarirea rezistentei individuale a arborilor. Din acest ansamblu de </w:t>
      </w:r>
      <w:r w:rsidR="00A4585C" w:rsidRPr="001F1BF6">
        <w:rPr>
          <w:rFonts w:ascii="Arial" w:hAnsi="Arial" w:cs="Arial"/>
          <w:lang w:val="ro-RO"/>
        </w:rPr>
        <w:t>Măsuri</w:t>
      </w:r>
      <w:r w:rsidRPr="001F1BF6">
        <w:rPr>
          <w:rFonts w:ascii="Arial" w:hAnsi="Arial" w:cs="Arial"/>
          <w:lang w:val="ro-RO"/>
        </w:rPr>
        <w:t xml:space="preserve"> se amintesc </w:t>
      </w:r>
      <w:r w:rsidR="00E767A7" w:rsidRPr="001F1BF6">
        <w:rPr>
          <w:rFonts w:ascii="Arial" w:hAnsi="Arial" w:cs="Arial"/>
          <w:lang w:val="ro-RO"/>
        </w:rPr>
        <w:t>următoarele</w:t>
      </w:r>
      <w:r w:rsidRPr="001F1BF6">
        <w:rPr>
          <w:rFonts w:ascii="Arial" w:hAnsi="Arial" w:cs="Arial"/>
          <w:lang w:val="ro-RO"/>
        </w:rPr>
        <w:t xml:space="preserve">: </w:t>
      </w:r>
    </w:p>
    <w:p w14:paraId="110C7F0C" w14:textId="15C46641"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w:t>
      </w:r>
      <w:r w:rsidRPr="001F1BF6">
        <w:rPr>
          <w:rFonts w:ascii="Arial" w:hAnsi="Arial" w:cs="Arial"/>
          <w:lang w:val="ro-RO"/>
        </w:rPr>
        <w:t xml:space="preserve"> pentru a crea </w:t>
      </w:r>
      <w:r w:rsidR="00C53235" w:rsidRPr="001F1BF6">
        <w:rPr>
          <w:rFonts w:ascii="Arial" w:hAnsi="Arial" w:cs="Arial"/>
          <w:lang w:val="ro-RO"/>
        </w:rPr>
        <w:t>condiții</w:t>
      </w:r>
      <w:r w:rsidRPr="001F1BF6">
        <w:rPr>
          <w:rFonts w:ascii="Arial" w:hAnsi="Arial" w:cs="Arial"/>
          <w:lang w:val="ro-RO"/>
        </w:rPr>
        <w:t xml:space="preserve"> inca din tinerete ca arborii sa dobandeasca un plus de rezistenta la vant, sunt necesare scheme de plantare mai largi, cu cel mult 3000-4000 puieti la hectar, cu mentiunea ca puietii sa fie de provenienta strict locala;</w:t>
      </w:r>
    </w:p>
    <w:p w14:paraId="2772B605"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crearea de arborete amestecate prin completarea regenerarilor naturale pure; </w:t>
      </w:r>
    </w:p>
    <w:p w14:paraId="76BD9C4E"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adoptarea sistemului de ingrijire a arboretelor la necesitatile intaririi rezistentei lor la actiunea daunatoare a vantului si a zapezii. In acest scop sunt indicate interventii combinate puternice in tinerete si la varste mijlocii,  reducand consistenta pana la 0,75 si interventii mai slabe pe masura ce arboretul inainteaza in varsta; </w:t>
      </w:r>
    </w:p>
    <w:p w14:paraId="632248E8"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asigurarea unei stari fitosanitare optime; </w:t>
      </w:r>
    </w:p>
    <w:p w14:paraId="3553CDC4"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conservarea structurii arboretelor pluriene naturale; </w:t>
      </w:r>
    </w:p>
    <w:p w14:paraId="6B0997BD"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limitarea  volumului exploatarilor la capacitatea normala de productie a arboretelor. </w:t>
      </w:r>
    </w:p>
    <w:p w14:paraId="33EEA130" w14:textId="5F3A7070" w:rsidR="000639E1" w:rsidRPr="001F1BF6" w:rsidRDefault="000639E1" w:rsidP="00540C09">
      <w:pPr>
        <w:pStyle w:val="ListParagraph"/>
        <w:spacing w:after="0" w:line="240" w:lineRule="auto"/>
        <w:ind w:left="0" w:firstLine="720"/>
        <w:rPr>
          <w:rFonts w:ascii="Arial" w:hAnsi="Arial" w:cs="Arial"/>
          <w:lang w:val="ro-RO"/>
        </w:rPr>
      </w:pPr>
    </w:p>
    <w:p w14:paraId="58C72592" w14:textId="77777777" w:rsidR="004A0E0A" w:rsidRPr="001F1BF6" w:rsidRDefault="004A0E0A" w:rsidP="00540C09">
      <w:pPr>
        <w:pStyle w:val="ListParagraph"/>
        <w:spacing w:after="0" w:line="240" w:lineRule="auto"/>
        <w:ind w:left="0" w:firstLine="720"/>
        <w:rPr>
          <w:rFonts w:ascii="Arial" w:hAnsi="Arial" w:cs="Arial"/>
          <w:b/>
          <w:lang w:val="ro-RO"/>
        </w:rPr>
      </w:pPr>
      <w:r w:rsidRPr="001F1BF6">
        <w:rPr>
          <w:rFonts w:ascii="Arial" w:hAnsi="Arial" w:cs="Arial"/>
          <w:b/>
          <w:lang w:val="ro-RO"/>
        </w:rPr>
        <w:t xml:space="preserve">Protectia impotriva bolilor si altor daunatori  </w:t>
      </w:r>
    </w:p>
    <w:p w14:paraId="6AF93252" w14:textId="77777777" w:rsidR="004A0E0A" w:rsidRPr="001F1BF6" w:rsidRDefault="004A0E0A" w:rsidP="00540C09">
      <w:pPr>
        <w:pStyle w:val="ListParagraph"/>
        <w:spacing w:after="0" w:line="240" w:lineRule="auto"/>
        <w:ind w:left="0" w:firstLine="720"/>
        <w:rPr>
          <w:rFonts w:ascii="Arial" w:hAnsi="Arial" w:cs="Arial"/>
          <w:lang w:val="ro-RO"/>
        </w:rPr>
      </w:pPr>
      <w:r w:rsidRPr="001F1BF6">
        <w:rPr>
          <w:rFonts w:ascii="Arial" w:hAnsi="Arial" w:cs="Arial"/>
          <w:lang w:val="ro-RO"/>
        </w:rPr>
        <w:t xml:space="preserve"> </w:t>
      </w:r>
    </w:p>
    <w:p w14:paraId="750C5D49"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In scopul limitarii fenomenului de uscare, pentru aceste arborete se vor avea in vedere: </w:t>
      </w:r>
    </w:p>
    <w:p w14:paraId="7663B021"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w:t>
      </w:r>
    </w:p>
    <w:p w14:paraId="6968D081"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introducerea subarboretului si formarea de subetaj; </w:t>
      </w:r>
    </w:p>
    <w:p w14:paraId="7513E211"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se va interzice cu desavarsire pasunatul; </w:t>
      </w:r>
    </w:p>
    <w:p w14:paraId="16D49406" w14:textId="61C23701"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se va urmari cu strictete frecventa si intensitatea atacurilor insectelor defoliatoare si se vor lua </w:t>
      </w:r>
      <w:r w:rsidR="00A4585C" w:rsidRPr="001F1BF6">
        <w:rPr>
          <w:rFonts w:ascii="Arial" w:hAnsi="Arial" w:cs="Arial"/>
          <w:lang w:val="ro-RO"/>
        </w:rPr>
        <w:t>Măsuri</w:t>
      </w:r>
      <w:r w:rsidRPr="001F1BF6">
        <w:rPr>
          <w:rFonts w:ascii="Arial" w:hAnsi="Arial" w:cs="Arial"/>
          <w:lang w:val="ro-RO"/>
        </w:rPr>
        <w:t xml:space="preserve"> pentru limitarea lor; </w:t>
      </w:r>
    </w:p>
    <w:p w14:paraId="743F68BE"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efectuarea lucrarilor de ingrijire de buna calitate si in perioadele optime; </w:t>
      </w:r>
    </w:p>
    <w:p w14:paraId="3FA23490"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folosirea puietilor de provenienta locala; </w:t>
      </w:r>
    </w:p>
    <w:p w14:paraId="4CC755BF"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conservarea genofondului forestier; </w:t>
      </w:r>
    </w:p>
    <w:p w14:paraId="16316DA3"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w:t>
      </w:r>
    </w:p>
    <w:p w14:paraId="0147B340"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Se  recomanda  cercetarea  cauzelor  care  produc  fenomenul  de  uscare,  pentru combaterea instalarii acestui fenomen. </w:t>
      </w:r>
    </w:p>
    <w:p w14:paraId="36B45818" w14:textId="77777777" w:rsidR="004A0E0A" w:rsidRPr="001F1BF6" w:rsidRDefault="004A0E0A" w:rsidP="00540C09">
      <w:pPr>
        <w:pStyle w:val="ListParagraph"/>
        <w:spacing w:after="0" w:line="240" w:lineRule="auto"/>
        <w:ind w:left="0" w:firstLine="720"/>
        <w:rPr>
          <w:rFonts w:ascii="Arial" w:hAnsi="Arial" w:cs="Arial"/>
          <w:lang w:val="ro-RO"/>
        </w:rPr>
      </w:pPr>
      <w:r w:rsidRPr="001F1BF6">
        <w:rPr>
          <w:rFonts w:ascii="Arial" w:hAnsi="Arial" w:cs="Arial"/>
          <w:lang w:val="ro-RO"/>
        </w:rPr>
        <w:t xml:space="preserve"> </w:t>
      </w:r>
    </w:p>
    <w:p w14:paraId="3FA47340" w14:textId="77777777" w:rsidR="004A0E0A" w:rsidRPr="001F1BF6" w:rsidRDefault="004A0E0A" w:rsidP="00540C09">
      <w:pPr>
        <w:pStyle w:val="ListParagraph"/>
        <w:spacing w:after="0" w:line="240" w:lineRule="auto"/>
        <w:ind w:left="0" w:firstLine="720"/>
        <w:rPr>
          <w:rFonts w:ascii="Arial" w:hAnsi="Arial" w:cs="Arial"/>
          <w:b/>
          <w:lang w:val="ro-RO"/>
        </w:rPr>
      </w:pPr>
      <w:r w:rsidRPr="001F1BF6">
        <w:rPr>
          <w:rFonts w:ascii="Arial" w:hAnsi="Arial" w:cs="Arial"/>
          <w:b/>
          <w:lang w:val="ro-RO"/>
        </w:rPr>
        <w:t xml:space="preserve">Protectia impotriva incendiilor </w:t>
      </w:r>
    </w:p>
    <w:p w14:paraId="22E63E16" w14:textId="77777777" w:rsidR="004A0E0A" w:rsidRPr="001F1BF6" w:rsidRDefault="004A0E0A" w:rsidP="00540C09">
      <w:pPr>
        <w:pStyle w:val="ListParagraph"/>
        <w:spacing w:after="0" w:line="240" w:lineRule="auto"/>
        <w:ind w:left="0" w:firstLine="720"/>
        <w:rPr>
          <w:rFonts w:ascii="Arial" w:hAnsi="Arial" w:cs="Arial"/>
          <w:b/>
          <w:lang w:val="ro-RO"/>
        </w:rPr>
      </w:pPr>
      <w:r w:rsidRPr="001F1BF6">
        <w:rPr>
          <w:rFonts w:ascii="Arial" w:hAnsi="Arial" w:cs="Arial"/>
          <w:b/>
          <w:lang w:val="ro-RO"/>
        </w:rPr>
        <w:t xml:space="preserve"> </w:t>
      </w:r>
    </w:p>
    <w:p w14:paraId="75E891AE" w14:textId="0EF6313D"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Pentru prevenirea incendiilor trebuie luate o serie intreaga de </w:t>
      </w:r>
      <w:r w:rsidR="00A4585C" w:rsidRPr="001F1BF6">
        <w:rPr>
          <w:rFonts w:ascii="Arial" w:hAnsi="Arial" w:cs="Arial"/>
          <w:lang w:val="ro-RO"/>
        </w:rPr>
        <w:t>Măsuri</w:t>
      </w:r>
      <w:r w:rsidRPr="001F1BF6">
        <w:rPr>
          <w:rFonts w:ascii="Arial" w:hAnsi="Arial" w:cs="Arial"/>
          <w:lang w:val="ro-RO"/>
        </w:rPr>
        <w:t xml:space="preserve"> dintre care: </w:t>
      </w:r>
    </w:p>
    <w:p w14:paraId="11A78180" w14:textId="42196BE9"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interzicerea cu desavarsire a focului in </w:t>
      </w:r>
      <w:r w:rsidR="00E767A7" w:rsidRPr="001F1BF6">
        <w:rPr>
          <w:rFonts w:ascii="Arial" w:hAnsi="Arial" w:cs="Arial"/>
          <w:lang w:val="ro-RO"/>
        </w:rPr>
        <w:t>pădure</w:t>
      </w:r>
      <w:r w:rsidRPr="001F1BF6">
        <w:rPr>
          <w:rFonts w:ascii="Arial" w:hAnsi="Arial" w:cs="Arial"/>
          <w:lang w:val="ro-RO"/>
        </w:rPr>
        <w:t xml:space="preserve"> si in apropierea acesteia, sub orice forma si mai ales in perioada de seceta accentuata; </w:t>
      </w:r>
    </w:p>
    <w:p w14:paraId="621FB7A2" w14:textId="0E862041"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curatirea  cailor  de  acces  si  eliberarea  de  materiale  lemnoase  a  cararilor  si drumurilor utile </w:t>
      </w:r>
      <w:r w:rsidR="00E767A7" w:rsidRPr="001F1BF6">
        <w:rPr>
          <w:rFonts w:ascii="Arial" w:hAnsi="Arial" w:cs="Arial"/>
          <w:lang w:val="ro-RO"/>
        </w:rPr>
        <w:t>desfășurării</w:t>
      </w:r>
      <w:r w:rsidRPr="001F1BF6">
        <w:rPr>
          <w:rFonts w:ascii="Arial" w:hAnsi="Arial" w:cs="Arial"/>
          <w:lang w:val="ro-RO"/>
        </w:rPr>
        <w:t xml:space="preserve"> activitatii in </w:t>
      </w:r>
      <w:r w:rsidR="00E767A7" w:rsidRPr="001F1BF6">
        <w:rPr>
          <w:rFonts w:ascii="Arial" w:hAnsi="Arial" w:cs="Arial"/>
          <w:lang w:val="ro-RO"/>
        </w:rPr>
        <w:t>pădure</w:t>
      </w:r>
      <w:r w:rsidRPr="001F1BF6">
        <w:rPr>
          <w:rFonts w:ascii="Arial" w:hAnsi="Arial" w:cs="Arial"/>
          <w:lang w:val="ro-RO"/>
        </w:rPr>
        <w:t xml:space="preserve"> si pe caile de acces;</w:t>
      </w:r>
    </w:p>
    <w:p w14:paraId="75D49B2A"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amenajarea loucrilor de fumat in apropierea padurii; </w:t>
      </w:r>
    </w:p>
    <w:p w14:paraId="785187E0"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paza fondului forestier  in perioada  de seceta,  cand  litiera  se poate  aprinde foarte usor. </w:t>
      </w:r>
    </w:p>
    <w:p w14:paraId="738DF9B4" w14:textId="77777777" w:rsidR="004A0E0A" w:rsidRPr="001F1BF6" w:rsidRDefault="004A0E0A" w:rsidP="00540C09">
      <w:pPr>
        <w:pStyle w:val="ListParagraph"/>
        <w:spacing w:after="0" w:line="240" w:lineRule="auto"/>
        <w:ind w:left="0" w:firstLine="720"/>
        <w:rPr>
          <w:rFonts w:ascii="Arial" w:hAnsi="Arial" w:cs="Arial"/>
          <w:b/>
          <w:lang w:val="ro-RO"/>
        </w:rPr>
      </w:pPr>
    </w:p>
    <w:p w14:paraId="534EC363" w14:textId="7DAF4ED5" w:rsidR="004A0E0A" w:rsidRPr="001F1BF6" w:rsidRDefault="004A0E0A" w:rsidP="00540C09">
      <w:pPr>
        <w:pStyle w:val="ListParagraph"/>
        <w:spacing w:after="0" w:line="240" w:lineRule="auto"/>
        <w:ind w:left="0" w:firstLine="720"/>
        <w:jc w:val="both"/>
        <w:rPr>
          <w:rFonts w:ascii="Arial" w:hAnsi="Arial" w:cs="Arial"/>
          <w:b/>
          <w:lang w:val="ro-RO"/>
        </w:rPr>
      </w:pPr>
      <w:r w:rsidRPr="001F1BF6">
        <w:rPr>
          <w:rFonts w:ascii="Arial" w:hAnsi="Arial" w:cs="Arial"/>
          <w:b/>
          <w:lang w:val="ro-RO"/>
        </w:rPr>
        <w:t xml:space="preserve">Rolul </w:t>
      </w:r>
      <w:r w:rsidR="001F0AE0" w:rsidRPr="001F1BF6">
        <w:rPr>
          <w:rFonts w:ascii="Arial" w:hAnsi="Arial" w:cs="Arial"/>
          <w:b/>
          <w:lang w:val="ro-RO"/>
        </w:rPr>
        <w:t>ș</w:t>
      </w:r>
      <w:r w:rsidRPr="001F1BF6">
        <w:rPr>
          <w:rFonts w:ascii="Arial" w:hAnsi="Arial" w:cs="Arial"/>
          <w:b/>
          <w:lang w:val="ro-RO"/>
        </w:rPr>
        <w:t>i starea p</w:t>
      </w:r>
      <w:r w:rsidR="001F0AE0" w:rsidRPr="001F1BF6">
        <w:rPr>
          <w:rFonts w:ascii="Arial" w:hAnsi="Arial" w:cs="Arial"/>
          <w:b/>
          <w:lang w:val="ro-RO"/>
        </w:rPr>
        <w:t>ă</w:t>
      </w:r>
      <w:r w:rsidRPr="001F1BF6">
        <w:rPr>
          <w:rFonts w:ascii="Arial" w:hAnsi="Arial" w:cs="Arial"/>
          <w:b/>
          <w:lang w:val="ro-RO"/>
        </w:rPr>
        <w:t xml:space="preserve">durilor </w:t>
      </w:r>
    </w:p>
    <w:p w14:paraId="0FAA8A67"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w:t>
      </w:r>
    </w:p>
    <w:p w14:paraId="1C8C584D"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Influenta benefica a padurii asupra mediului inconjurator este concretizata  prin: </w:t>
      </w:r>
    </w:p>
    <w:p w14:paraId="4F24555E" w14:textId="2803132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purificarea aerului; </w:t>
      </w:r>
    </w:p>
    <w:p w14:paraId="3FEBD75B"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purificarea apelor si reglarea debitelor de suprafata si de adancime,  realizarea unui regim hidrologic corespunzator </w:t>
      </w:r>
    </w:p>
    <w:p w14:paraId="55B1A097"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protectia solului impotriva eroziunii de suprafata si de adancime, consolidarea terenurilor alunecoase; </w:t>
      </w:r>
    </w:p>
    <w:p w14:paraId="1A6A953A"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contributia la infrumusetarea peisajului prin vegetatia multicolora a frunzisului a gruparilor de specii etc.; </w:t>
      </w:r>
    </w:p>
    <w:p w14:paraId="05EB99C8"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constituie un mediu prielnic dezvoltarii faunei; </w:t>
      </w:r>
    </w:p>
    <w:p w14:paraId="3A773A9D"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ofera material lemnos si alte produse omului </w:t>
      </w:r>
    </w:p>
    <w:p w14:paraId="0B107247"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lastRenderedPageBreak/>
        <w:t xml:space="preserve"> pe langa productia de lemn, fondul forestier este in masura sa furnizeze o gama larga de materii prime de origine vegetala, animala sau minerala, care prin prelucrarea superioara, constituie bunuri necesare si utile pentru consum. </w:t>
      </w:r>
    </w:p>
    <w:p w14:paraId="6F1CCBC3" w14:textId="77777777" w:rsidR="00512D0B" w:rsidRPr="001F1BF6" w:rsidRDefault="00512D0B" w:rsidP="00540C09">
      <w:pPr>
        <w:pStyle w:val="ListParagraph"/>
        <w:spacing w:after="0" w:line="240" w:lineRule="auto"/>
        <w:ind w:left="0" w:firstLine="720"/>
        <w:rPr>
          <w:rFonts w:ascii="Arial" w:hAnsi="Arial" w:cs="Arial"/>
          <w:lang w:val="ro-RO"/>
        </w:rPr>
      </w:pPr>
    </w:p>
    <w:p w14:paraId="4D7ACF9F" w14:textId="3874ACFA" w:rsidR="004A0E0A" w:rsidRPr="001F1BF6" w:rsidRDefault="004A0E0A" w:rsidP="00540C09">
      <w:pPr>
        <w:pStyle w:val="ListParagraph"/>
        <w:spacing w:after="0" w:line="240" w:lineRule="auto"/>
        <w:ind w:left="0" w:firstLine="720"/>
        <w:jc w:val="both"/>
        <w:rPr>
          <w:rFonts w:ascii="Arial" w:hAnsi="Arial" w:cs="Arial"/>
          <w:b/>
          <w:lang w:val="ro-RO"/>
        </w:rPr>
      </w:pPr>
      <w:r w:rsidRPr="001F1BF6">
        <w:rPr>
          <w:rFonts w:ascii="Arial" w:hAnsi="Arial" w:cs="Arial"/>
          <w:lang w:val="ro-RO"/>
        </w:rPr>
        <w:t xml:space="preserve"> </w:t>
      </w:r>
      <w:r w:rsidRPr="001F1BF6">
        <w:rPr>
          <w:rFonts w:ascii="Arial" w:hAnsi="Arial" w:cs="Arial"/>
          <w:b/>
          <w:lang w:val="ro-RO"/>
        </w:rPr>
        <w:t xml:space="preserve">Productia salmonicolă  </w:t>
      </w:r>
    </w:p>
    <w:p w14:paraId="7B7BF85A"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w:t>
      </w:r>
    </w:p>
    <w:p w14:paraId="5DF37C9F"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În vederea gospodăririi raţionale a fondurilor de pescuit se impun următoarele măsuri:</w:t>
      </w:r>
    </w:p>
    <w:p w14:paraId="6100B734"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 combaterea braconajului; </w:t>
      </w:r>
    </w:p>
    <w:p w14:paraId="73811EC1"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amenajarea pe cursurile de apă a unor lucrări care urmăresc asigurarea apei, cascade artificiale, pinteni, trecători şi altele; </w:t>
      </w:r>
    </w:p>
    <w:p w14:paraId="3B85BC4A"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consolidarea taluzurior drumurilor forestiere de pe firul văilor; </w:t>
      </w:r>
    </w:p>
    <w:p w14:paraId="14952533"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repopularea periodică a apelor cu puieţi de păstrăv; </w:t>
      </w:r>
    </w:p>
    <w:p w14:paraId="38C0BF7D"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organizarea şi controlul riguros al pescuitului;</w:t>
      </w:r>
    </w:p>
    <w:p w14:paraId="557EED75"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controlul calităţii apelor şi înlăturarea cauzelor care conduc la degradarea acestora (exploatări forestiere necorespunzătoare, aruncarea unor reziduri pe cursurile de apă, etc.).</w:t>
      </w:r>
    </w:p>
    <w:p w14:paraId="0168938D" w14:textId="77777777" w:rsidR="004A0E0A" w:rsidRPr="001F1BF6" w:rsidRDefault="004A0E0A" w:rsidP="00540C09">
      <w:pPr>
        <w:pStyle w:val="ListParagraph"/>
        <w:spacing w:after="0" w:line="240" w:lineRule="auto"/>
        <w:ind w:left="0" w:firstLine="720"/>
        <w:jc w:val="both"/>
        <w:rPr>
          <w:rFonts w:ascii="Arial" w:hAnsi="Arial" w:cs="Arial"/>
          <w:lang w:val="ro-RO"/>
        </w:rPr>
      </w:pPr>
    </w:p>
    <w:p w14:paraId="23F126DF"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În dezvoltarea salmonidelor, un mare neajuns îl constituie construcţia barajelor pentru corectarea torenţilor, acestea împiedicând urcarea în amonte a păstrăvilor în sezonul de înmulţire, impunându-se a se construi trepte, jgheaburi de urcare şi traversare a coronamentului barajelor. </w:t>
      </w:r>
    </w:p>
    <w:p w14:paraId="756CF7A6" w14:textId="77777777" w:rsidR="004A0E0A" w:rsidRPr="001F1BF6" w:rsidRDefault="004A0E0A" w:rsidP="00540C09">
      <w:pPr>
        <w:pStyle w:val="ListParagraph"/>
        <w:spacing w:after="0" w:line="240" w:lineRule="auto"/>
        <w:ind w:left="0" w:firstLine="720"/>
        <w:jc w:val="both"/>
        <w:rPr>
          <w:rFonts w:ascii="Arial" w:hAnsi="Arial" w:cs="Arial"/>
          <w:lang w:val="ro-RO"/>
        </w:rPr>
      </w:pPr>
    </w:p>
    <w:p w14:paraId="4A6F59DC" w14:textId="2E4EFDB9"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Cel mai mare neajus pentru </w:t>
      </w:r>
      <w:r w:rsidR="00731051" w:rsidRPr="001F1BF6">
        <w:rPr>
          <w:rFonts w:ascii="Arial" w:hAnsi="Arial" w:cs="Arial"/>
          <w:lang w:val="ro-RO"/>
        </w:rPr>
        <w:t>creșterea</w:t>
      </w:r>
      <w:r w:rsidRPr="001F1BF6">
        <w:rPr>
          <w:rFonts w:ascii="Arial" w:hAnsi="Arial" w:cs="Arial"/>
          <w:lang w:val="ro-RO"/>
        </w:rPr>
        <w:t xml:space="preserve"> şi menţinerea populaţiei de salmmonide la nivel optim, îl constituie braconajul. Prin această activitate ilegală se crează mari prejudicii acestor fonduri piscicole. Unele metode folosite sunt profund nocive, afectând pe termen lung mediul de viaţă al salmonidelor. Pentru combaterea cu cea mai mare fermitate a braconajului  este necesară întărirea continuă a pazei şi a vigilenţei organelor de teren, mai ales noaptea când aceste acte infracţionale au cea mai mare frecvenţă. </w:t>
      </w:r>
    </w:p>
    <w:p w14:paraId="2CD72963" w14:textId="77777777" w:rsidR="004A0E0A" w:rsidRPr="001F1BF6" w:rsidRDefault="004A0E0A"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w:t>
      </w:r>
    </w:p>
    <w:p w14:paraId="555B73FC" w14:textId="79562446" w:rsidR="004A0E0A" w:rsidRPr="001F1BF6" w:rsidRDefault="004A0E0A" w:rsidP="00540C09">
      <w:pPr>
        <w:ind w:firstLine="720"/>
        <w:jc w:val="both"/>
        <w:rPr>
          <w:rFonts w:ascii="Arial" w:hAnsi="Arial" w:cs="Arial"/>
        </w:rPr>
      </w:pPr>
      <w:r w:rsidRPr="001F1BF6">
        <w:rPr>
          <w:rFonts w:ascii="Arial" w:hAnsi="Arial" w:cs="Arial"/>
        </w:rPr>
        <w:t xml:space="preserve">Având în vedere  că </w:t>
      </w:r>
      <w:r w:rsidR="00C42F06" w:rsidRPr="001F1BF6">
        <w:rPr>
          <w:rFonts w:ascii="Arial" w:hAnsi="Arial" w:cs="Arial"/>
        </w:rPr>
        <w:t>r</w:t>
      </w:r>
      <w:r w:rsidRPr="001F1BF6">
        <w:rPr>
          <w:rFonts w:ascii="Arial" w:hAnsi="Arial" w:cs="Arial"/>
        </w:rPr>
        <w:t>eţeaua de ape din cuprinsul unităţi de producţie este reprezentată prin pâraie cu un debit redus de apă, pescuitul nu constituie un obiectiv de urmărit.</w:t>
      </w:r>
    </w:p>
    <w:p w14:paraId="5D2C9CCF" w14:textId="77777777" w:rsidR="00C42F06" w:rsidRPr="001F1BF6" w:rsidRDefault="00C42F06" w:rsidP="00540C09">
      <w:pPr>
        <w:pStyle w:val="ListParagraph"/>
        <w:spacing w:after="0" w:line="240" w:lineRule="auto"/>
        <w:ind w:left="0" w:firstLine="720"/>
        <w:jc w:val="both"/>
        <w:rPr>
          <w:rFonts w:ascii="Arial" w:hAnsi="Arial" w:cs="Arial"/>
          <w:b/>
          <w:lang w:val="ro-RO"/>
        </w:rPr>
      </w:pPr>
    </w:p>
    <w:p w14:paraId="3B5C7439" w14:textId="36C5CBEA" w:rsidR="00D26216" w:rsidRPr="001F1BF6" w:rsidRDefault="00D26216" w:rsidP="00540C09">
      <w:pPr>
        <w:pStyle w:val="ListParagraph"/>
        <w:spacing w:after="0" w:line="240" w:lineRule="auto"/>
        <w:ind w:left="0" w:firstLine="720"/>
        <w:jc w:val="both"/>
        <w:rPr>
          <w:rFonts w:ascii="Arial" w:hAnsi="Arial" w:cs="Arial"/>
          <w:b/>
          <w:lang w:val="ro-RO"/>
        </w:rPr>
      </w:pPr>
      <w:r w:rsidRPr="001F1BF6">
        <w:rPr>
          <w:rFonts w:ascii="Arial" w:hAnsi="Arial" w:cs="Arial"/>
          <w:b/>
          <w:lang w:val="ro-RO"/>
        </w:rPr>
        <w:t xml:space="preserve">Productia de fructe de pădure  </w:t>
      </w:r>
    </w:p>
    <w:p w14:paraId="64E391FC" w14:textId="77777777" w:rsidR="00D26216" w:rsidRPr="001F1BF6" w:rsidRDefault="00D26216"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w:t>
      </w:r>
    </w:p>
    <w:p w14:paraId="0964643D" w14:textId="71685956" w:rsidR="00D26216" w:rsidRPr="001F1BF6" w:rsidRDefault="00C53235"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Condiții</w:t>
      </w:r>
      <w:r w:rsidR="00D26216" w:rsidRPr="001F1BF6">
        <w:rPr>
          <w:rFonts w:ascii="Arial" w:hAnsi="Arial" w:cs="Arial"/>
          <w:lang w:val="ro-RO"/>
        </w:rPr>
        <w:t xml:space="preserve">le geografice şi pedo-climatice sunt favorabile dezvoltării în fondul forestier a unui sortiment bogat de specii lemnoase şi erbacee, producătoare de fructe de pădure: măceşul, zmeurul, murul, cătina, porumbarul, alunul şi cornul etc.  Cantităţile ce pot fi recoltate sunt diferite de la an la an, în funcţie de </w:t>
      </w:r>
      <w:r w:rsidRPr="001F1BF6">
        <w:rPr>
          <w:rFonts w:ascii="Arial" w:hAnsi="Arial" w:cs="Arial"/>
          <w:lang w:val="ro-RO"/>
        </w:rPr>
        <w:t>condiții</w:t>
      </w:r>
      <w:r w:rsidR="00D26216" w:rsidRPr="001F1BF6">
        <w:rPr>
          <w:rFonts w:ascii="Arial" w:hAnsi="Arial" w:cs="Arial"/>
          <w:lang w:val="ro-RO"/>
        </w:rPr>
        <w:t xml:space="preserve">le climatice existente. Deşi beneficiile ce se pot obţine din valorificarea acestei resurse nu sunt de neglijat, nu trebuie exagerat cu această preocupare.  Pentru o valorificare superioară a posibilităţilor, este necesar să se execute o cartare anuală a suprafeţelor ocupate de speciile de interes economic. De asemenea, este necesar să se interzică păşunatul în pădure.  Datorită valorii ridicate, din punct de vedere alimentar şi terapeutic, speciile respective pot fi introduse pe liziere, pe terenurile destinate necesităţilor administraţiei sau pe taluzul drumurilor forestiere. </w:t>
      </w:r>
    </w:p>
    <w:p w14:paraId="096E807A" w14:textId="49703824" w:rsidR="00AA651D" w:rsidRPr="001F1BF6" w:rsidRDefault="00D26216"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w:t>
      </w:r>
    </w:p>
    <w:p w14:paraId="4C3FBFE2" w14:textId="6FE8CD82" w:rsidR="00D26216" w:rsidRPr="001F1BF6" w:rsidRDefault="00D26216" w:rsidP="00540C09">
      <w:pPr>
        <w:pStyle w:val="ListParagraph"/>
        <w:spacing w:after="0" w:line="240" w:lineRule="auto"/>
        <w:ind w:left="0" w:firstLine="720"/>
        <w:jc w:val="both"/>
        <w:rPr>
          <w:rFonts w:ascii="Arial" w:hAnsi="Arial" w:cs="Arial"/>
          <w:b/>
          <w:lang w:val="ro-RO"/>
        </w:rPr>
      </w:pPr>
      <w:r w:rsidRPr="001F1BF6">
        <w:rPr>
          <w:rFonts w:ascii="Arial" w:hAnsi="Arial" w:cs="Arial"/>
          <w:b/>
          <w:lang w:val="ro-RO"/>
        </w:rPr>
        <w:t>Produc</w:t>
      </w:r>
      <w:r w:rsidR="001F0AE0" w:rsidRPr="001F1BF6">
        <w:rPr>
          <w:rFonts w:ascii="Arial" w:hAnsi="Arial" w:cs="Arial"/>
          <w:b/>
          <w:lang w:val="ro-RO"/>
        </w:rPr>
        <w:t>ț</w:t>
      </w:r>
      <w:r w:rsidRPr="001F1BF6">
        <w:rPr>
          <w:rFonts w:ascii="Arial" w:hAnsi="Arial" w:cs="Arial"/>
          <w:b/>
          <w:lang w:val="ro-RO"/>
        </w:rPr>
        <w:t xml:space="preserve">ia  de ciuperci comestibile   </w:t>
      </w:r>
    </w:p>
    <w:p w14:paraId="44B11DA3" w14:textId="77777777" w:rsidR="00D26216" w:rsidRPr="001F1BF6" w:rsidRDefault="00D26216"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w:t>
      </w:r>
    </w:p>
    <w:p w14:paraId="59CADC91" w14:textId="42599318" w:rsidR="00D26216" w:rsidRPr="001F1BF6" w:rsidRDefault="00C53235"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Condiții</w:t>
      </w:r>
      <w:r w:rsidR="00D26216" w:rsidRPr="001F1BF6">
        <w:rPr>
          <w:rFonts w:ascii="Arial" w:hAnsi="Arial" w:cs="Arial"/>
          <w:lang w:val="ro-RO"/>
        </w:rPr>
        <w:t xml:space="preserve">le de mediu favorabile şi faptul că speciile forestiere principale din ocol sunt simbionte micotrofe, constituie premisele obţinerii unor beneficii importante din valorificarea ciupercilor. Pentru o organizare corespunzătoare a procesului de producţie, se impune efectuarea unui studiu asupra zonelor în care sunt răspândite cele mai căutate specii. Recoltarea corpurilor de fructificaţie se va face cu atenţie, pentru a nu se vătăma miceliul. Din acelaşi motiv se va interzice păşunatul în pădure. Pentru a se favoriza răspândirea sporilor, nu se vor recolta toate corpurile de fructificaţie. Principalele specii ce se pot recolta sunt: ghebe, hribi, gălbiori, vineţele, iuţari, păstrăvi de fag. </w:t>
      </w:r>
    </w:p>
    <w:p w14:paraId="05335E89" w14:textId="77777777" w:rsidR="00163D93" w:rsidRPr="001F1BF6" w:rsidRDefault="00163D93" w:rsidP="00540C09">
      <w:pPr>
        <w:pStyle w:val="ListParagraph"/>
        <w:spacing w:after="0" w:line="240" w:lineRule="auto"/>
        <w:ind w:left="0" w:firstLine="720"/>
        <w:jc w:val="both"/>
        <w:rPr>
          <w:rFonts w:ascii="Arial" w:hAnsi="Arial" w:cs="Arial"/>
          <w:lang w:val="ro-RO"/>
        </w:rPr>
      </w:pPr>
    </w:p>
    <w:p w14:paraId="020D519C" w14:textId="0AF8C893" w:rsidR="00D26216" w:rsidRPr="001F1BF6" w:rsidRDefault="00D26216" w:rsidP="00540C09">
      <w:pPr>
        <w:pStyle w:val="ListParagraph"/>
        <w:spacing w:after="0" w:line="240" w:lineRule="auto"/>
        <w:ind w:left="0" w:firstLine="720"/>
        <w:jc w:val="both"/>
        <w:rPr>
          <w:rFonts w:ascii="Arial" w:hAnsi="Arial" w:cs="Arial"/>
          <w:b/>
          <w:lang w:val="ro-RO"/>
        </w:rPr>
      </w:pPr>
      <w:r w:rsidRPr="001F1BF6">
        <w:rPr>
          <w:rFonts w:ascii="Arial" w:hAnsi="Arial" w:cs="Arial"/>
          <w:lang w:val="ro-RO"/>
        </w:rPr>
        <w:lastRenderedPageBreak/>
        <w:t xml:space="preserve"> </w:t>
      </w:r>
      <w:r w:rsidRPr="001F1BF6">
        <w:rPr>
          <w:rFonts w:ascii="Arial" w:hAnsi="Arial" w:cs="Arial"/>
          <w:b/>
          <w:lang w:val="ro-RO"/>
        </w:rPr>
        <w:t xml:space="preserve">Peisajul </w:t>
      </w:r>
    </w:p>
    <w:p w14:paraId="54008DBC" w14:textId="77777777" w:rsidR="00D26216" w:rsidRPr="001F1BF6" w:rsidRDefault="00D26216"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w:t>
      </w:r>
    </w:p>
    <w:p w14:paraId="344A4AC1" w14:textId="1706E0FA" w:rsidR="00D26216" w:rsidRPr="001F1BF6" w:rsidRDefault="00D26216"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Prin pozitia sa geografic</w:t>
      </w:r>
      <w:r w:rsidR="001F0AE0" w:rsidRPr="001F1BF6">
        <w:rPr>
          <w:rFonts w:ascii="Arial" w:hAnsi="Arial" w:cs="Arial"/>
          <w:lang w:val="ro-RO"/>
        </w:rPr>
        <w:t>ă</w:t>
      </w:r>
      <w:r w:rsidRPr="001F1BF6">
        <w:rPr>
          <w:rFonts w:ascii="Arial" w:hAnsi="Arial" w:cs="Arial"/>
          <w:lang w:val="ro-RO"/>
        </w:rPr>
        <w:t xml:space="preserve">, amplasamentul fondului forestier analizat este caracteristic peisajului </w:t>
      </w:r>
      <w:r w:rsidR="00AE7FEA" w:rsidRPr="001F1BF6">
        <w:rPr>
          <w:rFonts w:ascii="Arial" w:hAnsi="Arial" w:cs="Arial"/>
          <w:lang w:val="ro-RO"/>
        </w:rPr>
        <w:t xml:space="preserve">muntos: </w:t>
      </w:r>
      <w:r w:rsidRPr="001F1BF6">
        <w:rPr>
          <w:rFonts w:ascii="Arial" w:hAnsi="Arial" w:cs="Arial"/>
          <w:lang w:val="ro-RO"/>
        </w:rPr>
        <w:t>relief  muntos</w:t>
      </w:r>
      <w:r w:rsidR="00AE7FEA" w:rsidRPr="001F1BF6">
        <w:rPr>
          <w:rFonts w:ascii="Arial" w:hAnsi="Arial" w:cs="Arial"/>
          <w:lang w:val="ro-RO"/>
        </w:rPr>
        <w:t>,</w:t>
      </w:r>
      <w:r w:rsidRPr="001F1BF6">
        <w:rPr>
          <w:rFonts w:ascii="Arial" w:hAnsi="Arial" w:cs="Arial"/>
          <w:lang w:val="ro-RO"/>
        </w:rPr>
        <w:t xml:space="preserve"> culmi domoale și larg valurite, resurse naturale din belsug, râuri cu ape ca de cristal, mari întinderi de paduri, o diversitate de plante si animale, un fond cinegetic valoros, clima blânda pe tot parcursul anului.  </w:t>
      </w:r>
    </w:p>
    <w:p w14:paraId="24524707" w14:textId="77777777" w:rsidR="00D26216" w:rsidRPr="001F1BF6" w:rsidRDefault="00D26216"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Principalele amenintari sunt: </w:t>
      </w:r>
    </w:p>
    <w:p w14:paraId="037B9BE2" w14:textId="77777777" w:rsidR="00D26216" w:rsidRPr="001F1BF6" w:rsidRDefault="00D26216"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w:t>
      </w:r>
    </w:p>
    <w:p w14:paraId="3817D364" w14:textId="20A53BDF" w:rsidR="00D26216" w:rsidRPr="001F1BF6" w:rsidRDefault="00D26216"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 afectarea cadrului natural prin practicarea turismului necontrolat si aparitia unor depozitari  necontrolate  de  </w:t>
      </w:r>
      <w:r w:rsidR="00731051" w:rsidRPr="001F1BF6">
        <w:rPr>
          <w:rFonts w:ascii="Arial" w:hAnsi="Arial" w:cs="Arial"/>
          <w:lang w:val="ro-RO"/>
        </w:rPr>
        <w:t xml:space="preserve">deșeuri </w:t>
      </w:r>
      <w:r w:rsidRPr="001F1BF6">
        <w:rPr>
          <w:rFonts w:ascii="Arial" w:hAnsi="Arial" w:cs="Arial"/>
          <w:lang w:val="ro-RO"/>
        </w:rPr>
        <w:t xml:space="preserve">,  vizibile  si cu  efecte  devastatoare  pentru  toti factorii de mediu: aer, apa, sol </w:t>
      </w:r>
    </w:p>
    <w:p w14:paraId="05157634" w14:textId="77777777" w:rsidR="00D26216" w:rsidRPr="001F1BF6" w:rsidRDefault="00D26216" w:rsidP="00540C09">
      <w:pPr>
        <w:pStyle w:val="ListParagraph"/>
        <w:spacing w:after="0" w:line="240" w:lineRule="auto"/>
        <w:ind w:left="0" w:firstLine="720"/>
        <w:jc w:val="both"/>
        <w:rPr>
          <w:rFonts w:ascii="Arial" w:hAnsi="Arial" w:cs="Arial"/>
          <w:lang w:val="ro-RO"/>
        </w:rPr>
      </w:pPr>
    </w:p>
    <w:p w14:paraId="23645853" w14:textId="39ADB30F" w:rsidR="00D26216" w:rsidRPr="001F1BF6" w:rsidRDefault="00D26216"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p</w:t>
      </w:r>
      <w:r w:rsidR="001F0AE0" w:rsidRPr="001F1BF6">
        <w:rPr>
          <w:rFonts w:ascii="Arial" w:hAnsi="Arial" w:cs="Arial"/>
          <w:lang w:val="ro-RO"/>
        </w:rPr>
        <w:t>ăș</w:t>
      </w:r>
      <w:r w:rsidRPr="001F1BF6">
        <w:rPr>
          <w:rFonts w:ascii="Arial" w:hAnsi="Arial" w:cs="Arial"/>
          <w:lang w:val="ro-RO"/>
        </w:rPr>
        <w:t xml:space="preserve">unat necontrolat al ovinelor, caprinelor </w:t>
      </w:r>
      <w:r w:rsidR="001F0AE0" w:rsidRPr="001F1BF6">
        <w:rPr>
          <w:rFonts w:ascii="Arial" w:hAnsi="Arial" w:cs="Arial"/>
          <w:lang w:val="ro-RO"/>
        </w:rPr>
        <w:t>ș</w:t>
      </w:r>
      <w:r w:rsidRPr="001F1BF6">
        <w:rPr>
          <w:rFonts w:ascii="Arial" w:hAnsi="Arial" w:cs="Arial"/>
          <w:lang w:val="ro-RO"/>
        </w:rPr>
        <w:t xml:space="preserve">i bovinelor. </w:t>
      </w:r>
    </w:p>
    <w:p w14:paraId="3A7F8979" w14:textId="77777777" w:rsidR="00D26216" w:rsidRPr="001F1BF6" w:rsidRDefault="00D26216" w:rsidP="00540C09">
      <w:pPr>
        <w:pStyle w:val="ListParagraph"/>
        <w:spacing w:after="0" w:line="240" w:lineRule="auto"/>
        <w:ind w:left="0" w:firstLine="720"/>
        <w:jc w:val="both"/>
        <w:rPr>
          <w:rFonts w:ascii="Arial" w:hAnsi="Arial" w:cs="Arial"/>
          <w:lang w:val="ro-RO"/>
        </w:rPr>
      </w:pPr>
    </w:p>
    <w:p w14:paraId="5528FE26" w14:textId="0D4F6919" w:rsidR="00D26216" w:rsidRPr="001F1BF6" w:rsidRDefault="00D26216"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Prin punerea în aplicare a prevederilor amenajamentului silvic se înlocuiesc treptat o serie de arborete bătrâne, pe cale naturală (regenerări naturale din speciile principale, corespunzătoare tipului natural fundamental de pădure). </w:t>
      </w:r>
    </w:p>
    <w:p w14:paraId="20AAE906" w14:textId="2A429919" w:rsidR="00D26216" w:rsidRPr="001F1BF6" w:rsidRDefault="00D26216"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Amenajamentul silvic reglementează producţia silvică pentru suprafața de </w:t>
      </w:r>
      <w:r w:rsidR="00BC4074" w:rsidRPr="001F1BF6">
        <w:rPr>
          <w:rFonts w:ascii="Arial" w:hAnsi="Arial" w:cs="Arial"/>
          <w:lang w:val="ro-RO"/>
        </w:rPr>
        <w:t>595,55</w:t>
      </w:r>
      <w:r w:rsidRPr="001F1BF6">
        <w:rPr>
          <w:rFonts w:ascii="Arial" w:hAnsi="Arial" w:cs="Arial"/>
          <w:lang w:val="ro-RO"/>
        </w:rPr>
        <w:t xml:space="preserve"> ha (S.U.P. A). </w:t>
      </w:r>
    </w:p>
    <w:p w14:paraId="57BA5043" w14:textId="77777777" w:rsidR="00D26216" w:rsidRPr="001F1BF6" w:rsidRDefault="00D26216"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xml:space="preserve">Pe fondul forestier nu există terenuri defrișate în scopul schimbării destinației terenurilor sau terenuri goale sau suprafețe goale neplantate în termen de cel mult două sezoane de vegetație de la tăiere, din acest motiv amenajamentul nu prevede împădurirea de poieni și goluri. Astfel, modificările fizice care intervin după implementarea PP sunt: </w:t>
      </w:r>
    </w:p>
    <w:p w14:paraId="1F6ADF32" w14:textId="4A89E961" w:rsidR="007B278F" w:rsidRPr="001F1BF6" w:rsidRDefault="007B278F" w:rsidP="00540C09">
      <w:pPr>
        <w:pStyle w:val="BodyTextIndent"/>
        <w:tabs>
          <w:tab w:val="left" w:pos="567"/>
        </w:tabs>
        <w:rPr>
          <w:rFonts w:ascii="Arial" w:hAnsi="Arial" w:cs="Arial"/>
          <w:lang w:val="ro-RO"/>
        </w:rPr>
      </w:pPr>
      <w:bookmarkStart w:id="82" w:name="_Hlk173138587"/>
      <w:r w:rsidRPr="001F1BF6">
        <w:rPr>
          <w:rFonts w:ascii="Arial" w:hAnsi="Arial" w:cs="Arial"/>
          <w:lang w:val="ro-RO"/>
        </w:rPr>
        <w:t xml:space="preserve">  - În arboretele încadrate în tipul</w:t>
      </w:r>
      <w:r w:rsidR="005E50C7" w:rsidRPr="001F1BF6">
        <w:rPr>
          <w:rFonts w:ascii="Arial" w:hAnsi="Arial" w:cs="Arial"/>
          <w:lang w:val="ro-RO"/>
        </w:rPr>
        <w:t xml:space="preserve"> III,</w:t>
      </w:r>
      <w:r w:rsidRPr="001F1BF6">
        <w:rPr>
          <w:rFonts w:ascii="Arial" w:hAnsi="Arial" w:cs="Arial"/>
          <w:lang w:val="ro-RO"/>
        </w:rPr>
        <w:t xml:space="preserve"> IV</w:t>
      </w:r>
      <w:r w:rsidR="005E50C7" w:rsidRPr="001F1BF6">
        <w:rPr>
          <w:rFonts w:ascii="Arial" w:hAnsi="Arial" w:cs="Arial"/>
          <w:lang w:val="ro-RO"/>
        </w:rPr>
        <w:t>,VI</w:t>
      </w:r>
      <w:r w:rsidRPr="001F1BF6">
        <w:rPr>
          <w:rFonts w:ascii="Arial" w:hAnsi="Arial" w:cs="Arial"/>
          <w:lang w:val="ro-RO"/>
        </w:rPr>
        <w:t xml:space="preserve"> (S.U.P.,,A” – codru), în concordanţă cu ţelul de gospodărire, tipul funcţional şi formaţia forestieră cele mai adecvate tratamente sunt: tăierile progresive.</w:t>
      </w:r>
    </w:p>
    <w:bookmarkEnd w:id="82"/>
    <w:p w14:paraId="794CFB15" w14:textId="4D2160E1" w:rsidR="00D26216" w:rsidRPr="001F1BF6" w:rsidRDefault="00D26216" w:rsidP="00540C09">
      <w:pPr>
        <w:pStyle w:val="BodyTextIndent"/>
        <w:tabs>
          <w:tab w:val="left" w:pos="567"/>
        </w:tabs>
        <w:spacing w:after="0"/>
        <w:ind w:left="0" w:firstLine="570"/>
        <w:jc w:val="both"/>
        <w:rPr>
          <w:rFonts w:ascii="Arial" w:hAnsi="Arial" w:cs="Arial"/>
          <w:lang w:val="ro-RO"/>
        </w:rPr>
      </w:pPr>
      <w:r w:rsidRPr="001F1BF6">
        <w:rPr>
          <w:rFonts w:ascii="Arial" w:hAnsi="Arial" w:cs="Arial"/>
          <w:lang w:val="ro-RO"/>
        </w:rPr>
        <w:t xml:space="preserve">-În </w:t>
      </w:r>
      <w:r w:rsidR="00AB1459" w:rsidRPr="001F1BF6">
        <w:rPr>
          <w:rFonts w:ascii="Arial" w:hAnsi="Arial" w:cs="Arial"/>
          <w:lang w:val="ro-RO"/>
        </w:rPr>
        <w:t>arboretele încadrate în tipul II funcţional (S.U.P.,,M’’) supuse regimului de conservare deosebită se vor executa tăieri de igienă, lucrări de îngrijire şi lucrări speciale de conservare</w:t>
      </w:r>
      <w:r w:rsidRPr="001F1BF6">
        <w:rPr>
          <w:rFonts w:ascii="Arial" w:hAnsi="Arial" w:cs="Arial"/>
          <w:lang w:val="ro-RO"/>
        </w:rPr>
        <w:t>.</w:t>
      </w:r>
    </w:p>
    <w:p w14:paraId="1D20E7EB" w14:textId="0E61CC9F" w:rsidR="005E50C7" w:rsidRPr="001F1BF6" w:rsidRDefault="005E50C7" w:rsidP="00540C09">
      <w:pPr>
        <w:pStyle w:val="BodyTextIndent"/>
        <w:tabs>
          <w:tab w:val="left" w:pos="567"/>
        </w:tabs>
        <w:spacing w:after="0"/>
        <w:ind w:left="0" w:firstLine="570"/>
        <w:jc w:val="both"/>
        <w:rPr>
          <w:rFonts w:ascii="Arial" w:hAnsi="Arial" w:cs="Arial"/>
          <w:lang w:val="ro-RO"/>
        </w:rPr>
      </w:pPr>
      <w:r w:rsidRPr="001F1BF6">
        <w:rPr>
          <w:rFonts w:ascii="Arial" w:hAnsi="Arial" w:cs="Arial"/>
          <w:lang w:val="ro-RO"/>
        </w:rPr>
        <w:t xml:space="preserve">-in arboretele incadrate in tipul I functional (S.U.P. “E”), unde </w:t>
      </w:r>
      <w:r w:rsidRPr="001F1BF6">
        <w:rPr>
          <w:rFonts w:ascii="Arial" w:hAnsi="Arial" w:cs="Arial"/>
          <w:lang w:val="hu-HU"/>
        </w:rPr>
        <w:t xml:space="preserve">nu se reglementează procesul de producţie, aici nefiind </w:t>
      </w:r>
      <w:r w:rsidRPr="001F1BF6">
        <w:rPr>
          <w:rFonts w:ascii="Arial" w:hAnsi="Arial" w:cs="Arial"/>
          <w:lang w:val="ro-RO"/>
        </w:rPr>
        <w:t>permisă</w:t>
      </w:r>
      <w:r w:rsidRPr="001F1BF6">
        <w:rPr>
          <w:rFonts w:ascii="Arial" w:hAnsi="Arial" w:cs="Arial"/>
          <w:lang w:val="hu-HU"/>
        </w:rPr>
        <w:t xml:space="preserve"> executarea lucrărilor indiferent de starea lor</w:t>
      </w:r>
    </w:p>
    <w:p w14:paraId="19495489" w14:textId="77777777" w:rsidR="00D26216" w:rsidRPr="001F1BF6" w:rsidRDefault="00D26216" w:rsidP="00540C09">
      <w:pPr>
        <w:pStyle w:val="ListParagraph"/>
        <w:spacing w:after="0" w:line="240" w:lineRule="auto"/>
        <w:ind w:left="0" w:firstLine="720"/>
        <w:jc w:val="both"/>
        <w:rPr>
          <w:rFonts w:ascii="Arial" w:hAnsi="Arial" w:cs="Arial"/>
          <w:lang w:val="ro-RO"/>
        </w:rPr>
      </w:pPr>
      <w:r w:rsidRPr="001F1BF6">
        <w:rPr>
          <w:rFonts w:ascii="Arial" w:hAnsi="Arial" w:cs="Arial"/>
          <w:lang w:val="ro-RO"/>
        </w:rPr>
        <w:t>- Structura arboretelor sub raportul distribuţiei spaţiale şi al repartiţiei pe categorii dimensionale, se realizează prin aplicarea unui ansamblu de măsuri silviculturale diferenţiate pe stadii de dezvoltare, ansamblu de măsuri ce se constituie într-un sistem al lucrărilor de îngrijire şi conducere a arboretelor.</w:t>
      </w:r>
    </w:p>
    <w:p w14:paraId="5B62B663" w14:textId="77777777" w:rsidR="00D26216" w:rsidRPr="001F1BF6" w:rsidRDefault="00D26216" w:rsidP="00540C09">
      <w:pPr>
        <w:ind w:firstLine="567"/>
        <w:jc w:val="both"/>
        <w:rPr>
          <w:rFonts w:ascii="Arial" w:hAnsi="Arial" w:cs="Arial"/>
        </w:rPr>
      </w:pPr>
      <w:r w:rsidRPr="001F1BF6">
        <w:rPr>
          <w:rFonts w:ascii="Arial" w:hAnsi="Arial" w:cs="Arial"/>
        </w:rPr>
        <w:t xml:space="preserve"> În cadrul arboretelor din unitatea de protecţie analizată s-au prevăzut a se executa următoarele categorii de lucrări de: </w:t>
      </w:r>
    </w:p>
    <w:p w14:paraId="4688F92B" w14:textId="77777777" w:rsidR="00BC4074" w:rsidRPr="009C2258" w:rsidRDefault="00BC4074" w:rsidP="00540C09">
      <w:pPr>
        <w:ind w:firstLine="567"/>
        <w:jc w:val="both"/>
        <w:rPr>
          <w:rFonts w:ascii="Arial" w:hAnsi="Arial" w:cs="Arial"/>
          <w:color w:val="EE0000"/>
          <w:sz w:val="24"/>
          <w:szCs w:val="24"/>
        </w:rPr>
      </w:pPr>
    </w:p>
    <w:p w14:paraId="290D470B" w14:textId="77777777" w:rsidR="001F1BF6" w:rsidRPr="00414375" w:rsidRDefault="001F1BF6" w:rsidP="001F1BF6">
      <w:pPr>
        <w:ind w:firstLine="720"/>
        <w:jc w:val="both"/>
        <w:rPr>
          <w:rFonts w:cs="Arial"/>
        </w:rPr>
      </w:pPr>
      <w:bookmarkStart w:id="83" w:name="_Hlk226345133"/>
      <w:bookmarkStart w:id="84" w:name="_Hlk235627582"/>
      <w:r w:rsidRPr="00414375">
        <w:rPr>
          <w:rFonts w:cs="Arial"/>
          <w:b/>
          <w:u w:val="single"/>
        </w:rPr>
        <w:t>Rărituri</w:t>
      </w:r>
      <w:r w:rsidRPr="00414375">
        <w:rPr>
          <w:rFonts w:cs="Arial"/>
        </w:rPr>
        <w:t xml:space="preserve">: au fost propuse în arboretele cu consistenţa 0,9 și 1.0 şi vârsta cuprinsă între 20 şi 45 ani pe o suprafaţă de 22.89 ha. </w:t>
      </w:r>
    </w:p>
    <w:p w14:paraId="7D6B4A15" w14:textId="77777777" w:rsidR="001F1BF6" w:rsidRPr="0025064C" w:rsidRDefault="001F1BF6" w:rsidP="001F1BF6">
      <w:pPr>
        <w:ind w:firstLine="720"/>
        <w:jc w:val="both"/>
        <w:rPr>
          <w:rFonts w:cs="Arial"/>
        </w:rPr>
      </w:pPr>
      <w:r w:rsidRPr="0025064C">
        <w:rPr>
          <w:rFonts w:cs="Arial"/>
        </w:rPr>
        <w:t>Lucrări de îngrijire cu caracter de selecție pozitivă și individuală a arborilor de valoare, cărora li se vor asigura condiții optime de creștere prin îndepărtarea din arboret a exemplarelor care i-ar putea stânjeni. Această categorie de lucrări se va executa în stadiile de dezvoltare de păriș, codrișor și codru mijlociu (marea perioadă de creștere curentă în volum). Prin rărituri se va reduce numărul exemplarelor la unitatea de suprafață, micșorându-se temporar consistența, în scopul ameliorării structurii, creșterii și calității arboretelor și, în final, a eficacității funcționale a acestora. Concomitent cu aceste lucrări se vor extrage și eventualii preexistenți nefolositori, fără însă a crea goluri în arboret.</w:t>
      </w:r>
    </w:p>
    <w:p w14:paraId="180606B6" w14:textId="77777777" w:rsidR="001F1BF6" w:rsidRPr="0025064C" w:rsidRDefault="001F1BF6" w:rsidP="001F1BF6">
      <w:pPr>
        <w:ind w:firstLine="720"/>
        <w:jc w:val="both"/>
        <w:rPr>
          <w:rFonts w:cs="Arial"/>
        </w:rPr>
      </w:pPr>
      <w:r w:rsidRPr="0025064C">
        <w:rPr>
          <w:rFonts w:cs="Arial"/>
        </w:rPr>
        <w:t>În molidişuri şi amestecuri de fag cu răşinoase, se execută rărituri selective şi combinaţii ale metodei de sus cu cea de jos, intervenind atât în plafonul superior, cât şi în cel inferior.</w:t>
      </w:r>
    </w:p>
    <w:p w14:paraId="3A3C29FE" w14:textId="77777777" w:rsidR="001F1BF6" w:rsidRPr="0025064C" w:rsidRDefault="001F1BF6" w:rsidP="001F1BF6">
      <w:pPr>
        <w:ind w:firstLine="720"/>
        <w:jc w:val="both"/>
        <w:rPr>
          <w:rFonts w:cs="Arial"/>
        </w:rPr>
      </w:pPr>
      <w:r w:rsidRPr="0025064C">
        <w:rPr>
          <w:rFonts w:cs="Arial"/>
        </w:rPr>
        <w:t xml:space="preserve">Specificul amestecurilor de fag cu răşinoase impune ca alegerea arborilor de viitor şi a celor de extras să se realizeze pe </w:t>
      </w:r>
      <w:r w:rsidRPr="0025064C">
        <w:rPr>
          <w:rFonts w:cs="Arial"/>
          <w:i/>
        </w:rPr>
        <w:t>biogrupe,</w:t>
      </w:r>
      <w:r w:rsidRPr="0025064C">
        <w:rPr>
          <w:rFonts w:cs="Arial"/>
        </w:rPr>
        <w:t xml:space="preserve"> în vederea proporţionării corespunzătoare a compoziţiei şi formării de arborete cu structuri verticale diversificate.</w:t>
      </w:r>
    </w:p>
    <w:p w14:paraId="3123BFC1" w14:textId="77777777" w:rsidR="001F1BF6" w:rsidRPr="0025064C" w:rsidRDefault="001F1BF6" w:rsidP="001F1BF6">
      <w:pPr>
        <w:ind w:firstLine="720"/>
        <w:jc w:val="both"/>
        <w:rPr>
          <w:rFonts w:cs="Arial"/>
        </w:rPr>
      </w:pPr>
      <w:r w:rsidRPr="0025064C">
        <w:rPr>
          <w:rFonts w:cs="Arial"/>
        </w:rPr>
        <w:t xml:space="preserve">În molidişuri, răriturile se execută în stadiile de păriş, codrişor şi codru mijlociu. De regulă, răriturile încep la 20 – 25 ani, respectiv atunci cand arboretul realizează diametrul mediu de peste 10 cm. </w:t>
      </w:r>
      <w:r w:rsidRPr="0025064C">
        <w:rPr>
          <w:rFonts w:cs="Arial"/>
        </w:rPr>
        <w:lastRenderedPageBreak/>
        <w:t>Se va acţiona selectiv, atât în plafonul superior, cât şi în cel inferior al coronamentului, iar ulterior, în stadiu de codrişor, se va interveni cu precădere în plafonul inferior. Speciile de amestec (fag, brad, paltin, larice, ş.a.) vor fi protejate, ca şi unele exemplare de mesteacăn.</w:t>
      </w:r>
    </w:p>
    <w:p w14:paraId="438017B8" w14:textId="77777777" w:rsidR="001F1BF6" w:rsidRPr="0025064C" w:rsidRDefault="001F1BF6" w:rsidP="001F1BF6">
      <w:pPr>
        <w:ind w:firstLine="720"/>
        <w:jc w:val="both"/>
        <w:rPr>
          <w:rFonts w:cs="Arial"/>
        </w:rPr>
      </w:pPr>
      <w:r w:rsidRPr="0025064C">
        <w:rPr>
          <w:rFonts w:cs="Arial"/>
        </w:rPr>
        <w:t>Pe lângă arborii bolnavi, defectuoşi, răniţi la exploatare, rezinaţi, cu zdreliri produse de vânat ş.a., prin rărituri vor fi extraşi treptat şi arbori codominanţi, care împiedică dezvoltarea arborilor de viitor. Intervenţiile vor fi moderate (sub 15% din suprafaţa de bază, la o intervenţie), intensitatea lor scăzând treptat. Deschiderea prea puternică a coronamentului, după vârsta de 40 – 45 ani, prin rărituri forte, în staţiuni expuse la vânt, măreşte riscul doborâturilor, iar golurile produse în coronament nu se mai închid.</w:t>
      </w:r>
    </w:p>
    <w:p w14:paraId="241AC80F" w14:textId="77777777" w:rsidR="001F1BF6" w:rsidRPr="0025064C" w:rsidRDefault="001F1BF6" w:rsidP="001F1BF6">
      <w:pPr>
        <w:ind w:firstLine="720"/>
        <w:jc w:val="both"/>
        <w:rPr>
          <w:rFonts w:cs="Arial"/>
        </w:rPr>
      </w:pPr>
      <w:r w:rsidRPr="0025064C">
        <w:rPr>
          <w:rFonts w:cs="Arial"/>
        </w:rPr>
        <w:t>În permanenţă, se va urmări conservarea şi ameliorarea biodiversităţii, în vederea pregătirii arboretelor pentru realizarea unor arborete cu structuri cât mai diversificate, rezistente şi polifuncţionale.</w:t>
      </w:r>
    </w:p>
    <w:p w14:paraId="3279B59A" w14:textId="77777777" w:rsidR="001F1BF6" w:rsidRPr="0025064C" w:rsidRDefault="001F1BF6" w:rsidP="001F1BF6">
      <w:pPr>
        <w:ind w:firstLine="720"/>
        <w:jc w:val="both"/>
        <w:rPr>
          <w:rFonts w:cs="Arial"/>
        </w:rPr>
      </w:pPr>
      <w:r w:rsidRPr="0025064C">
        <w:rPr>
          <w:rFonts w:cs="Arial"/>
        </w:rPr>
        <w:t>În raport cu caracteristicile, starea arboretelor şi ţelul de gospodărire, se va aplica combinaţia dintre metoda „de sus” şi metoda „de jos”, care constă în selecţionarea şi promovarea arborilor valoroşi, intervenind după nevoie, atât în plafonul superior, cât şi în cel inferior. Aceasta nu exclude folosirea, acolo unde este cazul, doar a uneia din cele două metode menționate.</w:t>
      </w:r>
    </w:p>
    <w:p w14:paraId="023899BC" w14:textId="77777777" w:rsidR="001F1BF6" w:rsidRDefault="001F1BF6" w:rsidP="001F1BF6">
      <w:pPr>
        <w:ind w:firstLine="720"/>
        <w:jc w:val="both"/>
        <w:rPr>
          <w:rFonts w:cs="Arial"/>
        </w:rPr>
      </w:pPr>
      <w:r w:rsidRPr="00414375">
        <w:rPr>
          <w:rFonts w:cs="Arial"/>
        </w:rPr>
        <w:t>Se va extrage în deceniu circa 17% (601 m</w:t>
      </w:r>
      <w:r w:rsidRPr="00414375">
        <w:rPr>
          <w:rFonts w:cs="Arial"/>
          <w:vertAlign w:val="superscript"/>
        </w:rPr>
        <w:t>3</w:t>
      </w:r>
      <w:r w:rsidRPr="00414375">
        <w:rPr>
          <w:rFonts w:cs="Arial"/>
        </w:rPr>
        <w:t>) din volumul total al arboretelor de parcurs cu rărituri. În ceea ce priveşte periodicitatea lucrării în unitățile amenajistice s-a prevăzut o singură intervenţie în deceniu.</w:t>
      </w:r>
    </w:p>
    <w:p w14:paraId="506E6B08" w14:textId="77777777" w:rsidR="001F1BF6" w:rsidRPr="00414375" w:rsidRDefault="001F1BF6" w:rsidP="001F1BF6">
      <w:pPr>
        <w:ind w:firstLine="720"/>
        <w:jc w:val="both"/>
        <w:rPr>
          <w:rFonts w:cs="Arial"/>
        </w:rPr>
      </w:pPr>
    </w:p>
    <w:p w14:paraId="370CF26B" w14:textId="77777777" w:rsidR="001F1BF6" w:rsidRPr="0025064C" w:rsidRDefault="001F1BF6" w:rsidP="001F1BF6">
      <w:pPr>
        <w:ind w:firstLine="720"/>
        <w:jc w:val="both"/>
        <w:rPr>
          <w:rFonts w:cs="Arial"/>
        </w:rPr>
      </w:pPr>
      <w:r w:rsidRPr="00414375">
        <w:rPr>
          <w:rFonts w:cs="Arial"/>
          <w:b/>
          <w:bCs/>
          <w:u w:val="single"/>
        </w:rPr>
        <w:t>Curăţiri</w:t>
      </w:r>
      <w:r w:rsidRPr="00414375">
        <w:rPr>
          <w:rFonts w:cs="Arial"/>
          <w:b/>
          <w:bCs/>
        </w:rPr>
        <w:t>:</w:t>
      </w:r>
      <w:r w:rsidRPr="00414375">
        <w:rPr>
          <w:rFonts w:cs="Arial"/>
        </w:rPr>
        <w:t xml:space="preserve"> se vor executa pe o suprafaţă de 0.86 ha, vârsta medie 15 ani şi consistenţa medie 0,9. Se va extrage un volum de 8 m</w:t>
      </w:r>
      <w:r w:rsidRPr="00414375">
        <w:rPr>
          <w:rFonts w:cs="Arial"/>
          <w:vertAlign w:val="superscript"/>
        </w:rPr>
        <w:t>3</w:t>
      </w:r>
      <w:r w:rsidRPr="00414375">
        <w:rPr>
          <w:rFonts w:cs="Arial"/>
        </w:rPr>
        <w:t>, cu o intensitatea de 9,3 m</w:t>
      </w:r>
      <w:r w:rsidRPr="00414375">
        <w:rPr>
          <w:rFonts w:cs="Arial"/>
          <w:vertAlign w:val="superscript"/>
        </w:rPr>
        <w:t>3</w:t>
      </w:r>
      <w:r w:rsidRPr="00414375">
        <w:rPr>
          <w:rFonts w:cs="Arial"/>
        </w:rPr>
        <w:t xml:space="preserve">/ha. Aceste lucrări se efectuează începând cu stadiul de nuieliş, când arboretele realizează înălţimea superioară de 8 – 10 m, respectiv cu vârsta de 10 – 20 ani, în funcţie de clasa de producţie. Se extrag în primul rând </w:t>
      </w:r>
      <w:r w:rsidRPr="0025064C">
        <w:rPr>
          <w:rFonts w:cs="Arial"/>
        </w:rPr>
        <w:t>exemplarele rănite prin exploatări şi rămase nerecepate, cele cu vârful rupt, apoi cele cu trunchiuri strâmbe, crăcoase şi înfurcite, cele provenite din lăstari şi cele care nu se încadrează în ritmul normal de creştere a majorităţii arborilor şi au tendinţa să devină predominante, lărgindu-şi coroana, în dauna creşterii celor din jur. Consistenţa nu se va reduce însă sub 0,80. În consecinţă, lucrările vor fi de intensitate moderată, pentru a favoriza formarea de fusuri calitativ superioare.</w:t>
      </w:r>
    </w:p>
    <w:p w14:paraId="06BCBB8E" w14:textId="77777777" w:rsidR="001F1BF6" w:rsidRPr="0025064C" w:rsidRDefault="001F1BF6" w:rsidP="001F1BF6">
      <w:pPr>
        <w:ind w:firstLine="720"/>
        <w:jc w:val="both"/>
        <w:rPr>
          <w:rFonts w:cs="Arial"/>
        </w:rPr>
      </w:pPr>
      <w:r w:rsidRPr="0025064C">
        <w:rPr>
          <w:rFonts w:cs="Arial"/>
        </w:rPr>
        <w:t>Când în arboret se găsesc şi specii de amestec, ca brad, paltin, eventual scoruș, aceste specii care în general dau lemn de valoare, vor fi îngrijite cu cea mai mare atenţie, extrăgându-se exemplarele de fag care le jenează în creştere. Se va acorda o atenţie deosebită formelor genetice de fag, cu însuşiri superioare (fag cu ramuri subţiri, inserate orizontal, cu scoarţa netedă, fără “mustăţi chinezeşti”, cu înmugurire târzie, etc), eliminându-se cu prioritate şi treptat, exemplarele cu coroana sub formă de “mătură”, bifurcate, etc.</w:t>
      </w:r>
    </w:p>
    <w:p w14:paraId="1173F168" w14:textId="77777777" w:rsidR="001F1BF6" w:rsidRPr="0025064C" w:rsidRDefault="001F1BF6" w:rsidP="001F1BF6">
      <w:pPr>
        <w:ind w:firstLine="720"/>
        <w:jc w:val="both"/>
        <w:rPr>
          <w:rFonts w:cs="Arial"/>
        </w:rPr>
      </w:pPr>
      <w:r w:rsidRPr="0025064C">
        <w:rPr>
          <w:rFonts w:cs="Arial"/>
        </w:rPr>
        <w:t xml:space="preserve">În vederea măririi stabilităţii arboretelor vor fi protejate speciile de foioase (fag, paltin, scoruș), precum şi exemplarele de brad şi larice. Se va acorda atenţia cuvenită selecţiei celor mai valoroase forme genetice, pentru fiecare staţiune. De exemplu, la zăpadă rezistă mai bine forma </w:t>
      </w:r>
      <w:r w:rsidRPr="0025064C">
        <w:rPr>
          <w:rFonts w:cs="Arial"/>
          <w:i/>
        </w:rPr>
        <w:t xml:space="preserve">pieptăne, </w:t>
      </w:r>
      <w:r w:rsidRPr="0025064C">
        <w:rPr>
          <w:rFonts w:cs="Arial"/>
        </w:rPr>
        <w:t>întâlnită la molid.</w:t>
      </w:r>
    </w:p>
    <w:p w14:paraId="2800ECD0" w14:textId="77777777" w:rsidR="001F1BF6" w:rsidRPr="0025064C" w:rsidRDefault="001F1BF6" w:rsidP="001F1BF6">
      <w:pPr>
        <w:ind w:firstLine="720"/>
        <w:jc w:val="both"/>
        <w:rPr>
          <w:rFonts w:cs="Arial"/>
        </w:rPr>
      </w:pPr>
      <w:r w:rsidRPr="0025064C">
        <w:rPr>
          <w:rFonts w:cs="Arial"/>
        </w:rPr>
        <w:t>În ceea ce priveşte periodicitatea lucrării în toate cazurile s-a prevăzut o singură intervenţie în deceniu.</w:t>
      </w:r>
    </w:p>
    <w:p w14:paraId="4689ACB9" w14:textId="77777777" w:rsidR="001F1BF6" w:rsidRPr="0025064C" w:rsidRDefault="001F1BF6" w:rsidP="001F1BF6">
      <w:pPr>
        <w:ind w:firstLine="567"/>
        <w:jc w:val="both"/>
        <w:rPr>
          <w:rFonts w:cs="Arial"/>
        </w:rPr>
      </w:pPr>
      <w:r w:rsidRPr="0025064C">
        <w:rPr>
          <w:rFonts w:cs="Arial"/>
          <w:b/>
          <w:u w:val="single"/>
        </w:rPr>
        <w:t>Tăieri de igienă</w:t>
      </w:r>
      <w:r w:rsidRPr="0025064C">
        <w:rPr>
          <w:rFonts w:cs="Arial"/>
        </w:rPr>
        <w:t>: lucrările prin care se urmărește asigurarea unei stări fitosanitare corespunzătoare a arboretelor, se vor efectua ori de câte ori este nevoie, în toate arboretele care le reclamă, indiferent de vârstă, consistență și clasa de producție, în scopul îmbunătățirii stării sanitare a pădurii, prin extragerea arborilor bolnavi sau pe cale de a se îmbolnăvi, care pot prezenta pericol pentru restul pădurii, constituind focare de infecție. Prin aplicarea tăierilor de igienă se va avea grijă, pe cât posibil, să nu scadă consistența sub 0,7. Tăierile de igienă pot fi executate tot timpul anului fără restricții, ori de câte ori considerente de ordin fitosanitar o impun. Tăieri de igienă au fost prevăzute în toate arboretele, cu excepția celor incluse în planul decenal de recoltare a produselor principale, precum și a celor în care s-au prevăzut lucrări de îngrijire. Dacă în suprafețele în curs de regenerare vor exista situații care impun extragerea arborilor uscați sau vătămați, ocolul silvic va proceda le extragerea lor, urmând ca volumul acestora să fie precomptat pe seama produselor principale.</w:t>
      </w:r>
    </w:p>
    <w:p w14:paraId="2AB401C9" w14:textId="77777777" w:rsidR="001F1BF6" w:rsidRPr="00414375" w:rsidRDefault="001F1BF6" w:rsidP="001F1BF6">
      <w:pPr>
        <w:pStyle w:val="BodyTextIndent"/>
        <w:spacing w:after="0"/>
        <w:ind w:left="0" w:firstLine="720"/>
        <w:jc w:val="both"/>
        <w:rPr>
          <w:rFonts w:ascii="Arial" w:hAnsi="Arial" w:cs="Arial"/>
          <w:lang w:val="ro-RO"/>
        </w:rPr>
      </w:pPr>
      <w:r w:rsidRPr="00414375">
        <w:rPr>
          <w:rFonts w:ascii="Arial" w:hAnsi="Arial" w:cs="Arial"/>
          <w:lang w:val="ro-RO"/>
        </w:rPr>
        <w:t>Prin tăieri de igienă se prevăd a se extrage 148 m</w:t>
      </w:r>
      <w:r w:rsidRPr="00414375">
        <w:rPr>
          <w:rFonts w:ascii="Arial" w:hAnsi="Arial" w:cs="Arial"/>
          <w:vertAlign w:val="superscript"/>
          <w:lang w:val="ro-RO"/>
        </w:rPr>
        <w:t>3</w:t>
      </w:r>
      <w:r w:rsidRPr="00414375">
        <w:rPr>
          <w:rFonts w:ascii="Arial" w:hAnsi="Arial" w:cs="Arial"/>
          <w:lang w:val="ro-RO"/>
        </w:rPr>
        <w:t>/an, ceea ce înseamnă o intensitate de 0,89m</w:t>
      </w:r>
      <w:r w:rsidRPr="00414375">
        <w:rPr>
          <w:rFonts w:ascii="Arial" w:hAnsi="Arial" w:cs="Arial"/>
          <w:vertAlign w:val="superscript"/>
          <w:lang w:val="ro-RO"/>
        </w:rPr>
        <w:t>3</w:t>
      </w:r>
      <w:r w:rsidRPr="00414375">
        <w:rPr>
          <w:rFonts w:ascii="Arial" w:hAnsi="Arial" w:cs="Arial"/>
          <w:lang w:val="ro-RO"/>
        </w:rPr>
        <w:t>/an/ha.</w:t>
      </w:r>
    </w:p>
    <w:p w14:paraId="56B547EC" w14:textId="77777777" w:rsidR="001F1BF6" w:rsidRPr="0025064C" w:rsidRDefault="001F1BF6" w:rsidP="001F1BF6">
      <w:pPr>
        <w:ind w:firstLine="720"/>
        <w:jc w:val="both"/>
        <w:rPr>
          <w:rFonts w:cs="Arial"/>
        </w:rPr>
      </w:pPr>
      <w:r w:rsidRPr="00414375">
        <w:rPr>
          <w:rFonts w:cs="Arial"/>
        </w:rPr>
        <w:t xml:space="preserve">Planul lucrărilor </w:t>
      </w:r>
      <w:r w:rsidRPr="0025064C">
        <w:rPr>
          <w:rFonts w:cs="Arial"/>
        </w:rPr>
        <w:t xml:space="preserve">de îngrijire și conducere a arboretelor cuprinde arboretele care la data descrierii parcelare îndeplineau condițiile (consistență, diametru) de a fi parcurse cu astfel de lucrări. În plan nu au fost incluse arboretele care se vor crea în acest deceniu, respectiv semințișurile rezultate în urma tăierilor progresive și tăierilor cvasigrădinărite. </w:t>
      </w:r>
    </w:p>
    <w:p w14:paraId="039502A7" w14:textId="77777777" w:rsidR="001F1BF6" w:rsidRPr="0025064C" w:rsidRDefault="001F1BF6" w:rsidP="001F1BF6">
      <w:pPr>
        <w:ind w:firstLine="720"/>
        <w:jc w:val="both"/>
        <w:rPr>
          <w:rFonts w:cs="Arial"/>
        </w:rPr>
      </w:pPr>
      <w:r w:rsidRPr="0025064C">
        <w:rPr>
          <w:rFonts w:cs="Arial"/>
        </w:rPr>
        <w:t xml:space="preserve">Se recomandă ca ocolul să efectueze lucrări de îngrijire și în arboretele neprevăzute în plan, dar </w:t>
      </w:r>
      <w:r w:rsidRPr="0025064C">
        <w:rPr>
          <w:rFonts w:cs="Arial"/>
        </w:rPr>
        <w:lastRenderedPageBreak/>
        <w:t xml:space="preserve">care, în cursul deceniului, realizează condiții pentru aplicarea lor. </w:t>
      </w:r>
    </w:p>
    <w:p w14:paraId="069372F3" w14:textId="77777777" w:rsidR="001F1BF6" w:rsidRPr="0025064C" w:rsidRDefault="001F1BF6" w:rsidP="001F1BF6">
      <w:pPr>
        <w:ind w:firstLine="720"/>
        <w:jc w:val="both"/>
        <w:rPr>
          <w:rFonts w:cs="Arial"/>
        </w:rPr>
      </w:pPr>
      <w:r w:rsidRPr="0025064C">
        <w:rPr>
          <w:rFonts w:cs="Arial"/>
        </w:rPr>
        <w:t>În legătură cu aplicarea lucrărilor de îngrijire, se fac următoarele precizări:</w:t>
      </w:r>
    </w:p>
    <w:p w14:paraId="61AD832E" w14:textId="77777777" w:rsidR="001F1BF6" w:rsidRPr="0025064C" w:rsidRDefault="001F1BF6" w:rsidP="001F1BF6">
      <w:pPr>
        <w:ind w:firstLine="567"/>
        <w:jc w:val="both"/>
        <w:rPr>
          <w:rFonts w:cs="Arial"/>
        </w:rPr>
      </w:pPr>
      <w:r w:rsidRPr="0025064C">
        <w:rPr>
          <w:rFonts w:cs="Arial"/>
        </w:rPr>
        <w:t xml:space="preserve"> - lucrările de îngrijire prevăzute prin amenajament sunt cele corespunzătoare la data efectuării descrierii parcelare. Anual, organele de aplicare vor urmări, în teren, evoluția arboretelor și, în măsura în care acestea îndeplinesc (chiar și pe porțiuni din suprafața unității amenajistice) condițiile prin care pot fi parcurse cu astfel de lucrări, acestea se vor executa, chiar dacă nu au fost prevăzute în planul lucrărilor de îngrijire;</w:t>
      </w:r>
    </w:p>
    <w:p w14:paraId="588E70AC" w14:textId="77777777" w:rsidR="001F1BF6" w:rsidRPr="0025064C" w:rsidRDefault="001F1BF6" w:rsidP="001F1BF6">
      <w:pPr>
        <w:ind w:firstLine="567"/>
        <w:jc w:val="both"/>
        <w:rPr>
          <w:rFonts w:cs="Arial"/>
        </w:rPr>
      </w:pPr>
      <w:r w:rsidRPr="0025064C">
        <w:rPr>
          <w:rFonts w:cs="Arial"/>
        </w:rPr>
        <w:t xml:space="preserve"> - în situația în care arboretul nu este omogen, lucrarea de îngrijire va fi efectuată, în raport de caracteristicile arboretului, doar pe porțiunile de u.a. care necesită intervenția respectivă;</w:t>
      </w:r>
    </w:p>
    <w:p w14:paraId="6B856514" w14:textId="77777777" w:rsidR="001F1BF6" w:rsidRPr="0025064C" w:rsidRDefault="001F1BF6" w:rsidP="001F1BF6">
      <w:pPr>
        <w:ind w:firstLine="567"/>
        <w:jc w:val="both"/>
        <w:rPr>
          <w:rFonts w:cs="Arial"/>
        </w:rPr>
      </w:pPr>
      <w:r w:rsidRPr="0025064C">
        <w:rPr>
          <w:rFonts w:cs="Arial"/>
        </w:rPr>
        <w:t xml:space="preserve"> - </w:t>
      </w:r>
      <w:r w:rsidRPr="0025064C">
        <w:rPr>
          <w:rFonts w:cs="Arial"/>
          <w:b/>
          <w:i/>
        </w:rPr>
        <w:t>suprafața din plan de parcurs cu o anumită lucrare de îngrijire este obligatorie</w:t>
      </w:r>
      <w:r w:rsidRPr="0025064C">
        <w:rPr>
          <w:rFonts w:cs="Arial"/>
        </w:rPr>
        <w:t xml:space="preserve"> și trebuie considerată ca fiind minimală (ocolul trebuind să efectueze lucrări de îngrijire și în arboretele neprevăzute în plan, dar care, în cursul deceniului, realizează condiții pentru aplicarea lor);</w:t>
      </w:r>
    </w:p>
    <w:p w14:paraId="77838DFF" w14:textId="77777777" w:rsidR="001F1BF6" w:rsidRPr="0025064C" w:rsidRDefault="001F1BF6" w:rsidP="001F1BF6">
      <w:pPr>
        <w:ind w:firstLine="567"/>
        <w:jc w:val="both"/>
        <w:rPr>
          <w:rFonts w:cs="Arial"/>
        </w:rPr>
      </w:pPr>
      <w:r w:rsidRPr="0025064C">
        <w:rPr>
          <w:rFonts w:cs="Arial"/>
        </w:rPr>
        <w:t xml:space="preserve"> - </w:t>
      </w:r>
      <w:r w:rsidRPr="0025064C">
        <w:rPr>
          <w:rFonts w:cs="Arial"/>
          <w:b/>
          <w:i/>
        </w:rPr>
        <w:t>volumul de extras prin lucrări de îngrijire este orientativ</w:t>
      </w:r>
      <w:r w:rsidRPr="0025064C">
        <w:rPr>
          <w:rFonts w:cs="Arial"/>
        </w:rPr>
        <w:t xml:space="preserve"> - intensitatea cu care se vor executa aceste lucrări rămâne în atenția organului executor, fiind specificată în instrucțiunile în vigoare și, nu în ultimul rând, determinată de starea de moment a arboretului. Ca atare, </w:t>
      </w:r>
      <w:r w:rsidRPr="0025064C">
        <w:rPr>
          <w:rFonts w:cs="Arial"/>
          <w:b/>
          <w:i/>
        </w:rPr>
        <w:t>la executarea lucrărilor de îngrijire nu se va urmări, în mod special, recoltarea masei lemnoase prevăzute în amenajament, ci parcurgerea suprafețelor prevăzute și realizarea obiectivelor de ordin cultural</w:t>
      </w:r>
      <w:r w:rsidRPr="0025064C">
        <w:rPr>
          <w:rFonts w:cs="Arial"/>
        </w:rPr>
        <w:t xml:space="preserve">; </w:t>
      </w:r>
    </w:p>
    <w:p w14:paraId="0CEB78D5" w14:textId="77777777" w:rsidR="001F1BF6" w:rsidRPr="0025064C" w:rsidRDefault="001F1BF6" w:rsidP="001F1BF6">
      <w:pPr>
        <w:ind w:firstLine="567"/>
        <w:jc w:val="both"/>
        <w:rPr>
          <w:rFonts w:cs="Arial"/>
        </w:rPr>
      </w:pPr>
      <w:r w:rsidRPr="0025064C">
        <w:rPr>
          <w:rFonts w:cs="Arial"/>
        </w:rPr>
        <w:t xml:space="preserve"> - având în vedere importanța lucrărilor de îngrijire în ceea ce privește îmbunătățirea stării fitosanitare, ameliorarea compoziției și creșterea productivității arboretelor, se recomandă ca aceste lucrări să se execute la timp, de bună calitate și ori de câte ori este cazul. </w:t>
      </w:r>
    </w:p>
    <w:p w14:paraId="40874D55" w14:textId="77777777" w:rsidR="001F1BF6" w:rsidRPr="0025064C" w:rsidRDefault="001F1BF6" w:rsidP="001F1BF6">
      <w:pPr>
        <w:ind w:firstLine="720"/>
        <w:jc w:val="both"/>
        <w:rPr>
          <w:rFonts w:cs="Arial"/>
        </w:rPr>
      </w:pPr>
      <w:r w:rsidRPr="0025064C">
        <w:rPr>
          <w:rFonts w:cs="Arial"/>
        </w:rPr>
        <w:t>Epoca și tehnica de execuție, ca și periodicitățile acestor lucrări sunt cele prevăzute în „Norme tehnice pentru îngrijirea și conducerea arboretelor” – aprobate cu OM 2534/2022, și urmăresc ameliorarea compoziției și calității arboretelor, creșterea rezistenței lor la acțiunile factorilor destabilizatori, stimularea creșterilor curente și mărirea potențialului de stabilitate ecologică a pădurii în ansamblul ei.</w:t>
      </w:r>
    </w:p>
    <w:p w14:paraId="21AE9A6F" w14:textId="77777777" w:rsidR="001F1BF6" w:rsidRPr="0025064C" w:rsidRDefault="001F1BF6" w:rsidP="001F1BF6">
      <w:pPr>
        <w:ind w:firstLine="720"/>
        <w:jc w:val="both"/>
        <w:rPr>
          <w:rFonts w:cs="Arial"/>
        </w:rPr>
      </w:pPr>
      <w:r w:rsidRPr="0025064C">
        <w:rPr>
          <w:rFonts w:cs="Arial"/>
        </w:rPr>
        <w:t xml:space="preserve">Referitor la toate categoriile de lucrări de îngrijire, se face precizarea că </w:t>
      </w:r>
      <w:r w:rsidRPr="0025064C">
        <w:rPr>
          <w:rFonts w:cs="Arial"/>
          <w:b/>
          <w:i/>
        </w:rPr>
        <w:t>personalul de teren al ocolului are obligația de a urmări realizarea integrală a prevederilor amenajamentelor referitoare la suprafețele de parcurs</w:t>
      </w:r>
      <w:r w:rsidRPr="0025064C">
        <w:rPr>
          <w:rFonts w:cs="Arial"/>
        </w:rPr>
        <w:t xml:space="preserve">, cunoscut fiind faptul că suprafețele de parcurs cu o anumită lucrare (atunci când sunt bine stabilite) au caracter obligatoriu – ele vor fi privite ca valori minimale ce trebuie realizate, pe când volumele de extras prin rărituri și curățiri au doar un caracter orientativ. </w:t>
      </w:r>
    </w:p>
    <w:p w14:paraId="42676506" w14:textId="77777777" w:rsidR="001F1BF6" w:rsidRPr="0025064C" w:rsidRDefault="001F1BF6" w:rsidP="001F1BF6">
      <w:pPr>
        <w:ind w:firstLine="720"/>
        <w:jc w:val="both"/>
        <w:rPr>
          <w:rFonts w:cs="Arial"/>
        </w:rPr>
      </w:pPr>
      <w:r w:rsidRPr="0025064C">
        <w:rPr>
          <w:rFonts w:cs="Arial"/>
          <w:b/>
          <w:i/>
        </w:rPr>
        <w:t xml:space="preserve">Ocolul trebuie să urmărească și să analizeze modificările survenite ca urmare a evoluției arboretelor și, în funcție de noile situații ivite </w:t>
      </w:r>
      <w:r w:rsidRPr="0025064C">
        <w:rPr>
          <w:rFonts w:cs="Arial"/>
        </w:rPr>
        <w:t xml:space="preserve">(stadii noi de dezvoltare, consistențe peste cele normale etc.), </w:t>
      </w:r>
      <w:r w:rsidRPr="0025064C">
        <w:rPr>
          <w:rFonts w:cs="Arial"/>
          <w:b/>
          <w:i/>
        </w:rPr>
        <w:t>să actualizeze planurile anuale ale lucrărilor de îngrijire</w:t>
      </w:r>
      <w:r w:rsidRPr="0025064C">
        <w:rPr>
          <w:rFonts w:cs="Arial"/>
        </w:rPr>
        <w:t xml:space="preserve"> (pe categorii de lucrări), </w:t>
      </w:r>
      <w:r w:rsidRPr="0025064C">
        <w:rPr>
          <w:rFonts w:cs="Arial"/>
          <w:b/>
          <w:i/>
        </w:rPr>
        <w:t>incluzând în acestea</w:t>
      </w:r>
      <w:r w:rsidRPr="0025064C">
        <w:rPr>
          <w:rFonts w:cs="Arial"/>
        </w:rPr>
        <w:t xml:space="preserve"> - îndeosebi la degajări și curățiri – </w:t>
      </w:r>
      <w:r w:rsidRPr="0025064C">
        <w:rPr>
          <w:rFonts w:cs="Arial"/>
          <w:b/>
          <w:i/>
        </w:rPr>
        <w:t>și alte arborete în care n-au fost prevăzute astfel de lucrări</w:t>
      </w:r>
      <w:r w:rsidRPr="0025064C">
        <w:rPr>
          <w:rFonts w:cs="Arial"/>
        </w:rPr>
        <w:t>.</w:t>
      </w:r>
    </w:p>
    <w:p w14:paraId="139B62B6" w14:textId="77777777" w:rsidR="001F1BF6" w:rsidRPr="00414375" w:rsidRDefault="001F1BF6" w:rsidP="001F1BF6">
      <w:pPr>
        <w:ind w:firstLine="720"/>
        <w:jc w:val="both"/>
        <w:rPr>
          <w:rFonts w:cs="Arial"/>
        </w:rPr>
      </w:pPr>
      <w:r w:rsidRPr="00414375">
        <w:rPr>
          <w:rFonts w:cs="Arial"/>
        </w:rPr>
        <w:t>Posibilitatea de produse secundare este de 61 m</w:t>
      </w:r>
      <w:r w:rsidRPr="00414375">
        <w:rPr>
          <w:rFonts w:cs="Arial"/>
          <w:vertAlign w:val="superscript"/>
        </w:rPr>
        <w:t>3</w:t>
      </w:r>
      <w:r w:rsidRPr="00414375">
        <w:rPr>
          <w:rFonts w:cs="Arial"/>
        </w:rPr>
        <w:t>/an.</w:t>
      </w:r>
    </w:p>
    <w:p w14:paraId="4B269730" w14:textId="77777777" w:rsidR="001F1BF6" w:rsidRPr="0025064C" w:rsidRDefault="001F1BF6" w:rsidP="001F1BF6">
      <w:pPr>
        <w:ind w:firstLine="720"/>
        <w:jc w:val="both"/>
        <w:rPr>
          <w:rFonts w:cs="Arial"/>
        </w:rPr>
      </w:pPr>
      <w:r w:rsidRPr="00A81FA4">
        <w:rPr>
          <w:rFonts w:cs="Arial"/>
          <w:color w:val="EE0000"/>
        </w:rPr>
        <w:t xml:space="preserve"> </w:t>
      </w:r>
      <w:r w:rsidRPr="0025064C">
        <w:rPr>
          <w:rFonts w:cs="Arial"/>
          <w:b/>
        </w:rPr>
        <w:t>De subliniat că posibilitatea de produse secundare obligatorie este cea pe suprafaţă, volumul de extras fiind orientativ.</w:t>
      </w:r>
      <w:r w:rsidRPr="0025064C">
        <w:rPr>
          <w:rFonts w:cs="Arial"/>
        </w:rPr>
        <w:t xml:space="preserve"> În funcţie de starea fiecărui arboret, organele de execuţie vor analiza toate modificările survenite ca urmare a evoluţiei normale a acestora, iar pe baza acestei analize se va stabili volumul de extras, dar şi eventualitatea parcurgerii cu lucrări de îngrijire şi a altor arborete decât cele înscrise în „Planul lucrărilor de îngrijire</w:t>
      </w:r>
      <w:bookmarkEnd w:id="83"/>
      <w:r w:rsidRPr="0025064C">
        <w:rPr>
          <w:rFonts w:cs="Arial"/>
        </w:rPr>
        <w:t>”.</w:t>
      </w:r>
    </w:p>
    <w:p w14:paraId="2282F9AF" w14:textId="77777777" w:rsidR="001F1BF6" w:rsidRPr="00A81FA4" w:rsidRDefault="001F1BF6" w:rsidP="001F1BF6">
      <w:pPr>
        <w:pStyle w:val="Default"/>
        <w:jc w:val="both"/>
        <w:rPr>
          <w:rFonts w:ascii="Arial" w:hAnsi="Arial" w:cs="Arial"/>
          <w:b/>
          <w:bCs/>
          <w:color w:val="EE0000"/>
          <w:sz w:val="22"/>
          <w:szCs w:val="22"/>
          <w:lang w:val="pt-BR"/>
        </w:rPr>
      </w:pPr>
    </w:p>
    <w:p w14:paraId="15B181F9" w14:textId="77777777" w:rsidR="001F1BF6" w:rsidRPr="0025064C" w:rsidRDefault="001F1BF6" w:rsidP="001F1BF6">
      <w:pPr>
        <w:jc w:val="both"/>
        <w:rPr>
          <w:rFonts w:cs="Arial"/>
          <w:i/>
          <w:iCs/>
          <w:szCs w:val="20"/>
          <w:lang w:eastAsia="ro-RO"/>
        </w:rPr>
      </w:pPr>
      <w:r w:rsidRPr="0025064C">
        <w:rPr>
          <w:rFonts w:cs="Arial"/>
          <w:bCs/>
          <w:i/>
          <w:iCs/>
          <w:szCs w:val="20"/>
          <w:lang w:eastAsia="ro-RO"/>
        </w:rPr>
        <w:t xml:space="preserve">Tabelul A.1.15.4.  </w:t>
      </w:r>
      <w:r w:rsidRPr="0025064C">
        <w:rPr>
          <w:rFonts w:cs="Arial"/>
          <w:i/>
          <w:iCs/>
          <w:szCs w:val="20"/>
          <w:lang w:eastAsia="ro-RO"/>
        </w:rPr>
        <w:t xml:space="preserve"> Lucrări de îngrijire și conducere a arboretelor  </w:t>
      </w:r>
    </w:p>
    <w:tbl>
      <w:tblPr>
        <w:tblW w:w="5000" w:type="pct"/>
        <w:tblLook w:val="04A0" w:firstRow="1" w:lastRow="0" w:firstColumn="1" w:lastColumn="0" w:noHBand="0" w:noVBand="1"/>
      </w:tblPr>
      <w:tblGrid>
        <w:gridCol w:w="945"/>
        <w:gridCol w:w="910"/>
        <w:gridCol w:w="661"/>
        <w:gridCol w:w="714"/>
        <w:gridCol w:w="581"/>
        <w:gridCol w:w="634"/>
        <w:gridCol w:w="523"/>
        <w:gridCol w:w="537"/>
        <w:gridCol w:w="538"/>
        <w:gridCol w:w="538"/>
        <w:gridCol w:w="581"/>
        <w:gridCol w:w="538"/>
        <w:gridCol w:w="538"/>
        <w:gridCol w:w="538"/>
        <w:gridCol w:w="548"/>
      </w:tblGrid>
      <w:tr w:rsidR="001F1BF6" w:rsidRPr="00216354" w14:paraId="0718ED51" w14:textId="77777777" w:rsidTr="00982E82">
        <w:trPr>
          <w:trHeight w:val="345"/>
        </w:trPr>
        <w:tc>
          <w:tcPr>
            <w:tcW w:w="463" w:type="pct"/>
            <w:vMerge w:val="restart"/>
            <w:tcBorders>
              <w:top w:val="single" w:sz="12" w:space="0" w:color="auto"/>
              <w:left w:val="single" w:sz="12" w:space="0" w:color="auto"/>
              <w:bottom w:val="single" w:sz="12" w:space="0" w:color="000000"/>
              <w:right w:val="single" w:sz="8" w:space="0" w:color="auto"/>
            </w:tcBorders>
            <w:shd w:val="clear" w:color="000000" w:fill="D9F2D0"/>
            <w:vAlign w:val="center"/>
            <w:hideMark/>
          </w:tcPr>
          <w:p w14:paraId="55D3E74D"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Specificări</w:t>
            </w:r>
          </w:p>
        </w:tc>
        <w:tc>
          <w:tcPr>
            <w:tcW w:w="460" w:type="pct"/>
            <w:vMerge w:val="restart"/>
            <w:tcBorders>
              <w:top w:val="single" w:sz="12" w:space="0" w:color="auto"/>
              <w:left w:val="single" w:sz="8" w:space="0" w:color="auto"/>
              <w:bottom w:val="single" w:sz="12" w:space="0" w:color="000000"/>
              <w:right w:val="single" w:sz="8" w:space="0" w:color="auto"/>
            </w:tcBorders>
            <w:shd w:val="clear" w:color="000000" w:fill="D9F2D0"/>
            <w:vAlign w:val="center"/>
            <w:hideMark/>
          </w:tcPr>
          <w:p w14:paraId="3D5D5781"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Tipul funcţional</w:t>
            </w:r>
          </w:p>
        </w:tc>
        <w:tc>
          <w:tcPr>
            <w:tcW w:w="694" w:type="pct"/>
            <w:gridSpan w:val="2"/>
            <w:tcBorders>
              <w:top w:val="single" w:sz="12" w:space="0" w:color="auto"/>
              <w:left w:val="nil"/>
              <w:bottom w:val="single" w:sz="8" w:space="0" w:color="auto"/>
              <w:right w:val="single" w:sz="8" w:space="0" w:color="000000"/>
            </w:tcBorders>
            <w:shd w:val="clear" w:color="000000" w:fill="D9F2D0"/>
            <w:vAlign w:val="center"/>
            <w:hideMark/>
          </w:tcPr>
          <w:p w14:paraId="40F2C43C"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Suprafaţa (ha)</w:t>
            </w:r>
          </w:p>
        </w:tc>
        <w:tc>
          <w:tcPr>
            <w:tcW w:w="623" w:type="pct"/>
            <w:gridSpan w:val="2"/>
            <w:tcBorders>
              <w:top w:val="single" w:sz="12" w:space="0" w:color="auto"/>
              <w:left w:val="nil"/>
              <w:bottom w:val="single" w:sz="8" w:space="0" w:color="auto"/>
              <w:right w:val="single" w:sz="8" w:space="0" w:color="000000"/>
            </w:tcBorders>
            <w:shd w:val="clear" w:color="000000" w:fill="D9F2D0"/>
            <w:vAlign w:val="center"/>
            <w:hideMark/>
          </w:tcPr>
          <w:p w14:paraId="3C5EF981"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Volum (m</w:t>
            </w:r>
            <w:r w:rsidRPr="00216354">
              <w:rPr>
                <w:rFonts w:cs="EB Garamond"/>
                <w:b/>
                <w:bCs/>
                <w:color w:val="000000"/>
                <w:sz w:val="16"/>
                <w:szCs w:val="16"/>
                <w:vertAlign w:val="superscript"/>
              </w:rPr>
              <w:t>3</w:t>
            </w:r>
            <w:r w:rsidRPr="00216354">
              <w:rPr>
                <w:rFonts w:cs="EB Garamond"/>
                <w:b/>
                <w:bCs/>
                <w:color w:val="000000"/>
                <w:sz w:val="16"/>
                <w:szCs w:val="16"/>
              </w:rPr>
              <w:t>) </w:t>
            </w:r>
          </w:p>
        </w:tc>
        <w:tc>
          <w:tcPr>
            <w:tcW w:w="2760" w:type="pct"/>
            <w:gridSpan w:val="9"/>
            <w:tcBorders>
              <w:top w:val="single" w:sz="12" w:space="0" w:color="auto"/>
              <w:left w:val="nil"/>
              <w:bottom w:val="single" w:sz="8" w:space="0" w:color="auto"/>
              <w:right w:val="single" w:sz="12" w:space="0" w:color="auto"/>
            </w:tcBorders>
            <w:shd w:val="clear" w:color="000000" w:fill="D9F2D0"/>
            <w:vAlign w:val="center"/>
            <w:hideMark/>
          </w:tcPr>
          <w:p w14:paraId="22969D30"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Posibilitatea anuală pe specii (m</w:t>
            </w:r>
            <w:r w:rsidRPr="00216354">
              <w:rPr>
                <w:rFonts w:cs="EB Garamond"/>
                <w:b/>
                <w:bCs/>
                <w:color w:val="000000"/>
                <w:sz w:val="16"/>
                <w:szCs w:val="16"/>
                <w:vertAlign w:val="superscript"/>
              </w:rPr>
              <w:t>3</w:t>
            </w:r>
            <w:r w:rsidRPr="00216354">
              <w:rPr>
                <w:rFonts w:cs="EB Garamond"/>
                <w:b/>
                <w:bCs/>
                <w:color w:val="000000"/>
                <w:sz w:val="16"/>
                <w:szCs w:val="16"/>
              </w:rPr>
              <w:t>/an)</w:t>
            </w:r>
          </w:p>
        </w:tc>
      </w:tr>
      <w:tr w:rsidR="001F1BF6" w:rsidRPr="00216354" w14:paraId="3219C8AE" w14:textId="77777777" w:rsidTr="00982E82">
        <w:trPr>
          <w:trHeight w:val="283"/>
        </w:trPr>
        <w:tc>
          <w:tcPr>
            <w:tcW w:w="463" w:type="pct"/>
            <w:vMerge/>
            <w:tcBorders>
              <w:top w:val="single" w:sz="12" w:space="0" w:color="auto"/>
              <w:left w:val="single" w:sz="12" w:space="0" w:color="auto"/>
              <w:bottom w:val="single" w:sz="12" w:space="0" w:color="000000"/>
              <w:right w:val="single" w:sz="8" w:space="0" w:color="auto"/>
            </w:tcBorders>
            <w:vAlign w:val="center"/>
            <w:hideMark/>
          </w:tcPr>
          <w:p w14:paraId="6254FCB6" w14:textId="77777777" w:rsidR="001F1BF6" w:rsidRPr="00216354" w:rsidRDefault="001F1BF6" w:rsidP="00982E82">
            <w:pPr>
              <w:rPr>
                <w:rFonts w:cs="EB Garamond"/>
                <w:b/>
                <w:bCs/>
                <w:color w:val="000000"/>
                <w:sz w:val="16"/>
                <w:szCs w:val="16"/>
                <w:lang w:val="en-US"/>
              </w:rPr>
            </w:pPr>
          </w:p>
        </w:tc>
        <w:tc>
          <w:tcPr>
            <w:tcW w:w="460" w:type="pct"/>
            <w:vMerge/>
            <w:tcBorders>
              <w:top w:val="single" w:sz="12" w:space="0" w:color="auto"/>
              <w:left w:val="single" w:sz="8" w:space="0" w:color="auto"/>
              <w:bottom w:val="single" w:sz="12" w:space="0" w:color="000000"/>
              <w:right w:val="single" w:sz="8" w:space="0" w:color="auto"/>
            </w:tcBorders>
            <w:vAlign w:val="center"/>
            <w:hideMark/>
          </w:tcPr>
          <w:p w14:paraId="716FCC79" w14:textId="77777777" w:rsidR="001F1BF6" w:rsidRPr="00216354" w:rsidRDefault="001F1BF6" w:rsidP="00982E82">
            <w:pPr>
              <w:rPr>
                <w:rFonts w:cs="EB Garamond"/>
                <w:b/>
                <w:bCs/>
                <w:color w:val="000000"/>
                <w:sz w:val="16"/>
                <w:szCs w:val="16"/>
                <w:lang w:val="en-US"/>
              </w:rPr>
            </w:pPr>
          </w:p>
        </w:tc>
        <w:tc>
          <w:tcPr>
            <w:tcW w:w="343" w:type="pct"/>
            <w:tcBorders>
              <w:top w:val="nil"/>
              <w:left w:val="nil"/>
              <w:bottom w:val="single" w:sz="12" w:space="0" w:color="auto"/>
              <w:right w:val="single" w:sz="8" w:space="0" w:color="auto"/>
            </w:tcBorders>
            <w:shd w:val="clear" w:color="000000" w:fill="D9F2D0"/>
            <w:vAlign w:val="center"/>
            <w:hideMark/>
          </w:tcPr>
          <w:p w14:paraId="69042F8C"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Totală</w:t>
            </w:r>
          </w:p>
        </w:tc>
        <w:tc>
          <w:tcPr>
            <w:tcW w:w="351" w:type="pct"/>
            <w:tcBorders>
              <w:top w:val="nil"/>
              <w:left w:val="nil"/>
              <w:bottom w:val="single" w:sz="12" w:space="0" w:color="auto"/>
              <w:right w:val="single" w:sz="8" w:space="0" w:color="auto"/>
            </w:tcBorders>
            <w:shd w:val="clear" w:color="000000" w:fill="D9F2D0"/>
            <w:vAlign w:val="center"/>
            <w:hideMark/>
          </w:tcPr>
          <w:p w14:paraId="60A0F5C9"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Anuală</w:t>
            </w:r>
          </w:p>
        </w:tc>
        <w:tc>
          <w:tcPr>
            <w:tcW w:w="307" w:type="pct"/>
            <w:tcBorders>
              <w:top w:val="nil"/>
              <w:left w:val="nil"/>
              <w:bottom w:val="single" w:sz="12" w:space="0" w:color="auto"/>
              <w:right w:val="single" w:sz="8" w:space="0" w:color="auto"/>
            </w:tcBorders>
            <w:shd w:val="clear" w:color="000000" w:fill="D9F2D0"/>
            <w:vAlign w:val="center"/>
            <w:hideMark/>
          </w:tcPr>
          <w:p w14:paraId="1A01F763"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Total</w:t>
            </w:r>
          </w:p>
        </w:tc>
        <w:tc>
          <w:tcPr>
            <w:tcW w:w="316" w:type="pct"/>
            <w:tcBorders>
              <w:top w:val="nil"/>
              <w:left w:val="nil"/>
              <w:bottom w:val="single" w:sz="12" w:space="0" w:color="auto"/>
              <w:right w:val="single" w:sz="8" w:space="0" w:color="auto"/>
            </w:tcBorders>
            <w:shd w:val="clear" w:color="000000" w:fill="D9F2D0"/>
            <w:vAlign w:val="center"/>
            <w:hideMark/>
          </w:tcPr>
          <w:p w14:paraId="587C62DC"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Anual</w:t>
            </w:r>
          </w:p>
        </w:tc>
        <w:tc>
          <w:tcPr>
            <w:tcW w:w="299" w:type="pct"/>
            <w:tcBorders>
              <w:top w:val="nil"/>
              <w:left w:val="nil"/>
              <w:bottom w:val="single" w:sz="12" w:space="0" w:color="auto"/>
              <w:right w:val="single" w:sz="8" w:space="0" w:color="auto"/>
            </w:tcBorders>
            <w:shd w:val="clear" w:color="000000" w:fill="D9F2D0"/>
            <w:vAlign w:val="center"/>
            <w:hideMark/>
          </w:tcPr>
          <w:p w14:paraId="36E98038"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FA</w:t>
            </w:r>
          </w:p>
        </w:tc>
        <w:tc>
          <w:tcPr>
            <w:tcW w:w="307" w:type="pct"/>
            <w:tcBorders>
              <w:top w:val="nil"/>
              <w:left w:val="nil"/>
              <w:bottom w:val="single" w:sz="12" w:space="0" w:color="auto"/>
              <w:right w:val="single" w:sz="8" w:space="0" w:color="auto"/>
            </w:tcBorders>
            <w:shd w:val="clear" w:color="000000" w:fill="D9F2D0"/>
            <w:vAlign w:val="center"/>
            <w:hideMark/>
          </w:tcPr>
          <w:p w14:paraId="36E8A635"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MO</w:t>
            </w:r>
          </w:p>
        </w:tc>
        <w:tc>
          <w:tcPr>
            <w:tcW w:w="307" w:type="pct"/>
            <w:tcBorders>
              <w:top w:val="nil"/>
              <w:left w:val="nil"/>
              <w:bottom w:val="single" w:sz="12" w:space="0" w:color="auto"/>
              <w:right w:val="single" w:sz="8" w:space="0" w:color="auto"/>
            </w:tcBorders>
            <w:shd w:val="clear" w:color="000000" w:fill="D9F2D0"/>
            <w:vAlign w:val="center"/>
            <w:hideMark/>
          </w:tcPr>
          <w:p w14:paraId="163D0C22"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AN</w:t>
            </w:r>
          </w:p>
        </w:tc>
        <w:tc>
          <w:tcPr>
            <w:tcW w:w="307" w:type="pct"/>
            <w:tcBorders>
              <w:top w:val="nil"/>
              <w:left w:val="nil"/>
              <w:bottom w:val="single" w:sz="12" w:space="0" w:color="auto"/>
              <w:right w:val="single" w:sz="8" w:space="0" w:color="auto"/>
            </w:tcBorders>
            <w:shd w:val="clear" w:color="000000" w:fill="D9F2D0"/>
            <w:vAlign w:val="center"/>
            <w:hideMark/>
          </w:tcPr>
          <w:p w14:paraId="3F0735C4"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LA</w:t>
            </w:r>
          </w:p>
        </w:tc>
        <w:tc>
          <w:tcPr>
            <w:tcW w:w="307" w:type="pct"/>
            <w:tcBorders>
              <w:top w:val="nil"/>
              <w:left w:val="nil"/>
              <w:bottom w:val="single" w:sz="12" w:space="0" w:color="auto"/>
              <w:right w:val="single" w:sz="8" w:space="0" w:color="auto"/>
            </w:tcBorders>
            <w:shd w:val="clear" w:color="000000" w:fill="D9F2D0"/>
            <w:vAlign w:val="center"/>
            <w:hideMark/>
          </w:tcPr>
          <w:p w14:paraId="12A669A3"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PAM</w:t>
            </w:r>
          </w:p>
        </w:tc>
        <w:tc>
          <w:tcPr>
            <w:tcW w:w="307" w:type="pct"/>
            <w:tcBorders>
              <w:top w:val="nil"/>
              <w:left w:val="nil"/>
              <w:bottom w:val="single" w:sz="12" w:space="0" w:color="auto"/>
              <w:right w:val="single" w:sz="8" w:space="0" w:color="auto"/>
            </w:tcBorders>
            <w:shd w:val="clear" w:color="000000" w:fill="D9F2D0"/>
            <w:vAlign w:val="center"/>
            <w:hideMark/>
          </w:tcPr>
          <w:p w14:paraId="152F45FE"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DT</w:t>
            </w:r>
          </w:p>
        </w:tc>
        <w:tc>
          <w:tcPr>
            <w:tcW w:w="307" w:type="pct"/>
            <w:tcBorders>
              <w:top w:val="nil"/>
              <w:left w:val="nil"/>
              <w:bottom w:val="single" w:sz="12" w:space="0" w:color="auto"/>
              <w:right w:val="single" w:sz="8" w:space="0" w:color="auto"/>
            </w:tcBorders>
            <w:shd w:val="clear" w:color="000000" w:fill="D9F2D0"/>
            <w:vAlign w:val="center"/>
            <w:hideMark/>
          </w:tcPr>
          <w:p w14:paraId="519CE874"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BR</w:t>
            </w:r>
          </w:p>
        </w:tc>
        <w:tc>
          <w:tcPr>
            <w:tcW w:w="307" w:type="pct"/>
            <w:tcBorders>
              <w:top w:val="nil"/>
              <w:left w:val="nil"/>
              <w:bottom w:val="single" w:sz="12" w:space="0" w:color="auto"/>
              <w:right w:val="single" w:sz="8" w:space="0" w:color="auto"/>
            </w:tcBorders>
            <w:shd w:val="clear" w:color="000000" w:fill="D9F2D0"/>
            <w:vAlign w:val="center"/>
            <w:hideMark/>
          </w:tcPr>
          <w:p w14:paraId="0B8E996A"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SAC</w:t>
            </w:r>
          </w:p>
        </w:tc>
        <w:tc>
          <w:tcPr>
            <w:tcW w:w="309" w:type="pct"/>
            <w:tcBorders>
              <w:top w:val="nil"/>
              <w:left w:val="nil"/>
              <w:bottom w:val="single" w:sz="12" w:space="0" w:color="auto"/>
              <w:right w:val="single" w:sz="12" w:space="0" w:color="auto"/>
            </w:tcBorders>
            <w:shd w:val="clear" w:color="000000" w:fill="D9F2D0"/>
            <w:vAlign w:val="center"/>
            <w:hideMark/>
          </w:tcPr>
          <w:p w14:paraId="78A020DD"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DM</w:t>
            </w:r>
          </w:p>
        </w:tc>
      </w:tr>
      <w:tr w:rsidR="001F1BF6" w:rsidRPr="00216354" w14:paraId="4A139677" w14:textId="77777777" w:rsidTr="00982E82">
        <w:trPr>
          <w:trHeight w:val="340"/>
        </w:trPr>
        <w:tc>
          <w:tcPr>
            <w:tcW w:w="463" w:type="pct"/>
            <w:vMerge w:val="restart"/>
            <w:tcBorders>
              <w:top w:val="nil"/>
              <w:left w:val="single" w:sz="12" w:space="0" w:color="auto"/>
              <w:bottom w:val="single" w:sz="8" w:space="0" w:color="000000"/>
              <w:right w:val="single" w:sz="8" w:space="0" w:color="auto"/>
            </w:tcBorders>
            <w:vAlign w:val="center"/>
            <w:hideMark/>
          </w:tcPr>
          <w:p w14:paraId="22348192"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Curăţiri</w:t>
            </w:r>
          </w:p>
        </w:tc>
        <w:tc>
          <w:tcPr>
            <w:tcW w:w="460" w:type="pct"/>
            <w:tcBorders>
              <w:top w:val="nil"/>
              <w:left w:val="nil"/>
              <w:bottom w:val="single" w:sz="8" w:space="0" w:color="auto"/>
              <w:right w:val="single" w:sz="8" w:space="0" w:color="auto"/>
            </w:tcBorders>
            <w:shd w:val="clear" w:color="000000" w:fill="FFFFFF"/>
            <w:vAlign w:val="center"/>
            <w:hideMark/>
          </w:tcPr>
          <w:p w14:paraId="535B8705"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vAlign w:val="center"/>
            <w:hideMark/>
          </w:tcPr>
          <w:p w14:paraId="7957A181"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51" w:type="pct"/>
            <w:tcBorders>
              <w:top w:val="nil"/>
              <w:left w:val="nil"/>
              <w:bottom w:val="single" w:sz="8" w:space="0" w:color="auto"/>
              <w:right w:val="single" w:sz="8" w:space="0" w:color="auto"/>
            </w:tcBorders>
            <w:vAlign w:val="center"/>
            <w:hideMark/>
          </w:tcPr>
          <w:p w14:paraId="31DBD823"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59FF7D5F"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16" w:type="pct"/>
            <w:tcBorders>
              <w:top w:val="nil"/>
              <w:left w:val="nil"/>
              <w:bottom w:val="single" w:sz="8" w:space="0" w:color="auto"/>
              <w:right w:val="single" w:sz="8" w:space="0" w:color="auto"/>
            </w:tcBorders>
            <w:vAlign w:val="center"/>
            <w:hideMark/>
          </w:tcPr>
          <w:p w14:paraId="39798A5E"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299" w:type="pct"/>
            <w:tcBorders>
              <w:top w:val="nil"/>
              <w:left w:val="nil"/>
              <w:bottom w:val="single" w:sz="8" w:space="0" w:color="auto"/>
              <w:right w:val="single" w:sz="8" w:space="0" w:color="auto"/>
            </w:tcBorders>
            <w:vAlign w:val="center"/>
            <w:hideMark/>
          </w:tcPr>
          <w:p w14:paraId="06BDFE5C"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41D3CA77"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750B1629"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455E286B"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48415EB9"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0EDBAE7C"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1CC18545"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472260B6"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vAlign w:val="center"/>
            <w:hideMark/>
          </w:tcPr>
          <w:p w14:paraId="0CE50C3F"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r>
      <w:tr w:rsidR="001F1BF6" w:rsidRPr="00216354" w14:paraId="6326C528" w14:textId="77777777" w:rsidTr="00982E82">
        <w:trPr>
          <w:trHeight w:val="345"/>
        </w:trPr>
        <w:tc>
          <w:tcPr>
            <w:tcW w:w="463" w:type="pct"/>
            <w:vMerge/>
            <w:tcBorders>
              <w:top w:val="nil"/>
              <w:left w:val="single" w:sz="12" w:space="0" w:color="auto"/>
              <w:bottom w:val="single" w:sz="8" w:space="0" w:color="000000"/>
              <w:right w:val="single" w:sz="8" w:space="0" w:color="auto"/>
            </w:tcBorders>
            <w:vAlign w:val="center"/>
            <w:hideMark/>
          </w:tcPr>
          <w:p w14:paraId="6C803B4E" w14:textId="77777777" w:rsidR="001F1BF6" w:rsidRPr="00216354" w:rsidRDefault="001F1BF6"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0E7004A4"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vAlign w:val="center"/>
            <w:hideMark/>
          </w:tcPr>
          <w:p w14:paraId="7A6ED13B"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0,86</w:t>
            </w:r>
          </w:p>
        </w:tc>
        <w:tc>
          <w:tcPr>
            <w:tcW w:w="351" w:type="pct"/>
            <w:tcBorders>
              <w:top w:val="nil"/>
              <w:left w:val="nil"/>
              <w:bottom w:val="single" w:sz="8" w:space="0" w:color="auto"/>
              <w:right w:val="single" w:sz="8" w:space="0" w:color="auto"/>
            </w:tcBorders>
            <w:vAlign w:val="center"/>
            <w:hideMark/>
          </w:tcPr>
          <w:p w14:paraId="085DB37B"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0,09</w:t>
            </w:r>
          </w:p>
        </w:tc>
        <w:tc>
          <w:tcPr>
            <w:tcW w:w="307" w:type="pct"/>
            <w:tcBorders>
              <w:top w:val="nil"/>
              <w:left w:val="nil"/>
              <w:bottom w:val="single" w:sz="8" w:space="0" w:color="auto"/>
              <w:right w:val="single" w:sz="8" w:space="0" w:color="auto"/>
            </w:tcBorders>
            <w:vAlign w:val="center"/>
            <w:hideMark/>
          </w:tcPr>
          <w:p w14:paraId="0DBB30A8"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8</w:t>
            </w:r>
          </w:p>
        </w:tc>
        <w:tc>
          <w:tcPr>
            <w:tcW w:w="316" w:type="pct"/>
            <w:tcBorders>
              <w:top w:val="nil"/>
              <w:left w:val="nil"/>
              <w:bottom w:val="single" w:sz="8" w:space="0" w:color="auto"/>
              <w:right w:val="single" w:sz="8" w:space="0" w:color="auto"/>
            </w:tcBorders>
            <w:vAlign w:val="center"/>
            <w:hideMark/>
          </w:tcPr>
          <w:p w14:paraId="61464EA2"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1</w:t>
            </w:r>
          </w:p>
        </w:tc>
        <w:tc>
          <w:tcPr>
            <w:tcW w:w="299" w:type="pct"/>
            <w:tcBorders>
              <w:top w:val="nil"/>
              <w:left w:val="nil"/>
              <w:bottom w:val="single" w:sz="8" w:space="0" w:color="auto"/>
              <w:right w:val="single" w:sz="8" w:space="0" w:color="auto"/>
            </w:tcBorders>
            <w:vAlign w:val="center"/>
            <w:hideMark/>
          </w:tcPr>
          <w:p w14:paraId="61438021"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59765AD"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4C248912"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30AB4EAF"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36F64C91"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21E42AF9"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49515332"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4FF17C9B"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7E461F2C"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r>
      <w:tr w:rsidR="001F1BF6" w:rsidRPr="00216354" w14:paraId="33611050" w14:textId="77777777" w:rsidTr="00982E82">
        <w:trPr>
          <w:trHeight w:val="330"/>
        </w:trPr>
        <w:tc>
          <w:tcPr>
            <w:tcW w:w="463" w:type="pct"/>
            <w:vMerge/>
            <w:tcBorders>
              <w:top w:val="nil"/>
              <w:left w:val="single" w:sz="12" w:space="0" w:color="auto"/>
              <w:bottom w:val="single" w:sz="8" w:space="0" w:color="000000"/>
              <w:right w:val="single" w:sz="8" w:space="0" w:color="auto"/>
            </w:tcBorders>
            <w:vAlign w:val="center"/>
            <w:hideMark/>
          </w:tcPr>
          <w:p w14:paraId="61667834" w14:textId="77777777" w:rsidR="001F1BF6" w:rsidRPr="00216354" w:rsidRDefault="001F1BF6"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331E5994"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2E5F51D1"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0,86</w:t>
            </w:r>
          </w:p>
        </w:tc>
        <w:tc>
          <w:tcPr>
            <w:tcW w:w="351" w:type="pct"/>
            <w:tcBorders>
              <w:top w:val="nil"/>
              <w:left w:val="nil"/>
              <w:bottom w:val="single" w:sz="8" w:space="0" w:color="auto"/>
              <w:right w:val="single" w:sz="8" w:space="0" w:color="auto"/>
            </w:tcBorders>
            <w:shd w:val="clear" w:color="000000" w:fill="FFFFFF"/>
            <w:vAlign w:val="center"/>
            <w:hideMark/>
          </w:tcPr>
          <w:p w14:paraId="19D28A9B"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0,09</w:t>
            </w:r>
          </w:p>
        </w:tc>
        <w:tc>
          <w:tcPr>
            <w:tcW w:w="307" w:type="pct"/>
            <w:tcBorders>
              <w:top w:val="nil"/>
              <w:left w:val="nil"/>
              <w:bottom w:val="single" w:sz="8" w:space="0" w:color="auto"/>
              <w:right w:val="single" w:sz="8" w:space="0" w:color="auto"/>
            </w:tcBorders>
            <w:shd w:val="clear" w:color="000000" w:fill="FFFFFF"/>
            <w:vAlign w:val="center"/>
            <w:hideMark/>
          </w:tcPr>
          <w:p w14:paraId="3D1C2151"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8</w:t>
            </w:r>
          </w:p>
        </w:tc>
        <w:tc>
          <w:tcPr>
            <w:tcW w:w="316" w:type="pct"/>
            <w:tcBorders>
              <w:top w:val="nil"/>
              <w:left w:val="nil"/>
              <w:bottom w:val="single" w:sz="8" w:space="0" w:color="auto"/>
              <w:right w:val="single" w:sz="8" w:space="0" w:color="auto"/>
            </w:tcBorders>
            <w:shd w:val="clear" w:color="000000" w:fill="FFFFFF"/>
            <w:vAlign w:val="center"/>
            <w:hideMark/>
          </w:tcPr>
          <w:p w14:paraId="7B37056D"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1</w:t>
            </w:r>
          </w:p>
        </w:tc>
        <w:tc>
          <w:tcPr>
            <w:tcW w:w="299" w:type="pct"/>
            <w:tcBorders>
              <w:top w:val="nil"/>
              <w:left w:val="nil"/>
              <w:bottom w:val="single" w:sz="8" w:space="0" w:color="auto"/>
              <w:right w:val="single" w:sz="8" w:space="0" w:color="auto"/>
            </w:tcBorders>
            <w:shd w:val="clear" w:color="000000" w:fill="FFFFFF"/>
            <w:vAlign w:val="center"/>
            <w:hideMark/>
          </w:tcPr>
          <w:p w14:paraId="08D8211C"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667AE20C"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133ECD04"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6B4BC015"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414D738"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3E916745"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6B33996E"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35920939"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3E7897B7"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w:t>
            </w:r>
          </w:p>
        </w:tc>
      </w:tr>
      <w:tr w:rsidR="001F1BF6" w:rsidRPr="00216354" w14:paraId="5C5E6BDB" w14:textId="77777777" w:rsidTr="00982E82">
        <w:trPr>
          <w:trHeight w:val="330"/>
        </w:trPr>
        <w:tc>
          <w:tcPr>
            <w:tcW w:w="463" w:type="pct"/>
            <w:vMerge w:val="restart"/>
            <w:tcBorders>
              <w:top w:val="nil"/>
              <w:left w:val="single" w:sz="12" w:space="0" w:color="auto"/>
              <w:bottom w:val="single" w:sz="8" w:space="0" w:color="000000"/>
              <w:right w:val="single" w:sz="8" w:space="0" w:color="auto"/>
            </w:tcBorders>
            <w:vAlign w:val="center"/>
            <w:hideMark/>
          </w:tcPr>
          <w:p w14:paraId="2DBB95D2"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Rărituri</w:t>
            </w:r>
          </w:p>
        </w:tc>
        <w:tc>
          <w:tcPr>
            <w:tcW w:w="460" w:type="pct"/>
            <w:tcBorders>
              <w:top w:val="nil"/>
              <w:left w:val="nil"/>
              <w:bottom w:val="single" w:sz="8" w:space="0" w:color="auto"/>
              <w:right w:val="single" w:sz="8" w:space="0" w:color="auto"/>
            </w:tcBorders>
            <w:shd w:val="clear" w:color="000000" w:fill="FFFFFF"/>
            <w:vAlign w:val="center"/>
            <w:hideMark/>
          </w:tcPr>
          <w:p w14:paraId="106F5B14"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shd w:val="clear" w:color="000000" w:fill="FFFFFF"/>
            <w:vAlign w:val="center"/>
            <w:hideMark/>
          </w:tcPr>
          <w:p w14:paraId="1B05D42D"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51" w:type="pct"/>
            <w:tcBorders>
              <w:top w:val="nil"/>
              <w:left w:val="nil"/>
              <w:bottom w:val="single" w:sz="8" w:space="0" w:color="auto"/>
              <w:right w:val="single" w:sz="8" w:space="0" w:color="auto"/>
            </w:tcBorders>
            <w:shd w:val="clear" w:color="000000" w:fill="FFFFFF"/>
            <w:vAlign w:val="center"/>
            <w:hideMark/>
          </w:tcPr>
          <w:p w14:paraId="49A987E1"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7CEB229"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16" w:type="pct"/>
            <w:tcBorders>
              <w:top w:val="nil"/>
              <w:left w:val="nil"/>
              <w:bottom w:val="single" w:sz="8" w:space="0" w:color="auto"/>
              <w:right w:val="single" w:sz="8" w:space="0" w:color="auto"/>
            </w:tcBorders>
            <w:shd w:val="clear" w:color="000000" w:fill="FFFFFF"/>
            <w:vAlign w:val="center"/>
            <w:hideMark/>
          </w:tcPr>
          <w:p w14:paraId="1F958632"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299" w:type="pct"/>
            <w:tcBorders>
              <w:top w:val="nil"/>
              <w:left w:val="nil"/>
              <w:bottom w:val="single" w:sz="8" w:space="0" w:color="auto"/>
              <w:right w:val="single" w:sz="8" w:space="0" w:color="auto"/>
            </w:tcBorders>
            <w:shd w:val="clear" w:color="000000" w:fill="FFFFFF"/>
            <w:vAlign w:val="center"/>
            <w:hideMark/>
          </w:tcPr>
          <w:p w14:paraId="4649E196"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1B6024E4"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5273F9CC"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4642DF13"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0E74BF30"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2FD73B67"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6F0EA346"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1F9AB1DD"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vAlign w:val="center"/>
            <w:hideMark/>
          </w:tcPr>
          <w:p w14:paraId="0CA62176"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r>
      <w:tr w:rsidR="001F1BF6" w:rsidRPr="00216354" w14:paraId="5B5AE7E8" w14:textId="77777777" w:rsidTr="00982E82">
        <w:trPr>
          <w:trHeight w:val="330"/>
        </w:trPr>
        <w:tc>
          <w:tcPr>
            <w:tcW w:w="463" w:type="pct"/>
            <w:vMerge/>
            <w:tcBorders>
              <w:top w:val="nil"/>
              <w:left w:val="single" w:sz="12" w:space="0" w:color="auto"/>
              <w:bottom w:val="single" w:sz="8" w:space="0" w:color="000000"/>
              <w:right w:val="single" w:sz="8" w:space="0" w:color="auto"/>
            </w:tcBorders>
            <w:vAlign w:val="center"/>
            <w:hideMark/>
          </w:tcPr>
          <w:p w14:paraId="2D5C8F0B" w14:textId="77777777" w:rsidR="001F1BF6" w:rsidRPr="00216354" w:rsidRDefault="001F1BF6"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52E874B5"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shd w:val="clear" w:color="000000" w:fill="FFFFFF"/>
            <w:vAlign w:val="center"/>
            <w:hideMark/>
          </w:tcPr>
          <w:p w14:paraId="3AD22A2E"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22,89</w:t>
            </w:r>
          </w:p>
        </w:tc>
        <w:tc>
          <w:tcPr>
            <w:tcW w:w="351" w:type="pct"/>
            <w:tcBorders>
              <w:top w:val="nil"/>
              <w:left w:val="nil"/>
              <w:bottom w:val="single" w:sz="8" w:space="0" w:color="auto"/>
              <w:right w:val="single" w:sz="8" w:space="0" w:color="auto"/>
            </w:tcBorders>
            <w:shd w:val="clear" w:color="000000" w:fill="FFFFFF"/>
            <w:vAlign w:val="center"/>
            <w:hideMark/>
          </w:tcPr>
          <w:p w14:paraId="2BA90C2A"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2,29</w:t>
            </w:r>
          </w:p>
        </w:tc>
        <w:tc>
          <w:tcPr>
            <w:tcW w:w="307" w:type="pct"/>
            <w:tcBorders>
              <w:top w:val="nil"/>
              <w:left w:val="nil"/>
              <w:bottom w:val="single" w:sz="8" w:space="0" w:color="auto"/>
              <w:right w:val="single" w:sz="8" w:space="0" w:color="auto"/>
            </w:tcBorders>
            <w:shd w:val="clear" w:color="000000" w:fill="FFFFFF"/>
            <w:vAlign w:val="center"/>
            <w:hideMark/>
          </w:tcPr>
          <w:p w14:paraId="0F447EDA"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601</w:t>
            </w:r>
          </w:p>
        </w:tc>
        <w:tc>
          <w:tcPr>
            <w:tcW w:w="316" w:type="pct"/>
            <w:tcBorders>
              <w:top w:val="nil"/>
              <w:left w:val="nil"/>
              <w:bottom w:val="single" w:sz="8" w:space="0" w:color="auto"/>
              <w:right w:val="single" w:sz="8" w:space="0" w:color="auto"/>
            </w:tcBorders>
            <w:shd w:val="clear" w:color="000000" w:fill="FFFFFF"/>
            <w:vAlign w:val="center"/>
            <w:hideMark/>
          </w:tcPr>
          <w:p w14:paraId="51C331A2"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60</w:t>
            </w:r>
          </w:p>
        </w:tc>
        <w:tc>
          <w:tcPr>
            <w:tcW w:w="299" w:type="pct"/>
            <w:tcBorders>
              <w:top w:val="nil"/>
              <w:left w:val="nil"/>
              <w:bottom w:val="single" w:sz="8" w:space="0" w:color="auto"/>
              <w:right w:val="single" w:sz="8" w:space="0" w:color="auto"/>
            </w:tcBorders>
            <w:shd w:val="clear" w:color="000000" w:fill="FFFFFF"/>
            <w:vAlign w:val="center"/>
            <w:hideMark/>
          </w:tcPr>
          <w:p w14:paraId="4853F5C8"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5808E301"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49</w:t>
            </w:r>
          </w:p>
        </w:tc>
        <w:tc>
          <w:tcPr>
            <w:tcW w:w="307" w:type="pct"/>
            <w:tcBorders>
              <w:top w:val="nil"/>
              <w:left w:val="nil"/>
              <w:bottom w:val="single" w:sz="8" w:space="0" w:color="auto"/>
              <w:right w:val="single" w:sz="8" w:space="0" w:color="auto"/>
            </w:tcBorders>
            <w:shd w:val="clear" w:color="000000" w:fill="FFFFFF"/>
            <w:vAlign w:val="center"/>
            <w:hideMark/>
          </w:tcPr>
          <w:p w14:paraId="67F98609"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6A97FDF4"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63F66F0D"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000F37C5"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62DB1F36"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0B493FA0" w14:textId="77777777" w:rsidR="001F1BF6" w:rsidRPr="00216354" w:rsidRDefault="001F1BF6" w:rsidP="00982E82">
            <w:pPr>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141A988C"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r>
      <w:tr w:rsidR="001F1BF6" w:rsidRPr="00216354" w14:paraId="7CB595D8" w14:textId="77777777" w:rsidTr="00982E82">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497FA033" w14:textId="77777777" w:rsidR="001F1BF6" w:rsidRPr="00216354" w:rsidRDefault="001F1BF6"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4031941A"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490B7F8A"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22,89</w:t>
            </w:r>
          </w:p>
        </w:tc>
        <w:tc>
          <w:tcPr>
            <w:tcW w:w="351" w:type="pct"/>
            <w:tcBorders>
              <w:top w:val="nil"/>
              <w:left w:val="nil"/>
              <w:bottom w:val="single" w:sz="8" w:space="0" w:color="auto"/>
              <w:right w:val="single" w:sz="8" w:space="0" w:color="auto"/>
            </w:tcBorders>
            <w:shd w:val="clear" w:color="000000" w:fill="FFFFFF"/>
            <w:vAlign w:val="center"/>
            <w:hideMark/>
          </w:tcPr>
          <w:p w14:paraId="59289FA8"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2,29</w:t>
            </w:r>
          </w:p>
        </w:tc>
        <w:tc>
          <w:tcPr>
            <w:tcW w:w="307" w:type="pct"/>
            <w:tcBorders>
              <w:top w:val="nil"/>
              <w:left w:val="nil"/>
              <w:bottom w:val="single" w:sz="8" w:space="0" w:color="auto"/>
              <w:right w:val="single" w:sz="8" w:space="0" w:color="auto"/>
            </w:tcBorders>
            <w:shd w:val="clear" w:color="000000" w:fill="FFFFFF"/>
            <w:vAlign w:val="center"/>
            <w:hideMark/>
          </w:tcPr>
          <w:p w14:paraId="0681D7A9"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601</w:t>
            </w:r>
          </w:p>
        </w:tc>
        <w:tc>
          <w:tcPr>
            <w:tcW w:w="316" w:type="pct"/>
            <w:tcBorders>
              <w:top w:val="nil"/>
              <w:left w:val="nil"/>
              <w:bottom w:val="single" w:sz="8" w:space="0" w:color="auto"/>
              <w:right w:val="single" w:sz="8" w:space="0" w:color="auto"/>
            </w:tcBorders>
            <w:shd w:val="clear" w:color="000000" w:fill="FFFFFF"/>
            <w:vAlign w:val="center"/>
            <w:hideMark/>
          </w:tcPr>
          <w:p w14:paraId="3E3B29E3"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60</w:t>
            </w:r>
          </w:p>
        </w:tc>
        <w:tc>
          <w:tcPr>
            <w:tcW w:w="299" w:type="pct"/>
            <w:tcBorders>
              <w:top w:val="nil"/>
              <w:left w:val="nil"/>
              <w:bottom w:val="single" w:sz="8" w:space="0" w:color="auto"/>
              <w:right w:val="single" w:sz="8" w:space="0" w:color="auto"/>
            </w:tcBorders>
            <w:shd w:val="clear" w:color="000000" w:fill="FFFFFF"/>
            <w:vAlign w:val="center"/>
            <w:hideMark/>
          </w:tcPr>
          <w:p w14:paraId="7EC2CBD8"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12130A45"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49</w:t>
            </w:r>
          </w:p>
        </w:tc>
        <w:tc>
          <w:tcPr>
            <w:tcW w:w="307" w:type="pct"/>
            <w:tcBorders>
              <w:top w:val="nil"/>
              <w:left w:val="nil"/>
              <w:bottom w:val="single" w:sz="8" w:space="0" w:color="auto"/>
              <w:right w:val="single" w:sz="8" w:space="0" w:color="auto"/>
            </w:tcBorders>
            <w:shd w:val="clear" w:color="000000" w:fill="FFFFFF"/>
            <w:vAlign w:val="center"/>
            <w:hideMark/>
          </w:tcPr>
          <w:p w14:paraId="7F7DA2A6"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11D5B33E"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4E4A0B98"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09AB974B"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16D7E041"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72C2E671" w14:textId="77777777" w:rsidR="001F1BF6" w:rsidRPr="00216354" w:rsidRDefault="001F1BF6" w:rsidP="00982E82">
            <w:pPr>
              <w:jc w:val="center"/>
              <w:rPr>
                <w:rFonts w:cs="EB Garamond"/>
                <w:b/>
                <w:bCs/>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3A0F6C2C"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w:t>
            </w:r>
          </w:p>
        </w:tc>
      </w:tr>
      <w:tr w:rsidR="001F1BF6" w:rsidRPr="00216354" w14:paraId="30FEEF1D" w14:textId="77777777" w:rsidTr="00982E82">
        <w:trPr>
          <w:trHeight w:val="315"/>
        </w:trPr>
        <w:tc>
          <w:tcPr>
            <w:tcW w:w="463" w:type="pct"/>
            <w:vMerge w:val="restart"/>
            <w:tcBorders>
              <w:top w:val="nil"/>
              <w:left w:val="single" w:sz="12" w:space="0" w:color="auto"/>
              <w:bottom w:val="single" w:sz="8" w:space="0" w:color="000000"/>
              <w:right w:val="single" w:sz="8" w:space="0" w:color="auto"/>
            </w:tcBorders>
            <w:vAlign w:val="center"/>
            <w:hideMark/>
          </w:tcPr>
          <w:p w14:paraId="5D4272B5"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Produse secundare</w:t>
            </w:r>
          </w:p>
        </w:tc>
        <w:tc>
          <w:tcPr>
            <w:tcW w:w="460" w:type="pct"/>
            <w:tcBorders>
              <w:top w:val="nil"/>
              <w:left w:val="nil"/>
              <w:bottom w:val="single" w:sz="8" w:space="0" w:color="auto"/>
              <w:right w:val="single" w:sz="8" w:space="0" w:color="auto"/>
            </w:tcBorders>
            <w:shd w:val="clear" w:color="000000" w:fill="FFFFFF"/>
            <w:vAlign w:val="center"/>
            <w:hideMark/>
          </w:tcPr>
          <w:p w14:paraId="593771AE"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shd w:val="clear" w:color="000000" w:fill="FFFFFF"/>
            <w:vAlign w:val="center"/>
            <w:hideMark/>
          </w:tcPr>
          <w:p w14:paraId="3F10F794"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51" w:type="pct"/>
            <w:tcBorders>
              <w:top w:val="nil"/>
              <w:left w:val="nil"/>
              <w:bottom w:val="single" w:sz="8" w:space="0" w:color="auto"/>
              <w:right w:val="single" w:sz="8" w:space="0" w:color="auto"/>
            </w:tcBorders>
            <w:shd w:val="clear" w:color="000000" w:fill="FFFFFF"/>
            <w:vAlign w:val="center"/>
            <w:hideMark/>
          </w:tcPr>
          <w:p w14:paraId="08F6BAAA"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C63D3B0"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16" w:type="pct"/>
            <w:tcBorders>
              <w:top w:val="nil"/>
              <w:left w:val="nil"/>
              <w:bottom w:val="single" w:sz="8" w:space="0" w:color="auto"/>
              <w:right w:val="single" w:sz="8" w:space="0" w:color="auto"/>
            </w:tcBorders>
            <w:shd w:val="clear" w:color="000000" w:fill="FFFFFF"/>
            <w:vAlign w:val="center"/>
            <w:hideMark/>
          </w:tcPr>
          <w:p w14:paraId="1CBCEF2A"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299" w:type="pct"/>
            <w:tcBorders>
              <w:top w:val="nil"/>
              <w:left w:val="nil"/>
              <w:bottom w:val="single" w:sz="8" w:space="0" w:color="auto"/>
              <w:right w:val="single" w:sz="8" w:space="0" w:color="auto"/>
            </w:tcBorders>
            <w:shd w:val="clear" w:color="000000" w:fill="FFFFFF"/>
            <w:vAlign w:val="center"/>
            <w:hideMark/>
          </w:tcPr>
          <w:p w14:paraId="172FEB36"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45F3F00"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500A84E"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3545B937"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EDF36A4"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64400C3D"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8227820"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hideMark/>
          </w:tcPr>
          <w:p w14:paraId="2D670FAF" w14:textId="77777777" w:rsidR="001F1BF6" w:rsidRPr="00216354" w:rsidRDefault="001F1BF6" w:rsidP="00982E82">
            <w:pPr>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65D17EEB"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r>
      <w:tr w:rsidR="001F1BF6" w:rsidRPr="00216354" w14:paraId="430237CE" w14:textId="77777777" w:rsidTr="00982E82">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3F27FB09" w14:textId="77777777" w:rsidR="001F1BF6" w:rsidRPr="00216354" w:rsidRDefault="001F1BF6"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7BD65764"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shd w:val="clear" w:color="000000" w:fill="FFFFFF"/>
            <w:vAlign w:val="center"/>
            <w:hideMark/>
          </w:tcPr>
          <w:p w14:paraId="68E39056"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23,75</w:t>
            </w:r>
          </w:p>
        </w:tc>
        <w:tc>
          <w:tcPr>
            <w:tcW w:w="351" w:type="pct"/>
            <w:tcBorders>
              <w:top w:val="nil"/>
              <w:left w:val="nil"/>
              <w:bottom w:val="single" w:sz="8" w:space="0" w:color="auto"/>
              <w:right w:val="single" w:sz="8" w:space="0" w:color="auto"/>
            </w:tcBorders>
            <w:shd w:val="clear" w:color="000000" w:fill="FFFFFF"/>
            <w:vAlign w:val="center"/>
            <w:hideMark/>
          </w:tcPr>
          <w:p w14:paraId="7D251A91"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2,38</w:t>
            </w:r>
          </w:p>
        </w:tc>
        <w:tc>
          <w:tcPr>
            <w:tcW w:w="307" w:type="pct"/>
            <w:tcBorders>
              <w:top w:val="nil"/>
              <w:left w:val="nil"/>
              <w:bottom w:val="single" w:sz="8" w:space="0" w:color="auto"/>
              <w:right w:val="single" w:sz="8" w:space="0" w:color="auto"/>
            </w:tcBorders>
            <w:shd w:val="clear" w:color="000000" w:fill="FFFFFF"/>
            <w:vAlign w:val="center"/>
            <w:hideMark/>
          </w:tcPr>
          <w:p w14:paraId="13791906"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609</w:t>
            </w:r>
          </w:p>
        </w:tc>
        <w:tc>
          <w:tcPr>
            <w:tcW w:w="316" w:type="pct"/>
            <w:tcBorders>
              <w:top w:val="nil"/>
              <w:left w:val="nil"/>
              <w:bottom w:val="single" w:sz="8" w:space="0" w:color="auto"/>
              <w:right w:val="single" w:sz="8" w:space="0" w:color="auto"/>
            </w:tcBorders>
            <w:shd w:val="clear" w:color="000000" w:fill="FFFFFF"/>
            <w:vAlign w:val="center"/>
            <w:hideMark/>
          </w:tcPr>
          <w:p w14:paraId="27C1C7D5"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61</w:t>
            </w:r>
          </w:p>
        </w:tc>
        <w:tc>
          <w:tcPr>
            <w:tcW w:w="299" w:type="pct"/>
            <w:tcBorders>
              <w:top w:val="nil"/>
              <w:left w:val="nil"/>
              <w:bottom w:val="single" w:sz="8" w:space="0" w:color="auto"/>
              <w:right w:val="single" w:sz="8" w:space="0" w:color="auto"/>
            </w:tcBorders>
            <w:shd w:val="clear" w:color="000000" w:fill="FFFFFF"/>
            <w:vAlign w:val="center"/>
            <w:hideMark/>
          </w:tcPr>
          <w:p w14:paraId="501C0940"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5E9BB20B"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50</w:t>
            </w:r>
          </w:p>
        </w:tc>
        <w:tc>
          <w:tcPr>
            <w:tcW w:w="307" w:type="pct"/>
            <w:tcBorders>
              <w:top w:val="nil"/>
              <w:left w:val="nil"/>
              <w:bottom w:val="single" w:sz="8" w:space="0" w:color="auto"/>
              <w:right w:val="single" w:sz="8" w:space="0" w:color="auto"/>
            </w:tcBorders>
            <w:shd w:val="clear" w:color="000000" w:fill="FFFFFF"/>
            <w:vAlign w:val="center"/>
            <w:hideMark/>
          </w:tcPr>
          <w:p w14:paraId="160A2904"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1ED429D7"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4C55D719"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1429CA8D"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224C4F5A"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648CF826" w14:textId="77777777" w:rsidR="001F1BF6" w:rsidRPr="00216354" w:rsidRDefault="001F1BF6" w:rsidP="00982E82">
            <w:pPr>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0F18BC73"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r>
      <w:tr w:rsidR="001F1BF6" w:rsidRPr="00216354" w14:paraId="01FB4858" w14:textId="77777777" w:rsidTr="00982E82">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4723C43C" w14:textId="77777777" w:rsidR="001F1BF6" w:rsidRPr="00216354" w:rsidRDefault="001F1BF6"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422C08F0"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2E5FC28B"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23,75</w:t>
            </w:r>
          </w:p>
        </w:tc>
        <w:tc>
          <w:tcPr>
            <w:tcW w:w="351" w:type="pct"/>
            <w:tcBorders>
              <w:top w:val="nil"/>
              <w:left w:val="nil"/>
              <w:bottom w:val="single" w:sz="8" w:space="0" w:color="auto"/>
              <w:right w:val="single" w:sz="8" w:space="0" w:color="auto"/>
            </w:tcBorders>
            <w:shd w:val="clear" w:color="000000" w:fill="FFFFFF"/>
            <w:vAlign w:val="center"/>
            <w:hideMark/>
          </w:tcPr>
          <w:p w14:paraId="2AB722CB"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2,38</w:t>
            </w:r>
          </w:p>
        </w:tc>
        <w:tc>
          <w:tcPr>
            <w:tcW w:w="307" w:type="pct"/>
            <w:tcBorders>
              <w:top w:val="nil"/>
              <w:left w:val="nil"/>
              <w:bottom w:val="single" w:sz="8" w:space="0" w:color="auto"/>
              <w:right w:val="single" w:sz="8" w:space="0" w:color="auto"/>
            </w:tcBorders>
            <w:shd w:val="clear" w:color="000000" w:fill="FFFFFF"/>
            <w:vAlign w:val="center"/>
            <w:hideMark/>
          </w:tcPr>
          <w:p w14:paraId="4EBE867C"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609</w:t>
            </w:r>
          </w:p>
        </w:tc>
        <w:tc>
          <w:tcPr>
            <w:tcW w:w="316" w:type="pct"/>
            <w:tcBorders>
              <w:top w:val="nil"/>
              <w:left w:val="nil"/>
              <w:bottom w:val="single" w:sz="8" w:space="0" w:color="auto"/>
              <w:right w:val="single" w:sz="8" w:space="0" w:color="auto"/>
            </w:tcBorders>
            <w:shd w:val="clear" w:color="000000" w:fill="FFFFFF"/>
            <w:vAlign w:val="center"/>
            <w:hideMark/>
          </w:tcPr>
          <w:p w14:paraId="7E3A1A7C"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61</w:t>
            </w:r>
          </w:p>
        </w:tc>
        <w:tc>
          <w:tcPr>
            <w:tcW w:w="299" w:type="pct"/>
            <w:tcBorders>
              <w:top w:val="nil"/>
              <w:left w:val="nil"/>
              <w:bottom w:val="single" w:sz="8" w:space="0" w:color="auto"/>
              <w:right w:val="single" w:sz="8" w:space="0" w:color="auto"/>
            </w:tcBorders>
            <w:shd w:val="clear" w:color="000000" w:fill="FFFFFF"/>
            <w:vAlign w:val="center"/>
            <w:hideMark/>
          </w:tcPr>
          <w:p w14:paraId="16170647"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0C5895C2"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50</w:t>
            </w:r>
          </w:p>
        </w:tc>
        <w:tc>
          <w:tcPr>
            <w:tcW w:w="307" w:type="pct"/>
            <w:tcBorders>
              <w:top w:val="nil"/>
              <w:left w:val="nil"/>
              <w:bottom w:val="single" w:sz="8" w:space="0" w:color="auto"/>
              <w:right w:val="single" w:sz="8" w:space="0" w:color="auto"/>
            </w:tcBorders>
            <w:shd w:val="clear" w:color="000000" w:fill="FFFFFF"/>
            <w:vAlign w:val="center"/>
            <w:hideMark/>
          </w:tcPr>
          <w:p w14:paraId="3D75DD49"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6DB720FE"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2579AA8F"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4790F435"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1EF5814E"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4B6E3DF7" w14:textId="77777777" w:rsidR="001F1BF6" w:rsidRPr="00216354" w:rsidRDefault="001F1BF6" w:rsidP="00982E82">
            <w:pPr>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5F4C0226"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r>
      <w:tr w:rsidR="001F1BF6" w:rsidRPr="00216354" w14:paraId="43D66466" w14:textId="77777777" w:rsidTr="00982E82">
        <w:trPr>
          <w:trHeight w:val="315"/>
        </w:trPr>
        <w:tc>
          <w:tcPr>
            <w:tcW w:w="463" w:type="pct"/>
            <w:vMerge w:val="restart"/>
            <w:tcBorders>
              <w:top w:val="nil"/>
              <w:left w:val="single" w:sz="12" w:space="0" w:color="auto"/>
              <w:bottom w:val="single" w:sz="8" w:space="0" w:color="000000"/>
              <w:right w:val="single" w:sz="8" w:space="0" w:color="auto"/>
            </w:tcBorders>
            <w:vAlign w:val="center"/>
            <w:hideMark/>
          </w:tcPr>
          <w:p w14:paraId="201317F6"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Tăieri de igienă</w:t>
            </w:r>
          </w:p>
        </w:tc>
        <w:tc>
          <w:tcPr>
            <w:tcW w:w="460" w:type="pct"/>
            <w:tcBorders>
              <w:top w:val="nil"/>
              <w:left w:val="nil"/>
              <w:bottom w:val="single" w:sz="8" w:space="0" w:color="auto"/>
              <w:right w:val="single" w:sz="8" w:space="0" w:color="auto"/>
            </w:tcBorders>
            <w:shd w:val="clear" w:color="000000" w:fill="FFFFFF"/>
            <w:vAlign w:val="center"/>
            <w:hideMark/>
          </w:tcPr>
          <w:p w14:paraId="178AF07E"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shd w:val="clear" w:color="000000" w:fill="FFFFFF"/>
            <w:vAlign w:val="center"/>
            <w:hideMark/>
          </w:tcPr>
          <w:p w14:paraId="4838DE20"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2,07</w:t>
            </w:r>
          </w:p>
        </w:tc>
        <w:tc>
          <w:tcPr>
            <w:tcW w:w="351" w:type="pct"/>
            <w:tcBorders>
              <w:top w:val="nil"/>
              <w:left w:val="nil"/>
              <w:bottom w:val="single" w:sz="8" w:space="0" w:color="auto"/>
              <w:right w:val="single" w:sz="8" w:space="0" w:color="auto"/>
            </w:tcBorders>
            <w:shd w:val="clear" w:color="000000" w:fill="FFFFFF"/>
            <w:vAlign w:val="center"/>
            <w:hideMark/>
          </w:tcPr>
          <w:p w14:paraId="48AE4EFC"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2,07</w:t>
            </w:r>
          </w:p>
        </w:tc>
        <w:tc>
          <w:tcPr>
            <w:tcW w:w="307" w:type="pct"/>
            <w:tcBorders>
              <w:top w:val="nil"/>
              <w:left w:val="nil"/>
              <w:bottom w:val="single" w:sz="8" w:space="0" w:color="auto"/>
              <w:right w:val="single" w:sz="8" w:space="0" w:color="auto"/>
            </w:tcBorders>
            <w:shd w:val="clear" w:color="000000" w:fill="FFFFFF"/>
            <w:vAlign w:val="center"/>
            <w:hideMark/>
          </w:tcPr>
          <w:p w14:paraId="6218FFD2"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15</w:t>
            </w:r>
          </w:p>
        </w:tc>
        <w:tc>
          <w:tcPr>
            <w:tcW w:w="316" w:type="pct"/>
            <w:tcBorders>
              <w:top w:val="nil"/>
              <w:left w:val="nil"/>
              <w:bottom w:val="single" w:sz="8" w:space="0" w:color="auto"/>
              <w:right w:val="single" w:sz="8" w:space="0" w:color="auto"/>
            </w:tcBorders>
            <w:shd w:val="clear" w:color="000000" w:fill="FFFFFF"/>
            <w:vAlign w:val="center"/>
            <w:hideMark/>
          </w:tcPr>
          <w:p w14:paraId="741B192A"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2</w:t>
            </w:r>
          </w:p>
        </w:tc>
        <w:tc>
          <w:tcPr>
            <w:tcW w:w="299" w:type="pct"/>
            <w:tcBorders>
              <w:top w:val="nil"/>
              <w:left w:val="nil"/>
              <w:bottom w:val="single" w:sz="8" w:space="0" w:color="auto"/>
              <w:right w:val="single" w:sz="8" w:space="0" w:color="auto"/>
            </w:tcBorders>
            <w:shd w:val="clear" w:color="000000" w:fill="FFFFFF"/>
            <w:vAlign w:val="center"/>
            <w:hideMark/>
          </w:tcPr>
          <w:p w14:paraId="4EA16674"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 </w:t>
            </w:r>
          </w:p>
        </w:tc>
        <w:tc>
          <w:tcPr>
            <w:tcW w:w="307" w:type="pct"/>
            <w:tcBorders>
              <w:top w:val="nil"/>
              <w:left w:val="nil"/>
              <w:bottom w:val="single" w:sz="8" w:space="0" w:color="auto"/>
              <w:right w:val="single" w:sz="8" w:space="0" w:color="auto"/>
            </w:tcBorders>
            <w:vAlign w:val="center"/>
            <w:hideMark/>
          </w:tcPr>
          <w:p w14:paraId="20E45645"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vAlign w:val="center"/>
            <w:hideMark/>
          </w:tcPr>
          <w:p w14:paraId="72CE5EA5"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7211C804"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F3326D5"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8658A13"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A6EECCB"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1C7F052F"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4FF6A2F5"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r>
      <w:tr w:rsidR="001F1BF6" w:rsidRPr="00216354" w14:paraId="54E673C9" w14:textId="77777777" w:rsidTr="00982E82">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12D67D44" w14:textId="77777777" w:rsidR="001F1BF6" w:rsidRPr="00216354" w:rsidRDefault="001F1BF6"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499055DF"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shd w:val="clear" w:color="000000" w:fill="FFFFFF"/>
            <w:vAlign w:val="center"/>
            <w:hideMark/>
          </w:tcPr>
          <w:p w14:paraId="413B2062"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163,77</w:t>
            </w:r>
          </w:p>
        </w:tc>
        <w:tc>
          <w:tcPr>
            <w:tcW w:w="351" w:type="pct"/>
            <w:tcBorders>
              <w:top w:val="nil"/>
              <w:left w:val="nil"/>
              <w:bottom w:val="single" w:sz="8" w:space="0" w:color="auto"/>
              <w:right w:val="single" w:sz="8" w:space="0" w:color="auto"/>
            </w:tcBorders>
            <w:shd w:val="clear" w:color="000000" w:fill="FFFFFF"/>
            <w:vAlign w:val="center"/>
            <w:hideMark/>
          </w:tcPr>
          <w:p w14:paraId="14561750"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163,77</w:t>
            </w:r>
          </w:p>
        </w:tc>
        <w:tc>
          <w:tcPr>
            <w:tcW w:w="307" w:type="pct"/>
            <w:tcBorders>
              <w:top w:val="nil"/>
              <w:left w:val="nil"/>
              <w:bottom w:val="single" w:sz="8" w:space="0" w:color="auto"/>
              <w:right w:val="single" w:sz="8" w:space="0" w:color="auto"/>
            </w:tcBorders>
            <w:shd w:val="clear" w:color="000000" w:fill="FFFFFF"/>
            <w:vAlign w:val="center"/>
            <w:hideMark/>
          </w:tcPr>
          <w:p w14:paraId="45C90505"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1468</w:t>
            </w:r>
          </w:p>
        </w:tc>
        <w:tc>
          <w:tcPr>
            <w:tcW w:w="316" w:type="pct"/>
            <w:tcBorders>
              <w:top w:val="nil"/>
              <w:left w:val="nil"/>
              <w:bottom w:val="single" w:sz="8" w:space="0" w:color="auto"/>
              <w:right w:val="single" w:sz="8" w:space="0" w:color="auto"/>
            </w:tcBorders>
            <w:shd w:val="clear" w:color="000000" w:fill="FFFFFF"/>
            <w:vAlign w:val="center"/>
            <w:hideMark/>
          </w:tcPr>
          <w:p w14:paraId="4BD26A0E"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146</w:t>
            </w:r>
          </w:p>
        </w:tc>
        <w:tc>
          <w:tcPr>
            <w:tcW w:w="299" w:type="pct"/>
            <w:tcBorders>
              <w:top w:val="nil"/>
              <w:left w:val="nil"/>
              <w:bottom w:val="single" w:sz="8" w:space="0" w:color="auto"/>
              <w:right w:val="single" w:sz="8" w:space="0" w:color="auto"/>
            </w:tcBorders>
            <w:shd w:val="clear" w:color="000000" w:fill="FFFFFF"/>
            <w:vAlign w:val="center"/>
            <w:hideMark/>
          </w:tcPr>
          <w:p w14:paraId="623B81BC"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108</w:t>
            </w:r>
          </w:p>
        </w:tc>
        <w:tc>
          <w:tcPr>
            <w:tcW w:w="307" w:type="pct"/>
            <w:tcBorders>
              <w:top w:val="nil"/>
              <w:left w:val="nil"/>
              <w:bottom w:val="single" w:sz="8" w:space="0" w:color="auto"/>
              <w:right w:val="single" w:sz="8" w:space="0" w:color="auto"/>
            </w:tcBorders>
            <w:shd w:val="clear" w:color="000000" w:fill="FFFFFF"/>
            <w:vAlign w:val="center"/>
            <w:hideMark/>
          </w:tcPr>
          <w:p w14:paraId="1FED03A8"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38</w:t>
            </w:r>
          </w:p>
        </w:tc>
        <w:tc>
          <w:tcPr>
            <w:tcW w:w="307" w:type="pct"/>
            <w:tcBorders>
              <w:top w:val="nil"/>
              <w:left w:val="nil"/>
              <w:bottom w:val="single" w:sz="8" w:space="0" w:color="auto"/>
              <w:right w:val="single" w:sz="8" w:space="0" w:color="auto"/>
            </w:tcBorders>
            <w:shd w:val="clear" w:color="000000" w:fill="FFFFFF"/>
            <w:vAlign w:val="center"/>
            <w:hideMark/>
          </w:tcPr>
          <w:p w14:paraId="62B20F42"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 </w:t>
            </w:r>
          </w:p>
        </w:tc>
        <w:tc>
          <w:tcPr>
            <w:tcW w:w="307" w:type="pct"/>
            <w:tcBorders>
              <w:top w:val="nil"/>
              <w:left w:val="nil"/>
              <w:bottom w:val="single" w:sz="8" w:space="0" w:color="auto"/>
              <w:right w:val="single" w:sz="8" w:space="0" w:color="auto"/>
            </w:tcBorders>
            <w:shd w:val="clear" w:color="000000" w:fill="FFFFFF"/>
            <w:vAlign w:val="center"/>
            <w:hideMark/>
          </w:tcPr>
          <w:p w14:paraId="64003EE6"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879FB48"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AA9F16A"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649F5DE0"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0E149A5"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6DD30EAA"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r>
      <w:tr w:rsidR="001F1BF6" w:rsidRPr="00216354" w14:paraId="628FA7A7" w14:textId="77777777" w:rsidTr="00982E82">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27F4D2BE" w14:textId="77777777" w:rsidR="001F1BF6" w:rsidRPr="00216354" w:rsidRDefault="001F1BF6"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76458C00"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6518D90E"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165,84</w:t>
            </w:r>
          </w:p>
        </w:tc>
        <w:tc>
          <w:tcPr>
            <w:tcW w:w="351" w:type="pct"/>
            <w:tcBorders>
              <w:top w:val="nil"/>
              <w:left w:val="nil"/>
              <w:bottom w:val="single" w:sz="8" w:space="0" w:color="auto"/>
              <w:right w:val="single" w:sz="8" w:space="0" w:color="auto"/>
            </w:tcBorders>
            <w:shd w:val="clear" w:color="000000" w:fill="FFFFFF"/>
            <w:vAlign w:val="center"/>
            <w:hideMark/>
          </w:tcPr>
          <w:p w14:paraId="054BCE13"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165,84</w:t>
            </w:r>
          </w:p>
        </w:tc>
        <w:tc>
          <w:tcPr>
            <w:tcW w:w="307" w:type="pct"/>
            <w:tcBorders>
              <w:top w:val="nil"/>
              <w:left w:val="nil"/>
              <w:bottom w:val="single" w:sz="8" w:space="0" w:color="auto"/>
              <w:right w:val="single" w:sz="8" w:space="0" w:color="auto"/>
            </w:tcBorders>
            <w:shd w:val="clear" w:color="000000" w:fill="FFFFFF"/>
            <w:vAlign w:val="center"/>
            <w:hideMark/>
          </w:tcPr>
          <w:p w14:paraId="482D562A"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1483</w:t>
            </w:r>
          </w:p>
        </w:tc>
        <w:tc>
          <w:tcPr>
            <w:tcW w:w="316" w:type="pct"/>
            <w:tcBorders>
              <w:top w:val="nil"/>
              <w:left w:val="nil"/>
              <w:bottom w:val="single" w:sz="8" w:space="0" w:color="auto"/>
              <w:right w:val="single" w:sz="8" w:space="0" w:color="auto"/>
            </w:tcBorders>
            <w:shd w:val="clear" w:color="000000" w:fill="FFFFFF"/>
            <w:vAlign w:val="center"/>
            <w:hideMark/>
          </w:tcPr>
          <w:p w14:paraId="0E4F69FE"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148</w:t>
            </w:r>
          </w:p>
        </w:tc>
        <w:tc>
          <w:tcPr>
            <w:tcW w:w="299" w:type="pct"/>
            <w:tcBorders>
              <w:top w:val="nil"/>
              <w:left w:val="nil"/>
              <w:bottom w:val="single" w:sz="8" w:space="0" w:color="auto"/>
              <w:right w:val="single" w:sz="8" w:space="0" w:color="auto"/>
            </w:tcBorders>
            <w:shd w:val="clear" w:color="000000" w:fill="FFFFFF"/>
            <w:vAlign w:val="center"/>
            <w:hideMark/>
          </w:tcPr>
          <w:p w14:paraId="17A1FBDC"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108</w:t>
            </w:r>
          </w:p>
        </w:tc>
        <w:tc>
          <w:tcPr>
            <w:tcW w:w="307" w:type="pct"/>
            <w:tcBorders>
              <w:top w:val="nil"/>
              <w:left w:val="nil"/>
              <w:bottom w:val="single" w:sz="8" w:space="0" w:color="auto"/>
              <w:right w:val="single" w:sz="8" w:space="0" w:color="auto"/>
            </w:tcBorders>
            <w:shd w:val="clear" w:color="000000" w:fill="FFFFFF"/>
            <w:vAlign w:val="center"/>
            <w:hideMark/>
          </w:tcPr>
          <w:p w14:paraId="3C47DE72"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39</w:t>
            </w:r>
          </w:p>
        </w:tc>
        <w:tc>
          <w:tcPr>
            <w:tcW w:w="307" w:type="pct"/>
            <w:tcBorders>
              <w:top w:val="nil"/>
              <w:left w:val="nil"/>
              <w:bottom w:val="single" w:sz="8" w:space="0" w:color="auto"/>
              <w:right w:val="single" w:sz="8" w:space="0" w:color="auto"/>
            </w:tcBorders>
            <w:shd w:val="clear" w:color="000000" w:fill="FFFFFF"/>
            <w:vAlign w:val="center"/>
            <w:hideMark/>
          </w:tcPr>
          <w:p w14:paraId="2C2D85BF"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6970AB0E"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25F1A8B"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358A13E6"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D2A2A63"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5A8C48D"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56890B9F" w14:textId="77777777" w:rsidR="001F1BF6" w:rsidRPr="00216354" w:rsidRDefault="001F1BF6" w:rsidP="00982E82">
            <w:pPr>
              <w:jc w:val="center"/>
              <w:rPr>
                <w:rFonts w:cs="EB Garamond"/>
                <w:color w:val="000000"/>
                <w:sz w:val="16"/>
                <w:szCs w:val="16"/>
                <w:lang w:val="en-US"/>
              </w:rPr>
            </w:pPr>
            <w:r w:rsidRPr="00216354">
              <w:rPr>
                <w:rFonts w:cs="Calibri"/>
                <w:color w:val="000000"/>
                <w:sz w:val="16"/>
                <w:szCs w:val="16"/>
              </w:rPr>
              <w:t>-</w:t>
            </w:r>
          </w:p>
        </w:tc>
      </w:tr>
      <w:tr w:rsidR="001F1BF6" w:rsidRPr="00216354" w14:paraId="5BFD15E9" w14:textId="77777777" w:rsidTr="00982E82">
        <w:trPr>
          <w:trHeight w:val="315"/>
        </w:trPr>
        <w:tc>
          <w:tcPr>
            <w:tcW w:w="923" w:type="pct"/>
            <w:gridSpan w:val="2"/>
            <w:tcBorders>
              <w:top w:val="single" w:sz="8" w:space="0" w:color="auto"/>
              <w:left w:val="single" w:sz="12" w:space="0" w:color="auto"/>
              <w:bottom w:val="single" w:sz="12" w:space="0" w:color="auto"/>
              <w:right w:val="single" w:sz="8" w:space="0" w:color="000000"/>
            </w:tcBorders>
            <w:shd w:val="clear" w:color="000000" w:fill="D9F2D0"/>
            <w:vAlign w:val="center"/>
            <w:hideMark/>
          </w:tcPr>
          <w:p w14:paraId="3C1FAA27"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12" w:space="0" w:color="auto"/>
              <w:right w:val="single" w:sz="8" w:space="0" w:color="auto"/>
            </w:tcBorders>
            <w:shd w:val="clear" w:color="000000" w:fill="D9F2D0"/>
            <w:vAlign w:val="center"/>
            <w:hideMark/>
          </w:tcPr>
          <w:p w14:paraId="25CF7702"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189,59</w:t>
            </w:r>
          </w:p>
        </w:tc>
        <w:tc>
          <w:tcPr>
            <w:tcW w:w="351" w:type="pct"/>
            <w:tcBorders>
              <w:top w:val="nil"/>
              <w:left w:val="nil"/>
              <w:bottom w:val="single" w:sz="12" w:space="0" w:color="auto"/>
              <w:right w:val="single" w:sz="8" w:space="0" w:color="auto"/>
            </w:tcBorders>
            <w:shd w:val="clear" w:color="000000" w:fill="D9F2D0"/>
            <w:vAlign w:val="center"/>
            <w:hideMark/>
          </w:tcPr>
          <w:p w14:paraId="23153D3A"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168,22</w:t>
            </w:r>
          </w:p>
        </w:tc>
        <w:tc>
          <w:tcPr>
            <w:tcW w:w="307" w:type="pct"/>
            <w:tcBorders>
              <w:top w:val="nil"/>
              <w:left w:val="nil"/>
              <w:bottom w:val="single" w:sz="12" w:space="0" w:color="auto"/>
              <w:right w:val="single" w:sz="8" w:space="0" w:color="auto"/>
            </w:tcBorders>
            <w:shd w:val="clear" w:color="000000" w:fill="D9F2D0"/>
            <w:vAlign w:val="center"/>
            <w:hideMark/>
          </w:tcPr>
          <w:p w14:paraId="00DAA813"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2092</w:t>
            </w:r>
          </w:p>
        </w:tc>
        <w:tc>
          <w:tcPr>
            <w:tcW w:w="316" w:type="pct"/>
            <w:tcBorders>
              <w:top w:val="nil"/>
              <w:left w:val="nil"/>
              <w:bottom w:val="single" w:sz="12" w:space="0" w:color="auto"/>
              <w:right w:val="single" w:sz="8" w:space="0" w:color="auto"/>
            </w:tcBorders>
            <w:shd w:val="clear" w:color="000000" w:fill="D9F2D0"/>
            <w:vAlign w:val="center"/>
            <w:hideMark/>
          </w:tcPr>
          <w:p w14:paraId="5F6E97C0"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209</w:t>
            </w:r>
          </w:p>
        </w:tc>
        <w:tc>
          <w:tcPr>
            <w:tcW w:w="299" w:type="pct"/>
            <w:tcBorders>
              <w:top w:val="nil"/>
              <w:left w:val="nil"/>
              <w:bottom w:val="single" w:sz="12" w:space="0" w:color="auto"/>
              <w:right w:val="single" w:sz="8" w:space="0" w:color="auto"/>
            </w:tcBorders>
            <w:shd w:val="clear" w:color="000000" w:fill="D9F2D0"/>
            <w:vAlign w:val="center"/>
            <w:hideMark/>
          </w:tcPr>
          <w:p w14:paraId="30C07918"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110</w:t>
            </w:r>
          </w:p>
        </w:tc>
        <w:tc>
          <w:tcPr>
            <w:tcW w:w="307" w:type="pct"/>
            <w:tcBorders>
              <w:top w:val="nil"/>
              <w:left w:val="nil"/>
              <w:bottom w:val="single" w:sz="12" w:space="0" w:color="auto"/>
              <w:right w:val="single" w:sz="8" w:space="0" w:color="auto"/>
            </w:tcBorders>
            <w:shd w:val="clear" w:color="000000" w:fill="D9F2D0"/>
            <w:vAlign w:val="center"/>
            <w:hideMark/>
          </w:tcPr>
          <w:p w14:paraId="62F25293"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89</w:t>
            </w:r>
          </w:p>
        </w:tc>
        <w:tc>
          <w:tcPr>
            <w:tcW w:w="307" w:type="pct"/>
            <w:tcBorders>
              <w:top w:val="nil"/>
              <w:left w:val="nil"/>
              <w:bottom w:val="single" w:sz="12" w:space="0" w:color="auto"/>
              <w:right w:val="single" w:sz="8" w:space="0" w:color="auto"/>
            </w:tcBorders>
            <w:shd w:val="clear" w:color="000000" w:fill="D9F2D0"/>
            <w:vAlign w:val="center"/>
            <w:hideMark/>
          </w:tcPr>
          <w:p w14:paraId="0556CED6"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12" w:space="0" w:color="auto"/>
              <w:right w:val="single" w:sz="8" w:space="0" w:color="auto"/>
            </w:tcBorders>
            <w:shd w:val="clear" w:color="000000" w:fill="D9F2D0"/>
            <w:vAlign w:val="center"/>
            <w:hideMark/>
          </w:tcPr>
          <w:p w14:paraId="6E499DC3"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5</w:t>
            </w:r>
          </w:p>
        </w:tc>
        <w:tc>
          <w:tcPr>
            <w:tcW w:w="307" w:type="pct"/>
            <w:tcBorders>
              <w:top w:val="nil"/>
              <w:left w:val="nil"/>
              <w:bottom w:val="single" w:sz="12" w:space="0" w:color="auto"/>
              <w:right w:val="single" w:sz="8" w:space="0" w:color="auto"/>
            </w:tcBorders>
            <w:shd w:val="clear" w:color="000000" w:fill="D9F2D0"/>
            <w:vAlign w:val="center"/>
            <w:hideMark/>
          </w:tcPr>
          <w:p w14:paraId="1936409F"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12" w:space="0" w:color="auto"/>
              <w:right w:val="single" w:sz="8" w:space="0" w:color="auto"/>
            </w:tcBorders>
            <w:shd w:val="clear" w:color="000000" w:fill="D9F2D0"/>
            <w:vAlign w:val="center"/>
            <w:hideMark/>
          </w:tcPr>
          <w:p w14:paraId="5159D420"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12" w:space="0" w:color="auto"/>
              <w:right w:val="single" w:sz="8" w:space="0" w:color="auto"/>
            </w:tcBorders>
            <w:shd w:val="clear" w:color="000000" w:fill="D9F2D0"/>
            <w:vAlign w:val="center"/>
            <w:hideMark/>
          </w:tcPr>
          <w:p w14:paraId="7E2BAA96"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12" w:space="0" w:color="auto"/>
              <w:right w:val="single" w:sz="8" w:space="0" w:color="auto"/>
            </w:tcBorders>
            <w:shd w:val="clear" w:color="000000" w:fill="D9F2D0"/>
            <w:vAlign w:val="center"/>
            <w:hideMark/>
          </w:tcPr>
          <w:p w14:paraId="6C3C29F6" w14:textId="77777777" w:rsidR="001F1BF6" w:rsidRPr="00216354" w:rsidRDefault="001F1BF6" w:rsidP="00982E82">
            <w:pPr>
              <w:jc w:val="center"/>
              <w:rPr>
                <w:rFonts w:cs="EB Garamond"/>
                <w:b/>
                <w:bCs/>
                <w:color w:val="000000"/>
                <w:sz w:val="16"/>
                <w:szCs w:val="16"/>
                <w:lang w:val="en-US"/>
              </w:rPr>
            </w:pPr>
            <w:r>
              <w:rPr>
                <w:rFonts w:cs="Calibri"/>
                <w:b/>
                <w:bCs/>
                <w:color w:val="000000"/>
                <w:sz w:val="16"/>
                <w:szCs w:val="16"/>
              </w:rPr>
              <w:t>-</w:t>
            </w:r>
          </w:p>
        </w:tc>
        <w:tc>
          <w:tcPr>
            <w:tcW w:w="309" w:type="pct"/>
            <w:tcBorders>
              <w:top w:val="nil"/>
              <w:left w:val="nil"/>
              <w:bottom w:val="single" w:sz="12" w:space="0" w:color="auto"/>
              <w:right w:val="single" w:sz="12" w:space="0" w:color="auto"/>
            </w:tcBorders>
            <w:shd w:val="clear" w:color="000000" w:fill="D9F2D0"/>
            <w:vAlign w:val="center"/>
            <w:hideMark/>
          </w:tcPr>
          <w:p w14:paraId="5B22AABE" w14:textId="77777777" w:rsidR="001F1BF6" w:rsidRPr="00216354" w:rsidRDefault="001F1BF6" w:rsidP="00982E82">
            <w:pPr>
              <w:jc w:val="center"/>
              <w:rPr>
                <w:rFonts w:cs="EB Garamond"/>
                <w:b/>
                <w:bCs/>
                <w:color w:val="000000"/>
                <w:sz w:val="16"/>
                <w:szCs w:val="16"/>
                <w:lang w:val="en-US"/>
              </w:rPr>
            </w:pPr>
            <w:r w:rsidRPr="00216354">
              <w:rPr>
                <w:rFonts w:cs="Calibri"/>
                <w:b/>
                <w:bCs/>
                <w:color w:val="000000"/>
                <w:sz w:val="16"/>
                <w:szCs w:val="16"/>
              </w:rPr>
              <w:t>-</w:t>
            </w:r>
          </w:p>
        </w:tc>
      </w:tr>
    </w:tbl>
    <w:p w14:paraId="173E7226" w14:textId="77777777" w:rsidR="001F1BF6" w:rsidRDefault="001F1BF6" w:rsidP="001F1BF6">
      <w:pPr>
        <w:jc w:val="both"/>
        <w:rPr>
          <w:rFonts w:cs="Arial"/>
          <w:i/>
          <w:iCs/>
          <w:color w:val="EE0000"/>
          <w:szCs w:val="20"/>
          <w:lang w:eastAsia="ro-RO"/>
        </w:rPr>
      </w:pPr>
    </w:p>
    <w:bookmarkEnd w:id="84"/>
    <w:p w14:paraId="3BC15013" w14:textId="349A932F" w:rsidR="005E50C7" w:rsidRPr="009C2258" w:rsidRDefault="005E50C7" w:rsidP="005E50C7">
      <w:pPr>
        <w:ind w:firstLine="720"/>
        <w:jc w:val="both"/>
        <w:rPr>
          <w:rFonts w:ascii="Arial" w:hAnsi="Arial" w:cs="Arial"/>
          <w:color w:val="EE0000"/>
        </w:rPr>
      </w:pPr>
    </w:p>
    <w:p w14:paraId="37BD60B4" w14:textId="77777777" w:rsidR="001F1BF6" w:rsidRPr="001F1BF6" w:rsidRDefault="001F1BF6" w:rsidP="001F1BF6">
      <w:pPr>
        <w:tabs>
          <w:tab w:val="left" w:pos="0"/>
        </w:tabs>
        <w:ind w:firstLine="720"/>
        <w:jc w:val="both"/>
        <w:rPr>
          <w:rFonts w:ascii="Arial" w:hAnsi="Arial" w:cs="Arial"/>
          <w:lang w:eastAsia="ro-RO"/>
        </w:rPr>
      </w:pPr>
      <w:bookmarkStart w:id="85" w:name="_Hlk226346934"/>
      <w:r w:rsidRPr="001F1BF6">
        <w:rPr>
          <w:rFonts w:ascii="Arial" w:hAnsi="Arial" w:cs="Arial"/>
          <w:b/>
          <w:u w:val="single"/>
          <w:lang w:eastAsia="ro-RO"/>
        </w:rPr>
        <w:t>Tăierile progresive</w:t>
      </w:r>
      <w:r w:rsidRPr="001F1BF6">
        <w:rPr>
          <w:rFonts w:ascii="Arial" w:hAnsi="Arial" w:cs="Arial"/>
          <w:lang w:eastAsia="ro-RO"/>
        </w:rPr>
        <w:t xml:space="preserve"> se vor executa pe o suprafaţă de 53.43 ha, din care în acest deceniu se vor extrage 17756 mc. În cadrul acestui tratament tăierile se localizează de la început într-un număr mai mare sau mai mic de ochiuri de regenerare, amplasate pe întreaga suprafaţă a arboretului. La amplasarea ochiurilor de regenerare se va ţine seama de seminţişul utilizabil existent, în care se urmăreşte punerea lui în lumină concomitent cu deschiderea de noi ochiuri de regenerare. În cazul arboretelor în care s-au deschis deja ochiuri de regenerare, seminţişurile instalate în ochiurile respective sunt puse în lumină, prin una sau mai multe intervenţii. Pe măsură ce ochiurile se lărgesc treptat, marginile lor se apropie, atingându-se unele cu altele, după care se execută tăierea de racordare, prin care se înlătură restul arboretului bătrân. Tăierea de racordare se va executa numai atunci când seminţişul natural utilizabil va ocupa cel puţin 70% din suprafaţă. În cazul în care arboretele nu au fost pregătite în suficientă măsură prin lucrări de îngrijire sau igienă anterioare, se va urmări să se asigure o îmbunătăţire a stării lor fitosanitare, prin extragerea cu prioritate, la prima intervenţie, a exemplarelor uscate sau în curs de uscare, rupte, doborâte, bolnave, etc. Totodată, se vor extrage şi exemplarele cu defecte tehnologice, cele din specii sau ecotipuri necorespunzătoare, cu valoare economică redusă, care nu sunt indicate să fie promovate în noul arboret, precum şi speciile moi ajunse la exploatabilitate.</w:t>
      </w:r>
    </w:p>
    <w:bookmarkEnd w:id="85"/>
    <w:p w14:paraId="7733BB78" w14:textId="77777777" w:rsidR="001F1BF6" w:rsidRPr="001F1BF6" w:rsidRDefault="001F1BF6" w:rsidP="001F1BF6">
      <w:pPr>
        <w:spacing w:line="257" w:lineRule="auto"/>
        <w:ind w:firstLine="720"/>
        <w:jc w:val="both"/>
        <w:rPr>
          <w:rFonts w:ascii="Arial" w:hAnsi="Arial" w:cs="Arial"/>
          <w:lang w:eastAsia="en-GB"/>
        </w:rPr>
      </w:pPr>
      <w:r w:rsidRPr="001F1BF6">
        <w:rPr>
          <w:rFonts w:ascii="Arial" w:hAnsi="Arial" w:cs="Arial"/>
          <w:lang w:eastAsia="en-GB"/>
        </w:rPr>
        <w:t>Anual, la masa lemnoasă recoltată prin tăieri de produse principale, se va precompta volumul ce rezultă din tăieri de produse accidentale l.</w:t>
      </w:r>
    </w:p>
    <w:p w14:paraId="16ABE1E2" w14:textId="77777777" w:rsidR="001F1BF6" w:rsidRPr="001F1BF6" w:rsidRDefault="001F1BF6" w:rsidP="001F1BF6">
      <w:pPr>
        <w:spacing w:line="257" w:lineRule="auto"/>
        <w:ind w:firstLine="720"/>
        <w:jc w:val="both"/>
        <w:rPr>
          <w:rFonts w:ascii="Arial" w:hAnsi="Arial" w:cs="Arial"/>
          <w:lang w:eastAsia="en-GB"/>
        </w:rPr>
      </w:pPr>
      <w:r w:rsidRPr="001F1BF6">
        <w:rPr>
          <w:rFonts w:ascii="Arial" w:hAnsi="Arial" w:cs="Arial"/>
          <w:lang w:eastAsia="en-GB"/>
        </w:rPr>
        <w:t xml:space="preserve">Tehnica de aplicare a tratamentelor, precum și perioadele optime sunt specificate în instrucțiunile și normele tehnice aflate în vigoare. </w:t>
      </w:r>
    </w:p>
    <w:p w14:paraId="7B818E25" w14:textId="77777777" w:rsidR="005E50C7" w:rsidRPr="009C2258" w:rsidRDefault="005E50C7" w:rsidP="005E50C7">
      <w:pPr>
        <w:ind w:firstLine="720"/>
        <w:jc w:val="both"/>
        <w:rPr>
          <w:rFonts w:ascii="Arial" w:hAnsi="Arial" w:cs="Arial"/>
          <w:bCs/>
          <w:color w:val="EE0000"/>
        </w:rPr>
      </w:pPr>
    </w:p>
    <w:p w14:paraId="25661370" w14:textId="77777777" w:rsidR="001F1BF6" w:rsidRPr="001F1BF6" w:rsidRDefault="001F1BF6" w:rsidP="001F1BF6">
      <w:pPr>
        <w:overflowPunct w:val="0"/>
        <w:adjustRightInd w:val="0"/>
        <w:ind w:firstLine="720"/>
        <w:textAlignment w:val="baseline"/>
        <w:rPr>
          <w:rFonts w:ascii="Arial" w:hAnsi="Arial" w:cs="Arial"/>
        </w:rPr>
      </w:pPr>
      <w:r w:rsidRPr="001F1BF6">
        <w:rPr>
          <w:rFonts w:ascii="Arial" w:hAnsi="Arial" w:cs="Arial"/>
        </w:rPr>
        <w:t>În cadrul U.P. I Strâmtoare, arboretele cu funcţii speciale de protecţie ocupă o suprafaţă de 8,13 ha. Pentru aceste arborete nu se reglementează procesul de producţie.</w:t>
      </w:r>
    </w:p>
    <w:p w14:paraId="5804658F" w14:textId="77777777" w:rsidR="001F1BF6" w:rsidRPr="001F1BF6" w:rsidRDefault="001F1BF6" w:rsidP="001F1BF6">
      <w:pPr>
        <w:overflowPunct w:val="0"/>
        <w:adjustRightInd w:val="0"/>
        <w:ind w:firstLine="720"/>
        <w:textAlignment w:val="baseline"/>
        <w:rPr>
          <w:rFonts w:ascii="Arial" w:hAnsi="Arial" w:cs="Arial"/>
        </w:rPr>
      </w:pPr>
      <w:r w:rsidRPr="001F1BF6">
        <w:rPr>
          <w:rFonts w:ascii="Arial" w:hAnsi="Arial" w:cs="Arial"/>
        </w:rPr>
        <w:t>Aceste arborete au rolul de protectie terenurilor cu pantă mare, a golurilor alpine și de protecție a terenurilor cu înmlăștinare: 1 - 2A, 1-2C și 1-2I.</w:t>
      </w:r>
    </w:p>
    <w:p w14:paraId="3BB90FCB" w14:textId="77777777" w:rsidR="001F1BF6" w:rsidRPr="001F1BF6" w:rsidRDefault="001F1BF6" w:rsidP="001F1BF6">
      <w:pPr>
        <w:overflowPunct w:val="0"/>
        <w:adjustRightInd w:val="0"/>
        <w:ind w:firstLine="720"/>
        <w:textAlignment w:val="baseline"/>
        <w:rPr>
          <w:rFonts w:ascii="Arial" w:hAnsi="Arial" w:cs="Arial"/>
        </w:rPr>
      </w:pPr>
      <w:r w:rsidRPr="001F1BF6">
        <w:rPr>
          <w:rFonts w:ascii="Arial" w:hAnsi="Arial" w:cs="Arial"/>
        </w:rPr>
        <w:t>Arboretele din S.U.P. M fiind excluse de la reglementarea procesului de producţie, vor fi parcurse numai cu lucrări speciale de conservare, urmărindu-se prin aceasta asigurarea permanenţei arboretelor, inclusiv regenerarea lor prin metode adecvate. Pentru aceste arborete s-a întocmit planul lucrărilor de conservare.</w:t>
      </w:r>
    </w:p>
    <w:p w14:paraId="459FA75A" w14:textId="77777777" w:rsidR="001F1BF6" w:rsidRPr="001F1BF6" w:rsidRDefault="001F1BF6" w:rsidP="001F1BF6">
      <w:pPr>
        <w:overflowPunct w:val="0"/>
        <w:adjustRightInd w:val="0"/>
        <w:ind w:firstLine="720"/>
        <w:textAlignment w:val="baseline"/>
        <w:rPr>
          <w:rFonts w:ascii="Arial" w:hAnsi="Arial" w:cs="Arial"/>
        </w:rPr>
      </w:pPr>
      <w:r w:rsidRPr="001F1BF6">
        <w:rPr>
          <w:rFonts w:ascii="Arial" w:hAnsi="Arial" w:cs="Arial"/>
        </w:rPr>
        <w:t>Tăieri de conservare au fost adoptate în amestecuri de fag cu molid urmărindu-se prin aceasta regenerarea lor treptată (u.a. 36 A, 36 C) cu suprafaţa totală de 6,06 ha.</w:t>
      </w:r>
    </w:p>
    <w:p w14:paraId="18E401E9" w14:textId="77777777" w:rsidR="001F1BF6" w:rsidRPr="001F1BF6" w:rsidRDefault="001F1BF6" w:rsidP="001F1BF6">
      <w:pPr>
        <w:overflowPunct w:val="0"/>
        <w:adjustRightInd w:val="0"/>
        <w:ind w:firstLine="720"/>
        <w:textAlignment w:val="baseline"/>
        <w:rPr>
          <w:rFonts w:ascii="Arial" w:hAnsi="Arial" w:cs="Arial"/>
        </w:rPr>
      </w:pPr>
      <w:r w:rsidRPr="001F1BF6">
        <w:rPr>
          <w:rFonts w:ascii="Arial" w:hAnsi="Arial" w:cs="Arial"/>
        </w:rPr>
        <w:t>Procentul de extras este de variabil în funcţie de consistenţa arboretelor şi de suprafaţa ocupată de seminţiş.</w:t>
      </w:r>
    </w:p>
    <w:p w14:paraId="7E2A15CB" w14:textId="77777777" w:rsidR="001F1BF6" w:rsidRPr="001F1BF6" w:rsidRDefault="001F1BF6" w:rsidP="001F1BF6">
      <w:pPr>
        <w:overflowPunct w:val="0"/>
        <w:adjustRightInd w:val="0"/>
        <w:ind w:firstLine="720"/>
        <w:textAlignment w:val="baseline"/>
        <w:rPr>
          <w:rFonts w:ascii="Arial" w:hAnsi="Arial" w:cs="Arial"/>
        </w:rPr>
      </w:pPr>
      <w:r w:rsidRPr="001F1BF6">
        <w:rPr>
          <w:rFonts w:ascii="Arial" w:hAnsi="Arial" w:cs="Arial"/>
        </w:rPr>
        <w:t>Volumul de extras în deceniu prin tăieri de conservare este de 263 m</w:t>
      </w:r>
      <w:r w:rsidRPr="001F1BF6">
        <w:rPr>
          <w:rFonts w:ascii="Arial" w:hAnsi="Arial" w:cs="Arial"/>
          <w:vertAlign w:val="superscript"/>
        </w:rPr>
        <w:t>3</w:t>
      </w:r>
      <w:r w:rsidRPr="001F1BF6">
        <w:rPr>
          <w:rFonts w:ascii="Arial" w:hAnsi="Arial" w:cs="Arial"/>
        </w:rPr>
        <w:t>.</w:t>
      </w:r>
    </w:p>
    <w:p w14:paraId="2F92F7E5" w14:textId="77777777" w:rsidR="001F1BF6" w:rsidRPr="001F1BF6" w:rsidRDefault="001F1BF6" w:rsidP="001F1BF6">
      <w:pPr>
        <w:overflowPunct w:val="0"/>
        <w:adjustRightInd w:val="0"/>
        <w:ind w:firstLine="720"/>
        <w:textAlignment w:val="baseline"/>
        <w:rPr>
          <w:rFonts w:ascii="Arial" w:hAnsi="Arial" w:cs="Arial"/>
        </w:rPr>
      </w:pPr>
      <w:r w:rsidRPr="001F1BF6">
        <w:rPr>
          <w:rFonts w:ascii="Arial" w:hAnsi="Arial" w:cs="Arial"/>
        </w:rPr>
        <w:t>Lucrările de îngrijire şi conducere s-au adoptat pentru arboretele aflate în stadiile de dezvoltare corespunzătoare conform normelor tehnice în vigoare.</w:t>
      </w:r>
    </w:p>
    <w:p w14:paraId="343CDC71" w14:textId="77777777" w:rsidR="001F1BF6" w:rsidRPr="001F1BF6" w:rsidRDefault="001F1BF6" w:rsidP="001F1BF6">
      <w:pPr>
        <w:overflowPunct w:val="0"/>
        <w:adjustRightInd w:val="0"/>
        <w:ind w:firstLine="720"/>
        <w:textAlignment w:val="baseline"/>
        <w:rPr>
          <w:rFonts w:ascii="Arial" w:hAnsi="Arial" w:cs="Arial"/>
        </w:rPr>
      </w:pPr>
      <w:r w:rsidRPr="001F1BF6">
        <w:rPr>
          <w:rFonts w:ascii="Arial" w:hAnsi="Arial" w:cs="Arial"/>
        </w:rPr>
        <w:t>În arboretele în care nu au fost prevăzute lucrări de conservare, s-au propus tăieri de igienă. S-au avut în vedere indici de recoltare medii de 0,7 m</w:t>
      </w:r>
      <w:r w:rsidRPr="001F1BF6">
        <w:rPr>
          <w:rFonts w:ascii="Arial" w:hAnsi="Arial" w:cs="Arial"/>
          <w:vertAlign w:val="superscript"/>
        </w:rPr>
        <w:t>3</w:t>
      </w:r>
      <w:r w:rsidRPr="001F1BF6">
        <w:rPr>
          <w:rFonts w:ascii="Arial" w:hAnsi="Arial" w:cs="Arial"/>
        </w:rPr>
        <w:t>/an/ha.</w:t>
      </w:r>
    </w:p>
    <w:p w14:paraId="1DE1A322" w14:textId="77777777" w:rsidR="001F1BF6" w:rsidRPr="001F1BF6" w:rsidRDefault="001F1BF6" w:rsidP="001F1BF6">
      <w:pPr>
        <w:overflowPunct w:val="0"/>
        <w:adjustRightInd w:val="0"/>
        <w:ind w:firstLine="720"/>
        <w:textAlignment w:val="baseline"/>
        <w:rPr>
          <w:rFonts w:ascii="Arial" w:hAnsi="Arial" w:cs="Arial"/>
        </w:rPr>
      </w:pPr>
      <w:r w:rsidRPr="001F1BF6">
        <w:rPr>
          <w:rFonts w:ascii="Arial" w:hAnsi="Arial" w:cs="Arial"/>
        </w:rPr>
        <w:t>În ansamblul lor, lucrările speciale de conservare nu urmăresc recoltarea masei lemnoase ca scop în sine, rolul lor fiind acela de a asigura permanenţa pădurii şi a funcţiilor atribuite acesteia. De aceea, volumul ce se va recolta prin tăieri de conservare nu poate fi considerat posibilitate de produse principale sau secundare, el având un caracter probabilistic, evidenţiindu-se aparte.</w:t>
      </w:r>
    </w:p>
    <w:p w14:paraId="743C1F26" w14:textId="77777777" w:rsidR="001F1BF6" w:rsidRPr="001F1BF6" w:rsidRDefault="001F1BF6" w:rsidP="001F1BF6">
      <w:pPr>
        <w:overflowPunct w:val="0"/>
        <w:adjustRightInd w:val="0"/>
        <w:ind w:firstLine="720"/>
        <w:textAlignment w:val="baseline"/>
        <w:rPr>
          <w:rFonts w:ascii="Arial" w:hAnsi="Arial" w:cs="Arial"/>
        </w:rPr>
      </w:pPr>
      <w:r w:rsidRPr="001F1BF6">
        <w:rPr>
          <w:rFonts w:ascii="Arial" w:hAnsi="Arial" w:cs="Arial"/>
        </w:rPr>
        <w:t>Orientativ, în această unitate prin tăieri de conservare se prevede a se recolta un volum anual de 436 m</w:t>
      </w:r>
      <w:r w:rsidRPr="001F1BF6">
        <w:rPr>
          <w:rFonts w:ascii="Arial" w:hAnsi="Arial" w:cs="Arial"/>
          <w:vertAlign w:val="superscript"/>
        </w:rPr>
        <w:t>3</w:t>
      </w:r>
      <w:r w:rsidRPr="001F1BF6">
        <w:rPr>
          <w:rFonts w:ascii="Arial" w:hAnsi="Arial" w:cs="Arial"/>
        </w:rPr>
        <w:t>.</w:t>
      </w:r>
    </w:p>
    <w:p w14:paraId="4183DFCD" w14:textId="77777777" w:rsidR="001F1BF6" w:rsidRPr="001F1BF6" w:rsidRDefault="001F1BF6" w:rsidP="001F1BF6">
      <w:pPr>
        <w:overflowPunct w:val="0"/>
        <w:adjustRightInd w:val="0"/>
        <w:ind w:firstLine="720"/>
        <w:textAlignment w:val="baseline"/>
        <w:rPr>
          <w:rFonts w:ascii="Arial" w:hAnsi="Arial" w:cs="Arial"/>
        </w:rPr>
      </w:pPr>
      <w:r w:rsidRPr="001F1BF6">
        <w:rPr>
          <w:rFonts w:ascii="Arial" w:hAnsi="Arial" w:cs="Arial"/>
        </w:rPr>
        <w:t xml:space="preserve">Defalcarea volumului de recoltat prin lucrări speciale de conservare pe specii este </w:t>
      </w:r>
      <w:r w:rsidRPr="001F1BF6">
        <w:rPr>
          <w:rFonts w:ascii="Arial" w:hAnsi="Arial" w:cs="Arial"/>
        </w:rPr>
        <w:lastRenderedPageBreak/>
        <w:t xml:space="preserve">prezentată grafic şi tabelar  în continuare: </w:t>
      </w:r>
    </w:p>
    <w:p w14:paraId="321ACDA6" w14:textId="77777777" w:rsidR="001F1BF6" w:rsidRDefault="001F1BF6" w:rsidP="001F1BF6"/>
    <w:p w14:paraId="49501D1D" w14:textId="77777777" w:rsidR="001F1BF6" w:rsidRPr="005D0864" w:rsidRDefault="001F1BF6" w:rsidP="001F1BF6">
      <w:r w:rsidRPr="005D0864">
        <w:t>Tabelul 6.2.2.1.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744"/>
        <w:gridCol w:w="766"/>
        <w:gridCol w:w="672"/>
        <w:gridCol w:w="739"/>
        <w:gridCol w:w="672"/>
        <w:gridCol w:w="1113"/>
        <w:gridCol w:w="2308"/>
        <w:gridCol w:w="2310"/>
      </w:tblGrid>
      <w:tr w:rsidR="001F1BF6" w:rsidRPr="005D0864" w14:paraId="329A6973" w14:textId="77777777" w:rsidTr="00982E82">
        <w:trPr>
          <w:trHeight w:val="371"/>
          <w:jc w:val="center"/>
        </w:trPr>
        <w:tc>
          <w:tcPr>
            <w:tcW w:w="381" w:type="pct"/>
            <w:vMerge w:val="restart"/>
            <w:shd w:val="clear" w:color="auto" w:fill="FDE9D9" w:themeFill="accent6" w:themeFillTint="33"/>
            <w:vAlign w:val="center"/>
          </w:tcPr>
          <w:p w14:paraId="2179CA23" w14:textId="77777777" w:rsidR="001F1BF6" w:rsidRPr="005D0864" w:rsidRDefault="001F1BF6" w:rsidP="00982E82">
            <w:pPr>
              <w:overflowPunct w:val="0"/>
              <w:adjustRightInd w:val="0"/>
              <w:jc w:val="center"/>
              <w:textAlignment w:val="baseline"/>
              <w:rPr>
                <w:b/>
                <w:sz w:val="20"/>
              </w:rPr>
            </w:pPr>
            <w:bookmarkStart w:id="86" w:name="_Hlk201749808"/>
            <w:r w:rsidRPr="005D0864">
              <w:rPr>
                <w:b/>
                <w:sz w:val="20"/>
              </w:rPr>
              <w:t>S.U.P.</w:t>
            </w:r>
          </w:p>
        </w:tc>
        <w:tc>
          <w:tcPr>
            <w:tcW w:w="390" w:type="pct"/>
            <w:vMerge w:val="restart"/>
            <w:shd w:val="clear" w:color="auto" w:fill="FDE9D9" w:themeFill="accent6" w:themeFillTint="33"/>
            <w:vAlign w:val="center"/>
          </w:tcPr>
          <w:p w14:paraId="584C6A12" w14:textId="77777777" w:rsidR="001F1BF6" w:rsidRPr="005D0864" w:rsidRDefault="001F1BF6" w:rsidP="00982E82">
            <w:pPr>
              <w:overflowPunct w:val="0"/>
              <w:adjustRightInd w:val="0"/>
              <w:jc w:val="center"/>
              <w:textAlignment w:val="baseline"/>
              <w:rPr>
                <w:b/>
                <w:sz w:val="20"/>
              </w:rPr>
            </w:pPr>
            <w:r w:rsidRPr="005D0864">
              <w:rPr>
                <w:b/>
                <w:sz w:val="20"/>
              </w:rPr>
              <w:t>Gr. Funct.</w:t>
            </w:r>
          </w:p>
        </w:tc>
        <w:tc>
          <w:tcPr>
            <w:tcW w:w="735" w:type="pct"/>
            <w:gridSpan w:val="2"/>
            <w:shd w:val="clear" w:color="auto" w:fill="FDE9D9" w:themeFill="accent6" w:themeFillTint="33"/>
            <w:vAlign w:val="center"/>
          </w:tcPr>
          <w:p w14:paraId="068E07B7" w14:textId="77777777" w:rsidR="001F1BF6" w:rsidRPr="005D0864" w:rsidRDefault="001F1BF6" w:rsidP="00982E82">
            <w:pPr>
              <w:overflowPunct w:val="0"/>
              <w:adjustRightInd w:val="0"/>
              <w:jc w:val="center"/>
              <w:textAlignment w:val="baseline"/>
              <w:rPr>
                <w:b/>
                <w:sz w:val="20"/>
              </w:rPr>
            </w:pPr>
            <w:r w:rsidRPr="005D0864">
              <w:rPr>
                <w:b/>
                <w:sz w:val="20"/>
              </w:rPr>
              <w:t>Suprafaţa - ha</w:t>
            </w:r>
          </w:p>
        </w:tc>
        <w:tc>
          <w:tcPr>
            <w:tcW w:w="991" w:type="pct"/>
            <w:gridSpan w:val="2"/>
            <w:shd w:val="clear" w:color="auto" w:fill="FDE9D9" w:themeFill="accent6" w:themeFillTint="33"/>
            <w:vAlign w:val="center"/>
          </w:tcPr>
          <w:p w14:paraId="11CA9C6C" w14:textId="77777777" w:rsidR="001F1BF6" w:rsidRPr="005D0864" w:rsidRDefault="001F1BF6" w:rsidP="00982E82">
            <w:pPr>
              <w:overflowPunct w:val="0"/>
              <w:adjustRightInd w:val="0"/>
              <w:ind w:left="-126" w:right="-92"/>
              <w:jc w:val="center"/>
              <w:textAlignment w:val="baseline"/>
              <w:rPr>
                <w:b/>
                <w:sz w:val="20"/>
              </w:rPr>
            </w:pPr>
            <w:r w:rsidRPr="005D0864">
              <w:rPr>
                <w:b/>
                <w:sz w:val="20"/>
              </w:rPr>
              <w:t>Volum de extras -  m</w:t>
            </w:r>
            <w:r w:rsidRPr="005D0864">
              <w:rPr>
                <w:b/>
                <w:sz w:val="20"/>
                <w:vertAlign w:val="superscript"/>
              </w:rPr>
              <w:t>3</w:t>
            </w:r>
          </w:p>
        </w:tc>
        <w:tc>
          <w:tcPr>
            <w:tcW w:w="2503" w:type="pct"/>
            <w:gridSpan w:val="2"/>
            <w:shd w:val="clear" w:color="auto" w:fill="FDE9D9" w:themeFill="accent6" w:themeFillTint="33"/>
            <w:vAlign w:val="center"/>
          </w:tcPr>
          <w:p w14:paraId="24DFA3C4" w14:textId="77777777" w:rsidR="001F1BF6" w:rsidRPr="005D0864" w:rsidRDefault="001F1BF6" w:rsidP="00982E82">
            <w:pPr>
              <w:overflowPunct w:val="0"/>
              <w:adjustRightInd w:val="0"/>
              <w:jc w:val="center"/>
              <w:textAlignment w:val="baseline"/>
              <w:rPr>
                <w:b/>
                <w:sz w:val="20"/>
              </w:rPr>
            </w:pPr>
            <w:r w:rsidRPr="005D0864">
              <w:rPr>
                <w:b/>
                <w:sz w:val="20"/>
              </w:rPr>
              <w:t>Volum de recoltat anual pe specii (m</w:t>
            </w:r>
            <w:r w:rsidRPr="005D0864">
              <w:rPr>
                <w:b/>
                <w:sz w:val="20"/>
                <w:vertAlign w:val="superscript"/>
              </w:rPr>
              <w:t>3</w:t>
            </w:r>
            <w:r w:rsidRPr="005D0864">
              <w:rPr>
                <w:b/>
                <w:sz w:val="20"/>
              </w:rPr>
              <w:t>/an)</w:t>
            </w:r>
          </w:p>
        </w:tc>
      </w:tr>
      <w:tr w:rsidR="001F1BF6" w:rsidRPr="005D0864" w14:paraId="0E384837" w14:textId="77777777" w:rsidTr="00982E82">
        <w:trPr>
          <w:trHeight w:val="169"/>
          <w:jc w:val="center"/>
        </w:trPr>
        <w:tc>
          <w:tcPr>
            <w:tcW w:w="381" w:type="pct"/>
            <w:vMerge/>
            <w:tcBorders>
              <w:bottom w:val="single" w:sz="12" w:space="0" w:color="auto"/>
            </w:tcBorders>
            <w:shd w:val="clear" w:color="auto" w:fill="FDE9D9" w:themeFill="accent6" w:themeFillTint="33"/>
            <w:vAlign w:val="center"/>
          </w:tcPr>
          <w:p w14:paraId="68CC330C" w14:textId="77777777" w:rsidR="001F1BF6" w:rsidRPr="005D0864" w:rsidRDefault="001F1BF6" w:rsidP="00982E82">
            <w:pPr>
              <w:overflowPunct w:val="0"/>
              <w:adjustRightInd w:val="0"/>
              <w:jc w:val="center"/>
              <w:textAlignment w:val="baseline"/>
              <w:rPr>
                <w:b/>
                <w:sz w:val="20"/>
              </w:rPr>
            </w:pPr>
          </w:p>
        </w:tc>
        <w:tc>
          <w:tcPr>
            <w:tcW w:w="390" w:type="pct"/>
            <w:vMerge/>
            <w:tcBorders>
              <w:bottom w:val="single" w:sz="12" w:space="0" w:color="auto"/>
            </w:tcBorders>
            <w:shd w:val="clear" w:color="auto" w:fill="FDE9D9" w:themeFill="accent6" w:themeFillTint="33"/>
            <w:vAlign w:val="center"/>
          </w:tcPr>
          <w:p w14:paraId="7CCF3E21" w14:textId="77777777" w:rsidR="001F1BF6" w:rsidRPr="005D0864" w:rsidRDefault="001F1BF6" w:rsidP="00982E82">
            <w:pPr>
              <w:overflowPunct w:val="0"/>
              <w:adjustRightInd w:val="0"/>
              <w:jc w:val="center"/>
              <w:textAlignment w:val="baseline"/>
              <w:rPr>
                <w:b/>
                <w:sz w:val="20"/>
              </w:rPr>
            </w:pPr>
          </w:p>
        </w:tc>
        <w:tc>
          <w:tcPr>
            <w:tcW w:w="367" w:type="pct"/>
            <w:tcBorders>
              <w:bottom w:val="single" w:sz="12" w:space="0" w:color="auto"/>
            </w:tcBorders>
            <w:shd w:val="clear" w:color="auto" w:fill="FDE9D9" w:themeFill="accent6" w:themeFillTint="33"/>
            <w:vAlign w:val="center"/>
          </w:tcPr>
          <w:p w14:paraId="358F71F9" w14:textId="77777777" w:rsidR="001F1BF6" w:rsidRPr="005D0864" w:rsidRDefault="001F1BF6" w:rsidP="00982E82">
            <w:pPr>
              <w:overflowPunct w:val="0"/>
              <w:adjustRightInd w:val="0"/>
              <w:jc w:val="center"/>
              <w:textAlignment w:val="baseline"/>
              <w:rPr>
                <w:b/>
                <w:sz w:val="20"/>
              </w:rPr>
            </w:pPr>
            <w:r w:rsidRPr="005D0864">
              <w:rPr>
                <w:b/>
                <w:sz w:val="20"/>
              </w:rPr>
              <w:t>Total</w:t>
            </w:r>
          </w:p>
        </w:tc>
        <w:tc>
          <w:tcPr>
            <w:tcW w:w="368" w:type="pct"/>
            <w:tcBorders>
              <w:bottom w:val="single" w:sz="12" w:space="0" w:color="auto"/>
            </w:tcBorders>
            <w:shd w:val="clear" w:color="auto" w:fill="FDE9D9" w:themeFill="accent6" w:themeFillTint="33"/>
            <w:vAlign w:val="center"/>
          </w:tcPr>
          <w:p w14:paraId="5B142C35" w14:textId="77777777" w:rsidR="001F1BF6" w:rsidRPr="005D0864" w:rsidRDefault="001F1BF6" w:rsidP="00982E82">
            <w:pPr>
              <w:overflowPunct w:val="0"/>
              <w:adjustRightInd w:val="0"/>
              <w:jc w:val="center"/>
              <w:textAlignment w:val="baseline"/>
              <w:rPr>
                <w:b/>
                <w:sz w:val="20"/>
              </w:rPr>
            </w:pPr>
            <w:r w:rsidRPr="005D0864">
              <w:rPr>
                <w:b/>
                <w:sz w:val="20"/>
              </w:rPr>
              <w:t>Anual</w:t>
            </w:r>
          </w:p>
        </w:tc>
        <w:tc>
          <w:tcPr>
            <w:tcW w:w="364" w:type="pct"/>
            <w:tcBorders>
              <w:bottom w:val="single" w:sz="12" w:space="0" w:color="auto"/>
            </w:tcBorders>
            <w:shd w:val="clear" w:color="auto" w:fill="FDE9D9" w:themeFill="accent6" w:themeFillTint="33"/>
            <w:vAlign w:val="center"/>
          </w:tcPr>
          <w:p w14:paraId="2FF0C36C" w14:textId="77777777" w:rsidR="001F1BF6" w:rsidRPr="005D0864" w:rsidRDefault="001F1BF6" w:rsidP="00982E82">
            <w:pPr>
              <w:overflowPunct w:val="0"/>
              <w:adjustRightInd w:val="0"/>
              <w:jc w:val="center"/>
              <w:textAlignment w:val="baseline"/>
              <w:rPr>
                <w:b/>
                <w:sz w:val="20"/>
              </w:rPr>
            </w:pPr>
            <w:r w:rsidRPr="005D0864">
              <w:rPr>
                <w:b/>
                <w:sz w:val="20"/>
              </w:rPr>
              <w:t>Total</w:t>
            </w:r>
          </w:p>
        </w:tc>
        <w:tc>
          <w:tcPr>
            <w:tcW w:w="627" w:type="pct"/>
            <w:tcBorders>
              <w:bottom w:val="single" w:sz="12" w:space="0" w:color="auto"/>
            </w:tcBorders>
            <w:shd w:val="clear" w:color="auto" w:fill="FDE9D9" w:themeFill="accent6" w:themeFillTint="33"/>
            <w:vAlign w:val="center"/>
          </w:tcPr>
          <w:p w14:paraId="4285DBBA" w14:textId="77777777" w:rsidR="001F1BF6" w:rsidRPr="005D0864" w:rsidRDefault="001F1BF6" w:rsidP="00982E82">
            <w:pPr>
              <w:overflowPunct w:val="0"/>
              <w:adjustRightInd w:val="0"/>
              <w:jc w:val="center"/>
              <w:textAlignment w:val="baseline"/>
              <w:rPr>
                <w:b/>
                <w:sz w:val="20"/>
              </w:rPr>
            </w:pPr>
            <w:r w:rsidRPr="005D0864">
              <w:rPr>
                <w:b/>
                <w:sz w:val="20"/>
              </w:rPr>
              <w:t>Anual</w:t>
            </w:r>
          </w:p>
        </w:tc>
        <w:tc>
          <w:tcPr>
            <w:tcW w:w="1251" w:type="pct"/>
            <w:tcBorders>
              <w:bottom w:val="single" w:sz="12" w:space="0" w:color="auto"/>
            </w:tcBorders>
            <w:shd w:val="clear" w:color="auto" w:fill="FDE9D9" w:themeFill="accent6" w:themeFillTint="33"/>
            <w:vAlign w:val="center"/>
          </w:tcPr>
          <w:p w14:paraId="244B5214" w14:textId="77777777" w:rsidR="001F1BF6" w:rsidRPr="005D0864" w:rsidRDefault="001F1BF6" w:rsidP="00982E82">
            <w:pPr>
              <w:overflowPunct w:val="0"/>
              <w:adjustRightInd w:val="0"/>
              <w:jc w:val="center"/>
              <w:textAlignment w:val="baseline"/>
              <w:rPr>
                <w:b/>
                <w:sz w:val="20"/>
              </w:rPr>
            </w:pPr>
            <w:r>
              <w:rPr>
                <w:b/>
                <w:sz w:val="20"/>
              </w:rPr>
              <w:t>FA</w:t>
            </w:r>
          </w:p>
        </w:tc>
        <w:tc>
          <w:tcPr>
            <w:tcW w:w="1252" w:type="pct"/>
            <w:tcBorders>
              <w:bottom w:val="single" w:sz="12" w:space="0" w:color="auto"/>
            </w:tcBorders>
            <w:shd w:val="clear" w:color="auto" w:fill="FDE9D9" w:themeFill="accent6" w:themeFillTint="33"/>
            <w:vAlign w:val="center"/>
          </w:tcPr>
          <w:p w14:paraId="78988521" w14:textId="77777777" w:rsidR="001F1BF6" w:rsidRPr="005D0864" w:rsidRDefault="001F1BF6" w:rsidP="00982E82">
            <w:pPr>
              <w:overflowPunct w:val="0"/>
              <w:adjustRightInd w:val="0"/>
              <w:jc w:val="center"/>
              <w:textAlignment w:val="baseline"/>
              <w:rPr>
                <w:b/>
                <w:sz w:val="20"/>
              </w:rPr>
            </w:pPr>
            <w:r>
              <w:rPr>
                <w:b/>
                <w:sz w:val="20"/>
              </w:rPr>
              <w:t>MO</w:t>
            </w:r>
          </w:p>
        </w:tc>
      </w:tr>
      <w:tr w:rsidR="001F1BF6" w:rsidRPr="005D0864" w14:paraId="1AA18533" w14:textId="77777777" w:rsidTr="00982E82">
        <w:trPr>
          <w:trHeight w:val="153"/>
          <w:jc w:val="center"/>
        </w:trPr>
        <w:tc>
          <w:tcPr>
            <w:tcW w:w="381" w:type="pct"/>
            <w:tcBorders>
              <w:top w:val="single" w:sz="12" w:space="0" w:color="auto"/>
              <w:bottom w:val="single" w:sz="12" w:space="0" w:color="auto"/>
            </w:tcBorders>
            <w:vAlign w:val="center"/>
          </w:tcPr>
          <w:p w14:paraId="203717F6" w14:textId="77777777" w:rsidR="001F1BF6" w:rsidRPr="005D0864" w:rsidRDefault="001F1BF6" w:rsidP="00982E82">
            <w:pPr>
              <w:overflowPunct w:val="0"/>
              <w:adjustRightInd w:val="0"/>
              <w:jc w:val="center"/>
              <w:textAlignment w:val="baseline"/>
              <w:rPr>
                <w:sz w:val="20"/>
              </w:rPr>
            </w:pPr>
            <w:r>
              <w:rPr>
                <w:sz w:val="20"/>
              </w:rPr>
              <w:t>M</w:t>
            </w:r>
          </w:p>
        </w:tc>
        <w:tc>
          <w:tcPr>
            <w:tcW w:w="390" w:type="pct"/>
            <w:tcBorders>
              <w:top w:val="single" w:sz="12" w:space="0" w:color="auto"/>
              <w:bottom w:val="single" w:sz="12" w:space="0" w:color="auto"/>
            </w:tcBorders>
            <w:vAlign w:val="center"/>
          </w:tcPr>
          <w:p w14:paraId="7C9EF1C2" w14:textId="77777777" w:rsidR="001F1BF6" w:rsidRPr="005D0864" w:rsidRDefault="001F1BF6" w:rsidP="00982E82">
            <w:pPr>
              <w:overflowPunct w:val="0"/>
              <w:adjustRightInd w:val="0"/>
              <w:jc w:val="center"/>
              <w:textAlignment w:val="baseline"/>
              <w:rPr>
                <w:sz w:val="20"/>
              </w:rPr>
            </w:pPr>
            <w:r>
              <w:rPr>
                <w:sz w:val="20"/>
              </w:rPr>
              <w:t>1</w:t>
            </w:r>
          </w:p>
        </w:tc>
        <w:tc>
          <w:tcPr>
            <w:tcW w:w="367" w:type="pct"/>
            <w:tcBorders>
              <w:top w:val="single" w:sz="12" w:space="0" w:color="auto"/>
              <w:bottom w:val="single" w:sz="12" w:space="0" w:color="auto"/>
            </w:tcBorders>
            <w:vAlign w:val="center"/>
          </w:tcPr>
          <w:p w14:paraId="78ADA4EC" w14:textId="77777777" w:rsidR="001F1BF6" w:rsidRPr="005D0864" w:rsidRDefault="001F1BF6" w:rsidP="00982E82">
            <w:pPr>
              <w:jc w:val="center"/>
              <w:rPr>
                <w:sz w:val="20"/>
              </w:rPr>
            </w:pPr>
            <w:r>
              <w:rPr>
                <w:sz w:val="20"/>
              </w:rPr>
              <w:t>6,06</w:t>
            </w:r>
          </w:p>
        </w:tc>
        <w:tc>
          <w:tcPr>
            <w:tcW w:w="368" w:type="pct"/>
            <w:tcBorders>
              <w:top w:val="single" w:sz="12" w:space="0" w:color="auto"/>
              <w:bottom w:val="single" w:sz="12" w:space="0" w:color="auto"/>
            </w:tcBorders>
            <w:vAlign w:val="center"/>
          </w:tcPr>
          <w:p w14:paraId="389CDEE8" w14:textId="77777777" w:rsidR="001F1BF6" w:rsidRPr="005D0864" w:rsidRDefault="001F1BF6" w:rsidP="00982E82">
            <w:pPr>
              <w:jc w:val="center"/>
              <w:rPr>
                <w:sz w:val="20"/>
              </w:rPr>
            </w:pPr>
            <w:r>
              <w:rPr>
                <w:sz w:val="20"/>
              </w:rPr>
              <w:t>0,60</w:t>
            </w:r>
          </w:p>
        </w:tc>
        <w:tc>
          <w:tcPr>
            <w:tcW w:w="364" w:type="pct"/>
            <w:tcBorders>
              <w:top w:val="single" w:sz="12" w:space="0" w:color="auto"/>
              <w:bottom w:val="single" w:sz="12" w:space="0" w:color="auto"/>
            </w:tcBorders>
            <w:vAlign w:val="center"/>
          </w:tcPr>
          <w:p w14:paraId="752036C8" w14:textId="77777777" w:rsidR="001F1BF6" w:rsidRPr="005D0864" w:rsidRDefault="001F1BF6" w:rsidP="00982E82">
            <w:pPr>
              <w:jc w:val="center"/>
              <w:rPr>
                <w:sz w:val="20"/>
              </w:rPr>
            </w:pPr>
            <w:r>
              <w:rPr>
                <w:sz w:val="20"/>
              </w:rPr>
              <w:t>263</w:t>
            </w:r>
          </w:p>
        </w:tc>
        <w:tc>
          <w:tcPr>
            <w:tcW w:w="627" w:type="pct"/>
            <w:tcBorders>
              <w:top w:val="single" w:sz="12" w:space="0" w:color="auto"/>
              <w:bottom w:val="single" w:sz="12" w:space="0" w:color="auto"/>
            </w:tcBorders>
            <w:vAlign w:val="center"/>
          </w:tcPr>
          <w:p w14:paraId="6FE281F3" w14:textId="77777777" w:rsidR="001F1BF6" w:rsidRPr="005D0864" w:rsidRDefault="001F1BF6" w:rsidP="00982E82">
            <w:pPr>
              <w:jc w:val="center"/>
              <w:rPr>
                <w:sz w:val="20"/>
              </w:rPr>
            </w:pPr>
            <w:r>
              <w:rPr>
                <w:sz w:val="20"/>
              </w:rPr>
              <w:t>26</w:t>
            </w:r>
          </w:p>
        </w:tc>
        <w:tc>
          <w:tcPr>
            <w:tcW w:w="1251" w:type="pct"/>
            <w:tcBorders>
              <w:top w:val="single" w:sz="12" w:space="0" w:color="auto"/>
              <w:bottom w:val="single" w:sz="12" w:space="0" w:color="auto"/>
            </w:tcBorders>
            <w:vAlign w:val="center"/>
          </w:tcPr>
          <w:p w14:paraId="5FA04BAD" w14:textId="77777777" w:rsidR="001F1BF6" w:rsidRPr="005D0864" w:rsidRDefault="001F1BF6" w:rsidP="00982E82">
            <w:pPr>
              <w:jc w:val="center"/>
              <w:rPr>
                <w:sz w:val="20"/>
              </w:rPr>
            </w:pPr>
            <w:r>
              <w:rPr>
                <w:sz w:val="20"/>
              </w:rPr>
              <w:t>4</w:t>
            </w:r>
          </w:p>
        </w:tc>
        <w:tc>
          <w:tcPr>
            <w:tcW w:w="1252" w:type="pct"/>
            <w:tcBorders>
              <w:top w:val="single" w:sz="12" w:space="0" w:color="auto"/>
              <w:bottom w:val="single" w:sz="12" w:space="0" w:color="auto"/>
            </w:tcBorders>
            <w:vAlign w:val="center"/>
          </w:tcPr>
          <w:p w14:paraId="23840431" w14:textId="77777777" w:rsidR="001F1BF6" w:rsidRPr="005D0864" w:rsidRDefault="001F1BF6" w:rsidP="00982E82">
            <w:pPr>
              <w:overflowPunct w:val="0"/>
              <w:adjustRightInd w:val="0"/>
              <w:jc w:val="center"/>
              <w:textAlignment w:val="baseline"/>
              <w:rPr>
                <w:sz w:val="20"/>
              </w:rPr>
            </w:pPr>
            <w:r>
              <w:rPr>
                <w:sz w:val="20"/>
              </w:rPr>
              <w:t>22</w:t>
            </w:r>
          </w:p>
        </w:tc>
      </w:tr>
      <w:bookmarkEnd w:id="86"/>
    </w:tbl>
    <w:p w14:paraId="15C57A0C" w14:textId="77777777" w:rsidR="005E50C7" w:rsidRPr="009C2258" w:rsidRDefault="005E50C7" w:rsidP="004A0E0A">
      <w:pPr>
        <w:pStyle w:val="ListParagraph"/>
        <w:spacing w:after="0" w:line="240" w:lineRule="auto"/>
        <w:ind w:left="0" w:firstLine="720"/>
        <w:rPr>
          <w:rFonts w:ascii="Arial" w:hAnsi="Arial" w:cs="Arial"/>
          <w:color w:val="EE0000"/>
          <w:sz w:val="24"/>
          <w:szCs w:val="24"/>
          <w:lang w:val="ro-RO"/>
        </w:rPr>
      </w:pPr>
    </w:p>
    <w:p w14:paraId="3F799813" w14:textId="77777777" w:rsidR="001F0AE0" w:rsidRPr="009C2258" w:rsidRDefault="001F0AE0" w:rsidP="004A0E0A">
      <w:pPr>
        <w:pStyle w:val="ListParagraph"/>
        <w:spacing w:after="0" w:line="240" w:lineRule="auto"/>
        <w:ind w:left="0" w:firstLine="720"/>
        <w:rPr>
          <w:rFonts w:ascii="Arial" w:hAnsi="Arial" w:cs="Arial"/>
          <w:color w:val="EE0000"/>
          <w:sz w:val="24"/>
          <w:szCs w:val="24"/>
          <w:lang w:val="ro-RO"/>
        </w:rPr>
      </w:pPr>
    </w:p>
    <w:p w14:paraId="4C58677A" w14:textId="77777777" w:rsidR="003F681D" w:rsidRPr="001F1BF6" w:rsidRDefault="003F681D" w:rsidP="00540C09">
      <w:pPr>
        <w:pStyle w:val="Heading1"/>
        <w:numPr>
          <w:ilvl w:val="0"/>
          <w:numId w:val="0"/>
        </w:numPr>
        <w:rPr>
          <w:rFonts w:eastAsia="Arial"/>
          <w:sz w:val="22"/>
          <w:szCs w:val="22"/>
          <w:u w:val="single"/>
        </w:rPr>
      </w:pPr>
      <w:bookmarkStart w:id="87" w:name="_Toc223780975"/>
      <w:r w:rsidRPr="001F1BF6">
        <w:rPr>
          <w:rFonts w:eastAsia="Arial"/>
          <w:sz w:val="22"/>
          <w:szCs w:val="22"/>
          <w:u w:val="single"/>
        </w:rPr>
        <w:t>4 .PROBLEME DE MEDIU EXISTENTE CARE SUNT RELEVANTE PENTRU PLAN SAU PROGRAM (ARIILE DE PROTECŢIE SPECIALĂ AVIFAUNISTICĂ SAU ARII SPECIALE DE CONSERVARE REGLEMENTATE CONFORM ACTELOR NORMATIVE PRIVIND REGIMUL ARIILOR NATURALE PROTEJATE, CONSERVAREA HABITATELOR NATURALE, A FLOREI ŞI FAUNEI SĂLBATICE)</w:t>
      </w:r>
      <w:bookmarkEnd w:id="87"/>
    </w:p>
    <w:p w14:paraId="76867E65" w14:textId="77777777" w:rsidR="003F681D" w:rsidRPr="001F1BF6" w:rsidRDefault="003F681D" w:rsidP="003F681D">
      <w:pPr>
        <w:tabs>
          <w:tab w:val="left" w:pos="720"/>
          <w:tab w:val="left" w:pos="1080"/>
        </w:tabs>
        <w:ind w:firstLine="720"/>
        <w:jc w:val="center"/>
        <w:rPr>
          <w:rFonts w:ascii="Arial" w:hAnsi="Arial" w:cs="Arial"/>
        </w:rPr>
      </w:pPr>
    </w:p>
    <w:p w14:paraId="7E182AAD" w14:textId="77777777" w:rsidR="00D97A45" w:rsidRPr="001F1BF6" w:rsidRDefault="00D97A45" w:rsidP="00D97A45">
      <w:pPr>
        <w:ind w:right="20" w:firstLine="678"/>
        <w:jc w:val="both"/>
        <w:rPr>
          <w:rFonts w:ascii="Arial" w:eastAsia="Arial" w:hAnsi="Arial" w:cs="Arial"/>
        </w:rPr>
      </w:pPr>
      <w:r w:rsidRPr="001F1BF6">
        <w:rPr>
          <w:rFonts w:ascii="Arial" w:eastAsia="Arial" w:hAnsi="Arial" w:cs="Arial"/>
        </w:rPr>
        <w:t>Cadrul legislativ european care reglementează activităţile din cadrul Reţelei Natura 2000 este format din Directiva Păsări 79/409CEE privind conservarea păsărilor sălbatice şi Directiva Habitate 92/43/CEE privind conservarea habitatelor naturale şi a speciilor de floră şi faună sălbatice.</w:t>
      </w:r>
    </w:p>
    <w:p w14:paraId="002A2D55" w14:textId="77777777" w:rsidR="00D97A45" w:rsidRPr="001F1BF6" w:rsidRDefault="00D97A45" w:rsidP="00D97A45">
      <w:pPr>
        <w:rPr>
          <w:rFonts w:ascii="Arial" w:hAnsi="Arial" w:cs="Arial"/>
        </w:rPr>
      </w:pPr>
    </w:p>
    <w:p w14:paraId="6D19BA5E" w14:textId="2E401B56" w:rsidR="00D97A45" w:rsidRPr="001F1BF6" w:rsidRDefault="00D97A45" w:rsidP="00D97A45">
      <w:pPr>
        <w:ind w:firstLine="678"/>
        <w:jc w:val="both"/>
        <w:rPr>
          <w:rFonts w:ascii="Arial" w:eastAsia="Arial" w:hAnsi="Arial" w:cs="Arial"/>
        </w:rPr>
      </w:pPr>
      <w:r w:rsidRPr="001F1BF6">
        <w:rPr>
          <w:rFonts w:ascii="Arial" w:eastAsia="Arial" w:hAnsi="Arial" w:cs="Arial"/>
        </w:rPr>
        <w:t>La noi în ţară cele două directive au fost transpuse iniţial în legislaţia româneasca prin Legea nr. 462/2001 pentru aprobarea Ordonanţei de Urgenţă a Guvernului nr.</w:t>
      </w:r>
      <w:r w:rsidR="00096AEC" w:rsidRPr="001F1BF6">
        <w:rPr>
          <w:rFonts w:ascii="Arial" w:eastAsia="Arial" w:hAnsi="Arial" w:cs="Arial"/>
        </w:rPr>
        <w:t xml:space="preserve"> </w:t>
      </w:r>
      <w:r w:rsidRPr="001F1BF6">
        <w:rPr>
          <w:rFonts w:ascii="Arial" w:eastAsia="Arial" w:hAnsi="Arial" w:cs="Arial"/>
        </w:rPr>
        <w:t>236/2000 privind regimul ariilor naturale protejate, conservarea habitatelor naturale, a florei şi faunei sălbatice. În cea de a două etapă mai precis în luna iunie a anului 2007 a fost promulgată Ordonanţa de Urgenţă nr. 57/2007 privind regimul ariilor naturale protejate, conservarea habitatelor naturale, a florei şi faunei sălbatice, care abrogă Legea nr. 462/2001 şi care conţine prevederi mai detaliate referitoare atât la constituirea reţelei Natura 2000, cât şi la administrarea siturilor şi exercitarea controlului aplicării reglementărilor legale instituite pentru acestea.</w:t>
      </w:r>
    </w:p>
    <w:p w14:paraId="0F0F939A" w14:textId="77777777" w:rsidR="00D97A45" w:rsidRPr="001F1BF6" w:rsidRDefault="00D97A45" w:rsidP="00D97A45">
      <w:pPr>
        <w:rPr>
          <w:rFonts w:ascii="Arial" w:hAnsi="Arial" w:cs="Arial"/>
        </w:rPr>
      </w:pPr>
    </w:p>
    <w:p w14:paraId="639E2893" w14:textId="77777777" w:rsidR="00D97A45" w:rsidRPr="001F1BF6" w:rsidRDefault="00D97A45" w:rsidP="00D97A45">
      <w:pPr>
        <w:ind w:right="20" w:firstLine="678"/>
        <w:jc w:val="both"/>
        <w:rPr>
          <w:rFonts w:ascii="Arial" w:eastAsia="Arial" w:hAnsi="Arial" w:cs="Arial"/>
        </w:rPr>
      </w:pPr>
      <w:r w:rsidRPr="001F1BF6">
        <w:rPr>
          <w:rFonts w:ascii="Arial" w:eastAsia="Arial" w:hAnsi="Arial" w:cs="Arial"/>
        </w:rPr>
        <w:t>Siturile de importanţă comunitară avizate de Comisia Europeană şi ulterior promovate printr-un act normativ de către statul membru în cauză, devin „Situri Natura 2000”. Acestea se împart în doua categorii, în funcţie de directiva europeană care a stat la baza declar ării lor: arii de protecţie specială avifaunistică pentru protecţia păsărilor sălbatice incluse în Directiva Păsări şi situri de importanţă comunitară pentru protecţia unor specii de floră şi faună dar şi a habitatelor sălbatice incluse în Directiva Habitate.</w:t>
      </w:r>
    </w:p>
    <w:p w14:paraId="458780FE" w14:textId="77777777" w:rsidR="00D97A45" w:rsidRPr="001F1BF6" w:rsidRDefault="00D97A45" w:rsidP="00D97A45">
      <w:pPr>
        <w:rPr>
          <w:rFonts w:ascii="Arial" w:hAnsi="Arial" w:cs="Arial"/>
          <w:sz w:val="24"/>
          <w:szCs w:val="24"/>
        </w:rPr>
      </w:pPr>
    </w:p>
    <w:p w14:paraId="195A627E" w14:textId="17E79B79" w:rsidR="00F009D5" w:rsidRPr="001F1BF6" w:rsidRDefault="004B3E8A" w:rsidP="00540C09">
      <w:pPr>
        <w:pStyle w:val="Heading2"/>
        <w:numPr>
          <w:ilvl w:val="0"/>
          <w:numId w:val="0"/>
        </w:numPr>
        <w:jc w:val="center"/>
        <w:rPr>
          <w:b/>
          <w:bCs w:val="0"/>
        </w:rPr>
      </w:pPr>
      <w:bookmarkStart w:id="88" w:name="_Toc223780976"/>
      <w:r w:rsidRPr="001F1BF6">
        <w:rPr>
          <w:rFonts w:eastAsia="Arial"/>
          <w:b/>
        </w:rPr>
        <w:t xml:space="preserve">4.1. </w:t>
      </w:r>
      <w:r w:rsidR="00B93569" w:rsidRPr="001F1BF6">
        <w:rPr>
          <w:b/>
        </w:rPr>
        <w:t>Ari</w:t>
      </w:r>
      <w:r w:rsidR="00F009D5" w:rsidRPr="001F1BF6">
        <w:rPr>
          <w:b/>
        </w:rPr>
        <w:t>ile</w:t>
      </w:r>
      <w:r w:rsidR="00B93569" w:rsidRPr="001F1BF6">
        <w:rPr>
          <w:b/>
        </w:rPr>
        <w:t xml:space="preserve"> de protecţie </w:t>
      </w:r>
      <w:bookmarkEnd w:id="88"/>
      <w:r w:rsidR="001F1BF6" w:rsidRPr="001F1BF6">
        <w:rPr>
          <w:b/>
          <w:bCs w:val="0"/>
          <w:sz w:val="22"/>
          <w:szCs w:val="22"/>
        </w:rPr>
        <w:t>ROSCI0038 Ciucaş</w:t>
      </w:r>
    </w:p>
    <w:p w14:paraId="2529F625" w14:textId="4364196B" w:rsidR="001F1BF6" w:rsidRPr="00B55E01" w:rsidRDefault="00B93569" w:rsidP="001F1BF6">
      <w:pPr>
        <w:pStyle w:val="Heading3"/>
        <w:numPr>
          <w:ilvl w:val="0"/>
          <w:numId w:val="0"/>
        </w:numPr>
        <w:ind w:left="432"/>
        <w:jc w:val="center"/>
        <w:rPr>
          <w:sz w:val="22"/>
          <w:szCs w:val="22"/>
        </w:rPr>
      </w:pPr>
      <w:bookmarkStart w:id="89" w:name="_Toc223780977"/>
      <w:r w:rsidRPr="001F1BF6">
        <w:rPr>
          <w:sz w:val="24"/>
        </w:rPr>
        <w:t>4.1.1.</w:t>
      </w:r>
      <w:r w:rsidR="002215F4" w:rsidRPr="001F1BF6">
        <w:rPr>
          <w:sz w:val="24"/>
        </w:rPr>
        <w:t xml:space="preserve"> </w:t>
      </w:r>
      <w:bookmarkEnd w:id="89"/>
      <w:r w:rsidR="001F1BF6" w:rsidRPr="001F1BF6">
        <w:rPr>
          <w:spacing w:val="-2"/>
          <w:sz w:val="22"/>
          <w:szCs w:val="22"/>
        </w:rPr>
        <w:t>Suprafaţa</w:t>
      </w:r>
      <w:r w:rsidR="001F1BF6" w:rsidRPr="001F1BF6">
        <w:rPr>
          <w:spacing w:val="-14"/>
          <w:sz w:val="22"/>
          <w:szCs w:val="22"/>
        </w:rPr>
        <w:t xml:space="preserve"> </w:t>
      </w:r>
      <w:r w:rsidR="001F1BF6" w:rsidRPr="00B55E01">
        <w:rPr>
          <w:spacing w:val="-1"/>
          <w:sz w:val="22"/>
          <w:szCs w:val="22"/>
        </w:rPr>
        <w:t>ariei</w:t>
      </w:r>
    </w:p>
    <w:p w14:paraId="5B7D338C" w14:textId="77777777" w:rsidR="001F1BF6" w:rsidRPr="001F1BF6" w:rsidRDefault="001F1BF6" w:rsidP="001F1BF6">
      <w:pPr>
        <w:ind w:firstLine="708"/>
        <w:jc w:val="both"/>
        <w:rPr>
          <w:rFonts w:ascii="Arial" w:hAnsi="Arial" w:cs="Arial"/>
        </w:rPr>
      </w:pPr>
      <w:bookmarkStart w:id="90" w:name="_Hlk226347084"/>
      <w:r w:rsidRPr="001F1BF6">
        <w:rPr>
          <w:rFonts w:ascii="Arial" w:hAnsi="Arial" w:cs="Arial"/>
        </w:rPr>
        <w:t>Situl „Ciucaş”, se localizează în sectorul sudic al Carpaţilor Orientali, în grupul montan al Carpaţiilor de Curbură, pe ambii versanţi ai acestora</w:t>
      </w:r>
    </w:p>
    <w:p w14:paraId="6D2F6211" w14:textId="77777777" w:rsidR="001F1BF6" w:rsidRPr="001F1BF6" w:rsidRDefault="001F1BF6" w:rsidP="001F1BF6">
      <w:pPr>
        <w:ind w:firstLine="708"/>
        <w:jc w:val="both"/>
        <w:rPr>
          <w:rFonts w:ascii="Arial" w:hAnsi="Arial" w:cs="Arial"/>
        </w:rPr>
      </w:pPr>
    </w:p>
    <w:p w14:paraId="4DD208B5" w14:textId="77777777" w:rsidR="001F1BF6" w:rsidRPr="001F1BF6" w:rsidRDefault="001F1BF6" w:rsidP="001F1BF6">
      <w:pPr>
        <w:ind w:firstLine="708"/>
        <w:jc w:val="both"/>
        <w:rPr>
          <w:rFonts w:ascii="Arial" w:hAnsi="Arial" w:cs="Arial"/>
        </w:rPr>
      </w:pPr>
      <w:r w:rsidRPr="001F1BF6">
        <w:rPr>
          <w:rFonts w:ascii="Arial" w:hAnsi="Arial" w:cs="Arial"/>
        </w:rPr>
        <w:t>Suprafața sitului este de 21.950 ha. Altitudinea:-maxima 1944 m;-medie 1215 m;-minima 795 m; Regiunea biogoegrafica: alpină.(Formular standard Natura 2000 pentru situl Ciucaș, 2008)</w:t>
      </w:r>
    </w:p>
    <w:p w14:paraId="0DA4DC34" w14:textId="77777777" w:rsidR="001F1BF6" w:rsidRPr="001F1BF6" w:rsidRDefault="001F1BF6" w:rsidP="001F1BF6">
      <w:pPr>
        <w:ind w:firstLine="708"/>
        <w:jc w:val="both"/>
        <w:rPr>
          <w:rFonts w:ascii="Arial" w:hAnsi="Arial" w:cs="Arial"/>
        </w:rPr>
      </w:pPr>
      <w:r w:rsidRPr="001F1BF6">
        <w:rPr>
          <w:rFonts w:ascii="Arial" w:hAnsi="Arial" w:cs="Arial"/>
        </w:rPr>
        <w:t>Din punct de vedere adminstrativ-teritorial, suprafața situl Ciucaș, de divide astfel:-60% în jud. Brașov;-40% în jud. Prahova; întinzandu-se pe raza următoarelor patru localităţi: Oraşul Săcele (O.S. Săcele, UP V Tesla) Comuna Tărlungeni (O.S. Săcele, UP IV Zizin), Comuna Vama Buzăului (O.S.Teliu, UP IV Izvoarele Buzăului şi UP V Dălghiu), din jud. Braşov şi Comuna Măneciu (UP V Cheia, UP VI Bratocea, UP VII Zăganu şi UP IX Valea Stânii), din jud. Prahova.</w:t>
      </w:r>
    </w:p>
    <w:p w14:paraId="08A05F35" w14:textId="77777777" w:rsidR="001F1BF6" w:rsidRPr="001F1BF6" w:rsidRDefault="001F1BF6" w:rsidP="001F1BF6">
      <w:pPr>
        <w:ind w:firstLine="708"/>
        <w:jc w:val="both"/>
        <w:rPr>
          <w:rFonts w:ascii="Arial" w:hAnsi="Arial" w:cs="Arial"/>
        </w:rPr>
      </w:pPr>
      <w:r w:rsidRPr="001F1BF6">
        <w:rPr>
          <w:rFonts w:ascii="Arial" w:hAnsi="Arial" w:cs="Arial"/>
        </w:rPr>
        <w:t>Din totalul suprafeței sitului, fondul forestier ocupa 15.720 ha (69 %), din care peste 3.400 ha sunt păduri virgine și cvasivirgine ( 22 % din fondul forestier). (Taraş D., 1994; Simion D., 1999; Lazăr G., 2004; Anonimus, 2005)</w:t>
      </w:r>
    </w:p>
    <w:p w14:paraId="0B711D18" w14:textId="77777777" w:rsidR="001F1BF6" w:rsidRPr="001F1BF6" w:rsidRDefault="001F1BF6" w:rsidP="001F1BF6">
      <w:pPr>
        <w:ind w:firstLine="708"/>
        <w:jc w:val="both"/>
        <w:rPr>
          <w:rFonts w:ascii="Arial" w:hAnsi="Arial" w:cs="Arial"/>
        </w:rPr>
      </w:pPr>
      <w:r w:rsidRPr="001F1BF6">
        <w:rPr>
          <w:rFonts w:ascii="Arial" w:hAnsi="Arial" w:cs="Arial"/>
        </w:rPr>
        <w:t xml:space="preserve">Sub raport geomorfologic, Masivul Ciucaş, aidoma unei citadele de piatră, este dezvoltat </w:t>
      </w:r>
      <w:r w:rsidRPr="001F1BF6">
        <w:rPr>
          <w:rFonts w:ascii="Arial" w:hAnsi="Arial" w:cs="Arial"/>
        </w:rPr>
        <w:lastRenderedPageBreak/>
        <w:t>de-a lungul unei axe frânte, cu altitudinea peste 1.700 m, formată din două ramuri Prima, Bratocea, cu vârfurile Bratocea (1.827 m) şi Ciucaş (1.954 m), orientată sud-vest– nord-est, a doua, Zăganu, cu vârfirile Gropşoare (1.883 m) şi Zăganu (1.817 m), orientată nord-vest– sud-est. Din această catenă principală se desprind culmi secundare mai joase cum sunt Culmea Tigăile Mari şi Tigăile Mici, cu vârfurile omonime (1.844 m şi 1.717 m), din prima catenă şi Culmile Muntele Roşu, cu vârful omonim (1.765 m), Şipoatele, Piatra Laptelui, Valea Stânii, Stâncoasă, Şuviţele, din cea de a doua catenă. In partea de vest se disting mameloane bine individualizate, precum vârfurile Tesla (1.613 m) şi Dungu (1.502 m). Caracteristic pentru peisajul geografic al Ciucaşului este ampla dezvoltare a reliefului ruiniform din regiunea înaltă. Acesta, ca şi în Ceahlău şi Bucegi, este rezultatul proceselor naturale de modelare crionivală a straturilor groase de conglomerate soldate cu formarea reliefului rezidual. O atracţie deosebită este suscitată de „Colţii Bratocei, Tigăile, Colţii Zăganului, Colţii Nitrii, Stânca Vulturilor, Mâna Dracului, Babele la sfat, Ciuperca, Sfinxul Bratocea, Turnul Goliat” etc. Aceste elemente, ce măresc valoarea peisajului, au nu numai forme ci şi înălţimi diferite, de la abia 4-5 m, cum sunt stâncile fungiforme dintre”Tigăile Mari” şi „Babele la sfat” , la 40-50 m precum „Mâna Dracului” şi până la 80-90 m , în cazul „Colţii Bratocei” (Gh. Niculescu, 1982). O caracteristică a Masivului Ciucaş este lipsa formelor de relief glaciare şi prezenţa celor periglaciare reprezentate mai ales prin trena de grohotişuri de la baza coastelor (I. Băncilă, 1958)</w:t>
      </w:r>
    </w:p>
    <w:p w14:paraId="0D75D4F9" w14:textId="77777777" w:rsidR="001F1BF6" w:rsidRPr="007B75D5" w:rsidRDefault="001F1BF6" w:rsidP="001F1BF6">
      <w:pPr>
        <w:ind w:firstLine="567"/>
        <w:rPr>
          <w:rFonts w:cs="Arial"/>
          <w:sz w:val="24"/>
          <w:szCs w:val="24"/>
        </w:rPr>
      </w:pPr>
    </w:p>
    <w:bookmarkEnd w:id="90"/>
    <w:p w14:paraId="7C781138" w14:textId="77777777" w:rsidR="001F1BF6" w:rsidRPr="001F1BF6" w:rsidRDefault="001F1BF6" w:rsidP="001F1BF6">
      <w:pPr>
        <w:pStyle w:val="Heading3"/>
        <w:numPr>
          <w:ilvl w:val="2"/>
          <w:numId w:val="56"/>
        </w:numPr>
        <w:tabs>
          <w:tab w:val="clear" w:pos="3600"/>
          <w:tab w:val="num" w:pos="360"/>
          <w:tab w:val="left" w:pos="1854"/>
        </w:tabs>
        <w:spacing w:before="141"/>
        <w:ind w:left="1472" w:hanging="141"/>
        <w:rPr>
          <w:sz w:val="22"/>
          <w:szCs w:val="22"/>
        </w:rPr>
      </w:pPr>
      <w:r w:rsidRPr="001F1BF6">
        <w:rPr>
          <w:spacing w:val="-2"/>
          <w:sz w:val="22"/>
          <w:szCs w:val="22"/>
        </w:rPr>
        <w:t xml:space="preserve">Tipuri de habitate prezente in sit </w:t>
      </w:r>
    </w:p>
    <w:p w14:paraId="25399D76" w14:textId="77777777" w:rsidR="001F1BF6" w:rsidRPr="001F1BF6" w:rsidRDefault="001F1BF6" w:rsidP="001F1BF6">
      <w:pPr>
        <w:ind w:firstLine="567"/>
        <w:rPr>
          <w:rFonts w:ascii="Arial" w:hAnsi="Arial" w:cs="Arial"/>
        </w:rPr>
      </w:pPr>
    </w:p>
    <w:p w14:paraId="2E5A851F" w14:textId="77777777" w:rsidR="001F1BF6" w:rsidRPr="001F1BF6" w:rsidRDefault="001F1BF6" w:rsidP="001F1BF6">
      <w:pPr>
        <w:ind w:firstLine="567"/>
        <w:jc w:val="both"/>
        <w:rPr>
          <w:rFonts w:ascii="Arial" w:hAnsi="Arial" w:cs="Arial"/>
          <w:bCs/>
          <w:vertAlign w:val="superscript"/>
          <w:lang w:eastAsia="sk-SK"/>
        </w:rPr>
      </w:pPr>
      <w:r w:rsidRPr="001F1BF6">
        <w:rPr>
          <w:rFonts w:ascii="Arial" w:hAnsi="Arial" w:cs="Arial"/>
          <w:bCs/>
          <w:lang w:eastAsia="sk-SK"/>
        </w:rPr>
        <w:t>În arealul sitului au fost identificate 22 de tipuri de </w:t>
      </w:r>
      <w:hyperlink r:id="rId13" w:tooltip="Habitat" w:history="1">
        <w:r w:rsidRPr="001F1BF6">
          <w:rPr>
            <w:rStyle w:val="Hyperlink"/>
            <w:rFonts w:ascii="Arial" w:hAnsi="Arial" w:cs="Arial"/>
            <w:bCs/>
            <w:color w:val="auto"/>
            <w:u w:val="none"/>
            <w:lang w:eastAsia="sk-SK"/>
          </w:rPr>
          <w:t>habitate</w:t>
        </w:r>
      </w:hyperlink>
      <w:r w:rsidRPr="001F1BF6">
        <w:rPr>
          <w:rFonts w:ascii="Arial" w:hAnsi="Arial" w:cs="Arial"/>
          <w:bCs/>
          <w:lang w:eastAsia="sk-SK"/>
        </w:rPr>
        <w:t> de interes comunitar; astfel: Păduri de fag de tip </w:t>
      </w:r>
      <w:r w:rsidRPr="001F1BF6">
        <w:rPr>
          <w:rFonts w:ascii="Arial" w:hAnsi="Arial" w:cs="Arial"/>
          <w:bCs/>
          <w:i/>
          <w:iCs/>
          <w:lang w:eastAsia="sk-SK"/>
        </w:rPr>
        <w:t>Luzulo-Fagetum</w:t>
      </w:r>
      <w:r w:rsidRPr="001F1BF6">
        <w:rPr>
          <w:rFonts w:ascii="Arial" w:hAnsi="Arial" w:cs="Arial"/>
          <w:bCs/>
          <w:lang w:eastAsia="sk-SK"/>
        </w:rPr>
        <w:t>; Păduri de fag de tip </w:t>
      </w:r>
      <w:r w:rsidRPr="001F1BF6">
        <w:rPr>
          <w:rFonts w:ascii="Arial" w:hAnsi="Arial" w:cs="Arial"/>
          <w:bCs/>
          <w:i/>
          <w:iCs/>
          <w:lang w:eastAsia="sk-SK"/>
        </w:rPr>
        <w:t>Asperulo-Fagetum</w:t>
      </w:r>
      <w:r w:rsidRPr="001F1BF6">
        <w:rPr>
          <w:rFonts w:ascii="Arial" w:hAnsi="Arial" w:cs="Arial"/>
          <w:bCs/>
          <w:lang w:eastAsia="sk-SK"/>
        </w:rPr>
        <w:t>; Păduri medio-europene de fag din </w:t>
      </w:r>
      <w:r w:rsidRPr="001F1BF6">
        <w:rPr>
          <w:rFonts w:ascii="Arial" w:hAnsi="Arial" w:cs="Arial"/>
          <w:bCs/>
          <w:i/>
          <w:iCs/>
          <w:lang w:eastAsia="sk-SK"/>
        </w:rPr>
        <w:t>Cephalanthero-Fagion</w:t>
      </w:r>
      <w:r w:rsidRPr="001F1BF6">
        <w:rPr>
          <w:rFonts w:ascii="Arial" w:hAnsi="Arial" w:cs="Arial"/>
          <w:bCs/>
          <w:lang w:eastAsia="sk-SK"/>
        </w:rPr>
        <w:t>; Păduri aluviale cu </w:t>
      </w:r>
      <w:r w:rsidRPr="001F1BF6">
        <w:rPr>
          <w:rFonts w:ascii="Arial" w:hAnsi="Arial" w:cs="Arial"/>
          <w:bCs/>
          <w:i/>
          <w:iCs/>
          <w:lang w:eastAsia="sk-SK"/>
        </w:rPr>
        <w:t>Alnus glutinosa</w:t>
      </w:r>
      <w:r w:rsidRPr="001F1BF6">
        <w:rPr>
          <w:rFonts w:ascii="Arial" w:hAnsi="Arial" w:cs="Arial"/>
          <w:bCs/>
          <w:lang w:eastAsia="sk-SK"/>
        </w:rPr>
        <w:t> și </w:t>
      </w:r>
      <w:r w:rsidRPr="001F1BF6">
        <w:rPr>
          <w:rFonts w:ascii="Arial" w:hAnsi="Arial" w:cs="Arial"/>
          <w:bCs/>
          <w:i/>
          <w:iCs/>
          <w:lang w:eastAsia="sk-SK"/>
        </w:rPr>
        <w:t>Fraxinus excelsior</w:t>
      </w:r>
      <w:r w:rsidRPr="001F1BF6">
        <w:rPr>
          <w:rFonts w:ascii="Arial" w:hAnsi="Arial" w:cs="Arial"/>
          <w:bCs/>
          <w:lang w:eastAsia="sk-SK"/>
        </w:rPr>
        <w:t> (</w:t>
      </w:r>
      <w:r w:rsidRPr="001F1BF6">
        <w:rPr>
          <w:rFonts w:ascii="Arial" w:hAnsi="Arial" w:cs="Arial"/>
          <w:bCs/>
          <w:i/>
          <w:iCs/>
          <w:lang w:eastAsia="sk-SK"/>
        </w:rPr>
        <w:t>Alno-Padion, Alnion incanae, Salicion albae</w:t>
      </w:r>
      <w:r w:rsidRPr="001F1BF6">
        <w:rPr>
          <w:rFonts w:ascii="Arial" w:hAnsi="Arial" w:cs="Arial"/>
          <w:bCs/>
          <w:lang w:eastAsia="sk-SK"/>
        </w:rPr>
        <w:t>); Păduri dacice de fag (</w:t>
      </w:r>
      <w:r w:rsidRPr="001F1BF6">
        <w:rPr>
          <w:rFonts w:ascii="Arial" w:hAnsi="Arial" w:cs="Arial"/>
          <w:bCs/>
          <w:i/>
          <w:iCs/>
          <w:lang w:eastAsia="sk-SK"/>
        </w:rPr>
        <w:t>Symphyto-Fagion</w:t>
      </w:r>
      <w:r w:rsidRPr="001F1BF6">
        <w:rPr>
          <w:rFonts w:ascii="Arial" w:hAnsi="Arial" w:cs="Arial"/>
          <w:bCs/>
          <w:lang w:eastAsia="sk-SK"/>
        </w:rPr>
        <w:t>); Păduri acidofile de </w:t>
      </w:r>
      <w:r w:rsidRPr="001F1BF6">
        <w:rPr>
          <w:rFonts w:ascii="Arial" w:hAnsi="Arial" w:cs="Arial"/>
          <w:bCs/>
          <w:i/>
          <w:iCs/>
          <w:lang w:eastAsia="sk-SK"/>
        </w:rPr>
        <w:t>Picea abies</w:t>
      </w:r>
      <w:r w:rsidRPr="001F1BF6">
        <w:rPr>
          <w:rFonts w:ascii="Arial" w:hAnsi="Arial" w:cs="Arial"/>
          <w:bCs/>
          <w:lang w:eastAsia="sk-SK"/>
        </w:rPr>
        <w:t> din regiunea montană (</w:t>
      </w:r>
      <w:r w:rsidRPr="001F1BF6">
        <w:rPr>
          <w:rFonts w:ascii="Arial" w:hAnsi="Arial" w:cs="Arial"/>
          <w:bCs/>
          <w:i/>
          <w:iCs/>
          <w:lang w:eastAsia="sk-SK"/>
        </w:rPr>
        <w:t>Vaccinio-Piceetea</w:t>
      </w:r>
      <w:r w:rsidRPr="001F1BF6">
        <w:rPr>
          <w:rFonts w:ascii="Arial" w:hAnsi="Arial" w:cs="Arial"/>
          <w:bCs/>
          <w:lang w:eastAsia="sk-SK"/>
        </w:rPr>
        <w:t>); Păduri de </w:t>
      </w:r>
      <w:r w:rsidRPr="001F1BF6">
        <w:rPr>
          <w:rFonts w:ascii="Arial" w:hAnsi="Arial" w:cs="Arial"/>
          <w:bCs/>
          <w:i/>
          <w:iCs/>
          <w:lang w:eastAsia="sk-SK"/>
        </w:rPr>
        <w:t>Larix decidua</w:t>
      </w:r>
      <w:r w:rsidRPr="001F1BF6">
        <w:rPr>
          <w:rFonts w:ascii="Arial" w:hAnsi="Arial" w:cs="Arial"/>
          <w:bCs/>
          <w:lang w:eastAsia="sk-SK"/>
        </w:rPr>
        <w:t> și/sau </w:t>
      </w:r>
      <w:r w:rsidRPr="001F1BF6">
        <w:rPr>
          <w:rFonts w:ascii="Arial" w:hAnsi="Arial" w:cs="Arial"/>
          <w:bCs/>
          <w:i/>
          <w:iCs/>
          <w:lang w:eastAsia="sk-SK"/>
        </w:rPr>
        <w:t>Pinus cembra</w:t>
      </w:r>
      <w:r w:rsidRPr="001F1BF6">
        <w:rPr>
          <w:rFonts w:ascii="Arial" w:hAnsi="Arial" w:cs="Arial"/>
          <w:bCs/>
          <w:lang w:eastAsia="sk-SK"/>
        </w:rPr>
        <w:t> din regiunea montană; Păduri din </w:t>
      </w:r>
      <w:r w:rsidRPr="001F1BF6">
        <w:rPr>
          <w:rFonts w:ascii="Arial" w:hAnsi="Arial" w:cs="Arial"/>
          <w:bCs/>
          <w:i/>
          <w:iCs/>
          <w:lang w:eastAsia="sk-SK"/>
        </w:rPr>
        <w:t>Tilio-Acerion</w:t>
      </w:r>
      <w:r w:rsidRPr="001F1BF6">
        <w:rPr>
          <w:rFonts w:ascii="Arial" w:hAnsi="Arial" w:cs="Arial"/>
          <w:bCs/>
          <w:lang w:eastAsia="sk-SK"/>
        </w:rPr>
        <w:t> pe versanți abrupți, grohotișuri și ravene; Păduri relictare de </w:t>
      </w:r>
      <w:r w:rsidRPr="001F1BF6">
        <w:rPr>
          <w:rFonts w:ascii="Arial" w:hAnsi="Arial" w:cs="Arial"/>
          <w:bCs/>
          <w:i/>
          <w:iCs/>
          <w:lang w:eastAsia="sk-SK"/>
        </w:rPr>
        <w:t>Pinus sylvestris</w:t>
      </w:r>
      <w:r w:rsidRPr="001F1BF6">
        <w:rPr>
          <w:rFonts w:ascii="Arial" w:hAnsi="Arial" w:cs="Arial"/>
          <w:bCs/>
          <w:lang w:eastAsia="sk-SK"/>
        </w:rPr>
        <w:t> pe substrat calcaros; Tufărișuri alpine și boreale; Tufărișuri cu </w:t>
      </w:r>
      <w:r w:rsidRPr="001F1BF6">
        <w:rPr>
          <w:rFonts w:ascii="Arial" w:hAnsi="Arial" w:cs="Arial"/>
          <w:bCs/>
          <w:i/>
          <w:iCs/>
          <w:lang w:eastAsia="sk-SK"/>
        </w:rPr>
        <w:t>Pinus mugo</w:t>
      </w:r>
      <w:r w:rsidRPr="001F1BF6">
        <w:rPr>
          <w:rFonts w:ascii="Arial" w:hAnsi="Arial" w:cs="Arial"/>
          <w:bCs/>
          <w:lang w:eastAsia="sk-SK"/>
        </w:rPr>
        <w:t> și </w:t>
      </w:r>
      <w:r w:rsidRPr="001F1BF6">
        <w:rPr>
          <w:rFonts w:ascii="Arial" w:hAnsi="Arial" w:cs="Arial"/>
          <w:bCs/>
          <w:i/>
          <w:iCs/>
          <w:lang w:eastAsia="sk-SK"/>
        </w:rPr>
        <w:t>Rhododendron myrtifolium</w:t>
      </w:r>
      <w:r w:rsidRPr="001F1BF6">
        <w:rPr>
          <w:rFonts w:ascii="Arial" w:hAnsi="Arial" w:cs="Arial"/>
          <w:bCs/>
          <w:lang w:eastAsia="sk-SK"/>
        </w:rPr>
        <w:t>; Fânețe montane; Izvoare petrifiante cu formare de travertin (</w:t>
      </w:r>
      <w:r w:rsidRPr="001F1BF6">
        <w:rPr>
          <w:rFonts w:ascii="Arial" w:hAnsi="Arial" w:cs="Arial"/>
          <w:bCs/>
          <w:i/>
          <w:iCs/>
          <w:lang w:eastAsia="sk-SK"/>
        </w:rPr>
        <w:t>Cratoneurion</w:t>
      </w:r>
      <w:r w:rsidRPr="001F1BF6">
        <w:rPr>
          <w:rFonts w:ascii="Arial" w:hAnsi="Arial" w:cs="Arial"/>
          <w:bCs/>
          <w:lang w:eastAsia="sk-SK"/>
        </w:rPr>
        <w:t>); Comunități de lizieră cu ierburi înalte higrofile de la nivelul câmpiilor, până la cel montan și alpin; Grohotișuri calcaroase și de șisturi calcaroase din etajul montan până în cel alpin (</w:t>
      </w:r>
      <w:r w:rsidRPr="001F1BF6">
        <w:rPr>
          <w:rFonts w:ascii="Arial" w:hAnsi="Arial" w:cs="Arial"/>
          <w:bCs/>
          <w:i/>
          <w:iCs/>
          <w:lang w:eastAsia="sk-SK"/>
        </w:rPr>
        <w:t>Thlaspietea rotundifolii</w:t>
      </w:r>
      <w:r w:rsidRPr="001F1BF6">
        <w:rPr>
          <w:rFonts w:ascii="Arial" w:hAnsi="Arial" w:cs="Arial"/>
          <w:bCs/>
          <w:lang w:eastAsia="sk-SK"/>
        </w:rPr>
        <w:t>); Pajiști calcifile alpine și subalpine; Pajiști montane de </w:t>
      </w:r>
      <w:r w:rsidRPr="001F1BF6">
        <w:rPr>
          <w:rFonts w:ascii="Arial" w:hAnsi="Arial" w:cs="Arial"/>
          <w:bCs/>
          <w:i/>
          <w:iCs/>
          <w:lang w:eastAsia="sk-SK"/>
        </w:rPr>
        <w:t>Nardus</w:t>
      </w:r>
      <w:r w:rsidRPr="001F1BF6">
        <w:rPr>
          <w:rFonts w:ascii="Arial" w:hAnsi="Arial" w:cs="Arial"/>
          <w:bCs/>
          <w:lang w:eastAsia="sk-SK"/>
        </w:rPr>
        <w:t> bogate în specii pe substraturi silicioase; Grohotișuri silicioase din etajul montan până în cel alpin (</w:t>
      </w:r>
      <w:r w:rsidRPr="001F1BF6">
        <w:rPr>
          <w:rFonts w:ascii="Arial" w:hAnsi="Arial" w:cs="Arial"/>
          <w:bCs/>
          <w:i/>
          <w:iCs/>
          <w:lang w:eastAsia="sk-SK"/>
        </w:rPr>
        <w:t>Androsacetalia alpinae</w:t>
      </w:r>
      <w:r w:rsidRPr="001F1BF6">
        <w:rPr>
          <w:rFonts w:ascii="Arial" w:hAnsi="Arial" w:cs="Arial"/>
          <w:bCs/>
          <w:lang w:eastAsia="sk-SK"/>
        </w:rPr>
        <w:t> și </w:t>
      </w:r>
      <w:r w:rsidRPr="001F1BF6">
        <w:rPr>
          <w:rFonts w:ascii="Arial" w:hAnsi="Arial" w:cs="Arial"/>
          <w:bCs/>
          <w:i/>
          <w:iCs/>
          <w:lang w:eastAsia="sk-SK"/>
        </w:rPr>
        <w:t>Galeopsietalia ladani</w:t>
      </w:r>
      <w:r w:rsidRPr="001F1BF6">
        <w:rPr>
          <w:rFonts w:ascii="Arial" w:hAnsi="Arial" w:cs="Arial"/>
          <w:bCs/>
          <w:lang w:eastAsia="sk-SK"/>
        </w:rPr>
        <w:t>); Vegetație lemnoasă cu </w:t>
      </w:r>
      <w:r w:rsidRPr="001F1BF6">
        <w:rPr>
          <w:rFonts w:ascii="Arial" w:hAnsi="Arial" w:cs="Arial"/>
          <w:bCs/>
          <w:i/>
          <w:iCs/>
          <w:lang w:eastAsia="sk-SK"/>
        </w:rPr>
        <w:t>Myricaria germanica</w:t>
      </w:r>
      <w:r w:rsidRPr="001F1BF6">
        <w:rPr>
          <w:rFonts w:ascii="Arial" w:hAnsi="Arial" w:cs="Arial"/>
          <w:bCs/>
          <w:lang w:eastAsia="sk-SK"/>
        </w:rPr>
        <w:t> de-a lungul râurilor montane; Vegetație herbacee de pe malurile râurilor montane; Vegetație lemnoasă cu </w:t>
      </w:r>
      <w:r w:rsidRPr="001F1BF6">
        <w:rPr>
          <w:rFonts w:ascii="Arial" w:hAnsi="Arial" w:cs="Arial"/>
          <w:bCs/>
          <w:i/>
          <w:iCs/>
          <w:lang w:eastAsia="sk-SK"/>
        </w:rPr>
        <w:t>Salix eleagnos</w:t>
      </w:r>
      <w:r w:rsidRPr="001F1BF6">
        <w:rPr>
          <w:rFonts w:ascii="Arial" w:hAnsi="Arial" w:cs="Arial"/>
          <w:bCs/>
          <w:lang w:eastAsia="sk-SK"/>
        </w:rPr>
        <w:t> de-a lungul râurilor montane și Versanți stâncoși cu vegetație chasmofitică pe roci calcaroase</w:t>
      </w:r>
    </w:p>
    <w:p w14:paraId="76133AE4" w14:textId="77777777" w:rsidR="00F009D5" w:rsidRDefault="00F009D5" w:rsidP="001F1BF6">
      <w:pPr>
        <w:pStyle w:val="Heading3"/>
        <w:numPr>
          <w:ilvl w:val="0"/>
          <w:numId w:val="0"/>
        </w:numPr>
        <w:spacing w:before="0" w:after="0"/>
        <w:ind w:left="432"/>
        <w:jc w:val="center"/>
        <w:rPr>
          <w:color w:val="EE0000"/>
        </w:rPr>
      </w:pPr>
    </w:p>
    <w:p w14:paraId="28B0EB54" w14:textId="77777777" w:rsidR="001F1BF6" w:rsidRDefault="001F1BF6" w:rsidP="001F1BF6">
      <w:pPr>
        <w:rPr>
          <w:lang w:val="en-US"/>
        </w:rPr>
      </w:pPr>
    </w:p>
    <w:p w14:paraId="1AFBBA4D" w14:textId="77777777" w:rsidR="001F1BF6" w:rsidRDefault="001F1BF6" w:rsidP="001F1BF6">
      <w:pPr>
        <w:ind w:firstLine="567"/>
        <w:jc w:val="both"/>
        <w:rPr>
          <w:rFonts w:cs="Arial"/>
          <w:bCs/>
          <w:vertAlign w:val="superscript"/>
          <w:lang w:eastAsia="sk-SK"/>
        </w:rPr>
      </w:pPr>
      <w:r w:rsidRPr="001B3F0E">
        <w:rPr>
          <w:rFonts w:cs="Arial"/>
          <w:bCs/>
          <w:noProof/>
          <w:vertAlign w:val="superscript"/>
          <w:lang w:eastAsia="sk-SK"/>
        </w:rPr>
        <w:lastRenderedPageBreak/>
        <w:drawing>
          <wp:inline distT="0" distB="0" distL="0" distR="0" wp14:anchorId="56075AAC" wp14:editId="732E6068">
            <wp:extent cx="5379720" cy="4497296"/>
            <wp:effectExtent l="0" t="0" r="0" b="0"/>
            <wp:docPr id="12710250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025006" name=""/>
                    <pic:cNvPicPr/>
                  </pic:nvPicPr>
                  <pic:blipFill>
                    <a:blip r:embed="rId14"/>
                    <a:stretch>
                      <a:fillRect/>
                    </a:stretch>
                  </pic:blipFill>
                  <pic:spPr>
                    <a:xfrm>
                      <a:off x="0" y="0"/>
                      <a:ext cx="5385862" cy="4502430"/>
                    </a:xfrm>
                    <a:prstGeom prst="rect">
                      <a:avLst/>
                    </a:prstGeom>
                  </pic:spPr>
                </pic:pic>
              </a:graphicData>
            </a:graphic>
          </wp:inline>
        </w:drawing>
      </w:r>
    </w:p>
    <w:p w14:paraId="4626CF13" w14:textId="77777777" w:rsidR="001F1BF6" w:rsidRDefault="001F1BF6" w:rsidP="001F1BF6">
      <w:pPr>
        <w:ind w:firstLine="567"/>
        <w:jc w:val="both"/>
        <w:rPr>
          <w:rFonts w:cs="Arial"/>
          <w:bCs/>
          <w:vertAlign w:val="superscript"/>
          <w:lang w:eastAsia="sk-SK"/>
        </w:rPr>
      </w:pPr>
    </w:p>
    <w:p w14:paraId="59E2E118" w14:textId="77777777" w:rsidR="001F1BF6" w:rsidRDefault="001F1BF6" w:rsidP="001F1BF6">
      <w:pPr>
        <w:ind w:firstLine="567"/>
        <w:jc w:val="both"/>
        <w:rPr>
          <w:rFonts w:cs="Arial"/>
          <w:bCs/>
          <w:vertAlign w:val="superscript"/>
          <w:lang w:eastAsia="sk-SK"/>
        </w:rPr>
      </w:pPr>
      <w:r w:rsidRPr="001B3F0E">
        <w:rPr>
          <w:rFonts w:cs="Arial"/>
          <w:bCs/>
          <w:noProof/>
          <w:vertAlign w:val="superscript"/>
          <w:lang w:eastAsia="sk-SK"/>
        </w:rPr>
        <w:drawing>
          <wp:inline distT="0" distB="0" distL="0" distR="0" wp14:anchorId="55357383" wp14:editId="7E9D3AA2">
            <wp:extent cx="6015990" cy="3865880"/>
            <wp:effectExtent l="0" t="0" r="3810" b="1270"/>
            <wp:docPr id="87782976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829768" name=""/>
                    <pic:cNvPicPr/>
                  </pic:nvPicPr>
                  <pic:blipFill>
                    <a:blip r:embed="rId15"/>
                    <a:stretch>
                      <a:fillRect/>
                    </a:stretch>
                  </pic:blipFill>
                  <pic:spPr>
                    <a:xfrm>
                      <a:off x="0" y="0"/>
                      <a:ext cx="6015990" cy="3865880"/>
                    </a:xfrm>
                    <a:prstGeom prst="rect">
                      <a:avLst/>
                    </a:prstGeom>
                  </pic:spPr>
                </pic:pic>
              </a:graphicData>
            </a:graphic>
          </wp:inline>
        </w:drawing>
      </w:r>
    </w:p>
    <w:p w14:paraId="6FE243B6" w14:textId="77777777" w:rsidR="001F1BF6" w:rsidRDefault="001F1BF6" w:rsidP="001F1BF6">
      <w:pPr>
        <w:ind w:firstLine="567"/>
        <w:jc w:val="both"/>
        <w:rPr>
          <w:rFonts w:cs="Arial"/>
          <w:bCs/>
          <w:vertAlign w:val="superscript"/>
          <w:lang w:eastAsia="sk-SK"/>
        </w:rPr>
      </w:pPr>
    </w:p>
    <w:p w14:paraId="564C8FD5" w14:textId="77777777" w:rsidR="001F1BF6" w:rsidRDefault="001F1BF6" w:rsidP="001F1BF6">
      <w:pPr>
        <w:ind w:firstLine="567"/>
        <w:jc w:val="both"/>
        <w:rPr>
          <w:rFonts w:cs="Arial"/>
          <w:bCs/>
          <w:vertAlign w:val="superscript"/>
          <w:lang w:eastAsia="sk-SK"/>
        </w:rPr>
      </w:pPr>
      <w:r w:rsidRPr="001B3F0E">
        <w:rPr>
          <w:rFonts w:cs="Arial"/>
          <w:bCs/>
          <w:noProof/>
          <w:vertAlign w:val="superscript"/>
          <w:lang w:eastAsia="sk-SK"/>
        </w:rPr>
        <w:lastRenderedPageBreak/>
        <w:drawing>
          <wp:inline distT="0" distB="0" distL="0" distR="0" wp14:anchorId="70DF5514" wp14:editId="42CFE6C3">
            <wp:extent cx="6015990" cy="3752850"/>
            <wp:effectExtent l="0" t="0" r="3810" b="0"/>
            <wp:docPr id="13901175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117506" name=""/>
                    <pic:cNvPicPr/>
                  </pic:nvPicPr>
                  <pic:blipFill>
                    <a:blip r:embed="rId16"/>
                    <a:stretch>
                      <a:fillRect/>
                    </a:stretch>
                  </pic:blipFill>
                  <pic:spPr>
                    <a:xfrm>
                      <a:off x="0" y="0"/>
                      <a:ext cx="6015990" cy="3752850"/>
                    </a:xfrm>
                    <a:prstGeom prst="rect">
                      <a:avLst/>
                    </a:prstGeom>
                  </pic:spPr>
                </pic:pic>
              </a:graphicData>
            </a:graphic>
          </wp:inline>
        </w:drawing>
      </w:r>
    </w:p>
    <w:p w14:paraId="5236BBD0" w14:textId="77777777" w:rsidR="001F1BF6" w:rsidRDefault="001F1BF6" w:rsidP="001F1BF6">
      <w:pPr>
        <w:ind w:firstLine="567"/>
        <w:jc w:val="both"/>
        <w:rPr>
          <w:rFonts w:cs="Arial"/>
          <w:bCs/>
          <w:vertAlign w:val="superscript"/>
          <w:lang w:eastAsia="sk-SK"/>
        </w:rPr>
      </w:pPr>
    </w:p>
    <w:p w14:paraId="18D007D0" w14:textId="77777777" w:rsidR="001F1BF6" w:rsidRDefault="001F1BF6" w:rsidP="001F1BF6">
      <w:pPr>
        <w:ind w:firstLine="567"/>
        <w:jc w:val="both"/>
        <w:rPr>
          <w:rFonts w:cs="Arial"/>
          <w:bCs/>
          <w:vertAlign w:val="superscript"/>
          <w:lang w:eastAsia="sk-SK"/>
        </w:rPr>
      </w:pPr>
      <w:r w:rsidRPr="00344E36">
        <w:rPr>
          <w:rFonts w:cs="Arial"/>
          <w:bCs/>
          <w:noProof/>
          <w:vertAlign w:val="superscript"/>
          <w:lang w:eastAsia="sk-SK"/>
        </w:rPr>
        <w:lastRenderedPageBreak/>
        <w:drawing>
          <wp:inline distT="0" distB="0" distL="0" distR="0" wp14:anchorId="3CD4A27A" wp14:editId="446A01C7">
            <wp:extent cx="6015990" cy="7609205"/>
            <wp:effectExtent l="0" t="0" r="3810" b="0"/>
            <wp:docPr id="2360292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02925" name=""/>
                    <pic:cNvPicPr/>
                  </pic:nvPicPr>
                  <pic:blipFill>
                    <a:blip r:embed="rId17"/>
                    <a:stretch>
                      <a:fillRect/>
                    </a:stretch>
                  </pic:blipFill>
                  <pic:spPr>
                    <a:xfrm>
                      <a:off x="0" y="0"/>
                      <a:ext cx="6015990" cy="7609205"/>
                    </a:xfrm>
                    <a:prstGeom prst="rect">
                      <a:avLst/>
                    </a:prstGeom>
                  </pic:spPr>
                </pic:pic>
              </a:graphicData>
            </a:graphic>
          </wp:inline>
        </w:drawing>
      </w:r>
    </w:p>
    <w:p w14:paraId="7FC86397" w14:textId="77777777" w:rsidR="001F1BF6" w:rsidRDefault="001F1BF6" w:rsidP="001F1BF6">
      <w:pPr>
        <w:ind w:firstLine="567"/>
        <w:jc w:val="both"/>
        <w:rPr>
          <w:rFonts w:cs="Arial"/>
          <w:bCs/>
          <w:vertAlign w:val="superscript"/>
          <w:lang w:eastAsia="sk-SK"/>
        </w:rPr>
      </w:pPr>
    </w:p>
    <w:p w14:paraId="45A19E6D" w14:textId="77777777" w:rsidR="001F1BF6" w:rsidRDefault="001F1BF6" w:rsidP="001F1BF6">
      <w:pPr>
        <w:ind w:firstLine="567"/>
        <w:jc w:val="both"/>
        <w:rPr>
          <w:rFonts w:cs="Arial"/>
          <w:bCs/>
          <w:vertAlign w:val="superscript"/>
          <w:lang w:eastAsia="sk-SK"/>
        </w:rPr>
      </w:pPr>
      <w:r w:rsidRPr="00344E36">
        <w:rPr>
          <w:rFonts w:cs="Arial"/>
          <w:bCs/>
          <w:noProof/>
          <w:vertAlign w:val="superscript"/>
          <w:lang w:eastAsia="sk-SK"/>
        </w:rPr>
        <w:lastRenderedPageBreak/>
        <w:drawing>
          <wp:inline distT="0" distB="0" distL="0" distR="0" wp14:anchorId="31D318DE" wp14:editId="0A6DD3DE">
            <wp:extent cx="6015990" cy="7552055"/>
            <wp:effectExtent l="0" t="0" r="3810" b="0"/>
            <wp:docPr id="120729343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293430" name=""/>
                    <pic:cNvPicPr/>
                  </pic:nvPicPr>
                  <pic:blipFill>
                    <a:blip r:embed="rId18"/>
                    <a:stretch>
                      <a:fillRect/>
                    </a:stretch>
                  </pic:blipFill>
                  <pic:spPr>
                    <a:xfrm>
                      <a:off x="0" y="0"/>
                      <a:ext cx="6015990" cy="7552055"/>
                    </a:xfrm>
                    <a:prstGeom prst="rect">
                      <a:avLst/>
                    </a:prstGeom>
                  </pic:spPr>
                </pic:pic>
              </a:graphicData>
            </a:graphic>
          </wp:inline>
        </w:drawing>
      </w:r>
    </w:p>
    <w:p w14:paraId="64479E20" w14:textId="77777777" w:rsidR="001F1BF6" w:rsidRDefault="001F1BF6" w:rsidP="001F1BF6">
      <w:pPr>
        <w:ind w:firstLine="567"/>
        <w:jc w:val="both"/>
        <w:rPr>
          <w:rFonts w:cs="Arial"/>
          <w:bCs/>
          <w:vertAlign w:val="superscript"/>
          <w:lang w:eastAsia="sk-SK"/>
        </w:rPr>
      </w:pPr>
    </w:p>
    <w:p w14:paraId="2A8A2C5C" w14:textId="77777777" w:rsidR="001F1BF6" w:rsidRDefault="001F1BF6" w:rsidP="001F1BF6">
      <w:pPr>
        <w:ind w:firstLine="567"/>
        <w:jc w:val="both"/>
        <w:rPr>
          <w:rFonts w:cs="Arial"/>
          <w:bCs/>
          <w:vertAlign w:val="superscript"/>
          <w:lang w:eastAsia="sk-SK"/>
        </w:rPr>
      </w:pPr>
      <w:r w:rsidRPr="00344E36">
        <w:rPr>
          <w:rFonts w:cs="Arial"/>
          <w:bCs/>
          <w:noProof/>
          <w:vertAlign w:val="superscript"/>
          <w:lang w:eastAsia="sk-SK"/>
        </w:rPr>
        <w:lastRenderedPageBreak/>
        <w:drawing>
          <wp:inline distT="0" distB="0" distL="0" distR="0" wp14:anchorId="3265AF9C" wp14:editId="020EC3D9">
            <wp:extent cx="6015990" cy="7534910"/>
            <wp:effectExtent l="0" t="0" r="3810" b="8890"/>
            <wp:docPr id="203643804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438044" name=""/>
                    <pic:cNvPicPr/>
                  </pic:nvPicPr>
                  <pic:blipFill>
                    <a:blip r:embed="rId19"/>
                    <a:stretch>
                      <a:fillRect/>
                    </a:stretch>
                  </pic:blipFill>
                  <pic:spPr>
                    <a:xfrm>
                      <a:off x="0" y="0"/>
                      <a:ext cx="6015990" cy="7534910"/>
                    </a:xfrm>
                    <a:prstGeom prst="rect">
                      <a:avLst/>
                    </a:prstGeom>
                  </pic:spPr>
                </pic:pic>
              </a:graphicData>
            </a:graphic>
          </wp:inline>
        </w:drawing>
      </w:r>
    </w:p>
    <w:p w14:paraId="11D48D22" w14:textId="77777777" w:rsidR="001F1BF6" w:rsidRDefault="001F1BF6" w:rsidP="001F1BF6">
      <w:pPr>
        <w:ind w:firstLine="567"/>
        <w:jc w:val="both"/>
        <w:rPr>
          <w:rFonts w:cs="Arial"/>
          <w:bCs/>
          <w:vertAlign w:val="superscript"/>
          <w:lang w:eastAsia="sk-SK"/>
        </w:rPr>
      </w:pPr>
    </w:p>
    <w:p w14:paraId="2236FE50" w14:textId="77777777" w:rsidR="001F1BF6" w:rsidRDefault="001F1BF6" w:rsidP="001F1BF6">
      <w:pPr>
        <w:ind w:firstLine="567"/>
        <w:jc w:val="both"/>
        <w:rPr>
          <w:rFonts w:cs="Arial"/>
          <w:bCs/>
          <w:vertAlign w:val="superscript"/>
          <w:lang w:eastAsia="sk-SK"/>
        </w:rPr>
      </w:pPr>
      <w:r w:rsidRPr="00344E36">
        <w:rPr>
          <w:rFonts w:cs="Arial"/>
          <w:bCs/>
          <w:noProof/>
          <w:vertAlign w:val="superscript"/>
          <w:lang w:eastAsia="sk-SK"/>
        </w:rPr>
        <w:lastRenderedPageBreak/>
        <w:drawing>
          <wp:inline distT="0" distB="0" distL="0" distR="0" wp14:anchorId="0B7C1CF3" wp14:editId="336F43D6">
            <wp:extent cx="5887272" cy="2572109"/>
            <wp:effectExtent l="0" t="0" r="0" b="0"/>
            <wp:docPr id="82987165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871655" name=""/>
                    <pic:cNvPicPr/>
                  </pic:nvPicPr>
                  <pic:blipFill>
                    <a:blip r:embed="rId20"/>
                    <a:stretch>
                      <a:fillRect/>
                    </a:stretch>
                  </pic:blipFill>
                  <pic:spPr>
                    <a:xfrm>
                      <a:off x="0" y="0"/>
                      <a:ext cx="5887272" cy="2572109"/>
                    </a:xfrm>
                    <a:prstGeom prst="rect">
                      <a:avLst/>
                    </a:prstGeom>
                  </pic:spPr>
                </pic:pic>
              </a:graphicData>
            </a:graphic>
          </wp:inline>
        </w:drawing>
      </w:r>
    </w:p>
    <w:p w14:paraId="32C6F5F1" w14:textId="77777777" w:rsidR="001F1BF6" w:rsidRPr="006F1154" w:rsidRDefault="001F1BF6" w:rsidP="001F1BF6">
      <w:pPr>
        <w:ind w:firstLine="567"/>
        <w:jc w:val="center"/>
        <w:rPr>
          <w:rFonts w:cs="Arial"/>
        </w:rPr>
      </w:pPr>
      <w:r w:rsidRPr="006F1154">
        <w:rPr>
          <w:rFonts w:cs="Arial"/>
          <w:noProof/>
          <w:color w:val="EE0000"/>
        </w:rPr>
        <w:drawing>
          <wp:inline distT="0" distB="0" distL="0" distR="0" wp14:anchorId="4E8A43FF" wp14:editId="295F615F">
            <wp:extent cx="6015990" cy="5427345"/>
            <wp:effectExtent l="0" t="0" r="3810" b="1905"/>
            <wp:docPr id="146773237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32379" name=""/>
                    <pic:cNvPicPr/>
                  </pic:nvPicPr>
                  <pic:blipFill>
                    <a:blip r:embed="rId21"/>
                    <a:stretch>
                      <a:fillRect/>
                    </a:stretch>
                  </pic:blipFill>
                  <pic:spPr>
                    <a:xfrm>
                      <a:off x="0" y="0"/>
                      <a:ext cx="6015990" cy="5427345"/>
                    </a:xfrm>
                    <a:prstGeom prst="rect">
                      <a:avLst/>
                    </a:prstGeom>
                  </pic:spPr>
                </pic:pic>
              </a:graphicData>
            </a:graphic>
          </wp:inline>
        </w:drawing>
      </w:r>
      <w:r w:rsidRPr="006F1154">
        <w:rPr>
          <w:rFonts w:cs="Arial"/>
          <w:color w:val="EE0000"/>
        </w:rPr>
        <w:t xml:space="preserve"> </w:t>
      </w:r>
      <w:r w:rsidRPr="006F1154">
        <w:rPr>
          <w:rFonts w:cs="Arial"/>
        </w:rPr>
        <w:t>Foto.1 – Relatia fondului forestier cu situl de importanta comunitara</w:t>
      </w:r>
    </w:p>
    <w:p w14:paraId="15D5DED8" w14:textId="77777777" w:rsidR="001F1BF6" w:rsidRPr="006F1154" w:rsidRDefault="001F1BF6" w:rsidP="001F1BF6">
      <w:pPr>
        <w:ind w:firstLine="567"/>
        <w:jc w:val="center"/>
        <w:rPr>
          <w:rFonts w:cs="Arial"/>
        </w:rPr>
      </w:pPr>
    </w:p>
    <w:p w14:paraId="48D2B21A" w14:textId="77777777" w:rsidR="001F1BF6" w:rsidRPr="00A81FA4" w:rsidRDefault="001F1BF6" w:rsidP="001F1BF6">
      <w:pPr>
        <w:ind w:firstLine="567"/>
        <w:jc w:val="center"/>
        <w:rPr>
          <w:rFonts w:cs="Arial"/>
          <w:color w:val="EE0000"/>
        </w:rPr>
      </w:pPr>
    </w:p>
    <w:p w14:paraId="1F8F232F" w14:textId="61B1B427" w:rsidR="001F1BF6" w:rsidRPr="001F1BF6" w:rsidRDefault="001F1BF6" w:rsidP="001F1BF6">
      <w:pPr>
        <w:rPr>
          <w:lang w:val="en-US"/>
        </w:rPr>
        <w:sectPr w:rsidR="001F1BF6" w:rsidRPr="001F1BF6" w:rsidSect="00C63325">
          <w:headerReference w:type="default" r:id="rId22"/>
          <w:footerReference w:type="default" r:id="rId23"/>
          <w:headerReference w:type="first" r:id="rId24"/>
          <w:footerReference w:type="first" r:id="rId25"/>
          <w:pgSz w:w="11906" w:h="16838" w:code="9"/>
          <w:pgMar w:top="851" w:right="1134" w:bottom="851" w:left="1418" w:header="567" w:footer="624" w:gutter="0"/>
          <w:cols w:space="708"/>
          <w:titlePg/>
          <w:docGrid w:linePitch="360"/>
        </w:sectPr>
      </w:pPr>
    </w:p>
    <w:p w14:paraId="18331ACD" w14:textId="345E7881" w:rsidR="008A0536" w:rsidRPr="002C09EC" w:rsidRDefault="00ED101C" w:rsidP="00ED101C">
      <w:pPr>
        <w:pStyle w:val="Heading2"/>
        <w:numPr>
          <w:ilvl w:val="0"/>
          <w:numId w:val="0"/>
        </w:numPr>
        <w:ind w:left="1560"/>
        <w:rPr>
          <w:b/>
          <w:szCs w:val="24"/>
        </w:rPr>
      </w:pPr>
      <w:bookmarkStart w:id="91" w:name="_Toc223780980"/>
      <w:r w:rsidRPr="002C09EC">
        <w:rPr>
          <w:b/>
          <w:szCs w:val="24"/>
        </w:rPr>
        <w:lastRenderedPageBreak/>
        <w:t>4.2.</w:t>
      </w:r>
      <w:r w:rsidR="008A0536" w:rsidRPr="002C09EC">
        <w:rPr>
          <w:b/>
          <w:szCs w:val="24"/>
        </w:rPr>
        <w:t xml:space="preserve">  </w:t>
      </w:r>
      <w:r w:rsidR="008A0536" w:rsidRPr="002C09EC">
        <w:rPr>
          <w:b/>
        </w:rPr>
        <w:t>Date despre prezenţa, localizarea, populaţia şi ecologia speciilor şi/sau habitatelor</w:t>
      </w:r>
      <w:r w:rsidR="008A0536" w:rsidRPr="002C09EC">
        <w:rPr>
          <w:b/>
          <w:spacing w:val="-64"/>
        </w:rPr>
        <w:t xml:space="preserve"> </w:t>
      </w:r>
      <w:r w:rsidR="008A0536" w:rsidRPr="002C09EC">
        <w:rPr>
          <w:b/>
        </w:rPr>
        <w:t>de</w:t>
      </w:r>
      <w:r w:rsidR="008A0536" w:rsidRPr="002C09EC">
        <w:rPr>
          <w:b/>
          <w:spacing w:val="-1"/>
        </w:rPr>
        <w:t xml:space="preserve"> </w:t>
      </w:r>
      <w:r w:rsidR="008A0536" w:rsidRPr="002C09EC">
        <w:rPr>
          <w:b/>
        </w:rPr>
        <w:t>interes</w:t>
      </w:r>
      <w:r w:rsidR="008A0536" w:rsidRPr="002C09EC">
        <w:rPr>
          <w:b/>
          <w:spacing w:val="-1"/>
        </w:rPr>
        <w:t xml:space="preserve"> </w:t>
      </w:r>
      <w:r w:rsidR="008A0536" w:rsidRPr="002C09EC">
        <w:rPr>
          <w:b/>
        </w:rPr>
        <w:t>comunitar</w:t>
      </w:r>
      <w:r w:rsidR="008A0536" w:rsidRPr="002C09EC">
        <w:rPr>
          <w:b/>
          <w:spacing w:val="-6"/>
        </w:rPr>
        <w:t xml:space="preserve"> </w:t>
      </w:r>
      <w:r w:rsidR="008A0536" w:rsidRPr="002C09EC">
        <w:rPr>
          <w:b/>
        </w:rPr>
        <w:t>prezente</w:t>
      </w:r>
      <w:r w:rsidR="008A0536" w:rsidRPr="002C09EC">
        <w:rPr>
          <w:b/>
          <w:spacing w:val="-1"/>
        </w:rPr>
        <w:t xml:space="preserve"> </w:t>
      </w:r>
      <w:r w:rsidR="008A0536" w:rsidRPr="002C09EC">
        <w:rPr>
          <w:b/>
        </w:rPr>
        <w:t>pe</w:t>
      </w:r>
      <w:r w:rsidR="008A0536" w:rsidRPr="002C09EC">
        <w:rPr>
          <w:b/>
          <w:spacing w:val="-3"/>
        </w:rPr>
        <w:t xml:space="preserve"> </w:t>
      </w:r>
      <w:r w:rsidR="008A0536" w:rsidRPr="002C09EC">
        <w:rPr>
          <w:b/>
        </w:rPr>
        <w:t>suprafaţa</w:t>
      </w:r>
      <w:r w:rsidR="008A0536" w:rsidRPr="002C09EC">
        <w:rPr>
          <w:b/>
          <w:spacing w:val="-1"/>
        </w:rPr>
        <w:t xml:space="preserve"> </w:t>
      </w:r>
      <w:r w:rsidR="008A0536" w:rsidRPr="002C09EC">
        <w:rPr>
          <w:b/>
        </w:rPr>
        <w:t>planului,</w:t>
      </w:r>
      <w:r w:rsidR="008A0536" w:rsidRPr="002C09EC">
        <w:rPr>
          <w:b/>
          <w:spacing w:val="-4"/>
        </w:rPr>
        <w:t xml:space="preserve"> </w:t>
      </w:r>
      <w:r w:rsidR="00C53235" w:rsidRPr="002C09EC">
        <w:rPr>
          <w:b/>
        </w:rPr>
        <w:t>menționate</w:t>
      </w:r>
      <w:r w:rsidR="008A0536" w:rsidRPr="002C09EC">
        <w:rPr>
          <w:b/>
          <w:spacing w:val="-1"/>
        </w:rPr>
        <w:t xml:space="preserve"> </w:t>
      </w:r>
      <w:r w:rsidR="008A0536" w:rsidRPr="002C09EC">
        <w:rPr>
          <w:b/>
        </w:rPr>
        <w:t>în</w:t>
      </w:r>
      <w:r w:rsidR="008A0536" w:rsidRPr="002C09EC">
        <w:rPr>
          <w:b/>
          <w:spacing w:val="-1"/>
        </w:rPr>
        <w:t xml:space="preserve"> </w:t>
      </w:r>
      <w:r w:rsidR="008A0536" w:rsidRPr="002C09EC">
        <w:rPr>
          <w:b/>
        </w:rPr>
        <w:t>formularul</w:t>
      </w:r>
      <w:r w:rsidR="008A0536" w:rsidRPr="002C09EC">
        <w:rPr>
          <w:b/>
          <w:spacing w:val="-4"/>
        </w:rPr>
        <w:t xml:space="preserve"> </w:t>
      </w:r>
      <w:r w:rsidR="008A0536" w:rsidRPr="002C09EC">
        <w:rPr>
          <w:b/>
        </w:rPr>
        <w:t>standard al</w:t>
      </w:r>
      <w:r w:rsidR="008A0536" w:rsidRPr="002C09EC">
        <w:rPr>
          <w:b/>
          <w:spacing w:val="-2"/>
        </w:rPr>
        <w:t xml:space="preserve"> </w:t>
      </w:r>
      <w:r w:rsidR="008A0536" w:rsidRPr="002C09EC">
        <w:rPr>
          <w:b/>
        </w:rPr>
        <w:t>ariei</w:t>
      </w:r>
      <w:r w:rsidR="008A0536" w:rsidRPr="002C09EC">
        <w:rPr>
          <w:b/>
          <w:spacing w:val="-1"/>
        </w:rPr>
        <w:t xml:space="preserve"> </w:t>
      </w:r>
      <w:r w:rsidR="008A0536" w:rsidRPr="002C09EC">
        <w:rPr>
          <w:b/>
        </w:rPr>
        <w:t>naturale</w:t>
      </w:r>
      <w:r w:rsidR="008A0536" w:rsidRPr="002C09EC">
        <w:rPr>
          <w:b/>
          <w:spacing w:val="-1"/>
        </w:rPr>
        <w:t xml:space="preserve"> </w:t>
      </w:r>
      <w:r w:rsidR="008A0536" w:rsidRPr="002C09EC">
        <w:rPr>
          <w:b/>
        </w:rPr>
        <w:t>de</w:t>
      </w:r>
      <w:r w:rsidR="008A0536" w:rsidRPr="002C09EC">
        <w:rPr>
          <w:b/>
          <w:spacing w:val="-1"/>
        </w:rPr>
        <w:t xml:space="preserve"> </w:t>
      </w:r>
      <w:r w:rsidR="008A0536" w:rsidRPr="002C09EC">
        <w:rPr>
          <w:b/>
        </w:rPr>
        <w:t>interes</w:t>
      </w:r>
      <w:r w:rsidR="008A0536" w:rsidRPr="002C09EC">
        <w:rPr>
          <w:b/>
          <w:spacing w:val="-3"/>
        </w:rPr>
        <w:t xml:space="preserve"> </w:t>
      </w:r>
      <w:r w:rsidR="008A0536" w:rsidRPr="002C09EC">
        <w:rPr>
          <w:b/>
        </w:rPr>
        <w:t>comunitar</w:t>
      </w:r>
      <w:bookmarkEnd w:id="91"/>
    </w:p>
    <w:p w14:paraId="0C5E42A0" w14:textId="77777777" w:rsidR="008A0536" w:rsidRPr="002C09EC" w:rsidRDefault="008A0536" w:rsidP="00824B8E">
      <w:pPr>
        <w:pStyle w:val="Default"/>
        <w:ind w:firstLine="708"/>
        <w:rPr>
          <w:rFonts w:ascii="Arial" w:hAnsi="Arial" w:cs="Arial"/>
          <w:color w:val="auto"/>
          <w:lang w:val="ro-RO"/>
        </w:rPr>
      </w:pPr>
    </w:p>
    <w:p w14:paraId="7277F435" w14:textId="77777777" w:rsidR="00ED101C" w:rsidRPr="002C09EC" w:rsidRDefault="00ED101C" w:rsidP="00ED101C">
      <w:pPr>
        <w:pStyle w:val="Default"/>
        <w:ind w:firstLine="708"/>
        <w:rPr>
          <w:rFonts w:ascii="Arial" w:hAnsi="Arial" w:cs="Arial"/>
          <w:color w:val="auto"/>
        </w:rPr>
      </w:pPr>
      <w:proofErr w:type="spellStart"/>
      <w:r w:rsidRPr="002C09EC">
        <w:rPr>
          <w:rFonts w:ascii="Arial" w:hAnsi="Arial" w:cs="Arial"/>
          <w:color w:val="auto"/>
        </w:rPr>
        <w:t>În</w:t>
      </w:r>
      <w:proofErr w:type="spellEnd"/>
      <w:r w:rsidRPr="002C09EC">
        <w:rPr>
          <w:rFonts w:ascii="Arial" w:hAnsi="Arial" w:cs="Arial"/>
          <w:color w:val="auto"/>
        </w:rPr>
        <w:t xml:space="preserve"> </w:t>
      </w:r>
      <w:proofErr w:type="spellStart"/>
      <w:r w:rsidRPr="002C09EC">
        <w:rPr>
          <w:rFonts w:ascii="Arial" w:hAnsi="Arial" w:cs="Arial"/>
          <w:color w:val="auto"/>
        </w:rPr>
        <w:t>tabelul</w:t>
      </w:r>
      <w:proofErr w:type="spellEnd"/>
      <w:r w:rsidRPr="002C09EC">
        <w:rPr>
          <w:rFonts w:ascii="Arial" w:hAnsi="Arial" w:cs="Arial"/>
          <w:color w:val="auto"/>
        </w:rPr>
        <w:t xml:space="preserve"> </w:t>
      </w:r>
      <w:proofErr w:type="spellStart"/>
      <w:r w:rsidRPr="002C09EC">
        <w:rPr>
          <w:rFonts w:ascii="Arial" w:hAnsi="Arial" w:cs="Arial"/>
          <w:color w:val="auto"/>
        </w:rPr>
        <w:t>următor</w:t>
      </w:r>
      <w:proofErr w:type="spellEnd"/>
      <w:r w:rsidRPr="002C09EC">
        <w:rPr>
          <w:rFonts w:ascii="Arial" w:hAnsi="Arial" w:cs="Arial"/>
          <w:color w:val="auto"/>
        </w:rPr>
        <w:t xml:space="preserve"> sunt </w:t>
      </w:r>
      <w:proofErr w:type="spellStart"/>
      <w:r w:rsidRPr="002C09EC">
        <w:rPr>
          <w:rFonts w:ascii="Arial" w:hAnsi="Arial" w:cs="Arial"/>
          <w:color w:val="auto"/>
        </w:rPr>
        <w:t>prezentate</w:t>
      </w:r>
      <w:proofErr w:type="spellEnd"/>
      <w:r w:rsidRPr="002C09EC">
        <w:rPr>
          <w:rFonts w:ascii="Arial" w:hAnsi="Arial" w:cs="Arial"/>
          <w:color w:val="auto"/>
        </w:rPr>
        <w:t xml:space="preserve"> </w:t>
      </w:r>
      <w:proofErr w:type="spellStart"/>
      <w:r w:rsidRPr="002C09EC">
        <w:rPr>
          <w:rFonts w:ascii="Arial" w:hAnsi="Arial" w:cs="Arial"/>
          <w:color w:val="auto"/>
        </w:rPr>
        <w:t>informații</w:t>
      </w:r>
      <w:proofErr w:type="spellEnd"/>
      <w:r w:rsidRPr="002C09EC">
        <w:rPr>
          <w:rFonts w:ascii="Arial" w:hAnsi="Arial" w:cs="Arial"/>
          <w:color w:val="auto"/>
        </w:rPr>
        <w:t xml:space="preserve"> cu </w:t>
      </w:r>
      <w:proofErr w:type="spellStart"/>
      <w:r w:rsidRPr="002C09EC">
        <w:rPr>
          <w:rFonts w:ascii="Arial" w:hAnsi="Arial" w:cs="Arial"/>
          <w:color w:val="auto"/>
        </w:rPr>
        <w:t>privire</w:t>
      </w:r>
      <w:proofErr w:type="spellEnd"/>
      <w:r w:rsidRPr="002C09EC">
        <w:rPr>
          <w:rFonts w:ascii="Arial" w:hAnsi="Arial" w:cs="Arial"/>
          <w:color w:val="auto"/>
        </w:rPr>
        <w:t xml:space="preserve"> la “</w:t>
      </w:r>
      <w:proofErr w:type="spellStart"/>
      <w:r w:rsidRPr="002C09EC">
        <w:rPr>
          <w:rFonts w:ascii="Arial" w:hAnsi="Arial" w:cs="Arial"/>
          <w:color w:val="auto"/>
        </w:rPr>
        <w:t>lucrările</w:t>
      </w:r>
      <w:proofErr w:type="spellEnd"/>
      <w:r w:rsidRPr="002C09EC">
        <w:rPr>
          <w:rFonts w:ascii="Arial" w:hAnsi="Arial" w:cs="Arial"/>
          <w:color w:val="auto"/>
        </w:rPr>
        <w:t xml:space="preserve"> </w:t>
      </w:r>
      <w:proofErr w:type="spellStart"/>
      <w:r w:rsidRPr="002C09EC">
        <w:rPr>
          <w:rFonts w:ascii="Arial" w:hAnsi="Arial" w:cs="Arial"/>
          <w:color w:val="auto"/>
        </w:rPr>
        <w:t>propuse</w:t>
      </w:r>
      <w:proofErr w:type="spellEnd"/>
      <w:r w:rsidRPr="002C09EC">
        <w:rPr>
          <w:rFonts w:ascii="Arial" w:hAnsi="Arial" w:cs="Arial"/>
          <w:color w:val="auto"/>
        </w:rPr>
        <w:t xml:space="preserve">” – volume de extras, </w:t>
      </w:r>
      <w:proofErr w:type="spellStart"/>
      <w:r w:rsidRPr="002C09EC">
        <w:rPr>
          <w:rFonts w:ascii="Arial" w:hAnsi="Arial" w:cs="Arial"/>
          <w:color w:val="auto"/>
        </w:rPr>
        <w:t>prezența</w:t>
      </w:r>
      <w:proofErr w:type="spellEnd"/>
      <w:r w:rsidRPr="002C09EC">
        <w:rPr>
          <w:rFonts w:ascii="Arial" w:hAnsi="Arial" w:cs="Arial"/>
          <w:color w:val="auto"/>
        </w:rPr>
        <w:t xml:space="preserve"> </w:t>
      </w:r>
      <w:proofErr w:type="spellStart"/>
      <w:r w:rsidRPr="002C09EC">
        <w:rPr>
          <w:rFonts w:ascii="Arial" w:hAnsi="Arial" w:cs="Arial"/>
          <w:color w:val="auto"/>
        </w:rPr>
        <w:t>habitatelor</w:t>
      </w:r>
      <w:proofErr w:type="spellEnd"/>
      <w:r w:rsidRPr="002C09EC">
        <w:rPr>
          <w:rFonts w:ascii="Arial" w:hAnsi="Arial" w:cs="Arial"/>
          <w:color w:val="auto"/>
        </w:rPr>
        <w:t xml:space="preserve"> </w:t>
      </w:r>
      <w:proofErr w:type="spellStart"/>
      <w:r w:rsidRPr="002C09EC">
        <w:rPr>
          <w:rFonts w:ascii="Arial" w:hAnsi="Arial" w:cs="Arial"/>
          <w:color w:val="auto"/>
        </w:rPr>
        <w:t>și</w:t>
      </w:r>
      <w:proofErr w:type="spellEnd"/>
      <w:r w:rsidRPr="002C09EC">
        <w:rPr>
          <w:rFonts w:ascii="Arial" w:hAnsi="Arial" w:cs="Arial"/>
          <w:color w:val="auto"/>
        </w:rPr>
        <w:t xml:space="preserve"> </w:t>
      </w:r>
      <w:proofErr w:type="spellStart"/>
      <w:r w:rsidRPr="002C09EC">
        <w:rPr>
          <w:rFonts w:ascii="Arial" w:hAnsi="Arial" w:cs="Arial"/>
          <w:color w:val="auto"/>
        </w:rPr>
        <w:t>speciilor</w:t>
      </w:r>
      <w:proofErr w:type="spellEnd"/>
      <w:r w:rsidRPr="002C09EC">
        <w:rPr>
          <w:rFonts w:ascii="Arial" w:hAnsi="Arial" w:cs="Arial"/>
          <w:color w:val="auto"/>
        </w:rPr>
        <w:t xml:space="preserve"> de </w:t>
      </w:r>
      <w:proofErr w:type="spellStart"/>
      <w:r w:rsidRPr="002C09EC">
        <w:rPr>
          <w:rFonts w:ascii="Arial" w:hAnsi="Arial" w:cs="Arial"/>
          <w:color w:val="auto"/>
        </w:rPr>
        <w:t>interes</w:t>
      </w:r>
      <w:proofErr w:type="spellEnd"/>
      <w:r w:rsidRPr="002C09EC">
        <w:rPr>
          <w:rFonts w:ascii="Arial" w:hAnsi="Arial" w:cs="Arial"/>
          <w:color w:val="auto"/>
        </w:rPr>
        <w:t xml:space="preserve"> </w:t>
      </w:r>
      <w:proofErr w:type="spellStart"/>
      <w:r w:rsidRPr="002C09EC">
        <w:rPr>
          <w:rFonts w:ascii="Arial" w:hAnsi="Arial" w:cs="Arial"/>
          <w:color w:val="auto"/>
        </w:rPr>
        <w:t>comunitar</w:t>
      </w:r>
      <w:proofErr w:type="spellEnd"/>
      <w:r w:rsidRPr="002C09EC">
        <w:rPr>
          <w:rFonts w:ascii="Arial" w:hAnsi="Arial" w:cs="Arial"/>
          <w:color w:val="auto"/>
        </w:rPr>
        <w:t xml:space="preserve"> </w:t>
      </w:r>
      <w:proofErr w:type="spellStart"/>
      <w:r w:rsidRPr="002C09EC">
        <w:rPr>
          <w:rFonts w:ascii="Arial" w:hAnsi="Arial" w:cs="Arial"/>
          <w:color w:val="auto"/>
        </w:rPr>
        <w:t>pentru</w:t>
      </w:r>
      <w:proofErr w:type="spellEnd"/>
      <w:r w:rsidRPr="002C09EC">
        <w:rPr>
          <w:rFonts w:ascii="Arial" w:hAnsi="Arial" w:cs="Arial"/>
          <w:color w:val="auto"/>
        </w:rPr>
        <w:t xml:space="preserve"> care au </w:t>
      </w:r>
      <w:proofErr w:type="spellStart"/>
      <w:r w:rsidRPr="002C09EC">
        <w:rPr>
          <w:rFonts w:ascii="Arial" w:hAnsi="Arial" w:cs="Arial"/>
          <w:color w:val="auto"/>
        </w:rPr>
        <w:t>fost</w:t>
      </w:r>
      <w:proofErr w:type="spellEnd"/>
      <w:r w:rsidRPr="002C09EC">
        <w:rPr>
          <w:rFonts w:ascii="Arial" w:hAnsi="Arial" w:cs="Arial"/>
          <w:color w:val="auto"/>
        </w:rPr>
        <w:t xml:space="preserve"> </w:t>
      </w:r>
      <w:proofErr w:type="spellStart"/>
      <w:r w:rsidRPr="002C09EC">
        <w:rPr>
          <w:rFonts w:ascii="Arial" w:hAnsi="Arial" w:cs="Arial"/>
          <w:color w:val="auto"/>
        </w:rPr>
        <w:t>desemnate</w:t>
      </w:r>
      <w:proofErr w:type="spellEnd"/>
      <w:r w:rsidRPr="002C09EC">
        <w:rPr>
          <w:rFonts w:ascii="Arial" w:hAnsi="Arial" w:cs="Arial"/>
          <w:color w:val="auto"/>
        </w:rPr>
        <w:t xml:space="preserve"> </w:t>
      </w:r>
      <w:proofErr w:type="spellStart"/>
      <w:r w:rsidRPr="002C09EC">
        <w:rPr>
          <w:rFonts w:ascii="Arial" w:hAnsi="Arial" w:cs="Arial"/>
          <w:color w:val="auto"/>
        </w:rPr>
        <w:t>siturile</w:t>
      </w:r>
      <w:proofErr w:type="spellEnd"/>
      <w:r w:rsidRPr="002C09EC">
        <w:rPr>
          <w:rFonts w:ascii="Arial" w:hAnsi="Arial" w:cs="Arial"/>
          <w:color w:val="auto"/>
        </w:rPr>
        <w:t xml:space="preserve"> Natura 2000 cu care se </w:t>
      </w:r>
      <w:proofErr w:type="spellStart"/>
      <w:r w:rsidRPr="002C09EC">
        <w:rPr>
          <w:rFonts w:ascii="Arial" w:hAnsi="Arial" w:cs="Arial"/>
          <w:color w:val="auto"/>
        </w:rPr>
        <w:t>suprapun</w:t>
      </w:r>
      <w:proofErr w:type="spellEnd"/>
      <w:r w:rsidRPr="002C09EC">
        <w:rPr>
          <w:rFonts w:ascii="Arial" w:hAnsi="Arial" w:cs="Arial"/>
          <w:color w:val="auto"/>
        </w:rPr>
        <w:t xml:space="preserve"> </w:t>
      </w:r>
      <w:proofErr w:type="spellStart"/>
      <w:r w:rsidRPr="002C09EC">
        <w:rPr>
          <w:rFonts w:ascii="Arial" w:hAnsi="Arial" w:cs="Arial"/>
          <w:color w:val="auto"/>
        </w:rPr>
        <w:t>și</w:t>
      </w:r>
      <w:proofErr w:type="spellEnd"/>
      <w:r w:rsidRPr="002C09EC">
        <w:rPr>
          <w:rFonts w:ascii="Arial" w:hAnsi="Arial" w:cs="Arial"/>
          <w:color w:val="auto"/>
        </w:rPr>
        <w:t xml:space="preserve"> </w:t>
      </w:r>
      <w:proofErr w:type="spellStart"/>
      <w:r w:rsidRPr="002C09EC">
        <w:rPr>
          <w:rFonts w:ascii="Arial" w:hAnsi="Arial" w:cs="Arial"/>
          <w:color w:val="auto"/>
        </w:rPr>
        <w:t>impactul</w:t>
      </w:r>
      <w:proofErr w:type="spellEnd"/>
      <w:r w:rsidRPr="002C09EC">
        <w:rPr>
          <w:rFonts w:ascii="Arial" w:hAnsi="Arial" w:cs="Arial"/>
          <w:color w:val="auto"/>
        </w:rPr>
        <w:t xml:space="preserve"> </w:t>
      </w:r>
      <w:proofErr w:type="spellStart"/>
      <w:r w:rsidRPr="002C09EC">
        <w:rPr>
          <w:rFonts w:ascii="Arial" w:hAnsi="Arial" w:cs="Arial"/>
          <w:color w:val="auto"/>
        </w:rPr>
        <w:t>prognozat</w:t>
      </w:r>
      <w:proofErr w:type="spellEnd"/>
      <w:r w:rsidRPr="002C09EC">
        <w:rPr>
          <w:rFonts w:ascii="Arial" w:hAnsi="Arial" w:cs="Arial"/>
          <w:color w:val="auto"/>
        </w:rPr>
        <w:t xml:space="preserve"> al </w:t>
      </w:r>
      <w:proofErr w:type="spellStart"/>
      <w:r w:rsidRPr="002C09EC">
        <w:rPr>
          <w:rFonts w:ascii="Arial" w:hAnsi="Arial" w:cs="Arial"/>
          <w:color w:val="auto"/>
        </w:rPr>
        <w:t>acestor</w:t>
      </w:r>
      <w:proofErr w:type="spellEnd"/>
      <w:r w:rsidRPr="002C09EC">
        <w:rPr>
          <w:rFonts w:ascii="Arial" w:hAnsi="Arial" w:cs="Arial"/>
          <w:color w:val="auto"/>
        </w:rPr>
        <w:t xml:space="preserve"> </w:t>
      </w:r>
      <w:proofErr w:type="spellStart"/>
      <w:r w:rsidRPr="002C09EC">
        <w:rPr>
          <w:rFonts w:ascii="Arial" w:hAnsi="Arial" w:cs="Arial"/>
          <w:color w:val="auto"/>
        </w:rPr>
        <w:t>lucrări</w:t>
      </w:r>
      <w:proofErr w:type="spellEnd"/>
      <w:r w:rsidRPr="002C09EC">
        <w:rPr>
          <w:rFonts w:ascii="Arial" w:hAnsi="Arial" w:cs="Arial"/>
          <w:color w:val="auto"/>
        </w:rPr>
        <w:t xml:space="preserve"> </w:t>
      </w:r>
      <w:proofErr w:type="spellStart"/>
      <w:r w:rsidRPr="002C09EC">
        <w:rPr>
          <w:rFonts w:ascii="Arial" w:hAnsi="Arial" w:cs="Arial"/>
          <w:color w:val="auto"/>
        </w:rPr>
        <w:t>asupra</w:t>
      </w:r>
      <w:proofErr w:type="spellEnd"/>
      <w:r w:rsidRPr="002C09EC">
        <w:rPr>
          <w:rFonts w:ascii="Arial" w:hAnsi="Arial" w:cs="Arial"/>
          <w:color w:val="auto"/>
        </w:rPr>
        <w:t xml:space="preserve"> </w:t>
      </w:r>
      <w:proofErr w:type="spellStart"/>
      <w:r w:rsidRPr="002C09EC">
        <w:rPr>
          <w:rFonts w:ascii="Arial" w:hAnsi="Arial" w:cs="Arial"/>
          <w:color w:val="auto"/>
        </w:rPr>
        <w:t>parametrilor</w:t>
      </w:r>
      <w:proofErr w:type="spellEnd"/>
      <w:r w:rsidRPr="002C09EC">
        <w:rPr>
          <w:rFonts w:ascii="Arial" w:hAnsi="Arial" w:cs="Arial"/>
          <w:color w:val="auto"/>
        </w:rPr>
        <w:t xml:space="preserve"> </w:t>
      </w:r>
      <w:proofErr w:type="spellStart"/>
      <w:r w:rsidRPr="002C09EC">
        <w:rPr>
          <w:rFonts w:ascii="Arial" w:hAnsi="Arial" w:cs="Arial"/>
          <w:color w:val="auto"/>
        </w:rPr>
        <w:t>ce</w:t>
      </w:r>
      <w:proofErr w:type="spellEnd"/>
      <w:r w:rsidRPr="002C09EC">
        <w:rPr>
          <w:rFonts w:ascii="Arial" w:hAnsi="Arial" w:cs="Arial"/>
          <w:color w:val="auto"/>
        </w:rPr>
        <w:t xml:space="preserve"> </w:t>
      </w:r>
      <w:proofErr w:type="spellStart"/>
      <w:r w:rsidRPr="002C09EC">
        <w:rPr>
          <w:rFonts w:ascii="Arial" w:hAnsi="Arial" w:cs="Arial"/>
          <w:color w:val="auto"/>
        </w:rPr>
        <w:t>definesc</w:t>
      </w:r>
      <w:proofErr w:type="spellEnd"/>
      <w:r w:rsidRPr="002C09EC">
        <w:rPr>
          <w:rFonts w:ascii="Arial" w:hAnsi="Arial" w:cs="Arial"/>
          <w:color w:val="auto"/>
        </w:rPr>
        <w:t xml:space="preserve"> </w:t>
      </w:r>
      <w:proofErr w:type="spellStart"/>
      <w:r w:rsidRPr="002C09EC">
        <w:rPr>
          <w:rFonts w:ascii="Arial" w:hAnsi="Arial" w:cs="Arial"/>
          <w:color w:val="auto"/>
        </w:rPr>
        <w:t>starea</w:t>
      </w:r>
      <w:proofErr w:type="spellEnd"/>
      <w:r w:rsidRPr="002C09EC">
        <w:rPr>
          <w:rFonts w:ascii="Arial" w:hAnsi="Arial" w:cs="Arial"/>
          <w:color w:val="auto"/>
        </w:rPr>
        <w:t xml:space="preserve"> de </w:t>
      </w:r>
      <w:proofErr w:type="spellStart"/>
      <w:r w:rsidRPr="002C09EC">
        <w:rPr>
          <w:rFonts w:ascii="Arial" w:hAnsi="Arial" w:cs="Arial"/>
          <w:color w:val="auto"/>
        </w:rPr>
        <w:t>conservare</w:t>
      </w:r>
      <w:proofErr w:type="spellEnd"/>
      <w:r w:rsidRPr="002C09EC">
        <w:rPr>
          <w:rFonts w:ascii="Arial" w:hAnsi="Arial" w:cs="Arial"/>
          <w:color w:val="auto"/>
        </w:rPr>
        <w:t xml:space="preserve"> </w:t>
      </w:r>
      <w:proofErr w:type="gramStart"/>
      <w:r w:rsidRPr="002C09EC">
        <w:rPr>
          <w:rFonts w:ascii="Arial" w:hAnsi="Arial" w:cs="Arial"/>
          <w:color w:val="auto"/>
        </w:rPr>
        <w:t>a</w:t>
      </w:r>
      <w:proofErr w:type="gramEnd"/>
      <w:r w:rsidRPr="002C09EC">
        <w:rPr>
          <w:rFonts w:ascii="Arial" w:hAnsi="Arial" w:cs="Arial"/>
          <w:color w:val="auto"/>
        </w:rPr>
        <w:t xml:space="preserve"> </w:t>
      </w:r>
      <w:proofErr w:type="spellStart"/>
      <w:r w:rsidRPr="002C09EC">
        <w:rPr>
          <w:rFonts w:ascii="Arial" w:hAnsi="Arial" w:cs="Arial"/>
          <w:color w:val="auto"/>
        </w:rPr>
        <w:t>acestora</w:t>
      </w:r>
      <w:proofErr w:type="spellEnd"/>
      <w:r w:rsidRPr="002C09EC">
        <w:rPr>
          <w:rFonts w:ascii="Arial" w:hAnsi="Arial" w:cs="Arial"/>
          <w:color w:val="auto"/>
        </w:rPr>
        <w:t xml:space="preserve">, </w:t>
      </w:r>
      <w:proofErr w:type="spellStart"/>
      <w:r w:rsidRPr="002C09EC">
        <w:rPr>
          <w:rFonts w:ascii="Arial" w:hAnsi="Arial" w:cs="Arial"/>
          <w:color w:val="auto"/>
        </w:rPr>
        <w:t>pentru</w:t>
      </w:r>
      <w:proofErr w:type="spellEnd"/>
      <w:r w:rsidRPr="002C09EC">
        <w:rPr>
          <w:rFonts w:ascii="Arial" w:hAnsi="Arial" w:cs="Arial"/>
          <w:color w:val="auto"/>
        </w:rPr>
        <w:t xml:space="preserve"> </w:t>
      </w:r>
      <w:proofErr w:type="spellStart"/>
      <w:r w:rsidRPr="002C09EC">
        <w:rPr>
          <w:rFonts w:ascii="Arial" w:hAnsi="Arial" w:cs="Arial"/>
          <w:color w:val="auto"/>
        </w:rPr>
        <w:t>fiecare</w:t>
      </w:r>
      <w:proofErr w:type="spellEnd"/>
      <w:r w:rsidRPr="002C09EC">
        <w:rPr>
          <w:rFonts w:ascii="Arial" w:hAnsi="Arial" w:cs="Arial"/>
          <w:color w:val="auto"/>
        </w:rPr>
        <w:t xml:space="preserve"> </w:t>
      </w:r>
      <w:proofErr w:type="spellStart"/>
      <w:r w:rsidRPr="002C09EC">
        <w:rPr>
          <w:rFonts w:ascii="Arial" w:hAnsi="Arial" w:cs="Arial"/>
          <w:color w:val="auto"/>
        </w:rPr>
        <w:t>u.a.</w:t>
      </w:r>
      <w:proofErr w:type="spellEnd"/>
      <w:r w:rsidRPr="002C09EC">
        <w:rPr>
          <w:rFonts w:ascii="Arial" w:hAnsi="Arial" w:cs="Arial"/>
          <w:color w:val="auto"/>
        </w:rPr>
        <w:t xml:space="preserve"> </w:t>
      </w:r>
      <w:proofErr w:type="spellStart"/>
      <w:r w:rsidRPr="002C09EC">
        <w:rPr>
          <w:rFonts w:ascii="Arial" w:hAnsi="Arial" w:cs="Arial"/>
          <w:color w:val="auto"/>
        </w:rPr>
        <w:t>în</w:t>
      </w:r>
      <w:proofErr w:type="spellEnd"/>
      <w:r w:rsidRPr="002C09EC">
        <w:rPr>
          <w:rFonts w:ascii="Arial" w:hAnsi="Arial" w:cs="Arial"/>
          <w:color w:val="auto"/>
        </w:rPr>
        <w:t xml:space="preserve"> </w:t>
      </w:r>
      <w:proofErr w:type="spellStart"/>
      <w:r w:rsidRPr="002C09EC">
        <w:rPr>
          <w:rFonts w:ascii="Arial" w:hAnsi="Arial" w:cs="Arial"/>
          <w:color w:val="auto"/>
        </w:rPr>
        <w:t>parte</w:t>
      </w:r>
      <w:proofErr w:type="spellEnd"/>
      <w:r w:rsidRPr="002C09EC">
        <w:rPr>
          <w:rFonts w:ascii="Arial" w:hAnsi="Arial" w:cs="Arial"/>
          <w:color w:val="auto"/>
        </w:rPr>
        <w:t>:</w:t>
      </w:r>
    </w:p>
    <w:tbl>
      <w:tblPr>
        <w:tblW w:w="15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727"/>
        <w:gridCol w:w="557"/>
        <w:gridCol w:w="1097"/>
        <w:gridCol w:w="566"/>
        <w:gridCol w:w="767"/>
        <w:gridCol w:w="769"/>
        <w:gridCol w:w="2482"/>
        <w:gridCol w:w="1345"/>
        <w:gridCol w:w="910"/>
        <w:gridCol w:w="1017"/>
        <w:gridCol w:w="906"/>
        <w:gridCol w:w="1187"/>
        <w:gridCol w:w="769"/>
        <w:gridCol w:w="1137"/>
      </w:tblGrid>
      <w:tr w:rsidR="007E008C" w:rsidRPr="00B54115" w14:paraId="224FC238" w14:textId="77777777" w:rsidTr="00982E82">
        <w:trPr>
          <w:trHeight w:val="510"/>
          <w:tblHeader/>
          <w:jc w:val="center"/>
        </w:trPr>
        <w:tc>
          <w:tcPr>
            <w:tcW w:w="947" w:type="dxa"/>
            <w:tcBorders>
              <w:top w:val="single" w:sz="18" w:space="0" w:color="auto"/>
              <w:left w:val="single" w:sz="18" w:space="0" w:color="auto"/>
              <w:bottom w:val="single" w:sz="12" w:space="0" w:color="auto"/>
            </w:tcBorders>
            <w:vAlign w:val="center"/>
            <w:hideMark/>
          </w:tcPr>
          <w:p w14:paraId="794FDC2C"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Unitatea  amenaji-</w:t>
            </w:r>
          </w:p>
          <w:p w14:paraId="07BE6BEA"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tica</w:t>
            </w:r>
          </w:p>
        </w:tc>
        <w:tc>
          <w:tcPr>
            <w:tcW w:w="727" w:type="dxa"/>
            <w:tcBorders>
              <w:top w:val="single" w:sz="18" w:space="0" w:color="auto"/>
              <w:bottom w:val="single" w:sz="12" w:space="0" w:color="auto"/>
            </w:tcBorders>
            <w:vAlign w:val="center"/>
            <w:hideMark/>
          </w:tcPr>
          <w:p w14:paraId="2F3EA116"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Supra fata (ha)</w:t>
            </w:r>
          </w:p>
        </w:tc>
        <w:tc>
          <w:tcPr>
            <w:tcW w:w="557" w:type="dxa"/>
            <w:tcBorders>
              <w:top w:val="single" w:sz="18" w:space="0" w:color="auto"/>
              <w:bottom w:val="single" w:sz="12" w:space="0" w:color="auto"/>
            </w:tcBorders>
            <w:vAlign w:val="center"/>
            <w:hideMark/>
          </w:tcPr>
          <w:p w14:paraId="10B6A1DC"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Sup</w:t>
            </w:r>
          </w:p>
        </w:tc>
        <w:tc>
          <w:tcPr>
            <w:tcW w:w="1097" w:type="dxa"/>
            <w:tcBorders>
              <w:top w:val="single" w:sz="18" w:space="0" w:color="auto"/>
              <w:bottom w:val="single" w:sz="12" w:space="0" w:color="auto"/>
            </w:tcBorders>
            <w:vAlign w:val="center"/>
            <w:hideMark/>
          </w:tcPr>
          <w:p w14:paraId="496C38BB"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Gr  funct.</w:t>
            </w:r>
          </w:p>
        </w:tc>
        <w:tc>
          <w:tcPr>
            <w:tcW w:w="566" w:type="dxa"/>
            <w:tcBorders>
              <w:top w:val="single" w:sz="18" w:space="0" w:color="auto"/>
              <w:bottom w:val="single" w:sz="12" w:space="0" w:color="auto"/>
            </w:tcBorders>
            <w:vAlign w:val="center"/>
            <w:hideMark/>
          </w:tcPr>
          <w:p w14:paraId="57C94688"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Con sist</w:t>
            </w:r>
          </w:p>
        </w:tc>
        <w:tc>
          <w:tcPr>
            <w:tcW w:w="767" w:type="dxa"/>
            <w:tcBorders>
              <w:top w:val="single" w:sz="18" w:space="0" w:color="auto"/>
              <w:bottom w:val="single" w:sz="12" w:space="0" w:color="auto"/>
            </w:tcBorders>
            <w:vAlign w:val="center"/>
            <w:hideMark/>
          </w:tcPr>
          <w:p w14:paraId="5FA3BF1F"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Varsta   act.</w:t>
            </w:r>
          </w:p>
        </w:tc>
        <w:tc>
          <w:tcPr>
            <w:tcW w:w="769" w:type="dxa"/>
            <w:tcBorders>
              <w:top w:val="single" w:sz="18" w:space="0" w:color="auto"/>
              <w:bottom w:val="single" w:sz="12" w:space="0" w:color="auto"/>
            </w:tcBorders>
            <w:vAlign w:val="center"/>
          </w:tcPr>
          <w:p w14:paraId="27E801CC"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Volum</w:t>
            </w:r>
          </w:p>
          <w:p w14:paraId="0A99BA6A"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total</w:t>
            </w:r>
          </w:p>
        </w:tc>
        <w:tc>
          <w:tcPr>
            <w:tcW w:w="2482" w:type="dxa"/>
            <w:tcBorders>
              <w:top w:val="single" w:sz="18" w:space="0" w:color="auto"/>
              <w:bottom w:val="single" w:sz="12" w:space="0" w:color="auto"/>
            </w:tcBorders>
            <w:vAlign w:val="center"/>
            <w:hideMark/>
          </w:tcPr>
          <w:p w14:paraId="46913D0A"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Lucrari  propuse</w:t>
            </w:r>
          </w:p>
        </w:tc>
        <w:tc>
          <w:tcPr>
            <w:tcW w:w="1345" w:type="dxa"/>
            <w:tcBorders>
              <w:top w:val="single" w:sz="18" w:space="0" w:color="auto"/>
              <w:bottom w:val="single" w:sz="12" w:space="0" w:color="auto"/>
            </w:tcBorders>
            <w:vAlign w:val="center"/>
            <w:hideMark/>
          </w:tcPr>
          <w:p w14:paraId="4CDF7BE1"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Compozitia  actuala</w:t>
            </w:r>
          </w:p>
        </w:tc>
        <w:tc>
          <w:tcPr>
            <w:tcW w:w="910" w:type="dxa"/>
            <w:tcBorders>
              <w:top w:val="single" w:sz="18" w:space="0" w:color="auto"/>
              <w:bottom w:val="single" w:sz="12" w:space="0" w:color="auto"/>
            </w:tcBorders>
            <w:vAlign w:val="center"/>
            <w:hideMark/>
          </w:tcPr>
          <w:p w14:paraId="34A03903"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Crt</w:t>
            </w:r>
          </w:p>
        </w:tc>
        <w:tc>
          <w:tcPr>
            <w:tcW w:w="1017" w:type="dxa"/>
            <w:tcBorders>
              <w:top w:val="single" w:sz="18" w:space="0" w:color="auto"/>
              <w:bottom w:val="single" w:sz="12" w:space="0" w:color="auto"/>
            </w:tcBorders>
            <w:vAlign w:val="center"/>
          </w:tcPr>
          <w:p w14:paraId="01B7EC81"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Structura</w:t>
            </w:r>
          </w:p>
        </w:tc>
        <w:tc>
          <w:tcPr>
            <w:tcW w:w="906" w:type="dxa"/>
            <w:tcBorders>
              <w:top w:val="single" w:sz="18" w:space="0" w:color="auto"/>
              <w:bottom w:val="single" w:sz="12" w:space="0" w:color="auto"/>
            </w:tcBorders>
            <w:vAlign w:val="center"/>
            <w:hideMark/>
          </w:tcPr>
          <w:p w14:paraId="07F8BE20"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Tipuri  de pădure</w:t>
            </w:r>
          </w:p>
        </w:tc>
        <w:tc>
          <w:tcPr>
            <w:tcW w:w="1187" w:type="dxa"/>
            <w:tcBorders>
              <w:top w:val="single" w:sz="18" w:space="0" w:color="auto"/>
              <w:bottom w:val="single" w:sz="12" w:space="0" w:color="auto"/>
            </w:tcBorders>
          </w:tcPr>
          <w:p w14:paraId="6CA27A03"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Habitat forestier Natura2000</w:t>
            </w:r>
          </w:p>
        </w:tc>
        <w:tc>
          <w:tcPr>
            <w:tcW w:w="769" w:type="dxa"/>
            <w:tcBorders>
              <w:top w:val="single" w:sz="18" w:space="0" w:color="auto"/>
              <w:bottom w:val="single" w:sz="12" w:space="0" w:color="auto"/>
            </w:tcBorders>
            <w:vAlign w:val="center"/>
          </w:tcPr>
          <w:p w14:paraId="302FB241"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Volum de extras</w:t>
            </w:r>
          </w:p>
        </w:tc>
        <w:tc>
          <w:tcPr>
            <w:tcW w:w="1137" w:type="dxa"/>
            <w:tcBorders>
              <w:top w:val="single" w:sz="18" w:space="0" w:color="auto"/>
              <w:bottom w:val="single" w:sz="12" w:space="0" w:color="auto"/>
              <w:right w:val="single" w:sz="18" w:space="0" w:color="auto"/>
            </w:tcBorders>
            <w:vAlign w:val="center"/>
            <w:hideMark/>
          </w:tcPr>
          <w:p w14:paraId="30D624D5" w14:textId="77777777" w:rsidR="007E008C" w:rsidRPr="00B54115" w:rsidRDefault="007E008C" w:rsidP="00982E82">
            <w:pPr>
              <w:jc w:val="center"/>
              <w:rPr>
                <w:rFonts w:cs="Arial"/>
                <w:b/>
                <w:bCs/>
                <w:sz w:val="18"/>
                <w:szCs w:val="18"/>
                <w:lang w:eastAsia="ro-RO"/>
              </w:rPr>
            </w:pPr>
            <w:r w:rsidRPr="00B54115">
              <w:rPr>
                <w:rFonts w:cs="Arial"/>
                <w:b/>
                <w:bCs/>
                <w:sz w:val="18"/>
                <w:szCs w:val="18"/>
                <w:lang w:eastAsia="ro-RO"/>
              </w:rPr>
              <w:t>Existenta habitatelor si speciilor</w:t>
            </w:r>
          </w:p>
        </w:tc>
      </w:tr>
      <w:tr w:rsidR="007E008C" w:rsidRPr="00B54115" w14:paraId="772584E2" w14:textId="77777777" w:rsidTr="00982E82">
        <w:trPr>
          <w:trHeight w:val="510"/>
          <w:jc w:val="center"/>
        </w:trPr>
        <w:tc>
          <w:tcPr>
            <w:tcW w:w="947" w:type="dxa"/>
            <w:tcBorders>
              <w:top w:val="single" w:sz="12" w:space="0" w:color="auto"/>
              <w:left w:val="single" w:sz="18" w:space="0" w:color="auto"/>
            </w:tcBorders>
            <w:noWrap/>
            <w:vAlign w:val="center"/>
          </w:tcPr>
          <w:p w14:paraId="68DA92B7"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36 A</w:t>
            </w:r>
          </w:p>
        </w:tc>
        <w:tc>
          <w:tcPr>
            <w:tcW w:w="727" w:type="dxa"/>
            <w:tcBorders>
              <w:top w:val="single" w:sz="12" w:space="0" w:color="auto"/>
            </w:tcBorders>
            <w:noWrap/>
            <w:vAlign w:val="bottom"/>
          </w:tcPr>
          <w:p w14:paraId="243B756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1,19</w:t>
            </w:r>
          </w:p>
        </w:tc>
        <w:tc>
          <w:tcPr>
            <w:tcW w:w="557" w:type="dxa"/>
            <w:tcBorders>
              <w:top w:val="single" w:sz="12" w:space="0" w:color="auto"/>
            </w:tcBorders>
            <w:noWrap/>
            <w:vAlign w:val="bottom"/>
          </w:tcPr>
          <w:p w14:paraId="18140B73"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M</w:t>
            </w:r>
          </w:p>
        </w:tc>
        <w:tc>
          <w:tcPr>
            <w:tcW w:w="1097" w:type="dxa"/>
            <w:tcBorders>
              <w:top w:val="single" w:sz="12" w:space="0" w:color="auto"/>
            </w:tcBorders>
            <w:noWrap/>
            <w:vAlign w:val="bottom"/>
          </w:tcPr>
          <w:p w14:paraId="5407E72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1-2A5Q1C</w:t>
            </w:r>
          </w:p>
        </w:tc>
        <w:tc>
          <w:tcPr>
            <w:tcW w:w="566" w:type="dxa"/>
            <w:tcBorders>
              <w:top w:val="single" w:sz="12" w:space="0" w:color="auto"/>
            </w:tcBorders>
            <w:noWrap/>
            <w:vAlign w:val="bottom"/>
          </w:tcPr>
          <w:p w14:paraId="4E3AF192"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0,7</w:t>
            </w:r>
          </w:p>
        </w:tc>
        <w:tc>
          <w:tcPr>
            <w:tcW w:w="767" w:type="dxa"/>
            <w:tcBorders>
              <w:top w:val="single" w:sz="12" w:space="0" w:color="auto"/>
            </w:tcBorders>
            <w:noWrap/>
            <w:vAlign w:val="bottom"/>
          </w:tcPr>
          <w:p w14:paraId="46524F4C"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160</w:t>
            </w:r>
          </w:p>
        </w:tc>
        <w:tc>
          <w:tcPr>
            <w:tcW w:w="769" w:type="dxa"/>
            <w:tcBorders>
              <w:top w:val="single" w:sz="12" w:space="0" w:color="auto"/>
            </w:tcBorders>
            <w:vAlign w:val="center"/>
          </w:tcPr>
          <w:p w14:paraId="5EB8E79B"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481</w:t>
            </w:r>
          </w:p>
        </w:tc>
        <w:tc>
          <w:tcPr>
            <w:tcW w:w="2482" w:type="dxa"/>
            <w:tcBorders>
              <w:top w:val="single" w:sz="12" w:space="0" w:color="auto"/>
            </w:tcBorders>
            <w:noWrap/>
            <w:vAlign w:val="bottom"/>
          </w:tcPr>
          <w:p w14:paraId="769A0CB5" w14:textId="77777777" w:rsidR="007E008C" w:rsidRPr="00B55E01" w:rsidRDefault="007E008C" w:rsidP="00982E82">
            <w:pPr>
              <w:jc w:val="center"/>
              <w:rPr>
                <w:rFonts w:cs="Arial"/>
                <w:color w:val="EE0000"/>
                <w:sz w:val="18"/>
                <w:szCs w:val="18"/>
                <w:lang w:eastAsia="ro-RO"/>
              </w:rPr>
            </w:pPr>
            <w:r>
              <w:rPr>
                <w:rFonts w:ascii="Calibri" w:hAnsi="Calibri" w:cs="Calibri"/>
                <w:color w:val="000000"/>
                <w:sz w:val="18"/>
                <w:szCs w:val="18"/>
              </w:rPr>
              <w:t>TAIERI DE CONSERVARE</w:t>
            </w:r>
          </w:p>
        </w:tc>
        <w:tc>
          <w:tcPr>
            <w:tcW w:w="1345" w:type="dxa"/>
            <w:tcBorders>
              <w:top w:val="single" w:sz="12" w:space="0" w:color="auto"/>
            </w:tcBorders>
            <w:vAlign w:val="center"/>
          </w:tcPr>
          <w:p w14:paraId="0EE66F1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6 FA 4 MO</w:t>
            </w:r>
          </w:p>
        </w:tc>
        <w:tc>
          <w:tcPr>
            <w:tcW w:w="910" w:type="dxa"/>
            <w:tcBorders>
              <w:top w:val="single" w:sz="12" w:space="0" w:color="auto"/>
            </w:tcBorders>
            <w:noWrap/>
            <w:vAlign w:val="bottom"/>
          </w:tcPr>
          <w:p w14:paraId="393FCDFF" w14:textId="77777777" w:rsidR="007E008C" w:rsidRPr="00B55E01" w:rsidRDefault="007E008C" w:rsidP="00982E82">
            <w:pPr>
              <w:jc w:val="center"/>
              <w:rPr>
                <w:rFonts w:cs="Arial"/>
                <w:color w:val="EE0000"/>
                <w:sz w:val="18"/>
                <w:szCs w:val="18"/>
                <w:lang w:eastAsia="ro-RO"/>
              </w:rPr>
            </w:pPr>
            <w:r>
              <w:rPr>
                <w:rFonts w:ascii="Calibri" w:hAnsi="Calibri" w:cs="Calibri"/>
                <w:color w:val="000000"/>
                <w:sz w:val="18"/>
                <w:szCs w:val="18"/>
              </w:rPr>
              <w:t>natural</w:t>
            </w:r>
          </w:p>
        </w:tc>
        <w:tc>
          <w:tcPr>
            <w:tcW w:w="1017" w:type="dxa"/>
            <w:tcBorders>
              <w:top w:val="single" w:sz="12" w:space="0" w:color="auto"/>
            </w:tcBorders>
            <w:vAlign w:val="bottom"/>
          </w:tcPr>
          <w:p w14:paraId="5FCE7BE9"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tcBorders>
              <w:top w:val="single" w:sz="12" w:space="0" w:color="auto"/>
            </w:tcBorders>
            <w:noWrap/>
            <w:vAlign w:val="bottom"/>
          </w:tcPr>
          <w:p w14:paraId="0F749667"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1421</w:t>
            </w:r>
          </w:p>
        </w:tc>
        <w:tc>
          <w:tcPr>
            <w:tcW w:w="1187" w:type="dxa"/>
            <w:tcBorders>
              <w:top w:val="single" w:sz="12" w:space="0" w:color="auto"/>
            </w:tcBorders>
            <w:vAlign w:val="bottom"/>
          </w:tcPr>
          <w:p w14:paraId="06BAB175"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9410</w:t>
            </w:r>
          </w:p>
        </w:tc>
        <w:tc>
          <w:tcPr>
            <w:tcW w:w="769" w:type="dxa"/>
            <w:tcBorders>
              <w:top w:val="single" w:sz="12" w:space="0" w:color="auto"/>
            </w:tcBorders>
            <w:vAlign w:val="bottom"/>
          </w:tcPr>
          <w:p w14:paraId="43368648"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48</w:t>
            </w:r>
          </w:p>
        </w:tc>
        <w:tc>
          <w:tcPr>
            <w:tcW w:w="1137" w:type="dxa"/>
            <w:tcBorders>
              <w:top w:val="single" w:sz="12" w:space="0" w:color="auto"/>
              <w:right w:val="single" w:sz="18" w:space="0" w:color="auto"/>
            </w:tcBorders>
            <w:vAlign w:val="center"/>
          </w:tcPr>
          <w:p w14:paraId="1DCA5B83"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648614FC" w14:textId="77777777" w:rsidTr="00982E82">
        <w:trPr>
          <w:trHeight w:val="510"/>
          <w:jc w:val="center"/>
        </w:trPr>
        <w:tc>
          <w:tcPr>
            <w:tcW w:w="947" w:type="dxa"/>
            <w:tcBorders>
              <w:left w:val="single" w:sz="18" w:space="0" w:color="auto"/>
            </w:tcBorders>
            <w:noWrap/>
            <w:vAlign w:val="center"/>
          </w:tcPr>
          <w:p w14:paraId="7567B93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36 B</w:t>
            </w:r>
          </w:p>
        </w:tc>
        <w:tc>
          <w:tcPr>
            <w:tcW w:w="727" w:type="dxa"/>
            <w:noWrap/>
            <w:vAlign w:val="bottom"/>
          </w:tcPr>
          <w:p w14:paraId="2738D75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0,53</w:t>
            </w:r>
          </w:p>
        </w:tc>
        <w:tc>
          <w:tcPr>
            <w:tcW w:w="557" w:type="dxa"/>
            <w:noWrap/>
            <w:vAlign w:val="bottom"/>
          </w:tcPr>
          <w:p w14:paraId="4AA9B0D2"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6AF1331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4240F7A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5169B1D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75</w:t>
            </w:r>
          </w:p>
        </w:tc>
        <w:tc>
          <w:tcPr>
            <w:tcW w:w="769" w:type="dxa"/>
            <w:vAlign w:val="center"/>
          </w:tcPr>
          <w:p w14:paraId="5ED8355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265</w:t>
            </w:r>
          </w:p>
        </w:tc>
        <w:tc>
          <w:tcPr>
            <w:tcW w:w="2482" w:type="dxa"/>
            <w:noWrap/>
            <w:vAlign w:val="bottom"/>
          </w:tcPr>
          <w:p w14:paraId="2783E35D"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igiena</w:t>
            </w:r>
          </w:p>
        </w:tc>
        <w:tc>
          <w:tcPr>
            <w:tcW w:w="1345" w:type="dxa"/>
            <w:vAlign w:val="center"/>
          </w:tcPr>
          <w:p w14:paraId="09B6319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 MO</w:t>
            </w:r>
          </w:p>
        </w:tc>
        <w:tc>
          <w:tcPr>
            <w:tcW w:w="910" w:type="dxa"/>
            <w:noWrap/>
            <w:vAlign w:val="bottom"/>
          </w:tcPr>
          <w:p w14:paraId="2D9845C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45BA467A"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162E85F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1153</w:t>
            </w:r>
          </w:p>
        </w:tc>
        <w:tc>
          <w:tcPr>
            <w:tcW w:w="1187" w:type="dxa"/>
            <w:vAlign w:val="bottom"/>
          </w:tcPr>
          <w:p w14:paraId="11D65828"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9410</w:t>
            </w:r>
          </w:p>
        </w:tc>
        <w:tc>
          <w:tcPr>
            <w:tcW w:w="769" w:type="dxa"/>
            <w:vAlign w:val="bottom"/>
          </w:tcPr>
          <w:p w14:paraId="6700C0EF"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5</w:t>
            </w:r>
          </w:p>
        </w:tc>
        <w:tc>
          <w:tcPr>
            <w:tcW w:w="1137" w:type="dxa"/>
            <w:tcBorders>
              <w:right w:val="single" w:sz="18" w:space="0" w:color="auto"/>
            </w:tcBorders>
            <w:vAlign w:val="center"/>
          </w:tcPr>
          <w:p w14:paraId="22F678D4"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3AD3F01A" w14:textId="77777777" w:rsidTr="00982E82">
        <w:trPr>
          <w:trHeight w:val="510"/>
          <w:jc w:val="center"/>
        </w:trPr>
        <w:tc>
          <w:tcPr>
            <w:tcW w:w="947" w:type="dxa"/>
            <w:tcBorders>
              <w:left w:val="single" w:sz="18" w:space="0" w:color="auto"/>
            </w:tcBorders>
            <w:noWrap/>
            <w:vAlign w:val="center"/>
          </w:tcPr>
          <w:p w14:paraId="06DFFBB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36 C</w:t>
            </w:r>
          </w:p>
        </w:tc>
        <w:tc>
          <w:tcPr>
            <w:tcW w:w="727" w:type="dxa"/>
            <w:noWrap/>
            <w:vAlign w:val="bottom"/>
          </w:tcPr>
          <w:p w14:paraId="59C7573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4,87</w:t>
            </w:r>
          </w:p>
        </w:tc>
        <w:tc>
          <w:tcPr>
            <w:tcW w:w="557" w:type="dxa"/>
            <w:noWrap/>
            <w:vAlign w:val="bottom"/>
          </w:tcPr>
          <w:p w14:paraId="4F6ACA3A"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M</w:t>
            </w:r>
          </w:p>
        </w:tc>
        <w:tc>
          <w:tcPr>
            <w:tcW w:w="1097" w:type="dxa"/>
            <w:noWrap/>
            <w:vAlign w:val="bottom"/>
          </w:tcPr>
          <w:p w14:paraId="4EDCF1B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1-2C5Q1C</w:t>
            </w:r>
          </w:p>
        </w:tc>
        <w:tc>
          <w:tcPr>
            <w:tcW w:w="566" w:type="dxa"/>
            <w:noWrap/>
            <w:vAlign w:val="bottom"/>
          </w:tcPr>
          <w:p w14:paraId="0D31700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3CA40DD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125</w:t>
            </w:r>
          </w:p>
        </w:tc>
        <w:tc>
          <w:tcPr>
            <w:tcW w:w="769" w:type="dxa"/>
            <w:vAlign w:val="center"/>
          </w:tcPr>
          <w:p w14:paraId="7CB2F12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2150</w:t>
            </w:r>
          </w:p>
        </w:tc>
        <w:tc>
          <w:tcPr>
            <w:tcW w:w="2482" w:type="dxa"/>
            <w:noWrap/>
            <w:vAlign w:val="bottom"/>
          </w:tcPr>
          <w:p w14:paraId="77D94F88"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TAIERI DE CONSERVARE</w:t>
            </w:r>
          </w:p>
        </w:tc>
        <w:tc>
          <w:tcPr>
            <w:tcW w:w="1345" w:type="dxa"/>
            <w:vAlign w:val="center"/>
          </w:tcPr>
          <w:p w14:paraId="66CD1EC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 MO 1 FA</w:t>
            </w:r>
          </w:p>
        </w:tc>
        <w:tc>
          <w:tcPr>
            <w:tcW w:w="910" w:type="dxa"/>
            <w:noWrap/>
          </w:tcPr>
          <w:p w14:paraId="662364D4" w14:textId="77777777" w:rsidR="007E008C" w:rsidRPr="00B55E01" w:rsidRDefault="007E008C" w:rsidP="00982E82">
            <w:pPr>
              <w:jc w:val="center"/>
              <w:rPr>
                <w:rFonts w:cs="Arial"/>
                <w:color w:val="EE0000"/>
                <w:sz w:val="18"/>
                <w:szCs w:val="18"/>
              </w:rPr>
            </w:pPr>
            <w:r w:rsidRPr="00E4361D">
              <w:rPr>
                <w:rFonts w:ascii="Calibri" w:hAnsi="Calibri" w:cs="Calibri"/>
                <w:color w:val="000000"/>
                <w:sz w:val="18"/>
                <w:szCs w:val="18"/>
              </w:rPr>
              <w:t>natural</w:t>
            </w:r>
          </w:p>
        </w:tc>
        <w:tc>
          <w:tcPr>
            <w:tcW w:w="1017" w:type="dxa"/>
            <w:vAlign w:val="bottom"/>
          </w:tcPr>
          <w:p w14:paraId="76E0085B"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0BAD881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1153</w:t>
            </w:r>
          </w:p>
        </w:tc>
        <w:tc>
          <w:tcPr>
            <w:tcW w:w="1187" w:type="dxa"/>
            <w:vAlign w:val="bottom"/>
          </w:tcPr>
          <w:p w14:paraId="1B4BA085"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9410</w:t>
            </w:r>
          </w:p>
        </w:tc>
        <w:tc>
          <w:tcPr>
            <w:tcW w:w="769" w:type="dxa"/>
            <w:vAlign w:val="bottom"/>
          </w:tcPr>
          <w:p w14:paraId="3F59DBF1"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215</w:t>
            </w:r>
          </w:p>
        </w:tc>
        <w:tc>
          <w:tcPr>
            <w:tcW w:w="1137" w:type="dxa"/>
            <w:tcBorders>
              <w:right w:val="single" w:sz="18" w:space="0" w:color="auto"/>
            </w:tcBorders>
            <w:vAlign w:val="center"/>
          </w:tcPr>
          <w:p w14:paraId="75578D48"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6EA95468" w14:textId="77777777" w:rsidTr="00982E82">
        <w:trPr>
          <w:trHeight w:val="510"/>
          <w:jc w:val="center"/>
        </w:trPr>
        <w:tc>
          <w:tcPr>
            <w:tcW w:w="947" w:type="dxa"/>
            <w:tcBorders>
              <w:left w:val="single" w:sz="18" w:space="0" w:color="auto"/>
            </w:tcBorders>
            <w:noWrap/>
            <w:vAlign w:val="center"/>
          </w:tcPr>
          <w:p w14:paraId="6FAEF37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36 D</w:t>
            </w:r>
          </w:p>
        </w:tc>
        <w:tc>
          <w:tcPr>
            <w:tcW w:w="727" w:type="dxa"/>
            <w:noWrap/>
            <w:vAlign w:val="bottom"/>
          </w:tcPr>
          <w:p w14:paraId="25BF8DF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15,26</w:t>
            </w:r>
          </w:p>
        </w:tc>
        <w:tc>
          <w:tcPr>
            <w:tcW w:w="557" w:type="dxa"/>
            <w:noWrap/>
            <w:vAlign w:val="bottom"/>
          </w:tcPr>
          <w:p w14:paraId="40B57C38"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E</w:t>
            </w:r>
          </w:p>
        </w:tc>
        <w:tc>
          <w:tcPr>
            <w:tcW w:w="1097" w:type="dxa"/>
            <w:noWrap/>
            <w:vAlign w:val="bottom"/>
          </w:tcPr>
          <w:p w14:paraId="0D6B3B2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1-5O2A5Q</w:t>
            </w:r>
          </w:p>
        </w:tc>
        <w:tc>
          <w:tcPr>
            <w:tcW w:w="566" w:type="dxa"/>
            <w:noWrap/>
            <w:vAlign w:val="bottom"/>
          </w:tcPr>
          <w:p w14:paraId="65C7F8B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439E5AC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90</w:t>
            </w:r>
          </w:p>
        </w:tc>
        <w:tc>
          <w:tcPr>
            <w:tcW w:w="769" w:type="dxa"/>
            <w:vAlign w:val="center"/>
          </w:tcPr>
          <w:p w14:paraId="2D0C6DC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6082</w:t>
            </w:r>
          </w:p>
        </w:tc>
        <w:tc>
          <w:tcPr>
            <w:tcW w:w="2482" w:type="dxa"/>
            <w:noWrap/>
            <w:vAlign w:val="bottom"/>
          </w:tcPr>
          <w:p w14:paraId="50DBAEE6" w14:textId="77777777" w:rsidR="007E008C" w:rsidRPr="00B55E01" w:rsidRDefault="007E008C" w:rsidP="00982E82">
            <w:pPr>
              <w:jc w:val="center"/>
              <w:rPr>
                <w:rFonts w:cs="Arial"/>
                <w:color w:val="EE0000"/>
                <w:sz w:val="18"/>
                <w:szCs w:val="18"/>
              </w:rPr>
            </w:pPr>
          </w:p>
        </w:tc>
        <w:tc>
          <w:tcPr>
            <w:tcW w:w="1345" w:type="dxa"/>
            <w:vAlign w:val="center"/>
          </w:tcPr>
          <w:p w14:paraId="16D19E5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6 FA 4 MO</w:t>
            </w:r>
          </w:p>
        </w:tc>
        <w:tc>
          <w:tcPr>
            <w:tcW w:w="910" w:type="dxa"/>
            <w:noWrap/>
          </w:tcPr>
          <w:p w14:paraId="02B397CB" w14:textId="77777777" w:rsidR="007E008C" w:rsidRPr="00B55E01" w:rsidRDefault="007E008C" w:rsidP="00982E82">
            <w:pPr>
              <w:jc w:val="center"/>
              <w:rPr>
                <w:rFonts w:cs="Arial"/>
                <w:color w:val="EE0000"/>
                <w:sz w:val="18"/>
                <w:szCs w:val="18"/>
              </w:rPr>
            </w:pPr>
            <w:r w:rsidRPr="00E4361D">
              <w:rPr>
                <w:rFonts w:ascii="Calibri" w:hAnsi="Calibri" w:cs="Calibri"/>
                <w:color w:val="000000"/>
                <w:sz w:val="18"/>
                <w:szCs w:val="18"/>
              </w:rPr>
              <w:t>natural</w:t>
            </w:r>
          </w:p>
        </w:tc>
        <w:tc>
          <w:tcPr>
            <w:tcW w:w="1017" w:type="dxa"/>
            <w:vAlign w:val="bottom"/>
          </w:tcPr>
          <w:p w14:paraId="3ED2FEB8"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3F82A69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4116</w:t>
            </w:r>
          </w:p>
        </w:tc>
        <w:tc>
          <w:tcPr>
            <w:tcW w:w="1187" w:type="dxa"/>
            <w:vAlign w:val="bottom"/>
          </w:tcPr>
          <w:p w14:paraId="123F0113"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9130</w:t>
            </w:r>
          </w:p>
        </w:tc>
        <w:tc>
          <w:tcPr>
            <w:tcW w:w="769" w:type="dxa"/>
            <w:vAlign w:val="bottom"/>
          </w:tcPr>
          <w:p w14:paraId="1618EB2E"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5502FCCE"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34F89DB5" w14:textId="77777777" w:rsidTr="00982E82">
        <w:trPr>
          <w:trHeight w:val="510"/>
          <w:jc w:val="center"/>
        </w:trPr>
        <w:tc>
          <w:tcPr>
            <w:tcW w:w="947" w:type="dxa"/>
            <w:tcBorders>
              <w:left w:val="single" w:sz="18" w:space="0" w:color="auto"/>
            </w:tcBorders>
            <w:noWrap/>
            <w:vAlign w:val="center"/>
          </w:tcPr>
          <w:p w14:paraId="7118175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37</w:t>
            </w:r>
          </w:p>
        </w:tc>
        <w:tc>
          <w:tcPr>
            <w:tcW w:w="727" w:type="dxa"/>
            <w:noWrap/>
            <w:vAlign w:val="bottom"/>
          </w:tcPr>
          <w:p w14:paraId="44450EB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23,15</w:t>
            </w:r>
          </w:p>
        </w:tc>
        <w:tc>
          <w:tcPr>
            <w:tcW w:w="557" w:type="dxa"/>
            <w:noWrap/>
            <w:vAlign w:val="bottom"/>
          </w:tcPr>
          <w:p w14:paraId="285385A3"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E</w:t>
            </w:r>
          </w:p>
        </w:tc>
        <w:tc>
          <w:tcPr>
            <w:tcW w:w="1097" w:type="dxa"/>
            <w:noWrap/>
            <w:vAlign w:val="bottom"/>
          </w:tcPr>
          <w:p w14:paraId="273A864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1-5O2A5Q</w:t>
            </w:r>
          </w:p>
        </w:tc>
        <w:tc>
          <w:tcPr>
            <w:tcW w:w="566" w:type="dxa"/>
            <w:noWrap/>
            <w:vAlign w:val="bottom"/>
          </w:tcPr>
          <w:p w14:paraId="0B3EE16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065A3DC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90</w:t>
            </w:r>
          </w:p>
        </w:tc>
        <w:tc>
          <w:tcPr>
            <w:tcW w:w="769" w:type="dxa"/>
            <w:vAlign w:val="center"/>
          </w:tcPr>
          <w:p w14:paraId="4F00E3D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8163</w:t>
            </w:r>
          </w:p>
        </w:tc>
        <w:tc>
          <w:tcPr>
            <w:tcW w:w="2482" w:type="dxa"/>
            <w:noWrap/>
            <w:vAlign w:val="bottom"/>
          </w:tcPr>
          <w:p w14:paraId="7030B1AC" w14:textId="77777777" w:rsidR="007E008C" w:rsidRPr="00B55E01" w:rsidRDefault="007E008C" w:rsidP="00982E82">
            <w:pPr>
              <w:jc w:val="center"/>
              <w:rPr>
                <w:rFonts w:cs="Arial"/>
                <w:color w:val="EE0000"/>
                <w:sz w:val="18"/>
                <w:szCs w:val="18"/>
              </w:rPr>
            </w:pPr>
          </w:p>
        </w:tc>
        <w:tc>
          <w:tcPr>
            <w:tcW w:w="1345" w:type="dxa"/>
            <w:vAlign w:val="center"/>
          </w:tcPr>
          <w:p w14:paraId="171D112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 FA 1 MO</w:t>
            </w:r>
          </w:p>
        </w:tc>
        <w:tc>
          <w:tcPr>
            <w:tcW w:w="910" w:type="dxa"/>
            <w:noWrap/>
          </w:tcPr>
          <w:p w14:paraId="51275D15" w14:textId="77777777" w:rsidR="007E008C" w:rsidRPr="00B55E01" w:rsidRDefault="007E008C" w:rsidP="00982E82">
            <w:pPr>
              <w:jc w:val="center"/>
              <w:rPr>
                <w:rFonts w:cs="Arial"/>
                <w:color w:val="EE0000"/>
                <w:sz w:val="18"/>
                <w:szCs w:val="18"/>
              </w:rPr>
            </w:pPr>
            <w:r w:rsidRPr="00E4361D">
              <w:rPr>
                <w:rFonts w:ascii="Calibri" w:hAnsi="Calibri" w:cs="Calibri"/>
                <w:color w:val="000000"/>
                <w:sz w:val="18"/>
                <w:szCs w:val="18"/>
              </w:rPr>
              <w:t>natural</w:t>
            </w:r>
          </w:p>
        </w:tc>
        <w:tc>
          <w:tcPr>
            <w:tcW w:w="1017" w:type="dxa"/>
            <w:vAlign w:val="bottom"/>
          </w:tcPr>
          <w:p w14:paraId="6E2AC1A6"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7953E10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4116</w:t>
            </w:r>
          </w:p>
        </w:tc>
        <w:tc>
          <w:tcPr>
            <w:tcW w:w="1187" w:type="dxa"/>
            <w:vAlign w:val="bottom"/>
          </w:tcPr>
          <w:p w14:paraId="21ECE71F"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9130</w:t>
            </w:r>
          </w:p>
        </w:tc>
        <w:tc>
          <w:tcPr>
            <w:tcW w:w="769" w:type="dxa"/>
            <w:vAlign w:val="bottom"/>
          </w:tcPr>
          <w:p w14:paraId="186B4371"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6606FBD9"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0FA5FF70" w14:textId="77777777" w:rsidTr="00982E82">
        <w:trPr>
          <w:trHeight w:val="510"/>
          <w:jc w:val="center"/>
        </w:trPr>
        <w:tc>
          <w:tcPr>
            <w:tcW w:w="947" w:type="dxa"/>
            <w:tcBorders>
              <w:left w:val="single" w:sz="18" w:space="0" w:color="auto"/>
            </w:tcBorders>
            <w:noWrap/>
            <w:vAlign w:val="center"/>
          </w:tcPr>
          <w:p w14:paraId="40C6F57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38</w:t>
            </w:r>
          </w:p>
        </w:tc>
        <w:tc>
          <w:tcPr>
            <w:tcW w:w="727" w:type="dxa"/>
            <w:noWrap/>
            <w:vAlign w:val="bottom"/>
          </w:tcPr>
          <w:p w14:paraId="2BC4498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15,57</w:t>
            </w:r>
          </w:p>
        </w:tc>
        <w:tc>
          <w:tcPr>
            <w:tcW w:w="557" w:type="dxa"/>
            <w:noWrap/>
            <w:vAlign w:val="bottom"/>
          </w:tcPr>
          <w:p w14:paraId="24456B5B"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E</w:t>
            </w:r>
          </w:p>
        </w:tc>
        <w:tc>
          <w:tcPr>
            <w:tcW w:w="1097" w:type="dxa"/>
            <w:noWrap/>
            <w:vAlign w:val="bottom"/>
          </w:tcPr>
          <w:p w14:paraId="1634351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1-5O2A5Q</w:t>
            </w:r>
          </w:p>
        </w:tc>
        <w:tc>
          <w:tcPr>
            <w:tcW w:w="566" w:type="dxa"/>
            <w:noWrap/>
            <w:vAlign w:val="bottom"/>
          </w:tcPr>
          <w:p w14:paraId="6BE55B3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58E93F1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90</w:t>
            </w:r>
          </w:p>
        </w:tc>
        <w:tc>
          <w:tcPr>
            <w:tcW w:w="769" w:type="dxa"/>
            <w:vAlign w:val="center"/>
          </w:tcPr>
          <w:p w14:paraId="07266E2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5688</w:t>
            </w:r>
          </w:p>
        </w:tc>
        <w:tc>
          <w:tcPr>
            <w:tcW w:w="2482" w:type="dxa"/>
            <w:noWrap/>
            <w:vAlign w:val="bottom"/>
          </w:tcPr>
          <w:p w14:paraId="685BF633" w14:textId="77777777" w:rsidR="007E008C" w:rsidRPr="00B55E01" w:rsidRDefault="007E008C" w:rsidP="00982E82">
            <w:pPr>
              <w:jc w:val="center"/>
              <w:rPr>
                <w:rFonts w:cs="Arial"/>
                <w:color w:val="EE0000"/>
                <w:sz w:val="18"/>
                <w:szCs w:val="18"/>
              </w:rPr>
            </w:pPr>
          </w:p>
        </w:tc>
        <w:tc>
          <w:tcPr>
            <w:tcW w:w="1345" w:type="dxa"/>
            <w:vAlign w:val="center"/>
          </w:tcPr>
          <w:p w14:paraId="2B00F94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 FA 1 MO</w:t>
            </w:r>
          </w:p>
        </w:tc>
        <w:tc>
          <w:tcPr>
            <w:tcW w:w="910" w:type="dxa"/>
            <w:noWrap/>
          </w:tcPr>
          <w:p w14:paraId="5F6861E6" w14:textId="77777777" w:rsidR="007E008C" w:rsidRPr="00B55E01" w:rsidRDefault="007E008C" w:rsidP="00982E82">
            <w:pPr>
              <w:jc w:val="center"/>
              <w:rPr>
                <w:rFonts w:cs="Arial"/>
                <w:color w:val="EE0000"/>
                <w:sz w:val="18"/>
                <w:szCs w:val="18"/>
              </w:rPr>
            </w:pPr>
            <w:r w:rsidRPr="00E4361D">
              <w:rPr>
                <w:rFonts w:ascii="Calibri" w:hAnsi="Calibri" w:cs="Calibri"/>
                <w:color w:val="000000"/>
                <w:sz w:val="18"/>
                <w:szCs w:val="18"/>
              </w:rPr>
              <w:t>natural</w:t>
            </w:r>
          </w:p>
        </w:tc>
        <w:tc>
          <w:tcPr>
            <w:tcW w:w="1017" w:type="dxa"/>
            <w:vAlign w:val="bottom"/>
          </w:tcPr>
          <w:p w14:paraId="4280A27A"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5BE5E7B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4116</w:t>
            </w:r>
          </w:p>
        </w:tc>
        <w:tc>
          <w:tcPr>
            <w:tcW w:w="1187" w:type="dxa"/>
            <w:vAlign w:val="bottom"/>
          </w:tcPr>
          <w:p w14:paraId="1DF6C5E0"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9130</w:t>
            </w:r>
          </w:p>
        </w:tc>
        <w:tc>
          <w:tcPr>
            <w:tcW w:w="769" w:type="dxa"/>
            <w:vAlign w:val="bottom"/>
          </w:tcPr>
          <w:p w14:paraId="1F11E1EB"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0C14A90D"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22C4CB3B" w14:textId="77777777" w:rsidTr="00982E82">
        <w:trPr>
          <w:trHeight w:val="510"/>
          <w:jc w:val="center"/>
        </w:trPr>
        <w:tc>
          <w:tcPr>
            <w:tcW w:w="947" w:type="dxa"/>
            <w:tcBorders>
              <w:left w:val="single" w:sz="18" w:space="0" w:color="auto"/>
            </w:tcBorders>
            <w:noWrap/>
            <w:vAlign w:val="center"/>
          </w:tcPr>
          <w:p w14:paraId="6E45298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39</w:t>
            </w:r>
          </w:p>
        </w:tc>
        <w:tc>
          <w:tcPr>
            <w:tcW w:w="727" w:type="dxa"/>
            <w:noWrap/>
            <w:vAlign w:val="bottom"/>
          </w:tcPr>
          <w:p w14:paraId="6E560E1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16,2</w:t>
            </w:r>
          </w:p>
        </w:tc>
        <w:tc>
          <w:tcPr>
            <w:tcW w:w="557" w:type="dxa"/>
            <w:noWrap/>
            <w:vAlign w:val="bottom"/>
          </w:tcPr>
          <w:p w14:paraId="76671BC2"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E</w:t>
            </w:r>
          </w:p>
        </w:tc>
        <w:tc>
          <w:tcPr>
            <w:tcW w:w="1097" w:type="dxa"/>
            <w:noWrap/>
            <w:vAlign w:val="bottom"/>
          </w:tcPr>
          <w:p w14:paraId="6CA0E37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1-5O5Q1C</w:t>
            </w:r>
          </w:p>
        </w:tc>
        <w:tc>
          <w:tcPr>
            <w:tcW w:w="566" w:type="dxa"/>
            <w:noWrap/>
            <w:vAlign w:val="bottom"/>
          </w:tcPr>
          <w:p w14:paraId="73439ED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043201D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90</w:t>
            </w:r>
          </w:p>
        </w:tc>
        <w:tc>
          <w:tcPr>
            <w:tcW w:w="769" w:type="dxa"/>
            <w:vAlign w:val="center"/>
          </w:tcPr>
          <w:p w14:paraId="0D7C62B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6648</w:t>
            </w:r>
          </w:p>
        </w:tc>
        <w:tc>
          <w:tcPr>
            <w:tcW w:w="2482" w:type="dxa"/>
            <w:noWrap/>
            <w:vAlign w:val="bottom"/>
          </w:tcPr>
          <w:p w14:paraId="77E35A92" w14:textId="77777777" w:rsidR="007E008C" w:rsidRPr="00B55E01" w:rsidRDefault="007E008C" w:rsidP="00982E82">
            <w:pPr>
              <w:jc w:val="center"/>
              <w:rPr>
                <w:rFonts w:cs="Arial"/>
                <w:color w:val="EE0000"/>
                <w:sz w:val="18"/>
                <w:szCs w:val="18"/>
              </w:rPr>
            </w:pPr>
          </w:p>
        </w:tc>
        <w:tc>
          <w:tcPr>
            <w:tcW w:w="1345" w:type="dxa"/>
            <w:vAlign w:val="center"/>
          </w:tcPr>
          <w:p w14:paraId="6816824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8 FA 2 MO</w:t>
            </w:r>
          </w:p>
        </w:tc>
        <w:tc>
          <w:tcPr>
            <w:tcW w:w="910" w:type="dxa"/>
            <w:noWrap/>
          </w:tcPr>
          <w:p w14:paraId="4291E07F" w14:textId="77777777" w:rsidR="007E008C" w:rsidRPr="00B55E01" w:rsidRDefault="007E008C" w:rsidP="00982E82">
            <w:pPr>
              <w:jc w:val="center"/>
              <w:rPr>
                <w:rFonts w:cs="Arial"/>
                <w:color w:val="EE0000"/>
                <w:sz w:val="18"/>
                <w:szCs w:val="18"/>
              </w:rPr>
            </w:pPr>
            <w:r w:rsidRPr="00E4361D">
              <w:rPr>
                <w:rFonts w:ascii="Calibri" w:hAnsi="Calibri" w:cs="Calibri"/>
                <w:color w:val="000000"/>
                <w:sz w:val="18"/>
                <w:szCs w:val="18"/>
              </w:rPr>
              <w:t>natural</w:t>
            </w:r>
          </w:p>
        </w:tc>
        <w:tc>
          <w:tcPr>
            <w:tcW w:w="1017" w:type="dxa"/>
            <w:vAlign w:val="bottom"/>
          </w:tcPr>
          <w:p w14:paraId="715E5322"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4AA827E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4116</w:t>
            </w:r>
          </w:p>
        </w:tc>
        <w:tc>
          <w:tcPr>
            <w:tcW w:w="1187" w:type="dxa"/>
            <w:vAlign w:val="bottom"/>
          </w:tcPr>
          <w:p w14:paraId="300EA533"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9130</w:t>
            </w:r>
          </w:p>
        </w:tc>
        <w:tc>
          <w:tcPr>
            <w:tcW w:w="769" w:type="dxa"/>
            <w:vAlign w:val="bottom"/>
          </w:tcPr>
          <w:p w14:paraId="3CE473CA"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233AD331"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48C9AAAA" w14:textId="77777777" w:rsidTr="00982E82">
        <w:trPr>
          <w:trHeight w:val="510"/>
          <w:jc w:val="center"/>
        </w:trPr>
        <w:tc>
          <w:tcPr>
            <w:tcW w:w="947" w:type="dxa"/>
            <w:tcBorders>
              <w:left w:val="single" w:sz="18" w:space="0" w:color="auto"/>
            </w:tcBorders>
            <w:noWrap/>
            <w:vAlign w:val="center"/>
          </w:tcPr>
          <w:p w14:paraId="72B5546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40 A</w:t>
            </w:r>
          </w:p>
        </w:tc>
        <w:tc>
          <w:tcPr>
            <w:tcW w:w="727" w:type="dxa"/>
            <w:noWrap/>
            <w:vAlign w:val="bottom"/>
          </w:tcPr>
          <w:p w14:paraId="3173AF3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25,46</w:t>
            </w:r>
          </w:p>
        </w:tc>
        <w:tc>
          <w:tcPr>
            <w:tcW w:w="557" w:type="dxa"/>
            <w:noWrap/>
            <w:vAlign w:val="bottom"/>
          </w:tcPr>
          <w:p w14:paraId="3E1582A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A42514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3D35005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355BB50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100</w:t>
            </w:r>
          </w:p>
        </w:tc>
        <w:tc>
          <w:tcPr>
            <w:tcW w:w="769" w:type="dxa"/>
            <w:vAlign w:val="center"/>
          </w:tcPr>
          <w:p w14:paraId="1A3C545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11775</w:t>
            </w:r>
          </w:p>
        </w:tc>
        <w:tc>
          <w:tcPr>
            <w:tcW w:w="2482" w:type="dxa"/>
            <w:noWrap/>
            <w:vAlign w:val="bottom"/>
          </w:tcPr>
          <w:p w14:paraId="177D3B92"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3A6303F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8 FA 2 MO</w:t>
            </w:r>
          </w:p>
        </w:tc>
        <w:tc>
          <w:tcPr>
            <w:tcW w:w="910" w:type="dxa"/>
            <w:noWrap/>
          </w:tcPr>
          <w:p w14:paraId="039BEFDA" w14:textId="77777777" w:rsidR="007E008C" w:rsidRPr="00B55E01" w:rsidRDefault="007E008C" w:rsidP="00982E82">
            <w:pPr>
              <w:jc w:val="center"/>
              <w:rPr>
                <w:rFonts w:cs="Arial"/>
                <w:color w:val="EE0000"/>
                <w:sz w:val="18"/>
                <w:szCs w:val="18"/>
              </w:rPr>
            </w:pPr>
            <w:r w:rsidRPr="00E4361D">
              <w:rPr>
                <w:rFonts w:ascii="Calibri" w:hAnsi="Calibri" w:cs="Calibri"/>
                <w:color w:val="000000"/>
                <w:sz w:val="18"/>
                <w:szCs w:val="18"/>
              </w:rPr>
              <w:t>natural</w:t>
            </w:r>
          </w:p>
        </w:tc>
        <w:tc>
          <w:tcPr>
            <w:tcW w:w="1017" w:type="dxa"/>
            <w:vAlign w:val="bottom"/>
          </w:tcPr>
          <w:p w14:paraId="104D3EDD"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7E714E6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5BD955AD"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3BB8B7B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229</w:t>
            </w:r>
          </w:p>
        </w:tc>
        <w:tc>
          <w:tcPr>
            <w:tcW w:w="1137" w:type="dxa"/>
            <w:tcBorders>
              <w:right w:val="single" w:sz="18" w:space="0" w:color="auto"/>
            </w:tcBorders>
            <w:vAlign w:val="center"/>
          </w:tcPr>
          <w:p w14:paraId="386D00EF"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1CA07524" w14:textId="77777777" w:rsidTr="00982E82">
        <w:trPr>
          <w:trHeight w:val="510"/>
          <w:jc w:val="center"/>
        </w:trPr>
        <w:tc>
          <w:tcPr>
            <w:tcW w:w="947" w:type="dxa"/>
            <w:tcBorders>
              <w:left w:val="single" w:sz="18" w:space="0" w:color="auto"/>
            </w:tcBorders>
            <w:noWrap/>
            <w:vAlign w:val="center"/>
          </w:tcPr>
          <w:p w14:paraId="7BA50D6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40V</w:t>
            </w:r>
          </w:p>
        </w:tc>
        <w:tc>
          <w:tcPr>
            <w:tcW w:w="727" w:type="dxa"/>
            <w:noWrap/>
            <w:vAlign w:val="bottom"/>
          </w:tcPr>
          <w:p w14:paraId="06010E5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0,62</w:t>
            </w:r>
          </w:p>
        </w:tc>
        <w:tc>
          <w:tcPr>
            <w:tcW w:w="557" w:type="dxa"/>
            <w:noWrap/>
            <w:vAlign w:val="bottom"/>
          </w:tcPr>
          <w:p w14:paraId="719060FE" w14:textId="77777777" w:rsidR="007E008C" w:rsidRPr="00B55E01" w:rsidRDefault="007E008C" w:rsidP="00982E82">
            <w:pPr>
              <w:jc w:val="center"/>
              <w:rPr>
                <w:rFonts w:cs="Arial"/>
                <w:color w:val="EE0000"/>
                <w:sz w:val="18"/>
                <w:szCs w:val="18"/>
                <w:lang w:eastAsia="ro-RO"/>
              </w:rPr>
            </w:pPr>
          </w:p>
        </w:tc>
        <w:tc>
          <w:tcPr>
            <w:tcW w:w="1097" w:type="dxa"/>
            <w:noWrap/>
            <w:vAlign w:val="bottom"/>
          </w:tcPr>
          <w:p w14:paraId="4AE5E95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566" w:type="dxa"/>
            <w:noWrap/>
            <w:vAlign w:val="bottom"/>
          </w:tcPr>
          <w:p w14:paraId="7136364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767" w:type="dxa"/>
            <w:noWrap/>
            <w:vAlign w:val="bottom"/>
          </w:tcPr>
          <w:p w14:paraId="47CD230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769" w:type="dxa"/>
            <w:vAlign w:val="center"/>
          </w:tcPr>
          <w:p w14:paraId="23C67AD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2482" w:type="dxa"/>
            <w:noWrap/>
            <w:vAlign w:val="bottom"/>
          </w:tcPr>
          <w:p w14:paraId="10648BFD" w14:textId="77777777" w:rsidR="007E008C" w:rsidRPr="00B55E01" w:rsidRDefault="007E008C" w:rsidP="00982E82">
            <w:pPr>
              <w:jc w:val="center"/>
              <w:rPr>
                <w:rFonts w:cs="Arial"/>
                <w:color w:val="EE0000"/>
                <w:sz w:val="18"/>
                <w:szCs w:val="18"/>
              </w:rPr>
            </w:pPr>
          </w:p>
        </w:tc>
        <w:tc>
          <w:tcPr>
            <w:tcW w:w="1345" w:type="dxa"/>
            <w:vAlign w:val="center"/>
          </w:tcPr>
          <w:p w14:paraId="7C5B2D9E" w14:textId="77777777" w:rsidR="007E008C" w:rsidRPr="00B55E01" w:rsidRDefault="007E008C" w:rsidP="00982E82">
            <w:pPr>
              <w:jc w:val="center"/>
              <w:rPr>
                <w:rFonts w:cs="Arial"/>
                <w:color w:val="EE0000"/>
                <w:sz w:val="18"/>
                <w:szCs w:val="18"/>
              </w:rPr>
            </w:pPr>
          </w:p>
        </w:tc>
        <w:tc>
          <w:tcPr>
            <w:tcW w:w="910" w:type="dxa"/>
            <w:noWrap/>
            <w:vAlign w:val="bottom"/>
          </w:tcPr>
          <w:p w14:paraId="50F1F5E4" w14:textId="77777777" w:rsidR="007E008C" w:rsidRPr="00B55E01" w:rsidRDefault="007E008C" w:rsidP="00982E82">
            <w:pPr>
              <w:jc w:val="center"/>
              <w:rPr>
                <w:rFonts w:cs="Arial"/>
                <w:color w:val="EE0000"/>
                <w:sz w:val="18"/>
                <w:szCs w:val="18"/>
              </w:rPr>
            </w:pPr>
          </w:p>
        </w:tc>
        <w:tc>
          <w:tcPr>
            <w:tcW w:w="1017" w:type="dxa"/>
            <w:vAlign w:val="bottom"/>
          </w:tcPr>
          <w:p w14:paraId="6D731074" w14:textId="77777777" w:rsidR="007E008C" w:rsidRPr="00B55E01" w:rsidRDefault="007E008C" w:rsidP="00982E82">
            <w:pPr>
              <w:jc w:val="center"/>
              <w:rPr>
                <w:rFonts w:ascii="Calibri" w:hAnsi="Calibri" w:cs="Calibri"/>
                <w:color w:val="000000"/>
                <w:sz w:val="18"/>
                <w:szCs w:val="18"/>
              </w:rPr>
            </w:pPr>
            <w:r w:rsidRPr="00B55E01">
              <w:rPr>
                <w:rFonts w:ascii="Calibri" w:hAnsi="Calibri" w:cs="Calibri"/>
                <w:color w:val="000000"/>
                <w:sz w:val="18"/>
                <w:szCs w:val="18"/>
              </w:rPr>
              <w:t>0</w:t>
            </w:r>
          </w:p>
        </w:tc>
        <w:tc>
          <w:tcPr>
            <w:tcW w:w="906" w:type="dxa"/>
            <w:noWrap/>
            <w:vAlign w:val="bottom"/>
          </w:tcPr>
          <w:p w14:paraId="724B302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1187" w:type="dxa"/>
            <w:vAlign w:val="bottom"/>
          </w:tcPr>
          <w:p w14:paraId="4983CF8A" w14:textId="77777777" w:rsidR="007E008C" w:rsidRPr="00B55E01" w:rsidRDefault="007E008C" w:rsidP="00982E82">
            <w:pPr>
              <w:jc w:val="center"/>
              <w:rPr>
                <w:rFonts w:cs="Arial"/>
                <w:color w:val="EE0000"/>
                <w:sz w:val="18"/>
                <w:szCs w:val="18"/>
                <w:lang w:eastAsia="ro-RO"/>
              </w:rPr>
            </w:pPr>
          </w:p>
        </w:tc>
        <w:tc>
          <w:tcPr>
            <w:tcW w:w="769" w:type="dxa"/>
            <w:vAlign w:val="bottom"/>
          </w:tcPr>
          <w:p w14:paraId="60BDCCF4"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6C6C9517"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739CE35C" w14:textId="77777777" w:rsidTr="00982E82">
        <w:trPr>
          <w:trHeight w:val="510"/>
          <w:jc w:val="center"/>
        </w:trPr>
        <w:tc>
          <w:tcPr>
            <w:tcW w:w="947" w:type="dxa"/>
            <w:tcBorders>
              <w:left w:val="single" w:sz="18" w:space="0" w:color="auto"/>
            </w:tcBorders>
            <w:noWrap/>
            <w:vAlign w:val="center"/>
          </w:tcPr>
          <w:p w14:paraId="52BA9B3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 A</w:t>
            </w:r>
          </w:p>
        </w:tc>
        <w:tc>
          <w:tcPr>
            <w:tcW w:w="727" w:type="dxa"/>
            <w:noWrap/>
            <w:vAlign w:val="bottom"/>
          </w:tcPr>
          <w:p w14:paraId="5BE0EB6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45,8</w:t>
            </w:r>
          </w:p>
        </w:tc>
        <w:tc>
          <w:tcPr>
            <w:tcW w:w="557" w:type="dxa"/>
            <w:noWrap/>
            <w:vAlign w:val="bottom"/>
          </w:tcPr>
          <w:p w14:paraId="5EB40CF6"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C620FD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19064FC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222E256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100</w:t>
            </w:r>
          </w:p>
        </w:tc>
        <w:tc>
          <w:tcPr>
            <w:tcW w:w="769" w:type="dxa"/>
            <w:vAlign w:val="center"/>
          </w:tcPr>
          <w:p w14:paraId="5F5DEA8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18570</w:t>
            </w:r>
          </w:p>
        </w:tc>
        <w:tc>
          <w:tcPr>
            <w:tcW w:w="2482" w:type="dxa"/>
            <w:noWrap/>
            <w:vAlign w:val="bottom"/>
          </w:tcPr>
          <w:p w14:paraId="30FA745D"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134EE64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8 FA 2 MO</w:t>
            </w:r>
          </w:p>
        </w:tc>
        <w:tc>
          <w:tcPr>
            <w:tcW w:w="910" w:type="dxa"/>
            <w:noWrap/>
          </w:tcPr>
          <w:p w14:paraId="54E53178" w14:textId="77777777" w:rsidR="007E008C" w:rsidRPr="00B55E01" w:rsidRDefault="007E008C" w:rsidP="00982E82">
            <w:pPr>
              <w:jc w:val="center"/>
              <w:rPr>
                <w:rFonts w:cs="Arial"/>
                <w:color w:val="EE0000"/>
                <w:sz w:val="18"/>
                <w:szCs w:val="18"/>
              </w:rPr>
            </w:pPr>
            <w:r w:rsidRPr="00951E79">
              <w:rPr>
                <w:rFonts w:ascii="Calibri" w:hAnsi="Calibri" w:cs="Calibri"/>
                <w:color w:val="000000"/>
                <w:sz w:val="18"/>
                <w:szCs w:val="18"/>
              </w:rPr>
              <w:t>natural</w:t>
            </w:r>
          </w:p>
        </w:tc>
        <w:tc>
          <w:tcPr>
            <w:tcW w:w="1017" w:type="dxa"/>
            <w:vAlign w:val="bottom"/>
          </w:tcPr>
          <w:p w14:paraId="77A7B636"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78062BD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1FCD3C50"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1F8F951E"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411</w:t>
            </w:r>
          </w:p>
        </w:tc>
        <w:tc>
          <w:tcPr>
            <w:tcW w:w="1137" w:type="dxa"/>
            <w:tcBorders>
              <w:right w:val="single" w:sz="18" w:space="0" w:color="auto"/>
            </w:tcBorders>
            <w:vAlign w:val="center"/>
          </w:tcPr>
          <w:p w14:paraId="62586162"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092CABC4" w14:textId="77777777" w:rsidTr="00982E82">
        <w:trPr>
          <w:trHeight w:val="510"/>
          <w:jc w:val="center"/>
        </w:trPr>
        <w:tc>
          <w:tcPr>
            <w:tcW w:w="947" w:type="dxa"/>
            <w:tcBorders>
              <w:left w:val="single" w:sz="18" w:space="0" w:color="auto"/>
            </w:tcBorders>
            <w:noWrap/>
            <w:vAlign w:val="center"/>
          </w:tcPr>
          <w:p w14:paraId="64CB3CC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 B</w:t>
            </w:r>
          </w:p>
        </w:tc>
        <w:tc>
          <w:tcPr>
            <w:tcW w:w="727" w:type="dxa"/>
            <w:noWrap/>
            <w:vAlign w:val="bottom"/>
          </w:tcPr>
          <w:p w14:paraId="63E8726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7,84</w:t>
            </w:r>
          </w:p>
        </w:tc>
        <w:tc>
          <w:tcPr>
            <w:tcW w:w="557" w:type="dxa"/>
            <w:noWrap/>
            <w:vAlign w:val="bottom"/>
          </w:tcPr>
          <w:p w14:paraId="67795213"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44E846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4339898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0,5</w:t>
            </w:r>
          </w:p>
        </w:tc>
        <w:tc>
          <w:tcPr>
            <w:tcW w:w="767" w:type="dxa"/>
            <w:noWrap/>
            <w:vAlign w:val="bottom"/>
          </w:tcPr>
          <w:p w14:paraId="115CF4E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w:t>
            </w:r>
          </w:p>
        </w:tc>
        <w:tc>
          <w:tcPr>
            <w:tcW w:w="769" w:type="dxa"/>
            <w:vAlign w:val="center"/>
          </w:tcPr>
          <w:p w14:paraId="362C0FF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359</w:t>
            </w:r>
          </w:p>
        </w:tc>
        <w:tc>
          <w:tcPr>
            <w:tcW w:w="2482" w:type="dxa"/>
            <w:noWrap/>
            <w:vAlign w:val="bottom"/>
          </w:tcPr>
          <w:p w14:paraId="536E6774" w14:textId="77777777" w:rsidR="007E008C" w:rsidRPr="00B55E01" w:rsidRDefault="007E008C" w:rsidP="00982E82">
            <w:pPr>
              <w:jc w:val="center"/>
              <w:rPr>
                <w:rFonts w:cs="Arial"/>
                <w:color w:val="EE0000"/>
                <w:sz w:val="18"/>
                <w:szCs w:val="18"/>
                <w:lang w:eastAsia="ro-RO"/>
              </w:rPr>
            </w:pPr>
            <w:r>
              <w:rPr>
                <w:rFonts w:ascii="Calibri" w:hAnsi="Calibri" w:cs="Calibri"/>
                <w:color w:val="000000"/>
                <w:sz w:val="18"/>
                <w:szCs w:val="18"/>
              </w:rPr>
              <w:t>Completari</w:t>
            </w:r>
          </w:p>
        </w:tc>
        <w:tc>
          <w:tcPr>
            <w:tcW w:w="1345" w:type="dxa"/>
            <w:vAlign w:val="center"/>
          </w:tcPr>
          <w:p w14:paraId="4D83A15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 MO 4 FA 1 PAM 1 BR</w:t>
            </w:r>
          </w:p>
        </w:tc>
        <w:tc>
          <w:tcPr>
            <w:tcW w:w="910" w:type="dxa"/>
            <w:noWrap/>
          </w:tcPr>
          <w:p w14:paraId="4DD2268E" w14:textId="77777777" w:rsidR="007E008C" w:rsidRPr="00B55E01" w:rsidRDefault="007E008C" w:rsidP="00982E82">
            <w:pPr>
              <w:jc w:val="center"/>
              <w:rPr>
                <w:rFonts w:cs="Arial"/>
                <w:color w:val="EE0000"/>
                <w:sz w:val="18"/>
                <w:szCs w:val="18"/>
              </w:rPr>
            </w:pPr>
            <w:r w:rsidRPr="00951E79">
              <w:rPr>
                <w:rFonts w:ascii="Calibri" w:hAnsi="Calibri" w:cs="Calibri"/>
                <w:color w:val="000000"/>
                <w:sz w:val="18"/>
                <w:szCs w:val="18"/>
              </w:rPr>
              <w:t>natural</w:t>
            </w:r>
          </w:p>
        </w:tc>
        <w:tc>
          <w:tcPr>
            <w:tcW w:w="1017" w:type="dxa"/>
            <w:vAlign w:val="bottom"/>
          </w:tcPr>
          <w:p w14:paraId="121DF127"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21B9174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54BF85F1"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52824564"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6AACFB2C"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312D7615" w14:textId="77777777" w:rsidTr="00982E82">
        <w:trPr>
          <w:trHeight w:val="510"/>
          <w:jc w:val="center"/>
        </w:trPr>
        <w:tc>
          <w:tcPr>
            <w:tcW w:w="947" w:type="dxa"/>
            <w:tcBorders>
              <w:left w:val="single" w:sz="18" w:space="0" w:color="auto"/>
            </w:tcBorders>
            <w:noWrap/>
            <w:vAlign w:val="center"/>
          </w:tcPr>
          <w:p w14:paraId="11C63D7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42 A</w:t>
            </w:r>
          </w:p>
        </w:tc>
        <w:tc>
          <w:tcPr>
            <w:tcW w:w="727" w:type="dxa"/>
            <w:noWrap/>
            <w:vAlign w:val="bottom"/>
          </w:tcPr>
          <w:p w14:paraId="7D2FFD9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0,85</w:t>
            </w:r>
          </w:p>
        </w:tc>
        <w:tc>
          <w:tcPr>
            <w:tcW w:w="557" w:type="dxa"/>
            <w:noWrap/>
            <w:vAlign w:val="bottom"/>
          </w:tcPr>
          <w:p w14:paraId="351FF553"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261353F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4E89B46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13DB973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6A43BAE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531</w:t>
            </w:r>
          </w:p>
        </w:tc>
        <w:tc>
          <w:tcPr>
            <w:tcW w:w="2482" w:type="dxa"/>
            <w:noWrap/>
            <w:vAlign w:val="bottom"/>
          </w:tcPr>
          <w:p w14:paraId="4365AE58"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T.PROGRESIVE (INSAMANTARE)</w:t>
            </w:r>
          </w:p>
        </w:tc>
        <w:tc>
          <w:tcPr>
            <w:tcW w:w="1345" w:type="dxa"/>
            <w:vAlign w:val="center"/>
          </w:tcPr>
          <w:p w14:paraId="2EDE46E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 MO 3 FA</w:t>
            </w:r>
          </w:p>
        </w:tc>
        <w:tc>
          <w:tcPr>
            <w:tcW w:w="910" w:type="dxa"/>
            <w:noWrap/>
            <w:vAlign w:val="bottom"/>
          </w:tcPr>
          <w:p w14:paraId="2053CD9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4A02C504"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674CF5E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0E829BC0"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439DDFC1"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176</w:t>
            </w:r>
          </w:p>
        </w:tc>
        <w:tc>
          <w:tcPr>
            <w:tcW w:w="1137" w:type="dxa"/>
            <w:tcBorders>
              <w:right w:val="single" w:sz="18" w:space="0" w:color="auto"/>
            </w:tcBorders>
            <w:vAlign w:val="center"/>
          </w:tcPr>
          <w:p w14:paraId="1A9DC223"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62908CF7" w14:textId="77777777" w:rsidTr="00982E82">
        <w:trPr>
          <w:trHeight w:val="510"/>
          <w:jc w:val="center"/>
        </w:trPr>
        <w:tc>
          <w:tcPr>
            <w:tcW w:w="947" w:type="dxa"/>
            <w:tcBorders>
              <w:left w:val="single" w:sz="18" w:space="0" w:color="auto"/>
            </w:tcBorders>
            <w:noWrap/>
            <w:vAlign w:val="center"/>
          </w:tcPr>
          <w:p w14:paraId="3817D46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42 B</w:t>
            </w:r>
          </w:p>
        </w:tc>
        <w:tc>
          <w:tcPr>
            <w:tcW w:w="727" w:type="dxa"/>
            <w:noWrap/>
            <w:vAlign w:val="bottom"/>
          </w:tcPr>
          <w:p w14:paraId="053C45E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6,65</w:t>
            </w:r>
          </w:p>
        </w:tc>
        <w:tc>
          <w:tcPr>
            <w:tcW w:w="557" w:type="dxa"/>
            <w:noWrap/>
            <w:vAlign w:val="bottom"/>
          </w:tcPr>
          <w:p w14:paraId="7452FB52"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2E80666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0EE59A1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19555D4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7AE8C02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2727</w:t>
            </w:r>
          </w:p>
        </w:tc>
        <w:tc>
          <w:tcPr>
            <w:tcW w:w="2482" w:type="dxa"/>
            <w:noWrap/>
            <w:vAlign w:val="bottom"/>
          </w:tcPr>
          <w:p w14:paraId="4E20F4C2"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615A86B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 FA 1 MO</w:t>
            </w:r>
          </w:p>
        </w:tc>
        <w:tc>
          <w:tcPr>
            <w:tcW w:w="910" w:type="dxa"/>
            <w:noWrap/>
            <w:vAlign w:val="bottom"/>
          </w:tcPr>
          <w:p w14:paraId="68EF55A6"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natural</w:t>
            </w:r>
          </w:p>
        </w:tc>
        <w:tc>
          <w:tcPr>
            <w:tcW w:w="1017" w:type="dxa"/>
            <w:vAlign w:val="bottom"/>
          </w:tcPr>
          <w:p w14:paraId="40B5B778"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164C3B3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0589089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751B97F7"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60</w:t>
            </w:r>
          </w:p>
        </w:tc>
        <w:tc>
          <w:tcPr>
            <w:tcW w:w="1137" w:type="dxa"/>
            <w:tcBorders>
              <w:right w:val="single" w:sz="18" w:space="0" w:color="auto"/>
            </w:tcBorders>
            <w:vAlign w:val="center"/>
          </w:tcPr>
          <w:p w14:paraId="3EA1DC63"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12117F8A" w14:textId="77777777" w:rsidTr="00982E82">
        <w:trPr>
          <w:trHeight w:val="510"/>
          <w:jc w:val="center"/>
        </w:trPr>
        <w:tc>
          <w:tcPr>
            <w:tcW w:w="947" w:type="dxa"/>
            <w:tcBorders>
              <w:left w:val="single" w:sz="18" w:space="0" w:color="auto"/>
            </w:tcBorders>
            <w:noWrap/>
            <w:vAlign w:val="center"/>
          </w:tcPr>
          <w:p w14:paraId="5E7CD91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lastRenderedPageBreak/>
              <w:t>42 C</w:t>
            </w:r>
          </w:p>
        </w:tc>
        <w:tc>
          <w:tcPr>
            <w:tcW w:w="727" w:type="dxa"/>
            <w:noWrap/>
            <w:vAlign w:val="bottom"/>
          </w:tcPr>
          <w:p w14:paraId="76A2114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2,13</w:t>
            </w:r>
          </w:p>
        </w:tc>
        <w:tc>
          <w:tcPr>
            <w:tcW w:w="557" w:type="dxa"/>
            <w:noWrap/>
            <w:vAlign w:val="bottom"/>
          </w:tcPr>
          <w:p w14:paraId="427D2E7A"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76CD0F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04997AF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w:t>
            </w:r>
          </w:p>
        </w:tc>
        <w:tc>
          <w:tcPr>
            <w:tcW w:w="767" w:type="dxa"/>
            <w:noWrap/>
            <w:vAlign w:val="bottom"/>
          </w:tcPr>
          <w:p w14:paraId="0F0FD49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30</w:t>
            </w:r>
          </w:p>
        </w:tc>
        <w:tc>
          <w:tcPr>
            <w:tcW w:w="769" w:type="dxa"/>
            <w:vAlign w:val="center"/>
          </w:tcPr>
          <w:p w14:paraId="6D5A68E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525</w:t>
            </w:r>
          </w:p>
        </w:tc>
        <w:tc>
          <w:tcPr>
            <w:tcW w:w="2482" w:type="dxa"/>
            <w:noWrap/>
            <w:vAlign w:val="bottom"/>
          </w:tcPr>
          <w:p w14:paraId="407883BF"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rarituri</w:t>
            </w:r>
          </w:p>
        </w:tc>
        <w:tc>
          <w:tcPr>
            <w:tcW w:w="1345" w:type="dxa"/>
            <w:vAlign w:val="center"/>
          </w:tcPr>
          <w:p w14:paraId="6A63180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8 MO 1 DT 1 DM</w:t>
            </w:r>
          </w:p>
        </w:tc>
        <w:tc>
          <w:tcPr>
            <w:tcW w:w="910" w:type="dxa"/>
            <w:noWrap/>
            <w:vAlign w:val="bottom"/>
          </w:tcPr>
          <w:p w14:paraId="769D454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0A78210C"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3D9871E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1C56424C"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343A2ADD"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72</w:t>
            </w:r>
          </w:p>
        </w:tc>
        <w:tc>
          <w:tcPr>
            <w:tcW w:w="1137" w:type="dxa"/>
            <w:tcBorders>
              <w:right w:val="single" w:sz="18" w:space="0" w:color="auto"/>
            </w:tcBorders>
            <w:vAlign w:val="center"/>
          </w:tcPr>
          <w:p w14:paraId="368B1E2D"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75BFA2AA" w14:textId="77777777" w:rsidTr="00982E82">
        <w:trPr>
          <w:trHeight w:val="510"/>
          <w:jc w:val="center"/>
        </w:trPr>
        <w:tc>
          <w:tcPr>
            <w:tcW w:w="947" w:type="dxa"/>
            <w:tcBorders>
              <w:left w:val="single" w:sz="18" w:space="0" w:color="auto"/>
            </w:tcBorders>
            <w:noWrap/>
            <w:vAlign w:val="center"/>
          </w:tcPr>
          <w:p w14:paraId="445686C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42 D</w:t>
            </w:r>
          </w:p>
        </w:tc>
        <w:tc>
          <w:tcPr>
            <w:tcW w:w="727" w:type="dxa"/>
            <w:noWrap/>
            <w:vAlign w:val="bottom"/>
          </w:tcPr>
          <w:p w14:paraId="467D829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1,66</w:t>
            </w:r>
          </w:p>
        </w:tc>
        <w:tc>
          <w:tcPr>
            <w:tcW w:w="557" w:type="dxa"/>
            <w:noWrap/>
            <w:vAlign w:val="bottom"/>
          </w:tcPr>
          <w:p w14:paraId="5807D630"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FB0C88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7C09BBC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1C74DDB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20</w:t>
            </w:r>
          </w:p>
        </w:tc>
        <w:tc>
          <w:tcPr>
            <w:tcW w:w="769" w:type="dxa"/>
            <w:vAlign w:val="center"/>
          </w:tcPr>
          <w:p w14:paraId="4A6A800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289</w:t>
            </w:r>
          </w:p>
        </w:tc>
        <w:tc>
          <w:tcPr>
            <w:tcW w:w="2482" w:type="dxa"/>
            <w:noWrap/>
            <w:vAlign w:val="bottom"/>
          </w:tcPr>
          <w:p w14:paraId="72BEA8D7"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rarituri</w:t>
            </w:r>
          </w:p>
        </w:tc>
        <w:tc>
          <w:tcPr>
            <w:tcW w:w="1345" w:type="dxa"/>
            <w:vAlign w:val="center"/>
          </w:tcPr>
          <w:p w14:paraId="17603C9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 MO 1 FA 1 LA 1 PAM</w:t>
            </w:r>
          </w:p>
        </w:tc>
        <w:tc>
          <w:tcPr>
            <w:tcW w:w="910" w:type="dxa"/>
            <w:noWrap/>
            <w:vAlign w:val="bottom"/>
          </w:tcPr>
          <w:p w14:paraId="62002EE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3C148F3D"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7BC7F4E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410AD7F2"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580B4856"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37</w:t>
            </w:r>
          </w:p>
        </w:tc>
        <w:tc>
          <w:tcPr>
            <w:tcW w:w="1137" w:type="dxa"/>
            <w:tcBorders>
              <w:right w:val="single" w:sz="18" w:space="0" w:color="auto"/>
            </w:tcBorders>
            <w:vAlign w:val="center"/>
          </w:tcPr>
          <w:p w14:paraId="43E2FAE3"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3E54A7A0" w14:textId="77777777" w:rsidTr="00982E82">
        <w:trPr>
          <w:trHeight w:val="510"/>
          <w:jc w:val="center"/>
        </w:trPr>
        <w:tc>
          <w:tcPr>
            <w:tcW w:w="947" w:type="dxa"/>
            <w:tcBorders>
              <w:left w:val="single" w:sz="18" w:space="0" w:color="auto"/>
            </w:tcBorders>
            <w:noWrap/>
            <w:vAlign w:val="center"/>
          </w:tcPr>
          <w:p w14:paraId="53D0498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42 E</w:t>
            </w:r>
          </w:p>
        </w:tc>
        <w:tc>
          <w:tcPr>
            <w:tcW w:w="727" w:type="dxa"/>
            <w:noWrap/>
            <w:vAlign w:val="bottom"/>
          </w:tcPr>
          <w:p w14:paraId="78A2480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2,03</w:t>
            </w:r>
          </w:p>
        </w:tc>
        <w:tc>
          <w:tcPr>
            <w:tcW w:w="557" w:type="dxa"/>
            <w:noWrap/>
            <w:vAlign w:val="bottom"/>
          </w:tcPr>
          <w:p w14:paraId="04B1983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2C29835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4FA1A3F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0,7</w:t>
            </w:r>
          </w:p>
        </w:tc>
        <w:tc>
          <w:tcPr>
            <w:tcW w:w="767" w:type="dxa"/>
            <w:noWrap/>
            <w:vAlign w:val="bottom"/>
          </w:tcPr>
          <w:p w14:paraId="071CD78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30</w:t>
            </w:r>
          </w:p>
        </w:tc>
        <w:tc>
          <w:tcPr>
            <w:tcW w:w="769" w:type="dxa"/>
            <w:vAlign w:val="center"/>
          </w:tcPr>
          <w:p w14:paraId="7885663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284</w:t>
            </w:r>
          </w:p>
        </w:tc>
        <w:tc>
          <w:tcPr>
            <w:tcW w:w="2482" w:type="dxa"/>
            <w:noWrap/>
            <w:vAlign w:val="bottom"/>
          </w:tcPr>
          <w:p w14:paraId="30AEC503"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igiena</w:t>
            </w:r>
          </w:p>
        </w:tc>
        <w:tc>
          <w:tcPr>
            <w:tcW w:w="1345" w:type="dxa"/>
            <w:vAlign w:val="center"/>
          </w:tcPr>
          <w:p w14:paraId="3BC8E22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 MO 4 AN 2 DT</w:t>
            </w:r>
          </w:p>
        </w:tc>
        <w:tc>
          <w:tcPr>
            <w:tcW w:w="910" w:type="dxa"/>
            <w:noWrap/>
            <w:vAlign w:val="bottom"/>
          </w:tcPr>
          <w:p w14:paraId="2497BDE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6C5CAC9E"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3A570C9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388B5CAB"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556ED51A"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12</w:t>
            </w:r>
          </w:p>
        </w:tc>
        <w:tc>
          <w:tcPr>
            <w:tcW w:w="1137" w:type="dxa"/>
            <w:tcBorders>
              <w:right w:val="single" w:sz="18" w:space="0" w:color="auto"/>
            </w:tcBorders>
            <w:vAlign w:val="center"/>
          </w:tcPr>
          <w:p w14:paraId="17F21D24"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0C6A4916" w14:textId="77777777" w:rsidTr="00982E82">
        <w:trPr>
          <w:trHeight w:val="510"/>
          <w:jc w:val="center"/>
        </w:trPr>
        <w:tc>
          <w:tcPr>
            <w:tcW w:w="947" w:type="dxa"/>
            <w:tcBorders>
              <w:left w:val="single" w:sz="18" w:space="0" w:color="auto"/>
            </w:tcBorders>
            <w:noWrap/>
            <w:vAlign w:val="center"/>
          </w:tcPr>
          <w:p w14:paraId="50AF6BC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42 F</w:t>
            </w:r>
          </w:p>
        </w:tc>
        <w:tc>
          <w:tcPr>
            <w:tcW w:w="727" w:type="dxa"/>
            <w:noWrap/>
            <w:vAlign w:val="bottom"/>
          </w:tcPr>
          <w:p w14:paraId="74C6BC8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1,15</w:t>
            </w:r>
          </w:p>
        </w:tc>
        <w:tc>
          <w:tcPr>
            <w:tcW w:w="557" w:type="dxa"/>
            <w:noWrap/>
            <w:vAlign w:val="bottom"/>
          </w:tcPr>
          <w:p w14:paraId="073AB3CD"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72107A9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7D3BD8C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0,5</w:t>
            </w:r>
          </w:p>
        </w:tc>
        <w:tc>
          <w:tcPr>
            <w:tcW w:w="767" w:type="dxa"/>
            <w:noWrap/>
            <w:vAlign w:val="bottom"/>
          </w:tcPr>
          <w:p w14:paraId="7BF7658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w:t>
            </w:r>
          </w:p>
        </w:tc>
        <w:tc>
          <w:tcPr>
            <w:tcW w:w="769" w:type="dxa"/>
            <w:vAlign w:val="center"/>
          </w:tcPr>
          <w:p w14:paraId="5CFE471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w:t>
            </w:r>
          </w:p>
        </w:tc>
        <w:tc>
          <w:tcPr>
            <w:tcW w:w="2482" w:type="dxa"/>
            <w:noWrap/>
            <w:vAlign w:val="bottom"/>
          </w:tcPr>
          <w:p w14:paraId="21FA9BAB"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Completari</w:t>
            </w:r>
          </w:p>
        </w:tc>
        <w:tc>
          <w:tcPr>
            <w:tcW w:w="1345" w:type="dxa"/>
            <w:vAlign w:val="center"/>
          </w:tcPr>
          <w:p w14:paraId="2632C63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6 FA 3 MO 1 DT</w:t>
            </w:r>
          </w:p>
        </w:tc>
        <w:tc>
          <w:tcPr>
            <w:tcW w:w="910" w:type="dxa"/>
            <w:noWrap/>
          </w:tcPr>
          <w:p w14:paraId="04E9FBD4" w14:textId="77777777" w:rsidR="007E008C" w:rsidRPr="00B55E01" w:rsidRDefault="007E008C" w:rsidP="00982E82">
            <w:pPr>
              <w:jc w:val="center"/>
              <w:rPr>
                <w:rFonts w:cs="Arial"/>
                <w:color w:val="EE0000"/>
                <w:sz w:val="18"/>
                <w:szCs w:val="18"/>
              </w:rPr>
            </w:pPr>
            <w:r w:rsidRPr="00E510AC">
              <w:rPr>
                <w:rFonts w:ascii="Calibri" w:hAnsi="Calibri" w:cs="Calibri"/>
                <w:color w:val="000000"/>
                <w:sz w:val="18"/>
                <w:szCs w:val="18"/>
              </w:rPr>
              <w:t>natural</w:t>
            </w:r>
          </w:p>
        </w:tc>
        <w:tc>
          <w:tcPr>
            <w:tcW w:w="1017" w:type="dxa"/>
            <w:vAlign w:val="bottom"/>
          </w:tcPr>
          <w:p w14:paraId="1F6EA612"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72E5C0E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732638E1"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1C60FD5C"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4FE4825F"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1C576B8A" w14:textId="77777777" w:rsidTr="00982E82">
        <w:trPr>
          <w:trHeight w:val="510"/>
          <w:jc w:val="center"/>
        </w:trPr>
        <w:tc>
          <w:tcPr>
            <w:tcW w:w="947" w:type="dxa"/>
            <w:tcBorders>
              <w:left w:val="single" w:sz="18" w:space="0" w:color="auto"/>
            </w:tcBorders>
            <w:noWrap/>
            <w:vAlign w:val="center"/>
          </w:tcPr>
          <w:p w14:paraId="64828AE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42 G</w:t>
            </w:r>
          </w:p>
        </w:tc>
        <w:tc>
          <w:tcPr>
            <w:tcW w:w="727" w:type="dxa"/>
            <w:noWrap/>
            <w:vAlign w:val="bottom"/>
          </w:tcPr>
          <w:p w14:paraId="7F17F62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0,37</w:t>
            </w:r>
          </w:p>
        </w:tc>
        <w:tc>
          <w:tcPr>
            <w:tcW w:w="557" w:type="dxa"/>
            <w:noWrap/>
            <w:vAlign w:val="bottom"/>
          </w:tcPr>
          <w:p w14:paraId="554AB9B0"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2EC2837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7739F64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0,5</w:t>
            </w:r>
          </w:p>
        </w:tc>
        <w:tc>
          <w:tcPr>
            <w:tcW w:w="767" w:type="dxa"/>
            <w:noWrap/>
            <w:vAlign w:val="bottom"/>
          </w:tcPr>
          <w:p w14:paraId="05A99BF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w:t>
            </w:r>
          </w:p>
        </w:tc>
        <w:tc>
          <w:tcPr>
            <w:tcW w:w="769" w:type="dxa"/>
            <w:vAlign w:val="center"/>
          </w:tcPr>
          <w:p w14:paraId="56D0558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2482" w:type="dxa"/>
            <w:noWrap/>
            <w:vAlign w:val="bottom"/>
          </w:tcPr>
          <w:p w14:paraId="116DE1E1"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Completari</w:t>
            </w:r>
          </w:p>
        </w:tc>
        <w:tc>
          <w:tcPr>
            <w:tcW w:w="1345" w:type="dxa"/>
            <w:vAlign w:val="center"/>
          </w:tcPr>
          <w:p w14:paraId="3F7F334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 MO 6 FA</w:t>
            </w:r>
          </w:p>
        </w:tc>
        <w:tc>
          <w:tcPr>
            <w:tcW w:w="910" w:type="dxa"/>
            <w:noWrap/>
          </w:tcPr>
          <w:p w14:paraId="0DE00484" w14:textId="77777777" w:rsidR="007E008C" w:rsidRPr="00B55E01" w:rsidRDefault="007E008C" w:rsidP="00982E82">
            <w:pPr>
              <w:jc w:val="center"/>
              <w:rPr>
                <w:rFonts w:cs="Arial"/>
                <w:color w:val="EE0000"/>
                <w:sz w:val="18"/>
                <w:szCs w:val="18"/>
              </w:rPr>
            </w:pPr>
            <w:r w:rsidRPr="00E510AC">
              <w:rPr>
                <w:rFonts w:ascii="Calibri" w:hAnsi="Calibri" w:cs="Calibri"/>
                <w:color w:val="000000"/>
                <w:sz w:val="18"/>
                <w:szCs w:val="18"/>
              </w:rPr>
              <w:t>natural</w:t>
            </w:r>
          </w:p>
        </w:tc>
        <w:tc>
          <w:tcPr>
            <w:tcW w:w="1017" w:type="dxa"/>
            <w:vAlign w:val="bottom"/>
          </w:tcPr>
          <w:p w14:paraId="6619F2E0"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0C875AB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3FAEC736"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2F1D4214"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107CBC7B"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02A45BA0" w14:textId="77777777" w:rsidTr="00982E82">
        <w:trPr>
          <w:trHeight w:val="510"/>
          <w:jc w:val="center"/>
        </w:trPr>
        <w:tc>
          <w:tcPr>
            <w:tcW w:w="947" w:type="dxa"/>
            <w:tcBorders>
              <w:left w:val="single" w:sz="18" w:space="0" w:color="auto"/>
            </w:tcBorders>
            <w:noWrap/>
            <w:vAlign w:val="center"/>
          </w:tcPr>
          <w:p w14:paraId="60C5511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43 A</w:t>
            </w:r>
          </w:p>
        </w:tc>
        <w:tc>
          <w:tcPr>
            <w:tcW w:w="727" w:type="dxa"/>
            <w:noWrap/>
            <w:vAlign w:val="bottom"/>
          </w:tcPr>
          <w:p w14:paraId="0CC4D5E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8</w:t>
            </w:r>
          </w:p>
        </w:tc>
        <w:tc>
          <w:tcPr>
            <w:tcW w:w="557" w:type="dxa"/>
            <w:noWrap/>
            <w:vAlign w:val="bottom"/>
          </w:tcPr>
          <w:p w14:paraId="764E734D"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AAA4B4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3215E73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0D54D4D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0A76397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5518</w:t>
            </w:r>
          </w:p>
        </w:tc>
        <w:tc>
          <w:tcPr>
            <w:tcW w:w="2482" w:type="dxa"/>
            <w:noWrap/>
            <w:vAlign w:val="bottom"/>
          </w:tcPr>
          <w:p w14:paraId="74873948"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T.PROGRESIVE MARGINE DE MASIV</w:t>
            </w:r>
          </w:p>
        </w:tc>
        <w:tc>
          <w:tcPr>
            <w:tcW w:w="1345" w:type="dxa"/>
            <w:vAlign w:val="center"/>
          </w:tcPr>
          <w:p w14:paraId="02AD820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8 MO 2 FA</w:t>
            </w:r>
          </w:p>
        </w:tc>
        <w:tc>
          <w:tcPr>
            <w:tcW w:w="910" w:type="dxa"/>
            <w:noWrap/>
            <w:vAlign w:val="bottom"/>
          </w:tcPr>
          <w:p w14:paraId="5563398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5AA23C0B"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1CE6609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4D145E97"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217DA99D"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2759</w:t>
            </w:r>
          </w:p>
        </w:tc>
        <w:tc>
          <w:tcPr>
            <w:tcW w:w="1137" w:type="dxa"/>
            <w:tcBorders>
              <w:right w:val="single" w:sz="18" w:space="0" w:color="auto"/>
            </w:tcBorders>
            <w:vAlign w:val="center"/>
          </w:tcPr>
          <w:p w14:paraId="6CE0AEF2"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40B0BDEB" w14:textId="77777777" w:rsidTr="00982E82">
        <w:trPr>
          <w:trHeight w:val="510"/>
          <w:jc w:val="center"/>
        </w:trPr>
        <w:tc>
          <w:tcPr>
            <w:tcW w:w="947" w:type="dxa"/>
            <w:tcBorders>
              <w:left w:val="single" w:sz="18" w:space="0" w:color="auto"/>
            </w:tcBorders>
            <w:noWrap/>
            <w:vAlign w:val="center"/>
          </w:tcPr>
          <w:p w14:paraId="765BB73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43 B</w:t>
            </w:r>
          </w:p>
        </w:tc>
        <w:tc>
          <w:tcPr>
            <w:tcW w:w="727" w:type="dxa"/>
            <w:noWrap/>
            <w:vAlign w:val="bottom"/>
          </w:tcPr>
          <w:p w14:paraId="37903AE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13,23</w:t>
            </w:r>
          </w:p>
        </w:tc>
        <w:tc>
          <w:tcPr>
            <w:tcW w:w="557" w:type="dxa"/>
            <w:noWrap/>
            <w:vAlign w:val="bottom"/>
          </w:tcPr>
          <w:p w14:paraId="3331A2BD"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123D042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49D6122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348454C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53B4A5D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6251</w:t>
            </w:r>
          </w:p>
        </w:tc>
        <w:tc>
          <w:tcPr>
            <w:tcW w:w="2482" w:type="dxa"/>
            <w:noWrap/>
            <w:vAlign w:val="bottom"/>
          </w:tcPr>
          <w:p w14:paraId="544A08C2"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373EDF6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 FA 3 MO</w:t>
            </w:r>
          </w:p>
        </w:tc>
        <w:tc>
          <w:tcPr>
            <w:tcW w:w="910" w:type="dxa"/>
            <w:noWrap/>
            <w:vAlign w:val="bottom"/>
          </w:tcPr>
          <w:p w14:paraId="020D65F6"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natural</w:t>
            </w:r>
          </w:p>
        </w:tc>
        <w:tc>
          <w:tcPr>
            <w:tcW w:w="1017" w:type="dxa"/>
            <w:vAlign w:val="bottom"/>
          </w:tcPr>
          <w:p w14:paraId="570D454A"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3328073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21A8D571"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65112671"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119</w:t>
            </w:r>
          </w:p>
        </w:tc>
        <w:tc>
          <w:tcPr>
            <w:tcW w:w="1137" w:type="dxa"/>
            <w:tcBorders>
              <w:right w:val="single" w:sz="18" w:space="0" w:color="auto"/>
            </w:tcBorders>
            <w:vAlign w:val="center"/>
          </w:tcPr>
          <w:p w14:paraId="5DFCA773"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4ED2D820" w14:textId="77777777" w:rsidTr="00982E82">
        <w:trPr>
          <w:trHeight w:val="510"/>
          <w:jc w:val="center"/>
        </w:trPr>
        <w:tc>
          <w:tcPr>
            <w:tcW w:w="947" w:type="dxa"/>
            <w:tcBorders>
              <w:left w:val="single" w:sz="18" w:space="0" w:color="auto"/>
            </w:tcBorders>
            <w:noWrap/>
            <w:vAlign w:val="center"/>
          </w:tcPr>
          <w:p w14:paraId="5772C3B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43 C</w:t>
            </w:r>
          </w:p>
        </w:tc>
        <w:tc>
          <w:tcPr>
            <w:tcW w:w="727" w:type="dxa"/>
            <w:noWrap/>
            <w:vAlign w:val="bottom"/>
          </w:tcPr>
          <w:p w14:paraId="68CB8AD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1,67</w:t>
            </w:r>
          </w:p>
        </w:tc>
        <w:tc>
          <w:tcPr>
            <w:tcW w:w="557" w:type="dxa"/>
            <w:noWrap/>
            <w:vAlign w:val="bottom"/>
          </w:tcPr>
          <w:p w14:paraId="639B2762"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242D86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6974E6A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44C1321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45</w:t>
            </w:r>
          </w:p>
        </w:tc>
        <w:tc>
          <w:tcPr>
            <w:tcW w:w="769" w:type="dxa"/>
            <w:vAlign w:val="center"/>
          </w:tcPr>
          <w:p w14:paraId="42AC6B2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723</w:t>
            </w:r>
          </w:p>
        </w:tc>
        <w:tc>
          <w:tcPr>
            <w:tcW w:w="2482" w:type="dxa"/>
            <w:noWrap/>
            <w:vAlign w:val="bottom"/>
          </w:tcPr>
          <w:p w14:paraId="6B96E711"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rarituri</w:t>
            </w:r>
          </w:p>
        </w:tc>
        <w:tc>
          <w:tcPr>
            <w:tcW w:w="1345" w:type="dxa"/>
            <w:vAlign w:val="center"/>
          </w:tcPr>
          <w:p w14:paraId="172B70B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 MO</w:t>
            </w:r>
          </w:p>
        </w:tc>
        <w:tc>
          <w:tcPr>
            <w:tcW w:w="910" w:type="dxa"/>
            <w:noWrap/>
            <w:vAlign w:val="bottom"/>
          </w:tcPr>
          <w:p w14:paraId="788FC19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3E01D482"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67424A6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752C4C31"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3F73F5A7"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90</w:t>
            </w:r>
          </w:p>
        </w:tc>
        <w:tc>
          <w:tcPr>
            <w:tcW w:w="1137" w:type="dxa"/>
            <w:tcBorders>
              <w:right w:val="single" w:sz="18" w:space="0" w:color="auto"/>
            </w:tcBorders>
            <w:vAlign w:val="center"/>
          </w:tcPr>
          <w:p w14:paraId="5EA3D943"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2BE2AE20" w14:textId="77777777" w:rsidTr="00982E82">
        <w:trPr>
          <w:trHeight w:val="510"/>
          <w:jc w:val="center"/>
        </w:trPr>
        <w:tc>
          <w:tcPr>
            <w:tcW w:w="947" w:type="dxa"/>
            <w:tcBorders>
              <w:left w:val="single" w:sz="18" w:space="0" w:color="auto"/>
            </w:tcBorders>
            <w:noWrap/>
            <w:vAlign w:val="center"/>
          </w:tcPr>
          <w:p w14:paraId="09BA15F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43 D</w:t>
            </w:r>
          </w:p>
        </w:tc>
        <w:tc>
          <w:tcPr>
            <w:tcW w:w="727" w:type="dxa"/>
            <w:noWrap/>
            <w:vAlign w:val="bottom"/>
          </w:tcPr>
          <w:p w14:paraId="42E9BCD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1,08</w:t>
            </w:r>
          </w:p>
        </w:tc>
        <w:tc>
          <w:tcPr>
            <w:tcW w:w="557" w:type="dxa"/>
            <w:noWrap/>
            <w:vAlign w:val="bottom"/>
          </w:tcPr>
          <w:p w14:paraId="1BFE2D3E"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M</w:t>
            </w:r>
          </w:p>
        </w:tc>
        <w:tc>
          <w:tcPr>
            <w:tcW w:w="1097" w:type="dxa"/>
            <w:noWrap/>
            <w:vAlign w:val="bottom"/>
          </w:tcPr>
          <w:p w14:paraId="011A72A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1-2I5Q1C</w:t>
            </w:r>
          </w:p>
        </w:tc>
        <w:tc>
          <w:tcPr>
            <w:tcW w:w="566" w:type="dxa"/>
            <w:noWrap/>
            <w:vAlign w:val="bottom"/>
          </w:tcPr>
          <w:p w14:paraId="6EAD1CF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0,7</w:t>
            </w:r>
          </w:p>
        </w:tc>
        <w:tc>
          <w:tcPr>
            <w:tcW w:w="767" w:type="dxa"/>
            <w:noWrap/>
            <w:vAlign w:val="bottom"/>
          </w:tcPr>
          <w:p w14:paraId="023C7D8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40</w:t>
            </w:r>
          </w:p>
        </w:tc>
        <w:tc>
          <w:tcPr>
            <w:tcW w:w="769" w:type="dxa"/>
            <w:vAlign w:val="center"/>
          </w:tcPr>
          <w:p w14:paraId="65A894F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255</w:t>
            </w:r>
          </w:p>
        </w:tc>
        <w:tc>
          <w:tcPr>
            <w:tcW w:w="2482" w:type="dxa"/>
            <w:noWrap/>
            <w:vAlign w:val="bottom"/>
          </w:tcPr>
          <w:p w14:paraId="0F6770F2"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igiena</w:t>
            </w:r>
          </w:p>
        </w:tc>
        <w:tc>
          <w:tcPr>
            <w:tcW w:w="1345" w:type="dxa"/>
            <w:vAlign w:val="center"/>
          </w:tcPr>
          <w:p w14:paraId="0E64BAA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8 AN 2 MO</w:t>
            </w:r>
          </w:p>
        </w:tc>
        <w:tc>
          <w:tcPr>
            <w:tcW w:w="910" w:type="dxa"/>
            <w:noWrap/>
            <w:vAlign w:val="bottom"/>
          </w:tcPr>
          <w:p w14:paraId="495937C3"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natural</w:t>
            </w:r>
          </w:p>
        </w:tc>
        <w:tc>
          <w:tcPr>
            <w:tcW w:w="1017" w:type="dxa"/>
            <w:vAlign w:val="bottom"/>
          </w:tcPr>
          <w:p w14:paraId="7EBD1C49"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37F324A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9821</w:t>
            </w:r>
          </w:p>
        </w:tc>
        <w:tc>
          <w:tcPr>
            <w:tcW w:w="1187" w:type="dxa"/>
            <w:vAlign w:val="bottom"/>
          </w:tcPr>
          <w:p w14:paraId="05D26940"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9,10E+01</w:t>
            </w:r>
          </w:p>
        </w:tc>
        <w:tc>
          <w:tcPr>
            <w:tcW w:w="769" w:type="dxa"/>
            <w:vAlign w:val="bottom"/>
          </w:tcPr>
          <w:p w14:paraId="741C6768"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6</w:t>
            </w:r>
          </w:p>
        </w:tc>
        <w:tc>
          <w:tcPr>
            <w:tcW w:w="1137" w:type="dxa"/>
            <w:tcBorders>
              <w:right w:val="single" w:sz="18" w:space="0" w:color="auto"/>
            </w:tcBorders>
            <w:vAlign w:val="center"/>
          </w:tcPr>
          <w:p w14:paraId="00B7F29A"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040BCE0A" w14:textId="77777777" w:rsidTr="00982E82">
        <w:trPr>
          <w:trHeight w:val="510"/>
          <w:jc w:val="center"/>
        </w:trPr>
        <w:tc>
          <w:tcPr>
            <w:tcW w:w="947" w:type="dxa"/>
            <w:tcBorders>
              <w:left w:val="single" w:sz="18" w:space="0" w:color="auto"/>
            </w:tcBorders>
            <w:noWrap/>
            <w:vAlign w:val="center"/>
          </w:tcPr>
          <w:p w14:paraId="323ED39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43 E</w:t>
            </w:r>
          </w:p>
        </w:tc>
        <w:tc>
          <w:tcPr>
            <w:tcW w:w="727" w:type="dxa"/>
            <w:noWrap/>
            <w:vAlign w:val="bottom"/>
          </w:tcPr>
          <w:p w14:paraId="2F486EF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5,44</w:t>
            </w:r>
          </w:p>
        </w:tc>
        <w:tc>
          <w:tcPr>
            <w:tcW w:w="557" w:type="dxa"/>
            <w:noWrap/>
            <w:vAlign w:val="bottom"/>
          </w:tcPr>
          <w:p w14:paraId="08D685F1"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28DD15D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449C1D3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w:t>
            </w:r>
          </w:p>
        </w:tc>
        <w:tc>
          <w:tcPr>
            <w:tcW w:w="767" w:type="dxa"/>
            <w:noWrap/>
            <w:vAlign w:val="bottom"/>
          </w:tcPr>
          <w:p w14:paraId="341A382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25</w:t>
            </w:r>
          </w:p>
        </w:tc>
        <w:tc>
          <w:tcPr>
            <w:tcW w:w="769" w:type="dxa"/>
            <w:vAlign w:val="center"/>
          </w:tcPr>
          <w:p w14:paraId="6CE874D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1407</w:t>
            </w:r>
          </w:p>
        </w:tc>
        <w:tc>
          <w:tcPr>
            <w:tcW w:w="2482" w:type="dxa"/>
            <w:noWrap/>
            <w:vAlign w:val="bottom"/>
          </w:tcPr>
          <w:p w14:paraId="2CD6A1E3"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rarituri</w:t>
            </w:r>
          </w:p>
        </w:tc>
        <w:tc>
          <w:tcPr>
            <w:tcW w:w="1345" w:type="dxa"/>
            <w:vAlign w:val="center"/>
          </w:tcPr>
          <w:p w14:paraId="410D563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 MO 1 DT</w:t>
            </w:r>
          </w:p>
        </w:tc>
        <w:tc>
          <w:tcPr>
            <w:tcW w:w="910" w:type="dxa"/>
            <w:noWrap/>
            <w:vAlign w:val="bottom"/>
          </w:tcPr>
          <w:p w14:paraId="37B119C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2037B28E"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13C9A65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39FF064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07A0FE95"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181</w:t>
            </w:r>
          </w:p>
        </w:tc>
        <w:tc>
          <w:tcPr>
            <w:tcW w:w="1137" w:type="dxa"/>
            <w:tcBorders>
              <w:right w:val="single" w:sz="18" w:space="0" w:color="auto"/>
            </w:tcBorders>
            <w:vAlign w:val="center"/>
          </w:tcPr>
          <w:p w14:paraId="4653485C"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4A713AD8" w14:textId="77777777" w:rsidTr="00982E82">
        <w:trPr>
          <w:trHeight w:val="510"/>
          <w:jc w:val="center"/>
        </w:trPr>
        <w:tc>
          <w:tcPr>
            <w:tcW w:w="947" w:type="dxa"/>
            <w:tcBorders>
              <w:left w:val="single" w:sz="18" w:space="0" w:color="auto"/>
            </w:tcBorders>
            <w:noWrap/>
            <w:vAlign w:val="center"/>
          </w:tcPr>
          <w:p w14:paraId="53EBF63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43 F</w:t>
            </w:r>
          </w:p>
        </w:tc>
        <w:tc>
          <w:tcPr>
            <w:tcW w:w="727" w:type="dxa"/>
            <w:noWrap/>
            <w:vAlign w:val="bottom"/>
          </w:tcPr>
          <w:p w14:paraId="1E51E97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3,42</w:t>
            </w:r>
          </w:p>
        </w:tc>
        <w:tc>
          <w:tcPr>
            <w:tcW w:w="557" w:type="dxa"/>
            <w:noWrap/>
            <w:vAlign w:val="bottom"/>
          </w:tcPr>
          <w:p w14:paraId="4775236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73DC560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66DE019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0,6</w:t>
            </w:r>
          </w:p>
        </w:tc>
        <w:tc>
          <w:tcPr>
            <w:tcW w:w="767" w:type="dxa"/>
            <w:noWrap/>
            <w:vAlign w:val="bottom"/>
          </w:tcPr>
          <w:p w14:paraId="6DEF179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20</w:t>
            </w:r>
          </w:p>
        </w:tc>
        <w:tc>
          <w:tcPr>
            <w:tcW w:w="769" w:type="dxa"/>
            <w:vAlign w:val="center"/>
          </w:tcPr>
          <w:p w14:paraId="086864E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357</w:t>
            </w:r>
          </w:p>
        </w:tc>
        <w:tc>
          <w:tcPr>
            <w:tcW w:w="2482" w:type="dxa"/>
            <w:noWrap/>
            <w:vAlign w:val="bottom"/>
          </w:tcPr>
          <w:p w14:paraId="27F4C21F"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Completari</w:t>
            </w:r>
          </w:p>
        </w:tc>
        <w:tc>
          <w:tcPr>
            <w:tcW w:w="1345" w:type="dxa"/>
            <w:vAlign w:val="center"/>
          </w:tcPr>
          <w:p w14:paraId="73C7F9E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8 MO 1 AN 1 DT</w:t>
            </w:r>
          </w:p>
        </w:tc>
        <w:tc>
          <w:tcPr>
            <w:tcW w:w="910" w:type="dxa"/>
            <w:noWrap/>
            <w:vAlign w:val="bottom"/>
          </w:tcPr>
          <w:p w14:paraId="59CBCAB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7A2BE128"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0069BB3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733FCDDF"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71C9DA3F"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67C6A33D"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044186F4" w14:textId="77777777" w:rsidTr="00982E82">
        <w:trPr>
          <w:trHeight w:val="510"/>
          <w:jc w:val="center"/>
        </w:trPr>
        <w:tc>
          <w:tcPr>
            <w:tcW w:w="947" w:type="dxa"/>
            <w:tcBorders>
              <w:left w:val="single" w:sz="18" w:space="0" w:color="auto"/>
            </w:tcBorders>
            <w:noWrap/>
            <w:vAlign w:val="center"/>
          </w:tcPr>
          <w:p w14:paraId="74EB489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43 G</w:t>
            </w:r>
          </w:p>
        </w:tc>
        <w:tc>
          <w:tcPr>
            <w:tcW w:w="727" w:type="dxa"/>
            <w:noWrap/>
            <w:vAlign w:val="bottom"/>
          </w:tcPr>
          <w:p w14:paraId="014C6D5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0,99</w:t>
            </w:r>
          </w:p>
        </w:tc>
        <w:tc>
          <w:tcPr>
            <w:tcW w:w="557" w:type="dxa"/>
            <w:noWrap/>
            <w:vAlign w:val="bottom"/>
          </w:tcPr>
          <w:p w14:paraId="6C0BB47D"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M</w:t>
            </w:r>
          </w:p>
        </w:tc>
        <w:tc>
          <w:tcPr>
            <w:tcW w:w="1097" w:type="dxa"/>
            <w:noWrap/>
            <w:vAlign w:val="bottom"/>
          </w:tcPr>
          <w:p w14:paraId="1818125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1-2I5Q1C</w:t>
            </w:r>
          </w:p>
        </w:tc>
        <w:tc>
          <w:tcPr>
            <w:tcW w:w="566" w:type="dxa"/>
            <w:noWrap/>
            <w:vAlign w:val="bottom"/>
          </w:tcPr>
          <w:p w14:paraId="6E84DE2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0,7</w:t>
            </w:r>
          </w:p>
        </w:tc>
        <w:tc>
          <w:tcPr>
            <w:tcW w:w="767" w:type="dxa"/>
            <w:noWrap/>
            <w:vAlign w:val="bottom"/>
          </w:tcPr>
          <w:p w14:paraId="7A4ABD9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70</w:t>
            </w:r>
          </w:p>
        </w:tc>
        <w:tc>
          <w:tcPr>
            <w:tcW w:w="769" w:type="dxa"/>
            <w:vAlign w:val="center"/>
          </w:tcPr>
          <w:p w14:paraId="2057C11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252</w:t>
            </w:r>
          </w:p>
        </w:tc>
        <w:tc>
          <w:tcPr>
            <w:tcW w:w="2482" w:type="dxa"/>
            <w:noWrap/>
            <w:vAlign w:val="bottom"/>
          </w:tcPr>
          <w:p w14:paraId="61975F9A"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igiena</w:t>
            </w:r>
          </w:p>
        </w:tc>
        <w:tc>
          <w:tcPr>
            <w:tcW w:w="1345" w:type="dxa"/>
            <w:vAlign w:val="center"/>
          </w:tcPr>
          <w:p w14:paraId="073B856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 AN 2 MO 1 FA</w:t>
            </w:r>
          </w:p>
        </w:tc>
        <w:tc>
          <w:tcPr>
            <w:tcW w:w="910" w:type="dxa"/>
            <w:noWrap/>
            <w:vAlign w:val="bottom"/>
          </w:tcPr>
          <w:p w14:paraId="11791D21"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natural</w:t>
            </w:r>
          </w:p>
        </w:tc>
        <w:tc>
          <w:tcPr>
            <w:tcW w:w="1017" w:type="dxa"/>
            <w:vAlign w:val="bottom"/>
          </w:tcPr>
          <w:p w14:paraId="6E5F3F9F"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57189F4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9821</w:t>
            </w:r>
          </w:p>
        </w:tc>
        <w:tc>
          <w:tcPr>
            <w:tcW w:w="1187" w:type="dxa"/>
            <w:vAlign w:val="bottom"/>
          </w:tcPr>
          <w:p w14:paraId="66A39C58"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9,10E+01</w:t>
            </w:r>
          </w:p>
        </w:tc>
        <w:tc>
          <w:tcPr>
            <w:tcW w:w="769" w:type="dxa"/>
            <w:vAlign w:val="bottom"/>
          </w:tcPr>
          <w:p w14:paraId="2DB1BA3B"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w:t>
            </w:r>
          </w:p>
        </w:tc>
        <w:tc>
          <w:tcPr>
            <w:tcW w:w="1137" w:type="dxa"/>
            <w:tcBorders>
              <w:right w:val="single" w:sz="18" w:space="0" w:color="auto"/>
            </w:tcBorders>
            <w:vAlign w:val="center"/>
          </w:tcPr>
          <w:p w14:paraId="1642303E"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09B9A6B6" w14:textId="77777777" w:rsidTr="00982E82">
        <w:trPr>
          <w:trHeight w:val="510"/>
          <w:jc w:val="center"/>
        </w:trPr>
        <w:tc>
          <w:tcPr>
            <w:tcW w:w="947" w:type="dxa"/>
            <w:tcBorders>
              <w:left w:val="single" w:sz="18" w:space="0" w:color="auto"/>
            </w:tcBorders>
            <w:noWrap/>
            <w:vAlign w:val="center"/>
          </w:tcPr>
          <w:p w14:paraId="60E2FC9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44 A</w:t>
            </w:r>
          </w:p>
        </w:tc>
        <w:tc>
          <w:tcPr>
            <w:tcW w:w="727" w:type="dxa"/>
            <w:noWrap/>
            <w:vAlign w:val="bottom"/>
          </w:tcPr>
          <w:p w14:paraId="7F01A87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2,94</w:t>
            </w:r>
          </w:p>
        </w:tc>
        <w:tc>
          <w:tcPr>
            <w:tcW w:w="557" w:type="dxa"/>
            <w:noWrap/>
            <w:vAlign w:val="bottom"/>
          </w:tcPr>
          <w:p w14:paraId="7DA8B51E"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4C3942A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4BBEB2C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6DDE037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20</w:t>
            </w:r>
          </w:p>
        </w:tc>
        <w:tc>
          <w:tcPr>
            <w:tcW w:w="769" w:type="dxa"/>
            <w:vAlign w:val="center"/>
          </w:tcPr>
          <w:p w14:paraId="7936DCE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390</w:t>
            </w:r>
          </w:p>
        </w:tc>
        <w:tc>
          <w:tcPr>
            <w:tcW w:w="2482" w:type="dxa"/>
            <w:noWrap/>
            <w:vAlign w:val="bottom"/>
          </w:tcPr>
          <w:p w14:paraId="48C504BF"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rarituri</w:t>
            </w:r>
          </w:p>
        </w:tc>
        <w:tc>
          <w:tcPr>
            <w:tcW w:w="1345" w:type="dxa"/>
            <w:vAlign w:val="center"/>
          </w:tcPr>
          <w:p w14:paraId="4953FF3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 MO 2 FA 2 PAM 1 BR</w:t>
            </w:r>
          </w:p>
        </w:tc>
        <w:tc>
          <w:tcPr>
            <w:tcW w:w="910" w:type="dxa"/>
            <w:noWrap/>
            <w:vAlign w:val="bottom"/>
          </w:tcPr>
          <w:p w14:paraId="36727CB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6126E72C"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2C7F5E6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2D55399C"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398FE53F"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50</w:t>
            </w:r>
          </w:p>
        </w:tc>
        <w:tc>
          <w:tcPr>
            <w:tcW w:w="1137" w:type="dxa"/>
            <w:tcBorders>
              <w:right w:val="single" w:sz="18" w:space="0" w:color="auto"/>
            </w:tcBorders>
            <w:vAlign w:val="center"/>
          </w:tcPr>
          <w:p w14:paraId="605A77FA"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6823D97E" w14:textId="77777777" w:rsidTr="00982E82">
        <w:trPr>
          <w:trHeight w:val="510"/>
          <w:jc w:val="center"/>
        </w:trPr>
        <w:tc>
          <w:tcPr>
            <w:tcW w:w="947" w:type="dxa"/>
            <w:tcBorders>
              <w:left w:val="single" w:sz="18" w:space="0" w:color="auto"/>
            </w:tcBorders>
            <w:noWrap/>
            <w:vAlign w:val="center"/>
          </w:tcPr>
          <w:p w14:paraId="323D556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44 B</w:t>
            </w:r>
          </w:p>
        </w:tc>
        <w:tc>
          <w:tcPr>
            <w:tcW w:w="727" w:type="dxa"/>
            <w:noWrap/>
            <w:vAlign w:val="bottom"/>
          </w:tcPr>
          <w:p w14:paraId="76014C1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5,45</w:t>
            </w:r>
          </w:p>
        </w:tc>
        <w:tc>
          <w:tcPr>
            <w:tcW w:w="557" w:type="dxa"/>
            <w:noWrap/>
            <w:vAlign w:val="bottom"/>
          </w:tcPr>
          <w:p w14:paraId="2AD1171A"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27006F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0EC7959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19C15D6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2A28F2B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4325</w:t>
            </w:r>
          </w:p>
        </w:tc>
        <w:tc>
          <w:tcPr>
            <w:tcW w:w="2482" w:type="dxa"/>
            <w:noWrap/>
            <w:vAlign w:val="bottom"/>
          </w:tcPr>
          <w:p w14:paraId="7FF41617"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T.PROGRESIVE MARGINE DE MASIV</w:t>
            </w:r>
          </w:p>
        </w:tc>
        <w:tc>
          <w:tcPr>
            <w:tcW w:w="1345" w:type="dxa"/>
            <w:vAlign w:val="center"/>
          </w:tcPr>
          <w:p w14:paraId="520078B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8 MO 2 FA</w:t>
            </w:r>
          </w:p>
        </w:tc>
        <w:tc>
          <w:tcPr>
            <w:tcW w:w="910" w:type="dxa"/>
            <w:noWrap/>
            <w:vAlign w:val="bottom"/>
          </w:tcPr>
          <w:p w14:paraId="7724418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44F2963C"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297A4CA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53DB2F68"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1AB67DFA"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2163</w:t>
            </w:r>
          </w:p>
        </w:tc>
        <w:tc>
          <w:tcPr>
            <w:tcW w:w="1137" w:type="dxa"/>
            <w:tcBorders>
              <w:right w:val="single" w:sz="18" w:space="0" w:color="auto"/>
            </w:tcBorders>
            <w:vAlign w:val="center"/>
          </w:tcPr>
          <w:p w14:paraId="660BA773"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22B1175B" w14:textId="77777777" w:rsidTr="00982E82">
        <w:trPr>
          <w:trHeight w:val="510"/>
          <w:jc w:val="center"/>
        </w:trPr>
        <w:tc>
          <w:tcPr>
            <w:tcW w:w="947" w:type="dxa"/>
            <w:tcBorders>
              <w:left w:val="single" w:sz="18" w:space="0" w:color="auto"/>
            </w:tcBorders>
            <w:noWrap/>
            <w:vAlign w:val="center"/>
          </w:tcPr>
          <w:p w14:paraId="425B942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44 C</w:t>
            </w:r>
          </w:p>
        </w:tc>
        <w:tc>
          <w:tcPr>
            <w:tcW w:w="727" w:type="dxa"/>
            <w:noWrap/>
            <w:vAlign w:val="bottom"/>
          </w:tcPr>
          <w:p w14:paraId="4E4EC2A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22,15</w:t>
            </w:r>
          </w:p>
        </w:tc>
        <w:tc>
          <w:tcPr>
            <w:tcW w:w="557" w:type="dxa"/>
            <w:noWrap/>
            <w:vAlign w:val="bottom"/>
          </w:tcPr>
          <w:p w14:paraId="3E8D7201"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35B703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75EC143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7CD06AF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62A3FEE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10702</w:t>
            </w:r>
          </w:p>
        </w:tc>
        <w:tc>
          <w:tcPr>
            <w:tcW w:w="2482" w:type="dxa"/>
            <w:noWrap/>
            <w:vAlign w:val="bottom"/>
          </w:tcPr>
          <w:p w14:paraId="48771C9E"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1C91A96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 FA 3 MO</w:t>
            </w:r>
          </w:p>
        </w:tc>
        <w:tc>
          <w:tcPr>
            <w:tcW w:w="910" w:type="dxa"/>
            <w:noWrap/>
          </w:tcPr>
          <w:p w14:paraId="1B1D6DC7" w14:textId="77777777" w:rsidR="007E008C" w:rsidRPr="00B55E01" w:rsidRDefault="007E008C" w:rsidP="00982E82">
            <w:pPr>
              <w:jc w:val="center"/>
              <w:rPr>
                <w:rFonts w:cs="Arial"/>
                <w:color w:val="EE0000"/>
                <w:sz w:val="18"/>
                <w:szCs w:val="18"/>
              </w:rPr>
            </w:pPr>
            <w:r w:rsidRPr="004A25B1">
              <w:rPr>
                <w:rFonts w:ascii="Calibri" w:hAnsi="Calibri" w:cs="Calibri"/>
                <w:color w:val="000000"/>
                <w:sz w:val="18"/>
                <w:szCs w:val="18"/>
              </w:rPr>
              <w:t>natural</w:t>
            </w:r>
          </w:p>
        </w:tc>
        <w:tc>
          <w:tcPr>
            <w:tcW w:w="1017" w:type="dxa"/>
            <w:vAlign w:val="bottom"/>
          </w:tcPr>
          <w:p w14:paraId="53092117"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2047593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6C36F928"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140173BD"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200</w:t>
            </w:r>
          </w:p>
        </w:tc>
        <w:tc>
          <w:tcPr>
            <w:tcW w:w="1137" w:type="dxa"/>
            <w:tcBorders>
              <w:right w:val="single" w:sz="18" w:space="0" w:color="auto"/>
            </w:tcBorders>
            <w:vAlign w:val="center"/>
          </w:tcPr>
          <w:p w14:paraId="16C1C50C"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11415ACF" w14:textId="77777777" w:rsidTr="00982E82">
        <w:trPr>
          <w:trHeight w:val="510"/>
          <w:jc w:val="center"/>
        </w:trPr>
        <w:tc>
          <w:tcPr>
            <w:tcW w:w="947" w:type="dxa"/>
            <w:tcBorders>
              <w:left w:val="single" w:sz="18" w:space="0" w:color="auto"/>
            </w:tcBorders>
            <w:noWrap/>
            <w:vAlign w:val="center"/>
          </w:tcPr>
          <w:p w14:paraId="7ED9C82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lastRenderedPageBreak/>
              <w:t>44 D</w:t>
            </w:r>
          </w:p>
        </w:tc>
        <w:tc>
          <w:tcPr>
            <w:tcW w:w="727" w:type="dxa"/>
            <w:noWrap/>
            <w:vAlign w:val="bottom"/>
          </w:tcPr>
          <w:p w14:paraId="03E0BF6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0,74</w:t>
            </w:r>
          </w:p>
        </w:tc>
        <w:tc>
          <w:tcPr>
            <w:tcW w:w="557" w:type="dxa"/>
            <w:noWrap/>
            <w:vAlign w:val="bottom"/>
          </w:tcPr>
          <w:p w14:paraId="601B016B"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0712588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65DA6FF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0,3</w:t>
            </w:r>
          </w:p>
        </w:tc>
        <w:tc>
          <w:tcPr>
            <w:tcW w:w="767" w:type="dxa"/>
            <w:noWrap/>
            <w:vAlign w:val="bottom"/>
          </w:tcPr>
          <w:p w14:paraId="0806DA9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w:t>
            </w:r>
          </w:p>
        </w:tc>
        <w:tc>
          <w:tcPr>
            <w:tcW w:w="769" w:type="dxa"/>
            <w:vAlign w:val="center"/>
          </w:tcPr>
          <w:p w14:paraId="09FC5D4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12</w:t>
            </w:r>
          </w:p>
        </w:tc>
        <w:tc>
          <w:tcPr>
            <w:tcW w:w="2482" w:type="dxa"/>
            <w:noWrap/>
            <w:vAlign w:val="bottom"/>
          </w:tcPr>
          <w:p w14:paraId="3193036C"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Completari</w:t>
            </w:r>
          </w:p>
        </w:tc>
        <w:tc>
          <w:tcPr>
            <w:tcW w:w="1345" w:type="dxa"/>
            <w:vAlign w:val="center"/>
          </w:tcPr>
          <w:p w14:paraId="6FF71A8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 MO</w:t>
            </w:r>
          </w:p>
        </w:tc>
        <w:tc>
          <w:tcPr>
            <w:tcW w:w="910" w:type="dxa"/>
            <w:noWrap/>
          </w:tcPr>
          <w:p w14:paraId="75C19424" w14:textId="77777777" w:rsidR="007E008C" w:rsidRPr="00B55E01" w:rsidRDefault="007E008C" w:rsidP="00982E82">
            <w:pPr>
              <w:jc w:val="center"/>
              <w:rPr>
                <w:rFonts w:cs="Arial"/>
                <w:color w:val="EE0000"/>
                <w:sz w:val="18"/>
                <w:szCs w:val="18"/>
              </w:rPr>
            </w:pPr>
            <w:r w:rsidRPr="004A25B1">
              <w:rPr>
                <w:rFonts w:ascii="Calibri" w:hAnsi="Calibri" w:cs="Calibri"/>
                <w:color w:val="000000"/>
                <w:sz w:val="18"/>
                <w:szCs w:val="18"/>
              </w:rPr>
              <w:t>natural</w:t>
            </w:r>
          </w:p>
        </w:tc>
        <w:tc>
          <w:tcPr>
            <w:tcW w:w="1017" w:type="dxa"/>
            <w:vAlign w:val="bottom"/>
          </w:tcPr>
          <w:p w14:paraId="1E5D26E3"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76A9850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6061C1C6"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2153AD90"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22361E9E"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2B2EB0C6" w14:textId="77777777" w:rsidTr="00982E82">
        <w:trPr>
          <w:trHeight w:val="510"/>
          <w:jc w:val="center"/>
        </w:trPr>
        <w:tc>
          <w:tcPr>
            <w:tcW w:w="947" w:type="dxa"/>
            <w:tcBorders>
              <w:left w:val="single" w:sz="18" w:space="0" w:color="auto"/>
            </w:tcBorders>
            <w:noWrap/>
            <w:vAlign w:val="center"/>
          </w:tcPr>
          <w:p w14:paraId="13456EA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45 A</w:t>
            </w:r>
          </w:p>
        </w:tc>
        <w:tc>
          <w:tcPr>
            <w:tcW w:w="727" w:type="dxa"/>
            <w:noWrap/>
            <w:vAlign w:val="bottom"/>
          </w:tcPr>
          <w:p w14:paraId="69B299A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2,69</w:t>
            </w:r>
          </w:p>
        </w:tc>
        <w:tc>
          <w:tcPr>
            <w:tcW w:w="557" w:type="dxa"/>
            <w:noWrap/>
            <w:vAlign w:val="bottom"/>
          </w:tcPr>
          <w:p w14:paraId="03BDF3EA"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294313B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0D58977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1AB89D3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20</w:t>
            </w:r>
          </w:p>
        </w:tc>
        <w:tc>
          <w:tcPr>
            <w:tcW w:w="769" w:type="dxa"/>
            <w:vAlign w:val="center"/>
          </w:tcPr>
          <w:p w14:paraId="3773CB5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323</w:t>
            </w:r>
          </w:p>
        </w:tc>
        <w:tc>
          <w:tcPr>
            <w:tcW w:w="2482" w:type="dxa"/>
            <w:noWrap/>
            <w:vAlign w:val="bottom"/>
          </w:tcPr>
          <w:p w14:paraId="704C1D85"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rarituri</w:t>
            </w:r>
          </w:p>
        </w:tc>
        <w:tc>
          <w:tcPr>
            <w:tcW w:w="1345" w:type="dxa"/>
            <w:vAlign w:val="center"/>
          </w:tcPr>
          <w:p w14:paraId="3315668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 MO 2 LA 2 FA 1 PAM</w:t>
            </w:r>
          </w:p>
        </w:tc>
        <w:tc>
          <w:tcPr>
            <w:tcW w:w="910" w:type="dxa"/>
            <w:noWrap/>
            <w:vAlign w:val="bottom"/>
          </w:tcPr>
          <w:p w14:paraId="570A785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47B7B01E"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6CEC5B2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42726C85"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3AB9F35F"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40</w:t>
            </w:r>
          </w:p>
        </w:tc>
        <w:tc>
          <w:tcPr>
            <w:tcW w:w="1137" w:type="dxa"/>
            <w:tcBorders>
              <w:right w:val="single" w:sz="18" w:space="0" w:color="auto"/>
            </w:tcBorders>
            <w:vAlign w:val="center"/>
          </w:tcPr>
          <w:p w14:paraId="0ABA612D"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1CCCE33A" w14:textId="77777777" w:rsidTr="00982E82">
        <w:trPr>
          <w:trHeight w:val="510"/>
          <w:jc w:val="center"/>
        </w:trPr>
        <w:tc>
          <w:tcPr>
            <w:tcW w:w="947" w:type="dxa"/>
            <w:tcBorders>
              <w:left w:val="single" w:sz="18" w:space="0" w:color="auto"/>
            </w:tcBorders>
            <w:noWrap/>
            <w:vAlign w:val="center"/>
          </w:tcPr>
          <w:p w14:paraId="394062F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45 B</w:t>
            </w:r>
          </w:p>
        </w:tc>
        <w:tc>
          <w:tcPr>
            <w:tcW w:w="727" w:type="dxa"/>
            <w:noWrap/>
            <w:vAlign w:val="bottom"/>
          </w:tcPr>
          <w:p w14:paraId="762158B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1,8</w:t>
            </w:r>
          </w:p>
        </w:tc>
        <w:tc>
          <w:tcPr>
            <w:tcW w:w="557" w:type="dxa"/>
            <w:noWrap/>
            <w:vAlign w:val="bottom"/>
          </w:tcPr>
          <w:p w14:paraId="7854A2FD"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61FDCDB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60C94DB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25B7C28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15AE3C0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1166</w:t>
            </w:r>
          </w:p>
        </w:tc>
        <w:tc>
          <w:tcPr>
            <w:tcW w:w="2482" w:type="dxa"/>
            <w:noWrap/>
            <w:vAlign w:val="bottom"/>
          </w:tcPr>
          <w:p w14:paraId="584114CF"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T.PROGRESIVE MARGINE DE MASIV</w:t>
            </w:r>
          </w:p>
        </w:tc>
        <w:tc>
          <w:tcPr>
            <w:tcW w:w="1345" w:type="dxa"/>
            <w:vAlign w:val="center"/>
          </w:tcPr>
          <w:p w14:paraId="53C81B3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 MO 1 FA</w:t>
            </w:r>
          </w:p>
        </w:tc>
        <w:tc>
          <w:tcPr>
            <w:tcW w:w="910" w:type="dxa"/>
            <w:noWrap/>
            <w:vAlign w:val="bottom"/>
          </w:tcPr>
          <w:p w14:paraId="3ECA15C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69B16D18"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56B325B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31BA717D"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58A08EFE"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583</w:t>
            </w:r>
          </w:p>
        </w:tc>
        <w:tc>
          <w:tcPr>
            <w:tcW w:w="1137" w:type="dxa"/>
            <w:tcBorders>
              <w:right w:val="single" w:sz="18" w:space="0" w:color="auto"/>
            </w:tcBorders>
            <w:vAlign w:val="center"/>
          </w:tcPr>
          <w:p w14:paraId="229A8429"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3079FBCD" w14:textId="77777777" w:rsidTr="00982E82">
        <w:trPr>
          <w:trHeight w:val="510"/>
          <w:jc w:val="center"/>
        </w:trPr>
        <w:tc>
          <w:tcPr>
            <w:tcW w:w="947" w:type="dxa"/>
            <w:tcBorders>
              <w:left w:val="single" w:sz="18" w:space="0" w:color="auto"/>
            </w:tcBorders>
            <w:noWrap/>
            <w:vAlign w:val="center"/>
          </w:tcPr>
          <w:p w14:paraId="7B35E2B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45 C</w:t>
            </w:r>
          </w:p>
        </w:tc>
        <w:tc>
          <w:tcPr>
            <w:tcW w:w="727" w:type="dxa"/>
            <w:noWrap/>
            <w:vAlign w:val="bottom"/>
          </w:tcPr>
          <w:p w14:paraId="5D484F1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15,28</w:t>
            </w:r>
          </w:p>
        </w:tc>
        <w:tc>
          <w:tcPr>
            <w:tcW w:w="557" w:type="dxa"/>
            <w:noWrap/>
            <w:vAlign w:val="bottom"/>
          </w:tcPr>
          <w:p w14:paraId="3A0FFF73"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12C7B88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12FF773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6D8CBD0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4B3CF67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7947</w:t>
            </w:r>
          </w:p>
        </w:tc>
        <w:tc>
          <w:tcPr>
            <w:tcW w:w="2482" w:type="dxa"/>
            <w:noWrap/>
            <w:vAlign w:val="bottom"/>
          </w:tcPr>
          <w:p w14:paraId="7CC8C264"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3CD6843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 MO 6 FA</w:t>
            </w:r>
          </w:p>
        </w:tc>
        <w:tc>
          <w:tcPr>
            <w:tcW w:w="910" w:type="dxa"/>
            <w:noWrap/>
          </w:tcPr>
          <w:p w14:paraId="0C9C1991" w14:textId="77777777" w:rsidR="007E008C" w:rsidRPr="00B55E01" w:rsidRDefault="007E008C" w:rsidP="00982E82">
            <w:pPr>
              <w:jc w:val="center"/>
              <w:rPr>
                <w:rFonts w:cs="Arial"/>
                <w:color w:val="EE0000"/>
                <w:sz w:val="18"/>
                <w:szCs w:val="18"/>
              </w:rPr>
            </w:pPr>
            <w:r w:rsidRPr="00D13646">
              <w:rPr>
                <w:rFonts w:ascii="Calibri" w:hAnsi="Calibri" w:cs="Calibri"/>
                <w:color w:val="000000"/>
                <w:sz w:val="18"/>
                <w:szCs w:val="18"/>
              </w:rPr>
              <w:t>natural</w:t>
            </w:r>
          </w:p>
        </w:tc>
        <w:tc>
          <w:tcPr>
            <w:tcW w:w="1017" w:type="dxa"/>
            <w:vAlign w:val="bottom"/>
          </w:tcPr>
          <w:p w14:paraId="5B8D7763"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5D29F52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2DAE60AA"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15BF1388"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138</w:t>
            </w:r>
          </w:p>
        </w:tc>
        <w:tc>
          <w:tcPr>
            <w:tcW w:w="1137" w:type="dxa"/>
            <w:tcBorders>
              <w:right w:val="single" w:sz="18" w:space="0" w:color="auto"/>
            </w:tcBorders>
          </w:tcPr>
          <w:p w14:paraId="5E5CFD9B"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2A69909E" w14:textId="77777777" w:rsidTr="00982E82">
        <w:trPr>
          <w:trHeight w:val="510"/>
          <w:jc w:val="center"/>
        </w:trPr>
        <w:tc>
          <w:tcPr>
            <w:tcW w:w="947" w:type="dxa"/>
            <w:tcBorders>
              <w:left w:val="single" w:sz="18" w:space="0" w:color="auto"/>
            </w:tcBorders>
            <w:noWrap/>
            <w:vAlign w:val="center"/>
          </w:tcPr>
          <w:p w14:paraId="52BDAEC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45 D</w:t>
            </w:r>
          </w:p>
        </w:tc>
        <w:tc>
          <w:tcPr>
            <w:tcW w:w="727" w:type="dxa"/>
            <w:noWrap/>
            <w:vAlign w:val="bottom"/>
          </w:tcPr>
          <w:p w14:paraId="51E7EBA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0,77</w:t>
            </w:r>
          </w:p>
        </w:tc>
        <w:tc>
          <w:tcPr>
            <w:tcW w:w="557" w:type="dxa"/>
            <w:noWrap/>
            <w:vAlign w:val="bottom"/>
          </w:tcPr>
          <w:p w14:paraId="494939B1"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1937201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72D684D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0,4</w:t>
            </w:r>
          </w:p>
        </w:tc>
        <w:tc>
          <w:tcPr>
            <w:tcW w:w="767" w:type="dxa"/>
            <w:noWrap/>
            <w:vAlign w:val="bottom"/>
          </w:tcPr>
          <w:p w14:paraId="2AB41E2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w:t>
            </w:r>
          </w:p>
        </w:tc>
        <w:tc>
          <w:tcPr>
            <w:tcW w:w="769" w:type="dxa"/>
            <w:vAlign w:val="center"/>
          </w:tcPr>
          <w:p w14:paraId="5AF682F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w:t>
            </w:r>
          </w:p>
        </w:tc>
        <w:tc>
          <w:tcPr>
            <w:tcW w:w="2482" w:type="dxa"/>
            <w:noWrap/>
            <w:vAlign w:val="bottom"/>
          </w:tcPr>
          <w:p w14:paraId="3E0BC0D5"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Completari</w:t>
            </w:r>
          </w:p>
        </w:tc>
        <w:tc>
          <w:tcPr>
            <w:tcW w:w="1345" w:type="dxa"/>
            <w:vAlign w:val="center"/>
          </w:tcPr>
          <w:p w14:paraId="63F1899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 FA 5 MO</w:t>
            </w:r>
          </w:p>
        </w:tc>
        <w:tc>
          <w:tcPr>
            <w:tcW w:w="910" w:type="dxa"/>
            <w:noWrap/>
          </w:tcPr>
          <w:p w14:paraId="44373F84" w14:textId="77777777" w:rsidR="007E008C" w:rsidRPr="00B55E01" w:rsidRDefault="007E008C" w:rsidP="00982E82">
            <w:pPr>
              <w:jc w:val="center"/>
              <w:rPr>
                <w:rFonts w:cs="Arial"/>
                <w:color w:val="EE0000"/>
                <w:sz w:val="18"/>
                <w:szCs w:val="18"/>
              </w:rPr>
            </w:pPr>
            <w:r w:rsidRPr="00D13646">
              <w:rPr>
                <w:rFonts w:ascii="Calibri" w:hAnsi="Calibri" w:cs="Calibri"/>
                <w:color w:val="000000"/>
                <w:sz w:val="18"/>
                <w:szCs w:val="18"/>
              </w:rPr>
              <w:t>natural</w:t>
            </w:r>
          </w:p>
        </w:tc>
        <w:tc>
          <w:tcPr>
            <w:tcW w:w="1017" w:type="dxa"/>
            <w:vAlign w:val="bottom"/>
          </w:tcPr>
          <w:p w14:paraId="168C7B81"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266AC17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688C64D1"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6D04926B"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tcPr>
          <w:p w14:paraId="637213AC"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2C44002A" w14:textId="77777777" w:rsidTr="00982E82">
        <w:trPr>
          <w:trHeight w:val="510"/>
          <w:jc w:val="center"/>
        </w:trPr>
        <w:tc>
          <w:tcPr>
            <w:tcW w:w="947" w:type="dxa"/>
            <w:tcBorders>
              <w:left w:val="single" w:sz="18" w:space="0" w:color="auto"/>
            </w:tcBorders>
            <w:noWrap/>
            <w:vAlign w:val="center"/>
          </w:tcPr>
          <w:p w14:paraId="2EDDBCC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46 A</w:t>
            </w:r>
          </w:p>
        </w:tc>
        <w:tc>
          <w:tcPr>
            <w:tcW w:w="727" w:type="dxa"/>
            <w:noWrap/>
            <w:vAlign w:val="bottom"/>
          </w:tcPr>
          <w:p w14:paraId="0BA05E7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6,36</w:t>
            </w:r>
          </w:p>
        </w:tc>
        <w:tc>
          <w:tcPr>
            <w:tcW w:w="557" w:type="dxa"/>
            <w:noWrap/>
            <w:vAlign w:val="bottom"/>
          </w:tcPr>
          <w:p w14:paraId="2255915E"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47B6803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3F61993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1E40C28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25</w:t>
            </w:r>
          </w:p>
        </w:tc>
        <w:tc>
          <w:tcPr>
            <w:tcW w:w="769" w:type="dxa"/>
            <w:vAlign w:val="center"/>
          </w:tcPr>
          <w:p w14:paraId="3572A6A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1025</w:t>
            </w:r>
          </w:p>
        </w:tc>
        <w:tc>
          <w:tcPr>
            <w:tcW w:w="2482" w:type="dxa"/>
            <w:noWrap/>
            <w:vAlign w:val="bottom"/>
          </w:tcPr>
          <w:p w14:paraId="0A71368F"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rarituri</w:t>
            </w:r>
          </w:p>
        </w:tc>
        <w:tc>
          <w:tcPr>
            <w:tcW w:w="1345" w:type="dxa"/>
            <w:vAlign w:val="center"/>
          </w:tcPr>
          <w:p w14:paraId="3446BB2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 MO 3 LA 1 FA 1 SAC 1 PAM</w:t>
            </w:r>
          </w:p>
        </w:tc>
        <w:tc>
          <w:tcPr>
            <w:tcW w:w="910" w:type="dxa"/>
            <w:noWrap/>
            <w:vAlign w:val="bottom"/>
          </w:tcPr>
          <w:p w14:paraId="1886B1A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0259BEB1"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47F5452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276B7DA8"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61C06A40"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131</w:t>
            </w:r>
          </w:p>
        </w:tc>
        <w:tc>
          <w:tcPr>
            <w:tcW w:w="1137" w:type="dxa"/>
            <w:tcBorders>
              <w:right w:val="single" w:sz="18" w:space="0" w:color="auto"/>
            </w:tcBorders>
          </w:tcPr>
          <w:p w14:paraId="2DB8F962"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28319F8B" w14:textId="77777777" w:rsidTr="00982E82">
        <w:trPr>
          <w:trHeight w:val="510"/>
          <w:jc w:val="center"/>
        </w:trPr>
        <w:tc>
          <w:tcPr>
            <w:tcW w:w="947" w:type="dxa"/>
            <w:tcBorders>
              <w:left w:val="single" w:sz="18" w:space="0" w:color="auto"/>
            </w:tcBorders>
            <w:noWrap/>
            <w:vAlign w:val="center"/>
          </w:tcPr>
          <w:p w14:paraId="47C723B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46 B</w:t>
            </w:r>
          </w:p>
        </w:tc>
        <w:tc>
          <w:tcPr>
            <w:tcW w:w="727" w:type="dxa"/>
            <w:noWrap/>
            <w:vAlign w:val="bottom"/>
          </w:tcPr>
          <w:p w14:paraId="3DB3441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5,29</w:t>
            </w:r>
          </w:p>
        </w:tc>
        <w:tc>
          <w:tcPr>
            <w:tcW w:w="557" w:type="dxa"/>
            <w:noWrap/>
            <w:vAlign w:val="bottom"/>
          </w:tcPr>
          <w:p w14:paraId="2147B07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649D97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6A27827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08C4F4D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06F174E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3546</w:t>
            </w:r>
          </w:p>
        </w:tc>
        <w:tc>
          <w:tcPr>
            <w:tcW w:w="2482" w:type="dxa"/>
            <w:noWrap/>
            <w:vAlign w:val="bottom"/>
          </w:tcPr>
          <w:p w14:paraId="781EC6D6"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T.PROGRESIVE MARGINE DE MASIV</w:t>
            </w:r>
          </w:p>
        </w:tc>
        <w:tc>
          <w:tcPr>
            <w:tcW w:w="1345" w:type="dxa"/>
            <w:vAlign w:val="center"/>
          </w:tcPr>
          <w:p w14:paraId="4FBF08C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 MO 1 FA</w:t>
            </w:r>
          </w:p>
        </w:tc>
        <w:tc>
          <w:tcPr>
            <w:tcW w:w="910" w:type="dxa"/>
            <w:noWrap/>
            <w:vAlign w:val="bottom"/>
          </w:tcPr>
          <w:p w14:paraId="6EC0E96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79C6DAD9"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5CC6AD2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4CED3716"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43672E3E"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1774</w:t>
            </w:r>
          </w:p>
        </w:tc>
        <w:tc>
          <w:tcPr>
            <w:tcW w:w="1137" w:type="dxa"/>
            <w:tcBorders>
              <w:right w:val="single" w:sz="18" w:space="0" w:color="auto"/>
            </w:tcBorders>
          </w:tcPr>
          <w:p w14:paraId="6865E5E6"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67EFA6C5" w14:textId="77777777" w:rsidTr="00982E82">
        <w:trPr>
          <w:trHeight w:val="510"/>
          <w:jc w:val="center"/>
        </w:trPr>
        <w:tc>
          <w:tcPr>
            <w:tcW w:w="947" w:type="dxa"/>
            <w:tcBorders>
              <w:left w:val="single" w:sz="18" w:space="0" w:color="auto"/>
            </w:tcBorders>
            <w:noWrap/>
            <w:vAlign w:val="center"/>
          </w:tcPr>
          <w:p w14:paraId="12C25C0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46 C</w:t>
            </w:r>
          </w:p>
        </w:tc>
        <w:tc>
          <w:tcPr>
            <w:tcW w:w="727" w:type="dxa"/>
            <w:noWrap/>
            <w:vAlign w:val="bottom"/>
          </w:tcPr>
          <w:p w14:paraId="455266A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16,31</w:t>
            </w:r>
          </w:p>
        </w:tc>
        <w:tc>
          <w:tcPr>
            <w:tcW w:w="557" w:type="dxa"/>
            <w:noWrap/>
            <w:vAlign w:val="bottom"/>
          </w:tcPr>
          <w:p w14:paraId="05388E74"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65BDA8B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37FD831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139BD03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5B8ECDC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7379</w:t>
            </w:r>
          </w:p>
        </w:tc>
        <w:tc>
          <w:tcPr>
            <w:tcW w:w="2482" w:type="dxa"/>
            <w:noWrap/>
            <w:vAlign w:val="bottom"/>
          </w:tcPr>
          <w:p w14:paraId="10792D4D"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13CBACE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 FA 3 MO</w:t>
            </w:r>
          </w:p>
        </w:tc>
        <w:tc>
          <w:tcPr>
            <w:tcW w:w="910" w:type="dxa"/>
            <w:noWrap/>
            <w:vAlign w:val="bottom"/>
          </w:tcPr>
          <w:p w14:paraId="07B5E4A8"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natural</w:t>
            </w:r>
          </w:p>
        </w:tc>
        <w:tc>
          <w:tcPr>
            <w:tcW w:w="1017" w:type="dxa"/>
            <w:vAlign w:val="bottom"/>
          </w:tcPr>
          <w:p w14:paraId="6811AB5D"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08E800A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476ECA48"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00531968"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146</w:t>
            </w:r>
          </w:p>
        </w:tc>
        <w:tc>
          <w:tcPr>
            <w:tcW w:w="1137" w:type="dxa"/>
            <w:tcBorders>
              <w:right w:val="single" w:sz="18" w:space="0" w:color="auto"/>
            </w:tcBorders>
          </w:tcPr>
          <w:p w14:paraId="0F0257D1"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095D32F1" w14:textId="77777777" w:rsidTr="00982E82">
        <w:trPr>
          <w:trHeight w:val="510"/>
          <w:jc w:val="center"/>
        </w:trPr>
        <w:tc>
          <w:tcPr>
            <w:tcW w:w="947" w:type="dxa"/>
            <w:tcBorders>
              <w:left w:val="single" w:sz="18" w:space="0" w:color="auto"/>
            </w:tcBorders>
            <w:noWrap/>
            <w:vAlign w:val="center"/>
          </w:tcPr>
          <w:p w14:paraId="6FDDC47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46 D</w:t>
            </w:r>
          </w:p>
        </w:tc>
        <w:tc>
          <w:tcPr>
            <w:tcW w:w="727" w:type="dxa"/>
            <w:noWrap/>
            <w:vAlign w:val="bottom"/>
          </w:tcPr>
          <w:p w14:paraId="29C6E0A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0,86</w:t>
            </w:r>
          </w:p>
        </w:tc>
        <w:tc>
          <w:tcPr>
            <w:tcW w:w="557" w:type="dxa"/>
            <w:noWrap/>
            <w:vAlign w:val="bottom"/>
          </w:tcPr>
          <w:p w14:paraId="4DA5FF6C"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7444C36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0D081E5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0B8152D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w:t>
            </w:r>
          </w:p>
        </w:tc>
        <w:tc>
          <w:tcPr>
            <w:tcW w:w="769" w:type="dxa"/>
            <w:vAlign w:val="center"/>
          </w:tcPr>
          <w:p w14:paraId="7B54BEE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88</w:t>
            </w:r>
          </w:p>
        </w:tc>
        <w:tc>
          <w:tcPr>
            <w:tcW w:w="2482" w:type="dxa"/>
            <w:noWrap/>
            <w:vAlign w:val="bottom"/>
          </w:tcPr>
          <w:p w14:paraId="7D2C7CDB"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curatiri</w:t>
            </w:r>
          </w:p>
        </w:tc>
        <w:tc>
          <w:tcPr>
            <w:tcW w:w="1345" w:type="dxa"/>
            <w:vAlign w:val="center"/>
          </w:tcPr>
          <w:p w14:paraId="2EBECEC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8 MO 2 FA</w:t>
            </w:r>
          </w:p>
        </w:tc>
        <w:tc>
          <w:tcPr>
            <w:tcW w:w="910" w:type="dxa"/>
            <w:noWrap/>
            <w:vAlign w:val="bottom"/>
          </w:tcPr>
          <w:p w14:paraId="690F6D7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0FE6C7B8"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2388A9C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4CE4DE4D"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0331089E"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8</w:t>
            </w:r>
          </w:p>
        </w:tc>
        <w:tc>
          <w:tcPr>
            <w:tcW w:w="1137" w:type="dxa"/>
            <w:tcBorders>
              <w:right w:val="single" w:sz="18" w:space="0" w:color="auto"/>
            </w:tcBorders>
          </w:tcPr>
          <w:p w14:paraId="0B24444F"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3EA4C38F" w14:textId="77777777" w:rsidTr="00982E82">
        <w:trPr>
          <w:trHeight w:val="510"/>
          <w:jc w:val="center"/>
        </w:trPr>
        <w:tc>
          <w:tcPr>
            <w:tcW w:w="947" w:type="dxa"/>
            <w:tcBorders>
              <w:left w:val="single" w:sz="18" w:space="0" w:color="auto"/>
            </w:tcBorders>
            <w:noWrap/>
            <w:vAlign w:val="center"/>
          </w:tcPr>
          <w:p w14:paraId="5778006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46V</w:t>
            </w:r>
          </w:p>
        </w:tc>
        <w:tc>
          <w:tcPr>
            <w:tcW w:w="727" w:type="dxa"/>
            <w:noWrap/>
            <w:vAlign w:val="bottom"/>
          </w:tcPr>
          <w:p w14:paraId="31B4A7E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0,12</w:t>
            </w:r>
          </w:p>
        </w:tc>
        <w:tc>
          <w:tcPr>
            <w:tcW w:w="557" w:type="dxa"/>
            <w:noWrap/>
            <w:vAlign w:val="bottom"/>
          </w:tcPr>
          <w:p w14:paraId="7A9ACB44" w14:textId="77777777" w:rsidR="007E008C" w:rsidRPr="00B55E01" w:rsidRDefault="007E008C" w:rsidP="00982E82">
            <w:pPr>
              <w:jc w:val="center"/>
              <w:rPr>
                <w:rFonts w:cs="Arial"/>
                <w:color w:val="EE0000"/>
                <w:sz w:val="18"/>
                <w:szCs w:val="18"/>
                <w:lang w:eastAsia="ro-RO"/>
              </w:rPr>
            </w:pPr>
          </w:p>
        </w:tc>
        <w:tc>
          <w:tcPr>
            <w:tcW w:w="1097" w:type="dxa"/>
            <w:noWrap/>
            <w:vAlign w:val="bottom"/>
          </w:tcPr>
          <w:p w14:paraId="1F74FB4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566" w:type="dxa"/>
            <w:noWrap/>
            <w:vAlign w:val="bottom"/>
          </w:tcPr>
          <w:p w14:paraId="65D9555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767" w:type="dxa"/>
            <w:noWrap/>
            <w:vAlign w:val="bottom"/>
          </w:tcPr>
          <w:p w14:paraId="5DACF14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769" w:type="dxa"/>
            <w:vAlign w:val="center"/>
          </w:tcPr>
          <w:p w14:paraId="4EB133D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2482" w:type="dxa"/>
            <w:noWrap/>
            <w:vAlign w:val="bottom"/>
          </w:tcPr>
          <w:p w14:paraId="7F1EB364" w14:textId="77777777" w:rsidR="007E008C" w:rsidRPr="00B55E01" w:rsidRDefault="007E008C" w:rsidP="00982E82">
            <w:pPr>
              <w:jc w:val="center"/>
              <w:rPr>
                <w:rFonts w:cs="Arial"/>
                <w:color w:val="EE0000"/>
                <w:sz w:val="18"/>
                <w:szCs w:val="18"/>
              </w:rPr>
            </w:pPr>
          </w:p>
        </w:tc>
        <w:tc>
          <w:tcPr>
            <w:tcW w:w="1345" w:type="dxa"/>
            <w:vAlign w:val="center"/>
          </w:tcPr>
          <w:p w14:paraId="57D4FFEF" w14:textId="77777777" w:rsidR="007E008C" w:rsidRPr="00B55E01" w:rsidRDefault="007E008C" w:rsidP="00982E82">
            <w:pPr>
              <w:jc w:val="center"/>
              <w:rPr>
                <w:rFonts w:cs="Arial"/>
                <w:color w:val="EE0000"/>
                <w:sz w:val="18"/>
                <w:szCs w:val="18"/>
              </w:rPr>
            </w:pPr>
          </w:p>
        </w:tc>
        <w:tc>
          <w:tcPr>
            <w:tcW w:w="910" w:type="dxa"/>
            <w:noWrap/>
            <w:vAlign w:val="bottom"/>
          </w:tcPr>
          <w:p w14:paraId="216B505D" w14:textId="77777777" w:rsidR="007E008C" w:rsidRPr="00B55E01" w:rsidRDefault="007E008C" w:rsidP="00982E82">
            <w:pPr>
              <w:jc w:val="center"/>
              <w:rPr>
                <w:rFonts w:cs="Arial"/>
                <w:color w:val="EE0000"/>
                <w:sz w:val="18"/>
                <w:szCs w:val="18"/>
              </w:rPr>
            </w:pPr>
          </w:p>
        </w:tc>
        <w:tc>
          <w:tcPr>
            <w:tcW w:w="1017" w:type="dxa"/>
            <w:vAlign w:val="bottom"/>
          </w:tcPr>
          <w:p w14:paraId="2CF6BFC7" w14:textId="77777777" w:rsidR="007E008C" w:rsidRPr="00B55E01" w:rsidRDefault="007E008C" w:rsidP="00982E82">
            <w:pPr>
              <w:jc w:val="center"/>
              <w:rPr>
                <w:rFonts w:ascii="Calibri" w:hAnsi="Calibri" w:cs="Calibri"/>
                <w:color w:val="000000"/>
                <w:sz w:val="18"/>
                <w:szCs w:val="18"/>
              </w:rPr>
            </w:pPr>
            <w:r w:rsidRPr="00B55E01">
              <w:rPr>
                <w:rFonts w:ascii="Calibri" w:hAnsi="Calibri" w:cs="Calibri"/>
                <w:color w:val="000000"/>
                <w:sz w:val="18"/>
                <w:szCs w:val="18"/>
              </w:rPr>
              <w:t>0</w:t>
            </w:r>
          </w:p>
        </w:tc>
        <w:tc>
          <w:tcPr>
            <w:tcW w:w="906" w:type="dxa"/>
            <w:noWrap/>
            <w:vAlign w:val="bottom"/>
          </w:tcPr>
          <w:p w14:paraId="1127ED6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1187" w:type="dxa"/>
            <w:vAlign w:val="bottom"/>
          </w:tcPr>
          <w:p w14:paraId="43CBD738" w14:textId="77777777" w:rsidR="007E008C" w:rsidRPr="00B55E01" w:rsidRDefault="007E008C" w:rsidP="00982E82">
            <w:pPr>
              <w:jc w:val="center"/>
              <w:rPr>
                <w:rFonts w:cs="Arial"/>
                <w:color w:val="EE0000"/>
                <w:sz w:val="18"/>
                <w:szCs w:val="18"/>
                <w:lang w:eastAsia="ro-RO"/>
              </w:rPr>
            </w:pPr>
          </w:p>
        </w:tc>
        <w:tc>
          <w:tcPr>
            <w:tcW w:w="769" w:type="dxa"/>
            <w:vAlign w:val="bottom"/>
          </w:tcPr>
          <w:p w14:paraId="7E0C65C4"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tcPr>
          <w:p w14:paraId="3CA91C05"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245454B4" w14:textId="77777777" w:rsidTr="00982E82">
        <w:trPr>
          <w:trHeight w:val="510"/>
          <w:jc w:val="center"/>
        </w:trPr>
        <w:tc>
          <w:tcPr>
            <w:tcW w:w="947" w:type="dxa"/>
            <w:tcBorders>
              <w:left w:val="single" w:sz="18" w:space="0" w:color="auto"/>
            </w:tcBorders>
            <w:noWrap/>
            <w:vAlign w:val="center"/>
          </w:tcPr>
          <w:p w14:paraId="51EF135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47 A</w:t>
            </w:r>
          </w:p>
        </w:tc>
        <w:tc>
          <w:tcPr>
            <w:tcW w:w="727" w:type="dxa"/>
            <w:noWrap/>
            <w:vAlign w:val="bottom"/>
          </w:tcPr>
          <w:p w14:paraId="5BC530D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32,04</w:t>
            </w:r>
          </w:p>
        </w:tc>
        <w:tc>
          <w:tcPr>
            <w:tcW w:w="557" w:type="dxa"/>
            <w:noWrap/>
            <w:vAlign w:val="bottom"/>
          </w:tcPr>
          <w:p w14:paraId="36EF9234"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1FC8B68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720F002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4485D15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5CBC526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20600</w:t>
            </w:r>
          </w:p>
        </w:tc>
        <w:tc>
          <w:tcPr>
            <w:tcW w:w="2482" w:type="dxa"/>
            <w:noWrap/>
            <w:vAlign w:val="bottom"/>
          </w:tcPr>
          <w:p w14:paraId="3FB2909D"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T.PROGRESIVE MARGINE DE MASIV</w:t>
            </w:r>
          </w:p>
        </w:tc>
        <w:tc>
          <w:tcPr>
            <w:tcW w:w="1345" w:type="dxa"/>
            <w:vAlign w:val="center"/>
          </w:tcPr>
          <w:p w14:paraId="4062A44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 MO 1 FA</w:t>
            </w:r>
          </w:p>
        </w:tc>
        <w:tc>
          <w:tcPr>
            <w:tcW w:w="910" w:type="dxa"/>
            <w:noWrap/>
            <w:vAlign w:val="bottom"/>
          </w:tcPr>
          <w:p w14:paraId="234568C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38D14F1E"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50D50DE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18837F96"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07C24C1A"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10301</w:t>
            </w:r>
          </w:p>
        </w:tc>
        <w:tc>
          <w:tcPr>
            <w:tcW w:w="1137" w:type="dxa"/>
            <w:tcBorders>
              <w:right w:val="single" w:sz="18" w:space="0" w:color="auto"/>
            </w:tcBorders>
          </w:tcPr>
          <w:p w14:paraId="43EE342C"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11573CDC" w14:textId="77777777" w:rsidTr="00982E82">
        <w:trPr>
          <w:trHeight w:val="510"/>
          <w:jc w:val="center"/>
        </w:trPr>
        <w:tc>
          <w:tcPr>
            <w:tcW w:w="947" w:type="dxa"/>
            <w:tcBorders>
              <w:left w:val="single" w:sz="18" w:space="0" w:color="auto"/>
            </w:tcBorders>
            <w:noWrap/>
            <w:vAlign w:val="center"/>
          </w:tcPr>
          <w:p w14:paraId="5242334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47 B</w:t>
            </w:r>
          </w:p>
        </w:tc>
        <w:tc>
          <w:tcPr>
            <w:tcW w:w="727" w:type="dxa"/>
            <w:noWrap/>
            <w:vAlign w:val="bottom"/>
          </w:tcPr>
          <w:p w14:paraId="50B5822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15,76</w:t>
            </w:r>
          </w:p>
        </w:tc>
        <w:tc>
          <w:tcPr>
            <w:tcW w:w="557" w:type="dxa"/>
            <w:noWrap/>
            <w:vAlign w:val="bottom"/>
          </w:tcPr>
          <w:p w14:paraId="5E500DAE"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4029A66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18E271C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4232978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29EC32D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7288</w:t>
            </w:r>
          </w:p>
        </w:tc>
        <w:tc>
          <w:tcPr>
            <w:tcW w:w="2482" w:type="dxa"/>
            <w:noWrap/>
            <w:vAlign w:val="bottom"/>
          </w:tcPr>
          <w:p w14:paraId="65684F27"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6DB1899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 FA 3 MO</w:t>
            </w:r>
          </w:p>
        </w:tc>
        <w:tc>
          <w:tcPr>
            <w:tcW w:w="910" w:type="dxa"/>
            <w:noWrap/>
          </w:tcPr>
          <w:p w14:paraId="4EF79049" w14:textId="77777777" w:rsidR="007E008C" w:rsidRPr="00B55E01" w:rsidRDefault="007E008C" w:rsidP="00982E82">
            <w:pPr>
              <w:jc w:val="center"/>
              <w:rPr>
                <w:rFonts w:cs="Arial"/>
                <w:color w:val="EE0000"/>
                <w:sz w:val="18"/>
                <w:szCs w:val="18"/>
              </w:rPr>
            </w:pPr>
            <w:r w:rsidRPr="0039450D">
              <w:rPr>
                <w:rFonts w:ascii="Calibri" w:hAnsi="Calibri" w:cs="Calibri"/>
                <w:color w:val="000000"/>
                <w:sz w:val="18"/>
                <w:szCs w:val="18"/>
              </w:rPr>
              <w:t>natural</w:t>
            </w:r>
          </w:p>
        </w:tc>
        <w:tc>
          <w:tcPr>
            <w:tcW w:w="1017" w:type="dxa"/>
            <w:vAlign w:val="bottom"/>
          </w:tcPr>
          <w:p w14:paraId="0A67303E"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33B2675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5E32F32E"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63A81A9A"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142</w:t>
            </w:r>
          </w:p>
        </w:tc>
        <w:tc>
          <w:tcPr>
            <w:tcW w:w="1137" w:type="dxa"/>
            <w:tcBorders>
              <w:right w:val="single" w:sz="18" w:space="0" w:color="auto"/>
            </w:tcBorders>
          </w:tcPr>
          <w:p w14:paraId="43117F8E"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78F0FB40" w14:textId="77777777" w:rsidTr="00982E82">
        <w:trPr>
          <w:trHeight w:val="510"/>
          <w:jc w:val="center"/>
        </w:trPr>
        <w:tc>
          <w:tcPr>
            <w:tcW w:w="947" w:type="dxa"/>
            <w:tcBorders>
              <w:left w:val="single" w:sz="18" w:space="0" w:color="auto"/>
            </w:tcBorders>
            <w:noWrap/>
            <w:vAlign w:val="center"/>
          </w:tcPr>
          <w:p w14:paraId="5AC6885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47 C</w:t>
            </w:r>
          </w:p>
        </w:tc>
        <w:tc>
          <w:tcPr>
            <w:tcW w:w="727" w:type="dxa"/>
            <w:noWrap/>
            <w:vAlign w:val="bottom"/>
          </w:tcPr>
          <w:p w14:paraId="0D68F88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0,35</w:t>
            </w:r>
          </w:p>
        </w:tc>
        <w:tc>
          <w:tcPr>
            <w:tcW w:w="557" w:type="dxa"/>
            <w:noWrap/>
            <w:vAlign w:val="bottom"/>
          </w:tcPr>
          <w:p w14:paraId="0F121541"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43C60E6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2023F45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1E62774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4287341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118</w:t>
            </w:r>
          </w:p>
        </w:tc>
        <w:tc>
          <w:tcPr>
            <w:tcW w:w="2482" w:type="dxa"/>
            <w:noWrap/>
            <w:vAlign w:val="bottom"/>
          </w:tcPr>
          <w:p w14:paraId="57E71B65"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5812C9E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 FA</w:t>
            </w:r>
          </w:p>
        </w:tc>
        <w:tc>
          <w:tcPr>
            <w:tcW w:w="910" w:type="dxa"/>
            <w:noWrap/>
          </w:tcPr>
          <w:p w14:paraId="63D7B4EC" w14:textId="77777777" w:rsidR="007E008C" w:rsidRPr="00B55E01" w:rsidRDefault="007E008C" w:rsidP="00982E82">
            <w:pPr>
              <w:jc w:val="center"/>
              <w:rPr>
                <w:rFonts w:cs="Arial"/>
                <w:color w:val="EE0000"/>
                <w:sz w:val="18"/>
                <w:szCs w:val="18"/>
              </w:rPr>
            </w:pPr>
            <w:r w:rsidRPr="0039450D">
              <w:rPr>
                <w:rFonts w:ascii="Calibri" w:hAnsi="Calibri" w:cs="Calibri"/>
                <w:color w:val="000000"/>
                <w:sz w:val="18"/>
                <w:szCs w:val="18"/>
              </w:rPr>
              <w:t>natural</w:t>
            </w:r>
          </w:p>
        </w:tc>
        <w:tc>
          <w:tcPr>
            <w:tcW w:w="1017" w:type="dxa"/>
            <w:vAlign w:val="bottom"/>
          </w:tcPr>
          <w:p w14:paraId="6544A90F"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161690C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7ABDAE9C"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59E081F8"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4</w:t>
            </w:r>
          </w:p>
        </w:tc>
        <w:tc>
          <w:tcPr>
            <w:tcW w:w="1137" w:type="dxa"/>
            <w:tcBorders>
              <w:right w:val="single" w:sz="18" w:space="0" w:color="auto"/>
            </w:tcBorders>
          </w:tcPr>
          <w:p w14:paraId="14E6E522"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36B70F1F" w14:textId="77777777" w:rsidTr="00982E82">
        <w:trPr>
          <w:trHeight w:val="510"/>
          <w:jc w:val="center"/>
        </w:trPr>
        <w:tc>
          <w:tcPr>
            <w:tcW w:w="947" w:type="dxa"/>
            <w:tcBorders>
              <w:left w:val="single" w:sz="18" w:space="0" w:color="auto"/>
            </w:tcBorders>
            <w:noWrap/>
            <w:vAlign w:val="center"/>
          </w:tcPr>
          <w:p w14:paraId="4FE3C56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47 D</w:t>
            </w:r>
          </w:p>
        </w:tc>
        <w:tc>
          <w:tcPr>
            <w:tcW w:w="727" w:type="dxa"/>
            <w:noWrap/>
            <w:vAlign w:val="bottom"/>
          </w:tcPr>
          <w:p w14:paraId="7018E3B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0,22</w:t>
            </w:r>
          </w:p>
        </w:tc>
        <w:tc>
          <w:tcPr>
            <w:tcW w:w="557" w:type="dxa"/>
            <w:noWrap/>
            <w:vAlign w:val="bottom"/>
          </w:tcPr>
          <w:p w14:paraId="05E4175B"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1A60C2E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0D22887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00D90D1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35</w:t>
            </w:r>
          </w:p>
        </w:tc>
        <w:tc>
          <w:tcPr>
            <w:tcW w:w="769" w:type="dxa"/>
            <w:vAlign w:val="center"/>
          </w:tcPr>
          <w:p w14:paraId="21D76A5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39</w:t>
            </w:r>
          </w:p>
        </w:tc>
        <w:tc>
          <w:tcPr>
            <w:tcW w:w="2482" w:type="dxa"/>
            <w:noWrap/>
            <w:vAlign w:val="bottom"/>
          </w:tcPr>
          <w:p w14:paraId="60168C27"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igiena</w:t>
            </w:r>
          </w:p>
        </w:tc>
        <w:tc>
          <w:tcPr>
            <w:tcW w:w="1345" w:type="dxa"/>
            <w:vAlign w:val="center"/>
          </w:tcPr>
          <w:p w14:paraId="5C0B9AA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 MO 4 AN 2 FA</w:t>
            </w:r>
          </w:p>
        </w:tc>
        <w:tc>
          <w:tcPr>
            <w:tcW w:w="910" w:type="dxa"/>
            <w:noWrap/>
            <w:vAlign w:val="bottom"/>
          </w:tcPr>
          <w:p w14:paraId="44380E9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3593C916" w14:textId="77777777" w:rsidR="007E008C" w:rsidRPr="00B55E01" w:rsidRDefault="007E008C" w:rsidP="00982E82">
            <w:pPr>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019626D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785DA5E7"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3BB282E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2</w:t>
            </w:r>
          </w:p>
        </w:tc>
        <w:tc>
          <w:tcPr>
            <w:tcW w:w="1137" w:type="dxa"/>
            <w:tcBorders>
              <w:right w:val="single" w:sz="18" w:space="0" w:color="auto"/>
            </w:tcBorders>
          </w:tcPr>
          <w:p w14:paraId="4A54EA8D"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r w:rsidR="007E008C" w:rsidRPr="00B54115" w14:paraId="061DDDD8" w14:textId="77777777" w:rsidTr="00982E82">
        <w:trPr>
          <w:trHeight w:val="510"/>
          <w:jc w:val="center"/>
        </w:trPr>
        <w:tc>
          <w:tcPr>
            <w:tcW w:w="947" w:type="dxa"/>
            <w:tcBorders>
              <w:left w:val="single" w:sz="18" w:space="0" w:color="auto"/>
            </w:tcBorders>
            <w:noWrap/>
            <w:vAlign w:val="center"/>
          </w:tcPr>
          <w:p w14:paraId="27CBE152" w14:textId="77777777" w:rsidR="007E008C" w:rsidRPr="00B55E01" w:rsidRDefault="007E008C" w:rsidP="00982E82">
            <w:pPr>
              <w:jc w:val="center"/>
              <w:rPr>
                <w:rFonts w:ascii="Calibri" w:hAnsi="Calibri" w:cs="Calibri"/>
                <w:color w:val="000000"/>
                <w:sz w:val="18"/>
                <w:szCs w:val="18"/>
              </w:rPr>
            </w:pPr>
            <w:r w:rsidRPr="00B55E01">
              <w:rPr>
                <w:rFonts w:ascii="Calibri" w:hAnsi="Calibri" w:cs="Calibri"/>
                <w:color w:val="000000"/>
                <w:sz w:val="18"/>
                <w:szCs w:val="18"/>
              </w:rPr>
              <w:t>47V</w:t>
            </w:r>
          </w:p>
        </w:tc>
        <w:tc>
          <w:tcPr>
            <w:tcW w:w="727" w:type="dxa"/>
            <w:noWrap/>
            <w:vAlign w:val="bottom"/>
          </w:tcPr>
          <w:p w14:paraId="538FBE1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0,24</w:t>
            </w:r>
          </w:p>
        </w:tc>
        <w:tc>
          <w:tcPr>
            <w:tcW w:w="557" w:type="dxa"/>
            <w:noWrap/>
            <w:vAlign w:val="bottom"/>
          </w:tcPr>
          <w:p w14:paraId="4C7C2DC7" w14:textId="77777777" w:rsidR="007E008C" w:rsidRPr="00B55E01" w:rsidRDefault="007E008C" w:rsidP="00982E82">
            <w:pPr>
              <w:jc w:val="center"/>
              <w:rPr>
                <w:rFonts w:cs="Arial"/>
                <w:color w:val="EE0000"/>
                <w:sz w:val="18"/>
                <w:szCs w:val="18"/>
              </w:rPr>
            </w:pPr>
          </w:p>
        </w:tc>
        <w:tc>
          <w:tcPr>
            <w:tcW w:w="1097" w:type="dxa"/>
            <w:noWrap/>
            <w:vAlign w:val="bottom"/>
          </w:tcPr>
          <w:p w14:paraId="52F518B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566" w:type="dxa"/>
            <w:noWrap/>
            <w:vAlign w:val="bottom"/>
          </w:tcPr>
          <w:p w14:paraId="1FC0F94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767" w:type="dxa"/>
            <w:noWrap/>
            <w:vAlign w:val="bottom"/>
          </w:tcPr>
          <w:p w14:paraId="4927A40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769" w:type="dxa"/>
            <w:vAlign w:val="center"/>
          </w:tcPr>
          <w:p w14:paraId="10CCAA3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2482" w:type="dxa"/>
            <w:noWrap/>
            <w:vAlign w:val="bottom"/>
          </w:tcPr>
          <w:p w14:paraId="16A9C0C4" w14:textId="77777777" w:rsidR="007E008C" w:rsidRPr="00B55E01" w:rsidRDefault="007E008C" w:rsidP="00982E82">
            <w:pPr>
              <w:jc w:val="center"/>
              <w:rPr>
                <w:rFonts w:cs="Arial"/>
                <w:color w:val="EE0000"/>
                <w:sz w:val="18"/>
                <w:szCs w:val="18"/>
              </w:rPr>
            </w:pPr>
          </w:p>
        </w:tc>
        <w:tc>
          <w:tcPr>
            <w:tcW w:w="1345" w:type="dxa"/>
            <w:vAlign w:val="center"/>
          </w:tcPr>
          <w:p w14:paraId="0954E411" w14:textId="77777777" w:rsidR="007E008C" w:rsidRPr="00B55E01" w:rsidRDefault="007E008C" w:rsidP="00982E82">
            <w:pPr>
              <w:jc w:val="center"/>
              <w:rPr>
                <w:rFonts w:cs="Arial"/>
                <w:color w:val="EE0000"/>
                <w:sz w:val="18"/>
                <w:szCs w:val="18"/>
              </w:rPr>
            </w:pPr>
          </w:p>
        </w:tc>
        <w:tc>
          <w:tcPr>
            <w:tcW w:w="910" w:type="dxa"/>
            <w:noWrap/>
            <w:vAlign w:val="bottom"/>
          </w:tcPr>
          <w:p w14:paraId="18BE10E2" w14:textId="77777777" w:rsidR="007E008C" w:rsidRPr="00B55E01" w:rsidRDefault="007E008C" w:rsidP="00982E82">
            <w:pPr>
              <w:jc w:val="center"/>
              <w:rPr>
                <w:rFonts w:cs="Arial"/>
                <w:color w:val="EE0000"/>
                <w:sz w:val="18"/>
                <w:szCs w:val="18"/>
              </w:rPr>
            </w:pPr>
          </w:p>
        </w:tc>
        <w:tc>
          <w:tcPr>
            <w:tcW w:w="1017" w:type="dxa"/>
            <w:vAlign w:val="bottom"/>
          </w:tcPr>
          <w:p w14:paraId="4E9A6420" w14:textId="77777777" w:rsidR="007E008C" w:rsidRPr="00B55E01" w:rsidRDefault="007E008C" w:rsidP="00982E82">
            <w:pPr>
              <w:jc w:val="center"/>
              <w:rPr>
                <w:rFonts w:ascii="Calibri" w:hAnsi="Calibri" w:cs="Calibri"/>
                <w:color w:val="000000"/>
                <w:sz w:val="18"/>
                <w:szCs w:val="18"/>
              </w:rPr>
            </w:pPr>
            <w:r w:rsidRPr="00B55E01">
              <w:rPr>
                <w:rFonts w:ascii="Calibri" w:hAnsi="Calibri" w:cs="Calibri"/>
                <w:color w:val="000000"/>
                <w:sz w:val="18"/>
                <w:szCs w:val="18"/>
              </w:rPr>
              <w:t>0</w:t>
            </w:r>
          </w:p>
        </w:tc>
        <w:tc>
          <w:tcPr>
            <w:tcW w:w="906" w:type="dxa"/>
            <w:noWrap/>
            <w:vAlign w:val="bottom"/>
          </w:tcPr>
          <w:p w14:paraId="13FFF80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1187" w:type="dxa"/>
            <w:vAlign w:val="bottom"/>
          </w:tcPr>
          <w:p w14:paraId="5DDB7E5C" w14:textId="77777777" w:rsidR="007E008C" w:rsidRPr="00B55E01" w:rsidRDefault="007E008C" w:rsidP="00982E82">
            <w:pPr>
              <w:jc w:val="center"/>
              <w:rPr>
                <w:rFonts w:cs="Arial"/>
                <w:color w:val="EE0000"/>
                <w:sz w:val="18"/>
                <w:szCs w:val="18"/>
                <w:lang w:eastAsia="ro-RO"/>
              </w:rPr>
            </w:pPr>
          </w:p>
        </w:tc>
        <w:tc>
          <w:tcPr>
            <w:tcW w:w="769" w:type="dxa"/>
            <w:vAlign w:val="bottom"/>
          </w:tcPr>
          <w:p w14:paraId="488B6A6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1137" w:type="dxa"/>
            <w:tcBorders>
              <w:right w:val="single" w:sz="18" w:space="0" w:color="auto"/>
            </w:tcBorders>
          </w:tcPr>
          <w:p w14:paraId="277D1F13" w14:textId="77777777" w:rsidR="007E008C" w:rsidRPr="00B54115" w:rsidRDefault="007E008C" w:rsidP="00982E82">
            <w:pPr>
              <w:jc w:val="center"/>
              <w:rPr>
                <w:rFonts w:cs="Arial"/>
                <w:sz w:val="18"/>
                <w:szCs w:val="18"/>
                <w:lang w:eastAsia="ro-RO"/>
              </w:rPr>
            </w:pPr>
            <w:r w:rsidRPr="00B54115">
              <w:rPr>
                <w:rFonts w:cs="Arial"/>
                <w:sz w:val="18"/>
                <w:szCs w:val="18"/>
                <w:lang w:eastAsia="ro-RO"/>
              </w:rPr>
              <w:t>da</w:t>
            </w:r>
          </w:p>
        </w:tc>
      </w:tr>
    </w:tbl>
    <w:p w14:paraId="0028DBA8" w14:textId="77777777" w:rsidR="002B3278" w:rsidRPr="009C2258" w:rsidRDefault="002B3278" w:rsidP="002B3278">
      <w:pPr>
        <w:rPr>
          <w:color w:val="EE0000"/>
        </w:rPr>
        <w:sectPr w:rsidR="002B3278" w:rsidRPr="009C2258" w:rsidSect="009F7275">
          <w:pgSz w:w="16838" w:h="11906" w:orient="landscape"/>
          <w:pgMar w:top="851" w:right="851" w:bottom="851" w:left="851" w:header="709" w:footer="709" w:gutter="0"/>
          <w:cols w:space="708"/>
          <w:titlePg/>
          <w:docGrid w:linePitch="360"/>
        </w:sectPr>
      </w:pPr>
    </w:p>
    <w:p w14:paraId="34F5B6CB" w14:textId="7B664DD0" w:rsidR="00FA29F8" w:rsidRPr="007E008C" w:rsidRDefault="00FA29F8" w:rsidP="00FA29F8">
      <w:pPr>
        <w:pStyle w:val="Heading3"/>
        <w:numPr>
          <w:ilvl w:val="0"/>
          <w:numId w:val="0"/>
        </w:numPr>
        <w:spacing w:before="0" w:after="0"/>
        <w:ind w:left="432"/>
        <w:rPr>
          <w:sz w:val="22"/>
          <w:szCs w:val="22"/>
        </w:rPr>
      </w:pPr>
      <w:bookmarkStart w:id="92" w:name="_Toc223780981"/>
      <w:bookmarkStart w:id="93" w:name="_TOC_250019"/>
      <w:r w:rsidRPr="007E008C">
        <w:rPr>
          <w:sz w:val="22"/>
          <w:szCs w:val="22"/>
        </w:rPr>
        <w:lastRenderedPageBreak/>
        <w:t xml:space="preserve">4.2.1. Habitate de interes comunitar în zona de </w:t>
      </w:r>
      <w:r w:rsidRPr="007E008C">
        <w:rPr>
          <w:spacing w:val="-57"/>
          <w:sz w:val="22"/>
          <w:szCs w:val="22"/>
        </w:rPr>
        <w:t xml:space="preserve">   </w:t>
      </w:r>
      <w:r w:rsidRPr="007E008C">
        <w:rPr>
          <w:sz w:val="22"/>
          <w:szCs w:val="22"/>
        </w:rPr>
        <w:t>implementare a</w:t>
      </w:r>
      <w:r w:rsidRPr="007E008C">
        <w:rPr>
          <w:spacing w:val="1"/>
          <w:sz w:val="22"/>
          <w:szCs w:val="22"/>
        </w:rPr>
        <w:t xml:space="preserve"> </w:t>
      </w:r>
      <w:r w:rsidRPr="007E008C">
        <w:rPr>
          <w:sz w:val="22"/>
          <w:szCs w:val="22"/>
        </w:rPr>
        <w:t>proiectului</w:t>
      </w:r>
      <w:bookmarkEnd w:id="92"/>
    </w:p>
    <w:p w14:paraId="0D888772" w14:textId="77777777" w:rsidR="00FA29F8" w:rsidRPr="007E008C" w:rsidRDefault="00FA29F8" w:rsidP="0002742A">
      <w:pPr>
        <w:tabs>
          <w:tab w:val="left" w:pos="1411"/>
        </w:tabs>
        <w:adjustRightInd w:val="0"/>
        <w:ind w:right="122"/>
        <w:rPr>
          <w:rFonts w:ascii="Arial" w:hAnsi="Arial" w:cs="Arial"/>
          <w:i/>
          <w:lang w:eastAsia="ro-RO"/>
        </w:rPr>
      </w:pPr>
    </w:p>
    <w:p w14:paraId="294323E9" w14:textId="7748E5B8" w:rsidR="00FB0F01" w:rsidRPr="007E008C" w:rsidRDefault="00F8228C" w:rsidP="0002742A">
      <w:pPr>
        <w:tabs>
          <w:tab w:val="left" w:pos="1411"/>
        </w:tabs>
        <w:adjustRightInd w:val="0"/>
        <w:ind w:right="122"/>
        <w:rPr>
          <w:rStyle w:val="FontStyle153"/>
          <w:i/>
          <w:sz w:val="22"/>
          <w:szCs w:val="22"/>
          <w:lang w:eastAsia="ro-RO"/>
        </w:rPr>
      </w:pPr>
      <w:r w:rsidRPr="007E008C">
        <w:rPr>
          <w:rFonts w:ascii="Arial" w:hAnsi="Arial" w:cs="Arial"/>
          <w:i/>
          <w:lang w:eastAsia="ro-RO"/>
        </w:rPr>
        <w:t>Tabelul 4.2.</w:t>
      </w:r>
      <w:r w:rsidR="00FA29F8" w:rsidRPr="007E008C">
        <w:rPr>
          <w:rFonts w:ascii="Arial" w:hAnsi="Arial" w:cs="Arial"/>
          <w:i/>
          <w:lang w:eastAsia="ro-RO"/>
        </w:rPr>
        <w:t>1</w:t>
      </w:r>
      <w:r w:rsidRPr="007E008C">
        <w:rPr>
          <w:rFonts w:ascii="Arial" w:hAnsi="Arial" w:cs="Arial"/>
          <w:i/>
          <w:lang w:eastAsia="ro-RO"/>
        </w:rPr>
        <w:t>.</w:t>
      </w:r>
      <w:r w:rsidR="00FB0F01" w:rsidRPr="007E008C">
        <w:rPr>
          <w:rStyle w:val="FontStyle153"/>
          <w:i/>
          <w:sz w:val="22"/>
          <w:szCs w:val="22"/>
          <w:lang w:eastAsia="ro-RO"/>
        </w:rPr>
        <w:t>Evidenţa habitatelor forestiere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5"/>
        <w:gridCol w:w="1223"/>
        <w:gridCol w:w="1292"/>
        <w:gridCol w:w="556"/>
        <w:gridCol w:w="7"/>
        <w:gridCol w:w="3982"/>
        <w:gridCol w:w="944"/>
        <w:gridCol w:w="945"/>
      </w:tblGrid>
      <w:tr w:rsidR="007E008C" w:rsidRPr="007E008C" w14:paraId="350608D6" w14:textId="77777777" w:rsidTr="00982E82">
        <w:trPr>
          <w:cantSplit/>
        </w:trPr>
        <w:tc>
          <w:tcPr>
            <w:tcW w:w="200" w:type="pct"/>
            <w:vMerge w:val="restart"/>
            <w:tcBorders>
              <w:top w:val="single" w:sz="12" w:space="0" w:color="auto"/>
              <w:left w:val="single" w:sz="12" w:space="0" w:color="auto"/>
            </w:tcBorders>
            <w:vAlign w:val="center"/>
          </w:tcPr>
          <w:p w14:paraId="7CC0203A" w14:textId="77777777" w:rsidR="007E008C" w:rsidRPr="007E008C" w:rsidRDefault="007E008C" w:rsidP="00982E82">
            <w:pPr>
              <w:pStyle w:val="Footer"/>
              <w:jc w:val="center"/>
              <w:rPr>
                <w:rFonts w:cs="Arial"/>
                <w:sz w:val="18"/>
                <w:szCs w:val="18"/>
              </w:rPr>
            </w:pPr>
            <w:r w:rsidRPr="007E008C">
              <w:rPr>
                <w:rFonts w:cs="Arial"/>
                <w:sz w:val="18"/>
                <w:szCs w:val="18"/>
              </w:rPr>
              <w:t>Nr. crt.</w:t>
            </w:r>
          </w:p>
        </w:tc>
        <w:tc>
          <w:tcPr>
            <w:tcW w:w="656" w:type="pct"/>
            <w:vMerge w:val="restart"/>
            <w:tcBorders>
              <w:top w:val="single" w:sz="12" w:space="0" w:color="auto"/>
            </w:tcBorders>
            <w:vAlign w:val="center"/>
          </w:tcPr>
          <w:p w14:paraId="71A13F4A" w14:textId="77777777" w:rsidR="007E008C" w:rsidRPr="007E008C" w:rsidRDefault="007E008C" w:rsidP="00982E82">
            <w:pPr>
              <w:pStyle w:val="Footer"/>
              <w:jc w:val="center"/>
              <w:rPr>
                <w:rFonts w:cs="Arial"/>
                <w:sz w:val="18"/>
                <w:szCs w:val="18"/>
              </w:rPr>
            </w:pPr>
            <w:r w:rsidRPr="007E008C">
              <w:rPr>
                <w:rFonts w:cs="Arial"/>
                <w:sz w:val="18"/>
                <w:szCs w:val="18"/>
              </w:rPr>
              <w:t>HABITAT NATURA2000</w:t>
            </w:r>
          </w:p>
        </w:tc>
        <w:tc>
          <w:tcPr>
            <w:tcW w:w="693" w:type="pct"/>
            <w:vMerge w:val="restart"/>
            <w:tcBorders>
              <w:top w:val="single" w:sz="12" w:space="0" w:color="auto"/>
            </w:tcBorders>
          </w:tcPr>
          <w:p w14:paraId="5205DB37" w14:textId="77777777" w:rsidR="007E008C" w:rsidRPr="007E008C" w:rsidRDefault="007E008C" w:rsidP="00982E82">
            <w:pPr>
              <w:pStyle w:val="Footer"/>
              <w:jc w:val="center"/>
              <w:rPr>
                <w:rFonts w:cs="Arial"/>
                <w:sz w:val="18"/>
                <w:szCs w:val="18"/>
              </w:rPr>
            </w:pPr>
            <w:r w:rsidRPr="007E008C">
              <w:rPr>
                <w:rFonts w:cs="Arial"/>
                <w:sz w:val="18"/>
                <w:szCs w:val="18"/>
              </w:rPr>
              <w:t>HABITAT</w:t>
            </w:r>
          </w:p>
          <w:p w14:paraId="45B7A505" w14:textId="77777777" w:rsidR="007E008C" w:rsidRPr="007E008C" w:rsidRDefault="007E008C" w:rsidP="00982E82">
            <w:pPr>
              <w:pStyle w:val="Footer"/>
              <w:jc w:val="center"/>
              <w:rPr>
                <w:rFonts w:cs="Arial"/>
                <w:sz w:val="18"/>
                <w:szCs w:val="18"/>
              </w:rPr>
            </w:pPr>
            <w:r w:rsidRPr="007E008C">
              <w:rPr>
                <w:rFonts w:cs="Arial"/>
                <w:sz w:val="18"/>
                <w:szCs w:val="18"/>
              </w:rPr>
              <w:t>ROMANIA</w:t>
            </w:r>
          </w:p>
        </w:tc>
        <w:tc>
          <w:tcPr>
            <w:tcW w:w="2437" w:type="pct"/>
            <w:gridSpan w:val="3"/>
            <w:tcBorders>
              <w:top w:val="single" w:sz="12" w:space="0" w:color="auto"/>
            </w:tcBorders>
            <w:vAlign w:val="center"/>
          </w:tcPr>
          <w:p w14:paraId="31429B11" w14:textId="77777777" w:rsidR="007E008C" w:rsidRPr="007E008C" w:rsidRDefault="007E008C" w:rsidP="00982E82">
            <w:pPr>
              <w:pStyle w:val="Footer"/>
              <w:jc w:val="center"/>
              <w:rPr>
                <w:rFonts w:cs="Arial"/>
                <w:sz w:val="18"/>
                <w:szCs w:val="18"/>
              </w:rPr>
            </w:pPr>
            <w:r w:rsidRPr="007E008C">
              <w:rPr>
                <w:rFonts w:cs="Arial"/>
                <w:sz w:val="18"/>
                <w:szCs w:val="18"/>
              </w:rPr>
              <w:t>Tip de pădure</w:t>
            </w:r>
          </w:p>
        </w:tc>
        <w:tc>
          <w:tcPr>
            <w:tcW w:w="1015" w:type="pct"/>
            <w:gridSpan w:val="2"/>
            <w:tcBorders>
              <w:top w:val="single" w:sz="12" w:space="0" w:color="auto"/>
            </w:tcBorders>
            <w:vAlign w:val="center"/>
          </w:tcPr>
          <w:p w14:paraId="6343A461" w14:textId="77777777" w:rsidR="007E008C" w:rsidRPr="007E008C" w:rsidRDefault="007E008C" w:rsidP="00982E82">
            <w:pPr>
              <w:pStyle w:val="Footer"/>
              <w:jc w:val="center"/>
              <w:rPr>
                <w:rFonts w:cs="Arial"/>
                <w:sz w:val="18"/>
                <w:szCs w:val="18"/>
              </w:rPr>
            </w:pPr>
            <w:r w:rsidRPr="007E008C">
              <w:rPr>
                <w:rFonts w:cs="Arial"/>
                <w:sz w:val="18"/>
                <w:szCs w:val="18"/>
              </w:rPr>
              <w:t>Suprafaţa</w:t>
            </w:r>
          </w:p>
        </w:tc>
      </w:tr>
      <w:tr w:rsidR="007E008C" w:rsidRPr="00B54115" w14:paraId="2F38C62A" w14:textId="77777777" w:rsidTr="00982E82">
        <w:trPr>
          <w:cantSplit/>
        </w:trPr>
        <w:tc>
          <w:tcPr>
            <w:tcW w:w="200" w:type="pct"/>
            <w:vMerge/>
            <w:tcBorders>
              <w:left w:val="single" w:sz="12" w:space="0" w:color="auto"/>
              <w:bottom w:val="single" w:sz="12" w:space="0" w:color="auto"/>
            </w:tcBorders>
            <w:vAlign w:val="center"/>
          </w:tcPr>
          <w:p w14:paraId="438DCD4A" w14:textId="77777777" w:rsidR="007E008C" w:rsidRPr="00B54115" w:rsidRDefault="007E008C" w:rsidP="00982E82">
            <w:pPr>
              <w:pStyle w:val="Footer"/>
              <w:jc w:val="center"/>
              <w:rPr>
                <w:rFonts w:cs="Arial"/>
                <w:sz w:val="18"/>
                <w:szCs w:val="18"/>
              </w:rPr>
            </w:pPr>
          </w:p>
        </w:tc>
        <w:tc>
          <w:tcPr>
            <w:tcW w:w="656" w:type="pct"/>
            <w:vMerge/>
            <w:tcBorders>
              <w:bottom w:val="single" w:sz="12" w:space="0" w:color="auto"/>
            </w:tcBorders>
            <w:vAlign w:val="center"/>
          </w:tcPr>
          <w:p w14:paraId="320957AA" w14:textId="77777777" w:rsidR="007E008C" w:rsidRPr="00B54115" w:rsidRDefault="007E008C" w:rsidP="00982E82">
            <w:pPr>
              <w:pStyle w:val="Footer"/>
              <w:jc w:val="center"/>
              <w:rPr>
                <w:rFonts w:cs="Arial"/>
                <w:sz w:val="18"/>
                <w:szCs w:val="18"/>
              </w:rPr>
            </w:pPr>
          </w:p>
        </w:tc>
        <w:tc>
          <w:tcPr>
            <w:tcW w:w="693" w:type="pct"/>
            <w:vMerge/>
            <w:tcBorders>
              <w:bottom w:val="single" w:sz="12" w:space="0" w:color="auto"/>
            </w:tcBorders>
          </w:tcPr>
          <w:p w14:paraId="2B74EF0C" w14:textId="77777777" w:rsidR="007E008C" w:rsidRPr="00B54115" w:rsidRDefault="007E008C" w:rsidP="00982E82">
            <w:pPr>
              <w:pStyle w:val="Footer"/>
              <w:jc w:val="center"/>
              <w:rPr>
                <w:rFonts w:cs="Arial"/>
                <w:sz w:val="18"/>
                <w:szCs w:val="18"/>
              </w:rPr>
            </w:pPr>
          </w:p>
        </w:tc>
        <w:tc>
          <w:tcPr>
            <w:tcW w:w="303" w:type="pct"/>
            <w:gridSpan w:val="2"/>
            <w:tcBorders>
              <w:bottom w:val="single" w:sz="12" w:space="0" w:color="auto"/>
            </w:tcBorders>
            <w:vAlign w:val="center"/>
          </w:tcPr>
          <w:p w14:paraId="4003747A" w14:textId="77777777" w:rsidR="007E008C" w:rsidRPr="00B54115" w:rsidRDefault="007E008C" w:rsidP="00982E82">
            <w:pPr>
              <w:pStyle w:val="Footer"/>
              <w:jc w:val="center"/>
              <w:rPr>
                <w:rFonts w:cs="Arial"/>
                <w:sz w:val="18"/>
                <w:szCs w:val="18"/>
              </w:rPr>
            </w:pPr>
            <w:r w:rsidRPr="00B54115">
              <w:rPr>
                <w:rFonts w:cs="Arial"/>
                <w:sz w:val="18"/>
                <w:szCs w:val="18"/>
              </w:rPr>
              <w:t>Cod</w:t>
            </w:r>
          </w:p>
        </w:tc>
        <w:tc>
          <w:tcPr>
            <w:tcW w:w="2133" w:type="pct"/>
            <w:tcBorders>
              <w:bottom w:val="single" w:sz="12" w:space="0" w:color="auto"/>
            </w:tcBorders>
            <w:vAlign w:val="center"/>
          </w:tcPr>
          <w:p w14:paraId="5F985358" w14:textId="77777777" w:rsidR="007E008C" w:rsidRPr="00B54115" w:rsidRDefault="007E008C" w:rsidP="00982E82">
            <w:pPr>
              <w:pStyle w:val="Footer"/>
              <w:jc w:val="center"/>
              <w:rPr>
                <w:rFonts w:cs="Arial"/>
                <w:sz w:val="18"/>
                <w:szCs w:val="18"/>
              </w:rPr>
            </w:pPr>
            <w:r w:rsidRPr="00B54115">
              <w:rPr>
                <w:rFonts w:cs="Arial"/>
                <w:sz w:val="18"/>
                <w:szCs w:val="18"/>
              </w:rPr>
              <w:t>Denumire</w:t>
            </w:r>
          </w:p>
        </w:tc>
        <w:tc>
          <w:tcPr>
            <w:tcW w:w="507" w:type="pct"/>
            <w:tcBorders>
              <w:bottom w:val="single" w:sz="12" w:space="0" w:color="auto"/>
            </w:tcBorders>
            <w:vAlign w:val="center"/>
          </w:tcPr>
          <w:p w14:paraId="71C24DCD" w14:textId="77777777" w:rsidR="007E008C" w:rsidRPr="00B54115" w:rsidRDefault="007E008C" w:rsidP="00982E82">
            <w:pPr>
              <w:pStyle w:val="Footer"/>
              <w:jc w:val="center"/>
              <w:rPr>
                <w:rFonts w:cs="Arial"/>
                <w:sz w:val="18"/>
                <w:szCs w:val="18"/>
              </w:rPr>
            </w:pPr>
            <w:r w:rsidRPr="00B54115">
              <w:rPr>
                <w:rFonts w:cs="Arial"/>
                <w:sz w:val="18"/>
                <w:szCs w:val="18"/>
              </w:rPr>
              <w:t>ha</w:t>
            </w:r>
          </w:p>
        </w:tc>
        <w:tc>
          <w:tcPr>
            <w:tcW w:w="508" w:type="pct"/>
            <w:tcBorders>
              <w:bottom w:val="single" w:sz="12" w:space="0" w:color="auto"/>
            </w:tcBorders>
            <w:vAlign w:val="center"/>
          </w:tcPr>
          <w:p w14:paraId="462FB4D2" w14:textId="77777777" w:rsidR="007E008C" w:rsidRPr="00B54115" w:rsidRDefault="007E008C" w:rsidP="00982E82">
            <w:pPr>
              <w:pStyle w:val="Footer"/>
              <w:jc w:val="center"/>
              <w:rPr>
                <w:rFonts w:cs="Arial"/>
                <w:sz w:val="18"/>
                <w:szCs w:val="18"/>
              </w:rPr>
            </w:pPr>
            <w:r w:rsidRPr="00B54115">
              <w:rPr>
                <w:rFonts w:cs="Arial"/>
                <w:sz w:val="18"/>
                <w:szCs w:val="18"/>
              </w:rPr>
              <w:t>%</w:t>
            </w:r>
          </w:p>
        </w:tc>
      </w:tr>
      <w:tr w:rsidR="007E008C" w:rsidRPr="00B54115" w14:paraId="2759889E" w14:textId="77777777" w:rsidTr="00982E82">
        <w:trPr>
          <w:cantSplit/>
          <w:trHeight w:val="463"/>
        </w:trPr>
        <w:tc>
          <w:tcPr>
            <w:tcW w:w="200" w:type="pct"/>
            <w:tcBorders>
              <w:top w:val="single" w:sz="12" w:space="0" w:color="auto"/>
              <w:left w:val="single" w:sz="12" w:space="0" w:color="auto"/>
              <w:bottom w:val="single" w:sz="4" w:space="0" w:color="auto"/>
              <w:right w:val="single" w:sz="4" w:space="0" w:color="auto"/>
            </w:tcBorders>
            <w:vAlign w:val="center"/>
          </w:tcPr>
          <w:p w14:paraId="301705FC" w14:textId="77777777" w:rsidR="007E008C" w:rsidRPr="00B54115" w:rsidRDefault="007E008C" w:rsidP="00982E82">
            <w:pPr>
              <w:pStyle w:val="Footer"/>
              <w:jc w:val="center"/>
              <w:rPr>
                <w:rFonts w:cs="Arial"/>
                <w:sz w:val="18"/>
                <w:szCs w:val="18"/>
              </w:rPr>
            </w:pPr>
            <w:r w:rsidRPr="00B54115">
              <w:rPr>
                <w:rFonts w:cs="Arial"/>
                <w:sz w:val="18"/>
                <w:szCs w:val="18"/>
              </w:rPr>
              <w:t>1</w:t>
            </w:r>
          </w:p>
        </w:tc>
        <w:tc>
          <w:tcPr>
            <w:tcW w:w="656" w:type="pct"/>
            <w:vMerge w:val="restart"/>
            <w:tcBorders>
              <w:top w:val="single" w:sz="12" w:space="0" w:color="auto"/>
              <w:left w:val="single" w:sz="4" w:space="0" w:color="auto"/>
              <w:right w:val="single" w:sz="4" w:space="0" w:color="auto"/>
            </w:tcBorders>
            <w:vAlign w:val="center"/>
          </w:tcPr>
          <w:p w14:paraId="7E4D6E62" w14:textId="77777777" w:rsidR="007E008C" w:rsidRPr="00B54115" w:rsidRDefault="007E008C" w:rsidP="00982E82">
            <w:pPr>
              <w:pStyle w:val="Footer"/>
              <w:jc w:val="center"/>
              <w:rPr>
                <w:rFonts w:cs="Arial"/>
                <w:sz w:val="18"/>
                <w:szCs w:val="18"/>
              </w:rPr>
            </w:pPr>
            <w:r w:rsidRPr="00B54115">
              <w:rPr>
                <w:rFonts w:cs="Arial"/>
                <w:sz w:val="18"/>
                <w:szCs w:val="18"/>
              </w:rPr>
              <w:t>9410</w:t>
            </w:r>
          </w:p>
        </w:tc>
        <w:tc>
          <w:tcPr>
            <w:tcW w:w="693" w:type="pct"/>
            <w:tcBorders>
              <w:top w:val="single" w:sz="12" w:space="0" w:color="auto"/>
              <w:left w:val="single" w:sz="4" w:space="0" w:color="auto"/>
              <w:right w:val="single" w:sz="4" w:space="0" w:color="auto"/>
            </w:tcBorders>
          </w:tcPr>
          <w:p w14:paraId="7B909DA2" w14:textId="77777777" w:rsidR="007E008C" w:rsidRPr="00B54115" w:rsidRDefault="007E008C" w:rsidP="00982E82">
            <w:pPr>
              <w:pStyle w:val="Footer"/>
              <w:jc w:val="center"/>
              <w:rPr>
                <w:rFonts w:cs="Arial"/>
                <w:sz w:val="18"/>
                <w:szCs w:val="18"/>
              </w:rPr>
            </w:pPr>
            <w:r w:rsidRPr="00B54115">
              <w:rPr>
                <w:rFonts w:cs="Arial"/>
                <w:sz w:val="18"/>
                <w:szCs w:val="18"/>
              </w:rPr>
              <w:t>R4206</w:t>
            </w:r>
          </w:p>
        </w:tc>
        <w:tc>
          <w:tcPr>
            <w:tcW w:w="303" w:type="pct"/>
            <w:gridSpan w:val="2"/>
            <w:tcBorders>
              <w:top w:val="single" w:sz="12" w:space="0" w:color="auto"/>
              <w:left w:val="single" w:sz="4" w:space="0" w:color="auto"/>
              <w:bottom w:val="single" w:sz="4" w:space="0" w:color="auto"/>
              <w:right w:val="single" w:sz="4" w:space="0" w:color="auto"/>
            </w:tcBorders>
            <w:vAlign w:val="center"/>
          </w:tcPr>
          <w:p w14:paraId="75FC4FC0" w14:textId="77777777" w:rsidR="007E008C" w:rsidRPr="00B54115" w:rsidRDefault="007E008C" w:rsidP="00982E82">
            <w:pPr>
              <w:pStyle w:val="Footer"/>
              <w:jc w:val="center"/>
              <w:rPr>
                <w:rFonts w:cs="Arial"/>
                <w:sz w:val="18"/>
                <w:szCs w:val="18"/>
              </w:rPr>
            </w:pPr>
            <w:r w:rsidRPr="00B54115">
              <w:rPr>
                <w:rFonts w:cs="Arial"/>
                <w:sz w:val="18"/>
                <w:szCs w:val="18"/>
              </w:rPr>
              <w:t>1153</w:t>
            </w:r>
          </w:p>
        </w:tc>
        <w:tc>
          <w:tcPr>
            <w:tcW w:w="2133" w:type="pct"/>
            <w:tcBorders>
              <w:top w:val="single" w:sz="12" w:space="0" w:color="auto"/>
              <w:left w:val="single" w:sz="4" w:space="0" w:color="auto"/>
              <w:bottom w:val="single" w:sz="4" w:space="0" w:color="auto"/>
              <w:right w:val="single" w:sz="4" w:space="0" w:color="auto"/>
            </w:tcBorders>
            <w:vAlign w:val="center"/>
          </w:tcPr>
          <w:p w14:paraId="6B8C7B59" w14:textId="77777777" w:rsidR="007E008C" w:rsidRPr="00B54115" w:rsidRDefault="007E008C" w:rsidP="00982E82">
            <w:pPr>
              <w:pStyle w:val="Footer"/>
              <w:jc w:val="both"/>
              <w:rPr>
                <w:rFonts w:cs="Arial"/>
                <w:sz w:val="18"/>
                <w:szCs w:val="18"/>
              </w:rPr>
            </w:pPr>
            <w:r w:rsidRPr="00B54115">
              <w:rPr>
                <w:rFonts w:cs="Arial"/>
                <w:sz w:val="18"/>
                <w:szCs w:val="18"/>
              </w:rPr>
              <w:t>Molidiş</w:t>
            </w:r>
            <w:r w:rsidRPr="00B54115">
              <w:rPr>
                <w:rFonts w:cs="Arial"/>
                <w:spacing w:val="-1"/>
                <w:sz w:val="18"/>
                <w:szCs w:val="18"/>
              </w:rPr>
              <w:t xml:space="preserve"> </w:t>
            </w:r>
            <w:r w:rsidRPr="00B54115">
              <w:rPr>
                <w:rFonts w:cs="Arial"/>
                <w:sz w:val="18"/>
                <w:szCs w:val="18"/>
              </w:rPr>
              <w:t>cu</w:t>
            </w:r>
            <w:r w:rsidRPr="00B54115">
              <w:rPr>
                <w:rFonts w:cs="Arial"/>
                <w:spacing w:val="-2"/>
                <w:sz w:val="18"/>
                <w:szCs w:val="18"/>
              </w:rPr>
              <w:t xml:space="preserve"> </w:t>
            </w:r>
            <w:r w:rsidRPr="00B54115">
              <w:rPr>
                <w:rFonts w:cs="Arial"/>
                <w:sz w:val="18"/>
                <w:szCs w:val="18"/>
              </w:rPr>
              <w:t>Vaccinium</w:t>
            </w:r>
            <w:r w:rsidRPr="00B54115">
              <w:rPr>
                <w:rFonts w:cs="Arial"/>
                <w:spacing w:val="-3"/>
                <w:sz w:val="18"/>
                <w:szCs w:val="18"/>
              </w:rPr>
              <w:t xml:space="preserve"> </w:t>
            </w:r>
            <w:r w:rsidRPr="00B54115">
              <w:rPr>
                <w:rFonts w:cs="Arial"/>
                <w:sz w:val="18"/>
                <w:szCs w:val="18"/>
              </w:rPr>
              <w:t>myrtillus</w:t>
            </w:r>
            <w:r w:rsidRPr="00B54115">
              <w:rPr>
                <w:rFonts w:cs="Arial"/>
                <w:spacing w:val="-4"/>
                <w:sz w:val="18"/>
                <w:szCs w:val="18"/>
              </w:rPr>
              <w:t xml:space="preserve"> </w:t>
            </w:r>
            <w:r w:rsidRPr="00B54115">
              <w:rPr>
                <w:rFonts w:cs="Arial"/>
                <w:sz w:val="18"/>
                <w:szCs w:val="18"/>
              </w:rPr>
              <w:t>(i)</w:t>
            </w:r>
          </w:p>
        </w:tc>
        <w:tc>
          <w:tcPr>
            <w:tcW w:w="507" w:type="pct"/>
            <w:tcBorders>
              <w:top w:val="single" w:sz="12" w:space="0" w:color="auto"/>
              <w:left w:val="single" w:sz="4" w:space="0" w:color="auto"/>
              <w:bottom w:val="single" w:sz="4" w:space="0" w:color="auto"/>
              <w:right w:val="single" w:sz="4" w:space="0" w:color="auto"/>
            </w:tcBorders>
          </w:tcPr>
          <w:p w14:paraId="0764F641" w14:textId="77777777" w:rsidR="007E008C" w:rsidRPr="00B54115" w:rsidRDefault="007E008C" w:rsidP="00982E82">
            <w:pPr>
              <w:pStyle w:val="Footer"/>
              <w:jc w:val="center"/>
              <w:rPr>
                <w:rFonts w:cs="Arial"/>
                <w:sz w:val="18"/>
                <w:szCs w:val="18"/>
              </w:rPr>
            </w:pPr>
            <w:r w:rsidRPr="00B54115">
              <w:rPr>
                <w:rFonts w:cs="Arial"/>
                <w:sz w:val="18"/>
                <w:szCs w:val="18"/>
              </w:rPr>
              <w:t>5,40</w:t>
            </w:r>
          </w:p>
        </w:tc>
        <w:tc>
          <w:tcPr>
            <w:tcW w:w="508" w:type="pct"/>
            <w:tcBorders>
              <w:top w:val="single" w:sz="12" w:space="0" w:color="auto"/>
              <w:left w:val="single" w:sz="4" w:space="0" w:color="auto"/>
              <w:bottom w:val="single" w:sz="4" w:space="0" w:color="auto"/>
              <w:right w:val="single" w:sz="4" w:space="0" w:color="auto"/>
            </w:tcBorders>
            <w:vAlign w:val="center"/>
          </w:tcPr>
          <w:p w14:paraId="4747C4E6" w14:textId="77777777" w:rsidR="007E008C" w:rsidRPr="00B54115" w:rsidRDefault="007E008C" w:rsidP="00982E82">
            <w:pPr>
              <w:pStyle w:val="Footer"/>
              <w:jc w:val="center"/>
              <w:rPr>
                <w:rFonts w:cs="Arial"/>
                <w:sz w:val="18"/>
                <w:szCs w:val="18"/>
              </w:rPr>
            </w:pPr>
            <w:r w:rsidRPr="00B54115">
              <w:rPr>
                <w:rFonts w:cs="Arial"/>
                <w:sz w:val="18"/>
                <w:szCs w:val="18"/>
              </w:rPr>
              <w:t>1,4</w:t>
            </w:r>
          </w:p>
        </w:tc>
      </w:tr>
      <w:tr w:rsidR="007E008C" w:rsidRPr="001125E6" w14:paraId="689C9140" w14:textId="77777777" w:rsidTr="00982E82">
        <w:trPr>
          <w:trHeight w:val="131"/>
        </w:trPr>
        <w:tc>
          <w:tcPr>
            <w:tcW w:w="200" w:type="pct"/>
            <w:tcBorders>
              <w:top w:val="single" w:sz="4" w:space="0" w:color="auto"/>
              <w:left w:val="single" w:sz="12" w:space="0" w:color="auto"/>
              <w:bottom w:val="single" w:sz="4" w:space="0" w:color="auto"/>
              <w:right w:val="single" w:sz="4" w:space="0" w:color="auto"/>
            </w:tcBorders>
            <w:vAlign w:val="center"/>
          </w:tcPr>
          <w:p w14:paraId="30DADFCE" w14:textId="77777777" w:rsidR="007E008C" w:rsidRPr="001125E6" w:rsidRDefault="007E008C" w:rsidP="00982E82">
            <w:pPr>
              <w:pStyle w:val="Footer"/>
              <w:jc w:val="center"/>
              <w:rPr>
                <w:rFonts w:cs="Arial"/>
                <w:sz w:val="18"/>
                <w:szCs w:val="18"/>
              </w:rPr>
            </w:pPr>
            <w:r w:rsidRPr="001125E6">
              <w:rPr>
                <w:rFonts w:cs="Arial"/>
                <w:sz w:val="18"/>
                <w:szCs w:val="18"/>
              </w:rPr>
              <w:t>2</w:t>
            </w:r>
          </w:p>
        </w:tc>
        <w:tc>
          <w:tcPr>
            <w:tcW w:w="656" w:type="pct"/>
            <w:vMerge/>
            <w:tcBorders>
              <w:left w:val="single" w:sz="4" w:space="0" w:color="auto"/>
              <w:right w:val="single" w:sz="4" w:space="0" w:color="auto"/>
            </w:tcBorders>
            <w:vAlign w:val="center"/>
          </w:tcPr>
          <w:p w14:paraId="57C8A379" w14:textId="77777777" w:rsidR="007E008C" w:rsidRPr="001125E6" w:rsidRDefault="007E008C" w:rsidP="00982E82">
            <w:pPr>
              <w:pStyle w:val="Footer"/>
              <w:jc w:val="center"/>
              <w:rPr>
                <w:rFonts w:cs="Arial"/>
                <w:sz w:val="18"/>
                <w:szCs w:val="18"/>
              </w:rPr>
            </w:pPr>
          </w:p>
        </w:tc>
        <w:tc>
          <w:tcPr>
            <w:tcW w:w="693" w:type="pct"/>
            <w:tcBorders>
              <w:top w:val="single" w:sz="4" w:space="0" w:color="auto"/>
              <w:left w:val="single" w:sz="4" w:space="0" w:color="auto"/>
              <w:right w:val="single" w:sz="4" w:space="0" w:color="auto"/>
            </w:tcBorders>
          </w:tcPr>
          <w:p w14:paraId="4734374B" w14:textId="77777777" w:rsidR="007E008C" w:rsidRPr="001125E6" w:rsidRDefault="007E008C" w:rsidP="00982E82">
            <w:pPr>
              <w:pStyle w:val="Footer"/>
              <w:jc w:val="center"/>
              <w:rPr>
                <w:rFonts w:cs="Arial"/>
                <w:sz w:val="18"/>
                <w:szCs w:val="18"/>
              </w:rPr>
            </w:pPr>
            <w:r w:rsidRPr="001125E6">
              <w:rPr>
                <w:rFonts w:cs="Arial"/>
                <w:sz w:val="18"/>
                <w:szCs w:val="18"/>
              </w:rPr>
              <w:t>R4214</w:t>
            </w:r>
          </w:p>
        </w:tc>
        <w:tc>
          <w:tcPr>
            <w:tcW w:w="303" w:type="pct"/>
            <w:gridSpan w:val="2"/>
            <w:tcBorders>
              <w:top w:val="single" w:sz="4" w:space="0" w:color="auto"/>
              <w:left w:val="single" w:sz="4" w:space="0" w:color="auto"/>
              <w:bottom w:val="single" w:sz="4" w:space="0" w:color="auto"/>
              <w:right w:val="single" w:sz="4" w:space="0" w:color="auto"/>
            </w:tcBorders>
            <w:vAlign w:val="center"/>
          </w:tcPr>
          <w:p w14:paraId="393A0606" w14:textId="77777777" w:rsidR="007E008C" w:rsidRPr="001125E6" w:rsidRDefault="007E008C" w:rsidP="00982E82">
            <w:pPr>
              <w:pStyle w:val="Footer"/>
              <w:jc w:val="center"/>
              <w:rPr>
                <w:rFonts w:cs="Arial"/>
                <w:sz w:val="18"/>
                <w:szCs w:val="18"/>
              </w:rPr>
            </w:pPr>
            <w:r w:rsidRPr="001125E6">
              <w:rPr>
                <w:rFonts w:cs="Arial"/>
                <w:sz w:val="18"/>
                <w:szCs w:val="18"/>
              </w:rPr>
              <w:t>1421</w:t>
            </w:r>
          </w:p>
        </w:tc>
        <w:tc>
          <w:tcPr>
            <w:tcW w:w="2133" w:type="pct"/>
            <w:tcBorders>
              <w:top w:val="single" w:sz="4" w:space="0" w:color="auto"/>
              <w:left w:val="single" w:sz="4" w:space="0" w:color="auto"/>
              <w:bottom w:val="single" w:sz="4" w:space="0" w:color="auto"/>
              <w:right w:val="single" w:sz="4" w:space="0" w:color="auto"/>
            </w:tcBorders>
            <w:vAlign w:val="center"/>
          </w:tcPr>
          <w:p w14:paraId="0205DC7D" w14:textId="77777777" w:rsidR="007E008C" w:rsidRPr="001125E6" w:rsidRDefault="007E008C" w:rsidP="00982E82">
            <w:pPr>
              <w:pStyle w:val="Footer"/>
              <w:jc w:val="both"/>
              <w:rPr>
                <w:rFonts w:cs="Arial"/>
                <w:sz w:val="18"/>
                <w:szCs w:val="18"/>
              </w:rPr>
            </w:pPr>
            <w:r w:rsidRPr="001125E6">
              <w:rPr>
                <w:rFonts w:cs="Arial"/>
                <w:sz w:val="18"/>
                <w:szCs w:val="18"/>
              </w:rPr>
              <w:t>Molideto-făget de limită cu Vaccinium myrtllus şi Oxalis</w:t>
            </w:r>
            <w:r w:rsidRPr="001125E6">
              <w:rPr>
                <w:rFonts w:cs="Arial"/>
                <w:spacing w:val="-47"/>
                <w:sz w:val="18"/>
                <w:szCs w:val="18"/>
              </w:rPr>
              <w:t xml:space="preserve"> </w:t>
            </w:r>
            <w:r w:rsidRPr="001125E6">
              <w:rPr>
                <w:rFonts w:cs="Arial"/>
                <w:sz w:val="18"/>
                <w:szCs w:val="18"/>
              </w:rPr>
              <w:t>acetosella (i)</w:t>
            </w:r>
          </w:p>
        </w:tc>
        <w:tc>
          <w:tcPr>
            <w:tcW w:w="507" w:type="pct"/>
            <w:tcBorders>
              <w:top w:val="single" w:sz="4" w:space="0" w:color="auto"/>
              <w:left w:val="single" w:sz="4" w:space="0" w:color="auto"/>
              <w:bottom w:val="single" w:sz="4" w:space="0" w:color="auto"/>
              <w:right w:val="single" w:sz="4" w:space="0" w:color="auto"/>
            </w:tcBorders>
          </w:tcPr>
          <w:p w14:paraId="35E865C0" w14:textId="77777777" w:rsidR="007E008C" w:rsidRPr="001125E6" w:rsidRDefault="007E008C" w:rsidP="00982E82">
            <w:pPr>
              <w:pStyle w:val="Footer"/>
              <w:jc w:val="center"/>
              <w:rPr>
                <w:rFonts w:cs="Arial"/>
                <w:sz w:val="18"/>
                <w:szCs w:val="18"/>
              </w:rPr>
            </w:pPr>
            <w:r w:rsidRPr="001125E6">
              <w:rPr>
                <w:rFonts w:cs="Arial"/>
                <w:sz w:val="18"/>
                <w:szCs w:val="18"/>
              </w:rPr>
              <w:t>1,19</w:t>
            </w:r>
          </w:p>
        </w:tc>
        <w:tc>
          <w:tcPr>
            <w:tcW w:w="508" w:type="pct"/>
            <w:tcBorders>
              <w:top w:val="single" w:sz="4" w:space="0" w:color="auto"/>
              <w:left w:val="single" w:sz="4" w:space="0" w:color="auto"/>
              <w:bottom w:val="single" w:sz="4" w:space="0" w:color="auto"/>
              <w:right w:val="single" w:sz="4" w:space="0" w:color="auto"/>
            </w:tcBorders>
            <w:vAlign w:val="center"/>
          </w:tcPr>
          <w:p w14:paraId="2F945563" w14:textId="77777777" w:rsidR="007E008C" w:rsidRPr="001125E6" w:rsidRDefault="007E008C" w:rsidP="00982E82">
            <w:pPr>
              <w:pStyle w:val="Footer"/>
              <w:jc w:val="center"/>
              <w:rPr>
                <w:rFonts w:cs="Arial"/>
                <w:sz w:val="18"/>
                <w:szCs w:val="18"/>
              </w:rPr>
            </w:pPr>
            <w:r w:rsidRPr="001125E6">
              <w:rPr>
                <w:rFonts w:cs="Arial"/>
                <w:sz w:val="18"/>
                <w:szCs w:val="18"/>
              </w:rPr>
              <w:t>0,4</w:t>
            </w:r>
          </w:p>
        </w:tc>
      </w:tr>
      <w:tr w:rsidR="007E008C" w:rsidRPr="001125E6" w14:paraId="2E7B08C4" w14:textId="77777777" w:rsidTr="00982E82">
        <w:trPr>
          <w:trHeight w:val="131"/>
        </w:trPr>
        <w:tc>
          <w:tcPr>
            <w:tcW w:w="200" w:type="pct"/>
            <w:tcBorders>
              <w:top w:val="single" w:sz="4" w:space="0" w:color="auto"/>
              <w:left w:val="single" w:sz="12" w:space="0" w:color="auto"/>
              <w:bottom w:val="single" w:sz="4" w:space="0" w:color="auto"/>
              <w:right w:val="single" w:sz="4" w:space="0" w:color="auto"/>
            </w:tcBorders>
            <w:vAlign w:val="center"/>
          </w:tcPr>
          <w:p w14:paraId="597D3FBB" w14:textId="77777777" w:rsidR="007E008C" w:rsidRPr="001125E6" w:rsidRDefault="007E008C" w:rsidP="00982E82">
            <w:pPr>
              <w:pStyle w:val="Footer"/>
              <w:jc w:val="center"/>
              <w:rPr>
                <w:rFonts w:cs="Arial"/>
                <w:sz w:val="18"/>
                <w:szCs w:val="18"/>
              </w:rPr>
            </w:pPr>
            <w:r w:rsidRPr="001125E6">
              <w:rPr>
                <w:rFonts w:cs="Arial"/>
                <w:sz w:val="18"/>
                <w:szCs w:val="18"/>
              </w:rPr>
              <w:t>3</w:t>
            </w:r>
          </w:p>
        </w:tc>
        <w:tc>
          <w:tcPr>
            <w:tcW w:w="656" w:type="pct"/>
            <w:tcBorders>
              <w:left w:val="single" w:sz="4" w:space="0" w:color="auto"/>
              <w:right w:val="single" w:sz="4" w:space="0" w:color="auto"/>
            </w:tcBorders>
            <w:vAlign w:val="center"/>
          </w:tcPr>
          <w:p w14:paraId="3502CFF6" w14:textId="77777777" w:rsidR="007E008C" w:rsidRPr="001125E6" w:rsidRDefault="007E008C" w:rsidP="00982E82">
            <w:pPr>
              <w:pStyle w:val="Footer"/>
              <w:jc w:val="center"/>
              <w:rPr>
                <w:rFonts w:cs="Arial"/>
                <w:sz w:val="18"/>
                <w:szCs w:val="18"/>
              </w:rPr>
            </w:pPr>
            <w:r w:rsidRPr="001125E6">
              <w:rPr>
                <w:rFonts w:cs="Arial"/>
                <w:sz w:val="18"/>
                <w:szCs w:val="18"/>
              </w:rPr>
              <w:t>9130</w:t>
            </w:r>
          </w:p>
        </w:tc>
        <w:tc>
          <w:tcPr>
            <w:tcW w:w="693" w:type="pct"/>
            <w:tcBorders>
              <w:top w:val="single" w:sz="4" w:space="0" w:color="auto"/>
              <w:left w:val="single" w:sz="4" w:space="0" w:color="auto"/>
              <w:right w:val="single" w:sz="4" w:space="0" w:color="auto"/>
            </w:tcBorders>
          </w:tcPr>
          <w:p w14:paraId="47F0E0D7" w14:textId="77777777" w:rsidR="007E008C" w:rsidRPr="001125E6" w:rsidRDefault="007E008C" w:rsidP="00982E82">
            <w:pPr>
              <w:pStyle w:val="Footer"/>
              <w:jc w:val="center"/>
              <w:rPr>
                <w:rFonts w:cs="Arial"/>
                <w:sz w:val="18"/>
                <w:szCs w:val="18"/>
              </w:rPr>
            </w:pPr>
            <w:r w:rsidRPr="001125E6">
              <w:rPr>
                <w:rFonts w:cs="Arial"/>
                <w:sz w:val="18"/>
                <w:szCs w:val="18"/>
              </w:rPr>
              <w:t>R4118</w:t>
            </w:r>
          </w:p>
        </w:tc>
        <w:tc>
          <w:tcPr>
            <w:tcW w:w="303" w:type="pct"/>
            <w:gridSpan w:val="2"/>
            <w:tcBorders>
              <w:top w:val="single" w:sz="4" w:space="0" w:color="auto"/>
              <w:left w:val="single" w:sz="4" w:space="0" w:color="auto"/>
              <w:bottom w:val="single" w:sz="4" w:space="0" w:color="auto"/>
              <w:right w:val="single" w:sz="4" w:space="0" w:color="auto"/>
            </w:tcBorders>
            <w:vAlign w:val="center"/>
          </w:tcPr>
          <w:p w14:paraId="7EEE7517" w14:textId="77777777" w:rsidR="007E008C" w:rsidRPr="001125E6" w:rsidRDefault="007E008C" w:rsidP="00982E82">
            <w:pPr>
              <w:pStyle w:val="Footer"/>
              <w:jc w:val="center"/>
              <w:rPr>
                <w:rFonts w:cs="Arial"/>
                <w:sz w:val="18"/>
                <w:szCs w:val="18"/>
              </w:rPr>
            </w:pPr>
            <w:r w:rsidRPr="001125E6">
              <w:rPr>
                <w:rFonts w:cs="Arial"/>
                <w:sz w:val="18"/>
                <w:szCs w:val="18"/>
              </w:rPr>
              <w:t>4116</w:t>
            </w:r>
          </w:p>
        </w:tc>
        <w:tc>
          <w:tcPr>
            <w:tcW w:w="2133" w:type="pct"/>
            <w:tcBorders>
              <w:top w:val="single" w:sz="4" w:space="0" w:color="auto"/>
              <w:left w:val="single" w:sz="4" w:space="0" w:color="auto"/>
              <w:bottom w:val="single" w:sz="4" w:space="0" w:color="auto"/>
              <w:right w:val="single" w:sz="4" w:space="0" w:color="auto"/>
            </w:tcBorders>
            <w:vAlign w:val="center"/>
          </w:tcPr>
          <w:p w14:paraId="1D0EDD28" w14:textId="77777777" w:rsidR="007E008C" w:rsidRPr="001125E6" w:rsidRDefault="007E008C" w:rsidP="00982E82">
            <w:pPr>
              <w:pStyle w:val="Footer"/>
              <w:jc w:val="both"/>
              <w:rPr>
                <w:rFonts w:cs="Arial"/>
                <w:sz w:val="18"/>
                <w:szCs w:val="18"/>
              </w:rPr>
            </w:pPr>
            <w:r w:rsidRPr="001125E6">
              <w:rPr>
                <w:rFonts w:cs="Arial"/>
                <w:sz w:val="18"/>
                <w:szCs w:val="18"/>
              </w:rPr>
              <w:t>Făget de limită cu floră acidofilă -Pi</w:t>
            </w:r>
          </w:p>
        </w:tc>
        <w:tc>
          <w:tcPr>
            <w:tcW w:w="507" w:type="pct"/>
            <w:tcBorders>
              <w:top w:val="single" w:sz="4" w:space="0" w:color="auto"/>
              <w:left w:val="single" w:sz="4" w:space="0" w:color="auto"/>
              <w:bottom w:val="single" w:sz="4" w:space="0" w:color="auto"/>
              <w:right w:val="single" w:sz="4" w:space="0" w:color="auto"/>
            </w:tcBorders>
          </w:tcPr>
          <w:p w14:paraId="5E470D4A" w14:textId="77777777" w:rsidR="007E008C" w:rsidRPr="001125E6" w:rsidRDefault="007E008C" w:rsidP="00982E82">
            <w:pPr>
              <w:pStyle w:val="Footer"/>
              <w:jc w:val="center"/>
              <w:rPr>
                <w:rFonts w:cs="Arial"/>
                <w:sz w:val="18"/>
                <w:szCs w:val="18"/>
              </w:rPr>
            </w:pPr>
            <w:r w:rsidRPr="001125E6">
              <w:rPr>
                <w:rFonts w:cs="Arial"/>
                <w:sz w:val="18"/>
                <w:szCs w:val="18"/>
              </w:rPr>
              <w:t>70,18</w:t>
            </w:r>
          </w:p>
        </w:tc>
        <w:tc>
          <w:tcPr>
            <w:tcW w:w="508" w:type="pct"/>
            <w:tcBorders>
              <w:top w:val="single" w:sz="4" w:space="0" w:color="auto"/>
              <w:left w:val="single" w:sz="4" w:space="0" w:color="auto"/>
              <w:bottom w:val="single" w:sz="4" w:space="0" w:color="auto"/>
              <w:right w:val="single" w:sz="4" w:space="0" w:color="auto"/>
            </w:tcBorders>
            <w:vAlign w:val="center"/>
          </w:tcPr>
          <w:p w14:paraId="66D5ADD7" w14:textId="77777777" w:rsidR="007E008C" w:rsidRPr="001125E6" w:rsidRDefault="007E008C" w:rsidP="00982E82">
            <w:pPr>
              <w:pStyle w:val="Footer"/>
              <w:jc w:val="center"/>
              <w:rPr>
                <w:rFonts w:cs="Arial"/>
                <w:sz w:val="18"/>
                <w:szCs w:val="18"/>
              </w:rPr>
            </w:pPr>
            <w:r w:rsidRPr="001125E6">
              <w:rPr>
                <w:rFonts w:cs="Arial"/>
                <w:sz w:val="18"/>
                <w:szCs w:val="18"/>
              </w:rPr>
              <w:t>21,0</w:t>
            </w:r>
          </w:p>
        </w:tc>
      </w:tr>
      <w:tr w:rsidR="007E008C" w:rsidRPr="001125E6" w14:paraId="3C23FA28" w14:textId="77777777" w:rsidTr="00982E82">
        <w:trPr>
          <w:cantSplit/>
          <w:trHeight w:val="464"/>
        </w:trPr>
        <w:tc>
          <w:tcPr>
            <w:tcW w:w="200" w:type="pct"/>
            <w:tcBorders>
              <w:top w:val="single" w:sz="4" w:space="0" w:color="auto"/>
              <w:left w:val="single" w:sz="12" w:space="0" w:color="auto"/>
              <w:bottom w:val="single" w:sz="4" w:space="0" w:color="auto"/>
              <w:right w:val="single" w:sz="4" w:space="0" w:color="auto"/>
            </w:tcBorders>
            <w:vAlign w:val="center"/>
          </w:tcPr>
          <w:p w14:paraId="410C241D" w14:textId="77777777" w:rsidR="007E008C" w:rsidRPr="001125E6" w:rsidRDefault="007E008C" w:rsidP="00982E82">
            <w:pPr>
              <w:pStyle w:val="Footer"/>
              <w:jc w:val="center"/>
              <w:rPr>
                <w:rFonts w:cs="Arial"/>
                <w:sz w:val="18"/>
                <w:szCs w:val="18"/>
              </w:rPr>
            </w:pPr>
            <w:r w:rsidRPr="001125E6">
              <w:rPr>
                <w:rFonts w:cs="Arial"/>
                <w:sz w:val="18"/>
                <w:szCs w:val="18"/>
              </w:rPr>
              <w:t>4</w:t>
            </w:r>
          </w:p>
        </w:tc>
        <w:tc>
          <w:tcPr>
            <w:tcW w:w="656" w:type="pct"/>
            <w:tcBorders>
              <w:top w:val="single" w:sz="4" w:space="0" w:color="auto"/>
              <w:left w:val="single" w:sz="4" w:space="0" w:color="auto"/>
              <w:right w:val="single" w:sz="4" w:space="0" w:color="auto"/>
            </w:tcBorders>
            <w:vAlign w:val="center"/>
          </w:tcPr>
          <w:p w14:paraId="09D24F5F" w14:textId="77777777" w:rsidR="007E008C" w:rsidRPr="001125E6" w:rsidRDefault="007E008C" w:rsidP="00982E82">
            <w:pPr>
              <w:pStyle w:val="Footer"/>
              <w:jc w:val="center"/>
              <w:rPr>
                <w:rFonts w:cs="Arial"/>
                <w:sz w:val="18"/>
                <w:szCs w:val="18"/>
              </w:rPr>
            </w:pPr>
            <w:r w:rsidRPr="001125E6">
              <w:rPr>
                <w:rFonts w:cs="Arial"/>
                <w:sz w:val="18"/>
                <w:szCs w:val="18"/>
              </w:rPr>
              <w:t>91V0</w:t>
            </w:r>
          </w:p>
        </w:tc>
        <w:tc>
          <w:tcPr>
            <w:tcW w:w="693" w:type="pct"/>
            <w:tcBorders>
              <w:top w:val="single" w:sz="4" w:space="0" w:color="auto"/>
              <w:left w:val="single" w:sz="4" w:space="0" w:color="auto"/>
              <w:bottom w:val="single" w:sz="4" w:space="0" w:color="auto"/>
              <w:right w:val="single" w:sz="4" w:space="0" w:color="auto"/>
            </w:tcBorders>
          </w:tcPr>
          <w:p w14:paraId="643B9307" w14:textId="77777777" w:rsidR="007E008C" w:rsidRPr="001125E6" w:rsidRDefault="007E008C" w:rsidP="00982E82">
            <w:pPr>
              <w:pStyle w:val="Footer"/>
              <w:jc w:val="center"/>
              <w:rPr>
                <w:rFonts w:cs="Arial"/>
                <w:sz w:val="18"/>
                <w:szCs w:val="18"/>
              </w:rPr>
            </w:pPr>
            <w:r w:rsidRPr="001125E6">
              <w:rPr>
                <w:rFonts w:cs="Arial"/>
                <w:sz w:val="18"/>
                <w:szCs w:val="18"/>
              </w:rPr>
              <w:t>R4109</w:t>
            </w:r>
          </w:p>
        </w:tc>
        <w:tc>
          <w:tcPr>
            <w:tcW w:w="303" w:type="pct"/>
            <w:gridSpan w:val="2"/>
            <w:tcBorders>
              <w:top w:val="single" w:sz="4" w:space="0" w:color="auto"/>
              <w:left w:val="single" w:sz="4" w:space="0" w:color="auto"/>
              <w:bottom w:val="single" w:sz="4" w:space="0" w:color="auto"/>
              <w:right w:val="single" w:sz="4" w:space="0" w:color="auto"/>
            </w:tcBorders>
            <w:vAlign w:val="center"/>
          </w:tcPr>
          <w:p w14:paraId="5C845121" w14:textId="77777777" w:rsidR="007E008C" w:rsidRPr="001125E6" w:rsidRDefault="007E008C" w:rsidP="00982E82">
            <w:pPr>
              <w:pStyle w:val="Footer"/>
              <w:jc w:val="center"/>
              <w:rPr>
                <w:rFonts w:cs="Arial"/>
                <w:sz w:val="18"/>
                <w:szCs w:val="18"/>
              </w:rPr>
            </w:pPr>
            <w:r w:rsidRPr="001125E6">
              <w:rPr>
                <w:rFonts w:cs="Arial"/>
                <w:sz w:val="18"/>
                <w:szCs w:val="18"/>
              </w:rPr>
              <w:t>411.4</w:t>
            </w:r>
          </w:p>
        </w:tc>
        <w:tc>
          <w:tcPr>
            <w:tcW w:w="2133" w:type="pct"/>
            <w:tcBorders>
              <w:top w:val="single" w:sz="4" w:space="0" w:color="auto"/>
              <w:left w:val="single" w:sz="4" w:space="0" w:color="auto"/>
              <w:bottom w:val="single" w:sz="4" w:space="0" w:color="auto"/>
              <w:right w:val="single" w:sz="4" w:space="0" w:color="auto"/>
            </w:tcBorders>
            <w:vAlign w:val="center"/>
          </w:tcPr>
          <w:p w14:paraId="5B2933CE" w14:textId="77777777" w:rsidR="007E008C" w:rsidRPr="001125E6" w:rsidRDefault="007E008C" w:rsidP="00982E82">
            <w:pPr>
              <w:pStyle w:val="Footer"/>
              <w:jc w:val="both"/>
              <w:rPr>
                <w:rFonts w:cs="Arial"/>
                <w:sz w:val="18"/>
                <w:szCs w:val="18"/>
              </w:rPr>
            </w:pPr>
            <w:r w:rsidRPr="001125E6">
              <w:rPr>
                <w:rFonts w:cs="Arial"/>
                <w:sz w:val="18"/>
                <w:szCs w:val="18"/>
              </w:rPr>
              <w:t>Făget montan de soluri schelete cu floră de mull (m)</w:t>
            </w:r>
          </w:p>
        </w:tc>
        <w:tc>
          <w:tcPr>
            <w:tcW w:w="507" w:type="pct"/>
            <w:tcBorders>
              <w:top w:val="single" w:sz="4" w:space="0" w:color="auto"/>
              <w:left w:val="single" w:sz="4" w:space="0" w:color="auto"/>
              <w:bottom w:val="single" w:sz="4" w:space="0" w:color="auto"/>
              <w:right w:val="single" w:sz="4" w:space="0" w:color="auto"/>
            </w:tcBorders>
          </w:tcPr>
          <w:p w14:paraId="56B5575A" w14:textId="77777777" w:rsidR="007E008C" w:rsidRPr="001125E6" w:rsidRDefault="007E008C" w:rsidP="00982E82">
            <w:pPr>
              <w:pStyle w:val="Footer"/>
              <w:jc w:val="center"/>
              <w:rPr>
                <w:rFonts w:cs="Arial"/>
                <w:sz w:val="18"/>
                <w:szCs w:val="18"/>
              </w:rPr>
            </w:pPr>
            <w:r w:rsidRPr="001125E6">
              <w:rPr>
                <w:rFonts w:cs="Arial"/>
                <w:sz w:val="18"/>
                <w:szCs w:val="18"/>
              </w:rPr>
              <w:t>254.71</w:t>
            </w:r>
          </w:p>
        </w:tc>
        <w:tc>
          <w:tcPr>
            <w:tcW w:w="508" w:type="pct"/>
            <w:tcBorders>
              <w:top w:val="single" w:sz="4" w:space="0" w:color="auto"/>
              <w:left w:val="single" w:sz="4" w:space="0" w:color="auto"/>
              <w:bottom w:val="single" w:sz="4" w:space="0" w:color="auto"/>
              <w:right w:val="single" w:sz="4" w:space="0" w:color="auto"/>
            </w:tcBorders>
            <w:vAlign w:val="center"/>
          </w:tcPr>
          <w:p w14:paraId="05E4F8A8" w14:textId="77777777" w:rsidR="007E008C" w:rsidRPr="001125E6" w:rsidRDefault="007E008C" w:rsidP="00982E82">
            <w:pPr>
              <w:pStyle w:val="Footer"/>
              <w:jc w:val="center"/>
              <w:rPr>
                <w:rFonts w:cs="Arial"/>
                <w:sz w:val="18"/>
                <w:szCs w:val="18"/>
              </w:rPr>
            </w:pPr>
            <w:r w:rsidRPr="001125E6">
              <w:rPr>
                <w:rFonts w:cs="Arial"/>
                <w:sz w:val="18"/>
                <w:szCs w:val="18"/>
              </w:rPr>
              <w:t>76,1</w:t>
            </w:r>
          </w:p>
        </w:tc>
      </w:tr>
      <w:tr w:rsidR="007E008C" w:rsidRPr="001125E6" w14:paraId="55857DBC" w14:textId="77777777" w:rsidTr="00982E82">
        <w:trPr>
          <w:trHeight w:val="171"/>
        </w:trPr>
        <w:tc>
          <w:tcPr>
            <w:tcW w:w="200" w:type="pct"/>
            <w:tcBorders>
              <w:top w:val="single" w:sz="4" w:space="0" w:color="auto"/>
              <w:left w:val="single" w:sz="12" w:space="0" w:color="auto"/>
              <w:bottom w:val="single" w:sz="8" w:space="0" w:color="auto"/>
              <w:right w:val="single" w:sz="4" w:space="0" w:color="auto"/>
            </w:tcBorders>
            <w:vAlign w:val="center"/>
          </w:tcPr>
          <w:p w14:paraId="4B40A20E" w14:textId="77777777" w:rsidR="007E008C" w:rsidRPr="001125E6" w:rsidRDefault="007E008C" w:rsidP="00982E82">
            <w:pPr>
              <w:pStyle w:val="Footer"/>
              <w:jc w:val="center"/>
              <w:rPr>
                <w:rFonts w:cs="Arial"/>
                <w:sz w:val="18"/>
                <w:szCs w:val="18"/>
              </w:rPr>
            </w:pPr>
            <w:r w:rsidRPr="001125E6">
              <w:rPr>
                <w:rFonts w:cs="Arial"/>
                <w:sz w:val="18"/>
                <w:szCs w:val="18"/>
              </w:rPr>
              <w:t>5</w:t>
            </w:r>
          </w:p>
        </w:tc>
        <w:tc>
          <w:tcPr>
            <w:tcW w:w="656" w:type="pct"/>
            <w:tcBorders>
              <w:top w:val="single" w:sz="4" w:space="0" w:color="auto"/>
              <w:left w:val="single" w:sz="4" w:space="0" w:color="auto"/>
              <w:bottom w:val="single" w:sz="8" w:space="0" w:color="auto"/>
              <w:right w:val="single" w:sz="4" w:space="0" w:color="auto"/>
            </w:tcBorders>
            <w:vAlign w:val="center"/>
          </w:tcPr>
          <w:p w14:paraId="0995BE8B" w14:textId="77777777" w:rsidR="007E008C" w:rsidRPr="001125E6" w:rsidRDefault="007E008C" w:rsidP="00982E82">
            <w:pPr>
              <w:pStyle w:val="Footer"/>
              <w:jc w:val="center"/>
              <w:rPr>
                <w:rFonts w:cs="Arial"/>
                <w:sz w:val="18"/>
                <w:szCs w:val="18"/>
              </w:rPr>
            </w:pPr>
            <w:r w:rsidRPr="001125E6">
              <w:rPr>
                <w:rFonts w:cs="Arial"/>
                <w:sz w:val="18"/>
                <w:szCs w:val="18"/>
              </w:rPr>
              <w:t>91E0</w:t>
            </w:r>
          </w:p>
        </w:tc>
        <w:tc>
          <w:tcPr>
            <w:tcW w:w="693" w:type="pct"/>
            <w:tcBorders>
              <w:top w:val="single" w:sz="4" w:space="0" w:color="auto"/>
              <w:left w:val="single" w:sz="4" w:space="0" w:color="auto"/>
              <w:bottom w:val="single" w:sz="8" w:space="0" w:color="auto"/>
              <w:right w:val="single" w:sz="4" w:space="0" w:color="auto"/>
            </w:tcBorders>
          </w:tcPr>
          <w:p w14:paraId="50BB8A99" w14:textId="77777777" w:rsidR="007E008C" w:rsidRPr="001125E6" w:rsidRDefault="007E008C" w:rsidP="00982E82">
            <w:pPr>
              <w:pStyle w:val="Footer"/>
              <w:jc w:val="center"/>
              <w:rPr>
                <w:rFonts w:cs="Arial"/>
                <w:sz w:val="18"/>
                <w:szCs w:val="18"/>
              </w:rPr>
            </w:pPr>
            <w:r w:rsidRPr="001125E6">
              <w:rPr>
                <w:rFonts w:cs="Arial"/>
                <w:sz w:val="18"/>
                <w:szCs w:val="18"/>
              </w:rPr>
              <w:t>R4401</w:t>
            </w:r>
          </w:p>
        </w:tc>
        <w:tc>
          <w:tcPr>
            <w:tcW w:w="303" w:type="pct"/>
            <w:gridSpan w:val="2"/>
            <w:tcBorders>
              <w:top w:val="single" w:sz="4" w:space="0" w:color="auto"/>
              <w:left w:val="single" w:sz="4" w:space="0" w:color="auto"/>
              <w:bottom w:val="single" w:sz="8" w:space="0" w:color="auto"/>
              <w:right w:val="single" w:sz="4" w:space="0" w:color="auto"/>
            </w:tcBorders>
            <w:vAlign w:val="center"/>
          </w:tcPr>
          <w:p w14:paraId="45C100F3" w14:textId="77777777" w:rsidR="007E008C" w:rsidRPr="001125E6" w:rsidRDefault="007E008C" w:rsidP="00982E82">
            <w:pPr>
              <w:pStyle w:val="Footer"/>
              <w:jc w:val="center"/>
              <w:rPr>
                <w:rFonts w:cs="Arial"/>
                <w:sz w:val="18"/>
                <w:szCs w:val="18"/>
              </w:rPr>
            </w:pPr>
            <w:r w:rsidRPr="001125E6">
              <w:rPr>
                <w:rFonts w:cs="Arial"/>
                <w:sz w:val="18"/>
                <w:szCs w:val="18"/>
              </w:rPr>
              <w:t>9821</w:t>
            </w:r>
          </w:p>
        </w:tc>
        <w:tc>
          <w:tcPr>
            <w:tcW w:w="2133" w:type="pct"/>
            <w:tcBorders>
              <w:top w:val="single" w:sz="4" w:space="0" w:color="auto"/>
              <w:left w:val="single" w:sz="4" w:space="0" w:color="auto"/>
              <w:bottom w:val="single" w:sz="8" w:space="0" w:color="auto"/>
              <w:right w:val="single" w:sz="4" w:space="0" w:color="auto"/>
            </w:tcBorders>
          </w:tcPr>
          <w:p w14:paraId="184E3D4D" w14:textId="77777777" w:rsidR="007E008C" w:rsidRPr="001125E6" w:rsidRDefault="007E008C" w:rsidP="00982E82">
            <w:pPr>
              <w:pStyle w:val="Footer"/>
              <w:jc w:val="both"/>
              <w:rPr>
                <w:rFonts w:cs="Arial"/>
                <w:sz w:val="18"/>
                <w:szCs w:val="18"/>
              </w:rPr>
            </w:pPr>
            <w:r w:rsidRPr="001125E6">
              <w:rPr>
                <w:rFonts w:cs="Arial"/>
                <w:sz w:val="18"/>
                <w:szCs w:val="18"/>
              </w:rPr>
              <w:t>Anin</w:t>
            </w:r>
            <w:r w:rsidRPr="001125E6">
              <w:rPr>
                <w:rFonts w:cs="Arial"/>
                <w:spacing w:val="-2"/>
                <w:sz w:val="18"/>
                <w:szCs w:val="18"/>
              </w:rPr>
              <w:t xml:space="preserve"> </w:t>
            </w:r>
            <w:r w:rsidRPr="001125E6">
              <w:rPr>
                <w:rFonts w:cs="Arial"/>
                <w:sz w:val="18"/>
                <w:szCs w:val="18"/>
              </w:rPr>
              <w:t>alb</w:t>
            </w:r>
            <w:r w:rsidRPr="001125E6">
              <w:rPr>
                <w:rFonts w:cs="Arial"/>
                <w:spacing w:val="-2"/>
                <w:sz w:val="18"/>
                <w:szCs w:val="18"/>
              </w:rPr>
              <w:t xml:space="preserve"> </w:t>
            </w:r>
            <w:r w:rsidRPr="001125E6">
              <w:rPr>
                <w:rFonts w:cs="Arial"/>
                <w:sz w:val="18"/>
                <w:szCs w:val="18"/>
              </w:rPr>
              <w:t>pe</w:t>
            </w:r>
            <w:r w:rsidRPr="001125E6">
              <w:rPr>
                <w:rFonts w:cs="Arial"/>
                <w:spacing w:val="-1"/>
                <w:sz w:val="18"/>
                <w:szCs w:val="18"/>
              </w:rPr>
              <w:t xml:space="preserve"> </w:t>
            </w:r>
            <w:r w:rsidRPr="001125E6">
              <w:rPr>
                <w:rFonts w:cs="Arial"/>
                <w:sz w:val="18"/>
                <w:szCs w:val="18"/>
              </w:rPr>
              <w:t>aluviuni</w:t>
            </w:r>
            <w:r w:rsidRPr="001125E6">
              <w:rPr>
                <w:rFonts w:cs="Arial"/>
                <w:spacing w:val="-5"/>
                <w:sz w:val="18"/>
                <w:szCs w:val="18"/>
              </w:rPr>
              <w:t xml:space="preserve"> </w:t>
            </w:r>
            <w:r w:rsidRPr="001125E6">
              <w:rPr>
                <w:rFonts w:cs="Arial"/>
                <w:sz w:val="18"/>
                <w:szCs w:val="18"/>
              </w:rPr>
              <w:t>nisipoase</w:t>
            </w:r>
            <w:r w:rsidRPr="001125E6">
              <w:rPr>
                <w:rFonts w:cs="Arial"/>
                <w:spacing w:val="-4"/>
                <w:sz w:val="18"/>
                <w:szCs w:val="18"/>
              </w:rPr>
              <w:t xml:space="preserve"> </w:t>
            </w:r>
            <w:r w:rsidRPr="001125E6">
              <w:rPr>
                <w:rFonts w:cs="Arial"/>
                <w:sz w:val="18"/>
                <w:szCs w:val="18"/>
              </w:rPr>
              <w:t>şi</w:t>
            </w:r>
            <w:r w:rsidRPr="001125E6">
              <w:rPr>
                <w:rFonts w:cs="Arial"/>
                <w:spacing w:val="-2"/>
                <w:sz w:val="18"/>
                <w:szCs w:val="18"/>
              </w:rPr>
              <w:t xml:space="preserve"> </w:t>
            </w:r>
            <w:r w:rsidRPr="001125E6">
              <w:rPr>
                <w:rFonts w:cs="Arial"/>
                <w:sz w:val="18"/>
                <w:szCs w:val="18"/>
              </w:rPr>
              <w:t>prundişuri</w:t>
            </w:r>
            <w:r w:rsidRPr="001125E6">
              <w:rPr>
                <w:rFonts w:cs="Arial"/>
                <w:spacing w:val="-1"/>
                <w:sz w:val="18"/>
                <w:szCs w:val="18"/>
              </w:rPr>
              <w:t xml:space="preserve"> </w:t>
            </w:r>
            <w:r w:rsidRPr="001125E6">
              <w:rPr>
                <w:rFonts w:cs="Arial"/>
                <w:sz w:val="18"/>
                <w:szCs w:val="18"/>
              </w:rPr>
              <w:t>(m)</w:t>
            </w:r>
          </w:p>
        </w:tc>
        <w:tc>
          <w:tcPr>
            <w:tcW w:w="507" w:type="pct"/>
            <w:tcBorders>
              <w:top w:val="single" w:sz="4" w:space="0" w:color="auto"/>
              <w:left w:val="single" w:sz="4" w:space="0" w:color="auto"/>
              <w:bottom w:val="single" w:sz="8" w:space="0" w:color="auto"/>
              <w:right w:val="single" w:sz="4" w:space="0" w:color="auto"/>
            </w:tcBorders>
          </w:tcPr>
          <w:p w14:paraId="0C927058" w14:textId="77777777" w:rsidR="007E008C" w:rsidRPr="001125E6" w:rsidRDefault="007E008C" w:rsidP="00982E82">
            <w:pPr>
              <w:pStyle w:val="Footer"/>
              <w:jc w:val="center"/>
              <w:rPr>
                <w:rFonts w:cs="Arial"/>
                <w:sz w:val="18"/>
                <w:szCs w:val="18"/>
              </w:rPr>
            </w:pPr>
            <w:r w:rsidRPr="001125E6">
              <w:rPr>
                <w:rFonts w:cs="Arial"/>
                <w:sz w:val="18"/>
                <w:szCs w:val="18"/>
              </w:rPr>
              <w:t>2.07</w:t>
            </w:r>
          </w:p>
        </w:tc>
        <w:tc>
          <w:tcPr>
            <w:tcW w:w="508" w:type="pct"/>
            <w:tcBorders>
              <w:top w:val="single" w:sz="4" w:space="0" w:color="auto"/>
              <w:left w:val="single" w:sz="4" w:space="0" w:color="auto"/>
              <w:bottom w:val="single" w:sz="8" w:space="0" w:color="auto"/>
              <w:right w:val="single" w:sz="4" w:space="0" w:color="auto"/>
            </w:tcBorders>
            <w:vAlign w:val="center"/>
          </w:tcPr>
          <w:p w14:paraId="68EC8A60" w14:textId="77777777" w:rsidR="007E008C" w:rsidRPr="001125E6" w:rsidRDefault="007E008C" w:rsidP="00982E82">
            <w:pPr>
              <w:pStyle w:val="Footer"/>
              <w:jc w:val="center"/>
              <w:rPr>
                <w:rFonts w:cs="Arial"/>
                <w:sz w:val="18"/>
                <w:szCs w:val="18"/>
              </w:rPr>
            </w:pPr>
            <w:r w:rsidRPr="001125E6">
              <w:rPr>
                <w:rFonts w:cs="Arial"/>
                <w:sz w:val="18"/>
                <w:szCs w:val="18"/>
              </w:rPr>
              <w:t>0,6</w:t>
            </w:r>
          </w:p>
        </w:tc>
      </w:tr>
      <w:tr w:rsidR="007E008C" w:rsidRPr="001125E6" w14:paraId="2DD16DBD" w14:textId="77777777" w:rsidTr="00982E82">
        <w:trPr>
          <w:trHeight w:val="171"/>
        </w:trPr>
        <w:tc>
          <w:tcPr>
            <w:tcW w:w="3985" w:type="pct"/>
            <w:gridSpan w:val="6"/>
            <w:tcBorders>
              <w:top w:val="single" w:sz="4" w:space="0" w:color="auto"/>
              <w:left w:val="single" w:sz="12" w:space="0" w:color="auto"/>
              <w:bottom w:val="single" w:sz="8" w:space="0" w:color="auto"/>
              <w:right w:val="single" w:sz="4" w:space="0" w:color="auto"/>
            </w:tcBorders>
            <w:vAlign w:val="center"/>
          </w:tcPr>
          <w:p w14:paraId="7D356E9C" w14:textId="77777777" w:rsidR="007E008C" w:rsidRPr="001125E6" w:rsidRDefault="007E008C" w:rsidP="00982E82">
            <w:pPr>
              <w:pStyle w:val="Footer"/>
              <w:jc w:val="right"/>
              <w:rPr>
                <w:rFonts w:cs="Arial"/>
                <w:sz w:val="18"/>
                <w:szCs w:val="18"/>
              </w:rPr>
            </w:pPr>
            <w:r w:rsidRPr="001125E6">
              <w:rPr>
                <w:rFonts w:cs="Arial"/>
                <w:sz w:val="18"/>
                <w:szCs w:val="18"/>
              </w:rPr>
              <w:t>Alte terenuri</w:t>
            </w:r>
          </w:p>
        </w:tc>
        <w:tc>
          <w:tcPr>
            <w:tcW w:w="507" w:type="pct"/>
            <w:tcBorders>
              <w:top w:val="single" w:sz="4" w:space="0" w:color="auto"/>
              <w:left w:val="single" w:sz="4" w:space="0" w:color="auto"/>
              <w:bottom w:val="single" w:sz="8" w:space="0" w:color="auto"/>
              <w:right w:val="single" w:sz="4" w:space="0" w:color="auto"/>
            </w:tcBorders>
          </w:tcPr>
          <w:p w14:paraId="05E1444C" w14:textId="77777777" w:rsidR="007E008C" w:rsidRPr="001125E6" w:rsidRDefault="007E008C" w:rsidP="00982E82">
            <w:pPr>
              <w:pStyle w:val="Footer"/>
              <w:jc w:val="center"/>
              <w:rPr>
                <w:rFonts w:cs="Arial"/>
                <w:sz w:val="18"/>
                <w:szCs w:val="18"/>
              </w:rPr>
            </w:pPr>
            <w:r w:rsidRPr="001125E6">
              <w:rPr>
                <w:rFonts w:cs="Arial"/>
                <w:sz w:val="18"/>
                <w:szCs w:val="18"/>
              </w:rPr>
              <w:t>0,98</w:t>
            </w:r>
          </w:p>
        </w:tc>
        <w:tc>
          <w:tcPr>
            <w:tcW w:w="508" w:type="pct"/>
            <w:tcBorders>
              <w:top w:val="single" w:sz="4" w:space="0" w:color="auto"/>
              <w:left w:val="single" w:sz="4" w:space="0" w:color="auto"/>
              <w:bottom w:val="single" w:sz="8" w:space="0" w:color="auto"/>
              <w:right w:val="single" w:sz="4" w:space="0" w:color="auto"/>
            </w:tcBorders>
            <w:vAlign w:val="center"/>
          </w:tcPr>
          <w:p w14:paraId="2E05C132" w14:textId="77777777" w:rsidR="007E008C" w:rsidRPr="001125E6" w:rsidRDefault="007E008C" w:rsidP="00982E82">
            <w:pPr>
              <w:pStyle w:val="Footer"/>
              <w:jc w:val="center"/>
              <w:rPr>
                <w:rFonts w:cs="Arial"/>
                <w:sz w:val="18"/>
                <w:szCs w:val="18"/>
              </w:rPr>
            </w:pPr>
            <w:r w:rsidRPr="001125E6">
              <w:rPr>
                <w:rFonts w:cs="Arial"/>
                <w:sz w:val="18"/>
                <w:szCs w:val="18"/>
              </w:rPr>
              <w:t>0,3</w:t>
            </w:r>
          </w:p>
        </w:tc>
      </w:tr>
      <w:tr w:rsidR="007E008C" w:rsidRPr="001125E6" w14:paraId="3546E041" w14:textId="77777777" w:rsidTr="00982E82">
        <w:trPr>
          <w:cantSplit/>
        </w:trPr>
        <w:tc>
          <w:tcPr>
            <w:tcW w:w="200" w:type="pct"/>
            <w:tcBorders>
              <w:top w:val="single" w:sz="8" w:space="0" w:color="auto"/>
              <w:left w:val="single" w:sz="12" w:space="0" w:color="auto"/>
              <w:bottom w:val="single" w:sz="12" w:space="0" w:color="auto"/>
              <w:right w:val="single" w:sz="4" w:space="0" w:color="auto"/>
            </w:tcBorders>
          </w:tcPr>
          <w:p w14:paraId="566BA594" w14:textId="77777777" w:rsidR="007E008C" w:rsidRPr="001125E6" w:rsidRDefault="007E008C" w:rsidP="00982E82">
            <w:pPr>
              <w:pStyle w:val="Footer"/>
              <w:jc w:val="center"/>
              <w:rPr>
                <w:rFonts w:cs="Arial"/>
                <w:b/>
                <w:sz w:val="18"/>
                <w:szCs w:val="18"/>
              </w:rPr>
            </w:pPr>
          </w:p>
        </w:tc>
        <w:tc>
          <w:tcPr>
            <w:tcW w:w="1648" w:type="pct"/>
            <w:gridSpan w:val="3"/>
            <w:tcBorders>
              <w:top w:val="single" w:sz="8" w:space="0" w:color="auto"/>
              <w:left w:val="single" w:sz="4" w:space="0" w:color="auto"/>
              <w:bottom w:val="single" w:sz="12" w:space="0" w:color="auto"/>
            </w:tcBorders>
          </w:tcPr>
          <w:p w14:paraId="7ABC0843" w14:textId="77777777" w:rsidR="007E008C" w:rsidRPr="001125E6" w:rsidRDefault="007E008C" w:rsidP="00982E82">
            <w:pPr>
              <w:pStyle w:val="Footer"/>
              <w:jc w:val="center"/>
              <w:rPr>
                <w:rFonts w:cs="Arial"/>
                <w:b/>
                <w:sz w:val="18"/>
                <w:szCs w:val="18"/>
              </w:rPr>
            </w:pPr>
          </w:p>
        </w:tc>
        <w:tc>
          <w:tcPr>
            <w:tcW w:w="2137" w:type="pct"/>
            <w:gridSpan w:val="2"/>
            <w:tcBorders>
              <w:top w:val="single" w:sz="8" w:space="0" w:color="auto"/>
              <w:left w:val="single" w:sz="12" w:space="0" w:color="auto"/>
              <w:bottom w:val="single" w:sz="12" w:space="0" w:color="auto"/>
            </w:tcBorders>
            <w:vAlign w:val="center"/>
          </w:tcPr>
          <w:p w14:paraId="1A95E8F4" w14:textId="77777777" w:rsidR="007E008C" w:rsidRPr="001125E6" w:rsidRDefault="007E008C" w:rsidP="00982E82">
            <w:pPr>
              <w:pStyle w:val="Footer"/>
              <w:jc w:val="center"/>
              <w:rPr>
                <w:rFonts w:cs="Arial"/>
                <w:b/>
                <w:sz w:val="18"/>
                <w:szCs w:val="18"/>
              </w:rPr>
            </w:pPr>
            <w:r w:rsidRPr="001125E6">
              <w:rPr>
                <w:rFonts w:cs="Arial"/>
                <w:b/>
                <w:sz w:val="18"/>
                <w:szCs w:val="18"/>
              </w:rPr>
              <w:t>Total</w:t>
            </w:r>
          </w:p>
        </w:tc>
        <w:tc>
          <w:tcPr>
            <w:tcW w:w="507" w:type="pct"/>
            <w:tcBorders>
              <w:top w:val="single" w:sz="8" w:space="0" w:color="auto"/>
              <w:bottom w:val="single" w:sz="12" w:space="0" w:color="auto"/>
            </w:tcBorders>
            <w:vAlign w:val="center"/>
          </w:tcPr>
          <w:p w14:paraId="0416A0CD" w14:textId="77777777" w:rsidR="007E008C" w:rsidRPr="001125E6" w:rsidRDefault="007E008C" w:rsidP="00982E82">
            <w:pPr>
              <w:pStyle w:val="Footer"/>
              <w:jc w:val="center"/>
              <w:rPr>
                <w:rFonts w:cs="Arial"/>
                <w:b/>
                <w:sz w:val="18"/>
                <w:szCs w:val="18"/>
              </w:rPr>
            </w:pPr>
            <w:r w:rsidRPr="001125E6">
              <w:rPr>
                <w:rFonts w:cs="Arial"/>
                <w:b/>
                <w:sz w:val="18"/>
                <w:szCs w:val="18"/>
              </w:rPr>
              <w:t>334,53</w:t>
            </w:r>
          </w:p>
        </w:tc>
        <w:tc>
          <w:tcPr>
            <w:tcW w:w="508" w:type="pct"/>
            <w:tcBorders>
              <w:top w:val="single" w:sz="8" w:space="0" w:color="auto"/>
              <w:bottom w:val="single" w:sz="12" w:space="0" w:color="auto"/>
            </w:tcBorders>
            <w:vAlign w:val="center"/>
          </w:tcPr>
          <w:p w14:paraId="732388E0" w14:textId="77777777" w:rsidR="007E008C" w:rsidRPr="001125E6" w:rsidRDefault="007E008C" w:rsidP="00982E82">
            <w:pPr>
              <w:pStyle w:val="Footer"/>
              <w:jc w:val="center"/>
              <w:rPr>
                <w:rFonts w:cs="Arial"/>
                <w:b/>
                <w:sz w:val="18"/>
                <w:szCs w:val="18"/>
              </w:rPr>
            </w:pPr>
            <w:r w:rsidRPr="001125E6">
              <w:rPr>
                <w:rFonts w:cs="Arial"/>
                <w:b/>
                <w:sz w:val="18"/>
                <w:szCs w:val="18"/>
              </w:rPr>
              <w:t>100</w:t>
            </w:r>
          </w:p>
        </w:tc>
      </w:tr>
    </w:tbl>
    <w:p w14:paraId="4AA41363" w14:textId="77777777" w:rsidR="007E008C" w:rsidRDefault="007E008C" w:rsidP="0002742A">
      <w:pPr>
        <w:tabs>
          <w:tab w:val="left" w:pos="1411"/>
        </w:tabs>
        <w:adjustRightInd w:val="0"/>
        <w:ind w:right="122"/>
        <w:rPr>
          <w:rStyle w:val="FontStyle153"/>
          <w:i/>
          <w:lang w:eastAsia="ro-RO"/>
        </w:rPr>
      </w:pPr>
    </w:p>
    <w:p w14:paraId="1B9DDD08" w14:textId="33752583" w:rsidR="005D7CC0" w:rsidRPr="007E008C" w:rsidRDefault="005D7CC0" w:rsidP="00FA29F8">
      <w:pPr>
        <w:pStyle w:val="NoSpacing1"/>
        <w:jc w:val="center"/>
        <w:rPr>
          <w:rFonts w:ascii="Arial" w:eastAsiaTheme="minorHAnsi" w:hAnsi="Arial" w:cs="Arial"/>
          <w:b/>
          <w:sz w:val="22"/>
        </w:rPr>
      </w:pPr>
      <w:bookmarkStart w:id="94" w:name="_Hlk173334202"/>
      <w:r w:rsidRPr="007E008C">
        <w:rPr>
          <w:rFonts w:ascii="Arial" w:eastAsiaTheme="minorHAnsi" w:hAnsi="Arial" w:cs="Arial"/>
          <w:b/>
          <w:sz w:val="22"/>
        </w:rPr>
        <w:t>Descrierea habitatelor de interes comunitar</w:t>
      </w:r>
    </w:p>
    <w:p w14:paraId="7FA5E4B8" w14:textId="77777777" w:rsidR="005D7CC0" w:rsidRPr="007E008C" w:rsidRDefault="005D7CC0" w:rsidP="00FA29F8">
      <w:pPr>
        <w:pStyle w:val="NoSpacing1"/>
        <w:rPr>
          <w:rFonts w:ascii="Arial" w:eastAsiaTheme="minorHAnsi" w:hAnsi="Arial" w:cs="Arial"/>
          <w:b/>
          <w:sz w:val="22"/>
        </w:rPr>
      </w:pPr>
    </w:p>
    <w:bookmarkEnd w:id="94"/>
    <w:p w14:paraId="33BCF46F" w14:textId="77777777" w:rsidR="007E008C" w:rsidRPr="007E008C" w:rsidRDefault="007E008C" w:rsidP="007E008C">
      <w:pPr>
        <w:ind w:firstLine="708"/>
        <w:rPr>
          <w:rFonts w:ascii="Arial" w:eastAsia="Arial" w:hAnsi="Arial" w:cs="Arial"/>
          <w:b/>
          <w:bCs/>
        </w:rPr>
      </w:pPr>
      <w:r w:rsidRPr="007E008C">
        <w:rPr>
          <w:rFonts w:ascii="Arial" w:eastAsia="Arial" w:hAnsi="Arial" w:cs="Arial"/>
          <w:b/>
          <w:bCs/>
        </w:rPr>
        <w:t xml:space="preserve">Habitatul 9130 – </w:t>
      </w:r>
      <w:r w:rsidRPr="007E008C">
        <w:rPr>
          <w:rFonts w:ascii="Arial" w:hAnsi="Arial" w:cs="Arial"/>
          <w:b/>
          <w:bCs/>
        </w:rPr>
        <w:t>paduri de de fag de tip Asperulo-Fagetum</w:t>
      </w:r>
    </w:p>
    <w:p w14:paraId="72FA26D5" w14:textId="77777777" w:rsidR="007E008C" w:rsidRPr="007E008C" w:rsidRDefault="007E008C" w:rsidP="007E008C">
      <w:pPr>
        <w:ind w:firstLine="708"/>
        <w:rPr>
          <w:rFonts w:ascii="Arial" w:eastAsia="Arial" w:hAnsi="Arial" w:cs="Arial"/>
          <w:b/>
          <w:bCs/>
        </w:rPr>
      </w:pPr>
      <w:r w:rsidRPr="007E008C">
        <w:rPr>
          <w:rFonts w:ascii="Arial" w:eastAsia="Arial" w:hAnsi="Arial" w:cs="Arial"/>
          <w:b/>
          <w:bCs/>
        </w:rPr>
        <w:t>Descrierea</w:t>
      </w:r>
      <w:r w:rsidRPr="007E008C">
        <w:rPr>
          <w:rFonts w:ascii="Arial" w:eastAsia="Arial" w:hAnsi="Arial" w:cs="Arial"/>
          <w:b/>
          <w:bCs/>
          <w:spacing w:val="-2"/>
        </w:rPr>
        <w:t xml:space="preserve"> </w:t>
      </w:r>
      <w:r w:rsidRPr="007E008C">
        <w:rPr>
          <w:rFonts w:ascii="Arial" w:eastAsia="Arial" w:hAnsi="Arial" w:cs="Arial"/>
          <w:b/>
          <w:bCs/>
        </w:rPr>
        <w:t>habitatului</w:t>
      </w:r>
    </w:p>
    <w:p w14:paraId="01B09CED" w14:textId="77777777" w:rsidR="007E008C" w:rsidRPr="007E008C" w:rsidRDefault="007E008C" w:rsidP="007E008C">
      <w:pPr>
        <w:ind w:firstLine="708"/>
        <w:rPr>
          <w:rFonts w:ascii="Arial" w:eastAsia="Arial" w:hAnsi="Arial" w:cs="Arial"/>
        </w:rPr>
      </w:pPr>
      <w:r w:rsidRPr="007E008C">
        <w:rPr>
          <w:rFonts w:ascii="Arial" w:eastAsia="Arial" w:hAnsi="Arial" w:cs="Arial"/>
        </w:rPr>
        <w:t>Pădurile de fag de soluri neutre din Europa Centrală sunt destul de rare în Carpaţii româneşti şi dealurile înalte adiacente, fiind înlocuite pe scară largă de către făgetele carpatice (habitatul 91V0). Totuşi, există situaţii, mai ales în cazul arealelor cu precipitaţii aflate la limita inferioară pentru făgete, în care speciile central-europene sunt dominante iar cele endemice Carpaţilor lipsesc. Făgetele central-europene sunt destul de bogate în specii, deşi de cele mai multe ori acestea nu reprezintă rarităţi. În amestec cu fagul apare des carpenul, iar la altitudini mai joase şi gorunul. Cele mai bine conservate făgete din arealele de munte au în compoziţia lor mult brad şi chiar tisă, alături de mesteacăn, plop tremurător, cireş sălbatic, tei pucios, paltin de munte, paltin de câmp, ulm de munte, sorb, scoruş. Arbuştii sunt denşi în cazul în care pădurea nu este intens gospodărită, mai frecvenţi fiind caprifoiul negru, caprifoiul roşu, salba răioasă, salba moale, socul roşu, socul negru, lemnul câinesc. Covorul ierbaceu este foarte bogat în specii central-europene şi eurosiberiene, numeroase dar fără niciun colorit regional: urzica moartă galbenă, sânziana lui Schultes, vinariţa, dentariţa cu bulbi, meişorul uniflor, păştiţa albă, feriga comună, feriga austriacă, lintea de primăvară (ginuşele) etc. Făgetele neutrofile central-europene sunt întâlnite insular pe calcare, şisturi marnoase, gresii calcaroase, roci cristaline bazice (numite amfibolite), roci vulcanice bazice (bazalte), pe care apare un strat destul de subţire şi lesne erodabil de cambisol eutric (sol brun bazic) sau luvisol.</w:t>
      </w:r>
    </w:p>
    <w:p w14:paraId="6F80DC61" w14:textId="77777777" w:rsidR="007E008C" w:rsidRPr="007E008C" w:rsidRDefault="007E008C" w:rsidP="007E008C">
      <w:pPr>
        <w:ind w:firstLine="708"/>
        <w:rPr>
          <w:rFonts w:ascii="Arial" w:eastAsia="Arial" w:hAnsi="Arial" w:cs="Arial"/>
          <w:b/>
          <w:bCs/>
          <w:i/>
          <w:iCs/>
        </w:rPr>
      </w:pPr>
    </w:p>
    <w:p w14:paraId="3D935C7E" w14:textId="77777777" w:rsidR="007E008C" w:rsidRPr="007E008C" w:rsidRDefault="007E008C" w:rsidP="007E008C">
      <w:pPr>
        <w:ind w:firstLine="708"/>
        <w:rPr>
          <w:rFonts w:ascii="Arial" w:eastAsia="Arial" w:hAnsi="Arial" w:cs="Arial"/>
        </w:rPr>
      </w:pPr>
      <w:r w:rsidRPr="007E008C">
        <w:rPr>
          <w:rFonts w:ascii="Arial" w:eastAsia="Arial" w:hAnsi="Arial" w:cs="Arial"/>
          <w:b/>
          <w:bCs/>
          <w:i/>
          <w:iCs/>
        </w:rPr>
        <w:t>Măsuri minime de conservare</w:t>
      </w:r>
      <w:r w:rsidRPr="007E008C">
        <w:rPr>
          <w:rFonts w:ascii="Arial" w:eastAsia="Arial" w:hAnsi="Arial" w:cs="Arial"/>
        </w:rPr>
        <w:t xml:space="preserve"> :</w:t>
      </w:r>
    </w:p>
    <w:p w14:paraId="595023DD" w14:textId="77777777" w:rsidR="007E008C" w:rsidRPr="007E008C" w:rsidRDefault="007E008C" w:rsidP="007E008C">
      <w:pPr>
        <w:ind w:firstLine="708"/>
        <w:rPr>
          <w:rFonts w:ascii="Arial" w:eastAsia="Arial" w:hAnsi="Arial" w:cs="Arial"/>
        </w:rPr>
      </w:pPr>
      <w:r w:rsidRPr="007E008C">
        <w:rPr>
          <w:rFonts w:ascii="Arial" w:eastAsia="Arial" w:hAnsi="Arial" w:cs="Arial"/>
        </w:rPr>
        <w:t xml:space="preserve">-controlul strict al activităţilor turistice (campări, crearea de noi poteci); </w:t>
      </w:r>
    </w:p>
    <w:p w14:paraId="727CCA2C" w14:textId="77777777" w:rsidR="007E008C" w:rsidRPr="007E008C" w:rsidRDefault="007E008C" w:rsidP="007E008C">
      <w:pPr>
        <w:ind w:firstLine="708"/>
        <w:rPr>
          <w:rFonts w:ascii="Arial" w:eastAsia="Arial" w:hAnsi="Arial" w:cs="Arial"/>
        </w:rPr>
      </w:pPr>
      <w:r w:rsidRPr="007E008C">
        <w:rPr>
          <w:rFonts w:ascii="Arial" w:eastAsia="Arial" w:hAnsi="Arial" w:cs="Arial"/>
        </w:rPr>
        <w:t xml:space="preserve">- respectarea normelor silvice; </w:t>
      </w:r>
    </w:p>
    <w:p w14:paraId="3864E19C" w14:textId="77777777" w:rsidR="007E008C" w:rsidRPr="007E008C" w:rsidRDefault="007E008C" w:rsidP="007E008C">
      <w:pPr>
        <w:ind w:firstLine="708"/>
        <w:rPr>
          <w:rFonts w:ascii="Arial" w:eastAsia="Arial" w:hAnsi="Arial" w:cs="Arial"/>
        </w:rPr>
      </w:pPr>
      <w:r w:rsidRPr="007E008C">
        <w:rPr>
          <w:rFonts w:ascii="Arial" w:eastAsia="Arial" w:hAnsi="Arial" w:cs="Arial"/>
        </w:rPr>
        <w:t>- interzicerea păşunatului</w:t>
      </w:r>
    </w:p>
    <w:p w14:paraId="112FFF9B" w14:textId="77777777" w:rsidR="007E008C" w:rsidRDefault="007E008C" w:rsidP="007E008C">
      <w:pPr>
        <w:ind w:firstLine="708"/>
        <w:rPr>
          <w:rFonts w:eastAsia="Arial" w:cs="Arial"/>
        </w:rPr>
      </w:pPr>
    </w:p>
    <w:tbl>
      <w:tblPr>
        <w:tblW w:w="4632" w:type="pct"/>
        <w:jc w:val="center"/>
        <w:tblBorders>
          <w:top w:val="single" w:sz="18" w:space="0" w:color="auto"/>
          <w:left w:val="single" w:sz="18" w:space="0" w:color="auto"/>
          <w:bottom w:val="single" w:sz="18" w:space="0" w:color="auto"/>
          <w:right w:val="single" w:sz="18" w:space="0" w:color="auto"/>
          <w:insideH w:val="single" w:sz="12" w:space="0" w:color="auto"/>
          <w:insideV w:val="single" w:sz="4" w:space="0" w:color="auto"/>
        </w:tblBorders>
        <w:tblLayout w:type="fixed"/>
        <w:tblLook w:val="04A0" w:firstRow="1" w:lastRow="0" w:firstColumn="1" w:lastColumn="0" w:noHBand="0" w:noVBand="1"/>
      </w:tblPr>
      <w:tblGrid>
        <w:gridCol w:w="2177"/>
        <w:gridCol w:w="1721"/>
        <w:gridCol w:w="3637"/>
        <w:gridCol w:w="1088"/>
      </w:tblGrid>
      <w:tr w:rsidR="007E008C" w:rsidRPr="008C2BEB" w14:paraId="2BFF6ED1" w14:textId="77777777" w:rsidTr="00982E82">
        <w:trPr>
          <w:trHeight w:val="20"/>
          <w:tblHeader/>
          <w:jc w:val="center"/>
        </w:trPr>
        <w:tc>
          <w:tcPr>
            <w:tcW w:w="1262" w:type="pct"/>
            <w:vAlign w:val="center"/>
          </w:tcPr>
          <w:p w14:paraId="796DA04B" w14:textId="77777777" w:rsidR="007E008C" w:rsidRPr="008C2BEB" w:rsidRDefault="007E008C" w:rsidP="00982E82">
            <w:pPr>
              <w:jc w:val="center"/>
              <w:rPr>
                <w:rFonts w:cs="Arial"/>
                <w:b/>
                <w:sz w:val="18"/>
                <w:szCs w:val="16"/>
                <w:lang w:val="en-US"/>
              </w:rPr>
            </w:pPr>
            <w:r w:rsidRPr="008C2BEB">
              <w:rPr>
                <w:rFonts w:cs="Arial"/>
                <w:b/>
                <w:sz w:val="18"/>
                <w:szCs w:val="16"/>
                <w:lang w:val="en-US"/>
              </w:rPr>
              <w:t>Tip habitat</w:t>
            </w:r>
          </w:p>
        </w:tc>
        <w:tc>
          <w:tcPr>
            <w:tcW w:w="998" w:type="pct"/>
            <w:noWrap/>
            <w:vAlign w:val="center"/>
            <w:hideMark/>
          </w:tcPr>
          <w:p w14:paraId="7DAB45EB" w14:textId="77777777" w:rsidR="007E008C" w:rsidRPr="008C2BEB" w:rsidRDefault="007E008C" w:rsidP="00982E82">
            <w:pPr>
              <w:jc w:val="center"/>
              <w:rPr>
                <w:rFonts w:cs="Arial"/>
                <w:b/>
                <w:sz w:val="18"/>
                <w:szCs w:val="16"/>
                <w:lang w:val="en-US"/>
              </w:rPr>
            </w:pPr>
            <w:r w:rsidRPr="008C2BEB">
              <w:rPr>
                <w:rFonts w:cs="Arial"/>
                <w:b/>
                <w:sz w:val="18"/>
                <w:szCs w:val="18"/>
                <w:lang w:val="en-US"/>
              </w:rPr>
              <w:t>Sit Natura2000</w:t>
            </w:r>
          </w:p>
        </w:tc>
        <w:tc>
          <w:tcPr>
            <w:tcW w:w="2109" w:type="pct"/>
            <w:vAlign w:val="center"/>
          </w:tcPr>
          <w:p w14:paraId="2EA63F22" w14:textId="77777777" w:rsidR="007E008C" w:rsidRPr="008C2BEB" w:rsidRDefault="007E008C" w:rsidP="00982E82">
            <w:pPr>
              <w:jc w:val="center"/>
              <w:rPr>
                <w:rFonts w:cs="Arial"/>
                <w:b/>
                <w:sz w:val="18"/>
                <w:szCs w:val="16"/>
                <w:lang w:val="en-US"/>
              </w:rPr>
            </w:pPr>
            <w:proofErr w:type="spellStart"/>
            <w:r w:rsidRPr="008C2BEB">
              <w:rPr>
                <w:rFonts w:cs="Arial"/>
                <w:b/>
                <w:sz w:val="18"/>
                <w:szCs w:val="16"/>
                <w:lang w:val="en-US"/>
              </w:rPr>
              <w:t>u.a.</w:t>
            </w:r>
            <w:proofErr w:type="spellEnd"/>
          </w:p>
        </w:tc>
        <w:tc>
          <w:tcPr>
            <w:tcW w:w="631" w:type="pct"/>
            <w:noWrap/>
            <w:vAlign w:val="center"/>
            <w:hideMark/>
          </w:tcPr>
          <w:p w14:paraId="3AD0D172" w14:textId="77777777" w:rsidR="007E008C" w:rsidRPr="008C2BEB" w:rsidRDefault="007E008C" w:rsidP="00982E82">
            <w:pPr>
              <w:jc w:val="center"/>
              <w:rPr>
                <w:rFonts w:cs="Arial"/>
                <w:b/>
                <w:sz w:val="18"/>
                <w:szCs w:val="16"/>
                <w:lang w:val="en-US"/>
              </w:rPr>
            </w:pPr>
            <w:proofErr w:type="spellStart"/>
            <w:r w:rsidRPr="008C2BEB">
              <w:rPr>
                <w:rFonts w:cs="Arial"/>
                <w:b/>
                <w:sz w:val="18"/>
                <w:szCs w:val="16"/>
                <w:lang w:val="en-US"/>
              </w:rPr>
              <w:t>Suprafață</w:t>
            </w:r>
            <w:proofErr w:type="spellEnd"/>
          </w:p>
          <w:p w14:paraId="77FFD0F0" w14:textId="77777777" w:rsidR="007E008C" w:rsidRPr="008C2BEB" w:rsidRDefault="007E008C" w:rsidP="00982E82">
            <w:pPr>
              <w:jc w:val="center"/>
              <w:rPr>
                <w:rFonts w:cs="Arial"/>
                <w:b/>
                <w:sz w:val="18"/>
                <w:szCs w:val="16"/>
                <w:lang w:val="en-US"/>
              </w:rPr>
            </w:pPr>
            <w:r w:rsidRPr="008C2BEB">
              <w:rPr>
                <w:rFonts w:cs="Arial"/>
                <w:b/>
                <w:sz w:val="18"/>
                <w:szCs w:val="16"/>
                <w:lang w:val="en-US"/>
              </w:rPr>
              <w:t>–ha-</w:t>
            </w:r>
          </w:p>
        </w:tc>
      </w:tr>
      <w:tr w:rsidR="007E008C" w:rsidRPr="008C2BEB" w14:paraId="6FA4A6DA" w14:textId="77777777" w:rsidTr="00982E82">
        <w:trPr>
          <w:trHeight w:val="454"/>
          <w:tblHeader/>
          <w:jc w:val="center"/>
        </w:trPr>
        <w:tc>
          <w:tcPr>
            <w:tcW w:w="1262" w:type="pct"/>
            <w:vAlign w:val="center"/>
          </w:tcPr>
          <w:p w14:paraId="014B037F" w14:textId="77777777" w:rsidR="007E008C" w:rsidRPr="008C2BEB" w:rsidRDefault="007E008C" w:rsidP="00982E82">
            <w:pPr>
              <w:jc w:val="center"/>
              <w:rPr>
                <w:rFonts w:cs="Arial"/>
                <w:bCs/>
                <w:sz w:val="18"/>
                <w:szCs w:val="16"/>
              </w:rPr>
            </w:pPr>
            <w:r w:rsidRPr="00B54115">
              <w:rPr>
                <w:rFonts w:cs="Arial"/>
                <w:bCs/>
                <w:sz w:val="16"/>
                <w:szCs w:val="16"/>
              </w:rPr>
              <w:t>9130-paduri de de fag de tip Asperulo-Fagetum</w:t>
            </w:r>
          </w:p>
        </w:tc>
        <w:tc>
          <w:tcPr>
            <w:tcW w:w="998" w:type="pct"/>
            <w:noWrap/>
            <w:vAlign w:val="center"/>
          </w:tcPr>
          <w:p w14:paraId="35D1E220" w14:textId="77777777" w:rsidR="007E008C" w:rsidRPr="008C2BEB" w:rsidRDefault="007E008C" w:rsidP="00982E82">
            <w:pPr>
              <w:jc w:val="center"/>
              <w:rPr>
                <w:rFonts w:cs="Arial"/>
                <w:bCs/>
                <w:sz w:val="18"/>
                <w:szCs w:val="18"/>
                <w:lang w:val="en-US"/>
              </w:rPr>
            </w:pPr>
            <w:r w:rsidRPr="008C2BEB">
              <w:rPr>
                <w:rFonts w:cs="Arial"/>
                <w:bCs/>
                <w:sz w:val="18"/>
                <w:szCs w:val="18"/>
              </w:rPr>
              <w:t>ROSCI0038 Ciucaş</w:t>
            </w:r>
          </w:p>
        </w:tc>
        <w:tc>
          <w:tcPr>
            <w:tcW w:w="2109" w:type="pct"/>
            <w:vAlign w:val="center"/>
          </w:tcPr>
          <w:p w14:paraId="4FDCA7F0" w14:textId="77777777" w:rsidR="007E008C" w:rsidRPr="008C2BEB" w:rsidRDefault="007E008C" w:rsidP="00982E82">
            <w:pPr>
              <w:jc w:val="center"/>
              <w:rPr>
                <w:rFonts w:cs="Arial"/>
                <w:sz w:val="18"/>
                <w:szCs w:val="16"/>
                <w:lang w:val="en-US"/>
              </w:rPr>
            </w:pPr>
            <w:r w:rsidRPr="00B54115">
              <w:rPr>
                <w:rFonts w:cs="Arial"/>
                <w:bCs/>
                <w:spacing w:val="-4"/>
                <w:sz w:val="16"/>
                <w:szCs w:val="16"/>
              </w:rPr>
              <w:t>36D,37,38,39</w:t>
            </w:r>
          </w:p>
        </w:tc>
        <w:tc>
          <w:tcPr>
            <w:tcW w:w="631" w:type="pct"/>
            <w:noWrap/>
            <w:vAlign w:val="center"/>
          </w:tcPr>
          <w:p w14:paraId="5F237DF9" w14:textId="77777777" w:rsidR="007E008C" w:rsidRPr="008C2BEB" w:rsidRDefault="007E008C" w:rsidP="00982E82">
            <w:pPr>
              <w:jc w:val="center"/>
              <w:rPr>
                <w:rFonts w:cs="Arial"/>
                <w:sz w:val="18"/>
                <w:szCs w:val="16"/>
                <w:lang w:val="en-US"/>
              </w:rPr>
            </w:pPr>
            <w:r w:rsidRPr="00B54115">
              <w:rPr>
                <w:rFonts w:cs="Arial"/>
                <w:bCs/>
                <w:spacing w:val="-4"/>
                <w:sz w:val="16"/>
                <w:szCs w:val="16"/>
              </w:rPr>
              <w:t xml:space="preserve">70,18Ha  </w:t>
            </w:r>
          </w:p>
        </w:tc>
      </w:tr>
    </w:tbl>
    <w:p w14:paraId="1AA1DA88" w14:textId="77777777" w:rsidR="007E008C" w:rsidRDefault="007E008C" w:rsidP="007E008C">
      <w:pPr>
        <w:ind w:firstLine="708"/>
        <w:rPr>
          <w:rFonts w:eastAsia="Arial" w:cs="Arial"/>
        </w:rPr>
      </w:pPr>
    </w:p>
    <w:p w14:paraId="4E494515" w14:textId="77777777" w:rsidR="007E008C" w:rsidRPr="008C2BEB" w:rsidRDefault="007E008C" w:rsidP="007E008C">
      <w:pPr>
        <w:ind w:firstLine="708"/>
        <w:rPr>
          <w:rFonts w:eastAsia="Arial" w:cs="Arial"/>
        </w:rPr>
      </w:pPr>
    </w:p>
    <w:p w14:paraId="6BEC20E0" w14:textId="77777777" w:rsidR="007E008C" w:rsidRPr="007E008C" w:rsidRDefault="007E008C" w:rsidP="007E008C">
      <w:pPr>
        <w:ind w:firstLine="708"/>
        <w:jc w:val="both"/>
        <w:rPr>
          <w:rFonts w:ascii="Arial" w:hAnsi="Arial" w:cs="Arial"/>
          <w:b/>
          <w:bCs/>
        </w:rPr>
      </w:pPr>
      <w:r w:rsidRPr="007E008C">
        <w:rPr>
          <w:rFonts w:ascii="Arial" w:eastAsia="Arial" w:hAnsi="Arial" w:cs="Arial"/>
          <w:b/>
          <w:bCs/>
        </w:rPr>
        <w:t xml:space="preserve">Habitatul </w:t>
      </w:r>
      <w:r w:rsidRPr="007E008C">
        <w:rPr>
          <w:rFonts w:ascii="Arial" w:hAnsi="Arial" w:cs="Arial"/>
          <w:b/>
          <w:bCs/>
        </w:rPr>
        <w:t>91E0* – Păduri aluviale cu </w:t>
      </w:r>
      <w:r w:rsidRPr="007E008C">
        <w:rPr>
          <w:rFonts w:ascii="Arial" w:hAnsi="Arial" w:cs="Arial"/>
          <w:b/>
          <w:bCs/>
          <w:i/>
          <w:iCs/>
        </w:rPr>
        <w:t>Alnus glutinosa </w:t>
      </w:r>
      <w:r w:rsidRPr="007E008C">
        <w:rPr>
          <w:rFonts w:ascii="Arial" w:hAnsi="Arial" w:cs="Arial"/>
          <w:b/>
          <w:bCs/>
        </w:rPr>
        <w:t>şi </w:t>
      </w:r>
      <w:r w:rsidRPr="007E008C">
        <w:rPr>
          <w:rFonts w:ascii="Arial" w:hAnsi="Arial" w:cs="Arial"/>
          <w:b/>
          <w:bCs/>
          <w:i/>
          <w:iCs/>
        </w:rPr>
        <w:t>Fraxinus excelsior </w:t>
      </w:r>
      <w:r w:rsidRPr="007E008C">
        <w:rPr>
          <w:rFonts w:ascii="Arial" w:hAnsi="Arial" w:cs="Arial"/>
          <w:b/>
          <w:bCs/>
        </w:rPr>
        <w:t>(</w:t>
      </w:r>
      <w:r w:rsidRPr="007E008C">
        <w:rPr>
          <w:rFonts w:ascii="Arial" w:hAnsi="Arial" w:cs="Arial"/>
          <w:b/>
          <w:bCs/>
          <w:i/>
          <w:iCs/>
        </w:rPr>
        <w:t>Alno-Padion</w:t>
      </w:r>
      <w:r w:rsidRPr="007E008C">
        <w:rPr>
          <w:rFonts w:ascii="Arial" w:hAnsi="Arial" w:cs="Arial"/>
          <w:b/>
          <w:bCs/>
        </w:rPr>
        <w:t>, </w:t>
      </w:r>
      <w:r w:rsidRPr="007E008C">
        <w:rPr>
          <w:rFonts w:ascii="Arial" w:hAnsi="Arial" w:cs="Arial"/>
          <w:b/>
          <w:bCs/>
          <w:i/>
          <w:iCs/>
        </w:rPr>
        <w:t>Alnion incanae</w:t>
      </w:r>
      <w:r w:rsidRPr="007E008C">
        <w:rPr>
          <w:rFonts w:ascii="Arial" w:hAnsi="Arial" w:cs="Arial"/>
          <w:b/>
          <w:bCs/>
        </w:rPr>
        <w:t>, </w:t>
      </w:r>
      <w:r w:rsidRPr="007E008C">
        <w:rPr>
          <w:rFonts w:ascii="Arial" w:hAnsi="Arial" w:cs="Arial"/>
          <w:b/>
          <w:bCs/>
          <w:i/>
          <w:iCs/>
        </w:rPr>
        <w:t>Salicion albae</w:t>
      </w:r>
      <w:r w:rsidRPr="007E008C">
        <w:rPr>
          <w:rFonts w:ascii="Arial" w:hAnsi="Arial" w:cs="Arial"/>
          <w:b/>
          <w:bCs/>
        </w:rPr>
        <w:t>)</w:t>
      </w:r>
    </w:p>
    <w:p w14:paraId="5CB620F1" w14:textId="77777777" w:rsidR="007E008C" w:rsidRPr="007E008C" w:rsidRDefault="007E008C" w:rsidP="007E008C">
      <w:pPr>
        <w:ind w:firstLine="708"/>
        <w:rPr>
          <w:rFonts w:ascii="Arial" w:eastAsia="Arial" w:hAnsi="Arial" w:cs="Arial"/>
          <w:b/>
          <w:bCs/>
        </w:rPr>
      </w:pPr>
      <w:r w:rsidRPr="007E008C">
        <w:rPr>
          <w:rFonts w:ascii="Arial" w:eastAsia="Arial" w:hAnsi="Arial" w:cs="Arial"/>
          <w:b/>
          <w:bCs/>
        </w:rPr>
        <w:t>Descrierea</w:t>
      </w:r>
      <w:r w:rsidRPr="007E008C">
        <w:rPr>
          <w:rFonts w:ascii="Arial" w:eastAsia="Arial" w:hAnsi="Arial" w:cs="Arial"/>
          <w:b/>
          <w:bCs/>
          <w:spacing w:val="-2"/>
        </w:rPr>
        <w:t xml:space="preserve"> </w:t>
      </w:r>
      <w:r w:rsidRPr="007E008C">
        <w:rPr>
          <w:rFonts w:ascii="Arial" w:eastAsia="Arial" w:hAnsi="Arial" w:cs="Arial"/>
          <w:b/>
          <w:bCs/>
        </w:rPr>
        <w:t>habitatului</w:t>
      </w:r>
    </w:p>
    <w:p w14:paraId="521AA939" w14:textId="77777777" w:rsidR="007E008C" w:rsidRPr="007E008C" w:rsidRDefault="007E008C" w:rsidP="007E008C">
      <w:pPr>
        <w:jc w:val="both"/>
        <w:rPr>
          <w:rFonts w:ascii="Arial" w:hAnsi="Arial" w:cs="Arial"/>
          <w:b/>
        </w:rPr>
      </w:pPr>
    </w:p>
    <w:p w14:paraId="63DACA38" w14:textId="77777777" w:rsidR="007E008C" w:rsidRPr="007E008C" w:rsidRDefault="007E008C" w:rsidP="007E008C">
      <w:pPr>
        <w:jc w:val="both"/>
        <w:rPr>
          <w:rFonts w:ascii="Arial" w:hAnsi="Arial" w:cs="Arial"/>
          <w:bCs/>
        </w:rPr>
      </w:pPr>
      <w:r w:rsidRPr="007E008C">
        <w:rPr>
          <w:rFonts w:ascii="Arial" w:hAnsi="Arial" w:cs="Arial"/>
          <w:bCs/>
        </w:rPr>
        <w:t xml:space="preserve">Habitatul Include pădurile galerii de luncă din lungul râurilor, de la câmpie până în etajul montan superior. Este lesne de înţeles că în cadrul acestui ecart altitudinal foarte larg există diferenţieri ecologice considerabile, oglindite în subtipuri distincte clar diferenţiate. Natura prioritară a acestui </w:t>
      </w:r>
      <w:r w:rsidRPr="007E008C">
        <w:rPr>
          <w:rFonts w:ascii="Arial" w:hAnsi="Arial" w:cs="Arial"/>
          <w:bCs/>
        </w:rPr>
        <w:lastRenderedPageBreak/>
        <w:t>habitat nu a fost stabilită datorită speciilor de plante rare ci datorită faptului că acestea, crescând în lungul cursurilor de apă, consituie o resursă ecologică inestimabilă, fiind în primul rând culoare ecologice pentru mamiferele mari (şi singurele, mai ales la deal şi la câmpie), adăpost foarte preţios pentru numeroase specii de nevertebrate, loc de cuibărit şi de hrănire pentru un număr foarte mare de specii de păsări. Solurile pe care apar aceste păduri sunt cele aluviale (fluvi- solurile), adesea gleizate. Subtipul de altitudine mai înaltă al habitatului este dat de pădurile de luncă din etajul montan superior până în cel al dealurilor înalte, dominate de arinul alb. Urmează pădurile galerii de luncă din arealele deluroase, dominate de arin negru şi/sau frasin, înlocuite pe scară largă de zăvoaie de salcie albă şi comună, mai rar de plop negru şi plop alb, care continuă acest tip de habitat până la ţărmul mării şi în Delta Dunării. Din păcate, în multe locuri arinul negru şi frasinul au fost tăiaţi şi eliminaţi aproape complet ca specii în secolele trecute, primul din cauza lemnului folosit pentru obţinerea unei vopsele negre iar al doilea din cauza lemnului deosebit de trainic. O problemă majoră a pădurilor galerii de luncă o reprezintă uşurinţa excesivă cu care sunt invadate de către specii exotice scăpate din cultură. Este cel mai sensibil tip de habitat din acest punct de vedere din întreaga ţară. Speciile de talie înaltă şi căţărătoare autohotone caracteristice acestui tip de habitat şi care dau un aspect luxuriant, precum pălămida galbenă uleioasă, telekia, captalanul, angelica, urzica, viţa de vie sălbatică, curpenul, trestioara lânoasă sunt înlocuite de specii invadante precum napul porcesc, rudbeckia, reynoutria, polygonum-ul de Sahalin etc.</w:t>
      </w:r>
    </w:p>
    <w:p w14:paraId="5B8CB05E" w14:textId="77777777" w:rsidR="007E008C" w:rsidRPr="007E008C" w:rsidRDefault="007E008C" w:rsidP="007E008C">
      <w:pPr>
        <w:jc w:val="both"/>
        <w:rPr>
          <w:rFonts w:ascii="Arial" w:hAnsi="Arial" w:cs="Arial"/>
          <w:bCs/>
        </w:rPr>
      </w:pPr>
    </w:p>
    <w:p w14:paraId="3F56E0D0" w14:textId="77777777" w:rsidR="007E008C" w:rsidRPr="007E008C" w:rsidRDefault="007E008C" w:rsidP="007E008C">
      <w:pPr>
        <w:ind w:firstLine="708"/>
        <w:rPr>
          <w:rFonts w:ascii="Arial" w:eastAsia="Arial" w:hAnsi="Arial" w:cs="Arial"/>
        </w:rPr>
      </w:pPr>
      <w:r w:rsidRPr="007E008C">
        <w:rPr>
          <w:rFonts w:ascii="Arial" w:eastAsia="Arial" w:hAnsi="Arial" w:cs="Arial"/>
          <w:b/>
          <w:bCs/>
          <w:i/>
          <w:iCs/>
        </w:rPr>
        <w:t>Măsuri minime de conservare</w:t>
      </w:r>
      <w:r w:rsidRPr="007E008C">
        <w:rPr>
          <w:rFonts w:ascii="Arial" w:eastAsia="Arial" w:hAnsi="Arial" w:cs="Arial"/>
        </w:rPr>
        <w:t xml:space="preserve"> :</w:t>
      </w:r>
    </w:p>
    <w:p w14:paraId="02FB5D2A" w14:textId="77777777" w:rsidR="007E008C" w:rsidRPr="007E008C" w:rsidRDefault="007E008C" w:rsidP="007E008C">
      <w:pPr>
        <w:ind w:firstLine="708"/>
        <w:jc w:val="both"/>
        <w:rPr>
          <w:rFonts w:ascii="Arial" w:hAnsi="Arial" w:cs="Arial"/>
          <w:bCs/>
        </w:rPr>
      </w:pPr>
      <w:r w:rsidRPr="007E008C">
        <w:rPr>
          <w:rFonts w:ascii="Arial" w:hAnsi="Arial" w:cs="Arial"/>
          <w:bCs/>
        </w:rPr>
        <w:t xml:space="preserve">-menţinerea regimului hidrologicnatural; </w:t>
      </w:r>
    </w:p>
    <w:p w14:paraId="0031C052" w14:textId="77777777" w:rsidR="007E008C" w:rsidRPr="007E008C" w:rsidRDefault="007E008C" w:rsidP="007E008C">
      <w:pPr>
        <w:ind w:firstLine="708"/>
        <w:jc w:val="both"/>
        <w:rPr>
          <w:rFonts w:ascii="Arial" w:hAnsi="Arial" w:cs="Arial"/>
          <w:bCs/>
        </w:rPr>
      </w:pPr>
      <w:r w:rsidRPr="007E008C">
        <w:rPr>
          <w:rFonts w:ascii="Arial" w:hAnsi="Arial" w:cs="Arial"/>
          <w:bCs/>
        </w:rPr>
        <w:t xml:space="preserve">-respectarea normelor silvice; </w:t>
      </w:r>
    </w:p>
    <w:p w14:paraId="0FABB5C7" w14:textId="77777777" w:rsidR="007E008C" w:rsidRPr="007E008C" w:rsidRDefault="007E008C" w:rsidP="007E008C">
      <w:pPr>
        <w:ind w:firstLine="708"/>
        <w:jc w:val="both"/>
        <w:rPr>
          <w:rFonts w:ascii="Arial" w:hAnsi="Arial" w:cs="Arial"/>
          <w:bCs/>
        </w:rPr>
      </w:pPr>
      <w:r w:rsidRPr="007E008C">
        <w:rPr>
          <w:rFonts w:ascii="Arial" w:hAnsi="Arial" w:cs="Arial"/>
          <w:bCs/>
        </w:rPr>
        <w:t xml:space="preserve">-evitarea regenerării din cioate îmbătrânite; </w:t>
      </w:r>
    </w:p>
    <w:p w14:paraId="49694F4E" w14:textId="77777777" w:rsidR="007E008C" w:rsidRPr="007E008C" w:rsidRDefault="007E008C" w:rsidP="007E008C">
      <w:pPr>
        <w:ind w:firstLine="708"/>
        <w:jc w:val="both"/>
        <w:rPr>
          <w:rFonts w:ascii="Arial" w:hAnsi="Arial" w:cs="Arial"/>
          <w:bCs/>
        </w:rPr>
      </w:pPr>
      <w:r w:rsidRPr="007E008C">
        <w:rPr>
          <w:rFonts w:ascii="Arial" w:hAnsi="Arial" w:cs="Arial"/>
          <w:bCs/>
        </w:rPr>
        <w:t xml:space="preserve">-promovarea regenerării naturale mixte a aninilor; </w:t>
      </w:r>
    </w:p>
    <w:p w14:paraId="68143FDF" w14:textId="77777777" w:rsidR="007E008C" w:rsidRPr="007E008C" w:rsidRDefault="007E008C" w:rsidP="007E008C">
      <w:pPr>
        <w:ind w:firstLine="708"/>
        <w:jc w:val="both"/>
        <w:rPr>
          <w:rFonts w:ascii="Arial" w:hAnsi="Arial" w:cs="Arial"/>
          <w:bCs/>
        </w:rPr>
      </w:pPr>
      <w:r w:rsidRPr="007E008C">
        <w:rPr>
          <w:rFonts w:ascii="Arial" w:hAnsi="Arial" w:cs="Arial"/>
          <w:bCs/>
        </w:rPr>
        <w:t>-prin lucrări de îngrijire se vor promova cu precădere exemplarele provenite din sămânţă;</w:t>
      </w:r>
    </w:p>
    <w:p w14:paraId="6BE3345D" w14:textId="77777777" w:rsidR="007E008C" w:rsidRDefault="007E008C" w:rsidP="007E008C">
      <w:pPr>
        <w:jc w:val="both"/>
        <w:rPr>
          <w:rFonts w:cs="Arial"/>
          <w:bCs/>
        </w:rPr>
      </w:pPr>
    </w:p>
    <w:tbl>
      <w:tblPr>
        <w:tblW w:w="4632" w:type="pct"/>
        <w:jc w:val="center"/>
        <w:tblBorders>
          <w:top w:val="single" w:sz="18" w:space="0" w:color="auto"/>
          <w:left w:val="single" w:sz="18" w:space="0" w:color="auto"/>
          <w:bottom w:val="single" w:sz="18" w:space="0" w:color="auto"/>
          <w:right w:val="single" w:sz="18" w:space="0" w:color="auto"/>
          <w:insideH w:val="single" w:sz="12" w:space="0" w:color="auto"/>
          <w:insideV w:val="single" w:sz="4" w:space="0" w:color="auto"/>
        </w:tblBorders>
        <w:tblLayout w:type="fixed"/>
        <w:tblLook w:val="04A0" w:firstRow="1" w:lastRow="0" w:firstColumn="1" w:lastColumn="0" w:noHBand="0" w:noVBand="1"/>
      </w:tblPr>
      <w:tblGrid>
        <w:gridCol w:w="2177"/>
        <w:gridCol w:w="1721"/>
        <w:gridCol w:w="3637"/>
        <w:gridCol w:w="1088"/>
      </w:tblGrid>
      <w:tr w:rsidR="007E008C" w:rsidRPr="008C2BEB" w14:paraId="02CF3DB4" w14:textId="77777777" w:rsidTr="00982E82">
        <w:trPr>
          <w:trHeight w:val="20"/>
          <w:tblHeader/>
          <w:jc w:val="center"/>
        </w:trPr>
        <w:tc>
          <w:tcPr>
            <w:tcW w:w="1262" w:type="pct"/>
            <w:vAlign w:val="center"/>
          </w:tcPr>
          <w:p w14:paraId="065CB246" w14:textId="77777777" w:rsidR="007E008C" w:rsidRPr="008C2BEB" w:rsidRDefault="007E008C" w:rsidP="00982E82">
            <w:pPr>
              <w:jc w:val="center"/>
              <w:rPr>
                <w:rFonts w:cs="Arial"/>
                <w:b/>
                <w:sz w:val="18"/>
                <w:szCs w:val="16"/>
                <w:lang w:val="en-US"/>
              </w:rPr>
            </w:pPr>
            <w:r w:rsidRPr="008C2BEB">
              <w:rPr>
                <w:rFonts w:cs="Arial"/>
                <w:b/>
                <w:sz w:val="18"/>
                <w:szCs w:val="16"/>
                <w:lang w:val="en-US"/>
              </w:rPr>
              <w:t>Tip habitat</w:t>
            </w:r>
          </w:p>
        </w:tc>
        <w:tc>
          <w:tcPr>
            <w:tcW w:w="998" w:type="pct"/>
            <w:noWrap/>
            <w:vAlign w:val="center"/>
            <w:hideMark/>
          </w:tcPr>
          <w:p w14:paraId="2D2FDCDB" w14:textId="77777777" w:rsidR="007E008C" w:rsidRPr="008C2BEB" w:rsidRDefault="007E008C" w:rsidP="00982E82">
            <w:pPr>
              <w:jc w:val="center"/>
              <w:rPr>
                <w:rFonts w:cs="Arial"/>
                <w:b/>
                <w:sz w:val="18"/>
                <w:szCs w:val="16"/>
                <w:lang w:val="en-US"/>
              </w:rPr>
            </w:pPr>
            <w:r w:rsidRPr="008C2BEB">
              <w:rPr>
                <w:rFonts w:cs="Arial"/>
                <w:b/>
                <w:sz w:val="18"/>
                <w:szCs w:val="18"/>
                <w:lang w:val="en-US"/>
              </w:rPr>
              <w:t>Sit Natura2000</w:t>
            </w:r>
          </w:p>
        </w:tc>
        <w:tc>
          <w:tcPr>
            <w:tcW w:w="2109" w:type="pct"/>
            <w:vAlign w:val="center"/>
          </w:tcPr>
          <w:p w14:paraId="20388498" w14:textId="77777777" w:rsidR="007E008C" w:rsidRPr="008C2BEB" w:rsidRDefault="007E008C" w:rsidP="00982E82">
            <w:pPr>
              <w:jc w:val="center"/>
              <w:rPr>
                <w:rFonts w:cs="Arial"/>
                <w:b/>
                <w:sz w:val="18"/>
                <w:szCs w:val="16"/>
                <w:lang w:val="en-US"/>
              </w:rPr>
            </w:pPr>
            <w:proofErr w:type="spellStart"/>
            <w:r w:rsidRPr="008C2BEB">
              <w:rPr>
                <w:rFonts w:cs="Arial"/>
                <w:b/>
                <w:sz w:val="18"/>
                <w:szCs w:val="16"/>
                <w:lang w:val="en-US"/>
              </w:rPr>
              <w:t>u.a.</w:t>
            </w:r>
            <w:proofErr w:type="spellEnd"/>
          </w:p>
        </w:tc>
        <w:tc>
          <w:tcPr>
            <w:tcW w:w="631" w:type="pct"/>
            <w:noWrap/>
            <w:vAlign w:val="center"/>
            <w:hideMark/>
          </w:tcPr>
          <w:p w14:paraId="33437630" w14:textId="77777777" w:rsidR="007E008C" w:rsidRPr="008C2BEB" w:rsidRDefault="007E008C" w:rsidP="00982E82">
            <w:pPr>
              <w:jc w:val="center"/>
              <w:rPr>
                <w:rFonts w:cs="Arial"/>
                <w:b/>
                <w:sz w:val="18"/>
                <w:szCs w:val="16"/>
                <w:lang w:val="en-US"/>
              </w:rPr>
            </w:pPr>
            <w:proofErr w:type="spellStart"/>
            <w:r w:rsidRPr="008C2BEB">
              <w:rPr>
                <w:rFonts w:cs="Arial"/>
                <w:b/>
                <w:sz w:val="18"/>
                <w:szCs w:val="16"/>
                <w:lang w:val="en-US"/>
              </w:rPr>
              <w:t>Suprafață</w:t>
            </w:r>
            <w:proofErr w:type="spellEnd"/>
          </w:p>
          <w:p w14:paraId="3E19E767" w14:textId="77777777" w:rsidR="007E008C" w:rsidRPr="008C2BEB" w:rsidRDefault="007E008C" w:rsidP="00982E82">
            <w:pPr>
              <w:jc w:val="center"/>
              <w:rPr>
                <w:rFonts w:cs="Arial"/>
                <w:b/>
                <w:sz w:val="18"/>
                <w:szCs w:val="16"/>
                <w:lang w:val="en-US"/>
              </w:rPr>
            </w:pPr>
            <w:r w:rsidRPr="008C2BEB">
              <w:rPr>
                <w:rFonts w:cs="Arial"/>
                <w:b/>
                <w:sz w:val="18"/>
                <w:szCs w:val="16"/>
                <w:lang w:val="en-US"/>
              </w:rPr>
              <w:t>–ha-</w:t>
            </w:r>
          </w:p>
        </w:tc>
      </w:tr>
      <w:tr w:rsidR="007E008C" w:rsidRPr="008C2BEB" w14:paraId="4931B8C0" w14:textId="77777777" w:rsidTr="00982E82">
        <w:trPr>
          <w:trHeight w:val="454"/>
          <w:tblHeader/>
          <w:jc w:val="center"/>
        </w:trPr>
        <w:tc>
          <w:tcPr>
            <w:tcW w:w="1262" w:type="pct"/>
          </w:tcPr>
          <w:p w14:paraId="637EC95A" w14:textId="77777777" w:rsidR="007E008C" w:rsidRPr="008C2BEB" w:rsidRDefault="007E008C" w:rsidP="00982E82">
            <w:pPr>
              <w:jc w:val="center"/>
              <w:rPr>
                <w:rFonts w:cs="Arial"/>
                <w:bCs/>
                <w:sz w:val="18"/>
                <w:szCs w:val="16"/>
              </w:rPr>
            </w:pPr>
            <w:r w:rsidRPr="00B54115">
              <w:rPr>
                <w:rFonts w:cs="Arial"/>
                <w:bCs/>
                <w:sz w:val="16"/>
                <w:szCs w:val="16"/>
              </w:rPr>
              <w:t>91E0*-paduri aluviale de alnus glutinosa si Fraxinus excelsior</w:t>
            </w:r>
          </w:p>
        </w:tc>
        <w:tc>
          <w:tcPr>
            <w:tcW w:w="998" w:type="pct"/>
            <w:noWrap/>
            <w:vAlign w:val="center"/>
          </w:tcPr>
          <w:p w14:paraId="11FF6CEC" w14:textId="77777777" w:rsidR="007E008C" w:rsidRPr="008C2BEB" w:rsidRDefault="007E008C" w:rsidP="00982E82">
            <w:pPr>
              <w:jc w:val="center"/>
              <w:rPr>
                <w:rFonts w:cs="Arial"/>
                <w:bCs/>
                <w:sz w:val="18"/>
                <w:szCs w:val="18"/>
                <w:lang w:val="en-US"/>
              </w:rPr>
            </w:pPr>
            <w:r w:rsidRPr="008C2BEB">
              <w:rPr>
                <w:rFonts w:cs="Arial"/>
                <w:bCs/>
                <w:sz w:val="18"/>
                <w:szCs w:val="18"/>
              </w:rPr>
              <w:t>ROSCI0038 Ciucaş</w:t>
            </w:r>
          </w:p>
        </w:tc>
        <w:tc>
          <w:tcPr>
            <w:tcW w:w="2109" w:type="pct"/>
            <w:vAlign w:val="center"/>
          </w:tcPr>
          <w:p w14:paraId="0F026172" w14:textId="77777777" w:rsidR="007E008C" w:rsidRPr="008C2BEB" w:rsidRDefault="007E008C" w:rsidP="00982E82">
            <w:pPr>
              <w:jc w:val="center"/>
              <w:rPr>
                <w:rFonts w:cs="Arial"/>
                <w:sz w:val="18"/>
                <w:szCs w:val="16"/>
                <w:lang w:val="en-US"/>
              </w:rPr>
            </w:pPr>
            <w:r w:rsidRPr="00B54115">
              <w:rPr>
                <w:rFonts w:cs="Arial"/>
                <w:bCs/>
                <w:spacing w:val="-4"/>
                <w:sz w:val="16"/>
                <w:szCs w:val="16"/>
              </w:rPr>
              <w:t>43D,43G</w:t>
            </w:r>
          </w:p>
        </w:tc>
        <w:tc>
          <w:tcPr>
            <w:tcW w:w="631" w:type="pct"/>
            <w:noWrap/>
            <w:vAlign w:val="center"/>
          </w:tcPr>
          <w:p w14:paraId="6960FF5E" w14:textId="77777777" w:rsidR="007E008C" w:rsidRPr="008C2BEB" w:rsidRDefault="007E008C" w:rsidP="00982E82">
            <w:pPr>
              <w:jc w:val="center"/>
              <w:rPr>
                <w:rFonts w:cs="Arial"/>
                <w:sz w:val="18"/>
                <w:szCs w:val="16"/>
                <w:lang w:val="en-US"/>
              </w:rPr>
            </w:pPr>
            <w:r w:rsidRPr="00B54115">
              <w:rPr>
                <w:rFonts w:cs="Arial"/>
                <w:bCs/>
                <w:spacing w:val="-4"/>
                <w:sz w:val="16"/>
                <w:szCs w:val="16"/>
              </w:rPr>
              <w:t>2.07 ha</w:t>
            </w:r>
          </w:p>
        </w:tc>
      </w:tr>
    </w:tbl>
    <w:p w14:paraId="13898468" w14:textId="77777777" w:rsidR="007E008C" w:rsidRPr="008C2BEB" w:rsidRDefault="007E008C" w:rsidP="007E008C">
      <w:pPr>
        <w:jc w:val="both"/>
        <w:rPr>
          <w:rFonts w:cs="Arial"/>
          <w:bCs/>
        </w:rPr>
      </w:pPr>
    </w:p>
    <w:p w14:paraId="1DA9376A" w14:textId="77777777" w:rsidR="007E008C" w:rsidRPr="008C2BEB" w:rsidRDefault="007E008C" w:rsidP="007E008C">
      <w:pPr>
        <w:jc w:val="both"/>
        <w:rPr>
          <w:rFonts w:cs="Arial"/>
          <w:b/>
        </w:rPr>
      </w:pPr>
    </w:p>
    <w:p w14:paraId="7FBFA8BB" w14:textId="77777777" w:rsidR="007E008C" w:rsidRPr="007E008C" w:rsidRDefault="007E008C" w:rsidP="007E008C">
      <w:pPr>
        <w:ind w:firstLine="708"/>
        <w:rPr>
          <w:rFonts w:ascii="Arial" w:eastAsia="Arial" w:hAnsi="Arial" w:cs="Arial"/>
          <w:b/>
          <w:bCs/>
        </w:rPr>
      </w:pPr>
      <w:r w:rsidRPr="007E008C">
        <w:rPr>
          <w:rFonts w:ascii="Arial" w:eastAsia="Arial" w:hAnsi="Arial" w:cs="Arial"/>
          <w:b/>
          <w:bCs/>
        </w:rPr>
        <w:t xml:space="preserve">Habitatul 91V0 – </w:t>
      </w:r>
      <w:proofErr w:type="spellStart"/>
      <w:r w:rsidRPr="007E008C">
        <w:rPr>
          <w:rFonts w:ascii="Arial" w:hAnsi="Arial" w:cs="Arial"/>
          <w:b/>
          <w:bCs/>
          <w:lang w:val="en-GB"/>
        </w:rPr>
        <w:t>Păduri</w:t>
      </w:r>
      <w:proofErr w:type="spellEnd"/>
      <w:r w:rsidRPr="007E008C">
        <w:rPr>
          <w:rFonts w:ascii="Arial" w:hAnsi="Arial" w:cs="Arial"/>
          <w:b/>
          <w:bCs/>
          <w:lang w:val="en-GB"/>
        </w:rPr>
        <w:t xml:space="preserve"> </w:t>
      </w:r>
      <w:proofErr w:type="spellStart"/>
      <w:r w:rsidRPr="007E008C">
        <w:rPr>
          <w:rFonts w:ascii="Arial" w:hAnsi="Arial" w:cs="Arial"/>
          <w:b/>
          <w:bCs/>
          <w:lang w:val="en-GB"/>
        </w:rPr>
        <w:t>dacice</w:t>
      </w:r>
      <w:proofErr w:type="spellEnd"/>
      <w:r w:rsidRPr="007E008C">
        <w:rPr>
          <w:rFonts w:ascii="Arial" w:hAnsi="Arial" w:cs="Arial"/>
          <w:b/>
          <w:bCs/>
          <w:lang w:val="en-GB"/>
        </w:rPr>
        <w:t xml:space="preserve"> de fag, </w:t>
      </w:r>
      <w:proofErr w:type="spellStart"/>
      <w:r w:rsidRPr="007E008C">
        <w:rPr>
          <w:rFonts w:ascii="Arial" w:hAnsi="Arial" w:cs="Arial"/>
          <w:b/>
          <w:bCs/>
          <w:i/>
          <w:iCs/>
          <w:lang w:val="en-GB"/>
        </w:rPr>
        <w:t>Symphyto-Fagion</w:t>
      </w:r>
      <w:proofErr w:type="spellEnd"/>
    </w:p>
    <w:p w14:paraId="76B91C38" w14:textId="77777777" w:rsidR="007E008C" w:rsidRPr="007E008C" w:rsidRDefault="007E008C" w:rsidP="007E008C">
      <w:pPr>
        <w:ind w:firstLine="708"/>
        <w:rPr>
          <w:rFonts w:ascii="Arial" w:eastAsia="Arial" w:hAnsi="Arial" w:cs="Arial"/>
          <w:b/>
          <w:bCs/>
        </w:rPr>
      </w:pPr>
      <w:r w:rsidRPr="007E008C">
        <w:rPr>
          <w:rFonts w:ascii="Arial" w:eastAsia="Arial" w:hAnsi="Arial" w:cs="Arial"/>
          <w:b/>
          <w:bCs/>
        </w:rPr>
        <w:t>Descrierea</w:t>
      </w:r>
      <w:r w:rsidRPr="007E008C">
        <w:rPr>
          <w:rFonts w:ascii="Arial" w:eastAsia="Arial" w:hAnsi="Arial" w:cs="Arial"/>
          <w:b/>
          <w:bCs/>
          <w:spacing w:val="-2"/>
        </w:rPr>
        <w:t xml:space="preserve"> </w:t>
      </w:r>
      <w:r w:rsidRPr="007E008C">
        <w:rPr>
          <w:rFonts w:ascii="Arial" w:eastAsia="Arial" w:hAnsi="Arial" w:cs="Arial"/>
          <w:b/>
          <w:bCs/>
        </w:rPr>
        <w:t>habitatului</w:t>
      </w:r>
    </w:p>
    <w:p w14:paraId="367C8E26" w14:textId="77777777" w:rsidR="007E008C" w:rsidRPr="007E008C" w:rsidRDefault="007E008C" w:rsidP="007E008C">
      <w:pPr>
        <w:jc w:val="both"/>
        <w:rPr>
          <w:rFonts w:ascii="Arial" w:hAnsi="Arial" w:cs="Arial"/>
          <w:b/>
        </w:rPr>
      </w:pPr>
    </w:p>
    <w:p w14:paraId="636620BE" w14:textId="77777777" w:rsidR="007E008C" w:rsidRPr="007E008C" w:rsidRDefault="007E008C" w:rsidP="007E008C">
      <w:pPr>
        <w:ind w:firstLine="708"/>
        <w:jc w:val="both"/>
        <w:rPr>
          <w:rFonts w:ascii="Arial" w:hAnsi="Arial" w:cs="Arial"/>
        </w:rPr>
      </w:pPr>
      <w:r w:rsidRPr="007E008C">
        <w:rPr>
          <w:rFonts w:ascii="Arial" w:hAnsi="Arial" w:cs="Arial"/>
        </w:rPr>
        <w:t>Acest tip de habitat se găsește în etajul gorunetelor, făgetelor și goruneto-făgetelor, situat pe versanţi inferiori şi mijlocii, uşor înclinaţi, cu expoziţie umbrită şi semiumbrită, locuri aşezate. Solul este luvisol tipic, cu pseudogleizare slabă sau moderată, cu moder/mull-moder, slab-mijlociu humifer. Acest tip de habitat este constituit din fitocenoze de făgete pure şi amestecuri de fag, gorun, molid şi brad cu floră de mull caracterizate de prezenţa unor endemite carpatice (Pulmonaria rubra, Dentaria glanduligera, Ranunculus carpaticus, etc). Porporţia fagului în compoziţia arboretului este de peste 20-30%. Bonitatea este mijlocie pentru fag.</w:t>
      </w:r>
    </w:p>
    <w:p w14:paraId="60030A2A" w14:textId="77777777" w:rsidR="007E008C" w:rsidRPr="007E008C" w:rsidRDefault="007E008C" w:rsidP="007E008C">
      <w:pPr>
        <w:ind w:firstLine="708"/>
        <w:jc w:val="both"/>
        <w:rPr>
          <w:rFonts w:ascii="Arial" w:hAnsi="Arial" w:cs="Arial"/>
        </w:rPr>
      </w:pPr>
      <w:r w:rsidRPr="007E008C">
        <w:rPr>
          <w:rFonts w:ascii="Arial" w:hAnsi="Arial" w:cs="Arial"/>
        </w:rPr>
        <w:t xml:space="preserve"> În perimetrul ariilor naturale protejate habitatul ocupă </w:t>
      </w:r>
      <w:r w:rsidRPr="007E008C">
        <w:rPr>
          <w:rFonts w:ascii="Arial" w:hAnsi="Arial" w:cs="Arial"/>
          <w:bCs/>
          <w:spacing w:val="-4"/>
        </w:rPr>
        <w:t xml:space="preserve">254,71 ha  </w:t>
      </w:r>
    </w:p>
    <w:p w14:paraId="6FA9D1BC" w14:textId="77777777" w:rsidR="007E008C" w:rsidRPr="007E008C" w:rsidRDefault="007E008C" w:rsidP="007E008C">
      <w:pPr>
        <w:ind w:firstLine="708"/>
        <w:jc w:val="both"/>
        <w:rPr>
          <w:rFonts w:ascii="Arial" w:hAnsi="Arial" w:cs="Arial"/>
        </w:rPr>
      </w:pPr>
      <w:r w:rsidRPr="007E008C">
        <w:rPr>
          <w:rFonts w:ascii="Arial" w:hAnsi="Arial" w:cs="Arial"/>
        </w:rPr>
        <w:t>Starea de conservare globală a habitatului în cadrul ariilor naturale protejate este evaluată ca fiind favorabilă.</w:t>
      </w:r>
    </w:p>
    <w:p w14:paraId="60E00963" w14:textId="77777777" w:rsidR="007E008C" w:rsidRPr="007E008C" w:rsidRDefault="007E008C" w:rsidP="007E008C">
      <w:pPr>
        <w:ind w:firstLine="708"/>
        <w:jc w:val="both"/>
        <w:rPr>
          <w:rFonts w:ascii="Arial" w:hAnsi="Arial" w:cs="Arial"/>
        </w:rPr>
      </w:pPr>
    </w:p>
    <w:p w14:paraId="0DD510FB" w14:textId="77777777" w:rsidR="007E008C" w:rsidRPr="007E008C" w:rsidRDefault="007E008C" w:rsidP="007E008C">
      <w:pPr>
        <w:ind w:firstLine="708"/>
        <w:rPr>
          <w:rFonts w:ascii="Arial" w:eastAsia="Arial" w:hAnsi="Arial" w:cs="Arial"/>
        </w:rPr>
      </w:pPr>
      <w:r w:rsidRPr="007E008C">
        <w:rPr>
          <w:rFonts w:ascii="Arial" w:eastAsia="Arial" w:hAnsi="Arial" w:cs="Arial"/>
          <w:b/>
          <w:bCs/>
          <w:i/>
          <w:iCs/>
        </w:rPr>
        <w:t>Măsuri minime de conservare</w:t>
      </w:r>
      <w:r w:rsidRPr="007E008C">
        <w:rPr>
          <w:rFonts w:ascii="Arial" w:eastAsia="Arial" w:hAnsi="Arial" w:cs="Arial"/>
        </w:rPr>
        <w:t xml:space="preserve"> :</w:t>
      </w:r>
    </w:p>
    <w:p w14:paraId="41F923E2" w14:textId="77777777" w:rsidR="007E008C" w:rsidRPr="007E008C" w:rsidRDefault="007E008C" w:rsidP="007E008C">
      <w:pPr>
        <w:ind w:firstLine="708"/>
        <w:jc w:val="both"/>
        <w:rPr>
          <w:rFonts w:ascii="Arial" w:hAnsi="Arial" w:cs="Arial"/>
        </w:rPr>
      </w:pPr>
      <w:r w:rsidRPr="007E008C">
        <w:rPr>
          <w:rFonts w:ascii="Arial" w:hAnsi="Arial" w:cs="Arial"/>
        </w:rPr>
        <w:t xml:space="preserve">-controlul activităţilor turistice (campări, crearea de noipoteci); </w:t>
      </w:r>
    </w:p>
    <w:p w14:paraId="0DE25F82" w14:textId="77777777" w:rsidR="007E008C" w:rsidRPr="007E008C" w:rsidRDefault="007E008C" w:rsidP="007E008C">
      <w:pPr>
        <w:ind w:firstLine="708"/>
        <w:jc w:val="both"/>
        <w:rPr>
          <w:rFonts w:ascii="Arial" w:hAnsi="Arial" w:cs="Arial"/>
        </w:rPr>
      </w:pPr>
      <w:r w:rsidRPr="007E008C">
        <w:rPr>
          <w:rFonts w:ascii="Arial" w:hAnsi="Arial" w:cs="Arial"/>
        </w:rPr>
        <w:t>-respectarea normelor silvice de exploatare;</w:t>
      </w:r>
    </w:p>
    <w:p w14:paraId="4076BFDD" w14:textId="77777777" w:rsidR="007E008C" w:rsidRPr="007E008C" w:rsidRDefault="007E008C" w:rsidP="007E008C">
      <w:pPr>
        <w:ind w:firstLine="708"/>
        <w:jc w:val="both"/>
        <w:rPr>
          <w:rFonts w:ascii="Arial" w:hAnsi="Arial" w:cs="Arial"/>
        </w:rPr>
      </w:pPr>
      <w:r w:rsidRPr="007E008C">
        <w:rPr>
          <w:rFonts w:ascii="Arial" w:hAnsi="Arial" w:cs="Arial"/>
        </w:rPr>
        <w:t>-promovarea managementului conservativ (regenerări naturale);</w:t>
      </w:r>
    </w:p>
    <w:p w14:paraId="26AB5F9F" w14:textId="77777777" w:rsidR="007E008C" w:rsidRPr="007E008C" w:rsidRDefault="007E008C" w:rsidP="007E008C">
      <w:pPr>
        <w:ind w:firstLine="708"/>
        <w:jc w:val="both"/>
        <w:rPr>
          <w:rFonts w:ascii="Arial" w:hAnsi="Arial" w:cs="Arial"/>
        </w:rPr>
      </w:pPr>
      <w:r w:rsidRPr="007E008C">
        <w:rPr>
          <w:rFonts w:ascii="Arial" w:hAnsi="Arial" w:cs="Arial"/>
        </w:rPr>
        <w:t>- interzicerea păşunatului.</w:t>
      </w:r>
    </w:p>
    <w:p w14:paraId="1780248A" w14:textId="77777777" w:rsidR="007E008C" w:rsidRPr="008C2BEB" w:rsidRDefault="007E008C" w:rsidP="007E008C">
      <w:pPr>
        <w:ind w:firstLine="708"/>
        <w:jc w:val="both"/>
        <w:rPr>
          <w:rFonts w:cs="Arial"/>
        </w:rPr>
      </w:pPr>
    </w:p>
    <w:tbl>
      <w:tblPr>
        <w:tblW w:w="4632" w:type="pct"/>
        <w:jc w:val="center"/>
        <w:tblBorders>
          <w:top w:val="single" w:sz="18" w:space="0" w:color="auto"/>
          <w:left w:val="single" w:sz="18" w:space="0" w:color="auto"/>
          <w:bottom w:val="single" w:sz="18" w:space="0" w:color="auto"/>
          <w:right w:val="single" w:sz="18" w:space="0" w:color="auto"/>
          <w:insideH w:val="single" w:sz="12" w:space="0" w:color="auto"/>
          <w:insideV w:val="single" w:sz="4" w:space="0" w:color="auto"/>
        </w:tblBorders>
        <w:tblLayout w:type="fixed"/>
        <w:tblLook w:val="04A0" w:firstRow="1" w:lastRow="0" w:firstColumn="1" w:lastColumn="0" w:noHBand="0" w:noVBand="1"/>
      </w:tblPr>
      <w:tblGrid>
        <w:gridCol w:w="2177"/>
        <w:gridCol w:w="1721"/>
        <w:gridCol w:w="3637"/>
        <w:gridCol w:w="1088"/>
      </w:tblGrid>
      <w:tr w:rsidR="007E008C" w:rsidRPr="008C2BEB" w14:paraId="2ECA0E6B" w14:textId="77777777" w:rsidTr="00982E82">
        <w:trPr>
          <w:trHeight w:val="20"/>
          <w:tblHeader/>
          <w:jc w:val="center"/>
        </w:trPr>
        <w:tc>
          <w:tcPr>
            <w:tcW w:w="1262" w:type="pct"/>
            <w:vAlign w:val="center"/>
          </w:tcPr>
          <w:p w14:paraId="2A068A71" w14:textId="77777777" w:rsidR="007E008C" w:rsidRPr="008C2BEB" w:rsidRDefault="007E008C" w:rsidP="00982E82">
            <w:pPr>
              <w:jc w:val="center"/>
              <w:rPr>
                <w:rFonts w:cs="Arial"/>
                <w:b/>
                <w:sz w:val="18"/>
                <w:szCs w:val="16"/>
                <w:lang w:val="en-US"/>
              </w:rPr>
            </w:pPr>
            <w:r w:rsidRPr="008C2BEB">
              <w:rPr>
                <w:rFonts w:cs="Arial"/>
                <w:b/>
                <w:sz w:val="18"/>
                <w:szCs w:val="16"/>
                <w:lang w:val="en-US"/>
              </w:rPr>
              <w:lastRenderedPageBreak/>
              <w:t>Tip habitat</w:t>
            </w:r>
          </w:p>
        </w:tc>
        <w:tc>
          <w:tcPr>
            <w:tcW w:w="998" w:type="pct"/>
            <w:noWrap/>
            <w:vAlign w:val="center"/>
            <w:hideMark/>
          </w:tcPr>
          <w:p w14:paraId="57F9CF64" w14:textId="77777777" w:rsidR="007E008C" w:rsidRPr="008C2BEB" w:rsidRDefault="007E008C" w:rsidP="00982E82">
            <w:pPr>
              <w:jc w:val="center"/>
              <w:rPr>
                <w:rFonts w:cs="Arial"/>
                <w:b/>
                <w:sz w:val="18"/>
                <w:szCs w:val="16"/>
                <w:lang w:val="en-US"/>
              </w:rPr>
            </w:pPr>
            <w:r w:rsidRPr="008C2BEB">
              <w:rPr>
                <w:rFonts w:cs="Arial"/>
                <w:b/>
                <w:sz w:val="18"/>
                <w:szCs w:val="18"/>
                <w:lang w:val="en-US"/>
              </w:rPr>
              <w:t>Sit Natura2000</w:t>
            </w:r>
          </w:p>
        </w:tc>
        <w:tc>
          <w:tcPr>
            <w:tcW w:w="2109" w:type="pct"/>
            <w:vAlign w:val="center"/>
          </w:tcPr>
          <w:p w14:paraId="25960DF7" w14:textId="77777777" w:rsidR="007E008C" w:rsidRPr="008C2BEB" w:rsidRDefault="007E008C" w:rsidP="00982E82">
            <w:pPr>
              <w:jc w:val="center"/>
              <w:rPr>
                <w:rFonts w:cs="Arial"/>
                <w:b/>
                <w:sz w:val="18"/>
                <w:szCs w:val="16"/>
                <w:lang w:val="en-US"/>
              </w:rPr>
            </w:pPr>
            <w:proofErr w:type="spellStart"/>
            <w:r w:rsidRPr="008C2BEB">
              <w:rPr>
                <w:rFonts w:cs="Arial"/>
                <w:b/>
                <w:sz w:val="18"/>
                <w:szCs w:val="16"/>
                <w:lang w:val="en-US"/>
              </w:rPr>
              <w:t>u.a.</w:t>
            </w:r>
            <w:proofErr w:type="spellEnd"/>
          </w:p>
        </w:tc>
        <w:tc>
          <w:tcPr>
            <w:tcW w:w="631" w:type="pct"/>
            <w:noWrap/>
            <w:vAlign w:val="center"/>
            <w:hideMark/>
          </w:tcPr>
          <w:p w14:paraId="08A28005" w14:textId="77777777" w:rsidR="007E008C" w:rsidRPr="008C2BEB" w:rsidRDefault="007E008C" w:rsidP="00982E82">
            <w:pPr>
              <w:jc w:val="center"/>
              <w:rPr>
                <w:rFonts w:cs="Arial"/>
                <w:b/>
                <w:sz w:val="18"/>
                <w:szCs w:val="16"/>
                <w:lang w:val="en-US"/>
              </w:rPr>
            </w:pPr>
            <w:proofErr w:type="spellStart"/>
            <w:r w:rsidRPr="008C2BEB">
              <w:rPr>
                <w:rFonts w:cs="Arial"/>
                <w:b/>
                <w:sz w:val="18"/>
                <w:szCs w:val="16"/>
                <w:lang w:val="en-US"/>
              </w:rPr>
              <w:t>Suprafață</w:t>
            </w:r>
            <w:proofErr w:type="spellEnd"/>
          </w:p>
          <w:p w14:paraId="5D15F7A3" w14:textId="77777777" w:rsidR="007E008C" w:rsidRPr="008C2BEB" w:rsidRDefault="007E008C" w:rsidP="00982E82">
            <w:pPr>
              <w:jc w:val="center"/>
              <w:rPr>
                <w:rFonts w:cs="Arial"/>
                <w:b/>
                <w:sz w:val="18"/>
                <w:szCs w:val="16"/>
                <w:lang w:val="en-US"/>
              </w:rPr>
            </w:pPr>
            <w:r w:rsidRPr="008C2BEB">
              <w:rPr>
                <w:rFonts w:cs="Arial"/>
                <w:b/>
                <w:sz w:val="18"/>
                <w:szCs w:val="16"/>
                <w:lang w:val="en-US"/>
              </w:rPr>
              <w:t>–ha-</w:t>
            </w:r>
          </w:p>
        </w:tc>
      </w:tr>
      <w:tr w:rsidR="007E008C" w:rsidRPr="008C2BEB" w14:paraId="254F4388" w14:textId="77777777" w:rsidTr="00982E82">
        <w:trPr>
          <w:trHeight w:val="454"/>
          <w:tblHeader/>
          <w:jc w:val="center"/>
        </w:trPr>
        <w:tc>
          <w:tcPr>
            <w:tcW w:w="1262" w:type="pct"/>
            <w:vAlign w:val="center"/>
          </w:tcPr>
          <w:p w14:paraId="1897EF6C" w14:textId="77777777" w:rsidR="007E008C" w:rsidRPr="008C2BEB" w:rsidRDefault="007E008C" w:rsidP="00982E82">
            <w:pPr>
              <w:jc w:val="center"/>
              <w:rPr>
                <w:rFonts w:cs="Arial"/>
                <w:bCs/>
                <w:sz w:val="18"/>
                <w:szCs w:val="16"/>
              </w:rPr>
            </w:pPr>
            <w:r w:rsidRPr="008C2BEB">
              <w:rPr>
                <w:rFonts w:cs="Arial"/>
                <w:bCs/>
                <w:sz w:val="18"/>
                <w:szCs w:val="16"/>
              </w:rPr>
              <w:t xml:space="preserve">Habitatul 91V0 – Păduri dacice de fag, </w:t>
            </w:r>
            <w:r w:rsidRPr="008C2BEB">
              <w:rPr>
                <w:rFonts w:cs="Arial"/>
                <w:bCs/>
                <w:i/>
                <w:iCs/>
                <w:sz w:val="18"/>
                <w:szCs w:val="16"/>
              </w:rPr>
              <w:t>Symphyto-Fagion</w:t>
            </w:r>
          </w:p>
        </w:tc>
        <w:tc>
          <w:tcPr>
            <w:tcW w:w="998" w:type="pct"/>
            <w:noWrap/>
            <w:vAlign w:val="center"/>
          </w:tcPr>
          <w:p w14:paraId="17C8BFD4" w14:textId="77777777" w:rsidR="007E008C" w:rsidRPr="008C2BEB" w:rsidRDefault="007E008C" w:rsidP="00982E82">
            <w:pPr>
              <w:jc w:val="center"/>
              <w:rPr>
                <w:rFonts w:cs="Arial"/>
                <w:bCs/>
                <w:sz w:val="18"/>
                <w:szCs w:val="18"/>
                <w:lang w:val="en-US"/>
              </w:rPr>
            </w:pPr>
            <w:r w:rsidRPr="008C2BEB">
              <w:rPr>
                <w:rFonts w:cs="Arial"/>
                <w:bCs/>
                <w:sz w:val="18"/>
                <w:szCs w:val="18"/>
              </w:rPr>
              <w:t>ROSCI0038 Ciucaş</w:t>
            </w:r>
          </w:p>
        </w:tc>
        <w:tc>
          <w:tcPr>
            <w:tcW w:w="2109" w:type="pct"/>
            <w:vAlign w:val="center"/>
          </w:tcPr>
          <w:p w14:paraId="0B73E755" w14:textId="77777777" w:rsidR="007E008C" w:rsidRPr="008C2BEB" w:rsidRDefault="007E008C" w:rsidP="00982E82">
            <w:pPr>
              <w:jc w:val="center"/>
              <w:rPr>
                <w:rFonts w:cs="Arial"/>
                <w:sz w:val="18"/>
                <w:szCs w:val="16"/>
                <w:lang w:val="en-US"/>
              </w:rPr>
            </w:pPr>
            <w:r w:rsidRPr="008C2BEB">
              <w:rPr>
                <w:rFonts w:cs="Arial"/>
                <w:bCs/>
                <w:spacing w:val="-4"/>
                <w:sz w:val="16"/>
                <w:szCs w:val="16"/>
              </w:rPr>
              <w:t>40A, 41A, 41B, 42A, 42B, 42C, 42D, 42E, 42F, 42G, 43A, 43B, 43C, 43E, 43F, 44A, 44B, 44C, 44D, 45A, 45B, 45C, 45D, 46A, 46B, 46C, 46D, 47A, 47B, 47C, 47D</w:t>
            </w:r>
          </w:p>
        </w:tc>
        <w:tc>
          <w:tcPr>
            <w:tcW w:w="631" w:type="pct"/>
            <w:noWrap/>
            <w:vAlign w:val="center"/>
          </w:tcPr>
          <w:p w14:paraId="787E6E02" w14:textId="77777777" w:rsidR="007E008C" w:rsidRPr="008C2BEB" w:rsidRDefault="007E008C" w:rsidP="00982E82">
            <w:pPr>
              <w:jc w:val="center"/>
              <w:rPr>
                <w:rFonts w:cs="Arial"/>
                <w:sz w:val="18"/>
                <w:szCs w:val="16"/>
                <w:lang w:val="en-US"/>
              </w:rPr>
            </w:pPr>
            <w:r w:rsidRPr="008C2BEB">
              <w:rPr>
                <w:rFonts w:cs="Arial"/>
                <w:bCs/>
                <w:spacing w:val="-4"/>
                <w:sz w:val="16"/>
                <w:szCs w:val="16"/>
              </w:rPr>
              <w:t xml:space="preserve">254,71 ha  </w:t>
            </w:r>
          </w:p>
        </w:tc>
      </w:tr>
    </w:tbl>
    <w:p w14:paraId="6CDE752C" w14:textId="77777777" w:rsidR="007E008C" w:rsidRPr="007E008C" w:rsidRDefault="007E008C" w:rsidP="007E008C">
      <w:pPr>
        <w:ind w:firstLine="708"/>
        <w:jc w:val="both"/>
        <w:rPr>
          <w:rFonts w:ascii="Arial" w:hAnsi="Arial" w:cs="Arial"/>
          <w:color w:val="EE0000"/>
        </w:rPr>
      </w:pPr>
    </w:p>
    <w:p w14:paraId="2D41FEBD" w14:textId="77777777" w:rsidR="007E008C" w:rsidRPr="007E008C" w:rsidRDefault="007E008C" w:rsidP="007E008C">
      <w:pPr>
        <w:ind w:firstLine="708"/>
        <w:jc w:val="both"/>
        <w:rPr>
          <w:rFonts w:ascii="Arial" w:hAnsi="Arial" w:cs="Arial"/>
          <w:b/>
          <w:bCs/>
        </w:rPr>
      </w:pPr>
      <w:r w:rsidRPr="007E008C">
        <w:rPr>
          <w:rFonts w:ascii="Arial" w:hAnsi="Arial" w:cs="Arial"/>
          <w:b/>
          <w:bCs/>
        </w:rPr>
        <w:t>9410 – Păduri acidofile de </w:t>
      </w:r>
      <w:r w:rsidRPr="007E008C">
        <w:rPr>
          <w:rFonts w:ascii="Arial" w:hAnsi="Arial" w:cs="Arial"/>
          <w:b/>
          <w:bCs/>
          <w:i/>
          <w:iCs/>
        </w:rPr>
        <w:t>Picea abies</w:t>
      </w:r>
      <w:r w:rsidRPr="007E008C">
        <w:rPr>
          <w:rFonts w:ascii="Arial" w:hAnsi="Arial" w:cs="Arial"/>
          <w:b/>
          <w:bCs/>
        </w:rPr>
        <w:t> din regiunea montana (</w:t>
      </w:r>
      <w:r w:rsidRPr="007E008C">
        <w:rPr>
          <w:rFonts w:ascii="Arial" w:hAnsi="Arial" w:cs="Arial"/>
          <w:b/>
          <w:bCs/>
          <w:i/>
          <w:iCs/>
        </w:rPr>
        <w:t>Vaccinio-Piceetea</w:t>
      </w:r>
      <w:r w:rsidRPr="007E008C">
        <w:rPr>
          <w:rFonts w:ascii="Arial" w:hAnsi="Arial" w:cs="Arial"/>
          <w:b/>
          <w:bCs/>
        </w:rPr>
        <w:t>)</w:t>
      </w:r>
    </w:p>
    <w:p w14:paraId="57D665E9" w14:textId="77777777" w:rsidR="007E008C" w:rsidRPr="007E008C" w:rsidRDefault="007E008C" w:rsidP="007E008C">
      <w:pPr>
        <w:ind w:firstLine="708"/>
        <w:jc w:val="both"/>
        <w:rPr>
          <w:rFonts w:ascii="Arial" w:hAnsi="Arial" w:cs="Arial"/>
        </w:rPr>
      </w:pPr>
      <w:r w:rsidRPr="007E008C">
        <w:rPr>
          <w:rFonts w:ascii="Arial" w:hAnsi="Arial" w:cs="Arial"/>
        </w:rPr>
        <w:t>În acest tip de habitat sunt incluse toate pădurile de molid (din etajul boreal de taiga montană) din munţii înalţi ai Europei Centrale, inclusiv din Carpaţii româneşti. Acestea se află în mod natural la noi în ţară între 1200-1800 m, pe soluri acide cu o coloraţie roşcată numite podzoluri cambice. Cele mai vaste suprafeţe cu acest tip de habitat se află în Carpaţii Orientali, apoi în cei Meridionali. Munţii Apuseni au doar în jumătatea nordică prezente pe suprafeţe mari pădurile de molid iar în Munţii Banatului lipsesc. Molidul este specia dominantă absolută, adeseori fiind prezentă în stare pură sau alături de fag şi brad alb (numai la altitudini mai mici), scoruş, plop tremurător, paltin de munte. Stratul arbuştilor este de obicei slab dezvoltat, multe specii fiind de talie mică, precum afinul, merişorul, iarba neagră, socul roşu. Stratul ierbos este compus din multe specii acidofile cum sunt deşampsia flexibilă, măcrişul iepuresc, omagul vulpesc, pufuliţa, feriga femeiască, splinuţa aurie, iarba ciutei austriacă, feriga lată, parisul, cruciuliţa de pădure, stelaria de pădure, şopârlaiţa urzică, valeriana cu trei frunze etc. Deşi, ca şi în cazul făgetelor carpatine, există şi pentru molidişurile noastre un cortegiu întreg de plante ierboase endemice la nivelul Carpaţilor care le-ar putea diferenţia de cele din restul Europei Centrale, această separare nu a fost făcută. Menţionăm dintre acestea margareta lui Waldstein, clopoţelul carpatin, omagul toxic, clopoţelul de brădet, brusturele negru, degetărelul carpatin, vulturica transilvană, bruckenthalia etc</w:t>
      </w:r>
    </w:p>
    <w:p w14:paraId="57107FE6" w14:textId="77777777" w:rsidR="007E008C" w:rsidRPr="007E008C" w:rsidRDefault="007E008C" w:rsidP="007E008C">
      <w:pPr>
        <w:ind w:firstLine="708"/>
        <w:jc w:val="both"/>
        <w:rPr>
          <w:rFonts w:ascii="Arial" w:hAnsi="Arial" w:cs="Arial"/>
        </w:rPr>
      </w:pPr>
      <w:r w:rsidRPr="007E008C">
        <w:rPr>
          <w:rFonts w:ascii="Arial" w:hAnsi="Arial" w:cs="Arial"/>
        </w:rPr>
        <w:t>În perimetrul ariilor naturale protejate habitatul ocupă 6,59 ha.</w:t>
      </w:r>
    </w:p>
    <w:p w14:paraId="2F0775BE" w14:textId="77777777" w:rsidR="007E008C" w:rsidRPr="007E008C" w:rsidRDefault="007E008C" w:rsidP="007E008C">
      <w:pPr>
        <w:ind w:firstLine="708"/>
        <w:jc w:val="both"/>
        <w:rPr>
          <w:rFonts w:ascii="Arial" w:hAnsi="Arial" w:cs="Arial"/>
        </w:rPr>
      </w:pPr>
      <w:r w:rsidRPr="007E008C">
        <w:rPr>
          <w:rFonts w:ascii="Arial" w:hAnsi="Arial" w:cs="Arial"/>
        </w:rPr>
        <w:t>Starea de conservare globală a habitatului în cadrul ariilor naturale protejate este evaluată ca fiind favorabilă</w:t>
      </w:r>
    </w:p>
    <w:p w14:paraId="4C3CD609" w14:textId="77777777" w:rsidR="007E008C" w:rsidRPr="007E008C" w:rsidRDefault="007E008C" w:rsidP="007E008C">
      <w:pPr>
        <w:ind w:firstLine="708"/>
        <w:jc w:val="both"/>
        <w:rPr>
          <w:rFonts w:ascii="Arial" w:hAnsi="Arial" w:cs="Arial"/>
        </w:rPr>
      </w:pPr>
    </w:p>
    <w:p w14:paraId="54EBF335" w14:textId="77777777" w:rsidR="007E008C" w:rsidRPr="007E008C" w:rsidRDefault="007E008C" w:rsidP="007E008C">
      <w:pPr>
        <w:ind w:firstLine="708"/>
        <w:jc w:val="both"/>
        <w:rPr>
          <w:rFonts w:ascii="Arial" w:eastAsia="Arial" w:hAnsi="Arial" w:cs="Arial"/>
          <w:b/>
          <w:bCs/>
          <w:i/>
          <w:iCs/>
        </w:rPr>
      </w:pPr>
      <w:r w:rsidRPr="007E008C">
        <w:rPr>
          <w:rFonts w:ascii="Arial" w:eastAsia="Arial" w:hAnsi="Arial" w:cs="Arial"/>
          <w:b/>
          <w:bCs/>
          <w:i/>
          <w:iCs/>
        </w:rPr>
        <w:t>Măsuri minime de conservare:</w:t>
      </w:r>
    </w:p>
    <w:p w14:paraId="7ADE0D38" w14:textId="77777777" w:rsidR="007E008C" w:rsidRPr="007E008C" w:rsidRDefault="007E008C" w:rsidP="007E008C">
      <w:pPr>
        <w:ind w:firstLine="708"/>
        <w:jc w:val="both"/>
        <w:rPr>
          <w:rFonts w:ascii="Arial" w:hAnsi="Arial" w:cs="Arial"/>
        </w:rPr>
      </w:pPr>
      <w:r w:rsidRPr="007E008C">
        <w:rPr>
          <w:rFonts w:ascii="Arial" w:hAnsi="Arial" w:cs="Arial"/>
        </w:rPr>
        <w:t>-promovarea managementului conservativ (regenerare naturala)</w:t>
      </w:r>
    </w:p>
    <w:p w14:paraId="33AE1CCC" w14:textId="77777777" w:rsidR="007E008C" w:rsidRPr="007E008C" w:rsidRDefault="007E008C" w:rsidP="007E008C">
      <w:pPr>
        <w:ind w:firstLine="708"/>
        <w:jc w:val="both"/>
        <w:rPr>
          <w:rFonts w:ascii="Arial" w:hAnsi="Arial" w:cs="Arial"/>
        </w:rPr>
      </w:pPr>
      <w:r w:rsidRPr="007E008C">
        <w:rPr>
          <w:rFonts w:ascii="Arial" w:hAnsi="Arial" w:cs="Arial"/>
        </w:rPr>
        <w:t xml:space="preserve">-respectarea normelor silvice; </w:t>
      </w:r>
    </w:p>
    <w:p w14:paraId="399396E6" w14:textId="77777777" w:rsidR="007E008C" w:rsidRPr="007E008C" w:rsidRDefault="007E008C" w:rsidP="007E008C">
      <w:pPr>
        <w:ind w:firstLine="708"/>
        <w:jc w:val="both"/>
        <w:rPr>
          <w:rFonts w:ascii="Arial" w:hAnsi="Arial" w:cs="Arial"/>
        </w:rPr>
      </w:pPr>
      <w:r w:rsidRPr="007E008C">
        <w:rPr>
          <w:rFonts w:ascii="Arial" w:hAnsi="Arial" w:cs="Arial"/>
        </w:rPr>
        <w:t>- aplicarea de lucrări de îngrijire şi regenerare orientată spre protecţia împotriva doborâturilor de vânt;</w:t>
      </w:r>
    </w:p>
    <w:p w14:paraId="6E10D8C2" w14:textId="77777777" w:rsidR="007E008C" w:rsidRPr="008C2BEB" w:rsidRDefault="007E008C" w:rsidP="007E008C">
      <w:pPr>
        <w:ind w:firstLine="708"/>
        <w:jc w:val="both"/>
        <w:rPr>
          <w:rFonts w:cs="Arial"/>
        </w:rPr>
      </w:pPr>
    </w:p>
    <w:tbl>
      <w:tblPr>
        <w:tblW w:w="4632" w:type="pct"/>
        <w:jc w:val="center"/>
        <w:tblBorders>
          <w:top w:val="single" w:sz="18" w:space="0" w:color="auto"/>
          <w:left w:val="single" w:sz="18" w:space="0" w:color="auto"/>
          <w:bottom w:val="single" w:sz="18" w:space="0" w:color="auto"/>
          <w:right w:val="single" w:sz="18" w:space="0" w:color="auto"/>
          <w:insideH w:val="single" w:sz="12" w:space="0" w:color="auto"/>
          <w:insideV w:val="single" w:sz="4" w:space="0" w:color="auto"/>
        </w:tblBorders>
        <w:tblLayout w:type="fixed"/>
        <w:tblLook w:val="04A0" w:firstRow="1" w:lastRow="0" w:firstColumn="1" w:lastColumn="0" w:noHBand="0" w:noVBand="1"/>
      </w:tblPr>
      <w:tblGrid>
        <w:gridCol w:w="2177"/>
        <w:gridCol w:w="1721"/>
        <w:gridCol w:w="3637"/>
        <w:gridCol w:w="1088"/>
      </w:tblGrid>
      <w:tr w:rsidR="007E008C" w:rsidRPr="008C2BEB" w14:paraId="6F3503C9" w14:textId="77777777" w:rsidTr="00982E82">
        <w:trPr>
          <w:trHeight w:val="20"/>
          <w:tblHeader/>
          <w:jc w:val="center"/>
        </w:trPr>
        <w:tc>
          <w:tcPr>
            <w:tcW w:w="1262" w:type="pct"/>
            <w:vAlign w:val="center"/>
          </w:tcPr>
          <w:p w14:paraId="17587733" w14:textId="77777777" w:rsidR="007E008C" w:rsidRPr="008C2BEB" w:rsidRDefault="007E008C" w:rsidP="00982E82">
            <w:pPr>
              <w:jc w:val="center"/>
              <w:rPr>
                <w:rFonts w:cs="Arial"/>
                <w:b/>
                <w:sz w:val="18"/>
                <w:szCs w:val="16"/>
                <w:lang w:val="en-US"/>
              </w:rPr>
            </w:pPr>
            <w:r w:rsidRPr="008C2BEB">
              <w:rPr>
                <w:rFonts w:cs="Arial"/>
                <w:b/>
                <w:sz w:val="18"/>
                <w:szCs w:val="16"/>
                <w:lang w:val="en-US"/>
              </w:rPr>
              <w:t>Tip habitat</w:t>
            </w:r>
          </w:p>
        </w:tc>
        <w:tc>
          <w:tcPr>
            <w:tcW w:w="998" w:type="pct"/>
            <w:noWrap/>
            <w:vAlign w:val="center"/>
            <w:hideMark/>
          </w:tcPr>
          <w:p w14:paraId="37E1A895" w14:textId="77777777" w:rsidR="007E008C" w:rsidRPr="008C2BEB" w:rsidRDefault="007E008C" w:rsidP="00982E82">
            <w:pPr>
              <w:jc w:val="center"/>
              <w:rPr>
                <w:rFonts w:cs="Arial"/>
                <w:b/>
                <w:sz w:val="18"/>
                <w:szCs w:val="16"/>
                <w:lang w:val="en-US"/>
              </w:rPr>
            </w:pPr>
            <w:r w:rsidRPr="008C2BEB">
              <w:rPr>
                <w:rFonts w:cs="Arial"/>
                <w:b/>
                <w:sz w:val="18"/>
                <w:szCs w:val="18"/>
                <w:lang w:val="en-US"/>
              </w:rPr>
              <w:t>Sit Natura2000</w:t>
            </w:r>
          </w:p>
        </w:tc>
        <w:tc>
          <w:tcPr>
            <w:tcW w:w="2109" w:type="pct"/>
            <w:vAlign w:val="center"/>
          </w:tcPr>
          <w:p w14:paraId="670D39CA" w14:textId="77777777" w:rsidR="007E008C" w:rsidRPr="008C2BEB" w:rsidRDefault="007E008C" w:rsidP="00982E82">
            <w:pPr>
              <w:jc w:val="center"/>
              <w:rPr>
                <w:rFonts w:cs="Arial"/>
                <w:b/>
                <w:sz w:val="18"/>
                <w:szCs w:val="16"/>
                <w:lang w:val="en-US"/>
              </w:rPr>
            </w:pPr>
            <w:proofErr w:type="spellStart"/>
            <w:r w:rsidRPr="008C2BEB">
              <w:rPr>
                <w:rFonts w:cs="Arial"/>
                <w:b/>
                <w:sz w:val="18"/>
                <w:szCs w:val="16"/>
                <w:lang w:val="en-US"/>
              </w:rPr>
              <w:t>u.a.</w:t>
            </w:r>
            <w:proofErr w:type="spellEnd"/>
          </w:p>
        </w:tc>
        <w:tc>
          <w:tcPr>
            <w:tcW w:w="631" w:type="pct"/>
            <w:noWrap/>
            <w:vAlign w:val="center"/>
            <w:hideMark/>
          </w:tcPr>
          <w:p w14:paraId="016ED62D" w14:textId="77777777" w:rsidR="007E008C" w:rsidRPr="008C2BEB" w:rsidRDefault="007E008C" w:rsidP="00982E82">
            <w:pPr>
              <w:jc w:val="center"/>
              <w:rPr>
                <w:rFonts w:cs="Arial"/>
                <w:b/>
                <w:sz w:val="18"/>
                <w:szCs w:val="16"/>
                <w:lang w:val="en-US"/>
              </w:rPr>
            </w:pPr>
            <w:proofErr w:type="spellStart"/>
            <w:r w:rsidRPr="008C2BEB">
              <w:rPr>
                <w:rFonts w:cs="Arial"/>
                <w:b/>
                <w:sz w:val="18"/>
                <w:szCs w:val="16"/>
                <w:lang w:val="en-US"/>
              </w:rPr>
              <w:t>Suprafață</w:t>
            </w:r>
            <w:proofErr w:type="spellEnd"/>
          </w:p>
          <w:p w14:paraId="141B1D05" w14:textId="77777777" w:rsidR="007E008C" w:rsidRPr="008C2BEB" w:rsidRDefault="007E008C" w:rsidP="00982E82">
            <w:pPr>
              <w:jc w:val="center"/>
              <w:rPr>
                <w:rFonts w:cs="Arial"/>
                <w:b/>
                <w:sz w:val="18"/>
                <w:szCs w:val="16"/>
                <w:lang w:val="en-US"/>
              </w:rPr>
            </w:pPr>
            <w:r w:rsidRPr="008C2BEB">
              <w:rPr>
                <w:rFonts w:cs="Arial"/>
                <w:b/>
                <w:sz w:val="18"/>
                <w:szCs w:val="16"/>
                <w:lang w:val="en-US"/>
              </w:rPr>
              <w:t>–ha-</w:t>
            </w:r>
          </w:p>
        </w:tc>
      </w:tr>
      <w:tr w:rsidR="007E008C" w:rsidRPr="008C2BEB" w14:paraId="43B40853" w14:textId="77777777" w:rsidTr="00982E82">
        <w:trPr>
          <w:trHeight w:val="454"/>
          <w:tblHeader/>
          <w:jc w:val="center"/>
        </w:trPr>
        <w:tc>
          <w:tcPr>
            <w:tcW w:w="1262" w:type="pct"/>
            <w:vAlign w:val="center"/>
          </w:tcPr>
          <w:p w14:paraId="5FDF197C" w14:textId="77777777" w:rsidR="007E008C" w:rsidRPr="008C2BEB" w:rsidRDefault="007E008C" w:rsidP="00982E82">
            <w:pPr>
              <w:pStyle w:val="TableParagraph"/>
              <w:ind w:left="108"/>
              <w:rPr>
                <w:rFonts w:cs="Arial"/>
                <w:bCs/>
                <w:sz w:val="18"/>
                <w:szCs w:val="16"/>
              </w:rPr>
            </w:pPr>
            <w:r w:rsidRPr="008C2BEB">
              <w:rPr>
                <w:sz w:val="16"/>
                <w:szCs w:val="16"/>
              </w:rPr>
              <w:t>Păduri</w:t>
            </w:r>
            <w:r w:rsidRPr="008C2BEB">
              <w:rPr>
                <w:spacing w:val="-3"/>
                <w:sz w:val="16"/>
                <w:szCs w:val="16"/>
              </w:rPr>
              <w:t xml:space="preserve"> </w:t>
            </w:r>
            <w:r w:rsidRPr="008C2BEB">
              <w:rPr>
                <w:sz w:val="16"/>
                <w:szCs w:val="16"/>
              </w:rPr>
              <w:t>acidofile</w:t>
            </w:r>
            <w:r w:rsidRPr="008C2BEB">
              <w:rPr>
                <w:spacing w:val="-2"/>
                <w:sz w:val="16"/>
                <w:szCs w:val="16"/>
              </w:rPr>
              <w:t xml:space="preserve"> </w:t>
            </w:r>
            <w:r w:rsidRPr="008C2BEB">
              <w:rPr>
                <w:sz w:val="16"/>
                <w:szCs w:val="16"/>
              </w:rPr>
              <w:t xml:space="preserve">de </w:t>
            </w:r>
            <w:r w:rsidRPr="008C2BEB">
              <w:rPr>
                <w:i/>
                <w:sz w:val="16"/>
                <w:szCs w:val="16"/>
              </w:rPr>
              <w:t>Picea</w:t>
            </w:r>
            <w:r w:rsidRPr="008C2BEB">
              <w:rPr>
                <w:i/>
                <w:spacing w:val="-2"/>
                <w:sz w:val="16"/>
                <w:szCs w:val="16"/>
              </w:rPr>
              <w:t xml:space="preserve"> </w:t>
            </w:r>
            <w:r w:rsidRPr="008C2BEB">
              <w:rPr>
                <w:i/>
                <w:sz w:val="16"/>
                <w:szCs w:val="16"/>
              </w:rPr>
              <w:t xml:space="preserve">abies </w:t>
            </w:r>
            <w:r w:rsidRPr="008C2BEB">
              <w:rPr>
                <w:sz w:val="16"/>
                <w:szCs w:val="16"/>
              </w:rPr>
              <w:t>din</w:t>
            </w:r>
            <w:r w:rsidRPr="008C2BEB">
              <w:rPr>
                <w:spacing w:val="-5"/>
                <w:sz w:val="16"/>
                <w:szCs w:val="16"/>
              </w:rPr>
              <w:t xml:space="preserve"> </w:t>
            </w:r>
            <w:r w:rsidRPr="008C2BEB">
              <w:rPr>
                <w:sz w:val="16"/>
                <w:szCs w:val="16"/>
              </w:rPr>
              <w:t>regiunea</w:t>
            </w:r>
            <w:r w:rsidRPr="008C2BEB">
              <w:rPr>
                <w:spacing w:val="-3"/>
                <w:sz w:val="16"/>
                <w:szCs w:val="16"/>
              </w:rPr>
              <w:t xml:space="preserve"> </w:t>
            </w:r>
            <w:r w:rsidRPr="008C2BEB">
              <w:rPr>
                <w:sz w:val="16"/>
                <w:szCs w:val="16"/>
              </w:rPr>
              <w:t>montana</w:t>
            </w:r>
            <w:r w:rsidRPr="008C2BEB">
              <w:rPr>
                <w:spacing w:val="-3"/>
                <w:sz w:val="16"/>
                <w:szCs w:val="16"/>
              </w:rPr>
              <w:t xml:space="preserve"> </w:t>
            </w:r>
            <w:r w:rsidRPr="008C2BEB">
              <w:rPr>
                <w:sz w:val="16"/>
                <w:szCs w:val="16"/>
              </w:rPr>
              <w:t>(Vaccinio–</w:t>
            </w:r>
            <w:r w:rsidRPr="008C2BEB">
              <w:rPr>
                <w:spacing w:val="-1"/>
                <w:sz w:val="16"/>
                <w:szCs w:val="16"/>
              </w:rPr>
              <w:t xml:space="preserve"> </w:t>
            </w:r>
            <w:r w:rsidRPr="008C2BEB">
              <w:rPr>
                <w:sz w:val="16"/>
                <w:szCs w:val="16"/>
              </w:rPr>
              <w:t>Piceetea)</w:t>
            </w:r>
          </w:p>
        </w:tc>
        <w:tc>
          <w:tcPr>
            <w:tcW w:w="998" w:type="pct"/>
            <w:noWrap/>
            <w:vAlign w:val="center"/>
          </w:tcPr>
          <w:p w14:paraId="0CE19C04" w14:textId="77777777" w:rsidR="007E008C" w:rsidRPr="008C2BEB" w:rsidRDefault="007E008C" w:rsidP="00982E82">
            <w:pPr>
              <w:jc w:val="center"/>
              <w:rPr>
                <w:rFonts w:cs="Arial"/>
                <w:sz w:val="18"/>
                <w:szCs w:val="16"/>
                <w:lang w:val="en-US"/>
              </w:rPr>
            </w:pPr>
            <w:r w:rsidRPr="008C2BEB">
              <w:rPr>
                <w:rFonts w:cs="Arial"/>
                <w:bCs/>
                <w:sz w:val="18"/>
                <w:szCs w:val="18"/>
              </w:rPr>
              <w:t>ROSCI0038 Ciucaş</w:t>
            </w:r>
          </w:p>
        </w:tc>
        <w:tc>
          <w:tcPr>
            <w:tcW w:w="2109" w:type="pct"/>
            <w:vAlign w:val="center"/>
          </w:tcPr>
          <w:p w14:paraId="462B037E" w14:textId="77777777" w:rsidR="007E008C" w:rsidRPr="008C2BEB" w:rsidRDefault="007E008C" w:rsidP="00982E82">
            <w:pPr>
              <w:jc w:val="center"/>
              <w:rPr>
                <w:rFonts w:cs="Arial"/>
                <w:sz w:val="18"/>
                <w:szCs w:val="16"/>
                <w:lang w:val="en-US"/>
              </w:rPr>
            </w:pPr>
            <w:r w:rsidRPr="008C2BEB">
              <w:rPr>
                <w:rFonts w:cs="Arial"/>
                <w:bCs/>
                <w:spacing w:val="-4"/>
                <w:sz w:val="16"/>
                <w:szCs w:val="16"/>
              </w:rPr>
              <w:t>36A, 36B, 36C</w:t>
            </w:r>
          </w:p>
        </w:tc>
        <w:tc>
          <w:tcPr>
            <w:tcW w:w="631" w:type="pct"/>
            <w:noWrap/>
            <w:vAlign w:val="center"/>
          </w:tcPr>
          <w:p w14:paraId="7B31E1E5" w14:textId="77777777" w:rsidR="007E008C" w:rsidRPr="008C2BEB" w:rsidRDefault="007E008C" w:rsidP="00982E82">
            <w:pPr>
              <w:jc w:val="center"/>
              <w:rPr>
                <w:rFonts w:cs="Arial"/>
                <w:sz w:val="18"/>
                <w:szCs w:val="16"/>
                <w:lang w:val="en-US"/>
              </w:rPr>
            </w:pPr>
            <w:r w:rsidRPr="008C2BEB">
              <w:rPr>
                <w:sz w:val="18"/>
              </w:rPr>
              <w:t xml:space="preserve">6,59 </w:t>
            </w:r>
          </w:p>
        </w:tc>
      </w:tr>
    </w:tbl>
    <w:p w14:paraId="6CB034FC" w14:textId="77777777" w:rsidR="007E008C" w:rsidRPr="00A81FA4" w:rsidRDefault="007E008C" w:rsidP="007E008C">
      <w:pPr>
        <w:ind w:firstLine="708"/>
        <w:jc w:val="both"/>
        <w:rPr>
          <w:rFonts w:cs="Arial"/>
          <w:color w:val="EE0000"/>
        </w:rPr>
      </w:pPr>
    </w:p>
    <w:p w14:paraId="3EEDA9C6" w14:textId="77777777" w:rsidR="007E008C" w:rsidRPr="00706B9C" w:rsidRDefault="007E008C" w:rsidP="007E008C">
      <w:pPr>
        <w:ind w:firstLine="708"/>
        <w:jc w:val="both"/>
        <w:rPr>
          <w:rFonts w:cs="Arial"/>
          <w:sz w:val="24"/>
          <w:szCs w:val="24"/>
        </w:rPr>
      </w:pPr>
    </w:p>
    <w:p w14:paraId="3E96DF15" w14:textId="77777777" w:rsidR="007E008C" w:rsidRPr="00706B9C" w:rsidRDefault="007E008C" w:rsidP="007E008C">
      <w:pPr>
        <w:jc w:val="both"/>
        <w:rPr>
          <w:rFonts w:cs="Arial"/>
          <w:bCs/>
          <w:i/>
          <w:iCs/>
          <w:sz w:val="18"/>
          <w:szCs w:val="18"/>
          <w:lang w:eastAsia="en-GB"/>
        </w:rPr>
      </w:pPr>
      <w:proofErr w:type="spellStart"/>
      <w:r w:rsidRPr="00706B9C">
        <w:rPr>
          <w:rFonts w:cs="Arial"/>
          <w:bCs/>
          <w:i/>
          <w:iCs/>
          <w:sz w:val="18"/>
          <w:szCs w:val="18"/>
          <w:lang w:val="en-GB"/>
        </w:rPr>
        <w:t>Tabelul</w:t>
      </w:r>
      <w:proofErr w:type="spellEnd"/>
      <w:r w:rsidRPr="00706B9C">
        <w:rPr>
          <w:rFonts w:cs="Arial"/>
          <w:bCs/>
          <w:i/>
          <w:iCs/>
          <w:sz w:val="18"/>
          <w:szCs w:val="18"/>
          <w:lang w:val="en-GB"/>
        </w:rPr>
        <w:t xml:space="preserve"> B.2.2.2. </w:t>
      </w:r>
      <w:r w:rsidRPr="00706B9C">
        <w:rPr>
          <w:rFonts w:cs="Arial"/>
          <w:bCs/>
          <w:i/>
          <w:iCs/>
          <w:sz w:val="18"/>
          <w:szCs w:val="18"/>
        </w:rPr>
        <w:t xml:space="preserve">Starea de conservare a habitatelor forestiere de interes comunitar din </w:t>
      </w:r>
      <w:r w:rsidRPr="00706B9C">
        <w:rPr>
          <w:rFonts w:cs="Arial"/>
          <w:bCs/>
          <w:sz w:val="18"/>
          <w:szCs w:val="18"/>
        </w:rPr>
        <w:t>ROSCI0038 Ciucaş</w:t>
      </w:r>
    </w:p>
    <w:tbl>
      <w:tblPr>
        <w:tblW w:w="5000" w:type="pct"/>
        <w:tblLook w:val="01E0" w:firstRow="1" w:lastRow="1" w:firstColumn="1" w:lastColumn="1" w:noHBand="0" w:noVBand="0"/>
      </w:tblPr>
      <w:tblGrid>
        <w:gridCol w:w="1332"/>
        <w:gridCol w:w="828"/>
        <w:gridCol w:w="549"/>
        <w:gridCol w:w="674"/>
        <w:gridCol w:w="551"/>
        <w:gridCol w:w="1197"/>
        <w:gridCol w:w="4177"/>
      </w:tblGrid>
      <w:tr w:rsidR="007E008C" w:rsidRPr="00706B9C" w14:paraId="3067D9D1" w14:textId="77777777" w:rsidTr="00982E82">
        <w:trPr>
          <w:trHeight w:val="312"/>
          <w:tblHeader/>
        </w:trPr>
        <w:tc>
          <w:tcPr>
            <w:tcW w:w="715" w:type="pct"/>
            <w:vMerge w:val="restart"/>
            <w:tcBorders>
              <w:top w:val="single" w:sz="18" w:space="0" w:color="auto"/>
              <w:left w:val="single" w:sz="18" w:space="0" w:color="auto"/>
              <w:bottom w:val="single" w:sz="4" w:space="0" w:color="auto"/>
              <w:right w:val="single" w:sz="4" w:space="0" w:color="auto"/>
            </w:tcBorders>
            <w:vAlign w:val="center"/>
          </w:tcPr>
          <w:p w14:paraId="3CF8ED6A" w14:textId="77777777" w:rsidR="007E008C" w:rsidRPr="00706B9C" w:rsidRDefault="007E008C" w:rsidP="00982E82">
            <w:pPr>
              <w:jc w:val="center"/>
              <w:rPr>
                <w:rFonts w:cs="Arial"/>
                <w:b/>
                <w:bCs/>
                <w:sz w:val="16"/>
                <w:szCs w:val="16"/>
              </w:rPr>
            </w:pPr>
            <w:r w:rsidRPr="00706B9C">
              <w:rPr>
                <w:b/>
                <w:bCs/>
              </w:rPr>
              <w:t>Tip habitat Natura 2000</w:t>
            </w:r>
          </w:p>
        </w:tc>
        <w:tc>
          <w:tcPr>
            <w:tcW w:w="4285" w:type="pct"/>
            <w:gridSpan w:val="6"/>
            <w:tcBorders>
              <w:top w:val="single" w:sz="18" w:space="0" w:color="auto"/>
              <w:left w:val="single" w:sz="4" w:space="0" w:color="auto"/>
              <w:bottom w:val="single" w:sz="4" w:space="0" w:color="auto"/>
              <w:right w:val="single" w:sz="18" w:space="0" w:color="auto"/>
            </w:tcBorders>
            <w:vAlign w:val="center"/>
          </w:tcPr>
          <w:p w14:paraId="34B8CB9B" w14:textId="77777777" w:rsidR="007E008C" w:rsidRPr="00706B9C" w:rsidRDefault="007E008C" w:rsidP="00982E82">
            <w:pPr>
              <w:jc w:val="center"/>
              <w:rPr>
                <w:rFonts w:cs="Arial"/>
                <w:b/>
                <w:bCs/>
                <w:sz w:val="16"/>
                <w:szCs w:val="16"/>
              </w:rPr>
            </w:pPr>
            <w:r w:rsidRPr="00706B9C">
              <w:rPr>
                <w:rFonts w:cs="Arial"/>
                <w:b/>
                <w:bCs/>
                <w:sz w:val="16"/>
                <w:szCs w:val="16"/>
              </w:rPr>
              <w:t>Stare de conservare:</w:t>
            </w:r>
          </w:p>
        </w:tc>
      </w:tr>
      <w:tr w:rsidR="007E008C" w:rsidRPr="00706B9C" w14:paraId="40B6DA90" w14:textId="77777777" w:rsidTr="00982E82">
        <w:trPr>
          <w:trHeight w:val="312"/>
          <w:tblHeader/>
        </w:trPr>
        <w:tc>
          <w:tcPr>
            <w:tcW w:w="715" w:type="pct"/>
            <w:vMerge/>
            <w:tcBorders>
              <w:top w:val="single" w:sz="4" w:space="0" w:color="auto"/>
              <w:left w:val="single" w:sz="18" w:space="0" w:color="auto"/>
              <w:bottom w:val="single" w:sz="4" w:space="0" w:color="auto"/>
              <w:right w:val="single" w:sz="4" w:space="0" w:color="auto"/>
            </w:tcBorders>
            <w:vAlign w:val="center"/>
          </w:tcPr>
          <w:p w14:paraId="1B1BFEF8" w14:textId="77777777" w:rsidR="007E008C" w:rsidRPr="00706B9C" w:rsidRDefault="007E008C" w:rsidP="00982E82">
            <w:pPr>
              <w:jc w:val="center"/>
              <w:rPr>
                <w:rFonts w:cs="Arial"/>
                <w:b/>
                <w:bCs/>
                <w:sz w:val="16"/>
                <w:szCs w:val="16"/>
              </w:rPr>
            </w:pPr>
          </w:p>
        </w:tc>
        <w:tc>
          <w:tcPr>
            <w:tcW w:w="740" w:type="pct"/>
            <w:gridSpan w:val="2"/>
            <w:tcBorders>
              <w:top w:val="single" w:sz="4" w:space="0" w:color="auto"/>
              <w:left w:val="single" w:sz="4" w:space="0" w:color="auto"/>
              <w:bottom w:val="single" w:sz="4" w:space="0" w:color="auto"/>
              <w:right w:val="single" w:sz="4" w:space="0" w:color="auto"/>
            </w:tcBorders>
            <w:vAlign w:val="center"/>
          </w:tcPr>
          <w:p w14:paraId="1C1133FB" w14:textId="77777777" w:rsidR="007E008C" w:rsidRPr="00706B9C" w:rsidRDefault="007E008C" w:rsidP="00982E82">
            <w:pPr>
              <w:jc w:val="center"/>
              <w:rPr>
                <w:rFonts w:cs="Arial"/>
                <w:b/>
                <w:bCs/>
                <w:sz w:val="16"/>
                <w:szCs w:val="16"/>
              </w:rPr>
            </w:pPr>
            <w:r w:rsidRPr="00706B9C">
              <w:rPr>
                <w:rFonts w:cs="Arial"/>
                <w:b/>
                <w:bCs/>
                <w:sz w:val="16"/>
                <w:szCs w:val="16"/>
              </w:rPr>
              <w:t>Favorabilă:</w:t>
            </w:r>
          </w:p>
        </w:tc>
        <w:tc>
          <w:tcPr>
            <w:tcW w:w="3545" w:type="pct"/>
            <w:gridSpan w:val="4"/>
            <w:tcBorders>
              <w:top w:val="single" w:sz="4" w:space="0" w:color="auto"/>
              <w:left w:val="single" w:sz="4" w:space="0" w:color="auto"/>
              <w:bottom w:val="single" w:sz="4" w:space="0" w:color="auto"/>
              <w:right w:val="single" w:sz="18" w:space="0" w:color="auto"/>
            </w:tcBorders>
            <w:vAlign w:val="center"/>
          </w:tcPr>
          <w:p w14:paraId="5B03ED63" w14:textId="77777777" w:rsidR="007E008C" w:rsidRPr="00706B9C" w:rsidRDefault="007E008C" w:rsidP="00982E82">
            <w:pPr>
              <w:jc w:val="center"/>
              <w:rPr>
                <w:rFonts w:cs="Arial"/>
                <w:b/>
                <w:bCs/>
                <w:sz w:val="16"/>
                <w:szCs w:val="16"/>
              </w:rPr>
            </w:pPr>
            <w:r w:rsidRPr="00706B9C">
              <w:rPr>
                <w:rFonts w:cs="Arial"/>
                <w:b/>
                <w:bCs/>
                <w:sz w:val="16"/>
                <w:szCs w:val="16"/>
              </w:rPr>
              <w:t>Nefavorabilă:</w:t>
            </w:r>
          </w:p>
        </w:tc>
      </w:tr>
      <w:tr w:rsidR="007E008C" w:rsidRPr="00706B9C" w14:paraId="1852061C" w14:textId="77777777" w:rsidTr="00982E82">
        <w:trPr>
          <w:trHeight w:val="312"/>
          <w:tblHeader/>
        </w:trPr>
        <w:tc>
          <w:tcPr>
            <w:tcW w:w="715" w:type="pct"/>
            <w:vMerge/>
            <w:tcBorders>
              <w:top w:val="single" w:sz="4" w:space="0" w:color="auto"/>
              <w:left w:val="single" w:sz="18" w:space="0" w:color="auto"/>
              <w:bottom w:val="single" w:sz="12" w:space="0" w:color="auto"/>
              <w:right w:val="single" w:sz="4" w:space="0" w:color="auto"/>
            </w:tcBorders>
            <w:vAlign w:val="center"/>
          </w:tcPr>
          <w:p w14:paraId="41EB99DC" w14:textId="77777777" w:rsidR="007E008C" w:rsidRPr="00706B9C" w:rsidRDefault="007E008C" w:rsidP="00982E82">
            <w:pPr>
              <w:jc w:val="center"/>
              <w:rPr>
                <w:rFonts w:cs="Arial"/>
                <w:b/>
                <w:bCs/>
                <w:sz w:val="16"/>
                <w:szCs w:val="16"/>
              </w:rPr>
            </w:pPr>
          </w:p>
        </w:tc>
        <w:tc>
          <w:tcPr>
            <w:tcW w:w="445" w:type="pct"/>
            <w:tcBorders>
              <w:top w:val="single" w:sz="4" w:space="0" w:color="auto"/>
              <w:left w:val="single" w:sz="4" w:space="0" w:color="auto"/>
              <w:bottom w:val="single" w:sz="12" w:space="0" w:color="auto"/>
              <w:right w:val="single" w:sz="4" w:space="0" w:color="auto"/>
            </w:tcBorders>
            <w:vAlign w:val="center"/>
          </w:tcPr>
          <w:p w14:paraId="067A54B5" w14:textId="77777777" w:rsidR="007E008C" w:rsidRPr="00706B9C" w:rsidRDefault="007E008C" w:rsidP="00982E82">
            <w:pPr>
              <w:jc w:val="center"/>
              <w:rPr>
                <w:rFonts w:cs="Arial"/>
                <w:b/>
                <w:bCs/>
                <w:sz w:val="16"/>
                <w:szCs w:val="16"/>
              </w:rPr>
            </w:pPr>
            <w:r w:rsidRPr="00706B9C">
              <w:rPr>
                <w:rFonts w:cs="Arial"/>
                <w:b/>
                <w:bCs/>
                <w:sz w:val="16"/>
                <w:szCs w:val="16"/>
              </w:rPr>
              <w:t>ha</w:t>
            </w:r>
          </w:p>
        </w:tc>
        <w:tc>
          <w:tcPr>
            <w:tcW w:w="295" w:type="pct"/>
            <w:tcBorders>
              <w:top w:val="single" w:sz="4" w:space="0" w:color="auto"/>
              <w:left w:val="single" w:sz="4" w:space="0" w:color="auto"/>
              <w:bottom w:val="single" w:sz="12" w:space="0" w:color="auto"/>
              <w:right w:val="single" w:sz="4" w:space="0" w:color="auto"/>
            </w:tcBorders>
            <w:vAlign w:val="center"/>
          </w:tcPr>
          <w:p w14:paraId="1E1057AE" w14:textId="77777777" w:rsidR="007E008C" w:rsidRPr="00706B9C" w:rsidRDefault="007E008C" w:rsidP="00982E82">
            <w:pPr>
              <w:jc w:val="center"/>
              <w:rPr>
                <w:rFonts w:cs="Arial"/>
                <w:b/>
                <w:bCs/>
                <w:sz w:val="16"/>
                <w:szCs w:val="16"/>
              </w:rPr>
            </w:pPr>
            <w:r w:rsidRPr="00706B9C">
              <w:rPr>
                <w:rFonts w:cs="Arial"/>
                <w:b/>
                <w:bCs/>
                <w:sz w:val="16"/>
                <w:szCs w:val="16"/>
              </w:rPr>
              <w:t>%</w:t>
            </w:r>
          </w:p>
        </w:tc>
        <w:tc>
          <w:tcPr>
            <w:tcW w:w="362" w:type="pct"/>
            <w:tcBorders>
              <w:top w:val="single" w:sz="4" w:space="0" w:color="auto"/>
              <w:left w:val="single" w:sz="4" w:space="0" w:color="auto"/>
              <w:bottom w:val="single" w:sz="12" w:space="0" w:color="auto"/>
              <w:right w:val="single" w:sz="4" w:space="0" w:color="auto"/>
            </w:tcBorders>
            <w:vAlign w:val="center"/>
          </w:tcPr>
          <w:p w14:paraId="74008354" w14:textId="77777777" w:rsidR="007E008C" w:rsidRPr="00706B9C" w:rsidRDefault="007E008C" w:rsidP="00982E82">
            <w:pPr>
              <w:jc w:val="center"/>
              <w:rPr>
                <w:rFonts w:cs="Arial"/>
                <w:b/>
                <w:bCs/>
                <w:sz w:val="16"/>
                <w:szCs w:val="16"/>
              </w:rPr>
            </w:pPr>
            <w:r w:rsidRPr="00706B9C">
              <w:rPr>
                <w:rFonts w:cs="Arial"/>
                <w:b/>
                <w:bCs/>
                <w:sz w:val="16"/>
                <w:szCs w:val="16"/>
              </w:rPr>
              <w:t>ha</w:t>
            </w:r>
          </w:p>
        </w:tc>
        <w:tc>
          <w:tcPr>
            <w:tcW w:w="296" w:type="pct"/>
            <w:tcBorders>
              <w:top w:val="single" w:sz="4" w:space="0" w:color="auto"/>
              <w:left w:val="single" w:sz="4" w:space="0" w:color="auto"/>
              <w:bottom w:val="single" w:sz="12" w:space="0" w:color="auto"/>
              <w:right w:val="single" w:sz="4" w:space="0" w:color="auto"/>
            </w:tcBorders>
            <w:vAlign w:val="center"/>
          </w:tcPr>
          <w:p w14:paraId="52BB148B" w14:textId="77777777" w:rsidR="007E008C" w:rsidRPr="00706B9C" w:rsidRDefault="007E008C" w:rsidP="00982E82">
            <w:pPr>
              <w:jc w:val="center"/>
              <w:rPr>
                <w:rFonts w:cs="Arial"/>
                <w:b/>
                <w:bCs/>
                <w:sz w:val="16"/>
                <w:szCs w:val="16"/>
              </w:rPr>
            </w:pPr>
            <w:r w:rsidRPr="00706B9C">
              <w:rPr>
                <w:rFonts w:cs="Arial"/>
                <w:b/>
                <w:bCs/>
                <w:sz w:val="16"/>
                <w:szCs w:val="16"/>
              </w:rPr>
              <w:t>%</w:t>
            </w:r>
          </w:p>
        </w:tc>
        <w:tc>
          <w:tcPr>
            <w:tcW w:w="643" w:type="pct"/>
            <w:tcBorders>
              <w:top w:val="single" w:sz="4" w:space="0" w:color="auto"/>
              <w:left w:val="single" w:sz="4" w:space="0" w:color="auto"/>
              <w:bottom w:val="single" w:sz="12" w:space="0" w:color="auto"/>
              <w:right w:val="single" w:sz="4" w:space="0" w:color="auto"/>
            </w:tcBorders>
            <w:vAlign w:val="center"/>
          </w:tcPr>
          <w:p w14:paraId="6E0FE90B" w14:textId="77777777" w:rsidR="007E008C" w:rsidRPr="00706B9C" w:rsidRDefault="007E008C" w:rsidP="00982E82">
            <w:pPr>
              <w:jc w:val="center"/>
              <w:rPr>
                <w:rFonts w:cs="Arial"/>
                <w:b/>
                <w:bCs/>
                <w:sz w:val="16"/>
                <w:szCs w:val="16"/>
              </w:rPr>
            </w:pPr>
            <w:r w:rsidRPr="00706B9C">
              <w:rPr>
                <w:rFonts w:cs="Arial"/>
                <w:b/>
                <w:bCs/>
                <w:sz w:val="16"/>
                <w:szCs w:val="16"/>
              </w:rPr>
              <w:t>Motivul</w:t>
            </w:r>
          </w:p>
        </w:tc>
        <w:tc>
          <w:tcPr>
            <w:tcW w:w="2244" w:type="pct"/>
            <w:tcBorders>
              <w:top w:val="single" w:sz="4" w:space="0" w:color="auto"/>
              <w:left w:val="single" w:sz="4" w:space="0" w:color="auto"/>
              <w:bottom w:val="single" w:sz="12" w:space="0" w:color="auto"/>
              <w:right w:val="single" w:sz="18" w:space="0" w:color="auto"/>
            </w:tcBorders>
            <w:vAlign w:val="center"/>
          </w:tcPr>
          <w:p w14:paraId="736C2EF3" w14:textId="77777777" w:rsidR="007E008C" w:rsidRPr="00706B9C" w:rsidRDefault="007E008C" w:rsidP="00982E82">
            <w:pPr>
              <w:jc w:val="center"/>
              <w:rPr>
                <w:rFonts w:cs="Arial"/>
                <w:b/>
                <w:bCs/>
                <w:sz w:val="16"/>
                <w:szCs w:val="16"/>
              </w:rPr>
            </w:pPr>
            <w:r w:rsidRPr="00706B9C">
              <w:rPr>
                <w:rFonts w:cs="Arial"/>
                <w:b/>
                <w:bCs/>
                <w:sz w:val="16"/>
                <w:szCs w:val="16"/>
              </w:rPr>
              <w:t>Măsuri propuse pentru reabilitare</w:t>
            </w:r>
          </w:p>
        </w:tc>
      </w:tr>
      <w:tr w:rsidR="007E008C" w:rsidRPr="00706B9C" w14:paraId="00356D9D" w14:textId="77777777" w:rsidTr="00982E82">
        <w:trPr>
          <w:trHeight w:val="312"/>
        </w:trPr>
        <w:tc>
          <w:tcPr>
            <w:tcW w:w="715" w:type="pct"/>
            <w:tcBorders>
              <w:top w:val="single" w:sz="4" w:space="0" w:color="auto"/>
              <w:left w:val="single" w:sz="18" w:space="0" w:color="auto"/>
              <w:right w:val="single" w:sz="4" w:space="0" w:color="auto"/>
            </w:tcBorders>
          </w:tcPr>
          <w:p w14:paraId="1DC10DF5" w14:textId="77777777" w:rsidR="007E008C" w:rsidRPr="00706B9C" w:rsidRDefault="007E008C" w:rsidP="00982E82">
            <w:pPr>
              <w:jc w:val="center"/>
              <w:rPr>
                <w:rFonts w:cs="Arial"/>
                <w:sz w:val="16"/>
                <w:szCs w:val="16"/>
                <w:lang w:eastAsia="en-GB"/>
              </w:rPr>
            </w:pPr>
            <w:r w:rsidRPr="00706B9C">
              <w:rPr>
                <w:rFonts w:cs="Arial"/>
                <w:bCs/>
                <w:sz w:val="16"/>
                <w:szCs w:val="16"/>
              </w:rPr>
              <w:t>9130-paduri de de fag de tip Asperulo-Fagetum</w:t>
            </w:r>
          </w:p>
        </w:tc>
        <w:tc>
          <w:tcPr>
            <w:tcW w:w="445" w:type="pct"/>
            <w:tcBorders>
              <w:top w:val="single" w:sz="4" w:space="0" w:color="auto"/>
              <w:left w:val="single" w:sz="4" w:space="0" w:color="auto"/>
              <w:right w:val="single" w:sz="4" w:space="0" w:color="auto"/>
            </w:tcBorders>
            <w:vAlign w:val="center"/>
          </w:tcPr>
          <w:p w14:paraId="124122CF" w14:textId="77777777" w:rsidR="007E008C" w:rsidRPr="00706B9C" w:rsidRDefault="007E008C" w:rsidP="00982E82">
            <w:pPr>
              <w:jc w:val="center"/>
              <w:rPr>
                <w:rFonts w:cs="Arial"/>
                <w:sz w:val="16"/>
                <w:szCs w:val="16"/>
              </w:rPr>
            </w:pPr>
            <w:r w:rsidRPr="00706B9C">
              <w:rPr>
                <w:rFonts w:cs="Arial"/>
                <w:bCs/>
                <w:spacing w:val="-4"/>
                <w:sz w:val="16"/>
                <w:szCs w:val="16"/>
              </w:rPr>
              <w:t xml:space="preserve">70,18Ha  </w:t>
            </w:r>
          </w:p>
        </w:tc>
        <w:tc>
          <w:tcPr>
            <w:tcW w:w="295" w:type="pct"/>
            <w:tcBorders>
              <w:top w:val="single" w:sz="4" w:space="0" w:color="auto"/>
              <w:left w:val="single" w:sz="4" w:space="0" w:color="auto"/>
              <w:right w:val="single" w:sz="4" w:space="0" w:color="auto"/>
            </w:tcBorders>
            <w:vAlign w:val="center"/>
          </w:tcPr>
          <w:p w14:paraId="67E11884" w14:textId="77777777" w:rsidR="007E008C" w:rsidRPr="00706B9C" w:rsidRDefault="007E008C" w:rsidP="00982E82">
            <w:pPr>
              <w:jc w:val="center"/>
              <w:rPr>
                <w:rFonts w:cs="Arial"/>
                <w:sz w:val="16"/>
                <w:szCs w:val="16"/>
              </w:rPr>
            </w:pPr>
            <w:r w:rsidRPr="00706B9C">
              <w:rPr>
                <w:rFonts w:cs="Arial"/>
                <w:sz w:val="16"/>
                <w:szCs w:val="16"/>
              </w:rPr>
              <w:t>21</w:t>
            </w:r>
          </w:p>
        </w:tc>
        <w:tc>
          <w:tcPr>
            <w:tcW w:w="362" w:type="pct"/>
            <w:tcBorders>
              <w:top w:val="single" w:sz="4" w:space="0" w:color="auto"/>
              <w:left w:val="single" w:sz="4" w:space="0" w:color="auto"/>
              <w:bottom w:val="single" w:sz="4" w:space="0" w:color="auto"/>
              <w:right w:val="single" w:sz="4" w:space="0" w:color="auto"/>
            </w:tcBorders>
            <w:vAlign w:val="center"/>
          </w:tcPr>
          <w:p w14:paraId="41767E6F" w14:textId="77777777" w:rsidR="007E008C" w:rsidRPr="00706B9C" w:rsidRDefault="007E008C" w:rsidP="00982E82">
            <w:pPr>
              <w:jc w:val="center"/>
              <w:rPr>
                <w:rFonts w:cs="Arial"/>
                <w:sz w:val="16"/>
                <w:szCs w:val="16"/>
              </w:rPr>
            </w:pPr>
          </w:p>
        </w:tc>
        <w:tc>
          <w:tcPr>
            <w:tcW w:w="296" w:type="pct"/>
            <w:tcBorders>
              <w:top w:val="single" w:sz="4" w:space="0" w:color="auto"/>
              <w:left w:val="single" w:sz="4" w:space="0" w:color="auto"/>
              <w:bottom w:val="single" w:sz="4" w:space="0" w:color="auto"/>
              <w:right w:val="single" w:sz="4" w:space="0" w:color="auto"/>
            </w:tcBorders>
            <w:vAlign w:val="center"/>
          </w:tcPr>
          <w:p w14:paraId="79DD332D" w14:textId="77777777" w:rsidR="007E008C" w:rsidRPr="00706B9C" w:rsidRDefault="007E008C" w:rsidP="00982E82">
            <w:pPr>
              <w:jc w:val="center"/>
              <w:rPr>
                <w:rFonts w:cs="Arial"/>
                <w:sz w:val="16"/>
                <w:szCs w:val="16"/>
              </w:rPr>
            </w:pPr>
          </w:p>
        </w:tc>
        <w:tc>
          <w:tcPr>
            <w:tcW w:w="643" w:type="pct"/>
            <w:tcBorders>
              <w:top w:val="single" w:sz="4" w:space="0" w:color="auto"/>
              <w:left w:val="single" w:sz="4" w:space="0" w:color="auto"/>
              <w:bottom w:val="single" w:sz="4" w:space="0" w:color="auto"/>
              <w:right w:val="single" w:sz="4" w:space="0" w:color="auto"/>
            </w:tcBorders>
            <w:vAlign w:val="center"/>
          </w:tcPr>
          <w:p w14:paraId="360130CC" w14:textId="77777777" w:rsidR="007E008C" w:rsidRPr="00706B9C" w:rsidRDefault="007E008C" w:rsidP="00982E82">
            <w:pPr>
              <w:jc w:val="center"/>
              <w:rPr>
                <w:rFonts w:cs="Arial"/>
                <w:sz w:val="16"/>
                <w:szCs w:val="16"/>
              </w:rPr>
            </w:pPr>
          </w:p>
        </w:tc>
        <w:tc>
          <w:tcPr>
            <w:tcW w:w="2244" w:type="pct"/>
            <w:tcBorders>
              <w:top w:val="single" w:sz="4" w:space="0" w:color="auto"/>
              <w:left w:val="single" w:sz="4" w:space="0" w:color="auto"/>
              <w:bottom w:val="single" w:sz="4" w:space="0" w:color="auto"/>
              <w:right w:val="single" w:sz="18" w:space="0" w:color="auto"/>
            </w:tcBorders>
            <w:vAlign w:val="center"/>
          </w:tcPr>
          <w:p w14:paraId="66B9C7DE" w14:textId="77777777" w:rsidR="007E008C" w:rsidRPr="00706B9C" w:rsidRDefault="007E008C" w:rsidP="00982E82">
            <w:pPr>
              <w:jc w:val="center"/>
              <w:rPr>
                <w:rFonts w:cs="Arial"/>
                <w:sz w:val="16"/>
                <w:szCs w:val="16"/>
                <w:lang w:val="fr-FR"/>
              </w:rPr>
            </w:pPr>
          </w:p>
        </w:tc>
      </w:tr>
      <w:tr w:rsidR="007E008C" w:rsidRPr="00706B9C" w14:paraId="78C02107" w14:textId="77777777" w:rsidTr="00982E82">
        <w:trPr>
          <w:trHeight w:val="312"/>
        </w:trPr>
        <w:tc>
          <w:tcPr>
            <w:tcW w:w="715" w:type="pct"/>
            <w:tcBorders>
              <w:top w:val="single" w:sz="4" w:space="0" w:color="auto"/>
              <w:left w:val="single" w:sz="18" w:space="0" w:color="auto"/>
              <w:right w:val="single" w:sz="4" w:space="0" w:color="auto"/>
            </w:tcBorders>
          </w:tcPr>
          <w:p w14:paraId="1CBACAF9" w14:textId="77777777" w:rsidR="007E008C" w:rsidRPr="00706B9C" w:rsidRDefault="007E008C" w:rsidP="00982E82">
            <w:pPr>
              <w:jc w:val="center"/>
              <w:rPr>
                <w:rFonts w:cs="Arial"/>
                <w:sz w:val="16"/>
                <w:szCs w:val="16"/>
                <w:lang w:eastAsia="en-GB"/>
              </w:rPr>
            </w:pPr>
            <w:r w:rsidRPr="00706B9C">
              <w:rPr>
                <w:rFonts w:cs="Arial"/>
                <w:bCs/>
                <w:sz w:val="16"/>
                <w:szCs w:val="16"/>
              </w:rPr>
              <w:t>91E0*-paduri aluviale de alnus glutinosa si Fraxinus excelsior</w:t>
            </w:r>
          </w:p>
        </w:tc>
        <w:tc>
          <w:tcPr>
            <w:tcW w:w="445" w:type="pct"/>
            <w:tcBorders>
              <w:top w:val="single" w:sz="4" w:space="0" w:color="auto"/>
              <w:left w:val="single" w:sz="4" w:space="0" w:color="auto"/>
              <w:right w:val="single" w:sz="4" w:space="0" w:color="auto"/>
            </w:tcBorders>
            <w:vAlign w:val="center"/>
          </w:tcPr>
          <w:p w14:paraId="45096902" w14:textId="77777777" w:rsidR="007E008C" w:rsidRPr="00706B9C" w:rsidRDefault="007E008C" w:rsidP="00982E82">
            <w:pPr>
              <w:jc w:val="center"/>
              <w:rPr>
                <w:rFonts w:cs="Arial"/>
                <w:sz w:val="16"/>
                <w:szCs w:val="16"/>
              </w:rPr>
            </w:pPr>
            <w:r w:rsidRPr="00706B9C">
              <w:rPr>
                <w:rFonts w:cs="Arial"/>
                <w:bCs/>
                <w:spacing w:val="-4"/>
                <w:sz w:val="16"/>
                <w:szCs w:val="16"/>
              </w:rPr>
              <w:t>2.07 ha</w:t>
            </w:r>
          </w:p>
        </w:tc>
        <w:tc>
          <w:tcPr>
            <w:tcW w:w="295" w:type="pct"/>
            <w:tcBorders>
              <w:top w:val="single" w:sz="4" w:space="0" w:color="auto"/>
              <w:left w:val="single" w:sz="4" w:space="0" w:color="auto"/>
              <w:right w:val="single" w:sz="4" w:space="0" w:color="auto"/>
            </w:tcBorders>
            <w:vAlign w:val="center"/>
          </w:tcPr>
          <w:p w14:paraId="150E3C95" w14:textId="77777777" w:rsidR="007E008C" w:rsidRPr="00706B9C" w:rsidRDefault="007E008C" w:rsidP="00982E82">
            <w:pPr>
              <w:jc w:val="center"/>
              <w:rPr>
                <w:rFonts w:cs="Arial"/>
                <w:sz w:val="16"/>
                <w:szCs w:val="16"/>
              </w:rPr>
            </w:pPr>
            <w:r w:rsidRPr="00706B9C">
              <w:rPr>
                <w:rFonts w:cs="Arial"/>
                <w:sz w:val="16"/>
                <w:szCs w:val="16"/>
              </w:rPr>
              <w:t>1</w:t>
            </w:r>
          </w:p>
        </w:tc>
        <w:tc>
          <w:tcPr>
            <w:tcW w:w="362" w:type="pct"/>
            <w:tcBorders>
              <w:top w:val="single" w:sz="4" w:space="0" w:color="auto"/>
              <w:left w:val="single" w:sz="4" w:space="0" w:color="auto"/>
              <w:bottom w:val="single" w:sz="4" w:space="0" w:color="auto"/>
              <w:right w:val="single" w:sz="4" w:space="0" w:color="auto"/>
            </w:tcBorders>
            <w:vAlign w:val="center"/>
          </w:tcPr>
          <w:p w14:paraId="5E36E536" w14:textId="77777777" w:rsidR="007E008C" w:rsidRPr="00706B9C" w:rsidRDefault="007E008C" w:rsidP="00982E82">
            <w:pPr>
              <w:jc w:val="center"/>
              <w:rPr>
                <w:rFonts w:cs="Arial"/>
                <w:sz w:val="16"/>
                <w:szCs w:val="16"/>
              </w:rPr>
            </w:pPr>
          </w:p>
        </w:tc>
        <w:tc>
          <w:tcPr>
            <w:tcW w:w="296" w:type="pct"/>
            <w:tcBorders>
              <w:top w:val="single" w:sz="4" w:space="0" w:color="auto"/>
              <w:left w:val="single" w:sz="4" w:space="0" w:color="auto"/>
              <w:bottom w:val="single" w:sz="4" w:space="0" w:color="auto"/>
              <w:right w:val="single" w:sz="4" w:space="0" w:color="auto"/>
            </w:tcBorders>
            <w:vAlign w:val="center"/>
          </w:tcPr>
          <w:p w14:paraId="7B043496" w14:textId="77777777" w:rsidR="007E008C" w:rsidRPr="00706B9C" w:rsidRDefault="007E008C" w:rsidP="00982E82">
            <w:pPr>
              <w:jc w:val="center"/>
              <w:rPr>
                <w:rFonts w:cs="Arial"/>
                <w:sz w:val="16"/>
                <w:szCs w:val="16"/>
              </w:rPr>
            </w:pPr>
          </w:p>
        </w:tc>
        <w:tc>
          <w:tcPr>
            <w:tcW w:w="643" w:type="pct"/>
            <w:tcBorders>
              <w:top w:val="single" w:sz="4" w:space="0" w:color="auto"/>
              <w:left w:val="single" w:sz="4" w:space="0" w:color="auto"/>
              <w:bottom w:val="single" w:sz="4" w:space="0" w:color="auto"/>
              <w:right w:val="single" w:sz="4" w:space="0" w:color="auto"/>
            </w:tcBorders>
            <w:vAlign w:val="center"/>
          </w:tcPr>
          <w:p w14:paraId="6B6254E0" w14:textId="77777777" w:rsidR="007E008C" w:rsidRPr="00706B9C" w:rsidRDefault="007E008C" w:rsidP="00982E82">
            <w:pPr>
              <w:jc w:val="center"/>
              <w:rPr>
                <w:rFonts w:cs="Arial"/>
                <w:sz w:val="16"/>
                <w:szCs w:val="16"/>
              </w:rPr>
            </w:pPr>
          </w:p>
        </w:tc>
        <w:tc>
          <w:tcPr>
            <w:tcW w:w="2244" w:type="pct"/>
            <w:tcBorders>
              <w:top w:val="single" w:sz="4" w:space="0" w:color="auto"/>
              <w:left w:val="single" w:sz="4" w:space="0" w:color="auto"/>
              <w:bottom w:val="single" w:sz="4" w:space="0" w:color="auto"/>
              <w:right w:val="single" w:sz="18" w:space="0" w:color="auto"/>
            </w:tcBorders>
            <w:vAlign w:val="center"/>
          </w:tcPr>
          <w:p w14:paraId="365F1547" w14:textId="77777777" w:rsidR="007E008C" w:rsidRPr="00706B9C" w:rsidRDefault="007E008C" w:rsidP="00982E82">
            <w:pPr>
              <w:jc w:val="center"/>
              <w:rPr>
                <w:rFonts w:cs="Arial"/>
                <w:sz w:val="16"/>
                <w:szCs w:val="16"/>
                <w:lang w:val="fr-FR"/>
              </w:rPr>
            </w:pPr>
          </w:p>
        </w:tc>
      </w:tr>
      <w:tr w:rsidR="007E008C" w:rsidRPr="00706B9C" w14:paraId="0735350F" w14:textId="77777777" w:rsidTr="00982E82">
        <w:trPr>
          <w:trHeight w:val="312"/>
        </w:trPr>
        <w:tc>
          <w:tcPr>
            <w:tcW w:w="715" w:type="pct"/>
            <w:tcBorders>
              <w:top w:val="single" w:sz="4" w:space="0" w:color="auto"/>
              <w:left w:val="single" w:sz="18" w:space="0" w:color="auto"/>
              <w:right w:val="single" w:sz="4" w:space="0" w:color="auto"/>
            </w:tcBorders>
          </w:tcPr>
          <w:p w14:paraId="7DBFFA62" w14:textId="77777777" w:rsidR="007E008C" w:rsidRPr="00706B9C" w:rsidRDefault="007E008C" w:rsidP="00982E82">
            <w:pPr>
              <w:jc w:val="center"/>
              <w:rPr>
                <w:rFonts w:cs="Arial"/>
                <w:sz w:val="16"/>
                <w:szCs w:val="16"/>
                <w:lang w:eastAsia="en-GB"/>
              </w:rPr>
            </w:pPr>
            <w:r w:rsidRPr="00706B9C">
              <w:rPr>
                <w:rFonts w:cs="Arial"/>
                <w:bCs/>
                <w:sz w:val="16"/>
                <w:szCs w:val="16"/>
              </w:rPr>
              <w:t xml:space="preserve">91V0- Paduri dacice de fag </w:t>
            </w:r>
            <w:r w:rsidRPr="00706B9C">
              <w:rPr>
                <w:rFonts w:cs="Arial"/>
                <w:bCs/>
                <w:sz w:val="16"/>
                <w:szCs w:val="16"/>
              </w:rPr>
              <w:lastRenderedPageBreak/>
              <w:t>Symphyto fagion</w:t>
            </w:r>
          </w:p>
        </w:tc>
        <w:tc>
          <w:tcPr>
            <w:tcW w:w="445" w:type="pct"/>
            <w:tcBorders>
              <w:top w:val="single" w:sz="4" w:space="0" w:color="auto"/>
              <w:left w:val="single" w:sz="4" w:space="0" w:color="auto"/>
              <w:right w:val="single" w:sz="4" w:space="0" w:color="auto"/>
            </w:tcBorders>
            <w:vAlign w:val="center"/>
          </w:tcPr>
          <w:p w14:paraId="48F570B8" w14:textId="77777777" w:rsidR="007E008C" w:rsidRPr="00706B9C" w:rsidRDefault="007E008C" w:rsidP="00982E82">
            <w:pPr>
              <w:jc w:val="center"/>
              <w:rPr>
                <w:rFonts w:cs="Arial"/>
                <w:sz w:val="16"/>
                <w:szCs w:val="16"/>
              </w:rPr>
            </w:pPr>
            <w:r w:rsidRPr="00706B9C">
              <w:rPr>
                <w:rFonts w:cs="Arial"/>
                <w:bCs/>
                <w:spacing w:val="-4"/>
                <w:sz w:val="16"/>
                <w:szCs w:val="16"/>
              </w:rPr>
              <w:lastRenderedPageBreak/>
              <w:t xml:space="preserve">254,71 ha  </w:t>
            </w:r>
          </w:p>
        </w:tc>
        <w:tc>
          <w:tcPr>
            <w:tcW w:w="295" w:type="pct"/>
            <w:tcBorders>
              <w:top w:val="single" w:sz="4" w:space="0" w:color="auto"/>
              <w:left w:val="single" w:sz="4" w:space="0" w:color="auto"/>
              <w:right w:val="single" w:sz="4" w:space="0" w:color="auto"/>
            </w:tcBorders>
            <w:vAlign w:val="center"/>
          </w:tcPr>
          <w:p w14:paraId="0AF22B13" w14:textId="77777777" w:rsidR="007E008C" w:rsidRPr="00706B9C" w:rsidRDefault="007E008C" w:rsidP="00982E82">
            <w:pPr>
              <w:jc w:val="center"/>
              <w:rPr>
                <w:rFonts w:cs="Arial"/>
                <w:sz w:val="16"/>
                <w:szCs w:val="16"/>
              </w:rPr>
            </w:pPr>
            <w:r w:rsidRPr="00706B9C">
              <w:rPr>
                <w:rFonts w:cs="Arial"/>
                <w:sz w:val="16"/>
                <w:szCs w:val="16"/>
              </w:rPr>
              <w:t>76</w:t>
            </w:r>
          </w:p>
        </w:tc>
        <w:tc>
          <w:tcPr>
            <w:tcW w:w="362" w:type="pct"/>
            <w:tcBorders>
              <w:top w:val="single" w:sz="4" w:space="0" w:color="auto"/>
              <w:left w:val="single" w:sz="4" w:space="0" w:color="auto"/>
              <w:bottom w:val="single" w:sz="4" w:space="0" w:color="auto"/>
              <w:right w:val="single" w:sz="4" w:space="0" w:color="auto"/>
            </w:tcBorders>
            <w:vAlign w:val="center"/>
          </w:tcPr>
          <w:p w14:paraId="076B1E6B" w14:textId="77777777" w:rsidR="007E008C" w:rsidRPr="00706B9C" w:rsidRDefault="007E008C" w:rsidP="00982E82">
            <w:pPr>
              <w:jc w:val="center"/>
              <w:rPr>
                <w:rFonts w:cs="Arial"/>
                <w:sz w:val="16"/>
                <w:szCs w:val="16"/>
              </w:rPr>
            </w:pPr>
          </w:p>
        </w:tc>
        <w:tc>
          <w:tcPr>
            <w:tcW w:w="296" w:type="pct"/>
            <w:tcBorders>
              <w:top w:val="single" w:sz="4" w:space="0" w:color="auto"/>
              <w:left w:val="single" w:sz="4" w:space="0" w:color="auto"/>
              <w:bottom w:val="single" w:sz="4" w:space="0" w:color="auto"/>
              <w:right w:val="single" w:sz="4" w:space="0" w:color="auto"/>
            </w:tcBorders>
            <w:vAlign w:val="center"/>
          </w:tcPr>
          <w:p w14:paraId="337AB049" w14:textId="77777777" w:rsidR="007E008C" w:rsidRPr="00706B9C" w:rsidRDefault="007E008C" w:rsidP="00982E82">
            <w:pPr>
              <w:jc w:val="center"/>
              <w:rPr>
                <w:rFonts w:cs="Arial"/>
                <w:sz w:val="16"/>
                <w:szCs w:val="16"/>
              </w:rPr>
            </w:pPr>
          </w:p>
        </w:tc>
        <w:tc>
          <w:tcPr>
            <w:tcW w:w="643" w:type="pct"/>
            <w:tcBorders>
              <w:top w:val="single" w:sz="4" w:space="0" w:color="auto"/>
              <w:left w:val="single" w:sz="4" w:space="0" w:color="auto"/>
              <w:bottom w:val="single" w:sz="4" w:space="0" w:color="auto"/>
              <w:right w:val="single" w:sz="4" w:space="0" w:color="auto"/>
            </w:tcBorders>
            <w:vAlign w:val="center"/>
          </w:tcPr>
          <w:p w14:paraId="04C9A9F4" w14:textId="77777777" w:rsidR="007E008C" w:rsidRPr="00706B9C" w:rsidRDefault="007E008C" w:rsidP="00982E82">
            <w:pPr>
              <w:jc w:val="center"/>
              <w:rPr>
                <w:rFonts w:cs="Arial"/>
                <w:sz w:val="16"/>
                <w:szCs w:val="16"/>
              </w:rPr>
            </w:pPr>
          </w:p>
        </w:tc>
        <w:tc>
          <w:tcPr>
            <w:tcW w:w="2244" w:type="pct"/>
            <w:tcBorders>
              <w:top w:val="single" w:sz="4" w:space="0" w:color="auto"/>
              <w:left w:val="single" w:sz="4" w:space="0" w:color="auto"/>
              <w:bottom w:val="single" w:sz="4" w:space="0" w:color="auto"/>
              <w:right w:val="single" w:sz="18" w:space="0" w:color="auto"/>
            </w:tcBorders>
            <w:vAlign w:val="center"/>
          </w:tcPr>
          <w:p w14:paraId="4789A96A" w14:textId="77777777" w:rsidR="007E008C" w:rsidRPr="00706B9C" w:rsidRDefault="007E008C" w:rsidP="00982E82">
            <w:pPr>
              <w:jc w:val="center"/>
              <w:rPr>
                <w:rFonts w:cs="Arial"/>
                <w:sz w:val="16"/>
                <w:szCs w:val="16"/>
                <w:lang w:val="fr-FR"/>
              </w:rPr>
            </w:pPr>
          </w:p>
        </w:tc>
      </w:tr>
      <w:tr w:rsidR="007E008C" w:rsidRPr="00706B9C" w14:paraId="30F8EA3A" w14:textId="77777777" w:rsidTr="00982E82">
        <w:trPr>
          <w:trHeight w:val="312"/>
        </w:trPr>
        <w:tc>
          <w:tcPr>
            <w:tcW w:w="715" w:type="pct"/>
            <w:tcBorders>
              <w:top w:val="single" w:sz="12" w:space="0" w:color="auto"/>
              <w:left w:val="single" w:sz="18" w:space="0" w:color="auto"/>
              <w:bottom w:val="single" w:sz="12" w:space="0" w:color="auto"/>
              <w:right w:val="single" w:sz="4" w:space="0" w:color="auto"/>
            </w:tcBorders>
          </w:tcPr>
          <w:p w14:paraId="1F4122FE" w14:textId="77777777" w:rsidR="007E008C" w:rsidRPr="00706B9C" w:rsidRDefault="007E008C" w:rsidP="00982E82">
            <w:pPr>
              <w:jc w:val="center"/>
              <w:rPr>
                <w:rFonts w:cs="Arial"/>
                <w:b/>
                <w:bCs/>
                <w:sz w:val="16"/>
                <w:szCs w:val="16"/>
              </w:rPr>
            </w:pPr>
            <w:r w:rsidRPr="00706B9C">
              <w:rPr>
                <w:rFonts w:cs="Arial"/>
                <w:bCs/>
                <w:sz w:val="16"/>
                <w:szCs w:val="16"/>
              </w:rPr>
              <w:t>9410- Paduri acidofile de Picea abies din regiunea montana</w:t>
            </w:r>
          </w:p>
        </w:tc>
        <w:tc>
          <w:tcPr>
            <w:tcW w:w="445" w:type="pct"/>
            <w:tcBorders>
              <w:top w:val="single" w:sz="12" w:space="0" w:color="auto"/>
              <w:left w:val="single" w:sz="4" w:space="0" w:color="auto"/>
              <w:bottom w:val="single" w:sz="12" w:space="0" w:color="auto"/>
              <w:right w:val="single" w:sz="4" w:space="0" w:color="auto"/>
            </w:tcBorders>
            <w:vAlign w:val="center"/>
          </w:tcPr>
          <w:p w14:paraId="20E83A00" w14:textId="77777777" w:rsidR="007E008C" w:rsidRPr="00706B9C" w:rsidRDefault="007E008C" w:rsidP="00982E82">
            <w:pPr>
              <w:jc w:val="center"/>
              <w:rPr>
                <w:rFonts w:cs="Arial"/>
                <w:b/>
                <w:bCs/>
                <w:sz w:val="16"/>
                <w:szCs w:val="16"/>
              </w:rPr>
            </w:pPr>
            <w:r w:rsidRPr="00706B9C">
              <w:rPr>
                <w:rFonts w:cs="Arial"/>
                <w:bCs/>
                <w:spacing w:val="-4"/>
                <w:sz w:val="16"/>
                <w:szCs w:val="16"/>
              </w:rPr>
              <w:t xml:space="preserve">6,59 ha  </w:t>
            </w:r>
          </w:p>
        </w:tc>
        <w:tc>
          <w:tcPr>
            <w:tcW w:w="295" w:type="pct"/>
            <w:tcBorders>
              <w:top w:val="single" w:sz="12" w:space="0" w:color="auto"/>
              <w:left w:val="single" w:sz="4" w:space="0" w:color="auto"/>
              <w:bottom w:val="single" w:sz="12" w:space="0" w:color="auto"/>
              <w:right w:val="single" w:sz="4" w:space="0" w:color="auto"/>
            </w:tcBorders>
            <w:vAlign w:val="center"/>
          </w:tcPr>
          <w:p w14:paraId="0805CFAB" w14:textId="77777777" w:rsidR="007E008C" w:rsidRPr="00706B9C" w:rsidRDefault="007E008C" w:rsidP="00982E82">
            <w:pPr>
              <w:jc w:val="center"/>
              <w:rPr>
                <w:rFonts w:cs="Arial"/>
                <w:b/>
                <w:bCs/>
                <w:sz w:val="16"/>
                <w:szCs w:val="16"/>
              </w:rPr>
            </w:pPr>
            <w:r w:rsidRPr="00706B9C">
              <w:rPr>
                <w:rFonts w:cs="Arial"/>
                <w:b/>
                <w:bCs/>
                <w:sz w:val="16"/>
                <w:szCs w:val="16"/>
              </w:rPr>
              <w:t>2</w:t>
            </w:r>
          </w:p>
        </w:tc>
        <w:tc>
          <w:tcPr>
            <w:tcW w:w="362" w:type="pct"/>
            <w:tcBorders>
              <w:top w:val="single" w:sz="12" w:space="0" w:color="auto"/>
              <w:left w:val="single" w:sz="4" w:space="0" w:color="auto"/>
              <w:bottom w:val="single" w:sz="12" w:space="0" w:color="auto"/>
              <w:right w:val="single" w:sz="4" w:space="0" w:color="auto"/>
            </w:tcBorders>
            <w:vAlign w:val="center"/>
          </w:tcPr>
          <w:p w14:paraId="61FC9967" w14:textId="77777777" w:rsidR="007E008C" w:rsidRPr="00706B9C" w:rsidRDefault="007E008C" w:rsidP="00982E82">
            <w:pPr>
              <w:jc w:val="center"/>
              <w:rPr>
                <w:rFonts w:cs="Arial"/>
                <w:b/>
                <w:bCs/>
                <w:sz w:val="16"/>
                <w:szCs w:val="16"/>
              </w:rPr>
            </w:pPr>
          </w:p>
        </w:tc>
        <w:tc>
          <w:tcPr>
            <w:tcW w:w="296" w:type="pct"/>
            <w:tcBorders>
              <w:top w:val="single" w:sz="12" w:space="0" w:color="auto"/>
              <w:left w:val="single" w:sz="4" w:space="0" w:color="auto"/>
              <w:bottom w:val="single" w:sz="12" w:space="0" w:color="auto"/>
              <w:right w:val="single" w:sz="4" w:space="0" w:color="auto"/>
            </w:tcBorders>
            <w:vAlign w:val="center"/>
          </w:tcPr>
          <w:p w14:paraId="3295ECCB" w14:textId="77777777" w:rsidR="007E008C" w:rsidRPr="00706B9C" w:rsidRDefault="007E008C" w:rsidP="00982E82">
            <w:pPr>
              <w:jc w:val="center"/>
              <w:rPr>
                <w:rFonts w:cs="Arial"/>
                <w:b/>
                <w:bCs/>
                <w:sz w:val="16"/>
                <w:szCs w:val="16"/>
              </w:rPr>
            </w:pPr>
          </w:p>
        </w:tc>
        <w:tc>
          <w:tcPr>
            <w:tcW w:w="643" w:type="pct"/>
            <w:tcBorders>
              <w:top w:val="single" w:sz="12" w:space="0" w:color="auto"/>
              <w:left w:val="single" w:sz="4" w:space="0" w:color="auto"/>
              <w:bottom w:val="single" w:sz="12" w:space="0" w:color="auto"/>
              <w:right w:val="single" w:sz="4" w:space="0" w:color="auto"/>
            </w:tcBorders>
            <w:vAlign w:val="center"/>
          </w:tcPr>
          <w:p w14:paraId="3CAA028F" w14:textId="77777777" w:rsidR="007E008C" w:rsidRPr="00706B9C" w:rsidRDefault="007E008C" w:rsidP="00982E82">
            <w:pPr>
              <w:jc w:val="center"/>
              <w:rPr>
                <w:rFonts w:cs="Arial"/>
                <w:b/>
                <w:bCs/>
                <w:sz w:val="16"/>
                <w:szCs w:val="16"/>
              </w:rPr>
            </w:pPr>
          </w:p>
        </w:tc>
        <w:tc>
          <w:tcPr>
            <w:tcW w:w="2244" w:type="pct"/>
            <w:tcBorders>
              <w:top w:val="single" w:sz="12" w:space="0" w:color="auto"/>
              <w:left w:val="single" w:sz="4" w:space="0" w:color="auto"/>
              <w:bottom w:val="single" w:sz="12" w:space="0" w:color="auto"/>
              <w:right w:val="single" w:sz="18" w:space="0" w:color="auto"/>
            </w:tcBorders>
            <w:vAlign w:val="center"/>
          </w:tcPr>
          <w:p w14:paraId="6131077B" w14:textId="77777777" w:rsidR="007E008C" w:rsidRPr="00706B9C" w:rsidRDefault="007E008C" w:rsidP="00982E82">
            <w:pPr>
              <w:jc w:val="center"/>
              <w:rPr>
                <w:rFonts w:cs="Arial"/>
                <w:b/>
                <w:bCs/>
                <w:sz w:val="16"/>
                <w:szCs w:val="16"/>
              </w:rPr>
            </w:pPr>
          </w:p>
        </w:tc>
      </w:tr>
      <w:tr w:rsidR="007E008C" w:rsidRPr="00706B9C" w14:paraId="4D2E8FAE" w14:textId="77777777" w:rsidTr="00982E82">
        <w:trPr>
          <w:trHeight w:val="312"/>
        </w:trPr>
        <w:tc>
          <w:tcPr>
            <w:tcW w:w="715" w:type="pct"/>
            <w:tcBorders>
              <w:top w:val="single" w:sz="12" w:space="0" w:color="auto"/>
              <w:left w:val="single" w:sz="18" w:space="0" w:color="auto"/>
              <w:bottom w:val="single" w:sz="18" w:space="0" w:color="auto"/>
              <w:right w:val="single" w:sz="4" w:space="0" w:color="auto"/>
            </w:tcBorders>
          </w:tcPr>
          <w:p w14:paraId="583E862A" w14:textId="77777777" w:rsidR="007E008C" w:rsidRPr="00706B9C" w:rsidRDefault="007E008C" w:rsidP="00982E82">
            <w:pPr>
              <w:jc w:val="center"/>
              <w:rPr>
                <w:rFonts w:cs="Arial"/>
                <w:bCs/>
                <w:sz w:val="16"/>
                <w:szCs w:val="16"/>
              </w:rPr>
            </w:pPr>
          </w:p>
        </w:tc>
        <w:tc>
          <w:tcPr>
            <w:tcW w:w="445" w:type="pct"/>
            <w:tcBorders>
              <w:top w:val="single" w:sz="12" w:space="0" w:color="auto"/>
              <w:left w:val="single" w:sz="4" w:space="0" w:color="auto"/>
              <w:bottom w:val="single" w:sz="18" w:space="0" w:color="auto"/>
              <w:right w:val="single" w:sz="4" w:space="0" w:color="auto"/>
            </w:tcBorders>
            <w:vAlign w:val="center"/>
          </w:tcPr>
          <w:p w14:paraId="71ADE3F4" w14:textId="77777777" w:rsidR="007E008C" w:rsidRPr="00706B9C" w:rsidRDefault="007E008C" w:rsidP="00982E82">
            <w:pPr>
              <w:jc w:val="center"/>
              <w:rPr>
                <w:rFonts w:cs="Arial"/>
                <w:bCs/>
                <w:spacing w:val="-4"/>
                <w:sz w:val="16"/>
                <w:szCs w:val="16"/>
              </w:rPr>
            </w:pPr>
            <w:r w:rsidRPr="00706B9C">
              <w:rPr>
                <w:rFonts w:cs="Arial"/>
                <w:bCs/>
                <w:spacing w:val="-4"/>
                <w:sz w:val="16"/>
                <w:szCs w:val="16"/>
              </w:rPr>
              <w:t>333,55</w:t>
            </w:r>
          </w:p>
        </w:tc>
        <w:tc>
          <w:tcPr>
            <w:tcW w:w="295" w:type="pct"/>
            <w:tcBorders>
              <w:top w:val="single" w:sz="12" w:space="0" w:color="auto"/>
              <w:left w:val="single" w:sz="4" w:space="0" w:color="auto"/>
              <w:bottom w:val="single" w:sz="18" w:space="0" w:color="auto"/>
              <w:right w:val="single" w:sz="4" w:space="0" w:color="auto"/>
            </w:tcBorders>
            <w:vAlign w:val="center"/>
          </w:tcPr>
          <w:p w14:paraId="370EFAA8" w14:textId="77777777" w:rsidR="007E008C" w:rsidRPr="00706B9C" w:rsidRDefault="007E008C" w:rsidP="00982E82">
            <w:pPr>
              <w:jc w:val="center"/>
              <w:rPr>
                <w:rFonts w:cs="Arial"/>
                <w:b/>
                <w:bCs/>
                <w:sz w:val="16"/>
                <w:szCs w:val="16"/>
              </w:rPr>
            </w:pPr>
            <w:r w:rsidRPr="00706B9C">
              <w:rPr>
                <w:rFonts w:cs="Arial"/>
                <w:b/>
                <w:bCs/>
                <w:sz w:val="16"/>
                <w:szCs w:val="16"/>
              </w:rPr>
              <w:t>100</w:t>
            </w:r>
          </w:p>
        </w:tc>
        <w:tc>
          <w:tcPr>
            <w:tcW w:w="362" w:type="pct"/>
            <w:tcBorders>
              <w:top w:val="single" w:sz="12" w:space="0" w:color="auto"/>
              <w:left w:val="single" w:sz="4" w:space="0" w:color="auto"/>
              <w:bottom w:val="single" w:sz="18" w:space="0" w:color="auto"/>
              <w:right w:val="single" w:sz="4" w:space="0" w:color="auto"/>
            </w:tcBorders>
            <w:vAlign w:val="center"/>
          </w:tcPr>
          <w:p w14:paraId="54B2D1FA" w14:textId="77777777" w:rsidR="007E008C" w:rsidRPr="00706B9C" w:rsidRDefault="007E008C" w:rsidP="00982E82">
            <w:pPr>
              <w:jc w:val="center"/>
              <w:rPr>
                <w:rFonts w:cs="Arial"/>
                <w:b/>
                <w:bCs/>
                <w:sz w:val="16"/>
                <w:szCs w:val="16"/>
              </w:rPr>
            </w:pPr>
          </w:p>
        </w:tc>
        <w:tc>
          <w:tcPr>
            <w:tcW w:w="296" w:type="pct"/>
            <w:tcBorders>
              <w:top w:val="single" w:sz="12" w:space="0" w:color="auto"/>
              <w:left w:val="single" w:sz="4" w:space="0" w:color="auto"/>
              <w:bottom w:val="single" w:sz="18" w:space="0" w:color="auto"/>
              <w:right w:val="single" w:sz="4" w:space="0" w:color="auto"/>
            </w:tcBorders>
            <w:vAlign w:val="center"/>
          </w:tcPr>
          <w:p w14:paraId="6B2E4094" w14:textId="77777777" w:rsidR="007E008C" w:rsidRPr="00706B9C" w:rsidRDefault="007E008C" w:rsidP="00982E82">
            <w:pPr>
              <w:jc w:val="center"/>
              <w:rPr>
                <w:rFonts w:cs="Arial"/>
                <w:b/>
                <w:bCs/>
                <w:sz w:val="16"/>
                <w:szCs w:val="16"/>
              </w:rPr>
            </w:pPr>
          </w:p>
        </w:tc>
        <w:tc>
          <w:tcPr>
            <w:tcW w:w="643" w:type="pct"/>
            <w:tcBorders>
              <w:top w:val="single" w:sz="12" w:space="0" w:color="auto"/>
              <w:left w:val="single" w:sz="4" w:space="0" w:color="auto"/>
              <w:bottom w:val="single" w:sz="18" w:space="0" w:color="auto"/>
              <w:right w:val="single" w:sz="4" w:space="0" w:color="auto"/>
            </w:tcBorders>
            <w:vAlign w:val="center"/>
          </w:tcPr>
          <w:p w14:paraId="68706905" w14:textId="77777777" w:rsidR="007E008C" w:rsidRPr="00706B9C" w:rsidRDefault="007E008C" w:rsidP="00982E82">
            <w:pPr>
              <w:jc w:val="center"/>
              <w:rPr>
                <w:rFonts w:cs="Arial"/>
                <w:b/>
                <w:bCs/>
                <w:sz w:val="16"/>
                <w:szCs w:val="16"/>
              </w:rPr>
            </w:pPr>
          </w:p>
        </w:tc>
        <w:tc>
          <w:tcPr>
            <w:tcW w:w="2244" w:type="pct"/>
            <w:tcBorders>
              <w:top w:val="single" w:sz="12" w:space="0" w:color="auto"/>
              <w:left w:val="single" w:sz="4" w:space="0" w:color="auto"/>
              <w:bottom w:val="single" w:sz="18" w:space="0" w:color="auto"/>
              <w:right w:val="single" w:sz="18" w:space="0" w:color="auto"/>
            </w:tcBorders>
            <w:vAlign w:val="center"/>
          </w:tcPr>
          <w:p w14:paraId="3B79DD60" w14:textId="77777777" w:rsidR="007E008C" w:rsidRPr="00706B9C" w:rsidRDefault="007E008C" w:rsidP="00982E82">
            <w:pPr>
              <w:jc w:val="center"/>
              <w:rPr>
                <w:rFonts w:cs="Arial"/>
                <w:b/>
                <w:bCs/>
                <w:sz w:val="16"/>
                <w:szCs w:val="16"/>
              </w:rPr>
            </w:pPr>
          </w:p>
        </w:tc>
      </w:tr>
    </w:tbl>
    <w:p w14:paraId="717CB361" w14:textId="77777777" w:rsidR="006E15BC" w:rsidRPr="009C2258" w:rsidRDefault="006E15BC" w:rsidP="006E15BC">
      <w:pPr>
        <w:rPr>
          <w:rFonts w:ascii="Arial" w:hAnsi="Arial" w:cs="Arial"/>
          <w:color w:val="EE0000"/>
        </w:rPr>
      </w:pPr>
    </w:p>
    <w:p w14:paraId="56945F7E" w14:textId="77777777" w:rsidR="006263D2" w:rsidRPr="007E008C" w:rsidRDefault="006263D2" w:rsidP="006E15BC">
      <w:pPr>
        <w:rPr>
          <w:rFonts w:ascii="Arial" w:hAnsi="Arial" w:cs="Arial"/>
        </w:rPr>
      </w:pPr>
    </w:p>
    <w:p w14:paraId="4D980E44" w14:textId="3D4F49BF" w:rsidR="006263D2" w:rsidRPr="007E008C" w:rsidRDefault="00A052C2" w:rsidP="006263D2">
      <w:pPr>
        <w:jc w:val="both"/>
        <w:rPr>
          <w:rFonts w:ascii="Arial" w:hAnsi="Arial" w:cs="Arial"/>
          <w:b/>
          <w:bCs/>
        </w:rPr>
      </w:pPr>
      <w:bookmarkStart w:id="95" w:name="_Toc223780982"/>
      <w:bookmarkEnd w:id="93"/>
      <w:r w:rsidRPr="007E008C">
        <w:rPr>
          <w:rFonts w:ascii="Arial" w:hAnsi="Arial" w:cs="Arial"/>
        </w:rPr>
        <w:t>4.2.</w:t>
      </w:r>
      <w:r w:rsidR="00487611" w:rsidRPr="007E008C">
        <w:rPr>
          <w:rFonts w:ascii="Arial" w:hAnsi="Arial" w:cs="Arial"/>
        </w:rPr>
        <w:t>2</w:t>
      </w:r>
      <w:r w:rsidRPr="007E008C">
        <w:rPr>
          <w:rFonts w:ascii="Arial" w:hAnsi="Arial" w:cs="Arial"/>
        </w:rPr>
        <w:t>.</w:t>
      </w:r>
      <w:r w:rsidR="00FB0F01" w:rsidRPr="007E008C">
        <w:rPr>
          <w:rFonts w:ascii="Arial" w:hAnsi="Arial" w:cs="Arial"/>
        </w:rPr>
        <w:t xml:space="preserve"> </w:t>
      </w:r>
      <w:bookmarkEnd w:id="95"/>
      <w:proofErr w:type="spellStart"/>
      <w:r w:rsidR="006263D2" w:rsidRPr="007E008C">
        <w:rPr>
          <w:rFonts w:ascii="Arial" w:hAnsi="Arial" w:cs="Arial"/>
          <w:b/>
          <w:bCs/>
          <w:lang w:val="fr-FR"/>
        </w:rPr>
        <w:t>Speciile</w:t>
      </w:r>
      <w:proofErr w:type="spellEnd"/>
      <w:r w:rsidR="006263D2" w:rsidRPr="007E008C">
        <w:rPr>
          <w:rFonts w:ascii="Arial" w:hAnsi="Arial" w:cs="Arial"/>
          <w:b/>
          <w:bCs/>
          <w:lang w:val="fr-FR"/>
        </w:rPr>
        <w:t xml:space="preserve"> de </w:t>
      </w:r>
      <w:proofErr w:type="spellStart"/>
      <w:r w:rsidR="006263D2" w:rsidRPr="007E008C">
        <w:rPr>
          <w:rFonts w:ascii="Arial" w:hAnsi="Arial" w:cs="Arial"/>
          <w:b/>
          <w:bCs/>
          <w:lang w:val="fr-FR"/>
        </w:rPr>
        <w:t>interes</w:t>
      </w:r>
      <w:proofErr w:type="spellEnd"/>
      <w:r w:rsidR="006263D2" w:rsidRPr="007E008C">
        <w:rPr>
          <w:rFonts w:ascii="Arial" w:hAnsi="Arial" w:cs="Arial"/>
          <w:b/>
          <w:bCs/>
          <w:lang w:val="fr-FR"/>
        </w:rPr>
        <w:t xml:space="preserve"> </w:t>
      </w:r>
      <w:proofErr w:type="spellStart"/>
      <w:r w:rsidR="006263D2" w:rsidRPr="007E008C">
        <w:rPr>
          <w:rFonts w:ascii="Arial" w:hAnsi="Arial" w:cs="Arial"/>
          <w:b/>
          <w:bCs/>
          <w:lang w:val="fr-FR"/>
        </w:rPr>
        <w:t>conservativ</w:t>
      </w:r>
      <w:proofErr w:type="spellEnd"/>
      <w:r w:rsidR="006263D2" w:rsidRPr="007E008C">
        <w:rPr>
          <w:rFonts w:ascii="Arial" w:hAnsi="Arial" w:cs="Arial"/>
          <w:b/>
          <w:bCs/>
          <w:lang w:val="fr-FR"/>
        </w:rPr>
        <w:t xml:space="preserve"> </w:t>
      </w:r>
      <w:proofErr w:type="spellStart"/>
      <w:r w:rsidR="006263D2" w:rsidRPr="007E008C">
        <w:rPr>
          <w:rFonts w:ascii="Arial" w:hAnsi="Arial" w:cs="Arial"/>
          <w:b/>
          <w:bCs/>
          <w:lang w:val="fr-FR"/>
        </w:rPr>
        <w:t>din</w:t>
      </w:r>
      <w:proofErr w:type="spellEnd"/>
      <w:r w:rsidR="006263D2" w:rsidRPr="007E008C">
        <w:rPr>
          <w:rFonts w:ascii="Arial" w:hAnsi="Arial" w:cs="Arial"/>
          <w:b/>
          <w:bCs/>
          <w:lang w:val="fr-FR"/>
        </w:rPr>
        <w:t xml:space="preserve"> zona </w:t>
      </w:r>
      <w:proofErr w:type="spellStart"/>
      <w:r w:rsidR="006263D2" w:rsidRPr="007E008C">
        <w:rPr>
          <w:rFonts w:ascii="Arial" w:hAnsi="Arial" w:cs="Arial"/>
          <w:b/>
          <w:bCs/>
          <w:lang w:val="fr-FR"/>
        </w:rPr>
        <w:t>proiectului</w:t>
      </w:r>
      <w:proofErr w:type="spellEnd"/>
      <w:r w:rsidR="006263D2" w:rsidRPr="007E008C">
        <w:rPr>
          <w:rFonts w:ascii="Arial" w:hAnsi="Arial" w:cs="Arial"/>
          <w:b/>
          <w:bCs/>
          <w:lang w:val="fr-FR"/>
        </w:rPr>
        <w:t xml:space="preserve">, </w:t>
      </w:r>
      <w:proofErr w:type="spellStart"/>
      <w:r w:rsidR="006263D2" w:rsidRPr="007E008C">
        <w:rPr>
          <w:rFonts w:ascii="Arial" w:hAnsi="Arial" w:cs="Arial"/>
          <w:b/>
          <w:bCs/>
          <w:lang w:val="fr-FR"/>
        </w:rPr>
        <w:t>pentru</w:t>
      </w:r>
      <w:proofErr w:type="spellEnd"/>
      <w:r w:rsidR="006263D2" w:rsidRPr="007E008C">
        <w:rPr>
          <w:rFonts w:ascii="Arial" w:hAnsi="Arial" w:cs="Arial"/>
          <w:b/>
          <w:bCs/>
          <w:lang w:val="fr-FR"/>
        </w:rPr>
        <w:t xml:space="preserve"> care a </w:t>
      </w:r>
      <w:proofErr w:type="spellStart"/>
      <w:r w:rsidR="006263D2" w:rsidRPr="007E008C">
        <w:rPr>
          <w:rFonts w:ascii="Arial" w:hAnsi="Arial" w:cs="Arial"/>
          <w:b/>
          <w:bCs/>
          <w:lang w:val="fr-FR"/>
        </w:rPr>
        <w:t>fost</w:t>
      </w:r>
      <w:proofErr w:type="spellEnd"/>
      <w:r w:rsidR="006263D2" w:rsidRPr="007E008C">
        <w:rPr>
          <w:rFonts w:ascii="Arial" w:hAnsi="Arial" w:cs="Arial"/>
          <w:b/>
          <w:bCs/>
          <w:lang w:val="fr-FR"/>
        </w:rPr>
        <w:t xml:space="preserve"> </w:t>
      </w:r>
      <w:proofErr w:type="spellStart"/>
      <w:r w:rsidR="006263D2" w:rsidRPr="007E008C">
        <w:rPr>
          <w:rFonts w:ascii="Arial" w:hAnsi="Arial" w:cs="Arial"/>
          <w:b/>
          <w:bCs/>
          <w:lang w:val="fr-FR"/>
        </w:rPr>
        <w:t>desemnat</w:t>
      </w:r>
      <w:proofErr w:type="spellEnd"/>
      <w:r w:rsidR="006263D2" w:rsidRPr="007E008C">
        <w:rPr>
          <w:rFonts w:ascii="Arial" w:hAnsi="Arial" w:cs="Arial"/>
          <w:b/>
          <w:bCs/>
          <w:lang w:val="fr-FR"/>
        </w:rPr>
        <w:t xml:space="preserve"> </w:t>
      </w:r>
      <w:proofErr w:type="spellStart"/>
      <w:r w:rsidR="006263D2" w:rsidRPr="007E008C">
        <w:rPr>
          <w:rFonts w:ascii="Arial" w:hAnsi="Arial" w:cs="Arial"/>
          <w:b/>
          <w:bCs/>
          <w:lang w:val="fr-FR"/>
        </w:rPr>
        <w:t>situl</w:t>
      </w:r>
      <w:proofErr w:type="spellEnd"/>
      <w:r w:rsidR="006263D2" w:rsidRPr="007E008C">
        <w:rPr>
          <w:rFonts w:ascii="Arial" w:hAnsi="Arial" w:cs="Arial"/>
          <w:b/>
          <w:bCs/>
          <w:lang w:val="fr-FR"/>
        </w:rPr>
        <w:t xml:space="preserve"> de </w:t>
      </w:r>
      <w:proofErr w:type="spellStart"/>
      <w:r w:rsidR="006263D2" w:rsidRPr="007E008C">
        <w:rPr>
          <w:rFonts w:ascii="Arial" w:hAnsi="Arial" w:cs="Arial"/>
          <w:b/>
          <w:bCs/>
          <w:lang w:val="fr-FR"/>
        </w:rPr>
        <w:t>importanță</w:t>
      </w:r>
      <w:proofErr w:type="spellEnd"/>
      <w:r w:rsidR="006263D2" w:rsidRPr="007E008C">
        <w:rPr>
          <w:rFonts w:ascii="Arial" w:hAnsi="Arial" w:cs="Arial"/>
          <w:b/>
          <w:bCs/>
          <w:lang w:val="fr-FR"/>
        </w:rPr>
        <w:t xml:space="preserve"> </w:t>
      </w:r>
      <w:r w:rsidR="007E008C" w:rsidRPr="007E008C">
        <w:rPr>
          <w:rFonts w:ascii="Arial" w:hAnsi="Arial" w:cs="Arial"/>
          <w:b/>
          <w:bCs/>
        </w:rPr>
        <w:t>ROSCI0038 Ciucaş</w:t>
      </w:r>
    </w:p>
    <w:p w14:paraId="5D68276F" w14:textId="77777777" w:rsidR="006263D2" w:rsidRPr="007E008C" w:rsidRDefault="006263D2" w:rsidP="006263D2">
      <w:pPr>
        <w:ind w:firstLine="709"/>
        <w:jc w:val="both"/>
        <w:rPr>
          <w:rFonts w:cs="Arial"/>
          <w:bCs/>
          <w:lang w:eastAsia="ro-RO"/>
        </w:rPr>
      </w:pPr>
    </w:p>
    <w:p w14:paraId="37949D0C" w14:textId="4780B5F0" w:rsidR="006263D2" w:rsidRPr="007E008C" w:rsidRDefault="006263D2" w:rsidP="006263D2">
      <w:pPr>
        <w:ind w:firstLine="708"/>
        <w:jc w:val="both"/>
        <w:rPr>
          <w:rFonts w:ascii="Arial" w:hAnsi="Arial" w:cs="Arial"/>
          <w:bCs/>
        </w:rPr>
      </w:pPr>
      <w:bookmarkStart w:id="96" w:name="_Toc223780983"/>
      <w:r w:rsidRPr="007E008C">
        <w:rPr>
          <w:rFonts w:ascii="Arial" w:hAnsi="Arial" w:cs="Arial"/>
          <w:bCs/>
          <w:lang w:eastAsia="ro-RO"/>
        </w:rPr>
        <w:t xml:space="preserve">Cu ocazia parcurgerii lucrărilor amenajare (faza teren), pe suprafața U.P. I </w:t>
      </w:r>
      <w:r w:rsidR="007E008C" w:rsidRPr="007E008C">
        <w:rPr>
          <w:rFonts w:ascii="Arial" w:hAnsi="Arial" w:cs="Arial"/>
          <w:bCs/>
          <w:lang w:eastAsia="ro-RO"/>
        </w:rPr>
        <w:t xml:space="preserve">Stramtoare </w:t>
      </w:r>
      <w:r w:rsidRPr="007E008C">
        <w:rPr>
          <w:rFonts w:ascii="Arial" w:hAnsi="Arial" w:cs="Arial"/>
          <w:bCs/>
          <w:lang w:eastAsia="ro-RO"/>
        </w:rPr>
        <w:t xml:space="preserve"> s-au găsit:</w:t>
      </w:r>
      <w:r w:rsidRPr="007E008C">
        <w:rPr>
          <w:rFonts w:ascii="Arial" w:hAnsi="Arial" w:cs="Arial"/>
          <w:bCs/>
        </w:rPr>
        <w:t xml:space="preserve"> </w:t>
      </w:r>
    </w:p>
    <w:p w14:paraId="421F5572" w14:textId="77777777" w:rsidR="007E008C" w:rsidRPr="00706B9C" w:rsidRDefault="007E008C" w:rsidP="007E008C">
      <w:pPr>
        <w:spacing w:before="65" w:after="3"/>
        <w:jc w:val="center"/>
        <w:rPr>
          <w:rFonts w:cs="Arial"/>
          <w:b/>
          <w:sz w:val="24"/>
          <w:szCs w:val="24"/>
        </w:rPr>
      </w:pPr>
      <w:bookmarkStart w:id="97" w:name="_Hlk211433063"/>
      <w:bookmarkStart w:id="98" w:name="_Hlk222829015"/>
      <w:r w:rsidRPr="00706B9C">
        <w:rPr>
          <w:rFonts w:cs="Arial"/>
          <w:b/>
          <w:i/>
          <w:sz w:val="24"/>
          <w:szCs w:val="24"/>
          <w:u w:val="thick"/>
        </w:rPr>
        <w:t>Canis</w:t>
      </w:r>
      <w:r w:rsidRPr="00706B9C">
        <w:rPr>
          <w:rFonts w:cs="Arial"/>
          <w:b/>
          <w:i/>
          <w:spacing w:val="-5"/>
          <w:sz w:val="24"/>
          <w:szCs w:val="24"/>
          <w:u w:val="thick"/>
        </w:rPr>
        <w:t xml:space="preserve"> </w:t>
      </w:r>
      <w:r w:rsidRPr="00706B9C">
        <w:rPr>
          <w:rFonts w:cs="Arial"/>
          <w:b/>
          <w:i/>
          <w:sz w:val="24"/>
          <w:szCs w:val="24"/>
          <w:u w:val="thick"/>
        </w:rPr>
        <w:t>lupus</w:t>
      </w:r>
      <w:r w:rsidRPr="00706B9C">
        <w:rPr>
          <w:rFonts w:cs="Arial"/>
          <w:b/>
          <w:i/>
          <w:spacing w:val="1"/>
          <w:sz w:val="24"/>
          <w:szCs w:val="24"/>
          <w:u w:val="thick"/>
        </w:rPr>
        <w:t xml:space="preserve"> </w:t>
      </w:r>
      <w:r w:rsidRPr="00706B9C">
        <w:rPr>
          <w:rFonts w:cs="Arial"/>
          <w:b/>
          <w:sz w:val="24"/>
          <w:szCs w:val="24"/>
          <w:u w:val="thick"/>
        </w:rPr>
        <w:t>(Lup</w:t>
      </w:r>
      <w:r w:rsidRPr="00706B9C">
        <w:rPr>
          <w:rFonts w:cs="Arial"/>
          <w:b/>
          <w:spacing w:val="-3"/>
          <w:sz w:val="24"/>
          <w:szCs w:val="24"/>
          <w:u w:val="thick"/>
        </w:rPr>
        <w:t xml:space="preserve"> </w:t>
      </w:r>
      <w:r w:rsidRPr="00706B9C">
        <w:rPr>
          <w:rFonts w:cs="Arial"/>
          <w:b/>
          <w:sz w:val="24"/>
          <w:szCs w:val="24"/>
          <w:u w:val="thick"/>
        </w:rPr>
        <w:t>cenusiu)</w:t>
      </w:r>
    </w:p>
    <w:p w14:paraId="471DCA8F" w14:textId="77777777" w:rsidR="007E008C" w:rsidRPr="007E008C" w:rsidRDefault="007E008C" w:rsidP="007E008C">
      <w:pPr>
        <w:pStyle w:val="BodyText"/>
        <w:spacing w:after="0" w:line="240" w:lineRule="auto"/>
        <w:rPr>
          <w:rFonts w:ascii="Arial" w:hAnsi="Arial" w:cs="Arial"/>
        </w:rPr>
      </w:pPr>
    </w:p>
    <w:p w14:paraId="5CF0A91D" w14:textId="77777777" w:rsidR="007E008C" w:rsidRPr="007E008C" w:rsidRDefault="007E008C" w:rsidP="007E008C">
      <w:pPr>
        <w:pStyle w:val="BodyText"/>
        <w:spacing w:before="11" w:after="0" w:line="240" w:lineRule="auto"/>
        <w:ind w:firstLine="708"/>
        <w:jc w:val="both"/>
        <w:rPr>
          <w:rFonts w:ascii="Arial" w:hAnsi="Arial" w:cs="Arial"/>
        </w:rPr>
      </w:pPr>
      <w:proofErr w:type="spellStart"/>
      <w:r w:rsidRPr="007E008C">
        <w:rPr>
          <w:rFonts w:ascii="Arial" w:hAnsi="Arial" w:cs="Arial"/>
          <w:b/>
        </w:rPr>
        <w:t>Descriere</w:t>
      </w:r>
      <w:proofErr w:type="spellEnd"/>
      <w:r w:rsidRPr="007E008C">
        <w:rPr>
          <w:rFonts w:ascii="Arial" w:hAnsi="Arial" w:cs="Arial"/>
          <w:b/>
        </w:rPr>
        <w:t xml:space="preserve"> </w:t>
      </w:r>
      <w:proofErr w:type="spellStart"/>
      <w:r w:rsidRPr="007E008C">
        <w:rPr>
          <w:rFonts w:ascii="Arial" w:hAnsi="Arial" w:cs="Arial"/>
          <w:b/>
        </w:rPr>
        <w:t>si</w:t>
      </w:r>
      <w:proofErr w:type="spellEnd"/>
      <w:r w:rsidRPr="007E008C">
        <w:rPr>
          <w:rFonts w:ascii="Arial" w:hAnsi="Arial" w:cs="Arial"/>
          <w:b/>
        </w:rPr>
        <w:t xml:space="preserve"> </w:t>
      </w:r>
      <w:proofErr w:type="spellStart"/>
      <w:r w:rsidRPr="007E008C">
        <w:rPr>
          <w:rFonts w:ascii="Arial" w:hAnsi="Arial" w:cs="Arial"/>
          <w:b/>
        </w:rPr>
        <w:t>identificare</w:t>
      </w:r>
      <w:proofErr w:type="spellEnd"/>
      <w:r w:rsidRPr="007E008C">
        <w:rPr>
          <w:rFonts w:ascii="Arial" w:hAnsi="Arial" w:cs="Arial"/>
          <w:b/>
        </w:rPr>
        <w:t xml:space="preserve">: </w:t>
      </w:r>
      <w:r w:rsidRPr="007E008C">
        <w:rPr>
          <w:rFonts w:ascii="Arial" w:hAnsi="Arial" w:cs="Arial"/>
        </w:rPr>
        <w:t xml:space="preserve">Este un </w:t>
      </w:r>
      <w:proofErr w:type="spellStart"/>
      <w:r w:rsidRPr="007E008C">
        <w:rPr>
          <w:rFonts w:ascii="Arial" w:hAnsi="Arial" w:cs="Arial"/>
        </w:rPr>
        <w:t>vanator</w:t>
      </w:r>
      <w:proofErr w:type="spellEnd"/>
      <w:r w:rsidRPr="007E008C">
        <w:rPr>
          <w:rFonts w:ascii="Arial" w:hAnsi="Arial" w:cs="Arial"/>
        </w:rPr>
        <w:t xml:space="preserve"> </w:t>
      </w:r>
      <w:proofErr w:type="spellStart"/>
      <w:r w:rsidRPr="007E008C">
        <w:rPr>
          <w:rFonts w:ascii="Arial" w:hAnsi="Arial" w:cs="Arial"/>
        </w:rPr>
        <w:t>foarte</w:t>
      </w:r>
      <w:proofErr w:type="spellEnd"/>
      <w:r w:rsidRPr="007E008C">
        <w:rPr>
          <w:rFonts w:ascii="Arial" w:hAnsi="Arial" w:cs="Arial"/>
        </w:rPr>
        <w:t xml:space="preserve"> </w:t>
      </w:r>
      <w:proofErr w:type="spellStart"/>
      <w:r w:rsidRPr="007E008C">
        <w:rPr>
          <w:rFonts w:ascii="Arial" w:hAnsi="Arial" w:cs="Arial"/>
        </w:rPr>
        <w:t>talentat</w:t>
      </w:r>
      <w:proofErr w:type="spellEnd"/>
      <w:r w:rsidRPr="007E008C">
        <w:rPr>
          <w:rFonts w:ascii="Arial" w:hAnsi="Arial" w:cs="Arial"/>
        </w:rPr>
        <w:t xml:space="preserve">, </w:t>
      </w:r>
      <w:proofErr w:type="spellStart"/>
      <w:r w:rsidRPr="007E008C">
        <w:rPr>
          <w:rFonts w:ascii="Arial" w:hAnsi="Arial" w:cs="Arial"/>
        </w:rPr>
        <w:t>insa</w:t>
      </w:r>
      <w:proofErr w:type="spellEnd"/>
      <w:r w:rsidRPr="007E008C">
        <w:rPr>
          <w:rFonts w:ascii="Arial" w:hAnsi="Arial" w:cs="Arial"/>
        </w:rPr>
        <w:t xml:space="preserve"> </w:t>
      </w:r>
      <w:proofErr w:type="spellStart"/>
      <w:r w:rsidRPr="007E008C">
        <w:rPr>
          <w:rFonts w:ascii="Arial" w:hAnsi="Arial" w:cs="Arial"/>
        </w:rPr>
        <w:t>modul</w:t>
      </w:r>
      <w:proofErr w:type="spellEnd"/>
      <w:r w:rsidRPr="007E008C">
        <w:rPr>
          <w:rFonts w:ascii="Arial" w:hAnsi="Arial" w:cs="Arial"/>
        </w:rPr>
        <w:t xml:space="preserve"> </w:t>
      </w:r>
      <w:proofErr w:type="spellStart"/>
      <w:r w:rsidRPr="007E008C">
        <w:rPr>
          <w:rFonts w:ascii="Arial" w:hAnsi="Arial" w:cs="Arial"/>
        </w:rPr>
        <w:t>lui</w:t>
      </w:r>
      <w:proofErr w:type="spellEnd"/>
      <w:r w:rsidRPr="007E008C">
        <w:rPr>
          <w:rFonts w:ascii="Arial" w:hAnsi="Arial" w:cs="Arial"/>
        </w:rPr>
        <w:t xml:space="preserve"> de </w:t>
      </w:r>
      <w:proofErr w:type="spellStart"/>
      <w:r w:rsidRPr="007E008C">
        <w:rPr>
          <w:rFonts w:ascii="Arial" w:hAnsi="Arial" w:cs="Arial"/>
        </w:rPr>
        <w:t>trai</w:t>
      </w:r>
      <w:proofErr w:type="spellEnd"/>
      <w:r w:rsidRPr="007E008C">
        <w:rPr>
          <w:rFonts w:ascii="Arial" w:hAnsi="Arial" w:cs="Arial"/>
        </w:rPr>
        <w:t xml:space="preserve"> are</w:t>
      </w:r>
      <w:r w:rsidRPr="007E008C">
        <w:rPr>
          <w:rFonts w:ascii="Arial" w:hAnsi="Arial" w:cs="Arial"/>
          <w:spacing w:val="1"/>
        </w:rPr>
        <w:t xml:space="preserve"> </w:t>
      </w:r>
      <w:r w:rsidRPr="007E008C">
        <w:rPr>
          <w:rFonts w:ascii="Arial" w:hAnsi="Arial" w:cs="Arial"/>
        </w:rPr>
        <w:t xml:space="preserve">un impediment major: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concurentul</w:t>
      </w:r>
      <w:proofErr w:type="spellEnd"/>
      <w:r w:rsidRPr="007E008C">
        <w:rPr>
          <w:rFonts w:ascii="Arial" w:hAnsi="Arial" w:cs="Arial"/>
        </w:rPr>
        <w:t xml:space="preserve"> direct al </w:t>
      </w:r>
      <w:proofErr w:type="spellStart"/>
      <w:r w:rsidRPr="007E008C">
        <w:rPr>
          <w:rFonts w:ascii="Arial" w:hAnsi="Arial" w:cs="Arial"/>
        </w:rPr>
        <w:t>omului</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pe </w:t>
      </w:r>
      <w:proofErr w:type="spellStart"/>
      <w:r w:rsidRPr="007E008C">
        <w:rPr>
          <w:rFonts w:ascii="Arial" w:hAnsi="Arial" w:cs="Arial"/>
        </w:rPr>
        <w:t>majoritatea</w:t>
      </w:r>
      <w:proofErr w:type="spellEnd"/>
      <w:r w:rsidRPr="007E008C">
        <w:rPr>
          <w:rFonts w:ascii="Arial" w:hAnsi="Arial" w:cs="Arial"/>
        </w:rPr>
        <w:t xml:space="preserve"> </w:t>
      </w:r>
      <w:proofErr w:type="spellStart"/>
      <w:r w:rsidRPr="007E008C">
        <w:rPr>
          <w:rFonts w:ascii="Arial" w:hAnsi="Arial" w:cs="Arial"/>
        </w:rPr>
        <w:t>zonei</w:t>
      </w:r>
      <w:proofErr w:type="spellEnd"/>
      <w:r w:rsidRPr="007E008C">
        <w:rPr>
          <w:rFonts w:ascii="Arial" w:hAnsi="Arial" w:cs="Arial"/>
        </w:rPr>
        <w:t xml:space="preserve"> </w:t>
      </w:r>
      <w:proofErr w:type="spellStart"/>
      <w:r w:rsidRPr="007E008C">
        <w:rPr>
          <w:rFonts w:ascii="Arial" w:hAnsi="Arial" w:cs="Arial"/>
        </w:rPr>
        <w:t>lui</w:t>
      </w:r>
      <w:proofErr w:type="spellEnd"/>
      <w:r w:rsidRPr="007E008C">
        <w:rPr>
          <w:rFonts w:ascii="Arial" w:hAnsi="Arial" w:cs="Arial"/>
        </w:rPr>
        <w:t xml:space="preserve"> de</w:t>
      </w:r>
      <w:r w:rsidRPr="007E008C">
        <w:rPr>
          <w:rFonts w:ascii="Arial" w:hAnsi="Arial" w:cs="Arial"/>
          <w:spacing w:val="1"/>
        </w:rPr>
        <w:t xml:space="preserve"> </w:t>
      </w:r>
      <w:proofErr w:type="spellStart"/>
      <w:r w:rsidRPr="007E008C">
        <w:rPr>
          <w:rFonts w:ascii="Arial" w:hAnsi="Arial" w:cs="Arial"/>
        </w:rPr>
        <w:t>raspandire</w:t>
      </w:r>
      <w:proofErr w:type="spellEnd"/>
      <w:r w:rsidRPr="007E008C">
        <w:rPr>
          <w:rFonts w:ascii="Arial" w:hAnsi="Arial" w:cs="Arial"/>
          <w:spacing w:val="10"/>
        </w:rPr>
        <w:t xml:space="preserve"> </w:t>
      </w:r>
      <w:r w:rsidRPr="007E008C">
        <w:rPr>
          <w:rFonts w:ascii="Arial" w:hAnsi="Arial" w:cs="Arial"/>
        </w:rPr>
        <w:t>a</w:t>
      </w:r>
      <w:r w:rsidRPr="007E008C">
        <w:rPr>
          <w:rFonts w:ascii="Arial" w:hAnsi="Arial" w:cs="Arial"/>
          <w:spacing w:val="12"/>
        </w:rPr>
        <w:t xml:space="preserve"> </w:t>
      </w:r>
      <w:proofErr w:type="spellStart"/>
      <w:r w:rsidRPr="007E008C">
        <w:rPr>
          <w:rFonts w:ascii="Arial" w:hAnsi="Arial" w:cs="Arial"/>
        </w:rPr>
        <w:t>pierdut</w:t>
      </w:r>
      <w:proofErr w:type="spellEnd"/>
      <w:r w:rsidRPr="007E008C">
        <w:rPr>
          <w:rFonts w:ascii="Arial" w:hAnsi="Arial" w:cs="Arial"/>
          <w:spacing w:val="11"/>
        </w:rPr>
        <w:t xml:space="preserve"> </w:t>
      </w:r>
      <w:r w:rsidRPr="007E008C">
        <w:rPr>
          <w:rFonts w:ascii="Arial" w:hAnsi="Arial" w:cs="Arial"/>
        </w:rPr>
        <w:t>in</w:t>
      </w:r>
      <w:r w:rsidRPr="007E008C">
        <w:rPr>
          <w:rFonts w:ascii="Arial" w:hAnsi="Arial" w:cs="Arial"/>
          <w:spacing w:val="15"/>
        </w:rPr>
        <w:t xml:space="preserve"> </w:t>
      </w:r>
      <w:proofErr w:type="spellStart"/>
      <w:r w:rsidRPr="007E008C">
        <w:rPr>
          <w:rFonts w:ascii="Arial" w:hAnsi="Arial" w:cs="Arial"/>
        </w:rPr>
        <w:t>aceasta</w:t>
      </w:r>
      <w:proofErr w:type="spellEnd"/>
      <w:r w:rsidRPr="007E008C">
        <w:rPr>
          <w:rFonts w:ascii="Arial" w:hAnsi="Arial" w:cs="Arial"/>
          <w:spacing w:val="10"/>
        </w:rPr>
        <w:t xml:space="preserve"> </w:t>
      </w:r>
      <w:proofErr w:type="spellStart"/>
      <w:r w:rsidRPr="007E008C">
        <w:rPr>
          <w:rFonts w:ascii="Arial" w:hAnsi="Arial" w:cs="Arial"/>
        </w:rPr>
        <w:t>lupta</w:t>
      </w:r>
      <w:proofErr w:type="spellEnd"/>
      <w:r w:rsidRPr="007E008C">
        <w:rPr>
          <w:rFonts w:ascii="Arial" w:hAnsi="Arial" w:cs="Arial"/>
          <w:spacing w:val="12"/>
        </w:rPr>
        <w:t xml:space="preserve"> </w:t>
      </w:r>
      <w:proofErr w:type="spellStart"/>
      <w:r w:rsidRPr="007E008C">
        <w:rPr>
          <w:rFonts w:ascii="Arial" w:hAnsi="Arial" w:cs="Arial"/>
        </w:rPr>
        <w:t>inegala</w:t>
      </w:r>
      <w:proofErr w:type="spellEnd"/>
      <w:r w:rsidRPr="007E008C">
        <w:rPr>
          <w:rFonts w:ascii="Arial" w:hAnsi="Arial" w:cs="Arial"/>
        </w:rPr>
        <w:t>.</w:t>
      </w:r>
      <w:r w:rsidRPr="007E008C">
        <w:rPr>
          <w:rFonts w:ascii="Arial" w:hAnsi="Arial" w:cs="Arial"/>
          <w:spacing w:val="18"/>
        </w:rPr>
        <w:t xml:space="preserve"> </w:t>
      </w:r>
      <w:r w:rsidRPr="007E008C">
        <w:rPr>
          <w:rFonts w:ascii="Arial" w:hAnsi="Arial" w:cs="Arial"/>
        </w:rPr>
        <w:t>Este</w:t>
      </w:r>
      <w:r w:rsidRPr="007E008C">
        <w:rPr>
          <w:rFonts w:ascii="Arial" w:hAnsi="Arial" w:cs="Arial"/>
          <w:spacing w:val="12"/>
        </w:rPr>
        <w:t xml:space="preserve"> </w:t>
      </w:r>
      <w:r w:rsidRPr="007E008C">
        <w:rPr>
          <w:rFonts w:ascii="Arial" w:hAnsi="Arial" w:cs="Arial"/>
        </w:rPr>
        <w:t>un</w:t>
      </w:r>
      <w:r w:rsidRPr="007E008C">
        <w:rPr>
          <w:rFonts w:ascii="Arial" w:hAnsi="Arial" w:cs="Arial"/>
          <w:spacing w:val="12"/>
        </w:rPr>
        <w:t xml:space="preserve"> </w:t>
      </w:r>
      <w:r w:rsidRPr="007E008C">
        <w:rPr>
          <w:rFonts w:ascii="Arial" w:hAnsi="Arial" w:cs="Arial"/>
        </w:rPr>
        <w:t>animal</w:t>
      </w:r>
      <w:r w:rsidRPr="007E008C">
        <w:rPr>
          <w:rFonts w:ascii="Arial" w:hAnsi="Arial" w:cs="Arial"/>
          <w:spacing w:val="15"/>
        </w:rPr>
        <w:t xml:space="preserve"> </w:t>
      </w:r>
      <w:r w:rsidRPr="007E008C">
        <w:rPr>
          <w:rFonts w:ascii="Arial" w:hAnsi="Arial" w:cs="Arial"/>
        </w:rPr>
        <w:t>robust</w:t>
      </w:r>
      <w:r w:rsidRPr="007E008C">
        <w:rPr>
          <w:rFonts w:ascii="Arial" w:hAnsi="Arial" w:cs="Arial"/>
          <w:spacing w:val="11"/>
        </w:rPr>
        <w:t xml:space="preserve"> </w:t>
      </w:r>
      <w:proofErr w:type="spellStart"/>
      <w:r w:rsidRPr="007E008C">
        <w:rPr>
          <w:rFonts w:ascii="Arial" w:hAnsi="Arial" w:cs="Arial"/>
        </w:rPr>
        <w:t>si</w:t>
      </w:r>
      <w:proofErr w:type="spellEnd"/>
      <w:r w:rsidRPr="007E008C">
        <w:rPr>
          <w:rFonts w:ascii="Arial" w:hAnsi="Arial" w:cs="Arial"/>
          <w:spacing w:val="10"/>
        </w:rPr>
        <w:t xml:space="preserve"> </w:t>
      </w:r>
      <w:proofErr w:type="spellStart"/>
      <w:r w:rsidRPr="007E008C">
        <w:rPr>
          <w:rFonts w:ascii="Arial" w:hAnsi="Arial" w:cs="Arial"/>
        </w:rPr>
        <w:t>suplu</w:t>
      </w:r>
      <w:proofErr w:type="spellEnd"/>
      <w:r w:rsidRPr="007E008C">
        <w:rPr>
          <w:rFonts w:ascii="Arial" w:hAnsi="Arial" w:cs="Arial"/>
        </w:rPr>
        <w:t>,</w:t>
      </w:r>
      <w:r w:rsidRPr="007E008C">
        <w:rPr>
          <w:rFonts w:ascii="Arial" w:hAnsi="Arial" w:cs="Arial"/>
          <w:spacing w:val="10"/>
        </w:rPr>
        <w:t xml:space="preserve"> </w:t>
      </w:r>
      <w:r w:rsidRPr="007E008C">
        <w:rPr>
          <w:rFonts w:ascii="Arial" w:hAnsi="Arial" w:cs="Arial"/>
        </w:rPr>
        <w:t>lung</w:t>
      </w:r>
      <w:r w:rsidRPr="007E008C">
        <w:rPr>
          <w:rFonts w:ascii="Arial" w:hAnsi="Arial" w:cs="Arial"/>
          <w:spacing w:val="12"/>
        </w:rPr>
        <w:t xml:space="preserve"> </w:t>
      </w:r>
      <w:r w:rsidRPr="007E008C">
        <w:rPr>
          <w:rFonts w:ascii="Arial" w:hAnsi="Arial" w:cs="Arial"/>
        </w:rPr>
        <w:t>de</w:t>
      </w:r>
      <w:r w:rsidRPr="007E008C">
        <w:rPr>
          <w:rFonts w:ascii="Arial" w:hAnsi="Arial" w:cs="Arial"/>
          <w:spacing w:val="9"/>
        </w:rPr>
        <w:t xml:space="preserve"> </w:t>
      </w:r>
      <w:proofErr w:type="spellStart"/>
      <w:r w:rsidRPr="007E008C">
        <w:rPr>
          <w:rFonts w:ascii="Arial" w:hAnsi="Arial" w:cs="Arial"/>
        </w:rPr>
        <w:t>pana</w:t>
      </w:r>
      <w:proofErr w:type="spellEnd"/>
      <w:r w:rsidRPr="007E008C">
        <w:rPr>
          <w:rFonts w:ascii="Arial" w:hAnsi="Arial" w:cs="Arial"/>
          <w:spacing w:val="-68"/>
        </w:rPr>
        <w:t xml:space="preserve"> </w:t>
      </w:r>
      <w:r w:rsidRPr="007E008C">
        <w:rPr>
          <w:rFonts w:ascii="Arial" w:hAnsi="Arial" w:cs="Arial"/>
        </w:rPr>
        <w:t xml:space="preserve">la </w:t>
      </w:r>
      <w:proofErr w:type="spellStart"/>
      <w:r w:rsidRPr="007E008C">
        <w:rPr>
          <w:rFonts w:ascii="Arial" w:hAnsi="Arial" w:cs="Arial"/>
        </w:rPr>
        <w:t>aprox</w:t>
      </w:r>
      <w:proofErr w:type="spellEnd"/>
      <w:r w:rsidRPr="007E008C">
        <w:rPr>
          <w:rFonts w:ascii="Arial" w:hAnsi="Arial" w:cs="Arial"/>
        </w:rPr>
        <w:t xml:space="preserve">. 1,5 m, la care se </w:t>
      </w:r>
      <w:proofErr w:type="spellStart"/>
      <w:r w:rsidRPr="007E008C">
        <w:rPr>
          <w:rFonts w:ascii="Arial" w:hAnsi="Arial" w:cs="Arial"/>
        </w:rPr>
        <w:t>adauga</w:t>
      </w:r>
      <w:proofErr w:type="spellEnd"/>
      <w:r w:rsidRPr="007E008C">
        <w:rPr>
          <w:rFonts w:ascii="Arial" w:hAnsi="Arial" w:cs="Arial"/>
        </w:rPr>
        <w:t xml:space="preserve"> o </w:t>
      </w:r>
      <w:proofErr w:type="spellStart"/>
      <w:r w:rsidRPr="007E008C">
        <w:rPr>
          <w:rFonts w:ascii="Arial" w:hAnsi="Arial" w:cs="Arial"/>
        </w:rPr>
        <w:t>coada</w:t>
      </w:r>
      <w:proofErr w:type="spellEnd"/>
      <w:r w:rsidRPr="007E008C">
        <w:rPr>
          <w:rFonts w:ascii="Arial" w:hAnsi="Arial" w:cs="Arial"/>
        </w:rPr>
        <w:t xml:space="preserve"> de </w:t>
      </w:r>
      <w:proofErr w:type="spellStart"/>
      <w:r w:rsidRPr="007E008C">
        <w:rPr>
          <w:rFonts w:ascii="Arial" w:hAnsi="Arial" w:cs="Arial"/>
        </w:rPr>
        <w:t>pana</w:t>
      </w:r>
      <w:proofErr w:type="spellEnd"/>
      <w:r w:rsidRPr="007E008C">
        <w:rPr>
          <w:rFonts w:ascii="Arial" w:hAnsi="Arial" w:cs="Arial"/>
        </w:rPr>
        <w:t xml:space="preserve"> la </w:t>
      </w:r>
      <w:proofErr w:type="spellStart"/>
      <w:r w:rsidRPr="007E008C">
        <w:rPr>
          <w:rFonts w:ascii="Arial" w:hAnsi="Arial" w:cs="Arial"/>
        </w:rPr>
        <w:t>cca</w:t>
      </w:r>
      <w:proofErr w:type="spellEnd"/>
      <w:r w:rsidRPr="007E008C">
        <w:rPr>
          <w:rFonts w:ascii="Arial" w:hAnsi="Arial" w:cs="Arial"/>
        </w:rPr>
        <w:t xml:space="preserve"> 0,8 m. Masa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variabila</w:t>
      </w:r>
      <w:proofErr w:type="spellEnd"/>
      <w:r w:rsidRPr="007E008C">
        <w:rPr>
          <w:rFonts w:ascii="Arial" w:hAnsi="Arial" w:cs="Arial"/>
        </w:rPr>
        <w:t>, de</w:t>
      </w:r>
      <w:r w:rsidRPr="007E008C">
        <w:rPr>
          <w:rFonts w:ascii="Arial" w:hAnsi="Arial" w:cs="Arial"/>
          <w:spacing w:val="1"/>
        </w:rPr>
        <w:t xml:space="preserve"> </w:t>
      </w:r>
      <w:proofErr w:type="spellStart"/>
      <w:r w:rsidRPr="007E008C">
        <w:rPr>
          <w:rFonts w:ascii="Arial" w:hAnsi="Arial" w:cs="Arial"/>
        </w:rPr>
        <w:t>obicei</w:t>
      </w:r>
      <w:proofErr w:type="spellEnd"/>
      <w:r w:rsidRPr="007E008C">
        <w:rPr>
          <w:rFonts w:ascii="Arial" w:hAnsi="Arial" w:cs="Arial"/>
        </w:rPr>
        <w:t xml:space="preserve"> </w:t>
      </w:r>
      <w:proofErr w:type="spellStart"/>
      <w:r w:rsidRPr="007E008C">
        <w:rPr>
          <w:rFonts w:ascii="Arial" w:hAnsi="Arial" w:cs="Arial"/>
        </w:rPr>
        <w:t>intre</w:t>
      </w:r>
      <w:proofErr w:type="spellEnd"/>
      <w:r w:rsidRPr="007E008C">
        <w:rPr>
          <w:rFonts w:ascii="Arial" w:hAnsi="Arial" w:cs="Arial"/>
        </w:rPr>
        <w:t xml:space="preserve"> 30 </w:t>
      </w:r>
      <w:proofErr w:type="spellStart"/>
      <w:r w:rsidRPr="007E008C">
        <w:rPr>
          <w:rFonts w:ascii="Arial" w:hAnsi="Arial" w:cs="Arial"/>
        </w:rPr>
        <w:t>si</w:t>
      </w:r>
      <w:proofErr w:type="spellEnd"/>
      <w:r w:rsidRPr="007E008C">
        <w:rPr>
          <w:rFonts w:ascii="Arial" w:hAnsi="Arial" w:cs="Arial"/>
        </w:rPr>
        <w:t xml:space="preserve"> 50 kg, </w:t>
      </w:r>
      <w:proofErr w:type="spellStart"/>
      <w:r w:rsidRPr="007E008C">
        <w:rPr>
          <w:rFonts w:ascii="Arial" w:hAnsi="Arial" w:cs="Arial"/>
        </w:rPr>
        <w:t>dar</w:t>
      </w:r>
      <w:proofErr w:type="spellEnd"/>
      <w:r w:rsidRPr="007E008C">
        <w:rPr>
          <w:rFonts w:ascii="Arial" w:hAnsi="Arial" w:cs="Arial"/>
        </w:rPr>
        <w:t xml:space="preserve"> </w:t>
      </w:r>
      <w:proofErr w:type="spellStart"/>
      <w:r w:rsidRPr="007E008C">
        <w:rPr>
          <w:rFonts w:ascii="Arial" w:hAnsi="Arial" w:cs="Arial"/>
        </w:rPr>
        <w:t>depasind</w:t>
      </w:r>
      <w:proofErr w:type="spellEnd"/>
      <w:r w:rsidRPr="007E008C">
        <w:rPr>
          <w:rFonts w:ascii="Arial" w:hAnsi="Arial" w:cs="Arial"/>
        </w:rPr>
        <w:t xml:space="preserve"> in </w:t>
      </w:r>
      <w:proofErr w:type="spellStart"/>
      <w:r w:rsidRPr="007E008C">
        <w:rPr>
          <w:rFonts w:ascii="Arial" w:hAnsi="Arial" w:cs="Arial"/>
        </w:rPr>
        <w:t>unele</w:t>
      </w:r>
      <w:proofErr w:type="spellEnd"/>
      <w:r w:rsidRPr="007E008C">
        <w:rPr>
          <w:rFonts w:ascii="Arial" w:hAnsi="Arial" w:cs="Arial"/>
        </w:rPr>
        <w:t xml:space="preserve"> </w:t>
      </w:r>
      <w:proofErr w:type="spellStart"/>
      <w:r w:rsidRPr="007E008C">
        <w:rPr>
          <w:rFonts w:ascii="Arial" w:hAnsi="Arial" w:cs="Arial"/>
        </w:rPr>
        <w:t>cazuri</w:t>
      </w:r>
      <w:proofErr w:type="spellEnd"/>
      <w:r w:rsidRPr="007E008C">
        <w:rPr>
          <w:rFonts w:ascii="Arial" w:hAnsi="Arial" w:cs="Arial"/>
        </w:rPr>
        <w:t xml:space="preserve"> 70 kg. </w:t>
      </w:r>
      <w:proofErr w:type="spellStart"/>
      <w:r w:rsidRPr="007E008C">
        <w:rPr>
          <w:rFonts w:ascii="Arial" w:hAnsi="Arial" w:cs="Arial"/>
        </w:rPr>
        <w:t>Blana</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de o </w:t>
      </w:r>
      <w:proofErr w:type="spellStart"/>
      <w:r w:rsidRPr="007E008C">
        <w:rPr>
          <w:rFonts w:ascii="Arial" w:hAnsi="Arial" w:cs="Arial"/>
        </w:rPr>
        <w:t>culoare</w:t>
      </w:r>
      <w:proofErr w:type="spellEnd"/>
      <w:r w:rsidRPr="007E008C">
        <w:rPr>
          <w:rFonts w:ascii="Arial" w:hAnsi="Arial" w:cs="Arial"/>
        </w:rPr>
        <w:t xml:space="preserve"> </w:t>
      </w:r>
      <w:proofErr w:type="spellStart"/>
      <w:r w:rsidRPr="007E008C">
        <w:rPr>
          <w:rFonts w:ascii="Arial" w:hAnsi="Arial" w:cs="Arial"/>
        </w:rPr>
        <w:t>brun</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cenusie</w:t>
      </w:r>
      <w:proofErr w:type="spellEnd"/>
      <w:r w:rsidRPr="007E008C">
        <w:rPr>
          <w:rFonts w:ascii="Arial" w:hAnsi="Arial" w:cs="Arial"/>
        </w:rPr>
        <w:t xml:space="preserve"> cu </w:t>
      </w:r>
      <w:proofErr w:type="spellStart"/>
      <w:r w:rsidRPr="007E008C">
        <w:rPr>
          <w:rFonts w:ascii="Arial" w:hAnsi="Arial" w:cs="Arial"/>
        </w:rPr>
        <w:t>variatii</w:t>
      </w:r>
      <w:proofErr w:type="spellEnd"/>
      <w:r w:rsidRPr="007E008C">
        <w:rPr>
          <w:rFonts w:ascii="Arial" w:hAnsi="Arial" w:cs="Arial"/>
        </w:rPr>
        <w:t xml:space="preserve"> multiple. </w:t>
      </w:r>
      <w:proofErr w:type="spellStart"/>
      <w:r w:rsidRPr="007E008C">
        <w:rPr>
          <w:rFonts w:ascii="Arial" w:hAnsi="Arial" w:cs="Arial"/>
        </w:rPr>
        <w:t>Ea</w:t>
      </w:r>
      <w:proofErr w:type="spellEnd"/>
      <w:r w:rsidRPr="007E008C">
        <w:rPr>
          <w:rFonts w:ascii="Arial" w:hAnsi="Arial" w:cs="Arial"/>
        </w:rPr>
        <w:t xml:space="preserve"> se </w:t>
      </w:r>
      <w:proofErr w:type="spellStart"/>
      <w:r w:rsidRPr="007E008C">
        <w:rPr>
          <w:rFonts w:ascii="Arial" w:hAnsi="Arial" w:cs="Arial"/>
        </w:rPr>
        <w:t>compune</w:t>
      </w:r>
      <w:proofErr w:type="spellEnd"/>
      <w:r w:rsidRPr="007E008C">
        <w:rPr>
          <w:rFonts w:ascii="Arial" w:hAnsi="Arial" w:cs="Arial"/>
        </w:rPr>
        <w:t xml:space="preserve">, de </w:t>
      </w:r>
      <w:proofErr w:type="spellStart"/>
      <w:r w:rsidRPr="007E008C">
        <w:rPr>
          <w:rFonts w:ascii="Arial" w:hAnsi="Arial" w:cs="Arial"/>
        </w:rPr>
        <w:t>fapt</w:t>
      </w:r>
      <w:proofErr w:type="spellEnd"/>
      <w:r w:rsidRPr="007E008C">
        <w:rPr>
          <w:rFonts w:ascii="Arial" w:hAnsi="Arial" w:cs="Arial"/>
        </w:rPr>
        <w:t xml:space="preserve">, din </w:t>
      </w:r>
      <w:proofErr w:type="spellStart"/>
      <w:r w:rsidRPr="007E008C">
        <w:rPr>
          <w:rFonts w:ascii="Arial" w:hAnsi="Arial" w:cs="Arial"/>
        </w:rPr>
        <w:t>doua</w:t>
      </w:r>
      <w:proofErr w:type="spellEnd"/>
      <w:r w:rsidRPr="007E008C">
        <w:rPr>
          <w:rFonts w:ascii="Arial" w:hAnsi="Arial" w:cs="Arial"/>
        </w:rPr>
        <w:t xml:space="preserve"> </w:t>
      </w:r>
      <w:proofErr w:type="spellStart"/>
      <w:r w:rsidRPr="007E008C">
        <w:rPr>
          <w:rFonts w:ascii="Arial" w:hAnsi="Arial" w:cs="Arial"/>
        </w:rPr>
        <w:t>randuri</w:t>
      </w:r>
      <w:proofErr w:type="spellEnd"/>
      <w:r w:rsidRPr="007E008C">
        <w:rPr>
          <w:rFonts w:ascii="Arial" w:hAnsi="Arial" w:cs="Arial"/>
        </w:rPr>
        <w:t xml:space="preserve"> de peri: </w:t>
      </w:r>
      <w:proofErr w:type="spellStart"/>
      <w:r w:rsidRPr="007E008C">
        <w:rPr>
          <w:rFonts w:ascii="Arial" w:hAnsi="Arial" w:cs="Arial"/>
        </w:rPr>
        <w:t>unul</w:t>
      </w:r>
      <w:proofErr w:type="spellEnd"/>
      <w:r w:rsidRPr="007E008C">
        <w:rPr>
          <w:rFonts w:ascii="Arial" w:hAnsi="Arial" w:cs="Arial"/>
        </w:rPr>
        <w:t xml:space="preserve"> </w:t>
      </w:r>
      <w:proofErr w:type="spellStart"/>
      <w:r w:rsidRPr="007E008C">
        <w:rPr>
          <w:rFonts w:ascii="Arial" w:hAnsi="Arial" w:cs="Arial"/>
        </w:rPr>
        <w:t>foarte</w:t>
      </w:r>
      <w:proofErr w:type="spellEnd"/>
      <w:r w:rsidRPr="007E008C">
        <w:rPr>
          <w:rFonts w:ascii="Arial" w:hAnsi="Arial" w:cs="Arial"/>
          <w:spacing w:val="1"/>
        </w:rPr>
        <w:t xml:space="preserve"> </w:t>
      </w:r>
      <w:r w:rsidRPr="007E008C">
        <w:rPr>
          <w:rFonts w:ascii="Arial" w:hAnsi="Arial" w:cs="Arial"/>
        </w:rPr>
        <w:t xml:space="preserve">des, </w:t>
      </w:r>
      <w:proofErr w:type="spellStart"/>
      <w:r w:rsidRPr="007E008C">
        <w:rPr>
          <w:rFonts w:ascii="Arial" w:hAnsi="Arial" w:cs="Arial"/>
        </w:rPr>
        <w:t>lanos</w:t>
      </w:r>
      <w:proofErr w:type="spellEnd"/>
      <w:r w:rsidRPr="007E008C">
        <w:rPr>
          <w:rFonts w:ascii="Arial" w:hAnsi="Arial" w:cs="Arial"/>
        </w:rPr>
        <w:t xml:space="preserve">, </w:t>
      </w:r>
      <w:proofErr w:type="spellStart"/>
      <w:r w:rsidRPr="007E008C">
        <w:rPr>
          <w:rFonts w:ascii="Arial" w:hAnsi="Arial" w:cs="Arial"/>
        </w:rPr>
        <w:t>langa</w:t>
      </w:r>
      <w:proofErr w:type="spellEnd"/>
      <w:r w:rsidRPr="007E008C">
        <w:rPr>
          <w:rFonts w:ascii="Arial" w:hAnsi="Arial" w:cs="Arial"/>
        </w:rPr>
        <w:t xml:space="preserve"> </w:t>
      </w:r>
      <w:proofErr w:type="spellStart"/>
      <w:r w:rsidRPr="007E008C">
        <w:rPr>
          <w:rFonts w:ascii="Arial" w:hAnsi="Arial" w:cs="Arial"/>
        </w:rPr>
        <w:t>piele</w:t>
      </w:r>
      <w:proofErr w:type="spellEnd"/>
      <w:r w:rsidRPr="007E008C">
        <w:rPr>
          <w:rFonts w:ascii="Arial" w:hAnsi="Arial" w:cs="Arial"/>
        </w:rPr>
        <w:t xml:space="preserve">, de </w:t>
      </w:r>
      <w:proofErr w:type="spellStart"/>
      <w:r w:rsidRPr="007E008C">
        <w:rPr>
          <w:rFonts w:ascii="Arial" w:hAnsi="Arial" w:cs="Arial"/>
        </w:rPr>
        <w:t>culoare</w:t>
      </w:r>
      <w:proofErr w:type="spellEnd"/>
      <w:r w:rsidRPr="007E008C">
        <w:rPr>
          <w:rFonts w:ascii="Arial" w:hAnsi="Arial" w:cs="Arial"/>
        </w:rPr>
        <w:t xml:space="preserve"> </w:t>
      </w:r>
      <w:proofErr w:type="spellStart"/>
      <w:r w:rsidRPr="007E008C">
        <w:rPr>
          <w:rFonts w:ascii="Arial" w:hAnsi="Arial" w:cs="Arial"/>
        </w:rPr>
        <w:t>galbui-cenusie</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un al </w:t>
      </w:r>
      <w:proofErr w:type="spellStart"/>
      <w:r w:rsidRPr="007E008C">
        <w:rPr>
          <w:rFonts w:ascii="Arial" w:hAnsi="Arial" w:cs="Arial"/>
        </w:rPr>
        <w:t>doilea</w:t>
      </w:r>
      <w:proofErr w:type="spellEnd"/>
      <w:r w:rsidRPr="007E008C">
        <w:rPr>
          <w:rFonts w:ascii="Arial" w:hAnsi="Arial" w:cs="Arial"/>
        </w:rPr>
        <w:t xml:space="preserve">, </w:t>
      </w:r>
      <w:proofErr w:type="spellStart"/>
      <w:r w:rsidRPr="007E008C">
        <w:rPr>
          <w:rFonts w:ascii="Arial" w:hAnsi="Arial" w:cs="Arial"/>
        </w:rPr>
        <w:t>mai</w:t>
      </w:r>
      <w:proofErr w:type="spellEnd"/>
      <w:r w:rsidRPr="007E008C">
        <w:rPr>
          <w:rFonts w:ascii="Arial" w:hAnsi="Arial" w:cs="Arial"/>
        </w:rPr>
        <w:t xml:space="preserve"> lung, </w:t>
      </w:r>
      <w:proofErr w:type="spellStart"/>
      <w:r w:rsidRPr="007E008C">
        <w:rPr>
          <w:rFonts w:ascii="Arial" w:hAnsi="Arial" w:cs="Arial"/>
        </w:rPr>
        <w:t>numit</w:t>
      </w:r>
      <w:proofErr w:type="spellEnd"/>
      <w:r w:rsidRPr="007E008C">
        <w:rPr>
          <w:rFonts w:ascii="Arial" w:hAnsi="Arial" w:cs="Arial"/>
        </w:rPr>
        <w:t xml:space="preserve"> </w:t>
      </w:r>
      <w:hyperlink r:id="rId26">
        <w:r w:rsidRPr="007E008C">
          <w:rPr>
            <w:rFonts w:ascii="Arial" w:hAnsi="Arial" w:cs="Arial"/>
            <w:u w:val="single"/>
          </w:rPr>
          <w:t>spic</w:t>
        </w:r>
      </w:hyperlink>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avand</w:t>
      </w:r>
      <w:proofErr w:type="spellEnd"/>
      <w:r w:rsidRPr="007E008C">
        <w:rPr>
          <w:rFonts w:ascii="Arial" w:hAnsi="Arial" w:cs="Arial"/>
        </w:rPr>
        <w:t xml:space="preserve"> </w:t>
      </w:r>
      <w:proofErr w:type="spellStart"/>
      <w:r w:rsidRPr="007E008C">
        <w:rPr>
          <w:rFonts w:ascii="Arial" w:hAnsi="Arial" w:cs="Arial"/>
        </w:rPr>
        <w:t>varful</w:t>
      </w:r>
      <w:proofErr w:type="spellEnd"/>
      <w:r w:rsidRPr="007E008C">
        <w:rPr>
          <w:rFonts w:ascii="Arial" w:hAnsi="Arial" w:cs="Arial"/>
        </w:rPr>
        <w:t xml:space="preserve"> </w:t>
      </w:r>
      <w:proofErr w:type="spellStart"/>
      <w:r w:rsidRPr="007E008C">
        <w:rPr>
          <w:rFonts w:ascii="Arial" w:hAnsi="Arial" w:cs="Arial"/>
        </w:rPr>
        <w:t>negru</w:t>
      </w:r>
      <w:proofErr w:type="spellEnd"/>
      <w:r w:rsidRPr="007E008C">
        <w:rPr>
          <w:rFonts w:ascii="Arial" w:hAnsi="Arial" w:cs="Arial"/>
        </w:rPr>
        <w:t xml:space="preserve">. </w:t>
      </w:r>
      <w:proofErr w:type="spellStart"/>
      <w:r w:rsidRPr="007E008C">
        <w:rPr>
          <w:rFonts w:ascii="Arial" w:hAnsi="Arial" w:cs="Arial"/>
        </w:rPr>
        <w:t>Naparlind</w:t>
      </w:r>
      <w:proofErr w:type="spellEnd"/>
      <w:r w:rsidRPr="007E008C">
        <w:rPr>
          <w:rFonts w:ascii="Arial" w:hAnsi="Arial" w:cs="Arial"/>
        </w:rPr>
        <w:t xml:space="preserve"> in general </w:t>
      </w:r>
      <w:proofErr w:type="spellStart"/>
      <w:r w:rsidRPr="007E008C">
        <w:rPr>
          <w:rFonts w:ascii="Arial" w:hAnsi="Arial" w:cs="Arial"/>
        </w:rPr>
        <w:t>toamna</w:t>
      </w:r>
      <w:proofErr w:type="spellEnd"/>
      <w:r w:rsidRPr="007E008C">
        <w:rPr>
          <w:rFonts w:ascii="Arial" w:hAnsi="Arial" w:cs="Arial"/>
        </w:rPr>
        <w:t xml:space="preserve"> in </w:t>
      </w:r>
      <w:proofErr w:type="spellStart"/>
      <w:r w:rsidRPr="007E008C">
        <w:rPr>
          <w:rFonts w:ascii="Arial" w:hAnsi="Arial" w:cs="Arial"/>
        </w:rPr>
        <w:t>zonele</w:t>
      </w:r>
      <w:proofErr w:type="spellEnd"/>
      <w:r w:rsidRPr="007E008C">
        <w:rPr>
          <w:rFonts w:ascii="Arial" w:hAnsi="Arial" w:cs="Arial"/>
        </w:rPr>
        <w:t xml:space="preserve"> temperate, </w:t>
      </w:r>
      <w:proofErr w:type="spellStart"/>
      <w:r w:rsidRPr="007E008C">
        <w:rPr>
          <w:rFonts w:ascii="Arial" w:hAnsi="Arial" w:cs="Arial"/>
        </w:rPr>
        <w:t>lupul</w:t>
      </w:r>
      <w:proofErr w:type="spellEnd"/>
      <w:r w:rsidRPr="007E008C">
        <w:rPr>
          <w:rFonts w:ascii="Arial" w:hAnsi="Arial" w:cs="Arial"/>
        </w:rPr>
        <w:t xml:space="preserve"> are o „</w:t>
      </w:r>
      <w:proofErr w:type="spellStart"/>
      <w:r w:rsidRPr="007E008C">
        <w:rPr>
          <w:rFonts w:ascii="Arial" w:hAnsi="Arial" w:cs="Arial"/>
        </w:rPr>
        <w:t>haina</w:t>
      </w:r>
      <w:proofErr w:type="spellEnd"/>
      <w:r w:rsidRPr="007E008C">
        <w:rPr>
          <w:rFonts w:ascii="Arial" w:hAnsi="Arial" w:cs="Arial"/>
        </w:rPr>
        <w:t>”</w:t>
      </w:r>
      <w:r w:rsidRPr="007E008C">
        <w:rPr>
          <w:rFonts w:ascii="Arial" w:hAnsi="Arial" w:cs="Arial"/>
          <w:spacing w:val="1"/>
        </w:rPr>
        <w:t xml:space="preserve"> </w:t>
      </w:r>
      <w:r w:rsidRPr="007E008C">
        <w:rPr>
          <w:rFonts w:ascii="Arial" w:hAnsi="Arial" w:cs="Arial"/>
        </w:rPr>
        <w:t xml:space="preserve">de </w:t>
      </w:r>
      <w:proofErr w:type="spellStart"/>
      <w:r w:rsidRPr="007E008C">
        <w:rPr>
          <w:rFonts w:ascii="Arial" w:hAnsi="Arial" w:cs="Arial"/>
        </w:rPr>
        <w:t>vara</w:t>
      </w:r>
      <w:proofErr w:type="spellEnd"/>
      <w:r w:rsidRPr="007E008C">
        <w:rPr>
          <w:rFonts w:ascii="Arial" w:hAnsi="Arial" w:cs="Arial"/>
        </w:rPr>
        <w:t xml:space="preserve">, </w:t>
      </w:r>
      <w:proofErr w:type="spellStart"/>
      <w:r w:rsidRPr="007E008C">
        <w:rPr>
          <w:rFonts w:ascii="Arial" w:hAnsi="Arial" w:cs="Arial"/>
        </w:rPr>
        <w:t>mai</w:t>
      </w:r>
      <w:proofErr w:type="spellEnd"/>
      <w:r w:rsidRPr="007E008C">
        <w:rPr>
          <w:rFonts w:ascii="Arial" w:hAnsi="Arial" w:cs="Arial"/>
        </w:rPr>
        <w:t xml:space="preserve"> </w:t>
      </w:r>
      <w:proofErr w:type="spellStart"/>
      <w:r w:rsidRPr="007E008C">
        <w:rPr>
          <w:rFonts w:ascii="Arial" w:hAnsi="Arial" w:cs="Arial"/>
        </w:rPr>
        <w:t>inchisa</w:t>
      </w:r>
      <w:proofErr w:type="spellEnd"/>
      <w:r w:rsidRPr="007E008C">
        <w:rPr>
          <w:rFonts w:ascii="Arial" w:hAnsi="Arial" w:cs="Arial"/>
        </w:rPr>
        <w:t xml:space="preserve"> la </w:t>
      </w:r>
      <w:proofErr w:type="spellStart"/>
      <w:r w:rsidRPr="007E008C">
        <w:rPr>
          <w:rFonts w:ascii="Arial" w:hAnsi="Arial" w:cs="Arial"/>
        </w:rPr>
        <w:t>culoare</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alta</w:t>
      </w:r>
      <w:proofErr w:type="spellEnd"/>
      <w:r w:rsidRPr="007E008C">
        <w:rPr>
          <w:rFonts w:ascii="Arial" w:hAnsi="Arial" w:cs="Arial"/>
        </w:rPr>
        <w:t xml:space="preserve"> de </w:t>
      </w:r>
      <w:proofErr w:type="spellStart"/>
      <w:r w:rsidRPr="007E008C">
        <w:rPr>
          <w:rFonts w:ascii="Arial" w:hAnsi="Arial" w:cs="Arial"/>
        </w:rPr>
        <w:t>iarna</w:t>
      </w:r>
      <w:proofErr w:type="spellEnd"/>
      <w:r w:rsidRPr="007E008C">
        <w:rPr>
          <w:rFonts w:ascii="Arial" w:hAnsi="Arial" w:cs="Arial"/>
        </w:rPr>
        <w:t xml:space="preserve">, </w:t>
      </w:r>
      <w:proofErr w:type="spellStart"/>
      <w:r w:rsidRPr="007E008C">
        <w:rPr>
          <w:rFonts w:ascii="Arial" w:hAnsi="Arial" w:cs="Arial"/>
        </w:rPr>
        <w:t>mai</w:t>
      </w:r>
      <w:proofErr w:type="spellEnd"/>
      <w:r w:rsidRPr="007E008C">
        <w:rPr>
          <w:rFonts w:ascii="Arial" w:hAnsi="Arial" w:cs="Arial"/>
        </w:rPr>
        <w:t xml:space="preserve"> </w:t>
      </w:r>
      <w:proofErr w:type="spellStart"/>
      <w:r w:rsidRPr="007E008C">
        <w:rPr>
          <w:rFonts w:ascii="Arial" w:hAnsi="Arial" w:cs="Arial"/>
        </w:rPr>
        <w:t>deschisa</w:t>
      </w:r>
      <w:proofErr w:type="spellEnd"/>
      <w:r w:rsidRPr="007E008C">
        <w:rPr>
          <w:rFonts w:ascii="Arial" w:hAnsi="Arial" w:cs="Arial"/>
        </w:rPr>
        <w:t xml:space="preserve">, </w:t>
      </w:r>
      <w:proofErr w:type="spellStart"/>
      <w:r w:rsidRPr="007E008C">
        <w:rPr>
          <w:rFonts w:ascii="Arial" w:hAnsi="Arial" w:cs="Arial"/>
        </w:rPr>
        <w:t>pentru</w:t>
      </w:r>
      <w:proofErr w:type="spellEnd"/>
      <w:r w:rsidRPr="007E008C">
        <w:rPr>
          <w:rFonts w:ascii="Arial" w:hAnsi="Arial" w:cs="Arial"/>
        </w:rPr>
        <w:t xml:space="preserve"> a se </w:t>
      </w:r>
      <w:proofErr w:type="spellStart"/>
      <w:r w:rsidRPr="007E008C">
        <w:rPr>
          <w:rFonts w:ascii="Arial" w:hAnsi="Arial" w:cs="Arial"/>
        </w:rPr>
        <w:t>putea</w:t>
      </w:r>
      <w:proofErr w:type="spellEnd"/>
      <w:r w:rsidRPr="007E008C">
        <w:rPr>
          <w:rFonts w:ascii="Arial" w:hAnsi="Arial" w:cs="Arial"/>
        </w:rPr>
        <w:t xml:space="preserve"> </w:t>
      </w:r>
      <w:proofErr w:type="spellStart"/>
      <w:r w:rsidRPr="007E008C">
        <w:rPr>
          <w:rFonts w:ascii="Arial" w:hAnsi="Arial" w:cs="Arial"/>
        </w:rPr>
        <w:t>camufla</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fiind</w:t>
      </w:r>
      <w:proofErr w:type="spellEnd"/>
      <w:r w:rsidRPr="007E008C">
        <w:rPr>
          <w:rFonts w:ascii="Arial" w:hAnsi="Arial" w:cs="Arial"/>
          <w:spacing w:val="1"/>
        </w:rPr>
        <w:t xml:space="preserve"> </w:t>
      </w:r>
      <w:proofErr w:type="spellStart"/>
      <w:r w:rsidRPr="007E008C">
        <w:rPr>
          <w:rFonts w:ascii="Arial" w:hAnsi="Arial" w:cs="Arial"/>
        </w:rPr>
        <w:t>astfel</w:t>
      </w:r>
      <w:proofErr w:type="spellEnd"/>
      <w:r w:rsidRPr="007E008C">
        <w:rPr>
          <w:rFonts w:ascii="Arial" w:hAnsi="Arial" w:cs="Arial"/>
          <w:spacing w:val="1"/>
        </w:rPr>
        <w:t xml:space="preserve"> </w:t>
      </w:r>
      <w:proofErr w:type="spellStart"/>
      <w:r w:rsidRPr="007E008C">
        <w:rPr>
          <w:rFonts w:ascii="Arial" w:hAnsi="Arial" w:cs="Arial"/>
        </w:rPr>
        <w:t>mai</w:t>
      </w:r>
      <w:proofErr w:type="spellEnd"/>
      <w:r w:rsidRPr="007E008C">
        <w:rPr>
          <w:rFonts w:ascii="Arial" w:hAnsi="Arial" w:cs="Arial"/>
          <w:spacing w:val="1"/>
        </w:rPr>
        <w:t xml:space="preserve"> </w:t>
      </w:r>
      <w:proofErr w:type="spellStart"/>
      <w:r w:rsidRPr="007E008C">
        <w:rPr>
          <w:rFonts w:ascii="Arial" w:hAnsi="Arial" w:cs="Arial"/>
        </w:rPr>
        <w:t>greu</w:t>
      </w:r>
      <w:proofErr w:type="spellEnd"/>
      <w:r w:rsidRPr="007E008C">
        <w:rPr>
          <w:rFonts w:ascii="Arial" w:hAnsi="Arial" w:cs="Arial"/>
          <w:spacing w:val="1"/>
        </w:rPr>
        <w:t xml:space="preserve"> </w:t>
      </w:r>
      <w:proofErr w:type="spellStart"/>
      <w:r w:rsidRPr="007E008C">
        <w:rPr>
          <w:rFonts w:ascii="Arial" w:hAnsi="Arial" w:cs="Arial"/>
        </w:rPr>
        <w:t>zarit</w:t>
      </w:r>
      <w:proofErr w:type="spellEnd"/>
      <w:r w:rsidRPr="007E008C">
        <w:rPr>
          <w:rFonts w:ascii="Arial" w:hAnsi="Arial" w:cs="Arial"/>
          <w:spacing w:val="1"/>
        </w:rPr>
        <w:t xml:space="preserve"> </w:t>
      </w:r>
      <w:r w:rsidRPr="007E008C">
        <w:rPr>
          <w:rFonts w:ascii="Arial" w:hAnsi="Arial" w:cs="Arial"/>
        </w:rPr>
        <w:t xml:space="preserve">de </w:t>
      </w:r>
      <w:proofErr w:type="spellStart"/>
      <w:r w:rsidRPr="007E008C">
        <w:rPr>
          <w:rFonts w:ascii="Arial" w:hAnsi="Arial" w:cs="Arial"/>
        </w:rPr>
        <w:t>prada</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spacing w:val="1"/>
        </w:rPr>
        <w:t xml:space="preserve"> </w:t>
      </w:r>
      <w:proofErr w:type="spellStart"/>
      <w:r w:rsidRPr="007E008C">
        <w:rPr>
          <w:rFonts w:ascii="Arial" w:hAnsi="Arial" w:cs="Arial"/>
        </w:rPr>
        <w:t>putand</w:t>
      </w:r>
      <w:proofErr w:type="spellEnd"/>
      <w:r w:rsidRPr="007E008C">
        <w:rPr>
          <w:rFonts w:ascii="Arial" w:hAnsi="Arial" w:cs="Arial"/>
          <w:spacing w:val="1"/>
        </w:rPr>
        <w:t xml:space="preserve"> </w:t>
      </w:r>
      <w:proofErr w:type="spellStart"/>
      <w:r w:rsidRPr="007E008C">
        <w:rPr>
          <w:rFonts w:ascii="Arial" w:hAnsi="Arial" w:cs="Arial"/>
        </w:rPr>
        <w:t>deci</w:t>
      </w:r>
      <w:proofErr w:type="spellEnd"/>
      <w:r w:rsidRPr="007E008C">
        <w:rPr>
          <w:rFonts w:ascii="Arial" w:hAnsi="Arial" w:cs="Arial"/>
          <w:spacing w:val="1"/>
        </w:rPr>
        <w:t xml:space="preserve"> </w:t>
      </w:r>
      <w:proofErr w:type="spellStart"/>
      <w:r w:rsidRPr="007E008C">
        <w:rPr>
          <w:rFonts w:ascii="Arial" w:hAnsi="Arial" w:cs="Arial"/>
        </w:rPr>
        <w:t>sa</w:t>
      </w:r>
      <w:proofErr w:type="spellEnd"/>
      <w:r w:rsidRPr="007E008C">
        <w:rPr>
          <w:rFonts w:ascii="Arial" w:hAnsi="Arial" w:cs="Arial"/>
        </w:rPr>
        <w:t xml:space="preserve"> </w:t>
      </w:r>
      <w:proofErr w:type="spellStart"/>
      <w:r w:rsidRPr="007E008C">
        <w:rPr>
          <w:rFonts w:ascii="Arial" w:hAnsi="Arial" w:cs="Arial"/>
        </w:rPr>
        <w:t>vaneze</w:t>
      </w:r>
      <w:proofErr w:type="spellEnd"/>
      <w:r w:rsidRPr="007E008C">
        <w:rPr>
          <w:rFonts w:ascii="Arial" w:hAnsi="Arial" w:cs="Arial"/>
          <w:spacing w:val="1"/>
        </w:rPr>
        <w:t xml:space="preserve"> </w:t>
      </w:r>
      <w:proofErr w:type="spellStart"/>
      <w:r w:rsidRPr="007E008C">
        <w:rPr>
          <w:rFonts w:ascii="Arial" w:hAnsi="Arial" w:cs="Arial"/>
        </w:rPr>
        <w:t>mai</w:t>
      </w:r>
      <w:proofErr w:type="spellEnd"/>
      <w:r w:rsidRPr="007E008C">
        <w:rPr>
          <w:rFonts w:ascii="Arial" w:hAnsi="Arial" w:cs="Arial"/>
          <w:spacing w:val="1"/>
        </w:rPr>
        <w:t xml:space="preserve"> </w:t>
      </w:r>
      <w:proofErr w:type="spellStart"/>
      <w:r w:rsidRPr="007E008C">
        <w:rPr>
          <w:rFonts w:ascii="Arial" w:hAnsi="Arial" w:cs="Arial"/>
        </w:rPr>
        <w:t>usor</w:t>
      </w:r>
      <w:proofErr w:type="spellEnd"/>
      <w:r w:rsidRPr="007E008C">
        <w:rPr>
          <w:rFonts w:ascii="Arial" w:hAnsi="Arial" w:cs="Arial"/>
        </w:rPr>
        <w:t>.</w:t>
      </w:r>
      <w:r w:rsidRPr="007E008C">
        <w:rPr>
          <w:rFonts w:ascii="Arial" w:hAnsi="Arial" w:cs="Arial"/>
          <w:spacing w:val="70"/>
        </w:rPr>
        <w:t xml:space="preserve"> </w:t>
      </w:r>
      <w:proofErr w:type="spellStart"/>
      <w:r w:rsidRPr="007E008C">
        <w:rPr>
          <w:rFonts w:ascii="Arial" w:hAnsi="Arial" w:cs="Arial"/>
        </w:rPr>
        <w:t>Lupul</w:t>
      </w:r>
      <w:proofErr w:type="spellEnd"/>
      <w:r w:rsidRPr="007E008C">
        <w:rPr>
          <w:rFonts w:ascii="Arial" w:hAnsi="Arial" w:cs="Arial"/>
          <w:spacing w:val="70"/>
        </w:rPr>
        <w:t xml:space="preserve"> </w:t>
      </w:r>
      <w:proofErr w:type="spellStart"/>
      <w:r w:rsidRPr="007E008C">
        <w:rPr>
          <w:rFonts w:ascii="Arial" w:hAnsi="Arial" w:cs="Arial"/>
        </w:rPr>
        <w:t>este</w:t>
      </w:r>
      <w:proofErr w:type="spellEnd"/>
      <w:r w:rsidRPr="007E008C">
        <w:rPr>
          <w:rFonts w:ascii="Arial" w:hAnsi="Arial" w:cs="Arial"/>
        </w:rPr>
        <w:t xml:space="preserve"> un</w:t>
      </w:r>
      <w:r w:rsidRPr="007E008C">
        <w:rPr>
          <w:rFonts w:ascii="Arial" w:hAnsi="Arial" w:cs="Arial"/>
          <w:spacing w:val="-67"/>
        </w:rPr>
        <w:t xml:space="preserve"> </w:t>
      </w:r>
      <w:r w:rsidRPr="007E008C">
        <w:rPr>
          <w:rFonts w:ascii="Arial" w:hAnsi="Arial" w:cs="Arial"/>
        </w:rPr>
        <w:t xml:space="preserve">animal </w:t>
      </w:r>
      <w:hyperlink r:id="rId27">
        <w:proofErr w:type="spellStart"/>
        <w:r w:rsidRPr="007E008C">
          <w:rPr>
            <w:rFonts w:ascii="Arial" w:hAnsi="Arial" w:cs="Arial"/>
            <w:u w:val="single"/>
          </w:rPr>
          <w:t>digitigrad</w:t>
        </w:r>
        <w:proofErr w:type="spellEnd"/>
      </w:hyperlink>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calcand</w:t>
      </w:r>
      <w:proofErr w:type="spellEnd"/>
      <w:r w:rsidRPr="007E008C">
        <w:rPr>
          <w:rFonts w:ascii="Arial" w:hAnsi="Arial" w:cs="Arial"/>
          <w:spacing w:val="1"/>
        </w:rPr>
        <w:t xml:space="preserve"> </w:t>
      </w:r>
      <w:r w:rsidRPr="007E008C">
        <w:rPr>
          <w:rFonts w:ascii="Arial" w:hAnsi="Arial" w:cs="Arial"/>
        </w:rPr>
        <w:t>pe</w:t>
      </w:r>
      <w:r w:rsidRPr="007E008C">
        <w:rPr>
          <w:rFonts w:ascii="Arial" w:hAnsi="Arial" w:cs="Arial"/>
          <w:spacing w:val="1"/>
        </w:rPr>
        <w:t xml:space="preserve"> </w:t>
      </w:r>
      <w:proofErr w:type="spellStart"/>
      <w:r w:rsidRPr="007E008C">
        <w:rPr>
          <w:rFonts w:ascii="Arial" w:hAnsi="Arial" w:cs="Arial"/>
        </w:rPr>
        <w:t>perinitele</w:t>
      </w:r>
      <w:proofErr w:type="spellEnd"/>
      <w:r w:rsidRPr="007E008C">
        <w:rPr>
          <w:rFonts w:ascii="Arial" w:hAnsi="Arial" w:cs="Arial"/>
          <w:spacing w:val="1"/>
        </w:rPr>
        <w:t xml:space="preserve"> </w:t>
      </w:r>
      <w:proofErr w:type="spellStart"/>
      <w:r w:rsidRPr="007E008C">
        <w:rPr>
          <w:rFonts w:ascii="Arial" w:hAnsi="Arial" w:cs="Arial"/>
        </w:rPr>
        <w:t>degetelor</w:t>
      </w:r>
      <w:proofErr w:type="spellEnd"/>
      <w:r w:rsidRPr="007E008C">
        <w:rPr>
          <w:rFonts w:ascii="Arial" w:hAnsi="Arial" w:cs="Arial"/>
          <w:spacing w:val="1"/>
        </w:rPr>
        <w:t xml:space="preserve"> </w:t>
      </w:r>
      <w:proofErr w:type="spellStart"/>
      <w:r w:rsidRPr="007E008C">
        <w:rPr>
          <w:rFonts w:ascii="Arial" w:hAnsi="Arial" w:cs="Arial"/>
        </w:rPr>
        <w:t>si</w:t>
      </w:r>
      <w:proofErr w:type="spellEnd"/>
      <w:r w:rsidRPr="007E008C">
        <w:rPr>
          <w:rFonts w:ascii="Arial" w:hAnsi="Arial" w:cs="Arial"/>
          <w:spacing w:val="1"/>
        </w:rPr>
        <w:t xml:space="preserve"> </w:t>
      </w:r>
      <w:proofErr w:type="spellStart"/>
      <w:r w:rsidRPr="007E008C">
        <w:rPr>
          <w:rFonts w:ascii="Arial" w:hAnsi="Arial" w:cs="Arial"/>
        </w:rPr>
        <w:t>avand</w:t>
      </w:r>
      <w:proofErr w:type="spellEnd"/>
      <w:r w:rsidRPr="007E008C">
        <w:rPr>
          <w:rFonts w:ascii="Arial" w:hAnsi="Arial" w:cs="Arial"/>
          <w:spacing w:val="1"/>
        </w:rPr>
        <w:t xml:space="preserve"> </w:t>
      </w:r>
      <w:proofErr w:type="spellStart"/>
      <w:r w:rsidRPr="007E008C">
        <w:rPr>
          <w:rFonts w:ascii="Arial" w:hAnsi="Arial" w:cs="Arial"/>
        </w:rPr>
        <w:t>unghii</w:t>
      </w:r>
      <w:proofErr w:type="spellEnd"/>
      <w:r w:rsidRPr="007E008C">
        <w:rPr>
          <w:rFonts w:ascii="Arial" w:hAnsi="Arial" w:cs="Arial"/>
        </w:rPr>
        <w:t xml:space="preserve"> </w:t>
      </w:r>
      <w:hyperlink r:id="rId28">
        <w:proofErr w:type="spellStart"/>
        <w:r w:rsidRPr="007E008C">
          <w:rPr>
            <w:rFonts w:ascii="Arial" w:hAnsi="Arial" w:cs="Arial"/>
            <w:u w:val="single"/>
          </w:rPr>
          <w:t>neretractile</w:t>
        </w:r>
        <w:proofErr w:type="spellEnd"/>
        <w:r w:rsidRPr="007E008C">
          <w:rPr>
            <w:rFonts w:ascii="Arial" w:hAnsi="Arial" w:cs="Arial"/>
          </w:rPr>
          <w:t xml:space="preserve"> </w:t>
        </w:r>
      </w:hyperlink>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spre</w:t>
      </w:r>
      <w:proofErr w:type="spellEnd"/>
      <w:r w:rsidRPr="007E008C">
        <w:rPr>
          <w:rFonts w:ascii="Arial" w:hAnsi="Arial" w:cs="Arial"/>
          <w:spacing w:val="1"/>
        </w:rPr>
        <w:t xml:space="preserve"> </w:t>
      </w:r>
      <w:proofErr w:type="spellStart"/>
      <w:r w:rsidRPr="007E008C">
        <w:rPr>
          <w:rFonts w:ascii="Arial" w:hAnsi="Arial" w:cs="Arial"/>
        </w:rPr>
        <w:t>deosebire</w:t>
      </w:r>
      <w:proofErr w:type="spellEnd"/>
      <w:r w:rsidRPr="007E008C">
        <w:rPr>
          <w:rFonts w:ascii="Arial" w:hAnsi="Arial" w:cs="Arial"/>
        </w:rPr>
        <w:t xml:space="preserve"> de </w:t>
      </w:r>
      <w:hyperlink r:id="rId29">
        <w:proofErr w:type="spellStart"/>
        <w:r w:rsidRPr="007E008C">
          <w:rPr>
            <w:rFonts w:ascii="Arial" w:hAnsi="Arial" w:cs="Arial"/>
            <w:u w:val="single"/>
          </w:rPr>
          <w:t>ras</w:t>
        </w:r>
        <w:proofErr w:type="spellEnd"/>
        <w:r w:rsidRPr="007E008C">
          <w:rPr>
            <w:rFonts w:ascii="Arial" w:hAnsi="Arial" w:cs="Arial"/>
          </w:rPr>
          <w:t xml:space="preserve"> </w:t>
        </w:r>
      </w:hyperlink>
      <w:r w:rsidRPr="007E008C">
        <w:rPr>
          <w:rFonts w:ascii="Arial" w:hAnsi="Arial" w:cs="Arial"/>
        </w:rPr>
        <w:t xml:space="preserve">- </w:t>
      </w:r>
      <w:proofErr w:type="spellStart"/>
      <w:r w:rsidRPr="007E008C">
        <w:rPr>
          <w:rFonts w:ascii="Arial" w:hAnsi="Arial" w:cs="Arial"/>
        </w:rPr>
        <w:t>astfel</w:t>
      </w:r>
      <w:proofErr w:type="spellEnd"/>
      <w:r w:rsidRPr="007E008C">
        <w:rPr>
          <w:rFonts w:ascii="Arial" w:hAnsi="Arial" w:cs="Arial"/>
        </w:rPr>
        <w:t xml:space="preserve"> </w:t>
      </w:r>
      <w:proofErr w:type="spellStart"/>
      <w:r w:rsidRPr="007E008C">
        <w:rPr>
          <w:rFonts w:ascii="Arial" w:hAnsi="Arial" w:cs="Arial"/>
        </w:rPr>
        <w:t>incat</w:t>
      </w:r>
      <w:proofErr w:type="spellEnd"/>
      <w:r w:rsidRPr="007E008C">
        <w:rPr>
          <w:rFonts w:ascii="Arial" w:hAnsi="Arial" w:cs="Arial"/>
        </w:rPr>
        <w:t xml:space="preserve"> </w:t>
      </w:r>
      <w:proofErr w:type="spellStart"/>
      <w:r w:rsidRPr="007E008C">
        <w:rPr>
          <w:rFonts w:ascii="Arial" w:hAnsi="Arial" w:cs="Arial"/>
        </w:rPr>
        <w:t>acestea</w:t>
      </w:r>
      <w:proofErr w:type="spellEnd"/>
      <w:r w:rsidRPr="007E008C">
        <w:rPr>
          <w:rFonts w:ascii="Arial" w:hAnsi="Arial" w:cs="Arial"/>
        </w:rPr>
        <w:t xml:space="preserve"> se </w:t>
      </w:r>
      <w:proofErr w:type="spellStart"/>
      <w:r w:rsidRPr="007E008C">
        <w:rPr>
          <w:rFonts w:ascii="Arial" w:hAnsi="Arial" w:cs="Arial"/>
        </w:rPr>
        <w:t>vad</w:t>
      </w:r>
      <w:proofErr w:type="spellEnd"/>
      <w:r w:rsidRPr="007E008C">
        <w:rPr>
          <w:rFonts w:ascii="Arial" w:hAnsi="Arial" w:cs="Arial"/>
        </w:rPr>
        <w:t xml:space="preserve"> </w:t>
      </w:r>
      <w:proofErr w:type="spellStart"/>
      <w:r w:rsidRPr="007E008C">
        <w:rPr>
          <w:rFonts w:ascii="Arial" w:hAnsi="Arial" w:cs="Arial"/>
        </w:rPr>
        <w:t>clar</w:t>
      </w:r>
      <w:proofErr w:type="spellEnd"/>
      <w:r w:rsidRPr="007E008C">
        <w:rPr>
          <w:rFonts w:ascii="Arial" w:hAnsi="Arial" w:cs="Arial"/>
        </w:rPr>
        <w:t xml:space="preserve"> in </w:t>
      </w:r>
      <w:proofErr w:type="spellStart"/>
      <w:r w:rsidRPr="007E008C">
        <w:rPr>
          <w:rFonts w:ascii="Arial" w:hAnsi="Arial" w:cs="Arial"/>
        </w:rPr>
        <w:t>urmele</w:t>
      </w:r>
      <w:proofErr w:type="spellEnd"/>
      <w:r w:rsidRPr="007E008C">
        <w:rPr>
          <w:rFonts w:ascii="Arial" w:hAnsi="Arial" w:cs="Arial"/>
        </w:rPr>
        <w:t xml:space="preserve"> </w:t>
      </w:r>
      <w:proofErr w:type="spellStart"/>
      <w:r w:rsidRPr="007E008C">
        <w:rPr>
          <w:rFonts w:ascii="Arial" w:hAnsi="Arial" w:cs="Arial"/>
        </w:rPr>
        <w:t>lasate</w:t>
      </w:r>
      <w:proofErr w:type="spellEnd"/>
      <w:r w:rsidRPr="007E008C">
        <w:rPr>
          <w:rFonts w:ascii="Arial" w:hAnsi="Arial" w:cs="Arial"/>
        </w:rPr>
        <w:t xml:space="preserve"> pe </w:t>
      </w:r>
      <w:proofErr w:type="spellStart"/>
      <w:r w:rsidRPr="007E008C">
        <w:rPr>
          <w:rFonts w:ascii="Arial" w:hAnsi="Arial" w:cs="Arial"/>
        </w:rPr>
        <w:t>pamant</w:t>
      </w:r>
      <w:proofErr w:type="spellEnd"/>
      <w:r w:rsidRPr="007E008C">
        <w:rPr>
          <w:rFonts w:ascii="Arial" w:hAnsi="Arial" w:cs="Arial"/>
        </w:rPr>
        <w:t xml:space="preserve"> </w:t>
      </w:r>
      <w:proofErr w:type="spellStart"/>
      <w:r w:rsidRPr="007E008C">
        <w:rPr>
          <w:rFonts w:ascii="Arial" w:hAnsi="Arial" w:cs="Arial"/>
        </w:rPr>
        <w:t>moale</w:t>
      </w:r>
      <w:proofErr w:type="spellEnd"/>
      <w:r w:rsidRPr="007E008C">
        <w:rPr>
          <w:rFonts w:ascii="Arial" w:hAnsi="Arial" w:cs="Arial"/>
        </w:rPr>
        <w:t xml:space="preserve"> </w:t>
      </w:r>
      <w:proofErr w:type="spellStart"/>
      <w:r w:rsidRPr="007E008C">
        <w:rPr>
          <w:rFonts w:ascii="Arial" w:hAnsi="Arial" w:cs="Arial"/>
        </w:rPr>
        <w:t>sau</w:t>
      </w:r>
      <w:proofErr w:type="spellEnd"/>
      <w:r w:rsidRPr="007E008C">
        <w:rPr>
          <w:rFonts w:ascii="Arial" w:hAnsi="Arial" w:cs="Arial"/>
        </w:rPr>
        <w:t xml:space="preserve"> pe</w:t>
      </w:r>
      <w:r w:rsidRPr="007E008C">
        <w:rPr>
          <w:rFonts w:ascii="Arial" w:hAnsi="Arial" w:cs="Arial"/>
          <w:spacing w:val="1"/>
        </w:rPr>
        <w:t xml:space="preserve"> </w:t>
      </w:r>
      <w:proofErr w:type="spellStart"/>
      <w:r w:rsidRPr="007E008C">
        <w:rPr>
          <w:rFonts w:ascii="Arial" w:hAnsi="Arial" w:cs="Arial"/>
        </w:rPr>
        <w:t>zapada</w:t>
      </w:r>
      <w:proofErr w:type="spellEnd"/>
      <w:r w:rsidRPr="007E008C">
        <w:rPr>
          <w:rFonts w:ascii="Arial" w:hAnsi="Arial" w:cs="Arial"/>
        </w:rPr>
        <w:t>.</w:t>
      </w:r>
    </w:p>
    <w:p w14:paraId="17949D39" w14:textId="77777777" w:rsidR="007E008C" w:rsidRPr="007E008C" w:rsidRDefault="007E008C" w:rsidP="007E008C">
      <w:pPr>
        <w:pStyle w:val="BodyText"/>
        <w:spacing w:before="1" w:after="0" w:line="240" w:lineRule="auto"/>
        <w:ind w:firstLine="708"/>
        <w:jc w:val="both"/>
        <w:rPr>
          <w:rFonts w:ascii="Arial" w:hAnsi="Arial" w:cs="Arial"/>
        </w:rPr>
      </w:pPr>
      <w:r w:rsidRPr="007E008C">
        <w:rPr>
          <w:rFonts w:ascii="Arial" w:hAnsi="Arial" w:cs="Arial"/>
          <w:b/>
        </w:rPr>
        <w:t>Habitat:</w:t>
      </w:r>
      <w:r w:rsidRPr="007E008C">
        <w:rPr>
          <w:rFonts w:ascii="Arial" w:hAnsi="Arial" w:cs="Arial"/>
          <w:b/>
          <w:spacing w:val="1"/>
        </w:rPr>
        <w:t xml:space="preserve"> </w:t>
      </w:r>
      <w:proofErr w:type="spellStart"/>
      <w:r w:rsidRPr="007E008C">
        <w:rPr>
          <w:rFonts w:ascii="Arial" w:hAnsi="Arial" w:cs="Arial"/>
        </w:rPr>
        <w:t>Lupul</w:t>
      </w:r>
      <w:proofErr w:type="spellEnd"/>
      <w:r w:rsidRPr="007E008C">
        <w:rPr>
          <w:rFonts w:ascii="Arial" w:hAnsi="Arial" w:cs="Arial"/>
          <w:spacing w:val="1"/>
        </w:rPr>
        <w:t xml:space="preserve"> </w:t>
      </w:r>
      <w:proofErr w:type="spellStart"/>
      <w:r w:rsidRPr="007E008C">
        <w:rPr>
          <w:rFonts w:ascii="Arial" w:hAnsi="Arial" w:cs="Arial"/>
        </w:rPr>
        <w:t>este</w:t>
      </w:r>
      <w:proofErr w:type="spellEnd"/>
      <w:r w:rsidRPr="007E008C">
        <w:rPr>
          <w:rFonts w:ascii="Arial" w:hAnsi="Arial" w:cs="Arial"/>
          <w:spacing w:val="1"/>
        </w:rPr>
        <w:t xml:space="preserve"> </w:t>
      </w:r>
      <w:proofErr w:type="spellStart"/>
      <w:r w:rsidRPr="007E008C">
        <w:rPr>
          <w:rFonts w:ascii="Arial" w:hAnsi="Arial" w:cs="Arial"/>
        </w:rPr>
        <w:t>raspandit</w:t>
      </w:r>
      <w:proofErr w:type="spellEnd"/>
      <w:r w:rsidRPr="007E008C">
        <w:rPr>
          <w:rFonts w:ascii="Arial" w:hAnsi="Arial" w:cs="Arial"/>
          <w:spacing w:val="1"/>
        </w:rPr>
        <w:t xml:space="preserve"> </w:t>
      </w:r>
      <w:r w:rsidRPr="007E008C">
        <w:rPr>
          <w:rFonts w:ascii="Arial" w:hAnsi="Arial" w:cs="Arial"/>
        </w:rPr>
        <w:t xml:space="preserve">in: </w:t>
      </w:r>
      <w:hyperlink r:id="rId30">
        <w:r w:rsidRPr="007E008C">
          <w:rPr>
            <w:rFonts w:ascii="Arial" w:hAnsi="Arial" w:cs="Arial"/>
          </w:rPr>
          <w:t>Canada</w:t>
        </w:r>
      </w:hyperlink>
      <w:r w:rsidRPr="007E008C">
        <w:rPr>
          <w:rFonts w:ascii="Arial" w:hAnsi="Arial" w:cs="Arial"/>
        </w:rPr>
        <w:t xml:space="preserve">, </w:t>
      </w:r>
      <w:hyperlink r:id="rId31">
        <w:r w:rsidRPr="007E008C">
          <w:rPr>
            <w:rFonts w:ascii="Arial" w:hAnsi="Arial" w:cs="Arial"/>
          </w:rPr>
          <w:t>Alaska</w:t>
        </w:r>
      </w:hyperlink>
      <w:r w:rsidRPr="007E008C">
        <w:rPr>
          <w:rFonts w:ascii="Arial" w:hAnsi="Arial" w:cs="Arial"/>
        </w:rPr>
        <w:t xml:space="preserve">, </w:t>
      </w:r>
      <w:hyperlink r:id="rId32">
        <w:r w:rsidRPr="007E008C">
          <w:rPr>
            <w:rFonts w:ascii="Arial" w:hAnsi="Arial" w:cs="Arial"/>
          </w:rPr>
          <w:t>Europa</w:t>
        </w:r>
        <w:r w:rsidRPr="007E008C">
          <w:rPr>
            <w:rFonts w:ascii="Arial" w:hAnsi="Arial" w:cs="Arial"/>
            <w:spacing w:val="1"/>
          </w:rPr>
          <w:t xml:space="preserve"> </w:t>
        </w:r>
        <w:r w:rsidRPr="007E008C">
          <w:rPr>
            <w:rFonts w:ascii="Arial" w:hAnsi="Arial" w:cs="Arial"/>
          </w:rPr>
          <w:t>de</w:t>
        </w:r>
        <w:r w:rsidRPr="007E008C">
          <w:rPr>
            <w:rFonts w:ascii="Arial" w:hAnsi="Arial" w:cs="Arial"/>
            <w:spacing w:val="1"/>
          </w:rPr>
          <w:t xml:space="preserve"> </w:t>
        </w:r>
        <w:r w:rsidRPr="007E008C">
          <w:rPr>
            <w:rFonts w:ascii="Arial" w:hAnsi="Arial" w:cs="Arial"/>
          </w:rPr>
          <w:t>Est</w:t>
        </w:r>
      </w:hyperlink>
      <w:r w:rsidRPr="007E008C">
        <w:rPr>
          <w:rFonts w:ascii="Arial" w:hAnsi="Arial" w:cs="Arial"/>
        </w:rPr>
        <w:t xml:space="preserve">, </w:t>
      </w:r>
      <w:hyperlink r:id="rId33">
        <w:r w:rsidRPr="007E008C">
          <w:rPr>
            <w:rFonts w:ascii="Arial" w:hAnsi="Arial" w:cs="Arial"/>
          </w:rPr>
          <w:t>Peninsula</w:t>
        </w:r>
      </w:hyperlink>
      <w:r w:rsidRPr="007E008C">
        <w:rPr>
          <w:rFonts w:ascii="Arial" w:hAnsi="Arial" w:cs="Arial"/>
          <w:spacing w:val="1"/>
        </w:rPr>
        <w:t xml:space="preserve"> </w:t>
      </w:r>
      <w:hyperlink r:id="rId34">
        <w:proofErr w:type="spellStart"/>
        <w:r w:rsidRPr="007E008C">
          <w:rPr>
            <w:rFonts w:ascii="Arial" w:hAnsi="Arial" w:cs="Arial"/>
          </w:rPr>
          <w:t>Scandinava</w:t>
        </w:r>
        <w:proofErr w:type="spellEnd"/>
      </w:hyperlink>
      <w:r w:rsidRPr="007E008C">
        <w:rPr>
          <w:rFonts w:ascii="Arial" w:hAnsi="Arial" w:cs="Arial"/>
        </w:rPr>
        <w:t xml:space="preserve">, </w:t>
      </w:r>
      <w:hyperlink r:id="rId35">
        <w:proofErr w:type="spellStart"/>
        <w:r w:rsidRPr="007E008C">
          <w:rPr>
            <w:rFonts w:ascii="Arial" w:hAnsi="Arial" w:cs="Arial"/>
          </w:rPr>
          <w:t>Rusia</w:t>
        </w:r>
        <w:proofErr w:type="spellEnd"/>
      </w:hyperlink>
      <w:r w:rsidRPr="007E008C">
        <w:rPr>
          <w:rFonts w:ascii="Arial" w:hAnsi="Arial" w:cs="Arial"/>
        </w:rPr>
        <w:t xml:space="preserve">, </w:t>
      </w:r>
      <w:hyperlink r:id="rId36">
        <w:proofErr w:type="spellStart"/>
        <w:r w:rsidRPr="007E008C">
          <w:rPr>
            <w:rFonts w:ascii="Arial" w:hAnsi="Arial" w:cs="Arial"/>
          </w:rPr>
          <w:t>Orientul</w:t>
        </w:r>
        <w:proofErr w:type="spellEnd"/>
        <w:r w:rsidRPr="007E008C">
          <w:rPr>
            <w:rFonts w:ascii="Arial" w:hAnsi="Arial" w:cs="Arial"/>
          </w:rPr>
          <w:t xml:space="preserve"> </w:t>
        </w:r>
        <w:proofErr w:type="spellStart"/>
        <w:r w:rsidRPr="007E008C">
          <w:rPr>
            <w:rFonts w:ascii="Arial" w:hAnsi="Arial" w:cs="Arial"/>
          </w:rPr>
          <w:t>Apropiat</w:t>
        </w:r>
        <w:proofErr w:type="spellEnd"/>
      </w:hyperlink>
      <w:r w:rsidRPr="007E008C">
        <w:rPr>
          <w:rFonts w:ascii="Arial" w:hAnsi="Arial" w:cs="Arial"/>
        </w:rPr>
        <w:t xml:space="preserve">, </w:t>
      </w:r>
      <w:hyperlink r:id="rId37">
        <w:r w:rsidRPr="007E008C">
          <w:rPr>
            <w:rFonts w:ascii="Arial" w:hAnsi="Arial" w:cs="Arial"/>
          </w:rPr>
          <w:t xml:space="preserve">Asia </w:t>
        </w:r>
        <w:proofErr w:type="spellStart"/>
        <w:r w:rsidRPr="007E008C">
          <w:rPr>
            <w:rFonts w:ascii="Arial" w:hAnsi="Arial" w:cs="Arial"/>
          </w:rPr>
          <w:t>Centrala</w:t>
        </w:r>
        <w:proofErr w:type="spellEnd"/>
        <w:r w:rsidRPr="007E008C">
          <w:rPr>
            <w:rFonts w:ascii="Arial" w:hAnsi="Arial" w:cs="Arial"/>
          </w:rPr>
          <w:t xml:space="preserve"> </w:t>
        </w:r>
      </w:hyperlink>
      <w:proofErr w:type="spellStart"/>
      <w:r w:rsidRPr="007E008C">
        <w:rPr>
          <w:rFonts w:ascii="Arial" w:hAnsi="Arial" w:cs="Arial"/>
        </w:rPr>
        <w:t>si</w:t>
      </w:r>
      <w:proofErr w:type="spellEnd"/>
      <w:r w:rsidRPr="007E008C">
        <w:rPr>
          <w:rFonts w:ascii="Arial" w:hAnsi="Arial" w:cs="Arial"/>
        </w:rPr>
        <w:t xml:space="preserve"> </w:t>
      </w:r>
      <w:hyperlink r:id="rId38">
        <w:r w:rsidRPr="007E008C">
          <w:rPr>
            <w:rFonts w:ascii="Arial" w:hAnsi="Arial" w:cs="Arial"/>
          </w:rPr>
          <w:t>Siberia</w:t>
        </w:r>
      </w:hyperlink>
      <w:r w:rsidRPr="007E008C">
        <w:rPr>
          <w:rFonts w:ascii="Arial" w:hAnsi="Arial" w:cs="Arial"/>
        </w:rPr>
        <w:t xml:space="preserve">, </w:t>
      </w:r>
      <w:proofErr w:type="spellStart"/>
      <w:r w:rsidRPr="007E008C">
        <w:rPr>
          <w:rFonts w:ascii="Arial" w:hAnsi="Arial" w:cs="Arial"/>
        </w:rPr>
        <w:t>dar</w:t>
      </w:r>
      <w:proofErr w:type="spellEnd"/>
      <w:r w:rsidRPr="007E008C">
        <w:rPr>
          <w:rFonts w:ascii="Arial" w:hAnsi="Arial" w:cs="Arial"/>
        </w:rPr>
        <w:t xml:space="preserve"> </w:t>
      </w:r>
      <w:proofErr w:type="spellStart"/>
      <w:r w:rsidRPr="007E008C">
        <w:rPr>
          <w:rFonts w:ascii="Arial" w:hAnsi="Arial" w:cs="Arial"/>
        </w:rPr>
        <w:t>densitatea</w:t>
      </w:r>
      <w:proofErr w:type="spellEnd"/>
      <w:r w:rsidRPr="007E008C">
        <w:rPr>
          <w:rFonts w:ascii="Arial" w:hAnsi="Arial" w:cs="Arial"/>
        </w:rPr>
        <w:t xml:space="preserve"> lor </w:t>
      </w:r>
      <w:proofErr w:type="spellStart"/>
      <w:r w:rsidRPr="007E008C">
        <w:rPr>
          <w:rFonts w:ascii="Arial" w:hAnsi="Arial" w:cs="Arial"/>
        </w:rPr>
        <w:t>este</w:t>
      </w:r>
      <w:proofErr w:type="spellEnd"/>
      <w:r w:rsidRPr="007E008C">
        <w:rPr>
          <w:rFonts w:ascii="Arial" w:hAnsi="Arial" w:cs="Arial"/>
        </w:rPr>
        <w:t xml:space="preserve"> in</w:t>
      </w:r>
      <w:r w:rsidRPr="007E008C">
        <w:rPr>
          <w:rFonts w:ascii="Arial" w:hAnsi="Arial" w:cs="Arial"/>
          <w:spacing w:val="1"/>
        </w:rPr>
        <w:t xml:space="preserve"> </w:t>
      </w:r>
      <w:r w:rsidRPr="007E008C">
        <w:rPr>
          <w:rFonts w:ascii="Arial" w:hAnsi="Arial" w:cs="Arial"/>
        </w:rPr>
        <w:t>general</w:t>
      </w:r>
      <w:r w:rsidRPr="007E008C">
        <w:rPr>
          <w:rFonts w:ascii="Arial" w:hAnsi="Arial" w:cs="Arial"/>
          <w:spacing w:val="1"/>
        </w:rPr>
        <w:t xml:space="preserve"> </w:t>
      </w:r>
      <w:proofErr w:type="spellStart"/>
      <w:r w:rsidRPr="007E008C">
        <w:rPr>
          <w:rFonts w:ascii="Arial" w:hAnsi="Arial" w:cs="Arial"/>
        </w:rPr>
        <w:t>redusa</w:t>
      </w:r>
      <w:proofErr w:type="spellEnd"/>
      <w:r w:rsidRPr="007E008C">
        <w:rPr>
          <w:rFonts w:ascii="Arial" w:hAnsi="Arial" w:cs="Arial"/>
          <w:spacing w:val="1"/>
        </w:rPr>
        <w:t xml:space="preserve"> </w:t>
      </w:r>
      <w:r w:rsidRPr="007E008C">
        <w:rPr>
          <w:rFonts w:ascii="Arial" w:hAnsi="Arial" w:cs="Arial"/>
        </w:rPr>
        <w:t>pe</w:t>
      </w:r>
      <w:r w:rsidRPr="007E008C">
        <w:rPr>
          <w:rFonts w:ascii="Arial" w:hAnsi="Arial" w:cs="Arial"/>
          <w:spacing w:val="1"/>
        </w:rPr>
        <w:t xml:space="preserve"> </w:t>
      </w:r>
      <w:proofErr w:type="spellStart"/>
      <w:r w:rsidRPr="007E008C">
        <w:rPr>
          <w:rFonts w:ascii="Arial" w:hAnsi="Arial" w:cs="Arial"/>
        </w:rPr>
        <w:t>aceste</w:t>
      </w:r>
      <w:proofErr w:type="spellEnd"/>
      <w:r w:rsidRPr="007E008C">
        <w:rPr>
          <w:rFonts w:ascii="Arial" w:hAnsi="Arial" w:cs="Arial"/>
          <w:spacing w:val="1"/>
        </w:rPr>
        <w:t xml:space="preserve"> </w:t>
      </w:r>
      <w:proofErr w:type="spellStart"/>
      <w:r w:rsidRPr="007E008C">
        <w:rPr>
          <w:rFonts w:ascii="Arial" w:hAnsi="Arial" w:cs="Arial"/>
        </w:rPr>
        <w:t>arii</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Lupul</w:t>
      </w:r>
      <w:proofErr w:type="spellEnd"/>
      <w:r w:rsidRPr="007E008C">
        <w:rPr>
          <w:rFonts w:ascii="Arial" w:hAnsi="Arial" w:cs="Arial"/>
          <w:spacing w:val="1"/>
        </w:rPr>
        <w:t xml:space="preserve"> </w:t>
      </w:r>
      <w:r w:rsidRPr="007E008C">
        <w:rPr>
          <w:rFonts w:ascii="Arial" w:hAnsi="Arial" w:cs="Arial"/>
        </w:rPr>
        <w:t>are</w:t>
      </w:r>
      <w:r w:rsidRPr="007E008C">
        <w:rPr>
          <w:rFonts w:ascii="Arial" w:hAnsi="Arial" w:cs="Arial"/>
          <w:spacing w:val="1"/>
        </w:rPr>
        <w:t xml:space="preserve"> </w:t>
      </w:r>
      <w:proofErr w:type="spellStart"/>
      <w:r w:rsidRPr="007E008C">
        <w:rPr>
          <w:rFonts w:ascii="Arial" w:hAnsi="Arial" w:cs="Arial"/>
        </w:rPr>
        <w:t>mai</w:t>
      </w:r>
      <w:proofErr w:type="spellEnd"/>
      <w:r w:rsidRPr="007E008C">
        <w:rPr>
          <w:rFonts w:ascii="Arial" w:hAnsi="Arial" w:cs="Arial"/>
          <w:spacing w:val="1"/>
        </w:rPr>
        <w:t xml:space="preserve"> </w:t>
      </w:r>
      <w:proofErr w:type="spellStart"/>
      <w:r w:rsidRPr="007E008C">
        <w:rPr>
          <w:rFonts w:ascii="Arial" w:hAnsi="Arial" w:cs="Arial"/>
        </w:rPr>
        <w:t>multe</w:t>
      </w:r>
      <w:proofErr w:type="spellEnd"/>
      <w:r w:rsidRPr="007E008C">
        <w:rPr>
          <w:rFonts w:ascii="Arial" w:hAnsi="Arial" w:cs="Arial"/>
        </w:rPr>
        <w:t xml:space="preserve"> </w:t>
      </w:r>
      <w:hyperlink r:id="rId39">
        <w:proofErr w:type="spellStart"/>
        <w:r w:rsidRPr="007E008C">
          <w:rPr>
            <w:rFonts w:ascii="Arial" w:hAnsi="Arial" w:cs="Arial"/>
          </w:rPr>
          <w:t>subspecii</w:t>
        </w:r>
        <w:proofErr w:type="spellEnd"/>
        <w:r w:rsidRPr="007E008C">
          <w:rPr>
            <w:rFonts w:ascii="Arial" w:hAnsi="Arial" w:cs="Arial"/>
          </w:rPr>
          <w:t xml:space="preserve"> </w:t>
        </w:r>
      </w:hyperlink>
      <w:proofErr w:type="spellStart"/>
      <w:r w:rsidRPr="007E008C">
        <w:rPr>
          <w:rFonts w:ascii="Arial" w:hAnsi="Arial" w:cs="Arial"/>
        </w:rPr>
        <w:t>distincte</w:t>
      </w:r>
      <w:proofErr w:type="spellEnd"/>
      <w:r w:rsidRPr="007E008C">
        <w:rPr>
          <w:rFonts w:ascii="Arial" w:hAnsi="Arial" w:cs="Arial"/>
        </w:rPr>
        <w:t>,</w:t>
      </w:r>
      <w:r w:rsidRPr="007E008C">
        <w:rPr>
          <w:rFonts w:ascii="Arial" w:hAnsi="Arial" w:cs="Arial"/>
          <w:spacing w:val="70"/>
        </w:rPr>
        <w:t xml:space="preserve"> </w:t>
      </w:r>
      <w:r w:rsidRPr="007E008C">
        <w:rPr>
          <w:rFonts w:ascii="Arial" w:hAnsi="Arial" w:cs="Arial"/>
        </w:rPr>
        <w:t xml:space="preserve">cum </w:t>
      </w:r>
      <w:proofErr w:type="spellStart"/>
      <w:r w:rsidRPr="007E008C">
        <w:rPr>
          <w:rFonts w:ascii="Arial" w:hAnsi="Arial" w:cs="Arial"/>
        </w:rPr>
        <w:t>este</w:t>
      </w:r>
      <w:proofErr w:type="spellEnd"/>
      <w:r w:rsidRPr="007E008C">
        <w:rPr>
          <w:rFonts w:ascii="Arial" w:hAnsi="Arial" w:cs="Arial"/>
        </w:rPr>
        <w:t xml:space="preserve"> </w:t>
      </w:r>
      <w:hyperlink r:id="rId40">
        <w:proofErr w:type="spellStart"/>
        <w:r w:rsidRPr="007E008C">
          <w:rPr>
            <w:rFonts w:ascii="Arial" w:hAnsi="Arial" w:cs="Arial"/>
          </w:rPr>
          <w:t>lupul</w:t>
        </w:r>
        <w:proofErr w:type="spellEnd"/>
      </w:hyperlink>
      <w:r w:rsidRPr="007E008C">
        <w:rPr>
          <w:rFonts w:ascii="Arial" w:hAnsi="Arial" w:cs="Arial"/>
          <w:spacing w:val="1"/>
        </w:rPr>
        <w:t xml:space="preserve"> </w:t>
      </w:r>
      <w:hyperlink r:id="rId41">
        <w:r w:rsidRPr="007E008C">
          <w:rPr>
            <w:rFonts w:ascii="Arial" w:hAnsi="Arial" w:cs="Arial"/>
          </w:rPr>
          <w:t>arctic</w:t>
        </w:r>
      </w:hyperlink>
      <w:r w:rsidRPr="007E008C">
        <w:rPr>
          <w:rFonts w:ascii="Arial" w:hAnsi="Arial" w:cs="Arial"/>
        </w:rPr>
        <w:t xml:space="preserve">, </w:t>
      </w:r>
      <w:hyperlink r:id="rId42">
        <w:proofErr w:type="spellStart"/>
        <w:r w:rsidRPr="007E008C">
          <w:rPr>
            <w:rFonts w:ascii="Arial" w:hAnsi="Arial" w:cs="Arial"/>
          </w:rPr>
          <w:t>lupul</w:t>
        </w:r>
        <w:proofErr w:type="spellEnd"/>
        <w:r w:rsidRPr="007E008C">
          <w:rPr>
            <w:rFonts w:ascii="Arial" w:hAnsi="Arial" w:cs="Arial"/>
          </w:rPr>
          <w:t xml:space="preserve"> de </w:t>
        </w:r>
        <w:proofErr w:type="spellStart"/>
        <w:r w:rsidRPr="007E008C">
          <w:rPr>
            <w:rFonts w:ascii="Arial" w:hAnsi="Arial" w:cs="Arial"/>
          </w:rPr>
          <w:t>padure</w:t>
        </w:r>
        <w:proofErr w:type="spellEnd"/>
        <w:r w:rsidRPr="007E008C">
          <w:rPr>
            <w:rFonts w:ascii="Arial" w:hAnsi="Arial" w:cs="Arial"/>
          </w:rPr>
          <w:t xml:space="preserve"> </w:t>
        </w:r>
        <w:proofErr w:type="spellStart"/>
        <w:r w:rsidRPr="007E008C">
          <w:rPr>
            <w:rFonts w:ascii="Arial" w:hAnsi="Arial" w:cs="Arial"/>
          </w:rPr>
          <w:t>nord-american</w:t>
        </w:r>
        <w:proofErr w:type="spellEnd"/>
      </w:hyperlink>
      <w:r w:rsidRPr="007E008C">
        <w:rPr>
          <w:rFonts w:ascii="Arial" w:hAnsi="Arial" w:cs="Arial"/>
        </w:rPr>
        <w:t xml:space="preserve">, </w:t>
      </w:r>
      <w:proofErr w:type="spellStart"/>
      <w:r w:rsidRPr="007E008C">
        <w:rPr>
          <w:rFonts w:ascii="Arial" w:hAnsi="Arial" w:cs="Arial"/>
        </w:rPr>
        <w:t>lupul</w:t>
      </w:r>
      <w:proofErr w:type="spellEnd"/>
      <w:r w:rsidRPr="007E008C">
        <w:rPr>
          <w:rFonts w:ascii="Arial" w:hAnsi="Arial" w:cs="Arial"/>
        </w:rPr>
        <w:t xml:space="preserve"> de </w:t>
      </w:r>
      <w:proofErr w:type="spellStart"/>
      <w:r w:rsidRPr="007E008C">
        <w:rPr>
          <w:rFonts w:ascii="Arial" w:hAnsi="Arial" w:cs="Arial"/>
        </w:rPr>
        <w:t>stepa</w:t>
      </w:r>
      <w:proofErr w:type="spellEnd"/>
      <w:r w:rsidRPr="007E008C">
        <w:rPr>
          <w:rFonts w:ascii="Arial" w:hAnsi="Arial" w:cs="Arial"/>
        </w:rPr>
        <w:t xml:space="preserve"> din </w:t>
      </w:r>
      <w:hyperlink r:id="rId43">
        <w:proofErr w:type="spellStart"/>
        <w:r w:rsidRPr="007E008C">
          <w:rPr>
            <w:rFonts w:ascii="Arial" w:hAnsi="Arial" w:cs="Arial"/>
          </w:rPr>
          <w:t>deserturile</w:t>
        </w:r>
        <w:proofErr w:type="spellEnd"/>
        <w:r w:rsidRPr="007E008C">
          <w:rPr>
            <w:rFonts w:ascii="Arial" w:hAnsi="Arial" w:cs="Arial"/>
          </w:rPr>
          <w:t xml:space="preserve"> </w:t>
        </w:r>
        <w:proofErr w:type="spellStart"/>
        <w:r w:rsidRPr="007E008C">
          <w:rPr>
            <w:rFonts w:ascii="Arial" w:hAnsi="Arial" w:cs="Arial"/>
          </w:rPr>
          <w:t>Asiei</w:t>
        </w:r>
        <w:proofErr w:type="spellEnd"/>
        <w:r w:rsidRPr="007E008C">
          <w:rPr>
            <w:rFonts w:ascii="Arial" w:hAnsi="Arial" w:cs="Arial"/>
          </w:rPr>
          <w:t xml:space="preserve"> Centrale </w:t>
        </w:r>
      </w:hyperlink>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lupul</w:t>
      </w:r>
      <w:proofErr w:type="spellEnd"/>
      <w:r w:rsidRPr="007E008C">
        <w:rPr>
          <w:rFonts w:ascii="Arial" w:hAnsi="Arial" w:cs="Arial"/>
          <w:spacing w:val="-67"/>
        </w:rPr>
        <w:t xml:space="preserve"> </w:t>
      </w:r>
      <w:proofErr w:type="spellStart"/>
      <w:r w:rsidRPr="007E008C">
        <w:rPr>
          <w:rFonts w:ascii="Arial" w:hAnsi="Arial" w:cs="Arial"/>
        </w:rPr>
        <w:t>comun</w:t>
      </w:r>
      <w:proofErr w:type="spellEnd"/>
      <w:r w:rsidRPr="007E008C">
        <w:rPr>
          <w:rFonts w:ascii="Arial" w:hAnsi="Arial" w:cs="Arial"/>
        </w:rPr>
        <w:t xml:space="preserve">, care </w:t>
      </w:r>
      <w:proofErr w:type="spellStart"/>
      <w:r w:rsidRPr="007E008C">
        <w:rPr>
          <w:rFonts w:ascii="Arial" w:hAnsi="Arial" w:cs="Arial"/>
        </w:rPr>
        <w:t>traieste</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astazi</w:t>
      </w:r>
      <w:proofErr w:type="spellEnd"/>
      <w:r w:rsidRPr="007E008C">
        <w:rPr>
          <w:rFonts w:ascii="Arial" w:hAnsi="Arial" w:cs="Arial"/>
        </w:rPr>
        <w:t xml:space="preserve"> in </w:t>
      </w:r>
      <w:hyperlink r:id="rId44">
        <w:proofErr w:type="spellStart"/>
        <w:r w:rsidRPr="007E008C">
          <w:rPr>
            <w:rFonts w:ascii="Arial" w:hAnsi="Arial" w:cs="Arial"/>
          </w:rPr>
          <w:t>padurile</w:t>
        </w:r>
        <w:proofErr w:type="spellEnd"/>
        <w:r w:rsidRPr="007E008C">
          <w:rPr>
            <w:rFonts w:ascii="Arial" w:hAnsi="Arial" w:cs="Arial"/>
          </w:rPr>
          <w:t xml:space="preserve"> </w:t>
        </w:r>
      </w:hyperlink>
      <w:proofErr w:type="spellStart"/>
      <w:r w:rsidRPr="007E008C">
        <w:rPr>
          <w:rFonts w:ascii="Arial" w:hAnsi="Arial" w:cs="Arial"/>
        </w:rPr>
        <w:t>est-europene</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ale </w:t>
      </w:r>
      <w:proofErr w:type="spellStart"/>
      <w:r w:rsidRPr="007E008C">
        <w:rPr>
          <w:rFonts w:ascii="Arial" w:hAnsi="Arial" w:cs="Arial"/>
        </w:rPr>
        <w:t>Peninsulei</w:t>
      </w:r>
      <w:proofErr w:type="spellEnd"/>
      <w:r w:rsidRPr="007E008C">
        <w:rPr>
          <w:rFonts w:ascii="Arial" w:hAnsi="Arial" w:cs="Arial"/>
        </w:rPr>
        <w:t xml:space="preserve"> </w:t>
      </w:r>
      <w:proofErr w:type="spellStart"/>
      <w:r w:rsidRPr="007E008C">
        <w:rPr>
          <w:rFonts w:ascii="Arial" w:hAnsi="Arial" w:cs="Arial"/>
        </w:rPr>
        <w:t>Scandinave</w:t>
      </w:r>
      <w:proofErr w:type="spellEnd"/>
      <w:r w:rsidRPr="007E008C">
        <w:rPr>
          <w:rFonts w:ascii="Arial" w:hAnsi="Arial" w:cs="Arial"/>
        </w:rPr>
        <w:t xml:space="preserve">. </w:t>
      </w:r>
      <w:hyperlink r:id="rId45">
        <w:proofErr w:type="spellStart"/>
        <w:r w:rsidRPr="007E008C">
          <w:rPr>
            <w:rFonts w:ascii="Arial" w:hAnsi="Arial" w:cs="Arial"/>
          </w:rPr>
          <w:t>Lupul</w:t>
        </w:r>
        <w:proofErr w:type="spellEnd"/>
      </w:hyperlink>
      <w:r w:rsidRPr="007E008C">
        <w:rPr>
          <w:rFonts w:ascii="Arial" w:hAnsi="Arial" w:cs="Arial"/>
          <w:spacing w:val="1"/>
        </w:rPr>
        <w:t xml:space="preserve"> </w:t>
      </w:r>
      <w:hyperlink r:id="rId46">
        <w:r w:rsidRPr="007E008C">
          <w:rPr>
            <w:rFonts w:ascii="Arial" w:hAnsi="Arial" w:cs="Arial"/>
          </w:rPr>
          <w:t>de</w:t>
        </w:r>
        <w:r w:rsidRPr="007E008C">
          <w:rPr>
            <w:rFonts w:ascii="Arial" w:hAnsi="Arial" w:cs="Arial"/>
            <w:spacing w:val="25"/>
          </w:rPr>
          <w:t xml:space="preserve"> </w:t>
        </w:r>
        <w:proofErr w:type="spellStart"/>
        <w:r w:rsidRPr="007E008C">
          <w:rPr>
            <w:rFonts w:ascii="Arial" w:hAnsi="Arial" w:cs="Arial"/>
          </w:rPr>
          <w:t>pustiu</w:t>
        </w:r>
        <w:proofErr w:type="spellEnd"/>
        <w:r w:rsidRPr="007E008C">
          <w:rPr>
            <w:rFonts w:ascii="Arial" w:hAnsi="Arial" w:cs="Arial"/>
            <w:spacing w:val="1"/>
          </w:rPr>
          <w:t xml:space="preserve"> </w:t>
        </w:r>
      </w:hyperlink>
      <w:proofErr w:type="spellStart"/>
      <w:r w:rsidRPr="007E008C">
        <w:rPr>
          <w:rFonts w:ascii="Arial" w:hAnsi="Arial" w:cs="Arial"/>
        </w:rPr>
        <w:t>este</w:t>
      </w:r>
      <w:proofErr w:type="spellEnd"/>
      <w:r w:rsidRPr="007E008C">
        <w:rPr>
          <w:rFonts w:ascii="Arial" w:hAnsi="Arial" w:cs="Arial"/>
          <w:spacing w:val="27"/>
        </w:rPr>
        <w:t xml:space="preserve"> </w:t>
      </w:r>
      <w:proofErr w:type="spellStart"/>
      <w:r w:rsidRPr="007E008C">
        <w:rPr>
          <w:rFonts w:ascii="Arial" w:hAnsi="Arial" w:cs="Arial"/>
        </w:rPr>
        <w:t>mai</w:t>
      </w:r>
      <w:proofErr w:type="spellEnd"/>
      <w:r w:rsidRPr="007E008C">
        <w:rPr>
          <w:rFonts w:ascii="Arial" w:hAnsi="Arial" w:cs="Arial"/>
          <w:spacing w:val="29"/>
        </w:rPr>
        <w:t xml:space="preserve"> </w:t>
      </w:r>
      <w:proofErr w:type="spellStart"/>
      <w:r w:rsidRPr="007E008C">
        <w:rPr>
          <w:rFonts w:ascii="Arial" w:hAnsi="Arial" w:cs="Arial"/>
        </w:rPr>
        <w:t>zvelt</w:t>
      </w:r>
      <w:proofErr w:type="spellEnd"/>
      <w:r w:rsidRPr="007E008C">
        <w:rPr>
          <w:rFonts w:ascii="Arial" w:hAnsi="Arial" w:cs="Arial"/>
          <w:spacing w:val="26"/>
        </w:rPr>
        <w:t xml:space="preserve"> </w:t>
      </w:r>
      <w:proofErr w:type="spellStart"/>
      <w:r w:rsidRPr="007E008C">
        <w:rPr>
          <w:rFonts w:ascii="Arial" w:hAnsi="Arial" w:cs="Arial"/>
        </w:rPr>
        <w:t>si</w:t>
      </w:r>
      <w:proofErr w:type="spellEnd"/>
      <w:r w:rsidRPr="007E008C">
        <w:rPr>
          <w:rFonts w:ascii="Arial" w:hAnsi="Arial" w:cs="Arial"/>
          <w:spacing w:val="29"/>
        </w:rPr>
        <w:t xml:space="preserve"> </w:t>
      </w:r>
      <w:proofErr w:type="spellStart"/>
      <w:r w:rsidRPr="007E008C">
        <w:rPr>
          <w:rFonts w:ascii="Arial" w:hAnsi="Arial" w:cs="Arial"/>
        </w:rPr>
        <w:t>mai</w:t>
      </w:r>
      <w:proofErr w:type="spellEnd"/>
      <w:r w:rsidRPr="007E008C">
        <w:rPr>
          <w:rFonts w:ascii="Arial" w:hAnsi="Arial" w:cs="Arial"/>
          <w:spacing w:val="28"/>
        </w:rPr>
        <w:t xml:space="preserve"> </w:t>
      </w:r>
      <w:proofErr w:type="spellStart"/>
      <w:r w:rsidRPr="007E008C">
        <w:rPr>
          <w:rFonts w:ascii="Arial" w:hAnsi="Arial" w:cs="Arial"/>
        </w:rPr>
        <w:t>deschis</w:t>
      </w:r>
      <w:proofErr w:type="spellEnd"/>
      <w:r w:rsidRPr="007E008C">
        <w:rPr>
          <w:rFonts w:ascii="Arial" w:hAnsi="Arial" w:cs="Arial"/>
          <w:spacing w:val="26"/>
        </w:rPr>
        <w:t xml:space="preserve"> </w:t>
      </w:r>
      <w:r w:rsidRPr="007E008C">
        <w:rPr>
          <w:rFonts w:ascii="Arial" w:hAnsi="Arial" w:cs="Arial"/>
        </w:rPr>
        <w:t>la</w:t>
      </w:r>
      <w:r w:rsidRPr="007E008C">
        <w:rPr>
          <w:rFonts w:ascii="Arial" w:hAnsi="Arial" w:cs="Arial"/>
          <w:spacing w:val="26"/>
        </w:rPr>
        <w:t xml:space="preserve"> </w:t>
      </w:r>
      <w:proofErr w:type="spellStart"/>
      <w:r w:rsidRPr="007E008C">
        <w:rPr>
          <w:rFonts w:ascii="Arial" w:hAnsi="Arial" w:cs="Arial"/>
        </w:rPr>
        <w:t>culoare</w:t>
      </w:r>
      <w:proofErr w:type="spellEnd"/>
      <w:r w:rsidRPr="007E008C">
        <w:rPr>
          <w:rFonts w:ascii="Arial" w:hAnsi="Arial" w:cs="Arial"/>
          <w:spacing w:val="28"/>
        </w:rPr>
        <w:t xml:space="preserve"> </w:t>
      </w:r>
      <w:proofErr w:type="spellStart"/>
      <w:r w:rsidRPr="007E008C">
        <w:rPr>
          <w:rFonts w:ascii="Arial" w:hAnsi="Arial" w:cs="Arial"/>
        </w:rPr>
        <w:t>decat</w:t>
      </w:r>
      <w:proofErr w:type="spellEnd"/>
      <w:r w:rsidRPr="007E008C">
        <w:rPr>
          <w:rFonts w:ascii="Arial" w:hAnsi="Arial" w:cs="Arial"/>
          <w:spacing w:val="6"/>
        </w:rPr>
        <w:t xml:space="preserve"> </w:t>
      </w:r>
      <w:hyperlink r:id="rId47">
        <w:proofErr w:type="spellStart"/>
        <w:r w:rsidRPr="007E008C">
          <w:rPr>
            <w:rFonts w:ascii="Arial" w:hAnsi="Arial" w:cs="Arial"/>
          </w:rPr>
          <w:t>lupul</w:t>
        </w:r>
        <w:proofErr w:type="spellEnd"/>
        <w:r w:rsidRPr="007E008C">
          <w:rPr>
            <w:rFonts w:ascii="Arial" w:hAnsi="Arial" w:cs="Arial"/>
            <w:spacing w:val="28"/>
          </w:rPr>
          <w:t xml:space="preserve"> </w:t>
        </w:r>
        <w:proofErr w:type="spellStart"/>
        <w:r w:rsidRPr="007E008C">
          <w:rPr>
            <w:rFonts w:ascii="Arial" w:hAnsi="Arial" w:cs="Arial"/>
          </w:rPr>
          <w:t>european</w:t>
        </w:r>
        <w:proofErr w:type="spellEnd"/>
        <w:r w:rsidRPr="007E008C">
          <w:rPr>
            <w:rFonts w:ascii="Arial" w:hAnsi="Arial" w:cs="Arial"/>
            <w:spacing w:val="-1"/>
          </w:rPr>
          <w:t xml:space="preserve"> </w:t>
        </w:r>
      </w:hyperlink>
      <w:proofErr w:type="spellStart"/>
      <w:r w:rsidRPr="007E008C">
        <w:rPr>
          <w:rFonts w:ascii="Arial" w:hAnsi="Arial" w:cs="Arial"/>
        </w:rPr>
        <w:t>si</w:t>
      </w:r>
      <w:proofErr w:type="spellEnd"/>
      <w:r w:rsidRPr="007E008C">
        <w:rPr>
          <w:rFonts w:ascii="Arial" w:hAnsi="Arial" w:cs="Arial"/>
          <w:spacing w:val="26"/>
        </w:rPr>
        <w:t xml:space="preserve"> </w:t>
      </w:r>
      <w:proofErr w:type="spellStart"/>
      <w:r w:rsidRPr="007E008C">
        <w:rPr>
          <w:rFonts w:ascii="Arial" w:hAnsi="Arial" w:cs="Arial"/>
        </w:rPr>
        <w:t>nord-american</w:t>
      </w:r>
      <w:proofErr w:type="spellEnd"/>
      <w:r w:rsidRPr="007E008C">
        <w:rPr>
          <w:rFonts w:ascii="Arial" w:hAnsi="Arial" w:cs="Arial"/>
        </w:rPr>
        <w:t>,</w:t>
      </w:r>
      <w:r w:rsidRPr="007E008C">
        <w:rPr>
          <w:rFonts w:ascii="Arial" w:hAnsi="Arial" w:cs="Arial"/>
          <w:spacing w:val="-68"/>
        </w:rPr>
        <w:t xml:space="preserve"> </w:t>
      </w:r>
      <w:proofErr w:type="spellStart"/>
      <w:r w:rsidRPr="007E008C">
        <w:rPr>
          <w:rFonts w:ascii="Arial" w:hAnsi="Arial" w:cs="Arial"/>
        </w:rPr>
        <w:t>iar</w:t>
      </w:r>
      <w:proofErr w:type="spellEnd"/>
      <w:r w:rsidRPr="007E008C">
        <w:rPr>
          <w:rFonts w:ascii="Arial" w:hAnsi="Arial" w:cs="Arial"/>
        </w:rPr>
        <w:t xml:space="preserve"> </w:t>
      </w:r>
      <w:proofErr w:type="spellStart"/>
      <w:r w:rsidRPr="007E008C">
        <w:rPr>
          <w:rFonts w:ascii="Arial" w:hAnsi="Arial" w:cs="Arial"/>
        </w:rPr>
        <w:t>lupii</w:t>
      </w:r>
      <w:proofErr w:type="spellEnd"/>
      <w:r w:rsidRPr="007E008C">
        <w:rPr>
          <w:rFonts w:ascii="Arial" w:hAnsi="Arial" w:cs="Arial"/>
        </w:rPr>
        <w:t xml:space="preserve"> </w:t>
      </w:r>
      <w:proofErr w:type="spellStart"/>
      <w:r w:rsidRPr="007E008C">
        <w:rPr>
          <w:rFonts w:ascii="Arial" w:hAnsi="Arial" w:cs="Arial"/>
        </w:rPr>
        <w:t>polari</w:t>
      </w:r>
      <w:proofErr w:type="spellEnd"/>
      <w:r w:rsidRPr="007E008C">
        <w:rPr>
          <w:rFonts w:ascii="Arial" w:hAnsi="Arial" w:cs="Arial"/>
        </w:rPr>
        <w:t xml:space="preserve"> din </w:t>
      </w:r>
      <w:hyperlink r:id="rId48">
        <w:proofErr w:type="spellStart"/>
        <w:r w:rsidRPr="007E008C">
          <w:rPr>
            <w:rFonts w:ascii="Arial" w:hAnsi="Arial" w:cs="Arial"/>
          </w:rPr>
          <w:t>tundrele</w:t>
        </w:r>
        <w:proofErr w:type="spellEnd"/>
        <w:r w:rsidRPr="007E008C">
          <w:rPr>
            <w:rFonts w:ascii="Arial" w:hAnsi="Arial" w:cs="Arial"/>
          </w:rPr>
          <w:t xml:space="preserve"> </w:t>
        </w:r>
      </w:hyperlink>
      <w:proofErr w:type="spellStart"/>
      <w:r w:rsidRPr="007E008C">
        <w:rPr>
          <w:rFonts w:ascii="Arial" w:hAnsi="Arial" w:cs="Arial"/>
        </w:rPr>
        <w:t>nordice</w:t>
      </w:r>
      <w:proofErr w:type="spellEnd"/>
      <w:r w:rsidRPr="007E008C">
        <w:rPr>
          <w:rFonts w:ascii="Arial" w:hAnsi="Arial" w:cs="Arial"/>
        </w:rPr>
        <w:t xml:space="preserve"> sunt </w:t>
      </w:r>
      <w:proofErr w:type="spellStart"/>
      <w:r w:rsidRPr="007E008C">
        <w:rPr>
          <w:rFonts w:ascii="Arial" w:hAnsi="Arial" w:cs="Arial"/>
        </w:rPr>
        <w:t>mai</w:t>
      </w:r>
      <w:proofErr w:type="spellEnd"/>
      <w:r w:rsidRPr="007E008C">
        <w:rPr>
          <w:rFonts w:ascii="Arial" w:hAnsi="Arial" w:cs="Arial"/>
        </w:rPr>
        <w:t xml:space="preserve"> </w:t>
      </w:r>
      <w:proofErr w:type="spellStart"/>
      <w:r w:rsidRPr="007E008C">
        <w:rPr>
          <w:rFonts w:ascii="Arial" w:hAnsi="Arial" w:cs="Arial"/>
        </w:rPr>
        <w:t>mari</w:t>
      </w:r>
      <w:proofErr w:type="spellEnd"/>
      <w:r w:rsidRPr="007E008C">
        <w:rPr>
          <w:rFonts w:ascii="Arial" w:hAnsi="Arial" w:cs="Arial"/>
        </w:rPr>
        <w:t xml:space="preserve">, </w:t>
      </w:r>
      <w:proofErr w:type="spellStart"/>
      <w:r w:rsidRPr="007E008C">
        <w:rPr>
          <w:rFonts w:ascii="Arial" w:hAnsi="Arial" w:cs="Arial"/>
        </w:rPr>
        <w:t>avand</w:t>
      </w:r>
      <w:proofErr w:type="spellEnd"/>
      <w:r w:rsidRPr="007E008C">
        <w:rPr>
          <w:rFonts w:ascii="Arial" w:hAnsi="Arial" w:cs="Arial"/>
        </w:rPr>
        <w:t xml:space="preserve"> </w:t>
      </w:r>
      <w:hyperlink r:id="rId49">
        <w:proofErr w:type="spellStart"/>
        <w:r w:rsidRPr="007E008C">
          <w:rPr>
            <w:rFonts w:ascii="Arial" w:hAnsi="Arial" w:cs="Arial"/>
          </w:rPr>
          <w:t>blana</w:t>
        </w:r>
        <w:proofErr w:type="spellEnd"/>
        <w:r w:rsidRPr="007E008C">
          <w:rPr>
            <w:rFonts w:ascii="Arial" w:hAnsi="Arial" w:cs="Arial"/>
          </w:rPr>
          <w:t xml:space="preserve"> </w:t>
        </w:r>
      </w:hyperlink>
      <w:r w:rsidRPr="007E008C">
        <w:rPr>
          <w:rFonts w:ascii="Arial" w:hAnsi="Arial" w:cs="Arial"/>
        </w:rPr>
        <w:t xml:space="preserve">alba, </w:t>
      </w:r>
      <w:proofErr w:type="spellStart"/>
      <w:r w:rsidRPr="007E008C">
        <w:rPr>
          <w:rFonts w:ascii="Arial" w:hAnsi="Arial" w:cs="Arial"/>
        </w:rPr>
        <w:t>mai</w:t>
      </w:r>
      <w:proofErr w:type="spellEnd"/>
      <w:r w:rsidRPr="007E008C">
        <w:rPr>
          <w:rFonts w:ascii="Arial" w:hAnsi="Arial" w:cs="Arial"/>
        </w:rPr>
        <w:t xml:space="preserve"> </w:t>
      </w:r>
      <w:proofErr w:type="spellStart"/>
      <w:r w:rsidRPr="007E008C">
        <w:rPr>
          <w:rFonts w:ascii="Arial" w:hAnsi="Arial" w:cs="Arial"/>
        </w:rPr>
        <w:t>groasa</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traieste</w:t>
      </w:r>
      <w:proofErr w:type="spellEnd"/>
      <w:r w:rsidRPr="007E008C">
        <w:rPr>
          <w:rFonts w:ascii="Arial" w:hAnsi="Arial" w:cs="Arial"/>
          <w:spacing w:val="1"/>
        </w:rPr>
        <w:t xml:space="preserve"> </w:t>
      </w:r>
      <w:proofErr w:type="spellStart"/>
      <w:r w:rsidRPr="007E008C">
        <w:rPr>
          <w:rFonts w:ascii="Arial" w:hAnsi="Arial" w:cs="Arial"/>
        </w:rPr>
        <w:t>atat</w:t>
      </w:r>
      <w:proofErr w:type="spellEnd"/>
      <w:r w:rsidRPr="007E008C">
        <w:rPr>
          <w:rFonts w:ascii="Arial" w:hAnsi="Arial" w:cs="Arial"/>
        </w:rPr>
        <w:t xml:space="preserve"> de </w:t>
      </w:r>
      <w:proofErr w:type="spellStart"/>
      <w:r w:rsidRPr="007E008C">
        <w:rPr>
          <w:rFonts w:ascii="Arial" w:hAnsi="Arial" w:cs="Arial"/>
        </w:rPr>
        <w:t>aproape</w:t>
      </w:r>
      <w:proofErr w:type="spellEnd"/>
      <w:r w:rsidRPr="007E008C">
        <w:rPr>
          <w:rFonts w:ascii="Arial" w:hAnsi="Arial" w:cs="Arial"/>
        </w:rPr>
        <w:t xml:space="preserve"> de </w:t>
      </w:r>
      <w:hyperlink r:id="rId50">
        <w:r w:rsidRPr="007E008C">
          <w:rPr>
            <w:rFonts w:ascii="Arial" w:hAnsi="Arial" w:cs="Arial"/>
          </w:rPr>
          <w:t xml:space="preserve">pol </w:t>
        </w:r>
      </w:hyperlink>
      <w:proofErr w:type="spellStart"/>
      <w:r w:rsidRPr="007E008C">
        <w:rPr>
          <w:rFonts w:ascii="Arial" w:hAnsi="Arial" w:cs="Arial"/>
        </w:rPr>
        <w:t>incat</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nevoit</w:t>
      </w:r>
      <w:proofErr w:type="spellEnd"/>
      <w:r w:rsidRPr="007E008C">
        <w:rPr>
          <w:rFonts w:ascii="Arial" w:hAnsi="Arial" w:cs="Arial"/>
        </w:rPr>
        <w:t xml:space="preserve"> </w:t>
      </w:r>
      <w:proofErr w:type="spellStart"/>
      <w:r w:rsidRPr="007E008C">
        <w:rPr>
          <w:rFonts w:ascii="Arial" w:hAnsi="Arial" w:cs="Arial"/>
        </w:rPr>
        <w:t>sa</w:t>
      </w:r>
      <w:proofErr w:type="spellEnd"/>
      <w:r w:rsidRPr="007E008C">
        <w:rPr>
          <w:rFonts w:ascii="Arial" w:hAnsi="Arial" w:cs="Arial"/>
        </w:rPr>
        <w:t xml:space="preserve"> </w:t>
      </w:r>
      <w:proofErr w:type="spellStart"/>
      <w:r w:rsidRPr="007E008C">
        <w:rPr>
          <w:rFonts w:ascii="Arial" w:hAnsi="Arial" w:cs="Arial"/>
        </w:rPr>
        <w:t>vaneze</w:t>
      </w:r>
      <w:proofErr w:type="spellEnd"/>
      <w:r w:rsidRPr="007E008C">
        <w:rPr>
          <w:rFonts w:ascii="Arial" w:hAnsi="Arial" w:cs="Arial"/>
        </w:rPr>
        <w:t xml:space="preserve"> permanent in </w:t>
      </w:r>
      <w:proofErr w:type="spellStart"/>
      <w:r w:rsidRPr="007E008C">
        <w:rPr>
          <w:rFonts w:ascii="Arial" w:hAnsi="Arial" w:cs="Arial"/>
        </w:rPr>
        <w:t>intuneric</w:t>
      </w:r>
      <w:proofErr w:type="spellEnd"/>
      <w:r w:rsidRPr="007E008C">
        <w:rPr>
          <w:rFonts w:ascii="Arial" w:hAnsi="Arial" w:cs="Arial"/>
        </w:rPr>
        <w:t xml:space="preserve">, </w:t>
      </w:r>
      <w:proofErr w:type="spellStart"/>
      <w:r w:rsidRPr="007E008C">
        <w:rPr>
          <w:rFonts w:ascii="Arial" w:hAnsi="Arial" w:cs="Arial"/>
        </w:rPr>
        <w:t>insa</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in</w:t>
      </w:r>
      <w:r w:rsidRPr="007E008C">
        <w:rPr>
          <w:rFonts w:ascii="Arial" w:hAnsi="Arial" w:cs="Arial"/>
          <w:spacing w:val="1"/>
        </w:rPr>
        <w:t xml:space="preserve"> </w:t>
      </w:r>
      <w:proofErr w:type="spellStart"/>
      <w:r w:rsidRPr="007E008C">
        <w:rPr>
          <w:rFonts w:ascii="Arial" w:hAnsi="Arial" w:cs="Arial"/>
        </w:rPr>
        <w:t>siguranta</w:t>
      </w:r>
      <w:proofErr w:type="spellEnd"/>
      <w:r w:rsidRPr="007E008C">
        <w:rPr>
          <w:rFonts w:ascii="Arial" w:hAnsi="Arial" w:cs="Arial"/>
        </w:rPr>
        <w:t xml:space="preserve"> fata de </w:t>
      </w:r>
      <w:proofErr w:type="spellStart"/>
      <w:r w:rsidRPr="007E008C">
        <w:rPr>
          <w:rFonts w:ascii="Arial" w:hAnsi="Arial" w:cs="Arial"/>
        </w:rPr>
        <w:t>inamicul</w:t>
      </w:r>
      <w:proofErr w:type="spellEnd"/>
      <w:r w:rsidRPr="007E008C">
        <w:rPr>
          <w:rFonts w:ascii="Arial" w:hAnsi="Arial" w:cs="Arial"/>
        </w:rPr>
        <w:t xml:space="preserve"> principal, </w:t>
      </w:r>
      <w:hyperlink r:id="rId51">
        <w:r w:rsidRPr="007E008C">
          <w:rPr>
            <w:rFonts w:ascii="Arial" w:hAnsi="Arial" w:cs="Arial"/>
          </w:rPr>
          <w:t>omul</w:t>
        </w:r>
      </w:hyperlink>
      <w:r w:rsidRPr="007E008C">
        <w:rPr>
          <w:rFonts w:ascii="Arial" w:hAnsi="Arial" w:cs="Arial"/>
        </w:rPr>
        <w:t xml:space="preserve">. </w:t>
      </w:r>
      <w:hyperlink r:id="rId52">
        <w:proofErr w:type="spellStart"/>
        <w:r w:rsidRPr="007E008C">
          <w:rPr>
            <w:rFonts w:ascii="Arial" w:hAnsi="Arial" w:cs="Arial"/>
          </w:rPr>
          <w:t>Lupul</w:t>
        </w:r>
        <w:proofErr w:type="spellEnd"/>
        <w:r w:rsidRPr="007E008C">
          <w:rPr>
            <w:rFonts w:ascii="Arial" w:hAnsi="Arial" w:cs="Arial"/>
          </w:rPr>
          <w:t xml:space="preserve"> </w:t>
        </w:r>
        <w:proofErr w:type="spellStart"/>
        <w:r w:rsidRPr="007E008C">
          <w:rPr>
            <w:rFonts w:ascii="Arial" w:hAnsi="Arial" w:cs="Arial"/>
          </w:rPr>
          <w:t>rosu</w:t>
        </w:r>
        <w:proofErr w:type="spellEnd"/>
      </w:hyperlink>
      <w:r w:rsidRPr="007E008C">
        <w:rPr>
          <w:rFonts w:ascii="Arial" w:hAnsi="Arial" w:cs="Arial"/>
        </w:rPr>
        <w:t xml:space="preserve">, care pe </w:t>
      </w:r>
      <w:proofErr w:type="spellStart"/>
      <w:r w:rsidRPr="007E008C">
        <w:rPr>
          <w:rFonts w:ascii="Arial" w:hAnsi="Arial" w:cs="Arial"/>
        </w:rPr>
        <w:t>vremuri</w:t>
      </w:r>
      <w:proofErr w:type="spellEnd"/>
      <w:r w:rsidRPr="007E008C">
        <w:rPr>
          <w:rFonts w:ascii="Arial" w:hAnsi="Arial" w:cs="Arial"/>
        </w:rPr>
        <w:t xml:space="preserve"> </w:t>
      </w:r>
      <w:proofErr w:type="spellStart"/>
      <w:r w:rsidRPr="007E008C">
        <w:rPr>
          <w:rFonts w:ascii="Arial" w:hAnsi="Arial" w:cs="Arial"/>
        </w:rPr>
        <w:t>popula</w:t>
      </w:r>
      <w:proofErr w:type="spellEnd"/>
      <w:r w:rsidRPr="007E008C">
        <w:rPr>
          <w:rFonts w:ascii="Arial" w:hAnsi="Arial" w:cs="Arial"/>
        </w:rPr>
        <w:t xml:space="preserve"> </w:t>
      </w:r>
      <w:proofErr w:type="spellStart"/>
      <w:r w:rsidRPr="007E008C">
        <w:rPr>
          <w:rFonts w:ascii="Arial" w:hAnsi="Arial" w:cs="Arial"/>
        </w:rPr>
        <w:t>regiunea</w:t>
      </w:r>
      <w:proofErr w:type="spellEnd"/>
      <w:r w:rsidRPr="007E008C">
        <w:rPr>
          <w:rFonts w:ascii="Arial" w:hAnsi="Arial" w:cs="Arial"/>
          <w:spacing w:val="1"/>
        </w:rPr>
        <w:t xml:space="preserve"> </w:t>
      </w:r>
      <w:proofErr w:type="spellStart"/>
      <w:r w:rsidRPr="007E008C">
        <w:rPr>
          <w:rFonts w:ascii="Arial" w:hAnsi="Arial" w:cs="Arial"/>
        </w:rPr>
        <w:t>sud-estica</w:t>
      </w:r>
      <w:proofErr w:type="spellEnd"/>
      <w:r w:rsidRPr="007E008C">
        <w:rPr>
          <w:rFonts w:ascii="Arial" w:hAnsi="Arial" w:cs="Arial"/>
        </w:rPr>
        <w:t xml:space="preserve"> a </w:t>
      </w:r>
      <w:hyperlink r:id="rId53">
        <w:proofErr w:type="spellStart"/>
        <w:r w:rsidRPr="007E008C">
          <w:rPr>
            <w:rFonts w:ascii="Arial" w:hAnsi="Arial" w:cs="Arial"/>
          </w:rPr>
          <w:t>Statelor</w:t>
        </w:r>
        <w:proofErr w:type="spellEnd"/>
        <w:r w:rsidRPr="007E008C">
          <w:rPr>
            <w:rFonts w:ascii="Arial" w:hAnsi="Arial" w:cs="Arial"/>
          </w:rPr>
          <w:t xml:space="preserve"> Unite</w:t>
        </w:r>
      </w:hyperlink>
      <w:r w:rsidRPr="007E008C">
        <w:rPr>
          <w:rFonts w:ascii="Arial" w:hAnsi="Arial" w:cs="Arial"/>
        </w:rPr>
        <w:t xml:space="preserve">, </w:t>
      </w:r>
      <w:proofErr w:type="spellStart"/>
      <w:r w:rsidRPr="007E008C">
        <w:rPr>
          <w:rFonts w:ascii="Arial" w:hAnsi="Arial" w:cs="Arial"/>
        </w:rPr>
        <w:t>azi</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foarte</w:t>
      </w:r>
      <w:proofErr w:type="spellEnd"/>
      <w:r w:rsidRPr="007E008C">
        <w:rPr>
          <w:rFonts w:ascii="Arial" w:hAnsi="Arial" w:cs="Arial"/>
        </w:rPr>
        <w:t xml:space="preserve"> </w:t>
      </w:r>
      <w:proofErr w:type="spellStart"/>
      <w:r w:rsidRPr="007E008C">
        <w:rPr>
          <w:rFonts w:ascii="Arial" w:hAnsi="Arial" w:cs="Arial"/>
        </w:rPr>
        <w:t>rar</w:t>
      </w:r>
      <w:proofErr w:type="spellEnd"/>
      <w:r w:rsidRPr="007E008C">
        <w:rPr>
          <w:rFonts w:ascii="Arial" w:hAnsi="Arial" w:cs="Arial"/>
        </w:rPr>
        <w:t xml:space="preserve">, </w:t>
      </w:r>
      <w:proofErr w:type="spellStart"/>
      <w:r w:rsidRPr="007E008C">
        <w:rPr>
          <w:rFonts w:ascii="Arial" w:hAnsi="Arial" w:cs="Arial"/>
        </w:rPr>
        <w:t>exemplarele</w:t>
      </w:r>
      <w:proofErr w:type="spellEnd"/>
      <w:r w:rsidRPr="007E008C">
        <w:rPr>
          <w:rFonts w:ascii="Arial" w:hAnsi="Arial" w:cs="Arial"/>
        </w:rPr>
        <w:t xml:space="preserve"> care </w:t>
      </w:r>
      <w:proofErr w:type="spellStart"/>
      <w:r w:rsidRPr="007E008C">
        <w:rPr>
          <w:rFonts w:ascii="Arial" w:hAnsi="Arial" w:cs="Arial"/>
        </w:rPr>
        <w:t>traiau</w:t>
      </w:r>
      <w:proofErr w:type="spellEnd"/>
      <w:r w:rsidRPr="007E008C">
        <w:rPr>
          <w:rFonts w:ascii="Arial" w:hAnsi="Arial" w:cs="Arial"/>
        </w:rPr>
        <w:t xml:space="preserve"> in </w:t>
      </w:r>
      <w:proofErr w:type="spellStart"/>
      <w:r w:rsidRPr="007E008C">
        <w:rPr>
          <w:rFonts w:ascii="Arial" w:hAnsi="Arial" w:cs="Arial"/>
        </w:rPr>
        <w:t>salbaticie</w:t>
      </w:r>
      <w:proofErr w:type="spellEnd"/>
      <w:r w:rsidRPr="007E008C">
        <w:rPr>
          <w:rFonts w:ascii="Arial" w:hAnsi="Arial" w:cs="Arial"/>
        </w:rPr>
        <w:t xml:space="preserve"> </w:t>
      </w:r>
      <w:proofErr w:type="spellStart"/>
      <w:r w:rsidRPr="007E008C">
        <w:rPr>
          <w:rFonts w:ascii="Arial" w:hAnsi="Arial" w:cs="Arial"/>
        </w:rPr>
        <w:t>poate</w:t>
      </w:r>
      <w:proofErr w:type="spellEnd"/>
      <w:r w:rsidRPr="007E008C">
        <w:rPr>
          <w:rFonts w:ascii="Arial" w:hAnsi="Arial" w:cs="Arial"/>
          <w:spacing w:val="1"/>
        </w:rPr>
        <w:t xml:space="preserve"> </w:t>
      </w:r>
      <w:proofErr w:type="spellStart"/>
      <w:r w:rsidRPr="007E008C">
        <w:rPr>
          <w:rFonts w:ascii="Arial" w:hAnsi="Arial" w:cs="Arial"/>
        </w:rPr>
        <w:t>chiar</w:t>
      </w:r>
      <w:proofErr w:type="spellEnd"/>
      <w:r w:rsidRPr="007E008C">
        <w:rPr>
          <w:rFonts w:ascii="Arial" w:hAnsi="Arial" w:cs="Arial"/>
          <w:spacing w:val="-1"/>
        </w:rPr>
        <w:t xml:space="preserve"> </w:t>
      </w:r>
      <w:r w:rsidRPr="007E008C">
        <w:rPr>
          <w:rFonts w:ascii="Arial" w:hAnsi="Arial" w:cs="Arial"/>
        </w:rPr>
        <w:t>au</w:t>
      </w:r>
      <w:r w:rsidRPr="007E008C">
        <w:rPr>
          <w:rFonts w:ascii="Arial" w:hAnsi="Arial" w:cs="Arial"/>
          <w:spacing w:val="1"/>
        </w:rPr>
        <w:t xml:space="preserve"> </w:t>
      </w:r>
      <w:proofErr w:type="spellStart"/>
      <w:r w:rsidRPr="007E008C">
        <w:rPr>
          <w:rFonts w:ascii="Arial" w:hAnsi="Arial" w:cs="Arial"/>
        </w:rPr>
        <w:t>disparut</w:t>
      </w:r>
      <w:proofErr w:type="spellEnd"/>
      <w:r w:rsidRPr="007E008C">
        <w:rPr>
          <w:rFonts w:ascii="Arial" w:hAnsi="Arial" w:cs="Arial"/>
          <w:spacing w:val="-3"/>
        </w:rPr>
        <w:t xml:space="preserve"> </w:t>
      </w:r>
      <w:proofErr w:type="spellStart"/>
      <w:r w:rsidRPr="007E008C">
        <w:rPr>
          <w:rFonts w:ascii="Arial" w:hAnsi="Arial" w:cs="Arial"/>
        </w:rPr>
        <w:t>complet</w:t>
      </w:r>
      <w:proofErr w:type="spellEnd"/>
      <w:r w:rsidRPr="007E008C">
        <w:rPr>
          <w:rFonts w:ascii="Arial" w:hAnsi="Arial" w:cs="Arial"/>
        </w:rPr>
        <w:t>.</w:t>
      </w:r>
    </w:p>
    <w:p w14:paraId="3B604576" w14:textId="77777777" w:rsidR="007E008C" w:rsidRPr="007E008C" w:rsidRDefault="007E008C" w:rsidP="007E008C">
      <w:pPr>
        <w:pStyle w:val="BodyText"/>
        <w:spacing w:before="1" w:after="0" w:line="240" w:lineRule="auto"/>
        <w:ind w:firstLine="708"/>
        <w:jc w:val="both"/>
        <w:rPr>
          <w:rFonts w:ascii="Arial" w:hAnsi="Arial" w:cs="Arial"/>
        </w:rPr>
      </w:pPr>
      <w:r w:rsidRPr="007E008C">
        <w:rPr>
          <w:rFonts w:ascii="Arial" w:hAnsi="Arial" w:cs="Arial"/>
        </w:rPr>
        <w:t xml:space="preserve">Specia </w:t>
      </w:r>
      <w:proofErr w:type="spellStart"/>
      <w:r w:rsidRPr="007E008C">
        <w:rPr>
          <w:rFonts w:ascii="Arial" w:hAnsi="Arial" w:cs="Arial"/>
        </w:rPr>
        <w:t>ocupa</w:t>
      </w:r>
      <w:proofErr w:type="spellEnd"/>
      <w:r w:rsidRPr="007E008C">
        <w:rPr>
          <w:rFonts w:ascii="Arial" w:hAnsi="Arial" w:cs="Arial"/>
        </w:rPr>
        <w:t xml:space="preserve"> o </w:t>
      </w:r>
      <w:proofErr w:type="spellStart"/>
      <w:r w:rsidRPr="007E008C">
        <w:rPr>
          <w:rFonts w:ascii="Arial" w:hAnsi="Arial" w:cs="Arial"/>
        </w:rPr>
        <w:t>varietate</w:t>
      </w:r>
      <w:proofErr w:type="spellEnd"/>
      <w:r w:rsidRPr="007E008C">
        <w:rPr>
          <w:rFonts w:ascii="Arial" w:hAnsi="Arial" w:cs="Arial"/>
        </w:rPr>
        <w:t xml:space="preserve"> mare de </w:t>
      </w:r>
      <w:proofErr w:type="spellStart"/>
      <w:r w:rsidRPr="007E008C">
        <w:rPr>
          <w:rFonts w:ascii="Arial" w:hAnsi="Arial" w:cs="Arial"/>
        </w:rPr>
        <w:t>tipuri</w:t>
      </w:r>
      <w:proofErr w:type="spellEnd"/>
      <w:r w:rsidRPr="007E008C">
        <w:rPr>
          <w:rFonts w:ascii="Arial" w:hAnsi="Arial" w:cs="Arial"/>
        </w:rPr>
        <w:t xml:space="preserve"> de </w:t>
      </w:r>
      <w:proofErr w:type="spellStart"/>
      <w:r w:rsidRPr="007E008C">
        <w:rPr>
          <w:rFonts w:ascii="Arial" w:hAnsi="Arial" w:cs="Arial"/>
        </w:rPr>
        <w:t>habitate</w:t>
      </w:r>
      <w:proofErr w:type="spellEnd"/>
      <w:r w:rsidRPr="007E008C">
        <w:rPr>
          <w:rFonts w:ascii="Arial" w:hAnsi="Arial" w:cs="Arial"/>
        </w:rPr>
        <w:t xml:space="preserve">, de la tundra </w:t>
      </w:r>
      <w:proofErr w:type="spellStart"/>
      <w:r w:rsidRPr="007E008C">
        <w:rPr>
          <w:rFonts w:ascii="Arial" w:hAnsi="Arial" w:cs="Arial"/>
        </w:rPr>
        <w:t>artica</w:t>
      </w:r>
      <w:proofErr w:type="spellEnd"/>
      <w:r w:rsidRPr="007E008C">
        <w:rPr>
          <w:rFonts w:ascii="Arial" w:hAnsi="Arial" w:cs="Arial"/>
        </w:rPr>
        <w:t xml:space="preserve">, la </w:t>
      </w:r>
      <w:proofErr w:type="spellStart"/>
      <w:r w:rsidRPr="007E008C">
        <w:rPr>
          <w:rFonts w:ascii="Arial" w:hAnsi="Arial" w:cs="Arial"/>
        </w:rPr>
        <w:t>paduri</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preerie</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zone </w:t>
      </w:r>
      <w:proofErr w:type="spellStart"/>
      <w:r w:rsidRPr="007E008C">
        <w:rPr>
          <w:rFonts w:ascii="Arial" w:hAnsi="Arial" w:cs="Arial"/>
        </w:rPr>
        <w:t>aride</w:t>
      </w:r>
      <w:proofErr w:type="spellEnd"/>
      <w:r w:rsidRPr="007E008C">
        <w:rPr>
          <w:rFonts w:ascii="Arial" w:hAnsi="Arial" w:cs="Arial"/>
        </w:rPr>
        <w:t xml:space="preserve">. In </w:t>
      </w:r>
      <w:proofErr w:type="spellStart"/>
      <w:r w:rsidRPr="007E008C">
        <w:rPr>
          <w:rFonts w:ascii="Arial" w:hAnsi="Arial" w:cs="Arial"/>
        </w:rPr>
        <w:t>tara</w:t>
      </w:r>
      <w:proofErr w:type="spellEnd"/>
      <w:r w:rsidRPr="007E008C">
        <w:rPr>
          <w:rFonts w:ascii="Arial" w:hAnsi="Arial" w:cs="Arial"/>
        </w:rPr>
        <w:t xml:space="preserve"> </w:t>
      </w:r>
      <w:proofErr w:type="spellStart"/>
      <w:r w:rsidRPr="007E008C">
        <w:rPr>
          <w:rFonts w:ascii="Arial" w:hAnsi="Arial" w:cs="Arial"/>
        </w:rPr>
        <w:t>noastra</w:t>
      </w:r>
      <w:proofErr w:type="spellEnd"/>
      <w:r w:rsidRPr="007E008C">
        <w:rPr>
          <w:rFonts w:ascii="Arial" w:hAnsi="Arial" w:cs="Arial"/>
        </w:rPr>
        <w:t xml:space="preserve">, </w:t>
      </w:r>
      <w:proofErr w:type="spellStart"/>
      <w:r w:rsidRPr="007E008C">
        <w:rPr>
          <w:rFonts w:ascii="Arial" w:hAnsi="Arial" w:cs="Arial"/>
        </w:rPr>
        <w:t>specia</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prezenta</w:t>
      </w:r>
      <w:proofErr w:type="spellEnd"/>
      <w:r w:rsidRPr="007E008C">
        <w:rPr>
          <w:rFonts w:ascii="Arial" w:hAnsi="Arial" w:cs="Arial"/>
        </w:rPr>
        <w:t xml:space="preserve"> in mod principal in </w:t>
      </w:r>
      <w:proofErr w:type="spellStart"/>
      <w:r w:rsidRPr="007E008C">
        <w:rPr>
          <w:rFonts w:ascii="Arial" w:hAnsi="Arial" w:cs="Arial"/>
        </w:rPr>
        <w:t>padurile</w:t>
      </w:r>
      <w:proofErr w:type="spellEnd"/>
      <w:r w:rsidRPr="007E008C">
        <w:rPr>
          <w:rFonts w:ascii="Arial" w:hAnsi="Arial" w:cs="Arial"/>
        </w:rPr>
        <w:t xml:space="preserve"> de</w:t>
      </w:r>
      <w:r w:rsidRPr="007E008C">
        <w:rPr>
          <w:rFonts w:ascii="Arial" w:hAnsi="Arial" w:cs="Arial"/>
          <w:spacing w:val="1"/>
        </w:rPr>
        <w:t xml:space="preserve"> </w:t>
      </w:r>
      <w:proofErr w:type="spellStart"/>
      <w:r w:rsidRPr="007E008C">
        <w:rPr>
          <w:rFonts w:ascii="Arial" w:hAnsi="Arial" w:cs="Arial"/>
        </w:rPr>
        <w:t>amestec</w:t>
      </w:r>
      <w:proofErr w:type="spellEnd"/>
      <w:r w:rsidRPr="007E008C">
        <w:rPr>
          <w:rFonts w:ascii="Arial" w:hAnsi="Arial" w:cs="Arial"/>
          <w:spacing w:val="-4"/>
        </w:rPr>
        <w:t xml:space="preserve"> </w:t>
      </w:r>
      <w:r w:rsidRPr="007E008C">
        <w:rPr>
          <w:rFonts w:ascii="Arial" w:hAnsi="Arial" w:cs="Arial"/>
        </w:rPr>
        <w:t>din zona</w:t>
      </w:r>
      <w:r w:rsidRPr="007E008C">
        <w:rPr>
          <w:rFonts w:ascii="Arial" w:hAnsi="Arial" w:cs="Arial"/>
          <w:spacing w:val="-1"/>
        </w:rPr>
        <w:t xml:space="preserve"> </w:t>
      </w:r>
      <w:r w:rsidRPr="007E008C">
        <w:rPr>
          <w:rFonts w:ascii="Arial" w:hAnsi="Arial" w:cs="Arial"/>
        </w:rPr>
        <w:t>de</w:t>
      </w:r>
      <w:r w:rsidRPr="007E008C">
        <w:rPr>
          <w:rFonts w:ascii="Arial" w:hAnsi="Arial" w:cs="Arial"/>
          <w:spacing w:val="-4"/>
        </w:rPr>
        <w:t xml:space="preserve"> </w:t>
      </w:r>
      <w:r w:rsidRPr="007E008C">
        <w:rPr>
          <w:rFonts w:ascii="Arial" w:hAnsi="Arial" w:cs="Arial"/>
        </w:rPr>
        <w:t>deal</w:t>
      </w:r>
      <w:r w:rsidRPr="007E008C">
        <w:rPr>
          <w:rFonts w:ascii="Arial" w:hAnsi="Arial" w:cs="Arial"/>
          <w:spacing w:val="1"/>
        </w:rPr>
        <w:t xml:space="preserve"> </w:t>
      </w:r>
      <w:proofErr w:type="spellStart"/>
      <w:r w:rsidRPr="007E008C">
        <w:rPr>
          <w:rFonts w:ascii="Arial" w:hAnsi="Arial" w:cs="Arial"/>
        </w:rPr>
        <w:t>si</w:t>
      </w:r>
      <w:proofErr w:type="spellEnd"/>
      <w:r w:rsidRPr="007E008C">
        <w:rPr>
          <w:rFonts w:ascii="Arial" w:hAnsi="Arial" w:cs="Arial"/>
        </w:rPr>
        <w:t xml:space="preserve"> de</w:t>
      </w:r>
      <w:r w:rsidRPr="007E008C">
        <w:rPr>
          <w:rFonts w:ascii="Arial" w:hAnsi="Arial" w:cs="Arial"/>
          <w:spacing w:val="-1"/>
        </w:rPr>
        <w:t xml:space="preserve"> </w:t>
      </w:r>
      <w:proofErr w:type="spellStart"/>
      <w:r w:rsidRPr="007E008C">
        <w:rPr>
          <w:rFonts w:ascii="Arial" w:hAnsi="Arial" w:cs="Arial"/>
        </w:rPr>
        <w:t>munte</w:t>
      </w:r>
      <w:proofErr w:type="spellEnd"/>
      <w:r w:rsidRPr="007E008C">
        <w:rPr>
          <w:rFonts w:ascii="Arial" w:hAnsi="Arial" w:cs="Arial"/>
        </w:rPr>
        <w:t>,</w:t>
      </w:r>
      <w:r w:rsidRPr="007E008C">
        <w:rPr>
          <w:rFonts w:ascii="Arial" w:hAnsi="Arial" w:cs="Arial"/>
          <w:spacing w:val="-2"/>
        </w:rPr>
        <w:t xml:space="preserve"> </w:t>
      </w:r>
      <w:r w:rsidRPr="007E008C">
        <w:rPr>
          <w:rFonts w:ascii="Arial" w:hAnsi="Arial" w:cs="Arial"/>
        </w:rPr>
        <w:t>la</w:t>
      </w:r>
      <w:r w:rsidRPr="007E008C">
        <w:rPr>
          <w:rFonts w:ascii="Arial" w:hAnsi="Arial" w:cs="Arial"/>
          <w:spacing w:val="-1"/>
        </w:rPr>
        <w:t xml:space="preserve"> </w:t>
      </w:r>
      <w:proofErr w:type="spellStart"/>
      <w:r w:rsidRPr="007E008C">
        <w:rPr>
          <w:rFonts w:ascii="Arial" w:hAnsi="Arial" w:cs="Arial"/>
        </w:rPr>
        <w:t>altitudini</w:t>
      </w:r>
      <w:proofErr w:type="spellEnd"/>
      <w:r w:rsidRPr="007E008C">
        <w:rPr>
          <w:rFonts w:ascii="Arial" w:hAnsi="Arial" w:cs="Arial"/>
          <w:spacing w:val="1"/>
        </w:rPr>
        <w:t xml:space="preserve"> </w:t>
      </w:r>
      <w:proofErr w:type="spellStart"/>
      <w:r w:rsidRPr="007E008C">
        <w:rPr>
          <w:rFonts w:ascii="Arial" w:hAnsi="Arial" w:cs="Arial"/>
        </w:rPr>
        <w:t>cuprinse</w:t>
      </w:r>
      <w:proofErr w:type="spellEnd"/>
      <w:r w:rsidRPr="007E008C">
        <w:rPr>
          <w:rFonts w:ascii="Arial" w:hAnsi="Arial" w:cs="Arial"/>
          <w:spacing w:val="-4"/>
        </w:rPr>
        <w:t xml:space="preserve"> </w:t>
      </w:r>
      <w:proofErr w:type="spellStart"/>
      <w:r w:rsidRPr="007E008C">
        <w:rPr>
          <w:rFonts w:ascii="Arial" w:hAnsi="Arial" w:cs="Arial"/>
        </w:rPr>
        <w:t>intre</w:t>
      </w:r>
      <w:proofErr w:type="spellEnd"/>
      <w:r w:rsidRPr="007E008C">
        <w:rPr>
          <w:rFonts w:ascii="Arial" w:hAnsi="Arial" w:cs="Arial"/>
          <w:spacing w:val="-4"/>
        </w:rPr>
        <w:t xml:space="preserve"> </w:t>
      </w:r>
      <w:r w:rsidRPr="007E008C">
        <w:rPr>
          <w:rFonts w:ascii="Arial" w:hAnsi="Arial" w:cs="Arial"/>
        </w:rPr>
        <w:t>600</w:t>
      </w:r>
      <w:r w:rsidRPr="007E008C">
        <w:rPr>
          <w:rFonts w:ascii="Arial" w:hAnsi="Arial" w:cs="Arial"/>
          <w:spacing w:val="-1"/>
        </w:rPr>
        <w:t xml:space="preserve"> </w:t>
      </w:r>
      <w:proofErr w:type="spellStart"/>
      <w:r w:rsidRPr="007E008C">
        <w:rPr>
          <w:rFonts w:ascii="Arial" w:hAnsi="Arial" w:cs="Arial"/>
        </w:rPr>
        <w:t>si</w:t>
      </w:r>
      <w:proofErr w:type="spellEnd"/>
      <w:r w:rsidRPr="007E008C">
        <w:rPr>
          <w:rFonts w:ascii="Arial" w:hAnsi="Arial" w:cs="Arial"/>
          <w:spacing w:val="1"/>
        </w:rPr>
        <w:t xml:space="preserve"> </w:t>
      </w:r>
      <w:r w:rsidRPr="007E008C">
        <w:rPr>
          <w:rFonts w:ascii="Arial" w:hAnsi="Arial" w:cs="Arial"/>
        </w:rPr>
        <w:t>2300 m.</w:t>
      </w:r>
    </w:p>
    <w:p w14:paraId="77558AB8" w14:textId="77777777" w:rsidR="007E008C" w:rsidRPr="007E008C" w:rsidRDefault="007E008C" w:rsidP="007E008C">
      <w:pPr>
        <w:pStyle w:val="BodyText"/>
        <w:spacing w:after="0" w:line="240" w:lineRule="auto"/>
        <w:ind w:firstLine="708"/>
        <w:jc w:val="both"/>
        <w:rPr>
          <w:rFonts w:ascii="Arial" w:hAnsi="Arial" w:cs="Arial"/>
        </w:rPr>
      </w:pPr>
      <w:proofErr w:type="spellStart"/>
      <w:r w:rsidRPr="007E008C">
        <w:rPr>
          <w:rFonts w:ascii="Arial" w:hAnsi="Arial" w:cs="Arial"/>
        </w:rPr>
        <w:t>Lupii</w:t>
      </w:r>
      <w:proofErr w:type="spellEnd"/>
      <w:r w:rsidRPr="007E008C">
        <w:rPr>
          <w:rFonts w:ascii="Arial" w:hAnsi="Arial" w:cs="Arial"/>
        </w:rPr>
        <w:t xml:space="preserve"> sunt </w:t>
      </w:r>
      <w:proofErr w:type="spellStart"/>
      <w:r w:rsidRPr="007E008C">
        <w:rPr>
          <w:rFonts w:ascii="Arial" w:hAnsi="Arial" w:cs="Arial"/>
        </w:rPr>
        <w:t>animale</w:t>
      </w:r>
      <w:proofErr w:type="spellEnd"/>
      <w:r w:rsidRPr="007E008C">
        <w:rPr>
          <w:rFonts w:ascii="Arial" w:hAnsi="Arial" w:cs="Arial"/>
        </w:rPr>
        <w:t xml:space="preserve"> </w:t>
      </w:r>
      <w:proofErr w:type="spellStart"/>
      <w:r w:rsidRPr="007E008C">
        <w:rPr>
          <w:rFonts w:ascii="Arial" w:hAnsi="Arial" w:cs="Arial"/>
        </w:rPr>
        <w:t>teritoriale</w:t>
      </w:r>
      <w:proofErr w:type="spellEnd"/>
      <w:r w:rsidRPr="007E008C">
        <w:rPr>
          <w:rFonts w:ascii="Arial" w:hAnsi="Arial" w:cs="Arial"/>
        </w:rPr>
        <w:t xml:space="preserve">. Au </w:t>
      </w:r>
      <w:proofErr w:type="spellStart"/>
      <w:r w:rsidRPr="007E008C">
        <w:rPr>
          <w:rFonts w:ascii="Arial" w:hAnsi="Arial" w:cs="Arial"/>
        </w:rPr>
        <w:t>nevoie</w:t>
      </w:r>
      <w:proofErr w:type="spellEnd"/>
      <w:r w:rsidRPr="007E008C">
        <w:rPr>
          <w:rFonts w:ascii="Arial" w:hAnsi="Arial" w:cs="Arial"/>
        </w:rPr>
        <w:t xml:space="preserve"> de </w:t>
      </w:r>
      <w:proofErr w:type="spellStart"/>
      <w:r w:rsidRPr="007E008C">
        <w:rPr>
          <w:rFonts w:ascii="Arial" w:hAnsi="Arial" w:cs="Arial"/>
        </w:rPr>
        <w:t>teritorii</w:t>
      </w:r>
      <w:proofErr w:type="spellEnd"/>
      <w:r w:rsidRPr="007E008C">
        <w:rPr>
          <w:rFonts w:ascii="Arial" w:hAnsi="Arial" w:cs="Arial"/>
        </w:rPr>
        <w:t xml:space="preserve"> </w:t>
      </w:r>
      <w:proofErr w:type="spellStart"/>
      <w:r w:rsidRPr="007E008C">
        <w:rPr>
          <w:rFonts w:ascii="Arial" w:hAnsi="Arial" w:cs="Arial"/>
        </w:rPr>
        <w:t>vaste</w:t>
      </w:r>
      <w:proofErr w:type="spellEnd"/>
      <w:r w:rsidRPr="007E008C">
        <w:rPr>
          <w:rFonts w:ascii="Arial" w:hAnsi="Arial" w:cs="Arial"/>
        </w:rPr>
        <w:t xml:space="preserve">, in Europa </w:t>
      </w:r>
      <w:proofErr w:type="spellStart"/>
      <w:r w:rsidRPr="007E008C">
        <w:rPr>
          <w:rFonts w:ascii="Arial" w:hAnsi="Arial" w:cs="Arial"/>
        </w:rPr>
        <w:t>aceste</w:t>
      </w:r>
      <w:proofErr w:type="spellEnd"/>
      <w:r w:rsidRPr="007E008C">
        <w:rPr>
          <w:rFonts w:ascii="Arial" w:hAnsi="Arial" w:cs="Arial"/>
        </w:rPr>
        <w:t xml:space="preserve"> </w:t>
      </w:r>
      <w:proofErr w:type="spellStart"/>
      <w:r w:rsidRPr="007E008C">
        <w:rPr>
          <w:rFonts w:ascii="Arial" w:hAnsi="Arial" w:cs="Arial"/>
        </w:rPr>
        <w:t>teritorii</w:t>
      </w:r>
      <w:proofErr w:type="spellEnd"/>
      <w:r w:rsidRPr="007E008C">
        <w:rPr>
          <w:rFonts w:ascii="Arial" w:hAnsi="Arial" w:cs="Arial"/>
          <w:spacing w:val="1"/>
        </w:rPr>
        <w:t xml:space="preserve"> </w:t>
      </w:r>
      <w:proofErr w:type="spellStart"/>
      <w:r w:rsidRPr="007E008C">
        <w:rPr>
          <w:rFonts w:ascii="Arial" w:hAnsi="Arial" w:cs="Arial"/>
        </w:rPr>
        <w:t>fiind</w:t>
      </w:r>
      <w:proofErr w:type="spellEnd"/>
      <w:r w:rsidRPr="007E008C">
        <w:rPr>
          <w:rFonts w:ascii="Arial" w:hAnsi="Arial" w:cs="Arial"/>
        </w:rPr>
        <w:t xml:space="preserve"> </w:t>
      </w:r>
      <w:proofErr w:type="spellStart"/>
      <w:r w:rsidRPr="007E008C">
        <w:rPr>
          <w:rFonts w:ascii="Arial" w:hAnsi="Arial" w:cs="Arial"/>
        </w:rPr>
        <w:t>cuprinse</w:t>
      </w:r>
      <w:proofErr w:type="spellEnd"/>
      <w:r w:rsidRPr="007E008C">
        <w:rPr>
          <w:rFonts w:ascii="Arial" w:hAnsi="Arial" w:cs="Arial"/>
        </w:rPr>
        <w:t xml:space="preserve"> </w:t>
      </w:r>
      <w:proofErr w:type="spellStart"/>
      <w:r w:rsidRPr="007E008C">
        <w:rPr>
          <w:rFonts w:ascii="Arial" w:hAnsi="Arial" w:cs="Arial"/>
        </w:rPr>
        <w:t>intre</w:t>
      </w:r>
      <w:proofErr w:type="spellEnd"/>
      <w:r w:rsidRPr="007E008C">
        <w:rPr>
          <w:rFonts w:ascii="Arial" w:hAnsi="Arial" w:cs="Arial"/>
        </w:rPr>
        <w:t xml:space="preserve"> 10.000 </w:t>
      </w:r>
      <w:proofErr w:type="spellStart"/>
      <w:r w:rsidRPr="007E008C">
        <w:rPr>
          <w:rFonts w:ascii="Arial" w:hAnsi="Arial" w:cs="Arial"/>
        </w:rPr>
        <w:t>si</w:t>
      </w:r>
      <w:proofErr w:type="spellEnd"/>
      <w:r w:rsidRPr="007E008C">
        <w:rPr>
          <w:rFonts w:ascii="Arial" w:hAnsi="Arial" w:cs="Arial"/>
        </w:rPr>
        <w:t xml:space="preserve"> 50.000 ha </w:t>
      </w:r>
      <w:proofErr w:type="spellStart"/>
      <w:r w:rsidRPr="007E008C">
        <w:rPr>
          <w:rFonts w:ascii="Arial" w:hAnsi="Arial" w:cs="Arial"/>
        </w:rPr>
        <w:t>pentru</w:t>
      </w:r>
      <w:proofErr w:type="spellEnd"/>
      <w:r w:rsidRPr="007E008C">
        <w:rPr>
          <w:rFonts w:ascii="Arial" w:hAnsi="Arial" w:cs="Arial"/>
        </w:rPr>
        <w:t xml:space="preserve"> un </w:t>
      </w:r>
      <w:proofErr w:type="spellStart"/>
      <w:r w:rsidRPr="007E008C">
        <w:rPr>
          <w:rFonts w:ascii="Arial" w:hAnsi="Arial" w:cs="Arial"/>
        </w:rPr>
        <w:t>haitic</w:t>
      </w:r>
      <w:proofErr w:type="spellEnd"/>
      <w:r w:rsidRPr="007E008C">
        <w:rPr>
          <w:rFonts w:ascii="Arial" w:hAnsi="Arial" w:cs="Arial"/>
        </w:rPr>
        <w:t xml:space="preserve">. </w:t>
      </w:r>
      <w:proofErr w:type="spellStart"/>
      <w:r w:rsidRPr="007E008C">
        <w:rPr>
          <w:rFonts w:ascii="Arial" w:hAnsi="Arial" w:cs="Arial"/>
        </w:rPr>
        <w:t>Lupii</w:t>
      </w:r>
      <w:proofErr w:type="spellEnd"/>
      <w:r w:rsidRPr="007E008C">
        <w:rPr>
          <w:rFonts w:ascii="Arial" w:hAnsi="Arial" w:cs="Arial"/>
        </w:rPr>
        <w:t xml:space="preserve"> </w:t>
      </w:r>
      <w:proofErr w:type="spellStart"/>
      <w:r w:rsidRPr="007E008C">
        <w:rPr>
          <w:rFonts w:ascii="Arial" w:hAnsi="Arial" w:cs="Arial"/>
        </w:rPr>
        <w:t>solitari</w:t>
      </w:r>
      <w:proofErr w:type="spellEnd"/>
      <w:r w:rsidRPr="007E008C">
        <w:rPr>
          <w:rFonts w:ascii="Arial" w:hAnsi="Arial" w:cs="Arial"/>
        </w:rPr>
        <w:t xml:space="preserve"> nu au un </w:t>
      </w:r>
      <w:proofErr w:type="spellStart"/>
      <w:r w:rsidRPr="007E008C">
        <w:rPr>
          <w:rFonts w:ascii="Arial" w:hAnsi="Arial" w:cs="Arial"/>
        </w:rPr>
        <w:t>teritoriu</w:t>
      </w:r>
      <w:proofErr w:type="spellEnd"/>
      <w:r w:rsidRPr="007E008C">
        <w:rPr>
          <w:rFonts w:ascii="Arial" w:hAnsi="Arial" w:cs="Arial"/>
          <w:spacing w:val="1"/>
        </w:rPr>
        <w:t xml:space="preserve"> </w:t>
      </w:r>
      <w:proofErr w:type="spellStart"/>
      <w:r w:rsidRPr="007E008C">
        <w:rPr>
          <w:rFonts w:ascii="Arial" w:hAnsi="Arial" w:cs="Arial"/>
        </w:rPr>
        <w:t>definit</w:t>
      </w:r>
      <w:proofErr w:type="spellEnd"/>
      <w:r w:rsidRPr="007E008C">
        <w:rPr>
          <w:rFonts w:ascii="Arial" w:hAnsi="Arial" w:cs="Arial"/>
          <w:spacing w:val="-4"/>
        </w:rPr>
        <w:t xml:space="preserve"> </w:t>
      </w:r>
      <w:proofErr w:type="spellStart"/>
      <w:r w:rsidRPr="007E008C">
        <w:rPr>
          <w:rFonts w:ascii="Arial" w:hAnsi="Arial" w:cs="Arial"/>
        </w:rPr>
        <w:t>si</w:t>
      </w:r>
      <w:proofErr w:type="spellEnd"/>
      <w:r w:rsidRPr="007E008C">
        <w:rPr>
          <w:rFonts w:ascii="Arial" w:hAnsi="Arial" w:cs="Arial"/>
          <w:spacing w:val="-4"/>
        </w:rPr>
        <w:t xml:space="preserve"> </w:t>
      </w:r>
      <w:proofErr w:type="spellStart"/>
      <w:r w:rsidRPr="007E008C">
        <w:rPr>
          <w:rFonts w:ascii="Arial" w:hAnsi="Arial" w:cs="Arial"/>
        </w:rPr>
        <w:t>strabat</w:t>
      </w:r>
      <w:proofErr w:type="spellEnd"/>
      <w:r w:rsidRPr="007E008C">
        <w:rPr>
          <w:rFonts w:ascii="Arial" w:hAnsi="Arial" w:cs="Arial"/>
          <w:spacing w:val="-4"/>
        </w:rPr>
        <w:t xml:space="preserve"> </w:t>
      </w:r>
      <w:proofErr w:type="spellStart"/>
      <w:r w:rsidRPr="007E008C">
        <w:rPr>
          <w:rFonts w:ascii="Arial" w:hAnsi="Arial" w:cs="Arial"/>
        </w:rPr>
        <w:t>distante</w:t>
      </w:r>
      <w:proofErr w:type="spellEnd"/>
      <w:r w:rsidRPr="007E008C">
        <w:rPr>
          <w:rFonts w:ascii="Arial" w:hAnsi="Arial" w:cs="Arial"/>
          <w:spacing w:val="-4"/>
        </w:rPr>
        <w:t xml:space="preserve"> </w:t>
      </w:r>
      <w:proofErr w:type="spellStart"/>
      <w:r w:rsidRPr="007E008C">
        <w:rPr>
          <w:rFonts w:ascii="Arial" w:hAnsi="Arial" w:cs="Arial"/>
        </w:rPr>
        <w:t>impresionante</w:t>
      </w:r>
      <w:proofErr w:type="spellEnd"/>
      <w:r w:rsidRPr="007E008C">
        <w:rPr>
          <w:rFonts w:ascii="Arial" w:hAnsi="Arial" w:cs="Arial"/>
          <w:spacing w:val="-4"/>
        </w:rPr>
        <w:t xml:space="preserve"> </w:t>
      </w:r>
      <w:proofErr w:type="spellStart"/>
      <w:r w:rsidRPr="007E008C">
        <w:rPr>
          <w:rFonts w:ascii="Arial" w:hAnsi="Arial" w:cs="Arial"/>
        </w:rPr>
        <w:t>pentru</w:t>
      </w:r>
      <w:proofErr w:type="spellEnd"/>
      <w:r w:rsidRPr="007E008C">
        <w:rPr>
          <w:rFonts w:ascii="Arial" w:hAnsi="Arial" w:cs="Arial"/>
          <w:spacing w:val="7"/>
        </w:rPr>
        <w:t xml:space="preserve"> </w:t>
      </w:r>
      <w:r w:rsidRPr="007E008C">
        <w:rPr>
          <w:rFonts w:ascii="Arial" w:hAnsi="Arial" w:cs="Arial"/>
        </w:rPr>
        <w:t>a-</w:t>
      </w:r>
      <w:proofErr w:type="spellStart"/>
      <w:r w:rsidRPr="007E008C">
        <w:rPr>
          <w:rFonts w:ascii="Arial" w:hAnsi="Arial" w:cs="Arial"/>
        </w:rPr>
        <w:t>si</w:t>
      </w:r>
      <w:proofErr w:type="spellEnd"/>
      <w:r w:rsidRPr="007E008C">
        <w:rPr>
          <w:rFonts w:ascii="Arial" w:hAnsi="Arial" w:cs="Arial"/>
          <w:spacing w:val="-4"/>
        </w:rPr>
        <w:t xml:space="preserve"> </w:t>
      </w:r>
      <w:proofErr w:type="spellStart"/>
      <w:r w:rsidRPr="007E008C">
        <w:rPr>
          <w:rFonts w:ascii="Arial" w:hAnsi="Arial" w:cs="Arial"/>
        </w:rPr>
        <w:t>gasi</w:t>
      </w:r>
      <w:proofErr w:type="spellEnd"/>
      <w:r w:rsidRPr="007E008C">
        <w:rPr>
          <w:rFonts w:ascii="Arial" w:hAnsi="Arial" w:cs="Arial"/>
          <w:spacing w:val="-4"/>
        </w:rPr>
        <w:t xml:space="preserve"> </w:t>
      </w:r>
      <w:proofErr w:type="spellStart"/>
      <w:r w:rsidRPr="007E008C">
        <w:rPr>
          <w:rFonts w:ascii="Arial" w:hAnsi="Arial" w:cs="Arial"/>
        </w:rPr>
        <w:t>perechea</w:t>
      </w:r>
      <w:proofErr w:type="spellEnd"/>
      <w:r w:rsidRPr="007E008C">
        <w:rPr>
          <w:rFonts w:ascii="Arial" w:hAnsi="Arial" w:cs="Arial"/>
          <w:spacing w:val="-1"/>
        </w:rPr>
        <w:t xml:space="preserve"> </w:t>
      </w:r>
      <w:proofErr w:type="spellStart"/>
      <w:r w:rsidRPr="007E008C">
        <w:rPr>
          <w:rFonts w:ascii="Arial" w:hAnsi="Arial" w:cs="Arial"/>
        </w:rPr>
        <w:t>si</w:t>
      </w:r>
      <w:proofErr w:type="spellEnd"/>
      <w:r w:rsidRPr="007E008C">
        <w:rPr>
          <w:rFonts w:ascii="Arial" w:hAnsi="Arial" w:cs="Arial"/>
        </w:rPr>
        <w:t xml:space="preserve"> a</w:t>
      </w:r>
      <w:r w:rsidRPr="007E008C">
        <w:rPr>
          <w:rFonts w:ascii="Arial" w:hAnsi="Arial" w:cs="Arial"/>
          <w:spacing w:val="-5"/>
        </w:rPr>
        <w:t xml:space="preserve"> </w:t>
      </w:r>
      <w:r w:rsidRPr="007E008C">
        <w:rPr>
          <w:rFonts w:ascii="Arial" w:hAnsi="Arial" w:cs="Arial"/>
        </w:rPr>
        <w:t>se</w:t>
      </w:r>
      <w:r w:rsidRPr="007E008C">
        <w:rPr>
          <w:rFonts w:ascii="Arial" w:hAnsi="Arial" w:cs="Arial"/>
          <w:spacing w:val="-1"/>
        </w:rPr>
        <w:t xml:space="preserve"> </w:t>
      </w:r>
      <w:r w:rsidRPr="007E008C">
        <w:rPr>
          <w:rFonts w:ascii="Arial" w:hAnsi="Arial" w:cs="Arial"/>
        </w:rPr>
        <w:t>reproduce.</w:t>
      </w:r>
    </w:p>
    <w:p w14:paraId="27B7A04B" w14:textId="77777777" w:rsidR="007E008C" w:rsidRPr="007E008C" w:rsidRDefault="007E008C" w:rsidP="007E008C">
      <w:pPr>
        <w:pStyle w:val="BodyText"/>
        <w:spacing w:after="0" w:line="240" w:lineRule="auto"/>
        <w:ind w:firstLine="708"/>
        <w:jc w:val="both"/>
        <w:rPr>
          <w:rFonts w:ascii="Arial" w:hAnsi="Arial" w:cs="Arial"/>
        </w:rPr>
      </w:pPr>
      <w:proofErr w:type="spellStart"/>
      <w:r w:rsidRPr="007E008C">
        <w:rPr>
          <w:rFonts w:ascii="Arial" w:hAnsi="Arial" w:cs="Arial"/>
          <w:b/>
        </w:rPr>
        <w:t>Populatie</w:t>
      </w:r>
      <w:proofErr w:type="spellEnd"/>
      <w:r w:rsidRPr="007E008C">
        <w:rPr>
          <w:rFonts w:ascii="Arial" w:hAnsi="Arial" w:cs="Arial"/>
          <w:b/>
        </w:rPr>
        <w:t>:</w:t>
      </w:r>
      <w:r w:rsidRPr="007E008C">
        <w:rPr>
          <w:rFonts w:ascii="Arial" w:hAnsi="Arial" w:cs="Arial"/>
          <w:b/>
          <w:spacing w:val="1"/>
        </w:rPr>
        <w:t xml:space="preserve"> </w:t>
      </w:r>
      <w:proofErr w:type="spellStart"/>
      <w:r w:rsidRPr="007E008C">
        <w:rPr>
          <w:rFonts w:ascii="Arial" w:hAnsi="Arial" w:cs="Arial"/>
        </w:rPr>
        <w:t>Populatia</w:t>
      </w:r>
      <w:proofErr w:type="spellEnd"/>
      <w:r w:rsidRPr="007E008C">
        <w:rPr>
          <w:rFonts w:ascii="Arial" w:hAnsi="Arial" w:cs="Arial"/>
          <w:spacing w:val="1"/>
        </w:rPr>
        <w:t xml:space="preserve"> </w:t>
      </w:r>
      <w:r w:rsidRPr="007E008C">
        <w:rPr>
          <w:rFonts w:ascii="Arial" w:hAnsi="Arial" w:cs="Arial"/>
        </w:rPr>
        <w:t>de</w:t>
      </w:r>
      <w:r w:rsidRPr="007E008C">
        <w:rPr>
          <w:rFonts w:ascii="Arial" w:hAnsi="Arial" w:cs="Arial"/>
          <w:spacing w:val="1"/>
        </w:rPr>
        <w:t xml:space="preserve"> </w:t>
      </w:r>
      <w:proofErr w:type="spellStart"/>
      <w:r w:rsidRPr="007E008C">
        <w:rPr>
          <w:rFonts w:ascii="Arial" w:hAnsi="Arial" w:cs="Arial"/>
        </w:rPr>
        <w:t>lup</w:t>
      </w:r>
      <w:proofErr w:type="spellEnd"/>
      <w:r w:rsidRPr="007E008C">
        <w:rPr>
          <w:rFonts w:ascii="Arial" w:hAnsi="Arial" w:cs="Arial"/>
          <w:spacing w:val="1"/>
        </w:rPr>
        <w:t xml:space="preserve"> </w:t>
      </w:r>
      <w:r w:rsidRPr="007E008C">
        <w:rPr>
          <w:rFonts w:ascii="Arial" w:hAnsi="Arial" w:cs="Arial"/>
        </w:rPr>
        <w:t>din</w:t>
      </w:r>
      <w:r w:rsidRPr="007E008C">
        <w:rPr>
          <w:rFonts w:ascii="Arial" w:hAnsi="Arial" w:cs="Arial"/>
          <w:spacing w:val="1"/>
        </w:rPr>
        <w:t xml:space="preserve"> </w:t>
      </w:r>
      <w:r w:rsidRPr="007E008C">
        <w:rPr>
          <w:rFonts w:ascii="Arial" w:hAnsi="Arial" w:cs="Arial"/>
        </w:rPr>
        <w:t>Europa</w:t>
      </w:r>
      <w:r w:rsidRPr="007E008C">
        <w:rPr>
          <w:rFonts w:ascii="Arial" w:hAnsi="Arial" w:cs="Arial"/>
          <w:spacing w:val="1"/>
        </w:rPr>
        <w:t xml:space="preserve"> </w:t>
      </w:r>
      <w:r w:rsidRPr="007E008C">
        <w:rPr>
          <w:rFonts w:ascii="Arial" w:hAnsi="Arial" w:cs="Arial"/>
        </w:rPr>
        <w:t>se</w:t>
      </w:r>
      <w:r w:rsidRPr="007E008C">
        <w:rPr>
          <w:rFonts w:ascii="Arial" w:hAnsi="Arial" w:cs="Arial"/>
          <w:spacing w:val="1"/>
        </w:rPr>
        <w:t xml:space="preserve"> </w:t>
      </w:r>
      <w:proofErr w:type="spellStart"/>
      <w:r w:rsidRPr="007E008C">
        <w:rPr>
          <w:rFonts w:ascii="Arial" w:hAnsi="Arial" w:cs="Arial"/>
        </w:rPr>
        <w:t>estimeaza</w:t>
      </w:r>
      <w:proofErr w:type="spellEnd"/>
      <w:r w:rsidRPr="007E008C">
        <w:rPr>
          <w:rFonts w:ascii="Arial" w:hAnsi="Arial" w:cs="Arial"/>
          <w:spacing w:val="1"/>
        </w:rPr>
        <w:t xml:space="preserve"> </w:t>
      </w:r>
      <w:r w:rsidRPr="007E008C">
        <w:rPr>
          <w:rFonts w:ascii="Arial" w:hAnsi="Arial" w:cs="Arial"/>
        </w:rPr>
        <w:t>ca</w:t>
      </w:r>
      <w:r w:rsidRPr="007E008C">
        <w:rPr>
          <w:rFonts w:ascii="Arial" w:hAnsi="Arial" w:cs="Arial"/>
          <w:spacing w:val="1"/>
        </w:rPr>
        <w:t xml:space="preserve"> </w:t>
      </w:r>
      <w:proofErr w:type="spellStart"/>
      <w:r w:rsidRPr="007E008C">
        <w:rPr>
          <w:rFonts w:ascii="Arial" w:hAnsi="Arial" w:cs="Arial"/>
        </w:rPr>
        <w:t>depaseste</w:t>
      </w:r>
      <w:proofErr w:type="spellEnd"/>
      <w:r w:rsidRPr="007E008C">
        <w:rPr>
          <w:rFonts w:ascii="Arial" w:hAnsi="Arial" w:cs="Arial"/>
          <w:spacing w:val="1"/>
        </w:rPr>
        <w:t xml:space="preserve"> </w:t>
      </w:r>
      <w:r w:rsidRPr="007E008C">
        <w:rPr>
          <w:rFonts w:ascii="Arial" w:hAnsi="Arial" w:cs="Arial"/>
        </w:rPr>
        <w:t>10000</w:t>
      </w:r>
      <w:r w:rsidRPr="007E008C">
        <w:rPr>
          <w:rFonts w:ascii="Arial" w:hAnsi="Arial" w:cs="Arial"/>
          <w:spacing w:val="1"/>
        </w:rPr>
        <w:t xml:space="preserve"> </w:t>
      </w:r>
      <w:r w:rsidRPr="007E008C">
        <w:rPr>
          <w:rFonts w:ascii="Arial" w:hAnsi="Arial" w:cs="Arial"/>
        </w:rPr>
        <w:t>de</w:t>
      </w:r>
      <w:r w:rsidRPr="007E008C">
        <w:rPr>
          <w:rFonts w:ascii="Arial" w:hAnsi="Arial" w:cs="Arial"/>
          <w:spacing w:val="1"/>
        </w:rPr>
        <w:t xml:space="preserve"> </w:t>
      </w:r>
      <w:proofErr w:type="spellStart"/>
      <w:r w:rsidRPr="007E008C">
        <w:rPr>
          <w:rFonts w:ascii="Arial" w:hAnsi="Arial" w:cs="Arial"/>
        </w:rPr>
        <w:t>exemplare</w:t>
      </w:r>
      <w:proofErr w:type="spellEnd"/>
      <w:r w:rsidRPr="007E008C">
        <w:rPr>
          <w:rFonts w:ascii="Arial" w:hAnsi="Arial" w:cs="Arial"/>
        </w:rPr>
        <w:t xml:space="preserve">. </w:t>
      </w:r>
      <w:proofErr w:type="spellStart"/>
      <w:r w:rsidRPr="007E008C">
        <w:rPr>
          <w:rFonts w:ascii="Arial" w:hAnsi="Arial" w:cs="Arial"/>
        </w:rPr>
        <w:t>Marimea</w:t>
      </w:r>
      <w:proofErr w:type="spellEnd"/>
      <w:r w:rsidRPr="007E008C">
        <w:rPr>
          <w:rFonts w:ascii="Arial" w:hAnsi="Arial" w:cs="Arial"/>
        </w:rPr>
        <w:t xml:space="preserve"> </w:t>
      </w:r>
      <w:proofErr w:type="spellStart"/>
      <w:r w:rsidRPr="007E008C">
        <w:rPr>
          <w:rFonts w:ascii="Arial" w:hAnsi="Arial" w:cs="Arial"/>
        </w:rPr>
        <w:t>populatiei</w:t>
      </w:r>
      <w:proofErr w:type="spellEnd"/>
      <w:r w:rsidRPr="007E008C">
        <w:rPr>
          <w:rFonts w:ascii="Arial" w:hAnsi="Arial" w:cs="Arial"/>
        </w:rPr>
        <w:t xml:space="preserve"> la </w:t>
      </w:r>
      <w:proofErr w:type="spellStart"/>
      <w:r w:rsidRPr="007E008C">
        <w:rPr>
          <w:rFonts w:ascii="Arial" w:hAnsi="Arial" w:cs="Arial"/>
        </w:rPr>
        <w:t>nivel</w:t>
      </w:r>
      <w:proofErr w:type="spellEnd"/>
      <w:r w:rsidRPr="007E008C">
        <w:rPr>
          <w:rFonts w:ascii="Arial" w:hAnsi="Arial" w:cs="Arial"/>
        </w:rPr>
        <w:t xml:space="preserve"> national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estimata</w:t>
      </w:r>
      <w:proofErr w:type="spellEnd"/>
      <w:r w:rsidRPr="007E008C">
        <w:rPr>
          <w:rFonts w:ascii="Arial" w:hAnsi="Arial" w:cs="Arial"/>
        </w:rPr>
        <w:t xml:space="preserve"> la </w:t>
      </w:r>
      <w:proofErr w:type="spellStart"/>
      <w:r w:rsidRPr="007E008C">
        <w:rPr>
          <w:rFonts w:ascii="Arial" w:hAnsi="Arial" w:cs="Arial"/>
        </w:rPr>
        <w:t>peste</w:t>
      </w:r>
      <w:proofErr w:type="spellEnd"/>
      <w:r w:rsidRPr="007E008C">
        <w:rPr>
          <w:rFonts w:ascii="Arial" w:hAnsi="Arial" w:cs="Arial"/>
        </w:rPr>
        <w:t xml:space="preserve"> 3000 de </w:t>
      </w:r>
      <w:proofErr w:type="spellStart"/>
      <w:r w:rsidRPr="007E008C">
        <w:rPr>
          <w:rFonts w:ascii="Arial" w:hAnsi="Arial" w:cs="Arial"/>
        </w:rPr>
        <w:t>exemplare</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tendinta</w:t>
      </w:r>
      <w:proofErr w:type="spellEnd"/>
      <w:r w:rsidRPr="007E008C">
        <w:rPr>
          <w:rFonts w:ascii="Arial" w:hAnsi="Arial" w:cs="Arial"/>
        </w:rPr>
        <w:t xml:space="preserve"> </w:t>
      </w:r>
      <w:proofErr w:type="spellStart"/>
      <w:r w:rsidRPr="007E008C">
        <w:rPr>
          <w:rFonts w:ascii="Arial" w:hAnsi="Arial" w:cs="Arial"/>
        </w:rPr>
        <w:t>fiind</w:t>
      </w:r>
      <w:proofErr w:type="spellEnd"/>
      <w:r w:rsidRPr="007E008C">
        <w:rPr>
          <w:rFonts w:ascii="Arial" w:hAnsi="Arial" w:cs="Arial"/>
        </w:rPr>
        <w:t xml:space="preserve"> </w:t>
      </w:r>
      <w:proofErr w:type="spellStart"/>
      <w:r w:rsidRPr="007E008C">
        <w:rPr>
          <w:rFonts w:ascii="Arial" w:hAnsi="Arial" w:cs="Arial"/>
        </w:rPr>
        <w:t>stabila</w:t>
      </w:r>
      <w:proofErr w:type="spellEnd"/>
      <w:r w:rsidRPr="007E008C">
        <w:rPr>
          <w:rFonts w:ascii="Arial" w:hAnsi="Arial" w:cs="Arial"/>
        </w:rPr>
        <w:t xml:space="preserve">. </w:t>
      </w:r>
      <w:proofErr w:type="spellStart"/>
      <w:r w:rsidRPr="007E008C">
        <w:rPr>
          <w:rFonts w:ascii="Arial" w:hAnsi="Arial" w:cs="Arial"/>
        </w:rPr>
        <w:t>Dupa</w:t>
      </w:r>
      <w:proofErr w:type="spellEnd"/>
      <w:r w:rsidRPr="007E008C">
        <w:rPr>
          <w:rFonts w:ascii="Arial" w:hAnsi="Arial" w:cs="Arial"/>
        </w:rPr>
        <w:t xml:space="preserve"> </w:t>
      </w:r>
      <w:proofErr w:type="spellStart"/>
      <w:r w:rsidRPr="007E008C">
        <w:rPr>
          <w:rFonts w:ascii="Arial" w:hAnsi="Arial" w:cs="Arial"/>
        </w:rPr>
        <w:t>estimarile</w:t>
      </w:r>
      <w:proofErr w:type="spellEnd"/>
      <w:r w:rsidRPr="007E008C">
        <w:rPr>
          <w:rFonts w:ascii="Arial" w:hAnsi="Arial" w:cs="Arial"/>
        </w:rPr>
        <w:t xml:space="preserve"> </w:t>
      </w:r>
      <w:proofErr w:type="spellStart"/>
      <w:r w:rsidRPr="007E008C">
        <w:rPr>
          <w:rFonts w:ascii="Arial" w:hAnsi="Arial" w:cs="Arial"/>
        </w:rPr>
        <w:t>oficiale</w:t>
      </w:r>
      <w:proofErr w:type="spellEnd"/>
      <w:r w:rsidRPr="007E008C">
        <w:rPr>
          <w:rFonts w:ascii="Arial" w:hAnsi="Arial" w:cs="Arial"/>
        </w:rPr>
        <w:t xml:space="preserve">, </w:t>
      </w:r>
      <w:proofErr w:type="spellStart"/>
      <w:r w:rsidRPr="007E008C">
        <w:rPr>
          <w:rFonts w:ascii="Arial" w:hAnsi="Arial" w:cs="Arial"/>
        </w:rPr>
        <w:t>cea</w:t>
      </w:r>
      <w:proofErr w:type="spellEnd"/>
      <w:r w:rsidRPr="007E008C">
        <w:rPr>
          <w:rFonts w:ascii="Arial" w:hAnsi="Arial" w:cs="Arial"/>
        </w:rPr>
        <w:t xml:space="preserve"> </w:t>
      </w:r>
      <w:proofErr w:type="spellStart"/>
      <w:r w:rsidRPr="007E008C">
        <w:rPr>
          <w:rFonts w:ascii="Arial" w:hAnsi="Arial" w:cs="Arial"/>
        </w:rPr>
        <w:t>mai</w:t>
      </w:r>
      <w:proofErr w:type="spellEnd"/>
      <w:r w:rsidRPr="007E008C">
        <w:rPr>
          <w:rFonts w:ascii="Arial" w:hAnsi="Arial" w:cs="Arial"/>
        </w:rPr>
        <w:t xml:space="preserve"> mare </w:t>
      </w:r>
      <w:proofErr w:type="spellStart"/>
      <w:r w:rsidRPr="007E008C">
        <w:rPr>
          <w:rFonts w:ascii="Arial" w:hAnsi="Arial" w:cs="Arial"/>
        </w:rPr>
        <w:t>densitate</w:t>
      </w:r>
      <w:proofErr w:type="spellEnd"/>
      <w:r w:rsidRPr="007E008C">
        <w:rPr>
          <w:rFonts w:ascii="Arial" w:hAnsi="Arial" w:cs="Arial"/>
        </w:rPr>
        <w:t xml:space="preserve"> se </w:t>
      </w:r>
      <w:proofErr w:type="spellStart"/>
      <w:r w:rsidRPr="007E008C">
        <w:rPr>
          <w:rFonts w:ascii="Arial" w:hAnsi="Arial" w:cs="Arial"/>
        </w:rPr>
        <w:t>inregistreaza</w:t>
      </w:r>
      <w:proofErr w:type="spellEnd"/>
      <w:r w:rsidRPr="007E008C">
        <w:rPr>
          <w:rFonts w:ascii="Arial" w:hAnsi="Arial" w:cs="Arial"/>
        </w:rPr>
        <w:t xml:space="preserve"> in</w:t>
      </w:r>
      <w:r w:rsidRPr="007E008C">
        <w:rPr>
          <w:rFonts w:ascii="Arial" w:hAnsi="Arial" w:cs="Arial"/>
          <w:spacing w:val="1"/>
        </w:rPr>
        <w:t xml:space="preserve"> </w:t>
      </w:r>
      <w:proofErr w:type="spellStart"/>
      <w:r w:rsidRPr="007E008C">
        <w:rPr>
          <w:rFonts w:ascii="Arial" w:hAnsi="Arial" w:cs="Arial"/>
        </w:rPr>
        <w:t>partea</w:t>
      </w:r>
      <w:proofErr w:type="spellEnd"/>
      <w:r w:rsidRPr="007E008C">
        <w:rPr>
          <w:rFonts w:ascii="Arial" w:hAnsi="Arial" w:cs="Arial"/>
          <w:spacing w:val="-1"/>
        </w:rPr>
        <w:t xml:space="preserve"> </w:t>
      </w:r>
      <w:proofErr w:type="spellStart"/>
      <w:r w:rsidRPr="007E008C">
        <w:rPr>
          <w:rFonts w:ascii="Arial" w:hAnsi="Arial" w:cs="Arial"/>
        </w:rPr>
        <w:t>centrala</w:t>
      </w:r>
      <w:proofErr w:type="spellEnd"/>
      <w:r w:rsidRPr="007E008C">
        <w:rPr>
          <w:rFonts w:ascii="Arial" w:hAnsi="Arial" w:cs="Arial"/>
          <w:spacing w:val="-1"/>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nordica</w:t>
      </w:r>
      <w:proofErr w:type="spellEnd"/>
      <w:r w:rsidRPr="007E008C">
        <w:rPr>
          <w:rFonts w:ascii="Arial" w:hAnsi="Arial" w:cs="Arial"/>
          <w:spacing w:val="-1"/>
        </w:rPr>
        <w:t xml:space="preserve"> </w:t>
      </w:r>
      <w:r w:rsidRPr="007E008C">
        <w:rPr>
          <w:rFonts w:ascii="Arial" w:hAnsi="Arial" w:cs="Arial"/>
        </w:rPr>
        <w:t>a</w:t>
      </w:r>
      <w:r w:rsidRPr="007E008C">
        <w:rPr>
          <w:rFonts w:ascii="Arial" w:hAnsi="Arial" w:cs="Arial"/>
          <w:spacing w:val="-1"/>
        </w:rPr>
        <w:t xml:space="preserve"> </w:t>
      </w:r>
      <w:proofErr w:type="spellStart"/>
      <w:r w:rsidRPr="007E008C">
        <w:rPr>
          <w:rFonts w:ascii="Arial" w:hAnsi="Arial" w:cs="Arial"/>
        </w:rPr>
        <w:t>distributiei</w:t>
      </w:r>
      <w:proofErr w:type="spellEnd"/>
      <w:r w:rsidRPr="007E008C">
        <w:rPr>
          <w:rFonts w:ascii="Arial" w:hAnsi="Arial" w:cs="Arial"/>
        </w:rPr>
        <w:t xml:space="preserve"> lor</w:t>
      </w:r>
      <w:r w:rsidRPr="007E008C">
        <w:rPr>
          <w:rFonts w:ascii="Arial" w:hAnsi="Arial" w:cs="Arial"/>
          <w:spacing w:val="-4"/>
        </w:rPr>
        <w:t xml:space="preserve"> </w:t>
      </w:r>
      <w:r w:rsidRPr="007E008C">
        <w:rPr>
          <w:rFonts w:ascii="Arial" w:hAnsi="Arial" w:cs="Arial"/>
        </w:rPr>
        <w:t>in Romania (Ionescu,</w:t>
      </w:r>
      <w:r w:rsidRPr="007E008C">
        <w:rPr>
          <w:rFonts w:ascii="Arial" w:hAnsi="Arial" w:cs="Arial"/>
          <w:spacing w:val="-4"/>
        </w:rPr>
        <w:t xml:space="preserve"> </w:t>
      </w:r>
      <w:r w:rsidRPr="007E008C">
        <w:rPr>
          <w:rFonts w:ascii="Arial" w:hAnsi="Arial" w:cs="Arial"/>
        </w:rPr>
        <w:t>2013).</w:t>
      </w:r>
    </w:p>
    <w:p w14:paraId="4A8D2301" w14:textId="77777777" w:rsidR="007E008C" w:rsidRPr="007E008C" w:rsidRDefault="007E008C" w:rsidP="007E008C">
      <w:pPr>
        <w:pStyle w:val="BodyText"/>
        <w:spacing w:before="61" w:after="0" w:line="240" w:lineRule="auto"/>
        <w:jc w:val="both"/>
        <w:rPr>
          <w:rFonts w:ascii="Arial" w:hAnsi="Arial" w:cs="Arial"/>
        </w:rPr>
      </w:pPr>
      <w:proofErr w:type="spellStart"/>
      <w:r w:rsidRPr="007E008C">
        <w:rPr>
          <w:rFonts w:ascii="Arial" w:hAnsi="Arial" w:cs="Arial"/>
        </w:rPr>
        <w:lastRenderedPageBreak/>
        <w:t>Tinand</w:t>
      </w:r>
      <w:proofErr w:type="spellEnd"/>
      <w:r w:rsidRPr="007E008C">
        <w:rPr>
          <w:rFonts w:ascii="Arial" w:hAnsi="Arial" w:cs="Arial"/>
        </w:rPr>
        <w:t xml:space="preserve"> </w:t>
      </w:r>
      <w:proofErr w:type="spellStart"/>
      <w:r w:rsidRPr="007E008C">
        <w:rPr>
          <w:rFonts w:ascii="Arial" w:hAnsi="Arial" w:cs="Arial"/>
        </w:rPr>
        <w:t>cont</w:t>
      </w:r>
      <w:proofErr w:type="spellEnd"/>
      <w:r w:rsidRPr="007E008C">
        <w:rPr>
          <w:rFonts w:ascii="Arial" w:hAnsi="Arial" w:cs="Arial"/>
        </w:rPr>
        <w:t xml:space="preserve"> de </w:t>
      </w:r>
      <w:proofErr w:type="spellStart"/>
      <w:r w:rsidRPr="007E008C">
        <w:rPr>
          <w:rFonts w:ascii="Arial" w:hAnsi="Arial" w:cs="Arial"/>
        </w:rPr>
        <w:t>etologia</w:t>
      </w:r>
      <w:proofErr w:type="spellEnd"/>
      <w:r w:rsidRPr="007E008C">
        <w:rPr>
          <w:rFonts w:ascii="Arial" w:hAnsi="Arial" w:cs="Arial"/>
        </w:rPr>
        <w:t xml:space="preserve"> </w:t>
      </w:r>
      <w:proofErr w:type="spellStart"/>
      <w:r w:rsidRPr="007E008C">
        <w:rPr>
          <w:rFonts w:ascii="Arial" w:hAnsi="Arial" w:cs="Arial"/>
        </w:rPr>
        <w:t>speciei</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de </w:t>
      </w:r>
      <w:proofErr w:type="spellStart"/>
      <w:r w:rsidRPr="007E008C">
        <w:rPr>
          <w:rFonts w:ascii="Arial" w:hAnsi="Arial" w:cs="Arial"/>
        </w:rPr>
        <w:t>locatiile</w:t>
      </w:r>
      <w:proofErr w:type="spellEnd"/>
      <w:r w:rsidRPr="007E008C">
        <w:rPr>
          <w:rFonts w:ascii="Arial" w:hAnsi="Arial" w:cs="Arial"/>
        </w:rPr>
        <w:t xml:space="preserve"> de </w:t>
      </w:r>
      <w:proofErr w:type="spellStart"/>
      <w:r w:rsidRPr="007E008C">
        <w:rPr>
          <w:rFonts w:ascii="Arial" w:hAnsi="Arial" w:cs="Arial"/>
        </w:rPr>
        <w:t>prezenta</w:t>
      </w:r>
      <w:proofErr w:type="spellEnd"/>
      <w:r w:rsidRPr="007E008C">
        <w:rPr>
          <w:rFonts w:ascii="Arial" w:hAnsi="Arial" w:cs="Arial"/>
        </w:rPr>
        <w:t xml:space="preserve"> </w:t>
      </w:r>
      <w:proofErr w:type="spellStart"/>
      <w:r w:rsidRPr="007E008C">
        <w:rPr>
          <w:rFonts w:ascii="Arial" w:hAnsi="Arial" w:cs="Arial"/>
        </w:rPr>
        <w:t>identificate</w:t>
      </w:r>
      <w:proofErr w:type="spellEnd"/>
      <w:r w:rsidRPr="007E008C">
        <w:rPr>
          <w:rFonts w:ascii="Arial" w:hAnsi="Arial" w:cs="Arial"/>
        </w:rPr>
        <w:t xml:space="preserve"> in </w:t>
      </w:r>
      <w:proofErr w:type="spellStart"/>
      <w:r w:rsidRPr="007E008C">
        <w:rPr>
          <w:rFonts w:ascii="Arial" w:hAnsi="Arial" w:cs="Arial"/>
        </w:rPr>
        <w:t>zonele</w:t>
      </w:r>
      <w:proofErr w:type="spellEnd"/>
      <w:r w:rsidRPr="007E008C">
        <w:rPr>
          <w:rFonts w:ascii="Arial" w:hAnsi="Arial" w:cs="Arial"/>
        </w:rPr>
        <w:t xml:space="preserve"> </w:t>
      </w:r>
      <w:proofErr w:type="spellStart"/>
      <w:r w:rsidRPr="007E008C">
        <w:rPr>
          <w:rFonts w:ascii="Arial" w:hAnsi="Arial" w:cs="Arial"/>
        </w:rPr>
        <w:t>forestiere</w:t>
      </w:r>
      <w:proofErr w:type="spellEnd"/>
      <w:r w:rsidRPr="007E008C">
        <w:rPr>
          <w:rFonts w:ascii="Arial" w:hAnsi="Arial" w:cs="Arial"/>
        </w:rPr>
        <w:t>,</w:t>
      </w:r>
      <w:r w:rsidRPr="007E008C">
        <w:rPr>
          <w:rFonts w:ascii="Arial" w:hAnsi="Arial" w:cs="Arial"/>
          <w:spacing w:val="1"/>
        </w:rPr>
        <w:t xml:space="preserve"> </w:t>
      </w:r>
      <w:r w:rsidRPr="007E008C">
        <w:rPr>
          <w:rFonts w:ascii="Arial" w:hAnsi="Arial" w:cs="Arial"/>
        </w:rPr>
        <w:t xml:space="preserve">se </w:t>
      </w:r>
      <w:proofErr w:type="spellStart"/>
      <w:r w:rsidRPr="007E008C">
        <w:rPr>
          <w:rFonts w:ascii="Arial" w:hAnsi="Arial" w:cs="Arial"/>
        </w:rPr>
        <w:t>considera</w:t>
      </w:r>
      <w:proofErr w:type="spellEnd"/>
      <w:r w:rsidRPr="007E008C">
        <w:rPr>
          <w:rFonts w:ascii="Arial" w:hAnsi="Arial" w:cs="Arial"/>
        </w:rPr>
        <w:t xml:space="preserve"> ca </w:t>
      </w:r>
      <w:proofErr w:type="spellStart"/>
      <w:r w:rsidRPr="007E008C">
        <w:rPr>
          <w:rFonts w:ascii="Arial" w:hAnsi="Arial" w:cs="Arial"/>
        </w:rPr>
        <w:t>specia</w:t>
      </w:r>
      <w:proofErr w:type="spellEnd"/>
      <w:r w:rsidRPr="007E008C">
        <w:rPr>
          <w:rFonts w:ascii="Arial" w:hAnsi="Arial" w:cs="Arial"/>
        </w:rPr>
        <w:t xml:space="preserve"> </w:t>
      </w:r>
      <w:proofErr w:type="spellStart"/>
      <w:r w:rsidRPr="007E008C">
        <w:rPr>
          <w:rFonts w:ascii="Arial" w:hAnsi="Arial" w:cs="Arial"/>
        </w:rPr>
        <w:t>utilizeaza</w:t>
      </w:r>
      <w:proofErr w:type="spellEnd"/>
      <w:r w:rsidRPr="007E008C">
        <w:rPr>
          <w:rFonts w:ascii="Arial" w:hAnsi="Arial" w:cs="Arial"/>
        </w:rPr>
        <w:t xml:space="preserve"> </w:t>
      </w:r>
      <w:proofErr w:type="spellStart"/>
      <w:r w:rsidRPr="007E008C">
        <w:rPr>
          <w:rFonts w:ascii="Arial" w:hAnsi="Arial" w:cs="Arial"/>
        </w:rPr>
        <w:t>aceasta</w:t>
      </w:r>
      <w:proofErr w:type="spellEnd"/>
      <w:r w:rsidRPr="007E008C">
        <w:rPr>
          <w:rFonts w:ascii="Arial" w:hAnsi="Arial" w:cs="Arial"/>
        </w:rPr>
        <w:t xml:space="preserve"> zona, </w:t>
      </w:r>
      <w:proofErr w:type="spellStart"/>
      <w:r w:rsidRPr="007E008C">
        <w:rPr>
          <w:rFonts w:ascii="Arial" w:hAnsi="Arial" w:cs="Arial"/>
        </w:rPr>
        <w:t>mai</w:t>
      </w:r>
      <w:proofErr w:type="spellEnd"/>
      <w:r w:rsidRPr="007E008C">
        <w:rPr>
          <w:rFonts w:ascii="Arial" w:hAnsi="Arial" w:cs="Arial"/>
        </w:rPr>
        <w:t xml:space="preserve"> ales in </w:t>
      </w:r>
      <w:proofErr w:type="spellStart"/>
      <w:r w:rsidRPr="007E008C">
        <w:rPr>
          <w:rFonts w:ascii="Arial" w:hAnsi="Arial" w:cs="Arial"/>
        </w:rPr>
        <w:t>perioada</w:t>
      </w:r>
      <w:proofErr w:type="spellEnd"/>
      <w:r w:rsidRPr="007E008C">
        <w:rPr>
          <w:rFonts w:ascii="Arial" w:hAnsi="Arial" w:cs="Arial"/>
        </w:rPr>
        <w:t xml:space="preserve"> cand sunt </w:t>
      </w:r>
      <w:proofErr w:type="spellStart"/>
      <w:r w:rsidRPr="007E008C">
        <w:rPr>
          <w:rFonts w:ascii="Arial" w:hAnsi="Arial" w:cs="Arial"/>
        </w:rPr>
        <w:t>stanele</w:t>
      </w:r>
      <w:proofErr w:type="spellEnd"/>
      <w:r w:rsidRPr="007E008C">
        <w:rPr>
          <w:rFonts w:ascii="Arial" w:hAnsi="Arial" w:cs="Arial"/>
        </w:rPr>
        <w:t xml:space="preserve"> la</w:t>
      </w:r>
      <w:r w:rsidRPr="007E008C">
        <w:rPr>
          <w:rFonts w:ascii="Arial" w:hAnsi="Arial" w:cs="Arial"/>
          <w:spacing w:val="1"/>
        </w:rPr>
        <w:t xml:space="preserve"> </w:t>
      </w:r>
      <w:proofErr w:type="spellStart"/>
      <w:r w:rsidRPr="007E008C">
        <w:rPr>
          <w:rFonts w:ascii="Arial" w:hAnsi="Arial" w:cs="Arial"/>
        </w:rPr>
        <w:t>munte</w:t>
      </w:r>
      <w:proofErr w:type="spellEnd"/>
      <w:r w:rsidRPr="007E008C">
        <w:rPr>
          <w:rFonts w:ascii="Arial" w:hAnsi="Arial" w:cs="Arial"/>
          <w:spacing w:val="-1"/>
        </w:rPr>
        <w:t xml:space="preserve"> </w:t>
      </w:r>
      <w:proofErr w:type="spellStart"/>
      <w:r w:rsidRPr="007E008C">
        <w:rPr>
          <w:rFonts w:ascii="Arial" w:hAnsi="Arial" w:cs="Arial"/>
        </w:rPr>
        <w:t>si</w:t>
      </w:r>
      <w:proofErr w:type="spellEnd"/>
      <w:r w:rsidRPr="007E008C">
        <w:rPr>
          <w:rFonts w:ascii="Arial" w:hAnsi="Arial" w:cs="Arial"/>
          <w:spacing w:val="-3"/>
        </w:rPr>
        <w:t xml:space="preserve"> </w:t>
      </w:r>
      <w:r w:rsidRPr="007E008C">
        <w:rPr>
          <w:rFonts w:ascii="Arial" w:hAnsi="Arial" w:cs="Arial"/>
        </w:rPr>
        <w:t>in</w:t>
      </w:r>
      <w:r w:rsidRPr="007E008C">
        <w:rPr>
          <w:rFonts w:ascii="Arial" w:hAnsi="Arial" w:cs="Arial"/>
          <w:spacing w:val="-4"/>
        </w:rPr>
        <w:t xml:space="preserve"> </w:t>
      </w:r>
      <w:proofErr w:type="spellStart"/>
      <w:r w:rsidRPr="007E008C">
        <w:rPr>
          <w:rFonts w:ascii="Arial" w:hAnsi="Arial" w:cs="Arial"/>
        </w:rPr>
        <w:t>timpul</w:t>
      </w:r>
      <w:proofErr w:type="spellEnd"/>
      <w:r w:rsidRPr="007E008C">
        <w:rPr>
          <w:rFonts w:ascii="Arial" w:hAnsi="Arial" w:cs="Arial"/>
        </w:rPr>
        <w:t xml:space="preserve"> </w:t>
      </w:r>
      <w:proofErr w:type="spellStart"/>
      <w:r w:rsidRPr="007E008C">
        <w:rPr>
          <w:rFonts w:ascii="Arial" w:hAnsi="Arial" w:cs="Arial"/>
        </w:rPr>
        <w:t>trecerii</w:t>
      </w:r>
      <w:proofErr w:type="spellEnd"/>
      <w:r w:rsidRPr="007E008C">
        <w:rPr>
          <w:rFonts w:ascii="Arial" w:hAnsi="Arial" w:cs="Arial"/>
        </w:rPr>
        <w:t xml:space="preserve"> </w:t>
      </w:r>
      <w:proofErr w:type="spellStart"/>
      <w:r w:rsidRPr="007E008C">
        <w:rPr>
          <w:rFonts w:ascii="Arial" w:hAnsi="Arial" w:cs="Arial"/>
        </w:rPr>
        <w:t>dintr</w:t>
      </w:r>
      <w:proofErr w:type="spellEnd"/>
      <w:r w:rsidRPr="007E008C">
        <w:rPr>
          <w:rFonts w:ascii="Arial" w:hAnsi="Arial" w:cs="Arial"/>
        </w:rPr>
        <w:t>-un</w:t>
      </w:r>
      <w:r w:rsidRPr="007E008C">
        <w:rPr>
          <w:rFonts w:ascii="Arial" w:hAnsi="Arial" w:cs="Arial"/>
          <w:spacing w:val="1"/>
        </w:rPr>
        <w:t xml:space="preserve"> </w:t>
      </w:r>
      <w:proofErr w:type="spellStart"/>
      <w:r w:rsidRPr="007E008C">
        <w:rPr>
          <w:rFonts w:ascii="Arial" w:hAnsi="Arial" w:cs="Arial"/>
        </w:rPr>
        <w:t>bazinet</w:t>
      </w:r>
      <w:proofErr w:type="spellEnd"/>
      <w:r w:rsidRPr="007E008C">
        <w:rPr>
          <w:rFonts w:ascii="Arial" w:hAnsi="Arial" w:cs="Arial"/>
        </w:rPr>
        <w:t xml:space="preserve"> in </w:t>
      </w:r>
      <w:proofErr w:type="spellStart"/>
      <w:r w:rsidRPr="007E008C">
        <w:rPr>
          <w:rFonts w:ascii="Arial" w:hAnsi="Arial" w:cs="Arial"/>
        </w:rPr>
        <w:t>altul</w:t>
      </w:r>
      <w:proofErr w:type="spellEnd"/>
      <w:r w:rsidRPr="007E008C">
        <w:rPr>
          <w:rFonts w:ascii="Arial" w:hAnsi="Arial" w:cs="Arial"/>
        </w:rPr>
        <w:t>,</w:t>
      </w:r>
      <w:r w:rsidRPr="007E008C">
        <w:rPr>
          <w:rFonts w:ascii="Arial" w:hAnsi="Arial" w:cs="Arial"/>
          <w:spacing w:val="-2"/>
        </w:rPr>
        <w:t xml:space="preserve"> </w:t>
      </w:r>
      <w:r w:rsidRPr="007E008C">
        <w:rPr>
          <w:rFonts w:ascii="Arial" w:hAnsi="Arial" w:cs="Arial"/>
        </w:rPr>
        <w:t>cand</w:t>
      </w:r>
      <w:r w:rsidRPr="007E008C">
        <w:rPr>
          <w:rFonts w:ascii="Arial" w:hAnsi="Arial" w:cs="Arial"/>
          <w:spacing w:val="-4"/>
        </w:rPr>
        <w:t xml:space="preserve"> </w:t>
      </w:r>
      <w:proofErr w:type="spellStart"/>
      <w:r w:rsidRPr="007E008C">
        <w:rPr>
          <w:rFonts w:ascii="Arial" w:hAnsi="Arial" w:cs="Arial"/>
        </w:rPr>
        <w:t>isi</w:t>
      </w:r>
      <w:proofErr w:type="spellEnd"/>
      <w:r w:rsidRPr="007E008C">
        <w:rPr>
          <w:rFonts w:ascii="Arial" w:hAnsi="Arial" w:cs="Arial"/>
        </w:rPr>
        <w:t xml:space="preserve"> </w:t>
      </w:r>
      <w:proofErr w:type="spellStart"/>
      <w:r w:rsidRPr="007E008C">
        <w:rPr>
          <w:rFonts w:ascii="Arial" w:hAnsi="Arial" w:cs="Arial"/>
        </w:rPr>
        <w:t>verifica</w:t>
      </w:r>
      <w:proofErr w:type="spellEnd"/>
      <w:r w:rsidRPr="007E008C">
        <w:rPr>
          <w:rFonts w:ascii="Arial" w:hAnsi="Arial" w:cs="Arial"/>
        </w:rPr>
        <w:t xml:space="preserve"> </w:t>
      </w:r>
      <w:proofErr w:type="spellStart"/>
      <w:r w:rsidRPr="007E008C">
        <w:rPr>
          <w:rFonts w:ascii="Arial" w:hAnsi="Arial" w:cs="Arial"/>
        </w:rPr>
        <w:t>teritoriul</w:t>
      </w:r>
      <w:proofErr w:type="spellEnd"/>
      <w:r w:rsidRPr="007E008C">
        <w:rPr>
          <w:rFonts w:ascii="Arial" w:hAnsi="Arial" w:cs="Arial"/>
        </w:rPr>
        <w:t>.</w:t>
      </w:r>
    </w:p>
    <w:p w14:paraId="2384BB53" w14:textId="77777777" w:rsidR="007E008C" w:rsidRPr="007E008C" w:rsidRDefault="007E008C" w:rsidP="007E008C">
      <w:pPr>
        <w:pStyle w:val="BodyText"/>
        <w:spacing w:before="1" w:after="0" w:line="240" w:lineRule="auto"/>
        <w:ind w:firstLine="708"/>
        <w:jc w:val="both"/>
        <w:rPr>
          <w:rFonts w:ascii="Arial" w:hAnsi="Arial" w:cs="Arial"/>
        </w:rPr>
      </w:pPr>
      <w:proofErr w:type="spellStart"/>
      <w:r w:rsidRPr="007E008C">
        <w:rPr>
          <w:rFonts w:ascii="Arial" w:hAnsi="Arial" w:cs="Arial"/>
          <w:b/>
        </w:rPr>
        <w:t>Ecologie</w:t>
      </w:r>
      <w:proofErr w:type="spellEnd"/>
      <w:r w:rsidRPr="007E008C">
        <w:rPr>
          <w:rFonts w:ascii="Arial" w:hAnsi="Arial" w:cs="Arial"/>
          <w:b/>
        </w:rPr>
        <w:t xml:space="preserve">: </w:t>
      </w:r>
      <w:r w:rsidRPr="007E008C">
        <w:rPr>
          <w:rFonts w:ascii="Arial" w:hAnsi="Arial" w:cs="Arial"/>
        </w:rPr>
        <w:t xml:space="preserve">Este </w:t>
      </w:r>
      <w:proofErr w:type="spellStart"/>
      <w:r w:rsidRPr="007E008C">
        <w:rPr>
          <w:rFonts w:ascii="Arial" w:hAnsi="Arial" w:cs="Arial"/>
        </w:rPr>
        <w:t>monogam</w:t>
      </w:r>
      <w:proofErr w:type="spellEnd"/>
      <w:r w:rsidRPr="007E008C">
        <w:rPr>
          <w:rFonts w:ascii="Arial" w:hAnsi="Arial" w:cs="Arial"/>
        </w:rPr>
        <w:t xml:space="preserve">, se reproduce o data pe an (in general o </w:t>
      </w:r>
      <w:proofErr w:type="spellStart"/>
      <w:r w:rsidRPr="007E008C">
        <w:rPr>
          <w:rFonts w:ascii="Arial" w:hAnsi="Arial" w:cs="Arial"/>
        </w:rPr>
        <w:t>singura</w:t>
      </w:r>
      <w:proofErr w:type="spellEnd"/>
      <w:r w:rsidRPr="007E008C">
        <w:rPr>
          <w:rFonts w:ascii="Arial" w:hAnsi="Arial" w:cs="Arial"/>
        </w:rPr>
        <w:t xml:space="preserve"> </w:t>
      </w:r>
      <w:proofErr w:type="spellStart"/>
      <w:r w:rsidRPr="007E008C">
        <w:rPr>
          <w:rFonts w:ascii="Arial" w:hAnsi="Arial" w:cs="Arial"/>
        </w:rPr>
        <w:t>pereche</w:t>
      </w:r>
      <w:proofErr w:type="spellEnd"/>
      <w:r w:rsidRPr="007E008C">
        <w:rPr>
          <w:rFonts w:ascii="Arial" w:hAnsi="Arial" w:cs="Arial"/>
        </w:rPr>
        <w:t xml:space="preserve"> de</w:t>
      </w:r>
      <w:r w:rsidRPr="007E008C">
        <w:rPr>
          <w:rFonts w:ascii="Arial" w:hAnsi="Arial" w:cs="Arial"/>
          <w:spacing w:val="-67"/>
        </w:rPr>
        <w:t xml:space="preserve"> </w:t>
      </w:r>
      <w:proofErr w:type="spellStart"/>
      <w:r w:rsidRPr="007E008C">
        <w:rPr>
          <w:rFonts w:ascii="Arial" w:hAnsi="Arial" w:cs="Arial"/>
        </w:rPr>
        <w:t>adulti</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perechea</w:t>
      </w:r>
      <w:proofErr w:type="spellEnd"/>
      <w:r w:rsidRPr="007E008C">
        <w:rPr>
          <w:rFonts w:ascii="Arial" w:hAnsi="Arial" w:cs="Arial"/>
          <w:spacing w:val="1"/>
        </w:rPr>
        <w:t xml:space="preserve"> </w:t>
      </w:r>
      <w:r w:rsidRPr="007E008C">
        <w:rPr>
          <w:rFonts w:ascii="Arial" w:hAnsi="Arial" w:cs="Arial"/>
        </w:rPr>
        <w:t>alfa/</w:t>
      </w:r>
      <w:proofErr w:type="spellStart"/>
      <w:r w:rsidRPr="007E008C">
        <w:rPr>
          <w:rFonts w:ascii="Arial" w:hAnsi="Arial" w:cs="Arial"/>
        </w:rPr>
        <w:t>haitic</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Perechile</w:t>
      </w:r>
      <w:proofErr w:type="spellEnd"/>
      <w:r w:rsidRPr="007E008C">
        <w:rPr>
          <w:rFonts w:ascii="Arial" w:hAnsi="Arial" w:cs="Arial"/>
          <w:spacing w:val="1"/>
        </w:rPr>
        <w:t xml:space="preserve"> </w:t>
      </w:r>
      <w:r w:rsidRPr="007E008C">
        <w:rPr>
          <w:rFonts w:ascii="Arial" w:hAnsi="Arial" w:cs="Arial"/>
        </w:rPr>
        <w:t>de</w:t>
      </w:r>
      <w:r w:rsidRPr="007E008C">
        <w:rPr>
          <w:rFonts w:ascii="Arial" w:hAnsi="Arial" w:cs="Arial"/>
          <w:spacing w:val="1"/>
        </w:rPr>
        <w:t xml:space="preserve"> </w:t>
      </w:r>
      <w:proofErr w:type="spellStart"/>
      <w:r w:rsidRPr="007E008C">
        <w:rPr>
          <w:rFonts w:ascii="Arial" w:hAnsi="Arial" w:cs="Arial"/>
        </w:rPr>
        <w:t>lupi</w:t>
      </w:r>
      <w:proofErr w:type="spellEnd"/>
      <w:r w:rsidRPr="007E008C">
        <w:rPr>
          <w:rFonts w:ascii="Arial" w:hAnsi="Arial" w:cs="Arial"/>
          <w:spacing w:val="1"/>
        </w:rPr>
        <w:t xml:space="preserve"> </w:t>
      </w:r>
      <w:r w:rsidRPr="007E008C">
        <w:rPr>
          <w:rFonts w:ascii="Arial" w:hAnsi="Arial" w:cs="Arial"/>
        </w:rPr>
        <w:t>se</w:t>
      </w:r>
      <w:r w:rsidRPr="007E008C">
        <w:rPr>
          <w:rFonts w:ascii="Arial" w:hAnsi="Arial" w:cs="Arial"/>
          <w:spacing w:val="1"/>
        </w:rPr>
        <w:t xml:space="preserve"> </w:t>
      </w:r>
      <w:proofErr w:type="spellStart"/>
      <w:r w:rsidRPr="007E008C">
        <w:rPr>
          <w:rFonts w:ascii="Arial" w:hAnsi="Arial" w:cs="Arial"/>
        </w:rPr>
        <w:t>formeaza</w:t>
      </w:r>
      <w:proofErr w:type="spellEnd"/>
      <w:r w:rsidRPr="007E008C">
        <w:rPr>
          <w:rFonts w:ascii="Arial" w:hAnsi="Arial" w:cs="Arial"/>
          <w:spacing w:val="1"/>
        </w:rPr>
        <w:t xml:space="preserve"> </w:t>
      </w:r>
      <w:r w:rsidRPr="007E008C">
        <w:rPr>
          <w:rFonts w:ascii="Arial" w:hAnsi="Arial" w:cs="Arial"/>
        </w:rPr>
        <w:t>in</w:t>
      </w:r>
      <w:r w:rsidRPr="007E008C">
        <w:rPr>
          <w:rFonts w:ascii="Arial" w:hAnsi="Arial" w:cs="Arial"/>
          <w:spacing w:val="1"/>
        </w:rPr>
        <w:t xml:space="preserve"> </w:t>
      </w:r>
      <w:proofErr w:type="spellStart"/>
      <w:r w:rsidRPr="007E008C">
        <w:rPr>
          <w:rFonts w:ascii="Arial" w:hAnsi="Arial" w:cs="Arial"/>
        </w:rPr>
        <w:t>perioada</w:t>
      </w:r>
      <w:proofErr w:type="spellEnd"/>
      <w:r w:rsidRPr="007E008C">
        <w:rPr>
          <w:rFonts w:ascii="Arial" w:hAnsi="Arial" w:cs="Arial"/>
          <w:spacing w:val="1"/>
        </w:rPr>
        <w:t xml:space="preserve"> </w:t>
      </w:r>
      <w:proofErr w:type="spellStart"/>
      <w:r w:rsidRPr="007E008C">
        <w:rPr>
          <w:rFonts w:ascii="Arial" w:hAnsi="Arial" w:cs="Arial"/>
        </w:rPr>
        <w:t>decembrie</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februarie</w:t>
      </w:r>
      <w:proofErr w:type="spellEnd"/>
      <w:r w:rsidRPr="007E008C">
        <w:rPr>
          <w:rFonts w:ascii="Arial" w:hAnsi="Arial" w:cs="Arial"/>
        </w:rPr>
        <w:t xml:space="preserve">, </w:t>
      </w:r>
      <w:proofErr w:type="spellStart"/>
      <w:r w:rsidRPr="007E008C">
        <w:rPr>
          <w:rFonts w:ascii="Arial" w:hAnsi="Arial" w:cs="Arial"/>
        </w:rPr>
        <w:t>perechea</w:t>
      </w:r>
      <w:proofErr w:type="spellEnd"/>
      <w:r w:rsidRPr="007E008C">
        <w:rPr>
          <w:rFonts w:ascii="Arial" w:hAnsi="Arial" w:cs="Arial"/>
        </w:rPr>
        <w:t xml:space="preserve"> </w:t>
      </w:r>
      <w:proofErr w:type="spellStart"/>
      <w:r w:rsidRPr="007E008C">
        <w:rPr>
          <w:rFonts w:ascii="Arial" w:hAnsi="Arial" w:cs="Arial"/>
        </w:rPr>
        <w:t>conducatoare</w:t>
      </w:r>
      <w:proofErr w:type="spellEnd"/>
      <w:r w:rsidRPr="007E008C">
        <w:rPr>
          <w:rFonts w:ascii="Arial" w:hAnsi="Arial" w:cs="Arial"/>
        </w:rPr>
        <w:t xml:space="preserve"> se </w:t>
      </w:r>
      <w:proofErr w:type="spellStart"/>
      <w:r w:rsidRPr="007E008C">
        <w:rPr>
          <w:rFonts w:ascii="Arial" w:hAnsi="Arial" w:cs="Arial"/>
        </w:rPr>
        <w:t>pastreaza</w:t>
      </w:r>
      <w:proofErr w:type="spellEnd"/>
      <w:r w:rsidRPr="007E008C">
        <w:rPr>
          <w:rFonts w:ascii="Arial" w:hAnsi="Arial" w:cs="Arial"/>
        </w:rPr>
        <w:t xml:space="preserve"> </w:t>
      </w:r>
      <w:proofErr w:type="spellStart"/>
      <w:r w:rsidRPr="007E008C">
        <w:rPr>
          <w:rFonts w:ascii="Arial" w:hAnsi="Arial" w:cs="Arial"/>
        </w:rPr>
        <w:t>mai</w:t>
      </w:r>
      <w:proofErr w:type="spellEnd"/>
      <w:r w:rsidRPr="007E008C">
        <w:rPr>
          <w:rFonts w:ascii="Arial" w:hAnsi="Arial" w:cs="Arial"/>
        </w:rPr>
        <w:t xml:space="preserve"> multi ani, </w:t>
      </w:r>
      <w:proofErr w:type="spellStart"/>
      <w:r w:rsidRPr="007E008C">
        <w:rPr>
          <w:rFonts w:ascii="Arial" w:hAnsi="Arial" w:cs="Arial"/>
        </w:rPr>
        <w:t>daca</w:t>
      </w:r>
      <w:proofErr w:type="spellEnd"/>
      <w:r w:rsidRPr="007E008C">
        <w:rPr>
          <w:rFonts w:ascii="Arial" w:hAnsi="Arial" w:cs="Arial"/>
        </w:rPr>
        <w:t xml:space="preserve"> </w:t>
      </w:r>
      <w:proofErr w:type="spellStart"/>
      <w:r w:rsidRPr="007E008C">
        <w:rPr>
          <w:rFonts w:ascii="Arial" w:hAnsi="Arial" w:cs="Arial"/>
        </w:rPr>
        <w:t>nici</w:t>
      </w:r>
      <w:proofErr w:type="spellEnd"/>
      <w:r w:rsidRPr="007E008C">
        <w:rPr>
          <w:rFonts w:ascii="Arial" w:hAnsi="Arial" w:cs="Arial"/>
        </w:rPr>
        <w:t xml:space="preserve"> </w:t>
      </w:r>
      <w:proofErr w:type="spellStart"/>
      <w:r w:rsidRPr="007E008C">
        <w:rPr>
          <w:rFonts w:ascii="Arial" w:hAnsi="Arial" w:cs="Arial"/>
        </w:rPr>
        <w:t>unul</w:t>
      </w:r>
      <w:proofErr w:type="spellEnd"/>
      <w:r w:rsidRPr="007E008C">
        <w:rPr>
          <w:rFonts w:ascii="Arial" w:hAnsi="Arial" w:cs="Arial"/>
        </w:rPr>
        <w:t xml:space="preserve"> </w:t>
      </w:r>
      <w:proofErr w:type="spellStart"/>
      <w:r w:rsidRPr="007E008C">
        <w:rPr>
          <w:rFonts w:ascii="Arial" w:hAnsi="Arial" w:cs="Arial"/>
        </w:rPr>
        <w:t>dintre</w:t>
      </w:r>
      <w:proofErr w:type="spellEnd"/>
      <w:r w:rsidRPr="007E008C">
        <w:rPr>
          <w:rFonts w:ascii="Arial" w:hAnsi="Arial" w:cs="Arial"/>
        </w:rPr>
        <w:t xml:space="preserve"> </w:t>
      </w:r>
      <w:proofErr w:type="spellStart"/>
      <w:r w:rsidRPr="007E008C">
        <w:rPr>
          <w:rFonts w:ascii="Arial" w:hAnsi="Arial" w:cs="Arial"/>
        </w:rPr>
        <w:t>parteneri</w:t>
      </w:r>
      <w:proofErr w:type="spellEnd"/>
      <w:r w:rsidRPr="007E008C">
        <w:rPr>
          <w:rFonts w:ascii="Arial" w:hAnsi="Arial" w:cs="Arial"/>
          <w:spacing w:val="-67"/>
        </w:rPr>
        <w:t xml:space="preserve"> </w:t>
      </w:r>
      <w:r w:rsidRPr="007E008C">
        <w:rPr>
          <w:rFonts w:ascii="Arial" w:hAnsi="Arial" w:cs="Arial"/>
        </w:rPr>
        <w:t xml:space="preserve">nu </w:t>
      </w:r>
      <w:proofErr w:type="spellStart"/>
      <w:r w:rsidRPr="007E008C">
        <w:rPr>
          <w:rFonts w:ascii="Arial" w:hAnsi="Arial" w:cs="Arial"/>
        </w:rPr>
        <w:t>dispare</w:t>
      </w:r>
      <w:proofErr w:type="spellEnd"/>
      <w:r w:rsidRPr="007E008C">
        <w:rPr>
          <w:rFonts w:ascii="Arial" w:hAnsi="Arial" w:cs="Arial"/>
        </w:rPr>
        <w:t xml:space="preserve">. </w:t>
      </w:r>
      <w:proofErr w:type="spellStart"/>
      <w:r w:rsidRPr="007E008C">
        <w:rPr>
          <w:rFonts w:ascii="Arial" w:hAnsi="Arial" w:cs="Arial"/>
        </w:rPr>
        <w:t>Imperecherea</w:t>
      </w:r>
      <w:proofErr w:type="spellEnd"/>
      <w:r w:rsidRPr="007E008C">
        <w:rPr>
          <w:rFonts w:ascii="Arial" w:hAnsi="Arial" w:cs="Arial"/>
        </w:rPr>
        <w:t xml:space="preserve"> are loc in luna </w:t>
      </w:r>
      <w:proofErr w:type="spellStart"/>
      <w:r w:rsidRPr="007E008C">
        <w:rPr>
          <w:rFonts w:ascii="Arial" w:hAnsi="Arial" w:cs="Arial"/>
        </w:rPr>
        <w:t>februarie</w:t>
      </w:r>
      <w:proofErr w:type="spellEnd"/>
      <w:r w:rsidRPr="007E008C">
        <w:rPr>
          <w:rFonts w:ascii="Arial" w:hAnsi="Arial" w:cs="Arial"/>
        </w:rPr>
        <w:t xml:space="preserve">. </w:t>
      </w:r>
      <w:proofErr w:type="spellStart"/>
      <w:r w:rsidRPr="007E008C">
        <w:rPr>
          <w:rFonts w:ascii="Arial" w:hAnsi="Arial" w:cs="Arial"/>
        </w:rPr>
        <w:t>Perioada</w:t>
      </w:r>
      <w:proofErr w:type="spellEnd"/>
      <w:r w:rsidRPr="007E008C">
        <w:rPr>
          <w:rFonts w:ascii="Arial" w:hAnsi="Arial" w:cs="Arial"/>
        </w:rPr>
        <w:t xml:space="preserve"> de </w:t>
      </w:r>
      <w:proofErr w:type="spellStart"/>
      <w:r w:rsidRPr="007E008C">
        <w:rPr>
          <w:rFonts w:ascii="Arial" w:hAnsi="Arial" w:cs="Arial"/>
        </w:rPr>
        <w:t>gestatie</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de 9 </w:t>
      </w:r>
      <w:proofErr w:type="spellStart"/>
      <w:r w:rsidRPr="007E008C">
        <w:rPr>
          <w:rFonts w:ascii="Arial" w:hAnsi="Arial" w:cs="Arial"/>
        </w:rPr>
        <w:t>saptamani</w:t>
      </w:r>
      <w:proofErr w:type="spellEnd"/>
      <w:r w:rsidRPr="007E008C">
        <w:rPr>
          <w:rFonts w:ascii="Arial" w:hAnsi="Arial" w:cs="Arial"/>
          <w:spacing w:val="-67"/>
        </w:rPr>
        <w:t xml:space="preserve"> </w:t>
      </w:r>
      <w:r w:rsidRPr="007E008C">
        <w:rPr>
          <w:rFonts w:ascii="Arial" w:hAnsi="Arial" w:cs="Arial"/>
        </w:rPr>
        <w:t xml:space="preserve">(62-64 de </w:t>
      </w:r>
      <w:proofErr w:type="spellStart"/>
      <w:r w:rsidRPr="007E008C">
        <w:rPr>
          <w:rFonts w:ascii="Arial" w:hAnsi="Arial" w:cs="Arial"/>
        </w:rPr>
        <w:t>zile</w:t>
      </w:r>
      <w:proofErr w:type="spellEnd"/>
      <w:r w:rsidRPr="007E008C">
        <w:rPr>
          <w:rFonts w:ascii="Arial" w:hAnsi="Arial" w:cs="Arial"/>
        </w:rPr>
        <w:t xml:space="preserve">), </w:t>
      </w:r>
      <w:proofErr w:type="spellStart"/>
      <w:r w:rsidRPr="007E008C">
        <w:rPr>
          <w:rFonts w:ascii="Arial" w:hAnsi="Arial" w:cs="Arial"/>
        </w:rPr>
        <w:t>dupa</w:t>
      </w:r>
      <w:proofErr w:type="spellEnd"/>
      <w:r w:rsidRPr="007E008C">
        <w:rPr>
          <w:rFonts w:ascii="Arial" w:hAnsi="Arial" w:cs="Arial"/>
        </w:rPr>
        <w:t xml:space="preserve"> care </w:t>
      </w:r>
      <w:proofErr w:type="spellStart"/>
      <w:r w:rsidRPr="007E008C">
        <w:rPr>
          <w:rFonts w:ascii="Arial" w:hAnsi="Arial" w:cs="Arial"/>
        </w:rPr>
        <w:t>femela</w:t>
      </w:r>
      <w:proofErr w:type="spellEnd"/>
      <w:r w:rsidRPr="007E008C">
        <w:rPr>
          <w:rFonts w:ascii="Arial" w:hAnsi="Arial" w:cs="Arial"/>
        </w:rPr>
        <w:t xml:space="preserve"> fata 3- 8 </w:t>
      </w:r>
      <w:proofErr w:type="spellStart"/>
      <w:r w:rsidRPr="007E008C">
        <w:rPr>
          <w:rFonts w:ascii="Arial" w:hAnsi="Arial" w:cs="Arial"/>
        </w:rPr>
        <w:t>pui</w:t>
      </w:r>
      <w:proofErr w:type="spellEnd"/>
      <w:r w:rsidRPr="007E008C">
        <w:rPr>
          <w:rFonts w:ascii="Arial" w:hAnsi="Arial" w:cs="Arial"/>
        </w:rPr>
        <w:t xml:space="preserve">, </w:t>
      </w:r>
      <w:proofErr w:type="spellStart"/>
      <w:r w:rsidRPr="007E008C">
        <w:rPr>
          <w:rFonts w:ascii="Arial" w:hAnsi="Arial" w:cs="Arial"/>
        </w:rPr>
        <w:t>orbi</w:t>
      </w:r>
      <w:proofErr w:type="spellEnd"/>
      <w:r w:rsidRPr="007E008C">
        <w:rPr>
          <w:rFonts w:ascii="Arial" w:hAnsi="Arial" w:cs="Arial"/>
        </w:rPr>
        <w:t xml:space="preserve"> in </w:t>
      </w:r>
      <w:proofErr w:type="spellStart"/>
      <w:r w:rsidRPr="007E008C">
        <w:rPr>
          <w:rFonts w:ascii="Arial" w:hAnsi="Arial" w:cs="Arial"/>
        </w:rPr>
        <w:t>primele</w:t>
      </w:r>
      <w:proofErr w:type="spellEnd"/>
      <w:r w:rsidRPr="007E008C">
        <w:rPr>
          <w:rFonts w:ascii="Arial" w:hAnsi="Arial" w:cs="Arial"/>
        </w:rPr>
        <w:t xml:space="preserve"> 10-14 </w:t>
      </w:r>
      <w:proofErr w:type="spellStart"/>
      <w:r w:rsidRPr="007E008C">
        <w:rPr>
          <w:rFonts w:ascii="Arial" w:hAnsi="Arial" w:cs="Arial"/>
        </w:rPr>
        <w:t>zile</w:t>
      </w:r>
      <w:proofErr w:type="spellEnd"/>
      <w:r w:rsidRPr="007E008C">
        <w:rPr>
          <w:rFonts w:ascii="Arial" w:hAnsi="Arial" w:cs="Arial"/>
        </w:rPr>
        <w:t xml:space="preserve"> (Ionescu, 2013).</w:t>
      </w:r>
      <w:r w:rsidRPr="007E008C">
        <w:rPr>
          <w:rFonts w:ascii="Arial" w:hAnsi="Arial" w:cs="Arial"/>
          <w:spacing w:val="1"/>
        </w:rPr>
        <w:t xml:space="preserve"> </w:t>
      </w:r>
      <w:proofErr w:type="spellStart"/>
      <w:r w:rsidRPr="007E008C">
        <w:rPr>
          <w:rFonts w:ascii="Arial" w:hAnsi="Arial" w:cs="Arial"/>
        </w:rPr>
        <w:t>Mortalitatea</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ridicata</w:t>
      </w:r>
      <w:proofErr w:type="spellEnd"/>
      <w:r w:rsidRPr="007E008C">
        <w:rPr>
          <w:rFonts w:ascii="Arial" w:hAnsi="Arial" w:cs="Arial"/>
        </w:rPr>
        <w:t xml:space="preserve"> in </w:t>
      </w:r>
      <w:proofErr w:type="spellStart"/>
      <w:r w:rsidRPr="007E008C">
        <w:rPr>
          <w:rFonts w:ascii="Arial" w:hAnsi="Arial" w:cs="Arial"/>
        </w:rPr>
        <w:t>primul</w:t>
      </w:r>
      <w:proofErr w:type="spellEnd"/>
      <w:r w:rsidRPr="007E008C">
        <w:rPr>
          <w:rFonts w:ascii="Arial" w:hAnsi="Arial" w:cs="Arial"/>
        </w:rPr>
        <w:t xml:space="preserve"> an de </w:t>
      </w:r>
      <w:proofErr w:type="spellStart"/>
      <w:r w:rsidRPr="007E008C">
        <w:rPr>
          <w:rFonts w:ascii="Arial" w:hAnsi="Arial" w:cs="Arial"/>
        </w:rPr>
        <w:t>viata</w:t>
      </w:r>
      <w:proofErr w:type="spellEnd"/>
      <w:r w:rsidRPr="007E008C">
        <w:rPr>
          <w:rFonts w:ascii="Arial" w:hAnsi="Arial" w:cs="Arial"/>
        </w:rPr>
        <w:t xml:space="preserve">. In </w:t>
      </w:r>
      <w:proofErr w:type="spellStart"/>
      <w:r w:rsidRPr="007E008C">
        <w:rPr>
          <w:rFonts w:ascii="Arial" w:hAnsi="Arial" w:cs="Arial"/>
        </w:rPr>
        <w:t>mediul</w:t>
      </w:r>
      <w:proofErr w:type="spellEnd"/>
      <w:r w:rsidRPr="007E008C">
        <w:rPr>
          <w:rFonts w:ascii="Arial" w:hAnsi="Arial" w:cs="Arial"/>
        </w:rPr>
        <w:t xml:space="preserve"> natural pot </w:t>
      </w:r>
      <w:proofErr w:type="spellStart"/>
      <w:r w:rsidRPr="007E008C">
        <w:rPr>
          <w:rFonts w:ascii="Arial" w:hAnsi="Arial" w:cs="Arial"/>
        </w:rPr>
        <w:t>trai</w:t>
      </w:r>
      <w:proofErr w:type="spellEnd"/>
      <w:r w:rsidRPr="007E008C">
        <w:rPr>
          <w:rFonts w:ascii="Arial" w:hAnsi="Arial" w:cs="Arial"/>
        </w:rPr>
        <w:t xml:space="preserve"> 7-8 ani </w:t>
      </w:r>
      <w:proofErr w:type="spellStart"/>
      <w:r w:rsidRPr="007E008C">
        <w:rPr>
          <w:rFonts w:ascii="Arial" w:hAnsi="Arial" w:cs="Arial"/>
        </w:rPr>
        <w:t>sau</w:t>
      </w:r>
      <w:proofErr w:type="spellEnd"/>
      <w:r w:rsidRPr="007E008C">
        <w:rPr>
          <w:rFonts w:ascii="Arial" w:hAnsi="Arial" w:cs="Arial"/>
        </w:rPr>
        <w:t xml:space="preserve"> </w:t>
      </w:r>
      <w:proofErr w:type="spellStart"/>
      <w:r w:rsidRPr="007E008C">
        <w:rPr>
          <w:rFonts w:ascii="Arial" w:hAnsi="Arial" w:cs="Arial"/>
        </w:rPr>
        <w:t>chiar</w:t>
      </w:r>
      <w:proofErr w:type="spellEnd"/>
      <w:r w:rsidRPr="007E008C">
        <w:rPr>
          <w:rFonts w:ascii="Arial" w:hAnsi="Arial" w:cs="Arial"/>
          <w:spacing w:val="1"/>
        </w:rPr>
        <w:t xml:space="preserve"> </w:t>
      </w:r>
      <w:r w:rsidRPr="007E008C">
        <w:rPr>
          <w:rFonts w:ascii="Arial" w:hAnsi="Arial" w:cs="Arial"/>
        </w:rPr>
        <w:t>10 ani.</w:t>
      </w:r>
      <w:r w:rsidRPr="007E008C">
        <w:rPr>
          <w:rFonts w:ascii="Arial" w:hAnsi="Arial" w:cs="Arial"/>
          <w:spacing w:val="-1"/>
        </w:rPr>
        <w:t xml:space="preserve"> </w:t>
      </w:r>
      <w:r w:rsidRPr="007E008C">
        <w:rPr>
          <w:rFonts w:ascii="Arial" w:hAnsi="Arial" w:cs="Arial"/>
        </w:rPr>
        <w:t>In</w:t>
      </w:r>
      <w:r w:rsidRPr="007E008C">
        <w:rPr>
          <w:rFonts w:ascii="Arial" w:hAnsi="Arial" w:cs="Arial"/>
          <w:spacing w:val="1"/>
        </w:rPr>
        <w:t xml:space="preserve"> </w:t>
      </w:r>
      <w:proofErr w:type="spellStart"/>
      <w:r w:rsidRPr="007E008C">
        <w:rPr>
          <w:rFonts w:ascii="Arial" w:hAnsi="Arial" w:cs="Arial"/>
        </w:rPr>
        <w:t>captivitate</w:t>
      </w:r>
      <w:proofErr w:type="spellEnd"/>
      <w:r w:rsidRPr="007E008C">
        <w:rPr>
          <w:rFonts w:ascii="Arial" w:hAnsi="Arial" w:cs="Arial"/>
          <w:spacing w:val="-3"/>
        </w:rPr>
        <w:t xml:space="preserve"> </w:t>
      </w:r>
      <w:r w:rsidRPr="007E008C">
        <w:rPr>
          <w:rFonts w:ascii="Arial" w:hAnsi="Arial" w:cs="Arial"/>
        </w:rPr>
        <w:t xml:space="preserve">pot </w:t>
      </w:r>
      <w:proofErr w:type="spellStart"/>
      <w:r w:rsidRPr="007E008C">
        <w:rPr>
          <w:rFonts w:ascii="Arial" w:hAnsi="Arial" w:cs="Arial"/>
        </w:rPr>
        <w:t>trai</w:t>
      </w:r>
      <w:proofErr w:type="spellEnd"/>
      <w:r w:rsidRPr="007E008C">
        <w:rPr>
          <w:rFonts w:ascii="Arial" w:hAnsi="Arial" w:cs="Arial"/>
          <w:spacing w:val="-3"/>
        </w:rPr>
        <w:t xml:space="preserve"> </w:t>
      </w:r>
      <w:proofErr w:type="spellStart"/>
      <w:r w:rsidRPr="007E008C">
        <w:rPr>
          <w:rFonts w:ascii="Arial" w:hAnsi="Arial" w:cs="Arial"/>
        </w:rPr>
        <w:t>pana</w:t>
      </w:r>
      <w:proofErr w:type="spellEnd"/>
      <w:r w:rsidRPr="007E008C">
        <w:rPr>
          <w:rFonts w:ascii="Arial" w:hAnsi="Arial" w:cs="Arial"/>
        </w:rPr>
        <w:t xml:space="preserve"> la</w:t>
      </w:r>
      <w:r w:rsidRPr="007E008C">
        <w:rPr>
          <w:rFonts w:ascii="Arial" w:hAnsi="Arial" w:cs="Arial"/>
          <w:spacing w:val="-2"/>
        </w:rPr>
        <w:t xml:space="preserve"> </w:t>
      </w:r>
      <w:r w:rsidRPr="007E008C">
        <w:rPr>
          <w:rFonts w:ascii="Arial" w:hAnsi="Arial" w:cs="Arial"/>
        </w:rPr>
        <w:t>15</w:t>
      </w:r>
      <w:r w:rsidRPr="007E008C">
        <w:rPr>
          <w:rFonts w:ascii="Arial" w:hAnsi="Arial" w:cs="Arial"/>
          <w:spacing w:val="1"/>
        </w:rPr>
        <w:t xml:space="preserve"> </w:t>
      </w:r>
      <w:proofErr w:type="gramStart"/>
      <w:r w:rsidRPr="007E008C">
        <w:rPr>
          <w:rFonts w:ascii="Arial" w:hAnsi="Arial" w:cs="Arial"/>
        </w:rPr>
        <w:t>ani</w:t>
      </w:r>
      <w:proofErr w:type="gramEnd"/>
      <w:r w:rsidRPr="007E008C">
        <w:rPr>
          <w:rFonts w:ascii="Arial" w:hAnsi="Arial" w:cs="Arial"/>
        </w:rPr>
        <w:t>.</w:t>
      </w:r>
    </w:p>
    <w:p w14:paraId="36133073" w14:textId="77777777" w:rsidR="007E008C" w:rsidRPr="007E008C" w:rsidRDefault="007E008C" w:rsidP="007E008C">
      <w:pPr>
        <w:pStyle w:val="BodyText"/>
        <w:spacing w:after="0" w:line="240" w:lineRule="auto"/>
        <w:ind w:firstLine="708"/>
        <w:jc w:val="both"/>
        <w:rPr>
          <w:rFonts w:ascii="Arial" w:hAnsi="Arial" w:cs="Arial"/>
        </w:rPr>
      </w:pPr>
      <w:proofErr w:type="spellStart"/>
      <w:r w:rsidRPr="007E008C">
        <w:rPr>
          <w:rFonts w:ascii="Arial" w:hAnsi="Arial" w:cs="Arial"/>
          <w:b/>
        </w:rPr>
        <w:t>Masuri</w:t>
      </w:r>
      <w:proofErr w:type="spellEnd"/>
      <w:r w:rsidRPr="007E008C">
        <w:rPr>
          <w:rFonts w:ascii="Arial" w:hAnsi="Arial" w:cs="Arial"/>
          <w:b/>
        </w:rPr>
        <w:t xml:space="preserve"> de management la </w:t>
      </w:r>
      <w:proofErr w:type="spellStart"/>
      <w:r w:rsidRPr="007E008C">
        <w:rPr>
          <w:rFonts w:ascii="Arial" w:hAnsi="Arial" w:cs="Arial"/>
          <w:b/>
        </w:rPr>
        <w:t>nivel</w:t>
      </w:r>
      <w:proofErr w:type="spellEnd"/>
      <w:r w:rsidRPr="007E008C">
        <w:rPr>
          <w:rFonts w:ascii="Arial" w:hAnsi="Arial" w:cs="Arial"/>
          <w:b/>
        </w:rPr>
        <w:t xml:space="preserve"> national: </w:t>
      </w:r>
      <w:r w:rsidRPr="007E008C">
        <w:rPr>
          <w:rFonts w:ascii="Arial" w:hAnsi="Arial" w:cs="Arial"/>
        </w:rPr>
        <w:t xml:space="preserve">In </w:t>
      </w:r>
      <w:proofErr w:type="spellStart"/>
      <w:r w:rsidRPr="007E008C">
        <w:rPr>
          <w:rFonts w:ascii="Arial" w:hAnsi="Arial" w:cs="Arial"/>
        </w:rPr>
        <w:t>perimetrul</w:t>
      </w:r>
      <w:proofErr w:type="spellEnd"/>
      <w:r w:rsidRPr="007E008C">
        <w:rPr>
          <w:rFonts w:ascii="Arial" w:hAnsi="Arial" w:cs="Arial"/>
        </w:rPr>
        <w:t xml:space="preserve"> </w:t>
      </w:r>
      <w:proofErr w:type="spellStart"/>
      <w:r w:rsidRPr="007E008C">
        <w:rPr>
          <w:rFonts w:ascii="Arial" w:hAnsi="Arial" w:cs="Arial"/>
        </w:rPr>
        <w:t>ariei</w:t>
      </w:r>
      <w:proofErr w:type="spellEnd"/>
      <w:r w:rsidRPr="007E008C">
        <w:rPr>
          <w:rFonts w:ascii="Arial" w:hAnsi="Arial" w:cs="Arial"/>
        </w:rPr>
        <w:t xml:space="preserve"> </w:t>
      </w:r>
      <w:proofErr w:type="spellStart"/>
      <w:r w:rsidRPr="007E008C">
        <w:rPr>
          <w:rFonts w:ascii="Arial" w:hAnsi="Arial" w:cs="Arial"/>
        </w:rPr>
        <w:t>naturale</w:t>
      </w:r>
      <w:proofErr w:type="spellEnd"/>
      <w:r w:rsidRPr="007E008C">
        <w:rPr>
          <w:rFonts w:ascii="Arial" w:hAnsi="Arial" w:cs="Arial"/>
        </w:rPr>
        <w:t xml:space="preserve"> </w:t>
      </w:r>
      <w:proofErr w:type="spellStart"/>
      <w:r w:rsidRPr="007E008C">
        <w:rPr>
          <w:rFonts w:ascii="Arial" w:hAnsi="Arial" w:cs="Arial"/>
        </w:rPr>
        <w:t>protejate</w:t>
      </w:r>
      <w:proofErr w:type="spellEnd"/>
      <w:r w:rsidRPr="007E008C">
        <w:rPr>
          <w:rFonts w:ascii="Arial" w:hAnsi="Arial" w:cs="Arial"/>
          <w:spacing w:val="1"/>
        </w:rPr>
        <w:t xml:space="preserve"> </w:t>
      </w:r>
      <w:proofErr w:type="spellStart"/>
      <w:r w:rsidRPr="007E008C">
        <w:rPr>
          <w:rFonts w:ascii="Arial" w:hAnsi="Arial" w:cs="Arial"/>
        </w:rPr>
        <w:t>specia</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comuna</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prezinta</w:t>
      </w:r>
      <w:proofErr w:type="spellEnd"/>
      <w:r w:rsidRPr="007E008C">
        <w:rPr>
          <w:rFonts w:ascii="Arial" w:hAnsi="Arial" w:cs="Arial"/>
        </w:rPr>
        <w:t xml:space="preserve"> o </w:t>
      </w:r>
      <w:proofErr w:type="spellStart"/>
      <w:r w:rsidRPr="007E008C">
        <w:rPr>
          <w:rFonts w:ascii="Arial" w:hAnsi="Arial" w:cs="Arial"/>
        </w:rPr>
        <w:t>distributie</w:t>
      </w:r>
      <w:proofErr w:type="spellEnd"/>
      <w:r w:rsidRPr="007E008C">
        <w:rPr>
          <w:rFonts w:ascii="Arial" w:hAnsi="Arial" w:cs="Arial"/>
        </w:rPr>
        <w:t xml:space="preserve"> </w:t>
      </w:r>
      <w:proofErr w:type="spellStart"/>
      <w:r w:rsidRPr="007E008C">
        <w:rPr>
          <w:rFonts w:ascii="Arial" w:hAnsi="Arial" w:cs="Arial"/>
        </w:rPr>
        <w:t>larg</w:t>
      </w:r>
      <w:proofErr w:type="spellEnd"/>
      <w:r w:rsidRPr="007E008C">
        <w:rPr>
          <w:rFonts w:ascii="Arial" w:hAnsi="Arial" w:cs="Arial"/>
        </w:rPr>
        <w:t xml:space="preserve"> </w:t>
      </w:r>
      <w:proofErr w:type="spellStart"/>
      <w:r w:rsidRPr="007E008C">
        <w:rPr>
          <w:rFonts w:ascii="Arial" w:hAnsi="Arial" w:cs="Arial"/>
        </w:rPr>
        <w:t>raspandita</w:t>
      </w:r>
      <w:proofErr w:type="spellEnd"/>
      <w:r w:rsidRPr="007E008C">
        <w:rPr>
          <w:rFonts w:ascii="Arial" w:hAnsi="Arial" w:cs="Arial"/>
        </w:rPr>
        <w:t xml:space="preserve">. </w:t>
      </w:r>
      <w:proofErr w:type="spellStart"/>
      <w:r w:rsidRPr="007E008C">
        <w:rPr>
          <w:rFonts w:ascii="Arial" w:hAnsi="Arial" w:cs="Arial"/>
        </w:rPr>
        <w:t>Starea</w:t>
      </w:r>
      <w:proofErr w:type="spellEnd"/>
      <w:r w:rsidRPr="007E008C">
        <w:rPr>
          <w:rFonts w:ascii="Arial" w:hAnsi="Arial" w:cs="Arial"/>
        </w:rPr>
        <w:t xml:space="preserve"> de </w:t>
      </w:r>
      <w:proofErr w:type="spellStart"/>
      <w:r w:rsidRPr="007E008C">
        <w:rPr>
          <w:rFonts w:ascii="Arial" w:hAnsi="Arial" w:cs="Arial"/>
        </w:rPr>
        <w:t>conservare</w:t>
      </w:r>
      <w:proofErr w:type="spellEnd"/>
      <w:r w:rsidRPr="007E008C">
        <w:rPr>
          <w:rFonts w:ascii="Arial" w:hAnsi="Arial" w:cs="Arial"/>
        </w:rPr>
        <w:t xml:space="preserve"> </w:t>
      </w:r>
      <w:proofErr w:type="spellStart"/>
      <w:r w:rsidRPr="007E008C">
        <w:rPr>
          <w:rFonts w:ascii="Arial" w:hAnsi="Arial" w:cs="Arial"/>
        </w:rPr>
        <w:t>globala</w:t>
      </w:r>
      <w:proofErr w:type="spellEnd"/>
      <w:r w:rsidRPr="007E008C">
        <w:rPr>
          <w:rFonts w:ascii="Arial" w:hAnsi="Arial" w:cs="Arial"/>
        </w:rPr>
        <w:t xml:space="preserve"> a</w:t>
      </w:r>
      <w:r w:rsidRPr="007E008C">
        <w:rPr>
          <w:rFonts w:ascii="Arial" w:hAnsi="Arial" w:cs="Arial"/>
          <w:spacing w:val="1"/>
        </w:rPr>
        <w:t xml:space="preserve"> </w:t>
      </w:r>
      <w:proofErr w:type="spellStart"/>
      <w:r w:rsidRPr="007E008C">
        <w:rPr>
          <w:rFonts w:ascii="Arial" w:hAnsi="Arial" w:cs="Arial"/>
        </w:rPr>
        <w:t>speciei</w:t>
      </w:r>
      <w:proofErr w:type="spellEnd"/>
      <w:r w:rsidRPr="007E008C">
        <w:rPr>
          <w:rFonts w:ascii="Arial" w:hAnsi="Arial" w:cs="Arial"/>
        </w:rPr>
        <w:t xml:space="preserve"> in </w:t>
      </w:r>
      <w:proofErr w:type="spellStart"/>
      <w:r w:rsidRPr="007E008C">
        <w:rPr>
          <w:rFonts w:ascii="Arial" w:hAnsi="Arial" w:cs="Arial"/>
        </w:rPr>
        <w:t>cadrul</w:t>
      </w:r>
      <w:proofErr w:type="spellEnd"/>
      <w:r w:rsidRPr="007E008C">
        <w:rPr>
          <w:rFonts w:ascii="Arial" w:hAnsi="Arial" w:cs="Arial"/>
        </w:rPr>
        <w:t xml:space="preserve"> </w:t>
      </w:r>
      <w:proofErr w:type="spellStart"/>
      <w:r w:rsidRPr="007E008C">
        <w:rPr>
          <w:rFonts w:ascii="Arial" w:hAnsi="Arial" w:cs="Arial"/>
        </w:rPr>
        <w:t>ariei</w:t>
      </w:r>
      <w:proofErr w:type="spellEnd"/>
      <w:r w:rsidRPr="007E008C">
        <w:rPr>
          <w:rFonts w:ascii="Arial" w:hAnsi="Arial" w:cs="Arial"/>
          <w:spacing w:val="-2"/>
        </w:rPr>
        <w:t xml:space="preserve"> </w:t>
      </w:r>
      <w:proofErr w:type="spellStart"/>
      <w:r w:rsidRPr="007E008C">
        <w:rPr>
          <w:rFonts w:ascii="Arial" w:hAnsi="Arial" w:cs="Arial"/>
        </w:rPr>
        <w:t>naturale</w:t>
      </w:r>
      <w:proofErr w:type="spellEnd"/>
      <w:r w:rsidRPr="007E008C">
        <w:rPr>
          <w:rFonts w:ascii="Arial" w:hAnsi="Arial" w:cs="Arial"/>
          <w:spacing w:val="-4"/>
        </w:rPr>
        <w:t xml:space="preserve"> </w:t>
      </w:r>
      <w:proofErr w:type="spellStart"/>
      <w:r w:rsidRPr="007E008C">
        <w:rPr>
          <w:rFonts w:ascii="Arial" w:hAnsi="Arial" w:cs="Arial"/>
        </w:rPr>
        <w:t>protejate</w:t>
      </w:r>
      <w:proofErr w:type="spellEnd"/>
      <w:r w:rsidRPr="007E008C">
        <w:rPr>
          <w:rFonts w:ascii="Arial" w:hAnsi="Arial" w:cs="Arial"/>
          <w:spacing w:val="-1"/>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evaluata</w:t>
      </w:r>
      <w:proofErr w:type="spellEnd"/>
      <w:r w:rsidRPr="007E008C">
        <w:rPr>
          <w:rFonts w:ascii="Arial" w:hAnsi="Arial" w:cs="Arial"/>
          <w:spacing w:val="-1"/>
        </w:rPr>
        <w:t xml:space="preserve"> </w:t>
      </w:r>
      <w:r w:rsidRPr="007E008C">
        <w:rPr>
          <w:rFonts w:ascii="Arial" w:hAnsi="Arial" w:cs="Arial"/>
        </w:rPr>
        <w:t>ca</w:t>
      </w:r>
      <w:r w:rsidRPr="007E008C">
        <w:rPr>
          <w:rFonts w:ascii="Arial" w:hAnsi="Arial" w:cs="Arial"/>
          <w:spacing w:val="-1"/>
        </w:rPr>
        <w:t xml:space="preserve"> </w:t>
      </w:r>
      <w:proofErr w:type="spellStart"/>
      <w:r w:rsidRPr="007E008C">
        <w:rPr>
          <w:rFonts w:ascii="Arial" w:hAnsi="Arial" w:cs="Arial"/>
        </w:rPr>
        <w:t>fiind</w:t>
      </w:r>
      <w:proofErr w:type="spellEnd"/>
      <w:r w:rsidRPr="007E008C">
        <w:rPr>
          <w:rFonts w:ascii="Arial" w:hAnsi="Arial" w:cs="Arial"/>
        </w:rPr>
        <w:t xml:space="preserve"> </w:t>
      </w:r>
      <w:proofErr w:type="spellStart"/>
      <w:r w:rsidRPr="007E008C">
        <w:rPr>
          <w:rFonts w:ascii="Arial" w:hAnsi="Arial" w:cs="Arial"/>
        </w:rPr>
        <w:t>favorabila</w:t>
      </w:r>
      <w:proofErr w:type="spellEnd"/>
      <w:r w:rsidRPr="007E008C">
        <w:rPr>
          <w:rFonts w:ascii="Arial" w:hAnsi="Arial" w:cs="Arial"/>
        </w:rPr>
        <w:t>.</w:t>
      </w:r>
    </w:p>
    <w:p w14:paraId="193688B1" w14:textId="77777777" w:rsidR="007E008C" w:rsidRPr="007E008C" w:rsidRDefault="007E008C" w:rsidP="007E008C">
      <w:pPr>
        <w:ind w:firstLine="708"/>
        <w:jc w:val="both"/>
        <w:rPr>
          <w:rFonts w:ascii="Arial" w:eastAsia="Arial" w:hAnsi="Arial" w:cs="Arial"/>
          <w:b/>
          <w:bCs/>
          <w:i/>
          <w:iCs/>
        </w:rPr>
      </w:pPr>
    </w:p>
    <w:p w14:paraId="5C26AAC4" w14:textId="77777777" w:rsidR="007E008C" w:rsidRPr="007E008C" w:rsidRDefault="007E008C" w:rsidP="007E008C">
      <w:pPr>
        <w:ind w:firstLine="708"/>
        <w:jc w:val="both"/>
        <w:rPr>
          <w:rFonts w:ascii="Arial" w:eastAsia="Arial" w:hAnsi="Arial" w:cs="Arial"/>
          <w:b/>
          <w:bCs/>
          <w:i/>
          <w:iCs/>
        </w:rPr>
      </w:pPr>
      <w:r w:rsidRPr="007E008C">
        <w:rPr>
          <w:rFonts w:ascii="Arial" w:eastAsia="Arial" w:hAnsi="Arial" w:cs="Arial"/>
          <w:b/>
          <w:bCs/>
          <w:i/>
          <w:iCs/>
        </w:rPr>
        <w:t>Măsuri minime de conservare la nivel de sit:</w:t>
      </w:r>
    </w:p>
    <w:p w14:paraId="52721172" w14:textId="77777777" w:rsidR="007E008C" w:rsidRPr="007E008C" w:rsidRDefault="007E008C" w:rsidP="007E008C">
      <w:pPr>
        <w:ind w:firstLine="708"/>
        <w:jc w:val="both"/>
        <w:rPr>
          <w:rFonts w:ascii="Arial" w:eastAsia="Arial" w:hAnsi="Arial" w:cs="Arial"/>
        </w:rPr>
      </w:pPr>
      <w:r w:rsidRPr="007E008C">
        <w:rPr>
          <w:rFonts w:ascii="Arial" w:eastAsia="Arial" w:hAnsi="Arial" w:cs="Arial"/>
        </w:rPr>
        <w:t>-conştientizarea opiniei publice privind rolul speciei în ecosistem şi importanţa conservării acesteia;</w:t>
      </w:r>
    </w:p>
    <w:p w14:paraId="7D141FFF" w14:textId="77777777" w:rsidR="007E008C" w:rsidRPr="007E008C" w:rsidRDefault="007E008C" w:rsidP="007E008C">
      <w:pPr>
        <w:ind w:firstLine="708"/>
        <w:jc w:val="both"/>
        <w:rPr>
          <w:rFonts w:ascii="Arial" w:eastAsia="Arial" w:hAnsi="Arial" w:cs="Arial"/>
        </w:rPr>
      </w:pPr>
      <w:r w:rsidRPr="007E008C">
        <w:rPr>
          <w:rFonts w:ascii="Arial" w:eastAsia="Arial" w:hAnsi="Arial" w:cs="Arial"/>
        </w:rPr>
        <w:t>-asigurarea de hrană pentru speciile pradă în perioadele cu hrană deficitară;</w:t>
      </w:r>
    </w:p>
    <w:p w14:paraId="081C74D3" w14:textId="77777777" w:rsidR="007E008C" w:rsidRPr="007E008C" w:rsidRDefault="007E008C" w:rsidP="007E008C">
      <w:pPr>
        <w:ind w:firstLine="708"/>
        <w:jc w:val="both"/>
        <w:rPr>
          <w:rFonts w:ascii="Arial" w:eastAsia="Arial" w:hAnsi="Arial" w:cs="Arial"/>
        </w:rPr>
      </w:pPr>
      <w:r w:rsidRPr="007E008C">
        <w:rPr>
          <w:rFonts w:ascii="Arial" w:eastAsia="Arial" w:hAnsi="Arial" w:cs="Arial"/>
        </w:rPr>
        <w:t>-interzicerea folosirii momeliilor otrăvite și a braconajului;</w:t>
      </w:r>
    </w:p>
    <w:p w14:paraId="46BA6771" w14:textId="77777777" w:rsidR="007E008C" w:rsidRPr="007E008C" w:rsidRDefault="007E008C" w:rsidP="007E008C">
      <w:pPr>
        <w:ind w:firstLine="708"/>
        <w:jc w:val="both"/>
        <w:rPr>
          <w:rFonts w:ascii="Arial" w:eastAsia="Arial" w:hAnsi="Arial" w:cs="Arial"/>
        </w:rPr>
      </w:pPr>
      <w:r w:rsidRPr="007E008C">
        <w:rPr>
          <w:rFonts w:ascii="Arial" w:eastAsia="Arial" w:hAnsi="Arial" w:cs="Arial"/>
        </w:rPr>
        <w:t>-înlăturarea suprapășunatului, și limitarea câinilor la stână, la 3 exemplare, tratați contra bolilor;</w:t>
      </w:r>
    </w:p>
    <w:p w14:paraId="781F3B01" w14:textId="77777777" w:rsidR="007E008C" w:rsidRPr="007E008C" w:rsidRDefault="007E008C" w:rsidP="007E008C">
      <w:pPr>
        <w:jc w:val="center"/>
        <w:rPr>
          <w:rFonts w:ascii="Arial" w:hAnsi="Arial" w:cs="Arial"/>
          <w:b/>
          <w:i/>
          <w:color w:val="EE0000"/>
          <w:u w:val="thick"/>
        </w:rPr>
      </w:pPr>
    </w:p>
    <w:p w14:paraId="61279736" w14:textId="77777777" w:rsidR="007E008C" w:rsidRPr="007E008C" w:rsidRDefault="007E008C" w:rsidP="007E008C">
      <w:pPr>
        <w:jc w:val="center"/>
        <w:rPr>
          <w:rFonts w:ascii="Arial" w:hAnsi="Arial" w:cs="Arial"/>
          <w:b/>
        </w:rPr>
      </w:pPr>
      <w:r w:rsidRPr="007E008C">
        <w:rPr>
          <w:rFonts w:ascii="Arial" w:hAnsi="Arial" w:cs="Arial"/>
          <w:b/>
          <w:i/>
          <w:u w:val="thick"/>
        </w:rPr>
        <w:t>Ursus</w:t>
      </w:r>
      <w:r w:rsidRPr="007E008C">
        <w:rPr>
          <w:rFonts w:ascii="Arial" w:hAnsi="Arial" w:cs="Arial"/>
          <w:b/>
          <w:i/>
          <w:spacing w:val="-2"/>
          <w:u w:val="thick"/>
        </w:rPr>
        <w:t xml:space="preserve"> </w:t>
      </w:r>
      <w:r w:rsidRPr="007E008C">
        <w:rPr>
          <w:rFonts w:ascii="Arial" w:hAnsi="Arial" w:cs="Arial"/>
          <w:b/>
          <w:i/>
          <w:u w:val="thick"/>
        </w:rPr>
        <w:t>arctos</w:t>
      </w:r>
      <w:r w:rsidRPr="007E008C">
        <w:rPr>
          <w:rFonts w:ascii="Arial" w:hAnsi="Arial" w:cs="Arial"/>
          <w:b/>
          <w:i/>
          <w:spacing w:val="-1"/>
          <w:u w:val="thick"/>
        </w:rPr>
        <w:t xml:space="preserve"> </w:t>
      </w:r>
      <w:r w:rsidRPr="007E008C">
        <w:rPr>
          <w:rFonts w:ascii="Arial" w:hAnsi="Arial" w:cs="Arial"/>
          <w:b/>
          <w:u w:val="thick"/>
        </w:rPr>
        <w:t>(Urs</w:t>
      </w:r>
      <w:r w:rsidRPr="007E008C">
        <w:rPr>
          <w:rFonts w:ascii="Arial" w:hAnsi="Arial" w:cs="Arial"/>
          <w:b/>
          <w:spacing w:val="-1"/>
          <w:u w:val="thick"/>
        </w:rPr>
        <w:t xml:space="preserve"> </w:t>
      </w:r>
      <w:r w:rsidRPr="007E008C">
        <w:rPr>
          <w:rFonts w:ascii="Arial" w:hAnsi="Arial" w:cs="Arial"/>
          <w:b/>
          <w:u w:val="thick"/>
        </w:rPr>
        <w:t>brun)</w:t>
      </w:r>
    </w:p>
    <w:p w14:paraId="46E0EA94" w14:textId="77777777" w:rsidR="007E008C" w:rsidRPr="007E008C" w:rsidRDefault="007E008C" w:rsidP="007E008C">
      <w:pPr>
        <w:pStyle w:val="BodyText"/>
        <w:spacing w:before="153" w:after="0" w:line="240" w:lineRule="auto"/>
        <w:ind w:firstLine="708"/>
        <w:jc w:val="both"/>
        <w:rPr>
          <w:rFonts w:ascii="Arial" w:hAnsi="Arial" w:cs="Arial"/>
        </w:rPr>
      </w:pPr>
      <w:proofErr w:type="spellStart"/>
      <w:r w:rsidRPr="007E008C">
        <w:rPr>
          <w:rFonts w:ascii="Arial" w:hAnsi="Arial" w:cs="Arial"/>
          <w:b/>
        </w:rPr>
        <w:t>Descriere</w:t>
      </w:r>
      <w:proofErr w:type="spellEnd"/>
      <w:r w:rsidRPr="007E008C">
        <w:rPr>
          <w:rFonts w:ascii="Arial" w:hAnsi="Arial" w:cs="Arial"/>
          <w:b/>
        </w:rPr>
        <w:t xml:space="preserve"> </w:t>
      </w:r>
      <w:proofErr w:type="spellStart"/>
      <w:r w:rsidRPr="007E008C">
        <w:rPr>
          <w:rFonts w:ascii="Arial" w:hAnsi="Arial" w:cs="Arial"/>
          <w:b/>
        </w:rPr>
        <w:t>si</w:t>
      </w:r>
      <w:proofErr w:type="spellEnd"/>
      <w:r w:rsidRPr="007E008C">
        <w:rPr>
          <w:rFonts w:ascii="Arial" w:hAnsi="Arial" w:cs="Arial"/>
          <w:b/>
        </w:rPr>
        <w:t xml:space="preserve"> </w:t>
      </w:r>
      <w:proofErr w:type="spellStart"/>
      <w:r w:rsidRPr="007E008C">
        <w:rPr>
          <w:rFonts w:ascii="Arial" w:hAnsi="Arial" w:cs="Arial"/>
          <w:b/>
        </w:rPr>
        <w:t>identificare</w:t>
      </w:r>
      <w:proofErr w:type="spellEnd"/>
      <w:r w:rsidRPr="007E008C">
        <w:rPr>
          <w:rFonts w:ascii="Arial" w:hAnsi="Arial" w:cs="Arial"/>
          <w:b/>
        </w:rPr>
        <w:t xml:space="preserve">: </w:t>
      </w:r>
      <w:proofErr w:type="spellStart"/>
      <w:r w:rsidRPr="007E008C">
        <w:rPr>
          <w:rFonts w:ascii="Arial" w:hAnsi="Arial" w:cs="Arial"/>
        </w:rPr>
        <w:t>Ursul</w:t>
      </w:r>
      <w:proofErr w:type="spellEnd"/>
      <w:r w:rsidRPr="007E008C">
        <w:rPr>
          <w:rFonts w:ascii="Arial" w:hAnsi="Arial" w:cs="Arial"/>
        </w:rPr>
        <w:t xml:space="preserve"> </w:t>
      </w:r>
      <w:proofErr w:type="spellStart"/>
      <w:r w:rsidRPr="007E008C">
        <w:rPr>
          <w:rFonts w:ascii="Arial" w:hAnsi="Arial" w:cs="Arial"/>
        </w:rPr>
        <w:t>brun</w:t>
      </w:r>
      <w:proofErr w:type="spellEnd"/>
      <w:r w:rsidRPr="007E008C">
        <w:rPr>
          <w:rFonts w:ascii="Arial" w:hAnsi="Arial" w:cs="Arial"/>
        </w:rPr>
        <w:t xml:space="preserve"> (</w:t>
      </w:r>
      <w:r w:rsidRPr="007E008C">
        <w:rPr>
          <w:rFonts w:ascii="Arial" w:hAnsi="Arial" w:cs="Arial"/>
          <w:i/>
        </w:rPr>
        <w:t>Ursus arctos</w:t>
      </w:r>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un </w:t>
      </w:r>
      <w:proofErr w:type="spellStart"/>
      <w:r w:rsidRPr="007E008C">
        <w:rPr>
          <w:rFonts w:ascii="Arial" w:hAnsi="Arial" w:cs="Arial"/>
        </w:rPr>
        <w:t>simbol</w:t>
      </w:r>
      <w:proofErr w:type="spellEnd"/>
      <w:r w:rsidRPr="007E008C">
        <w:rPr>
          <w:rFonts w:ascii="Arial" w:hAnsi="Arial" w:cs="Arial"/>
        </w:rPr>
        <w:t xml:space="preserve"> al </w:t>
      </w:r>
      <w:proofErr w:type="spellStart"/>
      <w:r w:rsidRPr="007E008C">
        <w:rPr>
          <w:rFonts w:ascii="Arial" w:hAnsi="Arial" w:cs="Arial"/>
        </w:rPr>
        <w:t>rezistentei</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puterii</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vitalitatii</w:t>
      </w:r>
      <w:proofErr w:type="spellEnd"/>
      <w:r w:rsidRPr="007E008C">
        <w:rPr>
          <w:rFonts w:ascii="Arial" w:hAnsi="Arial" w:cs="Arial"/>
        </w:rPr>
        <w:t xml:space="preserve">, un animal ale </w:t>
      </w:r>
      <w:proofErr w:type="spellStart"/>
      <w:r w:rsidRPr="007E008C">
        <w:rPr>
          <w:rFonts w:ascii="Arial" w:hAnsi="Arial" w:cs="Arial"/>
        </w:rPr>
        <w:t>carui</w:t>
      </w:r>
      <w:proofErr w:type="spellEnd"/>
      <w:r w:rsidRPr="007E008C">
        <w:rPr>
          <w:rFonts w:ascii="Arial" w:hAnsi="Arial" w:cs="Arial"/>
        </w:rPr>
        <w:t xml:space="preserve"> </w:t>
      </w:r>
      <w:proofErr w:type="spellStart"/>
      <w:r w:rsidRPr="007E008C">
        <w:rPr>
          <w:rFonts w:ascii="Arial" w:hAnsi="Arial" w:cs="Arial"/>
        </w:rPr>
        <w:t>inteligenta</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capacitate de </w:t>
      </w:r>
      <w:proofErr w:type="spellStart"/>
      <w:r w:rsidRPr="007E008C">
        <w:rPr>
          <w:rFonts w:ascii="Arial" w:hAnsi="Arial" w:cs="Arial"/>
        </w:rPr>
        <w:t>adaptare</w:t>
      </w:r>
      <w:proofErr w:type="spellEnd"/>
      <w:r w:rsidRPr="007E008C">
        <w:rPr>
          <w:rFonts w:ascii="Arial" w:hAnsi="Arial" w:cs="Arial"/>
        </w:rPr>
        <w:t xml:space="preserve"> </w:t>
      </w:r>
      <w:proofErr w:type="spellStart"/>
      <w:r w:rsidRPr="007E008C">
        <w:rPr>
          <w:rFonts w:ascii="Arial" w:hAnsi="Arial" w:cs="Arial"/>
        </w:rPr>
        <w:t>i</w:t>
      </w:r>
      <w:proofErr w:type="spellEnd"/>
      <w:r w:rsidRPr="007E008C">
        <w:rPr>
          <w:rFonts w:ascii="Arial" w:hAnsi="Arial" w:cs="Arial"/>
        </w:rPr>
        <w:t xml:space="preserve">-au </w:t>
      </w:r>
      <w:proofErr w:type="spellStart"/>
      <w:r w:rsidRPr="007E008C">
        <w:rPr>
          <w:rFonts w:ascii="Arial" w:hAnsi="Arial" w:cs="Arial"/>
        </w:rPr>
        <w:t>asigurat</w:t>
      </w:r>
      <w:proofErr w:type="spellEnd"/>
      <w:r w:rsidRPr="007E008C">
        <w:rPr>
          <w:rFonts w:ascii="Arial" w:hAnsi="Arial" w:cs="Arial"/>
          <w:spacing w:val="1"/>
        </w:rPr>
        <w:t xml:space="preserve"> </w:t>
      </w:r>
      <w:proofErr w:type="spellStart"/>
      <w:r w:rsidRPr="007E008C">
        <w:rPr>
          <w:rFonts w:ascii="Arial" w:hAnsi="Arial" w:cs="Arial"/>
        </w:rPr>
        <w:t>supravietuirea</w:t>
      </w:r>
      <w:proofErr w:type="spellEnd"/>
      <w:r w:rsidRPr="007E008C">
        <w:rPr>
          <w:rFonts w:ascii="Arial" w:hAnsi="Arial" w:cs="Arial"/>
        </w:rPr>
        <w:t xml:space="preserve"> in </w:t>
      </w:r>
      <w:proofErr w:type="spellStart"/>
      <w:r w:rsidRPr="007E008C">
        <w:rPr>
          <w:rFonts w:ascii="Arial" w:hAnsi="Arial" w:cs="Arial"/>
        </w:rPr>
        <w:t>salbaticie</w:t>
      </w:r>
      <w:proofErr w:type="spellEnd"/>
      <w:r w:rsidRPr="007E008C">
        <w:rPr>
          <w:rFonts w:ascii="Arial" w:hAnsi="Arial" w:cs="Arial"/>
        </w:rPr>
        <w:t xml:space="preserve"> </w:t>
      </w:r>
      <w:proofErr w:type="spellStart"/>
      <w:r w:rsidRPr="007E008C">
        <w:rPr>
          <w:rFonts w:ascii="Arial" w:hAnsi="Arial" w:cs="Arial"/>
        </w:rPr>
        <w:t>pana</w:t>
      </w:r>
      <w:proofErr w:type="spellEnd"/>
      <w:r w:rsidRPr="007E008C">
        <w:rPr>
          <w:rFonts w:ascii="Arial" w:hAnsi="Arial" w:cs="Arial"/>
        </w:rPr>
        <w:t xml:space="preserve"> in </w:t>
      </w:r>
      <w:proofErr w:type="spellStart"/>
      <w:r w:rsidRPr="007E008C">
        <w:rPr>
          <w:rFonts w:ascii="Arial" w:hAnsi="Arial" w:cs="Arial"/>
        </w:rPr>
        <w:t>ziua</w:t>
      </w:r>
      <w:proofErr w:type="spellEnd"/>
      <w:r w:rsidRPr="007E008C">
        <w:rPr>
          <w:rFonts w:ascii="Arial" w:hAnsi="Arial" w:cs="Arial"/>
        </w:rPr>
        <w:t xml:space="preserve"> de </w:t>
      </w:r>
      <w:proofErr w:type="spellStart"/>
      <w:r w:rsidRPr="007E008C">
        <w:rPr>
          <w:rFonts w:ascii="Arial" w:hAnsi="Arial" w:cs="Arial"/>
        </w:rPr>
        <w:t>azi</w:t>
      </w:r>
      <w:proofErr w:type="spellEnd"/>
      <w:r w:rsidRPr="007E008C">
        <w:rPr>
          <w:rFonts w:ascii="Arial" w:hAnsi="Arial" w:cs="Arial"/>
        </w:rPr>
        <w:t xml:space="preserve">. </w:t>
      </w:r>
      <w:proofErr w:type="spellStart"/>
      <w:r w:rsidRPr="007E008C">
        <w:rPr>
          <w:rFonts w:ascii="Arial" w:hAnsi="Arial" w:cs="Arial"/>
        </w:rPr>
        <w:t>Codrii</w:t>
      </w:r>
      <w:proofErr w:type="spellEnd"/>
      <w:r w:rsidRPr="007E008C">
        <w:rPr>
          <w:rFonts w:ascii="Arial" w:hAnsi="Arial" w:cs="Arial"/>
        </w:rPr>
        <w:t xml:space="preserve"> desi ai </w:t>
      </w:r>
      <w:proofErr w:type="spellStart"/>
      <w:r w:rsidRPr="007E008C">
        <w:rPr>
          <w:rFonts w:ascii="Arial" w:hAnsi="Arial" w:cs="Arial"/>
        </w:rPr>
        <w:t>Carpatilor</w:t>
      </w:r>
      <w:proofErr w:type="spellEnd"/>
      <w:r w:rsidRPr="007E008C">
        <w:rPr>
          <w:rFonts w:ascii="Arial" w:hAnsi="Arial" w:cs="Arial"/>
        </w:rPr>
        <w:t xml:space="preserve"> </w:t>
      </w:r>
      <w:proofErr w:type="spellStart"/>
      <w:r w:rsidRPr="007E008C">
        <w:rPr>
          <w:rFonts w:ascii="Arial" w:hAnsi="Arial" w:cs="Arial"/>
        </w:rPr>
        <w:t>romanesti</w:t>
      </w:r>
      <w:proofErr w:type="spellEnd"/>
      <w:r w:rsidRPr="007E008C">
        <w:rPr>
          <w:rFonts w:ascii="Arial" w:hAnsi="Arial" w:cs="Arial"/>
        </w:rPr>
        <w:t xml:space="preserve"> au </w:t>
      </w:r>
      <w:proofErr w:type="spellStart"/>
      <w:r w:rsidRPr="007E008C">
        <w:rPr>
          <w:rFonts w:ascii="Arial" w:hAnsi="Arial" w:cs="Arial"/>
        </w:rPr>
        <w:t>fost</w:t>
      </w:r>
      <w:proofErr w:type="spellEnd"/>
      <w:r w:rsidRPr="007E008C">
        <w:rPr>
          <w:rFonts w:ascii="Arial" w:hAnsi="Arial" w:cs="Arial"/>
          <w:spacing w:val="1"/>
        </w:rPr>
        <w:t xml:space="preserve"> </w:t>
      </w:r>
      <w:proofErr w:type="spellStart"/>
      <w:r w:rsidRPr="007E008C">
        <w:rPr>
          <w:rFonts w:ascii="Arial" w:hAnsi="Arial" w:cs="Arial"/>
        </w:rPr>
        <w:t>secole</w:t>
      </w:r>
      <w:proofErr w:type="spellEnd"/>
      <w:r w:rsidRPr="007E008C">
        <w:rPr>
          <w:rFonts w:ascii="Arial" w:hAnsi="Arial" w:cs="Arial"/>
        </w:rPr>
        <w:t xml:space="preserve"> la </w:t>
      </w:r>
      <w:proofErr w:type="spellStart"/>
      <w:r w:rsidRPr="007E008C">
        <w:rPr>
          <w:rFonts w:ascii="Arial" w:hAnsi="Arial" w:cs="Arial"/>
        </w:rPr>
        <w:t>randul</w:t>
      </w:r>
      <w:proofErr w:type="spellEnd"/>
      <w:r w:rsidRPr="007E008C">
        <w:rPr>
          <w:rFonts w:ascii="Arial" w:hAnsi="Arial" w:cs="Arial"/>
        </w:rPr>
        <w:t xml:space="preserve"> casa </w:t>
      </w:r>
      <w:proofErr w:type="spellStart"/>
      <w:r w:rsidRPr="007E008C">
        <w:rPr>
          <w:rFonts w:ascii="Arial" w:hAnsi="Arial" w:cs="Arial"/>
        </w:rPr>
        <w:t>primitoare</w:t>
      </w:r>
      <w:proofErr w:type="spellEnd"/>
      <w:r w:rsidRPr="007E008C">
        <w:rPr>
          <w:rFonts w:ascii="Arial" w:hAnsi="Arial" w:cs="Arial"/>
        </w:rPr>
        <w:t xml:space="preserve"> </w:t>
      </w:r>
      <w:proofErr w:type="spellStart"/>
      <w:r w:rsidRPr="007E008C">
        <w:rPr>
          <w:rFonts w:ascii="Arial" w:hAnsi="Arial" w:cs="Arial"/>
        </w:rPr>
        <w:t>pentru</w:t>
      </w:r>
      <w:proofErr w:type="spellEnd"/>
      <w:r w:rsidRPr="007E008C">
        <w:rPr>
          <w:rFonts w:ascii="Arial" w:hAnsi="Arial" w:cs="Arial"/>
        </w:rPr>
        <w:t xml:space="preserve"> </w:t>
      </w:r>
      <w:proofErr w:type="spellStart"/>
      <w:r w:rsidRPr="007E008C">
        <w:rPr>
          <w:rFonts w:ascii="Arial" w:hAnsi="Arial" w:cs="Arial"/>
        </w:rPr>
        <w:t>acest</w:t>
      </w:r>
      <w:proofErr w:type="spellEnd"/>
      <w:r w:rsidRPr="007E008C">
        <w:rPr>
          <w:rFonts w:ascii="Arial" w:hAnsi="Arial" w:cs="Arial"/>
        </w:rPr>
        <w:t xml:space="preserve"> animal </w:t>
      </w:r>
      <w:proofErr w:type="spellStart"/>
      <w:r w:rsidRPr="007E008C">
        <w:rPr>
          <w:rFonts w:ascii="Arial" w:hAnsi="Arial" w:cs="Arial"/>
        </w:rPr>
        <w:t>impresionant</w:t>
      </w:r>
      <w:proofErr w:type="spellEnd"/>
      <w:r w:rsidRPr="007E008C">
        <w:rPr>
          <w:rFonts w:ascii="Arial" w:hAnsi="Arial" w:cs="Arial"/>
        </w:rPr>
        <w:t xml:space="preserve">. </w:t>
      </w:r>
      <w:proofErr w:type="spellStart"/>
      <w:r w:rsidRPr="007E008C">
        <w:rPr>
          <w:rFonts w:ascii="Arial" w:hAnsi="Arial" w:cs="Arial"/>
        </w:rPr>
        <w:t>Astazi</w:t>
      </w:r>
      <w:proofErr w:type="spellEnd"/>
      <w:r w:rsidRPr="007E008C">
        <w:rPr>
          <w:rFonts w:ascii="Arial" w:hAnsi="Arial" w:cs="Arial"/>
        </w:rPr>
        <w:t xml:space="preserve">, o mare </w:t>
      </w:r>
      <w:proofErr w:type="spellStart"/>
      <w:r w:rsidRPr="007E008C">
        <w:rPr>
          <w:rFonts w:ascii="Arial" w:hAnsi="Arial" w:cs="Arial"/>
        </w:rPr>
        <w:t>parte</w:t>
      </w:r>
      <w:proofErr w:type="spellEnd"/>
      <w:r w:rsidRPr="007E008C">
        <w:rPr>
          <w:rFonts w:ascii="Arial" w:hAnsi="Arial" w:cs="Arial"/>
        </w:rPr>
        <w:t xml:space="preserve"> din</w:t>
      </w:r>
      <w:r w:rsidRPr="007E008C">
        <w:rPr>
          <w:rFonts w:ascii="Arial" w:hAnsi="Arial" w:cs="Arial"/>
          <w:spacing w:val="-67"/>
        </w:rPr>
        <w:t xml:space="preserve"> </w:t>
      </w:r>
      <w:proofErr w:type="spellStart"/>
      <w:r w:rsidRPr="007E008C">
        <w:rPr>
          <w:rFonts w:ascii="Arial" w:hAnsi="Arial" w:cs="Arial"/>
        </w:rPr>
        <w:t>ursii</w:t>
      </w:r>
      <w:proofErr w:type="spellEnd"/>
      <w:r w:rsidRPr="007E008C">
        <w:rPr>
          <w:rFonts w:ascii="Arial" w:hAnsi="Arial" w:cs="Arial"/>
        </w:rPr>
        <w:t xml:space="preserve"> </w:t>
      </w:r>
      <w:proofErr w:type="spellStart"/>
      <w:r w:rsidRPr="007E008C">
        <w:rPr>
          <w:rFonts w:ascii="Arial" w:hAnsi="Arial" w:cs="Arial"/>
        </w:rPr>
        <w:t>bruni</w:t>
      </w:r>
      <w:proofErr w:type="spellEnd"/>
      <w:r w:rsidRPr="007E008C">
        <w:rPr>
          <w:rFonts w:ascii="Arial" w:hAnsi="Arial" w:cs="Arial"/>
        </w:rPr>
        <w:t xml:space="preserve"> a </w:t>
      </w:r>
      <w:proofErr w:type="spellStart"/>
      <w:r w:rsidRPr="007E008C">
        <w:rPr>
          <w:rFonts w:ascii="Arial" w:hAnsi="Arial" w:cs="Arial"/>
        </w:rPr>
        <w:t>Europei</w:t>
      </w:r>
      <w:proofErr w:type="spellEnd"/>
      <w:r w:rsidRPr="007E008C">
        <w:rPr>
          <w:rFonts w:ascii="Arial" w:hAnsi="Arial" w:cs="Arial"/>
        </w:rPr>
        <w:t xml:space="preserve"> – circa 6000 de </w:t>
      </w:r>
      <w:proofErr w:type="spellStart"/>
      <w:r w:rsidRPr="007E008C">
        <w:rPr>
          <w:rFonts w:ascii="Arial" w:hAnsi="Arial" w:cs="Arial"/>
        </w:rPr>
        <w:t>exemplare</w:t>
      </w:r>
      <w:proofErr w:type="spellEnd"/>
      <w:r w:rsidRPr="007E008C">
        <w:rPr>
          <w:rFonts w:ascii="Arial" w:hAnsi="Arial" w:cs="Arial"/>
        </w:rPr>
        <w:t xml:space="preserve"> – </w:t>
      </w:r>
      <w:proofErr w:type="spellStart"/>
      <w:r w:rsidRPr="007E008C">
        <w:rPr>
          <w:rFonts w:ascii="Arial" w:hAnsi="Arial" w:cs="Arial"/>
        </w:rPr>
        <w:t>traiesc</w:t>
      </w:r>
      <w:proofErr w:type="spellEnd"/>
      <w:r w:rsidRPr="007E008C">
        <w:rPr>
          <w:rFonts w:ascii="Arial" w:hAnsi="Arial" w:cs="Arial"/>
        </w:rPr>
        <w:t xml:space="preserve"> pe </w:t>
      </w:r>
      <w:proofErr w:type="spellStart"/>
      <w:r w:rsidRPr="007E008C">
        <w:rPr>
          <w:rFonts w:ascii="Arial" w:hAnsi="Arial" w:cs="Arial"/>
        </w:rPr>
        <w:t>teritoriul</w:t>
      </w:r>
      <w:proofErr w:type="spellEnd"/>
      <w:r w:rsidRPr="007E008C">
        <w:rPr>
          <w:rFonts w:ascii="Arial" w:hAnsi="Arial" w:cs="Arial"/>
        </w:rPr>
        <w:t xml:space="preserve"> </w:t>
      </w:r>
      <w:proofErr w:type="spellStart"/>
      <w:r w:rsidRPr="007E008C">
        <w:rPr>
          <w:rFonts w:ascii="Arial" w:hAnsi="Arial" w:cs="Arial"/>
        </w:rPr>
        <w:t>Romaniei.Este</w:t>
      </w:r>
      <w:proofErr w:type="spellEnd"/>
      <w:r w:rsidRPr="007E008C">
        <w:rPr>
          <w:rFonts w:ascii="Arial" w:hAnsi="Arial" w:cs="Arial"/>
        </w:rPr>
        <w:t xml:space="preserve"> cel</w:t>
      </w:r>
      <w:r w:rsidRPr="007E008C">
        <w:rPr>
          <w:rFonts w:ascii="Arial" w:hAnsi="Arial" w:cs="Arial"/>
          <w:spacing w:val="1"/>
        </w:rPr>
        <w:t xml:space="preserve"> </w:t>
      </w:r>
      <w:proofErr w:type="spellStart"/>
      <w:r w:rsidRPr="007E008C">
        <w:rPr>
          <w:rFonts w:ascii="Arial" w:hAnsi="Arial" w:cs="Arial"/>
        </w:rPr>
        <w:t>mai</w:t>
      </w:r>
      <w:proofErr w:type="spellEnd"/>
      <w:r w:rsidRPr="007E008C">
        <w:rPr>
          <w:rFonts w:ascii="Arial" w:hAnsi="Arial" w:cs="Arial"/>
        </w:rPr>
        <w:t xml:space="preserve"> mare </w:t>
      </w:r>
      <w:proofErr w:type="spellStart"/>
      <w:r w:rsidRPr="007E008C">
        <w:rPr>
          <w:rFonts w:ascii="Arial" w:hAnsi="Arial" w:cs="Arial"/>
        </w:rPr>
        <w:t>pradator</w:t>
      </w:r>
      <w:proofErr w:type="spellEnd"/>
      <w:r w:rsidRPr="007E008C">
        <w:rPr>
          <w:rFonts w:ascii="Arial" w:hAnsi="Arial" w:cs="Arial"/>
        </w:rPr>
        <w:t xml:space="preserve"> din fauna </w:t>
      </w:r>
      <w:proofErr w:type="spellStart"/>
      <w:r w:rsidRPr="007E008C">
        <w:rPr>
          <w:rFonts w:ascii="Arial" w:hAnsi="Arial" w:cs="Arial"/>
        </w:rPr>
        <w:t>Romaniei</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a </w:t>
      </w:r>
      <w:proofErr w:type="spellStart"/>
      <w:r w:rsidRPr="007E008C">
        <w:rPr>
          <w:rFonts w:ascii="Arial" w:hAnsi="Arial" w:cs="Arial"/>
        </w:rPr>
        <w:t>Europei</w:t>
      </w:r>
      <w:proofErr w:type="spellEnd"/>
      <w:r w:rsidRPr="007E008C">
        <w:rPr>
          <w:rFonts w:ascii="Arial" w:hAnsi="Arial" w:cs="Arial"/>
        </w:rPr>
        <w:t xml:space="preserve">, cu </w:t>
      </w:r>
      <w:proofErr w:type="spellStart"/>
      <w:r w:rsidRPr="007E008C">
        <w:rPr>
          <w:rFonts w:ascii="Arial" w:hAnsi="Arial" w:cs="Arial"/>
        </w:rPr>
        <w:t>lungimea</w:t>
      </w:r>
      <w:proofErr w:type="spellEnd"/>
      <w:r w:rsidRPr="007E008C">
        <w:rPr>
          <w:rFonts w:ascii="Arial" w:hAnsi="Arial" w:cs="Arial"/>
        </w:rPr>
        <w:t xml:space="preserve"> cap + </w:t>
      </w:r>
      <w:proofErr w:type="spellStart"/>
      <w:r w:rsidRPr="007E008C">
        <w:rPr>
          <w:rFonts w:ascii="Arial" w:hAnsi="Arial" w:cs="Arial"/>
        </w:rPr>
        <w:t>trunchi</w:t>
      </w:r>
      <w:proofErr w:type="spellEnd"/>
      <w:r w:rsidRPr="007E008C">
        <w:rPr>
          <w:rFonts w:ascii="Arial" w:hAnsi="Arial" w:cs="Arial"/>
        </w:rPr>
        <w:t xml:space="preserve"> = 1,5 - 2,5</w:t>
      </w:r>
      <w:r w:rsidRPr="007E008C">
        <w:rPr>
          <w:rFonts w:ascii="Arial" w:hAnsi="Arial" w:cs="Arial"/>
          <w:spacing w:val="1"/>
        </w:rPr>
        <w:t xml:space="preserve"> </w:t>
      </w:r>
      <w:r w:rsidRPr="007E008C">
        <w:rPr>
          <w:rFonts w:ascii="Arial" w:hAnsi="Arial" w:cs="Arial"/>
        </w:rPr>
        <w:t xml:space="preserve">m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inaltimea</w:t>
      </w:r>
      <w:proofErr w:type="spellEnd"/>
      <w:r w:rsidRPr="007E008C">
        <w:rPr>
          <w:rFonts w:ascii="Arial" w:hAnsi="Arial" w:cs="Arial"/>
        </w:rPr>
        <w:t xml:space="preserve"> la </w:t>
      </w:r>
      <w:proofErr w:type="spellStart"/>
      <w:r w:rsidRPr="007E008C">
        <w:rPr>
          <w:rFonts w:ascii="Arial" w:hAnsi="Arial" w:cs="Arial"/>
        </w:rPr>
        <w:t>greaban</w:t>
      </w:r>
      <w:proofErr w:type="spellEnd"/>
      <w:r w:rsidRPr="007E008C">
        <w:rPr>
          <w:rFonts w:ascii="Arial" w:hAnsi="Arial" w:cs="Arial"/>
        </w:rPr>
        <w:t xml:space="preserve"> = 1,5 m. </w:t>
      </w:r>
      <w:proofErr w:type="spellStart"/>
      <w:r w:rsidRPr="007E008C">
        <w:rPr>
          <w:rFonts w:ascii="Arial" w:hAnsi="Arial" w:cs="Arial"/>
        </w:rPr>
        <w:t>Corpul</w:t>
      </w:r>
      <w:proofErr w:type="spellEnd"/>
      <w:r w:rsidRPr="007E008C">
        <w:rPr>
          <w:rFonts w:ascii="Arial" w:hAnsi="Arial" w:cs="Arial"/>
        </w:rPr>
        <w:t xml:space="preserve"> are o </w:t>
      </w:r>
      <w:proofErr w:type="spellStart"/>
      <w:r w:rsidRPr="007E008C">
        <w:rPr>
          <w:rFonts w:ascii="Arial" w:hAnsi="Arial" w:cs="Arial"/>
        </w:rPr>
        <w:t>constitutie</w:t>
      </w:r>
      <w:proofErr w:type="spellEnd"/>
      <w:r w:rsidRPr="007E008C">
        <w:rPr>
          <w:rFonts w:ascii="Arial" w:hAnsi="Arial" w:cs="Arial"/>
        </w:rPr>
        <w:t xml:space="preserve"> robusta, </w:t>
      </w:r>
      <w:proofErr w:type="spellStart"/>
      <w:r w:rsidRPr="007E008C">
        <w:rPr>
          <w:rFonts w:ascii="Arial" w:hAnsi="Arial" w:cs="Arial"/>
        </w:rPr>
        <w:t>membrele</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coada</w:t>
      </w:r>
      <w:proofErr w:type="spellEnd"/>
      <w:r w:rsidRPr="007E008C">
        <w:rPr>
          <w:rFonts w:ascii="Arial" w:hAnsi="Arial" w:cs="Arial"/>
        </w:rPr>
        <w:t xml:space="preserve"> sunt</w:t>
      </w:r>
      <w:r w:rsidRPr="007E008C">
        <w:rPr>
          <w:rFonts w:ascii="Arial" w:hAnsi="Arial" w:cs="Arial"/>
          <w:spacing w:val="-67"/>
        </w:rPr>
        <w:t xml:space="preserve"> </w:t>
      </w:r>
      <w:proofErr w:type="spellStart"/>
      <w:r w:rsidRPr="007E008C">
        <w:rPr>
          <w:rFonts w:ascii="Arial" w:hAnsi="Arial" w:cs="Arial"/>
        </w:rPr>
        <w:t>scurte</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Ochii</w:t>
      </w:r>
      <w:proofErr w:type="spellEnd"/>
      <w:r w:rsidRPr="007E008C">
        <w:rPr>
          <w:rFonts w:ascii="Arial" w:hAnsi="Arial" w:cs="Arial"/>
          <w:spacing w:val="1"/>
        </w:rPr>
        <w:t xml:space="preserve"> </w:t>
      </w:r>
      <w:proofErr w:type="spellStart"/>
      <w:r w:rsidRPr="007E008C">
        <w:rPr>
          <w:rFonts w:ascii="Arial" w:hAnsi="Arial" w:cs="Arial"/>
        </w:rPr>
        <w:t>si</w:t>
      </w:r>
      <w:proofErr w:type="spellEnd"/>
      <w:r w:rsidRPr="007E008C">
        <w:rPr>
          <w:rFonts w:ascii="Arial" w:hAnsi="Arial" w:cs="Arial"/>
          <w:spacing w:val="1"/>
        </w:rPr>
        <w:t xml:space="preserve"> </w:t>
      </w:r>
      <w:proofErr w:type="spellStart"/>
      <w:r w:rsidRPr="007E008C">
        <w:rPr>
          <w:rFonts w:ascii="Arial" w:hAnsi="Arial" w:cs="Arial"/>
        </w:rPr>
        <w:t>urechile</w:t>
      </w:r>
      <w:proofErr w:type="spellEnd"/>
      <w:r w:rsidRPr="007E008C">
        <w:rPr>
          <w:rFonts w:ascii="Arial" w:hAnsi="Arial" w:cs="Arial"/>
          <w:spacing w:val="1"/>
        </w:rPr>
        <w:t xml:space="preserve"> </w:t>
      </w:r>
      <w:r w:rsidRPr="007E008C">
        <w:rPr>
          <w:rFonts w:ascii="Arial" w:hAnsi="Arial" w:cs="Arial"/>
        </w:rPr>
        <w:t>sunt</w:t>
      </w:r>
      <w:r w:rsidRPr="007E008C">
        <w:rPr>
          <w:rFonts w:ascii="Arial" w:hAnsi="Arial" w:cs="Arial"/>
          <w:spacing w:val="1"/>
        </w:rPr>
        <w:t xml:space="preserve"> </w:t>
      </w:r>
      <w:proofErr w:type="spellStart"/>
      <w:r w:rsidRPr="007E008C">
        <w:rPr>
          <w:rFonts w:ascii="Arial" w:hAnsi="Arial" w:cs="Arial"/>
        </w:rPr>
        <w:t>mici</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Blana</w:t>
      </w:r>
      <w:proofErr w:type="spellEnd"/>
      <w:r w:rsidRPr="007E008C">
        <w:rPr>
          <w:rFonts w:ascii="Arial" w:hAnsi="Arial" w:cs="Arial"/>
          <w:spacing w:val="1"/>
        </w:rPr>
        <w:t xml:space="preserve"> </w:t>
      </w:r>
      <w:proofErr w:type="spellStart"/>
      <w:r w:rsidRPr="007E008C">
        <w:rPr>
          <w:rFonts w:ascii="Arial" w:hAnsi="Arial" w:cs="Arial"/>
        </w:rPr>
        <w:t>este</w:t>
      </w:r>
      <w:proofErr w:type="spellEnd"/>
      <w:r w:rsidRPr="007E008C">
        <w:rPr>
          <w:rFonts w:ascii="Arial" w:hAnsi="Arial" w:cs="Arial"/>
          <w:spacing w:val="1"/>
        </w:rPr>
        <w:t xml:space="preserve"> </w:t>
      </w:r>
      <w:r w:rsidRPr="007E008C">
        <w:rPr>
          <w:rFonts w:ascii="Arial" w:hAnsi="Arial" w:cs="Arial"/>
        </w:rPr>
        <w:t>de</w:t>
      </w:r>
      <w:r w:rsidRPr="007E008C">
        <w:rPr>
          <w:rFonts w:ascii="Arial" w:hAnsi="Arial" w:cs="Arial"/>
          <w:spacing w:val="1"/>
        </w:rPr>
        <w:t xml:space="preserve"> </w:t>
      </w:r>
      <w:proofErr w:type="spellStart"/>
      <w:r w:rsidRPr="007E008C">
        <w:rPr>
          <w:rFonts w:ascii="Arial" w:hAnsi="Arial" w:cs="Arial"/>
        </w:rPr>
        <w:t>culoare</w:t>
      </w:r>
      <w:proofErr w:type="spellEnd"/>
      <w:r w:rsidRPr="007E008C">
        <w:rPr>
          <w:rFonts w:ascii="Arial" w:hAnsi="Arial" w:cs="Arial"/>
          <w:spacing w:val="1"/>
        </w:rPr>
        <w:t xml:space="preserve"> </w:t>
      </w:r>
      <w:proofErr w:type="spellStart"/>
      <w:r w:rsidRPr="007E008C">
        <w:rPr>
          <w:rFonts w:ascii="Arial" w:hAnsi="Arial" w:cs="Arial"/>
        </w:rPr>
        <w:t>cafeniu</w:t>
      </w:r>
      <w:proofErr w:type="spellEnd"/>
      <w:r w:rsidRPr="007E008C">
        <w:rPr>
          <w:rFonts w:ascii="Arial" w:hAnsi="Arial" w:cs="Arial"/>
          <w:spacing w:val="1"/>
        </w:rPr>
        <w:t xml:space="preserve"> </w:t>
      </w:r>
      <w:proofErr w:type="spellStart"/>
      <w:r w:rsidRPr="007E008C">
        <w:rPr>
          <w:rFonts w:ascii="Arial" w:hAnsi="Arial" w:cs="Arial"/>
        </w:rPr>
        <w:t>inchisa</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pana</w:t>
      </w:r>
      <w:proofErr w:type="spellEnd"/>
      <w:r w:rsidRPr="007E008C">
        <w:rPr>
          <w:rFonts w:ascii="Arial" w:hAnsi="Arial" w:cs="Arial"/>
          <w:spacing w:val="1"/>
        </w:rPr>
        <w:t xml:space="preserve"> </w:t>
      </w:r>
      <w:r w:rsidRPr="007E008C">
        <w:rPr>
          <w:rFonts w:ascii="Arial" w:hAnsi="Arial" w:cs="Arial"/>
        </w:rPr>
        <w:t>la</w:t>
      </w:r>
      <w:r w:rsidRPr="007E008C">
        <w:rPr>
          <w:rFonts w:ascii="Arial" w:hAnsi="Arial" w:cs="Arial"/>
          <w:spacing w:val="1"/>
        </w:rPr>
        <w:t xml:space="preserve"> </w:t>
      </w:r>
      <w:proofErr w:type="spellStart"/>
      <w:r w:rsidRPr="007E008C">
        <w:rPr>
          <w:rFonts w:ascii="Arial" w:hAnsi="Arial" w:cs="Arial"/>
        </w:rPr>
        <w:t>negricioasa</w:t>
      </w:r>
      <w:proofErr w:type="spellEnd"/>
      <w:r w:rsidRPr="007E008C">
        <w:rPr>
          <w:rFonts w:ascii="Arial" w:hAnsi="Arial" w:cs="Arial"/>
        </w:rPr>
        <w:t xml:space="preserve"> pe spate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galbuie</w:t>
      </w:r>
      <w:proofErr w:type="spellEnd"/>
      <w:r w:rsidRPr="007E008C">
        <w:rPr>
          <w:rFonts w:ascii="Arial" w:hAnsi="Arial" w:cs="Arial"/>
        </w:rPr>
        <w:t xml:space="preserve"> pe abdomen. </w:t>
      </w:r>
      <w:proofErr w:type="spellStart"/>
      <w:r w:rsidRPr="007E008C">
        <w:rPr>
          <w:rFonts w:ascii="Arial" w:hAnsi="Arial" w:cs="Arial"/>
        </w:rPr>
        <w:t>Hrana</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constituita</w:t>
      </w:r>
      <w:proofErr w:type="spellEnd"/>
      <w:r w:rsidRPr="007E008C">
        <w:rPr>
          <w:rFonts w:ascii="Arial" w:hAnsi="Arial" w:cs="Arial"/>
        </w:rPr>
        <w:t xml:space="preserve"> din </w:t>
      </w:r>
      <w:proofErr w:type="spellStart"/>
      <w:r w:rsidRPr="007E008C">
        <w:rPr>
          <w:rFonts w:ascii="Arial" w:hAnsi="Arial" w:cs="Arial"/>
        </w:rPr>
        <w:t>ierburi</w:t>
      </w:r>
      <w:proofErr w:type="spellEnd"/>
      <w:r w:rsidRPr="007E008C">
        <w:rPr>
          <w:rFonts w:ascii="Arial" w:hAnsi="Arial" w:cs="Arial"/>
        </w:rPr>
        <w:t xml:space="preserve">, </w:t>
      </w:r>
      <w:proofErr w:type="spellStart"/>
      <w:r w:rsidRPr="007E008C">
        <w:rPr>
          <w:rFonts w:ascii="Arial" w:hAnsi="Arial" w:cs="Arial"/>
        </w:rPr>
        <w:t>radacini</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muschi</w:t>
      </w:r>
      <w:proofErr w:type="spellEnd"/>
      <w:r w:rsidRPr="007E008C">
        <w:rPr>
          <w:rFonts w:ascii="Arial" w:hAnsi="Arial" w:cs="Arial"/>
          <w:spacing w:val="1"/>
        </w:rPr>
        <w:t xml:space="preserve"> </w:t>
      </w:r>
      <w:r w:rsidRPr="007E008C">
        <w:rPr>
          <w:rFonts w:ascii="Arial" w:hAnsi="Arial" w:cs="Arial"/>
        </w:rPr>
        <w:t>de</w:t>
      </w:r>
      <w:r w:rsidRPr="007E008C">
        <w:rPr>
          <w:rFonts w:ascii="Arial" w:hAnsi="Arial" w:cs="Arial"/>
          <w:spacing w:val="1"/>
        </w:rPr>
        <w:t xml:space="preserve"> </w:t>
      </w:r>
      <w:proofErr w:type="spellStart"/>
      <w:r w:rsidRPr="007E008C">
        <w:rPr>
          <w:rFonts w:ascii="Arial" w:hAnsi="Arial" w:cs="Arial"/>
        </w:rPr>
        <w:t>pamant</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ciuperci</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fructe</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furnici</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soareci</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pasari</w:t>
      </w:r>
      <w:proofErr w:type="spellEnd"/>
      <w:r w:rsidRPr="007E008C">
        <w:rPr>
          <w:rFonts w:ascii="Arial" w:hAnsi="Arial" w:cs="Arial"/>
        </w:rPr>
        <w:t>.</w:t>
      </w:r>
      <w:r w:rsidRPr="007E008C">
        <w:rPr>
          <w:rFonts w:ascii="Arial" w:hAnsi="Arial" w:cs="Arial"/>
          <w:spacing w:val="1"/>
        </w:rPr>
        <w:t xml:space="preserve"> </w:t>
      </w:r>
      <w:r w:rsidRPr="007E008C">
        <w:rPr>
          <w:rFonts w:ascii="Arial" w:hAnsi="Arial" w:cs="Arial"/>
        </w:rPr>
        <w:t>Mai</w:t>
      </w:r>
      <w:r w:rsidRPr="007E008C">
        <w:rPr>
          <w:rFonts w:ascii="Arial" w:hAnsi="Arial" w:cs="Arial"/>
          <w:spacing w:val="1"/>
        </w:rPr>
        <w:t xml:space="preserve"> </w:t>
      </w:r>
      <w:proofErr w:type="spellStart"/>
      <w:r w:rsidRPr="007E008C">
        <w:rPr>
          <w:rFonts w:ascii="Arial" w:hAnsi="Arial" w:cs="Arial"/>
        </w:rPr>
        <w:t>putin</w:t>
      </w:r>
      <w:proofErr w:type="spellEnd"/>
      <w:r w:rsidRPr="007E008C">
        <w:rPr>
          <w:rFonts w:ascii="Arial" w:hAnsi="Arial" w:cs="Arial"/>
          <w:spacing w:val="1"/>
        </w:rPr>
        <w:t xml:space="preserve"> </w:t>
      </w:r>
      <w:r w:rsidRPr="007E008C">
        <w:rPr>
          <w:rFonts w:ascii="Arial" w:hAnsi="Arial" w:cs="Arial"/>
        </w:rPr>
        <w:t>are</w:t>
      </w:r>
      <w:r w:rsidRPr="007E008C">
        <w:rPr>
          <w:rFonts w:ascii="Arial" w:hAnsi="Arial" w:cs="Arial"/>
          <w:spacing w:val="1"/>
        </w:rPr>
        <w:t xml:space="preserve"> </w:t>
      </w:r>
      <w:proofErr w:type="spellStart"/>
      <w:r w:rsidRPr="007E008C">
        <w:rPr>
          <w:rFonts w:ascii="Arial" w:hAnsi="Arial" w:cs="Arial"/>
        </w:rPr>
        <w:t>succes</w:t>
      </w:r>
      <w:proofErr w:type="spellEnd"/>
      <w:r w:rsidRPr="007E008C">
        <w:rPr>
          <w:rFonts w:ascii="Arial" w:hAnsi="Arial" w:cs="Arial"/>
          <w:spacing w:val="1"/>
        </w:rPr>
        <w:t xml:space="preserve"> </w:t>
      </w:r>
      <w:r w:rsidRPr="007E008C">
        <w:rPr>
          <w:rFonts w:ascii="Arial" w:hAnsi="Arial" w:cs="Arial"/>
        </w:rPr>
        <w:t>la</w:t>
      </w:r>
      <w:r w:rsidRPr="007E008C">
        <w:rPr>
          <w:rFonts w:ascii="Arial" w:hAnsi="Arial" w:cs="Arial"/>
          <w:spacing w:val="1"/>
        </w:rPr>
        <w:t xml:space="preserve"> </w:t>
      </w:r>
      <w:proofErr w:type="spellStart"/>
      <w:r w:rsidRPr="007E008C">
        <w:rPr>
          <w:rFonts w:ascii="Arial" w:hAnsi="Arial" w:cs="Arial"/>
        </w:rPr>
        <w:t>prinderea</w:t>
      </w:r>
      <w:proofErr w:type="spellEnd"/>
      <w:r w:rsidRPr="007E008C">
        <w:rPr>
          <w:rFonts w:ascii="Arial" w:hAnsi="Arial" w:cs="Arial"/>
        </w:rPr>
        <w:t xml:space="preserve"> </w:t>
      </w:r>
      <w:proofErr w:type="spellStart"/>
      <w:r w:rsidRPr="007E008C">
        <w:rPr>
          <w:rFonts w:ascii="Arial" w:hAnsi="Arial" w:cs="Arial"/>
        </w:rPr>
        <w:t>artiodactilelor</w:t>
      </w:r>
      <w:proofErr w:type="spellEnd"/>
      <w:r w:rsidRPr="007E008C">
        <w:rPr>
          <w:rFonts w:ascii="Arial" w:hAnsi="Arial" w:cs="Arial"/>
        </w:rPr>
        <w:t xml:space="preserve"> - </w:t>
      </w:r>
      <w:proofErr w:type="spellStart"/>
      <w:r w:rsidRPr="007E008C">
        <w:rPr>
          <w:rFonts w:ascii="Arial" w:hAnsi="Arial" w:cs="Arial"/>
        </w:rPr>
        <w:t>ciute</w:t>
      </w:r>
      <w:proofErr w:type="spellEnd"/>
      <w:r w:rsidRPr="007E008C">
        <w:rPr>
          <w:rFonts w:ascii="Arial" w:hAnsi="Arial" w:cs="Arial"/>
        </w:rPr>
        <w:t xml:space="preserve">, </w:t>
      </w:r>
      <w:proofErr w:type="spellStart"/>
      <w:r w:rsidRPr="007E008C">
        <w:rPr>
          <w:rFonts w:ascii="Arial" w:hAnsi="Arial" w:cs="Arial"/>
        </w:rPr>
        <w:t>caprioare</w:t>
      </w:r>
      <w:proofErr w:type="spellEnd"/>
      <w:r w:rsidRPr="007E008C">
        <w:rPr>
          <w:rFonts w:ascii="Arial" w:hAnsi="Arial" w:cs="Arial"/>
        </w:rPr>
        <w:t xml:space="preserve">, </w:t>
      </w:r>
      <w:proofErr w:type="spellStart"/>
      <w:r w:rsidRPr="007E008C">
        <w:rPr>
          <w:rFonts w:ascii="Arial" w:hAnsi="Arial" w:cs="Arial"/>
        </w:rPr>
        <w:t>capre</w:t>
      </w:r>
      <w:proofErr w:type="spellEnd"/>
      <w:r w:rsidRPr="007E008C">
        <w:rPr>
          <w:rFonts w:ascii="Arial" w:hAnsi="Arial" w:cs="Arial"/>
        </w:rPr>
        <w:t xml:space="preserve"> </w:t>
      </w:r>
      <w:proofErr w:type="spellStart"/>
      <w:r w:rsidRPr="007E008C">
        <w:rPr>
          <w:rFonts w:ascii="Arial" w:hAnsi="Arial" w:cs="Arial"/>
        </w:rPr>
        <w:t>negre</w:t>
      </w:r>
      <w:proofErr w:type="spellEnd"/>
      <w:r w:rsidRPr="007E008C">
        <w:rPr>
          <w:rFonts w:ascii="Arial" w:hAnsi="Arial" w:cs="Arial"/>
        </w:rPr>
        <w:t xml:space="preserve">, </w:t>
      </w:r>
      <w:proofErr w:type="spellStart"/>
      <w:r w:rsidRPr="007E008C">
        <w:rPr>
          <w:rFonts w:ascii="Arial" w:hAnsi="Arial" w:cs="Arial"/>
        </w:rPr>
        <w:t>bune</w:t>
      </w:r>
      <w:proofErr w:type="spellEnd"/>
      <w:r w:rsidRPr="007E008C">
        <w:rPr>
          <w:rFonts w:ascii="Arial" w:hAnsi="Arial" w:cs="Arial"/>
        </w:rPr>
        <w:t xml:space="preserve"> </w:t>
      </w:r>
      <w:proofErr w:type="spellStart"/>
      <w:r w:rsidRPr="007E008C">
        <w:rPr>
          <w:rFonts w:ascii="Arial" w:hAnsi="Arial" w:cs="Arial"/>
        </w:rPr>
        <w:t>alergatoare</w:t>
      </w:r>
      <w:proofErr w:type="spellEnd"/>
      <w:r w:rsidRPr="007E008C">
        <w:rPr>
          <w:rFonts w:ascii="Arial" w:hAnsi="Arial" w:cs="Arial"/>
        </w:rPr>
        <w:t xml:space="preserve">. </w:t>
      </w:r>
      <w:proofErr w:type="spellStart"/>
      <w:r w:rsidRPr="007E008C">
        <w:rPr>
          <w:rFonts w:ascii="Arial" w:hAnsi="Arial" w:cs="Arial"/>
        </w:rPr>
        <w:t>Ocazional</w:t>
      </w:r>
      <w:proofErr w:type="spellEnd"/>
      <w:r w:rsidRPr="007E008C">
        <w:rPr>
          <w:rFonts w:ascii="Arial" w:hAnsi="Arial" w:cs="Arial"/>
        </w:rPr>
        <w:t xml:space="preserve">, </w:t>
      </w:r>
      <w:proofErr w:type="spellStart"/>
      <w:r w:rsidRPr="007E008C">
        <w:rPr>
          <w:rFonts w:ascii="Arial" w:hAnsi="Arial" w:cs="Arial"/>
        </w:rPr>
        <w:t>ursul</w:t>
      </w:r>
      <w:proofErr w:type="spellEnd"/>
      <w:r w:rsidRPr="007E008C">
        <w:rPr>
          <w:rFonts w:ascii="Arial" w:hAnsi="Arial" w:cs="Arial"/>
          <w:spacing w:val="1"/>
        </w:rPr>
        <w:t xml:space="preserve"> </w:t>
      </w:r>
      <w:proofErr w:type="spellStart"/>
      <w:r w:rsidRPr="007E008C">
        <w:rPr>
          <w:rFonts w:ascii="Arial" w:hAnsi="Arial" w:cs="Arial"/>
        </w:rPr>
        <w:t>ataca</w:t>
      </w:r>
      <w:proofErr w:type="spellEnd"/>
      <w:r w:rsidRPr="007E008C">
        <w:rPr>
          <w:rFonts w:ascii="Arial" w:hAnsi="Arial" w:cs="Arial"/>
          <w:spacing w:val="-4"/>
        </w:rPr>
        <w:t xml:space="preserve"> </w:t>
      </w:r>
      <w:proofErr w:type="spellStart"/>
      <w:r w:rsidRPr="007E008C">
        <w:rPr>
          <w:rFonts w:ascii="Arial" w:hAnsi="Arial" w:cs="Arial"/>
        </w:rPr>
        <w:t>si</w:t>
      </w:r>
      <w:proofErr w:type="spellEnd"/>
      <w:r w:rsidRPr="007E008C">
        <w:rPr>
          <w:rFonts w:ascii="Arial" w:hAnsi="Arial" w:cs="Arial"/>
          <w:spacing w:val="1"/>
        </w:rPr>
        <w:t xml:space="preserve"> </w:t>
      </w:r>
      <w:proofErr w:type="spellStart"/>
      <w:r w:rsidRPr="007E008C">
        <w:rPr>
          <w:rFonts w:ascii="Arial" w:hAnsi="Arial" w:cs="Arial"/>
        </w:rPr>
        <w:t>mananca</w:t>
      </w:r>
      <w:proofErr w:type="spellEnd"/>
      <w:r w:rsidRPr="007E008C">
        <w:rPr>
          <w:rFonts w:ascii="Arial" w:hAnsi="Arial" w:cs="Arial"/>
        </w:rPr>
        <w:t xml:space="preserve"> </w:t>
      </w:r>
      <w:proofErr w:type="spellStart"/>
      <w:r w:rsidRPr="007E008C">
        <w:rPr>
          <w:rFonts w:ascii="Arial" w:hAnsi="Arial" w:cs="Arial"/>
        </w:rPr>
        <w:t>animale</w:t>
      </w:r>
      <w:proofErr w:type="spellEnd"/>
      <w:r w:rsidRPr="007E008C">
        <w:rPr>
          <w:rFonts w:ascii="Arial" w:hAnsi="Arial" w:cs="Arial"/>
        </w:rPr>
        <w:t xml:space="preserve"> </w:t>
      </w:r>
      <w:proofErr w:type="spellStart"/>
      <w:r w:rsidRPr="007E008C">
        <w:rPr>
          <w:rFonts w:ascii="Arial" w:hAnsi="Arial" w:cs="Arial"/>
        </w:rPr>
        <w:t>domestice</w:t>
      </w:r>
      <w:proofErr w:type="spellEnd"/>
      <w:r w:rsidRPr="007E008C">
        <w:rPr>
          <w:rFonts w:ascii="Arial" w:hAnsi="Arial" w:cs="Arial"/>
        </w:rPr>
        <w:t>.</w:t>
      </w:r>
    </w:p>
    <w:p w14:paraId="3D940230" w14:textId="77777777" w:rsidR="007E008C" w:rsidRPr="007E008C" w:rsidRDefault="007E008C" w:rsidP="007E008C">
      <w:pPr>
        <w:pStyle w:val="BodyText"/>
        <w:spacing w:after="0" w:line="240" w:lineRule="auto"/>
        <w:ind w:firstLine="708"/>
        <w:jc w:val="both"/>
        <w:rPr>
          <w:rFonts w:ascii="Arial" w:hAnsi="Arial" w:cs="Arial"/>
        </w:rPr>
      </w:pPr>
      <w:r w:rsidRPr="007E008C">
        <w:rPr>
          <w:rFonts w:ascii="Arial" w:hAnsi="Arial" w:cs="Arial"/>
          <w:b/>
        </w:rPr>
        <w:t xml:space="preserve">Habitat: </w:t>
      </w:r>
      <w:proofErr w:type="spellStart"/>
      <w:r w:rsidRPr="007E008C">
        <w:rPr>
          <w:rFonts w:ascii="Arial" w:hAnsi="Arial" w:cs="Arial"/>
        </w:rPr>
        <w:t>Habitatele</w:t>
      </w:r>
      <w:proofErr w:type="spellEnd"/>
      <w:r w:rsidRPr="007E008C">
        <w:rPr>
          <w:rFonts w:ascii="Arial" w:hAnsi="Arial" w:cs="Arial"/>
        </w:rPr>
        <w:t xml:space="preserve"> </w:t>
      </w:r>
      <w:proofErr w:type="spellStart"/>
      <w:r w:rsidRPr="007E008C">
        <w:rPr>
          <w:rFonts w:ascii="Arial" w:hAnsi="Arial" w:cs="Arial"/>
        </w:rPr>
        <w:t>favorabile</w:t>
      </w:r>
      <w:proofErr w:type="spellEnd"/>
      <w:r w:rsidRPr="007E008C">
        <w:rPr>
          <w:rFonts w:ascii="Arial" w:hAnsi="Arial" w:cs="Arial"/>
        </w:rPr>
        <w:t xml:space="preserve"> ale </w:t>
      </w:r>
      <w:proofErr w:type="spellStart"/>
      <w:r w:rsidRPr="007E008C">
        <w:rPr>
          <w:rFonts w:ascii="Arial" w:hAnsi="Arial" w:cs="Arial"/>
        </w:rPr>
        <w:t>speciei</w:t>
      </w:r>
      <w:proofErr w:type="spellEnd"/>
      <w:r w:rsidRPr="007E008C">
        <w:rPr>
          <w:rFonts w:ascii="Arial" w:hAnsi="Arial" w:cs="Arial"/>
        </w:rPr>
        <w:t xml:space="preserve"> sunt </w:t>
      </w:r>
      <w:proofErr w:type="spellStart"/>
      <w:r w:rsidRPr="007E008C">
        <w:rPr>
          <w:rFonts w:ascii="Arial" w:hAnsi="Arial" w:cs="Arial"/>
        </w:rPr>
        <w:t>reprezentate</w:t>
      </w:r>
      <w:proofErr w:type="spellEnd"/>
      <w:r w:rsidRPr="007E008C">
        <w:rPr>
          <w:rFonts w:ascii="Arial" w:hAnsi="Arial" w:cs="Arial"/>
        </w:rPr>
        <w:t xml:space="preserve"> de </w:t>
      </w:r>
      <w:proofErr w:type="spellStart"/>
      <w:r w:rsidRPr="007E008C">
        <w:rPr>
          <w:rFonts w:ascii="Arial" w:hAnsi="Arial" w:cs="Arial"/>
        </w:rPr>
        <w:t>padurile</w:t>
      </w:r>
      <w:proofErr w:type="spellEnd"/>
      <w:r w:rsidRPr="007E008C">
        <w:rPr>
          <w:rFonts w:ascii="Arial" w:hAnsi="Arial" w:cs="Arial"/>
        </w:rPr>
        <w:t xml:space="preserve"> de </w:t>
      </w:r>
      <w:proofErr w:type="spellStart"/>
      <w:r w:rsidRPr="007E008C">
        <w:rPr>
          <w:rFonts w:ascii="Arial" w:hAnsi="Arial" w:cs="Arial"/>
        </w:rPr>
        <w:t>amestec</w:t>
      </w:r>
      <w:proofErr w:type="spellEnd"/>
      <w:r w:rsidRPr="007E008C">
        <w:rPr>
          <w:rFonts w:ascii="Arial" w:hAnsi="Arial" w:cs="Arial"/>
          <w:spacing w:val="1"/>
        </w:rPr>
        <w:t xml:space="preserve"> </w:t>
      </w:r>
      <w:r w:rsidRPr="007E008C">
        <w:rPr>
          <w:rFonts w:ascii="Arial" w:hAnsi="Arial" w:cs="Arial"/>
        </w:rPr>
        <w:t xml:space="preserve">din zona de deal </w:t>
      </w:r>
      <w:proofErr w:type="spellStart"/>
      <w:r w:rsidRPr="007E008C">
        <w:rPr>
          <w:rFonts w:ascii="Arial" w:hAnsi="Arial" w:cs="Arial"/>
        </w:rPr>
        <w:t>si</w:t>
      </w:r>
      <w:proofErr w:type="spellEnd"/>
      <w:r w:rsidRPr="007E008C">
        <w:rPr>
          <w:rFonts w:ascii="Arial" w:hAnsi="Arial" w:cs="Arial"/>
        </w:rPr>
        <w:t xml:space="preserve"> de </w:t>
      </w:r>
      <w:proofErr w:type="spellStart"/>
      <w:r w:rsidRPr="007E008C">
        <w:rPr>
          <w:rFonts w:ascii="Arial" w:hAnsi="Arial" w:cs="Arial"/>
        </w:rPr>
        <w:t>munte</w:t>
      </w:r>
      <w:proofErr w:type="spellEnd"/>
      <w:r w:rsidRPr="007E008C">
        <w:rPr>
          <w:rFonts w:ascii="Arial" w:hAnsi="Arial" w:cs="Arial"/>
        </w:rPr>
        <w:t xml:space="preserve">, de </w:t>
      </w:r>
      <w:proofErr w:type="spellStart"/>
      <w:r w:rsidRPr="007E008C">
        <w:rPr>
          <w:rFonts w:ascii="Arial" w:hAnsi="Arial" w:cs="Arial"/>
        </w:rPr>
        <w:t>intindere</w:t>
      </w:r>
      <w:proofErr w:type="spellEnd"/>
      <w:r w:rsidRPr="007E008C">
        <w:rPr>
          <w:rFonts w:ascii="Arial" w:hAnsi="Arial" w:cs="Arial"/>
        </w:rPr>
        <w:t xml:space="preserve"> mare, </w:t>
      </w:r>
      <w:proofErr w:type="spellStart"/>
      <w:r w:rsidRPr="007E008C">
        <w:rPr>
          <w:rFonts w:ascii="Arial" w:hAnsi="Arial" w:cs="Arial"/>
        </w:rPr>
        <w:t>putin</w:t>
      </w:r>
      <w:proofErr w:type="spellEnd"/>
      <w:r w:rsidRPr="007E008C">
        <w:rPr>
          <w:rFonts w:ascii="Arial" w:hAnsi="Arial" w:cs="Arial"/>
        </w:rPr>
        <w:t xml:space="preserve"> </w:t>
      </w:r>
      <w:proofErr w:type="spellStart"/>
      <w:r w:rsidRPr="007E008C">
        <w:rPr>
          <w:rFonts w:ascii="Arial" w:hAnsi="Arial" w:cs="Arial"/>
        </w:rPr>
        <w:t>deranjate</w:t>
      </w:r>
      <w:proofErr w:type="spellEnd"/>
      <w:r w:rsidRPr="007E008C">
        <w:rPr>
          <w:rFonts w:ascii="Arial" w:hAnsi="Arial" w:cs="Arial"/>
        </w:rPr>
        <w:t xml:space="preserve"> de </w:t>
      </w:r>
      <w:proofErr w:type="spellStart"/>
      <w:r w:rsidRPr="007E008C">
        <w:rPr>
          <w:rFonts w:ascii="Arial" w:hAnsi="Arial" w:cs="Arial"/>
        </w:rPr>
        <w:t>activitatea</w:t>
      </w:r>
      <w:proofErr w:type="spellEnd"/>
      <w:r w:rsidRPr="007E008C">
        <w:rPr>
          <w:rFonts w:ascii="Arial" w:hAnsi="Arial" w:cs="Arial"/>
        </w:rPr>
        <w:t xml:space="preserve"> </w:t>
      </w:r>
      <w:proofErr w:type="spellStart"/>
      <w:r w:rsidRPr="007E008C">
        <w:rPr>
          <w:rFonts w:ascii="Arial" w:hAnsi="Arial" w:cs="Arial"/>
        </w:rPr>
        <w:t>antropica</w:t>
      </w:r>
      <w:proofErr w:type="spellEnd"/>
      <w:r w:rsidRPr="007E008C">
        <w:rPr>
          <w:rFonts w:ascii="Arial" w:hAnsi="Arial" w:cs="Arial"/>
        </w:rPr>
        <w:t>,</w:t>
      </w:r>
      <w:r w:rsidRPr="007E008C">
        <w:rPr>
          <w:rFonts w:ascii="Arial" w:hAnsi="Arial" w:cs="Arial"/>
          <w:spacing w:val="1"/>
        </w:rPr>
        <w:t xml:space="preserve"> </w:t>
      </w:r>
      <w:r w:rsidRPr="007E008C">
        <w:rPr>
          <w:rFonts w:ascii="Arial" w:hAnsi="Arial" w:cs="Arial"/>
        </w:rPr>
        <w:t>care</w:t>
      </w:r>
      <w:r w:rsidRPr="007E008C">
        <w:rPr>
          <w:rFonts w:ascii="Arial" w:hAnsi="Arial" w:cs="Arial"/>
          <w:spacing w:val="1"/>
        </w:rPr>
        <w:t xml:space="preserve"> </w:t>
      </w:r>
      <w:proofErr w:type="spellStart"/>
      <w:r w:rsidRPr="007E008C">
        <w:rPr>
          <w:rFonts w:ascii="Arial" w:hAnsi="Arial" w:cs="Arial"/>
        </w:rPr>
        <w:t>ofera</w:t>
      </w:r>
      <w:proofErr w:type="spellEnd"/>
      <w:r w:rsidRPr="007E008C">
        <w:rPr>
          <w:rFonts w:ascii="Arial" w:hAnsi="Arial" w:cs="Arial"/>
          <w:spacing w:val="1"/>
        </w:rPr>
        <w:t xml:space="preserve"> </w:t>
      </w:r>
      <w:proofErr w:type="spellStart"/>
      <w:r w:rsidRPr="007E008C">
        <w:rPr>
          <w:rFonts w:ascii="Arial" w:hAnsi="Arial" w:cs="Arial"/>
        </w:rPr>
        <w:t>conditii</w:t>
      </w:r>
      <w:proofErr w:type="spellEnd"/>
      <w:r w:rsidRPr="007E008C">
        <w:rPr>
          <w:rFonts w:ascii="Arial" w:hAnsi="Arial" w:cs="Arial"/>
          <w:spacing w:val="1"/>
        </w:rPr>
        <w:t xml:space="preserve"> </w:t>
      </w:r>
      <w:r w:rsidRPr="007E008C">
        <w:rPr>
          <w:rFonts w:ascii="Arial" w:hAnsi="Arial" w:cs="Arial"/>
        </w:rPr>
        <w:t>de</w:t>
      </w:r>
      <w:r w:rsidRPr="007E008C">
        <w:rPr>
          <w:rFonts w:ascii="Arial" w:hAnsi="Arial" w:cs="Arial"/>
          <w:spacing w:val="1"/>
        </w:rPr>
        <w:t xml:space="preserve"> </w:t>
      </w:r>
      <w:proofErr w:type="spellStart"/>
      <w:r w:rsidRPr="007E008C">
        <w:rPr>
          <w:rFonts w:ascii="Arial" w:hAnsi="Arial" w:cs="Arial"/>
        </w:rPr>
        <w:t>adapost</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liniste</w:t>
      </w:r>
      <w:proofErr w:type="spellEnd"/>
      <w:r w:rsidRPr="007E008C">
        <w:rPr>
          <w:rFonts w:ascii="Arial" w:hAnsi="Arial" w:cs="Arial"/>
          <w:spacing w:val="1"/>
        </w:rPr>
        <w:t xml:space="preserve"> </w:t>
      </w:r>
      <w:proofErr w:type="spellStart"/>
      <w:r w:rsidRPr="007E008C">
        <w:rPr>
          <w:rFonts w:ascii="Arial" w:hAnsi="Arial" w:cs="Arial"/>
        </w:rPr>
        <w:t>si</w:t>
      </w:r>
      <w:proofErr w:type="spellEnd"/>
      <w:r w:rsidRPr="007E008C">
        <w:rPr>
          <w:rFonts w:ascii="Arial" w:hAnsi="Arial" w:cs="Arial"/>
          <w:spacing w:val="1"/>
        </w:rPr>
        <w:t xml:space="preserve"> </w:t>
      </w:r>
      <w:proofErr w:type="spellStart"/>
      <w:r w:rsidRPr="007E008C">
        <w:rPr>
          <w:rFonts w:ascii="Arial" w:hAnsi="Arial" w:cs="Arial"/>
        </w:rPr>
        <w:t>hrana</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acestea</w:t>
      </w:r>
      <w:proofErr w:type="spellEnd"/>
      <w:r w:rsidRPr="007E008C">
        <w:rPr>
          <w:rFonts w:ascii="Arial" w:hAnsi="Arial" w:cs="Arial"/>
          <w:spacing w:val="1"/>
        </w:rPr>
        <w:t xml:space="preserve"> </w:t>
      </w:r>
      <w:proofErr w:type="spellStart"/>
      <w:r w:rsidRPr="007E008C">
        <w:rPr>
          <w:rFonts w:ascii="Arial" w:hAnsi="Arial" w:cs="Arial"/>
        </w:rPr>
        <w:t>fiind</w:t>
      </w:r>
      <w:proofErr w:type="spellEnd"/>
      <w:r w:rsidRPr="007E008C">
        <w:rPr>
          <w:rFonts w:ascii="Arial" w:hAnsi="Arial" w:cs="Arial"/>
          <w:spacing w:val="1"/>
        </w:rPr>
        <w:t xml:space="preserve"> </w:t>
      </w:r>
      <w:proofErr w:type="spellStart"/>
      <w:r w:rsidRPr="007E008C">
        <w:rPr>
          <w:rFonts w:ascii="Arial" w:hAnsi="Arial" w:cs="Arial"/>
        </w:rPr>
        <w:t>indispensabile</w:t>
      </w:r>
      <w:proofErr w:type="spellEnd"/>
      <w:r w:rsidRPr="007E008C">
        <w:rPr>
          <w:rFonts w:ascii="Arial" w:hAnsi="Arial" w:cs="Arial"/>
          <w:spacing w:val="1"/>
        </w:rPr>
        <w:t xml:space="preserve"> </w:t>
      </w:r>
      <w:proofErr w:type="spellStart"/>
      <w:r w:rsidRPr="007E008C">
        <w:rPr>
          <w:rFonts w:ascii="Arial" w:hAnsi="Arial" w:cs="Arial"/>
        </w:rPr>
        <w:t>pentru</w:t>
      </w:r>
      <w:proofErr w:type="spellEnd"/>
      <w:r w:rsidRPr="007E008C">
        <w:rPr>
          <w:rFonts w:ascii="Arial" w:hAnsi="Arial" w:cs="Arial"/>
          <w:spacing w:val="1"/>
        </w:rPr>
        <w:t xml:space="preserve"> </w:t>
      </w:r>
      <w:proofErr w:type="spellStart"/>
      <w:r w:rsidRPr="007E008C">
        <w:rPr>
          <w:rFonts w:ascii="Arial" w:hAnsi="Arial" w:cs="Arial"/>
        </w:rPr>
        <w:t>supravietuirea</w:t>
      </w:r>
      <w:proofErr w:type="spellEnd"/>
      <w:r w:rsidRPr="007E008C">
        <w:rPr>
          <w:rFonts w:ascii="Arial" w:hAnsi="Arial" w:cs="Arial"/>
        </w:rPr>
        <w:t xml:space="preserve"> </w:t>
      </w:r>
      <w:proofErr w:type="spellStart"/>
      <w:r w:rsidRPr="007E008C">
        <w:rPr>
          <w:rFonts w:ascii="Arial" w:hAnsi="Arial" w:cs="Arial"/>
        </w:rPr>
        <w:t>speciei</w:t>
      </w:r>
      <w:proofErr w:type="spellEnd"/>
      <w:r w:rsidRPr="007E008C">
        <w:rPr>
          <w:rFonts w:ascii="Arial" w:hAnsi="Arial" w:cs="Arial"/>
        </w:rPr>
        <w:t xml:space="preserve">. </w:t>
      </w:r>
      <w:proofErr w:type="spellStart"/>
      <w:r w:rsidRPr="007E008C">
        <w:rPr>
          <w:rFonts w:ascii="Arial" w:hAnsi="Arial" w:cs="Arial"/>
        </w:rPr>
        <w:t>Deplasarile</w:t>
      </w:r>
      <w:proofErr w:type="spellEnd"/>
      <w:r w:rsidRPr="007E008C">
        <w:rPr>
          <w:rFonts w:ascii="Arial" w:hAnsi="Arial" w:cs="Arial"/>
        </w:rPr>
        <w:t xml:space="preserve"> </w:t>
      </w:r>
      <w:proofErr w:type="spellStart"/>
      <w:r w:rsidRPr="007E008C">
        <w:rPr>
          <w:rFonts w:ascii="Arial" w:hAnsi="Arial" w:cs="Arial"/>
        </w:rPr>
        <w:t>sezoniere</w:t>
      </w:r>
      <w:proofErr w:type="spellEnd"/>
      <w:r w:rsidRPr="007E008C">
        <w:rPr>
          <w:rFonts w:ascii="Arial" w:hAnsi="Arial" w:cs="Arial"/>
        </w:rPr>
        <w:t xml:space="preserve"> ale </w:t>
      </w:r>
      <w:proofErr w:type="spellStart"/>
      <w:r w:rsidRPr="007E008C">
        <w:rPr>
          <w:rFonts w:ascii="Arial" w:hAnsi="Arial" w:cs="Arial"/>
        </w:rPr>
        <w:t>exemplarelor</w:t>
      </w:r>
      <w:proofErr w:type="spellEnd"/>
      <w:r w:rsidRPr="007E008C">
        <w:rPr>
          <w:rFonts w:ascii="Arial" w:hAnsi="Arial" w:cs="Arial"/>
        </w:rPr>
        <w:t xml:space="preserve"> de </w:t>
      </w:r>
      <w:proofErr w:type="spellStart"/>
      <w:r w:rsidRPr="007E008C">
        <w:rPr>
          <w:rFonts w:ascii="Arial" w:hAnsi="Arial" w:cs="Arial"/>
        </w:rPr>
        <w:t>urs</w:t>
      </w:r>
      <w:proofErr w:type="spellEnd"/>
      <w:r w:rsidRPr="007E008C">
        <w:rPr>
          <w:rFonts w:ascii="Arial" w:hAnsi="Arial" w:cs="Arial"/>
        </w:rPr>
        <w:t xml:space="preserve"> sunt </w:t>
      </w:r>
      <w:proofErr w:type="spellStart"/>
      <w:r w:rsidRPr="007E008C">
        <w:rPr>
          <w:rFonts w:ascii="Arial" w:hAnsi="Arial" w:cs="Arial"/>
        </w:rPr>
        <w:t>influentate</w:t>
      </w:r>
      <w:proofErr w:type="spellEnd"/>
      <w:r w:rsidRPr="007E008C">
        <w:rPr>
          <w:rFonts w:ascii="Arial" w:hAnsi="Arial" w:cs="Arial"/>
        </w:rPr>
        <w:t xml:space="preserve"> de</w:t>
      </w:r>
      <w:r w:rsidRPr="007E008C">
        <w:rPr>
          <w:rFonts w:ascii="Arial" w:hAnsi="Arial" w:cs="Arial"/>
          <w:spacing w:val="1"/>
        </w:rPr>
        <w:t xml:space="preserve"> </w:t>
      </w:r>
      <w:proofErr w:type="spellStart"/>
      <w:r w:rsidRPr="007E008C">
        <w:rPr>
          <w:rFonts w:ascii="Arial" w:hAnsi="Arial" w:cs="Arial"/>
        </w:rPr>
        <w:t>resursa</w:t>
      </w:r>
      <w:proofErr w:type="spellEnd"/>
      <w:r w:rsidRPr="007E008C">
        <w:rPr>
          <w:rFonts w:ascii="Arial" w:hAnsi="Arial" w:cs="Arial"/>
        </w:rPr>
        <w:t xml:space="preserve"> </w:t>
      </w:r>
      <w:proofErr w:type="spellStart"/>
      <w:r w:rsidRPr="007E008C">
        <w:rPr>
          <w:rFonts w:ascii="Arial" w:hAnsi="Arial" w:cs="Arial"/>
        </w:rPr>
        <w:t>trofica</w:t>
      </w:r>
      <w:proofErr w:type="spellEnd"/>
      <w:r w:rsidRPr="007E008C">
        <w:rPr>
          <w:rFonts w:ascii="Arial" w:hAnsi="Arial" w:cs="Arial"/>
        </w:rPr>
        <w:t xml:space="preserve"> </w:t>
      </w:r>
      <w:proofErr w:type="spellStart"/>
      <w:r w:rsidRPr="007E008C">
        <w:rPr>
          <w:rFonts w:ascii="Arial" w:hAnsi="Arial" w:cs="Arial"/>
        </w:rPr>
        <w:t>existenta</w:t>
      </w:r>
      <w:proofErr w:type="spellEnd"/>
      <w:r w:rsidRPr="007E008C">
        <w:rPr>
          <w:rFonts w:ascii="Arial" w:hAnsi="Arial" w:cs="Arial"/>
        </w:rPr>
        <w:t xml:space="preserve">, </w:t>
      </w:r>
      <w:proofErr w:type="spellStart"/>
      <w:r w:rsidRPr="007E008C">
        <w:rPr>
          <w:rFonts w:ascii="Arial" w:hAnsi="Arial" w:cs="Arial"/>
        </w:rPr>
        <w:t>uneori</w:t>
      </w:r>
      <w:proofErr w:type="spellEnd"/>
      <w:r w:rsidRPr="007E008C">
        <w:rPr>
          <w:rFonts w:ascii="Arial" w:hAnsi="Arial" w:cs="Arial"/>
        </w:rPr>
        <w:t xml:space="preserve"> </w:t>
      </w:r>
      <w:proofErr w:type="spellStart"/>
      <w:r w:rsidRPr="007E008C">
        <w:rPr>
          <w:rFonts w:ascii="Arial" w:hAnsi="Arial" w:cs="Arial"/>
        </w:rPr>
        <w:t>deplasandu</w:t>
      </w:r>
      <w:proofErr w:type="spellEnd"/>
      <w:r w:rsidRPr="007E008C">
        <w:rPr>
          <w:rFonts w:ascii="Arial" w:hAnsi="Arial" w:cs="Arial"/>
        </w:rPr>
        <w:t xml:space="preserve">-se </w:t>
      </w:r>
      <w:proofErr w:type="spellStart"/>
      <w:r w:rsidRPr="007E008C">
        <w:rPr>
          <w:rFonts w:ascii="Arial" w:hAnsi="Arial" w:cs="Arial"/>
        </w:rPr>
        <w:t>sute</w:t>
      </w:r>
      <w:proofErr w:type="spellEnd"/>
      <w:r w:rsidRPr="007E008C">
        <w:rPr>
          <w:rFonts w:ascii="Arial" w:hAnsi="Arial" w:cs="Arial"/>
        </w:rPr>
        <w:t xml:space="preserve"> de </w:t>
      </w:r>
      <w:proofErr w:type="spellStart"/>
      <w:r w:rsidRPr="007E008C">
        <w:rPr>
          <w:rFonts w:ascii="Arial" w:hAnsi="Arial" w:cs="Arial"/>
        </w:rPr>
        <w:t>kilometri</w:t>
      </w:r>
      <w:proofErr w:type="spellEnd"/>
      <w:r w:rsidRPr="007E008C">
        <w:rPr>
          <w:rFonts w:ascii="Arial" w:hAnsi="Arial" w:cs="Arial"/>
        </w:rPr>
        <w:t xml:space="preserve"> in </w:t>
      </w:r>
      <w:proofErr w:type="spellStart"/>
      <w:r w:rsidRPr="007E008C">
        <w:rPr>
          <w:rFonts w:ascii="Arial" w:hAnsi="Arial" w:cs="Arial"/>
        </w:rPr>
        <w:t>cautarea</w:t>
      </w:r>
      <w:proofErr w:type="spellEnd"/>
      <w:r w:rsidRPr="007E008C">
        <w:rPr>
          <w:rFonts w:ascii="Arial" w:hAnsi="Arial" w:cs="Arial"/>
        </w:rPr>
        <w:t xml:space="preserve"> </w:t>
      </w:r>
      <w:proofErr w:type="spellStart"/>
      <w:r w:rsidRPr="007E008C">
        <w:rPr>
          <w:rFonts w:ascii="Arial" w:hAnsi="Arial" w:cs="Arial"/>
        </w:rPr>
        <w:t>unei</w:t>
      </w:r>
      <w:proofErr w:type="spellEnd"/>
      <w:r w:rsidRPr="007E008C">
        <w:rPr>
          <w:rFonts w:ascii="Arial" w:hAnsi="Arial" w:cs="Arial"/>
        </w:rPr>
        <w:t xml:space="preserve"> </w:t>
      </w:r>
      <w:proofErr w:type="spellStart"/>
      <w:r w:rsidRPr="007E008C">
        <w:rPr>
          <w:rFonts w:ascii="Arial" w:hAnsi="Arial" w:cs="Arial"/>
        </w:rPr>
        <w:t>resurse</w:t>
      </w:r>
      <w:proofErr w:type="spellEnd"/>
      <w:r w:rsidRPr="007E008C">
        <w:rPr>
          <w:rFonts w:ascii="Arial" w:hAnsi="Arial" w:cs="Arial"/>
          <w:spacing w:val="1"/>
        </w:rPr>
        <w:t xml:space="preserve"> </w:t>
      </w:r>
      <w:proofErr w:type="spellStart"/>
      <w:r w:rsidRPr="007E008C">
        <w:rPr>
          <w:rFonts w:ascii="Arial" w:hAnsi="Arial" w:cs="Arial"/>
        </w:rPr>
        <w:t>bogate</w:t>
      </w:r>
      <w:proofErr w:type="spellEnd"/>
      <w:r w:rsidRPr="007E008C">
        <w:rPr>
          <w:rFonts w:ascii="Arial" w:hAnsi="Arial" w:cs="Arial"/>
          <w:spacing w:val="-1"/>
        </w:rPr>
        <w:t xml:space="preserve"> </w:t>
      </w:r>
      <w:r w:rsidRPr="007E008C">
        <w:rPr>
          <w:rFonts w:ascii="Arial" w:hAnsi="Arial" w:cs="Arial"/>
        </w:rPr>
        <w:t xml:space="preserve">de </w:t>
      </w:r>
      <w:proofErr w:type="spellStart"/>
      <w:r w:rsidRPr="007E008C">
        <w:rPr>
          <w:rFonts w:ascii="Arial" w:hAnsi="Arial" w:cs="Arial"/>
        </w:rPr>
        <w:t>hrana</w:t>
      </w:r>
      <w:proofErr w:type="spellEnd"/>
      <w:r w:rsidRPr="007E008C">
        <w:rPr>
          <w:rFonts w:ascii="Arial" w:hAnsi="Arial" w:cs="Arial"/>
        </w:rPr>
        <w:t>.</w:t>
      </w:r>
    </w:p>
    <w:p w14:paraId="7224BDC8" w14:textId="77777777" w:rsidR="007E008C" w:rsidRPr="007E008C" w:rsidRDefault="007E008C" w:rsidP="007E008C">
      <w:pPr>
        <w:pStyle w:val="BodyText"/>
        <w:spacing w:before="61" w:after="0" w:line="240" w:lineRule="auto"/>
        <w:jc w:val="both"/>
        <w:rPr>
          <w:rFonts w:ascii="Arial" w:hAnsi="Arial" w:cs="Arial"/>
        </w:rPr>
      </w:pPr>
      <w:proofErr w:type="spellStart"/>
      <w:r w:rsidRPr="007E008C">
        <w:rPr>
          <w:rFonts w:ascii="Arial" w:hAnsi="Arial" w:cs="Arial"/>
        </w:rPr>
        <w:t>Pentru</w:t>
      </w:r>
      <w:proofErr w:type="spellEnd"/>
      <w:r w:rsidRPr="007E008C">
        <w:rPr>
          <w:rFonts w:ascii="Arial" w:hAnsi="Arial" w:cs="Arial"/>
        </w:rPr>
        <w:t xml:space="preserve"> a </w:t>
      </w:r>
      <w:proofErr w:type="spellStart"/>
      <w:r w:rsidRPr="007E008C">
        <w:rPr>
          <w:rFonts w:ascii="Arial" w:hAnsi="Arial" w:cs="Arial"/>
        </w:rPr>
        <w:t>corespunde</w:t>
      </w:r>
      <w:proofErr w:type="spellEnd"/>
      <w:r w:rsidRPr="007E008C">
        <w:rPr>
          <w:rFonts w:ascii="Arial" w:hAnsi="Arial" w:cs="Arial"/>
        </w:rPr>
        <w:t xml:space="preserve"> </w:t>
      </w:r>
      <w:proofErr w:type="spellStart"/>
      <w:r w:rsidRPr="007E008C">
        <w:rPr>
          <w:rFonts w:ascii="Arial" w:hAnsi="Arial" w:cs="Arial"/>
        </w:rPr>
        <w:t>cerintelor</w:t>
      </w:r>
      <w:proofErr w:type="spellEnd"/>
      <w:r w:rsidRPr="007E008C">
        <w:rPr>
          <w:rFonts w:ascii="Arial" w:hAnsi="Arial" w:cs="Arial"/>
        </w:rPr>
        <w:t xml:space="preserve">, un habitat </w:t>
      </w:r>
      <w:proofErr w:type="spellStart"/>
      <w:r w:rsidRPr="007E008C">
        <w:rPr>
          <w:rFonts w:ascii="Arial" w:hAnsi="Arial" w:cs="Arial"/>
        </w:rPr>
        <w:t>trebuie</w:t>
      </w:r>
      <w:proofErr w:type="spellEnd"/>
      <w:r w:rsidRPr="007E008C">
        <w:rPr>
          <w:rFonts w:ascii="Arial" w:hAnsi="Arial" w:cs="Arial"/>
        </w:rPr>
        <w:t xml:space="preserve"> </w:t>
      </w:r>
      <w:proofErr w:type="spellStart"/>
      <w:r w:rsidRPr="007E008C">
        <w:rPr>
          <w:rFonts w:ascii="Arial" w:hAnsi="Arial" w:cs="Arial"/>
        </w:rPr>
        <w:t>sa</w:t>
      </w:r>
      <w:proofErr w:type="spellEnd"/>
      <w:r w:rsidRPr="007E008C">
        <w:rPr>
          <w:rFonts w:ascii="Arial" w:hAnsi="Arial" w:cs="Arial"/>
        </w:rPr>
        <w:t xml:space="preserve"> </w:t>
      </w:r>
      <w:proofErr w:type="spellStart"/>
      <w:r w:rsidRPr="007E008C">
        <w:rPr>
          <w:rFonts w:ascii="Arial" w:hAnsi="Arial" w:cs="Arial"/>
        </w:rPr>
        <w:t>includa</w:t>
      </w:r>
      <w:proofErr w:type="spellEnd"/>
      <w:r w:rsidRPr="007E008C">
        <w:rPr>
          <w:rFonts w:ascii="Arial" w:hAnsi="Arial" w:cs="Arial"/>
        </w:rPr>
        <w:t xml:space="preserve"> </w:t>
      </w:r>
      <w:proofErr w:type="spellStart"/>
      <w:r w:rsidRPr="007E008C">
        <w:rPr>
          <w:rFonts w:ascii="Arial" w:hAnsi="Arial" w:cs="Arial"/>
        </w:rPr>
        <w:t>diferite</w:t>
      </w:r>
      <w:proofErr w:type="spellEnd"/>
      <w:r w:rsidRPr="007E008C">
        <w:rPr>
          <w:rFonts w:ascii="Arial" w:hAnsi="Arial" w:cs="Arial"/>
        </w:rPr>
        <w:t xml:space="preserve"> </w:t>
      </w:r>
      <w:proofErr w:type="spellStart"/>
      <w:r w:rsidRPr="007E008C">
        <w:rPr>
          <w:rFonts w:ascii="Arial" w:hAnsi="Arial" w:cs="Arial"/>
        </w:rPr>
        <w:t>tipuri</w:t>
      </w:r>
      <w:proofErr w:type="spellEnd"/>
      <w:r w:rsidRPr="007E008C">
        <w:rPr>
          <w:rFonts w:ascii="Arial" w:hAnsi="Arial" w:cs="Arial"/>
        </w:rPr>
        <w:t xml:space="preserve"> de </w:t>
      </w:r>
      <w:proofErr w:type="spellStart"/>
      <w:r w:rsidRPr="007E008C">
        <w:rPr>
          <w:rFonts w:ascii="Arial" w:hAnsi="Arial" w:cs="Arial"/>
        </w:rPr>
        <w:t>padure</w:t>
      </w:r>
      <w:proofErr w:type="spellEnd"/>
      <w:r w:rsidRPr="007E008C">
        <w:rPr>
          <w:rFonts w:ascii="Arial" w:hAnsi="Arial" w:cs="Arial"/>
        </w:rPr>
        <w:t xml:space="preserve">, </w:t>
      </w:r>
      <w:proofErr w:type="spellStart"/>
      <w:r w:rsidRPr="007E008C">
        <w:rPr>
          <w:rFonts w:ascii="Arial" w:hAnsi="Arial" w:cs="Arial"/>
        </w:rPr>
        <w:t>rolul</w:t>
      </w:r>
      <w:proofErr w:type="spellEnd"/>
      <w:r w:rsidRPr="007E008C">
        <w:rPr>
          <w:rFonts w:ascii="Arial" w:hAnsi="Arial" w:cs="Arial"/>
          <w:spacing w:val="1"/>
        </w:rPr>
        <w:t xml:space="preserve"> </w:t>
      </w:r>
      <w:proofErr w:type="spellStart"/>
      <w:r w:rsidRPr="007E008C">
        <w:rPr>
          <w:rFonts w:ascii="Arial" w:hAnsi="Arial" w:cs="Arial"/>
        </w:rPr>
        <w:t>esential</w:t>
      </w:r>
      <w:proofErr w:type="spellEnd"/>
      <w:r w:rsidRPr="007E008C">
        <w:rPr>
          <w:rFonts w:ascii="Arial" w:hAnsi="Arial" w:cs="Arial"/>
        </w:rPr>
        <w:t xml:space="preserve"> </w:t>
      </w:r>
      <w:proofErr w:type="spellStart"/>
      <w:r w:rsidRPr="007E008C">
        <w:rPr>
          <w:rFonts w:ascii="Arial" w:hAnsi="Arial" w:cs="Arial"/>
        </w:rPr>
        <w:t>revenind</w:t>
      </w:r>
      <w:proofErr w:type="spellEnd"/>
      <w:r w:rsidRPr="007E008C">
        <w:rPr>
          <w:rFonts w:ascii="Arial" w:hAnsi="Arial" w:cs="Arial"/>
        </w:rPr>
        <w:t xml:space="preserve"> </w:t>
      </w:r>
      <w:proofErr w:type="spellStart"/>
      <w:r w:rsidRPr="007E008C">
        <w:rPr>
          <w:rFonts w:ascii="Arial" w:hAnsi="Arial" w:cs="Arial"/>
        </w:rPr>
        <w:t>foioaselor</w:t>
      </w:r>
      <w:proofErr w:type="spellEnd"/>
      <w:r w:rsidRPr="007E008C">
        <w:rPr>
          <w:rFonts w:ascii="Arial" w:hAnsi="Arial" w:cs="Arial"/>
        </w:rPr>
        <w:t xml:space="preserve"> care </w:t>
      </w:r>
      <w:proofErr w:type="spellStart"/>
      <w:r w:rsidRPr="007E008C">
        <w:rPr>
          <w:rFonts w:ascii="Arial" w:hAnsi="Arial" w:cs="Arial"/>
        </w:rPr>
        <w:t>produc</w:t>
      </w:r>
      <w:proofErr w:type="spellEnd"/>
      <w:r w:rsidRPr="007E008C">
        <w:rPr>
          <w:rFonts w:ascii="Arial" w:hAnsi="Arial" w:cs="Arial"/>
        </w:rPr>
        <w:t xml:space="preserve"> </w:t>
      </w:r>
      <w:proofErr w:type="spellStart"/>
      <w:r w:rsidRPr="007E008C">
        <w:rPr>
          <w:rFonts w:ascii="Arial" w:hAnsi="Arial" w:cs="Arial"/>
        </w:rPr>
        <w:t>seminte</w:t>
      </w:r>
      <w:proofErr w:type="spellEnd"/>
      <w:r w:rsidRPr="007E008C">
        <w:rPr>
          <w:rFonts w:ascii="Arial" w:hAnsi="Arial" w:cs="Arial"/>
        </w:rPr>
        <w:t xml:space="preserve"> </w:t>
      </w:r>
      <w:proofErr w:type="spellStart"/>
      <w:r w:rsidRPr="007E008C">
        <w:rPr>
          <w:rFonts w:ascii="Arial" w:hAnsi="Arial" w:cs="Arial"/>
        </w:rPr>
        <w:t>mari</w:t>
      </w:r>
      <w:proofErr w:type="spellEnd"/>
      <w:r w:rsidRPr="007E008C">
        <w:rPr>
          <w:rFonts w:ascii="Arial" w:hAnsi="Arial" w:cs="Arial"/>
        </w:rPr>
        <w:t xml:space="preserve">, cum sunt </w:t>
      </w:r>
      <w:proofErr w:type="spellStart"/>
      <w:r w:rsidRPr="007E008C">
        <w:rPr>
          <w:rFonts w:ascii="Arial" w:hAnsi="Arial" w:cs="Arial"/>
        </w:rPr>
        <w:t>fagul</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stejarul</w:t>
      </w:r>
      <w:proofErr w:type="spellEnd"/>
      <w:r w:rsidRPr="007E008C">
        <w:rPr>
          <w:rFonts w:ascii="Arial" w:hAnsi="Arial" w:cs="Arial"/>
        </w:rPr>
        <w:t xml:space="preserve">. </w:t>
      </w:r>
      <w:proofErr w:type="spellStart"/>
      <w:r w:rsidRPr="007E008C">
        <w:rPr>
          <w:rFonts w:ascii="Arial" w:hAnsi="Arial" w:cs="Arial"/>
        </w:rPr>
        <w:t>Prezenta</w:t>
      </w:r>
      <w:proofErr w:type="spellEnd"/>
      <w:r w:rsidRPr="007E008C">
        <w:rPr>
          <w:rFonts w:ascii="Arial" w:hAnsi="Arial" w:cs="Arial"/>
          <w:spacing w:val="1"/>
        </w:rPr>
        <w:t xml:space="preserve"> </w:t>
      </w:r>
      <w:proofErr w:type="spellStart"/>
      <w:r w:rsidRPr="007E008C">
        <w:rPr>
          <w:rFonts w:ascii="Arial" w:hAnsi="Arial" w:cs="Arial"/>
        </w:rPr>
        <w:t>desisurilor</w:t>
      </w:r>
      <w:proofErr w:type="spellEnd"/>
      <w:r w:rsidRPr="007E008C">
        <w:rPr>
          <w:rFonts w:ascii="Arial" w:hAnsi="Arial" w:cs="Arial"/>
          <w:spacing w:val="1"/>
        </w:rPr>
        <w:t xml:space="preserve"> </w:t>
      </w:r>
      <w:proofErr w:type="spellStart"/>
      <w:r w:rsidRPr="007E008C">
        <w:rPr>
          <w:rFonts w:ascii="Arial" w:hAnsi="Arial" w:cs="Arial"/>
        </w:rPr>
        <w:t>este</w:t>
      </w:r>
      <w:proofErr w:type="spellEnd"/>
      <w:r w:rsidRPr="007E008C">
        <w:rPr>
          <w:rFonts w:ascii="Arial" w:hAnsi="Arial" w:cs="Arial"/>
          <w:spacing w:val="1"/>
        </w:rPr>
        <w:t xml:space="preserve"> </w:t>
      </w:r>
      <w:r w:rsidRPr="007E008C">
        <w:rPr>
          <w:rFonts w:ascii="Arial" w:hAnsi="Arial" w:cs="Arial"/>
        </w:rPr>
        <w:t>de</w:t>
      </w:r>
      <w:r w:rsidRPr="007E008C">
        <w:rPr>
          <w:rFonts w:ascii="Arial" w:hAnsi="Arial" w:cs="Arial"/>
          <w:spacing w:val="1"/>
        </w:rPr>
        <w:t xml:space="preserve"> </w:t>
      </w:r>
      <w:proofErr w:type="spellStart"/>
      <w:r w:rsidRPr="007E008C">
        <w:rPr>
          <w:rFonts w:ascii="Arial" w:hAnsi="Arial" w:cs="Arial"/>
        </w:rPr>
        <w:t>asemenea</w:t>
      </w:r>
      <w:proofErr w:type="spellEnd"/>
      <w:r w:rsidRPr="007E008C">
        <w:rPr>
          <w:rFonts w:ascii="Arial" w:hAnsi="Arial" w:cs="Arial"/>
          <w:spacing w:val="1"/>
        </w:rPr>
        <w:t xml:space="preserve"> </w:t>
      </w:r>
      <w:proofErr w:type="spellStart"/>
      <w:r w:rsidRPr="007E008C">
        <w:rPr>
          <w:rFonts w:ascii="Arial" w:hAnsi="Arial" w:cs="Arial"/>
        </w:rPr>
        <w:t>importanta</w:t>
      </w:r>
      <w:proofErr w:type="spellEnd"/>
      <w:r w:rsidRPr="007E008C">
        <w:rPr>
          <w:rFonts w:ascii="Arial" w:hAnsi="Arial" w:cs="Arial"/>
          <w:spacing w:val="1"/>
        </w:rPr>
        <w:t xml:space="preserve"> </w:t>
      </w:r>
      <w:proofErr w:type="spellStart"/>
      <w:r w:rsidRPr="007E008C">
        <w:rPr>
          <w:rFonts w:ascii="Arial" w:hAnsi="Arial" w:cs="Arial"/>
        </w:rPr>
        <w:t>pentru</w:t>
      </w:r>
      <w:proofErr w:type="spellEnd"/>
      <w:r w:rsidRPr="007E008C">
        <w:rPr>
          <w:rFonts w:ascii="Arial" w:hAnsi="Arial" w:cs="Arial"/>
          <w:spacing w:val="1"/>
        </w:rPr>
        <w:t xml:space="preserve"> </w:t>
      </w:r>
      <w:proofErr w:type="spellStart"/>
      <w:r w:rsidRPr="007E008C">
        <w:rPr>
          <w:rFonts w:ascii="Arial" w:hAnsi="Arial" w:cs="Arial"/>
        </w:rPr>
        <w:t>adapost</w:t>
      </w:r>
      <w:proofErr w:type="spellEnd"/>
      <w:r w:rsidRPr="007E008C">
        <w:rPr>
          <w:rFonts w:ascii="Arial" w:hAnsi="Arial" w:cs="Arial"/>
          <w:spacing w:val="1"/>
        </w:rPr>
        <w:t xml:space="preserve"> </w:t>
      </w:r>
      <w:proofErr w:type="spellStart"/>
      <w:r w:rsidRPr="007E008C">
        <w:rPr>
          <w:rFonts w:ascii="Arial" w:hAnsi="Arial" w:cs="Arial"/>
        </w:rPr>
        <w:t>si</w:t>
      </w:r>
      <w:proofErr w:type="spellEnd"/>
      <w:r w:rsidRPr="007E008C">
        <w:rPr>
          <w:rFonts w:ascii="Arial" w:hAnsi="Arial" w:cs="Arial"/>
          <w:spacing w:val="1"/>
        </w:rPr>
        <w:t xml:space="preserve"> </w:t>
      </w:r>
      <w:proofErr w:type="spellStart"/>
      <w:r w:rsidRPr="007E008C">
        <w:rPr>
          <w:rFonts w:ascii="Arial" w:hAnsi="Arial" w:cs="Arial"/>
        </w:rPr>
        <w:t>hranire</w:t>
      </w:r>
      <w:proofErr w:type="spellEnd"/>
      <w:r w:rsidRPr="007E008C">
        <w:rPr>
          <w:rFonts w:ascii="Arial" w:hAnsi="Arial" w:cs="Arial"/>
        </w:rPr>
        <w:t>.</w:t>
      </w:r>
      <w:r w:rsidRPr="007E008C">
        <w:rPr>
          <w:rFonts w:ascii="Arial" w:hAnsi="Arial" w:cs="Arial"/>
          <w:spacing w:val="1"/>
        </w:rPr>
        <w:t xml:space="preserve"> </w:t>
      </w:r>
      <w:r w:rsidRPr="007E008C">
        <w:rPr>
          <w:rFonts w:ascii="Arial" w:hAnsi="Arial" w:cs="Arial"/>
        </w:rPr>
        <w:t>Este</w:t>
      </w:r>
      <w:r w:rsidRPr="007E008C">
        <w:rPr>
          <w:rFonts w:ascii="Arial" w:hAnsi="Arial" w:cs="Arial"/>
          <w:spacing w:val="1"/>
        </w:rPr>
        <w:t xml:space="preserve"> </w:t>
      </w:r>
      <w:proofErr w:type="spellStart"/>
      <w:r w:rsidRPr="007E008C">
        <w:rPr>
          <w:rFonts w:ascii="Arial" w:hAnsi="Arial" w:cs="Arial"/>
        </w:rPr>
        <w:t>extrem</w:t>
      </w:r>
      <w:proofErr w:type="spellEnd"/>
      <w:r w:rsidRPr="007E008C">
        <w:rPr>
          <w:rFonts w:ascii="Arial" w:hAnsi="Arial" w:cs="Arial"/>
          <w:spacing w:val="70"/>
        </w:rPr>
        <w:t xml:space="preserve"> </w:t>
      </w:r>
      <w:r w:rsidRPr="007E008C">
        <w:rPr>
          <w:rFonts w:ascii="Arial" w:hAnsi="Arial" w:cs="Arial"/>
        </w:rPr>
        <w:t>de</w:t>
      </w:r>
      <w:r w:rsidRPr="007E008C">
        <w:rPr>
          <w:rFonts w:ascii="Arial" w:hAnsi="Arial" w:cs="Arial"/>
          <w:spacing w:val="1"/>
        </w:rPr>
        <w:t xml:space="preserve"> </w:t>
      </w:r>
      <w:r w:rsidRPr="007E008C">
        <w:rPr>
          <w:rFonts w:ascii="Arial" w:hAnsi="Arial" w:cs="Arial"/>
        </w:rPr>
        <w:t xml:space="preserve">important ca </w:t>
      </w:r>
      <w:proofErr w:type="spellStart"/>
      <w:r w:rsidRPr="007E008C">
        <w:rPr>
          <w:rFonts w:ascii="Arial" w:hAnsi="Arial" w:cs="Arial"/>
        </w:rPr>
        <w:t>ursul</w:t>
      </w:r>
      <w:proofErr w:type="spellEnd"/>
      <w:r w:rsidRPr="007E008C">
        <w:rPr>
          <w:rFonts w:ascii="Arial" w:hAnsi="Arial" w:cs="Arial"/>
        </w:rPr>
        <w:t xml:space="preserve"> </w:t>
      </w:r>
      <w:proofErr w:type="spellStart"/>
      <w:r w:rsidRPr="007E008C">
        <w:rPr>
          <w:rFonts w:ascii="Arial" w:hAnsi="Arial" w:cs="Arial"/>
        </w:rPr>
        <w:t>sa</w:t>
      </w:r>
      <w:proofErr w:type="spellEnd"/>
      <w:r w:rsidRPr="007E008C">
        <w:rPr>
          <w:rFonts w:ascii="Arial" w:hAnsi="Arial" w:cs="Arial"/>
        </w:rPr>
        <w:t xml:space="preserve"> </w:t>
      </w:r>
      <w:proofErr w:type="spellStart"/>
      <w:r w:rsidRPr="007E008C">
        <w:rPr>
          <w:rFonts w:ascii="Arial" w:hAnsi="Arial" w:cs="Arial"/>
        </w:rPr>
        <w:t>aiba</w:t>
      </w:r>
      <w:proofErr w:type="spellEnd"/>
      <w:r w:rsidRPr="007E008C">
        <w:rPr>
          <w:rFonts w:ascii="Arial" w:hAnsi="Arial" w:cs="Arial"/>
        </w:rPr>
        <w:t xml:space="preserve"> </w:t>
      </w:r>
      <w:proofErr w:type="spellStart"/>
      <w:r w:rsidRPr="007E008C">
        <w:rPr>
          <w:rFonts w:ascii="Arial" w:hAnsi="Arial" w:cs="Arial"/>
        </w:rPr>
        <w:t>posibilitatea</w:t>
      </w:r>
      <w:proofErr w:type="spellEnd"/>
      <w:r w:rsidRPr="007E008C">
        <w:rPr>
          <w:rFonts w:ascii="Arial" w:hAnsi="Arial" w:cs="Arial"/>
        </w:rPr>
        <w:t xml:space="preserve"> </w:t>
      </w:r>
      <w:proofErr w:type="spellStart"/>
      <w:r w:rsidRPr="007E008C">
        <w:rPr>
          <w:rFonts w:ascii="Arial" w:hAnsi="Arial" w:cs="Arial"/>
        </w:rPr>
        <w:t>sa</w:t>
      </w:r>
      <w:proofErr w:type="spellEnd"/>
      <w:r w:rsidRPr="007E008C">
        <w:rPr>
          <w:rFonts w:ascii="Arial" w:hAnsi="Arial" w:cs="Arial"/>
        </w:rPr>
        <w:t xml:space="preserve"> se </w:t>
      </w:r>
      <w:proofErr w:type="spellStart"/>
      <w:r w:rsidRPr="007E008C">
        <w:rPr>
          <w:rFonts w:ascii="Arial" w:hAnsi="Arial" w:cs="Arial"/>
        </w:rPr>
        <w:t>deplaseze</w:t>
      </w:r>
      <w:proofErr w:type="spellEnd"/>
      <w:r w:rsidRPr="007E008C">
        <w:rPr>
          <w:rFonts w:ascii="Arial" w:hAnsi="Arial" w:cs="Arial"/>
        </w:rPr>
        <w:t xml:space="preserve"> in </w:t>
      </w:r>
      <w:proofErr w:type="spellStart"/>
      <w:r w:rsidRPr="007E008C">
        <w:rPr>
          <w:rFonts w:ascii="Arial" w:hAnsi="Arial" w:cs="Arial"/>
        </w:rPr>
        <w:t>toate</w:t>
      </w:r>
      <w:proofErr w:type="spellEnd"/>
      <w:r w:rsidRPr="007E008C">
        <w:rPr>
          <w:rFonts w:ascii="Arial" w:hAnsi="Arial" w:cs="Arial"/>
        </w:rPr>
        <w:t xml:space="preserve"> </w:t>
      </w:r>
      <w:proofErr w:type="spellStart"/>
      <w:r w:rsidRPr="007E008C">
        <w:rPr>
          <w:rFonts w:ascii="Arial" w:hAnsi="Arial" w:cs="Arial"/>
        </w:rPr>
        <w:t>directiile</w:t>
      </w:r>
      <w:proofErr w:type="spellEnd"/>
      <w:r w:rsidRPr="007E008C">
        <w:rPr>
          <w:rFonts w:ascii="Arial" w:hAnsi="Arial" w:cs="Arial"/>
        </w:rPr>
        <w:t xml:space="preserve">, </w:t>
      </w:r>
      <w:proofErr w:type="spellStart"/>
      <w:r w:rsidRPr="007E008C">
        <w:rPr>
          <w:rFonts w:ascii="Arial" w:hAnsi="Arial" w:cs="Arial"/>
        </w:rPr>
        <w:t>inclusiv</w:t>
      </w:r>
      <w:proofErr w:type="spellEnd"/>
      <w:r w:rsidRPr="007E008C">
        <w:rPr>
          <w:rFonts w:ascii="Arial" w:hAnsi="Arial" w:cs="Arial"/>
        </w:rPr>
        <w:t xml:space="preserve"> in zone</w:t>
      </w:r>
      <w:r w:rsidRPr="007E008C">
        <w:rPr>
          <w:rFonts w:ascii="Arial" w:hAnsi="Arial" w:cs="Arial"/>
          <w:spacing w:val="1"/>
        </w:rPr>
        <w:t xml:space="preserve"> </w:t>
      </w:r>
      <w:r w:rsidRPr="007E008C">
        <w:rPr>
          <w:rFonts w:ascii="Arial" w:hAnsi="Arial" w:cs="Arial"/>
        </w:rPr>
        <w:t xml:space="preserve">cu </w:t>
      </w:r>
      <w:proofErr w:type="spellStart"/>
      <w:r w:rsidRPr="007E008C">
        <w:rPr>
          <w:rFonts w:ascii="Arial" w:hAnsi="Arial" w:cs="Arial"/>
        </w:rPr>
        <w:t>altitudine</w:t>
      </w:r>
      <w:proofErr w:type="spellEnd"/>
      <w:r w:rsidRPr="007E008C">
        <w:rPr>
          <w:rFonts w:ascii="Arial" w:hAnsi="Arial" w:cs="Arial"/>
        </w:rPr>
        <w:t xml:space="preserve"> </w:t>
      </w:r>
      <w:proofErr w:type="spellStart"/>
      <w:r w:rsidRPr="007E008C">
        <w:rPr>
          <w:rFonts w:ascii="Arial" w:hAnsi="Arial" w:cs="Arial"/>
        </w:rPr>
        <w:t>diferita</w:t>
      </w:r>
      <w:proofErr w:type="spellEnd"/>
      <w:r w:rsidRPr="007E008C">
        <w:rPr>
          <w:rFonts w:ascii="Arial" w:hAnsi="Arial" w:cs="Arial"/>
        </w:rPr>
        <w:t xml:space="preserve">. </w:t>
      </w:r>
      <w:proofErr w:type="spellStart"/>
      <w:r w:rsidRPr="007E008C">
        <w:rPr>
          <w:rFonts w:ascii="Arial" w:hAnsi="Arial" w:cs="Arial"/>
        </w:rPr>
        <w:t>Linistea</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adapostul</w:t>
      </w:r>
      <w:proofErr w:type="spellEnd"/>
      <w:r w:rsidRPr="007E008C">
        <w:rPr>
          <w:rFonts w:ascii="Arial" w:hAnsi="Arial" w:cs="Arial"/>
        </w:rPr>
        <w:t xml:space="preserve"> in habitat sunt </w:t>
      </w:r>
      <w:proofErr w:type="spellStart"/>
      <w:r w:rsidRPr="007E008C">
        <w:rPr>
          <w:rFonts w:ascii="Arial" w:hAnsi="Arial" w:cs="Arial"/>
        </w:rPr>
        <w:t>extrem</w:t>
      </w:r>
      <w:proofErr w:type="spellEnd"/>
      <w:r w:rsidRPr="007E008C">
        <w:rPr>
          <w:rFonts w:ascii="Arial" w:hAnsi="Arial" w:cs="Arial"/>
        </w:rPr>
        <w:t xml:space="preserve"> de </w:t>
      </w:r>
      <w:proofErr w:type="spellStart"/>
      <w:r w:rsidRPr="007E008C">
        <w:rPr>
          <w:rFonts w:ascii="Arial" w:hAnsi="Arial" w:cs="Arial"/>
        </w:rPr>
        <w:t>importante</w:t>
      </w:r>
      <w:proofErr w:type="spellEnd"/>
      <w:r w:rsidRPr="007E008C">
        <w:rPr>
          <w:rFonts w:ascii="Arial" w:hAnsi="Arial" w:cs="Arial"/>
        </w:rPr>
        <w:t xml:space="preserve"> </w:t>
      </w:r>
      <w:proofErr w:type="spellStart"/>
      <w:r w:rsidRPr="007E008C">
        <w:rPr>
          <w:rFonts w:ascii="Arial" w:hAnsi="Arial" w:cs="Arial"/>
        </w:rPr>
        <w:t>pentru</w:t>
      </w:r>
      <w:proofErr w:type="spellEnd"/>
      <w:r w:rsidRPr="007E008C">
        <w:rPr>
          <w:rFonts w:ascii="Arial" w:hAnsi="Arial" w:cs="Arial"/>
        </w:rPr>
        <w:t xml:space="preserve"> </w:t>
      </w:r>
      <w:proofErr w:type="spellStart"/>
      <w:r w:rsidRPr="007E008C">
        <w:rPr>
          <w:rFonts w:ascii="Arial" w:hAnsi="Arial" w:cs="Arial"/>
        </w:rPr>
        <w:t>puii</w:t>
      </w:r>
      <w:proofErr w:type="spellEnd"/>
      <w:r w:rsidRPr="007E008C">
        <w:rPr>
          <w:rFonts w:ascii="Arial" w:hAnsi="Arial" w:cs="Arial"/>
          <w:spacing w:val="1"/>
        </w:rPr>
        <w:t xml:space="preserve"> </w:t>
      </w:r>
      <w:proofErr w:type="spellStart"/>
      <w:r w:rsidRPr="007E008C">
        <w:rPr>
          <w:rFonts w:ascii="Arial" w:hAnsi="Arial" w:cs="Arial"/>
        </w:rPr>
        <w:t>nou-nascuti</w:t>
      </w:r>
      <w:proofErr w:type="spellEnd"/>
      <w:r w:rsidRPr="007E008C">
        <w:rPr>
          <w:rFonts w:ascii="Arial" w:hAnsi="Arial" w:cs="Arial"/>
        </w:rPr>
        <w:t xml:space="preserve"> pe </w:t>
      </w:r>
      <w:proofErr w:type="spellStart"/>
      <w:r w:rsidRPr="007E008C">
        <w:rPr>
          <w:rFonts w:ascii="Arial" w:hAnsi="Arial" w:cs="Arial"/>
        </w:rPr>
        <w:t>timpul</w:t>
      </w:r>
      <w:proofErr w:type="spellEnd"/>
      <w:r w:rsidRPr="007E008C">
        <w:rPr>
          <w:rFonts w:ascii="Arial" w:hAnsi="Arial" w:cs="Arial"/>
        </w:rPr>
        <w:t xml:space="preserve"> </w:t>
      </w:r>
      <w:proofErr w:type="spellStart"/>
      <w:r w:rsidRPr="007E008C">
        <w:rPr>
          <w:rFonts w:ascii="Arial" w:hAnsi="Arial" w:cs="Arial"/>
        </w:rPr>
        <w:t>iernii</w:t>
      </w:r>
      <w:proofErr w:type="spellEnd"/>
      <w:r w:rsidRPr="007E008C">
        <w:rPr>
          <w:rFonts w:ascii="Arial" w:hAnsi="Arial" w:cs="Arial"/>
        </w:rPr>
        <w:t xml:space="preserve"> in </w:t>
      </w:r>
      <w:proofErr w:type="spellStart"/>
      <w:r w:rsidRPr="007E008C">
        <w:rPr>
          <w:rFonts w:ascii="Arial" w:hAnsi="Arial" w:cs="Arial"/>
        </w:rPr>
        <w:t>barlog</w:t>
      </w:r>
      <w:proofErr w:type="spellEnd"/>
      <w:r w:rsidRPr="007E008C">
        <w:rPr>
          <w:rFonts w:ascii="Arial" w:hAnsi="Arial" w:cs="Arial"/>
        </w:rPr>
        <w:t xml:space="preserve">. </w:t>
      </w:r>
      <w:proofErr w:type="spellStart"/>
      <w:r w:rsidRPr="007E008C">
        <w:rPr>
          <w:rFonts w:ascii="Arial" w:hAnsi="Arial" w:cs="Arial"/>
        </w:rPr>
        <w:t>Barlogul</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amenajat</w:t>
      </w:r>
      <w:proofErr w:type="spellEnd"/>
      <w:r w:rsidRPr="007E008C">
        <w:rPr>
          <w:rFonts w:ascii="Arial" w:hAnsi="Arial" w:cs="Arial"/>
        </w:rPr>
        <w:t xml:space="preserve"> in </w:t>
      </w:r>
      <w:proofErr w:type="spellStart"/>
      <w:r w:rsidRPr="007E008C">
        <w:rPr>
          <w:rFonts w:ascii="Arial" w:hAnsi="Arial" w:cs="Arial"/>
        </w:rPr>
        <w:t>cavitati</w:t>
      </w:r>
      <w:proofErr w:type="spellEnd"/>
      <w:r w:rsidRPr="007E008C">
        <w:rPr>
          <w:rFonts w:ascii="Arial" w:hAnsi="Arial" w:cs="Arial"/>
        </w:rPr>
        <w:t xml:space="preserve"> </w:t>
      </w:r>
      <w:proofErr w:type="spellStart"/>
      <w:r w:rsidRPr="007E008C">
        <w:rPr>
          <w:rFonts w:ascii="Arial" w:hAnsi="Arial" w:cs="Arial"/>
        </w:rPr>
        <w:t>naturale</w:t>
      </w:r>
      <w:proofErr w:type="spellEnd"/>
      <w:r w:rsidRPr="007E008C">
        <w:rPr>
          <w:rFonts w:ascii="Arial" w:hAnsi="Arial" w:cs="Arial"/>
        </w:rPr>
        <w:t xml:space="preserve">, </w:t>
      </w:r>
      <w:proofErr w:type="spellStart"/>
      <w:r w:rsidRPr="007E008C">
        <w:rPr>
          <w:rFonts w:ascii="Arial" w:hAnsi="Arial" w:cs="Arial"/>
        </w:rPr>
        <w:t>arbori</w:t>
      </w:r>
      <w:proofErr w:type="spellEnd"/>
      <w:r w:rsidRPr="007E008C">
        <w:rPr>
          <w:rFonts w:ascii="Arial" w:hAnsi="Arial" w:cs="Arial"/>
          <w:spacing w:val="1"/>
        </w:rPr>
        <w:t xml:space="preserve"> </w:t>
      </w:r>
      <w:proofErr w:type="spellStart"/>
      <w:r w:rsidRPr="007E008C">
        <w:rPr>
          <w:rFonts w:ascii="Arial" w:hAnsi="Arial" w:cs="Arial"/>
        </w:rPr>
        <w:t>doborati</w:t>
      </w:r>
      <w:proofErr w:type="spellEnd"/>
      <w:r w:rsidRPr="007E008C">
        <w:rPr>
          <w:rFonts w:ascii="Arial" w:hAnsi="Arial" w:cs="Arial"/>
        </w:rPr>
        <w:t xml:space="preserve"> </w:t>
      </w:r>
      <w:proofErr w:type="spellStart"/>
      <w:r w:rsidRPr="007E008C">
        <w:rPr>
          <w:rFonts w:ascii="Arial" w:hAnsi="Arial" w:cs="Arial"/>
        </w:rPr>
        <w:t>sau</w:t>
      </w:r>
      <w:proofErr w:type="spellEnd"/>
      <w:r w:rsidRPr="007E008C">
        <w:rPr>
          <w:rFonts w:ascii="Arial" w:hAnsi="Arial" w:cs="Arial"/>
        </w:rPr>
        <w:t xml:space="preserve"> sub </w:t>
      </w:r>
      <w:proofErr w:type="spellStart"/>
      <w:r w:rsidRPr="007E008C">
        <w:rPr>
          <w:rFonts w:ascii="Arial" w:hAnsi="Arial" w:cs="Arial"/>
        </w:rPr>
        <w:t>stanci</w:t>
      </w:r>
      <w:proofErr w:type="spellEnd"/>
      <w:r w:rsidRPr="007E008C">
        <w:rPr>
          <w:rFonts w:ascii="Arial" w:hAnsi="Arial" w:cs="Arial"/>
        </w:rPr>
        <w:t xml:space="preserve">, in zone </w:t>
      </w:r>
      <w:proofErr w:type="spellStart"/>
      <w:r w:rsidRPr="007E008C">
        <w:rPr>
          <w:rFonts w:ascii="Arial" w:hAnsi="Arial" w:cs="Arial"/>
        </w:rPr>
        <w:t>izolate</w:t>
      </w:r>
      <w:proofErr w:type="spellEnd"/>
      <w:r w:rsidRPr="007E008C">
        <w:rPr>
          <w:rFonts w:ascii="Arial" w:hAnsi="Arial" w:cs="Arial"/>
        </w:rPr>
        <w:t xml:space="preserve">. </w:t>
      </w:r>
      <w:proofErr w:type="spellStart"/>
      <w:r w:rsidRPr="007E008C">
        <w:rPr>
          <w:rFonts w:ascii="Arial" w:hAnsi="Arial" w:cs="Arial"/>
        </w:rPr>
        <w:t>Localizarea</w:t>
      </w:r>
      <w:proofErr w:type="spellEnd"/>
      <w:r w:rsidRPr="007E008C">
        <w:rPr>
          <w:rFonts w:ascii="Arial" w:hAnsi="Arial" w:cs="Arial"/>
        </w:rPr>
        <w:t xml:space="preserve"> </w:t>
      </w:r>
      <w:proofErr w:type="spellStart"/>
      <w:r w:rsidRPr="007E008C">
        <w:rPr>
          <w:rFonts w:ascii="Arial" w:hAnsi="Arial" w:cs="Arial"/>
        </w:rPr>
        <w:t>barloagelor</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adesea</w:t>
      </w:r>
      <w:proofErr w:type="spellEnd"/>
      <w:r w:rsidRPr="007E008C">
        <w:rPr>
          <w:rFonts w:ascii="Arial" w:hAnsi="Arial" w:cs="Arial"/>
        </w:rPr>
        <w:t xml:space="preserve"> </w:t>
      </w:r>
      <w:proofErr w:type="spellStart"/>
      <w:r w:rsidRPr="007E008C">
        <w:rPr>
          <w:rFonts w:ascii="Arial" w:hAnsi="Arial" w:cs="Arial"/>
        </w:rPr>
        <w:t>asociata</w:t>
      </w:r>
      <w:proofErr w:type="spellEnd"/>
      <w:r w:rsidRPr="007E008C">
        <w:rPr>
          <w:rFonts w:ascii="Arial" w:hAnsi="Arial" w:cs="Arial"/>
        </w:rPr>
        <w:t xml:space="preserve"> cu</w:t>
      </w:r>
      <w:r w:rsidRPr="007E008C">
        <w:rPr>
          <w:rFonts w:ascii="Arial" w:hAnsi="Arial" w:cs="Arial"/>
          <w:spacing w:val="1"/>
        </w:rPr>
        <w:t xml:space="preserve"> </w:t>
      </w:r>
      <w:r w:rsidRPr="007E008C">
        <w:rPr>
          <w:rFonts w:ascii="Arial" w:hAnsi="Arial" w:cs="Arial"/>
        </w:rPr>
        <w:t>zone</w:t>
      </w:r>
      <w:r w:rsidRPr="007E008C">
        <w:rPr>
          <w:rFonts w:ascii="Arial" w:hAnsi="Arial" w:cs="Arial"/>
          <w:spacing w:val="3"/>
        </w:rPr>
        <w:t xml:space="preserve"> </w:t>
      </w:r>
      <w:proofErr w:type="spellStart"/>
      <w:r w:rsidRPr="007E008C">
        <w:rPr>
          <w:rFonts w:ascii="Arial" w:hAnsi="Arial" w:cs="Arial"/>
        </w:rPr>
        <w:t>izolate</w:t>
      </w:r>
      <w:proofErr w:type="spellEnd"/>
      <w:r w:rsidRPr="007E008C">
        <w:rPr>
          <w:rFonts w:ascii="Arial" w:hAnsi="Arial" w:cs="Arial"/>
          <w:spacing w:val="1"/>
        </w:rPr>
        <w:t xml:space="preserve"> </w:t>
      </w:r>
      <w:proofErr w:type="spellStart"/>
      <w:r w:rsidRPr="007E008C">
        <w:rPr>
          <w:rFonts w:ascii="Arial" w:hAnsi="Arial" w:cs="Arial"/>
        </w:rPr>
        <w:t>si</w:t>
      </w:r>
      <w:proofErr w:type="spellEnd"/>
      <w:r w:rsidRPr="007E008C">
        <w:rPr>
          <w:rFonts w:ascii="Arial" w:hAnsi="Arial" w:cs="Arial"/>
          <w:spacing w:val="2"/>
        </w:rPr>
        <w:t xml:space="preserve"> </w:t>
      </w:r>
      <w:proofErr w:type="spellStart"/>
      <w:r w:rsidRPr="007E008C">
        <w:rPr>
          <w:rFonts w:ascii="Arial" w:hAnsi="Arial" w:cs="Arial"/>
        </w:rPr>
        <w:t>neperturbate</w:t>
      </w:r>
      <w:proofErr w:type="spellEnd"/>
      <w:r w:rsidRPr="007E008C">
        <w:rPr>
          <w:rFonts w:ascii="Arial" w:hAnsi="Arial" w:cs="Arial"/>
          <w:spacing w:val="1"/>
        </w:rPr>
        <w:t xml:space="preserve"> </w:t>
      </w:r>
      <w:r w:rsidRPr="007E008C">
        <w:rPr>
          <w:rFonts w:ascii="Arial" w:hAnsi="Arial" w:cs="Arial"/>
        </w:rPr>
        <w:t>de</w:t>
      </w:r>
      <w:r w:rsidRPr="007E008C">
        <w:rPr>
          <w:rFonts w:ascii="Arial" w:hAnsi="Arial" w:cs="Arial"/>
          <w:spacing w:val="4"/>
        </w:rPr>
        <w:t xml:space="preserve"> </w:t>
      </w:r>
      <w:proofErr w:type="spellStart"/>
      <w:r w:rsidRPr="007E008C">
        <w:rPr>
          <w:rFonts w:ascii="Arial" w:hAnsi="Arial" w:cs="Arial"/>
        </w:rPr>
        <w:t>oameni</w:t>
      </w:r>
      <w:proofErr w:type="spellEnd"/>
      <w:r w:rsidRPr="007E008C">
        <w:rPr>
          <w:rFonts w:ascii="Arial" w:hAnsi="Arial" w:cs="Arial"/>
        </w:rPr>
        <w:t>.</w:t>
      </w:r>
      <w:r w:rsidRPr="007E008C">
        <w:rPr>
          <w:rFonts w:ascii="Arial" w:hAnsi="Arial" w:cs="Arial"/>
          <w:spacing w:val="3"/>
        </w:rPr>
        <w:t xml:space="preserve"> </w:t>
      </w:r>
      <w:proofErr w:type="spellStart"/>
      <w:r w:rsidRPr="007E008C">
        <w:rPr>
          <w:rFonts w:ascii="Arial" w:hAnsi="Arial" w:cs="Arial"/>
        </w:rPr>
        <w:t>Orice</w:t>
      </w:r>
      <w:proofErr w:type="spellEnd"/>
      <w:r w:rsidRPr="007E008C">
        <w:rPr>
          <w:rFonts w:ascii="Arial" w:hAnsi="Arial" w:cs="Arial"/>
          <w:spacing w:val="4"/>
        </w:rPr>
        <w:t xml:space="preserve"> </w:t>
      </w:r>
      <w:proofErr w:type="spellStart"/>
      <w:r w:rsidRPr="007E008C">
        <w:rPr>
          <w:rFonts w:ascii="Arial" w:hAnsi="Arial" w:cs="Arial"/>
        </w:rPr>
        <w:t>perturbare</w:t>
      </w:r>
      <w:proofErr w:type="spellEnd"/>
      <w:r w:rsidRPr="007E008C">
        <w:rPr>
          <w:rFonts w:ascii="Arial" w:hAnsi="Arial" w:cs="Arial"/>
          <w:spacing w:val="2"/>
        </w:rPr>
        <w:t xml:space="preserve"> </w:t>
      </w:r>
      <w:r w:rsidRPr="007E008C">
        <w:rPr>
          <w:rFonts w:ascii="Arial" w:hAnsi="Arial" w:cs="Arial"/>
        </w:rPr>
        <w:t>in</w:t>
      </w:r>
      <w:r w:rsidRPr="007E008C">
        <w:rPr>
          <w:rFonts w:ascii="Arial" w:hAnsi="Arial" w:cs="Arial"/>
          <w:spacing w:val="2"/>
        </w:rPr>
        <w:t xml:space="preserve"> </w:t>
      </w:r>
      <w:proofErr w:type="spellStart"/>
      <w:r w:rsidRPr="007E008C">
        <w:rPr>
          <w:rFonts w:ascii="Arial" w:hAnsi="Arial" w:cs="Arial"/>
        </w:rPr>
        <w:t>perioada</w:t>
      </w:r>
      <w:proofErr w:type="spellEnd"/>
      <w:r w:rsidRPr="007E008C">
        <w:rPr>
          <w:rFonts w:ascii="Arial" w:hAnsi="Arial" w:cs="Arial"/>
          <w:spacing w:val="4"/>
        </w:rPr>
        <w:t xml:space="preserve"> </w:t>
      </w:r>
      <w:r w:rsidRPr="007E008C">
        <w:rPr>
          <w:rFonts w:ascii="Arial" w:hAnsi="Arial" w:cs="Arial"/>
        </w:rPr>
        <w:t>de</w:t>
      </w:r>
      <w:r w:rsidRPr="007E008C">
        <w:rPr>
          <w:rFonts w:ascii="Arial" w:hAnsi="Arial" w:cs="Arial"/>
          <w:spacing w:val="1"/>
        </w:rPr>
        <w:t xml:space="preserve"> </w:t>
      </w:r>
      <w:proofErr w:type="spellStart"/>
      <w:r w:rsidRPr="007E008C">
        <w:rPr>
          <w:rFonts w:ascii="Arial" w:hAnsi="Arial" w:cs="Arial"/>
        </w:rPr>
        <w:t>hibernare</w:t>
      </w:r>
      <w:proofErr w:type="spellEnd"/>
      <w:r w:rsidRPr="007E008C">
        <w:rPr>
          <w:rFonts w:ascii="Arial" w:hAnsi="Arial" w:cs="Arial"/>
          <w:spacing w:val="2"/>
        </w:rPr>
        <w:t xml:space="preserve"> </w:t>
      </w:r>
      <w:proofErr w:type="spellStart"/>
      <w:r w:rsidRPr="007E008C">
        <w:rPr>
          <w:rFonts w:ascii="Arial" w:hAnsi="Arial" w:cs="Arial"/>
        </w:rPr>
        <w:t>poate</w:t>
      </w:r>
      <w:proofErr w:type="spellEnd"/>
      <w:r w:rsidRPr="007E008C">
        <w:rPr>
          <w:rFonts w:ascii="Arial" w:hAnsi="Arial" w:cs="Arial"/>
          <w:spacing w:val="4"/>
        </w:rPr>
        <w:t xml:space="preserve"> </w:t>
      </w:r>
      <w:proofErr w:type="spellStart"/>
      <w:r w:rsidRPr="007E008C">
        <w:rPr>
          <w:rFonts w:ascii="Arial" w:hAnsi="Arial" w:cs="Arial"/>
        </w:rPr>
        <w:t>sa</w:t>
      </w:r>
      <w:proofErr w:type="spellEnd"/>
      <w:r w:rsidRPr="007E008C">
        <w:rPr>
          <w:rFonts w:ascii="Arial" w:hAnsi="Arial" w:cs="Arial"/>
        </w:rPr>
        <w:t>-</w:t>
      </w:r>
      <w:r w:rsidRPr="007E008C">
        <w:rPr>
          <w:rFonts w:ascii="Arial" w:hAnsi="Arial" w:cs="Arial"/>
          <w:spacing w:val="-68"/>
        </w:rPr>
        <w:t xml:space="preserve"> </w:t>
      </w:r>
      <w:proofErr w:type="spellStart"/>
      <w:r w:rsidRPr="007E008C">
        <w:rPr>
          <w:rFonts w:ascii="Arial" w:hAnsi="Arial" w:cs="Arial"/>
        </w:rPr>
        <w:t>i</w:t>
      </w:r>
      <w:proofErr w:type="spellEnd"/>
      <w:r w:rsidRPr="007E008C">
        <w:rPr>
          <w:rFonts w:ascii="Arial" w:hAnsi="Arial" w:cs="Arial"/>
        </w:rPr>
        <w:t xml:space="preserve"> determine pe </w:t>
      </w:r>
      <w:proofErr w:type="spellStart"/>
      <w:r w:rsidRPr="007E008C">
        <w:rPr>
          <w:rFonts w:ascii="Arial" w:hAnsi="Arial" w:cs="Arial"/>
        </w:rPr>
        <w:t>ursi</w:t>
      </w:r>
      <w:proofErr w:type="spellEnd"/>
      <w:r w:rsidRPr="007E008C">
        <w:rPr>
          <w:rFonts w:ascii="Arial" w:hAnsi="Arial" w:cs="Arial"/>
          <w:spacing w:val="-4"/>
        </w:rPr>
        <w:t xml:space="preserve"> </w:t>
      </w:r>
      <w:proofErr w:type="spellStart"/>
      <w:r w:rsidRPr="007E008C">
        <w:rPr>
          <w:rFonts w:ascii="Arial" w:hAnsi="Arial" w:cs="Arial"/>
        </w:rPr>
        <w:t>sa-si</w:t>
      </w:r>
      <w:proofErr w:type="spellEnd"/>
      <w:r w:rsidRPr="007E008C">
        <w:rPr>
          <w:rFonts w:ascii="Arial" w:hAnsi="Arial" w:cs="Arial"/>
          <w:spacing w:val="1"/>
        </w:rPr>
        <w:t xml:space="preserve"> </w:t>
      </w:r>
      <w:proofErr w:type="spellStart"/>
      <w:r w:rsidRPr="007E008C">
        <w:rPr>
          <w:rFonts w:ascii="Arial" w:hAnsi="Arial" w:cs="Arial"/>
        </w:rPr>
        <w:t>abandoneze</w:t>
      </w:r>
      <w:proofErr w:type="spellEnd"/>
      <w:r w:rsidRPr="007E008C">
        <w:rPr>
          <w:rFonts w:ascii="Arial" w:hAnsi="Arial" w:cs="Arial"/>
        </w:rPr>
        <w:t xml:space="preserve"> </w:t>
      </w:r>
      <w:proofErr w:type="spellStart"/>
      <w:r w:rsidRPr="007E008C">
        <w:rPr>
          <w:rFonts w:ascii="Arial" w:hAnsi="Arial" w:cs="Arial"/>
        </w:rPr>
        <w:t>barloagele</w:t>
      </w:r>
      <w:proofErr w:type="spellEnd"/>
      <w:r w:rsidRPr="007E008C">
        <w:rPr>
          <w:rFonts w:ascii="Arial" w:hAnsi="Arial" w:cs="Arial"/>
        </w:rPr>
        <w:t>.</w:t>
      </w:r>
    </w:p>
    <w:p w14:paraId="06919367" w14:textId="77777777" w:rsidR="007E008C" w:rsidRPr="007E008C" w:rsidRDefault="007E008C" w:rsidP="007E008C">
      <w:pPr>
        <w:pStyle w:val="BodyText"/>
        <w:spacing w:before="2" w:after="0" w:line="240" w:lineRule="auto"/>
        <w:ind w:firstLine="708"/>
        <w:jc w:val="both"/>
        <w:rPr>
          <w:rFonts w:ascii="Arial" w:hAnsi="Arial" w:cs="Arial"/>
        </w:rPr>
      </w:pPr>
      <w:proofErr w:type="spellStart"/>
      <w:r w:rsidRPr="007E008C">
        <w:rPr>
          <w:rFonts w:ascii="Arial" w:hAnsi="Arial" w:cs="Arial"/>
          <w:b/>
        </w:rPr>
        <w:t>Populatie</w:t>
      </w:r>
      <w:proofErr w:type="spellEnd"/>
      <w:r w:rsidRPr="007E008C">
        <w:rPr>
          <w:rFonts w:ascii="Arial" w:hAnsi="Arial" w:cs="Arial"/>
          <w:b/>
        </w:rPr>
        <w:t xml:space="preserve">:   </w:t>
      </w:r>
      <w:r w:rsidRPr="007E008C">
        <w:rPr>
          <w:rFonts w:ascii="Arial" w:hAnsi="Arial" w:cs="Arial"/>
        </w:rPr>
        <w:t xml:space="preserve">In </w:t>
      </w:r>
      <w:hyperlink r:id="rId54">
        <w:r w:rsidRPr="007E008C">
          <w:rPr>
            <w:rFonts w:ascii="Arial" w:hAnsi="Arial" w:cs="Arial"/>
          </w:rPr>
          <w:t xml:space="preserve">Europa </w:t>
        </w:r>
      </w:hyperlink>
      <w:r w:rsidRPr="007E008C">
        <w:rPr>
          <w:rFonts w:ascii="Arial" w:hAnsi="Arial" w:cs="Arial"/>
        </w:rPr>
        <w:t>(</w:t>
      </w:r>
      <w:proofErr w:type="spellStart"/>
      <w:r w:rsidRPr="007E008C">
        <w:rPr>
          <w:rFonts w:ascii="Arial" w:hAnsi="Arial" w:cs="Arial"/>
        </w:rPr>
        <w:t>exceptand</w:t>
      </w:r>
      <w:proofErr w:type="spellEnd"/>
      <w:r w:rsidRPr="007E008C">
        <w:rPr>
          <w:rFonts w:ascii="Arial" w:hAnsi="Arial" w:cs="Arial"/>
        </w:rPr>
        <w:t xml:space="preserve"> </w:t>
      </w:r>
      <w:hyperlink r:id="rId55">
        <w:proofErr w:type="spellStart"/>
        <w:r w:rsidRPr="007E008C">
          <w:rPr>
            <w:rFonts w:ascii="Arial" w:hAnsi="Arial" w:cs="Arial"/>
          </w:rPr>
          <w:t>Rusia</w:t>
        </w:r>
        <w:proofErr w:type="spellEnd"/>
      </w:hyperlink>
      <w:r w:rsidRPr="007E008C">
        <w:rPr>
          <w:rFonts w:ascii="Arial" w:hAnsi="Arial" w:cs="Arial"/>
        </w:rPr>
        <w:t xml:space="preserve">) </w:t>
      </w:r>
      <w:proofErr w:type="spellStart"/>
      <w:r w:rsidRPr="007E008C">
        <w:rPr>
          <w:rFonts w:ascii="Arial" w:hAnsi="Arial" w:cs="Arial"/>
        </w:rPr>
        <w:t>exista</w:t>
      </w:r>
      <w:proofErr w:type="spellEnd"/>
      <w:r w:rsidRPr="007E008C">
        <w:rPr>
          <w:rFonts w:ascii="Arial" w:hAnsi="Arial" w:cs="Arial"/>
        </w:rPr>
        <w:t xml:space="preserve"> </w:t>
      </w:r>
      <w:proofErr w:type="spellStart"/>
      <w:r w:rsidRPr="007E008C">
        <w:rPr>
          <w:rFonts w:ascii="Arial" w:hAnsi="Arial" w:cs="Arial"/>
        </w:rPr>
        <w:t>cca</w:t>
      </w:r>
      <w:proofErr w:type="spellEnd"/>
      <w:r w:rsidRPr="007E008C">
        <w:rPr>
          <w:rFonts w:ascii="Arial" w:hAnsi="Arial" w:cs="Arial"/>
        </w:rPr>
        <w:t xml:space="preserve">. 14.000 de </w:t>
      </w:r>
      <w:proofErr w:type="spellStart"/>
      <w:r w:rsidRPr="007E008C">
        <w:rPr>
          <w:rFonts w:ascii="Arial" w:hAnsi="Arial" w:cs="Arial"/>
        </w:rPr>
        <w:t>ursi</w:t>
      </w:r>
      <w:proofErr w:type="spellEnd"/>
      <w:r w:rsidRPr="007E008C">
        <w:rPr>
          <w:rFonts w:ascii="Arial" w:hAnsi="Arial" w:cs="Arial"/>
        </w:rPr>
        <w:t xml:space="preserve"> </w:t>
      </w:r>
      <w:proofErr w:type="spellStart"/>
      <w:r w:rsidRPr="007E008C">
        <w:rPr>
          <w:rFonts w:ascii="Arial" w:hAnsi="Arial" w:cs="Arial"/>
        </w:rPr>
        <w:t>bruni</w:t>
      </w:r>
      <w:proofErr w:type="spellEnd"/>
      <w:r w:rsidRPr="007E008C">
        <w:rPr>
          <w:rFonts w:ascii="Arial" w:hAnsi="Arial" w:cs="Arial"/>
        </w:rPr>
        <w:t xml:space="preserve"> in </w:t>
      </w:r>
      <w:proofErr w:type="spellStart"/>
      <w:r w:rsidRPr="007E008C">
        <w:rPr>
          <w:rFonts w:ascii="Arial" w:hAnsi="Arial" w:cs="Arial"/>
        </w:rPr>
        <w:t>zece</w:t>
      </w:r>
      <w:proofErr w:type="spellEnd"/>
      <w:r w:rsidRPr="007E008C">
        <w:rPr>
          <w:rFonts w:ascii="Arial" w:hAnsi="Arial" w:cs="Arial"/>
          <w:spacing w:val="1"/>
        </w:rPr>
        <w:t xml:space="preserve"> </w:t>
      </w:r>
      <w:r w:rsidRPr="007E008C">
        <w:rPr>
          <w:rFonts w:ascii="Arial" w:hAnsi="Arial" w:cs="Arial"/>
        </w:rPr>
        <w:t xml:space="preserve">tari. Se </w:t>
      </w:r>
      <w:proofErr w:type="spellStart"/>
      <w:r w:rsidRPr="007E008C">
        <w:rPr>
          <w:rFonts w:ascii="Arial" w:hAnsi="Arial" w:cs="Arial"/>
        </w:rPr>
        <w:t>estimeaza</w:t>
      </w:r>
      <w:proofErr w:type="spellEnd"/>
      <w:r w:rsidRPr="007E008C">
        <w:rPr>
          <w:rFonts w:ascii="Arial" w:hAnsi="Arial" w:cs="Arial"/>
        </w:rPr>
        <w:t xml:space="preserve"> ca au </w:t>
      </w:r>
      <w:proofErr w:type="spellStart"/>
      <w:r w:rsidRPr="007E008C">
        <w:rPr>
          <w:rFonts w:ascii="Arial" w:hAnsi="Arial" w:cs="Arial"/>
        </w:rPr>
        <w:t>mai</w:t>
      </w:r>
      <w:proofErr w:type="spellEnd"/>
      <w:r w:rsidRPr="007E008C">
        <w:rPr>
          <w:rFonts w:ascii="Arial" w:hAnsi="Arial" w:cs="Arial"/>
        </w:rPr>
        <w:t xml:space="preserve"> </w:t>
      </w:r>
      <w:proofErr w:type="spellStart"/>
      <w:r w:rsidRPr="007E008C">
        <w:rPr>
          <w:rFonts w:ascii="Arial" w:hAnsi="Arial" w:cs="Arial"/>
        </w:rPr>
        <w:t>ramas</w:t>
      </w:r>
      <w:proofErr w:type="spellEnd"/>
      <w:r w:rsidRPr="007E008C">
        <w:rPr>
          <w:rFonts w:ascii="Arial" w:hAnsi="Arial" w:cs="Arial"/>
        </w:rPr>
        <w:t xml:space="preserve"> </w:t>
      </w:r>
      <w:proofErr w:type="spellStart"/>
      <w:r w:rsidRPr="007E008C">
        <w:rPr>
          <w:rFonts w:ascii="Arial" w:hAnsi="Arial" w:cs="Arial"/>
        </w:rPr>
        <w:t>doar</w:t>
      </w:r>
      <w:proofErr w:type="spellEnd"/>
      <w:r w:rsidRPr="007E008C">
        <w:rPr>
          <w:rFonts w:ascii="Arial" w:hAnsi="Arial" w:cs="Arial"/>
        </w:rPr>
        <w:t xml:space="preserve"> 20-25 de </w:t>
      </w:r>
      <w:proofErr w:type="spellStart"/>
      <w:r w:rsidRPr="007E008C">
        <w:rPr>
          <w:rFonts w:ascii="Arial" w:hAnsi="Arial" w:cs="Arial"/>
        </w:rPr>
        <w:t>animale</w:t>
      </w:r>
      <w:proofErr w:type="spellEnd"/>
      <w:r w:rsidRPr="007E008C">
        <w:rPr>
          <w:rFonts w:ascii="Arial" w:hAnsi="Arial" w:cs="Arial"/>
        </w:rPr>
        <w:t xml:space="preserve"> in </w:t>
      </w:r>
      <w:hyperlink r:id="rId56">
        <w:proofErr w:type="spellStart"/>
        <w:r w:rsidRPr="007E008C">
          <w:rPr>
            <w:rFonts w:ascii="Arial" w:hAnsi="Arial" w:cs="Arial"/>
          </w:rPr>
          <w:t>Muntii</w:t>
        </w:r>
        <w:proofErr w:type="spellEnd"/>
        <w:r w:rsidRPr="007E008C">
          <w:rPr>
            <w:rFonts w:ascii="Arial" w:hAnsi="Arial" w:cs="Arial"/>
          </w:rPr>
          <w:t xml:space="preserve"> </w:t>
        </w:r>
        <w:proofErr w:type="spellStart"/>
        <w:r w:rsidRPr="007E008C">
          <w:rPr>
            <w:rFonts w:ascii="Arial" w:hAnsi="Arial" w:cs="Arial"/>
          </w:rPr>
          <w:t>Pirinei</w:t>
        </w:r>
        <w:proofErr w:type="spellEnd"/>
      </w:hyperlink>
      <w:r w:rsidRPr="007E008C">
        <w:rPr>
          <w:rFonts w:ascii="Arial" w:hAnsi="Arial" w:cs="Arial"/>
        </w:rPr>
        <w:t xml:space="preserve">, pe o </w:t>
      </w:r>
      <w:proofErr w:type="spellStart"/>
      <w:r w:rsidRPr="007E008C">
        <w:rPr>
          <w:rFonts w:ascii="Arial" w:hAnsi="Arial" w:cs="Arial"/>
        </w:rPr>
        <w:t>portiune</w:t>
      </w:r>
      <w:proofErr w:type="spellEnd"/>
      <w:r w:rsidRPr="007E008C">
        <w:rPr>
          <w:rFonts w:ascii="Arial" w:hAnsi="Arial" w:cs="Arial"/>
          <w:spacing w:val="1"/>
        </w:rPr>
        <w:t xml:space="preserve"> </w:t>
      </w:r>
      <w:proofErr w:type="spellStart"/>
      <w:r w:rsidRPr="007E008C">
        <w:rPr>
          <w:rFonts w:ascii="Arial" w:hAnsi="Arial" w:cs="Arial"/>
        </w:rPr>
        <w:t>cuprinsa</w:t>
      </w:r>
      <w:proofErr w:type="spellEnd"/>
      <w:r w:rsidRPr="007E008C">
        <w:rPr>
          <w:rFonts w:ascii="Arial" w:hAnsi="Arial" w:cs="Arial"/>
        </w:rPr>
        <w:t xml:space="preserve">     </w:t>
      </w:r>
      <w:proofErr w:type="spellStart"/>
      <w:r w:rsidRPr="007E008C">
        <w:rPr>
          <w:rFonts w:ascii="Arial" w:hAnsi="Arial" w:cs="Arial"/>
        </w:rPr>
        <w:t>intre</w:t>
      </w:r>
      <w:proofErr w:type="spellEnd"/>
      <w:r w:rsidRPr="007E008C">
        <w:rPr>
          <w:rFonts w:ascii="Arial" w:hAnsi="Arial" w:cs="Arial"/>
        </w:rPr>
        <w:t xml:space="preserve"> </w:t>
      </w:r>
      <w:hyperlink r:id="rId57">
        <w:proofErr w:type="spellStart"/>
        <w:r w:rsidRPr="007E008C">
          <w:rPr>
            <w:rFonts w:ascii="Arial" w:hAnsi="Arial" w:cs="Arial"/>
          </w:rPr>
          <w:t>Franta</w:t>
        </w:r>
        <w:proofErr w:type="spellEnd"/>
      </w:hyperlink>
      <w:r w:rsidRPr="007E008C">
        <w:rPr>
          <w:rFonts w:ascii="Arial" w:hAnsi="Arial" w:cs="Arial"/>
        </w:rPr>
        <w:t xml:space="preserve">, </w:t>
      </w:r>
      <w:hyperlink r:id="rId58">
        <w:proofErr w:type="spellStart"/>
        <w:r w:rsidRPr="007E008C">
          <w:rPr>
            <w:rFonts w:ascii="Arial" w:hAnsi="Arial" w:cs="Arial"/>
          </w:rPr>
          <w:t>Spania</w:t>
        </w:r>
        <w:proofErr w:type="spellEnd"/>
        <w:r w:rsidRPr="007E008C">
          <w:rPr>
            <w:rFonts w:ascii="Arial" w:hAnsi="Arial" w:cs="Arial"/>
          </w:rPr>
          <w:t xml:space="preserve"> </w:t>
        </w:r>
      </w:hyperlink>
      <w:proofErr w:type="spellStart"/>
      <w:r w:rsidRPr="007E008C">
        <w:rPr>
          <w:rFonts w:ascii="Arial" w:hAnsi="Arial" w:cs="Arial"/>
        </w:rPr>
        <w:t>si</w:t>
      </w:r>
      <w:proofErr w:type="spellEnd"/>
      <w:r w:rsidRPr="007E008C">
        <w:rPr>
          <w:rFonts w:ascii="Arial" w:hAnsi="Arial" w:cs="Arial"/>
        </w:rPr>
        <w:t xml:space="preserve"> </w:t>
      </w:r>
      <w:hyperlink r:id="rId59">
        <w:r w:rsidRPr="007E008C">
          <w:rPr>
            <w:rFonts w:ascii="Arial" w:hAnsi="Arial" w:cs="Arial"/>
          </w:rPr>
          <w:t>Andorra</w:t>
        </w:r>
      </w:hyperlink>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in     </w:t>
      </w:r>
      <w:proofErr w:type="spellStart"/>
      <w:r w:rsidRPr="007E008C">
        <w:rPr>
          <w:rFonts w:ascii="Arial" w:hAnsi="Arial" w:cs="Arial"/>
        </w:rPr>
        <w:t>jur</w:t>
      </w:r>
      <w:proofErr w:type="spellEnd"/>
      <w:r w:rsidRPr="007E008C">
        <w:rPr>
          <w:rFonts w:ascii="Arial" w:hAnsi="Arial" w:cs="Arial"/>
        </w:rPr>
        <w:t xml:space="preserve">     de     85-90     de     </w:t>
      </w:r>
      <w:proofErr w:type="spellStart"/>
      <w:r w:rsidRPr="007E008C">
        <w:rPr>
          <w:rFonts w:ascii="Arial" w:hAnsi="Arial" w:cs="Arial"/>
        </w:rPr>
        <w:t>animale</w:t>
      </w:r>
      <w:proofErr w:type="spellEnd"/>
      <w:r w:rsidRPr="007E008C">
        <w:rPr>
          <w:rFonts w:ascii="Arial" w:hAnsi="Arial" w:cs="Arial"/>
          <w:spacing w:val="1"/>
        </w:rPr>
        <w:t xml:space="preserve"> </w:t>
      </w:r>
      <w:r w:rsidRPr="007E008C">
        <w:rPr>
          <w:rFonts w:ascii="Arial" w:hAnsi="Arial" w:cs="Arial"/>
        </w:rPr>
        <w:t xml:space="preserve">in </w:t>
      </w:r>
      <w:hyperlink r:id="rId60">
        <w:proofErr w:type="spellStart"/>
        <w:r w:rsidRPr="007E008C">
          <w:rPr>
            <w:rFonts w:ascii="Arial" w:hAnsi="Arial" w:cs="Arial"/>
          </w:rPr>
          <w:t>Asturia</w:t>
        </w:r>
        <w:proofErr w:type="spellEnd"/>
      </w:hyperlink>
      <w:r w:rsidRPr="007E008C">
        <w:rPr>
          <w:rFonts w:ascii="Arial" w:hAnsi="Arial" w:cs="Arial"/>
        </w:rPr>
        <w:t xml:space="preserve">, </w:t>
      </w:r>
      <w:hyperlink r:id="rId61">
        <w:r w:rsidRPr="007E008C">
          <w:rPr>
            <w:rFonts w:ascii="Arial" w:hAnsi="Arial" w:cs="Arial"/>
          </w:rPr>
          <w:t>Cantabria</w:t>
        </w:r>
      </w:hyperlink>
      <w:r w:rsidRPr="007E008C">
        <w:rPr>
          <w:rFonts w:ascii="Arial" w:hAnsi="Arial" w:cs="Arial"/>
        </w:rPr>
        <w:t xml:space="preserve">, </w:t>
      </w:r>
      <w:hyperlink r:id="rId62">
        <w:r w:rsidRPr="007E008C">
          <w:rPr>
            <w:rFonts w:ascii="Arial" w:hAnsi="Arial" w:cs="Arial"/>
          </w:rPr>
          <w:t xml:space="preserve">Galicia </w:t>
        </w:r>
      </w:hyperlink>
      <w:proofErr w:type="spellStart"/>
      <w:r w:rsidRPr="007E008C">
        <w:rPr>
          <w:rFonts w:ascii="Arial" w:hAnsi="Arial" w:cs="Arial"/>
        </w:rPr>
        <w:t>si</w:t>
      </w:r>
      <w:proofErr w:type="spellEnd"/>
      <w:r w:rsidRPr="007E008C">
        <w:rPr>
          <w:rFonts w:ascii="Arial" w:hAnsi="Arial" w:cs="Arial"/>
        </w:rPr>
        <w:t xml:space="preserve"> </w:t>
      </w:r>
      <w:hyperlink r:id="rId63">
        <w:r w:rsidRPr="007E008C">
          <w:rPr>
            <w:rFonts w:ascii="Arial" w:hAnsi="Arial" w:cs="Arial"/>
          </w:rPr>
          <w:t>Leon</w:t>
        </w:r>
      </w:hyperlink>
      <w:r w:rsidRPr="007E008C">
        <w:rPr>
          <w:rFonts w:ascii="Arial" w:hAnsi="Arial" w:cs="Arial"/>
        </w:rPr>
        <w:t xml:space="preserve">. In </w:t>
      </w:r>
      <w:hyperlink r:id="rId64">
        <w:r w:rsidRPr="007E008C">
          <w:rPr>
            <w:rFonts w:ascii="Arial" w:hAnsi="Arial" w:cs="Arial"/>
          </w:rPr>
          <w:t xml:space="preserve">Belarus </w:t>
        </w:r>
      </w:hyperlink>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atestata</w:t>
      </w:r>
      <w:proofErr w:type="spellEnd"/>
      <w:r w:rsidRPr="007E008C">
        <w:rPr>
          <w:rFonts w:ascii="Arial" w:hAnsi="Arial" w:cs="Arial"/>
        </w:rPr>
        <w:t xml:space="preserve"> o </w:t>
      </w:r>
      <w:proofErr w:type="spellStart"/>
      <w:r w:rsidRPr="007E008C">
        <w:rPr>
          <w:rFonts w:ascii="Arial" w:hAnsi="Arial" w:cs="Arial"/>
        </w:rPr>
        <w:t>populatie</w:t>
      </w:r>
      <w:proofErr w:type="spellEnd"/>
      <w:r w:rsidRPr="007E008C">
        <w:rPr>
          <w:rFonts w:ascii="Arial" w:hAnsi="Arial" w:cs="Arial"/>
        </w:rPr>
        <w:t xml:space="preserve"> de </w:t>
      </w:r>
      <w:proofErr w:type="spellStart"/>
      <w:r w:rsidRPr="007E008C">
        <w:rPr>
          <w:rFonts w:ascii="Arial" w:hAnsi="Arial" w:cs="Arial"/>
        </w:rPr>
        <w:t>cca</w:t>
      </w:r>
      <w:proofErr w:type="spellEnd"/>
      <w:r w:rsidRPr="007E008C">
        <w:rPr>
          <w:rFonts w:ascii="Arial" w:hAnsi="Arial" w:cs="Arial"/>
        </w:rPr>
        <w:t>. 120 de</w:t>
      </w:r>
      <w:r w:rsidRPr="007E008C">
        <w:rPr>
          <w:rFonts w:ascii="Arial" w:hAnsi="Arial" w:cs="Arial"/>
          <w:spacing w:val="1"/>
        </w:rPr>
        <w:t xml:space="preserve"> </w:t>
      </w:r>
      <w:proofErr w:type="spellStart"/>
      <w:r w:rsidRPr="007E008C">
        <w:rPr>
          <w:rFonts w:ascii="Arial" w:hAnsi="Arial" w:cs="Arial"/>
        </w:rPr>
        <w:t>exemplare</w:t>
      </w:r>
      <w:proofErr w:type="spellEnd"/>
      <w:r w:rsidRPr="007E008C">
        <w:rPr>
          <w:rFonts w:ascii="Arial" w:hAnsi="Arial" w:cs="Arial"/>
        </w:rPr>
        <w:t xml:space="preserve">.  </w:t>
      </w:r>
      <w:r w:rsidRPr="007E008C">
        <w:rPr>
          <w:rFonts w:ascii="Arial" w:hAnsi="Arial" w:cs="Arial"/>
          <w:spacing w:val="1"/>
        </w:rPr>
        <w:t xml:space="preserve"> </w:t>
      </w:r>
      <w:r w:rsidRPr="007E008C">
        <w:rPr>
          <w:rFonts w:ascii="Arial" w:hAnsi="Arial" w:cs="Arial"/>
        </w:rPr>
        <w:t xml:space="preserve">In </w:t>
      </w:r>
      <w:hyperlink r:id="rId65">
        <w:r w:rsidRPr="007E008C">
          <w:rPr>
            <w:rFonts w:ascii="Arial" w:hAnsi="Arial" w:cs="Arial"/>
          </w:rPr>
          <w:t xml:space="preserve">Grecia </w:t>
        </w:r>
      </w:hyperlink>
      <w:proofErr w:type="spellStart"/>
      <w:r w:rsidRPr="007E008C">
        <w:rPr>
          <w:rFonts w:ascii="Arial" w:hAnsi="Arial" w:cs="Arial"/>
        </w:rPr>
        <w:t>si</w:t>
      </w:r>
      <w:proofErr w:type="spellEnd"/>
      <w:r w:rsidRPr="007E008C">
        <w:rPr>
          <w:rFonts w:ascii="Arial" w:hAnsi="Arial" w:cs="Arial"/>
        </w:rPr>
        <w:t xml:space="preserve"> </w:t>
      </w:r>
      <w:hyperlink r:id="rId66">
        <w:proofErr w:type="spellStart"/>
        <w:r w:rsidRPr="007E008C">
          <w:rPr>
            <w:rFonts w:ascii="Arial" w:hAnsi="Arial" w:cs="Arial"/>
          </w:rPr>
          <w:t>Ucraina</w:t>
        </w:r>
        <w:proofErr w:type="spellEnd"/>
        <w:r w:rsidRPr="007E008C">
          <w:rPr>
            <w:rFonts w:ascii="Arial" w:hAnsi="Arial" w:cs="Arial"/>
          </w:rPr>
          <w:t xml:space="preserve"> </w:t>
        </w:r>
      </w:hyperlink>
      <w:r w:rsidRPr="007E008C">
        <w:rPr>
          <w:rFonts w:ascii="Arial" w:hAnsi="Arial" w:cs="Arial"/>
        </w:rPr>
        <w:t xml:space="preserve">au  </w:t>
      </w:r>
      <w:r w:rsidRPr="007E008C">
        <w:rPr>
          <w:rFonts w:ascii="Arial" w:hAnsi="Arial" w:cs="Arial"/>
          <w:spacing w:val="1"/>
        </w:rPr>
        <w:t xml:space="preserve"> </w:t>
      </w:r>
      <w:proofErr w:type="spellStart"/>
      <w:r w:rsidRPr="007E008C">
        <w:rPr>
          <w:rFonts w:ascii="Arial" w:hAnsi="Arial" w:cs="Arial"/>
        </w:rPr>
        <w:t>mai</w:t>
      </w:r>
      <w:proofErr w:type="spellEnd"/>
      <w:r w:rsidRPr="007E008C">
        <w:rPr>
          <w:rFonts w:ascii="Arial" w:hAnsi="Arial" w:cs="Arial"/>
        </w:rPr>
        <w:t xml:space="preserve">    </w:t>
      </w:r>
      <w:proofErr w:type="spellStart"/>
      <w:r w:rsidRPr="007E008C">
        <w:rPr>
          <w:rFonts w:ascii="Arial" w:hAnsi="Arial" w:cs="Arial"/>
        </w:rPr>
        <w:t>ramas</w:t>
      </w:r>
      <w:proofErr w:type="spellEnd"/>
      <w:r w:rsidRPr="007E008C">
        <w:rPr>
          <w:rFonts w:ascii="Arial" w:hAnsi="Arial" w:cs="Arial"/>
        </w:rPr>
        <w:t xml:space="preserve">    cate    </w:t>
      </w:r>
      <w:proofErr w:type="spellStart"/>
      <w:r w:rsidRPr="007E008C">
        <w:rPr>
          <w:rFonts w:ascii="Arial" w:hAnsi="Arial" w:cs="Arial"/>
        </w:rPr>
        <w:t>aproximativ</w:t>
      </w:r>
      <w:proofErr w:type="spellEnd"/>
      <w:r w:rsidRPr="007E008C">
        <w:rPr>
          <w:rFonts w:ascii="Arial" w:hAnsi="Arial" w:cs="Arial"/>
        </w:rPr>
        <w:t xml:space="preserve">    200    de    </w:t>
      </w:r>
      <w:proofErr w:type="spellStart"/>
      <w:r w:rsidRPr="007E008C">
        <w:rPr>
          <w:rFonts w:ascii="Arial" w:hAnsi="Arial" w:cs="Arial"/>
        </w:rPr>
        <w:t>ursi</w:t>
      </w:r>
      <w:proofErr w:type="spellEnd"/>
      <w:r w:rsidRPr="007E008C">
        <w:rPr>
          <w:rFonts w:ascii="Arial" w:hAnsi="Arial" w:cs="Arial"/>
        </w:rPr>
        <w:t>,</w:t>
      </w:r>
      <w:r w:rsidRPr="007E008C">
        <w:rPr>
          <w:rFonts w:ascii="Arial" w:hAnsi="Arial" w:cs="Arial"/>
          <w:spacing w:val="1"/>
        </w:rPr>
        <w:t xml:space="preserve"> </w:t>
      </w:r>
      <w:r w:rsidRPr="007E008C">
        <w:rPr>
          <w:rFonts w:ascii="Arial" w:hAnsi="Arial" w:cs="Arial"/>
        </w:rPr>
        <w:t xml:space="preserve">in </w:t>
      </w:r>
      <w:hyperlink r:id="rId67">
        <w:r w:rsidRPr="007E008C">
          <w:rPr>
            <w:rFonts w:ascii="Arial" w:hAnsi="Arial" w:cs="Arial"/>
          </w:rPr>
          <w:t xml:space="preserve">Slovenia </w:t>
        </w:r>
      </w:hyperlink>
      <w:r w:rsidRPr="007E008C">
        <w:rPr>
          <w:rFonts w:ascii="Arial" w:hAnsi="Arial" w:cs="Arial"/>
        </w:rPr>
        <w:t xml:space="preserve">sunt in </w:t>
      </w:r>
      <w:proofErr w:type="spellStart"/>
      <w:r w:rsidRPr="007E008C">
        <w:rPr>
          <w:rFonts w:ascii="Arial" w:hAnsi="Arial" w:cs="Arial"/>
        </w:rPr>
        <w:t>jur</w:t>
      </w:r>
      <w:proofErr w:type="spellEnd"/>
      <w:r w:rsidRPr="007E008C">
        <w:rPr>
          <w:rFonts w:ascii="Arial" w:hAnsi="Arial" w:cs="Arial"/>
        </w:rPr>
        <w:t xml:space="preserve"> de 500-700, in </w:t>
      </w:r>
      <w:hyperlink r:id="rId68">
        <w:proofErr w:type="spellStart"/>
        <w:r w:rsidRPr="007E008C">
          <w:rPr>
            <w:rFonts w:ascii="Arial" w:hAnsi="Arial" w:cs="Arial"/>
          </w:rPr>
          <w:t>Slovacia</w:t>
        </w:r>
        <w:proofErr w:type="spellEnd"/>
        <w:r w:rsidRPr="007E008C">
          <w:rPr>
            <w:rFonts w:ascii="Arial" w:hAnsi="Arial" w:cs="Arial"/>
          </w:rPr>
          <w:t xml:space="preserve"> </w:t>
        </w:r>
      </w:hyperlink>
      <w:proofErr w:type="spellStart"/>
      <w:r w:rsidRPr="007E008C">
        <w:rPr>
          <w:rFonts w:ascii="Arial" w:hAnsi="Arial" w:cs="Arial"/>
        </w:rPr>
        <w:t>numarul</w:t>
      </w:r>
      <w:proofErr w:type="spellEnd"/>
      <w:r w:rsidRPr="007E008C">
        <w:rPr>
          <w:rFonts w:ascii="Arial" w:hAnsi="Arial" w:cs="Arial"/>
        </w:rPr>
        <w:t xml:space="preserve"> </w:t>
      </w:r>
      <w:proofErr w:type="spellStart"/>
      <w:r w:rsidRPr="007E008C">
        <w:rPr>
          <w:rFonts w:ascii="Arial" w:hAnsi="Arial" w:cs="Arial"/>
        </w:rPr>
        <w:t>ursilor</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estimat</w:t>
      </w:r>
      <w:proofErr w:type="spellEnd"/>
      <w:r w:rsidRPr="007E008C">
        <w:rPr>
          <w:rFonts w:ascii="Arial" w:hAnsi="Arial" w:cs="Arial"/>
        </w:rPr>
        <w:t xml:space="preserve"> la 600-800 de</w:t>
      </w:r>
      <w:r w:rsidRPr="007E008C">
        <w:rPr>
          <w:rFonts w:ascii="Arial" w:hAnsi="Arial" w:cs="Arial"/>
          <w:spacing w:val="1"/>
        </w:rPr>
        <w:t xml:space="preserve"> </w:t>
      </w:r>
      <w:proofErr w:type="spellStart"/>
      <w:r w:rsidRPr="007E008C">
        <w:rPr>
          <w:rFonts w:ascii="Arial" w:hAnsi="Arial" w:cs="Arial"/>
        </w:rPr>
        <w:t>animale</w:t>
      </w:r>
      <w:proofErr w:type="spellEnd"/>
      <w:r w:rsidRPr="007E008C">
        <w:rPr>
          <w:rFonts w:ascii="Arial" w:hAnsi="Arial" w:cs="Arial"/>
        </w:rPr>
        <w:t xml:space="preserve">, in </w:t>
      </w:r>
      <w:hyperlink r:id="rId69">
        <w:r w:rsidRPr="007E008C">
          <w:rPr>
            <w:rFonts w:ascii="Arial" w:hAnsi="Arial" w:cs="Arial"/>
          </w:rPr>
          <w:t xml:space="preserve">Bulgaria </w:t>
        </w:r>
      </w:hyperlink>
      <w:proofErr w:type="spellStart"/>
      <w:r w:rsidRPr="007E008C">
        <w:rPr>
          <w:rFonts w:ascii="Arial" w:hAnsi="Arial" w:cs="Arial"/>
        </w:rPr>
        <w:t>exista</w:t>
      </w:r>
      <w:proofErr w:type="spellEnd"/>
      <w:r w:rsidRPr="007E008C">
        <w:rPr>
          <w:rFonts w:ascii="Arial" w:hAnsi="Arial" w:cs="Arial"/>
        </w:rPr>
        <w:t xml:space="preserve"> o </w:t>
      </w:r>
      <w:proofErr w:type="spellStart"/>
      <w:r w:rsidRPr="007E008C">
        <w:rPr>
          <w:rFonts w:ascii="Arial" w:hAnsi="Arial" w:cs="Arial"/>
        </w:rPr>
        <w:t>populatie</w:t>
      </w:r>
      <w:proofErr w:type="spellEnd"/>
      <w:r w:rsidRPr="007E008C">
        <w:rPr>
          <w:rFonts w:ascii="Arial" w:hAnsi="Arial" w:cs="Arial"/>
        </w:rPr>
        <w:t xml:space="preserve"> </w:t>
      </w:r>
      <w:r w:rsidRPr="007E008C">
        <w:rPr>
          <w:rFonts w:ascii="Arial" w:hAnsi="Arial" w:cs="Arial"/>
        </w:rPr>
        <w:lastRenderedPageBreak/>
        <w:t xml:space="preserve">de 900-1.200 de </w:t>
      </w:r>
      <w:proofErr w:type="spellStart"/>
      <w:r w:rsidRPr="007E008C">
        <w:rPr>
          <w:rFonts w:ascii="Arial" w:hAnsi="Arial" w:cs="Arial"/>
        </w:rPr>
        <w:t>exemplare</w:t>
      </w:r>
      <w:proofErr w:type="spellEnd"/>
      <w:r w:rsidRPr="007E008C">
        <w:rPr>
          <w:rFonts w:ascii="Arial" w:hAnsi="Arial" w:cs="Arial"/>
        </w:rPr>
        <w:t xml:space="preserve">. </w:t>
      </w:r>
      <w:hyperlink r:id="rId70">
        <w:proofErr w:type="spellStart"/>
        <w:r w:rsidRPr="007E008C">
          <w:rPr>
            <w:rFonts w:ascii="Arial" w:hAnsi="Arial" w:cs="Arial"/>
          </w:rPr>
          <w:t>Nordul</w:t>
        </w:r>
        <w:proofErr w:type="spellEnd"/>
        <w:r w:rsidRPr="007E008C">
          <w:rPr>
            <w:rFonts w:ascii="Arial" w:hAnsi="Arial" w:cs="Arial"/>
          </w:rPr>
          <w:t xml:space="preserve"> </w:t>
        </w:r>
        <w:proofErr w:type="spellStart"/>
        <w:r w:rsidRPr="007E008C">
          <w:rPr>
            <w:rFonts w:ascii="Arial" w:hAnsi="Arial" w:cs="Arial"/>
          </w:rPr>
          <w:t>Europei</w:t>
        </w:r>
        <w:proofErr w:type="spellEnd"/>
        <w:r w:rsidRPr="007E008C">
          <w:rPr>
            <w:rFonts w:ascii="Arial" w:hAnsi="Arial" w:cs="Arial"/>
          </w:rPr>
          <w:t xml:space="preserve"> </w:t>
        </w:r>
      </w:hyperlink>
      <w:proofErr w:type="spellStart"/>
      <w:r w:rsidRPr="007E008C">
        <w:rPr>
          <w:rFonts w:ascii="Arial" w:hAnsi="Arial" w:cs="Arial"/>
        </w:rPr>
        <w:t>este</w:t>
      </w:r>
      <w:proofErr w:type="spellEnd"/>
      <w:r w:rsidRPr="007E008C">
        <w:rPr>
          <w:rFonts w:ascii="Arial" w:hAnsi="Arial" w:cs="Arial"/>
          <w:spacing w:val="1"/>
        </w:rPr>
        <w:t xml:space="preserve"> </w:t>
      </w:r>
      <w:proofErr w:type="spellStart"/>
      <w:r w:rsidRPr="007E008C">
        <w:rPr>
          <w:rFonts w:ascii="Arial" w:hAnsi="Arial" w:cs="Arial"/>
        </w:rPr>
        <w:t>habitatul</w:t>
      </w:r>
      <w:proofErr w:type="spellEnd"/>
      <w:r w:rsidRPr="007E008C">
        <w:rPr>
          <w:rFonts w:ascii="Arial" w:hAnsi="Arial" w:cs="Arial"/>
        </w:rPr>
        <w:t xml:space="preserve"> </w:t>
      </w:r>
      <w:proofErr w:type="spellStart"/>
      <w:r w:rsidRPr="007E008C">
        <w:rPr>
          <w:rFonts w:ascii="Arial" w:hAnsi="Arial" w:cs="Arial"/>
        </w:rPr>
        <w:t>unei</w:t>
      </w:r>
      <w:proofErr w:type="spellEnd"/>
      <w:r w:rsidRPr="007E008C">
        <w:rPr>
          <w:rFonts w:ascii="Arial" w:hAnsi="Arial" w:cs="Arial"/>
        </w:rPr>
        <w:t xml:space="preserve"> </w:t>
      </w:r>
      <w:proofErr w:type="spellStart"/>
      <w:r w:rsidRPr="007E008C">
        <w:rPr>
          <w:rFonts w:ascii="Arial" w:hAnsi="Arial" w:cs="Arial"/>
        </w:rPr>
        <w:t>populatii</w:t>
      </w:r>
      <w:proofErr w:type="spellEnd"/>
      <w:r w:rsidRPr="007E008C">
        <w:rPr>
          <w:rFonts w:ascii="Arial" w:hAnsi="Arial" w:cs="Arial"/>
        </w:rPr>
        <w:t xml:space="preserve"> </w:t>
      </w:r>
      <w:proofErr w:type="spellStart"/>
      <w:r w:rsidRPr="007E008C">
        <w:rPr>
          <w:rFonts w:ascii="Arial" w:hAnsi="Arial" w:cs="Arial"/>
        </w:rPr>
        <w:t>insemnate</w:t>
      </w:r>
      <w:proofErr w:type="spellEnd"/>
      <w:r w:rsidRPr="007E008C">
        <w:rPr>
          <w:rFonts w:ascii="Arial" w:hAnsi="Arial" w:cs="Arial"/>
        </w:rPr>
        <w:t xml:space="preserve"> de </w:t>
      </w:r>
      <w:proofErr w:type="spellStart"/>
      <w:r w:rsidRPr="007E008C">
        <w:rPr>
          <w:rFonts w:ascii="Arial" w:hAnsi="Arial" w:cs="Arial"/>
        </w:rPr>
        <w:t>ursi</w:t>
      </w:r>
      <w:proofErr w:type="spellEnd"/>
      <w:r w:rsidRPr="007E008C">
        <w:rPr>
          <w:rFonts w:ascii="Arial" w:hAnsi="Arial" w:cs="Arial"/>
        </w:rPr>
        <w:t xml:space="preserve"> – 4.500-5.000 de </w:t>
      </w:r>
      <w:proofErr w:type="spellStart"/>
      <w:r w:rsidRPr="007E008C">
        <w:rPr>
          <w:rFonts w:ascii="Arial" w:hAnsi="Arial" w:cs="Arial"/>
        </w:rPr>
        <w:t>ursi</w:t>
      </w:r>
      <w:proofErr w:type="spellEnd"/>
      <w:r w:rsidRPr="007E008C">
        <w:rPr>
          <w:rFonts w:ascii="Arial" w:hAnsi="Arial" w:cs="Arial"/>
        </w:rPr>
        <w:t xml:space="preserve"> (cu 70 de </w:t>
      </w:r>
      <w:proofErr w:type="spellStart"/>
      <w:r w:rsidRPr="007E008C">
        <w:rPr>
          <w:rFonts w:ascii="Arial" w:hAnsi="Arial" w:cs="Arial"/>
        </w:rPr>
        <w:t>ursi</w:t>
      </w:r>
      <w:proofErr w:type="spellEnd"/>
      <w:r w:rsidRPr="007E008C">
        <w:rPr>
          <w:rFonts w:ascii="Arial" w:hAnsi="Arial" w:cs="Arial"/>
        </w:rPr>
        <w:t xml:space="preserve"> in </w:t>
      </w:r>
      <w:hyperlink r:id="rId71">
        <w:proofErr w:type="spellStart"/>
        <w:r w:rsidRPr="007E008C">
          <w:rPr>
            <w:rFonts w:ascii="Arial" w:hAnsi="Arial" w:cs="Arial"/>
          </w:rPr>
          <w:t>Norvegia</w:t>
        </w:r>
        <w:proofErr w:type="spellEnd"/>
      </w:hyperlink>
      <w:r w:rsidRPr="007E008C">
        <w:rPr>
          <w:rFonts w:ascii="Arial" w:hAnsi="Arial" w:cs="Arial"/>
        </w:rPr>
        <w:t>,</w:t>
      </w:r>
      <w:r w:rsidRPr="007E008C">
        <w:rPr>
          <w:rFonts w:ascii="Arial" w:hAnsi="Arial" w:cs="Arial"/>
          <w:spacing w:val="-67"/>
        </w:rPr>
        <w:t xml:space="preserve"> </w:t>
      </w:r>
      <w:proofErr w:type="spellStart"/>
      <w:r w:rsidRPr="007E008C">
        <w:rPr>
          <w:rFonts w:ascii="Arial" w:hAnsi="Arial" w:cs="Arial"/>
        </w:rPr>
        <w:t>cca</w:t>
      </w:r>
      <w:proofErr w:type="spellEnd"/>
      <w:r w:rsidRPr="007E008C">
        <w:rPr>
          <w:rFonts w:ascii="Arial" w:hAnsi="Arial" w:cs="Arial"/>
        </w:rPr>
        <w:t xml:space="preserve">. 700 in </w:t>
      </w:r>
      <w:hyperlink r:id="rId72">
        <w:r w:rsidRPr="007E008C">
          <w:rPr>
            <w:rFonts w:ascii="Arial" w:hAnsi="Arial" w:cs="Arial"/>
          </w:rPr>
          <w:t>Estonia</w:t>
        </w:r>
      </w:hyperlink>
      <w:r w:rsidRPr="007E008C">
        <w:rPr>
          <w:rFonts w:ascii="Arial" w:hAnsi="Arial" w:cs="Arial"/>
        </w:rPr>
        <w:t xml:space="preserve">, in </w:t>
      </w:r>
      <w:proofErr w:type="spellStart"/>
      <w:r w:rsidRPr="007E008C">
        <w:rPr>
          <w:rFonts w:ascii="Arial" w:hAnsi="Arial" w:cs="Arial"/>
        </w:rPr>
        <w:t>jur</w:t>
      </w:r>
      <w:proofErr w:type="spellEnd"/>
      <w:r w:rsidRPr="007E008C">
        <w:rPr>
          <w:rFonts w:ascii="Arial" w:hAnsi="Arial" w:cs="Arial"/>
        </w:rPr>
        <w:t xml:space="preserve"> de 1.600 in </w:t>
      </w:r>
      <w:hyperlink r:id="rId73">
        <w:proofErr w:type="spellStart"/>
        <w:r w:rsidRPr="007E008C">
          <w:rPr>
            <w:rFonts w:ascii="Arial" w:hAnsi="Arial" w:cs="Arial"/>
          </w:rPr>
          <w:t>Finlanda</w:t>
        </w:r>
        <w:proofErr w:type="spellEnd"/>
        <w:r w:rsidRPr="007E008C">
          <w:rPr>
            <w:rFonts w:ascii="Arial" w:hAnsi="Arial" w:cs="Arial"/>
          </w:rPr>
          <w:t xml:space="preserve"> </w:t>
        </w:r>
      </w:hyperlink>
      <w:proofErr w:type="spellStart"/>
      <w:r w:rsidRPr="007E008C">
        <w:rPr>
          <w:rFonts w:ascii="Arial" w:hAnsi="Arial" w:cs="Arial"/>
        </w:rPr>
        <w:t>si</w:t>
      </w:r>
      <w:proofErr w:type="spellEnd"/>
      <w:r w:rsidRPr="007E008C">
        <w:rPr>
          <w:rFonts w:ascii="Arial" w:hAnsi="Arial" w:cs="Arial"/>
        </w:rPr>
        <w:t xml:space="preserve"> 2.500 de </w:t>
      </w:r>
      <w:proofErr w:type="spellStart"/>
      <w:r w:rsidRPr="007E008C">
        <w:rPr>
          <w:rFonts w:ascii="Arial" w:hAnsi="Arial" w:cs="Arial"/>
        </w:rPr>
        <w:t>animale</w:t>
      </w:r>
      <w:proofErr w:type="spellEnd"/>
      <w:r w:rsidRPr="007E008C">
        <w:rPr>
          <w:rFonts w:ascii="Arial" w:hAnsi="Arial" w:cs="Arial"/>
        </w:rPr>
        <w:t xml:space="preserve"> in </w:t>
      </w:r>
      <w:hyperlink r:id="rId74">
        <w:proofErr w:type="spellStart"/>
        <w:r w:rsidRPr="007E008C">
          <w:rPr>
            <w:rFonts w:ascii="Arial" w:hAnsi="Arial" w:cs="Arial"/>
          </w:rPr>
          <w:t>Suedia</w:t>
        </w:r>
        <w:proofErr w:type="spellEnd"/>
      </w:hyperlink>
      <w:r w:rsidRPr="007E008C">
        <w:rPr>
          <w:rFonts w:ascii="Arial" w:hAnsi="Arial" w:cs="Arial"/>
        </w:rPr>
        <w:t xml:space="preserve">). </w:t>
      </w:r>
      <w:proofErr w:type="spellStart"/>
      <w:r w:rsidRPr="007E008C">
        <w:rPr>
          <w:rFonts w:ascii="Arial" w:hAnsi="Arial" w:cs="Arial"/>
        </w:rPr>
        <w:t>Cea</w:t>
      </w:r>
      <w:proofErr w:type="spellEnd"/>
      <w:r w:rsidRPr="007E008C">
        <w:rPr>
          <w:rFonts w:ascii="Arial" w:hAnsi="Arial" w:cs="Arial"/>
        </w:rPr>
        <w:t xml:space="preserve"> </w:t>
      </w:r>
      <w:proofErr w:type="spellStart"/>
      <w:r w:rsidRPr="007E008C">
        <w:rPr>
          <w:rFonts w:ascii="Arial" w:hAnsi="Arial" w:cs="Arial"/>
        </w:rPr>
        <w:t>mai</w:t>
      </w:r>
      <w:proofErr w:type="spellEnd"/>
      <w:r w:rsidRPr="007E008C">
        <w:rPr>
          <w:rFonts w:ascii="Arial" w:hAnsi="Arial" w:cs="Arial"/>
          <w:spacing w:val="1"/>
        </w:rPr>
        <w:t xml:space="preserve"> </w:t>
      </w:r>
      <w:proofErr w:type="spellStart"/>
      <w:r w:rsidRPr="007E008C">
        <w:rPr>
          <w:rFonts w:ascii="Arial" w:hAnsi="Arial" w:cs="Arial"/>
        </w:rPr>
        <w:t>numeroasa</w:t>
      </w:r>
      <w:proofErr w:type="spellEnd"/>
      <w:r w:rsidRPr="007E008C">
        <w:rPr>
          <w:rFonts w:ascii="Arial" w:hAnsi="Arial" w:cs="Arial"/>
        </w:rPr>
        <w:t xml:space="preserve"> </w:t>
      </w:r>
      <w:proofErr w:type="spellStart"/>
      <w:r w:rsidRPr="007E008C">
        <w:rPr>
          <w:rFonts w:ascii="Arial" w:hAnsi="Arial" w:cs="Arial"/>
        </w:rPr>
        <w:t>populatie</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atestata</w:t>
      </w:r>
      <w:proofErr w:type="spellEnd"/>
      <w:r w:rsidRPr="007E008C">
        <w:rPr>
          <w:rFonts w:ascii="Arial" w:hAnsi="Arial" w:cs="Arial"/>
        </w:rPr>
        <w:t xml:space="preserve"> in </w:t>
      </w:r>
      <w:hyperlink r:id="rId75">
        <w:r w:rsidRPr="007E008C">
          <w:rPr>
            <w:rFonts w:ascii="Arial" w:hAnsi="Arial" w:cs="Arial"/>
          </w:rPr>
          <w:t xml:space="preserve">Romania </w:t>
        </w:r>
      </w:hyperlink>
      <w:r w:rsidRPr="007E008C">
        <w:rPr>
          <w:rFonts w:ascii="Arial" w:hAnsi="Arial" w:cs="Arial"/>
        </w:rPr>
        <w:t xml:space="preserve">– 6.000-6.300 de </w:t>
      </w:r>
      <w:proofErr w:type="spellStart"/>
      <w:r w:rsidRPr="007E008C">
        <w:rPr>
          <w:rFonts w:ascii="Arial" w:hAnsi="Arial" w:cs="Arial"/>
        </w:rPr>
        <w:t>ursi</w:t>
      </w:r>
      <w:proofErr w:type="spellEnd"/>
      <w:r w:rsidRPr="007E008C">
        <w:rPr>
          <w:rFonts w:ascii="Arial" w:hAnsi="Arial" w:cs="Arial"/>
        </w:rPr>
        <w:t xml:space="preserve"> </w:t>
      </w:r>
      <w:proofErr w:type="spellStart"/>
      <w:r w:rsidRPr="007E008C">
        <w:rPr>
          <w:rFonts w:ascii="Arial" w:hAnsi="Arial" w:cs="Arial"/>
        </w:rPr>
        <w:t>bruni</w:t>
      </w:r>
      <w:proofErr w:type="spellEnd"/>
      <w:r w:rsidRPr="007E008C">
        <w:rPr>
          <w:rFonts w:ascii="Arial" w:hAnsi="Arial" w:cs="Arial"/>
        </w:rPr>
        <w:t xml:space="preserve">, conform </w:t>
      </w:r>
      <w:proofErr w:type="spellStart"/>
      <w:r w:rsidRPr="007E008C">
        <w:rPr>
          <w:rFonts w:ascii="Arial" w:hAnsi="Arial" w:cs="Arial"/>
        </w:rPr>
        <w:t>datelor</w:t>
      </w:r>
      <w:proofErr w:type="spellEnd"/>
      <w:r w:rsidRPr="007E008C">
        <w:rPr>
          <w:rFonts w:ascii="Arial" w:hAnsi="Arial" w:cs="Arial"/>
          <w:spacing w:val="-67"/>
        </w:rPr>
        <w:t xml:space="preserve"> </w:t>
      </w:r>
      <w:r w:rsidRPr="007E008C">
        <w:rPr>
          <w:rFonts w:ascii="Arial" w:hAnsi="Arial" w:cs="Arial"/>
        </w:rPr>
        <w:t>din</w:t>
      </w:r>
      <w:r w:rsidRPr="007E008C">
        <w:rPr>
          <w:rFonts w:ascii="Arial" w:hAnsi="Arial" w:cs="Arial"/>
          <w:spacing w:val="132"/>
        </w:rPr>
        <w:t xml:space="preserve"> </w:t>
      </w:r>
      <w:r w:rsidRPr="007E008C">
        <w:rPr>
          <w:rFonts w:ascii="Arial" w:hAnsi="Arial" w:cs="Arial"/>
        </w:rPr>
        <w:t>2014.</w:t>
      </w:r>
      <w:r w:rsidRPr="007E008C">
        <w:rPr>
          <w:rFonts w:ascii="Arial" w:hAnsi="Arial" w:cs="Arial"/>
          <w:spacing w:val="128"/>
        </w:rPr>
        <w:t xml:space="preserve"> </w:t>
      </w:r>
      <w:r w:rsidRPr="007E008C">
        <w:rPr>
          <w:rFonts w:ascii="Arial" w:hAnsi="Arial" w:cs="Arial"/>
        </w:rPr>
        <w:t xml:space="preserve">In  </w:t>
      </w:r>
      <w:r w:rsidRPr="007E008C">
        <w:rPr>
          <w:rFonts w:ascii="Arial" w:hAnsi="Arial" w:cs="Arial"/>
          <w:spacing w:val="58"/>
        </w:rPr>
        <w:t xml:space="preserve"> </w:t>
      </w:r>
      <w:r w:rsidRPr="007E008C">
        <w:rPr>
          <w:rFonts w:ascii="Arial" w:hAnsi="Arial" w:cs="Arial"/>
        </w:rPr>
        <w:t xml:space="preserve">afara  </w:t>
      </w:r>
      <w:r w:rsidRPr="007E008C">
        <w:rPr>
          <w:rFonts w:ascii="Arial" w:hAnsi="Arial" w:cs="Arial"/>
          <w:spacing w:val="59"/>
        </w:rPr>
        <w:t xml:space="preserve"> </w:t>
      </w:r>
      <w:proofErr w:type="spellStart"/>
      <w:r w:rsidRPr="007E008C">
        <w:rPr>
          <w:rFonts w:ascii="Arial" w:hAnsi="Arial" w:cs="Arial"/>
        </w:rPr>
        <w:t>statelor</w:t>
      </w:r>
      <w:proofErr w:type="spellEnd"/>
      <w:r w:rsidRPr="007E008C">
        <w:rPr>
          <w:rFonts w:ascii="Arial" w:hAnsi="Arial" w:cs="Arial"/>
        </w:rPr>
        <w:t xml:space="preserve">  </w:t>
      </w:r>
      <w:r w:rsidRPr="007E008C">
        <w:rPr>
          <w:rFonts w:ascii="Arial" w:hAnsi="Arial" w:cs="Arial"/>
          <w:spacing w:val="57"/>
        </w:rPr>
        <w:t xml:space="preserve"> </w:t>
      </w:r>
      <w:proofErr w:type="spellStart"/>
      <w:r w:rsidRPr="007E008C">
        <w:rPr>
          <w:rFonts w:ascii="Arial" w:hAnsi="Arial" w:cs="Arial"/>
        </w:rPr>
        <w:t>mentionate</w:t>
      </w:r>
      <w:proofErr w:type="spellEnd"/>
      <w:r w:rsidRPr="007E008C">
        <w:rPr>
          <w:rFonts w:ascii="Arial" w:hAnsi="Arial" w:cs="Arial"/>
        </w:rPr>
        <w:t xml:space="preserve">,  </w:t>
      </w:r>
      <w:r w:rsidRPr="007E008C">
        <w:rPr>
          <w:rFonts w:ascii="Arial" w:hAnsi="Arial" w:cs="Arial"/>
          <w:spacing w:val="58"/>
        </w:rPr>
        <w:t xml:space="preserve"> </w:t>
      </w:r>
      <w:r w:rsidRPr="007E008C">
        <w:rPr>
          <w:rFonts w:ascii="Arial" w:hAnsi="Arial" w:cs="Arial"/>
        </w:rPr>
        <w:t xml:space="preserve">in  </w:t>
      </w:r>
      <w:r w:rsidRPr="007E008C">
        <w:rPr>
          <w:rFonts w:ascii="Arial" w:hAnsi="Arial" w:cs="Arial"/>
          <w:spacing w:val="59"/>
        </w:rPr>
        <w:t xml:space="preserve"> </w:t>
      </w:r>
      <w:r w:rsidRPr="007E008C">
        <w:rPr>
          <w:rFonts w:ascii="Arial" w:hAnsi="Arial" w:cs="Arial"/>
        </w:rPr>
        <w:t xml:space="preserve">Europa  </w:t>
      </w:r>
      <w:r w:rsidRPr="007E008C">
        <w:rPr>
          <w:rFonts w:ascii="Arial" w:hAnsi="Arial" w:cs="Arial"/>
          <w:spacing w:val="55"/>
        </w:rPr>
        <w:t xml:space="preserve"> </w:t>
      </w:r>
      <w:r w:rsidRPr="007E008C">
        <w:rPr>
          <w:rFonts w:ascii="Arial" w:hAnsi="Arial" w:cs="Arial"/>
        </w:rPr>
        <w:t xml:space="preserve">se  </w:t>
      </w:r>
      <w:r w:rsidRPr="007E008C">
        <w:rPr>
          <w:rFonts w:ascii="Arial" w:hAnsi="Arial" w:cs="Arial"/>
          <w:spacing w:val="59"/>
        </w:rPr>
        <w:t xml:space="preserve"> </w:t>
      </w:r>
      <w:proofErr w:type="spellStart"/>
      <w:r w:rsidRPr="007E008C">
        <w:rPr>
          <w:rFonts w:ascii="Arial" w:hAnsi="Arial" w:cs="Arial"/>
        </w:rPr>
        <w:t>mai</w:t>
      </w:r>
      <w:proofErr w:type="spellEnd"/>
      <w:r w:rsidRPr="007E008C">
        <w:rPr>
          <w:rFonts w:ascii="Arial" w:hAnsi="Arial" w:cs="Arial"/>
        </w:rPr>
        <w:t xml:space="preserve">  </w:t>
      </w:r>
      <w:r w:rsidRPr="007E008C">
        <w:rPr>
          <w:rFonts w:ascii="Arial" w:hAnsi="Arial" w:cs="Arial"/>
          <w:spacing w:val="59"/>
        </w:rPr>
        <w:t xml:space="preserve"> </w:t>
      </w:r>
      <w:proofErr w:type="spellStart"/>
      <w:r w:rsidRPr="007E008C">
        <w:rPr>
          <w:rFonts w:ascii="Arial" w:hAnsi="Arial" w:cs="Arial"/>
        </w:rPr>
        <w:t>gasesc</w:t>
      </w:r>
      <w:proofErr w:type="spellEnd"/>
      <w:r w:rsidRPr="007E008C">
        <w:rPr>
          <w:rFonts w:ascii="Arial" w:hAnsi="Arial" w:cs="Arial"/>
        </w:rPr>
        <w:t xml:space="preserve">  </w:t>
      </w:r>
      <w:r w:rsidRPr="007E008C">
        <w:rPr>
          <w:rFonts w:ascii="Arial" w:hAnsi="Arial" w:cs="Arial"/>
          <w:spacing w:val="58"/>
        </w:rPr>
        <w:t xml:space="preserve"> </w:t>
      </w:r>
      <w:proofErr w:type="spellStart"/>
      <w:r w:rsidRPr="007E008C">
        <w:rPr>
          <w:rFonts w:ascii="Arial" w:hAnsi="Arial" w:cs="Arial"/>
        </w:rPr>
        <w:t>efective</w:t>
      </w:r>
      <w:proofErr w:type="spellEnd"/>
      <w:r w:rsidRPr="007E008C">
        <w:rPr>
          <w:rFonts w:ascii="Arial" w:hAnsi="Arial" w:cs="Arial"/>
          <w:spacing w:val="-68"/>
        </w:rPr>
        <w:t xml:space="preserve"> </w:t>
      </w:r>
      <w:r w:rsidRPr="007E008C">
        <w:rPr>
          <w:rFonts w:ascii="Arial" w:hAnsi="Arial" w:cs="Arial"/>
        </w:rPr>
        <w:t xml:space="preserve">in </w:t>
      </w:r>
      <w:hyperlink r:id="rId76">
        <w:r w:rsidRPr="007E008C">
          <w:rPr>
            <w:rFonts w:ascii="Arial" w:hAnsi="Arial" w:cs="Arial"/>
          </w:rPr>
          <w:t>Polonia</w:t>
        </w:r>
      </w:hyperlink>
      <w:r w:rsidRPr="007E008C">
        <w:rPr>
          <w:rFonts w:ascii="Arial" w:hAnsi="Arial" w:cs="Arial"/>
        </w:rPr>
        <w:t xml:space="preserve">, </w:t>
      </w:r>
      <w:hyperlink r:id="rId77">
        <w:proofErr w:type="spellStart"/>
        <w:r w:rsidRPr="007E008C">
          <w:rPr>
            <w:rFonts w:ascii="Arial" w:hAnsi="Arial" w:cs="Arial"/>
          </w:rPr>
          <w:t>Cehia</w:t>
        </w:r>
        <w:proofErr w:type="spellEnd"/>
      </w:hyperlink>
      <w:r w:rsidRPr="007E008C">
        <w:rPr>
          <w:rFonts w:ascii="Arial" w:hAnsi="Arial" w:cs="Arial"/>
        </w:rPr>
        <w:t xml:space="preserve">, </w:t>
      </w:r>
      <w:hyperlink r:id="rId78">
        <w:proofErr w:type="spellStart"/>
        <w:r w:rsidRPr="007E008C">
          <w:rPr>
            <w:rFonts w:ascii="Arial" w:hAnsi="Arial" w:cs="Arial"/>
          </w:rPr>
          <w:t>Balcanii</w:t>
        </w:r>
        <w:proofErr w:type="spellEnd"/>
        <w:r w:rsidRPr="007E008C">
          <w:rPr>
            <w:rFonts w:ascii="Arial" w:hAnsi="Arial" w:cs="Arial"/>
          </w:rPr>
          <w:t xml:space="preserve"> </w:t>
        </w:r>
      </w:hyperlink>
      <w:r w:rsidRPr="007E008C">
        <w:rPr>
          <w:rFonts w:ascii="Arial" w:hAnsi="Arial" w:cs="Arial"/>
        </w:rPr>
        <w:t xml:space="preserve">de </w:t>
      </w:r>
      <w:proofErr w:type="spellStart"/>
      <w:r w:rsidRPr="007E008C">
        <w:rPr>
          <w:rFonts w:ascii="Arial" w:hAnsi="Arial" w:cs="Arial"/>
        </w:rPr>
        <w:t>sud</w:t>
      </w:r>
      <w:proofErr w:type="spellEnd"/>
      <w:r w:rsidRPr="007E008C">
        <w:rPr>
          <w:rFonts w:ascii="Arial" w:hAnsi="Arial" w:cs="Arial"/>
        </w:rPr>
        <w:t xml:space="preserve">-vest, cat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partea</w:t>
      </w:r>
      <w:proofErr w:type="spellEnd"/>
      <w:r w:rsidRPr="007E008C">
        <w:rPr>
          <w:rFonts w:ascii="Arial" w:hAnsi="Arial" w:cs="Arial"/>
        </w:rPr>
        <w:t xml:space="preserve"> </w:t>
      </w:r>
      <w:proofErr w:type="spellStart"/>
      <w:r w:rsidRPr="007E008C">
        <w:rPr>
          <w:rFonts w:ascii="Arial" w:hAnsi="Arial" w:cs="Arial"/>
        </w:rPr>
        <w:t>centrala</w:t>
      </w:r>
      <w:proofErr w:type="spellEnd"/>
      <w:r w:rsidRPr="007E008C">
        <w:rPr>
          <w:rFonts w:ascii="Arial" w:hAnsi="Arial" w:cs="Arial"/>
        </w:rPr>
        <w:t xml:space="preserve"> a </w:t>
      </w:r>
      <w:hyperlink r:id="rId79">
        <w:proofErr w:type="spellStart"/>
        <w:r w:rsidRPr="007E008C">
          <w:rPr>
            <w:rFonts w:ascii="Arial" w:hAnsi="Arial" w:cs="Arial"/>
          </w:rPr>
          <w:t>Italiei</w:t>
        </w:r>
        <w:proofErr w:type="spellEnd"/>
      </w:hyperlink>
      <w:r w:rsidRPr="007E008C">
        <w:rPr>
          <w:rFonts w:ascii="Arial" w:hAnsi="Arial" w:cs="Arial"/>
        </w:rPr>
        <w:t xml:space="preserve">. </w:t>
      </w:r>
      <w:proofErr w:type="spellStart"/>
      <w:r w:rsidRPr="007E008C">
        <w:rPr>
          <w:rFonts w:ascii="Arial" w:hAnsi="Arial" w:cs="Arial"/>
        </w:rPr>
        <w:t>Aici</w:t>
      </w:r>
      <w:proofErr w:type="spellEnd"/>
      <w:r w:rsidRPr="007E008C">
        <w:rPr>
          <w:rFonts w:ascii="Arial" w:hAnsi="Arial" w:cs="Arial"/>
        </w:rPr>
        <w:t xml:space="preserve"> </w:t>
      </w:r>
      <w:proofErr w:type="spellStart"/>
      <w:r w:rsidRPr="007E008C">
        <w:rPr>
          <w:rFonts w:ascii="Arial" w:hAnsi="Arial" w:cs="Arial"/>
        </w:rPr>
        <w:t>numarul</w:t>
      </w:r>
      <w:proofErr w:type="spellEnd"/>
      <w:r w:rsidRPr="007E008C">
        <w:rPr>
          <w:rFonts w:ascii="Arial" w:hAnsi="Arial" w:cs="Arial"/>
        </w:rPr>
        <w:t xml:space="preserve"> de </w:t>
      </w:r>
      <w:proofErr w:type="spellStart"/>
      <w:r w:rsidRPr="007E008C">
        <w:rPr>
          <w:rFonts w:ascii="Arial" w:hAnsi="Arial" w:cs="Arial"/>
        </w:rPr>
        <w:t>ursi</w:t>
      </w:r>
      <w:proofErr w:type="spellEnd"/>
      <w:r w:rsidRPr="007E008C">
        <w:rPr>
          <w:rFonts w:ascii="Arial" w:hAnsi="Arial" w:cs="Arial"/>
          <w:spacing w:val="-67"/>
        </w:rPr>
        <w:t xml:space="preserve"> </w:t>
      </w:r>
      <w:proofErr w:type="spellStart"/>
      <w:r w:rsidRPr="007E008C">
        <w:rPr>
          <w:rFonts w:ascii="Arial" w:hAnsi="Arial" w:cs="Arial"/>
        </w:rPr>
        <w:t>bruni</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foarte</w:t>
      </w:r>
      <w:proofErr w:type="spellEnd"/>
      <w:r w:rsidRPr="007E008C">
        <w:rPr>
          <w:rFonts w:ascii="Arial" w:hAnsi="Arial" w:cs="Arial"/>
        </w:rPr>
        <w:t xml:space="preserve"> </w:t>
      </w:r>
      <w:proofErr w:type="spellStart"/>
      <w:r w:rsidRPr="007E008C">
        <w:rPr>
          <w:rFonts w:ascii="Arial" w:hAnsi="Arial" w:cs="Arial"/>
        </w:rPr>
        <w:t>redus</w:t>
      </w:r>
      <w:proofErr w:type="spellEnd"/>
      <w:r w:rsidRPr="007E008C">
        <w:rPr>
          <w:rFonts w:ascii="Arial" w:hAnsi="Arial" w:cs="Arial"/>
        </w:rPr>
        <w:t xml:space="preserve"> – </w:t>
      </w:r>
      <w:proofErr w:type="spellStart"/>
      <w:r w:rsidRPr="007E008C">
        <w:rPr>
          <w:rFonts w:ascii="Arial" w:hAnsi="Arial" w:cs="Arial"/>
        </w:rPr>
        <w:t>doar</w:t>
      </w:r>
      <w:proofErr w:type="spellEnd"/>
      <w:r w:rsidRPr="007E008C">
        <w:rPr>
          <w:rFonts w:ascii="Arial" w:hAnsi="Arial" w:cs="Arial"/>
        </w:rPr>
        <w:t xml:space="preserve"> </w:t>
      </w:r>
      <w:proofErr w:type="spellStart"/>
      <w:r w:rsidRPr="007E008C">
        <w:rPr>
          <w:rFonts w:ascii="Arial" w:hAnsi="Arial" w:cs="Arial"/>
        </w:rPr>
        <w:t>cateva</w:t>
      </w:r>
      <w:proofErr w:type="spellEnd"/>
      <w:r w:rsidRPr="007E008C">
        <w:rPr>
          <w:rFonts w:ascii="Arial" w:hAnsi="Arial" w:cs="Arial"/>
        </w:rPr>
        <w:t xml:space="preserve"> </w:t>
      </w:r>
      <w:proofErr w:type="spellStart"/>
      <w:r w:rsidRPr="007E008C">
        <w:rPr>
          <w:rFonts w:ascii="Arial" w:hAnsi="Arial" w:cs="Arial"/>
        </w:rPr>
        <w:t>zeci</w:t>
      </w:r>
      <w:proofErr w:type="spellEnd"/>
      <w:r w:rsidRPr="007E008C">
        <w:rPr>
          <w:rFonts w:ascii="Arial" w:hAnsi="Arial" w:cs="Arial"/>
        </w:rPr>
        <w:t xml:space="preserve"> de </w:t>
      </w:r>
      <w:proofErr w:type="spellStart"/>
      <w:r w:rsidRPr="007E008C">
        <w:rPr>
          <w:rFonts w:ascii="Arial" w:hAnsi="Arial" w:cs="Arial"/>
        </w:rPr>
        <w:t>exemplare</w:t>
      </w:r>
      <w:proofErr w:type="spellEnd"/>
      <w:r w:rsidRPr="007E008C">
        <w:rPr>
          <w:rFonts w:ascii="Arial" w:hAnsi="Arial" w:cs="Arial"/>
        </w:rPr>
        <w:t xml:space="preserve">. In </w:t>
      </w:r>
      <w:hyperlink r:id="rId80">
        <w:proofErr w:type="spellStart"/>
        <w:r w:rsidRPr="007E008C">
          <w:rPr>
            <w:rFonts w:ascii="Arial" w:hAnsi="Arial" w:cs="Arial"/>
          </w:rPr>
          <w:t>Insulele</w:t>
        </w:r>
        <w:proofErr w:type="spellEnd"/>
        <w:r w:rsidRPr="007E008C">
          <w:rPr>
            <w:rFonts w:ascii="Arial" w:hAnsi="Arial" w:cs="Arial"/>
          </w:rPr>
          <w:t xml:space="preserve"> </w:t>
        </w:r>
        <w:proofErr w:type="spellStart"/>
        <w:r w:rsidRPr="007E008C">
          <w:rPr>
            <w:rFonts w:ascii="Arial" w:hAnsi="Arial" w:cs="Arial"/>
          </w:rPr>
          <w:t>Britanice</w:t>
        </w:r>
        <w:proofErr w:type="spellEnd"/>
        <w:r w:rsidRPr="007E008C">
          <w:rPr>
            <w:rFonts w:ascii="Arial" w:hAnsi="Arial" w:cs="Arial"/>
          </w:rPr>
          <w:t xml:space="preserve"> </w:t>
        </w:r>
      </w:hyperlink>
      <w:r w:rsidRPr="007E008C">
        <w:rPr>
          <w:rFonts w:ascii="Arial" w:hAnsi="Arial" w:cs="Arial"/>
        </w:rPr>
        <w:t xml:space="preserve">a </w:t>
      </w:r>
      <w:proofErr w:type="spellStart"/>
      <w:r w:rsidRPr="007E008C">
        <w:rPr>
          <w:rFonts w:ascii="Arial" w:hAnsi="Arial" w:cs="Arial"/>
        </w:rPr>
        <w:t>disparut</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Ursul</w:t>
      </w:r>
      <w:proofErr w:type="spellEnd"/>
      <w:r w:rsidRPr="007E008C">
        <w:rPr>
          <w:rFonts w:ascii="Arial" w:hAnsi="Arial" w:cs="Arial"/>
        </w:rPr>
        <w:t xml:space="preserve"> </w:t>
      </w:r>
      <w:proofErr w:type="spellStart"/>
      <w:r w:rsidRPr="007E008C">
        <w:rPr>
          <w:rFonts w:ascii="Arial" w:hAnsi="Arial" w:cs="Arial"/>
        </w:rPr>
        <w:t>brun</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raspandit</w:t>
      </w:r>
      <w:proofErr w:type="spellEnd"/>
      <w:r w:rsidRPr="007E008C">
        <w:rPr>
          <w:rFonts w:ascii="Arial" w:hAnsi="Arial" w:cs="Arial"/>
        </w:rPr>
        <w:t xml:space="preserve"> </w:t>
      </w:r>
      <w:proofErr w:type="spellStart"/>
      <w:r w:rsidRPr="007E008C">
        <w:rPr>
          <w:rFonts w:ascii="Arial" w:hAnsi="Arial" w:cs="Arial"/>
        </w:rPr>
        <w:t>intr</w:t>
      </w:r>
      <w:proofErr w:type="spellEnd"/>
      <w:r w:rsidRPr="007E008C">
        <w:rPr>
          <w:rFonts w:ascii="Arial" w:hAnsi="Arial" w:cs="Arial"/>
        </w:rPr>
        <w:t xml:space="preserve">-o mare </w:t>
      </w:r>
      <w:proofErr w:type="spellStart"/>
      <w:r w:rsidRPr="007E008C">
        <w:rPr>
          <w:rFonts w:ascii="Arial" w:hAnsi="Arial" w:cs="Arial"/>
        </w:rPr>
        <w:t>masura</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in </w:t>
      </w:r>
      <w:hyperlink r:id="rId81">
        <w:r w:rsidRPr="007E008C">
          <w:rPr>
            <w:rFonts w:ascii="Arial" w:hAnsi="Arial" w:cs="Arial"/>
          </w:rPr>
          <w:t xml:space="preserve">America de Nord </w:t>
        </w:r>
      </w:hyperlink>
      <w:r w:rsidRPr="007E008C">
        <w:rPr>
          <w:rFonts w:ascii="Arial" w:hAnsi="Arial" w:cs="Arial"/>
        </w:rPr>
        <w:t>(</w:t>
      </w:r>
      <w:hyperlink r:id="rId82">
        <w:r w:rsidRPr="007E008C">
          <w:rPr>
            <w:rFonts w:ascii="Arial" w:hAnsi="Arial" w:cs="Arial"/>
          </w:rPr>
          <w:t>Alaska</w:t>
        </w:r>
      </w:hyperlink>
      <w:r w:rsidRPr="007E008C">
        <w:rPr>
          <w:rFonts w:ascii="Arial" w:hAnsi="Arial" w:cs="Arial"/>
        </w:rPr>
        <w:t xml:space="preserve">, </w:t>
      </w:r>
      <w:hyperlink r:id="rId83">
        <w:r w:rsidRPr="007E008C">
          <w:rPr>
            <w:rFonts w:ascii="Arial" w:hAnsi="Arial" w:cs="Arial"/>
          </w:rPr>
          <w:t>Canada</w:t>
        </w:r>
      </w:hyperlink>
      <w:r w:rsidRPr="007E008C">
        <w:rPr>
          <w:rFonts w:ascii="Arial" w:hAnsi="Arial" w:cs="Arial"/>
        </w:rPr>
        <w:t>), cat</w:t>
      </w:r>
      <w:r w:rsidRPr="007E008C">
        <w:rPr>
          <w:rFonts w:ascii="Arial" w:hAnsi="Arial" w:cs="Arial"/>
          <w:spacing w:val="1"/>
        </w:rPr>
        <w:t xml:space="preserve"> </w:t>
      </w:r>
      <w:proofErr w:type="spellStart"/>
      <w:r w:rsidRPr="007E008C">
        <w:rPr>
          <w:rFonts w:ascii="Arial" w:hAnsi="Arial" w:cs="Arial"/>
        </w:rPr>
        <w:t>si</w:t>
      </w:r>
      <w:proofErr w:type="spellEnd"/>
      <w:r w:rsidRPr="007E008C">
        <w:rPr>
          <w:rFonts w:ascii="Arial" w:hAnsi="Arial" w:cs="Arial"/>
        </w:rPr>
        <w:t xml:space="preserve"> in </w:t>
      </w:r>
      <w:hyperlink r:id="rId84">
        <w:proofErr w:type="spellStart"/>
        <w:r w:rsidRPr="007E008C">
          <w:rPr>
            <w:rFonts w:ascii="Arial" w:hAnsi="Arial" w:cs="Arial"/>
          </w:rPr>
          <w:t>Rusia</w:t>
        </w:r>
        <w:proofErr w:type="spellEnd"/>
      </w:hyperlink>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unde</w:t>
      </w:r>
      <w:proofErr w:type="spellEnd"/>
      <w:r w:rsidRPr="007E008C">
        <w:rPr>
          <w:rFonts w:ascii="Arial" w:hAnsi="Arial" w:cs="Arial"/>
          <w:spacing w:val="1"/>
        </w:rPr>
        <w:t xml:space="preserve"> </w:t>
      </w:r>
      <w:proofErr w:type="spellStart"/>
      <w:r w:rsidRPr="007E008C">
        <w:rPr>
          <w:rFonts w:ascii="Arial" w:hAnsi="Arial" w:cs="Arial"/>
        </w:rPr>
        <w:t>exista</w:t>
      </w:r>
      <w:proofErr w:type="spellEnd"/>
      <w:r w:rsidRPr="007E008C">
        <w:rPr>
          <w:rFonts w:ascii="Arial" w:hAnsi="Arial" w:cs="Arial"/>
          <w:spacing w:val="1"/>
        </w:rPr>
        <w:t xml:space="preserve"> </w:t>
      </w:r>
      <w:proofErr w:type="spellStart"/>
      <w:r w:rsidRPr="007E008C">
        <w:rPr>
          <w:rFonts w:ascii="Arial" w:hAnsi="Arial" w:cs="Arial"/>
        </w:rPr>
        <w:t>cea</w:t>
      </w:r>
      <w:proofErr w:type="spellEnd"/>
      <w:r w:rsidRPr="007E008C">
        <w:rPr>
          <w:rFonts w:ascii="Arial" w:hAnsi="Arial" w:cs="Arial"/>
          <w:spacing w:val="1"/>
        </w:rPr>
        <w:t xml:space="preserve"> </w:t>
      </w:r>
      <w:proofErr w:type="spellStart"/>
      <w:r w:rsidRPr="007E008C">
        <w:rPr>
          <w:rFonts w:ascii="Arial" w:hAnsi="Arial" w:cs="Arial"/>
        </w:rPr>
        <w:t>mai</w:t>
      </w:r>
      <w:proofErr w:type="spellEnd"/>
      <w:r w:rsidRPr="007E008C">
        <w:rPr>
          <w:rFonts w:ascii="Arial" w:hAnsi="Arial" w:cs="Arial"/>
          <w:spacing w:val="1"/>
        </w:rPr>
        <w:t xml:space="preserve"> </w:t>
      </w:r>
      <w:r w:rsidRPr="007E008C">
        <w:rPr>
          <w:rFonts w:ascii="Arial" w:hAnsi="Arial" w:cs="Arial"/>
        </w:rPr>
        <w:t>mare</w:t>
      </w:r>
      <w:r w:rsidRPr="007E008C">
        <w:rPr>
          <w:rFonts w:ascii="Arial" w:hAnsi="Arial" w:cs="Arial"/>
          <w:spacing w:val="1"/>
        </w:rPr>
        <w:t xml:space="preserve"> </w:t>
      </w:r>
      <w:proofErr w:type="spellStart"/>
      <w:r w:rsidRPr="007E008C">
        <w:rPr>
          <w:rFonts w:ascii="Arial" w:hAnsi="Arial" w:cs="Arial"/>
        </w:rPr>
        <w:t>populatie</w:t>
      </w:r>
      <w:proofErr w:type="spellEnd"/>
      <w:r w:rsidRPr="007E008C">
        <w:rPr>
          <w:rFonts w:ascii="Arial" w:hAnsi="Arial" w:cs="Arial"/>
          <w:spacing w:val="1"/>
        </w:rPr>
        <w:t xml:space="preserve"> </w:t>
      </w:r>
      <w:r w:rsidRPr="007E008C">
        <w:rPr>
          <w:rFonts w:ascii="Arial" w:hAnsi="Arial" w:cs="Arial"/>
        </w:rPr>
        <w:t xml:space="preserve">(120.000). Alte </w:t>
      </w:r>
      <w:proofErr w:type="spellStart"/>
      <w:r w:rsidRPr="007E008C">
        <w:rPr>
          <w:rFonts w:ascii="Arial" w:hAnsi="Arial" w:cs="Arial"/>
        </w:rPr>
        <w:t>subspcii</w:t>
      </w:r>
      <w:proofErr w:type="spellEnd"/>
      <w:r w:rsidRPr="007E008C">
        <w:rPr>
          <w:rFonts w:ascii="Arial" w:hAnsi="Arial" w:cs="Arial"/>
          <w:spacing w:val="1"/>
        </w:rPr>
        <w:t xml:space="preserve"> </w:t>
      </w:r>
      <w:r w:rsidRPr="007E008C">
        <w:rPr>
          <w:rFonts w:ascii="Arial" w:hAnsi="Arial" w:cs="Arial"/>
        </w:rPr>
        <w:t>se</w:t>
      </w:r>
      <w:r w:rsidRPr="007E008C">
        <w:rPr>
          <w:rFonts w:ascii="Arial" w:hAnsi="Arial" w:cs="Arial"/>
          <w:spacing w:val="70"/>
        </w:rPr>
        <w:t xml:space="preserve"> </w:t>
      </w:r>
      <w:proofErr w:type="spellStart"/>
      <w:r w:rsidRPr="007E008C">
        <w:rPr>
          <w:rFonts w:ascii="Arial" w:hAnsi="Arial" w:cs="Arial"/>
        </w:rPr>
        <w:t>gasesc</w:t>
      </w:r>
      <w:proofErr w:type="spellEnd"/>
      <w:r w:rsidRPr="007E008C">
        <w:rPr>
          <w:rFonts w:ascii="Arial" w:hAnsi="Arial" w:cs="Arial"/>
        </w:rPr>
        <w:t xml:space="preserve"> in</w:t>
      </w:r>
      <w:r w:rsidRPr="007E008C">
        <w:rPr>
          <w:rFonts w:ascii="Arial" w:hAnsi="Arial" w:cs="Arial"/>
          <w:spacing w:val="1"/>
        </w:rPr>
        <w:t xml:space="preserve"> </w:t>
      </w:r>
      <w:r w:rsidRPr="007E008C">
        <w:rPr>
          <w:rFonts w:ascii="Arial" w:hAnsi="Arial" w:cs="Arial"/>
        </w:rPr>
        <w:t>China,</w:t>
      </w:r>
      <w:r w:rsidRPr="007E008C">
        <w:rPr>
          <w:rFonts w:ascii="Arial" w:hAnsi="Arial" w:cs="Arial"/>
          <w:spacing w:val="1"/>
        </w:rPr>
        <w:t xml:space="preserve"> </w:t>
      </w:r>
      <w:r w:rsidRPr="007E008C">
        <w:rPr>
          <w:rFonts w:ascii="Arial" w:hAnsi="Arial" w:cs="Arial"/>
        </w:rPr>
        <w:t xml:space="preserve">Mongolia, </w:t>
      </w:r>
      <w:hyperlink r:id="rId85">
        <w:proofErr w:type="spellStart"/>
        <w:r w:rsidRPr="007E008C">
          <w:rPr>
            <w:rFonts w:ascii="Arial" w:hAnsi="Arial" w:cs="Arial"/>
          </w:rPr>
          <w:t>Transcaucazia</w:t>
        </w:r>
        <w:proofErr w:type="spellEnd"/>
        <w:r w:rsidRPr="007E008C">
          <w:rPr>
            <w:rFonts w:ascii="Arial" w:hAnsi="Arial" w:cs="Arial"/>
          </w:rPr>
          <w:t xml:space="preserve"> </w:t>
        </w:r>
      </w:hyperlink>
      <w:proofErr w:type="spellStart"/>
      <w:r w:rsidRPr="007E008C">
        <w:rPr>
          <w:rFonts w:ascii="Arial" w:hAnsi="Arial" w:cs="Arial"/>
        </w:rPr>
        <w:t>si</w:t>
      </w:r>
      <w:proofErr w:type="spellEnd"/>
      <w:r w:rsidRPr="007E008C">
        <w:rPr>
          <w:rFonts w:ascii="Arial" w:hAnsi="Arial" w:cs="Arial"/>
          <w:spacing w:val="1"/>
        </w:rPr>
        <w:t xml:space="preserve"> </w:t>
      </w:r>
      <w:r w:rsidRPr="007E008C">
        <w:rPr>
          <w:rFonts w:ascii="Arial" w:hAnsi="Arial" w:cs="Arial"/>
        </w:rPr>
        <w:t>Iran.</w:t>
      </w:r>
      <w:r w:rsidRPr="007E008C">
        <w:rPr>
          <w:rFonts w:ascii="Arial" w:hAnsi="Arial" w:cs="Arial"/>
          <w:spacing w:val="1"/>
        </w:rPr>
        <w:t xml:space="preserve"> </w:t>
      </w:r>
      <w:proofErr w:type="spellStart"/>
      <w:r w:rsidRPr="007E008C">
        <w:rPr>
          <w:rFonts w:ascii="Arial" w:hAnsi="Arial" w:cs="Arial"/>
        </w:rPr>
        <w:t>Intreaga</w:t>
      </w:r>
      <w:proofErr w:type="spellEnd"/>
      <w:r w:rsidRPr="007E008C">
        <w:rPr>
          <w:rFonts w:ascii="Arial" w:hAnsi="Arial" w:cs="Arial"/>
          <w:spacing w:val="1"/>
        </w:rPr>
        <w:t xml:space="preserve"> </w:t>
      </w:r>
      <w:proofErr w:type="spellStart"/>
      <w:r w:rsidRPr="007E008C">
        <w:rPr>
          <w:rFonts w:ascii="Arial" w:hAnsi="Arial" w:cs="Arial"/>
        </w:rPr>
        <w:t>suprafata</w:t>
      </w:r>
      <w:proofErr w:type="spellEnd"/>
      <w:r w:rsidRPr="007E008C">
        <w:rPr>
          <w:rFonts w:ascii="Arial" w:hAnsi="Arial" w:cs="Arial"/>
          <w:spacing w:val="1"/>
        </w:rPr>
        <w:t xml:space="preserve"> </w:t>
      </w:r>
      <w:proofErr w:type="gramStart"/>
      <w:r w:rsidRPr="007E008C">
        <w:rPr>
          <w:rFonts w:ascii="Arial" w:hAnsi="Arial" w:cs="Arial"/>
        </w:rPr>
        <w:t>a</w:t>
      </w:r>
      <w:proofErr w:type="gramEnd"/>
      <w:r w:rsidRPr="007E008C">
        <w:rPr>
          <w:rFonts w:ascii="Arial" w:hAnsi="Arial" w:cs="Arial"/>
          <w:spacing w:val="1"/>
        </w:rPr>
        <w:t xml:space="preserve"> </w:t>
      </w:r>
      <w:proofErr w:type="spellStart"/>
      <w:r w:rsidRPr="007E008C">
        <w:rPr>
          <w:rFonts w:ascii="Arial" w:hAnsi="Arial" w:cs="Arial"/>
        </w:rPr>
        <w:t>ariei</w:t>
      </w:r>
      <w:proofErr w:type="spellEnd"/>
      <w:r w:rsidRPr="007E008C">
        <w:rPr>
          <w:rFonts w:ascii="Arial" w:hAnsi="Arial" w:cs="Arial"/>
          <w:spacing w:val="1"/>
        </w:rPr>
        <w:t xml:space="preserve"> </w:t>
      </w:r>
      <w:proofErr w:type="spellStart"/>
      <w:r w:rsidRPr="007E008C">
        <w:rPr>
          <w:rFonts w:ascii="Arial" w:hAnsi="Arial" w:cs="Arial"/>
        </w:rPr>
        <w:t>protejate</w:t>
      </w:r>
      <w:proofErr w:type="spellEnd"/>
      <w:r w:rsidRPr="007E008C">
        <w:rPr>
          <w:rFonts w:ascii="Arial" w:hAnsi="Arial" w:cs="Arial"/>
          <w:spacing w:val="1"/>
        </w:rPr>
        <w:t xml:space="preserve"> </w:t>
      </w:r>
      <w:proofErr w:type="spellStart"/>
      <w:r w:rsidRPr="007E008C">
        <w:rPr>
          <w:rFonts w:ascii="Arial" w:hAnsi="Arial" w:cs="Arial"/>
        </w:rPr>
        <w:t>poate</w:t>
      </w:r>
      <w:proofErr w:type="spellEnd"/>
      <w:r w:rsidRPr="007E008C">
        <w:rPr>
          <w:rFonts w:ascii="Arial" w:hAnsi="Arial" w:cs="Arial"/>
          <w:spacing w:val="70"/>
        </w:rPr>
        <w:t xml:space="preserve"> </w:t>
      </w:r>
      <w:r w:rsidRPr="007E008C">
        <w:rPr>
          <w:rFonts w:ascii="Arial" w:hAnsi="Arial" w:cs="Arial"/>
        </w:rPr>
        <w:t>fi</w:t>
      </w:r>
      <w:r w:rsidRPr="007E008C">
        <w:rPr>
          <w:rFonts w:ascii="Arial" w:hAnsi="Arial" w:cs="Arial"/>
          <w:spacing w:val="1"/>
        </w:rPr>
        <w:t xml:space="preserve"> </w:t>
      </w:r>
      <w:proofErr w:type="spellStart"/>
      <w:r w:rsidRPr="007E008C">
        <w:rPr>
          <w:rFonts w:ascii="Arial" w:hAnsi="Arial" w:cs="Arial"/>
        </w:rPr>
        <w:t>utilizata</w:t>
      </w:r>
      <w:proofErr w:type="spellEnd"/>
      <w:r w:rsidRPr="007E008C">
        <w:rPr>
          <w:rFonts w:ascii="Arial" w:hAnsi="Arial" w:cs="Arial"/>
        </w:rPr>
        <w:t xml:space="preserve"> de</w:t>
      </w:r>
      <w:r w:rsidRPr="007E008C">
        <w:rPr>
          <w:rFonts w:ascii="Arial" w:hAnsi="Arial" w:cs="Arial"/>
          <w:spacing w:val="1"/>
        </w:rPr>
        <w:t xml:space="preserve"> </w:t>
      </w:r>
      <w:r w:rsidRPr="007E008C">
        <w:rPr>
          <w:rFonts w:ascii="Arial" w:hAnsi="Arial" w:cs="Arial"/>
        </w:rPr>
        <w:t xml:space="preserve">specie. </w:t>
      </w:r>
      <w:proofErr w:type="spellStart"/>
      <w:r w:rsidRPr="007E008C">
        <w:rPr>
          <w:rFonts w:ascii="Arial" w:hAnsi="Arial" w:cs="Arial"/>
        </w:rPr>
        <w:t>Habitatele</w:t>
      </w:r>
      <w:proofErr w:type="spellEnd"/>
      <w:r w:rsidRPr="007E008C">
        <w:rPr>
          <w:rFonts w:ascii="Arial" w:hAnsi="Arial" w:cs="Arial"/>
          <w:spacing w:val="1"/>
        </w:rPr>
        <w:t xml:space="preserve"> </w:t>
      </w:r>
      <w:proofErr w:type="spellStart"/>
      <w:r w:rsidRPr="007E008C">
        <w:rPr>
          <w:rFonts w:ascii="Arial" w:hAnsi="Arial" w:cs="Arial"/>
        </w:rPr>
        <w:t>forestiere</w:t>
      </w:r>
      <w:proofErr w:type="spellEnd"/>
      <w:r w:rsidRPr="007E008C">
        <w:rPr>
          <w:rFonts w:ascii="Arial" w:hAnsi="Arial" w:cs="Arial"/>
        </w:rPr>
        <w:t xml:space="preserve"> situate in</w:t>
      </w:r>
      <w:r w:rsidRPr="007E008C">
        <w:rPr>
          <w:rFonts w:ascii="Arial" w:hAnsi="Arial" w:cs="Arial"/>
          <w:spacing w:val="1"/>
        </w:rPr>
        <w:t xml:space="preserve"> </w:t>
      </w:r>
      <w:proofErr w:type="spellStart"/>
      <w:r w:rsidRPr="007E008C">
        <w:rPr>
          <w:rFonts w:ascii="Arial" w:hAnsi="Arial" w:cs="Arial"/>
        </w:rPr>
        <w:t>sectoarele</w:t>
      </w:r>
      <w:proofErr w:type="spellEnd"/>
      <w:r w:rsidRPr="007E008C">
        <w:rPr>
          <w:rFonts w:ascii="Arial" w:hAnsi="Arial" w:cs="Arial"/>
        </w:rPr>
        <w:t xml:space="preserve"> </w:t>
      </w:r>
      <w:proofErr w:type="spellStart"/>
      <w:r w:rsidRPr="007E008C">
        <w:rPr>
          <w:rFonts w:ascii="Arial" w:hAnsi="Arial" w:cs="Arial"/>
        </w:rPr>
        <w:t>marginale</w:t>
      </w:r>
      <w:proofErr w:type="spellEnd"/>
      <w:r w:rsidRPr="007E008C">
        <w:rPr>
          <w:rFonts w:ascii="Arial" w:hAnsi="Arial" w:cs="Arial"/>
          <w:spacing w:val="1"/>
        </w:rPr>
        <w:t xml:space="preserve"> </w:t>
      </w:r>
      <w:r w:rsidRPr="007E008C">
        <w:rPr>
          <w:rFonts w:ascii="Arial" w:hAnsi="Arial" w:cs="Arial"/>
        </w:rPr>
        <w:t xml:space="preserve">ale </w:t>
      </w:r>
      <w:proofErr w:type="spellStart"/>
      <w:r w:rsidRPr="007E008C">
        <w:rPr>
          <w:rFonts w:ascii="Arial" w:hAnsi="Arial" w:cs="Arial"/>
        </w:rPr>
        <w:t>sitului</w:t>
      </w:r>
      <w:proofErr w:type="spellEnd"/>
      <w:r w:rsidRPr="007E008C">
        <w:rPr>
          <w:rFonts w:ascii="Arial" w:hAnsi="Arial" w:cs="Arial"/>
          <w:spacing w:val="1"/>
        </w:rPr>
        <w:t xml:space="preserve"> </w:t>
      </w:r>
      <w:r w:rsidRPr="007E008C">
        <w:rPr>
          <w:rFonts w:ascii="Arial" w:hAnsi="Arial" w:cs="Arial"/>
        </w:rPr>
        <w:t>au</w:t>
      </w:r>
      <w:r w:rsidRPr="007E008C">
        <w:rPr>
          <w:rFonts w:ascii="Arial" w:hAnsi="Arial" w:cs="Arial"/>
          <w:spacing w:val="70"/>
        </w:rPr>
        <w:t xml:space="preserve"> </w:t>
      </w:r>
      <w:r w:rsidRPr="007E008C">
        <w:rPr>
          <w:rFonts w:ascii="Arial" w:hAnsi="Arial" w:cs="Arial"/>
        </w:rPr>
        <w:t>o</w:t>
      </w:r>
      <w:r w:rsidRPr="007E008C">
        <w:rPr>
          <w:rFonts w:ascii="Arial" w:hAnsi="Arial" w:cs="Arial"/>
          <w:spacing w:val="1"/>
        </w:rPr>
        <w:t xml:space="preserve"> </w:t>
      </w:r>
      <w:r w:rsidRPr="007E008C">
        <w:rPr>
          <w:rFonts w:ascii="Arial" w:hAnsi="Arial" w:cs="Arial"/>
        </w:rPr>
        <w:t>mare</w:t>
      </w:r>
      <w:r w:rsidRPr="007E008C">
        <w:rPr>
          <w:rFonts w:ascii="Arial" w:hAnsi="Arial" w:cs="Arial"/>
          <w:spacing w:val="-1"/>
        </w:rPr>
        <w:t xml:space="preserve"> </w:t>
      </w:r>
      <w:proofErr w:type="spellStart"/>
      <w:r w:rsidRPr="007E008C">
        <w:rPr>
          <w:rFonts w:ascii="Arial" w:hAnsi="Arial" w:cs="Arial"/>
        </w:rPr>
        <w:t>importanta</w:t>
      </w:r>
      <w:proofErr w:type="spellEnd"/>
      <w:r w:rsidRPr="007E008C">
        <w:rPr>
          <w:rFonts w:ascii="Arial" w:hAnsi="Arial" w:cs="Arial"/>
          <w:spacing w:val="-3"/>
        </w:rPr>
        <w:t xml:space="preserve"> </w:t>
      </w:r>
      <w:proofErr w:type="spellStart"/>
      <w:r w:rsidRPr="007E008C">
        <w:rPr>
          <w:rFonts w:ascii="Arial" w:hAnsi="Arial" w:cs="Arial"/>
        </w:rPr>
        <w:t>pentru</w:t>
      </w:r>
      <w:proofErr w:type="spellEnd"/>
      <w:r w:rsidRPr="007E008C">
        <w:rPr>
          <w:rFonts w:ascii="Arial" w:hAnsi="Arial" w:cs="Arial"/>
          <w:spacing w:val="1"/>
        </w:rPr>
        <w:t xml:space="preserve"> </w:t>
      </w:r>
      <w:proofErr w:type="spellStart"/>
      <w:r w:rsidRPr="007E008C">
        <w:rPr>
          <w:rFonts w:ascii="Arial" w:hAnsi="Arial" w:cs="Arial"/>
        </w:rPr>
        <w:t>urs</w:t>
      </w:r>
      <w:proofErr w:type="spellEnd"/>
    </w:p>
    <w:p w14:paraId="19D07FB5" w14:textId="77777777" w:rsidR="007E008C" w:rsidRPr="007E008C" w:rsidRDefault="007E008C" w:rsidP="007E008C">
      <w:pPr>
        <w:pStyle w:val="BodyText"/>
        <w:spacing w:after="0" w:line="240" w:lineRule="auto"/>
        <w:jc w:val="both"/>
        <w:rPr>
          <w:rFonts w:ascii="Arial" w:hAnsi="Arial" w:cs="Arial"/>
        </w:rPr>
      </w:pPr>
      <w:proofErr w:type="spellStart"/>
      <w:r w:rsidRPr="007E008C">
        <w:rPr>
          <w:rFonts w:ascii="Arial" w:hAnsi="Arial" w:cs="Arial"/>
        </w:rPr>
        <w:t>Ecologie</w:t>
      </w:r>
      <w:proofErr w:type="spellEnd"/>
      <w:r w:rsidRPr="007E008C">
        <w:rPr>
          <w:rFonts w:ascii="Arial" w:hAnsi="Arial" w:cs="Arial"/>
        </w:rPr>
        <w:t xml:space="preserve">: </w:t>
      </w:r>
      <w:proofErr w:type="spellStart"/>
      <w:r w:rsidRPr="007E008C">
        <w:rPr>
          <w:rFonts w:ascii="Arial" w:hAnsi="Arial" w:cs="Arial"/>
        </w:rPr>
        <w:t>Ursul</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un animal cu o </w:t>
      </w:r>
      <w:proofErr w:type="gramStart"/>
      <w:r w:rsidRPr="007E008C">
        <w:rPr>
          <w:rFonts w:ascii="Arial" w:hAnsi="Arial" w:cs="Arial"/>
        </w:rPr>
        <w:t>capacitate</w:t>
      </w:r>
      <w:proofErr w:type="gramEnd"/>
      <w:r w:rsidRPr="007E008C">
        <w:rPr>
          <w:rFonts w:ascii="Arial" w:hAnsi="Arial" w:cs="Arial"/>
        </w:rPr>
        <w:t xml:space="preserve"> </w:t>
      </w:r>
      <w:proofErr w:type="spellStart"/>
      <w:r w:rsidRPr="007E008C">
        <w:rPr>
          <w:rFonts w:ascii="Arial" w:hAnsi="Arial" w:cs="Arial"/>
        </w:rPr>
        <w:t>deosebita</w:t>
      </w:r>
      <w:proofErr w:type="spellEnd"/>
      <w:r w:rsidRPr="007E008C">
        <w:rPr>
          <w:rFonts w:ascii="Arial" w:hAnsi="Arial" w:cs="Arial"/>
        </w:rPr>
        <w:t xml:space="preserve"> de </w:t>
      </w:r>
      <w:proofErr w:type="spellStart"/>
      <w:r w:rsidRPr="007E008C">
        <w:rPr>
          <w:rFonts w:ascii="Arial" w:hAnsi="Arial" w:cs="Arial"/>
        </w:rPr>
        <w:t>adaptare</w:t>
      </w:r>
      <w:proofErr w:type="spellEnd"/>
      <w:r w:rsidRPr="007E008C">
        <w:rPr>
          <w:rFonts w:ascii="Arial" w:hAnsi="Arial" w:cs="Arial"/>
        </w:rPr>
        <w:t xml:space="preserve"> la </w:t>
      </w:r>
      <w:proofErr w:type="spellStart"/>
      <w:r w:rsidRPr="007E008C">
        <w:rPr>
          <w:rFonts w:ascii="Arial" w:hAnsi="Arial" w:cs="Arial"/>
        </w:rPr>
        <w:t>mediu</w:t>
      </w:r>
      <w:proofErr w:type="spellEnd"/>
      <w:r w:rsidRPr="007E008C">
        <w:rPr>
          <w:rFonts w:ascii="Arial" w:hAnsi="Arial" w:cs="Arial"/>
        </w:rPr>
        <w:t xml:space="preserve">, </w:t>
      </w:r>
      <w:proofErr w:type="spellStart"/>
      <w:r w:rsidRPr="007E008C">
        <w:rPr>
          <w:rFonts w:ascii="Arial" w:hAnsi="Arial" w:cs="Arial"/>
        </w:rPr>
        <w:t>ajutat</w:t>
      </w:r>
      <w:proofErr w:type="spellEnd"/>
      <w:r w:rsidRPr="007E008C">
        <w:rPr>
          <w:rFonts w:ascii="Arial" w:hAnsi="Arial" w:cs="Arial"/>
        </w:rPr>
        <w:t xml:space="preserve"> de</w:t>
      </w:r>
      <w:r w:rsidRPr="007E008C">
        <w:rPr>
          <w:rFonts w:ascii="Arial" w:hAnsi="Arial" w:cs="Arial"/>
          <w:spacing w:val="1"/>
        </w:rPr>
        <w:t xml:space="preserve"> </w:t>
      </w:r>
      <w:proofErr w:type="spellStart"/>
      <w:r w:rsidRPr="007E008C">
        <w:rPr>
          <w:rFonts w:ascii="Arial" w:hAnsi="Arial" w:cs="Arial"/>
        </w:rPr>
        <w:t>doua</w:t>
      </w:r>
      <w:proofErr w:type="spellEnd"/>
      <w:r w:rsidRPr="007E008C">
        <w:rPr>
          <w:rFonts w:ascii="Arial" w:hAnsi="Arial" w:cs="Arial"/>
        </w:rPr>
        <w:t xml:space="preserve"> </w:t>
      </w:r>
      <w:proofErr w:type="spellStart"/>
      <w:r w:rsidRPr="007E008C">
        <w:rPr>
          <w:rFonts w:ascii="Arial" w:hAnsi="Arial" w:cs="Arial"/>
        </w:rPr>
        <w:t>supersimturi</w:t>
      </w:r>
      <w:proofErr w:type="spellEnd"/>
      <w:r w:rsidRPr="007E008C">
        <w:rPr>
          <w:rFonts w:ascii="Arial" w:hAnsi="Arial" w:cs="Arial"/>
        </w:rPr>
        <w:t xml:space="preserve"> – cel al </w:t>
      </w:r>
      <w:proofErr w:type="spellStart"/>
      <w:r w:rsidRPr="007E008C">
        <w:rPr>
          <w:rFonts w:ascii="Arial" w:hAnsi="Arial" w:cs="Arial"/>
        </w:rPr>
        <w:t>auzului</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cel </w:t>
      </w:r>
      <w:proofErr w:type="spellStart"/>
      <w:r w:rsidRPr="007E008C">
        <w:rPr>
          <w:rFonts w:ascii="Arial" w:hAnsi="Arial" w:cs="Arial"/>
        </w:rPr>
        <w:t>olfactiv</w:t>
      </w:r>
      <w:proofErr w:type="spellEnd"/>
      <w:r w:rsidRPr="007E008C">
        <w:rPr>
          <w:rFonts w:ascii="Arial" w:hAnsi="Arial" w:cs="Arial"/>
        </w:rPr>
        <w:t xml:space="preserve">. E </w:t>
      </w:r>
      <w:proofErr w:type="spellStart"/>
      <w:r w:rsidRPr="007E008C">
        <w:rPr>
          <w:rFonts w:ascii="Arial" w:hAnsi="Arial" w:cs="Arial"/>
        </w:rPr>
        <w:t>capabil</w:t>
      </w:r>
      <w:proofErr w:type="spellEnd"/>
      <w:r w:rsidRPr="007E008C">
        <w:rPr>
          <w:rFonts w:ascii="Arial" w:hAnsi="Arial" w:cs="Arial"/>
        </w:rPr>
        <w:t xml:space="preserve"> </w:t>
      </w:r>
      <w:proofErr w:type="spellStart"/>
      <w:r w:rsidRPr="007E008C">
        <w:rPr>
          <w:rFonts w:ascii="Arial" w:hAnsi="Arial" w:cs="Arial"/>
        </w:rPr>
        <w:t>sa</w:t>
      </w:r>
      <w:proofErr w:type="spellEnd"/>
      <w:r w:rsidRPr="007E008C">
        <w:rPr>
          <w:rFonts w:ascii="Arial" w:hAnsi="Arial" w:cs="Arial"/>
        </w:rPr>
        <w:t xml:space="preserve"> </w:t>
      </w:r>
      <w:proofErr w:type="spellStart"/>
      <w:r w:rsidRPr="007E008C">
        <w:rPr>
          <w:rFonts w:ascii="Arial" w:hAnsi="Arial" w:cs="Arial"/>
        </w:rPr>
        <w:t>detecteze</w:t>
      </w:r>
      <w:proofErr w:type="spellEnd"/>
      <w:r w:rsidRPr="007E008C">
        <w:rPr>
          <w:rFonts w:ascii="Arial" w:hAnsi="Arial" w:cs="Arial"/>
        </w:rPr>
        <w:t xml:space="preserve"> </w:t>
      </w:r>
      <w:proofErr w:type="spellStart"/>
      <w:r w:rsidRPr="007E008C">
        <w:rPr>
          <w:rFonts w:ascii="Arial" w:hAnsi="Arial" w:cs="Arial"/>
        </w:rPr>
        <w:t>sunete</w:t>
      </w:r>
      <w:proofErr w:type="spellEnd"/>
      <w:r w:rsidRPr="007E008C">
        <w:rPr>
          <w:rFonts w:ascii="Arial" w:hAnsi="Arial" w:cs="Arial"/>
        </w:rPr>
        <w:t xml:space="preserve"> </w:t>
      </w:r>
      <w:proofErr w:type="spellStart"/>
      <w:r w:rsidRPr="007E008C">
        <w:rPr>
          <w:rFonts w:ascii="Arial" w:hAnsi="Arial" w:cs="Arial"/>
        </w:rPr>
        <w:t>foarte</w:t>
      </w:r>
      <w:proofErr w:type="spellEnd"/>
      <w:r w:rsidRPr="007E008C">
        <w:rPr>
          <w:rFonts w:ascii="Arial" w:hAnsi="Arial" w:cs="Arial"/>
        </w:rPr>
        <w:t xml:space="preserve"> fine,</w:t>
      </w:r>
      <w:r w:rsidRPr="007E008C">
        <w:rPr>
          <w:rFonts w:ascii="Arial" w:hAnsi="Arial" w:cs="Arial"/>
          <w:spacing w:val="1"/>
        </w:rPr>
        <w:t xml:space="preserve"> </w:t>
      </w:r>
      <w:proofErr w:type="spellStart"/>
      <w:r w:rsidRPr="007E008C">
        <w:rPr>
          <w:rFonts w:ascii="Arial" w:hAnsi="Arial" w:cs="Arial"/>
        </w:rPr>
        <w:t>intre</w:t>
      </w:r>
      <w:proofErr w:type="spellEnd"/>
      <w:r w:rsidRPr="007E008C">
        <w:rPr>
          <w:rFonts w:ascii="Arial" w:hAnsi="Arial" w:cs="Arial"/>
        </w:rPr>
        <w:t xml:space="preserve"> 16 </w:t>
      </w:r>
      <w:proofErr w:type="spellStart"/>
      <w:r w:rsidRPr="007E008C">
        <w:rPr>
          <w:rFonts w:ascii="Arial" w:hAnsi="Arial" w:cs="Arial"/>
        </w:rPr>
        <w:t>si</w:t>
      </w:r>
      <w:proofErr w:type="spellEnd"/>
      <w:r w:rsidRPr="007E008C">
        <w:rPr>
          <w:rFonts w:ascii="Arial" w:hAnsi="Arial" w:cs="Arial"/>
        </w:rPr>
        <w:t xml:space="preserve"> 20 de </w:t>
      </w:r>
      <w:proofErr w:type="spellStart"/>
      <w:r w:rsidRPr="007E008C">
        <w:rPr>
          <w:rFonts w:ascii="Arial" w:hAnsi="Arial" w:cs="Arial"/>
        </w:rPr>
        <w:t>hertzi</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ne </w:t>
      </w:r>
      <w:proofErr w:type="spellStart"/>
      <w:r w:rsidRPr="007E008C">
        <w:rPr>
          <w:rFonts w:ascii="Arial" w:hAnsi="Arial" w:cs="Arial"/>
        </w:rPr>
        <w:t>poate</w:t>
      </w:r>
      <w:proofErr w:type="spellEnd"/>
      <w:r w:rsidRPr="007E008C">
        <w:rPr>
          <w:rFonts w:ascii="Arial" w:hAnsi="Arial" w:cs="Arial"/>
        </w:rPr>
        <w:t xml:space="preserve"> </w:t>
      </w:r>
      <w:proofErr w:type="spellStart"/>
      <w:r w:rsidRPr="007E008C">
        <w:rPr>
          <w:rFonts w:ascii="Arial" w:hAnsi="Arial" w:cs="Arial"/>
        </w:rPr>
        <w:t>auzi</w:t>
      </w:r>
      <w:proofErr w:type="spellEnd"/>
      <w:r w:rsidRPr="007E008C">
        <w:rPr>
          <w:rFonts w:ascii="Arial" w:hAnsi="Arial" w:cs="Arial"/>
        </w:rPr>
        <w:t xml:space="preserve"> </w:t>
      </w:r>
      <w:proofErr w:type="spellStart"/>
      <w:r w:rsidRPr="007E008C">
        <w:rPr>
          <w:rFonts w:ascii="Arial" w:hAnsi="Arial" w:cs="Arial"/>
        </w:rPr>
        <w:t>chiar</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de la 300 de </w:t>
      </w:r>
      <w:proofErr w:type="spellStart"/>
      <w:r w:rsidRPr="007E008C">
        <w:rPr>
          <w:rFonts w:ascii="Arial" w:hAnsi="Arial" w:cs="Arial"/>
        </w:rPr>
        <w:t>metri</w:t>
      </w:r>
      <w:proofErr w:type="spellEnd"/>
      <w:r w:rsidRPr="007E008C">
        <w:rPr>
          <w:rFonts w:ascii="Arial" w:hAnsi="Arial" w:cs="Arial"/>
        </w:rPr>
        <w:t xml:space="preserve">. </w:t>
      </w:r>
      <w:proofErr w:type="spellStart"/>
      <w:r w:rsidRPr="007E008C">
        <w:rPr>
          <w:rFonts w:ascii="Arial" w:hAnsi="Arial" w:cs="Arial"/>
        </w:rPr>
        <w:t>Mirosul</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arma</w:t>
      </w:r>
      <w:proofErr w:type="spellEnd"/>
      <w:r w:rsidRPr="007E008C">
        <w:rPr>
          <w:rFonts w:ascii="Arial" w:hAnsi="Arial" w:cs="Arial"/>
        </w:rPr>
        <w:t xml:space="preserve"> de</w:t>
      </w:r>
      <w:r w:rsidRPr="007E008C">
        <w:rPr>
          <w:rFonts w:ascii="Arial" w:hAnsi="Arial" w:cs="Arial"/>
          <w:spacing w:val="1"/>
        </w:rPr>
        <w:t xml:space="preserve"> </w:t>
      </w:r>
      <w:proofErr w:type="spellStart"/>
      <w:r w:rsidRPr="007E008C">
        <w:rPr>
          <w:rFonts w:ascii="Arial" w:hAnsi="Arial" w:cs="Arial"/>
        </w:rPr>
        <w:t>baza</w:t>
      </w:r>
      <w:proofErr w:type="spellEnd"/>
      <w:r w:rsidRPr="007E008C">
        <w:rPr>
          <w:rFonts w:ascii="Arial" w:hAnsi="Arial" w:cs="Arial"/>
        </w:rPr>
        <w:t xml:space="preserve"> a </w:t>
      </w:r>
      <w:proofErr w:type="spellStart"/>
      <w:r w:rsidRPr="007E008C">
        <w:rPr>
          <w:rFonts w:ascii="Arial" w:hAnsi="Arial" w:cs="Arial"/>
        </w:rPr>
        <w:t>ursului</w:t>
      </w:r>
      <w:proofErr w:type="spellEnd"/>
      <w:r w:rsidRPr="007E008C">
        <w:rPr>
          <w:rFonts w:ascii="Arial" w:hAnsi="Arial" w:cs="Arial"/>
        </w:rPr>
        <w:t xml:space="preserve">. Nici un alt animal nu se </w:t>
      </w:r>
      <w:proofErr w:type="spellStart"/>
      <w:r w:rsidRPr="007E008C">
        <w:rPr>
          <w:rFonts w:ascii="Arial" w:hAnsi="Arial" w:cs="Arial"/>
        </w:rPr>
        <w:t>poate</w:t>
      </w:r>
      <w:proofErr w:type="spellEnd"/>
      <w:r w:rsidRPr="007E008C">
        <w:rPr>
          <w:rFonts w:ascii="Arial" w:hAnsi="Arial" w:cs="Arial"/>
        </w:rPr>
        <w:t xml:space="preserve"> </w:t>
      </w:r>
      <w:proofErr w:type="spellStart"/>
      <w:r w:rsidRPr="007E008C">
        <w:rPr>
          <w:rFonts w:ascii="Arial" w:hAnsi="Arial" w:cs="Arial"/>
        </w:rPr>
        <w:t>lauda</w:t>
      </w:r>
      <w:proofErr w:type="spellEnd"/>
      <w:r w:rsidRPr="007E008C">
        <w:rPr>
          <w:rFonts w:ascii="Arial" w:hAnsi="Arial" w:cs="Arial"/>
        </w:rPr>
        <w:t xml:space="preserve"> cu un </w:t>
      </w:r>
      <w:proofErr w:type="spellStart"/>
      <w:r w:rsidRPr="007E008C">
        <w:rPr>
          <w:rFonts w:ascii="Arial" w:hAnsi="Arial" w:cs="Arial"/>
        </w:rPr>
        <w:t>nas</w:t>
      </w:r>
      <w:proofErr w:type="spellEnd"/>
      <w:r w:rsidRPr="007E008C">
        <w:rPr>
          <w:rFonts w:ascii="Arial" w:hAnsi="Arial" w:cs="Arial"/>
        </w:rPr>
        <w:t xml:space="preserve"> </w:t>
      </w:r>
      <w:proofErr w:type="spellStart"/>
      <w:r w:rsidRPr="007E008C">
        <w:rPr>
          <w:rFonts w:ascii="Arial" w:hAnsi="Arial" w:cs="Arial"/>
        </w:rPr>
        <w:t>atat</w:t>
      </w:r>
      <w:proofErr w:type="spellEnd"/>
      <w:r w:rsidRPr="007E008C">
        <w:rPr>
          <w:rFonts w:ascii="Arial" w:hAnsi="Arial" w:cs="Arial"/>
        </w:rPr>
        <w:t xml:space="preserve"> de fin. Il </w:t>
      </w:r>
      <w:proofErr w:type="spellStart"/>
      <w:r w:rsidRPr="007E008C">
        <w:rPr>
          <w:rFonts w:ascii="Arial" w:hAnsi="Arial" w:cs="Arial"/>
        </w:rPr>
        <w:t>ajuta</w:t>
      </w:r>
      <w:proofErr w:type="spellEnd"/>
      <w:r w:rsidRPr="007E008C">
        <w:rPr>
          <w:rFonts w:ascii="Arial" w:hAnsi="Arial" w:cs="Arial"/>
        </w:rPr>
        <w:t xml:space="preserve"> </w:t>
      </w:r>
      <w:proofErr w:type="spellStart"/>
      <w:r w:rsidRPr="007E008C">
        <w:rPr>
          <w:rFonts w:ascii="Arial" w:hAnsi="Arial" w:cs="Arial"/>
        </w:rPr>
        <w:t>sa-si</w:t>
      </w:r>
      <w:proofErr w:type="spellEnd"/>
      <w:r w:rsidRPr="007E008C">
        <w:rPr>
          <w:rFonts w:ascii="Arial" w:hAnsi="Arial" w:cs="Arial"/>
          <w:spacing w:val="1"/>
        </w:rPr>
        <w:t xml:space="preserve"> </w:t>
      </w:r>
      <w:proofErr w:type="spellStart"/>
      <w:r w:rsidRPr="007E008C">
        <w:rPr>
          <w:rFonts w:ascii="Arial" w:hAnsi="Arial" w:cs="Arial"/>
        </w:rPr>
        <w:t>gaseasca</w:t>
      </w:r>
      <w:proofErr w:type="spellEnd"/>
      <w:r w:rsidRPr="007E008C">
        <w:rPr>
          <w:rFonts w:ascii="Arial" w:hAnsi="Arial" w:cs="Arial"/>
        </w:rPr>
        <w:t xml:space="preserve"> </w:t>
      </w:r>
      <w:proofErr w:type="spellStart"/>
      <w:r w:rsidRPr="007E008C">
        <w:rPr>
          <w:rFonts w:ascii="Arial" w:hAnsi="Arial" w:cs="Arial"/>
        </w:rPr>
        <w:t>partener</w:t>
      </w:r>
      <w:proofErr w:type="spellEnd"/>
      <w:r w:rsidRPr="007E008C">
        <w:rPr>
          <w:rFonts w:ascii="Arial" w:hAnsi="Arial" w:cs="Arial"/>
        </w:rPr>
        <w:t xml:space="preserve">, </w:t>
      </w:r>
      <w:proofErr w:type="spellStart"/>
      <w:r w:rsidRPr="007E008C">
        <w:rPr>
          <w:rFonts w:ascii="Arial" w:hAnsi="Arial" w:cs="Arial"/>
        </w:rPr>
        <w:t>sa</w:t>
      </w:r>
      <w:proofErr w:type="spellEnd"/>
      <w:r w:rsidRPr="007E008C">
        <w:rPr>
          <w:rFonts w:ascii="Arial" w:hAnsi="Arial" w:cs="Arial"/>
        </w:rPr>
        <w:t xml:space="preserve"> evite </w:t>
      </w:r>
      <w:proofErr w:type="spellStart"/>
      <w:r w:rsidRPr="007E008C">
        <w:rPr>
          <w:rFonts w:ascii="Arial" w:hAnsi="Arial" w:cs="Arial"/>
        </w:rPr>
        <w:t>oamenii</w:t>
      </w:r>
      <w:proofErr w:type="spellEnd"/>
      <w:r w:rsidRPr="007E008C">
        <w:rPr>
          <w:rFonts w:ascii="Arial" w:hAnsi="Arial" w:cs="Arial"/>
        </w:rPr>
        <w:t xml:space="preserve"> </w:t>
      </w:r>
      <w:proofErr w:type="spellStart"/>
      <w:r w:rsidRPr="007E008C">
        <w:rPr>
          <w:rFonts w:ascii="Arial" w:hAnsi="Arial" w:cs="Arial"/>
        </w:rPr>
        <w:t>sau</w:t>
      </w:r>
      <w:proofErr w:type="spellEnd"/>
      <w:r w:rsidRPr="007E008C">
        <w:rPr>
          <w:rFonts w:ascii="Arial" w:hAnsi="Arial" w:cs="Arial"/>
        </w:rPr>
        <w:t xml:space="preserve"> alti </w:t>
      </w:r>
      <w:proofErr w:type="spellStart"/>
      <w:r w:rsidRPr="007E008C">
        <w:rPr>
          <w:rFonts w:ascii="Arial" w:hAnsi="Arial" w:cs="Arial"/>
        </w:rPr>
        <w:t>ursi</w:t>
      </w:r>
      <w:proofErr w:type="spellEnd"/>
      <w:r w:rsidRPr="007E008C">
        <w:rPr>
          <w:rFonts w:ascii="Arial" w:hAnsi="Arial" w:cs="Arial"/>
        </w:rPr>
        <w:t xml:space="preserve">, </w:t>
      </w:r>
      <w:proofErr w:type="spellStart"/>
      <w:r w:rsidRPr="007E008C">
        <w:rPr>
          <w:rFonts w:ascii="Arial" w:hAnsi="Arial" w:cs="Arial"/>
        </w:rPr>
        <w:t>sa</w:t>
      </w:r>
      <w:proofErr w:type="spellEnd"/>
      <w:r w:rsidRPr="007E008C">
        <w:rPr>
          <w:rFonts w:ascii="Arial" w:hAnsi="Arial" w:cs="Arial"/>
        </w:rPr>
        <w:t xml:space="preserve"> </w:t>
      </w:r>
      <w:proofErr w:type="spellStart"/>
      <w:r w:rsidRPr="007E008C">
        <w:rPr>
          <w:rFonts w:ascii="Arial" w:hAnsi="Arial" w:cs="Arial"/>
        </w:rPr>
        <w:t>gaseasca</w:t>
      </w:r>
      <w:proofErr w:type="spellEnd"/>
      <w:r w:rsidRPr="007E008C">
        <w:rPr>
          <w:rFonts w:ascii="Arial" w:hAnsi="Arial" w:cs="Arial"/>
        </w:rPr>
        <w:t xml:space="preserve"> </w:t>
      </w:r>
      <w:proofErr w:type="spellStart"/>
      <w:r w:rsidRPr="007E008C">
        <w:rPr>
          <w:rFonts w:ascii="Arial" w:hAnsi="Arial" w:cs="Arial"/>
        </w:rPr>
        <w:t>mancare</w:t>
      </w:r>
      <w:proofErr w:type="spellEnd"/>
      <w:r w:rsidRPr="007E008C">
        <w:rPr>
          <w:rFonts w:ascii="Arial" w:hAnsi="Arial" w:cs="Arial"/>
        </w:rPr>
        <w:t xml:space="preserve"> </w:t>
      </w:r>
      <w:proofErr w:type="spellStart"/>
      <w:r w:rsidRPr="007E008C">
        <w:rPr>
          <w:rFonts w:ascii="Arial" w:hAnsi="Arial" w:cs="Arial"/>
        </w:rPr>
        <w:t>sau</w:t>
      </w:r>
      <w:proofErr w:type="spellEnd"/>
      <w:r w:rsidRPr="007E008C">
        <w:rPr>
          <w:rFonts w:ascii="Arial" w:hAnsi="Arial" w:cs="Arial"/>
        </w:rPr>
        <w:t xml:space="preserve"> </w:t>
      </w:r>
      <w:proofErr w:type="spellStart"/>
      <w:r w:rsidRPr="007E008C">
        <w:rPr>
          <w:rFonts w:ascii="Arial" w:hAnsi="Arial" w:cs="Arial"/>
        </w:rPr>
        <w:t>sa-si</w:t>
      </w:r>
      <w:proofErr w:type="spellEnd"/>
      <w:r w:rsidRPr="007E008C">
        <w:rPr>
          <w:rFonts w:ascii="Arial" w:hAnsi="Arial" w:cs="Arial"/>
        </w:rPr>
        <w:t xml:space="preserve"> </w:t>
      </w:r>
      <w:proofErr w:type="spellStart"/>
      <w:r w:rsidRPr="007E008C">
        <w:rPr>
          <w:rFonts w:ascii="Arial" w:hAnsi="Arial" w:cs="Arial"/>
        </w:rPr>
        <w:t>caute</w:t>
      </w:r>
      <w:proofErr w:type="spellEnd"/>
      <w:r w:rsidRPr="007E008C">
        <w:rPr>
          <w:rFonts w:ascii="Arial" w:hAnsi="Arial" w:cs="Arial"/>
        </w:rPr>
        <w:t xml:space="preserve"> </w:t>
      </w:r>
      <w:proofErr w:type="spellStart"/>
      <w:r w:rsidRPr="007E008C">
        <w:rPr>
          <w:rFonts w:ascii="Arial" w:hAnsi="Arial" w:cs="Arial"/>
        </w:rPr>
        <w:t>puii</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Mirosul</w:t>
      </w:r>
      <w:proofErr w:type="spellEnd"/>
      <w:r w:rsidRPr="007E008C">
        <w:rPr>
          <w:rFonts w:ascii="Arial" w:hAnsi="Arial" w:cs="Arial"/>
        </w:rPr>
        <w:t xml:space="preserve"> </w:t>
      </w:r>
      <w:proofErr w:type="spellStart"/>
      <w:r w:rsidRPr="007E008C">
        <w:rPr>
          <w:rFonts w:ascii="Arial" w:hAnsi="Arial" w:cs="Arial"/>
        </w:rPr>
        <w:t>ursului</w:t>
      </w:r>
      <w:proofErr w:type="spellEnd"/>
      <w:r w:rsidRPr="007E008C">
        <w:rPr>
          <w:rFonts w:ascii="Arial" w:hAnsi="Arial" w:cs="Arial"/>
          <w:spacing w:val="1"/>
        </w:rPr>
        <w:t xml:space="preserve"> </w:t>
      </w:r>
      <w:proofErr w:type="spellStart"/>
      <w:r w:rsidRPr="007E008C">
        <w:rPr>
          <w:rFonts w:ascii="Arial" w:hAnsi="Arial" w:cs="Arial"/>
        </w:rPr>
        <w:t>este</w:t>
      </w:r>
      <w:proofErr w:type="spellEnd"/>
      <w:r w:rsidRPr="007E008C">
        <w:rPr>
          <w:rFonts w:ascii="Arial" w:hAnsi="Arial" w:cs="Arial"/>
        </w:rPr>
        <w:t xml:space="preserve"> de 2000 de </w:t>
      </w:r>
      <w:proofErr w:type="spellStart"/>
      <w:r w:rsidRPr="007E008C">
        <w:rPr>
          <w:rFonts w:ascii="Arial" w:hAnsi="Arial" w:cs="Arial"/>
        </w:rPr>
        <w:t>ori</w:t>
      </w:r>
      <w:proofErr w:type="spellEnd"/>
      <w:r w:rsidRPr="007E008C">
        <w:rPr>
          <w:rFonts w:ascii="Arial" w:hAnsi="Arial" w:cs="Arial"/>
          <w:spacing w:val="1"/>
        </w:rPr>
        <w:t xml:space="preserve"> </w:t>
      </w:r>
      <w:proofErr w:type="spellStart"/>
      <w:r w:rsidRPr="007E008C">
        <w:rPr>
          <w:rFonts w:ascii="Arial" w:hAnsi="Arial" w:cs="Arial"/>
        </w:rPr>
        <w:t>mai</w:t>
      </w:r>
      <w:proofErr w:type="spellEnd"/>
      <w:r w:rsidRPr="007E008C">
        <w:rPr>
          <w:rFonts w:ascii="Arial" w:hAnsi="Arial" w:cs="Arial"/>
          <w:spacing w:val="1"/>
        </w:rPr>
        <w:t xml:space="preserve"> </w:t>
      </w:r>
      <w:r w:rsidRPr="007E008C">
        <w:rPr>
          <w:rFonts w:ascii="Arial" w:hAnsi="Arial" w:cs="Arial"/>
        </w:rPr>
        <w:t xml:space="preserve">fin </w:t>
      </w:r>
      <w:proofErr w:type="spellStart"/>
      <w:r w:rsidRPr="007E008C">
        <w:rPr>
          <w:rFonts w:ascii="Arial" w:hAnsi="Arial" w:cs="Arial"/>
        </w:rPr>
        <w:t>decat</w:t>
      </w:r>
      <w:proofErr w:type="spellEnd"/>
      <w:r w:rsidRPr="007E008C">
        <w:rPr>
          <w:rFonts w:ascii="Arial" w:hAnsi="Arial" w:cs="Arial"/>
        </w:rPr>
        <w:t xml:space="preserve"> al </w:t>
      </w:r>
      <w:proofErr w:type="spellStart"/>
      <w:r w:rsidRPr="007E008C">
        <w:rPr>
          <w:rFonts w:ascii="Arial" w:hAnsi="Arial" w:cs="Arial"/>
        </w:rPr>
        <w:t>omului</w:t>
      </w:r>
      <w:proofErr w:type="spellEnd"/>
      <w:r w:rsidRPr="007E008C">
        <w:rPr>
          <w:rFonts w:ascii="Arial" w:hAnsi="Arial" w:cs="Arial"/>
        </w:rPr>
        <w:t xml:space="preserve">, </w:t>
      </w:r>
      <w:proofErr w:type="spellStart"/>
      <w:r w:rsidRPr="007E008C">
        <w:rPr>
          <w:rFonts w:ascii="Arial" w:hAnsi="Arial" w:cs="Arial"/>
        </w:rPr>
        <w:t>ajutandu</w:t>
      </w:r>
      <w:proofErr w:type="spellEnd"/>
      <w:r w:rsidRPr="007E008C">
        <w:rPr>
          <w:rFonts w:ascii="Arial" w:hAnsi="Arial" w:cs="Arial"/>
        </w:rPr>
        <w:t>-l</w:t>
      </w:r>
      <w:r w:rsidRPr="007E008C">
        <w:rPr>
          <w:rFonts w:ascii="Arial" w:hAnsi="Arial" w:cs="Arial"/>
          <w:spacing w:val="1"/>
        </w:rPr>
        <w:t xml:space="preserve"> </w:t>
      </w:r>
      <w:proofErr w:type="spellStart"/>
      <w:r w:rsidRPr="007E008C">
        <w:rPr>
          <w:rFonts w:ascii="Arial" w:hAnsi="Arial" w:cs="Arial"/>
        </w:rPr>
        <w:t>sa</w:t>
      </w:r>
      <w:proofErr w:type="spellEnd"/>
      <w:r w:rsidRPr="007E008C">
        <w:rPr>
          <w:rFonts w:ascii="Arial" w:hAnsi="Arial" w:cs="Arial"/>
        </w:rPr>
        <w:t xml:space="preserve"> </w:t>
      </w:r>
      <w:proofErr w:type="spellStart"/>
      <w:r w:rsidRPr="007E008C">
        <w:rPr>
          <w:rFonts w:ascii="Arial" w:hAnsi="Arial" w:cs="Arial"/>
        </w:rPr>
        <w:t>detecteze</w:t>
      </w:r>
      <w:proofErr w:type="spellEnd"/>
      <w:r w:rsidRPr="007E008C">
        <w:rPr>
          <w:rFonts w:ascii="Arial" w:hAnsi="Arial" w:cs="Arial"/>
          <w:spacing w:val="1"/>
        </w:rPr>
        <w:t xml:space="preserve"> </w:t>
      </w:r>
      <w:proofErr w:type="spellStart"/>
      <w:r w:rsidRPr="007E008C">
        <w:rPr>
          <w:rFonts w:ascii="Arial" w:hAnsi="Arial" w:cs="Arial"/>
        </w:rPr>
        <w:t>prezenta</w:t>
      </w:r>
      <w:proofErr w:type="spellEnd"/>
      <w:r w:rsidRPr="007E008C">
        <w:rPr>
          <w:rFonts w:ascii="Arial" w:hAnsi="Arial" w:cs="Arial"/>
        </w:rPr>
        <w:t xml:space="preserve"> </w:t>
      </w:r>
      <w:proofErr w:type="spellStart"/>
      <w:r w:rsidRPr="007E008C">
        <w:rPr>
          <w:rFonts w:ascii="Arial" w:hAnsi="Arial" w:cs="Arial"/>
        </w:rPr>
        <w:t>oricarui</w:t>
      </w:r>
      <w:proofErr w:type="spellEnd"/>
      <w:r w:rsidRPr="007E008C">
        <w:rPr>
          <w:rFonts w:ascii="Arial" w:hAnsi="Arial" w:cs="Arial"/>
        </w:rPr>
        <w:t xml:space="preserve"> animal </w:t>
      </w:r>
      <w:proofErr w:type="spellStart"/>
      <w:r w:rsidRPr="007E008C">
        <w:rPr>
          <w:rFonts w:ascii="Arial" w:hAnsi="Arial" w:cs="Arial"/>
        </w:rPr>
        <w:t>chiar</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la 14 ore </w:t>
      </w:r>
      <w:proofErr w:type="spellStart"/>
      <w:r w:rsidRPr="007E008C">
        <w:rPr>
          <w:rFonts w:ascii="Arial" w:hAnsi="Arial" w:cs="Arial"/>
        </w:rPr>
        <w:t>dupa</w:t>
      </w:r>
      <w:proofErr w:type="spellEnd"/>
      <w:r w:rsidRPr="007E008C">
        <w:rPr>
          <w:rFonts w:ascii="Arial" w:hAnsi="Arial" w:cs="Arial"/>
        </w:rPr>
        <w:t xml:space="preserve"> </w:t>
      </w:r>
      <w:proofErr w:type="spellStart"/>
      <w:r w:rsidRPr="007E008C">
        <w:rPr>
          <w:rFonts w:ascii="Arial" w:hAnsi="Arial" w:cs="Arial"/>
        </w:rPr>
        <w:t>trecerea</w:t>
      </w:r>
      <w:proofErr w:type="spellEnd"/>
      <w:r w:rsidRPr="007E008C">
        <w:rPr>
          <w:rFonts w:ascii="Arial" w:hAnsi="Arial" w:cs="Arial"/>
        </w:rPr>
        <w:t xml:space="preserve"> </w:t>
      </w:r>
      <w:proofErr w:type="spellStart"/>
      <w:r w:rsidRPr="007E008C">
        <w:rPr>
          <w:rFonts w:ascii="Arial" w:hAnsi="Arial" w:cs="Arial"/>
        </w:rPr>
        <w:t>printr</w:t>
      </w:r>
      <w:proofErr w:type="spellEnd"/>
      <w:r w:rsidRPr="007E008C">
        <w:rPr>
          <w:rFonts w:ascii="Arial" w:hAnsi="Arial" w:cs="Arial"/>
        </w:rPr>
        <w:t xml:space="preserve">-o zona. In </w:t>
      </w:r>
      <w:proofErr w:type="spellStart"/>
      <w:r w:rsidRPr="007E008C">
        <w:rPr>
          <w:rFonts w:ascii="Arial" w:hAnsi="Arial" w:cs="Arial"/>
        </w:rPr>
        <w:t>ciuda</w:t>
      </w:r>
      <w:proofErr w:type="spellEnd"/>
      <w:r w:rsidRPr="007E008C">
        <w:rPr>
          <w:rFonts w:ascii="Arial" w:hAnsi="Arial" w:cs="Arial"/>
        </w:rPr>
        <w:t xml:space="preserve"> </w:t>
      </w:r>
      <w:proofErr w:type="spellStart"/>
      <w:r w:rsidRPr="007E008C">
        <w:rPr>
          <w:rFonts w:ascii="Arial" w:hAnsi="Arial" w:cs="Arial"/>
        </w:rPr>
        <w:t>aspectului</w:t>
      </w:r>
      <w:proofErr w:type="spellEnd"/>
      <w:r w:rsidRPr="007E008C">
        <w:rPr>
          <w:rFonts w:ascii="Arial" w:hAnsi="Arial" w:cs="Arial"/>
          <w:spacing w:val="1"/>
        </w:rPr>
        <w:t xml:space="preserve"> </w:t>
      </w:r>
      <w:proofErr w:type="spellStart"/>
      <w:r w:rsidRPr="007E008C">
        <w:rPr>
          <w:rFonts w:ascii="Arial" w:hAnsi="Arial" w:cs="Arial"/>
        </w:rPr>
        <w:t>sau</w:t>
      </w:r>
      <w:proofErr w:type="spellEnd"/>
      <w:r w:rsidRPr="007E008C">
        <w:rPr>
          <w:rFonts w:ascii="Arial" w:hAnsi="Arial" w:cs="Arial"/>
        </w:rPr>
        <w:t xml:space="preserve">, de </w:t>
      </w:r>
      <w:proofErr w:type="spellStart"/>
      <w:r w:rsidRPr="007E008C">
        <w:rPr>
          <w:rFonts w:ascii="Arial" w:hAnsi="Arial" w:cs="Arial"/>
        </w:rPr>
        <w:t>neindemanatic</w:t>
      </w:r>
      <w:proofErr w:type="spellEnd"/>
      <w:r w:rsidRPr="007E008C">
        <w:rPr>
          <w:rFonts w:ascii="Arial" w:hAnsi="Arial" w:cs="Arial"/>
        </w:rPr>
        <w:t xml:space="preserve">, </w:t>
      </w:r>
      <w:proofErr w:type="spellStart"/>
      <w:r w:rsidRPr="007E008C">
        <w:rPr>
          <w:rFonts w:ascii="Arial" w:hAnsi="Arial" w:cs="Arial"/>
        </w:rPr>
        <w:t>ursul</w:t>
      </w:r>
      <w:proofErr w:type="spellEnd"/>
      <w:r w:rsidRPr="007E008C">
        <w:rPr>
          <w:rFonts w:ascii="Arial" w:hAnsi="Arial" w:cs="Arial"/>
        </w:rPr>
        <w:t xml:space="preserve"> are o </w:t>
      </w:r>
      <w:proofErr w:type="spellStart"/>
      <w:r w:rsidRPr="007E008C">
        <w:rPr>
          <w:rFonts w:ascii="Arial" w:hAnsi="Arial" w:cs="Arial"/>
        </w:rPr>
        <w:t>viteza</w:t>
      </w:r>
      <w:proofErr w:type="spellEnd"/>
      <w:r w:rsidRPr="007E008C">
        <w:rPr>
          <w:rFonts w:ascii="Arial" w:hAnsi="Arial" w:cs="Arial"/>
        </w:rPr>
        <w:t xml:space="preserve"> de </w:t>
      </w:r>
      <w:proofErr w:type="spellStart"/>
      <w:r w:rsidRPr="007E008C">
        <w:rPr>
          <w:rFonts w:ascii="Arial" w:hAnsi="Arial" w:cs="Arial"/>
        </w:rPr>
        <w:t>reactie</w:t>
      </w:r>
      <w:proofErr w:type="spellEnd"/>
      <w:r w:rsidRPr="007E008C">
        <w:rPr>
          <w:rFonts w:ascii="Arial" w:hAnsi="Arial" w:cs="Arial"/>
        </w:rPr>
        <w:t xml:space="preserve"> </w:t>
      </w:r>
      <w:proofErr w:type="spellStart"/>
      <w:r w:rsidRPr="007E008C">
        <w:rPr>
          <w:rFonts w:ascii="Arial" w:hAnsi="Arial" w:cs="Arial"/>
        </w:rPr>
        <w:t>surprinzatoare</w:t>
      </w:r>
      <w:proofErr w:type="spellEnd"/>
      <w:r w:rsidRPr="007E008C">
        <w:rPr>
          <w:rFonts w:ascii="Arial" w:hAnsi="Arial" w:cs="Arial"/>
          <w:spacing w:val="70"/>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poate</w:t>
      </w:r>
      <w:proofErr w:type="spellEnd"/>
      <w:r w:rsidRPr="007E008C">
        <w:rPr>
          <w:rFonts w:ascii="Arial" w:hAnsi="Arial" w:cs="Arial"/>
        </w:rPr>
        <w:t xml:space="preserve"> </w:t>
      </w:r>
      <w:proofErr w:type="spellStart"/>
      <w:r w:rsidRPr="007E008C">
        <w:rPr>
          <w:rFonts w:ascii="Arial" w:hAnsi="Arial" w:cs="Arial"/>
        </w:rPr>
        <w:t>atinge</w:t>
      </w:r>
      <w:proofErr w:type="spellEnd"/>
      <w:r w:rsidRPr="007E008C">
        <w:rPr>
          <w:rFonts w:ascii="Arial" w:hAnsi="Arial" w:cs="Arial"/>
        </w:rPr>
        <w:t xml:space="preserve"> </w:t>
      </w:r>
      <w:proofErr w:type="spellStart"/>
      <w:r w:rsidRPr="007E008C">
        <w:rPr>
          <w:rFonts w:ascii="Arial" w:hAnsi="Arial" w:cs="Arial"/>
        </w:rPr>
        <w:t>pana</w:t>
      </w:r>
      <w:proofErr w:type="spellEnd"/>
      <w:r w:rsidRPr="007E008C">
        <w:rPr>
          <w:rFonts w:ascii="Arial" w:hAnsi="Arial" w:cs="Arial"/>
        </w:rPr>
        <w:t xml:space="preserve"> la</w:t>
      </w:r>
      <w:r w:rsidRPr="007E008C">
        <w:rPr>
          <w:rFonts w:ascii="Arial" w:hAnsi="Arial" w:cs="Arial"/>
          <w:spacing w:val="1"/>
        </w:rPr>
        <w:t xml:space="preserve"> </w:t>
      </w:r>
      <w:r w:rsidRPr="007E008C">
        <w:rPr>
          <w:rFonts w:ascii="Arial" w:hAnsi="Arial" w:cs="Arial"/>
        </w:rPr>
        <w:t xml:space="preserve">50 </w:t>
      </w:r>
      <w:proofErr w:type="spellStart"/>
      <w:r w:rsidRPr="007E008C">
        <w:rPr>
          <w:rFonts w:ascii="Arial" w:hAnsi="Arial" w:cs="Arial"/>
        </w:rPr>
        <w:t>kilometri</w:t>
      </w:r>
      <w:proofErr w:type="spellEnd"/>
      <w:r w:rsidRPr="007E008C">
        <w:rPr>
          <w:rFonts w:ascii="Arial" w:hAnsi="Arial" w:cs="Arial"/>
        </w:rPr>
        <w:t xml:space="preserve"> pe </w:t>
      </w:r>
      <w:proofErr w:type="spellStart"/>
      <w:r w:rsidRPr="007E008C">
        <w:rPr>
          <w:rFonts w:ascii="Arial" w:hAnsi="Arial" w:cs="Arial"/>
        </w:rPr>
        <w:t>ora</w:t>
      </w:r>
      <w:proofErr w:type="spellEnd"/>
      <w:r w:rsidRPr="007E008C">
        <w:rPr>
          <w:rFonts w:ascii="Arial" w:hAnsi="Arial" w:cs="Arial"/>
        </w:rPr>
        <w:t xml:space="preserve">. </w:t>
      </w:r>
      <w:proofErr w:type="spellStart"/>
      <w:r w:rsidRPr="007E008C">
        <w:rPr>
          <w:rFonts w:ascii="Arial" w:hAnsi="Arial" w:cs="Arial"/>
        </w:rPr>
        <w:t>Corpul</w:t>
      </w:r>
      <w:proofErr w:type="spellEnd"/>
      <w:r w:rsidRPr="007E008C">
        <w:rPr>
          <w:rFonts w:ascii="Arial" w:hAnsi="Arial" w:cs="Arial"/>
        </w:rPr>
        <w:t xml:space="preserve"> </w:t>
      </w:r>
      <w:proofErr w:type="spellStart"/>
      <w:r w:rsidRPr="007E008C">
        <w:rPr>
          <w:rFonts w:ascii="Arial" w:hAnsi="Arial" w:cs="Arial"/>
        </w:rPr>
        <w:t>sau</w:t>
      </w:r>
      <w:proofErr w:type="spellEnd"/>
      <w:r w:rsidRPr="007E008C">
        <w:rPr>
          <w:rFonts w:ascii="Arial" w:hAnsi="Arial" w:cs="Arial"/>
        </w:rPr>
        <w:t xml:space="preserve"> mare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musculos</w:t>
      </w:r>
      <w:proofErr w:type="spellEnd"/>
      <w:r w:rsidRPr="007E008C">
        <w:rPr>
          <w:rFonts w:ascii="Arial" w:hAnsi="Arial" w:cs="Arial"/>
        </w:rPr>
        <w:t xml:space="preserve"> ii da </w:t>
      </w:r>
      <w:proofErr w:type="spellStart"/>
      <w:r w:rsidRPr="007E008C">
        <w:rPr>
          <w:rFonts w:ascii="Arial" w:hAnsi="Arial" w:cs="Arial"/>
        </w:rPr>
        <w:t>posibilitatea</w:t>
      </w:r>
      <w:proofErr w:type="spellEnd"/>
      <w:r w:rsidRPr="007E008C">
        <w:rPr>
          <w:rFonts w:ascii="Arial" w:hAnsi="Arial" w:cs="Arial"/>
        </w:rPr>
        <w:t xml:space="preserve"> </w:t>
      </w:r>
      <w:proofErr w:type="spellStart"/>
      <w:r w:rsidRPr="007E008C">
        <w:rPr>
          <w:rFonts w:ascii="Arial" w:hAnsi="Arial" w:cs="Arial"/>
        </w:rPr>
        <w:t>sa</w:t>
      </w:r>
      <w:proofErr w:type="spellEnd"/>
      <w:r w:rsidRPr="007E008C">
        <w:rPr>
          <w:rFonts w:ascii="Arial" w:hAnsi="Arial" w:cs="Arial"/>
        </w:rPr>
        <w:t xml:space="preserve"> </w:t>
      </w:r>
      <w:proofErr w:type="spellStart"/>
      <w:r w:rsidRPr="007E008C">
        <w:rPr>
          <w:rFonts w:ascii="Arial" w:hAnsi="Arial" w:cs="Arial"/>
        </w:rPr>
        <w:t>strabata</w:t>
      </w:r>
      <w:proofErr w:type="spellEnd"/>
      <w:r w:rsidRPr="007E008C">
        <w:rPr>
          <w:rFonts w:ascii="Arial" w:hAnsi="Arial" w:cs="Arial"/>
        </w:rPr>
        <w:t xml:space="preserve"> </w:t>
      </w:r>
      <w:proofErr w:type="spellStart"/>
      <w:r w:rsidRPr="007E008C">
        <w:rPr>
          <w:rFonts w:ascii="Arial" w:hAnsi="Arial" w:cs="Arial"/>
        </w:rPr>
        <w:t>zeci</w:t>
      </w:r>
      <w:proofErr w:type="spellEnd"/>
      <w:r w:rsidRPr="007E008C">
        <w:rPr>
          <w:rFonts w:ascii="Arial" w:hAnsi="Arial" w:cs="Arial"/>
        </w:rPr>
        <w:t xml:space="preserve"> de</w:t>
      </w:r>
      <w:r w:rsidRPr="007E008C">
        <w:rPr>
          <w:rFonts w:ascii="Arial" w:hAnsi="Arial" w:cs="Arial"/>
          <w:spacing w:val="1"/>
        </w:rPr>
        <w:t xml:space="preserve"> </w:t>
      </w:r>
      <w:proofErr w:type="spellStart"/>
      <w:r w:rsidRPr="007E008C">
        <w:rPr>
          <w:rFonts w:ascii="Arial" w:hAnsi="Arial" w:cs="Arial"/>
        </w:rPr>
        <w:t>kilometri</w:t>
      </w:r>
      <w:proofErr w:type="spellEnd"/>
      <w:r w:rsidRPr="007E008C">
        <w:rPr>
          <w:rFonts w:ascii="Arial" w:hAnsi="Arial" w:cs="Arial"/>
        </w:rPr>
        <w:t xml:space="preserve"> pe zi la </w:t>
      </w:r>
      <w:proofErr w:type="spellStart"/>
      <w:r w:rsidRPr="007E008C">
        <w:rPr>
          <w:rFonts w:ascii="Arial" w:hAnsi="Arial" w:cs="Arial"/>
        </w:rPr>
        <w:t>nevoie</w:t>
      </w:r>
      <w:proofErr w:type="spellEnd"/>
      <w:r w:rsidRPr="007E008C">
        <w:rPr>
          <w:rFonts w:ascii="Arial" w:hAnsi="Arial" w:cs="Arial"/>
        </w:rPr>
        <w:t xml:space="preserve">. Cu </w:t>
      </w:r>
      <w:proofErr w:type="spellStart"/>
      <w:r w:rsidRPr="007E008C">
        <w:rPr>
          <w:rFonts w:ascii="Arial" w:hAnsi="Arial" w:cs="Arial"/>
        </w:rPr>
        <w:t>labele</w:t>
      </w:r>
      <w:proofErr w:type="spellEnd"/>
      <w:r w:rsidRPr="007E008C">
        <w:rPr>
          <w:rFonts w:ascii="Arial" w:hAnsi="Arial" w:cs="Arial"/>
        </w:rPr>
        <w:t xml:space="preserve"> sale </w:t>
      </w:r>
      <w:proofErr w:type="spellStart"/>
      <w:r w:rsidRPr="007E008C">
        <w:rPr>
          <w:rFonts w:ascii="Arial" w:hAnsi="Arial" w:cs="Arial"/>
        </w:rPr>
        <w:t>masive</w:t>
      </w:r>
      <w:proofErr w:type="spellEnd"/>
      <w:r w:rsidRPr="007E008C">
        <w:rPr>
          <w:rFonts w:ascii="Arial" w:hAnsi="Arial" w:cs="Arial"/>
        </w:rPr>
        <w:t xml:space="preserve">, </w:t>
      </w:r>
      <w:proofErr w:type="spellStart"/>
      <w:r w:rsidRPr="007E008C">
        <w:rPr>
          <w:rFonts w:ascii="Arial" w:hAnsi="Arial" w:cs="Arial"/>
        </w:rPr>
        <w:t>ursul</w:t>
      </w:r>
      <w:proofErr w:type="spellEnd"/>
      <w:r w:rsidRPr="007E008C">
        <w:rPr>
          <w:rFonts w:ascii="Arial" w:hAnsi="Arial" w:cs="Arial"/>
        </w:rPr>
        <w:t xml:space="preserve"> </w:t>
      </w:r>
      <w:proofErr w:type="spellStart"/>
      <w:r w:rsidRPr="007E008C">
        <w:rPr>
          <w:rFonts w:ascii="Arial" w:hAnsi="Arial" w:cs="Arial"/>
        </w:rPr>
        <w:t>isi</w:t>
      </w:r>
      <w:proofErr w:type="spellEnd"/>
      <w:r w:rsidRPr="007E008C">
        <w:rPr>
          <w:rFonts w:ascii="Arial" w:hAnsi="Arial" w:cs="Arial"/>
        </w:rPr>
        <w:t xml:space="preserve"> </w:t>
      </w:r>
      <w:proofErr w:type="spellStart"/>
      <w:r w:rsidRPr="007E008C">
        <w:rPr>
          <w:rFonts w:ascii="Arial" w:hAnsi="Arial" w:cs="Arial"/>
        </w:rPr>
        <w:t>poate</w:t>
      </w:r>
      <w:proofErr w:type="spellEnd"/>
      <w:r w:rsidRPr="007E008C">
        <w:rPr>
          <w:rFonts w:ascii="Arial" w:hAnsi="Arial" w:cs="Arial"/>
        </w:rPr>
        <w:t xml:space="preserve"> </w:t>
      </w:r>
      <w:proofErr w:type="spellStart"/>
      <w:r w:rsidRPr="007E008C">
        <w:rPr>
          <w:rFonts w:ascii="Arial" w:hAnsi="Arial" w:cs="Arial"/>
        </w:rPr>
        <w:t>sapa</w:t>
      </w:r>
      <w:proofErr w:type="spellEnd"/>
      <w:r w:rsidRPr="007E008C">
        <w:rPr>
          <w:rFonts w:ascii="Arial" w:hAnsi="Arial" w:cs="Arial"/>
        </w:rPr>
        <w:t xml:space="preserve"> </w:t>
      </w:r>
      <w:proofErr w:type="spellStart"/>
      <w:r w:rsidRPr="007E008C">
        <w:rPr>
          <w:rFonts w:ascii="Arial" w:hAnsi="Arial" w:cs="Arial"/>
        </w:rPr>
        <w:t>barlogul</w:t>
      </w:r>
      <w:proofErr w:type="spellEnd"/>
      <w:r w:rsidRPr="007E008C">
        <w:rPr>
          <w:rFonts w:ascii="Arial" w:hAnsi="Arial" w:cs="Arial"/>
        </w:rPr>
        <w:t xml:space="preserve"> in </w:t>
      </w:r>
      <w:proofErr w:type="spellStart"/>
      <w:r w:rsidRPr="007E008C">
        <w:rPr>
          <w:rFonts w:ascii="Arial" w:hAnsi="Arial" w:cs="Arial"/>
        </w:rPr>
        <w:t>pamantul</w:t>
      </w:r>
      <w:proofErr w:type="spellEnd"/>
      <w:r w:rsidRPr="007E008C">
        <w:rPr>
          <w:rFonts w:ascii="Arial" w:hAnsi="Arial" w:cs="Arial"/>
          <w:spacing w:val="1"/>
        </w:rPr>
        <w:t xml:space="preserve"> </w:t>
      </w:r>
      <w:r w:rsidRPr="007E008C">
        <w:rPr>
          <w:rFonts w:ascii="Arial" w:hAnsi="Arial" w:cs="Arial"/>
        </w:rPr>
        <w:t>tare</w:t>
      </w:r>
      <w:r w:rsidRPr="007E008C">
        <w:rPr>
          <w:rFonts w:ascii="Arial" w:hAnsi="Arial" w:cs="Arial"/>
          <w:spacing w:val="-4"/>
        </w:rPr>
        <w:t xml:space="preserve"> </w:t>
      </w:r>
      <w:proofErr w:type="spellStart"/>
      <w:r w:rsidRPr="007E008C">
        <w:rPr>
          <w:rFonts w:ascii="Arial" w:hAnsi="Arial" w:cs="Arial"/>
        </w:rPr>
        <w:t>sau</w:t>
      </w:r>
      <w:proofErr w:type="spellEnd"/>
      <w:r w:rsidRPr="007E008C">
        <w:rPr>
          <w:rFonts w:ascii="Arial" w:hAnsi="Arial" w:cs="Arial"/>
          <w:spacing w:val="-2"/>
        </w:rPr>
        <w:t xml:space="preserve"> </w:t>
      </w:r>
      <w:proofErr w:type="spellStart"/>
      <w:r w:rsidRPr="007E008C">
        <w:rPr>
          <w:rFonts w:ascii="Arial" w:hAnsi="Arial" w:cs="Arial"/>
        </w:rPr>
        <w:t>inghetat</w:t>
      </w:r>
      <w:proofErr w:type="spellEnd"/>
      <w:r w:rsidRPr="007E008C">
        <w:rPr>
          <w:rFonts w:ascii="Arial" w:hAnsi="Arial" w:cs="Arial"/>
          <w:spacing w:val="-4"/>
        </w:rPr>
        <w:t xml:space="preserve"> </w:t>
      </w:r>
      <w:proofErr w:type="spellStart"/>
      <w:r w:rsidRPr="007E008C">
        <w:rPr>
          <w:rFonts w:ascii="Arial" w:hAnsi="Arial" w:cs="Arial"/>
        </w:rPr>
        <w:t>sau</w:t>
      </w:r>
      <w:proofErr w:type="spellEnd"/>
      <w:r w:rsidRPr="007E008C">
        <w:rPr>
          <w:rFonts w:ascii="Arial" w:hAnsi="Arial" w:cs="Arial"/>
          <w:spacing w:val="-3"/>
        </w:rPr>
        <w:t xml:space="preserve"> </w:t>
      </w:r>
      <w:proofErr w:type="spellStart"/>
      <w:r w:rsidRPr="007E008C">
        <w:rPr>
          <w:rFonts w:ascii="Arial" w:hAnsi="Arial" w:cs="Arial"/>
        </w:rPr>
        <w:t>poate</w:t>
      </w:r>
      <w:proofErr w:type="spellEnd"/>
      <w:r w:rsidRPr="007E008C">
        <w:rPr>
          <w:rFonts w:ascii="Arial" w:hAnsi="Arial" w:cs="Arial"/>
          <w:spacing w:val="-3"/>
        </w:rPr>
        <w:t xml:space="preserve"> </w:t>
      </w:r>
      <w:proofErr w:type="spellStart"/>
      <w:r w:rsidRPr="007E008C">
        <w:rPr>
          <w:rFonts w:ascii="Arial" w:hAnsi="Arial" w:cs="Arial"/>
        </w:rPr>
        <w:t>sa</w:t>
      </w:r>
      <w:proofErr w:type="spellEnd"/>
      <w:r w:rsidRPr="007E008C">
        <w:rPr>
          <w:rFonts w:ascii="Arial" w:hAnsi="Arial" w:cs="Arial"/>
          <w:spacing w:val="-1"/>
        </w:rPr>
        <w:t xml:space="preserve"> </w:t>
      </w:r>
      <w:proofErr w:type="spellStart"/>
      <w:r w:rsidRPr="007E008C">
        <w:rPr>
          <w:rFonts w:ascii="Arial" w:hAnsi="Arial" w:cs="Arial"/>
        </w:rPr>
        <w:t>doboare</w:t>
      </w:r>
      <w:proofErr w:type="spellEnd"/>
      <w:r w:rsidRPr="007E008C">
        <w:rPr>
          <w:rFonts w:ascii="Arial" w:hAnsi="Arial" w:cs="Arial"/>
          <w:spacing w:val="-3"/>
        </w:rPr>
        <w:t xml:space="preserve"> </w:t>
      </w:r>
      <w:proofErr w:type="spellStart"/>
      <w:r w:rsidRPr="007E008C">
        <w:rPr>
          <w:rFonts w:ascii="Arial" w:hAnsi="Arial" w:cs="Arial"/>
        </w:rPr>
        <w:t>dintr</w:t>
      </w:r>
      <w:proofErr w:type="spellEnd"/>
      <w:r w:rsidRPr="007E008C">
        <w:rPr>
          <w:rFonts w:ascii="Arial" w:hAnsi="Arial" w:cs="Arial"/>
        </w:rPr>
        <w:t>-o</w:t>
      </w:r>
      <w:r w:rsidRPr="007E008C">
        <w:rPr>
          <w:rFonts w:ascii="Arial" w:hAnsi="Arial" w:cs="Arial"/>
          <w:spacing w:val="1"/>
        </w:rPr>
        <w:t xml:space="preserve"> </w:t>
      </w:r>
      <w:proofErr w:type="spellStart"/>
      <w:r w:rsidRPr="007E008C">
        <w:rPr>
          <w:rFonts w:ascii="Arial" w:hAnsi="Arial" w:cs="Arial"/>
        </w:rPr>
        <w:t>lovitura</w:t>
      </w:r>
      <w:proofErr w:type="spellEnd"/>
      <w:r w:rsidRPr="007E008C">
        <w:rPr>
          <w:rFonts w:ascii="Arial" w:hAnsi="Arial" w:cs="Arial"/>
          <w:spacing w:val="-1"/>
        </w:rPr>
        <w:t xml:space="preserve"> </w:t>
      </w:r>
      <w:proofErr w:type="spellStart"/>
      <w:r w:rsidRPr="007E008C">
        <w:rPr>
          <w:rFonts w:ascii="Arial" w:hAnsi="Arial" w:cs="Arial"/>
        </w:rPr>
        <w:t>mamifere</w:t>
      </w:r>
      <w:proofErr w:type="spellEnd"/>
      <w:r w:rsidRPr="007E008C">
        <w:rPr>
          <w:rFonts w:ascii="Arial" w:hAnsi="Arial" w:cs="Arial"/>
          <w:spacing w:val="2"/>
        </w:rPr>
        <w:t xml:space="preserve"> </w:t>
      </w:r>
      <w:proofErr w:type="spellStart"/>
      <w:r w:rsidRPr="007E008C">
        <w:rPr>
          <w:rFonts w:ascii="Arial" w:hAnsi="Arial" w:cs="Arial"/>
        </w:rPr>
        <w:t>mari</w:t>
      </w:r>
      <w:proofErr w:type="spellEnd"/>
      <w:r w:rsidRPr="007E008C">
        <w:rPr>
          <w:rFonts w:ascii="Arial" w:hAnsi="Arial" w:cs="Arial"/>
        </w:rPr>
        <w:t>.</w:t>
      </w:r>
    </w:p>
    <w:p w14:paraId="6EBFF973" w14:textId="77777777" w:rsidR="007E008C" w:rsidRPr="007E008C" w:rsidRDefault="007E008C" w:rsidP="007E008C">
      <w:pPr>
        <w:pStyle w:val="BodyText"/>
        <w:spacing w:after="0" w:line="240" w:lineRule="auto"/>
        <w:ind w:firstLine="708"/>
        <w:jc w:val="both"/>
        <w:rPr>
          <w:rFonts w:ascii="Arial" w:hAnsi="Arial" w:cs="Arial"/>
        </w:rPr>
      </w:pPr>
      <w:proofErr w:type="spellStart"/>
      <w:r w:rsidRPr="007E008C">
        <w:rPr>
          <w:rFonts w:ascii="Arial" w:hAnsi="Arial" w:cs="Arial"/>
          <w:b/>
        </w:rPr>
        <w:t>Masuri</w:t>
      </w:r>
      <w:proofErr w:type="spellEnd"/>
      <w:r w:rsidRPr="007E008C">
        <w:rPr>
          <w:rFonts w:ascii="Arial" w:hAnsi="Arial" w:cs="Arial"/>
          <w:b/>
        </w:rPr>
        <w:t xml:space="preserve"> de management la </w:t>
      </w:r>
      <w:proofErr w:type="spellStart"/>
      <w:r w:rsidRPr="007E008C">
        <w:rPr>
          <w:rFonts w:ascii="Arial" w:hAnsi="Arial" w:cs="Arial"/>
          <w:b/>
        </w:rPr>
        <w:t>nivel</w:t>
      </w:r>
      <w:proofErr w:type="spellEnd"/>
      <w:r w:rsidRPr="007E008C">
        <w:rPr>
          <w:rFonts w:ascii="Arial" w:hAnsi="Arial" w:cs="Arial"/>
          <w:b/>
        </w:rPr>
        <w:t xml:space="preserve"> national: </w:t>
      </w:r>
      <w:r w:rsidRPr="007E008C">
        <w:rPr>
          <w:rFonts w:ascii="Arial" w:hAnsi="Arial" w:cs="Arial"/>
        </w:rPr>
        <w:t xml:space="preserve">Daca </w:t>
      </w:r>
      <w:proofErr w:type="spellStart"/>
      <w:r w:rsidRPr="007E008C">
        <w:rPr>
          <w:rFonts w:ascii="Arial" w:hAnsi="Arial" w:cs="Arial"/>
        </w:rPr>
        <w:t>populatia</w:t>
      </w:r>
      <w:proofErr w:type="spellEnd"/>
      <w:r w:rsidRPr="007E008C">
        <w:rPr>
          <w:rFonts w:ascii="Arial" w:hAnsi="Arial" w:cs="Arial"/>
        </w:rPr>
        <w:t xml:space="preserve"> de </w:t>
      </w:r>
      <w:proofErr w:type="spellStart"/>
      <w:r w:rsidRPr="007E008C">
        <w:rPr>
          <w:rFonts w:ascii="Arial" w:hAnsi="Arial" w:cs="Arial"/>
        </w:rPr>
        <w:t>urs</w:t>
      </w:r>
      <w:proofErr w:type="spellEnd"/>
      <w:r w:rsidRPr="007E008C">
        <w:rPr>
          <w:rFonts w:ascii="Arial" w:hAnsi="Arial" w:cs="Arial"/>
        </w:rPr>
        <w:t>, specie care se</w:t>
      </w:r>
      <w:r w:rsidRPr="007E008C">
        <w:rPr>
          <w:rFonts w:ascii="Arial" w:hAnsi="Arial" w:cs="Arial"/>
          <w:spacing w:val="1"/>
        </w:rPr>
        <w:t xml:space="preserve"> </w:t>
      </w:r>
      <w:proofErr w:type="spellStart"/>
      <w:r w:rsidRPr="007E008C">
        <w:rPr>
          <w:rFonts w:ascii="Arial" w:hAnsi="Arial" w:cs="Arial"/>
        </w:rPr>
        <w:t>afla</w:t>
      </w:r>
      <w:proofErr w:type="spellEnd"/>
      <w:r w:rsidRPr="007E008C">
        <w:rPr>
          <w:rFonts w:ascii="Arial" w:hAnsi="Arial" w:cs="Arial"/>
          <w:spacing w:val="14"/>
        </w:rPr>
        <w:t xml:space="preserve"> </w:t>
      </w:r>
      <w:r w:rsidRPr="007E008C">
        <w:rPr>
          <w:rFonts w:ascii="Arial" w:hAnsi="Arial" w:cs="Arial"/>
        </w:rPr>
        <w:t>in</w:t>
      </w:r>
      <w:r w:rsidRPr="007E008C">
        <w:rPr>
          <w:rFonts w:ascii="Arial" w:hAnsi="Arial" w:cs="Arial"/>
          <w:spacing w:val="15"/>
        </w:rPr>
        <w:t xml:space="preserve"> </w:t>
      </w:r>
      <w:proofErr w:type="spellStart"/>
      <w:r w:rsidRPr="007E008C">
        <w:rPr>
          <w:rFonts w:ascii="Arial" w:hAnsi="Arial" w:cs="Arial"/>
        </w:rPr>
        <w:t>varful</w:t>
      </w:r>
      <w:proofErr w:type="spellEnd"/>
      <w:r w:rsidRPr="007E008C">
        <w:rPr>
          <w:rFonts w:ascii="Arial" w:hAnsi="Arial" w:cs="Arial"/>
          <w:spacing w:val="15"/>
        </w:rPr>
        <w:t xml:space="preserve"> </w:t>
      </w:r>
      <w:proofErr w:type="spellStart"/>
      <w:r w:rsidRPr="007E008C">
        <w:rPr>
          <w:rFonts w:ascii="Arial" w:hAnsi="Arial" w:cs="Arial"/>
        </w:rPr>
        <w:t>piramidei</w:t>
      </w:r>
      <w:proofErr w:type="spellEnd"/>
      <w:r w:rsidRPr="007E008C">
        <w:rPr>
          <w:rFonts w:ascii="Arial" w:hAnsi="Arial" w:cs="Arial"/>
          <w:spacing w:val="17"/>
        </w:rPr>
        <w:t xml:space="preserve"> </w:t>
      </w:r>
      <w:proofErr w:type="spellStart"/>
      <w:r w:rsidRPr="007E008C">
        <w:rPr>
          <w:rFonts w:ascii="Arial" w:hAnsi="Arial" w:cs="Arial"/>
        </w:rPr>
        <w:t>trofice</w:t>
      </w:r>
      <w:proofErr w:type="spellEnd"/>
      <w:r w:rsidRPr="007E008C">
        <w:rPr>
          <w:rFonts w:ascii="Arial" w:hAnsi="Arial" w:cs="Arial"/>
        </w:rPr>
        <w:t>,</w:t>
      </w:r>
      <w:r w:rsidRPr="007E008C">
        <w:rPr>
          <w:rFonts w:ascii="Arial" w:hAnsi="Arial" w:cs="Arial"/>
          <w:spacing w:val="16"/>
        </w:rPr>
        <w:t xml:space="preserve"> </w:t>
      </w:r>
      <w:r w:rsidRPr="007E008C">
        <w:rPr>
          <w:rFonts w:ascii="Arial" w:hAnsi="Arial" w:cs="Arial"/>
        </w:rPr>
        <w:t>se</w:t>
      </w:r>
      <w:r w:rsidRPr="007E008C">
        <w:rPr>
          <w:rFonts w:ascii="Arial" w:hAnsi="Arial" w:cs="Arial"/>
          <w:spacing w:val="16"/>
        </w:rPr>
        <w:t xml:space="preserve"> </w:t>
      </w:r>
      <w:proofErr w:type="spellStart"/>
      <w:r w:rsidRPr="007E008C">
        <w:rPr>
          <w:rFonts w:ascii="Arial" w:hAnsi="Arial" w:cs="Arial"/>
        </w:rPr>
        <w:t>mentine</w:t>
      </w:r>
      <w:proofErr w:type="spellEnd"/>
      <w:r w:rsidRPr="007E008C">
        <w:rPr>
          <w:rFonts w:ascii="Arial" w:hAnsi="Arial" w:cs="Arial"/>
          <w:spacing w:val="14"/>
        </w:rPr>
        <w:t xml:space="preserve"> </w:t>
      </w:r>
      <w:r w:rsidRPr="007E008C">
        <w:rPr>
          <w:rFonts w:ascii="Arial" w:hAnsi="Arial" w:cs="Arial"/>
        </w:rPr>
        <w:t>in</w:t>
      </w:r>
      <w:r w:rsidRPr="007E008C">
        <w:rPr>
          <w:rFonts w:ascii="Arial" w:hAnsi="Arial" w:cs="Arial"/>
          <w:spacing w:val="15"/>
        </w:rPr>
        <w:t xml:space="preserve"> </w:t>
      </w:r>
      <w:proofErr w:type="spellStart"/>
      <w:r w:rsidRPr="007E008C">
        <w:rPr>
          <w:rFonts w:ascii="Arial" w:hAnsi="Arial" w:cs="Arial"/>
        </w:rPr>
        <w:t>numar</w:t>
      </w:r>
      <w:proofErr w:type="spellEnd"/>
      <w:r w:rsidRPr="007E008C">
        <w:rPr>
          <w:rFonts w:ascii="Arial" w:hAnsi="Arial" w:cs="Arial"/>
          <w:spacing w:val="19"/>
        </w:rPr>
        <w:t xml:space="preserve"> </w:t>
      </w:r>
      <w:r w:rsidRPr="007E008C">
        <w:rPr>
          <w:rFonts w:ascii="Arial" w:hAnsi="Arial" w:cs="Arial"/>
        </w:rPr>
        <w:t>mare,</w:t>
      </w:r>
      <w:r w:rsidRPr="007E008C">
        <w:rPr>
          <w:rFonts w:ascii="Arial" w:hAnsi="Arial" w:cs="Arial"/>
          <w:spacing w:val="16"/>
        </w:rPr>
        <w:t xml:space="preserve"> </w:t>
      </w:r>
      <w:proofErr w:type="spellStart"/>
      <w:r w:rsidRPr="007E008C">
        <w:rPr>
          <w:rFonts w:ascii="Arial" w:hAnsi="Arial" w:cs="Arial"/>
        </w:rPr>
        <w:t>inseamna</w:t>
      </w:r>
      <w:proofErr w:type="spellEnd"/>
      <w:r w:rsidRPr="007E008C">
        <w:rPr>
          <w:rFonts w:ascii="Arial" w:hAnsi="Arial" w:cs="Arial"/>
          <w:spacing w:val="16"/>
        </w:rPr>
        <w:t xml:space="preserve"> </w:t>
      </w:r>
      <w:r w:rsidRPr="007E008C">
        <w:rPr>
          <w:rFonts w:ascii="Arial" w:hAnsi="Arial" w:cs="Arial"/>
        </w:rPr>
        <w:t>ca</w:t>
      </w:r>
      <w:r w:rsidRPr="007E008C">
        <w:rPr>
          <w:rFonts w:ascii="Arial" w:hAnsi="Arial" w:cs="Arial"/>
          <w:spacing w:val="16"/>
        </w:rPr>
        <w:t xml:space="preserve"> </w:t>
      </w:r>
      <w:proofErr w:type="spellStart"/>
      <w:r w:rsidRPr="007E008C">
        <w:rPr>
          <w:rFonts w:ascii="Arial" w:hAnsi="Arial" w:cs="Arial"/>
        </w:rPr>
        <w:t>si</w:t>
      </w:r>
      <w:proofErr w:type="spellEnd"/>
      <w:r w:rsidRPr="007E008C">
        <w:rPr>
          <w:rFonts w:ascii="Arial" w:hAnsi="Arial" w:cs="Arial"/>
          <w:spacing w:val="17"/>
        </w:rPr>
        <w:t xml:space="preserve"> </w:t>
      </w:r>
      <w:proofErr w:type="spellStart"/>
      <w:r w:rsidRPr="007E008C">
        <w:rPr>
          <w:rFonts w:ascii="Arial" w:hAnsi="Arial" w:cs="Arial"/>
        </w:rPr>
        <w:t>celelalte</w:t>
      </w:r>
      <w:proofErr w:type="spellEnd"/>
      <w:r w:rsidRPr="007E008C">
        <w:rPr>
          <w:rFonts w:ascii="Arial" w:hAnsi="Arial" w:cs="Arial"/>
          <w:spacing w:val="16"/>
        </w:rPr>
        <w:t xml:space="preserve"> </w:t>
      </w:r>
      <w:proofErr w:type="spellStart"/>
      <w:r w:rsidRPr="007E008C">
        <w:rPr>
          <w:rFonts w:ascii="Arial" w:hAnsi="Arial" w:cs="Arial"/>
        </w:rPr>
        <w:t>specii</w:t>
      </w:r>
      <w:proofErr w:type="spellEnd"/>
      <w:r w:rsidRPr="007E008C">
        <w:rPr>
          <w:rFonts w:ascii="Arial" w:hAnsi="Arial" w:cs="Arial"/>
          <w:spacing w:val="-67"/>
        </w:rPr>
        <w:t xml:space="preserve"> </w:t>
      </w:r>
      <w:r w:rsidRPr="007E008C">
        <w:rPr>
          <w:rFonts w:ascii="Arial" w:hAnsi="Arial" w:cs="Arial"/>
        </w:rPr>
        <w:t xml:space="preserve">de </w:t>
      </w:r>
      <w:proofErr w:type="spellStart"/>
      <w:r w:rsidRPr="007E008C">
        <w:rPr>
          <w:rFonts w:ascii="Arial" w:hAnsi="Arial" w:cs="Arial"/>
        </w:rPr>
        <w:t>animale</w:t>
      </w:r>
      <w:proofErr w:type="spellEnd"/>
      <w:r w:rsidRPr="007E008C">
        <w:rPr>
          <w:rFonts w:ascii="Arial" w:hAnsi="Arial" w:cs="Arial"/>
        </w:rPr>
        <w:t xml:space="preserve"> din </w:t>
      </w:r>
      <w:proofErr w:type="spellStart"/>
      <w:r w:rsidRPr="007E008C">
        <w:rPr>
          <w:rFonts w:ascii="Arial" w:hAnsi="Arial" w:cs="Arial"/>
        </w:rPr>
        <w:t>habitatele</w:t>
      </w:r>
      <w:proofErr w:type="spellEnd"/>
      <w:r w:rsidRPr="007E008C">
        <w:rPr>
          <w:rFonts w:ascii="Arial" w:hAnsi="Arial" w:cs="Arial"/>
        </w:rPr>
        <w:t xml:space="preserve"> </w:t>
      </w:r>
      <w:proofErr w:type="spellStart"/>
      <w:r w:rsidRPr="007E008C">
        <w:rPr>
          <w:rFonts w:ascii="Arial" w:hAnsi="Arial" w:cs="Arial"/>
        </w:rPr>
        <w:t>ursului</w:t>
      </w:r>
      <w:proofErr w:type="spellEnd"/>
      <w:r w:rsidRPr="007E008C">
        <w:rPr>
          <w:rFonts w:ascii="Arial" w:hAnsi="Arial" w:cs="Arial"/>
        </w:rPr>
        <w:t xml:space="preserve"> se </w:t>
      </w:r>
      <w:proofErr w:type="spellStart"/>
      <w:r w:rsidRPr="007E008C">
        <w:rPr>
          <w:rFonts w:ascii="Arial" w:hAnsi="Arial" w:cs="Arial"/>
        </w:rPr>
        <w:t>afla</w:t>
      </w:r>
      <w:proofErr w:type="spellEnd"/>
      <w:r w:rsidRPr="007E008C">
        <w:rPr>
          <w:rFonts w:ascii="Arial" w:hAnsi="Arial" w:cs="Arial"/>
        </w:rPr>
        <w:t xml:space="preserve"> </w:t>
      </w:r>
      <w:proofErr w:type="spellStart"/>
      <w:r w:rsidRPr="007E008C">
        <w:rPr>
          <w:rFonts w:ascii="Arial" w:hAnsi="Arial" w:cs="Arial"/>
        </w:rPr>
        <w:t>intr</w:t>
      </w:r>
      <w:proofErr w:type="spellEnd"/>
      <w:r w:rsidRPr="007E008C">
        <w:rPr>
          <w:rFonts w:ascii="Arial" w:hAnsi="Arial" w:cs="Arial"/>
        </w:rPr>
        <w:t xml:space="preserve">-o stare buna de </w:t>
      </w:r>
      <w:proofErr w:type="spellStart"/>
      <w:r w:rsidRPr="007E008C">
        <w:rPr>
          <w:rFonts w:ascii="Arial" w:hAnsi="Arial" w:cs="Arial"/>
        </w:rPr>
        <w:t>conservare</w:t>
      </w:r>
      <w:proofErr w:type="spellEnd"/>
      <w:r w:rsidRPr="007E008C">
        <w:rPr>
          <w:rFonts w:ascii="Arial" w:hAnsi="Arial" w:cs="Arial"/>
        </w:rPr>
        <w:t xml:space="preserve">. </w:t>
      </w:r>
      <w:proofErr w:type="spellStart"/>
      <w:r w:rsidRPr="007E008C">
        <w:rPr>
          <w:rFonts w:ascii="Arial" w:hAnsi="Arial" w:cs="Arial"/>
        </w:rPr>
        <w:t>Tocmai</w:t>
      </w:r>
      <w:proofErr w:type="spellEnd"/>
      <w:r w:rsidRPr="007E008C">
        <w:rPr>
          <w:rFonts w:ascii="Arial" w:hAnsi="Arial" w:cs="Arial"/>
        </w:rPr>
        <w:t xml:space="preserve"> de </w:t>
      </w:r>
      <w:proofErr w:type="spellStart"/>
      <w:r w:rsidRPr="007E008C">
        <w:rPr>
          <w:rFonts w:ascii="Arial" w:hAnsi="Arial" w:cs="Arial"/>
        </w:rPr>
        <w:t>aceea</w:t>
      </w:r>
      <w:proofErr w:type="spellEnd"/>
      <w:r w:rsidRPr="007E008C">
        <w:rPr>
          <w:rFonts w:ascii="Arial" w:hAnsi="Arial" w:cs="Arial"/>
        </w:rPr>
        <w:t>,</w:t>
      </w:r>
      <w:r w:rsidRPr="007E008C">
        <w:rPr>
          <w:rFonts w:ascii="Arial" w:hAnsi="Arial" w:cs="Arial"/>
          <w:spacing w:val="1"/>
        </w:rPr>
        <w:t xml:space="preserve"> </w:t>
      </w:r>
      <w:r w:rsidRPr="007E008C">
        <w:rPr>
          <w:rFonts w:ascii="Arial" w:hAnsi="Arial" w:cs="Arial"/>
        </w:rPr>
        <w:t xml:space="preserve">WWF </w:t>
      </w:r>
      <w:proofErr w:type="spellStart"/>
      <w:r w:rsidRPr="007E008C">
        <w:rPr>
          <w:rFonts w:ascii="Arial" w:hAnsi="Arial" w:cs="Arial"/>
        </w:rPr>
        <w:t>aloca</w:t>
      </w:r>
      <w:proofErr w:type="spellEnd"/>
      <w:r w:rsidRPr="007E008C">
        <w:rPr>
          <w:rFonts w:ascii="Arial" w:hAnsi="Arial" w:cs="Arial"/>
        </w:rPr>
        <w:t xml:space="preserve"> </w:t>
      </w:r>
      <w:proofErr w:type="spellStart"/>
      <w:r w:rsidRPr="007E008C">
        <w:rPr>
          <w:rFonts w:ascii="Arial" w:hAnsi="Arial" w:cs="Arial"/>
        </w:rPr>
        <w:t>efort</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resurse</w:t>
      </w:r>
      <w:proofErr w:type="spellEnd"/>
      <w:r w:rsidRPr="007E008C">
        <w:rPr>
          <w:rFonts w:ascii="Arial" w:hAnsi="Arial" w:cs="Arial"/>
        </w:rPr>
        <w:t xml:space="preserve"> </w:t>
      </w:r>
      <w:proofErr w:type="spellStart"/>
      <w:r w:rsidRPr="007E008C">
        <w:rPr>
          <w:rFonts w:ascii="Arial" w:hAnsi="Arial" w:cs="Arial"/>
        </w:rPr>
        <w:t>importante</w:t>
      </w:r>
      <w:proofErr w:type="spellEnd"/>
      <w:r w:rsidRPr="007E008C">
        <w:rPr>
          <w:rFonts w:ascii="Arial" w:hAnsi="Arial" w:cs="Arial"/>
        </w:rPr>
        <w:t xml:space="preserve"> </w:t>
      </w:r>
      <w:proofErr w:type="spellStart"/>
      <w:r w:rsidRPr="007E008C">
        <w:rPr>
          <w:rFonts w:ascii="Arial" w:hAnsi="Arial" w:cs="Arial"/>
        </w:rPr>
        <w:t>pentru</w:t>
      </w:r>
      <w:proofErr w:type="spellEnd"/>
      <w:r w:rsidRPr="007E008C">
        <w:rPr>
          <w:rFonts w:ascii="Arial" w:hAnsi="Arial" w:cs="Arial"/>
        </w:rPr>
        <w:t xml:space="preserve"> </w:t>
      </w:r>
      <w:proofErr w:type="spellStart"/>
      <w:r w:rsidRPr="007E008C">
        <w:rPr>
          <w:rFonts w:ascii="Arial" w:hAnsi="Arial" w:cs="Arial"/>
        </w:rPr>
        <w:t>protejarea</w:t>
      </w:r>
      <w:proofErr w:type="spellEnd"/>
      <w:r w:rsidRPr="007E008C">
        <w:rPr>
          <w:rFonts w:ascii="Arial" w:hAnsi="Arial" w:cs="Arial"/>
        </w:rPr>
        <w:t xml:space="preserve"> </w:t>
      </w:r>
      <w:proofErr w:type="spellStart"/>
      <w:r w:rsidRPr="007E008C">
        <w:rPr>
          <w:rFonts w:ascii="Arial" w:hAnsi="Arial" w:cs="Arial"/>
        </w:rPr>
        <w:t>acestei</w:t>
      </w:r>
      <w:proofErr w:type="spellEnd"/>
      <w:r w:rsidRPr="007E008C">
        <w:rPr>
          <w:rFonts w:ascii="Arial" w:hAnsi="Arial" w:cs="Arial"/>
        </w:rPr>
        <w:t xml:space="preserve"> </w:t>
      </w:r>
      <w:proofErr w:type="spellStart"/>
      <w:r w:rsidRPr="007E008C">
        <w:rPr>
          <w:rFonts w:ascii="Arial" w:hAnsi="Arial" w:cs="Arial"/>
        </w:rPr>
        <w:t>specii</w:t>
      </w:r>
      <w:proofErr w:type="spellEnd"/>
      <w:r w:rsidRPr="007E008C">
        <w:rPr>
          <w:rFonts w:ascii="Arial" w:hAnsi="Arial" w:cs="Arial"/>
        </w:rPr>
        <w:t xml:space="preserve">, </w:t>
      </w:r>
      <w:proofErr w:type="spellStart"/>
      <w:r w:rsidRPr="007E008C">
        <w:rPr>
          <w:rFonts w:ascii="Arial" w:hAnsi="Arial" w:cs="Arial"/>
        </w:rPr>
        <w:t>deruland</w:t>
      </w:r>
      <w:proofErr w:type="spellEnd"/>
      <w:r w:rsidRPr="007E008C">
        <w:rPr>
          <w:rFonts w:ascii="Arial" w:hAnsi="Arial" w:cs="Arial"/>
        </w:rPr>
        <w:t xml:space="preserve"> </w:t>
      </w:r>
      <w:proofErr w:type="spellStart"/>
      <w:r w:rsidRPr="007E008C">
        <w:rPr>
          <w:rFonts w:ascii="Arial" w:hAnsi="Arial" w:cs="Arial"/>
        </w:rPr>
        <w:t>proiecte</w:t>
      </w:r>
      <w:proofErr w:type="spellEnd"/>
      <w:r w:rsidRPr="007E008C">
        <w:rPr>
          <w:rFonts w:ascii="Arial" w:hAnsi="Arial" w:cs="Arial"/>
          <w:spacing w:val="1"/>
        </w:rPr>
        <w:t xml:space="preserve"> </w:t>
      </w:r>
      <w:r w:rsidRPr="007E008C">
        <w:rPr>
          <w:rFonts w:ascii="Arial" w:hAnsi="Arial" w:cs="Arial"/>
        </w:rPr>
        <w:t>de</w:t>
      </w:r>
      <w:r w:rsidRPr="007E008C">
        <w:rPr>
          <w:rFonts w:ascii="Arial" w:hAnsi="Arial" w:cs="Arial"/>
          <w:spacing w:val="13"/>
        </w:rPr>
        <w:t xml:space="preserve"> </w:t>
      </w:r>
      <w:proofErr w:type="spellStart"/>
      <w:r w:rsidRPr="007E008C">
        <w:rPr>
          <w:rFonts w:ascii="Arial" w:hAnsi="Arial" w:cs="Arial"/>
        </w:rPr>
        <w:t>conservare</w:t>
      </w:r>
      <w:proofErr w:type="spellEnd"/>
      <w:r w:rsidRPr="007E008C">
        <w:rPr>
          <w:rFonts w:ascii="Arial" w:hAnsi="Arial" w:cs="Arial"/>
        </w:rPr>
        <w:t>.</w:t>
      </w:r>
      <w:r w:rsidRPr="007E008C">
        <w:rPr>
          <w:rFonts w:ascii="Arial" w:hAnsi="Arial" w:cs="Arial"/>
          <w:spacing w:val="13"/>
        </w:rPr>
        <w:t xml:space="preserve"> </w:t>
      </w:r>
      <w:r w:rsidRPr="007E008C">
        <w:rPr>
          <w:rFonts w:ascii="Arial" w:hAnsi="Arial" w:cs="Arial"/>
        </w:rPr>
        <w:t>Desi</w:t>
      </w:r>
      <w:r w:rsidRPr="007E008C">
        <w:rPr>
          <w:rFonts w:ascii="Arial" w:hAnsi="Arial" w:cs="Arial"/>
          <w:spacing w:val="12"/>
        </w:rPr>
        <w:t xml:space="preserve"> </w:t>
      </w:r>
      <w:r w:rsidRPr="007E008C">
        <w:rPr>
          <w:rFonts w:ascii="Arial" w:hAnsi="Arial" w:cs="Arial"/>
        </w:rPr>
        <w:t>la</w:t>
      </w:r>
      <w:r w:rsidRPr="007E008C">
        <w:rPr>
          <w:rFonts w:ascii="Arial" w:hAnsi="Arial" w:cs="Arial"/>
          <w:spacing w:val="11"/>
        </w:rPr>
        <w:t xml:space="preserve"> </w:t>
      </w:r>
      <w:proofErr w:type="spellStart"/>
      <w:r w:rsidRPr="007E008C">
        <w:rPr>
          <w:rFonts w:ascii="Arial" w:hAnsi="Arial" w:cs="Arial"/>
        </w:rPr>
        <w:t>nivel</w:t>
      </w:r>
      <w:proofErr w:type="spellEnd"/>
      <w:r w:rsidRPr="007E008C">
        <w:rPr>
          <w:rFonts w:ascii="Arial" w:hAnsi="Arial" w:cs="Arial"/>
          <w:spacing w:val="12"/>
        </w:rPr>
        <w:t xml:space="preserve"> </w:t>
      </w:r>
      <w:r w:rsidRPr="007E008C">
        <w:rPr>
          <w:rFonts w:ascii="Arial" w:hAnsi="Arial" w:cs="Arial"/>
        </w:rPr>
        <w:t>de</w:t>
      </w:r>
      <w:r w:rsidRPr="007E008C">
        <w:rPr>
          <w:rFonts w:ascii="Arial" w:hAnsi="Arial" w:cs="Arial"/>
          <w:spacing w:val="11"/>
        </w:rPr>
        <w:t xml:space="preserve"> </w:t>
      </w:r>
      <w:proofErr w:type="spellStart"/>
      <w:r w:rsidRPr="007E008C">
        <w:rPr>
          <w:rFonts w:ascii="Arial" w:hAnsi="Arial" w:cs="Arial"/>
        </w:rPr>
        <w:t>populatie</w:t>
      </w:r>
      <w:proofErr w:type="spellEnd"/>
      <w:r w:rsidRPr="007E008C">
        <w:rPr>
          <w:rFonts w:ascii="Arial" w:hAnsi="Arial" w:cs="Arial"/>
          <w:spacing w:val="11"/>
        </w:rPr>
        <w:t xml:space="preserve"> </w:t>
      </w:r>
      <w:proofErr w:type="spellStart"/>
      <w:r w:rsidRPr="007E008C">
        <w:rPr>
          <w:rFonts w:ascii="Arial" w:hAnsi="Arial" w:cs="Arial"/>
        </w:rPr>
        <w:t>ursul</w:t>
      </w:r>
      <w:proofErr w:type="spellEnd"/>
      <w:r w:rsidRPr="007E008C">
        <w:rPr>
          <w:rFonts w:ascii="Arial" w:hAnsi="Arial" w:cs="Arial"/>
          <w:spacing w:val="12"/>
        </w:rPr>
        <w:t xml:space="preserve"> </w:t>
      </w:r>
      <w:proofErr w:type="spellStart"/>
      <w:r w:rsidRPr="007E008C">
        <w:rPr>
          <w:rFonts w:ascii="Arial" w:hAnsi="Arial" w:cs="Arial"/>
        </w:rPr>
        <w:t>brun</w:t>
      </w:r>
      <w:proofErr w:type="spellEnd"/>
      <w:r w:rsidRPr="007E008C">
        <w:rPr>
          <w:rFonts w:ascii="Arial" w:hAnsi="Arial" w:cs="Arial"/>
          <w:spacing w:val="14"/>
        </w:rPr>
        <w:t xml:space="preserve"> </w:t>
      </w:r>
      <w:proofErr w:type="spellStart"/>
      <w:r w:rsidRPr="007E008C">
        <w:rPr>
          <w:rFonts w:ascii="Arial" w:hAnsi="Arial" w:cs="Arial"/>
        </w:rPr>
        <w:t>este</w:t>
      </w:r>
      <w:proofErr w:type="spellEnd"/>
      <w:r w:rsidRPr="007E008C">
        <w:rPr>
          <w:rFonts w:ascii="Arial" w:hAnsi="Arial" w:cs="Arial"/>
          <w:spacing w:val="11"/>
        </w:rPr>
        <w:t xml:space="preserve"> </w:t>
      </w:r>
      <w:proofErr w:type="spellStart"/>
      <w:r w:rsidRPr="007E008C">
        <w:rPr>
          <w:rFonts w:ascii="Arial" w:hAnsi="Arial" w:cs="Arial"/>
        </w:rPr>
        <w:t>intr</w:t>
      </w:r>
      <w:proofErr w:type="spellEnd"/>
      <w:r w:rsidRPr="007E008C">
        <w:rPr>
          <w:rFonts w:ascii="Arial" w:hAnsi="Arial" w:cs="Arial"/>
        </w:rPr>
        <w:t>-o</w:t>
      </w:r>
      <w:r w:rsidRPr="007E008C">
        <w:rPr>
          <w:rFonts w:ascii="Arial" w:hAnsi="Arial" w:cs="Arial"/>
          <w:spacing w:val="12"/>
        </w:rPr>
        <w:t xml:space="preserve"> </w:t>
      </w:r>
      <w:r w:rsidRPr="007E008C">
        <w:rPr>
          <w:rFonts w:ascii="Arial" w:hAnsi="Arial" w:cs="Arial"/>
        </w:rPr>
        <w:t>stare</w:t>
      </w:r>
      <w:r w:rsidRPr="007E008C">
        <w:rPr>
          <w:rFonts w:ascii="Arial" w:hAnsi="Arial" w:cs="Arial"/>
          <w:spacing w:val="13"/>
        </w:rPr>
        <w:t xml:space="preserve"> </w:t>
      </w:r>
      <w:proofErr w:type="spellStart"/>
      <w:r w:rsidRPr="007E008C">
        <w:rPr>
          <w:rFonts w:ascii="Arial" w:hAnsi="Arial" w:cs="Arial"/>
        </w:rPr>
        <w:t>favorabila</w:t>
      </w:r>
      <w:proofErr w:type="spellEnd"/>
      <w:r w:rsidRPr="007E008C">
        <w:rPr>
          <w:rFonts w:ascii="Arial" w:hAnsi="Arial" w:cs="Arial"/>
          <w:spacing w:val="11"/>
        </w:rPr>
        <w:t xml:space="preserve"> </w:t>
      </w:r>
      <w:r w:rsidRPr="007E008C">
        <w:rPr>
          <w:rFonts w:ascii="Arial" w:hAnsi="Arial" w:cs="Arial"/>
        </w:rPr>
        <w:t>de</w:t>
      </w:r>
    </w:p>
    <w:p w14:paraId="55D1A18B" w14:textId="77777777" w:rsidR="007E008C" w:rsidRPr="007E008C" w:rsidRDefault="007E008C" w:rsidP="007E008C">
      <w:pPr>
        <w:pStyle w:val="BodyText"/>
        <w:spacing w:before="61" w:after="0" w:line="240" w:lineRule="auto"/>
        <w:jc w:val="both"/>
        <w:rPr>
          <w:rFonts w:ascii="Arial" w:hAnsi="Arial" w:cs="Arial"/>
        </w:rPr>
      </w:pPr>
      <w:proofErr w:type="spellStart"/>
      <w:r w:rsidRPr="007E008C">
        <w:rPr>
          <w:rFonts w:ascii="Arial" w:hAnsi="Arial" w:cs="Arial"/>
        </w:rPr>
        <w:t>conservare</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presiunile</w:t>
      </w:r>
      <w:proofErr w:type="spellEnd"/>
      <w:r w:rsidRPr="007E008C">
        <w:rPr>
          <w:rFonts w:ascii="Arial" w:hAnsi="Arial" w:cs="Arial"/>
          <w:spacing w:val="1"/>
        </w:rPr>
        <w:t xml:space="preserve"> </w:t>
      </w:r>
      <w:proofErr w:type="spellStart"/>
      <w:r w:rsidRPr="007E008C">
        <w:rPr>
          <w:rFonts w:ascii="Arial" w:hAnsi="Arial" w:cs="Arial"/>
        </w:rPr>
        <w:t>crescande</w:t>
      </w:r>
      <w:proofErr w:type="spellEnd"/>
      <w:r w:rsidRPr="007E008C">
        <w:rPr>
          <w:rFonts w:ascii="Arial" w:hAnsi="Arial" w:cs="Arial"/>
          <w:spacing w:val="1"/>
        </w:rPr>
        <w:t xml:space="preserve"> </w:t>
      </w:r>
      <w:proofErr w:type="spellStart"/>
      <w:r w:rsidRPr="007E008C">
        <w:rPr>
          <w:rFonts w:ascii="Arial" w:hAnsi="Arial" w:cs="Arial"/>
        </w:rPr>
        <w:t>asupra</w:t>
      </w:r>
      <w:proofErr w:type="spellEnd"/>
      <w:r w:rsidRPr="007E008C">
        <w:rPr>
          <w:rFonts w:ascii="Arial" w:hAnsi="Arial" w:cs="Arial"/>
          <w:spacing w:val="1"/>
        </w:rPr>
        <w:t xml:space="preserve"> </w:t>
      </w:r>
      <w:proofErr w:type="spellStart"/>
      <w:r w:rsidRPr="007E008C">
        <w:rPr>
          <w:rFonts w:ascii="Arial" w:hAnsi="Arial" w:cs="Arial"/>
        </w:rPr>
        <w:t>padurilor</w:t>
      </w:r>
      <w:proofErr w:type="spellEnd"/>
      <w:r w:rsidRPr="007E008C">
        <w:rPr>
          <w:rFonts w:ascii="Arial" w:hAnsi="Arial" w:cs="Arial"/>
          <w:spacing w:val="1"/>
        </w:rPr>
        <w:t xml:space="preserve"> </w:t>
      </w:r>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habitatul</w:t>
      </w:r>
      <w:proofErr w:type="spellEnd"/>
      <w:r w:rsidRPr="007E008C">
        <w:rPr>
          <w:rFonts w:ascii="Arial" w:hAnsi="Arial" w:cs="Arial"/>
          <w:spacing w:val="1"/>
        </w:rPr>
        <w:t xml:space="preserve"> </w:t>
      </w:r>
      <w:proofErr w:type="spellStart"/>
      <w:r w:rsidRPr="007E008C">
        <w:rPr>
          <w:rFonts w:ascii="Arial" w:hAnsi="Arial" w:cs="Arial"/>
        </w:rPr>
        <w:t>sau</w:t>
      </w:r>
      <w:proofErr w:type="spellEnd"/>
      <w:r w:rsidRPr="007E008C">
        <w:rPr>
          <w:rFonts w:ascii="Arial" w:hAnsi="Arial" w:cs="Arial"/>
          <w:spacing w:val="1"/>
        </w:rPr>
        <w:t xml:space="preserve"> </w:t>
      </w:r>
      <w:r w:rsidRPr="007E008C">
        <w:rPr>
          <w:rFonts w:ascii="Arial" w:hAnsi="Arial" w:cs="Arial"/>
        </w:rPr>
        <w:t>principal</w:t>
      </w:r>
      <w:r w:rsidRPr="007E008C">
        <w:rPr>
          <w:rFonts w:ascii="Arial" w:hAnsi="Arial" w:cs="Arial"/>
          <w:spacing w:val="1"/>
        </w:rPr>
        <w:t xml:space="preserve"> </w:t>
      </w:r>
      <w:r w:rsidRPr="007E008C">
        <w:rPr>
          <w:rFonts w:ascii="Arial" w:hAnsi="Arial" w:cs="Arial"/>
        </w:rPr>
        <w:t>-</w:t>
      </w:r>
      <w:r w:rsidRPr="007E008C">
        <w:rPr>
          <w:rFonts w:ascii="Arial" w:hAnsi="Arial" w:cs="Arial"/>
          <w:spacing w:val="1"/>
        </w:rPr>
        <w:t xml:space="preserve"> </w:t>
      </w:r>
      <w:r w:rsidRPr="007E008C">
        <w:rPr>
          <w:rFonts w:ascii="Arial" w:hAnsi="Arial" w:cs="Arial"/>
        </w:rPr>
        <w:t>sunt</w:t>
      </w:r>
      <w:r w:rsidRPr="007E008C">
        <w:rPr>
          <w:rFonts w:ascii="Arial" w:hAnsi="Arial" w:cs="Arial"/>
          <w:spacing w:val="1"/>
        </w:rPr>
        <w:t xml:space="preserve"> </w:t>
      </w:r>
      <w:r w:rsidRPr="007E008C">
        <w:rPr>
          <w:rFonts w:ascii="Arial" w:hAnsi="Arial" w:cs="Arial"/>
        </w:rPr>
        <w:t>o</w:t>
      </w:r>
      <w:r w:rsidRPr="007E008C">
        <w:rPr>
          <w:rFonts w:ascii="Arial" w:hAnsi="Arial" w:cs="Arial"/>
          <w:spacing w:val="1"/>
        </w:rPr>
        <w:t xml:space="preserve"> </w:t>
      </w:r>
      <w:proofErr w:type="spellStart"/>
      <w:r w:rsidRPr="007E008C">
        <w:rPr>
          <w:rFonts w:ascii="Arial" w:hAnsi="Arial" w:cs="Arial"/>
        </w:rPr>
        <w:t>amenintare</w:t>
      </w:r>
      <w:proofErr w:type="spellEnd"/>
      <w:r w:rsidRPr="007E008C">
        <w:rPr>
          <w:rFonts w:ascii="Arial" w:hAnsi="Arial" w:cs="Arial"/>
          <w:spacing w:val="-1"/>
        </w:rPr>
        <w:t xml:space="preserve"> </w:t>
      </w:r>
      <w:r w:rsidRPr="007E008C">
        <w:rPr>
          <w:rFonts w:ascii="Arial" w:hAnsi="Arial" w:cs="Arial"/>
        </w:rPr>
        <w:t xml:space="preserve">la </w:t>
      </w:r>
      <w:proofErr w:type="spellStart"/>
      <w:r w:rsidRPr="007E008C">
        <w:rPr>
          <w:rFonts w:ascii="Arial" w:hAnsi="Arial" w:cs="Arial"/>
        </w:rPr>
        <w:t>adresa</w:t>
      </w:r>
      <w:proofErr w:type="spellEnd"/>
      <w:r w:rsidRPr="007E008C">
        <w:rPr>
          <w:rFonts w:ascii="Arial" w:hAnsi="Arial" w:cs="Arial"/>
          <w:spacing w:val="-3"/>
        </w:rPr>
        <w:t xml:space="preserve"> </w:t>
      </w:r>
      <w:proofErr w:type="spellStart"/>
      <w:r w:rsidRPr="007E008C">
        <w:rPr>
          <w:rFonts w:ascii="Arial" w:hAnsi="Arial" w:cs="Arial"/>
        </w:rPr>
        <w:t>speciei</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spacing w:val="1"/>
        </w:rPr>
        <w:t xml:space="preserve"> </w:t>
      </w:r>
      <w:r w:rsidRPr="007E008C">
        <w:rPr>
          <w:rFonts w:ascii="Arial" w:hAnsi="Arial" w:cs="Arial"/>
        </w:rPr>
        <w:t>in</w:t>
      </w:r>
      <w:r w:rsidRPr="007E008C">
        <w:rPr>
          <w:rFonts w:ascii="Arial" w:hAnsi="Arial" w:cs="Arial"/>
          <w:spacing w:val="1"/>
        </w:rPr>
        <w:t xml:space="preserve"> </w:t>
      </w:r>
      <w:r w:rsidRPr="007E008C">
        <w:rPr>
          <w:rFonts w:ascii="Arial" w:hAnsi="Arial" w:cs="Arial"/>
        </w:rPr>
        <w:t>Romania.</w:t>
      </w:r>
    </w:p>
    <w:p w14:paraId="662F3992" w14:textId="77777777" w:rsidR="007E008C" w:rsidRPr="007E008C" w:rsidRDefault="007E008C" w:rsidP="007E008C">
      <w:pPr>
        <w:pStyle w:val="BodyText"/>
        <w:spacing w:before="1" w:after="0" w:line="240" w:lineRule="auto"/>
        <w:ind w:firstLine="708"/>
        <w:jc w:val="both"/>
        <w:rPr>
          <w:rFonts w:ascii="Arial" w:hAnsi="Arial" w:cs="Arial"/>
        </w:rPr>
      </w:pPr>
      <w:proofErr w:type="spellStart"/>
      <w:r w:rsidRPr="007E008C">
        <w:rPr>
          <w:rFonts w:ascii="Arial" w:hAnsi="Arial" w:cs="Arial"/>
        </w:rPr>
        <w:t>Pierderea</w:t>
      </w:r>
      <w:proofErr w:type="spellEnd"/>
      <w:r w:rsidRPr="007E008C">
        <w:rPr>
          <w:rFonts w:ascii="Arial" w:hAnsi="Arial" w:cs="Arial"/>
          <w:spacing w:val="1"/>
        </w:rPr>
        <w:t xml:space="preserve"> </w:t>
      </w:r>
      <w:proofErr w:type="spellStart"/>
      <w:r w:rsidRPr="007E008C">
        <w:rPr>
          <w:rFonts w:ascii="Arial" w:hAnsi="Arial" w:cs="Arial"/>
        </w:rPr>
        <w:t>sau</w:t>
      </w:r>
      <w:proofErr w:type="spellEnd"/>
      <w:r w:rsidRPr="007E008C">
        <w:rPr>
          <w:rFonts w:ascii="Arial" w:hAnsi="Arial" w:cs="Arial"/>
          <w:spacing w:val="1"/>
        </w:rPr>
        <w:t xml:space="preserve"> </w:t>
      </w:r>
      <w:proofErr w:type="spellStart"/>
      <w:r w:rsidRPr="007E008C">
        <w:rPr>
          <w:rFonts w:ascii="Arial" w:hAnsi="Arial" w:cs="Arial"/>
        </w:rPr>
        <w:t>fragmentarea</w:t>
      </w:r>
      <w:proofErr w:type="spellEnd"/>
      <w:r w:rsidRPr="007E008C">
        <w:rPr>
          <w:rFonts w:ascii="Arial" w:hAnsi="Arial" w:cs="Arial"/>
          <w:spacing w:val="1"/>
        </w:rPr>
        <w:t xml:space="preserve"> </w:t>
      </w:r>
      <w:proofErr w:type="spellStart"/>
      <w:r w:rsidRPr="007E008C">
        <w:rPr>
          <w:rFonts w:ascii="Arial" w:hAnsi="Arial" w:cs="Arial"/>
        </w:rPr>
        <w:t>habitatelor</w:t>
      </w:r>
      <w:proofErr w:type="spellEnd"/>
      <w:r w:rsidRPr="007E008C">
        <w:rPr>
          <w:rFonts w:ascii="Arial" w:hAnsi="Arial" w:cs="Arial"/>
        </w:rPr>
        <w:t>,</w:t>
      </w:r>
      <w:r w:rsidRPr="007E008C">
        <w:rPr>
          <w:rFonts w:ascii="Arial" w:hAnsi="Arial" w:cs="Arial"/>
          <w:spacing w:val="1"/>
        </w:rPr>
        <w:t xml:space="preserve"> </w:t>
      </w:r>
      <w:r w:rsidRPr="007E008C">
        <w:rPr>
          <w:rFonts w:ascii="Arial" w:hAnsi="Arial" w:cs="Arial"/>
        </w:rPr>
        <w:t>din</w:t>
      </w:r>
      <w:r w:rsidRPr="007E008C">
        <w:rPr>
          <w:rFonts w:ascii="Arial" w:hAnsi="Arial" w:cs="Arial"/>
          <w:spacing w:val="1"/>
        </w:rPr>
        <w:t xml:space="preserve"> </w:t>
      </w:r>
      <w:proofErr w:type="spellStart"/>
      <w:r w:rsidRPr="007E008C">
        <w:rPr>
          <w:rFonts w:ascii="Arial" w:hAnsi="Arial" w:cs="Arial"/>
        </w:rPr>
        <w:t>cauza</w:t>
      </w:r>
      <w:proofErr w:type="spellEnd"/>
      <w:r w:rsidRPr="007E008C">
        <w:rPr>
          <w:rFonts w:ascii="Arial" w:hAnsi="Arial" w:cs="Arial"/>
          <w:spacing w:val="1"/>
        </w:rPr>
        <w:t xml:space="preserve"> </w:t>
      </w:r>
      <w:proofErr w:type="spellStart"/>
      <w:r w:rsidRPr="007E008C">
        <w:rPr>
          <w:rFonts w:ascii="Arial" w:hAnsi="Arial" w:cs="Arial"/>
        </w:rPr>
        <w:t>dezvoltarii</w:t>
      </w:r>
      <w:proofErr w:type="spellEnd"/>
      <w:r w:rsidRPr="007E008C">
        <w:rPr>
          <w:rFonts w:ascii="Arial" w:hAnsi="Arial" w:cs="Arial"/>
          <w:spacing w:val="1"/>
        </w:rPr>
        <w:t xml:space="preserve"> </w:t>
      </w:r>
      <w:proofErr w:type="spellStart"/>
      <w:r w:rsidRPr="007E008C">
        <w:rPr>
          <w:rFonts w:ascii="Arial" w:hAnsi="Arial" w:cs="Arial"/>
        </w:rPr>
        <w:t>infrastructurii</w:t>
      </w:r>
      <w:proofErr w:type="spellEnd"/>
      <w:r w:rsidRPr="007E008C">
        <w:rPr>
          <w:rFonts w:ascii="Arial" w:hAnsi="Arial" w:cs="Arial"/>
          <w:spacing w:val="1"/>
        </w:rPr>
        <w:t xml:space="preserve"> </w:t>
      </w:r>
      <w:r w:rsidRPr="007E008C">
        <w:rPr>
          <w:rFonts w:ascii="Arial" w:hAnsi="Arial" w:cs="Arial"/>
        </w:rPr>
        <w:t>de</w:t>
      </w:r>
      <w:r w:rsidRPr="007E008C">
        <w:rPr>
          <w:rFonts w:ascii="Arial" w:hAnsi="Arial" w:cs="Arial"/>
          <w:spacing w:val="1"/>
        </w:rPr>
        <w:t xml:space="preserve"> </w:t>
      </w:r>
      <w:r w:rsidRPr="007E008C">
        <w:rPr>
          <w:rFonts w:ascii="Arial" w:hAnsi="Arial" w:cs="Arial"/>
        </w:rPr>
        <w:t xml:space="preserve">transport, </w:t>
      </w:r>
      <w:proofErr w:type="spellStart"/>
      <w:r w:rsidRPr="007E008C">
        <w:rPr>
          <w:rFonts w:ascii="Arial" w:hAnsi="Arial" w:cs="Arial"/>
        </w:rPr>
        <w:t>dar</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a </w:t>
      </w:r>
      <w:proofErr w:type="spellStart"/>
      <w:r w:rsidRPr="007E008C">
        <w:rPr>
          <w:rFonts w:ascii="Arial" w:hAnsi="Arial" w:cs="Arial"/>
        </w:rPr>
        <w:t>celei</w:t>
      </w:r>
      <w:proofErr w:type="spellEnd"/>
      <w:r w:rsidRPr="007E008C">
        <w:rPr>
          <w:rFonts w:ascii="Arial" w:hAnsi="Arial" w:cs="Arial"/>
        </w:rPr>
        <w:t xml:space="preserve"> urbane </w:t>
      </w:r>
      <w:proofErr w:type="spellStart"/>
      <w:r w:rsidRPr="007E008C">
        <w:rPr>
          <w:rFonts w:ascii="Arial" w:hAnsi="Arial" w:cs="Arial"/>
        </w:rPr>
        <w:t>sau</w:t>
      </w:r>
      <w:proofErr w:type="spellEnd"/>
      <w:r w:rsidRPr="007E008C">
        <w:rPr>
          <w:rFonts w:ascii="Arial" w:hAnsi="Arial" w:cs="Arial"/>
        </w:rPr>
        <w:t xml:space="preserve"> </w:t>
      </w:r>
      <w:proofErr w:type="spellStart"/>
      <w:r w:rsidRPr="007E008C">
        <w:rPr>
          <w:rFonts w:ascii="Arial" w:hAnsi="Arial" w:cs="Arial"/>
        </w:rPr>
        <w:t>rurale</w:t>
      </w:r>
      <w:proofErr w:type="spellEnd"/>
      <w:r w:rsidRPr="007E008C">
        <w:rPr>
          <w:rFonts w:ascii="Arial" w:hAnsi="Arial" w:cs="Arial"/>
        </w:rPr>
        <w:t xml:space="preserve"> (cum </w:t>
      </w:r>
      <w:proofErr w:type="spellStart"/>
      <w:r w:rsidRPr="007E008C">
        <w:rPr>
          <w:rFonts w:ascii="Arial" w:hAnsi="Arial" w:cs="Arial"/>
        </w:rPr>
        <w:t>ar</w:t>
      </w:r>
      <w:proofErr w:type="spellEnd"/>
      <w:r w:rsidRPr="007E008C">
        <w:rPr>
          <w:rFonts w:ascii="Arial" w:hAnsi="Arial" w:cs="Arial"/>
        </w:rPr>
        <w:t xml:space="preserve"> fi </w:t>
      </w:r>
      <w:proofErr w:type="spellStart"/>
      <w:r w:rsidRPr="007E008C">
        <w:rPr>
          <w:rFonts w:ascii="Arial" w:hAnsi="Arial" w:cs="Arial"/>
        </w:rPr>
        <w:t>partii</w:t>
      </w:r>
      <w:proofErr w:type="spellEnd"/>
      <w:r w:rsidRPr="007E008C">
        <w:rPr>
          <w:rFonts w:ascii="Arial" w:hAnsi="Arial" w:cs="Arial"/>
        </w:rPr>
        <w:t xml:space="preserve"> de </w:t>
      </w:r>
      <w:proofErr w:type="spellStart"/>
      <w:r w:rsidRPr="007E008C">
        <w:rPr>
          <w:rFonts w:ascii="Arial" w:hAnsi="Arial" w:cs="Arial"/>
        </w:rPr>
        <w:t>schi</w:t>
      </w:r>
      <w:proofErr w:type="spellEnd"/>
      <w:r w:rsidRPr="007E008C">
        <w:rPr>
          <w:rFonts w:ascii="Arial" w:hAnsi="Arial" w:cs="Arial"/>
        </w:rPr>
        <w:t xml:space="preserve">, </w:t>
      </w:r>
      <w:proofErr w:type="spellStart"/>
      <w:r w:rsidRPr="007E008C">
        <w:rPr>
          <w:rFonts w:ascii="Arial" w:hAnsi="Arial" w:cs="Arial"/>
        </w:rPr>
        <w:t>extinderea</w:t>
      </w:r>
      <w:proofErr w:type="spellEnd"/>
      <w:r w:rsidRPr="007E008C">
        <w:rPr>
          <w:rFonts w:ascii="Arial" w:hAnsi="Arial" w:cs="Arial"/>
        </w:rPr>
        <w:t xml:space="preserve"> </w:t>
      </w:r>
      <w:proofErr w:type="spellStart"/>
      <w:r w:rsidRPr="007E008C">
        <w:rPr>
          <w:rFonts w:ascii="Arial" w:hAnsi="Arial" w:cs="Arial"/>
        </w:rPr>
        <w:t>intravilanelor</w:t>
      </w:r>
      <w:proofErr w:type="spellEnd"/>
      <w:r w:rsidRPr="007E008C">
        <w:rPr>
          <w:rFonts w:ascii="Arial" w:hAnsi="Arial" w:cs="Arial"/>
          <w:spacing w:val="1"/>
        </w:rPr>
        <w:t xml:space="preserve"> </w:t>
      </w:r>
      <w:proofErr w:type="spellStart"/>
      <w:r w:rsidRPr="007E008C">
        <w:rPr>
          <w:rFonts w:ascii="Arial" w:hAnsi="Arial" w:cs="Arial"/>
        </w:rPr>
        <w:t>si</w:t>
      </w:r>
      <w:proofErr w:type="spellEnd"/>
      <w:r w:rsidRPr="007E008C">
        <w:rPr>
          <w:rFonts w:ascii="Arial" w:hAnsi="Arial" w:cs="Arial"/>
          <w:spacing w:val="1"/>
        </w:rPr>
        <w:t xml:space="preserve"> </w:t>
      </w:r>
      <w:r w:rsidRPr="007E008C">
        <w:rPr>
          <w:rFonts w:ascii="Arial" w:hAnsi="Arial" w:cs="Arial"/>
        </w:rPr>
        <w:t>a</w:t>
      </w:r>
      <w:r w:rsidRPr="007E008C">
        <w:rPr>
          <w:rFonts w:ascii="Arial" w:hAnsi="Arial" w:cs="Arial"/>
          <w:spacing w:val="1"/>
        </w:rPr>
        <w:t xml:space="preserve"> </w:t>
      </w:r>
      <w:proofErr w:type="spellStart"/>
      <w:r w:rsidRPr="007E008C">
        <w:rPr>
          <w:rFonts w:ascii="Arial" w:hAnsi="Arial" w:cs="Arial"/>
        </w:rPr>
        <w:t>constructiilor</w:t>
      </w:r>
      <w:proofErr w:type="spellEnd"/>
      <w:r w:rsidRPr="007E008C">
        <w:rPr>
          <w:rFonts w:ascii="Arial" w:hAnsi="Arial" w:cs="Arial"/>
          <w:spacing w:val="1"/>
        </w:rPr>
        <w:t xml:space="preserve"> </w:t>
      </w:r>
      <w:r w:rsidRPr="007E008C">
        <w:rPr>
          <w:rFonts w:ascii="Arial" w:hAnsi="Arial" w:cs="Arial"/>
        </w:rPr>
        <w:t>implicit,</w:t>
      </w:r>
      <w:r w:rsidRPr="007E008C">
        <w:rPr>
          <w:rFonts w:ascii="Arial" w:hAnsi="Arial" w:cs="Arial"/>
          <w:spacing w:val="1"/>
        </w:rPr>
        <w:t xml:space="preserve"> </w:t>
      </w:r>
      <w:proofErr w:type="spellStart"/>
      <w:r w:rsidRPr="007E008C">
        <w:rPr>
          <w:rFonts w:ascii="Arial" w:hAnsi="Arial" w:cs="Arial"/>
        </w:rPr>
        <w:t>fara</w:t>
      </w:r>
      <w:proofErr w:type="spellEnd"/>
      <w:r w:rsidRPr="007E008C">
        <w:rPr>
          <w:rFonts w:ascii="Arial" w:hAnsi="Arial" w:cs="Arial"/>
          <w:spacing w:val="1"/>
        </w:rPr>
        <w:t xml:space="preserve"> </w:t>
      </w:r>
      <w:r w:rsidRPr="007E008C">
        <w:rPr>
          <w:rFonts w:ascii="Arial" w:hAnsi="Arial" w:cs="Arial"/>
        </w:rPr>
        <w:t>a</w:t>
      </w:r>
      <w:r w:rsidRPr="007E008C">
        <w:rPr>
          <w:rFonts w:ascii="Arial" w:hAnsi="Arial" w:cs="Arial"/>
          <w:spacing w:val="1"/>
        </w:rPr>
        <w:t xml:space="preserve"> </w:t>
      </w:r>
      <w:r w:rsidRPr="007E008C">
        <w:rPr>
          <w:rFonts w:ascii="Arial" w:hAnsi="Arial" w:cs="Arial"/>
        </w:rPr>
        <w:t>se</w:t>
      </w:r>
      <w:r w:rsidRPr="007E008C">
        <w:rPr>
          <w:rFonts w:ascii="Arial" w:hAnsi="Arial" w:cs="Arial"/>
          <w:spacing w:val="1"/>
        </w:rPr>
        <w:t xml:space="preserve"> </w:t>
      </w:r>
      <w:proofErr w:type="spellStart"/>
      <w:r w:rsidRPr="007E008C">
        <w:rPr>
          <w:rFonts w:ascii="Arial" w:hAnsi="Arial" w:cs="Arial"/>
        </w:rPr>
        <w:t>lua</w:t>
      </w:r>
      <w:proofErr w:type="spellEnd"/>
      <w:r w:rsidRPr="007E008C">
        <w:rPr>
          <w:rFonts w:ascii="Arial" w:hAnsi="Arial" w:cs="Arial"/>
          <w:spacing w:val="1"/>
        </w:rPr>
        <w:t xml:space="preserve"> </w:t>
      </w:r>
      <w:r w:rsidRPr="007E008C">
        <w:rPr>
          <w:rFonts w:ascii="Arial" w:hAnsi="Arial" w:cs="Arial"/>
        </w:rPr>
        <w:t>in</w:t>
      </w:r>
      <w:r w:rsidRPr="007E008C">
        <w:rPr>
          <w:rFonts w:ascii="Arial" w:hAnsi="Arial" w:cs="Arial"/>
          <w:spacing w:val="1"/>
        </w:rPr>
        <w:t xml:space="preserve"> </w:t>
      </w:r>
      <w:proofErr w:type="spellStart"/>
      <w:r w:rsidRPr="007E008C">
        <w:rPr>
          <w:rFonts w:ascii="Arial" w:hAnsi="Arial" w:cs="Arial"/>
        </w:rPr>
        <w:t>calcul</w:t>
      </w:r>
      <w:proofErr w:type="spellEnd"/>
      <w:r w:rsidRPr="007E008C">
        <w:rPr>
          <w:rFonts w:ascii="Arial" w:hAnsi="Arial" w:cs="Arial"/>
          <w:spacing w:val="1"/>
        </w:rPr>
        <w:t xml:space="preserve"> </w:t>
      </w:r>
      <w:proofErr w:type="spellStart"/>
      <w:r w:rsidRPr="007E008C">
        <w:rPr>
          <w:rFonts w:ascii="Arial" w:hAnsi="Arial" w:cs="Arial"/>
        </w:rPr>
        <w:t>costurile</w:t>
      </w:r>
      <w:proofErr w:type="spellEnd"/>
      <w:r w:rsidRPr="007E008C">
        <w:rPr>
          <w:rFonts w:ascii="Arial" w:hAnsi="Arial" w:cs="Arial"/>
          <w:spacing w:val="1"/>
        </w:rPr>
        <w:t xml:space="preserve"> </w:t>
      </w:r>
      <w:r w:rsidRPr="007E008C">
        <w:rPr>
          <w:rFonts w:ascii="Arial" w:hAnsi="Arial" w:cs="Arial"/>
        </w:rPr>
        <w:t>din</w:t>
      </w:r>
      <w:r w:rsidRPr="007E008C">
        <w:rPr>
          <w:rFonts w:ascii="Arial" w:hAnsi="Arial" w:cs="Arial"/>
          <w:spacing w:val="1"/>
        </w:rPr>
        <w:t xml:space="preserve"> </w:t>
      </w:r>
      <w:proofErr w:type="spellStart"/>
      <w:r w:rsidRPr="007E008C">
        <w:rPr>
          <w:rFonts w:ascii="Arial" w:hAnsi="Arial" w:cs="Arial"/>
        </w:rPr>
        <w:t>perspectiva</w:t>
      </w:r>
      <w:proofErr w:type="spellEnd"/>
      <w:r w:rsidRPr="007E008C">
        <w:rPr>
          <w:rFonts w:ascii="Arial" w:hAnsi="Arial" w:cs="Arial"/>
          <w:spacing w:val="1"/>
        </w:rPr>
        <w:t xml:space="preserve"> </w:t>
      </w:r>
      <w:proofErr w:type="spellStart"/>
      <w:r w:rsidRPr="007E008C">
        <w:rPr>
          <w:rFonts w:ascii="Arial" w:hAnsi="Arial" w:cs="Arial"/>
        </w:rPr>
        <w:t>pierderii</w:t>
      </w:r>
      <w:proofErr w:type="spellEnd"/>
      <w:r w:rsidRPr="007E008C">
        <w:rPr>
          <w:rFonts w:ascii="Arial" w:hAnsi="Arial" w:cs="Arial"/>
          <w:spacing w:val="1"/>
        </w:rPr>
        <w:t xml:space="preserve"> </w:t>
      </w:r>
      <w:proofErr w:type="spellStart"/>
      <w:r w:rsidRPr="007E008C">
        <w:rPr>
          <w:rFonts w:ascii="Arial" w:hAnsi="Arial" w:cs="Arial"/>
        </w:rPr>
        <w:t>biodiversitatii</w:t>
      </w:r>
      <w:proofErr w:type="spellEnd"/>
      <w:r w:rsidRPr="007E008C">
        <w:rPr>
          <w:rFonts w:ascii="Arial" w:hAnsi="Arial" w:cs="Arial"/>
        </w:rPr>
        <w:t xml:space="preserve">) sunt </w:t>
      </w:r>
      <w:proofErr w:type="spellStart"/>
      <w:r w:rsidRPr="007E008C">
        <w:rPr>
          <w:rFonts w:ascii="Arial" w:hAnsi="Arial" w:cs="Arial"/>
        </w:rPr>
        <w:t>principala</w:t>
      </w:r>
      <w:proofErr w:type="spellEnd"/>
      <w:r w:rsidRPr="007E008C">
        <w:rPr>
          <w:rFonts w:ascii="Arial" w:hAnsi="Arial" w:cs="Arial"/>
        </w:rPr>
        <w:t xml:space="preserve"> </w:t>
      </w:r>
      <w:proofErr w:type="spellStart"/>
      <w:r w:rsidRPr="007E008C">
        <w:rPr>
          <w:rFonts w:ascii="Arial" w:hAnsi="Arial" w:cs="Arial"/>
        </w:rPr>
        <w:t>amenintare</w:t>
      </w:r>
      <w:proofErr w:type="spellEnd"/>
      <w:r w:rsidRPr="007E008C">
        <w:rPr>
          <w:rFonts w:ascii="Arial" w:hAnsi="Arial" w:cs="Arial"/>
        </w:rPr>
        <w:t xml:space="preserve"> la </w:t>
      </w:r>
      <w:proofErr w:type="spellStart"/>
      <w:r w:rsidRPr="007E008C">
        <w:rPr>
          <w:rFonts w:ascii="Arial" w:hAnsi="Arial" w:cs="Arial"/>
        </w:rPr>
        <w:t>adresa</w:t>
      </w:r>
      <w:proofErr w:type="spellEnd"/>
      <w:r w:rsidRPr="007E008C">
        <w:rPr>
          <w:rFonts w:ascii="Arial" w:hAnsi="Arial" w:cs="Arial"/>
        </w:rPr>
        <w:t xml:space="preserve"> </w:t>
      </w:r>
      <w:proofErr w:type="spellStart"/>
      <w:r w:rsidRPr="007E008C">
        <w:rPr>
          <w:rFonts w:ascii="Arial" w:hAnsi="Arial" w:cs="Arial"/>
        </w:rPr>
        <w:t>speciei</w:t>
      </w:r>
      <w:proofErr w:type="spellEnd"/>
      <w:r w:rsidRPr="007E008C">
        <w:rPr>
          <w:rFonts w:ascii="Arial" w:hAnsi="Arial" w:cs="Arial"/>
        </w:rPr>
        <w:t>.</w:t>
      </w:r>
      <w:r w:rsidRPr="007E008C">
        <w:rPr>
          <w:rFonts w:ascii="Arial" w:hAnsi="Arial" w:cs="Arial"/>
          <w:spacing w:val="70"/>
        </w:rPr>
        <w:t xml:space="preserve"> </w:t>
      </w:r>
      <w:proofErr w:type="spellStart"/>
      <w:r w:rsidRPr="007E008C">
        <w:rPr>
          <w:rFonts w:ascii="Arial" w:hAnsi="Arial" w:cs="Arial"/>
        </w:rPr>
        <w:t>Fiind</w:t>
      </w:r>
      <w:proofErr w:type="spellEnd"/>
      <w:r w:rsidRPr="007E008C">
        <w:rPr>
          <w:rFonts w:ascii="Arial" w:hAnsi="Arial" w:cs="Arial"/>
        </w:rPr>
        <w:t xml:space="preserve"> </w:t>
      </w:r>
      <w:proofErr w:type="spellStart"/>
      <w:r w:rsidRPr="007E008C">
        <w:rPr>
          <w:rFonts w:ascii="Arial" w:hAnsi="Arial" w:cs="Arial"/>
        </w:rPr>
        <w:t>omnivori</w:t>
      </w:r>
      <w:proofErr w:type="spellEnd"/>
      <w:r w:rsidRPr="007E008C">
        <w:rPr>
          <w:rFonts w:ascii="Arial" w:hAnsi="Arial" w:cs="Arial"/>
        </w:rPr>
        <w:t xml:space="preserve">, </w:t>
      </w:r>
      <w:proofErr w:type="spellStart"/>
      <w:r w:rsidRPr="007E008C">
        <w:rPr>
          <w:rFonts w:ascii="Arial" w:hAnsi="Arial" w:cs="Arial"/>
        </w:rPr>
        <w:t>ursii</w:t>
      </w:r>
      <w:proofErr w:type="spellEnd"/>
      <w:r w:rsidRPr="007E008C">
        <w:rPr>
          <w:rFonts w:ascii="Arial" w:hAnsi="Arial" w:cs="Arial"/>
        </w:rPr>
        <w:t xml:space="preserve"> </w:t>
      </w:r>
      <w:proofErr w:type="spellStart"/>
      <w:r w:rsidRPr="007E008C">
        <w:rPr>
          <w:rFonts w:ascii="Arial" w:hAnsi="Arial" w:cs="Arial"/>
        </w:rPr>
        <w:t>bruni</w:t>
      </w:r>
      <w:proofErr w:type="spellEnd"/>
      <w:r w:rsidRPr="007E008C">
        <w:rPr>
          <w:rFonts w:ascii="Arial" w:hAnsi="Arial" w:cs="Arial"/>
          <w:spacing w:val="1"/>
        </w:rPr>
        <w:t xml:space="preserve"> </w:t>
      </w:r>
      <w:r w:rsidRPr="007E008C">
        <w:rPr>
          <w:rFonts w:ascii="Arial" w:hAnsi="Arial" w:cs="Arial"/>
        </w:rPr>
        <w:t xml:space="preserve">sunt </w:t>
      </w:r>
      <w:proofErr w:type="spellStart"/>
      <w:r w:rsidRPr="007E008C">
        <w:rPr>
          <w:rFonts w:ascii="Arial" w:hAnsi="Arial" w:cs="Arial"/>
        </w:rPr>
        <w:t>atrasi</w:t>
      </w:r>
      <w:proofErr w:type="spellEnd"/>
      <w:r w:rsidRPr="007E008C">
        <w:rPr>
          <w:rFonts w:ascii="Arial" w:hAnsi="Arial" w:cs="Arial"/>
        </w:rPr>
        <w:t xml:space="preserve"> de </w:t>
      </w:r>
      <w:proofErr w:type="spellStart"/>
      <w:r w:rsidRPr="007E008C">
        <w:rPr>
          <w:rFonts w:ascii="Arial" w:hAnsi="Arial" w:cs="Arial"/>
        </w:rPr>
        <w:t>zonele</w:t>
      </w:r>
      <w:proofErr w:type="spellEnd"/>
      <w:r w:rsidRPr="007E008C">
        <w:rPr>
          <w:rFonts w:ascii="Arial" w:hAnsi="Arial" w:cs="Arial"/>
        </w:rPr>
        <w:t xml:space="preserve"> cu </w:t>
      </w:r>
      <w:proofErr w:type="spellStart"/>
      <w:r w:rsidRPr="007E008C">
        <w:rPr>
          <w:rFonts w:ascii="Arial" w:hAnsi="Arial" w:cs="Arial"/>
        </w:rPr>
        <w:t>acces</w:t>
      </w:r>
      <w:proofErr w:type="spellEnd"/>
      <w:r w:rsidRPr="007E008C">
        <w:rPr>
          <w:rFonts w:ascii="Arial" w:hAnsi="Arial" w:cs="Arial"/>
        </w:rPr>
        <w:t xml:space="preserve"> </w:t>
      </w:r>
      <w:proofErr w:type="spellStart"/>
      <w:r w:rsidRPr="007E008C">
        <w:rPr>
          <w:rFonts w:ascii="Arial" w:hAnsi="Arial" w:cs="Arial"/>
        </w:rPr>
        <w:t>facil</w:t>
      </w:r>
      <w:proofErr w:type="spellEnd"/>
      <w:r w:rsidRPr="007E008C">
        <w:rPr>
          <w:rFonts w:ascii="Arial" w:hAnsi="Arial" w:cs="Arial"/>
        </w:rPr>
        <w:t xml:space="preserve"> la </w:t>
      </w:r>
      <w:proofErr w:type="spellStart"/>
      <w:r w:rsidRPr="007E008C">
        <w:rPr>
          <w:rFonts w:ascii="Arial" w:hAnsi="Arial" w:cs="Arial"/>
        </w:rPr>
        <w:t>surse</w:t>
      </w:r>
      <w:proofErr w:type="spellEnd"/>
      <w:r w:rsidRPr="007E008C">
        <w:rPr>
          <w:rFonts w:ascii="Arial" w:hAnsi="Arial" w:cs="Arial"/>
        </w:rPr>
        <w:t xml:space="preserve"> de </w:t>
      </w:r>
      <w:proofErr w:type="spellStart"/>
      <w:r w:rsidRPr="007E008C">
        <w:rPr>
          <w:rFonts w:ascii="Arial" w:hAnsi="Arial" w:cs="Arial"/>
        </w:rPr>
        <w:t>hrana</w:t>
      </w:r>
      <w:proofErr w:type="spellEnd"/>
      <w:r w:rsidRPr="007E008C">
        <w:rPr>
          <w:rFonts w:ascii="Arial" w:hAnsi="Arial" w:cs="Arial"/>
        </w:rPr>
        <w:t xml:space="preserve"> din </w:t>
      </w:r>
      <w:proofErr w:type="spellStart"/>
      <w:r w:rsidRPr="007E008C">
        <w:rPr>
          <w:rFonts w:ascii="Arial" w:hAnsi="Arial" w:cs="Arial"/>
        </w:rPr>
        <w:t>zonele</w:t>
      </w:r>
      <w:proofErr w:type="spellEnd"/>
      <w:r w:rsidRPr="007E008C">
        <w:rPr>
          <w:rFonts w:ascii="Arial" w:hAnsi="Arial" w:cs="Arial"/>
        </w:rPr>
        <w:t xml:space="preserve"> populate de </w:t>
      </w:r>
      <w:proofErr w:type="spellStart"/>
      <w:r w:rsidRPr="007E008C">
        <w:rPr>
          <w:rFonts w:ascii="Arial" w:hAnsi="Arial" w:cs="Arial"/>
        </w:rPr>
        <w:t>oameni</w:t>
      </w:r>
      <w:proofErr w:type="spellEnd"/>
      <w:r w:rsidRPr="007E008C">
        <w:rPr>
          <w:rFonts w:ascii="Arial" w:hAnsi="Arial" w:cs="Arial"/>
        </w:rPr>
        <w:t>, in</w:t>
      </w:r>
      <w:r w:rsidRPr="007E008C">
        <w:rPr>
          <w:rFonts w:ascii="Arial" w:hAnsi="Arial" w:cs="Arial"/>
          <w:spacing w:val="1"/>
        </w:rPr>
        <w:t xml:space="preserve"> </w:t>
      </w:r>
      <w:r w:rsidRPr="007E008C">
        <w:rPr>
          <w:rFonts w:ascii="Arial" w:hAnsi="Arial" w:cs="Arial"/>
        </w:rPr>
        <w:t>special</w:t>
      </w:r>
      <w:r w:rsidRPr="007E008C">
        <w:rPr>
          <w:rFonts w:ascii="Arial" w:hAnsi="Arial" w:cs="Arial"/>
          <w:spacing w:val="64"/>
        </w:rPr>
        <w:t xml:space="preserve"> </w:t>
      </w:r>
      <w:proofErr w:type="spellStart"/>
      <w:r w:rsidRPr="007E008C">
        <w:rPr>
          <w:rFonts w:ascii="Arial" w:hAnsi="Arial" w:cs="Arial"/>
        </w:rPr>
        <w:t>acolo</w:t>
      </w:r>
      <w:proofErr w:type="spellEnd"/>
      <w:r w:rsidRPr="007E008C">
        <w:rPr>
          <w:rFonts w:ascii="Arial" w:hAnsi="Arial" w:cs="Arial"/>
          <w:spacing w:val="64"/>
        </w:rPr>
        <w:t xml:space="preserve"> </w:t>
      </w:r>
      <w:proofErr w:type="spellStart"/>
      <w:r w:rsidRPr="007E008C">
        <w:rPr>
          <w:rFonts w:ascii="Arial" w:hAnsi="Arial" w:cs="Arial"/>
        </w:rPr>
        <w:t>unde</w:t>
      </w:r>
      <w:proofErr w:type="spellEnd"/>
      <w:r w:rsidRPr="007E008C">
        <w:rPr>
          <w:rFonts w:ascii="Arial" w:hAnsi="Arial" w:cs="Arial"/>
          <w:spacing w:val="61"/>
        </w:rPr>
        <w:t xml:space="preserve"> </w:t>
      </w:r>
      <w:proofErr w:type="spellStart"/>
      <w:r w:rsidRPr="007E008C">
        <w:rPr>
          <w:rFonts w:ascii="Arial" w:hAnsi="Arial" w:cs="Arial"/>
        </w:rPr>
        <w:t>exista</w:t>
      </w:r>
      <w:proofErr w:type="spellEnd"/>
      <w:r w:rsidRPr="007E008C">
        <w:rPr>
          <w:rFonts w:ascii="Arial" w:hAnsi="Arial" w:cs="Arial"/>
          <w:spacing w:val="64"/>
        </w:rPr>
        <w:t xml:space="preserve"> </w:t>
      </w:r>
      <w:r w:rsidRPr="007E008C">
        <w:rPr>
          <w:rFonts w:ascii="Arial" w:hAnsi="Arial" w:cs="Arial"/>
        </w:rPr>
        <w:t>un</w:t>
      </w:r>
      <w:r w:rsidRPr="007E008C">
        <w:rPr>
          <w:rFonts w:ascii="Arial" w:hAnsi="Arial" w:cs="Arial"/>
          <w:spacing w:val="64"/>
        </w:rPr>
        <w:t xml:space="preserve"> </w:t>
      </w:r>
      <w:r w:rsidRPr="007E008C">
        <w:rPr>
          <w:rFonts w:ascii="Arial" w:hAnsi="Arial" w:cs="Arial"/>
        </w:rPr>
        <w:t>management</w:t>
      </w:r>
      <w:r w:rsidRPr="007E008C">
        <w:rPr>
          <w:rFonts w:ascii="Arial" w:hAnsi="Arial" w:cs="Arial"/>
          <w:spacing w:val="62"/>
        </w:rPr>
        <w:t xml:space="preserve"> </w:t>
      </w:r>
      <w:proofErr w:type="spellStart"/>
      <w:r w:rsidRPr="007E008C">
        <w:rPr>
          <w:rFonts w:ascii="Arial" w:hAnsi="Arial" w:cs="Arial"/>
        </w:rPr>
        <w:t>defectuos</w:t>
      </w:r>
      <w:proofErr w:type="spellEnd"/>
      <w:r w:rsidRPr="007E008C">
        <w:rPr>
          <w:rFonts w:ascii="Arial" w:hAnsi="Arial" w:cs="Arial"/>
          <w:spacing w:val="64"/>
        </w:rPr>
        <w:t xml:space="preserve"> </w:t>
      </w:r>
      <w:r w:rsidRPr="007E008C">
        <w:rPr>
          <w:rFonts w:ascii="Arial" w:hAnsi="Arial" w:cs="Arial"/>
        </w:rPr>
        <w:t>al</w:t>
      </w:r>
      <w:r w:rsidRPr="007E008C">
        <w:rPr>
          <w:rFonts w:ascii="Arial" w:hAnsi="Arial" w:cs="Arial"/>
          <w:spacing w:val="63"/>
        </w:rPr>
        <w:t xml:space="preserve"> </w:t>
      </w:r>
      <w:proofErr w:type="spellStart"/>
      <w:r w:rsidRPr="007E008C">
        <w:rPr>
          <w:rFonts w:ascii="Arial" w:hAnsi="Arial" w:cs="Arial"/>
        </w:rPr>
        <w:t>deseurilor</w:t>
      </w:r>
      <w:proofErr w:type="spellEnd"/>
      <w:r w:rsidRPr="007E008C">
        <w:rPr>
          <w:rFonts w:ascii="Arial" w:hAnsi="Arial" w:cs="Arial"/>
          <w:spacing w:val="63"/>
        </w:rPr>
        <w:t xml:space="preserve"> </w:t>
      </w:r>
      <w:proofErr w:type="spellStart"/>
      <w:r w:rsidRPr="007E008C">
        <w:rPr>
          <w:rFonts w:ascii="Arial" w:hAnsi="Arial" w:cs="Arial"/>
        </w:rPr>
        <w:t>sau</w:t>
      </w:r>
      <w:proofErr w:type="spellEnd"/>
      <w:r w:rsidRPr="007E008C">
        <w:rPr>
          <w:rFonts w:ascii="Arial" w:hAnsi="Arial" w:cs="Arial"/>
          <w:spacing w:val="64"/>
        </w:rPr>
        <w:t xml:space="preserve"> </w:t>
      </w:r>
      <w:proofErr w:type="spellStart"/>
      <w:r w:rsidRPr="007E008C">
        <w:rPr>
          <w:rFonts w:ascii="Arial" w:hAnsi="Arial" w:cs="Arial"/>
        </w:rPr>
        <w:t>unde</w:t>
      </w:r>
      <w:proofErr w:type="spellEnd"/>
      <w:r w:rsidRPr="007E008C">
        <w:rPr>
          <w:rFonts w:ascii="Arial" w:hAnsi="Arial" w:cs="Arial"/>
          <w:spacing w:val="63"/>
        </w:rPr>
        <w:t xml:space="preserve"> </w:t>
      </w:r>
      <w:proofErr w:type="spellStart"/>
      <w:r w:rsidRPr="007E008C">
        <w:rPr>
          <w:rFonts w:ascii="Arial" w:hAnsi="Arial" w:cs="Arial"/>
        </w:rPr>
        <w:t>animalele</w:t>
      </w:r>
      <w:proofErr w:type="spellEnd"/>
      <w:r w:rsidRPr="007E008C">
        <w:rPr>
          <w:rFonts w:ascii="Arial" w:hAnsi="Arial" w:cs="Arial"/>
          <w:spacing w:val="-67"/>
        </w:rPr>
        <w:t xml:space="preserve"> </w:t>
      </w:r>
      <w:proofErr w:type="spellStart"/>
      <w:r w:rsidRPr="007E008C">
        <w:rPr>
          <w:rFonts w:ascii="Arial" w:hAnsi="Arial" w:cs="Arial"/>
        </w:rPr>
        <w:t>raman</w:t>
      </w:r>
      <w:proofErr w:type="spellEnd"/>
      <w:r w:rsidRPr="007E008C">
        <w:rPr>
          <w:rFonts w:ascii="Arial" w:hAnsi="Arial" w:cs="Arial"/>
        </w:rPr>
        <w:t xml:space="preserve"> </w:t>
      </w:r>
      <w:proofErr w:type="spellStart"/>
      <w:r w:rsidRPr="007E008C">
        <w:rPr>
          <w:rFonts w:ascii="Arial" w:hAnsi="Arial" w:cs="Arial"/>
        </w:rPr>
        <w:t>fara</w:t>
      </w:r>
      <w:proofErr w:type="spellEnd"/>
      <w:r w:rsidRPr="007E008C">
        <w:rPr>
          <w:rFonts w:ascii="Arial" w:hAnsi="Arial" w:cs="Arial"/>
        </w:rPr>
        <w:t xml:space="preserve"> </w:t>
      </w:r>
      <w:proofErr w:type="spellStart"/>
      <w:r w:rsidRPr="007E008C">
        <w:rPr>
          <w:rFonts w:ascii="Arial" w:hAnsi="Arial" w:cs="Arial"/>
        </w:rPr>
        <w:t>hrana</w:t>
      </w:r>
      <w:proofErr w:type="spellEnd"/>
      <w:r w:rsidRPr="007E008C">
        <w:rPr>
          <w:rFonts w:ascii="Arial" w:hAnsi="Arial" w:cs="Arial"/>
        </w:rPr>
        <w:t xml:space="preserve"> din </w:t>
      </w:r>
      <w:proofErr w:type="spellStart"/>
      <w:r w:rsidRPr="007E008C">
        <w:rPr>
          <w:rFonts w:ascii="Arial" w:hAnsi="Arial" w:cs="Arial"/>
        </w:rPr>
        <w:t>cauza</w:t>
      </w:r>
      <w:proofErr w:type="spellEnd"/>
      <w:r w:rsidRPr="007E008C">
        <w:rPr>
          <w:rFonts w:ascii="Arial" w:hAnsi="Arial" w:cs="Arial"/>
        </w:rPr>
        <w:t xml:space="preserve"> </w:t>
      </w:r>
      <w:proofErr w:type="spellStart"/>
      <w:r w:rsidRPr="007E008C">
        <w:rPr>
          <w:rFonts w:ascii="Arial" w:hAnsi="Arial" w:cs="Arial"/>
        </w:rPr>
        <w:t>supraexploatarii</w:t>
      </w:r>
      <w:proofErr w:type="spellEnd"/>
      <w:r w:rsidRPr="007E008C">
        <w:rPr>
          <w:rFonts w:ascii="Arial" w:hAnsi="Arial" w:cs="Arial"/>
        </w:rPr>
        <w:t xml:space="preserve"> intensive a </w:t>
      </w:r>
      <w:proofErr w:type="spellStart"/>
      <w:r w:rsidRPr="007E008C">
        <w:rPr>
          <w:rFonts w:ascii="Arial" w:hAnsi="Arial" w:cs="Arial"/>
        </w:rPr>
        <w:t>resurselor</w:t>
      </w:r>
      <w:proofErr w:type="spellEnd"/>
      <w:r w:rsidRPr="007E008C">
        <w:rPr>
          <w:rFonts w:ascii="Arial" w:hAnsi="Arial" w:cs="Arial"/>
        </w:rPr>
        <w:t xml:space="preserve"> </w:t>
      </w:r>
      <w:proofErr w:type="spellStart"/>
      <w:r w:rsidRPr="007E008C">
        <w:rPr>
          <w:rFonts w:ascii="Arial" w:hAnsi="Arial" w:cs="Arial"/>
        </w:rPr>
        <w:t>naturale</w:t>
      </w:r>
      <w:proofErr w:type="spellEnd"/>
      <w:r w:rsidRPr="007E008C">
        <w:rPr>
          <w:rFonts w:ascii="Arial" w:hAnsi="Arial" w:cs="Arial"/>
        </w:rPr>
        <w:t xml:space="preserve"> (</w:t>
      </w:r>
      <w:proofErr w:type="spellStart"/>
      <w:r w:rsidRPr="007E008C">
        <w:rPr>
          <w:rFonts w:ascii="Arial" w:hAnsi="Arial" w:cs="Arial"/>
        </w:rPr>
        <w:t>ciuperci</w:t>
      </w:r>
      <w:proofErr w:type="spellEnd"/>
      <w:r w:rsidRPr="007E008C">
        <w:rPr>
          <w:rFonts w:ascii="Arial" w:hAnsi="Arial" w:cs="Arial"/>
        </w:rPr>
        <w:t xml:space="preserve"> </w:t>
      </w:r>
      <w:proofErr w:type="spellStart"/>
      <w:r w:rsidRPr="007E008C">
        <w:rPr>
          <w:rFonts w:ascii="Arial" w:hAnsi="Arial" w:cs="Arial"/>
        </w:rPr>
        <w:t>sau</w:t>
      </w:r>
      <w:proofErr w:type="spellEnd"/>
      <w:r w:rsidRPr="007E008C">
        <w:rPr>
          <w:rFonts w:ascii="Arial" w:hAnsi="Arial" w:cs="Arial"/>
          <w:spacing w:val="1"/>
        </w:rPr>
        <w:t xml:space="preserve"> </w:t>
      </w:r>
      <w:proofErr w:type="spellStart"/>
      <w:r w:rsidRPr="007E008C">
        <w:rPr>
          <w:rFonts w:ascii="Arial" w:hAnsi="Arial" w:cs="Arial"/>
        </w:rPr>
        <w:t>fructe</w:t>
      </w:r>
      <w:proofErr w:type="spellEnd"/>
      <w:r w:rsidRPr="007E008C">
        <w:rPr>
          <w:rFonts w:ascii="Arial" w:hAnsi="Arial" w:cs="Arial"/>
          <w:spacing w:val="-1"/>
        </w:rPr>
        <w:t xml:space="preserve"> </w:t>
      </w:r>
      <w:r w:rsidRPr="007E008C">
        <w:rPr>
          <w:rFonts w:ascii="Arial" w:hAnsi="Arial" w:cs="Arial"/>
        </w:rPr>
        <w:t xml:space="preserve">de </w:t>
      </w:r>
      <w:proofErr w:type="spellStart"/>
      <w:r w:rsidRPr="007E008C">
        <w:rPr>
          <w:rFonts w:ascii="Arial" w:hAnsi="Arial" w:cs="Arial"/>
        </w:rPr>
        <w:t>padure</w:t>
      </w:r>
      <w:proofErr w:type="spellEnd"/>
      <w:r w:rsidRPr="007E008C">
        <w:rPr>
          <w:rFonts w:ascii="Arial" w:hAnsi="Arial" w:cs="Arial"/>
        </w:rPr>
        <w:t>).</w:t>
      </w:r>
    </w:p>
    <w:p w14:paraId="3CC07B58" w14:textId="77777777" w:rsidR="007E008C" w:rsidRPr="007E008C" w:rsidRDefault="007E008C" w:rsidP="007E008C">
      <w:pPr>
        <w:ind w:firstLine="708"/>
        <w:jc w:val="both"/>
        <w:rPr>
          <w:rFonts w:ascii="Arial" w:eastAsia="Arial" w:hAnsi="Arial" w:cs="Arial"/>
          <w:b/>
          <w:bCs/>
          <w:i/>
          <w:iCs/>
        </w:rPr>
      </w:pPr>
    </w:p>
    <w:p w14:paraId="3F48A8A0" w14:textId="77777777" w:rsidR="007E008C" w:rsidRPr="007E008C" w:rsidRDefault="007E008C" w:rsidP="007E008C">
      <w:pPr>
        <w:ind w:firstLine="708"/>
        <w:jc w:val="both"/>
        <w:rPr>
          <w:rFonts w:ascii="Arial" w:eastAsia="Arial" w:hAnsi="Arial" w:cs="Arial"/>
          <w:b/>
          <w:bCs/>
          <w:i/>
          <w:iCs/>
        </w:rPr>
      </w:pPr>
      <w:r w:rsidRPr="007E008C">
        <w:rPr>
          <w:rFonts w:ascii="Arial" w:eastAsia="Arial" w:hAnsi="Arial" w:cs="Arial"/>
          <w:b/>
          <w:bCs/>
          <w:i/>
          <w:iCs/>
        </w:rPr>
        <w:t>Măsuri minime de conservare la nivel de sit:</w:t>
      </w:r>
    </w:p>
    <w:p w14:paraId="6179CACE" w14:textId="77777777" w:rsidR="007E008C" w:rsidRPr="007E008C" w:rsidRDefault="007E008C" w:rsidP="007E008C">
      <w:pPr>
        <w:pStyle w:val="BodyText"/>
        <w:spacing w:before="4" w:after="0" w:line="240" w:lineRule="auto"/>
        <w:rPr>
          <w:rFonts w:ascii="Arial" w:hAnsi="Arial" w:cs="Arial"/>
        </w:rPr>
      </w:pPr>
    </w:p>
    <w:p w14:paraId="18662205" w14:textId="77777777" w:rsidR="007E008C" w:rsidRPr="007E008C" w:rsidRDefault="007E008C" w:rsidP="007E008C">
      <w:pPr>
        <w:pStyle w:val="BodyText"/>
        <w:spacing w:before="4" w:after="0" w:line="240" w:lineRule="auto"/>
        <w:rPr>
          <w:rFonts w:ascii="Arial" w:hAnsi="Arial" w:cs="Arial"/>
        </w:rPr>
      </w:pPr>
      <w:r w:rsidRPr="007E008C">
        <w:rPr>
          <w:rFonts w:ascii="Arial" w:hAnsi="Arial" w:cs="Arial"/>
        </w:rPr>
        <w:t>-</w:t>
      </w:r>
      <w:proofErr w:type="spellStart"/>
      <w:r w:rsidRPr="007E008C">
        <w:rPr>
          <w:rFonts w:ascii="Arial" w:hAnsi="Arial" w:cs="Arial"/>
        </w:rPr>
        <w:t>orientarea</w:t>
      </w:r>
      <w:proofErr w:type="spellEnd"/>
      <w:r w:rsidRPr="007E008C">
        <w:rPr>
          <w:rFonts w:ascii="Arial" w:hAnsi="Arial" w:cs="Arial"/>
        </w:rPr>
        <w:t xml:space="preserve"> </w:t>
      </w:r>
      <w:proofErr w:type="spellStart"/>
      <w:r w:rsidRPr="007E008C">
        <w:rPr>
          <w:rFonts w:ascii="Arial" w:hAnsi="Arial" w:cs="Arial"/>
        </w:rPr>
        <w:t>activităţiilor</w:t>
      </w:r>
      <w:proofErr w:type="spellEnd"/>
      <w:r w:rsidRPr="007E008C">
        <w:rPr>
          <w:rFonts w:ascii="Arial" w:hAnsi="Arial" w:cs="Arial"/>
        </w:rPr>
        <w:t xml:space="preserve"> de </w:t>
      </w:r>
      <w:proofErr w:type="spellStart"/>
      <w:r w:rsidRPr="007E008C">
        <w:rPr>
          <w:rFonts w:ascii="Arial" w:hAnsi="Arial" w:cs="Arial"/>
        </w:rPr>
        <w:t>vânătoare</w:t>
      </w:r>
      <w:proofErr w:type="spellEnd"/>
      <w:r w:rsidRPr="007E008C">
        <w:rPr>
          <w:rFonts w:ascii="Arial" w:hAnsi="Arial" w:cs="Arial"/>
        </w:rPr>
        <w:t xml:space="preserve"> </w:t>
      </w:r>
      <w:proofErr w:type="spellStart"/>
      <w:r w:rsidRPr="007E008C">
        <w:rPr>
          <w:rFonts w:ascii="Arial" w:hAnsi="Arial" w:cs="Arial"/>
        </w:rPr>
        <w:t>spre</w:t>
      </w:r>
      <w:proofErr w:type="spellEnd"/>
      <w:r w:rsidRPr="007E008C">
        <w:rPr>
          <w:rFonts w:ascii="Arial" w:hAnsi="Arial" w:cs="Arial"/>
        </w:rPr>
        <w:t xml:space="preserve"> </w:t>
      </w:r>
      <w:proofErr w:type="spellStart"/>
      <w:r w:rsidRPr="007E008C">
        <w:rPr>
          <w:rFonts w:ascii="Arial" w:hAnsi="Arial" w:cs="Arial"/>
        </w:rPr>
        <w:t>reducerea</w:t>
      </w:r>
      <w:proofErr w:type="spellEnd"/>
      <w:r w:rsidRPr="007E008C">
        <w:rPr>
          <w:rFonts w:ascii="Arial" w:hAnsi="Arial" w:cs="Arial"/>
        </w:rPr>
        <w:t xml:space="preserve"> </w:t>
      </w:r>
      <w:proofErr w:type="spellStart"/>
      <w:r w:rsidRPr="007E008C">
        <w:rPr>
          <w:rFonts w:ascii="Arial" w:hAnsi="Arial" w:cs="Arial"/>
        </w:rPr>
        <w:t>conflictelor</w:t>
      </w:r>
      <w:proofErr w:type="spellEnd"/>
      <w:r w:rsidRPr="007E008C">
        <w:rPr>
          <w:rFonts w:ascii="Arial" w:hAnsi="Arial" w:cs="Arial"/>
        </w:rPr>
        <w:t>;</w:t>
      </w:r>
    </w:p>
    <w:p w14:paraId="2133E3D9" w14:textId="77777777" w:rsidR="007E008C" w:rsidRPr="007E008C" w:rsidRDefault="007E008C" w:rsidP="007E008C">
      <w:pPr>
        <w:pStyle w:val="BodyText"/>
        <w:spacing w:before="4" w:after="0" w:line="240" w:lineRule="auto"/>
        <w:rPr>
          <w:rFonts w:ascii="Arial" w:hAnsi="Arial" w:cs="Arial"/>
        </w:rPr>
      </w:pPr>
      <w:r w:rsidRPr="007E008C">
        <w:rPr>
          <w:rFonts w:ascii="Arial" w:hAnsi="Arial" w:cs="Arial"/>
        </w:rPr>
        <w:t>-</w:t>
      </w:r>
      <w:proofErr w:type="spellStart"/>
      <w:r w:rsidRPr="007E008C">
        <w:rPr>
          <w:rFonts w:ascii="Arial" w:hAnsi="Arial" w:cs="Arial"/>
        </w:rPr>
        <w:t>asigurarea</w:t>
      </w:r>
      <w:proofErr w:type="spellEnd"/>
      <w:r w:rsidRPr="007E008C">
        <w:rPr>
          <w:rFonts w:ascii="Arial" w:hAnsi="Arial" w:cs="Arial"/>
        </w:rPr>
        <w:t xml:space="preserve"> </w:t>
      </w:r>
      <w:proofErr w:type="spellStart"/>
      <w:r w:rsidRPr="007E008C">
        <w:rPr>
          <w:rFonts w:ascii="Arial" w:hAnsi="Arial" w:cs="Arial"/>
        </w:rPr>
        <w:t>protecţie</w:t>
      </w:r>
      <w:proofErr w:type="spellEnd"/>
      <w:r w:rsidRPr="007E008C">
        <w:rPr>
          <w:rFonts w:ascii="Arial" w:hAnsi="Arial" w:cs="Arial"/>
        </w:rPr>
        <w:t xml:space="preserve"> </w:t>
      </w:r>
      <w:proofErr w:type="spellStart"/>
      <w:r w:rsidRPr="007E008C">
        <w:rPr>
          <w:rFonts w:ascii="Arial" w:hAnsi="Arial" w:cs="Arial"/>
        </w:rPr>
        <w:t>bârloagelor</w:t>
      </w:r>
      <w:proofErr w:type="spellEnd"/>
      <w:r w:rsidRPr="007E008C">
        <w:rPr>
          <w:rFonts w:ascii="Arial" w:hAnsi="Arial" w:cs="Arial"/>
        </w:rPr>
        <w:t>;</w:t>
      </w:r>
    </w:p>
    <w:p w14:paraId="5EB8C0FD" w14:textId="77777777" w:rsidR="007E008C" w:rsidRPr="007E008C" w:rsidRDefault="007E008C" w:rsidP="007E008C">
      <w:pPr>
        <w:pStyle w:val="BodyText"/>
        <w:spacing w:before="4" w:after="0" w:line="240" w:lineRule="auto"/>
        <w:rPr>
          <w:rFonts w:ascii="Arial" w:hAnsi="Arial" w:cs="Arial"/>
        </w:rPr>
      </w:pPr>
      <w:r w:rsidRPr="007E008C">
        <w:rPr>
          <w:rFonts w:ascii="Arial" w:hAnsi="Arial" w:cs="Arial"/>
        </w:rPr>
        <w:t>-</w:t>
      </w:r>
      <w:proofErr w:type="spellStart"/>
      <w:r w:rsidRPr="007E008C">
        <w:rPr>
          <w:rFonts w:ascii="Arial" w:hAnsi="Arial" w:cs="Arial"/>
        </w:rPr>
        <w:t>identificarea</w:t>
      </w:r>
      <w:proofErr w:type="spellEnd"/>
      <w:r w:rsidRPr="007E008C">
        <w:rPr>
          <w:rFonts w:ascii="Arial" w:hAnsi="Arial" w:cs="Arial"/>
        </w:rPr>
        <w:t xml:space="preserve"> </w:t>
      </w:r>
      <w:proofErr w:type="spellStart"/>
      <w:r w:rsidRPr="007E008C">
        <w:rPr>
          <w:rFonts w:ascii="Arial" w:hAnsi="Arial" w:cs="Arial"/>
        </w:rPr>
        <w:t>zonelor</w:t>
      </w:r>
      <w:proofErr w:type="spellEnd"/>
      <w:r w:rsidRPr="007E008C">
        <w:rPr>
          <w:rFonts w:ascii="Arial" w:hAnsi="Arial" w:cs="Arial"/>
        </w:rPr>
        <w:t xml:space="preserve"> de </w:t>
      </w:r>
      <w:proofErr w:type="spellStart"/>
      <w:r w:rsidRPr="007E008C">
        <w:rPr>
          <w:rFonts w:ascii="Arial" w:hAnsi="Arial" w:cs="Arial"/>
        </w:rPr>
        <w:t>concentare</w:t>
      </w:r>
      <w:proofErr w:type="spellEnd"/>
      <w:r w:rsidRPr="007E008C">
        <w:rPr>
          <w:rFonts w:ascii="Arial" w:hAnsi="Arial" w:cs="Arial"/>
        </w:rPr>
        <w:t xml:space="preserve"> </w:t>
      </w:r>
      <w:proofErr w:type="spellStart"/>
      <w:r w:rsidRPr="007E008C">
        <w:rPr>
          <w:rFonts w:ascii="Arial" w:hAnsi="Arial" w:cs="Arial"/>
        </w:rPr>
        <w:t>sezonieră</w:t>
      </w:r>
      <w:proofErr w:type="spellEnd"/>
      <w:r w:rsidRPr="007E008C">
        <w:rPr>
          <w:rFonts w:ascii="Arial" w:hAnsi="Arial" w:cs="Arial"/>
        </w:rPr>
        <w:t xml:space="preserve"> </w:t>
      </w:r>
      <w:proofErr w:type="spellStart"/>
      <w:r w:rsidRPr="007E008C">
        <w:rPr>
          <w:rFonts w:ascii="Arial" w:hAnsi="Arial" w:cs="Arial"/>
        </w:rPr>
        <w:t>şi</w:t>
      </w:r>
      <w:proofErr w:type="spellEnd"/>
      <w:r w:rsidRPr="007E008C">
        <w:rPr>
          <w:rFonts w:ascii="Arial" w:hAnsi="Arial" w:cs="Arial"/>
        </w:rPr>
        <w:t xml:space="preserve"> </w:t>
      </w:r>
      <w:proofErr w:type="spellStart"/>
      <w:r w:rsidRPr="007E008C">
        <w:rPr>
          <w:rFonts w:ascii="Arial" w:hAnsi="Arial" w:cs="Arial"/>
        </w:rPr>
        <w:t>aplicarea</w:t>
      </w:r>
      <w:proofErr w:type="spellEnd"/>
      <w:r w:rsidRPr="007E008C">
        <w:rPr>
          <w:rFonts w:ascii="Arial" w:hAnsi="Arial" w:cs="Arial"/>
        </w:rPr>
        <w:t xml:space="preserve"> de </w:t>
      </w:r>
      <w:proofErr w:type="spellStart"/>
      <w:r w:rsidRPr="007E008C">
        <w:rPr>
          <w:rFonts w:ascii="Arial" w:hAnsi="Arial" w:cs="Arial"/>
        </w:rPr>
        <w:t>măsuri</w:t>
      </w:r>
      <w:proofErr w:type="spellEnd"/>
      <w:r w:rsidRPr="007E008C">
        <w:rPr>
          <w:rFonts w:ascii="Arial" w:hAnsi="Arial" w:cs="Arial"/>
        </w:rPr>
        <w:t xml:space="preserve"> de </w:t>
      </w:r>
      <w:proofErr w:type="spellStart"/>
      <w:r w:rsidRPr="007E008C">
        <w:rPr>
          <w:rFonts w:ascii="Arial" w:hAnsi="Arial" w:cs="Arial"/>
        </w:rPr>
        <w:t>prevenţie</w:t>
      </w:r>
      <w:proofErr w:type="spellEnd"/>
      <w:r w:rsidRPr="007E008C">
        <w:rPr>
          <w:rFonts w:ascii="Arial" w:hAnsi="Arial" w:cs="Arial"/>
        </w:rPr>
        <w:t xml:space="preserve"> a </w:t>
      </w:r>
      <w:proofErr w:type="spellStart"/>
      <w:r w:rsidRPr="007E008C">
        <w:rPr>
          <w:rFonts w:ascii="Arial" w:hAnsi="Arial" w:cs="Arial"/>
        </w:rPr>
        <w:t>pagubelor</w:t>
      </w:r>
      <w:proofErr w:type="spellEnd"/>
      <w:r w:rsidRPr="007E008C">
        <w:rPr>
          <w:rFonts w:ascii="Arial" w:hAnsi="Arial" w:cs="Arial"/>
        </w:rPr>
        <w:t>;</w:t>
      </w:r>
    </w:p>
    <w:p w14:paraId="70D09CD9" w14:textId="77777777" w:rsidR="007E008C" w:rsidRPr="007E008C" w:rsidRDefault="007E008C" w:rsidP="007E008C">
      <w:pPr>
        <w:pStyle w:val="BodyText"/>
        <w:spacing w:before="4" w:after="0" w:line="240" w:lineRule="auto"/>
        <w:rPr>
          <w:rFonts w:ascii="Arial" w:hAnsi="Arial" w:cs="Arial"/>
        </w:rPr>
      </w:pPr>
      <w:r w:rsidRPr="007E008C">
        <w:rPr>
          <w:rFonts w:ascii="Arial" w:hAnsi="Arial" w:cs="Arial"/>
        </w:rPr>
        <w:t>-</w:t>
      </w:r>
      <w:proofErr w:type="spellStart"/>
      <w:r w:rsidRPr="007E008C">
        <w:rPr>
          <w:rFonts w:ascii="Arial" w:hAnsi="Arial" w:cs="Arial"/>
        </w:rPr>
        <w:t>protejarea</w:t>
      </w:r>
      <w:proofErr w:type="spellEnd"/>
      <w:r w:rsidRPr="007E008C">
        <w:rPr>
          <w:rFonts w:ascii="Arial" w:hAnsi="Arial" w:cs="Arial"/>
        </w:rPr>
        <w:t xml:space="preserve"> </w:t>
      </w:r>
      <w:proofErr w:type="spellStart"/>
      <w:r w:rsidRPr="007E008C">
        <w:rPr>
          <w:rFonts w:ascii="Arial" w:hAnsi="Arial" w:cs="Arial"/>
        </w:rPr>
        <w:t>zonelor</w:t>
      </w:r>
      <w:proofErr w:type="spellEnd"/>
      <w:r w:rsidRPr="007E008C">
        <w:rPr>
          <w:rFonts w:ascii="Arial" w:hAnsi="Arial" w:cs="Arial"/>
        </w:rPr>
        <w:t xml:space="preserve"> cu </w:t>
      </w:r>
      <w:proofErr w:type="spellStart"/>
      <w:r w:rsidRPr="007E008C">
        <w:rPr>
          <w:rFonts w:ascii="Arial" w:hAnsi="Arial" w:cs="Arial"/>
        </w:rPr>
        <w:t>arboriși</w:t>
      </w:r>
      <w:proofErr w:type="spellEnd"/>
      <w:r w:rsidRPr="007E008C">
        <w:rPr>
          <w:rFonts w:ascii="Arial" w:hAnsi="Arial" w:cs="Arial"/>
        </w:rPr>
        <w:t xml:space="preserve"> </w:t>
      </w:r>
      <w:proofErr w:type="spellStart"/>
      <w:r w:rsidRPr="007E008C">
        <w:rPr>
          <w:rFonts w:ascii="Arial" w:hAnsi="Arial" w:cs="Arial"/>
        </w:rPr>
        <w:t>arbuști</w:t>
      </w:r>
      <w:proofErr w:type="spellEnd"/>
      <w:r w:rsidRPr="007E008C">
        <w:rPr>
          <w:rFonts w:ascii="Arial" w:hAnsi="Arial" w:cs="Arial"/>
        </w:rPr>
        <w:t xml:space="preserve"> </w:t>
      </w:r>
      <w:proofErr w:type="spellStart"/>
      <w:r w:rsidRPr="007E008C">
        <w:rPr>
          <w:rFonts w:ascii="Arial" w:hAnsi="Arial" w:cs="Arial"/>
        </w:rPr>
        <w:t>fructiferi</w:t>
      </w:r>
      <w:proofErr w:type="spellEnd"/>
    </w:p>
    <w:p w14:paraId="0E1E231A" w14:textId="77777777" w:rsidR="007E008C" w:rsidRPr="007E008C" w:rsidRDefault="007E008C" w:rsidP="007E008C">
      <w:pPr>
        <w:pStyle w:val="BodyText"/>
        <w:spacing w:before="4" w:after="0" w:line="240" w:lineRule="auto"/>
        <w:rPr>
          <w:rFonts w:ascii="Arial" w:hAnsi="Arial" w:cs="Arial"/>
          <w:color w:val="EE0000"/>
        </w:rPr>
      </w:pPr>
    </w:p>
    <w:p w14:paraId="35355012" w14:textId="77777777" w:rsidR="007E008C" w:rsidRPr="007E008C" w:rsidRDefault="007E008C" w:rsidP="007E008C">
      <w:pPr>
        <w:spacing w:before="1"/>
        <w:jc w:val="center"/>
        <w:rPr>
          <w:rFonts w:ascii="Arial" w:hAnsi="Arial" w:cs="Arial"/>
          <w:b/>
        </w:rPr>
      </w:pPr>
      <w:r w:rsidRPr="007E008C">
        <w:rPr>
          <w:rFonts w:ascii="Arial" w:hAnsi="Arial" w:cs="Arial"/>
          <w:b/>
          <w:i/>
          <w:u w:val="thick"/>
        </w:rPr>
        <w:t xml:space="preserve">Lynx lynx </w:t>
      </w:r>
      <w:r w:rsidRPr="007E008C">
        <w:rPr>
          <w:rFonts w:ascii="Arial" w:hAnsi="Arial" w:cs="Arial"/>
          <w:b/>
          <w:u w:val="thick"/>
        </w:rPr>
        <w:t>(Ras)</w:t>
      </w:r>
    </w:p>
    <w:p w14:paraId="594DA225" w14:textId="77777777" w:rsidR="007E008C" w:rsidRPr="007E008C" w:rsidRDefault="007E008C" w:rsidP="007E008C">
      <w:pPr>
        <w:pStyle w:val="BodyText"/>
        <w:spacing w:before="174" w:after="0" w:line="240" w:lineRule="auto"/>
        <w:ind w:firstLine="708"/>
        <w:jc w:val="both"/>
        <w:rPr>
          <w:rFonts w:ascii="Arial" w:hAnsi="Arial" w:cs="Arial"/>
        </w:rPr>
      </w:pPr>
      <w:proofErr w:type="spellStart"/>
      <w:r w:rsidRPr="007E008C">
        <w:rPr>
          <w:rFonts w:ascii="Arial" w:hAnsi="Arial" w:cs="Arial"/>
          <w:b/>
        </w:rPr>
        <w:t>Descriere</w:t>
      </w:r>
      <w:proofErr w:type="spellEnd"/>
      <w:r w:rsidRPr="007E008C">
        <w:rPr>
          <w:rFonts w:ascii="Arial" w:hAnsi="Arial" w:cs="Arial"/>
          <w:b/>
          <w:spacing w:val="1"/>
        </w:rPr>
        <w:t xml:space="preserve"> </w:t>
      </w:r>
      <w:proofErr w:type="spellStart"/>
      <w:r w:rsidRPr="007E008C">
        <w:rPr>
          <w:rFonts w:ascii="Arial" w:hAnsi="Arial" w:cs="Arial"/>
          <w:b/>
        </w:rPr>
        <w:t>si</w:t>
      </w:r>
      <w:proofErr w:type="spellEnd"/>
      <w:r w:rsidRPr="007E008C">
        <w:rPr>
          <w:rFonts w:ascii="Arial" w:hAnsi="Arial" w:cs="Arial"/>
          <w:b/>
          <w:spacing w:val="1"/>
        </w:rPr>
        <w:t xml:space="preserve"> </w:t>
      </w:r>
      <w:proofErr w:type="spellStart"/>
      <w:r w:rsidRPr="007E008C">
        <w:rPr>
          <w:rFonts w:ascii="Arial" w:hAnsi="Arial" w:cs="Arial"/>
          <w:b/>
        </w:rPr>
        <w:t>identificare</w:t>
      </w:r>
      <w:proofErr w:type="spellEnd"/>
      <w:r w:rsidRPr="007E008C">
        <w:rPr>
          <w:rFonts w:ascii="Arial" w:hAnsi="Arial" w:cs="Arial"/>
          <w:b/>
        </w:rPr>
        <w:t>:</w:t>
      </w:r>
      <w:r w:rsidRPr="007E008C">
        <w:rPr>
          <w:rFonts w:ascii="Arial" w:hAnsi="Arial" w:cs="Arial"/>
          <w:b/>
          <w:spacing w:val="1"/>
        </w:rPr>
        <w:t xml:space="preserve"> </w:t>
      </w:r>
      <w:r w:rsidRPr="007E008C">
        <w:rPr>
          <w:rFonts w:ascii="Arial" w:hAnsi="Arial" w:cs="Arial"/>
        </w:rPr>
        <w:t>Rasul</w:t>
      </w:r>
      <w:r w:rsidRPr="007E008C">
        <w:rPr>
          <w:rFonts w:ascii="Arial" w:hAnsi="Arial" w:cs="Arial"/>
          <w:spacing w:val="1"/>
        </w:rPr>
        <w:t xml:space="preserve"> </w:t>
      </w:r>
      <w:proofErr w:type="spellStart"/>
      <w:r w:rsidRPr="007E008C">
        <w:rPr>
          <w:rFonts w:ascii="Arial" w:hAnsi="Arial" w:cs="Arial"/>
        </w:rPr>
        <w:t>este</w:t>
      </w:r>
      <w:proofErr w:type="spellEnd"/>
      <w:r w:rsidRPr="007E008C">
        <w:rPr>
          <w:rFonts w:ascii="Arial" w:hAnsi="Arial" w:cs="Arial"/>
          <w:spacing w:val="1"/>
        </w:rPr>
        <w:t xml:space="preserve"> </w:t>
      </w:r>
      <w:proofErr w:type="spellStart"/>
      <w:r w:rsidRPr="007E008C">
        <w:rPr>
          <w:rFonts w:ascii="Arial" w:hAnsi="Arial" w:cs="Arial"/>
        </w:rPr>
        <w:t>cea</w:t>
      </w:r>
      <w:proofErr w:type="spellEnd"/>
      <w:r w:rsidRPr="007E008C">
        <w:rPr>
          <w:rFonts w:ascii="Arial" w:hAnsi="Arial" w:cs="Arial"/>
          <w:spacing w:val="1"/>
        </w:rPr>
        <w:t xml:space="preserve"> </w:t>
      </w:r>
      <w:proofErr w:type="spellStart"/>
      <w:r w:rsidRPr="007E008C">
        <w:rPr>
          <w:rFonts w:ascii="Arial" w:hAnsi="Arial" w:cs="Arial"/>
        </w:rPr>
        <w:t>mai</w:t>
      </w:r>
      <w:proofErr w:type="spellEnd"/>
      <w:r w:rsidRPr="007E008C">
        <w:rPr>
          <w:rFonts w:ascii="Arial" w:hAnsi="Arial" w:cs="Arial"/>
          <w:spacing w:val="1"/>
        </w:rPr>
        <w:t xml:space="preserve"> </w:t>
      </w:r>
      <w:r w:rsidRPr="007E008C">
        <w:rPr>
          <w:rFonts w:ascii="Arial" w:hAnsi="Arial" w:cs="Arial"/>
        </w:rPr>
        <w:t>mare</w:t>
      </w:r>
      <w:r w:rsidRPr="007E008C">
        <w:rPr>
          <w:rFonts w:ascii="Arial" w:hAnsi="Arial" w:cs="Arial"/>
          <w:spacing w:val="1"/>
        </w:rPr>
        <w:t xml:space="preserve"> </w:t>
      </w:r>
      <w:proofErr w:type="spellStart"/>
      <w:r w:rsidRPr="007E008C">
        <w:rPr>
          <w:rFonts w:ascii="Arial" w:hAnsi="Arial" w:cs="Arial"/>
        </w:rPr>
        <w:t>pisica</w:t>
      </w:r>
      <w:proofErr w:type="spellEnd"/>
      <w:r w:rsidRPr="007E008C">
        <w:rPr>
          <w:rFonts w:ascii="Arial" w:hAnsi="Arial" w:cs="Arial"/>
          <w:spacing w:val="1"/>
        </w:rPr>
        <w:t xml:space="preserve"> </w:t>
      </w:r>
      <w:r w:rsidRPr="007E008C">
        <w:rPr>
          <w:rFonts w:ascii="Arial" w:hAnsi="Arial" w:cs="Arial"/>
        </w:rPr>
        <w:t>din</w:t>
      </w:r>
      <w:r w:rsidRPr="007E008C">
        <w:rPr>
          <w:rFonts w:ascii="Arial" w:hAnsi="Arial" w:cs="Arial"/>
          <w:spacing w:val="1"/>
        </w:rPr>
        <w:t xml:space="preserve"> </w:t>
      </w:r>
      <w:r w:rsidRPr="007E008C">
        <w:rPr>
          <w:rFonts w:ascii="Arial" w:hAnsi="Arial" w:cs="Arial"/>
        </w:rPr>
        <w:t>Europa.</w:t>
      </w:r>
      <w:r w:rsidRPr="007E008C">
        <w:rPr>
          <w:rFonts w:ascii="Arial" w:hAnsi="Arial" w:cs="Arial"/>
          <w:spacing w:val="1"/>
        </w:rPr>
        <w:t xml:space="preserve"> </w:t>
      </w:r>
      <w:r w:rsidRPr="007E008C">
        <w:rPr>
          <w:rFonts w:ascii="Arial" w:hAnsi="Arial" w:cs="Arial"/>
        </w:rPr>
        <w:t>Animal</w:t>
      </w:r>
      <w:r w:rsidRPr="007E008C">
        <w:rPr>
          <w:rFonts w:ascii="Arial" w:hAnsi="Arial" w:cs="Arial"/>
          <w:spacing w:val="-67"/>
        </w:rPr>
        <w:t xml:space="preserve"> </w:t>
      </w:r>
      <w:r w:rsidRPr="007E008C">
        <w:rPr>
          <w:rFonts w:ascii="Arial" w:hAnsi="Arial" w:cs="Arial"/>
        </w:rPr>
        <w:t xml:space="preserve">nocturn, </w:t>
      </w:r>
      <w:proofErr w:type="spellStart"/>
      <w:r w:rsidRPr="007E008C">
        <w:rPr>
          <w:rFonts w:ascii="Arial" w:hAnsi="Arial" w:cs="Arial"/>
        </w:rPr>
        <w:t>traieste</w:t>
      </w:r>
      <w:proofErr w:type="spellEnd"/>
      <w:r w:rsidRPr="007E008C">
        <w:rPr>
          <w:rFonts w:ascii="Arial" w:hAnsi="Arial" w:cs="Arial"/>
        </w:rPr>
        <w:t xml:space="preserve"> </w:t>
      </w:r>
      <w:proofErr w:type="spellStart"/>
      <w:r w:rsidRPr="007E008C">
        <w:rPr>
          <w:rFonts w:ascii="Arial" w:hAnsi="Arial" w:cs="Arial"/>
        </w:rPr>
        <w:t>solitar</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rareori</w:t>
      </w:r>
      <w:proofErr w:type="spellEnd"/>
      <w:r w:rsidRPr="007E008C">
        <w:rPr>
          <w:rFonts w:ascii="Arial" w:hAnsi="Arial" w:cs="Arial"/>
        </w:rPr>
        <w:t xml:space="preserve"> </w:t>
      </w:r>
      <w:proofErr w:type="spellStart"/>
      <w:r w:rsidRPr="007E008C">
        <w:rPr>
          <w:rFonts w:ascii="Arial" w:hAnsi="Arial" w:cs="Arial"/>
        </w:rPr>
        <w:t>poate</w:t>
      </w:r>
      <w:proofErr w:type="spellEnd"/>
      <w:r w:rsidRPr="007E008C">
        <w:rPr>
          <w:rFonts w:ascii="Arial" w:hAnsi="Arial" w:cs="Arial"/>
        </w:rPr>
        <w:t xml:space="preserve"> fi </w:t>
      </w:r>
      <w:proofErr w:type="spellStart"/>
      <w:r w:rsidRPr="007E008C">
        <w:rPr>
          <w:rFonts w:ascii="Arial" w:hAnsi="Arial" w:cs="Arial"/>
        </w:rPr>
        <w:t>vazut</w:t>
      </w:r>
      <w:proofErr w:type="spellEnd"/>
      <w:r w:rsidRPr="007E008C">
        <w:rPr>
          <w:rFonts w:ascii="Arial" w:hAnsi="Arial" w:cs="Arial"/>
        </w:rPr>
        <w:t xml:space="preserve"> de </w:t>
      </w:r>
      <w:proofErr w:type="spellStart"/>
      <w:r w:rsidRPr="007E008C">
        <w:rPr>
          <w:rFonts w:ascii="Arial" w:hAnsi="Arial" w:cs="Arial"/>
        </w:rPr>
        <w:t>om.</w:t>
      </w:r>
      <w:proofErr w:type="spellEnd"/>
      <w:r w:rsidRPr="007E008C">
        <w:rPr>
          <w:rFonts w:ascii="Arial" w:hAnsi="Arial" w:cs="Arial"/>
        </w:rPr>
        <w:t xml:space="preserve"> Are </w:t>
      </w:r>
      <w:proofErr w:type="spellStart"/>
      <w:r w:rsidRPr="007E008C">
        <w:rPr>
          <w:rFonts w:ascii="Arial" w:hAnsi="Arial" w:cs="Arial"/>
        </w:rPr>
        <w:t>corpul</w:t>
      </w:r>
      <w:proofErr w:type="spellEnd"/>
      <w:r w:rsidRPr="007E008C">
        <w:rPr>
          <w:rFonts w:ascii="Arial" w:hAnsi="Arial" w:cs="Arial"/>
        </w:rPr>
        <w:t xml:space="preserve"> </w:t>
      </w:r>
      <w:proofErr w:type="spellStart"/>
      <w:r w:rsidRPr="007E008C">
        <w:rPr>
          <w:rFonts w:ascii="Arial" w:hAnsi="Arial" w:cs="Arial"/>
        </w:rPr>
        <w:t>zvelt</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puternic</w:t>
      </w:r>
      <w:proofErr w:type="spellEnd"/>
      <w:r w:rsidRPr="007E008C">
        <w:rPr>
          <w:rFonts w:ascii="Arial" w:hAnsi="Arial" w:cs="Arial"/>
        </w:rPr>
        <w:t>, o</w:t>
      </w:r>
      <w:r w:rsidRPr="007E008C">
        <w:rPr>
          <w:rFonts w:ascii="Arial" w:hAnsi="Arial" w:cs="Arial"/>
          <w:spacing w:val="1"/>
        </w:rPr>
        <w:t xml:space="preserve"> </w:t>
      </w:r>
      <w:proofErr w:type="spellStart"/>
      <w:r w:rsidRPr="007E008C">
        <w:rPr>
          <w:rFonts w:ascii="Arial" w:hAnsi="Arial" w:cs="Arial"/>
        </w:rPr>
        <w:t>inaltime</w:t>
      </w:r>
      <w:proofErr w:type="spellEnd"/>
      <w:r w:rsidRPr="007E008C">
        <w:rPr>
          <w:rFonts w:ascii="Arial" w:hAnsi="Arial" w:cs="Arial"/>
        </w:rPr>
        <w:t xml:space="preserve"> de 60-75 cm </w:t>
      </w:r>
      <w:proofErr w:type="spellStart"/>
      <w:r w:rsidRPr="007E008C">
        <w:rPr>
          <w:rFonts w:ascii="Arial" w:hAnsi="Arial" w:cs="Arial"/>
        </w:rPr>
        <w:t>si</w:t>
      </w:r>
      <w:proofErr w:type="spellEnd"/>
      <w:r w:rsidRPr="007E008C">
        <w:rPr>
          <w:rFonts w:ascii="Arial" w:hAnsi="Arial" w:cs="Arial"/>
        </w:rPr>
        <w:t xml:space="preserve"> o </w:t>
      </w:r>
      <w:proofErr w:type="spellStart"/>
      <w:r w:rsidRPr="007E008C">
        <w:rPr>
          <w:rFonts w:ascii="Arial" w:hAnsi="Arial" w:cs="Arial"/>
        </w:rPr>
        <w:t>greutate</w:t>
      </w:r>
      <w:proofErr w:type="spellEnd"/>
      <w:r w:rsidRPr="007E008C">
        <w:rPr>
          <w:rFonts w:ascii="Arial" w:hAnsi="Arial" w:cs="Arial"/>
        </w:rPr>
        <w:t xml:space="preserve"> de 30 kg, </w:t>
      </w:r>
      <w:proofErr w:type="spellStart"/>
      <w:r w:rsidRPr="007E008C">
        <w:rPr>
          <w:rFonts w:ascii="Arial" w:hAnsi="Arial" w:cs="Arial"/>
        </w:rPr>
        <w:t>iar</w:t>
      </w:r>
      <w:proofErr w:type="spellEnd"/>
      <w:r w:rsidRPr="007E008C">
        <w:rPr>
          <w:rFonts w:ascii="Arial" w:hAnsi="Arial" w:cs="Arial"/>
        </w:rPr>
        <w:t xml:space="preserve"> </w:t>
      </w:r>
      <w:proofErr w:type="spellStart"/>
      <w:r w:rsidRPr="007E008C">
        <w:rPr>
          <w:rFonts w:ascii="Arial" w:hAnsi="Arial" w:cs="Arial"/>
        </w:rPr>
        <w:t>urechile</w:t>
      </w:r>
      <w:proofErr w:type="spellEnd"/>
      <w:r w:rsidRPr="007E008C">
        <w:rPr>
          <w:rFonts w:ascii="Arial" w:hAnsi="Arial" w:cs="Arial"/>
        </w:rPr>
        <w:t xml:space="preserve"> se </w:t>
      </w:r>
      <w:proofErr w:type="spellStart"/>
      <w:r w:rsidRPr="007E008C">
        <w:rPr>
          <w:rFonts w:ascii="Arial" w:hAnsi="Arial" w:cs="Arial"/>
        </w:rPr>
        <w:t>prelungesc</w:t>
      </w:r>
      <w:proofErr w:type="spellEnd"/>
      <w:r w:rsidRPr="007E008C">
        <w:rPr>
          <w:rFonts w:ascii="Arial" w:hAnsi="Arial" w:cs="Arial"/>
        </w:rPr>
        <w:t xml:space="preserve"> cu cate un </w:t>
      </w:r>
      <w:proofErr w:type="spellStart"/>
      <w:r w:rsidRPr="007E008C">
        <w:rPr>
          <w:rFonts w:ascii="Arial" w:hAnsi="Arial" w:cs="Arial"/>
        </w:rPr>
        <w:t>smoc</w:t>
      </w:r>
      <w:proofErr w:type="spellEnd"/>
      <w:r w:rsidRPr="007E008C">
        <w:rPr>
          <w:rFonts w:ascii="Arial" w:hAnsi="Arial" w:cs="Arial"/>
        </w:rPr>
        <w:t xml:space="preserve"> de</w:t>
      </w:r>
      <w:r w:rsidRPr="007E008C">
        <w:rPr>
          <w:rFonts w:ascii="Arial" w:hAnsi="Arial" w:cs="Arial"/>
          <w:spacing w:val="1"/>
        </w:rPr>
        <w:t xml:space="preserve"> </w:t>
      </w:r>
      <w:r w:rsidRPr="007E008C">
        <w:rPr>
          <w:rFonts w:ascii="Arial" w:hAnsi="Arial" w:cs="Arial"/>
        </w:rPr>
        <w:t xml:space="preserve">peri </w:t>
      </w:r>
      <w:proofErr w:type="spellStart"/>
      <w:r w:rsidRPr="007E008C">
        <w:rPr>
          <w:rFonts w:ascii="Arial" w:hAnsi="Arial" w:cs="Arial"/>
        </w:rPr>
        <w:t>negri</w:t>
      </w:r>
      <w:proofErr w:type="spellEnd"/>
      <w:r w:rsidRPr="007E008C">
        <w:rPr>
          <w:rFonts w:ascii="Arial" w:hAnsi="Arial" w:cs="Arial"/>
        </w:rPr>
        <w:t xml:space="preserve">. </w:t>
      </w:r>
      <w:proofErr w:type="spellStart"/>
      <w:r w:rsidRPr="007E008C">
        <w:rPr>
          <w:rFonts w:ascii="Arial" w:hAnsi="Arial" w:cs="Arial"/>
        </w:rPr>
        <w:t>Culoarea</w:t>
      </w:r>
      <w:proofErr w:type="spellEnd"/>
      <w:r w:rsidRPr="007E008C">
        <w:rPr>
          <w:rFonts w:ascii="Arial" w:hAnsi="Arial" w:cs="Arial"/>
        </w:rPr>
        <w:t xml:space="preserve"> </w:t>
      </w:r>
      <w:proofErr w:type="spellStart"/>
      <w:r w:rsidRPr="007E008C">
        <w:rPr>
          <w:rFonts w:ascii="Arial" w:hAnsi="Arial" w:cs="Arial"/>
        </w:rPr>
        <w:t>blanii</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galbui-bruna</w:t>
      </w:r>
      <w:proofErr w:type="spellEnd"/>
      <w:r w:rsidRPr="007E008C">
        <w:rPr>
          <w:rFonts w:ascii="Arial" w:hAnsi="Arial" w:cs="Arial"/>
        </w:rPr>
        <w:t xml:space="preserve">, </w:t>
      </w:r>
      <w:proofErr w:type="spellStart"/>
      <w:r w:rsidRPr="007E008C">
        <w:rPr>
          <w:rFonts w:ascii="Arial" w:hAnsi="Arial" w:cs="Arial"/>
        </w:rPr>
        <w:t>iar</w:t>
      </w:r>
      <w:proofErr w:type="spellEnd"/>
      <w:r w:rsidRPr="007E008C">
        <w:rPr>
          <w:rFonts w:ascii="Arial" w:hAnsi="Arial" w:cs="Arial"/>
        </w:rPr>
        <w:t xml:space="preserve"> </w:t>
      </w:r>
      <w:proofErr w:type="spellStart"/>
      <w:r w:rsidRPr="007E008C">
        <w:rPr>
          <w:rFonts w:ascii="Arial" w:hAnsi="Arial" w:cs="Arial"/>
        </w:rPr>
        <w:t>majoritatea</w:t>
      </w:r>
      <w:proofErr w:type="spellEnd"/>
      <w:r w:rsidRPr="007E008C">
        <w:rPr>
          <w:rFonts w:ascii="Arial" w:hAnsi="Arial" w:cs="Arial"/>
        </w:rPr>
        <w:t xml:space="preserve"> </w:t>
      </w:r>
      <w:proofErr w:type="spellStart"/>
      <w:r w:rsidRPr="007E008C">
        <w:rPr>
          <w:rFonts w:ascii="Arial" w:hAnsi="Arial" w:cs="Arial"/>
        </w:rPr>
        <w:t>rasilor</w:t>
      </w:r>
      <w:proofErr w:type="spellEnd"/>
      <w:r w:rsidRPr="007E008C">
        <w:rPr>
          <w:rFonts w:ascii="Arial" w:hAnsi="Arial" w:cs="Arial"/>
        </w:rPr>
        <w:t xml:space="preserve"> au </w:t>
      </w:r>
      <w:proofErr w:type="spellStart"/>
      <w:r w:rsidRPr="007E008C">
        <w:rPr>
          <w:rFonts w:ascii="Arial" w:hAnsi="Arial" w:cs="Arial"/>
        </w:rPr>
        <w:t>pete</w:t>
      </w:r>
      <w:proofErr w:type="spellEnd"/>
      <w:r w:rsidRPr="007E008C">
        <w:rPr>
          <w:rFonts w:ascii="Arial" w:hAnsi="Arial" w:cs="Arial"/>
        </w:rPr>
        <w:t xml:space="preserve"> </w:t>
      </w:r>
      <w:proofErr w:type="spellStart"/>
      <w:r w:rsidRPr="007E008C">
        <w:rPr>
          <w:rFonts w:ascii="Arial" w:hAnsi="Arial" w:cs="Arial"/>
        </w:rPr>
        <w:t>rosii</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chiar</w:t>
      </w:r>
      <w:proofErr w:type="spellEnd"/>
      <w:r w:rsidRPr="007E008C">
        <w:rPr>
          <w:rFonts w:ascii="Arial" w:hAnsi="Arial" w:cs="Arial"/>
          <w:spacing w:val="1"/>
        </w:rPr>
        <w:t xml:space="preserve"> </w:t>
      </w:r>
      <w:proofErr w:type="spellStart"/>
      <w:r w:rsidRPr="007E008C">
        <w:rPr>
          <w:rFonts w:ascii="Arial" w:hAnsi="Arial" w:cs="Arial"/>
        </w:rPr>
        <w:t>negre</w:t>
      </w:r>
      <w:proofErr w:type="spellEnd"/>
      <w:r w:rsidRPr="007E008C">
        <w:rPr>
          <w:rFonts w:ascii="Arial" w:hAnsi="Arial" w:cs="Arial"/>
        </w:rPr>
        <w:t xml:space="preserve"> pe spate, pe </w:t>
      </w:r>
      <w:proofErr w:type="spellStart"/>
      <w:r w:rsidRPr="007E008C">
        <w:rPr>
          <w:rFonts w:ascii="Arial" w:hAnsi="Arial" w:cs="Arial"/>
        </w:rPr>
        <w:t>partile</w:t>
      </w:r>
      <w:proofErr w:type="spellEnd"/>
      <w:r w:rsidRPr="007E008C">
        <w:rPr>
          <w:rFonts w:ascii="Arial" w:hAnsi="Arial" w:cs="Arial"/>
        </w:rPr>
        <w:t xml:space="preserve"> </w:t>
      </w:r>
      <w:proofErr w:type="spellStart"/>
      <w:r w:rsidRPr="007E008C">
        <w:rPr>
          <w:rFonts w:ascii="Arial" w:hAnsi="Arial" w:cs="Arial"/>
        </w:rPr>
        <w:t>laterale</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mai</w:t>
      </w:r>
      <w:proofErr w:type="spellEnd"/>
      <w:r w:rsidRPr="007E008C">
        <w:rPr>
          <w:rFonts w:ascii="Arial" w:hAnsi="Arial" w:cs="Arial"/>
        </w:rPr>
        <w:t xml:space="preserve"> ales pe </w:t>
      </w:r>
      <w:proofErr w:type="spellStart"/>
      <w:r w:rsidRPr="007E008C">
        <w:rPr>
          <w:rFonts w:ascii="Arial" w:hAnsi="Arial" w:cs="Arial"/>
        </w:rPr>
        <w:t>picioare</w:t>
      </w:r>
      <w:proofErr w:type="spellEnd"/>
      <w:r w:rsidRPr="007E008C">
        <w:rPr>
          <w:rFonts w:ascii="Arial" w:hAnsi="Arial" w:cs="Arial"/>
        </w:rPr>
        <w:t xml:space="preserve">. Rasul are </w:t>
      </w:r>
      <w:proofErr w:type="spellStart"/>
      <w:r w:rsidRPr="007E008C">
        <w:rPr>
          <w:rFonts w:ascii="Arial" w:hAnsi="Arial" w:cs="Arial"/>
        </w:rPr>
        <w:t>picioarele</w:t>
      </w:r>
      <w:proofErr w:type="spellEnd"/>
      <w:r w:rsidRPr="007E008C">
        <w:rPr>
          <w:rFonts w:ascii="Arial" w:hAnsi="Arial" w:cs="Arial"/>
        </w:rPr>
        <w:t xml:space="preserve"> </w:t>
      </w:r>
      <w:proofErr w:type="spellStart"/>
      <w:r w:rsidRPr="007E008C">
        <w:rPr>
          <w:rFonts w:ascii="Arial" w:hAnsi="Arial" w:cs="Arial"/>
        </w:rPr>
        <w:t>relativ</w:t>
      </w:r>
      <w:proofErr w:type="spellEnd"/>
      <w:r w:rsidRPr="007E008C">
        <w:rPr>
          <w:rFonts w:ascii="Arial" w:hAnsi="Arial" w:cs="Arial"/>
        </w:rPr>
        <w:t xml:space="preserve"> lungi</w:t>
      </w:r>
      <w:r w:rsidRPr="007E008C">
        <w:rPr>
          <w:rFonts w:ascii="Arial" w:hAnsi="Arial" w:cs="Arial"/>
          <w:spacing w:val="1"/>
        </w:rPr>
        <w:t xml:space="preserve"> </w:t>
      </w:r>
      <w:proofErr w:type="spellStart"/>
      <w:r w:rsidRPr="007E008C">
        <w:rPr>
          <w:rFonts w:ascii="Arial" w:hAnsi="Arial" w:cs="Arial"/>
        </w:rPr>
        <w:t>si</w:t>
      </w:r>
      <w:proofErr w:type="spellEnd"/>
      <w:r w:rsidRPr="007E008C">
        <w:rPr>
          <w:rFonts w:ascii="Arial" w:hAnsi="Arial" w:cs="Arial"/>
          <w:spacing w:val="1"/>
        </w:rPr>
        <w:t xml:space="preserve"> </w:t>
      </w:r>
      <w:proofErr w:type="spellStart"/>
      <w:r w:rsidRPr="007E008C">
        <w:rPr>
          <w:rFonts w:ascii="Arial" w:hAnsi="Arial" w:cs="Arial"/>
        </w:rPr>
        <w:t>puternice</w:t>
      </w:r>
      <w:proofErr w:type="spellEnd"/>
      <w:r w:rsidRPr="007E008C">
        <w:rPr>
          <w:rFonts w:ascii="Arial" w:hAnsi="Arial" w:cs="Arial"/>
        </w:rPr>
        <w:t>,</w:t>
      </w:r>
      <w:r w:rsidRPr="007E008C">
        <w:rPr>
          <w:rFonts w:ascii="Arial" w:hAnsi="Arial" w:cs="Arial"/>
          <w:spacing w:val="1"/>
        </w:rPr>
        <w:t xml:space="preserve"> </w:t>
      </w:r>
      <w:r w:rsidRPr="007E008C">
        <w:rPr>
          <w:rFonts w:ascii="Arial" w:hAnsi="Arial" w:cs="Arial"/>
        </w:rPr>
        <w:t>terminate</w:t>
      </w:r>
      <w:r w:rsidRPr="007E008C">
        <w:rPr>
          <w:rFonts w:ascii="Arial" w:hAnsi="Arial" w:cs="Arial"/>
          <w:spacing w:val="1"/>
        </w:rPr>
        <w:t xml:space="preserve"> </w:t>
      </w:r>
      <w:r w:rsidRPr="007E008C">
        <w:rPr>
          <w:rFonts w:ascii="Arial" w:hAnsi="Arial" w:cs="Arial"/>
        </w:rPr>
        <w:t>cu</w:t>
      </w:r>
      <w:r w:rsidRPr="007E008C">
        <w:rPr>
          <w:rFonts w:ascii="Arial" w:hAnsi="Arial" w:cs="Arial"/>
          <w:spacing w:val="1"/>
        </w:rPr>
        <w:t xml:space="preserve"> </w:t>
      </w:r>
      <w:proofErr w:type="spellStart"/>
      <w:r w:rsidRPr="007E008C">
        <w:rPr>
          <w:rFonts w:ascii="Arial" w:hAnsi="Arial" w:cs="Arial"/>
        </w:rPr>
        <w:t>gheare</w:t>
      </w:r>
      <w:proofErr w:type="spellEnd"/>
      <w:r w:rsidRPr="007E008C">
        <w:rPr>
          <w:rFonts w:ascii="Arial" w:hAnsi="Arial" w:cs="Arial"/>
          <w:spacing w:val="1"/>
        </w:rPr>
        <w:t xml:space="preserve"> </w:t>
      </w:r>
      <w:r w:rsidRPr="007E008C">
        <w:rPr>
          <w:rFonts w:ascii="Arial" w:hAnsi="Arial" w:cs="Arial"/>
        </w:rPr>
        <w:t>retractile.</w:t>
      </w:r>
      <w:r w:rsidRPr="007E008C">
        <w:rPr>
          <w:rFonts w:ascii="Arial" w:hAnsi="Arial" w:cs="Arial"/>
          <w:spacing w:val="1"/>
        </w:rPr>
        <w:t xml:space="preserve"> </w:t>
      </w:r>
      <w:proofErr w:type="spellStart"/>
      <w:r w:rsidRPr="007E008C">
        <w:rPr>
          <w:rFonts w:ascii="Arial" w:hAnsi="Arial" w:cs="Arial"/>
        </w:rPr>
        <w:t>Urma</w:t>
      </w:r>
      <w:proofErr w:type="spellEnd"/>
      <w:r w:rsidRPr="007E008C">
        <w:rPr>
          <w:rFonts w:ascii="Arial" w:hAnsi="Arial" w:cs="Arial"/>
          <w:spacing w:val="1"/>
        </w:rPr>
        <w:t xml:space="preserve"> </w:t>
      </w:r>
      <w:proofErr w:type="spellStart"/>
      <w:r w:rsidRPr="007E008C">
        <w:rPr>
          <w:rFonts w:ascii="Arial" w:hAnsi="Arial" w:cs="Arial"/>
        </w:rPr>
        <w:t>sa</w:t>
      </w:r>
      <w:proofErr w:type="spellEnd"/>
      <w:r w:rsidRPr="007E008C">
        <w:rPr>
          <w:rFonts w:ascii="Arial" w:hAnsi="Arial" w:cs="Arial"/>
          <w:spacing w:val="1"/>
        </w:rPr>
        <w:t xml:space="preserve"> </w:t>
      </w:r>
      <w:proofErr w:type="spellStart"/>
      <w:r w:rsidRPr="007E008C">
        <w:rPr>
          <w:rFonts w:ascii="Arial" w:hAnsi="Arial" w:cs="Arial"/>
        </w:rPr>
        <w:t>lasata</w:t>
      </w:r>
      <w:proofErr w:type="spellEnd"/>
      <w:r w:rsidRPr="007E008C">
        <w:rPr>
          <w:rFonts w:ascii="Arial" w:hAnsi="Arial" w:cs="Arial"/>
          <w:spacing w:val="1"/>
        </w:rPr>
        <w:t xml:space="preserve"> </w:t>
      </w:r>
      <w:r w:rsidRPr="007E008C">
        <w:rPr>
          <w:rFonts w:ascii="Arial" w:hAnsi="Arial" w:cs="Arial"/>
        </w:rPr>
        <w:t>in</w:t>
      </w:r>
      <w:r w:rsidRPr="007E008C">
        <w:rPr>
          <w:rFonts w:ascii="Arial" w:hAnsi="Arial" w:cs="Arial"/>
          <w:spacing w:val="1"/>
        </w:rPr>
        <w:t xml:space="preserve"> </w:t>
      </w:r>
      <w:proofErr w:type="spellStart"/>
      <w:r w:rsidRPr="007E008C">
        <w:rPr>
          <w:rFonts w:ascii="Arial" w:hAnsi="Arial" w:cs="Arial"/>
        </w:rPr>
        <w:t>noroi</w:t>
      </w:r>
      <w:proofErr w:type="spellEnd"/>
      <w:r w:rsidRPr="007E008C">
        <w:rPr>
          <w:rFonts w:ascii="Arial" w:hAnsi="Arial" w:cs="Arial"/>
          <w:spacing w:val="1"/>
        </w:rPr>
        <w:t xml:space="preserve"> </w:t>
      </w:r>
      <w:proofErr w:type="spellStart"/>
      <w:r w:rsidRPr="007E008C">
        <w:rPr>
          <w:rFonts w:ascii="Arial" w:hAnsi="Arial" w:cs="Arial"/>
        </w:rPr>
        <w:t>sau</w:t>
      </w:r>
      <w:proofErr w:type="spellEnd"/>
      <w:r w:rsidRPr="007E008C">
        <w:rPr>
          <w:rFonts w:ascii="Arial" w:hAnsi="Arial" w:cs="Arial"/>
          <w:spacing w:val="1"/>
        </w:rPr>
        <w:t xml:space="preserve"> </w:t>
      </w:r>
      <w:proofErr w:type="spellStart"/>
      <w:r w:rsidRPr="007E008C">
        <w:rPr>
          <w:rFonts w:ascii="Arial" w:hAnsi="Arial" w:cs="Arial"/>
        </w:rPr>
        <w:t>zapada</w:t>
      </w:r>
      <w:proofErr w:type="spellEnd"/>
      <w:r w:rsidRPr="007E008C">
        <w:rPr>
          <w:rFonts w:ascii="Arial" w:hAnsi="Arial" w:cs="Arial"/>
          <w:spacing w:val="1"/>
        </w:rPr>
        <w:t xml:space="preserve"> </w:t>
      </w:r>
      <w:proofErr w:type="spellStart"/>
      <w:r w:rsidRPr="007E008C">
        <w:rPr>
          <w:rFonts w:ascii="Arial" w:hAnsi="Arial" w:cs="Arial"/>
        </w:rPr>
        <w:t>este</w:t>
      </w:r>
      <w:proofErr w:type="spellEnd"/>
      <w:r w:rsidRPr="007E008C">
        <w:rPr>
          <w:rFonts w:ascii="Arial" w:hAnsi="Arial" w:cs="Arial"/>
          <w:spacing w:val="-67"/>
        </w:rPr>
        <w:t xml:space="preserve"> </w:t>
      </w:r>
      <w:proofErr w:type="spellStart"/>
      <w:r w:rsidRPr="007E008C">
        <w:rPr>
          <w:rFonts w:ascii="Arial" w:hAnsi="Arial" w:cs="Arial"/>
        </w:rPr>
        <w:t>inconfundabila</w:t>
      </w:r>
      <w:proofErr w:type="spellEnd"/>
      <w:r w:rsidRPr="007E008C">
        <w:rPr>
          <w:rFonts w:ascii="Arial" w:hAnsi="Arial" w:cs="Arial"/>
        </w:rPr>
        <w:t xml:space="preserve">: </w:t>
      </w:r>
      <w:proofErr w:type="spellStart"/>
      <w:r w:rsidRPr="007E008C">
        <w:rPr>
          <w:rFonts w:ascii="Arial" w:hAnsi="Arial" w:cs="Arial"/>
        </w:rPr>
        <w:t>cele</w:t>
      </w:r>
      <w:proofErr w:type="spellEnd"/>
      <w:r w:rsidRPr="007E008C">
        <w:rPr>
          <w:rFonts w:ascii="Arial" w:hAnsi="Arial" w:cs="Arial"/>
        </w:rPr>
        <w:t xml:space="preserve"> 4 </w:t>
      </w:r>
      <w:proofErr w:type="spellStart"/>
      <w:r w:rsidRPr="007E008C">
        <w:rPr>
          <w:rFonts w:ascii="Arial" w:hAnsi="Arial" w:cs="Arial"/>
        </w:rPr>
        <w:t>degete</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calcaiul</w:t>
      </w:r>
      <w:proofErr w:type="spellEnd"/>
      <w:r w:rsidRPr="007E008C">
        <w:rPr>
          <w:rFonts w:ascii="Arial" w:hAnsi="Arial" w:cs="Arial"/>
        </w:rPr>
        <w:t xml:space="preserve"> </w:t>
      </w:r>
      <w:proofErr w:type="spellStart"/>
      <w:r w:rsidRPr="007E008C">
        <w:rPr>
          <w:rFonts w:ascii="Arial" w:hAnsi="Arial" w:cs="Arial"/>
        </w:rPr>
        <w:t>formeaza</w:t>
      </w:r>
      <w:proofErr w:type="spellEnd"/>
      <w:r w:rsidRPr="007E008C">
        <w:rPr>
          <w:rFonts w:ascii="Arial" w:hAnsi="Arial" w:cs="Arial"/>
        </w:rPr>
        <w:t xml:space="preserve"> un </w:t>
      </w:r>
      <w:proofErr w:type="spellStart"/>
      <w:r w:rsidRPr="007E008C">
        <w:rPr>
          <w:rFonts w:ascii="Arial" w:hAnsi="Arial" w:cs="Arial"/>
        </w:rPr>
        <w:t>desen</w:t>
      </w:r>
      <w:proofErr w:type="spellEnd"/>
      <w:r w:rsidRPr="007E008C">
        <w:rPr>
          <w:rFonts w:ascii="Arial" w:hAnsi="Arial" w:cs="Arial"/>
        </w:rPr>
        <w:t xml:space="preserve"> rotund, cu un </w:t>
      </w:r>
      <w:proofErr w:type="spellStart"/>
      <w:r w:rsidRPr="007E008C">
        <w:rPr>
          <w:rFonts w:ascii="Arial" w:hAnsi="Arial" w:cs="Arial"/>
        </w:rPr>
        <w:t>semn</w:t>
      </w:r>
      <w:proofErr w:type="spellEnd"/>
      <w:r w:rsidRPr="007E008C">
        <w:rPr>
          <w:rFonts w:ascii="Arial" w:hAnsi="Arial" w:cs="Arial"/>
        </w:rPr>
        <w:t xml:space="preserve"> mic,</w:t>
      </w:r>
      <w:r w:rsidRPr="007E008C">
        <w:rPr>
          <w:rFonts w:ascii="Arial" w:hAnsi="Arial" w:cs="Arial"/>
          <w:spacing w:val="1"/>
        </w:rPr>
        <w:t xml:space="preserve"> </w:t>
      </w:r>
      <w:proofErr w:type="spellStart"/>
      <w:r w:rsidRPr="007E008C">
        <w:rPr>
          <w:rFonts w:ascii="Arial" w:hAnsi="Arial" w:cs="Arial"/>
        </w:rPr>
        <w:t>suplimentar</w:t>
      </w:r>
      <w:proofErr w:type="spellEnd"/>
      <w:r w:rsidRPr="007E008C">
        <w:rPr>
          <w:rFonts w:ascii="Arial" w:hAnsi="Arial" w:cs="Arial"/>
        </w:rPr>
        <w:t>,</w:t>
      </w:r>
      <w:r w:rsidRPr="007E008C">
        <w:rPr>
          <w:rFonts w:ascii="Arial" w:hAnsi="Arial" w:cs="Arial"/>
          <w:spacing w:val="-2"/>
        </w:rPr>
        <w:t xml:space="preserve"> </w:t>
      </w:r>
      <w:r w:rsidRPr="007E008C">
        <w:rPr>
          <w:rFonts w:ascii="Arial" w:hAnsi="Arial" w:cs="Arial"/>
        </w:rPr>
        <w:t xml:space="preserve">in </w:t>
      </w:r>
      <w:proofErr w:type="spellStart"/>
      <w:r w:rsidRPr="007E008C">
        <w:rPr>
          <w:rFonts w:ascii="Arial" w:hAnsi="Arial" w:cs="Arial"/>
        </w:rPr>
        <w:t>spate</w:t>
      </w:r>
      <w:proofErr w:type="spellEnd"/>
      <w:r w:rsidRPr="007E008C">
        <w:rPr>
          <w:rFonts w:ascii="Arial" w:hAnsi="Arial" w:cs="Arial"/>
        </w:rPr>
        <w:t>.</w:t>
      </w:r>
      <w:r w:rsidRPr="007E008C">
        <w:rPr>
          <w:rFonts w:ascii="Arial" w:hAnsi="Arial" w:cs="Arial"/>
          <w:spacing w:val="-4"/>
        </w:rPr>
        <w:t xml:space="preserve"> </w:t>
      </w:r>
      <w:proofErr w:type="spellStart"/>
      <w:r w:rsidRPr="007E008C">
        <w:rPr>
          <w:rFonts w:ascii="Arial" w:hAnsi="Arial" w:cs="Arial"/>
        </w:rPr>
        <w:t>Auzul</w:t>
      </w:r>
      <w:proofErr w:type="spellEnd"/>
      <w:r w:rsidRPr="007E008C">
        <w:rPr>
          <w:rFonts w:ascii="Arial" w:hAnsi="Arial" w:cs="Arial"/>
          <w:spacing w:val="1"/>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vazul</w:t>
      </w:r>
      <w:proofErr w:type="spellEnd"/>
      <w:r w:rsidRPr="007E008C">
        <w:rPr>
          <w:rFonts w:ascii="Arial" w:hAnsi="Arial" w:cs="Arial"/>
        </w:rPr>
        <w:t xml:space="preserve"> sunt</w:t>
      </w:r>
      <w:r w:rsidRPr="007E008C">
        <w:rPr>
          <w:rFonts w:ascii="Arial" w:hAnsi="Arial" w:cs="Arial"/>
          <w:spacing w:val="-3"/>
        </w:rPr>
        <w:t xml:space="preserve"> </w:t>
      </w:r>
      <w:proofErr w:type="spellStart"/>
      <w:r w:rsidRPr="007E008C">
        <w:rPr>
          <w:rFonts w:ascii="Arial" w:hAnsi="Arial" w:cs="Arial"/>
        </w:rPr>
        <w:t>simturile</w:t>
      </w:r>
      <w:proofErr w:type="spellEnd"/>
      <w:r w:rsidRPr="007E008C">
        <w:rPr>
          <w:rFonts w:ascii="Arial" w:hAnsi="Arial" w:cs="Arial"/>
          <w:spacing w:val="-1"/>
        </w:rPr>
        <w:t xml:space="preserve"> </w:t>
      </w:r>
      <w:r w:rsidRPr="007E008C">
        <w:rPr>
          <w:rFonts w:ascii="Arial" w:hAnsi="Arial" w:cs="Arial"/>
        </w:rPr>
        <w:t>sale</w:t>
      </w:r>
      <w:r w:rsidRPr="007E008C">
        <w:rPr>
          <w:rFonts w:ascii="Arial" w:hAnsi="Arial" w:cs="Arial"/>
          <w:spacing w:val="-1"/>
        </w:rPr>
        <w:t xml:space="preserve"> </w:t>
      </w:r>
      <w:proofErr w:type="spellStart"/>
      <w:r w:rsidRPr="007E008C">
        <w:rPr>
          <w:rFonts w:ascii="Arial" w:hAnsi="Arial" w:cs="Arial"/>
        </w:rPr>
        <w:t>cele</w:t>
      </w:r>
      <w:proofErr w:type="spellEnd"/>
      <w:r w:rsidRPr="007E008C">
        <w:rPr>
          <w:rFonts w:ascii="Arial" w:hAnsi="Arial" w:cs="Arial"/>
        </w:rPr>
        <w:t xml:space="preserve"> </w:t>
      </w:r>
      <w:proofErr w:type="spellStart"/>
      <w:r w:rsidRPr="007E008C">
        <w:rPr>
          <w:rFonts w:ascii="Arial" w:hAnsi="Arial" w:cs="Arial"/>
        </w:rPr>
        <w:t>mai</w:t>
      </w:r>
      <w:proofErr w:type="spellEnd"/>
      <w:r w:rsidRPr="007E008C">
        <w:rPr>
          <w:rFonts w:ascii="Arial" w:hAnsi="Arial" w:cs="Arial"/>
        </w:rPr>
        <w:t xml:space="preserve"> acute.</w:t>
      </w:r>
    </w:p>
    <w:p w14:paraId="12525CF5" w14:textId="77777777" w:rsidR="007E008C" w:rsidRPr="007E008C" w:rsidRDefault="007E008C" w:rsidP="007E008C">
      <w:pPr>
        <w:pStyle w:val="BodyText"/>
        <w:spacing w:after="0" w:line="240" w:lineRule="auto"/>
        <w:ind w:firstLine="708"/>
        <w:jc w:val="both"/>
        <w:rPr>
          <w:rFonts w:ascii="Arial" w:hAnsi="Arial" w:cs="Arial"/>
        </w:rPr>
      </w:pPr>
      <w:r w:rsidRPr="007E008C">
        <w:rPr>
          <w:rFonts w:ascii="Arial" w:hAnsi="Arial" w:cs="Arial"/>
          <w:b/>
        </w:rPr>
        <w:t>Habitat:</w:t>
      </w:r>
      <w:r w:rsidRPr="007E008C">
        <w:rPr>
          <w:rFonts w:ascii="Arial" w:hAnsi="Arial" w:cs="Arial"/>
          <w:b/>
          <w:spacing w:val="1"/>
        </w:rPr>
        <w:t xml:space="preserve"> </w:t>
      </w:r>
      <w:r w:rsidRPr="007E008C">
        <w:rPr>
          <w:rFonts w:ascii="Arial" w:hAnsi="Arial" w:cs="Arial"/>
        </w:rPr>
        <w:t>Rasul</w:t>
      </w:r>
      <w:r w:rsidRPr="007E008C">
        <w:rPr>
          <w:rFonts w:ascii="Arial" w:hAnsi="Arial" w:cs="Arial"/>
          <w:spacing w:val="1"/>
        </w:rPr>
        <w:t xml:space="preserve"> </w:t>
      </w:r>
      <w:proofErr w:type="spellStart"/>
      <w:r w:rsidRPr="007E008C">
        <w:rPr>
          <w:rFonts w:ascii="Arial" w:hAnsi="Arial" w:cs="Arial"/>
        </w:rPr>
        <w:t>este</w:t>
      </w:r>
      <w:proofErr w:type="spellEnd"/>
      <w:r w:rsidRPr="007E008C">
        <w:rPr>
          <w:rFonts w:ascii="Arial" w:hAnsi="Arial" w:cs="Arial"/>
          <w:spacing w:val="1"/>
        </w:rPr>
        <w:t xml:space="preserve"> </w:t>
      </w:r>
      <w:proofErr w:type="spellStart"/>
      <w:r w:rsidRPr="007E008C">
        <w:rPr>
          <w:rFonts w:ascii="Arial" w:hAnsi="Arial" w:cs="Arial"/>
        </w:rPr>
        <w:t>simbolul</w:t>
      </w:r>
      <w:proofErr w:type="spellEnd"/>
      <w:r w:rsidRPr="007E008C">
        <w:rPr>
          <w:rFonts w:ascii="Arial" w:hAnsi="Arial" w:cs="Arial"/>
          <w:spacing w:val="1"/>
        </w:rPr>
        <w:t xml:space="preserve"> </w:t>
      </w:r>
      <w:proofErr w:type="spellStart"/>
      <w:r w:rsidRPr="007E008C">
        <w:rPr>
          <w:rFonts w:ascii="Arial" w:hAnsi="Arial" w:cs="Arial"/>
        </w:rPr>
        <w:t>pradatorului</w:t>
      </w:r>
      <w:proofErr w:type="spellEnd"/>
      <w:r w:rsidRPr="007E008C">
        <w:rPr>
          <w:rFonts w:ascii="Arial" w:hAnsi="Arial" w:cs="Arial"/>
          <w:spacing w:val="1"/>
        </w:rPr>
        <w:t xml:space="preserve"> </w:t>
      </w:r>
      <w:proofErr w:type="spellStart"/>
      <w:r w:rsidRPr="007E008C">
        <w:rPr>
          <w:rFonts w:ascii="Arial" w:hAnsi="Arial" w:cs="Arial"/>
        </w:rPr>
        <w:t>prin</w:t>
      </w:r>
      <w:proofErr w:type="spellEnd"/>
      <w:r w:rsidRPr="007E008C">
        <w:rPr>
          <w:rFonts w:ascii="Arial" w:hAnsi="Arial" w:cs="Arial"/>
          <w:spacing w:val="1"/>
        </w:rPr>
        <w:t xml:space="preserve"> </w:t>
      </w:r>
      <w:proofErr w:type="spellStart"/>
      <w:r w:rsidRPr="007E008C">
        <w:rPr>
          <w:rFonts w:ascii="Arial" w:hAnsi="Arial" w:cs="Arial"/>
        </w:rPr>
        <w:t>excelenta</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Prefera</w:t>
      </w:r>
      <w:proofErr w:type="spellEnd"/>
      <w:r w:rsidRPr="007E008C">
        <w:rPr>
          <w:rFonts w:ascii="Arial" w:hAnsi="Arial" w:cs="Arial"/>
          <w:spacing w:val="1"/>
        </w:rPr>
        <w:t xml:space="preserve"> </w:t>
      </w:r>
      <w:proofErr w:type="spellStart"/>
      <w:r w:rsidRPr="007E008C">
        <w:rPr>
          <w:rFonts w:ascii="Arial" w:hAnsi="Arial" w:cs="Arial"/>
        </w:rPr>
        <w:t>padurile</w:t>
      </w:r>
      <w:proofErr w:type="spellEnd"/>
      <w:r w:rsidRPr="007E008C">
        <w:rPr>
          <w:rFonts w:ascii="Arial" w:hAnsi="Arial" w:cs="Arial"/>
          <w:spacing w:val="1"/>
        </w:rPr>
        <w:t xml:space="preserve"> </w:t>
      </w:r>
      <w:r w:rsidRPr="007E008C">
        <w:rPr>
          <w:rFonts w:ascii="Arial" w:hAnsi="Arial" w:cs="Arial"/>
        </w:rPr>
        <w:t>de</w:t>
      </w:r>
      <w:r w:rsidRPr="007E008C">
        <w:rPr>
          <w:rFonts w:ascii="Arial" w:hAnsi="Arial" w:cs="Arial"/>
          <w:spacing w:val="1"/>
        </w:rPr>
        <w:t xml:space="preserve"> </w:t>
      </w:r>
      <w:proofErr w:type="spellStart"/>
      <w:r w:rsidRPr="007E008C">
        <w:rPr>
          <w:rFonts w:ascii="Arial" w:hAnsi="Arial" w:cs="Arial"/>
        </w:rPr>
        <w:t>conifere</w:t>
      </w:r>
      <w:proofErr w:type="spellEnd"/>
      <w:r w:rsidRPr="007E008C">
        <w:rPr>
          <w:rFonts w:ascii="Arial" w:hAnsi="Arial" w:cs="Arial"/>
        </w:rPr>
        <w:t xml:space="preserve">, cu </w:t>
      </w:r>
      <w:proofErr w:type="spellStart"/>
      <w:r w:rsidRPr="007E008C">
        <w:rPr>
          <w:rFonts w:ascii="Arial" w:hAnsi="Arial" w:cs="Arial"/>
        </w:rPr>
        <w:t>suprafete</w:t>
      </w:r>
      <w:proofErr w:type="spellEnd"/>
      <w:r w:rsidRPr="007E008C">
        <w:rPr>
          <w:rFonts w:ascii="Arial" w:hAnsi="Arial" w:cs="Arial"/>
        </w:rPr>
        <w:t xml:space="preserve"> </w:t>
      </w:r>
      <w:proofErr w:type="spellStart"/>
      <w:r w:rsidRPr="007E008C">
        <w:rPr>
          <w:rFonts w:ascii="Arial" w:hAnsi="Arial" w:cs="Arial"/>
        </w:rPr>
        <w:t>mari</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cat </w:t>
      </w:r>
      <w:proofErr w:type="spellStart"/>
      <w:r w:rsidRPr="007E008C">
        <w:rPr>
          <w:rFonts w:ascii="Arial" w:hAnsi="Arial" w:cs="Arial"/>
        </w:rPr>
        <w:t>mai</w:t>
      </w:r>
      <w:proofErr w:type="spellEnd"/>
      <w:r w:rsidRPr="007E008C">
        <w:rPr>
          <w:rFonts w:ascii="Arial" w:hAnsi="Arial" w:cs="Arial"/>
        </w:rPr>
        <w:t xml:space="preserve"> </w:t>
      </w:r>
      <w:proofErr w:type="spellStart"/>
      <w:r w:rsidRPr="007E008C">
        <w:rPr>
          <w:rFonts w:ascii="Arial" w:hAnsi="Arial" w:cs="Arial"/>
        </w:rPr>
        <w:t>departe</w:t>
      </w:r>
      <w:proofErr w:type="spellEnd"/>
      <w:r w:rsidRPr="007E008C">
        <w:rPr>
          <w:rFonts w:ascii="Arial" w:hAnsi="Arial" w:cs="Arial"/>
        </w:rPr>
        <w:t xml:space="preserve"> de </w:t>
      </w:r>
      <w:proofErr w:type="spellStart"/>
      <w:r w:rsidRPr="007E008C">
        <w:rPr>
          <w:rFonts w:ascii="Arial" w:hAnsi="Arial" w:cs="Arial"/>
        </w:rPr>
        <w:t>asezarile</w:t>
      </w:r>
      <w:proofErr w:type="spellEnd"/>
      <w:r w:rsidRPr="007E008C">
        <w:rPr>
          <w:rFonts w:ascii="Arial" w:hAnsi="Arial" w:cs="Arial"/>
        </w:rPr>
        <w:t xml:space="preserve"> </w:t>
      </w:r>
      <w:proofErr w:type="spellStart"/>
      <w:r w:rsidRPr="007E008C">
        <w:rPr>
          <w:rFonts w:ascii="Arial" w:hAnsi="Arial" w:cs="Arial"/>
        </w:rPr>
        <w:t>omenesti</w:t>
      </w:r>
      <w:proofErr w:type="spellEnd"/>
      <w:r w:rsidRPr="007E008C">
        <w:rPr>
          <w:rFonts w:ascii="Arial" w:hAnsi="Arial" w:cs="Arial"/>
        </w:rPr>
        <w:t xml:space="preserve">. Isi face </w:t>
      </w:r>
      <w:proofErr w:type="spellStart"/>
      <w:r w:rsidRPr="007E008C">
        <w:rPr>
          <w:rFonts w:ascii="Arial" w:hAnsi="Arial" w:cs="Arial"/>
        </w:rPr>
        <w:t>culcusul</w:t>
      </w:r>
      <w:proofErr w:type="spellEnd"/>
      <w:r w:rsidRPr="007E008C">
        <w:rPr>
          <w:rFonts w:ascii="Arial" w:hAnsi="Arial" w:cs="Arial"/>
        </w:rPr>
        <w:t xml:space="preserve"> in</w:t>
      </w:r>
      <w:r w:rsidRPr="007E008C">
        <w:rPr>
          <w:rFonts w:ascii="Arial" w:hAnsi="Arial" w:cs="Arial"/>
          <w:spacing w:val="1"/>
        </w:rPr>
        <w:t xml:space="preserve"> </w:t>
      </w:r>
      <w:proofErr w:type="spellStart"/>
      <w:r w:rsidRPr="007E008C">
        <w:rPr>
          <w:rFonts w:ascii="Arial" w:hAnsi="Arial" w:cs="Arial"/>
        </w:rPr>
        <w:t>scorburile</w:t>
      </w:r>
      <w:proofErr w:type="spellEnd"/>
      <w:r w:rsidRPr="007E008C">
        <w:rPr>
          <w:rFonts w:ascii="Arial" w:hAnsi="Arial" w:cs="Arial"/>
        </w:rPr>
        <w:t xml:space="preserve"> </w:t>
      </w:r>
      <w:proofErr w:type="spellStart"/>
      <w:r w:rsidRPr="007E008C">
        <w:rPr>
          <w:rFonts w:ascii="Arial" w:hAnsi="Arial" w:cs="Arial"/>
        </w:rPr>
        <w:t>copacilor</w:t>
      </w:r>
      <w:proofErr w:type="spellEnd"/>
      <w:r w:rsidRPr="007E008C">
        <w:rPr>
          <w:rFonts w:ascii="Arial" w:hAnsi="Arial" w:cs="Arial"/>
        </w:rPr>
        <w:t xml:space="preserve"> </w:t>
      </w:r>
      <w:proofErr w:type="spellStart"/>
      <w:r w:rsidRPr="007E008C">
        <w:rPr>
          <w:rFonts w:ascii="Arial" w:hAnsi="Arial" w:cs="Arial"/>
        </w:rPr>
        <w:lastRenderedPageBreak/>
        <w:t>batrani</w:t>
      </w:r>
      <w:proofErr w:type="spellEnd"/>
      <w:r w:rsidRPr="007E008C">
        <w:rPr>
          <w:rFonts w:ascii="Arial" w:hAnsi="Arial" w:cs="Arial"/>
        </w:rPr>
        <w:t xml:space="preserve">, in </w:t>
      </w:r>
      <w:proofErr w:type="spellStart"/>
      <w:r w:rsidRPr="007E008C">
        <w:rPr>
          <w:rFonts w:ascii="Arial" w:hAnsi="Arial" w:cs="Arial"/>
        </w:rPr>
        <w:t>crapaturile</w:t>
      </w:r>
      <w:proofErr w:type="spellEnd"/>
      <w:r w:rsidRPr="007E008C">
        <w:rPr>
          <w:rFonts w:ascii="Arial" w:hAnsi="Arial" w:cs="Arial"/>
        </w:rPr>
        <w:t xml:space="preserve"> </w:t>
      </w:r>
      <w:proofErr w:type="spellStart"/>
      <w:r w:rsidRPr="007E008C">
        <w:rPr>
          <w:rFonts w:ascii="Arial" w:hAnsi="Arial" w:cs="Arial"/>
        </w:rPr>
        <w:t>stancilor</w:t>
      </w:r>
      <w:proofErr w:type="spellEnd"/>
      <w:r w:rsidRPr="007E008C">
        <w:rPr>
          <w:rFonts w:ascii="Arial" w:hAnsi="Arial" w:cs="Arial"/>
        </w:rPr>
        <w:t xml:space="preserve"> </w:t>
      </w:r>
      <w:proofErr w:type="spellStart"/>
      <w:r w:rsidRPr="007E008C">
        <w:rPr>
          <w:rFonts w:ascii="Arial" w:hAnsi="Arial" w:cs="Arial"/>
        </w:rPr>
        <w:t>sau</w:t>
      </w:r>
      <w:proofErr w:type="spellEnd"/>
      <w:r w:rsidRPr="007E008C">
        <w:rPr>
          <w:rFonts w:ascii="Arial" w:hAnsi="Arial" w:cs="Arial"/>
        </w:rPr>
        <w:t xml:space="preserve"> </w:t>
      </w:r>
      <w:proofErr w:type="spellStart"/>
      <w:r w:rsidRPr="007E008C">
        <w:rPr>
          <w:rFonts w:ascii="Arial" w:hAnsi="Arial" w:cs="Arial"/>
        </w:rPr>
        <w:t>foloseste</w:t>
      </w:r>
      <w:proofErr w:type="spellEnd"/>
      <w:r w:rsidRPr="007E008C">
        <w:rPr>
          <w:rFonts w:ascii="Arial" w:hAnsi="Arial" w:cs="Arial"/>
        </w:rPr>
        <w:t xml:space="preserve"> </w:t>
      </w:r>
      <w:proofErr w:type="spellStart"/>
      <w:r w:rsidRPr="007E008C">
        <w:rPr>
          <w:rFonts w:ascii="Arial" w:hAnsi="Arial" w:cs="Arial"/>
        </w:rPr>
        <w:t>galeriile</w:t>
      </w:r>
      <w:proofErr w:type="spellEnd"/>
      <w:r w:rsidRPr="007E008C">
        <w:rPr>
          <w:rFonts w:ascii="Arial" w:hAnsi="Arial" w:cs="Arial"/>
        </w:rPr>
        <w:t xml:space="preserve"> </w:t>
      </w:r>
      <w:proofErr w:type="spellStart"/>
      <w:r w:rsidRPr="007E008C">
        <w:rPr>
          <w:rFonts w:ascii="Arial" w:hAnsi="Arial" w:cs="Arial"/>
        </w:rPr>
        <w:t>bursucilor</w:t>
      </w:r>
      <w:proofErr w:type="spellEnd"/>
      <w:r w:rsidRPr="007E008C">
        <w:rPr>
          <w:rFonts w:ascii="Arial" w:hAnsi="Arial" w:cs="Arial"/>
        </w:rPr>
        <w:t>. In</w:t>
      </w:r>
      <w:r w:rsidRPr="007E008C">
        <w:rPr>
          <w:rFonts w:ascii="Arial" w:hAnsi="Arial" w:cs="Arial"/>
          <w:spacing w:val="1"/>
        </w:rPr>
        <w:t xml:space="preserve"> </w:t>
      </w:r>
      <w:r w:rsidRPr="007E008C">
        <w:rPr>
          <w:rFonts w:ascii="Arial" w:hAnsi="Arial" w:cs="Arial"/>
        </w:rPr>
        <w:t>general,</w:t>
      </w:r>
      <w:r w:rsidRPr="007E008C">
        <w:rPr>
          <w:rFonts w:ascii="Arial" w:hAnsi="Arial" w:cs="Arial"/>
          <w:spacing w:val="1"/>
        </w:rPr>
        <w:t xml:space="preserve"> </w:t>
      </w:r>
      <w:proofErr w:type="spellStart"/>
      <w:r w:rsidRPr="007E008C">
        <w:rPr>
          <w:rFonts w:ascii="Arial" w:hAnsi="Arial" w:cs="Arial"/>
        </w:rPr>
        <w:t>pradatorii</w:t>
      </w:r>
      <w:proofErr w:type="spellEnd"/>
      <w:r w:rsidRPr="007E008C">
        <w:rPr>
          <w:rFonts w:ascii="Arial" w:hAnsi="Arial" w:cs="Arial"/>
          <w:spacing w:val="1"/>
        </w:rPr>
        <w:t xml:space="preserve"> </w:t>
      </w:r>
      <w:proofErr w:type="spellStart"/>
      <w:r w:rsidRPr="007E008C">
        <w:rPr>
          <w:rFonts w:ascii="Arial" w:hAnsi="Arial" w:cs="Arial"/>
        </w:rPr>
        <w:t>mentin</w:t>
      </w:r>
      <w:proofErr w:type="spellEnd"/>
      <w:r w:rsidRPr="007E008C">
        <w:rPr>
          <w:rFonts w:ascii="Arial" w:hAnsi="Arial" w:cs="Arial"/>
          <w:spacing w:val="1"/>
        </w:rPr>
        <w:t xml:space="preserve"> </w:t>
      </w:r>
      <w:proofErr w:type="spellStart"/>
      <w:r w:rsidRPr="007E008C">
        <w:rPr>
          <w:rFonts w:ascii="Arial" w:hAnsi="Arial" w:cs="Arial"/>
        </w:rPr>
        <w:t>vigoarea</w:t>
      </w:r>
      <w:proofErr w:type="spellEnd"/>
      <w:r w:rsidRPr="007E008C">
        <w:rPr>
          <w:rFonts w:ascii="Arial" w:hAnsi="Arial" w:cs="Arial"/>
          <w:spacing w:val="1"/>
        </w:rPr>
        <w:t xml:space="preserve"> </w:t>
      </w:r>
      <w:proofErr w:type="spellStart"/>
      <w:r w:rsidRPr="007E008C">
        <w:rPr>
          <w:rFonts w:ascii="Arial" w:hAnsi="Arial" w:cs="Arial"/>
        </w:rPr>
        <w:t>speciilor</w:t>
      </w:r>
      <w:proofErr w:type="spellEnd"/>
      <w:r w:rsidRPr="007E008C">
        <w:rPr>
          <w:rFonts w:ascii="Arial" w:hAnsi="Arial" w:cs="Arial"/>
          <w:spacing w:val="1"/>
        </w:rPr>
        <w:t xml:space="preserve"> </w:t>
      </w:r>
      <w:r w:rsidRPr="007E008C">
        <w:rPr>
          <w:rFonts w:ascii="Arial" w:hAnsi="Arial" w:cs="Arial"/>
        </w:rPr>
        <w:t>din</w:t>
      </w:r>
      <w:r w:rsidRPr="007E008C">
        <w:rPr>
          <w:rFonts w:ascii="Arial" w:hAnsi="Arial" w:cs="Arial"/>
          <w:spacing w:val="1"/>
        </w:rPr>
        <w:t xml:space="preserve"> </w:t>
      </w:r>
      <w:proofErr w:type="spellStart"/>
      <w:r w:rsidRPr="007E008C">
        <w:rPr>
          <w:rFonts w:ascii="Arial" w:hAnsi="Arial" w:cs="Arial"/>
        </w:rPr>
        <w:t>padure</w:t>
      </w:r>
      <w:proofErr w:type="spellEnd"/>
      <w:r w:rsidRPr="007E008C">
        <w:rPr>
          <w:rFonts w:ascii="Arial" w:hAnsi="Arial" w:cs="Arial"/>
          <w:spacing w:val="1"/>
        </w:rPr>
        <w:t xml:space="preserve"> </w:t>
      </w:r>
      <w:proofErr w:type="spellStart"/>
      <w:r w:rsidRPr="007E008C">
        <w:rPr>
          <w:rFonts w:ascii="Arial" w:hAnsi="Arial" w:cs="Arial"/>
        </w:rPr>
        <w:t>prin</w:t>
      </w:r>
      <w:proofErr w:type="spellEnd"/>
      <w:r w:rsidRPr="007E008C">
        <w:rPr>
          <w:rFonts w:ascii="Arial" w:hAnsi="Arial" w:cs="Arial"/>
          <w:spacing w:val="1"/>
        </w:rPr>
        <w:t xml:space="preserve"> </w:t>
      </w:r>
      <w:proofErr w:type="spellStart"/>
      <w:r w:rsidRPr="007E008C">
        <w:rPr>
          <w:rFonts w:ascii="Arial" w:hAnsi="Arial" w:cs="Arial"/>
        </w:rPr>
        <w:t>eliminarea</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mai</w:t>
      </w:r>
      <w:proofErr w:type="spellEnd"/>
      <w:r w:rsidRPr="007E008C">
        <w:rPr>
          <w:rFonts w:ascii="Arial" w:hAnsi="Arial" w:cs="Arial"/>
          <w:spacing w:val="1"/>
        </w:rPr>
        <w:t xml:space="preserve"> </w:t>
      </w:r>
      <w:r w:rsidRPr="007E008C">
        <w:rPr>
          <w:rFonts w:ascii="Arial" w:hAnsi="Arial" w:cs="Arial"/>
        </w:rPr>
        <w:t>ales,</w:t>
      </w:r>
      <w:r w:rsidRPr="007E008C">
        <w:rPr>
          <w:rFonts w:ascii="Arial" w:hAnsi="Arial" w:cs="Arial"/>
          <w:spacing w:val="1"/>
        </w:rPr>
        <w:t xml:space="preserve"> </w:t>
      </w:r>
      <w:proofErr w:type="gramStart"/>
      <w:r w:rsidRPr="007E008C">
        <w:rPr>
          <w:rFonts w:ascii="Arial" w:hAnsi="Arial" w:cs="Arial"/>
        </w:rPr>
        <w:t>a</w:t>
      </w:r>
      <w:proofErr w:type="gramEnd"/>
      <w:r w:rsidRPr="007E008C">
        <w:rPr>
          <w:rFonts w:ascii="Arial" w:hAnsi="Arial" w:cs="Arial"/>
          <w:spacing w:val="1"/>
        </w:rPr>
        <w:t xml:space="preserve"> </w:t>
      </w:r>
      <w:proofErr w:type="spellStart"/>
      <w:r w:rsidRPr="007E008C">
        <w:rPr>
          <w:rFonts w:ascii="Arial" w:hAnsi="Arial" w:cs="Arial"/>
        </w:rPr>
        <w:t>animalelor</w:t>
      </w:r>
      <w:proofErr w:type="spellEnd"/>
      <w:r w:rsidRPr="007E008C">
        <w:rPr>
          <w:rFonts w:ascii="Arial" w:hAnsi="Arial" w:cs="Arial"/>
        </w:rPr>
        <w:t xml:space="preserve"> </w:t>
      </w:r>
      <w:proofErr w:type="spellStart"/>
      <w:r w:rsidRPr="007E008C">
        <w:rPr>
          <w:rFonts w:ascii="Arial" w:hAnsi="Arial" w:cs="Arial"/>
        </w:rPr>
        <w:t>slabe</w:t>
      </w:r>
      <w:proofErr w:type="spellEnd"/>
      <w:r w:rsidRPr="007E008C">
        <w:rPr>
          <w:rFonts w:ascii="Arial" w:hAnsi="Arial" w:cs="Arial"/>
        </w:rPr>
        <w:t xml:space="preserve">, </w:t>
      </w:r>
      <w:proofErr w:type="spellStart"/>
      <w:r w:rsidRPr="007E008C">
        <w:rPr>
          <w:rFonts w:ascii="Arial" w:hAnsi="Arial" w:cs="Arial"/>
        </w:rPr>
        <w:t>bolnave</w:t>
      </w:r>
      <w:proofErr w:type="spellEnd"/>
      <w:r w:rsidRPr="007E008C">
        <w:rPr>
          <w:rFonts w:ascii="Arial" w:hAnsi="Arial" w:cs="Arial"/>
        </w:rPr>
        <w:t xml:space="preserve"> </w:t>
      </w:r>
      <w:proofErr w:type="spellStart"/>
      <w:r w:rsidRPr="007E008C">
        <w:rPr>
          <w:rFonts w:ascii="Arial" w:hAnsi="Arial" w:cs="Arial"/>
        </w:rPr>
        <w:t>sau</w:t>
      </w:r>
      <w:proofErr w:type="spellEnd"/>
      <w:r w:rsidRPr="007E008C">
        <w:rPr>
          <w:rFonts w:ascii="Arial" w:hAnsi="Arial" w:cs="Arial"/>
        </w:rPr>
        <w:t xml:space="preserve"> </w:t>
      </w:r>
      <w:proofErr w:type="spellStart"/>
      <w:r w:rsidRPr="007E008C">
        <w:rPr>
          <w:rFonts w:ascii="Arial" w:hAnsi="Arial" w:cs="Arial"/>
        </w:rPr>
        <w:t>batrane</w:t>
      </w:r>
      <w:proofErr w:type="spellEnd"/>
      <w:r w:rsidRPr="007E008C">
        <w:rPr>
          <w:rFonts w:ascii="Arial" w:hAnsi="Arial" w:cs="Arial"/>
        </w:rPr>
        <w:t xml:space="preserve">, </w:t>
      </w:r>
      <w:proofErr w:type="spellStart"/>
      <w:r w:rsidRPr="007E008C">
        <w:rPr>
          <w:rFonts w:ascii="Arial" w:hAnsi="Arial" w:cs="Arial"/>
        </w:rPr>
        <w:t>dar</w:t>
      </w:r>
      <w:proofErr w:type="spellEnd"/>
      <w:r w:rsidRPr="007E008C">
        <w:rPr>
          <w:rFonts w:ascii="Arial" w:hAnsi="Arial" w:cs="Arial"/>
        </w:rPr>
        <w:t xml:space="preserve"> rasul </w:t>
      </w:r>
      <w:proofErr w:type="spellStart"/>
      <w:r w:rsidRPr="007E008C">
        <w:rPr>
          <w:rFonts w:ascii="Arial" w:hAnsi="Arial" w:cs="Arial"/>
        </w:rPr>
        <w:t>ataca</w:t>
      </w:r>
      <w:proofErr w:type="spellEnd"/>
      <w:r w:rsidRPr="007E008C">
        <w:rPr>
          <w:rFonts w:ascii="Arial" w:hAnsi="Arial" w:cs="Arial"/>
        </w:rPr>
        <w:t xml:space="preserve"> </w:t>
      </w:r>
      <w:proofErr w:type="spellStart"/>
      <w:r w:rsidRPr="007E008C">
        <w:rPr>
          <w:rFonts w:ascii="Arial" w:hAnsi="Arial" w:cs="Arial"/>
        </w:rPr>
        <w:t>fara</w:t>
      </w:r>
      <w:proofErr w:type="spellEnd"/>
      <w:r w:rsidRPr="007E008C">
        <w:rPr>
          <w:rFonts w:ascii="Arial" w:hAnsi="Arial" w:cs="Arial"/>
        </w:rPr>
        <w:t xml:space="preserve"> </w:t>
      </w:r>
      <w:proofErr w:type="spellStart"/>
      <w:r w:rsidRPr="007E008C">
        <w:rPr>
          <w:rFonts w:ascii="Arial" w:hAnsi="Arial" w:cs="Arial"/>
        </w:rPr>
        <w:t>exceptie</w:t>
      </w:r>
      <w:proofErr w:type="spellEnd"/>
      <w:r w:rsidRPr="007E008C">
        <w:rPr>
          <w:rFonts w:ascii="Arial" w:hAnsi="Arial" w:cs="Arial"/>
        </w:rPr>
        <w:t xml:space="preserve">. </w:t>
      </w:r>
      <w:proofErr w:type="spellStart"/>
      <w:r w:rsidRPr="007E008C">
        <w:rPr>
          <w:rFonts w:ascii="Arial" w:hAnsi="Arial" w:cs="Arial"/>
        </w:rPr>
        <w:t>Felul</w:t>
      </w:r>
      <w:proofErr w:type="spellEnd"/>
      <w:r w:rsidRPr="007E008C">
        <w:rPr>
          <w:rFonts w:ascii="Arial" w:hAnsi="Arial" w:cs="Arial"/>
        </w:rPr>
        <w:t xml:space="preserve"> </w:t>
      </w:r>
      <w:proofErr w:type="spellStart"/>
      <w:r w:rsidRPr="007E008C">
        <w:rPr>
          <w:rFonts w:ascii="Arial" w:hAnsi="Arial" w:cs="Arial"/>
        </w:rPr>
        <w:t>prazii</w:t>
      </w:r>
      <w:proofErr w:type="spellEnd"/>
      <w:r w:rsidRPr="007E008C">
        <w:rPr>
          <w:rFonts w:ascii="Arial" w:hAnsi="Arial" w:cs="Arial"/>
        </w:rPr>
        <w:t xml:space="preserve"> sale</w:t>
      </w:r>
      <w:r w:rsidRPr="007E008C">
        <w:rPr>
          <w:rFonts w:ascii="Arial" w:hAnsi="Arial" w:cs="Arial"/>
          <w:spacing w:val="1"/>
        </w:rPr>
        <w:t xml:space="preserve"> </w:t>
      </w:r>
      <w:proofErr w:type="spellStart"/>
      <w:r w:rsidRPr="007E008C">
        <w:rPr>
          <w:rFonts w:ascii="Arial" w:hAnsi="Arial" w:cs="Arial"/>
        </w:rPr>
        <w:t>depinde</w:t>
      </w:r>
      <w:proofErr w:type="spellEnd"/>
      <w:r w:rsidRPr="007E008C">
        <w:rPr>
          <w:rFonts w:ascii="Arial" w:hAnsi="Arial" w:cs="Arial"/>
          <w:spacing w:val="-1"/>
        </w:rPr>
        <w:t xml:space="preserve"> </w:t>
      </w:r>
      <w:r w:rsidRPr="007E008C">
        <w:rPr>
          <w:rFonts w:ascii="Arial" w:hAnsi="Arial" w:cs="Arial"/>
        </w:rPr>
        <w:t xml:space="preserve">de zona </w:t>
      </w:r>
      <w:proofErr w:type="spellStart"/>
      <w:r w:rsidRPr="007E008C">
        <w:rPr>
          <w:rFonts w:ascii="Arial" w:hAnsi="Arial" w:cs="Arial"/>
        </w:rPr>
        <w:t>geografica</w:t>
      </w:r>
      <w:proofErr w:type="spellEnd"/>
      <w:r w:rsidRPr="007E008C">
        <w:rPr>
          <w:rFonts w:ascii="Arial" w:hAnsi="Arial" w:cs="Arial"/>
        </w:rPr>
        <w:t xml:space="preserve"> </w:t>
      </w:r>
      <w:proofErr w:type="spellStart"/>
      <w:r w:rsidRPr="007E008C">
        <w:rPr>
          <w:rFonts w:ascii="Arial" w:hAnsi="Arial" w:cs="Arial"/>
        </w:rPr>
        <w:t>unde</w:t>
      </w:r>
      <w:proofErr w:type="spellEnd"/>
      <w:r w:rsidRPr="007E008C">
        <w:rPr>
          <w:rFonts w:ascii="Arial" w:hAnsi="Arial" w:cs="Arial"/>
          <w:spacing w:val="-1"/>
        </w:rPr>
        <w:t xml:space="preserve"> </w:t>
      </w:r>
      <w:proofErr w:type="spellStart"/>
      <w:r w:rsidRPr="007E008C">
        <w:rPr>
          <w:rFonts w:ascii="Arial" w:hAnsi="Arial" w:cs="Arial"/>
        </w:rPr>
        <w:t>traieste</w:t>
      </w:r>
      <w:proofErr w:type="spellEnd"/>
      <w:r w:rsidRPr="007E008C">
        <w:rPr>
          <w:rFonts w:ascii="Arial" w:hAnsi="Arial" w:cs="Arial"/>
        </w:rPr>
        <w:t>.</w:t>
      </w:r>
    </w:p>
    <w:p w14:paraId="7CC4CB9D" w14:textId="77777777" w:rsidR="007E008C" w:rsidRPr="007E008C" w:rsidRDefault="007E008C" w:rsidP="007E008C">
      <w:pPr>
        <w:pStyle w:val="BodyText"/>
        <w:spacing w:before="1" w:after="0" w:line="240" w:lineRule="auto"/>
        <w:ind w:firstLine="708"/>
        <w:jc w:val="both"/>
        <w:rPr>
          <w:rFonts w:ascii="Arial" w:hAnsi="Arial" w:cs="Arial"/>
        </w:rPr>
      </w:pPr>
      <w:proofErr w:type="spellStart"/>
      <w:r w:rsidRPr="007E008C">
        <w:rPr>
          <w:rFonts w:ascii="Arial" w:hAnsi="Arial" w:cs="Arial"/>
          <w:b/>
        </w:rPr>
        <w:t>Populatie</w:t>
      </w:r>
      <w:proofErr w:type="spellEnd"/>
      <w:r w:rsidRPr="007E008C">
        <w:rPr>
          <w:rFonts w:ascii="Arial" w:hAnsi="Arial" w:cs="Arial"/>
          <w:b/>
        </w:rPr>
        <w:t>:</w:t>
      </w:r>
      <w:r w:rsidRPr="007E008C">
        <w:rPr>
          <w:rFonts w:ascii="Arial" w:hAnsi="Arial" w:cs="Arial"/>
          <w:b/>
          <w:spacing w:val="31"/>
        </w:rPr>
        <w:t xml:space="preserve"> </w:t>
      </w:r>
      <w:r w:rsidRPr="007E008C">
        <w:rPr>
          <w:rFonts w:ascii="Arial" w:hAnsi="Arial" w:cs="Arial"/>
        </w:rPr>
        <w:t>Rasul</w:t>
      </w:r>
      <w:r w:rsidRPr="007E008C">
        <w:rPr>
          <w:rFonts w:ascii="Arial" w:hAnsi="Arial" w:cs="Arial"/>
          <w:spacing w:val="31"/>
        </w:rPr>
        <w:t xml:space="preserve"> </w:t>
      </w:r>
      <w:proofErr w:type="spellStart"/>
      <w:r w:rsidRPr="007E008C">
        <w:rPr>
          <w:rFonts w:ascii="Arial" w:hAnsi="Arial" w:cs="Arial"/>
        </w:rPr>
        <w:t>este</w:t>
      </w:r>
      <w:proofErr w:type="spellEnd"/>
      <w:r w:rsidRPr="007E008C">
        <w:rPr>
          <w:rFonts w:ascii="Arial" w:hAnsi="Arial" w:cs="Arial"/>
          <w:spacing w:val="31"/>
        </w:rPr>
        <w:t xml:space="preserve"> </w:t>
      </w:r>
      <w:proofErr w:type="spellStart"/>
      <w:r w:rsidRPr="007E008C">
        <w:rPr>
          <w:rFonts w:ascii="Arial" w:hAnsi="Arial" w:cs="Arial"/>
        </w:rPr>
        <w:t>raspandit</w:t>
      </w:r>
      <w:proofErr w:type="spellEnd"/>
      <w:r w:rsidRPr="007E008C">
        <w:rPr>
          <w:rFonts w:ascii="Arial" w:hAnsi="Arial" w:cs="Arial"/>
          <w:spacing w:val="31"/>
        </w:rPr>
        <w:t xml:space="preserve"> </w:t>
      </w:r>
      <w:r w:rsidRPr="007E008C">
        <w:rPr>
          <w:rFonts w:ascii="Arial" w:hAnsi="Arial" w:cs="Arial"/>
        </w:rPr>
        <w:t>in</w:t>
      </w:r>
      <w:r w:rsidRPr="007E008C">
        <w:rPr>
          <w:rFonts w:ascii="Arial" w:hAnsi="Arial" w:cs="Arial"/>
          <w:spacing w:val="31"/>
        </w:rPr>
        <w:t xml:space="preserve"> </w:t>
      </w:r>
      <w:r w:rsidRPr="007E008C">
        <w:rPr>
          <w:rFonts w:ascii="Arial" w:hAnsi="Arial" w:cs="Arial"/>
        </w:rPr>
        <w:t>Scandinavia,</w:t>
      </w:r>
      <w:r w:rsidRPr="007E008C">
        <w:rPr>
          <w:rFonts w:ascii="Arial" w:hAnsi="Arial" w:cs="Arial"/>
          <w:spacing w:val="30"/>
        </w:rPr>
        <w:t xml:space="preserve"> </w:t>
      </w:r>
      <w:r w:rsidRPr="007E008C">
        <w:rPr>
          <w:rFonts w:ascii="Arial" w:hAnsi="Arial" w:cs="Arial"/>
        </w:rPr>
        <w:t>Europa</w:t>
      </w:r>
      <w:r w:rsidRPr="007E008C">
        <w:rPr>
          <w:rFonts w:ascii="Arial" w:hAnsi="Arial" w:cs="Arial"/>
          <w:spacing w:val="31"/>
        </w:rPr>
        <w:t xml:space="preserve"> </w:t>
      </w:r>
      <w:proofErr w:type="spellStart"/>
      <w:r w:rsidRPr="007E008C">
        <w:rPr>
          <w:rFonts w:ascii="Arial" w:hAnsi="Arial" w:cs="Arial"/>
        </w:rPr>
        <w:t>Centrala</w:t>
      </w:r>
      <w:proofErr w:type="spellEnd"/>
      <w:r w:rsidRPr="007E008C">
        <w:rPr>
          <w:rFonts w:ascii="Arial" w:hAnsi="Arial" w:cs="Arial"/>
          <w:spacing w:val="31"/>
        </w:rPr>
        <w:t xml:space="preserve"> </w:t>
      </w:r>
      <w:proofErr w:type="spellStart"/>
      <w:r w:rsidRPr="007E008C">
        <w:rPr>
          <w:rFonts w:ascii="Arial" w:hAnsi="Arial" w:cs="Arial"/>
        </w:rPr>
        <w:t>si</w:t>
      </w:r>
      <w:proofErr w:type="spellEnd"/>
      <w:r w:rsidRPr="007E008C">
        <w:rPr>
          <w:rFonts w:ascii="Arial" w:hAnsi="Arial" w:cs="Arial"/>
          <w:spacing w:val="31"/>
        </w:rPr>
        <w:t xml:space="preserve"> </w:t>
      </w:r>
      <w:r w:rsidRPr="007E008C">
        <w:rPr>
          <w:rFonts w:ascii="Arial" w:hAnsi="Arial" w:cs="Arial"/>
        </w:rPr>
        <w:t>de</w:t>
      </w:r>
      <w:r w:rsidRPr="007E008C">
        <w:rPr>
          <w:rFonts w:ascii="Arial" w:hAnsi="Arial" w:cs="Arial"/>
          <w:spacing w:val="31"/>
        </w:rPr>
        <w:t xml:space="preserve"> </w:t>
      </w:r>
      <w:r w:rsidRPr="007E008C">
        <w:rPr>
          <w:rFonts w:ascii="Arial" w:hAnsi="Arial" w:cs="Arial"/>
        </w:rPr>
        <w:t>Est</w:t>
      </w:r>
      <w:r w:rsidRPr="007E008C">
        <w:rPr>
          <w:rFonts w:ascii="Arial" w:hAnsi="Arial" w:cs="Arial"/>
          <w:spacing w:val="29"/>
        </w:rPr>
        <w:t xml:space="preserve"> </w:t>
      </w:r>
      <w:proofErr w:type="spellStart"/>
      <w:r w:rsidRPr="007E008C">
        <w:rPr>
          <w:rFonts w:ascii="Arial" w:hAnsi="Arial" w:cs="Arial"/>
        </w:rPr>
        <w:t>si</w:t>
      </w:r>
      <w:proofErr w:type="spellEnd"/>
      <w:r w:rsidRPr="007E008C">
        <w:rPr>
          <w:rFonts w:ascii="Arial" w:hAnsi="Arial" w:cs="Arial"/>
          <w:spacing w:val="31"/>
        </w:rPr>
        <w:t xml:space="preserve"> </w:t>
      </w:r>
      <w:r w:rsidRPr="007E008C">
        <w:rPr>
          <w:rFonts w:ascii="Arial" w:hAnsi="Arial" w:cs="Arial"/>
        </w:rPr>
        <w:t>pe</w:t>
      </w:r>
      <w:r w:rsidRPr="007E008C">
        <w:rPr>
          <w:rFonts w:ascii="Arial" w:hAnsi="Arial" w:cs="Arial"/>
          <w:spacing w:val="31"/>
        </w:rPr>
        <w:t xml:space="preserve"> </w:t>
      </w:r>
      <w:r w:rsidRPr="007E008C">
        <w:rPr>
          <w:rFonts w:ascii="Arial" w:hAnsi="Arial" w:cs="Arial"/>
        </w:rPr>
        <w:t>o</w:t>
      </w:r>
      <w:r w:rsidRPr="007E008C">
        <w:rPr>
          <w:rFonts w:ascii="Arial" w:hAnsi="Arial" w:cs="Arial"/>
          <w:spacing w:val="-67"/>
        </w:rPr>
        <w:t xml:space="preserve"> </w:t>
      </w:r>
      <w:proofErr w:type="spellStart"/>
      <w:r w:rsidRPr="007E008C">
        <w:rPr>
          <w:rFonts w:ascii="Arial" w:hAnsi="Arial" w:cs="Arial"/>
        </w:rPr>
        <w:t>arie</w:t>
      </w:r>
      <w:proofErr w:type="spellEnd"/>
      <w:r w:rsidRPr="007E008C">
        <w:rPr>
          <w:rFonts w:ascii="Arial" w:hAnsi="Arial" w:cs="Arial"/>
        </w:rPr>
        <w:t xml:space="preserve"> </w:t>
      </w:r>
      <w:proofErr w:type="spellStart"/>
      <w:r w:rsidRPr="007E008C">
        <w:rPr>
          <w:rFonts w:ascii="Arial" w:hAnsi="Arial" w:cs="Arial"/>
        </w:rPr>
        <w:t>imensa</w:t>
      </w:r>
      <w:proofErr w:type="spellEnd"/>
      <w:r w:rsidRPr="007E008C">
        <w:rPr>
          <w:rFonts w:ascii="Arial" w:hAnsi="Arial" w:cs="Arial"/>
        </w:rPr>
        <w:t xml:space="preserve"> in Asia (</w:t>
      </w:r>
      <w:proofErr w:type="spellStart"/>
      <w:r w:rsidRPr="007E008C">
        <w:rPr>
          <w:rFonts w:ascii="Arial" w:hAnsi="Arial" w:cs="Arial"/>
        </w:rPr>
        <w:t>padurile</w:t>
      </w:r>
      <w:proofErr w:type="spellEnd"/>
      <w:r w:rsidRPr="007E008C">
        <w:rPr>
          <w:rFonts w:ascii="Arial" w:hAnsi="Arial" w:cs="Arial"/>
        </w:rPr>
        <w:t xml:space="preserve"> </w:t>
      </w:r>
      <w:proofErr w:type="spellStart"/>
      <w:r w:rsidRPr="007E008C">
        <w:rPr>
          <w:rFonts w:ascii="Arial" w:hAnsi="Arial" w:cs="Arial"/>
        </w:rPr>
        <w:t>Siberiei</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Asia </w:t>
      </w:r>
      <w:proofErr w:type="spellStart"/>
      <w:r w:rsidRPr="007E008C">
        <w:rPr>
          <w:rFonts w:ascii="Arial" w:hAnsi="Arial" w:cs="Arial"/>
        </w:rPr>
        <w:t>Centrala</w:t>
      </w:r>
      <w:proofErr w:type="spellEnd"/>
      <w:r w:rsidRPr="007E008C">
        <w:rPr>
          <w:rFonts w:ascii="Arial" w:hAnsi="Arial" w:cs="Arial"/>
        </w:rPr>
        <w:t xml:space="preserve">). La </w:t>
      </w:r>
      <w:proofErr w:type="spellStart"/>
      <w:r w:rsidRPr="007E008C">
        <w:rPr>
          <w:rFonts w:ascii="Arial" w:hAnsi="Arial" w:cs="Arial"/>
        </w:rPr>
        <w:t>noi</w:t>
      </w:r>
      <w:proofErr w:type="spellEnd"/>
      <w:r w:rsidRPr="007E008C">
        <w:rPr>
          <w:rFonts w:ascii="Arial" w:hAnsi="Arial" w:cs="Arial"/>
        </w:rPr>
        <w:t xml:space="preserve"> in </w:t>
      </w:r>
      <w:proofErr w:type="spellStart"/>
      <w:r w:rsidRPr="007E008C">
        <w:rPr>
          <w:rFonts w:ascii="Arial" w:hAnsi="Arial" w:cs="Arial"/>
        </w:rPr>
        <w:t>tara</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raspandit</w:t>
      </w:r>
      <w:proofErr w:type="spellEnd"/>
      <w:r w:rsidRPr="007E008C">
        <w:rPr>
          <w:rFonts w:ascii="Arial" w:hAnsi="Arial" w:cs="Arial"/>
        </w:rPr>
        <w:t xml:space="preserve"> </w:t>
      </w:r>
      <w:proofErr w:type="spellStart"/>
      <w:r w:rsidRPr="007E008C">
        <w:rPr>
          <w:rFonts w:ascii="Arial" w:hAnsi="Arial" w:cs="Arial"/>
        </w:rPr>
        <w:t>mai</w:t>
      </w:r>
      <w:proofErr w:type="spellEnd"/>
      <w:r w:rsidRPr="007E008C">
        <w:rPr>
          <w:rFonts w:ascii="Arial" w:hAnsi="Arial" w:cs="Arial"/>
          <w:spacing w:val="1"/>
        </w:rPr>
        <w:t xml:space="preserve"> </w:t>
      </w:r>
      <w:r w:rsidRPr="007E008C">
        <w:rPr>
          <w:rFonts w:ascii="Arial" w:hAnsi="Arial" w:cs="Arial"/>
        </w:rPr>
        <w:t xml:space="preserve">ales in </w:t>
      </w:r>
      <w:proofErr w:type="spellStart"/>
      <w:r w:rsidRPr="007E008C">
        <w:rPr>
          <w:rFonts w:ascii="Arial" w:hAnsi="Arial" w:cs="Arial"/>
        </w:rPr>
        <w:t>padurile</w:t>
      </w:r>
      <w:proofErr w:type="spellEnd"/>
      <w:r w:rsidRPr="007E008C">
        <w:rPr>
          <w:rFonts w:ascii="Arial" w:hAnsi="Arial" w:cs="Arial"/>
        </w:rPr>
        <w:t xml:space="preserve"> </w:t>
      </w:r>
      <w:proofErr w:type="spellStart"/>
      <w:r w:rsidRPr="007E008C">
        <w:rPr>
          <w:rFonts w:ascii="Arial" w:hAnsi="Arial" w:cs="Arial"/>
        </w:rPr>
        <w:t>Carpatilor</w:t>
      </w:r>
      <w:proofErr w:type="spellEnd"/>
      <w:r w:rsidRPr="007E008C">
        <w:rPr>
          <w:rFonts w:ascii="Arial" w:hAnsi="Arial" w:cs="Arial"/>
        </w:rPr>
        <w:t xml:space="preserve"> </w:t>
      </w:r>
      <w:proofErr w:type="spellStart"/>
      <w:r w:rsidRPr="007E008C">
        <w:rPr>
          <w:rFonts w:ascii="Arial" w:hAnsi="Arial" w:cs="Arial"/>
        </w:rPr>
        <w:t>Orientali</w:t>
      </w:r>
      <w:proofErr w:type="spellEnd"/>
      <w:r w:rsidRPr="007E008C">
        <w:rPr>
          <w:rFonts w:ascii="Arial" w:hAnsi="Arial" w:cs="Arial"/>
        </w:rPr>
        <w:t xml:space="preserve">, </w:t>
      </w:r>
      <w:proofErr w:type="spellStart"/>
      <w:r w:rsidRPr="007E008C">
        <w:rPr>
          <w:rFonts w:ascii="Arial" w:hAnsi="Arial" w:cs="Arial"/>
        </w:rPr>
        <w:t>dar</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in </w:t>
      </w:r>
      <w:proofErr w:type="spellStart"/>
      <w:r w:rsidRPr="007E008C">
        <w:rPr>
          <w:rFonts w:ascii="Arial" w:hAnsi="Arial" w:cs="Arial"/>
        </w:rPr>
        <w:t>Muntii</w:t>
      </w:r>
      <w:proofErr w:type="spellEnd"/>
      <w:r w:rsidRPr="007E008C">
        <w:rPr>
          <w:rFonts w:ascii="Arial" w:hAnsi="Arial" w:cs="Arial"/>
        </w:rPr>
        <w:t xml:space="preserve"> </w:t>
      </w:r>
      <w:proofErr w:type="spellStart"/>
      <w:r w:rsidRPr="007E008C">
        <w:rPr>
          <w:rFonts w:ascii="Arial" w:hAnsi="Arial" w:cs="Arial"/>
        </w:rPr>
        <w:t>Apuseni</w:t>
      </w:r>
      <w:proofErr w:type="spellEnd"/>
      <w:r w:rsidRPr="007E008C">
        <w:rPr>
          <w:rFonts w:ascii="Arial" w:hAnsi="Arial" w:cs="Arial"/>
        </w:rPr>
        <w:t xml:space="preserve">. In </w:t>
      </w:r>
      <w:proofErr w:type="spellStart"/>
      <w:r w:rsidRPr="007E008C">
        <w:rPr>
          <w:rFonts w:ascii="Arial" w:hAnsi="Arial" w:cs="Arial"/>
        </w:rPr>
        <w:t>baza</w:t>
      </w:r>
      <w:proofErr w:type="spellEnd"/>
      <w:r w:rsidRPr="007E008C">
        <w:rPr>
          <w:rFonts w:ascii="Arial" w:hAnsi="Arial" w:cs="Arial"/>
        </w:rPr>
        <w:t xml:space="preserve"> </w:t>
      </w:r>
      <w:proofErr w:type="spellStart"/>
      <w:r w:rsidRPr="007E008C">
        <w:rPr>
          <w:rFonts w:ascii="Arial" w:hAnsi="Arial" w:cs="Arial"/>
        </w:rPr>
        <w:t>observatiilor</w:t>
      </w:r>
      <w:proofErr w:type="spellEnd"/>
      <w:r w:rsidRPr="007E008C">
        <w:rPr>
          <w:rFonts w:ascii="Arial" w:hAnsi="Arial" w:cs="Arial"/>
        </w:rPr>
        <w:t xml:space="preserve"> </w:t>
      </w:r>
      <w:proofErr w:type="spellStart"/>
      <w:r w:rsidRPr="007E008C">
        <w:rPr>
          <w:rFonts w:ascii="Arial" w:hAnsi="Arial" w:cs="Arial"/>
        </w:rPr>
        <w:t>directe</w:t>
      </w:r>
      <w:proofErr w:type="spellEnd"/>
      <w:r w:rsidRPr="007E008C">
        <w:rPr>
          <w:rFonts w:ascii="Arial" w:hAnsi="Arial" w:cs="Arial"/>
          <w:spacing w:val="1"/>
        </w:rPr>
        <w:t xml:space="preserve"> </w:t>
      </w:r>
      <w:proofErr w:type="spellStart"/>
      <w:r w:rsidRPr="007E008C">
        <w:rPr>
          <w:rFonts w:ascii="Arial" w:hAnsi="Arial" w:cs="Arial"/>
        </w:rPr>
        <w:t>si</w:t>
      </w:r>
      <w:proofErr w:type="spellEnd"/>
      <w:r w:rsidRPr="007E008C">
        <w:rPr>
          <w:rFonts w:ascii="Arial" w:hAnsi="Arial" w:cs="Arial"/>
        </w:rPr>
        <w:t xml:space="preserve"> </w:t>
      </w:r>
      <w:proofErr w:type="gramStart"/>
      <w:r w:rsidRPr="007E008C">
        <w:rPr>
          <w:rFonts w:ascii="Arial" w:hAnsi="Arial" w:cs="Arial"/>
        </w:rPr>
        <w:t>a</w:t>
      </w:r>
      <w:proofErr w:type="gramEnd"/>
      <w:r w:rsidRPr="007E008C">
        <w:rPr>
          <w:rFonts w:ascii="Arial" w:hAnsi="Arial" w:cs="Arial"/>
        </w:rPr>
        <w:t xml:space="preserve"> </w:t>
      </w:r>
      <w:proofErr w:type="spellStart"/>
      <w:r w:rsidRPr="007E008C">
        <w:rPr>
          <w:rFonts w:ascii="Arial" w:hAnsi="Arial" w:cs="Arial"/>
        </w:rPr>
        <w:t>accidentelor</w:t>
      </w:r>
      <w:proofErr w:type="spellEnd"/>
      <w:r w:rsidRPr="007E008C">
        <w:rPr>
          <w:rFonts w:ascii="Arial" w:hAnsi="Arial" w:cs="Arial"/>
        </w:rPr>
        <w:t xml:space="preserve"> pe </w:t>
      </w:r>
      <w:proofErr w:type="spellStart"/>
      <w:r w:rsidRPr="007E008C">
        <w:rPr>
          <w:rFonts w:ascii="Arial" w:hAnsi="Arial" w:cs="Arial"/>
        </w:rPr>
        <w:t>sosele</w:t>
      </w:r>
      <w:proofErr w:type="spellEnd"/>
      <w:r w:rsidRPr="007E008C">
        <w:rPr>
          <w:rFonts w:ascii="Arial" w:hAnsi="Arial" w:cs="Arial"/>
        </w:rPr>
        <w:t xml:space="preserve">, s-a </w:t>
      </w:r>
      <w:proofErr w:type="spellStart"/>
      <w:r w:rsidRPr="007E008C">
        <w:rPr>
          <w:rFonts w:ascii="Arial" w:hAnsi="Arial" w:cs="Arial"/>
        </w:rPr>
        <w:t>observat</w:t>
      </w:r>
      <w:proofErr w:type="spellEnd"/>
      <w:r w:rsidRPr="007E008C">
        <w:rPr>
          <w:rFonts w:ascii="Arial" w:hAnsi="Arial" w:cs="Arial"/>
        </w:rPr>
        <w:t xml:space="preserve"> ca rasul a </w:t>
      </w:r>
      <w:proofErr w:type="spellStart"/>
      <w:r w:rsidRPr="007E008C">
        <w:rPr>
          <w:rFonts w:ascii="Arial" w:hAnsi="Arial" w:cs="Arial"/>
        </w:rPr>
        <w:t>coborat</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in </w:t>
      </w:r>
      <w:proofErr w:type="spellStart"/>
      <w:r w:rsidRPr="007E008C">
        <w:rPr>
          <w:rFonts w:ascii="Arial" w:hAnsi="Arial" w:cs="Arial"/>
        </w:rPr>
        <w:t>zonele</w:t>
      </w:r>
      <w:proofErr w:type="spellEnd"/>
      <w:r w:rsidRPr="007E008C">
        <w:rPr>
          <w:rFonts w:ascii="Arial" w:hAnsi="Arial" w:cs="Arial"/>
        </w:rPr>
        <w:t xml:space="preserve"> de deal, </w:t>
      </w:r>
      <w:proofErr w:type="spellStart"/>
      <w:r w:rsidRPr="007E008C">
        <w:rPr>
          <w:rFonts w:ascii="Arial" w:hAnsi="Arial" w:cs="Arial"/>
        </w:rPr>
        <w:t>chiar</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la</w:t>
      </w:r>
      <w:r w:rsidRPr="007E008C">
        <w:rPr>
          <w:rFonts w:ascii="Arial" w:hAnsi="Arial" w:cs="Arial"/>
          <w:spacing w:val="1"/>
        </w:rPr>
        <w:t xml:space="preserve"> </w:t>
      </w:r>
      <w:proofErr w:type="spellStart"/>
      <w:r w:rsidRPr="007E008C">
        <w:rPr>
          <w:rFonts w:ascii="Arial" w:hAnsi="Arial" w:cs="Arial"/>
        </w:rPr>
        <w:t>campie</w:t>
      </w:r>
      <w:proofErr w:type="spellEnd"/>
      <w:r w:rsidRPr="007E008C">
        <w:rPr>
          <w:rFonts w:ascii="Arial" w:hAnsi="Arial" w:cs="Arial"/>
        </w:rPr>
        <w:t xml:space="preserve">, precum </w:t>
      </w:r>
      <w:proofErr w:type="spellStart"/>
      <w:r w:rsidRPr="007E008C">
        <w:rPr>
          <w:rFonts w:ascii="Arial" w:hAnsi="Arial" w:cs="Arial"/>
        </w:rPr>
        <w:t>si</w:t>
      </w:r>
      <w:proofErr w:type="spellEnd"/>
      <w:r w:rsidRPr="007E008C">
        <w:rPr>
          <w:rFonts w:ascii="Arial" w:hAnsi="Arial" w:cs="Arial"/>
        </w:rPr>
        <w:t xml:space="preserve"> in </w:t>
      </w:r>
      <w:proofErr w:type="spellStart"/>
      <w:r w:rsidRPr="007E008C">
        <w:rPr>
          <w:rFonts w:ascii="Arial" w:hAnsi="Arial" w:cs="Arial"/>
        </w:rPr>
        <w:t>apropierea</w:t>
      </w:r>
      <w:proofErr w:type="spellEnd"/>
      <w:r w:rsidRPr="007E008C">
        <w:rPr>
          <w:rFonts w:ascii="Arial" w:hAnsi="Arial" w:cs="Arial"/>
        </w:rPr>
        <w:t xml:space="preserve"> </w:t>
      </w:r>
      <w:proofErr w:type="spellStart"/>
      <w:r w:rsidRPr="007E008C">
        <w:rPr>
          <w:rFonts w:ascii="Arial" w:hAnsi="Arial" w:cs="Arial"/>
        </w:rPr>
        <w:t>asezarilor</w:t>
      </w:r>
      <w:proofErr w:type="spellEnd"/>
      <w:r w:rsidRPr="007E008C">
        <w:rPr>
          <w:rFonts w:ascii="Arial" w:hAnsi="Arial" w:cs="Arial"/>
        </w:rPr>
        <w:t xml:space="preserve"> </w:t>
      </w:r>
      <w:proofErr w:type="spellStart"/>
      <w:r w:rsidRPr="007E008C">
        <w:rPr>
          <w:rFonts w:ascii="Arial" w:hAnsi="Arial" w:cs="Arial"/>
        </w:rPr>
        <w:t>omenesti</w:t>
      </w:r>
      <w:proofErr w:type="spellEnd"/>
      <w:r w:rsidRPr="007E008C">
        <w:rPr>
          <w:rFonts w:ascii="Arial" w:hAnsi="Arial" w:cs="Arial"/>
        </w:rPr>
        <w:t xml:space="preserve">. La </w:t>
      </w:r>
      <w:proofErr w:type="spellStart"/>
      <w:r w:rsidRPr="007E008C">
        <w:rPr>
          <w:rFonts w:ascii="Arial" w:hAnsi="Arial" w:cs="Arial"/>
        </w:rPr>
        <w:t>noi</w:t>
      </w:r>
      <w:proofErr w:type="spellEnd"/>
      <w:r w:rsidRPr="007E008C">
        <w:rPr>
          <w:rFonts w:ascii="Arial" w:hAnsi="Arial" w:cs="Arial"/>
        </w:rPr>
        <w:t xml:space="preserve"> in </w:t>
      </w:r>
      <w:proofErr w:type="spellStart"/>
      <w:r w:rsidRPr="007E008C">
        <w:rPr>
          <w:rFonts w:ascii="Arial" w:hAnsi="Arial" w:cs="Arial"/>
        </w:rPr>
        <w:t>tara</w:t>
      </w:r>
      <w:proofErr w:type="spellEnd"/>
      <w:r w:rsidRPr="007E008C">
        <w:rPr>
          <w:rFonts w:ascii="Arial" w:hAnsi="Arial" w:cs="Arial"/>
        </w:rPr>
        <w:t xml:space="preserve"> </w:t>
      </w:r>
      <w:proofErr w:type="spellStart"/>
      <w:r w:rsidRPr="007E008C">
        <w:rPr>
          <w:rFonts w:ascii="Arial" w:hAnsi="Arial" w:cs="Arial"/>
        </w:rPr>
        <w:t>traiesc</w:t>
      </w:r>
      <w:proofErr w:type="spellEnd"/>
      <w:r w:rsidRPr="007E008C">
        <w:rPr>
          <w:rFonts w:ascii="Arial" w:hAnsi="Arial" w:cs="Arial"/>
        </w:rPr>
        <w:t xml:space="preserve"> cam 2.000 de</w:t>
      </w:r>
      <w:r w:rsidRPr="007E008C">
        <w:rPr>
          <w:rFonts w:ascii="Arial" w:hAnsi="Arial" w:cs="Arial"/>
          <w:spacing w:val="1"/>
        </w:rPr>
        <w:t xml:space="preserve"> </w:t>
      </w:r>
      <w:proofErr w:type="spellStart"/>
      <w:r w:rsidRPr="007E008C">
        <w:rPr>
          <w:rFonts w:ascii="Arial" w:hAnsi="Arial" w:cs="Arial"/>
        </w:rPr>
        <w:t>rasi</w:t>
      </w:r>
      <w:proofErr w:type="spellEnd"/>
      <w:r w:rsidRPr="007E008C">
        <w:rPr>
          <w:rFonts w:ascii="Arial" w:hAnsi="Arial" w:cs="Arial"/>
        </w:rPr>
        <w:t xml:space="preserve">, </w:t>
      </w:r>
      <w:proofErr w:type="spellStart"/>
      <w:r w:rsidRPr="007E008C">
        <w:rPr>
          <w:rFonts w:ascii="Arial" w:hAnsi="Arial" w:cs="Arial"/>
        </w:rPr>
        <w:t>dar</w:t>
      </w:r>
      <w:proofErr w:type="spellEnd"/>
      <w:r w:rsidRPr="007E008C">
        <w:rPr>
          <w:rFonts w:ascii="Arial" w:hAnsi="Arial" w:cs="Arial"/>
        </w:rPr>
        <w:t xml:space="preserve"> </w:t>
      </w:r>
      <w:proofErr w:type="spellStart"/>
      <w:r w:rsidRPr="007E008C">
        <w:rPr>
          <w:rFonts w:ascii="Arial" w:hAnsi="Arial" w:cs="Arial"/>
        </w:rPr>
        <w:t>estimarile</w:t>
      </w:r>
      <w:proofErr w:type="spellEnd"/>
      <w:r w:rsidRPr="007E008C">
        <w:rPr>
          <w:rFonts w:ascii="Arial" w:hAnsi="Arial" w:cs="Arial"/>
        </w:rPr>
        <w:t xml:space="preserve"> sunt </w:t>
      </w:r>
      <w:proofErr w:type="spellStart"/>
      <w:r w:rsidRPr="007E008C">
        <w:rPr>
          <w:rFonts w:ascii="Arial" w:hAnsi="Arial" w:cs="Arial"/>
        </w:rPr>
        <w:t>dificil</w:t>
      </w:r>
      <w:proofErr w:type="spellEnd"/>
      <w:r w:rsidRPr="007E008C">
        <w:rPr>
          <w:rFonts w:ascii="Arial" w:hAnsi="Arial" w:cs="Arial"/>
        </w:rPr>
        <w:t xml:space="preserve"> de </w:t>
      </w:r>
      <w:proofErr w:type="spellStart"/>
      <w:r w:rsidRPr="007E008C">
        <w:rPr>
          <w:rFonts w:ascii="Arial" w:hAnsi="Arial" w:cs="Arial"/>
        </w:rPr>
        <w:t>facut</w:t>
      </w:r>
      <w:proofErr w:type="spellEnd"/>
      <w:r w:rsidRPr="007E008C">
        <w:rPr>
          <w:rFonts w:ascii="Arial" w:hAnsi="Arial" w:cs="Arial"/>
        </w:rPr>
        <w:t xml:space="preserve"> din </w:t>
      </w:r>
      <w:proofErr w:type="spellStart"/>
      <w:r w:rsidRPr="007E008C">
        <w:rPr>
          <w:rFonts w:ascii="Arial" w:hAnsi="Arial" w:cs="Arial"/>
        </w:rPr>
        <w:t>cauza</w:t>
      </w:r>
      <w:proofErr w:type="spellEnd"/>
      <w:r w:rsidRPr="007E008C">
        <w:rPr>
          <w:rFonts w:ascii="Arial" w:hAnsi="Arial" w:cs="Arial"/>
        </w:rPr>
        <w:t xml:space="preserve"> </w:t>
      </w:r>
      <w:proofErr w:type="spellStart"/>
      <w:r w:rsidRPr="007E008C">
        <w:rPr>
          <w:rFonts w:ascii="Arial" w:hAnsi="Arial" w:cs="Arial"/>
        </w:rPr>
        <w:t>vietii</w:t>
      </w:r>
      <w:proofErr w:type="spellEnd"/>
      <w:r w:rsidRPr="007E008C">
        <w:rPr>
          <w:rFonts w:ascii="Arial" w:hAnsi="Arial" w:cs="Arial"/>
        </w:rPr>
        <w:t xml:space="preserve"> lor </w:t>
      </w:r>
      <w:proofErr w:type="spellStart"/>
      <w:r w:rsidRPr="007E008C">
        <w:rPr>
          <w:rFonts w:ascii="Arial" w:hAnsi="Arial" w:cs="Arial"/>
        </w:rPr>
        <w:t>retrase</w:t>
      </w:r>
      <w:proofErr w:type="spellEnd"/>
      <w:r w:rsidRPr="007E008C">
        <w:rPr>
          <w:rFonts w:ascii="Arial" w:hAnsi="Arial" w:cs="Arial"/>
        </w:rPr>
        <w:t xml:space="preserve">. Este </w:t>
      </w:r>
      <w:proofErr w:type="spellStart"/>
      <w:r w:rsidRPr="007E008C">
        <w:rPr>
          <w:rFonts w:ascii="Arial" w:hAnsi="Arial" w:cs="Arial"/>
        </w:rPr>
        <w:t>posibil</w:t>
      </w:r>
      <w:proofErr w:type="spellEnd"/>
      <w:r w:rsidRPr="007E008C">
        <w:rPr>
          <w:rFonts w:ascii="Arial" w:hAnsi="Arial" w:cs="Arial"/>
        </w:rPr>
        <w:t xml:space="preserve"> ca </w:t>
      </w:r>
      <w:proofErr w:type="spellStart"/>
      <w:r w:rsidRPr="007E008C">
        <w:rPr>
          <w:rFonts w:ascii="Arial" w:hAnsi="Arial" w:cs="Arial"/>
        </w:rPr>
        <w:t>numarul</w:t>
      </w:r>
      <w:proofErr w:type="spellEnd"/>
      <w:r w:rsidRPr="007E008C">
        <w:rPr>
          <w:rFonts w:ascii="Arial" w:hAnsi="Arial" w:cs="Arial"/>
          <w:spacing w:val="1"/>
        </w:rPr>
        <w:t xml:space="preserve"> </w:t>
      </w:r>
      <w:r w:rsidRPr="007E008C">
        <w:rPr>
          <w:rFonts w:ascii="Arial" w:hAnsi="Arial" w:cs="Arial"/>
        </w:rPr>
        <w:t>lor</w:t>
      </w:r>
      <w:r w:rsidRPr="007E008C">
        <w:rPr>
          <w:rFonts w:ascii="Arial" w:hAnsi="Arial" w:cs="Arial"/>
          <w:spacing w:val="-4"/>
        </w:rPr>
        <w:t xml:space="preserve"> </w:t>
      </w:r>
      <w:proofErr w:type="spellStart"/>
      <w:r w:rsidRPr="007E008C">
        <w:rPr>
          <w:rFonts w:ascii="Arial" w:hAnsi="Arial" w:cs="Arial"/>
        </w:rPr>
        <w:t>sa</w:t>
      </w:r>
      <w:proofErr w:type="spellEnd"/>
      <w:r w:rsidRPr="007E008C">
        <w:rPr>
          <w:rFonts w:ascii="Arial" w:hAnsi="Arial" w:cs="Arial"/>
        </w:rPr>
        <w:t xml:space="preserve"> fie </w:t>
      </w:r>
      <w:proofErr w:type="spellStart"/>
      <w:r w:rsidRPr="007E008C">
        <w:rPr>
          <w:rFonts w:ascii="Arial" w:hAnsi="Arial" w:cs="Arial"/>
        </w:rPr>
        <w:t>mai</w:t>
      </w:r>
      <w:proofErr w:type="spellEnd"/>
      <w:r w:rsidRPr="007E008C">
        <w:rPr>
          <w:rFonts w:ascii="Arial" w:hAnsi="Arial" w:cs="Arial"/>
          <w:spacing w:val="2"/>
        </w:rPr>
        <w:t xml:space="preserve"> </w:t>
      </w:r>
      <w:r w:rsidRPr="007E008C">
        <w:rPr>
          <w:rFonts w:ascii="Arial" w:hAnsi="Arial" w:cs="Arial"/>
        </w:rPr>
        <w:t>mare.</w:t>
      </w:r>
    </w:p>
    <w:p w14:paraId="24C4311C" w14:textId="77777777" w:rsidR="007E008C" w:rsidRPr="007E008C" w:rsidRDefault="007E008C" w:rsidP="007E008C">
      <w:pPr>
        <w:pStyle w:val="BodyText"/>
        <w:spacing w:after="0" w:line="240" w:lineRule="auto"/>
        <w:ind w:firstLine="708"/>
        <w:jc w:val="both"/>
        <w:rPr>
          <w:rFonts w:ascii="Arial" w:hAnsi="Arial" w:cs="Arial"/>
        </w:rPr>
      </w:pPr>
      <w:proofErr w:type="spellStart"/>
      <w:r w:rsidRPr="007E008C">
        <w:rPr>
          <w:rFonts w:ascii="Arial" w:hAnsi="Arial" w:cs="Arial"/>
          <w:b/>
        </w:rPr>
        <w:t>Ecologie</w:t>
      </w:r>
      <w:proofErr w:type="spellEnd"/>
      <w:r w:rsidRPr="007E008C">
        <w:rPr>
          <w:rFonts w:ascii="Arial" w:hAnsi="Arial" w:cs="Arial"/>
          <w:b/>
        </w:rPr>
        <w:t xml:space="preserve">: </w:t>
      </w:r>
      <w:r w:rsidRPr="007E008C">
        <w:rPr>
          <w:rFonts w:ascii="Arial" w:hAnsi="Arial" w:cs="Arial"/>
        </w:rPr>
        <w:t xml:space="preserve">La </w:t>
      </w:r>
      <w:proofErr w:type="spellStart"/>
      <w:r w:rsidRPr="007E008C">
        <w:rPr>
          <w:rFonts w:ascii="Arial" w:hAnsi="Arial" w:cs="Arial"/>
        </w:rPr>
        <w:t>noi</w:t>
      </w:r>
      <w:proofErr w:type="spellEnd"/>
      <w:r w:rsidRPr="007E008C">
        <w:rPr>
          <w:rFonts w:ascii="Arial" w:hAnsi="Arial" w:cs="Arial"/>
        </w:rPr>
        <w:t xml:space="preserve"> rasul </w:t>
      </w:r>
      <w:proofErr w:type="spellStart"/>
      <w:r w:rsidRPr="007E008C">
        <w:rPr>
          <w:rFonts w:ascii="Arial" w:hAnsi="Arial" w:cs="Arial"/>
        </w:rPr>
        <w:t>prinde</w:t>
      </w:r>
      <w:proofErr w:type="spellEnd"/>
      <w:r w:rsidRPr="007E008C">
        <w:rPr>
          <w:rFonts w:ascii="Arial" w:hAnsi="Arial" w:cs="Arial"/>
        </w:rPr>
        <w:t xml:space="preserve"> </w:t>
      </w:r>
      <w:proofErr w:type="spellStart"/>
      <w:r w:rsidRPr="007E008C">
        <w:rPr>
          <w:rFonts w:ascii="Arial" w:hAnsi="Arial" w:cs="Arial"/>
        </w:rPr>
        <w:t>caprioare</w:t>
      </w:r>
      <w:proofErr w:type="spellEnd"/>
      <w:r w:rsidRPr="007E008C">
        <w:rPr>
          <w:rFonts w:ascii="Arial" w:hAnsi="Arial" w:cs="Arial"/>
        </w:rPr>
        <w:t xml:space="preserve"> (</w:t>
      </w:r>
      <w:proofErr w:type="spellStart"/>
      <w:r w:rsidRPr="007E008C">
        <w:rPr>
          <w:rFonts w:ascii="Arial" w:hAnsi="Arial" w:cs="Arial"/>
        </w:rPr>
        <w:t>jumatate</w:t>
      </w:r>
      <w:proofErr w:type="spellEnd"/>
      <w:r w:rsidRPr="007E008C">
        <w:rPr>
          <w:rFonts w:ascii="Arial" w:hAnsi="Arial" w:cs="Arial"/>
        </w:rPr>
        <w:t xml:space="preserve"> din </w:t>
      </w:r>
      <w:proofErr w:type="spellStart"/>
      <w:r w:rsidRPr="007E008C">
        <w:rPr>
          <w:rFonts w:ascii="Arial" w:hAnsi="Arial" w:cs="Arial"/>
        </w:rPr>
        <w:t>hrana</w:t>
      </w:r>
      <w:proofErr w:type="spellEnd"/>
      <w:r w:rsidRPr="007E008C">
        <w:rPr>
          <w:rFonts w:ascii="Arial" w:hAnsi="Arial" w:cs="Arial"/>
        </w:rPr>
        <w:t xml:space="preserve">), </w:t>
      </w:r>
      <w:proofErr w:type="spellStart"/>
      <w:r w:rsidRPr="007E008C">
        <w:rPr>
          <w:rFonts w:ascii="Arial" w:hAnsi="Arial" w:cs="Arial"/>
        </w:rPr>
        <w:t>iepuri</w:t>
      </w:r>
      <w:proofErr w:type="spellEnd"/>
      <w:r w:rsidRPr="007E008C">
        <w:rPr>
          <w:rFonts w:ascii="Arial" w:hAnsi="Arial" w:cs="Arial"/>
        </w:rPr>
        <w:t xml:space="preserve">, </w:t>
      </w:r>
      <w:proofErr w:type="spellStart"/>
      <w:r w:rsidRPr="007E008C">
        <w:rPr>
          <w:rFonts w:ascii="Arial" w:hAnsi="Arial" w:cs="Arial"/>
        </w:rPr>
        <w:t>capre</w:t>
      </w:r>
      <w:proofErr w:type="spellEnd"/>
      <w:r w:rsidRPr="007E008C">
        <w:rPr>
          <w:rFonts w:ascii="Arial" w:hAnsi="Arial" w:cs="Arial"/>
        </w:rPr>
        <w:t xml:space="preserve"> </w:t>
      </w:r>
      <w:proofErr w:type="spellStart"/>
      <w:r w:rsidRPr="007E008C">
        <w:rPr>
          <w:rFonts w:ascii="Arial" w:hAnsi="Arial" w:cs="Arial"/>
        </w:rPr>
        <w:t>negre</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cerbi</w:t>
      </w:r>
      <w:proofErr w:type="spellEnd"/>
      <w:r w:rsidRPr="007E008C">
        <w:rPr>
          <w:rFonts w:ascii="Arial" w:hAnsi="Arial" w:cs="Arial"/>
        </w:rPr>
        <w:t>,</w:t>
      </w:r>
      <w:r w:rsidRPr="007E008C">
        <w:rPr>
          <w:rFonts w:ascii="Arial" w:hAnsi="Arial" w:cs="Arial"/>
          <w:spacing w:val="8"/>
        </w:rPr>
        <w:t xml:space="preserve"> </w:t>
      </w:r>
      <w:proofErr w:type="spellStart"/>
      <w:r w:rsidRPr="007E008C">
        <w:rPr>
          <w:rFonts w:ascii="Arial" w:hAnsi="Arial" w:cs="Arial"/>
        </w:rPr>
        <w:t>mistreti</w:t>
      </w:r>
      <w:proofErr w:type="spellEnd"/>
      <w:r w:rsidRPr="007E008C">
        <w:rPr>
          <w:rFonts w:ascii="Arial" w:hAnsi="Arial" w:cs="Arial"/>
        </w:rPr>
        <w:t>,</w:t>
      </w:r>
      <w:r w:rsidRPr="007E008C">
        <w:rPr>
          <w:rFonts w:ascii="Arial" w:hAnsi="Arial" w:cs="Arial"/>
          <w:spacing w:val="8"/>
        </w:rPr>
        <w:t xml:space="preserve"> </w:t>
      </w:r>
      <w:proofErr w:type="spellStart"/>
      <w:r w:rsidRPr="007E008C">
        <w:rPr>
          <w:rFonts w:ascii="Arial" w:hAnsi="Arial" w:cs="Arial"/>
        </w:rPr>
        <w:t>jderi</w:t>
      </w:r>
      <w:proofErr w:type="spellEnd"/>
      <w:r w:rsidRPr="007E008C">
        <w:rPr>
          <w:rFonts w:ascii="Arial" w:hAnsi="Arial" w:cs="Arial"/>
        </w:rPr>
        <w:t>,</w:t>
      </w:r>
      <w:r w:rsidRPr="007E008C">
        <w:rPr>
          <w:rFonts w:ascii="Arial" w:hAnsi="Arial" w:cs="Arial"/>
          <w:spacing w:val="6"/>
        </w:rPr>
        <w:t xml:space="preserve"> </w:t>
      </w:r>
      <w:proofErr w:type="spellStart"/>
      <w:r w:rsidRPr="007E008C">
        <w:rPr>
          <w:rFonts w:ascii="Arial" w:hAnsi="Arial" w:cs="Arial"/>
        </w:rPr>
        <w:t>parsi</w:t>
      </w:r>
      <w:proofErr w:type="spellEnd"/>
      <w:r w:rsidRPr="007E008C">
        <w:rPr>
          <w:rFonts w:ascii="Arial" w:hAnsi="Arial" w:cs="Arial"/>
          <w:spacing w:val="7"/>
        </w:rPr>
        <w:t xml:space="preserve"> </w:t>
      </w:r>
      <w:proofErr w:type="spellStart"/>
      <w:r w:rsidRPr="007E008C">
        <w:rPr>
          <w:rFonts w:ascii="Arial" w:hAnsi="Arial" w:cs="Arial"/>
        </w:rPr>
        <w:t>si</w:t>
      </w:r>
      <w:proofErr w:type="spellEnd"/>
      <w:r w:rsidRPr="007E008C">
        <w:rPr>
          <w:rFonts w:ascii="Arial" w:hAnsi="Arial" w:cs="Arial"/>
          <w:spacing w:val="8"/>
        </w:rPr>
        <w:t xml:space="preserve"> </w:t>
      </w:r>
      <w:proofErr w:type="spellStart"/>
      <w:r w:rsidRPr="007E008C">
        <w:rPr>
          <w:rFonts w:ascii="Arial" w:hAnsi="Arial" w:cs="Arial"/>
        </w:rPr>
        <w:t>alte</w:t>
      </w:r>
      <w:proofErr w:type="spellEnd"/>
      <w:r w:rsidRPr="007E008C">
        <w:rPr>
          <w:rFonts w:ascii="Arial" w:hAnsi="Arial" w:cs="Arial"/>
          <w:spacing w:val="9"/>
        </w:rPr>
        <w:t xml:space="preserve"> </w:t>
      </w:r>
      <w:proofErr w:type="spellStart"/>
      <w:r w:rsidRPr="007E008C">
        <w:rPr>
          <w:rFonts w:ascii="Arial" w:hAnsi="Arial" w:cs="Arial"/>
        </w:rPr>
        <w:t>rozatoare</w:t>
      </w:r>
      <w:proofErr w:type="spellEnd"/>
      <w:r w:rsidRPr="007E008C">
        <w:rPr>
          <w:rFonts w:ascii="Arial" w:hAnsi="Arial" w:cs="Arial"/>
          <w:spacing w:val="7"/>
        </w:rPr>
        <w:t xml:space="preserve"> </w:t>
      </w:r>
      <w:proofErr w:type="spellStart"/>
      <w:r w:rsidRPr="007E008C">
        <w:rPr>
          <w:rFonts w:ascii="Arial" w:hAnsi="Arial" w:cs="Arial"/>
        </w:rPr>
        <w:t>sau</w:t>
      </w:r>
      <w:proofErr w:type="spellEnd"/>
      <w:r w:rsidRPr="007E008C">
        <w:rPr>
          <w:rFonts w:ascii="Arial" w:hAnsi="Arial" w:cs="Arial"/>
          <w:spacing w:val="10"/>
        </w:rPr>
        <w:t xml:space="preserve"> </w:t>
      </w:r>
      <w:proofErr w:type="spellStart"/>
      <w:r w:rsidRPr="007E008C">
        <w:rPr>
          <w:rFonts w:ascii="Arial" w:hAnsi="Arial" w:cs="Arial"/>
        </w:rPr>
        <w:t>pasari</w:t>
      </w:r>
      <w:proofErr w:type="spellEnd"/>
      <w:r w:rsidRPr="007E008C">
        <w:rPr>
          <w:rFonts w:ascii="Arial" w:hAnsi="Arial" w:cs="Arial"/>
          <w:spacing w:val="8"/>
        </w:rPr>
        <w:t xml:space="preserve"> </w:t>
      </w:r>
      <w:r w:rsidRPr="007E008C">
        <w:rPr>
          <w:rFonts w:ascii="Arial" w:hAnsi="Arial" w:cs="Arial"/>
        </w:rPr>
        <w:t>precum</w:t>
      </w:r>
      <w:r w:rsidRPr="007E008C">
        <w:rPr>
          <w:rFonts w:ascii="Arial" w:hAnsi="Arial" w:cs="Arial"/>
          <w:spacing w:val="4"/>
        </w:rPr>
        <w:t xml:space="preserve"> </w:t>
      </w:r>
      <w:proofErr w:type="spellStart"/>
      <w:r w:rsidRPr="007E008C">
        <w:rPr>
          <w:rFonts w:ascii="Arial" w:hAnsi="Arial" w:cs="Arial"/>
        </w:rPr>
        <w:t>cocosul</w:t>
      </w:r>
      <w:proofErr w:type="spellEnd"/>
      <w:r w:rsidRPr="007E008C">
        <w:rPr>
          <w:rFonts w:ascii="Arial" w:hAnsi="Arial" w:cs="Arial"/>
          <w:spacing w:val="7"/>
        </w:rPr>
        <w:t xml:space="preserve"> </w:t>
      </w:r>
      <w:r w:rsidRPr="007E008C">
        <w:rPr>
          <w:rFonts w:ascii="Arial" w:hAnsi="Arial" w:cs="Arial"/>
        </w:rPr>
        <w:t>de</w:t>
      </w:r>
      <w:r w:rsidRPr="007E008C">
        <w:rPr>
          <w:rFonts w:ascii="Arial" w:hAnsi="Arial" w:cs="Arial"/>
          <w:spacing w:val="9"/>
        </w:rPr>
        <w:t xml:space="preserve"> </w:t>
      </w:r>
      <w:proofErr w:type="spellStart"/>
      <w:r w:rsidRPr="007E008C">
        <w:rPr>
          <w:rFonts w:ascii="Arial" w:hAnsi="Arial" w:cs="Arial"/>
        </w:rPr>
        <w:t>munte</w:t>
      </w:r>
      <w:proofErr w:type="spellEnd"/>
      <w:r w:rsidRPr="007E008C">
        <w:rPr>
          <w:rFonts w:ascii="Arial" w:hAnsi="Arial" w:cs="Arial"/>
          <w:spacing w:val="9"/>
        </w:rPr>
        <w:t xml:space="preserve"> </w:t>
      </w:r>
      <w:proofErr w:type="spellStart"/>
      <w:r w:rsidRPr="007E008C">
        <w:rPr>
          <w:rFonts w:ascii="Arial" w:hAnsi="Arial" w:cs="Arial"/>
        </w:rPr>
        <w:t>si</w:t>
      </w:r>
      <w:proofErr w:type="spellEnd"/>
      <w:r w:rsidRPr="007E008C">
        <w:rPr>
          <w:rFonts w:ascii="Arial" w:hAnsi="Arial" w:cs="Arial"/>
          <w:spacing w:val="7"/>
        </w:rPr>
        <w:t xml:space="preserve"> </w:t>
      </w:r>
      <w:proofErr w:type="spellStart"/>
      <w:r w:rsidRPr="007E008C">
        <w:rPr>
          <w:rFonts w:ascii="Arial" w:hAnsi="Arial" w:cs="Arial"/>
        </w:rPr>
        <w:t>bufnita</w:t>
      </w:r>
      <w:proofErr w:type="spellEnd"/>
      <w:r w:rsidRPr="007E008C">
        <w:rPr>
          <w:rFonts w:ascii="Arial" w:hAnsi="Arial" w:cs="Arial"/>
        </w:rPr>
        <w:t>.</w:t>
      </w:r>
    </w:p>
    <w:p w14:paraId="159CC861" w14:textId="77777777" w:rsidR="007E008C" w:rsidRPr="007E008C" w:rsidRDefault="007E008C" w:rsidP="007E008C">
      <w:pPr>
        <w:pStyle w:val="BodyText"/>
        <w:spacing w:before="61" w:after="0" w:line="240" w:lineRule="auto"/>
        <w:jc w:val="both"/>
        <w:rPr>
          <w:rFonts w:ascii="Arial" w:hAnsi="Arial" w:cs="Arial"/>
        </w:rPr>
      </w:pPr>
      <w:bookmarkStart w:id="99" w:name="_Hlk121488380"/>
      <w:r w:rsidRPr="007E008C">
        <w:rPr>
          <w:rFonts w:ascii="Arial" w:hAnsi="Arial" w:cs="Arial"/>
        </w:rPr>
        <w:t>Rasul</w:t>
      </w:r>
      <w:r w:rsidRPr="007E008C">
        <w:rPr>
          <w:rFonts w:ascii="Arial" w:hAnsi="Arial" w:cs="Arial"/>
          <w:spacing w:val="57"/>
        </w:rPr>
        <w:t xml:space="preserve"> </w:t>
      </w:r>
      <w:proofErr w:type="spellStart"/>
      <w:r w:rsidRPr="007E008C">
        <w:rPr>
          <w:rFonts w:ascii="Arial" w:hAnsi="Arial" w:cs="Arial"/>
        </w:rPr>
        <w:t>practica</w:t>
      </w:r>
      <w:proofErr w:type="spellEnd"/>
      <w:r w:rsidRPr="007E008C">
        <w:rPr>
          <w:rFonts w:ascii="Arial" w:hAnsi="Arial" w:cs="Arial"/>
          <w:spacing w:val="57"/>
        </w:rPr>
        <w:t xml:space="preserve"> </w:t>
      </w:r>
      <w:proofErr w:type="spellStart"/>
      <w:r w:rsidRPr="007E008C">
        <w:rPr>
          <w:rFonts w:ascii="Arial" w:hAnsi="Arial" w:cs="Arial"/>
        </w:rPr>
        <w:t>vanatoarea</w:t>
      </w:r>
      <w:proofErr w:type="spellEnd"/>
      <w:r w:rsidRPr="007E008C">
        <w:rPr>
          <w:rFonts w:ascii="Arial" w:hAnsi="Arial" w:cs="Arial"/>
          <w:spacing w:val="57"/>
        </w:rPr>
        <w:t xml:space="preserve"> </w:t>
      </w:r>
      <w:proofErr w:type="spellStart"/>
      <w:r w:rsidRPr="007E008C">
        <w:rPr>
          <w:rFonts w:ascii="Arial" w:hAnsi="Arial" w:cs="Arial"/>
        </w:rPr>
        <w:t>pasiva</w:t>
      </w:r>
      <w:proofErr w:type="spellEnd"/>
      <w:r w:rsidRPr="007E008C">
        <w:rPr>
          <w:rFonts w:ascii="Arial" w:hAnsi="Arial" w:cs="Arial"/>
        </w:rPr>
        <w:t>,</w:t>
      </w:r>
      <w:r w:rsidRPr="007E008C">
        <w:rPr>
          <w:rFonts w:ascii="Arial" w:hAnsi="Arial" w:cs="Arial"/>
          <w:spacing w:val="58"/>
        </w:rPr>
        <w:t xml:space="preserve"> </w:t>
      </w:r>
      <w:proofErr w:type="spellStart"/>
      <w:r w:rsidRPr="007E008C">
        <w:rPr>
          <w:rFonts w:ascii="Arial" w:hAnsi="Arial" w:cs="Arial"/>
        </w:rPr>
        <w:t>adica</w:t>
      </w:r>
      <w:proofErr w:type="spellEnd"/>
      <w:r w:rsidRPr="007E008C">
        <w:rPr>
          <w:rFonts w:ascii="Arial" w:hAnsi="Arial" w:cs="Arial"/>
          <w:spacing w:val="57"/>
        </w:rPr>
        <w:t xml:space="preserve"> </w:t>
      </w:r>
      <w:proofErr w:type="spellStart"/>
      <w:r w:rsidRPr="007E008C">
        <w:rPr>
          <w:rFonts w:ascii="Arial" w:hAnsi="Arial" w:cs="Arial"/>
        </w:rPr>
        <w:t>asteapta</w:t>
      </w:r>
      <w:proofErr w:type="spellEnd"/>
      <w:r w:rsidRPr="007E008C">
        <w:rPr>
          <w:rFonts w:ascii="Arial" w:hAnsi="Arial" w:cs="Arial"/>
          <w:spacing w:val="57"/>
        </w:rPr>
        <w:t xml:space="preserve"> </w:t>
      </w:r>
      <w:proofErr w:type="spellStart"/>
      <w:r w:rsidRPr="007E008C">
        <w:rPr>
          <w:rFonts w:ascii="Arial" w:hAnsi="Arial" w:cs="Arial"/>
        </w:rPr>
        <w:t>vanatul</w:t>
      </w:r>
      <w:proofErr w:type="spellEnd"/>
      <w:r w:rsidRPr="007E008C">
        <w:rPr>
          <w:rFonts w:ascii="Arial" w:hAnsi="Arial" w:cs="Arial"/>
          <w:spacing w:val="57"/>
        </w:rPr>
        <w:t xml:space="preserve"> </w:t>
      </w:r>
      <w:r w:rsidRPr="007E008C">
        <w:rPr>
          <w:rFonts w:ascii="Arial" w:hAnsi="Arial" w:cs="Arial"/>
        </w:rPr>
        <w:t>pe</w:t>
      </w:r>
      <w:r w:rsidRPr="007E008C">
        <w:rPr>
          <w:rFonts w:ascii="Arial" w:hAnsi="Arial" w:cs="Arial"/>
          <w:spacing w:val="57"/>
        </w:rPr>
        <w:t xml:space="preserve"> </w:t>
      </w:r>
      <w:proofErr w:type="spellStart"/>
      <w:r w:rsidRPr="007E008C">
        <w:rPr>
          <w:rFonts w:ascii="Arial" w:hAnsi="Arial" w:cs="Arial"/>
        </w:rPr>
        <w:t>stanci</w:t>
      </w:r>
      <w:proofErr w:type="spellEnd"/>
      <w:r w:rsidRPr="007E008C">
        <w:rPr>
          <w:rFonts w:ascii="Arial" w:hAnsi="Arial" w:cs="Arial"/>
          <w:spacing w:val="58"/>
        </w:rPr>
        <w:t xml:space="preserve"> </w:t>
      </w:r>
      <w:proofErr w:type="spellStart"/>
      <w:r w:rsidRPr="007E008C">
        <w:rPr>
          <w:rFonts w:ascii="Arial" w:hAnsi="Arial" w:cs="Arial"/>
        </w:rPr>
        <w:t>sau</w:t>
      </w:r>
      <w:proofErr w:type="spellEnd"/>
      <w:r w:rsidRPr="007E008C">
        <w:rPr>
          <w:rFonts w:ascii="Arial" w:hAnsi="Arial" w:cs="Arial"/>
          <w:spacing w:val="59"/>
        </w:rPr>
        <w:t xml:space="preserve"> </w:t>
      </w:r>
      <w:r w:rsidRPr="007E008C">
        <w:rPr>
          <w:rFonts w:ascii="Arial" w:hAnsi="Arial" w:cs="Arial"/>
        </w:rPr>
        <w:t>in</w:t>
      </w:r>
      <w:r w:rsidRPr="007E008C">
        <w:rPr>
          <w:rFonts w:ascii="Arial" w:hAnsi="Arial" w:cs="Arial"/>
          <w:spacing w:val="58"/>
        </w:rPr>
        <w:t xml:space="preserve"> </w:t>
      </w:r>
      <w:proofErr w:type="spellStart"/>
      <w:r w:rsidRPr="007E008C">
        <w:rPr>
          <w:rFonts w:ascii="Arial" w:hAnsi="Arial" w:cs="Arial"/>
        </w:rPr>
        <w:t>copaci</w:t>
      </w:r>
      <w:proofErr w:type="spellEnd"/>
      <w:r w:rsidRPr="007E008C">
        <w:rPr>
          <w:rFonts w:ascii="Arial" w:hAnsi="Arial" w:cs="Arial"/>
          <w:spacing w:val="58"/>
        </w:rPr>
        <w:t xml:space="preserve"> </w:t>
      </w:r>
      <w:proofErr w:type="spellStart"/>
      <w:r w:rsidRPr="007E008C">
        <w:rPr>
          <w:rFonts w:ascii="Arial" w:hAnsi="Arial" w:cs="Arial"/>
        </w:rPr>
        <w:t>si</w:t>
      </w:r>
      <w:proofErr w:type="spellEnd"/>
      <w:r w:rsidRPr="007E008C">
        <w:rPr>
          <w:rFonts w:ascii="Arial" w:hAnsi="Arial" w:cs="Arial"/>
          <w:spacing w:val="58"/>
        </w:rPr>
        <w:t xml:space="preserve"> </w:t>
      </w:r>
      <w:r w:rsidRPr="007E008C">
        <w:rPr>
          <w:rFonts w:ascii="Arial" w:hAnsi="Arial" w:cs="Arial"/>
        </w:rPr>
        <w:t>se</w:t>
      </w:r>
      <w:r w:rsidRPr="007E008C">
        <w:rPr>
          <w:rFonts w:ascii="Arial" w:hAnsi="Arial" w:cs="Arial"/>
          <w:spacing w:val="-68"/>
        </w:rPr>
        <w:t xml:space="preserve"> </w:t>
      </w:r>
      <w:proofErr w:type="spellStart"/>
      <w:r w:rsidRPr="007E008C">
        <w:rPr>
          <w:rFonts w:ascii="Arial" w:hAnsi="Arial" w:cs="Arial"/>
        </w:rPr>
        <w:t>arunca</w:t>
      </w:r>
      <w:proofErr w:type="spellEnd"/>
      <w:r w:rsidRPr="007E008C">
        <w:rPr>
          <w:rFonts w:ascii="Arial" w:hAnsi="Arial" w:cs="Arial"/>
        </w:rPr>
        <w:t xml:space="preserve"> </w:t>
      </w:r>
      <w:proofErr w:type="spellStart"/>
      <w:r w:rsidRPr="007E008C">
        <w:rPr>
          <w:rFonts w:ascii="Arial" w:hAnsi="Arial" w:cs="Arial"/>
        </w:rPr>
        <w:t>asupra</w:t>
      </w:r>
      <w:proofErr w:type="spellEnd"/>
      <w:r w:rsidRPr="007E008C">
        <w:rPr>
          <w:rFonts w:ascii="Arial" w:hAnsi="Arial" w:cs="Arial"/>
        </w:rPr>
        <w:t xml:space="preserve"> </w:t>
      </w:r>
      <w:proofErr w:type="spellStart"/>
      <w:r w:rsidRPr="007E008C">
        <w:rPr>
          <w:rFonts w:ascii="Arial" w:hAnsi="Arial" w:cs="Arial"/>
        </w:rPr>
        <w:t>lui</w:t>
      </w:r>
      <w:proofErr w:type="spellEnd"/>
      <w:r w:rsidRPr="007E008C">
        <w:rPr>
          <w:rFonts w:ascii="Arial" w:hAnsi="Arial" w:cs="Arial"/>
        </w:rPr>
        <w:t xml:space="preserve">. </w:t>
      </w:r>
      <w:proofErr w:type="spellStart"/>
      <w:r w:rsidRPr="007E008C">
        <w:rPr>
          <w:rFonts w:ascii="Arial" w:hAnsi="Arial" w:cs="Arial"/>
        </w:rPr>
        <w:t>Uneori</w:t>
      </w:r>
      <w:proofErr w:type="spellEnd"/>
      <w:r w:rsidRPr="007E008C">
        <w:rPr>
          <w:rFonts w:ascii="Arial" w:hAnsi="Arial" w:cs="Arial"/>
        </w:rPr>
        <w:t xml:space="preserve"> </w:t>
      </w:r>
      <w:proofErr w:type="spellStart"/>
      <w:r w:rsidRPr="007E008C">
        <w:rPr>
          <w:rFonts w:ascii="Arial" w:hAnsi="Arial" w:cs="Arial"/>
        </w:rPr>
        <w:t>foloseste</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urmarirea</w:t>
      </w:r>
      <w:proofErr w:type="spellEnd"/>
      <w:r w:rsidRPr="007E008C">
        <w:rPr>
          <w:rFonts w:ascii="Arial" w:hAnsi="Arial" w:cs="Arial"/>
        </w:rPr>
        <w:t xml:space="preserve"> </w:t>
      </w:r>
      <w:proofErr w:type="spellStart"/>
      <w:r w:rsidRPr="007E008C">
        <w:rPr>
          <w:rFonts w:ascii="Arial" w:hAnsi="Arial" w:cs="Arial"/>
        </w:rPr>
        <w:t>discreta</w:t>
      </w:r>
      <w:proofErr w:type="spellEnd"/>
      <w:r w:rsidRPr="007E008C">
        <w:rPr>
          <w:rFonts w:ascii="Arial" w:hAnsi="Arial" w:cs="Arial"/>
        </w:rPr>
        <w:t xml:space="preserve">. </w:t>
      </w:r>
      <w:proofErr w:type="spellStart"/>
      <w:r w:rsidRPr="007E008C">
        <w:rPr>
          <w:rFonts w:ascii="Arial" w:hAnsi="Arial" w:cs="Arial"/>
        </w:rPr>
        <w:t>Foarte</w:t>
      </w:r>
      <w:proofErr w:type="spellEnd"/>
      <w:r w:rsidRPr="007E008C">
        <w:rPr>
          <w:rFonts w:ascii="Arial" w:hAnsi="Arial" w:cs="Arial"/>
        </w:rPr>
        <w:t xml:space="preserve"> </w:t>
      </w:r>
      <w:proofErr w:type="spellStart"/>
      <w:r w:rsidRPr="007E008C">
        <w:rPr>
          <w:rFonts w:ascii="Arial" w:hAnsi="Arial" w:cs="Arial"/>
        </w:rPr>
        <w:t>rar</w:t>
      </w:r>
      <w:proofErr w:type="spellEnd"/>
      <w:r w:rsidRPr="007E008C">
        <w:rPr>
          <w:rFonts w:ascii="Arial" w:hAnsi="Arial" w:cs="Arial"/>
        </w:rPr>
        <w:t xml:space="preserve"> </w:t>
      </w:r>
      <w:proofErr w:type="spellStart"/>
      <w:r w:rsidRPr="007E008C">
        <w:rPr>
          <w:rFonts w:ascii="Arial" w:hAnsi="Arial" w:cs="Arial"/>
        </w:rPr>
        <w:t>mananca</w:t>
      </w:r>
      <w:proofErr w:type="spellEnd"/>
      <w:r w:rsidRPr="007E008C">
        <w:rPr>
          <w:rFonts w:ascii="Arial" w:hAnsi="Arial" w:cs="Arial"/>
        </w:rPr>
        <w:t xml:space="preserve"> </w:t>
      </w:r>
      <w:proofErr w:type="spellStart"/>
      <w:r w:rsidRPr="007E008C">
        <w:rPr>
          <w:rFonts w:ascii="Arial" w:hAnsi="Arial" w:cs="Arial"/>
        </w:rPr>
        <w:t>animale</w:t>
      </w:r>
      <w:proofErr w:type="spellEnd"/>
      <w:r w:rsidRPr="007E008C">
        <w:rPr>
          <w:rFonts w:ascii="Arial" w:hAnsi="Arial" w:cs="Arial"/>
          <w:spacing w:val="1"/>
        </w:rPr>
        <w:t xml:space="preserve"> </w:t>
      </w:r>
      <w:proofErr w:type="spellStart"/>
      <w:r w:rsidRPr="007E008C">
        <w:rPr>
          <w:rFonts w:ascii="Arial" w:hAnsi="Arial" w:cs="Arial"/>
        </w:rPr>
        <w:t>moarte</w:t>
      </w:r>
      <w:proofErr w:type="spellEnd"/>
      <w:r w:rsidRPr="007E008C">
        <w:rPr>
          <w:rFonts w:ascii="Arial" w:hAnsi="Arial" w:cs="Arial"/>
        </w:rPr>
        <w:t xml:space="preserve"> </w:t>
      </w:r>
      <w:proofErr w:type="spellStart"/>
      <w:r w:rsidRPr="007E008C">
        <w:rPr>
          <w:rFonts w:ascii="Arial" w:hAnsi="Arial" w:cs="Arial"/>
        </w:rPr>
        <w:t>sau</w:t>
      </w:r>
      <w:proofErr w:type="spellEnd"/>
      <w:r w:rsidRPr="007E008C">
        <w:rPr>
          <w:rFonts w:ascii="Arial" w:hAnsi="Arial" w:cs="Arial"/>
        </w:rPr>
        <w:t xml:space="preserve"> </w:t>
      </w:r>
      <w:proofErr w:type="spellStart"/>
      <w:r w:rsidRPr="007E008C">
        <w:rPr>
          <w:rFonts w:ascii="Arial" w:hAnsi="Arial" w:cs="Arial"/>
        </w:rPr>
        <w:t>domestice</w:t>
      </w:r>
      <w:proofErr w:type="spellEnd"/>
      <w:r w:rsidRPr="007E008C">
        <w:rPr>
          <w:rFonts w:ascii="Arial" w:hAnsi="Arial" w:cs="Arial"/>
        </w:rPr>
        <w:t xml:space="preserve"> (precum </w:t>
      </w:r>
      <w:proofErr w:type="spellStart"/>
      <w:r w:rsidRPr="007E008C">
        <w:rPr>
          <w:rFonts w:ascii="Arial" w:hAnsi="Arial" w:cs="Arial"/>
        </w:rPr>
        <w:t>oile</w:t>
      </w:r>
      <w:proofErr w:type="spellEnd"/>
      <w:r w:rsidRPr="007E008C">
        <w:rPr>
          <w:rFonts w:ascii="Arial" w:hAnsi="Arial" w:cs="Arial"/>
        </w:rPr>
        <w:t xml:space="preserve">). Prada </w:t>
      </w:r>
      <w:proofErr w:type="spellStart"/>
      <w:r w:rsidRPr="007E008C">
        <w:rPr>
          <w:rFonts w:ascii="Arial" w:hAnsi="Arial" w:cs="Arial"/>
        </w:rPr>
        <w:t>este</w:t>
      </w:r>
      <w:proofErr w:type="spellEnd"/>
      <w:r w:rsidRPr="007E008C">
        <w:rPr>
          <w:rFonts w:ascii="Arial" w:hAnsi="Arial" w:cs="Arial"/>
        </w:rPr>
        <w:t xml:space="preserve"> tarata </w:t>
      </w:r>
      <w:proofErr w:type="spellStart"/>
      <w:r w:rsidRPr="007E008C">
        <w:rPr>
          <w:rFonts w:ascii="Arial" w:hAnsi="Arial" w:cs="Arial"/>
        </w:rPr>
        <w:t>cateva</w:t>
      </w:r>
      <w:proofErr w:type="spellEnd"/>
      <w:r w:rsidRPr="007E008C">
        <w:rPr>
          <w:rFonts w:ascii="Arial" w:hAnsi="Arial" w:cs="Arial"/>
        </w:rPr>
        <w:t xml:space="preserve"> </w:t>
      </w:r>
      <w:proofErr w:type="spellStart"/>
      <w:r w:rsidRPr="007E008C">
        <w:rPr>
          <w:rFonts w:ascii="Arial" w:hAnsi="Arial" w:cs="Arial"/>
        </w:rPr>
        <w:t>sute</w:t>
      </w:r>
      <w:proofErr w:type="spellEnd"/>
      <w:r w:rsidRPr="007E008C">
        <w:rPr>
          <w:rFonts w:ascii="Arial" w:hAnsi="Arial" w:cs="Arial"/>
        </w:rPr>
        <w:t xml:space="preserve"> de </w:t>
      </w:r>
      <w:proofErr w:type="spellStart"/>
      <w:r w:rsidRPr="007E008C">
        <w:rPr>
          <w:rFonts w:ascii="Arial" w:hAnsi="Arial" w:cs="Arial"/>
        </w:rPr>
        <w:t>metri</w:t>
      </w:r>
      <w:proofErr w:type="spellEnd"/>
      <w:r w:rsidRPr="007E008C">
        <w:rPr>
          <w:rFonts w:ascii="Arial" w:hAnsi="Arial" w:cs="Arial"/>
        </w:rPr>
        <w:t xml:space="preserve"> de la </w:t>
      </w:r>
      <w:proofErr w:type="spellStart"/>
      <w:r w:rsidRPr="007E008C">
        <w:rPr>
          <w:rFonts w:ascii="Arial" w:hAnsi="Arial" w:cs="Arial"/>
        </w:rPr>
        <w:t>locul</w:t>
      </w:r>
      <w:proofErr w:type="spellEnd"/>
      <w:r w:rsidRPr="007E008C">
        <w:rPr>
          <w:rFonts w:ascii="Arial" w:hAnsi="Arial" w:cs="Arial"/>
          <w:spacing w:val="1"/>
        </w:rPr>
        <w:t xml:space="preserve"> </w:t>
      </w:r>
      <w:proofErr w:type="spellStart"/>
      <w:r w:rsidRPr="007E008C">
        <w:rPr>
          <w:rFonts w:ascii="Arial" w:hAnsi="Arial" w:cs="Arial"/>
        </w:rPr>
        <w:t>uciderii</w:t>
      </w:r>
      <w:proofErr w:type="spellEnd"/>
      <w:r w:rsidRPr="007E008C">
        <w:rPr>
          <w:rFonts w:ascii="Arial" w:hAnsi="Arial" w:cs="Arial"/>
          <w:spacing w:val="1"/>
        </w:rPr>
        <w:t xml:space="preserve"> </w:t>
      </w:r>
      <w:proofErr w:type="spellStart"/>
      <w:r w:rsidRPr="007E008C">
        <w:rPr>
          <w:rFonts w:ascii="Arial" w:hAnsi="Arial" w:cs="Arial"/>
        </w:rPr>
        <w:t>si</w:t>
      </w:r>
      <w:proofErr w:type="spellEnd"/>
      <w:r w:rsidRPr="007E008C">
        <w:rPr>
          <w:rFonts w:ascii="Arial" w:hAnsi="Arial" w:cs="Arial"/>
          <w:spacing w:val="1"/>
        </w:rPr>
        <w:t xml:space="preserve"> </w:t>
      </w:r>
      <w:proofErr w:type="spellStart"/>
      <w:r w:rsidRPr="007E008C">
        <w:rPr>
          <w:rFonts w:ascii="Arial" w:hAnsi="Arial" w:cs="Arial"/>
        </w:rPr>
        <w:t>consumata</w:t>
      </w:r>
      <w:proofErr w:type="spellEnd"/>
      <w:r w:rsidRPr="007E008C">
        <w:rPr>
          <w:rFonts w:ascii="Arial" w:hAnsi="Arial" w:cs="Arial"/>
          <w:spacing w:val="1"/>
        </w:rPr>
        <w:t xml:space="preserve"> </w:t>
      </w:r>
      <w:proofErr w:type="spellStart"/>
      <w:r w:rsidRPr="007E008C">
        <w:rPr>
          <w:rFonts w:ascii="Arial" w:hAnsi="Arial" w:cs="Arial"/>
        </w:rPr>
        <w:t>sau</w:t>
      </w:r>
      <w:proofErr w:type="spellEnd"/>
      <w:r w:rsidRPr="007E008C">
        <w:rPr>
          <w:rFonts w:ascii="Arial" w:hAnsi="Arial" w:cs="Arial"/>
          <w:spacing w:val="1"/>
        </w:rPr>
        <w:t xml:space="preserve"> </w:t>
      </w:r>
      <w:proofErr w:type="spellStart"/>
      <w:r w:rsidRPr="007E008C">
        <w:rPr>
          <w:rFonts w:ascii="Arial" w:hAnsi="Arial" w:cs="Arial"/>
        </w:rPr>
        <w:t>ingropata</w:t>
      </w:r>
      <w:proofErr w:type="spellEnd"/>
      <w:r w:rsidRPr="007E008C">
        <w:rPr>
          <w:rFonts w:ascii="Arial" w:hAnsi="Arial" w:cs="Arial"/>
          <w:spacing w:val="1"/>
        </w:rPr>
        <w:t xml:space="preserve"> </w:t>
      </w:r>
      <w:r w:rsidRPr="007E008C">
        <w:rPr>
          <w:rFonts w:ascii="Arial" w:hAnsi="Arial" w:cs="Arial"/>
        </w:rPr>
        <w:t>in</w:t>
      </w:r>
      <w:r w:rsidRPr="007E008C">
        <w:rPr>
          <w:rFonts w:ascii="Arial" w:hAnsi="Arial" w:cs="Arial"/>
          <w:spacing w:val="1"/>
        </w:rPr>
        <w:t xml:space="preserve"> </w:t>
      </w:r>
      <w:proofErr w:type="spellStart"/>
      <w:r w:rsidRPr="007E008C">
        <w:rPr>
          <w:rFonts w:ascii="Arial" w:hAnsi="Arial" w:cs="Arial"/>
        </w:rPr>
        <w:t>zapada</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Teritoriul</w:t>
      </w:r>
      <w:proofErr w:type="spellEnd"/>
      <w:r w:rsidRPr="007E008C">
        <w:rPr>
          <w:rFonts w:ascii="Arial" w:hAnsi="Arial" w:cs="Arial"/>
        </w:rPr>
        <w:t xml:space="preserve"> de </w:t>
      </w:r>
      <w:proofErr w:type="spellStart"/>
      <w:r w:rsidRPr="007E008C">
        <w:rPr>
          <w:rFonts w:ascii="Arial" w:hAnsi="Arial" w:cs="Arial"/>
        </w:rPr>
        <w:t>actiune</w:t>
      </w:r>
      <w:proofErr w:type="spellEnd"/>
      <w:r w:rsidRPr="007E008C">
        <w:rPr>
          <w:rFonts w:ascii="Arial" w:hAnsi="Arial" w:cs="Arial"/>
          <w:spacing w:val="1"/>
        </w:rPr>
        <w:t xml:space="preserve"> </w:t>
      </w:r>
      <w:r w:rsidRPr="007E008C">
        <w:rPr>
          <w:rFonts w:ascii="Arial" w:hAnsi="Arial" w:cs="Arial"/>
        </w:rPr>
        <w:t>al</w:t>
      </w:r>
      <w:r w:rsidRPr="007E008C">
        <w:rPr>
          <w:rFonts w:ascii="Arial" w:hAnsi="Arial" w:cs="Arial"/>
          <w:spacing w:val="1"/>
        </w:rPr>
        <w:t xml:space="preserve"> </w:t>
      </w:r>
      <w:proofErr w:type="spellStart"/>
      <w:r w:rsidRPr="007E008C">
        <w:rPr>
          <w:rFonts w:ascii="Arial" w:hAnsi="Arial" w:cs="Arial"/>
        </w:rPr>
        <w:t>unui</w:t>
      </w:r>
      <w:proofErr w:type="spellEnd"/>
      <w:r w:rsidRPr="007E008C">
        <w:rPr>
          <w:rFonts w:ascii="Arial" w:hAnsi="Arial" w:cs="Arial"/>
          <w:spacing w:val="70"/>
        </w:rPr>
        <w:t xml:space="preserve"> </w:t>
      </w:r>
      <w:proofErr w:type="spellStart"/>
      <w:r w:rsidRPr="007E008C">
        <w:rPr>
          <w:rFonts w:ascii="Arial" w:hAnsi="Arial" w:cs="Arial"/>
        </w:rPr>
        <w:t>ras</w:t>
      </w:r>
      <w:proofErr w:type="spellEnd"/>
      <w:r w:rsidRPr="007E008C">
        <w:rPr>
          <w:rFonts w:ascii="Arial" w:hAnsi="Arial" w:cs="Arial"/>
        </w:rPr>
        <w:t xml:space="preserve"> </w:t>
      </w:r>
      <w:proofErr w:type="spellStart"/>
      <w:r w:rsidRPr="007E008C">
        <w:rPr>
          <w:rFonts w:ascii="Arial" w:hAnsi="Arial" w:cs="Arial"/>
        </w:rPr>
        <w:t>poate</w:t>
      </w:r>
      <w:proofErr w:type="spellEnd"/>
      <w:r w:rsidRPr="007E008C">
        <w:rPr>
          <w:rFonts w:ascii="Arial" w:hAnsi="Arial" w:cs="Arial"/>
          <w:spacing w:val="1"/>
        </w:rPr>
        <w:t xml:space="preserve"> </w:t>
      </w:r>
      <w:proofErr w:type="spellStart"/>
      <w:r w:rsidRPr="007E008C">
        <w:rPr>
          <w:rFonts w:ascii="Arial" w:hAnsi="Arial" w:cs="Arial"/>
        </w:rPr>
        <w:t>ajunge</w:t>
      </w:r>
      <w:proofErr w:type="spellEnd"/>
      <w:r w:rsidRPr="007E008C">
        <w:rPr>
          <w:rFonts w:ascii="Arial" w:hAnsi="Arial" w:cs="Arial"/>
        </w:rPr>
        <w:t xml:space="preserve"> </w:t>
      </w:r>
      <w:proofErr w:type="spellStart"/>
      <w:r w:rsidRPr="007E008C">
        <w:rPr>
          <w:rFonts w:ascii="Arial" w:hAnsi="Arial" w:cs="Arial"/>
        </w:rPr>
        <w:t>pana</w:t>
      </w:r>
      <w:proofErr w:type="spellEnd"/>
      <w:r w:rsidRPr="007E008C">
        <w:rPr>
          <w:rFonts w:ascii="Arial" w:hAnsi="Arial" w:cs="Arial"/>
        </w:rPr>
        <w:t xml:space="preserve"> la 500 km².Imperecherea are loc </w:t>
      </w:r>
      <w:proofErr w:type="spellStart"/>
      <w:r w:rsidRPr="007E008C">
        <w:rPr>
          <w:rFonts w:ascii="Arial" w:hAnsi="Arial" w:cs="Arial"/>
        </w:rPr>
        <w:t>intre</w:t>
      </w:r>
      <w:proofErr w:type="spellEnd"/>
      <w:r w:rsidRPr="007E008C">
        <w:rPr>
          <w:rFonts w:ascii="Arial" w:hAnsi="Arial" w:cs="Arial"/>
        </w:rPr>
        <w:t xml:space="preserve"> </w:t>
      </w:r>
      <w:proofErr w:type="spellStart"/>
      <w:r w:rsidRPr="007E008C">
        <w:rPr>
          <w:rFonts w:ascii="Arial" w:hAnsi="Arial" w:cs="Arial"/>
        </w:rPr>
        <w:t>lunile</w:t>
      </w:r>
      <w:proofErr w:type="spellEnd"/>
      <w:r w:rsidRPr="007E008C">
        <w:rPr>
          <w:rFonts w:ascii="Arial" w:hAnsi="Arial" w:cs="Arial"/>
        </w:rPr>
        <w:t xml:space="preserve"> </w:t>
      </w:r>
      <w:proofErr w:type="spellStart"/>
      <w:r w:rsidRPr="007E008C">
        <w:rPr>
          <w:rFonts w:ascii="Arial" w:hAnsi="Arial" w:cs="Arial"/>
        </w:rPr>
        <w:t>ianuarie-martie</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femela</w:t>
      </w:r>
      <w:proofErr w:type="spellEnd"/>
      <w:r w:rsidRPr="007E008C">
        <w:rPr>
          <w:rFonts w:ascii="Arial" w:hAnsi="Arial" w:cs="Arial"/>
        </w:rPr>
        <w:t xml:space="preserve"> fata o</w:t>
      </w:r>
      <w:r w:rsidRPr="007E008C">
        <w:rPr>
          <w:rFonts w:ascii="Arial" w:hAnsi="Arial" w:cs="Arial"/>
          <w:spacing w:val="1"/>
        </w:rPr>
        <w:t xml:space="preserve"> </w:t>
      </w:r>
      <w:proofErr w:type="spellStart"/>
      <w:r w:rsidRPr="007E008C">
        <w:rPr>
          <w:rFonts w:ascii="Arial" w:hAnsi="Arial" w:cs="Arial"/>
        </w:rPr>
        <w:t>singura</w:t>
      </w:r>
      <w:proofErr w:type="spellEnd"/>
      <w:r w:rsidRPr="007E008C">
        <w:rPr>
          <w:rFonts w:ascii="Arial" w:hAnsi="Arial" w:cs="Arial"/>
          <w:spacing w:val="10"/>
        </w:rPr>
        <w:t xml:space="preserve"> </w:t>
      </w:r>
      <w:r w:rsidRPr="007E008C">
        <w:rPr>
          <w:rFonts w:ascii="Arial" w:hAnsi="Arial" w:cs="Arial"/>
        </w:rPr>
        <w:t>data</w:t>
      </w:r>
      <w:r w:rsidRPr="007E008C">
        <w:rPr>
          <w:rFonts w:ascii="Arial" w:hAnsi="Arial" w:cs="Arial"/>
          <w:spacing w:val="8"/>
        </w:rPr>
        <w:t xml:space="preserve"> </w:t>
      </w:r>
      <w:r w:rsidRPr="007E008C">
        <w:rPr>
          <w:rFonts w:ascii="Arial" w:hAnsi="Arial" w:cs="Arial"/>
        </w:rPr>
        <w:t>pe</w:t>
      </w:r>
      <w:r w:rsidRPr="007E008C">
        <w:rPr>
          <w:rFonts w:ascii="Arial" w:hAnsi="Arial" w:cs="Arial"/>
          <w:spacing w:val="8"/>
        </w:rPr>
        <w:t xml:space="preserve"> </w:t>
      </w:r>
      <w:r w:rsidRPr="007E008C">
        <w:rPr>
          <w:rFonts w:ascii="Arial" w:hAnsi="Arial" w:cs="Arial"/>
        </w:rPr>
        <w:t>an,</w:t>
      </w:r>
      <w:r w:rsidRPr="007E008C">
        <w:rPr>
          <w:rFonts w:ascii="Arial" w:hAnsi="Arial" w:cs="Arial"/>
          <w:spacing w:val="7"/>
        </w:rPr>
        <w:t xml:space="preserve"> </w:t>
      </w:r>
      <w:r w:rsidRPr="007E008C">
        <w:rPr>
          <w:rFonts w:ascii="Arial" w:hAnsi="Arial" w:cs="Arial"/>
        </w:rPr>
        <w:t>de</w:t>
      </w:r>
      <w:r w:rsidRPr="007E008C">
        <w:rPr>
          <w:rFonts w:ascii="Arial" w:hAnsi="Arial" w:cs="Arial"/>
          <w:spacing w:val="10"/>
        </w:rPr>
        <w:t xml:space="preserve"> </w:t>
      </w:r>
      <w:proofErr w:type="spellStart"/>
      <w:r w:rsidRPr="007E008C">
        <w:rPr>
          <w:rFonts w:ascii="Arial" w:hAnsi="Arial" w:cs="Arial"/>
        </w:rPr>
        <w:t>obicei</w:t>
      </w:r>
      <w:proofErr w:type="spellEnd"/>
      <w:r w:rsidRPr="007E008C">
        <w:rPr>
          <w:rFonts w:ascii="Arial" w:hAnsi="Arial" w:cs="Arial"/>
          <w:spacing w:val="8"/>
        </w:rPr>
        <w:t xml:space="preserve"> </w:t>
      </w:r>
      <w:r w:rsidRPr="007E008C">
        <w:rPr>
          <w:rFonts w:ascii="Arial" w:hAnsi="Arial" w:cs="Arial"/>
        </w:rPr>
        <w:t>2-3</w:t>
      </w:r>
      <w:r w:rsidRPr="007E008C">
        <w:rPr>
          <w:rFonts w:ascii="Arial" w:hAnsi="Arial" w:cs="Arial"/>
          <w:spacing w:val="8"/>
        </w:rPr>
        <w:t xml:space="preserve"> </w:t>
      </w:r>
      <w:proofErr w:type="spellStart"/>
      <w:r w:rsidRPr="007E008C">
        <w:rPr>
          <w:rFonts w:ascii="Arial" w:hAnsi="Arial" w:cs="Arial"/>
        </w:rPr>
        <w:t>pui</w:t>
      </w:r>
      <w:proofErr w:type="spellEnd"/>
      <w:r w:rsidRPr="007E008C">
        <w:rPr>
          <w:rFonts w:ascii="Arial" w:hAnsi="Arial" w:cs="Arial"/>
        </w:rPr>
        <w:t>,</w:t>
      </w:r>
      <w:r w:rsidRPr="007E008C">
        <w:rPr>
          <w:rFonts w:ascii="Arial" w:hAnsi="Arial" w:cs="Arial"/>
          <w:spacing w:val="7"/>
        </w:rPr>
        <w:t xml:space="preserve"> </w:t>
      </w:r>
      <w:r w:rsidRPr="007E008C">
        <w:rPr>
          <w:rFonts w:ascii="Arial" w:hAnsi="Arial" w:cs="Arial"/>
        </w:rPr>
        <w:t>in</w:t>
      </w:r>
      <w:r w:rsidRPr="007E008C">
        <w:rPr>
          <w:rFonts w:ascii="Arial" w:hAnsi="Arial" w:cs="Arial"/>
          <w:spacing w:val="8"/>
        </w:rPr>
        <w:t xml:space="preserve"> </w:t>
      </w:r>
      <w:proofErr w:type="spellStart"/>
      <w:r w:rsidRPr="007E008C">
        <w:rPr>
          <w:rFonts w:ascii="Arial" w:hAnsi="Arial" w:cs="Arial"/>
        </w:rPr>
        <w:t>perioada</w:t>
      </w:r>
      <w:proofErr w:type="spellEnd"/>
      <w:r w:rsidRPr="007E008C">
        <w:rPr>
          <w:rFonts w:ascii="Arial" w:hAnsi="Arial" w:cs="Arial"/>
          <w:spacing w:val="10"/>
        </w:rPr>
        <w:t xml:space="preserve"> </w:t>
      </w:r>
      <w:proofErr w:type="spellStart"/>
      <w:r w:rsidRPr="007E008C">
        <w:rPr>
          <w:rFonts w:ascii="Arial" w:hAnsi="Arial" w:cs="Arial"/>
        </w:rPr>
        <w:t>mai-iunie</w:t>
      </w:r>
      <w:proofErr w:type="spellEnd"/>
      <w:r w:rsidRPr="007E008C">
        <w:rPr>
          <w:rFonts w:ascii="Arial" w:hAnsi="Arial" w:cs="Arial"/>
        </w:rPr>
        <w:t>.</w:t>
      </w:r>
      <w:r w:rsidRPr="007E008C">
        <w:rPr>
          <w:rFonts w:ascii="Arial" w:hAnsi="Arial" w:cs="Arial"/>
          <w:spacing w:val="10"/>
        </w:rPr>
        <w:t xml:space="preserve"> </w:t>
      </w:r>
      <w:proofErr w:type="spellStart"/>
      <w:r w:rsidRPr="007E008C">
        <w:rPr>
          <w:rFonts w:ascii="Arial" w:hAnsi="Arial" w:cs="Arial"/>
        </w:rPr>
        <w:t>Puii</w:t>
      </w:r>
      <w:proofErr w:type="spellEnd"/>
      <w:r w:rsidRPr="007E008C">
        <w:rPr>
          <w:rFonts w:ascii="Arial" w:hAnsi="Arial" w:cs="Arial"/>
          <w:spacing w:val="8"/>
        </w:rPr>
        <w:t xml:space="preserve"> </w:t>
      </w:r>
      <w:r w:rsidRPr="007E008C">
        <w:rPr>
          <w:rFonts w:ascii="Arial" w:hAnsi="Arial" w:cs="Arial"/>
        </w:rPr>
        <w:t>se</w:t>
      </w:r>
      <w:r w:rsidRPr="007E008C">
        <w:rPr>
          <w:rFonts w:ascii="Arial" w:hAnsi="Arial" w:cs="Arial"/>
          <w:spacing w:val="7"/>
        </w:rPr>
        <w:t xml:space="preserve"> </w:t>
      </w:r>
      <w:proofErr w:type="spellStart"/>
      <w:r w:rsidRPr="007E008C">
        <w:rPr>
          <w:rFonts w:ascii="Arial" w:hAnsi="Arial" w:cs="Arial"/>
        </w:rPr>
        <w:t>nasc</w:t>
      </w:r>
      <w:proofErr w:type="spellEnd"/>
      <w:r w:rsidRPr="007E008C">
        <w:rPr>
          <w:rFonts w:ascii="Arial" w:hAnsi="Arial" w:cs="Arial"/>
          <w:spacing w:val="7"/>
        </w:rPr>
        <w:t xml:space="preserve"> </w:t>
      </w:r>
      <w:proofErr w:type="spellStart"/>
      <w:r w:rsidRPr="007E008C">
        <w:rPr>
          <w:rFonts w:ascii="Arial" w:hAnsi="Arial" w:cs="Arial"/>
        </w:rPr>
        <w:t>orbi</w:t>
      </w:r>
      <w:proofErr w:type="spellEnd"/>
      <w:r w:rsidRPr="007E008C">
        <w:rPr>
          <w:rFonts w:ascii="Arial" w:hAnsi="Arial" w:cs="Arial"/>
          <w:spacing w:val="8"/>
        </w:rPr>
        <w:t xml:space="preserve"> </w:t>
      </w:r>
      <w:proofErr w:type="spellStart"/>
      <w:r w:rsidRPr="007E008C">
        <w:rPr>
          <w:rFonts w:ascii="Arial" w:hAnsi="Arial" w:cs="Arial"/>
        </w:rPr>
        <w:t>si</w:t>
      </w:r>
      <w:proofErr w:type="spellEnd"/>
      <w:r w:rsidRPr="007E008C">
        <w:rPr>
          <w:rFonts w:ascii="Arial" w:hAnsi="Arial" w:cs="Arial"/>
          <w:spacing w:val="11"/>
        </w:rPr>
        <w:t xml:space="preserve"> </w:t>
      </w:r>
      <w:proofErr w:type="spellStart"/>
      <w:r w:rsidRPr="007E008C">
        <w:rPr>
          <w:rFonts w:ascii="Arial" w:hAnsi="Arial" w:cs="Arial"/>
        </w:rPr>
        <w:t>fara</w:t>
      </w:r>
      <w:proofErr w:type="spellEnd"/>
      <w:r w:rsidRPr="007E008C">
        <w:rPr>
          <w:rFonts w:ascii="Arial" w:hAnsi="Arial" w:cs="Arial"/>
          <w:spacing w:val="5"/>
        </w:rPr>
        <w:t xml:space="preserve"> </w:t>
      </w:r>
      <w:proofErr w:type="spellStart"/>
      <w:r w:rsidRPr="007E008C">
        <w:rPr>
          <w:rFonts w:ascii="Arial" w:hAnsi="Arial" w:cs="Arial"/>
        </w:rPr>
        <w:t>blana</w:t>
      </w:r>
      <w:proofErr w:type="spellEnd"/>
      <w:r w:rsidRPr="007E008C">
        <w:rPr>
          <w:rFonts w:ascii="Arial" w:hAnsi="Arial" w:cs="Arial"/>
          <w:spacing w:val="-67"/>
        </w:rPr>
        <w:t xml:space="preserve"> </w:t>
      </w:r>
      <w:proofErr w:type="spellStart"/>
      <w:r w:rsidRPr="007E008C">
        <w:rPr>
          <w:rFonts w:ascii="Arial" w:hAnsi="Arial" w:cs="Arial"/>
        </w:rPr>
        <w:t>si</w:t>
      </w:r>
      <w:proofErr w:type="spellEnd"/>
      <w:r w:rsidRPr="007E008C">
        <w:rPr>
          <w:rFonts w:ascii="Arial" w:hAnsi="Arial" w:cs="Arial"/>
        </w:rPr>
        <w:t xml:space="preserve"> sunt </w:t>
      </w:r>
      <w:proofErr w:type="spellStart"/>
      <w:r w:rsidRPr="007E008C">
        <w:rPr>
          <w:rFonts w:ascii="Arial" w:hAnsi="Arial" w:cs="Arial"/>
        </w:rPr>
        <w:t>alaptati</w:t>
      </w:r>
      <w:proofErr w:type="spellEnd"/>
      <w:r w:rsidRPr="007E008C">
        <w:rPr>
          <w:rFonts w:ascii="Arial" w:hAnsi="Arial" w:cs="Arial"/>
        </w:rPr>
        <w:t xml:space="preserve"> </w:t>
      </w:r>
      <w:proofErr w:type="spellStart"/>
      <w:r w:rsidRPr="007E008C">
        <w:rPr>
          <w:rFonts w:ascii="Arial" w:hAnsi="Arial" w:cs="Arial"/>
        </w:rPr>
        <w:t>aproape</w:t>
      </w:r>
      <w:proofErr w:type="spellEnd"/>
      <w:r w:rsidRPr="007E008C">
        <w:rPr>
          <w:rFonts w:ascii="Arial" w:hAnsi="Arial" w:cs="Arial"/>
        </w:rPr>
        <w:t xml:space="preserve"> </w:t>
      </w:r>
      <w:proofErr w:type="spellStart"/>
      <w:r w:rsidRPr="007E008C">
        <w:rPr>
          <w:rFonts w:ascii="Arial" w:hAnsi="Arial" w:cs="Arial"/>
        </w:rPr>
        <w:t>jumatate</w:t>
      </w:r>
      <w:proofErr w:type="spellEnd"/>
      <w:r w:rsidRPr="007E008C">
        <w:rPr>
          <w:rFonts w:ascii="Arial" w:hAnsi="Arial" w:cs="Arial"/>
        </w:rPr>
        <w:t xml:space="preserve"> de an. </w:t>
      </w:r>
      <w:proofErr w:type="spellStart"/>
      <w:r w:rsidRPr="007E008C">
        <w:rPr>
          <w:rFonts w:ascii="Arial" w:hAnsi="Arial" w:cs="Arial"/>
        </w:rPr>
        <w:t>Chiar</w:t>
      </w:r>
      <w:proofErr w:type="spellEnd"/>
      <w:r w:rsidRPr="007E008C">
        <w:rPr>
          <w:rFonts w:ascii="Arial" w:hAnsi="Arial" w:cs="Arial"/>
        </w:rPr>
        <w:t xml:space="preserve"> </w:t>
      </w:r>
      <w:proofErr w:type="spellStart"/>
      <w:r w:rsidRPr="007E008C">
        <w:rPr>
          <w:rFonts w:ascii="Arial" w:hAnsi="Arial" w:cs="Arial"/>
        </w:rPr>
        <w:t>daca</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solitar</w:t>
      </w:r>
      <w:proofErr w:type="spellEnd"/>
      <w:r w:rsidRPr="007E008C">
        <w:rPr>
          <w:rFonts w:ascii="Arial" w:hAnsi="Arial" w:cs="Arial"/>
        </w:rPr>
        <w:t xml:space="preserve">, </w:t>
      </w:r>
      <w:proofErr w:type="spellStart"/>
      <w:r w:rsidRPr="007E008C">
        <w:rPr>
          <w:rFonts w:ascii="Arial" w:hAnsi="Arial" w:cs="Arial"/>
        </w:rPr>
        <w:t>masculul</w:t>
      </w:r>
      <w:proofErr w:type="spellEnd"/>
      <w:r w:rsidRPr="007E008C">
        <w:rPr>
          <w:rFonts w:ascii="Arial" w:hAnsi="Arial" w:cs="Arial"/>
        </w:rPr>
        <w:t xml:space="preserve"> </w:t>
      </w:r>
      <w:proofErr w:type="spellStart"/>
      <w:r w:rsidRPr="007E008C">
        <w:rPr>
          <w:rFonts w:ascii="Arial" w:hAnsi="Arial" w:cs="Arial"/>
        </w:rPr>
        <w:t>aduce</w:t>
      </w:r>
      <w:proofErr w:type="spellEnd"/>
      <w:r w:rsidRPr="007E008C">
        <w:rPr>
          <w:rFonts w:ascii="Arial" w:hAnsi="Arial" w:cs="Arial"/>
        </w:rPr>
        <w:t xml:space="preserve"> </w:t>
      </w:r>
      <w:proofErr w:type="spellStart"/>
      <w:r w:rsidRPr="007E008C">
        <w:rPr>
          <w:rFonts w:ascii="Arial" w:hAnsi="Arial" w:cs="Arial"/>
        </w:rPr>
        <w:t>hrana</w:t>
      </w:r>
      <w:proofErr w:type="spellEnd"/>
      <w:r w:rsidRPr="007E008C">
        <w:rPr>
          <w:rFonts w:ascii="Arial" w:hAnsi="Arial" w:cs="Arial"/>
          <w:spacing w:val="1"/>
        </w:rPr>
        <w:t xml:space="preserve"> </w:t>
      </w:r>
      <w:proofErr w:type="spellStart"/>
      <w:r w:rsidRPr="007E008C">
        <w:rPr>
          <w:rFonts w:ascii="Arial" w:hAnsi="Arial" w:cs="Arial"/>
        </w:rPr>
        <w:t>mamei</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puilor</w:t>
      </w:r>
      <w:proofErr w:type="spellEnd"/>
      <w:r w:rsidRPr="007E008C">
        <w:rPr>
          <w:rFonts w:ascii="Arial" w:hAnsi="Arial" w:cs="Arial"/>
          <w:spacing w:val="-1"/>
        </w:rPr>
        <w:t xml:space="preserve"> </w:t>
      </w:r>
      <w:r w:rsidRPr="007E008C">
        <w:rPr>
          <w:rFonts w:ascii="Arial" w:hAnsi="Arial" w:cs="Arial"/>
        </w:rPr>
        <w:t xml:space="preserve">in </w:t>
      </w:r>
      <w:proofErr w:type="spellStart"/>
      <w:r w:rsidRPr="007E008C">
        <w:rPr>
          <w:rFonts w:ascii="Arial" w:hAnsi="Arial" w:cs="Arial"/>
        </w:rPr>
        <w:t>primele</w:t>
      </w:r>
      <w:proofErr w:type="spellEnd"/>
      <w:r w:rsidRPr="007E008C">
        <w:rPr>
          <w:rFonts w:ascii="Arial" w:hAnsi="Arial" w:cs="Arial"/>
        </w:rPr>
        <w:t xml:space="preserve"> </w:t>
      </w:r>
      <w:proofErr w:type="spellStart"/>
      <w:r w:rsidRPr="007E008C">
        <w:rPr>
          <w:rFonts w:ascii="Arial" w:hAnsi="Arial" w:cs="Arial"/>
        </w:rPr>
        <w:t>luni</w:t>
      </w:r>
      <w:proofErr w:type="spellEnd"/>
      <w:r w:rsidRPr="007E008C">
        <w:rPr>
          <w:rFonts w:ascii="Arial" w:hAnsi="Arial" w:cs="Arial"/>
        </w:rPr>
        <w:t xml:space="preserve"> de</w:t>
      </w:r>
      <w:r w:rsidRPr="007E008C">
        <w:rPr>
          <w:rFonts w:ascii="Arial" w:hAnsi="Arial" w:cs="Arial"/>
          <w:spacing w:val="-4"/>
        </w:rPr>
        <w:t xml:space="preserve"> </w:t>
      </w:r>
      <w:r w:rsidRPr="007E008C">
        <w:rPr>
          <w:rFonts w:ascii="Arial" w:hAnsi="Arial" w:cs="Arial"/>
        </w:rPr>
        <w:t>la</w:t>
      </w:r>
      <w:r w:rsidRPr="007E008C">
        <w:rPr>
          <w:rFonts w:ascii="Arial" w:hAnsi="Arial" w:cs="Arial"/>
          <w:spacing w:val="-1"/>
        </w:rPr>
        <w:t xml:space="preserve"> </w:t>
      </w:r>
      <w:proofErr w:type="spellStart"/>
      <w:r w:rsidRPr="007E008C">
        <w:rPr>
          <w:rFonts w:ascii="Arial" w:hAnsi="Arial" w:cs="Arial"/>
        </w:rPr>
        <w:t>nasterea</w:t>
      </w:r>
      <w:proofErr w:type="spellEnd"/>
      <w:r w:rsidRPr="007E008C">
        <w:rPr>
          <w:rFonts w:ascii="Arial" w:hAnsi="Arial" w:cs="Arial"/>
          <w:spacing w:val="-1"/>
        </w:rPr>
        <w:t xml:space="preserve"> </w:t>
      </w:r>
      <w:r w:rsidRPr="007E008C">
        <w:rPr>
          <w:rFonts w:ascii="Arial" w:hAnsi="Arial" w:cs="Arial"/>
        </w:rPr>
        <w:t>lor.</w:t>
      </w:r>
      <w:r w:rsidRPr="007E008C">
        <w:rPr>
          <w:rFonts w:ascii="Arial" w:hAnsi="Arial" w:cs="Arial"/>
          <w:spacing w:val="-1"/>
        </w:rPr>
        <w:t xml:space="preserve"> </w:t>
      </w:r>
      <w:r w:rsidRPr="007E008C">
        <w:rPr>
          <w:rFonts w:ascii="Arial" w:hAnsi="Arial" w:cs="Arial"/>
        </w:rPr>
        <w:t>Un</w:t>
      </w:r>
      <w:r w:rsidRPr="007E008C">
        <w:rPr>
          <w:rFonts w:ascii="Arial" w:hAnsi="Arial" w:cs="Arial"/>
          <w:spacing w:val="4"/>
        </w:rPr>
        <w:t xml:space="preserve"> </w:t>
      </w:r>
      <w:proofErr w:type="spellStart"/>
      <w:r w:rsidRPr="007E008C">
        <w:rPr>
          <w:rFonts w:ascii="Arial" w:hAnsi="Arial" w:cs="Arial"/>
        </w:rPr>
        <w:t>ras</w:t>
      </w:r>
      <w:proofErr w:type="spellEnd"/>
      <w:r w:rsidRPr="007E008C">
        <w:rPr>
          <w:rFonts w:ascii="Arial" w:hAnsi="Arial" w:cs="Arial"/>
        </w:rPr>
        <w:t xml:space="preserve"> </w:t>
      </w:r>
      <w:proofErr w:type="spellStart"/>
      <w:r w:rsidRPr="007E008C">
        <w:rPr>
          <w:rFonts w:ascii="Arial" w:hAnsi="Arial" w:cs="Arial"/>
        </w:rPr>
        <w:t>traieste</w:t>
      </w:r>
      <w:proofErr w:type="spellEnd"/>
      <w:r w:rsidRPr="007E008C">
        <w:rPr>
          <w:rFonts w:ascii="Arial" w:hAnsi="Arial" w:cs="Arial"/>
          <w:spacing w:val="-4"/>
        </w:rPr>
        <w:t xml:space="preserve"> </w:t>
      </w:r>
      <w:r w:rsidRPr="007E008C">
        <w:rPr>
          <w:rFonts w:ascii="Arial" w:hAnsi="Arial" w:cs="Arial"/>
        </w:rPr>
        <w:t xml:space="preserve">in </w:t>
      </w:r>
      <w:proofErr w:type="spellStart"/>
      <w:r w:rsidRPr="007E008C">
        <w:rPr>
          <w:rFonts w:ascii="Arial" w:hAnsi="Arial" w:cs="Arial"/>
        </w:rPr>
        <w:t>jur</w:t>
      </w:r>
      <w:proofErr w:type="spellEnd"/>
      <w:r w:rsidRPr="007E008C">
        <w:rPr>
          <w:rFonts w:ascii="Arial" w:hAnsi="Arial" w:cs="Arial"/>
          <w:spacing w:val="-3"/>
        </w:rPr>
        <w:t xml:space="preserve"> </w:t>
      </w:r>
      <w:r w:rsidRPr="007E008C">
        <w:rPr>
          <w:rFonts w:ascii="Arial" w:hAnsi="Arial" w:cs="Arial"/>
        </w:rPr>
        <w:t>de</w:t>
      </w:r>
      <w:r w:rsidRPr="007E008C">
        <w:rPr>
          <w:rFonts w:ascii="Arial" w:hAnsi="Arial" w:cs="Arial"/>
          <w:spacing w:val="-1"/>
        </w:rPr>
        <w:t xml:space="preserve"> </w:t>
      </w:r>
      <w:r w:rsidRPr="007E008C">
        <w:rPr>
          <w:rFonts w:ascii="Arial" w:hAnsi="Arial" w:cs="Arial"/>
        </w:rPr>
        <w:t xml:space="preserve">15 </w:t>
      </w:r>
      <w:proofErr w:type="gramStart"/>
      <w:r w:rsidRPr="007E008C">
        <w:rPr>
          <w:rFonts w:ascii="Arial" w:hAnsi="Arial" w:cs="Arial"/>
        </w:rPr>
        <w:t>ani</w:t>
      </w:r>
      <w:proofErr w:type="gramEnd"/>
      <w:r w:rsidRPr="007E008C">
        <w:rPr>
          <w:rFonts w:ascii="Arial" w:hAnsi="Arial" w:cs="Arial"/>
        </w:rPr>
        <w:t>.</w:t>
      </w:r>
    </w:p>
    <w:p w14:paraId="3ABFF679" w14:textId="77777777" w:rsidR="007E008C" w:rsidRPr="007E008C" w:rsidRDefault="007E008C" w:rsidP="007E008C">
      <w:pPr>
        <w:pStyle w:val="BodyText"/>
        <w:spacing w:after="0" w:line="240" w:lineRule="auto"/>
        <w:ind w:firstLine="708"/>
        <w:jc w:val="both"/>
        <w:rPr>
          <w:rFonts w:ascii="Arial" w:hAnsi="Arial" w:cs="Arial"/>
        </w:rPr>
      </w:pPr>
      <w:proofErr w:type="spellStart"/>
      <w:r w:rsidRPr="007E008C">
        <w:rPr>
          <w:rFonts w:ascii="Arial" w:hAnsi="Arial" w:cs="Arial"/>
          <w:b/>
        </w:rPr>
        <w:t>Masuri</w:t>
      </w:r>
      <w:proofErr w:type="spellEnd"/>
      <w:r w:rsidRPr="007E008C">
        <w:rPr>
          <w:rFonts w:ascii="Arial" w:hAnsi="Arial" w:cs="Arial"/>
          <w:b/>
        </w:rPr>
        <w:t xml:space="preserve"> de management la </w:t>
      </w:r>
      <w:proofErr w:type="spellStart"/>
      <w:r w:rsidRPr="007E008C">
        <w:rPr>
          <w:rFonts w:ascii="Arial" w:hAnsi="Arial" w:cs="Arial"/>
          <w:b/>
        </w:rPr>
        <w:t>nivel</w:t>
      </w:r>
      <w:proofErr w:type="spellEnd"/>
      <w:r w:rsidRPr="007E008C">
        <w:rPr>
          <w:rFonts w:ascii="Arial" w:hAnsi="Arial" w:cs="Arial"/>
          <w:b/>
        </w:rPr>
        <w:t xml:space="preserve"> national: </w:t>
      </w:r>
      <w:r w:rsidRPr="007E008C">
        <w:rPr>
          <w:rFonts w:ascii="Arial" w:hAnsi="Arial" w:cs="Arial"/>
        </w:rPr>
        <w:t xml:space="preserve">In </w:t>
      </w:r>
      <w:proofErr w:type="spellStart"/>
      <w:r w:rsidRPr="007E008C">
        <w:rPr>
          <w:rFonts w:ascii="Arial" w:hAnsi="Arial" w:cs="Arial"/>
        </w:rPr>
        <w:t>perimetrul</w:t>
      </w:r>
      <w:proofErr w:type="spellEnd"/>
      <w:r w:rsidRPr="007E008C">
        <w:rPr>
          <w:rFonts w:ascii="Arial" w:hAnsi="Arial" w:cs="Arial"/>
        </w:rPr>
        <w:t xml:space="preserve"> </w:t>
      </w:r>
      <w:proofErr w:type="spellStart"/>
      <w:r w:rsidRPr="007E008C">
        <w:rPr>
          <w:rFonts w:ascii="Arial" w:hAnsi="Arial" w:cs="Arial"/>
        </w:rPr>
        <w:t>ariei</w:t>
      </w:r>
      <w:proofErr w:type="spellEnd"/>
      <w:r w:rsidRPr="007E008C">
        <w:rPr>
          <w:rFonts w:ascii="Arial" w:hAnsi="Arial" w:cs="Arial"/>
        </w:rPr>
        <w:t xml:space="preserve"> </w:t>
      </w:r>
      <w:proofErr w:type="spellStart"/>
      <w:r w:rsidRPr="007E008C">
        <w:rPr>
          <w:rFonts w:ascii="Arial" w:hAnsi="Arial" w:cs="Arial"/>
        </w:rPr>
        <w:t>naturale</w:t>
      </w:r>
      <w:proofErr w:type="spellEnd"/>
      <w:r w:rsidRPr="007E008C">
        <w:rPr>
          <w:rFonts w:ascii="Arial" w:hAnsi="Arial" w:cs="Arial"/>
        </w:rPr>
        <w:t xml:space="preserve"> </w:t>
      </w:r>
      <w:proofErr w:type="spellStart"/>
      <w:r w:rsidRPr="007E008C">
        <w:rPr>
          <w:rFonts w:ascii="Arial" w:hAnsi="Arial" w:cs="Arial"/>
        </w:rPr>
        <w:t>protejate</w:t>
      </w:r>
      <w:proofErr w:type="spellEnd"/>
      <w:r w:rsidRPr="007E008C">
        <w:rPr>
          <w:rFonts w:ascii="Arial" w:hAnsi="Arial" w:cs="Arial"/>
          <w:spacing w:val="1"/>
        </w:rPr>
        <w:t xml:space="preserve"> </w:t>
      </w:r>
      <w:proofErr w:type="spellStart"/>
      <w:r w:rsidRPr="007E008C">
        <w:rPr>
          <w:rFonts w:ascii="Arial" w:hAnsi="Arial" w:cs="Arial"/>
        </w:rPr>
        <w:t>specia</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comuna</w:t>
      </w:r>
      <w:proofErr w:type="spellEnd"/>
      <w:r w:rsidRPr="007E008C">
        <w:rPr>
          <w:rFonts w:ascii="Arial" w:hAnsi="Arial" w:cs="Arial"/>
        </w:rPr>
        <w:t xml:space="preserve"> </w:t>
      </w:r>
      <w:proofErr w:type="spellStart"/>
      <w:r w:rsidRPr="007E008C">
        <w:rPr>
          <w:rFonts w:ascii="Arial" w:hAnsi="Arial" w:cs="Arial"/>
        </w:rPr>
        <w:t>si</w:t>
      </w:r>
      <w:proofErr w:type="spellEnd"/>
      <w:r w:rsidRPr="007E008C">
        <w:rPr>
          <w:rFonts w:ascii="Arial" w:hAnsi="Arial" w:cs="Arial"/>
        </w:rPr>
        <w:t xml:space="preserve"> </w:t>
      </w:r>
      <w:proofErr w:type="spellStart"/>
      <w:r w:rsidRPr="007E008C">
        <w:rPr>
          <w:rFonts w:ascii="Arial" w:hAnsi="Arial" w:cs="Arial"/>
        </w:rPr>
        <w:t>prezinta</w:t>
      </w:r>
      <w:proofErr w:type="spellEnd"/>
      <w:r w:rsidRPr="007E008C">
        <w:rPr>
          <w:rFonts w:ascii="Arial" w:hAnsi="Arial" w:cs="Arial"/>
        </w:rPr>
        <w:t xml:space="preserve"> o </w:t>
      </w:r>
      <w:proofErr w:type="spellStart"/>
      <w:r w:rsidRPr="007E008C">
        <w:rPr>
          <w:rFonts w:ascii="Arial" w:hAnsi="Arial" w:cs="Arial"/>
        </w:rPr>
        <w:t>distributie</w:t>
      </w:r>
      <w:proofErr w:type="spellEnd"/>
      <w:r w:rsidRPr="007E008C">
        <w:rPr>
          <w:rFonts w:ascii="Arial" w:hAnsi="Arial" w:cs="Arial"/>
        </w:rPr>
        <w:t xml:space="preserve"> </w:t>
      </w:r>
      <w:proofErr w:type="spellStart"/>
      <w:r w:rsidRPr="007E008C">
        <w:rPr>
          <w:rFonts w:ascii="Arial" w:hAnsi="Arial" w:cs="Arial"/>
        </w:rPr>
        <w:t>larg</w:t>
      </w:r>
      <w:proofErr w:type="spellEnd"/>
      <w:r w:rsidRPr="007E008C">
        <w:rPr>
          <w:rFonts w:ascii="Arial" w:hAnsi="Arial" w:cs="Arial"/>
        </w:rPr>
        <w:t xml:space="preserve"> </w:t>
      </w:r>
      <w:proofErr w:type="spellStart"/>
      <w:r w:rsidRPr="007E008C">
        <w:rPr>
          <w:rFonts w:ascii="Arial" w:hAnsi="Arial" w:cs="Arial"/>
        </w:rPr>
        <w:t>raspandita</w:t>
      </w:r>
      <w:proofErr w:type="spellEnd"/>
      <w:r w:rsidRPr="007E008C">
        <w:rPr>
          <w:rFonts w:ascii="Arial" w:hAnsi="Arial" w:cs="Arial"/>
        </w:rPr>
        <w:t xml:space="preserve">. </w:t>
      </w:r>
      <w:proofErr w:type="spellStart"/>
      <w:r w:rsidRPr="007E008C">
        <w:rPr>
          <w:rFonts w:ascii="Arial" w:hAnsi="Arial" w:cs="Arial"/>
        </w:rPr>
        <w:t>Starea</w:t>
      </w:r>
      <w:proofErr w:type="spellEnd"/>
      <w:r w:rsidRPr="007E008C">
        <w:rPr>
          <w:rFonts w:ascii="Arial" w:hAnsi="Arial" w:cs="Arial"/>
        </w:rPr>
        <w:t xml:space="preserve"> de </w:t>
      </w:r>
      <w:proofErr w:type="spellStart"/>
      <w:r w:rsidRPr="007E008C">
        <w:rPr>
          <w:rFonts w:ascii="Arial" w:hAnsi="Arial" w:cs="Arial"/>
        </w:rPr>
        <w:t>conservare</w:t>
      </w:r>
      <w:proofErr w:type="spellEnd"/>
      <w:r w:rsidRPr="007E008C">
        <w:rPr>
          <w:rFonts w:ascii="Arial" w:hAnsi="Arial" w:cs="Arial"/>
        </w:rPr>
        <w:t xml:space="preserve"> </w:t>
      </w:r>
      <w:proofErr w:type="spellStart"/>
      <w:r w:rsidRPr="007E008C">
        <w:rPr>
          <w:rFonts w:ascii="Arial" w:hAnsi="Arial" w:cs="Arial"/>
        </w:rPr>
        <w:t>globala</w:t>
      </w:r>
      <w:proofErr w:type="spellEnd"/>
      <w:r w:rsidRPr="007E008C">
        <w:rPr>
          <w:rFonts w:ascii="Arial" w:hAnsi="Arial" w:cs="Arial"/>
        </w:rPr>
        <w:t xml:space="preserve"> a</w:t>
      </w:r>
      <w:r w:rsidRPr="007E008C">
        <w:rPr>
          <w:rFonts w:ascii="Arial" w:hAnsi="Arial" w:cs="Arial"/>
          <w:spacing w:val="1"/>
        </w:rPr>
        <w:t xml:space="preserve"> </w:t>
      </w:r>
      <w:proofErr w:type="spellStart"/>
      <w:r w:rsidRPr="007E008C">
        <w:rPr>
          <w:rFonts w:ascii="Arial" w:hAnsi="Arial" w:cs="Arial"/>
        </w:rPr>
        <w:t>speciei</w:t>
      </w:r>
      <w:proofErr w:type="spellEnd"/>
      <w:r w:rsidRPr="007E008C">
        <w:rPr>
          <w:rFonts w:ascii="Arial" w:hAnsi="Arial" w:cs="Arial"/>
        </w:rPr>
        <w:t xml:space="preserve"> in </w:t>
      </w:r>
      <w:proofErr w:type="spellStart"/>
      <w:r w:rsidRPr="007E008C">
        <w:rPr>
          <w:rFonts w:ascii="Arial" w:hAnsi="Arial" w:cs="Arial"/>
        </w:rPr>
        <w:t>cadrul</w:t>
      </w:r>
      <w:proofErr w:type="spellEnd"/>
      <w:r w:rsidRPr="007E008C">
        <w:rPr>
          <w:rFonts w:ascii="Arial" w:hAnsi="Arial" w:cs="Arial"/>
        </w:rPr>
        <w:t xml:space="preserve"> </w:t>
      </w:r>
      <w:proofErr w:type="spellStart"/>
      <w:r w:rsidRPr="007E008C">
        <w:rPr>
          <w:rFonts w:ascii="Arial" w:hAnsi="Arial" w:cs="Arial"/>
        </w:rPr>
        <w:t>ariei</w:t>
      </w:r>
      <w:proofErr w:type="spellEnd"/>
      <w:r w:rsidRPr="007E008C">
        <w:rPr>
          <w:rFonts w:ascii="Arial" w:hAnsi="Arial" w:cs="Arial"/>
          <w:spacing w:val="-1"/>
        </w:rPr>
        <w:t xml:space="preserve"> </w:t>
      </w:r>
      <w:proofErr w:type="spellStart"/>
      <w:r w:rsidRPr="007E008C">
        <w:rPr>
          <w:rFonts w:ascii="Arial" w:hAnsi="Arial" w:cs="Arial"/>
        </w:rPr>
        <w:t>naturale</w:t>
      </w:r>
      <w:proofErr w:type="spellEnd"/>
      <w:r w:rsidRPr="007E008C">
        <w:rPr>
          <w:rFonts w:ascii="Arial" w:hAnsi="Arial" w:cs="Arial"/>
          <w:spacing w:val="-4"/>
        </w:rPr>
        <w:t xml:space="preserve"> </w:t>
      </w:r>
      <w:proofErr w:type="spellStart"/>
      <w:r w:rsidRPr="007E008C">
        <w:rPr>
          <w:rFonts w:ascii="Arial" w:hAnsi="Arial" w:cs="Arial"/>
        </w:rPr>
        <w:t>protejate</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spacing w:val="-1"/>
        </w:rPr>
        <w:t xml:space="preserve"> </w:t>
      </w:r>
      <w:proofErr w:type="spellStart"/>
      <w:r w:rsidRPr="007E008C">
        <w:rPr>
          <w:rFonts w:ascii="Arial" w:hAnsi="Arial" w:cs="Arial"/>
        </w:rPr>
        <w:t>evaluata</w:t>
      </w:r>
      <w:proofErr w:type="spellEnd"/>
      <w:r w:rsidRPr="007E008C">
        <w:rPr>
          <w:rFonts w:ascii="Arial" w:hAnsi="Arial" w:cs="Arial"/>
          <w:spacing w:val="-1"/>
        </w:rPr>
        <w:t xml:space="preserve"> </w:t>
      </w:r>
      <w:r w:rsidRPr="007E008C">
        <w:rPr>
          <w:rFonts w:ascii="Arial" w:hAnsi="Arial" w:cs="Arial"/>
        </w:rPr>
        <w:t>ca</w:t>
      </w:r>
      <w:r w:rsidRPr="007E008C">
        <w:rPr>
          <w:rFonts w:ascii="Arial" w:hAnsi="Arial" w:cs="Arial"/>
          <w:spacing w:val="-1"/>
        </w:rPr>
        <w:t xml:space="preserve"> </w:t>
      </w:r>
      <w:proofErr w:type="spellStart"/>
      <w:r w:rsidRPr="007E008C">
        <w:rPr>
          <w:rFonts w:ascii="Arial" w:hAnsi="Arial" w:cs="Arial"/>
        </w:rPr>
        <w:t>fiind</w:t>
      </w:r>
      <w:proofErr w:type="spellEnd"/>
      <w:r w:rsidRPr="007E008C">
        <w:rPr>
          <w:rFonts w:ascii="Arial" w:hAnsi="Arial" w:cs="Arial"/>
          <w:spacing w:val="1"/>
        </w:rPr>
        <w:t xml:space="preserve"> </w:t>
      </w:r>
      <w:proofErr w:type="spellStart"/>
      <w:r w:rsidRPr="007E008C">
        <w:rPr>
          <w:rFonts w:ascii="Arial" w:hAnsi="Arial" w:cs="Arial"/>
        </w:rPr>
        <w:t>favorabila</w:t>
      </w:r>
      <w:proofErr w:type="spellEnd"/>
      <w:r w:rsidRPr="007E008C">
        <w:rPr>
          <w:rFonts w:ascii="Arial" w:hAnsi="Arial" w:cs="Arial"/>
        </w:rPr>
        <w:t>.</w:t>
      </w:r>
    </w:p>
    <w:bookmarkEnd w:id="99"/>
    <w:p w14:paraId="715F5380" w14:textId="77777777" w:rsidR="007E008C" w:rsidRPr="007E008C" w:rsidRDefault="007E008C" w:rsidP="007E008C">
      <w:pPr>
        <w:ind w:firstLine="708"/>
        <w:jc w:val="both"/>
        <w:rPr>
          <w:rFonts w:ascii="Arial" w:eastAsia="Arial" w:hAnsi="Arial" w:cs="Arial"/>
          <w:b/>
          <w:bCs/>
          <w:i/>
          <w:iCs/>
        </w:rPr>
      </w:pPr>
    </w:p>
    <w:p w14:paraId="711343A4" w14:textId="77777777" w:rsidR="007E008C" w:rsidRPr="007E008C" w:rsidRDefault="007E008C" w:rsidP="007E008C">
      <w:pPr>
        <w:ind w:firstLine="708"/>
        <w:jc w:val="both"/>
        <w:rPr>
          <w:rFonts w:ascii="Arial" w:eastAsia="Arial" w:hAnsi="Arial" w:cs="Arial"/>
          <w:b/>
          <w:bCs/>
          <w:i/>
          <w:iCs/>
        </w:rPr>
      </w:pPr>
      <w:r w:rsidRPr="007E008C">
        <w:rPr>
          <w:rFonts w:ascii="Arial" w:eastAsia="Arial" w:hAnsi="Arial" w:cs="Arial"/>
          <w:b/>
          <w:bCs/>
          <w:i/>
          <w:iCs/>
        </w:rPr>
        <w:t>Măsuri minime de conservare la nivel de sit:</w:t>
      </w:r>
    </w:p>
    <w:p w14:paraId="0B16EB62" w14:textId="77777777" w:rsidR="007E008C" w:rsidRPr="007E008C" w:rsidRDefault="007E008C" w:rsidP="007E008C">
      <w:pPr>
        <w:pStyle w:val="BodyText"/>
        <w:spacing w:before="4" w:after="0" w:line="240" w:lineRule="auto"/>
        <w:rPr>
          <w:rFonts w:ascii="Arial" w:hAnsi="Arial" w:cs="Arial"/>
        </w:rPr>
      </w:pPr>
      <w:r w:rsidRPr="007E008C">
        <w:rPr>
          <w:rFonts w:ascii="Arial" w:hAnsi="Arial" w:cs="Arial"/>
        </w:rPr>
        <w:t>-</w:t>
      </w:r>
      <w:proofErr w:type="spellStart"/>
      <w:r w:rsidRPr="007E008C">
        <w:rPr>
          <w:rFonts w:ascii="Arial" w:hAnsi="Arial" w:cs="Arial"/>
        </w:rPr>
        <w:t>conştientizarea</w:t>
      </w:r>
      <w:proofErr w:type="spellEnd"/>
      <w:r w:rsidRPr="007E008C">
        <w:rPr>
          <w:rFonts w:ascii="Arial" w:hAnsi="Arial" w:cs="Arial"/>
        </w:rPr>
        <w:t xml:space="preserve"> </w:t>
      </w:r>
      <w:proofErr w:type="spellStart"/>
      <w:r w:rsidRPr="007E008C">
        <w:rPr>
          <w:rFonts w:ascii="Arial" w:hAnsi="Arial" w:cs="Arial"/>
        </w:rPr>
        <w:t>opiniei</w:t>
      </w:r>
      <w:proofErr w:type="spellEnd"/>
      <w:r w:rsidRPr="007E008C">
        <w:rPr>
          <w:rFonts w:ascii="Arial" w:hAnsi="Arial" w:cs="Arial"/>
        </w:rPr>
        <w:t xml:space="preserve"> </w:t>
      </w:r>
      <w:proofErr w:type="spellStart"/>
      <w:r w:rsidRPr="007E008C">
        <w:rPr>
          <w:rFonts w:ascii="Arial" w:hAnsi="Arial" w:cs="Arial"/>
        </w:rPr>
        <w:t>publice</w:t>
      </w:r>
      <w:proofErr w:type="spellEnd"/>
      <w:r w:rsidRPr="007E008C">
        <w:rPr>
          <w:rFonts w:ascii="Arial" w:hAnsi="Arial" w:cs="Arial"/>
        </w:rPr>
        <w:t xml:space="preserve"> </w:t>
      </w:r>
      <w:proofErr w:type="spellStart"/>
      <w:r w:rsidRPr="007E008C">
        <w:rPr>
          <w:rFonts w:ascii="Arial" w:hAnsi="Arial" w:cs="Arial"/>
        </w:rPr>
        <w:t>privind</w:t>
      </w:r>
      <w:proofErr w:type="spellEnd"/>
      <w:r w:rsidRPr="007E008C">
        <w:rPr>
          <w:rFonts w:ascii="Arial" w:hAnsi="Arial" w:cs="Arial"/>
        </w:rPr>
        <w:t xml:space="preserve"> </w:t>
      </w:r>
      <w:proofErr w:type="spellStart"/>
      <w:r w:rsidRPr="007E008C">
        <w:rPr>
          <w:rFonts w:ascii="Arial" w:hAnsi="Arial" w:cs="Arial"/>
        </w:rPr>
        <w:t>rolul</w:t>
      </w:r>
      <w:proofErr w:type="spellEnd"/>
      <w:r w:rsidRPr="007E008C">
        <w:rPr>
          <w:rFonts w:ascii="Arial" w:hAnsi="Arial" w:cs="Arial"/>
        </w:rPr>
        <w:t xml:space="preserve"> </w:t>
      </w:r>
      <w:proofErr w:type="spellStart"/>
      <w:r w:rsidRPr="007E008C">
        <w:rPr>
          <w:rFonts w:ascii="Arial" w:hAnsi="Arial" w:cs="Arial"/>
        </w:rPr>
        <w:t>speciei</w:t>
      </w:r>
      <w:proofErr w:type="spellEnd"/>
      <w:r w:rsidRPr="007E008C">
        <w:rPr>
          <w:rFonts w:ascii="Arial" w:hAnsi="Arial" w:cs="Arial"/>
        </w:rPr>
        <w:t xml:space="preserve"> </w:t>
      </w:r>
      <w:proofErr w:type="spellStart"/>
      <w:r w:rsidRPr="007E008C">
        <w:rPr>
          <w:rFonts w:ascii="Arial" w:hAnsi="Arial" w:cs="Arial"/>
        </w:rPr>
        <w:t>în</w:t>
      </w:r>
      <w:proofErr w:type="spellEnd"/>
      <w:r w:rsidRPr="007E008C">
        <w:rPr>
          <w:rFonts w:ascii="Arial" w:hAnsi="Arial" w:cs="Arial"/>
        </w:rPr>
        <w:t xml:space="preserve"> </w:t>
      </w:r>
      <w:proofErr w:type="spellStart"/>
      <w:r w:rsidRPr="007E008C">
        <w:rPr>
          <w:rFonts w:ascii="Arial" w:hAnsi="Arial" w:cs="Arial"/>
        </w:rPr>
        <w:t>ecosistem</w:t>
      </w:r>
      <w:proofErr w:type="spellEnd"/>
      <w:r w:rsidRPr="007E008C">
        <w:rPr>
          <w:rFonts w:ascii="Arial" w:hAnsi="Arial" w:cs="Arial"/>
        </w:rPr>
        <w:t xml:space="preserve"> </w:t>
      </w:r>
      <w:proofErr w:type="spellStart"/>
      <w:r w:rsidRPr="007E008C">
        <w:rPr>
          <w:rFonts w:ascii="Arial" w:hAnsi="Arial" w:cs="Arial"/>
        </w:rPr>
        <w:t>şi</w:t>
      </w:r>
      <w:proofErr w:type="spellEnd"/>
      <w:r w:rsidRPr="007E008C">
        <w:rPr>
          <w:rFonts w:ascii="Arial" w:hAnsi="Arial" w:cs="Arial"/>
        </w:rPr>
        <w:t xml:space="preserve"> </w:t>
      </w:r>
      <w:proofErr w:type="spellStart"/>
      <w:r w:rsidRPr="007E008C">
        <w:rPr>
          <w:rFonts w:ascii="Arial" w:hAnsi="Arial" w:cs="Arial"/>
        </w:rPr>
        <w:t>importanţa</w:t>
      </w:r>
      <w:proofErr w:type="spellEnd"/>
      <w:r w:rsidRPr="007E008C">
        <w:rPr>
          <w:rFonts w:ascii="Arial" w:hAnsi="Arial" w:cs="Arial"/>
        </w:rPr>
        <w:t xml:space="preserve"> </w:t>
      </w:r>
      <w:proofErr w:type="spellStart"/>
      <w:r w:rsidRPr="007E008C">
        <w:rPr>
          <w:rFonts w:ascii="Arial" w:hAnsi="Arial" w:cs="Arial"/>
        </w:rPr>
        <w:t>conservării</w:t>
      </w:r>
      <w:proofErr w:type="spellEnd"/>
      <w:r w:rsidRPr="007E008C">
        <w:rPr>
          <w:rFonts w:ascii="Arial" w:hAnsi="Arial" w:cs="Arial"/>
        </w:rPr>
        <w:t xml:space="preserve"> </w:t>
      </w:r>
      <w:proofErr w:type="spellStart"/>
      <w:r w:rsidRPr="007E008C">
        <w:rPr>
          <w:rFonts w:ascii="Arial" w:hAnsi="Arial" w:cs="Arial"/>
        </w:rPr>
        <w:t>acesteia</w:t>
      </w:r>
      <w:proofErr w:type="spellEnd"/>
      <w:r w:rsidRPr="007E008C">
        <w:rPr>
          <w:rFonts w:ascii="Arial" w:hAnsi="Arial" w:cs="Arial"/>
        </w:rPr>
        <w:t>;</w:t>
      </w:r>
    </w:p>
    <w:p w14:paraId="0950CB5F" w14:textId="77777777" w:rsidR="007E008C" w:rsidRPr="007E008C" w:rsidRDefault="007E008C" w:rsidP="007E008C">
      <w:pPr>
        <w:pStyle w:val="BodyText"/>
        <w:spacing w:before="4" w:after="0" w:line="240" w:lineRule="auto"/>
        <w:rPr>
          <w:rFonts w:ascii="Arial" w:hAnsi="Arial" w:cs="Arial"/>
        </w:rPr>
      </w:pPr>
      <w:r w:rsidRPr="007E008C">
        <w:rPr>
          <w:rFonts w:ascii="Arial" w:hAnsi="Arial" w:cs="Arial"/>
        </w:rPr>
        <w:t>-</w:t>
      </w:r>
      <w:proofErr w:type="spellStart"/>
      <w:r w:rsidRPr="007E008C">
        <w:rPr>
          <w:rFonts w:ascii="Arial" w:hAnsi="Arial" w:cs="Arial"/>
        </w:rPr>
        <w:t>asigurarea</w:t>
      </w:r>
      <w:proofErr w:type="spellEnd"/>
      <w:r w:rsidRPr="007E008C">
        <w:rPr>
          <w:rFonts w:ascii="Arial" w:hAnsi="Arial" w:cs="Arial"/>
        </w:rPr>
        <w:t xml:space="preserve"> de </w:t>
      </w:r>
      <w:proofErr w:type="spellStart"/>
      <w:r w:rsidRPr="007E008C">
        <w:rPr>
          <w:rFonts w:ascii="Arial" w:hAnsi="Arial" w:cs="Arial"/>
        </w:rPr>
        <w:t>hrană</w:t>
      </w:r>
      <w:proofErr w:type="spellEnd"/>
      <w:r w:rsidRPr="007E008C">
        <w:rPr>
          <w:rFonts w:ascii="Arial" w:hAnsi="Arial" w:cs="Arial"/>
        </w:rPr>
        <w:t xml:space="preserve"> </w:t>
      </w:r>
      <w:proofErr w:type="spellStart"/>
      <w:r w:rsidRPr="007E008C">
        <w:rPr>
          <w:rFonts w:ascii="Arial" w:hAnsi="Arial" w:cs="Arial"/>
        </w:rPr>
        <w:t>pentru</w:t>
      </w:r>
      <w:proofErr w:type="spellEnd"/>
      <w:r w:rsidRPr="007E008C">
        <w:rPr>
          <w:rFonts w:ascii="Arial" w:hAnsi="Arial" w:cs="Arial"/>
        </w:rPr>
        <w:t xml:space="preserve"> </w:t>
      </w:r>
      <w:proofErr w:type="spellStart"/>
      <w:r w:rsidRPr="007E008C">
        <w:rPr>
          <w:rFonts w:ascii="Arial" w:hAnsi="Arial" w:cs="Arial"/>
        </w:rPr>
        <w:t>speciile</w:t>
      </w:r>
      <w:proofErr w:type="spellEnd"/>
      <w:r w:rsidRPr="007E008C">
        <w:rPr>
          <w:rFonts w:ascii="Arial" w:hAnsi="Arial" w:cs="Arial"/>
        </w:rPr>
        <w:t xml:space="preserve"> </w:t>
      </w:r>
      <w:proofErr w:type="spellStart"/>
      <w:r w:rsidRPr="007E008C">
        <w:rPr>
          <w:rFonts w:ascii="Arial" w:hAnsi="Arial" w:cs="Arial"/>
        </w:rPr>
        <w:t>pradă</w:t>
      </w:r>
      <w:proofErr w:type="spellEnd"/>
      <w:r w:rsidRPr="007E008C">
        <w:rPr>
          <w:rFonts w:ascii="Arial" w:hAnsi="Arial" w:cs="Arial"/>
        </w:rPr>
        <w:t xml:space="preserve"> </w:t>
      </w:r>
      <w:proofErr w:type="spellStart"/>
      <w:r w:rsidRPr="007E008C">
        <w:rPr>
          <w:rFonts w:ascii="Arial" w:hAnsi="Arial" w:cs="Arial"/>
        </w:rPr>
        <w:t>în</w:t>
      </w:r>
      <w:proofErr w:type="spellEnd"/>
      <w:r w:rsidRPr="007E008C">
        <w:rPr>
          <w:rFonts w:ascii="Arial" w:hAnsi="Arial" w:cs="Arial"/>
        </w:rPr>
        <w:t xml:space="preserve"> </w:t>
      </w:r>
      <w:proofErr w:type="spellStart"/>
      <w:r w:rsidRPr="007E008C">
        <w:rPr>
          <w:rFonts w:ascii="Arial" w:hAnsi="Arial" w:cs="Arial"/>
        </w:rPr>
        <w:t>perioadele</w:t>
      </w:r>
      <w:proofErr w:type="spellEnd"/>
      <w:r w:rsidRPr="007E008C">
        <w:rPr>
          <w:rFonts w:ascii="Arial" w:hAnsi="Arial" w:cs="Arial"/>
        </w:rPr>
        <w:t xml:space="preserve"> cu </w:t>
      </w:r>
      <w:proofErr w:type="spellStart"/>
      <w:r w:rsidRPr="007E008C">
        <w:rPr>
          <w:rFonts w:ascii="Arial" w:hAnsi="Arial" w:cs="Arial"/>
        </w:rPr>
        <w:t>hrană</w:t>
      </w:r>
      <w:proofErr w:type="spellEnd"/>
      <w:r w:rsidRPr="007E008C">
        <w:rPr>
          <w:rFonts w:ascii="Arial" w:hAnsi="Arial" w:cs="Arial"/>
        </w:rPr>
        <w:t xml:space="preserve"> </w:t>
      </w:r>
      <w:proofErr w:type="spellStart"/>
      <w:r w:rsidRPr="007E008C">
        <w:rPr>
          <w:rFonts w:ascii="Arial" w:hAnsi="Arial" w:cs="Arial"/>
        </w:rPr>
        <w:t>deficitară</w:t>
      </w:r>
      <w:proofErr w:type="spellEnd"/>
    </w:p>
    <w:p w14:paraId="7B96BAE6" w14:textId="77777777" w:rsidR="007E008C" w:rsidRPr="007E008C" w:rsidRDefault="007E008C" w:rsidP="007E008C">
      <w:pPr>
        <w:pStyle w:val="BodyText"/>
        <w:spacing w:before="4" w:after="0" w:line="240" w:lineRule="auto"/>
        <w:rPr>
          <w:rFonts w:ascii="Arial" w:hAnsi="Arial" w:cs="Arial"/>
        </w:rPr>
      </w:pPr>
      <w:r w:rsidRPr="007E008C">
        <w:rPr>
          <w:rFonts w:ascii="Arial" w:hAnsi="Arial" w:cs="Arial"/>
        </w:rPr>
        <w:t>-</w:t>
      </w:r>
      <w:proofErr w:type="spellStart"/>
      <w:r w:rsidRPr="007E008C">
        <w:rPr>
          <w:rFonts w:ascii="Arial" w:hAnsi="Arial" w:cs="Arial"/>
        </w:rPr>
        <w:t>interzicerea</w:t>
      </w:r>
      <w:proofErr w:type="spellEnd"/>
      <w:r w:rsidRPr="007E008C">
        <w:rPr>
          <w:rFonts w:ascii="Arial" w:hAnsi="Arial" w:cs="Arial"/>
        </w:rPr>
        <w:t xml:space="preserve"> </w:t>
      </w:r>
      <w:proofErr w:type="spellStart"/>
      <w:r w:rsidRPr="007E008C">
        <w:rPr>
          <w:rFonts w:ascii="Arial" w:hAnsi="Arial" w:cs="Arial"/>
        </w:rPr>
        <w:t>folosirii</w:t>
      </w:r>
      <w:proofErr w:type="spellEnd"/>
      <w:r w:rsidRPr="007E008C">
        <w:rPr>
          <w:rFonts w:ascii="Arial" w:hAnsi="Arial" w:cs="Arial"/>
        </w:rPr>
        <w:t xml:space="preserve"> </w:t>
      </w:r>
      <w:proofErr w:type="spellStart"/>
      <w:r w:rsidRPr="007E008C">
        <w:rPr>
          <w:rFonts w:ascii="Arial" w:hAnsi="Arial" w:cs="Arial"/>
        </w:rPr>
        <w:t>momeliilor</w:t>
      </w:r>
      <w:proofErr w:type="spellEnd"/>
      <w:r w:rsidRPr="007E008C">
        <w:rPr>
          <w:rFonts w:ascii="Arial" w:hAnsi="Arial" w:cs="Arial"/>
        </w:rPr>
        <w:t xml:space="preserve"> </w:t>
      </w:r>
      <w:proofErr w:type="spellStart"/>
      <w:r w:rsidRPr="007E008C">
        <w:rPr>
          <w:rFonts w:ascii="Arial" w:hAnsi="Arial" w:cs="Arial"/>
        </w:rPr>
        <w:t>otrăviteși</w:t>
      </w:r>
      <w:proofErr w:type="spellEnd"/>
      <w:r w:rsidRPr="007E008C">
        <w:rPr>
          <w:rFonts w:ascii="Arial" w:hAnsi="Arial" w:cs="Arial"/>
        </w:rPr>
        <w:t xml:space="preserve"> a </w:t>
      </w:r>
      <w:proofErr w:type="spellStart"/>
      <w:r w:rsidRPr="007E008C">
        <w:rPr>
          <w:rFonts w:ascii="Arial" w:hAnsi="Arial" w:cs="Arial"/>
        </w:rPr>
        <w:t>braconajului</w:t>
      </w:r>
      <w:proofErr w:type="spellEnd"/>
      <w:r w:rsidRPr="007E008C">
        <w:rPr>
          <w:rFonts w:ascii="Arial" w:hAnsi="Arial" w:cs="Arial"/>
        </w:rPr>
        <w:t>;</w:t>
      </w:r>
    </w:p>
    <w:p w14:paraId="608CFD04" w14:textId="77777777" w:rsidR="007E008C" w:rsidRPr="007E008C" w:rsidRDefault="007E008C" w:rsidP="007E008C">
      <w:pPr>
        <w:pStyle w:val="BodyText"/>
        <w:spacing w:before="4" w:after="0" w:line="240" w:lineRule="auto"/>
        <w:rPr>
          <w:rFonts w:ascii="Arial" w:hAnsi="Arial" w:cs="Arial"/>
        </w:rPr>
      </w:pPr>
      <w:r w:rsidRPr="007E008C">
        <w:rPr>
          <w:rFonts w:ascii="Arial" w:hAnsi="Arial" w:cs="Arial"/>
        </w:rPr>
        <w:t>-</w:t>
      </w:r>
      <w:proofErr w:type="spellStart"/>
      <w:r w:rsidRPr="007E008C">
        <w:rPr>
          <w:rFonts w:ascii="Arial" w:hAnsi="Arial" w:cs="Arial"/>
        </w:rPr>
        <w:t>înlăturarea</w:t>
      </w:r>
      <w:proofErr w:type="spellEnd"/>
      <w:r w:rsidRPr="007E008C">
        <w:rPr>
          <w:rFonts w:ascii="Arial" w:hAnsi="Arial" w:cs="Arial"/>
        </w:rPr>
        <w:t xml:space="preserve"> </w:t>
      </w:r>
      <w:proofErr w:type="spellStart"/>
      <w:r w:rsidRPr="007E008C">
        <w:rPr>
          <w:rFonts w:ascii="Arial" w:hAnsi="Arial" w:cs="Arial"/>
        </w:rPr>
        <w:t>suprapășunatului</w:t>
      </w:r>
      <w:proofErr w:type="spellEnd"/>
      <w:r w:rsidRPr="007E008C">
        <w:rPr>
          <w:rFonts w:ascii="Arial" w:hAnsi="Arial" w:cs="Arial"/>
        </w:rPr>
        <w:t xml:space="preserve">, </w:t>
      </w:r>
      <w:proofErr w:type="spellStart"/>
      <w:r w:rsidRPr="007E008C">
        <w:rPr>
          <w:rFonts w:ascii="Arial" w:hAnsi="Arial" w:cs="Arial"/>
        </w:rPr>
        <w:t>și</w:t>
      </w:r>
      <w:proofErr w:type="spellEnd"/>
      <w:r w:rsidRPr="007E008C">
        <w:rPr>
          <w:rFonts w:ascii="Arial" w:hAnsi="Arial" w:cs="Arial"/>
        </w:rPr>
        <w:t xml:space="preserve"> </w:t>
      </w:r>
      <w:proofErr w:type="spellStart"/>
      <w:r w:rsidRPr="007E008C">
        <w:rPr>
          <w:rFonts w:ascii="Arial" w:hAnsi="Arial" w:cs="Arial"/>
        </w:rPr>
        <w:t>limitarea</w:t>
      </w:r>
      <w:proofErr w:type="spellEnd"/>
      <w:r w:rsidRPr="007E008C">
        <w:rPr>
          <w:rFonts w:ascii="Arial" w:hAnsi="Arial" w:cs="Arial"/>
        </w:rPr>
        <w:t xml:space="preserve"> </w:t>
      </w:r>
      <w:proofErr w:type="spellStart"/>
      <w:r w:rsidRPr="007E008C">
        <w:rPr>
          <w:rFonts w:ascii="Arial" w:hAnsi="Arial" w:cs="Arial"/>
        </w:rPr>
        <w:t>câinilor</w:t>
      </w:r>
      <w:proofErr w:type="spellEnd"/>
      <w:r w:rsidRPr="007E008C">
        <w:rPr>
          <w:rFonts w:ascii="Arial" w:hAnsi="Arial" w:cs="Arial"/>
        </w:rPr>
        <w:t xml:space="preserve"> la </w:t>
      </w:r>
      <w:proofErr w:type="spellStart"/>
      <w:r w:rsidRPr="007E008C">
        <w:rPr>
          <w:rFonts w:ascii="Arial" w:hAnsi="Arial" w:cs="Arial"/>
        </w:rPr>
        <w:t>stână</w:t>
      </w:r>
      <w:proofErr w:type="spellEnd"/>
      <w:r w:rsidRPr="007E008C">
        <w:rPr>
          <w:rFonts w:ascii="Arial" w:hAnsi="Arial" w:cs="Arial"/>
        </w:rPr>
        <w:t xml:space="preserve">, la 3 </w:t>
      </w:r>
      <w:proofErr w:type="spellStart"/>
      <w:r w:rsidRPr="007E008C">
        <w:rPr>
          <w:rFonts w:ascii="Arial" w:hAnsi="Arial" w:cs="Arial"/>
        </w:rPr>
        <w:t>exemplare</w:t>
      </w:r>
      <w:proofErr w:type="spellEnd"/>
      <w:r w:rsidRPr="007E008C">
        <w:rPr>
          <w:rFonts w:ascii="Arial" w:hAnsi="Arial" w:cs="Arial"/>
        </w:rPr>
        <w:t xml:space="preserve">, </w:t>
      </w:r>
      <w:proofErr w:type="spellStart"/>
      <w:r w:rsidRPr="007E008C">
        <w:rPr>
          <w:rFonts w:ascii="Arial" w:hAnsi="Arial" w:cs="Arial"/>
        </w:rPr>
        <w:t>tratați</w:t>
      </w:r>
      <w:proofErr w:type="spellEnd"/>
      <w:r w:rsidRPr="007E008C">
        <w:rPr>
          <w:rFonts w:ascii="Arial" w:hAnsi="Arial" w:cs="Arial"/>
        </w:rPr>
        <w:t xml:space="preserve"> contra </w:t>
      </w:r>
      <w:proofErr w:type="spellStart"/>
      <w:r w:rsidRPr="007E008C">
        <w:rPr>
          <w:rFonts w:ascii="Arial" w:hAnsi="Arial" w:cs="Arial"/>
        </w:rPr>
        <w:t>bolilor</w:t>
      </w:r>
      <w:proofErr w:type="spellEnd"/>
      <w:r w:rsidRPr="007E008C">
        <w:rPr>
          <w:rFonts w:ascii="Arial" w:hAnsi="Arial" w:cs="Arial"/>
        </w:rPr>
        <w:t>;</w:t>
      </w:r>
    </w:p>
    <w:p w14:paraId="1BD37F36" w14:textId="77777777" w:rsidR="007E008C" w:rsidRPr="007E008C" w:rsidRDefault="007E008C" w:rsidP="007E008C">
      <w:pPr>
        <w:ind w:left="200"/>
        <w:rPr>
          <w:rFonts w:ascii="Arial" w:hAnsi="Arial" w:cs="Arial"/>
          <w:b/>
        </w:rPr>
      </w:pPr>
    </w:p>
    <w:p w14:paraId="1BC3FEA8" w14:textId="77777777" w:rsidR="007E008C" w:rsidRPr="007E008C" w:rsidRDefault="007E008C" w:rsidP="007E008C">
      <w:pPr>
        <w:ind w:left="200"/>
        <w:jc w:val="center"/>
        <w:rPr>
          <w:rFonts w:ascii="Arial" w:hAnsi="Arial" w:cs="Arial"/>
        </w:rPr>
      </w:pPr>
      <w:r w:rsidRPr="007E008C">
        <w:rPr>
          <w:rFonts w:ascii="Arial" w:hAnsi="Arial" w:cs="Arial"/>
          <w:b/>
        </w:rPr>
        <w:t>1193</w:t>
      </w:r>
      <w:r w:rsidRPr="007E008C">
        <w:rPr>
          <w:rFonts w:ascii="Arial" w:hAnsi="Arial" w:cs="Arial"/>
          <w:b/>
          <w:spacing w:val="-2"/>
        </w:rPr>
        <w:t xml:space="preserve"> </w:t>
      </w:r>
      <w:r w:rsidRPr="007E008C">
        <w:rPr>
          <w:rFonts w:ascii="Arial" w:hAnsi="Arial" w:cs="Arial"/>
          <w:b/>
          <w:i/>
        </w:rPr>
        <w:t>Bombina</w:t>
      </w:r>
      <w:r w:rsidRPr="007E008C">
        <w:rPr>
          <w:rFonts w:ascii="Arial" w:hAnsi="Arial" w:cs="Arial"/>
          <w:b/>
          <w:i/>
          <w:spacing w:val="-2"/>
        </w:rPr>
        <w:t xml:space="preserve"> </w:t>
      </w:r>
      <w:r w:rsidRPr="007E008C">
        <w:rPr>
          <w:rFonts w:ascii="Arial" w:hAnsi="Arial" w:cs="Arial"/>
          <w:b/>
          <w:i/>
        </w:rPr>
        <w:t xml:space="preserve">variegata </w:t>
      </w:r>
      <w:r w:rsidRPr="007E008C">
        <w:rPr>
          <w:rFonts w:ascii="Arial" w:hAnsi="Arial" w:cs="Arial"/>
        </w:rPr>
        <w:t>(buhai</w:t>
      </w:r>
      <w:r w:rsidRPr="007E008C">
        <w:rPr>
          <w:rFonts w:ascii="Arial" w:hAnsi="Arial" w:cs="Arial"/>
          <w:spacing w:val="-1"/>
        </w:rPr>
        <w:t xml:space="preserve"> </w:t>
      </w:r>
      <w:r w:rsidRPr="007E008C">
        <w:rPr>
          <w:rFonts w:ascii="Arial" w:hAnsi="Arial" w:cs="Arial"/>
        </w:rPr>
        <w:t>de</w:t>
      </w:r>
      <w:r w:rsidRPr="007E008C">
        <w:rPr>
          <w:rFonts w:ascii="Arial" w:hAnsi="Arial" w:cs="Arial"/>
          <w:spacing w:val="-2"/>
        </w:rPr>
        <w:t xml:space="preserve"> </w:t>
      </w:r>
      <w:r w:rsidRPr="007E008C">
        <w:rPr>
          <w:rFonts w:ascii="Arial" w:hAnsi="Arial" w:cs="Arial"/>
        </w:rPr>
        <w:t>baltă</w:t>
      </w:r>
      <w:r w:rsidRPr="007E008C">
        <w:rPr>
          <w:rFonts w:ascii="Arial" w:hAnsi="Arial" w:cs="Arial"/>
          <w:spacing w:val="-2"/>
        </w:rPr>
        <w:t xml:space="preserve"> </w:t>
      </w:r>
      <w:r w:rsidRPr="007E008C">
        <w:rPr>
          <w:rFonts w:ascii="Arial" w:hAnsi="Arial" w:cs="Arial"/>
        </w:rPr>
        <w:t>cu</w:t>
      </w:r>
      <w:r w:rsidRPr="007E008C">
        <w:rPr>
          <w:rFonts w:ascii="Arial" w:hAnsi="Arial" w:cs="Arial"/>
          <w:spacing w:val="-2"/>
        </w:rPr>
        <w:t xml:space="preserve"> </w:t>
      </w:r>
      <w:r w:rsidRPr="007E008C">
        <w:rPr>
          <w:rFonts w:ascii="Arial" w:hAnsi="Arial" w:cs="Arial"/>
        </w:rPr>
        <w:t>burtă</w:t>
      </w:r>
      <w:r w:rsidRPr="007E008C">
        <w:rPr>
          <w:rFonts w:ascii="Arial" w:hAnsi="Arial" w:cs="Arial"/>
          <w:spacing w:val="-2"/>
        </w:rPr>
        <w:t xml:space="preserve"> </w:t>
      </w:r>
      <w:r w:rsidRPr="007E008C">
        <w:rPr>
          <w:rFonts w:ascii="Arial" w:hAnsi="Arial" w:cs="Arial"/>
        </w:rPr>
        <w:t>galbenă)</w:t>
      </w:r>
    </w:p>
    <w:p w14:paraId="490D23CF" w14:textId="77777777" w:rsidR="007E008C" w:rsidRPr="007E008C" w:rsidRDefault="007E008C" w:rsidP="007E008C">
      <w:pPr>
        <w:pStyle w:val="BodyText"/>
        <w:spacing w:before="1" w:after="0" w:line="240" w:lineRule="auto"/>
        <w:ind w:left="200" w:right="356"/>
        <w:jc w:val="both"/>
        <w:rPr>
          <w:rFonts w:ascii="Arial" w:hAnsi="Arial" w:cs="Arial"/>
        </w:rPr>
      </w:pPr>
      <w:proofErr w:type="spellStart"/>
      <w:r w:rsidRPr="007E008C">
        <w:rPr>
          <w:rFonts w:ascii="Arial" w:hAnsi="Arial" w:cs="Arial"/>
          <w:u w:val="single"/>
        </w:rPr>
        <w:t>Aspecte</w:t>
      </w:r>
      <w:proofErr w:type="spellEnd"/>
      <w:r w:rsidRPr="007E008C">
        <w:rPr>
          <w:rFonts w:ascii="Arial" w:hAnsi="Arial" w:cs="Arial"/>
          <w:u w:val="single"/>
        </w:rPr>
        <w:t xml:space="preserve"> </w:t>
      </w:r>
      <w:proofErr w:type="spellStart"/>
      <w:r w:rsidRPr="007E008C">
        <w:rPr>
          <w:rFonts w:ascii="Arial" w:hAnsi="Arial" w:cs="Arial"/>
          <w:u w:val="single"/>
        </w:rPr>
        <w:t>privind</w:t>
      </w:r>
      <w:proofErr w:type="spellEnd"/>
      <w:r w:rsidRPr="007E008C">
        <w:rPr>
          <w:rFonts w:ascii="Arial" w:hAnsi="Arial" w:cs="Arial"/>
          <w:u w:val="single"/>
        </w:rPr>
        <w:t xml:space="preserve"> </w:t>
      </w:r>
      <w:proofErr w:type="spellStart"/>
      <w:r w:rsidRPr="007E008C">
        <w:rPr>
          <w:rFonts w:ascii="Arial" w:hAnsi="Arial" w:cs="Arial"/>
          <w:u w:val="single"/>
        </w:rPr>
        <w:t>ecologia</w:t>
      </w:r>
      <w:proofErr w:type="spellEnd"/>
      <w:r w:rsidRPr="007E008C">
        <w:rPr>
          <w:rFonts w:ascii="Arial" w:hAnsi="Arial" w:cs="Arial"/>
          <w:u w:val="single"/>
        </w:rPr>
        <w:t xml:space="preserve"> </w:t>
      </w:r>
      <w:proofErr w:type="spellStart"/>
      <w:r w:rsidRPr="007E008C">
        <w:rPr>
          <w:rFonts w:ascii="Arial" w:hAnsi="Arial" w:cs="Arial"/>
          <w:u w:val="single"/>
        </w:rPr>
        <w:t>și</w:t>
      </w:r>
      <w:proofErr w:type="spellEnd"/>
      <w:r w:rsidRPr="007E008C">
        <w:rPr>
          <w:rFonts w:ascii="Arial" w:hAnsi="Arial" w:cs="Arial"/>
          <w:u w:val="single"/>
        </w:rPr>
        <w:t xml:space="preserve"> </w:t>
      </w:r>
      <w:proofErr w:type="spellStart"/>
      <w:r w:rsidRPr="007E008C">
        <w:rPr>
          <w:rFonts w:ascii="Arial" w:hAnsi="Arial" w:cs="Arial"/>
          <w:u w:val="single"/>
        </w:rPr>
        <w:t>etologia</w:t>
      </w:r>
      <w:proofErr w:type="spellEnd"/>
      <w:r w:rsidRPr="007E008C">
        <w:rPr>
          <w:rFonts w:ascii="Arial" w:hAnsi="Arial" w:cs="Arial"/>
          <w:u w:val="single"/>
        </w:rPr>
        <w:t xml:space="preserve"> </w:t>
      </w:r>
      <w:proofErr w:type="spellStart"/>
      <w:r w:rsidRPr="007E008C">
        <w:rPr>
          <w:rFonts w:ascii="Arial" w:hAnsi="Arial" w:cs="Arial"/>
          <w:u w:val="single"/>
        </w:rPr>
        <w:t>speciei</w:t>
      </w:r>
      <w:proofErr w:type="spellEnd"/>
      <w:r w:rsidRPr="007E008C">
        <w:rPr>
          <w:rFonts w:ascii="Arial" w:hAnsi="Arial" w:cs="Arial"/>
        </w:rPr>
        <w:t xml:space="preserve">: </w:t>
      </w:r>
      <w:proofErr w:type="spellStart"/>
      <w:r w:rsidRPr="007E008C">
        <w:rPr>
          <w:rFonts w:ascii="Arial" w:hAnsi="Arial" w:cs="Arial"/>
        </w:rPr>
        <w:t>buhaiul</w:t>
      </w:r>
      <w:proofErr w:type="spellEnd"/>
      <w:r w:rsidRPr="007E008C">
        <w:rPr>
          <w:rFonts w:ascii="Arial" w:hAnsi="Arial" w:cs="Arial"/>
        </w:rPr>
        <w:t xml:space="preserve"> de </w:t>
      </w:r>
      <w:proofErr w:type="spellStart"/>
      <w:r w:rsidRPr="007E008C">
        <w:rPr>
          <w:rFonts w:ascii="Arial" w:hAnsi="Arial" w:cs="Arial"/>
        </w:rPr>
        <w:t>baltă</w:t>
      </w:r>
      <w:proofErr w:type="spellEnd"/>
      <w:r w:rsidRPr="007E008C">
        <w:rPr>
          <w:rFonts w:ascii="Arial" w:hAnsi="Arial" w:cs="Arial"/>
        </w:rPr>
        <w:t xml:space="preserve"> cu </w:t>
      </w:r>
      <w:proofErr w:type="spellStart"/>
      <w:r w:rsidRPr="007E008C">
        <w:rPr>
          <w:rFonts w:ascii="Arial" w:hAnsi="Arial" w:cs="Arial"/>
        </w:rPr>
        <w:t>burtă</w:t>
      </w:r>
      <w:proofErr w:type="spellEnd"/>
      <w:r w:rsidRPr="007E008C">
        <w:rPr>
          <w:rFonts w:ascii="Arial" w:hAnsi="Arial" w:cs="Arial"/>
        </w:rPr>
        <w:t xml:space="preserve"> </w:t>
      </w:r>
      <w:proofErr w:type="spellStart"/>
      <w:r w:rsidRPr="007E008C">
        <w:rPr>
          <w:rFonts w:ascii="Arial" w:hAnsi="Arial" w:cs="Arial"/>
        </w:rPr>
        <w:t>galbenă</w:t>
      </w:r>
      <w:proofErr w:type="spellEnd"/>
      <w:r w:rsidRPr="007E008C">
        <w:rPr>
          <w:rFonts w:ascii="Arial" w:hAnsi="Arial" w:cs="Arial"/>
        </w:rPr>
        <w:t xml:space="preserve"> </w:t>
      </w:r>
      <w:proofErr w:type="spellStart"/>
      <w:r w:rsidRPr="007E008C">
        <w:rPr>
          <w:rFonts w:ascii="Arial" w:hAnsi="Arial" w:cs="Arial"/>
        </w:rPr>
        <w:t>ocupă</w:t>
      </w:r>
      <w:proofErr w:type="spellEnd"/>
      <w:r w:rsidRPr="007E008C">
        <w:rPr>
          <w:rFonts w:ascii="Arial" w:hAnsi="Arial" w:cs="Arial"/>
          <w:spacing w:val="1"/>
        </w:rPr>
        <w:t xml:space="preserve"> </w:t>
      </w:r>
      <w:proofErr w:type="spellStart"/>
      <w:r w:rsidRPr="007E008C">
        <w:rPr>
          <w:rFonts w:ascii="Arial" w:hAnsi="Arial" w:cs="Arial"/>
        </w:rPr>
        <w:t>orice</w:t>
      </w:r>
      <w:proofErr w:type="spellEnd"/>
      <w:r w:rsidRPr="007E008C">
        <w:rPr>
          <w:rFonts w:ascii="Arial" w:hAnsi="Arial" w:cs="Arial"/>
        </w:rPr>
        <w:t xml:space="preserve"> </w:t>
      </w:r>
      <w:proofErr w:type="spellStart"/>
      <w:r w:rsidRPr="007E008C">
        <w:rPr>
          <w:rFonts w:ascii="Arial" w:hAnsi="Arial" w:cs="Arial"/>
        </w:rPr>
        <w:t>ochi</w:t>
      </w:r>
      <w:proofErr w:type="spellEnd"/>
      <w:r w:rsidRPr="007E008C">
        <w:rPr>
          <w:rFonts w:ascii="Arial" w:hAnsi="Arial" w:cs="Arial"/>
        </w:rPr>
        <w:t xml:space="preserve"> de </w:t>
      </w:r>
      <w:proofErr w:type="spellStart"/>
      <w:r w:rsidRPr="007E008C">
        <w:rPr>
          <w:rFonts w:ascii="Arial" w:hAnsi="Arial" w:cs="Arial"/>
        </w:rPr>
        <w:t>apă</w:t>
      </w:r>
      <w:proofErr w:type="spellEnd"/>
      <w:r w:rsidRPr="007E008C">
        <w:rPr>
          <w:rFonts w:ascii="Arial" w:hAnsi="Arial" w:cs="Arial"/>
        </w:rPr>
        <w:t xml:space="preserve">, </w:t>
      </w:r>
      <w:proofErr w:type="spellStart"/>
      <w:r w:rsidRPr="007E008C">
        <w:rPr>
          <w:rFonts w:ascii="Arial" w:hAnsi="Arial" w:cs="Arial"/>
        </w:rPr>
        <w:t>preponderent</w:t>
      </w:r>
      <w:proofErr w:type="spellEnd"/>
      <w:r w:rsidRPr="007E008C">
        <w:rPr>
          <w:rFonts w:ascii="Arial" w:hAnsi="Arial" w:cs="Arial"/>
        </w:rPr>
        <w:t xml:space="preserve"> </w:t>
      </w:r>
      <w:proofErr w:type="spellStart"/>
      <w:r w:rsidRPr="007E008C">
        <w:rPr>
          <w:rFonts w:ascii="Arial" w:hAnsi="Arial" w:cs="Arial"/>
        </w:rPr>
        <w:t>bălţi</w:t>
      </w:r>
      <w:proofErr w:type="spellEnd"/>
      <w:r w:rsidRPr="007E008C">
        <w:rPr>
          <w:rFonts w:ascii="Arial" w:hAnsi="Arial" w:cs="Arial"/>
        </w:rPr>
        <w:t xml:space="preserve"> </w:t>
      </w:r>
      <w:proofErr w:type="spellStart"/>
      <w:r w:rsidRPr="007E008C">
        <w:rPr>
          <w:rFonts w:ascii="Arial" w:hAnsi="Arial" w:cs="Arial"/>
        </w:rPr>
        <w:t>temporare</w:t>
      </w:r>
      <w:proofErr w:type="spellEnd"/>
      <w:r w:rsidRPr="007E008C">
        <w:rPr>
          <w:rFonts w:ascii="Arial" w:hAnsi="Arial" w:cs="Arial"/>
        </w:rPr>
        <w:t xml:space="preserve">, </w:t>
      </w:r>
      <w:proofErr w:type="spellStart"/>
      <w:r w:rsidRPr="007E008C">
        <w:rPr>
          <w:rFonts w:ascii="Arial" w:hAnsi="Arial" w:cs="Arial"/>
        </w:rPr>
        <w:t>putându</w:t>
      </w:r>
      <w:proofErr w:type="spellEnd"/>
      <w:r w:rsidRPr="007E008C">
        <w:rPr>
          <w:rFonts w:ascii="Arial" w:hAnsi="Arial" w:cs="Arial"/>
        </w:rPr>
        <w:t xml:space="preserve">-se reproduce </w:t>
      </w:r>
      <w:proofErr w:type="spellStart"/>
      <w:r w:rsidRPr="007E008C">
        <w:rPr>
          <w:rFonts w:ascii="Arial" w:hAnsi="Arial" w:cs="Arial"/>
        </w:rPr>
        <w:t>inclusiv</w:t>
      </w:r>
      <w:proofErr w:type="spellEnd"/>
      <w:r w:rsidRPr="007E008C">
        <w:rPr>
          <w:rFonts w:ascii="Arial" w:hAnsi="Arial" w:cs="Arial"/>
        </w:rPr>
        <w:t xml:space="preserve"> </w:t>
      </w:r>
      <w:proofErr w:type="spellStart"/>
      <w:r w:rsidRPr="007E008C">
        <w:rPr>
          <w:rFonts w:ascii="Arial" w:hAnsi="Arial" w:cs="Arial"/>
        </w:rPr>
        <w:t>în</w:t>
      </w:r>
      <w:proofErr w:type="spellEnd"/>
      <w:r w:rsidRPr="007E008C">
        <w:rPr>
          <w:rFonts w:ascii="Arial" w:hAnsi="Arial" w:cs="Arial"/>
          <w:spacing w:val="1"/>
        </w:rPr>
        <w:t xml:space="preserve"> </w:t>
      </w:r>
      <w:proofErr w:type="spellStart"/>
      <w:r w:rsidRPr="007E008C">
        <w:rPr>
          <w:rFonts w:ascii="Arial" w:hAnsi="Arial" w:cs="Arial"/>
        </w:rPr>
        <w:t>denivelări</w:t>
      </w:r>
      <w:proofErr w:type="spellEnd"/>
      <w:r w:rsidRPr="007E008C">
        <w:rPr>
          <w:rFonts w:ascii="Arial" w:hAnsi="Arial" w:cs="Arial"/>
        </w:rPr>
        <w:t xml:space="preserve"> ale </w:t>
      </w:r>
      <w:proofErr w:type="spellStart"/>
      <w:r w:rsidRPr="007E008C">
        <w:rPr>
          <w:rFonts w:ascii="Arial" w:hAnsi="Arial" w:cs="Arial"/>
        </w:rPr>
        <w:t>solului</w:t>
      </w:r>
      <w:proofErr w:type="spellEnd"/>
      <w:r w:rsidRPr="007E008C">
        <w:rPr>
          <w:rFonts w:ascii="Arial" w:hAnsi="Arial" w:cs="Arial"/>
        </w:rPr>
        <w:t xml:space="preserve"> </w:t>
      </w:r>
      <w:proofErr w:type="spellStart"/>
      <w:r w:rsidRPr="007E008C">
        <w:rPr>
          <w:rFonts w:ascii="Arial" w:hAnsi="Arial" w:cs="Arial"/>
        </w:rPr>
        <w:t>ce</w:t>
      </w:r>
      <w:proofErr w:type="spellEnd"/>
      <w:r w:rsidRPr="007E008C">
        <w:rPr>
          <w:rFonts w:ascii="Arial" w:hAnsi="Arial" w:cs="Arial"/>
        </w:rPr>
        <w:t xml:space="preserve"> </w:t>
      </w:r>
      <w:proofErr w:type="spellStart"/>
      <w:r w:rsidRPr="007E008C">
        <w:rPr>
          <w:rFonts w:ascii="Arial" w:hAnsi="Arial" w:cs="Arial"/>
        </w:rPr>
        <w:t>conţin</w:t>
      </w:r>
      <w:proofErr w:type="spellEnd"/>
      <w:r w:rsidRPr="007E008C">
        <w:rPr>
          <w:rFonts w:ascii="Arial" w:hAnsi="Arial" w:cs="Arial"/>
        </w:rPr>
        <w:t xml:space="preserve"> sub un </w:t>
      </w:r>
      <w:proofErr w:type="spellStart"/>
      <w:r w:rsidRPr="007E008C">
        <w:rPr>
          <w:rFonts w:ascii="Arial" w:hAnsi="Arial" w:cs="Arial"/>
        </w:rPr>
        <w:t>litru</w:t>
      </w:r>
      <w:proofErr w:type="spellEnd"/>
      <w:r w:rsidRPr="007E008C">
        <w:rPr>
          <w:rFonts w:ascii="Arial" w:hAnsi="Arial" w:cs="Arial"/>
        </w:rPr>
        <w:t xml:space="preserve"> de </w:t>
      </w:r>
      <w:proofErr w:type="spellStart"/>
      <w:r w:rsidRPr="007E008C">
        <w:rPr>
          <w:rFonts w:ascii="Arial" w:hAnsi="Arial" w:cs="Arial"/>
        </w:rPr>
        <w:t>apă</w:t>
      </w:r>
      <w:proofErr w:type="spellEnd"/>
      <w:r w:rsidRPr="007E008C">
        <w:rPr>
          <w:rFonts w:ascii="Arial" w:hAnsi="Arial" w:cs="Arial"/>
        </w:rPr>
        <w:t xml:space="preserve">, </w:t>
      </w:r>
      <w:proofErr w:type="spellStart"/>
      <w:r w:rsidRPr="007E008C">
        <w:rPr>
          <w:rFonts w:ascii="Arial" w:hAnsi="Arial" w:cs="Arial"/>
        </w:rPr>
        <w:t>spre</w:t>
      </w:r>
      <w:proofErr w:type="spellEnd"/>
      <w:r w:rsidRPr="007E008C">
        <w:rPr>
          <w:rFonts w:ascii="Arial" w:hAnsi="Arial" w:cs="Arial"/>
        </w:rPr>
        <w:t xml:space="preserve"> </w:t>
      </w:r>
      <w:proofErr w:type="spellStart"/>
      <w:r w:rsidRPr="007E008C">
        <w:rPr>
          <w:rFonts w:ascii="Arial" w:hAnsi="Arial" w:cs="Arial"/>
        </w:rPr>
        <w:t>deosebire</w:t>
      </w:r>
      <w:proofErr w:type="spellEnd"/>
      <w:r w:rsidRPr="007E008C">
        <w:rPr>
          <w:rFonts w:ascii="Arial" w:hAnsi="Arial" w:cs="Arial"/>
        </w:rPr>
        <w:t xml:space="preserve"> de </w:t>
      </w:r>
      <w:proofErr w:type="spellStart"/>
      <w:r w:rsidRPr="007E008C">
        <w:rPr>
          <w:rFonts w:ascii="Arial" w:hAnsi="Arial" w:cs="Arial"/>
        </w:rPr>
        <w:t>specia</w:t>
      </w:r>
      <w:proofErr w:type="spellEnd"/>
      <w:r w:rsidRPr="007E008C">
        <w:rPr>
          <w:rFonts w:ascii="Arial" w:hAnsi="Arial" w:cs="Arial"/>
        </w:rPr>
        <w:t xml:space="preserve"> </w:t>
      </w:r>
      <w:proofErr w:type="spellStart"/>
      <w:r w:rsidRPr="007E008C">
        <w:rPr>
          <w:rFonts w:ascii="Arial" w:hAnsi="Arial" w:cs="Arial"/>
          <w:i/>
        </w:rPr>
        <w:t>Bombina</w:t>
      </w:r>
      <w:proofErr w:type="spellEnd"/>
      <w:r w:rsidRPr="007E008C">
        <w:rPr>
          <w:rFonts w:ascii="Arial" w:hAnsi="Arial" w:cs="Arial"/>
          <w:i/>
          <w:spacing w:val="1"/>
        </w:rPr>
        <w:t xml:space="preserve"> </w:t>
      </w:r>
      <w:proofErr w:type="spellStart"/>
      <w:r w:rsidRPr="007E008C">
        <w:rPr>
          <w:rFonts w:ascii="Arial" w:hAnsi="Arial" w:cs="Arial"/>
          <w:i/>
        </w:rPr>
        <w:t>bombina</w:t>
      </w:r>
      <w:proofErr w:type="spellEnd"/>
      <w:r w:rsidRPr="007E008C">
        <w:rPr>
          <w:rFonts w:ascii="Arial" w:hAnsi="Arial" w:cs="Arial"/>
        </w:rPr>
        <w:t>,</w:t>
      </w:r>
      <w:r w:rsidRPr="007E008C">
        <w:rPr>
          <w:rFonts w:ascii="Arial" w:hAnsi="Arial" w:cs="Arial"/>
          <w:spacing w:val="-13"/>
        </w:rPr>
        <w:t xml:space="preserve"> </w:t>
      </w:r>
      <w:r w:rsidRPr="007E008C">
        <w:rPr>
          <w:rFonts w:ascii="Arial" w:hAnsi="Arial" w:cs="Arial"/>
        </w:rPr>
        <w:t>care</w:t>
      </w:r>
      <w:r w:rsidRPr="007E008C">
        <w:rPr>
          <w:rFonts w:ascii="Arial" w:hAnsi="Arial" w:cs="Arial"/>
          <w:spacing w:val="-12"/>
        </w:rPr>
        <w:t xml:space="preserve"> </w:t>
      </w:r>
      <w:proofErr w:type="spellStart"/>
      <w:r w:rsidRPr="007E008C">
        <w:rPr>
          <w:rFonts w:ascii="Arial" w:hAnsi="Arial" w:cs="Arial"/>
        </w:rPr>
        <w:t>preferă</w:t>
      </w:r>
      <w:proofErr w:type="spellEnd"/>
      <w:r w:rsidRPr="007E008C">
        <w:rPr>
          <w:rFonts w:ascii="Arial" w:hAnsi="Arial" w:cs="Arial"/>
          <w:spacing w:val="-12"/>
        </w:rPr>
        <w:t xml:space="preserve"> </w:t>
      </w:r>
      <w:proofErr w:type="spellStart"/>
      <w:r w:rsidRPr="007E008C">
        <w:rPr>
          <w:rFonts w:ascii="Arial" w:hAnsi="Arial" w:cs="Arial"/>
        </w:rPr>
        <w:t>bălţile</w:t>
      </w:r>
      <w:proofErr w:type="spellEnd"/>
      <w:r w:rsidRPr="007E008C">
        <w:rPr>
          <w:rFonts w:ascii="Arial" w:hAnsi="Arial" w:cs="Arial"/>
          <w:spacing w:val="-14"/>
        </w:rPr>
        <w:t xml:space="preserve"> </w:t>
      </w:r>
      <w:proofErr w:type="spellStart"/>
      <w:r w:rsidRPr="007E008C">
        <w:rPr>
          <w:rFonts w:ascii="Arial" w:hAnsi="Arial" w:cs="Arial"/>
        </w:rPr>
        <w:t>mai</w:t>
      </w:r>
      <w:proofErr w:type="spellEnd"/>
      <w:r w:rsidRPr="007E008C">
        <w:rPr>
          <w:rFonts w:ascii="Arial" w:hAnsi="Arial" w:cs="Arial"/>
          <w:spacing w:val="-13"/>
        </w:rPr>
        <w:t xml:space="preserve"> </w:t>
      </w:r>
      <w:proofErr w:type="spellStart"/>
      <w:r w:rsidRPr="007E008C">
        <w:rPr>
          <w:rFonts w:ascii="Arial" w:hAnsi="Arial" w:cs="Arial"/>
        </w:rPr>
        <w:t>mari</w:t>
      </w:r>
      <w:proofErr w:type="spellEnd"/>
      <w:r w:rsidRPr="007E008C">
        <w:rPr>
          <w:rFonts w:ascii="Arial" w:hAnsi="Arial" w:cs="Arial"/>
          <w:spacing w:val="-13"/>
        </w:rPr>
        <w:t xml:space="preserve"> </w:t>
      </w:r>
      <w:r w:rsidRPr="007E008C">
        <w:rPr>
          <w:rFonts w:ascii="Arial" w:hAnsi="Arial" w:cs="Arial"/>
        </w:rPr>
        <w:t>din</w:t>
      </w:r>
      <w:r w:rsidRPr="007E008C">
        <w:rPr>
          <w:rFonts w:ascii="Arial" w:hAnsi="Arial" w:cs="Arial"/>
          <w:spacing w:val="-14"/>
        </w:rPr>
        <w:t xml:space="preserve"> </w:t>
      </w:r>
      <w:proofErr w:type="spellStart"/>
      <w:r w:rsidRPr="007E008C">
        <w:rPr>
          <w:rFonts w:ascii="Arial" w:hAnsi="Arial" w:cs="Arial"/>
        </w:rPr>
        <w:t>lunca</w:t>
      </w:r>
      <w:proofErr w:type="spellEnd"/>
      <w:r w:rsidRPr="007E008C">
        <w:rPr>
          <w:rFonts w:ascii="Arial" w:hAnsi="Arial" w:cs="Arial"/>
          <w:spacing w:val="-12"/>
        </w:rPr>
        <w:t xml:space="preserve"> </w:t>
      </w:r>
      <w:proofErr w:type="spellStart"/>
      <w:r w:rsidRPr="007E008C">
        <w:rPr>
          <w:rFonts w:ascii="Arial" w:hAnsi="Arial" w:cs="Arial"/>
        </w:rPr>
        <w:t>sau</w:t>
      </w:r>
      <w:proofErr w:type="spellEnd"/>
      <w:r w:rsidRPr="007E008C">
        <w:rPr>
          <w:rFonts w:ascii="Arial" w:hAnsi="Arial" w:cs="Arial"/>
          <w:spacing w:val="-13"/>
        </w:rPr>
        <w:t xml:space="preserve"> </w:t>
      </w:r>
      <w:proofErr w:type="spellStart"/>
      <w:r w:rsidRPr="007E008C">
        <w:rPr>
          <w:rFonts w:ascii="Arial" w:hAnsi="Arial" w:cs="Arial"/>
        </w:rPr>
        <w:t>valea</w:t>
      </w:r>
      <w:proofErr w:type="spellEnd"/>
      <w:r w:rsidRPr="007E008C">
        <w:rPr>
          <w:rFonts w:ascii="Arial" w:hAnsi="Arial" w:cs="Arial"/>
          <w:spacing w:val="-12"/>
        </w:rPr>
        <w:t xml:space="preserve"> </w:t>
      </w:r>
      <w:proofErr w:type="spellStart"/>
      <w:r w:rsidRPr="007E008C">
        <w:rPr>
          <w:rFonts w:ascii="Arial" w:hAnsi="Arial" w:cs="Arial"/>
        </w:rPr>
        <w:t>apelor</w:t>
      </w:r>
      <w:proofErr w:type="spellEnd"/>
      <w:r w:rsidRPr="007E008C">
        <w:rPr>
          <w:rFonts w:ascii="Arial" w:hAnsi="Arial" w:cs="Arial"/>
          <w:spacing w:val="-13"/>
        </w:rPr>
        <w:t xml:space="preserve"> </w:t>
      </w:r>
      <w:proofErr w:type="spellStart"/>
      <w:r w:rsidRPr="007E008C">
        <w:rPr>
          <w:rFonts w:ascii="Arial" w:hAnsi="Arial" w:cs="Arial"/>
        </w:rPr>
        <w:t>curgătoare</w:t>
      </w:r>
      <w:proofErr w:type="spellEnd"/>
      <w:r w:rsidRPr="007E008C">
        <w:rPr>
          <w:rFonts w:ascii="Arial" w:hAnsi="Arial" w:cs="Arial"/>
        </w:rPr>
        <w:t>.</w:t>
      </w:r>
      <w:r w:rsidRPr="007E008C">
        <w:rPr>
          <w:rFonts w:ascii="Arial" w:hAnsi="Arial" w:cs="Arial"/>
          <w:spacing w:val="-12"/>
        </w:rPr>
        <w:t xml:space="preserve"> </w:t>
      </w:r>
      <w:r w:rsidRPr="007E008C">
        <w:rPr>
          <w:rFonts w:ascii="Arial" w:hAnsi="Arial" w:cs="Arial"/>
        </w:rPr>
        <w:t>Este</w:t>
      </w:r>
      <w:r w:rsidRPr="007E008C">
        <w:rPr>
          <w:rFonts w:ascii="Arial" w:hAnsi="Arial" w:cs="Arial"/>
          <w:spacing w:val="-12"/>
        </w:rPr>
        <w:t xml:space="preserve"> </w:t>
      </w:r>
      <w:proofErr w:type="spellStart"/>
      <w:r w:rsidRPr="007E008C">
        <w:rPr>
          <w:rFonts w:ascii="Arial" w:hAnsi="Arial" w:cs="Arial"/>
        </w:rPr>
        <w:t>puţin</w:t>
      </w:r>
      <w:proofErr w:type="spellEnd"/>
      <w:r w:rsidRPr="007E008C">
        <w:rPr>
          <w:rFonts w:ascii="Arial" w:hAnsi="Arial" w:cs="Arial"/>
          <w:spacing w:val="-58"/>
        </w:rPr>
        <w:t xml:space="preserve"> </w:t>
      </w:r>
      <w:proofErr w:type="spellStart"/>
      <w:r w:rsidRPr="007E008C">
        <w:rPr>
          <w:rFonts w:ascii="Arial" w:hAnsi="Arial" w:cs="Arial"/>
        </w:rPr>
        <w:t>pretenţioasă</w:t>
      </w:r>
      <w:proofErr w:type="spellEnd"/>
      <w:r w:rsidRPr="007E008C">
        <w:rPr>
          <w:rFonts w:ascii="Arial" w:hAnsi="Arial" w:cs="Arial"/>
        </w:rPr>
        <w:t xml:space="preserve"> </w:t>
      </w:r>
      <w:proofErr w:type="spellStart"/>
      <w:r w:rsidRPr="007E008C">
        <w:rPr>
          <w:rFonts w:ascii="Arial" w:hAnsi="Arial" w:cs="Arial"/>
        </w:rPr>
        <w:t>în</w:t>
      </w:r>
      <w:proofErr w:type="spellEnd"/>
      <w:r w:rsidRPr="007E008C">
        <w:rPr>
          <w:rFonts w:ascii="Arial" w:hAnsi="Arial" w:cs="Arial"/>
        </w:rPr>
        <w:t xml:space="preserve"> </w:t>
      </w:r>
      <w:proofErr w:type="spellStart"/>
      <w:r w:rsidRPr="007E008C">
        <w:rPr>
          <w:rFonts w:ascii="Arial" w:hAnsi="Arial" w:cs="Arial"/>
        </w:rPr>
        <w:t>alegerea</w:t>
      </w:r>
      <w:proofErr w:type="spellEnd"/>
      <w:r w:rsidRPr="007E008C">
        <w:rPr>
          <w:rFonts w:ascii="Arial" w:hAnsi="Arial" w:cs="Arial"/>
        </w:rPr>
        <w:t xml:space="preserve"> </w:t>
      </w:r>
      <w:proofErr w:type="spellStart"/>
      <w:r w:rsidRPr="007E008C">
        <w:rPr>
          <w:rFonts w:ascii="Arial" w:hAnsi="Arial" w:cs="Arial"/>
        </w:rPr>
        <w:t>habitatului</w:t>
      </w:r>
      <w:proofErr w:type="spellEnd"/>
      <w:r w:rsidRPr="007E008C">
        <w:rPr>
          <w:rFonts w:ascii="Arial" w:hAnsi="Arial" w:cs="Arial"/>
        </w:rPr>
        <w:t xml:space="preserve">, </w:t>
      </w:r>
      <w:proofErr w:type="spellStart"/>
      <w:r w:rsidRPr="007E008C">
        <w:rPr>
          <w:rFonts w:ascii="Arial" w:hAnsi="Arial" w:cs="Arial"/>
        </w:rPr>
        <w:t>fiind</w:t>
      </w:r>
      <w:proofErr w:type="spellEnd"/>
      <w:r w:rsidRPr="007E008C">
        <w:rPr>
          <w:rFonts w:ascii="Arial" w:hAnsi="Arial" w:cs="Arial"/>
        </w:rPr>
        <w:t xml:space="preserve"> </w:t>
      </w:r>
      <w:proofErr w:type="spellStart"/>
      <w:r w:rsidRPr="007E008C">
        <w:rPr>
          <w:rFonts w:ascii="Arial" w:hAnsi="Arial" w:cs="Arial"/>
        </w:rPr>
        <w:t>găsită</w:t>
      </w:r>
      <w:proofErr w:type="spellEnd"/>
      <w:r w:rsidRPr="007E008C">
        <w:rPr>
          <w:rFonts w:ascii="Arial" w:hAnsi="Arial" w:cs="Arial"/>
        </w:rPr>
        <w:t xml:space="preserve"> </w:t>
      </w:r>
      <w:proofErr w:type="spellStart"/>
      <w:r w:rsidRPr="007E008C">
        <w:rPr>
          <w:rFonts w:ascii="Arial" w:hAnsi="Arial" w:cs="Arial"/>
        </w:rPr>
        <w:t>în</w:t>
      </w:r>
      <w:proofErr w:type="spellEnd"/>
      <w:r w:rsidRPr="007E008C">
        <w:rPr>
          <w:rFonts w:ascii="Arial" w:hAnsi="Arial" w:cs="Arial"/>
        </w:rPr>
        <w:t xml:space="preserve"> </w:t>
      </w:r>
      <w:proofErr w:type="spellStart"/>
      <w:r w:rsidRPr="007E008C">
        <w:rPr>
          <w:rFonts w:ascii="Arial" w:hAnsi="Arial" w:cs="Arial"/>
        </w:rPr>
        <w:t>bălţi</w:t>
      </w:r>
      <w:proofErr w:type="spellEnd"/>
      <w:r w:rsidRPr="007E008C">
        <w:rPr>
          <w:rFonts w:ascii="Arial" w:hAnsi="Arial" w:cs="Arial"/>
        </w:rPr>
        <w:t xml:space="preserve"> </w:t>
      </w:r>
      <w:proofErr w:type="spellStart"/>
      <w:r w:rsidRPr="007E008C">
        <w:rPr>
          <w:rFonts w:ascii="Arial" w:hAnsi="Arial" w:cs="Arial"/>
        </w:rPr>
        <w:t>temporare</w:t>
      </w:r>
      <w:proofErr w:type="spellEnd"/>
      <w:r w:rsidRPr="007E008C">
        <w:rPr>
          <w:rFonts w:ascii="Arial" w:hAnsi="Arial" w:cs="Arial"/>
        </w:rPr>
        <w:t xml:space="preserve"> </w:t>
      </w:r>
      <w:proofErr w:type="spellStart"/>
      <w:r w:rsidRPr="007E008C">
        <w:rPr>
          <w:rFonts w:ascii="Arial" w:hAnsi="Arial" w:cs="Arial"/>
        </w:rPr>
        <w:t>sau</w:t>
      </w:r>
      <w:proofErr w:type="spellEnd"/>
      <w:r w:rsidRPr="007E008C">
        <w:rPr>
          <w:rFonts w:ascii="Arial" w:hAnsi="Arial" w:cs="Arial"/>
        </w:rPr>
        <w:t xml:space="preserve"> </w:t>
      </w:r>
      <w:proofErr w:type="spellStart"/>
      <w:r w:rsidRPr="007E008C">
        <w:rPr>
          <w:rFonts w:ascii="Arial" w:hAnsi="Arial" w:cs="Arial"/>
        </w:rPr>
        <w:t>permanente</w:t>
      </w:r>
      <w:proofErr w:type="spellEnd"/>
      <w:r w:rsidRPr="007E008C">
        <w:rPr>
          <w:rFonts w:ascii="Arial" w:hAnsi="Arial" w:cs="Arial"/>
        </w:rPr>
        <w:t>,</w:t>
      </w:r>
      <w:r w:rsidRPr="007E008C">
        <w:rPr>
          <w:rFonts w:ascii="Arial" w:hAnsi="Arial" w:cs="Arial"/>
          <w:spacing w:val="1"/>
        </w:rPr>
        <w:t xml:space="preserve"> </w:t>
      </w:r>
      <w:r w:rsidRPr="007E008C">
        <w:rPr>
          <w:rFonts w:ascii="Arial" w:hAnsi="Arial" w:cs="Arial"/>
        </w:rPr>
        <w:t>curate</w:t>
      </w:r>
      <w:r w:rsidRPr="007E008C">
        <w:rPr>
          <w:rFonts w:ascii="Arial" w:hAnsi="Arial" w:cs="Arial"/>
          <w:spacing w:val="-12"/>
        </w:rPr>
        <w:t xml:space="preserve"> </w:t>
      </w:r>
      <w:proofErr w:type="spellStart"/>
      <w:r w:rsidRPr="007E008C">
        <w:rPr>
          <w:rFonts w:ascii="Arial" w:hAnsi="Arial" w:cs="Arial"/>
        </w:rPr>
        <w:t>sau</w:t>
      </w:r>
      <w:proofErr w:type="spellEnd"/>
      <w:r w:rsidRPr="007E008C">
        <w:rPr>
          <w:rFonts w:ascii="Arial" w:hAnsi="Arial" w:cs="Arial"/>
          <w:spacing w:val="-12"/>
        </w:rPr>
        <w:t xml:space="preserve"> </w:t>
      </w:r>
      <w:proofErr w:type="spellStart"/>
      <w:r w:rsidRPr="007E008C">
        <w:rPr>
          <w:rFonts w:ascii="Arial" w:hAnsi="Arial" w:cs="Arial"/>
        </w:rPr>
        <w:t>poluate</w:t>
      </w:r>
      <w:proofErr w:type="spellEnd"/>
      <w:r w:rsidRPr="007E008C">
        <w:rPr>
          <w:rFonts w:ascii="Arial" w:hAnsi="Arial" w:cs="Arial"/>
        </w:rPr>
        <w:t>,</w:t>
      </w:r>
      <w:r w:rsidRPr="007E008C">
        <w:rPr>
          <w:rFonts w:ascii="Arial" w:hAnsi="Arial" w:cs="Arial"/>
          <w:spacing w:val="-11"/>
        </w:rPr>
        <w:t xml:space="preserve"> </w:t>
      </w:r>
      <w:r w:rsidRPr="007E008C">
        <w:rPr>
          <w:rFonts w:ascii="Arial" w:hAnsi="Arial" w:cs="Arial"/>
        </w:rPr>
        <w:t>cu</w:t>
      </w:r>
      <w:r w:rsidRPr="007E008C">
        <w:rPr>
          <w:rFonts w:ascii="Arial" w:hAnsi="Arial" w:cs="Arial"/>
          <w:spacing w:val="-12"/>
        </w:rPr>
        <w:t xml:space="preserve"> </w:t>
      </w:r>
      <w:proofErr w:type="spellStart"/>
      <w:r w:rsidRPr="007E008C">
        <w:rPr>
          <w:rFonts w:ascii="Arial" w:hAnsi="Arial" w:cs="Arial"/>
        </w:rPr>
        <w:t>sau</w:t>
      </w:r>
      <w:proofErr w:type="spellEnd"/>
      <w:r w:rsidRPr="007E008C">
        <w:rPr>
          <w:rFonts w:ascii="Arial" w:hAnsi="Arial" w:cs="Arial"/>
          <w:spacing w:val="-12"/>
        </w:rPr>
        <w:t xml:space="preserve"> </w:t>
      </w:r>
      <w:proofErr w:type="spellStart"/>
      <w:r w:rsidRPr="007E008C">
        <w:rPr>
          <w:rFonts w:ascii="Arial" w:hAnsi="Arial" w:cs="Arial"/>
        </w:rPr>
        <w:t>fără</w:t>
      </w:r>
      <w:proofErr w:type="spellEnd"/>
      <w:r w:rsidRPr="007E008C">
        <w:rPr>
          <w:rFonts w:ascii="Arial" w:hAnsi="Arial" w:cs="Arial"/>
          <w:spacing w:val="-11"/>
        </w:rPr>
        <w:t xml:space="preserve"> </w:t>
      </w:r>
      <w:proofErr w:type="spellStart"/>
      <w:r w:rsidRPr="007E008C">
        <w:rPr>
          <w:rFonts w:ascii="Arial" w:hAnsi="Arial" w:cs="Arial"/>
        </w:rPr>
        <w:t>vegetaţie</w:t>
      </w:r>
      <w:proofErr w:type="spellEnd"/>
      <w:r w:rsidRPr="007E008C">
        <w:rPr>
          <w:rFonts w:ascii="Arial" w:hAnsi="Arial" w:cs="Arial"/>
        </w:rPr>
        <w:t>,</w:t>
      </w:r>
      <w:r w:rsidRPr="007E008C">
        <w:rPr>
          <w:rFonts w:ascii="Arial" w:hAnsi="Arial" w:cs="Arial"/>
          <w:spacing w:val="-11"/>
        </w:rPr>
        <w:t xml:space="preserve"> </w:t>
      </w:r>
      <w:proofErr w:type="spellStart"/>
      <w:r w:rsidRPr="007E008C">
        <w:rPr>
          <w:rFonts w:ascii="Arial" w:hAnsi="Arial" w:cs="Arial"/>
        </w:rPr>
        <w:t>mlaştini</w:t>
      </w:r>
      <w:proofErr w:type="spellEnd"/>
      <w:r w:rsidRPr="007E008C">
        <w:rPr>
          <w:rFonts w:ascii="Arial" w:hAnsi="Arial" w:cs="Arial"/>
        </w:rPr>
        <w:t>,</w:t>
      </w:r>
      <w:r w:rsidRPr="007E008C">
        <w:rPr>
          <w:rFonts w:ascii="Arial" w:hAnsi="Arial" w:cs="Arial"/>
          <w:spacing w:val="-11"/>
        </w:rPr>
        <w:t xml:space="preserve"> </w:t>
      </w:r>
      <w:proofErr w:type="spellStart"/>
      <w:r w:rsidRPr="007E008C">
        <w:rPr>
          <w:rFonts w:ascii="Arial" w:hAnsi="Arial" w:cs="Arial"/>
        </w:rPr>
        <w:t>pâraie</w:t>
      </w:r>
      <w:proofErr w:type="spellEnd"/>
      <w:r w:rsidRPr="007E008C">
        <w:rPr>
          <w:rFonts w:ascii="Arial" w:hAnsi="Arial" w:cs="Arial"/>
          <w:spacing w:val="-11"/>
        </w:rPr>
        <w:t xml:space="preserve"> </w:t>
      </w:r>
      <w:r w:rsidRPr="007E008C">
        <w:rPr>
          <w:rFonts w:ascii="Arial" w:hAnsi="Arial" w:cs="Arial"/>
        </w:rPr>
        <w:t>cu</w:t>
      </w:r>
      <w:r w:rsidRPr="007E008C">
        <w:rPr>
          <w:rFonts w:ascii="Arial" w:hAnsi="Arial" w:cs="Arial"/>
          <w:spacing w:val="-12"/>
        </w:rPr>
        <w:t xml:space="preserve"> </w:t>
      </w:r>
      <w:r w:rsidRPr="007E008C">
        <w:rPr>
          <w:rFonts w:ascii="Arial" w:hAnsi="Arial" w:cs="Arial"/>
        </w:rPr>
        <w:t>curs</w:t>
      </w:r>
      <w:r w:rsidRPr="007E008C">
        <w:rPr>
          <w:rFonts w:ascii="Arial" w:hAnsi="Arial" w:cs="Arial"/>
          <w:spacing w:val="-12"/>
        </w:rPr>
        <w:t xml:space="preserve"> </w:t>
      </w:r>
      <w:proofErr w:type="spellStart"/>
      <w:r w:rsidRPr="007E008C">
        <w:rPr>
          <w:rFonts w:ascii="Arial" w:hAnsi="Arial" w:cs="Arial"/>
        </w:rPr>
        <w:t>mai</w:t>
      </w:r>
      <w:proofErr w:type="spellEnd"/>
      <w:r w:rsidRPr="007E008C">
        <w:rPr>
          <w:rFonts w:ascii="Arial" w:hAnsi="Arial" w:cs="Arial"/>
          <w:spacing w:val="-11"/>
        </w:rPr>
        <w:t xml:space="preserve"> </w:t>
      </w:r>
      <w:proofErr w:type="spellStart"/>
      <w:r w:rsidRPr="007E008C">
        <w:rPr>
          <w:rFonts w:ascii="Arial" w:hAnsi="Arial" w:cs="Arial"/>
        </w:rPr>
        <w:t>lin</w:t>
      </w:r>
      <w:proofErr w:type="spellEnd"/>
      <w:r w:rsidRPr="007E008C">
        <w:rPr>
          <w:rFonts w:ascii="Arial" w:hAnsi="Arial" w:cs="Arial"/>
        </w:rPr>
        <w:t>,</w:t>
      </w:r>
      <w:r w:rsidRPr="007E008C">
        <w:rPr>
          <w:rFonts w:ascii="Arial" w:hAnsi="Arial" w:cs="Arial"/>
          <w:spacing w:val="-11"/>
        </w:rPr>
        <w:t xml:space="preserve"> </w:t>
      </w:r>
      <w:proofErr w:type="spellStart"/>
      <w:r w:rsidRPr="007E008C">
        <w:rPr>
          <w:rFonts w:ascii="Arial" w:hAnsi="Arial" w:cs="Arial"/>
        </w:rPr>
        <w:t>izvoare</w:t>
      </w:r>
      <w:proofErr w:type="spellEnd"/>
      <w:r w:rsidRPr="007E008C">
        <w:rPr>
          <w:rFonts w:ascii="Arial" w:hAnsi="Arial" w:cs="Arial"/>
        </w:rPr>
        <w:t>,</w:t>
      </w:r>
      <w:r w:rsidRPr="007E008C">
        <w:rPr>
          <w:rFonts w:ascii="Arial" w:hAnsi="Arial" w:cs="Arial"/>
          <w:spacing w:val="-11"/>
        </w:rPr>
        <w:t xml:space="preserve"> </w:t>
      </w:r>
      <w:r w:rsidRPr="007E008C">
        <w:rPr>
          <w:rFonts w:ascii="Arial" w:hAnsi="Arial" w:cs="Arial"/>
        </w:rPr>
        <w:t>zone</w:t>
      </w:r>
      <w:r w:rsidRPr="007E008C">
        <w:rPr>
          <w:rFonts w:ascii="Arial" w:hAnsi="Arial" w:cs="Arial"/>
          <w:spacing w:val="-57"/>
        </w:rPr>
        <w:t xml:space="preserve"> </w:t>
      </w:r>
      <w:proofErr w:type="spellStart"/>
      <w:r w:rsidRPr="007E008C">
        <w:rPr>
          <w:rFonts w:ascii="Arial" w:hAnsi="Arial" w:cs="Arial"/>
        </w:rPr>
        <w:t>mlăştinoase</w:t>
      </w:r>
      <w:proofErr w:type="spellEnd"/>
      <w:r w:rsidRPr="007E008C">
        <w:rPr>
          <w:rFonts w:ascii="Arial" w:hAnsi="Arial" w:cs="Arial"/>
          <w:spacing w:val="-14"/>
        </w:rPr>
        <w:t xml:space="preserve"> </w:t>
      </w:r>
      <w:r w:rsidRPr="007E008C">
        <w:rPr>
          <w:rFonts w:ascii="Arial" w:hAnsi="Arial" w:cs="Arial"/>
        </w:rPr>
        <w:t>cu</w:t>
      </w:r>
      <w:r w:rsidRPr="007E008C">
        <w:rPr>
          <w:rFonts w:ascii="Arial" w:hAnsi="Arial" w:cs="Arial"/>
          <w:spacing w:val="-15"/>
        </w:rPr>
        <w:t xml:space="preserve"> </w:t>
      </w:r>
      <w:proofErr w:type="spellStart"/>
      <w:r w:rsidRPr="007E008C">
        <w:rPr>
          <w:rFonts w:ascii="Arial" w:hAnsi="Arial" w:cs="Arial"/>
        </w:rPr>
        <w:t>ochiuri</w:t>
      </w:r>
      <w:proofErr w:type="spellEnd"/>
      <w:r w:rsidRPr="007E008C">
        <w:rPr>
          <w:rFonts w:ascii="Arial" w:hAnsi="Arial" w:cs="Arial"/>
          <w:spacing w:val="-14"/>
        </w:rPr>
        <w:t xml:space="preserve"> </w:t>
      </w:r>
      <w:proofErr w:type="spellStart"/>
      <w:r w:rsidRPr="007E008C">
        <w:rPr>
          <w:rFonts w:ascii="Arial" w:hAnsi="Arial" w:cs="Arial"/>
        </w:rPr>
        <w:t>mici</w:t>
      </w:r>
      <w:proofErr w:type="spellEnd"/>
      <w:r w:rsidRPr="007E008C">
        <w:rPr>
          <w:rFonts w:ascii="Arial" w:hAnsi="Arial" w:cs="Arial"/>
          <w:spacing w:val="-14"/>
        </w:rPr>
        <w:t xml:space="preserve"> </w:t>
      </w:r>
      <w:r w:rsidRPr="007E008C">
        <w:rPr>
          <w:rFonts w:ascii="Arial" w:hAnsi="Arial" w:cs="Arial"/>
        </w:rPr>
        <w:t>de</w:t>
      </w:r>
      <w:r w:rsidRPr="007E008C">
        <w:rPr>
          <w:rFonts w:ascii="Arial" w:hAnsi="Arial" w:cs="Arial"/>
          <w:spacing w:val="-14"/>
        </w:rPr>
        <w:t xml:space="preserve"> </w:t>
      </w:r>
      <w:proofErr w:type="spellStart"/>
      <w:r w:rsidRPr="007E008C">
        <w:rPr>
          <w:rFonts w:ascii="Arial" w:hAnsi="Arial" w:cs="Arial"/>
        </w:rPr>
        <w:t>apă</w:t>
      </w:r>
      <w:proofErr w:type="spellEnd"/>
      <w:r w:rsidRPr="007E008C">
        <w:rPr>
          <w:rFonts w:ascii="Arial" w:hAnsi="Arial" w:cs="Arial"/>
        </w:rPr>
        <w:t>.</w:t>
      </w:r>
      <w:r w:rsidRPr="007E008C">
        <w:rPr>
          <w:rFonts w:ascii="Arial" w:hAnsi="Arial" w:cs="Arial"/>
          <w:spacing w:val="-13"/>
        </w:rPr>
        <w:t xml:space="preserve"> </w:t>
      </w:r>
      <w:r w:rsidRPr="007E008C">
        <w:rPr>
          <w:rFonts w:ascii="Arial" w:hAnsi="Arial" w:cs="Arial"/>
        </w:rPr>
        <w:t>Pe</w:t>
      </w:r>
      <w:r w:rsidRPr="007E008C">
        <w:rPr>
          <w:rFonts w:ascii="Arial" w:hAnsi="Arial" w:cs="Arial"/>
          <w:spacing w:val="-13"/>
        </w:rPr>
        <w:t xml:space="preserve"> </w:t>
      </w:r>
      <w:proofErr w:type="spellStart"/>
      <w:r w:rsidRPr="007E008C">
        <w:rPr>
          <w:rFonts w:ascii="Arial" w:hAnsi="Arial" w:cs="Arial"/>
        </w:rPr>
        <w:t>perioadele</w:t>
      </w:r>
      <w:proofErr w:type="spellEnd"/>
      <w:r w:rsidRPr="007E008C">
        <w:rPr>
          <w:rFonts w:ascii="Arial" w:hAnsi="Arial" w:cs="Arial"/>
          <w:spacing w:val="-14"/>
        </w:rPr>
        <w:t xml:space="preserve"> </w:t>
      </w:r>
      <w:r w:rsidRPr="007E008C">
        <w:rPr>
          <w:rFonts w:ascii="Arial" w:hAnsi="Arial" w:cs="Arial"/>
        </w:rPr>
        <w:t>de</w:t>
      </w:r>
      <w:r w:rsidRPr="007E008C">
        <w:rPr>
          <w:rFonts w:ascii="Arial" w:hAnsi="Arial" w:cs="Arial"/>
          <w:spacing w:val="-14"/>
        </w:rPr>
        <w:t xml:space="preserve"> </w:t>
      </w:r>
      <w:proofErr w:type="spellStart"/>
      <w:r w:rsidRPr="007E008C">
        <w:rPr>
          <w:rFonts w:ascii="Arial" w:hAnsi="Arial" w:cs="Arial"/>
        </w:rPr>
        <w:t>secetă</w:t>
      </w:r>
      <w:proofErr w:type="spellEnd"/>
      <w:r w:rsidRPr="007E008C">
        <w:rPr>
          <w:rFonts w:ascii="Arial" w:hAnsi="Arial" w:cs="Arial"/>
          <w:spacing w:val="-14"/>
        </w:rPr>
        <w:t xml:space="preserve"> </w:t>
      </w:r>
      <w:r w:rsidRPr="007E008C">
        <w:rPr>
          <w:rFonts w:ascii="Arial" w:hAnsi="Arial" w:cs="Arial"/>
        </w:rPr>
        <w:t>se</w:t>
      </w:r>
      <w:r w:rsidRPr="007E008C">
        <w:rPr>
          <w:rFonts w:ascii="Arial" w:hAnsi="Arial" w:cs="Arial"/>
          <w:spacing w:val="-13"/>
        </w:rPr>
        <w:t xml:space="preserve"> </w:t>
      </w:r>
      <w:proofErr w:type="spellStart"/>
      <w:r w:rsidRPr="007E008C">
        <w:rPr>
          <w:rFonts w:ascii="Arial" w:hAnsi="Arial" w:cs="Arial"/>
        </w:rPr>
        <w:t>ascunde</w:t>
      </w:r>
      <w:proofErr w:type="spellEnd"/>
      <w:r w:rsidRPr="007E008C">
        <w:rPr>
          <w:rFonts w:ascii="Arial" w:hAnsi="Arial" w:cs="Arial"/>
          <w:spacing w:val="-14"/>
        </w:rPr>
        <w:t xml:space="preserve"> </w:t>
      </w:r>
      <w:proofErr w:type="spellStart"/>
      <w:r w:rsidRPr="007E008C">
        <w:rPr>
          <w:rFonts w:ascii="Arial" w:hAnsi="Arial" w:cs="Arial"/>
        </w:rPr>
        <w:t>în</w:t>
      </w:r>
      <w:proofErr w:type="spellEnd"/>
      <w:r w:rsidRPr="007E008C">
        <w:rPr>
          <w:rFonts w:ascii="Arial" w:hAnsi="Arial" w:cs="Arial"/>
          <w:spacing w:val="-15"/>
        </w:rPr>
        <w:t xml:space="preserve"> </w:t>
      </w:r>
      <w:proofErr w:type="spellStart"/>
      <w:r w:rsidRPr="007E008C">
        <w:rPr>
          <w:rFonts w:ascii="Arial" w:hAnsi="Arial" w:cs="Arial"/>
        </w:rPr>
        <w:t>locuri</w:t>
      </w:r>
      <w:proofErr w:type="spellEnd"/>
      <w:r w:rsidRPr="007E008C">
        <w:rPr>
          <w:rFonts w:ascii="Arial" w:hAnsi="Arial" w:cs="Arial"/>
          <w:spacing w:val="-13"/>
        </w:rPr>
        <w:t xml:space="preserve"> </w:t>
      </w:r>
      <w:proofErr w:type="spellStart"/>
      <w:r w:rsidRPr="007E008C">
        <w:rPr>
          <w:rFonts w:ascii="Arial" w:hAnsi="Arial" w:cs="Arial"/>
        </w:rPr>
        <w:t>umede</w:t>
      </w:r>
      <w:proofErr w:type="spellEnd"/>
      <w:r w:rsidRPr="007E008C">
        <w:rPr>
          <w:rFonts w:ascii="Arial" w:hAnsi="Arial" w:cs="Arial"/>
          <w:spacing w:val="-58"/>
        </w:rPr>
        <w:t xml:space="preserve"> </w:t>
      </w:r>
      <w:proofErr w:type="spellStart"/>
      <w:r w:rsidRPr="007E008C">
        <w:rPr>
          <w:rFonts w:ascii="Arial" w:hAnsi="Arial" w:cs="Arial"/>
        </w:rPr>
        <w:t>până</w:t>
      </w:r>
      <w:proofErr w:type="spellEnd"/>
      <w:r w:rsidRPr="007E008C">
        <w:rPr>
          <w:rFonts w:ascii="Arial" w:hAnsi="Arial" w:cs="Arial"/>
        </w:rPr>
        <w:t xml:space="preserve"> la </w:t>
      </w:r>
      <w:proofErr w:type="spellStart"/>
      <w:r w:rsidRPr="007E008C">
        <w:rPr>
          <w:rFonts w:ascii="Arial" w:hAnsi="Arial" w:cs="Arial"/>
        </w:rPr>
        <w:t>primele</w:t>
      </w:r>
      <w:proofErr w:type="spellEnd"/>
      <w:r w:rsidRPr="007E008C">
        <w:rPr>
          <w:rFonts w:ascii="Arial" w:hAnsi="Arial" w:cs="Arial"/>
        </w:rPr>
        <w:t xml:space="preserve"> </w:t>
      </w:r>
      <w:proofErr w:type="spellStart"/>
      <w:r w:rsidRPr="007E008C">
        <w:rPr>
          <w:rFonts w:ascii="Arial" w:hAnsi="Arial" w:cs="Arial"/>
        </w:rPr>
        <w:t>ploi</w:t>
      </w:r>
      <w:proofErr w:type="spellEnd"/>
      <w:r w:rsidRPr="007E008C">
        <w:rPr>
          <w:rFonts w:ascii="Arial" w:hAnsi="Arial" w:cs="Arial"/>
        </w:rPr>
        <w:t xml:space="preserve">. Specia </w:t>
      </w:r>
      <w:proofErr w:type="spellStart"/>
      <w:r w:rsidRPr="007E008C">
        <w:rPr>
          <w:rFonts w:ascii="Arial" w:hAnsi="Arial" w:cs="Arial"/>
        </w:rPr>
        <w:t>poate</w:t>
      </w:r>
      <w:proofErr w:type="spellEnd"/>
      <w:r w:rsidRPr="007E008C">
        <w:rPr>
          <w:rFonts w:ascii="Arial" w:hAnsi="Arial" w:cs="Arial"/>
        </w:rPr>
        <w:t xml:space="preserve"> fi </w:t>
      </w:r>
      <w:proofErr w:type="spellStart"/>
      <w:r w:rsidRPr="007E008C">
        <w:rPr>
          <w:rFonts w:ascii="Arial" w:hAnsi="Arial" w:cs="Arial"/>
        </w:rPr>
        <w:t>întâlnită</w:t>
      </w:r>
      <w:proofErr w:type="spellEnd"/>
      <w:r w:rsidRPr="007E008C">
        <w:rPr>
          <w:rFonts w:ascii="Arial" w:hAnsi="Arial" w:cs="Arial"/>
        </w:rPr>
        <w:t xml:space="preserve"> </w:t>
      </w:r>
      <w:proofErr w:type="spellStart"/>
      <w:r w:rsidRPr="007E008C">
        <w:rPr>
          <w:rFonts w:ascii="Arial" w:hAnsi="Arial" w:cs="Arial"/>
        </w:rPr>
        <w:t>aproape</w:t>
      </w:r>
      <w:proofErr w:type="spellEnd"/>
      <w:r w:rsidRPr="007E008C">
        <w:rPr>
          <w:rFonts w:ascii="Arial" w:hAnsi="Arial" w:cs="Arial"/>
        </w:rPr>
        <w:t xml:space="preserve"> </w:t>
      </w:r>
      <w:proofErr w:type="spellStart"/>
      <w:r w:rsidRPr="007E008C">
        <w:rPr>
          <w:rFonts w:ascii="Arial" w:hAnsi="Arial" w:cs="Arial"/>
        </w:rPr>
        <w:t>pretutindeni</w:t>
      </w:r>
      <w:proofErr w:type="spellEnd"/>
      <w:r w:rsidRPr="007E008C">
        <w:rPr>
          <w:rFonts w:ascii="Arial" w:hAnsi="Arial" w:cs="Arial"/>
        </w:rPr>
        <w:t xml:space="preserve"> </w:t>
      </w:r>
      <w:proofErr w:type="spellStart"/>
      <w:r w:rsidRPr="007E008C">
        <w:rPr>
          <w:rFonts w:ascii="Arial" w:hAnsi="Arial" w:cs="Arial"/>
        </w:rPr>
        <w:t>unde</w:t>
      </w:r>
      <w:proofErr w:type="spellEnd"/>
      <w:r w:rsidRPr="007E008C">
        <w:rPr>
          <w:rFonts w:ascii="Arial" w:hAnsi="Arial" w:cs="Arial"/>
        </w:rPr>
        <w:t xml:space="preserve"> </w:t>
      </w:r>
      <w:proofErr w:type="spellStart"/>
      <w:r w:rsidRPr="007E008C">
        <w:rPr>
          <w:rFonts w:ascii="Arial" w:hAnsi="Arial" w:cs="Arial"/>
        </w:rPr>
        <w:t>găseşte</w:t>
      </w:r>
      <w:proofErr w:type="spellEnd"/>
      <w:r w:rsidRPr="007E008C">
        <w:rPr>
          <w:rFonts w:ascii="Arial" w:hAnsi="Arial" w:cs="Arial"/>
        </w:rPr>
        <w:t xml:space="preserve"> un</w:t>
      </w:r>
      <w:r w:rsidRPr="007E008C">
        <w:rPr>
          <w:rFonts w:ascii="Arial" w:hAnsi="Arial" w:cs="Arial"/>
          <w:spacing w:val="1"/>
        </w:rPr>
        <w:t xml:space="preserve"> </w:t>
      </w:r>
      <w:r w:rsidRPr="007E008C">
        <w:rPr>
          <w:rFonts w:ascii="Arial" w:hAnsi="Arial" w:cs="Arial"/>
        </w:rPr>
        <w:t>minim</w:t>
      </w:r>
      <w:r w:rsidRPr="007E008C">
        <w:rPr>
          <w:rFonts w:ascii="Arial" w:hAnsi="Arial" w:cs="Arial"/>
          <w:spacing w:val="-2"/>
        </w:rPr>
        <w:t xml:space="preserve"> </w:t>
      </w:r>
      <w:r w:rsidRPr="007E008C">
        <w:rPr>
          <w:rFonts w:ascii="Arial" w:hAnsi="Arial" w:cs="Arial"/>
        </w:rPr>
        <w:t xml:space="preserve">de </w:t>
      </w:r>
      <w:proofErr w:type="spellStart"/>
      <w:r w:rsidRPr="007E008C">
        <w:rPr>
          <w:rFonts w:ascii="Arial" w:hAnsi="Arial" w:cs="Arial"/>
        </w:rPr>
        <w:t>umiditate</w:t>
      </w:r>
      <w:proofErr w:type="spellEnd"/>
      <w:r w:rsidRPr="007E008C">
        <w:rPr>
          <w:rFonts w:ascii="Arial" w:hAnsi="Arial" w:cs="Arial"/>
        </w:rPr>
        <w:t>, de la</w:t>
      </w:r>
      <w:r w:rsidRPr="007E008C">
        <w:rPr>
          <w:rFonts w:ascii="Arial" w:hAnsi="Arial" w:cs="Arial"/>
          <w:spacing w:val="-1"/>
        </w:rPr>
        <w:t xml:space="preserve"> </w:t>
      </w:r>
      <w:r w:rsidRPr="007E008C">
        <w:rPr>
          <w:rFonts w:ascii="Arial" w:hAnsi="Arial" w:cs="Arial"/>
        </w:rPr>
        <w:t>150 m</w:t>
      </w:r>
      <w:r w:rsidRPr="007E008C">
        <w:rPr>
          <w:rFonts w:ascii="Arial" w:hAnsi="Arial" w:cs="Arial"/>
          <w:spacing w:val="-1"/>
        </w:rPr>
        <w:t xml:space="preserve"> </w:t>
      </w:r>
      <w:proofErr w:type="spellStart"/>
      <w:r w:rsidRPr="007E008C">
        <w:rPr>
          <w:rFonts w:ascii="Arial" w:hAnsi="Arial" w:cs="Arial"/>
        </w:rPr>
        <w:t>până</w:t>
      </w:r>
      <w:proofErr w:type="spellEnd"/>
      <w:r w:rsidRPr="007E008C">
        <w:rPr>
          <w:rFonts w:ascii="Arial" w:hAnsi="Arial" w:cs="Arial"/>
        </w:rPr>
        <w:t xml:space="preserve"> la </w:t>
      </w:r>
      <w:proofErr w:type="spellStart"/>
      <w:r w:rsidRPr="007E008C">
        <w:rPr>
          <w:rFonts w:ascii="Arial" w:hAnsi="Arial" w:cs="Arial"/>
        </w:rPr>
        <w:t>aproape</w:t>
      </w:r>
      <w:proofErr w:type="spellEnd"/>
      <w:r w:rsidRPr="007E008C">
        <w:rPr>
          <w:rFonts w:ascii="Arial" w:hAnsi="Arial" w:cs="Arial"/>
          <w:spacing w:val="-1"/>
        </w:rPr>
        <w:t xml:space="preserve"> </w:t>
      </w:r>
      <w:r w:rsidRPr="007E008C">
        <w:rPr>
          <w:rFonts w:ascii="Arial" w:hAnsi="Arial" w:cs="Arial"/>
        </w:rPr>
        <w:t xml:space="preserve">2.000 m </w:t>
      </w:r>
      <w:proofErr w:type="spellStart"/>
      <w:r w:rsidRPr="007E008C">
        <w:rPr>
          <w:rFonts w:ascii="Arial" w:hAnsi="Arial" w:cs="Arial"/>
        </w:rPr>
        <w:t>altitudine</w:t>
      </w:r>
      <w:proofErr w:type="spellEnd"/>
      <w:r w:rsidRPr="007E008C">
        <w:rPr>
          <w:rFonts w:ascii="Arial" w:hAnsi="Arial" w:cs="Arial"/>
        </w:rPr>
        <w:t>.</w:t>
      </w:r>
    </w:p>
    <w:p w14:paraId="18239F8F" w14:textId="77777777" w:rsidR="007E008C" w:rsidRPr="007E008C" w:rsidRDefault="007E008C" w:rsidP="007E008C">
      <w:pPr>
        <w:pStyle w:val="BodyText"/>
        <w:spacing w:after="0" w:line="240" w:lineRule="auto"/>
        <w:ind w:left="200" w:right="355"/>
        <w:jc w:val="both"/>
        <w:rPr>
          <w:rFonts w:ascii="Arial" w:hAnsi="Arial" w:cs="Arial"/>
        </w:rPr>
      </w:pPr>
      <w:r w:rsidRPr="007E008C">
        <w:rPr>
          <w:rFonts w:ascii="Arial" w:hAnsi="Arial" w:cs="Arial"/>
        </w:rPr>
        <w:t xml:space="preserve">Este o specie cu </w:t>
      </w:r>
      <w:proofErr w:type="spellStart"/>
      <w:r w:rsidRPr="007E008C">
        <w:rPr>
          <w:rFonts w:ascii="Arial" w:hAnsi="Arial" w:cs="Arial"/>
        </w:rPr>
        <w:t>activitate</w:t>
      </w:r>
      <w:proofErr w:type="spellEnd"/>
      <w:r w:rsidRPr="007E008C">
        <w:rPr>
          <w:rFonts w:ascii="Arial" w:hAnsi="Arial" w:cs="Arial"/>
        </w:rPr>
        <w:t xml:space="preserve"> </w:t>
      </w:r>
      <w:proofErr w:type="spellStart"/>
      <w:r w:rsidRPr="007E008C">
        <w:rPr>
          <w:rFonts w:ascii="Arial" w:hAnsi="Arial" w:cs="Arial"/>
        </w:rPr>
        <w:t>atât</w:t>
      </w:r>
      <w:proofErr w:type="spellEnd"/>
      <w:r w:rsidRPr="007E008C">
        <w:rPr>
          <w:rFonts w:ascii="Arial" w:hAnsi="Arial" w:cs="Arial"/>
        </w:rPr>
        <w:t xml:space="preserve"> </w:t>
      </w:r>
      <w:proofErr w:type="spellStart"/>
      <w:r w:rsidRPr="007E008C">
        <w:rPr>
          <w:rFonts w:ascii="Arial" w:hAnsi="Arial" w:cs="Arial"/>
        </w:rPr>
        <w:t>diurnă</w:t>
      </w:r>
      <w:proofErr w:type="spellEnd"/>
      <w:r w:rsidRPr="007E008C">
        <w:rPr>
          <w:rFonts w:ascii="Arial" w:hAnsi="Arial" w:cs="Arial"/>
        </w:rPr>
        <w:t xml:space="preserve"> </w:t>
      </w:r>
      <w:proofErr w:type="spellStart"/>
      <w:r w:rsidRPr="007E008C">
        <w:rPr>
          <w:rFonts w:ascii="Arial" w:hAnsi="Arial" w:cs="Arial"/>
        </w:rPr>
        <w:t>cât</w:t>
      </w:r>
      <w:proofErr w:type="spellEnd"/>
      <w:r w:rsidRPr="007E008C">
        <w:rPr>
          <w:rFonts w:ascii="Arial" w:hAnsi="Arial" w:cs="Arial"/>
        </w:rPr>
        <w:t xml:space="preserve"> </w:t>
      </w:r>
      <w:proofErr w:type="spellStart"/>
      <w:r w:rsidRPr="007E008C">
        <w:rPr>
          <w:rFonts w:ascii="Arial" w:hAnsi="Arial" w:cs="Arial"/>
        </w:rPr>
        <w:t>şi</w:t>
      </w:r>
      <w:proofErr w:type="spellEnd"/>
      <w:r w:rsidRPr="007E008C">
        <w:rPr>
          <w:rFonts w:ascii="Arial" w:hAnsi="Arial" w:cs="Arial"/>
        </w:rPr>
        <w:t xml:space="preserve"> </w:t>
      </w:r>
      <w:proofErr w:type="spellStart"/>
      <w:r w:rsidRPr="007E008C">
        <w:rPr>
          <w:rFonts w:ascii="Arial" w:hAnsi="Arial" w:cs="Arial"/>
        </w:rPr>
        <w:t>nocturnă</w:t>
      </w:r>
      <w:proofErr w:type="spellEnd"/>
      <w:r w:rsidRPr="007E008C">
        <w:rPr>
          <w:rFonts w:ascii="Arial" w:hAnsi="Arial" w:cs="Arial"/>
        </w:rPr>
        <w:t xml:space="preserve">, </w:t>
      </w:r>
      <w:proofErr w:type="spellStart"/>
      <w:r w:rsidRPr="007E008C">
        <w:rPr>
          <w:rFonts w:ascii="Arial" w:hAnsi="Arial" w:cs="Arial"/>
        </w:rPr>
        <w:t>preponderent</w:t>
      </w:r>
      <w:proofErr w:type="spellEnd"/>
      <w:r w:rsidRPr="007E008C">
        <w:rPr>
          <w:rFonts w:ascii="Arial" w:hAnsi="Arial" w:cs="Arial"/>
        </w:rPr>
        <w:t xml:space="preserve"> </w:t>
      </w:r>
      <w:proofErr w:type="spellStart"/>
      <w:r w:rsidRPr="007E008C">
        <w:rPr>
          <w:rFonts w:ascii="Arial" w:hAnsi="Arial" w:cs="Arial"/>
        </w:rPr>
        <w:t>acvatică</w:t>
      </w:r>
      <w:proofErr w:type="spellEnd"/>
      <w:r w:rsidRPr="007E008C">
        <w:rPr>
          <w:rFonts w:ascii="Arial" w:hAnsi="Arial" w:cs="Arial"/>
        </w:rPr>
        <w:t xml:space="preserve">, </w:t>
      </w:r>
      <w:proofErr w:type="spellStart"/>
      <w:r w:rsidRPr="007E008C">
        <w:rPr>
          <w:rFonts w:ascii="Arial" w:hAnsi="Arial" w:cs="Arial"/>
        </w:rPr>
        <w:t>extrem</w:t>
      </w:r>
      <w:proofErr w:type="spellEnd"/>
      <w:r w:rsidRPr="007E008C">
        <w:rPr>
          <w:rFonts w:ascii="Arial" w:hAnsi="Arial" w:cs="Arial"/>
          <w:spacing w:val="1"/>
        </w:rPr>
        <w:t xml:space="preserve"> </w:t>
      </w:r>
      <w:r w:rsidRPr="007E008C">
        <w:rPr>
          <w:rFonts w:ascii="Arial" w:hAnsi="Arial" w:cs="Arial"/>
        </w:rPr>
        <w:t>de</w:t>
      </w:r>
      <w:r w:rsidRPr="007E008C">
        <w:rPr>
          <w:rFonts w:ascii="Arial" w:hAnsi="Arial" w:cs="Arial"/>
          <w:spacing w:val="-7"/>
        </w:rPr>
        <w:t xml:space="preserve"> </w:t>
      </w:r>
      <w:proofErr w:type="spellStart"/>
      <w:r w:rsidRPr="007E008C">
        <w:rPr>
          <w:rFonts w:ascii="Arial" w:hAnsi="Arial" w:cs="Arial"/>
        </w:rPr>
        <w:t>tolerantă</w:t>
      </w:r>
      <w:proofErr w:type="spellEnd"/>
      <w:r w:rsidRPr="007E008C">
        <w:rPr>
          <w:rFonts w:ascii="Arial" w:hAnsi="Arial" w:cs="Arial"/>
          <w:spacing w:val="-6"/>
        </w:rPr>
        <w:t xml:space="preserve"> </w:t>
      </w:r>
      <w:proofErr w:type="spellStart"/>
      <w:r w:rsidRPr="007E008C">
        <w:rPr>
          <w:rFonts w:ascii="Arial" w:hAnsi="Arial" w:cs="Arial"/>
        </w:rPr>
        <w:t>şi</w:t>
      </w:r>
      <w:proofErr w:type="spellEnd"/>
      <w:r w:rsidRPr="007E008C">
        <w:rPr>
          <w:rFonts w:ascii="Arial" w:hAnsi="Arial" w:cs="Arial"/>
          <w:spacing w:val="-7"/>
        </w:rPr>
        <w:t xml:space="preserve"> </w:t>
      </w:r>
      <w:proofErr w:type="spellStart"/>
      <w:r w:rsidRPr="007E008C">
        <w:rPr>
          <w:rFonts w:ascii="Arial" w:hAnsi="Arial" w:cs="Arial"/>
        </w:rPr>
        <w:t>rezistentă</w:t>
      </w:r>
      <w:proofErr w:type="spellEnd"/>
      <w:r w:rsidRPr="007E008C">
        <w:rPr>
          <w:rFonts w:ascii="Arial" w:hAnsi="Arial" w:cs="Arial"/>
        </w:rPr>
        <w:t>.</w:t>
      </w:r>
      <w:r w:rsidRPr="007E008C">
        <w:rPr>
          <w:rFonts w:ascii="Arial" w:hAnsi="Arial" w:cs="Arial"/>
          <w:spacing w:val="-7"/>
        </w:rPr>
        <w:t xml:space="preserve"> </w:t>
      </w:r>
      <w:r w:rsidRPr="007E008C">
        <w:rPr>
          <w:rFonts w:ascii="Arial" w:hAnsi="Arial" w:cs="Arial"/>
        </w:rPr>
        <w:t>Este</w:t>
      </w:r>
      <w:r w:rsidRPr="007E008C">
        <w:rPr>
          <w:rFonts w:ascii="Arial" w:hAnsi="Arial" w:cs="Arial"/>
          <w:spacing w:val="-6"/>
        </w:rPr>
        <w:t xml:space="preserve"> </w:t>
      </w:r>
      <w:proofErr w:type="spellStart"/>
      <w:r w:rsidRPr="007E008C">
        <w:rPr>
          <w:rFonts w:ascii="Arial" w:hAnsi="Arial" w:cs="Arial"/>
        </w:rPr>
        <w:t>sociabilă</w:t>
      </w:r>
      <w:proofErr w:type="spellEnd"/>
      <w:r w:rsidRPr="007E008C">
        <w:rPr>
          <w:rFonts w:ascii="Arial" w:hAnsi="Arial" w:cs="Arial"/>
        </w:rPr>
        <w:t>,</w:t>
      </w:r>
      <w:r w:rsidRPr="007E008C">
        <w:rPr>
          <w:rFonts w:ascii="Arial" w:hAnsi="Arial" w:cs="Arial"/>
          <w:spacing w:val="-7"/>
        </w:rPr>
        <w:t xml:space="preserve"> </w:t>
      </w:r>
      <w:proofErr w:type="spellStart"/>
      <w:r w:rsidRPr="007E008C">
        <w:rPr>
          <w:rFonts w:ascii="Arial" w:hAnsi="Arial" w:cs="Arial"/>
        </w:rPr>
        <w:t>foarte</w:t>
      </w:r>
      <w:proofErr w:type="spellEnd"/>
      <w:r w:rsidRPr="007E008C">
        <w:rPr>
          <w:rFonts w:ascii="Arial" w:hAnsi="Arial" w:cs="Arial"/>
          <w:spacing w:val="-6"/>
        </w:rPr>
        <w:t xml:space="preserve"> </w:t>
      </w:r>
      <w:proofErr w:type="spellStart"/>
      <w:r w:rsidRPr="007E008C">
        <w:rPr>
          <w:rFonts w:ascii="Arial" w:hAnsi="Arial" w:cs="Arial"/>
        </w:rPr>
        <w:t>mulţi</w:t>
      </w:r>
      <w:proofErr w:type="spellEnd"/>
      <w:r w:rsidRPr="007E008C">
        <w:rPr>
          <w:rFonts w:ascii="Arial" w:hAnsi="Arial" w:cs="Arial"/>
          <w:spacing w:val="-8"/>
        </w:rPr>
        <w:t xml:space="preserve"> </w:t>
      </w:r>
      <w:proofErr w:type="spellStart"/>
      <w:r w:rsidRPr="007E008C">
        <w:rPr>
          <w:rFonts w:ascii="Arial" w:hAnsi="Arial" w:cs="Arial"/>
        </w:rPr>
        <w:t>indivizi</w:t>
      </w:r>
      <w:proofErr w:type="spellEnd"/>
      <w:r w:rsidRPr="007E008C">
        <w:rPr>
          <w:rFonts w:ascii="Arial" w:hAnsi="Arial" w:cs="Arial"/>
          <w:spacing w:val="-7"/>
        </w:rPr>
        <w:t xml:space="preserve"> </w:t>
      </w:r>
      <w:r w:rsidRPr="007E008C">
        <w:rPr>
          <w:rFonts w:ascii="Arial" w:hAnsi="Arial" w:cs="Arial"/>
        </w:rPr>
        <w:t>de</w:t>
      </w:r>
      <w:r w:rsidRPr="007E008C">
        <w:rPr>
          <w:rFonts w:ascii="Arial" w:hAnsi="Arial" w:cs="Arial"/>
          <w:spacing w:val="-6"/>
        </w:rPr>
        <w:t xml:space="preserve"> </w:t>
      </w:r>
      <w:proofErr w:type="spellStart"/>
      <w:r w:rsidRPr="007E008C">
        <w:rPr>
          <w:rFonts w:ascii="Arial" w:hAnsi="Arial" w:cs="Arial"/>
        </w:rPr>
        <w:t>vârste</w:t>
      </w:r>
      <w:proofErr w:type="spellEnd"/>
      <w:r w:rsidRPr="007E008C">
        <w:rPr>
          <w:rFonts w:ascii="Arial" w:hAnsi="Arial" w:cs="Arial"/>
          <w:spacing w:val="-6"/>
        </w:rPr>
        <w:t xml:space="preserve"> </w:t>
      </w:r>
      <w:proofErr w:type="spellStart"/>
      <w:r w:rsidRPr="007E008C">
        <w:rPr>
          <w:rFonts w:ascii="Arial" w:hAnsi="Arial" w:cs="Arial"/>
        </w:rPr>
        <w:t>diferite</w:t>
      </w:r>
      <w:proofErr w:type="spellEnd"/>
      <w:r w:rsidRPr="007E008C">
        <w:rPr>
          <w:rFonts w:ascii="Arial" w:hAnsi="Arial" w:cs="Arial"/>
          <w:spacing w:val="-7"/>
        </w:rPr>
        <w:t xml:space="preserve"> </w:t>
      </w:r>
      <w:proofErr w:type="spellStart"/>
      <w:r w:rsidRPr="007E008C">
        <w:rPr>
          <w:rFonts w:ascii="Arial" w:hAnsi="Arial" w:cs="Arial"/>
        </w:rPr>
        <w:t>putând</w:t>
      </w:r>
      <w:proofErr w:type="spellEnd"/>
      <w:r w:rsidRPr="007E008C">
        <w:rPr>
          <w:rFonts w:ascii="Arial" w:hAnsi="Arial" w:cs="Arial"/>
          <w:spacing w:val="-57"/>
        </w:rPr>
        <w:t xml:space="preserve">           </w:t>
      </w:r>
      <w:proofErr w:type="spellStart"/>
      <w:r w:rsidRPr="007E008C">
        <w:rPr>
          <w:rFonts w:ascii="Arial" w:hAnsi="Arial" w:cs="Arial"/>
        </w:rPr>
        <w:t>convieţui</w:t>
      </w:r>
      <w:proofErr w:type="spellEnd"/>
      <w:r w:rsidRPr="007E008C">
        <w:rPr>
          <w:rFonts w:ascii="Arial" w:hAnsi="Arial" w:cs="Arial"/>
        </w:rPr>
        <w:t xml:space="preserve"> </w:t>
      </w:r>
      <w:proofErr w:type="spellStart"/>
      <w:r w:rsidRPr="007E008C">
        <w:rPr>
          <w:rFonts w:ascii="Arial" w:hAnsi="Arial" w:cs="Arial"/>
        </w:rPr>
        <w:t>în</w:t>
      </w:r>
      <w:proofErr w:type="spellEnd"/>
      <w:r w:rsidRPr="007E008C">
        <w:rPr>
          <w:rFonts w:ascii="Arial" w:hAnsi="Arial" w:cs="Arial"/>
        </w:rPr>
        <w:t xml:space="preserve"> </w:t>
      </w:r>
      <w:proofErr w:type="spellStart"/>
      <w:r w:rsidRPr="007E008C">
        <w:rPr>
          <w:rFonts w:ascii="Arial" w:hAnsi="Arial" w:cs="Arial"/>
        </w:rPr>
        <w:t>bălţi</w:t>
      </w:r>
      <w:proofErr w:type="spellEnd"/>
      <w:r w:rsidRPr="007E008C">
        <w:rPr>
          <w:rFonts w:ascii="Arial" w:hAnsi="Arial" w:cs="Arial"/>
        </w:rPr>
        <w:t xml:space="preserve"> </w:t>
      </w:r>
      <w:proofErr w:type="spellStart"/>
      <w:r w:rsidRPr="007E008C">
        <w:rPr>
          <w:rFonts w:ascii="Arial" w:hAnsi="Arial" w:cs="Arial"/>
        </w:rPr>
        <w:t>mici</w:t>
      </w:r>
      <w:proofErr w:type="spellEnd"/>
      <w:r w:rsidRPr="007E008C">
        <w:rPr>
          <w:rFonts w:ascii="Arial" w:hAnsi="Arial" w:cs="Arial"/>
        </w:rPr>
        <w:t xml:space="preserve">. Se reproduce de </w:t>
      </w:r>
      <w:proofErr w:type="spellStart"/>
      <w:r w:rsidRPr="007E008C">
        <w:rPr>
          <w:rFonts w:ascii="Arial" w:hAnsi="Arial" w:cs="Arial"/>
        </w:rPr>
        <w:t>mai</w:t>
      </w:r>
      <w:proofErr w:type="spellEnd"/>
      <w:r w:rsidRPr="007E008C">
        <w:rPr>
          <w:rFonts w:ascii="Arial" w:hAnsi="Arial" w:cs="Arial"/>
        </w:rPr>
        <w:t xml:space="preserve"> </w:t>
      </w:r>
      <w:proofErr w:type="spellStart"/>
      <w:r w:rsidRPr="007E008C">
        <w:rPr>
          <w:rFonts w:ascii="Arial" w:hAnsi="Arial" w:cs="Arial"/>
        </w:rPr>
        <w:t>multe</w:t>
      </w:r>
      <w:proofErr w:type="spellEnd"/>
      <w:r w:rsidRPr="007E008C">
        <w:rPr>
          <w:rFonts w:ascii="Arial" w:hAnsi="Arial" w:cs="Arial"/>
        </w:rPr>
        <w:t xml:space="preserve"> </w:t>
      </w:r>
      <w:proofErr w:type="spellStart"/>
      <w:r w:rsidRPr="007E008C">
        <w:rPr>
          <w:rFonts w:ascii="Arial" w:hAnsi="Arial" w:cs="Arial"/>
        </w:rPr>
        <w:t>ori</w:t>
      </w:r>
      <w:proofErr w:type="spellEnd"/>
      <w:r w:rsidRPr="007E008C">
        <w:rPr>
          <w:rFonts w:ascii="Arial" w:hAnsi="Arial" w:cs="Arial"/>
        </w:rPr>
        <w:t xml:space="preserve"> </w:t>
      </w:r>
      <w:proofErr w:type="spellStart"/>
      <w:r w:rsidRPr="007E008C">
        <w:rPr>
          <w:rFonts w:ascii="Arial" w:hAnsi="Arial" w:cs="Arial"/>
        </w:rPr>
        <w:t>în</w:t>
      </w:r>
      <w:proofErr w:type="spellEnd"/>
      <w:r w:rsidRPr="007E008C">
        <w:rPr>
          <w:rFonts w:ascii="Arial" w:hAnsi="Arial" w:cs="Arial"/>
        </w:rPr>
        <w:t xml:space="preserve"> </w:t>
      </w:r>
      <w:proofErr w:type="spellStart"/>
      <w:r w:rsidRPr="007E008C">
        <w:rPr>
          <w:rFonts w:ascii="Arial" w:hAnsi="Arial" w:cs="Arial"/>
        </w:rPr>
        <w:t>cursul</w:t>
      </w:r>
      <w:proofErr w:type="spellEnd"/>
      <w:r w:rsidRPr="007E008C">
        <w:rPr>
          <w:rFonts w:ascii="Arial" w:hAnsi="Arial" w:cs="Arial"/>
        </w:rPr>
        <w:t xml:space="preserve"> </w:t>
      </w:r>
      <w:proofErr w:type="spellStart"/>
      <w:r w:rsidRPr="007E008C">
        <w:rPr>
          <w:rFonts w:ascii="Arial" w:hAnsi="Arial" w:cs="Arial"/>
        </w:rPr>
        <w:t>verii</w:t>
      </w:r>
      <w:proofErr w:type="spellEnd"/>
      <w:r w:rsidRPr="007E008C">
        <w:rPr>
          <w:rFonts w:ascii="Arial" w:hAnsi="Arial" w:cs="Arial"/>
        </w:rPr>
        <w:t xml:space="preserve">. </w:t>
      </w:r>
      <w:proofErr w:type="spellStart"/>
      <w:r w:rsidRPr="007E008C">
        <w:rPr>
          <w:rFonts w:ascii="Arial" w:hAnsi="Arial" w:cs="Arial"/>
        </w:rPr>
        <w:t>Ouăle</w:t>
      </w:r>
      <w:proofErr w:type="spellEnd"/>
      <w:r w:rsidRPr="007E008C">
        <w:rPr>
          <w:rFonts w:ascii="Arial" w:hAnsi="Arial" w:cs="Arial"/>
        </w:rPr>
        <w:t xml:space="preserve"> se </w:t>
      </w:r>
      <w:proofErr w:type="spellStart"/>
      <w:r w:rsidRPr="007E008C">
        <w:rPr>
          <w:rFonts w:ascii="Arial" w:hAnsi="Arial" w:cs="Arial"/>
        </w:rPr>
        <w:t>depun</w:t>
      </w:r>
      <w:proofErr w:type="spellEnd"/>
      <w:r w:rsidRPr="007E008C">
        <w:rPr>
          <w:rFonts w:ascii="Arial" w:hAnsi="Arial" w:cs="Arial"/>
          <w:spacing w:val="1"/>
        </w:rPr>
        <w:t xml:space="preserve"> </w:t>
      </w:r>
      <w:proofErr w:type="spellStart"/>
      <w:r w:rsidRPr="007E008C">
        <w:rPr>
          <w:rFonts w:ascii="Arial" w:hAnsi="Arial" w:cs="Arial"/>
        </w:rPr>
        <w:t>în</w:t>
      </w:r>
      <w:proofErr w:type="spellEnd"/>
      <w:r w:rsidRPr="007E008C">
        <w:rPr>
          <w:rFonts w:ascii="Arial" w:hAnsi="Arial" w:cs="Arial"/>
          <w:spacing w:val="-8"/>
        </w:rPr>
        <w:t xml:space="preserve"> </w:t>
      </w:r>
      <w:proofErr w:type="spellStart"/>
      <w:r w:rsidRPr="007E008C">
        <w:rPr>
          <w:rFonts w:ascii="Arial" w:hAnsi="Arial" w:cs="Arial"/>
        </w:rPr>
        <w:t>grămezi</w:t>
      </w:r>
      <w:proofErr w:type="spellEnd"/>
      <w:r w:rsidRPr="007E008C">
        <w:rPr>
          <w:rFonts w:ascii="Arial" w:hAnsi="Arial" w:cs="Arial"/>
          <w:spacing w:val="-6"/>
        </w:rPr>
        <w:t xml:space="preserve"> </w:t>
      </w:r>
      <w:proofErr w:type="spellStart"/>
      <w:r w:rsidRPr="007E008C">
        <w:rPr>
          <w:rFonts w:ascii="Arial" w:hAnsi="Arial" w:cs="Arial"/>
        </w:rPr>
        <w:t>mici</w:t>
      </w:r>
      <w:proofErr w:type="spellEnd"/>
      <w:r w:rsidRPr="007E008C">
        <w:rPr>
          <w:rFonts w:ascii="Arial" w:hAnsi="Arial" w:cs="Arial"/>
          <w:spacing w:val="-7"/>
        </w:rPr>
        <w:t xml:space="preserve"> </w:t>
      </w:r>
      <w:proofErr w:type="spellStart"/>
      <w:r w:rsidRPr="007E008C">
        <w:rPr>
          <w:rFonts w:ascii="Arial" w:hAnsi="Arial" w:cs="Arial"/>
        </w:rPr>
        <w:t>sau</w:t>
      </w:r>
      <w:proofErr w:type="spellEnd"/>
      <w:r w:rsidRPr="007E008C">
        <w:rPr>
          <w:rFonts w:ascii="Arial" w:hAnsi="Arial" w:cs="Arial"/>
          <w:spacing w:val="-7"/>
        </w:rPr>
        <w:t xml:space="preserve"> </w:t>
      </w:r>
      <w:proofErr w:type="spellStart"/>
      <w:r w:rsidRPr="007E008C">
        <w:rPr>
          <w:rFonts w:ascii="Arial" w:hAnsi="Arial" w:cs="Arial"/>
        </w:rPr>
        <w:t>izolat</w:t>
      </w:r>
      <w:proofErr w:type="spellEnd"/>
      <w:r w:rsidRPr="007E008C">
        <w:rPr>
          <w:rFonts w:ascii="Arial" w:hAnsi="Arial" w:cs="Arial"/>
        </w:rPr>
        <w:t>,</w:t>
      </w:r>
      <w:r w:rsidRPr="007E008C">
        <w:rPr>
          <w:rFonts w:ascii="Arial" w:hAnsi="Arial" w:cs="Arial"/>
          <w:spacing w:val="-6"/>
        </w:rPr>
        <w:t xml:space="preserve"> </w:t>
      </w:r>
      <w:r w:rsidRPr="007E008C">
        <w:rPr>
          <w:rFonts w:ascii="Arial" w:hAnsi="Arial" w:cs="Arial"/>
        </w:rPr>
        <w:t>fixate</w:t>
      </w:r>
      <w:r w:rsidRPr="007E008C">
        <w:rPr>
          <w:rFonts w:ascii="Arial" w:hAnsi="Arial" w:cs="Arial"/>
          <w:spacing w:val="-6"/>
        </w:rPr>
        <w:t xml:space="preserve"> </w:t>
      </w:r>
      <w:r w:rsidRPr="007E008C">
        <w:rPr>
          <w:rFonts w:ascii="Arial" w:hAnsi="Arial" w:cs="Arial"/>
        </w:rPr>
        <w:t>de</w:t>
      </w:r>
      <w:r w:rsidRPr="007E008C">
        <w:rPr>
          <w:rFonts w:ascii="Arial" w:hAnsi="Arial" w:cs="Arial"/>
          <w:spacing w:val="-6"/>
        </w:rPr>
        <w:t xml:space="preserve"> </w:t>
      </w:r>
      <w:proofErr w:type="spellStart"/>
      <w:r w:rsidRPr="007E008C">
        <w:rPr>
          <w:rFonts w:ascii="Arial" w:hAnsi="Arial" w:cs="Arial"/>
        </w:rPr>
        <w:t>plante</w:t>
      </w:r>
      <w:proofErr w:type="spellEnd"/>
      <w:r w:rsidRPr="007E008C">
        <w:rPr>
          <w:rFonts w:ascii="Arial" w:hAnsi="Arial" w:cs="Arial"/>
          <w:spacing w:val="-6"/>
        </w:rPr>
        <w:t xml:space="preserve"> </w:t>
      </w:r>
      <w:proofErr w:type="spellStart"/>
      <w:r w:rsidRPr="007E008C">
        <w:rPr>
          <w:rFonts w:ascii="Arial" w:hAnsi="Arial" w:cs="Arial"/>
        </w:rPr>
        <w:t>sau</w:t>
      </w:r>
      <w:proofErr w:type="spellEnd"/>
      <w:r w:rsidRPr="007E008C">
        <w:rPr>
          <w:rFonts w:ascii="Arial" w:hAnsi="Arial" w:cs="Arial"/>
          <w:spacing w:val="-7"/>
        </w:rPr>
        <w:t xml:space="preserve"> </w:t>
      </w:r>
      <w:r w:rsidRPr="007E008C">
        <w:rPr>
          <w:rFonts w:ascii="Arial" w:hAnsi="Arial" w:cs="Arial"/>
        </w:rPr>
        <w:t>direct</w:t>
      </w:r>
      <w:r w:rsidRPr="007E008C">
        <w:rPr>
          <w:rFonts w:ascii="Arial" w:hAnsi="Arial" w:cs="Arial"/>
          <w:spacing w:val="-6"/>
        </w:rPr>
        <w:t xml:space="preserve"> </w:t>
      </w:r>
      <w:r w:rsidRPr="007E008C">
        <w:rPr>
          <w:rFonts w:ascii="Arial" w:hAnsi="Arial" w:cs="Arial"/>
        </w:rPr>
        <w:t>pe</w:t>
      </w:r>
      <w:r w:rsidRPr="007E008C">
        <w:rPr>
          <w:rFonts w:ascii="Arial" w:hAnsi="Arial" w:cs="Arial"/>
          <w:spacing w:val="-6"/>
        </w:rPr>
        <w:t xml:space="preserve"> </w:t>
      </w:r>
      <w:proofErr w:type="spellStart"/>
      <w:r w:rsidRPr="007E008C">
        <w:rPr>
          <w:rFonts w:ascii="Arial" w:hAnsi="Arial" w:cs="Arial"/>
        </w:rPr>
        <w:t>fundul</w:t>
      </w:r>
      <w:proofErr w:type="spellEnd"/>
      <w:r w:rsidRPr="007E008C">
        <w:rPr>
          <w:rFonts w:ascii="Arial" w:hAnsi="Arial" w:cs="Arial"/>
          <w:spacing w:val="-7"/>
        </w:rPr>
        <w:t xml:space="preserve"> </w:t>
      </w:r>
      <w:proofErr w:type="spellStart"/>
      <w:r w:rsidRPr="007E008C">
        <w:rPr>
          <w:rFonts w:ascii="Arial" w:hAnsi="Arial" w:cs="Arial"/>
        </w:rPr>
        <w:t>apei</w:t>
      </w:r>
      <w:proofErr w:type="spellEnd"/>
      <w:r w:rsidRPr="007E008C">
        <w:rPr>
          <w:rFonts w:ascii="Arial" w:hAnsi="Arial" w:cs="Arial"/>
        </w:rPr>
        <w:t>.</w:t>
      </w:r>
      <w:r w:rsidRPr="007E008C">
        <w:rPr>
          <w:rFonts w:ascii="Arial" w:hAnsi="Arial" w:cs="Arial"/>
          <w:spacing w:val="-4"/>
        </w:rPr>
        <w:t xml:space="preserve"> </w:t>
      </w:r>
      <w:r w:rsidRPr="007E008C">
        <w:rPr>
          <w:rFonts w:ascii="Arial" w:hAnsi="Arial" w:cs="Arial"/>
        </w:rPr>
        <w:t>Este</w:t>
      </w:r>
      <w:r w:rsidRPr="007E008C">
        <w:rPr>
          <w:rFonts w:ascii="Arial" w:hAnsi="Arial" w:cs="Arial"/>
          <w:spacing w:val="-6"/>
        </w:rPr>
        <w:t xml:space="preserve"> </w:t>
      </w:r>
      <w:proofErr w:type="spellStart"/>
      <w:r w:rsidRPr="007E008C">
        <w:rPr>
          <w:rFonts w:ascii="Arial" w:hAnsi="Arial" w:cs="Arial"/>
        </w:rPr>
        <w:t>rezistentă</w:t>
      </w:r>
      <w:proofErr w:type="spellEnd"/>
      <w:r w:rsidRPr="007E008C">
        <w:rPr>
          <w:rFonts w:ascii="Arial" w:hAnsi="Arial" w:cs="Arial"/>
          <w:spacing w:val="-6"/>
        </w:rPr>
        <w:t xml:space="preserve"> </w:t>
      </w:r>
      <w:r w:rsidRPr="007E008C">
        <w:rPr>
          <w:rFonts w:ascii="Arial" w:hAnsi="Arial" w:cs="Arial"/>
        </w:rPr>
        <w:t>la</w:t>
      </w:r>
      <w:r w:rsidRPr="007E008C">
        <w:rPr>
          <w:rFonts w:ascii="Arial" w:hAnsi="Arial" w:cs="Arial"/>
          <w:spacing w:val="-58"/>
        </w:rPr>
        <w:t xml:space="preserve"> </w:t>
      </w:r>
      <w:proofErr w:type="spellStart"/>
      <w:r w:rsidRPr="007E008C">
        <w:rPr>
          <w:rFonts w:ascii="Arial" w:hAnsi="Arial" w:cs="Arial"/>
        </w:rPr>
        <w:t>condiţii</w:t>
      </w:r>
      <w:proofErr w:type="spellEnd"/>
      <w:r w:rsidRPr="007E008C">
        <w:rPr>
          <w:rFonts w:ascii="Arial" w:hAnsi="Arial" w:cs="Arial"/>
          <w:spacing w:val="1"/>
        </w:rPr>
        <w:t xml:space="preserve"> </w:t>
      </w:r>
      <w:proofErr w:type="spellStart"/>
      <w:r w:rsidRPr="007E008C">
        <w:rPr>
          <w:rFonts w:ascii="Arial" w:hAnsi="Arial" w:cs="Arial"/>
        </w:rPr>
        <w:t>dificile</w:t>
      </w:r>
      <w:proofErr w:type="spellEnd"/>
      <w:r w:rsidRPr="007E008C">
        <w:rPr>
          <w:rFonts w:ascii="Arial" w:hAnsi="Arial" w:cs="Arial"/>
          <w:spacing w:val="1"/>
        </w:rPr>
        <w:t xml:space="preserve"> </w:t>
      </w:r>
      <w:r w:rsidRPr="007E008C">
        <w:rPr>
          <w:rFonts w:ascii="Arial" w:hAnsi="Arial" w:cs="Arial"/>
        </w:rPr>
        <w:t>de</w:t>
      </w:r>
      <w:r w:rsidRPr="007E008C">
        <w:rPr>
          <w:rFonts w:ascii="Arial" w:hAnsi="Arial" w:cs="Arial"/>
          <w:spacing w:val="1"/>
        </w:rPr>
        <w:t xml:space="preserve"> </w:t>
      </w:r>
      <w:proofErr w:type="spellStart"/>
      <w:r w:rsidRPr="007E008C">
        <w:rPr>
          <w:rFonts w:ascii="Arial" w:hAnsi="Arial" w:cs="Arial"/>
        </w:rPr>
        <w:t>mediu</w:t>
      </w:r>
      <w:proofErr w:type="spellEnd"/>
      <w:r w:rsidRPr="007E008C">
        <w:rPr>
          <w:rFonts w:ascii="Arial" w:hAnsi="Arial" w:cs="Arial"/>
          <w:spacing w:val="1"/>
        </w:rPr>
        <w:t xml:space="preserve"> </w:t>
      </w:r>
      <w:proofErr w:type="spellStart"/>
      <w:r w:rsidRPr="007E008C">
        <w:rPr>
          <w:rFonts w:ascii="Arial" w:hAnsi="Arial" w:cs="Arial"/>
        </w:rPr>
        <w:t>şi</w:t>
      </w:r>
      <w:proofErr w:type="spellEnd"/>
      <w:r w:rsidRPr="007E008C">
        <w:rPr>
          <w:rFonts w:ascii="Arial" w:hAnsi="Arial" w:cs="Arial"/>
          <w:spacing w:val="1"/>
        </w:rPr>
        <w:t xml:space="preserve"> </w:t>
      </w:r>
      <w:proofErr w:type="spellStart"/>
      <w:r w:rsidRPr="007E008C">
        <w:rPr>
          <w:rFonts w:ascii="Arial" w:hAnsi="Arial" w:cs="Arial"/>
        </w:rPr>
        <w:t>longevivă</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iar</w:t>
      </w:r>
      <w:proofErr w:type="spellEnd"/>
      <w:r w:rsidRPr="007E008C">
        <w:rPr>
          <w:rFonts w:ascii="Arial" w:hAnsi="Arial" w:cs="Arial"/>
          <w:spacing w:val="1"/>
        </w:rPr>
        <w:t xml:space="preserve"> </w:t>
      </w:r>
      <w:proofErr w:type="spellStart"/>
      <w:r w:rsidRPr="007E008C">
        <w:rPr>
          <w:rFonts w:ascii="Arial" w:hAnsi="Arial" w:cs="Arial"/>
        </w:rPr>
        <w:t>secreţia</w:t>
      </w:r>
      <w:proofErr w:type="spellEnd"/>
      <w:r w:rsidRPr="007E008C">
        <w:rPr>
          <w:rFonts w:ascii="Arial" w:hAnsi="Arial" w:cs="Arial"/>
          <w:spacing w:val="1"/>
        </w:rPr>
        <w:t xml:space="preserve"> </w:t>
      </w:r>
      <w:proofErr w:type="spellStart"/>
      <w:r w:rsidRPr="007E008C">
        <w:rPr>
          <w:rFonts w:ascii="Arial" w:hAnsi="Arial" w:cs="Arial"/>
        </w:rPr>
        <w:t>toxică</w:t>
      </w:r>
      <w:proofErr w:type="spellEnd"/>
      <w:r w:rsidRPr="007E008C">
        <w:rPr>
          <w:rFonts w:ascii="Arial" w:hAnsi="Arial" w:cs="Arial"/>
          <w:spacing w:val="1"/>
        </w:rPr>
        <w:t xml:space="preserve"> </w:t>
      </w:r>
      <w:r w:rsidRPr="007E008C">
        <w:rPr>
          <w:rFonts w:ascii="Arial" w:hAnsi="Arial" w:cs="Arial"/>
        </w:rPr>
        <w:t>a</w:t>
      </w:r>
      <w:r w:rsidRPr="007E008C">
        <w:rPr>
          <w:rFonts w:ascii="Arial" w:hAnsi="Arial" w:cs="Arial"/>
          <w:spacing w:val="1"/>
        </w:rPr>
        <w:t xml:space="preserve"> </w:t>
      </w:r>
      <w:proofErr w:type="spellStart"/>
      <w:r w:rsidRPr="007E008C">
        <w:rPr>
          <w:rFonts w:ascii="Arial" w:hAnsi="Arial" w:cs="Arial"/>
        </w:rPr>
        <w:t>glandelor</w:t>
      </w:r>
      <w:proofErr w:type="spellEnd"/>
      <w:r w:rsidRPr="007E008C">
        <w:rPr>
          <w:rFonts w:ascii="Arial" w:hAnsi="Arial" w:cs="Arial"/>
          <w:spacing w:val="1"/>
        </w:rPr>
        <w:t xml:space="preserve"> </w:t>
      </w:r>
      <w:proofErr w:type="spellStart"/>
      <w:r w:rsidRPr="007E008C">
        <w:rPr>
          <w:rFonts w:ascii="Arial" w:hAnsi="Arial" w:cs="Arial"/>
        </w:rPr>
        <w:t>dorsale</w:t>
      </w:r>
      <w:proofErr w:type="spellEnd"/>
      <w:r w:rsidRPr="007E008C">
        <w:rPr>
          <w:rFonts w:ascii="Arial" w:hAnsi="Arial" w:cs="Arial"/>
          <w:spacing w:val="1"/>
        </w:rPr>
        <w:t xml:space="preserve"> </w:t>
      </w:r>
      <w:r w:rsidRPr="007E008C">
        <w:rPr>
          <w:rFonts w:ascii="Arial" w:hAnsi="Arial" w:cs="Arial"/>
        </w:rPr>
        <w:t>o</w:t>
      </w:r>
      <w:r w:rsidRPr="007E008C">
        <w:rPr>
          <w:rFonts w:ascii="Arial" w:hAnsi="Arial" w:cs="Arial"/>
          <w:spacing w:val="-57"/>
        </w:rPr>
        <w:t xml:space="preserve"> </w:t>
      </w:r>
      <w:proofErr w:type="spellStart"/>
      <w:r w:rsidRPr="007E008C">
        <w:rPr>
          <w:rFonts w:ascii="Arial" w:hAnsi="Arial" w:cs="Arial"/>
        </w:rPr>
        <w:t>protejează</w:t>
      </w:r>
      <w:proofErr w:type="spellEnd"/>
      <w:r w:rsidRPr="007E008C">
        <w:rPr>
          <w:rFonts w:ascii="Arial" w:hAnsi="Arial" w:cs="Arial"/>
          <w:spacing w:val="-4"/>
        </w:rPr>
        <w:t xml:space="preserve"> </w:t>
      </w:r>
      <w:proofErr w:type="spellStart"/>
      <w:r w:rsidRPr="007E008C">
        <w:rPr>
          <w:rFonts w:ascii="Arial" w:hAnsi="Arial" w:cs="Arial"/>
        </w:rPr>
        <w:t>foarte</w:t>
      </w:r>
      <w:proofErr w:type="spellEnd"/>
      <w:r w:rsidRPr="007E008C">
        <w:rPr>
          <w:rFonts w:ascii="Arial" w:hAnsi="Arial" w:cs="Arial"/>
          <w:spacing w:val="-4"/>
        </w:rPr>
        <w:t xml:space="preserve"> </w:t>
      </w:r>
      <w:r w:rsidRPr="007E008C">
        <w:rPr>
          <w:rFonts w:ascii="Arial" w:hAnsi="Arial" w:cs="Arial"/>
        </w:rPr>
        <w:t>bine</w:t>
      </w:r>
      <w:r w:rsidRPr="007E008C">
        <w:rPr>
          <w:rFonts w:ascii="Arial" w:hAnsi="Arial" w:cs="Arial"/>
          <w:spacing w:val="-2"/>
        </w:rPr>
        <w:t xml:space="preserve"> </w:t>
      </w:r>
      <w:r w:rsidRPr="007E008C">
        <w:rPr>
          <w:rFonts w:ascii="Arial" w:hAnsi="Arial" w:cs="Arial"/>
        </w:rPr>
        <w:t>de</w:t>
      </w:r>
      <w:r w:rsidRPr="007E008C">
        <w:rPr>
          <w:rFonts w:ascii="Arial" w:hAnsi="Arial" w:cs="Arial"/>
          <w:spacing w:val="-4"/>
        </w:rPr>
        <w:t xml:space="preserve"> </w:t>
      </w:r>
      <w:proofErr w:type="spellStart"/>
      <w:r w:rsidRPr="007E008C">
        <w:rPr>
          <w:rFonts w:ascii="Arial" w:hAnsi="Arial" w:cs="Arial"/>
        </w:rPr>
        <w:t>eventualii</w:t>
      </w:r>
      <w:proofErr w:type="spellEnd"/>
      <w:r w:rsidRPr="007E008C">
        <w:rPr>
          <w:rFonts w:ascii="Arial" w:hAnsi="Arial" w:cs="Arial"/>
          <w:spacing w:val="-4"/>
        </w:rPr>
        <w:t xml:space="preserve"> </w:t>
      </w:r>
      <w:proofErr w:type="spellStart"/>
      <w:r w:rsidRPr="007E008C">
        <w:rPr>
          <w:rFonts w:ascii="Arial" w:hAnsi="Arial" w:cs="Arial"/>
        </w:rPr>
        <w:t>prădători</w:t>
      </w:r>
      <w:proofErr w:type="spellEnd"/>
      <w:r w:rsidRPr="007E008C">
        <w:rPr>
          <w:rFonts w:ascii="Arial" w:hAnsi="Arial" w:cs="Arial"/>
        </w:rPr>
        <w:t>.</w:t>
      </w:r>
      <w:r w:rsidRPr="007E008C">
        <w:rPr>
          <w:rFonts w:ascii="Arial" w:hAnsi="Arial" w:cs="Arial"/>
          <w:spacing w:val="-4"/>
        </w:rPr>
        <w:t xml:space="preserve"> </w:t>
      </w:r>
      <w:r w:rsidRPr="007E008C">
        <w:rPr>
          <w:rFonts w:ascii="Arial" w:hAnsi="Arial" w:cs="Arial"/>
        </w:rPr>
        <w:t>De</w:t>
      </w:r>
      <w:r w:rsidRPr="007E008C">
        <w:rPr>
          <w:rFonts w:ascii="Arial" w:hAnsi="Arial" w:cs="Arial"/>
          <w:spacing w:val="-4"/>
        </w:rPr>
        <w:t xml:space="preserve"> </w:t>
      </w:r>
      <w:proofErr w:type="spellStart"/>
      <w:r w:rsidRPr="007E008C">
        <w:rPr>
          <w:rFonts w:ascii="Arial" w:hAnsi="Arial" w:cs="Arial"/>
        </w:rPr>
        <w:t>aceea</w:t>
      </w:r>
      <w:proofErr w:type="spellEnd"/>
      <w:r w:rsidRPr="007E008C">
        <w:rPr>
          <w:rFonts w:ascii="Arial" w:hAnsi="Arial" w:cs="Arial"/>
          <w:spacing w:val="-3"/>
        </w:rPr>
        <w:t xml:space="preserve"> </w:t>
      </w:r>
      <w:proofErr w:type="spellStart"/>
      <w:r w:rsidRPr="007E008C">
        <w:rPr>
          <w:rFonts w:ascii="Arial" w:hAnsi="Arial" w:cs="Arial"/>
        </w:rPr>
        <w:t>aproape</w:t>
      </w:r>
      <w:proofErr w:type="spellEnd"/>
      <w:r w:rsidRPr="007E008C">
        <w:rPr>
          <w:rFonts w:ascii="Arial" w:hAnsi="Arial" w:cs="Arial"/>
          <w:spacing w:val="-4"/>
        </w:rPr>
        <w:t xml:space="preserve"> </w:t>
      </w:r>
      <w:proofErr w:type="spellStart"/>
      <w:r w:rsidRPr="007E008C">
        <w:rPr>
          <w:rFonts w:ascii="Arial" w:hAnsi="Arial" w:cs="Arial"/>
        </w:rPr>
        <w:t>orice</w:t>
      </w:r>
      <w:proofErr w:type="spellEnd"/>
      <w:r w:rsidRPr="007E008C">
        <w:rPr>
          <w:rFonts w:ascii="Arial" w:hAnsi="Arial" w:cs="Arial"/>
          <w:spacing w:val="-4"/>
        </w:rPr>
        <w:t xml:space="preserve"> </w:t>
      </w:r>
      <w:proofErr w:type="spellStart"/>
      <w:r w:rsidRPr="007E008C">
        <w:rPr>
          <w:rFonts w:ascii="Arial" w:hAnsi="Arial" w:cs="Arial"/>
        </w:rPr>
        <w:t>ochi</w:t>
      </w:r>
      <w:proofErr w:type="spellEnd"/>
      <w:r w:rsidRPr="007E008C">
        <w:rPr>
          <w:rFonts w:ascii="Arial" w:hAnsi="Arial" w:cs="Arial"/>
          <w:spacing w:val="-5"/>
        </w:rPr>
        <w:t xml:space="preserve"> </w:t>
      </w:r>
      <w:r w:rsidRPr="007E008C">
        <w:rPr>
          <w:rFonts w:ascii="Arial" w:hAnsi="Arial" w:cs="Arial"/>
        </w:rPr>
        <w:t>de</w:t>
      </w:r>
      <w:r w:rsidRPr="007E008C">
        <w:rPr>
          <w:rFonts w:ascii="Arial" w:hAnsi="Arial" w:cs="Arial"/>
          <w:spacing w:val="-2"/>
        </w:rPr>
        <w:t xml:space="preserve"> </w:t>
      </w:r>
      <w:proofErr w:type="spellStart"/>
      <w:r w:rsidRPr="007E008C">
        <w:rPr>
          <w:rFonts w:ascii="Arial" w:hAnsi="Arial" w:cs="Arial"/>
        </w:rPr>
        <w:t>apă</w:t>
      </w:r>
      <w:proofErr w:type="spellEnd"/>
      <w:r w:rsidRPr="007E008C">
        <w:rPr>
          <w:rFonts w:ascii="Arial" w:hAnsi="Arial" w:cs="Arial"/>
          <w:spacing w:val="-4"/>
        </w:rPr>
        <w:t xml:space="preserve"> </w:t>
      </w:r>
      <w:r w:rsidRPr="007E008C">
        <w:rPr>
          <w:rFonts w:ascii="Arial" w:hAnsi="Arial" w:cs="Arial"/>
        </w:rPr>
        <w:t>din</w:t>
      </w:r>
      <w:r w:rsidRPr="007E008C">
        <w:rPr>
          <w:rFonts w:ascii="Arial" w:hAnsi="Arial" w:cs="Arial"/>
          <w:spacing w:val="-57"/>
        </w:rPr>
        <w:t xml:space="preserve"> </w:t>
      </w:r>
      <w:proofErr w:type="spellStart"/>
      <w:r w:rsidRPr="007E008C">
        <w:rPr>
          <w:rFonts w:ascii="Arial" w:hAnsi="Arial" w:cs="Arial"/>
        </w:rPr>
        <w:t>cadrul</w:t>
      </w:r>
      <w:proofErr w:type="spellEnd"/>
      <w:r w:rsidRPr="007E008C">
        <w:rPr>
          <w:rFonts w:ascii="Arial" w:hAnsi="Arial" w:cs="Arial"/>
          <w:spacing w:val="1"/>
        </w:rPr>
        <w:t xml:space="preserve"> </w:t>
      </w:r>
      <w:proofErr w:type="spellStart"/>
      <w:r w:rsidRPr="007E008C">
        <w:rPr>
          <w:rFonts w:ascii="Arial" w:hAnsi="Arial" w:cs="Arial"/>
        </w:rPr>
        <w:t>arealului</w:t>
      </w:r>
      <w:proofErr w:type="spellEnd"/>
      <w:r w:rsidRPr="007E008C">
        <w:rPr>
          <w:rFonts w:ascii="Arial" w:hAnsi="Arial" w:cs="Arial"/>
          <w:spacing w:val="1"/>
        </w:rPr>
        <w:t xml:space="preserve"> </w:t>
      </w:r>
      <w:proofErr w:type="spellStart"/>
      <w:r w:rsidRPr="007E008C">
        <w:rPr>
          <w:rFonts w:ascii="Arial" w:hAnsi="Arial" w:cs="Arial"/>
        </w:rPr>
        <w:t>este</w:t>
      </w:r>
      <w:proofErr w:type="spellEnd"/>
      <w:r w:rsidRPr="007E008C">
        <w:rPr>
          <w:rFonts w:ascii="Arial" w:hAnsi="Arial" w:cs="Arial"/>
          <w:spacing w:val="1"/>
        </w:rPr>
        <w:t xml:space="preserve"> </w:t>
      </w:r>
      <w:proofErr w:type="spellStart"/>
      <w:r w:rsidRPr="007E008C">
        <w:rPr>
          <w:rFonts w:ascii="Arial" w:hAnsi="Arial" w:cs="Arial"/>
        </w:rPr>
        <w:t>populat</w:t>
      </w:r>
      <w:proofErr w:type="spellEnd"/>
      <w:r w:rsidRPr="007E008C">
        <w:rPr>
          <w:rFonts w:ascii="Arial" w:hAnsi="Arial" w:cs="Arial"/>
          <w:spacing w:val="1"/>
        </w:rPr>
        <w:t xml:space="preserve"> </w:t>
      </w:r>
      <w:r w:rsidRPr="007E008C">
        <w:rPr>
          <w:rFonts w:ascii="Arial" w:hAnsi="Arial" w:cs="Arial"/>
        </w:rPr>
        <w:t>de</w:t>
      </w:r>
      <w:r w:rsidRPr="007E008C">
        <w:rPr>
          <w:rFonts w:ascii="Arial" w:hAnsi="Arial" w:cs="Arial"/>
          <w:spacing w:val="1"/>
        </w:rPr>
        <w:t xml:space="preserve"> </w:t>
      </w:r>
      <w:proofErr w:type="spellStart"/>
      <w:r w:rsidRPr="007E008C">
        <w:rPr>
          <w:rFonts w:ascii="Arial" w:hAnsi="Arial" w:cs="Arial"/>
        </w:rPr>
        <w:t>această</w:t>
      </w:r>
      <w:proofErr w:type="spellEnd"/>
      <w:r w:rsidRPr="007E008C">
        <w:rPr>
          <w:rFonts w:ascii="Arial" w:hAnsi="Arial" w:cs="Arial"/>
          <w:spacing w:val="1"/>
        </w:rPr>
        <w:t xml:space="preserve"> </w:t>
      </w:r>
      <w:r w:rsidRPr="007E008C">
        <w:rPr>
          <w:rFonts w:ascii="Arial" w:hAnsi="Arial" w:cs="Arial"/>
        </w:rPr>
        <w:t>specie</w:t>
      </w:r>
      <w:r w:rsidRPr="007E008C">
        <w:rPr>
          <w:rFonts w:ascii="Arial" w:hAnsi="Arial" w:cs="Arial"/>
          <w:spacing w:val="1"/>
        </w:rPr>
        <w:t xml:space="preserve"> </w:t>
      </w:r>
      <w:r w:rsidRPr="007E008C">
        <w:rPr>
          <w:rFonts w:ascii="Arial" w:hAnsi="Arial" w:cs="Arial"/>
        </w:rPr>
        <w:t>care</w:t>
      </w:r>
      <w:r w:rsidRPr="007E008C">
        <w:rPr>
          <w:rFonts w:ascii="Arial" w:hAnsi="Arial" w:cs="Arial"/>
          <w:spacing w:val="1"/>
        </w:rPr>
        <w:t xml:space="preserve"> </w:t>
      </w:r>
      <w:proofErr w:type="spellStart"/>
      <w:r w:rsidRPr="007E008C">
        <w:rPr>
          <w:rFonts w:ascii="Arial" w:hAnsi="Arial" w:cs="Arial"/>
        </w:rPr>
        <w:t>poate</w:t>
      </w:r>
      <w:proofErr w:type="spellEnd"/>
      <w:r w:rsidRPr="007E008C">
        <w:rPr>
          <w:rFonts w:ascii="Arial" w:hAnsi="Arial" w:cs="Arial"/>
          <w:spacing w:val="1"/>
        </w:rPr>
        <w:t xml:space="preserve"> </w:t>
      </w:r>
      <w:proofErr w:type="spellStart"/>
      <w:r w:rsidRPr="007E008C">
        <w:rPr>
          <w:rFonts w:ascii="Arial" w:hAnsi="Arial" w:cs="Arial"/>
        </w:rPr>
        <w:t>realiza</w:t>
      </w:r>
      <w:proofErr w:type="spellEnd"/>
      <w:r w:rsidRPr="007E008C">
        <w:rPr>
          <w:rFonts w:ascii="Arial" w:hAnsi="Arial" w:cs="Arial"/>
          <w:spacing w:val="1"/>
        </w:rPr>
        <w:t xml:space="preserve"> </w:t>
      </w:r>
      <w:proofErr w:type="spellStart"/>
      <w:r w:rsidRPr="007E008C">
        <w:rPr>
          <w:rFonts w:ascii="Arial" w:hAnsi="Arial" w:cs="Arial"/>
        </w:rPr>
        <w:t>aglomerări</w:t>
      </w:r>
      <w:proofErr w:type="spellEnd"/>
      <w:r w:rsidRPr="007E008C">
        <w:rPr>
          <w:rFonts w:ascii="Arial" w:hAnsi="Arial" w:cs="Arial"/>
          <w:spacing w:val="1"/>
        </w:rPr>
        <w:t xml:space="preserve"> </w:t>
      </w:r>
      <w:proofErr w:type="spellStart"/>
      <w:r w:rsidRPr="007E008C">
        <w:rPr>
          <w:rFonts w:ascii="Arial" w:hAnsi="Arial" w:cs="Arial"/>
        </w:rPr>
        <w:t>impresionante</w:t>
      </w:r>
      <w:proofErr w:type="spellEnd"/>
      <w:r w:rsidRPr="007E008C">
        <w:rPr>
          <w:rFonts w:ascii="Arial" w:hAnsi="Arial" w:cs="Arial"/>
          <w:spacing w:val="-9"/>
        </w:rPr>
        <w:t xml:space="preserve"> </w:t>
      </w:r>
      <w:r w:rsidRPr="007E008C">
        <w:rPr>
          <w:rFonts w:ascii="Arial" w:hAnsi="Arial" w:cs="Arial"/>
        </w:rPr>
        <w:t>de</w:t>
      </w:r>
      <w:r w:rsidRPr="007E008C">
        <w:rPr>
          <w:rFonts w:ascii="Arial" w:hAnsi="Arial" w:cs="Arial"/>
          <w:spacing w:val="-9"/>
        </w:rPr>
        <w:t xml:space="preserve"> </w:t>
      </w:r>
      <w:proofErr w:type="spellStart"/>
      <w:r w:rsidRPr="007E008C">
        <w:rPr>
          <w:rFonts w:ascii="Arial" w:hAnsi="Arial" w:cs="Arial"/>
        </w:rPr>
        <w:t>indivizi</w:t>
      </w:r>
      <w:proofErr w:type="spellEnd"/>
      <w:r w:rsidRPr="007E008C">
        <w:rPr>
          <w:rFonts w:ascii="Arial" w:hAnsi="Arial" w:cs="Arial"/>
          <w:spacing w:val="-10"/>
        </w:rPr>
        <w:t xml:space="preserve"> </w:t>
      </w:r>
      <w:proofErr w:type="spellStart"/>
      <w:r w:rsidRPr="007E008C">
        <w:rPr>
          <w:rFonts w:ascii="Arial" w:hAnsi="Arial" w:cs="Arial"/>
        </w:rPr>
        <w:t>în</w:t>
      </w:r>
      <w:proofErr w:type="spellEnd"/>
      <w:r w:rsidRPr="007E008C">
        <w:rPr>
          <w:rFonts w:ascii="Arial" w:hAnsi="Arial" w:cs="Arial"/>
          <w:spacing w:val="-9"/>
        </w:rPr>
        <w:t xml:space="preserve"> </w:t>
      </w:r>
      <w:proofErr w:type="spellStart"/>
      <w:r w:rsidRPr="007E008C">
        <w:rPr>
          <w:rFonts w:ascii="Arial" w:hAnsi="Arial" w:cs="Arial"/>
        </w:rPr>
        <w:t>bălţi</w:t>
      </w:r>
      <w:proofErr w:type="spellEnd"/>
      <w:r w:rsidRPr="007E008C">
        <w:rPr>
          <w:rFonts w:ascii="Arial" w:hAnsi="Arial" w:cs="Arial"/>
          <w:spacing w:val="-10"/>
        </w:rPr>
        <w:t xml:space="preserve"> </w:t>
      </w:r>
      <w:proofErr w:type="spellStart"/>
      <w:r w:rsidRPr="007E008C">
        <w:rPr>
          <w:rFonts w:ascii="Arial" w:hAnsi="Arial" w:cs="Arial"/>
        </w:rPr>
        <w:t>mici</w:t>
      </w:r>
      <w:proofErr w:type="spellEnd"/>
      <w:r w:rsidRPr="007E008C">
        <w:rPr>
          <w:rFonts w:ascii="Arial" w:hAnsi="Arial" w:cs="Arial"/>
        </w:rPr>
        <w:t>.</w:t>
      </w:r>
      <w:r w:rsidRPr="007E008C">
        <w:rPr>
          <w:rFonts w:ascii="Arial" w:hAnsi="Arial" w:cs="Arial"/>
          <w:spacing w:val="-9"/>
        </w:rPr>
        <w:t xml:space="preserve"> </w:t>
      </w:r>
      <w:proofErr w:type="spellStart"/>
      <w:r w:rsidRPr="007E008C">
        <w:rPr>
          <w:rFonts w:ascii="Arial" w:hAnsi="Arial" w:cs="Arial"/>
        </w:rPr>
        <w:t>Poate</w:t>
      </w:r>
      <w:proofErr w:type="spellEnd"/>
      <w:r w:rsidRPr="007E008C">
        <w:rPr>
          <w:rFonts w:ascii="Arial" w:hAnsi="Arial" w:cs="Arial"/>
          <w:spacing w:val="-12"/>
        </w:rPr>
        <w:t xml:space="preserve"> </w:t>
      </w:r>
      <w:proofErr w:type="spellStart"/>
      <w:r w:rsidRPr="007E008C">
        <w:rPr>
          <w:rFonts w:ascii="Arial" w:hAnsi="Arial" w:cs="Arial"/>
        </w:rPr>
        <w:t>rezista</w:t>
      </w:r>
      <w:proofErr w:type="spellEnd"/>
      <w:r w:rsidRPr="007E008C">
        <w:rPr>
          <w:rFonts w:ascii="Arial" w:hAnsi="Arial" w:cs="Arial"/>
          <w:spacing w:val="-9"/>
        </w:rPr>
        <w:t xml:space="preserve"> </w:t>
      </w:r>
      <w:proofErr w:type="spellStart"/>
      <w:r w:rsidRPr="007E008C">
        <w:rPr>
          <w:rFonts w:ascii="Arial" w:hAnsi="Arial" w:cs="Arial"/>
        </w:rPr>
        <w:t>şi</w:t>
      </w:r>
      <w:proofErr w:type="spellEnd"/>
      <w:r w:rsidRPr="007E008C">
        <w:rPr>
          <w:rFonts w:ascii="Arial" w:hAnsi="Arial" w:cs="Arial"/>
          <w:spacing w:val="-10"/>
        </w:rPr>
        <w:t xml:space="preserve"> </w:t>
      </w:r>
      <w:proofErr w:type="spellStart"/>
      <w:r w:rsidRPr="007E008C">
        <w:rPr>
          <w:rFonts w:ascii="Arial" w:hAnsi="Arial" w:cs="Arial"/>
        </w:rPr>
        <w:t>în</w:t>
      </w:r>
      <w:proofErr w:type="spellEnd"/>
      <w:r w:rsidRPr="007E008C">
        <w:rPr>
          <w:rFonts w:ascii="Arial" w:hAnsi="Arial" w:cs="Arial"/>
          <w:spacing w:val="-9"/>
        </w:rPr>
        <w:t xml:space="preserve"> </w:t>
      </w:r>
      <w:proofErr w:type="spellStart"/>
      <w:r w:rsidRPr="007E008C">
        <w:rPr>
          <w:rFonts w:ascii="Arial" w:hAnsi="Arial" w:cs="Arial"/>
        </w:rPr>
        <w:t>ecosisteme</w:t>
      </w:r>
      <w:proofErr w:type="spellEnd"/>
      <w:r w:rsidRPr="007E008C">
        <w:rPr>
          <w:rFonts w:ascii="Arial" w:hAnsi="Arial" w:cs="Arial"/>
          <w:spacing w:val="-12"/>
        </w:rPr>
        <w:t xml:space="preserve"> </w:t>
      </w:r>
      <w:proofErr w:type="spellStart"/>
      <w:r w:rsidRPr="007E008C">
        <w:rPr>
          <w:rFonts w:ascii="Arial" w:hAnsi="Arial" w:cs="Arial"/>
        </w:rPr>
        <w:t>foarte</w:t>
      </w:r>
      <w:proofErr w:type="spellEnd"/>
      <w:r w:rsidRPr="007E008C">
        <w:rPr>
          <w:rFonts w:ascii="Arial" w:hAnsi="Arial" w:cs="Arial"/>
          <w:spacing w:val="-8"/>
        </w:rPr>
        <w:t xml:space="preserve"> </w:t>
      </w:r>
      <w:proofErr w:type="spellStart"/>
      <w:r w:rsidRPr="007E008C">
        <w:rPr>
          <w:rFonts w:ascii="Arial" w:hAnsi="Arial" w:cs="Arial"/>
        </w:rPr>
        <w:t>poluate</w:t>
      </w:r>
      <w:proofErr w:type="spellEnd"/>
      <w:r w:rsidRPr="007E008C">
        <w:rPr>
          <w:rFonts w:ascii="Arial" w:hAnsi="Arial" w:cs="Arial"/>
        </w:rPr>
        <w:t>.</w:t>
      </w:r>
      <w:r w:rsidRPr="007E008C">
        <w:rPr>
          <w:rFonts w:ascii="Arial" w:hAnsi="Arial" w:cs="Arial"/>
          <w:spacing w:val="-12"/>
        </w:rPr>
        <w:t xml:space="preserve"> </w:t>
      </w:r>
      <w:r w:rsidRPr="007E008C">
        <w:rPr>
          <w:rFonts w:ascii="Arial" w:hAnsi="Arial" w:cs="Arial"/>
        </w:rPr>
        <w:t xml:space="preserve">Se </w:t>
      </w:r>
      <w:proofErr w:type="spellStart"/>
      <w:r w:rsidRPr="007E008C">
        <w:rPr>
          <w:rFonts w:ascii="Arial" w:hAnsi="Arial" w:cs="Arial"/>
        </w:rPr>
        <w:t>deplasează</w:t>
      </w:r>
      <w:proofErr w:type="spellEnd"/>
      <w:r w:rsidRPr="007E008C">
        <w:rPr>
          <w:rFonts w:ascii="Arial" w:hAnsi="Arial" w:cs="Arial"/>
        </w:rPr>
        <w:t xml:space="preserve"> bine pe</w:t>
      </w:r>
      <w:r w:rsidRPr="007E008C">
        <w:rPr>
          <w:rFonts w:ascii="Arial" w:hAnsi="Arial" w:cs="Arial"/>
          <w:spacing w:val="1"/>
        </w:rPr>
        <w:t xml:space="preserve"> </w:t>
      </w:r>
      <w:proofErr w:type="spellStart"/>
      <w:r w:rsidRPr="007E008C">
        <w:rPr>
          <w:rFonts w:ascii="Arial" w:hAnsi="Arial" w:cs="Arial"/>
        </w:rPr>
        <w:t>uscat</w:t>
      </w:r>
      <w:proofErr w:type="spellEnd"/>
      <w:r w:rsidRPr="007E008C">
        <w:rPr>
          <w:rFonts w:ascii="Arial" w:hAnsi="Arial" w:cs="Arial"/>
        </w:rPr>
        <w:t xml:space="preserve"> </w:t>
      </w:r>
      <w:proofErr w:type="spellStart"/>
      <w:r w:rsidRPr="007E008C">
        <w:rPr>
          <w:rFonts w:ascii="Arial" w:hAnsi="Arial" w:cs="Arial"/>
        </w:rPr>
        <w:t>putând</w:t>
      </w:r>
      <w:proofErr w:type="spellEnd"/>
      <w:r w:rsidRPr="007E008C">
        <w:rPr>
          <w:rFonts w:ascii="Arial" w:hAnsi="Arial" w:cs="Arial"/>
        </w:rPr>
        <w:t xml:space="preserve"> </w:t>
      </w:r>
      <w:proofErr w:type="spellStart"/>
      <w:r w:rsidRPr="007E008C">
        <w:rPr>
          <w:rFonts w:ascii="Arial" w:hAnsi="Arial" w:cs="Arial"/>
        </w:rPr>
        <w:t>coloniza</w:t>
      </w:r>
      <w:proofErr w:type="spellEnd"/>
      <w:r w:rsidRPr="007E008C">
        <w:rPr>
          <w:rFonts w:ascii="Arial" w:hAnsi="Arial" w:cs="Arial"/>
          <w:spacing w:val="1"/>
        </w:rPr>
        <w:t xml:space="preserve"> </w:t>
      </w:r>
      <w:r w:rsidRPr="007E008C">
        <w:rPr>
          <w:rFonts w:ascii="Arial" w:hAnsi="Arial" w:cs="Arial"/>
        </w:rPr>
        <w:t xml:space="preserve">rapid </w:t>
      </w:r>
      <w:proofErr w:type="spellStart"/>
      <w:r w:rsidRPr="007E008C">
        <w:rPr>
          <w:rFonts w:ascii="Arial" w:hAnsi="Arial" w:cs="Arial"/>
        </w:rPr>
        <w:t>noile</w:t>
      </w:r>
      <w:proofErr w:type="spellEnd"/>
      <w:r w:rsidRPr="007E008C">
        <w:rPr>
          <w:rFonts w:ascii="Arial" w:hAnsi="Arial" w:cs="Arial"/>
        </w:rPr>
        <w:t xml:space="preserve"> </w:t>
      </w:r>
      <w:proofErr w:type="spellStart"/>
      <w:r w:rsidRPr="007E008C">
        <w:rPr>
          <w:rFonts w:ascii="Arial" w:hAnsi="Arial" w:cs="Arial"/>
        </w:rPr>
        <w:t>bălţi</w:t>
      </w:r>
      <w:proofErr w:type="spellEnd"/>
      <w:r w:rsidRPr="007E008C">
        <w:rPr>
          <w:rFonts w:ascii="Arial" w:hAnsi="Arial" w:cs="Arial"/>
        </w:rPr>
        <w:t xml:space="preserve"> </w:t>
      </w:r>
      <w:proofErr w:type="spellStart"/>
      <w:r w:rsidRPr="007E008C">
        <w:rPr>
          <w:rFonts w:ascii="Arial" w:hAnsi="Arial" w:cs="Arial"/>
        </w:rPr>
        <w:t>apărute</w:t>
      </w:r>
      <w:proofErr w:type="spellEnd"/>
      <w:r w:rsidRPr="007E008C">
        <w:rPr>
          <w:rFonts w:ascii="Arial" w:hAnsi="Arial" w:cs="Arial"/>
        </w:rPr>
        <w:t xml:space="preserve">. Este </w:t>
      </w:r>
      <w:proofErr w:type="spellStart"/>
      <w:r w:rsidRPr="007E008C">
        <w:rPr>
          <w:rFonts w:ascii="Arial" w:hAnsi="Arial" w:cs="Arial"/>
        </w:rPr>
        <w:t>printre</w:t>
      </w:r>
      <w:proofErr w:type="spellEnd"/>
      <w:r w:rsidRPr="007E008C">
        <w:rPr>
          <w:rFonts w:ascii="Arial" w:hAnsi="Arial" w:cs="Arial"/>
          <w:spacing w:val="1"/>
        </w:rPr>
        <w:t xml:space="preserve"> </w:t>
      </w:r>
      <w:proofErr w:type="spellStart"/>
      <w:r w:rsidRPr="007E008C">
        <w:rPr>
          <w:rFonts w:ascii="Arial" w:hAnsi="Arial" w:cs="Arial"/>
        </w:rPr>
        <w:t>primele</w:t>
      </w:r>
      <w:proofErr w:type="spellEnd"/>
      <w:r w:rsidRPr="007E008C">
        <w:rPr>
          <w:rFonts w:ascii="Arial" w:hAnsi="Arial" w:cs="Arial"/>
        </w:rPr>
        <w:t xml:space="preserve"> </w:t>
      </w:r>
      <w:proofErr w:type="spellStart"/>
      <w:r w:rsidRPr="007E008C">
        <w:rPr>
          <w:rFonts w:ascii="Arial" w:hAnsi="Arial" w:cs="Arial"/>
        </w:rPr>
        <w:t>specii</w:t>
      </w:r>
      <w:proofErr w:type="spellEnd"/>
      <w:r w:rsidRPr="007E008C">
        <w:rPr>
          <w:rFonts w:ascii="Arial" w:hAnsi="Arial" w:cs="Arial"/>
        </w:rPr>
        <w:t xml:space="preserve"> de </w:t>
      </w:r>
      <w:proofErr w:type="spellStart"/>
      <w:r w:rsidRPr="007E008C">
        <w:rPr>
          <w:rFonts w:ascii="Arial" w:hAnsi="Arial" w:cs="Arial"/>
        </w:rPr>
        <w:t>amfibieni</w:t>
      </w:r>
      <w:proofErr w:type="spellEnd"/>
      <w:r w:rsidRPr="007E008C">
        <w:rPr>
          <w:rFonts w:ascii="Arial" w:hAnsi="Arial" w:cs="Arial"/>
        </w:rPr>
        <w:t xml:space="preserve"> </w:t>
      </w:r>
      <w:proofErr w:type="spellStart"/>
      <w:r w:rsidRPr="007E008C">
        <w:rPr>
          <w:rFonts w:ascii="Arial" w:hAnsi="Arial" w:cs="Arial"/>
        </w:rPr>
        <w:t>ce</w:t>
      </w:r>
      <w:proofErr w:type="spellEnd"/>
      <w:r w:rsidRPr="007E008C">
        <w:rPr>
          <w:rFonts w:ascii="Arial" w:hAnsi="Arial" w:cs="Arial"/>
        </w:rPr>
        <w:t xml:space="preserve"> </w:t>
      </w:r>
      <w:proofErr w:type="spellStart"/>
      <w:r w:rsidRPr="007E008C">
        <w:rPr>
          <w:rFonts w:ascii="Arial" w:hAnsi="Arial" w:cs="Arial"/>
        </w:rPr>
        <w:t>ocupă</w:t>
      </w:r>
      <w:proofErr w:type="spellEnd"/>
      <w:r w:rsidRPr="007E008C">
        <w:rPr>
          <w:rFonts w:ascii="Arial" w:hAnsi="Arial" w:cs="Arial"/>
        </w:rPr>
        <w:t xml:space="preserve"> </w:t>
      </w:r>
      <w:proofErr w:type="spellStart"/>
      <w:r w:rsidRPr="007E008C">
        <w:rPr>
          <w:rFonts w:ascii="Arial" w:hAnsi="Arial" w:cs="Arial"/>
        </w:rPr>
        <w:t>zonele</w:t>
      </w:r>
      <w:proofErr w:type="spellEnd"/>
      <w:r w:rsidRPr="007E008C">
        <w:rPr>
          <w:rFonts w:ascii="Arial" w:hAnsi="Arial" w:cs="Arial"/>
        </w:rPr>
        <w:t xml:space="preserve"> deteriorate </w:t>
      </w:r>
      <w:proofErr w:type="spellStart"/>
      <w:r w:rsidRPr="007E008C">
        <w:rPr>
          <w:rFonts w:ascii="Arial" w:hAnsi="Arial" w:cs="Arial"/>
        </w:rPr>
        <w:t>în</w:t>
      </w:r>
      <w:proofErr w:type="spellEnd"/>
      <w:r w:rsidRPr="007E008C">
        <w:rPr>
          <w:rFonts w:ascii="Arial" w:hAnsi="Arial" w:cs="Arial"/>
        </w:rPr>
        <w:t xml:space="preserve"> </w:t>
      </w:r>
      <w:proofErr w:type="spellStart"/>
      <w:r w:rsidRPr="007E008C">
        <w:rPr>
          <w:rFonts w:ascii="Arial" w:hAnsi="Arial" w:cs="Arial"/>
        </w:rPr>
        <w:t>urma</w:t>
      </w:r>
      <w:proofErr w:type="spellEnd"/>
      <w:r w:rsidRPr="007E008C">
        <w:rPr>
          <w:rFonts w:ascii="Arial" w:hAnsi="Arial" w:cs="Arial"/>
        </w:rPr>
        <w:t xml:space="preserve"> </w:t>
      </w:r>
      <w:proofErr w:type="spellStart"/>
      <w:r w:rsidRPr="007E008C">
        <w:rPr>
          <w:rFonts w:ascii="Arial" w:hAnsi="Arial" w:cs="Arial"/>
        </w:rPr>
        <w:t>activităţilor</w:t>
      </w:r>
      <w:proofErr w:type="spellEnd"/>
      <w:r w:rsidRPr="007E008C">
        <w:rPr>
          <w:rFonts w:ascii="Arial" w:hAnsi="Arial" w:cs="Arial"/>
        </w:rPr>
        <w:t xml:space="preserve"> </w:t>
      </w:r>
      <w:proofErr w:type="spellStart"/>
      <w:r w:rsidRPr="007E008C">
        <w:rPr>
          <w:rFonts w:ascii="Arial" w:hAnsi="Arial" w:cs="Arial"/>
        </w:rPr>
        <w:t>umane</w:t>
      </w:r>
      <w:proofErr w:type="spellEnd"/>
      <w:r w:rsidRPr="007E008C">
        <w:rPr>
          <w:rFonts w:ascii="Arial" w:hAnsi="Arial" w:cs="Arial"/>
          <w:spacing w:val="1"/>
        </w:rPr>
        <w:t xml:space="preserve"> </w:t>
      </w:r>
      <w:r w:rsidRPr="007E008C">
        <w:rPr>
          <w:rFonts w:ascii="Arial" w:hAnsi="Arial" w:cs="Arial"/>
        </w:rPr>
        <w:t>(</w:t>
      </w:r>
      <w:proofErr w:type="spellStart"/>
      <w:r w:rsidRPr="007E008C">
        <w:rPr>
          <w:rFonts w:ascii="Arial" w:hAnsi="Arial" w:cs="Arial"/>
        </w:rPr>
        <w:t>defrişări</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construcţii</w:t>
      </w:r>
      <w:proofErr w:type="spellEnd"/>
      <w:r w:rsidRPr="007E008C">
        <w:rPr>
          <w:rFonts w:ascii="Arial" w:hAnsi="Arial" w:cs="Arial"/>
          <w:spacing w:val="-1"/>
        </w:rPr>
        <w:t xml:space="preserve"> </w:t>
      </w:r>
      <w:r w:rsidRPr="007E008C">
        <w:rPr>
          <w:rFonts w:ascii="Arial" w:hAnsi="Arial" w:cs="Arial"/>
        </w:rPr>
        <w:t xml:space="preserve">de </w:t>
      </w:r>
      <w:proofErr w:type="spellStart"/>
      <w:r w:rsidRPr="007E008C">
        <w:rPr>
          <w:rFonts w:ascii="Arial" w:hAnsi="Arial" w:cs="Arial"/>
        </w:rPr>
        <w:t>drumuri</w:t>
      </w:r>
      <w:proofErr w:type="spellEnd"/>
      <w:r w:rsidRPr="007E008C">
        <w:rPr>
          <w:rFonts w:ascii="Arial" w:hAnsi="Arial" w:cs="Arial"/>
          <w:spacing w:val="-2"/>
        </w:rPr>
        <w:t xml:space="preserve"> </w:t>
      </w:r>
      <w:proofErr w:type="spellStart"/>
      <w:proofErr w:type="gramStart"/>
      <w:r w:rsidRPr="007E008C">
        <w:rPr>
          <w:rFonts w:ascii="Arial" w:hAnsi="Arial" w:cs="Arial"/>
        </w:rPr>
        <w:t>eT.conservare</w:t>
      </w:r>
      <w:proofErr w:type="spellEnd"/>
      <w:proofErr w:type="gramEnd"/>
      <w:r w:rsidRPr="007E008C">
        <w:rPr>
          <w:rFonts w:ascii="Arial" w:hAnsi="Arial" w:cs="Arial"/>
        </w:rPr>
        <w:t xml:space="preserve">.) </w:t>
      </w:r>
      <w:proofErr w:type="spellStart"/>
      <w:r w:rsidRPr="007E008C">
        <w:rPr>
          <w:rFonts w:ascii="Arial" w:hAnsi="Arial" w:cs="Arial"/>
        </w:rPr>
        <w:t>unde</w:t>
      </w:r>
      <w:proofErr w:type="spellEnd"/>
      <w:r w:rsidRPr="007E008C">
        <w:rPr>
          <w:rFonts w:ascii="Arial" w:hAnsi="Arial" w:cs="Arial"/>
          <w:spacing w:val="-1"/>
        </w:rPr>
        <w:t xml:space="preserve"> </w:t>
      </w:r>
      <w:r w:rsidRPr="007E008C">
        <w:rPr>
          <w:rFonts w:ascii="Arial" w:hAnsi="Arial" w:cs="Arial"/>
        </w:rPr>
        <w:t>se</w:t>
      </w:r>
      <w:r w:rsidRPr="007E008C">
        <w:rPr>
          <w:rFonts w:ascii="Arial" w:hAnsi="Arial" w:cs="Arial"/>
          <w:spacing w:val="-1"/>
        </w:rPr>
        <w:t xml:space="preserve"> </w:t>
      </w:r>
      <w:proofErr w:type="spellStart"/>
      <w:r w:rsidRPr="007E008C">
        <w:rPr>
          <w:rFonts w:ascii="Arial" w:hAnsi="Arial" w:cs="Arial"/>
        </w:rPr>
        <w:t>formează</w:t>
      </w:r>
      <w:proofErr w:type="spellEnd"/>
      <w:r w:rsidRPr="007E008C">
        <w:rPr>
          <w:rFonts w:ascii="Arial" w:hAnsi="Arial" w:cs="Arial"/>
        </w:rPr>
        <w:t xml:space="preserve"> </w:t>
      </w:r>
      <w:proofErr w:type="spellStart"/>
      <w:r w:rsidRPr="007E008C">
        <w:rPr>
          <w:rFonts w:ascii="Arial" w:hAnsi="Arial" w:cs="Arial"/>
        </w:rPr>
        <w:t>bălţi</w:t>
      </w:r>
      <w:proofErr w:type="spellEnd"/>
      <w:r w:rsidRPr="007E008C">
        <w:rPr>
          <w:rFonts w:ascii="Arial" w:hAnsi="Arial" w:cs="Arial"/>
          <w:spacing w:val="-1"/>
        </w:rPr>
        <w:t xml:space="preserve"> </w:t>
      </w:r>
      <w:proofErr w:type="spellStart"/>
      <w:r w:rsidRPr="007E008C">
        <w:rPr>
          <w:rFonts w:ascii="Arial" w:hAnsi="Arial" w:cs="Arial"/>
        </w:rPr>
        <w:t>temporare</w:t>
      </w:r>
      <w:proofErr w:type="spellEnd"/>
      <w:r w:rsidRPr="007E008C">
        <w:rPr>
          <w:rFonts w:ascii="Arial" w:hAnsi="Arial" w:cs="Arial"/>
        </w:rPr>
        <w:t>.</w:t>
      </w:r>
    </w:p>
    <w:p w14:paraId="29ACDEE2" w14:textId="77777777" w:rsidR="007E008C" w:rsidRPr="007E008C" w:rsidRDefault="007E008C" w:rsidP="007E008C">
      <w:pPr>
        <w:pStyle w:val="BodyText"/>
        <w:spacing w:after="0" w:line="240" w:lineRule="auto"/>
        <w:ind w:left="200" w:right="359"/>
        <w:jc w:val="both"/>
        <w:rPr>
          <w:rFonts w:ascii="Arial" w:hAnsi="Arial" w:cs="Arial"/>
        </w:rPr>
      </w:pPr>
      <w:proofErr w:type="spellStart"/>
      <w:r w:rsidRPr="007E008C">
        <w:rPr>
          <w:rFonts w:ascii="Arial" w:hAnsi="Arial" w:cs="Arial"/>
          <w:u w:val="single"/>
        </w:rPr>
        <w:t>Distribuţie</w:t>
      </w:r>
      <w:proofErr w:type="spellEnd"/>
      <w:r w:rsidRPr="007E008C">
        <w:rPr>
          <w:rFonts w:ascii="Arial" w:hAnsi="Arial" w:cs="Arial"/>
        </w:rPr>
        <w:t xml:space="preserve">: </w:t>
      </w:r>
      <w:proofErr w:type="spellStart"/>
      <w:r w:rsidRPr="007E008C">
        <w:rPr>
          <w:rFonts w:ascii="Arial" w:hAnsi="Arial" w:cs="Arial"/>
        </w:rPr>
        <w:t>specia</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răspândită</w:t>
      </w:r>
      <w:proofErr w:type="spellEnd"/>
      <w:r w:rsidRPr="007E008C">
        <w:rPr>
          <w:rFonts w:ascii="Arial" w:hAnsi="Arial" w:cs="Arial"/>
        </w:rPr>
        <w:t xml:space="preserve"> </w:t>
      </w:r>
      <w:proofErr w:type="spellStart"/>
      <w:r w:rsidRPr="007E008C">
        <w:rPr>
          <w:rFonts w:ascii="Arial" w:hAnsi="Arial" w:cs="Arial"/>
        </w:rPr>
        <w:t>în</w:t>
      </w:r>
      <w:proofErr w:type="spellEnd"/>
      <w:r w:rsidRPr="007E008C">
        <w:rPr>
          <w:rFonts w:ascii="Arial" w:hAnsi="Arial" w:cs="Arial"/>
        </w:rPr>
        <w:t xml:space="preserve"> </w:t>
      </w:r>
      <w:proofErr w:type="spellStart"/>
      <w:r w:rsidRPr="007E008C">
        <w:rPr>
          <w:rFonts w:ascii="Arial" w:hAnsi="Arial" w:cs="Arial"/>
        </w:rPr>
        <w:t>vestul</w:t>
      </w:r>
      <w:proofErr w:type="spellEnd"/>
      <w:r w:rsidRPr="007E008C">
        <w:rPr>
          <w:rFonts w:ascii="Arial" w:hAnsi="Arial" w:cs="Arial"/>
        </w:rPr>
        <w:t xml:space="preserve"> </w:t>
      </w:r>
      <w:proofErr w:type="spellStart"/>
      <w:r w:rsidRPr="007E008C">
        <w:rPr>
          <w:rFonts w:ascii="Arial" w:hAnsi="Arial" w:cs="Arial"/>
        </w:rPr>
        <w:t>şi</w:t>
      </w:r>
      <w:proofErr w:type="spellEnd"/>
      <w:r w:rsidRPr="007E008C">
        <w:rPr>
          <w:rFonts w:ascii="Arial" w:hAnsi="Arial" w:cs="Arial"/>
        </w:rPr>
        <w:t xml:space="preserve"> </w:t>
      </w:r>
      <w:proofErr w:type="spellStart"/>
      <w:r w:rsidRPr="007E008C">
        <w:rPr>
          <w:rFonts w:ascii="Arial" w:hAnsi="Arial" w:cs="Arial"/>
        </w:rPr>
        <w:t>centrul</w:t>
      </w:r>
      <w:proofErr w:type="spellEnd"/>
      <w:r w:rsidRPr="007E008C">
        <w:rPr>
          <w:rFonts w:ascii="Arial" w:hAnsi="Arial" w:cs="Arial"/>
        </w:rPr>
        <w:t xml:space="preserve"> </w:t>
      </w:r>
      <w:proofErr w:type="spellStart"/>
      <w:r w:rsidRPr="007E008C">
        <w:rPr>
          <w:rFonts w:ascii="Arial" w:hAnsi="Arial" w:cs="Arial"/>
        </w:rPr>
        <w:t>Europei</w:t>
      </w:r>
      <w:proofErr w:type="spellEnd"/>
      <w:r w:rsidRPr="007E008C">
        <w:rPr>
          <w:rFonts w:ascii="Arial" w:hAnsi="Arial" w:cs="Arial"/>
        </w:rPr>
        <w:t xml:space="preserve"> cu </w:t>
      </w:r>
      <w:proofErr w:type="spellStart"/>
      <w:r w:rsidRPr="007E008C">
        <w:rPr>
          <w:rFonts w:ascii="Arial" w:hAnsi="Arial" w:cs="Arial"/>
        </w:rPr>
        <w:t>excepţia</w:t>
      </w:r>
      <w:proofErr w:type="spellEnd"/>
      <w:r w:rsidRPr="007E008C">
        <w:rPr>
          <w:rFonts w:ascii="Arial" w:hAnsi="Arial" w:cs="Arial"/>
        </w:rPr>
        <w:t xml:space="preserve"> </w:t>
      </w:r>
      <w:proofErr w:type="spellStart"/>
      <w:r w:rsidRPr="007E008C">
        <w:rPr>
          <w:rFonts w:ascii="Arial" w:hAnsi="Arial" w:cs="Arial"/>
        </w:rPr>
        <w:t>peninsulei</w:t>
      </w:r>
      <w:proofErr w:type="spellEnd"/>
      <w:r w:rsidRPr="007E008C">
        <w:rPr>
          <w:rFonts w:ascii="Arial" w:hAnsi="Arial" w:cs="Arial"/>
          <w:spacing w:val="1"/>
        </w:rPr>
        <w:t xml:space="preserve"> </w:t>
      </w:r>
      <w:proofErr w:type="spellStart"/>
      <w:r w:rsidRPr="007E008C">
        <w:rPr>
          <w:rFonts w:ascii="Arial" w:hAnsi="Arial" w:cs="Arial"/>
        </w:rPr>
        <w:t>Iberice</w:t>
      </w:r>
      <w:proofErr w:type="spellEnd"/>
      <w:r w:rsidRPr="007E008C">
        <w:rPr>
          <w:rFonts w:ascii="Arial" w:hAnsi="Arial" w:cs="Arial"/>
        </w:rPr>
        <w:t xml:space="preserve">, </w:t>
      </w:r>
      <w:proofErr w:type="spellStart"/>
      <w:r w:rsidRPr="007E008C">
        <w:rPr>
          <w:rFonts w:ascii="Arial" w:hAnsi="Arial" w:cs="Arial"/>
        </w:rPr>
        <w:t>Marii</w:t>
      </w:r>
      <w:proofErr w:type="spellEnd"/>
      <w:r w:rsidRPr="007E008C">
        <w:rPr>
          <w:rFonts w:ascii="Arial" w:hAnsi="Arial" w:cs="Arial"/>
        </w:rPr>
        <w:t xml:space="preserve"> </w:t>
      </w:r>
      <w:proofErr w:type="spellStart"/>
      <w:r w:rsidRPr="007E008C">
        <w:rPr>
          <w:rFonts w:ascii="Arial" w:hAnsi="Arial" w:cs="Arial"/>
        </w:rPr>
        <w:t>Britanii</w:t>
      </w:r>
      <w:proofErr w:type="spellEnd"/>
      <w:r w:rsidRPr="007E008C">
        <w:rPr>
          <w:rFonts w:ascii="Arial" w:hAnsi="Arial" w:cs="Arial"/>
        </w:rPr>
        <w:t xml:space="preserve"> </w:t>
      </w:r>
      <w:proofErr w:type="spellStart"/>
      <w:r w:rsidRPr="007E008C">
        <w:rPr>
          <w:rFonts w:ascii="Arial" w:hAnsi="Arial" w:cs="Arial"/>
        </w:rPr>
        <w:t>şi</w:t>
      </w:r>
      <w:proofErr w:type="spellEnd"/>
      <w:r w:rsidRPr="007E008C">
        <w:rPr>
          <w:rFonts w:ascii="Arial" w:hAnsi="Arial" w:cs="Arial"/>
        </w:rPr>
        <w:t xml:space="preserve"> </w:t>
      </w:r>
      <w:proofErr w:type="spellStart"/>
      <w:r w:rsidRPr="007E008C">
        <w:rPr>
          <w:rFonts w:ascii="Arial" w:hAnsi="Arial" w:cs="Arial"/>
        </w:rPr>
        <w:t>Scandinaviei</w:t>
      </w:r>
      <w:proofErr w:type="spellEnd"/>
      <w:r w:rsidRPr="007E008C">
        <w:rPr>
          <w:rFonts w:ascii="Arial" w:hAnsi="Arial" w:cs="Arial"/>
        </w:rPr>
        <w:t xml:space="preserve">. </w:t>
      </w:r>
      <w:proofErr w:type="spellStart"/>
      <w:r w:rsidRPr="007E008C">
        <w:rPr>
          <w:rFonts w:ascii="Arial" w:hAnsi="Arial" w:cs="Arial"/>
        </w:rPr>
        <w:t>Limita</w:t>
      </w:r>
      <w:proofErr w:type="spellEnd"/>
      <w:r w:rsidRPr="007E008C">
        <w:rPr>
          <w:rFonts w:ascii="Arial" w:hAnsi="Arial" w:cs="Arial"/>
        </w:rPr>
        <w:t xml:space="preserve"> </w:t>
      </w:r>
      <w:proofErr w:type="spellStart"/>
      <w:r w:rsidRPr="007E008C">
        <w:rPr>
          <w:rFonts w:ascii="Arial" w:hAnsi="Arial" w:cs="Arial"/>
        </w:rPr>
        <w:t>estică</w:t>
      </w:r>
      <w:proofErr w:type="spellEnd"/>
      <w:r w:rsidRPr="007E008C">
        <w:rPr>
          <w:rFonts w:ascii="Arial" w:hAnsi="Arial" w:cs="Arial"/>
        </w:rPr>
        <w:t xml:space="preserve"> </w:t>
      </w:r>
      <w:proofErr w:type="gramStart"/>
      <w:r w:rsidRPr="007E008C">
        <w:rPr>
          <w:rFonts w:ascii="Arial" w:hAnsi="Arial" w:cs="Arial"/>
        </w:rPr>
        <w:t>a</w:t>
      </w:r>
      <w:proofErr w:type="gramEnd"/>
      <w:r w:rsidRPr="007E008C">
        <w:rPr>
          <w:rFonts w:ascii="Arial" w:hAnsi="Arial" w:cs="Arial"/>
        </w:rPr>
        <w:t xml:space="preserve"> </w:t>
      </w:r>
      <w:proofErr w:type="spellStart"/>
      <w:r w:rsidRPr="007E008C">
        <w:rPr>
          <w:rFonts w:ascii="Arial" w:hAnsi="Arial" w:cs="Arial"/>
        </w:rPr>
        <w:t>arealului</w:t>
      </w:r>
      <w:proofErr w:type="spellEnd"/>
      <w:r w:rsidRPr="007E008C">
        <w:rPr>
          <w:rFonts w:ascii="Arial" w:hAnsi="Arial" w:cs="Arial"/>
        </w:rPr>
        <w:t xml:space="preserve"> </w:t>
      </w:r>
      <w:proofErr w:type="spellStart"/>
      <w:r w:rsidRPr="007E008C">
        <w:rPr>
          <w:rFonts w:ascii="Arial" w:hAnsi="Arial" w:cs="Arial"/>
        </w:rPr>
        <w:t>este</w:t>
      </w:r>
      <w:proofErr w:type="spellEnd"/>
      <w:r w:rsidRPr="007E008C">
        <w:rPr>
          <w:rFonts w:ascii="Arial" w:hAnsi="Arial" w:cs="Arial"/>
        </w:rPr>
        <w:t xml:space="preserve"> </w:t>
      </w:r>
      <w:proofErr w:type="spellStart"/>
      <w:r w:rsidRPr="007E008C">
        <w:rPr>
          <w:rFonts w:ascii="Arial" w:hAnsi="Arial" w:cs="Arial"/>
        </w:rPr>
        <w:t>reprezentată</w:t>
      </w:r>
      <w:proofErr w:type="spellEnd"/>
      <w:r w:rsidRPr="007E008C">
        <w:rPr>
          <w:rFonts w:ascii="Arial" w:hAnsi="Arial" w:cs="Arial"/>
        </w:rPr>
        <w:t xml:space="preserve"> de</w:t>
      </w:r>
      <w:r w:rsidRPr="007E008C">
        <w:rPr>
          <w:rFonts w:ascii="Arial" w:hAnsi="Arial" w:cs="Arial"/>
          <w:spacing w:val="1"/>
        </w:rPr>
        <w:t xml:space="preserve"> </w:t>
      </w:r>
      <w:r w:rsidRPr="007E008C">
        <w:rPr>
          <w:rFonts w:ascii="Arial" w:hAnsi="Arial" w:cs="Arial"/>
        </w:rPr>
        <w:t>Polonia,</w:t>
      </w:r>
      <w:r w:rsidRPr="007E008C">
        <w:rPr>
          <w:rFonts w:ascii="Arial" w:hAnsi="Arial" w:cs="Arial"/>
          <w:spacing w:val="-1"/>
        </w:rPr>
        <w:t xml:space="preserve"> </w:t>
      </w:r>
      <w:proofErr w:type="spellStart"/>
      <w:r w:rsidRPr="007E008C">
        <w:rPr>
          <w:rFonts w:ascii="Arial" w:hAnsi="Arial" w:cs="Arial"/>
        </w:rPr>
        <w:t>vestul</w:t>
      </w:r>
      <w:proofErr w:type="spellEnd"/>
      <w:r w:rsidRPr="007E008C">
        <w:rPr>
          <w:rFonts w:ascii="Arial" w:hAnsi="Arial" w:cs="Arial"/>
          <w:spacing w:val="-1"/>
        </w:rPr>
        <w:t xml:space="preserve"> </w:t>
      </w:r>
      <w:proofErr w:type="spellStart"/>
      <w:r w:rsidRPr="007E008C">
        <w:rPr>
          <w:rFonts w:ascii="Arial" w:hAnsi="Arial" w:cs="Arial"/>
        </w:rPr>
        <w:t>Ucrainei</w:t>
      </w:r>
      <w:proofErr w:type="spellEnd"/>
      <w:r w:rsidRPr="007E008C">
        <w:rPr>
          <w:rFonts w:ascii="Arial" w:hAnsi="Arial" w:cs="Arial"/>
        </w:rPr>
        <w:t xml:space="preserve">, </w:t>
      </w:r>
      <w:proofErr w:type="spellStart"/>
      <w:r w:rsidRPr="007E008C">
        <w:rPr>
          <w:rFonts w:ascii="Arial" w:hAnsi="Arial" w:cs="Arial"/>
        </w:rPr>
        <w:t>România</w:t>
      </w:r>
      <w:proofErr w:type="spellEnd"/>
      <w:r w:rsidRPr="007E008C">
        <w:rPr>
          <w:rFonts w:ascii="Arial" w:hAnsi="Arial" w:cs="Arial"/>
        </w:rPr>
        <w:t xml:space="preserve">, Bulgaria </w:t>
      </w:r>
      <w:proofErr w:type="spellStart"/>
      <w:r w:rsidRPr="007E008C">
        <w:rPr>
          <w:rFonts w:ascii="Arial" w:hAnsi="Arial" w:cs="Arial"/>
        </w:rPr>
        <w:t>şi</w:t>
      </w:r>
      <w:proofErr w:type="spellEnd"/>
      <w:r w:rsidRPr="007E008C">
        <w:rPr>
          <w:rFonts w:ascii="Arial" w:hAnsi="Arial" w:cs="Arial"/>
        </w:rPr>
        <w:t xml:space="preserve"> Grecia.</w:t>
      </w:r>
    </w:p>
    <w:p w14:paraId="67EF44D6" w14:textId="77777777" w:rsidR="007E008C" w:rsidRPr="007E008C" w:rsidRDefault="007E008C" w:rsidP="007E008C">
      <w:pPr>
        <w:pStyle w:val="BodyText"/>
        <w:spacing w:after="0" w:line="240" w:lineRule="auto"/>
        <w:ind w:left="200" w:right="361"/>
        <w:jc w:val="both"/>
        <w:rPr>
          <w:rFonts w:ascii="Arial" w:hAnsi="Arial" w:cs="Arial"/>
        </w:rPr>
      </w:pPr>
      <w:proofErr w:type="spellStart"/>
      <w:r w:rsidRPr="007E008C">
        <w:rPr>
          <w:rFonts w:ascii="Arial" w:hAnsi="Arial" w:cs="Arial"/>
        </w:rPr>
        <w:lastRenderedPageBreak/>
        <w:t>În</w:t>
      </w:r>
      <w:proofErr w:type="spellEnd"/>
      <w:r w:rsidRPr="007E008C">
        <w:rPr>
          <w:rFonts w:ascii="Arial" w:hAnsi="Arial" w:cs="Arial"/>
          <w:spacing w:val="-8"/>
        </w:rPr>
        <w:t xml:space="preserve"> </w:t>
      </w:r>
      <w:proofErr w:type="spellStart"/>
      <w:r w:rsidRPr="007E008C">
        <w:rPr>
          <w:rFonts w:ascii="Arial" w:hAnsi="Arial" w:cs="Arial"/>
        </w:rPr>
        <w:t>România</w:t>
      </w:r>
      <w:proofErr w:type="spellEnd"/>
      <w:r w:rsidRPr="007E008C">
        <w:rPr>
          <w:rFonts w:ascii="Arial" w:hAnsi="Arial" w:cs="Arial"/>
          <w:spacing w:val="-9"/>
        </w:rPr>
        <w:t xml:space="preserve"> </w:t>
      </w:r>
      <w:proofErr w:type="spellStart"/>
      <w:r w:rsidRPr="007E008C">
        <w:rPr>
          <w:rFonts w:ascii="Arial" w:hAnsi="Arial" w:cs="Arial"/>
        </w:rPr>
        <w:t>este</w:t>
      </w:r>
      <w:proofErr w:type="spellEnd"/>
      <w:r w:rsidRPr="007E008C">
        <w:rPr>
          <w:rFonts w:ascii="Arial" w:hAnsi="Arial" w:cs="Arial"/>
          <w:spacing w:val="-7"/>
        </w:rPr>
        <w:t xml:space="preserve"> </w:t>
      </w:r>
      <w:proofErr w:type="spellStart"/>
      <w:r w:rsidRPr="007E008C">
        <w:rPr>
          <w:rFonts w:ascii="Arial" w:hAnsi="Arial" w:cs="Arial"/>
        </w:rPr>
        <w:t>prezentă</w:t>
      </w:r>
      <w:proofErr w:type="spellEnd"/>
      <w:r w:rsidRPr="007E008C">
        <w:rPr>
          <w:rFonts w:ascii="Arial" w:hAnsi="Arial" w:cs="Arial"/>
          <w:spacing w:val="-8"/>
        </w:rPr>
        <w:t xml:space="preserve"> </w:t>
      </w:r>
      <w:proofErr w:type="spellStart"/>
      <w:r w:rsidRPr="007E008C">
        <w:rPr>
          <w:rFonts w:ascii="Arial" w:hAnsi="Arial" w:cs="Arial"/>
        </w:rPr>
        <w:t>pretutindeni</w:t>
      </w:r>
      <w:proofErr w:type="spellEnd"/>
      <w:r w:rsidRPr="007E008C">
        <w:rPr>
          <w:rFonts w:ascii="Arial" w:hAnsi="Arial" w:cs="Arial"/>
          <w:spacing w:val="-9"/>
        </w:rPr>
        <w:t xml:space="preserve"> </w:t>
      </w:r>
      <w:proofErr w:type="spellStart"/>
      <w:r w:rsidRPr="007E008C">
        <w:rPr>
          <w:rFonts w:ascii="Arial" w:hAnsi="Arial" w:cs="Arial"/>
        </w:rPr>
        <w:t>în</w:t>
      </w:r>
      <w:proofErr w:type="spellEnd"/>
      <w:r w:rsidRPr="007E008C">
        <w:rPr>
          <w:rFonts w:ascii="Arial" w:hAnsi="Arial" w:cs="Arial"/>
          <w:spacing w:val="-8"/>
        </w:rPr>
        <w:t xml:space="preserve"> </w:t>
      </w:r>
      <w:proofErr w:type="spellStart"/>
      <w:r w:rsidRPr="007E008C">
        <w:rPr>
          <w:rFonts w:ascii="Arial" w:hAnsi="Arial" w:cs="Arial"/>
        </w:rPr>
        <w:t>zonele</w:t>
      </w:r>
      <w:proofErr w:type="spellEnd"/>
      <w:r w:rsidRPr="007E008C">
        <w:rPr>
          <w:rFonts w:ascii="Arial" w:hAnsi="Arial" w:cs="Arial"/>
          <w:spacing w:val="-8"/>
        </w:rPr>
        <w:t xml:space="preserve"> </w:t>
      </w:r>
      <w:r w:rsidRPr="007E008C">
        <w:rPr>
          <w:rFonts w:ascii="Arial" w:hAnsi="Arial" w:cs="Arial"/>
        </w:rPr>
        <w:t>de</w:t>
      </w:r>
      <w:r w:rsidRPr="007E008C">
        <w:rPr>
          <w:rFonts w:ascii="Arial" w:hAnsi="Arial" w:cs="Arial"/>
          <w:spacing w:val="-8"/>
        </w:rPr>
        <w:t xml:space="preserve"> </w:t>
      </w:r>
      <w:r w:rsidRPr="007E008C">
        <w:rPr>
          <w:rFonts w:ascii="Arial" w:hAnsi="Arial" w:cs="Arial"/>
        </w:rPr>
        <w:t>deal</w:t>
      </w:r>
      <w:r w:rsidRPr="007E008C">
        <w:rPr>
          <w:rFonts w:ascii="Arial" w:hAnsi="Arial" w:cs="Arial"/>
          <w:spacing w:val="-6"/>
        </w:rPr>
        <w:t xml:space="preserve"> </w:t>
      </w:r>
      <w:proofErr w:type="spellStart"/>
      <w:r w:rsidRPr="007E008C">
        <w:rPr>
          <w:rFonts w:ascii="Arial" w:hAnsi="Arial" w:cs="Arial"/>
        </w:rPr>
        <w:t>şi</w:t>
      </w:r>
      <w:proofErr w:type="spellEnd"/>
      <w:r w:rsidRPr="007E008C">
        <w:rPr>
          <w:rFonts w:ascii="Arial" w:hAnsi="Arial" w:cs="Arial"/>
          <w:spacing w:val="-7"/>
        </w:rPr>
        <w:t xml:space="preserve"> </w:t>
      </w:r>
      <w:proofErr w:type="spellStart"/>
      <w:r w:rsidRPr="007E008C">
        <w:rPr>
          <w:rFonts w:ascii="Arial" w:hAnsi="Arial" w:cs="Arial"/>
        </w:rPr>
        <w:t>munte</w:t>
      </w:r>
      <w:proofErr w:type="spellEnd"/>
      <w:r w:rsidRPr="007E008C">
        <w:rPr>
          <w:rFonts w:ascii="Arial" w:hAnsi="Arial" w:cs="Arial"/>
        </w:rPr>
        <w:t>.</w:t>
      </w:r>
      <w:r w:rsidRPr="007E008C">
        <w:rPr>
          <w:rFonts w:ascii="Arial" w:hAnsi="Arial" w:cs="Arial"/>
          <w:spacing w:val="-7"/>
        </w:rPr>
        <w:t xml:space="preserve"> </w:t>
      </w:r>
      <w:r w:rsidRPr="007E008C">
        <w:rPr>
          <w:rFonts w:ascii="Arial" w:hAnsi="Arial" w:cs="Arial"/>
        </w:rPr>
        <w:t>Nu</w:t>
      </w:r>
      <w:r w:rsidRPr="007E008C">
        <w:rPr>
          <w:rFonts w:ascii="Arial" w:hAnsi="Arial" w:cs="Arial"/>
          <w:spacing w:val="-9"/>
        </w:rPr>
        <w:t xml:space="preserve"> </w:t>
      </w:r>
      <w:proofErr w:type="spellStart"/>
      <w:r w:rsidRPr="007E008C">
        <w:rPr>
          <w:rFonts w:ascii="Arial" w:hAnsi="Arial" w:cs="Arial"/>
        </w:rPr>
        <w:t>este</w:t>
      </w:r>
      <w:proofErr w:type="spellEnd"/>
      <w:r w:rsidRPr="007E008C">
        <w:rPr>
          <w:rFonts w:ascii="Arial" w:hAnsi="Arial" w:cs="Arial"/>
          <w:spacing w:val="-8"/>
        </w:rPr>
        <w:t xml:space="preserve"> </w:t>
      </w:r>
      <w:proofErr w:type="spellStart"/>
      <w:r w:rsidRPr="007E008C">
        <w:rPr>
          <w:rFonts w:ascii="Arial" w:hAnsi="Arial" w:cs="Arial"/>
        </w:rPr>
        <w:t>prezentă</w:t>
      </w:r>
      <w:proofErr w:type="spellEnd"/>
      <w:r w:rsidRPr="007E008C">
        <w:rPr>
          <w:rFonts w:ascii="Arial" w:hAnsi="Arial" w:cs="Arial"/>
          <w:spacing w:val="-8"/>
        </w:rPr>
        <w:t xml:space="preserve"> </w:t>
      </w:r>
      <w:proofErr w:type="spellStart"/>
      <w:r w:rsidRPr="007E008C">
        <w:rPr>
          <w:rFonts w:ascii="Arial" w:hAnsi="Arial" w:cs="Arial"/>
        </w:rPr>
        <w:t>în</w:t>
      </w:r>
      <w:proofErr w:type="spellEnd"/>
      <w:r w:rsidRPr="007E008C">
        <w:rPr>
          <w:rFonts w:ascii="Arial" w:hAnsi="Arial" w:cs="Arial"/>
          <w:spacing w:val="-58"/>
        </w:rPr>
        <w:t xml:space="preserve"> </w:t>
      </w:r>
      <w:r w:rsidRPr="007E008C">
        <w:rPr>
          <w:rFonts w:ascii="Arial" w:hAnsi="Arial" w:cs="Arial"/>
        </w:rPr>
        <w:t>Dobrogea,</w:t>
      </w:r>
      <w:r w:rsidRPr="007E008C">
        <w:rPr>
          <w:rFonts w:ascii="Arial" w:hAnsi="Arial" w:cs="Arial"/>
          <w:spacing w:val="-1"/>
        </w:rPr>
        <w:t xml:space="preserve"> </w:t>
      </w:r>
      <w:proofErr w:type="spellStart"/>
      <w:r w:rsidRPr="007E008C">
        <w:rPr>
          <w:rFonts w:ascii="Arial" w:hAnsi="Arial" w:cs="Arial"/>
        </w:rPr>
        <w:t>Bărăgan</w:t>
      </w:r>
      <w:proofErr w:type="spellEnd"/>
      <w:r w:rsidRPr="007E008C">
        <w:rPr>
          <w:rFonts w:ascii="Arial" w:hAnsi="Arial" w:cs="Arial"/>
        </w:rPr>
        <w:t xml:space="preserve">, </w:t>
      </w:r>
      <w:proofErr w:type="spellStart"/>
      <w:r w:rsidRPr="007E008C">
        <w:rPr>
          <w:rFonts w:ascii="Arial" w:hAnsi="Arial" w:cs="Arial"/>
        </w:rPr>
        <w:t>sudul</w:t>
      </w:r>
      <w:proofErr w:type="spellEnd"/>
      <w:r w:rsidRPr="007E008C">
        <w:rPr>
          <w:rFonts w:ascii="Arial" w:hAnsi="Arial" w:cs="Arial"/>
          <w:spacing w:val="-1"/>
        </w:rPr>
        <w:t xml:space="preserve"> </w:t>
      </w:r>
      <w:proofErr w:type="spellStart"/>
      <w:r w:rsidRPr="007E008C">
        <w:rPr>
          <w:rFonts w:ascii="Arial" w:hAnsi="Arial" w:cs="Arial"/>
        </w:rPr>
        <w:t>Moldovei</w:t>
      </w:r>
      <w:proofErr w:type="spellEnd"/>
      <w:r w:rsidRPr="007E008C">
        <w:rPr>
          <w:rFonts w:ascii="Arial" w:hAnsi="Arial" w:cs="Arial"/>
        </w:rPr>
        <w:t xml:space="preserve">, </w:t>
      </w:r>
      <w:proofErr w:type="spellStart"/>
      <w:r w:rsidRPr="007E008C">
        <w:rPr>
          <w:rFonts w:ascii="Arial" w:hAnsi="Arial" w:cs="Arial"/>
        </w:rPr>
        <w:t>Olteniei</w:t>
      </w:r>
      <w:proofErr w:type="spellEnd"/>
      <w:r w:rsidRPr="007E008C">
        <w:rPr>
          <w:rFonts w:ascii="Arial" w:hAnsi="Arial" w:cs="Arial"/>
          <w:spacing w:val="-1"/>
        </w:rPr>
        <w:t xml:space="preserve"> </w:t>
      </w:r>
      <w:proofErr w:type="spellStart"/>
      <w:r w:rsidRPr="007E008C">
        <w:rPr>
          <w:rFonts w:ascii="Arial" w:hAnsi="Arial" w:cs="Arial"/>
        </w:rPr>
        <w:t>și</w:t>
      </w:r>
      <w:proofErr w:type="spellEnd"/>
      <w:r w:rsidRPr="007E008C">
        <w:rPr>
          <w:rFonts w:ascii="Arial" w:hAnsi="Arial" w:cs="Arial"/>
        </w:rPr>
        <w:t xml:space="preserve"> </w:t>
      </w:r>
      <w:proofErr w:type="spellStart"/>
      <w:r w:rsidRPr="007E008C">
        <w:rPr>
          <w:rFonts w:ascii="Arial" w:hAnsi="Arial" w:cs="Arial"/>
        </w:rPr>
        <w:t>Munteniei</w:t>
      </w:r>
      <w:proofErr w:type="spellEnd"/>
      <w:r w:rsidRPr="007E008C">
        <w:rPr>
          <w:rFonts w:ascii="Arial" w:hAnsi="Arial" w:cs="Arial"/>
        </w:rPr>
        <w:t>.</w:t>
      </w:r>
    </w:p>
    <w:p w14:paraId="6130C38C" w14:textId="77777777" w:rsidR="007E008C" w:rsidRPr="007E008C" w:rsidRDefault="007E008C" w:rsidP="007E008C">
      <w:pPr>
        <w:pStyle w:val="BodyText"/>
        <w:spacing w:after="0" w:line="240" w:lineRule="auto"/>
        <w:ind w:left="200" w:right="358"/>
        <w:jc w:val="both"/>
        <w:rPr>
          <w:rFonts w:ascii="Arial" w:hAnsi="Arial" w:cs="Arial"/>
        </w:rPr>
      </w:pPr>
      <w:proofErr w:type="spellStart"/>
      <w:r w:rsidRPr="007E008C">
        <w:rPr>
          <w:rFonts w:ascii="Arial" w:hAnsi="Arial" w:cs="Arial"/>
          <w:u w:val="single"/>
        </w:rPr>
        <w:t>Efective</w:t>
      </w:r>
      <w:proofErr w:type="spellEnd"/>
      <w:r w:rsidRPr="007E008C">
        <w:rPr>
          <w:rFonts w:ascii="Arial" w:hAnsi="Arial" w:cs="Arial"/>
          <w:spacing w:val="-3"/>
          <w:u w:val="single"/>
        </w:rPr>
        <w:t xml:space="preserve"> </w:t>
      </w:r>
      <w:proofErr w:type="spellStart"/>
      <w:r w:rsidRPr="007E008C">
        <w:rPr>
          <w:rFonts w:ascii="Arial" w:hAnsi="Arial" w:cs="Arial"/>
          <w:u w:val="single"/>
        </w:rPr>
        <w:t>populaţionale</w:t>
      </w:r>
      <w:proofErr w:type="spellEnd"/>
      <w:r w:rsidRPr="007E008C">
        <w:rPr>
          <w:rFonts w:ascii="Arial" w:hAnsi="Arial" w:cs="Arial"/>
        </w:rPr>
        <w:t>:</w:t>
      </w:r>
      <w:r w:rsidRPr="007E008C">
        <w:rPr>
          <w:rFonts w:ascii="Arial" w:hAnsi="Arial" w:cs="Arial"/>
          <w:spacing w:val="-5"/>
        </w:rPr>
        <w:t xml:space="preserve"> </w:t>
      </w:r>
      <w:proofErr w:type="spellStart"/>
      <w:r w:rsidRPr="007E008C">
        <w:rPr>
          <w:rFonts w:ascii="Arial" w:hAnsi="Arial" w:cs="Arial"/>
        </w:rPr>
        <w:t>este</w:t>
      </w:r>
      <w:proofErr w:type="spellEnd"/>
      <w:r w:rsidRPr="007E008C">
        <w:rPr>
          <w:rFonts w:ascii="Arial" w:hAnsi="Arial" w:cs="Arial"/>
          <w:spacing w:val="-2"/>
        </w:rPr>
        <w:t xml:space="preserve"> </w:t>
      </w:r>
      <w:proofErr w:type="spellStart"/>
      <w:r w:rsidRPr="007E008C">
        <w:rPr>
          <w:rFonts w:ascii="Arial" w:hAnsi="Arial" w:cs="Arial"/>
        </w:rPr>
        <w:t>una</w:t>
      </w:r>
      <w:proofErr w:type="spellEnd"/>
      <w:r w:rsidRPr="007E008C">
        <w:rPr>
          <w:rFonts w:ascii="Arial" w:hAnsi="Arial" w:cs="Arial"/>
          <w:spacing w:val="-2"/>
        </w:rPr>
        <w:t xml:space="preserve"> </w:t>
      </w:r>
      <w:r w:rsidRPr="007E008C">
        <w:rPr>
          <w:rFonts w:ascii="Arial" w:hAnsi="Arial" w:cs="Arial"/>
        </w:rPr>
        <w:t>din</w:t>
      </w:r>
      <w:r w:rsidRPr="007E008C">
        <w:rPr>
          <w:rFonts w:ascii="Arial" w:hAnsi="Arial" w:cs="Arial"/>
          <w:spacing w:val="-3"/>
        </w:rPr>
        <w:t xml:space="preserve"> </w:t>
      </w:r>
      <w:proofErr w:type="spellStart"/>
      <w:r w:rsidRPr="007E008C">
        <w:rPr>
          <w:rFonts w:ascii="Arial" w:hAnsi="Arial" w:cs="Arial"/>
        </w:rPr>
        <w:t>cele</w:t>
      </w:r>
      <w:proofErr w:type="spellEnd"/>
      <w:r w:rsidRPr="007E008C">
        <w:rPr>
          <w:rFonts w:ascii="Arial" w:hAnsi="Arial" w:cs="Arial"/>
          <w:spacing w:val="-3"/>
        </w:rPr>
        <w:t xml:space="preserve"> </w:t>
      </w:r>
      <w:proofErr w:type="spellStart"/>
      <w:r w:rsidRPr="007E008C">
        <w:rPr>
          <w:rFonts w:ascii="Arial" w:hAnsi="Arial" w:cs="Arial"/>
        </w:rPr>
        <w:t>mai</w:t>
      </w:r>
      <w:proofErr w:type="spellEnd"/>
      <w:r w:rsidRPr="007E008C">
        <w:rPr>
          <w:rFonts w:ascii="Arial" w:hAnsi="Arial" w:cs="Arial"/>
          <w:spacing w:val="-3"/>
        </w:rPr>
        <w:t xml:space="preserve"> </w:t>
      </w:r>
      <w:proofErr w:type="spellStart"/>
      <w:r w:rsidRPr="007E008C">
        <w:rPr>
          <w:rFonts w:ascii="Arial" w:hAnsi="Arial" w:cs="Arial"/>
        </w:rPr>
        <w:t>abundente</w:t>
      </w:r>
      <w:proofErr w:type="spellEnd"/>
      <w:r w:rsidRPr="007E008C">
        <w:rPr>
          <w:rFonts w:ascii="Arial" w:hAnsi="Arial" w:cs="Arial"/>
          <w:spacing w:val="-2"/>
        </w:rPr>
        <w:t xml:space="preserve"> </w:t>
      </w:r>
      <w:proofErr w:type="spellStart"/>
      <w:r w:rsidRPr="007E008C">
        <w:rPr>
          <w:rFonts w:ascii="Arial" w:hAnsi="Arial" w:cs="Arial"/>
        </w:rPr>
        <w:t>specii</w:t>
      </w:r>
      <w:proofErr w:type="spellEnd"/>
      <w:r w:rsidRPr="007E008C">
        <w:rPr>
          <w:rFonts w:ascii="Arial" w:hAnsi="Arial" w:cs="Arial"/>
          <w:spacing w:val="-2"/>
        </w:rPr>
        <w:t xml:space="preserve"> </w:t>
      </w:r>
      <w:r w:rsidRPr="007E008C">
        <w:rPr>
          <w:rFonts w:ascii="Arial" w:hAnsi="Arial" w:cs="Arial"/>
        </w:rPr>
        <w:t>de</w:t>
      </w:r>
      <w:r w:rsidRPr="007E008C">
        <w:rPr>
          <w:rFonts w:ascii="Arial" w:hAnsi="Arial" w:cs="Arial"/>
          <w:spacing w:val="-2"/>
        </w:rPr>
        <w:t xml:space="preserve"> </w:t>
      </w:r>
      <w:proofErr w:type="spellStart"/>
      <w:r w:rsidRPr="007E008C">
        <w:rPr>
          <w:rFonts w:ascii="Arial" w:hAnsi="Arial" w:cs="Arial"/>
        </w:rPr>
        <w:t>amfibieni</w:t>
      </w:r>
      <w:proofErr w:type="spellEnd"/>
      <w:r w:rsidRPr="007E008C">
        <w:rPr>
          <w:rFonts w:ascii="Arial" w:hAnsi="Arial" w:cs="Arial"/>
        </w:rPr>
        <w:t>,</w:t>
      </w:r>
      <w:r w:rsidRPr="007E008C">
        <w:rPr>
          <w:rFonts w:ascii="Arial" w:hAnsi="Arial" w:cs="Arial"/>
          <w:spacing w:val="-3"/>
        </w:rPr>
        <w:t xml:space="preserve"> </w:t>
      </w:r>
      <w:proofErr w:type="spellStart"/>
      <w:r w:rsidRPr="007E008C">
        <w:rPr>
          <w:rFonts w:ascii="Arial" w:hAnsi="Arial" w:cs="Arial"/>
        </w:rPr>
        <w:t>deoarece</w:t>
      </w:r>
      <w:proofErr w:type="spellEnd"/>
      <w:r w:rsidRPr="007E008C">
        <w:rPr>
          <w:rFonts w:ascii="Arial" w:hAnsi="Arial" w:cs="Arial"/>
          <w:spacing w:val="-57"/>
        </w:rPr>
        <w:t xml:space="preserve"> </w:t>
      </w:r>
      <w:proofErr w:type="spellStart"/>
      <w:r w:rsidRPr="007E008C">
        <w:rPr>
          <w:rFonts w:ascii="Arial" w:hAnsi="Arial" w:cs="Arial"/>
        </w:rPr>
        <w:t>beneficiază</w:t>
      </w:r>
      <w:proofErr w:type="spellEnd"/>
      <w:r w:rsidRPr="007E008C">
        <w:rPr>
          <w:rFonts w:ascii="Arial" w:hAnsi="Arial" w:cs="Arial"/>
          <w:spacing w:val="1"/>
        </w:rPr>
        <w:t xml:space="preserve"> </w:t>
      </w:r>
      <w:r w:rsidRPr="007E008C">
        <w:rPr>
          <w:rFonts w:ascii="Arial" w:hAnsi="Arial" w:cs="Arial"/>
        </w:rPr>
        <w:t>de</w:t>
      </w:r>
      <w:r w:rsidRPr="007E008C">
        <w:rPr>
          <w:rFonts w:ascii="Arial" w:hAnsi="Arial" w:cs="Arial"/>
          <w:spacing w:val="1"/>
        </w:rPr>
        <w:t xml:space="preserve"> </w:t>
      </w:r>
      <w:proofErr w:type="spellStart"/>
      <w:r w:rsidRPr="007E008C">
        <w:rPr>
          <w:rFonts w:ascii="Arial" w:hAnsi="Arial" w:cs="Arial"/>
        </w:rPr>
        <w:t>orice</w:t>
      </w:r>
      <w:proofErr w:type="spellEnd"/>
      <w:r w:rsidRPr="007E008C">
        <w:rPr>
          <w:rFonts w:ascii="Arial" w:hAnsi="Arial" w:cs="Arial"/>
          <w:spacing w:val="1"/>
        </w:rPr>
        <w:t xml:space="preserve"> </w:t>
      </w:r>
      <w:proofErr w:type="spellStart"/>
      <w:r w:rsidRPr="007E008C">
        <w:rPr>
          <w:rFonts w:ascii="Arial" w:hAnsi="Arial" w:cs="Arial"/>
        </w:rPr>
        <w:t>ochi</w:t>
      </w:r>
      <w:proofErr w:type="spellEnd"/>
      <w:r w:rsidRPr="007E008C">
        <w:rPr>
          <w:rFonts w:ascii="Arial" w:hAnsi="Arial" w:cs="Arial"/>
          <w:spacing w:val="1"/>
        </w:rPr>
        <w:t xml:space="preserve"> </w:t>
      </w:r>
      <w:r w:rsidRPr="007E008C">
        <w:rPr>
          <w:rFonts w:ascii="Arial" w:hAnsi="Arial" w:cs="Arial"/>
        </w:rPr>
        <w:t>de</w:t>
      </w:r>
      <w:r w:rsidRPr="007E008C">
        <w:rPr>
          <w:rFonts w:ascii="Arial" w:hAnsi="Arial" w:cs="Arial"/>
          <w:spacing w:val="1"/>
        </w:rPr>
        <w:t xml:space="preserve"> </w:t>
      </w:r>
      <w:proofErr w:type="spellStart"/>
      <w:r w:rsidRPr="007E008C">
        <w:rPr>
          <w:rFonts w:ascii="Arial" w:hAnsi="Arial" w:cs="Arial"/>
        </w:rPr>
        <w:t>apă</w:t>
      </w:r>
      <w:proofErr w:type="spellEnd"/>
      <w:r w:rsidRPr="007E008C">
        <w:rPr>
          <w:rFonts w:ascii="Arial" w:hAnsi="Arial" w:cs="Arial"/>
          <w:spacing w:val="1"/>
        </w:rPr>
        <w:t xml:space="preserve"> </w:t>
      </w:r>
      <w:proofErr w:type="spellStart"/>
      <w:r w:rsidRPr="007E008C">
        <w:rPr>
          <w:rFonts w:ascii="Arial" w:hAnsi="Arial" w:cs="Arial"/>
        </w:rPr>
        <w:t>disponibil</w:t>
      </w:r>
      <w:proofErr w:type="spellEnd"/>
      <w:r w:rsidRPr="007E008C">
        <w:rPr>
          <w:rFonts w:ascii="Arial" w:hAnsi="Arial" w:cs="Arial"/>
          <w:spacing w:val="1"/>
        </w:rPr>
        <w:t xml:space="preserve"> </w:t>
      </w:r>
      <w:proofErr w:type="spellStart"/>
      <w:r w:rsidRPr="007E008C">
        <w:rPr>
          <w:rFonts w:ascii="Arial" w:hAnsi="Arial" w:cs="Arial"/>
        </w:rPr>
        <w:t>pentru</w:t>
      </w:r>
      <w:proofErr w:type="spellEnd"/>
      <w:r w:rsidRPr="007E008C">
        <w:rPr>
          <w:rFonts w:ascii="Arial" w:hAnsi="Arial" w:cs="Arial"/>
          <w:spacing w:val="1"/>
        </w:rPr>
        <w:t xml:space="preserve"> </w:t>
      </w:r>
      <w:proofErr w:type="spellStart"/>
      <w:r w:rsidRPr="007E008C">
        <w:rPr>
          <w:rFonts w:ascii="Arial" w:hAnsi="Arial" w:cs="Arial"/>
        </w:rPr>
        <w:t>reproducere</w:t>
      </w:r>
      <w:proofErr w:type="spellEnd"/>
      <w:r w:rsidRPr="007E008C">
        <w:rPr>
          <w:rFonts w:ascii="Arial" w:hAnsi="Arial" w:cs="Arial"/>
        </w:rPr>
        <w:t>.</w:t>
      </w:r>
      <w:r w:rsidRPr="007E008C">
        <w:rPr>
          <w:rFonts w:ascii="Arial" w:hAnsi="Arial" w:cs="Arial"/>
          <w:spacing w:val="1"/>
        </w:rPr>
        <w:t xml:space="preserve"> </w:t>
      </w:r>
      <w:proofErr w:type="spellStart"/>
      <w:r w:rsidRPr="007E008C">
        <w:rPr>
          <w:rFonts w:ascii="Arial" w:hAnsi="Arial" w:cs="Arial"/>
        </w:rPr>
        <w:t>Indivizii</w:t>
      </w:r>
      <w:proofErr w:type="spellEnd"/>
      <w:r w:rsidRPr="007E008C">
        <w:rPr>
          <w:rFonts w:ascii="Arial" w:hAnsi="Arial" w:cs="Arial"/>
          <w:spacing w:val="1"/>
        </w:rPr>
        <w:t xml:space="preserve"> </w:t>
      </w:r>
      <w:r w:rsidRPr="007E008C">
        <w:rPr>
          <w:rFonts w:ascii="Arial" w:hAnsi="Arial" w:cs="Arial"/>
        </w:rPr>
        <w:t>se</w:t>
      </w:r>
      <w:r w:rsidRPr="007E008C">
        <w:rPr>
          <w:rFonts w:ascii="Arial" w:hAnsi="Arial" w:cs="Arial"/>
          <w:spacing w:val="1"/>
        </w:rPr>
        <w:t xml:space="preserve"> </w:t>
      </w:r>
      <w:proofErr w:type="spellStart"/>
      <w:r w:rsidRPr="007E008C">
        <w:rPr>
          <w:rFonts w:ascii="Arial" w:hAnsi="Arial" w:cs="Arial"/>
        </w:rPr>
        <w:t>caracterizează</w:t>
      </w:r>
      <w:proofErr w:type="spellEnd"/>
      <w:r w:rsidRPr="007E008C">
        <w:rPr>
          <w:rFonts w:ascii="Arial" w:hAnsi="Arial" w:cs="Arial"/>
        </w:rPr>
        <w:t xml:space="preserve"> </w:t>
      </w:r>
      <w:proofErr w:type="spellStart"/>
      <w:r w:rsidRPr="007E008C">
        <w:rPr>
          <w:rFonts w:ascii="Arial" w:hAnsi="Arial" w:cs="Arial"/>
        </w:rPr>
        <w:t>printr</w:t>
      </w:r>
      <w:proofErr w:type="spellEnd"/>
      <w:r w:rsidRPr="007E008C">
        <w:rPr>
          <w:rFonts w:ascii="Arial" w:hAnsi="Arial" w:cs="Arial"/>
        </w:rPr>
        <w:t xml:space="preserve">-o </w:t>
      </w:r>
      <w:proofErr w:type="spellStart"/>
      <w:r w:rsidRPr="007E008C">
        <w:rPr>
          <w:rFonts w:ascii="Arial" w:hAnsi="Arial" w:cs="Arial"/>
        </w:rPr>
        <w:t>longevitate</w:t>
      </w:r>
      <w:proofErr w:type="spellEnd"/>
      <w:r w:rsidRPr="007E008C">
        <w:rPr>
          <w:rFonts w:ascii="Arial" w:hAnsi="Arial" w:cs="Arial"/>
        </w:rPr>
        <w:t xml:space="preserve"> </w:t>
      </w:r>
      <w:proofErr w:type="spellStart"/>
      <w:r w:rsidRPr="007E008C">
        <w:rPr>
          <w:rFonts w:ascii="Arial" w:hAnsi="Arial" w:cs="Arial"/>
        </w:rPr>
        <w:t>ridicată</w:t>
      </w:r>
      <w:proofErr w:type="spellEnd"/>
      <w:r w:rsidRPr="007E008C">
        <w:rPr>
          <w:rFonts w:ascii="Arial" w:hAnsi="Arial" w:cs="Arial"/>
        </w:rPr>
        <w:t xml:space="preserve"> </w:t>
      </w:r>
      <w:proofErr w:type="spellStart"/>
      <w:r w:rsidRPr="007E008C">
        <w:rPr>
          <w:rFonts w:ascii="Arial" w:hAnsi="Arial" w:cs="Arial"/>
        </w:rPr>
        <w:t>şi</w:t>
      </w:r>
      <w:proofErr w:type="spellEnd"/>
      <w:r w:rsidRPr="007E008C">
        <w:rPr>
          <w:rFonts w:ascii="Arial" w:hAnsi="Arial" w:cs="Arial"/>
        </w:rPr>
        <w:t xml:space="preserve"> </w:t>
      </w:r>
      <w:proofErr w:type="spellStart"/>
      <w:r w:rsidRPr="007E008C">
        <w:rPr>
          <w:rFonts w:ascii="Arial" w:hAnsi="Arial" w:cs="Arial"/>
        </w:rPr>
        <w:t>toleranţă</w:t>
      </w:r>
      <w:proofErr w:type="spellEnd"/>
      <w:r w:rsidRPr="007E008C">
        <w:rPr>
          <w:rFonts w:ascii="Arial" w:hAnsi="Arial" w:cs="Arial"/>
        </w:rPr>
        <w:t xml:space="preserve"> </w:t>
      </w:r>
      <w:proofErr w:type="spellStart"/>
      <w:r w:rsidRPr="007E008C">
        <w:rPr>
          <w:rFonts w:ascii="Arial" w:hAnsi="Arial" w:cs="Arial"/>
        </w:rPr>
        <w:t>sporită</w:t>
      </w:r>
      <w:proofErr w:type="spellEnd"/>
      <w:r w:rsidRPr="007E008C">
        <w:rPr>
          <w:rFonts w:ascii="Arial" w:hAnsi="Arial" w:cs="Arial"/>
        </w:rPr>
        <w:t xml:space="preserve"> la o </w:t>
      </w:r>
      <w:proofErr w:type="spellStart"/>
      <w:r w:rsidRPr="007E008C">
        <w:rPr>
          <w:rFonts w:ascii="Arial" w:hAnsi="Arial" w:cs="Arial"/>
        </w:rPr>
        <w:t>varietate</w:t>
      </w:r>
      <w:proofErr w:type="spellEnd"/>
      <w:r w:rsidRPr="007E008C">
        <w:rPr>
          <w:rFonts w:ascii="Arial" w:hAnsi="Arial" w:cs="Arial"/>
        </w:rPr>
        <w:t xml:space="preserve"> mare de</w:t>
      </w:r>
      <w:r w:rsidRPr="007E008C">
        <w:rPr>
          <w:rFonts w:ascii="Arial" w:hAnsi="Arial" w:cs="Arial"/>
          <w:spacing w:val="1"/>
        </w:rPr>
        <w:t xml:space="preserve"> </w:t>
      </w:r>
      <w:proofErr w:type="spellStart"/>
      <w:r w:rsidRPr="007E008C">
        <w:rPr>
          <w:rFonts w:ascii="Arial" w:hAnsi="Arial" w:cs="Arial"/>
        </w:rPr>
        <w:t>impacte</w:t>
      </w:r>
      <w:proofErr w:type="spellEnd"/>
      <w:r w:rsidRPr="007E008C">
        <w:rPr>
          <w:rFonts w:ascii="Arial" w:hAnsi="Arial" w:cs="Arial"/>
          <w:spacing w:val="-1"/>
        </w:rPr>
        <w:t xml:space="preserve"> </w:t>
      </w:r>
      <w:proofErr w:type="spellStart"/>
      <w:r w:rsidRPr="007E008C">
        <w:rPr>
          <w:rFonts w:ascii="Arial" w:hAnsi="Arial" w:cs="Arial"/>
        </w:rPr>
        <w:t>antropice</w:t>
      </w:r>
      <w:proofErr w:type="spellEnd"/>
      <w:r w:rsidRPr="007E008C">
        <w:rPr>
          <w:rFonts w:ascii="Arial" w:hAnsi="Arial" w:cs="Arial"/>
        </w:rPr>
        <w:t>.</w:t>
      </w:r>
    </w:p>
    <w:p w14:paraId="26CAAABA" w14:textId="77777777" w:rsidR="007E008C" w:rsidRPr="007E008C" w:rsidRDefault="007E008C" w:rsidP="007E008C">
      <w:pPr>
        <w:pStyle w:val="BodyText"/>
        <w:spacing w:before="1" w:after="0" w:line="240" w:lineRule="auto"/>
        <w:ind w:left="200" w:right="360"/>
        <w:jc w:val="both"/>
        <w:rPr>
          <w:rFonts w:ascii="Arial" w:hAnsi="Arial" w:cs="Arial"/>
        </w:rPr>
      </w:pPr>
      <w:proofErr w:type="spellStart"/>
      <w:r w:rsidRPr="007E008C">
        <w:rPr>
          <w:rFonts w:ascii="Arial" w:hAnsi="Arial" w:cs="Arial"/>
          <w:u w:val="single"/>
        </w:rPr>
        <w:t>Efectul</w:t>
      </w:r>
      <w:proofErr w:type="spellEnd"/>
      <w:r w:rsidRPr="007E008C">
        <w:rPr>
          <w:rFonts w:ascii="Arial" w:hAnsi="Arial" w:cs="Arial"/>
          <w:u w:val="single"/>
        </w:rPr>
        <w:t xml:space="preserve"> </w:t>
      </w:r>
      <w:proofErr w:type="spellStart"/>
      <w:r w:rsidRPr="007E008C">
        <w:rPr>
          <w:rFonts w:ascii="Arial" w:hAnsi="Arial" w:cs="Arial"/>
          <w:u w:val="single"/>
        </w:rPr>
        <w:t>implementării</w:t>
      </w:r>
      <w:proofErr w:type="spellEnd"/>
      <w:r w:rsidRPr="007E008C">
        <w:rPr>
          <w:rFonts w:ascii="Arial" w:hAnsi="Arial" w:cs="Arial"/>
          <w:u w:val="single"/>
        </w:rPr>
        <w:t xml:space="preserve"> </w:t>
      </w:r>
      <w:proofErr w:type="spellStart"/>
      <w:r w:rsidRPr="007E008C">
        <w:rPr>
          <w:rFonts w:ascii="Arial" w:hAnsi="Arial" w:cs="Arial"/>
          <w:u w:val="single"/>
        </w:rPr>
        <w:t>planului</w:t>
      </w:r>
      <w:proofErr w:type="spellEnd"/>
      <w:r w:rsidRPr="007E008C">
        <w:rPr>
          <w:rFonts w:ascii="Arial" w:hAnsi="Arial" w:cs="Arial"/>
          <w:u w:val="single"/>
        </w:rPr>
        <w:t xml:space="preserve"> </w:t>
      </w:r>
      <w:proofErr w:type="spellStart"/>
      <w:r w:rsidRPr="007E008C">
        <w:rPr>
          <w:rFonts w:ascii="Arial" w:hAnsi="Arial" w:cs="Arial"/>
          <w:u w:val="single"/>
        </w:rPr>
        <w:t>asupra</w:t>
      </w:r>
      <w:proofErr w:type="spellEnd"/>
      <w:r w:rsidRPr="007E008C">
        <w:rPr>
          <w:rFonts w:ascii="Arial" w:hAnsi="Arial" w:cs="Arial"/>
          <w:u w:val="single"/>
        </w:rPr>
        <w:t xml:space="preserve"> </w:t>
      </w:r>
      <w:proofErr w:type="spellStart"/>
      <w:r w:rsidRPr="007E008C">
        <w:rPr>
          <w:rFonts w:ascii="Arial" w:hAnsi="Arial" w:cs="Arial"/>
          <w:u w:val="single"/>
        </w:rPr>
        <w:t>speciei</w:t>
      </w:r>
      <w:proofErr w:type="spellEnd"/>
      <w:r w:rsidRPr="007E008C">
        <w:rPr>
          <w:rFonts w:ascii="Arial" w:hAnsi="Arial" w:cs="Arial"/>
        </w:rPr>
        <w:t xml:space="preserve">: minor </w:t>
      </w:r>
      <w:proofErr w:type="spellStart"/>
      <w:r w:rsidRPr="007E008C">
        <w:rPr>
          <w:rFonts w:ascii="Arial" w:hAnsi="Arial" w:cs="Arial"/>
        </w:rPr>
        <w:t>și</w:t>
      </w:r>
      <w:proofErr w:type="spellEnd"/>
      <w:r w:rsidRPr="007E008C">
        <w:rPr>
          <w:rFonts w:ascii="Arial" w:hAnsi="Arial" w:cs="Arial"/>
        </w:rPr>
        <w:t xml:space="preserve"> </w:t>
      </w:r>
      <w:proofErr w:type="spellStart"/>
      <w:r w:rsidRPr="007E008C">
        <w:rPr>
          <w:rFonts w:ascii="Arial" w:hAnsi="Arial" w:cs="Arial"/>
        </w:rPr>
        <w:t>nesemnificativ</w:t>
      </w:r>
      <w:proofErr w:type="spellEnd"/>
      <w:r w:rsidRPr="007E008C">
        <w:rPr>
          <w:rFonts w:ascii="Arial" w:hAnsi="Arial" w:cs="Arial"/>
        </w:rPr>
        <w:t xml:space="preserve"> </w:t>
      </w:r>
      <w:proofErr w:type="spellStart"/>
      <w:r w:rsidRPr="007E008C">
        <w:rPr>
          <w:rFonts w:ascii="Arial" w:hAnsi="Arial" w:cs="Arial"/>
        </w:rPr>
        <w:t>în</w:t>
      </w:r>
      <w:proofErr w:type="spellEnd"/>
      <w:r w:rsidRPr="007E008C">
        <w:rPr>
          <w:rFonts w:ascii="Arial" w:hAnsi="Arial" w:cs="Arial"/>
        </w:rPr>
        <w:t xml:space="preserve"> </w:t>
      </w:r>
      <w:proofErr w:type="spellStart"/>
      <w:r w:rsidRPr="007E008C">
        <w:rPr>
          <w:rFonts w:ascii="Arial" w:hAnsi="Arial" w:cs="Arial"/>
        </w:rPr>
        <w:t>condițiile</w:t>
      </w:r>
      <w:proofErr w:type="spellEnd"/>
      <w:r w:rsidRPr="007E008C">
        <w:rPr>
          <w:rFonts w:ascii="Arial" w:hAnsi="Arial" w:cs="Arial"/>
          <w:spacing w:val="1"/>
        </w:rPr>
        <w:t xml:space="preserve"> </w:t>
      </w:r>
      <w:proofErr w:type="spellStart"/>
      <w:r w:rsidRPr="007E008C">
        <w:rPr>
          <w:rFonts w:ascii="Arial" w:hAnsi="Arial" w:cs="Arial"/>
        </w:rPr>
        <w:t>respectării</w:t>
      </w:r>
      <w:proofErr w:type="spellEnd"/>
      <w:r w:rsidRPr="007E008C">
        <w:rPr>
          <w:rFonts w:ascii="Arial" w:hAnsi="Arial" w:cs="Arial"/>
          <w:spacing w:val="1"/>
        </w:rPr>
        <w:t xml:space="preserve"> </w:t>
      </w:r>
      <w:proofErr w:type="spellStart"/>
      <w:r w:rsidRPr="007E008C">
        <w:rPr>
          <w:rFonts w:ascii="Arial" w:hAnsi="Arial" w:cs="Arial"/>
        </w:rPr>
        <w:t>măsurilor</w:t>
      </w:r>
      <w:proofErr w:type="spellEnd"/>
      <w:r w:rsidRPr="007E008C">
        <w:rPr>
          <w:rFonts w:ascii="Arial" w:hAnsi="Arial" w:cs="Arial"/>
          <w:spacing w:val="1"/>
        </w:rPr>
        <w:t xml:space="preserve"> </w:t>
      </w:r>
      <w:r w:rsidRPr="007E008C">
        <w:rPr>
          <w:rFonts w:ascii="Arial" w:hAnsi="Arial" w:cs="Arial"/>
        </w:rPr>
        <w:t>de</w:t>
      </w:r>
      <w:r w:rsidRPr="007E008C">
        <w:rPr>
          <w:rFonts w:ascii="Arial" w:hAnsi="Arial" w:cs="Arial"/>
          <w:spacing w:val="1"/>
        </w:rPr>
        <w:t xml:space="preserve"> </w:t>
      </w:r>
      <w:proofErr w:type="spellStart"/>
      <w:r w:rsidRPr="007E008C">
        <w:rPr>
          <w:rFonts w:ascii="Arial" w:hAnsi="Arial" w:cs="Arial"/>
        </w:rPr>
        <w:t>diminuare</w:t>
      </w:r>
      <w:proofErr w:type="spellEnd"/>
      <w:r w:rsidRPr="007E008C">
        <w:rPr>
          <w:rFonts w:ascii="Arial" w:hAnsi="Arial" w:cs="Arial"/>
          <w:spacing w:val="1"/>
        </w:rPr>
        <w:t xml:space="preserve"> </w:t>
      </w:r>
      <w:proofErr w:type="gramStart"/>
      <w:r w:rsidRPr="007E008C">
        <w:rPr>
          <w:rFonts w:ascii="Arial" w:hAnsi="Arial" w:cs="Arial"/>
        </w:rPr>
        <w:t>a</w:t>
      </w:r>
      <w:proofErr w:type="gramEnd"/>
      <w:r w:rsidRPr="007E008C">
        <w:rPr>
          <w:rFonts w:ascii="Arial" w:hAnsi="Arial" w:cs="Arial"/>
          <w:spacing w:val="1"/>
        </w:rPr>
        <w:t xml:space="preserve"> </w:t>
      </w:r>
      <w:proofErr w:type="spellStart"/>
      <w:r w:rsidRPr="007E008C">
        <w:rPr>
          <w:rFonts w:ascii="Arial" w:hAnsi="Arial" w:cs="Arial"/>
        </w:rPr>
        <w:t>impactului</w:t>
      </w:r>
      <w:proofErr w:type="spellEnd"/>
      <w:r w:rsidRPr="007E008C">
        <w:rPr>
          <w:rFonts w:ascii="Arial" w:hAnsi="Arial" w:cs="Arial"/>
          <w:spacing w:val="1"/>
        </w:rPr>
        <w:t xml:space="preserve"> </w:t>
      </w:r>
      <w:proofErr w:type="spellStart"/>
      <w:r w:rsidRPr="007E008C">
        <w:rPr>
          <w:rFonts w:ascii="Arial" w:hAnsi="Arial" w:cs="Arial"/>
        </w:rPr>
        <w:t>propuse</w:t>
      </w:r>
      <w:proofErr w:type="spellEnd"/>
      <w:r w:rsidRPr="007E008C">
        <w:rPr>
          <w:rFonts w:ascii="Arial" w:hAnsi="Arial" w:cs="Arial"/>
          <w:spacing w:val="1"/>
        </w:rPr>
        <w:t xml:space="preserve"> </w:t>
      </w:r>
      <w:proofErr w:type="spellStart"/>
      <w:r w:rsidRPr="007E008C">
        <w:rPr>
          <w:rFonts w:ascii="Arial" w:hAnsi="Arial" w:cs="Arial"/>
        </w:rPr>
        <w:t>în</w:t>
      </w:r>
      <w:proofErr w:type="spellEnd"/>
      <w:r w:rsidRPr="007E008C">
        <w:rPr>
          <w:rFonts w:ascii="Arial" w:hAnsi="Arial" w:cs="Arial"/>
          <w:spacing w:val="1"/>
        </w:rPr>
        <w:t xml:space="preserve"> </w:t>
      </w:r>
      <w:proofErr w:type="spellStart"/>
      <w:r w:rsidRPr="007E008C">
        <w:rPr>
          <w:rFonts w:ascii="Arial" w:hAnsi="Arial" w:cs="Arial"/>
        </w:rPr>
        <w:t>studiul</w:t>
      </w:r>
      <w:proofErr w:type="spellEnd"/>
      <w:r w:rsidRPr="007E008C">
        <w:rPr>
          <w:rFonts w:ascii="Arial" w:hAnsi="Arial" w:cs="Arial"/>
          <w:spacing w:val="1"/>
        </w:rPr>
        <w:t xml:space="preserve"> </w:t>
      </w:r>
      <w:r w:rsidRPr="007E008C">
        <w:rPr>
          <w:rFonts w:ascii="Arial" w:hAnsi="Arial" w:cs="Arial"/>
        </w:rPr>
        <w:t>de</w:t>
      </w:r>
      <w:r w:rsidRPr="007E008C">
        <w:rPr>
          <w:rFonts w:ascii="Arial" w:hAnsi="Arial" w:cs="Arial"/>
          <w:spacing w:val="1"/>
        </w:rPr>
        <w:t xml:space="preserve"> </w:t>
      </w:r>
      <w:proofErr w:type="spellStart"/>
      <w:r w:rsidRPr="007E008C">
        <w:rPr>
          <w:rFonts w:ascii="Arial" w:hAnsi="Arial" w:cs="Arial"/>
        </w:rPr>
        <w:t>evaluare</w:t>
      </w:r>
      <w:proofErr w:type="spellEnd"/>
      <w:r w:rsidRPr="007E008C">
        <w:rPr>
          <w:rFonts w:ascii="Arial" w:hAnsi="Arial" w:cs="Arial"/>
          <w:spacing w:val="-57"/>
        </w:rPr>
        <w:t xml:space="preserve"> </w:t>
      </w:r>
      <w:proofErr w:type="spellStart"/>
      <w:r w:rsidRPr="007E008C">
        <w:rPr>
          <w:rFonts w:ascii="Arial" w:hAnsi="Arial" w:cs="Arial"/>
        </w:rPr>
        <w:t>adecvată</w:t>
      </w:r>
      <w:proofErr w:type="spellEnd"/>
      <w:r w:rsidRPr="007E008C">
        <w:rPr>
          <w:rFonts w:ascii="Arial" w:hAnsi="Arial" w:cs="Arial"/>
        </w:rPr>
        <w:t>.</w:t>
      </w:r>
    </w:p>
    <w:p w14:paraId="48046561" w14:textId="77777777" w:rsidR="007E008C" w:rsidRPr="007E008C" w:rsidRDefault="007E008C" w:rsidP="007E008C">
      <w:pPr>
        <w:pStyle w:val="BodyText"/>
        <w:spacing w:before="1" w:after="0" w:line="240" w:lineRule="auto"/>
        <w:ind w:left="200" w:right="360"/>
        <w:jc w:val="both"/>
        <w:rPr>
          <w:rFonts w:ascii="Arial" w:hAnsi="Arial" w:cs="Arial"/>
        </w:rPr>
      </w:pPr>
    </w:p>
    <w:p w14:paraId="6BB222D6" w14:textId="77777777" w:rsidR="007E008C" w:rsidRPr="007E008C" w:rsidRDefault="007E008C" w:rsidP="007E008C">
      <w:pPr>
        <w:ind w:firstLine="708"/>
        <w:jc w:val="both"/>
        <w:rPr>
          <w:rFonts w:ascii="Arial" w:eastAsia="Arial" w:hAnsi="Arial" w:cs="Arial"/>
          <w:b/>
          <w:bCs/>
          <w:i/>
          <w:iCs/>
        </w:rPr>
      </w:pPr>
      <w:r w:rsidRPr="007E008C">
        <w:rPr>
          <w:rFonts w:ascii="Arial" w:eastAsia="Arial" w:hAnsi="Arial" w:cs="Arial"/>
          <w:b/>
          <w:bCs/>
          <w:i/>
          <w:iCs/>
        </w:rPr>
        <w:t>Măsuri minime de conservare la nivel de sit:</w:t>
      </w:r>
    </w:p>
    <w:p w14:paraId="2BEF5B76" w14:textId="77777777" w:rsidR="007E008C" w:rsidRPr="007E008C" w:rsidRDefault="007E008C" w:rsidP="007E008C">
      <w:pPr>
        <w:pStyle w:val="BodyText"/>
        <w:spacing w:before="1" w:after="0" w:line="240" w:lineRule="auto"/>
        <w:ind w:left="200" w:right="360"/>
        <w:jc w:val="both"/>
        <w:rPr>
          <w:rFonts w:ascii="Arial" w:hAnsi="Arial" w:cs="Arial"/>
        </w:rPr>
      </w:pPr>
      <w:r w:rsidRPr="007E008C">
        <w:rPr>
          <w:rFonts w:ascii="Arial" w:hAnsi="Arial" w:cs="Arial"/>
        </w:rPr>
        <w:t>-</w:t>
      </w:r>
      <w:proofErr w:type="spellStart"/>
      <w:r w:rsidRPr="007E008C">
        <w:rPr>
          <w:rFonts w:ascii="Arial" w:hAnsi="Arial" w:cs="Arial"/>
        </w:rPr>
        <w:t>evitarea</w:t>
      </w:r>
      <w:proofErr w:type="spellEnd"/>
      <w:r w:rsidRPr="007E008C">
        <w:rPr>
          <w:rFonts w:ascii="Arial" w:hAnsi="Arial" w:cs="Arial"/>
        </w:rPr>
        <w:t xml:space="preserve"> </w:t>
      </w:r>
      <w:proofErr w:type="spellStart"/>
      <w:r w:rsidRPr="007E008C">
        <w:rPr>
          <w:rFonts w:ascii="Arial" w:hAnsi="Arial" w:cs="Arial"/>
        </w:rPr>
        <w:t>deteriorării</w:t>
      </w:r>
      <w:proofErr w:type="spellEnd"/>
      <w:r w:rsidRPr="007E008C">
        <w:rPr>
          <w:rFonts w:ascii="Arial" w:hAnsi="Arial" w:cs="Arial"/>
        </w:rPr>
        <w:t xml:space="preserve"> </w:t>
      </w:r>
      <w:proofErr w:type="spellStart"/>
      <w:r w:rsidRPr="007E008C">
        <w:rPr>
          <w:rFonts w:ascii="Arial" w:hAnsi="Arial" w:cs="Arial"/>
        </w:rPr>
        <w:t>şi</w:t>
      </w:r>
      <w:proofErr w:type="spellEnd"/>
      <w:r w:rsidRPr="007E008C">
        <w:rPr>
          <w:rFonts w:ascii="Arial" w:hAnsi="Arial" w:cs="Arial"/>
        </w:rPr>
        <w:t xml:space="preserve"> </w:t>
      </w:r>
      <w:proofErr w:type="spellStart"/>
      <w:r w:rsidRPr="007E008C">
        <w:rPr>
          <w:rFonts w:ascii="Arial" w:hAnsi="Arial" w:cs="Arial"/>
        </w:rPr>
        <w:t>distrugerii</w:t>
      </w:r>
      <w:proofErr w:type="spellEnd"/>
      <w:r w:rsidRPr="007E008C">
        <w:rPr>
          <w:rFonts w:ascii="Arial" w:hAnsi="Arial" w:cs="Arial"/>
        </w:rPr>
        <w:t xml:space="preserve"> </w:t>
      </w:r>
      <w:proofErr w:type="spellStart"/>
      <w:r w:rsidRPr="007E008C">
        <w:rPr>
          <w:rFonts w:ascii="Arial" w:hAnsi="Arial" w:cs="Arial"/>
        </w:rPr>
        <w:t>habitatelor</w:t>
      </w:r>
      <w:proofErr w:type="spellEnd"/>
      <w:r w:rsidRPr="007E008C">
        <w:rPr>
          <w:rFonts w:ascii="Arial" w:hAnsi="Arial" w:cs="Arial"/>
        </w:rPr>
        <w:t xml:space="preserve"> </w:t>
      </w:r>
      <w:proofErr w:type="spellStart"/>
      <w:r w:rsidRPr="007E008C">
        <w:rPr>
          <w:rFonts w:ascii="Arial" w:hAnsi="Arial" w:cs="Arial"/>
        </w:rPr>
        <w:t>specifice</w:t>
      </w:r>
      <w:proofErr w:type="spellEnd"/>
      <w:r w:rsidRPr="007E008C">
        <w:rPr>
          <w:rFonts w:ascii="Arial" w:hAnsi="Arial" w:cs="Arial"/>
        </w:rPr>
        <w:t>;</w:t>
      </w:r>
    </w:p>
    <w:p w14:paraId="1894911E" w14:textId="77777777" w:rsidR="007E008C" w:rsidRPr="007E008C" w:rsidRDefault="007E008C" w:rsidP="007E008C">
      <w:pPr>
        <w:ind w:left="200"/>
        <w:jc w:val="center"/>
        <w:rPr>
          <w:rFonts w:ascii="Arial" w:eastAsia="Calibri" w:hAnsi="Arial" w:cs="Arial"/>
          <w:b/>
          <w:lang w:val="en-US" w:eastAsia="sk-SK"/>
        </w:rPr>
      </w:pPr>
    </w:p>
    <w:p w14:paraId="168FD7CF" w14:textId="77777777" w:rsidR="007E008C" w:rsidRPr="007E008C" w:rsidRDefault="007E008C" w:rsidP="007E008C">
      <w:pPr>
        <w:ind w:left="200"/>
        <w:jc w:val="center"/>
        <w:rPr>
          <w:rFonts w:ascii="Arial" w:eastAsia="Calibri" w:hAnsi="Arial" w:cs="Arial"/>
          <w:b/>
          <w:lang w:val="en-US" w:eastAsia="sk-SK"/>
        </w:rPr>
      </w:pPr>
      <w:r w:rsidRPr="007E008C">
        <w:rPr>
          <w:rFonts w:ascii="Arial" w:eastAsia="Calibri" w:hAnsi="Arial" w:cs="Arial"/>
          <w:b/>
          <w:lang w:val="en-US" w:eastAsia="sk-SK"/>
        </w:rPr>
        <w:t xml:space="preserve">Rosalia </w:t>
      </w:r>
      <w:proofErr w:type="spellStart"/>
      <w:r w:rsidRPr="007E008C">
        <w:rPr>
          <w:rFonts w:ascii="Arial" w:eastAsia="Calibri" w:hAnsi="Arial" w:cs="Arial"/>
          <w:b/>
          <w:lang w:val="en-US" w:eastAsia="sk-SK"/>
        </w:rPr>
        <w:t>alpina</w:t>
      </w:r>
      <w:proofErr w:type="spellEnd"/>
    </w:p>
    <w:p w14:paraId="2756E49C" w14:textId="77777777" w:rsidR="007E008C" w:rsidRPr="007E008C" w:rsidRDefault="007E008C" w:rsidP="007E008C">
      <w:pPr>
        <w:ind w:left="200"/>
        <w:rPr>
          <w:rFonts w:ascii="Arial" w:hAnsi="Arial" w:cs="Arial"/>
        </w:rPr>
      </w:pPr>
      <w:r w:rsidRPr="007E008C">
        <w:rPr>
          <w:rFonts w:ascii="Arial" w:hAnsi="Arial" w:cs="Arial"/>
          <w:noProof/>
        </w:rPr>
        <w:drawing>
          <wp:anchor distT="0" distB="0" distL="114300" distR="114300" simplePos="0" relativeHeight="251709952" behindDoc="0" locked="0" layoutInCell="1" allowOverlap="1" wp14:anchorId="2397A084" wp14:editId="0AF5B97B">
            <wp:simplePos x="0" y="0"/>
            <wp:positionH relativeFrom="column">
              <wp:posOffset>166370</wp:posOffset>
            </wp:positionH>
            <wp:positionV relativeFrom="paragraph">
              <wp:posOffset>168275</wp:posOffset>
            </wp:positionV>
            <wp:extent cx="1744980" cy="1463040"/>
            <wp:effectExtent l="0" t="0" r="7620" b="3810"/>
            <wp:wrapSquare wrapText="bothSides"/>
            <wp:docPr id="574118545" name="I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744980" cy="1463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E008C">
        <w:rPr>
          <w:rFonts w:ascii="Arial" w:hAnsi="Arial" w:cs="Arial"/>
        </w:rPr>
        <w:t>Croitorul fagului sau croitorul alpin este un coleopter din familia Cerambycidae de dimensiuni mari, ce poate fi ușor recunoscut datorită coloritului albastru-catifea sau gri-albăstrui. Exemplarele adulte au lungimi cuprinse între 14 – 40 mm, la care se adaugă antenele lungi cât corpul la femele și de două ori mai lungi decât corpul la masculi.</w:t>
      </w:r>
    </w:p>
    <w:p w14:paraId="4B8D084B" w14:textId="77777777" w:rsidR="007E008C" w:rsidRPr="007E008C" w:rsidRDefault="007E008C" w:rsidP="007E008C">
      <w:pPr>
        <w:ind w:left="200"/>
        <w:rPr>
          <w:rFonts w:ascii="Arial" w:hAnsi="Arial" w:cs="Arial"/>
        </w:rPr>
      </w:pPr>
      <w:r w:rsidRPr="007E008C">
        <w:rPr>
          <w:rFonts w:ascii="Arial" w:hAnsi="Arial" w:cs="Arial"/>
        </w:rPr>
        <w:t>Croitorul fagului este dependent de lemn cu putregai pentru reproducere. Adulții și larvele trăiesc în special pe fag, ocazional și pe alte specii de foioase (paltin, ulm, carpen, tei). Pentru reproducere preferă arborii cu putregai maturi, relativ izolați (însoriți, în luminișuri) și fără tufărișuri înalte în jurul lor.</w:t>
      </w:r>
    </w:p>
    <w:p w14:paraId="7C83F3FE" w14:textId="77777777" w:rsidR="007E008C" w:rsidRPr="007E008C" w:rsidRDefault="007E008C" w:rsidP="007E008C">
      <w:pPr>
        <w:ind w:left="200"/>
        <w:rPr>
          <w:rFonts w:ascii="Arial" w:hAnsi="Arial" w:cs="Arial"/>
        </w:rPr>
      </w:pPr>
      <w:r w:rsidRPr="007E008C">
        <w:rPr>
          <w:rFonts w:ascii="Arial" w:hAnsi="Arial" w:cs="Arial"/>
        </w:rPr>
        <w:t>Adulții încep să apară din luna mai până în luna septembrie, maximul densității fiind atins în iunie-august. Masculii încep zborul cu circa o săptămână mai devreme decât femelele. După emergență trăiesc circa 15-24 de zile, timp în care pot fi observați mai ales între orele 10-18. În general zboară pe distanțe foarte mici, câțiva metri, fiind însă înregistrate și deplasări mai lungi, de circa 1,5 km. De obicei nu se hrănesc în stadiul matur dar contribuie la polenizarea speciilor de plante pe care stau.</w:t>
      </w:r>
    </w:p>
    <w:p w14:paraId="6D3453CD" w14:textId="77777777" w:rsidR="007E008C" w:rsidRPr="007E008C" w:rsidRDefault="007E008C" w:rsidP="007E008C">
      <w:pPr>
        <w:ind w:left="200"/>
        <w:rPr>
          <w:rFonts w:ascii="Arial" w:hAnsi="Arial" w:cs="Arial"/>
        </w:rPr>
      </w:pPr>
      <w:r w:rsidRPr="007E008C">
        <w:rPr>
          <w:rFonts w:ascii="Arial" w:hAnsi="Arial" w:cs="Arial"/>
        </w:rPr>
        <w:t>Faptul că sunt ușor de observat poate duce la concluzia că specia are abundențe mari, dar preferințele stricte de habitat fac ca în realitate numărul de exemplare care trăiesc într-o zonă să fie mic (densitate aparentă 40 exemplare mature per ha).</w:t>
      </w:r>
    </w:p>
    <w:p w14:paraId="0B7FDB7C" w14:textId="77777777" w:rsidR="007E008C" w:rsidRPr="007E008C" w:rsidRDefault="007E008C" w:rsidP="007E008C">
      <w:pPr>
        <w:ind w:firstLine="708"/>
        <w:jc w:val="both"/>
        <w:rPr>
          <w:rFonts w:ascii="Arial" w:eastAsia="Arial" w:hAnsi="Arial" w:cs="Arial"/>
          <w:b/>
          <w:bCs/>
          <w:i/>
          <w:iCs/>
        </w:rPr>
      </w:pPr>
    </w:p>
    <w:p w14:paraId="4313C8D6" w14:textId="77777777" w:rsidR="007E008C" w:rsidRPr="007E008C" w:rsidRDefault="007E008C" w:rsidP="007E008C">
      <w:pPr>
        <w:ind w:firstLine="708"/>
        <w:jc w:val="both"/>
        <w:rPr>
          <w:rFonts w:ascii="Arial" w:eastAsia="Arial" w:hAnsi="Arial" w:cs="Arial"/>
          <w:b/>
          <w:bCs/>
          <w:i/>
          <w:iCs/>
        </w:rPr>
      </w:pPr>
      <w:r w:rsidRPr="007E008C">
        <w:rPr>
          <w:rFonts w:ascii="Arial" w:eastAsia="Arial" w:hAnsi="Arial" w:cs="Arial"/>
          <w:b/>
          <w:bCs/>
          <w:i/>
          <w:iCs/>
        </w:rPr>
        <w:t>Măsuri minime de conservare la nivel de sit:</w:t>
      </w:r>
    </w:p>
    <w:p w14:paraId="690C9AB2" w14:textId="77777777" w:rsidR="007E008C" w:rsidRPr="007E008C" w:rsidRDefault="007E008C" w:rsidP="007E008C">
      <w:pPr>
        <w:jc w:val="center"/>
        <w:rPr>
          <w:rFonts w:ascii="Arial" w:hAnsi="Arial" w:cs="Arial"/>
          <w:bCs/>
          <w:iCs/>
        </w:rPr>
      </w:pPr>
      <w:r w:rsidRPr="007E008C">
        <w:rPr>
          <w:rFonts w:ascii="Arial" w:hAnsi="Arial" w:cs="Arial"/>
          <w:bCs/>
          <w:iCs/>
        </w:rPr>
        <w:t>- menţinerea unor arbori bătrâni, parţial uscaţi, în habitatele corespunzătoare speciei;</w:t>
      </w:r>
    </w:p>
    <w:bookmarkEnd w:id="97"/>
    <w:bookmarkEnd w:id="98"/>
    <w:p w14:paraId="09700184" w14:textId="77777777" w:rsidR="006263D2" w:rsidRPr="009C2258" w:rsidRDefault="006263D2" w:rsidP="00524D7A">
      <w:pPr>
        <w:pStyle w:val="Heading3"/>
        <w:numPr>
          <w:ilvl w:val="0"/>
          <w:numId w:val="0"/>
        </w:numPr>
        <w:spacing w:before="0" w:after="0"/>
        <w:rPr>
          <w:color w:val="EE0000"/>
          <w:sz w:val="24"/>
        </w:rPr>
      </w:pPr>
    </w:p>
    <w:p w14:paraId="23A5856F" w14:textId="77777777" w:rsidR="006263D2" w:rsidRPr="007E008C" w:rsidRDefault="006263D2" w:rsidP="00524D7A">
      <w:pPr>
        <w:pStyle w:val="Heading3"/>
        <w:numPr>
          <w:ilvl w:val="0"/>
          <w:numId w:val="0"/>
        </w:numPr>
        <w:spacing w:before="0" w:after="0"/>
        <w:rPr>
          <w:sz w:val="22"/>
          <w:szCs w:val="22"/>
        </w:rPr>
      </w:pPr>
    </w:p>
    <w:p w14:paraId="56261C4E" w14:textId="4E6D0A60" w:rsidR="001C066A" w:rsidRPr="007E008C" w:rsidRDefault="0018691C" w:rsidP="00524D7A">
      <w:pPr>
        <w:pStyle w:val="Heading3"/>
        <w:numPr>
          <w:ilvl w:val="0"/>
          <w:numId w:val="0"/>
        </w:numPr>
        <w:spacing w:before="0" w:after="0"/>
        <w:rPr>
          <w:iCs/>
          <w:sz w:val="22"/>
          <w:szCs w:val="22"/>
          <w:lang w:eastAsia="en-GB"/>
        </w:rPr>
      </w:pPr>
      <w:r w:rsidRPr="007E008C">
        <w:rPr>
          <w:sz w:val="22"/>
          <w:szCs w:val="22"/>
        </w:rPr>
        <w:t>4.2.</w:t>
      </w:r>
      <w:r w:rsidR="00F726E1" w:rsidRPr="007E008C">
        <w:rPr>
          <w:sz w:val="22"/>
          <w:szCs w:val="22"/>
        </w:rPr>
        <w:t>3</w:t>
      </w:r>
      <w:r w:rsidRPr="007E008C">
        <w:rPr>
          <w:sz w:val="22"/>
          <w:szCs w:val="22"/>
        </w:rPr>
        <w:t xml:space="preserve"> Localizarea şi suprafaţa unităților amenajistice ce se suprapun peste ari</w:t>
      </w:r>
      <w:r w:rsidR="00C41C86" w:rsidRPr="007E008C">
        <w:rPr>
          <w:sz w:val="22"/>
          <w:szCs w:val="22"/>
        </w:rPr>
        <w:t>ile</w:t>
      </w:r>
      <w:r w:rsidRPr="007E008C">
        <w:rPr>
          <w:sz w:val="22"/>
          <w:szCs w:val="22"/>
        </w:rPr>
        <w:t xml:space="preserve"> </w:t>
      </w:r>
      <w:r w:rsidR="00824B8E" w:rsidRPr="007E008C">
        <w:rPr>
          <w:sz w:val="22"/>
          <w:szCs w:val="22"/>
        </w:rPr>
        <w:t>natural</w:t>
      </w:r>
      <w:r w:rsidR="00C41C86" w:rsidRPr="007E008C">
        <w:rPr>
          <w:sz w:val="22"/>
          <w:szCs w:val="22"/>
        </w:rPr>
        <w:t>e</w:t>
      </w:r>
      <w:r w:rsidR="00824B8E" w:rsidRPr="007E008C">
        <w:rPr>
          <w:sz w:val="22"/>
          <w:szCs w:val="22"/>
        </w:rPr>
        <w:t xml:space="preserve"> de interes comunitar</w:t>
      </w:r>
      <w:r w:rsidR="00AA651D" w:rsidRPr="007E008C">
        <w:rPr>
          <w:sz w:val="22"/>
          <w:szCs w:val="22"/>
        </w:rPr>
        <w:t xml:space="preserve"> </w:t>
      </w:r>
      <w:r w:rsidR="007E008C" w:rsidRPr="007E008C">
        <w:rPr>
          <w:sz w:val="22"/>
          <w:szCs w:val="22"/>
        </w:rPr>
        <w:t>ROSCI0038 Ciucaş</w:t>
      </w:r>
      <w:r w:rsidR="00C41C86" w:rsidRPr="007E008C">
        <w:rPr>
          <w:sz w:val="22"/>
          <w:szCs w:val="22"/>
          <w:lang w:eastAsia="en-GB"/>
        </w:rPr>
        <w:t>.</w:t>
      </w:r>
      <w:bookmarkEnd w:id="96"/>
    </w:p>
    <w:p w14:paraId="46734188" w14:textId="77777777" w:rsidR="00AA651D" w:rsidRPr="007E008C" w:rsidRDefault="00AA651D" w:rsidP="0084697F">
      <w:pPr>
        <w:jc w:val="both"/>
        <w:rPr>
          <w:rFonts w:ascii="Arial" w:hAnsi="Arial" w:cs="Arial"/>
        </w:rPr>
      </w:pPr>
    </w:p>
    <w:p w14:paraId="537A258F" w14:textId="0B803883" w:rsidR="0084697F" w:rsidRDefault="0018691C" w:rsidP="0084697F">
      <w:pPr>
        <w:ind w:firstLine="708"/>
        <w:jc w:val="both"/>
        <w:rPr>
          <w:rFonts w:ascii="Arial" w:hAnsi="Arial" w:cs="Arial"/>
        </w:rPr>
      </w:pPr>
      <w:r w:rsidRPr="007E008C">
        <w:rPr>
          <w:rFonts w:ascii="Arial" w:hAnsi="Arial" w:cs="Arial"/>
        </w:rPr>
        <w:t>Localizarea, suprafaţa, categoriile funcţionale şi lucrările propuse pentru unităţiile amenajistice ce se suprapun</w:t>
      </w:r>
      <w:r w:rsidR="00C41C86" w:rsidRPr="007E008C">
        <w:rPr>
          <w:rFonts w:ascii="Arial" w:hAnsi="Arial" w:cs="Arial"/>
        </w:rPr>
        <w:t xml:space="preserve"> peste</w:t>
      </w:r>
      <w:r w:rsidRPr="007E008C">
        <w:rPr>
          <w:rFonts w:ascii="Arial" w:hAnsi="Arial" w:cs="Arial"/>
        </w:rPr>
        <w:t xml:space="preserve"> </w:t>
      </w:r>
      <w:r w:rsidR="007E008C" w:rsidRPr="007E008C">
        <w:rPr>
          <w:rFonts w:ascii="Arial" w:hAnsi="Arial" w:cs="Arial"/>
          <w:b/>
        </w:rPr>
        <w:t>ROSCI0038 Ciucaş</w:t>
      </w:r>
      <w:r w:rsidR="00F824A2" w:rsidRPr="007E008C">
        <w:rPr>
          <w:rFonts w:ascii="Arial" w:hAnsi="Arial" w:cs="Arial"/>
          <w:b/>
          <w:lang w:val="it-IT"/>
        </w:rPr>
        <w:t xml:space="preserve"> </w:t>
      </w:r>
      <w:r w:rsidRPr="007E008C">
        <w:rPr>
          <w:rFonts w:ascii="Arial" w:hAnsi="Arial" w:cs="Arial"/>
        </w:rPr>
        <w:t xml:space="preserve">din suprafata Amenajamentului Silvic sunt prezentate în tabelul următor: </w:t>
      </w:r>
    </w:p>
    <w:tbl>
      <w:tblPr>
        <w:tblW w:w="9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727"/>
        <w:gridCol w:w="557"/>
        <w:gridCol w:w="1097"/>
        <w:gridCol w:w="566"/>
        <w:gridCol w:w="767"/>
        <w:gridCol w:w="769"/>
        <w:gridCol w:w="2482"/>
        <w:gridCol w:w="1187"/>
      </w:tblGrid>
      <w:tr w:rsidR="007E008C" w:rsidRPr="00B54115" w14:paraId="6F0BFC0F" w14:textId="77777777" w:rsidTr="007E008C">
        <w:trPr>
          <w:trHeight w:val="510"/>
          <w:tblHeader/>
          <w:jc w:val="center"/>
        </w:trPr>
        <w:tc>
          <w:tcPr>
            <w:tcW w:w="947" w:type="dxa"/>
            <w:tcBorders>
              <w:top w:val="single" w:sz="18" w:space="0" w:color="auto"/>
              <w:left w:val="single" w:sz="18" w:space="0" w:color="auto"/>
              <w:bottom w:val="single" w:sz="12" w:space="0" w:color="auto"/>
            </w:tcBorders>
            <w:vAlign w:val="center"/>
            <w:hideMark/>
          </w:tcPr>
          <w:p w14:paraId="06C85C6D"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Unitatea  amenaji-</w:t>
            </w:r>
          </w:p>
          <w:p w14:paraId="4F8E80B0"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tica</w:t>
            </w:r>
          </w:p>
        </w:tc>
        <w:tc>
          <w:tcPr>
            <w:tcW w:w="727" w:type="dxa"/>
            <w:tcBorders>
              <w:top w:val="single" w:sz="18" w:space="0" w:color="auto"/>
              <w:bottom w:val="single" w:sz="12" w:space="0" w:color="auto"/>
            </w:tcBorders>
            <w:vAlign w:val="center"/>
            <w:hideMark/>
          </w:tcPr>
          <w:p w14:paraId="28EBB788"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Supra fata (ha)</w:t>
            </w:r>
          </w:p>
        </w:tc>
        <w:tc>
          <w:tcPr>
            <w:tcW w:w="557" w:type="dxa"/>
            <w:tcBorders>
              <w:top w:val="single" w:sz="18" w:space="0" w:color="auto"/>
              <w:bottom w:val="single" w:sz="12" w:space="0" w:color="auto"/>
            </w:tcBorders>
            <w:vAlign w:val="center"/>
            <w:hideMark/>
          </w:tcPr>
          <w:p w14:paraId="75EC9CD7"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Sup</w:t>
            </w:r>
          </w:p>
        </w:tc>
        <w:tc>
          <w:tcPr>
            <w:tcW w:w="1097" w:type="dxa"/>
            <w:tcBorders>
              <w:top w:val="single" w:sz="18" w:space="0" w:color="auto"/>
              <w:bottom w:val="single" w:sz="12" w:space="0" w:color="auto"/>
            </w:tcBorders>
            <w:vAlign w:val="center"/>
            <w:hideMark/>
          </w:tcPr>
          <w:p w14:paraId="1149EC67"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Gr  funct.</w:t>
            </w:r>
          </w:p>
        </w:tc>
        <w:tc>
          <w:tcPr>
            <w:tcW w:w="566" w:type="dxa"/>
            <w:tcBorders>
              <w:top w:val="single" w:sz="18" w:space="0" w:color="auto"/>
              <w:bottom w:val="single" w:sz="12" w:space="0" w:color="auto"/>
            </w:tcBorders>
            <w:vAlign w:val="center"/>
            <w:hideMark/>
          </w:tcPr>
          <w:p w14:paraId="5BFEEE7A"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Con sist</w:t>
            </w:r>
          </w:p>
        </w:tc>
        <w:tc>
          <w:tcPr>
            <w:tcW w:w="767" w:type="dxa"/>
            <w:tcBorders>
              <w:top w:val="single" w:sz="18" w:space="0" w:color="auto"/>
              <w:bottom w:val="single" w:sz="12" w:space="0" w:color="auto"/>
            </w:tcBorders>
            <w:vAlign w:val="center"/>
            <w:hideMark/>
          </w:tcPr>
          <w:p w14:paraId="5E0FADF6"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Varsta   act.</w:t>
            </w:r>
          </w:p>
        </w:tc>
        <w:tc>
          <w:tcPr>
            <w:tcW w:w="769" w:type="dxa"/>
            <w:tcBorders>
              <w:top w:val="single" w:sz="18" w:space="0" w:color="auto"/>
              <w:bottom w:val="single" w:sz="12" w:space="0" w:color="auto"/>
            </w:tcBorders>
            <w:vAlign w:val="center"/>
          </w:tcPr>
          <w:p w14:paraId="1A91A8EF"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Volum</w:t>
            </w:r>
          </w:p>
          <w:p w14:paraId="610AA83F"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total</w:t>
            </w:r>
          </w:p>
        </w:tc>
        <w:tc>
          <w:tcPr>
            <w:tcW w:w="2482" w:type="dxa"/>
            <w:tcBorders>
              <w:top w:val="single" w:sz="18" w:space="0" w:color="auto"/>
              <w:bottom w:val="single" w:sz="12" w:space="0" w:color="auto"/>
            </w:tcBorders>
            <w:vAlign w:val="center"/>
            <w:hideMark/>
          </w:tcPr>
          <w:p w14:paraId="70E56767"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Lucrari  propuse</w:t>
            </w:r>
          </w:p>
        </w:tc>
        <w:tc>
          <w:tcPr>
            <w:tcW w:w="1187" w:type="dxa"/>
            <w:tcBorders>
              <w:top w:val="single" w:sz="18" w:space="0" w:color="auto"/>
              <w:bottom w:val="single" w:sz="12" w:space="0" w:color="auto"/>
            </w:tcBorders>
          </w:tcPr>
          <w:p w14:paraId="53AEE5C8" w14:textId="77777777" w:rsidR="007E008C" w:rsidRPr="00362A98" w:rsidRDefault="007E008C" w:rsidP="00982E82">
            <w:pPr>
              <w:jc w:val="center"/>
              <w:rPr>
                <w:rFonts w:cs="Arial"/>
                <w:b/>
                <w:bCs/>
                <w:sz w:val="18"/>
                <w:szCs w:val="18"/>
                <w:lang w:eastAsia="ro-RO"/>
              </w:rPr>
            </w:pPr>
            <w:r w:rsidRPr="00362A98">
              <w:rPr>
                <w:rFonts w:cs="Arial"/>
                <w:b/>
                <w:bCs/>
                <w:sz w:val="18"/>
                <w:szCs w:val="18"/>
                <w:lang w:eastAsia="ro-RO"/>
              </w:rPr>
              <w:t>Habitat forestier Natura2000</w:t>
            </w:r>
          </w:p>
        </w:tc>
      </w:tr>
      <w:tr w:rsidR="007E008C" w:rsidRPr="00B54115" w14:paraId="5B41B38F" w14:textId="77777777" w:rsidTr="007E008C">
        <w:trPr>
          <w:trHeight w:val="510"/>
          <w:jc w:val="center"/>
        </w:trPr>
        <w:tc>
          <w:tcPr>
            <w:tcW w:w="947" w:type="dxa"/>
            <w:tcBorders>
              <w:top w:val="single" w:sz="12" w:space="0" w:color="auto"/>
              <w:left w:val="single" w:sz="18" w:space="0" w:color="auto"/>
            </w:tcBorders>
            <w:noWrap/>
            <w:vAlign w:val="center"/>
          </w:tcPr>
          <w:p w14:paraId="39D1B64C"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36 A</w:t>
            </w:r>
          </w:p>
        </w:tc>
        <w:tc>
          <w:tcPr>
            <w:tcW w:w="727" w:type="dxa"/>
            <w:tcBorders>
              <w:top w:val="single" w:sz="12" w:space="0" w:color="auto"/>
            </w:tcBorders>
            <w:noWrap/>
            <w:vAlign w:val="bottom"/>
          </w:tcPr>
          <w:p w14:paraId="3D4B5C5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1,19</w:t>
            </w:r>
          </w:p>
        </w:tc>
        <w:tc>
          <w:tcPr>
            <w:tcW w:w="557" w:type="dxa"/>
            <w:tcBorders>
              <w:top w:val="single" w:sz="12" w:space="0" w:color="auto"/>
            </w:tcBorders>
            <w:noWrap/>
            <w:vAlign w:val="bottom"/>
          </w:tcPr>
          <w:p w14:paraId="0F229AE7"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M</w:t>
            </w:r>
          </w:p>
        </w:tc>
        <w:tc>
          <w:tcPr>
            <w:tcW w:w="1097" w:type="dxa"/>
            <w:tcBorders>
              <w:top w:val="single" w:sz="12" w:space="0" w:color="auto"/>
            </w:tcBorders>
            <w:noWrap/>
            <w:vAlign w:val="bottom"/>
          </w:tcPr>
          <w:p w14:paraId="3D9D37D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1-2A5Q1C</w:t>
            </w:r>
          </w:p>
        </w:tc>
        <w:tc>
          <w:tcPr>
            <w:tcW w:w="566" w:type="dxa"/>
            <w:tcBorders>
              <w:top w:val="single" w:sz="12" w:space="0" w:color="auto"/>
            </w:tcBorders>
            <w:noWrap/>
            <w:vAlign w:val="bottom"/>
          </w:tcPr>
          <w:p w14:paraId="53749F47"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0,7</w:t>
            </w:r>
          </w:p>
        </w:tc>
        <w:tc>
          <w:tcPr>
            <w:tcW w:w="767" w:type="dxa"/>
            <w:tcBorders>
              <w:top w:val="single" w:sz="12" w:space="0" w:color="auto"/>
            </w:tcBorders>
            <w:noWrap/>
            <w:vAlign w:val="bottom"/>
          </w:tcPr>
          <w:p w14:paraId="3C0F5503"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160</w:t>
            </w:r>
          </w:p>
        </w:tc>
        <w:tc>
          <w:tcPr>
            <w:tcW w:w="769" w:type="dxa"/>
            <w:tcBorders>
              <w:top w:val="single" w:sz="12" w:space="0" w:color="auto"/>
            </w:tcBorders>
            <w:vAlign w:val="center"/>
          </w:tcPr>
          <w:p w14:paraId="333D355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481</w:t>
            </w:r>
          </w:p>
        </w:tc>
        <w:tc>
          <w:tcPr>
            <w:tcW w:w="2482" w:type="dxa"/>
            <w:tcBorders>
              <w:top w:val="single" w:sz="12" w:space="0" w:color="auto"/>
            </w:tcBorders>
            <w:noWrap/>
            <w:vAlign w:val="bottom"/>
          </w:tcPr>
          <w:p w14:paraId="4E346854" w14:textId="77777777" w:rsidR="007E008C" w:rsidRPr="00B55E01" w:rsidRDefault="007E008C" w:rsidP="00982E82">
            <w:pPr>
              <w:jc w:val="center"/>
              <w:rPr>
                <w:rFonts w:cs="Arial"/>
                <w:color w:val="EE0000"/>
                <w:sz w:val="18"/>
                <w:szCs w:val="18"/>
                <w:lang w:eastAsia="ro-RO"/>
              </w:rPr>
            </w:pPr>
            <w:r>
              <w:rPr>
                <w:rFonts w:ascii="Calibri" w:hAnsi="Calibri" w:cs="Calibri"/>
                <w:color w:val="000000"/>
                <w:sz w:val="18"/>
                <w:szCs w:val="18"/>
              </w:rPr>
              <w:t>TAIERI DE CONSERVARE</w:t>
            </w:r>
          </w:p>
        </w:tc>
        <w:tc>
          <w:tcPr>
            <w:tcW w:w="1187" w:type="dxa"/>
            <w:tcBorders>
              <w:top w:val="single" w:sz="12" w:space="0" w:color="auto"/>
            </w:tcBorders>
            <w:vAlign w:val="bottom"/>
          </w:tcPr>
          <w:p w14:paraId="7FCFF384"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9410</w:t>
            </w:r>
          </w:p>
        </w:tc>
      </w:tr>
      <w:tr w:rsidR="007E008C" w:rsidRPr="00B54115" w14:paraId="7BF462F7" w14:textId="77777777" w:rsidTr="007E008C">
        <w:trPr>
          <w:trHeight w:val="510"/>
          <w:jc w:val="center"/>
        </w:trPr>
        <w:tc>
          <w:tcPr>
            <w:tcW w:w="947" w:type="dxa"/>
            <w:tcBorders>
              <w:left w:val="single" w:sz="18" w:space="0" w:color="auto"/>
            </w:tcBorders>
            <w:noWrap/>
            <w:vAlign w:val="center"/>
          </w:tcPr>
          <w:p w14:paraId="029266C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36 B</w:t>
            </w:r>
          </w:p>
        </w:tc>
        <w:tc>
          <w:tcPr>
            <w:tcW w:w="727" w:type="dxa"/>
            <w:noWrap/>
            <w:vAlign w:val="bottom"/>
          </w:tcPr>
          <w:p w14:paraId="457D5AA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0,53</w:t>
            </w:r>
          </w:p>
        </w:tc>
        <w:tc>
          <w:tcPr>
            <w:tcW w:w="557" w:type="dxa"/>
            <w:noWrap/>
            <w:vAlign w:val="bottom"/>
          </w:tcPr>
          <w:p w14:paraId="750C60C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76E9E9D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06BDC46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3923E29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75</w:t>
            </w:r>
          </w:p>
        </w:tc>
        <w:tc>
          <w:tcPr>
            <w:tcW w:w="769" w:type="dxa"/>
            <w:vAlign w:val="center"/>
          </w:tcPr>
          <w:p w14:paraId="30B9299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265</w:t>
            </w:r>
          </w:p>
        </w:tc>
        <w:tc>
          <w:tcPr>
            <w:tcW w:w="2482" w:type="dxa"/>
            <w:noWrap/>
            <w:vAlign w:val="bottom"/>
          </w:tcPr>
          <w:p w14:paraId="4A7CE15D"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igiena</w:t>
            </w:r>
          </w:p>
        </w:tc>
        <w:tc>
          <w:tcPr>
            <w:tcW w:w="1187" w:type="dxa"/>
            <w:vAlign w:val="bottom"/>
          </w:tcPr>
          <w:p w14:paraId="51396046"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9410</w:t>
            </w:r>
          </w:p>
        </w:tc>
      </w:tr>
      <w:tr w:rsidR="007E008C" w:rsidRPr="00B54115" w14:paraId="69265A98" w14:textId="77777777" w:rsidTr="007E008C">
        <w:trPr>
          <w:trHeight w:val="510"/>
          <w:jc w:val="center"/>
        </w:trPr>
        <w:tc>
          <w:tcPr>
            <w:tcW w:w="947" w:type="dxa"/>
            <w:tcBorders>
              <w:left w:val="single" w:sz="18" w:space="0" w:color="auto"/>
            </w:tcBorders>
            <w:noWrap/>
            <w:vAlign w:val="center"/>
          </w:tcPr>
          <w:p w14:paraId="69859AD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36 C</w:t>
            </w:r>
          </w:p>
        </w:tc>
        <w:tc>
          <w:tcPr>
            <w:tcW w:w="727" w:type="dxa"/>
            <w:noWrap/>
            <w:vAlign w:val="bottom"/>
          </w:tcPr>
          <w:p w14:paraId="4592D0F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4,87</w:t>
            </w:r>
          </w:p>
        </w:tc>
        <w:tc>
          <w:tcPr>
            <w:tcW w:w="557" w:type="dxa"/>
            <w:noWrap/>
            <w:vAlign w:val="bottom"/>
          </w:tcPr>
          <w:p w14:paraId="2C66CAC0"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M</w:t>
            </w:r>
          </w:p>
        </w:tc>
        <w:tc>
          <w:tcPr>
            <w:tcW w:w="1097" w:type="dxa"/>
            <w:noWrap/>
            <w:vAlign w:val="bottom"/>
          </w:tcPr>
          <w:p w14:paraId="7E7D04B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1-2C5Q1C</w:t>
            </w:r>
          </w:p>
        </w:tc>
        <w:tc>
          <w:tcPr>
            <w:tcW w:w="566" w:type="dxa"/>
            <w:noWrap/>
            <w:vAlign w:val="bottom"/>
          </w:tcPr>
          <w:p w14:paraId="1D2B8A1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2A5DA6D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125</w:t>
            </w:r>
          </w:p>
        </w:tc>
        <w:tc>
          <w:tcPr>
            <w:tcW w:w="769" w:type="dxa"/>
            <w:vAlign w:val="center"/>
          </w:tcPr>
          <w:p w14:paraId="65D6641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2150</w:t>
            </w:r>
          </w:p>
        </w:tc>
        <w:tc>
          <w:tcPr>
            <w:tcW w:w="2482" w:type="dxa"/>
            <w:noWrap/>
            <w:vAlign w:val="bottom"/>
          </w:tcPr>
          <w:p w14:paraId="6CC9B178"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TAIERI DE CONSERVARE</w:t>
            </w:r>
          </w:p>
        </w:tc>
        <w:tc>
          <w:tcPr>
            <w:tcW w:w="1187" w:type="dxa"/>
            <w:vAlign w:val="bottom"/>
          </w:tcPr>
          <w:p w14:paraId="6DEC0F1D"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9410</w:t>
            </w:r>
          </w:p>
        </w:tc>
      </w:tr>
      <w:tr w:rsidR="007E008C" w:rsidRPr="00B54115" w14:paraId="22A6D05A" w14:textId="77777777" w:rsidTr="007E008C">
        <w:trPr>
          <w:trHeight w:val="510"/>
          <w:jc w:val="center"/>
        </w:trPr>
        <w:tc>
          <w:tcPr>
            <w:tcW w:w="947" w:type="dxa"/>
            <w:tcBorders>
              <w:left w:val="single" w:sz="18" w:space="0" w:color="auto"/>
            </w:tcBorders>
            <w:noWrap/>
            <w:vAlign w:val="center"/>
          </w:tcPr>
          <w:p w14:paraId="7F6E6A2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36 D</w:t>
            </w:r>
          </w:p>
        </w:tc>
        <w:tc>
          <w:tcPr>
            <w:tcW w:w="727" w:type="dxa"/>
            <w:noWrap/>
            <w:vAlign w:val="bottom"/>
          </w:tcPr>
          <w:p w14:paraId="49EA904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15,26</w:t>
            </w:r>
          </w:p>
        </w:tc>
        <w:tc>
          <w:tcPr>
            <w:tcW w:w="557" w:type="dxa"/>
            <w:noWrap/>
            <w:vAlign w:val="bottom"/>
          </w:tcPr>
          <w:p w14:paraId="46AE3D20"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E</w:t>
            </w:r>
          </w:p>
        </w:tc>
        <w:tc>
          <w:tcPr>
            <w:tcW w:w="1097" w:type="dxa"/>
            <w:noWrap/>
            <w:vAlign w:val="bottom"/>
          </w:tcPr>
          <w:p w14:paraId="256BD11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1-5O2A5Q</w:t>
            </w:r>
          </w:p>
        </w:tc>
        <w:tc>
          <w:tcPr>
            <w:tcW w:w="566" w:type="dxa"/>
            <w:noWrap/>
            <w:vAlign w:val="bottom"/>
          </w:tcPr>
          <w:p w14:paraId="3441186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4050FD7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90</w:t>
            </w:r>
          </w:p>
        </w:tc>
        <w:tc>
          <w:tcPr>
            <w:tcW w:w="769" w:type="dxa"/>
            <w:vAlign w:val="center"/>
          </w:tcPr>
          <w:p w14:paraId="7E19330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6082</w:t>
            </w:r>
          </w:p>
        </w:tc>
        <w:tc>
          <w:tcPr>
            <w:tcW w:w="2482" w:type="dxa"/>
            <w:noWrap/>
            <w:vAlign w:val="bottom"/>
          </w:tcPr>
          <w:p w14:paraId="27C730C4" w14:textId="77777777" w:rsidR="007E008C" w:rsidRPr="00B55E01" w:rsidRDefault="007E008C" w:rsidP="00982E82">
            <w:pPr>
              <w:jc w:val="center"/>
              <w:rPr>
                <w:rFonts w:cs="Arial"/>
                <w:color w:val="EE0000"/>
                <w:sz w:val="18"/>
                <w:szCs w:val="18"/>
              </w:rPr>
            </w:pPr>
          </w:p>
        </w:tc>
        <w:tc>
          <w:tcPr>
            <w:tcW w:w="1187" w:type="dxa"/>
            <w:vAlign w:val="bottom"/>
          </w:tcPr>
          <w:p w14:paraId="2204702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9130</w:t>
            </w:r>
          </w:p>
        </w:tc>
      </w:tr>
      <w:tr w:rsidR="007E008C" w:rsidRPr="00B54115" w14:paraId="1FFDFCBE" w14:textId="77777777" w:rsidTr="007E008C">
        <w:trPr>
          <w:trHeight w:val="510"/>
          <w:jc w:val="center"/>
        </w:trPr>
        <w:tc>
          <w:tcPr>
            <w:tcW w:w="947" w:type="dxa"/>
            <w:tcBorders>
              <w:left w:val="single" w:sz="18" w:space="0" w:color="auto"/>
            </w:tcBorders>
            <w:noWrap/>
            <w:vAlign w:val="center"/>
          </w:tcPr>
          <w:p w14:paraId="7493DCB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lastRenderedPageBreak/>
              <w:t>37</w:t>
            </w:r>
          </w:p>
        </w:tc>
        <w:tc>
          <w:tcPr>
            <w:tcW w:w="727" w:type="dxa"/>
            <w:noWrap/>
            <w:vAlign w:val="bottom"/>
          </w:tcPr>
          <w:p w14:paraId="6787586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23,15</w:t>
            </w:r>
          </w:p>
        </w:tc>
        <w:tc>
          <w:tcPr>
            <w:tcW w:w="557" w:type="dxa"/>
            <w:noWrap/>
            <w:vAlign w:val="bottom"/>
          </w:tcPr>
          <w:p w14:paraId="4E5683D6"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E</w:t>
            </w:r>
          </w:p>
        </w:tc>
        <w:tc>
          <w:tcPr>
            <w:tcW w:w="1097" w:type="dxa"/>
            <w:noWrap/>
            <w:vAlign w:val="bottom"/>
          </w:tcPr>
          <w:p w14:paraId="680C999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1-5O2A5Q</w:t>
            </w:r>
          </w:p>
        </w:tc>
        <w:tc>
          <w:tcPr>
            <w:tcW w:w="566" w:type="dxa"/>
            <w:noWrap/>
            <w:vAlign w:val="bottom"/>
          </w:tcPr>
          <w:p w14:paraId="466CD81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58AB114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90</w:t>
            </w:r>
          </w:p>
        </w:tc>
        <w:tc>
          <w:tcPr>
            <w:tcW w:w="769" w:type="dxa"/>
            <w:vAlign w:val="center"/>
          </w:tcPr>
          <w:p w14:paraId="35C35EC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8163</w:t>
            </w:r>
          </w:p>
        </w:tc>
        <w:tc>
          <w:tcPr>
            <w:tcW w:w="2482" w:type="dxa"/>
            <w:noWrap/>
            <w:vAlign w:val="bottom"/>
          </w:tcPr>
          <w:p w14:paraId="231723A0" w14:textId="77777777" w:rsidR="007E008C" w:rsidRPr="00B55E01" w:rsidRDefault="007E008C" w:rsidP="00982E82">
            <w:pPr>
              <w:jc w:val="center"/>
              <w:rPr>
                <w:rFonts w:cs="Arial"/>
                <w:color w:val="EE0000"/>
                <w:sz w:val="18"/>
                <w:szCs w:val="18"/>
              </w:rPr>
            </w:pPr>
          </w:p>
        </w:tc>
        <w:tc>
          <w:tcPr>
            <w:tcW w:w="1187" w:type="dxa"/>
            <w:vAlign w:val="bottom"/>
          </w:tcPr>
          <w:p w14:paraId="237FC562"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9130</w:t>
            </w:r>
          </w:p>
        </w:tc>
      </w:tr>
      <w:tr w:rsidR="007E008C" w:rsidRPr="00B54115" w14:paraId="619CD017" w14:textId="77777777" w:rsidTr="007E008C">
        <w:trPr>
          <w:trHeight w:val="510"/>
          <w:jc w:val="center"/>
        </w:trPr>
        <w:tc>
          <w:tcPr>
            <w:tcW w:w="947" w:type="dxa"/>
            <w:tcBorders>
              <w:left w:val="single" w:sz="18" w:space="0" w:color="auto"/>
            </w:tcBorders>
            <w:noWrap/>
            <w:vAlign w:val="center"/>
          </w:tcPr>
          <w:p w14:paraId="6DD5BFE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38</w:t>
            </w:r>
          </w:p>
        </w:tc>
        <w:tc>
          <w:tcPr>
            <w:tcW w:w="727" w:type="dxa"/>
            <w:noWrap/>
            <w:vAlign w:val="bottom"/>
          </w:tcPr>
          <w:p w14:paraId="3C306B5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15,57</w:t>
            </w:r>
          </w:p>
        </w:tc>
        <w:tc>
          <w:tcPr>
            <w:tcW w:w="557" w:type="dxa"/>
            <w:noWrap/>
            <w:vAlign w:val="bottom"/>
          </w:tcPr>
          <w:p w14:paraId="2893DCA0"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E</w:t>
            </w:r>
          </w:p>
        </w:tc>
        <w:tc>
          <w:tcPr>
            <w:tcW w:w="1097" w:type="dxa"/>
            <w:noWrap/>
            <w:vAlign w:val="bottom"/>
          </w:tcPr>
          <w:p w14:paraId="4B83BA0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1-5O2A5Q</w:t>
            </w:r>
          </w:p>
        </w:tc>
        <w:tc>
          <w:tcPr>
            <w:tcW w:w="566" w:type="dxa"/>
            <w:noWrap/>
            <w:vAlign w:val="bottom"/>
          </w:tcPr>
          <w:p w14:paraId="1785229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698DF37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90</w:t>
            </w:r>
          </w:p>
        </w:tc>
        <w:tc>
          <w:tcPr>
            <w:tcW w:w="769" w:type="dxa"/>
            <w:vAlign w:val="center"/>
          </w:tcPr>
          <w:p w14:paraId="05C1336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5688</w:t>
            </w:r>
          </w:p>
        </w:tc>
        <w:tc>
          <w:tcPr>
            <w:tcW w:w="2482" w:type="dxa"/>
            <w:noWrap/>
            <w:vAlign w:val="bottom"/>
          </w:tcPr>
          <w:p w14:paraId="5FDDF233" w14:textId="77777777" w:rsidR="007E008C" w:rsidRPr="00B55E01" w:rsidRDefault="007E008C" w:rsidP="00982E82">
            <w:pPr>
              <w:jc w:val="center"/>
              <w:rPr>
                <w:rFonts w:cs="Arial"/>
                <w:color w:val="EE0000"/>
                <w:sz w:val="18"/>
                <w:szCs w:val="18"/>
              </w:rPr>
            </w:pPr>
          </w:p>
        </w:tc>
        <w:tc>
          <w:tcPr>
            <w:tcW w:w="1187" w:type="dxa"/>
            <w:vAlign w:val="bottom"/>
          </w:tcPr>
          <w:p w14:paraId="6E769EB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9130</w:t>
            </w:r>
          </w:p>
        </w:tc>
      </w:tr>
      <w:tr w:rsidR="007E008C" w:rsidRPr="00B54115" w14:paraId="10E3C916" w14:textId="77777777" w:rsidTr="007E008C">
        <w:trPr>
          <w:trHeight w:val="510"/>
          <w:jc w:val="center"/>
        </w:trPr>
        <w:tc>
          <w:tcPr>
            <w:tcW w:w="947" w:type="dxa"/>
            <w:tcBorders>
              <w:left w:val="single" w:sz="18" w:space="0" w:color="auto"/>
            </w:tcBorders>
            <w:noWrap/>
            <w:vAlign w:val="center"/>
          </w:tcPr>
          <w:p w14:paraId="57E7DC0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39</w:t>
            </w:r>
          </w:p>
        </w:tc>
        <w:tc>
          <w:tcPr>
            <w:tcW w:w="727" w:type="dxa"/>
            <w:noWrap/>
            <w:vAlign w:val="bottom"/>
          </w:tcPr>
          <w:p w14:paraId="74F17C1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16,2</w:t>
            </w:r>
          </w:p>
        </w:tc>
        <w:tc>
          <w:tcPr>
            <w:tcW w:w="557" w:type="dxa"/>
            <w:noWrap/>
            <w:vAlign w:val="bottom"/>
          </w:tcPr>
          <w:p w14:paraId="6F32865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E</w:t>
            </w:r>
          </w:p>
        </w:tc>
        <w:tc>
          <w:tcPr>
            <w:tcW w:w="1097" w:type="dxa"/>
            <w:noWrap/>
            <w:vAlign w:val="bottom"/>
          </w:tcPr>
          <w:p w14:paraId="0058F84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1-5O5Q1C</w:t>
            </w:r>
          </w:p>
        </w:tc>
        <w:tc>
          <w:tcPr>
            <w:tcW w:w="566" w:type="dxa"/>
            <w:noWrap/>
            <w:vAlign w:val="bottom"/>
          </w:tcPr>
          <w:p w14:paraId="703862B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3E304B3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90</w:t>
            </w:r>
          </w:p>
        </w:tc>
        <w:tc>
          <w:tcPr>
            <w:tcW w:w="769" w:type="dxa"/>
            <w:vAlign w:val="center"/>
          </w:tcPr>
          <w:p w14:paraId="5DC3714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6648</w:t>
            </w:r>
          </w:p>
        </w:tc>
        <w:tc>
          <w:tcPr>
            <w:tcW w:w="2482" w:type="dxa"/>
            <w:noWrap/>
            <w:vAlign w:val="bottom"/>
          </w:tcPr>
          <w:p w14:paraId="2DDE6067" w14:textId="77777777" w:rsidR="007E008C" w:rsidRPr="00B55E01" w:rsidRDefault="007E008C" w:rsidP="00982E82">
            <w:pPr>
              <w:jc w:val="center"/>
              <w:rPr>
                <w:rFonts w:cs="Arial"/>
                <w:color w:val="EE0000"/>
                <w:sz w:val="18"/>
                <w:szCs w:val="18"/>
              </w:rPr>
            </w:pPr>
          </w:p>
        </w:tc>
        <w:tc>
          <w:tcPr>
            <w:tcW w:w="1187" w:type="dxa"/>
            <w:vAlign w:val="bottom"/>
          </w:tcPr>
          <w:p w14:paraId="3D0AC901"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9130</w:t>
            </w:r>
          </w:p>
        </w:tc>
      </w:tr>
      <w:tr w:rsidR="007E008C" w:rsidRPr="00B54115" w14:paraId="355F5903" w14:textId="77777777" w:rsidTr="007E008C">
        <w:trPr>
          <w:trHeight w:val="510"/>
          <w:jc w:val="center"/>
        </w:trPr>
        <w:tc>
          <w:tcPr>
            <w:tcW w:w="947" w:type="dxa"/>
            <w:tcBorders>
              <w:left w:val="single" w:sz="18" w:space="0" w:color="auto"/>
            </w:tcBorders>
            <w:noWrap/>
            <w:vAlign w:val="center"/>
          </w:tcPr>
          <w:p w14:paraId="0DA6186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40 A</w:t>
            </w:r>
          </w:p>
        </w:tc>
        <w:tc>
          <w:tcPr>
            <w:tcW w:w="727" w:type="dxa"/>
            <w:noWrap/>
            <w:vAlign w:val="bottom"/>
          </w:tcPr>
          <w:p w14:paraId="3802DED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25,46</w:t>
            </w:r>
          </w:p>
        </w:tc>
        <w:tc>
          <w:tcPr>
            <w:tcW w:w="557" w:type="dxa"/>
            <w:noWrap/>
            <w:vAlign w:val="bottom"/>
          </w:tcPr>
          <w:p w14:paraId="612CAE02"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0A1C67E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7ECA04D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2727BD3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100</w:t>
            </w:r>
          </w:p>
        </w:tc>
        <w:tc>
          <w:tcPr>
            <w:tcW w:w="769" w:type="dxa"/>
            <w:vAlign w:val="center"/>
          </w:tcPr>
          <w:p w14:paraId="3A92A10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11775</w:t>
            </w:r>
          </w:p>
        </w:tc>
        <w:tc>
          <w:tcPr>
            <w:tcW w:w="2482" w:type="dxa"/>
            <w:noWrap/>
            <w:vAlign w:val="bottom"/>
          </w:tcPr>
          <w:p w14:paraId="263940CC"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187" w:type="dxa"/>
            <w:vAlign w:val="bottom"/>
          </w:tcPr>
          <w:p w14:paraId="4B911B22"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231C5552" w14:textId="77777777" w:rsidTr="007E008C">
        <w:trPr>
          <w:trHeight w:val="510"/>
          <w:jc w:val="center"/>
        </w:trPr>
        <w:tc>
          <w:tcPr>
            <w:tcW w:w="947" w:type="dxa"/>
            <w:tcBorders>
              <w:left w:val="single" w:sz="18" w:space="0" w:color="auto"/>
            </w:tcBorders>
            <w:noWrap/>
            <w:vAlign w:val="center"/>
          </w:tcPr>
          <w:p w14:paraId="25E68F4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40V</w:t>
            </w:r>
          </w:p>
        </w:tc>
        <w:tc>
          <w:tcPr>
            <w:tcW w:w="727" w:type="dxa"/>
            <w:noWrap/>
            <w:vAlign w:val="bottom"/>
          </w:tcPr>
          <w:p w14:paraId="1913395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0,62</w:t>
            </w:r>
          </w:p>
        </w:tc>
        <w:tc>
          <w:tcPr>
            <w:tcW w:w="557" w:type="dxa"/>
            <w:noWrap/>
            <w:vAlign w:val="bottom"/>
          </w:tcPr>
          <w:p w14:paraId="118B67F8" w14:textId="77777777" w:rsidR="007E008C" w:rsidRPr="00B55E01" w:rsidRDefault="007E008C" w:rsidP="00982E82">
            <w:pPr>
              <w:jc w:val="center"/>
              <w:rPr>
                <w:rFonts w:cs="Arial"/>
                <w:color w:val="EE0000"/>
                <w:sz w:val="18"/>
                <w:szCs w:val="18"/>
                <w:lang w:eastAsia="ro-RO"/>
              </w:rPr>
            </w:pPr>
          </w:p>
        </w:tc>
        <w:tc>
          <w:tcPr>
            <w:tcW w:w="1097" w:type="dxa"/>
            <w:noWrap/>
            <w:vAlign w:val="bottom"/>
          </w:tcPr>
          <w:p w14:paraId="2C2052C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566" w:type="dxa"/>
            <w:noWrap/>
            <w:vAlign w:val="bottom"/>
          </w:tcPr>
          <w:p w14:paraId="6F13C91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767" w:type="dxa"/>
            <w:noWrap/>
            <w:vAlign w:val="bottom"/>
          </w:tcPr>
          <w:p w14:paraId="651792A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769" w:type="dxa"/>
            <w:vAlign w:val="center"/>
          </w:tcPr>
          <w:p w14:paraId="5461521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2482" w:type="dxa"/>
            <w:noWrap/>
            <w:vAlign w:val="bottom"/>
          </w:tcPr>
          <w:p w14:paraId="349795F3" w14:textId="77777777" w:rsidR="007E008C" w:rsidRPr="00B55E01" w:rsidRDefault="007E008C" w:rsidP="00982E82">
            <w:pPr>
              <w:jc w:val="center"/>
              <w:rPr>
                <w:rFonts w:cs="Arial"/>
                <w:color w:val="EE0000"/>
                <w:sz w:val="18"/>
                <w:szCs w:val="18"/>
              </w:rPr>
            </w:pPr>
          </w:p>
        </w:tc>
        <w:tc>
          <w:tcPr>
            <w:tcW w:w="1187" w:type="dxa"/>
            <w:vAlign w:val="bottom"/>
          </w:tcPr>
          <w:p w14:paraId="7A97D4C6" w14:textId="77777777" w:rsidR="007E008C" w:rsidRPr="00B55E01" w:rsidRDefault="007E008C" w:rsidP="00982E82">
            <w:pPr>
              <w:jc w:val="center"/>
              <w:rPr>
                <w:rFonts w:cs="Arial"/>
                <w:color w:val="EE0000"/>
                <w:sz w:val="18"/>
                <w:szCs w:val="18"/>
                <w:lang w:eastAsia="ro-RO"/>
              </w:rPr>
            </w:pPr>
          </w:p>
        </w:tc>
      </w:tr>
      <w:tr w:rsidR="007E008C" w:rsidRPr="00B54115" w14:paraId="6AFE089E" w14:textId="77777777" w:rsidTr="007E008C">
        <w:trPr>
          <w:trHeight w:val="510"/>
          <w:jc w:val="center"/>
        </w:trPr>
        <w:tc>
          <w:tcPr>
            <w:tcW w:w="947" w:type="dxa"/>
            <w:tcBorders>
              <w:left w:val="single" w:sz="18" w:space="0" w:color="auto"/>
            </w:tcBorders>
            <w:noWrap/>
            <w:vAlign w:val="center"/>
          </w:tcPr>
          <w:p w14:paraId="1101FDB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 A</w:t>
            </w:r>
          </w:p>
        </w:tc>
        <w:tc>
          <w:tcPr>
            <w:tcW w:w="727" w:type="dxa"/>
            <w:noWrap/>
            <w:vAlign w:val="bottom"/>
          </w:tcPr>
          <w:p w14:paraId="146FF21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45,8</w:t>
            </w:r>
          </w:p>
        </w:tc>
        <w:tc>
          <w:tcPr>
            <w:tcW w:w="557" w:type="dxa"/>
            <w:noWrap/>
            <w:vAlign w:val="bottom"/>
          </w:tcPr>
          <w:p w14:paraId="25A5FE58"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6C1B481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6DA9773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194E6EB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100</w:t>
            </w:r>
          </w:p>
        </w:tc>
        <w:tc>
          <w:tcPr>
            <w:tcW w:w="769" w:type="dxa"/>
            <w:vAlign w:val="center"/>
          </w:tcPr>
          <w:p w14:paraId="70FB1DB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18570</w:t>
            </w:r>
          </w:p>
        </w:tc>
        <w:tc>
          <w:tcPr>
            <w:tcW w:w="2482" w:type="dxa"/>
            <w:noWrap/>
            <w:vAlign w:val="bottom"/>
          </w:tcPr>
          <w:p w14:paraId="6CAF6272"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187" w:type="dxa"/>
            <w:vAlign w:val="bottom"/>
          </w:tcPr>
          <w:p w14:paraId="783F5BCC"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54BC34DD" w14:textId="77777777" w:rsidTr="007E008C">
        <w:trPr>
          <w:trHeight w:val="510"/>
          <w:jc w:val="center"/>
        </w:trPr>
        <w:tc>
          <w:tcPr>
            <w:tcW w:w="947" w:type="dxa"/>
            <w:tcBorders>
              <w:left w:val="single" w:sz="18" w:space="0" w:color="auto"/>
            </w:tcBorders>
            <w:noWrap/>
            <w:vAlign w:val="center"/>
          </w:tcPr>
          <w:p w14:paraId="2E9D935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41 B</w:t>
            </w:r>
          </w:p>
        </w:tc>
        <w:tc>
          <w:tcPr>
            <w:tcW w:w="727" w:type="dxa"/>
            <w:noWrap/>
            <w:vAlign w:val="bottom"/>
          </w:tcPr>
          <w:p w14:paraId="6E2ACA9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7,84</w:t>
            </w:r>
          </w:p>
        </w:tc>
        <w:tc>
          <w:tcPr>
            <w:tcW w:w="557" w:type="dxa"/>
            <w:noWrap/>
            <w:vAlign w:val="bottom"/>
          </w:tcPr>
          <w:p w14:paraId="7AAA2BEF"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6D647B6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42DF7AA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0,5</w:t>
            </w:r>
          </w:p>
        </w:tc>
        <w:tc>
          <w:tcPr>
            <w:tcW w:w="767" w:type="dxa"/>
            <w:noWrap/>
            <w:vAlign w:val="bottom"/>
          </w:tcPr>
          <w:p w14:paraId="12706CB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w:t>
            </w:r>
          </w:p>
        </w:tc>
        <w:tc>
          <w:tcPr>
            <w:tcW w:w="769" w:type="dxa"/>
            <w:vAlign w:val="center"/>
          </w:tcPr>
          <w:p w14:paraId="7E06CC5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359</w:t>
            </w:r>
          </w:p>
        </w:tc>
        <w:tc>
          <w:tcPr>
            <w:tcW w:w="2482" w:type="dxa"/>
            <w:noWrap/>
            <w:vAlign w:val="bottom"/>
          </w:tcPr>
          <w:p w14:paraId="65D92F97" w14:textId="77777777" w:rsidR="007E008C" w:rsidRPr="00B55E01" w:rsidRDefault="007E008C" w:rsidP="00982E82">
            <w:pPr>
              <w:jc w:val="center"/>
              <w:rPr>
                <w:rFonts w:cs="Arial"/>
                <w:color w:val="EE0000"/>
                <w:sz w:val="18"/>
                <w:szCs w:val="18"/>
                <w:lang w:eastAsia="ro-RO"/>
              </w:rPr>
            </w:pPr>
            <w:r>
              <w:rPr>
                <w:rFonts w:ascii="Calibri" w:hAnsi="Calibri" w:cs="Calibri"/>
                <w:color w:val="000000"/>
                <w:sz w:val="18"/>
                <w:szCs w:val="18"/>
              </w:rPr>
              <w:t>Completari</w:t>
            </w:r>
          </w:p>
        </w:tc>
        <w:tc>
          <w:tcPr>
            <w:tcW w:w="1187" w:type="dxa"/>
            <w:vAlign w:val="bottom"/>
          </w:tcPr>
          <w:p w14:paraId="53C90272"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7DB9D625" w14:textId="77777777" w:rsidTr="007E008C">
        <w:trPr>
          <w:trHeight w:val="510"/>
          <w:jc w:val="center"/>
        </w:trPr>
        <w:tc>
          <w:tcPr>
            <w:tcW w:w="947" w:type="dxa"/>
            <w:tcBorders>
              <w:left w:val="single" w:sz="18" w:space="0" w:color="auto"/>
            </w:tcBorders>
            <w:noWrap/>
            <w:vAlign w:val="center"/>
          </w:tcPr>
          <w:p w14:paraId="5344F65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42 A</w:t>
            </w:r>
          </w:p>
        </w:tc>
        <w:tc>
          <w:tcPr>
            <w:tcW w:w="727" w:type="dxa"/>
            <w:noWrap/>
            <w:vAlign w:val="bottom"/>
          </w:tcPr>
          <w:p w14:paraId="17AB9C0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0,85</w:t>
            </w:r>
          </w:p>
        </w:tc>
        <w:tc>
          <w:tcPr>
            <w:tcW w:w="557" w:type="dxa"/>
            <w:noWrap/>
            <w:vAlign w:val="bottom"/>
          </w:tcPr>
          <w:p w14:paraId="2D8DC7BB"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3342F3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740357F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3F52B7E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63653D6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531</w:t>
            </w:r>
          </w:p>
        </w:tc>
        <w:tc>
          <w:tcPr>
            <w:tcW w:w="2482" w:type="dxa"/>
            <w:noWrap/>
            <w:vAlign w:val="bottom"/>
          </w:tcPr>
          <w:p w14:paraId="3DF2871E"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T.PROGRESIVE (INSAMANTARE)</w:t>
            </w:r>
          </w:p>
        </w:tc>
        <w:tc>
          <w:tcPr>
            <w:tcW w:w="1187" w:type="dxa"/>
            <w:vAlign w:val="bottom"/>
          </w:tcPr>
          <w:p w14:paraId="6CA9C746"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18C483C6" w14:textId="77777777" w:rsidTr="007E008C">
        <w:trPr>
          <w:trHeight w:val="510"/>
          <w:jc w:val="center"/>
        </w:trPr>
        <w:tc>
          <w:tcPr>
            <w:tcW w:w="947" w:type="dxa"/>
            <w:tcBorders>
              <w:left w:val="single" w:sz="18" w:space="0" w:color="auto"/>
            </w:tcBorders>
            <w:noWrap/>
            <w:vAlign w:val="center"/>
          </w:tcPr>
          <w:p w14:paraId="5D594C5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42 B</w:t>
            </w:r>
          </w:p>
        </w:tc>
        <w:tc>
          <w:tcPr>
            <w:tcW w:w="727" w:type="dxa"/>
            <w:noWrap/>
            <w:vAlign w:val="bottom"/>
          </w:tcPr>
          <w:p w14:paraId="45D28C0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6,65</w:t>
            </w:r>
          </w:p>
        </w:tc>
        <w:tc>
          <w:tcPr>
            <w:tcW w:w="557" w:type="dxa"/>
            <w:noWrap/>
            <w:vAlign w:val="bottom"/>
          </w:tcPr>
          <w:p w14:paraId="3952F45C"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E75450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33E56AE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03428EC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2B6B91D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2727</w:t>
            </w:r>
          </w:p>
        </w:tc>
        <w:tc>
          <w:tcPr>
            <w:tcW w:w="2482" w:type="dxa"/>
            <w:noWrap/>
            <w:vAlign w:val="bottom"/>
          </w:tcPr>
          <w:p w14:paraId="58C63454"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187" w:type="dxa"/>
            <w:vAlign w:val="bottom"/>
          </w:tcPr>
          <w:p w14:paraId="7BF33868"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2AADEC77" w14:textId="77777777" w:rsidTr="007E008C">
        <w:trPr>
          <w:trHeight w:val="510"/>
          <w:jc w:val="center"/>
        </w:trPr>
        <w:tc>
          <w:tcPr>
            <w:tcW w:w="947" w:type="dxa"/>
            <w:tcBorders>
              <w:left w:val="single" w:sz="18" w:space="0" w:color="auto"/>
            </w:tcBorders>
            <w:noWrap/>
            <w:vAlign w:val="center"/>
          </w:tcPr>
          <w:p w14:paraId="4600010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42 C</w:t>
            </w:r>
          </w:p>
        </w:tc>
        <w:tc>
          <w:tcPr>
            <w:tcW w:w="727" w:type="dxa"/>
            <w:noWrap/>
            <w:vAlign w:val="bottom"/>
          </w:tcPr>
          <w:p w14:paraId="0934F31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2,13</w:t>
            </w:r>
          </w:p>
        </w:tc>
        <w:tc>
          <w:tcPr>
            <w:tcW w:w="557" w:type="dxa"/>
            <w:noWrap/>
            <w:vAlign w:val="bottom"/>
          </w:tcPr>
          <w:p w14:paraId="4F5E8901"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78BAC86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30A7C80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w:t>
            </w:r>
          </w:p>
        </w:tc>
        <w:tc>
          <w:tcPr>
            <w:tcW w:w="767" w:type="dxa"/>
            <w:noWrap/>
            <w:vAlign w:val="bottom"/>
          </w:tcPr>
          <w:p w14:paraId="2FB0901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30</w:t>
            </w:r>
          </w:p>
        </w:tc>
        <w:tc>
          <w:tcPr>
            <w:tcW w:w="769" w:type="dxa"/>
            <w:vAlign w:val="center"/>
          </w:tcPr>
          <w:p w14:paraId="23940E3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525</w:t>
            </w:r>
          </w:p>
        </w:tc>
        <w:tc>
          <w:tcPr>
            <w:tcW w:w="2482" w:type="dxa"/>
            <w:noWrap/>
            <w:vAlign w:val="bottom"/>
          </w:tcPr>
          <w:p w14:paraId="01F1D0EA"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rarituri</w:t>
            </w:r>
          </w:p>
        </w:tc>
        <w:tc>
          <w:tcPr>
            <w:tcW w:w="1187" w:type="dxa"/>
            <w:vAlign w:val="bottom"/>
          </w:tcPr>
          <w:p w14:paraId="0A0F80DF"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0D6BAEDE" w14:textId="77777777" w:rsidTr="007E008C">
        <w:trPr>
          <w:trHeight w:val="510"/>
          <w:jc w:val="center"/>
        </w:trPr>
        <w:tc>
          <w:tcPr>
            <w:tcW w:w="947" w:type="dxa"/>
            <w:tcBorders>
              <w:left w:val="single" w:sz="18" w:space="0" w:color="auto"/>
            </w:tcBorders>
            <w:noWrap/>
            <w:vAlign w:val="center"/>
          </w:tcPr>
          <w:p w14:paraId="6D55661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42 D</w:t>
            </w:r>
          </w:p>
        </w:tc>
        <w:tc>
          <w:tcPr>
            <w:tcW w:w="727" w:type="dxa"/>
            <w:noWrap/>
            <w:vAlign w:val="bottom"/>
          </w:tcPr>
          <w:p w14:paraId="003BABC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1,66</w:t>
            </w:r>
          </w:p>
        </w:tc>
        <w:tc>
          <w:tcPr>
            <w:tcW w:w="557" w:type="dxa"/>
            <w:noWrap/>
            <w:vAlign w:val="bottom"/>
          </w:tcPr>
          <w:p w14:paraId="0C389B3A"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72A7B59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26ED7E6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0017981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20</w:t>
            </w:r>
          </w:p>
        </w:tc>
        <w:tc>
          <w:tcPr>
            <w:tcW w:w="769" w:type="dxa"/>
            <w:vAlign w:val="center"/>
          </w:tcPr>
          <w:p w14:paraId="2431FC8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289</w:t>
            </w:r>
          </w:p>
        </w:tc>
        <w:tc>
          <w:tcPr>
            <w:tcW w:w="2482" w:type="dxa"/>
            <w:noWrap/>
            <w:vAlign w:val="bottom"/>
          </w:tcPr>
          <w:p w14:paraId="2CB08E0C"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rarituri</w:t>
            </w:r>
          </w:p>
        </w:tc>
        <w:tc>
          <w:tcPr>
            <w:tcW w:w="1187" w:type="dxa"/>
            <w:vAlign w:val="bottom"/>
          </w:tcPr>
          <w:p w14:paraId="48B8164E"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0BEBB2D2" w14:textId="77777777" w:rsidTr="007E008C">
        <w:trPr>
          <w:trHeight w:val="510"/>
          <w:jc w:val="center"/>
        </w:trPr>
        <w:tc>
          <w:tcPr>
            <w:tcW w:w="947" w:type="dxa"/>
            <w:tcBorders>
              <w:left w:val="single" w:sz="18" w:space="0" w:color="auto"/>
            </w:tcBorders>
            <w:noWrap/>
            <w:vAlign w:val="center"/>
          </w:tcPr>
          <w:p w14:paraId="7720383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42 E</w:t>
            </w:r>
          </w:p>
        </w:tc>
        <w:tc>
          <w:tcPr>
            <w:tcW w:w="727" w:type="dxa"/>
            <w:noWrap/>
            <w:vAlign w:val="bottom"/>
          </w:tcPr>
          <w:p w14:paraId="2A1A78D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2,03</w:t>
            </w:r>
          </w:p>
        </w:tc>
        <w:tc>
          <w:tcPr>
            <w:tcW w:w="557" w:type="dxa"/>
            <w:noWrap/>
            <w:vAlign w:val="bottom"/>
          </w:tcPr>
          <w:p w14:paraId="549AB38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4DE66A0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1B7E97E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0,7</w:t>
            </w:r>
          </w:p>
        </w:tc>
        <w:tc>
          <w:tcPr>
            <w:tcW w:w="767" w:type="dxa"/>
            <w:noWrap/>
            <w:vAlign w:val="bottom"/>
          </w:tcPr>
          <w:p w14:paraId="6295B74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30</w:t>
            </w:r>
          </w:p>
        </w:tc>
        <w:tc>
          <w:tcPr>
            <w:tcW w:w="769" w:type="dxa"/>
            <w:vAlign w:val="center"/>
          </w:tcPr>
          <w:p w14:paraId="24A51A8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284</w:t>
            </w:r>
          </w:p>
        </w:tc>
        <w:tc>
          <w:tcPr>
            <w:tcW w:w="2482" w:type="dxa"/>
            <w:noWrap/>
            <w:vAlign w:val="bottom"/>
          </w:tcPr>
          <w:p w14:paraId="6CF67611"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igiena</w:t>
            </w:r>
          </w:p>
        </w:tc>
        <w:tc>
          <w:tcPr>
            <w:tcW w:w="1187" w:type="dxa"/>
            <w:vAlign w:val="bottom"/>
          </w:tcPr>
          <w:p w14:paraId="620C8615"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6609086C" w14:textId="77777777" w:rsidTr="007E008C">
        <w:trPr>
          <w:trHeight w:val="510"/>
          <w:jc w:val="center"/>
        </w:trPr>
        <w:tc>
          <w:tcPr>
            <w:tcW w:w="947" w:type="dxa"/>
            <w:tcBorders>
              <w:left w:val="single" w:sz="18" w:space="0" w:color="auto"/>
            </w:tcBorders>
            <w:noWrap/>
            <w:vAlign w:val="center"/>
          </w:tcPr>
          <w:p w14:paraId="6C37DEF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42 F</w:t>
            </w:r>
          </w:p>
        </w:tc>
        <w:tc>
          <w:tcPr>
            <w:tcW w:w="727" w:type="dxa"/>
            <w:noWrap/>
            <w:vAlign w:val="bottom"/>
          </w:tcPr>
          <w:p w14:paraId="367221F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1,15</w:t>
            </w:r>
          </w:p>
        </w:tc>
        <w:tc>
          <w:tcPr>
            <w:tcW w:w="557" w:type="dxa"/>
            <w:noWrap/>
            <w:vAlign w:val="bottom"/>
          </w:tcPr>
          <w:p w14:paraId="538DF864"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087EF13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08F993F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0,5</w:t>
            </w:r>
          </w:p>
        </w:tc>
        <w:tc>
          <w:tcPr>
            <w:tcW w:w="767" w:type="dxa"/>
            <w:noWrap/>
            <w:vAlign w:val="bottom"/>
          </w:tcPr>
          <w:p w14:paraId="69AF412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w:t>
            </w:r>
          </w:p>
        </w:tc>
        <w:tc>
          <w:tcPr>
            <w:tcW w:w="769" w:type="dxa"/>
            <w:vAlign w:val="center"/>
          </w:tcPr>
          <w:p w14:paraId="036352C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w:t>
            </w:r>
          </w:p>
        </w:tc>
        <w:tc>
          <w:tcPr>
            <w:tcW w:w="2482" w:type="dxa"/>
            <w:noWrap/>
            <w:vAlign w:val="bottom"/>
          </w:tcPr>
          <w:p w14:paraId="146A8AEF"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Completari</w:t>
            </w:r>
          </w:p>
        </w:tc>
        <w:tc>
          <w:tcPr>
            <w:tcW w:w="1187" w:type="dxa"/>
            <w:vAlign w:val="bottom"/>
          </w:tcPr>
          <w:p w14:paraId="5ECEE72A"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3B836E2B" w14:textId="77777777" w:rsidTr="007E008C">
        <w:trPr>
          <w:trHeight w:val="510"/>
          <w:jc w:val="center"/>
        </w:trPr>
        <w:tc>
          <w:tcPr>
            <w:tcW w:w="947" w:type="dxa"/>
            <w:tcBorders>
              <w:left w:val="single" w:sz="18" w:space="0" w:color="auto"/>
            </w:tcBorders>
            <w:noWrap/>
            <w:vAlign w:val="center"/>
          </w:tcPr>
          <w:p w14:paraId="0394FAF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42 G</w:t>
            </w:r>
          </w:p>
        </w:tc>
        <w:tc>
          <w:tcPr>
            <w:tcW w:w="727" w:type="dxa"/>
            <w:noWrap/>
            <w:vAlign w:val="bottom"/>
          </w:tcPr>
          <w:p w14:paraId="056CA68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0,37</w:t>
            </w:r>
          </w:p>
        </w:tc>
        <w:tc>
          <w:tcPr>
            <w:tcW w:w="557" w:type="dxa"/>
            <w:noWrap/>
            <w:vAlign w:val="bottom"/>
          </w:tcPr>
          <w:p w14:paraId="343C755C"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0E6F23B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58BAD0E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0,5</w:t>
            </w:r>
          </w:p>
        </w:tc>
        <w:tc>
          <w:tcPr>
            <w:tcW w:w="767" w:type="dxa"/>
            <w:noWrap/>
            <w:vAlign w:val="bottom"/>
          </w:tcPr>
          <w:p w14:paraId="11ED973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w:t>
            </w:r>
          </w:p>
        </w:tc>
        <w:tc>
          <w:tcPr>
            <w:tcW w:w="769" w:type="dxa"/>
            <w:vAlign w:val="center"/>
          </w:tcPr>
          <w:p w14:paraId="62D0177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2482" w:type="dxa"/>
            <w:noWrap/>
            <w:vAlign w:val="bottom"/>
          </w:tcPr>
          <w:p w14:paraId="6421FAD0"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Completari</w:t>
            </w:r>
          </w:p>
        </w:tc>
        <w:tc>
          <w:tcPr>
            <w:tcW w:w="1187" w:type="dxa"/>
            <w:vAlign w:val="bottom"/>
          </w:tcPr>
          <w:p w14:paraId="69093A10"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249A69B8" w14:textId="77777777" w:rsidTr="007E008C">
        <w:trPr>
          <w:trHeight w:val="510"/>
          <w:jc w:val="center"/>
        </w:trPr>
        <w:tc>
          <w:tcPr>
            <w:tcW w:w="947" w:type="dxa"/>
            <w:tcBorders>
              <w:left w:val="single" w:sz="18" w:space="0" w:color="auto"/>
            </w:tcBorders>
            <w:noWrap/>
            <w:vAlign w:val="center"/>
          </w:tcPr>
          <w:p w14:paraId="3C2642F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43 A</w:t>
            </w:r>
          </w:p>
        </w:tc>
        <w:tc>
          <w:tcPr>
            <w:tcW w:w="727" w:type="dxa"/>
            <w:noWrap/>
            <w:vAlign w:val="bottom"/>
          </w:tcPr>
          <w:p w14:paraId="22E39AF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8</w:t>
            </w:r>
          </w:p>
        </w:tc>
        <w:tc>
          <w:tcPr>
            <w:tcW w:w="557" w:type="dxa"/>
            <w:noWrap/>
            <w:vAlign w:val="bottom"/>
          </w:tcPr>
          <w:p w14:paraId="10BC5657"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2448F6F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1E370D6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410A716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48AC4FD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5518</w:t>
            </w:r>
          </w:p>
        </w:tc>
        <w:tc>
          <w:tcPr>
            <w:tcW w:w="2482" w:type="dxa"/>
            <w:noWrap/>
            <w:vAlign w:val="bottom"/>
          </w:tcPr>
          <w:p w14:paraId="1580788D"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T.PROGRESIVE MARGINE DE MASIV</w:t>
            </w:r>
          </w:p>
        </w:tc>
        <w:tc>
          <w:tcPr>
            <w:tcW w:w="1187" w:type="dxa"/>
            <w:vAlign w:val="bottom"/>
          </w:tcPr>
          <w:p w14:paraId="29D04B91"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2C399FC5" w14:textId="77777777" w:rsidTr="007E008C">
        <w:trPr>
          <w:trHeight w:val="510"/>
          <w:jc w:val="center"/>
        </w:trPr>
        <w:tc>
          <w:tcPr>
            <w:tcW w:w="947" w:type="dxa"/>
            <w:tcBorders>
              <w:left w:val="single" w:sz="18" w:space="0" w:color="auto"/>
            </w:tcBorders>
            <w:noWrap/>
            <w:vAlign w:val="center"/>
          </w:tcPr>
          <w:p w14:paraId="52D68EE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43 B</w:t>
            </w:r>
          </w:p>
        </w:tc>
        <w:tc>
          <w:tcPr>
            <w:tcW w:w="727" w:type="dxa"/>
            <w:noWrap/>
            <w:vAlign w:val="bottom"/>
          </w:tcPr>
          <w:p w14:paraId="0C355D0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13,23</w:t>
            </w:r>
          </w:p>
        </w:tc>
        <w:tc>
          <w:tcPr>
            <w:tcW w:w="557" w:type="dxa"/>
            <w:noWrap/>
            <w:vAlign w:val="bottom"/>
          </w:tcPr>
          <w:p w14:paraId="763ED452"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6364348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163F86F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1E2A8C5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6157168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6251</w:t>
            </w:r>
          </w:p>
        </w:tc>
        <w:tc>
          <w:tcPr>
            <w:tcW w:w="2482" w:type="dxa"/>
            <w:noWrap/>
            <w:vAlign w:val="bottom"/>
          </w:tcPr>
          <w:p w14:paraId="650773CF"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187" w:type="dxa"/>
            <w:vAlign w:val="bottom"/>
          </w:tcPr>
          <w:p w14:paraId="23428DDC"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325FBF3B" w14:textId="77777777" w:rsidTr="007E008C">
        <w:trPr>
          <w:trHeight w:val="510"/>
          <w:jc w:val="center"/>
        </w:trPr>
        <w:tc>
          <w:tcPr>
            <w:tcW w:w="947" w:type="dxa"/>
            <w:tcBorders>
              <w:left w:val="single" w:sz="18" w:space="0" w:color="auto"/>
            </w:tcBorders>
            <w:noWrap/>
            <w:vAlign w:val="center"/>
          </w:tcPr>
          <w:p w14:paraId="39B307B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43 C</w:t>
            </w:r>
          </w:p>
        </w:tc>
        <w:tc>
          <w:tcPr>
            <w:tcW w:w="727" w:type="dxa"/>
            <w:noWrap/>
            <w:vAlign w:val="bottom"/>
          </w:tcPr>
          <w:p w14:paraId="243C6F7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1,67</w:t>
            </w:r>
          </w:p>
        </w:tc>
        <w:tc>
          <w:tcPr>
            <w:tcW w:w="557" w:type="dxa"/>
            <w:noWrap/>
            <w:vAlign w:val="bottom"/>
          </w:tcPr>
          <w:p w14:paraId="3D8E1774"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0F269F7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57BFBE3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71F2249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45</w:t>
            </w:r>
          </w:p>
        </w:tc>
        <w:tc>
          <w:tcPr>
            <w:tcW w:w="769" w:type="dxa"/>
            <w:vAlign w:val="center"/>
          </w:tcPr>
          <w:p w14:paraId="7172AD6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723</w:t>
            </w:r>
          </w:p>
        </w:tc>
        <w:tc>
          <w:tcPr>
            <w:tcW w:w="2482" w:type="dxa"/>
            <w:noWrap/>
            <w:vAlign w:val="bottom"/>
          </w:tcPr>
          <w:p w14:paraId="57739F63"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rarituri</w:t>
            </w:r>
          </w:p>
        </w:tc>
        <w:tc>
          <w:tcPr>
            <w:tcW w:w="1187" w:type="dxa"/>
            <w:vAlign w:val="bottom"/>
          </w:tcPr>
          <w:p w14:paraId="3CB0713B"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2A872C5A" w14:textId="77777777" w:rsidTr="007E008C">
        <w:trPr>
          <w:trHeight w:val="510"/>
          <w:jc w:val="center"/>
        </w:trPr>
        <w:tc>
          <w:tcPr>
            <w:tcW w:w="947" w:type="dxa"/>
            <w:tcBorders>
              <w:left w:val="single" w:sz="18" w:space="0" w:color="auto"/>
            </w:tcBorders>
            <w:noWrap/>
            <w:vAlign w:val="center"/>
          </w:tcPr>
          <w:p w14:paraId="1E3806A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43 D</w:t>
            </w:r>
          </w:p>
        </w:tc>
        <w:tc>
          <w:tcPr>
            <w:tcW w:w="727" w:type="dxa"/>
            <w:noWrap/>
            <w:vAlign w:val="bottom"/>
          </w:tcPr>
          <w:p w14:paraId="66636AA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1,08</w:t>
            </w:r>
          </w:p>
        </w:tc>
        <w:tc>
          <w:tcPr>
            <w:tcW w:w="557" w:type="dxa"/>
            <w:noWrap/>
            <w:vAlign w:val="bottom"/>
          </w:tcPr>
          <w:p w14:paraId="0EFEDDBD"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M</w:t>
            </w:r>
          </w:p>
        </w:tc>
        <w:tc>
          <w:tcPr>
            <w:tcW w:w="1097" w:type="dxa"/>
            <w:noWrap/>
            <w:vAlign w:val="bottom"/>
          </w:tcPr>
          <w:p w14:paraId="628D4C1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1-2I5Q1C</w:t>
            </w:r>
          </w:p>
        </w:tc>
        <w:tc>
          <w:tcPr>
            <w:tcW w:w="566" w:type="dxa"/>
            <w:noWrap/>
            <w:vAlign w:val="bottom"/>
          </w:tcPr>
          <w:p w14:paraId="61ABE8B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0,7</w:t>
            </w:r>
          </w:p>
        </w:tc>
        <w:tc>
          <w:tcPr>
            <w:tcW w:w="767" w:type="dxa"/>
            <w:noWrap/>
            <w:vAlign w:val="bottom"/>
          </w:tcPr>
          <w:p w14:paraId="1B0A90D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40</w:t>
            </w:r>
          </w:p>
        </w:tc>
        <w:tc>
          <w:tcPr>
            <w:tcW w:w="769" w:type="dxa"/>
            <w:vAlign w:val="center"/>
          </w:tcPr>
          <w:p w14:paraId="7F6346F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255</w:t>
            </w:r>
          </w:p>
        </w:tc>
        <w:tc>
          <w:tcPr>
            <w:tcW w:w="2482" w:type="dxa"/>
            <w:noWrap/>
            <w:vAlign w:val="bottom"/>
          </w:tcPr>
          <w:p w14:paraId="1EA68125"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igiena</w:t>
            </w:r>
          </w:p>
        </w:tc>
        <w:tc>
          <w:tcPr>
            <w:tcW w:w="1187" w:type="dxa"/>
            <w:vAlign w:val="bottom"/>
          </w:tcPr>
          <w:p w14:paraId="6B7683CA"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9,10E+01</w:t>
            </w:r>
          </w:p>
        </w:tc>
      </w:tr>
      <w:tr w:rsidR="007E008C" w:rsidRPr="00B54115" w14:paraId="04475166" w14:textId="77777777" w:rsidTr="007E008C">
        <w:trPr>
          <w:trHeight w:val="510"/>
          <w:jc w:val="center"/>
        </w:trPr>
        <w:tc>
          <w:tcPr>
            <w:tcW w:w="947" w:type="dxa"/>
            <w:tcBorders>
              <w:left w:val="single" w:sz="18" w:space="0" w:color="auto"/>
            </w:tcBorders>
            <w:noWrap/>
            <w:vAlign w:val="center"/>
          </w:tcPr>
          <w:p w14:paraId="1EBD4EC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43 E</w:t>
            </w:r>
          </w:p>
        </w:tc>
        <w:tc>
          <w:tcPr>
            <w:tcW w:w="727" w:type="dxa"/>
            <w:noWrap/>
            <w:vAlign w:val="bottom"/>
          </w:tcPr>
          <w:p w14:paraId="5F8480E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5,44</w:t>
            </w:r>
          </w:p>
        </w:tc>
        <w:tc>
          <w:tcPr>
            <w:tcW w:w="557" w:type="dxa"/>
            <w:noWrap/>
            <w:vAlign w:val="bottom"/>
          </w:tcPr>
          <w:p w14:paraId="79524933"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64CF329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7BD3ED6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w:t>
            </w:r>
          </w:p>
        </w:tc>
        <w:tc>
          <w:tcPr>
            <w:tcW w:w="767" w:type="dxa"/>
            <w:noWrap/>
            <w:vAlign w:val="bottom"/>
          </w:tcPr>
          <w:p w14:paraId="0C480EA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25</w:t>
            </w:r>
          </w:p>
        </w:tc>
        <w:tc>
          <w:tcPr>
            <w:tcW w:w="769" w:type="dxa"/>
            <w:vAlign w:val="center"/>
          </w:tcPr>
          <w:p w14:paraId="4367861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1407</w:t>
            </w:r>
          </w:p>
        </w:tc>
        <w:tc>
          <w:tcPr>
            <w:tcW w:w="2482" w:type="dxa"/>
            <w:noWrap/>
            <w:vAlign w:val="bottom"/>
          </w:tcPr>
          <w:p w14:paraId="758F331B"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rarituri</w:t>
            </w:r>
          </w:p>
        </w:tc>
        <w:tc>
          <w:tcPr>
            <w:tcW w:w="1187" w:type="dxa"/>
            <w:vAlign w:val="bottom"/>
          </w:tcPr>
          <w:p w14:paraId="454F332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6D3064C9" w14:textId="77777777" w:rsidTr="007E008C">
        <w:trPr>
          <w:trHeight w:val="510"/>
          <w:jc w:val="center"/>
        </w:trPr>
        <w:tc>
          <w:tcPr>
            <w:tcW w:w="947" w:type="dxa"/>
            <w:tcBorders>
              <w:left w:val="single" w:sz="18" w:space="0" w:color="auto"/>
            </w:tcBorders>
            <w:noWrap/>
            <w:vAlign w:val="center"/>
          </w:tcPr>
          <w:p w14:paraId="3F0A783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43 F</w:t>
            </w:r>
          </w:p>
        </w:tc>
        <w:tc>
          <w:tcPr>
            <w:tcW w:w="727" w:type="dxa"/>
            <w:noWrap/>
            <w:vAlign w:val="bottom"/>
          </w:tcPr>
          <w:p w14:paraId="0FB2BEB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3,42</w:t>
            </w:r>
          </w:p>
        </w:tc>
        <w:tc>
          <w:tcPr>
            <w:tcW w:w="557" w:type="dxa"/>
            <w:noWrap/>
            <w:vAlign w:val="bottom"/>
          </w:tcPr>
          <w:p w14:paraId="574BE33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1558F30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106F130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0,6</w:t>
            </w:r>
          </w:p>
        </w:tc>
        <w:tc>
          <w:tcPr>
            <w:tcW w:w="767" w:type="dxa"/>
            <w:noWrap/>
            <w:vAlign w:val="bottom"/>
          </w:tcPr>
          <w:p w14:paraId="103AC19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20</w:t>
            </w:r>
          </w:p>
        </w:tc>
        <w:tc>
          <w:tcPr>
            <w:tcW w:w="769" w:type="dxa"/>
            <w:vAlign w:val="center"/>
          </w:tcPr>
          <w:p w14:paraId="3920F4C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357</w:t>
            </w:r>
          </w:p>
        </w:tc>
        <w:tc>
          <w:tcPr>
            <w:tcW w:w="2482" w:type="dxa"/>
            <w:noWrap/>
            <w:vAlign w:val="bottom"/>
          </w:tcPr>
          <w:p w14:paraId="405C327E"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Completari</w:t>
            </w:r>
          </w:p>
        </w:tc>
        <w:tc>
          <w:tcPr>
            <w:tcW w:w="1187" w:type="dxa"/>
            <w:vAlign w:val="bottom"/>
          </w:tcPr>
          <w:p w14:paraId="789DA8D6"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43FF3EF5" w14:textId="77777777" w:rsidTr="007E008C">
        <w:trPr>
          <w:trHeight w:val="510"/>
          <w:jc w:val="center"/>
        </w:trPr>
        <w:tc>
          <w:tcPr>
            <w:tcW w:w="947" w:type="dxa"/>
            <w:tcBorders>
              <w:left w:val="single" w:sz="18" w:space="0" w:color="auto"/>
            </w:tcBorders>
            <w:noWrap/>
            <w:vAlign w:val="center"/>
          </w:tcPr>
          <w:p w14:paraId="7497714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43 G</w:t>
            </w:r>
          </w:p>
        </w:tc>
        <w:tc>
          <w:tcPr>
            <w:tcW w:w="727" w:type="dxa"/>
            <w:noWrap/>
            <w:vAlign w:val="bottom"/>
          </w:tcPr>
          <w:p w14:paraId="70E166D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0,99</w:t>
            </w:r>
          </w:p>
        </w:tc>
        <w:tc>
          <w:tcPr>
            <w:tcW w:w="557" w:type="dxa"/>
            <w:noWrap/>
            <w:vAlign w:val="bottom"/>
          </w:tcPr>
          <w:p w14:paraId="1232386B"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M</w:t>
            </w:r>
          </w:p>
        </w:tc>
        <w:tc>
          <w:tcPr>
            <w:tcW w:w="1097" w:type="dxa"/>
            <w:noWrap/>
            <w:vAlign w:val="bottom"/>
          </w:tcPr>
          <w:p w14:paraId="2BAB284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1-2I5Q1C</w:t>
            </w:r>
          </w:p>
        </w:tc>
        <w:tc>
          <w:tcPr>
            <w:tcW w:w="566" w:type="dxa"/>
            <w:noWrap/>
            <w:vAlign w:val="bottom"/>
          </w:tcPr>
          <w:p w14:paraId="6035099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0,7</w:t>
            </w:r>
          </w:p>
        </w:tc>
        <w:tc>
          <w:tcPr>
            <w:tcW w:w="767" w:type="dxa"/>
            <w:noWrap/>
            <w:vAlign w:val="bottom"/>
          </w:tcPr>
          <w:p w14:paraId="6DBE42A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70</w:t>
            </w:r>
          </w:p>
        </w:tc>
        <w:tc>
          <w:tcPr>
            <w:tcW w:w="769" w:type="dxa"/>
            <w:vAlign w:val="center"/>
          </w:tcPr>
          <w:p w14:paraId="37107F4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252</w:t>
            </w:r>
          </w:p>
        </w:tc>
        <w:tc>
          <w:tcPr>
            <w:tcW w:w="2482" w:type="dxa"/>
            <w:noWrap/>
            <w:vAlign w:val="bottom"/>
          </w:tcPr>
          <w:p w14:paraId="0EEF82AA"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igiena</w:t>
            </w:r>
          </w:p>
        </w:tc>
        <w:tc>
          <w:tcPr>
            <w:tcW w:w="1187" w:type="dxa"/>
            <w:vAlign w:val="bottom"/>
          </w:tcPr>
          <w:p w14:paraId="5B7E1867"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9,10E+01</w:t>
            </w:r>
          </w:p>
        </w:tc>
      </w:tr>
      <w:tr w:rsidR="007E008C" w:rsidRPr="00B54115" w14:paraId="56344109" w14:textId="77777777" w:rsidTr="007E008C">
        <w:trPr>
          <w:trHeight w:val="510"/>
          <w:jc w:val="center"/>
        </w:trPr>
        <w:tc>
          <w:tcPr>
            <w:tcW w:w="947" w:type="dxa"/>
            <w:tcBorders>
              <w:left w:val="single" w:sz="18" w:space="0" w:color="auto"/>
            </w:tcBorders>
            <w:noWrap/>
            <w:vAlign w:val="center"/>
          </w:tcPr>
          <w:p w14:paraId="321F160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44 A</w:t>
            </w:r>
          </w:p>
        </w:tc>
        <w:tc>
          <w:tcPr>
            <w:tcW w:w="727" w:type="dxa"/>
            <w:noWrap/>
            <w:vAlign w:val="bottom"/>
          </w:tcPr>
          <w:p w14:paraId="6D9C9B0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2,94</w:t>
            </w:r>
          </w:p>
        </w:tc>
        <w:tc>
          <w:tcPr>
            <w:tcW w:w="557" w:type="dxa"/>
            <w:noWrap/>
            <w:vAlign w:val="bottom"/>
          </w:tcPr>
          <w:p w14:paraId="2BF433E3"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27744E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449C6AE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3FBCFC5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20</w:t>
            </w:r>
          </w:p>
        </w:tc>
        <w:tc>
          <w:tcPr>
            <w:tcW w:w="769" w:type="dxa"/>
            <w:vAlign w:val="center"/>
          </w:tcPr>
          <w:p w14:paraId="5029CE8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390</w:t>
            </w:r>
          </w:p>
        </w:tc>
        <w:tc>
          <w:tcPr>
            <w:tcW w:w="2482" w:type="dxa"/>
            <w:noWrap/>
            <w:vAlign w:val="bottom"/>
          </w:tcPr>
          <w:p w14:paraId="6EE4F5F8"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rarituri</w:t>
            </w:r>
          </w:p>
        </w:tc>
        <w:tc>
          <w:tcPr>
            <w:tcW w:w="1187" w:type="dxa"/>
            <w:vAlign w:val="bottom"/>
          </w:tcPr>
          <w:p w14:paraId="0D1AAEDE"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5674683B" w14:textId="77777777" w:rsidTr="007E008C">
        <w:trPr>
          <w:trHeight w:val="510"/>
          <w:jc w:val="center"/>
        </w:trPr>
        <w:tc>
          <w:tcPr>
            <w:tcW w:w="947" w:type="dxa"/>
            <w:tcBorders>
              <w:left w:val="single" w:sz="18" w:space="0" w:color="auto"/>
            </w:tcBorders>
            <w:noWrap/>
            <w:vAlign w:val="center"/>
          </w:tcPr>
          <w:p w14:paraId="2DAFECC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44 B</w:t>
            </w:r>
          </w:p>
        </w:tc>
        <w:tc>
          <w:tcPr>
            <w:tcW w:w="727" w:type="dxa"/>
            <w:noWrap/>
            <w:vAlign w:val="bottom"/>
          </w:tcPr>
          <w:p w14:paraId="511C825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5,45</w:t>
            </w:r>
          </w:p>
        </w:tc>
        <w:tc>
          <w:tcPr>
            <w:tcW w:w="557" w:type="dxa"/>
            <w:noWrap/>
            <w:vAlign w:val="bottom"/>
          </w:tcPr>
          <w:p w14:paraId="4DC00AFB"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B7229C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45BAAFE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25FA481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0DAC962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4325</w:t>
            </w:r>
          </w:p>
        </w:tc>
        <w:tc>
          <w:tcPr>
            <w:tcW w:w="2482" w:type="dxa"/>
            <w:noWrap/>
            <w:vAlign w:val="bottom"/>
          </w:tcPr>
          <w:p w14:paraId="31089941"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T.PROGRESIVE MARGINE DE MASIV</w:t>
            </w:r>
          </w:p>
        </w:tc>
        <w:tc>
          <w:tcPr>
            <w:tcW w:w="1187" w:type="dxa"/>
            <w:vAlign w:val="bottom"/>
          </w:tcPr>
          <w:p w14:paraId="21C5071A"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75A83541" w14:textId="77777777" w:rsidTr="007E008C">
        <w:trPr>
          <w:trHeight w:val="510"/>
          <w:jc w:val="center"/>
        </w:trPr>
        <w:tc>
          <w:tcPr>
            <w:tcW w:w="947" w:type="dxa"/>
            <w:tcBorders>
              <w:left w:val="single" w:sz="18" w:space="0" w:color="auto"/>
            </w:tcBorders>
            <w:noWrap/>
            <w:vAlign w:val="center"/>
          </w:tcPr>
          <w:p w14:paraId="4ACF898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44 C</w:t>
            </w:r>
          </w:p>
        </w:tc>
        <w:tc>
          <w:tcPr>
            <w:tcW w:w="727" w:type="dxa"/>
            <w:noWrap/>
            <w:vAlign w:val="bottom"/>
          </w:tcPr>
          <w:p w14:paraId="16DC080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22,15</w:t>
            </w:r>
          </w:p>
        </w:tc>
        <w:tc>
          <w:tcPr>
            <w:tcW w:w="557" w:type="dxa"/>
            <w:noWrap/>
            <w:vAlign w:val="bottom"/>
          </w:tcPr>
          <w:p w14:paraId="122D351D"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6B5B45F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279809E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0EC1598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2A93A19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10702</w:t>
            </w:r>
          </w:p>
        </w:tc>
        <w:tc>
          <w:tcPr>
            <w:tcW w:w="2482" w:type="dxa"/>
            <w:noWrap/>
            <w:vAlign w:val="bottom"/>
          </w:tcPr>
          <w:p w14:paraId="7CAB4E75"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187" w:type="dxa"/>
            <w:vAlign w:val="bottom"/>
          </w:tcPr>
          <w:p w14:paraId="6118A273"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5CC149E1" w14:textId="77777777" w:rsidTr="007E008C">
        <w:trPr>
          <w:trHeight w:val="510"/>
          <w:jc w:val="center"/>
        </w:trPr>
        <w:tc>
          <w:tcPr>
            <w:tcW w:w="947" w:type="dxa"/>
            <w:tcBorders>
              <w:left w:val="single" w:sz="18" w:space="0" w:color="auto"/>
            </w:tcBorders>
            <w:noWrap/>
            <w:vAlign w:val="center"/>
          </w:tcPr>
          <w:p w14:paraId="510FE51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44 D</w:t>
            </w:r>
          </w:p>
        </w:tc>
        <w:tc>
          <w:tcPr>
            <w:tcW w:w="727" w:type="dxa"/>
            <w:noWrap/>
            <w:vAlign w:val="bottom"/>
          </w:tcPr>
          <w:p w14:paraId="69D575F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0,74</w:t>
            </w:r>
          </w:p>
        </w:tc>
        <w:tc>
          <w:tcPr>
            <w:tcW w:w="557" w:type="dxa"/>
            <w:noWrap/>
            <w:vAlign w:val="bottom"/>
          </w:tcPr>
          <w:p w14:paraId="3D1B0B7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194082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3708DEC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0,3</w:t>
            </w:r>
          </w:p>
        </w:tc>
        <w:tc>
          <w:tcPr>
            <w:tcW w:w="767" w:type="dxa"/>
            <w:noWrap/>
            <w:vAlign w:val="bottom"/>
          </w:tcPr>
          <w:p w14:paraId="6A56B39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w:t>
            </w:r>
          </w:p>
        </w:tc>
        <w:tc>
          <w:tcPr>
            <w:tcW w:w="769" w:type="dxa"/>
            <w:vAlign w:val="center"/>
          </w:tcPr>
          <w:p w14:paraId="1B3445A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12</w:t>
            </w:r>
          </w:p>
        </w:tc>
        <w:tc>
          <w:tcPr>
            <w:tcW w:w="2482" w:type="dxa"/>
            <w:noWrap/>
            <w:vAlign w:val="bottom"/>
          </w:tcPr>
          <w:p w14:paraId="3F61E2ED"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Completari</w:t>
            </w:r>
          </w:p>
        </w:tc>
        <w:tc>
          <w:tcPr>
            <w:tcW w:w="1187" w:type="dxa"/>
            <w:vAlign w:val="bottom"/>
          </w:tcPr>
          <w:p w14:paraId="1AE116FC"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7A7505A8" w14:textId="77777777" w:rsidTr="007E008C">
        <w:trPr>
          <w:trHeight w:val="510"/>
          <w:jc w:val="center"/>
        </w:trPr>
        <w:tc>
          <w:tcPr>
            <w:tcW w:w="947" w:type="dxa"/>
            <w:tcBorders>
              <w:left w:val="single" w:sz="18" w:space="0" w:color="auto"/>
            </w:tcBorders>
            <w:noWrap/>
            <w:vAlign w:val="center"/>
          </w:tcPr>
          <w:p w14:paraId="7E3C1C7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lastRenderedPageBreak/>
              <w:t>45 A</w:t>
            </w:r>
          </w:p>
        </w:tc>
        <w:tc>
          <w:tcPr>
            <w:tcW w:w="727" w:type="dxa"/>
            <w:noWrap/>
            <w:vAlign w:val="bottom"/>
          </w:tcPr>
          <w:p w14:paraId="631E133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2,69</w:t>
            </w:r>
          </w:p>
        </w:tc>
        <w:tc>
          <w:tcPr>
            <w:tcW w:w="557" w:type="dxa"/>
            <w:noWrap/>
            <w:vAlign w:val="bottom"/>
          </w:tcPr>
          <w:p w14:paraId="13D43884"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4F88EC6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52E1299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230481D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20</w:t>
            </w:r>
          </w:p>
        </w:tc>
        <w:tc>
          <w:tcPr>
            <w:tcW w:w="769" w:type="dxa"/>
            <w:vAlign w:val="center"/>
          </w:tcPr>
          <w:p w14:paraId="7EF5A04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323</w:t>
            </w:r>
          </w:p>
        </w:tc>
        <w:tc>
          <w:tcPr>
            <w:tcW w:w="2482" w:type="dxa"/>
            <w:noWrap/>
            <w:vAlign w:val="bottom"/>
          </w:tcPr>
          <w:p w14:paraId="30125361"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rarituri</w:t>
            </w:r>
          </w:p>
        </w:tc>
        <w:tc>
          <w:tcPr>
            <w:tcW w:w="1187" w:type="dxa"/>
            <w:vAlign w:val="bottom"/>
          </w:tcPr>
          <w:p w14:paraId="0C99DBB4"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1CC16DC9" w14:textId="77777777" w:rsidTr="007E008C">
        <w:trPr>
          <w:trHeight w:val="510"/>
          <w:jc w:val="center"/>
        </w:trPr>
        <w:tc>
          <w:tcPr>
            <w:tcW w:w="947" w:type="dxa"/>
            <w:tcBorders>
              <w:left w:val="single" w:sz="18" w:space="0" w:color="auto"/>
            </w:tcBorders>
            <w:noWrap/>
            <w:vAlign w:val="center"/>
          </w:tcPr>
          <w:p w14:paraId="7666F1A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45 B</w:t>
            </w:r>
          </w:p>
        </w:tc>
        <w:tc>
          <w:tcPr>
            <w:tcW w:w="727" w:type="dxa"/>
            <w:noWrap/>
            <w:vAlign w:val="bottom"/>
          </w:tcPr>
          <w:p w14:paraId="66512B4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1,8</w:t>
            </w:r>
          </w:p>
        </w:tc>
        <w:tc>
          <w:tcPr>
            <w:tcW w:w="557" w:type="dxa"/>
            <w:noWrap/>
            <w:vAlign w:val="bottom"/>
          </w:tcPr>
          <w:p w14:paraId="52F5D84C"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C77BA7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583965C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2D02A1D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59079C6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1166</w:t>
            </w:r>
          </w:p>
        </w:tc>
        <w:tc>
          <w:tcPr>
            <w:tcW w:w="2482" w:type="dxa"/>
            <w:noWrap/>
            <w:vAlign w:val="bottom"/>
          </w:tcPr>
          <w:p w14:paraId="1409144F"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T.PROGRESIVE MARGINE DE MASIV</w:t>
            </w:r>
          </w:p>
        </w:tc>
        <w:tc>
          <w:tcPr>
            <w:tcW w:w="1187" w:type="dxa"/>
            <w:vAlign w:val="bottom"/>
          </w:tcPr>
          <w:p w14:paraId="2808998E"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5905F92F" w14:textId="77777777" w:rsidTr="007E008C">
        <w:trPr>
          <w:trHeight w:val="510"/>
          <w:jc w:val="center"/>
        </w:trPr>
        <w:tc>
          <w:tcPr>
            <w:tcW w:w="947" w:type="dxa"/>
            <w:tcBorders>
              <w:left w:val="single" w:sz="18" w:space="0" w:color="auto"/>
            </w:tcBorders>
            <w:noWrap/>
            <w:vAlign w:val="center"/>
          </w:tcPr>
          <w:p w14:paraId="439D7A2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45 C</w:t>
            </w:r>
          </w:p>
        </w:tc>
        <w:tc>
          <w:tcPr>
            <w:tcW w:w="727" w:type="dxa"/>
            <w:noWrap/>
            <w:vAlign w:val="bottom"/>
          </w:tcPr>
          <w:p w14:paraId="0B651F7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15,28</w:t>
            </w:r>
          </w:p>
        </w:tc>
        <w:tc>
          <w:tcPr>
            <w:tcW w:w="557" w:type="dxa"/>
            <w:noWrap/>
            <w:vAlign w:val="bottom"/>
          </w:tcPr>
          <w:p w14:paraId="4174C929"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855F4D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549E0EB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4EA6F73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7667D5E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7947</w:t>
            </w:r>
          </w:p>
        </w:tc>
        <w:tc>
          <w:tcPr>
            <w:tcW w:w="2482" w:type="dxa"/>
            <w:noWrap/>
            <w:vAlign w:val="bottom"/>
          </w:tcPr>
          <w:p w14:paraId="088694C1"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187" w:type="dxa"/>
            <w:vAlign w:val="bottom"/>
          </w:tcPr>
          <w:p w14:paraId="348DD4DE"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6BB1C6E5" w14:textId="77777777" w:rsidTr="007E008C">
        <w:trPr>
          <w:trHeight w:val="510"/>
          <w:jc w:val="center"/>
        </w:trPr>
        <w:tc>
          <w:tcPr>
            <w:tcW w:w="947" w:type="dxa"/>
            <w:tcBorders>
              <w:left w:val="single" w:sz="18" w:space="0" w:color="auto"/>
            </w:tcBorders>
            <w:noWrap/>
            <w:vAlign w:val="center"/>
          </w:tcPr>
          <w:p w14:paraId="5535603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45 D</w:t>
            </w:r>
          </w:p>
        </w:tc>
        <w:tc>
          <w:tcPr>
            <w:tcW w:w="727" w:type="dxa"/>
            <w:noWrap/>
            <w:vAlign w:val="bottom"/>
          </w:tcPr>
          <w:p w14:paraId="7BB8ACD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0,77</w:t>
            </w:r>
          </w:p>
        </w:tc>
        <w:tc>
          <w:tcPr>
            <w:tcW w:w="557" w:type="dxa"/>
            <w:noWrap/>
            <w:vAlign w:val="bottom"/>
          </w:tcPr>
          <w:p w14:paraId="76CAA66A"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75F1E4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771967A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0,4</w:t>
            </w:r>
          </w:p>
        </w:tc>
        <w:tc>
          <w:tcPr>
            <w:tcW w:w="767" w:type="dxa"/>
            <w:noWrap/>
            <w:vAlign w:val="bottom"/>
          </w:tcPr>
          <w:p w14:paraId="24AB488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w:t>
            </w:r>
          </w:p>
        </w:tc>
        <w:tc>
          <w:tcPr>
            <w:tcW w:w="769" w:type="dxa"/>
            <w:vAlign w:val="center"/>
          </w:tcPr>
          <w:p w14:paraId="5A0AB72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w:t>
            </w:r>
          </w:p>
        </w:tc>
        <w:tc>
          <w:tcPr>
            <w:tcW w:w="2482" w:type="dxa"/>
            <w:noWrap/>
            <w:vAlign w:val="bottom"/>
          </w:tcPr>
          <w:p w14:paraId="6821A8B6"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Completari</w:t>
            </w:r>
          </w:p>
        </w:tc>
        <w:tc>
          <w:tcPr>
            <w:tcW w:w="1187" w:type="dxa"/>
            <w:vAlign w:val="bottom"/>
          </w:tcPr>
          <w:p w14:paraId="25FD9664"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788CBF72" w14:textId="77777777" w:rsidTr="007E008C">
        <w:trPr>
          <w:trHeight w:val="510"/>
          <w:jc w:val="center"/>
        </w:trPr>
        <w:tc>
          <w:tcPr>
            <w:tcW w:w="947" w:type="dxa"/>
            <w:tcBorders>
              <w:left w:val="single" w:sz="18" w:space="0" w:color="auto"/>
            </w:tcBorders>
            <w:noWrap/>
            <w:vAlign w:val="center"/>
          </w:tcPr>
          <w:p w14:paraId="1E28338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46 A</w:t>
            </w:r>
          </w:p>
        </w:tc>
        <w:tc>
          <w:tcPr>
            <w:tcW w:w="727" w:type="dxa"/>
            <w:noWrap/>
            <w:vAlign w:val="bottom"/>
          </w:tcPr>
          <w:p w14:paraId="074EABE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6,36</w:t>
            </w:r>
          </w:p>
        </w:tc>
        <w:tc>
          <w:tcPr>
            <w:tcW w:w="557" w:type="dxa"/>
            <w:noWrap/>
            <w:vAlign w:val="bottom"/>
          </w:tcPr>
          <w:p w14:paraId="70246951"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FE94A6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73D9172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6A593D8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25</w:t>
            </w:r>
          </w:p>
        </w:tc>
        <w:tc>
          <w:tcPr>
            <w:tcW w:w="769" w:type="dxa"/>
            <w:vAlign w:val="center"/>
          </w:tcPr>
          <w:p w14:paraId="7C9A5DA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1025</w:t>
            </w:r>
          </w:p>
        </w:tc>
        <w:tc>
          <w:tcPr>
            <w:tcW w:w="2482" w:type="dxa"/>
            <w:noWrap/>
            <w:vAlign w:val="bottom"/>
          </w:tcPr>
          <w:p w14:paraId="4907A1F0"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rarituri</w:t>
            </w:r>
          </w:p>
        </w:tc>
        <w:tc>
          <w:tcPr>
            <w:tcW w:w="1187" w:type="dxa"/>
            <w:vAlign w:val="bottom"/>
          </w:tcPr>
          <w:p w14:paraId="4F34A38B"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3A399247" w14:textId="77777777" w:rsidTr="007E008C">
        <w:trPr>
          <w:trHeight w:val="510"/>
          <w:jc w:val="center"/>
        </w:trPr>
        <w:tc>
          <w:tcPr>
            <w:tcW w:w="947" w:type="dxa"/>
            <w:tcBorders>
              <w:left w:val="single" w:sz="18" w:space="0" w:color="auto"/>
            </w:tcBorders>
            <w:noWrap/>
            <w:vAlign w:val="center"/>
          </w:tcPr>
          <w:p w14:paraId="4A9968B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46 B</w:t>
            </w:r>
          </w:p>
        </w:tc>
        <w:tc>
          <w:tcPr>
            <w:tcW w:w="727" w:type="dxa"/>
            <w:noWrap/>
            <w:vAlign w:val="bottom"/>
          </w:tcPr>
          <w:p w14:paraId="7A53B28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5,29</w:t>
            </w:r>
          </w:p>
        </w:tc>
        <w:tc>
          <w:tcPr>
            <w:tcW w:w="557" w:type="dxa"/>
            <w:noWrap/>
            <w:vAlign w:val="bottom"/>
          </w:tcPr>
          <w:p w14:paraId="77F615FA"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6B605B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00070F7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29E9CA2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08FC5C2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3546</w:t>
            </w:r>
          </w:p>
        </w:tc>
        <w:tc>
          <w:tcPr>
            <w:tcW w:w="2482" w:type="dxa"/>
            <w:noWrap/>
            <w:vAlign w:val="bottom"/>
          </w:tcPr>
          <w:p w14:paraId="54676D66"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T.PROGRESIVE MARGINE DE MASIV</w:t>
            </w:r>
          </w:p>
        </w:tc>
        <w:tc>
          <w:tcPr>
            <w:tcW w:w="1187" w:type="dxa"/>
            <w:vAlign w:val="bottom"/>
          </w:tcPr>
          <w:p w14:paraId="499F3260"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145765A4" w14:textId="77777777" w:rsidTr="007E008C">
        <w:trPr>
          <w:trHeight w:val="510"/>
          <w:jc w:val="center"/>
        </w:trPr>
        <w:tc>
          <w:tcPr>
            <w:tcW w:w="947" w:type="dxa"/>
            <w:tcBorders>
              <w:left w:val="single" w:sz="18" w:space="0" w:color="auto"/>
            </w:tcBorders>
            <w:noWrap/>
            <w:vAlign w:val="center"/>
          </w:tcPr>
          <w:p w14:paraId="4DAD6EF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46 C</w:t>
            </w:r>
          </w:p>
        </w:tc>
        <w:tc>
          <w:tcPr>
            <w:tcW w:w="727" w:type="dxa"/>
            <w:noWrap/>
            <w:vAlign w:val="bottom"/>
          </w:tcPr>
          <w:p w14:paraId="11876E1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16,31</w:t>
            </w:r>
          </w:p>
        </w:tc>
        <w:tc>
          <w:tcPr>
            <w:tcW w:w="557" w:type="dxa"/>
            <w:noWrap/>
            <w:vAlign w:val="bottom"/>
          </w:tcPr>
          <w:p w14:paraId="13968F0B"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11FA5F0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4D1D6F8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7D4D81C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2177F44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7379</w:t>
            </w:r>
          </w:p>
        </w:tc>
        <w:tc>
          <w:tcPr>
            <w:tcW w:w="2482" w:type="dxa"/>
            <w:noWrap/>
            <w:vAlign w:val="bottom"/>
          </w:tcPr>
          <w:p w14:paraId="11E20FFF"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187" w:type="dxa"/>
            <w:vAlign w:val="bottom"/>
          </w:tcPr>
          <w:p w14:paraId="649E99A8"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61DFB0ED" w14:textId="77777777" w:rsidTr="007E008C">
        <w:trPr>
          <w:trHeight w:val="510"/>
          <w:jc w:val="center"/>
        </w:trPr>
        <w:tc>
          <w:tcPr>
            <w:tcW w:w="947" w:type="dxa"/>
            <w:tcBorders>
              <w:left w:val="single" w:sz="18" w:space="0" w:color="auto"/>
            </w:tcBorders>
            <w:noWrap/>
            <w:vAlign w:val="center"/>
          </w:tcPr>
          <w:p w14:paraId="77E2F89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46 D</w:t>
            </w:r>
          </w:p>
        </w:tc>
        <w:tc>
          <w:tcPr>
            <w:tcW w:w="727" w:type="dxa"/>
            <w:noWrap/>
            <w:vAlign w:val="bottom"/>
          </w:tcPr>
          <w:p w14:paraId="596721D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0,86</w:t>
            </w:r>
          </w:p>
        </w:tc>
        <w:tc>
          <w:tcPr>
            <w:tcW w:w="557" w:type="dxa"/>
            <w:noWrap/>
            <w:vAlign w:val="bottom"/>
          </w:tcPr>
          <w:p w14:paraId="648A8B2C"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20A152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47DAC19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2E42068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w:t>
            </w:r>
          </w:p>
        </w:tc>
        <w:tc>
          <w:tcPr>
            <w:tcW w:w="769" w:type="dxa"/>
            <w:vAlign w:val="center"/>
          </w:tcPr>
          <w:p w14:paraId="3600BA1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88</w:t>
            </w:r>
          </w:p>
        </w:tc>
        <w:tc>
          <w:tcPr>
            <w:tcW w:w="2482" w:type="dxa"/>
            <w:noWrap/>
            <w:vAlign w:val="bottom"/>
          </w:tcPr>
          <w:p w14:paraId="54EED5EC"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curatiri</w:t>
            </w:r>
          </w:p>
        </w:tc>
        <w:tc>
          <w:tcPr>
            <w:tcW w:w="1187" w:type="dxa"/>
            <w:vAlign w:val="bottom"/>
          </w:tcPr>
          <w:p w14:paraId="65B19646"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39328239" w14:textId="77777777" w:rsidTr="007E008C">
        <w:trPr>
          <w:trHeight w:val="510"/>
          <w:jc w:val="center"/>
        </w:trPr>
        <w:tc>
          <w:tcPr>
            <w:tcW w:w="947" w:type="dxa"/>
            <w:tcBorders>
              <w:left w:val="single" w:sz="18" w:space="0" w:color="auto"/>
            </w:tcBorders>
            <w:noWrap/>
            <w:vAlign w:val="center"/>
          </w:tcPr>
          <w:p w14:paraId="5D93625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46V</w:t>
            </w:r>
          </w:p>
        </w:tc>
        <w:tc>
          <w:tcPr>
            <w:tcW w:w="727" w:type="dxa"/>
            <w:noWrap/>
            <w:vAlign w:val="bottom"/>
          </w:tcPr>
          <w:p w14:paraId="7A2F9EA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0,12</w:t>
            </w:r>
          </w:p>
        </w:tc>
        <w:tc>
          <w:tcPr>
            <w:tcW w:w="557" w:type="dxa"/>
            <w:noWrap/>
            <w:vAlign w:val="bottom"/>
          </w:tcPr>
          <w:p w14:paraId="0FE77093" w14:textId="77777777" w:rsidR="007E008C" w:rsidRPr="00B55E01" w:rsidRDefault="007E008C" w:rsidP="00982E82">
            <w:pPr>
              <w:jc w:val="center"/>
              <w:rPr>
                <w:rFonts w:cs="Arial"/>
                <w:color w:val="EE0000"/>
                <w:sz w:val="18"/>
                <w:szCs w:val="18"/>
                <w:lang w:eastAsia="ro-RO"/>
              </w:rPr>
            </w:pPr>
          </w:p>
        </w:tc>
        <w:tc>
          <w:tcPr>
            <w:tcW w:w="1097" w:type="dxa"/>
            <w:noWrap/>
            <w:vAlign w:val="bottom"/>
          </w:tcPr>
          <w:p w14:paraId="3CD6788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566" w:type="dxa"/>
            <w:noWrap/>
            <w:vAlign w:val="bottom"/>
          </w:tcPr>
          <w:p w14:paraId="0ADA33E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767" w:type="dxa"/>
            <w:noWrap/>
            <w:vAlign w:val="bottom"/>
          </w:tcPr>
          <w:p w14:paraId="7004DCA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769" w:type="dxa"/>
            <w:vAlign w:val="center"/>
          </w:tcPr>
          <w:p w14:paraId="05911EE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2482" w:type="dxa"/>
            <w:noWrap/>
            <w:vAlign w:val="bottom"/>
          </w:tcPr>
          <w:p w14:paraId="2B5B34B3" w14:textId="77777777" w:rsidR="007E008C" w:rsidRPr="00B55E01" w:rsidRDefault="007E008C" w:rsidP="00982E82">
            <w:pPr>
              <w:jc w:val="center"/>
              <w:rPr>
                <w:rFonts w:cs="Arial"/>
                <w:color w:val="EE0000"/>
                <w:sz w:val="18"/>
                <w:szCs w:val="18"/>
              </w:rPr>
            </w:pPr>
          </w:p>
        </w:tc>
        <w:tc>
          <w:tcPr>
            <w:tcW w:w="1187" w:type="dxa"/>
            <w:vAlign w:val="bottom"/>
          </w:tcPr>
          <w:p w14:paraId="1AC100E1" w14:textId="77777777" w:rsidR="007E008C" w:rsidRPr="00B55E01" w:rsidRDefault="007E008C" w:rsidP="00982E82">
            <w:pPr>
              <w:jc w:val="center"/>
              <w:rPr>
                <w:rFonts w:cs="Arial"/>
                <w:color w:val="EE0000"/>
                <w:sz w:val="18"/>
                <w:szCs w:val="18"/>
                <w:lang w:eastAsia="ro-RO"/>
              </w:rPr>
            </w:pPr>
          </w:p>
        </w:tc>
      </w:tr>
      <w:tr w:rsidR="007E008C" w:rsidRPr="00B54115" w14:paraId="1F7258DC" w14:textId="77777777" w:rsidTr="007E008C">
        <w:trPr>
          <w:trHeight w:val="510"/>
          <w:jc w:val="center"/>
        </w:trPr>
        <w:tc>
          <w:tcPr>
            <w:tcW w:w="947" w:type="dxa"/>
            <w:tcBorders>
              <w:left w:val="single" w:sz="18" w:space="0" w:color="auto"/>
            </w:tcBorders>
            <w:noWrap/>
            <w:vAlign w:val="center"/>
          </w:tcPr>
          <w:p w14:paraId="61BA97E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47 A</w:t>
            </w:r>
          </w:p>
        </w:tc>
        <w:tc>
          <w:tcPr>
            <w:tcW w:w="727" w:type="dxa"/>
            <w:noWrap/>
            <w:vAlign w:val="bottom"/>
          </w:tcPr>
          <w:p w14:paraId="4E615E0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32,04</w:t>
            </w:r>
          </w:p>
        </w:tc>
        <w:tc>
          <w:tcPr>
            <w:tcW w:w="557" w:type="dxa"/>
            <w:noWrap/>
            <w:vAlign w:val="bottom"/>
          </w:tcPr>
          <w:p w14:paraId="08619488"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228BD24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690F332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072A49F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7C63762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20600</w:t>
            </w:r>
          </w:p>
        </w:tc>
        <w:tc>
          <w:tcPr>
            <w:tcW w:w="2482" w:type="dxa"/>
            <w:noWrap/>
            <w:vAlign w:val="bottom"/>
          </w:tcPr>
          <w:p w14:paraId="0EB944BD"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T.PROGRESIVE MARGINE DE MASIV</w:t>
            </w:r>
          </w:p>
        </w:tc>
        <w:tc>
          <w:tcPr>
            <w:tcW w:w="1187" w:type="dxa"/>
            <w:vAlign w:val="bottom"/>
          </w:tcPr>
          <w:p w14:paraId="7202CC57"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58DEFD0E" w14:textId="77777777" w:rsidTr="007E008C">
        <w:trPr>
          <w:trHeight w:val="510"/>
          <w:jc w:val="center"/>
        </w:trPr>
        <w:tc>
          <w:tcPr>
            <w:tcW w:w="947" w:type="dxa"/>
            <w:tcBorders>
              <w:left w:val="single" w:sz="18" w:space="0" w:color="auto"/>
            </w:tcBorders>
            <w:noWrap/>
            <w:vAlign w:val="center"/>
          </w:tcPr>
          <w:p w14:paraId="00C7A65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47 B</w:t>
            </w:r>
          </w:p>
        </w:tc>
        <w:tc>
          <w:tcPr>
            <w:tcW w:w="727" w:type="dxa"/>
            <w:noWrap/>
            <w:vAlign w:val="bottom"/>
          </w:tcPr>
          <w:p w14:paraId="06446CB0"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15,76</w:t>
            </w:r>
          </w:p>
        </w:tc>
        <w:tc>
          <w:tcPr>
            <w:tcW w:w="557" w:type="dxa"/>
            <w:noWrap/>
            <w:vAlign w:val="bottom"/>
          </w:tcPr>
          <w:p w14:paraId="0A0A47B3"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476D5FFF"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4A089C8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4769996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392E93E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7288</w:t>
            </w:r>
          </w:p>
        </w:tc>
        <w:tc>
          <w:tcPr>
            <w:tcW w:w="2482" w:type="dxa"/>
            <w:noWrap/>
            <w:vAlign w:val="bottom"/>
          </w:tcPr>
          <w:p w14:paraId="4AEDDBF0"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187" w:type="dxa"/>
            <w:vAlign w:val="bottom"/>
          </w:tcPr>
          <w:p w14:paraId="75DDC377"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708F33C0" w14:textId="77777777" w:rsidTr="007E008C">
        <w:trPr>
          <w:trHeight w:val="510"/>
          <w:jc w:val="center"/>
        </w:trPr>
        <w:tc>
          <w:tcPr>
            <w:tcW w:w="947" w:type="dxa"/>
            <w:tcBorders>
              <w:left w:val="single" w:sz="18" w:space="0" w:color="auto"/>
            </w:tcBorders>
            <w:noWrap/>
            <w:vAlign w:val="center"/>
          </w:tcPr>
          <w:p w14:paraId="7D9EEDE8"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47 C</w:t>
            </w:r>
          </w:p>
        </w:tc>
        <w:tc>
          <w:tcPr>
            <w:tcW w:w="727" w:type="dxa"/>
            <w:noWrap/>
            <w:vAlign w:val="bottom"/>
          </w:tcPr>
          <w:p w14:paraId="5519C5BB"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0,35</w:t>
            </w:r>
          </w:p>
        </w:tc>
        <w:tc>
          <w:tcPr>
            <w:tcW w:w="557" w:type="dxa"/>
            <w:noWrap/>
            <w:vAlign w:val="bottom"/>
          </w:tcPr>
          <w:p w14:paraId="58C378DD"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E009FA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58F8F286"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617CF55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11DDE63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118</w:t>
            </w:r>
          </w:p>
        </w:tc>
        <w:tc>
          <w:tcPr>
            <w:tcW w:w="2482" w:type="dxa"/>
            <w:noWrap/>
            <w:vAlign w:val="bottom"/>
          </w:tcPr>
          <w:p w14:paraId="08D4FE35"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T.IGIENA (T.PROGRES. DEC II)</w:t>
            </w:r>
          </w:p>
        </w:tc>
        <w:tc>
          <w:tcPr>
            <w:tcW w:w="1187" w:type="dxa"/>
            <w:vAlign w:val="bottom"/>
          </w:tcPr>
          <w:p w14:paraId="52120AB6"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0A44C03A" w14:textId="77777777" w:rsidTr="007E008C">
        <w:trPr>
          <w:trHeight w:val="510"/>
          <w:jc w:val="center"/>
        </w:trPr>
        <w:tc>
          <w:tcPr>
            <w:tcW w:w="947" w:type="dxa"/>
            <w:tcBorders>
              <w:left w:val="single" w:sz="18" w:space="0" w:color="auto"/>
            </w:tcBorders>
            <w:noWrap/>
            <w:vAlign w:val="center"/>
          </w:tcPr>
          <w:p w14:paraId="40C138B9"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47 D</w:t>
            </w:r>
          </w:p>
        </w:tc>
        <w:tc>
          <w:tcPr>
            <w:tcW w:w="727" w:type="dxa"/>
            <w:noWrap/>
            <w:vAlign w:val="bottom"/>
          </w:tcPr>
          <w:p w14:paraId="4FA9E14E"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0,22</w:t>
            </w:r>
          </w:p>
        </w:tc>
        <w:tc>
          <w:tcPr>
            <w:tcW w:w="557" w:type="dxa"/>
            <w:noWrap/>
            <w:vAlign w:val="bottom"/>
          </w:tcPr>
          <w:p w14:paraId="43354DD8"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6EF82F82"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4243787A"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3171A9AD"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35</w:t>
            </w:r>
          </w:p>
        </w:tc>
        <w:tc>
          <w:tcPr>
            <w:tcW w:w="769" w:type="dxa"/>
            <w:vAlign w:val="center"/>
          </w:tcPr>
          <w:p w14:paraId="70872504"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39</w:t>
            </w:r>
          </w:p>
        </w:tc>
        <w:tc>
          <w:tcPr>
            <w:tcW w:w="2482" w:type="dxa"/>
            <w:noWrap/>
            <w:vAlign w:val="bottom"/>
          </w:tcPr>
          <w:p w14:paraId="0BA3FC1F" w14:textId="77777777" w:rsidR="007E008C" w:rsidRPr="00B55E01" w:rsidRDefault="007E008C" w:rsidP="00982E82">
            <w:pPr>
              <w:jc w:val="center"/>
              <w:rPr>
                <w:rFonts w:cs="Arial"/>
                <w:color w:val="EE0000"/>
                <w:sz w:val="18"/>
                <w:szCs w:val="18"/>
              </w:rPr>
            </w:pPr>
            <w:r>
              <w:rPr>
                <w:rFonts w:ascii="Calibri" w:hAnsi="Calibri" w:cs="Calibri"/>
                <w:color w:val="000000"/>
                <w:sz w:val="18"/>
                <w:szCs w:val="18"/>
              </w:rPr>
              <w:t>igiena</w:t>
            </w:r>
          </w:p>
        </w:tc>
        <w:tc>
          <w:tcPr>
            <w:tcW w:w="1187" w:type="dxa"/>
            <w:vAlign w:val="bottom"/>
          </w:tcPr>
          <w:p w14:paraId="2B5F560F" w14:textId="77777777" w:rsidR="007E008C" w:rsidRPr="00B55E01" w:rsidRDefault="007E008C" w:rsidP="00982E82">
            <w:pPr>
              <w:jc w:val="center"/>
              <w:rPr>
                <w:rFonts w:cs="Arial"/>
                <w:color w:val="EE0000"/>
                <w:sz w:val="18"/>
                <w:szCs w:val="18"/>
                <w:lang w:eastAsia="ro-RO"/>
              </w:rPr>
            </w:pPr>
            <w:r w:rsidRPr="00B55E01">
              <w:rPr>
                <w:rFonts w:ascii="Calibri" w:hAnsi="Calibri" w:cs="Calibri"/>
                <w:color w:val="000000"/>
                <w:sz w:val="18"/>
                <w:szCs w:val="18"/>
              </w:rPr>
              <w:t>91v0</w:t>
            </w:r>
          </w:p>
        </w:tc>
      </w:tr>
      <w:tr w:rsidR="007E008C" w:rsidRPr="00B54115" w14:paraId="3E09A8A0" w14:textId="77777777" w:rsidTr="007E008C">
        <w:trPr>
          <w:trHeight w:val="510"/>
          <w:jc w:val="center"/>
        </w:trPr>
        <w:tc>
          <w:tcPr>
            <w:tcW w:w="947" w:type="dxa"/>
            <w:tcBorders>
              <w:left w:val="single" w:sz="18" w:space="0" w:color="auto"/>
            </w:tcBorders>
            <w:noWrap/>
            <w:vAlign w:val="center"/>
          </w:tcPr>
          <w:p w14:paraId="0A8F3A47" w14:textId="77777777" w:rsidR="007E008C" w:rsidRPr="00B55E01" w:rsidRDefault="007E008C" w:rsidP="00982E82">
            <w:pPr>
              <w:jc w:val="center"/>
              <w:rPr>
                <w:rFonts w:ascii="Calibri" w:hAnsi="Calibri" w:cs="Calibri"/>
                <w:color w:val="000000"/>
                <w:sz w:val="18"/>
                <w:szCs w:val="18"/>
              </w:rPr>
            </w:pPr>
            <w:r w:rsidRPr="00B55E01">
              <w:rPr>
                <w:rFonts w:ascii="Calibri" w:hAnsi="Calibri" w:cs="Calibri"/>
                <w:color w:val="000000"/>
                <w:sz w:val="18"/>
                <w:szCs w:val="18"/>
              </w:rPr>
              <w:t>47V</w:t>
            </w:r>
          </w:p>
        </w:tc>
        <w:tc>
          <w:tcPr>
            <w:tcW w:w="727" w:type="dxa"/>
            <w:noWrap/>
            <w:vAlign w:val="bottom"/>
          </w:tcPr>
          <w:p w14:paraId="33BB7B07"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0,24</w:t>
            </w:r>
          </w:p>
        </w:tc>
        <w:tc>
          <w:tcPr>
            <w:tcW w:w="557" w:type="dxa"/>
            <w:noWrap/>
            <w:vAlign w:val="bottom"/>
          </w:tcPr>
          <w:p w14:paraId="3A6B8F17" w14:textId="77777777" w:rsidR="007E008C" w:rsidRPr="00B55E01" w:rsidRDefault="007E008C" w:rsidP="00982E82">
            <w:pPr>
              <w:jc w:val="center"/>
              <w:rPr>
                <w:rFonts w:cs="Arial"/>
                <w:color w:val="EE0000"/>
                <w:sz w:val="18"/>
                <w:szCs w:val="18"/>
              </w:rPr>
            </w:pPr>
          </w:p>
        </w:tc>
        <w:tc>
          <w:tcPr>
            <w:tcW w:w="1097" w:type="dxa"/>
            <w:noWrap/>
            <w:vAlign w:val="bottom"/>
          </w:tcPr>
          <w:p w14:paraId="4B5D2D23"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566" w:type="dxa"/>
            <w:noWrap/>
            <w:vAlign w:val="bottom"/>
          </w:tcPr>
          <w:p w14:paraId="50997201"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767" w:type="dxa"/>
            <w:noWrap/>
            <w:vAlign w:val="bottom"/>
          </w:tcPr>
          <w:p w14:paraId="29B7657C"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769" w:type="dxa"/>
            <w:vAlign w:val="center"/>
          </w:tcPr>
          <w:p w14:paraId="7BBD06B5" w14:textId="77777777" w:rsidR="007E008C" w:rsidRPr="00B55E01" w:rsidRDefault="007E008C" w:rsidP="00982E82">
            <w:pPr>
              <w:jc w:val="center"/>
              <w:rPr>
                <w:rFonts w:cs="Arial"/>
                <w:color w:val="EE0000"/>
                <w:sz w:val="18"/>
                <w:szCs w:val="18"/>
              </w:rPr>
            </w:pPr>
            <w:r w:rsidRPr="00B55E01">
              <w:rPr>
                <w:rFonts w:ascii="Calibri" w:hAnsi="Calibri" w:cs="Calibri"/>
                <w:color w:val="000000"/>
                <w:sz w:val="18"/>
                <w:szCs w:val="18"/>
              </w:rPr>
              <w:t>0</w:t>
            </w:r>
          </w:p>
        </w:tc>
        <w:tc>
          <w:tcPr>
            <w:tcW w:w="2482" w:type="dxa"/>
            <w:noWrap/>
            <w:vAlign w:val="bottom"/>
          </w:tcPr>
          <w:p w14:paraId="1DB74498" w14:textId="77777777" w:rsidR="007E008C" w:rsidRPr="00B55E01" w:rsidRDefault="007E008C" w:rsidP="00982E82">
            <w:pPr>
              <w:jc w:val="center"/>
              <w:rPr>
                <w:rFonts w:cs="Arial"/>
                <w:color w:val="EE0000"/>
                <w:sz w:val="18"/>
                <w:szCs w:val="18"/>
              </w:rPr>
            </w:pPr>
          </w:p>
        </w:tc>
        <w:tc>
          <w:tcPr>
            <w:tcW w:w="1187" w:type="dxa"/>
            <w:vAlign w:val="bottom"/>
          </w:tcPr>
          <w:p w14:paraId="62281041" w14:textId="77777777" w:rsidR="007E008C" w:rsidRPr="00B55E01" w:rsidRDefault="007E008C" w:rsidP="00982E82">
            <w:pPr>
              <w:jc w:val="center"/>
              <w:rPr>
                <w:rFonts w:cs="Arial"/>
                <w:color w:val="EE0000"/>
                <w:sz w:val="18"/>
                <w:szCs w:val="18"/>
                <w:lang w:eastAsia="ro-RO"/>
              </w:rPr>
            </w:pPr>
          </w:p>
        </w:tc>
      </w:tr>
    </w:tbl>
    <w:p w14:paraId="52F53F19" w14:textId="77777777" w:rsidR="007E008C" w:rsidRDefault="007E008C" w:rsidP="0084697F">
      <w:pPr>
        <w:ind w:firstLine="708"/>
        <w:jc w:val="both"/>
        <w:rPr>
          <w:rFonts w:ascii="Arial" w:hAnsi="Arial" w:cs="Arial"/>
        </w:rPr>
      </w:pPr>
    </w:p>
    <w:p w14:paraId="196BA353" w14:textId="77777777" w:rsidR="007E008C" w:rsidRPr="008476E6" w:rsidRDefault="007E008C" w:rsidP="0084697F">
      <w:pPr>
        <w:ind w:firstLine="708"/>
        <w:jc w:val="both"/>
        <w:rPr>
          <w:rFonts w:ascii="Arial" w:hAnsi="Arial" w:cs="Arial"/>
        </w:rPr>
      </w:pPr>
    </w:p>
    <w:p w14:paraId="142F67CB" w14:textId="3A94E935" w:rsidR="000639E1" w:rsidRPr="008476E6" w:rsidRDefault="00AA4BFF" w:rsidP="00F41C11">
      <w:pPr>
        <w:pStyle w:val="Heading2"/>
        <w:numPr>
          <w:ilvl w:val="0"/>
          <w:numId w:val="0"/>
        </w:numPr>
        <w:ind w:left="1560"/>
        <w:rPr>
          <w:b/>
          <w:sz w:val="22"/>
          <w:szCs w:val="22"/>
        </w:rPr>
      </w:pPr>
      <w:bookmarkStart w:id="100" w:name="_Toc223780984"/>
      <w:r w:rsidRPr="008476E6">
        <w:rPr>
          <w:b/>
          <w:sz w:val="22"/>
          <w:szCs w:val="22"/>
        </w:rPr>
        <w:t>4.3</w:t>
      </w:r>
      <w:r w:rsidR="00FA5F66" w:rsidRPr="008476E6">
        <w:rPr>
          <w:b/>
          <w:sz w:val="22"/>
          <w:szCs w:val="22"/>
        </w:rPr>
        <w:t xml:space="preserve">. </w:t>
      </w:r>
      <w:r w:rsidR="009F5104" w:rsidRPr="008476E6">
        <w:rPr>
          <w:b/>
          <w:sz w:val="22"/>
          <w:szCs w:val="22"/>
        </w:rPr>
        <w:t>Calitatea factorilor de mediu</w:t>
      </w:r>
      <w:bookmarkEnd w:id="100"/>
    </w:p>
    <w:p w14:paraId="6A958855" w14:textId="77777777" w:rsidR="00096AEC" w:rsidRPr="008476E6" w:rsidRDefault="00096AEC" w:rsidP="00F41C11">
      <w:pPr>
        <w:pStyle w:val="ListParagraph"/>
        <w:spacing w:after="0" w:line="240" w:lineRule="auto"/>
        <w:ind w:firstLine="720"/>
        <w:rPr>
          <w:rFonts w:ascii="Arial" w:hAnsi="Arial" w:cs="Arial"/>
          <w:b/>
          <w:lang w:val="ro-RO"/>
        </w:rPr>
      </w:pPr>
    </w:p>
    <w:p w14:paraId="79AD9708" w14:textId="3C0A1A08" w:rsidR="00FA5F66" w:rsidRPr="008476E6" w:rsidRDefault="00FA5F66" w:rsidP="00F41C11">
      <w:pPr>
        <w:pStyle w:val="Heading3"/>
        <w:numPr>
          <w:ilvl w:val="0"/>
          <w:numId w:val="0"/>
        </w:numPr>
        <w:spacing w:before="0" w:after="0"/>
        <w:ind w:left="432"/>
        <w:rPr>
          <w:sz w:val="22"/>
          <w:szCs w:val="22"/>
        </w:rPr>
      </w:pPr>
      <w:bookmarkStart w:id="101" w:name="_Toc223780985"/>
      <w:r w:rsidRPr="008476E6">
        <w:rPr>
          <w:sz w:val="22"/>
          <w:szCs w:val="22"/>
        </w:rPr>
        <w:t>4.</w:t>
      </w:r>
      <w:r w:rsidR="00AA4BFF" w:rsidRPr="008476E6">
        <w:rPr>
          <w:sz w:val="22"/>
          <w:szCs w:val="22"/>
        </w:rPr>
        <w:t>3</w:t>
      </w:r>
      <w:r w:rsidRPr="008476E6">
        <w:rPr>
          <w:sz w:val="22"/>
          <w:szCs w:val="22"/>
        </w:rPr>
        <w:t>.1. Calitatea aerului</w:t>
      </w:r>
      <w:bookmarkEnd w:id="101"/>
      <w:r w:rsidRPr="008476E6">
        <w:rPr>
          <w:sz w:val="22"/>
          <w:szCs w:val="22"/>
        </w:rPr>
        <w:t xml:space="preserve"> </w:t>
      </w:r>
    </w:p>
    <w:p w14:paraId="13880844" w14:textId="77777777" w:rsidR="00FA5F66" w:rsidRPr="008476E6" w:rsidRDefault="00FA5F66" w:rsidP="00FA5F66">
      <w:pPr>
        <w:pStyle w:val="ListParagraph"/>
        <w:spacing w:after="0" w:line="240" w:lineRule="auto"/>
        <w:ind w:firstLine="720"/>
        <w:rPr>
          <w:rFonts w:ascii="Arial" w:hAnsi="Arial" w:cs="Arial"/>
          <w:b/>
          <w:lang w:val="ro-RO"/>
        </w:rPr>
      </w:pPr>
      <w:r w:rsidRPr="008476E6">
        <w:rPr>
          <w:rFonts w:ascii="Arial" w:hAnsi="Arial" w:cs="Arial"/>
          <w:b/>
          <w:lang w:val="ro-RO"/>
        </w:rPr>
        <w:t xml:space="preserve"> </w:t>
      </w:r>
    </w:p>
    <w:p w14:paraId="64B1E401" w14:textId="77777777" w:rsidR="00FA5F66" w:rsidRPr="008476E6" w:rsidRDefault="00FA5F66"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Calitatea atmosferei este considerata activitatea cea mai importanta în cadrul retelei de monitorizare a factorilor de mediu, atmosfera fiind cel mai imprevizibil vector de propagare  a poluantilor, efectele facându-se resimtite atât de catre om cât si de catre celelalte componente ale mediului. </w:t>
      </w:r>
    </w:p>
    <w:p w14:paraId="1784E943" w14:textId="77777777" w:rsidR="00FA5F66" w:rsidRPr="008476E6" w:rsidRDefault="00FA5F66"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Emisiile în aer rezultate în urma functionării motoarelor termice din dotarea utilajelor si mijloacelor auto ce vor fi folosite în activitățiile de exploatare sunt dependente de etapizarea lucrărilor. </w:t>
      </w:r>
    </w:p>
    <w:p w14:paraId="60F55C38" w14:textId="480E160C" w:rsidR="00FA5F66" w:rsidRPr="008476E6" w:rsidRDefault="00FA5F66"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Întrucât aceste lucrări se vor desfășura punctiform pe suprafața analizată și nu au un caracter staționar nu trebuie monitorizate în conformitate cu prevederile Ordinului MMP nr. 462/1993 pentru aprobarea </w:t>
      </w:r>
      <w:r w:rsidR="00C53235" w:rsidRPr="008476E6">
        <w:rPr>
          <w:rFonts w:ascii="Arial" w:hAnsi="Arial" w:cs="Arial"/>
          <w:lang w:val="ro-RO"/>
        </w:rPr>
        <w:t>Condiții</w:t>
      </w:r>
      <w:r w:rsidRPr="008476E6">
        <w:rPr>
          <w:rFonts w:ascii="Arial" w:hAnsi="Arial" w:cs="Arial"/>
          <w:lang w:val="ro-RO"/>
        </w:rPr>
        <w:t xml:space="preserve">lor tehnice privind protectia atmosferei şi Normelor metodologice privind determinarea emisiilor de poluanti atmosferici produsi de surse stationare. </w:t>
      </w:r>
    </w:p>
    <w:p w14:paraId="3FDFC8FB" w14:textId="77777777" w:rsidR="00FA5F66" w:rsidRPr="008476E6" w:rsidRDefault="00FA5F66"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Ca atare nu se poate face încadrarea valorilor medii estimate în prevederile acestui ordin. Se poate afirma, totusi, că nivelul acestor emisii este scăzut si că nu depaseste limite maxime admise si că efectul acestora este anihilat de vegetatia din pădure. </w:t>
      </w:r>
    </w:p>
    <w:p w14:paraId="072E0999" w14:textId="77777777" w:rsidR="00FA5F66" w:rsidRPr="008476E6" w:rsidRDefault="00FA5F66"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Prin implementarea amenajamentului silvic, vor rezulta emisii de poluanţi în aer în limite admisibile. Acestea vor fi: </w:t>
      </w:r>
    </w:p>
    <w:p w14:paraId="0C32DFD8" w14:textId="77777777" w:rsidR="00FA5F66" w:rsidRPr="008476E6" w:rsidRDefault="00FA5F66"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lastRenderedPageBreak/>
        <w:t xml:space="preserve"> emisii din surse mobile (oxid de carbon, oxizi de azot, oxizi de sulf, poluanţi organici persistenţi şi pulberi) de la mijloacele de transport care vor deservi amenajamentului silvic. Cantitatea de gaze de esapare este în concordanta cu mijloacelor de transport folosite si de durata de functionare a motoarelor acestora în perioada cât se află pe amplasament; </w:t>
      </w:r>
    </w:p>
    <w:p w14:paraId="16C209DC" w14:textId="77777777" w:rsidR="00FA5F66" w:rsidRPr="008476E6" w:rsidRDefault="00FA5F66"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 emisii din surse mobile (oxid de carbon, oxizi de azot, oxizi de sulf, poluanţi organici persistenţi şi pulberi) de la utilajele care vor deservi activitatea de exploatare (TAF - uri, tractoare, etc.); </w:t>
      </w:r>
    </w:p>
    <w:p w14:paraId="2D00ECBA" w14:textId="77777777" w:rsidR="00FA5F66" w:rsidRPr="008476E6" w:rsidRDefault="00FA5F66"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 emisii din surse mobile (oxid de carbon, oxizi de azot, oxizi de sulf, poluanţi organici persistenţi şi pulberi) de la mijloacele de tăiere (drujbe) care vor fi folosite în activitatea de exploatare; </w:t>
      </w:r>
    </w:p>
    <w:p w14:paraId="17867111" w14:textId="56B0B42C" w:rsidR="00FA5F66" w:rsidRPr="008476E6" w:rsidRDefault="00FA5F66"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 pulberi  (particule în  suspensie) rezultate în  urma  </w:t>
      </w:r>
      <w:r w:rsidR="00E767A7" w:rsidRPr="008476E6">
        <w:rPr>
          <w:rFonts w:ascii="Arial" w:hAnsi="Arial" w:cs="Arial"/>
          <w:lang w:val="ro-RO"/>
        </w:rPr>
        <w:t>activităților</w:t>
      </w:r>
      <w:r w:rsidRPr="008476E6">
        <w:rPr>
          <w:rFonts w:ascii="Arial" w:hAnsi="Arial" w:cs="Arial"/>
          <w:lang w:val="ro-RO"/>
        </w:rPr>
        <w:t xml:space="preserve"> de  doborâre,  curatare, transport si încărcare masă lemnoasă. </w:t>
      </w:r>
    </w:p>
    <w:p w14:paraId="3D7843A8" w14:textId="73042945" w:rsidR="009B56FE" w:rsidRPr="008476E6" w:rsidRDefault="00FA5F66" w:rsidP="00FA5F66">
      <w:pPr>
        <w:pStyle w:val="ListParagraph"/>
        <w:spacing w:after="0" w:line="240" w:lineRule="auto"/>
        <w:ind w:left="0" w:firstLine="720"/>
        <w:rPr>
          <w:rFonts w:ascii="Arial" w:hAnsi="Arial" w:cs="Arial"/>
          <w:lang w:val="ro-RO"/>
        </w:rPr>
      </w:pPr>
      <w:r w:rsidRPr="008476E6">
        <w:rPr>
          <w:rFonts w:ascii="Arial" w:hAnsi="Arial" w:cs="Arial"/>
          <w:lang w:val="ro-RO"/>
        </w:rPr>
        <w:t xml:space="preserve"> </w:t>
      </w:r>
    </w:p>
    <w:p w14:paraId="49C862E4" w14:textId="77777777" w:rsidR="00FA5F66" w:rsidRPr="008476E6" w:rsidRDefault="00FA5F66" w:rsidP="00F41C11">
      <w:pPr>
        <w:pStyle w:val="Heading3"/>
        <w:numPr>
          <w:ilvl w:val="0"/>
          <w:numId w:val="0"/>
        </w:numPr>
        <w:spacing w:before="0" w:after="0"/>
        <w:ind w:left="432"/>
        <w:rPr>
          <w:sz w:val="22"/>
          <w:szCs w:val="22"/>
        </w:rPr>
      </w:pPr>
      <w:bookmarkStart w:id="102" w:name="_Toc223780986"/>
      <w:r w:rsidRPr="008476E6">
        <w:rPr>
          <w:sz w:val="22"/>
          <w:szCs w:val="22"/>
        </w:rPr>
        <w:t>4.</w:t>
      </w:r>
      <w:r w:rsidR="00AA4BFF" w:rsidRPr="008476E6">
        <w:rPr>
          <w:sz w:val="22"/>
          <w:szCs w:val="22"/>
        </w:rPr>
        <w:t>3</w:t>
      </w:r>
      <w:r w:rsidRPr="008476E6">
        <w:rPr>
          <w:sz w:val="22"/>
          <w:szCs w:val="22"/>
        </w:rPr>
        <w:t>.2. Calitatea apei</w:t>
      </w:r>
      <w:bookmarkEnd w:id="102"/>
      <w:r w:rsidRPr="008476E6">
        <w:rPr>
          <w:sz w:val="22"/>
          <w:szCs w:val="22"/>
        </w:rPr>
        <w:t xml:space="preserve"> </w:t>
      </w:r>
    </w:p>
    <w:p w14:paraId="08DA8BCA" w14:textId="77777777" w:rsidR="00FB20D1" w:rsidRPr="008476E6" w:rsidRDefault="00FB20D1" w:rsidP="00FA5F66">
      <w:pPr>
        <w:pStyle w:val="ListParagraph"/>
        <w:spacing w:after="0" w:line="240" w:lineRule="auto"/>
        <w:ind w:firstLine="720"/>
        <w:rPr>
          <w:rFonts w:ascii="Arial" w:hAnsi="Arial" w:cs="Arial"/>
          <w:b/>
          <w:lang w:val="ro-RO"/>
        </w:rPr>
      </w:pPr>
    </w:p>
    <w:p w14:paraId="72429AA3" w14:textId="46FEE327" w:rsidR="00FA5F66" w:rsidRPr="008476E6" w:rsidRDefault="00FA5F66" w:rsidP="00B36686">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Promovarea utilizarii durabile a apelor in totalitatea lor (subterane si de suprafata) a impus elaborarea unor </w:t>
      </w:r>
      <w:r w:rsidR="00A4585C" w:rsidRPr="008476E6">
        <w:rPr>
          <w:rFonts w:ascii="Arial" w:hAnsi="Arial" w:cs="Arial"/>
          <w:lang w:val="ro-RO"/>
        </w:rPr>
        <w:t>Măsuri</w:t>
      </w:r>
      <w:r w:rsidRPr="008476E6">
        <w:rPr>
          <w:rFonts w:ascii="Arial" w:hAnsi="Arial" w:cs="Arial"/>
          <w:lang w:val="ro-RO"/>
        </w:rPr>
        <w:t xml:space="preserve"> unitare comune, care s-au concretizat la nivelul Uniunii Europene prin adoptarea Directivei 60/2000/EC referitoare la stabilirea unui cadru de actiune comunitar in domeniul politicii apei. Inovatia pe care o aduce acest document  este ca resursa  de apa sa fie gestionata  pe intregul  bazin hidrografic, privit ca  unitate naturala geografica si hidrologica, cu caracteristici bine definite si cu trasaturi specifice.  </w:t>
      </w:r>
    </w:p>
    <w:p w14:paraId="0033468C" w14:textId="77777777" w:rsidR="00FA5F66" w:rsidRPr="008476E6" w:rsidRDefault="00FA5F66" w:rsidP="00B36686">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 </w:t>
      </w:r>
    </w:p>
    <w:p w14:paraId="4A26088E" w14:textId="77777777" w:rsidR="00FA5F66" w:rsidRPr="008476E6" w:rsidRDefault="00FA5F66" w:rsidP="00B36686">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Prin aplicarea Amenajamentului Silvic nu se generează ape uzate tehnologice si nici menajere. Vegetaţia forestieră existentă în păduri are un rol deosebit de important în protejarea învelişului de sol şi în reglarea debitelor de apă de suprafată si subterane, în special în perioadele când se înregistrează precipitaţii importante cantitativ.  </w:t>
      </w:r>
    </w:p>
    <w:p w14:paraId="3023030F" w14:textId="28F0EB4E" w:rsidR="00FA5F66" w:rsidRPr="008476E6" w:rsidRDefault="00FA5F66" w:rsidP="00B36686">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În urma </w:t>
      </w:r>
      <w:r w:rsidR="00E767A7" w:rsidRPr="008476E6">
        <w:rPr>
          <w:rFonts w:ascii="Arial" w:hAnsi="Arial" w:cs="Arial"/>
          <w:lang w:val="ro-RO"/>
        </w:rPr>
        <w:t>activităților</w:t>
      </w:r>
      <w:r w:rsidRPr="008476E6">
        <w:rPr>
          <w:rFonts w:ascii="Arial" w:hAnsi="Arial" w:cs="Arial"/>
          <w:lang w:val="ro-RO"/>
        </w:rPr>
        <w:t xml:space="preserve"> de exploatare forestieră si a activitătilor silvice poate apare un nivel ridicat de perturbare a solului care are ca rezultat </w:t>
      </w:r>
      <w:r w:rsidR="00731051" w:rsidRPr="008476E6">
        <w:rPr>
          <w:rFonts w:ascii="Arial" w:hAnsi="Arial" w:cs="Arial"/>
          <w:lang w:val="ro-RO"/>
        </w:rPr>
        <w:t>creșterea</w:t>
      </w:r>
      <w:r w:rsidRPr="008476E6">
        <w:rPr>
          <w:rFonts w:ascii="Arial" w:hAnsi="Arial" w:cs="Arial"/>
          <w:lang w:val="ro-RO"/>
        </w:rPr>
        <w:t xml:space="preserve"> încărcării cu sedimente a apelor de suprafată, mai ales în timpul precipitator abundente, având ca rezultat direct </w:t>
      </w:r>
      <w:r w:rsidR="00731051" w:rsidRPr="008476E6">
        <w:rPr>
          <w:rFonts w:ascii="Arial" w:hAnsi="Arial" w:cs="Arial"/>
          <w:lang w:val="ro-RO"/>
        </w:rPr>
        <w:t>creșterea</w:t>
      </w:r>
      <w:r w:rsidRPr="008476E6">
        <w:rPr>
          <w:rFonts w:ascii="Arial" w:hAnsi="Arial" w:cs="Arial"/>
          <w:lang w:val="ro-RO"/>
        </w:rPr>
        <w:t xml:space="preserve"> concentrator de materii în suspensie în receptorii de suprafată. Totodată mai pot apare pierderi accidentale de carburanti si lubrefianti de la utilajele si mijloacele auto care actionează pe locatie.  </w:t>
      </w:r>
    </w:p>
    <w:p w14:paraId="4A3925A6" w14:textId="6AF8C466" w:rsidR="00FA5F66" w:rsidRPr="008476E6" w:rsidRDefault="00FA5F66" w:rsidP="00B36686">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Prin aplicarea prevederilor amenajamentului silvic, se vor lua </w:t>
      </w:r>
      <w:r w:rsidR="00A4585C" w:rsidRPr="008476E6">
        <w:rPr>
          <w:rFonts w:ascii="Arial" w:hAnsi="Arial" w:cs="Arial"/>
          <w:lang w:val="ro-RO"/>
        </w:rPr>
        <w:t>Măsuri</w:t>
      </w:r>
      <w:r w:rsidRPr="008476E6">
        <w:rPr>
          <w:rFonts w:ascii="Arial" w:hAnsi="Arial" w:cs="Arial"/>
          <w:lang w:val="ro-RO"/>
        </w:rPr>
        <w:t xml:space="preserve"> in evitarea poluarii apelor de suprafata si subterane. </w:t>
      </w:r>
      <w:r w:rsidR="00A4585C" w:rsidRPr="008476E6">
        <w:rPr>
          <w:rFonts w:ascii="Arial" w:hAnsi="Arial" w:cs="Arial"/>
          <w:lang w:val="ro-RO"/>
        </w:rPr>
        <w:t>Măsuri</w:t>
      </w:r>
      <w:r w:rsidRPr="008476E6">
        <w:rPr>
          <w:rFonts w:ascii="Arial" w:hAnsi="Arial" w:cs="Arial"/>
          <w:lang w:val="ro-RO"/>
        </w:rPr>
        <w:t xml:space="preserve">le ce se trebuie avute in vedere în timpul exploatărilor forestiere pentru a limita poluarea apelor sunt următoarele:   </w:t>
      </w:r>
    </w:p>
    <w:p w14:paraId="0D662AEC" w14:textId="77777777" w:rsidR="00FA5F66" w:rsidRPr="008476E6" w:rsidRDefault="00FA5F66" w:rsidP="00B36686">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 </w:t>
      </w:r>
    </w:p>
    <w:p w14:paraId="23895C81" w14:textId="77777777" w:rsidR="00FA5F66" w:rsidRPr="008476E6" w:rsidRDefault="00FA5F66" w:rsidP="00B36686">
      <w:pPr>
        <w:pStyle w:val="ListParagraph"/>
        <w:spacing w:after="0" w:line="240" w:lineRule="auto"/>
        <w:ind w:left="0" w:firstLine="720"/>
        <w:jc w:val="both"/>
        <w:rPr>
          <w:rFonts w:ascii="Arial" w:hAnsi="Arial" w:cs="Arial"/>
          <w:lang w:val="ro-RO"/>
        </w:rPr>
      </w:pPr>
      <w:r w:rsidRPr="008476E6">
        <w:rPr>
          <w:rFonts w:ascii="Arial" w:hAnsi="Arial" w:cs="Arial"/>
          <w:lang w:val="ro-RO"/>
        </w:rPr>
        <w:t> se construiesc podete la trecerile cu lemne peste paraiele vailor principale</w:t>
      </w:r>
    </w:p>
    <w:p w14:paraId="67AE8040" w14:textId="77777777" w:rsidR="00FA5F66" w:rsidRPr="008476E6" w:rsidRDefault="00FA5F66" w:rsidP="00B36686">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 se curata albiile paraielor de resturi de exploatare pentru evitarea obturarii scurgerilor si spălarea solului fertil din marginea arboretelor </w:t>
      </w:r>
    </w:p>
    <w:p w14:paraId="2C7B0AB7" w14:textId="77777777" w:rsidR="00FA5F66" w:rsidRPr="008476E6" w:rsidRDefault="00FA5F66" w:rsidP="00B36686">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 schimburile de ulei nu se fac in parchetele de exploatare </w:t>
      </w:r>
    </w:p>
    <w:p w14:paraId="0756E4CD" w14:textId="77777777" w:rsidR="00FA5F66" w:rsidRPr="008476E6" w:rsidRDefault="00FA5F66" w:rsidP="00B36686">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 este strict interzisă spalarea utilajelor in albia sau malul pâraielor </w:t>
      </w:r>
    </w:p>
    <w:p w14:paraId="2B94498A" w14:textId="76160615" w:rsidR="00FA5F66" w:rsidRPr="008476E6" w:rsidRDefault="00FA5F66" w:rsidP="00B36686">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 se va respecta planul de revizie tehnica a tractoarelor forestiere in vederea preintampinarii scurgerii uleiurilor. </w:t>
      </w:r>
    </w:p>
    <w:p w14:paraId="45F43BC7" w14:textId="77777777" w:rsidR="00F41C11" w:rsidRPr="008476E6" w:rsidRDefault="00F41C11" w:rsidP="00B36686">
      <w:pPr>
        <w:pStyle w:val="ListParagraph"/>
        <w:spacing w:after="0" w:line="240" w:lineRule="auto"/>
        <w:ind w:left="0" w:firstLine="720"/>
        <w:jc w:val="both"/>
        <w:rPr>
          <w:rFonts w:ascii="Arial" w:hAnsi="Arial" w:cs="Arial"/>
          <w:lang w:val="ro-RO"/>
        </w:rPr>
      </w:pPr>
    </w:p>
    <w:p w14:paraId="18F31BAD" w14:textId="64CF3872" w:rsidR="00FA5F66" w:rsidRPr="008476E6" w:rsidRDefault="00FA5F66" w:rsidP="00F41C11">
      <w:pPr>
        <w:pStyle w:val="Heading3"/>
        <w:numPr>
          <w:ilvl w:val="0"/>
          <w:numId w:val="0"/>
        </w:numPr>
        <w:spacing w:before="0" w:after="0"/>
        <w:ind w:left="432"/>
        <w:rPr>
          <w:sz w:val="22"/>
          <w:szCs w:val="22"/>
        </w:rPr>
      </w:pPr>
      <w:bookmarkStart w:id="103" w:name="_Toc223780987"/>
      <w:r w:rsidRPr="008476E6">
        <w:rPr>
          <w:sz w:val="22"/>
          <w:szCs w:val="22"/>
        </w:rPr>
        <w:t>4.</w:t>
      </w:r>
      <w:r w:rsidR="00AA4BFF" w:rsidRPr="008476E6">
        <w:rPr>
          <w:sz w:val="22"/>
          <w:szCs w:val="22"/>
        </w:rPr>
        <w:t>3</w:t>
      </w:r>
      <w:r w:rsidRPr="008476E6">
        <w:rPr>
          <w:sz w:val="22"/>
          <w:szCs w:val="22"/>
        </w:rPr>
        <w:t>.3. Calitatea solului</w:t>
      </w:r>
      <w:bookmarkEnd w:id="103"/>
      <w:r w:rsidRPr="008476E6">
        <w:rPr>
          <w:sz w:val="22"/>
          <w:szCs w:val="22"/>
        </w:rPr>
        <w:t xml:space="preserve"> </w:t>
      </w:r>
    </w:p>
    <w:p w14:paraId="41796D60" w14:textId="77777777" w:rsidR="00FA5F66" w:rsidRPr="008476E6" w:rsidRDefault="00FA5F66" w:rsidP="00FA5F66">
      <w:pPr>
        <w:pStyle w:val="ListParagraph"/>
        <w:spacing w:after="0" w:line="240" w:lineRule="auto"/>
        <w:ind w:firstLine="720"/>
        <w:rPr>
          <w:rFonts w:ascii="Arial" w:hAnsi="Arial" w:cs="Arial"/>
          <w:b/>
          <w:lang w:val="ro-RO"/>
        </w:rPr>
      </w:pPr>
      <w:r w:rsidRPr="008476E6">
        <w:rPr>
          <w:rFonts w:ascii="Arial" w:hAnsi="Arial" w:cs="Arial"/>
          <w:b/>
          <w:lang w:val="ro-RO"/>
        </w:rPr>
        <w:t xml:space="preserve"> </w:t>
      </w:r>
    </w:p>
    <w:p w14:paraId="6A65D82F" w14:textId="77777777" w:rsidR="00FA5F66" w:rsidRPr="008476E6" w:rsidRDefault="00FA5F66"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Solul este definit drept un corp natural, modificat sau nu prin activitatea omului, format la  suprafata scoartei terestre ca urmare a actiunii interdependente a factorilor bioclimatici asupra materialului sau rocii parentale. </w:t>
      </w:r>
    </w:p>
    <w:p w14:paraId="60237AE2" w14:textId="74764523" w:rsidR="00FA5F66" w:rsidRPr="008476E6" w:rsidRDefault="00FA5F66"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Prin îngrijirea solului se are în vedere promovarea protectiei mediului înconjurător si ameliorarea </w:t>
      </w:r>
      <w:r w:rsidR="00C53235" w:rsidRPr="008476E6">
        <w:rPr>
          <w:rFonts w:ascii="Arial" w:hAnsi="Arial" w:cs="Arial"/>
          <w:lang w:val="ro-RO"/>
        </w:rPr>
        <w:t>condiții</w:t>
      </w:r>
      <w:r w:rsidRPr="008476E6">
        <w:rPr>
          <w:rFonts w:ascii="Arial" w:hAnsi="Arial" w:cs="Arial"/>
          <w:lang w:val="ro-RO"/>
        </w:rPr>
        <w:t xml:space="preserve">lor ecologice, în scopul păstrării echilibrului dinamic al sistemelor biologice. Accentul se pune pe valorificarea optimă a tuturor  </w:t>
      </w:r>
      <w:r w:rsidR="00C53235" w:rsidRPr="008476E6">
        <w:rPr>
          <w:rFonts w:ascii="Arial" w:hAnsi="Arial" w:cs="Arial"/>
          <w:lang w:val="ro-RO"/>
        </w:rPr>
        <w:t>condiții</w:t>
      </w:r>
      <w:r w:rsidRPr="008476E6">
        <w:rPr>
          <w:rFonts w:ascii="Arial" w:hAnsi="Arial" w:cs="Arial"/>
          <w:lang w:val="ro-RO"/>
        </w:rPr>
        <w:t xml:space="preserve">lor ecologice stabilindu-se relatii între soluri, </w:t>
      </w:r>
      <w:r w:rsidR="00C53235" w:rsidRPr="008476E6">
        <w:rPr>
          <w:rFonts w:ascii="Arial" w:hAnsi="Arial" w:cs="Arial"/>
          <w:lang w:val="ro-RO"/>
        </w:rPr>
        <w:t>condiții</w:t>
      </w:r>
      <w:r w:rsidRPr="008476E6">
        <w:rPr>
          <w:rFonts w:ascii="Arial" w:hAnsi="Arial" w:cs="Arial"/>
          <w:lang w:val="ro-RO"/>
        </w:rPr>
        <w:t xml:space="preserve"> climatice, factori biotici, la care se adaug considerarea criteriilor sociale si  traditionale pentru asigurarea unei dezvoltări economice durabile.  </w:t>
      </w:r>
    </w:p>
    <w:p w14:paraId="4C2E1AF3" w14:textId="06F758CC" w:rsidR="00B71B22" w:rsidRPr="008476E6" w:rsidRDefault="00A4585C"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lastRenderedPageBreak/>
        <w:t>Măsuri</w:t>
      </w:r>
      <w:r w:rsidR="00FA5F66" w:rsidRPr="008476E6">
        <w:rPr>
          <w:rFonts w:ascii="Arial" w:hAnsi="Arial" w:cs="Arial"/>
          <w:lang w:val="ro-RO"/>
        </w:rPr>
        <w:t>le ce se vor lua pentru protectia solului si subsolului sunt prevazute in regulile silvice, conform. Ordinului nr. 1.540 din 3 iunie 2011 respectiv:</w:t>
      </w:r>
    </w:p>
    <w:p w14:paraId="1FCCB6DE" w14:textId="77777777" w:rsidR="00B71B22" w:rsidRPr="008476E6" w:rsidRDefault="00B71B22"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t>-</w:t>
      </w:r>
      <w:r w:rsidR="00FA5F66" w:rsidRPr="008476E6">
        <w:rPr>
          <w:rFonts w:ascii="Arial" w:hAnsi="Arial" w:cs="Arial"/>
          <w:lang w:val="ro-RO"/>
        </w:rPr>
        <w:t xml:space="preserve"> se vor evita amplasarea drumurilor de tractor de coasta; </w:t>
      </w:r>
    </w:p>
    <w:p w14:paraId="0B902D48" w14:textId="77777777" w:rsidR="00B71B22" w:rsidRPr="008476E6" w:rsidRDefault="00B71B22"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t>-</w:t>
      </w:r>
      <w:r w:rsidR="00FA5F66" w:rsidRPr="008476E6">
        <w:rPr>
          <w:rFonts w:ascii="Arial" w:hAnsi="Arial" w:cs="Arial"/>
          <w:lang w:val="ro-RO"/>
        </w:rPr>
        <w:t xml:space="preserve">se vor evita zonele de transport cu panta transversala mai mare de 35 de grade; </w:t>
      </w:r>
    </w:p>
    <w:p w14:paraId="3525D356" w14:textId="77777777" w:rsidR="00B71B22" w:rsidRPr="008476E6" w:rsidRDefault="00B71B22"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t>-</w:t>
      </w:r>
      <w:r w:rsidR="00FA5F66" w:rsidRPr="008476E6">
        <w:rPr>
          <w:rFonts w:ascii="Arial" w:hAnsi="Arial" w:cs="Arial"/>
          <w:lang w:val="ro-RO"/>
        </w:rPr>
        <w:t xml:space="preserve">se vor evita zonele mlastinoase si stancariile. </w:t>
      </w:r>
    </w:p>
    <w:p w14:paraId="07295C38" w14:textId="77777777" w:rsidR="00B71B22" w:rsidRPr="008476E6" w:rsidRDefault="00FA5F66"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In raza parchetelor se vor introduce numai gama de utilaje adecvate tehnologiei de exploatare aprobate de administratorul silvic si aflate in stare corespunzatoare de functionare. </w:t>
      </w:r>
    </w:p>
    <w:p w14:paraId="58C378E1" w14:textId="5307155E" w:rsidR="00FA5F66" w:rsidRPr="008476E6" w:rsidRDefault="00FA5F66"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 In perioadele ploioase, in lateralul drumului de tractor se vor executa canale de scurgere a apei pentru a se evita siroirea apei pe distante lungi de-a lungul drumului, erodarea acestora si transportul de aluviuni in aval. Prin aplicarea prevederilor Amenajamentului Silvic, sursele  posibile de poluare a solului si a subsolului sunt utilajele din </w:t>
      </w:r>
      <w:r w:rsidR="00E767A7" w:rsidRPr="008476E6">
        <w:rPr>
          <w:rFonts w:ascii="Arial" w:hAnsi="Arial" w:cs="Arial"/>
          <w:lang w:val="ro-RO"/>
        </w:rPr>
        <w:t>lucrările</w:t>
      </w:r>
      <w:r w:rsidRPr="008476E6">
        <w:rPr>
          <w:rFonts w:ascii="Arial" w:hAnsi="Arial" w:cs="Arial"/>
          <w:lang w:val="ro-RO"/>
        </w:rPr>
        <w:t xml:space="preserve"> de expoatare a lemnului (tractoare, TAF-uri, motofierastraie), combustibilii si lubrifiantii utilizati de acestea, </w:t>
      </w:r>
      <w:r w:rsidR="00731051" w:rsidRPr="008476E6">
        <w:rPr>
          <w:rFonts w:ascii="Arial" w:hAnsi="Arial" w:cs="Arial"/>
          <w:lang w:val="ro-RO"/>
        </w:rPr>
        <w:t xml:space="preserve">deșeuri </w:t>
      </w:r>
      <w:r w:rsidRPr="008476E6">
        <w:rPr>
          <w:rFonts w:ascii="Arial" w:hAnsi="Arial" w:cs="Arial"/>
          <w:lang w:val="ro-RO"/>
        </w:rPr>
        <w:t xml:space="preserve">le menajere ce vor fi generate de personalul angajat al firmelor specializate ce vor intreprinde </w:t>
      </w:r>
      <w:r w:rsidR="00E767A7" w:rsidRPr="008476E6">
        <w:rPr>
          <w:rFonts w:ascii="Arial" w:hAnsi="Arial" w:cs="Arial"/>
          <w:lang w:val="ro-RO"/>
        </w:rPr>
        <w:t>lucrările</w:t>
      </w:r>
      <w:r w:rsidRPr="008476E6">
        <w:rPr>
          <w:rFonts w:ascii="Arial" w:hAnsi="Arial" w:cs="Arial"/>
          <w:lang w:val="ro-RO"/>
        </w:rPr>
        <w:t xml:space="preserve"> prevazute de Amenajamentul Silvic. </w:t>
      </w:r>
    </w:p>
    <w:p w14:paraId="5E0133D7" w14:textId="77777777" w:rsidR="00FA5F66" w:rsidRPr="008476E6" w:rsidRDefault="00FA5F66" w:rsidP="00FA5F66">
      <w:pPr>
        <w:pStyle w:val="ListParagraph"/>
        <w:spacing w:after="0" w:line="240" w:lineRule="auto"/>
        <w:ind w:left="0" w:firstLine="720"/>
        <w:rPr>
          <w:rFonts w:ascii="Arial" w:hAnsi="Arial" w:cs="Arial"/>
          <w:lang w:val="ro-RO"/>
        </w:rPr>
      </w:pPr>
      <w:r w:rsidRPr="008476E6">
        <w:rPr>
          <w:rFonts w:ascii="Arial" w:hAnsi="Arial" w:cs="Arial"/>
          <w:lang w:val="ro-RO"/>
        </w:rPr>
        <w:t xml:space="preserve"> </w:t>
      </w:r>
    </w:p>
    <w:p w14:paraId="6F2EB2B8" w14:textId="0CA247C3" w:rsidR="00FA5F66" w:rsidRPr="008476E6" w:rsidRDefault="00E767A7" w:rsidP="0079002E">
      <w:pPr>
        <w:pStyle w:val="ListParagraph"/>
        <w:spacing w:after="0" w:line="240" w:lineRule="auto"/>
        <w:ind w:left="0" w:firstLine="720"/>
        <w:jc w:val="both"/>
        <w:rPr>
          <w:rFonts w:ascii="Arial" w:hAnsi="Arial" w:cs="Arial"/>
          <w:lang w:val="ro-RO"/>
        </w:rPr>
      </w:pPr>
      <w:r w:rsidRPr="008476E6">
        <w:rPr>
          <w:rFonts w:ascii="Arial" w:hAnsi="Arial" w:cs="Arial"/>
          <w:lang w:val="ro-RO"/>
        </w:rPr>
        <w:t>Lucrările</w:t>
      </w:r>
      <w:r w:rsidR="00FA5F66" w:rsidRPr="008476E6">
        <w:rPr>
          <w:rFonts w:ascii="Arial" w:hAnsi="Arial" w:cs="Arial"/>
          <w:lang w:val="ro-RO"/>
        </w:rPr>
        <w:t xml:space="preserve"> vor fi realizate dupa normele de calitate in exploatari forestiere astfel incat cantitatile de </w:t>
      </w:r>
      <w:r w:rsidR="00731051" w:rsidRPr="008476E6">
        <w:rPr>
          <w:rFonts w:ascii="Arial" w:hAnsi="Arial" w:cs="Arial"/>
          <w:lang w:val="ro-RO"/>
        </w:rPr>
        <w:t xml:space="preserve">deșeuri </w:t>
      </w:r>
      <w:r w:rsidR="00FA5F66" w:rsidRPr="008476E6">
        <w:rPr>
          <w:rFonts w:ascii="Arial" w:hAnsi="Arial" w:cs="Arial"/>
          <w:lang w:val="ro-RO"/>
        </w:rPr>
        <w:t xml:space="preserve"> rezultate sa fie limitate la minim. </w:t>
      </w:r>
    </w:p>
    <w:p w14:paraId="6D8B2118" w14:textId="13B7A97B" w:rsidR="00FA5F66" w:rsidRPr="008476E6" w:rsidRDefault="00FA5F66" w:rsidP="00F41C11">
      <w:pPr>
        <w:pStyle w:val="ListParagraph"/>
        <w:spacing w:after="0" w:line="240" w:lineRule="auto"/>
        <w:ind w:left="0" w:firstLine="720"/>
        <w:rPr>
          <w:rFonts w:ascii="Arial" w:hAnsi="Arial" w:cs="Arial"/>
          <w:lang w:val="ro-RO"/>
        </w:rPr>
      </w:pPr>
    </w:p>
    <w:p w14:paraId="0D81976C" w14:textId="41917685" w:rsidR="00FA5F66" w:rsidRPr="008476E6" w:rsidRDefault="00B71B22" w:rsidP="00F41C11">
      <w:pPr>
        <w:pStyle w:val="Heading3"/>
        <w:numPr>
          <w:ilvl w:val="0"/>
          <w:numId w:val="0"/>
        </w:numPr>
        <w:spacing w:before="0" w:after="0"/>
        <w:ind w:left="432"/>
        <w:rPr>
          <w:sz w:val="22"/>
          <w:szCs w:val="22"/>
        </w:rPr>
      </w:pPr>
      <w:bookmarkStart w:id="104" w:name="_Toc223780988"/>
      <w:r w:rsidRPr="008476E6">
        <w:rPr>
          <w:sz w:val="22"/>
          <w:szCs w:val="22"/>
        </w:rPr>
        <w:t>4.</w:t>
      </w:r>
      <w:r w:rsidR="00AA4BFF" w:rsidRPr="008476E6">
        <w:rPr>
          <w:sz w:val="22"/>
          <w:szCs w:val="22"/>
        </w:rPr>
        <w:t>3</w:t>
      </w:r>
      <w:r w:rsidR="00FA5F66" w:rsidRPr="008476E6">
        <w:rPr>
          <w:sz w:val="22"/>
          <w:szCs w:val="22"/>
        </w:rPr>
        <w:t>.4. Zgomotul și vibrațiile</w:t>
      </w:r>
      <w:bookmarkEnd w:id="104"/>
      <w:r w:rsidR="00FA5F66" w:rsidRPr="008476E6">
        <w:rPr>
          <w:sz w:val="22"/>
          <w:szCs w:val="22"/>
        </w:rPr>
        <w:t xml:space="preserve"> </w:t>
      </w:r>
    </w:p>
    <w:p w14:paraId="3F9ACDE5" w14:textId="77777777" w:rsidR="00FA5F66" w:rsidRPr="008476E6" w:rsidRDefault="00FA5F66" w:rsidP="00F41C11">
      <w:pPr>
        <w:pStyle w:val="ListParagraph"/>
        <w:spacing w:after="0" w:line="240" w:lineRule="auto"/>
        <w:ind w:firstLine="720"/>
        <w:rPr>
          <w:rFonts w:ascii="Arial" w:hAnsi="Arial" w:cs="Arial"/>
          <w:b/>
          <w:lang w:val="ro-RO"/>
        </w:rPr>
      </w:pPr>
      <w:r w:rsidRPr="008476E6">
        <w:rPr>
          <w:rFonts w:ascii="Arial" w:hAnsi="Arial" w:cs="Arial"/>
          <w:b/>
          <w:lang w:val="ro-RO"/>
        </w:rPr>
        <w:t xml:space="preserve"> </w:t>
      </w:r>
    </w:p>
    <w:p w14:paraId="30D9A4DB" w14:textId="77777777" w:rsidR="00FA5F66" w:rsidRPr="008476E6" w:rsidRDefault="00FA5F66" w:rsidP="00F41C11">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Zgomotul si vibratiile sunt generate de functionarea motoarelor, sculelor (drujbelor), utilajelor si a mijloacelor auto. Datorită numărului redus al acestora, solutiilor constructive si al nivelului tehnic superior de dotare cantitatea si nivelul zgomotului si al vibratiilor se vor situa în limite  acceptabile. Totodată  mediul  în  care  acestea  se  produc  (pădure  cu  multă  vegetatie)  va contribui direct la atenuarea lor si la reducerea distantei de propagare. </w:t>
      </w:r>
    </w:p>
    <w:p w14:paraId="28963728" w14:textId="77777777" w:rsidR="00FA5F66" w:rsidRPr="008476E6" w:rsidRDefault="00FA5F66" w:rsidP="00F41C11">
      <w:pPr>
        <w:pStyle w:val="ListParagraph"/>
        <w:spacing w:after="0" w:line="240" w:lineRule="auto"/>
        <w:ind w:firstLine="720"/>
        <w:rPr>
          <w:rFonts w:ascii="Arial" w:hAnsi="Arial" w:cs="Arial"/>
          <w:b/>
          <w:sz w:val="24"/>
          <w:szCs w:val="24"/>
          <w:lang w:val="ro-RO"/>
        </w:rPr>
      </w:pPr>
      <w:r w:rsidRPr="008476E6">
        <w:rPr>
          <w:rFonts w:ascii="Arial" w:hAnsi="Arial" w:cs="Arial"/>
          <w:b/>
          <w:sz w:val="24"/>
          <w:szCs w:val="24"/>
          <w:lang w:val="ro-RO"/>
        </w:rPr>
        <w:t xml:space="preserve"> </w:t>
      </w:r>
    </w:p>
    <w:p w14:paraId="25CECBF4" w14:textId="65192B24" w:rsidR="00FA5F66" w:rsidRPr="008476E6" w:rsidRDefault="00B71B22" w:rsidP="00F41C11">
      <w:pPr>
        <w:pStyle w:val="Heading3"/>
        <w:numPr>
          <w:ilvl w:val="0"/>
          <w:numId w:val="0"/>
        </w:numPr>
        <w:spacing w:before="0" w:after="0"/>
        <w:ind w:left="432"/>
        <w:rPr>
          <w:sz w:val="22"/>
          <w:szCs w:val="22"/>
        </w:rPr>
      </w:pPr>
      <w:bookmarkStart w:id="105" w:name="_Toc223780989"/>
      <w:r w:rsidRPr="008476E6">
        <w:rPr>
          <w:sz w:val="22"/>
          <w:szCs w:val="22"/>
        </w:rPr>
        <w:t>4.</w:t>
      </w:r>
      <w:r w:rsidR="00AA4BFF" w:rsidRPr="008476E6">
        <w:rPr>
          <w:sz w:val="22"/>
          <w:szCs w:val="22"/>
        </w:rPr>
        <w:t>3</w:t>
      </w:r>
      <w:r w:rsidR="00FA5F66" w:rsidRPr="008476E6">
        <w:rPr>
          <w:sz w:val="22"/>
          <w:szCs w:val="22"/>
        </w:rPr>
        <w:t>.5. Biodiversitatea, flora si fauna</w:t>
      </w:r>
      <w:bookmarkEnd w:id="105"/>
      <w:r w:rsidR="00FA5F66" w:rsidRPr="008476E6">
        <w:rPr>
          <w:sz w:val="22"/>
          <w:szCs w:val="22"/>
        </w:rPr>
        <w:t xml:space="preserve"> </w:t>
      </w:r>
    </w:p>
    <w:p w14:paraId="097321FE" w14:textId="77777777" w:rsidR="00FA5F66" w:rsidRPr="008476E6" w:rsidRDefault="00FA5F66" w:rsidP="00F41C11">
      <w:pPr>
        <w:pStyle w:val="ListParagraph"/>
        <w:spacing w:after="0" w:line="240" w:lineRule="auto"/>
        <w:ind w:firstLine="720"/>
        <w:rPr>
          <w:rFonts w:ascii="Arial" w:hAnsi="Arial" w:cs="Arial"/>
          <w:b/>
          <w:lang w:val="ro-RO"/>
        </w:rPr>
      </w:pPr>
      <w:r w:rsidRPr="008476E6">
        <w:rPr>
          <w:rFonts w:ascii="Arial" w:hAnsi="Arial" w:cs="Arial"/>
          <w:b/>
          <w:lang w:val="ro-RO"/>
        </w:rPr>
        <w:t xml:space="preserve"> </w:t>
      </w:r>
    </w:p>
    <w:p w14:paraId="20EBB24A" w14:textId="6D9BB5C9" w:rsidR="00FA5F66" w:rsidRPr="008476E6" w:rsidRDefault="00FA5F66" w:rsidP="00F41C11">
      <w:pPr>
        <w:pStyle w:val="ListParagraph"/>
        <w:spacing w:after="0" w:line="240" w:lineRule="auto"/>
        <w:ind w:left="0" w:firstLine="720"/>
        <w:jc w:val="both"/>
        <w:rPr>
          <w:rFonts w:ascii="Arial" w:hAnsi="Arial" w:cs="Arial"/>
          <w:lang w:val="ro-RO"/>
        </w:rPr>
      </w:pPr>
      <w:r w:rsidRPr="008476E6">
        <w:rPr>
          <w:rFonts w:ascii="Arial" w:hAnsi="Arial" w:cs="Arial"/>
          <w:lang w:val="ro-RO"/>
        </w:rPr>
        <w:t xml:space="preserve">Arboretele sunt compuse din </w:t>
      </w:r>
      <w:r w:rsidR="00A503B2" w:rsidRPr="008476E6">
        <w:rPr>
          <w:rFonts w:ascii="Arial" w:hAnsi="Arial" w:cs="Arial"/>
          <w:lang w:val="ro-RO"/>
        </w:rPr>
        <w:t>fag</w:t>
      </w:r>
      <w:r w:rsidR="002D4001" w:rsidRPr="008476E6">
        <w:rPr>
          <w:rFonts w:ascii="Arial" w:hAnsi="Arial" w:cs="Arial"/>
          <w:lang w:val="ro-RO"/>
        </w:rPr>
        <w:t>(</w:t>
      </w:r>
      <w:r w:rsidR="008476E6" w:rsidRPr="008476E6">
        <w:rPr>
          <w:rFonts w:ascii="Arial" w:hAnsi="Arial" w:cs="Arial"/>
          <w:lang w:val="ro-RO"/>
        </w:rPr>
        <w:t>58</w:t>
      </w:r>
      <w:r w:rsidR="002D4001" w:rsidRPr="008476E6">
        <w:rPr>
          <w:rFonts w:ascii="Arial" w:hAnsi="Arial" w:cs="Arial"/>
          <w:lang w:val="ro-RO"/>
        </w:rPr>
        <w:t xml:space="preserve">%), </w:t>
      </w:r>
      <w:r w:rsidR="008476E6" w:rsidRPr="008476E6">
        <w:rPr>
          <w:rFonts w:ascii="Arial" w:hAnsi="Arial" w:cs="Arial"/>
          <w:lang w:val="ro-RO"/>
        </w:rPr>
        <w:t>molid</w:t>
      </w:r>
      <w:r w:rsidR="002D4001" w:rsidRPr="008476E6">
        <w:rPr>
          <w:rFonts w:ascii="Arial" w:hAnsi="Arial" w:cs="Arial"/>
          <w:lang w:val="ro-RO"/>
        </w:rPr>
        <w:t xml:space="preserve"> (</w:t>
      </w:r>
      <w:r w:rsidR="008476E6" w:rsidRPr="008476E6">
        <w:rPr>
          <w:rFonts w:ascii="Arial" w:hAnsi="Arial" w:cs="Arial"/>
          <w:lang w:val="ro-RO"/>
        </w:rPr>
        <w:t>39</w:t>
      </w:r>
      <w:r w:rsidR="002D4001" w:rsidRPr="008476E6">
        <w:rPr>
          <w:rFonts w:ascii="Arial" w:hAnsi="Arial" w:cs="Arial"/>
          <w:lang w:val="ro-RO"/>
        </w:rPr>
        <w:t xml:space="preserve">%), </w:t>
      </w:r>
      <w:r w:rsidR="008476E6" w:rsidRPr="008476E6">
        <w:rPr>
          <w:rFonts w:ascii="Arial" w:hAnsi="Arial" w:cs="Arial"/>
          <w:lang w:val="ro-RO"/>
        </w:rPr>
        <w:t>anin</w:t>
      </w:r>
      <w:r w:rsidR="002D4001" w:rsidRPr="008476E6">
        <w:rPr>
          <w:rFonts w:ascii="Arial" w:hAnsi="Arial" w:cs="Arial"/>
          <w:lang w:val="ro-RO"/>
        </w:rPr>
        <w:t xml:space="preserve"> (</w:t>
      </w:r>
      <w:r w:rsidR="00A503B2" w:rsidRPr="008476E6">
        <w:rPr>
          <w:rFonts w:ascii="Arial" w:hAnsi="Arial" w:cs="Arial"/>
          <w:lang w:val="ro-RO"/>
        </w:rPr>
        <w:t>1</w:t>
      </w:r>
      <w:r w:rsidR="002D4001" w:rsidRPr="008476E6">
        <w:rPr>
          <w:rFonts w:ascii="Arial" w:hAnsi="Arial" w:cs="Arial"/>
          <w:lang w:val="ro-RO"/>
        </w:rPr>
        <w:t xml:space="preserve">%), </w:t>
      </w:r>
      <w:r w:rsidR="008476E6" w:rsidRPr="008476E6">
        <w:rPr>
          <w:rFonts w:ascii="Arial" w:hAnsi="Arial" w:cs="Arial"/>
          <w:lang w:val="ro-RO"/>
        </w:rPr>
        <w:t>larice (1%), paltin de munte(</w:t>
      </w:r>
      <w:r w:rsidR="00A503B2" w:rsidRPr="008476E6">
        <w:rPr>
          <w:rFonts w:ascii="Arial" w:hAnsi="Arial" w:cs="Arial"/>
          <w:lang w:val="ro-RO"/>
        </w:rPr>
        <w:t>1</w:t>
      </w:r>
      <w:r w:rsidR="002D4001" w:rsidRPr="008476E6">
        <w:rPr>
          <w:rFonts w:ascii="Arial" w:hAnsi="Arial" w:cs="Arial"/>
          <w:lang w:val="ro-RO"/>
        </w:rPr>
        <w:t>%)</w:t>
      </w:r>
      <w:r w:rsidR="0079002E" w:rsidRPr="008476E6">
        <w:rPr>
          <w:rFonts w:ascii="Arial" w:hAnsi="Arial" w:cs="Arial"/>
          <w:lang w:val="ro-RO"/>
        </w:rPr>
        <w:t xml:space="preserve">. </w:t>
      </w:r>
      <w:r w:rsidRPr="008476E6">
        <w:rPr>
          <w:rFonts w:ascii="Arial" w:hAnsi="Arial" w:cs="Arial"/>
          <w:lang w:val="ro-RO"/>
        </w:rPr>
        <w:t xml:space="preserve">Subarboretul este bine reprezentat prin exemplare izolate de păducel, </w:t>
      </w:r>
      <w:r w:rsidR="007B2E49" w:rsidRPr="008476E6">
        <w:rPr>
          <w:rFonts w:ascii="Arial" w:hAnsi="Arial" w:cs="Arial"/>
          <w:lang w:val="ro-RO"/>
        </w:rPr>
        <w:t xml:space="preserve">sânger, porumbar, </w:t>
      </w:r>
      <w:r w:rsidRPr="008476E6">
        <w:rPr>
          <w:rFonts w:ascii="Arial" w:hAnsi="Arial" w:cs="Arial"/>
          <w:lang w:val="ro-RO"/>
        </w:rPr>
        <w:t xml:space="preserve">etc. Fauna este corelată cu altitudinea, clima și vegetația și prezintă o etajare pe verticală.  </w:t>
      </w:r>
    </w:p>
    <w:p w14:paraId="638A28AE" w14:textId="77777777" w:rsidR="00A503B2" w:rsidRPr="009C2258" w:rsidRDefault="00A503B2" w:rsidP="00F41C11">
      <w:pPr>
        <w:pStyle w:val="ListParagraph"/>
        <w:spacing w:after="0" w:line="240" w:lineRule="auto"/>
        <w:ind w:left="0" w:firstLine="720"/>
        <w:jc w:val="both"/>
        <w:rPr>
          <w:rFonts w:ascii="Arial" w:hAnsi="Arial" w:cs="Arial"/>
          <w:color w:val="EE0000"/>
          <w:lang w:val="ro-RO"/>
        </w:rPr>
      </w:pPr>
    </w:p>
    <w:p w14:paraId="3EA4626C" w14:textId="77777777" w:rsidR="00A503B2" w:rsidRPr="003352F5" w:rsidRDefault="00A503B2" w:rsidP="00F41C11">
      <w:pPr>
        <w:pStyle w:val="ListParagraph"/>
        <w:spacing w:after="0" w:line="240" w:lineRule="auto"/>
        <w:ind w:left="0" w:firstLine="720"/>
        <w:jc w:val="both"/>
        <w:rPr>
          <w:rFonts w:ascii="Arial" w:hAnsi="Arial" w:cs="Arial"/>
          <w:lang w:val="ro-RO"/>
        </w:rPr>
      </w:pPr>
    </w:p>
    <w:p w14:paraId="0B158838" w14:textId="433175FC" w:rsidR="00FA5F66" w:rsidRPr="003352F5" w:rsidRDefault="00FA5F66" w:rsidP="00F41C11">
      <w:pPr>
        <w:pStyle w:val="Heading2"/>
        <w:numPr>
          <w:ilvl w:val="0"/>
          <w:numId w:val="0"/>
        </w:numPr>
        <w:ind w:left="1560"/>
        <w:rPr>
          <w:b/>
          <w:sz w:val="22"/>
          <w:szCs w:val="22"/>
        </w:rPr>
      </w:pPr>
      <w:r w:rsidRPr="003352F5">
        <w:rPr>
          <w:b/>
        </w:rPr>
        <w:t xml:space="preserve"> </w:t>
      </w:r>
      <w:bookmarkStart w:id="106" w:name="_Toc223780990"/>
      <w:r w:rsidR="00AA4BFF" w:rsidRPr="003352F5">
        <w:rPr>
          <w:b/>
          <w:sz w:val="22"/>
          <w:szCs w:val="22"/>
        </w:rPr>
        <w:t>4.4.</w:t>
      </w:r>
      <w:r w:rsidR="00832037" w:rsidRPr="003352F5">
        <w:rPr>
          <w:b/>
          <w:sz w:val="22"/>
          <w:szCs w:val="22"/>
        </w:rPr>
        <w:t>Situatia sociala si economica</w:t>
      </w:r>
      <w:bookmarkEnd w:id="106"/>
      <w:r w:rsidR="00832037" w:rsidRPr="003352F5">
        <w:rPr>
          <w:b/>
          <w:sz w:val="22"/>
          <w:szCs w:val="22"/>
        </w:rPr>
        <w:t xml:space="preserve"> </w:t>
      </w:r>
    </w:p>
    <w:p w14:paraId="54178D3B" w14:textId="77777777" w:rsidR="00FA5F66" w:rsidRPr="003352F5" w:rsidRDefault="00FA5F66" w:rsidP="00F41C11">
      <w:pPr>
        <w:pStyle w:val="ListParagraph"/>
        <w:spacing w:after="0" w:line="240" w:lineRule="auto"/>
        <w:ind w:firstLine="720"/>
        <w:rPr>
          <w:rFonts w:ascii="Arial" w:hAnsi="Arial" w:cs="Arial"/>
          <w:b/>
          <w:lang w:val="ro-RO"/>
        </w:rPr>
      </w:pPr>
      <w:r w:rsidRPr="003352F5">
        <w:rPr>
          <w:rFonts w:ascii="Arial" w:hAnsi="Arial" w:cs="Arial"/>
          <w:b/>
          <w:lang w:val="ro-RO"/>
        </w:rPr>
        <w:t xml:space="preserve"> </w:t>
      </w:r>
    </w:p>
    <w:p w14:paraId="2691F5D0" w14:textId="77777777" w:rsidR="00FA5F66" w:rsidRPr="003352F5" w:rsidRDefault="00B71B22" w:rsidP="00F41C11">
      <w:pPr>
        <w:pStyle w:val="Heading3"/>
        <w:numPr>
          <w:ilvl w:val="0"/>
          <w:numId w:val="0"/>
        </w:numPr>
        <w:spacing w:before="0" w:after="0"/>
        <w:ind w:left="432"/>
        <w:rPr>
          <w:sz w:val="22"/>
          <w:szCs w:val="22"/>
        </w:rPr>
      </w:pPr>
      <w:bookmarkStart w:id="107" w:name="_Toc223780991"/>
      <w:r w:rsidRPr="003352F5">
        <w:rPr>
          <w:sz w:val="22"/>
          <w:szCs w:val="22"/>
        </w:rPr>
        <w:t>4.</w:t>
      </w:r>
      <w:r w:rsidR="00AA4BFF" w:rsidRPr="003352F5">
        <w:rPr>
          <w:sz w:val="22"/>
          <w:szCs w:val="22"/>
        </w:rPr>
        <w:t>4</w:t>
      </w:r>
      <w:r w:rsidR="00FA5F66" w:rsidRPr="003352F5">
        <w:rPr>
          <w:sz w:val="22"/>
          <w:szCs w:val="22"/>
        </w:rPr>
        <w:t>.1. Populatia</w:t>
      </w:r>
      <w:bookmarkEnd w:id="107"/>
      <w:r w:rsidR="00FA5F66" w:rsidRPr="003352F5">
        <w:rPr>
          <w:sz w:val="22"/>
          <w:szCs w:val="22"/>
        </w:rPr>
        <w:t xml:space="preserve"> </w:t>
      </w:r>
    </w:p>
    <w:p w14:paraId="5BB254E9" w14:textId="77777777" w:rsidR="00FB20D1" w:rsidRPr="003352F5" w:rsidRDefault="00FA5F66" w:rsidP="00F41C11">
      <w:pPr>
        <w:pStyle w:val="ListParagraph"/>
        <w:spacing w:after="0" w:line="240" w:lineRule="auto"/>
        <w:ind w:firstLine="720"/>
        <w:rPr>
          <w:rFonts w:ascii="Arial" w:hAnsi="Arial" w:cs="Arial"/>
          <w:b/>
          <w:lang w:val="ro-RO"/>
        </w:rPr>
      </w:pPr>
      <w:r w:rsidRPr="003352F5">
        <w:rPr>
          <w:rFonts w:ascii="Arial" w:hAnsi="Arial" w:cs="Arial"/>
          <w:b/>
          <w:lang w:val="ro-RO"/>
        </w:rPr>
        <w:t xml:space="preserve"> </w:t>
      </w:r>
    </w:p>
    <w:p w14:paraId="56F0DEFF" w14:textId="6E0A008D" w:rsidR="00FA5F66" w:rsidRPr="003352F5" w:rsidRDefault="00587A97" w:rsidP="00F41C11">
      <w:pPr>
        <w:ind w:firstLine="708"/>
        <w:rPr>
          <w:rFonts w:ascii="Arial" w:hAnsi="Arial" w:cs="Arial"/>
        </w:rPr>
      </w:pPr>
      <w:r w:rsidRPr="003352F5">
        <w:rPr>
          <w:rFonts w:ascii="Arial" w:hAnsi="Arial" w:cs="Arial"/>
        </w:rPr>
        <w:t>Î</w:t>
      </w:r>
      <w:r w:rsidR="00FA5F66" w:rsidRPr="003352F5">
        <w:rPr>
          <w:rFonts w:ascii="Arial" w:hAnsi="Arial" w:cs="Arial"/>
        </w:rPr>
        <w:t>n zona de implementare a planurilor nu exista locuinte permanente</w:t>
      </w:r>
      <w:r w:rsidR="009B56FE" w:rsidRPr="003352F5">
        <w:rPr>
          <w:rFonts w:ascii="Arial" w:hAnsi="Arial" w:cs="Arial"/>
        </w:rPr>
        <w:t>, acestea regasindu-se la marginea padurii</w:t>
      </w:r>
      <w:r w:rsidR="00FA5F66" w:rsidRPr="003352F5">
        <w:rPr>
          <w:rFonts w:ascii="Arial" w:hAnsi="Arial" w:cs="Arial"/>
        </w:rPr>
        <w:t>.</w:t>
      </w:r>
    </w:p>
    <w:p w14:paraId="16B35D9D" w14:textId="77777777" w:rsidR="00E03F46" w:rsidRPr="003352F5" w:rsidRDefault="00E03F46" w:rsidP="00F41C11">
      <w:pPr>
        <w:pStyle w:val="ListParagraph"/>
        <w:spacing w:after="0" w:line="240" w:lineRule="auto"/>
        <w:ind w:firstLine="720"/>
        <w:rPr>
          <w:rFonts w:ascii="Arial" w:hAnsi="Arial" w:cs="Arial"/>
          <w:lang w:val="ro-RO"/>
        </w:rPr>
      </w:pPr>
    </w:p>
    <w:p w14:paraId="49957F7A" w14:textId="35DCCCD5" w:rsidR="00FA5F66" w:rsidRPr="003352F5" w:rsidRDefault="00FA5F66" w:rsidP="00F41C11">
      <w:pPr>
        <w:pStyle w:val="Heading3"/>
        <w:numPr>
          <w:ilvl w:val="0"/>
          <w:numId w:val="0"/>
        </w:numPr>
        <w:spacing w:before="0" w:after="0"/>
        <w:ind w:left="432"/>
        <w:rPr>
          <w:sz w:val="22"/>
          <w:szCs w:val="22"/>
        </w:rPr>
      </w:pPr>
      <w:r w:rsidRPr="003352F5">
        <w:rPr>
          <w:sz w:val="22"/>
          <w:szCs w:val="22"/>
        </w:rPr>
        <w:t xml:space="preserve"> </w:t>
      </w:r>
      <w:bookmarkStart w:id="108" w:name="_Toc223780992"/>
      <w:r w:rsidR="00832037" w:rsidRPr="003352F5">
        <w:rPr>
          <w:sz w:val="22"/>
          <w:szCs w:val="22"/>
        </w:rPr>
        <w:t>4.</w:t>
      </w:r>
      <w:r w:rsidR="00AA4BFF" w:rsidRPr="003352F5">
        <w:rPr>
          <w:sz w:val="22"/>
          <w:szCs w:val="22"/>
        </w:rPr>
        <w:t>4</w:t>
      </w:r>
      <w:r w:rsidR="00832037" w:rsidRPr="003352F5">
        <w:rPr>
          <w:sz w:val="22"/>
          <w:szCs w:val="22"/>
        </w:rPr>
        <w:t>.2</w:t>
      </w:r>
      <w:r w:rsidRPr="003352F5">
        <w:rPr>
          <w:sz w:val="22"/>
          <w:szCs w:val="22"/>
        </w:rPr>
        <w:t xml:space="preserve"> Situatia economica si sociala</w:t>
      </w:r>
      <w:bookmarkEnd w:id="108"/>
      <w:r w:rsidRPr="003352F5">
        <w:rPr>
          <w:sz w:val="22"/>
          <w:szCs w:val="22"/>
        </w:rPr>
        <w:t xml:space="preserve"> </w:t>
      </w:r>
    </w:p>
    <w:p w14:paraId="074840BE" w14:textId="77777777" w:rsidR="00FA5F66" w:rsidRPr="003352F5" w:rsidRDefault="00FA5F66" w:rsidP="00FA5F66">
      <w:pPr>
        <w:pStyle w:val="ListParagraph"/>
        <w:spacing w:after="0" w:line="240" w:lineRule="auto"/>
        <w:ind w:firstLine="720"/>
        <w:rPr>
          <w:rFonts w:ascii="Arial" w:hAnsi="Arial" w:cs="Arial"/>
          <w:b/>
          <w:lang w:val="ro-RO"/>
        </w:rPr>
      </w:pPr>
      <w:r w:rsidRPr="003352F5">
        <w:rPr>
          <w:rFonts w:ascii="Arial" w:hAnsi="Arial" w:cs="Arial"/>
          <w:b/>
          <w:lang w:val="ro-RO"/>
        </w:rPr>
        <w:t xml:space="preserve"> </w:t>
      </w:r>
    </w:p>
    <w:p w14:paraId="79E86F32" w14:textId="0CB7D33B" w:rsidR="00B71B22" w:rsidRPr="003352F5" w:rsidRDefault="00FA5F66" w:rsidP="002F000F">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In zona de implementare a Amenajamentului Silvic se desfasoara numai activitati specifice silviculturii si exploatarii forestiere, la care se aduga activitati de pastorit si ocazional culegere de fructe de </w:t>
      </w:r>
      <w:r w:rsidR="00E767A7" w:rsidRPr="003352F5">
        <w:rPr>
          <w:rFonts w:ascii="Arial" w:hAnsi="Arial" w:cs="Arial"/>
          <w:lang w:val="ro-RO"/>
        </w:rPr>
        <w:t>pădure</w:t>
      </w:r>
      <w:r w:rsidRPr="003352F5">
        <w:rPr>
          <w:rFonts w:ascii="Arial" w:hAnsi="Arial" w:cs="Arial"/>
          <w:lang w:val="ro-RO"/>
        </w:rPr>
        <w:t xml:space="preserve"> si de ciuperci. Activitatiile care vor fi generate ca rezultat al implementarii planurilor sunt cele specifice silviculturii si exploatarii forestiere, precum şi a transportului tehnologic. </w:t>
      </w:r>
    </w:p>
    <w:p w14:paraId="64FEB784" w14:textId="77777777" w:rsidR="00FA5F66" w:rsidRPr="003352F5" w:rsidRDefault="00FA5F66" w:rsidP="002F000F">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Activităţii rezultate prin implementarea planurilor: </w:t>
      </w:r>
    </w:p>
    <w:p w14:paraId="1AD32197" w14:textId="77777777" w:rsidR="00FA5F66" w:rsidRPr="003352F5" w:rsidRDefault="00FA5F66" w:rsidP="002F000F">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 </w:t>
      </w:r>
    </w:p>
    <w:p w14:paraId="30BC6124" w14:textId="77777777" w:rsidR="00FA5F66" w:rsidRPr="003352F5" w:rsidRDefault="00FA5F66" w:rsidP="002F000F">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 Împăduriri si îngrijirea plantaţiilor/regenerărilor naturale </w:t>
      </w:r>
    </w:p>
    <w:p w14:paraId="45E78043" w14:textId="77777777" w:rsidR="00FA5F66" w:rsidRPr="003352F5" w:rsidRDefault="00FA5F66" w:rsidP="002F000F">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 Lucrări de ingrijire şi conducere a arboretelor </w:t>
      </w:r>
    </w:p>
    <w:p w14:paraId="5D30708A" w14:textId="77777777" w:rsidR="00FA5F66" w:rsidRPr="003352F5" w:rsidRDefault="00FA5F66" w:rsidP="002F000F">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 Protecţia pădurilor </w:t>
      </w:r>
    </w:p>
    <w:p w14:paraId="265A550C" w14:textId="77777777" w:rsidR="00FA5F66" w:rsidRPr="003352F5" w:rsidRDefault="00FA5F66" w:rsidP="002F000F">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 Lucrări de punere în valoare </w:t>
      </w:r>
    </w:p>
    <w:p w14:paraId="727D6AF3" w14:textId="77777777" w:rsidR="00FA5F66" w:rsidRPr="003352F5" w:rsidRDefault="00FA5F66" w:rsidP="002F000F">
      <w:pPr>
        <w:pStyle w:val="ListParagraph"/>
        <w:spacing w:after="0" w:line="240" w:lineRule="auto"/>
        <w:ind w:left="0" w:firstLine="720"/>
        <w:jc w:val="both"/>
        <w:rPr>
          <w:rFonts w:ascii="Arial" w:hAnsi="Arial" w:cs="Arial"/>
          <w:lang w:val="ro-RO"/>
        </w:rPr>
      </w:pPr>
      <w:r w:rsidRPr="003352F5">
        <w:rPr>
          <w:rFonts w:ascii="Arial" w:hAnsi="Arial" w:cs="Arial"/>
          <w:lang w:val="ro-RO"/>
        </w:rPr>
        <w:lastRenderedPageBreak/>
        <w:t xml:space="preserve"> Exploatarea lemnului </w:t>
      </w:r>
    </w:p>
    <w:p w14:paraId="507CD1F4" w14:textId="77777777" w:rsidR="00B71B22" w:rsidRPr="003352F5" w:rsidRDefault="00FA5F66" w:rsidP="00B71B22">
      <w:pPr>
        <w:pStyle w:val="ListParagraph"/>
        <w:spacing w:after="0" w:line="240" w:lineRule="auto"/>
        <w:ind w:left="0" w:firstLine="720"/>
        <w:rPr>
          <w:rFonts w:ascii="Arial" w:hAnsi="Arial" w:cs="Arial"/>
          <w:lang w:val="ro-RO"/>
        </w:rPr>
      </w:pPr>
      <w:r w:rsidRPr="003352F5">
        <w:rPr>
          <w:rFonts w:ascii="Arial" w:hAnsi="Arial" w:cs="Arial"/>
          <w:lang w:val="ro-RO"/>
        </w:rPr>
        <w:t xml:space="preserve"> </w:t>
      </w:r>
    </w:p>
    <w:p w14:paraId="5F8F6A36" w14:textId="77777777" w:rsidR="00FA5F66" w:rsidRPr="003352F5" w:rsidRDefault="00FA5F66" w:rsidP="00B71B22">
      <w:pPr>
        <w:pStyle w:val="ListParagraph"/>
        <w:spacing w:after="0" w:line="240" w:lineRule="auto"/>
        <w:ind w:left="0" w:firstLine="720"/>
        <w:rPr>
          <w:rFonts w:ascii="Arial" w:hAnsi="Arial" w:cs="Arial"/>
          <w:lang w:val="ro-RO"/>
        </w:rPr>
      </w:pPr>
      <w:r w:rsidRPr="003352F5">
        <w:rPr>
          <w:rFonts w:ascii="Arial" w:hAnsi="Arial" w:cs="Arial"/>
          <w:lang w:val="ro-RO"/>
        </w:rPr>
        <w:t>Pentru aceste activitati se va folosi pe cat este posibil forta de munca locala.</w:t>
      </w:r>
    </w:p>
    <w:p w14:paraId="2AB48393" w14:textId="77777777" w:rsidR="00F41C11" w:rsidRPr="003352F5" w:rsidRDefault="00F41C11" w:rsidP="00F41C11">
      <w:pPr>
        <w:jc w:val="center"/>
        <w:rPr>
          <w:rFonts w:ascii="Arial" w:hAnsi="Arial" w:cs="Arial"/>
          <w:b/>
        </w:rPr>
      </w:pPr>
    </w:p>
    <w:p w14:paraId="7E7F895C" w14:textId="58F91283" w:rsidR="000639E1" w:rsidRPr="003352F5" w:rsidRDefault="009F5104" w:rsidP="00F41C11">
      <w:pPr>
        <w:ind w:firstLine="708"/>
        <w:jc w:val="both"/>
        <w:rPr>
          <w:rFonts w:ascii="Arial" w:hAnsi="Arial" w:cs="Arial"/>
          <w:b/>
        </w:rPr>
      </w:pPr>
      <w:r w:rsidRPr="003352F5">
        <w:rPr>
          <w:rFonts w:ascii="Arial" w:hAnsi="Arial" w:cs="Arial"/>
          <w:b/>
        </w:rPr>
        <w:t>Aspectele relevante ale evolutiei probabile a mediului si a situatiei economice si sociale in cazul neimplementarii planului propus</w:t>
      </w:r>
    </w:p>
    <w:p w14:paraId="7DC59C7C" w14:textId="77777777" w:rsidR="000639E1" w:rsidRPr="003352F5" w:rsidRDefault="000639E1" w:rsidP="000639E1">
      <w:pPr>
        <w:pStyle w:val="ListParagraph"/>
        <w:spacing w:after="0" w:line="240" w:lineRule="auto"/>
        <w:ind w:left="0" w:firstLine="720"/>
        <w:rPr>
          <w:rFonts w:ascii="Arial" w:hAnsi="Arial" w:cs="Arial"/>
          <w:lang w:val="ro-RO"/>
        </w:rPr>
      </w:pPr>
    </w:p>
    <w:p w14:paraId="2A802E59" w14:textId="77777777" w:rsidR="00A275CB" w:rsidRPr="003352F5" w:rsidRDefault="00A275CB" w:rsidP="0079002E">
      <w:pPr>
        <w:pStyle w:val="ListParagraph"/>
        <w:spacing w:after="0" w:line="240" w:lineRule="auto"/>
        <w:ind w:left="0" w:firstLine="720"/>
        <w:jc w:val="both"/>
        <w:rPr>
          <w:rFonts w:ascii="Arial" w:hAnsi="Arial" w:cs="Arial"/>
          <w:lang w:val="ro-RO"/>
        </w:rPr>
      </w:pPr>
      <w:r w:rsidRPr="003352F5">
        <w:rPr>
          <w:rFonts w:ascii="Arial" w:hAnsi="Arial" w:cs="Arial"/>
          <w:lang w:val="ro-RO"/>
        </w:rPr>
        <w:t>Analiza situatiei actuale privind calitatea si starea mediului natural, precum si a situatiei economice si sociale a relevat o serie de aspecte semnificative privind evolutia probabila a acestor componente.</w:t>
      </w:r>
    </w:p>
    <w:p w14:paraId="127EDA1C" w14:textId="77777777" w:rsidR="00A275CB" w:rsidRPr="003352F5" w:rsidRDefault="00A275CB" w:rsidP="0079002E">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 In aprecierea evolutiei diferitelor componente ale mediului trebuie luat in considerare faptul ca Amenajamentul Silvic creeaza un cadru pentru gospodarirea silvica prin mijloace specifice. Acest tip de plan poate, pe de o parte, genera presiuni asupra unor componente ale mediului, iar pe de alta parte, poate solutiona anumite probleme de mediu existente. De asemenea, trebuie luat in considerare ca un amenajament silvic, prin specificul sau, nu se poate adresa tuturor  problemelor  de  mediu existente, ci doar celor ce pot fi solutionate prin mijloace silvice. Pe de alta parte, propunerile privind planificarea lucrarilor silvice aferente iau in considerare criteriile de protectie atat a sanatatii umane, cat si a mediului natural si construit. </w:t>
      </w:r>
    </w:p>
    <w:p w14:paraId="27822C7B" w14:textId="77777777" w:rsidR="00A275CB" w:rsidRPr="003352F5" w:rsidRDefault="00A275CB" w:rsidP="0079002E">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 </w:t>
      </w:r>
    </w:p>
    <w:p w14:paraId="47F12906" w14:textId="46B6F101" w:rsidR="00A275CB" w:rsidRPr="003352F5" w:rsidRDefault="00A275CB" w:rsidP="0079002E">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Strategia de Silvicultura pentru Uniunea Europeana realizata de Comisia Europeana pentru coordonarea tuturor </w:t>
      </w:r>
      <w:r w:rsidR="00E767A7" w:rsidRPr="003352F5">
        <w:rPr>
          <w:rFonts w:ascii="Arial" w:hAnsi="Arial" w:cs="Arial"/>
          <w:lang w:val="ro-RO"/>
        </w:rPr>
        <w:t>activităților</w:t>
      </w:r>
      <w:r w:rsidRPr="003352F5">
        <w:rPr>
          <w:rFonts w:ascii="Arial" w:hAnsi="Arial" w:cs="Arial"/>
          <w:lang w:val="ro-RO"/>
        </w:rPr>
        <w:t xml:space="preserve"> legate de utilizarea padurilor la nivel UE cuprinde cadrul pentru activitatea Comunitatii in acest domeniu. In sectiunea privind „Conservarea  biodiversitatii  padurii" preocuparile la nivelul biodiversitatii sunt clasificate în trei categorii: conservare, utilizare durabila si beneficii echitabile ale folosirii resurselor genetice ale padurii. Utilizarea durabila se refera la mentinerea unei balante stabile între functia sociala, cea economica si serviciul adus de </w:t>
      </w:r>
      <w:r w:rsidR="00E767A7" w:rsidRPr="003352F5">
        <w:rPr>
          <w:rFonts w:ascii="Arial" w:hAnsi="Arial" w:cs="Arial"/>
          <w:lang w:val="ro-RO"/>
        </w:rPr>
        <w:t>pădure</w:t>
      </w:r>
      <w:r w:rsidRPr="003352F5">
        <w:rPr>
          <w:rFonts w:ascii="Arial" w:hAnsi="Arial" w:cs="Arial"/>
          <w:lang w:val="ro-RO"/>
        </w:rPr>
        <w:t xml:space="preserve"> diversitatii biologice. Interzicerea de principiu a executarii lucrarilor silvice datorita prezentei unui sit Natura 2000 poate avea un efect negativ, deoarece,  silvicultura face parte din peisajul rural, iar  dezvoltarea durabila a acestuia este esentiala. Obiectivele comune si anume acela al conservarii padurilor naturale, dezvoltarea fondului forestier, conservarea speciilor de flora si fauna din ecosistemele forestiere, vor fi imposibil de atins in lipsa unei colaborari intre comunitate, autoritatile locale, silvicultori, cercetatori. Rolul silviculturii este extrem de  important  tinând  cont  de  faptul  ca  o mare  parte  a diversitatii  biologice  din România se afla în ecosistemele forestiere, iar administrarea de zi cu zi a acestor ecosisteme din arii protejate, inclusiv situri Natura 2000, se face conform </w:t>
      </w:r>
      <w:r w:rsidR="00731051" w:rsidRPr="003352F5">
        <w:rPr>
          <w:rFonts w:ascii="Arial" w:hAnsi="Arial" w:cs="Arial"/>
          <w:lang w:val="ro-RO"/>
        </w:rPr>
        <w:t>legislație</w:t>
      </w:r>
      <w:r w:rsidRPr="003352F5">
        <w:rPr>
          <w:rFonts w:ascii="Arial" w:hAnsi="Arial" w:cs="Arial"/>
          <w:lang w:val="ro-RO"/>
        </w:rPr>
        <w:t xml:space="preserve">i în vigoare de catre silvicultori prin structuri special constituite.  </w:t>
      </w:r>
    </w:p>
    <w:p w14:paraId="18E27A37" w14:textId="31E8B197" w:rsidR="00A275CB" w:rsidRPr="003352F5" w:rsidRDefault="00A275CB" w:rsidP="0079002E">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 Atât din studiile silvice existente cât și din cercetările care au stat la baza  întocmirii prezentei evaluări de mediu a rezultat faptul că neaplicarea unor lucrări silvice cuprinse in Amenajamentul Silvic ar genera efecte negative asupra dezvoltării atât a pădurii (arbori și celelalte speciilor de plante) cât și a speciilor de animale și păsări care trăiesc și se dezvoltă acolo. În situaţia neimplementarii planurilor, si implicit in neexecutarea lucrărilor de îngrijire, pot </w:t>
      </w:r>
      <w:r w:rsidR="00E767A7" w:rsidRPr="003352F5">
        <w:rPr>
          <w:rFonts w:ascii="Arial" w:hAnsi="Arial" w:cs="Arial"/>
          <w:lang w:val="ro-RO"/>
        </w:rPr>
        <w:t>apărea</w:t>
      </w:r>
      <w:r w:rsidRPr="003352F5">
        <w:rPr>
          <w:rFonts w:ascii="Arial" w:hAnsi="Arial" w:cs="Arial"/>
          <w:lang w:val="ro-RO"/>
        </w:rPr>
        <w:t xml:space="preserve"> următoarele efecte: menţinerea în arboret a unor specii nereprezentative, menţinerea unei structuri orizontale şi verticale atipice situaţii în care starea de conservare rămâne nefavorabilă sau parţial favorabilă. </w:t>
      </w:r>
    </w:p>
    <w:p w14:paraId="437747CD" w14:textId="77777777" w:rsidR="009F5104" w:rsidRPr="003352F5" w:rsidRDefault="009F5104" w:rsidP="0079002E">
      <w:pPr>
        <w:pStyle w:val="ListParagraph"/>
        <w:spacing w:after="0" w:line="240" w:lineRule="auto"/>
        <w:ind w:left="0" w:firstLine="720"/>
        <w:jc w:val="both"/>
        <w:rPr>
          <w:rFonts w:ascii="Arial" w:hAnsi="Arial" w:cs="Arial"/>
          <w:lang w:val="ro-RO"/>
        </w:rPr>
      </w:pPr>
    </w:p>
    <w:p w14:paraId="520A69AD" w14:textId="77777777" w:rsidR="00A275CB" w:rsidRPr="003352F5" w:rsidRDefault="00A275CB" w:rsidP="0079002E">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Neimplementarea prevederilor Amenajamentului Silvic,  poate duce la următoarele fenomene negative cu implicaţii puternice în viitor: </w:t>
      </w:r>
    </w:p>
    <w:p w14:paraId="7484E265" w14:textId="77777777" w:rsidR="00A275CB" w:rsidRPr="003352F5" w:rsidRDefault="00A275CB" w:rsidP="0079002E">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 </w:t>
      </w:r>
    </w:p>
    <w:p w14:paraId="28EE20A6" w14:textId="77777777" w:rsidR="00A275CB" w:rsidRPr="003352F5" w:rsidRDefault="00A275CB" w:rsidP="0079002E">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 simplificarea compoziţiei arboretelor, în sensul încurajării ocupării terenului de către specii cu putere mare de regenerare: carpen, fag etc.; </w:t>
      </w:r>
    </w:p>
    <w:p w14:paraId="52673FC5" w14:textId="77777777" w:rsidR="00A275CB" w:rsidRPr="003352F5" w:rsidRDefault="00A275CB" w:rsidP="0079002E">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 dezechilibre ale structuri pe clase de vârstă care afectează continuitatea pădurii; degradarea stării fitosanitare a acestor arborete precum si a celor învecinate; menţinerea unei structuri simplificate, monotone, de tip continuu; </w:t>
      </w:r>
    </w:p>
    <w:p w14:paraId="5E063CA2" w14:textId="77777777" w:rsidR="00A275CB" w:rsidRPr="003352F5" w:rsidRDefault="00A275CB" w:rsidP="0079002E">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 scăderea calitativa a lemnului si a resurselor genetice a viitoarelor generații de pădure, datorita neefectuării lucrărilor silvice; </w:t>
      </w:r>
    </w:p>
    <w:p w14:paraId="30510B6A" w14:textId="77777777" w:rsidR="00A275CB" w:rsidRPr="003352F5" w:rsidRDefault="00A275CB" w:rsidP="0079002E">
      <w:pPr>
        <w:pStyle w:val="ListParagraph"/>
        <w:spacing w:after="0" w:line="240" w:lineRule="auto"/>
        <w:ind w:left="0" w:firstLine="720"/>
        <w:jc w:val="both"/>
        <w:rPr>
          <w:rFonts w:ascii="Arial" w:hAnsi="Arial" w:cs="Arial"/>
          <w:lang w:val="ro-RO"/>
        </w:rPr>
      </w:pPr>
      <w:r w:rsidRPr="003352F5">
        <w:rPr>
          <w:rFonts w:ascii="Arial" w:hAnsi="Arial" w:cs="Arial"/>
          <w:lang w:val="ro-RO"/>
        </w:rPr>
        <w:lastRenderedPageBreak/>
        <w:t xml:space="preserve"> anularea competiţiei interspecifice, </w:t>
      </w:r>
    </w:p>
    <w:p w14:paraId="302F9EF3" w14:textId="77777777" w:rsidR="00A275CB" w:rsidRPr="003352F5" w:rsidRDefault="00A275CB" w:rsidP="0079002E">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 forţarea regenerărilor artificiale în dauna celor naturale cu repercursiuni negative în ceea ce priveşte caracterul natural al arboretului </w:t>
      </w:r>
    </w:p>
    <w:p w14:paraId="2DF1A805" w14:textId="5ED549F4" w:rsidR="00A275CB" w:rsidRPr="003352F5" w:rsidRDefault="00A275CB" w:rsidP="0079002E">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 dificultatea accesului în zonă şi presiunea antropica asupra arboretelor accesibile din punctul de vedere al posibilităţilor de exploatare în </w:t>
      </w:r>
      <w:r w:rsidR="00C53235" w:rsidRPr="003352F5">
        <w:rPr>
          <w:rFonts w:ascii="Arial" w:hAnsi="Arial" w:cs="Arial"/>
          <w:lang w:val="ro-RO"/>
        </w:rPr>
        <w:t>condiții</w:t>
      </w:r>
      <w:r w:rsidRPr="003352F5">
        <w:rPr>
          <w:rFonts w:ascii="Arial" w:hAnsi="Arial" w:cs="Arial"/>
          <w:lang w:val="ro-RO"/>
        </w:rPr>
        <w:t xml:space="preserve">le inexistenţei unor surse alternative; </w:t>
      </w:r>
    </w:p>
    <w:p w14:paraId="2AC79631" w14:textId="77777777" w:rsidR="00A275CB" w:rsidRPr="003352F5" w:rsidRDefault="00A275CB" w:rsidP="0079002E">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 pierderi economice importante </w:t>
      </w:r>
    </w:p>
    <w:p w14:paraId="45D9AF7D" w14:textId="77777777" w:rsidR="00A275CB" w:rsidRPr="003352F5" w:rsidRDefault="00A275CB" w:rsidP="0079002E">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 </w:t>
      </w:r>
    </w:p>
    <w:p w14:paraId="473AB4DC" w14:textId="46B402F0" w:rsidR="00A275CB" w:rsidRPr="003352F5" w:rsidRDefault="00A275CB" w:rsidP="0079002E">
      <w:pPr>
        <w:pStyle w:val="ListParagraph"/>
        <w:spacing w:after="0" w:line="240" w:lineRule="auto"/>
        <w:ind w:left="0" w:firstLine="720"/>
        <w:jc w:val="both"/>
        <w:rPr>
          <w:rFonts w:ascii="Arial" w:hAnsi="Arial" w:cs="Arial"/>
          <w:lang w:val="ro-RO"/>
        </w:rPr>
      </w:pPr>
      <w:r w:rsidRPr="003352F5">
        <w:rPr>
          <w:rFonts w:ascii="Arial" w:hAnsi="Arial" w:cs="Arial"/>
          <w:lang w:val="ro-RO"/>
        </w:rPr>
        <w:t xml:space="preserve">In cazul neimplementarii planului sanatatea umana nu va fi afectata, zona </w:t>
      </w:r>
      <w:r w:rsidR="00E767A7" w:rsidRPr="003352F5">
        <w:rPr>
          <w:rFonts w:ascii="Arial" w:hAnsi="Arial" w:cs="Arial"/>
          <w:lang w:val="ro-RO"/>
        </w:rPr>
        <w:t>rămân</w:t>
      </w:r>
      <w:r w:rsidRPr="003352F5">
        <w:rPr>
          <w:rFonts w:ascii="Arial" w:hAnsi="Arial" w:cs="Arial"/>
          <w:lang w:val="ro-RO"/>
        </w:rPr>
        <w:t xml:space="preserve">and nepopulata. </w:t>
      </w:r>
    </w:p>
    <w:p w14:paraId="420AE274" w14:textId="77777777" w:rsidR="00454322" w:rsidRPr="003352F5" w:rsidRDefault="00454322" w:rsidP="0079002E">
      <w:pPr>
        <w:pStyle w:val="ListParagraph"/>
        <w:spacing w:after="0" w:line="240" w:lineRule="auto"/>
        <w:ind w:left="0" w:firstLine="720"/>
        <w:jc w:val="both"/>
        <w:rPr>
          <w:rFonts w:ascii="Arial" w:hAnsi="Arial" w:cs="Arial"/>
          <w:sz w:val="24"/>
          <w:szCs w:val="24"/>
          <w:lang w:val="ro-RO"/>
        </w:rPr>
      </w:pPr>
    </w:p>
    <w:p w14:paraId="1592CAAF" w14:textId="77777777" w:rsidR="000639E1" w:rsidRPr="003352F5" w:rsidRDefault="00D20CB0" w:rsidP="00F41C11">
      <w:pPr>
        <w:pStyle w:val="Heading2"/>
        <w:numPr>
          <w:ilvl w:val="0"/>
          <w:numId w:val="0"/>
        </w:numPr>
        <w:ind w:left="1560"/>
        <w:rPr>
          <w:b/>
        </w:rPr>
      </w:pPr>
      <w:bookmarkStart w:id="109" w:name="_Toc223780993"/>
      <w:r w:rsidRPr="003352F5">
        <w:rPr>
          <w:b/>
        </w:rPr>
        <w:t>4.</w:t>
      </w:r>
      <w:r w:rsidR="00AA4BFF" w:rsidRPr="003352F5">
        <w:rPr>
          <w:b/>
        </w:rPr>
        <w:t>5</w:t>
      </w:r>
      <w:r w:rsidRPr="003352F5">
        <w:rPr>
          <w:b/>
        </w:rPr>
        <w:t xml:space="preserve"> </w:t>
      </w:r>
      <w:r w:rsidR="00A275CB" w:rsidRPr="003352F5">
        <w:rPr>
          <w:b/>
        </w:rPr>
        <w:t xml:space="preserve"> </w:t>
      </w:r>
      <w:r w:rsidRPr="003352F5">
        <w:rPr>
          <w:b/>
        </w:rPr>
        <w:t>Probleme de mediu existente</w:t>
      </w:r>
      <w:bookmarkEnd w:id="109"/>
    </w:p>
    <w:p w14:paraId="45E00A97" w14:textId="77777777" w:rsidR="00A275CB" w:rsidRPr="003352F5" w:rsidRDefault="00A275CB" w:rsidP="00A275CB">
      <w:pPr>
        <w:pStyle w:val="ListParagraph"/>
        <w:spacing w:after="0" w:line="240" w:lineRule="auto"/>
        <w:ind w:firstLine="720"/>
        <w:rPr>
          <w:rFonts w:ascii="Arial" w:hAnsi="Arial" w:cs="Arial"/>
          <w:b/>
          <w:sz w:val="24"/>
          <w:szCs w:val="24"/>
          <w:lang w:val="ro-RO"/>
        </w:rPr>
      </w:pPr>
    </w:p>
    <w:p w14:paraId="3F032A42" w14:textId="77777777" w:rsidR="00A275CB" w:rsidRPr="003352F5" w:rsidRDefault="00A275CB" w:rsidP="0079002E">
      <w:pPr>
        <w:pStyle w:val="Default"/>
        <w:ind w:firstLine="708"/>
        <w:jc w:val="both"/>
        <w:rPr>
          <w:rFonts w:ascii="Arial" w:hAnsi="Arial" w:cs="Arial"/>
          <w:color w:val="auto"/>
          <w:lang w:val="ro-RO"/>
        </w:rPr>
      </w:pPr>
      <w:r w:rsidRPr="003352F5">
        <w:rPr>
          <w:rFonts w:ascii="Arial" w:hAnsi="Arial" w:cs="Arial"/>
          <w:color w:val="auto"/>
          <w:lang w:val="ro-RO"/>
        </w:rPr>
        <w:t xml:space="preserve">Pe baza analizei stării actuale a mediului au fost identificate aspectele caracteristice </w:t>
      </w:r>
      <w:r w:rsidRPr="003352F5">
        <w:rPr>
          <w:rFonts w:ascii="Tahoma" w:hAnsi="Tahoma" w:cs="Arial"/>
          <w:color w:val="auto"/>
          <w:lang w:val="ro-RO"/>
        </w:rPr>
        <w:t>s</w:t>
      </w:r>
      <w:r w:rsidRPr="003352F5">
        <w:rPr>
          <w:rFonts w:ascii="Arial" w:hAnsi="Arial" w:cs="Arial"/>
          <w:color w:val="auto"/>
          <w:lang w:val="ro-RO"/>
        </w:rPr>
        <w:t xml:space="preserve">i problemele relevante de mediu pentru zona de implementare a amenajamentului silvic. </w:t>
      </w:r>
    </w:p>
    <w:p w14:paraId="7778F2ED" w14:textId="77777777" w:rsidR="00D20CB0" w:rsidRPr="003352F5" w:rsidRDefault="00D20CB0" w:rsidP="005F1AF3">
      <w:pPr>
        <w:pStyle w:val="Default"/>
        <w:ind w:firstLine="708"/>
        <w:jc w:val="both"/>
        <w:rPr>
          <w:rFonts w:ascii="Arial" w:hAnsi="Arial" w:cs="Arial"/>
          <w:color w:val="auto"/>
          <w:lang w:val="ro-RO"/>
        </w:rPr>
      </w:pPr>
    </w:p>
    <w:p w14:paraId="760C5CD7" w14:textId="77777777" w:rsidR="00A275CB" w:rsidRPr="003352F5" w:rsidRDefault="00A275CB" w:rsidP="005F1AF3">
      <w:pPr>
        <w:pStyle w:val="Default"/>
        <w:ind w:firstLine="708"/>
        <w:jc w:val="both"/>
        <w:rPr>
          <w:rFonts w:ascii="Arial" w:hAnsi="Arial" w:cs="Arial"/>
          <w:color w:val="auto"/>
          <w:lang w:val="ro-RO"/>
        </w:rPr>
      </w:pPr>
      <w:r w:rsidRPr="003352F5">
        <w:rPr>
          <w:rFonts w:ascii="Arial" w:hAnsi="Arial" w:cs="Arial"/>
          <w:color w:val="auto"/>
          <w:lang w:val="ro-RO"/>
        </w:rPr>
        <w:t xml:space="preserve">Conform prevederilor HG nr. 1.076/2004 si ale Anexei I la Directiva 2001/42/CE, factorii/aspectele de mediu care trebuie avuti în vedere în cadrul evaluării de mediu pentru planuri si programe, sunt biodiversitatea, populatia, sănătatea umană, fauna, flora, solul, apa, aerul, factorii climatici, valorile materiale, patrimoniul cultural, inclusiv patrimoniul arhitectonic si arheologic si peisajul. </w:t>
      </w:r>
    </w:p>
    <w:p w14:paraId="53528FED" w14:textId="77777777" w:rsidR="00A275CB" w:rsidRPr="003352F5" w:rsidRDefault="00A275CB" w:rsidP="005F1AF3">
      <w:pPr>
        <w:pStyle w:val="Default"/>
        <w:jc w:val="both"/>
        <w:rPr>
          <w:rFonts w:ascii="Arial" w:hAnsi="Arial" w:cs="Arial"/>
          <w:color w:val="auto"/>
          <w:lang w:val="ro-RO"/>
        </w:rPr>
      </w:pPr>
      <w:r w:rsidRPr="003352F5">
        <w:rPr>
          <w:rFonts w:ascii="Arial" w:hAnsi="Arial" w:cs="Arial"/>
          <w:color w:val="auto"/>
          <w:lang w:val="ro-RO"/>
        </w:rPr>
        <w:tab/>
      </w:r>
    </w:p>
    <w:p w14:paraId="21685FA0" w14:textId="77777777" w:rsidR="00A275CB" w:rsidRPr="003352F5" w:rsidRDefault="00A275CB" w:rsidP="005F1AF3">
      <w:pPr>
        <w:pStyle w:val="Default"/>
        <w:jc w:val="both"/>
        <w:rPr>
          <w:rFonts w:ascii="Arial" w:hAnsi="Arial" w:cs="Arial"/>
          <w:color w:val="auto"/>
          <w:lang w:val="ro-RO"/>
        </w:rPr>
      </w:pPr>
      <w:r w:rsidRPr="003352F5">
        <w:rPr>
          <w:rFonts w:ascii="Arial" w:hAnsi="Arial" w:cs="Arial"/>
          <w:color w:val="auto"/>
          <w:lang w:val="ro-RO"/>
        </w:rPr>
        <w:tab/>
        <w:t xml:space="preserve">Luând în considerare tipul de plan analizat, respectiv amenajamentul silvic, prevederile acestuia, aria de aplicare si caracteristicile, s-au stabilit ca relevanti pentru zona de implementare următorii factori/aspecte de mediu: biodiversitatea (flora, fauna), populatia si sănătatea umană, mediul economic si social, solul, apa, aerul (inclusiv zgomotul si vibratiile), factorii climatici si peisajul. </w:t>
      </w:r>
    </w:p>
    <w:p w14:paraId="3C293F83" w14:textId="77777777" w:rsidR="00A275CB" w:rsidRPr="003352F5" w:rsidRDefault="00A275CB" w:rsidP="005F1AF3">
      <w:pPr>
        <w:jc w:val="both"/>
        <w:rPr>
          <w:rFonts w:ascii="Arial" w:hAnsi="Arial" w:cs="Arial"/>
          <w:sz w:val="24"/>
          <w:szCs w:val="24"/>
        </w:rPr>
      </w:pPr>
      <w:r w:rsidRPr="003352F5">
        <w:rPr>
          <w:rFonts w:ascii="Arial" w:hAnsi="Arial" w:cs="Arial"/>
          <w:sz w:val="24"/>
          <w:szCs w:val="24"/>
        </w:rPr>
        <w:tab/>
      </w:r>
    </w:p>
    <w:p w14:paraId="15765BE2" w14:textId="77777777" w:rsidR="00A275CB" w:rsidRPr="003352F5" w:rsidRDefault="00A275CB" w:rsidP="005F1AF3">
      <w:pPr>
        <w:jc w:val="both"/>
        <w:rPr>
          <w:rFonts w:ascii="Arial" w:hAnsi="Arial" w:cs="Arial"/>
          <w:sz w:val="24"/>
          <w:szCs w:val="24"/>
        </w:rPr>
      </w:pPr>
      <w:r w:rsidRPr="003352F5">
        <w:rPr>
          <w:rFonts w:ascii="Arial" w:hAnsi="Arial" w:cs="Arial"/>
          <w:sz w:val="24"/>
          <w:szCs w:val="24"/>
        </w:rPr>
        <w:tab/>
        <w:t xml:space="preserve">Problemele de mediu actuale relevante pentru zona de implementare au fost identificate pentru fiecare dintre factorii/aspectele de mediu care s-au prezentat mai sus. A fost adoptat acest mod de abordare pentru a se asigura tratarea unitară a tuturor elementelor pe care le presupune evaluarea de mediu. </w:t>
      </w:r>
    </w:p>
    <w:p w14:paraId="78AFB807" w14:textId="4EF3A29D" w:rsidR="00A275CB" w:rsidRPr="003352F5" w:rsidRDefault="00A275CB" w:rsidP="005F1AF3">
      <w:pPr>
        <w:ind w:firstLine="708"/>
        <w:jc w:val="both"/>
        <w:rPr>
          <w:rFonts w:ascii="Arial" w:hAnsi="Arial" w:cs="Arial"/>
          <w:sz w:val="24"/>
          <w:szCs w:val="24"/>
        </w:rPr>
      </w:pPr>
      <w:r w:rsidRPr="003352F5">
        <w:rPr>
          <w:rFonts w:ascii="Arial" w:hAnsi="Arial" w:cs="Arial"/>
          <w:sz w:val="24"/>
          <w:szCs w:val="24"/>
        </w:rPr>
        <w:t xml:space="preserve">Rezultatele procesului de identificare a problemelor de mediu actuale pentru amenajamentul silvic al </w:t>
      </w:r>
      <w:r w:rsidRPr="003352F5">
        <w:rPr>
          <w:rFonts w:ascii="Arial" w:hAnsi="Arial" w:cs="Arial"/>
          <w:b/>
          <w:sz w:val="24"/>
          <w:szCs w:val="24"/>
        </w:rPr>
        <w:t xml:space="preserve">U.P. </w:t>
      </w:r>
      <w:r w:rsidR="00FB20D1" w:rsidRPr="003352F5">
        <w:rPr>
          <w:rFonts w:ascii="Arial" w:hAnsi="Arial" w:cs="Arial"/>
          <w:b/>
          <w:sz w:val="24"/>
          <w:szCs w:val="24"/>
        </w:rPr>
        <w:t xml:space="preserve">I </w:t>
      </w:r>
      <w:r w:rsidR="003352F5">
        <w:rPr>
          <w:rFonts w:ascii="Arial" w:hAnsi="Arial" w:cs="Arial"/>
          <w:b/>
          <w:sz w:val="24"/>
          <w:szCs w:val="24"/>
        </w:rPr>
        <w:t>Stramtoare</w:t>
      </w:r>
      <w:r w:rsidR="00220195" w:rsidRPr="003352F5">
        <w:rPr>
          <w:rFonts w:ascii="Arial" w:hAnsi="Arial" w:cs="Arial"/>
          <w:b/>
          <w:sz w:val="24"/>
          <w:szCs w:val="24"/>
        </w:rPr>
        <w:t xml:space="preserve"> </w:t>
      </w:r>
      <w:r w:rsidRPr="003352F5">
        <w:rPr>
          <w:rFonts w:ascii="Arial" w:hAnsi="Arial" w:cs="Arial"/>
          <w:sz w:val="24"/>
          <w:szCs w:val="24"/>
        </w:rPr>
        <w:t>sunt prezentate în tabelul următor:</w:t>
      </w:r>
    </w:p>
    <w:p w14:paraId="558C9737" w14:textId="77777777" w:rsidR="00C37522" w:rsidRPr="003352F5" w:rsidRDefault="00C37522" w:rsidP="00C37522">
      <w:pPr>
        <w:ind w:firstLine="708"/>
        <w:rPr>
          <w:rFonts w:ascii="Arial" w:hAnsi="Arial" w:cs="Arial"/>
          <w:i/>
          <w:iCs/>
          <w:sz w:val="24"/>
          <w:szCs w:val="24"/>
        </w:rPr>
      </w:pPr>
    </w:p>
    <w:p w14:paraId="31BD601A" w14:textId="4871EC8C" w:rsidR="00C37522" w:rsidRPr="003352F5" w:rsidRDefault="00C37522" w:rsidP="00C37522">
      <w:pPr>
        <w:rPr>
          <w:rFonts w:ascii="Arial" w:hAnsi="Arial" w:cs="Arial"/>
          <w:b/>
          <w:bCs/>
          <w:sz w:val="24"/>
          <w:szCs w:val="24"/>
        </w:rPr>
      </w:pPr>
      <w:r w:rsidRPr="003352F5">
        <w:rPr>
          <w:rFonts w:ascii="Arial" w:hAnsi="Arial" w:cs="Arial"/>
          <w:i/>
          <w:iCs/>
          <w:sz w:val="24"/>
          <w:szCs w:val="24"/>
        </w:rPr>
        <w:t>Tabelul 4.5.1.</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654"/>
        <w:gridCol w:w="4654"/>
      </w:tblGrid>
      <w:tr w:rsidR="003352F5" w:rsidRPr="003352F5" w14:paraId="16BFAFEA" w14:textId="77777777" w:rsidTr="00C37522">
        <w:trPr>
          <w:trHeight w:val="576"/>
          <w:tblHeader/>
        </w:trPr>
        <w:tc>
          <w:tcPr>
            <w:tcW w:w="2500" w:type="pct"/>
            <w:tcBorders>
              <w:bottom w:val="single" w:sz="12" w:space="0" w:color="auto"/>
            </w:tcBorders>
            <w:vAlign w:val="center"/>
          </w:tcPr>
          <w:p w14:paraId="47CA5CEE" w14:textId="5B9F52C5" w:rsidR="00A275CB" w:rsidRPr="003352F5" w:rsidRDefault="00A275CB" w:rsidP="001C176A">
            <w:pPr>
              <w:adjustRightInd w:val="0"/>
              <w:jc w:val="center"/>
              <w:rPr>
                <w:rFonts w:ascii="Arial" w:hAnsi="Arial" w:cs="Arial"/>
                <w:sz w:val="18"/>
                <w:szCs w:val="18"/>
              </w:rPr>
            </w:pPr>
            <w:r w:rsidRPr="003352F5">
              <w:rPr>
                <w:rFonts w:ascii="Arial" w:hAnsi="Arial" w:cs="Arial"/>
                <w:b/>
                <w:bCs/>
                <w:sz w:val="18"/>
                <w:szCs w:val="18"/>
              </w:rPr>
              <w:t>Factor/aspect de mediu</w:t>
            </w:r>
          </w:p>
        </w:tc>
        <w:tc>
          <w:tcPr>
            <w:tcW w:w="2500" w:type="pct"/>
            <w:tcBorders>
              <w:bottom w:val="single" w:sz="12" w:space="0" w:color="auto"/>
            </w:tcBorders>
            <w:vAlign w:val="center"/>
          </w:tcPr>
          <w:p w14:paraId="395BEDD4" w14:textId="0A372942" w:rsidR="00A275CB" w:rsidRPr="003352F5" w:rsidRDefault="00A275CB" w:rsidP="001C176A">
            <w:pPr>
              <w:adjustRightInd w:val="0"/>
              <w:jc w:val="center"/>
              <w:rPr>
                <w:rFonts w:ascii="Arial" w:hAnsi="Arial" w:cs="Arial"/>
                <w:sz w:val="18"/>
                <w:szCs w:val="18"/>
              </w:rPr>
            </w:pPr>
            <w:r w:rsidRPr="003352F5">
              <w:rPr>
                <w:rFonts w:ascii="Arial" w:hAnsi="Arial" w:cs="Arial"/>
                <w:b/>
                <w:bCs/>
                <w:sz w:val="18"/>
                <w:szCs w:val="18"/>
              </w:rPr>
              <w:t>Probleme actuale de mediu</w:t>
            </w:r>
          </w:p>
        </w:tc>
      </w:tr>
      <w:tr w:rsidR="003352F5" w:rsidRPr="003352F5" w14:paraId="7F76B561" w14:textId="77777777" w:rsidTr="00C37522">
        <w:trPr>
          <w:trHeight w:val="576"/>
        </w:trPr>
        <w:tc>
          <w:tcPr>
            <w:tcW w:w="2500" w:type="pct"/>
            <w:tcBorders>
              <w:top w:val="single" w:sz="12" w:space="0" w:color="auto"/>
            </w:tcBorders>
            <w:vAlign w:val="center"/>
          </w:tcPr>
          <w:p w14:paraId="52CC6BF0" w14:textId="0B085DEE" w:rsidR="00A275CB" w:rsidRPr="003352F5" w:rsidRDefault="00A275CB" w:rsidP="001C176A">
            <w:pPr>
              <w:adjustRightInd w:val="0"/>
              <w:jc w:val="center"/>
              <w:rPr>
                <w:rFonts w:ascii="Arial" w:hAnsi="Arial" w:cs="Arial"/>
                <w:sz w:val="18"/>
                <w:szCs w:val="18"/>
              </w:rPr>
            </w:pPr>
            <w:r w:rsidRPr="003352F5">
              <w:rPr>
                <w:rFonts w:ascii="Arial" w:hAnsi="Arial" w:cs="Arial"/>
                <w:b/>
                <w:bCs/>
                <w:sz w:val="18"/>
                <w:szCs w:val="18"/>
              </w:rPr>
              <w:t>Biodiversitatea</w:t>
            </w:r>
          </w:p>
        </w:tc>
        <w:tc>
          <w:tcPr>
            <w:tcW w:w="2500" w:type="pct"/>
            <w:tcBorders>
              <w:top w:val="single" w:sz="12" w:space="0" w:color="auto"/>
            </w:tcBorders>
          </w:tcPr>
          <w:p w14:paraId="0755BE6B" w14:textId="51B93B39" w:rsidR="00A275CB" w:rsidRPr="003352F5" w:rsidRDefault="00A275CB" w:rsidP="001C066A">
            <w:pPr>
              <w:adjustRightInd w:val="0"/>
              <w:jc w:val="both"/>
              <w:rPr>
                <w:rFonts w:ascii="Arial" w:hAnsi="Arial" w:cs="Arial"/>
                <w:sz w:val="18"/>
                <w:szCs w:val="18"/>
              </w:rPr>
            </w:pPr>
            <w:r w:rsidRPr="003352F5">
              <w:rPr>
                <w:rFonts w:ascii="Arial" w:hAnsi="Arial" w:cs="Arial"/>
                <w:sz w:val="18"/>
                <w:szCs w:val="18"/>
              </w:rPr>
              <w:t>Suprafata de fond forestier amenajată este inclusă</w:t>
            </w:r>
            <w:r w:rsidR="00E00E7F" w:rsidRPr="003352F5">
              <w:rPr>
                <w:rFonts w:ascii="Arial" w:hAnsi="Arial" w:cs="Arial"/>
                <w:sz w:val="18"/>
                <w:szCs w:val="18"/>
              </w:rPr>
              <w:t xml:space="preserve"> partial</w:t>
            </w:r>
            <w:r w:rsidRPr="003352F5">
              <w:rPr>
                <w:rFonts w:ascii="Arial" w:hAnsi="Arial" w:cs="Arial"/>
                <w:sz w:val="18"/>
                <w:szCs w:val="18"/>
              </w:rPr>
              <w:t xml:space="preserve"> in proportie de </w:t>
            </w:r>
            <w:r w:rsidR="003352F5" w:rsidRPr="003352F5">
              <w:rPr>
                <w:rFonts w:ascii="Arial" w:hAnsi="Arial" w:cs="Arial"/>
                <w:sz w:val="18"/>
                <w:szCs w:val="18"/>
              </w:rPr>
              <w:t>100</w:t>
            </w:r>
            <w:r w:rsidRPr="003352F5">
              <w:rPr>
                <w:rFonts w:ascii="Arial" w:hAnsi="Arial" w:cs="Arial"/>
                <w:sz w:val="18"/>
                <w:szCs w:val="18"/>
              </w:rPr>
              <w:t xml:space="preserve">% în perimetrul </w:t>
            </w:r>
            <w:r w:rsidRPr="003352F5">
              <w:rPr>
                <w:rFonts w:ascii="Arial" w:hAnsi="Arial" w:cs="Arial"/>
                <w:b/>
                <w:bCs/>
                <w:sz w:val="18"/>
                <w:szCs w:val="18"/>
              </w:rPr>
              <w:t>sitului Natura</w:t>
            </w:r>
            <w:r w:rsidR="000425CC" w:rsidRPr="003352F5">
              <w:rPr>
                <w:rFonts w:ascii="Arial" w:hAnsi="Arial" w:cs="Arial"/>
                <w:b/>
                <w:bCs/>
                <w:sz w:val="18"/>
                <w:szCs w:val="18"/>
              </w:rPr>
              <w:t xml:space="preserve"> </w:t>
            </w:r>
            <w:r w:rsidRPr="003352F5">
              <w:rPr>
                <w:rFonts w:ascii="Arial" w:hAnsi="Arial" w:cs="Arial"/>
                <w:b/>
                <w:bCs/>
                <w:sz w:val="18"/>
                <w:szCs w:val="18"/>
              </w:rPr>
              <w:t xml:space="preserve">2000 </w:t>
            </w:r>
            <w:r w:rsidR="003352F5" w:rsidRPr="003352F5">
              <w:rPr>
                <w:rFonts w:ascii="Arial" w:hAnsi="Arial" w:cs="Arial"/>
                <w:b/>
                <w:bCs/>
                <w:sz w:val="18"/>
                <w:szCs w:val="18"/>
              </w:rPr>
              <w:t>ROSCI0038 Ciucaş</w:t>
            </w:r>
          </w:p>
        </w:tc>
      </w:tr>
      <w:tr w:rsidR="003352F5" w:rsidRPr="003352F5" w14:paraId="3C203C22" w14:textId="77777777" w:rsidTr="00C37522">
        <w:trPr>
          <w:trHeight w:val="576"/>
        </w:trPr>
        <w:tc>
          <w:tcPr>
            <w:tcW w:w="2500" w:type="pct"/>
            <w:vAlign w:val="center"/>
          </w:tcPr>
          <w:p w14:paraId="08195862" w14:textId="5B0830E7" w:rsidR="00A275CB" w:rsidRPr="003352F5" w:rsidRDefault="00A275CB" w:rsidP="001C176A">
            <w:pPr>
              <w:adjustRightInd w:val="0"/>
              <w:jc w:val="center"/>
              <w:rPr>
                <w:rFonts w:ascii="Arial" w:hAnsi="Arial" w:cs="Arial"/>
                <w:sz w:val="18"/>
                <w:szCs w:val="18"/>
              </w:rPr>
            </w:pPr>
            <w:r w:rsidRPr="003352F5">
              <w:rPr>
                <w:rFonts w:ascii="Arial" w:hAnsi="Arial" w:cs="Arial"/>
                <w:b/>
                <w:bCs/>
                <w:sz w:val="18"/>
                <w:szCs w:val="18"/>
              </w:rPr>
              <w:t>Populatia si sănătatea umană</w:t>
            </w:r>
          </w:p>
        </w:tc>
        <w:tc>
          <w:tcPr>
            <w:tcW w:w="2500" w:type="pct"/>
          </w:tcPr>
          <w:p w14:paraId="4F604ABE" w14:textId="07CFA417" w:rsidR="00A275CB" w:rsidRPr="003352F5" w:rsidRDefault="00B3095C" w:rsidP="00FB20D1">
            <w:pPr>
              <w:adjustRightInd w:val="0"/>
              <w:jc w:val="both"/>
              <w:rPr>
                <w:rFonts w:ascii="Arial" w:hAnsi="Arial" w:cs="Arial"/>
                <w:sz w:val="18"/>
                <w:szCs w:val="18"/>
              </w:rPr>
            </w:pPr>
            <w:r w:rsidRPr="003352F5">
              <w:rPr>
                <w:rFonts w:ascii="Arial" w:hAnsi="Arial" w:cs="Arial"/>
                <w:sz w:val="18"/>
                <w:szCs w:val="18"/>
              </w:rPr>
              <w:t xml:space="preserve">Suprafata studiata nu se afla in apropierea zonelor populate. </w:t>
            </w:r>
          </w:p>
        </w:tc>
      </w:tr>
      <w:tr w:rsidR="003352F5" w:rsidRPr="003352F5" w14:paraId="5A2C4F95" w14:textId="77777777" w:rsidTr="00C37522">
        <w:trPr>
          <w:trHeight w:val="576"/>
        </w:trPr>
        <w:tc>
          <w:tcPr>
            <w:tcW w:w="2500" w:type="pct"/>
            <w:vAlign w:val="center"/>
          </w:tcPr>
          <w:p w14:paraId="3BAFA76A" w14:textId="6448E5A8" w:rsidR="00A275CB" w:rsidRPr="003352F5" w:rsidRDefault="00A275CB" w:rsidP="001C176A">
            <w:pPr>
              <w:adjustRightInd w:val="0"/>
              <w:jc w:val="center"/>
              <w:rPr>
                <w:rFonts w:ascii="Arial" w:hAnsi="Arial" w:cs="Arial"/>
                <w:sz w:val="18"/>
                <w:szCs w:val="18"/>
              </w:rPr>
            </w:pPr>
            <w:r w:rsidRPr="003352F5">
              <w:rPr>
                <w:rFonts w:ascii="Arial" w:hAnsi="Arial" w:cs="Arial"/>
                <w:b/>
                <w:bCs/>
                <w:sz w:val="18"/>
                <w:szCs w:val="18"/>
              </w:rPr>
              <w:t>Mediul economic si social</w:t>
            </w:r>
          </w:p>
        </w:tc>
        <w:tc>
          <w:tcPr>
            <w:tcW w:w="2500" w:type="pct"/>
          </w:tcPr>
          <w:p w14:paraId="5CB656C9" w14:textId="402D3A46" w:rsidR="00A275CB" w:rsidRPr="003352F5" w:rsidRDefault="00A275CB" w:rsidP="00FB20D1">
            <w:pPr>
              <w:adjustRightInd w:val="0"/>
              <w:jc w:val="both"/>
              <w:rPr>
                <w:rFonts w:ascii="Arial" w:hAnsi="Arial" w:cs="Arial"/>
                <w:sz w:val="18"/>
                <w:szCs w:val="18"/>
              </w:rPr>
            </w:pPr>
            <w:r w:rsidRPr="003352F5">
              <w:rPr>
                <w:rFonts w:ascii="Arial" w:hAnsi="Arial" w:cs="Arial"/>
                <w:sz w:val="18"/>
                <w:szCs w:val="18"/>
              </w:rPr>
              <w:t xml:space="preserve">Zona se afla intr-o stare de dezvoltare economica slaba. In zona de implementare a Amenajamentului Silvic se desfasoara numai activitati specifice silviculturii si exploatarii forestiere, la care se aduga activitati de pastorit si ocazional culegere de fructe de </w:t>
            </w:r>
            <w:r w:rsidR="00E767A7" w:rsidRPr="003352F5">
              <w:rPr>
                <w:rFonts w:ascii="Arial" w:hAnsi="Arial" w:cs="Arial"/>
                <w:sz w:val="18"/>
                <w:szCs w:val="18"/>
              </w:rPr>
              <w:t>pădure</w:t>
            </w:r>
            <w:r w:rsidRPr="003352F5">
              <w:rPr>
                <w:rFonts w:ascii="Arial" w:hAnsi="Arial" w:cs="Arial"/>
                <w:sz w:val="18"/>
                <w:szCs w:val="18"/>
              </w:rPr>
              <w:t xml:space="preserve"> si de ciuperci. </w:t>
            </w:r>
          </w:p>
        </w:tc>
      </w:tr>
      <w:tr w:rsidR="003352F5" w:rsidRPr="003352F5" w14:paraId="3834F7D8" w14:textId="77777777" w:rsidTr="00C37522">
        <w:trPr>
          <w:trHeight w:val="576"/>
        </w:trPr>
        <w:tc>
          <w:tcPr>
            <w:tcW w:w="2500" w:type="pct"/>
            <w:vAlign w:val="center"/>
          </w:tcPr>
          <w:p w14:paraId="70F5FCEA" w14:textId="4BFD6CDA" w:rsidR="00A275CB" w:rsidRPr="003352F5" w:rsidRDefault="00A275CB" w:rsidP="00454322">
            <w:pPr>
              <w:adjustRightInd w:val="0"/>
              <w:jc w:val="center"/>
              <w:rPr>
                <w:rFonts w:ascii="Arial" w:hAnsi="Arial" w:cs="Arial"/>
                <w:sz w:val="18"/>
                <w:szCs w:val="18"/>
              </w:rPr>
            </w:pPr>
            <w:r w:rsidRPr="003352F5">
              <w:rPr>
                <w:rFonts w:ascii="Arial" w:hAnsi="Arial" w:cs="Arial"/>
                <w:b/>
                <w:bCs/>
                <w:sz w:val="18"/>
                <w:szCs w:val="18"/>
              </w:rPr>
              <w:t>Solul</w:t>
            </w:r>
          </w:p>
        </w:tc>
        <w:tc>
          <w:tcPr>
            <w:tcW w:w="2500" w:type="pct"/>
          </w:tcPr>
          <w:p w14:paraId="27F48B87" w14:textId="77777777" w:rsidR="00A275CB" w:rsidRPr="003352F5" w:rsidRDefault="00A275CB" w:rsidP="00FB20D1">
            <w:pPr>
              <w:adjustRightInd w:val="0"/>
              <w:jc w:val="both"/>
              <w:rPr>
                <w:rFonts w:ascii="Arial" w:hAnsi="Arial" w:cs="Arial"/>
                <w:sz w:val="18"/>
                <w:szCs w:val="18"/>
              </w:rPr>
            </w:pPr>
            <w:r w:rsidRPr="003352F5">
              <w:rPr>
                <w:rFonts w:ascii="Arial" w:hAnsi="Arial" w:cs="Arial"/>
                <w:sz w:val="18"/>
                <w:szCs w:val="18"/>
              </w:rPr>
              <w:t xml:space="preserve">Învelisul de sol al zonei nu este poluat, dar există posibilitatea afectării calitătii solului de-a lungul căilor de circulatie auto si a utilajelor folosite în lucrările de expoatare a masei lemnoase (tractoare, TAF-uri, </w:t>
            </w:r>
            <w:r w:rsidRPr="003352F5">
              <w:rPr>
                <w:rFonts w:ascii="Arial" w:hAnsi="Arial" w:cs="Arial"/>
                <w:sz w:val="18"/>
                <w:szCs w:val="18"/>
              </w:rPr>
              <w:lastRenderedPageBreak/>
              <w:t xml:space="preserve">motofierastraie) prin pierderi accidentale de combustibilii si lubrifiantii utilizati de acestea. </w:t>
            </w:r>
          </w:p>
          <w:p w14:paraId="6B9990E2" w14:textId="773C05EE" w:rsidR="00A275CB" w:rsidRPr="003352F5" w:rsidRDefault="00A275CB" w:rsidP="00FB20D1">
            <w:pPr>
              <w:adjustRightInd w:val="0"/>
              <w:jc w:val="both"/>
              <w:rPr>
                <w:rFonts w:ascii="Arial" w:hAnsi="Arial" w:cs="Arial"/>
                <w:sz w:val="18"/>
                <w:szCs w:val="18"/>
              </w:rPr>
            </w:pPr>
            <w:r w:rsidRPr="003352F5">
              <w:rPr>
                <w:rFonts w:ascii="Arial" w:hAnsi="Arial" w:cs="Arial"/>
                <w:sz w:val="18"/>
                <w:szCs w:val="18"/>
              </w:rPr>
              <w:t xml:space="preserve">De asemenea </w:t>
            </w:r>
            <w:r w:rsidR="00731051" w:rsidRPr="003352F5">
              <w:rPr>
                <w:rFonts w:ascii="Arial" w:hAnsi="Arial" w:cs="Arial"/>
                <w:sz w:val="18"/>
                <w:szCs w:val="18"/>
              </w:rPr>
              <w:t xml:space="preserve">deșeuri </w:t>
            </w:r>
            <w:r w:rsidRPr="003352F5">
              <w:rPr>
                <w:rFonts w:ascii="Arial" w:hAnsi="Arial" w:cs="Arial"/>
                <w:sz w:val="18"/>
                <w:szCs w:val="18"/>
              </w:rPr>
              <w:t xml:space="preserve">le menajere ce vor fi generate de personalul angajat al firmelor specializate ce vor întreprinde lucrările prevazute de amenajamentul silvic reprezintă un potential impact negativ. </w:t>
            </w:r>
          </w:p>
          <w:p w14:paraId="7D581BF1" w14:textId="77777777" w:rsidR="00A275CB" w:rsidRPr="003352F5" w:rsidRDefault="00A275CB" w:rsidP="00FB20D1">
            <w:pPr>
              <w:adjustRightInd w:val="0"/>
              <w:jc w:val="both"/>
              <w:rPr>
                <w:rFonts w:ascii="Arial" w:hAnsi="Arial" w:cs="Arial"/>
                <w:sz w:val="18"/>
                <w:szCs w:val="18"/>
              </w:rPr>
            </w:pPr>
            <w:r w:rsidRPr="003352F5">
              <w:rPr>
                <w:rFonts w:ascii="Arial" w:hAnsi="Arial" w:cs="Arial"/>
                <w:sz w:val="18"/>
                <w:szCs w:val="18"/>
              </w:rPr>
              <w:t xml:space="preserve">În vederea diminuării impactului asupra factorului de mediu sol se impune respectarea unor măsuri generale pentru întreaga zona vizată de amenajamentul silvic. Aceste măsuri sunt prezentate în cadrul capitolului 8 </w:t>
            </w:r>
          </w:p>
        </w:tc>
      </w:tr>
      <w:tr w:rsidR="003352F5" w:rsidRPr="003352F5" w14:paraId="12266535" w14:textId="77777777" w:rsidTr="00C37522">
        <w:trPr>
          <w:trHeight w:val="576"/>
        </w:trPr>
        <w:tc>
          <w:tcPr>
            <w:tcW w:w="2500" w:type="pct"/>
            <w:vAlign w:val="center"/>
          </w:tcPr>
          <w:p w14:paraId="6314E6B8" w14:textId="5445D69D" w:rsidR="00A275CB" w:rsidRPr="003352F5" w:rsidRDefault="00A275CB" w:rsidP="00454322">
            <w:pPr>
              <w:adjustRightInd w:val="0"/>
              <w:jc w:val="center"/>
              <w:rPr>
                <w:rFonts w:ascii="Arial" w:hAnsi="Arial" w:cs="Arial"/>
                <w:sz w:val="18"/>
                <w:szCs w:val="18"/>
              </w:rPr>
            </w:pPr>
            <w:r w:rsidRPr="003352F5">
              <w:rPr>
                <w:rFonts w:ascii="Arial" w:hAnsi="Arial" w:cs="Arial"/>
                <w:b/>
                <w:bCs/>
                <w:sz w:val="18"/>
                <w:szCs w:val="18"/>
              </w:rPr>
              <w:lastRenderedPageBreak/>
              <w:t>Apa</w:t>
            </w:r>
          </w:p>
        </w:tc>
        <w:tc>
          <w:tcPr>
            <w:tcW w:w="2500" w:type="pct"/>
          </w:tcPr>
          <w:p w14:paraId="33E40519" w14:textId="77777777" w:rsidR="00A275CB" w:rsidRPr="003352F5" w:rsidRDefault="00A275CB" w:rsidP="005F1AF3">
            <w:pPr>
              <w:adjustRightInd w:val="0"/>
              <w:jc w:val="both"/>
              <w:rPr>
                <w:rFonts w:ascii="Arial" w:hAnsi="Arial" w:cs="Arial"/>
                <w:sz w:val="18"/>
                <w:szCs w:val="18"/>
              </w:rPr>
            </w:pPr>
            <w:r w:rsidRPr="003352F5">
              <w:rPr>
                <w:rFonts w:ascii="Arial" w:hAnsi="Arial" w:cs="Arial"/>
                <w:sz w:val="18"/>
                <w:szCs w:val="18"/>
              </w:rPr>
              <w:t xml:space="preserve">Prin aplicarea amenajamentului silvic nu se generează ape uzate tehnologice si nici menajere. </w:t>
            </w:r>
          </w:p>
          <w:p w14:paraId="4DA46B45" w14:textId="4DFF3763" w:rsidR="00A275CB" w:rsidRPr="003352F5" w:rsidRDefault="00A275CB" w:rsidP="005F1AF3">
            <w:pPr>
              <w:adjustRightInd w:val="0"/>
              <w:jc w:val="both"/>
              <w:rPr>
                <w:rFonts w:ascii="Arial" w:hAnsi="Arial" w:cs="Arial"/>
                <w:sz w:val="18"/>
                <w:szCs w:val="18"/>
              </w:rPr>
            </w:pPr>
            <w:r w:rsidRPr="003352F5">
              <w:rPr>
                <w:rFonts w:ascii="Arial" w:hAnsi="Arial" w:cs="Arial"/>
                <w:sz w:val="18"/>
                <w:szCs w:val="18"/>
              </w:rPr>
              <w:t xml:space="preserve">În urma activitătilor de exploatare forestieră si a activitătilor silvice poate să apară un nivel ridicat de perturbare a solului care poate conduce la </w:t>
            </w:r>
            <w:r w:rsidR="00731051" w:rsidRPr="003352F5">
              <w:rPr>
                <w:rFonts w:ascii="Arial" w:hAnsi="Arial" w:cs="Arial"/>
                <w:sz w:val="18"/>
                <w:szCs w:val="18"/>
              </w:rPr>
              <w:t>creșterea</w:t>
            </w:r>
            <w:r w:rsidRPr="003352F5">
              <w:rPr>
                <w:rFonts w:ascii="Arial" w:hAnsi="Arial" w:cs="Arial"/>
                <w:sz w:val="18"/>
                <w:szCs w:val="18"/>
              </w:rPr>
              <w:t xml:space="preserve"> încarcării cu sedimente a apelor de suprafată, mai ales în timpul precipitator abundente, având ca rezultat direct </w:t>
            </w:r>
            <w:r w:rsidR="00731051" w:rsidRPr="003352F5">
              <w:rPr>
                <w:rFonts w:ascii="Arial" w:hAnsi="Arial" w:cs="Arial"/>
                <w:sz w:val="18"/>
                <w:szCs w:val="18"/>
              </w:rPr>
              <w:t>creșterea</w:t>
            </w:r>
            <w:r w:rsidRPr="003352F5">
              <w:rPr>
                <w:rFonts w:ascii="Arial" w:hAnsi="Arial" w:cs="Arial"/>
                <w:sz w:val="18"/>
                <w:szCs w:val="18"/>
              </w:rPr>
              <w:t xml:space="preserve"> concentratiei de materii în suspensie în receptorii de suprafată. Totodată mai pot apare pierderi accidentale de carburanti si lubrefianti de la utilajele si mijloacele auto care actionează pe locatie. </w:t>
            </w:r>
          </w:p>
          <w:p w14:paraId="37B41214" w14:textId="77777777" w:rsidR="00A275CB" w:rsidRPr="003352F5" w:rsidRDefault="00A275CB" w:rsidP="005F1AF3">
            <w:pPr>
              <w:adjustRightInd w:val="0"/>
              <w:jc w:val="both"/>
              <w:rPr>
                <w:rFonts w:ascii="Arial" w:hAnsi="Arial" w:cs="Arial"/>
                <w:sz w:val="18"/>
                <w:szCs w:val="18"/>
              </w:rPr>
            </w:pPr>
            <w:r w:rsidRPr="003352F5">
              <w:rPr>
                <w:rFonts w:ascii="Arial" w:hAnsi="Arial" w:cs="Arial"/>
                <w:sz w:val="18"/>
                <w:szCs w:val="18"/>
              </w:rPr>
              <w:t xml:space="preserve">Aceste categorii de impact nu pot să conducă la afectarea semnificativă a calitătii apelor de suprafată si sub nicio formă a celor subterane. </w:t>
            </w:r>
          </w:p>
        </w:tc>
      </w:tr>
      <w:tr w:rsidR="003352F5" w:rsidRPr="003352F5" w14:paraId="7E36DA74" w14:textId="77777777" w:rsidTr="00C37522">
        <w:trPr>
          <w:trHeight w:val="576"/>
        </w:trPr>
        <w:tc>
          <w:tcPr>
            <w:tcW w:w="2500" w:type="pct"/>
            <w:vAlign w:val="center"/>
          </w:tcPr>
          <w:p w14:paraId="660550DB" w14:textId="77777777" w:rsidR="00A275CB" w:rsidRPr="003352F5" w:rsidRDefault="009B11F3" w:rsidP="00454322">
            <w:pPr>
              <w:adjustRightInd w:val="0"/>
              <w:jc w:val="center"/>
              <w:rPr>
                <w:rFonts w:ascii="Arial" w:hAnsi="Arial" w:cs="Arial"/>
                <w:b/>
                <w:bCs/>
                <w:sz w:val="18"/>
                <w:szCs w:val="18"/>
              </w:rPr>
            </w:pPr>
            <w:r w:rsidRPr="003352F5">
              <w:rPr>
                <w:rFonts w:ascii="Arial" w:hAnsi="Arial" w:cs="Arial"/>
                <w:b/>
                <w:bCs/>
                <w:sz w:val="18"/>
                <w:szCs w:val="18"/>
              </w:rPr>
              <w:t>Zgomotul si vibratiile</w:t>
            </w:r>
          </w:p>
        </w:tc>
        <w:tc>
          <w:tcPr>
            <w:tcW w:w="2500" w:type="pct"/>
          </w:tcPr>
          <w:p w14:paraId="74FBE102" w14:textId="6604EAE5" w:rsidR="00A275CB" w:rsidRPr="003352F5" w:rsidRDefault="001F23DE" w:rsidP="005F1AF3">
            <w:pPr>
              <w:adjustRightInd w:val="0"/>
              <w:jc w:val="both"/>
              <w:rPr>
                <w:rFonts w:ascii="Arial" w:hAnsi="Arial" w:cs="Arial"/>
                <w:sz w:val="18"/>
                <w:szCs w:val="18"/>
              </w:rPr>
            </w:pPr>
            <w:r w:rsidRPr="003352F5">
              <w:rPr>
                <w:rFonts w:ascii="Arial" w:hAnsi="Arial" w:cs="Arial"/>
                <w:sz w:val="18"/>
                <w:szCs w:val="18"/>
              </w:rPr>
              <w:t>P</w:t>
            </w:r>
            <w:r w:rsidR="00A275CB" w:rsidRPr="003352F5">
              <w:rPr>
                <w:rFonts w:ascii="Arial" w:hAnsi="Arial" w:cs="Arial"/>
                <w:sz w:val="18"/>
                <w:szCs w:val="18"/>
              </w:rPr>
              <w:t xml:space="preserve">rincipalele surse potentiale de poluare in cadrul amplasamentului sunt cele reprezentate de autovehiculele care participa la trafic si de exploatarile forestiere, toate nesemnificative. </w:t>
            </w:r>
          </w:p>
          <w:p w14:paraId="1602A313" w14:textId="65B42F0D" w:rsidR="00A275CB" w:rsidRPr="003352F5" w:rsidRDefault="00A275CB" w:rsidP="005F1AF3">
            <w:pPr>
              <w:adjustRightInd w:val="0"/>
              <w:jc w:val="both"/>
              <w:rPr>
                <w:rFonts w:ascii="Arial" w:hAnsi="Arial" w:cs="Arial"/>
                <w:sz w:val="18"/>
                <w:szCs w:val="18"/>
              </w:rPr>
            </w:pPr>
            <w:r w:rsidRPr="003352F5">
              <w:rPr>
                <w:rFonts w:ascii="Arial" w:hAnsi="Arial" w:cs="Arial"/>
                <w:sz w:val="18"/>
                <w:szCs w:val="18"/>
              </w:rPr>
              <w:t xml:space="preserve"> Nivelurile de zgomot si vibratii generate de traficul rutier sunt imperceptibile. Starea calitatii atmosferei este buna</w:t>
            </w:r>
          </w:p>
        </w:tc>
      </w:tr>
      <w:tr w:rsidR="003352F5" w:rsidRPr="003352F5" w14:paraId="7C193164" w14:textId="77777777" w:rsidTr="00C37522">
        <w:trPr>
          <w:trHeight w:val="576"/>
        </w:trPr>
        <w:tc>
          <w:tcPr>
            <w:tcW w:w="2500" w:type="pct"/>
            <w:vAlign w:val="center"/>
          </w:tcPr>
          <w:p w14:paraId="19678A15" w14:textId="77777777" w:rsidR="009B11F3" w:rsidRPr="003352F5" w:rsidRDefault="009B11F3" w:rsidP="00454322">
            <w:pPr>
              <w:adjustRightInd w:val="0"/>
              <w:jc w:val="center"/>
              <w:rPr>
                <w:rFonts w:ascii="Arial" w:hAnsi="Arial" w:cs="Arial"/>
                <w:b/>
                <w:bCs/>
                <w:sz w:val="18"/>
                <w:szCs w:val="18"/>
              </w:rPr>
            </w:pPr>
            <w:r w:rsidRPr="003352F5">
              <w:rPr>
                <w:rFonts w:ascii="Arial" w:hAnsi="Arial" w:cs="Arial"/>
                <w:b/>
                <w:bCs/>
                <w:sz w:val="18"/>
                <w:szCs w:val="18"/>
              </w:rPr>
              <w:t>Peisaj</w:t>
            </w:r>
          </w:p>
        </w:tc>
        <w:tc>
          <w:tcPr>
            <w:tcW w:w="2500" w:type="pct"/>
          </w:tcPr>
          <w:p w14:paraId="3428F782" w14:textId="51D73AA4" w:rsidR="009B11F3" w:rsidRPr="003352F5" w:rsidRDefault="009B11F3" w:rsidP="005F1AF3">
            <w:pPr>
              <w:adjustRightInd w:val="0"/>
              <w:jc w:val="both"/>
              <w:rPr>
                <w:rFonts w:ascii="Arial" w:hAnsi="Arial" w:cs="Arial"/>
                <w:sz w:val="18"/>
                <w:szCs w:val="18"/>
              </w:rPr>
            </w:pPr>
            <w:r w:rsidRPr="003352F5">
              <w:rPr>
                <w:rFonts w:ascii="Arial" w:hAnsi="Arial" w:cs="Arial"/>
                <w:sz w:val="18"/>
                <w:szCs w:val="18"/>
              </w:rPr>
              <w:t xml:space="preserve">Prin pozitia sa geografica, amplasamentul fondului forestier analizat este caracteristic peisajului </w:t>
            </w:r>
            <w:r w:rsidR="009975CA" w:rsidRPr="003352F5">
              <w:rPr>
                <w:rFonts w:ascii="Arial" w:hAnsi="Arial" w:cs="Arial"/>
                <w:sz w:val="18"/>
                <w:szCs w:val="18"/>
              </w:rPr>
              <w:t>montan</w:t>
            </w:r>
          </w:p>
          <w:p w14:paraId="3E55C952" w14:textId="4C7DFA16" w:rsidR="009B11F3" w:rsidRPr="003352F5" w:rsidRDefault="009B11F3" w:rsidP="005F1AF3">
            <w:pPr>
              <w:adjustRightInd w:val="0"/>
              <w:jc w:val="both"/>
              <w:rPr>
                <w:rFonts w:ascii="Arial" w:hAnsi="Arial" w:cs="Arial"/>
                <w:sz w:val="18"/>
                <w:szCs w:val="18"/>
              </w:rPr>
            </w:pPr>
            <w:r w:rsidRPr="003352F5">
              <w:rPr>
                <w:rFonts w:ascii="Arial" w:hAnsi="Arial" w:cs="Arial"/>
                <w:sz w:val="18"/>
                <w:szCs w:val="18"/>
              </w:rPr>
              <w:t xml:space="preserve"> Implementarea proiectului va avea un impact la scară locală asupra peisajului</w:t>
            </w:r>
          </w:p>
        </w:tc>
      </w:tr>
    </w:tbl>
    <w:p w14:paraId="406D988A" w14:textId="6CE00E89" w:rsidR="00D45F74" w:rsidRPr="009C2258" w:rsidRDefault="00D45F74" w:rsidP="005F1AF3">
      <w:pPr>
        <w:adjustRightInd w:val="0"/>
        <w:jc w:val="center"/>
        <w:rPr>
          <w:rFonts w:ascii="Arial" w:hAnsi="Arial" w:cs="Arial"/>
          <w:b/>
          <w:bCs/>
          <w:color w:val="EE0000"/>
          <w:sz w:val="28"/>
          <w:szCs w:val="28"/>
        </w:rPr>
      </w:pPr>
    </w:p>
    <w:p w14:paraId="43C588BC" w14:textId="141977F8" w:rsidR="00F41C11" w:rsidRPr="003352F5" w:rsidRDefault="00F41C11" w:rsidP="005F1AF3">
      <w:pPr>
        <w:adjustRightInd w:val="0"/>
        <w:jc w:val="center"/>
        <w:rPr>
          <w:rFonts w:ascii="Arial" w:hAnsi="Arial" w:cs="Arial"/>
          <w:b/>
          <w:bCs/>
        </w:rPr>
      </w:pPr>
    </w:p>
    <w:p w14:paraId="477372BD" w14:textId="77777777" w:rsidR="005C5A46" w:rsidRPr="003352F5" w:rsidRDefault="005C5A46" w:rsidP="005C5A46">
      <w:pPr>
        <w:pStyle w:val="Heading2"/>
        <w:numPr>
          <w:ilvl w:val="0"/>
          <w:numId w:val="0"/>
        </w:numPr>
        <w:tabs>
          <w:tab w:val="left" w:pos="540"/>
          <w:tab w:val="left" w:pos="900"/>
          <w:tab w:val="left" w:pos="1080"/>
          <w:tab w:val="left" w:pos="9000"/>
        </w:tabs>
        <w:spacing w:before="137"/>
        <w:ind w:left="2340"/>
        <w:jc w:val="center"/>
        <w:rPr>
          <w:b/>
          <w:bCs w:val="0"/>
          <w:szCs w:val="24"/>
        </w:rPr>
      </w:pPr>
      <w:r w:rsidRPr="003352F5">
        <w:rPr>
          <w:b/>
          <w:bCs w:val="0"/>
          <w:szCs w:val="24"/>
        </w:rPr>
        <w:t>4.6.Informatii cu privire la evolutia daunatorilor forestieri in zona in care urmeaza sa fie implementat amenajamentul silvic</w:t>
      </w:r>
    </w:p>
    <w:p w14:paraId="33058531" w14:textId="77777777" w:rsidR="005C5A46" w:rsidRPr="003352F5" w:rsidRDefault="005C5A46" w:rsidP="005C5A46">
      <w:pPr>
        <w:pStyle w:val="Heading2"/>
        <w:numPr>
          <w:ilvl w:val="0"/>
          <w:numId w:val="0"/>
        </w:numPr>
        <w:tabs>
          <w:tab w:val="left" w:pos="540"/>
          <w:tab w:val="left" w:pos="900"/>
          <w:tab w:val="left" w:pos="1080"/>
          <w:tab w:val="left" w:pos="9000"/>
        </w:tabs>
        <w:spacing w:before="137"/>
        <w:ind w:firstLine="426"/>
        <w:rPr>
          <w:b/>
          <w:bCs w:val="0"/>
          <w:sz w:val="22"/>
          <w:szCs w:val="22"/>
        </w:rPr>
      </w:pPr>
      <w:r w:rsidRPr="003352F5">
        <w:rPr>
          <w:bCs w:val="0"/>
          <w:sz w:val="22"/>
          <w:szCs w:val="22"/>
        </w:rPr>
        <w:tab/>
        <w:t>Depistarea daunatorilor este strans legata de semnalarea daunatorilor, prin care se observa efectiv prezenta unor agenti vatamatori sau simptome specifice prezentei acestora (ex. plante debilitate, frunze ingalbenite prematur, defoliere, orificii, scoarta exfoliata si cazuta la sol sau prezenta unor gandaci, fluturi, larve, pupe, gale, etc.). Dupa semnalarea unui daunator, situatia este investigata in teren de catre personalul de specialitate, determinandu-se localizarea, raspandirea si intensitatea atacului. Pe urma, se depune un raport de semnalare si depistare, in vederea stabilirii masurilor de protectie pentru fiecare caz in parte. Masurile care urmeaza a fi luate pot fi stabilite de catre inginerul silvic responsabil de paza si protectia padurilor sau de catre organele tehnice superioare (in cazul unor daunatori neidentificati, posibil nou-aparut in zona respectiva).</w:t>
      </w:r>
    </w:p>
    <w:p w14:paraId="75D37C0B" w14:textId="77777777" w:rsidR="005C5A46" w:rsidRPr="003352F5" w:rsidRDefault="005C5A46" w:rsidP="005C5A46">
      <w:pPr>
        <w:pStyle w:val="Heading2"/>
        <w:numPr>
          <w:ilvl w:val="0"/>
          <w:numId w:val="0"/>
        </w:numPr>
        <w:tabs>
          <w:tab w:val="left" w:pos="709"/>
          <w:tab w:val="left" w:pos="900"/>
          <w:tab w:val="left" w:pos="1080"/>
          <w:tab w:val="left" w:pos="9000"/>
        </w:tabs>
        <w:spacing w:before="137"/>
        <w:ind w:firstLine="426"/>
        <w:rPr>
          <w:sz w:val="22"/>
          <w:szCs w:val="22"/>
        </w:rPr>
      </w:pPr>
      <w:r w:rsidRPr="003352F5">
        <w:rPr>
          <w:sz w:val="22"/>
          <w:szCs w:val="22"/>
        </w:rPr>
        <w:t>Prognoza daunatorilor</w:t>
      </w:r>
    </w:p>
    <w:p w14:paraId="4D4AAAA1" w14:textId="77777777" w:rsidR="005C5A46" w:rsidRPr="003352F5" w:rsidRDefault="005C5A46" w:rsidP="005C5A46">
      <w:pPr>
        <w:pStyle w:val="Heading2"/>
        <w:numPr>
          <w:ilvl w:val="0"/>
          <w:numId w:val="0"/>
        </w:numPr>
        <w:tabs>
          <w:tab w:val="left" w:pos="709"/>
          <w:tab w:val="left" w:pos="900"/>
          <w:tab w:val="left" w:pos="1080"/>
          <w:tab w:val="left" w:pos="9000"/>
        </w:tabs>
        <w:spacing w:before="137"/>
        <w:ind w:firstLine="426"/>
        <w:rPr>
          <w:b/>
          <w:bCs w:val="0"/>
          <w:sz w:val="22"/>
          <w:szCs w:val="22"/>
        </w:rPr>
      </w:pPr>
      <w:r w:rsidRPr="003352F5">
        <w:rPr>
          <w:bCs w:val="0"/>
          <w:sz w:val="22"/>
          <w:szCs w:val="22"/>
        </w:rPr>
        <w:t xml:space="preserve">Reprezinta activitatea prin care este determinata tendinta de raspandire si inmultire a unor daunatori bine cunoscuti, precum si vatamarile probabile pentru anii urmatori. Aceasta activitate se bazeaza pe un numar foarte mare de date statistice prelevate din anii anteriori. Pentru a putea determina evolutia populatiei unor daunatori pe viitor, trebuie sa cunoastem in detaliu biologia speciei in cauza, numarul aproximativ de exemplare pe un anumit teritoriu si imensiunea </w:t>
      </w:r>
      <w:r w:rsidRPr="003352F5">
        <w:rPr>
          <w:bCs w:val="0"/>
          <w:sz w:val="22"/>
          <w:szCs w:val="22"/>
        </w:rPr>
        <w:lastRenderedPageBreak/>
        <w:t>teritoriului in care au fost identificati daunatori, numarul aproximativ de plante-gazda sau dimensiunea teritoriului pe care se afla acestia, etc.</w:t>
      </w:r>
    </w:p>
    <w:p w14:paraId="4480CD69" w14:textId="77777777" w:rsidR="005C5A46" w:rsidRPr="003352F5" w:rsidRDefault="005C5A46" w:rsidP="005C5A46">
      <w:pPr>
        <w:pStyle w:val="Heading2"/>
        <w:numPr>
          <w:ilvl w:val="0"/>
          <w:numId w:val="0"/>
        </w:numPr>
        <w:tabs>
          <w:tab w:val="left" w:pos="709"/>
          <w:tab w:val="left" w:pos="900"/>
          <w:tab w:val="left" w:pos="1080"/>
          <w:tab w:val="left" w:pos="9000"/>
        </w:tabs>
        <w:spacing w:before="137"/>
        <w:ind w:firstLine="426"/>
        <w:rPr>
          <w:b/>
          <w:bCs w:val="0"/>
          <w:sz w:val="22"/>
          <w:szCs w:val="22"/>
        </w:rPr>
      </w:pPr>
      <w:r w:rsidRPr="003352F5">
        <w:rPr>
          <w:bCs w:val="0"/>
          <w:sz w:val="22"/>
          <w:szCs w:val="22"/>
        </w:rPr>
        <w:t>Pe langa observarea vizuala a prezentei daunatorilor si a starii arborilor, in procesul de semnalare, depistare si prognoza a daunatorilor pot fi utilizate panourile adezive, capcanele de monitorizare, arborii-cursa, capcanele feromonale si altele.</w:t>
      </w:r>
    </w:p>
    <w:p w14:paraId="1C5516B4" w14:textId="77777777" w:rsidR="005C5A46" w:rsidRPr="003352F5" w:rsidRDefault="005C5A46" w:rsidP="005C5A46">
      <w:pPr>
        <w:pStyle w:val="Heading2"/>
        <w:numPr>
          <w:ilvl w:val="0"/>
          <w:numId w:val="0"/>
        </w:numPr>
        <w:tabs>
          <w:tab w:val="left" w:pos="709"/>
          <w:tab w:val="left" w:pos="900"/>
          <w:tab w:val="left" w:pos="1080"/>
          <w:tab w:val="left" w:pos="9000"/>
        </w:tabs>
        <w:spacing w:before="137"/>
        <w:ind w:firstLine="426"/>
        <w:rPr>
          <w:b/>
          <w:bCs w:val="0"/>
          <w:sz w:val="22"/>
          <w:szCs w:val="22"/>
        </w:rPr>
      </w:pPr>
    </w:p>
    <w:p w14:paraId="0754BDE7"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Depistarea si prognoza daunatorilor, sunt lucrari foarte importante din punct de vedere al protectiei padurilor, deoarece:</w:t>
      </w:r>
    </w:p>
    <w:p w14:paraId="5905F778" w14:textId="77777777" w:rsidR="005C5A46" w:rsidRPr="003352F5" w:rsidRDefault="005C5A46">
      <w:pPr>
        <w:pStyle w:val="Heading2"/>
        <w:numPr>
          <w:ilvl w:val="0"/>
          <w:numId w:val="36"/>
        </w:numPr>
        <w:tabs>
          <w:tab w:val="clear" w:pos="720"/>
          <w:tab w:val="num" w:pos="360"/>
          <w:tab w:val="left" w:pos="709"/>
          <w:tab w:val="left" w:pos="900"/>
          <w:tab w:val="left" w:pos="1080"/>
          <w:tab w:val="left" w:pos="9000"/>
        </w:tabs>
        <w:ind w:left="0" w:firstLine="426"/>
        <w:rPr>
          <w:b/>
          <w:bCs w:val="0"/>
          <w:sz w:val="22"/>
          <w:szCs w:val="22"/>
        </w:rPr>
      </w:pPr>
      <w:r w:rsidRPr="003352F5">
        <w:rPr>
          <w:bCs w:val="0"/>
          <w:sz w:val="22"/>
          <w:szCs w:val="22"/>
        </w:rPr>
        <w:t>anumite gradatii de insecte daunatoare pot fi prevenite/reduse/sistate prin luarea unor masuri din timp, inca de la debutul simtomelor sau aparitia insectelor;</w:t>
      </w:r>
    </w:p>
    <w:p w14:paraId="54F3AB68" w14:textId="77777777" w:rsidR="005C5A46" w:rsidRPr="003352F5" w:rsidRDefault="005C5A46">
      <w:pPr>
        <w:pStyle w:val="Heading2"/>
        <w:numPr>
          <w:ilvl w:val="0"/>
          <w:numId w:val="36"/>
        </w:numPr>
        <w:tabs>
          <w:tab w:val="clear" w:pos="720"/>
          <w:tab w:val="num" w:pos="360"/>
          <w:tab w:val="left" w:pos="709"/>
          <w:tab w:val="left" w:pos="900"/>
          <w:tab w:val="left" w:pos="1080"/>
          <w:tab w:val="left" w:pos="9000"/>
        </w:tabs>
        <w:ind w:left="0" w:firstLine="426"/>
        <w:rPr>
          <w:b/>
          <w:bCs w:val="0"/>
          <w:sz w:val="22"/>
          <w:szCs w:val="22"/>
        </w:rPr>
      </w:pPr>
      <w:r w:rsidRPr="003352F5">
        <w:rPr>
          <w:bCs w:val="0"/>
          <w:sz w:val="22"/>
          <w:szCs w:val="22"/>
        </w:rPr>
        <w:t>prezenta unor boli poate fi observata de la debutul simptomelor si pot fi luate masuri de prevenire a raspandirii;</w:t>
      </w:r>
    </w:p>
    <w:p w14:paraId="23039571" w14:textId="77777777" w:rsidR="005C5A46" w:rsidRPr="003352F5" w:rsidRDefault="005C5A46">
      <w:pPr>
        <w:pStyle w:val="Heading2"/>
        <w:numPr>
          <w:ilvl w:val="0"/>
          <w:numId w:val="36"/>
        </w:numPr>
        <w:tabs>
          <w:tab w:val="clear" w:pos="720"/>
          <w:tab w:val="num" w:pos="360"/>
          <w:tab w:val="left" w:pos="709"/>
          <w:tab w:val="left" w:pos="900"/>
          <w:tab w:val="left" w:pos="1080"/>
          <w:tab w:val="left" w:pos="9000"/>
        </w:tabs>
        <w:ind w:left="0" w:firstLine="426"/>
        <w:rPr>
          <w:b/>
          <w:bCs w:val="0"/>
          <w:sz w:val="22"/>
          <w:szCs w:val="22"/>
        </w:rPr>
      </w:pPr>
      <w:r w:rsidRPr="003352F5">
        <w:rPr>
          <w:bCs w:val="0"/>
          <w:sz w:val="22"/>
          <w:szCs w:val="22"/>
        </w:rPr>
        <w:t>starea padurii este cunoscuta in detaliu in supraftetele de proba permanente, astfel incat schimbarile majore pot fi studiate si combatute din timp, daca este necesar.</w:t>
      </w:r>
    </w:p>
    <w:p w14:paraId="5B88CFAA" w14:textId="77777777" w:rsidR="005C5A46" w:rsidRPr="003352F5" w:rsidRDefault="005C5A46" w:rsidP="005C5A46">
      <w:pPr>
        <w:pStyle w:val="Heading2"/>
        <w:numPr>
          <w:ilvl w:val="0"/>
          <w:numId w:val="0"/>
        </w:numPr>
        <w:tabs>
          <w:tab w:val="left" w:pos="709"/>
          <w:tab w:val="left" w:pos="900"/>
          <w:tab w:val="left" w:pos="1080"/>
          <w:tab w:val="left" w:pos="9000"/>
        </w:tabs>
        <w:spacing w:before="137"/>
        <w:ind w:firstLine="426"/>
        <w:rPr>
          <w:b/>
          <w:bCs w:val="0"/>
          <w:sz w:val="22"/>
          <w:szCs w:val="22"/>
        </w:rPr>
      </w:pPr>
    </w:p>
    <w:p w14:paraId="2A938EC4"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Gradația este înmulțirea în masă a numărului de indivizi dintr-o populație. În această perioadă are loc o variație a densității populaţiilor de dăunători, astfel, numărul insectelor creşte peste numărul normal (generaţia de fier), după care are loc o scădere bruscă</w:t>
      </w:r>
    </w:p>
    <w:p w14:paraId="79D8BF27"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Cs w:val="0"/>
          <w:sz w:val="22"/>
          <w:szCs w:val="22"/>
        </w:rPr>
      </w:pPr>
    </w:p>
    <w:p w14:paraId="0B2A4617"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Din punct de vedere teoretic, gradaţia este împărţită în patru faze:</w:t>
      </w:r>
    </w:p>
    <w:p w14:paraId="6FCF8AD6" w14:textId="77777777" w:rsidR="005C5A46" w:rsidRPr="003352F5" w:rsidRDefault="005C5A46">
      <w:pPr>
        <w:pStyle w:val="Heading2"/>
        <w:numPr>
          <w:ilvl w:val="0"/>
          <w:numId w:val="37"/>
        </w:numPr>
        <w:tabs>
          <w:tab w:val="clear" w:pos="720"/>
          <w:tab w:val="num" w:pos="360"/>
          <w:tab w:val="left" w:pos="709"/>
          <w:tab w:val="left" w:pos="900"/>
          <w:tab w:val="left" w:pos="1080"/>
          <w:tab w:val="left" w:pos="9000"/>
        </w:tabs>
        <w:ind w:left="0" w:firstLine="426"/>
        <w:rPr>
          <w:b/>
          <w:bCs w:val="0"/>
          <w:sz w:val="22"/>
          <w:szCs w:val="22"/>
        </w:rPr>
      </w:pPr>
      <w:r w:rsidRPr="003352F5">
        <w:rPr>
          <w:bCs w:val="0"/>
          <w:sz w:val="22"/>
          <w:szCs w:val="22"/>
        </w:rPr>
        <w:t>faza incipientă</w:t>
      </w:r>
    </w:p>
    <w:p w14:paraId="080E3393" w14:textId="77777777" w:rsidR="005C5A46" w:rsidRPr="003352F5" w:rsidRDefault="005C5A46">
      <w:pPr>
        <w:pStyle w:val="Heading2"/>
        <w:numPr>
          <w:ilvl w:val="0"/>
          <w:numId w:val="37"/>
        </w:numPr>
        <w:tabs>
          <w:tab w:val="clear" w:pos="720"/>
          <w:tab w:val="num" w:pos="360"/>
          <w:tab w:val="left" w:pos="709"/>
          <w:tab w:val="left" w:pos="900"/>
          <w:tab w:val="left" w:pos="1080"/>
          <w:tab w:val="left" w:pos="9000"/>
        </w:tabs>
        <w:ind w:left="0" w:firstLine="426"/>
        <w:rPr>
          <w:b/>
          <w:bCs w:val="0"/>
          <w:sz w:val="22"/>
          <w:szCs w:val="22"/>
        </w:rPr>
      </w:pPr>
      <w:r w:rsidRPr="003352F5">
        <w:rPr>
          <w:bCs w:val="0"/>
          <w:sz w:val="22"/>
          <w:szCs w:val="22"/>
        </w:rPr>
        <w:t>faza creşterii numerice</w:t>
      </w:r>
    </w:p>
    <w:p w14:paraId="23DD3D62" w14:textId="77777777" w:rsidR="005C5A46" w:rsidRPr="003352F5" w:rsidRDefault="005C5A46">
      <w:pPr>
        <w:pStyle w:val="Heading2"/>
        <w:numPr>
          <w:ilvl w:val="0"/>
          <w:numId w:val="37"/>
        </w:numPr>
        <w:tabs>
          <w:tab w:val="clear" w:pos="720"/>
          <w:tab w:val="num" w:pos="360"/>
          <w:tab w:val="left" w:pos="709"/>
          <w:tab w:val="left" w:pos="900"/>
          <w:tab w:val="left" w:pos="1080"/>
          <w:tab w:val="left" w:pos="9000"/>
        </w:tabs>
        <w:ind w:left="0" w:firstLine="426"/>
        <w:rPr>
          <w:b/>
          <w:bCs w:val="0"/>
          <w:sz w:val="22"/>
          <w:szCs w:val="22"/>
        </w:rPr>
      </w:pPr>
      <w:r w:rsidRPr="003352F5">
        <w:rPr>
          <w:bCs w:val="0"/>
          <w:sz w:val="22"/>
          <w:szCs w:val="22"/>
        </w:rPr>
        <w:t>erupţia (corespunzătoare progradaţiei)</w:t>
      </w:r>
    </w:p>
    <w:p w14:paraId="7988AE2B" w14:textId="77777777" w:rsidR="005C5A46" w:rsidRPr="003352F5" w:rsidRDefault="005C5A46">
      <w:pPr>
        <w:pStyle w:val="Heading2"/>
        <w:numPr>
          <w:ilvl w:val="0"/>
          <w:numId w:val="37"/>
        </w:numPr>
        <w:tabs>
          <w:tab w:val="clear" w:pos="720"/>
          <w:tab w:val="num" w:pos="360"/>
          <w:tab w:val="left" w:pos="709"/>
          <w:tab w:val="left" w:pos="900"/>
          <w:tab w:val="left" w:pos="1080"/>
          <w:tab w:val="left" w:pos="9000"/>
        </w:tabs>
        <w:ind w:left="0" w:firstLine="426"/>
        <w:rPr>
          <w:b/>
          <w:bCs w:val="0"/>
          <w:sz w:val="22"/>
          <w:szCs w:val="22"/>
        </w:rPr>
      </w:pPr>
      <w:r w:rsidRPr="003352F5">
        <w:rPr>
          <w:bCs w:val="0"/>
          <w:sz w:val="22"/>
          <w:szCs w:val="22"/>
        </w:rPr>
        <w:t>faza de criză (corespunzătoare retrogradaţiei) (Daniela Lupaştean)</w:t>
      </w:r>
    </w:p>
    <w:p w14:paraId="0B8E9219"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Gradațiile pot fi cauzate în principal de :</w:t>
      </w:r>
    </w:p>
    <w:p w14:paraId="778780E7" w14:textId="77777777" w:rsidR="005C5A46" w:rsidRPr="003352F5" w:rsidRDefault="005C5A46">
      <w:pPr>
        <w:pStyle w:val="Heading2"/>
        <w:numPr>
          <w:ilvl w:val="0"/>
          <w:numId w:val="37"/>
        </w:numPr>
        <w:tabs>
          <w:tab w:val="clear" w:pos="720"/>
          <w:tab w:val="num" w:pos="360"/>
          <w:tab w:val="left" w:pos="709"/>
          <w:tab w:val="left" w:pos="900"/>
          <w:tab w:val="left" w:pos="1080"/>
          <w:tab w:val="left" w:pos="9000"/>
        </w:tabs>
        <w:ind w:left="0" w:firstLine="426"/>
        <w:rPr>
          <w:b/>
          <w:bCs w:val="0"/>
          <w:sz w:val="22"/>
          <w:szCs w:val="22"/>
        </w:rPr>
      </w:pPr>
      <w:r w:rsidRPr="003352F5">
        <w:rPr>
          <w:bCs w:val="0"/>
          <w:sz w:val="22"/>
          <w:szCs w:val="22"/>
        </w:rPr>
        <w:t>Doborâturi și rupturi de vânt și zăpadă</w:t>
      </w:r>
    </w:p>
    <w:p w14:paraId="2469041F" w14:textId="77777777" w:rsidR="005C5A46" w:rsidRPr="003352F5" w:rsidRDefault="005C5A46">
      <w:pPr>
        <w:pStyle w:val="Heading2"/>
        <w:numPr>
          <w:ilvl w:val="0"/>
          <w:numId w:val="37"/>
        </w:numPr>
        <w:tabs>
          <w:tab w:val="clear" w:pos="720"/>
          <w:tab w:val="num" w:pos="360"/>
          <w:tab w:val="left" w:pos="709"/>
          <w:tab w:val="left" w:pos="900"/>
          <w:tab w:val="left" w:pos="1080"/>
          <w:tab w:val="left" w:pos="9000"/>
        </w:tabs>
        <w:ind w:left="0" w:firstLine="426"/>
        <w:rPr>
          <w:b/>
          <w:bCs w:val="0"/>
          <w:sz w:val="22"/>
          <w:szCs w:val="22"/>
        </w:rPr>
      </w:pPr>
      <w:r w:rsidRPr="003352F5">
        <w:rPr>
          <w:bCs w:val="0"/>
          <w:sz w:val="22"/>
          <w:szCs w:val="22"/>
        </w:rPr>
        <w:t>Incendii</w:t>
      </w:r>
    </w:p>
    <w:p w14:paraId="6BCFE9CF" w14:textId="77777777" w:rsidR="005C5A46" w:rsidRPr="003352F5" w:rsidRDefault="005C5A46">
      <w:pPr>
        <w:pStyle w:val="Heading2"/>
        <w:numPr>
          <w:ilvl w:val="0"/>
          <w:numId w:val="37"/>
        </w:numPr>
        <w:tabs>
          <w:tab w:val="clear" w:pos="720"/>
          <w:tab w:val="num" w:pos="360"/>
          <w:tab w:val="left" w:pos="709"/>
          <w:tab w:val="left" w:pos="900"/>
          <w:tab w:val="left" w:pos="1080"/>
          <w:tab w:val="left" w:pos="9000"/>
        </w:tabs>
        <w:ind w:left="0" w:firstLine="426"/>
        <w:rPr>
          <w:b/>
          <w:bCs w:val="0"/>
          <w:sz w:val="22"/>
          <w:szCs w:val="22"/>
        </w:rPr>
      </w:pPr>
      <w:r w:rsidRPr="003352F5">
        <w:rPr>
          <w:bCs w:val="0"/>
          <w:sz w:val="22"/>
          <w:szCs w:val="22"/>
        </w:rPr>
        <w:t>Secete extreme</w:t>
      </w:r>
    </w:p>
    <w:p w14:paraId="22498E28" w14:textId="77777777" w:rsidR="005C5A46" w:rsidRPr="003352F5" w:rsidRDefault="005C5A46">
      <w:pPr>
        <w:pStyle w:val="Heading2"/>
        <w:numPr>
          <w:ilvl w:val="0"/>
          <w:numId w:val="37"/>
        </w:numPr>
        <w:tabs>
          <w:tab w:val="clear" w:pos="720"/>
          <w:tab w:val="num" w:pos="360"/>
          <w:tab w:val="left" w:pos="709"/>
          <w:tab w:val="left" w:pos="900"/>
          <w:tab w:val="left" w:pos="1080"/>
          <w:tab w:val="left" w:pos="9000"/>
        </w:tabs>
        <w:ind w:left="0" w:firstLine="426"/>
        <w:rPr>
          <w:b/>
          <w:bCs w:val="0"/>
          <w:sz w:val="22"/>
          <w:szCs w:val="22"/>
        </w:rPr>
      </w:pPr>
      <w:r w:rsidRPr="003352F5">
        <w:rPr>
          <w:bCs w:val="0"/>
          <w:sz w:val="22"/>
          <w:szCs w:val="22"/>
        </w:rPr>
        <w:t>Poluare etc.</w:t>
      </w:r>
    </w:p>
    <w:p w14:paraId="7ADF53FE" w14:textId="77777777" w:rsidR="005C5A46" w:rsidRPr="003352F5" w:rsidRDefault="005C5A46" w:rsidP="005C5A46">
      <w:pPr>
        <w:pStyle w:val="Heading2"/>
        <w:numPr>
          <w:ilvl w:val="0"/>
          <w:numId w:val="0"/>
        </w:numPr>
        <w:tabs>
          <w:tab w:val="left" w:pos="709"/>
          <w:tab w:val="left" w:pos="900"/>
          <w:tab w:val="left" w:pos="1080"/>
          <w:tab w:val="left" w:pos="9000"/>
        </w:tabs>
        <w:spacing w:before="137"/>
        <w:ind w:firstLine="426"/>
        <w:rPr>
          <w:sz w:val="22"/>
          <w:szCs w:val="22"/>
        </w:rPr>
      </w:pPr>
      <w:r w:rsidRPr="003352F5">
        <w:rPr>
          <w:sz w:val="22"/>
          <w:szCs w:val="22"/>
        </w:rPr>
        <w:t>Dăunători ai pădurii :</w:t>
      </w:r>
    </w:p>
    <w:p w14:paraId="64A631B4" w14:textId="77777777" w:rsidR="005C5A46" w:rsidRPr="003352F5" w:rsidRDefault="005C5A46" w:rsidP="005C5A46">
      <w:pPr>
        <w:pStyle w:val="Heading2"/>
        <w:numPr>
          <w:ilvl w:val="0"/>
          <w:numId w:val="0"/>
        </w:numPr>
        <w:tabs>
          <w:tab w:val="left" w:pos="709"/>
          <w:tab w:val="left" w:pos="900"/>
          <w:tab w:val="left" w:pos="1080"/>
          <w:tab w:val="left" w:pos="9000"/>
        </w:tabs>
        <w:spacing w:before="137"/>
        <w:ind w:firstLine="426"/>
        <w:rPr>
          <w:b/>
          <w:bCs w:val="0"/>
          <w:sz w:val="22"/>
          <w:szCs w:val="22"/>
        </w:rPr>
      </w:pPr>
      <w:r w:rsidRPr="003352F5">
        <w:rPr>
          <w:b/>
          <w:bCs w:val="0"/>
          <w:sz w:val="22"/>
          <w:szCs w:val="22"/>
        </w:rPr>
        <w:t xml:space="preserve"> Ips typographus </w:t>
      </w:r>
    </w:p>
    <w:p w14:paraId="56CDBF19" w14:textId="77777777" w:rsidR="005C5A46" w:rsidRPr="003352F5" w:rsidRDefault="005C5A46" w:rsidP="005C5A46">
      <w:pPr>
        <w:pStyle w:val="Heading2"/>
        <w:numPr>
          <w:ilvl w:val="0"/>
          <w:numId w:val="0"/>
        </w:numPr>
        <w:tabs>
          <w:tab w:val="left" w:pos="709"/>
          <w:tab w:val="left" w:pos="900"/>
          <w:tab w:val="left" w:pos="1080"/>
          <w:tab w:val="left" w:pos="9000"/>
        </w:tabs>
        <w:spacing w:before="137"/>
        <w:ind w:firstLine="426"/>
        <w:rPr>
          <w:bCs w:val="0"/>
          <w:sz w:val="22"/>
          <w:szCs w:val="22"/>
        </w:rPr>
      </w:pPr>
      <w:r w:rsidRPr="003352F5">
        <w:rPr>
          <w:bCs w:val="0"/>
          <w:sz w:val="22"/>
          <w:szCs w:val="22"/>
        </w:rPr>
        <w:t>Ips typographus sau gândacul mare de scoarţă al molidului este un important dăunător al pădurilor cu molid din România și nu numai, care pe fondul unor cantități importante de material lemnos (favorabil gradațiilor), rezultat în urma acțiunii unor diverși factori (doborâturi</w:t>
      </w:r>
    </w:p>
    <w:p w14:paraId="2E2913D3"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si rupturi de vânt și zăpadă, incendii, atacuri de insecte, secete extreme, poluare etc.), poate produce pagube semnificative în rândul arborilor (A.P. Nuțu, M.L. Duduman).</w:t>
      </w:r>
    </w:p>
    <w:p w14:paraId="78EA5526"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
          <w:bCs w:val="0"/>
          <w:sz w:val="22"/>
          <w:szCs w:val="22"/>
        </w:rPr>
        <w:lastRenderedPageBreak/>
        <w:drawing>
          <wp:anchor distT="0" distB="0" distL="114300" distR="114300" simplePos="0" relativeHeight="251696640" behindDoc="0" locked="0" layoutInCell="1" allowOverlap="1" wp14:anchorId="4052170D" wp14:editId="284B26F7">
            <wp:simplePos x="0" y="0"/>
            <wp:positionH relativeFrom="column">
              <wp:posOffset>113030</wp:posOffset>
            </wp:positionH>
            <wp:positionV relativeFrom="paragraph">
              <wp:posOffset>155575</wp:posOffset>
            </wp:positionV>
            <wp:extent cx="2155190" cy="3105184"/>
            <wp:effectExtent l="0" t="0" r="0" b="0"/>
            <wp:wrapSquare wrapText="bothSides"/>
            <wp:docPr id="90019189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776493" name=""/>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155190" cy="3105184"/>
                    </a:xfrm>
                    <a:prstGeom prst="rect">
                      <a:avLst/>
                    </a:prstGeom>
                  </pic:spPr>
                </pic:pic>
              </a:graphicData>
            </a:graphic>
          </wp:anchor>
        </w:drawing>
      </w:r>
      <w:r w:rsidRPr="003352F5">
        <w:rPr>
          <w:bCs w:val="0"/>
          <w:sz w:val="22"/>
          <w:szCs w:val="22"/>
        </w:rPr>
        <w:t>Adultul are lungimea de 3.5-5.5 mm, pronotul negru-castaniu, elitrele castanii-închis, iar picioarele şi antenele galbene. Elitrele în partea posterioară au o teşitură care prezintă pe margine câte patru dinţi de fiecare parte; cel de-al 3-lea dinte, porneşte de la marginea de sus, este mai mare şi îngroşat la vârf</w:t>
      </w:r>
    </w:p>
    <w:p w14:paraId="50D1884B" w14:textId="77777777" w:rsidR="005C5A46" w:rsidRPr="003352F5" w:rsidRDefault="005C5A46" w:rsidP="005C5A46">
      <w:pPr>
        <w:pStyle w:val="Heading2"/>
        <w:numPr>
          <w:ilvl w:val="0"/>
          <w:numId w:val="0"/>
        </w:numPr>
        <w:tabs>
          <w:tab w:val="left" w:pos="709"/>
          <w:tab w:val="left" w:pos="900"/>
          <w:tab w:val="left" w:pos="1080"/>
          <w:tab w:val="left" w:pos="9000"/>
        </w:tabs>
        <w:ind w:left="426"/>
        <w:rPr>
          <w:sz w:val="22"/>
          <w:szCs w:val="22"/>
        </w:rPr>
      </w:pPr>
    </w:p>
    <w:p w14:paraId="116677E5"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Oul este oval, alb lucitor, cu diametrul de 0.6-1 mm lungime (Simionescu și al. ,2000).</w:t>
      </w:r>
    </w:p>
    <w:p w14:paraId="23124D15"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Larva matură  are mărimea de 4-5 mm lungime, corpul uşor curbat, este apodă, albă, şi cu capul de culoare deschisă, iar mai târziu brun-castanie. La început larvele sunt mici, dar pe măsură ce cresc sapă galerii, trecând prin trei vârste, iar în ultima făcându-şi leagănul de împupare (Simionescu, 1987).</w:t>
      </w:r>
    </w:p>
    <w:p w14:paraId="1023DDA6"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Pupa are mărimea de 4.3-5.5 mm, este de culoare albă, imobilă şi prezintă organele viitorului adult (Simionescu, 1987).</w:t>
      </w:r>
    </w:p>
    <w:p w14:paraId="4AFAD390"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p>
    <w:p w14:paraId="1393263D"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În România insecta are două zboruri pe an, datorită condițiilor climatice. Cel mai puternic zbor se produce primăvara târziu (fiind produs de generația hibernantă, gândaci care au devenit adulți anul anterior) și e influențat de altitudinea şi expoziţia terenului, dar în principal de temperatura medie care trebuie să fie câteva zile consecutive cu valoarea 16.5 °C (</w:t>
      </w:r>
      <w:r w:rsidRPr="003352F5">
        <w:rPr>
          <w:bCs w:val="0"/>
          <w:i/>
          <w:iCs/>
          <w:sz w:val="22"/>
          <w:szCs w:val="22"/>
        </w:rPr>
        <w:t>Lobinger, 1994; Baier și al., 2007</w:t>
      </w:r>
      <w:r w:rsidRPr="003352F5">
        <w:rPr>
          <w:bCs w:val="0"/>
          <w:sz w:val="22"/>
          <w:szCs w:val="22"/>
        </w:rPr>
        <w:t>).</w:t>
      </w:r>
    </w:p>
    <w:p w14:paraId="0F2EAD5B"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Un lucru interesant este că masculii încep zborul mai devreme decât femelele (Zuber și  Benz, 1992; Faccoli și Buffo, 2004; Wermelinger, 2004), deoarece aceştia caută arborii gazdă şi sapă în scoarţa arborelui un orificiu de intrare prin care, cu ajutorul feromonului lansat, masculul atrage 1-3 (de regulă 2) femele, care sunt fecundate (Simionescu și al., 2000).</w:t>
      </w:r>
    </w:p>
    <w:p w14:paraId="0CBD4292"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După împerechere, femelele sapă în scoarță câte o galerie mamă verticală, în direcţie opusă și paralele, cu lăţimea de 3-3.5 mm şi pot atinge lungimea de 6-15 cm.</w:t>
      </w:r>
    </w:p>
    <w:p w14:paraId="53AF8B97" w14:textId="57CD50D9" w:rsidR="005C5A46" w:rsidRPr="003352F5" w:rsidRDefault="00682589"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
          <w:bCs w:val="0"/>
          <w:i/>
          <w:iCs/>
          <w:sz w:val="22"/>
          <w:szCs w:val="22"/>
        </w:rPr>
        <w:drawing>
          <wp:anchor distT="0" distB="0" distL="114300" distR="114300" simplePos="0" relativeHeight="251697664" behindDoc="0" locked="0" layoutInCell="1" allowOverlap="1" wp14:anchorId="66229204" wp14:editId="0C169C09">
            <wp:simplePos x="0" y="0"/>
            <wp:positionH relativeFrom="column">
              <wp:posOffset>2538730</wp:posOffset>
            </wp:positionH>
            <wp:positionV relativeFrom="paragraph">
              <wp:posOffset>481965</wp:posOffset>
            </wp:positionV>
            <wp:extent cx="3531235" cy="2278380"/>
            <wp:effectExtent l="0" t="0" r="0" b="7620"/>
            <wp:wrapSquare wrapText="bothSides"/>
            <wp:docPr id="76841637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358882" nam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3531235" cy="2278380"/>
                    </a:xfrm>
                    <a:prstGeom prst="rect">
                      <a:avLst/>
                    </a:prstGeom>
                  </pic:spPr>
                </pic:pic>
              </a:graphicData>
            </a:graphic>
          </wp:anchor>
        </w:drawing>
      </w:r>
      <w:r w:rsidR="005C5A46" w:rsidRPr="003352F5">
        <w:rPr>
          <w:bCs w:val="0"/>
          <w:sz w:val="22"/>
          <w:szCs w:val="22"/>
        </w:rPr>
        <w:t>Pe pereţii laterali ai galeriei, femela sapă nişe laterale mici, la o distanţă de 2-10 mm una de alta, în care depune ouă (20-100). După 10-14 zile de la depunere eclozează larvele, care sapă galerii perpendiculare pe cea maternală, îngroşate spre partea terminală.</w:t>
      </w:r>
    </w:p>
    <w:p w14:paraId="108B14AC" w14:textId="390D8C54"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Cel de-al doilea zbor (al generației I)  are loc la începutul lunii iulie, iar generația a II a zburând în luna august. Numărul de zboruri nefiind egal cu numărul de generații. O generație reprezintă rezultatul ouălor depuse în anul respectiv.  Insecta are, deci, două generaţii pe an. </w:t>
      </w:r>
      <w:r w:rsidRPr="003352F5">
        <w:rPr>
          <w:bCs w:val="0"/>
          <w:i/>
          <w:iCs/>
          <w:sz w:val="22"/>
          <w:szCs w:val="22"/>
        </w:rPr>
        <w:t>(Simionescu și al., 2000).</w:t>
      </w:r>
      <w:r w:rsidRPr="003352F5">
        <w:t xml:space="preserve"> </w:t>
      </w:r>
    </w:p>
    <w:p w14:paraId="42A4C4C7"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sz w:val="22"/>
          <w:szCs w:val="22"/>
        </w:rPr>
      </w:pPr>
      <w:r w:rsidRPr="003352F5">
        <w:rPr>
          <w:bCs w:val="0"/>
          <w:sz w:val="22"/>
          <w:szCs w:val="22"/>
        </w:rPr>
        <w:t>Dăunătorul  preferă arborii de molid cu o vârstă medie de 80-100 de ani, rareori pe cei sub 50 de ani. Este o insectă specifică molidului, dar care atacă şi pinul şi laricele când acestea se află în amestec cu molidul. Cel mai mult preferă arborii cu scoarţă groasă</w:t>
      </w:r>
      <w:r w:rsidRPr="003352F5">
        <w:rPr>
          <w:sz w:val="22"/>
          <w:szCs w:val="22"/>
        </w:rPr>
        <w:t>.</w:t>
      </w:r>
    </w:p>
    <w:p w14:paraId="461DEC45"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sz w:val="22"/>
          <w:szCs w:val="22"/>
        </w:rPr>
      </w:pPr>
      <w:r w:rsidRPr="003352F5">
        <w:rPr>
          <w:sz w:val="22"/>
          <w:szCs w:val="22"/>
        </w:rPr>
        <w:t> </w:t>
      </w:r>
    </w:p>
    <w:p w14:paraId="04FDF514"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i/>
          <w:iCs/>
          <w:sz w:val="22"/>
          <w:szCs w:val="22"/>
        </w:rPr>
        <w:t>Vătămarea constă în distrugerea zonei cambiale</w:t>
      </w:r>
      <w:r w:rsidRPr="003352F5">
        <w:rPr>
          <w:bCs w:val="0"/>
          <w:sz w:val="22"/>
          <w:szCs w:val="22"/>
        </w:rPr>
        <w:t>.</w:t>
      </w:r>
    </w:p>
    <w:p w14:paraId="1DAFA3DC"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 xml:space="preserve">Arborii vătămaţi pot fi remarcaţi la început după vârful galben sau roşcat, mai târziu, tot coronamentul se înroşeşte, pe tulpină se poate observa rumeguşul eliminat prin găurile de intrare, </w:t>
      </w:r>
      <w:r w:rsidRPr="003352F5">
        <w:rPr>
          <w:bCs w:val="0"/>
          <w:sz w:val="22"/>
          <w:szCs w:val="22"/>
        </w:rPr>
        <w:lastRenderedPageBreak/>
        <w:t>adesea picături de răşină un atac înaintat sau repetat se poate remarca prin desprinderea scoarței. Insecta preferă arboretele rărite, marginile de pădure rămase în lumină după exploatarea parchetului vecin, expoziţiile sudice.</w:t>
      </w:r>
    </w:p>
    <w:p w14:paraId="762DED1C"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Informaţiile legate de anumite activităţi biologice ale insectelor sunt transmise cu ajutorul feromonilor, care se clasifică în: feromoni sexuali, feromoni de alarmă, feromoni de marcare, feromoni necrofori, feromoni de agregare.</w:t>
      </w:r>
    </w:p>
    <w:p w14:paraId="5AEE423B"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Un rol decisiv în colonizarea gândacilor de scoarţă pe noi gazde îl au feromonii de agregare produşi de unul din sexe şi substanţele volatile produse de arborii-gazdă.</w:t>
      </w:r>
    </w:p>
    <w:p w14:paraId="016FC367"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În general, este un dăunător secundar, dar poate deveni şi primar, atacând arborii sănătoşi (Simionescu și al., 2000).</w:t>
      </w:r>
    </w:p>
    <w:p w14:paraId="37A80476"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Datorită acestui fapt, cea mai utilizată metodă de monitorizare este metoda feromonală. Pentru monitorizarea populațiilor avem nevoie de curse cu nade feromonale amplasate strategic în pădure.</w:t>
      </w:r>
    </w:p>
    <w:p w14:paraId="43BFE5A1" w14:textId="77777777" w:rsidR="005C5A46" w:rsidRPr="003352F5" w:rsidRDefault="005C5A46" w:rsidP="005C5A46">
      <w:pPr>
        <w:pStyle w:val="Heading2"/>
        <w:numPr>
          <w:ilvl w:val="0"/>
          <w:numId w:val="0"/>
        </w:numPr>
        <w:tabs>
          <w:tab w:val="left" w:pos="709"/>
          <w:tab w:val="left" w:pos="900"/>
          <w:tab w:val="left" w:pos="1080"/>
          <w:tab w:val="left" w:pos="9000"/>
        </w:tabs>
        <w:ind w:firstLine="426"/>
        <w:rPr>
          <w:b/>
          <w:bCs w:val="0"/>
          <w:sz w:val="22"/>
          <w:szCs w:val="22"/>
        </w:rPr>
      </w:pPr>
      <w:r w:rsidRPr="003352F5">
        <w:rPr>
          <w:bCs w:val="0"/>
          <w:sz w:val="22"/>
          <w:szCs w:val="22"/>
        </w:rPr>
        <w:t>Nada feromonală este formată dintr-o ţesătură absorbantă, din material plastic sau din hârtie presată, în care este stocat feromonul. Pentru a fi eficientă, nada feromonală trebuie să îndeplinească anumite condiţii şi anume:</w:t>
      </w:r>
    </w:p>
    <w:p w14:paraId="33D930B9" w14:textId="77777777" w:rsidR="005C5A46" w:rsidRPr="003352F5" w:rsidRDefault="005C5A46">
      <w:pPr>
        <w:pStyle w:val="Heading2"/>
        <w:numPr>
          <w:ilvl w:val="0"/>
          <w:numId w:val="38"/>
        </w:numPr>
        <w:tabs>
          <w:tab w:val="clear" w:pos="720"/>
          <w:tab w:val="num" w:pos="360"/>
          <w:tab w:val="left" w:pos="709"/>
          <w:tab w:val="left" w:pos="900"/>
          <w:tab w:val="left" w:pos="1080"/>
          <w:tab w:val="left" w:pos="9000"/>
        </w:tabs>
        <w:ind w:left="0" w:firstLine="426"/>
        <w:rPr>
          <w:b/>
          <w:bCs w:val="0"/>
          <w:sz w:val="22"/>
          <w:szCs w:val="22"/>
        </w:rPr>
      </w:pPr>
      <w:r w:rsidRPr="003352F5">
        <w:rPr>
          <w:bCs w:val="0"/>
          <w:sz w:val="22"/>
          <w:szCs w:val="22"/>
        </w:rPr>
        <w:t>să aibă putere de atracţie mare sau cel puţin egală cu sursa naturală;</w:t>
      </w:r>
    </w:p>
    <w:p w14:paraId="2E2EFDE1" w14:textId="77777777" w:rsidR="005C5A46" w:rsidRPr="003352F5" w:rsidRDefault="005C5A46">
      <w:pPr>
        <w:pStyle w:val="Heading2"/>
        <w:numPr>
          <w:ilvl w:val="0"/>
          <w:numId w:val="38"/>
        </w:numPr>
        <w:tabs>
          <w:tab w:val="clear" w:pos="720"/>
          <w:tab w:val="num" w:pos="360"/>
          <w:tab w:val="left" w:pos="709"/>
          <w:tab w:val="left" w:pos="900"/>
          <w:tab w:val="left" w:pos="1080"/>
          <w:tab w:val="left" w:pos="9000"/>
        </w:tabs>
        <w:ind w:left="0" w:firstLine="426"/>
        <w:rPr>
          <w:b/>
          <w:bCs w:val="0"/>
          <w:sz w:val="22"/>
          <w:szCs w:val="22"/>
        </w:rPr>
      </w:pPr>
      <w:r w:rsidRPr="003352F5">
        <w:rPr>
          <w:bCs w:val="0"/>
          <w:sz w:val="22"/>
          <w:szCs w:val="22"/>
        </w:rPr>
        <w:t>să-şi păstreze capacitatea de atracţie timp îndelungat (perioada de activitate a insectelor de scoarţă dintr-un sezon de vegetaţie);</w:t>
      </w:r>
    </w:p>
    <w:p w14:paraId="5BCE5DF4" w14:textId="77777777" w:rsidR="005C5A46" w:rsidRPr="003352F5" w:rsidRDefault="005C5A46">
      <w:pPr>
        <w:pStyle w:val="Heading2"/>
        <w:numPr>
          <w:ilvl w:val="0"/>
          <w:numId w:val="38"/>
        </w:numPr>
        <w:tabs>
          <w:tab w:val="clear" w:pos="720"/>
          <w:tab w:val="num" w:pos="360"/>
          <w:tab w:val="left" w:pos="709"/>
          <w:tab w:val="left" w:pos="900"/>
          <w:tab w:val="left" w:pos="1080"/>
          <w:tab w:val="left" w:pos="9000"/>
        </w:tabs>
        <w:ind w:left="0" w:firstLine="426"/>
        <w:rPr>
          <w:b/>
          <w:bCs w:val="0"/>
          <w:sz w:val="22"/>
          <w:szCs w:val="22"/>
        </w:rPr>
      </w:pPr>
      <w:r w:rsidRPr="003352F5">
        <w:rPr>
          <w:bCs w:val="0"/>
          <w:sz w:val="22"/>
          <w:szCs w:val="22"/>
        </w:rPr>
        <w:t>pe toată perioada de activitate să asigure uniformitatea atracţiei;</w:t>
      </w:r>
    </w:p>
    <w:p w14:paraId="16F742D8" w14:textId="77777777" w:rsidR="005C5A46" w:rsidRPr="003352F5" w:rsidRDefault="005C5A46" w:rsidP="005C5A46">
      <w:pPr>
        <w:pStyle w:val="NormalWeb"/>
        <w:shd w:val="clear" w:color="auto" w:fill="FFFFFF"/>
        <w:spacing w:before="0" w:beforeAutospacing="0"/>
        <w:ind w:firstLine="426"/>
        <w:jc w:val="both"/>
        <w:rPr>
          <w:rFonts w:ascii="Open Sans" w:hAnsi="Open Sans" w:cs="Open Sans"/>
          <w:sz w:val="22"/>
          <w:szCs w:val="22"/>
        </w:rPr>
      </w:pPr>
    </w:p>
    <w:p w14:paraId="26CC0CD8" w14:textId="77777777" w:rsidR="005C5A46" w:rsidRPr="003352F5" w:rsidRDefault="005C5A46" w:rsidP="005C5A46">
      <w:pPr>
        <w:pStyle w:val="NormalWeb"/>
        <w:shd w:val="clear" w:color="auto" w:fill="FFFFFF"/>
        <w:spacing w:before="0" w:beforeAutospacing="0"/>
        <w:ind w:firstLine="426"/>
        <w:jc w:val="both"/>
        <w:rPr>
          <w:rFonts w:ascii="Arial" w:hAnsi="Arial" w:cs="Arial"/>
          <w:sz w:val="22"/>
          <w:szCs w:val="22"/>
        </w:rPr>
      </w:pPr>
      <w:proofErr w:type="spellStart"/>
      <w:r w:rsidRPr="003352F5">
        <w:rPr>
          <w:rFonts w:ascii="Arial" w:hAnsi="Arial" w:cs="Arial"/>
          <w:sz w:val="22"/>
          <w:szCs w:val="22"/>
        </w:rPr>
        <w:t>Combatere</w:t>
      </w:r>
      <w:proofErr w:type="spellEnd"/>
      <w:r w:rsidRPr="003352F5">
        <w:rPr>
          <w:rFonts w:ascii="Arial" w:hAnsi="Arial" w:cs="Arial"/>
          <w:sz w:val="22"/>
          <w:szCs w:val="22"/>
        </w:rPr>
        <w:t>:</w:t>
      </w:r>
    </w:p>
    <w:p w14:paraId="7D159308" w14:textId="77777777" w:rsidR="005C5A46" w:rsidRPr="003352F5" w:rsidRDefault="005C5A46" w:rsidP="005C5A46">
      <w:pPr>
        <w:pStyle w:val="NormalWeb"/>
        <w:shd w:val="clear" w:color="auto" w:fill="FFFFFF"/>
        <w:spacing w:before="0" w:beforeAutospacing="0"/>
        <w:ind w:firstLine="426"/>
        <w:rPr>
          <w:rFonts w:ascii="Arial" w:hAnsi="Arial" w:cs="Arial"/>
          <w:sz w:val="22"/>
          <w:szCs w:val="22"/>
        </w:rPr>
      </w:pPr>
      <w:proofErr w:type="spellStart"/>
      <w:r w:rsidRPr="003352F5">
        <w:rPr>
          <w:rFonts w:ascii="Arial" w:hAnsi="Arial" w:cs="Arial"/>
          <w:sz w:val="22"/>
          <w:szCs w:val="22"/>
        </w:rPr>
        <w:t>În</w:t>
      </w:r>
      <w:proofErr w:type="spellEnd"/>
      <w:r w:rsidRPr="003352F5">
        <w:rPr>
          <w:rFonts w:ascii="Arial" w:hAnsi="Arial" w:cs="Arial"/>
          <w:sz w:val="22"/>
          <w:szCs w:val="22"/>
        </w:rPr>
        <w:t xml:space="preserve"> </w:t>
      </w:r>
      <w:proofErr w:type="spellStart"/>
      <w:r w:rsidRPr="003352F5">
        <w:rPr>
          <w:rFonts w:ascii="Arial" w:hAnsi="Arial" w:cs="Arial"/>
          <w:sz w:val="22"/>
          <w:szCs w:val="22"/>
        </w:rPr>
        <w:t>stadiile</w:t>
      </w:r>
      <w:proofErr w:type="spellEnd"/>
      <w:r w:rsidRPr="003352F5">
        <w:rPr>
          <w:rFonts w:ascii="Arial" w:hAnsi="Arial" w:cs="Arial"/>
          <w:sz w:val="22"/>
          <w:szCs w:val="22"/>
        </w:rPr>
        <w:t xml:space="preserve"> de </w:t>
      </w:r>
      <w:proofErr w:type="spellStart"/>
      <w:r w:rsidRPr="003352F5">
        <w:rPr>
          <w:rFonts w:ascii="Arial" w:hAnsi="Arial" w:cs="Arial"/>
          <w:sz w:val="22"/>
          <w:szCs w:val="22"/>
        </w:rPr>
        <w:t>început</w:t>
      </w:r>
      <w:proofErr w:type="spellEnd"/>
      <w:r w:rsidRPr="003352F5">
        <w:rPr>
          <w:rFonts w:ascii="Arial" w:hAnsi="Arial" w:cs="Arial"/>
          <w:sz w:val="22"/>
          <w:szCs w:val="22"/>
        </w:rPr>
        <w:t xml:space="preserve"> ale </w:t>
      </w:r>
      <w:proofErr w:type="spellStart"/>
      <w:r w:rsidRPr="003352F5">
        <w:rPr>
          <w:rFonts w:ascii="Arial" w:hAnsi="Arial" w:cs="Arial"/>
          <w:sz w:val="22"/>
          <w:szCs w:val="22"/>
        </w:rPr>
        <w:t>gradatiei</w:t>
      </w:r>
      <w:proofErr w:type="spellEnd"/>
      <w:r w:rsidRPr="003352F5">
        <w:rPr>
          <w:rFonts w:ascii="Arial" w:hAnsi="Arial" w:cs="Arial"/>
          <w:sz w:val="22"/>
          <w:szCs w:val="22"/>
        </w:rPr>
        <w:t xml:space="preserve">, </w:t>
      </w:r>
      <w:proofErr w:type="spellStart"/>
      <w:r w:rsidRPr="003352F5">
        <w:rPr>
          <w:rFonts w:ascii="Arial" w:hAnsi="Arial" w:cs="Arial"/>
          <w:sz w:val="22"/>
          <w:szCs w:val="22"/>
        </w:rPr>
        <w:t>arborii</w:t>
      </w:r>
      <w:proofErr w:type="spellEnd"/>
      <w:r w:rsidRPr="003352F5">
        <w:rPr>
          <w:rFonts w:ascii="Arial" w:hAnsi="Arial" w:cs="Arial"/>
          <w:sz w:val="22"/>
          <w:szCs w:val="22"/>
        </w:rPr>
        <w:t xml:space="preserve"> </w:t>
      </w:r>
      <w:proofErr w:type="spellStart"/>
      <w:r w:rsidRPr="003352F5">
        <w:rPr>
          <w:rFonts w:ascii="Arial" w:hAnsi="Arial" w:cs="Arial"/>
          <w:sz w:val="22"/>
          <w:szCs w:val="22"/>
        </w:rPr>
        <w:t>infectați</w:t>
      </w:r>
      <w:proofErr w:type="spellEnd"/>
      <w:r w:rsidRPr="003352F5">
        <w:rPr>
          <w:rFonts w:ascii="Arial" w:hAnsi="Arial" w:cs="Arial"/>
          <w:sz w:val="22"/>
          <w:szCs w:val="22"/>
        </w:rPr>
        <w:t xml:space="preserve"> </w:t>
      </w:r>
      <w:proofErr w:type="spellStart"/>
      <w:r w:rsidRPr="003352F5">
        <w:rPr>
          <w:rFonts w:ascii="Arial" w:hAnsi="Arial" w:cs="Arial"/>
          <w:sz w:val="22"/>
          <w:szCs w:val="22"/>
        </w:rPr>
        <w:t>și</w:t>
      </w:r>
      <w:proofErr w:type="spellEnd"/>
      <w:r w:rsidRPr="003352F5">
        <w:rPr>
          <w:rFonts w:ascii="Arial" w:hAnsi="Arial" w:cs="Arial"/>
          <w:sz w:val="22"/>
          <w:szCs w:val="22"/>
        </w:rPr>
        <w:t xml:space="preserve"> </w:t>
      </w:r>
      <w:proofErr w:type="spellStart"/>
      <w:r w:rsidRPr="003352F5">
        <w:rPr>
          <w:rFonts w:ascii="Arial" w:hAnsi="Arial" w:cs="Arial"/>
          <w:sz w:val="22"/>
          <w:szCs w:val="22"/>
        </w:rPr>
        <w:t>descoperiți</w:t>
      </w:r>
      <w:proofErr w:type="spellEnd"/>
      <w:r w:rsidRPr="003352F5">
        <w:rPr>
          <w:rFonts w:ascii="Arial" w:hAnsi="Arial" w:cs="Arial"/>
          <w:sz w:val="22"/>
          <w:szCs w:val="22"/>
        </w:rPr>
        <w:t xml:space="preserve"> a fi </w:t>
      </w:r>
      <w:proofErr w:type="spellStart"/>
      <w:r w:rsidRPr="003352F5">
        <w:rPr>
          <w:rFonts w:ascii="Arial" w:hAnsi="Arial" w:cs="Arial"/>
          <w:sz w:val="22"/>
          <w:szCs w:val="22"/>
        </w:rPr>
        <w:t>infectati</w:t>
      </w:r>
      <w:proofErr w:type="spellEnd"/>
      <w:r w:rsidRPr="003352F5">
        <w:rPr>
          <w:rFonts w:ascii="Arial" w:hAnsi="Arial" w:cs="Arial"/>
          <w:sz w:val="22"/>
          <w:szCs w:val="22"/>
        </w:rPr>
        <w:t xml:space="preserve"> din </w:t>
      </w:r>
      <w:proofErr w:type="spellStart"/>
      <w:r w:rsidRPr="003352F5">
        <w:rPr>
          <w:rFonts w:ascii="Arial" w:hAnsi="Arial" w:cs="Arial"/>
          <w:sz w:val="22"/>
          <w:szCs w:val="22"/>
        </w:rPr>
        <w:t>timp</w:t>
      </w:r>
      <w:proofErr w:type="spellEnd"/>
      <w:r w:rsidRPr="003352F5">
        <w:rPr>
          <w:rFonts w:ascii="Arial" w:hAnsi="Arial" w:cs="Arial"/>
          <w:sz w:val="22"/>
          <w:szCs w:val="22"/>
        </w:rPr>
        <w:t xml:space="preserve">, se </w:t>
      </w:r>
      <w:proofErr w:type="spellStart"/>
      <w:r w:rsidRPr="003352F5">
        <w:rPr>
          <w:rFonts w:ascii="Arial" w:hAnsi="Arial" w:cs="Arial"/>
          <w:sz w:val="22"/>
          <w:szCs w:val="22"/>
        </w:rPr>
        <w:t>recomanda</w:t>
      </w:r>
      <w:proofErr w:type="spellEnd"/>
      <w:r w:rsidRPr="003352F5">
        <w:rPr>
          <w:rFonts w:ascii="Arial" w:hAnsi="Arial" w:cs="Arial"/>
          <w:sz w:val="22"/>
          <w:szCs w:val="22"/>
        </w:rPr>
        <w:t xml:space="preserve"> a fi </w:t>
      </w:r>
      <w:proofErr w:type="spellStart"/>
      <w:r w:rsidRPr="003352F5">
        <w:rPr>
          <w:rFonts w:ascii="Arial" w:hAnsi="Arial" w:cs="Arial"/>
          <w:sz w:val="22"/>
          <w:szCs w:val="22"/>
        </w:rPr>
        <w:t>doborâți</w:t>
      </w:r>
      <w:proofErr w:type="spellEnd"/>
      <w:r w:rsidRPr="003352F5">
        <w:rPr>
          <w:rFonts w:ascii="Arial" w:hAnsi="Arial" w:cs="Arial"/>
          <w:sz w:val="22"/>
          <w:szCs w:val="22"/>
        </w:rPr>
        <w:t xml:space="preserve"> </w:t>
      </w:r>
      <w:proofErr w:type="spellStart"/>
      <w:r w:rsidRPr="003352F5">
        <w:rPr>
          <w:rFonts w:ascii="Arial" w:hAnsi="Arial" w:cs="Arial"/>
          <w:sz w:val="22"/>
          <w:szCs w:val="22"/>
        </w:rPr>
        <w:t>şi</w:t>
      </w:r>
      <w:proofErr w:type="spellEnd"/>
      <w:r w:rsidRPr="003352F5">
        <w:rPr>
          <w:rFonts w:ascii="Arial" w:hAnsi="Arial" w:cs="Arial"/>
          <w:sz w:val="22"/>
          <w:szCs w:val="22"/>
        </w:rPr>
        <w:t xml:space="preserve"> </w:t>
      </w:r>
      <w:proofErr w:type="spellStart"/>
      <w:r w:rsidRPr="003352F5">
        <w:rPr>
          <w:rFonts w:ascii="Arial" w:hAnsi="Arial" w:cs="Arial"/>
          <w:sz w:val="22"/>
          <w:szCs w:val="22"/>
        </w:rPr>
        <w:t>decojiți</w:t>
      </w:r>
      <w:proofErr w:type="spellEnd"/>
      <w:r w:rsidRPr="003352F5">
        <w:rPr>
          <w:rFonts w:ascii="Arial" w:hAnsi="Arial" w:cs="Arial"/>
          <w:sz w:val="22"/>
          <w:szCs w:val="22"/>
        </w:rPr>
        <w:t xml:space="preserve"> </w:t>
      </w:r>
      <w:proofErr w:type="spellStart"/>
      <w:r w:rsidRPr="003352F5">
        <w:rPr>
          <w:rFonts w:ascii="Arial" w:hAnsi="Arial" w:cs="Arial"/>
          <w:sz w:val="22"/>
          <w:szCs w:val="22"/>
        </w:rPr>
        <w:t>cât</w:t>
      </w:r>
      <w:proofErr w:type="spellEnd"/>
      <w:r w:rsidRPr="003352F5">
        <w:rPr>
          <w:rFonts w:ascii="Arial" w:hAnsi="Arial" w:cs="Arial"/>
          <w:sz w:val="22"/>
          <w:szCs w:val="22"/>
        </w:rPr>
        <w:t xml:space="preserve"> </w:t>
      </w:r>
      <w:proofErr w:type="spellStart"/>
      <w:r w:rsidRPr="003352F5">
        <w:rPr>
          <w:rFonts w:ascii="Arial" w:hAnsi="Arial" w:cs="Arial"/>
          <w:sz w:val="22"/>
          <w:szCs w:val="22"/>
        </w:rPr>
        <w:t>încă</w:t>
      </w:r>
      <w:proofErr w:type="spellEnd"/>
      <w:r w:rsidRPr="003352F5">
        <w:rPr>
          <w:rFonts w:ascii="Arial" w:hAnsi="Arial" w:cs="Arial"/>
          <w:sz w:val="22"/>
          <w:szCs w:val="22"/>
        </w:rPr>
        <w:t xml:space="preserve"> </w:t>
      </w:r>
      <w:proofErr w:type="spellStart"/>
      <w:r w:rsidRPr="003352F5">
        <w:rPr>
          <w:rFonts w:ascii="Arial" w:hAnsi="Arial" w:cs="Arial"/>
          <w:sz w:val="22"/>
          <w:szCs w:val="22"/>
        </w:rPr>
        <w:t>insecta</w:t>
      </w:r>
      <w:proofErr w:type="spellEnd"/>
      <w:r w:rsidRPr="003352F5">
        <w:rPr>
          <w:rFonts w:ascii="Arial" w:hAnsi="Arial" w:cs="Arial"/>
          <w:sz w:val="22"/>
          <w:szCs w:val="22"/>
        </w:rPr>
        <w:t xml:space="preserve"> e </w:t>
      </w:r>
      <w:proofErr w:type="spellStart"/>
      <w:r w:rsidRPr="003352F5">
        <w:rPr>
          <w:rFonts w:ascii="Arial" w:hAnsi="Arial" w:cs="Arial"/>
          <w:sz w:val="22"/>
          <w:szCs w:val="22"/>
        </w:rPr>
        <w:t>în</w:t>
      </w:r>
      <w:proofErr w:type="spellEnd"/>
      <w:r w:rsidRPr="003352F5">
        <w:rPr>
          <w:rFonts w:ascii="Arial" w:hAnsi="Arial" w:cs="Arial"/>
          <w:sz w:val="22"/>
          <w:szCs w:val="22"/>
        </w:rPr>
        <w:t xml:space="preserve"> </w:t>
      </w:r>
      <w:proofErr w:type="spellStart"/>
      <w:r w:rsidRPr="003352F5">
        <w:rPr>
          <w:rFonts w:ascii="Arial" w:hAnsi="Arial" w:cs="Arial"/>
          <w:sz w:val="22"/>
          <w:szCs w:val="22"/>
        </w:rPr>
        <w:t>stadiul</w:t>
      </w:r>
      <w:proofErr w:type="spellEnd"/>
      <w:r w:rsidRPr="003352F5">
        <w:rPr>
          <w:rFonts w:ascii="Arial" w:hAnsi="Arial" w:cs="Arial"/>
          <w:sz w:val="22"/>
          <w:szCs w:val="22"/>
        </w:rPr>
        <w:t xml:space="preserve"> de </w:t>
      </w:r>
      <w:proofErr w:type="spellStart"/>
      <w:r w:rsidRPr="003352F5">
        <w:rPr>
          <w:rFonts w:ascii="Arial" w:hAnsi="Arial" w:cs="Arial"/>
          <w:sz w:val="22"/>
          <w:szCs w:val="22"/>
        </w:rPr>
        <w:t>larvă</w:t>
      </w:r>
      <w:proofErr w:type="spellEnd"/>
      <w:r w:rsidRPr="003352F5">
        <w:rPr>
          <w:rFonts w:ascii="Arial" w:hAnsi="Arial" w:cs="Arial"/>
          <w:sz w:val="22"/>
          <w:szCs w:val="22"/>
        </w:rPr>
        <w:t xml:space="preserve">. De </w:t>
      </w:r>
      <w:proofErr w:type="spellStart"/>
      <w:r w:rsidRPr="003352F5">
        <w:rPr>
          <w:rFonts w:ascii="Arial" w:hAnsi="Arial" w:cs="Arial"/>
          <w:sz w:val="22"/>
          <w:szCs w:val="22"/>
        </w:rPr>
        <w:t>asemenea</w:t>
      </w:r>
      <w:proofErr w:type="spellEnd"/>
      <w:r w:rsidRPr="003352F5">
        <w:rPr>
          <w:rFonts w:ascii="Arial" w:hAnsi="Arial" w:cs="Arial"/>
          <w:sz w:val="22"/>
          <w:szCs w:val="22"/>
        </w:rPr>
        <w:t xml:space="preserve">, </w:t>
      </w:r>
      <w:proofErr w:type="spellStart"/>
      <w:r w:rsidRPr="003352F5">
        <w:rPr>
          <w:rFonts w:ascii="Arial" w:hAnsi="Arial" w:cs="Arial"/>
          <w:sz w:val="22"/>
          <w:szCs w:val="22"/>
        </w:rPr>
        <w:t>arborii</w:t>
      </w:r>
      <w:proofErr w:type="spellEnd"/>
      <w:r w:rsidRPr="003352F5">
        <w:rPr>
          <w:rFonts w:ascii="Arial" w:hAnsi="Arial" w:cs="Arial"/>
          <w:sz w:val="22"/>
          <w:szCs w:val="22"/>
        </w:rPr>
        <w:t xml:space="preserve"> </w:t>
      </w:r>
      <w:proofErr w:type="spellStart"/>
      <w:r w:rsidRPr="003352F5">
        <w:rPr>
          <w:rFonts w:ascii="Arial" w:hAnsi="Arial" w:cs="Arial"/>
          <w:sz w:val="22"/>
          <w:szCs w:val="22"/>
        </w:rPr>
        <w:t>atacați</w:t>
      </w:r>
      <w:proofErr w:type="spellEnd"/>
      <w:r w:rsidRPr="003352F5">
        <w:rPr>
          <w:rFonts w:ascii="Arial" w:hAnsi="Arial" w:cs="Arial"/>
          <w:sz w:val="22"/>
          <w:szCs w:val="22"/>
        </w:rPr>
        <w:t xml:space="preserve"> </w:t>
      </w:r>
      <w:proofErr w:type="spellStart"/>
      <w:r w:rsidRPr="003352F5">
        <w:rPr>
          <w:rFonts w:ascii="Arial" w:hAnsi="Arial" w:cs="Arial"/>
          <w:sz w:val="22"/>
          <w:szCs w:val="22"/>
        </w:rPr>
        <w:t>în</w:t>
      </w:r>
      <w:proofErr w:type="spellEnd"/>
      <w:r w:rsidRPr="003352F5">
        <w:rPr>
          <w:rFonts w:ascii="Arial" w:hAnsi="Arial" w:cs="Arial"/>
          <w:sz w:val="22"/>
          <w:szCs w:val="22"/>
        </w:rPr>
        <w:t xml:space="preserve"> </w:t>
      </w:r>
      <w:proofErr w:type="spellStart"/>
      <w:r w:rsidRPr="003352F5">
        <w:rPr>
          <w:rFonts w:ascii="Arial" w:hAnsi="Arial" w:cs="Arial"/>
          <w:sz w:val="22"/>
          <w:szCs w:val="22"/>
        </w:rPr>
        <w:t>toamnă</w:t>
      </w:r>
      <w:proofErr w:type="spellEnd"/>
      <w:r w:rsidRPr="003352F5">
        <w:rPr>
          <w:rFonts w:ascii="Arial" w:hAnsi="Arial" w:cs="Arial"/>
          <w:sz w:val="22"/>
          <w:szCs w:val="22"/>
        </w:rPr>
        <w:t xml:space="preserve">, se </w:t>
      </w:r>
      <w:proofErr w:type="spellStart"/>
      <w:r w:rsidRPr="003352F5">
        <w:rPr>
          <w:rFonts w:ascii="Arial" w:hAnsi="Arial" w:cs="Arial"/>
          <w:sz w:val="22"/>
          <w:szCs w:val="22"/>
        </w:rPr>
        <w:t>recomandă</w:t>
      </w:r>
      <w:proofErr w:type="spellEnd"/>
      <w:r w:rsidRPr="003352F5">
        <w:rPr>
          <w:rFonts w:ascii="Arial" w:hAnsi="Arial" w:cs="Arial"/>
          <w:sz w:val="22"/>
          <w:szCs w:val="22"/>
        </w:rPr>
        <w:t xml:space="preserve"> a fi </w:t>
      </w:r>
      <w:proofErr w:type="spellStart"/>
      <w:r w:rsidRPr="003352F5">
        <w:rPr>
          <w:rFonts w:ascii="Arial" w:hAnsi="Arial" w:cs="Arial"/>
          <w:sz w:val="22"/>
          <w:szCs w:val="22"/>
        </w:rPr>
        <w:t>scoși</w:t>
      </w:r>
      <w:proofErr w:type="spellEnd"/>
      <w:r w:rsidRPr="003352F5">
        <w:rPr>
          <w:rFonts w:ascii="Arial" w:hAnsi="Arial" w:cs="Arial"/>
          <w:sz w:val="22"/>
          <w:szCs w:val="22"/>
        </w:rPr>
        <w:t xml:space="preserve"> </w:t>
      </w:r>
      <w:proofErr w:type="spellStart"/>
      <w:r w:rsidRPr="003352F5">
        <w:rPr>
          <w:rFonts w:ascii="Arial" w:hAnsi="Arial" w:cs="Arial"/>
          <w:sz w:val="22"/>
          <w:szCs w:val="22"/>
        </w:rPr>
        <w:t>până</w:t>
      </w:r>
      <w:proofErr w:type="spellEnd"/>
      <w:r w:rsidRPr="003352F5">
        <w:rPr>
          <w:rFonts w:ascii="Arial" w:hAnsi="Arial" w:cs="Arial"/>
          <w:sz w:val="22"/>
          <w:szCs w:val="22"/>
        </w:rPr>
        <w:t xml:space="preserve"> </w:t>
      </w:r>
      <w:proofErr w:type="spellStart"/>
      <w:r w:rsidRPr="003352F5">
        <w:rPr>
          <w:rFonts w:ascii="Arial" w:hAnsi="Arial" w:cs="Arial"/>
          <w:sz w:val="22"/>
          <w:szCs w:val="22"/>
        </w:rPr>
        <w:t>în</w:t>
      </w:r>
      <w:proofErr w:type="spellEnd"/>
      <w:r w:rsidRPr="003352F5">
        <w:rPr>
          <w:rFonts w:ascii="Arial" w:hAnsi="Arial" w:cs="Arial"/>
          <w:sz w:val="22"/>
          <w:szCs w:val="22"/>
        </w:rPr>
        <w:t xml:space="preserve"> </w:t>
      </w:r>
      <w:proofErr w:type="spellStart"/>
      <w:r w:rsidRPr="003352F5">
        <w:rPr>
          <w:rFonts w:ascii="Arial" w:hAnsi="Arial" w:cs="Arial"/>
          <w:sz w:val="22"/>
          <w:szCs w:val="22"/>
        </w:rPr>
        <w:t>primăvara</w:t>
      </w:r>
      <w:proofErr w:type="spellEnd"/>
      <w:r w:rsidRPr="003352F5">
        <w:rPr>
          <w:rFonts w:ascii="Arial" w:hAnsi="Arial" w:cs="Arial"/>
          <w:sz w:val="22"/>
          <w:szCs w:val="22"/>
        </w:rPr>
        <w:t xml:space="preserve"> </w:t>
      </w:r>
      <w:proofErr w:type="spellStart"/>
      <w:r w:rsidRPr="003352F5">
        <w:rPr>
          <w:rFonts w:ascii="Arial" w:hAnsi="Arial" w:cs="Arial"/>
          <w:sz w:val="22"/>
          <w:szCs w:val="22"/>
        </w:rPr>
        <w:t>următoare</w:t>
      </w:r>
      <w:proofErr w:type="spellEnd"/>
      <w:r w:rsidRPr="003352F5">
        <w:rPr>
          <w:rFonts w:ascii="Arial" w:hAnsi="Arial" w:cs="Arial"/>
          <w:sz w:val="22"/>
          <w:szCs w:val="22"/>
        </w:rPr>
        <w:t xml:space="preserve"> din </w:t>
      </w:r>
      <w:proofErr w:type="spellStart"/>
      <w:r w:rsidRPr="003352F5">
        <w:rPr>
          <w:rFonts w:ascii="Arial" w:hAnsi="Arial" w:cs="Arial"/>
          <w:sz w:val="22"/>
          <w:szCs w:val="22"/>
        </w:rPr>
        <w:t>arboretul</w:t>
      </w:r>
      <w:proofErr w:type="spellEnd"/>
      <w:r w:rsidRPr="003352F5">
        <w:rPr>
          <w:rFonts w:ascii="Arial" w:hAnsi="Arial" w:cs="Arial"/>
          <w:sz w:val="22"/>
          <w:szCs w:val="22"/>
        </w:rPr>
        <w:t xml:space="preserve"> </w:t>
      </w:r>
      <w:proofErr w:type="spellStart"/>
      <w:r w:rsidRPr="003352F5">
        <w:rPr>
          <w:rFonts w:ascii="Arial" w:hAnsi="Arial" w:cs="Arial"/>
          <w:sz w:val="22"/>
          <w:szCs w:val="22"/>
        </w:rPr>
        <w:t>infestat</w:t>
      </w:r>
      <w:proofErr w:type="spellEnd"/>
      <w:r w:rsidRPr="003352F5">
        <w:rPr>
          <w:rFonts w:ascii="Arial" w:hAnsi="Arial" w:cs="Arial"/>
          <w:sz w:val="22"/>
          <w:szCs w:val="22"/>
        </w:rPr>
        <w:t xml:space="preserve">. </w:t>
      </w:r>
      <w:proofErr w:type="spellStart"/>
      <w:r w:rsidRPr="003352F5">
        <w:rPr>
          <w:rFonts w:ascii="Arial" w:hAnsi="Arial" w:cs="Arial"/>
          <w:sz w:val="22"/>
          <w:szCs w:val="22"/>
        </w:rPr>
        <w:t>Cea</w:t>
      </w:r>
      <w:proofErr w:type="spellEnd"/>
      <w:r w:rsidRPr="003352F5">
        <w:rPr>
          <w:rFonts w:ascii="Arial" w:hAnsi="Arial" w:cs="Arial"/>
          <w:sz w:val="22"/>
          <w:szCs w:val="22"/>
        </w:rPr>
        <w:t xml:space="preserve"> </w:t>
      </w:r>
      <w:proofErr w:type="spellStart"/>
      <w:r w:rsidRPr="003352F5">
        <w:rPr>
          <w:rFonts w:ascii="Arial" w:hAnsi="Arial" w:cs="Arial"/>
          <w:sz w:val="22"/>
          <w:szCs w:val="22"/>
        </w:rPr>
        <w:t>mai</w:t>
      </w:r>
      <w:proofErr w:type="spellEnd"/>
      <w:r w:rsidRPr="003352F5">
        <w:rPr>
          <w:rFonts w:ascii="Arial" w:hAnsi="Arial" w:cs="Arial"/>
          <w:sz w:val="22"/>
          <w:szCs w:val="22"/>
        </w:rPr>
        <w:t xml:space="preserve"> buna </w:t>
      </w:r>
      <w:proofErr w:type="spellStart"/>
      <w:r w:rsidRPr="003352F5">
        <w:rPr>
          <w:rFonts w:ascii="Arial" w:hAnsi="Arial" w:cs="Arial"/>
          <w:sz w:val="22"/>
          <w:szCs w:val="22"/>
        </w:rPr>
        <w:t>metoda</w:t>
      </w:r>
      <w:proofErr w:type="spellEnd"/>
      <w:r w:rsidRPr="003352F5">
        <w:rPr>
          <w:rFonts w:ascii="Arial" w:hAnsi="Arial" w:cs="Arial"/>
          <w:sz w:val="22"/>
          <w:szCs w:val="22"/>
        </w:rPr>
        <w:t xml:space="preserve"> de </w:t>
      </w:r>
      <w:proofErr w:type="spellStart"/>
      <w:r w:rsidRPr="003352F5">
        <w:rPr>
          <w:rFonts w:ascii="Arial" w:hAnsi="Arial" w:cs="Arial"/>
          <w:sz w:val="22"/>
          <w:szCs w:val="22"/>
        </w:rPr>
        <w:t>combatere</w:t>
      </w:r>
      <w:proofErr w:type="spellEnd"/>
      <w:r w:rsidRPr="003352F5">
        <w:rPr>
          <w:rFonts w:ascii="Arial" w:hAnsi="Arial" w:cs="Arial"/>
          <w:sz w:val="22"/>
          <w:szCs w:val="22"/>
        </w:rPr>
        <w:t xml:space="preserve"> </w:t>
      </w:r>
      <w:proofErr w:type="spellStart"/>
      <w:r w:rsidRPr="003352F5">
        <w:rPr>
          <w:rFonts w:ascii="Arial" w:hAnsi="Arial" w:cs="Arial"/>
          <w:sz w:val="22"/>
          <w:szCs w:val="22"/>
        </w:rPr>
        <w:t>este</w:t>
      </w:r>
      <w:proofErr w:type="spellEnd"/>
      <w:r w:rsidRPr="003352F5">
        <w:rPr>
          <w:rFonts w:ascii="Arial" w:hAnsi="Arial" w:cs="Arial"/>
          <w:sz w:val="22"/>
          <w:szCs w:val="22"/>
        </w:rPr>
        <w:t xml:space="preserve"> </w:t>
      </w:r>
      <w:proofErr w:type="spellStart"/>
      <w:r w:rsidRPr="003352F5">
        <w:rPr>
          <w:rFonts w:ascii="Arial" w:hAnsi="Arial" w:cs="Arial"/>
          <w:sz w:val="22"/>
          <w:szCs w:val="22"/>
        </w:rPr>
        <w:t>preventia</w:t>
      </w:r>
      <w:proofErr w:type="spellEnd"/>
      <w:r w:rsidRPr="003352F5">
        <w:rPr>
          <w:rFonts w:ascii="Arial" w:hAnsi="Arial" w:cs="Arial"/>
          <w:sz w:val="22"/>
          <w:szCs w:val="22"/>
        </w:rPr>
        <w:t xml:space="preserve">....de </w:t>
      </w:r>
      <w:proofErr w:type="spellStart"/>
      <w:r w:rsidRPr="003352F5">
        <w:rPr>
          <w:rFonts w:ascii="Arial" w:hAnsi="Arial" w:cs="Arial"/>
          <w:sz w:val="22"/>
          <w:szCs w:val="22"/>
        </w:rPr>
        <w:t>îndată</w:t>
      </w:r>
      <w:proofErr w:type="spellEnd"/>
      <w:r w:rsidRPr="003352F5">
        <w:rPr>
          <w:rFonts w:ascii="Arial" w:hAnsi="Arial" w:cs="Arial"/>
          <w:sz w:val="22"/>
          <w:szCs w:val="22"/>
        </w:rPr>
        <w:t xml:space="preserve"> </w:t>
      </w:r>
      <w:proofErr w:type="spellStart"/>
      <w:r w:rsidRPr="003352F5">
        <w:rPr>
          <w:rFonts w:ascii="Arial" w:hAnsi="Arial" w:cs="Arial"/>
          <w:sz w:val="22"/>
          <w:szCs w:val="22"/>
        </w:rPr>
        <w:t>ce</w:t>
      </w:r>
      <w:proofErr w:type="spellEnd"/>
      <w:r w:rsidRPr="003352F5">
        <w:rPr>
          <w:rFonts w:ascii="Arial" w:hAnsi="Arial" w:cs="Arial"/>
          <w:sz w:val="22"/>
          <w:szCs w:val="22"/>
        </w:rPr>
        <w:t xml:space="preserve"> </w:t>
      </w:r>
      <w:proofErr w:type="spellStart"/>
      <w:r w:rsidRPr="003352F5">
        <w:rPr>
          <w:rFonts w:ascii="Arial" w:hAnsi="Arial" w:cs="Arial"/>
          <w:sz w:val="22"/>
          <w:szCs w:val="22"/>
        </w:rPr>
        <w:t>este</w:t>
      </w:r>
      <w:proofErr w:type="spellEnd"/>
      <w:r w:rsidRPr="003352F5">
        <w:rPr>
          <w:rFonts w:ascii="Arial" w:hAnsi="Arial" w:cs="Arial"/>
          <w:sz w:val="22"/>
          <w:szCs w:val="22"/>
        </w:rPr>
        <w:t xml:space="preserve"> </w:t>
      </w:r>
      <w:proofErr w:type="spellStart"/>
      <w:r w:rsidRPr="003352F5">
        <w:rPr>
          <w:rFonts w:ascii="Arial" w:hAnsi="Arial" w:cs="Arial"/>
          <w:sz w:val="22"/>
          <w:szCs w:val="22"/>
        </w:rPr>
        <w:t>identificat</w:t>
      </w:r>
      <w:proofErr w:type="spellEnd"/>
      <w:r w:rsidRPr="003352F5">
        <w:rPr>
          <w:rFonts w:ascii="Arial" w:hAnsi="Arial" w:cs="Arial"/>
          <w:sz w:val="22"/>
          <w:szCs w:val="22"/>
        </w:rPr>
        <w:t xml:space="preserve"> un </w:t>
      </w:r>
      <w:proofErr w:type="spellStart"/>
      <w:r w:rsidRPr="003352F5">
        <w:rPr>
          <w:rFonts w:ascii="Arial" w:hAnsi="Arial" w:cs="Arial"/>
          <w:sz w:val="22"/>
          <w:szCs w:val="22"/>
        </w:rPr>
        <w:t>pâlc</w:t>
      </w:r>
      <w:proofErr w:type="spellEnd"/>
      <w:r w:rsidRPr="003352F5">
        <w:rPr>
          <w:rFonts w:ascii="Arial" w:hAnsi="Arial" w:cs="Arial"/>
          <w:sz w:val="22"/>
          <w:szCs w:val="22"/>
        </w:rPr>
        <w:t xml:space="preserve"> de </w:t>
      </w:r>
      <w:proofErr w:type="spellStart"/>
      <w:r w:rsidRPr="003352F5">
        <w:rPr>
          <w:rFonts w:ascii="Arial" w:hAnsi="Arial" w:cs="Arial"/>
          <w:sz w:val="22"/>
          <w:szCs w:val="22"/>
        </w:rPr>
        <w:t>arbori</w:t>
      </w:r>
      <w:proofErr w:type="spellEnd"/>
      <w:r w:rsidRPr="003352F5">
        <w:rPr>
          <w:rFonts w:ascii="Arial" w:hAnsi="Arial" w:cs="Arial"/>
          <w:sz w:val="22"/>
          <w:szCs w:val="22"/>
        </w:rPr>
        <w:t xml:space="preserve"> </w:t>
      </w:r>
      <w:proofErr w:type="spellStart"/>
      <w:r w:rsidRPr="003352F5">
        <w:rPr>
          <w:rFonts w:ascii="Arial" w:hAnsi="Arial" w:cs="Arial"/>
          <w:sz w:val="22"/>
          <w:szCs w:val="22"/>
        </w:rPr>
        <w:t>infectati</w:t>
      </w:r>
      <w:proofErr w:type="spellEnd"/>
      <w:r w:rsidRPr="003352F5">
        <w:rPr>
          <w:rFonts w:ascii="Arial" w:hAnsi="Arial" w:cs="Arial"/>
          <w:sz w:val="22"/>
          <w:szCs w:val="22"/>
        </w:rPr>
        <w:t xml:space="preserve">, </w:t>
      </w:r>
      <w:proofErr w:type="spellStart"/>
      <w:r w:rsidRPr="003352F5">
        <w:rPr>
          <w:rFonts w:ascii="Arial" w:hAnsi="Arial" w:cs="Arial"/>
          <w:sz w:val="22"/>
          <w:szCs w:val="22"/>
        </w:rPr>
        <w:t>aceștia</w:t>
      </w:r>
      <w:proofErr w:type="spellEnd"/>
      <w:r w:rsidRPr="003352F5">
        <w:rPr>
          <w:rFonts w:ascii="Arial" w:hAnsi="Arial" w:cs="Arial"/>
          <w:sz w:val="22"/>
          <w:szCs w:val="22"/>
        </w:rPr>
        <w:t xml:space="preserve"> </w:t>
      </w:r>
      <w:proofErr w:type="spellStart"/>
      <w:r w:rsidRPr="003352F5">
        <w:rPr>
          <w:rFonts w:ascii="Arial" w:hAnsi="Arial" w:cs="Arial"/>
          <w:sz w:val="22"/>
          <w:szCs w:val="22"/>
        </w:rPr>
        <w:t>trebuie</w:t>
      </w:r>
      <w:proofErr w:type="spellEnd"/>
      <w:r w:rsidRPr="003352F5">
        <w:rPr>
          <w:rFonts w:ascii="Arial" w:hAnsi="Arial" w:cs="Arial"/>
          <w:sz w:val="22"/>
          <w:szCs w:val="22"/>
        </w:rPr>
        <w:t xml:space="preserve"> </w:t>
      </w:r>
      <w:proofErr w:type="spellStart"/>
      <w:r w:rsidRPr="003352F5">
        <w:rPr>
          <w:rFonts w:ascii="Arial" w:hAnsi="Arial" w:cs="Arial"/>
          <w:sz w:val="22"/>
          <w:szCs w:val="22"/>
        </w:rPr>
        <w:t>extrași</w:t>
      </w:r>
      <w:proofErr w:type="spellEnd"/>
      <w:r w:rsidRPr="003352F5">
        <w:rPr>
          <w:rFonts w:ascii="Arial" w:hAnsi="Arial" w:cs="Arial"/>
          <w:sz w:val="22"/>
          <w:szCs w:val="22"/>
        </w:rPr>
        <w:t xml:space="preserve"> din </w:t>
      </w:r>
      <w:proofErr w:type="spellStart"/>
      <w:r w:rsidRPr="003352F5">
        <w:rPr>
          <w:rFonts w:ascii="Arial" w:hAnsi="Arial" w:cs="Arial"/>
          <w:sz w:val="22"/>
          <w:szCs w:val="22"/>
        </w:rPr>
        <w:t>pădure</w:t>
      </w:r>
      <w:proofErr w:type="spellEnd"/>
      <w:r w:rsidRPr="003352F5">
        <w:rPr>
          <w:rFonts w:ascii="Arial" w:hAnsi="Arial" w:cs="Arial"/>
          <w:sz w:val="22"/>
          <w:szCs w:val="22"/>
        </w:rPr>
        <w:t xml:space="preserve"> </w:t>
      </w:r>
      <w:proofErr w:type="spellStart"/>
      <w:r w:rsidRPr="003352F5">
        <w:rPr>
          <w:rFonts w:ascii="Arial" w:hAnsi="Arial" w:cs="Arial"/>
          <w:sz w:val="22"/>
          <w:szCs w:val="22"/>
        </w:rPr>
        <w:t>și</w:t>
      </w:r>
      <w:proofErr w:type="spellEnd"/>
      <w:r w:rsidRPr="003352F5">
        <w:rPr>
          <w:rFonts w:ascii="Arial" w:hAnsi="Arial" w:cs="Arial"/>
          <w:sz w:val="22"/>
          <w:szCs w:val="22"/>
        </w:rPr>
        <w:t xml:space="preserve"> </w:t>
      </w:r>
      <w:proofErr w:type="spellStart"/>
      <w:r w:rsidRPr="003352F5">
        <w:rPr>
          <w:rFonts w:ascii="Arial" w:hAnsi="Arial" w:cs="Arial"/>
          <w:sz w:val="22"/>
          <w:szCs w:val="22"/>
        </w:rPr>
        <w:t>dacă</w:t>
      </w:r>
      <w:proofErr w:type="spellEnd"/>
      <w:r w:rsidRPr="003352F5">
        <w:rPr>
          <w:rFonts w:ascii="Arial" w:hAnsi="Arial" w:cs="Arial"/>
          <w:sz w:val="22"/>
          <w:szCs w:val="22"/>
        </w:rPr>
        <w:t xml:space="preserve"> nu e </w:t>
      </w:r>
      <w:proofErr w:type="spellStart"/>
      <w:r w:rsidRPr="003352F5">
        <w:rPr>
          <w:rFonts w:ascii="Arial" w:hAnsi="Arial" w:cs="Arial"/>
          <w:sz w:val="22"/>
          <w:szCs w:val="22"/>
        </w:rPr>
        <w:t>posibil</w:t>
      </w:r>
      <w:proofErr w:type="spellEnd"/>
      <w:r w:rsidRPr="003352F5">
        <w:rPr>
          <w:rFonts w:ascii="Arial" w:hAnsi="Arial" w:cs="Arial"/>
          <w:sz w:val="22"/>
          <w:szCs w:val="22"/>
        </w:rPr>
        <w:t xml:space="preserve">, </w:t>
      </w:r>
      <w:proofErr w:type="spellStart"/>
      <w:r w:rsidRPr="003352F5">
        <w:rPr>
          <w:rFonts w:ascii="Arial" w:hAnsi="Arial" w:cs="Arial"/>
          <w:sz w:val="22"/>
          <w:szCs w:val="22"/>
        </w:rPr>
        <w:t>măcar</w:t>
      </w:r>
      <w:proofErr w:type="spellEnd"/>
      <w:r w:rsidRPr="003352F5">
        <w:rPr>
          <w:rFonts w:ascii="Arial" w:hAnsi="Arial" w:cs="Arial"/>
          <w:sz w:val="22"/>
          <w:szCs w:val="22"/>
        </w:rPr>
        <w:t xml:space="preserve"> </w:t>
      </w:r>
      <w:proofErr w:type="spellStart"/>
      <w:r w:rsidRPr="003352F5">
        <w:rPr>
          <w:rFonts w:ascii="Arial" w:hAnsi="Arial" w:cs="Arial"/>
          <w:sz w:val="22"/>
          <w:szCs w:val="22"/>
        </w:rPr>
        <w:t>doborâți</w:t>
      </w:r>
      <w:proofErr w:type="spellEnd"/>
      <w:r w:rsidRPr="003352F5">
        <w:rPr>
          <w:rFonts w:ascii="Arial" w:hAnsi="Arial" w:cs="Arial"/>
          <w:sz w:val="22"/>
          <w:szCs w:val="22"/>
        </w:rPr>
        <w:t xml:space="preserve"> </w:t>
      </w:r>
      <w:proofErr w:type="spellStart"/>
      <w:r w:rsidRPr="003352F5">
        <w:rPr>
          <w:rFonts w:ascii="Arial" w:hAnsi="Arial" w:cs="Arial"/>
          <w:sz w:val="22"/>
          <w:szCs w:val="22"/>
        </w:rPr>
        <w:t>şi</w:t>
      </w:r>
      <w:proofErr w:type="spellEnd"/>
      <w:r w:rsidRPr="003352F5">
        <w:rPr>
          <w:rFonts w:ascii="Arial" w:hAnsi="Arial" w:cs="Arial"/>
          <w:sz w:val="22"/>
          <w:szCs w:val="22"/>
        </w:rPr>
        <w:t xml:space="preserve"> </w:t>
      </w:r>
      <w:proofErr w:type="spellStart"/>
      <w:r w:rsidRPr="003352F5">
        <w:rPr>
          <w:rFonts w:ascii="Arial" w:hAnsi="Arial" w:cs="Arial"/>
          <w:sz w:val="22"/>
          <w:szCs w:val="22"/>
        </w:rPr>
        <w:t>cojiți</w:t>
      </w:r>
      <w:proofErr w:type="spellEnd"/>
      <w:r w:rsidRPr="003352F5">
        <w:rPr>
          <w:rFonts w:ascii="Arial" w:hAnsi="Arial" w:cs="Arial"/>
          <w:sz w:val="22"/>
          <w:szCs w:val="22"/>
        </w:rPr>
        <w:t xml:space="preserve"> </w:t>
      </w:r>
      <w:proofErr w:type="spellStart"/>
      <w:r w:rsidRPr="003352F5">
        <w:rPr>
          <w:rFonts w:ascii="Arial" w:hAnsi="Arial" w:cs="Arial"/>
          <w:sz w:val="22"/>
          <w:szCs w:val="22"/>
        </w:rPr>
        <w:t>cât</w:t>
      </w:r>
      <w:proofErr w:type="spellEnd"/>
      <w:r w:rsidRPr="003352F5">
        <w:rPr>
          <w:rFonts w:ascii="Arial" w:hAnsi="Arial" w:cs="Arial"/>
          <w:sz w:val="22"/>
          <w:szCs w:val="22"/>
        </w:rPr>
        <w:t xml:space="preserve"> </w:t>
      </w:r>
      <w:proofErr w:type="spellStart"/>
      <w:r w:rsidRPr="003352F5">
        <w:rPr>
          <w:rFonts w:ascii="Arial" w:hAnsi="Arial" w:cs="Arial"/>
          <w:sz w:val="22"/>
          <w:szCs w:val="22"/>
        </w:rPr>
        <w:t>încă</w:t>
      </w:r>
      <w:proofErr w:type="spellEnd"/>
      <w:r w:rsidRPr="003352F5">
        <w:rPr>
          <w:rFonts w:ascii="Arial" w:hAnsi="Arial" w:cs="Arial"/>
          <w:sz w:val="22"/>
          <w:szCs w:val="22"/>
        </w:rPr>
        <w:t xml:space="preserve"> </w:t>
      </w:r>
      <w:proofErr w:type="spellStart"/>
      <w:r w:rsidRPr="003352F5">
        <w:rPr>
          <w:rFonts w:ascii="Arial" w:hAnsi="Arial" w:cs="Arial"/>
          <w:sz w:val="22"/>
          <w:szCs w:val="22"/>
        </w:rPr>
        <w:t>mai</w:t>
      </w:r>
      <w:proofErr w:type="spellEnd"/>
      <w:r w:rsidRPr="003352F5">
        <w:rPr>
          <w:rFonts w:ascii="Arial" w:hAnsi="Arial" w:cs="Arial"/>
          <w:sz w:val="22"/>
          <w:szCs w:val="22"/>
        </w:rPr>
        <w:t xml:space="preserve"> au </w:t>
      </w:r>
      <w:proofErr w:type="spellStart"/>
      <w:r w:rsidRPr="003352F5">
        <w:rPr>
          <w:rFonts w:ascii="Arial" w:hAnsi="Arial" w:cs="Arial"/>
          <w:sz w:val="22"/>
          <w:szCs w:val="22"/>
        </w:rPr>
        <w:t>insectele</w:t>
      </w:r>
      <w:proofErr w:type="spellEnd"/>
      <w:r w:rsidRPr="003352F5">
        <w:rPr>
          <w:rFonts w:ascii="Arial" w:hAnsi="Arial" w:cs="Arial"/>
          <w:sz w:val="22"/>
          <w:szCs w:val="22"/>
        </w:rPr>
        <w:t xml:space="preserve"> </w:t>
      </w:r>
      <w:proofErr w:type="spellStart"/>
      <w:r w:rsidRPr="003352F5">
        <w:rPr>
          <w:rFonts w:ascii="Arial" w:hAnsi="Arial" w:cs="Arial"/>
          <w:sz w:val="22"/>
          <w:szCs w:val="22"/>
        </w:rPr>
        <w:t>în</w:t>
      </w:r>
      <w:proofErr w:type="spellEnd"/>
      <w:r w:rsidRPr="003352F5">
        <w:rPr>
          <w:rFonts w:ascii="Arial" w:hAnsi="Arial" w:cs="Arial"/>
          <w:sz w:val="22"/>
          <w:szCs w:val="22"/>
        </w:rPr>
        <w:t xml:space="preserve"> </w:t>
      </w:r>
      <w:proofErr w:type="spellStart"/>
      <w:r w:rsidRPr="003352F5">
        <w:rPr>
          <w:rFonts w:ascii="Arial" w:hAnsi="Arial" w:cs="Arial"/>
          <w:sz w:val="22"/>
          <w:szCs w:val="22"/>
        </w:rPr>
        <w:t>stadiul</w:t>
      </w:r>
      <w:proofErr w:type="spellEnd"/>
      <w:r w:rsidRPr="003352F5">
        <w:rPr>
          <w:rFonts w:ascii="Arial" w:hAnsi="Arial" w:cs="Arial"/>
          <w:sz w:val="22"/>
          <w:szCs w:val="22"/>
        </w:rPr>
        <w:t xml:space="preserve"> de </w:t>
      </w:r>
      <w:proofErr w:type="spellStart"/>
      <w:r w:rsidRPr="003352F5">
        <w:rPr>
          <w:rFonts w:ascii="Arial" w:hAnsi="Arial" w:cs="Arial"/>
          <w:sz w:val="22"/>
          <w:szCs w:val="22"/>
        </w:rPr>
        <w:t>larvă</w:t>
      </w:r>
      <w:proofErr w:type="spellEnd"/>
      <w:r w:rsidRPr="003352F5">
        <w:rPr>
          <w:rFonts w:ascii="Arial" w:hAnsi="Arial" w:cs="Arial"/>
          <w:sz w:val="22"/>
          <w:szCs w:val="22"/>
        </w:rPr>
        <w:t xml:space="preserve">. </w:t>
      </w:r>
      <w:proofErr w:type="spellStart"/>
      <w:r w:rsidRPr="003352F5">
        <w:rPr>
          <w:rFonts w:ascii="Arial" w:hAnsi="Arial" w:cs="Arial"/>
          <w:sz w:val="22"/>
          <w:szCs w:val="22"/>
        </w:rPr>
        <w:t>Arborii</w:t>
      </w:r>
      <w:proofErr w:type="spellEnd"/>
      <w:r w:rsidRPr="003352F5">
        <w:rPr>
          <w:rFonts w:ascii="Arial" w:hAnsi="Arial" w:cs="Arial"/>
          <w:sz w:val="22"/>
          <w:szCs w:val="22"/>
        </w:rPr>
        <w:t xml:space="preserve"> care sunt </w:t>
      </w:r>
      <w:proofErr w:type="spellStart"/>
      <w:r w:rsidRPr="003352F5">
        <w:rPr>
          <w:rFonts w:ascii="Arial" w:hAnsi="Arial" w:cs="Arial"/>
          <w:sz w:val="22"/>
          <w:szCs w:val="22"/>
        </w:rPr>
        <w:t>scoși</w:t>
      </w:r>
      <w:proofErr w:type="spellEnd"/>
      <w:r w:rsidRPr="003352F5">
        <w:rPr>
          <w:rFonts w:ascii="Arial" w:hAnsi="Arial" w:cs="Arial"/>
          <w:sz w:val="22"/>
          <w:szCs w:val="22"/>
        </w:rPr>
        <w:t xml:space="preserve"> la </w:t>
      </w:r>
      <w:proofErr w:type="spellStart"/>
      <w:r w:rsidRPr="003352F5">
        <w:rPr>
          <w:rFonts w:ascii="Arial" w:hAnsi="Arial" w:cs="Arial"/>
          <w:sz w:val="22"/>
          <w:szCs w:val="22"/>
        </w:rPr>
        <w:t>doua</w:t>
      </w:r>
      <w:proofErr w:type="spellEnd"/>
      <w:r w:rsidRPr="003352F5">
        <w:rPr>
          <w:rFonts w:ascii="Arial" w:hAnsi="Arial" w:cs="Arial"/>
          <w:sz w:val="22"/>
          <w:szCs w:val="22"/>
        </w:rPr>
        <w:t xml:space="preserve"> </w:t>
      </w:r>
      <w:proofErr w:type="spellStart"/>
      <w:r w:rsidRPr="003352F5">
        <w:rPr>
          <w:rFonts w:ascii="Arial" w:hAnsi="Arial" w:cs="Arial"/>
          <w:sz w:val="22"/>
          <w:szCs w:val="22"/>
        </w:rPr>
        <w:t>trei</w:t>
      </w:r>
      <w:proofErr w:type="spellEnd"/>
      <w:r w:rsidRPr="003352F5">
        <w:rPr>
          <w:rFonts w:ascii="Arial" w:hAnsi="Arial" w:cs="Arial"/>
          <w:sz w:val="22"/>
          <w:szCs w:val="22"/>
        </w:rPr>
        <w:t xml:space="preserve"> </w:t>
      </w:r>
      <w:proofErr w:type="spellStart"/>
      <w:r w:rsidRPr="003352F5">
        <w:rPr>
          <w:rFonts w:ascii="Arial" w:hAnsi="Arial" w:cs="Arial"/>
          <w:sz w:val="22"/>
          <w:szCs w:val="22"/>
        </w:rPr>
        <w:t>luni</w:t>
      </w:r>
      <w:proofErr w:type="spellEnd"/>
      <w:r w:rsidRPr="003352F5">
        <w:rPr>
          <w:rFonts w:ascii="Arial" w:hAnsi="Arial" w:cs="Arial"/>
          <w:sz w:val="22"/>
          <w:szCs w:val="22"/>
        </w:rPr>
        <w:t xml:space="preserve"> </w:t>
      </w:r>
      <w:proofErr w:type="spellStart"/>
      <w:r w:rsidRPr="003352F5">
        <w:rPr>
          <w:rFonts w:ascii="Arial" w:hAnsi="Arial" w:cs="Arial"/>
          <w:sz w:val="22"/>
          <w:szCs w:val="22"/>
        </w:rPr>
        <w:t>după</w:t>
      </w:r>
      <w:proofErr w:type="spellEnd"/>
      <w:r w:rsidRPr="003352F5">
        <w:rPr>
          <w:rFonts w:ascii="Arial" w:hAnsi="Arial" w:cs="Arial"/>
          <w:sz w:val="22"/>
          <w:szCs w:val="22"/>
        </w:rPr>
        <w:t xml:space="preserve"> </w:t>
      </w:r>
      <w:proofErr w:type="spellStart"/>
      <w:r w:rsidRPr="003352F5">
        <w:rPr>
          <w:rFonts w:ascii="Arial" w:hAnsi="Arial" w:cs="Arial"/>
          <w:sz w:val="22"/>
          <w:szCs w:val="22"/>
        </w:rPr>
        <w:t>ce</w:t>
      </w:r>
      <w:proofErr w:type="spellEnd"/>
      <w:r w:rsidRPr="003352F5">
        <w:rPr>
          <w:rFonts w:ascii="Arial" w:hAnsi="Arial" w:cs="Arial"/>
          <w:sz w:val="22"/>
          <w:szCs w:val="22"/>
        </w:rPr>
        <w:t xml:space="preserve"> sunt </w:t>
      </w:r>
      <w:proofErr w:type="spellStart"/>
      <w:r w:rsidRPr="003352F5">
        <w:rPr>
          <w:rFonts w:ascii="Arial" w:hAnsi="Arial" w:cs="Arial"/>
          <w:sz w:val="22"/>
          <w:szCs w:val="22"/>
        </w:rPr>
        <w:t>părăsiți</w:t>
      </w:r>
      <w:proofErr w:type="spellEnd"/>
      <w:r w:rsidRPr="003352F5">
        <w:rPr>
          <w:rFonts w:ascii="Arial" w:hAnsi="Arial" w:cs="Arial"/>
          <w:sz w:val="22"/>
          <w:szCs w:val="22"/>
        </w:rPr>
        <w:t xml:space="preserve"> de </w:t>
      </w:r>
      <w:proofErr w:type="spellStart"/>
      <w:r w:rsidRPr="003352F5">
        <w:rPr>
          <w:rFonts w:ascii="Arial" w:hAnsi="Arial" w:cs="Arial"/>
          <w:sz w:val="22"/>
          <w:szCs w:val="22"/>
        </w:rPr>
        <w:t>insecte</w:t>
      </w:r>
      <w:proofErr w:type="spellEnd"/>
      <w:r w:rsidRPr="003352F5">
        <w:rPr>
          <w:rFonts w:ascii="Arial" w:hAnsi="Arial" w:cs="Arial"/>
          <w:sz w:val="22"/>
          <w:szCs w:val="22"/>
        </w:rPr>
        <w:t xml:space="preserve"> nu </w:t>
      </w:r>
      <w:proofErr w:type="spellStart"/>
      <w:r w:rsidRPr="003352F5">
        <w:rPr>
          <w:rFonts w:ascii="Arial" w:hAnsi="Arial" w:cs="Arial"/>
          <w:sz w:val="22"/>
          <w:szCs w:val="22"/>
        </w:rPr>
        <w:t>mai</w:t>
      </w:r>
      <w:proofErr w:type="spellEnd"/>
      <w:r w:rsidRPr="003352F5">
        <w:rPr>
          <w:rFonts w:ascii="Arial" w:hAnsi="Arial" w:cs="Arial"/>
          <w:sz w:val="22"/>
          <w:szCs w:val="22"/>
        </w:rPr>
        <w:t xml:space="preserve"> </w:t>
      </w:r>
      <w:proofErr w:type="spellStart"/>
      <w:r w:rsidRPr="003352F5">
        <w:rPr>
          <w:rFonts w:ascii="Arial" w:hAnsi="Arial" w:cs="Arial"/>
          <w:sz w:val="22"/>
          <w:szCs w:val="22"/>
        </w:rPr>
        <w:t>produc</w:t>
      </w:r>
      <w:proofErr w:type="spellEnd"/>
      <w:r w:rsidRPr="003352F5">
        <w:rPr>
          <w:rFonts w:ascii="Arial" w:hAnsi="Arial" w:cs="Arial"/>
          <w:sz w:val="22"/>
          <w:szCs w:val="22"/>
        </w:rPr>
        <w:t xml:space="preserve"> </w:t>
      </w:r>
      <w:proofErr w:type="spellStart"/>
      <w:r w:rsidRPr="003352F5">
        <w:rPr>
          <w:rFonts w:ascii="Arial" w:hAnsi="Arial" w:cs="Arial"/>
          <w:sz w:val="22"/>
          <w:szCs w:val="22"/>
        </w:rPr>
        <w:t>niciun</w:t>
      </w:r>
      <w:proofErr w:type="spellEnd"/>
      <w:r w:rsidRPr="003352F5">
        <w:rPr>
          <w:rFonts w:ascii="Arial" w:hAnsi="Arial" w:cs="Arial"/>
          <w:sz w:val="22"/>
          <w:szCs w:val="22"/>
        </w:rPr>
        <w:t xml:space="preserve"> </w:t>
      </w:r>
      <w:proofErr w:type="spellStart"/>
      <w:r w:rsidRPr="003352F5">
        <w:rPr>
          <w:rFonts w:ascii="Arial" w:hAnsi="Arial" w:cs="Arial"/>
          <w:sz w:val="22"/>
          <w:szCs w:val="22"/>
        </w:rPr>
        <w:t>efect</w:t>
      </w:r>
      <w:proofErr w:type="spellEnd"/>
      <w:r w:rsidRPr="003352F5">
        <w:rPr>
          <w:rFonts w:ascii="Arial" w:hAnsi="Arial" w:cs="Arial"/>
          <w:sz w:val="22"/>
          <w:szCs w:val="22"/>
        </w:rPr>
        <w:t xml:space="preserve"> </w:t>
      </w:r>
      <w:proofErr w:type="spellStart"/>
      <w:r w:rsidRPr="003352F5">
        <w:rPr>
          <w:rFonts w:ascii="Arial" w:hAnsi="Arial" w:cs="Arial"/>
          <w:sz w:val="22"/>
          <w:szCs w:val="22"/>
        </w:rPr>
        <w:t>în</w:t>
      </w:r>
      <w:proofErr w:type="spellEnd"/>
      <w:r w:rsidRPr="003352F5">
        <w:rPr>
          <w:rFonts w:ascii="Arial" w:hAnsi="Arial" w:cs="Arial"/>
          <w:sz w:val="22"/>
          <w:szCs w:val="22"/>
        </w:rPr>
        <w:t xml:space="preserve"> </w:t>
      </w:r>
      <w:proofErr w:type="spellStart"/>
      <w:r w:rsidRPr="003352F5">
        <w:rPr>
          <w:rFonts w:ascii="Arial" w:hAnsi="Arial" w:cs="Arial"/>
          <w:sz w:val="22"/>
          <w:szCs w:val="22"/>
        </w:rPr>
        <w:t>partea</w:t>
      </w:r>
      <w:proofErr w:type="spellEnd"/>
      <w:r w:rsidRPr="003352F5">
        <w:rPr>
          <w:rFonts w:ascii="Arial" w:hAnsi="Arial" w:cs="Arial"/>
          <w:sz w:val="22"/>
          <w:szCs w:val="22"/>
        </w:rPr>
        <w:t xml:space="preserve"> de </w:t>
      </w:r>
      <w:proofErr w:type="spellStart"/>
      <w:r w:rsidRPr="003352F5">
        <w:rPr>
          <w:rFonts w:ascii="Arial" w:hAnsi="Arial" w:cs="Arial"/>
          <w:sz w:val="22"/>
          <w:szCs w:val="22"/>
        </w:rPr>
        <w:t>combatere</w:t>
      </w:r>
      <w:proofErr w:type="spellEnd"/>
      <w:r w:rsidRPr="003352F5">
        <w:rPr>
          <w:rFonts w:ascii="Arial" w:hAnsi="Arial" w:cs="Arial"/>
          <w:sz w:val="22"/>
          <w:szCs w:val="22"/>
        </w:rPr>
        <w:t xml:space="preserve"> </w:t>
      </w:r>
      <w:proofErr w:type="spellStart"/>
      <w:r w:rsidRPr="003352F5">
        <w:rPr>
          <w:rFonts w:ascii="Arial" w:hAnsi="Arial" w:cs="Arial"/>
          <w:sz w:val="22"/>
          <w:szCs w:val="22"/>
        </w:rPr>
        <w:t>propriu-zisă</w:t>
      </w:r>
      <w:proofErr w:type="spellEnd"/>
      <w:r w:rsidRPr="003352F5">
        <w:rPr>
          <w:rFonts w:ascii="Arial" w:hAnsi="Arial" w:cs="Arial"/>
          <w:sz w:val="22"/>
          <w:szCs w:val="22"/>
        </w:rPr>
        <w:t xml:space="preserve">.  </w:t>
      </w:r>
      <w:proofErr w:type="spellStart"/>
      <w:r w:rsidRPr="003352F5">
        <w:rPr>
          <w:rFonts w:ascii="Arial" w:hAnsi="Arial" w:cs="Arial"/>
          <w:sz w:val="22"/>
          <w:szCs w:val="22"/>
        </w:rPr>
        <w:t>Multumim</w:t>
      </w:r>
      <w:proofErr w:type="spellEnd"/>
      <w:r w:rsidRPr="003352F5">
        <w:rPr>
          <w:rFonts w:ascii="Arial" w:hAnsi="Arial" w:cs="Arial"/>
          <w:sz w:val="22"/>
          <w:szCs w:val="22"/>
        </w:rPr>
        <w:t xml:space="preserve"> Ioan Andrei Manea </w:t>
      </w:r>
      <w:proofErr w:type="spellStart"/>
      <w:r w:rsidRPr="003352F5">
        <w:rPr>
          <w:rFonts w:ascii="Arial" w:hAnsi="Arial" w:cs="Arial"/>
          <w:sz w:val="22"/>
          <w:szCs w:val="22"/>
        </w:rPr>
        <w:t>pentru</w:t>
      </w:r>
      <w:proofErr w:type="spellEnd"/>
      <w:r w:rsidRPr="003352F5">
        <w:rPr>
          <w:rFonts w:ascii="Arial" w:hAnsi="Arial" w:cs="Arial"/>
          <w:sz w:val="22"/>
          <w:szCs w:val="22"/>
        </w:rPr>
        <w:t xml:space="preserve"> </w:t>
      </w:r>
      <w:proofErr w:type="spellStart"/>
      <w:r w:rsidRPr="003352F5">
        <w:rPr>
          <w:rFonts w:ascii="Arial" w:hAnsi="Arial" w:cs="Arial"/>
          <w:sz w:val="22"/>
          <w:szCs w:val="22"/>
        </w:rPr>
        <w:t>sprijin</w:t>
      </w:r>
      <w:proofErr w:type="spellEnd"/>
      <w:r w:rsidRPr="003352F5">
        <w:rPr>
          <w:rFonts w:ascii="Arial" w:hAnsi="Arial" w:cs="Arial"/>
          <w:sz w:val="22"/>
          <w:szCs w:val="22"/>
        </w:rPr>
        <w:t>.</w:t>
      </w:r>
    </w:p>
    <w:p w14:paraId="666955D9" w14:textId="77777777" w:rsidR="005C5A46" w:rsidRPr="003352F5" w:rsidRDefault="005C5A46" w:rsidP="005C5A46">
      <w:pPr>
        <w:pStyle w:val="ListParagraph"/>
        <w:ind w:left="0" w:firstLine="426"/>
        <w:rPr>
          <w:rFonts w:ascii="Arial" w:hAnsi="Arial" w:cs="Arial"/>
        </w:rPr>
      </w:pPr>
      <w:r w:rsidRPr="003352F5">
        <w:rPr>
          <w:rFonts w:ascii="Arial" w:hAnsi="Arial" w:cs="Arial"/>
          <w:b/>
          <w:bCs/>
        </w:rPr>
        <w:t xml:space="preserve">Lymantria </w:t>
      </w:r>
      <w:proofErr w:type="spellStart"/>
      <w:r w:rsidRPr="003352F5">
        <w:rPr>
          <w:rFonts w:ascii="Arial" w:hAnsi="Arial" w:cs="Arial"/>
          <w:b/>
          <w:bCs/>
        </w:rPr>
        <w:t>monacha</w:t>
      </w:r>
      <w:proofErr w:type="spellEnd"/>
      <w:r w:rsidRPr="003352F5">
        <w:rPr>
          <w:rFonts w:ascii="Arial" w:hAnsi="Arial" w:cs="Arial"/>
        </w:rPr>
        <w:t xml:space="preserve">- </w:t>
      </w:r>
      <w:proofErr w:type="spellStart"/>
      <w:r w:rsidRPr="003352F5">
        <w:rPr>
          <w:rFonts w:ascii="Arial" w:hAnsi="Arial" w:cs="Arial"/>
        </w:rPr>
        <w:t>omida</w:t>
      </w:r>
      <w:proofErr w:type="spellEnd"/>
      <w:r w:rsidRPr="003352F5">
        <w:rPr>
          <w:rFonts w:ascii="Arial" w:hAnsi="Arial" w:cs="Arial"/>
        </w:rPr>
        <w:t xml:space="preserve"> </w:t>
      </w:r>
      <w:proofErr w:type="spellStart"/>
      <w:r w:rsidRPr="003352F5">
        <w:rPr>
          <w:rFonts w:ascii="Arial" w:hAnsi="Arial" w:cs="Arial"/>
        </w:rPr>
        <w:t>păroasă</w:t>
      </w:r>
      <w:proofErr w:type="spellEnd"/>
      <w:r w:rsidRPr="003352F5">
        <w:rPr>
          <w:rFonts w:ascii="Arial" w:hAnsi="Arial" w:cs="Arial"/>
        </w:rPr>
        <w:t xml:space="preserve"> a </w:t>
      </w:r>
      <w:proofErr w:type="spellStart"/>
      <w:r w:rsidRPr="003352F5">
        <w:rPr>
          <w:rFonts w:ascii="Arial" w:hAnsi="Arial" w:cs="Arial"/>
        </w:rPr>
        <w:t>molidului</w:t>
      </w:r>
      <w:proofErr w:type="spellEnd"/>
      <w:r w:rsidRPr="003352F5">
        <w:rPr>
          <w:rFonts w:ascii="Arial" w:hAnsi="Arial" w:cs="Arial"/>
        </w:rPr>
        <w:t xml:space="preserve"> -</w:t>
      </w:r>
    </w:p>
    <w:p w14:paraId="720F5B8B" w14:textId="77777777" w:rsidR="005C5A46" w:rsidRPr="003352F5" w:rsidRDefault="005C5A46" w:rsidP="005C5A46">
      <w:pPr>
        <w:pStyle w:val="ListParagraph"/>
        <w:ind w:left="0" w:firstLine="426"/>
        <w:jc w:val="both"/>
        <w:rPr>
          <w:rFonts w:ascii="Arial" w:hAnsi="Arial" w:cs="Arial"/>
        </w:rPr>
      </w:pPr>
      <w:r w:rsidRPr="003352F5">
        <w:rPr>
          <w:rFonts w:ascii="Arial" w:hAnsi="Arial" w:cs="Arial"/>
        </w:rPr>
        <w:tab/>
      </w:r>
    </w:p>
    <w:p w14:paraId="5237CB0C" w14:textId="77777777" w:rsidR="005C5A46" w:rsidRPr="003352F5" w:rsidRDefault="005C5A46" w:rsidP="005C5A46">
      <w:pPr>
        <w:pStyle w:val="ListParagraph"/>
        <w:ind w:left="0" w:firstLine="426"/>
        <w:jc w:val="both"/>
        <w:rPr>
          <w:rFonts w:ascii="Arial" w:hAnsi="Arial" w:cs="Arial"/>
        </w:rPr>
      </w:pPr>
      <w:r w:rsidRPr="003352F5">
        <w:rPr>
          <w:b/>
          <w:bCs/>
          <w:noProof/>
        </w:rPr>
        <w:drawing>
          <wp:anchor distT="0" distB="0" distL="114300" distR="114300" simplePos="0" relativeHeight="251699712" behindDoc="0" locked="0" layoutInCell="1" allowOverlap="1" wp14:anchorId="17DAFFCB" wp14:editId="4793D04F">
            <wp:simplePos x="0" y="0"/>
            <wp:positionH relativeFrom="column">
              <wp:posOffset>2246630</wp:posOffset>
            </wp:positionH>
            <wp:positionV relativeFrom="paragraph">
              <wp:posOffset>721360</wp:posOffset>
            </wp:positionV>
            <wp:extent cx="1455420" cy="2001520"/>
            <wp:effectExtent l="0" t="0" r="0" b="0"/>
            <wp:wrapSquare wrapText="bothSides"/>
            <wp:docPr id="86452339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420116" name=""/>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455420" cy="2001520"/>
                    </a:xfrm>
                    <a:prstGeom prst="rect">
                      <a:avLst/>
                    </a:prstGeom>
                  </pic:spPr>
                </pic:pic>
              </a:graphicData>
            </a:graphic>
            <wp14:sizeRelH relativeFrom="margin">
              <wp14:pctWidth>0</wp14:pctWidth>
            </wp14:sizeRelH>
            <wp14:sizeRelV relativeFrom="margin">
              <wp14:pctHeight>0</wp14:pctHeight>
            </wp14:sizeRelV>
          </wp:anchor>
        </w:drawing>
      </w:r>
      <w:r w:rsidRPr="003352F5">
        <w:rPr>
          <w:rFonts w:ascii="Arial" w:hAnsi="Arial" w:cs="Arial"/>
          <w:noProof/>
        </w:rPr>
        <w:drawing>
          <wp:anchor distT="0" distB="0" distL="114300" distR="114300" simplePos="0" relativeHeight="251698688" behindDoc="0" locked="0" layoutInCell="1" allowOverlap="1" wp14:anchorId="0CAB3E12" wp14:editId="2078E413">
            <wp:simplePos x="0" y="0"/>
            <wp:positionH relativeFrom="column">
              <wp:posOffset>-115570</wp:posOffset>
            </wp:positionH>
            <wp:positionV relativeFrom="paragraph">
              <wp:posOffset>704215</wp:posOffset>
            </wp:positionV>
            <wp:extent cx="2285365" cy="2019300"/>
            <wp:effectExtent l="0" t="0" r="635" b="0"/>
            <wp:wrapSquare wrapText="bothSides"/>
            <wp:docPr id="150185326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50308" name=""/>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285365" cy="20193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3352F5">
        <w:rPr>
          <w:rFonts w:ascii="Arial" w:hAnsi="Arial" w:cs="Arial"/>
        </w:rPr>
        <w:t>Insectă</w:t>
      </w:r>
      <w:proofErr w:type="spellEnd"/>
      <w:r w:rsidRPr="003352F5">
        <w:rPr>
          <w:rFonts w:ascii="Arial" w:hAnsi="Arial" w:cs="Arial"/>
        </w:rPr>
        <w:t xml:space="preserve"> </w:t>
      </w:r>
      <w:proofErr w:type="spellStart"/>
      <w:r w:rsidRPr="003352F5">
        <w:rPr>
          <w:rFonts w:ascii="Arial" w:hAnsi="Arial" w:cs="Arial"/>
        </w:rPr>
        <w:t>monovoltină</w:t>
      </w:r>
      <w:proofErr w:type="spellEnd"/>
      <w:r w:rsidRPr="003352F5">
        <w:rPr>
          <w:rFonts w:ascii="Arial" w:hAnsi="Arial" w:cs="Arial"/>
        </w:rPr>
        <w:t xml:space="preserve"> cu </w:t>
      </w:r>
      <w:proofErr w:type="spellStart"/>
      <w:r w:rsidRPr="003352F5">
        <w:rPr>
          <w:rFonts w:ascii="Arial" w:hAnsi="Arial" w:cs="Arial"/>
        </w:rPr>
        <w:t>zborul</w:t>
      </w:r>
      <w:proofErr w:type="spellEnd"/>
      <w:r w:rsidRPr="003352F5">
        <w:rPr>
          <w:rFonts w:ascii="Arial" w:hAnsi="Arial" w:cs="Arial"/>
        </w:rPr>
        <w:t xml:space="preserve"> </w:t>
      </w:r>
      <w:proofErr w:type="spellStart"/>
      <w:r w:rsidRPr="003352F5">
        <w:rPr>
          <w:rFonts w:ascii="Arial" w:hAnsi="Arial" w:cs="Arial"/>
        </w:rPr>
        <w:t>în</w:t>
      </w:r>
      <w:proofErr w:type="spellEnd"/>
      <w:r w:rsidRPr="003352F5">
        <w:rPr>
          <w:rFonts w:ascii="Arial" w:hAnsi="Arial" w:cs="Arial"/>
        </w:rPr>
        <w:t xml:space="preserve"> </w:t>
      </w:r>
      <w:proofErr w:type="spellStart"/>
      <w:r w:rsidRPr="003352F5">
        <w:rPr>
          <w:rFonts w:ascii="Arial" w:hAnsi="Arial" w:cs="Arial"/>
        </w:rPr>
        <w:t>iulie</w:t>
      </w:r>
      <w:proofErr w:type="spellEnd"/>
      <w:r w:rsidRPr="003352F5">
        <w:rPr>
          <w:rFonts w:ascii="Arial" w:hAnsi="Arial" w:cs="Arial"/>
        </w:rPr>
        <w:t xml:space="preserve">-august. </w:t>
      </w:r>
      <w:proofErr w:type="spellStart"/>
      <w:r w:rsidRPr="003352F5">
        <w:rPr>
          <w:rFonts w:ascii="Arial" w:hAnsi="Arial" w:cs="Arial"/>
        </w:rPr>
        <w:t>Femela</w:t>
      </w:r>
      <w:proofErr w:type="spellEnd"/>
      <w:r w:rsidRPr="003352F5">
        <w:rPr>
          <w:rFonts w:ascii="Arial" w:hAnsi="Arial" w:cs="Arial"/>
        </w:rPr>
        <w:t xml:space="preserve"> </w:t>
      </w:r>
      <w:proofErr w:type="spellStart"/>
      <w:r w:rsidRPr="003352F5">
        <w:rPr>
          <w:rFonts w:ascii="Arial" w:hAnsi="Arial" w:cs="Arial"/>
        </w:rPr>
        <w:t>depune</w:t>
      </w:r>
      <w:proofErr w:type="spellEnd"/>
      <w:r w:rsidRPr="003352F5">
        <w:rPr>
          <w:rFonts w:ascii="Arial" w:hAnsi="Arial" w:cs="Arial"/>
        </w:rPr>
        <w:t xml:space="preserve"> </w:t>
      </w:r>
      <w:proofErr w:type="spellStart"/>
      <w:r w:rsidRPr="003352F5">
        <w:rPr>
          <w:rFonts w:ascii="Arial" w:hAnsi="Arial" w:cs="Arial"/>
        </w:rPr>
        <w:t>ouăle</w:t>
      </w:r>
      <w:proofErr w:type="spellEnd"/>
      <w:r w:rsidRPr="003352F5">
        <w:rPr>
          <w:rFonts w:ascii="Arial" w:hAnsi="Arial" w:cs="Arial"/>
        </w:rPr>
        <w:t xml:space="preserve"> </w:t>
      </w:r>
      <w:proofErr w:type="spellStart"/>
      <w:r w:rsidRPr="003352F5">
        <w:rPr>
          <w:rFonts w:ascii="Arial" w:hAnsi="Arial" w:cs="Arial"/>
        </w:rPr>
        <w:t>în</w:t>
      </w:r>
      <w:proofErr w:type="spellEnd"/>
      <w:r w:rsidRPr="003352F5">
        <w:rPr>
          <w:rFonts w:ascii="Arial" w:hAnsi="Arial" w:cs="Arial"/>
        </w:rPr>
        <w:t xml:space="preserve"> </w:t>
      </w:r>
      <w:proofErr w:type="spellStart"/>
      <w:r w:rsidRPr="003352F5">
        <w:rPr>
          <w:rFonts w:ascii="Arial" w:hAnsi="Arial" w:cs="Arial"/>
        </w:rPr>
        <w:t>mai</w:t>
      </w:r>
      <w:proofErr w:type="spellEnd"/>
      <w:r w:rsidRPr="003352F5">
        <w:rPr>
          <w:rFonts w:ascii="Arial" w:hAnsi="Arial" w:cs="Arial"/>
        </w:rPr>
        <w:t xml:space="preserve"> </w:t>
      </w:r>
      <w:proofErr w:type="spellStart"/>
      <w:r w:rsidRPr="003352F5">
        <w:rPr>
          <w:rFonts w:ascii="Arial" w:hAnsi="Arial" w:cs="Arial"/>
        </w:rPr>
        <w:t>multe</w:t>
      </w:r>
      <w:proofErr w:type="spellEnd"/>
      <w:r w:rsidRPr="003352F5">
        <w:rPr>
          <w:rFonts w:ascii="Arial" w:hAnsi="Arial" w:cs="Arial"/>
        </w:rPr>
        <w:t xml:space="preserve"> </w:t>
      </w:r>
      <w:proofErr w:type="spellStart"/>
      <w:r w:rsidRPr="003352F5">
        <w:rPr>
          <w:rFonts w:ascii="Arial" w:hAnsi="Arial" w:cs="Arial"/>
        </w:rPr>
        <w:t>depuneri</w:t>
      </w:r>
      <w:proofErr w:type="spellEnd"/>
      <w:r w:rsidRPr="003352F5">
        <w:rPr>
          <w:rFonts w:ascii="Arial" w:hAnsi="Arial" w:cs="Arial"/>
        </w:rPr>
        <w:t xml:space="preserve"> </w:t>
      </w:r>
      <w:proofErr w:type="spellStart"/>
      <w:r w:rsidRPr="003352F5">
        <w:rPr>
          <w:rFonts w:ascii="Arial" w:hAnsi="Arial" w:cs="Arial"/>
        </w:rPr>
        <w:t>în</w:t>
      </w:r>
      <w:proofErr w:type="spellEnd"/>
      <w:r w:rsidRPr="003352F5">
        <w:rPr>
          <w:rFonts w:ascii="Arial" w:hAnsi="Arial" w:cs="Arial"/>
        </w:rPr>
        <w:t xml:space="preserve"> </w:t>
      </w:r>
      <w:proofErr w:type="spellStart"/>
      <w:r w:rsidRPr="003352F5">
        <w:rPr>
          <w:rFonts w:ascii="Arial" w:hAnsi="Arial" w:cs="Arial"/>
        </w:rPr>
        <w:t>partea</w:t>
      </w:r>
      <w:proofErr w:type="spellEnd"/>
      <w:r w:rsidRPr="003352F5">
        <w:rPr>
          <w:rFonts w:ascii="Arial" w:hAnsi="Arial" w:cs="Arial"/>
        </w:rPr>
        <w:t xml:space="preserve"> </w:t>
      </w:r>
      <w:proofErr w:type="spellStart"/>
      <w:r w:rsidRPr="003352F5">
        <w:rPr>
          <w:rFonts w:ascii="Arial" w:hAnsi="Arial" w:cs="Arial"/>
        </w:rPr>
        <w:t>inferioară</w:t>
      </w:r>
      <w:proofErr w:type="spellEnd"/>
      <w:r w:rsidRPr="003352F5">
        <w:rPr>
          <w:rFonts w:ascii="Arial" w:hAnsi="Arial" w:cs="Arial"/>
        </w:rPr>
        <w:t xml:space="preserve"> a </w:t>
      </w:r>
      <w:proofErr w:type="spellStart"/>
      <w:r w:rsidRPr="003352F5">
        <w:rPr>
          <w:rFonts w:ascii="Arial" w:hAnsi="Arial" w:cs="Arial"/>
        </w:rPr>
        <w:t>trunchiului</w:t>
      </w:r>
      <w:proofErr w:type="spellEnd"/>
      <w:r w:rsidRPr="003352F5">
        <w:rPr>
          <w:rFonts w:ascii="Arial" w:hAnsi="Arial" w:cs="Arial"/>
        </w:rPr>
        <w:t xml:space="preserve">, </w:t>
      </w:r>
      <w:proofErr w:type="spellStart"/>
      <w:r w:rsidRPr="003352F5">
        <w:rPr>
          <w:rFonts w:ascii="Arial" w:hAnsi="Arial" w:cs="Arial"/>
        </w:rPr>
        <w:t>în</w:t>
      </w:r>
      <w:proofErr w:type="spellEnd"/>
      <w:r w:rsidRPr="003352F5">
        <w:rPr>
          <w:rFonts w:ascii="Arial" w:hAnsi="Arial" w:cs="Arial"/>
        </w:rPr>
        <w:t xml:space="preserve"> </w:t>
      </w:r>
      <w:proofErr w:type="spellStart"/>
      <w:r w:rsidRPr="003352F5">
        <w:rPr>
          <w:rFonts w:ascii="Arial" w:hAnsi="Arial" w:cs="Arial"/>
        </w:rPr>
        <w:t>crăpăturile</w:t>
      </w:r>
      <w:proofErr w:type="spellEnd"/>
      <w:r w:rsidRPr="003352F5">
        <w:rPr>
          <w:rFonts w:ascii="Arial" w:hAnsi="Arial" w:cs="Arial"/>
        </w:rPr>
        <w:t xml:space="preserve"> </w:t>
      </w:r>
      <w:proofErr w:type="spellStart"/>
      <w:r w:rsidRPr="003352F5">
        <w:rPr>
          <w:rFonts w:ascii="Arial" w:hAnsi="Arial" w:cs="Arial"/>
        </w:rPr>
        <w:t>scoarţei</w:t>
      </w:r>
      <w:proofErr w:type="spellEnd"/>
      <w:r w:rsidRPr="003352F5">
        <w:rPr>
          <w:rFonts w:ascii="Arial" w:hAnsi="Arial" w:cs="Arial"/>
        </w:rPr>
        <w:t xml:space="preserve">. </w:t>
      </w:r>
      <w:proofErr w:type="spellStart"/>
      <w:r w:rsidRPr="003352F5">
        <w:rPr>
          <w:rFonts w:ascii="Arial" w:hAnsi="Arial" w:cs="Arial"/>
        </w:rPr>
        <w:t>Iernarea</w:t>
      </w:r>
      <w:proofErr w:type="spellEnd"/>
      <w:r w:rsidRPr="003352F5">
        <w:rPr>
          <w:rFonts w:ascii="Arial" w:hAnsi="Arial" w:cs="Arial"/>
        </w:rPr>
        <w:t xml:space="preserve"> </w:t>
      </w:r>
      <w:proofErr w:type="spellStart"/>
      <w:r w:rsidRPr="003352F5">
        <w:rPr>
          <w:rFonts w:ascii="Arial" w:hAnsi="Arial" w:cs="Arial"/>
        </w:rPr>
        <w:t>în</w:t>
      </w:r>
      <w:proofErr w:type="spellEnd"/>
      <w:r w:rsidRPr="003352F5">
        <w:rPr>
          <w:rFonts w:ascii="Arial" w:hAnsi="Arial" w:cs="Arial"/>
        </w:rPr>
        <w:t xml:space="preserve"> </w:t>
      </w:r>
      <w:proofErr w:type="spellStart"/>
      <w:r w:rsidRPr="003352F5">
        <w:rPr>
          <w:rFonts w:ascii="Arial" w:hAnsi="Arial" w:cs="Arial"/>
        </w:rPr>
        <w:t>stadiul</w:t>
      </w:r>
      <w:proofErr w:type="spellEnd"/>
      <w:r w:rsidRPr="003352F5">
        <w:rPr>
          <w:rFonts w:ascii="Arial" w:hAnsi="Arial" w:cs="Arial"/>
        </w:rPr>
        <w:t xml:space="preserve"> de </w:t>
      </w:r>
      <w:proofErr w:type="spellStart"/>
      <w:r w:rsidRPr="003352F5">
        <w:rPr>
          <w:rFonts w:ascii="Arial" w:hAnsi="Arial" w:cs="Arial"/>
        </w:rPr>
        <w:t>ou</w:t>
      </w:r>
      <w:proofErr w:type="spellEnd"/>
      <w:r w:rsidRPr="003352F5">
        <w:rPr>
          <w:rFonts w:ascii="Arial" w:hAnsi="Arial" w:cs="Arial"/>
        </w:rPr>
        <w:t xml:space="preserve">. </w:t>
      </w:r>
      <w:proofErr w:type="spellStart"/>
      <w:r w:rsidRPr="003352F5">
        <w:rPr>
          <w:rFonts w:ascii="Arial" w:hAnsi="Arial" w:cs="Arial"/>
        </w:rPr>
        <w:t>Primăvara</w:t>
      </w:r>
      <w:proofErr w:type="spellEnd"/>
      <w:r w:rsidRPr="003352F5">
        <w:rPr>
          <w:rFonts w:ascii="Arial" w:hAnsi="Arial" w:cs="Arial"/>
        </w:rPr>
        <w:t xml:space="preserve">, ca </w:t>
      </w:r>
      <w:proofErr w:type="spellStart"/>
      <w:r w:rsidRPr="003352F5">
        <w:rPr>
          <w:rFonts w:ascii="Arial" w:hAnsi="Arial" w:cs="Arial"/>
        </w:rPr>
        <w:t>şi</w:t>
      </w:r>
      <w:proofErr w:type="spellEnd"/>
      <w:r w:rsidRPr="003352F5">
        <w:rPr>
          <w:rFonts w:ascii="Arial" w:hAnsi="Arial" w:cs="Arial"/>
        </w:rPr>
        <w:t xml:space="preserve"> la </w:t>
      </w:r>
      <w:proofErr w:type="spellStart"/>
      <w:r w:rsidRPr="003352F5">
        <w:rPr>
          <w:rFonts w:ascii="Arial" w:hAnsi="Arial" w:cs="Arial"/>
        </w:rPr>
        <w:t>specia</w:t>
      </w:r>
      <w:proofErr w:type="spellEnd"/>
      <w:r w:rsidRPr="003352F5">
        <w:rPr>
          <w:rFonts w:ascii="Arial" w:hAnsi="Arial" w:cs="Arial"/>
        </w:rPr>
        <w:t xml:space="preserve"> </w:t>
      </w:r>
      <w:proofErr w:type="spellStart"/>
      <w:r w:rsidRPr="003352F5">
        <w:rPr>
          <w:rFonts w:ascii="Arial" w:hAnsi="Arial" w:cs="Arial"/>
        </w:rPr>
        <w:t>anterioară</w:t>
      </w:r>
      <w:proofErr w:type="spellEnd"/>
      <w:r w:rsidRPr="003352F5">
        <w:rPr>
          <w:rFonts w:ascii="Arial" w:hAnsi="Arial" w:cs="Arial"/>
        </w:rPr>
        <w:t xml:space="preserve">, </w:t>
      </w:r>
      <w:proofErr w:type="spellStart"/>
      <w:r w:rsidRPr="003352F5">
        <w:rPr>
          <w:rFonts w:ascii="Arial" w:hAnsi="Arial" w:cs="Arial"/>
        </w:rPr>
        <w:t>omizile</w:t>
      </w:r>
      <w:proofErr w:type="spellEnd"/>
      <w:r w:rsidRPr="003352F5">
        <w:rPr>
          <w:rFonts w:ascii="Arial" w:hAnsi="Arial" w:cs="Arial"/>
        </w:rPr>
        <w:t xml:space="preserve"> </w:t>
      </w:r>
      <w:proofErr w:type="spellStart"/>
      <w:r w:rsidRPr="003352F5">
        <w:rPr>
          <w:rFonts w:ascii="Arial" w:hAnsi="Arial" w:cs="Arial"/>
        </w:rPr>
        <w:t>stau</w:t>
      </w:r>
      <w:proofErr w:type="spellEnd"/>
      <w:r w:rsidRPr="003352F5">
        <w:rPr>
          <w:rFonts w:ascii="Arial" w:hAnsi="Arial" w:cs="Arial"/>
        </w:rPr>
        <w:t xml:space="preserve"> </w:t>
      </w:r>
      <w:proofErr w:type="spellStart"/>
      <w:r w:rsidRPr="003352F5">
        <w:rPr>
          <w:rFonts w:ascii="Arial" w:hAnsi="Arial" w:cs="Arial"/>
        </w:rPr>
        <w:t>aproximativ</w:t>
      </w:r>
      <w:proofErr w:type="spellEnd"/>
      <w:r w:rsidRPr="003352F5">
        <w:rPr>
          <w:rFonts w:ascii="Arial" w:hAnsi="Arial" w:cs="Arial"/>
        </w:rPr>
        <w:t xml:space="preserve"> o </w:t>
      </w:r>
      <w:proofErr w:type="spellStart"/>
      <w:r w:rsidRPr="003352F5">
        <w:rPr>
          <w:rFonts w:ascii="Arial" w:hAnsi="Arial" w:cs="Arial"/>
        </w:rPr>
        <w:t>săptămână</w:t>
      </w:r>
      <w:proofErr w:type="spellEnd"/>
      <w:r w:rsidRPr="003352F5">
        <w:rPr>
          <w:rFonts w:ascii="Arial" w:hAnsi="Arial" w:cs="Arial"/>
        </w:rPr>
        <w:t xml:space="preserve"> </w:t>
      </w:r>
      <w:proofErr w:type="spellStart"/>
      <w:r w:rsidRPr="003352F5">
        <w:rPr>
          <w:rFonts w:ascii="Arial" w:hAnsi="Arial" w:cs="Arial"/>
        </w:rPr>
        <w:t>în</w:t>
      </w:r>
      <w:proofErr w:type="spellEnd"/>
      <w:r w:rsidRPr="003352F5">
        <w:rPr>
          <w:rFonts w:ascii="Arial" w:hAnsi="Arial" w:cs="Arial"/>
        </w:rPr>
        <w:t xml:space="preserve"> „</w:t>
      </w:r>
      <w:proofErr w:type="spellStart"/>
      <w:proofErr w:type="gramStart"/>
      <w:r w:rsidRPr="003352F5">
        <w:rPr>
          <w:rFonts w:ascii="Arial" w:hAnsi="Arial" w:cs="Arial"/>
        </w:rPr>
        <w:t>oglinzi</w:t>
      </w:r>
      <w:proofErr w:type="spellEnd"/>
      <w:r w:rsidRPr="003352F5">
        <w:rPr>
          <w:rFonts w:ascii="Arial" w:hAnsi="Arial" w:cs="Arial"/>
        </w:rPr>
        <w:t xml:space="preserve">“ </w:t>
      </w:r>
      <w:proofErr w:type="spellStart"/>
      <w:r w:rsidRPr="003352F5">
        <w:rPr>
          <w:rFonts w:ascii="Arial" w:hAnsi="Arial" w:cs="Arial"/>
        </w:rPr>
        <w:t>după</w:t>
      </w:r>
      <w:proofErr w:type="spellEnd"/>
      <w:proofErr w:type="gramEnd"/>
      <w:r w:rsidRPr="003352F5">
        <w:rPr>
          <w:rFonts w:ascii="Arial" w:hAnsi="Arial" w:cs="Arial"/>
        </w:rPr>
        <w:t xml:space="preserve"> care se </w:t>
      </w:r>
      <w:proofErr w:type="spellStart"/>
      <w:r w:rsidRPr="003352F5">
        <w:rPr>
          <w:rFonts w:ascii="Arial" w:hAnsi="Arial" w:cs="Arial"/>
        </w:rPr>
        <w:t>răspândesc</w:t>
      </w:r>
      <w:proofErr w:type="spellEnd"/>
      <w:r w:rsidRPr="003352F5">
        <w:rPr>
          <w:rFonts w:ascii="Arial" w:hAnsi="Arial" w:cs="Arial"/>
        </w:rPr>
        <w:t xml:space="preserve"> </w:t>
      </w:r>
      <w:proofErr w:type="spellStart"/>
      <w:r w:rsidRPr="003352F5">
        <w:rPr>
          <w:rFonts w:ascii="Arial" w:hAnsi="Arial" w:cs="Arial"/>
        </w:rPr>
        <w:t>în</w:t>
      </w:r>
      <w:proofErr w:type="spellEnd"/>
      <w:r w:rsidRPr="003352F5">
        <w:rPr>
          <w:rFonts w:ascii="Arial" w:hAnsi="Arial" w:cs="Arial"/>
        </w:rPr>
        <w:t xml:space="preserve"> </w:t>
      </w:r>
      <w:proofErr w:type="spellStart"/>
      <w:r w:rsidRPr="003352F5">
        <w:rPr>
          <w:rFonts w:ascii="Arial" w:hAnsi="Arial" w:cs="Arial"/>
        </w:rPr>
        <w:t>coroană</w:t>
      </w:r>
      <w:proofErr w:type="spellEnd"/>
      <w:r w:rsidRPr="003352F5">
        <w:rPr>
          <w:rFonts w:ascii="Arial" w:hAnsi="Arial" w:cs="Arial"/>
        </w:rPr>
        <w:t xml:space="preserve">. </w:t>
      </w:r>
      <w:proofErr w:type="spellStart"/>
      <w:r w:rsidRPr="003352F5">
        <w:rPr>
          <w:rFonts w:ascii="Arial" w:hAnsi="Arial" w:cs="Arial"/>
        </w:rPr>
        <w:t>Împuparea</w:t>
      </w:r>
      <w:proofErr w:type="spellEnd"/>
      <w:r w:rsidRPr="003352F5">
        <w:rPr>
          <w:rFonts w:ascii="Arial" w:hAnsi="Arial" w:cs="Arial"/>
        </w:rPr>
        <w:t xml:space="preserve"> are loc </w:t>
      </w:r>
      <w:proofErr w:type="spellStart"/>
      <w:r w:rsidRPr="003352F5">
        <w:rPr>
          <w:rFonts w:ascii="Arial" w:hAnsi="Arial" w:cs="Arial"/>
        </w:rPr>
        <w:t>în</w:t>
      </w:r>
      <w:proofErr w:type="spellEnd"/>
      <w:r w:rsidRPr="003352F5">
        <w:rPr>
          <w:rFonts w:ascii="Arial" w:hAnsi="Arial" w:cs="Arial"/>
        </w:rPr>
        <w:t xml:space="preserve"> </w:t>
      </w:r>
      <w:proofErr w:type="spellStart"/>
      <w:r w:rsidRPr="003352F5">
        <w:rPr>
          <w:rFonts w:ascii="Arial" w:hAnsi="Arial" w:cs="Arial"/>
        </w:rPr>
        <w:t>iunie-iulie</w:t>
      </w:r>
      <w:proofErr w:type="spellEnd"/>
      <w:r w:rsidRPr="003352F5">
        <w:rPr>
          <w:rFonts w:ascii="Arial" w:hAnsi="Arial" w:cs="Arial"/>
        </w:rPr>
        <w:t xml:space="preserve"> </w:t>
      </w:r>
      <w:proofErr w:type="spellStart"/>
      <w:r w:rsidRPr="003352F5">
        <w:rPr>
          <w:rFonts w:ascii="Arial" w:hAnsi="Arial" w:cs="Arial"/>
        </w:rPr>
        <w:t>în</w:t>
      </w:r>
      <w:proofErr w:type="spellEnd"/>
      <w:r w:rsidRPr="003352F5">
        <w:rPr>
          <w:rFonts w:ascii="Arial" w:hAnsi="Arial" w:cs="Arial"/>
        </w:rPr>
        <w:t xml:space="preserve"> </w:t>
      </w:r>
      <w:proofErr w:type="spellStart"/>
      <w:r w:rsidRPr="003352F5">
        <w:rPr>
          <w:rFonts w:ascii="Arial" w:hAnsi="Arial" w:cs="Arial"/>
        </w:rPr>
        <w:t>coroană</w:t>
      </w:r>
      <w:proofErr w:type="spellEnd"/>
      <w:r w:rsidRPr="003352F5">
        <w:rPr>
          <w:rFonts w:ascii="Arial" w:hAnsi="Arial" w:cs="Arial"/>
        </w:rPr>
        <w:t xml:space="preserve">, </w:t>
      </w:r>
      <w:proofErr w:type="spellStart"/>
      <w:r w:rsidRPr="003352F5">
        <w:rPr>
          <w:rFonts w:ascii="Arial" w:hAnsi="Arial" w:cs="Arial"/>
        </w:rPr>
        <w:t>între</w:t>
      </w:r>
      <w:proofErr w:type="spellEnd"/>
      <w:r w:rsidRPr="003352F5">
        <w:rPr>
          <w:rFonts w:ascii="Arial" w:hAnsi="Arial" w:cs="Arial"/>
        </w:rPr>
        <w:t xml:space="preserve"> ace </w:t>
      </w:r>
      <w:proofErr w:type="spellStart"/>
      <w:r w:rsidRPr="003352F5">
        <w:rPr>
          <w:rFonts w:ascii="Arial" w:hAnsi="Arial" w:cs="Arial"/>
        </w:rPr>
        <w:t>sau</w:t>
      </w:r>
      <w:proofErr w:type="spellEnd"/>
      <w:r w:rsidRPr="003352F5">
        <w:rPr>
          <w:rFonts w:ascii="Arial" w:hAnsi="Arial" w:cs="Arial"/>
        </w:rPr>
        <w:t xml:space="preserve"> pe </w:t>
      </w:r>
      <w:proofErr w:type="spellStart"/>
      <w:r w:rsidRPr="003352F5">
        <w:rPr>
          <w:rFonts w:ascii="Arial" w:hAnsi="Arial" w:cs="Arial"/>
        </w:rPr>
        <w:t>ramuri</w:t>
      </w:r>
      <w:proofErr w:type="spellEnd"/>
      <w:r w:rsidRPr="003352F5">
        <w:rPr>
          <w:rFonts w:ascii="Arial" w:hAnsi="Arial" w:cs="Arial"/>
        </w:rPr>
        <w:t xml:space="preserve"> </w:t>
      </w:r>
      <w:proofErr w:type="spellStart"/>
      <w:r w:rsidRPr="003352F5">
        <w:rPr>
          <w:rFonts w:ascii="Arial" w:hAnsi="Arial" w:cs="Arial"/>
        </w:rPr>
        <w:t>sau</w:t>
      </w:r>
      <w:proofErr w:type="spellEnd"/>
      <w:r w:rsidRPr="003352F5">
        <w:rPr>
          <w:rFonts w:ascii="Arial" w:hAnsi="Arial" w:cs="Arial"/>
        </w:rPr>
        <w:t xml:space="preserve"> </w:t>
      </w:r>
      <w:proofErr w:type="spellStart"/>
      <w:r w:rsidRPr="003352F5">
        <w:rPr>
          <w:rFonts w:ascii="Arial" w:hAnsi="Arial" w:cs="Arial"/>
        </w:rPr>
        <w:t>tulpină</w:t>
      </w:r>
      <w:proofErr w:type="spellEnd"/>
      <w:r w:rsidRPr="003352F5">
        <w:rPr>
          <w:rFonts w:ascii="Arial" w:hAnsi="Arial" w:cs="Arial"/>
        </w:rPr>
        <w:t>.</w:t>
      </w:r>
      <w:r w:rsidRPr="003352F5">
        <w:rPr>
          <w:noProof/>
        </w:rPr>
        <w:t xml:space="preserve"> </w:t>
      </w:r>
    </w:p>
    <w:p w14:paraId="41756666" w14:textId="77777777" w:rsidR="005C5A46" w:rsidRPr="003352F5" w:rsidRDefault="005C5A46" w:rsidP="005C5A46">
      <w:pPr>
        <w:pStyle w:val="ListParagraph"/>
        <w:ind w:left="0" w:firstLine="426"/>
        <w:jc w:val="both"/>
        <w:rPr>
          <w:rFonts w:ascii="Arial" w:hAnsi="Arial" w:cs="Arial"/>
        </w:rPr>
      </w:pPr>
      <w:r w:rsidRPr="003352F5">
        <w:rPr>
          <w:rFonts w:ascii="Arial" w:hAnsi="Arial" w:cs="Arial"/>
        </w:rPr>
        <w:tab/>
      </w:r>
      <w:r w:rsidRPr="003352F5">
        <w:rPr>
          <w:rFonts w:ascii="Arial" w:hAnsi="Arial" w:cs="Arial"/>
          <w:b/>
          <w:bCs/>
        </w:rPr>
        <w:t xml:space="preserve"> </w:t>
      </w:r>
      <w:proofErr w:type="spellStart"/>
      <w:r w:rsidRPr="003352F5">
        <w:rPr>
          <w:rFonts w:ascii="Arial" w:hAnsi="Arial" w:cs="Arial"/>
          <w:b/>
          <w:bCs/>
        </w:rPr>
        <w:t>Depistarea</w:t>
      </w:r>
      <w:proofErr w:type="spellEnd"/>
      <w:r w:rsidRPr="003352F5">
        <w:rPr>
          <w:rFonts w:ascii="Arial" w:hAnsi="Arial" w:cs="Arial"/>
        </w:rPr>
        <w:t xml:space="preserve"> se face </w:t>
      </w:r>
      <w:proofErr w:type="spellStart"/>
      <w:r w:rsidRPr="003352F5">
        <w:rPr>
          <w:rFonts w:ascii="Arial" w:hAnsi="Arial" w:cs="Arial"/>
        </w:rPr>
        <w:t>prin</w:t>
      </w:r>
      <w:proofErr w:type="spellEnd"/>
      <w:r w:rsidRPr="003352F5">
        <w:rPr>
          <w:rFonts w:ascii="Arial" w:hAnsi="Arial" w:cs="Arial"/>
        </w:rPr>
        <w:t xml:space="preserve"> </w:t>
      </w:r>
      <w:proofErr w:type="spellStart"/>
      <w:r w:rsidRPr="003352F5">
        <w:rPr>
          <w:rFonts w:ascii="Arial" w:hAnsi="Arial" w:cs="Arial"/>
        </w:rPr>
        <w:t>observarea</w:t>
      </w:r>
      <w:proofErr w:type="spellEnd"/>
      <w:r w:rsidRPr="003352F5">
        <w:rPr>
          <w:rFonts w:ascii="Arial" w:hAnsi="Arial" w:cs="Arial"/>
        </w:rPr>
        <w:t xml:space="preserve"> </w:t>
      </w:r>
      <w:proofErr w:type="spellStart"/>
      <w:r w:rsidRPr="003352F5">
        <w:rPr>
          <w:rFonts w:ascii="Arial" w:hAnsi="Arial" w:cs="Arial"/>
        </w:rPr>
        <w:t>omizilor</w:t>
      </w:r>
      <w:proofErr w:type="spellEnd"/>
      <w:r w:rsidRPr="003352F5">
        <w:rPr>
          <w:rFonts w:ascii="Arial" w:hAnsi="Arial" w:cs="Arial"/>
        </w:rPr>
        <w:t xml:space="preserve"> </w:t>
      </w:r>
      <w:proofErr w:type="spellStart"/>
      <w:r w:rsidRPr="003352F5">
        <w:rPr>
          <w:rFonts w:ascii="Arial" w:hAnsi="Arial" w:cs="Arial"/>
        </w:rPr>
        <w:t>în</w:t>
      </w:r>
      <w:proofErr w:type="spellEnd"/>
      <w:r w:rsidRPr="003352F5">
        <w:rPr>
          <w:rFonts w:ascii="Arial" w:hAnsi="Arial" w:cs="Arial"/>
        </w:rPr>
        <w:t xml:space="preserve"> „</w:t>
      </w:r>
      <w:proofErr w:type="spellStart"/>
      <w:proofErr w:type="gramStart"/>
      <w:r w:rsidRPr="003352F5">
        <w:rPr>
          <w:rFonts w:ascii="Arial" w:hAnsi="Arial" w:cs="Arial"/>
        </w:rPr>
        <w:t>oglinzi</w:t>
      </w:r>
      <w:proofErr w:type="spellEnd"/>
      <w:r w:rsidRPr="003352F5">
        <w:rPr>
          <w:rFonts w:ascii="Arial" w:hAnsi="Arial" w:cs="Arial"/>
        </w:rPr>
        <w:t>“ (</w:t>
      </w:r>
      <w:proofErr w:type="spellStart"/>
      <w:proofErr w:type="gramEnd"/>
      <w:r w:rsidRPr="003352F5">
        <w:rPr>
          <w:rFonts w:ascii="Arial" w:hAnsi="Arial" w:cs="Arial"/>
        </w:rPr>
        <w:t>primăvara</w:t>
      </w:r>
      <w:proofErr w:type="spellEnd"/>
      <w:r w:rsidRPr="003352F5">
        <w:rPr>
          <w:rFonts w:ascii="Arial" w:hAnsi="Arial" w:cs="Arial"/>
        </w:rPr>
        <w:t xml:space="preserve">), </w:t>
      </w:r>
      <w:proofErr w:type="spellStart"/>
      <w:r w:rsidRPr="003352F5">
        <w:rPr>
          <w:rFonts w:ascii="Arial" w:hAnsi="Arial" w:cs="Arial"/>
        </w:rPr>
        <w:t>atragerea</w:t>
      </w:r>
      <w:proofErr w:type="spellEnd"/>
      <w:r w:rsidRPr="003352F5">
        <w:rPr>
          <w:rFonts w:ascii="Arial" w:hAnsi="Arial" w:cs="Arial"/>
        </w:rPr>
        <w:t xml:space="preserve"> </w:t>
      </w:r>
      <w:proofErr w:type="spellStart"/>
      <w:r w:rsidRPr="003352F5">
        <w:rPr>
          <w:rFonts w:ascii="Arial" w:hAnsi="Arial" w:cs="Arial"/>
        </w:rPr>
        <w:t>fluturilor</w:t>
      </w:r>
      <w:proofErr w:type="spellEnd"/>
      <w:r w:rsidRPr="003352F5">
        <w:rPr>
          <w:rFonts w:ascii="Arial" w:hAnsi="Arial" w:cs="Arial"/>
        </w:rPr>
        <w:t xml:space="preserve"> la curse cu </w:t>
      </w:r>
      <w:proofErr w:type="spellStart"/>
      <w:r w:rsidRPr="003352F5">
        <w:rPr>
          <w:rFonts w:ascii="Arial" w:hAnsi="Arial" w:cs="Arial"/>
        </w:rPr>
        <w:t>feromoni</w:t>
      </w:r>
      <w:proofErr w:type="spellEnd"/>
      <w:r w:rsidRPr="003352F5">
        <w:rPr>
          <w:rFonts w:ascii="Arial" w:hAnsi="Arial" w:cs="Arial"/>
        </w:rPr>
        <w:t xml:space="preserve"> (</w:t>
      </w:r>
      <w:proofErr w:type="spellStart"/>
      <w:r w:rsidRPr="003352F5">
        <w:rPr>
          <w:rFonts w:ascii="Arial" w:hAnsi="Arial" w:cs="Arial"/>
        </w:rPr>
        <w:t>vara</w:t>
      </w:r>
      <w:proofErr w:type="spellEnd"/>
      <w:r w:rsidRPr="003352F5">
        <w:rPr>
          <w:rFonts w:ascii="Arial" w:hAnsi="Arial" w:cs="Arial"/>
        </w:rPr>
        <w:t xml:space="preserve">) </w:t>
      </w:r>
      <w:proofErr w:type="spellStart"/>
      <w:r w:rsidRPr="003352F5">
        <w:rPr>
          <w:rFonts w:ascii="Arial" w:hAnsi="Arial" w:cs="Arial"/>
        </w:rPr>
        <w:t>şi</w:t>
      </w:r>
      <w:proofErr w:type="spellEnd"/>
      <w:r w:rsidRPr="003352F5">
        <w:rPr>
          <w:rFonts w:ascii="Arial" w:hAnsi="Arial" w:cs="Arial"/>
        </w:rPr>
        <w:t xml:space="preserve"> </w:t>
      </w:r>
      <w:proofErr w:type="spellStart"/>
      <w:r w:rsidRPr="003352F5">
        <w:rPr>
          <w:rFonts w:ascii="Arial" w:hAnsi="Arial" w:cs="Arial"/>
        </w:rPr>
        <w:t>după</w:t>
      </w:r>
      <w:proofErr w:type="spellEnd"/>
      <w:r w:rsidRPr="003352F5">
        <w:rPr>
          <w:rFonts w:ascii="Arial" w:hAnsi="Arial" w:cs="Arial"/>
        </w:rPr>
        <w:t xml:space="preserve"> </w:t>
      </w:r>
      <w:proofErr w:type="spellStart"/>
      <w:r w:rsidRPr="003352F5">
        <w:rPr>
          <w:rFonts w:ascii="Arial" w:hAnsi="Arial" w:cs="Arial"/>
        </w:rPr>
        <w:t>ouă</w:t>
      </w:r>
      <w:proofErr w:type="spellEnd"/>
      <w:r w:rsidRPr="003352F5">
        <w:rPr>
          <w:rFonts w:ascii="Arial" w:hAnsi="Arial" w:cs="Arial"/>
        </w:rPr>
        <w:t xml:space="preserve"> (</w:t>
      </w:r>
      <w:proofErr w:type="spellStart"/>
      <w:r w:rsidRPr="003352F5">
        <w:rPr>
          <w:rFonts w:ascii="Arial" w:hAnsi="Arial" w:cs="Arial"/>
        </w:rPr>
        <w:t>toamna</w:t>
      </w:r>
      <w:proofErr w:type="spellEnd"/>
      <w:r w:rsidRPr="003352F5">
        <w:rPr>
          <w:rFonts w:ascii="Arial" w:hAnsi="Arial" w:cs="Arial"/>
        </w:rPr>
        <w:t xml:space="preserve">). </w:t>
      </w:r>
      <w:proofErr w:type="spellStart"/>
      <w:r w:rsidRPr="003352F5">
        <w:rPr>
          <w:rFonts w:ascii="Arial" w:hAnsi="Arial" w:cs="Arial"/>
        </w:rPr>
        <w:t>Pentru</w:t>
      </w:r>
      <w:proofErr w:type="spellEnd"/>
      <w:r w:rsidRPr="003352F5">
        <w:rPr>
          <w:rFonts w:ascii="Arial" w:hAnsi="Arial" w:cs="Arial"/>
        </w:rPr>
        <w:t xml:space="preserve"> </w:t>
      </w:r>
      <w:proofErr w:type="spellStart"/>
      <w:r w:rsidRPr="003352F5">
        <w:rPr>
          <w:rFonts w:ascii="Arial" w:hAnsi="Arial" w:cs="Arial"/>
        </w:rPr>
        <w:t>această</w:t>
      </w:r>
      <w:proofErr w:type="spellEnd"/>
      <w:r w:rsidRPr="003352F5">
        <w:rPr>
          <w:rFonts w:ascii="Arial" w:hAnsi="Arial" w:cs="Arial"/>
        </w:rPr>
        <w:t xml:space="preserve"> </w:t>
      </w:r>
      <w:proofErr w:type="spellStart"/>
      <w:r w:rsidRPr="003352F5">
        <w:rPr>
          <w:rFonts w:ascii="Arial" w:hAnsi="Arial" w:cs="Arial"/>
        </w:rPr>
        <w:t>insectă</w:t>
      </w:r>
      <w:proofErr w:type="spellEnd"/>
      <w:r w:rsidRPr="003352F5">
        <w:rPr>
          <w:rFonts w:ascii="Arial" w:hAnsi="Arial" w:cs="Arial"/>
        </w:rPr>
        <w:t xml:space="preserve"> s-a </w:t>
      </w:r>
      <w:proofErr w:type="spellStart"/>
      <w:r w:rsidRPr="003352F5">
        <w:rPr>
          <w:rFonts w:ascii="Arial" w:hAnsi="Arial" w:cs="Arial"/>
        </w:rPr>
        <w:t>generalizat</w:t>
      </w:r>
      <w:proofErr w:type="spellEnd"/>
      <w:r w:rsidRPr="003352F5">
        <w:rPr>
          <w:rFonts w:ascii="Arial" w:hAnsi="Arial" w:cs="Arial"/>
        </w:rPr>
        <w:t xml:space="preserve"> </w:t>
      </w:r>
      <w:proofErr w:type="spellStart"/>
      <w:r w:rsidRPr="003352F5">
        <w:rPr>
          <w:rFonts w:ascii="Arial" w:hAnsi="Arial" w:cs="Arial"/>
        </w:rPr>
        <w:t>în</w:t>
      </w:r>
      <w:proofErr w:type="spellEnd"/>
      <w:r w:rsidRPr="003352F5">
        <w:rPr>
          <w:rFonts w:ascii="Arial" w:hAnsi="Arial" w:cs="Arial"/>
        </w:rPr>
        <w:t xml:space="preserve"> </w:t>
      </w:r>
      <w:proofErr w:type="spellStart"/>
      <w:r w:rsidRPr="003352F5">
        <w:rPr>
          <w:rFonts w:ascii="Arial" w:hAnsi="Arial" w:cs="Arial"/>
        </w:rPr>
        <w:t>practică</w:t>
      </w:r>
      <w:proofErr w:type="spellEnd"/>
      <w:r w:rsidRPr="003352F5">
        <w:rPr>
          <w:rFonts w:ascii="Arial" w:hAnsi="Arial" w:cs="Arial"/>
        </w:rPr>
        <w:t xml:space="preserve">, </w:t>
      </w:r>
      <w:proofErr w:type="spellStart"/>
      <w:r w:rsidRPr="003352F5">
        <w:rPr>
          <w:rFonts w:ascii="Arial" w:hAnsi="Arial" w:cs="Arial"/>
          <w:b/>
          <w:bCs/>
        </w:rPr>
        <w:t>pentru</w:t>
      </w:r>
      <w:proofErr w:type="spellEnd"/>
      <w:r w:rsidRPr="003352F5">
        <w:rPr>
          <w:rFonts w:ascii="Arial" w:hAnsi="Arial" w:cs="Arial"/>
          <w:b/>
          <w:bCs/>
        </w:rPr>
        <w:t xml:space="preserve"> </w:t>
      </w:r>
      <w:proofErr w:type="spellStart"/>
      <w:r w:rsidRPr="003352F5">
        <w:rPr>
          <w:rFonts w:ascii="Arial" w:hAnsi="Arial" w:cs="Arial"/>
          <w:b/>
          <w:bCs/>
        </w:rPr>
        <w:t>controlul</w:t>
      </w:r>
      <w:proofErr w:type="spellEnd"/>
      <w:r w:rsidRPr="003352F5">
        <w:rPr>
          <w:rFonts w:ascii="Arial" w:hAnsi="Arial" w:cs="Arial"/>
          <w:b/>
          <w:bCs/>
        </w:rPr>
        <w:t xml:space="preserve"> </w:t>
      </w:r>
      <w:proofErr w:type="spellStart"/>
      <w:r w:rsidRPr="003352F5">
        <w:rPr>
          <w:rFonts w:ascii="Arial" w:hAnsi="Arial" w:cs="Arial"/>
          <w:b/>
          <w:bCs/>
        </w:rPr>
        <w:t>populaţiilor</w:t>
      </w:r>
      <w:proofErr w:type="spellEnd"/>
      <w:r w:rsidRPr="003352F5">
        <w:rPr>
          <w:rFonts w:ascii="Arial" w:hAnsi="Arial" w:cs="Arial"/>
        </w:rPr>
        <w:t xml:space="preserve">, </w:t>
      </w:r>
      <w:proofErr w:type="spellStart"/>
      <w:r w:rsidRPr="003352F5">
        <w:rPr>
          <w:rFonts w:ascii="Arial" w:hAnsi="Arial" w:cs="Arial"/>
        </w:rPr>
        <w:t>metoda</w:t>
      </w:r>
      <w:proofErr w:type="spellEnd"/>
      <w:r w:rsidRPr="003352F5">
        <w:rPr>
          <w:rFonts w:ascii="Arial" w:hAnsi="Arial" w:cs="Arial"/>
        </w:rPr>
        <w:t xml:space="preserve"> </w:t>
      </w:r>
      <w:proofErr w:type="spellStart"/>
      <w:r w:rsidRPr="003352F5">
        <w:rPr>
          <w:rFonts w:ascii="Arial" w:hAnsi="Arial" w:cs="Arial"/>
        </w:rPr>
        <w:t>curselor</w:t>
      </w:r>
      <w:proofErr w:type="spellEnd"/>
      <w:r w:rsidRPr="003352F5">
        <w:rPr>
          <w:rFonts w:ascii="Arial" w:hAnsi="Arial" w:cs="Arial"/>
        </w:rPr>
        <w:t xml:space="preserve"> </w:t>
      </w:r>
      <w:proofErr w:type="spellStart"/>
      <w:r w:rsidRPr="003352F5">
        <w:rPr>
          <w:rFonts w:ascii="Arial" w:hAnsi="Arial" w:cs="Arial"/>
        </w:rPr>
        <w:t>feromonale</w:t>
      </w:r>
      <w:proofErr w:type="spellEnd"/>
      <w:r w:rsidRPr="003352F5">
        <w:rPr>
          <w:rFonts w:ascii="Arial" w:hAnsi="Arial" w:cs="Arial"/>
        </w:rPr>
        <w:t xml:space="preserve"> (cu </w:t>
      </w:r>
      <w:proofErr w:type="spellStart"/>
      <w:r w:rsidRPr="003352F5">
        <w:rPr>
          <w:rFonts w:ascii="Arial" w:hAnsi="Arial" w:cs="Arial"/>
        </w:rPr>
        <w:t>Atralymon</w:t>
      </w:r>
      <w:proofErr w:type="spellEnd"/>
      <w:r w:rsidRPr="003352F5">
        <w:rPr>
          <w:rFonts w:ascii="Arial" w:hAnsi="Arial" w:cs="Arial"/>
        </w:rPr>
        <w:t xml:space="preserve">), </w:t>
      </w:r>
      <w:proofErr w:type="spellStart"/>
      <w:r w:rsidRPr="003352F5">
        <w:rPr>
          <w:rFonts w:ascii="Arial" w:hAnsi="Arial" w:cs="Arial"/>
        </w:rPr>
        <w:t>în</w:t>
      </w:r>
      <w:proofErr w:type="spellEnd"/>
      <w:r w:rsidRPr="003352F5">
        <w:rPr>
          <w:rFonts w:ascii="Arial" w:hAnsi="Arial" w:cs="Arial"/>
        </w:rPr>
        <w:t xml:space="preserve"> </w:t>
      </w:r>
      <w:proofErr w:type="spellStart"/>
      <w:r w:rsidRPr="003352F5">
        <w:rPr>
          <w:rFonts w:ascii="Arial" w:hAnsi="Arial" w:cs="Arial"/>
        </w:rPr>
        <w:t>pădurile</w:t>
      </w:r>
      <w:proofErr w:type="spellEnd"/>
      <w:r w:rsidRPr="003352F5">
        <w:rPr>
          <w:rFonts w:ascii="Arial" w:hAnsi="Arial" w:cs="Arial"/>
        </w:rPr>
        <w:t xml:space="preserve"> de </w:t>
      </w:r>
      <w:proofErr w:type="spellStart"/>
      <w:r w:rsidRPr="003352F5">
        <w:rPr>
          <w:rFonts w:ascii="Arial" w:hAnsi="Arial" w:cs="Arial"/>
        </w:rPr>
        <w:t>molid</w:t>
      </w:r>
      <w:proofErr w:type="spellEnd"/>
      <w:r w:rsidRPr="003352F5">
        <w:rPr>
          <w:rFonts w:ascii="Arial" w:hAnsi="Arial" w:cs="Arial"/>
        </w:rPr>
        <w:t xml:space="preserve">, brad </w:t>
      </w:r>
      <w:proofErr w:type="spellStart"/>
      <w:r w:rsidRPr="003352F5">
        <w:rPr>
          <w:rFonts w:ascii="Arial" w:hAnsi="Arial" w:cs="Arial"/>
        </w:rPr>
        <w:t>şi</w:t>
      </w:r>
      <w:proofErr w:type="spellEnd"/>
      <w:r w:rsidRPr="003352F5">
        <w:rPr>
          <w:rFonts w:ascii="Arial" w:hAnsi="Arial" w:cs="Arial"/>
        </w:rPr>
        <w:t xml:space="preserve"> de </w:t>
      </w:r>
      <w:proofErr w:type="spellStart"/>
      <w:r w:rsidRPr="003352F5">
        <w:rPr>
          <w:rFonts w:ascii="Arial" w:hAnsi="Arial" w:cs="Arial"/>
        </w:rPr>
        <w:t>amestec</w:t>
      </w:r>
      <w:proofErr w:type="spellEnd"/>
      <w:r w:rsidRPr="003352F5">
        <w:rPr>
          <w:rFonts w:ascii="Arial" w:hAnsi="Arial" w:cs="Arial"/>
        </w:rPr>
        <w:t xml:space="preserve">, </w:t>
      </w:r>
      <w:proofErr w:type="spellStart"/>
      <w:r w:rsidRPr="003352F5">
        <w:rPr>
          <w:rFonts w:ascii="Arial" w:hAnsi="Arial" w:cs="Arial"/>
        </w:rPr>
        <w:t>indiferent</w:t>
      </w:r>
      <w:proofErr w:type="spellEnd"/>
      <w:r w:rsidRPr="003352F5">
        <w:rPr>
          <w:rFonts w:ascii="Arial" w:hAnsi="Arial" w:cs="Arial"/>
        </w:rPr>
        <w:t xml:space="preserve"> de </w:t>
      </w:r>
      <w:proofErr w:type="spellStart"/>
      <w:r w:rsidRPr="003352F5">
        <w:rPr>
          <w:rFonts w:ascii="Arial" w:hAnsi="Arial" w:cs="Arial"/>
        </w:rPr>
        <w:t>vârstă</w:t>
      </w:r>
      <w:proofErr w:type="spellEnd"/>
      <w:r w:rsidRPr="003352F5">
        <w:rPr>
          <w:rFonts w:ascii="Arial" w:hAnsi="Arial" w:cs="Arial"/>
        </w:rPr>
        <w:t xml:space="preserve">. </w:t>
      </w:r>
      <w:proofErr w:type="spellStart"/>
      <w:r w:rsidRPr="003352F5">
        <w:rPr>
          <w:rFonts w:ascii="Arial" w:hAnsi="Arial" w:cs="Arial"/>
        </w:rPr>
        <w:t>Densitatea</w:t>
      </w:r>
      <w:proofErr w:type="spellEnd"/>
      <w:r w:rsidRPr="003352F5">
        <w:rPr>
          <w:rFonts w:ascii="Arial" w:hAnsi="Arial" w:cs="Arial"/>
        </w:rPr>
        <w:t xml:space="preserve"> </w:t>
      </w:r>
      <w:proofErr w:type="spellStart"/>
      <w:r w:rsidRPr="003352F5">
        <w:rPr>
          <w:rFonts w:ascii="Arial" w:hAnsi="Arial" w:cs="Arial"/>
        </w:rPr>
        <w:t>populaţiei</w:t>
      </w:r>
      <w:proofErr w:type="spellEnd"/>
      <w:r w:rsidRPr="003352F5">
        <w:rPr>
          <w:rFonts w:ascii="Arial" w:hAnsi="Arial" w:cs="Arial"/>
        </w:rPr>
        <w:t xml:space="preserve"> se </w:t>
      </w:r>
      <w:proofErr w:type="spellStart"/>
      <w:r w:rsidRPr="003352F5">
        <w:rPr>
          <w:rFonts w:ascii="Arial" w:hAnsi="Arial" w:cs="Arial"/>
        </w:rPr>
        <w:t>determină</w:t>
      </w:r>
      <w:proofErr w:type="spellEnd"/>
      <w:r w:rsidRPr="003352F5">
        <w:rPr>
          <w:rFonts w:ascii="Arial" w:hAnsi="Arial" w:cs="Arial"/>
        </w:rPr>
        <w:t xml:space="preserve"> </w:t>
      </w:r>
      <w:proofErr w:type="spellStart"/>
      <w:r w:rsidRPr="003352F5">
        <w:rPr>
          <w:rFonts w:ascii="Arial" w:hAnsi="Arial" w:cs="Arial"/>
        </w:rPr>
        <w:t>prin</w:t>
      </w:r>
      <w:proofErr w:type="spellEnd"/>
      <w:r w:rsidRPr="003352F5">
        <w:rPr>
          <w:rFonts w:ascii="Arial" w:hAnsi="Arial" w:cs="Arial"/>
        </w:rPr>
        <w:t xml:space="preserve"> nr. </w:t>
      </w:r>
      <w:proofErr w:type="spellStart"/>
      <w:r w:rsidRPr="003352F5">
        <w:rPr>
          <w:rFonts w:ascii="Arial" w:hAnsi="Arial" w:cs="Arial"/>
        </w:rPr>
        <w:t>omizi</w:t>
      </w:r>
      <w:proofErr w:type="spellEnd"/>
      <w:r w:rsidRPr="003352F5">
        <w:rPr>
          <w:rFonts w:ascii="Arial" w:hAnsi="Arial" w:cs="Arial"/>
        </w:rPr>
        <w:t xml:space="preserve">/arbore </w:t>
      </w:r>
      <w:r w:rsidRPr="003352F5">
        <w:rPr>
          <w:rFonts w:ascii="Arial" w:hAnsi="Arial" w:cs="Arial"/>
        </w:rPr>
        <w:lastRenderedPageBreak/>
        <w:t>(</w:t>
      </w:r>
      <w:proofErr w:type="spellStart"/>
      <w:r w:rsidRPr="003352F5">
        <w:rPr>
          <w:rFonts w:ascii="Arial" w:hAnsi="Arial" w:cs="Arial"/>
        </w:rPr>
        <w:t>prin</w:t>
      </w:r>
      <w:proofErr w:type="spellEnd"/>
      <w:r w:rsidRPr="003352F5">
        <w:rPr>
          <w:rFonts w:ascii="Arial" w:hAnsi="Arial" w:cs="Arial"/>
        </w:rPr>
        <w:t xml:space="preserve"> </w:t>
      </w:r>
      <w:proofErr w:type="spellStart"/>
      <w:r w:rsidRPr="003352F5">
        <w:rPr>
          <w:rFonts w:ascii="Arial" w:hAnsi="Arial" w:cs="Arial"/>
        </w:rPr>
        <w:t>procedeul</w:t>
      </w:r>
      <w:proofErr w:type="spellEnd"/>
      <w:r w:rsidRPr="003352F5">
        <w:rPr>
          <w:rFonts w:ascii="Arial" w:hAnsi="Arial" w:cs="Arial"/>
        </w:rPr>
        <w:t xml:space="preserve"> </w:t>
      </w:r>
      <w:proofErr w:type="spellStart"/>
      <w:r w:rsidRPr="003352F5">
        <w:rPr>
          <w:rFonts w:ascii="Arial" w:hAnsi="Arial" w:cs="Arial"/>
        </w:rPr>
        <w:t>tratamentului</w:t>
      </w:r>
      <w:proofErr w:type="spellEnd"/>
      <w:r w:rsidRPr="003352F5">
        <w:rPr>
          <w:rFonts w:ascii="Arial" w:hAnsi="Arial" w:cs="Arial"/>
        </w:rPr>
        <w:t xml:space="preserve"> forte cu </w:t>
      </w:r>
      <w:proofErr w:type="spellStart"/>
      <w:r w:rsidRPr="003352F5">
        <w:rPr>
          <w:rFonts w:ascii="Arial" w:hAnsi="Arial" w:cs="Arial"/>
        </w:rPr>
        <w:t>aerosoli</w:t>
      </w:r>
      <w:proofErr w:type="spellEnd"/>
      <w:r w:rsidRPr="003352F5">
        <w:rPr>
          <w:rFonts w:ascii="Arial" w:hAnsi="Arial" w:cs="Arial"/>
        </w:rPr>
        <w:t xml:space="preserve">), </w:t>
      </w:r>
      <w:proofErr w:type="spellStart"/>
      <w:r w:rsidRPr="003352F5">
        <w:rPr>
          <w:rFonts w:ascii="Arial" w:hAnsi="Arial" w:cs="Arial"/>
        </w:rPr>
        <w:t>prin</w:t>
      </w:r>
      <w:proofErr w:type="spellEnd"/>
      <w:r w:rsidRPr="003352F5">
        <w:rPr>
          <w:rFonts w:ascii="Arial" w:hAnsi="Arial" w:cs="Arial"/>
        </w:rPr>
        <w:t xml:space="preserve"> </w:t>
      </w:r>
      <w:proofErr w:type="spellStart"/>
      <w:r w:rsidRPr="003352F5">
        <w:rPr>
          <w:rFonts w:ascii="Arial" w:hAnsi="Arial" w:cs="Arial"/>
        </w:rPr>
        <w:t>numărul</w:t>
      </w:r>
      <w:proofErr w:type="spellEnd"/>
      <w:r w:rsidRPr="003352F5">
        <w:rPr>
          <w:rFonts w:ascii="Arial" w:hAnsi="Arial" w:cs="Arial"/>
        </w:rPr>
        <w:t xml:space="preserve"> de </w:t>
      </w:r>
      <w:proofErr w:type="spellStart"/>
      <w:r w:rsidRPr="003352F5">
        <w:rPr>
          <w:rFonts w:ascii="Arial" w:hAnsi="Arial" w:cs="Arial"/>
        </w:rPr>
        <w:t>excremente</w:t>
      </w:r>
      <w:proofErr w:type="spellEnd"/>
      <w:r w:rsidRPr="003352F5">
        <w:rPr>
          <w:rFonts w:ascii="Arial" w:hAnsi="Arial" w:cs="Arial"/>
        </w:rPr>
        <w:t xml:space="preserve">/zi, </w:t>
      </w:r>
      <w:proofErr w:type="spellStart"/>
      <w:r w:rsidRPr="003352F5">
        <w:rPr>
          <w:rFonts w:ascii="Arial" w:hAnsi="Arial" w:cs="Arial"/>
        </w:rPr>
        <w:t>prin</w:t>
      </w:r>
      <w:proofErr w:type="spellEnd"/>
      <w:r w:rsidRPr="003352F5">
        <w:rPr>
          <w:rFonts w:ascii="Arial" w:hAnsi="Arial" w:cs="Arial"/>
        </w:rPr>
        <w:t xml:space="preserve"> </w:t>
      </w:r>
      <w:proofErr w:type="spellStart"/>
      <w:r w:rsidRPr="003352F5">
        <w:rPr>
          <w:rFonts w:ascii="Arial" w:hAnsi="Arial" w:cs="Arial"/>
        </w:rPr>
        <w:t>numărul</w:t>
      </w:r>
      <w:proofErr w:type="spellEnd"/>
      <w:r w:rsidRPr="003352F5">
        <w:rPr>
          <w:rFonts w:ascii="Arial" w:hAnsi="Arial" w:cs="Arial"/>
        </w:rPr>
        <w:t xml:space="preserve"> de </w:t>
      </w:r>
      <w:proofErr w:type="spellStart"/>
      <w:r w:rsidRPr="003352F5">
        <w:rPr>
          <w:rFonts w:ascii="Arial" w:hAnsi="Arial" w:cs="Arial"/>
        </w:rPr>
        <w:t>ouă</w:t>
      </w:r>
      <w:proofErr w:type="spellEnd"/>
      <w:r w:rsidRPr="003352F5">
        <w:rPr>
          <w:rFonts w:ascii="Arial" w:hAnsi="Arial" w:cs="Arial"/>
        </w:rPr>
        <w:t>/arbore (</w:t>
      </w:r>
      <w:proofErr w:type="spellStart"/>
      <w:r w:rsidRPr="003352F5">
        <w:rPr>
          <w:rFonts w:ascii="Arial" w:hAnsi="Arial" w:cs="Arial"/>
        </w:rPr>
        <w:t>determinat</w:t>
      </w:r>
      <w:proofErr w:type="spellEnd"/>
      <w:r w:rsidRPr="003352F5">
        <w:rPr>
          <w:rFonts w:ascii="Arial" w:hAnsi="Arial" w:cs="Arial"/>
        </w:rPr>
        <w:t xml:space="preserve"> </w:t>
      </w:r>
      <w:proofErr w:type="spellStart"/>
      <w:r w:rsidRPr="003352F5">
        <w:rPr>
          <w:rFonts w:ascii="Arial" w:hAnsi="Arial" w:cs="Arial"/>
        </w:rPr>
        <w:t>toamna</w:t>
      </w:r>
      <w:proofErr w:type="spellEnd"/>
      <w:r w:rsidRPr="003352F5">
        <w:rPr>
          <w:rFonts w:ascii="Arial" w:hAnsi="Arial" w:cs="Arial"/>
        </w:rPr>
        <w:t xml:space="preserve"> </w:t>
      </w:r>
      <w:proofErr w:type="spellStart"/>
      <w:r w:rsidRPr="003352F5">
        <w:rPr>
          <w:rFonts w:ascii="Arial" w:hAnsi="Arial" w:cs="Arial"/>
        </w:rPr>
        <w:t>prin</w:t>
      </w:r>
      <w:proofErr w:type="spellEnd"/>
      <w:r w:rsidRPr="003352F5">
        <w:rPr>
          <w:rFonts w:ascii="Arial" w:hAnsi="Arial" w:cs="Arial"/>
        </w:rPr>
        <w:t xml:space="preserve"> </w:t>
      </w:r>
      <w:proofErr w:type="spellStart"/>
      <w:r w:rsidRPr="003352F5">
        <w:rPr>
          <w:rFonts w:ascii="Arial" w:hAnsi="Arial" w:cs="Arial"/>
        </w:rPr>
        <w:t>doborârea</w:t>
      </w:r>
      <w:proofErr w:type="spellEnd"/>
      <w:r w:rsidRPr="003352F5">
        <w:rPr>
          <w:rFonts w:ascii="Arial" w:hAnsi="Arial" w:cs="Arial"/>
        </w:rPr>
        <w:t xml:space="preserve"> </w:t>
      </w:r>
      <w:proofErr w:type="spellStart"/>
      <w:r w:rsidRPr="003352F5">
        <w:rPr>
          <w:rFonts w:ascii="Arial" w:hAnsi="Arial" w:cs="Arial"/>
        </w:rPr>
        <w:t>arborilor</w:t>
      </w:r>
      <w:proofErr w:type="spellEnd"/>
      <w:r w:rsidRPr="003352F5">
        <w:rPr>
          <w:rFonts w:ascii="Arial" w:hAnsi="Arial" w:cs="Arial"/>
        </w:rPr>
        <w:t xml:space="preserve"> de control). </w:t>
      </w:r>
    </w:p>
    <w:p w14:paraId="4FE62521" w14:textId="77777777" w:rsidR="005C5A46" w:rsidRPr="003352F5" w:rsidRDefault="005C5A46" w:rsidP="005C5A46">
      <w:pPr>
        <w:pStyle w:val="ListParagraph"/>
        <w:ind w:left="0" w:firstLine="426"/>
        <w:jc w:val="both"/>
        <w:rPr>
          <w:rFonts w:ascii="Arial" w:hAnsi="Arial" w:cs="Arial"/>
          <w:b/>
          <w:bCs/>
        </w:rPr>
      </w:pPr>
    </w:p>
    <w:p w14:paraId="4B2B472B" w14:textId="77777777" w:rsidR="005C5A46" w:rsidRPr="003352F5" w:rsidRDefault="005C5A46" w:rsidP="005C5A46">
      <w:pPr>
        <w:tabs>
          <w:tab w:val="left" w:pos="720"/>
        </w:tabs>
        <w:ind w:firstLine="567"/>
        <w:rPr>
          <w:rFonts w:ascii="Arial" w:hAnsi="Arial" w:cs="Arial"/>
        </w:rPr>
      </w:pPr>
      <w:r w:rsidRPr="003352F5">
        <w:rPr>
          <w:rFonts w:ascii="Arial" w:hAnsi="Arial" w:cs="Arial"/>
          <w:noProof/>
        </w:rPr>
        <w:drawing>
          <wp:anchor distT="0" distB="0" distL="114300" distR="114300" simplePos="0" relativeHeight="251700736" behindDoc="0" locked="0" layoutInCell="1" allowOverlap="1" wp14:anchorId="58D274D5" wp14:editId="1CD8F79B">
            <wp:simplePos x="0" y="0"/>
            <wp:positionH relativeFrom="column">
              <wp:posOffset>-115570</wp:posOffset>
            </wp:positionH>
            <wp:positionV relativeFrom="paragraph">
              <wp:posOffset>325755</wp:posOffset>
            </wp:positionV>
            <wp:extent cx="2308860" cy="1475212"/>
            <wp:effectExtent l="0" t="0" r="0" b="0"/>
            <wp:wrapSquare wrapText="bothSides"/>
            <wp:docPr id="120551850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653476"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308860" cy="1475212"/>
                    </a:xfrm>
                    <a:prstGeom prst="rect">
                      <a:avLst/>
                    </a:prstGeom>
                  </pic:spPr>
                </pic:pic>
              </a:graphicData>
            </a:graphic>
          </wp:anchor>
        </w:drawing>
      </w:r>
      <w:r w:rsidRPr="003352F5">
        <w:rPr>
          <w:rFonts w:ascii="Arial" w:hAnsi="Arial" w:cs="Arial"/>
          <w:b/>
          <w:bCs/>
        </w:rPr>
        <w:t>Orchestes (= Rhynchaenus) fagi</w:t>
      </w:r>
      <w:r w:rsidRPr="003352F5">
        <w:rPr>
          <w:rFonts w:ascii="Arial" w:hAnsi="Arial" w:cs="Arial"/>
        </w:rPr>
        <w:t>- trombarul frunzelor de fag sau trombarul jirului -</w:t>
      </w:r>
    </w:p>
    <w:p w14:paraId="565610D7" w14:textId="77777777" w:rsidR="005C5A46" w:rsidRPr="003352F5" w:rsidRDefault="005C5A46" w:rsidP="005C5A46">
      <w:pPr>
        <w:tabs>
          <w:tab w:val="left" w:pos="720"/>
          <w:tab w:val="left" w:pos="1080"/>
        </w:tabs>
        <w:ind w:firstLine="567"/>
        <w:rPr>
          <w:rFonts w:ascii="Arial" w:hAnsi="Arial" w:cs="Arial"/>
        </w:rPr>
      </w:pPr>
      <w:r w:rsidRPr="003352F5">
        <w:rPr>
          <w:rFonts w:ascii="Arial" w:hAnsi="Arial" w:cs="Arial"/>
        </w:rPr>
        <w:t xml:space="preserve">Este o insectă monovoltină cu iernarea în stadiul de adult. Primăvara gândacii apar din locurile de iernare, se hrănesc prin perforarea frunzelor şi după împerechere femela depune ouăle câte unul, pe faţa inferioară a frunzelor, lângă nervura principală. Larva roade o „mină“ la început îngustă apoi lăţită spre marginea frunzei, unde are loc împuparea într-un cocon rotund. </w:t>
      </w:r>
    </w:p>
    <w:p w14:paraId="3ED0E83D" w14:textId="77777777" w:rsidR="005C5A46" w:rsidRPr="003352F5" w:rsidRDefault="005C5A46" w:rsidP="005C5A46">
      <w:pPr>
        <w:tabs>
          <w:tab w:val="left" w:pos="720"/>
          <w:tab w:val="left" w:pos="1080"/>
        </w:tabs>
        <w:ind w:firstLine="567"/>
        <w:rPr>
          <w:rFonts w:ascii="Arial" w:hAnsi="Arial" w:cs="Arial"/>
        </w:rPr>
      </w:pPr>
      <w:r w:rsidRPr="003352F5">
        <w:rPr>
          <w:rFonts w:ascii="Arial" w:hAnsi="Arial" w:cs="Arial"/>
          <w:noProof/>
        </w:rPr>
        <w:drawing>
          <wp:anchor distT="0" distB="0" distL="114300" distR="114300" simplePos="0" relativeHeight="251701760" behindDoc="0" locked="0" layoutInCell="1" allowOverlap="1" wp14:anchorId="4A9FC22F" wp14:editId="6DE96CD9">
            <wp:simplePos x="0" y="0"/>
            <wp:positionH relativeFrom="column">
              <wp:posOffset>-85725</wp:posOffset>
            </wp:positionH>
            <wp:positionV relativeFrom="paragraph">
              <wp:posOffset>306070</wp:posOffset>
            </wp:positionV>
            <wp:extent cx="2255520" cy="2487295"/>
            <wp:effectExtent l="0" t="0" r="0" b="8255"/>
            <wp:wrapSquare wrapText="bothSides"/>
            <wp:docPr id="170326705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64571" name=""/>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255520" cy="2487295"/>
                    </a:xfrm>
                    <a:prstGeom prst="rect">
                      <a:avLst/>
                    </a:prstGeom>
                  </pic:spPr>
                </pic:pic>
              </a:graphicData>
            </a:graphic>
            <wp14:sizeRelH relativeFrom="margin">
              <wp14:pctWidth>0</wp14:pctWidth>
            </wp14:sizeRelH>
            <wp14:sizeRelV relativeFrom="margin">
              <wp14:pctHeight>0</wp14:pctHeight>
            </wp14:sizeRelV>
          </wp:anchor>
        </w:drawing>
      </w:r>
      <w:r w:rsidRPr="003352F5">
        <w:rPr>
          <w:rFonts w:ascii="Arial" w:hAnsi="Arial" w:cs="Arial"/>
        </w:rPr>
        <w:t xml:space="preserve">Gândacii tineri apar în iunie şi se hrănesc perforând frunzele. </w:t>
      </w:r>
    </w:p>
    <w:p w14:paraId="6F6A47B8" w14:textId="77777777" w:rsidR="005C5A46" w:rsidRPr="003352F5" w:rsidRDefault="005C5A46" w:rsidP="005C5A46">
      <w:pPr>
        <w:tabs>
          <w:tab w:val="left" w:pos="720"/>
          <w:tab w:val="left" w:pos="1080"/>
        </w:tabs>
        <w:ind w:firstLine="567"/>
        <w:rPr>
          <w:rFonts w:ascii="Arial" w:hAnsi="Arial" w:cs="Arial"/>
        </w:rPr>
      </w:pPr>
      <w:r w:rsidRPr="003352F5">
        <w:rPr>
          <w:rFonts w:ascii="Arial" w:hAnsi="Arial" w:cs="Arial"/>
        </w:rPr>
        <w:t>Toamna gândacii tineri se retrag pentru iernare în crăpăturile scoarţei sau în litieră.</w:t>
      </w:r>
    </w:p>
    <w:p w14:paraId="5B4E5CB2" w14:textId="77777777" w:rsidR="005C5A46" w:rsidRPr="003352F5" w:rsidRDefault="005C5A46" w:rsidP="005C5A46">
      <w:pPr>
        <w:tabs>
          <w:tab w:val="left" w:pos="6575"/>
        </w:tabs>
        <w:jc w:val="center"/>
        <w:rPr>
          <w:b/>
        </w:rPr>
      </w:pPr>
    </w:p>
    <w:p w14:paraId="6847066F" w14:textId="77777777" w:rsidR="005C5A46" w:rsidRPr="003352F5" w:rsidRDefault="005C5A46" w:rsidP="005C5A46">
      <w:pPr>
        <w:tabs>
          <w:tab w:val="left" w:pos="6575"/>
        </w:tabs>
        <w:jc w:val="center"/>
        <w:rPr>
          <w:b/>
        </w:rPr>
      </w:pPr>
    </w:p>
    <w:p w14:paraId="07CEAE23" w14:textId="77777777" w:rsidR="005C5A46" w:rsidRPr="003352F5" w:rsidRDefault="005C5A46" w:rsidP="005C5A46">
      <w:pPr>
        <w:tabs>
          <w:tab w:val="left" w:pos="6575"/>
        </w:tabs>
        <w:jc w:val="center"/>
        <w:rPr>
          <w:b/>
        </w:rPr>
      </w:pPr>
    </w:p>
    <w:p w14:paraId="1EFB3814" w14:textId="77777777" w:rsidR="005C5A46" w:rsidRPr="003352F5" w:rsidRDefault="005C5A46" w:rsidP="005C5A46">
      <w:pPr>
        <w:tabs>
          <w:tab w:val="left" w:pos="6575"/>
        </w:tabs>
        <w:jc w:val="center"/>
        <w:rPr>
          <w:b/>
        </w:rPr>
      </w:pPr>
    </w:p>
    <w:p w14:paraId="26A3160F" w14:textId="77777777" w:rsidR="005C5A46" w:rsidRPr="003352F5" w:rsidRDefault="005C5A46" w:rsidP="005C5A46">
      <w:pPr>
        <w:tabs>
          <w:tab w:val="left" w:pos="6575"/>
        </w:tabs>
        <w:jc w:val="center"/>
        <w:rPr>
          <w:b/>
        </w:rPr>
      </w:pPr>
    </w:p>
    <w:p w14:paraId="5991F92A" w14:textId="77777777" w:rsidR="005C5A46" w:rsidRPr="003352F5" w:rsidRDefault="005C5A46" w:rsidP="005C5A46">
      <w:pPr>
        <w:tabs>
          <w:tab w:val="left" w:pos="6575"/>
        </w:tabs>
        <w:jc w:val="center"/>
        <w:rPr>
          <w:b/>
        </w:rPr>
      </w:pPr>
    </w:p>
    <w:p w14:paraId="5010B78B" w14:textId="77777777" w:rsidR="005C5A46" w:rsidRPr="003352F5" w:rsidRDefault="005C5A46" w:rsidP="005C5A46">
      <w:pPr>
        <w:tabs>
          <w:tab w:val="left" w:pos="6575"/>
        </w:tabs>
        <w:jc w:val="center"/>
        <w:rPr>
          <w:b/>
        </w:rPr>
      </w:pPr>
    </w:p>
    <w:p w14:paraId="2C5E2FEE" w14:textId="77777777" w:rsidR="005C5A46" w:rsidRPr="003352F5" w:rsidRDefault="005C5A46" w:rsidP="005C5A46">
      <w:pPr>
        <w:tabs>
          <w:tab w:val="left" w:pos="6575"/>
        </w:tabs>
        <w:jc w:val="center"/>
        <w:rPr>
          <w:b/>
        </w:rPr>
      </w:pPr>
    </w:p>
    <w:p w14:paraId="34618E89" w14:textId="77777777" w:rsidR="005C5A46" w:rsidRPr="003352F5" w:rsidRDefault="005C5A46" w:rsidP="005C5A46">
      <w:pPr>
        <w:tabs>
          <w:tab w:val="left" w:pos="6575"/>
        </w:tabs>
        <w:jc w:val="center"/>
        <w:rPr>
          <w:b/>
        </w:rPr>
      </w:pPr>
    </w:p>
    <w:p w14:paraId="1DA5E5C7" w14:textId="77777777" w:rsidR="005C5A46" w:rsidRPr="003352F5" w:rsidRDefault="005C5A46" w:rsidP="005C5A46">
      <w:pPr>
        <w:tabs>
          <w:tab w:val="left" w:pos="6575"/>
        </w:tabs>
        <w:jc w:val="center"/>
        <w:rPr>
          <w:b/>
        </w:rPr>
      </w:pPr>
    </w:p>
    <w:p w14:paraId="006CCC21" w14:textId="77777777" w:rsidR="005C5A46" w:rsidRPr="003352F5" w:rsidRDefault="005C5A46" w:rsidP="005C5A46">
      <w:pPr>
        <w:tabs>
          <w:tab w:val="left" w:pos="6575"/>
        </w:tabs>
        <w:jc w:val="center"/>
        <w:rPr>
          <w:b/>
        </w:rPr>
      </w:pPr>
    </w:p>
    <w:p w14:paraId="68DFB061" w14:textId="77777777" w:rsidR="005C5A46" w:rsidRPr="003352F5" w:rsidRDefault="005C5A46" w:rsidP="005C5A46">
      <w:pPr>
        <w:tabs>
          <w:tab w:val="left" w:pos="6575"/>
        </w:tabs>
        <w:jc w:val="center"/>
        <w:rPr>
          <w:b/>
        </w:rPr>
      </w:pPr>
    </w:p>
    <w:p w14:paraId="687E6163" w14:textId="77777777" w:rsidR="005C5A46" w:rsidRPr="003352F5" w:rsidRDefault="005C5A46" w:rsidP="005C5A46">
      <w:pPr>
        <w:tabs>
          <w:tab w:val="left" w:pos="6575"/>
        </w:tabs>
        <w:jc w:val="center"/>
        <w:rPr>
          <w:b/>
        </w:rPr>
      </w:pPr>
    </w:p>
    <w:p w14:paraId="536B0AB3" w14:textId="77777777" w:rsidR="005C5A46" w:rsidRPr="003352F5" w:rsidRDefault="005C5A46" w:rsidP="005C5A46">
      <w:pPr>
        <w:tabs>
          <w:tab w:val="left" w:pos="6575"/>
        </w:tabs>
        <w:ind w:firstLine="284"/>
        <w:rPr>
          <w:rFonts w:ascii="Arial" w:hAnsi="Arial" w:cs="Arial"/>
        </w:rPr>
      </w:pPr>
      <w:r w:rsidRPr="003352F5">
        <w:rPr>
          <w:rFonts w:ascii="Arial" w:hAnsi="Arial" w:cs="Arial"/>
          <w:b/>
        </w:rPr>
        <w:t>Hylobius abietis</w:t>
      </w:r>
      <w:r w:rsidRPr="003352F5">
        <w:rPr>
          <w:rFonts w:ascii="Arial" w:hAnsi="Arial" w:cs="Arial"/>
        </w:rPr>
        <w:t xml:space="preserve"> - trombarul puieţilor de molid -</w:t>
      </w:r>
    </w:p>
    <w:p w14:paraId="4C8658E8" w14:textId="77777777" w:rsidR="005C5A46" w:rsidRPr="003352F5" w:rsidRDefault="005C5A46" w:rsidP="005C5A46">
      <w:pPr>
        <w:tabs>
          <w:tab w:val="left" w:pos="6575"/>
        </w:tabs>
        <w:ind w:firstLine="284"/>
        <w:rPr>
          <w:rFonts w:ascii="Arial" w:hAnsi="Arial" w:cs="Arial"/>
          <w:b/>
        </w:rPr>
      </w:pPr>
    </w:p>
    <w:p w14:paraId="590D9AFD" w14:textId="77777777" w:rsidR="005C5A46" w:rsidRPr="003352F5" w:rsidRDefault="005C5A46">
      <w:pPr>
        <w:widowControl/>
        <w:numPr>
          <w:ilvl w:val="0"/>
          <w:numId w:val="39"/>
        </w:numPr>
        <w:tabs>
          <w:tab w:val="clear" w:pos="2160"/>
          <w:tab w:val="left" w:pos="284"/>
          <w:tab w:val="left" w:pos="426"/>
          <w:tab w:val="left" w:pos="6575"/>
        </w:tabs>
        <w:autoSpaceDE/>
        <w:autoSpaceDN/>
        <w:ind w:left="0" w:firstLine="284"/>
        <w:rPr>
          <w:rFonts w:ascii="Arial" w:hAnsi="Arial" w:cs="Arial"/>
        </w:rPr>
      </w:pPr>
      <w:r w:rsidRPr="003352F5">
        <w:rPr>
          <w:rFonts w:ascii="Arial" w:hAnsi="Arial" w:cs="Arial"/>
        </w:rPr>
        <w:t xml:space="preserve">insecta are o generaţie la 2 ani (uneori monovoltină). </w:t>
      </w:r>
    </w:p>
    <w:p w14:paraId="79FFCC86" w14:textId="77777777" w:rsidR="005C5A46" w:rsidRPr="003352F5" w:rsidRDefault="005C5A46">
      <w:pPr>
        <w:widowControl/>
        <w:numPr>
          <w:ilvl w:val="0"/>
          <w:numId w:val="39"/>
        </w:numPr>
        <w:tabs>
          <w:tab w:val="clear" w:pos="2160"/>
          <w:tab w:val="left" w:pos="284"/>
          <w:tab w:val="left" w:pos="426"/>
          <w:tab w:val="left" w:pos="6575"/>
        </w:tabs>
        <w:autoSpaceDE/>
        <w:autoSpaceDN/>
        <w:ind w:left="0" w:firstLine="284"/>
        <w:rPr>
          <w:rFonts w:ascii="Arial" w:hAnsi="Arial" w:cs="Arial"/>
        </w:rPr>
      </w:pPr>
      <w:r w:rsidRPr="003352F5">
        <w:rPr>
          <w:rFonts w:ascii="Arial" w:hAnsi="Arial" w:cs="Arial"/>
        </w:rPr>
        <w:t xml:space="preserve">primăvara apar gândacii din locurile unde au iernat (muşchi, litieră, crăpăturile scoarţei) şi încep roaderea scoarţei puieţilor. </w:t>
      </w:r>
    </w:p>
    <w:p w14:paraId="6556311B" w14:textId="77777777" w:rsidR="005C5A46" w:rsidRPr="003352F5" w:rsidRDefault="005C5A46">
      <w:pPr>
        <w:widowControl/>
        <w:numPr>
          <w:ilvl w:val="0"/>
          <w:numId w:val="39"/>
        </w:numPr>
        <w:tabs>
          <w:tab w:val="clear" w:pos="2160"/>
          <w:tab w:val="left" w:pos="284"/>
          <w:tab w:val="left" w:pos="426"/>
          <w:tab w:val="left" w:pos="6575"/>
        </w:tabs>
        <w:autoSpaceDE/>
        <w:autoSpaceDN/>
        <w:ind w:left="0" w:firstLine="284"/>
        <w:rPr>
          <w:rFonts w:ascii="Arial" w:hAnsi="Arial" w:cs="Arial"/>
        </w:rPr>
      </w:pPr>
      <w:r w:rsidRPr="003352F5">
        <w:rPr>
          <w:rFonts w:ascii="Arial" w:hAnsi="Arial" w:cs="Arial"/>
        </w:rPr>
        <w:t xml:space="preserve">după împerechere are loc depunerea ouălor din mai până în septembrie, în scoarţa rădăcinilor molizilor lâncezi şi a rădăcinilor cioatelor proaspete din pachete. </w:t>
      </w:r>
    </w:p>
    <w:p w14:paraId="36A6BF89" w14:textId="77777777" w:rsidR="005C5A46" w:rsidRPr="003352F5" w:rsidRDefault="005C5A46">
      <w:pPr>
        <w:widowControl/>
        <w:numPr>
          <w:ilvl w:val="0"/>
          <w:numId w:val="39"/>
        </w:numPr>
        <w:tabs>
          <w:tab w:val="clear" w:pos="2160"/>
          <w:tab w:val="left" w:pos="284"/>
          <w:tab w:val="left" w:pos="426"/>
          <w:tab w:val="left" w:pos="6575"/>
        </w:tabs>
        <w:autoSpaceDE/>
        <w:autoSpaceDN/>
        <w:ind w:left="0" w:firstLine="284"/>
        <w:rPr>
          <w:rFonts w:ascii="Arial" w:hAnsi="Arial" w:cs="Arial"/>
        </w:rPr>
      </w:pPr>
      <w:r w:rsidRPr="003352F5">
        <w:rPr>
          <w:rFonts w:ascii="Arial" w:hAnsi="Arial" w:cs="Arial"/>
        </w:rPr>
        <w:t xml:space="preserve">după 2-3 săptămâni apar larvele, care rod în sens descendent galerii între scoarţă şi lemnul rădăcinilor, dând suprafeţei lemnului un aspect canelat. </w:t>
      </w:r>
    </w:p>
    <w:p w14:paraId="360EC5BC" w14:textId="77777777" w:rsidR="005C5A46" w:rsidRPr="003352F5" w:rsidRDefault="005C5A46">
      <w:pPr>
        <w:widowControl/>
        <w:numPr>
          <w:ilvl w:val="0"/>
          <w:numId w:val="39"/>
        </w:numPr>
        <w:tabs>
          <w:tab w:val="clear" w:pos="2160"/>
          <w:tab w:val="left" w:pos="284"/>
          <w:tab w:val="left" w:pos="426"/>
          <w:tab w:val="left" w:pos="6575"/>
        </w:tabs>
        <w:autoSpaceDE/>
        <w:autoSpaceDN/>
        <w:ind w:left="0" w:firstLine="284"/>
        <w:rPr>
          <w:rFonts w:ascii="Arial" w:hAnsi="Arial" w:cs="Arial"/>
        </w:rPr>
      </w:pPr>
      <w:r w:rsidRPr="003352F5">
        <w:rPr>
          <w:rFonts w:ascii="Arial" w:hAnsi="Arial" w:cs="Arial"/>
        </w:rPr>
        <w:t xml:space="preserve">împuparea are loc în iulie anul următor, în lemn. </w:t>
      </w:r>
    </w:p>
    <w:p w14:paraId="6FC48467" w14:textId="77777777" w:rsidR="005C5A46" w:rsidRPr="003352F5" w:rsidRDefault="005C5A46">
      <w:pPr>
        <w:widowControl/>
        <w:numPr>
          <w:ilvl w:val="0"/>
          <w:numId w:val="39"/>
        </w:numPr>
        <w:tabs>
          <w:tab w:val="clear" w:pos="2160"/>
          <w:tab w:val="left" w:pos="284"/>
          <w:tab w:val="left" w:pos="426"/>
          <w:tab w:val="left" w:pos="6575"/>
        </w:tabs>
        <w:autoSpaceDE/>
        <w:autoSpaceDN/>
        <w:ind w:left="0" w:firstLine="284"/>
        <w:rPr>
          <w:rFonts w:ascii="Arial" w:hAnsi="Arial" w:cs="Arial"/>
        </w:rPr>
      </w:pPr>
      <w:r w:rsidRPr="003352F5">
        <w:rPr>
          <w:rFonts w:ascii="Arial" w:hAnsi="Arial" w:cs="Arial"/>
        </w:rPr>
        <w:t xml:space="preserve">în august apar gândacii tineri care se retrag pentru iernare. </w:t>
      </w:r>
    </w:p>
    <w:p w14:paraId="61184BB7" w14:textId="77777777" w:rsidR="005C5A46" w:rsidRPr="003352F5" w:rsidRDefault="005C5A46">
      <w:pPr>
        <w:widowControl/>
        <w:numPr>
          <w:ilvl w:val="0"/>
          <w:numId w:val="39"/>
        </w:numPr>
        <w:tabs>
          <w:tab w:val="clear" w:pos="2160"/>
          <w:tab w:val="left" w:pos="284"/>
          <w:tab w:val="left" w:pos="426"/>
          <w:tab w:val="left" w:pos="6575"/>
        </w:tabs>
        <w:autoSpaceDE/>
        <w:autoSpaceDN/>
        <w:ind w:left="0" w:firstLine="284"/>
        <w:rPr>
          <w:rFonts w:ascii="Arial" w:hAnsi="Arial" w:cs="Arial"/>
        </w:rPr>
      </w:pPr>
      <w:r w:rsidRPr="003352F5">
        <w:rPr>
          <w:rFonts w:ascii="Arial" w:hAnsi="Arial" w:cs="Arial"/>
        </w:rPr>
        <w:t xml:space="preserve">iernarea are loc în primul an în stadiul de larvă, iar în al doilea an gândaci tineri. </w:t>
      </w:r>
    </w:p>
    <w:p w14:paraId="7C1DA5AF" w14:textId="77777777" w:rsidR="005C5A46" w:rsidRPr="003352F5" w:rsidRDefault="005C5A46" w:rsidP="005C5A46">
      <w:pPr>
        <w:tabs>
          <w:tab w:val="left" w:pos="720"/>
        </w:tabs>
        <w:ind w:firstLine="284"/>
        <w:rPr>
          <w:rFonts w:ascii="Arial" w:hAnsi="Arial" w:cs="Arial"/>
        </w:rPr>
      </w:pPr>
      <w:r w:rsidRPr="003352F5">
        <w:rPr>
          <w:rFonts w:ascii="Arial" w:hAnsi="Arial" w:cs="Arial"/>
          <w:b/>
          <w:noProof/>
        </w:rPr>
        <w:lastRenderedPageBreak/>
        <w:drawing>
          <wp:anchor distT="0" distB="0" distL="114300" distR="114300" simplePos="0" relativeHeight="251702784" behindDoc="0" locked="0" layoutInCell="1" allowOverlap="1" wp14:anchorId="2F01B0A0" wp14:editId="6EE1C443">
            <wp:simplePos x="0" y="0"/>
            <wp:positionH relativeFrom="column">
              <wp:posOffset>-1270</wp:posOffset>
            </wp:positionH>
            <wp:positionV relativeFrom="paragraph">
              <wp:posOffset>68580</wp:posOffset>
            </wp:positionV>
            <wp:extent cx="2720340" cy="2802255"/>
            <wp:effectExtent l="0" t="0" r="3810" b="0"/>
            <wp:wrapSquare wrapText="bothSides"/>
            <wp:docPr id="161238947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811650" name=""/>
                    <pic:cNvPicPr/>
                  </pic:nvPicPr>
                  <pic:blipFill>
                    <a:blip r:embed="rId93">
                      <a:extLst>
                        <a:ext uri="{28A0092B-C50C-407E-A947-70E740481C1C}">
                          <a14:useLocalDpi xmlns:a14="http://schemas.microsoft.com/office/drawing/2010/main" val="0"/>
                        </a:ext>
                      </a:extLst>
                    </a:blip>
                    <a:stretch>
                      <a:fillRect/>
                    </a:stretch>
                  </pic:blipFill>
                  <pic:spPr>
                    <a:xfrm>
                      <a:off x="0" y="0"/>
                      <a:ext cx="2720340" cy="2802255"/>
                    </a:xfrm>
                    <a:prstGeom prst="rect">
                      <a:avLst/>
                    </a:prstGeom>
                  </pic:spPr>
                </pic:pic>
              </a:graphicData>
            </a:graphic>
            <wp14:sizeRelH relativeFrom="margin">
              <wp14:pctWidth>0</wp14:pctWidth>
            </wp14:sizeRelH>
            <wp14:sizeRelV relativeFrom="margin">
              <wp14:pctHeight>0</wp14:pctHeight>
            </wp14:sizeRelV>
          </wp:anchor>
        </w:drawing>
      </w:r>
      <w:r w:rsidRPr="003352F5">
        <w:rPr>
          <w:rFonts w:ascii="Arial" w:hAnsi="Arial" w:cs="Arial"/>
        </w:rPr>
        <w:tab/>
      </w:r>
    </w:p>
    <w:p w14:paraId="186A3498" w14:textId="77777777" w:rsidR="005C5A46" w:rsidRPr="003352F5" w:rsidRDefault="005C5A46" w:rsidP="005C5A46">
      <w:pPr>
        <w:tabs>
          <w:tab w:val="left" w:pos="720"/>
        </w:tabs>
        <w:ind w:firstLine="284"/>
        <w:rPr>
          <w:rFonts w:ascii="Arial" w:hAnsi="Arial" w:cs="Arial"/>
        </w:rPr>
      </w:pPr>
      <w:r w:rsidRPr="003352F5">
        <w:rPr>
          <w:rFonts w:ascii="Arial" w:hAnsi="Arial" w:cs="Arial"/>
          <w:b/>
          <w:bCs/>
        </w:rPr>
        <w:t>Depistarea</w:t>
      </w:r>
      <w:r w:rsidRPr="003352F5">
        <w:rPr>
          <w:rFonts w:ascii="Arial" w:hAnsi="Arial" w:cs="Arial"/>
        </w:rPr>
        <w:t xml:space="preserve"> se face prin: </w:t>
      </w:r>
    </w:p>
    <w:p w14:paraId="3D70752C" w14:textId="77777777" w:rsidR="005C5A46" w:rsidRPr="003352F5" w:rsidRDefault="005C5A46">
      <w:pPr>
        <w:widowControl/>
        <w:numPr>
          <w:ilvl w:val="0"/>
          <w:numId w:val="40"/>
        </w:numPr>
        <w:tabs>
          <w:tab w:val="clear" w:pos="2160"/>
          <w:tab w:val="left" w:pos="720"/>
          <w:tab w:val="left" w:pos="1080"/>
        </w:tabs>
        <w:autoSpaceDE/>
        <w:autoSpaceDN/>
        <w:ind w:left="0" w:firstLine="284"/>
        <w:rPr>
          <w:rFonts w:ascii="Arial" w:hAnsi="Arial" w:cs="Arial"/>
        </w:rPr>
      </w:pPr>
      <w:r w:rsidRPr="003352F5">
        <w:rPr>
          <w:rFonts w:ascii="Arial" w:hAnsi="Arial" w:cs="Arial"/>
        </w:rPr>
        <w:t xml:space="preserve">observarea gândacilor pe tulpina puieţilor ofiliţi sau uscaţi, a roaderilor de pe scoarţă (uneori în zona coletului puieţii sunt inelaţi); </w:t>
      </w:r>
    </w:p>
    <w:p w14:paraId="1E4BFD8A" w14:textId="77777777" w:rsidR="005C5A46" w:rsidRPr="003352F5" w:rsidRDefault="005C5A46">
      <w:pPr>
        <w:widowControl/>
        <w:numPr>
          <w:ilvl w:val="0"/>
          <w:numId w:val="40"/>
        </w:numPr>
        <w:tabs>
          <w:tab w:val="clear" w:pos="2160"/>
          <w:tab w:val="left" w:pos="720"/>
          <w:tab w:val="left" w:pos="1080"/>
        </w:tabs>
        <w:autoSpaceDE/>
        <w:autoSpaceDN/>
        <w:ind w:left="0" w:firstLine="284"/>
        <w:rPr>
          <w:rFonts w:ascii="Arial" w:hAnsi="Arial" w:cs="Arial"/>
        </w:rPr>
      </w:pPr>
      <w:r w:rsidRPr="003352F5">
        <w:rPr>
          <w:rFonts w:ascii="Arial" w:hAnsi="Arial" w:cs="Arial"/>
        </w:rPr>
        <w:t xml:space="preserve">pentru depistare se utilizează şi scoarţe cursă (20-30 la ha), care se controlează săptămânal. </w:t>
      </w:r>
    </w:p>
    <w:p w14:paraId="644A67D4" w14:textId="77777777" w:rsidR="005C5A46" w:rsidRPr="003352F5" w:rsidRDefault="005C5A46" w:rsidP="005C5A46">
      <w:pPr>
        <w:tabs>
          <w:tab w:val="left" w:pos="720"/>
        </w:tabs>
        <w:ind w:firstLine="284"/>
        <w:rPr>
          <w:rFonts w:ascii="Arial" w:hAnsi="Arial" w:cs="Arial"/>
        </w:rPr>
      </w:pPr>
      <w:r w:rsidRPr="003352F5">
        <w:rPr>
          <w:rFonts w:ascii="Arial" w:hAnsi="Arial" w:cs="Arial"/>
        </w:rPr>
        <w:tab/>
        <w:t xml:space="preserve">Pentru </w:t>
      </w:r>
      <w:r w:rsidRPr="003352F5">
        <w:rPr>
          <w:rFonts w:ascii="Arial" w:hAnsi="Arial" w:cs="Arial"/>
          <w:b/>
          <w:bCs/>
        </w:rPr>
        <w:t>prognoză</w:t>
      </w:r>
      <w:r w:rsidRPr="003352F5">
        <w:rPr>
          <w:rFonts w:ascii="Arial" w:hAnsi="Arial" w:cs="Arial"/>
        </w:rPr>
        <w:t xml:space="preserve"> se stabilesc intensitatea şi frecvenţa atacului, prin controlul a 100 puieţi, iar gradul de vătămare se stabileşte în funcţie de frecvenţa atacului. </w:t>
      </w:r>
    </w:p>
    <w:p w14:paraId="157E21E9" w14:textId="77777777" w:rsidR="005C5A46" w:rsidRPr="003352F5" w:rsidRDefault="005C5A46" w:rsidP="005C5A46">
      <w:pPr>
        <w:tabs>
          <w:tab w:val="left" w:pos="720"/>
        </w:tabs>
        <w:ind w:firstLine="284"/>
        <w:rPr>
          <w:rFonts w:ascii="Arial" w:hAnsi="Arial" w:cs="Arial"/>
        </w:rPr>
      </w:pPr>
    </w:p>
    <w:p w14:paraId="22E79EB8" w14:textId="77777777" w:rsidR="005C5A46" w:rsidRPr="003352F5" w:rsidRDefault="005C5A46" w:rsidP="005C5A46">
      <w:pPr>
        <w:tabs>
          <w:tab w:val="left" w:pos="720"/>
        </w:tabs>
        <w:ind w:firstLine="284"/>
        <w:rPr>
          <w:rFonts w:ascii="Arial" w:hAnsi="Arial" w:cs="Arial"/>
        </w:rPr>
      </w:pPr>
      <w:r w:rsidRPr="003352F5">
        <w:rPr>
          <w:rFonts w:ascii="Arial" w:hAnsi="Arial" w:cs="Arial"/>
        </w:rPr>
        <w:tab/>
      </w:r>
    </w:p>
    <w:p w14:paraId="2AC0BFBA" w14:textId="77777777" w:rsidR="005C5A46" w:rsidRPr="003352F5" w:rsidRDefault="005C5A46" w:rsidP="005C5A46">
      <w:pPr>
        <w:tabs>
          <w:tab w:val="left" w:pos="720"/>
        </w:tabs>
        <w:ind w:firstLine="284"/>
        <w:rPr>
          <w:rFonts w:ascii="Arial" w:hAnsi="Arial" w:cs="Arial"/>
        </w:rPr>
      </w:pPr>
    </w:p>
    <w:p w14:paraId="3F8815F7" w14:textId="77777777" w:rsidR="005C5A46" w:rsidRPr="003352F5" w:rsidRDefault="005C5A46" w:rsidP="005C5A46">
      <w:pPr>
        <w:tabs>
          <w:tab w:val="left" w:pos="720"/>
        </w:tabs>
        <w:ind w:firstLine="284"/>
        <w:rPr>
          <w:rFonts w:ascii="Arial" w:hAnsi="Arial" w:cs="Arial"/>
        </w:rPr>
      </w:pPr>
    </w:p>
    <w:p w14:paraId="62BF84F0" w14:textId="77777777" w:rsidR="005C5A46" w:rsidRPr="003352F5" w:rsidRDefault="005C5A46" w:rsidP="005C5A46">
      <w:pPr>
        <w:tabs>
          <w:tab w:val="left" w:pos="720"/>
        </w:tabs>
        <w:ind w:firstLine="284"/>
        <w:rPr>
          <w:rFonts w:ascii="Arial" w:hAnsi="Arial" w:cs="Arial"/>
        </w:rPr>
      </w:pPr>
    </w:p>
    <w:p w14:paraId="685BCDB7" w14:textId="77777777" w:rsidR="005C5A46" w:rsidRPr="003352F5" w:rsidRDefault="005C5A46" w:rsidP="005C5A46">
      <w:pPr>
        <w:tabs>
          <w:tab w:val="left" w:pos="720"/>
        </w:tabs>
        <w:ind w:firstLine="284"/>
        <w:rPr>
          <w:rFonts w:ascii="Arial" w:hAnsi="Arial" w:cs="Arial"/>
        </w:rPr>
      </w:pPr>
      <w:r w:rsidRPr="003352F5">
        <w:rPr>
          <w:rFonts w:ascii="Arial" w:hAnsi="Arial" w:cs="Arial"/>
        </w:rPr>
        <w:t xml:space="preserve">Ca </w:t>
      </w:r>
      <w:r w:rsidRPr="003352F5">
        <w:rPr>
          <w:rFonts w:ascii="Arial" w:hAnsi="Arial" w:cs="Arial"/>
          <w:b/>
          <w:bCs/>
        </w:rPr>
        <w:t>măsuri preventive</w:t>
      </w:r>
      <w:r w:rsidRPr="003352F5">
        <w:rPr>
          <w:rFonts w:ascii="Arial" w:hAnsi="Arial" w:cs="Arial"/>
        </w:rPr>
        <w:t xml:space="preserve"> se recomandă: </w:t>
      </w:r>
    </w:p>
    <w:p w14:paraId="24EFE037" w14:textId="77777777" w:rsidR="005C5A46" w:rsidRPr="003352F5" w:rsidRDefault="005C5A46">
      <w:pPr>
        <w:widowControl/>
        <w:numPr>
          <w:ilvl w:val="0"/>
          <w:numId w:val="41"/>
        </w:numPr>
        <w:tabs>
          <w:tab w:val="clear" w:pos="2160"/>
          <w:tab w:val="left" w:pos="567"/>
          <w:tab w:val="left" w:pos="720"/>
        </w:tabs>
        <w:autoSpaceDE/>
        <w:autoSpaceDN/>
        <w:ind w:left="0" w:firstLine="284"/>
        <w:rPr>
          <w:rFonts w:ascii="Arial" w:hAnsi="Arial" w:cs="Arial"/>
        </w:rPr>
      </w:pPr>
      <w:r w:rsidRPr="003352F5">
        <w:rPr>
          <w:rFonts w:ascii="Arial" w:hAnsi="Arial" w:cs="Arial"/>
        </w:rPr>
        <w:t xml:space="preserve">evitarea tăierilor rase pe suprafeţe mari; </w:t>
      </w:r>
    </w:p>
    <w:p w14:paraId="217965B0" w14:textId="77777777" w:rsidR="005C5A46" w:rsidRPr="003352F5" w:rsidRDefault="005C5A46">
      <w:pPr>
        <w:widowControl/>
        <w:numPr>
          <w:ilvl w:val="0"/>
          <w:numId w:val="41"/>
        </w:numPr>
        <w:tabs>
          <w:tab w:val="clear" w:pos="2160"/>
          <w:tab w:val="left" w:pos="567"/>
          <w:tab w:val="left" w:pos="720"/>
        </w:tabs>
        <w:autoSpaceDE/>
        <w:autoSpaceDN/>
        <w:ind w:left="0" w:firstLine="284"/>
        <w:rPr>
          <w:rFonts w:ascii="Arial" w:hAnsi="Arial" w:cs="Arial"/>
        </w:rPr>
      </w:pPr>
      <w:r w:rsidRPr="003352F5">
        <w:rPr>
          <w:rFonts w:ascii="Arial" w:hAnsi="Arial" w:cs="Arial"/>
        </w:rPr>
        <w:t xml:space="preserve">cojirea cioatelor după exploatare; </w:t>
      </w:r>
    </w:p>
    <w:p w14:paraId="493EE442" w14:textId="77777777" w:rsidR="005C5A46" w:rsidRPr="003352F5" w:rsidRDefault="005C5A46">
      <w:pPr>
        <w:widowControl/>
        <w:numPr>
          <w:ilvl w:val="0"/>
          <w:numId w:val="41"/>
        </w:numPr>
        <w:tabs>
          <w:tab w:val="clear" w:pos="2160"/>
          <w:tab w:val="left" w:pos="567"/>
          <w:tab w:val="left" w:pos="720"/>
        </w:tabs>
        <w:autoSpaceDE/>
        <w:autoSpaceDN/>
        <w:ind w:left="0" w:firstLine="284"/>
        <w:rPr>
          <w:rFonts w:ascii="Arial" w:hAnsi="Arial" w:cs="Arial"/>
        </w:rPr>
      </w:pPr>
      <w:r w:rsidRPr="003352F5">
        <w:rPr>
          <w:rFonts w:ascii="Arial" w:hAnsi="Arial" w:cs="Arial"/>
        </w:rPr>
        <w:t xml:space="preserve">utilizarea la plantare a puieţilor repicaţi (care sunt mai rezistenţi); </w:t>
      </w:r>
    </w:p>
    <w:p w14:paraId="0CC79138" w14:textId="77777777" w:rsidR="005C5A46" w:rsidRPr="003352F5" w:rsidRDefault="005C5A46">
      <w:pPr>
        <w:widowControl/>
        <w:numPr>
          <w:ilvl w:val="0"/>
          <w:numId w:val="41"/>
        </w:numPr>
        <w:tabs>
          <w:tab w:val="clear" w:pos="2160"/>
          <w:tab w:val="left" w:pos="567"/>
          <w:tab w:val="left" w:pos="720"/>
        </w:tabs>
        <w:autoSpaceDE/>
        <w:autoSpaceDN/>
        <w:ind w:left="0" w:firstLine="284"/>
        <w:rPr>
          <w:rFonts w:ascii="Arial" w:hAnsi="Arial" w:cs="Arial"/>
        </w:rPr>
      </w:pPr>
      <w:r w:rsidRPr="003352F5">
        <w:rPr>
          <w:rFonts w:ascii="Arial" w:hAnsi="Arial" w:cs="Arial"/>
        </w:rPr>
        <w:t xml:space="preserve">îmbăierea coroanei şi tulpinilor puieţilor înainte de plantare într-o soluţie cu insecticide de contact şi de ingestie. </w:t>
      </w:r>
    </w:p>
    <w:p w14:paraId="5F1AD1A1" w14:textId="77777777" w:rsidR="005C5A46" w:rsidRPr="003352F5" w:rsidRDefault="005C5A46" w:rsidP="005C5A46">
      <w:pPr>
        <w:tabs>
          <w:tab w:val="left" w:pos="567"/>
          <w:tab w:val="left" w:pos="720"/>
        </w:tabs>
        <w:ind w:firstLine="284"/>
        <w:rPr>
          <w:rFonts w:ascii="Arial" w:hAnsi="Arial" w:cs="Arial"/>
        </w:rPr>
      </w:pPr>
      <w:r w:rsidRPr="003352F5">
        <w:rPr>
          <w:rFonts w:ascii="Arial" w:hAnsi="Arial" w:cs="Arial"/>
        </w:rPr>
        <w:tab/>
      </w:r>
    </w:p>
    <w:p w14:paraId="22E907D9" w14:textId="77777777" w:rsidR="005C5A46" w:rsidRPr="003352F5" w:rsidRDefault="005C5A46" w:rsidP="005C5A46">
      <w:pPr>
        <w:tabs>
          <w:tab w:val="left" w:pos="567"/>
          <w:tab w:val="left" w:pos="720"/>
        </w:tabs>
        <w:ind w:firstLine="284"/>
        <w:rPr>
          <w:rFonts w:ascii="Arial" w:hAnsi="Arial" w:cs="Arial"/>
        </w:rPr>
      </w:pPr>
      <w:r w:rsidRPr="003352F5">
        <w:rPr>
          <w:rFonts w:ascii="Arial" w:hAnsi="Arial" w:cs="Arial"/>
          <w:b/>
          <w:bCs/>
        </w:rPr>
        <w:t>Combaterea</w:t>
      </w:r>
      <w:r w:rsidRPr="003352F5">
        <w:rPr>
          <w:rFonts w:ascii="Arial" w:hAnsi="Arial" w:cs="Arial"/>
        </w:rPr>
        <w:t xml:space="preserve"> se face </w:t>
      </w:r>
    </w:p>
    <w:p w14:paraId="60DEDB0F" w14:textId="77777777" w:rsidR="005C5A46" w:rsidRPr="003352F5" w:rsidRDefault="005C5A46">
      <w:pPr>
        <w:widowControl/>
        <w:numPr>
          <w:ilvl w:val="0"/>
          <w:numId w:val="42"/>
        </w:numPr>
        <w:tabs>
          <w:tab w:val="clear" w:pos="2160"/>
          <w:tab w:val="left" w:pos="567"/>
          <w:tab w:val="left" w:pos="720"/>
        </w:tabs>
        <w:autoSpaceDE/>
        <w:autoSpaceDN/>
        <w:ind w:left="0" w:firstLine="284"/>
        <w:rPr>
          <w:rFonts w:ascii="Arial" w:hAnsi="Arial" w:cs="Arial"/>
        </w:rPr>
      </w:pPr>
      <w:r w:rsidRPr="003352F5">
        <w:rPr>
          <w:rFonts w:ascii="Arial" w:hAnsi="Arial" w:cs="Arial"/>
        </w:rPr>
        <w:t>mecanic, prin adunarea gândacilor de pe tulpina puieţilor sau capturarea lor la scoarţe-cursă;</w:t>
      </w:r>
    </w:p>
    <w:p w14:paraId="6086B660" w14:textId="77777777" w:rsidR="005C5A46" w:rsidRPr="003352F5" w:rsidRDefault="005C5A46">
      <w:pPr>
        <w:widowControl/>
        <w:numPr>
          <w:ilvl w:val="0"/>
          <w:numId w:val="42"/>
        </w:numPr>
        <w:tabs>
          <w:tab w:val="clear" w:pos="2160"/>
          <w:tab w:val="left" w:pos="567"/>
          <w:tab w:val="left" w:pos="720"/>
        </w:tabs>
        <w:autoSpaceDE/>
        <w:autoSpaceDN/>
        <w:ind w:left="0" w:firstLine="284"/>
        <w:rPr>
          <w:rFonts w:ascii="Arial" w:hAnsi="Arial" w:cs="Arial"/>
        </w:rPr>
      </w:pPr>
      <w:r w:rsidRPr="003352F5">
        <w:rPr>
          <w:rFonts w:ascii="Arial" w:hAnsi="Arial" w:cs="Arial"/>
        </w:rPr>
        <w:t>chimic, prin stropirea puieţilor cu aerosoli şi utilizarea scoarţelor-cursă toxice;</w:t>
      </w:r>
    </w:p>
    <w:p w14:paraId="2B0F583E" w14:textId="77777777" w:rsidR="005C5A46" w:rsidRPr="003352F5" w:rsidRDefault="005C5A46">
      <w:pPr>
        <w:widowControl/>
        <w:numPr>
          <w:ilvl w:val="0"/>
          <w:numId w:val="42"/>
        </w:numPr>
        <w:tabs>
          <w:tab w:val="clear" w:pos="2160"/>
          <w:tab w:val="left" w:pos="567"/>
          <w:tab w:val="left" w:pos="720"/>
        </w:tabs>
        <w:autoSpaceDE/>
        <w:autoSpaceDN/>
        <w:ind w:left="0" w:firstLine="284"/>
        <w:rPr>
          <w:rFonts w:ascii="Arial" w:hAnsi="Arial" w:cs="Arial"/>
        </w:rPr>
      </w:pPr>
      <w:r w:rsidRPr="003352F5">
        <w:rPr>
          <w:rFonts w:ascii="Arial" w:hAnsi="Arial" w:cs="Arial"/>
        </w:rPr>
        <w:t xml:space="preserve">biologic, cu insecte entomofage (mai ales viespi) şi microorganisme patogene (ciuperci, bacterii şi protozoare). </w:t>
      </w:r>
    </w:p>
    <w:p w14:paraId="06B9146D" w14:textId="77777777" w:rsidR="005C5A46" w:rsidRPr="003352F5" w:rsidRDefault="005C5A46" w:rsidP="005C5A46">
      <w:pPr>
        <w:tabs>
          <w:tab w:val="left" w:pos="567"/>
          <w:tab w:val="left" w:pos="720"/>
        </w:tabs>
        <w:rPr>
          <w:rFonts w:ascii="Arial" w:hAnsi="Arial" w:cs="Arial"/>
        </w:rPr>
      </w:pPr>
    </w:p>
    <w:p w14:paraId="05513B2B" w14:textId="77777777" w:rsidR="005C5A46" w:rsidRPr="003352F5" w:rsidRDefault="005C5A46" w:rsidP="005C5A46">
      <w:pPr>
        <w:pStyle w:val="ListParagraph"/>
        <w:tabs>
          <w:tab w:val="left" w:pos="567"/>
        </w:tabs>
        <w:ind w:left="0" w:firstLine="284"/>
        <w:rPr>
          <w:rFonts w:ascii="Arial" w:hAnsi="Arial" w:cs="Arial"/>
          <w:b/>
        </w:rPr>
      </w:pPr>
      <w:r w:rsidRPr="003352F5">
        <w:rPr>
          <w:rFonts w:ascii="Arial" w:hAnsi="Arial" w:cs="Arial"/>
          <w:b/>
        </w:rPr>
        <w:t xml:space="preserve">Fam. </w:t>
      </w:r>
      <w:proofErr w:type="spellStart"/>
      <w:r w:rsidRPr="003352F5">
        <w:rPr>
          <w:rFonts w:ascii="Arial" w:hAnsi="Arial" w:cs="Arial"/>
          <w:b/>
        </w:rPr>
        <w:t>Cerambycidae</w:t>
      </w:r>
      <w:proofErr w:type="spellEnd"/>
      <w:r w:rsidRPr="003352F5">
        <w:rPr>
          <w:rFonts w:ascii="Arial" w:hAnsi="Arial" w:cs="Arial"/>
          <w:b/>
        </w:rPr>
        <w:t xml:space="preserve"> (</w:t>
      </w:r>
      <w:proofErr w:type="spellStart"/>
      <w:r w:rsidRPr="003352F5">
        <w:rPr>
          <w:rFonts w:ascii="Arial" w:hAnsi="Arial" w:cs="Arial"/>
          <w:b/>
        </w:rPr>
        <w:t>croitori</w:t>
      </w:r>
      <w:proofErr w:type="spellEnd"/>
      <w:r w:rsidRPr="003352F5">
        <w:rPr>
          <w:rFonts w:ascii="Arial" w:hAnsi="Arial" w:cs="Arial"/>
          <w:b/>
        </w:rPr>
        <w:t>)</w:t>
      </w:r>
    </w:p>
    <w:p w14:paraId="1857A27C" w14:textId="77777777" w:rsidR="005C5A46" w:rsidRPr="003352F5" w:rsidRDefault="005C5A46" w:rsidP="005C5A46">
      <w:pPr>
        <w:pStyle w:val="ListParagraph"/>
        <w:tabs>
          <w:tab w:val="left" w:pos="567"/>
        </w:tabs>
        <w:ind w:left="0" w:firstLine="284"/>
        <w:rPr>
          <w:rFonts w:ascii="Arial" w:hAnsi="Arial" w:cs="Arial"/>
          <w:b/>
        </w:rPr>
      </w:pPr>
    </w:p>
    <w:p w14:paraId="75013BEC" w14:textId="77777777" w:rsidR="005C5A46" w:rsidRPr="003352F5" w:rsidRDefault="005C5A46" w:rsidP="005C5A46">
      <w:pPr>
        <w:tabs>
          <w:tab w:val="left" w:pos="567"/>
        </w:tabs>
        <w:ind w:firstLine="567"/>
        <w:rPr>
          <w:rFonts w:ascii="Arial" w:hAnsi="Arial" w:cs="Arial"/>
        </w:rPr>
      </w:pPr>
      <w:r w:rsidRPr="003352F5">
        <w:rPr>
          <w:rFonts w:ascii="Arial" w:hAnsi="Arial" w:cs="Arial"/>
          <w:b/>
          <w:iCs/>
        </w:rPr>
        <w:t>Gândacii</w:t>
      </w:r>
      <w:r w:rsidRPr="003352F5">
        <w:rPr>
          <w:rFonts w:ascii="Arial" w:hAnsi="Arial" w:cs="Arial"/>
        </w:rPr>
        <w:t xml:space="preserve"> au dimensiuni variabile, corpul lung, turtit dorso-ventral şi culori variate; antenele sunt lungi (mai lungi decât jumătate din lungimea corpului, iar la masculi adesea întrec lungimea corpului), de obicei setiforme; pronotul prezintă ornamente şi la multe specii lateral câte un ghimpe; elitrele acoperă abdomenul în întregime; gândacii au organe de stridulaţie, producând un “scârţâit” asemănător cu cel al foarfecelor, de unde şi denumirea lor populară.</w:t>
      </w:r>
    </w:p>
    <w:p w14:paraId="4B64B482" w14:textId="77777777" w:rsidR="005C5A46" w:rsidRPr="003352F5" w:rsidRDefault="005C5A46" w:rsidP="005C5A46">
      <w:pPr>
        <w:pStyle w:val="ListParagraph"/>
        <w:tabs>
          <w:tab w:val="left" w:pos="567"/>
        </w:tabs>
        <w:ind w:left="0" w:firstLine="426"/>
        <w:rPr>
          <w:rFonts w:ascii="Arial" w:hAnsi="Arial" w:cs="Arial"/>
        </w:rPr>
      </w:pPr>
      <w:proofErr w:type="spellStart"/>
      <w:r w:rsidRPr="003352F5">
        <w:rPr>
          <w:rFonts w:ascii="Arial" w:hAnsi="Arial" w:cs="Arial"/>
          <w:b/>
          <w:iCs/>
        </w:rPr>
        <w:t>Ouăle</w:t>
      </w:r>
      <w:proofErr w:type="spellEnd"/>
      <w:r w:rsidRPr="003352F5">
        <w:rPr>
          <w:rFonts w:ascii="Arial" w:hAnsi="Arial" w:cs="Arial"/>
        </w:rPr>
        <w:t xml:space="preserve"> sunt </w:t>
      </w:r>
      <w:proofErr w:type="spellStart"/>
      <w:r w:rsidRPr="003352F5">
        <w:rPr>
          <w:rFonts w:ascii="Arial" w:hAnsi="Arial" w:cs="Arial"/>
        </w:rPr>
        <w:t>depuse</w:t>
      </w:r>
      <w:proofErr w:type="spellEnd"/>
      <w:r w:rsidRPr="003352F5">
        <w:rPr>
          <w:rFonts w:ascii="Arial" w:hAnsi="Arial" w:cs="Arial"/>
        </w:rPr>
        <w:t xml:space="preserve"> </w:t>
      </w:r>
      <w:proofErr w:type="spellStart"/>
      <w:r w:rsidRPr="003352F5">
        <w:rPr>
          <w:rFonts w:ascii="Arial" w:hAnsi="Arial" w:cs="Arial"/>
        </w:rPr>
        <w:t>în</w:t>
      </w:r>
      <w:proofErr w:type="spellEnd"/>
      <w:r w:rsidRPr="003352F5">
        <w:rPr>
          <w:rFonts w:ascii="Arial" w:hAnsi="Arial" w:cs="Arial"/>
        </w:rPr>
        <w:t xml:space="preserve"> </w:t>
      </w:r>
      <w:proofErr w:type="spellStart"/>
      <w:r w:rsidRPr="003352F5">
        <w:rPr>
          <w:rFonts w:ascii="Arial" w:hAnsi="Arial" w:cs="Arial"/>
        </w:rPr>
        <w:t>crăpăturile</w:t>
      </w:r>
      <w:proofErr w:type="spellEnd"/>
      <w:r w:rsidRPr="003352F5">
        <w:rPr>
          <w:rFonts w:ascii="Arial" w:hAnsi="Arial" w:cs="Arial"/>
        </w:rPr>
        <w:t xml:space="preserve"> </w:t>
      </w:r>
      <w:proofErr w:type="spellStart"/>
      <w:r w:rsidRPr="003352F5">
        <w:rPr>
          <w:rFonts w:ascii="Arial" w:hAnsi="Arial" w:cs="Arial"/>
        </w:rPr>
        <w:t>scoarţei</w:t>
      </w:r>
      <w:proofErr w:type="spellEnd"/>
      <w:r w:rsidRPr="003352F5">
        <w:rPr>
          <w:rFonts w:ascii="Arial" w:hAnsi="Arial" w:cs="Arial"/>
        </w:rPr>
        <w:t>.</w:t>
      </w:r>
    </w:p>
    <w:p w14:paraId="716DCF18" w14:textId="77777777" w:rsidR="005C5A46" w:rsidRPr="003352F5" w:rsidRDefault="005C5A46" w:rsidP="005C5A46">
      <w:pPr>
        <w:pStyle w:val="ListParagraph"/>
        <w:tabs>
          <w:tab w:val="left" w:pos="567"/>
        </w:tabs>
        <w:ind w:left="0" w:firstLine="426"/>
        <w:rPr>
          <w:rFonts w:ascii="Arial" w:hAnsi="Arial" w:cs="Arial"/>
        </w:rPr>
      </w:pPr>
      <w:proofErr w:type="spellStart"/>
      <w:r w:rsidRPr="003352F5">
        <w:rPr>
          <w:rFonts w:ascii="Arial" w:hAnsi="Arial" w:cs="Arial"/>
          <w:b/>
          <w:iCs/>
        </w:rPr>
        <w:t>Larvele</w:t>
      </w:r>
      <w:proofErr w:type="spellEnd"/>
      <w:r w:rsidRPr="003352F5">
        <w:rPr>
          <w:rFonts w:ascii="Arial" w:hAnsi="Arial" w:cs="Arial"/>
        </w:rPr>
        <w:t xml:space="preserve"> sunt </w:t>
      </w:r>
      <w:proofErr w:type="spellStart"/>
      <w:r w:rsidRPr="003352F5">
        <w:rPr>
          <w:rFonts w:ascii="Arial" w:hAnsi="Arial" w:cs="Arial"/>
        </w:rPr>
        <w:t>albe-gălbui</w:t>
      </w:r>
      <w:proofErr w:type="spellEnd"/>
      <w:r w:rsidRPr="003352F5">
        <w:rPr>
          <w:rFonts w:ascii="Arial" w:hAnsi="Arial" w:cs="Arial"/>
        </w:rPr>
        <w:t xml:space="preserve">, </w:t>
      </w:r>
      <w:proofErr w:type="spellStart"/>
      <w:r w:rsidRPr="003352F5">
        <w:rPr>
          <w:rFonts w:ascii="Arial" w:hAnsi="Arial" w:cs="Arial"/>
        </w:rPr>
        <w:t>alungite</w:t>
      </w:r>
      <w:proofErr w:type="spellEnd"/>
      <w:r w:rsidRPr="003352F5">
        <w:rPr>
          <w:rFonts w:ascii="Arial" w:hAnsi="Arial" w:cs="Arial"/>
        </w:rPr>
        <w:t xml:space="preserve">, </w:t>
      </w:r>
      <w:proofErr w:type="spellStart"/>
      <w:r w:rsidRPr="003352F5">
        <w:rPr>
          <w:rFonts w:ascii="Arial" w:hAnsi="Arial" w:cs="Arial"/>
        </w:rPr>
        <w:t>turtite</w:t>
      </w:r>
      <w:proofErr w:type="spellEnd"/>
      <w:r w:rsidRPr="003352F5">
        <w:rPr>
          <w:rFonts w:ascii="Arial" w:hAnsi="Arial" w:cs="Arial"/>
        </w:rPr>
        <w:t xml:space="preserve"> </w:t>
      </w:r>
      <w:proofErr w:type="spellStart"/>
      <w:r w:rsidRPr="003352F5">
        <w:rPr>
          <w:rFonts w:ascii="Arial" w:hAnsi="Arial" w:cs="Arial"/>
        </w:rPr>
        <w:t>dorso</w:t>
      </w:r>
      <w:proofErr w:type="spellEnd"/>
      <w:r w:rsidRPr="003352F5">
        <w:rPr>
          <w:rFonts w:ascii="Arial" w:hAnsi="Arial" w:cs="Arial"/>
        </w:rPr>
        <w:t xml:space="preserve">-ventral, </w:t>
      </w:r>
      <w:proofErr w:type="spellStart"/>
      <w:r w:rsidRPr="003352F5">
        <w:rPr>
          <w:rFonts w:ascii="Arial" w:hAnsi="Arial" w:cs="Arial"/>
        </w:rPr>
        <w:t>moi</w:t>
      </w:r>
      <w:proofErr w:type="spellEnd"/>
      <w:r w:rsidRPr="003352F5">
        <w:rPr>
          <w:rFonts w:ascii="Arial" w:hAnsi="Arial" w:cs="Arial"/>
        </w:rPr>
        <w:t xml:space="preserve">, cu capsula </w:t>
      </w:r>
      <w:proofErr w:type="spellStart"/>
      <w:r w:rsidRPr="003352F5">
        <w:rPr>
          <w:rFonts w:ascii="Arial" w:hAnsi="Arial" w:cs="Arial"/>
        </w:rPr>
        <w:t>cefalică</w:t>
      </w:r>
      <w:proofErr w:type="spellEnd"/>
      <w:r w:rsidRPr="003352F5">
        <w:rPr>
          <w:rFonts w:ascii="Arial" w:hAnsi="Arial" w:cs="Arial"/>
        </w:rPr>
        <w:t xml:space="preserve"> </w:t>
      </w:r>
      <w:proofErr w:type="spellStart"/>
      <w:r w:rsidRPr="003352F5">
        <w:rPr>
          <w:rFonts w:ascii="Arial" w:hAnsi="Arial" w:cs="Arial"/>
        </w:rPr>
        <w:t>cafenie</w:t>
      </w:r>
      <w:proofErr w:type="spellEnd"/>
      <w:r w:rsidRPr="003352F5">
        <w:rPr>
          <w:rFonts w:ascii="Arial" w:hAnsi="Arial" w:cs="Arial"/>
        </w:rPr>
        <w:t xml:space="preserve">, </w:t>
      </w:r>
      <w:proofErr w:type="spellStart"/>
      <w:r w:rsidRPr="003352F5">
        <w:rPr>
          <w:rFonts w:ascii="Arial" w:hAnsi="Arial" w:cs="Arial"/>
        </w:rPr>
        <w:t>chitinizată</w:t>
      </w:r>
      <w:proofErr w:type="spellEnd"/>
      <w:r w:rsidRPr="003352F5">
        <w:rPr>
          <w:rFonts w:ascii="Arial" w:hAnsi="Arial" w:cs="Arial"/>
        </w:rPr>
        <w:t xml:space="preserve"> </w:t>
      </w:r>
      <w:proofErr w:type="spellStart"/>
      <w:r w:rsidRPr="003352F5">
        <w:rPr>
          <w:rFonts w:ascii="Arial" w:hAnsi="Arial" w:cs="Arial"/>
        </w:rPr>
        <w:t>şi</w:t>
      </w:r>
      <w:proofErr w:type="spellEnd"/>
      <w:r w:rsidRPr="003352F5">
        <w:rPr>
          <w:rFonts w:ascii="Arial" w:hAnsi="Arial" w:cs="Arial"/>
        </w:rPr>
        <w:t xml:space="preserve"> </w:t>
      </w:r>
      <w:proofErr w:type="spellStart"/>
      <w:r w:rsidRPr="003352F5">
        <w:rPr>
          <w:rFonts w:ascii="Arial" w:hAnsi="Arial" w:cs="Arial"/>
        </w:rPr>
        <w:t>ascunsă</w:t>
      </w:r>
      <w:proofErr w:type="spellEnd"/>
      <w:r w:rsidRPr="003352F5">
        <w:rPr>
          <w:rFonts w:ascii="Arial" w:hAnsi="Arial" w:cs="Arial"/>
        </w:rPr>
        <w:t xml:space="preserve"> </w:t>
      </w:r>
      <w:proofErr w:type="spellStart"/>
      <w:r w:rsidRPr="003352F5">
        <w:rPr>
          <w:rFonts w:ascii="Arial" w:hAnsi="Arial" w:cs="Arial"/>
        </w:rPr>
        <w:t>în</w:t>
      </w:r>
      <w:proofErr w:type="spellEnd"/>
      <w:r w:rsidRPr="003352F5">
        <w:rPr>
          <w:rFonts w:ascii="Arial" w:hAnsi="Arial" w:cs="Arial"/>
        </w:rPr>
        <w:t xml:space="preserve"> </w:t>
      </w:r>
      <w:proofErr w:type="spellStart"/>
      <w:r w:rsidRPr="003352F5">
        <w:rPr>
          <w:rFonts w:ascii="Arial" w:hAnsi="Arial" w:cs="Arial"/>
        </w:rPr>
        <w:t>protorace</w:t>
      </w:r>
      <w:proofErr w:type="spellEnd"/>
      <w:r w:rsidRPr="003352F5">
        <w:rPr>
          <w:rFonts w:ascii="Arial" w:hAnsi="Arial" w:cs="Arial"/>
        </w:rPr>
        <w:t xml:space="preserve">; </w:t>
      </w:r>
      <w:proofErr w:type="spellStart"/>
      <w:r w:rsidRPr="003352F5">
        <w:rPr>
          <w:rFonts w:ascii="Arial" w:hAnsi="Arial" w:cs="Arial"/>
        </w:rPr>
        <w:t>inelele</w:t>
      </w:r>
      <w:proofErr w:type="spellEnd"/>
      <w:r w:rsidRPr="003352F5">
        <w:rPr>
          <w:rFonts w:ascii="Arial" w:hAnsi="Arial" w:cs="Arial"/>
        </w:rPr>
        <w:t xml:space="preserve"> </w:t>
      </w:r>
      <w:proofErr w:type="spellStart"/>
      <w:r w:rsidRPr="003352F5">
        <w:rPr>
          <w:rFonts w:ascii="Arial" w:hAnsi="Arial" w:cs="Arial"/>
        </w:rPr>
        <w:t>toracale</w:t>
      </w:r>
      <w:proofErr w:type="spellEnd"/>
      <w:r w:rsidRPr="003352F5">
        <w:rPr>
          <w:rFonts w:ascii="Arial" w:hAnsi="Arial" w:cs="Arial"/>
        </w:rPr>
        <w:t xml:space="preserve"> sunt </w:t>
      </w:r>
      <w:proofErr w:type="spellStart"/>
      <w:r w:rsidRPr="003352F5">
        <w:rPr>
          <w:rFonts w:ascii="Arial" w:hAnsi="Arial" w:cs="Arial"/>
        </w:rPr>
        <w:t>mai</w:t>
      </w:r>
      <w:proofErr w:type="spellEnd"/>
      <w:r w:rsidRPr="003352F5">
        <w:rPr>
          <w:rFonts w:ascii="Arial" w:hAnsi="Arial" w:cs="Arial"/>
        </w:rPr>
        <w:t xml:space="preserve"> </w:t>
      </w:r>
      <w:proofErr w:type="spellStart"/>
      <w:r w:rsidRPr="003352F5">
        <w:rPr>
          <w:rFonts w:ascii="Arial" w:hAnsi="Arial" w:cs="Arial"/>
        </w:rPr>
        <w:t>dezvoltate</w:t>
      </w:r>
      <w:proofErr w:type="spellEnd"/>
      <w:r w:rsidRPr="003352F5">
        <w:rPr>
          <w:rFonts w:ascii="Arial" w:hAnsi="Arial" w:cs="Arial"/>
        </w:rPr>
        <w:t xml:space="preserve"> </w:t>
      </w:r>
      <w:proofErr w:type="spellStart"/>
      <w:r w:rsidRPr="003352F5">
        <w:rPr>
          <w:rFonts w:ascii="Arial" w:hAnsi="Arial" w:cs="Arial"/>
        </w:rPr>
        <w:t>decât</w:t>
      </w:r>
      <w:proofErr w:type="spellEnd"/>
      <w:r w:rsidRPr="003352F5">
        <w:rPr>
          <w:rFonts w:ascii="Arial" w:hAnsi="Arial" w:cs="Arial"/>
        </w:rPr>
        <w:t xml:space="preserve"> </w:t>
      </w:r>
      <w:proofErr w:type="spellStart"/>
      <w:r w:rsidRPr="003352F5">
        <w:rPr>
          <w:rFonts w:ascii="Arial" w:hAnsi="Arial" w:cs="Arial"/>
        </w:rPr>
        <w:t>cele</w:t>
      </w:r>
      <w:proofErr w:type="spellEnd"/>
      <w:r w:rsidRPr="003352F5">
        <w:rPr>
          <w:rFonts w:ascii="Arial" w:hAnsi="Arial" w:cs="Arial"/>
        </w:rPr>
        <w:t xml:space="preserve"> </w:t>
      </w:r>
      <w:proofErr w:type="spellStart"/>
      <w:r w:rsidRPr="003352F5">
        <w:rPr>
          <w:rFonts w:ascii="Arial" w:hAnsi="Arial" w:cs="Arial"/>
        </w:rPr>
        <w:t>abdominale</w:t>
      </w:r>
      <w:proofErr w:type="spellEnd"/>
      <w:r w:rsidRPr="003352F5">
        <w:rPr>
          <w:rFonts w:ascii="Arial" w:hAnsi="Arial" w:cs="Arial"/>
        </w:rPr>
        <w:t xml:space="preserve">; pe </w:t>
      </w:r>
      <w:proofErr w:type="spellStart"/>
      <w:r w:rsidRPr="003352F5">
        <w:rPr>
          <w:rFonts w:ascii="Arial" w:hAnsi="Arial" w:cs="Arial"/>
        </w:rPr>
        <w:t>corp</w:t>
      </w:r>
      <w:proofErr w:type="spellEnd"/>
      <w:r w:rsidRPr="003352F5">
        <w:rPr>
          <w:rFonts w:ascii="Arial" w:hAnsi="Arial" w:cs="Arial"/>
        </w:rPr>
        <w:t xml:space="preserve">, dorsal, se </w:t>
      </w:r>
      <w:proofErr w:type="spellStart"/>
      <w:r w:rsidRPr="003352F5">
        <w:rPr>
          <w:rFonts w:ascii="Arial" w:hAnsi="Arial" w:cs="Arial"/>
        </w:rPr>
        <w:t>găsesc</w:t>
      </w:r>
      <w:proofErr w:type="spellEnd"/>
      <w:r w:rsidRPr="003352F5">
        <w:rPr>
          <w:rFonts w:ascii="Arial" w:hAnsi="Arial" w:cs="Arial"/>
        </w:rPr>
        <w:t xml:space="preserve"> </w:t>
      </w:r>
      <w:proofErr w:type="spellStart"/>
      <w:r w:rsidRPr="003352F5">
        <w:rPr>
          <w:rFonts w:ascii="Arial" w:hAnsi="Arial" w:cs="Arial"/>
        </w:rPr>
        <w:t>plăci</w:t>
      </w:r>
      <w:proofErr w:type="spellEnd"/>
      <w:r w:rsidRPr="003352F5">
        <w:rPr>
          <w:rFonts w:ascii="Arial" w:hAnsi="Arial" w:cs="Arial"/>
        </w:rPr>
        <w:t xml:space="preserve"> </w:t>
      </w:r>
      <w:proofErr w:type="spellStart"/>
      <w:r w:rsidRPr="003352F5">
        <w:rPr>
          <w:rFonts w:ascii="Arial" w:hAnsi="Arial" w:cs="Arial"/>
        </w:rPr>
        <w:t>chitinoase</w:t>
      </w:r>
      <w:proofErr w:type="spellEnd"/>
      <w:r w:rsidRPr="003352F5">
        <w:rPr>
          <w:rFonts w:ascii="Arial" w:hAnsi="Arial" w:cs="Arial"/>
        </w:rPr>
        <w:t xml:space="preserve"> care </w:t>
      </w:r>
      <w:proofErr w:type="spellStart"/>
      <w:r w:rsidRPr="003352F5">
        <w:rPr>
          <w:rFonts w:ascii="Arial" w:hAnsi="Arial" w:cs="Arial"/>
        </w:rPr>
        <w:t>servesc</w:t>
      </w:r>
      <w:proofErr w:type="spellEnd"/>
      <w:r w:rsidRPr="003352F5">
        <w:rPr>
          <w:rFonts w:ascii="Arial" w:hAnsi="Arial" w:cs="Arial"/>
        </w:rPr>
        <w:t xml:space="preserve"> la </w:t>
      </w:r>
      <w:proofErr w:type="spellStart"/>
      <w:r w:rsidRPr="003352F5">
        <w:rPr>
          <w:rFonts w:ascii="Arial" w:hAnsi="Arial" w:cs="Arial"/>
        </w:rPr>
        <w:t>deplasarea</w:t>
      </w:r>
      <w:proofErr w:type="spellEnd"/>
      <w:r w:rsidRPr="003352F5">
        <w:rPr>
          <w:rFonts w:ascii="Arial" w:hAnsi="Arial" w:cs="Arial"/>
        </w:rPr>
        <w:t xml:space="preserve"> </w:t>
      </w:r>
      <w:proofErr w:type="spellStart"/>
      <w:r w:rsidRPr="003352F5">
        <w:rPr>
          <w:rFonts w:ascii="Arial" w:hAnsi="Arial" w:cs="Arial"/>
        </w:rPr>
        <w:t>în</w:t>
      </w:r>
      <w:proofErr w:type="spellEnd"/>
      <w:r w:rsidRPr="003352F5">
        <w:rPr>
          <w:rFonts w:ascii="Arial" w:hAnsi="Arial" w:cs="Arial"/>
        </w:rPr>
        <w:t xml:space="preserve"> </w:t>
      </w:r>
      <w:proofErr w:type="spellStart"/>
      <w:r w:rsidRPr="003352F5">
        <w:rPr>
          <w:rFonts w:ascii="Arial" w:hAnsi="Arial" w:cs="Arial"/>
        </w:rPr>
        <w:t>galerii</w:t>
      </w:r>
      <w:proofErr w:type="spellEnd"/>
      <w:r w:rsidRPr="003352F5">
        <w:rPr>
          <w:rFonts w:ascii="Arial" w:hAnsi="Arial" w:cs="Arial"/>
        </w:rPr>
        <w:t xml:space="preserve">; lateral </w:t>
      </w:r>
      <w:proofErr w:type="spellStart"/>
      <w:r w:rsidRPr="003352F5">
        <w:rPr>
          <w:rFonts w:ascii="Arial" w:hAnsi="Arial" w:cs="Arial"/>
        </w:rPr>
        <w:t>prezintă</w:t>
      </w:r>
      <w:proofErr w:type="spellEnd"/>
      <w:r w:rsidRPr="003352F5">
        <w:rPr>
          <w:rFonts w:ascii="Arial" w:hAnsi="Arial" w:cs="Arial"/>
        </w:rPr>
        <w:t xml:space="preserve"> </w:t>
      </w:r>
      <w:proofErr w:type="spellStart"/>
      <w:r w:rsidRPr="003352F5">
        <w:rPr>
          <w:rFonts w:ascii="Arial" w:hAnsi="Arial" w:cs="Arial"/>
        </w:rPr>
        <w:t>stigme</w:t>
      </w:r>
      <w:proofErr w:type="spellEnd"/>
      <w:r w:rsidRPr="003352F5">
        <w:rPr>
          <w:rFonts w:ascii="Arial" w:hAnsi="Arial" w:cs="Arial"/>
        </w:rPr>
        <w:t xml:space="preserve"> </w:t>
      </w:r>
      <w:proofErr w:type="spellStart"/>
      <w:r w:rsidRPr="003352F5">
        <w:rPr>
          <w:rFonts w:ascii="Arial" w:hAnsi="Arial" w:cs="Arial"/>
        </w:rPr>
        <w:t>ovale</w:t>
      </w:r>
      <w:proofErr w:type="spellEnd"/>
      <w:r w:rsidRPr="003352F5">
        <w:rPr>
          <w:rFonts w:ascii="Arial" w:hAnsi="Arial" w:cs="Arial"/>
        </w:rPr>
        <w:t xml:space="preserve">. </w:t>
      </w:r>
      <w:proofErr w:type="spellStart"/>
      <w:r w:rsidRPr="003352F5">
        <w:rPr>
          <w:rFonts w:ascii="Arial" w:hAnsi="Arial" w:cs="Arial"/>
        </w:rPr>
        <w:t>După</w:t>
      </w:r>
      <w:proofErr w:type="spellEnd"/>
      <w:r w:rsidRPr="003352F5">
        <w:rPr>
          <w:rFonts w:ascii="Arial" w:hAnsi="Arial" w:cs="Arial"/>
        </w:rPr>
        <w:t xml:space="preserve"> </w:t>
      </w:r>
      <w:proofErr w:type="spellStart"/>
      <w:r w:rsidRPr="003352F5">
        <w:rPr>
          <w:rFonts w:ascii="Arial" w:hAnsi="Arial" w:cs="Arial"/>
        </w:rPr>
        <w:t>prezenţa</w:t>
      </w:r>
      <w:proofErr w:type="spellEnd"/>
      <w:r w:rsidRPr="003352F5">
        <w:rPr>
          <w:rFonts w:ascii="Arial" w:hAnsi="Arial" w:cs="Arial"/>
        </w:rPr>
        <w:t xml:space="preserve"> </w:t>
      </w:r>
      <w:proofErr w:type="spellStart"/>
      <w:r w:rsidRPr="003352F5">
        <w:rPr>
          <w:rFonts w:ascii="Arial" w:hAnsi="Arial" w:cs="Arial"/>
        </w:rPr>
        <w:t>sau</w:t>
      </w:r>
      <w:proofErr w:type="spellEnd"/>
      <w:r w:rsidRPr="003352F5">
        <w:rPr>
          <w:rFonts w:ascii="Arial" w:hAnsi="Arial" w:cs="Arial"/>
        </w:rPr>
        <w:t xml:space="preserve"> </w:t>
      </w:r>
      <w:proofErr w:type="spellStart"/>
      <w:r w:rsidRPr="003352F5">
        <w:rPr>
          <w:rFonts w:ascii="Arial" w:hAnsi="Arial" w:cs="Arial"/>
        </w:rPr>
        <w:t>absenţa</w:t>
      </w:r>
      <w:proofErr w:type="spellEnd"/>
      <w:r w:rsidRPr="003352F5">
        <w:rPr>
          <w:rFonts w:ascii="Arial" w:hAnsi="Arial" w:cs="Arial"/>
        </w:rPr>
        <w:t xml:space="preserve"> </w:t>
      </w:r>
      <w:proofErr w:type="spellStart"/>
      <w:r w:rsidRPr="003352F5">
        <w:rPr>
          <w:rFonts w:ascii="Arial" w:hAnsi="Arial" w:cs="Arial"/>
        </w:rPr>
        <w:t>picioarelor</w:t>
      </w:r>
      <w:proofErr w:type="spellEnd"/>
      <w:r w:rsidRPr="003352F5">
        <w:rPr>
          <w:rFonts w:ascii="Arial" w:hAnsi="Arial" w:cs="Arial"/>
        </w:rPr>
        <w:t xml:space="preserve"> </w:t>
      </w:r>
      <w:proofErr w:type="spellStart"/>
      <w:r w:rsidRPr="003352F5">
        <w:rPr>
          <w:rFonts w:ascii="Arial" w:hAnsi="Arial" w:cs="Arial"/>
        </w:rPr>
        <w:t>toracale</w:t>
      </w:r>
      <w:proofErr w:type="spellEnd"/>
      <w:r w:rsidRPr="003352F5">
        <w:rPr>
          <w:rFonts w:ascii="Arial" w:hAnsi="Arial" w:cs="Arial"/>
        </w:rPr>
        <w:t xml:space="preserve">, </w:t>
      </w:r>
      <w:proofErr w:type="spellStart"/>
      <w:r w:rsidRPr="003352F5">
        <w:rPr>
          <w:rFonts w:ascii="Arial" w:hAnsi="Arial" w:cs="Arial"/>
        </w:rPr>
        <w:t>deosebim</w:t>
      </w:r>
      <w:proofErr w:type="spellEnd"/>
      <w:r w:rsidRPr="003352F5">
        <w:rPr>
          <w:rFonts w:ascii="Arial" w:hAnsi="Arial" w:cs="Arial"/>
        </w:rPr>
        <w:t xml:space="preserve"> </w:t>
      </w:r>
      <w:proofErr w:type="spellStart"/>
      <w:r w:rsidRPr="003352F5">
        <w:rPr>
          <w:rFonts w:ascii="Arial" w:hAnsi="Arial" w:cs="Arial"/>
        </w:rPr>
        <w:t>două</w:t>
      </w:r>
      <w:proofErr w:type="spellEnd"/>
      <w:r w:rsidRPr="003352F5">
        <w:rPr>
          <w:rFonts w:ascii="Arial" w:hAnsi="Arial" w:cs="Arial"/>
        </w:rPr>
        <w:t xml:space="preserve"> </w:t>
      </w:r>
      <w:proofErr w:type="spellStart"/>
      <w:r w:rsidRPr="003352F5">
        <w:rPr>
          <w:rFonts w:ascii="Arial" w:hAnsi="Arial" w:cs="Arial"/>
        </w:rPr>
        <w:t>tipuri</w:t>
      </w:r>
      <w:proofErr w:type="spellEnd"/>
      <w:r w:rsidRPr="003352F5">
        <w:rPr>
          <w:rFonts w:ascii="Arial" w:hAnsi="Arial" w:cs="Arial"/>
        </w:rPr>
        <w:t xml:space="preserve"> de </w:t>
      </w:r>
      <w:proofErr w:type="spellStart"/>
      <w:r w:rsidRPr="003352F5">
        <w:rPr>
          <w:rFonts w:ascii="Arial" w:hAnsi="Arial" w:cs="Arial"/>
        </w:rPr>
        <w:t>larve</w:t>
      </w:r>
      <w:proofErr w:type="spellEnd"/>
      <w:r w:rsidRPr="003352F5">
        <w:rPr>
          <w:rFonts w:ascii="Arial" w:hAnsi="Arial" w:cs="Arial"/>
        </w:rPr>
        <w:t xml:space="preserve">: </w:t>
      </w:r>
      <w:proofErr w:type="spellStart"/>
      <w:r w:rsidRPr="003352F5">
        <w:rPr>
          <w:rFonts w:ascii="Arial" w:hAnsi="Arial" w:cs="Arial"/>
          <w:i/>
        </w:rPr>
        <w:t>cerambicin</w:t>
      </w:r>
      <w:proofErr w:type="spellEnd"/>
      <w:r w:rsidRPr="003352F5">
        <w:rPr>
          <w:rFonts w:ascii="Arial" w:hAnsi="Arial" w:cs="Arial"/>
          <w:i/>
        </w:rPr>
        <w:t>,</w:t>
      </w:r>
      <w:r w:rsidRPr="003352F5">
        <w:rPr>
          <w:rFonts w:ascii="Arial" w:hAnsi="Arial" w:cs="Arial"/>
        </w:rPr>
        <w:t xml:space="preserve"> </w:t>
      </w:r>
      <w:proofErr w:type="spellStart"/>
      <w:r w:rsidRPr="003352F5">
        <w:rPr>
          <w:rFonts w:ascii="Arial" w:hAnsi="Arial" w:cs="Arial"/>
        </w:rPr>
        <w:t>tipul</w:t>
      </w:r>
      <w:proofErr w:type="spellEnd"/>
      <w:r w:rsidRPr="003352F5">
        <w:rPr>
          <w:rFonts w:ascii="Arial" w:hAnsi="Arial" w:cs="Arial"/>
        </w:rPr>
        <w:t xml:space="preserve"> predominant, cu </w:t>
      </w:r>
      <w:proofErr w:type="spellStart"/>
      <w:r w:rsidRPr="003352F5">
        <w:rPr>
          <w:rFonts w:ascii="Arial" w:hAnsi="Arial" w:cs="Arial"/>
        </w:rPr>
        <w:t>larve</w:t>
      </w:r>
      <w:proofErr w:type="spellEnd"/>
      <w:r w:rsidRPr="003352F5">
        <w:rPr>
          <w:rFonts w:ascii="Arial" w:hAnsi="Arial" w:cs="Arial"/>
        </w:rPr>
        <w:t xml:space="preserve"> </w:t>
      </w:r>
      <w:proofErr w:type="spellStart"/>
      <w:r w:rsidRPr="003352F5">
        <w:rPr>
          <w:rFonts w:ascii="Arial" w:hAnsi="Arial" w:cs="Arial"/>
        </w:rPr>
        <w:t>oligopode</w:t>
      </w:r>
      <w:proofErr w:type="spellEnd"/>
      <w:r w:rsidRPr="003352F5">
        <w:rPr>
          <w:rFonts w:ascii="Arial" w:hAnsi="Arial" w:cs="Arial"/>
        </w:rPr>
        <w:t xml:space="preserve">, cu </w:t>
      </w:r>
      <w:proofErr w:type="spellStart"/>
      <w:r w:rsidRPr="003352F5">
        <w:rPr>
          <w:rFonts w:ascii="Arial" w:hAnsi="Arial" w:cs="Arial"/>
        </w:rPr>
        <w:t>cele</w:t>
      </w:r>
      <w:proofErr w:type="spellEnd"/>
      <w:r w:rsidRPr="003352F5">
        <w:rPr>
          <w:rFonts w:ascii="Arial" w:hAnsi="Arial" w:cs="Arial"/>
        </w:rPr>
        <w:t xml:space="preserve"> </w:t>
      </w:r>
      <w:proofErr w:type="spellStart"/>
      <w:r w:rsidRPr="003352F5">
        <w:rPr>
          <w:rFonts w:ascii="Arial" w:hAnsi="Arial" w:cs="Arial"/>
        </w:rPr>
        <w:t>trei</w:t>
      </w:r>
      <w:proofErr w:type="spellEnd"/>
      <w:r w:rsidRPr="003352F5">
        <w:rPr>
          <w:rFonts w:ascii="Arial" w:hAnsi="Arial" w:cs="Arial"/>
        </w:rPr>
        <w:t xml:space="preserve"> </w:t>
      </w:r>
      <w:proofErr w:type="spellStart"/>
      <w:r w:rsidRPr="003352F5">
        <w:rPr>
          <w:rFonts w:ascii="Arial" w:hAnsi="Arial" w:cs="Arial"/>
        </w:rPr>
        <w:t>perechi</w:t>
      </w:r>
      <w:proofErr w:type="spellEnd"/>
      <w:r w:rsidRPr="003352F5">
        <w:rPr>
          <w:rFonts w:ascii="Arial" w:hAnsi="Arial" w:cs="Arial"/>
        </w:rPr>
        <w:t xml:space="preserve"> de </w:t>
      </w:r>
      <w:proofErr w:type="spellStart"/>
      <w:r w:rsidRPr="003352F5">
        <w:rPr>
          <w:rFonts w:ascii="Arial" w:hAnsi="Arial" w:cs="Arial"/>
        </w:rPr>
        <w:t>picioare</w:t>
      </w:r>
      <w:proofErr w:type="spellEnd"/>
      <w:r w:rsidRPr="003352F5">
        <w:rPr>
          <w:rFonts w:ascii="Arial" w:hAnsi="Arial" w:cs="Arial"/>
        </w:rPr>
        <w:t xml:space="preserve"> </w:t>
      </w:r>
      <w:proofErr w:type="spellStart"/>
      <w:r w:rsidRPr="003352F5">
        <w:rPr>
          <w:rFonts w:ascii="Arial" w:hAnsi="Arial" w:cs="Arial"/>
        </w:rPr>
        <w:t>toracale</w:t>
      </w:r>
      <w:proofErr w:type="spellEnd"/>
      <w:r w:rsidRPr="003352F5">
        <w:rPr>
          <w:rFonts w:ascii="Arial" w:hAnsi="Arial" w:cs="Arial"/>
        </w:rPr>
        <w:t xml:space="preserve"> </w:t>
      </w:r>
      <w:proofErr w:type="spellStart"/>
      <w:r w:rsidRPr="003352F5">
        <w:rPr>
          <w:rFonts w:ascii="Arial" w:hAnsi="Arial" w:cs="Arial"/>
        </w:rPr>
        <w:t>reduse</w:t>
      </w:r>
      <w:proofErr w:type="spellEnd"/>
      <w:r w:rsidRPr="003352F5">
        <w:rPr>
          <w:rFonts w:ascii="Arial" w:hAnsi="Arial" w:cs="Arial"/>
        </w:rPr>
        <w:t xml:space="preserve"> </w:t>
      </w:r>
      <w:proofErr w:type="spellStart"/>
      <w:r w:rsidRPr="003352F5">
        <w:rPr>
          <w:rFonts w:ascii="Arial" w:hAnsi="Arial" w:cs="Arial"/>
        </w:rPr>
        <w:t>dar</w:t>
      </w:r>
      <w:proofErr w:type="spellEnd"/>
      <w:r w:rsidRPr="003352F5">
        <w:rPr>
          <w:rFonts w:ascii="Arial" w:hAnsi="Arial" w:cs="Arial"/>
        </w:rPr>
        <w:t xml:space="preserve"> </w:t>
      </w:r>
      <w:proofErr w:type="spellStart"/>
      <w:r w:rsidRPr="003352F5">
        <w:rPr>
          <w:rFonts w:ascii="Arial" w:hAnsi="Arial" w:cs="Arial"/>
        </w:rPr>
        <w:t>vizibile</w:t>
      </w:r>
      <w:proofErr w:type="spellEnd"/>
      <w:r w:rsidRPr="003352F5">
        <w:rPr>
          <w:rFonts w:ascii="Arial" w:hAnsi="Arial" w:cs="Arial"/>
        </w:rPr>
        <w:t xml:space="preserve">, </w:t>
      </w:r>
      <w:proofErr w:type="spellStart"/>
      <w:r w:rsidRPr="003352F5">
        <w:rPr>
          <w:rFonts w:ascii="Arial" w:hAnsi="Arial" w:cs="Arial"/>
        </w:rPr>
        <w:t>iar</w:t>
      </w:r>
      <w:proofErr w:type="spellEnd"/>
      <w:r w:rsidRPr="003352F5">
        <w:rPr>
          <w:rFonts w:ascii="Arial" w:hAnsi="Arial" w:cs="Arial"/>
        </w:rPr>
        <w:t xml:space="preserve"> capsula </w:t>
      </w:r>
      <w:proofErr w:type="spellStart"/>
      <w:r w:rsidRPr="003352F5">
        <w:rPr>
          <w:rFonts w:ascii="Arial" w:hAnsi="Arial" w:cs="Arial"/>
        </w:rPr>
        <w:t>cefalică</w:t>
      </w:r>
      <w:proofErr w:type="spellEnd"/>
      <w:r w:rsidRPr="003352F5">
        <w:rPr>
          <w:rFonts w:ascii="Arial" w:hAnsi="Arial" w:cs="Arial"/>
        </w:rPr>
        <w:t xml:space="preserve"> </w:t>
      </w:r>
      <w:proofErr w:type="spellStart"/>
      <w:r w:rsidRPr="003352F5">
        <w:rPr>
          <w:rFonts w:ascii="Arial" w:hAnsi="Arial" w:cs="Arial"/>
        </w:rPr>
        <w:t>mai</w:t>
      </w:r>
      <w:proofErr w:type="spellEnd"/>
      <w:r w:rsidRPr="003352F5">
        <w:rPr>
          <w:rFonts w:ascii="Arial" w:hAnsi="Arial" w:cs="Arial"/>
        </w:rPr>
        <w:t xml:space="preserve"> </w:t>
      </w:r>
      <w:proofErr w:type="spellStart"/>
      <w:r w:rsidRPr="003352F5">
        <w:rPr>
          <w:rFonts w:ascii="Arial" w:hAnsi="Arial" w:cs="Arial"/>
        </w:rPr>
        <w:t>lată</w:t>
      </w:r>
      <w:proofErr w:type="spellEnd"/>
      <w:r w:rsidRPr="003352F5">
        <w:rPr>
          <w:rFonts w:ascii="Arial" w:hAnsi="Arial" w:cs="Arial"/>
        </w:rPr>
        <w:t xml:space="preserve"> </w:t>
      </w:r>
      <w:proofErr w:type="spellStart"/>
      <w:r w:rsidRPr="003352F5">
        <w:rPr>
          <w:rFonts w:ascii="Arial" w:hAnsi="Arial" w:cs="Arial"/>
        </w:rPr>
        <w:t>decât</w:t>
      </w:r>
      <w:proofErr w:type="spellEnd"/>
      <w:r w:rsidRPr="003352F5">
        <w:rPr>
          <w:rFonts w:ascii="Arial" w:hAnsi="Arial" w:cs="Arial"/>
        </w:rPr>
        <w:t xml:space="preserve"> </w:t>
      </w:r>
      <w:proofErr w:type="spellStart"/>
      <w:r w:rsidRPr="003352F5">
        <w:rPr>
          <w:rFonts w:ascii="Arial" w:hAnsi="Arial" w:cs="Arial"/>
        </w:rPr>
        <w:t>lungă</w:t>
      </w:r>
      <w:proofErr w:type="spellEnd"/>
      <w:r w:rsidRPr="003352F5">
        <w:rPr>
          <w:rFonts w:ascii="Arial" w:hAnsi="Arial" w:cs="Arial"/>
        </w:rPr>
        <w:t xml:space="preserve"> </w:t>
      </w:r>
      <w:proofErr w:type="spellStart"/>
      <w:r w:rsidRPr="003352F5">
        <w:rPr>
          <w:rFonts w:ascii="Arial" w:hAnsi="Arial" w:cs="Arial"/>
        </w:rPr>
        <w:t>şi</w:t>
      </w:r>
      <w:proofErr w:type="spellEnd"/>
      <w:r w:rsidRPr="003352F5">
        <w:rPr>
          <w:rFonts w:ascii="Arial" w:hAnsi="Arial" w:cs="Arial"/>
        </w:rPr>
        <w:t xml:space="preserve"> </w:t>
      </w:r>
      <w:proofErr w:type="spellStart"/>
      <w:r w:rsidRPr="003352F5">
        <w:rPr>
          <w:rFonts w:ascii="Arial" w:hAnsi="Arial" w:cs="Arial"/>
          <w:i/>
        </w:rPr>
        <w:t>lamiin</w:t>
      </w:r>
      <w:proofErr w:type="spellEnd"/>
      <w:r w:rsidRPr="003352F5">
        <w:rPr>
          <w:rFonts w:ascii="Arial" w:hAnsi="Arial" w:cs="Arial"/>
        </w:rPr>
        <w:t xml:space="preserve">, cu </w:t>
      </w:r>
      <w:proofErr w:type="spellStart"/>
      <w:r w:rsidRPr="003352F5">
        <w:rPr>
          <w:rFonts w:ascii="Arial" w:hAnsi="Arial" w:cs="Arial"/>
        </w:rPr>
        <w:t>larve</w:t>
      </w:r>
      <w:proofErr w:type="spellEnd"/>
      <w:r w:rsidRPr="003352F5">
        <w:rPr>
          <w:rFonts w:ascii="Arial" w:hAnsi="Arial" w:cs="Arial"/>
        </w:rPr>
        <w:t xml:space="preserve"> </w:t>
      </w:r>
      <w:proofErr w:type="spellStart"/>
      <w:r w:rsidRPr="003352F5">
        <w:rPr>
          <w:rFonts w:ascii="Arial" w:hAnsi="Arial" w:cs="Arial"/>
        </w:rPr>
        <w:t>apode</w:t>
      </w:r>
      <w:proofErr w:type="spellEnd"/>
      <w:r w:rsidRPr="003352F5">
        <w:rPr>
          <w:rFonts w:ascii="Arial" w:hAnsi="Arial" w:cs="Arial"/>
        </w:rPr>
        <w:t xml:space="preserve">, </w:t>
      </w:r>
      <w:proofErr w:type="spellStart"/>
      <w:r w:rsidRPr="003352F5">
        <w:rPr>
          <w:rFonts w:ascii="Arial" w:hAnsi="Arial" w:cs="Arial"/>
        </w:rPr>
        <w:t>iar</w:t>
      </w:r>
      <w:proofErr w:type="spellEnd"/>
      <w:r w:rsidRPr="003352F5">
        <w:rPr>
          <w:rFonts w:ascii="Arial" w:hAnsi="Arial" w:cs="Arial"/>
        </w:rPr>
        <w:t xml:space="preserve"> capsula </w:t>
      </w:r>
      <w:proofErr w:type="spellStart"/>
      <w:r w:rsidRPr="003352F5">
        <w:rPr>
          <w:rFonts w:ascii="Arial" w:hAnsi="Arial" w:cs="Arial"/>
        </w:rPr>
        <w:t>cefalică</w:t>
      </w:r>
      <w:proofErr w:type="spellEnd"/>
      <w:r w:rsidRPr="003352F5">
        <w:rPr>
          <w:rFonts w:ascii="Arial" w:hAnsi="Arial" w:cs="Arial"/>
        </w:rPr>
        <w:t xml:space="preserve"> </w:t>
      </w:r>
      <w:proofErr w:type="spellStart"/>
      <w:r w:rsidRPr="003352F5">
        <w:rPr>
          <w:rFonts w:ascii="Arial" w:hAnsi="Arial" w:cs="Arial"/>
        </w:rPr>
        <w:t>mult</w:t>
      </w:r>
      <w:proofErr w:type="spellEnd"/>
      <w:r w:rsidRPr="003352F5">
        <w:rPr>
          <w:rFonts w:ascii="Arial" w:hAnsi="Arial" w:cs="Arial"/>
        </w:rPr>
        <w:t xml:space="preserve"> </w:t>
      </w:r>
      <w:proofErr w:type="spellStart"/>
      <w:r w:rsidRPr="003352F5">
        <w:rPr>
          <w:rFonts w:ascii="Arial" w:hAnsi="Arial" w:cs="Arial"/>
        </w:rPr>
        <w:t>mai</w:t>
      </w:r>
      <w:proofErr w:type="spellEnd"/>
      <w:r w:rsidRPr="003352F5">
        <w:rPr>
          <w:rFonts w:ascii="Arial" w:hAnsi="Arial" w:cs="Arial"/>
        </w:rPr>
        <w:t xml:space="preserve"> </w:t>
      </w:r>
      <w:proofErr w:type="spellStart"/>
      <w:r w:rsidRPr="003352F5">
        <w:rPr>
          <w:rFonts w:ascii="Arial" w:hAnsi="Arial" w:cs="Arial"/>
        </w:rPr>
        <w:t>lungă</w:t>
      </w:r>
      <w:proofErr w:type="spellEnd"/>
      <w:r w:rsidRPr="003352F5">
        <w:rPr>
          <w:rFonts w:ascii="Arial" w:hAnsi="Arial" w:cs="Arial"/>
        </w:rPr>
        <w:t xml:space="preserve"> </w:t>
      </w:r>
      <w:proofErr w:type="spellStart"/>
      <w:r w:rsidRPr="003352F5">
        <w:rPr>
          <w:rFonts w:ascii="Arial" w:hAnsi="Arial" w:cs="Arial"/>
        </w:rPr>
        <w:t>decât</w:t>
      </w:r>
      <w:proofErr w:type="spellEnd"/>
      <w:r w:rsidRPr="003352F5">
        <w:rPr>
          <w:rFonts w:ascii="Arial" w:hAnsi="Arial" w:cs="Arial"/>
        </w:rPr>
        <w:t xml:space="preserve"> </w:t>
      </w:r>
      <w:proofErr w:type="spellStart"/>
      <w:r w:rsidRPr="003352F5">
        <w:rPr>
          <w:rFonts w:ascii="Arial" w:hAnsi="Arial" w:cs="Arial"/>
        </w:rPr>
        <w:t>lată</w:t>
      </w:r>
      <w:proofErr w:type="spellEnd"/>
      <w:r w:rsidRPr="003352F5">
        <w:rPr>
          <w:rFonts w:ascii="Arial" w:hAnsi="Arial" w:cs="Arial"/>
        </w:rPr>
        <w:t xml:space="preserve"> (</w:t>
      </w:r>
      <w:proofErr w:type="spellStart"/>
      <w:r w:rsidRPr="003352F5">
        <w:rPr>
          <w:rFonts w:ascii="Arial" w:hAnsi="Arial" w:cs="Arial"/>
          <w:i/>
          <w:iCs/>
        </w:rPr>
        <w:t>Monochamus</w:t>
      </w:r>
      <w:proofErr w:type="spellEnd"/>
      <w:r w:rsidRPr="003352F5">
        <w:rPr>
          <w:rFonts w:ascii="Arial" w:hAnsi="Arial" w:cs="Arial"/>
        </w:rPr>
        <w:t xml:space="preserve"> sp., </w:t>
      </w:r>
      <w:r w:rsidRPr="003352F5">
        <w:rPr>
          <w:rFonts w:ascii="Arial" w:hAnsi="Arial" w:cs="Arial"/>
          <w:i/>
          <w:iCs/>
        </w:rPr>
        <w:t>Saperda</w:t>
      </w:r>
      <w:r w:rsidRPr="003352F5">
        <w:rPr>
          <w:rFonts w:ascii="Arial" w:hAnsi="Arial" w:cs="Arial"/>
        </w:rPr>
        <w:t xml:space="preserve"> sp.).</w:t>
      </w:r>
    </w:p>
    <w:p w14:paraId="1CAEACD4" w14:textId="77777777" w:rsidR="005C5A46" w:rsidRPr="003352F5" w:rsidRDefault="005C5A46" w:rsidP="005C5A46">
      <w:pPr>
        <w:pStyle w:val="ListParagraph"/>
        <w:tabs>
          <w:tab w:val="left" w:pos="567"/>
        </w:tabs>
        <w:ind w:left="0" w:firstLine="426"/>
        <w:rPr>
          <w:rFonts w:ascii="Arial" w:hAnsi="Arial" w:cs="Arial"/>
        </w:rPr>
      </w:pPr>
      <w:proofErr w:type="spellStart"/>
      <w:r w:rsidRPr="003352F5">
        <w:rPr>
          <w:rFonts w:ascii="Arial" w:hAnsi="Arial" w:cs="Arial"/>
          <w:b/>
          <w:iCs/>
        </w:rPr>
        <w:t>Pupele</w:t>
      </w:r>
      <w:proofErr w:type="spellEnd"/>
      <w:r w:rsidRPr="003352F5">
        <w:rPr>
          <w:rFonts w:ascii="Arial" w:hAnsi="Arial" w:cs="Arial"/>
        </w:rPr>
        <w:t xml:space="preserve"> sunt de tip liber, </w:t>
      </w:r>
      <w:proofErr w:type="spellStart"/>
      <w:r w:rsidRPr="003352F5">
        <w:rPr>
          <w:rFonts w:ascii="Arial" w:hAnsi="Arial" w:cs="Arial"/>
        </w:rPr>
        <w:t>albe-gălbui</w:t>
      </w:r>
      <w:proofErr w:type="spellEnd"/>
      <w:r w:rsidRPr="003352F5">
        <w:rPr>
          <w:rFonts w:ascii="Arial" w:hAnsi="Arial" w:cs="Arial"/>
        </w:rPr>
        <w:t xml:space="preserve">, </w:t>
      </w:r>
      <w:proofErr w:type="spellStart"/>
      <w:r w:rsidRPr="003352F5">
        <w:rPr>
          <w:rFonts w:ascii="Arial" w:hAnsi="Arial" w:cs="Arial"/>
        </w:rPr>
        <w:t>seamănă</w:t>
      </w:r>
      <w:proofErr w:type="spellEnd"/>
      <w:r w:rsidRPr="003352F5">
        <w:rPr>
          <w:rFonts w:ascii="Arial" w:hAnsi="Arial" w:cs="Arial"/>
        </w:rPr>
        <w:t xml:space="preserve"> cu </w:t>
      </w:r>
      <w:proofErr w:type="spellStart"/>
      <w:r w:rsidRPr="003352F5">
        <w:rPr>
          <w:rFonts w:ascii="Arial" w:hAnsi="Arial" w:cs="Arial"/>
        </w:rPr>
        <w:t>adulţii</w:t>
      </w:r>
      <w:proofErr w:type="spellEnd"/>
      <w:r w:rsidRPr="003352F5">
        <w:rPr>
          <w:rFonts w:ascii="Arial" w:hAnsi="Arial" w:cs="Arial"/>
        </w:rPr>
        <w:t xml:space="preserve"> </w:t>
      </w:r>
      <w:proofErr w:type="spellStart"/>
      <w:r w:rsidRPr="003352F5">
        <w:rPr>
          <w:rFonts w:ascii="Arial" w:hAnsi="Arial" w:cs="Arial"/>
        </w:rPr>
        <w:t>şi</w:t>
      </w:r>
      <w:proofErr w:type="spellEnd"/>
      <w:r w:rsidRPr="003352F5">
        <w:rPr>
          <w:rFonts w:ascii="Arial" w:hAnsi="Arial" w:cs="Arial"/>
        </w:rPr>
        <w:t xml:space="preserve"> se </w:t>
      </w:r>
      <w:proofErr w:type="spellStart"/>
      <w:r w:rsidRPr="003352F5">
        <w:rPr>
          <w:rFonts w:ascii="Arial" w:hAnsi="Arial" w:cs="Arial"/>
        </w:rPr>
        <w:t>recunosc</w:t>
      </w:r>
      <w:proofErr w:type="spellEnd"/>
      <w:r w:rsidRPr="003352F5">
        <w:rPr>
          <w:rFonts w:ascii="Arial" w:hAnsi="Arial" w:cs="Arial"/>
        </w:rPr>
        <w:t xml:space="preserve"> </w:t>
      </w:r>
      <w:proofErr w:type="spellStart"/>
      <w:r w:rsidRPr="003352F5">
        <w:rPr>
          <w:rFonts w:ascii="Arial" w:hAnsi="Arial" w:cs="Arial"/>
        </w:rPr>
        <w:t>uşor</w:t>
      </w:r>
      <w:proofErr w:type="spellEnd"/>
      <w:r w:rsidRPr="003352F5">
        <w:rPr>
          <w:rFonts w:ascii="Arial" w:hAnsi="Arial" w:cs="Arial"/>
        </w:rPr>
        <w:t xml:space="preserve"> </w:t>
      </w:r>
      <w:proofErr w:type="spellStart"/>
      <w:r w:rsidRPr="003352F5">
        <w:rPr>
          <w:rFonts w:ascii="Arial" w:hAnsi="Arial" w:cs="Arial"/>
        </w:rPr>
        <w:t>după</w:t>
      </w:r>
      <w:proofErr w:type="spellEnd"/>
      <w:r w:rsidRPr="003352F5">
        <w:rPr>
          <w:rFonts w:ascii="Arial" w:hAnsi="Arial" w:cs="Arial"/>
        </w:rPr>
        <w:t xml:space="preserve"> </w:t>
      </w:r>
      <w:proofErr w:type="spellStart"/>
      <w:r w:rsidRPr="003352F5">
        <w:rPr>
          <w:rFonts w:ascii="Arial" w:hAnsi="Arial" w:cs="Arial"/>
        </w:rPr>
        <w:t>antenele</w:t>
      </w:r>
      <w:proofErr w:type="spellEnd"/>
      <w:r w:rsidRPr="003352F5">
        <w:rPr>
          <w:rFonts w:ascii="Arial" w:hAnsi="Arial" w:cs="Arial"/>
        </w:rPr>
        <w:t xml:space="preserve"> lungi, </w:t>
      </w:r>
      <w:proofErr w:type="spellStart"/>
      <w:r w:rsidRPr="003352F5">
        <w:rPr>
          <w:rFonts w:ascii="Arial" w:hAnsi="Arial" w:cs="Arial"/>
        </w:rPr>
        <w:t>strânse</w:t>
      </w:r>
      <w:proofErr w:type="spellEnd"/>
      <w:r w:rsidRPr="003352F5">
        <w:rPr>
          <w:rFonts w:ascii="Arial" w:hAnsi="Arial" w:cs="Arial"/>
        </w:rPr>
        <w:t xml:space="preserve"> </w:t>
      </w:r>
      <w:proofErr w:type="spellStart"/>
      <w:r w:rsidRPr="003352F5">
        <w:rPr>
          <w:rFonts w:ascii="Arial" w:hAnsi="Arial" w:cs="Arial"/>
        </w:rPr>
        <w:t>în</w:t>
      </w:r>
      <w:proofErr w:type="spellEnd"/>
      <w:r w:rsidRPr="003352F5">
        <w:rPr>
          <w:rFonts w:ascii="Arial" w:hAnsi="Arial" w:cs="Arial"/>
        </w:rPr>
        <w:t xml:space="preserve"> </w:t>
      </w:r>
      <w:proofErr w:type="spellStart"/>
      <w:r w:rsidRPr="003352F5">
        <w:rPr>
          <w:rFonts w:ascii="Arial" w:hAnsi="Arial" w:cs="Arial"/>
        </w:rPr>
        <w:t>jurul</w:t>
      </w:r>
      <w:proofErr w:type="spellEnd"/>
      <w:r w:rsidRPr="003352F5">
        <w:rPr>
          <w:rFonts w:ascii="Arial" w:hAnsi="Arial" w:cs="Arial"/>
        </w:rPr>
        <w:t xml:space="preserve"> </w:t>
      </w:r>
      <w:proofErr w:type="spellStart"/>
      <w:r w:rsidRPr="003352F5">
        <w:rPr>
          <w:rFonts w:ascii="Arial" w:hAnsi="Arial" w:cs="Arial"/>
        </w:rPr>
        <w:t>corpului</w:t>
      </w:r>
      <w:proofErr w:type="spellEnd"/>
      <w:r w:rsidRPr="003352F5">
        <w:rPr>
          <w:rFonts w:ascii="Arial" w:hAnsi="Arial" w:cs="Arial"/>
        </w:rPr>
        <w:t>.</w:t>
      </w:r>
    </w:p>
    <w:p w14:paraId="74290413" w14:textId="77777777" w:rsidR="005C5A46" w:rsidRPr="003352F5" w:rsidRDefault="005C5A46" w:rsidP="005C5A46">
      <w:pPr>
        <w:pStyle w:val="ListParagraph"/>
        <w:tabs>
          <w:tab w:val="left" w:pos="567"/>
        </w:tabs>
        <w:ind w:left="0" w:firstLine="426"/>
        <w:rPr>
          <w:rFonts w:ascii="Arial" w:hAnsi="Arial" w:cs="Arial"/>
          <w:bCs/>
          <w:iCs/>
        </w:rPr>
      </w:pPr>
      <w:proofErr w:type="spellStart"/>
      <w:r w:rsidRPr="003352F5">
        <w:rPr>
          <w:rFonts w:ascii="Arial" w:hAnsi="Arial" w:cs="Arial"/>
          <w:bCs/>
          <w:iCs/>
        </w:rPr>
        <w:t>Durata</w:t>
      </w:r>
      <w:proofErr w:type="spellEnd"/>
      <w:r w:rsidRPr="003352F5">
        <w:rPr>
          <w:rFonts w:ascii="Arial" w:hAnsi="Arial" w:cs="Arial"/>
          <w:bCs/>
          <w:iCs/>
        </w:rPr>
        <w:t xml:space="preserve"> </w:t>
      </w:r>
      <w:proofErr w:type="spellStart"/>
      <w:r w:rsidRPr="003352F5">
        <w:rPr>
          <w:rFonts w:ascii="Arial" w:hAnsi="Arial" w:cs="Arial"/>
          <w:bCs/>
          <w:iCs/>
        </w:rPr>
        <w:t>unei</w:t>
      </w:r>
      <w:proofErr w:type="spellEnd"/>
      <w:r w:rsidRPr="003352F5">
        <w:rPr>
          <w:rFonts w:ascii="Arial" w:hAnsi="Arial" w:cs="Arial"/>
          <w:bCs/>
          <w:iCs/>
        </w:rPr>
        <w:t xml:space="preserve"> </w:t>
      </w:r>
      <w:proofErr w:type="spellStart"/>
      <w:r w:rsidRPr="003352F5">
        <w:rPr>
          <w:rFonts w:ascii="Arial" w:hAnsi="Arial" w:cs="Arial"/>
          <w:bCs/>
          <w:iCs/>
        </w:rPr>
        <w:t>generaţii</w:t>
      </w:r>
      <w:proofErr w:type="spellEnd"/>
      <w:r w:rsidRPr="003352F5">
        <w:rPr>
          <w:rFonts w:ascii="Arial" w:hAnsi="Arial" w:cs="Arial"/>
          <w:bCs/>
          <w:iCs/>
        </w:rPr>
        <w:t xml:space="preserve"> </w:t>
      </w:r>
      <w:proofErr w:type="spellStart"/>
      <w:r w:rsidRPr="003352F5">
        <w:rPr>
          <w:rFonts w:ascii="Arial" w:hAnsi="Arial" w:cs="Arial"/>
          <w:bCs/>
          <w:iCs/>
        </w:rPr>
        <w:t>variază</w:t>
      </w:r>
      <w:proofErr w:type="spellEnd"/>
      <w:r w:rsidRPr="003352F5">
        <w:rPr>
          <w:rFonts w:ascii="Arial" w:hAnsi="Arial" w:cs="Arial"/>
          <w:bCs/>
          <w:iCs/>
        </w:rPr>
        <w:t xml:space="preserve"> </w:t>
      </w:r>
      <w:proofErr w:type="spellStart"/>
      <w:r w:rsidRPr="003352F5">
        <w:rPr>
          <w:rFonts w:ascii="Arial" w:hAnsi="Arial" w:cs="Arial"/>
          <w:bCs/>
          <w:iCs/>
        </w:rPr>
        <w:t>între</w:t>
      </w:r>
      <w:proofErr w:type="spellEnd"/>
      <w:r w:rsidRPr="003352F5">
        <w:rPr>
          <w:rFonts w:ascii="Arial" w:hAnsi="Arial" w:cs="Arial"/>
          <w:bCs/>
          <w:iCs/>
        </w:rPr>
        <w:t xml:space="preserve"> 1 </w:t>
      </w:r>
      <w:proofErr w:type="spellStart"/>
      <w:r w:rsidRPr="003352F5">
        <w:rPr>
          <w:rFonts w:ascii="Arial" w:hAnsi="Arial" w:cs="Arial"/>
          <w:bCs/>
          <w:iCs/>
        </w:rPr>
        <w:t>şi</w:t>
      </w:r>
      <w:proofErr w:type="spellEnd"/>
      <w:r w:rsidRPr="003352F5">
        <w:rPr>
          <w:rFonts w:ascii="Arial" w:hAnsi="Arial" w:cs="Arial"/>
          <w:bCs/>
          <w:iCs/>
        </w:rPr>
        <w:t xml:space="preserve"> 4 ani </w:t>
      </w:r>
      <w:proofErr w:type="spellStart"/>
      <w:r w:rsidRPr="003352F5">
        <w:rPr>
          <w:rFonts w:ascii="Arial" w:hAnsi="Arial" w:cs="Arial"/>
          <w:bCs/>
          <w:iCs/>
        </w:rPr>
        <w:t>şi</w:t>
      </w:r>
      <w:proofErr w:type="spellEnd"/>
      <w:r w:rsidRPr="003352F5">
        <w:rPr>
          <w:rFonts w:ascii="Arial" w:hAnsi="Arial" w:cs="Arial"/>
          <w:bCs/>
          <w:iCs/>
        </w:rPr>
        <w:t xml:space="preserve"> </w:t>
      </w:r>
      <w:proofErr w:type="spellStart"/>
      <w:r w:rsidRPr="003352F5">
        <w:rPr>
          <w:rFonts w:ascii="Arial" w:hAnsi="Arial" w:cs="Arial"/>
          <w:bCs/>
          <w:iCs/>
        </w:rPr>
        <w:t>iernarea</w:t>
      </w:r>
      <w:proofErr w:type="spellEnd"/>
      <w:r w:rsidRPr="003352F5">
        <w:rPr>
          <w:rFonts w:ascii="Arial" w:hAnsi="Arial" w:cs="Arial"/>
          <w:bCs/>
          <w:iCs/>
        </w:rPr>
        <w:t xml:space="preserve"> are loc </w:t>
      </w:r>
      <w:proofErr w:type="spellStart"/>
      <w:r w:rsidRPr="003352F5">
        <w:rPr>
          <w:rFonts w:ascii="Arial" w:hAnsi="Arial" w:cs="Arial"/>
          <w:bCs/>
          <w:iCs/>
        </w:rPr>
        <w:t>în</w:t>
      </w:r>
      <w:proofErr w:type="spellEnd"/>
      <w:r w:rsidRPr="003352F5">
        <w:rPr>
          <w:rFonts w:ascii="Arial" w:hAnsi="Arial" w:cs="Arial"/>
          <w:bCs/>
          <w:iCs/>
        </w:rPr>
        <w:t xml:space="preserve"> </w:t>
      </w:r>
      <w:proofErr w:type="spellStart"/>
      <w:r w:rsidRPr="003352F5">
        <w:rPr>
          <w:rFonts w:ascii="Arial" w:hAnsi="Arial" w:cs="Arial"/>
          <w:bCs/>
          <w:iCs/>
        </w:rPr>
        <w:t>stadiul</w:t>
      </w:r>
      <w:proofErr w:type="spellEnd"/>
      <w:r w:rsidRPr="003352F5">
        <w:rPr>
          <w:rFonts w:ascii="Arial" w:hAnsi="Arial" w:cs="Arial"/>
          <w:bCs/>
          <w:iCs/>
        </w:rPr>
        <w:t xml:space="preserve"> de </w:t>
      </w:r>
      <w:proofErr w:type="spellStart"/>
      <w:r w:rsidRPr="003352F5">
        <w:rPr>
          <w:rFonts w:ascii="Arial" w:hAnsi="Arial" w:cs="Arial"/>
          <w:bCs/>
          <w:iCs/>
        </w:rPr>
        <w:t>larvă</w:t>
      </w:r>
      <w:proofErr w:type="spellEnd"/>
      <w:r w:rsidRPr="003352F5">
        <w:rPr>
          <w:rFonts w:ascii="Arial" w:hAnsi="Arial" w:cs="Arial"/>
          <w:bCs/>
          <w:iCs/>
        </w:rPr>
        <w:t>.</w:t>
      </w:r>
    </w:p>
    <w:p w14:paraId="648E3C8B" w14:textId="77777777" w:rsidR="005C5A46" w:rsidRPr="003352F5" w:rsidRDefault="005C5A46" w:rsidP="005C5A46">
      <w:pPr>
        <w:tabs>
          <w:tab w:val="left" w:pos="567"/>
        </w:tabs>
        <w:rPr>
          <w:rFonts w:ascii="Arial" w:hAnsi="Arial" w:cs="Arial"/>
          <w:b/>
          <w:iCs/>
        </w:rPr>
      </w:pPr>
    </w:p>
    <w:p w14:paraId="3FB59336" w14:textId="77777777" w:rsidR="005C5A46" w:rsidRPr="003352F5" w:rsidRDefault="005C5A46" w:rsidP="005C5A46">
      <w:pPr>
        <w:tabs>
          <w:tab w:val="left" w:pos="567"/>
        </w:tabs>
        <w:rPr>
          <w:rFonts w:ascii="Arial" w:hAnsi="Arial" w:cs="Arial"/>
        </w:rPr>
      </w:pPr>
      <w:r w:rsidRPr="003352F5">
        <w:rPr>
          <w:rFonts w:ascii="Arial" w:hAnsi="Arial" w:cs="Arial"/>
          <w:b/>
          <w:iCs/>
        </w:rPr>
        <w:lastRenderedPageBreak/>
        <w:t>Caracteristicile vătămării.</w:t>
      </w:r>
      <w:r w:rsidRPr="003352F5">
        <w:rPr>
          <w:rFonts w:ascii="Arial" w:hAnsi="Arial" w:cs="Arial"/>
        </w:rPr>
        <w:t xml:space="preserve"> Atacul este produs de larve care rod la început între scoarţă şi lemn (vătămare fiziologică) şi apoi în lemn (vătămare tehnică). Galeriile larvare sunt ovale şi pline cu rumeguş îndesat. </w:t>
      </w:r>
      <w:r w:rsidRPr="003352F5">
        <w:rPr>
          <w:rFonts w:ascii="Arial" w:hAnsi="Arial" w:cs="Arial"/>
          <w:iCs/>
        </w:rPr>
        <w:t xml:space="preserve">Leagănele de împupare </w:t>
      </w:r>
      <w:r w:rsidRPr="003352F5">
        <w:rPr>
          <w:rFonts w:ascii="Arial" w:hAnsi="Arial" w:cs="Arial"/>
        </w:rPr>
        <w:t>se găsesc între scoarţă şi lemn sau în lemn, în funcţie de specie şi sunt izolate de galeria larvară printr-un dop sau printr-un colac de rumeguş. Adulţii se hrănesc pe flori (cu polen) sau pe scoarţă (cu seva din răni) şi această hrănire nu prezintă importanţă.</w:t>
      </w:r>
    </w:p>
    <w:p w14:paraId="33DD5BFB" w14:textId="77777777" w:rsidR="005C5A46" w:rsidRPr="003352F5" w:rsidRDefault="005C5A46" w:rsidP="005C5A46">
      <w:pPr>
        <w:pStyle w:val="ListParagraph"/>
        <w:tabs>
          <w:tab w:val="left" w:pos="567"/>
        </w:tabs>
        <w:ind w:left="284"/>
        <w:rPr>
          <w:rFonts w:ascii="Arial" w:hAnsi="Arial" w:cs="Arial"/>
          <w:bCs/>
        </w:rPr>
      </w:pPr>
      <w:r w:rsidRPr="003352F5">
        <w:rPr>
          <w:rFonts w:ascii="Arial" w:hAnsi="Arial" w:cs="Arial"/>
          <w:bCs/>
        </w:rPr>
        <w:t xml:space="preserve">Sunt </w:t>
      </w:r>
      <w:proofErr w:type="spellStart"/>
      <w:r w:rsidRPr="003352F5">
        <w:rPr>
          <w:rFonts w:ascii="Arial" w:hAnsi="Arial" w:cs="Arial"/>
          <w:bCs/>
        </w:rPr>
        <w:t>insecte</w:t>
      </w:r>
      <w:proofErr w:type="spellEnd"/>
      <w:r w:rsidRPr="003352F5">
        <w:rPr>
          <w:rFonts w:ascii="Arial" w:hAnsi="Arial" w:cs="Arial"/>
          <w:bCs/>
        </w:rPr>
        <w:t xml:space="preserve"> cu </w:t>
      </w:r>
      <w:proofErr w:type="spellStart"/>
      <w:r w:rsidRPr="003352F5">
        <w:rPr>
          <w:rFonts w:ascii="Arial" w:hAnsi="Arial" w:cs="Arial"/>
          <w:bCs/>
        </w:rPr>
        <w:t>caracter</w:t>
      </w:r>
      <w:proofErr w:type="spellEnd"/>
      <w:r w:rsidRPr="003352F5">
        <w:rPr>
          <w:rFonts w:ascii="Arial" w:hAnsi="Arial" w:cs="Arial"/>
          <w:bCs/>
        </w:rPr>
        <w:t xml:space="preserve"> </w:t>
      </w:r>
      <w:proofErr w:type="spellStart"/>
      <w:r w:rsidRPr="003352F5">
        <w:rPr>
          <w:rFonts w:ascii="Arial" w:hAnsi="Arial" w:cs="Arial"/>
          <w:bCs/>
        </w:rPr>
        <w:t>secundar</w:t>
      </w:r>
      <w:proofErr w:type="spellEnd"/>
      <w:r w:rsidRPr="003352F5">
        <w:rPr>
          <w:rFonts w:ascii="Arial" w:hAnsi="Arial" w:cs="Arial"/>
          <w:bCs/>
        </w:rPr>
        <w:t xml:space="preserve">, </w:t>
      </w:r>
      <w:proofErr w:type="spellStart"/>
      <w:r w:rsidRPr="003352F5">
        <w:rPr>
          <w:rFonts w:ascii="Arial" w:hAnsi="Arial" w:cs="Arial"/>
          <w:bCs/>
        </w:rPr>
        <w:t>mai</w:t>
      </w:r>
      <w:proofErr w:type="spellEnd"/>
      <w:r w:rsidRPr="003352F5">
        <w:rPr>
          <w:rFonts w:ascii="Arial" w:hAnsi="Arial" w:cs="Arial"/>
          <w:bCs/>
        </w:rPr>
        <w:t xml:space="preserve"> </w:t>
      </w:r>
      <w:proofErr w:type="spellStart"/>
      <w:r w:rsidRPr="003352F5">
        <w:rPr>
          <w:rFonts w:ascii="Arial" w:hAnsi="Arial" w:cs="Arial"/>
          <w:bCs/>
        </w:rPr>
        <w:t>rar</w:t>
      </w:r>
      <w:proofErr w:type="spellEnd"/>
      <w:r w:rsidRPr="003352F5">
        <w:rPr>
          <w:rFonts w:ascii="Arial" w:hAnsi="Arial" w:cs="Arial"/>
          <w:bCs/>
        </w:rPr>
        <w:t xml:space="preserve"> cu </w:t>
      </w:r>
      <w:proofErr w:type="spellStart"/>
      <w:r w:rsidRPr="003352F5">
        <w:rPr>
          <w:rFonts w:ascii="Arial" w:hAnsi="Arial" w:cs="Arial"/>
          <w:bCs/>
        </w:rPr>
        <w:t>caracter</w:t>
      </w:r>
      <w:proofErr w:type="spellEnd"/>
      <w:r w:rsidRPr="003352F5">
        <w:rPr>
          <w:rFonts w:ascii="Arial" w:hAnsi="Arial" w:cs="Arial"/>
          <w:bCs/>
        </w:rPr>
        <w:t xml:space="preserve"> </w:t>
      </w:r>
      <w:proofErr w:type="spellStart"/>
      <w:r w:rsidRPr="003352F5">
        <w:rPr>
          <w:rFonts w:ascii="Arial" w:hAnsi="Arial" w:cs="Arial"/>
          <w:bCs/>
        </w:rPr>
        <w:t>primar</w:t>
      </w:r>
      <w:proofErr w:type="spellEnd"/>
      <w:r w:rsidRPr="003352F5">
        <w:rPr>
          <w:rFonts w:ascii="Arial" w:hAnsi="Arial" w:cs="Arial"/>
          <w:bCs/>
        </w:rPr>
        <w:t xml:space="preserve"> (</w:t>
      </w:r>
      <w:proofErr w:type="spellStart"/>
      <w:r w:rsidRPr="003352F5">
        <w:rPr>
          <w:rFonts w:ascii="Arial" w:hAnsi="Arial" w:cs="Arial"/>
          <w:bCs/>
          <w:i/>
          <w:iCs/>
        </w:rPr>
        <w:t>Saperda</w:t>
      </w:r>
      <w:proofErr w:type="spellEnd"/>
      <w:r w:rsidRPr="003352F5">
        <w:rPr>
          <w:rFonts w:ascii="Arial" w:hAnsi="Arial" w:cs="Arial"/>
          <w:bCs/>
        </w:rPr>
        <w:t xml:space="preserve">, </w:t>
      </w:r>
      <w:proofErr w:type="spellStart"/>
      <w:r w:rsidRPr="003352F5">
        <w:rPr>
          <w:rFonts w:ascii="Arial" w:hAnsi="Arial" w:cs="Arial"/>
          <w:bCs/>
          <w:i/>
          <w:iCs/>
        </w:rPr>
        <w:t>Monochamus</w:t>
      </w:r>
      <w:proofErr w:type="spellEnd"/>
      <w:r w:rsidRPr="003352F5">
        <w:rPr>
          <w:rFonts w:ascii="Arial" w:hAnsi="Arial" w:cs="Arial"/>
          <w:bCs/>
        </w:rPr>
        <w:t xml:space="preserve">, </w:t>
      </w:r>
      <w:proofErr w:type="spellStart"/>
      <w:r w:rsidRPr="003352F5">
        <w:rPr>
          <w:rFonts w:ascii="Arial" w:hAnsi="Arial" w:cs="Arial"/>
          <w:bCs/>
          <w:i/>
          <w:iCs/>
        </w:rPr>
        <w:t>Cerambyx</w:t>
      </w:r>
      <w:proofErr w:type="spellEnd"/>
      <w:r w:rsidRPr="003352F5">
        <w:rPr>
          <w:rFonts w:ascii="Arial" w:hAnsi="Arial" w:cs="Arial"/>
          <w:bCs/>
          <w:i/>
          <w:iCs/>
        </w:rPr>
        <w:t xml:space="preserve"> </w:t>
      </w:r>
      <w:proofErr w:type="spellStart"/>
      <w:r w:rsidRPr="003352F5">
        <w:rPr>
          <w:rFonts w:ascii="Arial" w:hAnsi="Arial" w:cs="Arial"/>
          <w:bCs/>
          <w:i/>
          <w:iCs/>
        </w:rPr>
        <w:t>cerdo</w:t>
      </w:r>
      <w:proofErr w:type="spellEnd"/>
      <w:r w:rsidRPr="003352F5">
        <w:rPr>
          <w:rFonts w:ascii="Arial" w:hAnsi="Arial" w:cs="Arial"/>
          <w:bCs/>
        </w:rPr>
        <w:t xml:space="preserve">). Cele </w:t>
      </w:r>
      <w:proofErr w:type="spellStart"/>
      <w:r w:rsidRPr="003352F5">
        <w:rPr>
          <w:rFonts w:ascii="Arial" w:hAnsi="Arial" w:cs="Arial"/>
          <w:bCs/>
        </w:rPr>
        <w:t>mai</w:t>
      </w:r>
      <w:proofErr w:type="spellEnd"/>
      <w:r w:rsidRPr="003352F5">
        <w:rPr>
          <w:rFonts w:ascii="Arial" w:hAnsi="Arial" w:cs="Arial"/>
          <w:bCs/>
        </w:rPr>
        <w:t xml:space="preserve"> </w:t>
      </w:r>
      <w:proofErr w:type="spellStart"/>
      <w:r w:rsidRPr="003352F5">
        <w:rPr>
          <w:rFonts w:ascii="Arial" w:hAnsi="Arial" w:cs="Arial"/>
          <w:bCs/>
        </w:rPr>
        <w:t>multe</w:t>
      </w:r>
      <w:proofErr w:type="spellEnd"/>
      <w:r w:rsidRPr="003352F5">
        <w:rPr>
          <w:rFonts w:ascii="Arial" w:hAnsi="Arial" w:cs="Arial"/>
          <w:bCs/>
        </w:rPr>
        <w:t xml:space="preserve"> </w:t>
      </w:r>
      <w:proofErr w:type="spellStart"/>
      <w:r w:rsidRPr="003352F5">
        <w:rPr>
          <w:rFonts w:ascii="Arial" w:hAnsi="Arial" w:cs="Arial"/>
          <w:bCs/>
        </w:rPr>
        <w:t>atacă</w:t>
      </w:r>
      <w:proofErr w:type="spellEnd"/>
      <w:r w:rsidRPr="003352F5">
        <w:rPr>
          <w:rFonts w:ascii="Arial" w:hAnsi="Arial" w:cs="Arial"/>
          <w:bCs/>
        </w:rPr>
        <w:t xml:space="preserve"> </w:t>
      </w:r>
      <w:proofErr w:type="spellStart"/>
      <w:r w:rsidRPr="003352F5">
        <w:rPr>
          <w:rFonts w:ascii="Arial" w:hAnsi="Arial" w:cs="Arial"/>
          <w:bCs/>
        </w:rPr>
        <w:t>arborii</w:t>
      </w:r>
      <w:proofErr w:type="spellEnd"/>
      <w:r w:rsidRPr="003352F5">
        <w:rPr>
          <w:rFonts w:ascii="Arial" w:hAnsi="Arial" w:cs="Arial"/>
          <w:bCs/>
        </w:rPr>
        <w:t xml:space="preserve"> </w:t>
      </w:r>
      <w:proofErr w:type="spellStart"/>
      <w:r w:rsidRPr="003352F5">
        <w:rPr>
          <w:rFonts w:ascii="Arial" w:hAnsi="Arial" w:cs="Arial"/>
          <w:bCs/>
        </w:rPr>
        <w:t>în</w:t>
      </w:r>
      <w:proofErr w:type="spellEnd"/>
      <w:r w:rsidRPr="003352F5">
        <w:rPr>
          <w:rFonts w:ascii="Arial" w:hAnsi="Arial" w:cs="Arial"/>
          <w:bCs/>
        </w:rPr>
        <w:t xml:space="preserve"> </w:t>
      </w:r>
      <w:proofErr w:type="spellStart"/>
      <w:r w:rsidRPr="003352F5">
        <w:rPr>
          <w:rFonts w:ascii="Arial" w:hAnsi="Arial" w:cs="Arial"/>
          <w:bCs/>
        </w:rPr>
        <w:t>picioare</w:t>
      </w:r>
      <w:proofErr w:type="spellEnd"/>
      <w:r w:rsidRPr="003352F5">
        <w:rPr>
          <w:rFonts w:ascii="Arial" w:hAnsi="Arial" w:cs="Arial"/>
          <w:bCs/>
        </w:rPr>
        <w:t xml:space="preserve"> </w:t>
      </w:r>
      <w:proofErr w:type="spellStart"/>
      <w:r w:rsidRPr="003352F5">
        <w:rPr>
          <w:rFonts w:ascii="Arial" w:hAnsi="Arial" w:cs="Arial"/>
          <w:bCs/>
        </w:rPr>
        <w:t>sau</w:t>
      </w:r>
      <w:proofErr w:type="spellEnd"/>
      <w:r w:rsidRPr="003352F5">
        <w:rPr>
          <w:rFonts w:ascii="Arial" w:hAnsi="Arial" w:cs="Arial"/>
          <w:bCs/>
        </w:rPr>
        <w:t xml:space="preserve"> </w:t>
      </w:r>
      <w:proofErr w:type="spellStart"/>
      <w:r w:rsidRPr="003352F5">
        <w:rPr>
          <w:rFonts w:ascii="Arial" w:hAnsi="Arial" w:cs="Arial"/>
          <w:bCs/>
        </w:rPr>
        <w:t>proaspăt</w:t>
      </w:r>
      <w:proofErr w:type="spellEnd"/>
      <w:r w:rsidRPr="003352F5">
        <w:rPr>
          <w:rFonts w:ascii="Arial" w:hAnsi="Arial" w:cs="Arial"/>
          <w:bCs/>
        </w:rPr>
        <w:t xml:space="preserve"> </w:t>
      </w:r>
      <w:proofErr w:type="spellStart"/>
      <w:r w:rsidRPr="003352F5">
        <w:rPr>
          <w:rFonts w:ascii="Arial" w:hAnsi="Arial" w:cs="Arial"/>
          <w:bCs/>
        </w:rPr>
        <w:t>doborâţi</w:t>
      </w:r>
      <w:proofErr w:type="spellEnd"/>
      <w:r w:rsidRPr="003352F5">
        <w:rPr>
          <w:rFonts w:ascii="Arial" w:hAnsi="Arial" w:cs="Arial"/>
          <w:bCs/>
        </w:rPr>
        <w:t>.</w:t>
      </w:r>
    </w:p>
    <w:p w14:paraId="4E1E6C19" w14:textId="77777777" w:rsidR="005C5A46" w:rsidRPr="003352F5" w:rsidRDefault="005C5A46" w:rsidP="005C5A46">
      <w:pPr>
        <w:tabs>
          <w:tab w:val="left" w:pos="567"/>
        </w:tabs>
        <w:rPr>
          <w:rFonts w:ascii="Arial" w:hAnsi="Arial" w:cs="Arial"/>
          <w:bCs/>
        </w:rPr>
      </w:pPr>
      <w:r w:rsidRPr="003352F5">
        <w:rPr>
          <w:rFonts w:ascii="Arial" w:hAnsi="Arial" w:cs="Arial"/>
          <w:noProof/>
        </w:rPr>
        <w:drawing>
          <wp:anchor distT="0" distB="0" distL="114300" distR="114300" simplePos="0" relativeHeight="251703808" behindDoc="0" locked="0" layoutInCell="1" allowOverlap="1" wp14:anchorId="66332BE2" wp14:editId="54276C85">
            <wp:simplePos x="0" y="0"/>
            <wp:positionH relativeFrom="column">
              <wp:posOffset>-367030</wp:posOffset>
            </wp:positionH>
            <wp:positionV relativeFrom="paragraph">
              <wp:posOffset>149860</wp:posOffset>
            </wp:positionV>
            <wp:extent cx="2964180" cy="1792605"/>
            <wp:effectExtent l="0" t="0" r="7620" b="0"/>
            <wp:wrapSquare wrapText="bothSides"/>
            <wp:docPr id="187771127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207334" name=""/>
                    <pic:cNvPicPr/>
                  </pic:nvPicPr>
                  <pic:blipFill>
                    <a:blip r:embed="rId94">
                      <a:extLst>
                        <a:ext uri="{28A0092B-C50C-407E-A947-70E740481C1C}">
                          <a14:useLocalDpi xmlns:a14="http://schemas.microsoft.com/office/drawing/2010/main" val="0"/>
                        </a:ext>
                      </a:extLst>
                    </a:blip>
                    <a:stretch>
                      <a:fillRect/>
                    </a:stretch>
                  </pic:blipFill>
                  <pic:spPr>
                    <a:xfrm>
                      <a:off x="0" y="0"/>
                      <a:ext cx="2964180" cy="1792605"/>
                    </a:xfrm>
                    <a:prstGeom prst="rect">
                      <a:avLst/>
                    </a:prstGeom>
                  </pic:spPr>
                </pic:pic>
              </a:graphicData>
            </a:graphic>
            <wp14:sizeRelH relativeFrom="margin">
              <wp14:pctWidth>0</wp14:pctWidth>
            </wp14:sizeRelH>
            <wp14:sizeRelV relativeFrom="margin">
              <wp14:pctHeight>0</wp14:pctHeight>
            </wp14:sizeRelV>
          </wp:anchor>
        </w:drawing>
      </w:r>
    </w:p>
    <w:p w14:paraId="0025D29A" w14:textId="77777777" w:rsidR="005C5A46" w:rsidRPr="003352F5" w:rsidRDefault="005C5A46">
      <w:pPr>
        <w:pStyle w:val="ListParagraph"/>
        <w:widowControl w:val="0"/>
        <w:numPr>
          <w:ilvl w:val="0"/>
          <w:numId w:val="42"/>
        </w:numPr>
        <w:tabs>
          <w:tab w:val="left" w:pos="567"/>
        </w:tabs>
        <w:autoSpaceDE w:val="0"/>
        <w:autoSpaceDN w:val="0"/>
        <w:spacing w:after="0" w:line="240" w:lineRule="auto"/>
        <w:ind w:left="0" w:firstLine="284"/>
        <w:contextualSpacing w:val="0"/>
        <w:rPr>
          <w:rFonts w:ascii="Arial" w:hAnsi="Arial" w:cs="Arial"/>
          <w:i/>
          <w:iCs/>
        </w:rPr>
      </w:pPr>
      <w:proofErr w:type="spellStart"/>
      <w:r w:rsidRPr="003352F5">
        <w:rPr>
          <w:rFonts w:ascii="Arial" w:hAnsi="Arial" w:cs="Arial"/>
          <w:b/>
        </w:rPr>
        <w:t>Tetropium</w:t>
      </w:r>
      <w:proofErr w:type="spellEnd"/>
      <w:r w:rsidRPr="003352F5">
        <w:rPr>
          <w:rFonts w:ascii="Arial" w:hAnsi="Arial" w:cs="Arial"/>
          <w:b/>
        </w:rPr>
        <w:t xml:space="preserve"> </w:t>
      </w:r>
      <w:proofErr w:type="spellStart"/>
      <w:r w:rsidRPr="003352F5">
        <w:rPr>
          <w:rFonts w:ascii="Arial" w:hAnsi="Arial" w:cs="Arial"/>
          <w:b/>
          <w:bCs/>
        </w:rPr>
        <w:t>castaneum</w:t>
      </w:r>
      <w:proofErr w:type="spellEnd"/>
      <w:r w:rsidRPr="003352F5">
        <w:rPr>
          <w:rFonts w:ascii="Arial" w:hAnsi="Arial" w:cs="Arial"/>
          <w:i/>
          <w:iCs/>
        </w:rPr>
        <w:t xml:space="preserve">- </w:t>
      </w:r>
      <w:proofErr w:type="spellStart"/>
      <w:r w:rsidRPr="003352F5">
        <w:rPr>
          <w:rFonts w:ascii="Arial" w:hAnsi="Arial" w:cs="Arial"/>
          <w:i/>
          <w:iCs/>
        </w:rPr>
        <w:t>croitorii</w:t>
      </w:r>
      <w:proofErr w:type="spellEnd"/>
      <w:r w:rsidRPr="003352F5">
        <w:rPr>
          <w:rFonts w:ascii="Arial" w:hAnsi="Arial" w:cs="Arial"/>
          <w:i/>
          <w:iCs/>
        </w:rPr>
        <w:t xml:space="preserve"> </w:t>
      </w:r>
      <w:proofErr w:type="spellStart"/>
      <w:r w:rsidRPr="003352F5">
        <w:rPr>
          <w:rFonts w:ascii="Arial" w:hAnsi="Arial" w:cs="Arial"/>
          <w:i/>
          <w:iCs/>
        </w:rPr>
        <w:t>mici</w:t>
      </w:r>
      <w:proofErr w:type="spellEnd"/>
      <w:r w:rsidRPr="003352F5">
        <w:rPr>
          <w:rFonts w:ascii="Arial" w:hAnsi="Arial" w:cs="Arial"/>
          <w:i/>
          <w:iCs/>
        </w:rPr>
        <w:t xml:space="preserve"> ai </w:t>
      </w:r>
      <w:proofErr w:type="spellStart"/>
      <w:r w:rsidRPr="003352F5">
        <w:rPr>
          <w:rFonts w:ascii="Arial" w:hAnsi="Arial" w:cs="Arial"/>
          <w:i/>
          <w:iCs/>
        </w:rPr>
        <w:t>scoarţei</w:t>
      </w:r>
      <w:proofErr w:type="spellEnd"/>
      <w:r w:rsidRPr="003352F5">
        <w:rPr>
          <w:rFonts w:ascii="Arial" w:hAnsi="Arial" w:cs="Arial"/>
          <w:i/>
          <w:iCs/>
        </w:rPr>
        <w:t xml:space="preserve"> de </w:t>
      </w:r>
      <w:proofErr w:type="spellStart"/>
      <w:r w:rsidRPr="003352F5">
        <w:rPr>
          <w:rFonts w:ascii="Arial" w:hAnsi="Arial" w:cs="Arial"/>
          <w:i/>
          <w:iCs/>
        </w:rPr>
        <w:t>molid</w:t>
      </w:r>
      <w:proofErr w:type="spellEnd"/>
      <w:r w:rsidRPr="003352F5">
        <w:rPr>
          <w:rFonts w:ascii="Arial" w:hAnsi="Arial" w:cs="Arial"/>
          <w:i/>
          <w:iCs/>
        </w:rPr>
        <w:t xml:space="preserve"> -</w:t>
      </w:r>
    </w:p>
    <w:p w14:paraId="460D176A" w14:textId="77777777" w:rsidR="005C5A46" w:rsidRPr="003352F5" w:rsidRDefault="005C5A46" w:rsidP="005C5A46">
      <w:pPr>
        <w:tabs>
          <w:tab w:val="left" w:pos="567"/>
        </w:tabs>
        <w:rPr>
          <w:rFonts w:ascii="Arial" w:hAnsi="Arial" w:cs="Arial"/>
        </w:rPr>
      </w:pPr>
      <w:r w:rsidRPr="003352F5">
        <w:rPr>
          <w:rFonts w:ascii="Arial" w:hAnsi="Arial" w:cs="Arial"/>
        </w:rPr>
        <w:t>Insectă monovoltină cu zborul în iulie-august, în timpul zilei. Femelele depun ouăle sub solzii ritidomului. Larvele rod galerii între scoarţă şi lemn şi complet dezvoltate intră în lemn pentru împupare, într-un leagăn în formă de „cuib de ciocănitoare”. Adultul roade pentru zbor un orificiu oval.</w:t>
      </w:r>
      <w:r w:rsidRPr="003352F5">
        <w:rPr>
          <w:noProof/>
        </w:rPr>
        <w:t xml:space="preserve"> </w:t>
      </w:r>
    </w:p>
    <w:p w14:paraId="7F48238F" w14:textId="77777777" w:rsidR="005C5A46" w:rsidRPr="003352F5" w:rsidRDefault="005C5A46" w:rsidP="005C5A46">
      <w:pPr>
        <w:pStyle w:val="ListParagraph"/>
        <w:tabs>
          <w:tab w:val="left" w:pos="567"/>
        </w:tabs>
        <w:ind w:left="284"/>
        <w:rPr>
          <w:rFonts w:ascii="Arial" w:hAnsi="Arial" w:cs="Arial"/>
          <w:b/>
        </w:rPr>
      </w:pPr>
    </w:p>
    <w:p w14:paraId="0D891C50" w14:textId="77777777" w:rsidR="005C5A46" w:rsidRPr="003352F5" w:rsidRDefault="005C5A46" w:rsidP="005C5A46">
      <w:pPr>
        <w:pStyle w:val="ListParagraph"/>
        <w:tabs>
          <w:tab w:val="left" w:pos="567"/>
        </w:tabs>
        <w:ind w:left="284"/>
        <w:rPr>
          <w:rFonts w:ascii="Arial" w:hAnsi="Arial" w:cs="Arial"/>
          <w:b/>
        </w:rPr>
      </w:pPr>
    </w:p>
    <w:p w14:paraId="600FEA2C" w14:textId="77777777" w:rsidR="005C5A46" w:rsidRPr="003352F5" w:rsidRDefault="005C5A46" w:rsidP="005C5A46">
      <w:pPr>
        <w:pStyle w:val="ListParagraph"/>
        <w:tabs>
          <w:tab w:val="left" w:pos="567"/>
        </w:tabs>
        <w:ind w:left="284"/>
        <w:rPr>
          <w:rFonts w:ascii="Arial" w:hAnsi="Arial" w:cs="Arial"/>
          <w:b/>
        </w:rPr>
      </w:pPr>
    </w:p>
    <w:p w14:paraId="7173012F" w14:textId="77777777" w:rsidR="005C5A46" w:rsidRPr="003352F5" w:rsidRDefault="005C5A46" w:rsidP="005C5A46">
      <w:pPr>
        <w:pStyle w:val="ListParagraph"/>
        <w:tabs>
          <w:tab w:val="left" w:pos="567"/>
        </w:tabs>
        <w:ind w:left="284"/>
        <w:rPr>
          <w:rFonts w:ascii="Arial" w:hAnsi="Arial" w:cs="Arial"/>
          <w:b/>
        </w:rPr>
      </w:pPr>
    </w:p>
    <w:p w14:paraId="640156BE" w14:textId="77777777" w:rsidR="005C5A46" w:rsidRPr="003352F5" w:rsidRDefault="005C5A46" w:rsidP="005C5A46">
      <w:pPr>
        <w:pStyle w:val="ListParagraph"/>
        <w:tabs>
          <w:tab w:val="left" w:pos="567"/>
        </w:tabs>
        <w:ind w:left="284"/>
        <w:rPr>
          <w:rFonts w:ascii="Arial" w:hAnsi="Arial" w:cs="Arial"/>
          <w:i/>
          <w:iCs/>
        </w:rPr>
      </w:pPr>
      <w:r w:rsidRPr="003352F5">
        <w:rPr>
          <w:rFonts w:ascii="Arial" w:hAnsi="Arial" w:cs="Arial"/>
          <w:b/>
        </w:rPr>
        <w:t xml:space="preserve">Monochamus </w:t>
      </w:r>
      <w:r w:rsidRPr="003352F5">
        <w:rPr>
          <w:rFonts w:ascii="Arial" w:hAnsi="Arial" w:cs="Arial"/>
        </w:rPr>
        <w:t>sp.</w:t>
      </w:r>
      <w:r w:rsidRPr="003352F5">
        <w:rPr>
          <w:rFonts w:ascii="Arial" w:hAnsi="Arial" w:cs="Arial"/>
          <w:i/>
          <w:iCs/>
        </w:rPr>
        <w:t xml:space="preserve">- </w:t>
      </w:r>
      <w:proofErr w:type="spellStart"/>
      <w:r w:rsidRPr="003352F5">
        <w:rPr>
          <w:rFonts w:ascii="Arial" w:hAnsi="Arial" w:cs="Arial"/>
          <w:i/>
          <w:iCs/>
        </w:rPr>
        <w:t>croitorul</w:t>
      </w:r>
      <w:proofErr w:type="spellEnd"/>
      <w:r w:rsidRPr="003352F5">
        <w:rPr>
          <w:rFonts w:ascii="Arial" w:hAnsi="Arial" w:cs="Arial"/>
          <w:i/>
          <w:iCs/>
        </w:rPr>
        <w:t xml:space="preserve"> mare al </w:t>
      </w:r>
      <w:proofErr w:type="spellStart"/>
      <w:r w:rsidRPr="003352F5">
        <w:rPr>
          <w:rFonts w:ascii="Arial" w:hAnsi="Arial" w:cs="Arial"/>
          <w:i/>
          <w:iCs/>
        </w:rPr>
        <w:t>lemnului</w:t>
      </w:r>
      <w:proofErr w:type="spellEnd"/>
      <w:r w:rsidRPr="003352F5">
        <w:rPr>
          <w:rFonts w:ascii="Arial" w:hAnsi="Arial" w:cs="Arial"/>
          <w:i/>
          <w:iCs/>
        </w:rPr>
        <w:t xml:space="preserve"> de </w:t>
      </w:r>
      <w:proofErr w:type="spellStart"/>
      <w:r w:rsidRPr="003352F5">
        <w:rPr>
          <w:rFonts w:ascii="Arial" w:hAnsi="Arial" w:cs="Arial"/>
          <w:i/>
          <w:iCs/>
        </w:rPr>
        <w:t>răşinoase</w:t>
      </w:r>
      <w:proofErr w:type="spellEnd"/>
      <w:r w:rsidRPr="003352F5">
        <w:rPr>
          <w:rFonts w:ascii="Arial" w:hAnsi="Arial" w:cs="Arial"/>
          <w:i/>
          <w:iCs/>
        </w:rPr>
        <w:t xml:space="preserve"> -</w:t>
      </w:r>
    </w:p>
    <w:p w14:paraId="22699BCE" w14:textId="77777777" w:rsidR="005C5A46" w:rsidRPr="003352F5" w:rsidRDefault="005C5A46" w:rsidP="005C5A46">
      <w:pPr>
        <w:tabs>
          <w:tab w:val="left" w:pos="567"/>
        </w:tabs>
        <w:rPr>
          <w:rFonts w:ascii="Microsoft Sans Serif" w:hAnsi="Microsoft Sans Serif" w:cs="Microsoft Sans Serif"/>
        </w:rPr>
      </w:pPr>
      <w:r w:rsidRPr="003352F5">
        <w:rPr>
          <w:rFonts w:ascii="Arial" w:hAnsi="Arial" w:cs="Arial"/>
          <w:noProof/>
        </w:rPr>
        <w:drawing>
          <wp:anchor distT="0" distB="0" distL="114300" distR="114300" simplePos="0" relativeHeight="251704832" behindDoc="0" locked="0" layoutInCell="1" allowOverlap="1" wp14:anchorId="077B07FB" wp14:editId="15EDDD9C">
            <wp:simplePos x="0" y="0"/>
            <wp:positionH relativeFrom="column">
              <wp:posOffset>-152400</wp:posOffset>
            </wp:positionH>
            <wp:positionV relativeFrom="paragraph">
              <wp:posOffset>-280035</wp:posOffset>
            </wp:positionV>
            <wp:extent cx="2856230" cy="2255520"/>
            <wp:effectExtent l="0" t="0" r="1270" b="0"/>
            <wp:wrapSquare wrapText="bothSides"/>
            <wp:docPr id="22859988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730167" name=""/>
                    <pic:cNvPicPr/>
                  </pic:nvPicPr>
                  <pic:blipFill>
                    <a:blip r:embed="rId95">
                      <a:extLst>
                        <a:ext uri="{28A0092B-C50C-407E-A947-70E740481C1C}">
                          <a14:useLocalDpi xmlns:a14="http://schemas.microsoft.com/office/drawing/2010/main" val="0"/>
                        </a:ext>
                      </a:extLst>
                    </a:blip>
                    <a:stretch>
                      <a:fillRect/>
                    </a:stretch>
                  </pic:blipFill>
                  <pic:spPr>
                    <a:xfrm>
                      <a:off x="0" y="0"/>
                      <a:ext cx="2856230" cy="2255520"/>
                    </a:xfrm>
                    <a:prstGeom prst="rect">
                      <a:avLst/>
                    </a:prstGeom>
                  </pic:spPr>
                </pic:pic>
              </a:graphicData>
            </a:graphic>
          </wp:anchor>
        </w:drawing>
      </w:r>
      <w:r w:rsidRPr="003352F5">
        <w:rPr>
          <w:rFonts w:ascii="Arial" w:hAnsi="Arial" w:cs="Arial"/>
        </w:rPr>
        <w:t xml:space="preserve"> Insectă monovoltină cu zborul din mai până în septembrie. Galeriile larvare sunt la început sub scoarţă apoi larvele pătrund în lemn.</w:t>
      </w:r>
      <w:r w:rsidRPr="003352F5">
        <w:rPr>
          <w:noProof/>
        </w:rPr>
        <w:t xml:space="preserve"> </w:t>
      </w:r>
    </w:p>
    <w:p w14:paraId="488AED13" w14:textId="77777777" w:rsidR="005C5A46" w:rsidRPr="003352F5" w:rsidRDefault="005C5A46" w:rsidP="005C5A46">
      <w:pPr>
        <w:tabs>
          <w:tab w:val="left" w:pos="567"/>
        </w:tabs>
      </w:pPr>
    </w:p>
    <w:p w14:paraId="14B5D76F" w14:textId="77777777" w:rsidR="005C5A46" w:rsidRPr="003352F5" w:rsidRDefault="005C5A46" w:rsidP="005C5A46">
      <w:pPr>
        <w:pStyle w:val="Heading3"/>
        <w:numPr>
          <w:ilvl w:val="0"/>
          <w:numId w:val="0"/>
        </w:numPr>
        <w:tabs>
          <w:tab w:val="left" w:pos="2268"/>
        </w:tabs>
        <w:spacing w:line="288" w:lineRule="auto"/>
        <w:ind w:left="432" w:hanging="432"/>
        <w:rPr>
          <w:smallCaps/>
        </w:rPr>
      </w:pPr>
    </w:p>
    <w:p w14:paraId="1F167586" w14:textId="77777777" w:rsidR="005C5A46" w:rsidRPr="003352F5" w:rsidRDefault="005C5A46" w:rsidP="005C5A46">
      <w:pPr>
        <w:pStyle w:val="Heading3"/>
        <w:numPr>
          <w:ilvl w:val="0"/>
          <w:numId w:val="0"/>
        </w:numPr>
        <w:tabs>
          <w:tab w:val="left" w:pos="2268"/>
        </w:tabs>
        <w:spacing w:line="288" w:lineRule="auto"/>
        <w:ind w:left="432"/>
        <w:rPr>
          <w:smallCaps/>
        </w:rPr>
      </w:pPr>
    </w:p>
    <w:p w14:paraId="3BA751FF" w14:textId="77777777" w:rsidR="005C5A46" w:rsidRPr="003352F5" w:rsidRDefault="005C5A46" w:rsidP="005C5A46">
      <w:pPr>
        <w:pStyle w:val="Heading3"/>
        <w:numPr>
          <w:ilvl w:val="0"/>
          <w:numId w:val="0"/>
        </w:numPr>
        <w:tabs>
          <w:tab w:val="left" w:pos="2268"/>
        </w:tabs>
        <w:spacing w:line="288" w:lineRule="auto"/>
        <w:ind w:left="432"/>
        <w:rPr>
          <w:smallCaps/>
        </w:rPr>
      </w:pPr>
    </w:p>
    <w:p w14:paraId="1D0185F2" w14:textId="77777777" w:rsidR="005C5A46" w:rsidRPr="003352F5" w:rsidRDefault="005C5A46" w:rsidP="005C5A46">
      <w:pPr>
        <w:pStyle w:val="Heading3"/>
        <w:numPr>
          <w:ilvl w:val="0"/>
          <w:numId w:val="0"/>
        </w:numPr>
        <w:tabs>
          <w:tab w:val="left" w:pos="2268"/>
        </w:tabs>
        <w:ind w:left="432" w:hanging="432"/>
        <w:rPr>
          <w:b w:val="0"/>
          <w:smallCaps/>
          <w:sz w:val="22"/>
          <w:szCs w:val="22"/>
        </w:rPr>
      </w:pPr>
      <w:r w:rsidRPr="003352F5">
        <w:rPr>
          <w:smallCaps/>
          <w:sz w:val="22"/>
          <w:szCs w:val="22"/>
        </w:rPr>
        <w:t>laspeyresia strobilella</w:t>
      </w:r>
    </w:p>
    <w:p w14:paraId="5E7C5460" w14:textId="77777777" w:rsidR="005C5A46" w:rsidRPr="003352F5" w:rsidRDefault="005C5A46" w:rsidP="005C5A46">
      <w:pPr>
        <w:tabs>
          <w:tab w:val="left" w:pos="2268"/>
        </w:tabs>
        <w:ind w:firstLine="426"/>
        <w:rPr>
          <w:rFonts w:ascii="Arial" w:hAnsi="Arial" w:cs="Arial"/>
          <w:i/>
          <w:iCs/>
        </w:rPr>
      </w:pPr>
      <w:r w:rsidRPr="003352F5">
        <w:rPr>
          <w:rFonts w:ascii="Arial" w:hAnsi="Arial" w:cs="Arial"/>
          <w:i/>
          <w:iCs/>
        </w:rPr>
        <w:t xml:space="preserve">- molia conurilor de molid </w:t>
      </w:r>
      <w:r w:rsidRPr="003352F5">
        <w:rPr>
          <w:rFonts w:ascii="Arial" w:hAnsi="Arial" w:cs="Arial"/>
        </w:rPr>
        <w:t>sau</w:t>
      </w:r>
      <w:r w:rsidRPr="003352F5">
        <w:rPr>
          <w:rFonts w:ascii="Arial" w:hAnsi="Arial" w:cs="Arial"/>
          <w:i/>
          <w:iCs/>
        </w:rPr>
        <w:t xml:space="preserve"> omida albă a conurilor de molid -</w:t>
      </w:r>
    </w:p>
    <w:p w14:paraId="62BDE14E" w14:textId="77777777" w:rsidR="005C5A46" w:rsidRPr="003352F5" w:rsidRDefault="005C5A46" w:rsidP="005C5A46">
      <w:pPr>
        <w:tabs>
          <w:tab w:val="left" w:pos="2268"/>
        </w:tabs>
        <w:ind w:firstLine="426"/>
        <w:rPr>
          <w:rFonts w:ascii="Arial" w:hAnsi="Arial" w:cs="Arial"/>
        </w:rPr>
      </w:pPr>
      <w:r w:rsidRPr="003352F5">
        <w:rPr>
          <w:rFonts w:ascii="Arial" w:hAnsi="Arial" w:cs="Arial"/>
          <w:b/>
          <w:bCs/>
          <w:noProof/>
        </w:rPr>
        <w:lastRenderedPageBreak/>
        <w:drawing>
          <wp:anchor distT="0" distB="0" distL="114300" distR="114300" simplePos="0" relativeHeight="251705856" behindDoc="0" locked="0" layoutInCell="1" allowOverlap="1" wp14:anchorId="615B70B4" wp14:editId="0BFF8ABA">
            <wp:simplePos x="0" y="0"/>
            <wp:positionH relativeFrom="column">
              <wp:posOffset>74930</wp:posOffset>
            </wp:positionH>
            <wp:positionV relativeFrom="paragraph">
              <wp:posOffset>99695</wp:posOffset>
            </wp:positionV>
            <wp:extent cx="2612348" cy="2798585"/>
            <wp:effectExtent l="0" t="0" r="0" b="1905"/>
            <wp:wrapSquare wrapText="bothSides"/>
            <wp:docPr id="23440811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099301" name=""/>
                    <pic:cNvPicPr/>
                  </pic:nvPicPr>
                  <pic:blipFill>
                    <a:blip r:embed="rId96">
                      <a:extLst>
                        <a:ext uri="{28A0092B-C50C-407E-A947-70E740481C1C}">
                          <a14:useLocalDpi xmlns:a14="http://schemas.microsoft.com/office/drawing/2010/main" val="0"/>
                        </a:ext>
                      </a:extLst>
                    </a:blip>
                    <a:stretch>
                      <a:fillRect/>
                    </a:stretch>
                  </pic:blipFill>
                  <pic:spPr>
                    <a:xfrm>
                      <a:off x="0" y="0"/>
                      <a:ext cx="2612348" cy="2798585"/>
                    </a:xfrm>
                    <a:prstGeom prst="rect">
                      <a:avLst/>
                    </a:prstGeom>
                  </pic:spPr>
                </pic:pic>
              </a:graphicData>
            </a:graphic>
          </wp:anchor>
        </w:drawing>
      </w:r>
      <w:r w:rsidRPr="003352F5">
        <w:rPr>
          <w:rFonts w:ascii="Arial" w:hAnsi="Arial" w:cs="Arial"/>
        </w:rPr>
        <w:t>Atacă frecvent conurile de molid, dar poate fi întâlnit şi în cele de pin şi brad.</w:t>
      </w:r>
    </w:p>
    <w:p w14:paraId="297965E6" w14:textId="77777777" w:rsidR="005C5A46" w:rsidRPr="003352F5" w:rsidRDefault="005C5A46" w:rsidP="005C5A46">
      <w:pPr>
        <w:tabs>
          <w:tab w:val="left" w:pos="2268"/>
        </w:tabs>
        <w:ind w:firstLine="426"/>
        <w:rPr>
          <w:rFonts w:ascii="Arial" w:hAnsi="Arial" w:cs="Arial"/>
        </w:rPr>
      </w:pPr>
      <w:r w:rsidRPr="003352F5">
        <w:rPr>
          <w:rFonts w:ascii="Arial" w:hAnsi="Arial" w:cs="Arial"/>
          <w:b/>
          <w:iCs/>
        </w:rPr>
        <w:t xml:space="preserve"> </w:t>
      </w:r>
      <w:r w:rsidRPr="003352F5">
        <w:rPr>
          <w:rFonts w:ascii="Arial" w:hAnsi="Arial" w:cs="Arial"/>
          <w:bCs/>
          <w:iCs/>
        </w:rPr>
        <w:t xml:space="preserve">Generaţia este anuală. Zborul are loc în mai-iunie, ziua, pe vreme însorită. Femelele depun 1-6 ouă (uneori până la 10) pe solzii conurilor verzi. Omizile pătrund în con, la început se hrănesc cu măduva axului şi în ultimele vârste rod baza solzilor şi seminţele. Iernarea în conuri. Primăvara împuparea are loc tot în conurile atacate. </w:t>
      </w:r>
      <w:r w:rsidRPr="003352F5">
        <w:rPr>
          <w:rFonts w:ascii="Arial" w:hAnsi="Arial" w:cs="Arial"/>
        </w:rPr>
        <w:t>Conurile atacate se recunosc după picăturile de răşină, adesea sunt deformate şi solzii nu se desfac. Exuviile pupale rămân ieşite pe jumătate printre solzi.</w:t>
      </w:r>
    </w:p>
    <w:p w14:paraId="3146E5FF" w14:textId="77777777" w:rsidR="005C5A46" w:rsidRPr="003352F5" w:rsidRDefault="005C5A46" w:rsidP="005C5A46">
      <w:pPr>
        <w:tabs>
          <w:tab w:val="left" w:pos="2268"/>
        </w:tabs>
        <w:ind w:firstLine="426"/>
        <w:rPr>
          <w:rFonts w:ascii="Arial" w:hAnsi="Arial" w:cs="Arial"/>
          <w:bCs/>
          <w:iCs/>
        </w:rPr>
      </w:pPr>
      <w:r w:rsidRPr="003352F5">
        <w:rPr>
          <w:rFonts w:ascii="Arial" w:hAnsi="Arial" w:cs="Arial"/>
          <w:b/>
          <w:bCs/>
        </w:rPr>
        <w:t>Depistarea</w:t>
      </w:r>
      <w:r w:rsidRPr="003352F5">
        <w:rPr>
          <w:rFonts w:ascii="Arial" w:hAnsi="Arial" w:cs="Arial"/>
        </w:rPr>
        <w:t xml:space="preserve"> Se face toamna, prin secţionarea conurilor şi constatatrea existenţei larvelor caracteristice. În perioada de zbor depistarea se poate face utilizând curse feromonale amorsate cu nade instalete pe arbori ce au inflorescenţe femele.</w:t>
      </w:r>
    </w:p>
    <w:p w14:paraId="07F23F62" w14:textId="77777777" w:rsidR="005C5A46" w:rsidRPr="003352F5" w:rsidRDefault="005C5A46" w:rsidP="005C5A46">
      <w:pPr>
        <w:tabs>
          <w:tab w:val="left" w:pos="2268"/>
        </w:tabs>
        <w:spacing w:line="288" w:lineRule="auto"/>
        <w:jc w:val="center"/>
        <w:rPr>
          <w:b/>
        </w:rPr>
      </w:pPr>
    </w:p>
    <w:p w14:paraId="73763A9C" w14:textId="77777777" w:rsidR="005C5A46" w:rsidRPr="003352F5" w:rsidRDefault="005C5A46" w:rsidP="005C5A46">
      <w:pPr>
        <w:tabs>
          <w:tab w:val="left" w:pos="2268"/>
        </w:tabs>
        <w:spacing w:line="288" w:lineRule="auto"/>
        <w:jc w:val="center"/>
        <w:rPr>
          <w:b/>
        </w:rPr>
      </w:pPr>
      <w:r w:rsidRPr="003352F5">
        <w:rPr>
          <w:noProof/>
          <w:sz w:val="24"/>
          <w:szCs w:val="24"/>
        </w:rPr>
        <w:drawing>
          <wp:anchor distT="0" distB="0" distL="114300" distR="114300" simplePos="0" relativeHeight="251706880" behindDoc="0" locked="0" layoutInCell="1" allowOverlap="1" wp14:anchorId="6579B32C" wp14:editId="08DB8245">
            <wp:simplePos x="0" y="0"/>
            <wp:positionH relativeFrom="column">
              <wp:posOffset>36830</wp:posOffset>
            </wp:positionH>
            <wp:positionV relativeFrom="paragraph">
              <wp:posOffset>83820</wp:posOffset>
            </wp:positionV>
            <wp:extent cx="1649095" cy="2362200"/>
            <wp:effectExtent l="0" t="0" r="8255" b="0"/>
            <wp:wrapSquare wrapText="bothSides"/>
            <wp:docPr id="147857804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346149" name=""/>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649095" cy="2362200"/>
                    </a:xfrm>
                    <a:prstGeom prst="rect">
                      <a:avLst/>
                    </a:prstGeom>
                  </pic:spPr>
                </pic:pic>
              </a:graphicData>
            </a:graphic>
            <wp14:sizeRelH relativeFrom="margin">
              <wp14:pctWidth>0</wp14:pctWidth>
            </wp14:sizeRelH>
            <wp14:sizeRelV relativeFrom="margin">
              <wp14:pctHeight>0</wp14:pctHeight>
            </wp14:sizeRelV>
          </wp:anchor>
        </w:drawing>
      </w:r>
    </w:p>
    <w:p w14:paraId="19B372BA" w14:textId="77777777" w:rsidR="005C5A46" w:rsidRPr="003352F5" w:rsidRDefault="005C5A46" w:rsidP="005C5A46">
      <w:pPr>
        <w:tabs>
          <w:tab w:val="left" w:pos="2268"/>
        </w:tabs>
        <w:jc w:val="center"/>
        <w:rPr>
          <w:rFonts w:ascii="Arial" w:hAnsi="Arial" w:cs="Arial"/>
          <w:b/>
        </w:rPr>
      </w:pPr>
      <w:r w:rsidRPr="003352F5">
        <w:rPr>
          <w:rFonts w:ascii="Arial" w:hAnsi="Arial" w:cs="Arial"/>
          <w:b/>
        </w:rPr>
        <w:t xml:space="preserve"> Dioryctria abietella</w:t>
      </w:r>
    </w:p>
    <w:p w14:paraId="14450D62" w14:textId="77777777" w:rsidR="005C5A46" w:rsidRPr="003352F5" w:rsidRDefault="005C5A46" w:rsidP="005C5A46">
      <w:pPr>
        <w:tabs>
          <w:tab w:val="left" w:pos="2268"/>
        </w:tabs>
        <w:jc w:val="center"/>
        <w:rPr>
          <w:rFonts w:ascii="Arial" w:hAnsi="Arial" w:cs="Arial"/>
          <w:i/>
          <w:iCs/>
        </w:rPr>
      </w:pPr>
      <w:r w:rsidRPr="003352F5">
        <w:rPr>
          <w:rFonts w:ascii="Arial" w:hAnsi="Arial" w:cs="Arial"/>
          <w:i/>
          <w:iCs/>
        </w:rPr>
        <w:t>- omida roşie a conurilor -</w:t>
      </w:r>
    </w:p>
    <w:p w14:paraId="381F2AD7" w14:textId="77777777" w:rsidR="005C5A46" w:rsidRPr="003352F5" w:rsidRDefault="005C5A46" w:rsidP="005C5A46">
      <w:pPr>
        <w:tabs>
          <w:tab w:val="left" w:pos="2268"/>
        </w:tabs>
        <w:ind w:firstLine="709"/>
        <w:jc w:val="both"/>
        <w:rPr>
          <w:rFonts w:ascii="Arial" w:hAnsi="Arial" w:cs="Arial"/>
        </w:rPr>
      </w:pPr>
    </w:p>
    <w:p w14:paraId="1EBB4376" w14:textId="77777777" w:rsidR="005C5A46" w:rsidRPr="003352F5" w:rsidRDefault="005C5A46" w:rsidP="005C5A46">
      <w:pPr>
        <w:tabs>
          <w:tab w:val="left" w:pos="2268"/>
        </w:tabs>
        <w:ind w:firstLine="709"/>
        <w:jc w:val="both"/>
        <w:rPr>
          <w:rFonts w:ascii="Arial" w:hAnsi="Arial" w:cs="Arial"/>
        </w:rPr>
      </w:pPr>
      <w:r w:rsidRPr="003352F5">
        <w:rPr>
          <w:rFonts w:ascii="Arial" w:hAnsi="Arial" w:cs="Arial"/>
        </w:rPr>
        <w:t xml:space="preserve">Atacă obişnuit conurile de molid şi brad şi mai rar pe cele de larice şi pini. </w:t>
      </w:r>
    </w:p>
    <w:p w14:paraId="1117D90A" w14:textId="77777777" w:rsidR="005C5A46" w:rsidRPr="003352F5" w:rsidRDefault="005C5A46" w:rsidP="005C5A46">
      <w:pPr>
        <w:tabs>
          <w:tab w:val="left" w:pos="2268"/>
        </w:tabs>
        <w:ind w:firstLine="709"/>
        <w:jc w:val="both"/>
        <w:rPr>
          <w:rFonts w:ascii="Arial" w:hAnsi="Arial" w:cs="Arial"/>
        </w:rPr>
      </w:pPr>
      <w:r w:rsidRPr="003352F5">
        <w:rPr>
          <w:noProof/>
          <w:sz w:val="24"/>
          <w:szCs w:val="24"/>
        </w:rPr>
        <w:drawing>
          <wp:anchor distT="0" distB="0" distL="114300" distR="114300" simplePos="0" relativeHeight="251707904" behindDoc="0" locked="0" layoutInCell="1" allowOverlap="1" wp14:anchorId="68213807" wp14:editId="5D6F4FC4">
            <wp:simplePos x="0" y="0"/>
            <wp:positionH relativeFrom="column">
              <wp:posOffset>-1270</wp:posOffset>
            </wp:positionH>
            <wp:positionV relativeFrom="paragraph">
              <wp:posOffset>1579268</wp:posOffset>
            </wp:positionV>
            <wp:extent cx="1995142" cy="2164080"/>
            <wp:effectExtent l="0" t="0" r="5715" b="7620"/>
            <wp:wrapSquare wrapText="bothSides"/>
            <wp:docPr id="150418407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80526"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995142" cy="2164080"/>
                    </a:xfrm>
                    <a:prstGeom prst="rect">
                      <a:avLst/>
                    </a:prstGeom>
                  </pic:spPr>
                </pic:pic>
              </a:graphicData>
            </a:graphic>
          </wp:anchor>
        </w:drawing>
      </w:r>
      <w:r w:rsidRPr="003352F5">
        <w:rPr>
          <w:rFonts w:ascii="Arial" w:hAnsi="Arial" w:cs="Arial"/>
          <w:bCs/>
          <w:iCs/>
        </w:rPr>
        <w:t xml:space="preserve">Generaţia este obişnuit anuală, dar în anii călduroşi pot fi şi două generaţii pe an. Zborul are loc vara când femelele depun ouăle (câte unul sau mai multe) pe conurilor tinere, pe lujeri sau chiar pe scoarţă. Omizile pătrund în con, rod solzii în formă de ancoră şi seminţele (fără a vătăma şi axul conului). Toamna (octombrie) omida părăseşte conul atacat printr-un orificiu rotund şi se retrage în sol unde iernează într-un cocon plat. </w:t>
      </w:r>
      <w:r w:rsidRPr="003352F5">
        <w:rPr>
          <w:rFonts w:ascii="Arial" w:hAnsi="Arial" w:cs="Arial"/>
        </w:rPr>
        <w:t xml:space="preserve">Conurile atacate sunt deformate, prezintă picături de răşină, iar atacul este trădat de grămăjoarele de excremente cafenii prinse cu fire de mătase care ies printre solzii conurilor. </w:t>
      </w:r>
    </w:p>
    <w:p w14:paraId="5AEE1FEF" w14:textId="77777777" w:rsidR="005C5A46" w:rsidRPr="003352F5" w:rsidRDefault="005C5A46" w:rsidP="005C5A46">
      <w:pPr>
        <w:tabs>
          <w:tab w:val="left" w:pos="2268"/>
        </w:tabs>
        <w:ind w:firstLine="709"/>
        <w:jc w:val="both"/>
        <w:rPr>
          <w:rFonts w:ascii="Arial" w:hAnsi="Arial" w:cs="Arial"/>
          <w:b/>
          <w:iCs/>
        </w:rPr>
      </w:pPr>
      <w:r w:rsidRPr="003352F5">
        <w:rPr>
          <w:rFonts w:ascii="Arial" w:hAnsi="Arial" w:cs="Arial"/>
        </w:rPr>
        <w:t xml:space="preserve">Atacul este </w:t>
      </w:r>
      <w:r w:rsidRPr="003352F5">
        <w:rPr>
          <w:rFonts w:ascii="Arial" w:hAnsi="Arial" w:cs="Arial"/>
          <w:b/>
          <w:bCs/>
        </w:rPr>
        <w:t>foarte periculos</w:t>
      </w:r>
      <w:r w:rsidRPr="003352F5">
        <w:rPr>
          <w:rFonts w:ascii="Arial" w:hAnsi="Arial" w:cs="Arial"/>
        </w:rPr>
        <w:t xml:space="preserve"> dacă are loc în arborete tinere, între 10-20 de ani, deoarece omizile atacă aici </w:t>
      </w:r>
      <w:r w:rsidRPr="003352F5">
        <w:rPr>
          <w:rFonts w:ascii="Arial" w:hAnsi="Arial" w:cs="Arial"/>
          <w:b/>
          <w:bCs/>
        </w:rPr>
        <w:t>în axul lujerilor.</w:t>
      </w:r>
    </w:p>
    <w:p w14:paraId="7C4C02B7" w14:textId="77777777" w:rsidR="005C5A46" w:rsidRPr="003352F5" w:rsidRDefault="005C5A46" w:rsidP="005C5A46">
      <w:pPr>
        <w:pStyle w:val="Heading2"/>
        <w:numPr>
          <w:ilvl w:val="0"/>
          <w:numId w:val="0"/>
        </w:numPr>
        <w:tabs>
          <w:tab w:val="left" w:pos="540"/>
          <w:tab w:val="left" w:pos="900"/>
          <w:tab w:val="left" w:pos="1080"/>
          <w:tab w:val="left" w:pos="9000"/>
        </w:tabs>
        <w:spacing w:before="137"/>
        <w:rPr>
          <w:szCs w:val="24"/>
        </w:rPr>
      </w:pPr>
    </w:p>
    <w:p w14:paraId="0B112018" w14:textId="67EFB7AF" w:rsidR="005C5A46" w:rsidRPr="003352F5" w:rsidRDefault="005C5A46" w:rsidP="005C5A46">
      <w:pPr>
        <w:pStyle w:val="Heading2"/>
        <w:numPr>
          <w:ilvl w:val="0"/>
          <w:numId w:val="0"/>
        </w:numPr>
        <w:tabs>
          <w:tab w:val="left" w:pos="540"/>
          <w:tab w:val="left" w:pos="900"/>
          <w:tab w:val="left" w:pos="1080"/>
          <w:tab w:val="left" w:pos="9000"/>
        </w:tabs>
        <w:spacing w:before="137"/>
        <w:rPr>
          <w:bCs w:val="0"/>
          <w:sz w:val="22"/>
          <w:szCs w:val="22"/>
        </w:rPr>
      </w:pPr>
      <w:bookmarkStart w:id="110" w:name="_Hlk201119123"/>
      <w:r w:rsidRPr="003352F5">
        <w:rPr>
          <w:bCs w:val="0"/>
          <w:sz w:val="22"/>
          <w:szCs w:val="22"/>
        </w:rPr>
        <w:t xml:space="preserve">Pe suprafata </w:t>
      </w:r>
      <w:r w:rsidRPr="003352F5">
        <w:rPr>
          <w:sz w:val="22"/>
          <w:szCs w:val="22"/>
        </w:rPr>
        <w:t xml:space="preserve">UP I </w:t>
      </w:r>
      <w:r w:rsidR="003352F5">
        <w:rPr>
          <w:sz w:val="22"/>
          <w:szCs w:val="22"/>
        </w:rPr>
        <w:t>Stramtoare</w:t>
      </w:r>
      <w:r w:rsidRPr="003352F5">
        <w:rPr>
          <w:bCs w:val="0"/>
          <w:sz w:val="22"/>
          <w:szCs w:val="22"/>
        </w:rPr>
        <w:t xml:space="preserve"> nu au fost semnalate atacuri de insecte, conform tabelului de mai jos.</w:t>
      </w:r>
    </w:p>
    <w:p w14:paraId="2B08E4B4" w14:textId="77777777" w:rsidR="005C5A46" w:rsidRPr="003352F5" w:rsidRDefault="005C5A46" w:rsidP="005C5A46">
      <w:pPr>
        <w:rPr>
          <w:lang w:val="fr-FR" w:eastAsia="ro-RO"/>
        </w:rPr>
      </w:pPr>
    </w:p>
    <w:p w14:paraId="0F3A98C6" w14:textId="77777777" w:rsidR="005C5A46" w:rsidRPr="003352F5" w:rsidRDefault="005C5A46" w:rsidP="005C5A46">
      <w:pPr>
        <w:rPr>
          <w:lang w:val="fr-FR" w:eastAsia="ro-RO"/>
        </w:rPr>
      </w:pPr>
    </w:p>
    <w:p w14:paraId="6ECA80C3" w14:textId="77777777" w:rsidR="00682589" w:rsidRPr="003352F5" w:rsidRDefault="00682589" w:rsidP="005C5A46">
      <w:pPr>
        <w:rPr>
          <w:lang w:val="fr-FR" w:eastAsia="ro-RO"/>
        </w:rPr>
      </w:pPr>
    </w:p>
    <w:p w14:paraId="373D9C14" w14:textId="77777777" w:rsidR="00682589" w:rsidRPr="003352F5" w:rsidRDefault="00682589" w:rsidP="005C5A46">
      <w:pPr>
        <w:rPr>
          <w:lang w:val="fr-FR" w:eastAsia="ro-RO"/>
        </w:rPr>
      </w:pPr>
    </w:p>
    <w:p w14:paraId="06A0307F" w14:textId="77777777" w:rsidR="00682589" w:rsidRPr="003352F5" w:rsidRDefault="00682589" w:rsidP="005C5A46">
      <w:pPr>
        <w:rPr>
          <w:lang w:val="fr-FR" w:eastAsia="ro-RO"/>
        </w:rPr>
      </w:pPr>
    </w:p>
    <w:p w14:paraId="740487CC" w14:textId="77777777" w:rsidR="00682589" w:rsidRPr="003352F5" w:rsidRDefault="00682589" w:rsidP="005C5A46">
      <w:pPr>
        <w:rPr>
          <w:lang w:val="fr-FR" w:eastAsia="ro-RO"/>
        </w:rPr>
      </w:pPr>
    </w:p>
    <w:p w14:paraId="1887469C" w14:textId="77777777" w:rsidR="00682589" w:rsidRPr="003352F5" w:rsidRDefault="00682589" w:rsidP="005C5A46">
      <w:pPr>
        <w:rPr>
          <w:lang w:val="fr-FR" w:eastAsia="ro-RO"/>
        </w:rPr>
      </w:pPr>
    </w:p>
    <w:p w14:paraId="2F03A6B7" w14:textId="77777777" w:rsidR="00682589" w:rsidRPr="003352F5" w:rsidRDefault="00682589" w:rsidP="005C5A46">
      <w:pPr>
        <w:rPr>
          <w:lang w:val="fr-FR" w:eastAsia="ro-RO"/>
        </w:rPr>
      </w:pPr>
    </w:p>
    <w:p w14:paraId="56038D10" w14:textId="7C4791E8" w:rsidR="005C5A46" w:rsidRPr="009C2258" w:rsidRDefault="003352F5" w:rsidP="005C5A46">
      <w:pPr>
        <w:rPr>
          <w:color w:val="EE0000"/>
          <w:lang w:val="fr-FR" w:eastAsia="ro-RO"/>
        </w:rPr>
      </w:pPr>
      <w:r w:rsidRPr="003352F5">
        <w:rPr>
          <w:noProof/>
          <w:color w:val="EE0000"/>
          <w:lang w:val="fr-FR" w:eastAsia="ro-RO"/>
        </w:rPr>
        <w:lastRenderedPageBreak/>
        <w:drawing>
          <wp:inline distT="0" distB="0" distL="0" distR="0" wp14:anchorId="60B570CF" wp14:editId="44A14941">
            <wp:extent cx="6124575" cy="4121150"/>
            <wp:effectExtent l="0" t="0" r="9525" b="0"/>
            <wp:docPr id="44538065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80652" name=""/>
                    <pic:cNvPicPr/>
                  </pic:nvPicPr>
                  <pic:blipFill>
                    <a:blip r:embed="rId99"/>
                    <a:stretch>
                      <a:fillRect/>
                    </a:stretch>
                  </pic:blipFill>
                  <pic:spPr>
                    <a:xfrm>
                      <a:off x="0" y="0"/>
                      <a:ext cx="6124575" cy="4121150"/>
                    </a:xfrm>
                    <a:prstGeom prst="rect">
                      <a:avLst/>
                    </a:prstGeom>
                  </pic:spPr>
                </pic:pic>
              </a:graphicData>
            </a:graphic>
          </wp:inline>
        </w:drawing>
      </w:r>
    </w:p>
    <w:p w14:paraId="6147944C" w14:textId="77777777" w:rsidR="005C5A46" w:rsidRPr="009C2258" w:rsidRDefault="005C5A46" w:rsidP="005C5A46">
      <w:pPr>
        <w:rPr>
          <w:color w:val="EE0000"/>
          <w:lang w:val="fr-FR" w:eastAsia="ro-RO"/>
        </w:rPr>
      </w:pPr>
    </w:p>
    <w:bookmarkEnd w:id="110"/>
    <w:p w14:paraId="0C1885C7" w14:textId="77777777" w:rsidR="005C5A46" w:rsidRPr="003352F5" w:rsidRDefault="005C5A46" w:rsidP="005F1AF3">
      <w:pPr>
        <w:adjustRightInd w:val="0"/>
        <w:jc w:val="center"/>
        <w:rPr>
          <w:rFonts w:ascii="Arial" w:hAnsi="Arial" w:cs="Arial"/>
          <w:b/>
          <w:bCs/>
        </w:rPr>
      </w:pPr>
    </w:p>
    <w:p w14:paraId="74FF5669" w14:textId="46F1AC58" w:rsidR="009B11F3" w:rsidRPr="003352F5" w:rsidRDefault="009B11F3" w:rsidP="005F1AF3">
      <w:pPr>
        <w:adjustRightInd w:val="0"/>
        <w:jc w:val="center"/>
        <w:rPr>
          <w:rFonts w:ascii="Arial" w:hAnsi="Arial" w:cs="Arial"/>
          <w:b/>
          <w:bCs/>
        </w:rPr>
      </w:pPr>
      <w:r w:rsidRPr="003352F5">
        <w:rPr>
          <w:rFonts w:ascii="Arial" w:hAnsi="Arial" w:cs="Arial"/>
          <w:b/>
          <w:bCs/>
        </w:rPr>
        <w:t>5</w:t>
      </w:r>
      <w:r w:rsidRPr="003352F5">
        <w:rPr>
          <w:rStyle w:val="Heading1Char"/>
          <w:sz w:val="22"/>
          <w:szCs w:val="22"/>
          <w:u w:val="single"/>
        </w:rPr>
        <w:t>. OBIECTIVELE DE PROTECTIE A MEDIULUI, STABILITE LA NIVEL NAŢIONAL, COMUNITAR SAU INTERNATIONAL, RELEVANTE PENTRU PLAN ŞI MODUL ÎN CARE S-A ŢINUT CONT DE ACESTEA ŞI ORICE ALTE CONSIDERAŢII DE MEDIU ÎN TIMPUL PREGĂTIRII PLANULUI</w:t>
      </w:r>
    </w:p>
    <w:p w14:paraId="02A2F914" w14:textId="77777777" w:rsidR="004B2843" w:rsidRPr="003352F5" w:rsidRDefault="004B2843" w:rsidP="00CE1D04">
      <w:pPr>
        <w:jc w:val="center"/>
        <w:rPr>
          <w:rFonts w:ascii="Arial" w:hAnsi="Arial" w:cs="Arial"/>
          <w:i/>
        </w:rPr>
      </w:pPr>
    </w:p>
    <w:p w14:paraId="413A1C5A" w14:textId="77777777" w:rsidR="009B11F3" w:rsidRPr="003352F5" w:rsidRDefault="009B11F3" w:rsidP="00A71F52">
      <w:pPr>
        <w:ind w:firstLine="709"/>
        <w:jc w:val="both"/>
        <w:rPr>
          <w:rFonts w:ascii="Arial" w:hAnsi="Arial" w:cs="Arial"/>
        </w:rPr>
      </w:pPr>
      <w:r w:rsidRPr="003352F5">
        <w:rPr>
          <w:rFonts w:ascii="Arial" w:hAnsi="Arial" w:cs="Arial"/>
        </w:rPr>
        <w:t xml:space="preserve">Baza legislativă pentru înfiinţarea reţelei Natura 2000 o constituie Directivele 79/409/EC („Directiva Păsări”) şi 92/43/EEC („Directiva Habitate”). Conform Directivei Habitate, scopul reţelei Natura 2000 este de a stabili un „statut de conservare favorabil” pentru habitatele şi speciile considerate a fi de interes comunitar. </w:t>
      </w:r>
    </w:p>
    <w:p w14:paraId="6D5E895A" w14:textId="77777777" w:rsidR="009B11F3" w:rsidRPr="003352F5" w:rsidRDefault="009B11F3" w:rsidP="00A71F52">
      <w:pPr>
        <w:ind w:firstLine="709"/>
        <w:jc w:val="both"/>
        <w:rPr>
          <w:rFonts w:ascii="Arial" w:hAnsi="Arial" w:cs="Arial"/>
        </w:rPr>
      </w:pPr>
      <w:r w:rsidRPr="003352F5">
        <w:rPr>
          <w:rFonts w:ascii="Arial" w:hAnsi="Arial" w:cs="Arial"/>
        </w:rPr>
        <w:t xml:space="preserve">Conceptul de „statut de conservare favorabil” este definit în articolul 1 al directivei habitate în funcţie de dinamica populaţiilor de specii, tendinţe în răspândirea speciilor şi habitatelor şi de restul zonei de habitate. (Natura 2000 şi pădurile, C.E.) Articolul 4 al Directivei Habitate afirmă în mod clar că de îndată ce o arie este constituită ca sit de importanţă comunitară, aceasta trebuie tratată în conformitate cu prevederile Articolului 6. </w:t>
      </w:r>
    </w:p>
    <w:p w14:paraId="5EC83EAD" w14:textId="77777777" w:rsidR="009B11F3" w:rsidRPr="003352F5" w:rsidRDefault="009B11F3" w:rsidP="00A71F52">
      <w:pPr>
        <w:ind w:firstLine="709"/>
        <w:jc w:val="both"/>
        <w:rPr>
          <w:rFonts w:ascii="Arial" w:hAnsi="Arial" w:cs="Arial"/>
        </w:rPr>
      </w:pPr>
      <w:r w:rsidRPr="003352F5">
        <w:rPr>
          <w:rFonts w:ascii="Arial" w:hAnsi="Arial" w:cs="Arial"/>
        </w:rPr>
        <w:t xml:space="preserve">Înainte de orice se vor lua măsuri ca practicile de utilizare a terenului să nu provoace degradarea valorilor de conservare ale sitului. Pentru siturile forestiere, de exemplu, aceasta ar putea include, de pildă, să nu se facă defrişări pe suprafeţe mari, să nu se schimbe forma de utilizare a terenului sau să nu se înlocuiască speciile indigene de arbori cu alte specii exotice. </w:t>
      </w:r>
    </w:p>
    <w:p w14:paraId="43194BCA" w14:textId="77777777" w:rsidR="009B11F3" w:rsidRPr="003352F5" w:rsidRDefault="009B11F3" w:rsidP="00A71F52">
      <w:pPr>
        <w:ind w:firstLine="709"/>
        <w:jc w:val="both"/>
        <w:rPr>
          <w:rFonts w:ascii="Arial" w:hAnsi="Arial" w:cs="Arial"/>
        </w:rPr>
      </w:pPr>
      <w:r w:rsidRPr="003352F5">
        <w:rPr>
          <w:rFonts w:ascii="Arial" w:hAnsi="Arial" w:cs="Arial"/>
        </w:rPr>
        <w:t xml:space="preserve">Obiectivele de conservare a ariiei naturale protejate de interes comunitar au în vedere menţinerea şi restaurarea statutului favorabil de conservare a speciilor şi habitatelor de interes comunitar. </w:t>
      </w:r>
    </w:p>
    <w:p w14:paraId="3C7D4F29" w14:textId="77777777" w:rsidR="009B11F3" w:rsidRPr="003352F5" w:rsidRDefault="009B11F3" w:rsidP="00A71F52">
      <w:pPr>
        <w:ind w:firstLine="709"/>
        <w:jc w:val="both"/>
        <w:rPr>
          <w:rFonts w:ascii="Arial" w:hAnsi="Arial" w:cs="Arial"/>
        </w:rPr>
      </w:pPr>
      <w:r w:rsidRPr="003352F5">
        <w:rPr>
          <w:rFonts w:ascii="Arial" w:hAnsi="Arial" w:cs="Arial"/>
        </w:rPr>
        <w:t xml:space="preserve">Stabilirea obiectivelor de conservare se face ţinându-se cont de caracteristicile ariei naturale protejate de interes comunitar (reprezentativitate, suprafaţa relativă, populaţia, statutul de conservare etc.), prin planurile de management al ariilor naturale protejate de interes comunitar.     </w:t>
      </w:r>
    </w:p>
    <w:p w14:paraId="2E52BC60" w14:textId="77777777" w:rsidR="009B11F3" w:rsidRPr="003352F5" w:rsidRDefault="009B11F3" w:rsidP="00A71F52">
      <w:pPr>
        <w:ind w:firstLine="709"/>
        <w:jc w:val="both"/>
        <w:rPr>
          <w:rFonts w:ascii="Arial" w:hAnsi="Arial" w:cs="Arial"/>
        </w:rPr>
      </w:pPr>
      <w:r w:rsidRPr="003352F5">
        <w:rPr>
          <w:rFonts w:ascii="Arial" w:hAnsi="Arial" w:cs="Arial"/>
        </w:rPr>
        <w:t xml:space="preserve"> Integritatea ariei naturale protejate de interes comunitar este posibil afectată dacă planul </w:t>
      </w:r>
      <w:r w:rsidRPr="003352F5">
        <w:rPr>
          <w:rFonts w:ascii="Arial" w:hAnsi="Arial" w:cs="Arial"/>
        </w:rPr>
        <w:lastRenderedPageBreak/>
        <w:t xml:space="preserve">poate:    </w:t>
      </w:r>
    </w:p>
    <w:p w14:paraId="3711789B" w14:textId="77777777" w:rsidR="009B11F3" w:rsidRPr="003352F5" w:rsidRDefault="009B11F3" w:rsidP="00A71F52">
      <w:pPr>
        <w:ind w:firstLine="709"/>
        <w:jc w:val="both"/>
        <w:rPr>
          <w:rFonts w:ascii="Arial" w:hAnsi="Arial" w:cs="Arial"/>
        </w:rPr>
      </w:pPr>
      <w:r w:rsidRPr="003352F5">
        <w:rPr>
          <w:rFonts w:ascii="Arial" w:hAnsi="Arial" w:cs="Arial"/>
        </w:rPr>
        <w:t xml:space="preserve"> 1. să reducă suprafaţa habitatelor şi/sau numărul exemplarelor speciilor de interes comunitar;    </w:t>
      </w:r>
    </w:p>
    <w:p w14:paraId="344CA1F5" w14:textId="77777777" w:rsidR="009B11F3" w:rsidRPr="003352F5" w:rsidRDefault="009B11F3" w:rsidP="00A71F52">
      <w:pPr>
        <w:ind w:firstLine="709"/>
        <w:jc w:val="both"/>
        <w:rPr>
          <w:rFonts w:ascii="Arial" w:hAnsi="Arial" w:cs="Arial"/>
        </w:rPr>
      </w:pPr>
      <w:r w:rsidRPr="003352F5">
        <w:rPr>
          <w:rFonts w:ascii="Arial" w:hAnsi="Arial" w:cs="Arial"/>
        </w:rPr>
        <w:t xml:space="preserve"> 2. să ducă la fragmentarea habitatelor de interes comunitar;    </w:t>
      </w:r>
    </w:p>
    <w:p w14:paraId="7AEE1110" w14:textId="77777777" w:rsidR="009B11F3" w:rsidRPr="003352F5" w:rsidRDefault="009B11F3" w:rsidP="00A71F52">
      <w:pPr>
        <w:ind w:firstLine="709"/>
        <w:jc w:val="both"/>
        <w:rPr>
          <w:rFonts w:ascii="Arial" w:hAnsi="Arial" w:cs="Arial"/>
        </w:rPr>
      </w:pPr>
      <w:r w:rsidRPr="003352F5">
        <w:rPr>
          <w:rFonts w:ascii="Arial" w:hAnsi="Arial" w:cs="Arial"/>
        </w:rPr>
        <w:t xml:space="preserve"> 3. să aibă impact negativ asupra factorilor care determină menţinerea stării favorabile de conservare a ariei naturale protejate de interes comunitar;    </w:t>
      </w:r>
    </w:p>
    <w:p w14:paraId="1A118395" w14:textId="555D49E1" w:rsidR="009B11F3" w:rsidRPr="003352F5" w:rsidRDefault="009B11F3" w:rsidP="00A71F52">
      <w:pPr>
        <w:ind w:firstLine="709"/>
        <w:rPr>
          <w:rFonts w:ascii="Arial" w:hAnsi="Arial" w:cs="Arial"/>
        </w:rPr>
      </w:pPr>
      <w:r w:rsidRPr="003352F5">
        <w:rPr>
          <w:rFonts w:ascii="Arial" w:hAnsi="Arial" w:cs="Arial"/>
        </w:rPr>
        <w:t xml:space="preserve"> 4. să producă modificări ale dinamicii relaţiilor care definesc structura şi/sau funcţia ariei naturale protejate de interes comunitar. </w:t>
      </w:r>
    </w:p>
    <w:p w14:paraId="47A42212" w14:textId="77777777" w:rsidR="00AC690E" w:rsidRPr="003352F5" w:rsidRDefault="00AC690E" w:rsidP="00A71F52">
      <w:pPr>
        <w:jc w:val="center"/>
        <w:rPr>
          <w:rFonts w:ascii="Arial" w:hAnsi="Arial" w:cs="Arial"/>
          <w:b/>
        </w:rPr>
      </w:pPr>
    </w:p>
    <w:p w14:paraId="605CF188" w14:textId="39A19241" w:rsidR="009B11F3" w:rsidRPr="003352F5" w:rsidRDefault="00832037" w:rsidP="00C9391A">
      <w:pPr>
        <w:pStyle w:val="Heading2"/>
        <w:numPr>
          <w:ilvl w:val="0"/>
          <w:numId w:val="0"/>
        </w:numPr>
        <w:ind w:left="1560"/>
        <w:rPr>
          <w:b/>
          <w:sz w:val="22"/>
          <w:szCs w:val="22"/>
        </w:rPr>
      </w:pPr>
      <w:bookmarkStart w:id="111" w:name="_Toc223780994"/>
      <w:r w:rsidRPr="003352F5">
        <w:rPr>
          <w:b/>
          <w:sz w:val="22"/>
          <w:szCs w:val="22"/>
        </w:rPr>
        <w:t>5</w:t>
      </w:r>
      <w:r w:rsidR="009B11F3" w:rsidRPr="003352F5">
        <w:rPr>
          <w:b/>
          <w:sz w:val="22"/>
          <w:szCs w:val="22"/>
        </w:rPr>
        <w:t>.1. A</w:t>
      </w:r>
      <w:r w:rsidR="00C9391A" w:rsidRPr="003352F5">
        <w:rPr>
          <w:b/>
          <w:sz w:val="22"/>
          <w:szCs w:val="22"/>
        </w:rPr>
        <w:t>specte generale</w:t>
      </w:r>
      <w:bookmarkEnd w:id="111"/>
    </w:p>
    <w:p w14:paraId="68AAE4A4" w14:textId="77777777" w:rsidR="009B11F3" w:rsidRPr="003352F5" w:rsidRDefault="009B11F3" w:rsidP="00A71F52">
      <w:pPr>
        <w:rPr>
          <w:rFonts w:ascii="Arial" w:hAnsi="Arial" w:cs="Arial"/>
        </w:rPr>
      </w:pPr>
      <w:r w:rsidRPr="003352F5">
        <w:rPr>
          <w:rFonts w:ascii="Arial" w:hAnsi="Arial" w:cs="Arial"/>
        </w:rPr>
        <w:t xml:space="preserve"> </w:t>
      </w:r>
    </w:p>
    <w:p w14:paraId="7F12598A" w14:textId="77777777" w:rsidR="009B11F3" w:rsidRPr="003352F5" w:rsidRDefault="009B11F3" w:rsidP="00A71F52">
      <w:pPr>
        <w:ind w:firstLine="708"/>
        <w:jc w:val="both"/>
        <w:rPr>
          <w:rFonts w:ascii="Arial" w:hAnsi="Arial" w:cs="Arial"/>
        </w:rPr>
      </w:pPr>
      <w:r w:rsidRPr="003352F5">
        <w:rPr>
          <w:rFonts w:ascii="Arial" w:hAnsi="Arial" w:cs="Arial"/>
        </w:rPr>
        <w:t xml:space="preserve">Scopul evaluarii de mediu pentru planuri si programe consta in determinarea formelor de impact semnificativ asupra mediului ale planului analizat. </w:t>
      </w:r>
    </w:p>
    <w:p w14:paraId="7E020DE6" w14:textId="77777777" w:rsidR="009B11F3" w:rsidRPr="003352F5" w:rsidRDefault="009B11F3" w:rsidP="00A71F52">
      <w:pPr>
        <w:ind w:firstLine="708"/>
        <w:jc w:val="both"/>
        <w:rPr>
          <w:rFonts w:ascii="Arial" w:hAnsi="Arial" w:cs="Arial"/>
        </w:rPr>
      </w:pPr>
      <w:r w:rsidRPr="003352F5">
        <w:rPr>
          <w:rFonts w:ascii="Arial" w:hAnsi="Arial" w:cs="Arial"/>
        </w:rPr>
        <w:t xml:space="preserve">Aceasta s-a realizat prin evaluarea propunerilor Amenajamentului Silvic in raport cu un set de obiective pentru protectia mediului natural si construit. </w:t>
      </w:r>
    </w:p>
    <w:p w14:paraId="2FDC19AE" w14:textId="77777777" w:rsidR="009B11F3" w:rsidRPr="003352F5" w:rsidRDefault="009B11F3" w:rsidP="00A71F52">
      <w:pPr>
        <w:ind w:firstLine="708"/>
        <w:jc w:val="both"/>
        <w:rPr>
          <w:rFonts w:ascii="Arial" w:hAnsi="Arial" w:cs="Arial"/>
        </w:rPr>
      </w:pPr>
      <w:r w:rsidRPr="003352F5">
        <w:rPr>
          <w:rFonts w:ascii="Arial" w:hAnsi="Arial" w:cs="Arial"/>
        </w:rPr>
        <w:t xml:space="preserve">De asemenea, trebuie mentionat ca, prin natura sa, amenajamentul silvic nu poate solutiona toate problemele de mediu existente in perimetrul aferent. </w:t>
      </w:r>
    </w:p>
    <w:p w14:paraId="29D1FC0F" w14:textId="35E20B14" w:rsidR="009B11F3" w:rsidRPr="003352F5" w:rsidRDefault="009B11F3" w:rsidP="00A71F52">
      <w:pPr>
        <w:ind w:firstLine="708"/>
        <w:jc w:val="both"/>
        <w:rPr>
          <w:rFonts w:ascii="Arial" w:hAnsi="Arial" w:cs="Arial"/>
        </w:rPr>
      </w:pPr>
      <w:r w:rsidRPr="003352F5">
        <w:rPr>
          <w:rFonts w:ascii="Arial" w:hAnsi="Arial" w:cs="Arial"/>
        </w:rPr>
        <w:t xml:space="preserve">Prin amenajamentul silvic pot fi solutionate sau pot fi create </w:t>
      </w:r>
      <w:r w:rsidR="00C53235" w:rsidRPr="003352F5">
        <w:rPr>
          <w:rFonts w:ascii="Arial" w:hAnsi="Arial" w:cs="Arial"/>
        </w:rPr>
        <w:t>condiții</w:t>
      </w:r>
      <w:r w:rsidRPr="003352F5">
        <w:rPr>
          <w:rFonts w:ascii="Arial" w:hAnsi="Arial" w:cs="Arial"/>
        </w:rPr>
        <w:t xml:space="preserve">le de solutionare a acelor probleme cu specific silvic si care intra in competenta administratiei silvice. </w:t>
      </w:r>
    </w:p>
    <w:p w14:paraId="77BF88BD" w14:textId="10045A32" w:rsidR="009B11F3" w:rsidRPr="003352F5" w:rsidRDefault="009B11F3" w:rsidP="00360427">
      <w:pPr>
        <w:jc w:val="center"/>
        <w:rPr>
          <w:rFonts w:ascii="Arial" w:hAnsi="Arial" w:cs="Arial"/>
          <w:i/>
          <w:sz w:val="24"/>
          <w:szCs w:val="24"/>
        </w:rPr>
      </w:pPr>
    </w:p>
    <w:p w14:paraId="09EDAAD5" w14:textId="77777777" w:rsidR="009B11F3" w:rsidRPr="003352F5" w:rsidRDefault="009B11F3" w:rsidP="00360427">
      <w:pPr>
        <w:ind w:firstLine="708"/>
        <w:jc w:val="both"/>
        <w:rPr>
          <w:rFonts w:ascii="Arial" w:hAnsi="Arial" w:cs="Arial"/>
          <w:b/>
        </w:rPr>
      </w:pPr>
      <w:r w:rsidRPr="003352F5">
        <w:rPr>
          <w:rFonts w:ascii="Arial" w:hAnsi="Arial" w:cs="Arial"/>
          <w:b/>
        </w:rPr>
        <w:t>A. Obiective stabilite la nivel internaţional cu privire la exploatările forestiere situate în arii protejate</w:t>
      </w:r>
    </w:p>
    <w:p w14:paraId="7DBF5DB4" w14:textId="77777777" w:rsidR="009B11F3" w:rsidRPr="003352F5" w:rsidRDefault="009B11F3" w:rsidP="00360427">
      <w:pPr>
        <w:rPr>
          <w:rFonts w:ascii="Arial" w:hAnsi="Arial" w:cs="Arial"/>
        </w:rPr>
      </w:pPr>
      <w:r w:rsidRPr="003352F5">
        <w:rPr>
          <w:rFonts w:ascii="Arial" w:hAnsi="Arial" w:cs="Arial"/>
        </w:rPr>
        <w:t xml:space="preserve"> </w:t>
      </w:r>
    </w:p>
    <w:p w14:paraId="317AC8AA" w14:textId="77777777" w:rsidR="009B11F3" w:rsidRPr="003352F5" w:rsidRDefault="009B11F3" w:rsidP="00360427">
      <w:pPr>
        <w:ind w:firstLine="708"/>
        <w:jc w:val="both"/>
        <w:rPr>
          <w:rFonts w:ascii="Arial" w:hAnsi="Arial" w:cs="Arial"/>
        </w:rPr>
      </w:pPr>
      <w:r w:rsidRPr="003352F5">
        <w:rPr>
          <w:rFonts w:ascii="Arial" w:hAnsi="Arial" w:cs="Arial"/>
        </w:rPr>
        <w:t xml:space="preserve">Obiective propuse de către Directoratul General Pentru Mediu pentru o gospodărire durabila a pădurilor în arii protejate (preluat din Natura 2000 şi pădurile „Provocări şi oportunităţi” – Ghid de interpretare Comisia Europeana, DG Mediu, Unit. Natură şi Biodiversitate, Secţia Păduri şi Agricultură). </w:t>
      </w:r>
    </w:p>
    <w:p w14:paraId="4E70E86A" w14:textId="77777777" w:rsidR="009B11F3" w:rsidRPr="003352F5" w:rsidRDefault="009B11F3" w:rsidP="00A71F52">
      <w:pPr>
        <w:rPr>
          <w:rFonts w:ascii="Arial" w:hAnsi="Arial" w:cs="Arial"/>
        </w:rPr>
      </w:pPr>
      <w:r w:rsidRPr="003352F5">
        <w:rPr>
          <w:rFonts w:ascii="Arial" w:hAnsi="Arial" w:cs="Arial"/>
        </w:rPr>
        <w:t xml:space="preserve"> </w:t>
      </w:r>
    </w:p>
    <w:p w14:paraId="5C910F5C" w14:textId="30490DFB" w:rsidR="009B11F3" w:rsidRPr="003352F5" w:rsidRDefault="009B11F3" w:rsidP="00A71F52">
      <w:pPr>
        <w:ind w:firstLine="708"/>
        <w:jc w:val="both"/>
        <w:rPr>
          <w:rFonts w:ascii="Arial" w:hAnsi="Arial" w:cs="Arial"/>
        </w:rPr>
      </w:pPr>
      <w:r w:rsidRPr="003352F5">
        <w:rPr>
          <w:rFonts w:ascii="Arial" w:hAnsi="Arial" w:cs="Arial"/>
        </w:rPr>
        <w:t xml:space="preserve">Deoarece Statelor Membre le revine responsabilitatea de a stabili măsurile concrete de conservare şi posibilele restricţii în utilizarea siturilor Natura 2000, </w:t>
      </w:r>
      <w:r w:rsidR="00C53235" w:rsidRPr="003352F5">
        <w:rPr>
          <w:rFonts w:ascii="Arial" w:hAnsi="Arial" w:cs="Arial"/>
        </w:rPr>
        <w:t>condiții</w:t>
      </w:r>
      <w:r w:rsidRPr="003352F5">
        <w:rPr>
          <w:rFonts w:ascii="Arial" w:hAnsi="Arial" w:cs="Arial"/>
        </w:rPr>
        <w:t xml:space="preserve">le locale reprezintă factorul decisiv în managementul fiecărui sit. </w:t>
      </w:r>
    </w:p>
    <w:p w14:paraId="440728FE" w14:textId="3CE7D0AF" w:rsidR="009B11F3" w:rsidRPr="003352F5" w:rsidRDefault="009B11F3" w:rsidP="00A71F52">
      <w:pPr>
        <w:ind w:firstLine="708"/>
        <w:jc w:val="both"/>
        <w:rPr>
          <w:rFonts w:ascii="Arial" w:hAnsi="Arial" w:cs="Arial"/>
        </w:rPr>
      </w:pPr>
      <w:r w:rsidRPr="003352F5">
        <w:rPr>
          <w:rFonts w:ascii="Arial" w:hAnsi="Arial" w:cs="Arial"/>
        </w:rPr>
        <w:t>Conceptul de exploatare multi-funcţională a pădurii se află în centrul strategiei UE de exploatare a pădurii şi este recunoscut pe scară largă în Europa. Acest concept integrează toate beneficiile importante pe care pădurea le aduce societăţii (funcţia ecologică, economică, de protecţie şi socială). Baza legislativă pentru înfiinţarea reţelei Natura 2000 o constituie Directivele 79/409/EC</w:t>
      </w:r>
      <w:r w:rsidR="00E03F46" w:rsidRPr="003352F5">
        <w:rPr>
          <w:rFonts w:ascii="Arial" w:hAnsi="Arial" w:cs="Arial"/>
        </w:rPr>
        <w:t xml:space="preserve"> </w:t>
      </w:r>
      <w:r w:rsidRPr="003352F5">
        <w:rPr>
          <w:rFonts w:ascii="Arial" w:hAnsi="Arial" w:cs="Arial"/>
        </w:rPr>
        <w:t xml:space="preserve">(„Directiva Păsări”) şi 92/43/EEC („Directiva Habitate”). Conform Directivei Habitate, scopul reţelei Natura 2000 este de a stabili un „statut de conservare favorabil” pentru habitatele şi speciile considerate a fi de interes comunitar. Conceptul de „statut de conservare favorabil” este definit în articolul 1 al directivei habitate în funcţie de dinamica populaţiilor de specii, tendinţe în răspândirea speciilor şi habitatelor şi de restul zonei de habitate. Aşadar din directive derivă numai un număr restrâns de </w:t>
      </w:r>
      <w:r w:rsidR="00731051" w:rsidRPr="003352F5">
        <w:rPr>
          <w:rFonts w:ascii="Arial" w:hAnsi="Arial" w:cs="Arial"/>
        </w:rPr>
        <w:t>cerințe</w:t>
      </w:r>
      <w:r w:rsidRPr="003352F5">
        <w:rPr>
          <w:rFonts w:ascii="Arial" w:hAnsi="Arial" w:cs="Arial"/>
        </w:rPr>
        <w:t xml:space="preserve"> pentru managementul general al pădurii şi nu este posibil să se ofere indicaţii specifice cum ar fi restricţii impuse la nivelul recoltării, dimensiunea defrişărilor, programul intervenţiilor etc., deoarece acestea depind de măsurile de management care trebuie negociate la nivel local între autorităţile de resort şi operatorii/proprietarii forestieri. </w:t>
      </w:r>
    </w:p>
    <w:p w14:paraId="61BC79AE" w14:textId="77777777" w:rsidR="009B11F3" w:rsidRPr="003352F5" w:rsidRDefault="009B11F3" w:rsidP="00A71F52">
      <w:pPr>
        <w:ind w:firstLine="708"/>
        <w:jc w:val="both"/>
        <w:rPr>
          <w:rFonts w:ascii="Arial" w:hAnsi="Arial" w:cs="Arial"/>
        </w:rPr>
      </w:pPr>
    </w:p>
    <w:p w14:paraId="1694E726" w14:textId="77777777" w:rsidR="009B11F3" w:rsidRPr="003352F5" w:rsidRDefault="009B11F3" w:rsidP="00A71F52">
      <w:pPr>
        <w:ind w:firstLine="708"/>
        <w:jc w:val="both"/>
        <w:rPr>
          <w:rFonts w:ascii="Arial" w:hAnsi="Arial" w:cs="Arial"/>
        </w:rPr>
      </w:pPr>
      <w:r w:rsidRPr="003352F5">
        <w:rPr>
          <w:rFonts w:ascii="Arial" w:hAnsi="Arial" w:cs="Arial"/>
        </w:rPr>
        <w:t xml:space="preserve">Directoratul General pentru Mediu recomanda următoarele direcţii principale abordare a gospodăriei pădurilor integrate în gospodărirea sitului: </w:t>
      </w:r>
    </w:p>
    <w:p w14:paraId="69745599" w14:textId="77777777" w:rsidR="009B11F3" w:rsidRPr="003352F5" w:rsidRDefault="009B11F3" w:rsidP="00A71F52">
      <w:pPr>
        <w:rPr>
          <w:rFonts w:ascii="Arial" w:hAnsi="Arial" w:cs="Arial"/>
        </w:rPr>
      </w:pPr>
      <w:r w:rsidRPr="003352F5">
        <w:rPr>
          <w:rFonts w:ascii="Arial" w:hAnsi="Arial" w:cs="Arial"/>
        </w:rPr>
        <w:t xml:space="preserve"> </w:t>
      </w:r>
    </w:p>
    <w:p w14:paraId="2F04C2A6" w14:textId="77777777" w:rsidR="009B11F3" w:rsidRPr="003352F5" w:rsidRDefault="009B11F3" w:rsidP="00A71F52">
      <w:pPr>
        <w:ind w:firstLine="708"/>
        <w:jc w:val="both"/>
        <w:rPr>
          <w:rFonts w:ascii="Arial" w:hAnsi="Arial" w:cs="Arial"/>
        </w:rPr>
      </w:pPr>
      <w:r w:rsidRPr="003352F5">
        <w:rPr>
          <w:rFonts w:ascii="Arial" w:hAnsi="Arial" w:cs="Arial"/>
        </w:rPr>
        <w:t xml:space="preserve"> în cazul în care practicile forestiere actuale nu conduc la declinul statutului de conservare al habitatelor şi speciilor şi nu contravin propriilor ghiduri de conservare ale Statelor Membre, această formă de utilizare economică poate continua; </w:t>
      </w:r>
    </w:p>
    <w:p w14:paraId="64AC1BA4" w14:textId="77777777" w:rsidR="009B11F3" w:rsidRPr="003352F5" w:rsidRDefault="009B11F3" w:rsidP="00A71F52">
      <w:pPr>
        <w:ind w:firstLine="708"/>
        <w:jc w:val="both"/>
        <w:rPr>
          <w:rFonts w:ascii="Arial" w:hAnsi="Arial" w:cs="Arial"/>
        </w:rPr>
      </w:pPr>
      <w:r w:rsidRPr="003352F5">
        <w:rPr>
          <w:rFonts w:ascii="Arial" w:hAnsi="Arial" w:cs="Arial"/>
        </w:rPr>
        <w:t xml:space="preserve"> în cazul în care practicile de utilizare a pădurii conduc la degradarea statutului de conservare al habitatelor şi speciilor pentru care un anume sit a fost constituit sau contravine propriilor obiective de conservare ale Statelor Membre se va aplica Articolul 6 al Directivei </w:t>
      </w:r>
      <w:r w:rsidRPr="003352F5">
        <w:rPr>
          <w:rFonts w:ascii="Arial" w:hAnsi="Arial" w:cs="Arial"/>
        </w:rPr>
        <w:lastRenderedPageBreak/>
        <w:t xml:space="preserve">habitate iar obiectivele de gospodărire a pădurii vor fi modificate. </w:t>
      </w:r>
    </w:p>
    <w:p w14:paraId="39AD4B67" w14:textId="77777777" w:rsidR="009B11F3" w:rsidRPr="003352F5" w:rsidRDefault="009B11F3" w:rsidP="00A71F52">
      <w:pPr>
        <w:jc w:val="both"/>
        <w:rPr>
          <w:rFonts w:ascii="Arial" w:hAnsi="Arial" w:cs="Arial"/>
        </w:rPr>
      </w:pPr>
      <w:r w:rsidRPr="003352F5">
        <w:rPr>
          <w:rFonts w:ascii="Arial" w:hAnsi="Arial" w:cs="Arial"/>
        </w:rPr>
        <w:t xml:space="preserve"> </w:t>
      </w:r>
    </w:p>
    <w:p w14:paraId="48328CAD" w14:textId="77777777" w:rsidR="009B11F3" w:rsidRPr="003352F5" w:rsidRDefault="009B11F3" w:rsidP="00A71F52">
      <w:pPr>
        <w:ind w:firstLine="708"/>
        <w:jc w:val="both"/>
        <w:rPr>
          <w:rFonts w:ascii="Arial" w:hAnsi="Arial" w:cs="Arial"/>
        </w:rPr>
      </w:pPr>
      <w:r w:rsidRPr="003352F5">
        <w:rPr>
          <w:rFonts w:ascii="Arial" w:hAnsi="Arial" w:cs="Arial"/>
        </w:rPr>
        <w:t xml:space="preserve">De asemenaea, Directoratul General Pentru Mediu a înaintat autorităţilor Statelor Membre următoarele linii directoare şi recomandări de urmat în gospodărirea pădurii în siturile Natura 2000: </w:t>
      </w:r>
    </w:p>
    <w:p w14:paraId="564BB604" w14:textId="77777777" w:rsidR="009B11F3" w:rsidRPr="003352F5" w:rsidRDefault="009B11F3" w:rsidP="00A71F52">
      <w:pPr>
        <w:jc w:val="both"/>
        <w:rPr>
          <w:rFonts w:ascii="Arial" w:hAnsi="Arial" w:cs="Arial"/>
        </w:rPr>
      </w:pPr>
      <w:r w:rsidRPr="003352F5">
        <w:rPr>
          <w:rFonts w:ascii="Arial" w:hAnsi="Arial" w:cs="Arial"/>
        </w:rPr>
        <w:t xml:space="preserve"> </w:t>
      </w:r>
    </w:p>
    <w:p w14:paraId="3192AA3F" w14:textId="77777777" w:rsidR="009B11F3" w:rsidRPr="003352F5" w:rsidRDefault="009B11F3" w:rsidP="00A71F52">
      <w:pPr>
        <w:ind w:firstLine="708"/>
        <w:jc w:val="both"/>
        <w:rPr>
          <w:rFonts w:ascii="Arial" w:hAnsi="Arial" w:cs="Arial"/>
        </w:rPr>
      </w:pPr>
      <w:r w:rsidRPr="003352F5">
        <w:rPr>
          <w:rFonts w:ascii="Arial" w:hAnsi="Arial" w:cs="Arial"/>
        </w:rPr>
        <w:t xml:space="preserve"> Conservarea habitatelor şi speciilor la nivelul unui întreg sit trebuie să fie rezultatul măsurilor luate în favoarea habitatului şi speciilor pentru care a fost constituit situl, ducând astfel la o „ofertă de biodiversitate” stabilă a sitului în ansamblu. Este evident că, în cazul intervenţiilor ciclice (în spaţiu şi timp) o asemenea condiţie este mai uşor de realizat în siturile ce se întind pe suprafeţe mai mari; </w:t>
      </w:r>
    </w:p>
    <w:p w14:paraId="6299F0DA" w14:textId="77777777" w:rsidR="009B11F3" w:rsidRPr="003352F5" w:rsidRDefault="009B11F3" w:rsidP="00A71F52">
      <w:pPr>
        <w:ind w:firstLine="708"/>
        <w:jc w:val="both"/>
        <w:rPr>
          <w:rFonts w:ascii="Arial" w:hAnsi="Arial" w:cs="Arial"/>
        </w:rPr>
      </w:pPr>
      <w:r w:rsidRPr="003352F5">
        <w:rPr>
          <w:rFonts w:ascii="Arial" w:hAnsi="Arial" w:cs="Arial"/>
        </w:rPr>
        <w:t xml:space="preserve"> Sunt permise intervenţiile ce provoacă perturbări temporare pe suprafeţe limitate (tăierile în ochiuri, de exemplu) sau cu intensitate redusă (rărirea, de exemplu) ale suprafeţei împădurite, cu condiţia ca acestea să permită refacerea stadiului iniţial prin regenerare naturală, chiar dacă asta înseamnă succesiunea naturală a mai multor etape </w:t>
      </w:r>
    </w:p>
    <w:p w14:paraId="46B9BD5A" w14:textId="77777777" w:rsidR="009B11F3" w:rsidRPr="003352F5" w:rsidRDefault="009B11F3" w:rsidP="00A71F52">
      <w:pPr>
        <w:jc w:val="both"/>
        <w:rPr>
          <w:rFonts w:ascii="Arial" w:hAnsi="Arial" w:cs="Arial"/>
        </w:rPr>
      </w:pPr>
      <w:r w:rsidRPr="003352F5">
        <w:rPr>
          <w:rFonts w:ascii="Arial" w:hAnsi="Arial" w:cs="Arial"/>
        </w:rPr>
        <w:t xml:space="preserve"> </w:t>
      </w:r>
    </w:p>
    <w:p w14:paraId="5EA1FD96" w14:textId="77777777" w:rsidR="009B11F3" w:rsidRPr="003352F5" w:rsidRDefault="009B11F3" w:rsidP="00A71F52">
      <w:pPr>
        <w:ind w:firstLine="708"/>
        <w:jc w:val="both"/>
        <w:rPr>
          <w:rFonts w:ascii="Arial" w:hAnsi="Arial" w:cs="Arial"/>
        </w:rPr>
      </w:pPr>
      <w:r w:rsidRPr="003352F5">
        <w:rPr>
          <w:rFonts w:ascii="Arial" w:hAnsi="Arial" w:cs="Arial"/>
        </w:rPr>
        <w:t xml:space="preserve">Aceste direcţii şi orientări generale se aplică atât habitatelor cât şi speciilor şi există situaţii în care, pentru obţinerea rezultatelor dorite, este necesară îmbinarea măsurilor pentru habitat cu cele pentru specii. </w:t>
      </w:r>
    </w:p>
    <w:p w14:paraId="078A3FCF" w14:textId="77777777" w:rsidR="009B11F3" w:rsidRPr="003352F5" w:rsidRDefault="009B11F3" w:rsidP="00A71F52">
      <w:pPr>
        <w:rPr>
          <w:rFonts w:ascii="Arial" w:hAnsi="Arial" w:cs="Arial"/>
        </w:rPr>
      </w:pPr>
      <w:r w:rsidRPr="003352F5">
        <w:rPr>
          <w:rFonts w:ascii="Arial" w:hAnsi="Arial" w:cs="Arial"/>
        </w:rPr>
        <w:t xml:space="preserve"> </w:t>
      </w:r>
    </w:p>
    <w:p w14:paraId="5DBE9348" w14:textId="69D000E7" w:rsidR="009B11F3" w:rsidRPr="003352F5" w:rsidRDefault="009B11F3" w:rsidP="00A71F52">
      <w:pPr>
        <w:ind w:firstLine="708"/>
        <w:jc w:val="both"/>
        <w:rPr>
          <w:rFonts w:ascii="Arial" w:hAnsi="Arial" w:cs="Arial"/>
          <w:b/>
          <w:i/>
        </w:rPr>
      </w:pPr>
      <w:r w:rsidRPr="003352F5">
        <w:rPr>
          <w:rFonts w:ascii="Arial" w:hAnsi="Arial" w:cs="Arial"/>
          <w:b/>
          <w:i/>
        </w:rPr>
        <w:t xml:space="preserve">Principalele </w:t>
      </w:r>
      <w:r w:rsidR="00731051" w:rsidRPr="003352F5">
        <w:rPr>
          <w:rFonts w:ascii="Arial" w:hAnsi="Arial" w:cs="Arial"/>
          <w:b/>
          <w:i/>
        </w:rPr>
        <w:t>cerințe</w:t>
      </w:r>
      <w:r w:rsidRPr="003352F5">
        <w:rPr>
          <w:rFonts w:ascii="Arial" w:hAnsi="Arial" w:cs="Arial"/>
          <w:b/>
          <w:i/>
        </w:rPr>
        <w:t xml:space="preserve"> pentru gospodărirea pădurii ce rezultă din Directiva Habitate: </w:t>
      </w:r>
    </w:p>
    <w:p w14:paraId="73251C00" w14:textId="77777777" w:rsidR="009B11F3" w:rsidRPr="003352F5" w:rsidRDefault="009B11F3" w:rsidP="00A71F52">
      <w:pPr>
        <w:jc w:val="both"/>
        <w:rPr>
          <w:rFonts w:ascii="Arial" w:hAnsi="Arial" w:cs="Arial"/>
        </w:rPr>
      </w:pPr>
      <w:r w:rsidRPr="003352F5">
        <w:rPr>
          <w:rFonts w:ascii="Arial" w:hAnsi="Arial" w:cs="Arial"/>
        </w:rPr>
        <w:t xml:space="preserve"> </w:t>
      </w:r>
    </w:p>
    <w:p w14:paraId="71B02CF3" w14:textId="77777777" w:rsidR="009B11F3" w:rsidRPr="003352F5" w:rsidRDefault="009B11F3" w:rsidP="00A71F52">
      <w:pPr>
        <w:ind w:firstLine="708"/>
        <w:jc w:val="both"/>
        <w:rPr>
          <w:rFonts w:ascii="Arial" w:hAnsi="Arial" w:cs="Arial"/>
        </w:rPr>
      </w:pPr>
      <w:r w:rsidRPr="003352F5">
        <w:rPr>
          <w:rFonts w:ascii="Arial" w:hAnsi="Arial" w:cs="Arial"/>
        </w:rPr>
        <w:t xml:space="preserve"> Obiectivele conservării naturii vor avea prioritate în siturile Natura 2000, dar se va ţine seama şi de funcţia economică şi cea socială a pădurii. </w:t>
      </w:r>
    </w:p>
    <w:p w14:paraId="0EB95759" w14:textId="77777777" w:rsidR="009B11F3" w:rsidRPr="003352F5" w:rsidRDefault="009B11F3" w:rsidP="00A71F52">
      <w:pPr>
        <w:ind w:firstLine="708"/>
        <w:jc w:val="both"/>
        <w:rPr>
          <w:rFonts w:ascii="Arial" w:hAnsi="Arial" w:cs="Arial"/>
        </w:rPr>
      </w:pPr>
      <w:r w:rsidRPr="003352F5">
        <w:rPr>
          <w:rFonts w:ascii="Arial" w:hAnsi="Arial" w:cs="Arial"/>
        </w:rPr>
        <w:t xml:space="preserve"> Statutul de conservare al habitatului în raport cu calitatea habitatului şi valoarea de conservare pentru specii, trebuie menţinut sau îmbunătăţit. </w:t>
      </w:r>
    </w:p>
    <w:p w14:paraId="7758A88D" w14:textId="77777777" w:rsidR="009B11F3" w:rsidRPr="003352F5" w:rsidRDefault="009B11F3" w:rsidP="00A71F52">
      <w:pPr>
        <w:jc w:val="both"/>
        <w:rPr>
          <w:rFonts w:ascii="Arial" w:hAnsi="Arial" w:cs="Arial"/>
        </w:rPr>
      </w:pPr>
      <w:r w:rsidRPr="003352F5">
        <w:rPr>
          <w:rFonts w:ascii="Arial" w:hAnsi="Arial" w:cs="Arial"/>
        </w:rPr>
        <w:t xml:space="preserve"> </w:t>
      </w:r>
    </w:p>
    <w:p w14:paraId="1F472468" w14:textId="77777777" w:rsidR="009B11F3" w:rsidRPr="003352F5" w:rsidRDefault="009B11F3" w:rsidP="00A71F52">
      <w:pPr>
        <w:ind w:firstLine="708"/>
        <w:jc w:val="both"/>
        <w:rPr>
          <w:rFonts w:ascii="Arial" w:hAnsi="Arial" w:cs="Arial"/>
        </w:rPr>
      </w:pPr>
      <w:r w:rsidRPr="003352F5">
        <w:rPr>
          <w:rFonts w:ascii="Arial" w:hAnsi="Arial" w:cs="Arial"/>
        </w:rPr>
        <w:t xml:space="preserve">Recomandări ale DG Mediu, pentru planificarea gospodăririi pădurii cât şi din cele pentru practicile de gospodărire a pădurilor, bazate pe conservarea naturii ca obiectiv prioritar în gospodărirea siturilor Natura 2000: </w:t>
      </w:r>
    </w:p>
    <w:p w14:paraId="074C74F0" w14:textId="77777777" w:rsidR="009B11F3" w:rsidRPr="003352F5" w:rsidRDefault="009B11F3" w:rsidP="00A71F52">
      <w:pPr>
        <w:jc w:val="both"/>
        <w:rPr>
          <w:rFonts w:ascii="Arial" w:hAnsi="Arial" w:cs="Arial"/>
        </w:rPr>
      </w:pPr>
      <w:r w:rsidRPr="003352F5">
        <w:rPr>
          <w:rFonts w:ascii="Arial" w:hAnsi="Arial" w:cs="Arial"/>
        </w:rPr>
        <w:t xml:space="preserve"> </w:t>
      </w:r>
    </w:p>
    <w:p w14:paraId="1B2ED5C9" w14:textId="77777777" w:rsidR="009B11F3" w:rsidRPr="003352F5" w:rsidRDefault="009B11F3" w:rsidP="00A71F52">
      <w:pPr>
        <w:ind w:firstLine="708"/>
        <w:jc w:val="both"/>
        <w:rPr>
          <w:rFonts w:ascii="Arial" w:hAnsi="Arial" w:cs="Arial"/>
        </w:rPr>
      </w:pPr>
      <w:r w:rsidRPr="003352F5">
        <w:rPr>
          <w:rFonts w:ascii="Arial" w:hAnsi="Arial" w:cs="Arial"/>
        </w:rPr>
        <w:t xml:space="preserve"> conservarea arborilor izolaţi, maturi, uscaţi sau în descompunere care constituie un habitat potrivit pentru ciocănitori, păsări de pradă, insecte şi numeroase plante inferioare (fungi, ferigi, briofite, etc.); </w:t>
      </w:r>
    </w:p>
    <w:p w14:paraId="6ECC3524" w14:textId="77777777" w:rsidR="009B11F3" w:rsidRPr="003352F5" w:rsidRDefault="009B11F3" w:rsidP="00A71F52">
      <w:pPr>
        <w:ind w:firstLine="708"/>
        <w:jc w:val="both"/>
        <w:rPr>
          <w:rFonts w:ascii="Arial" w:hAnsi="Arial" w:cs="Arial"/>
        </w:rPr>
      </w:pPr>
      <w:r w:rsidRPr="003352F5">
        <w:rPr>
          <w:rFonts w:ascii="Arial" w:hAnsi="Arial" w:cs="Arial"/>
        </w:rPr>
        <w:t xml:space="preserve"> conservarea arborilor cu scorburi ce pot fi utilizate ca locuri de cuibărit de către păsări şi mamifere mici; </w:t>
      </w:r>
    </w:p>
    <w:p w14:paraId="2B1F9DF7" w14:textId="77777777" w:rsidR="009B11F3" w:rsidRPr="003352F5" w:rsidRDefault="009B11F3" w:rsidP="00A71F52">
      <w:pPr>
        <w:ind w:firstLine="708"/>
        <w:jc w:val="both"/>
        <w:rPr>
          <w:rFonts w:ascii="Arial" w:hAnsi="Arial" w:cs="Arial"/>
        </w:rPr>
      </w:pPr>
      <w:r w:rsidRPr="003352F5">
        <w:rPr>
          <w:rFonts w:ascii="Arial" w:hAnsi="Arial" w:cs="Arial"/>
        </w:rPr>
        <w:t xml:space="preserve"> conservarea  arborilor  mari  şi  a  zonei  imediat  înconjurătoare  dacă  se dovedeşte că sunt ocupaţi cu regularitate de răpitoare în timpul cuibăritului; </w:t>
      </w:r>
    </w:p>
    <w:p w14:paraId="76FBD82E" w14:textId="77777777" w:rsidR="009B11F3" w:rsidRPr="003352F5" w:rsidRDefault="009B11F3" w:rsidP="00A71F52">
      <w:pPr>
        <w:ind w:firstLine="708"/>
        <w:jc w:val="both"/>
        <w:rPr>
          <w:rFonts w:ascii="Arial" w:hAnsi="Arial" w:cs="Arial"/>
        </w:rPr>
      </w:pPr>
      <w:r w:rsidRPr="003352F5">
        <w:rPr>
          <w:rFonts w:ascii="Arial" w:hAnsi="Arial" w:cs="Arial"/>
        </w:rPr>
        <w:t xml:space="preserve"> menţinerea bălţilor, pâraielor, izvoarelor şi a altor corpuri mici de apă, mlaştini, smârcuri, într-un stadiu care să le permită să îşi exercite rolul în ciclul de reproducere al peştilor, amfibienilor, insectelor etc. prin evitarea fluctuaţiilor excesive ale nivelului apei, degradării digurilor naturale şi poluării apei; </w:t>
      </w:r>
    </w:p>
    <w:p w14:paraId="36A1598B" w14:textId="77777777" w:rsidR="009B11F3" w:rsidRPr="003352F5" w:rsidRDefault="009B11F3" w:rsidP="00A71F52">
      <w:pPr>
        <w:ind w:firstLine="708"/>
        <w:jc w:val="both"/>
        <w:rPr>
          <w:rFonts w:ascii="Arial" w:hAnsi="Arial" w:cs="Arial"/>
        </w:rPr>
      </w:pPr>
      <w:r w:rsidRPr="003352F5">
        <w:rPr>
          <w:rFonts w:ascii="Arial" w:hAnsi="Arial" w:cs="Arial"/>
        </w:rPr>
        <w:t> zonarea adecvată, atât pentru operaţiunile forestiere cât şi pentru activităţile de turism/recreative, a marilor suprafeţelor forestiere, în funcţie de diferitele niveluri de intervenţie şi crearea unor zone tampon în jurul ariilor protejate;</w:t>
      </w:r>
    </w:p>
    <w:p w14:paraId="66F4F4A6" w14:textId="77777777" w:rsidR="009B11F3" w:rsidRPr="003352F5" w:rsidRDefault="009B11F3" w:rsidP="00A71F52">
      <w:pPr>
        <w:ind w:firstLine="708"/>
        <w:jc w:val="both"/>
        <w:rPr>
          <w:rFonts w:ascii="Arial" w:hAnsi="Arial" w:cs="Arial"/>
        </w:rPr>
      </w:pPr>
      <w:r w:rsidRPr="003352F5">
        <w:rPr>
          <w:rFonts w:ascii="Arial" w:hAnsi="Arial" w:cs="Arial"/>
        </w:rPr>
        <w:t xml:space="preserve"> </w:t>
      </w:r>
      <w:r w:rsidRPr="003352F5">
        <w:rPr>
          <w:rFonts w:ascii="Arial" w:hAnsi="Arial" w:cs="Arial"/>
        </w:rPr>
        <w:t xml:space="preserve"> după dezastre naturale cum ar fi furtuni puternice sau incendii pe suprafeţe mari, deciziile manageriale să permită desfăşurarea proceselor de succesiune naturală în zonele de interes, ca posibilităţi de lărgire a biodiversităţii; </w:t>
      </w:r>
    </w:p>
    <w:p w14:paraId="5E5A6543" w14:textId="77777777" w:rsidR="009B11F3" w:rsidRPr="003352F5" w:rsidRDefault="009B11F3" w:rsidP="00A71F52">
      <w:pPr>
        <w:ind w:firstLine="708"/>
        <w:jc w:val="both"/>
        <w:rPr>
          <w:rFonts w:ascii="Arial" w:hAnsi="Arial" w:cs="Arial"/>
        </w:rPr>
      </w:pPr>
      <w:r w:rsidRPr="003352F5">
        <w:rPr>
          <w:rFonts w:ascii="Arial" w:hAnsi="Arial" w:cs="Arial"/>
        </w:rPr>
        <w:t xml:space="preserve"> adaptarea periodizării operaţiunilor silviculturale şi de tăiere aşa încât să se evite interferenţa cu sezonul de reproducere al speciilor animale sensibile, în special cuibăritul de primăvară şi perioadele de împerechere ale păsărilor de pădure; </w:t>
      </w:r>
    </w:p>
    <w:p w14:paraId="4CEB96D4" w14:textId="77777777" w:rsidR="009B11F3" w:rsidRPr="003352F5" w:rsidRDefault="009B11F3" w:rsidP="00A71F52">
      <w:pPr>
        <w:ind w:firstLine="708"/>
        <w:jc w:val="both"/>
        <w:rPr>
          <w:rFonts w:ascii="Arial" w:hAnsi="Arial" w:cs="Arial"/>
        </w:rPr>
      </w:pPr>
      <w:r w:rsidRPr="003352F5">
        <w:rPr>
          <w:rFonts w:ascii="Arial" w:hAnsi="Arial" w:cs="Arial"/>
        </w:rPr>
        <w:t xml:space="preserve"> </w:t>
      </w:r>
      <w:r w:rsidRPr="003352F5">
        <w:rPr>
          <w:rFonts w:ascii="Arial" w:hAnsi="Arial" w:cs="Arial"/>
        </w:rPr>
        <w:t xml:space="preserve"> păstrarea unor distanţe adecvate pentru a nu perturba speciile rare sau periclitate a căror prezenţă a fost confirmată; </w:t>
      </w:r>
    </w:p>
    <w:p w14:paraId="0506148B" w14:textId="77777777" w:rsidR="009B11F3" w:rsidRPr="003352F5" w:rsidRDefault="009B11F3" w:rsidP="00A71F52">
      <w:pPr>
        <w:ind w:firstLine="708"/>
        <w:jc w:val="both"/>
        <w:rPr>
          <w:rFonts w:ascii="Arial" w:hAnsi="Arial" w:cs="Arial"/>
        </w:rPr>
      </w:pPr>
      <w:r w:rsidRPr="003352F5">
        <w:rPr>
          <w:rFonts w:ascii="Arial" w:hAnsi="Arial" w:cs="Arial"/>
        </w:rPr>
        <w:t xml:space="preserve"> rotaţia ciclică a zonelor cu grade diferite de intervenţie în timp şi spaţiu. </w:t>
      </w:r>
    </w:p>
    <w:p w14:paraId="554EBD96" w14:textId="77777777" w:rsidR="009B11F3" w:rsidRPr="003352F5" w:rsidRDefault="009B11F3" w:rsidP="00A71F52">
      <w:pPr>
        <w:jc w:val="both"/>
        <w:rPr>
          <w:rFonts w:ascii="Arial" w:hAnsi="Arial" w:cs="Arial"/>
        </w:rPr>
      </w:pPr>
      <w:r w:rsidRPr="003352F5">
        <w:rPr>
          <w:rFonts w:ascii="Arial" w:hAnsi="Arial" w:cs="Arial"/>
        </w:rPr>
        <w:lastRenderedPageBreak/>
        <w:t xml:space="preserve"> </w:t>
      </w:r>
    </w:p>
    <w:p w14:paraId="48CBF9F6" w14:textId="77777777" w:rsidR="009B11F3" w:rsidRPr="003352F5" w:rsidRDefault="009B11F3" w:rsidP="00A71F52">
      <w:pPr>
        <w:ind w:firstLine="708"/>
        <w:jc w:val="both"/>
        <w:rPr>
          <w:rFonts w:ascii="Arial" w:hAnsi="Arial" w:cs="Arial"/>
        </w:rPr>
      </w:pPr>
      <w:r w:rsidRPr="003352F5">
        <w:rPr>
          <w:rFonts w:ascii="Arial" w:hAnsi="Arial" w:cs="Arial"/>
        </w:rPr>
        <w:t xml:space="preserve"> „Criteriile şi indicatorii pan-europeni pentru SFM (Sustainable Forest Management)” adoptate la Conferinţelor Ministeriale pentru Protecţia Pădurilor din Europa din Lisabona (1998, Rezoluţia L2), au fost elaborate pe baza rezoluţiilor H1 şi H2 ale Conferinţelor Ministeriale pentru Protecţia Pădurilor din Europa (MCPFE - Anexa II) de la Helsinki (1993) pentru SMF şi biodiversitatea pădurilor. </w:t>
      </w:r>
    </w:p>
    <w:p w14:paraId="54411D5F" w14:textId="19E10C24" w:rsidR="009B11F3" w:rsidRPr="003352F5" w:rsidRDefault="009B11F3" w:rsidP="00A71F52">
      <w:pPr>
        <w:rPr>
          <w:rFonts w:ascii="Arial" w:hAnsi="Arial" w:cs="Arial"/>
        </w:rPr>
      </w:pPr>
      <w:r w:rsidRPr="003352F5">
        <w:rPr>
          <w:rFonts w:ascii="Arial" w:hAnsi="Arial" w:cs="Arial"/>
        </w:rPr>
        <w:t xml:space="preserve"> </w:t>
      </w:r>
    </w:p>
    <w:p w14:paraId="61109888" w14:textId="77777777" w:rsidR="009B11F3" w:rsidRPr="003352F5" w:rsidRDefault="009B11F3" w:rsidP="00C37522">
      <w:pPr>
        <w:ind w:firstLine="708"/>
        <w:jc w:val="both"/>
        <w:rPr>
          <w:rFonts w:ascii="Arial" w:hAnsi="Arial" w:cs="Arial"/>
          <w:b/>
          <w:i/>
        </w:rPr>
      </w:pPr>
      <w:r w:rsidRPr="003352F5">
        <w:rPr>
          <w:rFonts w:ascii="Arial" w:hAnsi="Arial" w:cs="Arial"/>
          <w:b/>
          <w:i/>
        </w:rPr>
        <w:t xml:space="preserve">Cele şase criterii pan-europene ce oferă baza gospodăririi durabile a pădurilor sunt: </w:t>
      </w:r>
    </w:p>
    <w:p w14:paraId="54B87D23" w14:textId="77777777" w:rsidR="009B11F3" w:rsidRPr="003352F5" w:rsidRDefault="009B11F3" w:rsidP="00C37522">
      <w:pPr>
        <w:jc w:val="both"/>
        <w:rPr>
          <w:rFonts w:ascii="Arial" w:hAnsi="Arial" w:cs="Arial"/>
          <w:b/>
          <w:i/>
        </w:rPr>
      </w:pPr>
      <w:r w:rsidRPr="003352F5">
        <w:rPr>
          <w:rFonts w:ascii="Arial" w:hAnsi="Arial" w:cs="Arial"/>
          <w:b/>
          <w:i/>
        </w:rPr>
        <w:t xml:space="preserve"> </w:t>
      </w:r>
    </w:p>
    <w:p w14:paraId="44A5787D" w14:textId="77777777" w:rsidR="009B11F3" w:rsidRPr="003352F5" w:rsidRDefault="009B11F3" w:rsidP="00C37522">
      <w:pPr>
        <w:jc w:val="both"/>
        <w:rPr>
          <w:rFonts w:ascii="Arial" w:hAnsi="Arial" w:cs="Arial"/>
        </w:rPr>
      </w:pPr>
      <w:r w:rsidRPr="003352F5">
        <w:rPr>
          <w:rFonts w:ascii="Arial" w:hAnsi="Arial" w:cs="Arial"/>
        </w:rPr>
        <w:t> C1: menţinerea şi lărgirea adecvată a resurselor forestiere;</w:t>
      </w:r>
    </w:p>
    <w:p w14:paraId="1B0C25E9" w14:textId="77777777" w:rsidR="009B11F3" w:rsidRPr="003352F5" w:rsidRDefault="009B11F3" w:rsidP="00C37522">
      <w:pPr>
        <w:jc w:val="both"/>
        <w:rPr>
          <w:rFonts w:ascii="Arial" w:hAnsi="Arial" w:cs="Arial"/>
        </w:rPr>
      </w:pPr>
      <w:r w:rsidRPr="003352F5">
        <w:rPr>
          <w:rFonts w:ascii="Arial" w:hAnsi="Arial" w:cs="Arial"/>
        </w:rPr>
        <w:t xml:space="preserve"> C2: menţinerea sănătăţii şi vitalităţii ecosistemelor de pădure; </w:t>
      </w:r>
    </w:p>
    <w:p w14:paraId="3C170E99" w14:textId="77777777" w:rsidR="009B11F3" w:rsidRPr="003352F5" w:rsidRDefault="009B11F3" w:rsidP="00C37522">
      <w:pPr>
        <w:jc w:val="both"/>
        <w:rPr>
          <w:rFonts w:ascii="Arial" w:hAnsi="Arial" w:cs="Arial"/>
        </w:rPr>
      </w:pPr>
      <w:r w:rsidRPr="003352F5">
        <w:rPr>
          <w:rFonts w:ascii="Arial" w:hAnsi="Arial" w:cs="Arial"/>
        </w:rPr>
        <w:t xml:space="preserve"> C3: menţinerea şi încurajarea funcţiilor productive ale pădurii (lemnoase şi nelemnoase); </w:t>
      </w:r>
    </w:p>
    <w:p w14:paraId="5B97CAD6" w14:textId="77777777" w:rsidR="009B11F3" w:rsidRPr="003352F5" w:rsidRDefault="009B11F3" w:rsidP="00C37522">
      <w:pPr>
        <w:jc w:val="both"/>
        <w:rPr>
          <w:rFonts w:ascii="Arial" w:hAnsi="Arial" w:cs="Arial"/>
        </w:rPr>
      </w:pPr>
      <w:r w:rsidRPr="003352F5">
        <w:rPr>
          <w:rFonts w:ascii="Arial" w:hAnsi="Arial" w:cs="Arial"/>
        </w:rPr>
        <w:t xml:space="preserve"> C4: menţinerea, conservarea şi extinderea diversităţii biologice în ecosistemele de pădure; </w:t>
      </w:r>
    </w:p>
    <w:p w14:paraId="694D69FA" w14:textId="77777777" w:rsidR="009B11F3" w:rsidRPr="003352F5" w:rsidRDefault="009B11F3" w:rsidP="00C37522">
      <w:pPr>
        <w:jc w:val="both"/>
        <w:rPr>
          <w:rFonts w:ascii="Arial" w:hAnsi="Arial" w:cs="Arial"/>
        </w:rPr>
      </w:pPr>
      <w:r w:rsidRPr="003352F5">
        <w:rPr>
          <w:rFonts w:ascii="Arial" w:hAnsi="Arial" w:cs="Arial"/>
        </w:rPr>
        <w:t xml:space="preserve"> C5:  menţinerea  şi  extinderea  funcţiilor  de  protecţie  prin  gospodărirea pădurii (mai ales solul şi apa); </w:t>
      </w:r>
    </w:p>
    <w:p w14:paraId="59E78DC9" w14:textId="77777777" w:rsidR="009B11F3" w:rsidRPr="003352F5" w:rsidRDefault="009B11F3" w:rsidP="00C37522">
      <w:pPr>
        <w:jc w:val="both"/>
        <w:rPr>
          <w:rFonts w:ascii="Arial" w:hAnsi="Arial" w:cs="Arial"/>
        </w:rPr>
      </w:pPr>
      <w:r w:rsidRPr="003352F5">
        <w:rPr>
          <w:rFonts w:ascii="Arial" w:hAnsi="Arial" w:cs="Arial"/>
        </w:rPr>
        <w:t xml:space="preserve"> C6: menţinerea celorlalte funcţii şi situaţii socio-economice. </w:t>
      </w:r>
    </w:p>
    <w:p w14:paraId="1915E45D" w14:textId="3F5FF1F0" w:rsidR="009B11F3" w:rsidRPr="003352F5" w:rsidRDefault="009B11F3" w:rsidP="00C37522">
      <w:pPr>
        <w:jc w:val="both"/>
        <w:rPr>
          <w:rFonts w:ascii="Arial" w:hAnsi="Arial" w:cs="Arial"/>
        </w:rPr>
      </w:pPr>
      <w:r w:rsidRPr="003352F5">
        <w:rPr>
          <w:rFonts w:ascii="Arial" w:hAnsi="Arial" w:cs="Arial"/>
        </w:rPr>
        <w:t xml:space="preserve">  </w:t>
      </w:r>
    </w:p>
    <w:p w14:paraId="77E67130" w14:textId="77777777" w:rsidR="009B11F3" w:rsidRPr="003352F5" w:rsidRDefault="009B11F3" w:rsidP="00C37522">
      <w:pPr>
        <w:ind w:firstLine="708"/>
        <w:jc w:val="both"/>
        <w:rPr>
          <w:rFonts w:ascii="Arial" w:hAnsi="Arial" w:cs="Arial"/>
        </w:rPr>
      </w:pPr>
      <w:r w:rsidRPr="003352F5">
        <w:rPr>
          <w:rFonts w:ascii="Arial" w:hAnsi="Arial" w:cs="Arial"/>
        </w:rPr>
        <w:t xml:space="preserve">În cele ce urmează, prezentăm o selecţie atât din recomandările pentru planificarea gospodăririi pădurii cât şi din cele pentru practicile de gospodărire a pădurilor, bazate pe conservarea naturii ca obiectiv prioritar în gospodărirea siturilor Natura 2000: </w:t>
      </w:r>
    </w:p>
    <w:p w14:paraId="30EC643A" w14:textId="249D5128" w:rsidR="00D30EB9" w:rsidRPr="003352F5" w:rsidRDefault="009B11F3" w:rsidP="00A71F52">
      <w:pPr>
        <w:jc w:val="both"/>
        <w:rPr>
          <w:rFonts w:ascii="Arial" w:hAnsi="Arial" w:cs="Arial"/>
        </w:rPr>
      </w:pPr>
      <w:r w:rsidRPr="003352F5">
        <w:rPr>
          <w:rFonts w:ascii="Arial" w:hAnsi="Arial" w:cs="Arial"/>
        </w:rPr>
        <w:t xml:space="preserve"> </w:t>
      </w:r>
    </w:p>
    <w:p w14:paraId="1FF0675C" w14:textId="77777777" w:rsidR="009B11F3" w:rsidRPr="003352F5" w:rsidRDefault="009B11F3" w:rsidP="00A71F52">
      <w:pPr>
        <w:rPr>
          <w:rFonts w:ascii="Arial" w:hAnsi="Arial" w:cs="Arial"/>
          <w:i/>
        </w:rPr>
      </w:pPr>
      <w:r w:rsidRPr="003352F5">
        <w:rPr>
          <w:rFonts w:ascii="Arial" w:hAnsi="Arial" w:cs="Arial"/>
          <w:i/>
        </w:rPr>
        <w:t xml:space="preserve">C2: Menţinerea sănătăţii şi vitalităţii ecosistemelor de pădure </w:t>
      </w:r>
    </w:p>
    <w:p w14:paraId="64B9E666" w14:textId="77777777" w:rsidR="009B11F3" w:rsidRPr="003352F5" w:rsidRDefault="009B11F3" w:rsidP="00A71F52">
      <w:pPr>
        <w:rPr>
          <w:rFonts w:ascii="Arial" w:hAnsi="Arial" w:cs="Arial"/>
        </w:rPr>
      </w:pPr>
      <w:r w:rsidRPr="003352F5">
        <w:rPr>
          <w:rFonts w:ascii="Arial" w:hAnsi="Arial" w:cs="Arial"/>
        </w:rPr>
        <w:t xml:space="preserve"> </w:t>
      </w:r>
    </w:p>
    <w:p w14:paraId="4AC8B6D0" w14:textId="77777777" w:rsidR="000B0EE7" w:rsidRPr="003352F5" w:rsidRDefault="009B11F3" w:rsidP="00A71F52">
      <w:pPr>
        <w:ind w:firstLine="708"/>
        <w:jc w:val="both"/>
        <w:rPr>
          <w:rFonts w:ascii="Arial" w:hAnsi="Arial" w:cs="Arial"/>
        </w:rPr>
      </w:pPr>
      <w:r w:rsidRPr="003352F5">
        <w:rPr>
          <w:rFonts w:ascii="Arial" w:hAnsi="Arial" w:cs="Arial"/>
        </w:rPr>
        <w:t xml:space="preserve"> „Practicile de gospodărire a pădurilor trebuie să utilizeze cât mai bine structurile şi procesele naturale şi să folosească măsuri biologice preventive ori de câte ori este posibil şi cât de mult permite economia pentru a întări sănătatea şi vitalitatea pădurilor. Existenţa unei diversităţi genetice,  specifice  şi  structurale  adecvate  întăreşte  stabilitatea,  vitalitatea  şi  rezistenţa pădurilor la factori de mediu adverşi şi duce la întărirea mecanismelor naturale de reglare”. </w:t>
      </w:r>
    </w:p>
    <w:p w14:paraId="111A28A6" w14:textId="5CAA8878" w:rsidR="000B0EE7" w:rsidRPr="003352F5" w:rsidRDefault="009B11F3" w:rsidP="00A71F52">
      <w:pPr>
        <w:ind w:firstLine="708"/>
        <w:jc w:val="both"/>
        <w:rPr>
          <w:rFonts w:ascii="Arial" w:hAnsi="Arial" w:cs="Arial"/>
        </w:rPr>
      </w:pPr>
      <w:r w:rsidRPr="003352F5">
        <w:rPr>
          <w:rFonts w:ascii="Arial" w:hAnsi="Arial" w:cs="Arial"/>
        </w:rPr>
        <w:t xml:space="preserve"> „Se vor utiliza practici de gospodărire a pădurilor corespunzătoare ca reîmpădurirea şi împădurirea cu specii şi provenienţe de arbori adaptate sitului precum şi tratamente, tehnici de recoltare şi transport care să reducă la minim degradarea arborilor şi/sau a solului. Scurgerile  de  ulei  în  cursul  operaţiunilor  forestiere  sau  depozitarea  nereglementară  a </w:t>
      </w:r>
      <w:r w:rsidR="00731051" w:rsidRPr="003352F5">
        <w:rPr>
          <w:rFonts w:ascii="Arial" w:hAnsi="Arial" w:cs="Arial"/>
        </w:rPr>
        <w:t>deșeuri lor</w:t>
      </w:r>
      <w:r w:rsidRPr="003352F5">
        <w:rPr>
          <w:rFonts w:ascii="Arial" w:hAnsi="Arial" w:cs="Arial"/>
        </w:rPr>
        <w:t xml:space="preserve"> trebuie strict interzise”.</w:t>
      </w:r>
    </w:p>
    <w:p w14:paraId="33962F0A" w14:textId="77777777" w:rsidR="009B11F3" w:rsidRPr="003352F5" w:rsidRDefault="009B11F3" w:rsidP="00A71F52">
      <w:pPr>
        <w:ind w:firstLine="708"/>
        <w:jc w:val="both"/>
        <w:rPr>
          <w:rFonts w:ascii="Arial" w:hAnsi="Arial" w:cs="Arial"/>
        </w:rPr>
      </w:pPr>
      <w:r w:rsidRPr="003352F5">
        <w:rPr>
          <w:rFonts w:ascii="Arial" w:hAnsi="Arial" w:cs="Arial"/>
        </w:rPr>
        <w:t xml:space="preserve"> </w:t>
      </w:r>
      <w:r w:rsidRPr="003352F5">
        <w:rPr>
          <w:rFonts w:ascii="Arial" w:hAnsi="Arial" w:cs="Arial"/>
        </w:rPr>
        <w:t xml:space="preserve"> „Utilizarea pesticidelor şi erbicidelor trebuie redusă la minimum prin studierea alternativelor silvice potrivite şi a altor măsuri biologice”. </w:t>
      </w:r>
    </w:p>
    <w:p w14:paraId="23975818" w14:textId="77777777" w:rsidR="009B11F3" w:rsidRPr="003352F5" w:rsidRDefault="009B11F3" w:rsidP="00A71F52">
      <w:pPr>
        <w:rPr>
          <w:rFonts w:ascii="Arial" w:hAnsi="Arial" w:cs="Arial"/>
        </w:rPr>
      </w:pPr>
      <w:r w:rsidRPr="003352F5">
        <w:rPr>
          <w:rFonts w:ascii="Arial" w:hAnsi="Arial" w:cs="Arial"/>
        </w:rPr>
        <w:t xml:space="preserve"> </w:t>
      </w:r>
    </w:p>
    <w:p w14:paraId="001B52CF" w14:textId="77777777" w:rsidR="009B11F3" w:rsidRPr="003352F5" w:rsidRDefault="009B11F3" w:rsidP="00A71F52">
      <w:pPr>
        <w:jc w:val="both"/>
        <w:rPr>
          <w:rFonts w:ascii="Arial" w:hAnsi="Arial" w:cs="Arial"/>
          <w:i/>
        </w:rPr>
      </w:pPr>
      <w:r w:rsidRPr="003352F5">
        <w:rPr>
          <w:rFonts w:ascii="Arial" w:hAnsi="Arial" w:cs="Arial"/>
          <w:i/>
        </w:rPr>
        <w:t xml:space="preserve">C3: Menţinerea şi încurajarea funcţiilor productive ale pădurii (lemnoase şi nelemnoase) </w:t>
      </w:r>
    </w:p>
    <w:p w14:paraId="33448A9E" w14:textId="77777777" w:rsidR="009B11F3" w:rsidRPr="003352F5" w:rsidRDefault="009B11F3" w:rsidP="00A71F52">
      <w:pPr>
        <w:jc w:val="both"/>
        <w:rPr>
          <w:rFonts w:ascii="Arial" w:hAnsi="Arial" w:cs="Arial"/>
          <w:i/>
        </w:rPr>
      </w:pPr>
      <w:r w:rsidRPr="003352F5">
        <w:rPr>
          <w:rFonts w:ascii="Arial" w:hAnsi="Arial" w:cs="Arial"/>
          <w:i/>
        </w:rPr>
        <w:t xml:space="preserve"> </w:t>
      </w:r>
    </w:p>
    <w:p w14:paraId="6786AACF" w14:textId="77777777" w:rsidR="000B0EE7" w:rsidRPr="003352F5" w:rsidRDefault="009B11F3" w:rsidP="00A71F52">
      <w:pPr>
        <w:ind w:firstLine="708"/>
        <w:jc w:val="both"/>
        <w:rPr>
          <w:rFonts w:ascii="Arial" w:hAnsi="Arial" w:cs="Arial"/>
        </w:rPr>
      </w:pPr>
      <w:r w:rsidRPr="003352F5">
        <w:rPr>
          <w:rFonts w:ascii="Arial" w:hAnsi="Arial" w:cs="Arial"/>
        </w:rPr>
        <w:t xml:space="preserve"> „Operaţiunile de regenerare, îngrijire şi recoltare trebuie executate la timp şi în aşa fel încât să nu scadă capacitatea productivă a sitului, de exemplu prin evitarea degradării arboretului şi arborilor rămaşi, ca şi a solului şi prin utilizarea sistemelor corespunzătoare”. </w:t>
      </w:r>
    </w:p>
    <w:p w14:paraId="3453C681" w14:textId="77777777" w:rsidR="009B11F3" w:rsidRPr="003352F5" w:rsidRDefault="009B11F3" w:rsidP="00A71F52">
      <w:pPr>
        <w:ind w:firstLine="708"/>
        <w:jc w:val="both"/>
        <w:rPr>
          <w:rFonts w:ascii="Arial" w:hAnsi="Arial" w:cs="Arial"/>
        </w:rPr>
      </w:pPr>
      <w:r w:rsidRPr="003352F5">
        <w:rPr>
          <w:rFonts w:ascii="Arial" w:hAnsi="Arial" w:cs="Arial"/>
        </w:rPr>
        <w:t xml:space="preserve"> „Recoltarea produselor, atât lemnoase cât şi nelemnoase, nu trebuie să depăşească un nivel durabil pe termen lung iar produsele recoltate trebuie utilizate în mod optim, urmărinduse rata de reciclare a nutrienţilor”. </w:t>
      </w:r>
    </w:p>
    <w:p w14:paraId="0CF30DA5" w14:textId="68228CD2" w:rsidR="009B11F3" w:rsidRPr="003352F5" w:rsidRDefault="009B11F3" w:rsidP="00A71F52">
      <w:pPr>
        <w:ind w:firstLine="708"/>
        <w:jc w:val="both"/>
        <w:rPr>
          <w:rFonts w:ascii="Arial" w:hAnsi="Arial" w:cs="Arial"/>
        </w:rPr>
      </w:pPr>
      <w:r w:rsidRPr="003352F5">
        <w:rPr>
          <w:rFonts w:ascii="Arial" w:hAnsi="Arial" w:cs="Arial"/>
        </w:rPr>
        <w:t> „Se va proiecta, realiza şi menţine o infrastructură adecvată (drumuri, căi de scos</w:t>
      </w:r>
      <w:r w:rsidR="00E03F46" w:rsidRPr="003352F5">
        <w:rPr>
          <w:rFonts w:ascii="Arial" w:hAnsi="Arial" w:cs="Arial"/>
        </w:rPr>
        <w:t xml:space="preserve"> </w:t>
      </w:r>
      <w:r w:rsidRPr="003352F5">
        <w:rPr>
          <w:rFonts w:ascii="Arial" w:hAnsi="Arial" w:cs="Arial"/>
        </w:rPr>
        <w:t xml:space="preserve">apropiat sau poduri) pentru a asigura circulaţia eficientă a bunurilor şi serviciilor şi în acelaşi timp a asigura reducerea la minimum a impactului negativ asupra mediului.” </w:t>
      </w:r>
    </w:p>
    <w:p w14:paraId="635F310E" w14:textId="77777777" w:rsidR="009B11F3" w:rsidRPr="003352F5" w:rsidRDefault="009B11F3" w:rsidP="00A71F52">
      <w:pPr>
        <w:jc w:val="both"/>
        <w:rPr>
          <w:rFonts w:ascii="Arial" w:hAnsi="Arial" w:cs="Arial"/>
        </w:rPr>
      </w:pPr>
      <w:r w:rsidRPr="003352F5">
        <w:rPr>
          <w:rFonts w:ascii="Arial" w:hAnsi="Arial" w:cs="Arial"/>
        </w:rPr>
        <w:t xml:space="preserve"> </w:t>
      </w:r>
    </w:p>
    <w:p w14:paraId="55E9D62D" w14:textId="77777777" w:rsidR="009B11F3" w:rsidRPr="003352F5" w:rsidRDefault="009B11F3" w:rsidP="00A71F52">
      <w:pPr>
        <w:jc w:val="both"/>
        <w:rPr>
          <w:rFonts w:ascii="Arial" w:hAnsi="Arial" w:cs="Arial"/>
          <w:i/>
        </w:rPr>
      </w:pPr>
      <w:r w:rsidRPr="003352F5">
        <w:rPr>
          <w:rFonts w:ascii="Arial" w:hAnsi="Arial" w:cs="Arial"/>
          <w:i/>
        </w:rPr>
        <w:t xml:space="preserve">C4: Menţinerea, conservarea şi extinderea diversităţii biologice în ecosistemele de pădure </w:t>
      </w:r>
    </w:p>
    <w:p w14:paraId="06CA725D" w14:textId="77777777" w:rsidR="009B11F3" w:rsidRPr="003352F5" w:rsidRDefault="009B11F3" w:rsidP="00A71F52">
      <w:pPr>
        <w:jc w:val="both"/>
        <w:rPr>
          <w:rFonts w:ascii="Arial" w:hAnsi="Arial" w:cs="Arial"/>
        </w:rPr>
      </w:pPr>
      <w:r w:rsidRPr="003352F5">
        <w:rPr>
          <w:rFonts w:ascii="Arial" w:hAnsi="Arial" w:cs="Arial"/>
        </w:rPr>
        <w:t xml:space="preserve"> </w:t>
      </w:r>
    </w:p>
    <w:p w14:paraId="1F92107C" w14:textId="77777777" w:rsidR="000B0EE7" w:rsidRPr="003352F5" w:rsidRDefault="009B11F3" w:rsidP="00A71F52">
      <w:pPr>
        <w:ind w:firstLine="708"/>
        <w:jc w:val="both"/>
        <w:rPr>
          <w:rFonts w:ascii="Arial" w:hAnsi="Arial" w:cs="Arial"/>
        </w:rPr>
      </w:pPr>
      <w:r w:rsidRPr="003352F5">
        <w:rPr>
          <w:rFonts w:ascii="Arial" w:hAnsi="Arial" w:cs="Arial"/>
        </w:rPr>
        <w:t> „Planificarea gospodăririi pădurilor trebuie să urmărească menţinerea, conservarea şi sporirea biodiversităţii ecosistemice, specifice si genetice, ca şi menţinerea diversităţii peisajului”.</w:t>
      </w:r>
    </w:p>
    <w:p w14:paraId="418F2F73" w14:textId="77777777" w:rsidR="000B0EE7" w:rsidRPr="003352F5" w:rsidRDefault="009B11F3" w:rsidP="00C37522">
      <w:pPr>
        <w:ind w:firstLine="708"/>
        <w:jc w:val="both"/>
        <w:rPr>
          <w:rFonts w:ascii="Arial" w:hAnsi="Arial" w:cs="Arial"/>
        </w:rPr>
      </w:pPr>
      <w:r w:rsidRPr="003352F5">
        <w:rPr>
          <w:rFonts w:ascii="Arial" w:hAnsi="Arial" w:cs="Arial"/>
        </w:rPr>
        <w:t xml:space="preserve"> </w:t>
      </w:r>
      <w:r w:rsidRPr="003352F5">
        <w:rPr>
          <w:rFonts w:ascii="Arial" w:hAnsi="Arial" w:cs="Arial"/>
        </w:rPr>
        <w:t xml:space="preserve"> „Amenajamentul  silvic,  inventarierea  terestră  şi  cartarea  resurselor  pădurii  trebuie  </w:t>
      </w:r>
      <w:r w:rsidRPr="003352F5">
        <w:rPr>
          <w:rFonts w:ascii="Arial" w:hAnsi="Arial" w:cs="Arial"/>
        </w:rPr>
        <w:lastRenderedPageBreak/>
        <w:t>să includă biotopurile forestiere importante din punct de vedere ecologic şi să ţină seama de ecosistemele forestiere protejate, rare, sensibile sau reprezentative ca suprafeţele ripariene şi zonele  umede, arii  ce  conţin  specii  endemice şi  habitate  ale  speciilor ameninţate  ca  şi resursele genetice in situ periclitate sau protejate”.</w:t>
      </w:r>
    </w:p>
    <w:p w14:paraId="2D1C36C7" w14:textId="039CB7E4" w:rsidR="000B0EE7" w:rsidRPr="003352F5" w:rsidRDefault="009B11F3" w:rsidP="00C37522">
      <w:pPr>
        <w:ind w:firstLine="708"/>
        <w:jc w:val="both"/>
        <w:rPr>
          <w:rFonts w:ascii="Arial" w:hAnsi="Arial" w:cs="Arial"/>
        </w:rPr>
      </w:pPr>
      <w:r w:rsidRPr="003352F5">
        <w:rPr>
          <w:rFonts w:ascii="Arial" w:hAnsi="Arial" w:cs="Arial"/>
        </w:rPr>
        <w:t xml:space="preserve"> </w:t>
      </w:r>
      <w:r w:rsidRPr="003352F5">
        <w:rPr>
          <w:rFonts w:ascii="Arial" w:hAnsi="Arial" w:cs="Arial"/>
        </w:rPr>
        <w:t xml:space="preserve"> „Se va prefera regenerarea naturală cu condiţia existenţei unor </w:t>
      </w:r>
      <w:r w:rsidR="00C53235" w:rsidRPr="003352F5">
        <w:rPr>
          <w:rFonts w:ascii="Arial" w:hAnsi="Arial" w:cs="Arial"/>
        </w:rPr>
        <w:t>condiții</w:t>
      </w:r>
      <w:r w:rsidRPr="003352F5">
        <w:rPr>
          <w:rFonts w:ascii="Arial" w:hAnsi="Arial" w:cs="Arial"/>
        </w:rPr>
        <w:t xml:space="preserve"> adecvate care să asigure cantitatea şi calitatea resurselor pădurii şi ca soiurile indigene existente să aibă calitatea necesară sitului”. </w:t>
      </w:r>
    </w:p>
    <w:p w14:paraId="2E6E4EA1" w14:textId="0405C252" w:rsidR="000B0EE7" w:rsidRPr="003352F5" w:rsidRDefault="009B11F3" w:rsidP="00C37522">
      <w:pPr>
        <w:ind w:firstLine="708"/>
        <w:jc w:val="both"/>
        <w:rPr>
          <w:rFonts w:ascii="Arial" w:hAnsi="Arial" w:cs="Arial"/>
        </w:rPr>
      </w:pPr>
      <w:r w:rsidRPr="003352F5">
        <w:rPr>
          <w:rFonts w:ascii="Arial" w:hAnsi="Arial" w:cs="Arial"/>
        </w:rPr>
        <w:t xml:space="preserve"> „Pentru împăduriri şi reîmpăduriri vor fi preferate specii indigene şi provenienţe locale bine adaptate la </w:t>
      </w:r>
      <w:r w:rsidR="00C53235" w:rsidRPr="003352F5">
        <w:rPr>
          <w:rFonts w:ascii="Arial" w:hAnsi="Arial" w:cs="Arial"/>
        </w:rPr>
        <w:t>condiții</w:t>
      </w:r>
      <w:r w:rsidRPr="003352F5">
        <w:rPr>
          <w:rFonts w:ascii="Arial" w:hAnsi="Arial" w:cs="Arial"/>
        </w:rPr>
        <w:t xml:space="preserve">le sitului. Pentru a suplimenta soiurile locale se vor introduce specii, soiuri şi varietăţi numai după ce s-a făcut evaluarea impactului lor asupra ecosistemului şi asupra integrităţii genetice a speciilor indigene şi a provenienţelor locale şi s-a constatat că impactul negativ poate fi evitat sau diminuat.” </w:t>
      </w:r>
    </w:p>
    <w:p w14:paraId="58CB4443" w14:textId="77777777" w:rsidR="000B0EE7" w:rsidRPr="003352F5" w:rsidRDefault="009B11F3" w:rsidP="00C37522">
      <w:pPr>
        <w:ind w:firstLine="708"/>
        <w:jc w:val="both"/>
        <w:rPr>
          <w:rFonts w:ascii="Arial" w:hAnsi="Arial" w:cs="Arial"/>
        </w:rPr>
      </w:pPr>
      <w:r w:rsidRPr="003352F5">
        <w:rPr>
          <w:rFonts w:ascii="Arial" w:hAnsi="Arial" w:cs="Arial"/>
        </w:rPr>
        <w:t> „Practicile de management forestier trebuie să promoveze, acolo unde este cazul, diversitatea structurilor, atât orizontale cât şi verticale, ca de exemplu arboretul de vârste inegale, şi diversitatea speciilor, arboret mixt, de pildă. Unde este posibil, aceste practici vor urmări menţinerea şi refacerea diversităţii peisajului.</w:t>
      </w:r>
    </w:p>
    <w:p w14:paraId="0906AD03" w14:textId="77777777" w:rsidR="000B0EE7" w:rsidRPr="003352F5" w:rsidRDefault="009B11F3" w:rsidP="00C37522">
      <w:pPr>
        <w:ind w:firstLine="708"/>
        <w:jc w:val="both"/>
        <w:rPr>
          <w:rFonts w:ascii="Arial" w:hAnsi="Arial" w:cs="Arial"/>
        </w:rPr>
      </w:pPr>
      <w:r w:rsidRPr="003352F5">
        <w:rPr>
          <w:rFonts w:ascii="Arial" w:hAnsi="Arial" w:cs="Arial"/>
        </w:rPr>
        <w:t xml:space="preserve"> </w:t>
      </w:r>
      <w:r w:rsidRPr="003352F5">
        <w:rPr>
          <w:rFonts w:ascii="Arial" w:hAnsi="Arial" w:cs="Arial"/>
        </w:rPr>
        <w:t xml:space="preserve"> „Practicile gospodăririi tradiţionale care au creat ecosisteme valoroase cum sunt crângurile în siturile corespunzătoare trebuie sprijinite, atunci când există posibilitatea economică. </w:t>
      </w:r>
    </w:p>
    <w:p w14:paraId="60280A6E" w14:textId="77777777" w:rsidR="000B0EE7" w:rsidRPr="003352F5" w:rsidRDefault="009B11F3" w:rsidP="00C37522">
      <w:pPr>
        <w:ind w:firstLine="708"/>
        <w:jc w:val="both"/>
        <w:rPr>
          <w:rFonts w:ascii="Arial" w:hAnsi="Arial" w:cs="Arial"/>
        </w:rPr>
      </w:pPr>
      <w:r w:rsidRPr="003352F5">
        <w:rPr>
          <w:rFonts w:ascii="Arial" w:hAnsi="Arial" w:cs="Arial"/>
        </w:rPr>
        <w:t xml:space="preserve"> „Infrastructura trebuie proiectată şi construită aşa încât afectarea ecosistemelor să fie minimă, mai ales în cazul ecosistemelor şi rezervelor genetice rare, sensibile sau reprezentative, şi acordându-se atenţie speciilor ameninţate sau altor specii cheie - în mod special modelelor lor de migrare”. </w:t>
      </w:r>
    </w:p>
    <w:p w14:paraId="7B24FC98" w14:textId="1B839AA6" w:rsidR="000B0EE7" w:rsidRPr="003352F5" w:rsidRDefault="009B11F3" w:rsidP="00C37522">
      <w:pPr>
        <w:ind w:firstLine="708"/>
        <w:jc w:val="both"/>
        <w:rPr>
          <w:rFonts w:ascii="Arial" w:hAnsi="Arial" w:cs="Arial"/>
        </w:rPr>
      </w:pPr>
      <w:r w:rsidRPr="003352F5">
        <w:rPr>
          <w:rFonts w:ascii="Arial" w:hAnsi="Arial" w:cs="Arial"/>
        </w:rPr>
        <w:t xml:space="preserve"> „Arborii uscaţi, căzuţi sau în picioare, arborii scorburoşi, pâlcuri de arbori bătrâni şi specii deosebit de rare de arbori trebuie păstrate în cantitatea şi </w:t>
      </w:r>
      <w:r w:rsidR="00C53235" w:rsidRPr="003352F5">
        <w:rPr>
          <w:rFonts w:ascii="Arial" w:hAnsi="Arial" w:cs="Arial"/>
        </w:rPr>
        <w:t>distribuția</w:t>
      </w:r>
      <w:r w:rsidRPr="003352F5">
        <w:rPr>
          <w:rFonts w:ascii="Arial" w:hAnsi="Arial" w:cs="Arial"/>
        </w:rPr>
        <w:t xml:space="preserve"> necesare protejării biodiversităţii, luându-se în calcul efectul posibil asupra sănătăţii şi stabilităţii pădurii şi ecosistemelor înconjurătoare.” </w:t>
      </w:r>
    </w:p>
    <w:p w14:paraId="54FB3CDE" w14:textId="4B1984D4" w:rsidR="009B11F3" w:rsidRPr="003352F5" w:rsidRDefault="009B11F3" w:rsidP="00C37522">
      <w:pPr>
        <w:ind w:firstLine="708"/>
        <w:jc w:val="both"/>
        <w:rPr>
          <w:rFonts w:ascii="Arial" w:hAnsi="Arial" w:cs="Arial"/>
        </w:rPr>
      </w:pPr>
      <w:r w:rsidRPr="003352F5">
        <w:rPr>
          <w:rFonts w:ascii="Arial" w:hAnsi="Arial" w:cs="Arial"/>
        </w:rPr>
        <w:t> „Biotopurile cheie ai pădurii ca de exemplu surse de apă, zone umede, aflorismente şi ravine trebuie protejate şi, dacă este cazul, refăcute în cazul în care au fost degradate de practicile forestiere”</w:t>
      </w:r>
      <w:r w:rsidR="00220195" w:rsidRPr="003352F5">
        <w:rPr>
          <w:rFonts w:ascii="Arial" w:hAnsi="Arial" w:cs="Arial"/>
        </w:rPr>
        <w:t>.</w:t>
      </w:r>
      <w:r w:rsidRPr="003352F5">
        <w:rPr>
          <w:rFonts w:ascii="Arial" w:hAnsi="Arial" w:cs="Arial"/>
        </w:rPr>
        <w:t xml:space="preserve"> </w:t>
      </w:r>
    </w:p>
    <w:p w14:paraId="455AEEFC" w14:textId="77777777" w:rsidR="009B11F3" w:rsidRPr="003352F5" w:rsidRDefault="009B11F3" w:rsidP="00C37522">
      <w:pPr>
        <w:jc w:val="both"/>
        <w:rPr>
          <w:rFonts w:ascii="Arial" w:hAnsi="Arial" w:cs="Arial"/>
        </w:rPr>
      </w:pPr>
      <w:r w:rsidRPr="003352F5">
        <w:rPr>
          <w:rFonts w:ascii="Arial" w:hAnsi="Arial" w:cs="Arial"/>
        </w:rPr>
        <w:t xml:space="preserve"> </w:t>
      </w:r>
    </w:p>
    <w:p w14:paraId="4C8F0752" w14:textId="69C85CF1" w:rsidR="009B11F3" w:rsidRPr="003352F5" w:rsidRDefault="009B11F3" w:rsidP="00C37522">
      <w:pPr>
        <w:jc w:val="both"/>
        <w:rPr>
          <w:rFonts w:ascii="Arial" w:hAnsi="Arial" w:cs="Arial"/>
          <w:i/>
        </w:rPr>
      </w:pPr>
      <w:r w:rsidRPr="003352F5">
        <w:rPr>
          <w:rFonts w:ascii="Arial" w:hAnsi="Arial" w:cs="Arial"/>
          <w:i/>
        </w:rPr>
        <w:t xml:space="preserve">C5: Menţinerea şi îmbunătăţirea funcţiilor de protecţie prin gospodărirea pădurii (mai ales solul şi apa) </w:t>
      </w:r>
    </w:p>
    <w:p w14:paraId="2618C376" w14:textId="77777777" w:rsidR="009B11F3" w:rsidRPr="003352F5" w:rsidRDefault="009B11F3" w:rsidP="00C37522">
      <w:pPr>
        <w:jc w:val="both"/>
        <w:rPr>
          <w:rFonts w:ascii="Arial" w:hAnsi="Arial" w:cs="Arial"/>
        </w:rPr>
      </w:pPr>
      <w:r w:rsidRPr="003352F5">
        <w:rPr>
          <w:rFonts w:ascii="Arial" w:hAnsi="Arial" w:cs="Arial"/>
        </w:rPr>
        <w:t xml:space="preserve"> </w:t>
      </w:r>
    </w:p>
    <w:p w14:paraId="1F0F4436" w14:textId="77777777" w:rsidR="000B0EE7" w:rsidRPr="003352F5" w:rsidRDefault="009B11F3" w:rsidP="00C37522">
      <w:pPr>
        <w:ind w:firstLine="708"/>
        <w:jc w:val="both"/>
        <w:rPr>
          <w:rFonts w:ascii="Arial" w:hAnsi="Arial" w:cs="Arial"/>
        </w:rPr>
      </w:pPr>
      <w:r w:rsidRPr="003352F5">
        <w:rPr>
          <w:rFonts w:ascii="Arial" w:hAnsi="Arial" w:cs="Arial"/>
        </w:rPr>
        <w:t xml:space="preserve"> „Suprafeţele recunoscute ca îndeplinind funcţii specifice de protecţie pentru societate trebuie înregistrate şi cartate precum şi incluse în planurile de management al pădurii.” </w:t>
      </w:r>
    </w:p>
    <w:p w14:paraId="27B883E4" w14:textId="0D412585" w:rsidR="009B11F3" w:rsidRPr="003352F5" w:rsidRDefault="009B11F3" w:rsidP="00C37522">
      <w:pPr>
        <w:ind w:firstLine="708"/>
        <w:jc w:val="both"/>
        <w:rPr>
          <w:rFonts w:ascii="Arial" w:hAnsi="Arial" w:cs="Arial"/>
        </w:rPr>
      </w:pPr>
      <w:r w:rsidRPr="003352F5">
        <w:rPr>
          <w:rFonts w:ascii="Arial" w:hAnsi="Arial" w:cs="Arial"/>
        </w:rPr>
        <w:t xml:space="preserve"> „Se va acorda o atenţie sporită operaţiunilor silvice desfăşurate pe soluri sensibile/instabile sau zone predispuse la eroziune ca şi celor efectuate în zone în care se poate provoca o eroziune excesivă a solului în cursurile de apă. În aceste zone se va evita utilizarea tehnicilor necorespunzătoare, ca arături la adâncime, şi utilizarea utilajelor necorespunzătoare. Se vor lua măsuri speciale pentru reducerea presiunii </w:t>
      </w:r>
      <w:r w:rsidR="00731051" w:rsidRPr="003352F5">
        <w:rPr>
          <w:rFonts w:ascii="Arial" w:hAnsi="Arial" w:cs="Arial"/>
        </w:rPr>
        <w:t>populației</w:t>
      </w:r>
      <w:r w:rsidRPr="003352F5">
        <w:rPr>
          <w:rFonts w:ascii="Arial" w:hAnsi="Arial" w:cs="Arial"/>
        </w:rPr>
        <w:t xml:space="preserve"> animale în păduri.” </w:t>
      </w:r>
    </w:p>
    <w:p w14:paraId="6CA8851D" w14:textId="77777777" w:rsidR="009B11F3" w:rsidRPr="003352F5" w:rsidRDefault="009B11F3" w:rsidP="00C37522">
      <w:pPr>
        <w:ind w:firstLine="708"/>
        <w:jc w:val="both"/>
        <w:rPr>
          <w:rFonts w:ascii="Arial" w:hAnsi="Arial" w:cs="Arial"/>
        </w:rPr>
      </w:pPr>
      <w:r w:rsidRPr="003352F5">
        <w:rPr>
          <w:rFonts w:ascii="Arial" w:hAnsi="Arial" w:cs="Arial"/>
        </w:rPr>
        <w:t xml:space="preserve"> „Se va acorda o atenţie deosebită practicilor forestiere din zonele forestiere cu funcţie de protejare a apei, pentru evitarea efectelor adverse asupra calităţii şi cantităţii surselor de apă. Se va evita de asemenea utilizarea necorespunzătoare a chimicalelor sau a altor substanţe dăunătoare ori a practicilor silviculturale neadecvate ce pot influenţa negativ calitatea apei.” </w:t>
      </w:r>
    </w:p>
    <w:p w14:paraId="5EE3E73C" w14:textId="59ED1F52" w:rsidR="00D30EB9" w:rsidRPr="003352F5" w:rsidRDefault="009B11F3" w:rsidP="00C37522">
      <w:pPr>
        <w:jc w:val="both"/>
        <w:rPr>
          <w:rFonts w:ascii="Arial" w:hAnsi="Arial" w:cs="Arial"/>
          <w:i/>
        </w:rPr>
      </w:pPr>
      <w:r w:rsidRPr="003352F5">
        <w:rPr>
          <w:rFonts w:ascii="Arial" w:hAnsi="Arial" w:cs="Arial"/>
        </w:rPr>
        <w:t xml:space="preserve"> </w:t>
      </w:r>
    </w:p>
    <w:p w14:paraId="73EE841E" w14:textId="20470051" w:rsidR="009B11F3" w:rsidRPr="003352F5" w:rsidRDefault="009B11F3" w:rsidP="00C37522">
      <w:pPr>
        <w:jc w:val="both"/>
        <w:rPr>
          <w:rFonts w:ascii="Arial" w:hAnsi="Arial" w:cs="Arial"/>
          <w:i/>
        </w:rPr>
      </w:pPr>
      <w:r w:rsidRPr="003352F5">
        <w:rPr>
          <w:rFonts w:ascii="Arial" w:hAnsi="Arial" w:cs="Arial"/>
          <w:i/>
        </w:rPr>
        <w:t xml:space="preserve">C6: Menţinerea celorlalte funcţii şi situaţii socio-economice </w:t>
      </w:r>
    </w:p>
    <w:p w14:paraId="204F70C8" w14:textId="77777777" w:rsidR="009B11F3" w:rsidRPr="003352F5" w:rsidRDefault="009B11F3" w:rsidP="00A71F52">
      <w:pPr>
        <w:jc w:val="both"/>
        <w:rPr>
          <w:rFonts w:ascii="Arial" w:hAnsi="Arial" w:cs="Arial"/>
        </w:rPr>
      </w:pPr>
      <w:r w:rsidRPr="003352F5">
        <w:rPr>
          <w:rFonts w:ascii="Arial" w:hAnsi="Arial" w:cs="Arial"/>
        </w:rPr>
        <w:t xml:space="preserve"> </w:t>
      </w:r>
    </w:p>
    <w:p w14:paraId="22A66221" w14:textId="77777777" w:rsidR="000B0EE7" w:rsidRPr="003352F5" w:rsidRDefault="009B11F3" w:rsidP="00A71F52">
      <w:pPr>
        <w:ind w:firstLine="708"/>
        <w:jc w:val="both"/>
        <w:rPr>
          <w:rFonts w:ascii="Arial" w:hAnsi="Arial" w:cs="Arial"/>
        </w:rPr>
      </w:pPr>
      <w:r w:rsidRPr="003352F5">
        <w:rPr>
          <w:rFonts w:ascii="Arial" w:hAnsi="Arial" w:cs="Arial"/>
        </w:rPr>
        <w:t> „Planurile de mangement forestier trebuie să urmărească respectarea multiplelor funcţii ale pădurii în raport cu societatea, să aibă în vedere rolul exploatării pădurii în dezvoltarea rurală şi mai ales să analizeze noile posibilităţi de creare a locurilor de muncă în raport cu funcţiile socio-economice ale pădurilor.”</w:t>
      </w:r>
    </w:p>
    <w:p w14:paraId="640F4BAD" w14:textId="77777777" w:rsidR="000B0EE7" w:rsidRPr="003352F5" w:rsidRDefault="009B11F3" w:rsidP="00A71F52">
      <w:pPr>
        <w:ind w:firstLine="708"/>
        <w:jc w:val="both"/>
        <w:rPr>
          <w:rFonts w:ascii="Arial" w:hAnsi="Arial" w:cs="Arial"/>
        </w:rPr>
      </w:pPr>
      <w:r w:rsidRPr="003352F5">
        <w:rPr>
          <w:rFonts w:ascii="Arial" w:hAnsi="Arial" w:cs="Arial"/>
        </w:rPr>
        <w:t xml:space="preserve"> </w:t>
      </w:r>
      <w:r w:rsidRPr="003352F5">
        <w:rPr>
          <w:rFonts w:ascii="Arial" w:hAnsi="Arial" w:cs="Arial"/>
        </w:rPr>
        <w:t> „Drepturile de proprietate şi deţinere a terenurilor trebuie bine clarificate, documentate şi stabilite pentru suprafeţele forestiere relevante. În egală măsură drepturile legale, cutumiare şi tradiţionale asupra terenului împădurit trebuie clarificate, recunoscute şi respectate.”</w:t>
      </w:r>
    </w:p>
    <w:p w14:paraId="39D714D3" w14:textId="77777777" w:rsidR="000B0EE7" w:rsidRPr="003352F5" w:rsidRDefault="009B11F3" w:rsidP="00A71F52">
      <w:pPr>
        <w:ind w:firstLine="708"/>
        <w:jc w:val="both"/>
        <w:rPr>
          <w:rFonts w:ascii="Arial" w:hAnsi="Arial" w:cs="Arial"/>
        </w:rPr>
      </w:pPr>
      <w:r w:rsidRPr="003352F5">
        <w:rPr>
          <w:rFonts w:ascii="Arial" w:hAnsi="Arial" w:cs="Arial"/>
        </w:rPr>
        <w:lastRenderedPageBreak/>
        <w:t xml:space="preserve"> </w:t>
      </w:r>
      <w:r w:rsidRPr="003352F5">
        <w:rPr>
          <w:rFonts w:ascii="Arial" w:hAnsi="Arial" w:cs="Arial"/>
        </w:rPr>
        <w:t xml:space="preserve"> „Siturile recunoscute ca având o semnificaţie istorică, culturală sau spirituală vor fi protejate şi administrate într-un mod corespunzător semnificaţiei sitului.” </w:t>
      </w:r>
    </w:p>
    <w:p w14:paraId="0B46A87D" w14:textId="77777777" w:rsidR="009B11F3" w:rsidRPr="003352F5" w:rsidRDefault="009B11F3" w:rsidP="00A71F52">
      <w:pPr>
        <w:ind w:firstLine="708"/>
        <w:jc w:val="both"/>
        <w:rPr>
          <w:rFonts w:ascii="Arial" w:hAnsi="Arial" w:cs="Arial"/>
        </w:rPr>
      </w:pPr>
      <w:r w:rsidRPr="003352F5">
        <w:rPr>
          <w:rFonts w:ascii="Arial" w:hAnsi="Arial" w:cs="Arial"/>
        </w:rPr>
        <w:t> „Este recomandabil ca practicile de gospodărire a pădurii să folosească din plin experienţa şi cunoştinţele locale despre pădure, furnizate de comunităţile locale, deţinătorii de păduri, ONG-uri şi localnici.”</w:t>
      </w:r>
    </w:p>
    <w:p w14:paraId="422A39E7" w14:textId="77777777" w:rsidR="0092528F" w:rsidRPr="003352F5" w:rsidRDefault="0092528F" w:rsidP="00A71F52">
      <w:pPr>
        <w:ind w:firstLine="708"/>
        <w:jc w:val="both"/>
        <w:rPr>
          <w:rFonts w:ascii="Arial" w:hAnsi="Arial" w:cs="Arial"/>
        </w:rPr>
      </w:pPr>
    </w:p>
    <w:p w14:paraId="2E7312F5" w14:textId="77777777" w:rsidR="0092528F" w:rsidRPr="003352F5" w:rsidRDefault="0092528F" w:rsidP="00A71F52">
      <w:pPr>
        <w:ind w:firstLine="708"/>
        <w:jc w:val="both"/>
        <w:rPr>
          <w:rFonts w:ascii="Arial" w:hAnsi="Arial" w:cs="Arial"/>
        </w:rPr>
      </w:pPr>
    </w:p>
    <w:p w14:paraId="30BA81FA" w14:textId="77777777" w:rsidR="009B11F3" w:rsidRPr="003352F5" w:rsidRDefault="009B11F3" w:rsidP="00A71F52">
      <w:pPr>
        <w:rPr>
          <w:rFonts w:ascii="Arial" w:hAnsi="Arial" w:cs="Arial"/>
        </w:rPr>
      </w:pPr>
      <w:r w:rsidRPr="003352F5">
        <w:rPr>
          <w:rFonts w:ascii="Arial" w:hAnsi="Arial" w:cs="Arial"/>
        </w:rPr>
        <w:t xml:space="preserve"> </w:t>
      </w:r>
    </w:p>
    <w:p w14:paraId="7E1920FE" w14:textId="3E11C27C" w:rsidR="000B0EE7" w:rsidRPr="003352F5" w:rsidRDefault="000B0EE7" w:rsidP="00A71F52">
      <w:pPr>
        <w:pStyle w:val="Default"/>
        <w:ind w:firstLine="708"/>
        <w:jc w:val="both"/>
        <w:rPr>
          <w:rFonts w:ascii="Arial" w:hAnsi="Arial" w:cs="Arial"/>
          <w:b/>
          <w:bCs/>
          <w:i/>
          <w:iCs/>
          <w:color w:val="auto"/>
          <w:sz w:val="22"/>
          <w:szCs w:val="22"/>
          <w:lang w:val="ro-RO"/>
        </w:rPr>
      </w:pPr>
      <w:r w:rsidRPr="003352F5">
        <w:rPr>
          <w:rFonts w:ascii="Arial" w:hAnsi="Arial" w:cs="Arial"/>
          <w:b/>
          <w:bCs/>
          <w:i/>
          <w:iCs/>
          <w:color w:val="auto"/>
          <w:sz w:val="22"/>
          <w:szCs w:val="22"/>
          <w:lang w:val="ro-RO"/>
        </w:rPr>
        <w:t>Strategia forestieră natională 20</w:t>
      </w:r>
      <w:r w:rsidR="00D30EB9" w:rsidRPr="003352F5">
        <w:rPr>
          <w:rFonts w:ascii="Arial" w:hAnsi="Arial" w:cs="Arial"/>
          <w:b/>
          <w:bCs/>
          <w:i/>
          <w:iCs/>
          <w:color w:val="auto"/>
          <w:sz w:val="22"/>
          <w:szCs w:val="22"/>
          <w:lang w:val="ro-RO"/>
        </w:rPr>
        <w:t>20</w:t>
      </w:r>
      <w:r w:rsidRPr="003352F5">
        <w:rPr>
          <w:rFonts w:ascii="Arial" w:hAnsi="Arial" w:cs="Arial"/>
          <w:b/>
          <w:bCs/>
          <w:i/>
          <w:iCs/>
          <w:color w:val="auto"/>
          <w:sz w:val="22"/>
          <w:szCs w:val="22"/>
          <w:lang w:val="ro-RO"/>
        </w:rPr>
        <w:t>-20</w:t>
      </w:r>
      <w:r w:rsidR="00D30EB9" w:rsidRPr="003352F5">
        <w:rPr>
          <w:rFonts w:ascii="Arial" w:hAnsi="Arial" w:cs="Arial"/>
          <w:b/>
          <w:bCs/>
          <w:i/>
          <w:iCs/>
          <w:color w:val="auto"/>
          <w:sz w:val="22"/>
          <w:szCs w:val="22"/>
          <w:lang w:val="ro-RO"/>
        </w:rPr>
        <w:t>30</w:t>
      </w:r>
      <w:r w:rsidRPr="003352F5">
        <w:rPr>
          <w:rFonts w:ascii="Arial" w:hAnsi="Arial" w:cs="Arial"/>
          <w:b/>
          <w:bCs/>
          <w:i/>
          <w:iCs/>
          <w:color w:val="auto"/>
          <w:sz w:val="22"/>
          <w:szCs w:val="22"/>
          <w:lang w:val="ro-RO"/>
        </w:rPr>
        <w:t xml:space="preserve"> </w:t>
      </w:r>
    </w:p>
    <w:p w14:paraId="2513B3ED" w14:textId="77777777" w:rsidR="000B0EE7" w:rsidRPr="003352F5" w:rsidRDefault="000B0EE7" w:rsidP="00A71F52">
      <w:pPr>
        <w:pStyle w:val="Default"/>
        <w:jc w:val="both"/>
        <w:rPr>
          <w:rFonts w:ascii="Arial" w:hAnsi="Arial" w:cs="Arial"/>
          <w:color w:val="auto"/>
          <w:sz w:val="22"/>
          <w:szCs w:val="22"/>
          <w:lang w:val="ro-RO"/>
        </w:rPr>
      </w:pPr>
    </w:p>
    <w:p w14:paraId="7FEA441D" w14:textId="77777777" w:rsidR="000B0EE7" w:rsidRPr="003352F5" w:rsidRDefault="000B0EE7" w:rsidP="00A71F52">
      <w:pPr>
        <w:pStyle w:val="Default"/>
        <w:jc w:val="both"/>
        <w:rPr>
          <w:rFonts w:ascii="Arial" w:hAnsi="Arial" w:cs="Arial"/>
          <w:color w:val="auto"/>
          <w:sz w:val="22"/>
          <w:szCs w:val="22"/>
          <w:lang w:val="ro-RO"/>
        </w:rPr>
      </w:pPr>
      <w:r w:rsidRPr="003352F5">
        <w:rPr>
          <w:rFonts w:ascii="Arial" w:hAnsi="Arial" w:cs="Arial"/>
          <w:color w:val="auto"/>
          <w:sz w:val="22"/>
          <w:szCs w:val="22"/>
          <w:lang w:val="ro-RO"/>
        </w:rPr>
        <w:tab/>
        <w:t xml:space="preserve">Avand în vedere functiile ecologice, sociale si economice ale pădurilor, s-a impus ca actualizarea politicii si strategiei de dezvoltare a sectorului forestier să fie un proces consultativ si participatoriu, la care să-si aducă contributia toti factorii implicati, inclusiv publicul larg. </w:t>
      </w:r>
    </w:p>
    <w:p w14:paraId="59441581" w14:textId="77777777" w:rsidR="000B0EE7" w:rsidRPr="003352F5" w:rsidRDefault="000B0EE7" w:rsidP="00A71F52">
      <w:pPr>
        <w:pStyle w:val="Default"/>
        <w:jc w:val="both"/>
        <w:rPr>
          <w:rFonts w:ascii="Arial" w:hAnsi="Arial" w:cs="Arial"/>
          <w:color w:val="auto"/>
          <w:sz w:val="22"/>
          <w:szCs w:val="22"/>
          <w:lang w:val="ro-RO"/>
        </w:rPr>
      </w:pPr>
      <w:r w:rsidRPr="003352F5">
        <w:rPr>
          <w:rFonts w:ascii="Arial" w:hAnsi="Arial" w:cs="Arial"/>
          <w:color w:val="auto"/>
          <w:sz w:val="22"/>
          <w:szCs w:val="22"/>
          <w:lang w:val="ro-RO"/>
        </w:rPr>
        <w:tab/>
      </w:r>
    </w:p>
    <w:p w14:paraId="23F9D134" w14:textId="77777777" w:rsidR="000B0EE7" w:rsidRPr="003352F5" w:rsidRDefault="000B0EE7" w:rsidP="00A71F52">
      <w:pPr>
        <w:pStyle w:val="Default"/>
        <w:jc w:val="both"/>
        <w:rPr>
          <w:rFonts w:ascii="Arial" w:hAnsi="Arial" w:cs="Arial"/>
          <w:color w:val="auto"/>
          <w:sz w:val="22"/>
          <w:szCs w:val="22"/>
          <w:lang w:val="ro-RO"/>
        </w:rPr>
      </w:pPr>
      <w:r w:rsidRPr="003352F5">
        <w:rPr>
          <w:rFonts w:ascii="Arial" w:hAnsi="Arial" w:cs="Arial"/>
          <w:color w:val="auto"/>
          <w:sz w:val="22"/>
          <w:szCs w:val="22"/>
          <w:lang w:val="ro-RO"/>
        </w:rPr>
        <w:tab/>
        <w:t xml:space="preserve">Având în vedere rolul domeniul forestier pentru societate precum şi pentru toate ramurile economice, dezvoltarea acestui sector se realizează sub supravegherea statului, prin elaborarea şi transpunerea în practică a unei strategii sectoriale, iar pe termen scurt prin implementarea unei politici corelate cu documentul strategic. </w:t>
      </w:r>
    </w:p>
    <w:p w14:paraId="41DB7B7A" w14:textId="77777777" w:rsidR="000B0EE7" w:rsidRPr="003352F5" w:rsidRDefault="000B0EE7" w:rsidP="00A71F52">
      <w:pPr>
        <w:pStyle w:val="Default"/>
        <w:jc w:val="both"/>
        <w:rPr>
          <w:rFonts w:ascii="Arial" w:hAnsi="Arial" w:cs="Arial"/>
          <w:color w:val="auto"/>
          <w:sz w:val="22"/>
          <w:szCs w:val="22"/>
          <w:lang w:val="ro-RO"/>
        </w:rPr>
      </w:pPr>
      <w:r w:rsidRPr="003352F5">
        <w:rPr>
          <w:rFonts w:ascii="Arial" w:hAnsi="Arial" w:cs="Arial"/>
          <w:color w:val="auto"/>
          <w:sz w:val="22"/>
          <w:szCs w:val="22"/>
          <w:lang w:val="ro-RO"/>
        </w:rPr>
        <w:tab/>
      </w:r>
    </w:p>
    <w:p w14:paraId="1C1CCB05" w14:textId="77777777" w:rsidR="000B0EE7" w:rsidRPr="003352F5" w:rsidRDefault="000B0EE7" w:rsidP="00A71F52">
      <w:pPr>
        <w:pStyle w:val="Default"/>
        <w:jc w:val="both"/>
        <w:rPr>
          <w:rFonts w:ascii="Arial" w:hAnsi="Arial" w:cs="Arial"/>
          <w:color w:val="auto"/>
          <w:sz w:val="22"/>
          <w:szCs w:val="22"/>
          <w:lang w:val="ro-RO"/>
        </w:rPr>
      </w:pPr>
      <w:r w:rsidRPr="003352F5">
        <w:rPr>
          <w:rFonts w:ascii="Arial" w:hAnsi="Arial" w:cs="Arial"/>
          <w:color w:val="auto"/>
          <w:sz w:val="22"/>
          <w:szCs w:val="22"/>
          <w:lang w:val="ro-RO"/>
        </w:rPr>
        <w:tab/>
        <w:t xml:space="preserve">Obiectivul general al strategiei este </w:t>
      </w:r>
      <w:r w:rsidRPr="003352F5">
        <w:rPr>
          <w:rFonts w:ascii="Arial" w:hAnsi="Arial" w:cs="Arial"/>
          <w:i/>
          <w:iCs/>
          <w:color w:val="auto"/>
          <w:sz w:val="22"/>
          <w:szCs w:val="22"/>
          <w:lang w:val="ro-RO"/>
        </w:rPr>
        <w:t>dezvoltarea durabilă a sectorului forestier, in scopul cresterii calitătii vietii si asigurării necesitătilor prezente si viitoare ale societătii, în context european</w:t>
      </w:r>
      <w:r w:rsidRPr="003352F5">
        <w:rPr>
          <w:rFonts w:ascii="Arial" w:hAnsi="Arial" w:cs="Arial"/>
          <w:color w:val="auto"/>
          <w:sz w:val="22"/>
          <w:szCs w:val="22"/>
          <w:lang w:val="ro-RO"/>
        </w:rPr>
        <w:t xml:space="preserve">. </w:t>
      </w:r>
    </w:p>
    <w:p w14:paraId="17A52E2D" w14:textId="77777777" w:rsidR="000B0EE7" w:rsidRPr="003352F5" w:rsidRDefault="000B0EE7" w:rsidP="00A71F52">
      <w:pPr>
        <w:pStyle w:val="Default"/>
        <w:jc w:val="both"/>
        <w:rPr>
          <w:rFonts w:ascii="Arial" w:hAnsi="Arial" w:cs="Arial"/>
          <w:color w:val="auto"/>
          <w:sz w:val="22"/>
          <w:szCs w:val="22"/>
          <w:lang w:val="ro-RO"/>
        </w:rPr>
      </w:pPr>
    </w:p>
    <w:p w14:paraId="36E92008" w14:textId="77777777" w:rsidR="000B0EE7" w:rsidRPr="003352F5" w:rsidRDefault="000B0EE7" w:rsidP="00A71F52">
      <w:pPr>
        <w:pStyle w:val="Default"/>
        <w:jc w:val="both"/>
        <w:rPr>
          <w:rFonts w:ascii="Arial" w:hAnsi="Arial" w:cs="Arial"/>
          <w:color w:val="auto"/>
          <w:sz w:val="22"/>
          <w:szCs w:val="22"/>
          <w:lang w:val="ro-RO"/>
        </w:rPr>
      </w:pPr>
      <w:r w:rsidRPr="003352F5">
        <w:rPr>
          <w:rFonts w:ascii="Arial" w:hAnsi="Arial" w:cs="Arial"/>
          <w:color w:val="auto"/>
          <w:sz w:val="22"/>
          <w:szCs w:val="22"/>
          <w:lang w:val="ro-RO"/>
        </w:rPr>
        <w:t xml:space="preserve">Obiective specifice ale strategiei sunt următoarele: </w:t>
      </w:r>
    </w:p>
    <w:p w14:paraId="287EA8C7" w14:textId="77777777" w:rsidR="000B0EE7" w:rsidRPr="003352F5" w:rsidRDefault="000B0EE7" w:rsidP="00A71F52">
      <w:pPr>
        <w:pStyle w:val="Default"/>
        <w:jc w:val="both"/>
        <w:rPr>
          <w:rFonts w:ascii="Arial" w:hAnsi="Arial" w:cs="Arial"/>
          <w:color w:val="auto"/>
          <w:sz w:val="22"/>
          <w:szCs w:val="22"/>
          <w:lang w:val="ro-RO"/>
        </w:rPr>
      </w:pPr>
    </w:p>
    <w:p w14:paraId="1E1D93EA" w14:textId="77777777" w:rsidR="000B0EE7" w:rsidRPr="003352F5" w:rsidRDefault="000B0EE7" w:rsidP="00A71F52">
      <w:pPr>
        <w:pStyle w:val="Default"/>
        <w:jc w:val="both"/>
        <w:rPr>
          <w:rFonts w:ascii="Arial" w:hAnsi="Arial" w:cs="Arial"/>
          <w:color w:val="auto"/>
          <w:sz w:val="22"/>
          <w:szCs w:val="22"/>
          <w:lang w:val="ro-RO"/>
        </w:rPr>
      </w:pPr>
      <w:r w:rsidRPr="003352F5">
        <w:rPr>
          <w:rFonts w:ascii="Arial" w:hAnsi="Arial" w:cs="Arial"/>
          <w:color w:val="auto"/>
          <w:sz w:val="22"/>
          <w:szCs w:val="22"/>
          <w:lang w:val="ro-RO"/>
        </w:rPr>
        <w:t xml:space="preserve">1. Dezvoltarea cadrului institutional si de reglementare a activitătii din sectorul forestier; </w:t>
      </w:r>
    </w:p>
    <w:p w14:paraId="6FC045A2" w14:textId="77777777" w:rsidR="000B0EE7" w:rsidRPr="003352F5" w:rsidRDefault="000B0EE7" w:rsidP="00A71F52">
      <w:pPr>
        <w:pStyle w:val="Default"/>
        <w:jc w:val="both"/>
        <w:rPr>
          <w:rFonts w:ascii="Arial" w:hAnsi="Arial" w:cs="Arial"/>
          <w:color w:val="auto"/>
          <w:sz w:val="22"/>
          <w:szCs w:val="22"/>
          <w:lang w:val="ro-RO"/>
        </w:rPr>
      </w:pPr>
      <w:r w:rsidRPr="003352F5">
        <w:rPr>
          <w:rFonts w:ascii="Arial" w:hAnsi="Arial" w:cs="Arial"/>
          <w:color w:val="auto"/>
          <w:sz w:val="22"/>
          <w:szCs w:val="22"/>
          <w:lang w:val="ro-RO"/>
        </w:rPr>
        <w:t xml:space="preserve">2. Gestionarea durabilă şi dezvoltarea resurselor forestiere; </w:t>
      </w:r>
    </w:p>
    <w:p w14:paraId="3E3C3896" w14:textId="77777777" w:rsidR="000B0EE7" w:rsidRPr="003352F5" w:rsidRDefault="000B0EE7" w:rsidP="00A71F52">
      <w:pPr>
        <w:pStyle w:val="Default"/>
        <w:jc w:val="both"/>
        <w:rPr>
          <w:rFonts w:ascii="Arial" w:hAnsi="Arial" w:cs="Arial"/>
          <w:color w:val="auto"/>
          <w:sz w:val="22"/>
          <w:szCs w:val="22"/>
          <w:lang w:val="ro-RO"/>
        </w:rPr>
      </w:pPr>
      <w:r w:rsidRPr="003352F5">
        <w:rPr>
          <w:rFonts w:ascii="Arial" w:hAnsi="Arial" w:cs="Arial"/>
          <w:color w:val="auto"/>
          <w:sz w:val="22"/>
          <w:szCs w:val="22"/>
          <w:lang w:val="ro-RO"/>
        </w:rPr>
        <w:t xml:space="preserve">3. Planificarea forestieră; </w:t>
      </w:r>
    </w:p>
    <w:p w14:paraId="27539927" w14:textId="77777777" w:rsidR="000B0EE7" w:rsidRPr="003352F5" w:rsidRDefault="000B0EE7" w:rsidP="00A71F52">
      <w:pPr>
        <w:pStyle w:val="Default"/>
        <w:jc w:val="both"/>
        <w:rPr>
          <w:rFonts w:ascii="Arial" w:hAnsi="Arial" w:cs="Arial"/>
          <w:color w:val="auto"/>
          <w:sz w:val="22"/>
          <w:szCs w:val="22"/>
          <w:lang w:val="ro-RO"/>
        </w:rPr>
      </w:pPr>
      <w:r w:rsidRPr="003352F5">
        <w:rPr>
          <w:rFonts w:ascii="Arial" w:hAnsi="Arial" w:cs="Arial"/>
          <w:color w:val="auto"/>
          <w:sz w:val="22"/>
          <w:szCs w:val="22"/>
          <w:lang w:val="ro-RO"/>
        </w:rPr>
        <w:t xml:space="preserve">4. Valorificarea superioară a produselor forestiere; </w:t>
      </w:r>
    </w:p>
    <w:p w14:paraId="4D272BA8" w14:textId="77777777" w:rsidR="000B0EE7" w:rsidRPr="003352F5" w:rsidRDefault="000B0EE7" w:rsidP="00A71F52">
      <w:pPr>
        <w:pStyle w:val="Default"/>
        <w:jc w:val="both"/>
        <w:rPr>
          <w:rFonts w:ascii="Arial" w:hAnsi="Arial" w:cs="Arial"/>
          <w:color w:val="auto"/>
          <w:sz w:val="22"/>
          <w:szCs w:val="22"/>
          <w:lang w:val="ro-RO"/>
        </w:rPr>
      </w:pPr>
      <w:r w:rsidRPr="003352F5">
        <w:rPr>
          <w:rFonts w:ascii="Arial" w:hAnsi="Arial" w:cs="Arial"/>
          <w:color w:val="auto"/>
          <w:sz w:val="22"/>
          <w:szCs w:val="22"/>
          <w:lang w:val="ro-RO"/>
        </w:rPr>
        <w:t xml:space="preserve">5. Dezvoltarea dialogului intersectorial si a comunicării strategice în domeniul forestier; </w:t>
      </w:r>
    </w:p>
    <w:p w14:paraId="72C2B899" w14:textId="2D099DCC" w:rsidR="000B0EE7" w:rsidRPr="003352F5" w:rsidRDefault="000B0EE7" w:rsidP="00A71F52">
      <w:pPr>
        <w:pStyle w:val="Default"/>
        <w:jc w:val="both"/>
        <w:rPr>
          <w:rFonts w:ascii="Arial" w:hAnsi="Arial" w:cs="Arial"/>
          <w:color w:val="auto"/>
          <w:sz w:val="22"/>
          <w:szCs w:val="22"/>
          <w:lang w:val="ro-RO"/>
        </w:rPr>
      </w:pPr>
      <w:r w:rsidRPr="003352F5">
        <w:rPr>
          <w:rFonts w:ascii="Arial" w:hAnsi="Arial" w:cs="Arial"/>
          <w:color w:val="auto"/>
          <w:sz w:val="22"/>
          <w:szCs w:val="22"/>
          <w:lang w:val="ro-RO"/>
        </w:rPr>
        <w:t>6. Dezvoltarea cercetării stiintifice si a învătământului forestier.</w:t>
      </w:r>
    </w:p>
    <w:p w14:paraId="3330CD5A" w14:textId="7F2A9435" w:rsidR="000B0EE7" w:rsidRPr="003352F5" w:rsidRDefault="000B0EE7" w:rsidP="000B0EE7">
      <w:pPr>
        <w:pStyle w:val="Default"/>
        <w:rPr>
          <w:rFonts w:ascii="Arial" w:hAnsi="Arial" w:cs="Arial"/>
          <w:b/>
          <w:bCs/>
          <w:i/>
          <w:iCs/>
          <w:color w:val="auto"/>
          <w:sz w:val="22"/>
          <w:szCs w:val="22"/>
          <w:lang w:val="ro-RO"/>
        </w:rPr>
      </w:pPr>
    </w:p>
    <w:p w14:paraId="1F84B6A8" w14:textId="77777777" w:rsidR="00360427" w:rsidRPr="003352F5" w:rsidRDefault="00360427" w:rsidP="000B0EE7">
      <w:pPr>
        <w:pStyle w:val="Default"/>
        <w:rPr>
          <w:rFonts w:ascii="Arial" w:hAnsi="Arial" w:cs="Arial"/>
          <w:b/>
          <w:bCs/>
          <w:i/>
          <w:iCs/>
          <w:color w:val="auto"/>
          <w:sz w:val="22"/>
          <w:szCs w:val="22"/>
          <w:lang w:val="ro-RO"/>
        </w:rPr>
      </w:pPr>
    </w:p>
    <w:p w14:paraId="7F5A2A44" w14:textId="77777777" w:rsidR="009F7275" w:rsidRPr="003352F5" w:rsidRDefault="009F7275" w:rsidP="000B0EE7">
      <w:pPr>
        <w:pStyle w:val="Default"/>
        <w:rPr>
          <w:rFonts w:ascii="Arial" w:hAnsi="Arial" w:cs="Arial"/>
          <w:b/>
          <w:bCs/>
          <w:i/>
          <w:iCs/>
          <w:color w:val="auto"/>
          <w:sz w:val="22"/>
          <w:szCs w:val="22"/>
          <w:lang w:val="ro-RO"/>
        </w:rPr>
      </w:pPr>
    </w:p>
    <w:p w14:paraId="15DFF23D" w14:textId="77777777" w:rsidR="000425CC" w:rsidRPr="003352F5" w:rsidRDefault="001B21DB" w:rsidP="000425CC">
      <w:pPr>
        <w:pStyle w:val="Normal1"/>
        <w:spacing w:after="0" w:line="240" w:lineRule="auto"/>
        <w:jc w:val="center"/>
        <w:rPr>
          <w:rFonts w:ascii="Arial" w:hAnsi="Arial" w:cs="Arial"/>
          <w:b/>
          <w:bCs/>
          <w:lang w:val="ro-RO"/>
        </w:rPr>
      </w:pPr>
      <w:r w:rsidRPr="003352F5">
        <w:rPr>
          <w:rFonts w:ascii="Arial" w:eastAsia="Arial" w:hAnsi="Arial" w:cs="Arial"/>
          <w:b/>
          <w:lang w:val="ro-RO"/>
        </w:rPr>
        <w:t>Obiective de conservare specifice situ</w:t>
      </w:r>
      <w:r w:rsidR="000425CC" w:rsidRPr="003352F5">
        <w:rPr>
          <w:rFonts w:ascii="Arial" w:eastAsia="Arial" w:hAnsi="Arial" w:cs="Arial"/>
          <w:b/>
          <w:lang w:val="ro-RO"/>
        </w:rPr>
        <w:t xml:space="preserve">rilor  </w:t>
      </w:r>
      <w:r w:rsidR="000425CC" w:rsidRPr="003352F5">
        <w:rPr>
          <w:rFonts w:ascii="Arial" w:hAnsi="Arial" w:cs="Arial"/>
          <w:b/>
          <w:bCs/>
          <w:lang w:val="ro-RO"/>
        </w:rPr>
        <w:t xml:space="preserve">Natura 2000 </w:t>
      </w:r>
    </w:p>
    <w:p w14:paraId="41FFA03E" w14:textId="25B04C66" w:rsidR="00D30EB9" w:rsidRDefault="003352F5" w:rsidP="000425CC">
      <w:pPr>
        <w:pStyle w:val="Normal1"/>
        <w:spacing w:after="0" w:line="240" w:lineRule="auto"/>
        <w:jc w:val="center"/>
        <w:rPr>
          <w:rFonts w:ascii="Arial" w:hAnsi="Arial" w:cs="Arial"/>
          <w:b/>
          <w:bCs/>
          <w:color w:val="EE0000"/>
          <w:lang w:val="ro-RO"/>
        </w:rPr>
      </w:pPr>
      <w:r w:rsidRPr="003352F5">
        <w:rPr>
          <w:rFonts w:ascii="Arial" w:hAnsi="Arial" w:cs="Arial"/>
          <w:b/>
          <w:bCs/>
        </w:rPr>
        <w:t xml:space="preserve">ROSCI0038 </w:t>
      </w:r>
      <w:proofErr w:type="spellStart"/>
      <w:r w:rsidRPr="003352F5">
        <w:rPr>
          <w:rFonts w:ascii="Arial" w:hAnsi="Arial" w:cs="Arial"/>
          <w:b/>
          <w:bCs/>
        </w:rPr>
        <w:t>Ciucaş</w:t>
      </w:r>
      <w:proofErr w:type="spellEnd"/>
      <w:r w:rsidR="0050660C" w:rsidRPr="003352F5">
        <w:rPr>
          <w:rFonts w:ascii="Arial" w:hAnsi="Arial" w:cs="Arial"/>
          <w:b/>
          <w:bCs/>
          <w:color w:val="EE0000"/>
          <w:lang w:val="ro-RO"/>
        </w:rPr>
        <w:tab/>
      </w:r>
    </w:p>
    <w:p w14:paraId="6C5136DC" w14:textId="77777777" w:rsidR="003352F5" w:rsidRDefault="003352F5" w:rsidP="000425CC">
      <w:pPr>
        <w:pStyle w:val="Normal1"/>
        <w:spacing w:after="0" w:line="240" w:lineRule="auto"/>
        <w:jc w:val="center"/>
        <w:rPr>
          <w:rFonts w:ascii="Arial" w:hAnsi="Arial" w:cs="Arial"/>
          <w:b/>
          <w:bCs/>
          <w:color w:val="EE0000"/>
          <w:lang w:val="ro-RO"/>
        </w:rPr>
      </w:pPr>
    </w:p>
    <w:p w14:paraId="1625332C" w14:textId="77777777" w:rsidR="003352F5" w:rsidRPr="003352F5" w:rsidRDefault="003352F5" w:rsidP="000425CC">
      <w:pPr>
        <w:pStyle w:val="Normal1"/>
        <w:spacing w:after="0" w:line="240" w:lineRule="auto"/>
        <w:jc w:val="center"/>
        <w:rPr>
          <w:rFonts w:ascii="Arial" w:eastAsia="Times New Roman" w:hAnsi="Arial" w:cs="Arial"/>
          <w:b/>
          <w:bCs/>
          <w:highlight w:val="yellow"/>
          <w:lang w:val="ro-RO"/>
        </w:rPr>
      </w:pPr>
    </w:p>
    <w:p w14:paraId="7EF88883" w14:textId="77777777" w:rsidR="00360427" w:rsidRPr="003352F5" w:rsidRDefault="00360427" w:rsidP="00360427">
      <w:pPr>
        <w:widowControl/>
        <w:overflowPunct w:val="0"/>
        <w:adjustRightInd w:val="0"/>
        <w:ind w:firstLine="567"/>
        <w:jc w:val="both"/>
        <w:rPr>
          <w:rFonts w:ascii="Arial" w:hAnsi="Arial" w:cs="Arial"/>
        </w:rPr>
      </w:pPr>
      <w:r w:rsidRPr="003352F5">
        <w:rPr>
          <w:rFonts w:ascii="Arial" w:hAnsi="Arial" w:cs="Arial"/>
        </w:rPr>
        <w:t>Baza legislativă pentru înfiinţarea reţelei Natura 2000 o constituie Directivele 79/409/EC („Directiva Păsări”) şi 92/43/EEC („Directiva Habitate”). Conform Directivei Habitate, scopul reţelei Natura 2000 este de a stabili un „statut de conservare favorabil” pentru habitatele şi speciile considerate a fi de interes comunitar.</w:t>
      </w:r>
    </w:p>
    <w:p w14:paraId="1F9A0A2B" w14:textId="77777777" w:rsidR="00360427" w:rsidRPr="003352F5" w:rsidRDefault="00360427" w:rsidP="00360427">
      <w:pPr>
        <w:widowControl/>
        <w:overflowPunct w:val="0"/>
        <w:adjustRightInd w:val="0"/>
        <w:ind w:firstLine="567"/>
        <w:jc w:val="both"/>
        <w:rPr>
          <w:rFonts w:ascii="Arial" w:hAnsi="Arial" w:cs="Arial"/>
        </w:rPr>
      </w:pPr>
      <w:r w:rsidRPr="003352F5">
        <w:rPr>
          <w:rFonts w:ascii="Arial" w:hAnsi="Arial" w:cs="Arial"/>
        </w:rPr>
        <w:t>Articolul 4 al Directivei Habitate afirmă în mod clar că de îndată ce o arie este constituită ca sit de importanţă comunitară, aceasta trebuie tratată în conformitate cu prevederile Articolului 6. Înainte de orice se vor lua măsuri ca practicile de utilizare a terenului să nu provoace degradarea valorilor de conservare ale sitului. Pentru siturile forestiere, de exemplu, aceasta ar putea include, de pildă, să nu se facă defrişări pe suprafeţe mari, să nu se schimbe forma de utilizare a terenului sau să nu se înlocuiască speciile indigene de arbori cu alte specii exotice.</w:t>
      </w:r>
    </w:p>
    <w:p w14:paraId="7384E1C5" w14:textId="77777777" w:rsidR="00360427" w:rsidRPr="003352F5" w:rsidRDefault="00360427" w:rsidP="00360427">
      <w:pPr>
        <w:widowControl/>
        <w:overflowPunct w:val="0"/>
        <w:adjustRightInd w:val="0"/>
        <w:ind w:firstLine="567"/>
        <w:jc w:val="both"/>
        <w:rPr>
          <w:rFonts w:ascii="Arial" w:hAnsi="Arial" w:cs="Arial"/>
        </w:rPr>
      </w:pPr>
      <w:r w:rsidRPr="003352F5">
        <w:rPr>
          <w:rFonts w:ascii="Arial" w:hAnsi="Arial" w:cs="Arial"/>
        </w:rPr>
        <w:t xml:space="preserve"> Conceptul de „statut de conservare favorabil” este definit în articolul 1 al directivei habitate în funcţie de dinamica populaţiilor de specii, tendinţe în răspândirea speciilor şi habitatelor şi de restul zonei de habitate. (Natura 2000 şi pădurile, C.E.)</w:t>
      </w:r>
    </w:p>
    <w:p w14:paraId="4BD62DB7" w14:textId="77777777" w:rsidR="00360427" w:rsidRPr="003352F5" w:rsidRDefault="00360427" w:rsidP="00360427">
      <w:pPr>
        <w:widowControl/>
        <w:overflowPunct w:val="0"/>
        <w:adjustRightInd w:val="0"/>
        <w:ind w:firstLine="567"/>
        <w:jc w:val="both"/>
        <w:rPr>
          <w:rFonts w:ascii="Arial" w:hAnsi="Arial" w:cs="Arial"/>
        </w:rPr>
      </w:pPr>
      <w:r w:rsidRPr="003352F5">
        <w:rPr>
          <w:rFonts w:ascii="Arial" w:hAnsi="Arial" w:cs="Arial"/>
        </w:rPr>
        <w:t xml:space="preserve">Obiectivele de conservare a ariilor naturale protejate au în vedere menţinerea şi restaurarea statutului favorabil de conservare a habitatelor și speciilor de interes comunitar. Stabilirea </w:t>
      </w:r>
      <w:r w:rsidRPr="003352F5">
        <w:rPr>
          <w:rFonts w:ascii="Arial" w:hAnsi="Arial" w:cs="Arial"/>
        </w:rPr>
        <w:lastRenderedPageBreak/>
        <w:t>obiectivelor de conservare se face ţinându-se cont de caracteristicile ariei naturale protejate (reprezentativitate, suprafaţa relativă, populaţia, statutul de conservare etc.).</w:t>
      </w:r>
    </w:p>
    <w:p w14:paraId="325FA013" w14:textId="77777777" w:rsidR="0092528F" w:rsidRPr="003352F5" w:rsidRDefault="0092528F" w:rsidP="00360427">
      <w:pPr>
        <w:widowControl/>
        <w:overflowPunct w:val="0"/>
        <w:adjustRightInd w:val="0"/>
        <w:ind w:firstLine="567"/>
        <w:jc w:val="both"/>
        <w:rPr>
          <w:rFonts w:ascii="Arial" w:hAnsi="Arial" w:cs="Arial"/>
        </w:rPr>
      </w:pPr>
    </w:p>
    <w:p w14:paraId="464A8510" w14:textId="77777777" w:rsidR="0092528F" w:rsidRPr="003352F5" w:rsidRDefault="0092528F" w:rsidP="00360427">
      <w:pPr>
        <w:widowControl/>
        <w:overflowPunct w:val="0"/>
        <w:adjustRightInd w:val="0"/>
        <w:ind w:firstLine="567"/>
        <w:jc w:val="both"/>
        <w:rPr>
          <w:rFonts w:ascii="Arial" w:hAnsi="Arial" w:cs="Arial"/>
        </w:rPr>
      </w:pPr>
    </w:p>
    <w:p w14:paraId="23AE9D7A" w14:textId="77777777" w:rsidR="0092528F" w:rsidRPr="003352F5" w:rsidRDefault="0092528F" w:rsidP="00360427">
      <w:pPr>
        <w:widowControl/>
        <w:overflowPunct w:val="0"/>
        <w:adjustRightInd w:val="0"/>
        <w:ind w:firstLine="567"/>
        <w:jc w:val="both"/>
        <w:rPr>
          <w:rFonts w:ascii="Arial" w:hAnsi="Arial" w:cs="Arial"/>
        </w:rPr>
      </w:pPr>
    </w:p>
    <w:p w14:paraId="2F10EF04" w14:textId="77777777" w:rsidR="00360427" w:rsidRPr="003352F5" w:rsidRDefault="00360427" w:rsidP="00360427">
      <w:pPr>
        <w:widowControl/>
        <w:overflowPunct w:val="0"/>
        <w:adjustRightInd w:val="0"/>
        <w:ind w:firstLine="840"/>
        <w:jc w:val="both"/>
        <w:rPr>
          <w:rFonts w:ascii="Arial" w:hAnsi="Arial" w:cs="Arial"/>
        </w:rPr>
      </w:pPr>
    </w:p>
    <w:p w14:paraId="37AE3C67" w14:textId="77777777" w:rsidR="00360427" w:rsidRPr="003352F5" w:rsidRDefault="00360427" w:rsidP="00360427">
      <w:pPr>
        <w:widowControl/>
        <w:overflowPunct w:val="0"/>
        <w:adjustRightInd w:val="0"/>
        <w:ind w:firstLine="840"/>
        <w:jc w:val="both"/>
        <w:rPr>
          <w:rFonts w:ascii="Arial" w:hAnsi="Arial" w:cs="Arial"/>
        </w:rPr>
      </w:pPr>
      <w:r w:rsidRPr="003352F5">
        <w:rPr>
          <w:rFonts w:ascii="Arial" w:hAnsi="Arial" w:cs="Arial"/>
        </w:rPr>
        <w:t xml:space="preserve">  Integritatea ariei naturale protejate de interes comunitar este posibil afectată dacă planul poate:</w:t>
      </w:r>
    </w:p>
    <w:p w14:paraId="32500DFD" w14:textId="77777777" w:rsidR="00360427" w:rsidRPr="003352F5" w:rsidRDefault="00360427" w:rsidP="00360427">
      <w:pPr>
        <w:widowControl/>
        <w:overflowPunct w:val="0"/>
        <w:adjustRightInd w:val="0"/>
        <w:ind w:firstLine="840"/>
        <w:jc w:val="both"/>
        <w:rPr>
          <w:rFonts w:ascii="Arial" w:hAnsi="Arial" w:cs="Arial"/>
        </w:rPr>
      </w:pPr>
      <w:r w:rsidRPr="003352F5">
        <w:rPr>
          <w:rFonts w:ascii="Arial" w:hAnsi="Arial" w:cs="Arial"/>
        </w:rPr>
        <w:t xml:space="preserve">    1. să reducă suprafaţa habitatelor şi/sau numărul exemplarelor speciilor de interes comunitar;</w:t>
      </w:r>
    </w:p>
    <w:p w14:paraId="44358331" w14:textId="77777777" w:rsidR="00360427" w:rsidRPr="003352F5" w:rsidRDefault="00360427" w:rsidP="00360427">
      <w:pPr>
        <w:widowControl/>
        <w:overflowPunct w:val="0"/>
        <w:adjustRightInd w:val="0"/>
        <w:ind w:firstLine="840"/>
        <w:jc w:val="both"/>
        <w:rPr>
          <w:rFonts w:ascii="Arial" w:hAnsi="Arial" w:cs="Arial"/>
        </w:rPr>
      </w:pPr>
      <w:r w:rsidRPr="003352F5">
        <w:rPr>
          <w:rFonts w:ascii="Arial" w:hAnsi="Arial" w:cs="Arial"/>
        </w:rPr>
        <w:t xml:space="preserve">    2. să ducă la fragmentarea habitatelor speciilor de interes comunitar;</w:t>
      </w:r>
    </w:p>
    <w:p w14:paraId="53F6D84D" w14:textId="77777777" w:rsidR="00360427" w:rsidRPr="003352F5" w:rsidRDefault="00360427" w:rsidP="00360427">
      <w:pPr>
        <w:widowControl/>
        <w:overflowPunct w:val="0"/>
        <w:adjustRightInd w:val="0"/>
        <w:ind w:firstLine="840"/>
        <w:jc w:val="both"/>
        <w:rPr>
          <w:rFonts w:ascii="Arial" w:hAnsi="Arial" w:cs="Arial"/>
        </w:rPr>
      </w:pPr>
      <w:r w:rsidRPr="003352F5">
        <w:rPr>
          <w:rFonts w:ascii="Arial" w:hAnsi="Arial" w:cs="Arial"/>
        </w:rPr>
        <w:t xml:space="preserve">    3. să aibă impact negativ asupra factorilor care determină menţinerea stării favorabile de conservare a ariei naturale protejate de interes comunitar;</w:t>
      </w:r>
    </w:p>
    <w:p w14:paraId="3FD4D239" w14:textId="77777777" w:rsidR="00360427" w:rsidRPr="003352F5" w:rsidRDefault="00360427" w:rsidP="00360427">
      <w:pPr>
        <w:widowControl/>
        <w:overflowPunct w:val="0"/>
        <w:adjustRightInd w:val="0"/>
        <w:ind w:firstLine="840"/>
        <w:jc w:val="both"/>
        <w:rPr>
          <w:rFonts w:ascii="Arial" w:hAnsi="Arial" w:cs="Arial"/>
        </w:rPr>
      </w:pPr>
      <w:r w:rsidRPr="003352F5">
        <w:rPr>
          <w:rFonts w:ascii="Arial" w:hAnsi="Arial" w:cs="Arial"/>
        </w:rPr>
        <w:t xml:space="preserve">    4. să producă modificări ale dinamicii relaţiilor care definesc structura şi/sau funcţia ariei naturale protejate de interes comunitar.</w:t>
      </w:r>
    </w:p>
    <w:p w14:paraId="62919CC9" w14:textId="77777777" w:rsidR="00360427" w:rsidRPr="003352F5" w:rsidRDefault="00360427" w:rsidP="00360427">
      <w:pPr>
        <w:widowControl/>
        <w:overflowPunct w:val="0"/>
        <w:adjustRightInd w:val="0"/>
        <w:ind w:firstLine="840"/>
        <w:jc w:val="both"/>
        <w:rPr>
          <w:rFonts w:ascii="Arial" w:hAnsi="Arial" w:cs="Arial"/>
        </w:rPr>
      </w:pPr>
    </w:p>
    <w:p w14:paraId="0738C12F" w14:textId="77777777" w:rsidR="00360427" w:rsidRPr="003352F5" w:rsidRDefault="00360427" w:rsidP="00360427">
      <w:pPr>
        <w:widowControl/>
        <w:overflowPunct w:val="0"/>
        <w:adjustRightInd w:val="0"/>
        <w:ind w:firstLine="840"/>
        <w:jc w:val="both"/>
        <w:rPr>
          <w:rFonts w:ascii="Arial" w:hAnsi="Arial" w:cs="Arial"/>
        </w:rPr>
      </w:pPr>
    </w:p>
    <w:p w14:paraId="2757ECB6" w14:textId="77777777" w:rsidR="00360427" w:rsidRPr="003352F5" w:rsidRDefault="00360427" w:rsidP="00360427">
      <w:pPr>
        <w:widowControl/>
        <w:autoSpaceDE/>
        <w:autoSpaceDN/>
        <w:ind w:firstLine="567"/>
        <w:jc w:val="both"/>
        <w:rPr>
          <w:rFonts w:ascii="Arial" w:hAnsi="Arial" w:cs="Arial"/>
          <w:sz w:val="24"/>
        </w:rPr>
      </w:pPr>
      <w:bookmarkStart w:id="112" w:name="_Hlk152163606"/>
      <w:r w:rsidRPr="003352F5">
        <w:rPr>
          <w:rFonts w:ascii="Arial" w:hAnsi="Arial" w:cs="Arial"/>
          <w:sz w:val="24"/>
        </w:rPr>
        <w:t>Conform art. 4 pct. 34 din OUG nr. 57/2007, aprobată cu modificări de Legea nr. 49/2009, definiţia planului de management al unei arii naturale protejate este următoarea: „</w:t>
      </w:r>
      <w:r w:rsidRPr="003352F5">
        <w:rPr>
          <w:rFonts w:ascii="Arial" w:hAnsi="Arial" w:cs="Arial"/>
          <w:i/>
          <w:iCs/>
          <w:sz w:val="24"/>
        </w:rPr>
        <w:t>documentul care descrie şi evaluează situaţia prezentă a ariei naturale protejate, defineşte obiectivele, precizează acţiunile de conservare necesare şi reglementează activităţile care se pot desfăşura pe teritoriul ariilor, în conformitate cu obiectivele de management</w:t>
      </w:r>
      <w:r w:rsidRPr="003352F5">
        <w:rPr>
          <w:rFonts w:ascii="Arial" w:hAnsi="Arial" w:cs="Arial"/>
          <w:sz w:val="24"/>
        </w:rPr>
        <w:t>”.</w:t>
      </w:r>
    </w:p>
    <w:p w14:paraId="7320C447" w14:textId="77777777" w:rsidR="00360427" w:rsidRPr="003352F5" w:rsidRDefault="00360427" w:rsidP="00360427">
      <w:pPr>
        <w:widowControl/>
        <w:autoSpaceDE/>
        <w:autoSpaceDN/>
        <w:ind w:firstLine="720"/>
        <w:jc w:val="both"/>
        <w:rPr>
          <w:rFonts w:ascii="Arial" w:hAnsi="Arial" w:cs="Arial"/>
          <w:sz w:val="24"/>
        </w:rPr>
      </w:pPr>
      <w:r w:rsidRPr="003352F5">
        <w:rPr>
          <w:rFonts w:ascii="Arial" w:hAnsi="Arial" w:cs="Arial"/>
          <w:sz w:val="24"/>
        </w:rPr>
        <w:t>Obiectivele de conservare ale unei arii naturale protejate de interes comunitar au în vedere menţinerea şi/sau restaurarea statutului favorabil de conservare a speciilor şi habitatelor de interes comunitar. Stabilirea obiectivelor de conservare se realizează ţinându-se cont de caracteristicile fiecărei arii naturale protejate de interes comunitar (reprezentativitate, suprafaţa relativă, populaţia, statutul de conservare etc.), prin planurile de management al ariilor naturale protejate de interes comunitar, după cum s-a arătat în paragraful anterior.</w:t>
      </w:r>
      <w:bookmarkEnd w:id="112"/>
    </w:p>
    <w:p w14:paraId="4B16C08B" w14:textId="77777777" w:rsidR="00360427" w:rsidRPr="009C2258" w:rsidRDefault="00360427" w:rsidP="00360427">
      <w:pPr>
        <w:widowControl/>
        <w:autoSpaceDE/>
        <w:autoSpaceDN/>
        <w:ind w:firstLine="720"/>
        <w:jc w:val="both"/>
        <w:rPr>
          <w:rFonts w:ascii="Arial" w:hAnsi="Arial" w:cs="Arial"/>
          <w:color w:val="EE0000"/>
          <w:sz w:val="24"/>
        </w:rPr>
      </w:pPr>
    </w:p>
    <w:p w14:paraId="617BF5FB" w14:textId="1447ECBC" w:rsidR="00360427" w:rsidRPr="003352F5" w:rsidRDefault="00360427" w:rsidP="00CF6437">
      <w:pPr>
        <w:widowControl/>
        <w:autoSpaceDE/>
        <w:autoSpaceDN/>
        <w:spacing w:after="200" w:line="276" w:lineRule="auto"/>
        <w:ind w:firstLine="1134"/>
        <w:jc w:val="center"/>
        <w:rPr>
          <w:rFonts w:ascii="Arial" w:hAnsi="Arial" w:cs="Arial"/>
          <w:b/>
          <w:bCs/>
          <w:u w:val="single"/>
        </w:rPr>
      </w:pPr>
      <w:r w:rsidRPr="003352F5">
        <w:rPr>
          <w:rFonts w:ascii="Arial" w:hAnsi="Arial" w:cs="Arial"/>
          <w:b/>
          <w:bCs/>
          <w:u w:val="single"/>
        </w:rPr>
        <w:t xml:space="preserve">Obiective de conservare </w:t>
      </w:r>
    </w:p>
    <w:p w14:paraId="394B713B" w14:textId="6A17A88E" w:rsidR="00CF6437" w:rsidRPr="003352F5" w:rsidRDefault="00CF6437" w:rsidP="003352F5">
      <w:pPr>
        <w:ind w:firstLine="708"/>
        <w:rPr>
          <w:rFonts w:ascii="Arial" w:hAnsi="Arial" w:cs="Arial"/>
          <w:lang w:val="pt-BR"/>
        </w:rPr>
      </w:pPr>
      <w:r w:rsidRPr="003352F5">
        <w:rPr>
          <w:rFonts w:ascii="Arial" w:hAnsi="Arial" w:cs="Arial"/>
          <w:lang w:val="pt-BR"/>
        </w:rPr>
        <w:t xml:space="preserve">Pentru siturile de importanta comunitara </w:t>
      </w:r>
      <w:r w:rsidRPr="003352F5">
        <w:rPr>
          <w:rFonts w:ascii="Arial" w:hAnsi="Arial" w:cs="Arial"/>
          <w:spacing w:val="1"/>
          <w:lang w:val="pt-BR"/>
        </w:rPr>
        <w:t xml:space="preserve"> </w:t>
      </w:r>
      <w:r w:rsidR="003352F5" w:rsidRPr="003352F5">
        <w:rPr>
          <w:rFonts w:ascii="Arial" w:hAnsi="Arial" w:cs="Arial"/>
        </w:rPr>
        <w:t>ROSCI0038 Ciucaş</w:t>
      </w:r>
      <w:r w:rsidR="003352F5" w:rsidRPr="003352F5">
        <w:rPr>
          <w:rFonts w:ascii="Arial" w:hAnsi="Arial" w:cs="Arial"/>
          <w:lang w:val="pt-BR"/>
        </w:rPr>
        <w:t xml:space="preserve">  nu </w:t>
      </w:r>
      <w:r w:rsidRPr="003352F5">
        <w:rPr>
          <w:rFonts w:ascii="Arial" w:hAnsi="Arial" w:cs="Arial"/>
          <w:lang w:val="pt-BR"/>
        </w:rPr>
        <w:t>există</w:t>
      </w:r>
      <w:r w:rsidRPr="003352F5">
        <w:rPr>
          <w:rFonts w:ascii="Arial" w:hAnsi="Arial" w:cs="Arial"/>
          <w:spacing w:val="2"/>
          <w:lang w:val="pt-BR"/>
        </w:rPr>
        <w:t xml:space="preserve"> </w:t>
      </w:r>
      <w:r w:rsidRPr="003352F5">
        <w:rPr>
          <w:rFonts w:ascii="Arial" w:hAnsi="Arial" w:cs="Arial"/>
          <w:lang w:val="pt-BR"/>
        </w:rPr>
        <w:t>plan</w:t>
      </w:r>
      <w:r w:rsidRPr="003352F5">
        <w:rPr>
          <w:rFonts w:ascii="Arial" w:hAnsi="Arial" w:cs="Arial"/>
          <w:spacing w:val="1"/>
          <w:lang w:val="pt-BR"/>
        </w:rPr>
        <w:t xml:space="preserve"> </w:t>
      </w:r>
      <w:r w:rsidRPr="003352F5">
        <w:rPr>
          <w:rFonts w:ascii="Arial" w:hAnsi="Arial" w:cs="Arial"/>
          <w:lang w:val="pt-BR"/>
        </w:rPr>
        <w:t>de management</w:t>
      </w:r>
      <w:r w:rsidRPr="003352F5">
        <w:rPr>
          <w:rFonts w:ascii="Arial" w:hAnsi="Arial" w:cs="Arial"/>
          <w:spacing w:val="1"/>
          <w:lang w:val="pt-BR"/>
        </w:rPr>
        <w:t xml:space="preserve"> </w:t>
      </w:r>
      <w:r w:rsidRPr="003352F5">
        <w:rPr>
          <w:rFonts w:ascii="Arial" w:hAnsi="Arial" w:cs="Arial"/>
          <w:lang w:val="pt-BR"/>
        </w:rPr>
        <w:t>aprobat</w:t>
      </w:r>
      <w:r w:rsidRPr="003352F5">
        <w:rPr>
          <w:rFonts w:ascii="Arial" w:hAnsi="Arial" w:cs="Arial"/>
        </w:rPr>
        <w:t xml:space="preserve"> .</w:t>
      </w:r>
    </w:p>
    <w:p w14:paraId="1E43BEB9" w14:textId="77777777" w:rsidR="00CF6437" w:rsidRPr="003352F5" w:rsidRDefault="00CF6437" w:rsidP="00CF6437">
      <w:pPr>
        <w:rPr>
          <w:rFonts w:ascii="Arial" w:hAnsi="Arial" w:cs="Arial"/>
          <w:lang w:val="pt-BR"/>
        </w:rPr>
      </w:pPr>
    </w:p>
    <w:p w14:paraId="27F89454" w14:textId="77777777" w:rsidR="00CF6437" w:rsidRPr="003352F5" w:rsidRDefault="00CF6437" w:rsidP="00CF6437">
      <w:pPr>
        <w:rPr>
          <w:rFonts w:ascii="Arial" w:hAnsi="Arial" w:cs="Arial"/>
          <w:lang w:val="it-IT"/>
        </w:rPr>
      </w:pPr>
      <w:r w:rsidRPr="003352F5">
        <w:rPr>
          <w:rFonts w:ascii="Arial" w:hAnsi="Arial" w:cs="Arial"/>
          <w:lang w:val="pt-BR"/>
        </w:rPr>
        <w:tab/>
      </w:r>
      <w:r w:rsidRPr="003352F5">
        <w:rPr>
          <w:rFonts w:ascii="Arial" w:hAnsi="Arial" w:cs="Arial"/>
          <w:lang w:val="it-IT"/>
        </w:rPr>
        <w:t>În conformitate cu cerinţele social-economice, ecologice şi informaţionale, amenajamentul silvic studiat îmbină strategia ecosistemelor forestiere din zonă cu</w:t>
      </w:r>
      <w:r w:rsidRPr="003352F5">
        <w:rPr>
          <w:rFonts w:ascii="Arial" w:hAnsi="Arial" w:cs="Arial"/>
          <w:spacing w:val="1"/>
          <w:lang w:val="it-IT"/>
        </w:rPr>
        <w:t xml:space="preserve"> </w:t>
      </w:r>
      <w:r w:rsidRPr="003352F5">
        <w:rPr>
          <w:rFonts w:ascii="Arial" w:hAnsi="Arial" w:cs="Arial"/>
          <w:lang w:val="it-IT"/>
        </w:rPr>
        <w:t>strategia</w:t>
      </w:r>
      <w:r w:rsidRPr="003352F5">
        <w:rPr>
          <w:rFonts w:ascii="Arial" w:hAnsi="Arial" w:cs="Arial"/>
          <w:spacing w:val="2"/>
          <w:lang w:val="it-IT"/>
        </w:rPr>
        <w:t xml:space="preserve"> </w:t>
      </w:r>
      <w:r w:rsidRPr="003352F5">
        <w:rPr>
          <w:rFonts w:ascii="Arial" w:hAnsi="Arial" w:cs="Arial"/>
          <w:lang w:val="it-IT"/>
        </w:rPr>
        <w:t>dezvoltării</w:t>
      </w:r>
      <w:r w:rsidRPr="003352F5">
        <w:rPr>
          <w:rFonts w:ascii="Arial" w:hAnsi="Arial" w:cs="Arial"/>
          <w:spacing w:val="2"/>
          <w:lang w:val="it-IT"/>
        </w:rPr>
        <w:t xml:space="preserve"> </w:t>
      </w:r>
      <w:r w:rsidRPr="003352F5">
        <w:rPr>
          <w:rFonts w:ascii="Arial" w:hAnsi="Arial" w:cs="Arial"/>
          <w:lang w:val="it-IT"/>
        </w:rPr>
        <w:t>societăţii.</w:t>
      </w:r>
    </w:p>
    <w:p w14:paraId="065F1B2F" w14:textId="77777777" w:rsidR="00CF6437" w:rsidRPr="003352F5" w:rsidRDefault="00CF6437" w:rsidP="00CF6437">
      <w:pPr>
        <w:rPr>
          <w:rFonts w:ascii="Arial" w:hAnsi="Arial" w:cs="Arial"/>
          <w:lang w:val="it-IT"/>
        </w:rPr>
      </w:pPr>
      <w:r w:rsidRPr="003352F5">
        <w:rPr>
          <w:rFonts w:ascii="Arial" w:hAnsi="Arial" w:cs="Arial"/>
          <w:lang w:val="it-IT"/>
        </w:rPr>
        <w:tab/>
        <w:t>Cea</w:t>
      </w:r>
      <w:r w:rsidRPr="003352F5">
        <w:rPr>
          <w:rFonts w:ascii="Arial" w:hAnsi="Arial" w:cs="Arial"/>
          <w:spacing w:val="1"/>
          <w:lang w:val="it-IT"/>
        </w:rPr>
        <w:t xml:space="preserve"> </w:t>
      </w:r>
      <w:r w:rsidRPr="003352F5">
        <w:rPr>
          <w:rFonts w:ascii="Arial" w:hAnsi="Arial" w:cs="Arial"/>
          <w:lang w:val="it-IT"/>
        </w:rPr>
        <w:t>mai</w:t>
      </w:r>
      <w:r w:rsidRPr="003352F5">
        <w:rPr>
          <w:rFonts w:ascii="Arial" w:hAnsi="Arial" w:cs="Arial"/>
          <w:spacing w:val="1"/>
          <w:lang w:val="it-IT"/>
        </w:rPr>
        <w:t xml:space="preserve"> </w:t>
      </w:r>
      <w:r w:rsidRPr="003352F5">
        <w:rPr>
          <w:rFonts w:ascii="Arial" w:hAnsi="Arial" w:cs="Arial"/>
          <w:lang w:val="it-IT"/>
        </w:rPr>
        <w:t>importantă</w:t>
      </w:r>
      <w:r w:rsidRPr="003352F5">
        <w:rPr>
          <w:rFonts w:ascii="Arial" w:hAnsi="Arial" w:cs="Arial"/>
          <w:spacing w:val="1"/>
          <w:lang w:val="it-IT"/>
        </w:rPr>
        <w:t xml:space="preserve"> </w:t>
      </w:r>
      <w:r w:rsidRPr="003352F5">
        <w:rPr>
          <w:rFonts w:ascii="Arial" w:hAnsi="Arial" w:cs="Arial"/>
          <w:lang w:val="it-IT"/>
        </w:rPr>
        <w:t>direcţie</w:t>
      </w:r>
      <w:r w:rsidRPr="003352F5">
        <w:rPr>
          <w:rFonts w:ascii="Arial" w:hAnsi="Arial" w:cs="Arial"/>
          <w:spacing w:val="1"/>
          <w:lang w:val="it-IT"/>
        </w:rPr>
        <w:t xml:space="preserve"> </w:t>
      </w:r>
      <w:r w:rsidRPr="003352F5">
        <w:rPr>
          <w:rFonts w:ascii="Arial" w:hAnsi="Arial" w:cs="Arial"/>
          <w:lang w:val="it-IT"/>
        </w:rPr>
        <w:t>în</w:t>
      </w:r>
      <w:r w:rsidRPr="003352F5">
        <w:rPr>
          <w:rFonts w:ascii="Arial" w:hAnsi="Arial" w:cs="Arial"/>
          <w:spacing w:val="1"/>
          <w:lang w:val="it-IT"/>
        </w:rPr>
        <w:t xml:space="preserve"> </w:t>
      </w:r>
      <w:r w:rsidRPr="003352F5">
        <w:rPr>
          <w:rFonts w:ascii="Arial" w:hAnsi="Arial" w:cs="Arial"/>
          <w:lang w:val="it-IT"/>
        </w:rPr>
        <w:t>care</w:t>
      </w:r>
      <w:r w:rsidRPr="003352F5">
        <w:rPr>
          <w:rFonts w:ascii="Arial" w:hAnsi="Arial" w:cs="Arial"/>
          <w:spacing w:val="1"/>
          <w:lang w:val="it-IT"/>
        </w:rPr>
        <w:t xml:space="preserve"> </w:t>
      </w:r>
      <w:r w:rsidRPr="003352F5">
        <w:rPr>
          <w:rFonts w:ascii="Arial" w:hAnsi="Arial" w:cs="Arial"/>
          <w:lang w:val="it-IT"/>
        </w:rPr>
        <w:t>s-a</w:t>
      </w:r>
      <w:r w:rsidRPr="003352F5">
        <w:rPr>
          <w:rFonts w:ascii="Arial" w:hAnsi="Arial" w:cs="Arial"/>
          <w:spacing w:val="1"/>
          <w:lang w:val="it-IT"/>
        </w:rPr>
        <w:t xml:space="preserve"> </w:t>
      </w:r>
      <w:r w:rsidRPr="003352F5">
        <w:rPr>
          <w:rFonts w:ascii="Arial" w:hAnsi="Arial" w:cs="Arial"/>
          <w:lang w:val="it-IT"/>
        </w:rPr>
        <w:t>acţionat</w:t>
      </w:r>
      <w:r w:rsidRPr="003352F5">
        <w:rPr>
          <w:rFonts w:ascii="Arial" w:hAnsi="Arial" w:cs="Arial"/>
          <w:spacing w:val="1"/>
          <w:lang w:val="it-IT"/>
        </w:rPr>
        <w:t xml:space="preserve"> </w:t>
      </w:r>
      <w:r w:rsidRPr="003352F5">
        <w:rPr>
          <w:rFonts w:ascii="Arial" w:hAnsi="Arial" w:cs="Arial"/>
          <w:lang w:val="it-IT"/>
        </w:rPr>
        <w:t>o</w:t>
      </w:r>
      <w:r w:rsidRPr="003352F5">
        <w:rPr>
          <w:rFonts w:ascii="Arial" w:hAnsi="Arial" w:cs="Arial"/>
          <w:spacing w:val="1"/>
          <w:lang w:val="it-IT"/>
        </w:rPr>
        <w:t xml:space="preserve"> </w:t>
      </w:r>
      <w:r w:rsidRPr="003352F5">
        <w:rPr>
          <w:rFonts w:ascii="Arial" w:hAnsi="Arial" w:cs="Arial"/>
          <w:lang w:val="it-IT"/>
        </w:rPr>
        <w:t>constituie</w:t>
      </w:r>
      <w:r w:rsidRPr="003352F5">
        <w:rPr>
          <w:rFonts w:ascii="Arial" w:hAnsi="Arial" w:cs="Arial"/>
          <w:spacing w:val="1"/>
          <w:lang w:val="it-IT"/>
        </w:rPr>
        <w:t xml:space="preserve"> </w:t>
      </w:r>
      <w:r w:rsidRPr="003352F5">
        <w:rPr>
          <w:rFonts w:ascii="Arial" w:hAnsi="Arial" w:cs="Arial"/>
          <w:lang w:val="it-IT"/>
        </w:rPr>
        <w:t>creşterea</w:t>
      </w:r>
      <w:r w:rsidRPr="003352F5">
        <w:rPr>
          <w:rFonts w:ascii="Arial" w:hAnsi="Arial" w:cs="Arial"/>
          <w:spacing w:val="1"/>
          <w:lang w:val="it-IT"/>
        </w:rPr>
        <w:t xml:space="preserve"> </w:t>
      </w:r>
      <w:r w:rsidRPr="003352F5">
        <w:rPr>
          <w:rFonts w:ascii="Arial" w:hAnsi="Arial" w:cs="Arial"/>
          <w:lang w:val="it-IT"/>
        </w:rPr>
        <w:t>protecţiei</w:t>
      </w:r>
      <w:r w:rsidRPr="003352F5">
        <w:rPr>
          <w:rFonts w:ascii="Arial" w:hAnsi="Arial" w:cs="Arial"/>
          <w:spacing w:val="1"/>
          <w:lang w:val="it-IT"/>
        </w:rPr>
        <w:t xml:space="preserve"> </w:t>
      </w:r>
      <w:r w:rsidRPr="003352F5">
        <w:rPr>
          <w:rFonts w:ascii="Arial" w:hAnsi="Arial" w:cs="Arial"/>
          <w:lang w:val="it-IT"/>
        </w:rPr>
        <w:t>mediului înconjurător, creşterea calităţii factorilor de mediu (aer, apă, sol, floră şi faună) şi</w:t>
      </w:r>
      <w:r w:rsidRPr="003352F5">
        <w:rPr>
          <w:rFonts w:ascii="Arial" w:hAnsi="Arial" w:cs="Arial"/>
          <w:spacing w:val="1"/>
          <w:lang w:val="it-IT"/>
        </w:rPr>
        <w:t xml:space="preserve"> </w:t>
      </w:r>
      <w:r w:rsidRPr="003352F5">
        <w:rPr>
          <w:rFonts w:ascii="Arial" w:hAnsi="Arial" w:cs="Arial"/>
          <w:lang w:val="it-IT"/>
        </w:rPr>
        <w:t>ridicarea</w:t>
      </w:r>
      <w:r w:rsidRPr="003352F5">
        <w:rPr>
          <w:rFonts w:ascii="Arial" w:hAnsi="Arial" w:cs="Arial"/>
          <w:spacing w:val="1"/>
          <w:lang w:val="it-IT"/>
        </w:rPr>
        <w:t xml:space="preserve"> </w:t>
      </w:r>
      <w:r w:rsidRPr="003352F5">
        <w:rPr>
          <w:rFonts w:ascii="Arial" w:hAnsi="Arial" w:cs="Arial"/>
          <w:lang w:val="it-IT"/>
        </w:rPr>
        <w:t>calităţii</w:t>
      </w:r>
      <w:r w:rsidRPr="003352F5">
        <w:rPr>
          <w:rFonts w:ascii="Arial" w:hAnsi="Arial" w:cs="Arial"/>
          <w:spacing w:val="2"/>
          <w:lang w:val="it-IT"/>
        </w:rPr>
        <w:t xml:space="preserve"> </w:t>
      </w:r>
      <w:r w:rsidRPr="003352F5">
        <w:rPr>
          <w:rFonts w:ascii="Arial" w:hAnsi="Arial" w:cs="Arial"/>
          <w:lang w:val="it-IT"/>
        </w:rPr>
        <w:t>vieţii individuale</w:t>
      </w:r>
      <w:r w:rsidRPr="003352F5">
        <w:rPr>
          <w:rFonts w:ascii="Arial" w:hAnsi="Arial" w:cs="Arial"/>
          <w:spacing w:val="2"/>
          <w:lang w:val="it-IT"/>
        </w:rPr>
        <w:t xml:space="preserve"> </w:t>
      </w:r>
      <w:r w:rsidRPr="003352F5">
        <w:rPr>
          <w:rFonts w:ascii="Arial" w:hAnsi="Arial" w:cs="Arial"/>
          <w:lang w:val="it-IT"/>
        </w:rPr>
        <w:t>şi sociale</w:t>
      </w:r>
      <w:r w:rsidRPr="003352F5">
        <w:rPr>
          <w:rFonts w:ascii="Arial" w:hAnsi="Arial" w:cs="Arial"/>
          <w:spacing w:val="2"/>
          <w:lang w:val="it-IT"/>
        </w:rPr>
        <w:t xml:space="preserve"> </w:t>
      </w:r>
      <w:r w:rsidRPr="003352F5">
        <w:rPr>
          <w:rFonts w:ascii="Arial" w:hAnsi="Arial" w:cs="Arial"/>
          <w:lang w:val="it-IT"/>
        </w:rPr>
        <w:t>a</w:t>
      </w:r>
      <w:r w:rsidRPr="003352F5">
        <w:rPr>
          <w:rFonts w:ascii="Arial" w:hAnsi="Arial" w:cs="Arial"/>
          <w:spacing w:val="3"/>
          <w:lang w:val="it-IT"/>
        </w:rPr>
        <w:t xml:space="preserve"> </w:t>
      </w:r>
      <w:r w:rsidRPr="003352F5">
        <w:rPr>
          <w:rFonts w:ascii="Arial" w:hAnsi="Arial" w:cs="Arial"/>
          <w:lang w:val="it-IT"/>
        </w:rPr>
        <w:t>locuitorilor</w:t>
      </w:r>
      <w:r w:rsidRPr="003352F5">
        <w:rPr>
          <w:rFonts w:ascii="Arial" w:hAnsi="Arial" w:cs="Arial"/>
          <w:spacing w:val="1"/>
          <w:lang w:val="it-IT"/>
        </w:rPr>
        <w:t xml:space="preserve"> </w:t>
      </w:r>
      <w:r w:rsidRPr="003352F5">
        <w:rPr>
          <w:rFonts w:ascii="Arial" w:hAnsi="Arial" w:cs="Arial"/>
          <w:lang w:val="it-IT"/>
        </w:rPr>
        <w:t>din</w:t>
      </w:r>
      <w:r w:rsidRPr="003352F5">
        <w:rPr>
          <w:rFonts w:ascii="Arial" w:hAnsi="Arial" w:cs="Arial"/>
          <w:spacing w:val="2"/>
          <w:lang w:val="it-IT"/>
        </w:rPr>
        <w:t xml:space="preserve"> </w:t>
      </w:r>
      <w:r w:rsidRPr="003352F5">
        <w:rPr>
          <w:rFonts w:ascii="Arial" w:hAnsi="Arial" w:cs="Arial"/>
          <w:lang w:val="it-IT"/>
        </w:rPr>
        <w:t>zonă.</w:t>
      </w:r>
    </w:p>
    <w:p w14:paraId="09A28430" w14:textId="77777777" w:rsidR="00CF6437" w:rsidRPr="003352F5" w:rsidRDefault="00CF6437" w:rsidP="00CF6437">
      <w:pPr>
        <w:rPr>
          <w:rFonts w:ascii="Arial" w:hAnsi="Arial" w:cs="Arial"/>
          <w:lang w:val="pt-BR"/>
        </w:rPr>
      </w:pPr>
      <w:r w:rsidRPr="003352F5">
        <w:rPr>
          <w:rFonts w:ascii="Arial" w:hAnsi="Arial" w:cs="Arial"/>
          <w:lang w:val="it-IT"/>
        </w:rPr>
        <w:tab/>
      </w:r>
    </w:p>
    <w:p w14:paraId="3AB5DC10" w14:textId="77777777" w:rsidR="00CF6437" w:rsidRPr="003352F5" w:rsidRDefault="00CF6437" w:rsidP="00CF6437">
      <w:pPr>
        <w:rPr>
          <w:rFonts w:ascii="Arial" w:hAnsi="Arial" w:cs="Arial"/>
          <w:lang w:val="pt-BR"/>
        </w:rPr>
      </w:pPr>
      <w:r w:rsidRPr="003352F5">
        <w:rPr>
          <w:rFonts w:ascii="Arial" w:hAnsi="Arial" w:cs="Arial"/>
          <w:lang w:val="pt-BR"/>
        </w:rPr>
        <w:tab/>
        <w:t>Obiectivele asumate de amenajamentul silvic susţin integritatea</w:t>
      </w:r>
      <w:r w:rsidRPr="003352F5">
        <w:rPr>
          <w:rFonts w:ascii="Arial" w:hAnsi="Arial" w:cs="Arial"/>
          <w:spacing w:val="-61"/>
          <w:lang w:val="pt-BR"/>
        </w:rPr>
        <w:t xml:space="preserve">     </w:t>
      </w:r>
      <w:r w:rsidRPr="003352F5">
        <w:rPr>
          <w:rFonts w:ascii="Arial" w:hAnsi="Arial" w:cs="Arial"/>
          <w:lang w:val="pt-BR"/>
        </w:rPr>
        <w:t>ariilor naturale protejate de interes comunitar din zonă şi conservarea pe termen lung a</w:t>
      </w:r>
      <w:r w:rsidRPr="003352F5">
        <w:rPr>
          <w:rFonts w:ascii="Arial" w:hAnsi="Arial" w:cs="Arial"/>
          <w:spacing w:val="1"/>
          <w:lang w:val="pt-BR"/>
        </w:rPr>
        <w:t xml:space="preserve"> </w:t>
      </w:r>
      <w:r w:rsidRPr="003352F5">
        <w:rPr>
          <w:rFonts w:ascii="Arial" w:hAnsi="Arial" w:cs="Arial"/>
          <w:lang w:val="pt-BR"/>
        </w:rPr>
        <w:t>habitatelor</w:t>
      </w:r>
      <w:r w:rsidRPr="003352F5">
        <w:rPr>
          <w:rFonts w:ascii="Arial" w:hAnsi="Arial" w:cs="Arial"/>
          <w:spacing w:val="-1"/>
          <w:lang w:val="pt-BR"/>
        </w:rPr>
        <w:t xml:space="preserve"> </w:t>
      </w:r>
      <w:r w:rsidRPr="003352F5">
        <w:rPr>
          <w:rFonts w:ascii="Arial" w:hAnsi="Arial" w:cs="Arial"/>
          <w:lang w:val="pt-BR"/>
        </w:rPr>
        <w:t>forestiere</w:t>
      </w:r>
      <w:r w:rsidRPr="003352F5">
        <w:rPr>
          <w:rFonts w:ascii="Arial" w:hAnsi="Arial" w:cs="Arial"/>
          <w:spacing w:val="1"/>
          <w:lang w:val="pt-BR"/>
        </w:rPr>
        <w:t xml:space="preserve"> </w:t>
      </w:r>
      <w:r w:rsidRPr="003352F5">
        <w:rPr>
          <w:rFonts w:ascii="Arial" w:hAnsi="Arial" w:cs="Arial"/>
          <w:lang w:val="pt-BR"/>
        </w:rPr>
        <w:t>de</w:t>
      </w:r>
      <w:r w:rsidRPr="003352F5">
        <w:rPr>
          <w:rFonts w:ascii="Arial" w:hAnsi="Arial" w:cs="Arial"/>
          <w:spacing w:val="3"/>
          <w:lang w:val="pt-BR"/>
        </w:rPr>
        <w:t xml:space="preserve"> </w:t>
      </w:r>
      <w:r w:rsidRPr="003352F5">
        <w:rPr>
          <w:rFonts w:ascii="Arial" w:hAnsi="Arial" w:cs="Arial"/>
          <w:lang w:val="pt-BR"/>
        </w:rPr>
        <w:t>interes</w:t>
      </w:r>
      <w:r w:rsidRPr="003352F5">
        <w:rPr>
          <w:rFonts w:ascii="Arial" w:hAnsi="Arial" w:cs="Arial"/>
          <w:spacing w:val="-1"/>
          <w:lang w:val="pt-BR"/>
        </w:rPr>
        <w:t xml:space="preserve"> </w:t>
      </w:r>
      <w:r w:rsidRPr="003352F5">
        <w:rPr>
          <w:rFonts w:ascii="Arial" w:hAnsi="Arial" w:cs="Arial"/>
          <w:lang w:val="pt-BR"/>
        </w:rPr>
        <w:t>comunitar</w:t>
      </w:r>
      <w:r w:rsidRPr="003352F5">
        <w:rPr>
          <w:rFonts w:ascii="Arial" w:hAnsi="Arial" w:cs="Arial"/>
          <w:spacing w:val="2"/>
          <w:lang w:val="pt-BR"/>
        </w:rPr>
        <w:t xml:space="preserve"> </w:t>
      </w:r>
      <w:r w:rsidRPr="003352F5">
        <w:rPr>
          <w:rFonts w:ascii="Arial" w:hAnsi="Arial" w:cs="Arial"/>
          <w:lang w:val="pt-BR"/>
        </w:rPr>
        <w:t>din</w:t>
      </w:r>
      <w:r w:rsidRPr="003352F5">
        <w:rPr>
          <w:rFonts w:ascii="Arial" w:hAnsi="Arial" w:cs="Arial"/>
          <w:spacing w:val="1"/>
          <w:lang w:val="pt-BR"/>
        </w:rPr>
        <w:t xml:space="preserve"> </w:t>
      </w:r>
      <w:r w:rsidRPr="003352F5">
        <w:rPr>
          <w:rFonts w:ascii="Arial" w:hAnsi="Arial" w:cs="Arial"/>
          <w:lang w:val="pt-BR"/>
        </w:rPr>
        <w:t>zonă.</w:t>
      </w:r>
    </w:p>
    <w:p w14:paraId="6DC8153F" w14:textId="77777777" w:rsidR="00CF6437" w:rsidRPr="003352F5" w:rsidRDefault="00CF6437" w:rsidP="00CF6437">
      <w:pPr>
        <w:ind w:left="20" w:right="420" w:firstLine="534"/>
        <w:jc w:val="both"/>
        <w:rPr>
          <w:rFonts w:ascii="Arial" w:hAnsi="Arial" w:cs="Arial"/>
          <w:lang w:val="pt-BR"/>
        </w:rPr>
      </w:pPr>
      <w:r w:rsidRPr="003352F5">
        <w:rPr>
          <w:rFonts w:ascii="Arial" w:hAnsi="Arial" w:cs="Arial"/>
        </w:rPr>
        <w:t>Obiectivele</w:t>
      </w:r>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r w:rsidRPr="003352F5">
        <w:rPr>
          <w:rFonts w:ascii="Arial" w:hAnsi="Arial" w:cs="Arial"/>
        </w:rPr>
        <w:t>conservare</w:t>
      </w:r>
      <w:r w:rsidRPr="003352F5">
        <w:rPr>
          <w:rFonts w:ascii="Arial" w:hAnsi="Arial" w:cs="Arial"/>
          <w:spacing w:val="1"/>
        </w:rPr>
        <w:t xml:space="preserve"> </w:t>
      </w:r>
      <w:r w:rsidRPr="003352F5">
        <w:rPr>
          <w:rFonts w:ascii="Arial" w:hAnsi="Arial" w:cs="Arial"/>
        </w:rPr>
        <w:t>a</w:t>
      </w:r>
      <w:r w:rsidRPr="003352F5">
        <w:rPr>
          <w:rFonts w:ascii="Arial" w:hAnsi="Arial" w:cs="Arial"/>
          <w:spacing w:val="1"/>
        </w:rPr>
        <w:t xml:space="preserve"> </w:t>
      </w:r>
      <w:r w:rsidRPr="003352F5">
        <w:rPr>
          <w:rFonts w:ascii="Arial" w:hAnsi="Arial" w:cs="Arial"/>
        </w:rPr>
        <w:t>ariei</w:t>
      </w:r>
      <w:r w:rsidRPr="003352F5">
        <w:rPr>
          <w:rFonts w:ascii="Arial" w:hAnsi="Arial" w:cs="Arial"/>
          <w:spacing w:val="1"/>
        </w:rPr>
        <w:t xml:space="preserve"> </w:t>
      </w:r>
      <w:r w:rsidRPr="003352F5">
        <w:rPr>
          <w:rFonts w:ascii="Arial" w:hAnsi="Arial" w:cs="Arial"/>
        </w:rPr>
        <w:t>naturale</w:t>
      </w:r>
      <w:r w:rsidRPr="003352F5">
        <w:rPr>
          <w:rFonts w:ascii="Arial" w:hAnsi="Arial" w:cs="Arial"/>
          <w:spacing w:val="1"/>
        </w:rPr>
        <w:t xml:space="preserve"> </w:t>
      </w:r>
      <w:r w:rsidRPr="003352F5">
        <w:rPr>
          <w:rFonts w:ascii="Arial" w:hAnsi="Arial" w:cs="Arial"/>
        </w:rPr>
        <w:t>protejate</w:t>
      </w:r>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r w:rsidRPr="003352F5">
        <w:rPr>
          <w:rFonts w:ascii="Arial" w:hAnsi="Arial" w:cs="Arial"/>
        </w:rPr>
        <w:t>interes</w:t>
      </w:r>
      <w:r w:rsidRPr="003352F5">
        <w:rPr>
          <w:rFonts w:ascii="Arial" w:hAnsi="Arial" w:cs="Arial"/>
          <w:spacing w:val="1"/>
        </w:rPr>
        <w:t xml:space="preserve"> </w:t>
      </w:r>
      <w:r w:rsidRPr="003352F5">
        <w:rPr>
          <w:rFonts w:ascii="Arial" w:hAnsi="Arial" w:cs="Arial"/>
        </w:rPr>
        <w:t>comunitar</w:t>
      </w:r>
      <w:r w:rsidRPr="003352F5">
        <w:rPr>
          <w:rFonts w:ascii="Arial" w:hAnsi="Arial" w:cs="Arial"/>
          <w:spacing w:val="1"/>
        </w:rPr>
        <w:t xml:space="preserve"> </w:t>
      </w:r>
      <w:r w:rsidRPr="003352F5">
        <w:rPr>
          <w:rFonts w:ascii="Arial" w:hAnsi="Arial" w:cs="Arial"/>
        </w:rPr>
        <w:t>au</w:t>
      </w:r>
      <w:r w:rsidRPr="003352F5">
        <w:rPr>
          <w:rFonts w:ascii="Arial" w:hAnsi="Arial" w:cs="Arial"/>
          <w:spacing w:val="1"/>
        </w:rPr>
        <w:t xml:space="preserve"> </w:t>
      </w:r>
      <w:r w:rsidRPr="003352F5">
        <w:rPr>
          <w:rFonts w:ascii="Arial" w:hAnsi="Arial" w:cs="Arial"/>
        </w:rPr>
        <w:t>în</w:t>
      </w:r>
      <w:r w:rsidRPr="003352F5">
        <w:rPr>
          <w:rFonts w:ascii="Arial" w:hAnsi="Arial" w:cs="Arial"/>
          <w:spacing w:val="1"/>
        </w:rPr>
        <w:t xml:space="preserve"> </w:t>
      </w:r>
      <w:r w:rsidRPr="003352F5">
        <w:rPr>
          <w:rFonts w:ascii="Arial" w:hAnsi="Arial" w:cs="Arial"/>
        </w:rPr>
        <w:t>vedere</w:t>
      </w:r>
      <w:r w:rsidRPr="003352F5">
        <w:rPr>
          <w:rFonts w:ascii="Arial" w:hAnsi="Arial" w:cs="Arial"/>
          <w:spacing w:val="1"/>
        </w:rPr>
        <w:t xml:space="preserve"> </w:t>
      </w:r>
      <w:r w:rsidRPr="003352F5">
        <w:rPr>
          <w:rFonts w:ascii="Arial" w:hAnsi="Arial" w:cs="Arial"/>
        </w:rPr>
        <w:t>menţinerea</w:t>
      </w:r>
      <w:r w:rsidRPr="003352F5">
        <w:rPr>
          <w:rFonts w:ascii="Arial" w:hAnsi="Arial" w:cs="Arial"/>
          <w:spacing w:val="1"/>
        </w:rPr>
        <w:t xml:space="preserve"> </w:t>
      </w:r>
      <w:r w:rsidRPr="003352F5">
        <w:rPr>
          <w:rFonts w:ascii="Arial" w:hAnsi="Arial" w:cs="Arial"/>
        </w:rPr>
        <w:t>şi</w:t>
      </w:r>
      <w:r w:rsidRPr="003352F5">
        <w:rPr>
          <w:rFonts w:ascii="Arial" w:hAnsi="Arial" w:cs="Arial"/>
          <w:spacing w:val="1"/>
        </w:rPr>
        <w:t xml:space="preserve"> </w:t>
      </w:r>
      <w:r w:rsidRPr="003352F5">
        <w:rPr>
          <w:rFonts w:ascii="Arial" w:hAnsi="Arial" w:cs="Arial"/>
        </w:rPr>
        <w:t>restaurarea</w:t>
      </w:r>
      <w:r w:rsidRPr="003352F5">
        <w:rPr>
          <w:rFonts w:ascii="Arial" w:hAnsi="Arial" w:cs="Arial"/>
          <w:spacing w:val="1"/>
        </w:rPr>
        <w:t xml:space="preserve"> </w:t>
      </w:r>
      <w:r w:rsidRPr="003352F5">
        <w:rPr>
          <w:rFonts w:ascii="Arial" w:hAnsi="Arial" w:cs="Arial"/>
        </w:rPr>
        <w:t>statutului</w:t>
      </w:r>
      <w:r w:rsidRPr="003352F5">
        <w:rPr>
          <w:rFonts w:ascii="Arial" w:hAnsi="Arial" w:cs="Arial"/>
          <w:spacing w:val="1"/>
        </w:rPr>
        <w:t xml:space="preserve"> </w:t>
      </w:r>
      <w:r w:rsidRPr="003352F5">
        <w:rPr>
          <w:rFonts w:ascii="Arial" w:hAnsi="Arial" w:cs="Arial"/>
        </w:rPr>
        <w:t>favorabil</w:t>
      </w:r>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r w:rsidRPr="003352F5">
        <w:rPr>
          <w:rFonts w:ascii="Arial" w:hAnsi="Arial" w:cs="Arial"/>
        </w:rPr>
        <w:t>conservare</w:t>
      </w:r>
      <w:r w:rsidRPr="003352F5">
        <w:rPr>
          <w:rFonts w:ascii="Arial" w:hAnsi="Arial" w:cs="Arial"/>
          <w:spacing w:val="1"/>
        </w:rPr>
        <w:t xml:space="preserve"> </w:t>
      </w:r>
      <w:r w:rsidRPr="003352F5">
        <w:rPr>
          <w:rFonts w:ascii="Arial" w:hAnsi="Arial" w:cs="Arial"/>
        </w:rPr>
        <w:t>a</w:t>
      </w:r>
      <w:r w:rsidRPr="003352F5">
        <w:rPr>
          <w:rFonts w:ascii="Arial" w:hAnsi="Arial" w:cs="Arial"/>
          <w:spacing w:val="1"/>
        </w:rPr>
        <w:t xml:space="preserve"> </w:t>
      </w:r>
      <w:r w:rsidRPr="003352F5">
        <w:rPr>
          <w:rFonts w:ascii="Arial" w:hAnsi="Arial" w:cs="Arial"/>
        </w:rPr>
        <w:t>speciilor</w:t>
      </w:r>
      <w:r w:rsidRPr="003352F5">
        <w:rPr>
          <w:rFonts w:ascii="Arial" w:hAnsi="Arial" w:cs="Arial"/>
          <w:spacing w:val="1"/>
        </w:rPr>
        <w:t xml:space="preserve"> </w:t>
      </w:r>
      <w:r w:rsidRPr="003352F5">
        <w:rPr>
          <w:rFonts w:ascii="Arial" w:hAnsi="Arial" w:cs="Arial"/>
        </w:rPr>
        <w:t>şi</w:t>
      </w:r>
      <w:r w:rsidRPr="003352F5">
        <w:rPr>
          <w:rFonts w:ascii="Arial" w:hAnsi="Arial" w:cs="Arial"/>
          <w:spacing w:val="1"/>
        </w:rPr>
        <w:t xml:space="preserve"> </w:t>
      </w:r>
      <w:r w:rsidRPr="003352F5">
        <w:rPr>
          <w:rFonts w:ascii="Arial" w:hAnsi="Arial" w:cs="Arial"/>
        </w:rPr>
        <w:t>habitatelor</w:t>
      </w:r>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r w:rsidRPr="003352F5">
        <w:rPr>
          <w:rFonts w:ascii="Arial" w:hAnsi="Arial" w:cs="Arial"/>
        </w:rPr>
        <w:t>interes</w:t>
      </w:r>
      <w:r w:rsidRPr="003352F5">
        <w:rPr>
          <w:rFonts w:ascii="Arial" w:hAnsi="Arial" w:cs="Arial"/>
          <w:spacing w:val="1"/>
        </w:rPr>
        <w:t xml:space="preserve"> </w:t>
      </w:r>
      <w:r w:rsidRPr="003352F5">
        <w:rPr>
          <w:rFonts w:ascii="Arial" w:hAnsi="Arial" w:cs="Arial"/>
        </w:rPr>
        <w:t>comunitar.</w:t>
      </w:r>
      <w:r w:rsidRPr="003352F5">
        <w:rPr>
          <w:rFonts w:ascii="Arial" w:hAnsi="Arial" w:cs="Arial"/>
          <w:spacing w:val="1"/>
        </w:rPr>
        <w:t xml:space="preserve"> </w:t>
      </w:r>
      <w:r w:rsidRPr="003352F5">
        <w:rPr>
          <w:rFonts w:ascii="Arial" w:hAnsi="Arial" w:cs="Arial"/>
        </w:rPr>
        <w:t>Stabilirea</w:t>
      </w:r>
      <w:r w:rsidRPr="003352F5">
        <w:rPr>
          <w:rFonts w:ascii="Arial" w:hAnsi="Arial" w:cs="Arial"/>
          <w:spacing w:val="1"/>
        </w:rPr>
        <w:t xml:space="preserve"> </w:t>
      </w:r>
      <w:r w:rsidRPr="003352F5">
        <w:rPr>
          <w:rFonts w:ascii="Arial" w:hAnsi="Arial" w:cs="Arial"/>
        </w:rPr>
        <w:t>obiectivelor</w:t>
      </w:r>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r w:rsidRPr="003352F5">
        <w:rPr>
          <w:rFonts w:ascii="Arial" w:hAnsi="Arial" w:cs="Arial"/>
        </w:rPr>
        <w:t>conservare</w:t>
      </w:r>
      <w:r w:rsidRPr="003352F5">
        <w:rPr>
          <w:rFonts w:ascii="Arial" w:hAnsi="Arial" w:cs="Arial"/>
          <w:spacing w:val="1"/>
        </w:rPr>
        <w:t xml:space="preserve"> </w:t>
      </w:r>
      <w:r w:rsidRPr="003352F5">
        <w:rPr>
          <w:rFonts w:ascii="Arial" w:hAnsi="Arial" w:cs="Arial"/>
        </w:rPr>
        <w:t>se</w:t>
      </w:r>
      <w:r w:rsidRPr="003352F5">
        <w:rPr>
          <w:rFonts w:ascii="Arial" w:hAnsi="Arial" w:cs="Arial"/>
          <w:spacing w:val="1"/>
        </w:rPr>
        <w:t xml:space="preserve"> </w:t>
      </w:r>
      <w:r w:rsidRPr="003352F5">
        <w:rPr>
          <w:rFonts w:ascii="Arial" w:hAnsi="Arial" w:cs="Arial"/>
        </w:rPr>
        <w:t>face</w:t>
      </w:r>
      <w:r w:rsidRPr="003352F5">
        <w:rPr>
          <w:rFonts w:ascii="Arial" w:hAnsi="Arial" w:cs="Arial"/>
          <w:spacing w:val="1"/>
        </w:rPr>
        <w:t xml:space="preserve"> </w:t>
      </w:r>
      <w:r w:rsidRPr="003352F5">
        <w:rPr>
          <w:rFonts w:ascii="Arial" w:hAnsi="Arial" w:cs="Arial"/>
        </w:rPr>
        <w:t>ţinându-se</w:t>
      </w:r>
      <w:r w:rsidRPr="003352F5">
        <w:rPr>
          <w:rFonts w:ascii="Arial" w:hAnsi="Arial" w:cs="Arial"/>
          <w:spacing w:val="1"/>
        </w:rPr>
        <w:t xml:space="preserve"> </w:t>
      </w:r>
      <w:r w:rsidRPr="003352F5">
        <w:rPr>
          <w:rFonts w:ascii="Arial" w:hAnsi="Arial" w:cs="Arial"/>
        </w:rPr>
        <w:t>cont</w:t>
      </w:r>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r w:rsidRPr="003352F5">
        <w:rPr>
          <w:rFonts w:ascii="Arial" w:hAnsi="Arial" w:cs="Arial"/>
        </w:rPr>
        <w:t>caracteristicile</w:t>
      </w:r>
      <w:r w:rsidRPr="003352F5">
        <w:rPr>
          <w:rFonts w:ascii="Arial" w:hAnsi="Arial" w:cs="Arial"/>
          <w:spacing w:val="60"/>
        </w:rPr>
        <w:t xml:space="preserve"> </w:t>
      </w:r>
      <w:r w:rsidRPr="003352F5">
        <w:rPr>
          <w:rFonts w:ascii="Arial" w:hAnsi="Arial" w:cs="Arial"/>
        </w:rPr>
        <w:t>ariei</w:t>
      </w:r>
      <w:r w:rsidRPr="003352F5">
        <w:rPr>
          <w:rFonts w:ascii="Arial" w:hAnsi="Arial" w:cs="Arial"/>
          <w:spacing w:val="1"/>
        </w:rPr>
        <w:t xml:space="preserve"> </w:t>
      </w:r>
      <w:r w:rsidRPr="003352F5">
        <w:rPr>
          <w:rFonts w:ascii="Arial" w:hAnsi="Arial" w:cs="Arial"/>
        </w:rPr>
        <w:t>naturale protejate de interes comunitar (reprezentativitate, suprafaţa relativă, populaţia, statutul de</w:t>
      </w:r>
      <w:r w:rsidRPr="003352F5">
        <w:rPr>
          <w:rFonts w:ascii="Arial" w:hAnsi="Arial" w:cs="Arial"/>
          <w:spacing w:val="1"/>
        </w:rPr>
        <w:t xml:space="preserve"> </w:t>
      </w:r>
      <w:r w:rsidRPr="003352F5">
        <w:rPr>
          <w:rFonts w:ascii="Arial" w:hAnsi="Arial" w:cs="Arial"/>
        </w:rPr>
        <w:t>conservare</w:t>
      </w:r>
      <w:r w:rsidRPr="003352F5">
        <w:rPr>
          <w:rFonts w:ascii="Arial" w:hAnsi="Arial" w:cs="Arial"/>
          <w:spacing w:val="-3"/>
        </w:rPr>
        <w:t xml:space="preserve"> </w:t>
      </w:r>
      <w:r w:rsidRPr="003352F5">
        <w:rPr>
          <w:rFonts w:ascii="Arial" w:hAnsi="Arial" w:cs="Arial"/>
        </w:rPr>
        <w:t>eT.conservare.),</w:t>
      </w:r>
      <w:r w:rsidRPr="003352F5">
        <w:rPr>
          <w:rFonts w:ascii="Arial" w:hAnsi="Arial" w:cs="Arial"/>
          <w:spacing w:val="-1"/>
        </w:rPr>
        <w:t xml:space="preserve"> </w:t>
      </w:r>
      <w:r w:rsidRPr="003352F5">
        <w:rPr>
          <w:rFonts w:ascii="Arial" w:hAnsi="Arial" w:cs="Arial"/>
        </w:rPr>
        <w:t>prin planurile</w:t>
      </w:r>
      <w:r w:rsidRPr="003352F5">
        <w:rPr>
          <w:rFonts w:ascii="Arial" w:hAnsi="Arial" w:cs="Arial"/>
          <w:spacing w:val="-2"/>
        </w:rPr>
        <w:t xml:space="preserve"> </w:t>
      </w:r>
      <w:r w:rsidRPr="003352F5">
        <w:rPr>
          <w:rFonts w:ascii="Arial" w:hAnsi="Arial" w:cs="Arial"/>
        </w:rPr>
        <w:t>de</w:t>
      </w:r>
      <w:r w:rsidRPr="003352F5">
        <w:rPr>
          <w:rFonts w:ascii="Arial" w:hAnsi="Arial" w:cs="Arial"/>
          <w:spacing w:val="-1"/>
        </w:rPr>
        <w:t xml:space="preserve"> </w:t>
      </w:r>
      <w:r w:rsidRPr="003352F5">
        <w:rPr>
          <w:rFonts w:ascii="Arial" w:hAnsi="Arial" w:cs="Arial"/>
        </w:rPr>
        <w:t>management</w:t>
      </w:r>
      <w:r w:rsidRPr="003352F5">
        <w:rPr>
          <w:rFonts w:ascii="Arial" w:hAnsi="Arial" w:cs="Arial"/>
          <w:spacing w:val="-1"/>
        </w:rPr>
        <w:t xml:space="preserve"> </w:t>
      </w:r>
      <w:r w:rsidRPr="003352F5">
        <w:rPr>
          <w:rFonts w:ascii="Arial" w:hAnsi="Arial" w:cs="Arial"/>
        </w:rPr>
        <w:t>al</w:t>
      </w:r>
      <w:r w:rsidRPr="003352F5">
        <w:rPr>
          <w:rFonts w:ascii="Arial" w:hAnsi="Arial" w:cs="Arial"/>
          <w:spacing w:val="2"/>
        </w:rPr>
        <w:t xml:space="preserve"> </w:t>
      </w:r>
      <w:r w:rsidRPr="003352F5">
        <w:rPr>
          <w:rFonts w:ascii="Arial" w:hAnsi="Arial" w:cs="Arial"/>
        </w:rPr>
        <w:t>ariilor</w:t>
      </w:r>
      <w:r w:rsidRPr="003352F5">
        <w:rPr>
          <w:rFonts w:ascii="Arial" w:hAnsi="Arial" w:cs="Arial"/>
          <w:spacing w:val="-1"/>
        </w:rPr>
        <w:t xml:space="preserve"> </w:t>
      </w:r>
      <w:r w:rsidRPr="003352F5">
        <w:rPr>
          <w:rFonts w:ascii="Arial" w:hAnsi="Arial" w:cs="Arial"/>
        </w:rPr>
        <w:t>naturale protejate de</w:t>
      </w:r>
      <w:r w:rsidRPr="003352F5">
        <w:rPr>
          <w:rFonts w:ascii="Arial" w:hAnsi="Arial" w:cs="Arial"/>
          <w:spacing w:val="-2"/>
        </w:rPr>
        <w:t xml:space="preserve"> </w:t>
      </w:r>
      <w:r w:rsidRPr="003352F5">
        <w:rPr>
          <w:rFonts w:ascii="Arial" w:hAnsi="Arial" w:cs="Arial"/>
        </w:rPr>
        <w:t>interes comunitar.</w:t>
      </w:r>
    </w:p>
    <w:p w14:paraId="2FE3FE02" w14:textId="77777777" w:rsidR="00CF6437" w:rsidRPr="003352F5" w:rsidRDefault="00CF6437" w:rsidP="00CF6437">
      <w:pPr>
        <w:pStyle w:val="BodyText"/>
        <w:tabs>
          <w:tab w:val="left" w:pos="567"/>
          <w:tab w:val="left" w:pos="851"/>
        </w:tabs>
        <w:spacing w:before="118" w:line="240" w:lineRule="auto"/>
        <w:ind w:firstLine="426"/>
        <w:rPr>
          <w:rFonts w:ascii="Arial" w:hAnsi="Arial" w:cs="Arial"/>
        </w:rPr>
      </w:pPr>
      <w:proofErr w:type="spellStart"/>
      <w:r w:rsidRPr="003352F5">
        <w:rPr>
          <w:rFonts w:ascii="Arial" w:hAnsi="Arial" w:cs="Arial"/>
        </w:rPr>
        <w:lastRenderedPageBreak/>
        <w:t>Integritatea</w:t>
      </w:r>
      <w:proofErr w:type="spellEnd"/>
      <w:r w:rsidRPr="003352F5">
        <w:rPr>
          <w:rFonts w:ascii="Arial" w:hAnsi="Arial" w:cs="Arial"/>
          <w:spacing w:val="39"/>
        </w:rPr>
        <w:t xml:space="preserve"> </w:t>
      </w:r>
      <w:proofErr w:type="spellStart"/>
      <w:r w:rsidRPr="003352F5">
        <w:rPr>
          <w:rFonts w:ascii="Arial" w:hAnsi="Arial" w:cs="Arial"/>
        </w:rPr>
        <w:t>ariei</w:t>
      </w:r>
      <w:proofErr w:type="spellEnd"/>
      <w:r w:rsidRPr="003352F5">
        <w:rPr>
          <w:rFonts w:ascii="Arial" w:hAnsi="Arial" w:cs="Arial"/>
          <w:spacing w:val="40"/>
        </w:rPr>
        <w:t xml:space="preserve"> </w:t>
      </w:r>
      <w:proofErr w:type="spellStart"/>
      <w:r w:rsidRPr="003352F5">
        <w:rPr>
          <w:rFonts w:ascii="Arial" w:hAnsi="Arial" w:cs="Arial"/>
        </w:rPr>
        <w:t>naturale</w:t>
      </w:r>
      <w:proofErr w:type="spellEnd"/>
      <w:r w:rsidRPr="003352F5">
        <w:rPr>
          <w:rFonts w:ascii="Arial" w:hAnsi="Arial" w:cs="Arial"/>
          <w:spacing w:val="38"/>
        </w:rPr>
        <w:t xml:space="preserve"> </w:t>
      </w:r>
      <w:proofErr w:type="spellStart"/>
      <w:r w:rsidRPr="003352F5">
        <w:rPr>
          <w:rFonts w:ascii="Arial" w:hAnsi="Arial" w:cs="Arial"/>
        </w:rPr>
        <w:t>protejate</w:t>
      </w:r>
      <w:proofErr w:type="spellEnd"/>
      <w:r w:rsidRPr="003352F5">
        <w:rPr>
          <w:rFonts w:ascii="Arial" w:hAnsi="Arial" w:cs="Arial"/>
          <w:spacing w:val="41"/>
        </w:rPr>
        <w:t xml:space="preserve"> </w:t>
      </w:r>
      <w:r w:rsidRPr="003352F5">
        <w:rPr>
          <w:rFonts w:ascii="Arial" w:hAnsi="Arial" w:cs="Arial"/>
        </w:rPr>
        <w:t>de</w:t>
      </w:r>
      <w:r w:rsidRPr="003352F5">
        <w:rPr>
          <w:rFonts w:ascii="Arial" w:hAnsi="Arial" w:cs="Arial"/>
          <w:spacing w:val="40"/>
        </w:rPr>
        <w:t xml:space="preserve"> </w:t>
      </w:r>
      <w:proofErr w:type="spellStart"/>
      <w:r w:rsidRPr="003352F5">
        <w:rPr>
          <w:rFonts w:ascii="Arial" w:hAnsi="Arial" w:cs="Arial"/>
        </w:rPr>
        <w:t>interes</w:t>
      </w:r>
      <w:proofErr w:type="spellEnd"/>
      <w:r w:rsidRPr="003352F5">
        <w:rPr>
          <w:rFonts w:ascii="Arial" w:hAnsi="Arial" w:cs="Arial"/>
          <w:spacing w:val="40"/>
        </w:rPr>
        <w:t xml:space="preserve"> </w:t>
      </w:r>
      <w:proofErr w:type="spellStart"/>
      <w:r w:rsidRPr="003352F5">
        <w:rPr>
          <w:rFonts w:ascii="Arial" w:hAnsi="Arial" w:cs="Arial"/>
        </w:rPr>
        <w:t>comunitar</w:t>
      </w:r>
      <w:proofErr w:type="spellEnd"/>
      <w:r w:rsidRPr="003352F5">
        <w:rPr>
          <w:rFonts w:ascii="Arial" w:hAnsi="Arial" w:cs="Arial"/>
          <w:spacing w:val="38"/>
        </w:rPr>
        <w:t xml:space="preserve"> </w:t>
      </w:r>
      <w:proofErr w:type="spellStart"/>
      <w:r w:rsidRPr="003352F5">
        <w:rPr>
          <w:rFonts w:ascii="Arial" w:hAnsi="Arial" w:cs="Arial"/>
        </w:rPr>
        <w:t>este</w:t>
      </w:r>
      <w:proofErr w:type="spellEnd"/>
      <w:r w:rsidRPr="003352F5">
        <w:rPr>
          <w:rFonts w:ascii="Arial" w:hAnsi="Arial" w:cs="Arial"/>
          <w:spacing w:val="39"/>
        </w:rPr>
        <w:t xml:space="preserve"> </w:t>
      </w:r>
      <w:proofErr w:type="spellStart"/>
      <w:r w:rsidRPr="003352F5">
        <w:rPr>
          <w:rFonts w:ascii="Arial" w:hAnsi="Arial" w:cs="Arial"/>
        </w:rPr>
        <w:t>posibil</w:t>
      </w:r>
      <w:proofErr w:type="spellEnd"/>
      <w:r w:rsidRPr="003352F5">
        <w:rPr>
          <w:rFonts w:ascii="Arial" w:hAnsi="Arial" w:cs="Arial"/>
          <w:spacing w:val="41"/>
        </w:rPr>
        <w:t xml:space="preserve"> </w:t>
      </w:r>
      <w:proofErr w:type="spellStart"/>
      <w:r w:rsidRPr="003352F5">
        <w:rPr>
          <w:rFonts w:ascii="Arial" w:hAnsi="Arial" w:cs="Arial"/>
        </w:rPr>
        <w:t>afectată</w:t>
      </w:r>
      <w:proofErr w:type="spellEnd"/>
      <w:r w:rsidRPr="003352F5">
        <w:rPr>
          <w:rFonts w:ascii="Arial" w:hAnsi="Arial" w:cs="Arial"/>
          <w:spacing w:val="40"/>
        </w:rPr>
        <w:t xml:space="preserve"> </w:t>
      </w:r>
      <w:proofErr w:type="spellStart"/>
      <w:r w:rsidRPr="003352F5">
        <w:rPr>
          <w:rFonts w:ascii="Arial" w:hAnsi="Arial" w:cs="Arial"/>
        </w:rPr>
        <w:t>dacă</w:t>
      </w:r>
      <w:proofErr w:type="spellEnd"/>
      <w:r w:rsidRPr="003352F5">
        <w:rPr>
          <w:rFonts w:ascii="Arial" w:hAnsi="Arial" w:cs="Arial"/>
          <w:spacing w:val="38"/>
        </w:rPr>
        <w:t xml:space="preserve"> </w:t>
      </w:r>
      <w:proofErr w:type="spellStart"/>
      <w:r w:rsidRPr="003352F5">
        <w:rPr>
          <w:rFonts w:ascii="Arial" w:hAnsi="Arial" w:cs="Arial"/>
        </w:rPr>
        <w:t>planul</w:t>
      </w:r>
      <w:proofErr w:type="spellEnd"/>
      <w:r w:rsidRPr="003352F5">
        <w:rPr>
          <w:rFonts w:ascii="Arial" w:hAnsi="Arial" w:cs="Arial"/>
        </w:rPr>
        <w:t xml:space="preserve"> </w:t>
      </w:r>
      <w:proofErr w:type="spellStart"/>
      <w:r w:rsidRPr="003352F5">
        <w:rPr>
          <w:rFonts w:ascii="Arial" w:hAnsi="Arial" w:cs="Arial"/>
        </w:rPr>
        <w:t>poate</w:t>
      </w:r>
      <w:proofErr w:type="spellEnd"/>
      <w:r w:rsidRPr="003352F5">
        <w:rPr>
          <w:rFonts w:ascii="Arial" w:hAnsi="Arial" w:cs="Arial"/>
        </w:rPr>
        <w:t>:</w:t>
      </w:r>
    </w:p>
    <w:p w14:paraId="589470C3" w14:textId="77777777" w:rsidR="00CF6437" w:rsidRPr="003352F5" w:rsidRDefault="00CF6437">
      <w:pPr>
        <w:pStyle w:val="BodyText"/>
        <w:widowControl w:val="0"/>
        <w:numPr>
          <w:ilvl w:val="0"/>
          <w:numId w:val="32"/>
        </w:numPr>
        <w:tabs>
          <w:tab w:val="left" w:pos="567"/>
          <w:tab w:val="left" w:pos="851"/>
          <w:tab w:val="left" w:pos="1508"/>
        </w:tabs>
        <w:autoSpaceDE w:val="0"/>
        <w:autoSpaceDN w:val="0"/>
        <w:spacing w:after="0" w:line="240" w:lineRule="auto"/>
        <w:ind w:left="0" w:firstLine="426"/>
        <w:rPr>
          <w:rFonts w:ascii="Arial" w:hAnsi="Arial" w:cs="Arial"/>
        </w:rPr>
      </w:pPr>
      <w:proofErr w:type="spellStart"/>
      <w:r w:rsidRPr="003352F5">
        <w:rPr>
          <w:rFonts w:ascii="Arial" w:hAnsi="Arial" w:cs="Arial"/>
        </w:rPr>
        <w:t>să</w:t>
      </w:r>
      <w:proofErr w:type="spellEnd"/>
      <w:r w:rsidRPr="003352F5">
        <w:rPr>
          <w:rFonts w:ascii="Arial" w:hAnsi="Arial" w:cs="Arial"/>
          <w:spacing w:val="33"/>
        </w:rPr>
        <w:t xml:space="preserve"> </w:t>
      </w:r>
      <w:proofErr w:type="spellStart"/>
      <w:r w:rsidRPr="003352F5">
        <w:rPr>
          <w:rFonts w:ascii="Arial" w:hAnsi="Arial" w:cs="Arial"/>
        </w:rPr>
        <w:t>reducă</w:t>
      </w:r>
      <w:proofErr w:type="spellEnd"/>
      <w:r w:rsidRPr="003352F5">
        <w:rPr>
          <w:rFonts w:ascii="Arial" w:hAnsi="Arial" w:cs="Arial"/>
          <w:spacing w:val="91"/>
        </w:rPr>
        <w:t xml:space="preserve"> </w:t>
      </w:r>
      <w:proofErr w:type="spellStart"/>
      <w:r w:rsidRPr="003352F5">
        <w:rPr>
          <w:rFonts w:ascii="Arial" w:hAnsi="Arial" w:cs="Arial"/>
        </w:rPr>
        <w:t>suprafaţa</w:t>
      </w:r>
      <w:proofErr w:type="spellEnd"/>
      <w:r w:rsidRPr="003352F5">
        <w:rPr>
          <w:rFonts w:ascii="Arial" w:hAnsi="Arial" w:cs="Arial"/>
          <w:spacing w:val="92"/>
        </w:rPr>
        <w:t xml:space="preserve"> </w:t>
      </w:r>
      <w:proofErr w:type="spellStart"/>
      <w:r w:rsidRPr="003352F5">
        <w:rPr>
          <w:rFonts w:ascii="Arial" w:hAnsi="Arial" w:cs="Arial"/>
        </w:rPr>
        <w:t>habitatelor</w:t>
      </w:r>
      <w:proofErr w:type="spellEnd"/>
      <w:r w:rsidRPr="003352F5">
        <w:rPr>
          <w:rFonts w:ascii="Arial" w:hAnsi="Arial" w:cs="Arial"/>
          <w:spacing w:val="92"/>
        </w:rPr>
        <w:t xml:space="preserve"> </w:t>
      </w:r>
      <w:proofErr w:type="spellStart"/>
      <w:r w:rsidRPr="003352F5">
        <w:rPr>
          <w:rFonts w:ascii="Arial" w:hAnsi="Arial" w:cs="Arial"/>
        </w:rPr>
        <w:t>şi</w:t>
      </w:r>
      <w:proofErr w:type="spellEnd"/>
      <w:r w:rsidRPr="003352F5">
        <w:rPr>
          <w:rFonts w:ascii="Arial" w:hAnsi="Arial" w:cs="Arial"/>
        </w:rPr>
        <w:t>/</w:t>
      </w:r>
      <w:proofErr w:type="spellStart"/>
      <w:r w:rsidRPr="003352F5">
        <w:rPr>
          <w:rFonts w:ascii="Arial" w:hAnsi="Arial" w:cs="Arial"/>
        </w:rPr>
        <w:t>sau</w:t>
      </w:r>
      <w:proofErr w:type="spellEnd"/>
      <w:r w:rsidRPr="003352F5">
        <w:rPr>
          <w:rFonts w:ascii="Arial" w:hAnsi="Arial" w:cs="Arial"/>
          <w:spacing w:val="93"/>
        </w:rPr>
        <w:t xml:space="preserve"> </w:t>
      </w:r>
      <w:proofErr w:type="spellStart"/>
      <w:r w:rsidRPr="003352F5">
        <w:rPr>
          <w:rFonts w:ascii="Arial" w:hAnsi="Arial" w:cs="Arial"/>
        </w:rPr>
        <w:t>numărul</w:t>
      </w:r>
      <w:proofErr w:type="spellEnd"/>
      <w:r w:rsidRPr="003352F5">
        <w:rPr>
          <w:rFonts w:ascii="Arial" w:hAnsi="Arial" w:cs="Arial"/>
          <w:spacing w:val="93"/>
        </w:rPr>
        <w:t xml:space="preserve"> </w:t>
      </w:r>
      <w:proofErr w:type="spellStart"/>
      <w:r w:rsidRPr="003352F5">
        <w:rPr>
          <w:rFonts w:ascii="Arial" w:hAnsi="Arial" w:cs="Arial"/>
        </w:rPr>
        <w:t>exemplarelor</w:t>
      </w:r>
      <w:proofErr w:type="spellEnd"/>
      <w:r w:rsidRPr="003352F5">
        <w:rPr>
          <w:rFonts w:ascii="Arial" w:hAnsi="Arial" w:cs="Arial"/>
          <w:spacing w:val="92"/>
        </w:rPr>
        <w:t xml:space="preserve"> </w:t>
      </w:r>
      <w:proofErr w:type="spellStart"/>
      <w:r w:rsidRPr="003352F5">
        <w:rPr>
          <w:rFonts w:ascii="Arial" w:hAnsi="Arial" w:cs="Arial"/>
        </w:rPr>
        <w:t>speciilor</w:t>
      </w:r>
      <w:proofErr w:type="spellEnd"/>
      <w:r w:rsidRPr="003352F5">
        <w:rPr>
          <w:rFonts w:ascii="Arial" w:hAnsi="Arial" w:cs="Arial"/>
          <w:spacing w:val="92"/>
        </w:rPr>
        <w:t xml:space="preserve"> </w:t>
      </w:r>
      <w:r w:rsidRPr="003352F5">
        <w:rPr>
          <w:rFonts w:ascii="Arial" w:hAnsi="Arial" w:cs="Arial"/>
        </w:rPr>
        <w:t>de</w:t>
      </w:r>
      <w:r w:rsidRPr="003352F5">
        <w:rPr>
          <w:rFonts w:ascii="Arial" w:hAnsi="Arial" w:cs="Arial"/>
          <w:spacing w:val="92"/>
        </w:rPr>
        <w:t xml:space="preserve"> </w:t>
      </w:r>
      <w:proofErr w:type="spellStart"/>
      <w:r w:rsidRPr="003352F5">
        <w:rPr>
          <w:rFonts w:ascii="Arial" w:hAnsi="Arial" w:cs="Arial"/>
        </w:rPr>
        <w:t>interes</w:t>
      </w:r>
      <w:proofErr w:type="spellEnd"/>
      <w:r w:rsidRPr="003352F5">
        <w:rPr>
          <w:rFonts w:ascii="Arial" w:hAnsi="Arial" w:cs="Arial"/>
        </w:rPr>
        <w:t xml:space="preserve"> </w:t>
      </w:r>
      <w:proofErr w:type="spellStart"/>
      <w:r w:rsidRPr="003352F5">
        <w:rPr>
          <w:rFonts w:ascii="Arial" w:hAnsi="Arial" w:cs="Arial"/>
        </w:rPr>
        <w:t>comunitar</w:t>
      </w:r>
      <w:proofErr w:type="spellEnd"/>
      <w:r w:rsidRPr="003352F5">
        <w:rPr>
          <w:rFonts w:ascii="Arial" w:hAnsi="Arial" w:cs="Arial"/>
        </w:rPr>
        <w:t>;</w:t>
      </w:r>
    </w:p>
    <w:p w14:paraId="51B6C11B" w14:textId="77777777" w:rsidR="00CF6437" w:rsidRPr="003352F5" w:rsidRDefault="00CF6437">
      <w:pPr>
        <w:pStyle w:val="BodyText"/>
        <w:widowControl w:val="0"/>
        <w:numPr>
          <w:ilvl w:val="0"/>
          <w:numId w:val="32"/>
        </w:numPr>
        <w:tabs>
          <w:tab w:val="left" w:pos="567"/>
          <w:tab w:val="left" w:pos="851"/>
          <w:tab w:val="left" w:pos="1412"/>
        </w:tabs>
        <w:autoSpaceDE w:val="0"/>
        <w:autoSpaceDN w:val="0"/>
        <w:spacing w:after="0" w:line="240" w:lineRule="auto"/>
        <w:ind w:left="0" w:firstLine="426"/>
        <w:rPr>
          <w:rFonts w:ascii="Arial" w:hAnsi="Arial" w:cs="Arial"/>
        </w:rPr>
      </w:pPr>
      <w:proofErr w:type="spellStart"/>
      <w:r w:rsidRPr="003352F5">
        <w:rPr>
          <w:rFonts w:ascii="Arial" w:hAnsi="Arial" w:cs="Arial"/>
        </w:rPr>
        <w:t>să</w:t>
      </w:r>
      <w:proofErr w:type="spellEnd"/>
      <w:r w:rsidRPr="003352F5">
        <w:rPr>
          <w:rFonts w:ascii="Arial" w:hAnsi="Arial" w:cs="Arial"/>
          <w:spacing w:val="-2"/>
        </w:rPr>
        <w:t xml:space="preserve"> </w:t>
      </w:r>
      <w:proofErr w:type="spellStart"/>
      <w:r w:rsidRPr="003352F5">
        <w:rPr>
          <w:rFonts w:ascii="Arial" w:hAnsi="Arial" w:cs="Arial"/>
        </w:rPr>
        <w:t>ducă</w:t>
      </w:r>
      <w:proofErr w:type="spellEnd"/>
      <w:r w:rsidRPr="003352F5">
        <w:rPr>
          <w:rFonts w:ascii="Arial" w:hAnsi="Arial" w:cs="Arial"/>
          <w:spacing w:val="-2"/>
        </w:rPr>
        <w:t xml:space="preserve"> </w:t>
      </w:r>
      <w:r w:rsidRPr="003352F5">
        <w:rPr>
          <w:rFonts w:ascii="Arial" w:hAnsi="Arial" w:cs="Arial"/>
        </w:rPr>
        <w:t xml:space="preserve">la </w:t>
      </w:r>
      <w:proofErr w:type="spellStart"/>
      <w:r w:rsidRPr="003352F5">
        <w:rPr>
          <w:rFonts w:ascii="Arial" w:hAnsi="Arial" w:cs="Arial"/>
        </w:rPr>
        <w:t>fragmentarea</w:t>
      </w:r>
      <w:proofErr w:type="spellEnd"/>
      <w:r w:rsidRPr="003352F5">
        <w:rPr>
          <w:rFonts w:ascii="Arial" w:hAnsi="Arial" w:cs="Arial"/>
          <w:spacing w:val="-1"/>
        </w:rPr>
        <w:t xml:space="preserve"> </w:t>
      </w:r>
      <w:proofErr w:type="spellStart"/>
      <w:r w:rsidRPr="003352F5">
        <w:rPr>
          <w:rFonts w:ascii="Arial" w:hAnsi="Arial" w:cs="Arial"/>
        </w:rPr>
        <w:t>habitatelor</w:t>
      </w:r>
      <w:proofErr w:type="spellEnd"/>
      <w:r w:rsidRPr="003352F5">
        <w:rPr>
          <w:rFonts w:ascii="Arial" w:hAnsi="Arial" w:cs="Arial"/>
          <w:spacing w:val="-2"/>
        </w:rPr>
        <w:t xml:space="preserve"> </w:t>
      </w:r>
      <w:r w:rsidRPr="003352F5">
        <w:rPr>
          <w:rFonts w:ascii="Arial" w:hAnsi="Arial" w:cs="Arial"/>
        </w:rPr>
        <w:t>de</w:t>
      </w:r>
      <w:r w:rsidRPr="003352F5">
        <w:rPr>
          <w:rFonts w:ascii="Arial" w:hAnsi="Arial" w:cs="Arial"/>
          <w:spacing w:val="-2"/>
        </w:rPr>
        <w:t xml:space="preserve"> </w:t>
      </w:r>
      <w:proofErr w:type="spellStart"/>
      <w:r w:rsidRPr="003352F5">
        <w:rPr>
          <w:rFonts w:ascii="Arial" w:hAnsi="Arial" w:cs="Arial"/>
        </w:rPr>
        <w:t>interes</w:t>
      </w:r>
      <w:proofErr w:type="spellEnd"/>
      <w:r w:rsidRPr="003352F5">
        <w:rPr>
          <w:rFonts w:ascii="Arial" w:hAnsi="Arial" w:cs="Arial"/>
          <w:spacing w:val="-2"/>
        </w:rPr>
        <w:t xml:space="preserve"> </w:t>
      </w:r>
      <w:proofErr w:type="spellStart"/>
      <w:r w:rsidRPr="003352F5">
        <w:rPr>
          <w:rFonts w:ascii="Arial" w:hAnsi="Arial" w:cs="Arial"/>
        </w:rPr>
        <w:t>comunitar</w:t>
      </w:r>
      <w:proofErr w:type="spellEnd"/>
      <w:r w:rsidRPr="003352F5">
        <w:rPr>
          <w:rFonts w:ascii="Arial" w:hAnsi="Arial" w:cs="Arial"/>
        </w:rPr>
        <w:t>;</w:t>
      </w:r>
    </w:p>
    <w:p w14:paraId="6B1B0199" w14:textId="77777777" w:rsidR="00CF6437" w:rsidRPr="003352F5" w:rsidRDefault="00CF6437">
      <w:pPr>
        <w:pStyle w:val="BodyText"/>
        <w:widowControl w:val="0"/>
        <w:numPr>
          <w:ilvl w:val="0"/>
          <w:numId w:val="32"/>
        </w:numPr>
        <w:tabs>
          <w:tab w:val="left" w:pos="567"/>
          <w:tab w:val="left" w:pos="851"/>
          <w:tab w:val="left" w:pos="1436"/>
        </w:tabs>
        <w:autoSpaceDE w:val="0"/>
        <w:autoSpaceDN w:val="0"/>
        <w:spacing w:after="0" w:line="240" w:lineRule="auto"/>
        <w:ind w:left="0" w:right="74" w:firstLine="426"/>
        <w:rPr>
          <w:rFonts w:ascii="Arial" w:hAnsi="Arial" w:cs="Arial"/>
        </w:rPr>
      </w:pPr>
      <w:proofErr w:type="spellStart"/>
      <w:r w:rsidRPr="003352F5">
        <w:rPr>
          <w:rFonts w:ascii="Arial" w:hAnsi="Arial" w:cs="Arial"/>
        </w:rPr>
        <w:t>să</w:t>
      </w:r>
      <w:proofErr w:type="spellEnd"/>
      <w:r w:rsidRPr="003352F5">
        <w:rPr>
          <w:rFonts w:ascii="Arial" w:hAnsi="Arial" w:cs="Arial"/>
          <w:spacing w:val="23"/>
        </w:rPr>
        <w:t xml:space="preserve"> </w:t>
      </w:r>
      <w:proofErr w:type="spellStart"/>
      <w:r w:rsidRPr="003352F5">
        <w:rPr>
          <w:rFonts w:ascii="Arial" w:hAnsi="Arial" w:cs="Arial"/>
        </w:rPr>
        <w:t>aibă</w:t>
      </w:r>
      <w:proofErr w:type="spellEnd"/>
      <w:r w:rsidRPr="003352F5">
        <w:rPr>
          <w:rFonts w:ascii="Arial" w:hAnsi="Arial" w:cs="Arial"/>
          <w:spacing w:val="22"/>
        </w:rPr>
        <w:t xml:space="preserve"> </w:t>
      </w:r>
      <w:r w:rsidRPr="003352F5">
        <w:rPr>
          <w:rFonts w:ascii="Arial" w:hAnsi="Arial" w:cs="Arial"/>
        </w:rPr>
        <w:t>impact</w:t>
      </w:r>
      <w:r w:rsidRPr="003352F5">
        <w:rPr>
          <w:rFonts w:ascii="Arial" w:hAnsi="Arial" w:cs="Arial"/>
          <w:spacing w:val="23"/>
        </w:rPr>
        <w:t xml:space="preserve"> </w:t>
      </w:r>
      <w:proofErr w:type="spellStart"/>
      <w:r w:rsidRPr="003352F5">
        <w:rPr>
          <w:rFonts w:ascii="Arial" w:hAnsi="Arial" w:cs="Arial"/>
        </w:rPr>
        <w:t>negativ</w:t>
      </w:r>
      <w:proofErr w:type="spellEnd"/>
      <w:r w:rsidRPr="003352F5">
        <w:rPr>
          <w:rFonts w:ascii="Arial" w:hAnsi="Arial" w:cs="Arial"/>
          <w:spacing w:val="22"/>
        </w:rPr>
        <w:t xml:space="preserve"> </w:t>
      </w:r>
      <w:proofErr w:type="spellStart"/>
      <w:r w:rsidRPr="003352F5">
        <w:rPr>
          <w:rFonts w:ascii="Arial" w:hAnsi="Arial" w:cs="Arial"/>
        </w:rPr>
        <w:t>asupra</w:t>
      </w:r>
      <w:proofErr w:type="spellEnd"/>
      <w:r w:rsidRPr="003352F5">
        <w:rPr>
          <w:rFonts w:ascii="Arial" w:hAnsi="Arial" w:cs="Arial"/>
          <w:spacing w:val="22"/>
        </w:rPr>
        <w:t xml:space="preserve"> </w:t>
      </w:r>
      <w:proofErr w:type="spellStart"/>
      <w:r w:rsidRPr="003352F5">
        <w:rPr>
          <w:rFonts w:ascii="Arial" w:hAnsi="Arial" w:cs="Arial"/>
        </w:rPr>
        <w:t>factorilor</w:t>
      </w:r>
      <w:proofErr w:type="spellEnd"/>
      <w:r w:rsidRPr="003352F5">
        <w:rPr>
          <w:rFonts w:ascii="Arial" w:hAnsi="Arial" w:cs="Arial"/>
          <w:spacing w:val="24"/>
        </w:rPr>
        <w:t xml:space="preserve"> </w:t>
      </w:r>
      <w:r w:rsidRPr="003352F5">
        <w:rPr>
          <w:rFonts w:ascii="Arial" w:hAnsi="Arial" w:cs="Arial"/>
        </w:rPr>
        <w:t>care</w:t>
      </w:r>
      <w:r w:rsidRPr="003352F5">
        <w:rPr>
          <w:rFonts w:ascii="Arial" w:hAnsi="Arial" w:cs="Arial"/>
          <w:spacing w:val="21"/>
        </w:rPr>
        <w:t xml:space="preserve"> </w:t>
      </w:r>
      <w:proofErr w:type="spellStart"/>
      <w:r w:rsidRPr="003352F5">
        <w:rPr>
          <w:rFonts w:ascii="Arial" w:hAnsi="Arial" w:cs="Arial"/>
        </w:rPr>
        <w:t>determină</w:t>
      </w:r>
      <w:proofErr w:type="spellEnd"/>
      <w:r w:rsidRPr="003352F5">
        <w:rPr>
          <w:rFonts w:ascii="Arial" w:hAnsi="Arial" w:cs="Arial"/>
          <w:spacing w:val="22"/>
        </w:rPr>
        <w:t xml:space="preserve"> </w:t>
      </w:r>
      <w:proofErr w:type="spellStart"/>
      <w:r w:rsidRPr="003352F5">
        <w:rPr>
          <w:rFonts w:ascii="Arial" w:hAnsi="Arial" w:cs="Arial"/>
        </w:rPr>
        <w:t>menţinerea</w:t>
      </w:r>
      <w:proofErr w:type="spellEnd"/>
      <w:r w:rsidRPr="003352F5">
        <w:rPr>
          <w:rFonts w:ascii="Arial" w:hAnsi="Arial" w:cs="Arial"/>
          <w:spacing w:val="25"/>
        </w:rPr>
        <w:t xml:space="preserve"> </w:t>
      </w:r>
      <w:proofErr w:type="spellStart"/>
      <w:r w:rsidRPr="003352F5">
        <w:rPr>
          <w:rFonts w:ascii="Arial" w:hAnsi="Arial" w:cs="Arial"/>
        </w:rPr>
        <w:t>stării</w:t>
      </w:r>
      <w:proofErr w:type="spellEnd"/>
      <w:r w:rsidRPr="003352F5">
        <w:rPr>
          <w:rFonts w:ascii="Arial" w:hAnsi="Arial" w:cs="Arial"/>
          <w:spacing w:val="23"/>
        </w:rPr>
        <w:t xml:space="preserve"> </w:t>
      </w:r>
      <w:proofErr w:type="spellStart"/>
      <w:r w:rsidRPr="003352F5">
        <w:rPr>
          <w:rFonts w:ascii="Arial" w:hAnsi="Arial" w:cs="Arial"/>
        </w:rPr>
        <w:t>favorabile</w:t>
      </w:r>
      <w:proofErr w:type="spellEnd"/>
      <w:r w:rsidRPr="003352F5">
        <w:rPr>
          <w:rFonts w:ascii="Arial" w:hAnsi="Arial" w:cs="Arial"/>
          <w:spacing w:val="21"/>
        </w:rPr>
        <w:t xml:space="preserve"> </w:t>
      </w:r>
      <w:r w:rsidRPr="003352F5">
        <w:rPr>
          <w:rFonts w:ascii="Arial" w:hAnsi="Arial" w:cs="Arial"/>
        </w:rPr>
        <w:t>de</w:t>
      </w:r>
      <w:r w:rsidRPr="003352F5">
        <w:rPr>
          <w:rFonts w:ascii="Arial" w:hAnsi="Arial" w:cs="Arial"/>
          <w:spacing w:val="-57"/>
        </w:rPr>
        <w:t xml:space="preserve"> </w:t>
      </w:r>
      <w:proofErr w:type="spellStart"/>
      <w:r w:rsidRPr="003352F5">
        <w:rPr>
          <w:rFonts w:ascii="Arial" w:hAnsi="Arial" w:cs="Arial"/>
        </w:rPr>
        <w:t>conservare</w:t>
      </w:r>
      <w:proofErr w:type="spellEnd"/>
      <w:r w:rsidRPr="003352F5">
        <w:rPr>
          <w:rFonts w:ascii="Arial" w:hAnsi="Arial" w:cs="Arial"/>
          <w:spacing w:val="-3"/>
        </w:rPr>
        <w:t xml:space="preserve"> </w:t>
      </w:r>
      <w:proofErr w:type="gramStart"/>
      <w:r w:rsidRPr="003352F5">
        <w:rPr>
          <w:rFonts w:ascii="Arial" w:hAnsi="Arial" w:cs="Arial"/>
        </w:rPr>
        <w:t>a</w:t>
      </w:r>
      <w:proofErr w:type="gramEnd"/>
      <w:r w:rsidRPr="003352F5">
        <w:rPr>
          <w:rFonts w:ascii="Arial" w:hAnsi="Arial" w:cs="Arial"/>
          <w:spacing w:val="1"/>
        </w:rPr>
        <w:t xml:space="preserve"> </w:t>
      </w:r>
      <w:proofErr w:type="spellStart"/>
      <w:r w:rsidRPr="003352F5">
        <w:rPr>
          <w:rFonts w:ascii="Arial" w:hAnsi="Arial" w:cs="Arial"/>
        </w:rPr>
        <w:t>ariei</w:t>
      </w:r>
      <w:proofErr w:type="spellEnd"/>
      <w:r w:rsidRPr="003352F5">
        <w:rPr>
          <w:rFonts w:ascii="Arial" w:hAnsi="Arial" w:cs="Arial"/>
        </w:rPr>
        <w:t xml:space="preserve"> </w:t>
      </w:r>
      <w:proofErr w:type="spellStart"/>
      <w:r w:rsidRPr="003352F5">
        <w:rPr>
          <w:rFonts w:ascii="Arial" w:hAnsi="Arial" w:cs="Arial"/>
        </w:rPr>
        <w:t>naturale</w:t>
      </w:r>
      <w:proofErr w:type="spellEnd"/>
      <w:r w:rsidRPr="003352F5">
        <w:rPr>
          <w:rFonts w:ascii="Arial" w:hAnsi="Arial" w:cs="Arial"/>
          <w:spacing w:val="-1"/>
        </w:rPr>
        <w:t xml:space="preserve"> </w:t>
      </w:r>
      <w:proofErr w:type="spellStart"/>
      <w:r w:rsidRPr="003352F5">
        <w:rPr>
          <w:rFonts w:ascii="Arial" w:hAnsi="Arial" w:cs="Arial"/>
        </w:rPr>
        <w:t>protejate</w:t>
      </w:r>
      <w:proofErr w:type="spellEnd"/>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proofErr w:type="spellStart"/>
      <w:r w:rsidRPr="003352F5">
        <w:rPr>
          <w:rFonts w:ascii="Arial" w:hAnsi="Arial" w:cs="Arial"/>
        </w:rPr>
        <w:t>interes</w:t>
      </w:r>
      <w:proofErr w:type="spellEnd"/>
      <w:r w:rsidRPr="003352F5">
        <w:rPr>
          <w:rFonts w:ascii="Arial" w:hAnsi="Arial" w:cs="Arial"/>
          <w:spacing w:val="2"/>
        </w:rPr>
        <w:t xml:space="preserve"> </w:t>
      </w:r>
      <w:proofErr w:type="spellStart"/>
      <w:r w:rsidRPr="003352F5">
        <w:rPr>
          <w:rFonts w:ascii="Arial" w:hAnsi="Arial" w:cs="Arial"/>
        </w:rPr>
        <w:t>comunitar</w:t>
      </w:r>
      <w:proofErr w:type="spellEnd"/>
      <w:r w:rsidRPr="003352F5">
        <w:rPr>
          <w:rFonts w:ascii="Arial" w:hAnsi="Arial" w:cs="Arial"/>
        </w:rPr>
        <w:t>;</w:t>
      </w:r>
    </w:p>
    <w:p w14:paraId="06192DCA" w14:textId="77777777" w:rsidR="00CF6437" w:rsidRPr="003352F5" w:rsidRDefault="00CF6437">
      <w:pPr>
        <w:pStyle w:val="BodyText"/>
        <w:widowControl w:val="0"/>
        <w:numPr>
          <w:ilvl w:val="0"/>
          <w:numId w:val="32"/>
        </w:numPr>
        <w:tabs>
          <w:tab w:val="left" w:pos="567"/>
          <w:tab w:val="left" w:pos="851"/>
          <w:tab w:val="left" w:pos="1431"/>
        </w:tabs>
        <w:autoSpaceDE w:val="0"/>
        <w:autoSpaceDN w:val="0"/>
        <w:spacing w:after="0" w:line="240" w:lineRule="auto"/>
        <w:ind w:left="0" w:right="67" w:firstLine="426"/>
        <w:rPr>
          <w:rFonts w:ascii="Arial" w:hAnsi="Arial" w:cs="Arial"/>
        </w:rPr>
      </w:pPr>
      <w:proofErr w:type="spellStart"/>
      <w:r w:rsidRPr="003352F5">
        <w:rPr>
          <w:rFonts w:ascii="Arial" w:hAnsi="Arial" w:cs="Arial"/>
        </w:rPr>
        <w:t>să</w:t>
      </w:r>
      <w:proofErr w:type="spellEnd"/>
      <w:r w:rsidRPr="003352F5">
        <w:rPr>
          <w:rFonts w:ascii="Arial" w:hAnsi="Arial" w:cs="Arial"/>
          <w:spacing w:val="16"/>
        </w:rPr>
        <w:t xml:space="preserve"> </w:t>
      </w:r>
      <w:proofErr w:type="spellStart"/>
      <w:r w:rsidRPr="003352F5">
        <w:rPr>
          <w:rFonts w:ascii="Arial" w:hAnsi="Arial" w:cs="Arial"/>
        </w:rPr>
        <w:t>producă</w:t>
      </w:r>
      <w:proofErr w:type="spellEnd"/>
      <w:r w:rsidRPr="003352F5">
        <w:rPr>
          <w:rFonts w:ascii="Arial" w:hAnsi="Arial" w:cs="Arial"/>
          <w:spacing w:val="16"/>
        </w:rPr>
        <w:t xml:space="preserve"> </w:t>
      </w:r>
      <w:proofErr w:type="spellStart"/>
      <w:r w:rsidRPr="003352F5">
        <w:rPr>
          <w:rFonts w:ascii="Arial" w:hAnsi="Arial" w:cs="Arial"/>
        </w:rPr>
        <w:t>modificări</w:t>
      </w:r>
      <w:proofErr w:type="spellEnd"/>
      <w:r w:rsidRPr="003352F5">
        <w:rPr>
          <w:rFonts w:ascii="Arial" w:hAnsi="Arial" w:cs="Arial"/>
          <w:spacing w:val="16"/>
        </w:rPr>
        <w:t xml:space="preserve"> </w:t>
      </w:r>
      <w:r w:rsidRPr="003352F5">
        <w:rPr>
          <w:rFonts w:ascii="Arial" w:hAnsi="Arial" w:cs="Arial"/>
        </w:rPr>
        <w:t>ale</w:t>
      </w:r>
      <w:r w:rsidRPr="003352F5">
        <w:rPr>
          <w:rFonts w:ascii="Arial" w:hAnsi="Arial" w:cs="Arial"/>
          <w:spacing w:val="17"/>
        </w:rPr>
        <w:t xml:space="preserve"> </w:t>
      </w:r>
      <w:proofErr w:type="spellStart"/>
      <w:r w:rsidRPr="003352F5">
        <w:rPr>
          <w:rFonts w:ascii="Arial" w:hAnsi="Arial" w:cs="Arial"/>
        </w:rPr>
        <w:t>dinamicii</w:t>
      </w:r>
      <w:proofErr w:type="spellEnd"/>
      <w:r w:rsidRPr="003352F5">
        <w:rPr>
          <w:rFonts w:ascii="Arial" w:hAnsi="Arial" w:cs="Arial"/>
          <w:spacing w:val="17"/>
        </w:rPr>
        <w:t xml:space="preserve"> </w:t>
      </w:r>
      <w:proofErr w:type="spellStart"/>
      <w:r w:rsidRPr="003352F5">
        <w:rPr>
          <w:rFonts w:ascii="Arial" w:hAnsi="Arial" w:cs="Arial"/>
        </w:rPr>
        <w:t>relaţiilor</w:t>
      </w:r>
      <w:proofErr w:type="spellEnd"/>
      <w:r w:rsidRPr="003352F5">
        <w:rPr>
          <w:rFonts w:ascii="Arial" w:hAnsi="Arial" w:cs="Arial"/>
          <w:spacing w:val="16"/>
        </w:rPr>
        <w:t xml:space="preserve"> </w:t>
      </w:r>
      <w:r w:rsidRPr="003352F5">
        <w:rPr>
          <w:rFonts w:ascii="Arial" w:hAnsi="Arial" w:cs="Arial"/>
        </w:rPr>
        <w:t>care</w:t>
      </w:r>
      <w:r w:rsidRPr="003352F5">
        <w:rPr>
          <w:rFonts w:ascii="Arial" w:hAnsi="Arial" w:cs="Arial"/>
          <w:spacing w:val="16"/>
        </w:rPr>
        <w:t xml:space="preserve"> </w:t>
      </w:r>
      <w:proofErr w:type="spellStart"/>
      <w:r w:rsidRPr="003352F5">
        <w:rPr>
          <w:rFonts w:ascii="Arial" w:hAnsi="Arial" w:cs="Arial"/>
        </w:rPr>
        <w:t>definesc</w:t>
      </w:r>
      <w:proofErr w:type="spellEnd"/>
      <w:r w:rsidRPr="003352F5">
        <w:rPr>
          <w:rFonts w:ascii="Arial" w:hAnsi="Arial" w:cs="Arial"/>
          <w:spacing w:val="16"/>
        </w:rPr>
        <w:t xml:space="preserve"> </w:t>
      </w:r>
      <w:proofErr w:type="spellStart"/>
      <w:r w:rsidRPr="003352F5">
        <w:rPr>
          <w:rFonts w:ascii="Arial" w:hAnsi="Arial" w:cs="Arial"/>
        </w:rPr>
        <w:t>structura</w:t>
      </w:r>
      <w:proofErr w:type="spellEnd"/>
      <w:r w:rsidRPr="003352F5">
        <w:rPr>
          <w:rFonts w:ascii="Arial" w:hAnsi="Arial" w:cs="Arial"/>
          <w:spacing w:val="16"/>
        </w:rPr>
        <w:t xml:space="preserve"> </w:t>
      </w:r>
      <w:proofErr w:type="spellStart"/>
      <w:r w:rsidRPr="003352F5">
        <w:rPr>
          <w:rFonts w:ascii="Arial" w:hAnsi="Arial" w:cs="Arial"/>
        </w:rPr>
        <w:t>şi</w:t>
      </w:r>
      <w:proofErr w:type="spellEnd"/>
      <w:r w:rsidRPr="003352F5">
        <w:rPr>
          <w:rFonts w:ascii="Arial" w:hAnsi="Arial" w:cs="Arial"/>
        </w:rPr>
        <w:t>/</w:t>
      </w:r>
      <w:proofErr w:type="spellStart"/>
      <w:r w:rsidRPr="003352F5">
        <w:rPr>
          <w:rFonts w:ascii="Arial" w:hAnsi="Arial" w:cs="Arial"/>
        </w:rPr>
        <w:t>sau</w:t>
      </w:r>
      <w:proofErr w:type="spellEnd"/>
      <w:r w:rsidRPr="003352F5">
        <w:rPr>
          <w:rFonts w:ascii="Arial" w:hAnsi="Arial" w:cs="Arial"/>
          <w:spacing w:val="17"/>
        </w:rPr>
        <w:t xml:space="preserve"> </w:t>
      </w:r>
      <w:proofErr w:type="spellStart"/>
      <w:r w:rsidRPr="003352F5">
        <w:rPr>
          <w:rFonts w:ascii="Arial" w:hAnsi="Arial" w:cs="Arial"/>
        </w:rPr>
        <w:t>funcţia</w:t>
      </w:r>
      <w:proofErr w:type="spellEnd"/>
      <w:r w:rsidRPr="003352F5">
        <w:rPr>
          <w:rFonts w:ascii="Arial" w:hAnsi="Arial" w:cs="Arial"/>
          <w:spacing w:val="16"/>
        </w:rPr>
        <w:t xml:space="preserve"> </w:t>
      </w:r>
      <w:proofErr w:type="spellStart"/>
      <w:r w:rsidRPr="003352F5">
        <w:rPr>
          <w:rFonts w:ascii="Arial" w:hAnsi="Arial" w:cs="Arial"/>
        </w:rPr>
        <w:t>ariei</w:t>
      </w:r>
      <w:proofErr w:type="spellEnd"/>
      <w:r w:rsidRPr="003352F5">
        <w:rPr>
          <w:rFonts w:ascii="Arial" w:hAnsi="Arial" w:cs="Arial"/>
          <w:spacing w:val="-57"/>
        </w:rPr>
        <w:t xml:space="preserve"> </w:t>
      </w:r>
      <w:proofErr w:type="spellStart"/>
      <w:r w:rsidRPr="003352F5">
        <w:rPr>
          <w:rFonts w:ascii="Arial" w:hAnsi="Arial" w:cs="Arial"/>
        </w:rPr>
        <w:t>naturale</w:t>
      </w:r>
      <w:proofErr w:type="spellEnd"/>
      <w:r w:rsidRPr="003352F5">
        <w:rPr>
          <w:rFonts w:ascii="Arial" w:hAnsi="Arial" w:cs="Arial"/>
          <w:spacing w:val="-1"/>
        </w:rPr>
        <w:t xml:space="preserve"> </w:t>
      </w:r>
      <w:proofErr w:type="spellStart"/>
      <w:r w:rsidRPr="003352F5">
        <w:rPr>
          <w:rFonts w:ascii="Arial" w:hAnsi="Arial" w:cs="Arial"/>
        </w:rPr>
        <w:t>protejate</w:t>
      </w:r>
      <w:proofErr w:type="spellEnd"/>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proofErr w:type="spellStart"/>
      <w:r w:rsidRPr="003352F5">
        <w:rPr>
          <w:rFonts w:ascii="Arial" w:hAnsi="Arial" w:cs="Arial"/>
        </w:rPr>
        <w:t>interes</w:t>
      </w:r>
      <w:proofErr w:type="spellEnd"/>
      <w:r w:rsidRPr="003352F5">
        <w:rPr>
          <w:rFonts w:ascii="Arial" w:hAnsi="Arial" w:cs="Arial"/>
        </w:rPr>
        <w:t xml:space="preserve"> </w:t>
      </w:r>
      <w:proofErr w:type="spellStart"/>
      <w:r w:rsidRPr="003352F5">
        <w:rPr>
          <w:rFonts w:ascii="Arial" w:hAnsi="Arial" w:cs="Arial"/>
        </w:rPr>
        <w:t>comunitar</w:t>
      </w:r>
      <w:proofErr w:type="spellEnd"/>
      <w:r w:rsidRPr="003352F5">
        <w:rPr>
          <w:rFonts w:ascii="Arial" w:hAnsi="Arial" w:cs="Arial"/>
        </w:rPr>
        <w:t>.</w:t>
      </w:r>
    </w:p>
    <w:p w14:paraId="0EFE64BE" w14:textId="77777777" w:rsidR="00CF6437" w:rsidRPr="003352F5" w:rsidRDefault="00CF6437" w:rsidP="00CF6437">
      <w:pPr>
        <w:ind w:left="20" w:right="420" w:firstLine="534"/>
        <w:jc w:val="both"/>
        <w:rPr>
          <w:rFonts w:ascii="Arial" w:hAnsi="Arial" w:cs="Arial"/>
          <w:lang w:val="pt-BR"/>
        </w:rPr>
      </w:pPr>
    </w:p>
    <w:p w14:paraId="506B9601" w14:textId="77777777" w:rsidR="00CF6437" w:rsidRPr="003352F5" w:rsidRDefault="00CF6437" w:rsidP="00CF6437">
      <w:pPr>
        <w:ind w:left="20" w:right="420" w:firstLine="534"/>
        <w:jc w:val="both"/>
        <w:rPr>
          <w:rFonts w:ascii="Arial" w:hAnsi="Arial" w:cs="Arial"/>
        </w:rPr>
      </w:pPr>
      <w:r w:rsidRPr="003352F5">
        <w:rPr>
          <w:rFonts w:ascii="Arial" w:hAnsi="Arial" w:cs="Arial"/>
        </w:rPr>
        <w:t xml:space="preserve">În vederea atingerii obiectivelor este necesară implementarea complexului de măsuri de management, prezentate în cele ce urmează, care se pot grupa în funcție de domeniul de aplicabilitate a acestora în următoarele programe și subprograme identificate în cadrul Proiectului GEF “Îmbunătățirea sustenabilității financiare a sistemului de arii protejate din Carpați” în vederea standardizării grupelor mari de activități în aceste categorii pentru a putea fi centralizate și estimate la nivel local, regional și național. </w:t>
      </w:r>
    </w:p>
    <w:p w14:paraId="4A667B0E" w14:textId="77777777" w:rsidR="00CF6437" w:rsidRPr="003352F5" w:rsidRDefault="00CF6437" w:rsidP="00CF6437">
      <w:pPr>
        <w:ind w:left="20" w:right="420" w:firstLine="534"/>
        <w:jc w:val="both"/>
        <w:rPr>
          <w:rFonts w:ascii="Arial" w:hAnsi="Arial" w:cs="Arial"/>
        </w:rPr>
      </w:pPr>
      <w:r w:rsidRPr="003352F5">
        <w:rPr>
          <w:rFonts w:ascii="Arial" w:hAnsi="Arial" w:cs="Arial"/>
        </w:rPr>
        <w:t xml:space="preserve">Au fost stabilite următoarele obiective specifice: </w:t>
      </w:r>
    </w:p>
    <w:p w14:paraId="588BA7FE" w14:textId="77777777" w:rsidR="00CF6437" w:rsidRPr="003352F5" w:rsidRDefault="00CF6437" w:rsidP="00CF6437">
      <w:pPr>
        <w:ind w:left="20" w:right="420" w:firstLine="534"/>
        <w:jc w:val="both"/>
        <w:rPr>
          <w:rFonts w:ascii="Arial" w:hAnsi="Arial" w:cs="Arial"/>
        </w:rPr>
      </w:pPr>
    </w:p>
    <w:p w14:paraId="00B8A84C" w14:textId="77777777" w:rsidR="00CF6437" w:rsidRPr="003352F5" w:rsidRDefault="00CF6437" w:rsidP="00CF6437">
      <w:pPr>
        <w:pStyle w:val="BodyText"/>
        <w:spacing w:line="240" w:lineRule="auto"/>
        <w:ind w:right="-2" w:firstLine="708"/>
        <w:jc w:val="both"/>
        <w:rPr>
          <w:rFonts w:ascii="Arial" w:hAnsi="Arial" w:cs="Arial"/>
        </w:rPr>
      </w:pPr>
      <w:r w:rsidRPr="003352F5">
        <w:rPr>
          <w:rFonts w:ascii="Arial" w:hAnsi="Arial" w:cs="Arial"/>
          <w:b/>
        </w:rPr>
        <w:t xml:space="preserve">Scop: </w:t>
      </w:r>
      <w:proofErr w:type="spellStart"/>
      <w:r w:rsidRPr="003352F5">
        <w:rPr>
          <w:rFonts w:ascii="Arial" w:hAnsi="Arial" w:cs="Arial"/>
        </w:rPr>
        <w:t>Mentinerea</w:t>
      </w:r>
      <w:proofErr w:type="spellEnd"/>
      <w:r w:rsidRPr="003352F5">
        <w:rPr>
          <w:rFonts w:ascii="Arial" w:hAnsi="Arial" w:cs="Arial"/>
        </w:rPr>
        <w:t xml:space="preserve"> / </w:t>
      </w:r>
      <w:proofErr w:type="spellStart"/>
      <w:r w:rsidRPr="003352F5">
        <w:rPr>
          <w:rFonts w:ascii="Arial" w:hAnsi="Arial" w:cs="Arial"/>
        </w:rPr>
        <w:t>refacerea</w:t>
      </w:r>
      <w:proofErr w:type="spellEnd"/>
      <w:r w:rsidRPr="003352F5">
        <w:rPr>
          <w:rFonts w:ascii="Arial" w:hAnsi="Arial" w:cs="Arial"/>
        </w:rPr>
        <w:t xml:space="preserve"> </w:t>
      </w:r>
      <w:proofErr w:type="spellStart"/>
      <w:r w:rsidRPr="003352F5">
        <w:rPr>
          <w:rFonts w:ascii="Arial" w:hAnsi="Arial" w:cs="Arial"/>
        </w:rPr>
        <w:t>starii</w:t>
      </w:r>
      <w:proofErr w:type="spellEnd"/>
      <w:r w:rsidRPr="003352F5">
        <w:rPr>
          <w:rFonts w:ascii="Arial" w:hAnsi="Arial" w:cs="Arial"/>
        </w:rPr>
        <w:t xml:space="preserve"> </w:t>
      </w:r>
      <w:proofErr w:type="spellStart"/>
      <w:r w:rsidRPr="003352F5">
        <w:rPr>
          <w:rFonts w:ascii="Arial" w:hAnsi="Arial" w:cs="Arial"/>
        </w:rPr>
        <w:t>favorabile</w:t>
      </w:r>
      <w:proofErr w:type="spellEnd"/>
      <w:r w:rsidRPr="003352F5">
        <w:rPr>
          <w:rFonts w:ascii="Arial" w:hAnsi="Arial" w:cs="Arial"/>
        </w:rPr>
        <w:t xml:space="preserve"> de </w:t>
      </w:r>
      <w:proofErr w:type="spellStart"/>
      <w:r w:rsidRPr="003352F5">
        <w:rPr>
          <w:rFonts w:ascii="Arial" w:hAnsi="Arial" w:cs="Arial"/>
        </w:rPr>
        <w:t>conservare</w:t>
      </w:r>
      <w:proofErr w:type="spellEnd"/>
      <w:r w:rsidRPr="003352F5">
        <w:rPr>
          <w:rFonts w:ascii="Arial" w:hAnsi="Arial" w:cs="Arial"/>
        </w:rPr>
        <w:t xml:space="preserve"> </w:t>
      </w:r>
      <w:proofErr w:type="spellStart"/>
      <w:r w:rsidRPr="003352F5">
        <w:rPr>
          <w:rFonts w:ascii="Arial" w:hAnsi="Arial" w:cs="Arial"/>
        </w:rPr>
        <w:t>pentru</w:t>
      </w:r>
      <w:proofErr w:type="spellEnd"/>
      <w:r w:rsidRPr="003352F5">
        <w:rPr>
          <w:rFonts w:ascii="Arial" w:hAnsi="Arial" w:cs="Arial"/>
        </w:rPr>
        <w:t xml:space="preserve"> </w:t>
      </w:r>
      <w:proofErr w:type="spellStart"/>
      <w:r w:rsidRPr="003352F5">
        <w:rPr>
          <w:rFonts w:ascii="Arial" w:hAnsi="Arial" w:cs="Arial"/>
        </w:rPr>
        <w:t>habitatele</w:t>
      </w:r>
      <w:proofErr w:type="spellEnd"/>
      <w:r w:rsidRPr="003352F5">
        <w:rPr>
          <w:rFonts w:ascii="Arial" w:hAnsi="Arial" w:cs="Arial"/>
        </w:rPr>
        <w:t xml:space="preserve"> </w:t>
      </w:r>
      <w:proofErr w:type="spellStart"/>
      <w:r w:rsidRPr="003352F5">
        <w:rPr>
          <w:rFonts w:ascii="Arial" w:hAnsi="Arial" w:cs="Arial"/>
        </w:rPr>
        <w:t>si</w:t>
      </w:r>
      <w:proofErr w:type="spellEnd"/>
      <w:r w:rsidRPr="003352F5">
        <w:rPr>
          <w:rFonts w:ascii="Arial" w:hAnsi="Arial" w:cs="Arial"/>
          <w:spacing w:val="1"/>
        </w:rPr>
        <w:t xml:space="preserve"> </w:t>
      </w:r>
      <w:proofErr w:type="spellStart"/>
      <w:r w:rsidRPr="003352F5">
        <w:rPr>
          <w:rFonts w:ascii="Arial" w:hAnsi="Arial" w:cs="Arial"/>
        </w:rPr>
        <w:t>speciile</w:t>
      </w:r>
      <w:proofErr w:type="spellEnd"/>
      <w:r w:rsidRPr="003352F5">
        <w:rPr>
          <w:rFonts w:ascii="Arial" w:hAnsi="Arial" w:cs="Arial"/>
        </w:rPr>
        <w:t xml:space="preserve"> de </w:t>
      </w:r>
      <w:proofErr w:type="spellStart"/>
      <w:r w:rsidRPr="003352F5">
        <w:rPr>
          <w:rFonts w:ascii="Arial" w:hAnsi="Arial" w:cs="Arial"/>
        </w:rPr>
        <w:t>interes</w:t>
      </w:r>
      <w:proofErr w:type="spellEnd"/>
      <w:r w:rsidRPr="003352F5">
        <w:rPr>
          <w:rFonts w:ascii="Arial" w:hAnsi="Arial" w:cs="Arial"/>
        </w:rPr>
        <w:t xml:space="preserve"> </w:t>
      </w:r>
      <w:proofErr w:type="spellStart"/>
      <w:r w:rsidRPr="003352F5">
        <w:rPr>
          <w:rFonts w:ascii="Arial" w:hAnsi="Arial" w:cs="Arial"/>
        </w:rPr>
        <w:t>conservativ</w:t>
      </w:r>
      <w:proofErr w:type="spellEnd"/>
      <w:r w:rsidRPr="003352F5">
        <w:rPr>
          <w:rFonts w:ascii="Arial" w:hAnsi="Arial" w:cs="Arial"/>
        </w:rPr>
        <w:t xml:space="preserve"> </w:t>
      </w:r>
      <w:proofErr w:type="spellStart"/>
      <w:r w:rsidRPr="003352F5">
        <w:rPr>
          <w:rFonts w:ascii="Arial" w:hAnsi="Arial" w:cs="Arial"/>
        </w:rPr>
        <w:t>prin</w:t>
      </w:r>
      <w:proofErr w:type="spellEnd"/>
      <w:r w:rsidRPr="003352F5">
        <w:rPr>
          <w:rFonts w:ascii="Arial" w:hAnsi="Arial" w:cs="Arial"/>
        </w:rPr>
        <w:t xml:space="preserve"> </w:t>
      </w:r>
      <w:proofErr w:type="spellStart"/>
      <w:r w:rsidRPr="003352F5">
        <w:rPr>
          <w:rFonts w:ascii="Arial" w:hAnsi="Arial" w:cs="Arial"/>
        </w:rPr>
        <w:t>aplicarea</w:t>
      </w:r>
      <w:proofErr w:type="spellEnd"/>
      <w:r w:rsidRPr="003352F5">
        <w:rPr>
          <w:rFonts w:ascii="Arial" w:hAnsi="Arial" w:cs="Arial"/>
        </w:rPr>
        <w:t xml:space="preserve"> </w:t>
      </w:r>
      <w:proofErr w:type="spellStart"/>
      <w:r w:rsidRPr="003352F5">
        <w:rPr>
          <w:rFonts w:ascii="Arial" w:hAnsi="Arial" w:cs="Arial"/>
        </w:rPr>
        <w:t>si</w:t>
      </w:r>
      <w:proofErr w:type="spellEnd"/>
      <w:r w:rsidRPr="003352F5">
        <w:rPr>
          <w:rFonts w:ascii="Arial" w:hAnsi="Arial" w:cs="Arial"/>
        </w:rPr>
        <w:t xml:space="preserve"> </w:t>
      </w:r>
      <w:proofErr w:type="spellStart"/>
      <w:r w:rsidRPr="003352F5">
        <w:rPr>
          <w:rFonts w:ascii="Arial" w:hAnsi="Arial" w:cs="Arial"/>
        </w:rPr>
        <w:t>imbunatatirea</w:t>
      </w:r>
      <w:proofErr w:type="spellEnd"/>
      <w:r w:rsidRPr="003352F5">
        <w:rPr>
          <w:rFonts w:ascii="Arial" w:hAnsi="Arial" w:cs="Arial"/>
        </w:rPr>
        <w:t xml:space="preserve"> </w:t>
      </w:r>
      <w:proofErr w:type="spellStart"/>
      <w:r w:rsidRPr="003352F5">
        <w:rPr>
          <w:rFonts w:ascii="Arial" w:hAnsi="Arial" w:cs="Arial"/>
        </w:rPr>
        <w:t>masurilor</w:t>
      </w:r>
      <w:proofErr w:type="spellEnd"/>
      <w:r w:rsidRPr="003352F5">
        <w:rPr>
          <w:rFonts w:ascii="Arial" w:hAnsi="Arial" w:cs="Arial"/>
        </w:rPr>
        <w:t xml:space="preserve"> de management in</w:t>
      </w:r>
      <w:r w:rsidRPr="003352F5">
        <w:rPr>
          <w:rFonts w:ascii="Arial" w:hAnsi="Arial" w:cs="Arial"/>
          <w:spacing w:val="1"/>
        </w:rPr>
        <w:t xml:space="preserve"> </w:t>
      </w:r>
      <w:proofErr w:type="spellStart"/>
      <w:r w:rsidRPr="003352F5">
        <w:rPr>
          <w:rFonts w:ascii="Arial" w:hAnsi="Arial" w:cs="Arial"/>
        </w:rPr>
        <w:t>colaborare</w:t>
      </w:r>
      <w:proofErr w:type="spellEnd"/>
      <w:r w:rsidRPr="003352F5">
        <w:rPr>
          <w:rFonts w:ascii="Arial" w:hAnsi="Arial" w:cs="Arial"/>
          <w:spacing w:val="-1"/>
        </w:rPr>
        <w:t xml:space="preserve"> </w:t>
      </w:r>
      <w:r w:rsidRPr="003352F5">
        <w:rPr>
          <w:rFonts w:ascii="Arial" w:hAnsi="Arial" w:cs="Arial"/>
        </w:rPr>
        <w:t>cu</w:t>
      </w:r>
      <w:r w:rsidRPr="003352F5">
        <w:rPr>
          <w:rFonts w:ascii="Arial" w:hAnsi="Arial" w:cs="Arial"/>
          <w:spacing w:val="-4"/>
        </w:rPr>
        <w:t xml:space="preserve"> </w:t>
      </w:r>
      <w:proofErr w:type="spellStart"/>
      <w:r w:rsidRPr="003352F5">
        <w:rPr>
          <w:rFonts w:ascii="Arial" w:hAnsi="Arial" w:cs="Arial"/>
        </w:rPr>
        <w:t>proprietarii</w:t>
      </w:r>
      <w:proofErr w:type="spellEnd"/>
      <w:r w:rsidRPr="003352F5">
        <w:rPr>
          <w:rFonts w:ascii="Arial" w:hAnsi="Arial" w:cs="Arial"/>
          <w:spacing w:val="-4"/>
        </w:rPr>
        <w:t xml:space="preserve"> </w:t>
      </w:r>
      <w:r w:rsidRPr="003352F5">
        <w:rPr>
          <w:rFonts w:ascii="Arial" w:hAnsi="Arial" w:cs="Arial"/>
        </w:rPr>
        <w:t>/</w:t>
      </w:r>
      <w:proofErr w:type="spellStart"/>
      <w:r w:rsidRPr="003352F5">
        <w:rPr>
          <w:rFonts w:ascii="Arial" w:hAnsi="Arial" w:cs="Arial"/>
        </w:rPr>
        <w:t>administratorii</w:t>
      </w:r>
      <w:proofErr w:type="spellEnd"/>
      <w:r w:rsidRPr="003352F5">
        <w:rPr>
          <w:rFonts w:ascii="Arial" w:hAnsi="Arial" w:cs="Arial"/>
        </w:rPr>
        <w:t xml:space="preserve"> de </w:t>
      </w:r>
      <w:proofErr w:type="spellStart"/>
      <w:r w:rsidRPr="003352F5">
        <w:rPr>
          <w:rFonts w:ascii="Arial" w:hAnsi="Arial" w:cs="Arial"/>
        </w:rPr>
        <w:t>terenuri</w:t>
      </w:r>
      <w:proofErr w:type="spellEnd"/>
      <w:r w:rsidRPr="003352F5">
        <w:rPr>
          <w:rFonts w:ascii="Arial" w:hAnsi="Arial" w:cs="Arial"/>
        </w:rPr>
        <w:t xml:space="preserve"> </w:t>
      </w:r>
      <w:proofErr w:type="spellStart"/>
      <w:r w:rsidRPr="003352F5">
        <w:rPr>
          <w:rFonts w:ascii="Arial" w:hAnsi="Arial" w:cs="Arial"/>
        </w:rPr>
        <w:t>si</w:t>
      </w:r>
      <w:proofErr w:type="spellEnd"/>
      <w:r w:rsidRPr="003352F5">
        <w:rPr>
          <w:rFonts w:ascii="Arial" w:hAnsi="Arial" w:cs="Arial"/>
        </w:rPr>
        <w:t xml:space="preserve"> </w:t>
      </w:r>
      <w:proofErr w:type="spellStart"/>
      <w:r w:rsidRPr="003352F5">
        <w:rPr>
          <w:rFonts w:ascii="Arial" w:hAnsi="Arial" w:cs="Arial"/>
        </w:rPr>
        <w:t>resurse</w:t>
      </w:r>
      <w:proofErr w:type="spellEnd"/>
      <w:r w:rsidRPr="003352F5">
        <w:rPr>
          <w:rFonts w:ascii="Arial" w:hAnsi="Arial" w:cs="Arial"/>
          <w:spacing w:val="-4"/>
        </w:rPr>
        <w:t xml:space="preserve"> </w:t>
      </w:r>
      <w:proofErr w:type="spellStart"/>
      <w:r w:rsidRPr="003352F5">
        <w:rPr>
          <w:rFonts w:ascii="Arial" w:hAnsi="Arial" w:cs="Arial"/>
        </w:rPr>
        <w:t>naturale</w:t>
      </w:r>
      <w:proofErr w:type="spellEnd"/>
      <w:r w:rsidRPr="003352F5">
        <w:rPr>
          <w:rFonts w:ascii="Arial" w:hAnsi="Arial" w:cs="Arial"/>
        </w:rPr>
        <w:t>.</w:t>
      </w:r>
    </w:p>
    <w:p w14:paraId="471D2A19" w14:textId="77777777" w:rsidR="00CF6437" w:rsidRPr="003352F5" w:rsidRDefault="00CF6437" w:rsidP="00CF6437">
      <w:pPr>
        <w:pStyle w:val="BodyText"/>
        <w:spacing w:line="240" w:lineRule="auto"/>
        <w:ind w:right="-2" w:firstLine="708"/>
        <w:jc w:val="both"/>
        <w:rPr>
          <w:rFonts w:ascii="Arial" w:hAnsi="Arial" w:cs="Arial"/>
        </w:rPr>
      </w:pPr>
      <w:proofErr w:type="spellStart"/>
      <w:r w:rsidRPr="003352F5">
        <w:rPr>
          <w:rFonts w:ascii="Arial" w:hAnsi="Arial" w:cs="Arial"/>
        </w:rPr>
        <w:t>Asigurarea</w:t>
      </w:r>
      <w:proofErr w:type="spellEnd"/>
      <w:r w:rsidRPr="003352F5">
        <w:rPr>
          <w:rFonts w:ascii="Arial" w:hAnsi="Arial" w:cs="Arial"/>
        </w:rPr>
        <w:t xml:space="preserve"> </w:t>
      </w:r>
      <w:proofErr w:type="spellStart"/>
      <w:r w:rsidRPr="003352F5">
        <w:rPr>
          <w:rFonts w:ascii="Arial" w:hAnsi="Arial" w:cs="Arial"/>
        </w:rPr>
        <w:t>conditiilor</w:t>
      </w:r>
      <w:proofErr w:type="spellEnd"/>
      <w:r w:rsidRPr="003352F5">
        <w:rPr>
          <w:rFonts w:ascii="Arial" w:hAnsi="Arial" w:cs="Arial"/>
        </w:rPr>
        <w:t xml:space="preserve"> </w:t>
      </w:r>
      <w:proofErr w:type="spellStart"/>
      <w:r w:rsidRPr="003352F5">
        <w:rPr>
          <w:rFonts w:ascii="Arial" w:hAnsi="Arial" w:cs="Arial"/>
        </w:rPr>
        <w:t>necesare</w:t>
      </w:r>
      <w:proofErr w:type="spellEnd"/>
      <w:r w:rsidRPr="003352F5">
        <w:rPr>
          <w:rFonts w:ascii="Arial" w:hAnsi="Arial" w:cs="Arial"/>
        </w:rPr>
        <w:t xml:space="preserve"> </w:t>
      </w:r>
      <w:proofErr w:type="spellStart"/>
      <w:r w:rsidRPr="003352F5">
        <w:rPr>
          <w:rFonts w:ascii="Arial" w:hAnsi="Arial" w:cs="Arial"/>
        </w:rPr>
        <w:t>pentru</w:t>
      </w:r>
      <w:proofErr w:type="spellEnd"/>
      <w:r w:rsidRPr="003352F5">
        <w:rPr>
          <w:rFonts w:ascii="Arial" w:hAnsi="Arial" w:cs="Arial"/>
        </w:rPr>
        <w:t xml:space="preserve"> </w:t>
      </w:r>
      <w:proofErr w:type="spellStart"/>
      <w:r w:rsidRPr="003352F5">
        <w:rPr>
          <w:rFonts w:ascii="Arial" w:hAnsi="Arial" w:cs="Arial"/>
        </w:rPr>
        <w:t>conservarea</w:t>
      </w:r>
      <w:proofErr w:type="spellEnd"/>
      <w:r w:rsidRPr="003352F5">
        <w:rPr>
          <w:rFonts w:ascii="Arial" w:hAnsi="Arial" w:cs="Arial"/>
        </w:rPr>
        <w:t xml:space="preserve"> </w:t>
      </w:r>
      <w:proofErr w:type="spellStart"/>
      <w:r w:rsidRPr="003352F5">
        <w:rPr>
          <w:rFonts w:ascii="Arial" w:hAnsi="Arial" w:cs="Arial"/>
        </w:rPr>
        <w:t>biodiversitatii</w:t>
      </w:r>
      <w:proofErr w:type="spellEnd"/>
      <w:r w:rsidRPr="003352F5">
        <w:rPr>
          <w:rFonts w:ascii="Arial" w:hAnsi="Arial" w:cs="Arial"/>
        </w:rPr>
        <w:t xml:space="preserve"> </w:t>
      </w:r>
      <w:proofErr w:type="spellStart"/>
      <w:r w:rsidRPr="003352F5">
        <w:rPr>
          <w:rFonts w:ascii="Arial" w:hAnsi="Arial" w:cs="Arial"/>
        </w:rPr>
        <w:t>este</w:t>
      </w:r>
      <w:proofErr w:type="spellEnd"/>
      <w:r w:rsidRPr="003352F5">
        <w:rPr>
          <w:rFonts w:ascii="Arial" w:hAnsi="Arial" w:cs="Arial"/>
        </w:rPr>
        <w:t xml:space="preserve"> </w:t>
      </w:r>
      <w:proofErr w:type="spellStart"/>
      <w:r w:rsidRPr="003352F5">
        <w:rPr>
          <w:rFonts w:ascii="Arial" w:hAnsi="Arial" w:cs="Arial"/>
        </w:rPr>
        <w:t>principalul</w:t>
      </w:r>
      <w:proofErr w:type="spellEnd"/>
      <w:r w:rsidRPr="003352F5">
        <w:rPr>
          <w:rFonts w:ascii="Arial" w:hAnsi="Arial" w:cs="Arial"/>
          <w:spacing w:val="1"/>
        </w:rPr>
        <w:t xml:space="preserve"> </w:t>
      </w:r>
      <w:proofErr w:type="spellStart"/>
      <w:r w:rsidRPr="003352F5">
        <w:rPr>
          <w:rFonts w:ascii="Arial" w:hAnsi="Arial" w:cs="Arial"/>
        </w:rPr>
        <w:t>obiectiv</w:t>
      </w:r>
      <w:proofErr w:type="spellEnd"/>
      <w:r w:rsidRPr="003352F5">
        <w:rPr>
          <w:rFonts w:ascii="Arial" w:hAnsi="Arial" w:cs="Arial"/>
        </w:rPr>
        <w:t xml:space="preserve"> al </w:t>
      </w:r>
      <w:proofErr w:type="spellStart"/>
      <w:r w:rsidRPr="003352F5">
        <w:rPr>
          <w:rFonts w:ascii="Arial" w:hAnsi="Arial" w:cs="Arial"/>
        </w:rPr>
        <w:t>Parcului</w:t>
      </w:r>
      <w:proofErr w:type="spellEnd"/>
      <w:r w:rsidRPr="003352F5">
        <w:rPr>
          <w:rFonts w:ascii="Arial" w:hAnsi="Arial" w:cs="Arial"/>
        </w:rPr>
        <w:t xml:space="preserve"> Natural </w:t>
      </w:r>
      <w:proofErr w:type="spellStart"/>
      <w:r w:rsidRPr="003352F5">
        <w:rPr>
          <w:rFonts w:ascii="Arial" w:hAnsi="Arial" w:cs="Arial"/>
        </w:rPr>
        <w:t>si</w:t>
      </w:r>
      <w:proofErr w:type="spellEnd"/>
      <w:r w:rsidRPr="003352F5">
        <w:rPr>
          <w:rFonts w:ascii="Arial" w:hAnsi="Arial" w:cs="Arial"/>
        </w:rPr>
        <w:t xml:space="preserve"> </w:t>
      </w:r>
      <w:proofErr w:type="spellStart"/>
      <w:r w:rsidRPr="003352F5">
        <w:rPr>
          <w:rFonts w:ascii="Arial" w:hAnsi="Arial" w:cs="Arial"/>
        </w:rPr>
        <w:t>ariile</w:t>
      </w:r>
      <w:proofErr w:type="spellEnd"/>
      <w:r w:rsidRPr="003352F5">
        <w:rPr>
          <w:rFonts w:ascii="Arial" w:hAnsi="Arial" w:cs="Arial"/>
        </w:rPr>
        <w:t xml:space="preserve"> </w:t>
      </w:r>
      <w:proofErr w:type="spellStart"/>
      <w:r w:rsidRPr="003352F5">
        <w:rPr>
          <w:rFonts w:ascii="Arial" w:hAnsi="Arial" w:cs="Arial"/>
        </w:rPr>
        <w:t>protejate</w:t>
      </w:r>
      <w:proofErr w:type="spellEnd"/>
      <w:r w:rsidRPr="003352F5">
        <w:rPr>
          <w:rFonts w:ascii="Arial" w:hAnsi="Arial" w:cs="Arial"/>
        </w:rPr>
        <w:t xml:space="preserve"> </w:t>
      </w:r>
      <w:proofErr w:type="spellStart"/>
      <w:r w:rsidRPr="003352F5">
        <w:rPr>
          <w:rFonts w:ascii="Arial" w:hAnsi="Arial" w:cs="Arial"/>
        </w:rPr>
        <w:t>anexe</w:t>
      </w:r>
      <w:proofErr w:type="spellEnd"/>
      <w:r w:rsidRPr="003352F5">
        <w:rPr>
          <w:rFonts w:ascii="Arial" w:hAnsi="Arial" w:cs="Arial"/>
        </w:rPr>
        <w:t xml:space="preserve">. </w:t>
      </w:r>
      <w:proofErr w:type="spellStart"/>
      <w:r w:rsidRPr="003352F5">
        <w:rPr>
          <w:rFonts w:ascii="Arial" w:hAnsi="Arial" w:cs="Arial"/>
        </w:rPr>
        <w:t>Actiunile</w:t>
      </w:r>
      <w:proofErr w:type="spellEnd"/>
      <w:r w:rsidRPr="003352F5">
        <w:rPr>
          <w:rFonts w:ascii="Arial" w:hAnsi="Arial" w:cs="Arial"/>
          <w:spacing w:val="-67"/>
        </w:rPr>
        <w:t xml:space="preserve"> </w:t>
      </w:r>
      <w:r w:rsidRPr="003352F5">
        <w:rPr>
          <w:rFonts w:ascii="Arial" w:hAnsi="Arial" w:cs="Arial"/>
        </w:rPr>
        <w:t xml:space="preserve">de management </w:t>
      </w:r>
      <w:proofErr w:type="spellStart"/>
      <w:r w:rsidRPr="003352F5">
        <w:rPr>
          <w:rFonts w:ascii="Arial" w:hAnsi="Arial" w:cs="Arial"/>
        </w:rPr>
        <w:t>vor</w:t>
      </w:r>
      <w:proofErr w:type="spellEnd"/>
      <w:r w:rsidRPr="003352F5">
        <w:rPr>
          <w:rFonts w:ascii="Arial" w:hAnsi="Arial" w:cs="Arial"/>
        </w:rPr>
        <w:t xml:space="preserve"> fi orientate </w:t>
      </w:r>
      <w:proofErr w:type="spellStart"/>
      <w:r w:rsidRPr="003352F5">
        <w:rPr>
          <w:rFonts w:ascii="Arial" w:hAnsi="Arial" w:cs="Arial"/>
        </w:rPr>
        <w:t>spre</w:t>
      </w:r>
      <w:proofErr w:type="spellEnd"/>
      <w:r w:rsidRPr="003352F5">
        <w:rPr>
          <w:rFonts w:ascii="Arial" w:hAnsi="Arial" w:cs="Arial"/>
        </w:rPr>
        <w:t xml:space="preserve"> </w:t>
      </w:r>
      <w:proofErr w:type="spellStart"/>
      <w:r w:rsidRPr="003352F5">
        <w:rPr>
          <w:rFonts w:ascii="Arial" w:hAnsi="Arial" w:cs="Arial"/>
        </w:rPr>
        <w:t>mentinerea</w:t>
      </w:r>
      <w:proofErr w:type="spellEnd"/>
      <w:r w:rsidRPr="003352F5">
        <w:rPr>
          <w:rFonts w:ascii="Arial" w:hAnsi="Arial" w:cs="Arial"/>
        </w:rPr>
        <w:t xml:space="preserve"> </w:t>
      </w:r>
      <w:proofErr w:type="spellStart"/>
      <w:r w:rsidRPr="003352F5">
        <w:rPr>
          <w:rFonts w:ascii="Arial" w:hAnsi="Arial" w:cs="Arial"/>
        </w:rPr>
        <w:t>sau</w:t>
      </w:r>
      <w:proofErr w:type="spellEnd"/>
      <w:r w:rsidRPr="003352F5">
        <w:rPr>
          <w:rFonts w:ascii="Arial" w:hAnsi="Arial" w:cs="Arial"/>
        </w:rPr>
        <w:t xml:space="preserve"> </w:t>
      </w:r>
      <w:proofErr w:type="spellStart"/>
      <w:r w:rsidRPr="003352F5">
        <w:rPr>
          <w:rFonts w:ascii="Arial" w:hAnsi="Arial" w:cs="Arial"/>
        </w:rPr>
        <w:t>dupa</w:t>
      </w:r>
      <w:proofErr w:type="spellEnd"/>
      <w:r w:rsidRPr="003352F5">
        <w:rPr>
          <w:rFonts w:ascii="Arial" w:hAnsi="Arial" w:cs="Arial"/>
        </w:rPr>
        <w:t xml:space="preserve"> </w:t>
      </w:r>
      <w:proofErr w:type="spellStart"/>
      <w:r w:rsidRPr="003352F5">
        <w:rPr>
          <w:rFonts w:ascii="Arial" w:hAnsi="Arial" w:cs="Arial"/>
        </w:rPr>
        <w:t>caz</w:t>
      </w:r>
      <w:proofErr w:type="spellEnd"/>
      <w:r w:rsidRPr="003352F5">
        <w:rPr>
          <w:rFonts w:ascii="Arial" w:hAnsi="Arial" w:cs="Arial"/>
        </w:rPr>
        <w:t xml:space="preserve"> </w:t>
      </w:r>
      <w:proofErr w:type="spellStart"/>
      <w:r w:rsidRPr="003352F5">
        <w:rPr>
          <w:rFonts w:ascii="Arial" w:hAnsi="Arial" w:cs="Arial"/>
        </w:rPr>
        <w:t>refacerea</w:t>
      </w:r>
      <w:proofErr w:type="spellEnd"/>
      <w:r w:rsidRPr="003352F5">
        <w:rPr>
          <w:rFonts w:ascii="Arial" w:hAnsi="Arial" w:cs="Arial"/>
        </w:rPr>
        <w:t xml:space="preserve"> </w:t>
      </w:r>
      <w:proofErr w:type="spellStart"/>
      <w:r w:rsidRPr="003352F5">
        <w:rPr>
          <w:rFonts w:ascii="Arial" w:hAnsi="Arial" w:cs="Arial"/>
        </w:rPr>
        <w:t>starii</w:t>
      </w:r>
      <w:proofErr w:type="spellEnd"/>
      <w:r w:rsidRPr="003352F5">
        <w:rPr>
          <w:rFonts w:ascii="Arial" w:hAnsi="Arial" w:cs="Arial"/>
        </w:rPr>
        <w:t xml:space="preserve"> </w:t>
      </w:r>
      <w:proofErr w:type="spellStart"/>
      <w:r w:rsidRPr="003352F5">
        <w:rPr>
          <w:rFonts w:ascii="Arial" w:hAnsi="Arial" w:cs="Arial"/>
        </w:rPr>
        <w:t>favorabile</w:t>
      </w:r>
      <w:proofErr w:type="spellEnd"/>
      <w:r w:rsidRPr="003352F5">
        <w:rPr>
          <w:rFonts w:ascii="Arial" w:hAnsi="Arial" w:cs="Arial"/>
        </w:rPr>
        <w:t xml:space="preserve"> de</w:t>
      </w:r>
      <w:r w:rsidRPr="003352F5">
        <w:rPr>
          <w:rFonts w:ascii="Arial" w:hAnsi="Arial" w:cs="Arial"/>
          <w:spacing w:val="1"/>
        </w:rPr>
        <w:t xml:space="preserve"> </w:t>
      </w:r>
      <w:proofErr w:type="spellStart"/>
      <w:r w:rsidRPr="003352F5">
        <w:rPr>
          <w:rFonts w:ascii="Arial" w:hAnsi="Arial" w:cs="Arial"/>
        </w:rPr>
        <w:t>conservare</w:t>
      </w:r>
      <w:proofErr w:type="spellEnd"/>
      <w:r w:rsidRPr="003352F5">
        <w:rPr>
          <w:rFonts w:ascii="Arial" w:hAnsi="Arial" w:cs="Arial"/>
          <w:spacing w:val="1"/>
        </w:rPr>
        <w:t xml:space="preserve"> </w:t>
      </w:r>
      <w:r w:rsidRPr="003352F5">
        <w:rPr>
          <w:rFonts w:ascii="Arial" w:hAnsi="Arial" w:cs="Arial"/>
        </w:rPr>
        <w:t>a</w:t>
      </w:r>
      <w:r w:rsidRPr="003352F5">
        <w:rPr>
          <w:rFonts w:ascii="Arial" w:hAnsi="Arial" w:cs="Arial"/>
          <w:spacing w:val="1"/>
        </w:rPr>
        <w:t xml:space="preserve"> </w:t>
      </w:r>
      <w:proofErr w:type="spellStart"/>
      <w:r w:rsidRPr="003352F5">
        <w:rPr>
          <w:rFonts w:ascii="Arial" w:hAnsi="Arial" w:cs="Arial"/>
        </w:rPr>
        <w:t>habitatelor</w:t>
      </w:r>
      <w:proofErr w:type="spellEnd"/>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proofErr w:type="spellStart"/>
      <w:r w:rsidRPr="003352F5">
        <w:rPr>
          <w:rFonts w:ascii="Arial" w:hAnsi="Arial" w:cs="Arial"/>
        </w:rPr>
        <w:t>interes</w:t>
      </w:r>
      <w:proofErr w:type="spellEnd"/>
      <w:r w:rsidRPr="003352F5">
        <w:rPr>
          <w:rFonts w:ascii="Arial" w:hAnsi="Arial" w:cs="Arial"/>
          <w:spacing w:val="1"/>
        </w:rPr>
        <w:t xml:space="preserve"> </w:t>
      </w:r>
      <w:proofErr w:type="spellStart"/>
      <w:r w:rsidRPr="003352F5">
        <w:rPr>
          <w:rFonts w:ascii="Arial" w:hAnsi="Arial" w:cs="Arial"/>
        </w:rPr>
        <w:t>comunitar</w:t>
      </w:r>
      <w:proofErr w:type="spellEnd"/>
      <w:r w:rsidRPr="003352F5">
        <w:rPr>
          <w:rFonts w:ascii="Arial" w:hAnsi="Arial" w:cs="Arial"/>
        </w:rPr>
        <w:t>,</w:t>
      </w:r>
      <w:r w:rsidRPr="003352F5">
        <w:rPr>
          <w:rFonts w:ascii="Arial" w:hAnsi="Arial" w:cs="Arial"/>
          <w:spacing w:val="1"/>
        </w:rPr>
        <w:t xml:space="preserve"> </w:t>
      </w:r>
      <w:proofErr w:type="spellStart"/>
      <w:r w:rsidRPr="003352F5">
        <w:rPr>
          <w:rFonts w:ascii="Arial" w:hAnsi="Arial" w:cs="Arial"/>
        </w:rPr>
        <w:t>si</w:t>
      </w:r>
      <w:proofErr w:type="spellEnd"/>
      <w:r w:rsidRPr="003352F5">
        <w:rPr>
          <w:rFonts w:ascii="Arial" w:hAnsi="Arial" w:cs="Arial"/>
          <w:spacing w:val="1"/>
        </w:rPr>
        <w:t xml:space="preserve"> </w:t>
      </w:r>
      <w:r w:rsidRPr="003352F5">
        <w:rPr>
          <w:rFonts w:ascii="Arial" w:hAnsi="Arial" w:cs="Arial"/>
        </w:rPr>
        <w:t>care</w:t>
      </w:r>
      <w:r w:rsidRPr="003352F5">
        <w:rPr>
          <w:rFonts w:ascii="Arial" w:hAnsi="Arial" w:cs="Arial"/>
          <w:spacing w:val="1"/>
        </w:rPr>
        <w:t xml:space="preserve"> </w:t>
      </w:r>
      <w:proofErr w:type="spellStart"/>
      <w:r w:rsidRPr="003352F5">
        <w:rPr>
          <w:rFonts w:ascii="Arial" w:hAnsi="Arial" w:cs="Arial"/>
        </w:rPr>
        <w:t>sa</w:t>
      </w:r>
      <w:proofErr w:type="spellEnd"/>
      <w:r w:rsidRPr="003352F5">
        <w:rPr>
          <w:rFonts w:ascii="Arial" w:hAnsi="Arial" w:cs="Arial"/>
          <w:spacing w:val="1"/>
        </w:rPr>
        <w:t xml:space="preserve"> </w:t>
      </w:r>
      <w:proofErr w:type="spellStart"/>
      <w:r w:rsidRPr="003352F5">
        <w:rPr>
          <w:rFonts w:ascii="Arial" w:hAnsi="Arial" w:cs="Arial"/>
        </w:rPr>
        <w:t>asigure</w:t>
      </w:r>
      <w:proofErr w:type="spellEnd"/>
      <w:r w:rsidRPr="003352F5">
        <w:rPr>
          <w:rFonts w:ascii="Arial" w:hAnsi="Arial" w:cs="Arial"/>
          <w:spacing w:val="1"/>
        </w:rPr>
        <w:t xml:space="preserve"> </w:t>
      </w:r>
      <w:proofErr w:type="spellStart"/>
      <w:r w:rsidRPr="003352F5">
        <w:rPr>
          <w:rFonts w:ascii="Arial" w:hAnsi="Arial" w:cs="Arial"/>
        </w:rPr>
        <w:t>conditiile</w:t>
      </w:r>
      <w:proofErr w:type="spellEnd"/>
      <w:r w:rsidRPr="003352F5">
        <w:rPr>
          <w:rFonts w:ascii="Arial" w:hAnsi="Arial" w:cs="Arial"/>
          <w:spacing w:val="1"/>
        </w:rPr>
        <w:t xml:space="preserve"> </w:t>
      </w:r>
      <w:proofErr w:type="spellStart"/>
      <w:r w:rsidRPr="003352F5">
        <w:rPr>
          <w:rFonts w:ascii="Arial" w:hAnsi="Arial" w:cs="Arial"/>
        </w:rPr>
        <w:t>necesare</w:t>
      </w:r>
      <w:proofErr w:type="spellEnd"/>
      <w:r w:rsidRPr="003352F5">
        <w:rPr>
          <w:rFonts w:ascii="Arial" w:hAnsi="Arial" w:cs="Arial"/>
          <w:spacing w:val="1"/>
        </w:rPr>
        <w:t xml:space="preserve"> </w:t>
      </w:r>
      <w:proofErr w:type="spellStart"/>
      <w:r w:rsidRPr="003352F5">
        <w:rPr>
          <w:rFonts w:ascii="Arial" w:hAnsi="Arial" w:cs="Arial"/>
        </w:rPr>
        <w:t>asigurarii</w:t>
      </w:r>
      <w:proofErr w:type="spellEnd"/>
      <w:r w:rsidRPr="003352F5">
        <w:rPr>
          <w:rFonts w:ascii="Arial" w:hAnsi="Arial" w:cs="Arial"/>
        </w:rPr>
        <w:t xml:space="preserve"> </w:t>
      </w:r>
      <w:proofErr w:type="spellStart"/>
      <w:r w:rsidRPr="003352F5">
        <w:rPr>
          <w:rFonts w:ascii="Arial" w:hAnsi="Arial" w:cs="Arial"/>
        </w:rPr>
        <w:t>starii</w:t>
      </w:r>
      <w:proofErr w:type="spellEnd"/>
      <w:r w:rsidRPr="003352F5">
        <w:rPr>
          <w:rFonts w:ascii="Arial" w:hAnsi="Arial" w:cs="Arial"/>
        </w:rPr>
        <w:t xml:space="preserve"> </w:t>
      </w:r>
      <w:proofErr w:type="spellStart"/>
      <w:r w:rsidRPr="003352F5">
        <w:rPr>
          <w:rFonts w:ascii="Arial" w:hAnsi="Arial" w:cs="Arial"/>
        </w:rPr>
        <w:t>favorabile</w:t>
      </w:r>
      <w:proofErr w:type="spellEnd"/>
      <w:r w:rsidRPr="003352F5">
        <w:rPr>
          <w:rFonts w:ascii="Arial" w:hAnsi="Arial" w:cs="Arial"/>
        </w:rPr>
        <w:t xml:space="preserve"> de </w:t>
      </w:r>
      <w:proofErr w:type="spellStart"/>
      <w:r w:rsidRPr="003352F5">
        <w:rPr>
          <w:rFonts w:ascii="Arial" w:hAnsi="Arial" w:cs="Arial"/>
        </w:rPr>
        <w:t>conservare</w:t>
      </w:r>
      <w:proofErr w:type="spellEnd"/>
      <w:r w:rsidRPr="003352F5">
        <w:rPr>
          <w:rFonts w:ascii="Arial" w:hAnsi="Arial" w:cs="Arial"/>
        </w:rPr>
        <w:t xml:space="preserve"> a </w:t>
      </w:r>
      <w:proofErr w:type="spellStart"/>
      <w:r w:rsidRPr="003352F5">
        <w:rPr>
          <w:rFonts w:ascii="Arial" w:hAnsi="Arial" w:cs="Arial"/>
        </w:rPr>
        <w:t>speciilor</w:t>
      </w:r>
      <w:proofErr w:type="spellEnd"/>
      <w:r w:rsidRPr="003352F5">
        <w:rPr>
          <w:rFonts w:ascii="Arial" w:hAnsi="Arial" w:cs="Arial"/>
        </w:rPr>
        <w:t xml:space="preserve"> de </w:t>
      </w:r>
      <w:proofErr w:type="spellStart"/>
      <w:r w:rsidRPr="003352F5">
        <w:rPr>
          <w:rFonts w:ascii="Arial" w:hAnsi="Arial" w:cs="Arial"/>
        </w:rPr>
        <w:t>interes</w:t>
      </w:r>
      <w:proofErr w:type="spellEnd"/>
      <w:r w:rsidRPr="003352F5">
        <w:rPr>
          <w:rFonts w:ascii="Arial" w:hAnsi="Arial" w:cs="Arial"/>
        </w:rPr>
        <w:t xml:space="preserve"> </w:t>
      </w:r>
      <w:proofErr w:type="spellStart"/>
      <w:r w:rsidRPr="003352F5">
        <w:rPr>
          <w:rFonts w:ascii="Arial" w:hAnsi="Arial" w:cs="Arial"/>
        </w:rPr>
        <w:t>comunitar</w:t>
      </w:r>
      <w:proofErr w:type="spellEnd"/>
      <w:r w:rsidRPr="003352F5">
        <w:rPr>
          <w:rFonts w:ascii="Arial" w:hAnsi="Arial" w:cs="Arial"/>
        </w:rPr>
        <w:t xml:space="preserve">. </w:t>
      </w:r>
      <w:proofErr w:type="spellStart"/>
      <w:r w:rsidRPr="003352F5">
        <w:rPr>
          <w:rFonts w:ascii="Arial" w:hAnsi="Arial" w:cs="Arial"/>
        </w:rPr>
        <w:t>Masurile</w:t>
      </w:r>
      <w:proofErr w:type="spellEnd"/>
      <w:r w:rsidRPr="003352F5">
        <w:rPr>
          <w:rFonts w:ascii="Arial" w:hAnsi="Arial" w:cs="Arial"/>
        </w:rPr>
        <w:t xml:space="preserve"> de</w:t>
      </w:r>
      <w:r w:rsidRPr="003352F5">
        <w:rPr>
          <w:rFonts w:ascii="Arial" w:hAnsi="Arial" w:cs="Arial"/>
          <w:spacing w:val="1"/>
        </w:rPr>
        <w:t xml:space="preserve"> </w:t>
      </w:r>
      <w:r w:rsidRPr="003352F5">
        <w:rPr>
          <w:rFonts w:ascii="Arial" w:hAnsi="Arial" w:cs="Arial"/>
        </w:rPr>
        <w:t>management</w:t>
      </w:r>
      <w:r w:rsidRPr="003352F5">
        <w:rPr>
          <w:rFonts w:ascii="Arial" w:hAnsi="Arial" w:cs="Arial"/>
          <w:spacing w:val="41"/>
        </w:rPr>
        <w:t xml:space="preserve"> </w:t>
      </w:r>
      <w:proofErr w:type="spellStart"/>
      <w:r w:rsidRPr="003352F5">
        <w:rPr>
          <w:rFonts w:ascii="Arial" w:hAnsi="Arial" w:cs="Arial"/>
        </w:rPr>
        <w:t>vor</w:t>
      </w:r>
      <w:proofErr w:type="spellEnd"/>
      <w:r w:rsidRPr="003352F5">
        <w:rPr>
          <w:rFonts w:ascii="Arial" w:hAnsi="Arial" w:cs="Arial"/>
          <w:spacing w:val="44"/>
        </w:rPr>
        <w:t xml:space="preserve"> </w:t>
      </w:r>
      <w:r w:rsidRPr="003352F5">
        <w:rPr>
          <w:rFonts w:ascii="Arial" w:hAnsi="Arial" w:cs="Arial"/>
        </w:rPr>
        <w:t>fi</w:t>
      </w:r>
      <w:r w:rsidRPr="003352F5">
        <w:rPr>
          <w:rFonts w:ascii="Arial" w:hAnsi="Arial" w:cs="Arial"/>
          <w:spacing w:val="41"/>
        </w:rPr>
        <w:t xml:space="preserve"> </w:t>
      </w:r>
      <w:r w:rsidRPr="003352F5">
        <w:rPr>
          <w:rFonts w:ascii="Arial" w:hAnsi="Arial" w:cs="Arial"/>
        </w:rPr>
        <w:t>orientate</w:t>
      </w:r>
      <w:r w:rsidRPr="003352F5">
        <w:rPr>
          <w:rFonts w:ascii="Arial" w:hAnsi="Arial" w:cs="Arial"/>
          <w:spacing w:val="42"/>
        </w:rPr>
        <w:t xml:space="preserve"> </w:t>
      </w:r>
      <w:r w:rsidRPr="003352F5">
        <w:rPr>
          <w:rFonts w:ascii="Arial" w:hAnsi="Arial" w:cs="Arial"/>
        </w:rPr>
        <w:t>cu</w:t>
      </w:r>
      <w:r w:rsidRPr="003352F5">
        <w:rPr>
          <w:rFonts w:ascii="Arial" w:hAnsi="Arial" w:cs="Arial"/>
          <w:spacing w:val="42"/>
        </w:rPr>
        <w:t xml:space="preserve"> </w:t>
      </w:r>
      <w:proofErr w:type="spellStart"/>
      <w:r w:rsidRPr="003352F5">
        <w:rPr>
          <w:rFonts w:ascii="Arial" w:hAnsi="Arial" w:cs="Arial"/>
        </w:rPr>
        <w:t>precadere</w:t>
      </w:r>
      <w:proofErr w:type="spellEnd"/>
      <w:r w:rsidRPr="003352F5">
        <w:rPr>
          <w:rFonts w:ascii="Arial" w:hAnsi="Arial" w:cs="Arial"/>
          <w:spacing w:val="44"/>
        </w:rPr>
        <w:t xml:space="preserve"> </w:t>
      </w:r>
      <w:proofErr w:type="spellStart"/>
      <w:r w:rsidRPr="003352F5">
        <w:rPr>
          <w:rFonts w:ascii="Arial" w:hAnsi="Arial" w:cs="Arial"/>
        </w:rPr>
        <w:t>spre</w:t>
      </w:r>
      <w:proofErr w:type="spellEnd"/>
      <w:r w:rsidRPr="003352F5">
        <w:rPr>
          <w:rFonts w:ascii="Arial" w:hAnsi="Arial" w:cs="Arial"/>
          <w:spacing w:val="41"/>
        </w:rPr>
        <w:t xml:space="preserve"> </w:t>
      </w:r>
      <w:proofErr w:type="spellStart"/>
      <w:r w:rsidRPr="003352F5">
        <w:rPr>
          <w:rFonts w:ascii="Arial" w:hAnsi="Arial" w:cs="Arial"/>
        </w:rPr>
        <w:t>diminuarea</w:t>
      </w:r>
      <w:proofErr w:type="spellEnd"/>
      <w:r w:rsidRPr="003352F5">
        <w:rPr>
          <w:rFonts w:ascii="Arial" w:hAnsi="Arial" w:cs="Arial"/>
        </w:rPr>
        <w:t>/</w:t>
      </w:r>
      <w:proofErr w:type="spellStart"/>
      <w:r w:rsidRPr="003352F5">
        <w:rPr>
          <w:rFonts w:ascii="Arial" w:hAnsi="Arial" w:cs="Arial"/>
        </w:rPr>
        <w:t>eliminarea</w:t>
      </w:r>
      <w:proofErr w:type="spellEnd"/>
      <w:r w:rsidRPr="003352F5">
        <w:rPr>
          <w:rFonts w:ascii="Arial" w:hAnsi="Arial" w:cs="Arial"/>
          <w:spacing w:val="44"/>
        </w:rPr>
        <w:t xml:space="preserve"> </w:t>
      </w:r>
      <w:proofErr w:type="spellStart"/>
      <w:r w:rsidRPr="003352F5">
        <w:rPr>
          <w:rFonts w:ascii="Arial" w:hAnsi="Arial" w:cs="Arial"/>
        </w:rPr>
        <w:t>cauzelor</w:t>
      </w:r>
      <w:proofErr w:type="spellEnd"/>
      <w:r w:rsidRPr="003352F5">
        <w:rPr>
          <w:rFonts w:ascii="Arial" w:hAnsi="Arial" w:cs="Arial"/>
        </w:rPr>
        <w:t>,</w:t>
      </w:r>
      <w:r w:rsidRPr="003352F5">
        <w:rPr>
          <w:rFonts w:ascii="Arial" w:hAnsi="Arial" w:cs="Arial"/>
          <w:spacing w:val="42"/>
        </w:rPr>
        <w:t xml:space="preserve"> </w:t>
      </w:r>
      <w:r w:rsidRPr="003352F5">
        <w:rPr>
          <w:rFonts w:ascii="Arial" w:hAnsi="Arial" w:cs="Arial"/>
        </w:rPr>
        <w:t>care</w:t>
      </w:r>
      <w:r w:rsidRPr="003352F5">
        <w:rPr>
          <w:rFonts w:ascii="Arial" w:hAnsi="Arial" w:cs="Arial"/>
          <w:spacing w:val="42"/>
        </w:rPr>
        <w:t xml:space="preserve"> </w:t>
      </w:r>
      <w:r w:rsidRPr="003352F5">
        <w:rPr>
          <w:rFonts w:ascii="Arial" w:hAnsi="Arial" w:cs="Arial"/>
        </w:rPr>
        <w:t>au</w:t>
      </w:r>
      <w:r w:rsidRPr="003352F5">
        <w:rPr>
          <w:rFonts w:ascii="Arial" w:hAnsi="Arial" w:cs="Arial"/>
          <w:spacing w:val="-68"/>
        </w:rPr>
        <w:t xml:space="preserve"> </w:t>
      </w:r>
      <w:proofErr w:type="spellStart"/>
      <w:r w:rsidRPr="003352F5">
        <w:rPr>
          <w:rFonts w:ascii="Arial" w:hAnsi="Arial" w:cs="Arial"/>
        </w:rPr>
        <w:t>fost</w:t>
      </w:r>
      <w:proofErr w:type="spellEnd"/>
      <w:r w:rsidRPr="003352F5">
        <w:rPr>
          <w:rFonts w:ascii="Arial" w:hAnsi="Arial" w:cs="Arial"/>
          <w:spacing w:val="-3"/>
        </w:rPr>
        <w:t xml:space="preserve"> </w:t>
      </w:r>
      <w:proofErr w:type="spellStart"/>
      <w:r w:rsidRPr="003352F5">
        <w:rPr>
          <w:rFonts w:ascii="Arial" w:hAnsi="Arial" w:cs="Arial"/>
        </w:rPr>
        <w:t>identificate</w:t>
      </w:r>
      <w:proofErr w:type="spellEnd"/>
      <w:r w:rsidRPr="003352F5">
        <w:rPr>
          <w:rFonts w:ascii="Arial" w:hAnsi="Arial" w:cs="Arial"/>
          <w:spacing w:val="-6"/>
        </w:rPr>
        <w:t xml:space="preserve"> </w:t>
      </w:r>
      <w:proofErr w:type="spellStart"/>
      <w:r w:rsidRPr="003352F5">
        <w:rPr>
          <w:rFonts w:ascii="Arial" w:hAnsi="Arial" w:cs="Arial"/>
        </w:rPr>
        <w:t>pentru</w:t>
      </w:r>
      <w:proofErr w:type="spellEnd"/>
      <w:r w:rsidRPr="003352F5">
        <w:rPr>
          <w:rFonts w:ascii="Arial" w:hAnsi="Arial" w:cs="Arial"/>
          <w:spacing w:val="-2"/>
        </w:rPr>
        <w:t xml:space="preserve"> </w:t>
      </w:r>
      <w:proofErr w:type="spellStart"/>
      <w:r w:rsidRPr="003352F5">
        <w:rPr>
          <w:rFonts w:ascii="Arial" w:hAnsi="Arial" w:cs="Arial"/>
        </w:rPr>
        <w:t>presiunile</w:t>
      </w:r>
      <w:proofErr w:type="spellEnd"/>
      <w:r w:rsidRPr="003352F5">
        <w:rPr>
          <w:rFonts w:ascii="Arial" w:hAnsi="Arial" w:cs="Arial"/>
          <w:spacing w:val="-6"/>
        </w:rPr>
        <w:t xml:space="preserve"> </w:t>
      </w:r>
      <w:proofErr w:type="spellStart"/>
      <w:r w:rsidRPr="003352F5">
        <w:rPr>
          <w:rFonts w:ascii="Arial" w:hAnsi="Arial" w:cs="Arial"/>
        </w:rPr>
        <w:t>si</w:t>
      </w:r>
      <w:proofErr w:type="spellEnd"/>
      <w:r w:rsidRPr="003352F5">
        <w:rPr>
          <w:rFonts w:ascii="Arial" w:hAnsi="Arial" w:cs="Arial"/>
          <w:spacing w:val="-2"/>
        </w:rPr>
        <w:t xml:space="preserve"> </w:t>
      </w:r>
      <w:proofErr w:type="spellStart"/>
      <w:r w:rsidRPr="003352F5">
        <w:rPr>
          <w:rFonts w:ascii="Arial" w:hAnsi="Arial" w:cs="Arial"/>
        </w:rPr>
        <w:t>amenintarile</w:t>
      </w:r>
      <w:proofErr w:type="spellEnd"/>
      <w:r w:rsidRPr="003352F5">
        <w:rPr>
          <w:rFonts w:ascii="Arial" w:hAnsi="Arial" w:cs="Arial"/>
          <w:spacing w:val="-3"/>
        </w:rPr>
        <w:t xml:space="preserve"> </w:t>
      </w:r>
      <w:r w:rsidRPr="003352F5">
        <w:rPr>
          <w:rFonts w:ascii="Arial" w:hAnsi="Arial" w:cs="Arial"/>
        </w:rPr>
        <w:t>de</w:t>
      </w:r>
      <w:r w:rsidRPr="003352F5">
        <w:rPr>
          <w:rFonts w:ascii="Arial" w:hAnsi="Arial" w:cs="Arial"/>
          <w:spacing w:val="3"/>
        </w:rPr>
        <w:t xml:space="preserve"> </w:t>
      </w:r>
      <w:proofErr w:type="spellStart"/>
      <w:r w:rsidRPr="003352F5">
        <w:rPr>
          <w:rFonts w:ascii="Arial" w:hAnsi="Arial" w:cs="Arial"/>
        </w:rPr>
        <w:t>intensitate</w:t>
      </w:r>
      <w:proofErr w:type="spellEnd"/>
      <w:r w:rsidRPr="003352F5">
        <w:rPr>
          <w:rFonts w:ascii="Arial" w:hAnsi="Arial" w:cs="Arial"/>
          <w:spacing w:val="-3"/>
        </w:rPr>
        <w:t xml:space="preserve"> </w:t>
      </w:r>
      <w:proofErr w:type="spellStart"/>
      <w:r w:rsidRPr="003352F5">
        <w:rPr>
          <w:rFonts w:ascii="Arial" w:hAnsi="Arial" w:cs="Arial"/>
        </w:rPr>
        <w:t>si</w:t>
      </w:r>
      <w:proofErr w:type="spellEnd"/>
      <w:r w:rsidRPr="003352F5">
        <w:rPr>
          <w:rFonts w:ascii="Arial" w:hAnsi="Arial" w:cs="Arial"/>
          <w:spacing w:val="-2"/>
        </w:rPr>
        <w:t xml:space="preserve"> </w:t>
      </w:r>
      <w:proofErr w:type="spellStart"/>
      <w:r w:rsidRPr="003352F5">
        <w:rPr>
          <w:rFonts w:ascii="Arial" w:hAnsi="Arial" w:cs="Arial"/>
        </w:rPr>
        <w:t>extindere</w:t>
      </w:r>
      <w:proofErr w:type="spellEnd"/>
      <w:r w:rsidRPr="003352F5">
        <w:rPr>
          <w:rFonts w:ascii="Arial" w:hAnsi="Arial" w:cs="Arial"/>
          <w:spacing w:val="-3"/>
        </w:rPr>
        <w:t xml:space="preserve"> </w:t>
      </w:r>
      <w:r w:rsidRPr="003352F5">
        <w:rPr>
          <w:rFonts w:ascii="Arial" w:hAnsi="Arial" w:cs="Arial"/>
        </w:rPr>
        <w:t>mare</w:t>
      </w:r>
      <w:r w:rsidRPr="003352F5">
        <w:rPr>
          <w:rFonts w:ascii="Arial" w:hAnsi="Arial" w:cs="Arial"/>
          <w:spacing w:val="-3"/>
        </w:rPr>
        <w:t xml:space="preserve"> </w:t>
      </w:r>
      <w:proofErr w:type="spellStart"/>
      <w:r w:rsidRPr="003352F5">
        <w:rPr>
          <w:rFonts w:ascii="Arial" w:hAnsi="Arial" w:cs="Arial"/>
        </w:rPr>
        <w:t>si</w:t>
      </w:r>
      <w:proofErr w:type="spellEnd"/>
      <w:r w:rsidRPr="003352F5">
        <w:rPr>
          <w:rFonts w:ascii="Arial" w:hAnsi="Arial" w:cs="Arial"/>
          <w:spacing w:val="-2"/>
        </w:rPr>
        <w:t xml:space="preserve"> </w:t>
      </w:r>
      <w:proofErr w:type="spellStart"/>
      <w:r w:rsidRPr="003352F5">
        <w:rPr>
          <w:rFonts w:ascii="Arial" w:hAnsi="Arial" w:cs="Arial"/>
        </w:rPr>
        <w:t>medie</w:t>
      </w:r>
      <w:proofErr w:type="spellEnd"/>
      <w:r w:rsidRPr="003352F5">
        <w:rPr>
          <w:rFonts w:ascii="Arial" w:hAnsi="Arial" w:cs="Arial"/>
        </w:rPr>
        <w:t>.</w:t>
      </w:r>
    </w:p>
    <w:p w14:paraId="44E4EDA8" w14:textId="77777777" w:rsidR="00CF6437" w:rsidRPr="003352F5" w:rsidRDefault="00CF6437" w:rsidP="00CF6437">
      <w:pPr>
        <w:pStyle w:val="BodyText"/>
        <w:spacing w:line="240" w:lineRule="auto"/>
        <w:ind w:right="-2" w:firstLine="708"/>
        <w:jc w:val="both"/>
        <w:rPr>
          <w:rFonts w:ascii="Arial" w:hAnsi="Arial" w:cs="Arial"/>
        </w:rPr>
      </w:pPr>
      <w:r w:rsidRPr="003352F5">
        <w:rPr>
          <w:rFonts w:ascii="Arial" w:hAnsi="Arial" w:cs="Arial"/>
        </w:rPr>
        <w:t xml:space="preserve">In </w:t>
      </w:r>
      <w:proofErr w:type="spellStart"/>
      <w:r w:rsidRPr="003352F5">
        <w:rPr>
          <w:rFonts w:ascii="Arial" w:hAnsi="Arial" w:cs="Arial"/>
        </w:rPr>
        <w:t>situatiile</w:t>
      </w:r>
      <w:proofErr w:type="spellEnd"/>
      <w:r w:rsidRPr="003352F5">
        <w:rPr>
          <w:rFonts w:ascii="Arial" w:hAnsi="Arial" w:cs="Arial"/>
        </w:rPr>
        <w:t xml:space="preserve"> in care </w:t>
      </w:r>
      <w:proofErr w:type="spellStart"/>
      <w:r w:rsidRPr="003352F5">
        <w:rPr>
          <w:rFonts w:ascii="Arial" w:hAnsi="Arial" w:cs="Arial"/>
        </w:rPr>
        <w:t>cauzele</w:t>
      </w:r>
      <w:proofErr w:type="spellEnd"/>
      <w:r w:rsidRPr="003352F5">
        <w:rPr>
          <w:rFonts w:ascii="Arial" w:hAnsi="Arial" w:cs="Arial"/>
        </w:rPr>
        <w:t xml:space="preserve"> nu pot fi </w:t>
      </w:r>
      <w:proofErr w:type="spellStart"/>
      <w:r w:rsidRPr="003352F5">
        <w:rPr>
          <w:rFonts w:ascii="Arial" w:hAnsi="Arial" w:cs="Arial"/>
        </w:rPr>
        <w:t>influentate</w:t>
      </w:r>
      <w:proofErr w:type="spellEnd"/>
      <w:r w:rsidRPr="003352F5">
        <w:rPr>
          <w:rFonts w:ascii="Arial" w:hAnsi="Arial" w:cs="Arial"/>
        </w:rPr>
        <w:t xml:space="preserve"> de </w:t>
      </w:r>
      <w:proofErr w:type="spellStart"/>
      <w:r w:rsidRPr="003352F5">
        <w:rPr>
          <w:rFonts w:ascii="Arial" w:hAnsi="Arial" w:cs="Arial"/>
        </w:rPr>
        <w:t>catre</w:t>
      </w:r>
      <w:proofErr w:type="spellEnd"/>
      <w:r w:rsidRPr="003352F5">
        <w:rPr>
          <w:rFonts w:ascii="Arial" w:hAnsi="Arial" w:cs="Arial"/>
        </w:rPr>
        <w:t xml:space="preserve"> </w:t>
      </w:r>
      <w:proofErr w:type="spellStart"/>
      <w:r w:rsidRPr="003352F5">
        <w:rPr>
          <w:rFonts w:ascii="Arial" w:hAnsi="Arial" w:cs="Arial"/>
        </w:rPr>
        <w:t>administratori</w:t>
      </w:r>
      <w:proofErr w:type="spellEnd"/>
      <w:r w:rsidRPr="003352F5">
        <w:rPr>
          <w:rFonts w:ascii="Arial" w:hAnsi="Arial" w:cs="Arial"/>
        </w:rPr>
        <w:t xml:space="preserve"> </w:t>
      </w:r>
      <w:proofErr w:type="spellStart"/>
      <w:r w:rsidRPr="003352F5">
        <w:rPr>
          <w:rFonts w:ascii="Arial" w:hAnsi="Arial" w:cs="Arial"/>
        </w:rPr>
        <w:t>si</w:t>
      </w:r>
      <w:proofErr w:type="spellEnd"/>
      <w:r w:rsidRPr="003352F5">
        <w:rPr>
          <w:rFonts w:ascii="Arial" w:hAnsi="Arial" w:cs="Arial"/>
        </w:rPr>
        <w:t xml:space="preserve"> </w:t>
      </w:r>
      <w:proofErr w:type="spellStart"/>
      <w:r w:rsidRPr="003352F5">
        <w:rPr>
          <w:rFonts w:ascii="Arial" w:hAnsi="Arial" w:cs="Arial"/>
        </w:rPr>
        <w:t>partenerii</w:t>
      </w:r>
      <w:proofErr w:type="spellEnd"/>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r w:rsidRPr="003352F5">
        <w:rPr>
          <w:rFonts w:ascii="Arial" w:hAnsi="Arial" w:cs="Arial"/>
        </w:rPr>
        <w:t>management,</w:t>
      </w:r>
      <w:r w:rsidRPr="003352F5">
        <w:rPr>
          <w:rFonts w:ascii="Arial" w:hAnsi="Arial" w:cs="Arial"/>
          <w:spacing w:val="1"/>
        </w:rPr>
        <w:t xml:space="preserve"> </w:t>
      </w:r>
      <w:r w:rsidRPr="003352F5">
        <w:rPr>
          <w:rFonts w:ascii="Arial" w:hAnsi="Arial" w:cs="Arial"/>
        </w:rPr>
        <w:t>se</w:t>
      </w:r>
      <w:r w:rsidRPr="003352F5">
        <w:rPr>
          <w:rFonts w:ascii="Arial" w:hAnsi="Arial" w:cs="Arial"/>
          <w:spacing w:val="1"/>
        </w:rPr>
        <w:t xml:space="preserve"> </w:t>
      </w:r>
      <w:proofErr w:type="spellStart"/>
      <w:r w:rsidRPr="003352F5">
        <w:rPr>
          <w:rFonts w:ascii="Arial" w:hAnsi="Arial" w:cs="Arial"/>
        </w:rPr>
        <w:t>vor</w:t>
      </w:r>
      <w:proofErr w:type="spellEnd"/>
      <w:r w:rsidRPr="003352F5">
        <w:rPr>
          <w:rFonts w:ascii="Arial" w:hAnsi="Arial" w:cs="Arial"/>
          <w:spacing w:val="1"/>
        </w:rPr>
        <w:t xml:space="preserve"> </w:t>
      </w:r>
      <w:proofErr w:type="spellStart"/>
      <w:r w:rsidRPr="003352F5">
        <w:rPr>
          <w:rFonts w:ascii="Arial" w:hAnsi="Arial" w:cs="Arial"/>
        </w:rPr>
        <w:t>stabili</w:t>
      </w:r>
      <w:proofErr w:type="spellEnd"/>
      <w:r w:rsidRPr="003352F5">
        <w:rPr>
          <w:rFonts w:ascii="Arial" w:hAnsi="Arial" w:cs="Arial"/>
          <w:spacing w:val="1"/>
        </w:rPr>
        <w:t xml:space="preserve"> </w:t>
      </w:r>
      <w:proofErr w:type="spellStart"/>
      <w:r w:rsidRPr="003352F5">
        <w:rPr>
          <w:rFonts w:ascii="Arial" w:hAnsi="Arial" w:cs="Arial"/>
        </w:rPr>
        <w:t>masuri</w:t>
      </w:r>
      <w:proofErr w:type="spellEnd"/>
      <w:r w:rsidRPr="003352F5">
        <w:rPr>
          <w:rFonts w:ascii="Arial" w:hAnsi="Arial" w:cs="Arial"/>
          <w:spacing w:val="1"/>
        </w:rPr>
        <w:t xml:space="preserve"> </w:t>
      </w:r>
      <w:r w:rsidRPr="003352F5">
        <w:rPr>
          <w:rFonts w:ascii="Arial" w:hAnsi="Arial" w:cs="Arial"/>
        </w:rPr>
        <w:t>care</w:t>
      </w:r>
      <w:r w:rsidRPr="003352F5">
        <w:rPr>
          <w:rFonts w:ascii="Arial" w:hAnsi="Arial" w:cs="Arial"/>
          <w:spacing w:val="1"/>
        </w:rPr>
        <w:t xml:space="preserve"> </w:t>
      </w:r>
      <w:proofErr w:type="spellStart"/>
      <w:r w:rsidRPr="003352F5">
        <w:rPr>
          <w:rFonts w:ascii="Arial" w:hAnsi="Arial" w:cs="Arial"/>
        </w:rPr>
        <w:t>sa</w:t>
      </w:r>
      <w:proofErr w:type="spellEnd"/>
      <w:r w:rsidRPr="003352F5">
        <w:rPr>
          <w:rFonts w:ascii="Arial" w:hAnsi="Arial" w:cs="Arial"/>
          <w:spacing w:val="1"/>
        </w:rPr>
        <w:t xml:space="preserve"> </w:t>
      </w:r>
      <w:proofErr w:type="spellStart"/>
      <w:r w:rsidRPr="003352F5">
        <w:rPr>
          <w:rFonts w:ascii="Arial" w:hAnsi="Arial" w:cs="Arial"/>
        </w:rPr>
        <w:t>reduca</w:t>
      </w:r>
      <w:proofErr w:type="spellEnd"/>
      <w:r w:rsidRPr="003352F5">
        <w:rPr>
          <w:rFonts w:ascii="Arial" w:hAnsi="Arial" w:cs="Arial"/>
          <w:spacing w:val="1"/>
        </w:rPr>
        <w:t xml:space="preserve"> </w:t>
      </w:r>
      <w:proofErr w:type="spellStart"/>
      <w:r w:rsidRPr="003352F5">
        <w:rPr>
          <w:rFonts w:ascii="Arial" w:hAnsi="Arial" w:cs="Arial"/>
        </w:rPr>
        <w:t>impactul</w:t>
      </w:r>
      <w:proofErr w:type="spellEnd"/>
      <w:r w:rsidRPr="003352F5">
        <w:rPr>
          <w:rFonts w:ascii="Arial" w:hAnsi="Arial" w:cs="Arial"/>
          <w:spacing w:val="1"/>
        </w:rPr>
        <w:t xml:space="preserve"> </w:t>
      </w:r>
      <w:proofErr w:type="spellStart"/>
      <w:r w:rsidRPr="003352F5">
        <w:rPr>
          <w:rFonts w:ascii="Arial" w:hAnsi="Arial" w:cs="Arial"/>
        </w:rPr>
        <w:t>amenintarilor</w:t>
      </w:r>
      <w:proofErr w:type="spellEnd"/>
      <w:r w:rsidRPr="003352F5">
        <w:rPr>
          <w:rFonts w:ascii="Arial" w:hAnsi="Arial" w:cs="Arial"/>
          <w:spacing w:val="1"/>
        </w:rPr>
        <w:t xml:space="preserve"> </w:t>
      </w:r>
      <w:proofErr w:type="spellStart"/>
      <w:r w:rsidRPr="003352F5">
        <w:rPr>
          <w:rFonts w:ascii="Arial" w:hAnsi="Arial" w:cs="Arial"/>
        </w:rPr>
        <w:t>asupra</w:t>
      </w:r>
      <w:proofErr w:type="spellEnd"/>
      <w:r w:rsidRPr="003352F5">
        <w:rPr>
          <w:rFonts w:ascii="Arial" w:hAnsi="Arial" w:cs="Arial"/>
          <w:spacing w:val="1"/>
        </w:rPr>
        <w:t xml:space="preserve"> </w:t>
      </w:r>
      <w:proofErr w:type="spellStart"/>
      <w:r w:rsidRPr="003352F5">
        <w:rPr>
          <w:rFonts w:ascii="Arial" w:hAnsi="Arial" w:cs="Arial"/>
        </w:rPr>
        <w:t>valorilor</w:t>
      </w:r>
      <w:proofErr w:type="spellEnd"/>
      <w:r w:rsidRPr="003352F5">
        <w:rPr>
          <w:rFonts w:ascii="Arial" w:hAnsi="Arial" w:cs="Arial"/>
          <w:spacing w:val="-4"/>
        </w:rPr>
        <w:t xml:space="preserve"> </w:t>
      </w:r>
      <w:r w:rsidRPr="003352F5">
        <w:rPr>
          <w:rFonts w:ascii="Arial" w:hAnsi="Arial" w:cs="Arial"/>
        </w:rPr>
        <w:t xml:space="preserve">de </w:t>
      </w:r>
      <w:proofErr w:type="spellStart"/>
      <w:r w:rsidRPr="003352F5">
        <w:rPr>
          <w:rFonts w:ascii="Arial" w:hAnsi="Arial" w:cs="Arial"/>
        </w:rPr>
        <w:t>biodiversitate</w:t>
      </w:r>
      <w:proofErr w:type="spellEnd"/>
      <w:r w:rsidRPr="003352F5">
        <w:rPr>
          <w:rFonts w:ascii="Arial" w:hAnsi="Arial" w:cs="Arial"/>
        </w:rPr>
        <w:t>.</w:t>
      </w:r>
    </w:p>
    <w:p w14:paraId="1D7E0C8B" w14:textId="77777777" w:rsidR="00CF6437" w:rsidRPr="003352F5" w:rsidRDefault="00CF6437" w:rsidP="00CF6437">
      <w:pPr>
        <w:pStyle w:val="BodyText"/>
        <w:spacing w:before="5" w:line="240" w:lineRule="auto"/>
        <w:ind w:right="-2"/>
        <w:rPr>
          <w:rFonts w:ascii="Arial" w:hAnsi="Arial" w:cs="Arial"/>
        </w:rPr>
      </w:pPr>
    </w:p>
    <w:p w14:paraId="07B3E10E" w14:textId="77777777" w:rsidR="00CF6437" w:rsidRPr="003352F5" w:rsidRDefault="00CF6437" w:rsidP="00CF6437">
      <w:pPr>
        <w:pStyle w:val="Heading1"/>
        <w:numPr>
          <w:ilvl w:val="0"/>
          <w:numId w:val="0"/>
        </w:numPr>
        <w:ind w:right="-2"/>
        <w:jc w:val="both"/>
        <w:rPr>
          <w:rFonts w:cs="Arial"/>
          <w:sz w:val="22"/>
          <w:szCs w:val="22"/>
        </w:rPr>
      </w:pPr>
      <w:r w:rsidRPr="003352F5">
        <w:rPr>
          <w:rFonts w:cs="Arial"/>
          <w:sz w:val="22"/>
          <w:szCs w:val="22"/>
        </w:rPr>
        <w:t>Subprogramul</w:t>
      </w:r>
      <w:r w:rsidRPr="003352F5">
        <w:rPr>
          <w:rFonts w:cs="Arial"/>
          <w:spacing w:val="-2"/>
          <w:sz w:val="22"/>
          <w:szCs w:val="22"/>
        </w:rPr>
        <w:t xml:space="preserve"> </w:t>
      </w:r>
      <w:r w:rsidRPr="003352F5">
        <w:rPr>
          <w:rFonts w:cs="Arial"/>
          <w:sz w:val="22"/>
          <w:szCs w:val="22"/>
        </w:rPr>
        <w:t>1.1.</w:t>
      </w:r>
      <w:r w:rsidRPr="003352F5">
        <w:rPr>
          <w:rFonts w:cs="Arial"/>
          <w:spacing w:val="-5"/>
          <w:sz w:val="22"/>
          <w:szCs w:val="22"/>
        </w:rPr>
        <w:t xml:space="preserve"> </w:t>
      </w:r>
      <w:r w:rsidRPr="003352F5">
        <w:rPr>
          <w:rFonts w:cs="Arial"/>
          <w:sz w:val="22"/>
          <w:szCs w:val="22"/>
        </w:rPr>
        <w:t>Managementul</w:t>
      </w:r>
      <w:r w:rsidRPr="003352F5">
        <w:rPr>
          <w:rFonts w:cs="Arial"/>
          <w:spacing w:val="-1"/>
          <w:sz w:val="22"/>
          <w:szCs w:val="22"/>
        </w:rPr>
        <w:t xml:space="preserve"> </w:t>
      </w:r>
      <w:r w:rsidRPr="003352F5">
        <w:rPr>
          <w:rFonts w:cs="Arial"/>
          <w:sz w:val="22"/>
          <w:szCs w:val="22"/>
        </w:rPr>
        <w:t>habitatelor</w:t>
      </w:r>
      <w:r w:rsidRPr="003352F5">
        <w:rPr>
          <w:rFonts w:cs="Arial"/>
          <w:spacing w:val="-2"/>
          <w:sz w:val="22"/>
          <w:szCs w:val="22"/>
        </w:rPr>
        <w:t xml:space="preserve"> </w:t>
      </w:r>
      <w:r w:rsidRPr="003352F5">
        <w:rPr>
          <w:rFonts w:cs="Arial"/>
          <w:sz w:val="22"/>
          <w:szCs w:val="22"/>
        </w:rPr>
        <w:t>de</w:t>
      </w:r>
      <w:r w:rsidRPr="003352F5">
        <w:rPr>
          <w:rFonts w:cs="Arial"/>
          <w:spacing w:val="-3"/>
          <w:sz w:val="22"/>
          <w:szCs w:val="22"/>
        </w:rPr>
        <w:t xml:space="preserve"> </w:t>
      </w:r>
      <w:r w:rsidRPr="003352F5">
        <w:rPr>
          <w:rFonts w:cs="Arial"/>
          <w:sz w:val="22"/>
          <w:szCs w:val="22"/>
        </w:rPr>
        <w:t>interes</w:t>
      </w:r>
      <w:r w:rsidRPr="003352F5">
        <w:rPr>
          <w:rFonts w:cs="Arial"/>
          <w:spacing w:val="-1"/>
          <w:sz w:val="22"/>
          <w:szCs w:val="22"/>
        </w:rPr>
        <w:t xml:space="preserve"> </w:t>
      </w:r>
      <w:r w:rsidRPr="003352F5">
        <w:rPr>
          <w:rFonts w:cs="Arial"/>
          <w:sz w:val="22"/>
          <w:szCs w:val="22"/>
        </w:rPr>
        <w:t>comunitar</w:t>
      </w:r>
    </w:p>
    <w:p w14:paraId="1ACD7E2D" w14:textId="77777777" w:rsidR="00CF6437" w:rsidRPr="003352F5" w:rsidRDefault="00CF6437" w:rsidP="00CF6437">
      <w:pPr>
        <w:pStyle w:val="BodyText"/>
        <w:spacing w:line="240" w:lineRule="auto"/>
        <w:ind w:right="-2"/>
        <w:jc w:val="both"/>
        <w:rPr>
          <w:rFonts w:ascii="Arial" w:hAnsi="Arial" w:cs="Arial"/>
        </w:rPr>
      </w:pPr>
      <w:proofErr w:type="spellStart"/>
      <w:r w:rsidRPr="003352F5">
        <w:rPr>
          <w:rFonts w:ascii="Arial" w:hAnsi="Arial" w:cs="Arial"/>
          <w:b/>
        </w:rPr>
        <w:t>Obiectiv</w:t>
      </w:r>
      <w:proofErr w:type="spellEnd"/>
      <w:r w:rsidRPr="003352F5">
        <w:rPr>
          <w:rFonts w:ascii="Arial" w:hAnsi="Arial" w:cs="Arial"/>
          <w:b/>
        </w:rPr>
        <w:t xml:space="preserve"> specific: </w:t>
      </w:r>
      <w:proofErr w:type="spellStart"/>
      <w:r w:rsidRPr="003352F5">
        <w:rPr>
          <w:rFonts w:ascii="Arial" w:hAnsi="Arial" w:cs="Arial"/>
        </w:rPr>
        <w:t>Mentinerea</w:t>
      </w:r>
      <w:proofErr w:type="spellEnd"/>
      <w:r w:rsidRPr="003352F5">
        <w:rPr>
          <w:rFonts w:ascii="Arial" w:hAnsi="Arial" w:cs="Arial"/>
        </w:rPr>
        <w:t>/</w:t>
      </w:r>
      <w:proofErr w:type="spellStart"/>
      <w:r w:rsidRPr="003352F5">
        <w:rPr>
          <w:rFonts w:ascii="Arial" w:hAnsi="Arial" w:cs="Arial"/>
        </w:rPr>
        <w:t>refacerea</w:t>
      </w:r>
      <w:proofErr w:type="spellEnd"/>
      <w:r w:rsidRPr="003352F5">
        <w:rPr>
          <w:rFonts w:ascii="Arial" w:hAnsi="Arial" w:cs="Arial"/>
        </w:rPr>
        <w:t xml:space="preserve"> </w:t>
      </w:r>
      <w:proofErr w:type="spellStart"/>
      <w:r w:rsidRPr="003352F5">
        <w:rPr>
          <w:rFonts w:ascii="Arial" w:hAnsi="Arial" w:cs="Arial"/>
        </w:rPr>
        <w:t>starii</w:t>
      </w:r>
      <w:proofErr w:type="spellEnd"/>
      <w:r w:rsidRPr="003352F5">
        <w:rPr>
          <w:rFonts w:ascii="Arial" w:hAnsi="Arial" w:cs="Arial"/>
        </w:rPr>
        <w:t xml:space="preserve"> </w:t>
      </w:r>
      <w:proofErr w:type="spellStart"/>
      <w:r w:rsidRPr="003352F5">
        <w:rPr>
          <w:rFonts w:ascii="Arial" w:hAnsi="Arial" w:cs="Arial"/>
        </w:rPr>
        <w:t>favorabile</w:t>
      </w:r>
      <w:proofErr w:type="spellEnd"/>
      <w:r w:rsidRPr="003352F5">
        <w:rPr>
          <w:rFonts w:ascii="Arial" w:hAnsi="Arial" w:cs="Arial"/>
        </w:rPr>
        <w:t xml:space="preserve"> de </w:t>
      </w:r>
      <w:proofErr w:type="spellStart"/>
      <w:r w:rsidRPr="003352F5">
        <w:rPr>
          <w:rFonts w:ascii="Arial" w:hAnsi="Arial" w:cs="Arial"/>
        </w:rPr>
        <w:t>conservare</w:t>
      </w:r>
      <w:proofErr w:type="spellEnd"/>
      <w:r w:rsidRPr="003352F5">
        <w:rPr>
          <w:rFonts w:ascii="Arial" w:hAnsi="Arial" w:cs="Arial"/>
        </w:rPr>
        <w:t xml:space="preserve"> </w:t>
      </w:r>
      <w:proofErr w:type="spellStart"/>
      <w:r w:rsidRPr="003352F5">
        <w:rPr>
          <w:rFonts w:ascii="Arial" w:hAnsi="Arial" w:cs="Arial"/>
        </w:rPr>
        <w:t>prin</w:t>
      </w:r>
      <w:proofErr w:type="spellEnd"/>
      <w:r w:rsidRPr="003352F5">
        <w:rPr>
          <w:rFonts w:ascii="Arial" w:hAnsi="Arial" w:cs="Arial"/>
        </w:rPr>
        <w:t xml:space="preserve"> </w:t>
      </w:r>
      <w:proofErr w:type="spellStart"/>
      <w:r w:rsidRPr="003352F5">
        <w:rPr>
          <w:rFonts w:ascii="Arial" w:hAnsi="Arial" w:cs="Arial"/>
        </w:rPr>
        <w:t>masuri</w:t>
      </w:r>
      <w:proofErr w:type="spellEnd"/>
      <w:r w:rsidRPr="003352F5">
        <w:rPr>
          <w:rFonts w:ascii="Arial" w:hAnsi="Arial" w:cs="Arial"/>
        </w:rPr>
        <w:t xml:space="preserve"> active</w:t>
      </w:r>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r w:rsidRPr="003352F5">
        <w:rPr>
          <w:rFonts w:ascii="Arial" w:hAnsi="Arial" w:cs="Arial"/>
        </w:rPr>
        <w:t>management</w:t>
      </w:r>
      <w:r w:rsidRPr="003352F5">
        <w:rPr>
          <w:rFonts w:ascii="Arial" w:hAnsi="Arial" w:cs="Arial"/>
          <w:spacing w:val="1"/>
        </w:rPr>
        <w:t xml:space="preserve"> </w:t>
      </w:r>
      <w:r w:rsidRPr="003352F5">
        <w:rPr>
          <w:rFonts w:ascii="Arial" w:hAnsi="Arial" w:cs="Arial"/>
        </w:rPr>
        <w:t>a</w:t>
      </w:r>
      <w:r w:rsidRPr="003352F5">
        <w:rPr>
          <w:rFonts w:ascii="Arial" w:hAnsi="Arial" w:cs="Arial"/>
          <w:spacing w:val="1"/>
        </w:rPr>
        <w:t xml:space="preserve"> </w:t>
      </w:r>
      <w:proofErr w:type="spellStart"/>
      <w:r w:rsidRPr="003352F5">
        <w:rPr>
          <w:rFonts w:ascii="Arial" w:hAnsi="Arial" w:cs="Arial"/>
        </w:rPr>
        <w:t>habitatelor</w:t>
      </w:r>
      <w:proofErr w:type="spellEnd"/>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proofErr w:type="spellStart"/>
      <w:r w:rsidRPr="003352F5">
        <w:rPr>
          <w:rFonts w:ascii="Arial" w:hAnsi="Arial" w:cs="Arial"/>
        </w:rPr>
        <w:t>interes</w:t>
      </w:r>
      <w:proofErr w:type="spellEnd"/>
      <w:r w:rsidRPr="003352F5">
        <w:rPr>
          <w:rFonts w:ascii="Arial" w:hAnsi="Arial" w:cs="Arial"/>
          <w:spacing w:val="1"/>
        </w:rPr>
        <w:t xml:space="preserve"> </w:t>
      </w:r>
      <w:proofErr w:type="spellStart"/>
      <w:r w:rsidRPr="003352F5">
        <w:rPr>
          <w:rFonts w:ascii="Arial" w:hAnsi="Arial" w:cs="Arial"/>
        </w:rPr>
        <w:t>comunitar</w:t>
      </w:r>
      <w:proofErr w:type="spellEnd"/>
      <w:r w:rsidRPr="003352F5">
        <w:rPr>
          <w:rFonts w:ascii="Arial" w:hAnsi="Arial" w:cs="Arial"/>
          <w:spacing w:val="1"/>
        </w:rPr>
        <w:t xml:space="preserve"> </w:t>
      </w:r>
      <w:proofErr w:type="spellStart"/>
      <w:r w:rsidRPr="003352F5">
        <w:rPr>
          <w:rFonts w:ascii="Arial" w:hAnsi="Arial" w:cs="Arial"/>
        </w:rPr>
        <w:t>si</w:t>
      </w:r>
      <w:proofErr w:type="spellEnd"/>
      <w:r w:rsidRPr="003352F5">
        <w:rPr>
          <w:rFonts w:ascii="Arial" w:hAnsi="Arial" w:cs="Arial"/>
          <w:spacing w:val="1"/>
        </w:rPr>
        <w:t xml:space="preserve"> </w:t>
      </w:r>
      <w:proofErr w:type="spellStart"/>
      <w:r w:rsidRPr="003352F5">
        <w:rPr>
          <w:rFonts w:ascii="Arial" w:hAnsi="Arial" w:cs="Arial"/>
        </w:rPr>
        <w:t>asigurarea</w:t>
      </w:r>
      <w:proofErr w:type="spellEnd"/>
      <w:r w:rsidRPr="003352F5">
        <w:rPr>
          <w:rFonts w:ascii="Arial" w:hAnsi="Arial" w:cs="Arial"/>
          <w:spacing w:val="1"/>
        </w:rPr>
        <w:t xml:space="preserve"> </w:t>
      </w:r>
      <w:proofErr w:type="spellStart"/>
      <w:r w:rsidRPr="003352F5">
        <w:rPr>
          <w:rFonts w:ascii="Arial" w:hAnsi="Arial" w:cs="Arial"/>
        </w:rPr>
        <w:t>conditiilor</w:t>
      </w:r>
      <w:proofErr w:type="spellEnd"/>
      <w:r w:rsidRPr="003352F5">
        <w:rPr>
          <w:rFonts w:ascii="Arial" w:hAnsi="Arial" w:cs="Arial"/>
          <w:spacing w:val="1"/>
        </w:rPr>
        <w:t xml:space="preserve"> </w:t>
      </w:r>
      <w:proofErr w:type="spellStart"/>
      <w:r w:rsidRPr="003352F5">
        <w:rPr>
          <w:rFonts w:ascii="Arial" w:hAnsi="Arial" w:cs="Arial"/>
        </w:rPr>
        <w:t>necesare</w:t>
      </w:r>
      <w:proofErr w:type="spellEnd"/>
      <w:r w:rsidRPr="003352F5">
        <w:rPr>
          <w:rFonts w:ascii="Arial" w:hAnsi="Arial" w:cs="Arial"/>
          <w:spacing w:val="1"/>
        </w:rPr>
        <w:t xml:space="preserve"> </w:t>
      </w:r>
      <w:proofErr w:type="spellStart"/>
      <w:r w:rsidRPr="003352F5">
        <w:rPr>
          <w:rFonts w:ascii="Arial" w:hAnsi="Arial" w:cs="Arial"/>
        </w:rPr>
        <w:t>speciilor</w:t>
      </w:r>
      <w:proofErr w:type="spellEnd"/>
      <w:r w:rsidRPr="003352F5">
        <w:rPr>
          <w:rFonts w:ascii="Arial" w:hAnsi="Arial" w:cs="Arial"/>
          <w:spacing w:val="-4"/>
        </w:rPr>
        <w:t xml:space="preserve"> </w:t>
      </w:r>
      <w:r w:rsidRPr="003352F5">
        <w:rPr>
          <w:rFonts w:ascii="Arial" w:hAnsi="Arial" w:cs="Arial"/>
        </w:rPr>
        <w:t xml:space="preserve">de </w:t>
      </w:r>
      <w:proofErr w:type="spellStart"/>
      <w:r w:rsidRPr="003352F5">
        <w:rPr>
          <w:rFonts w:ascii="Arial" w:hAnsi="Arial" w:cs="Arial"/>
        </w:rPr>
        <w:t>interes</w:t>
      </w:r>
      <w:proofErr w:type="spellEnd"/>
      <w:r w:rsidRPr="003352F5">
        <w:rPr>
          <w:rFonts w:ascii="Arial" w:hAnsi="Arial" w:cs="Arial"/>
          <w:spacing w:val="1"/>
        </w:rPr>
        <w:t xml:space="preserve"> </w:t>
      </w:r>
      <w:proofErr w:type="spellStart"/>
      <w:r w:rsidRPr="003352F5">
        <w:rPr>
          <w:rFonts w:ascii="Arial" w:hAnsi="Arial" w:cs="Arial"/>
        </w:rPr>
        <w:t>conservativ</w:t>
      </w:r>
      <w:proofErr w:type="spellEnd"/>
      <w:r w:rsidRPr="003352F5">
        <w:rPr>
          <w:rFonts w:ascii="Arial" w:hAnsi="Arial" w:cs="Arial"/>
        </w:rPr>
        <w:t>.</w:t>
      </w:r>
    </w:p>
    <w:p w14:paraId="586E3EA4" w14:textId="77777777" w:rsidR="00CF6437" w:rsidRPr="003352F5" w:rsidRDefault="00CF6437" w:rsidP="00CF6437">
      <w:pPr>
        <w:pStyle w:val="BodyText"/>
        <w:spacing w:before="3" w:line="240" w:lineRule="auto"/>
        <w:ind w:right="-2"/>
        <w:rPr>
          <w:rFonts w:ascii="Arial" w:hAnsi="Arial" w:cs="Arial"/>
        </w:rPr>
      </w:pPr>
    </w:p>
    <w:p w14:paraId="1865FF8F" w14:textId="77777777" w:rsidR="00CF6437" w:rsidRPr="003352F5" w:rsidRDefault="00CF6437" w:rsidP="00CF6437">
      <w:pPr>
        <w:pStyle w:val="Heading1"/>
        <w:numPr>
          <w:ilvl w:val="0"/>
          <w:numId w:val="0"/>
        </w:numPr>
        <w:spacing w:before="1"/>
        <w:ind w:right="-2"/>
        <w:jc w:val="both"/>
        <w:rPr>
          <w:rFonts w:cs="Arial"/>
          <w:sz w:val="22"/>
          <w:szCs w:val="22"/>
        </w:rPr>
      </w:pPr>
      <w:r w:rsidRPr="003352F5">
        <w:rPr>
          <w:rFonts w:cs="Arial"/>
          <w:sz w:val="22"/>
          <w:szCs w:val="22"/>
        </w:rPr>
        <w:t>Subprogramul</w:t>
      </w:r>
      <w:r w:rsidRPr="003352F5">
        <w:rPr>
          <w:rFonts w:cs="Arial"/>
          <w:spacing w:val="-2"/>
          <w:sz w:val="22"/>
          <w:szCs w:val="22"/>
        </w:rPr>
        <w:t xml:space="preserve"> </w:t>
      </w:r>
      <w:r w:rsidRPr="003352F5">
        <w:rPr>
          <w:rFonts w:cs="Arial"/>
          <w:sz w:val="22"/>
          <w:szCs w:val="22"/>
        </w:rPr>
        <w:t>1.2:</w:t>
      </w:r>
      <w:r w:rsidRPr="003352F5">
        <w:rPr>
          <w:rFonts w:cs="Arial"/>
          <w:spacing w:val="-4"/>
          <w:sz w:val="22"/>
          <w:szCs w:val="22"/>
        </w:rPr>
        <w:t xml:space="preserve"> </w:t>
      </w:r>
      <w:r w:rsidRPr="003352F5">
        <w:rPr>
          <w:rFonts w:cs="Arial"/>
          <w:sz w:val="22"/>
          <w:szCs w:val="22"/>
        </w:rPr>
        <w:t>Managementul</w:t>
      </w:r>
      <w:r w:rsidRPr="003352F5">
        <w:rPr>
          <w:rFonts w:cs="Arial"/>
          <w:spacing w:val="-5"/>
          <w:sz w:val="22"/>
          <w:szCs w:val="22"/>
        </w:rPr>
        <w:t xml:space="preserve"> </w:t>
      </w:r>
      <w:r w:rsidRPr="003352F5">
        <w:rPr>
          <w:rFonts w:cs="Arial"/>
          <w:sz w:val="22"/>
          <w:szCs w:val="22"/>
        </w:rPr>
        <w:t>speciilor</w:t>
      </w:r>
      <w:r w:rsidRPr="003352F5">
        <w:rPr>
          <w:rFonts w:cs="Arial"/>
          <w:spacing w:val="-2"/>
          <w:sz w:val="22"/>
          <w:szCs w:val="22"/>
        </w:rPr>
        <w:t xml:space="preserve"> </w:t>
      </w:r>
      <w:r w:rsidRPr="003352F5">
        <w:rPr>
          <w:rFonts w:cs="Arial"/>
          <w:sz w:val="22"/>
          <w:szCs w:val="22"/>
        </w:rPr>
        <w:t>de</w:t>
      </w:r>
      <w:r w:rsidRPr="003352F5">
        <w:rPr>
          <w:rFonts w:cs="Arial"/>
          <w:spacing w:val="-3"/>
          <w:sz w:val="22"/>
          <w:szCs w:val="22"/>
        </w:rPr>
        <w:t xml:space="preserve"> </w:t>
      </w:r>
      <w:r w:rsidRPr="003352F5">
        <w:rPr>
          <w:rFonts w:cs="Arial"/>
          <w:sz w:val="22"/>
          <w:szCs w:val="22"/>
        </w:rPr>
        <w:t>interes</w:t>
      </w:r>
      <w:r w:rsidRPr="003352F5">
        <w:rPr>
          <w:rFonts w:cs="Arial"/>
          <w:spacing w:val="-1"/>
          <w:sz w:val="22"/>
          <w:szCs w:val="22"/>
        </w:rPr>
        <w:t xml:space="preserve"> </w:t>
      </w:r>
      <w:r w:rsidRPr="003352F5">
        <w:rPr>
          <w:rFonts w:cs="Arial"/>
          <w:sz w:val="22"/>
          <w:szCs w:val="22"/>
        </w:rPr>
        <w:t>comunitar</w:t>
      </w:r>
    </w:p>
    <w:p w14:paraId="1C09CC98" w14:textId="77777777" w:rsidR="00CF6437" w:rsidRPr="003352F5" w:rsidRDefault="00CF6437" w:rsidP="00CF6437">
      <w:pPr>
        <w:pStyle w:val="BodyText"/>
        <w:spacing w:before="61" w:line="240" w:lineRule="auto"/>
        <w:ind w:right="-2"/>
        <w:jc w:val="both"/>
        <w:rPr>
          <w:rFonts w:ascii="Arial" w:hAnsi="Arial" w:cs="Arial"/>
        </w:rPr>
      </w:pPr>
      <w:proofErr w:type="spellStart"/>
      <w:r w:rsidRPr="003352F5">
        <w:rPr>
          <w:rFonts w:ascii="Arial" w:hAnsi="Arial" w:cs="Arial"/>
          <w:b/>
        </w:rPr>
        <w:t>Obiectiv</w:t>
      </w:r>
      <w:proofErr w:type="spellEnd"/>
      <w:r w:rsidRPr="003352F5">
        <w:rPr>
          <w:rFonts w:ascii="Arial" w:hAnsi="Arial" w:cs="Arial"/>
          <w:b/>
          <w:spacing w:val="1"/>
        </w:rPr>
        <w:t xml:space="preserve"> </w:t>
      </w:r>
      <w:r w:rsidRPr="003352F5">
        <w:rPr>
          <w:rFonts w:ascii="Arial" w:hAnsi="Arial" w:cs="Arial"/>
          <w:b/>
        </w:rPr>
        <w:t>specific:</w:t>
      </w:r>
      <w:r w:rsidRPr="003352F5">
        <w:rPr>
          <w:rFonts w:ascii="Arial" w:hAnsi="Arial" w:cs="Arial"/>
          <w:b/>
          <w:spacing w:val="1"/>
        </w:rPr>
        <w:t xml:space="preserve"> </w:t>
      </w:r>
      <w:proofErr w:type="spellStart"/>
      <w:r w:rsidRPr="003352F5">
        <w:rPr>
          <w:rFonts w:ascii="Arial" w:hAnsi="Arial" w:cs="Arial"/>
        </w:rPr>
        <w:t>Asigurarea</w:t>
      </w:r>
      <w:proofErr w:type="spellEnd"/>
      <w:r w:rsidRPr="003352F5">
        <w:rPr>
          <w:rFonts w:ascii="Arial" w:hAnsi="Arial" w:cs="Arial"/>
          <w:spacing w:val="1"/>
        </w:rPr>
        <w:t xml:space="preserve"> </w:t>
      </w:r>
      <w:proofErr w:type="spellStart"/>
      <w:r w:rsidRPr="003352F5">
        <w:rPr>
          <w:rFonts w:ascii="Arial" w:hAnsi="Arial" w:cs="Arial"/>
        </w:rPr>
        <w:t>starii</w:t>
      </w:r>
      <w:proofErr w:type="spellEnd"/>
      <w:r w:rsidRPr="003352F5">
        <w:rPr>
          <w:rFonts w:ascii="Arial" w:hAnsi="Arial" w:cs="Arial"/>
          <w:spacing w:val="1"/>
        </w:rPr>
        <w:t xml:space="preserve"> </w:t>
      </w:r>
      <w:proofErr w:type="spellStart"/>
      <w:r w:rsidRPr="003352F5">
        <w:rPr>
          <w:rFonts w:ascii="Arial" w:hAnsi="Arial" w:cs="Arial"/>
        </w:rPr>
        <w:t>favorabile</w:t>
      </w:r>
      <w:proofErr w:type="spellEnd"/>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proofErr w:type="spellStart"/>
      <w:r w:rsidRPr="003352F5">
        <w:rPr>
          <w:rFonts w:ascii="Arial" w:hAnsi="Arial" w:cs="Arial"/>
        </w:rPr>
        <w:t>conservare</w:t>
      </w:r>
      <w:proofErr w:type="spellEnd"/>
      <w:r w:rsidRPr="003352F5">
        <w:rPr>
          <w:rFonts w:ascii="Arial" w:hAnsi="Arial" w:cs="Arial"/>
          <w:spacing w:val="1"/>
        </w:rPr>
        <w:t xml:space="preserve"> </w:t>
      </w:r>
      <w:r w:rsidRPr="003352F5">
        <w:rPr>
          <w:rFonts w:ascii="Arial" w:hAnsi="Arial" w:cs="Arial"/>
        </w:rPr>
        <w:t>a</w:t>
      </w:r>
      <w:r w:rsidRPr="003352F5">
        <w:rPr>
          <w:rFonts w:ascii="Arial" w:hAnsi="Arial" w:cs="Arial"/>
          <w:spacing w:val="1"/>
        </w:rPr>
        <w:t xml:space="preserve"> </w:t>
      </w:r>
      <w:proofErr w:type="spellStart"/>
      <w:r w:rsidRPr="003352F5">
        <w:rPr>
          <w:rFonts w:ascii="Arial" w:hAnsi="Arial" w:cs="Arial"/>
        </w:rPr>
        <w:t>speciilor</w:t>
      </w:r>
      <w:proofErr w:type="spellEnd"/>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proofErr w:type="spellStart"/>
      <w:r w:rsidRPr="003352F5">
        <w:rPr>
          <w:rFonts w:ascii="Arial" w:hAnsi="Arial" w:cs="Arial"/>
        </w:rPr>
        <w:t>interes</w:t>
      </w:r>
      <w:proofErr w:type="spellEnd"/>
      <w:r w:rsidRPr="003352F5">
        <w:rPr>
          <w:rFonts w:ascii="Arial" w:hAnsi="Arial" w:cs="Arial"/>
          <w:spacing w:val="1"/>
        </w:rPr>
        <w:t xml:space="preserve"> </w:t>
      </w:r>
      <w:proofErr w:type="spellStart"/>
      <w:r w:rsidRPr="003352F5">
        <w:rPr>
          <w:rFonts w:ascii="Arial" w:hAnsi="Arial" w:cs="Arial"/>
        </w:rPr>
        <w:t>comunitar</w:t>
      </w:r>
      <w:proofErr w:type="spellEnd"/>
      <w:r w:rsidRPr="003352F5">
        <w:rPr>
          <w:rFonts w:ascii="Arial" w:hAnsi="Arial" w:cs="Arial"/>
        </w:rPr>
        <w:t xml:space="preserve">, </w:t>
      </w:r>
      <w:proofErr w:type="spellStart"/>
      <w:r w:rsidRPr="003352F5">
        <w:rPr>
          <w:rFonts w:ascii="Arial" w:hAnsi="Arial" w:cs="Arial"/>
        </w:rPr>
        <w:t>prin</w:t>
      </w:r>
      <w:proofErr w:type="spellEnd"/>
      <w:r w:rsidRPr="003352F5">
        <w:rPr>
          <w:rFonts w:ascii="Arial" w:hAnsi="Arial" w:cs="Arial"/>
        </w:rPr>
        <w:t xml:space="preserve"> </w:t>
      </w:r>
      <w:proofErr w:type="spellStart"/>
      <w:r w:rsidRPr="003352F5">
        <w:rPr>
          <w:rFonts w:ascii="Arial" w:hAnsi="Arial" w:cs="Arial"/>
        </w:rPr>
        <w:t>masuri</w:t>
      </w:r>
      <w:proofErr w:type="spellEnd"/>
      <w:r w:rsidRPr="003352F5">
        <w:rPr>
          <w:rFonts w:ascii="Arial" w:hAnsi="Arial" w:cs="Arial"/>
        </w:rPr>
        <w:t xml:space="preserve"> de management </w:t>
      </w:r>
      <w:proofErr w:type="spellStart"/>
      <w:r w:rsidRPr="003352F5">
        <w:rPr>
          <w:rFonts w:ascii="Arial" w:hAnsi="Arial" w:cs="Arial"/>
        </w:rPr>
        <w:t>specifice</w:t>
      </w:r>
      <w:proofErr w:type="spellEnd"/>
      <w:r w:rsidRPr="003352F5">
        <w:rPr>
          <w:rFonts w:ascii="Arial" w:hAnsi="Arial" w:cs="Arial"/>
        </w:rPr>
        <w:t xml:space="preserve"> </w:t>
      </w:r>
      <w:proofErr w:type="spellStart"/>
      <w:r w:rsidRPr="003352F5">
        <w:rPr>
          <w:rFonts w:ascii="Arial" w:hAnsi="Arial" w:cs="Arial"/>
        </w:rPr>
        <w:t>si</w:t>
      </w:r>
      <w:proofErr w:type="spellEnd"/>
      <w:r w:rsidRPr="003352F5">
        <w:rPr>
          <w:rFonts w:ascii="Arial" w:hAnsi="Arial" w:cs="Arial"/>
        </w:rPr>
        <w:t xml:space="preserve"> </w:t>
      </w:r>
      <w:proofErr w:type="spellStart"/>
      <w:r w:rsidRPr="003352F5">
        <w:rPr>
          <w:rFonts w:ascii="Arial" w:hAnsi="Arial" w:cs="Arial"/>
        </w:rPr>
        <w:t>prin</w:t>
      </w:r>
      <w:proofErr w:type="spellEnd"/>
      <w:r w:rsidRPr="003352F5">
        <w:rPr>
          <w:rFonts w:ascii="Arial" w:hAnsi="Arial" w:cs="Arial"/>
        </w:rPr>
        <w:t xml:space="preserve"> </w:t>
      </w:r>
      <w:proofErr w:type="spellStart"/>
      <w:r w:rsidRPr="003352F5">
        <w:rPr>
          <w:rFonts w:ascii="Arial" w:hAnsi="Arial" w:cs="Arial"/>
        </w:rPr>
        <w:t>mentinerea</w:t>
      </w:r>
      <w:proofErr w:type="spellEnd"/>
      <w:r w:rsidRPr="003352F5">
        <w:rPr>
          <w:rFonts w:ascii="Arial" w:hAnsi="Arial" w:cs="Arial"/>
        </w:rPr>
        <w:t xml:space="preserve"> in stare optima a</w:t>
      </w:r>
      <w:r w:rsidRPr="003352F5">
        <w:rPr>
          <w:rFonts w:ascii="Arial" w:hAnsi="Arial" w:cs="Arial"/>
          <w:spacing w:val="1"/>
        </w:rPr>
        <w:t xml:space="preserve"> </w:t>
      </w:r>
      <w:proofErr w:type="spellStart"/>
      <w:r w:rsidRPr="003352F5">
        <w:rPr>
          <w:rFonts w:ascii="Arial" w:hAnsi="Arial" w:cs="Arial"/>
        </w:rPr>
        <w:t>habitatelor</w:t>
      </w:r>
      <w:proofErr w:type="spellEnd"/>
      <w:r w:rsidRPr="003352F5">
        <w:rPr>
          <w:rFonts w:ascii="Arial" w:hAnsi="Arial" w:cs="Arial"/>
          <w:spacing w:val="-1"/>
        </w:rPr>
        <w:t xml:space="preserve"> </w:t>
      </w:r>
      <w:proofErr w:type="spellStart"/>
      <w:r w:rsidRPr="003352F5">
        <w:rPr>
          <w:rFonts w:ascii="Arial" w:hAnsi="Arial" w:cs="Arial"/>
        </w:rPr>
        <w:t>acestora</w:t>
      </w:r>
      <w:proofErr w:type="spellEnd"/>
      <w:r w:rsidRPr="003352F5">
        <w:rPr>
          <w:rFonts w:ascii="Arial" w:hAnsi="Arial" w:cs="Arial"/>
        </w:rPr>
        <w:t>.</w:t>
      </w:r>
    </w:p>
    <w:p w14:paraId="3EFAAD2C" w14:textId="77777777" w:rsidR="00CF6437" w:rsidRPr="003352F5" w:rsidRDefault="00CF6437" w:rsidP="00CF6437">
      <w:pPr>
        <w:pStyle w:val="BodyText"/>
        <w:spacing w:line="240" w:lineRule="auto"/>
        <w:ind w:right="-2"/>
        <w:rPr>
          <w:rFonts w:ascii="Arial" w:hAnsi="Arial" w:cs="Arial"/>
        </w:rPr>
      </w:pPr>
    </w:p>
    <w:p w14:paraId="31D2558A" w14:textId="77777777" w:rsidR="00CF6437" w:rsidRPr="003352F5" w:rsidRDefault="00CF6437" w:rsidP="00CF6437">
      <w:pPr>
        <w:pStyle w:val="Heading1"/>
        <w:numPr>
          <w:ilvl w:val="0"/>
          <w:numId w:val="0"/>
        </w:numPr>
        <w:ind w:right="-2"/>
        <w:jc w:val="both"/>
        <w:rPr>
          <w:rFonts w:cs="Arial"/>
          <w:sz w:val="22"/>
          <w:szCs w:val="22"/>
        </w:rPr>
      </w:pPr>
      <w:r w:rsidRPr="003352F5">
        <w:rPr>
          <w:rFonts w:cs="Arial"/>
          <w:sz w:val="22"/>
          <w:szCs w:val="22"/>
        </w:rPr>
        <w:t>Subprogramul</w:t>
      </w:r>
      <w:r w:rsidRPr="003352F5">
        <w:rPr>
          <w:rFonts w:cs="Arial"/>
          <w:spacing w:val="-4"/>
          <w:sz w:val="22"/>
          <w:szCs w:val="22"/>
        </w:rPr>
        <w:t xml:space="preserve"> </w:t>
      </w:r>
      <w:r w:rsidRPr="003352F5">
        <w:rPr>
          <w:rFonts w:cs="Arial"/>
          <w:sz w:val="22"/>
          <w:szCs w:val="22"/>
        </w:rPr>
        <w:t>1.3:</w:t>
      </w:r>
      <w:r w:rsidRPr="003352F5">
        <w:rPr>
          <w:rFonts w:cs="Arial"/>
          <w:spacing w:val="-7"/>
          <w:sz w:val="22"/>
          <w:szCs w:val="22"/>
        </w:rPr>
        <w:t xml:space="preserve"> </w:t>
      </w:r>
      <w:r w:rsidRPr="003352F5">
        <w:rPr>
          <w:rFonts w:cs="Arial"/>
          <w:sz w:val="22"/>
          <w:szCs w:val="22"/>
        </w:rPr>
        <w:t>Asigurarea</w:t>
      </w:r>
      <w:r w:rsidRPr="003352F5">
        <w:rPr>
          <w:rFonts w:cs="Arial"/>
          <w:spacing w:val="-3"/>
          <w:sz w:val="22"/>
          <w:szCs w:val="22"/>
        </w:rPr>
        <w:t xml:space="preserve"> </w:t>
      </w:r>
      <w:r w:rsidRPr="003352F5">
        <w:rPr>
          <w:rFonts w:cs="Arial"/>
          <w:sz w:val="22"/>
          <w:szCs w:val="22"/>
        </w:rPr>
        <w:t>conectivitatii</w:t>
      </w:r>
      <w:r w:rsidRPr="003352F5">
        <w:rPr>
          <w:rFonts w:cs="Arial"/>
          <w:spacing w:val="-3"/>
          <w:sz w:val="22"/>
          <w:szCs w:val="22"/>
        </w:rPr>
        <w:t xml:space="preserve"> </w:t>
      </w:r>
      <w:r w:rsidRPr="003352F5">
        <w:rPr>
          <w:rFonts w:cs="Arial"/>
          <w:sz w:val="22"/>
          <w:szCs w:val="22"/>
        </w:rPr>
        <w:t>ecologice</w:t>
      </w:r>
    </w:p>
    <w:p w14:paraId="6D285FD4" w14:textId="77777777" w:rsidR="00CF6437" w:rsidRPr="003352F5" w:rsidRDefault="00CF6437" w:rsidP="00CF6437">
      <w:pPr>
        <w:pStyle w:val="BodyText"/>
        <w:spacing w:line="240" w:lineRule="auto"/>
        <w:ind w:right="-2"/>
        <w:jc w:val="both"/>
        <w:rPr>
          <w:rFonts w:ascii="Arial" w:hAnsi="Arial" w:cs="Arial"/>
        </w:rPr>
      </w:pPr>
      <w:proofErr w:type="spellStart"/>
      <w:r w:rsidRPr="003352F5">
        <w:rPr>
          <w:rFonts w:ascii="Arial" w:hAnsi="Arial" w:cs="Arial"/>
          <w:b/>
        </w:rPr>
        <w:t>Obiectiv</w:t>
      </w:r>
      <w:proofErr w:type="spellEnd"/>
      <w:r w:rsidRPr="003352F5">
        <w:rPr>
          <w:rFonts w:ascii="Arial" w:hAnsi="Arial" w:cs="Arial"/>
          <w:b/>
        </w:rPr>
        <w:t xml:space="preserve"> specific: </w:t>
      </w:r>
      <w:proofErr w:type="spellStart"/>
      <w:r w:rsidRPr="003352F5">
        <w:rPr>
          <w:rFonts w:ascii="Arial" w:hAnsi="Arial" w:cs="Arial"/>
        </w:rPr>
        <w:t>Asigurarea</w:t>
      </w:r>
      <w:proofErr w:type="spellEnd"/>
      <w:r w:rsidRPr="003352F5">
        <w:rPr>
          <w:rFonts w:ascii="Arial" w:hAnsi="Arial" w:cs="Arial"/>
        </w:rPr>
        <w:t xml:space="preserve"> </w:t>
      </w:r>
      <w:proofErr w:type="spellStart"/>
      <w:r w:rsidRPr="003352F5">
        <w:rPr>
          <w:rFonts w:ascii="Arial" w:hAnsi="Arial" w:cs="Arial"/>
        </w:rPr>
        <w:t>conectivitatii</w:t>
      </w:r>
      <w:proofErr w:type="spellEnd"/>
      <w:r w:rsidRPr="003352F5">
        <w:rPr>
          <w:rFonts w:ascii="Arial" w:hAnsi="Arial" w:cs="Arial"/>
        </w:rPr>
        <w:t xml:space="preserve"> </w:t>
      </w:r>
      <w:proofErr w:type="spellStart"/>
      <w:r w:rsidRPr="003352F5">
        <w:rPr>
          <w:rFonts w:ascii="Arial" w:hAnsi="Arial" w:cs="Arial"/>
        </w:rPr>
        <w:t>habitatelor</w:t>
      </w:r>
      <w:proofErr w:type="spellEnd"/>
      <w:r w:rsidRPr="003352F5">
        <w:rPr>
          <w:rFonts w:ascii="Arial" w:hAnsi="Arial" w:cs="Arial"/>
        </w:rPr>
        <w:t xml:space="preserve"> </w:t>
      </w:r>
      <w:proofErr w:type="spellStart"/>
      <w:r w:rsidRPr="003352F5">
        <w:rPr>
          <w:rFonts w:ascii="Arial" w:hAnsi="Arial" w:cs="Arial"/>
        </w:rPr>
        <w:t>prin</w:t>
      </w:r>
      <w:proofErr w:type="spellEnd"/>
      <w:r w:rsidRPr="003352F5">
        <w:rPr>
          <w:rFonts w:ascii="Arial" w:hAnsi="Arial" w:cs="Arial"/>
        </w:rPr>
        <w:t xml:space="preserve"> </w:t>
      </w:r>
      <w:proofErr w:type="spellStart"/>
      <w:r w:rsidRPr="003352F5">
        <w:rPr>
          <w:rFonts w:ascii="Arial" w:hAnsi="Arial" w:cs="Arial"/>
        </w:rPr>
        <w:t>conditionarea</w:t>
      </w:r>
      <w:proofErr w:type="spellEnd"/>
      <w:r w:rsidRPr="003352F5">
        <w:rPr>
          <w:rFonts w:ascii="Arial" w:hAnsi="Arial" w:cs="Arial"/>
        </w:rPr>
        <w:t xml:space="preserve"> </w:t>
      </w:r>
      <w:proofErr w:type="spellStart"/>
      <w:r w:rsidRPr="003352F5">
        <w:rPr>
          <w:rFonts w:ascii="Arial" w:hAnsi="Arial" w:cs="Arial"/>
        </w:rPr>
        <w:t>investitiilor</w:t>
      </w:r>
      <w:proofErr w:type="spellEnd"/>
      <w:r w:rsidRPr="003352F5">
        <w:rPr>
          <w:rFonts w:ascii="Arial" w:hAnsi="Arial" w:cs="Arial"/>
        </w:rPr>
        <w:t xml:space="preserve"> /</w:t>
      </w:r>
      <w:r w:rsidRPr="003352F5">
        <w:rPr>
          <w:rFonts w:ascii="Arial" w:hAnsi="Arial" w:cs="Arial"/>
          <w:spacing w:val="1"/>
        </w:rPr>
        <w:t xml:space="preserve"> </w:t>
      </w:r>
      <w:proofErr w:type="spellStart"/>
      <w:r w:rsidRPr="003352F5">
        <w:rPr>
          <w:rFonts w:ascii="Arial" w:hAnsi="Arial" w:cs="Arial"/>
        </w:rPr>
        <w:t>lucrarilor</w:t>
      </w:r>
      <w:proofErr w:type="spellEnd"/>
      <w:r w:rsidRPr="003352F5">
        <w:rPr>
          <w:rFonts w:ascii="Arial" w:hAnsi="Arial" w:cs="Arial"/>
          <w:spacing w:val="-2"/>
        </w:rPr>
        <w:t xml:space="preserve"> </w:t>
      </w:r>
      <w:r w:rsidRPr="003352F5">
        <w:rPr>
          <w:rFonts w:ascii="Arial" w:hAnsi="Arial" w:cs="Arial"/>
        </w:rPr>
        <w:t>care</w:t>
      </w:r>
      <w:r w:rsidRPr="003352F5">
        <w:rPr>
          <w:rFonts w:ascii="Arial" w:hAnsi="Arial" w:cs="Arial"/>
          <w:spacing w:val="-2"/>
        </w:rPr>
        <w:t xml:space="preserve"> </w:t>
      </w:r>
      <w:r w:rsidRPr="003352F5">
        <w:rPr>
          <w:rFonts w:ascii="Arial" w:hAnsi="Arial" w:cs="Arial"/>
        </w:rPr>
        <w:t>pot</w:t>
      </w:r>
      <w:r w:rsidRPr="003352F5">
        <w:rPr>
          <w:rFonts w:ascii="Arial" w:hAnsi="Arial" w:cs="Arial"/>
          <w:spacing w:val="-4"/>
        </w:rPr>
        <w:t xml:space="preserve"> </w:t>
      </w:r>
      <w:r w:rsidRPr="003352F5">
        <w:rPr>
          <w:rFonts w:ascii="Arial" w:hAnsi="Arial" w:cs="Arial"/>
        </w:rPr>
        <w:t>duce</w:t>
      </w:r>
      <w:r w:rsidRPr="003352F5">
        <w:rPr>
          <w:rFonts w:ascii="Arial" w:hAnsi="Arial" w:cs="Arial"/>
          <w:spacing w:val="-2"/>
        </w:rPr>
        <w:t xml:space="preserve"> </w:t>
      </w:r>
      <w:r w:rsidRPr="003352F5">
        <w:rPr>
          <w:rFonts w:ascii="Arial" w:hAnsi="Arial" w:cs="Arial"/>
        </w:rPr>
        <w:t>la</w:t>
      </w:r>
      <w:r w:rsidRPr="003352F5">
        <w:rPr>
          <w:rFonts w:ascii="Arial" w:hAnsi="Arial" w:cs="Arial"/>
          <w:spacing w:val="-2"/>
        </w:rPr>
        <w:t xml:space="preserve"> </w:t>
      </w:r>
      <w:proofErr w:type="spellStart"/>
      <w:r w:rsidRPr="003352F5">
        <w:rPr>
          <w:rFonts w:ascii="Arial" w:hAnsi="Arial" w:cs="Arial"/>
        </w:rPr>
        <w:t>fragmentare</w:t>
      </w:r>
      <w:proofErr w:type="spellEnd"/>
      <w:r w:rsidRPr="003352F5">
        <w:rPr>
          <w:rFonts w:ascii="Arial" w:hAnsi="Arial" w:cs="Arial"/>
        </w:rPr>
        <w:t>,</w:t>
      </w:r>
      <w:r w:rsidRPr="003352F5">
        <w:rPr>
          <w:rFonts w:ascii="Arial" w:hAnsi="Arial" w:cs="Arial"/>
          <w:spacing w:val="-2"/>
        </w:rPr>
        <w:t xml:space="preserve"> </w:t>
      </w:r>
      <w:proofErr w:type="spellStart"/>
      <w:r w:rsidRPr="003352F5">
        <w:rPr>
          <w:rFonts w:ascii="Arial" w:hAnsi="Arial" w:cs="Arial"/>
        </w:rPr>
        <w:t>astfel</w:t>
      </w:r>
      <w:proofErr w:type="spellEnd"/>
      <w:r w:rsidRPr="003352F5">
        <w:rPr>
          <w:rFonts w:ascii="Arial" w:hAnsi="Arial" w:cs="Arial"/>
          <w:spacing w:val="-1"/>
        </w:rPr>
        <w:t xml:space="preserve"> </w:t>
      </w:r>
      <w:proofErr w:type="spellStart"/>
      <w:r w:rsidRPr="003352F5">
        <w:rPr>
          <w:rFonts w:ascii="Arial" w:hAnsi="Arial" w:cs="Arial"/>
        </w:rPr>
        <w:t>incat</w:t>
      </w:r>
      <w:proofErr w:type="spellEnd"/>
      <w:r w:rsidRPr="003352F5">
        <w:rPr>
          <w:rFonts w:ascii="Arial" w:hAnsi="Arial" w:cs="Arial"/>
          <w:spacing w:val="-1"/>
        </w:rPr>
        <w:t xml:space="preserve"> </w:t>
      </w:r>
      <w:proofErr w:type="spellStart"/>
      <w:r w:rsidRPr="003352F5">
        <w:rPr>
          <w:rFonts w:ascii="Arial" w:hAnsi="Arial" w:cs="Arial"/>
        </w:rPr>
        <w:t>miscarea</w:t>
      </w:r>
      <w:proofErr w:type="spellEnd"/>
      <w:r w:rsidRPr="003352F5">
        <w:rPr>
          <w:rFonts w:ascii="Arial" w:hAnsi="Arial" w:cs="Arial"/>
          <w:spacing w:val="-4"/>
        </w:rPr>
        <w:t xml:space="preserve"> </w:t>
      </w:r>
      <w:proofErr w:type="spellStart"/>
      <w:r w:rsidRPr="003352F5">
        <w:rPr>
          <w:rFonts w:ascii="Arial" w:hAnsi="Arial" w:cs="Arial"/>
        </w:rPr>
        <w:t>speciilor</w:t>
      </w:r>
      <w:proofErr w:type="spellEnd"/>
      <w:r w:rsidRPr="003352F5">
        <w:rPr>
          <w:rFonts w:ascii="Arial" w:hAnsi="Arial" w:cs="Arial"/>
          <w:spacing w:val="-2"/>
        </w:rPr>
        <w:t xml:space="preserve"> </w:t>
      </w:r>
      <w:proofErr w:type="spellStart"/>
      <w:r w:rsidRPr="003352F5">
        <w:rPr>
          <w:rFonts w:ascii="Arial" w:hAnsi="Arial" w:cs="Arial"/>
        </w:rPr>
        <w:t>sa</w:t>
      </w:r>
      <w:proofErr w:type="spellEnd"/>
      <w:r w:rsidRPr="003352F5">
        <w:rPr>
          <w:rFonts w:ascii="Arial" w:hAnsi="Arial" w:cs="Arial"/>
          <w:spacing w:val="-5"/>
        </w:rPr>
        <w:t xml:space="preserve"> </w:t>
      </w:r>
      <w:r w:rsidRPr="003352F5">
        <w:rPr>
          <w:rFonts w:ascii="Arial" w:hAnsi="Arial" w:cs="Arial"/>
        </w:rPr>
        <w:t>nu fie</w:t>
      </w:r>
      <w:r w:rsidRPr="003352F5">
        <w:rPr>
          <w:rFonts w:ascii="Arial" w:hAnsi="Arial" w:cs="Arial"/>
          <w:spacing w:val="-5"/>
        </w:rPr>
        <w:t xml:space="preserve"> </w:t>
      </w:r>
      <w:proofErr w:type="spellStart"/>
      <w:r w:rsidRPr="003352F5">
        <w:rPr>
          <w:rFonts w:ascii="Arial" w:hAnsi="Arial" w:cs="Arial"/>
        </w:rPr>
        <w:t>ingradita</w:t>
      </w:r>
      <w:proofErr w:type="spellEnd"/>
      <w:r w:rsidRPr="003352F5">
        <w:rPr>
          <w:rFonts w:ascii="Arial" w:hAnsi="Arial" w:cs="Arial"/>
        </w:rPr>
        <w:t>.</w:t>
      </w:r>
    </w:p>
    <w:p w14:paraId="40F139E8" w14:textId="77777777" w:rsidR="00CF6437" w:rsidRPr="003352F5" w:rsidRDefault="00CF6437" w:rsidP="00CF6437">
      <w:pPr>
        <w:pStyle w:val="BodyText"/>
        <w:spacing w:before="4" w:line="240" w:lineRule="auto"/>
        <w:ind w:right="-2"/>
        <w:rPr>
          <w:rFonts w:ascii="Arial" w:hAnsi="Arial" w:cs="Arial"/>
        </w:rPr>
      </w:pPr>
    </w:p>
    <w:p w14:paraId="014756B9" w14:textId="77777777" w:rsidR="00CF6437" w:rsidRPr="003352F5" w:rsidRDefault="00CF6437" w:rsidP="00CF6437">
      <w:pPr>
        <w:pStyle w:val="Heading1"/>
        <w:numPr>
          <w:ilvl w:val="0"/>
          <w:numId w:val="0"/>
        </w:numPr>
        <w:ind w:right="-2"/>
        <w:jc w:val="both"/>
        <w:rPr>
          <w:rFonts w:cs="Arial"/>
          <w:sz w:val="22"/>
          <w:szCs w:val="22"/>
        </w:rPr>
      </w:pPr>
      <w:r w:rsidRPr="003352F5">
        <w:rPr>
          <w:rFonts w:cs="Arial"/>
          <w:sz w:val="22"/>
          <w:szCs w:val="22"/>
        </w:rPr>
        <w:t>Subprogramul</w:t>
      </w:r>
      <w:r w:rsidRPr="003352F5">
        <w:rPr>
          <w:rFonts w:cs="Arial"/>
          <w:spacing w:val="-2"/>
          <w:sz w:val="22"/>
          <w:szCs w:val="22"/>
        </w:rPr>
        <w:t xml:space="preserve"> </w:t>
      </w:r>
      <w:r w:rsidRPr="003352F5">
        <w:rPr>
          <w:rFonts w:cs="Arial"/>
          <w:sz w:val="22"/>
          <w:szCs w:val="22"/>
        </w:rPr>
        <w:t>1.4:</w:t>
      </w:r>
      <w:r w:rsidRPr="003352F5">
        <w:rPr>
          <w:rFonts w:cs="Arial"/>
          <w:spacing w:val="-5"/>
          <w:sz w:val="22"/>
          <w:szCs w:val="22"/>
        </w:rPr>
        <w:t xml:space="preserve"> </w:t>
      </w:r>
      <w:r w:rsidRPr="003352F5">
        <w:rPr>
          <w:rFonts w:cs="Arial"/>
          <w:sz w:val="22"/>
          <w:szCs w:val="22"/>
        </w:rPr>
        <w:t>Masuri</w:t>
      </w:r>
      <w:r w:rsidRPr="003352F5">
        <w:rPr>
          <w:rFonts w:cs="Arial"/>
          <w:spacing w:val="-5"/>
          <w:sz w:val="22"/>
          <w:szCs w:val="22"/>
        </w:rPr>
        <w:t xml:space="preserve"> </w:t>
      </w:r>
      <w:r w:rsidRPr="003352F5">
        <w:rPr>
          <w:rFonts w:cs="Arial"/>
          <w:sz w:val="22"/>
          <w:szCs w:val="22"/>
        </w:rPr>
        <w:t>generale</w:t>
      </w:r>
      <w:r w:rsidRPr="003352F5">
        <w:rPr>
          <w:rFonts w:cs="Arial"/>
          <w:spacing w:val="-2"/>
          <w:sz w:val="22"/>
          <w:szCs w:val="22"/>
        </w:rPr>
        <w:t xml:space="preserve"> </w:t>
      </w:r>
      <w:r w:rsidRPr="003352F5">
        <w:rPr>
          <w:rFonts w:cs="Arial"/>
          <w:sz w:val="22"/>
          <w:szCs w:val="22"/>
        </w:rPr>
        <w:t>de</w:t>
      </w:r>
      <w:r w:rsidRPr="003352F5">
        <w:rPr>
          <w:rFonts w:cs="Arial"/>
          <w:spacing w:val="-6"/>
          <w:sz w:val="22"/>
          <w:szCs w:val="22"/>
        </w:rPr>
        <w:t xml:space="preserve"> </w:t>
      </w:r>
      <w:r w:rsidRPr="003352F5">
        <w:rPr>
          <w:rFonts w:cs="Arial"/>
          <w:sz w:val="22"/>
          <w:szCs w:val="22"/>
        </w:rPr>
        <w:t>conservare</w:t>
      </w:r>
    </w:p>
    <w:p w14:paraId="28D697BA" w14:textId="77777777" w:rsidR="00CF6437" w:rsidRPr="003352F5" w:rsidRDefault="00CF6437" w:rsidP="00CF6437">
      <w:pPr>
        <w:pStyle w:val="BodyText"/>
        <w:spacing w:line="240" w:lineRule="auto"/>
        <w:ind w:right="-2"/>
        <w:jc w:val="both"/>
        <w:rPr>
          <w:rFonts w:ascii="Arial" w:hAnsi="Arial" w:cs="Arial"/>
        </w:rPr>
      </w:pPr>
      <w:proofErr w:type="spellStart"/>
      <w:r w:rsidRPr="003352F5">
        <w:rPr>
          <w:rFonts w:ascii="Arial" w:hAnsi="Arial" w:cs="Arial"/>
          <w:b/>
        </w:rPr>
        <w:t>Obiectiv</w:t>
      </w:r>
      <w:proofErr w:type="spellEnd"/>
      <w:r w:rsidRPr="003352F5">
        <w:rPr>
          <w:rFonts w:ascii="Arial" w:hAnsi="Arial" w:cs="Arial"/>
          <w:b/>
        </w:rPr>
        <w:t>:</w:t>
      </w:r>
      <w:r w:rsidRPr="003352F5">
        <w:rPr>
          <w:rFonts w:ascii="Arial" w:hAnsi="Arial" w:cs="Arial"/>
          <w:b/>
          <w:spacing w:val="1"/>
        </w:rPr>
        <w:t xml:space="preserve"> </w:t>
      </w:r>
      <w:proofErr w:type="spellStart"/>
      <w:r w:rsidRPr="003352F5">
        <w:rPr>
          <w:rFonts w:ascii="Arial" w:hAnsi="Arial" w:cs="Arial"/>
        </w:rPr>
        <w:t>Asigurarea</w:t>
      </w:r>
      <w:proofErr w:type="spellEnd"/>
      <w:r w:rsidRPr="003352F5">
        <w:rPr>
          <w:rFonts w:ascii="Arial" w:hAnsi="Arial" w:cs="Arial"/>
          <w:spacing w:val="1"/>
        </w:rPr>
        <w:t xml:space="preserve"> </w:t>
      </w:r>
      <w:proofErr w:type="spellStart"/>
      <w:r w:rsidRPr="003352F5">
        <w:rPr>
          <w:rFonts w:ascii="Arial" w:hAnsi="Arial" w:cs="Arial"/>
        </w:rPr>
        <w:t>unui</w:t>
      </w:r>
      <w:proofErr w:type="spellEnd"/>
      <w:r w:rsidRPr="003352F5">
        <w:rPr>
          <w:rFonts w:ascii="Arial" w:hAnsi="Arial" w:cs="Arial"/>
          <w:spacing w:val="1"/>
        </w:rPr>
        <w:t xml:space="preserve"> </w:t>
      </w:r>
      <w:proofErr w:type="spellStart"/>
      <w:r w:rsidRPr="003352F5">
        <w:rPr>
          <w:rFonts w:ascii="Arial" w:hAnsi="Arial" w:cs="Arial"/>
        </w:rPr>
        <w:t>cadru</w:t>
      </w:r>
      <w:proofErr w:type="spellEnd"/>
      <w:r w:rsidRPr="003352F5">
        <w:rPr>
          <w:rFonts w:ascii="Arial" w:hAnsi="Arial" w:cs="Arial"/>
          <w:spacing w:val="1"/>
        </w:rPr>
        <w:t xml:space="preserve"> </w:t>
      </w:r>
      <w:r w:rsidRPr="003352F5">
        <w:rPr>
          <w:rFonts w:ascii="Arial" w:hAnsi="Arial" w:cs="Arial"/>
        </w:rPr>
        <w:t>legal</w:t>
      </w:r>
      <w:r w:rsidRPr="003352F5">
        <w:rPr>
          <w:rFonts w:ascii="Arial" w:hAnsi="Arial" w:cs="Arial"/>
          <w:spacing w:val="1"/>
        </w:rPr>
        <w:t xml:space="preserve"> </w:t>
      </w:r>
      <w:proofErr w:type="spellStart"/>
      <w:r w:rsidRPr="003352F5">
        <w:rPr>
          <w:rFonts w:ascii="Arial" w:hAnsi="Arial" w:cs="Arial"/>
        </w:rPr>
        <w:t>optim</w:t>
      </w:r>
      <w:proofErr w:type="spellEnd"/>
      <w:r w:rsidRPr="003352F5">
        <w:rPr>
          <w:rFonts w:ascii="Arial" w:hAnsi="Arial" w:cs="Arial"/>
          <w:spacing w:val="1"/>
        </w:rPr>
        <w:t xml:space="preserve"> </w:t>
      </w:r>
      <w:proofErr w:type="spellStart"/>
      <w:r w:rsidRPr="003352F5">
        <w:rPr>
          <w:rFonts w:ascii="Arial" w:hAnsi="Arial" w:cs="Arial"/>
        </w:rPr>
        <w:t>pentru</w:t>
      </w:r>
      <w:proofErr w:type="spellEnd"/>
      <w:r w:rsidRPr="003352F5">
        <w:rPr>
          <w:rFonts w:ascii="Arial" w:hAnsi="Arial" w:cs="Arial"/>
          <w:spacing w:val="1"/>
        </w:rPr>
        <w:t xml:space="preserve"> </w:t>
      </w:r>
      <w:proofErr w:type="spellStart"/>
      <w:r w:rsidRPr="003352F5">
        <w:rPr>
          <w:rFonts w:ascii="Arial" w:hAnsi="Arial" w:cs="Arial"/>
        </w:rPr>
        <w:t>managementul</w:t>
      </w:r>
      <w:proofErr w:type="spellEnd"/>
      <w:r w:rsidRPr="003352F5">
        <w:rPr>
          <w:rFonts w:ascii="Arial" w:hAnsi="Arial" w:cs="Arial"/>
          <w:spacing w:val="1"/>
        </w:rPr>
        <w:t xml:space="preserve"> </w:t>
      </w:r>
      <w:proofErr w:type="spellStart"/>
      <w:r w:rsidRPr="003352F5">
        <w:rPr>
          <w:rFonts w:ascii="Arial" w:hAnsi="Arial" w:cs="Arial"/>
        </w:rPr>
        <w:t>valorilor</w:t>
      </w:r>
      <w:proofErr w:type="spellEnd"/>
      <w:r w:rsidRPr="003352F5">
        <w:rPr>
          <w:rFonts w:ascii="Arial" w:hAnsi="Arial" w:cs="Arial"/>
          <w:spacing w:val="1"/>
        </w:rPr>
        <w:t xml:space="preserve"> </w:t>
      </w:r>
      <w:proofErr w:type="spellStart"/>
      <w:r w:rsidRPr="003352F5">
        <w:rPr>
          <w:rFonts w:ascii="Arial" w:hAnsi="Arial" w:cs="Arial"/>
        </w:rPr>
        <w:t>ariilor</w:t>
      </w:r>
      <w:proofErr w:type="spellEnd"/>
      <w:r w:rsidRPr="003352F5">
        <w:rPr>
          <w:rFonts w:ascii="Arial" w:hAnsi="Arial" w:cs="Arial"/>
          <w:spacing w:val="1"/>
        </w:rPr>
        <w:t xml:space="preserve"> </w:t>
      </w:r>
      <w:proofErr w:type="spellStart"/>
      <w:r w:rsidRPr="003352F5">
        <w:rPr>
          <w:rFonts w:ascii="Arial" w:hAnsi="Arial" w:cs="Arial"/>
        </w:rPr>
        <w:t>protejate</w:t>
      </w:r>
      <w:proofErr w:type="spellEnd"/>
      <w:r w:rsidRPr="003352F5">
        <w:rPr>
          <w:rFonts w:ascii="Arial" w:hAnsi="Arial" w:cs="Arial"/>
          <w:spacing w:val="-1"/>
        </w:rPr>
        <w:t xml:space="preserve"> </w:t>
      </w:r>
      <w:proofErr w:type="spellStart"/>
      <w:r w:rsidRPr="003352F5">
        <w:rPr>
          <w:rFonts w:ascii="Arial" w:hAnsi="Arial" w:cs="Arial"/>
        </w:rPr>
        <w:t>prin</w:t>
      </w:r>
      <w:proofErr w:type="spellEnd"/>
      <w:r w:rsidRPr="003352F5">
        <w:rPr>
          <w:rFonts w:ascii="Arial" w:hAnsi="Arial" w:cs="Arial"/>
        </w:rPr>
        <w:t xml:space="preserve"> </w:t>
      </w:r>
      <w:proofErr w:type="spellStart"/>
      <w:r w:rsidRPr="003352F5">
        <w:rPr>
          <w:rFonts w:ascii="Arial" w:hAnsi="Arial" w:cs="Arial"/>
        </w:rPr>
        <w:t>revizuirea</w:t>
      </w:r>
      <w:proofErr w:type="spellEnd"/>
      <w:r w:rsidRPr="003352F5">
        <w:rPr>
          <w:rFonts w:ascii="Arial" w:hAnsi="Arial" w:cs="Arial"/>
          <w:spacing w:val="-1"/>
        </w:rPr>
        <w:t xml:space="preserve"> </w:t>
      </w:r>
      <w:proofErr w:type="spellStart"/>
      <w:r w:rsidRPr="003352F5">
        <w:rPr>
          <w:rFonts w:ascii="Arial" w:hAnsi="Arial" w:cs="Arial"/>
        </w:rPr>
        <w:t>limitelor</w:t>
      </w:r>
      <w:proofErr w:type="spellEnd"/>
      <w:r w:rsidRPr="003352F5">
        <w:rPr>
          <w:rFonts w:ascii="Arial" w:hAnsi="Arial" w:cs="Arial"/>
          <w:spacing w:val="-4"/>
        </w:rPr>
        <w:t xml:space="preserve"> </w:t>
      </w:r>
      <w:proofErr w:type="spellStart"/>
      <w:r w:rsidRPr="003352F5">
        <w:rPr>
          <w:rFonts w:ascii="Arial" w:hAnsi="Arial" w:cs="Arial"/>
        </w:rPr>
        <w:t>si</w:t>
      </w:r>
      <w:proofErr w:type="spellEnd"/>
      <w:r w:rsidRPr="003352F5">
        <w:rPr>
          <w:rFonts w:ascii="Arial" w:hAnsi="Arial" w:cs="Arial"/>
        </w:rPr>
        <w:t xml:space="preserve"> a</w:t>
      </w:r>
      <w:r w:rsidRPr="003352F5">
        <w:rPr>
          <w:rFonts w:ascii="Arial" w:hAnsi="Arial" w:cs="Arial"/>
          <w:spacing w:val="-2"/>
        </w:rPr>
        <w:t xml:space="preserve"> </w:t>
      </w:r>
      <w:proofErr w:type="spellStart"/>
      <w:r w:rsidRPr="003352F5">
        <w:rPr>
          <w:rFonts w:ascii="Arial" w:hAnsi="Arial" w:cs="Arial"/>
        </w:rPr>
        <w:t>Formularelor</w:t>
      </w:r>
      <w:proofErr w:type="spellEnd"/>
      <w:r w:rsidRPr="003352F5">
        <w:rPr>
          <w:rFonts w:ascii="Arial" w:hAnsi="Arial" w:cs="Arial"/>
          <w:spacing w:val="-1"/>
        </w:rPr>
        <w:t xml:space="preserve"> </w:t>
      </w:r>
      <w:r w:rsidRPr="003352F5">
        <w:rPr>
          <w:rFonts w:ascii="Arial" w:hAnsi="Arial" w:cs="Arial"/>
        </w:rPr>
        <w:t>Standard ale</w:t>
      </w:r>
      <w:r w:rsidRPr="003352F5">
        <w:rPr>
          <w:rFonts w:ascii="Arial" w:hAnsi="Arial" w:cs="Arial"/>
          <w:spacing w:val="-4"/>
        </w:rPr>
        <w:t xml:space="preserve"> </w:t>
      </w:r>
      <w:proofErr w:type="spellStart"/>
      <w:r w:rsidRPr="003352F5">
        <w:rPr>
          <w:rFonts w:ascii="Arial" w:hAnsi="Arial" w:cs="Arial"/>
        </w:rPr>
        <w:t>acestora</w:t>
      </w:r>
      <w:proofErr w:type="spellEnd"/>
      <w:r w:rsidRPr="003352F5">
        <w:rPr>
          <w:rFonts w:ascii="Arial" w:hAnsi="Arial" w:cs="Arial"/>
        </w:rPr>
        <w:t>.</w:t>
      </w:r>
    </w:p>
    <w:p w14:paraId="4B878DF7" w14:textId="77777777" w:rsidR="00CF6437" w:rsidRPr="003352F5" w:rsidRDefault="00CF6437" w:rsidP="00CF6437">
      <w:pPr>
        <w:pStyle w:val="BodyText"/>
        <w:spacing w:before="1" w:line="240" w:lineRule="auto"/>
        <w:ind w:right="-2"/>
        <w:rPr>
          <w:rFonts w:ascii="Arial" w:hAnsi="Arial" w:cs="Arial"/>
        </w:rPr>
      </w:pPr>
    </w:p>
    <w:p w14:paraId="2A5E2871" w14:textId="77777777" w:rsidR="00CF6437" w:rsidRPr="003352F5" w:rsidRDefault="00CF6437" w:rsidP="00CF6437">
      <w:pPr>
        <w:pStyle w:val="Heading1"/>
        <w:numPr>
          <w:ilvl w:val="0"/>
          <w:numId w:val="0"/>
        </w:numPr>
        <w:ind w:right="-2"/>
        <w:jc w:val="both"/>
        <w:rPr>
          <w:rFonts w:cs="Arial"/>
          <w:sz w:val="22"/>
          <w:szCs w:val="22"/>
        </w:rPr>
      </w:pPr>
      <w:r w:rsidRPr="003352F5">
        <w:rPr>
          <w:rFonts w:cs="Arial"/>
          <w:sz w:val="22"/>
          <w:szCs w:val="22"/>
        </w:rPr>
        <w:t>Subprogramul</w:t>
      </w:r>
      <w:r w:rsidRPr="003352F5">
        <w:rPr>
          <w:rFonts w:cs="Arial"/>
          <w:spacing w:val="-2"/>
          <w:sz w:val="22"/>
          <w:szCs w:val="22"/>
        </w:rPr>
        <w:t xml:space="preserve"> </w:t>
      </w:r>
      <w:r w:rsidRPr="003352F5">
        <w:rPr>
          <w:rFonts w:cs="Arial"/>
          <w:sz w:val="22"/>
          <w:szCs w:val="22"/>
        </w:rPr>
        <w:t>1.5.</w:t>
      </w:r>
      <w:r w:rsidRPr="003352F5">
        <w:rPr>
          <w:rFonts w:cs="Arial"/>
          <w:spacing w:val="-5"/>
          <w:sz w:val="22"/>
          <w:szCs w:val="22"/>
        </w:rPr>
        <w:t xml:space="preserve"> </w:t>
      </w:r>
      <w:r w:rsidRPr="003352F5">
        <w:rPr>
          <w:rFonts w:cs="Arial"/>
          <w:sz w:val="22"/>
          <w:szCs w:val="22"/>
        </w:rPr>
        <w:t>Managementul</w:t>
      </w:r>
      <w:r w:rsidRPr="003352F5">
        <w:rPr>
          <w:rFonts w:cs="Arial"/>
          <w:spacing w:val="-1"/>
          <w:sz w:val="22"/>
          <w:szCs w:val="22"/>
        </w:rPr>
        <w:t xml:space="preserve"> </w:t>
      </w:r>
      <w:r w:rsidRPr="003352F5">
        <w:rPr>
          <w:rFonts w:cs="Arial"/>
          <w:sz w:val="22"/>
          <w:szCs w:val="22"/>
        </w:rPr>
        <w:t>retelei</w:t>
      </w:r>
      <w:r w:rsidRPr="003352F5">
        <w:rPr>
          <w:rFonts w:cs="Arial"/>
          <w:spacing w:val="-2"/>
          <w:sz w:val="22"/>
          <w:szCs w:val="22"/>
        </w:rPr>
        <w:t xml:space="preserve"> </w:t>
      </w:r>
      <w:r w:rsidRPr="003352F5">
        <w:rPr>
          <w:rFonts w:cs="Arial"/>
          <w:sz w:val="22"/>
          <w:szCs w:val="22"/>
        </w:rPr>
        <w:t>hidrografice</w:t>
      </w:r>
    </w:p>
    <w:p w14:paraId="794241D3" w14:textId="77777777" w:rsidR="00CF6437" w:rsidRPr="003352F5" w:rsidRDefault="00CF6437" w:rsidP="00CF6437">
      <w:pPr>
        <w:pStyle w:val="BodyText"/>
        <w:spacing w:line="240" w:lineRule="auto"/>
        <w:ind w:right="-2"/>
        <w:jc w:val="both"/>
        <w:rPr>
          <w:rFonts w:ascii="Arial" w:hAnsi="Arial" w:cs="Arial"/>
        </w:rPr>
      </w:pPr>
      <w:proofErr w:type="spellStart"/>
      <w:r w:rsidRPr="003352F5">
        <w:rPr>
          <w:rFonts w:ascii="Arial" w:hAnsi="Arial" w:cs="Arial"/>
          <w:b/>
        </w:rPr>
        <w:t>Obiectiv</w:t>
      </w:r>
      <w:proofErr w:type="spellEnd"/>
      <w:r w:rsidRPr="003352F5">
        <w:rPr>
          <w:rFonts w:ascii="Arial" w:hAnsi="Arial" w:cs="Arial"/>
          <w:b/>
        </w:rPr>
        <w:t xml:space="preserve">: </w:t>
      </w:r>
      <w:proofErr w:type="spellStart"/>
      <w:r w:rsidRPr="003352F5">
        <w:rPr>
          <w:rFonts w:ascii="Arial" w:hAnsi="Arial" w:cs="Arial"/>
        </w:rPr>
        <w:t>Asigurarea</w:t>
      </w:r>
      <w:proofErr w:type="spellEnd"/>
      <w:r w:rsidRPr="003352F5">
        <w:rPr>
          <w:rFonts w:ascii="Arial" w:hAnsi="Arial" w:cs="Arial"/>
        </w:rPr>
        <w:t xml:space="preserve"> </w:t>
      </w:r>
      <w:proofErr w:type="spellStart"/>
      <w:r w:rsidRPr="003352F5">
        <w:rPr>
          <w:rFonts w:ascii="Arial" w:hAnsi="Arial" w:cs="Arial"/>
        </w:rPr>
        <w:t>apei</w:t>
      </w:r>
      <w:proofErr w:type="spellEnd"/>
      <w:r w:rsidRPr="003352F5">
        <w:rPr>
          <w:rFonts w:ascii="Arial" w:hAnsi="Arial" w:cs="Arial"/>
        </w:rPr>
        <w:t xml:space="preserve"> la </w:t>
      </w:r>
      <w:proofErr w:type="spellStart"/>
      <w:r w:rsidRPr="003352F5">
        <w:rPr>
          <w:rFonts w:ascii="Arial" w:hAnsi="Arial" w:cs="Arial"/>
        </w:rPr>
        <w:t>nivel</w:t>
      </w:r>
      <w:proofErr w:type="spellEnd"/>
      <w:r w:rsidRPr="003352F5">
        <w:rPr>
          <w:rFonts w:ascii="Arial" w:hAnsi="Arial" w:cs="Arial"/>
        </w:rPr>
        <w:t xml:space="preserve"> </w:t>
      </w:r>
      <w:proofErr w:type="spellStart"/>
      <w:r w:rsidRPr="003352F5">
        <w:rPr>
          <w:rFonts w:ascii="Arial" w:hAnsi="Arial" w:cs="Arial"/>
        </w:rPr>
        <w:t>cantitativ</w:t>
      </w:r>
      <w:proofErr w:type="spellEnd"/>
      <w:r w:rsidRPr="003352F5">
        <w:rPr>
          <w:rFonts w:ascii="Arial" w:hAnsi="Arial" w:cs="Arial"/>
        </w:rPr>
        <w:t xml:space="preserve"> </w:t>
      </w:r>
      <w:proofErr w:type="spellStart"/>
      <w:r w:rsidRPr="003352F5">
        <w:rPr>
          <w:rFonts w:ascii="Arial" w:hAnsi="Arial" w:cs="Arial"/>
        </w:rPr>
        <w:t>si</w:t>
      </w:r>
      <w:proofErr w:type="spellEnd"/>
      <w:r w:rsidRPr="003352F5">
        <w:rPr>
          <w:rFonts w:ascii="Arial" w:hAnsi="Arial" w:cs="Arial"/>
        </w:rPr>
        <w:t xml:space="preserve"> </w:t>
      </w:r>
      <w:proofErr w:type="spellStart"/>
      <w:r w:rsidRPr="003352F5">
        <w:rPr>
          <w:rFonts w:ascii="Arial" w:hAnsi="Arial" w:cs="Arial"/>
        </w:rPr>
        <w:t>calitativ</w:t>
      </w:r>
      <w:proofErr w:type="spellEnd"/>
      <w:r w:rsidRPr="003352F5">
        <w:rPr>
          <w:rFonts w:ascii="Arial" w:hAnsi="Arial" w:cs="Arial"/>
        </w:rPr>
        <w:t xml:space="preserve"> </w:t>
      </w:r>
      <w:proofErr w:type="spellStart"/>
      <w:r w:rsidRPr="003352F5">
        <w:rPr>
          <w:rFonts w:ascii="Arial" w:hAnsi="Arial" w:cs="Arial"/>
        </w:rPr>
        <w:t>adecvat</w:t>
      </w:r>
      <w:proofErr w:type="spellEnd"/>
      <w:r w:rsidRPr="003352F5">
        <w:rPr>
          <w:rFonts w:ascii="Arial" w:hAnsi="Arial" w:cs="Arial"/>
        </w:rPr>
        <w:t xml:space="preserve"> </w:t>
      </w:r>
      <w:proofErr w:type="spellStart"/>
      <w:r w:rsidRPr="003352F5">
        <w:rPr>
          <w:rFonts w:ascii="Arial" w:hAnsi="Arial" w:cs="Arial"/>
        </w:rPr>
        <w:t>pentru</w:t>
      </w:r>
      <w:proofErr w:type="spellEnd"/>
      <w:r w:rsidRPr="003352F5">
        <w:rPr>
          <w:rFonts w:ascii="Arial" w:hAnsi="Arial" w:cs="Arial"/>
        </w:rPr>
        <w:t xml:space="preserve"> </w:t>
      </w:r>
      <w:proofErr w:type="spellStart"/>
      <w:r w:rsidRPr="003352F5">
        <w:rPr>
          <w:rFonts w:ascii="Arial" w:hAnsi="Arial" w:cs="Arial"/>
        </w:rPr>
        <w:t>mentinerea</w:t>
      </w:r>
      <w:proofErr w:type="spellEnd"/>
      <w:r w:rsidRPr="003352F5">
        <w:rPr>
          <w:rFonts w:ascii="Arial" w:hAnsi="Arial" w:cs="Arial"/>
        </w:rPr>
        <w:t xml:space="preserve"> </w:t>
      </w:r>
      <w:proofErr w:type="spellStart"/>
      <w:r w:rsidRPr="003352F5">
        <w:rPr>
          <w:rFonts w:ascii="Arial" w:hAnsi="Arial" w:cs="Arial"/>
        </w:rPr>
        <w:t>starii</w:t>
      </w:r>
      <w:proofErr w:type="spellEnd"/>
      <w:r w:rsidRPr="003352F5">
        <w:rPr>
          <w:rFonts w:ascii="Arial" w:hAnsi="Arial" w:cs="Arial"/>
        </w:rPr>
        <w:t xml:space="preserve"> de</w:t>
      </w:r>
      <w:r w:rsidRPr="003352F5">
        <w:rPr>
          <w:rFonts w:ascii="Arial" w:hAnsi="Arial" w:cs="Arial"/>
          <w:spacing w:val="-67"/>
        </w:rPr>
        <w:t xml:space="preserve"> </w:t>
      </w:r>
      <w:proofErr w:type="spellStart"/>
      <w:r w:rsidRPr="003352F5">
        <w:rPr>
          <w:rFonts w:ascii="Arial" w:hAnsi="Arial" w:cs="Arial"/>
        </w:rPr>
        <w:t>conservare</w:t>
      </w:r>
      <w:proofErr w:type="spellEnd"/>
      <w:r w:rsidRPr="003352F5">
        <w:rPr>
          <w:rFonts w:ascii="Arial" w:hAnsi="Arial" w:cs="Arial"/>
        </w:rPr>
        <w:t xml:space="preserve"> </w:t>
      </w:r>
      <w:proofErr w:type="spellStart"/>
      <w:r w:rsidRPr="003352F5">
        <w:rPr>
          <w:rFonts w:ascii="Arial" w:hAnsi="Arial" w:cs="Arial"/>
        </w:rPr>
        <w:t>favorabila</w:t>
      </w:r>
      <w:proofErr w:type="spellEnd"/>
      <w:r w:rsidRPr="003352F5">
        <w:rPr>
          <w:rFonts w:ascii="Arial" w:hAnsi="Arial" w:cs="Arial"/>
        </w:rPr>
        <w:t xml:space="preserve"> a </w:t>
      </w:r>
      <w:proofErr w:type="spellStart"/>
      <w:r w:rsidRPr="003352F5">
        <w:rPr>
          <w:rFonts w:ascii="Arial" w:hAnsi="Arial" w:cs="Arial"/>
        </w:rPr>
        <w:t>habitatelor</w:t>
      </w:r>
      <w:proofErr w:type="spellEnd"/>
      <w:r w:rsidRPr="003352F5">
        <w:rPr>
          <w:rFonts w:ascii="Arial" w:hAnsi="Arial" w:cs="Arial"/>
        </w:rPr>
        <w:t xml:space="preserve"> </w:t>
      </w:r>
      <w:proofErr w:type="spellStart"/>
      <w:r w:rsidRPr="003352F5">
        <w:rPr>
          <w:rFonts w:ascii="Arial" w:hAnsi="Arial" w:cs="Arial"/>
        </w:rPr>
        <w:t>si</w:t>
      </w:r>
      <w:proofErr w:type="spellEnd"/>
      <w:r w:rsidRPr="003352F5">
        <w:rPr>
          <w:rFonts w:ascii="Arial" w:hAnsi="Arial" w:cs="Arial"/>
        </w:rPr>
        <w:t xml:space="preserve"> </w:t>
      </w:r>
      <w:proofErr w:type="spellStart"/>
      <w:r w:rsidRPr="003352F5">
        <w:rPr>
          <w:rFonts w:ascii="Arial" w:hAnsi="Arial" w:cs="Arial"/>
        </w:rPr>
        <w:t>speciilor</w:t>
      </w:r>
      <w:proofErr w:type="spellEnd"/>
      <w:r w:rsidRPr="003352F5">
        <w:rPr>
          <w:rFonts w:ascii="Arial" w:hAnsi="Arial" w:cs="Arial"/>
        </w:rPr>
        <w:t xml:space="preserve"> de </w:t>
      </w:r>
      <w:proofErr w:type="spellStart"/>
      <w:r w:rsidRPr="003352F5">
        <w:rPr>
          <w:rFonts w:ascii="Arial" w:hAnsi="Arial" w:cs="Arial"/>
        </w:rPr>
        <w:t>interes</w:t>
      </w:r>
      <w:proofErr w:type="spellEnd"/>
      <w:r w:rsidRPr="003352F5">
        <w:rPr>
          <w:rFonts w:ascii="Arial" w:hAnsi="Arial" w:cs="Arial"/>
        </w:rPr>
        <w:t xml:space="preserve"> </w:t>
      </w:r>
      <w:proofErr w:type="spellStart"/>
      <w:r w:rsidRPr="003352F5">
        <w:rPr>
          <w:rFonts w:ascii="Arial" w:hAnsi="Arial" w:cs="Arial"/>
        </w:rPr>
        <w:t>conservativ</w:t>
      </w:r>
      <w:proofErr w:type="spellEnd"/>
      <w:r w:rsidRPr="003352F5">
        <w:rPr>
          <w:rFonts w:ascii="Arial" w:hAnsi="Arial" w:cs="Arial"/>
        </w:rPr>
        <w:t xml:space="preserve"> </w:t>
      </w:r>
      <w:proofErr w:type="spellStart"/>
      <w:r w:rsidRPr="003352F5">
        <w:rPr>
          <w:rFonts w:ascii="Arial" w:hAnsi="Arial" w:cs="Arial"/>
        </w:rPr>
        <w:t>prin</w:t>
      </w:r>
      <w:proofErr w:type="spellEnd"/>
      <w:r w:rsidRPr="003352F5">
        <w:rPr>
          <w:rFonts w:ascii="Arial" w:hAnsi="Arial" w:cs="Arial"/>
        </w:rPr>
        <w:t xml:space="preserve"> </w:t>
      </w:r>
      <w:proofErr w:type="spellStart"/>
      <w:r w:rsidRPr="003352F5">
        <w:rPr>
          <w:rFonts w:ascii="Arial" w:hAnsi="Arial" w:cs="Arial"/>
        </w:rPr>
        <w:t>reglementarea</w:t>
      </w:r>
      <w:proofErr w:type="spellEnd"/>
      <w:r w:rsidRPr="003352F5">
        <w:rPr>
          <w:rFonts w:ascii="Arial" w:hAnsi="Arial" w:cs="Arial"/>
          <w:spacing w:val="1"/>
        </w:rPr>
        <w:t xml:space="preserve"> </w:t>
      </w:r>
      <w:proofErr w:type="spellStart"/>
      <w:r w:rsidRPr="003352F5">
        <w:rPr>
          <w:rFonts w:ascii="Arial" w:hAnsi="Arial" w:cs="Arial"/>
        </w:rPr>
        <w:t>activitatilor</w:t>
      </w:r>
      <w:proofErr w:type="spellEnd"/>
      <w:r w:rsidRPr="003352F5">
        <w:rPr>
          <w:rFonts w:ascii="Arial" w:hAnsi="Arial" w:cs="Arial"/>
          <w:spacing w:val="-4"/>
        </w:rPr>
        <w:t xml:space="preserve"> </w:t>
      </w:r>
      <w:r w:rsidRPr="003352F5">
        <w:rPr>
          <w:rFonts w:ascii="Arial" w:hAnsi="Arial" w:cs="Arial"/>
        </w:rPr>
        <w:t xml:space="preserve">de </w:t>
      </w:r>
      <w:proofErr w:type="spellStart"/>
      <w:r w:rsidRPr="003352F5">
        <w:rPr>
          <w:rFonts w:ascii="Arial" w:hAnsi="Arial" w:cs="Arial"/>
        </w:rPr>
        <w:t>gospodarire</w:t>
      </w:r>
      <w:proofErr w:type="spellEnd"/>
      <w:r w:rsidRPr="003352F5">
        <w:rPr>
          <w:rFonts w:ascii="Arial" w:hAnsi="Arial" w:cs="Arial"/>
        </w:rPr>
        <w:t xml:space="preserve"> </w:t>
      </w:r>
      <w:proofErr w:type="gramStart"/>
      <w:r w:rsidRPr="003352F5">
        <w:rPr>
          <w:rFonts w:ascii="Arial" w:hAnsi="Arial" w:cs="Arial"/>
        </w:rPr>
        <w:t>a</w:t>
      </w:r>
      <w:proofErr w:type="gramEnd"/>
      <w:r w:rsidRPr="003352F5">
        <w:rPr>
          <w:rFonts w:ascii="Arial" w:hAnsi="Arial" w:cs="Arial"/>
          <w:spacing w:val="-1"/>
        </w:rPr>
        <w:t xml:space="preserve"> </w:t>
      </w:r>
      <w:proofErr w:type="spellStart"/>
      <w:r w:rsidRPr="003352F5">
        <w:rPr>
          <w:rFonts w:ascii="Arial" w:hAnsi="Arial" w:cs="Arial"/>
        </w:rPr>
        <w:t>apelor</w:t>
      </w:r>
      <w:proofErr w:type="spellEnd"/>
      <w:r w:rsidRPr="003352F5">
        <w:rPr>
          <w:rFonts w:ascii="Arial" w:hAnsi="Arial" w:cs="Arial"/>
        </w:rPr>
        <w:t>.</w:t>
      </w:r>
    </w:p>
    <w:p w14:paraId="7DE4467E" w14:textId="77777777" w:rsidR="00CF6437" w:rsidRPr="003352F5" w:rsidRDefault="00CF6437" w:rsidP="00CF6437">
      <w:pPr>
        <w:pStyle w:val="BodyText"/>
        <w:spacing w:before="3" w:line="240" w:lineRule="auto"/>
        <w:ind w:right="-2"/>
        <w:rPr>
          <w:rFonts w:ascii="Arial" w:hAnsi="Arial" w:cs="Arial"/>
        </w:rPr>
      </w:pPr>
    </w:p>
    <w:p w14:paraId="39713FF1" w14:textId="77777777" w:rsidR="00CF6437" w:rsidRPr="003352F5" w:rsidRDefault="00CF6437" w:rsidP="00CF6437">
      <w:pPr>
        <w:pStyle w:val="Heading1"/>
        <w:numPr>
          <w:ilvl w:val="0"/>
          <w:numId w:val="0"/>
        </w:numPr>
        <w:ind w:right="-2"/>
        <w:jc w:val="left"/>
        <w:rPr>
          <w:rFonts w:cs="Arial"/>
          <w:sz w:val="22"/>
          <w:szCs w:val="22"/>
        </w:rPr>
      </w:pPr>
      <w:r w:rsidRPr="003352F5">
        <w:rPr>
          <w:rFonts w:cs="Arial"/>
          <w:sz w:val="22"/>
          <w:szCs w:val="22"/>
        </w:rPr>
        <w:t>Programul</w:t>
      </w:r>
      <w:r w:rsidRPr="003352F5">
        <w:rPr>
          <w:rFonts w:cs="Arial"/>
          <w:spacing w:val="-1"/>
          <w:sz w:val="22"/>
          <w:szCs w:val="22"/>
        </w:rPr>
        <w:t xml:space="preserve"> </w:t>
      </w:r>
      <w:r w:rsidRPr="003352F5">
        <w:rPr>
          <w:rFonts w:cs="Arial"/>
          <w:sz w:val="22"/>
          <w:szCs w:val="22"/>
        </w:rPr>
        <w:t>2.</w:t>
      </w:r>
      <w:r w:rsidRPr="003352F5">
        <w:rPr>
          <w:rFonts w:cs="Arial"/>
          <w:spacing w:val="-1"/>
          <w:sz w:val="22"/>
          <w:szCs w:val="22"/>
        </w:rPr>
        <w:t xml:space="preserve"> </w:t>
      </w:r>
      <w:r w:rsidRPr="003352F5">
        <w:rPr>
          <w:rFonts w:cs="Arial"/>
          <w:sz w:val="22"/>
          <w:szCs w:val="22"/>
        </w:rPr>
        <w:t>Turism</w:t>
      </w:r>
      <w:r w:rsidRPr="003352F5">
        <w:rPr>
          <w:rFonts w:cs="Arial"/>
          <w:spacing w:val="-5"/>
          <w:sz w:val="22"/>
          <w:szCs w:val="22"/>
        </w:rPr>
        <w:t xml:space="preserve"> </w:t>
      </w:r>
      <w:r w:rsidRPr="003352F5">
        <w:rPr>
          <w:rFonts w:cs="Arial"/>
          <w:sz w:val="22"/>
          <w:szCs w:val="22"/>
        </w:rPr>
        <w:t>si promovare</w:t>
      </w:r>
    </w:p>
    <w:p w14:paraId="48AED73E" w14:textId="77777777" w:rsidR="00CF6437" w:rsidRPr="003352F5" w:rsidRDefault="00CF6437" w:rsidP="00CF6437">
      <w:pPr>
        <w:pStyle w:val="BodyText"/>
        <w:spacing w:line="240" w:lineRule="auto"/>
        <w:ind w:right="-2"/>
        <w:jc w:val="both"/>
        <w:rPr>
          <w:rFonts w:ascii="Arial" w:hAnsi="Arial" w:cs="Arial"/>
        </w:rPr>
      </w:pPr>
      <w:r w:rsidRPr="003352F5">
        <w:rPr>
          <w:rFonts w:ascii="Arial" w:hAnsi="Arial" w:cs="Arial"/>
          <w:b/>
        </w:rPr>
        <w:t>Scop:</w:t>
      </w:r>
      <w:r w:rsidRPr="003352F5">
        <w:rPr>
          <w:rFonts w:ascii="Arial" w:hAnsi="Arial" w:cs="Arial"/>
          <w:b/>
          <w:spacing w:val="1"/>
        </w:rPr>
        <w:t xml:space="preserve"> </w:t>
      </w:r>
      <w:proofErr w:type="spellStart"/>
      <w:r w:rsidRPr="003352F5">
        <w:rPr>
          <w:rFonts w:ascii="Arial" w:hAnsi="Arial" w:cs="Arial"/>
        </w:rPr>
        <w:t>Integrarea</w:t>
      </w:r>
      <w:proofErr w:type="spellEnd"/>
      <w:r w:rsidRPr="003352F5">
        <w:rPr>
          <w:rFonts w:ascii="Arial" w:hAnsi="Arial" w:cs="Arial"/>
          <w:spacing w:val="1"/>
        </w:rPr>
        <w:t xml:space="preserve"> </w:t>
      </w:r>
      <w:proofErr w:type="spellStart"/>
      <w:r w:rsidRPr="003352F5">
        <w:rPr>
          <w:rFonts w:ascii="Arial" w:hAnsi="Arial" w:cs="Arial"/>
        </w:rPr>
        <w:t>ariilor</w:t>
      </w:r>
      <w:proofErr w:type="spellEnd"/>
      <w:r w:rsidRPr="003352F5">
        <w:rPr>
          <w:rFonts w:ascii="Arial" w:hAnsi="Arial" w:cs="Arial"/>
          <w:spacing w:val="1"/>
        </w:rPr>
        <w:t xml:space="preserve"> </w:t>
      </w:r>
      <w:proofErr w:type="spellStart"/>
      <w:r w:rsidRPr="003352F5">
        <w:rPr>
          <w:rFonts w:ascii="Arial" w:hAnsi="Arial" w:cs="Arial"/>
        </w:rPr>
        <w:t>protejate</w:t>
      </w:r>
      <w:proofErr w:type="spellEnd"/>
      <w:r w:rsidRPr="003352F5">
        <w:rPr>
          <w:rFonts w:ascii="Arial" w:hAnsi="Arial" w:cs="Arial"/>
          <w:spacing w:val="1"/>
        </w:rPr>
        <w:t xml:space="preserve"> </w:t>
      </w:r>
      <w:r w:rsidRPr="003352F5">
        <w:rPr>
          <w:rFonts w:ascii="Arial" w:hAnsi="Arial" w:cs="Arial"/>
        </w:rPr>
        <w:t>in</w:t>
      </w:r>
      <w:r w:rsidRPr="003352F5">
        <w:rPr>
          <w:rFonts w:ascii="Arial" w:hAnsi="Arial" w:cs="Arial"/>
          <w:spacing w:val="1"/>
        </w:rPr>
        <w:t xml:space="preserve"> </w:t>
      </w:r>
      <w:proofErr w:type="spellStart"/>
      <w:r w:rsidRPr="003352F5">
        <w:rPr>
          <w:rFonts w:ascii="Arial" w:hAnsi="Arial" w:cs="Arial"/>
        </w:rPr>
        <w:t>strategia</w:t>
      </w:r>
      <w:proofErr w:type="spellEnd"/>
      <w:r w:rsidRPr="003352F5">
        <w:rPr>
          <w:rFonts w:ascii="Arial" w:hAnsi="Arial" w:cs="Arial"/>
          <w:spacing w:val="1"/>
        </w:rPr>
        <w:t xml:space="preserve"> </w:t>
      </w:r>
      <w:proofErr w:type="spellStart"/>
      <w:r w:rsidRPr="003352F5">
        <w:rPr>
          <w:rFonts w:ascii="Arial" w:hAnsi="Arial" w:cs="Arial"/>
        </w:rPr>
        <w:t>si</w:t>
      </w:r>
      <w:proofErr w:type="spellEnd"/>
      <w:r w:rsidRPr="003352F5">
        <w:rPr>
          <w:rFonts w:ascii="Arial" w:hAnsi="Arial" w:cs="Arial"/>
          <w:spacing w:val="1"/>
        </w:rPr>
        <w:t xml:space="preserve"> </w:t>
      </w:r>
      <w:proofErr w:type="spellStart"/>
      <w:r w:rsidRPr="003352F5">
        <w:rPr>
          <w:rFonts w:ascii="Arial" w:hAnsi="Arial" w:cs="Arial"/>
        </w:rPr>
        <w:t>programele</w:t>
      </w:r>
      <w:proofErr w:type="spellEnd"/>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proofErr w:type="spellStart"/>
      <w:r w:rsidRPr="003352F5">
        <w:rPr>
          <w:rFonts w:ascii="Arial" w:hAnsi="Arial" w:cs="Arial"/>
        </w:rPr>
        <w:t>vizitare</w:t>
      </w:r>
      <w:proofErr w:type="spellEnd"/>
      <w:r w:rsidRPr="003352F5">
        <w:rPr>
          <w:rFonts w:ascii="Arial" w:hAnsi="Arial" w:cs="Arial"/>
          <w:spacing w:val="1"/>
        </w:rPr>
        <w:t xml:space="preserve"> </w:t>
      </w:r>
      <w:r w:rsidRPr="003352F5">
        <w:rPr>
          <w:rFonts w:ascii="Arial" w:hAnsi="Arial" w:cs="Arial"/>
        </w:rPr>
        <w:t>ale</w:t>
      </w:r>
      <w:r w:rsidRPr="003352F5">
        <w:rPr>
          <w:rFonts w:ascii="Arial" w:hAnsi="Arial" w:cs="Arial"/>
          <w:spacing w:val="1"/>
        </w:rPr>
        <w:t xml:space="preserve"> </w:t>
      </w:r>
      <w:proofErr w:type="spellStart"/>
      <w:r w:rsidRPr="003352F5">
        <w:rPr>
          <w:rFonts w:ascii="Arial" w:hAnsi="Arial" w:cs="Arial"/>
        </w:rPr>
        <w:t>zonei</w:t>
      </w:r>
      <w:proofErr w:type="spellEnd"/>
      <w:r w:rsidRPr="003352F5">
        <w:rPr>
          <w:rFonts w:ascii="Arial" w:hAnsi="Arial" w:cs="Arial"/>
          <w:spacing w:val="1"/>
        </w:rPr>
        <w:t xml:space="preserve"> </w:t>
      </w:r>
      <w:proofErr w:type="spellStart"/>
      <w:r w:rsidRPr="003352F5">
        <w:rPr>
          <w:rFonts w:ascii="Arial" w:hAnsi="Arial" w:cs="Arial"/>
        </w:rPr>
        <w:t>si</w:t>
      </w:r>
      <w:proofErr w:type="spellEnd"/>
      <w:r w:rsidRPr="003352F5">
        <w:rPr>
          <w:rFonts w:ascii="Arial" w:hAnsi="Arial" w:cs="Arial"/>
          <w:spacing w:val="1"/>
        </w:rPr>
        <w:t xml:space="preserve"> </w:t>
      </w:r>
      <w:proofErr w:type="spellStart"/>
      <w:r w:rsidRPr="003352F5">
        <w:rPr>
          <w:rFonts w:ascii="Arial" w:hAnsi="Arial" w:cs="Arial"/>
        </w:rPr>
        <w:t>imbunatatirea</w:t>
      </w:r>
      <w:proofErr w:type="spellEnd"/>
      <w:r w:rsidRPr="003352F5">
        <w:rPr>
          <w:rFonts w:ascii="Arial" w:hAnsi="Arial" w:cs="Arial"/>
          <w:spacing w:val="1"/>
        </w:rPr>
        <w:t xml:space="preserve"> </w:t>
      </w:r>
      <w:proofErr w:type="spellStart"/>
      <w:r w:rsidRPr="003352F5">
        <w:rPr>
          <w:rFonts w:ascii="Arial" w:hAnsi="Arial" w:cs="Arial"/>
        </w:rPr>
        <w:t>infrastructurii</w:t>
      </w:r>
      <w:proofErr w:type="spellEnd"/>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proofErr w:type="spellStart"/>
      <w:r w:rsidRPr="003352F5">
        <w:rPr>
          <w:rFonts w:ascii="Arial" w:hAnsi="Arial" w:cs="Arial"/>
        </w:rPr>
        <w:t>vizitare</w:t>
      </w:r>
      <w:proofErr w:type="spellEnd"/>
      <w:r w:rsidRPr="003352F5">
        <w:rPr>
          <w:rFonts w:ascii="Arial" w:hAnsi="Arial" w:cs="Arial"/>
          <w:spacing w:val="1"/>
        </w:rPr>
        <w:t xml:space="preserve"> </w:t>
      </w:r>
      <w:r w:rsidRPr="003352F5">
        <w:rPr>
          <w:rFonts w:ascii="Arial" w:hAnsi="Arial" w:cs="Arial"/>
        </w:rPr>
        <w:t>in</w:t>
      </w:r>
      <w:r w:rsidRPr="003352F5">
        <w:rPr>
          <w:rFonts w:ascii="Arial" w:hAnsi="Arial" w:cs="Arial"/>
          <w:spacing w:val="1"/>
        </w:rPr>
        <w:t xml:space="preserve"> </w:t>
      </w:r>
      <w:proofErr w:type="spellStart"/>
      <w:r w:rsidRPr="003352F5">
        <w:rPr>
          <w:rFonts w:ascii="Arial" w:hAnsi="Arial" w:cs="Arial"/>
        </w:rPr>
        <w:t>vederea</w:t>
      </w:r>
      <w:proofErr w:type="spellEnd"/>
      <w:r w:rsidRPr="003352F5">
        <w:rPr>
          <w:rFonts w:ascii="Arial" w:hAnsi="Arial" w:cs="Arial"/>
          <w:spacing w:val="1"/>
        </w:rPr>
        <w:t xml:space="preserve"> </w:t>
      </w:r>
      <w:proofErr w:type="spellStart"/>
      <w:r w:rsidRPr="003352F5">
        <w:rPr>
          <w:rFonts w:ascii="Arial" w:hAnsi="Arial" w:cs="Arial"/>
        </w:rPr>
        <w:t>contribuirii</w:t>
      </w:r>
      <w:proofErr w:type="spellEnd"/>
      <w:r w:rsidRPr="003352F5">
        <w:rPr>
          <w:rFonts w:ascii="Arial" w:hAnsi="Arial" w:cs="Arial"/>
          <w:spacing w:val="1"/>
        </w:rPr>
        <w:t xml:space="preserve"> </w:t>
      </w:r>
      <w:r w:rsidRPr="003352F5">
        <w:rPr>
          <w:rFonts w:ascii="Arial" w:hAnsi="Arial" w:cs="Arial"/>
        </w:rPr>
        <w:t>la</w:t>
      </w:r>
      <w:r w:rsidRPr="003352F5">
        <w:rPr>
          <w:rFonts w:ascii="Arial" w:hAnsi="Arial" w:cs="Arial"/>
          <w:spacing w:val="1"/>
        </w:rPr>
        <w:t xml:space="preserve"> </w:t>
      </w:r>
      <w:proofErr w:type="spellStart"/>
      <w:r w:rsidRPr="003352F5">
        <w:rPr>
          <w:rFonts w:ascii="Arial" w:hAnsi="Arial" w:cs="Arial"/>
        </w:rPr>
        <w:t>constientizarea</w:t>
      </w:r>
      <w:proofErr w:type="spellEnd"/>
      <w:r w:rsidRPr="003352F5">
        <w:rPr>
          <w:rFonts w:ascii="Arial" w:hAnsi="Arial" w:cs="Arial"/>
          <w:spacing w:val="1"/>
        </w:rPr>
        <w:t xml:space="preserve"> </w:t>
      </w:r>
      <w:proofErr w:type="spellStart"/>
      <w:r w:rsidRPr="003352F5">
        <w:rPr>
          <w:rFonts w:ascii="Arial" w:hAnsi="Arial" w:cs="Arial"/>
        </w:rPr>
        <w:t>importantei</w:t>
      </w:r>
      <w:proofErr w:type="spellEnd"/>
      <w:r w:rsidRPr="003352F5">
        <w:rPr>
          <w:rFonts w:ascii="Arial" w:hAnsi="Arial" w:cs="Arial"/>
          <w:spacing w:val="-4"/>
        </w:rPr>
        <w:t xml:space="preserve"> </w:t>
      </w:r>
      <w:proofErr w:type="spellStart"/>
      <w:r w:rsidRPr="003352F5">
        <w:rPr>
          <w:rFonts w:ascii="Arial" w:hAnsi="Arial" w:cs="Arial"/>
        </w:rPr>
        <w:t>valorilor</w:t>
      </w:r>
      <w:proofErr w:type="spellEnd"/>
      <w:r w:rsidRPr="003352F5">
        <w:rPr>
          <w:rFonts w:ascii="Arial" w:hAnsi="Arial" w:cs="Arial"/>
          <w:spacing w:val="-4"/>
        </w:rPr>
        <w:t xml:space="preserve"> </w:t>
      </w:r>
      <w:proofErr w:type="spellStart"/>
      <w:r w:rsidRPr="003352F5">
        <w:rPr>
          <w:rFonts w:ascii="Arial" w:hAnsi="Arial" w:cs="Arial"/>
        </w:rPr>
        <w:t>naturale</w:t>
      </w:r>
      <w:proofErr w:type="spellEnd"/>
      <w:r w:rsidRPr="003352F5">
        <w:rPr>
          <w:rFonts w:ascii="Arial" w:hAnsi="Arial" w:cs="Arial"/>
          <w:spacing w:val="-4"/>
        </w:rPr>
        <w:t xml:space="preserve"> </w:t>
      </w:r>
      <w:proofErr w:type="spellStart"/>
      <w:r w:rsidRPr="003352F5">
        <w:rPr>
          <w:rFonts w:ascii="Arial" w:hAnsi="Arial" w:cs="Arial"/>
        </w:rPr>
        <w:t>si</w:t>
      </w:r>
      <w:proofErr w:type="spellEnd"/>
      <w:r w:rsidRPr="003352F5">
        <w:rPr>
          <w:rFonts w:ascii="Arial" w:hAnsi="Arial" w:cs="Arial"/>
          <w:spacing w:val="-4"/>
        </w:rPr>
        <w:t xml:space="preserve"> </w:t>
      </w:r>
      <w:r w:rsidRPr="003352F5">
        <w:rPr>
          <w:rFonts w:ascii="Arial" w:hAnsi="Arial" w:cs="Arial"/>
        </w:rPr>
        <w:t>la</w:t>
      </w:r>
      <w:r w:rsidRPr="003352F5">
        <w:rPr>
          <w:rFonts w:ascii="Arial" w:hAnsi="Arial" w:cs="Arial"/>
          <w:spacing w:val="-1"/>
        </w:rPr>
        <w:t xml:space="preserve"> </w:t>
      </w:r>
      <w:proofErr w:type="spellStart"/>
      <w:r w:rsidRPr="003352F5">
        <w:rPr>
          <w:rFonts w:ascii="Arial" w:hAnsi="Arial" w:cs="Arial"/>
        </w:rPr>
        <w:t>dezvoltrea</w:t>
      </w:r>
      <w:proofErr w:type="spellEnd"/>
      <w:r w:rsidRPr="003352F5">
        <w:rPr>
          <w:rFonts w:ascii="Arial" w:hAnsi="Arial" w:cs="Arial"/>
          <w:spacing w:val="-1"/>
        </w:rPr>
        <w:t xml:space="preserve"> </w:t>
      </w:r>
      <w:proofErr w:type="spellStart"/>
      <w:r w:rsidRPr="003352F5">
        <w:rPr>
          <w:rFonts w:ascii="Arial" w:hAnsi="Arial" w:cs="Arial"/>
        </w:rPr>
        <w:t>economica</w:t>
      </w:r>
      <w:proofErr w:type="spellEnd"/>
      <w:r w:rsidRPr="003352F5">
        <w:rPr>
          <w:rFonts w:ascii="Arial" w:hAnsi="Arial" w:cs="Arial"/>
          <w:spacing w:val="-1"/>
        </w:rPr>
        <w:t xml:space="preserve"> </w:t>
      </w:r>
      <w:r w:rsidRPr="003352F5">
        <w:rPr>
          <w:rFonts w:ascii="Arial" w:hAnsi="Arial" w:cs="Arial"/>
        </w:rPr>
        <w:t xml:space="preserve">a </w:t>
      </w:r>
      <w:proofErr w:type="spellStart"/>
      <w:r w:rsidRPr="003352F5">
        <w:rPr>
          <w:rFonts w:ascii="Arial" w:hAnsi="Arial" w:cs="Arial"/>
        </w:rPr>
        <w:t>comunitatilor</w:t>
      </w:r>
      <w:proofErr w:type="spellEnd"/>
      <w:r w:rsidRPr="003352F5">
        <w:rPr>
          <w:rFonts w:ascii="Arial" w:hAnsi="Arial" w:cs="Arial"/>
          <w:spacing w:val="-1"/>
        </w:rPr>
        <w:t xml:space="preserve"> </w:t>
      </w:r>
      <w:r w:rsidRPr="003352F5">
        <w:rPr>
          <w:rFonts w:ascii="Arial" w:hAnsi="Arial" w:cs="Arial"/>
        </w:rPr>
        <w:t>locale.</w:t>
      </w:r>
    </w:p>
    <w:p w14:paraId="7684456E" w14:textId="77777777" w:rsidR="00CF6437" w:rsidRPr="003352F5" w:rsidRDefault="00CF6437" w:rsidP="00CF6437">
      <w:pPr>
        <w:pStyle w:val="BodyText"/>
        <w:spacing w:before="6" w:line="240" w:lineRule="auto"/>
        <w:ind w:right="-2"/>
        <w:rPr>
          <w:rFonts w:ascii="Arial" w:hAnsi="Arial" w:cs="Arial"/>
        </w:rPr>
      </w:pPr>
    </w:p>
    <w:p w14:paraId="4B6879FB" w14:textId="77777777" w:rsidR="00CF6437" w:rsidRPr="003352F5" w:rsidRDefault="00CF6437" w:rsidP="00CF6437">
      <w:pPr>
        <w:pStyle w:val="Heading1"/>
        <w:numPr>
          <w:ilvl w:val="0"/>
          <w:numId w:val="0"/>
        </w:numPr>
        <w:ind w:right="-2"/>
        <w:jc w:val="left"/>
        <w:rPr>
          <w:rFonts w:cs="Arial"/>
          <w:sz w:val="22"/>
          <w:szCs w:val="22"/>
        </w:rPr>
      </w:pPr>
      <w:r w:rsidRPr="003352F5">
        <w:rPr>
          <w:rFonts w:cs="Arial"/>
          <w:sz w:val="22"/>
          <w:szCs w:val="22"/>
        </w:rPr>
        <w:t>Programul</w:t>
      </w:r>
      <w:r w:rsidRPr="003352F5">
        <w:rPr>
          <w:rFonts w:cs="Arial"/>
          <w:spacing w:val="-4"/>
          <w:sz w:val="22"/>
          <w:szCs w:val="22"/>
        </w:rPr>
        <w:t xml:space="preserve"> </w:t>
      </w:r>
      <w:r w:rsidRPr="003352F5">
        <w:rPr>
          <w:rFonts w:cs="Arial"/>
          <w:sz w:val="22"/>
          <w:szCs w:val="22"/>
        </w:rPr>
        <w:t>3.</w:t>
      </w:r>
      <w:r w:rsidRPr="003352F5">
        <w:rPr>
          <w:rFonts w:cs="Arial"/>
          <w:spacing w:val="-3"/>
          <w:sz w:val="22"/>
          <w:szCs w:val="22"/>
        </w:rPr>
        <w:t xml:space="preserve"> </w:t>
      </w:r>
      <w:r w:rsidRPr="003352F5">
        <w:rPr>
          <w:rFonts w:cs="Arial"/>
          <w:sz w:val="22"/>
          <w:szCs w:val="22"/>
        </w:rPr>
        <w:t>Informare,</w:t>
      </w:r>
      <w:r w:rsidRPr="003352F5">
        <w:rPr>
          <w:rFonts w:cs="Arial"/>
          <w:spacing w:val="-5"/>
          <w:sz w:val="22"/>
          <w:szCs w:val="22"/>
        </w:rPr>
        <w:t xml:space="preserve"> </w:t>
      </w:r>
      <w:r w:rsidRPr="003352F5">
        <w:rPr>
          <w:rFonts w:cs="Arial"/>
          <w:sz w:val="22"/>
          <w:szCs w:val="22"/>
        </w:rPr>
        <w:t>constientizare,</w:t>
      </w:r>
      <w:r w:rsidRPr="003352F5">
        <w:rPr>
          <w:rFonts w:cs="Arial"/>
          <w:spacing w:val="-5"/>
          <w:sz w:val="22"/>
          <w:szCs w:val="22"/>
        </w:rPr>
        <w:t xml:space="preserve"> </w:t>
      </w:r>
      <w:r w:rsidRPr="003352F5">
        <w:rPr>
          <w:rFonts w:cs="Arial"/>
          <w:sz w:val="22"/>
          <w:szCs w:val="22"/>
        </w:rPr>
        <w:t>educaţie</w:t>
      </w:r>
      <w:r w:rsidRPr="003352F5">
        <w:rPr>
          <w:rFonts w:cs="Arial"/>
          <w:spacing w:val="-4"/>
          <w:sz w:val="22"/>
          <w:szCs w:val="22"/>
        </w:rPr>
        <w:t xml:space="preserve"> </w:t>
      </w:r>
      <w:r w:rsidRPr="003352F5">
        <w:rPr>
          <w:rFonts w:cs="Arial"/>
          <w:sz w:val="22"/>
          <w:szCs w:val="22"/>
        </w:rPr>
        <w:t>ecologica</w:t>
      </w:r>
    </w:p>
    <w:p w14:paraId="021C771E" w14:textId="77777777" w:rsidR="00CF6437" w:rsidRPr="003352F5" w:rsidRDefault="00CF6437" w:rsidP="00CF6437">
      <w:pPr>
        <w:pStyle w:val="BodyText"/>
        <w:spacing w:line="240" w:lineRule="auto"/>
        <w:ind w:right="-2"/>
        <w:jc w:val="both"/>
        <w:rPr>
          <w:rFonts w:ascii="Arial" w:hAnsi="Arial" w:cs="Arial"/>
        </w:rPr>
      </w:pPr>
      <w:r w:rsidRPr="003352F5">
        <w:rPr>
          <w:rFonts w:ascii="Arial" w:hAnsi="Arial" w:cs="Arial"/>
          <w:b/>
        </w:rPr>
        <w:t xml:space="preserve">Scop: </w:t>
      </w:r>
      <w:proofErr w:type="spellStart"/>
      <w:r w:rsidRPr="003352F5">
        <w:rPr>
          <w:rFonts w:ascii="Arial" w:hAnsi="Arial" w:cs="Arial"/>
        </w:rPr>
        <w:t>Cresterea</w:t>
      </w:r>
      <w:proofErr w:type="spellEnd"/>
      <w:r w:rsidRPr="003352F5">
        <w:rPr>
          <w:rFonts w:ascii="Arial" w:hAnsi="Arial" w:cs="Arial"/>
        </w:rPr>
        <w:t xml:space="preserve"> </w:t>
      </w:r>
      <w:proofErr w:type="spellStart"/>
      <w:r w:rsidRPr="003352F5">
        <w:rPr>
          <w:rFonts w:ascii="Arial" w:hAnsi="Arial" w:cs="Arial"/>
        </w:rPr>
        <w:t>nivelului</w:t>
      </w:r>
      <w:proofErr w:type="spellEnd"/>
      <w:r w:rsidRPr="003352F5">
        <w:rPr>
          <w:rFonts w:ascii="Arial" w:hAnsi="Arial" w:cs="Arial"/>
        </w:rPr>
        <w:t xml:space="preserve"> de </w:t>
      </w:r>
      <w:proofErr w:type="spellStart"/>
      <w:r w:rsidRPr="003352F5">
        <w:rPr>
          <w:rFonts w:ascii="Arial" w:hAnsi="Arial" w:cs="Arial"/>
        </w:rPr>
        <w:t>acceptare</w:t>
      </w:r>
      <w:proofErr w:type="spellEnd"/>
      <w:r w:rsidRPr="003352F5">
        <w:rPr>
          <w:rFonts w:ascii="Arial" w:hAnsi="Arial" w:cs="Arial"/>
        </w:rPr>
        <w:t xml:space="preserve"> a </w:t>
      </w:r>
      <w:proofErr w:type="spellStart"/>
      <w:r w:rsidRPr="003352F5">
        <w:rPr>
          <w:rFonts w:ascii="Arial" w:hAnsi="Arial" w:cs="Arial"/>
        </w:rPr>
        <w:t>Parcului</w:t>
      </w:r>
      <w:proofErr w:type="spellEnd"/>
      <w:r w:rsidRPr="003352F5">
        <w:rPr>
          <w:rFonts w:ascii="Arial" w:hAnsi="Arial" w:cs="Arial"/>
        </w:rPr>
        <w:t xml:space="preserve"> Natural </w:t>
      </w:r>
      <w:proofErr w:type="spellStart"/>
      <w:r w:rsidRPr="003352F5">
        <w:rPr>
          <w:rFonts w:ascii="Arial" w:hAnsi="Arial" w:cs="Arial"/>
        </w:rPr>
        <w:t>si</w:t>
      </w:r>
      <w:proofErr w:type="spellEnd"/>
      <w:r w:rsidRPr="003352F5">
        <w:rPr>
          <w:rFonts w:ascii="Arial" w:hAnsi="Arial" w:cs="Arial"/>
          <w:spacing w:val="1"/>
        </w:rPr>
        <w:t xml:space="preserve"> </w:t>
      </w:r>
      <w:proofErr w:type="spellStart"/>
      <w:r w:rsidRPr="003352F5">
        <w:rPr>
          <w:rFonts w:ascii="Arial" w:hAnsi="Arial" w:cs="Arial"/>
        </w:rPr>
        <w:t>ariile</w:t>
      </w:r>
      <w:proofErr w:type="spellEnd"/>
      <w:r w:rsidRPr="003352F5">
        <w:rPr>
          <w:rFonts w:ascii="Arial" w:hAnsi="Arial" w:cs="Arial"/>
          <w:spacing w:val="1"/>
        </w:rPr>
        <w:t xml:space="preserve"> </w:t>
      </w:r>
      <w:proofErr w:type="spellStart"/>
      <w:r w:rsidRPr="003352F5">
        <w:rPr>
          <w:rFonts w:ascii="Arial" w:hAnsi="Arial" w:cs="Arial"/>
        </w:rPr>
        <w:t>protejate</w:t>
      </w:r>
      <w:proofErr w:type="spellEnd"/>
      <w:r w:rsidRPr="003352F5">
        <w:rPr>
          <w:rFonts w:ascii="Arial" w:hAnsi="Arial" w:cs="Arial"/>
          <w:spacing w:val="1"/>
        </w:rPr>
        <w:t xml:space="preserve"> </w:t>
      </w:r>
      <w:proofErr w:type="spellStart"/>
      <w:r w:rsidRPr="003352F5">
        <w:rPr>
          <w:rFonts w:ascii="Arial" w:hAnsi="Arial" w:cs="Arial"/>
        </w:rPr>
        <w:t>anexe</w:t>
      </w:r>
      <w:proofErr w:type="spellEnd"/>
      <w:r w:rsidRPr="003352F5">
        <w:rPr>
          <w:rFonts w:ascii="Arial" w:hAnsi="Arial" w:cs="Arial"/>
          <w:spacing w:val="1"/>
        </w:rPr>
        <w:t xml:space="preserve"> </w:t>
      </w:r>
      <w:proofErr w:type="spellStart"/>
      <w:r w:rsidRPr="003352F5">
        <w:rPr>
          <w:rFonts w:ascii="Arial" w:hAnsi="Arial" w:cs="Arial"/>
        </w:rPr>
        <w:t>si</w:t>
      </w:r>
      <w:proofErr w:type="spellEnd"/>
      <w:r w:rsidRPr="003352F5">
        <w:rPr>
          <w:rFonts w:ascii="Arial" w:hAnsi="Arial" w:cs="Arial"/>
          <w:spacing w:val="1"/>
        </w:rPr>
        <w:t xml:space="preserve"> </w:t>
      </w:r>
      <w:proofErr w:type="spellStart"/>
      <w:r w:rsidRPr="003352F5">
        <w:rPr>
          <w:rFonts w:ascii="Arial" w:hAnsi="Arial" w:cs="Arial"/>
        </w:rPr>
        <w:t>obtinerea</w:t>
      </w:r>
      <w:proofErr w:type="spellEnd"/>
      <w:r w:rsidRPr="003352F5">
        <w:rPr>
          <w:rFonts w:ascii="Arial" w:hAnsi="Arial" w:cs="Arial"/>
          <w:spacing w:val="1"/>
        </w:rPr>
        <w:t xml:space="preserve"> </w:t>
      </w:r>
      <w:proofErr w:type="spellStart"/>
      <w:r w:rsidRPr="003352F5">
        <w:rPr>
          <w:rFonts w:ascii="Arial" w:hAnsi="Arial" w:cs="Arial"/>
        </w:rPr>
        <w:t>sprijinului</w:t>
      </w:r>
      <w:proofErr w:type="spellEnd"/>
      <w:r w:rsidRPr="003352F5">
        <w:rPr>
          <w:rFonts w:ascii="Arial" w:hAnsi="Arial" w:cs="Arial"/>
          <w:spacing w:val="1"/>
        </w:rPr>
        <w:t xml:space="preserve"> </w:t>
      </w:r>
      <w:proofErr w:type="spellStart"/>
      <w:r w:rsidRPr="003352F5">
        <w:rPr>
          <w:rFonts w:ascii="Arial" w:hAnsi="Arial" w:cs="Arial"/>
        </w:rPr>
        <w:t>factorilor</w:t>
      </w:r>
      <w:proofErr w:type="spellEnd"/>
      <w:r w:rsidRPr="003352F5">
        <w:rPr>
          <w:rFonts w:ascii="Arial" w:hAnsi="Arial" w:cs="Arial"/>
          <w:spacing w:val="1"/>
        </w:rPr>
        <w:t xml:space="preserve"> </w:t>
      </w:r>
      <w:proofErr w:type="spellStart"/>
      <w:r w:rsidRPr="003352F5">
        <w:rPr>
          <w:rFonts w:ascii="Arial" w:hAnsi="Arial" w:cs="Arial"/>
        </w:rPr>
        <w:t>interesati</w:t>
      </w:r>
      <w:proofErr w:type="spellEnd"/>
      <w:r w:rsidRPr="003352F5">
        <w:rPr>
          <w:rFonts w:ascii="Arial" w:hAnsi="Arial" w:cs="Arial"/>
          <w:spacing w:val="1"/>
        </w:rPr>
        <w:t xml:space="preserve"> </w:t>
      </w:r>
      <w:r w:rsidRPr="003352F5">
        <w:rPr>
          <w:rFonts w:ascii="Arial" w:hAnsi="Arial" w:cs="Arial"/>
        </w:rPr>
        <w:t>in</w:t>
      </w:r>
      <w:r w:rsidRPr="003352F5">
        <w:rPr>
          <w:rFonts w:ascii="Arial" w:hAnsi="Arial" w:cs="Arial"/>
          <w:spacing w:val="1"/>
        </w:rPr>
        <w:t xml:space="preserve"> </w:t>
      </w:r>
      <w:proofErr w:type="spellStart"/>
      <w:r w:rsidRPr="003352F5">
        <w:rPr>
          <w:rFonts w:ascii="Arial" w:hAnsi="Arial" w:cs="Arial"/>
        </w:rPr>
        <w:t>vederea</w:t>
      </w:r>
      <w:proofErr w:type="spellEnd"/>
      <w:r w:rsidRPr="003352F5">
        <w:rPr>
          <w:rFonts w:ascii="Arial" w:hAnsi="Arial" w:cs="Arial"/>
          <w:spacing w:val="1"/>
        </w:rPr>
        <w:t xml:space="preserve"> </w:t>
      </w:r>
      <w:proofErr w:type="spellStart"/>
      <w:r w:rsidRPr="003352F5">
        <w:rPr>
          <w:rFonts w:ascii="Arial" w:hAnsi="Arial" w:cs="Arial"/>
        </w:rPr>
        <w:t>realizarii</w:t>
      </w:r>
      <w:proofErr w:type="spellEnd"/>
      <w:r w:rsidRPr="003352F5">
        <w:rPr>
          <w:rFonts w:ascii="Arial" w:hAnsi="Arial" w:cs="Arial"/>
          <w:spacing w:val="-67"/>
        </w:rPr>
        <w:t xml:space="preserve"> </w:t>
      </w:r>
      <w:proofErr w:type="spellStart"/>
      <w:r w:rsidRPr="003352F5">
        <w:rPr>
          <w:rFonts w:ascii="Arial" w:hAnsi="Arial" w:cs="Arial"/>
        </w:rPr>
        <w:t>obiectivelor</w:t>
      </w:r>
      <w:proofErr w:type="spellEnd"/>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proofErr w:type="spellStart"/>
      <w:r w:rsidRPr="003352F5">
        <w:rPr>
          <w:rFonts w:ascii="Arial" w:hAnsi="Arial" w:cs="Arial"/>
        </w:rPr>
        <w:t>conservare</w:t>
      </w:r>
      <w:proofErr w:type="spellEnd"/>
      <w:r w:rsidRPr="003352F5">
        <w:rPr>
          <w:rFonts w:ascii="Arial" w:hAnsi="Arial" w:cs="Arial"/>
          <w:spacing w:val="1"/>
        </w:rPr>
        <w:t xml:space="preserve"> </w:t>
      </w:r>
      <w:r w:rsidRPr="003352F5">
        <w:rPr>
          <w:rFonts w:ascii="Arial" w:hAnsi="Arial" w:cs="Arial"/>
        </w:rPr>
        <w:t>ale</w:t>
      </w:r>
      <w:r w:rsidRPr="003352F5">
        <w:rPr>
          <w:rFonts w:ascii="Arial" w:hAnsi="Arial" w:cs="Arial"/>
          <w:spacing w:val="1"/>
        </w:rPr>
        <w:t xml:space="preserve"> </w:t>
      </w:r>
      <w:proofErr w:type="spellStart"/>
      <w:r w:rsidRPr="003352F5">
        <w:rPr>
          <w:rFonts w:ascii="Arial" w:hAnsi="Arial" w:cs="Arial"/>
        </w:rPr>
        <w:t>Parcului</w:t>
      </w:r>
      <w:proofErr w:type="spellEnd"/>
      <w:r w:rsidRPr="003352F5">
        <w:rPr>
          <w:rFonts w:ascii="Arial" w:hAnsi="Arial" w:cs="Arial"/>
          <w:spacing w:val="1"/>
        </w:rPr>
        <w:t xml:space="preserve"> </w:t>
      </w:r>
      <w:r w:rsidRPr="003352F5">
        <w:rPr>
          <w:rFonts w:ascii="Arial" w:hAnsi="Arial" w:cs="Arial"/>
        </w:rPr>
        <w:t>Natural</w:t>
      </w:r>
      <w:r w:rsidRPr="003352F5">
        <w:rPr>
          <w:rFonts w:ascii="Arial" w:hAnsi="Arial" w:cs="Arial"/>
          <w:spacing w:val="1"/>
        </w:rPr>
        <w:t xml:space="preserve"> </w:t>
      </w:r>
      <w:proofErr w:type="spellStart"/>
      <w:r w:rsidRPr="003352F5">
        <w:rPr>
          <w:rFonts w:ascii="Arial" w:hAnsi="Arial" w:cs="Arial"/>
        </w:rPr>
        <w:t>si</w:t>
      </w:r>
      <w:proofErr w:type="spellEnd"/>
      <w:r w:rsidRPr="003352F5">
        <w:rPr>
          <w:rFonts w:ascii="Arial" w:hAnsi="Arial" w:cs="Arial"/>
          <w:spacing w:val="1"/>
        </w:rPr>
        <w:t xml:space="preserve"> </w:t>
      </w:r>
      <w:proofErr w:type="spellStart"/>
      <w:r w:rsidRPr="003352F5">
        <w:rPr>
          <w:rFonts w:ascii="Arial" w:hAnsi="Arial" w:cs="Arial"/>
        </w:rPr>
        <w:t>ariile</w:t>
      </w:r>
      <w:proofErr w:type="spellEnd"/>
      <w:r w:rsidRPr="003352F5">
        <w:rPr>
          <w:rFonts w:ascii="Arial" w:hAnsi="Arial" w:cs="Arial"/>
          <w:spacing w:val="1"/>
        </w:rPr>
        <w:t xml:space="preserve"> </w:t>
      </w:r>
      <w:proofErr w:type="spellStart"/>
      <w:r w:rsidRPr="003352F5">
        <w:rPr>
          <w:rFonts w:ascii="Arial" w:hAnsi="Arial" w:cs="Arial"/>
        </w:rPr>
        <w:t>protejate</w:t>
      </w:r>
      <w:proofErr w:type="spellEnd"/>
      <w:r w:rsidRPr="003352F5">
        <w:rPr>
          <w:rFonts w:ascii="Arial" w:hAnsi="Arial" w:cs="Arial"/>
          <w:spacing w:val="1"/>
        </w:rPr>
        <w:t xml:space="preserve"> </w:t>
      </w:r>
      <w:proofErr w:type="spellStart"/>
      <w:r w:rsidRPr="003352F5">
        <w:rPr>
          <w:rFonts w:ascii="Arial" w:hAnsi="Arial" w:cs="Arial"/>
        </w:rPr>
        <w:t>anexe</w:t>
      </w:r>
      <w:proofErr w:type="spellEnd"/>
      <w:r w:rsidRPr="003352F5">
        <w:rPr>
          <w:rFonts w:ascii="Arial" w:hAnsi="Arial" w:cs="Arial"/>
          <w:spacing w:val="1"/>
        </w:rPr>
        <w:t xml:space="preserve"> </w:t>
      </w:r>
      <w:proofErr w:type="spellStart"/>
      <w:r w:rsidRPr="003352F5">
        <w:rPr>
          <w:rFonts w:ascii="Arial" w:hAnsi="Arial" w:cs="Arial"/>
        </w:rPr>
        <w:t>prin</w:t>
      </w:r>
      <w:proofErr w:type="spellEnd"/>
      <w:r w:rsidRPr="003352F5">
        <w:rPr>
          <w:rFonts w:ascii="Arial" w:hAnsi="Arial" w:cs="Arial"/>
          <w:spacing w:val="1"/>
        </w:rPr>
        <w:t xml:space="preserve"> </w:t>
      </w:r>
      <w:proofErr w:type="spellStart"/>
      <w:r w:rsidRPr="003352F5">
        <w:rPr>
          <w:rFonts w:ascii="Arial" w:hAnsi="Arial" w:cs="Arial"/>
        </w:rPr>
        <w:t>activitati</w:t>
      </w:r>
      <w:proofErr w:type="spellEnd"/>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proofErr w:type="spellStart"/>
      <w:r w:rsidRPr="003352F5">
        <w:rPr>
          <w:rFonts w:ascii="Arial" w:hAnsi="Arial" w:cs="Arial"/>
        </w:rPr>
        <w:t>informare</w:t>
      </w:r>
      <w:proofErr w:type="spellEnd"/>
      <w:r w:rsidRPr="003352F5">
        <w:rPr>
          <w:rFonts w:ascii="Arial" w:hAnsi="Arial" w:cs="Arial"/>
        </w:rPr>
        <w:t>,</w:t>
      </w:r>
      <w:r w:rsidRPr="003352F5">
        <w:rPr>
          <w:rFonts w:ascii="Arial" w:hAnsi="Arial" w:cs="Arial"/>
          <w:spacing w:val="1"/>
        </w:rPr>
        <w:t xml:space="preserve"> </w:t>
      </w:r>
      <w:proofErr w:type="spellStart"/>
      <w:r w:rsidRPr="003352F5">
        <w:rPr>
          <w:rFonts w:ascii="Arial" w:hAnsi="Arial" w:cs="Arial"/>
        </w:rPr>
        <w:t>constientizare</w:t>
      </w:r>
      <w:proofErr w:type="spellEnd"/>
      <w:r w:rsidRPr="003352F5">
        <w:rPr>
          <w:rFonts w:ascii="Arial" w:hAnsi="Arial" w:cs="Arial"/>
        </w:rPr>
        <w:t>,</w:t>
      </w:r>
      <w:r w:rsidRPr="003352F5">
        <w:rPr>
          <w:rFonts w:ascii="Arial" w:hAnsi="Arial" w:cs="Arial"/>
          <w:spacing w:val="1"/>
        </w:rPr>
        <w:t xml:space="preserve"> </w:t>
      </w:r>
      <w:proofErr w:type="spellStart"/>
      <w:r w:rsidRPr="003352F5">
        <w:rPr>
          <w:rFonts w:ascii="Arial" w:hAnsi="Arial" w:cs="Arial"/>
        </w:rPr>
        <w:t>educatie</w:t>
      </w:r>
      <w:proofErr w:type="spellEnd"/>
      <w:r w:rsidRPr="003352F5">
        <w:rPr>
          <w:rFonts w:ascii="Arial" w:hAnsi="Arial" w:cs="Arial"/>
          <w:spacing w:val="1"/>
        </w:rPr>
        <w:t xml:space="preserve"> </w:t>
      </w:r>
      <w:proofErr w:type="spellStart"/>
      <w:r w:rsidRPr="003352F5">
        <w:rPr>
          <w:rFonts w:ascii="Arial" w:hAnsi="Arial" w:cs="Arial"/>
        </w:rPr>
        <w:t>ecologica</w:t>
      </w:r>
      <w:proofErr w:type="spellEnd"/>
      <w:r w:rsidRPr="003352F5">
        <w:rPr>
          <w:rFonts w:ascii="Arial" w:hAnsi="Arial" w:cs="Arial"/>
        </w:rPr>
        <w:t>,</w:t>
      </w:r>
      <w:r w:rsidRPr="003352F5">
        <w:rPr>
          <w:rFonts w:ascii="Arial" w:hAnsi="Arial" w:cs="Arial"/>
          <w:spacing w:val="1"/>
        </w:rPr>
        <w:t xml:space="preserve"> </w:t>
      </w:r>
      <w:r w:rsidRPr="003352F5">
        <w:rPr>
          <w:rFonts w:ascii="Arial" w:hAnsi="Arial" w:cs="Arial"/>
        </w:rPr>
        <w:t>in</w:t>
      </w:r>
      <w:r w:rsidRPr="003352F5">
        <w:rPr>
          <w:rFonts w:ascii="Arial" w:hAnsi="Arial" w:cs="Arial"/>
          <w:spacing w:val="1"/>
        </w:rPr>
        <w:t xml:space="preserve"> </w:t>
      </w:r>
      <w:proofErr w:type="spellStart"/>
      <w:r w:rsidRPr="003352F5">
        <w:rPr>
          <w:rFonts w:ascii="Arial" w:hAnsi="Arial" w:cs="Arial"/>
        </w:rPr>
        <w:t>colaborare</w:t>
      </w:r>
      <w:proofErr w:type="spellEnd"/>
      <w:r w:rsidRPr="003352F5">
        <w:rPr>
          <w:rFonts w:ascii="Arial" w:hAnsi="Arial" w:cs="Arial"/>
          <w:spacing w:val="-1"/>
        </w:rPr>
        <w:t xml:space="preserve"> </w:t>
      </w:r>
      <w:r w:rsidRPr="003352F5">
        <w:rPr>
          <w:rFonts w:ascii="Arial" w:hAnsi="Arial" w:cs="Arial"/>
        </w:rPr>
        <w:t xml:space="preserve">cu </w:t>
      </w:r>
      <w:proofErr w:type="spellStart"/>
      <w:r w:rsidRPr="003352F5">
        <w:rPr>
          <w:rFonts w:ascii="Arial" w:hAnsi="Arial" w:cs="Arial"/>
        </w:rPr>
        <w:t>factorii</w:t>
      </w:r>
      <w:proofErr w:type="spellEnd"/>
      <w:r w:rsidRPr="003352F5">
        <w:rPr>
          <w:rFonts w:ascii="Arial" w:hAnsi="Arial" w:cs="Arial"/>
          <w:spacing w:val="-1"/>
        </w:rPr>
        <w:t xml:space="preserve"> </w:t>
      </w:r>
      <w:proofErr w:type="spellStart"/>
      <w:r w:rsidRPr="003352F5">
        <w:rPr>
          <w:rFonts w:ascii="Arial" w:hAnsi="Arial" w:cs="Arial"/>
        </w:rPr>
        <w:t>interesati</w:t>
      </w:r>
      <w:proofErr w:type="spellEnd"/>
      <w:r w:rsidRPr="003352F5">
        <w:rPr>
          <w:rFonts w:ascii="Arial" w:hAnsi="Arial" w:cs="Arial"/>
          <w:spacing w:val="-4"/>
        </w:rPr>
        <w:t xml:space="preserve"> </w:t>
      </w:r>
      <w:proofErr w:type="spellStart"/>
      <w:r w:rsidRPr="003352F5">
        <w:rPr>
          <w:rFonts w:ascii="Arial" w:hAnsi="Arial" w:cs="Arial"/>
        </w:rPr>
        <w:t>si</w:t>
      </w:r>
      <w:proofErr w:type="spellEnd"/>
      <w:r w:rsidRPr="003352F5">
        <w:rPr>
          <w:rFonts w:ascii="Arial" w:hAnsi="Arial" w:cs="Arial"/>
          <w:spacing w:val="1"/>
        </w:rPr>
        <w:t xml:space="preserve"> </w:t>
      </w:r>
      <w:proofErr w:type="spellStart"/>
      <w:r w:rsidRPr="003352F5">
        <w:rPr>
          <w:rFonts w:ascii="Arial" w:hAnsi="Arial" w:cs="Arial"/>
        </w:rPr>
        <w:t>comunitatile</w:t>
      </w:r>
      <w:proofErr w:type="spellEnd"/>
      <w:r w:rsidRPr="003352F5">
        <w:rPr>
          <w:rFonts w:ascii="Arial" w:hAnsi="Arial" w:cs="Arial"/>
          <w:spacing w:val="-3"/>
        </w:rPr>
        <w:t xml:space="preserve"> </w:t>
      </w:r>
      <w:r w:rsidRPr="003352F5">
        <w:rPr>
          <w:rFonts w:ascii="Arial" w:hAnsi="Arial" w:cs="Arial"/>
        </w:rPr>
        <w:t>locale.</w:t>
      </w:r>
    </w:p>
    <w:p w14:paraId="191260B7" w14:textId="77777777" w:rsidR="00CF6437" w:rsidRPr="003352F5" w:rsidRDefault="00CF6437" w:rsidP="00CF6437">
      <w:pPr>
        <w:pStyle w:val="BodyText"/>
        <w:spacing w:before="5" w:line="240" w:lineRule="auto"/>
        <w:ind w:right="-2"/>
        <w:rPr>
          <w:rFonts w:ascii="Arial" w:hAnsi="Arial" w:cs="Arial"/>
        </w:rPr>
      </w:pPr>
    </w:p>
    <w:p w14:paraId="71150367" w14:textId="77777777" w:rsidR="00CF6437" w:rsidRPr="003352F5" w:rsidRDefault="00CF6437" w:rsidP="00CF6437">
      <w:pPr>
        <w:pStyle w:val="Heading1"/>
        <w:numPr>
          <w:ilvl w:val="0"/>
          <w:numId w:val="0"/>
        </w:numPr>
        <w:ind w:right="-2"/>
        <w:jc w:val="both"/>
        <w:rPr>
          <w:rFonts w:cs="Arial"/>
          <w:sz w:val="22"/>
          <w:szCs w:val="22"/>
        </w:rPr>
      </w:pPr>
      <w:r w:rsidRPr="003352F5">
        <w:rPr>
          <w:rFonts w:cs="Arial"/>
          <w:sz w:val="22"/>
          <w:szCs w:val="22"/>
        </w:rPr>
        <w:t>Subprogramul</w:t>
      </w:r>
      <w:r w:rsidRPr="003352F5">
        <w:rPr>
          <w:rFonts w:cs="Arial"/>
          <w:spacing w:val="-2"/>
          <w:sz w:val="22"/>
          <w:szCs w:val="22"/>
        </w:rPr>
        <w:t xml:space="preserve"> </w:t>
      </w:r>
      <w:r w:rsidRPr="003352F5">
        <w:rPr>
          <w:rFonts w:cs="Arial"/>
          <w:sz w:val="22"/>
          <w:szCs w:val="22"/>
        </w:rPr>
        <w:t>3.1.</w:t>
      </w:r>
      <w:r w:rsidRPr="003352F5">
        <w:rPr>
          <w:rFonts w:cs="Arial"/>
          <w:spacing w:val="-6"/>
          <w:sz w:val="22"/>
          <w:szCs w:val="22"/>
        </w:rPr>
        <w:t xml:space="preserve"> </w:t>
      </w:r>
      <w:r w:rsidRPr="003352F5">
        <w:rPr>
          <w:rFonts w:cs="Arial"/>
          <w:sz w:val="22"/>
          <w:szCs w:val="22"/>
        </w:rPr>
        <w:t>Informare</w:t>
      </w:r>
      <w:r w:rsidRPr="003352F5">
        <w:rPr>
          <w:rFonts w:cs="Arial"/>
          <w:spacing w:val="-3"/>
          <w:sz w:val="22"/>
          <w:szCs w:val="22"/>
        </w:rPr>
        <w:t xml:space="preserve"> </w:t>
      </w:r>
      <w:r w:rsidRPr="003352F5">
        <w:rPr>
          <w:rFonts w:cs="Arial"/>
          <w:sz w:val="22"/>
          <w:szCs w:val="22"/>
        </w:rPr>
        <w:t>si</w:t>
      </w:r>
      <w:r w:rsidRPr="003352F5">
        <w:rPr>
          <w:rFonts w:cs="Arial"/>
          <w:spacing w:val="-2"/>
          <w:sz w:val="22"/>
          <w:szCs w:val="22"/>
        </w:rPr>
        <w:t xml:space="preserve"> </w:t>
      </w:r>
      <w:r w:rsidRPr="003352F5">
        <w:rPr>
          <w:rFonts w:cs="Arial"/>
          <w:sz w:val="22"/>
          <w:szCs w:val="22"/>
        </w:rPr>
        <w:t>constientizare</w:t>
      </w:r>
    </w:p>
    <w:p w14:paraId="4E307CBB" w14:textId="77777777" w:rsidR="00CF6437" w:rsidRPr="003352F5" w:rsidRDefault="00CF6437" w:rsidP="00CF6437">
      <w:pPr>
        <w:pStyle w:val="BodyText"/>
        <w:spacing w:line="240" w:lineRule="auto"/>
        <w:ind w:right="-2"/>
        <w:jc w:val="both"/>
        <w:rPr>
          <w:rFonts w:ascii="Arial" w:hAnsi="Arial" w:cs="Arial"/>
        </w:rPr>
      </w:pPr>
      <w:proofErr w:type="spellStart"/>
      <w:r w:rsidRPr="003352F5">
        <w:rPr>
          <w:rFonts w:ascii="Arial" w:hAnsi="Arial" w:cs="Arial"/>
          <w:b/>
        </w:rPr>
        <w:t>Obiectiv</w:t>
      </w:r>
      <w:proofErr w:type="spellEnd"/>
      <w:r w:rsidRPr="003352F5">
        <w:rPr>
          <w:rFonts w:ascii="Arial" w:hAnsi="Arial" w:cs="Arial"/>
          <w:b/>
        </w:rPr>
        <w:t xml:space="preserve">: </w:t>
      </w:r>
      <w:proofErr w:type="spellStart"/>
      <w:r w:rsidRPr="003352F5">
        <w:rPr>
          <w:rFonts w:ascii="Arial" w:hAnsi="Arial" w:cs="Arial"/>
        </w:rPr>
        <w:t>Initierea</w:t>
      </w:r>
      <w:proofErr w:type="spellEnd"/>
      <w:r w:rsidRPr="003352F5">
        <w:rPr>
          <w:rFonts w:ascii="Arial" w:hAnsi="Arial" w:cs="Arial"/>
        </w:rPr>
        <w:t xml:space="preserve"> </w:t>
      </w:r>
      <w:proofErr w:type="spellStart"/>
      <w:r w:rsidRPr="003352F5">
        <w:rPr>
          <w:rFonts w:ascii="Arial" w:hAnsi="Arial" w:cs="Arial"/>
        </w:rPr>
        <w:t>si</w:t>
      </w:r>
      <w:proofErr w:type="spellEnd"/>
      <w:r w:rsidRPr="003352F5">
        <w:rPr>
          <w:rFonts w:ascii="Arial" w:hAnsi="Arial" w:cs="Arial"/>
        </w:rPr>
        <w:t xml:space="preserve"> </w:t>
      </w:r>
      <w:proofErr w:type="spellStart"/>
      <w:r w:rsidRPr="003352F5">
        <w:rPr>
          <w:rFonts w:ascii="Arial" w:hAnsi="Arial" w:cs="Arial"/>
        </w:rPr>
        <w:t>implementarea</w:t>
      </w:r>
      <w:proofErr w:type="spellEnd"/>
      <w:r w:rsidRPr="003352F5">
        <w:rPr>
          <w:rFonts w:ascii="Arial" w:hAnsi="Arial" w:cs="Arial"/>
        </w:rPr>
        <w:t xml:space="preserve"> de </w:t>
      </w:r>
      <w:proofErr w:type="spellStart"/>
      <w:r w:rsidRPr="003352F5">
        <w:rPr>
          <w:rFonts w:ascii="Arial" w:hAnsi="Arial" w:cs="Arial"/>
        </w:rPr>
        <w:t>programe</w:t>
      </w:r>
      <w:proofErr w:type="spellEnd"/>
      <w:r w:rsidRPr="003352F5">
        <w:rPr>
          <w:rFonts w:ascii="Arial" w:hAnsi="Arial" w:cs="Arial"/>
        </w:rPr>
        <w:t xml:space="preserve"> de </w:t>
      </w:r>
      <w:proofErr w:type="spellStart"/>
      <w:r w:rsidRPr="003352F5">
        <w:rPr>
          <w:rFonts w:ascii="Arial" w:hAnsi="Arial" w:cs="Arial"/>
        </w:rPr>
        <w:t>informare</w:t>
      </w:r>
      <w:proofErr w:type="spellEnd"/>
      <w:r w:rsidRPr="003352F5">
        <w:rPr>
          <w:rFonts w:ascii="Arial" w:hAnsi="Arial" w:cs="Arial"/>
        </w:rPr>
        <w:t xml:space="preserve"> </w:t>
      </w:r>
      <w:proofErr w:type="spellStart"/>
      <w:r w:rsidRPr="003352F5">
        <w:rPr>
          <w:rFonts w:ascii="Arial" w:hAnsi="Arial" w:cs="Arial"/>
        </w:rPr>
        <w:t>si</w:t>
      </w:r>
      <w:proofErr w:type="spellEnd"/>
      <w:r w:rsidRPr="003352F5">
        <w:rPr>
          <w:rFonts w:ascii="Arial" w:hAnsi="Arial" w:cs="Arial"/>
        </w:rPr>
        <w:t xml:space="preserve"> </w:t>
      </w:r>
      <w:proofErr w:type="spellStart"/>
      <w:r w:rsidRPr="003352F5">
        <w:rPr>
          <w:rFonts w:ascii="Arial" w:hAnsi="Arial" w:cs="Arial"/>
        </w:rPr>
        <w:t>constientizare</w:t>
      </w:r>
      <w:proofErr w:type="spellEnd"/>
      <w:r w:rsidRPr="003352F5">
        <w:rPr>
          <w:rFonts w:ascii="Arial" w:hAnsi="Arial" w:cs="Arial"/>
        </w:rPr>
        <w:t xml:space="preserve"> in </w:t>
      </w:r>
      <w:proofErr w:type="spellStart"/>
      <w:r w:rsidRPr="003352F5">
        <w:rPr>
          <w:rFonts w:ascii="Arial" w:hAnsi="Arial" w:cs="Arial"/>
        </w:rPr>
        <w:t>vederea</w:t>
      </w:r>
      <w:proofErr w:type="spellEnd"/>
      <w:r w:rsidRPr="003352F5">
        <w:rPr>
          <w:rFonts w:ascii="Arial" w:hAnsi="Arial" w:cs="Arial"/>
          <w:spacing w:val="-67"/>
        </w:rPr>
        <w:t xml:space="preserve"> </w:t>
      </w:r>
      <w:proofErr w:type="spellStart"/>
      <w:r w:rsidRPr="003352F5">
        <w:rPr>
          <w:rFonts w:ascii="Arial" w:hAnsi="Arial" w:cs="Arial"/>
        </w:rPr>
        <w:t>cresterii</w:t>
      </w:r>
      <w:proofErr w:type="spellEnd"/>
      <w:r w:rsidRPr="003352F5">
        <w:rPr>
          <w:rFonts w:ascii="Arial" w:hAnsi="Arial" w:cs="Arial"/>
          <w:spacing w:val="1"/>
        </w:rPr>
        <w:t xml:space="preserve"> </w:t>
      </w:r>
      <w:proofErr w:type="spellStart"/>
      <w:r w:rsidRPr="003352F5">
        <w:rPr>
          <w:rFonts w:ascii="Arial" w:hAnsi="Arial" w:cs="Arial"/>
        </w:rPr>
        <w:t>gradului</w:t>
      </w:r>
      <w:proofErr w:type="spellEnd"/>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proofErr w:type="spellStart"/>
      <w:r w:rsidRPr="003352F5">
        <w:rPr>
          <w:rFonts w:ascii="Arial" w:hAnsi="Arial" w:cs="Arial"/>
        </w:rPr>
        <w:t>constientizare</w:t>
      </w:r>
      <w:proofErr w:type="spellEnd"/>
      <w:r w:rsidRPr="003352F5">
        <w:rPr>
          <w:rFonts w:ascii="Arial" w:hAnsi="Arial" w:cs="Arial"/>
          <w:spacing w:val="1"/>
        </w:rPr>
        <w:t xml:space="preserve"> </w:t>
      </w:r>
      <w:proofErr w:type="spellStart"/>
      <w:r w:rsidRPr="003352F5">
        <w:rPr>
          <w:rFonts w:ascii="Arial" w:hAnsi="Arial" w:cs="Arial"/>
        </w:rPr>
        <w:t>si</w:t>
      </w:r>
      <w:proofErr w:type="spellEnd"/>
      <w:r w:rsidRPr="003352F5">
        <w:rPr>
          <w:rFonts w:ascii="Arial" w:hAnsi="Arial" w:cs="Arial"/>
          <w:spacing w:val="1"/>
        </w:rPr>
        <w:t xml:space="preserve"> </w:t>
      </w:r>
      <w:proofErr w:type="spellStart"/>
      <w:r w:rsidRPr="003352F5">
        <w:rPr>
          <w:rFonts w:ascii="Arial" w:hAnsi="Arial" w:cs="Arial"/>
        </w:rPr>
        <w:t>acceptare</w:t>
      </w:r>
      <w:proofErr w:type="spellEnd"/>
      <w:r w:rsidRPr="003352F5">
        <w:rPr>
          <w:rFonts w:ascii="Arial" w:hAnsi="Arial" w:cs="Arial"/>
          <w:spacing w:val="1"/>
        </w:rPr>
        <w:t xml:space="preserve"> </w:t>
      </w:r>
      <w:r w:rsidRPr="003352F5">
        <w:rPr>
          <w:rFonts w:ascii="Arial" w:hAnsi="Arial" w:cs="Arial"/>
        </w:rPr>
        <w:t>a</w:t>
      </w:r>
      <w:r w:rsidRPr="003352F5">
        <w:rPr>
          <w:rFonts w:ascii="Arial" w:hAnsi="Arial" w:cs="Arial"/>
          <w:spacing w:val="1"/>
        </w:rPr>
        <w:t xml:space="preserve"> </w:t>
      </w:r>
      <w:proofErr w:type="spellStart"/>
      <w:r w:rsidRPr="003352F5">
        <w:rPr>
          <w:rFonts w:ascii="Arial" w:hAnsi="Arial" w:cs="Arial"/>
        </w:rPr>
        <w:t>statutului</w:t>
      </w:r>
      <w:proofErr w:type="spellEnd"/>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r w:rsidRPr="003352F5">
        <w:rPr>
          <w:rFonts w:ascii="Arial" w:hAnsi="Arial" w:cs="Arial"/>
        </w:rPr>
        <w:t>Parc</w:t>
      </w:r>
      <w:r w:rsidRPr="003352F5">
        <w:rPr>
          <w:rFonts w:ascii="Arial" w:hAnsi="Arial" w:cs="Arial"/>
          <w:spacing w:val="1"/>
        </w:rPr>
        <w:t xml:space="preserve"> </w:t>
      </w:r>
      <w:r w:rsidRPr="003352F5">
        <w:rPr>
          <w:rFonts w:ascii="Arial" w:hAnsi="Arial" w:cs="Arial"/>
        </w:rPr>
        <w:t>Natural</w:t>
      </w:r>
      <w:r w:rsidRPr="003352F5">
        <w:rPr>
          <w:rFonts w:ascii="Arial" w:hAnsi="Arial" w:cs="Arial"/>
          <w:spacing w:val="1"/>
        </w:rPr>
        <w:t xml:space="preserve"> </w:t>
      </w:r>
      <w:proofErr w:type="spellStart"/>
      <w:r w:rsidRPr="003352F5">
        <w:rPr>
          <w:rFonts w:ascii="Arial" w:hAnsi="Arial" w:cs="Arial"/>
        </w:rPr>
        <w:t>si</w:t>
      </w:r>
      <w:proofErr w:type="spellEnd"/>
      <w:r w:rsidRPr="003352F5">
        <w:rPr>
          <w:rFonts w:ascii="Arial" w:hAnsi="Arial" w:cs="Arial"/>
          <w:spacing w:val="-2"/>
        </w:rPr>
        <w:t xml:space="preserve"> </w:t>
      </w:r>
      <w:proofErr w:type="spellStart"/>
      <w:r w:rsidRPr="003352F5">
        <w:rPr>
          <w:rFonts w:ascii="Arial" w:hAnsi="Arial" w:cs="Arial"/>
        </w:rPr>
        <w:t>ariile</w:t>
      </w:r>
      <w:proofErr w:type="spellEnd"/>
      <w:r w:rsidRPr="003352F5">
        <w:rPr>
          <w:rFonts w:ascii="Arial" w:hAnsi="Arial" w:cs="Arial"/>
          <w:spacing w:val="-2"/>
        </w:rPr>
        <w:t xml:space="preserve"> </w:t>
      </w:r>
      <w:proofErr w:type="spellStart"/>
      <w:r w:rsidRPr="003352F5">
        <w:rPr>
          <w:rFonts w:ascii="Arial" w:hAnsi="Arial" w:cs="Arial"/>
        </w:rPr>
        <w:t>protejate</w:t>
      </w:r>
      <w:proofErr w:type="spellEnd"/>
      <w:r w:rsidRPr="003352F5">
        <w:rPr>
          <w:rFonts w:ascii="Arial" w:hAnsi="Arial" w:cs="Arial"/>
        </w:rPr>
        <w:t xml:space="preserve"> </w:t>
      </w:r>
      <w:proofErr w:type="spellStart"/>
      <w:r w:rsidRPr="003352F5">
        <w:rPr>
          <w:rFonts w:ascii="Arial" w:hAnsi="Arial" w:cs="Arial"/>
        </w:rPr>
        <w:t>anexe</w:t>
      </w:r>
      <w:proofErr w:type="spellEnd"/>
      <w:r w:rsidRPr="003352F5">
        <w:rPr>
          <w:rFonts w:ascii="Arial" w:hAnsi="Arial" w:cs="Arial"/>
          <w:spacing w:val="-4"/>
        </w:rPr>
        <w:t xml:space="preserve"> </w:t>
      </w:r>
      <w:r w:rsidRPr="003352F5">
        <w:rPr>
          <w:rFonts w:ascii="Arial" w:hAnsi="Arial" w:cs="Arial"/>
        </w:rPr>
        <w:t>in</w:t>
      </w:r>
      <w:r w:rsidRPr="003352F5">
        <w:rPr>
          <w:rFonts w:ascii="Arial" w:hAnsi="Arial" w:cs="Arial"/>
          <w:spacing w:val="-2"/>
        </w:rPr>
        <w:t xml:space="preserve"> </w:t>
      </w:r>
      <w:proofErr w:type="spellStart"/>
      <w:r w:rsidRPr="003352F5">
        <w:rPr>
          <w:rFonts w:ascii="Arial" w:hAnsi="Arial" w:cs="Arial"/>
        </w:rPr>
        <w:t>urmatorii</w:t>
      </w:r>
      <w:proofErr w:type="spellEnd"/>
      <w:r w:rsidRPr="003352F5">
        <w:rPr>
          <w:rFonts w:ascii="Arial" w:hAnsi="Arial" w:cs="Arial"/>
        </w:rPr>
        <w:t xml:space="preserve"> 5</w:t>
      </w:r>
      <w:r w:rsidRPr="003352F5">
        <w:rPr>
          <w:rFonts w:ascii="Arial" w:hAnsi="Arial" w:cs="Arial"/>
          <w:spacing w:val="7"/>
        </w:rPr>
        <w:t xml:space="preserve"> </w:t>
      </w:r>
      <w:r w:rsidRPr="003352F5">
        <w:rPr>
          <w:rFonts w:ascii="Arial" w:hAnsi="Arial" w:cs="Arial"/>
        </w:rPr>
        <w:t>ani.</w:t>
      </w:r>
    </w:p>
    <w:p w14:paraId="352DE495" w14:textId="77777777" w:rsidR="00CF6437" w:rsidRPr="003352F5" w:rsidRDefault="00CF6437" w:rsidP="00CF6437">
      <w:pPr>
        <w:pStyle w:val="BodyText"/>
        <w:spacing w:line="240" w:lineRule="auto"/>
        <w:ind w:right="-2"/>
        <w:jc w:val="both"/>
        <w:rPr>
          <w:rFonts w:ascii="Arial" w:hAnsi="Arial" w:cs="Arial"/>
        </w:rPr>
      </w:pPr>
    </w:p>
    <w:p w14:paraId="3CA6E904" w14:textId="77777777" w:rsidR="00CF6437" w:rsidRPr="003352F5" w:rsidRDefault="00CF6437" w:rsidP="00CF6437">
      <w:pPr>
        <w:pStyle w:val="Heading1"/>
        <w:numPr>
          <w:ilvl w:val="0"/>
          <w:numId w:val="0"/>
        </w:numPr>
        <w:ind w:right="-2"/>
        <w:jc w:val="both"/>
        <w:rPr>
          <w:rFonts w:cs="Arial"/>
          <w:sz w:val="22"/>
          <w:szCs w:val="22"/>
        </w:rPr>
      </w:pPr>
      <w:r w:rsidRPr="003352F5">
        <w:rPr>
          <w:rFonts w:cs="Arial"/>
          <w:sz w:val="22"/>
          <w:szCs w:val="22"/>
        </w:rPr>
        <w:t>Subprogramul</w:t>
      </w:r>
      <w:r w:rsidRPr="003352F5">
        <w:rPr>
          <w:rFonts w:cs="Arial"/>
          <w:spacing w:val="-2"/>
          <w:sz w:val="22"/>
          <w:szCs w:val="22"/>
        </w:rPr>
        <w:t xml:space="preserve"> </w:t>
      </w:r>
      <w:r w:rsidRPr="003352F5">
        <w:rPr>
          <w:rFonts w:cs="Arial"/>
          <w:sz w:val="22"/>
          <w:szCs w:val="22"/>
        </w:rPr>
        <w:t>3.2.</w:t>
      </w:r>
      <w:r w:rsidRPr="003352F5">
        <w:rPr>
          <w:rFonts w:cs="Arial"/>
          <w:spacing w:val="-7"/>
          <w:sz w:val="22"/>
          <w:szCs w:val="22"/>
        </w:rPr>
        <w:t xml:space="preserve"> </w:t>
      </w:r>
      <w:r w:rsidRPr="003352F5">
        <w:rPr>
          <w:rFonts w:cs="Arial"/>
          <w:sz w:val="22"/>
          <w:szCs w:val="22"/>
        </w:rPr>
        <w:t>Educatie</w:t>
      </w:r>
      <w:r w:rsidRPr="003352F5">
        <w:rPr>
          <w:rFonts w:cs="Arial"/>
          <w:spacing w:val="-3"/>
          <w:sz w:val="22"/>
          <w:szCs w:val="22"/>
        </w:rPr>
        <w:t xml:space="preserve"> </w:t>
      </w:r>
      <w:r w:rsidRPr="003352F5">
        <w:rPr>
          <w:rFonts w:cs="Arial"/>
          <w:sz w:val="22"/>
          <w:szCs w:val="22"/>
        </w:rPr>
        <w:t>ecologica</w:t>
      </w:r>
    </w:p>
    <w:p w14:paraId="6A4623D4" w14:textId="77777777" w:rsidR="00CF6437" w:rsidRPr="003352F5" w:rsidRDefault="00CF6437" w:rsidP="00CF6437">
      <w:pPr>
        <w:pStyle w:val="BodyText"/>
        <w:spacing w:line="240" w:lineRule="auto"/>
        <w:ind w:right="-2"/>
        <w:jc w:val="both"/>
        <w:rPr>
          <w:rFonts w:ascii="Arial" w:hAnsi="Arial" w:cs="Arial"/>
        </w:rPr>
      </w:pPr>
      <w:proofErr w:type="spellStart"/>
      <w:r w:rsidRPr="003352F5">
        <w:rPr>
          <w:rFonts w:ascii="Arial" w:hAnsi="Arial" w:cs="Arial"/>
          <w:b/>
        </w:rPr>
        <w:t>Obiectiv</w:t>
      </w:r>
      <w:proofErr w:type="spellEnd"/>
      <w:r w:rsidRPr="003352F5">
        <w:rPr>
          <w:rFonts w:ascii="Arial" w:hAnsi="Arial" w:cs="Arial"/>
          <w:b/>
        </w:rPr>
        <w:t xml:space="preserve">: </w:t>
      </w:r>
      <w:proofErr w:type="spellStart"/>
      <w:r w:rsidRPr="003352F5">
        <w:rPr>
          <w:rFonts w:ascii="Arial" w:hAnsi="Arial" w:cs="Arial"/>
        </w:rPr>
        <w:t>Realizarea</w:t>
      </w:r>
      <w:proofErr w:type="spellEnd"/>
      <w:r w:rsidRPr="003352F5">
        <w:rPr>
          <w:rFonts w:ascii="Arial" w:hAnsi="Arial" w:cs="Arial"/>
        </w:rPr>
        <w:t xml:space="preserve"> de </w:t>
      </w:r>
      <w:proofErr w:type="spellStart"/>
      <w:r w:rsidRPr="003352F5">
        <w:rPr>
          <w:rFonts w:ascii="Arial" w:hAnsi="Arial" w:cs="Arial"/>
        </w:rPr>
        <w:t>activitati</w:t>
      </w:r>
      <w:proofErr w:type="spellEnd"/>
      <w:r w:rsidRPr="003352F5">
        <w:rPr>
          <w:rFonts w:ascii="Arial" w:hAnsi="Arial" w:cs="Arial"/>
        </w:rPr>
        <w:t xml:space="preserve"> educative pe </w:t>
      </w:r>
      <w:proofErr w:type="spellStart"/>
      <w:r w:rsidRPr="003352F5">
        <w:rPr>
          <w:rFonts w:ascii="Arial" w:hAnsi="Arial" w:cs="Arial"/>
        </w:rPr>
        <w:t>tema</w:t>
      </w:r>
      <w:proofErr w:type="spellEnd"/>
      <w:r w:rsidRPr="003352F5">
        <w:rPr>
          <w:rFonts w:ascii="Arial" w:hAnsi="Arial" w:cs="Arial"/>
        </w:rPr>
        <w:t xml:space="preserve"> </w:t>
      </w:r>
      <w:proofErr w:type="spellStart"/>
      <w:r w:rsidRPr="003352F5">
        <w:rPr>
          <w:rFonts w:ascii="Arial" w:hAnsi="Arial" w:cs="Arial"/>
        </w:rPr>
        <w:t>conservarii</w:t>
      </w:r>
      <w:proofErr w:type="spellEnd"/>
      <w:r w:rsidRPr="003352F5">
        <w:rPr>
          <w:rFonts w:ascii="Arial" w:hAnsi="Arial" w:cs="Arial"/>
        </w:rPr>
        <w:t xml:space="preserve"> </w:t>
      </w:r>
      <w:proofErr w:type="spellStart"/>
      <w:r w:rsidRPr="003352F5">
        <w:rPr>
          <w:rFonts w:ascii="Arial" w:hAnsi="Arial" w:cs="Arial"/>
        </w:rPr>
        <w:t>naturii</w:t>
      </w:r>
      <w:proofErr w:type="spellEnd"/>
      <w:r w:rsidRPr="003352F5">
        <w:rPr>
          <w:rFonts w:ascii="Arial" w:hAnsi="Arial" w:cs="Arial"/>
        </w:rPr>
        <w:t xml:space="preserve"> in cel </w:t>
      </w:r>
      <w:proofErr w:type="spellStart"/>
      <w:r w:rsidRPr="003352F5">
        <w:rPr>
          <w:rFonts w:ascii="Arial" w:hAnsi="Arial" w:cs="Arial"/>
        </w:rPr>
        <w:t>putin</w:t>
      </w:r>
      <w:proofErr w:type="spellEnd"/>
      <w:r w:rsidRPr="003352F5">
        <w:rPr>
          <w:rFonts w:ascii="Arial" w:hAnsi="Arial" w:cs="Arial"/>
        </w:rPr>
        <w:t xml:space="preserve"> 60%</w:t>
      </w:r>
      <w:r w:rsidRPr="003352F5">
        <w:rPr>
          <w:rFonts w:ascii="Arial" w:hAnsi="Arial" w:cs="Arial"/>
          <w:spacing w:val="1"/>
        </w:rPr>
        <w:t xml:space="preserve"> </w:t>
      </w:r>
      <w:r w:rsidRPr="003352F5">
        <w:rPr>
          <w:rFonts w:ascii="Arial" w:hAnsi="Arial" w:cs="Arial"/>
        </w:rPr>
        <w:t>din</w:t>
      </w:r>
      <w:r w:rsidRPr="003352F5">
        <w:rPr>
          <w:rFonts w:ascii="Arial" w:hAnsi="Arial" w:cs="Arial"/>
          <w:spacing w:val="1"/>
        </w:rPr>
        <w:t xml:space="preserve"> </w:t>
      </w:r>
      <w:proofErr w:type="spellStart"/>
      <w:r w:rsidRPr="003352F5">
        <w:rPr>
          <w:rFonts w:ascii="Arial" w:hAnsi="Arial" w:cs="Arial"/>
        </w:rPr>
        <w:t>unitatile</w:t>
      </w:r>
      <w:proofErr w:type="spellEnd"/>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proofErr w:type="spellStart"/>
      <w:r w:rsidRPr="003352F5">
        <w:rPr>
          <w:rFonts w:ascii="Arial" w:hAnsi="Arial" w:cs="Arial"/>
        </w:rPr>
        <w:t>invatamant</w:t>
      </w:r>
      <w:proofErr w:type="spellEnd"/>
      <w:r w:rsidRPr="003352F5">
        <w:rPr>
          <w:rFonts w:ascii="Arial" w:hAnsi="Arial" w:cs="Arial"/>
          <w:spacing w:val="1"/>
        </w:rPr>
        <w:t xml:space="preserve"> </w:t>
      </w:r>
      <w:r w:rsidRPr="003352F5">
        <w:rPr>
          <w:rFonts w:ascii="Arial" w:hAnsi="Arial" w:cs="Arial"/>
        </w:rPr>
        <w:t>din</w:t>
      </w:r>
      <w:r w:rsidRPr="003352F5">
        <w:rPr>
          <w:rFonts w:ascii="Arial" w:hAnsi="Arial" w:cs="Arial"/>
          <w:spacing w:val="1"/>
        </w:rPr>
        <w:t xml:space="preserve"> </w:t>
      </w:r>
      <w:proofErr w:type="spellStart"/>
      <w:r w:rsidRPr="003352F5">
        <w:rPr>
          <w:rFonts w:ascii="Arial" w:hAnsi="Arial" w:cs="Arial"/>
        </w:rPr>
        <w:t>comunitatile</w:t>
      </w:r>
      <w:proofErr w:type="spellEnd"/>
      <w:r w:rsidRPr="003352F5">
        <w:rPr>
          <w:rFonts w:ascii="Arial" w:hAnsi="Arial" w:cs="Arial"/>
          <w:spacing w:val="1"/>
        </w:rPr>
        <w:t xml:space="preserve"> </w:t>
      </w:r>
      <w:proofErr w:type="spellStart"/>
      <w:r w:rsidRPr="003352F5">
        <w:rPr>
          <w:rFonts w:ascii="Arial" w:hAnsi="Arial" w:cs="Arial"/>
        </w:rPr>
        <w:t>relevante</w:t>
      </w:r>
      <w:proofErr w:type="spellEnd"/>
      <w:r w:rsidRPr="003352F5">
        <w:rPr>
          <w:rFonts w:ascii="Arial" w:hAnsi="Arial" w:cs="Arial"/>
          <w:spacing w:val="1"/>
        </w:rPr>
        <w:t xml:space="preserve"> </w:t>
      </w:r>
      <w:proofErr w:type="spellStart"/>
      <w:r w:rsidRPr="003352F5">
        <w:rPr>
          <w:rFonts w:ascii="Arial" w:hAnsi="Arial" w:cs="Arial"/>
        </w:rPr>
        <w:t>pentru</w:t>
      </w:r>
      <w:proofErr w:type="spellEnd"/>
      <w:r w:rsidRPr="003352F5">
        <w:rPr>
          <w:rFonts w:ascii="Arial" w:hAnsi="Arial" w:cs="Arial"/>
          <w:spacing w:val="1"/>
        </w:rPr>
        <w:t xml:space="preserve"> </w:t>
      </w:r>
      <w:proofErr w:type="spellStart"/>
      <w:r w:rsidRPr="003352F5">
        <w:rPr>
          <w:rFonts w:ascii="Arial" w:hAnsi="Arial" w:cs="Arial"/>
        </w:rPr>
        <w:t>Parcul</w:t>
      </w:r>
      <w:proofErr w:type="spellEnd"/>
      <w:r w:rsidRPr="003352F5">
        <w:rPr>
          <w:rFonts w:ascii="Arial" w:hAnsi="Arial" w:cs="Arial"/>
          <w:spacing w:val="1"/>
        </w:rPr>
        <w:t xml:space="preserve"> </w:t>
      </w:r>
      <w:r w:rsidRPr="003352F5">
        <w:rPr>
          <w:rFonts w:ascii="Arial" w:hAnsi="Arial" w:cs="Arial"/>
        </w:rPr>
        <w:t>Natural</w:t>
      </w:r>
      <w:r w:rsidRPr="003352F5">
        <w:rPr>
          <w:rFonts w:ascii="Arial" w:hAnsi="Arial" w:cs="Arial"/>
          <w:spacing w:val="1"/>
        </w:rPr>
        <w:t xml:space="preserve"> </w:t>
      </w:r>
      <w:proofErr w:type="spellStart"/>
      <w:r w:rsidRPr="003352F5">
        <w:rPr>
          <w:rFonts w:ascii="Arial" w:hAnsi="Arial" w:cs="Arial"/>
        </w:rPr>
        <w:t>si</w:t>
      </w:r>
      <w:proofErr w:type="spellEnd"/>
      <w:r w:rsidRPr="003352F5">
        <w:rPr>
          <w:rFonts w:ascii="Arial" w:hAnsi="Arial" w:cs="Arial"/>
          <w:spacing w:val="-1"/>
        </w:rPr>
        <w:t xml:space="preserve"> </w:t>
      </w:r>
      <w:proofErr w:type="spellStart"/>
      <w:r w:rsidRPr="003352F5">
        <w:rPr>
          <w:rFonts w:ascii="Arial" w:hAnsi="Arial" w:cs="Arial"/>
        </w:rPr>
        <w:t>ariile</w:t>
      </w:r>
      <w:proofErr w:type="spellEnd"/>
      <w:r w:rsidRPr="003352F5">
        <w:rPr>
          <w:rFonts w:ascii="Arial" w:hAnsi="Arial" w:cs="Arial"/>
          <w:spacing w:val="-2"/>
        </w:rPr>
        <w:t xml:space="preserve"> </w:t>
      </w:r>
      <w:proofErr w:type="spellStart"/>
      <w:r w:rsidRPr="003352F5">
        <w:rPr>
          <w:rFonts w:ascii="Arial" w:hAnsi="Arial" w:cs="Arial"/>
        </w:rPr>
        <w:t>protejate</w:t>
      </w:r>
      <w:proofErr w:type="spellEnd"/>
      <w:r w:rsidRPr="003352F5">
        <w:rPr>
          <w:rFonts w:ascii="Arial" w:hAnsi="Arial" w:cs="Arial"/>
        </w:rPr>
        <w:t xml:space="preserve"> </w:t>
      </w:r>
      <w:proofErr w:type="spellStart"/>
      <w:proofErr w:type="gramStart"/>
      <w:r w:rsidRPr="003352F5">
        <w:rPr>
          <w:rFonts w:ascii="Arial" w:hAnsi="Arial" w:cs="Arial"/>
        </w:rPr>
        <w:t>anexe</w:t>
      </w:r>
      <w:proofErr w:type="spellEnd"/>
      <w:r w:rsidRPr="003352F5">
        <w:rPr>
          <w:rFonts w:ascii="Arial" w:hAnsi="Arial" w:cs="Arial"/>
          <w:spacing w:val="-3"/>
        </w:rPr>
        <w:t xml:space="preserve"> </w:t>
      </w:r>
      <w:r w:rsidRPr="003352F5">
        <w:rPr>
          <w:rFonts w:ascii="Arial" w:hAnsi="Arial" w:cs="Arial"/>
        </w:rPr>
        <w:t>.</w:t>
      </w:r>
      <w:proofErr w:type="gramEnd"/>
    </w:p>
    <w:p w14:paraId="1FD97301" w14:textId="77777777" w:rsidR="00CF6437" w:rsidRPr="003352F5" w:rsidRDefault="00CF6437" w:rsidP="00CF6437">
      <w:pPr>
        <w:pStyle w:val="BodyText"/>
        <w:spacing w:before="3" w:line="240" w:lineRule="auto"/>
        <w:ind w:right="-2"/>
        <w:rPr>
          <w:rFonts w:ascii="Arial" w:hAnsi="Arial" w:cs="Arial"/>
        </w:rPr>
      </w:pPr>
    </w:p>
    <w:p w14:paraId="741DB1EB" w14:textId="77777777" w:rsidR="00CF6437" w:rsidRPr="003352F5" w:rsidRDefault="00CF6437" w:rsidP="00CF6437">
      <w:pPr>
        <w:pStyle w:val="Heading1"/>
        <w:numPr>
          <w:ilvl w:val="0"/>
          <w:numId w:val="0"/>
        </w:numPr>
        <w:ind w:right="-2"/>
        <w:jc w:val="left"/>
        <w:rPr>
          <w:rFonts w:cs="Arial"/>
          <w:sz w:val="22"/>
          <w:szCs w:val="22"/>
        </w:rPr>
      </w:pPr>
      <w:r w:rsidRPr="003352F5">
        <w:rPr>
          <w:rFonts w:cs="Arial"/>
          <w:sz w:val="22"/>
          <w:szCs w:val="22"/>
        </w:rPr>
        <w:t>Subprogramul</w:t>
      </w:r>
      <w:r w:rsidRPr="003352F5">
        <w:rPr>
          <w:rFonts w:cs="Arial"/>
          <w:spacing w:val="-1"/>
          <w:sz w:val="22"/>
          <w:szCs w:val="22"/>
        </w:rPr>
        <w:t xml:space="preserve"> </w:t>
      </w:r>
      <w:r w:rsidRPr="003352F5">
        <w:rPr>
          <w:rFonts w:cs="Arial"/>
          <w:sz w:val="22"/>
          <w:szCs w:val="22"/>
        </w:rPr>
        <w:t>3.3.</w:t>
      </w:r>
      <w:r w:rsidRPr="003352F5">
        <w:rPr>
          <w:rFonts w:cs="Arial"/>
          <w:spacing w:val="-6"/>
          <w:sz w:val="22"/>
          <w:szCs w:val="22"/>
        </w:rPr>
        <w:t xml:space="preserve"> </w:t>
      </w:r>
      <w:r w:rsidRPr="003352F5">
        <w:rPr>
          <w:rFonts w:cs="Arial"/>
          <w:sz w:val="22"/>
          <w:szCs w:val="22"/>
        </w:rPr>
        <w:t>Promovare</w:t>
      </w:r>
    </w:p>
    <w:p w14:paraId="323F8C4B" w14:textId="77777777" w:rsidR="00CF6437" w:rsidRPr="003352F5" w:rsidRDefault="00CF6437" w:rsidP="00CF6437">
      <w:pPr>
        <w:pStyle w:val="BodyText"/>
        <w:spacing w:before="61" w:line="240" w:lineRule="auto"/>
        <w:ind w:right="-2"/>
        <w:jc w:val="both"/>
        <w:rPr>
          <w:rFonts w:ascii="Arial" w:hAnsi="Arial" w:cs="Arial"/>
        </w:rPr>
      </w:pPr>
      <w:proofErr w:type="spellStart"/>
      <w:r w:rsidRPr="003352F5">
        <w:rPr>
          <w:rFonts w:ascii="Arial" w:hAnsi="Arial" w:cs="Arial"/>
          <w:b/>
        </w:rPr>
        <w:t>Obiectiv</w:t>
      </w:r>
      <w:proofErr w:type="spellEnd"/>
      <w:r w:rsidRPr="003352F5">
        <w:rPr>
          <w:rFonts w:ascii="Arial" w:hAnsi="Arial" w:cs="Arial"/>
          <w:b/>
        </w:rPr>
        <w:t xml:space="preserve">: </w:t>
      </w:r>
      <w:proofErr w:type="spellStart"/>
      <w:r w:rsidRPr="003352F5">
        <w:rPr>
          <w:rFonts w:ascii="Arial" w:hAnsi="Arial" w:cs="Arial"/>
        </w:rPr>
        <w:t>Cresterea</w:t>
      </w:r>
      <w:proofErr w:type="spellEnd"/>
      <w:r w:rsidRPr="003352F5">
        <w:rPr>
          <w:rFonts w:ascii="Arial" w:hAnsi="Arial" w:cs="Arial"/>
        </w:rPr>
        <w:t xml:space="preserve"> </w:t>
      </w:r>
      <w:proofErr w:type="spellStart"/>
      <w:r w:rsidRPr="003352F5">
        <w:rPr>
          <w:rFonts w:ascii="Arial" w:hAnsi="Arial" w:cs="Arial"/>
        </w:rPr>
        <w:t>atractivitatii</w:t>
      </w:r>
      <w:proofErr w:type="spellEnd"/>
      <w:r w:rsidRPr="003352F5">
        <w:rPr>
          <w:rFonts w:ascii="Arial" w:hAnsi="Arial" w:cs="Arial"/>
        </w:rPr>
        <w:t xml:space="preserve"> </w:t>
      </w:r>
      <w:proofErr w:type="spellStart"/>
      <w:r w:rsidRPr="003352F5">
        <w:rPr>
          <w:rFonts w:ascii="Arial" w:hAnsi="Arial" w:cs="Arial"/>
        </w:rPr>
        <w:t>zonei</w:t>
      </w:r>
      <w:proofErr w:type="spellEnd"/>
      <w:r w:rsidRPr="003352F5">
        <w:rPr>
          <w:rFonts w:ascii="Arial" w:hAnsi="Arial" w:cs="Arial"/>
        </w:rPr>
        <w:t xml:space="preserve"> </w:t>
      </w:r>
      <w:proofErr w:type="spellStart"/>
      <w:r w:rsidRPr="003352F5">
        <w:rPr>
          <w:rFonts w:ascii="Arial" w:hAnsi="Arial" w:cs="Arial"/>
        </w:rPr>
        <w:t>prin</w:t>
      </w:r>
      <w:proofErr w:type="spellEnd"/>
      <w:r w:rsidRPr="003352F5">
        <w:rPr>
          <w:rFonts w:ascii="Arial" w:hAnsi="Arial" w:cs="Arial"/>
        </w:rPr>
        <w:t xml:space="preserve"> </w:t>
      </w:r>
      <w:proofErr w:type="spellStart"/>
      <w:r w:rsidRPr="003352F5">
        <w:rPr>
          <w:rFonts w:ascii="Arial" w:hAnsi="Arial" w:cs="Arial"/>
        </w:rPr>
        <w:t>promovarea</w:t>
      </w:r>
      <w:proofErr w:type="spellEnd"/>
      <w:r w:rsidRPr="003352F5">
        <w:rPr>
          <w:rFonts w:ascii="Arial" w:hAnsi="Arial" w:cs="Arial"/>
        </w:rPr>
        <w:t xml:space="preserve"> </w:t>
      </w:r>
      <w:proofErr w:type="spellStart"/>
      <w:r w:rsidRPr="003352F5">
        <w:rPr>
          <w:rFonts w:ascii="Arial" w:hAnsi="Arial" w:cs="Arial"/>
        </w:rPr>
        <w:t>valorilor</w:t>
      </w:r>
      <w:proofErr w:type="spellEnd"/>
      <w:r w:rsidRPr="003352F5">
        <w:rPr>
          <w:rFonts w:ascii="Arial" w:hAnsi="Arial" w:cs="Arial"/>
        </w:rPr>
        <w:t xml:space="preserve"> </w:t>
      </w:r>
      <w:proofErr w:type="spellStart"/>
      <w:r w:rsidRPr="003352F5">
        <w:rPr>
          <w:rFonts w:ascii="Arial" w:hAnsi="Arial" w:cs="Arial"/>
        </w:rPr>
        <w:t>naturale</w:t>
      </w:r>
      <w:proofErr w:type="spellEnd"/>
      <w:r w:rsidRPr="003352F5">
        <w:rPr>
          <w:rFonts w:ascii="Arial" w:hAnsi="Arial" w:cs="Arial"/>
        </w:rPr>
        <w:t xml:space="preserve"> </w:t>
      </w:r>
      <w:proofErr w:type="spellStart"/>
      <w:r w:rsidRPr="003352F5">
        <w:rPr>
          <w:rFonts w:ascii="Arial" w:hAnsi="Arial" w:cs="Arial"/>
        </w:rPr>
        <w:t>si</w:t>
      </w:r>
      <w:proofErr w:type="spellEnd"/>
      <w:r w:rsidRPr="003352F5">
        <w:rPr>
          <w:rFonts w:ascii="Arial" w:hAnsi="Arial" w:cs="Arial"/>
        </w:rPr>
        <w:t xml:space="preserve"> </w:t>
      </w:r>
      <w:proofErr w:type="spellStart"/>
      <w:r w:rsidRPr="003352F5">
        <w:rPr>
          <w:rFonts w:ascii="Arial" w:hAnsi="Arial" w:cs="Arial"/>
        </w:rPr>
        <w:t>culturale</w:t>
      </w:r>
      <w:proofErr w:type="spellEnd"/>
      <w:r w:rsidRPr="003352F5">
        <w:rPr>
          <w:rFonts w:ascii="Arial" w:hAnsi="Arial" w:cs="Arial"/>
        </w:rPr>
        <w:t xml:space="preserve"> ale</w:t>
      </w:r>
      <w:r w:rsidRPr="003352F5">
        <w:rPr>
          <w:rFonts w:ascii="Arial" w:hAnsi="Arial" w:cs="Arial"/>
          <w:spacing w:val="1"/>
        </w:rPr>
        <w:t xml:space="preserve"> </w:t>
      </w:r>
      <w:proofErr w:type="spellStart"/>
      <w:r w:rsidRPr="003352F5">
        <w:rPr>
          <w:rFonts w:ascii="Arial" w:hAnsi="Arial" w:cs="Arial"/>
        </w:rPr>
        <w:t>zonei</w:t>
      </w:r>
      <w:proofErr w:type="spellEnd"/>
      <w:r w:rsidRPr="003352F5">
        <w:rPr>
          <w:rFonts w:ascii="Arial" w:hAnsi="Arial" w:cs="Arial"/>
          <w:spacing w:val="1"/>
        </w:rPr>
        <w:t xml:space="preserve"> </w:t>
      </w:r>
      <w:proofErr w:type="spellStart"/>
      <w:r w:rsidRPr="003352F5">
        <w:rPr>
          <w:rFonts w:ascii="Arial" w:hAnsi="Arial" w:cs="Arial"/>
        </w:rPr>
        <w:t>prin</w:t>
      </w:r>
      <w:proofErr w:type="spellEnd"/>
      <w:r w:rsidRPr="003352F5">
        <w:rPr>
          <w:rFonts w:ascii="Arial" w:hAnsi="Arial" w:cs="Arial"/>
          <w:spacing w:val="1"/>
        </w:rPr>
        <w:t xml:space="preserve"> </w:t>
      </w:r>
      <w:proofErr w:type="spellStart"/>
      <w:r w:rsidRPr="003352F5">
        <w:rPr>
          <w:rFonts w:ascii="Arial" w:hAnsi="Arial" w:cs="Arial"/>
        </w:rPr>
        <w:t>evenimente</w:t>
      </w:r>
      <w:proofErr w:type="spellEnd"/>
      <w:r w:rsidRPr="003352F5">
        <w:rPr>
          <w:rFonts w:ascii="Arial" w:hAnsi="Arial" w:cs="Arial"/>
          <w:spacing w:val="1"/>
        </w:rPr>
        <w:t xml:space="preserve"> </w:t>
      </w:r>
      <w:proofErr w:type="spellStart"/>
      <w:r w:rsidRPr="003352F5">
        <w:rPr>
          <w:rFonts w:ascii="Arial" w:hAnsi="Arial" w:cs="Arial"/>
        </w:rPr>
        <w:t>si</w:t>
      </w:r>
      <w:proofErr w:type="spellEnd"/>
      <w:r w:rsidRPr="003352F5">
        <w:rPr>
          <w:rFonts w:ascii="Arial" w:hAnsi="Arial" w:cs="Arial"/>
          <w:spacing w:val="1"/>
        </w:rPr>
        <w:t xml:space="preserve"> </w:t>
      </w:r>
      <w:proofErr w:type="spellStart"/>
      <w:r w:rsidRPr="003352F5">
        <w:rPr>
          <w:rFonts w:ascii="Arial" w:hAnsi="Arial" w:cs="Arial"/>
        </w:rPr>
        <w:t>programe</w:t>
      </w:r>
      <w:proofErr w:type="spellEnd"/>
      <w:r w:rsidRPr="003352F5">
        <w:rPr>
          <w:rFonts w:ascii="Arial" w:hAnsi="Arial" w:cs="Arial"/>
          <w:spacing w:val="1"/>
        </w:rPr>
        <w:t xml:space="preserve"> </w:t>
      </w:r>
      <w:proofErr w:type="spellStart"/>
      <w:r w:rsidRPr="003352F5">
        <w:rPr>
          <w:rFonts w:ascii="Arial" w:hAnsi="Arial" w:cs="Arial"/>
        </w:rPr>
        <w:t>organizate</w:t>
      </w:r>
      <w:proofErr w:type="spellEnd"/>
      <w:r w:rsidRPr="003352F5">
        <w:rPr>
          <w:rFonts w:ascii="Arial" w:hAnsi="Arial" w:cs="Arial"/>
          <w:spacing w:val="1"/>
        </w:rPr>
        <w:t xml:space="preserve"> </w:t>
      </w:r>
      <w:r w:rsidRPr="003352F5">
        <w:rPr>
          <w:rFonts w:ascii="Arial" w:hAnsi="Arial" w:cs="Arial"/>
        </w:rPr>
        <w:t>in</w:t>
      </w:r>
      <w:r w:rsidRPr="003352F5">
        <w:rPr>
          <w:rFonts w:ascii="Arial" w:hAnsi="Arial" w:cs="Arial"/>
          <w:spacing w:val="1"/>
        </w:rPr>
        <w:t xml:space="preserve"> </w:t>
      </w:r>
      <w:proofErr w:type="spellStart"/>
      <w:r w:rsidRPr="003352F5">
        <w:rPr>
          <w:rFonts w:ascii="Arial" w:hAnsi="Arial" w:cs="Arial"/>
        </w:rPr>
        <w:t>colaborare</w:t>
      </w:r>
      <w:proofErr w:type="spellEnd"/>
      <w:r w:rsidRPr="003352F5">
        <w:rPr>
          <w:rFonts w:ascii="Arial" w:hAnsi="Arial" w:cs="Arial"/>
          <w:spacing w:val="1"/>
        </w:rPr>
        <w:t xml:space="preserve"> </w:t>
      </w:r>
      <w:r w:rsidRPr="003352F5">
        <w:rPr>
          <w:rFonts w:ascii="Arial" w:hAnsi="Arial" w:cs="Arial"/>
        </w:rPr>
        <w:t>cu</w:t>
      </w:r>
      <w:r w:rsidRPr="003352F5">
        <w:rPr>
          <w:rFonts w:ascii="Arial" w:hAnsi="Arial" w:cs="Arial"/>
          <w:spacing w:val="1"/>
        </w:rPr>
        <w:t xml:space="preserve"> </w:t>
      </w:r>
      <w:proofErr w:type="spellStart"/>
      <w:r w:rsidRPr="003352F5">
        <w:rPr>
          <w:rFonts w:ascii="Arial" w:hAnsi="Arial" w:cs="Arial"/>
        </w:rPr>
        <w:t>autoritatile</w:t>
      </w:r>
      <w:proofErr w:type="spellEnd"/>
      <w:r w:rsidRPr="003352F5">
        <w:rPr>
          <w:rFonts w:ascii="Arial" w:hAnsi="Arial" w:cs="Arial"/>
          <w:spacing w:val="1"/>
        </w:rPr>
        <w:t xml:space="preserve"> </w:t>
      </w:r>
      <w:r w:rsidRPr="003352F5">
        <w:rPr>
          <w:rFonts w:ascii="Arial" w:hAnsi="Arial" w:cs="Arial"/>
        </w:rPr>
        <w:t>locale</w:t>
      </w:r>
      <w:r w:rsidRPr="003352F5">
        <w:rPr>
          <w:rFonts w:ascii="Arial" w:hAnsi="Arial" w:cs="Arial"/>
          <w:spacing w:val="1"/>
        </w:rPr>
        <w:t xml:space="preserve"> </w:t>
      </w:r>
      <w:proofErr w:type="spellStart"/>
      <w:r w:rsidRPr="003352F5">
        <w:rPr>
          <w:rFonts w:ascii="Arial" w:hAnsi="Arial" w:cs="Arial"/>
        </w:rPr>
        <w:t>si</w:t>
      </w:r>
      <w:proofErr w:type="spellEnd"/>
      <w:r w:rsidRPr="003352F5">
        <w:rPr>
          <w:rFonts w:ascii="Arial" w:hAnsi="Arial" w:cs="Arial"/>
          <w:spacing w:val="1"/>
        </w:rPr>
        <w:t xml:space="preserve"> </w:t>
      </w:r>
      <w:proofErr w:type="spellStart"/>
      <w:r w:rsidRPr="003352F5">
        <w:rPr>
          <w:rFonts w:ascii="Arial" w:hAnsi="Arial" w:cs="Arial"/>
        </w:rPr>
        <w:t>turoperatori</w:t>
      </w:r>
      <w:proofErr w:type="spellEnd"/>
      <w:r w:rsidRPr="003352F5">
        <w:rPr>
          <w:rFonts w:ascii="Arial" w:hAnsi="Arial" w:cs="Arial"/>
        </w:rPr>
        <w:t>.</w:t>
      </w:r>
    </w:p>
    <w:p w14:paraId="4AF5DFE7" w14:textId="77777777" w:rsidR="00CF6437" w:rsidRPr="003352F5" w:rsidRDefault="00CF6437" w:rsidP="00CF6437">
      <w:pPr>
        <w:pStyle w:val="Heading1"/>
        <w:numPr>
          <w:ilvl w:val="0"/>
          <w:numId w:val="0"/>
        </w:numPr>
        <w:spacing w:before="258"/>
        <w:ind w:right="-2"/>
        <w:jc w:val="both"/>
        <w:rPr>
          <w:rFonts w:cs="Arial"/>
          <w:sz w:val="22"/>
          <w:szCs w:val="22"/>
        </w:rPr>
      </w:pPr>
      <w:r w:rsidRPr="003352F5">
        <w:rPr>
          <w:rFonts w:cs="Arial"/>
          <w:sz w:val="22"/>
          <w:szCs w:val="22"/>
        </w:rPr>
        <w:t>Programul</w:t>
      </w:r>
      <w:r w:rsidRPr="003352F5">
        <w:rPr>
          <w:rFonts w:cs="Arial"/>
          <w:spacing w:val="-2"/>
          <w:sz w:val="22"/>
          <w:szCs w:val="22"/>
        </w:rPr>
        <w:t xml:space="preserve"> </w:t>
      </w:r>
      <w:r w:rsidRPr="003352F5">
        <w:rPr>
          <w:rFonts w:cs="Arial"/>
          <w:sz w:val="22"/>
          <w:szCs w:val="22"/>
        </w:rPr>
        <w:t>4:</w:t>
      </w:r>
      <w:r w:rsidRPr="003352F5">
        <w:rPr>
          <w:rFonts w:cs="Arial"/>
          <w:spacing w:val="-3"/>
          <w:sz w:val="22"/>
          <w:szCs w:val="22"/>
        </w:rPr>
        <w:t xml:space="preserve"> </w:t>
      </w:r>
      <w:r w:rsidRPr="003352F5">
        <w:rPr>
          <w:rFonts w:cs="Arial"/>
          <w:sz w:val="22"/>
          <w:szCs w:val="22"/>
        </w:rPr>
        <w:t>Administrare</w:t>
      </w:r>
    </w:p>
    <w:p w14:paraId="559B85C5" w14:textId="77777777" w:rsidR="00CF6437" w:rsidRPr="003352F5" w:rsidRDefault="00CF6437" w:rsidP="00CF6437">
      <w:pPr>
        <w:pStyle w:val="BodyText"/>
        <w:spacing w:before="249" w:line="240" w:lineRule="auto"/>
        <w:ind w:right="-2"/>
        <w:jc w:val="both"/>
        <w:rPr>
          <w:rFonts w:ascii="Arial" w:hAnsi="Arial" w:cs="Arial"/>
        </w:rPr>
      </w:pPr>
      <w:r w:rsidRPr="003352F5">
        <w:rPr>
          <w:rFonts w:ascii="Arial" w:hAnsi="Arial" w:cs="Arial"/>
          <w:b/>
        </w:rPr>
        <w:t>Scop:</w:t>
      </w:r>
      <w:r w:rsidRPr="003352F5">
        <w:rPr>
          <w:rFonts w:ascii="Arial" w:hAnsi="Arial" w:cs="Arial"/>
          <w:b/>
          <w:spacing w:val="1"/>
        </w:rPr>
        <w:t xml:space="preserve"> </w:t>
      </w:r>
      <w:proofErr w:type="spellStart"/>
      <w:r w:rsidRPr="003352F5">
        <w:rPr>
          <w:rFonts w:ascii="Arial" w:hAnsi="Arial" w:cs="Arial"/>
        </w:rPr>
        <w:t>Asigurarea</w:t>
      </w:r>
      <w:proofErr w:type="spellEnd"/>
      <w:r w:rsidRPr="003352F5">
        <w:rPr>
          <w:rFonts w:ascii="Arial" w:hAnsi="Arial" w:cs="Arial"/>
          <w:spacing w:val="1"/>
        </w:rPr>
        <w:t xml:space="preserve"> </w:t>
      </w:r>
      <w:proofErr w:type="spellStart"/>
      <w:r w:rsidRPr="003352F5">
        <w:rPr>
          <w:rFonts w:ascii="Arial" w:hAnsi="Arial" w:cs="Arial"/>
        </w:rPr>
        <w:t>unei</w:t>
      </w:r>
      <w:proofErr w:type="spellEnd"/>
      <w:r w:rsidRPr="003352F5">
        <w:rPr>
          <w:rFonts w:ascii="Arial" w:hAnsi="Arial" w:cs="Arial"/>
          <w:spacing w:val="1"/>
        </w:rPr>
        <w:t xml:space="preserve"> </w:t>
      </w:r>
      <w:proofErr w:type="spellStart"/>
      <w:r w:rsidRPr="003352F5">
        <w:rPr>
          <w:rFonts w:ascii="Arial" w:hAnsi="Arial" w:cs="Arial"/>
        </w:rPr>
        <w:t>structuri</w:t>
      </w:r>
      <w:proofErr w:type="spellEnd"/>
      <w:r w:rsidRPr="003352F5">
        <w:rPr>
          <w:rFonts w:ascii="Arial" w:hAnsi="Arial" w:cs="Arial"/>
          <w:spacing w:val="1"/>
        </w:rPr>
        <w:t xml:space="preserve"> </w:t>
      </w:r>
      <w:proofErr w:type="spellStart"/>
      <w:r w:rsidRPr="003352F5">
        <w:rPr>
          <w:rFonts w:ascii="Arial" w:hAnsi="Arial" w:cs="Arial"/>
        </w:rPr>
        <w:t>functionale</w:t>
      </w:r>
      <w:proofErr w:type="spellEnd"/>
      <w:r w:rsidRPr="003352F5">
        <w:rPr>
          <w:rFonts w:ascii="Arial" w:hAnsi="Arial" w:cs="Arial"/>
          <w:spacing w:val="1"/>
        </w:rPr>
        <w:t xml:space="preserve"> </w:t>
      </w:r>
      <w:r w:rsidRPr="003352F5">
        <w:rPr>
          <w:rFonts w:ascii="Arial" w:hAnsi="Arial" w:cs="Arial"/>
        </w:rPr>
        <w:t>de</w:t>
      </w:r>
      <w:r w:rsidRPr="003352F5">
        <w:rPr>
          <w:rFonts w:ascii="Arial" w:hAnsi="Arial" w:cs="Arial"/>
          <w:spacing w:val="1"/>
        </w:rPr>
        <w:t xml:space="preserve"> </w:t>
      </w:r>
      <w:r w:rsidRPr="003352F5">
        <w:rPr>
          <w:rFonts w:ascii="Arial" w:hAnsi="Arial" w:cs="Arial"/>
        </w:rPr>
        <w:t>management</w:t>
      </w:r>
      <w:r w:rsidRPr="003352F5">
        <w:rPr>
          <w:rFonts w:ascii="Arial" w:hAnsi="Arial" w:cs="Arial"/>
          <w:spacing w:val="1"/>
        </w:rPr>
        <w:t xml:space="preserve"> </w:t>
      </w:r>
      <w:r w:rsidRPr="003352F5">
        <w:rPr>
          <w:rFonts w:ascii="Arial" w:hAnsi="Arial" w:cs="Arial"/>
        </w:rPr>
        <w:t>in</w:t>
      </w:r>
      <w:r w:rsidRPr="003352F5">
        <w:rPr>
          <w:rFonts w:ascii="Arial" w:hAnsi="Arial" w:cs="Arial"/>
          <w:spacing w:val="1"/>
        </w:rPr>
        <w:t xml:space="preserve"> </w:t>
      </w:r>
      <w:proofErr w:type="spellStart"/>
      <w:r w:rsidRPr="003352F5">
        <w:rPr>
          <w:rFonts w:ascii="Arial" w:hAnsi="Arial" w:cs="Arial"/>
        </w:rPr>
        <w:t>copul</w:t>
      </w:r>
      <w:proofErr w:type="spellEnd"/>
      <w:r w:rsidRPr="003352F5">
        <w:rPr>
          <w:rFonts w:ascii="Arial" w:hAnsi="Arial" w:cs="Arial"/>
          <w:spacing w:val="1"/>
        </w:rPr>
        <w:t xml:space="preserve"> </w:t>
      </w:r>
      <w:proofErr w:type="spellStart"/>
      <w:r w:rsidRPr="003352F5">
        <w:rPr>
          <w:rFonts w:ascii="Arial" w:hAnsi="Arial" w:cs="Arial"/>
        </w:rPr>
        <w:t>implementariii</w:t>
      </w:r>
      <w:proofErr w:type="spellEnd"/>
      <w:r w:rsidRPr="003352F5">
        <w:rPr>
          <w:rFonts w:ascii="Arial" w:hAnsi="Arial" w:cs="Arial"/>
          <w:spacing w:val="1"/>
        </w:rPr>
        <w:t xml:space="preserve"> </w:t>
      </w:r>
      <w:proofErr w:type="spellStart"/>
      <w:r w:rsidRPr="003352F5">
        <w:rPr>
          <w:rFonts w:ascii="Arial" w:hAnsi="Arial" w:cs="Arial"/>
        </w:rPr>
        <w:t>eficiente</w:t>
      </w:r>
      <w:proofErr w:type="spellEnd"/>
      <w:r w:rsidRPr="003352F5">
        <w:rPr>
          <w:rFonts w:ascii="Arial" w:hAnsi="Arial" w:cs="Arial"/>
        </w:rPr>
        <w:t xml:space="preserve"> a </w:t>
      </w:r>
      <w:proofErr w:type="spellStart"/>
      <w:r w:rsidRPr="003352F5">
        <w:rPr>
          <w:rFonts w:ascii="Arial" w:hAnsi="Arial" w:cs="Arial"/>
        </w:rPr>
        <w:t>Planului</w:t>
      </w:r>
      <w:proofErr w:type="spellEnd"/>
      <w:r w:rsidRPr="003352F5">
        <w:rPr>
          <w:rFonts w:ascii="Arial" w:hAnsi="Arial" w:cs="Arial"/>
        </w:rPr>
        <w:t xml:space="preserve"> de Management al </w:t>
      </w:r>
      <w:proofErr w:type="spellStart"/>
      <w:r w:rsidRPr="003352F5">
        <w:rPr>
          <w:rFonts w:ascii="Arial" w:hAnsi="Arial" w:cs="Arial"/>
        </w:rPr>
        <w:t>Parcului</w:t>
      </w:r>
      <w:proofErr w:type="spellEnd"/>
      <w:r w:rsidRPr="003352F5">
        <w:rPr>
          <w:rFonts w:ascii="Arial" w:hAnsi="Arial" w:cs="Arial"/>
        </w:rPr>
        <w:t xml:space="preserve"> Natural </w:t>
      </w:r>
      <w:proofErr w:type="spellStart"/>
      <w:r w:rsidRPr="003352F5">
        <w:rPr>
          <w:rFonts w:ascii="Arial" w:hAnsi="Arial" w:cs="Arial"/>
        </w:rPr>
        <w:t>si</w:t>
      </w:r>
      <w:proofErr w:type="spellEnd"/>
      <w:r w:rsidRPr="003352F5">
        <w:rPr>
          <w:rFonts w:ascii="Arial" w:hAnsi="Arial" w:cs="Arial"/>
          <w:spacing w:val="1"/>
        </w:rPr>
        <w:t xml:space="preserve"> </w:t>
      </w:r>
      <w:proofErr w:type="spellStart"/>
      <w:r w:rsidRPr="003352F5">
        <w:rPr>
          <w:rFonts w:ascii="Arial" w:hAnsi="Arial" w:cs="Arial"/>
        </w:rPr>
        <w:t>ariile</w:t>
      </w:r>
      <w:proofErr w:type="spellEnd"/>
      <w:r w:rsidRPr="003352F5">
        <w:rPr>
          <w:rFonts w:ascii="Arial" w:hAnsi="Arial" w:cs="Arial"/>
          <w:spacing w:val="-4"/>
        </w:rPr>
        <w:t xml:space="preserve"> </w:t>
      </w:r>
      <w:proofErr w:type="spellStart"/>
      <w:r w:rsidRPr="003352F5">
        <w:rPr>
          <w:rFonts w:ascii="Arial" w:hAnsi="Arial" w:cs="Arial"/>
        </w:rPr>
        <w:t>protejate</w:t>
      </w:r>
      <w:proofErr w:type="spellEnd"/>
      <w:r w:rsidRPr="003352F5">
        <w:rPr>
          <w:rFonts w:ascii="Arial" w:hAnsi="Arial" w:cs="Arial"/>
        </w:rPr>
        <w:t xml:space="preserve"> </w:t>
      </w:r>
      <w:proofErr w:type="spellStart"/>
      <w:r w:rsidRPr="003352F5">
        <w:rPr>
          <w:rFonts w:ascii="Arial" w:hAnsi="Arial" w:cs="Arial"/>
        </w:rPr>
        <w:t>anexe</w:t>
      </w:r>
      <w:proofErr w:type="spellEnd"/>
      <w:r w:rsidRPr="003352F5">
        <w:rPr>
          <w:rFonts w:ascii="Arial" w:hAnsi="Arial" w:cs="Arial"/>
        </w:rPr>
        <w:t>.</w:t>
      </w:r>
    </w:p>
    <w:p w14:paraId="4A67C323" w14:textId="77777777" w:rsidR="00CF6437" w:rsidRPr="003352F5" w:rsidRDefault="00CF6437" w:rsidP="00CF6437">
      <w:pPr>
        <w:pStyle w:val="BodyText"/>
        <w:spacing w:before="4" w:line="240" w:lineRule="auto"/>
        <w:ind w:right="-2"/>
        <w:rPr>
          <w:rFonts w:ascii="Arial" w:hAnsi="Arial" w:cs="Arial"/>
        </w:rPr>
      </w:pPr>
    </w:p>
    <w:p w14:paraId="09B5F720" w14:textId="77777777" w:rsidR="00CF6437" w:rsidRPr="003352F5" w:rsidRDefault="00CF6437" w:rsidP="00CF6437">
      <w:pPr>
        <w:pStyle w:val="Heading1"/>
        <w:numPr>
          <w:ilvl w:val="0"/>
          <w:numId w:val="0"/>
        </w:numPr>
        <w:ind w:right="-2"/>
        <w:jc w:val="both"/>
        <w:rPr>
          <w:rFonts w:cs="Arial"/>
          <w:sz w:val="22"/>
          <w:szCs w:val="22"/>
        </w:rPr>
      </w:pPr>
      <w:r w:rsidRPr="003352F5">
        <w:rPr>
          <w:rFonts w:cs="Arial"/>
          <w:sz w:val="22"/>
          <w:szCs w:val="22"/>
        </w:rPr>
        <w:t>Subprogramul</w:t>
      </w:r>
      <w:r w:rsidRPr="003352F5">
        <w:rPr>
          <w:rFonts w:cs="Arial"/>
          <w:spacing w:val="-1"/>
          <w:sz w:val="22"/>
          <w:szCs w:val="22"/>
        </w:rPr>
        <w:t xml:space="preserve"> </w:t>
      </w:r>
      <w:r w:rsidRPr="003352F5">
        <w:rPr>
          <w:rFonts w:cs="Arial"/>
          <w:sz w:val="22"/>
          <w:szCs w:val="22"/>
        </w:rPr>
        <w:t>4.1.</w:t>
      </w:r>
      <w:r w:rsidRPr="003352F5">
        <w:rPr>
          <w:rFonts w:cs="Arial"/>
          <w:spacing w:val="-6"/>
          <w:sz w:val="22"/>
          <w:szCs w:val="22"/>
        </w:rPr>
        <w:t xml:space="preserve"> </w:t>
      </w:r>
      <w:r w:rsidRPr="003352F5">
        <w:rPr>
          <w:rFonts w:cs="Arial"/>
          <w:sz w:val="22"/>
          <w:szCs w:val="22"/>
        </w:rPr>
        <w:t>Resurse</w:t>
      </w:r>
      <w:r w:rsidRPr="003352F5">
        <w:rPr>
          <w:rFonts w:cs="Arial"/>
          <w:spacing w:val="-1"/>
          <w:sz w:val="22"/>
          <w:szCs w:val="22"/>
        </w:rPr>
        <w:t xml:space="preserve"> </w:t>
      </w:r>
      <w:r w:rsidRPr="003352F5">
        <w:rPr>
          <w:rFonts w:cs="Arial"/>
          <w:sz w:val="22"/>
          <w:szCs w:val="22"/>
        </w:rPr>
        <w:t>umane,</w:t>
      </w:r>
      <w:r w:rsidRPr="003352F5">
        <w:rPr>
          <w:rFonts w:cs="Arial"/>
          <w:spacing w:val="-3"/>
          <w:sz w:val="22"/>
          <w:szCs w:val="22"/>
        </w:rPr>
        <w:t xml:space="preserve"> </w:t>
      </w:r>
      <w:r w:rsidRPr="003352F5">
        <w:rPr>
          <w:rFonts w:cs="Arial"/>
          <w:sz w:val="22"/>
          <w:szCs w:val="22"/>
        </w:rPr>
        <w:t>financiare</w:t>
      </w:r>
      <w:r w:rsidRPr="003352F5">
        <w:rPr>
          <w:rFonts w:cs="Arial"/>
          <w:spacing w:val="-2"/>
          <w:sz w:val="22"/>
          <w:szCs w:val="22"/>
        </w:rPr>
        <w:t xml:space="preserve"> </w:t>
      </w:r>
      <w:r w:rsidRPr="003352F5">
        <w:rPr>
          <w:rFonts w:cs="Arial"/>
          <w:sz w:val="22"/>
          <w:szCs w:val="22"/>
        </w:rPr>
        <w:t>si materiale</w:t>
      </w:r>
    </w:p>
    <w:p w14:paraId="24D63F33" w14:textId="77777777" w:rsidR="00CF6437" w:rsidRPr="003352F5" w:rsidRDefault="00CF6437" w:rsidP="00CF6437">
      <w:pPr>
        <w:pStyle w:val="BodyText"/>
        <w:spacing w:line="240" w:lineRule="auto"/>
        <w:ind w:right="-2"/>
        <w:jc w:val="both"/>
        <w:rPr>
          <w:rFonts w:ascii="Arial" w:hAnsi="Arial" w:cs="Arial"/>
        </w:rPr>
      </w:pPr>
      <w:proofErr w:type="spellStart"/>
      <w:r w:rsidRPr="003352F5">
        <w:rPr>
          <w:rFonts w:ascii="Arial" w:hAnsi="Arial" w:cs="Arial"/>
          <w:b/>
        </w:rPr>
        <w:t>Obiectiv</w:t>
      </w:r>
      <w:proofErr w:type="spellEnd"/>
      <w:r w:rsidRPr="003352F5">
        <w:rPr>
          <w:rFonts w:ascii="Arial" w:hAnsi="Arial" w:cs="Arial"/>
          <w:b/>
        </w:rPr>
        <w:t xml:space="preserve">: </w:t>
      </w:r>
      <w:proofErr w:type="spellStart"/>
      <w:r w:rsidRPr="003352F5">
        <w:rPr>
          <w:rFonts w:ascii="Arial" w:hAnsi="Arial" w:cs="Arial"/>
        </w:rPr>
        <w:t>Asigurarea</w:t>
      </w:r>
      <w:proofErr w:type="spellEnd"/>
      <w:r w:rsidRPr="003352F5">
        <w:rPr>
          <w:rFonts w:ascii="Arial" w:hAnsi="Arial" w:cs="Arial"/>
        </w:rPr>
        <w:t xml:space="preserve"> </w:t>
      </w:r>
      <w:proofErr w:type="spellStart"/>
      <w:r w:rsidRPr="003352F5">
        <w:rPr>
          <w:rFonts w:ascii="Arial" w:hAnsi="Arial" w:cs="Arial"/>
        </w:rPr>
        <w:t>unui</w:t>
      </w:r>
      <w:proofErr w:type="spellEnd"/>
      <w:r w:rsidRPr="003352F5">
        <w:rPr>
          <w:rFonts w:ascii="Arial" w:hAnsi="Arial" w:cs="Arial"/>
        </w:rPr>
        <w:t xml:space="preserve"> minim de personal </w:t>
      </w:r>
      <w:proofErr w:type="spellStart"/>
      <w:r w:rsidRPr="003352F5">
        <w:rPr>
          <w:rFonts w:ascii="Arial" w:hAnsi="Arial" w:cs="Arial"/>
        </w:rPr>
        <w:t>calificat</w:t>
      </w:r>
      <w:proofErr w:type="spellEnd"/>
      <w:r w:rsidRPr="003352F5">
        <w:rPr>
          <w:rFonts w:ascii="Arial" w:hAnsi="Arial" w:cs="Arial"/>
        </w:rPr>
        <w:t xml:space="preserve"> </w:t>
      </w:r>
      <w:proofErr w:type="spellStart"/>
      <w:r w:rsidRPr="003352F5">
        <w:rPr>
          <w:rFonts w:ascii="Arial" w:hAnsi="Arial" w:cs="Arial"/>
        </w:rPr>
        <w:t>pentru</w:t>
      </w:r>
      <w:proofErr w:type="spellEnd"/>
      <w:r w:rsidRPr="003352F5">
        <w:rPr>
          <w:rFonts w:ascii="Arial" w:hAnsi="Arial" w:cs="Arial"/>
        </w:rPr>
        <w:t xml:space="preserve"> </w:t>
      </w:r>
      <w:proofErr w:type="spellStart"/>
      <w:r w:rsidRPr="003352F5">
        <w:rPr>
          <w:rFonts w:ascii="Arial" w:hAnsi="Arial" w:cs="Arial"/>
        </w:rPr>
        <w:t>managementul</w:t>
      </w:r>
      <w:proofErr w:type="spellEnd"/>
      <w:r w:rsidRPr="003352F5">
        <w:rPr>
          <w:rFonts w:ascii="Arial" w:hAnsi="Arial" w:cs="Arial"/>
        </w:rPr>
        <w:t xml:space="preserve"> </w:t>
      </w:r>
      <w:proofErr w:type="spellStart"/>
      <w:r w:rsidRPr="003352F5">
        <w:rPr>
          <w:rFonts w:ascii="Arial" w:hAnsi="Arial" w:cs="Arial"/>
        </w:rPr>
        <w:t>Parcului</w:t>
      </w:r>
      <w:proofErr w:type="spellEnd"/>
      <w:r w:rsidRPr="003352F5">
        <w:rPr>
          <w:rFonts w:ascii="Arial" w:hAnsi="Arial" w:cs="Arial"/>
          <w:spacing w:val="1"/>
        </w:rPr>
        <w:t xml:space="preserve"> </w:t>
      </w:r>
      <w:r w:rsidRPr="003352F5">
        <w:rPr>
          <w:rFonts w:ascii="Arial" w:hAnsi="Arial" w:cs="Arial"/>
        </w:rPr>
        <w:t>Natural</w:t>
      </w:r>
      <w:r w:rsidRPr="003352F5">
        <w:rPr>
          <w:rFonts w:ascii="Arial" w:hAnsi="Arial" w:cs="Arial"/>
          <w:spacing w:val="1"/>
        </w:rPr>
        <w:t xml:space="preserve"> </w:t>
      </w:r>
      <w:proofErr w:type="spellStart"/>
      <w:r w:rsidRPr="003352F5">
        <w:rPr>
          <w:rFonts w:ascii="Arial" w:hAnsi="Arial" w:cs="Arial"/>
        </w:rPr>
        <w:t>si</w:t>
      </w:r>
      <w:proofErr w:type="spellEnd"/>
      <w:r w:rsidRPr="003352F5">
        <w:rPr>
          <w:rFonts w:ascii="Arial" w:hAnsi="Arial" w:cs="Arial"/>
          <w:spacing w:val="1"/>
        </w:rPr>
        <w:t xml:space="preserve"> </w:t>
      </w:r>
      <w:proofErr w:type="spellStart"/>
      <w:r w:rsidRPr="003352F5">
        <w:rPr>
          <w:rFonts w:ascii="Arial" w:hAnsi="Arial" w:cs="Arial"/>
        </w:rPr>
        <w:t>ariile</w:t>
      </w:r>
      <w:proofErr w:type="spellEnd"/>
      <w:r w:rsidRPr="003352F5">
        <w:rPr>
          <w:rFonts w:ascii="Arial" w:hAnsi="Arial" w:cs="Arial"/>
          <w:spacing w:val="1"/>
        </w:rPr>
        <w:t xml:space="preserve"> </w:t>
      </w:r>
      <w:proofErr w:type="spellStart"/>
      <w:r w:rsidRPr="003352F5">
        <w:rPr>
          <w:rFonts w:ascii="Arial" w:hAnsi="Arial" w:cs="Arial"/>
        </w:rPr>
        <w:t>protejate</w:t>
      </w:r>
      <w:proofErr w:type="spellEnd"/>
      <w:r w:rsidRPr="003352F5">
        <w:rPr>
          <w:rFonts w:ascii="Arial" w:hAnsi="Arial" w:cs="Arial"/>
          <w:spacing w:val="1"/>
        </w:rPr>
        <w:t xml:space="preserve"> </w:t>
      </w:r>
      <w:proofErr w:type="spellStart"/>
      <w:r w:rsidRPr="003352F5">
        <w:rPr>
          <w:rFonts w:ascii="Arial" w:hAnsi="Arial" w:cs="Arial"/>
        </w:rPr>
        <w:t>anexe</w:t>
      </w:r>
      <w:proofErr w:type="spellEnd"/>
      <w:r w:rsidRPr="003352F5">
        <w:rPr>
          <w:rFonts w:ascii="Arial" w:hAnsi="Arial" w:cs="Arial"/>
          <w:spacing w:val="1"/>
        </w:rPr>
        <w:t xml:space="preserve"> </w:t>
      </w:r>
      <w:proofErr w:type="spellStart"/>
      <w:r w:rsidRPr="003352F5">
        <w:rPr>
          <w:rFonts w:ascii="Arial" w:hAnsi="Arial" w:cs="Arial"/>
        </w:rPr>
        <w:t>si</w:t>
      </w:r>
      <w:proofErr w:type="spellEnd"/>
      <w:r w:rsidRPr="003352F5">
        <w:rPr>
          <w:rFonts w:ascii="Arial" w:hAnsi="Arial" w:cs="Arial"/>
          <w:spacing w:val="1"/>
        </w:rPr>
        <w:t xml:space="preserve"> </w:t>
      </w:r>
      <w:proofErr w:type="spellStart"/>
      <w:r w:rsidRPr="003352F5">
        <w:rPr>
          <w:rFonts w:ascii="Arial" w:hAnsi="Arial" w:cs="Arial"/>
        </w:rPr>
        <w:t>asigurarea</w:t>
      </w:r>
      <w:proofErr w:type="spellEnd"/>
      <w:r w:rsidRPr="003352F5">
        <w:rPr>
          <w:rFonts w:ascii="Arial" w:hAnsi="Arial" w:cs="Arial"/>
          <w:spacing w:val="1"/>
        </w:rPr>
        <w:t xml:space="preserve"> </w:t>
      </w:r>
      <w:proofErr w:type="spellStart"/>
      <w:r w:rsidRPr="003352F5">
        <w:rPr>
          <w:rFonts w:ascii="Arial" w:hAnsi="Arial" w:cs="Arial"/>
        </w:rPr>
        <w:t>resurselor</w:t>
      </w:r>
      <w:proofErr w:type="spellEnd"/>
      <w:r w:rsidRPr="003352F5">
        <w:rPr>
          <w:rFonts w:ascii="Arial" w:hAnsi="Arial" w:cs="Arial"/>
          <w:spacing w:val="1"/>
        </w:rPr>
        <w:t xml:space="preserve"> </w:t>
      </w:r>
      <w:proofErr w:type="spellStart"/>
      <w:r w:rsidRPr="003352F5">
        <w:rPr>
          <w:rFonts w:ascii="Arial" w:hAnsi="Arial" w:cs="Arial"/>
        </w:rPr>
        <w:t>financiare</w:t>
      </w:r>
      <w:proofErr w:type="spellEnd"/>
      <w:r w:rsidRPr="003352F5">
        <w:rPr>
          <w:rFonts w:ascii="Arial" w:hAnsi="Arial" w:cs="Arial"/>
          <w:spacing w:val="-1"/>
        </w:rPr>
        <w:t xml:space="preserve"> </w:t>
      </w:r>
      <w:proofErr w:type="spellStart"/>
      <w:r w:rsidRPr="003352F5">
        <w:rPr>
          <w:rFonts w:ascii="Arial" w:hAnsi="Arial" w:cs="Arial"/>
        </w:rPr>
        <w:t>si</w:t>
      </w:r>
      <w:proofErr w:type="spellEnd"/>
      <w:r w:rsidRPr="003352F5">
        <w:rPr>
          <w:rFonts w:ascii="Arial" w:hAnsi="Arial" w:cs="Arial"/>
          <w:spacing w:val="1"/>
        </w:rPr>
        <w:t xml:space="preserve"> </w:t>
      </w:r>
      <w:proofErr w:type="spellStart"/>
      <w:r w:rsidRPr="003352F5">
        <w:rPr>
          <w:rFonts w:ascii="Arial" w:hAnsi="Arial" w:cs="Arial"/>
        </w:rPr>
        <w:t>materiale</w:t>
      </w:r>
      <w:proofErr w:type="spellEnd"/>
      <w:r w:rsidRPr="003352F5">
        <w:rPr>
          <w:rFonts w:ascii="Arial" w:hAnsi="Arial" w:cs="Arial"/>
          <w:spacing w:val="-1"/>
        </w:rPr>
        <w:t xml:space="preserve"> </w:t>
      </w:r>
      <w:proofErr w:type="spellStart"/>
      <w:r w:rsidRPr="003352F5">
        <w:rPr>
          <w:rFonts w:ascii="Arial" w:hAnsi="Arial" w:cs="Arial"/>
        </w:rPr>
        <w:t>implementarea</w:t>
      </w:r>
      <w:proofErr w:type="spellEnd"/>
      <w:r w:rsidRPr="003352F5">
        <w:rPr>
          <w:rFonts w:ascii="Arial" w:hAnsi="Arial" w:cs="Arial"/>
        </w:rPr>
        <w:t xml:space="preserve"> </w:t>
      </w:r>
      <w:proofErr w:type="spellStart"/>
      <w:r w:rsidRPr="003352F5">
        <w:rPr>
          <w:rFonts w:ascii="Arial" w:hAnsi="Arial" w:cs="Arial"/>
        </w:rPr>
        <w:t>planului</w:t>
      </w:r>
      <w:proofErr w:type="spellEnd"/>
      <w:r w:rsidRPr="003352F5">
        <w:rPr>
          <w:rFonts w:ascii="Arial" w:hAnsi="Arial" w:cs="Arial"/>
          <w:spacing w:val="-4"/>
        </w:rPr>
        <w:t xml:space="preserve"> </w:t>
      </w:r>
      <w:r w:rsidRPr="003352F5">
        <w:rPr>
          <w:rFonts w:ascii="Arial" w:hAnsi="Arial" w:cs="Arial"/>
        </w:rPr>
        <w:t>de management.</w:t>
      </w:r>
    </w:p>
    <w:p w14:paraId="4A434053" w14:textId="77777777" w:rsidR="00CF6437" w:rsidRPr="003352F5" w:rsidRDefault="00CF6437" w:rsidP="00CF6437">
      <w:pPr>
        <w:pStyle w:val="BodyText"/>
        <w:spacing w:before="3" w:line="240" w:lineRule="auto"/>
        <w:ind w:right="-2"/>
        <w:rPr>
          <w:rFonts w:ascii="Arial" w:hAnsi="Arial" w:cs="Arial"/>
        </w:rPr>
      </w:pPr>
    </w:p>
    <w:p w14:paraId="11077DDB" w14:textId="77777777" w:rsidR="00CF6437" w:rsidRPr="003352F5" w:rsidRDefault="00CF6437" w:rsidP="00CF6437">
      <w:pPr>
        <w:pStyle w:val="Heading1"/>
        <w:numPr>
          <w:ilvl w:val="0"/>
          <w:numId w:val="0"/>
        </w:numPr>
        <w:ind w:right="-2"/>
        <w:jc w:val="both"/>
        <w:rPr>
          <w:rFonts w:cs="Arial"/>
          <w:sz w:val="22"/>
          <w:szCs w:val="22"/>
        </w:rPr>
      </w:pPr>
      <w:r w:rsidRPr="003352F5">
        <w:rPr>
          <w:rFonts w:cs="Arial"/>
          <w:sz w:val="22"/>
          <w:szCs w:val="22"/>
        </w:rPr>
        <w:t>Subprogramul</w:t>
      </w:r>
      <w:r w:rsidRPr="003352F5">
        <w:rPr>
          <w:rFonts w:cs="Arial"/>
          <w:spacing w:val="-2"/>
          <w:sz w:val="22"/>
          <w:szCs w:val="22"/>
        </w:rPr>
        <w:t xml:space="preserve"> </w:t>
      </w:r>
      <w:r w:rsidRPr="003352F5">
        <w:rPr>
          <w:rFonts w:cs="Arial"/>
          <w:sz w:val="22"/>
          <w:szCs w:val="22"/>
        </w:rPr>
        <w:t>4.2.</w:t>
      </w:r>
      <w:r w:rsidRPr="003352F5">
        <w:rPr>
          <w:rFonts w:cs="Arial"/>
          <w:spacing w:val="-6"/>
          <w:sz w:val="22"/>
          <w:szCs w:val="22"/>
        </w:rPr>
        <w:t xml:space="preserve"> </w:t>
      </w:r>
      <w:r w:rsidRPr="003352F5">
        <w:rPr>
          <w:rFonts w:cs="Arial"/>
          <w:sz w:val="22"/>
          <w:szCs w:val="22"/>
        </w:rPr>
        <w:t>Managementul</w:t>
      </w:r>
      <w:r w:rsidRPr="003352F5">
        <w:rPr>
          <w:rFonts w:cs="Arial"/>
          <w:spacing w:val="-6"/>
          <w:sz w:val="22"/>
          <w:szCs w:val="22"/>
        </w:rPr>
        <w:t xml:space="preserve"> </w:t>
      </w:r>
      <w:r w:rsidRPr="003352F5">
        <w:rPr>
          <w:rFonts w:cs="Arial"/>
          <w:sz w:val="22"/>
          <w:szCs w:val="22"/>
        </w:rPr>
        <w:t>administrativ</w:t>
      </w:r>
      <w:r w:rsidRPr="003352F5">
        <w:rPr>
          <w:rFonts w:cs="Arial"/>
          <w:spacing w:val="-1"/>
          <w:sz w:val="22"/>
          <w:szCs w:val="22"/>
        </w:rPr>
        <w:t xml:space="preserve"> </w:t>
      </w:r>
      <w:r w:rsidRPr="003352F5">
        <w:rPr>
          <w:rFonts w:cs="Arial"/>
          <w:sz w:val="22"/>
          <w:szCs w:val="22"/>
        </w:rPr>
        <w:t>curent</w:t>
      </w:r>
    </w:p>
    <w:p w14:paraId="6773FBE5" w14:textId="77777777" w:rsidR="00CF6437" w:rsidRPr="003352F5" w:rsidRDefault="00CF6437" w:rsidP="00CF6437">
      <w:pPr>
        <w:pStyle w:val="BodyText"/>
        <w:spacing w:line="240" w:lineRule="auto"/>
        <w:ind w:right="-2"/>
        <w:jc w:val="both"/>
        <w:rPr>
          <w:rFonts w:ascii="Arial" w:hAnsi="Arial" w:cs="Arial"/>
        </w:rPr>
      </w:pPr>
      <w:proofErr w:type="spellStart"/>
      <w:r w:rsidRPr="003352F5">
        <w:rPr>
          <w:rFonts w:ascii="Arial" w:hAnsi="Arial" w:cs="Arial"/>
          <w:b/>
        </w:rPr>
        <w:t>Obiectiv</w:t>
      </w:r>
      <w:proofErr w:type="spellEnd"/>
      <w:r w:rsidRPr="003352F5">
        <w:rPr>
          <w:rFonts w:ascii="Arial" w:hAnsi="Arial" w:cs="Arial"/>
          <w:b/>
        </w:rPr>
        <w:t>:</w:t>
      </w:r>
      <w:r w:rsidRPr="003352F5">
        <w:rPr>
          <w:rFonts w:ascii="Arial" w:hAnsi="Arial" w:cs="Arial"/>
          <w:b/>
          <w:spacing w:val="1"/>
        </w:rPr>
        <w:t xml:space="preserve"> </w:t>
      </w:r>
      <w:proofErr w:type="spellStart"/>
      <w:r w:rsidRPr="003352F5">
        <w:rPr>
          <w:rFonts w:ascii="Arial" w:hAnsi="Arial" w:cs="Arial"/>
        </w:rPr>
        <w:t>Asigurarea</w:t>
      </w:r>
      <w:proofErr w:type="spellEnd"/>
      <w:r w:rsidRPr="003352F5">
        <w:rPr>
          <w:rFonts w:ascii="Arial" w:hAnsi="Arial" w:cs="Arial"/>
          <w:spacing w:val="1"/>
        </w:rPr>
        <w:t xml:space="preserve"> </w:t>
      </w:r>
      <w:proofErr w:type="spellStart"/>
      <w:r w:rsidRPr="003352F5">
        <w:rPr>
          <w:rFonts w:ascii="Arial" w:hAnsi="Arial" w:cs="Arial"/>
        </w:rPr>
        <w:t>cadrului</w:t>
      </w:r>
      <w:proofErr w:type="spellEnd"/>
      <w:r w:rsidRPr="003352F5">
        <w:rPr>
          <w:rFonts w:ascii="Arial" w:hAnsi="Arial" w:cs="Arial"/>
          <w:spacing w:val="1"/>
        </w:rPr>
        <w:t xml:space="preserve"> </w:t>
      </w:r>
      <w:r w:rsidRPr="003352F5">
        <w:rPr>
          <w:rFonts w:ascii="Arial" w:hAnsi="Arial" w:cs="Arial"/>
        </w:rPr>
        <w:t>general</w:t>
      </w:r>
      <w:r w:rsidRPr="003352F5">
        <w:rPr>
          <w:rFonts w:ascii="Arial" w:hAnsi="Arial" w:cs="Arial"/>
          <w:spacing w:val="1"/>
        </w:rPr>
        <w:t xml:space="preserve"> </w:t>
      </w:r>
      <w:proofErr w:type="spellStart"/>
      <w:r w:rsidRPr="003352F5">
        <w:rPr>
          <w:rFonts w:ascii="Arial" w:hAnsi="Arial" w:cs="Arial"/>
        </w:rPr>
        <w:t>administrativ</w:t>
      </w:r>
      <w:proofErr w:type="spellEnd"/>
      <w:r w:rsidRPr="003352F5">
        <w:rPr>
          <w:rFonts w:ascii="Arial" w:hAnsi="Arial" w:cs="Arial"/>
          <w:spacing w:val="1"/>
        </w:rPr>
        <w:t xml:space="preserve"> </w:t>
      </w:r>
      <w:r w:rsidRPr="003352F5">
        <w:rPr>
          <w:rFonts w:ascii="Arial" w:hAnsi="Arial" w:cs="Arial"/>
        </w:rPr>
        <w:t>in</w:t>
      </w:r>
      <w:r w:rsidRPr="003352F5">
        <w:rPr>
          <w:rFonts w:ascii="Arial" w:hAnsi="Arial" w:cs="Arial"/>
          <w:spacing w:val="1"/>
        </w:rPr>
        <w:t xml:space="preserve"> </w:t>
      </w:r>
      <w:proofErr w:type="spellStart"/>
      <w:r w:rsidRPr="003352F5">
        <w:rPr>
          <w:rFonts w:ascii="Arial" w:hAnsi="Arial" w:cs="Arial"/>
        </w:rPr>
        <w:t>vederea</w:t>
      </w:r>
      <w:proofErr w:type="spellEnd"/>
      <w:r w:rsidRPr="003352F5">
        <w:rPr>
          <w:rFonts w:ascii="Arial" w:hAnsi="Arial" w:cs="Arial"/>
          <w:spacing w:val="1"/>
        </w:rPr>
        <w:t xml:space="preserve"> </w:t>
      </w:r>
      <w:proofErr w:type="spellStart"/>
      <w:r w:rsidRPr="003352F5">
        <w:rPr>
          <w:rFonts w:ascii="Arial" w:hAnsi="Arial" w:cs="Arial"/>
        </w:rPr>
        <w:t>realizarii</w:t>
      </w:r>
      <w:proofErr w:type="spellEnd"/>
      <w:r w:rsidRPr="003352F5">
        <w:rPr>
          <w:rFonts w:ascii="Arial" w:hAnsi="Arial" w:cs="Arial"/>
          <w:spacing w:val="1"/>
        </w:rPr>
        <w:t xml:space="preserve"> </w:t>
      </w:r>
      <w:proofErr w:type="spellStart"/>
      <w:r w:rsidRPr="003352F5">
        <w:rPr>
          <w:rFonts w:ascii="Arial" w:hAnsi="Arial" w:cs="Arial"/>
        </w:rPr>
        <w:t>eficiente</w:t>
      </w:r>
      <w:proofErr w:type="spellEnd"/>
      <w:r w:rsidRPr="003352F5">
        <w:rPr>
          <w:rFonts w:ascii="Arial" w:hAnsi="Arial" w:cs="Arial"/>
          <w:spacing w:val="1"/>
        </w:rPr>
        <w:t xml:space="preserve"> </w:t>
      </w:r>
      <w:r w:rsidRPr="003352F5">
        <w:rPr>
          <w:rFonts w:ascii="Arial" w:hAnsi="Arial" w:cs="Arial"/>
        </w:rPr>
        <w:t>a</w:t>
      </w:r>
      <w:r w:rsidRPr="003352F5">
        <w:rPr>
          <w:rFonts w:ascii="Arial" w:hAnsi="Arial" w:cs="Arial"/>
          <w:spacing w:val="1"/>
        </w:rPr>
        <w:t xml:space="preserve"> </w:t>
      </w:r>
      <w:proofErr w:type="spellStart"/>
      <w:r w:rsidRPr="003352F5">
        <w:rPr>
          <w:rFonts w:ascii="Arial" w:hAnsi="Arial" w:cs="Arial"/>
        </w:rPr>
        <w:t>masurilor</w:t>
      </w:r>
      <w:proofErr w:type="spellEnd"/>
      <w:r w:rsidRPr="003352F5">
        <w:rPr>
          <w:rFonts w:ascii="Arial" w:hAnsi="Arial" w:cs="Arial"/>
          <w:spacing w:val="-1"/>
        </w:rPr>
        <w:t xml:space="preserve"> </w:t>
      </w:r>
      <w:r w:rsidRPr="003352F5">
        <w:rPr>
          <w:rFonts w:ascii="Arial" w:hAnsi="Arial" w:cs="Arial"/>
        </w:rPr>
        <w:t>de management.</w:t>
      </w:r>
    </w:p>
    <w:p w14:paraId="67936904" w14:textId="77777777" w:rsidR="00CF6437" w:rsidRPr="003352F5" w:rsidRDefault="00CF6437" w:rsidP="00CF6437">
      <w:pPr>
        <w:pStyle w:val="BodyText"/>
        <w:spacing w:before="4" w:line="240" w:lineRule="auto"/>
        <w:ind w:right="-2"/>
        <w:rPr>
          <w:rFonts w:ascii="Arial" w:hAnsi="Arial" w:cs="Arial"/>
        </w:rPr>
      </w:pPr>
    </w:p>
    <w:p w14:paraId="1D309CB7" w14:textId="77777777" w:rsidR="00CF6437" w:rsidRPr="003352F5" w:rsidRDefault="00CF6437" w:rsidP="00CF6437">
      <w:pPr>
        <w:pStyle w:val="Heading1"/>
        <w:numPr>
          <w:ilvl w:val="0"/>
          <w:numId w:val="0"/>
        </w:numPr>
        <w:ind w:right="-2"/>
        <w:jc w:val="both"/>
        <w:rPr>
          <w:rFonts w:cs="Arial"/>
          <w:sz w:val="22"/>
          <w:szCs w:val="22"/>
        </w:rPr>
      </w:pPr>
      <w:r w:rsidRPr="003352F5">
        <w:rPr>
          <w:rFonts w:cs="Arial"/>
          <w:sz w:val="22"/>
          <w:szCs w:val="22"/>
        </w:rPr>
        <w:lastRenderedPageBreak/>
        <w:t>Programul</w:t>
      </w:r>
      <w:r w:rsidRPr="003352F5">
        <w:rPr>
          <w:rFonts w:cs="Arial"/>
          <w:spacing w:val="-2"/>
          <w:sz w:val="22"/>
          <w:szCs w:val="22"/>
        </w:rPr>
        <w:t xml:space="preserve"> </w:t>
      </w:r>
      <w:r w:rsidRPr="003352F5">
        <w:rPr>
          <w:rFonts w:cs="Arial"/>
          <w:sz w:val="22"/>
          <w:szCs w:val="22"/>
        </w:rPr>
        <w:t>5.</w:t>
      </w:r>
      <w:r w:rsidRPr="003352F5">
        <w:rPr>
          <w:rFonts w:cs="Arial"/>
          <w:spacing w:val="-3"/>
          <w:sz w:val="22"/>
          <w:szCs w:val="22"/>
        </w:rPr>
        <w:t xml:space="preserve"> </w:t>
      </w:r>
      <w:r w:rsidRPr="003352F5">
        <w:rPr>
          <w:rFonts w:cs="Arial"/>
          <w:sz w:val="22"/>
          <w:szCs w:val="22"/>
        </w:rPr>
        <w:t>Monitorizare</w:t>
      </w:r>
      <w:r w:rsidRPr="003352F5">
        <w:rPr>
          <w:rFonts w:cs="Arial"/>
          <w:spacing w:val="-3"/>
          <w:sz w:val="22"/>
          <w:szCs w:val="22"/>
        </w:rPr>
        <w:t xml:space="preserve"> </w:t>
      </w:r>
      <w:r w:rsidRPr="003352F5">
        <w:rPr>
          <w:rFonts w:cs="Arial"/>
          <w:sz w:val="22"/>
          <w:szCs w:val="22"/>
        </w:rPr>
        <w:t>si</w:t>
      </w:r>
      <w:r w:rsidRPr="003352F5">
        <w:rPr>
          <w:rFonts w:cs="Arial"/>
          <w:spacing w:val="-2"/>
          <w:sz w:val="22"/>
          <w:szCs w:val="22"/>
        </w:rPr>
        <w:t xml:space="preserve"> </w:t>
      </w:r>
      <w:r w:rsidRPr="003352F5">
        <w:rPr>
          <w:rFonts w:cs="Arial"/>
          <w:sz w:val="22"/>
          <w:szCs w:val="22"/>
        </w:rPr>
        <w:t>evaluare</w:t>
      </w:r>
    </w:p>
    <w:p w14:paraId="6CF8DF49" w14:textId="77777777" w:rsidR="00CF6437" w:rsidRPr="003352F5" w:rsidRDefault="00CF6437" w:rsidP="00CF6437">
      <w:pPr>
        <w:pStyle w:val="BodyText"/>
        <w:spacing w:line="240" w:lineRule="auto"/>
        <w:ind w:right="-2"/>
        <w:jc w:val="both"/>
        <w:rPr>
          <w:rFonts w:ascii="Arial" w:hAnsi="Arial" w:cs="Arial"/>
        </w:rPr>
      </w:pPr>
      <w:r w:rsidRPr="003352F5">
        <w:rPr>
          <w:rFonts w:ascii="Arial" w:hAnsi="Arial" w:cs="Arial"/>
          <w:b/>
        </w:rPr>
        <w:t>Scop:</w:t>
      </w:r>
      <w:r w:rsidRPr="003352F5">
        <w:rPr>
          <w:rFonts w:ascii="Arial" w:hAnsi="Arial" w:cs="Arial"/>
          <w:b/>
          <w:spacing w:val="14"/>
        </w:rPr>
        <w:t xml:space="preserve"> </w:t>
      </w:r>
      <w:proofErr w:type="spellStart"/>
      <w:r w:rsidRPr="003352F5">
        <w:rPr>
          <w:rFonts w:ascii="Arial" w:hAnsi="Arial" w:cs="Arial"/>
        </w:rPr>
        <w:t>Implementarea</w:t>
      </w:r>
      <w:proofErr w:type="spellEnd"/>
      <w:r w:rsidRPr="003352F5">
        <w:rPr>
          <w:rFonts w:ascii="Arial" w:hAnsi="Arial" w:cs="Arial"/>
          <w:spacing w:val="14"/>
        </w:rPr>
        <w:t xml:space="preserve"> </w:t>
      </w:r>
      <w:proofErr w:type="spellStart"/>
      <w:r w:rsidRPr="003352F5">
        <w:rPr>
          <w:rFonts w:ascii="Arial" w:hAnsi="Arial" w:cs="Arial"/>
        </w:rPr>
        <w:t>unui</w:t>
      </w:r>
      <w:proofErr w:type="spellEnd"/>
      <w:r w:rsidRPr="003352F5">
        <w:rPr>
          <w:rFonts w:ascii="Arial" w:hAnsi="Arial" w:cs="Arial"/>
          <w:spacing w:val="15"/>
        </w:rPr>
        <w:t xml:space="preserve"> </w:t>
      </w:r>
      <w:proofErr w:type="spellStart"/>
      <w:r w:rsidRPr="003352F5">
        <w:rPr>
          <w:rFonts w:ascii="Arial" w:hAnsi="Arial" w:cs="Arial"/>
        </w:rPr>
        <w:t>sistem</w:t>
      </w:r>
      <w:proofErr w:type="spellEnd"/>
      <w:r w:rsidRPr="003352F5">
        <w:rPr>
          <w:rFonts w:ascii="Arial" w:hAnsi="Arial" w:cs="Arial"/>
          <w:spacing w:val="11"/>
        </w:rPr>
        <w:t xml:space="preserve"> </w:t>
      </w:r>
      <w:r w:rsidRPr="003352F5">
        <w:rPr>
          <w:rFonts w:ascii="Arial" w:hAnsi="Arial" w:cs="Arial"/>
        </w:rPr>
        <w:t>de</w:t>
      </w:r>
      <w:r w:rsidRPr="003352F5">
        <w:rPr>
          <w:rFonts w:ascii="Arial" w:hAnsi="Arial" w:cs="Arial"/>
          <w:spacing w:val="16"/>
        </w:rPr>
        <w:t xml:space="preserve"> </w:t>
      </w:r>
      <w:proofErr w:type="spellStart"/>
      <w:r w:rsidRPr="003352F5">
        <w:rPr>
          <w:rFonts w:ascii="Arial" w:hAnsi="Arial" w:cs="Arial"/>
        </w:rPr>
        <w:t>monitorizare</w:t>
      </w:r>
      <w:proofErr w:type="spellEnd"/>
      <w:r w:rsidRPr="003352F5">
        <w:rPr>
          <w:rFonts w:ascii="Arial" w:hAnsi="Arial" w:cs="Arial"/>
          <w:spacing w:val="16"/>
        </w:rPr>
        <w:t xml:space="preserve"> </w:t>
      </w:r>
      <w:r w:rsidRPr="003352F5">
        <w:rPr>
          <w:rFonts w:ascii="Arial" w:hAnsi="Arial" w:cs="Arial"/>
        </w:rPr>
        <w:t>a</w:t>
      </w:r>
      <w:r w:rsidRPr="003352F5">
        <w:rPr>
          <w:rFonts w:ascii="Arial" w:hAnsi="Arial" w:cs="Arial"/>
          <w:spacing w:val="14"/>
        </w:rPr>
        <w:t xml:space="preserve"> </w:t>
      </w:r>
      <w:proofErr w:type="spellStart"/>
      <w:r w:rsidRPr="003352F5">
        <w:rPr>
          <w:rFonts w:ascii="Arial" w:hAnsi="Arial" w:cs="Arial"/>
        </w:rPr>
        <w:t>planului</w:t>
      </w:r>
      <w:proofErr w:type="spellEnd"/>
      <w:r w:rsidRPr="003352F5">
        <w:rPr>
          <w:rFonts w:ascii="Arial" w:hAnsi="Arial" w:cs="Arial"/>
          <w:spacing w:val="15"/>
        </w:rPr>
        <w:t xml:space="preserve"> </w:t>
      </w:r>
      <w:r w:rsidRPr="003352F5">
        <w:rPr>
          <w:rFonts w:ascii="Arial" w:hAnsi="Arial" w:cs="Arial"/>
        </w:rPr>
        <w:t>de</w:t>
      </w:r>
      <w:r w:rsidRPr="003352F5">
        <w:rPr>
          <w:rFonts w:ascii="Arial" w:hAnsi="Arial" w:cs="Arial"/>
          <w:spacing w:val="14"/>
        </w:rPr>
        <w:t xml:space="preserve"> </w:t>
      </w:r>
      <w:r w:rsidRPr="003352F5">
        <w:rPr>
          <w:rFonts w:ascii="Arial" w:hAnsi="Arial" w:cs="Arial"/>
        </w:rPr>
        <w:t>management</w:t>
      </w:r>
      <w:r w:rsidRPr="003352F5">
        <w:rPr>
          <w:rFonts w:ascii="Arial" w:hAnsi="Arial" w:cs="Arial"/>
          <w:spacing w:val="17"/>
        </w:rPr>
        <w:t xml:space="preserve"> </w:t>
      </w:r>
      <w:proofErr w:type="spellStart"/>
      <w:r w:rsidRPr="003352F5">
        <w:rPr>
          <w:rFonts w:ascii="Arial" w:hAnsi="Arial" w:cs="Arial"/>
        </w:rPr>
        <w:t>prin</w:t>
      </w:r>
      <w:proofErr w:type="spellEnd"/>
      <w:r w:rsidRPr="003352F5">
        <w:rPr>
          <w:rFonts w:ascii="Arial" w:hAnsi="Arial" w:cs="Arial"/>
          <w:spacing w:val="17"/>
        </w:rPr>
        <w:t xml:space="preserve"> </w:t>
      </w:r>
      <w:proofErr w:type="spellStart"/>
      <w:r w:rsidRPr="003352F5">
        <w:rPr>
          <w:rFonts w:ascii="Arial" w:hAnsi="Arial" w:cs="Arial"/>
        </w:rPr>
        <w:t>analiza</w:t>
      </w:r>
      <w:proofErr w:type="spellEnd"/>
      <w:r w:rsidRPr="003352F5">
        <w:rPr>
          <w:rFonts w:ascii="Arial" w:hAnsi="Arial" w:cs="Arial"/>
          <w:spacing w:val="-68"/>
        </w:rPr>
        <w:t xml:space="preserve"> </w:t>
      </w:r>
      <w:proofErr w:type="spellStart"/>
      <w:r w:rsidRPr="003352F5">
        <w:rPr>
          <w:rFonts w:ascii="Arial" w:hAnsi="Arial" w:cs="Arial"/>
        </w:rPr>
        <w:t>si</w:t>
      </w:r>
      <w:proofErr w:type="spellEnd"/>
      <w:r w:rsidRPr="003352F5">
        <w:rPr>
          <w:rFonts w:ascii="Arial" w:hAnsi="Arial" w:cs="Arial"/>
        </w:rPr>
        <w:t xml:space="preserve"> </w:t>
      </w:r>
      <w:proofErr w:type="spellStart"/>
      <w:r w:rsidRPr="003352F5">
        <w:rPr>
          <w:rFonts w:ascii="Arial" w:hAnsi="Arial" w:cs="Arial"/>
        </w:rPr>
        <w:t>evaluarea</w:t>
      </w:r>
      <w:proofErr w:type="spellEnd"/>
      <w:r w:rsidRPr="003352F5">
        <w:rPr>
          <w:rFonts w:ascii="Arial" w:hAnsi="Arial" w:cs="Arial"/>
        </w:rPr>
        <w:t xml:space="preserve"> </w:t>
      </w:r>
      <w:proofErr w:type="spellStart"/>
      <w:r w:rsidRPr="003352F5">
        <w:rPr>
          <w:rFonts w:ascii="Arial" w:hAnsi="Arial" w:cs="Arial"/>
        </w:rPr>
        <w:t>periodica</w:t>
      </w:r>
      <w:proofErr w:type="spellEnd"/>
      <w:r w:rsidRPr="003352F5">
        <w:rPr>
          <w:rFonts w:ascii="Arial" w:hAnsi="Arial" w:cs="Arial"/>
        </w:rPr>
        <w:t xml:space="preserve"> </w:t>
      </w:r>
      <w:proofErr w:type="gramStart"/>
      <w:r w:rsidRPr="003352F5">
        <w:rPr>
          <w:rFonts w:ascii="Arial" w:hAnsi="Arial" w:cs="Arial"/>
        </w:rPr>
        <w:t>a</w:t>
      </w:r>
      <w:proofErr w:type="gramEnd"/>
      <w:r w:rsidRPr="003352F5">
        <w:rPr>
          <w:rFonts w:ascii="Arial" w:hAnsi="Arial" w:cs="Arial"/>
        </w:rPr>
        <w:t xml:space="preserve"> </w:t>
      </w:r>
      <w:proofErr w:type="spellStart"/>
      <w:r w:rsidRPr="003352F5">
        <w:rPr>
          <w:rFonts w:ascii="Arial" w:hAnsi="Arial" w:cs="Arial"/>
        </w:rPr>
        <w:t>actiunilor</w:t>
      </w:r>
      <w:proofErr w:type="spellEnd"/>
      <w:r w:rsidRPr="003352F5">
        <w:rPr>
          <w:rFonts w:ascii="Arial" w:hAnsi="Arial" w:cs="Arial"/>
        </w:rPr>
        <w:t xml:space="preserve"> </w:t>
      </w:r>
      <w:proofErr w:type="spellStart"/>
      <w:r w:rsidRPr="003352F5">
        <w:rPr>
          <w:rFonts w:ascii="Arial" w:hAnsi="Arial" w:cs="Arial"/>
        </w:rPr>
        <w:t>si</w:t>
      </w:r>
      <w:proofErr w:type="spellEnd"/>
      <w:r w:rsidRPr="003352F5">
        <w:rPr>
          <w:rFonts w:ascii="Arial" w:hAnsi="Arial" w:cs="Arial"/>
        </w:rPr>
        <w:t xml:space="preserve"> </w:t>
      </w:r>
      <w:proofErr w:type="spellStart"/>
      <w:r w:rsidRPr="003352F5">
        <w:rPr>
          <w:rFonts w:ascii="Arial" w:hAnsi="Arial" w:cs="Arial"/>
        </w:rPr>
        <w:t>indicatorilor</w:t>
      </w:r>
      <w:proofErr w:type="spellEnd"/>
      <w:r w:rsidRPr="003352F5">
        <w:rPr>
          <w:rFonts w:ascii="Arial" w:hAnsi="Arial" w:cs="Arial"/>
        </w:rPr>
        <w:t xml:space="preserve"> </w:t>
      </w:r>
      <w:proofErr w:type="spellStart"/>
      <w:r w:rsidRPr="003352F5">
        <w:rPr>
          <w:rFonts w:ascii="Arial" w:hAnsi="Arial" w:cs="Arial"/>
        </w:rPr>
        <w:t>cheie</w:t>
      </w:r>
      <w:proofErr w:type="spellEnd"/>
      <w:r w:rsidRPr="003352F5">
        <w:rPr>
          <w:rFonts w:ascii="Arial" w:hAnsi="Arial" w:cs="Arial"/>
        </w:rPr>
        <w:t xml:space="preserve"> in </w:t>
      </w:r>
      <w:proofErr w:type="spellStart"/>
      <w:r w:rsidRPr="003352F5">
        <w:rPr>
          <w:rFonts w:ascii="Arial" w:hAnsi="Arial" w:cs="Arial"/>
        </w:rPr>
        <w:t>vederea</w:t>
      </w:r>
      <w:proofErr w:type="spellEnd"/>
      <w:r w:rsidRPr="003352F5">
        <w:rPr>
          <w:rFonts w:ascii="Arial" w:hAnsi="Arial" w:cs="Arial"/>
        </w:rPr>
        <w:t xml:space="preserve"> </w:t>
      </w:r>
      <w:proofErr w:type="spellStart"/>
      <w:r w:rsidRPr="003352F5">
        <w:rPr>
          <w:rFonts w:ascii="Arial" w:hAnsi="Arial" w:cs="Arial"/>
        </w:rPr>
        <w:t>adaptarii</w:t>
      </w:r>
      <w:proofErr w:type="spellEnd"/>
      <w:r w:rsidRPr="003352F5">
        <w:rPr>
          <w:rFonts w:ascii="Arial" w:hAnsi="Arial" w:cs="Arial"/>
        </w:rPr>
        <w:t xml:space="preserve"> </w:t>
      </w:r>
      <w:proofErr w:type="spellStart"/>
      <w:r w:rsidRPr="003352F5">
        <w:rPr>
          <w:rFonts w:ascii="Arial" w:hAnsi="Arial" w:cs="Arial"/>
        </w:rPr>
        <w:t>planului</w:t>
      </w:r>
      <w:proofErr w:type="spellEnd"/>
      <w:r w:rsidRPr="003352F5">
        <w:rPr>
          <w:rFonts w:ascii="Arial" w:hAnsi="Arial" w:cs="Arial"/>
        </w:rPr>
        <w:t xml:space="preserve"> de</w:t>
      </w:r>
      <w:r w:rsidRPr="003352F5">
        <w:rPr>
          <w:rFonts w:ascii="Arial" w:hAnsi="Arial" w:cs="Arial"/>
          <w:spacing w:val="1"/>
        </w:rPr>
        <w:t xml:space="preserve"> </w:t>
      </w:r>
      <w:proofErr w:type="spellStart"/>
      <w:r w:rsidRPr="003352F5">
        <w:rPr>
          <w:rFonts w:ascii="Arial" w:hAnsi="Arial" w:cs="Arial"/>
        </w:rPr>
        <w:t>actiune</w:t>
      </w:r>
      <w:proofErr w:type="spellEnd"/>
    </w:p>
    <w:p w14:paraId="7186C53F" w14:textId="77777777" w:rsidR="003352F5" w:rsidRPr="009C2258" w:rsidRDefault="003352F5" w:rsidP="00CF6437">
      <w:pPr>
        <w:widowControl/>
        <w:autoSpaceDE/>
        <w:autoSpaceDN/>
        <w:spacing w:after="200" w:line="276" w:lineRule="auto"/>
        <w:ind w:firstLine="1134"/>
        <w:jc w:val="center"/>
        <w:rPr>
          <w:rFonts w:ascii="Arial" w:hAnsi="Arial" w:cs="Arial"/>
          <w:b/>
          <w:bCs/>
          <w:color w:val="EE0000"/>
          <w:spacing w:val="-3"/>
          <w:szCs w:val="24"/>
          <w:u w:val="single"/>
        </w:rPr>
      </w:pPr>
    </w:p>
    <w:p w14:paraId="16E7624A" w14:textId="0F559684" w:rsidR="00360427" w:rsidRPr="003352F5" w:rsidRDefault="00360427" w:rsidP="00360427">
      <w:pPr>
        <w:widowControl/>
        <w:autoSpaceDE/>
        <w:autoSpaceDN/>
        <w:ind w:firstLine="720"/>
        <w:jc w:val="center"/>
        <w:rPr>
          <w:rFonts w:ascii="Arial" w:hAnsi="Arial" w:cs="Arial"/>
          <w:b/>
          <w:bCs/>
          <w:spacing w:val="-3"/>
          <w:u w:val="single"/>
        </w:rPr>
      </w:pPr>
      <w:r w:rsidRPr="003352F5">
        <w:rPr>
          <w:rFonts w:ascii="Arial" w:hAnsi="Arial" w:cs="Arial"/>
          <w:b/>
          <w:bCs/>
          <w:spacing w:val="-3"/>
          <w:u w:val="single"/>
        </w:rPr>
        <w:t>OBIECTIVE SPECIFICE DE CONSERVARE</w:t>
      </w:r>
    </w:p>
    <w:p w14:paraId="45B266FB" w14:textId="77777777" w:rsidR="00360427" w:rsidRPr="003352F5" w:rsidRDefault="00360427" w:rsidP="003352F5">
      <w:pPr>
        <w:widowControl/>
        <w:autoSpaceDE/>
        <w:autoSpaceDN/>
        <w:jc w:val="center"/>
        <w:rPr>
          <w:rFonts w:ascii="Arial" w:hAnsi="Arial" w:cs="Arial"/>
          <w:b/>
          <w:bCs/>
        </w:rPr>
      </w:pPr>
    </w:p>
    <w:p w14:paraId="01AA5809" w14:textId="77777777" w:rsidR="003352F5" w:rsidRPr="002F2F39" w:rsidRDefault="003352F5" w:rsidP="003352F5">
      <w:pPr>
        <w:pStyle w:val="BodyText"/>
        <w:spacing w:line="240" w:lineRule="auto"/>
        <w:ind w:left="246" w:right="788" w:firstLine="708"/>
        <w:rPr>
          <w:rFonts w:ascii="Arial" w:hAnsi="Arial" w:cs="Arial"/>
        </w:rPr>
      </w:pPr>
      <w:bookmarkStart w:id="113" w:name="_Toc223780995"/>
      <w:r w:rsidRPr="002F2F39">
        <w:rPr>
          <w:rFonts w:ascii="Arial" w:eastAsia="Arial" w:hAnsi="Arial" w:cs="Arial"/>
          <w:b/>
          <w:bCs/>
          <w:spacing w:val="-3"/>
        </w:rPr>
        <w:t xml:space="preserve">9130 - </w:t>
      </w:r>
      <w:proofErr w:type="spellStart"/>
      <w:r w:rsidRPr="002F2F39">
        <w:rPr>
          <w:rFonts w:ascii="Arial" w:eastAsia="Arial" w:hAnsi="Arial" w:cs="Arial"/>
          <w:b/>
          <w:bCs/>
          <w:spacing w:val="-3"/>
        </w:rPr>
        <w:t>Păduri</w:t>
      </w:r>
      <w:proofErr w:type="spellEnd"/>
      <w:r w:rsidRPr="002F2F39">
        <w:rPr>
          <w:rFonts w:ascii="Arial" w:eastAsia="Arial" w:hAnsi="Arial" w:cs="Arial"/>
          <w:b/>
          <w:bCs/>
          <w:spacing w:val="-3"/>
        </w:rPr>
        <w:t xml:space="preserve"> de fag de tip </w:t>
      </w:r>
      <w:proofErr w:type="spellStart"/>
      <w:r w:rsidRPr="002F2F39">
        <w:rPr>
          <w:rFonts w:ascii="Arial" w:eastAsia="Arial" w:hAnsi="Arial" w:cs="Arial"/>
          <w:b/>
          <w:bCs/>
          <w:spacing w:val="-3"/>
        </w:rPr>
        <w:t>Asperulo-Fagetum</w:t>
      </w:r>
      <w:proofErr w:type="spellEnd"/>
      <w:r w:rsidRPr="002F2F39">
        <w:rPr>
          <w:rFonts w:ascii="Arial" w:eastAsia="Arial" w:hAnsi="Arial" w:cs="Arial"/>
          <w:spacing w:val="-3"/>
        </w:rPr>
        <w:t xml:space="preserve"> </w:t>
      </w:r>
      <w:r w:rsidRPr="002F2F39">
        <w:rPr>
          <w:rFonts w:ascii="Arial" w:eastAsia="Arial" w:hAnsi="Arial" w:cs="Arial"/>
          <w:spacing w:val="-3"/>
        </w:rPr>
        <w:cr/>
        <w:t xml:space="preserve"> Conform </w:t>
      </w:r>
      <w:proofErr w:type="spellStart"/>
      <w:r w:rsidRPr="002F2F39">
        <w:rPr>
          <w:rFonts w:ascii="Arial" w:eastAsia="Arial" w:hAnsi="Arial" w:cs="Arial"/>
          <w:spacing w:val="-3"/>
        </w:rPr>
        <w:t>datelor</w:t>
      </w:r>
      <w:proofErr w:type="spellEnd"/>
      <w:r w:rsidRPr="002F2F39">
        <w:rPr>
          <w:rFonts w:ascii="Arial" w:eastAsia="Arial" w:hAnsi="Arial" w:cs="Arial"/>
          <w:spacing w:val="-3"/>
        </w:rPr>
        <w:t xml:space="preserve"> din </w:t>
      </w:r>
      <w:proofErr w:type="spellStart"/>
      <w:r w:rsidRPr="002F2F39">
        <w:rPr>
          <w:rFonts w:ascii="Arial" w:eastAsia="Arial" w:hAnsi="Arial" w:cs="Arial"/>
          <w:spacing w:val="-3"/>
        </w:rPr>
        <w:t>formularul</w:t>
      </w:r>
      <w:proofErr w:type="spellEnd"/>
      <w:r w:rsidRPr="002F2F39">
        <w:rPr>
          <w:rFonts w:ascii="Arial" w:eastAsia="Arial" w:hAnsi="Arial" w:cs="Arial"/>
          <w:spacing w:val="-3"/>
        </w:rPr>
        <w:t xml:space="preserve"> standard al </w:t>
      </w:r>
      <w:proofErr w:type="spellStart"/>
      <w:r w:rsidRPr="002F2F39">
        <w:rPr>
          <w:rFonts w:ascii="Arial" w:eastAsia="Arial" w:hAnsi="Arial" w:cs="Arial"/>
          <w:spacing w:val="-3"/>
        </w:rPr>
        <w:t>sitului</w:t>
      </w:r>
      <w:proofErr w:type="spellEnd"/>
      <w:r w:rsidRPr="002F2F39">
        <w:rPr>
          <w:rFonts w:ascii="Arial" w:eastAsia="Arial" w:hAnsi="Arial" w:cs="Arial"/>
          <w:spacing w:val="-3"/>
        </w:rPr>
        <w:t xml:space="preserve"> Natura2000 ROSC10038 </w:t>
      </w:r>
      <w:proofErr w:type="spellStart"/>
      <w:r w:rsidRPr="002F2F39">
        <w:rPr>
          <w:rFonts w:ascii="Arial" w:eastAsia="Arial" w:hAnsi="Arial" w:cs="Arial"/>
          <w:spacing w:val="-3"/>
        </w:rPr>
        <w:t>Ciucaș</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suprafata</w:t>
      </w:r>
      <w:proofErr w:type="spellEnd"/>
      <w:r w:rsidRPr="002F2F39">
        <w:rPr>
          <w:rFonts w:ascii="Arial" w:eastAsia="Arial" w:hAnsi="Arial" w:cs="Arial"/>
          <w:spacing w:val="-3"/>
        </w:rPr>
        <w:t xml:space="preserve"> </w:t>
      </w:r>
      <w:proofErr w:type="spellStart"/>
      <w:proofErr w:type="gramStart"/>
      <w:r w:rsidRPr="002F2F39">
        <w:rPr>
          <w:rFonts w:ascii="Arial" w:eastAsia="Arial" w:hAnsi="Arial" w:cs="Arial"/>
          <w:spacing w:val="-3"/>
        </w:rPr>
        <w:t>habitatului</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este</w:t>
      </w:r>
      <w:proofErr w:type="spellEnd"/>
      <w:proofErr w:type="gramEnd"/>
      <w:r w:rsidRPr="002F2F39">
        <w:rPr>
          <w:rFonts w:ascii="Arial" w:eastAsia="Arial" w:hAnsi="Arial" w:cs="Arial"/>
          <w:spacing w:val="-3"/>
        </w:rPr>
        <w:t xml:space="preserve"> de 219 ha. </w:t>
      </w:r>
      <w:proofErr w:type="spellStart"/>
      <w:r w:rsidRPr="002F2F39">
        <w:rPr>
          <w:rFonts w:ascii="Arial" w:eastAsia="Arial" w:hAnsi="Arial" w:cs="Arial"/>
          <w:spacing w:val="-3"/>
        </w:rPr>
        <w:t>Obiectivul</w:t>
      </w:r>
      <w:proofErr w:type="spellEnd"/>
      <w:r w:rsidRPr="002F2F39">
        <w:rPr>
          <w:rFonts w:ascii="Arial" w:eastAsia="Arial" w:hAnsi="Arial" w:cs="Arial"/>
          <w:spacing w:val="-3"/>
        </w:rPr>
        <w:t xml:space="preserve"> de </w:t>
      </w:r>
      <w:proofErr w:type="spellStart"/>
      <w:r w:rsidRPr="002F2F39">
        <w:rPr>
          <w:rFonts w:ascii="Arial" w:eastAsia="Arial" w:hAnsi="Arial" w:cs="Arial"/>
          <w:spacing w:val="-3"/>
        </w:rPr>
        <w:t>conservare</w:t>
      </w:r>
      <w:proofErr w:type="spellEnd"/>
      <w:r w:rsidRPr="002F2F39">
        <w:rPr>
          <w:rFonts w:ascii="Arial" w:eastAsia="Arial" w:hAnsi="Arial" w:cs="Arial"/>
          <w:spacing w:val="-3"/>
        </w:rPr>
        <w:t xml:space="preserve"> specific </w:t>
      </w:r>
      <w:proofErr w:type="spellStart"/>
      <w:r w:rsidRPr="002F2F39">
        <w:rPr>
          <w:rFonts w:ascii="Arial" w:eastAsia="Arial" w:hAnsi="Arial" w:cs="Arial"/>
          <w:spacing w:val="-3"/>
        </w:rPr>
        <w:t>sitului</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pentru</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acest</w:t>
      </w:r>
      <w:proofErr w:type="spellEnd"/>
      <w:r w:rsidRPr="002F2F39">
        <w:rPr>
          <w:rFonts w:ascii="Arial" w:eastAsia="Arial" w:hAnsi="Arial" w:cs="Arial"/>
          <w:spacing w:val="-3"/>
        </w:rPr>
        <w:t xml:space="preserve"> habitat </w:t>
      </w:r>
      <w:proofErr w:type="spellStart"/>
      <w:r w:rsidRPr="002F2F39">
        <w:rPr>
          <w:rFonts w:ascii="Arial" w:eastAsia="Arial" w:hAnsi="Arial" w:cs="Arial"/>
          <w:spacing w:val="-3"/>
        </w:rPr>
        <w:t>este</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menținerea</w:t>
      </w:r>
      <w:proofErr w:type="spellEnd"/>
      <w:r w:rsidRPr="002F2F39">
        <w:rPr>
          <w:rFonts w:ascii="Arial" w:eastAsia="Arial" w:hAnsi="Arial" w:cs="Arial"/>
          <w:spacing w:val="-3"/>
        </w:rPr>
        <w:t xml:space="preserve"> </w:t>
      </w:r>
      <w:proofErr w:type="spellStart"/>
      <w:proofErr w:type="gramStart"/>
      <w:r w:rsidRPr="002F2F39">
        <w:rPr>
          <w:rFonts w:ascii="Arial" w:eastAsia="Arial" w:hAnsi="Arial" w:cs="Arial"/>
          <w:spacing w:val="-3"/>
        </w:rPr>
        <w:t>sau</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îmbunătățirea</w:t>
      </w:r>
      <w:proofErr w:type="spellEnd"/>
      <w:proofErr w:type="gramEnd"/>
      <w:r w:rsidRPr="002F2F39">
        <w:rPr>
          <w:rFonts w:ascii="Arial" w:eastAsia="Arial" w:hAnsi="Arial" w:cs="Arial"/>
          <w:spacing w:val="-3"/>
        </w:rPr>
        <w:t xml:space="preserve"> </w:t>
      </w:r>
      <w:proofErr w:type="spellStart"/>
      <w:r w:rsidRPr="002F2F39">
        <w:rPr>
          <w:rFonts w:ascii="Arial" w:eastAsia="Arial" w:hAnsi="Arial" w:cs="Arial"/>
          <w:spacing w:val="-3"/>
        </w:rPr>
        <w:t>stării</w:t>
      </w:r>
      <w:proofErr w:type="spellEnd"/>
      <w:r w:rsidRPr="002F2F39">
        <w:rPr>
          <w:rFonts w:ascii="Arial" w:eastAsia="Arial" w:hAnsi="Arial" w:cs="Arial"/>
          <w:spacing w:val="-3"/>
        </w:rPr>
        <w:t xml:space="preserve"> de </w:t>
      </w:r>
      <w:proofErr w:type="spellStart"/>
      <w:r w:rsidRPr="002F2F39">
        <w:rPr>
          <w:rFonts w:ascii="Arial" w:eastAsia="Arial" w:hAnsi="Arial" w:cs="Arial"/>
          <w:spacing w:val="-3"/>
        </w:rPr>
        <w:t>conservare</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în</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funcție</w:t>
      </w:r>
      <w:proofErr w:type="spellEnd"/>
      <w:r w:rsidRPr="002F2F39">
        <w:rPr>
          <w:rFonts w:ascii="Arial" w:eastAsia="Arial" w:hAnsi="Arial" w:cs="Arial"/>
          <w:spacing w:val="-3"/>
        </w:rPr>
        <w:t xml:space="preserve"> de </w:t>
      </w:r>
      <w:proofErr w:type="spellStart"/>
      <w:r w:rsidRPr="002F2F39">
        <w:rPr>
          <w:rFonts w:ascii="Arial" w:eastAsia="Arial" w:hAnsi="Arial" w:cs="Arial"/>
          <w:spacing w:val="-3"/>
        </w:rPr>
        <w:t>rezultatele</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investigațiilor</w:t>
      </w:r>
      <w:proofErr w:type="spellEnd"/>
      <w:r w:rsidRPr="002F2F39">
        <w:rPr>
          <w:rFonts w:ascii="Arial" w:eastAsia="Arial" w:hAnsi="Arial" w:cs="Arial"/>
          <w:spacing w:val="-3"/>
        </w:rPr>
        <w:t xml:space="preserve"> care </w:t>
      </w:r>
      <w:proofErr w:type="spellStart"/>
      <w:r w:rsidRPr="002F2F39">
        <w:rPr>
          <w:rFonts w:ascii="Arial" w:eastAsia="Arial" w:hAnsi="Arial" w:cs="Arial"/>
          <w:spacing w:val="-3"/>
        </w:rPr>
        <w:t>vizează</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clarificarea</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stării</w:t>
      </w:r>
      <w:proofErr w:type="spellEnd"/>
      <w:r w:rsidRPr="002F2F39">
        <w:rPr>
          <w:rFonts w:ascii="Arial" w:eastAsia="Arial" w:hAnsi="Arial" w:cs="Arial"/>
          <w:spacing w:val="-3"/>
        </w:rPr>
        <w:t xml:space="preserve"> sale de </w:t>
      </w:r>
      <w:proofErr w:type="spellStart"/>
      <w:r w:rsidRPr="002F2F39">
        <w:rPr>
          <w:rFonts w:ascii="Arial" w:eastAsia="Arial" w:hAnsi="Arial" w:cs="Arial"/>
          <w:spacing w:val="-3"/>
        </w:rPr>
        <w:t>conservare</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și</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este</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definit</w:t>
      </w:r>
      <w:proofErr w:type="spellEnd"/>
      <w:r w:rsidRPr="002F2F39">
        <w:rPr>
          <w:rFonts w:ascii="Arial" w:eastAsia="Arial" w:hAnsi="Arial" w:cs="Arial"/>
          <w:spacing w:val="-3"/>
        </w:rPr>
        <w:t xml:space="preserve"> de </w:t>
      </w:r>
      <w:proofErr w:type="spellStart"/>
      <w:r w:rsidRPr="002F2F39">
        <w:rPr>
          <w:rFonts w:ascii="Arial" w:eastAsia="Arial" w:hAnsi="Arial" w:cs="Arial"/>
          <w:spacing w:val="-3"/>
        </w:rPr>
        <w:t>următorii</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parametrii</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și</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valori</w:t>
      </w:r>
      <w:proofErr w:type="spellEnd"/>
      <w:r w:rsidRPr="002F2F39">
        <w:rPr>
          <w:rFonts w:ascii="Arial" w:eastAsia="Arial" w:hAnsi="Arial" w:cs="Arial"/>
          <w:spacing w:val="-3"/>
        </w:rPr>
        <w:t xml:space="preserve"> </w:t>
      </w:r>
      <w:proofErr w:type="spellStart"/>
      <w:r w:rsidRPr="002F2F39">
        <w:rPr>
          <w:rFonts w:ascii="Arial" w:eastAsia="Arial" w:hAnsi="Arial" w:cs="Arial"/>
          <w:spacing w:val="-3"/>
        </w:rPr>
        <w:t>țintă</w:t>
      </w:r>
      <w:proofErr w:type="spellEnd"/>
      <w:r w:rsidRPr="002F2F39">
        <w:rPr>
          <w:rFonts w:ascii="Arial" w:eastAsia="Arial" w:hAnsi="Arial" w:cs="Arial"/>
          <w:spacing w:val="-3"/>
        </w:rPr>
        <w:t>:</w:t>
      </w:r>
      <w:r w:rsidRPr="002F2F39">
        <w:rPr>
          <w:rFonts w:ascii="Arial" w:eastAsia="Arial" w:hAnsi="Arial" w:cs="Arial"/>
          <w:spacing w:val="-3"/>
        </w:rPr>
        <w:cr/>
      </w:r>
    </w:p>
    <w:tbl>
      <w:tblPr>
        <w:tblW w:w="980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0"/>
        <w:gridCol w:w="1476"/>
        <w:gridCol w:w="1351"/>
        <w:gridCol w:w="5418"/>
      </w:tblGrid>
      <w:tr w:rsidR="003352F5" w:rsidRPr="00A81FA4" w14:paraId="22DCF07F" w14:textId="77777777" w:rsidTr="00982E82">
        <w:trPr>
          <w:trHeight w:val="815"/>
        </w:trPr>
        <w:tc>
          <w:tcPr>
            <w:tcW w:w="1560" w:type="dxa"/>
            <w:shd w:val="clear" w:color="auto" w:fill="F2F2F2" w:themeFill="background1" w:themeFillShade="F2"/>
          </w:tcPr>
          <w:p w14:paraId="7F001454" w14:textId="77777777" w:rsidR="003352F5" w:rsidRPr="00344E36" w:rsidRDefault="003352F5" w:rsidP="00982E82">
            <w:pPr>
              <w:pStyle w:val="TableParagraph"/>
              <w:spacing w:before="97"/>
              <w:ind w:left="100"/>
              <w:rPr>
                <w:rFonts w:ascii="Arial" w:hAnsi="Arial" w:cs="Arial"/>
                <w:b/>
                <w:sz w:val="16"/>
                <w:szCs w:val="16"/>
              </w:rPr>
            </w:pPr>
            <w:r w:rsidRPr="00344E36">
              <w:rPr>
                <w:rFonts w:ascii="Arial" w:hAnsi="Arial" w:cs="Arial"/>
                <w:b/>
                <w:sz w:val="16"/>
                <w:szCs w:val="16"/>
              </w:rPr>
              <w:t>Parametru</w:t>
            </w:r>
          </w:p>
        </w:tc>
        <w:tc>
          <w:tcPr>
            <w:tcW w:w="1476" w:type="dxa"/>
            <w:shd w:val="clear" w:color="auto" w:fill="F2F2F2" w:themeFill="background1" w:themeFillShade="F2"/>
          </w:tcPr>
          <w:p w14:paraId="4118E128" w14:textId="77777777" w:rsidR="003352F5" w:rsidRPr="00344E36" w:rsidRDefault="003352F5" w:rsidP="00982E82">
            <w:pPr>
              <w:pStyle w:val="TableParagraph"/>
              <w:spacing w:before="97"/>
              <w:ind w:left="100" w:right="156"/>
              <w:rPr>
                <w:rFonts w:ascii="Arial" w:hAnsi="Arial" w:cs="Arial"/>
                <w:b/>
                <w:sz w:val="16"/>
                <w:szCs w:val="16"/>
              </w:rPr>
            </w:pPr>
            <w:r w:rsidRPr="00344E36">
              <w:rPr>
                <w:rFonts w:ascii="Arial" w:hAnsi="Arial" w:cs="Arial"/>
                <w:b/>
                <w:sz w:val="16"/>
                <w:szCs w:val="16"/>
              </w:rPr>
              <w:t>Unitatea de</w:t>
            </w:r>
            <w:r w:rsidRPr="00344E36">
              <w:rPr>
                <w:rFonts w:ascii="Arial" w:hAnsi="Arial" w:cs="Arial"/>
                <w:b/>
                <w:spacing w:val="-58"/>
                <w:sz w:val="16"/>
                <w:szCs w:val="16"/>
              </w:rPr>
              <w:t xml:space="preserve"> </w:t>
            </w:r>
            <w:r w:rsidRPr="00344E36">
              <w:rPr>
                <w:rFonts w:ascii="Arial" w:hAnsi="Arial" w:cs="Arial"/>
                <w:b/>
                <w:sz w:val="16"/>
                <w:szCs w:val="16"/>
              </w:rPr>
              <w:t>masura</w:t>
            </w:r>
          </w:p>
        </w:tc>
        <w:tc>
          <w:tcPr>
            <w:tcW w:w="1351" w:type="dxa"/>
            <w:shd w:val="clear" w:color="auto" w:fill="F2F2F2" w:themeFill="background1" w:themeFillShade="F2"/>
          </w:tcPr>
          <w:p w14:paraId="728291EC" w14:textId="77777777" w:rsidR="003352F5" w:rsidRPr="00344E36" w:rsidRDefault="003352F5" w:rsidP="00982E82">
            <w:pPr>
              <w:pStyle w:val="TableParagraph"/>
              <w:spacing w:before="97"/>
              <w:ind w:left="101" w:right="396"/>
              <w:rPr>
                <w:rFonts w:ascii="Arial" w:hAnsi="Arial" w:cs="Arial"/>
                <w:b/>
                <w:sz w:val="16"/>
                <w:szCs w:val="16"/>
              </w:rPr>
            </w:pPr>
            <w:r w:rsidRPr="00344E36">
              <w:rPr>
                <w:rFonts w:ascii="Arial" w:hAnsi="Arial" w:cs="Arial"/>
                <w:b/>
                <w:sz w:val="16"/>
                <w:szCs w:val="16"/>
              </w:rPr>
              <w:t>Valoare</w:t>
            </w:r>
            <w:r w:rsidRPr="00344E36">
              <w:rPr>
                <w:rFonts w:ascii="Arial" w:hAnsi="Arial" w:cs="Arial"/>
                <w:b/>
                <w:w w:val="99"/>
                <w:sz w:val="16"/>
                <w:szCs w:val="16"/>
              </w:rPr>
              <w:t xml:space="preserve"> </w:t>
            </w:r>
            <w:r w:rsidRPr="00344E36">
              <w:rPr>
                <w:rFonts w:ascii="Arial" w:hAnsi="Arial" w:cs="Arial"/>
                <w:b/>
                <w:sz w:val="16"/>
                <w:szCs w:val="16"/>
              </w:rPr>
              <w:t>tinta</w:t>
            </w:r>
          </w:p>
        </w:tc>
        <w:tc>
          <w:tcPr>
            <w:tcW w:w="5418" w:type="dxa"/>
            <w:shd w:val="clear" w:color="auto" w:fill="F2F2F2" w:themeFill="background1" w:themeFillShade="F2"/>
          </w:tcPr>
          <w:p w14:paraId="1624F523" w14:textId="77777777" w:rsidR="003352F5" w:rsidRPr="00344E36" w:rsidRDefault="003352F5" w:rsidP="00982E82">
            <w:pPr>
              <w:pStyle w:val="TableParagraph"/>
              <w:spacing w:before="97"/>
              <w:ind w:left="101"/>
              <w:rPr>
                <w:rFonts w:ascii="Arial" w:hAnsi="Arial" w:cs="Arial"/>
                <w:b/>
                <w:sz w:val="16"/>
                <w:szCs w:val="16"/>
              </w:rPr>
            </w:pPr>
            <w:r w:rsidRPr="00344E36">
              <w:rPr>
                <w:rFonts w:ascii="Arial" w:hAnsi="Arial" w:cs="Arial"/>
                <w:b/>
                <w:sz w:val="16"/>
                <w:szCs w:val="16"/>
              </w:rPr>
              <w:t>Informatii</w:t>
            </w:r>
            <w:r w:rsidRPr="00344E36">
              <w:rPr>
                <w:rFonts w:ascii="Arial" w:hAnsi="Arial" w:cs="Arial"/>
                <w:b/>
                <w:spacing w:val="-5"/>
                <w:sz w:val="16"/>
                <w:szCs w:val="16"/>
              </w:rPr>
              <w:t xml:space="preserve"> </w:t>
            </w:r>
            <w:r w:rsidRPr="00344E36">
              <w:rPr>
                <w:rFonts w:ascii="Arial" w:hAnsi="Arial" w:cs="Arial"/>
                <w:b/>
                <w:sz w:val="16"/>
                <w:szCs w:val="16"/>
              </w:rPr>
              <w:t>suplimentare</w:t>
            </w:r>
          </w:p>
        </w:tc>
      </w:tr>
      <w:tr w:rsidR="003352F5" w:rsidRPr="00A81FA4" w14:paraId="746DACBC" w14:textId="77777777" w:rsidTr="00982E82">
        <w:trPr>
          <w:trHeight w:val="490"/>
        </w:trPr>
        <w:tc>
          <w:tcPr>
            <w:tcW w:w="1560" w:type="dxa"/>
          </w:tcPr>
          <w:p w14:paraId="1102F522" w14:textId="77777777" w:rsidR="003352F5" w:rsidRPr="002F2F39" w:rsidRDefault="003352F5" w:rsidP="00982E82">
            <w:pPr>
              <w:pStyle w:val="TableParagraph"/>
              <w:spacing w:before="73"/>
              <w:ind w:left="100"/>
              <w:rPr>
                <w:rFonts w:ascii="Arial" w:hAnsi="Arial" w:cs="Arial"/>
                <w:sz w:val="16"/>
                <w:szCs w:val="16"/>
              </w:rPr>
            </w:pPr>
            <w:r w:rsidRPr="002F2F39">
              <w:rPr>
                <w:rFonts w:ascii="Arial" w:hAnsi="Arial" w:cs="Arial"/>
                <w:sz w:val="16"/>
                <w:szCs w:val="16"/>
              </w:rPr>
              <w:t>Suprafata</w:t>
            </w:r>
            <w:r w:rsidRPr="002F2F39">
              <w:rPr>
                <w:rFonts w:ascii="Arial" w:hAnsi="Arial" w:cs="Arial"/>
                <w:spacing w:val="-3"/>
                <w:sz w:val="16"/>
                <w:szCs w:val="16"/>
              </w:rPr>
              <w:t xml:space="preserve"> </w:t>
            </w:r>
            <w:r w:rsidRPr="002F2F39">
              <w:rPr>
                <w:rFonts w:ascii="Arial" w:hAnsi="Arial" w:cs="Arial"/>
                <w:sz w:val="16"/>
                <w:szCs w:val="16"/>
              </w:rPr>
              <w:t>habitat</w:t>
            </w:r>
          </w:p>
        </w:tc>
        <w:tc>
          <w:tcPr>
            <w:tcW w:w="1476" w:type="dxa"/>
          </w:tcPr>
          <w:p w14:paraId="3982C749" w14:textId="77777777" w:rsidR="003352F5" w:rsidRPr="002F2F39" w:rsidRDefault="003352F5" w:rsidP="00982E82">
            <w:pPr>
              <w:pStyle w:val="TableParagraph"/>
              <w:spacing w:before="73"/>
              <w:ind w:left="100"/>
              <w:rPr>
                <w:rFonts w:ascii="Arial" w:hAnsi="Arial" w:cs="Arial"/>
                <w:sz w:val="16"/>
                <w:szCs w:val="16"/>
              </w:rPr>
            </w:pPr>
            <w:r w:rsidRPr="002F2F39">
              <w:rPr>
                <w:rFonts w:ascii="Arial" w:hAnsi="Arial" w:cs="Arial"/>
                <w:sz w:val="16"/>
                <w:szCs w:val="16"/>
              </w:rPr>
              <w:t>ha</w:t>
            </w:r>
          </w:p>
        </w:tc>
        <w:tc>
          <w:tcPr>
            <w:tcW w:w="1351" w:type="dxa"/>
          </w:tcPr>
          <w:p w14:paraId="6923FC41" w14:textId="77777777" w:rsidR="003352F5" w:rsidRPr="002F2F39" w:rsidRDefault="003352F5" w:rsidP="00982E82">
            <w:pPr>
              <w:pStyle w:val="TableParagraph"/>
              <w:spacing w:before="73"/>
              <w:ind w:left="101" w:right="323"/>
              <w:rPr>
                <w:rFonts w:ascii="Arial" w:hAnsi="Arial" w:cs="Arial"/>
                <w:sz w:val="16"/>
                <w:szCs w:val="16"/>
              </w:rPr>
            </w:pPr>
            <w:r w:rsidRPr="002F2F39">
              <w:rPr>
                <w:rFonts w:ascii="Arial" w:hAnsi="Arial" w:cs="Arial"/>
                <w:sz w:val="16"/>
                <w:szCs w:val="16"/>
              </w:rPr>
              <w:t>Cel putin</w:t>
            </w:r>
            <w:r w:rsidRPr="002F2F39">
              <w:rPr>
                <w:rFonts w:ascii="Arial" w:hAnsi="Arial" w:cs="Arial"/>
                <w:spacing w:val="-57"/>
                <w:sz w:val="16"/>
                <w:szCs w:val="16"/>
              </w:rPr>
              <w:t xml:space="preserve"> </w:t>
            </w:r>
            <w:r w:rsidRPr="002F2F39">
              <w:rPr>
                <w:rFonts w:ascii="Arial" w:hAnsi="Arial" w:cs="Arial"/>
                <w:sz w:val="16"/>
                <w:szCs w:val="16"/>
              </w:rPr>
              <w:t>219</w:t>
            </w:r>
          </w:p>
        </w:tc>
        <w:tc>
          <w:tcPr>
            <w:tcW w:w="5418" w:type="dxa"/>
          </w:tcPr>
          <w:p w14:paraId="2491476B" w14:textId="77777777" w:rsidR="003352F5" w:rsidRPr="002F2F39" w:rsidRDefault="003352F5" w:rsidP="00982E82">
            <w:pPr>
              <w:pStyle w:val="TableParagraph"/>
              <w:spacing w:before="73"/>
              <w:ind w:left="101" w:right="99"/>
              <w:rPr>
                <w:rFonts w:ascii="Arial" w:hAnsi="Arial" w:cs="Arial"/>
                <w:sz w:val="16"/>
                <w:szCs w:val="16"/>
              </w:rPr>
            </w:pPr>
            <w:r w:rsidRPr="002F2F39">
              <w:rPr>
                <w:rFonts w:ascii="Arial" w:hAnsi="Arial" w:cs="Arial"/>
                <w:sz w:val="16"/>
                <w:szCs w:val="16"/>
              </w:rPr>
              <w:t xml:space="preserve">Conform formularului standard al </w:t>
            </w:r>
            <w:r w:rsidRPr="002F2F39">
              <w:rPr>
                <w:rFonts w:ascii="Arial" w:hAnsi="Arial" w:cs="Arial"/>
                <w:sz w:val="16"/>
                <w:szCs w:val="16"/>
              </w:rPr>
              <w:cr/>
              <w:t xml:space="preserve"> sitului, suprafața habitatului în </w:t>
            </w:r>
            <w:r w:rsidRPr="002F2F39">
              <w:rPr>
                <w:rFonts w:ascii="Arial" w:hAnsi="Arial" w:cs="Arial"/>
                <w:sz w:val="16"/>
                <w:szCs w:val="16"/>
              </w:rPr>
              <w:cr/>
              <w:t xml:space="preserve"> ROSC10038 Ciucaș este de 219 ha, </w:t>
            </w:r>
            <w:r w:rsidRPr="002F2F39">
              <w:rPr>
                <w:rFonts w:ascii="Arial" w:hAnsi="Arial" w:cs="Arial"/>
                <w:sz w:val="16"/>
                <w:szCs w:val="16"/>
              </w:rPr>
              <w:cr/>
              <w:t xml:space="preserve"> suprafață ce nu a fost verificată/ </w:t>
            </w:r>
            <w:r w:rsidRPr="002F2F39">
              <w:rPr>
                <w:rFonts w:ascii="Arial" w:hAnsi="Arial" w:cs="Arial"/>
                <w:sz w:val="16"/>
                <w:szCs w:val="16"/>
              </w:rPr>
              <w:cr/>
              <w:t xml:space="preserve"> validată prin studii.</w:t>
            </w:r>
          </w:p>
        </w:tc>
      </w:tr>
      <w:tr w:rsidR="003352F5" w:rsidRPr="00A81FA4" w14:paraId="504658EA" w14:textId="77777777" w:rsidTr="00982E82">
        <w:trPr>
          <w:trHeight w:val="490"/>
        </w:trPr>
        <w:tc>
          <w:tcPr>
            <w:tcW w:w="1560" w:type="dxa"/>
          </w:tcPr>
          <w:p w14:paraId="2E889279" w14:textId="77777777" w:rsidR="003352F5" w:rsidRPr="002F2F39" w:rsidRDefault="003352F5" w:rsidP="00982E82">
            <w:pPr>
              <w:pStyle w:val="TableParagraph"/>
              <w:spacing w:before="73"/>
              <w:ind w:left="100"/>
              <w:rPr>
                <w:rFonts w:ascii="Arial" w:hAnsi="Arial" w:cs="Arial"/>
                <w:sz w:val="16"/>
                <w:szCs w:val="16"/>
              </w:rPr>
            </w:pPr>
            <w:r w:rsidRPr="002F2F39">
              <w:rPr>
                <w:rFonts w:ascii="Arial" w:hAnsi="Arial" w:cs="Arial"/>
                <w:sz w:val="16"/>
                <w:szCs w:val="16"/>
              </w:rPr>
              <w:t>Specii de arbori caracteristice</w:t>
            </w:r>
          </w:p>
        </w:tc>
        <w:tc>
          <w:tcPr>
            <w:tcW w:w="1476" w:type="dxa"/>
          </w:tcPr>
          <w:p w14:paraId="4867EE45" w14:textId="77777777" w:rsidR="003352F5" w:rsidRPr="002F2F39" w:rsidRDefault="003352F5" w:rsidP="00982E82">
            <w:pPr>
              <w:pStyle w:val="TableParagraph"/>
              <w:spacing w:before="73"/>
              <w:rPr>
                <w:rFonts w:ascii="Arial" w:hAnsi="Arial" w:cs="Arial"/>
                <w:sz w:val="16"/>
                <w:szCs w:val="16"/>
              </w:rPr>
            </w:pPr>
            <w:r w:rsidRPr="002F2F39">
              <w:rPr>
                <w:rFonts w:ascii="Arial" w:hAnsi="Arial" w:cs="Arial"/>
                <w:sz w:val="16"/>
                <w:szCs w:val="16"/>
              </w:rPr>
              <w:t>Procent acoperire/</w:t>
            </w:r>
            <w:r>
              <w:rPr>
                <w:rFonts w:ascii="Arial" w:hAnsi="Arial" w:cs="Arial"/>
                <w:sz w:val="16"/>
                <w:szCs w:val="16"/>
              </w:rPr>
              <w:t>10</w:t>
            </w:r>
            <w:r w:rsidRPr="002F2F39">
              <w:rPr>
                <w:rFonts w:ascii="Arial" w:hAnsi="Arial" w:cs="Arial"/>
                <w:sz w:val="16"/>
                <w:szCs w:val="16"/>
              </w:rPr>
              <w:t>00m2</w:t>
            </w:r>
          </w:p>
        </w:tc>
        <w:tc>
          <w:tcPr>
            <w:tcW w:w="1351" w:type="dxa"/>
          </w:tcPr>
          <w:p w14:paraId="562C9D63" w14:textId="77777777" w:rsidR="003352F5" w:rsidRPr="002F2F39" w:rsidRDefault="003352F5" w:rsidP="00982E82">
            <w:pPr>
              <w:pStyle w:val="TableParagraph"/>
              <w:spacing w:before="73"/>
              <w:ind w:left="101" w:right="323"/>
              <w:rPr>
                <w:rFonts w:ascii="Arial" w:hAnsi="Arial" w:cs="Arial"/>
                <w:sz w:val="16"/>
                <w:szCs w:val="16"/>
              </w:rPr>
            </w:pPr>
            <w:r w:rsidRPr="002F2F39">
              <w:rPr>
                <w:rFonts w:ascii="Arial" w:hAnsi="Arial" w:cs="Arial"/>
                <w:sz w:val="16"/>
                <w:szCs w:val="16"/>
              </w:rPr>
              <w:t>Cel putin 70%</w:t>
            </w:r>
          </w:p>
        </w:tc>
        <w:tc>
          <w:tcPr>
            <w:tcW w:w="5418" w:type="dxa"/>
          </w:tcPr>
          <w:p w14:paraId="089ED462" w14:textId="77777777" w:rsidR="003352F5" w:rsidRPr="002F2F39" w:rsidRDefault="003352F5" w:rsidP="00982E82">
            <w:pPr>
              <w:pStyle w:val="TableParagraph"/>
              <w:spacing w:before="73"/>
              <w:ind w:left="101" w:right="99"/>
              <w:rPr>
                <w:rFonts w:ascii="Arial" w:hAnsi="Arial" w:cs="Arial"/>
                <w:i/>
                <w:iCs/>
                <w:sz w:val="16"/>
                <w:szCs w:val="16"/>
              </w:rPr>
            </w:pPr>
            <w:r w:rsidRPr="002F2F39">
              <w:rPr>
                <w:rFonts w:ascii="Arial" w:hAnsi="Arial" w:cs="Arial"/>
                <w:i/>
                <w:iCs/>
                <w:sz w:val="16"/>
                <w:szCs w:val="16"/>
              </w:rPr>
              <w:t xml:space="preserve">Fagus sylvatica , Carpinus betulus, </w:t>
            </w:r>
            <w:r w:rsidRPr="002F2F39">
              <w:rPr>
                <w:rFonts w:ascii="Arial" w:hAnsi="Arial" w:cs="Arial"/>
                <w:i/>
                <w:iCs/>
                <w:sz w:val="16"/>
                <w:szCs w:val="16"/>
              </w:rPr>
              <w:cr/>
              <w:t xml:space="preserve"> Quercus petraea, Acer </w:t>
            </w:r>
            <w:r w:rsidRPr="002F2F39">
              <w:rPr>
                <w:rFonts w:ascii="Arial" w:hAnsi="Arial" w:cs="Arial"/>
                <w:i/>
                <w:iCs/>
                <w:sz w:val="16"/>
                <w:szCs w:val="16"/>
              </w:rPr>
              <w:cr/>
              <w:t xml:space="preserve"> pseudoplatanus, Cerasus avium , </w:t>
            </w:r>
            <w:r w:rsidRPr="002F2F39">
              <w:rPr>
                <w:rFonts w:ascii="Arial" w:hAnsi="Arial" w:cs="Arial"/>
                <w:i/>
                <w:iCs/>
                <w:sz w:val="16"/>
                <w:szCs w:val="16"/>
              </w:rPr>
              <w:cr/>
              <w:t xml:space="preserve"> Sorbus torminalis, Ulmus glabra, U. </w:t>
            </w:r>
            <w:r w:rsidRPr="002F2F39">
              <w:rPr>
                <w:rFonts w:ascii="Arial" w:hAnsi="Arial" w:cs="Arial"/>
                <w:i/>
                <w:iCs/>
                <w:sz w:val="16"/>
                <w:szCs w:val="16"/>
              </w:rPr>
              <w:cr/>
              <w:t xml:space="preserve"> minor, Tilia cordata</w:t>
            </w:r>
          </w:p>
        </w:tc>
      </w:tr>
      <w:tr w:rsidR="003352F5" w:rsidRPr="00A81FA4" w14:paraId="1254AD35" w14:textId="77777777" w:rsidTr="00982E82">
        <w:trPr>
          <w:trHeight w:val="727"/>
        </w:trPr>
        <w:tc>
          <w:tcPr>
            <w:tcW w:w="1560" w:type="dxa"/>
          </w:tcPr>
          <w:p w14:paraId="35CDF462" w14:textId="77777777" w:rsidR="003352F5" w:rsidRPr="002F2F39" w:rsidRDefault="003352F5" w:rsidP="00982E82">
            <w:pPr>
              <w:pStyle w:val="TableParagraph"/>
              <w:spacing w:before="73"/>
              <w:ind w:left="100" w:right="-108"/>
              <w:rPr>
                <w:rFonts w:ascii="Arial" w:hAnsi="Arial" w:cs="Arial"/>
                <w:sz w:val="16"/>
                <w:szCs w:val="16"/>
              </w:rPr>
            </w:pPr>
            <w:r w:rsidRPr="002F2F39">
              <w:rPr>
                <w:rFonts w:ascii="Arial" w:hAnsi="Arial" w:cs="Arial"/>
                <w:sz w:val="16"/>
                <w:szCs w:val="16"/>
              </w:rPr>
              <w:t>Compozitia</w:t>
            </w:r>
            <w:r w:rsidRPr="002F2F39">
              <w:rPr>
                <w:rFonts w:ascii="Arial" w:hAnsi="Arial" w:cs="Arial"/>
                <w:spacing w:val="1"/>
                <w:sz w:val="16"/>
                <w:szCs w:val="16"/>
              </w:rPr>
              <w:t xml:space="preserve"> </w:t>
            </w:r>
            <w:r w:rsidRPr="002F2F39">
              <w:rPr>
                <w:rFonts w:ascii="Arial" w:hAnsi="Arial" w:cs="Arial"/>
                <w:sz w:val="16"/>
                <w:szCs w:val="16"/>
              </w:rPr>
              <w:t>stratului ierbos</w:t>
            </w:r>
            <w:r w:rsidRPr="002F2F39">
              <w:rPr>
                <w:rFonts w:ascii="Arial" w:hAnsi="Arial" w:cs="Arial"/>
                <w:spacing w:val="-58"/>
                <w:sz w:val="16"/>
                <w:szCs w:val="16"/>
              </w:rPr>
              <w:t xml:space="preserve"> </w:t>
            </w:r>
            <w:r w:rsidRPr="002F2F39">
              <w:rPr>
                <w:rFonts w:ascii="Arial" w:hAnsi="Arial" w:cs="Arial"/>
                <w:sz w:val="16"/>
                <w:szCs w:val="16"/>
              </w:rPr>
              <w:t>(specii</w:t>
            </w:r>
            <w:r w:rsidRPr="002F2F39">
              <w:rPr>
                <w:rFonts w:ascii="Arial" w:hAnsi="Arial" w:cs="Arial"/>
                <w:spacing w:val="1"/>
                <w:sz w:val="16"/>
                <w:szCs w:val="16"/>
              </w:rPr>
              <w:t xml:space="preserve"> </w:t>
            </w:r>
            <w:r w:rsidRPr="002F2F39">
              <w:rPr>
                <w:rFonts w:ascii="Arial" w:hAnsi="Arial" w:cs="Arial"/>
                <w:sz w:val="16"/>
                <w:szCs w:val="16"/>
              </w:rPr>
              <w:t>edificatoare)</w:t>
            </w:r>
          </w:p>
        </w:tc>
        <w:tc>
          <w:tcPr>
            <w:tcW w:w="1476" w:type="dxa"/>
          </w:tcPr>
          <w:p w14:paraId="3925123E" w14:textId="77777777" w:rsidR="003352F5" w:rsidRPr="002F2F39" w:rsidRDefault="003352F5" w:rsidP="00982E82">
            <w:pPr>
              <w:pStyle w:val="TableParagraph"/>
              <w:spacing w:before="80" w:line="232" w:lineRule="auto"/>
              <w:ind w:left="100" w:right="349"/>
              <w:rPr>
                <w:rFonts w:ascii="Arial" w:hAnsi="Arial" w:cs="Arial"/>
                <w:sz w:val="16"/>
                <w:szCs w:val="16"/>
              </w:rPr>
            </w:pPr>
            <w:r w:rsidRPr="002F2F39">
              <w:rPr>
                <w:rFonts w:ascii="Arial" w:hAnsi="Arial" w:cs="Arial"/>
                <w:sz w:val="16"/>
                <w:szCs w:val="16"/>
              </w:rPr>
              <w:t>Numar</w:t>
            </w:r>
            <w:r w:rsidRPr="002F2F39">
              <w:rPr>
                <w:rFonts w:ascii="Arial" w:hAnsi="Arial" w:cs="Arial"/>
                <w:spacing w:val="1"/>
                <w:sz w:val="16"/>
                <w:szCs w:val="16"/>
              </w:rPr>
              <w:t xml:space="preserve"> </w:t>
            </w:r>
            <w:r w:rsidRPr="002F2F39">
              <w:rPr>
                <w:rFonts w:ascii="Arial" w:hAnsi="Arial" w:cs="Arial"/>
                <w:sz w:val="16"/>
                <w:szCs w:val="16"/>
              </w:rPr>
              <w:t>specii/1000</w:t>
            </w:r>
            <w:r w:rsidRPr="002F2F39">
              <w:rPr>
                <w:rFonts w:ascii="Arial" w:hAnsi="Arial" w:cs="Arial"/>
                <w:spacing w:val="-58"/>
                <w:sz w:val="16"/>
                <w:szCs w:val="16"/>
              </w:rPr>
              <w:t xml:space="preserve"> </w:t>
            </w:r>
            <w:r w:rsidRPr="002F2F39">
              <w:rPr>
                <w:rFonts w:ascii="Arial" w:hAnsi="Arial" w:cs="Arial"/>
                <w:position w:val="-8"/>
                <w:sz w:val="16"/>
                <w:szCs w:val="16"/>
              </w:rPr>
              <w:t>m</w:t>
            </w:r>
            <w:r w:rsidRPr="002F2F39">
              <w:rPr>
                <w:rFonts w:ascii="Arial" w:hAnsi="Arial" w:cs="Arial"/>
                <w:sz w:val="16"/>
                <w:szCs w:val="16"/>
              </w:rPr>
              <w:t>2</w:t>
            </w:r>
          </w:p>
        </w:tc>
        <w:tc>
          <w:tcPr>
            <w:tcW w:w="1351" w:type="dxa"/>
          </w:tcPr>
          <w:p w14:paraId="5E39A8AB" w14:textId="77777777" w:rsidR="003352F5" w:rsidRPr="002F2F39" w:rsidRDefault="003352F5" w:rsidP="00982E82">
            <w:pPr>
              <w:pStyle w:val="TableParagraph"/>
              <w:spacing w:before="73"/>
              <w:ind w:left="18" w:right="76"/>
              <w:rPr>
                <w:rFonts w:ascii="Arial" w:hAnsi="Arial" w:cs="Arial"/>
                <w:sz w:val="16"/>
                <w:szCs w:val="16"/>
              </w:rPr>
            </w:pPr>
            <w:r w:rsidRPr="002F2F39">
              <w:rPr>
                <w:rFonts w:ascii="Arial" w:hAnsi="Arial" w:cs="Arial"/>
                <w:sz w:val="16"/>
                <w:szCs w:val="16"/>
              </w:rPr>
              <w:t>Cel</w:t>
            </w:r>
            <w:r w:rsidRPr="002F2F39">
              <w:rPr>
                <w:rFonts w:ascii="Arial" w:hAnsi="Arial" w:cs="Arial"/>
                <w:spacing w:val="-1"/>
                <w:sz w:val="16"/>
                <w:szCs w:val="16"/>
              </w:rPr>
              <w:t xml:space="preserve"> </w:t>
            </w:r>
            <w:r w:rsidRPr="002F2F39">
              <w:rPr>
                <w:rFonts w:ascii="Arial" w:hAnsi="Arial" w:cs="Arial"/>
                <w:sz w:val="16"/>
                <w:szCs w:val="16"/>
              </w:rPr>
              <w:t>putin 3</w:t>
            </w:r>
          </w:p>
        </w:tc>
        <w:tc>
          <w:tcPr>
            <w:tcW w:w="5418" w:type="dxa"/>
          </w:tcPr>
          <w:p w14:paraId="65088149" w14:textId="77777777" w:rsidR="003352F5" w:rsidRPr="002F2F39" w:rsidRDefault="003352F5" w:rsidP="00982E82">
            <w:pPr>
              <w:pStyle w:val="TableParagraph"/>
              <w:spacing w:before="73"/>
              <w:ind w:left="101" w:right="604"/>
              <w:rPr>
                <w:rFonts w:ascii="Arial" w:hAnsi="Arial" w:cs="Arial"/>
                <w:sz w:val="16"/>
                <w:szCs w:val="16"/>
              </w:rPr>
            </w:pPr>
            <w:r w:rsidRPr="002F2F39">
              <w:rPr>
                <w:rFonts w:ascii="Arial" w:hAnsi="Arial" w:cs="Arial"/>
                <w:i/>
                <w:iCs/>
                <w:sz w:val="16"/>
                <w:szCs w:val="16"/>
              </w:rPr>
              <w:t xml:space="preserve">Lamium maculatum, L. galeobdolon, </w:t>
            </w:r>
            <w:r w:rsidRPr="002F2F39">
              <w:rPr>
                <w:rFonts w:ascii="Arial" w:hAnsi="Arial" w:cs="Arial"/>
                <w:i/>
                <w:iCs/>
                <w:sz w:val="16"/>
                <w:szCs w:val="16"/>
              </w:rPr>
              <w:cr/>
              <w:t xml:space="preserve"> Melica uniflora, Galium odoratum, </w:t>
            </w:r>
            <w:r w:rsidRPr="002F2F39">
              <w:rPr>
                <w:rFonts w:ascii="Arial" w:hAnsi="Arial" w:cs="Arial"/>
                <w:i/>
                <w:iCs/>
                <w:sz w:val="16"/>
                <w:szCs w:val="16"/>
              </w:rPr>
              <w:cr/>
              <w:t xml:space="preserve"> Galium schultesii, Dentaria bulbifera, </w:t>
            </w:r>
            <w:r w:rsidRPr="002F2F39">
              <w:rPr>
                <w:rFonts w:ascii="Arial" w:hAnsi="Arial" w:cs="Arial"/>
                <w:i/>
                <w:iCs/>
                <w:sz w:val="16"/>
                <w:szCs w:val="16"/>
              </w:rPr>
              <w:cr/>
              <w:t xml:space="preserve"> Anemone nemorosa.</w:t>
            </w:r>
          </w:p>
        </w:tc>
      </w:tr>
      <w:tr w:rsidR="003352F5" w:rsidRPr="00A81FA4" w14:paraId="2C58979F" w14:textId="77777777" w:rsidTr="00982E82">
        <w:trPr>
          <w:trHeight w:val="836"/>
        </w:trPr>
        <w:tc>
          <w:tcPr>
            <w:tcW w:w="1560" w:type="dxa"/>
          </w:tcPr>
          <w:p w14:paraId="55857C01" w14:textId="77777777" w:rsidR="003352F5" w:rsidRPr="006546FD" w:rsidRDefault="003352F5" w:rsidP="00982E82">
            <w:pPr>
              <w:pStyle w:val="TableParagraph"/>
              <w:spacing w:before="73"/>
              <w:ind w:left="100" w:right="158"/>
              <w:rPr>
                <w:rFonts w:ascii="Arial" w:hAnsi="Arial" w:cs="Arial"/>
                <w:sz w:val="16"/>
                <w:szCs w:val="16"/>
              </w:rPr>
            </w:pPr>
            <w:r w:rsidRPr="006546FD">
              <w:rPr>
                <w:rFonts w:ascii="Arial" w:hAnsi="Arial" w:cs="Arial"/>
                <w:sz w:val="16"/>
                <w:szCs w:val="16"/>
              </w:rPr>
              <w:t>Abundenta specii</w:t>
            </w:r>
            <w:r w:rsidRPr="006546FD">
              <w:rPr>
                <w:rFonts w:ascii="Arial" w:hAnsi="Arial" w:cs="Arial"/>
                <w:spacing w:val="1"/>
                <w:sz w:val="16"/>
                <w:szCs w:val="16"/>
              </w:rPr>
              <w:t xml:space="preserve"> </w:t>
            </w:r>
            <w:r w:rsidRPr="006546FD">
              <w:rPr>
                <w:rFonts w:ascii="Arial" w:hAnsi="Arial" w:cs="Arial"/>
                <w:sz w:val="16"/>
                <w:szCs w:val="16"/>
              </w:rPr>
              <w:t>alohtone</w:t>
            </w:r>
            <w:r w:rsidRPr="006546FD">
              <w:rPr>
                <w:rFonts w:ascii="Arial" w:hAnsi="Arial" w:cs="Arial"/>
                <w:spacing w:val="-14"/>
                <w:sz w:val="16"/>
                <w:szCs w:val="16"/>
              </w:rPr>
              <w:t xml:space="preserve"> </w:t>
            </w:r>
            <w:r w:rsidRPr="006546FD">
              <w:rPr>
                <w:rFonts w:ascii="Arial" w:hAnsi="Arial" w:cs="Arial"/>
                <w:sz w:val="16"/>
                <w:szCs w:val="16"/>
              </w:rPr>
              <w:t>(invazive</w:t>
            </w:r>
            <w:r w:rsidRPr="006546FD">
              <w:rPr>
                <w:rFonts w:ascii="Arial" w:hAnsi="Arial" w:cs="Arial"/>
                <w:spacing w:val="-57"/>
                <w:sz w:val="16"/>
                <w:szCs w:val="16"/>
              </w:rPr>
              <w:t xml:space="preserve"> </w:t>
            </w:r>
            <w:r w:rsidRPr="006546FD">
              <w:rPr>
                <w:rFonts w:ascii="Arial" w:hAnsi="Arial" w:cs="Arial"/>
                <w:sz w:val="16"/>
                <w:szCs w:val="16"/>
              </w:rPr>
              <w:t>si potential</w:t>
            </w:r>
            <w:r w:rsidRPr="006546FD">
              <w:rPr>
                <w:rFonts w:ascii="Arial" w:hAnsi="Arial" w:cs="Arial"/>
                <w:spacing w:val="1"/>
                <w:sz w:val="16"/>
                <w:szCs w:val="16"/>
              </w:rPr>
              <w:t xml:space="preserve"> </w:t>
            </w:r>
            <w:r w:rsidRPr="006546FD">
              <w:rPr>
                <w:rFonts w:ascii="Arial" w:hAnsi="Arial" w:cs="Arial"/>
                <w:sz w:val="16"/>
                <w:szCs w:val="16"/>
              </w:rPr>
              <w:t>invazive)</w:t>
            </w:r>
          </w:p>
        </w:tc>
        <w:tc>
          <w:tcPr>
            <w:tcW w:w="1476" w:type="dxa"/>
          </w:tcPr>
          <w:p w14:paraId="7CF32394" w14:textId="77777777" w:rsidR="003352F5" w:rsidRPr="006546FD" w:rsidRDefault="003352F5" w:rsidP="00982E82">
            <w:pPr>
              <w:pStyle w:val="TableParagraph"/>
              <w:spacing w:before="73"/>
              <w:ind w:left="100"/>
              <w:rPr>
                <w:rFonts w:ascii="Arial" w:hAnsi="Arial" w:cs="Arial"/>
                <w:sz w:val="16"/>
                <w:szCs w:val="16"/>
              </w:rPr>
            </w:pPr>
            <w:r w:rsidRPr="006546FD">
              <w:rPr>
                <w:rFonts w:ascii="Arial" w:hAnsi="Arial" w:cs="Arial"/>
                <w:sz w:val="16"/>
                <w:szCs w:val="16"/>
              </w:rPr>
              <w:t>%acoperire/1000m2</w:t>
            </w:r>
          </w:p>
        </w:tc>
        <w:tc>
          <w:tcPr>
            <w:tcW w:w="1351" w:type="dxa"/>
          </w:tcPr>
          <w:p w14:paraId="16A8D037" w14:textId="77777777" w:rsidR="003352F5" w:rsidRPr="006546FD" w:rsidRDefault="003352F5" w:rsidP="00982E82">
            <w:pPr>
              <w:pStyle w:val="TableParagraph"/>
              <w:spacing w:before="73"/>
              <w:ind w:left="101" w:right="270"/>
              <w:rPr>
                <w:rFonts w:ascii="Arial" w:hAnsi="Arial" w:cs="Arial"/>
                <w:sz w:val="16"/>
                <w:szCs w:val="16"/>
              </w:rPr>
            </w:pPr>
            <w:r w:rsidRPr="006546FD">
              <w:rPr>
                <w:rFonts w:ascii="Arial" w:hAnsi="Arial" w:cs="Arial"/>
                <w:sz w:val="16"/>
                <w:szCs w:val="16"/>
              </w:rPr>
              <w:t>Mai putin</w:t>
            </w:r>
            <w:r w:rsidRPr="006546FD">
              <w:rPr>
                <w:rFonts w:ascii="Arial" w:hAnsi="Arial" w:cs="Arial"/>
                <w:spacing w:val="-57"/>
                <w:sz w:val="16"/>
                <w:szCs w:val="16"/>
              </w:rPr>
              <w:t xml:space="preserve"> </w:t>
            </w:r>
            <w:r w:rsidRPr="006546FD">
              <w:rPr>
                <w:rFonts w:ascii="Arial" w:hAnsi="Arial" w:cs="Arial"/>
                <w:sz w:val="16"/>
                <w:szCs w:val="16"/>
              </w:rPr>
              <w:t>de</w:t>
            </w:r>
            <w:r w:rsidRPr="006546FD">
              <w:rPr>
                <w:rFonts w:ascii="Arial" w:hAnsi="Arial" w:cs="Arial"/>
                <w:spacing w:val="-1"/>
                <w:sz w:val="16"/>
                <w:szCs w:val="16"/>
              </w:rPr>
              <w:t xml:space="preserve"> </w:t>
            </w:r>
            <w:r w:rsidRPr="006546FD">
              <w:rPr>
                <w:rFonts w:ascii="Arial" w:hAnsi="Arial" w:cs="Arial"/>
                <w:sz w:val="16"/>
                <w:szCs w:val="16"/>
              </w:rPr>
              <w:t>20%</w:t>
            </w:r>
          </w:p>
        </w:tc>
        <w:tc>
          <w:tcPr>
            <w:tcW w:w="5418" w:type="dxa"/>
          </w:tcPr>
          <w:p w14:paraId="654893BD" w14:textId="77777777" w:rsidR="003352F5" w:rsidRPr="006546FD" w:rsidRDefault="003352F5" w:rsidP="00982E82">
            <w:pPr>
              <w:pStyle w:val="TableParagraph"/>
              <w:spacing w:before="73"/>
              <w:ind w:left="101" w:right="143"/>
              <w:jc w:val="left"/>
              <w:rPr>
                <w:rFonts w:ascii="Arial" w:hAnsi="Arial" w:cs="Arial"/>
                <w:sz w:val="16"/>
                <w:szCs w:val="16"/>
              </w:rPr>
            </w:pPr>
            <w:r w:rsidRPr="006546FD">
              <w:rPr>
                <w:rFonts w:ascii="Arial" w:hAnsi="Arial" w:cs="Arial"/>
                <w:sz w:val="16"/>
                <w:szCs w:val="16"/>
              </w:rPr>
              <w:t xml:space="preserve">Speciile de arbori alohtoni sau  necorespunzători tipului de habitat </w:t>
            </w:r>
            <w:r w:rsidRPr="006546FD">
              <w:rPr>
                <w:rFonts w:ascii="Arial" w:hAnsi="Arial" w:cs="Arial"/>
                <w:sz w:val="16"/>
                <w:szCs w:val="16"/>
              </w:rPr>
              <w:cr/>
              <w:t xml:space="preserve"> conform datelor din protocoalele de  monitorizare și evaluare a stării de  conservare existente Ia nivel de țară</w:t>
            </w:r>
          </w:p>
        </w:tc>
      </w:tr>
      <w:tr w:rsidR="003352F5" w:rsidRPr="00A81FA4" w14:paraId="46A6E25C" w14:textId="77777777" w:rsidTr="00982E82">
        <w:trPr>
          <w:trHeight w:val="514"/>
        </w:trPr>
        <w:tc>
          <w:tcPr>
            <w:tcW w:w="1560" w:type="dxa"/>
          </w:tcPr>
          <w:p w14:paraId="5DBD800F" w14:textId="77777777" w:rsidR="003352F5" w:rsidRPr="006546FD" w:rsidRDefault="003352F5" w:rsidP="00982E82">
            <w:pPr>
              <w:pStyle w:val="TableParagraph"/>
              <w:spacing w:before="70"/>
              <w:ind w:left="100" w:right="142"/>
              <w:rPr>
                <w:rFonts w:ascii="Arial" w:hAnsi="Arial" w:cs="Arial"/>
                <w:sz w:val="16"/>
                <w:szCs w:val="16"/>
              </w:rPr>
            </w:pPr>
            <w:r w:rsidRPr="006546FD">
              <w:rPr>
                <w:rFonts w:ascii="Arial" w:hAnsi="Arial" w:cs="Arial"/>
                <w:sz w:val="16"/>
                <w:szCs w:val="16"/>
              </w:rPr>
              <w:t>Volum lemn mort</w:t>
            </w:r>
            <w:r w:rsidRPr="006546FD">
              <w:rPr>
                <w:rFonts w:ascii="Arial" w:hAnsi="Arial" w:cs="Arial"/>
                <w:spacing w:val="1"/>
                <w:sz w:val="16"/>
                <w:szCs w:val="16"/>
              </w:rPr>
              <w:t xml:space="preserve"> </w:t>
            </w:r>
            <w:r w:rsidRPr="006546FD">
              <w:rPr>
                <w:rFonts w:ascii="Arial" w:hAnsi="Arial" w:cs="Arial"/>
                <w:sz w:val="16"/>
                <w:szCs w:val="16"/>
              </w:rPr>
              <w:t>la</w:t>
            </w:r>
            <w:r w:rsidRPr="006546FD">
              <w:rPr>
                <w:rFonts w:ascii="Arial" w:hAnsi="Arial" w:cs="Arial"/>
                <w:spacing w:val="-5"/>
                <w:sz w:val="16"/>
                <w:szCs w:val="16"/>
              </w:rPr>
              <w:t xml:space="preserve"> </w:t>
            </w:r>
            <w:r w:rsidRPr="006546FD">
              <w:rPr>
                <w:rFonts w:ascii="Arial" w:hAnsi="Arial" w:cs="Arial"/>
                <w:sz w:val="16"/>
                <w:szCs w:val="16"/>
              </w:rPr>
              <w:t>sol</w:t>
            </w:r>
            <w:r w:rsidRPr="006546FD">
              <w:rPr>
                <w:rFonts w:ascii="Arial" w:hAnsi="Arial" w:cs="Arial"/>
                <w:spacing w:val="-4"/>
                <w:sz w:val="16"/>
                <w:szCs w:val="16"/>
              </w:rPr>
              <w:t xml:space="preserve"> </w:t>
            </w:r>
            <w:r w:rsidRPr="006546FD">
              <w:rPr>
                <w:rFonts w:ascii="Arial" w:hAnsi="Arial" w:cs="Arial"/>
                <w:sz w:val="16"/>
                <w:szCs w:val="16"/>
              </w:rPr>
              <w:t>sau</w:t>
            </w:r>
            <w:r w:rsidRPr="006546FD">
              <w:rPr>
                <w:rFonts w:ascii="Arial" w:hAnsi="Arial" w:cs="Arial"/>
                <w:spacing w:val="-4"/>
                <w:sz w:val="16"/>
                <w:szCs w:val="16"/>
              </w:rPr>
              <w:t xml:space="preserve"> </w:t>
            </w:r>
            <w:r w:rsidRPr="006546FD">
              <w:rPr>
                <w:rFonts w:ascii="Arial" w:hAnsi="Arial" w:cs="Arial"/>
                <w:sz w:val="16"/>
                <w:szCs w:val="16"/>
              </w:rPr>
              <w:t>pe</w:t>
            </w:r>
            <w:r w:rsidRPr="006546FD">
              <w:rPr>
                <w:rFonts w:ascii="Arial" w:hAnsi="Arial" w:cs="Arial"/>
                <w:spacing w:val="-5"/>
                <w:sz w:val="16"/>
                <w:szCs w:val="16"/>
              </w:rPr>
              <w:t xml:space="preserve"> </w:t>
            </w:r>
            <w:r w:rsidRPr="006546FD">
              <w:rPr>
                <w:rFonts w:ascii="Arial" w:hAnsi="Arial" w:cs="Arial"/>
                <w:sz w:val="16"/>
                <w:szCs w:val="16"/>
              </w:rPr>
              <w:t>picior</w:t>
            </w:r>
          </w:p>
        </w:tc>
        <w:tc>
          <w:tcPr>
            <w:tcW w:w="1476" w:type="dxa"/>
          </w:tcPr>
          <w:p w14:paraId="49E69C5C" w14:textId="77777777" w:rsidR="003352F5" w:rsidRPr="006546FD" w:rsidRDefault="003352F5" w:rsidP="00982E82">
            <w:pPr>
              <w:pStyle w:val="TableParagraph"/>
              <w:spacing w:before="70"/>
              <w:ind w:left="100"/>
              <w:rPr>
                <w:rFonts w:ascii="Arial" w:hAnsi="Arial" w:cs="Arial"/>
                <w:sz w:val="16"/>
                <w:szCs w:val="16"/>
              </w:rPr>
            </w:pPr>
            <w:r w:rsidRPr="006546FD">
              <w:rPr>
                <w:rFonts w:ascii="Arial" w:hAnsi="Arial" w:cs="Arial"/>
                <w:sz w:val="16"/>
                <w:szCs w:val="16"/>
              </w:rPr>
              <w:t>m³/ha</w:t>
            </w:r>
          </w:p>
        </w:tc>
        <w:tc>
          <w:tcPr>
            <w:tcW w:w="1351" w:type="dxa"/>
          </w:tcPr>
          <w:p w14:paraId="2F095841" w14:textId="77777777" w:rsidR="003352F5" w:rsidRPr="006546FD" w:rsidRDefault="003352F5" w:rsidP="00982E82">
            <w:pPr>
              <w:pStyle w:val="TableParagraph"/>
              <w:spacing w:before="70"/>
              <w:ind w:left="101" w:right="323"/>
              <w:rPr>
                <w:rFonts w:ascii="Arial" w:hAnsi="Arial" w:cs="Arial"/>
                <w:sz w:val="16"/>
                <w:szCs w:val="16"/>
              </w:rPr>
            </w:pPr>
            <w:r w:rsidRPr="006546FD">
              <w:rPr>
                <w:rFonts w:ascii="Arial" w:hAnsi="Arial" w:cs="Arial"/>
                <w:sz w:val="16"/>
                <w:szCs w:val="16"/>
              </w:rPr>
              <w:t>Cel putin</w:t>
            </w:r>
            <w:r w:rsidRPr="006546FD">
              <w:rPr>
                <w:rFonts w:ascii="Arial" w:hAnsi="Arial" w:cs="Arial"/>
                <w:spacing w:val="-57"/>
                <w:sz w:val="16"/>
                <w:szCs w:val="16"/>
              </w:rPr>
              <w:t xml:space="preserve"> </w:t>
            </w:r>
            <w:r w:rsidRPr="006546FD">
              <w:rPr>
                <w:rFonts w:ascii="Arial" w:hAnsi="Arial" w:cs="Arial"/>
                <w:sz w:val="16"/>
                <w:szCs w:val="16"/>
              </w:rPr>
              <w:t>10</w:t>
            </w:r>
          </w:p>
        </w:tc>
        <w:tc>
          <w:tcPr>
            <w:tcW w:w="5418" w:type="dxa"/>
          </w:tcPr>
          <w:p w14:paraId="148B7F7F" w14:textId="77777777" w:rsidR="003352F5" w:rsidRPr="006546FD" w:rsidRDefault="003352F5" w:rsidP="00982E82">
            <w:pPr>
              <w:pStyle w:val="TableParagraph"/>
              <w:spacing w:before="70"/>
              <w:ind w:left="101" w:right="145"/>
              <w:jc w:val="left"/>
              <w:rPr>
                <w:rFonts w:ascii="Arial" w:hAnsi="Arial" w:cs="Arial"/>
                <w:sz w:val="16"/>
                <w:szCs w:val="16"/>
              </w:rPr>
            </w:pPr>
            <w:r w:rsidRPr="006546FD">
              <w:rPr>
                <w:rFonts w:ascii="Arial" w:hAnsi="Arial" w:cs="Arial"/>
                <w:sz w:val="16"/>
                <w:szCs w:val="16"/>
              </w:rPr>
              <w:t xml:space="preserve">Conform studiilor recente, circa 30%  din speciile forestiere depind direct de  prezenta lemnului mort în pădure,  folosindu-l ca hrană. Lemnul aflat în  descompunere joacă un rol important  în ecosistemul de pădure, cu efecte  pozitive directe asupra speciilor de  licheni, mușchi, ciuperci, plante,  insecte și animale. Un alt element  foarte important pentru menținerea  biodiversității ecosistemelor forestiere </w:t>
            </w:r>
            <w:r w:rsidRPr="006546FD">
              <w:rPr>
                <w:rFonts w:ascii="Arial" w:hAnsi="Arial" w:cs="Arial"/>
                <w:sz w:val="16"/>
                <w:szCs w:val="16"/>
              </w:rPr>
              <w:cr/>
              <w:t xml:space="preserve"> este reprezentat de arborii bătrâni, care  prezintă scorburi și cavități. Aceștia  asigură hrană și habitat pentru diverse  specii de insecte, păsări, lilieci și alte  animale. Menținerea de aproximativ 4- 5 arbori/ha uscați în arboretele de până  Ia 80 de ani și de 2-3 arbori/ha uscați în </w:t>
            </w:r>
            <w:r w:rsidRPr="006546FD">
              <w:rPr>
                <w:rFonts w:ascii="Arial" w:hAnsi="Arial" w:cs="Arial"/>
                <w:sz w:val="16"/>
                <w:szCs w:val="16"/>
              </w:rPr>
              <w:cr/>
              <w:t xml:space="preserve"> arboretele de peste 80 de ani, inclusiv  crengi căzute Ia pământ. Lemnul în  descompunere poate avea o distribuție  neuniformă în unitatea de management  forestier - unele zone pot fi sub medie, </w:t>
            </w:r>
            <w:r w:rsidRPr="006546FD">
              <w:rPr>
                <w:rFonts w:ascii="Arial" w:hAnsi="Arial" w:cs="Arial"/>
                <w:sz w:val="16"/>
                <w:szCs w:val="16"/>
              </w:rPr>
              <w:cr/>
              <w:t xml:space="preserve"> iar altele peste medie. Măsura privind  lemnul în descompunere nu se aplică în  cazul arboretelor tinere, însă arborii -  habitat, dacă sunt prezenți în arborete  tinere, trebuiesc menținuți.  Cantitatea actuală de lemn mort Ia  nivelul sitului este necunoscută, va fi  determinată într-o perioadă de 3 ani.</w:t>
            </w:r>
          </w:p>
        </w:tc>
      </w:tr>
    </w:tbl>
    <w:p w14:paraId="0B46B83F" w14:textId="77777777" w:rsidR="003352F5" w:rsidRPr="00344E36" w:rsidRDefault="003352F5" w:rsidP="002C09EC">
      <w:pPr>
        <w:pStyle w:val="Heading1"/>
        <w:numPr>
          <w:ilvl w:val="0"/>
          <w:numId w:val="0"/>
        </w:numPr>
        <w:tabs>
          <w:tab w:val="left" w:pos="1560"/>
        </w:tabs>
        <w:spacing w:before="245"/>
        <w:jc w:val="left"/>
        <w:rPr>
          <w:sz w:val="22"/>
          <w:szCs w:val="22"/>
        </w:rPr>
      </w:pPr>
      <w:r w:rsidRPr="00344E36">
        <w:rPr>
          <w:sz w:val="22"/>
          <w:szCs w:val="22"/>
        </w:rPr>
        <w:t xml:space="preserve">91EO* - Păduri aluviale de Alnus glutinosa și Fraxinus excelsior </w:t>
      </w:r>
      <w:r w:rsidRPr="00344E36">
        <w:rPr>
          <w:sz w:val="22"/>
          <w:szCs w:val="22"/>
        </w:rPr>
        <w:cr/>
        <w:t xml:space="preserve"> </w:t>
      </w:r>
      <w:r w:rsidRPr="00344E36">
        <w:rPr>
          <w:b w:val="0"/>
          <w:sz w:val="22"/>
          <w:szCs w:val="22"/>
        </w:rPr>
        <w:t xml:space="preserve">Conform datelor din formularul standard al sitului Natura2000 ROSC10038 Ciucaș suprafața </w:t>
      </w:r>
      <w:r w:rsidRPr="00344E36">
        <w:rPr>
          <w:b w:val="0"/>
          <w:sz w:val="22"/>
          <w:szCs w:val="22"/>
        </w:rPr>
        <w:cr/>
        <w:t xml:space="preserve"> habitatului este de 219 ha, Obiectivul de conservare specific sitului pentru acest habitat este </w:t>
      </w:r>
      <w:r w:rsidRPr="00344E36">
        <w:rPr>
          <w:b w:val="0"/>
          <w:sz w:val="22"/>
          <w:szCs w:val="22"/>
        </w:rPr>
        <w:cr/>
        <w:t xml:space="preserve"> menținerea sau îmbunătățirea stării de conservare, în funcție de rezultatele investigațiilor care </w:t>
      </w:r>
      <w:r w:rsidRPr="00344E36">
        <w:rPr>
          <w:b w:val="0"/>
          <w:sz w:val="22"/>
          <w:szCs w:val="22"/>
        </w:rPr>
        <w:cr/>
        <w:t xml:space="preserve"> vizează clarificarea stării sale de conservare, și este definit de următorii parametrii și valori țintă:</w:t>
      </w:r>
      <w:r w:rsidRPr="00344E36">
        <w:rPr>
          <w:b w:val="0"/>
          <w:sz w:val="22"/>
          <w:szCs w:val="22"/>
        </w:rPr>
        <w:cr/>
      </w:r>
    </w:p>
    <w:tbl>
      <w:tblPr>
        <w:tblW w:w="1006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0"/>
        <w:gridCol w:w="1476"/>
        <w:gridCol w:w="1351"/>
        <w:gridCol w:w="5678"/>
      </w:tblGrid>
      <w:tr w:rsidR="003352F5" w:rsidRPr="00344E36" w14:paraId="749CDD4C" w14:textId="77777777" w:rsidTr="00567C44">
        <w:trPr>
          <w:trHeight w:val="815"/>
        </w:trPr>
        <w:tc>
          <w:tcPr>
            <w:tcW w:w="1560" w:type="dxa"/>
            <w:shd w:val="clear" w:color="auto" w:fill="F2F2F2" w:themeFill="background1" w:themeFillShade="F2"/>
          </w:tcPr>
          <w:p w14:paraId="3316EDAD" w14:textId="77777777" w:rsidR="003352F5" w:rsidRPr="00344E36" w:rsidRDefault="003352F5" w:rsidP="00982E82">
            <w:pPr>
              <w:pStyle w:val="TableParagraph"/>
              <w:spacing w:before="97"/>
              <w:ind w:left="100"/>
              <w:rPr>
                <w:rFonts w:ascii="Arial" w:hAnsi="Arial" w:cs="Arial"/>
                <w:b/>
                <w:sz w:val="16"/>
                <w:szCs w:val="16"/>
              </w:rPr>
            </w:pPr>
            <w:r w:rsidRPr="00344E36">
              <w:rPr>
                <w:rFonts w:ascii="Arial" w:hAnsi="Arial" w:cs="Arial"/>
                <w:b/>
                <w:sz w:val="16"/>
                <w:szCs w:val="16"/>
              </w:rPr>
              <w:t>Parametru</w:t>
            </w:r>
          </w:p>
        </w:tc>
        <w:tc>
          <w:tcPr>
            <w:tcW w:w="1476" w:type="dxa"/>
            <w:shd w:val="clear" w:color="auto" w:fill="F2F2F2" w:themeFill="background1" w:themeFillShade="F2"/>
          </w:tcPr>
          <w:p w14:paraId="11A8E6CF" w14:textId="77777777" w:rsidR="003352F5" w:rsidRPr="00344E36" w:rsidRDefault="003352F5" w:rsidP="00982E82">
            <w:pPr>
              <w:pStyle w:val="TableParagraph"/>
              <w:spacing w:before="97"/>
              <w:ind w:left="100" w:right="156"/>
              <w:rPr>
                <w:rFonts w:ascii="Arial" w:hAnsi="Arial" w:cs="Arial"/>
                <w:b/>
                <w:sz w:val="16"/>
                <w:szCs w:val="16"/>
              </w:rPr>
            </w:pPr>
            <w:r w:rsidRPr="00344E36">
              <w:rPr>
                <w:rFonts w:ascii="Arial" w:hAnsi="Arial" w:cs="Arial"/>
                <w:b/>
                <w:sz w:val="16"/>
                <w:szCs w:val="16"/>
              </w:rPr>
              <w:t>Unitatea de</w:t>
            </w:r>
            <w:r w:rsidRPr="00344E36">
              <w:rPr>
                <w:rFonts w:ascii="Arial" w:hAnsi="Arial" w:cs="Arial"/>
                <w:b/>
                <w:spacing w:val="-58"/>
                <w:sz w:val="16"/>
                <w:szCs w:val="16"/>
              </w:rPr>
              <w:t xml:space="preserve"> </w:t>
            </w:r>
            <w:r w:rsidRPr="00344E36">
              <w:rPr>
                <w:rFonts w:ascii="Arial" w:hAnsi="Arial" w:cs="Arial"/>
                <w:b/>
                <w:sz w:val="16"/>
                <w:szCs w:val="16"/>
              </w:rPr>
              <w:t>masura</w:t>
            </w:r>
          </w:p>
        </w:tc>
        <w:tc>
          <w:tcPr>
            <w:tcW w:w="1351" w:type="dxa"/>
            <w:shd w:val="clear" w:color="auto" w:fill="F2F2F2" w:themeFill="background1" w:themeFillShade="F2"/>
          </w:tcPr>
          <w:p w14:paraId="17AB4853" w14:textId="77777777" w:rsidR="003352F5" w:rsidRPr="00344E36" w:rsidRDefault="003352F5" w:rsidP="00982E82">
            <w:pPr>
              <w:pStyle w:val="TableParagraph"/>
              <w:spacing w:before="97"/>
              <w:ind w:left="101" w:right="396"/>
              <w:rPr>
                <w:rFonts w:ascii="Arial" w:hAnsi="Arial" w:cs="Arial"/>
                <w:b/>
                <w:sz w:val="16"/>
                <w:szCs w:val="16"/>
              </w:rPr>
            </w:pPr>
            <w:r w:rsidRPr="00344E36">
              <w:rPr>
                <w:rFonts w:ascii="Arial" w:hAnsi="Arial" w:cs="Arial"/>
                <w:b/>
                <w:sz w:val="16"/>
                <w:szCs w:val="16"/>
              </w:rPr>
              <w:t>Valoare</w:t>
            </w:r>
            <w:r w:rsidRPr="00344E36">
              <w:rPr>
                <w:rFonts w:ascii="Arial" w:hAnsi="Arial" w:cs="Arial"/>
                <w:b/>
                <w:w w:val="99"/>
                <w:sz w:val="16"/>
                <w:szCs w:val="16"/>
              </w:rPr>
              <w:t xml:space="preserve"> </w:t>
            </w:r>
            <w:r w:rsidRPr="00344E36">
              <w:rPr>
                <w:rFonts w:ascii="Arial" w:hAnsi="Arial" w:cs="Arial"/>
                <w:b/>
                <w:sz w:val="16"/>
                <w:szCs w:val="16"/>
              </w:rPr>
              <w:t>tinta</w:t>
            </w:r>
          </w:p>
        </w:tc>
        <w:tc>
          <w:tcPr>
            <w:tcW w:w="5678" w:type="dxa"/>
            <w:shd w:val="clear" w:color="auto" w:fill="F2F2F2" w:themeFill="background1" w:themeFillShade="F2"/>
          </w:tcPr>
          <w:p w14:paraId="210269AD" w14:textId="77777777" w:rsidR="003352F5" w:rsidRPr="00344E36" w:rsidRDefault="003352F5" w:rsidP="00982E82">
            <w:pPr>
              <w:pStyle w:val="TableParagraph"/>
              <w:spacing w:before="97"/>
              <w:ind w:left="101"/>
              <w:rPr>
                <w:rFonts w:ascii="Arial" w:hAnsi="Arial" w:cs="Arial"/>
                <w:b/>
                <w:sz w:val="16"/>
                <w:szCs w:val="16"/>
              </w:rPr>
            </w:pPr>
            <w:r w:rsidRPr="00344E36">
              <w:rPr>
                <w:rFonts w:ascii="Arial" w:hAnsi="Arial" w:cs="Arial"/>
                <w:b/>
                <w:sz w:val="16"/>
                <w:szCs w:val="16"/>
              </w:rPr>
              <w:t>Informatii</w:t>
            </w:r>
            <w:r w:rsidRPr="00344E36">
              <w:rPr>
                <w:rFonts w:ascii="Arial" w:hAnsi="Arial" w:cs="Arial"/>
                <w:b/>
                <w:spacing w:val="-5"/>
                <w:sz w:val="16"/>
                <w:szCs w:val="16"/>
              </w:rPr>
              <w:t xml:space="preserve"> </w:t>
            </w:r>
            <w:r w:rsidRPr="00344E36">
              <w:rPr>
                <w:rFonts w:ascii="Arial" w:hAnsi="Arial" w:cs="Arial"/>
                <w:b/>
                <w:sz w:val="16"/>
                <w:szCs w:val="16"/>
              </w:rPr>
              <w:t>suplimentare</w:t>
            </w:r>
          </w:p>
        </w:tc>
      </w:tr>
      <w:tr w:rsidR="003352F5" w:rsidRPr="00A81FA4" w14:paraId="2B3DD950" w14:textId="77777777" w:rsidTr="00567C44">
        <w:trPr>
          <w:trHeight w:val="490"/>
        </w:trPr>
        <w:tc>
          <w:tcPr>
            <w:tcW w:w="1560" w:type="dxa"/>
          </w:tcPr>
          <w:p w14:paraId="40E2A971" w14:textId="77777777" w:rsidR="003352F5" w:rsidRPr="002F2F39" w:rsidRDefault="003352F5" w:rsidP="00982E82">
            <w:pPr>
              <w:pStyle w:val="TableParagraph"/>
              <w:spacing w:before="73"/>
              <w:ind w:left="100"/>
              <w:rPr>
                <w:rFonts w:ascii="Arial" w:hAnsi="Arial" w:cs="Arial"/>
                <w:sz w:val="16"/>
                <w:szCs w:val="16"/>
              </w:rPr>
            </w:pPr>
            <w:r w:rsidRPr="002F2F39">
              <w:rPr>
                <w:rFonts w:ascii="Arial" w:hAnsi="Arial" w:cs="Arial"/>
                <w:sz w:val="16"/>
                <w:szCs w:val="16"/>
              </w:rPr>
              <w:t>Suprafata</w:t>
            </w:r>
            <w:r w:rsidRPr="002F2F39">
              <w:rPr>
                <w:rFonts w:ascii="Arial" w:hAnsi="Arial" w:cs="Arial"/>
                <w:spacing w:val="-3"/>
                <w:sz w:val="16"/>
                <w:szCs w:val="16"/>
              </w:rPr>
              <w:t xml:space="preserve"> </w:t>
            </w:r>
            <w:r w:rsidRPr="002F2F39">
              <w:rPr>
                <w:rFonts w:ascii="Arial" w:hAnsi="Arial" w:cs="Arial"/>
                <w:sz w:val="16"/>
                <w:szCs w:val="16"/>
              </w:rPr>
              <w:t>habitat</w:t>
            </w:r>
          </w:p>
        </w:tc>
        <w:tc>
          <w:tcPr>
            <w:tcW w:w="1476" w:type="dxa"/>
          </w:tcPr>
          <w:p w14:paraId="528B1F34" w14:textId="77777777" w:rsidR="003352F5" w:rsidRPr="002F2F39" w:rsidRDefault="003352F5" w:rsidP="00982E82">
            <w:pPr>
              <w:pStyle w:val="TableParagraph"/>
              <w:spacing w:before="73"/>
              <w:ind w:left="100"/>
              <w:rPr>
                <w:rFonts w:ascii="Arial" w:hAnsi="Arial" w:cs="Arial"/>
                <w:sz w:val="16"/>
                <w:szCs w:val="16"/>
              </w:rPr>
            </w:pPr>
            <w:r w:rsidRPr="002F2F39">
              <w:rPr>
                <w:rFonts w:ascii="Arial" w:hAnsi="Arial" w:cs="Arial"/>
                <w:sz w:val="16"/>
                <w:szCs w:val="16"/>
              </w:rPr>
              <w:t>ha</w:t>
            </w:r>
          </w:p>
        </w:tc>
        <w:tc>
          <w:tcPr>
            <w:tcW w:w="1351" w:type="dxa"/>
          </w:tcPr>
          <w:p w14:paraId="3E38EED9" w14:textId="77777777" w:rsidR="003352F5" w:rsidRPr="002F2F39" w:rsidRDefault="003352F5" w:rsidP="00982E82">
            <w:pPr>
              <w:pStyle w:val="TableParagraph"/>
              <w:spacing w:before="73"/>
              <w:ind w:left="101" w:right="323"/>
              <w:rPr>
                <w:rFonts w:ascii="Arial" w:hAnsi="Arial" w:cs="Arial"/>
                <w:sz w:val="16"/>
                <w:szCs w:val="16"/>
              </w:rPr>
            </w:pPr>
            <w:r w:rsidRPr="002F2F39">
              <w:rPr>
                <w:rFonts w:ascii="Arial" w:hAnsi="Arial" w:cs="Arial"/>
                <w:sz w:val="16"/>
                <w:szCs w:val="16"/>
              </w:rPr>
              <w:t>Cel putin</w:t>
            </w:r>
            <w:r w:rsidRPr="002F2F39">
              <w:rPr>
                <w:rFonts w:ascii="Arial" w:hAnsi="Arial" w:cs="Arial"/>
                <w:spacing w:val="-57"/>
                <w:sz w:val="16"/>
                <w:szCs w:val="16"/>
              </w:rPr>
              <w:t xml:space="preserve"> </w:t>
            </w:r>
            <w:r w:rsidRPr="002F2F39">
              <w:rPr>
                <w:rFonts w:ascii="Arial" w:hAnsi="Arial" w:cs="Arial"/>
                <w:sz w:val="16"/>
                <w:szCs w:val="16"/>
              </w:rPr>
              <w:t>219</w:t>
            </w:r>
          </w:p>
        </w:tc>
        <w:tc>
          <w:tcPr>
            <w:tcW w:w="5678" w:type="dxa"/>
          </w:tcPr>
          <w:p w14:paraId="292FD652" w14:textId="77777777" w:rsidR="003352F5" w:rsidRPr="002F2F39" w:rsidRDefault="003352F5" w:rsidP="00982E82">
            <w:pPr>
              <w:pStyle w:val="TableParagraph"/>
              <w:spacing w:before="73"/>
              <w:ind w:left="101" w:right="99"/>
              <w:rPr>
                <w:rFonts w:ascii="Arial" w:hAnsi="Arial" w:cs="Arial"/>
                <w:sz w:val="16"/>
                <w:szCs w:val="16"/>
              </w:rPr>
            </w:pPr>
            <w:r w:rsidRPr="002F2F39">
              <w:rPr>
                <w:rFonts w:ascii="Arial" w:hAnsi="Arial" w:cs="Arial"/>
                <w:sz w:val="16"/>
                <w:szCs w:val="16"/>
              </w:rPr>
              <w:t xml:space="preserve">Conform formularului standard al </w:t>
            </w:r>
            <w:r w:rsidRPr="002F2F39">
              <w:rPr>
                <w:rFonts w:ascii="Arial" w:hAnsi="Arial" w:cs="Arial"/>
                <w:sz w:val="16"/>
                <w:szCs w:val="16"/>
              </w:rPr>
              <w:cr/>
              <w:t xml:space="preserve"> sitului, suprafața habitatului în </w:t>
            </w:r>
            <w:r w:rsidRPr="002F2F39">
              <w:rPr>
                <w:rFonts w:ascii="Arial" w:hAnsi="Arial" w:cs="Arial"/>
                <w:sz w:val="16"/>
                <w:szCs w:val="16"/>
              </w:rPr>
              <w:cr/>
              <w:t xml:space="preserve"> ROSC10038 Ciucaș este de 219 ha, </w:t>
            </w:r>
            <w:r w:rsidRPr="002F2F39">
              <w:rPr>
                <w:rFonts w:ascii="Arial" w:hAnsi="Arial" w:cs="Arial"/>
                <w:sz w:val="16"/>
                <w:szCs w:val="16"/>
              </w:rPr>
              <w:cr/>
              <w:t xml:space="preserve"> suprafață ce nu a fost verificată/ </w:t>
            </w:r>
            <w:r w:rsidRPr="002F2F39">
              <w:rPr>
                <w:rFonts w:ascii="Arial" w:hAnsi="Arial" w:cs="Arial"/>
                <w:sz w:val="16"/>
                <w:szCs w:val="16"/>
              </w:rPr>
              <w:cr/>
              <w:t xml:space="preserve"> validată prin studii.</w:t>
            </w:r>
          </w:p>
        </w:tc>
      </w:tr>
      <w:tr w:rsidR="003352F5" w:rsidRPr="00A81FA4" w14:paraId="0BFBE43A" w14:textId="77777777" w:rsidTr="00567C44">
        <w:trPr>
          <w:trHeight w:val="490"/>
        </w:trPr>
        <w:tc>
          <w:tcPr>
            <w:tcW w:w="1560" w:type="dxa"/>
          </w:tcPr>
          <w:p w14:paraId="7EC69D83" w14:textId="77777777" w:rsidR="003352F5" w:rsidRPr="002F2F39" w:rsidRDefault="003352F5" w:rsidP="00982E82">
            <w:pPr>
              <w:pStyle w:val="TableParagraph"/>
              <w:spacing w:before="73"/>
              <w:ind w:left="100"/>
              <w:rPr>
                <w:rFonts w:ascii="Arial" w:hAnsi="Arial" w:cs="Arial"/>
                <w:sz w:val="16"/>
                <w:szCs w:val="16"/>
              </w:rPr>
            </w:pPr>
            <w:r w:rsidRPr="002F2F39">
              <w:rPr>
                <w:rFonts w:ascii="Arial" w:hAnsi="Arial" w:cs="Arial"/>
                <w:sz w:val="16"/>
                <w:szCs w:val="16"/>
              </w:rPr>
              <w:t>Specii de arbori caracteristice</w:t>
            </w:r>
          </w:p>
        </w:tc>
        <w:tc>
          <w:tcPr>
            <w:tcW w:w="1476" w:type="dxa"/>
          </w:tcPr>
          <w:p w14:paraId="2495A76C" w14:textId="77777777" w:rsidR="003352F5" w:rsidRPr="002F2F39" w:rsidRDefault="003352F5" w:rsidP="00982E82">
            <w:pPr>
              <w:pStyle w:val="TableParagraph"/>
              <w:spacing w:before="73"/>
              <w:rPr>
                <w:rFonts w:ascii="Arial" w:hAnsi="Arial" w:cs="Arial"/>
                <w:sz w:val="16"/>
                <w:szCs w:val="16"/>
              </w:rPr>
            </w:pPr>
            <w:r w:rsidRPr="002F2F39">
              <w:rPr>
                <w:rFonts w:ascii="Arial" w:hAnsi="Arial" w:cs="Arial"/>
                <w:sz w:val="16"/>
                <w:szCs w:val="16"/>
              </w:rPr>
              <w:t>Procent acoperire/</w:t>
            </w:r>
            <w:r>
              <w:rPr>
                <w:rFonts w:ascii="Arial" w:hAnsi="Arial" w:cs="Arial"/>
                <w:sz w:val="16"/>
                <w:szCs w:val="16"/>
              </w:rPr>
              <w:t>10</w:t>
            </w:r>
            <w:r w:rsidRPr="002F2F39">
              <w:rPr>
                <w:rFonts w:ascii="Arial" w:hAnsi="Arial" w:cs="Arial"/>
                <w:sz w:val="16"/>
                <w:szCs w:val="16"/>
              </w:rPr>
              <w:t>00m2</w:t>
            </w:r>
          </w:p>
        </w:tc>
        <w:tc>
          <w:tcPr>
            <w:tcW w:w="1351" w:type="dxa"/>
          </w:tcPr>
          <w:p w14:paraId="1C44A564" w14:textId="77777777" w:rsidR="003352F5" w:rsidRPr="002F2F39" w:rsidRDefault="003352F5" w:rsidP="00982E82">
            <w:pPr>
              <w:pStyle w:val="TableParagraph"/>
              <w:spacing w:before="73"/>
              <w:ind w:left="101" w:right="323"/>
              <w:rPr>
                <w:rFonts w:ascii="Arial" w:hAnsi="Arial" w:cs="Arial"/>
                <w:sz w:val="16"/>
                <w:szCs w:val="16"/>
              </w:rPr>
            </w:pPr>
            <w:r w:rsidRPr="002F2F39">
              <w:rPr>
                <w:rFonts w:ascii="Arial" w:hAnsi="Arial" w:cs="Arial"/>
                <w:sz w:val="16"/>
                <w:szCs w:val="16"/>
              </w:rPr>
              <w:t>Cel putin 70%</w:t>
            </w:r>
          </w:p>
        </w:tc>
        <w:tc>
          <w:tcPr>
            <w:tcW w:w="5678" w:type="dxa"/>
          </w:tcPr>
          <w:p w14:paraId="1089A7ED" w14:textId="77777777" w:rsidR="003352F5" w:rsidRPr="002F2F39" w:rsidRDefault="003352F5" w:rsidP="00982E82">
            <w:pPr>
              <w:pStyle w:val="TableParagraph"/>
              <w:spacing w:before="73"/>
              <w:ind w:left="101" w:right="99"/>
              <w:rPr>
                <w:rFonts w:ascii="Arial" w:hAnsi="Arial" w:cs="Arial"/>
                <w:i/>
                <w:iCs/>
                <w:sz w:val="16"/>
                <w:szCs w:val="16"/>
              </w:rPr>
            </w:pPr>
            <w:r w:rsidRPr="00344E36">
              <w:rPr>
                <w:rFonts w:ascii="Arial" w:hAnsi="Arial" w:cs="Arial"/>
                <w:i/>
                <w:iCs/>
                <w:sz w:val="16"/>
                <w:szCs w:val="16"/>
              </w:rPr>
              <w:t xml:space="preserve">Alnus incana, A. glutinosa, Salix sp., </w:t>
            </w:r>
            <w:r w:rsidRPr="00344E36">
              <w:rPr>
                <w:rFonts w:ascii="Arial" w:hAnsi="Arial" w:cs="Arial"/>
                <w:i/>
                <w:iCs/>
                <w:sz w:val="16"/>
                <w:szCs w:val="16"/>
              </w:rPr>
              <w:cr/>
              <w:t xml:space="preserve"> Fraxinus excelsior</w:t>
            </w:r>
          </w:p>
        </w:tc>
      </w:tr>
      <w:tr w:rsidR="003352F5" w:rsidRPr="00A81FA4" w14:paraId="7BA46B08" w14:textId="77777777" w:rsidTr="00567C44">
        <w:trPr>
          <w:trHeight w:val="727"/>
        </w:trPr>
        <w:tc>
          <w:tcPr>
            <w:tcW w:w="1560" w:type="dxa"/>
          </w:tcPr>
          <w:p w14:paraId="596F303A" w14:textId="77777777" w:rsidR="003352F5" w:rsidRPr="002F2F39" w:rsidRDefault="003352F5" w:rsidP="00982E82">
            <w:pPr>
              <w:pStyle w:val="TableParagraph"/>
              <w:spacing w:before="73"/>
              <w:ind w:left="100" w:right="-108"/>
              <w:rPr>
                <w:rFonts w:ascii="Arial" w:hAnsi="Arial" w:cs="Arial"/>
                <w:sz w:val="16"/>
                <w:szCs w:val="16"/>
              </w:rPr>
            </w:pPr>
            <w:r w:rsidRPr="002F2F39">
              <w:rPr>
                <w:rFonts w:ascii="Arial" w:hAnsi="Arial" w:cs="Arial"/>
                <w:sz w:val="16"/>
                <w:szCs w:val="16"/>
              </w:rPr>
              <w:t>Compozitia</w:t>
            </w:r>
            <w:r w:rsidRPr="002F2F39">
              <w:rPr>
                <w:rFonts w:ascii="Arial" w:hAnsi="Arial" w:cs="Arial"/>
                <w:spacing w:val="1"/>
                <w:sz w:val="16"/>
                <w:szCs w:val="16"/>
              </w:rPr>
              <w:t xml:space="preserve"> </w:t>
            </w:r>
            <w:r w:rsidRPr="002F2F39">
              <w:rPr>
                <w:rFonts w:ascii="Arial" w:hAnsi="Arial" w:cs="Arial"/>
                <w:sz w:val="16"/>
                <w:szCs w:val="16"/>
              </w:rPr>
              <w:t>stratului ierbos</w:t>
            </w:r>
            <w:r w:rsidRPr="002F2F39">
              <w:rPr>
                <w:rFonts w:ascii="Arial" w:hAnsi="Arial" w:cs="Arial"/>
                <w:spacing w:val="-58"/>
                <w:sz w:val="16"/>
                <w:szCs w:val="16"/>
              </w:rPr>
              <w:t xml:space="preserve"> </w:t>
            </w:r>
            <w:r w:rsidRPr="002F2F39">
              <w:rPr>
                <w:rFonts w:ascii="Arial" w:hAnsi="Arial" w:cs="Arial"/>
                <w:sz w:val="16"/>
                <w:szCs w:val="16"/>
              </w:rPr>
              <w:t>(specii</w:t>
            </w:r>
            <w:r w:rsidRPr="002F2F39">
              <w:rPr>
                <w:rFonts w:ascii="Arial" w:hAnsi="Arial" w:cs="Arial"/>
                <w:spacing w:val="1"/>
                <w:sz w:val="16"/>
                <w:szCs w:val="16"/>
              </w:rPr>
              <w:t xml:space="preserve"> </w:t>
            </w:r>
            <w:r w:rsidRPr="002F2F39">
              <w:rPr>
                <w:rFonts w:ascii="Arial" w:hAnsi="Arial" w:cs="Arial"/>
                <w:sz w:val="16"/>
                <w:szCs w:val="16"/>
              </w:rPr>
              <w:t>edificatoare)</w:t>
            </w:r>
          </w:p>
        </w:tc>
        <w:tc>
          <w:tcPr>
            <w:tcW w:w="1476" w:type="dxa"/>
          </w:tcPr>
          <w:p w14:paraId="199A12E4" w14:textId="77777777" w:rsidR="003352F5" w:rsidRPr="002F2F39" w:rsidRDefault="003352F5" w:rsidP="00982E82">
            <w:pPr>
              <w:pStyle w:val="TableParagraph"/>
              <w:spacing w:before="80" w:line="232" w:lineRule="auto"/>
              <w:ind w:left="100" w:right="349"/>
              <w:rPr>
                <w:rFonts w:ascii="Arial" w:hAnsi="Arial" w:cs="Arial"/>
                <w:sz w:val="16"/>
                <w:szCs w:val="16"/>
              </w:rPr>
            </w:pPr>
            <w:r w:rsidRPr="002F2F39">
              <w:rPr>
                <w:rFonts w:ascii="Arial" w:hAnsi="Arial" w:cs="Arial"/>
                <w:sz w:val="16"/>
                <w:szCs w:val="16"/>
              </w:rPr>
              <w:t>Numar</w:t>
            </w:r>
            <w:r w:rsidRPr="002F2F39">
              <w:rPr>
                <w:rFonts w:ascii="Arial" w:hAnsi="Arial" w:cs="Arial"/>
                <w:spacing w:val="1"/>
                <w:sz w:val="16"/>
                <w:szCs w:val="16"/>
              </w:rPr>
              <w:t xml:space="preserve"> </w:t>
            </w:r>
            <w:r w:rsidRPr="002F2F39">
              <w:rPr>
                <w:rFonts w:ascii="Arial" w:hAnsi="Arial" w:cs="Arial"/>
                <w:sz w:val="16"/>
                <w:szCs w:val="16"/>
              </w:rPr>
              <w:t>specii/1000</w:t>
            </w:r>
            <w:r w:rsidRPr="002F2F39">
              <w:rPr>
                <w:rFonts w:ascii="Arial" w:hAnsi="Arial" w:cs="Arial"/>
                <w:spacing w:val="-58"/>
                <w:sz w:val="16"/>
                <w:szCs w:val="16"/>
              </w:rPr>
              <w:t xml:space="preserve"> </w:t>
            </w:r>
            <w:r w:rsidRPr="002F2F39">
              <w:rPr>
                <w:rFonts w:ascii="Arial" w:hAnsi="Arial" w:cs="Arial"/>
                <w:position w:val="-8"/>
                <w:sz w:val="16"/>
                <w:szCs w:val="16"/>
              </w:rPr>
              <w:t>m</w:t>
            </w:r>
            <w:r w:rsidRPr="002F2F39">
              <w:rPr>
                <w:rFonts w:ascii="Arial" w:hAnsi="Arial" w:cs="Arial"/>
                <w:sz w:val="16"/>
                <w:szCs w:val="16"/>
              </w:rPr>
              <w:t>2</w:t>
            </w:r>
          </w:p>
        </w:tc>
        <w:tc>
          <w:tcPr>
            <w:tcW w:w="1351" w:type="dxa"/>
          </w:tcPr>
          <w:p w14:paraId="46D364EF" w14:textId="77777777" w:rsidR="003352F5" w:rsidRPr="002F2F39" w:rsidRDefault="003352F5" w:rsidP="00982E82">
            <w:pPr>
              <w:pStyle w:val="TableParagraph"/>
              <w:spacing w:before="73"/>
              <w:ind w:left="18" w:right="76"/>
              <w:rPr>
                <w:rFonts w:ascii="Arial" w:hAnsi="Arial" w:cs="Arial"/>
                <w:sz w:val="16"/>
                <w:szCs w:val="16"/>
              </w:rPr>
            </w:pPr>
            <w:r w:rsidRPr="002F2F39">
              <w:rPr>
                <w:rFonts w:ascii="Arial" w:hAnsi="Arial" w:cs="Arial"/>
                <w:sz w:val="16"/>
                <w:szCs w:val="16"/>
              </w:rPr>
              <w:t>Cel</w:t>
            </w:r>
            <w:r w:rsidRPr="002F2F39">
              <w:rPr>
                <w:rFonts w:ascii="Arial" w:hAnsi="Arial" w:cs="Arial"/>
                <w:spacing w:val="-1"/>
                <w:sz w:val="16"/>
                <w:szCs w:val="16"/>
              </w:rPr>
              <w:t xml:space="preserve"> </w:t>
            </w:r>
            <w:r w:rsidRPr="002F2F39">
              <w:rPr>
                <w:rFonts w:ascii="Arial" w:hAnsi="Arial" w:cs="Arial"/>
                <w:sz w:val="16"/>
                <w:szCs w:val="16"/>
              </w:rPr>
              <w:t>putin 3</w:t>
            </w:r>
          </w:p>
        </w:tc>
        <w:tc>
          <w:tcPr>
            <w:tcW w:w="5678" w:type="dxa"/>
          </w:tcPr>
          <w:p w14:paraId="36D3EFD4" w14:textId="77777777" w:rsidR="003352F5" w:rsidRPr="002F2F39" w:rsidRDefault="003352F5" w:rsidP="00982E82">
            <w:pPr>
              <w:pStyle w:val="TableParagraph"/>
              <w:spacing w:before="73"/>
              <w:ind w:left="101" w:right="604"/>
              <w:rPr>
                <w:rFonts w:ascii="Arial" w:hAnsi="Arial" w:cs="Arial"/>
                <w:sz w:val="16"/>
                <w:szCs w:val="16"/>
              </w:rPr>
            </w:pPr>
            <w:r w:rsidRPr="00344E36">
              <w:rPr>
                <w:rFonts w:ascii="Arial" w:hAnsi="Arial" w:cs="Arial"/>
                <w:i/>
                <w:iCs/>
                <w:sz w:val="16"/>
                <w:szCs w:val="16"/>
              </w:rPr>
              <w:t xml:space="preserve">Aegopodium podagraria, </w:t>
            </w:r>
            <w:r w:rsidRPr="00344E36">
              <w:rPr>
                <w:rFonts w:ascii="Arial" w:hAnsi="Arial" w:cs="Arial"/>
                <w:i/>
                <w:iCs/>
                <w:sz w:val="16"/>
                <w:szCs w:val="16"/>
              </w:rPr>
              <w:cr/>
              <w:t xml:space="preserve"> Brachypoodium sylvaticum, Circaea </w:t>
            </w:r>
            <w:r w:rsidRPr="00344E36">
              <w:rPr>
                <w:rFonts w:ascii="Arial" w:hAnsi="Arial" w:cs="Arial"/>
                <w:i/>
                <w:iCs/>
                <w:sz w:val="16"/>
                <w:szCs w:val="16"/>
              </w:rPr>
              <w:cr/>
              <w:t xml:space="preserve"> lutetiana, Galium aparine, Impatiens </w:t>
            </w:r>
            <w:r w:rsidRPr="00344E36">
              <w:rPr>
                <w:rFonts w:ascii="Arial" w:hAnsi="Arial" w:cs="Arial"/>
                <w:i/>
                <w:iCs/>
                <w:sz w:val="16"/>
                <w:szCs w:val="16"/>
              </w:rPr>
              <w:cr/>
              <w:t xml:space="preserve"> noli-tangere, Petasites albus, </w:t>
            </w:r>
            <w:r w:rsidRPr="00344E36">
              <w:rPr>
                <w:rFonts w:ascii="Arial" w:hAnsi="Arial" w:cs="Arial"/>
                <w:i/>
                <w:iCs/>
                <w:sz w:val="16"/>
                <w:szCs w:val="16"/>
              </w:rPr>
              <w:cr/>
              <w:t xml:space="preserve"> Ranunculus repens, Sambucus ebulus, </w:t>
            </w:r>
            <w:r w:rsidRPr="00344E36">
              <w:rPr>
                <w:rFonts w:ascii="Arial" w:hAnsi="Arial" w:cs="Arial"/>
                <w:i/>
                <w:iCs/>
                <w:sz w:val="16"/>
                <w:szCs w:val="16"/>
              </w:rPr>
              <w:cr/>
              <w:t xml:space="preserve"> Tussilago farfara</w:t>
            </w:r>
          </w:p>
        </w:tc>
      </w:tr>
      <w:tr w:rsidR="003352F5" w:rsidRPr="00A81FA4" w14:paraId="4B49225C" w14:textId="77777777" w:rsidTr="00567C44">
        <w:trPr>
          <w:trHeight w:val="836"/>
        </w:trPr>
        <w:tc>
          <w:tcPr>
            <w:tcW w:w="1560" w:type="dxa"/>
          </w:tcPr>
          <w:p w14:paraId="6DAB1BFF" w14:textId="77777777" w:rsidR="003352F5" w:rsidRPr="006546FD" w:rsidRDefault="003352F5" w:rsidP="00982E82">
            <w:pPr>
              <w:pStyle w:val="TableParagraph"/>
              <w:spacing w:before="73"/>
              <w:ind w:left="100" w:right="158"/>
              <w:rPr>
                <w:rFonts w:ascii="Arial" w:hAnsi="Arial" w:cs="Arial"/>
                <w:sz w:val="16"/>
                <w:szCs w:val="16"/>
              </w:rPr>
            </w:pPr>
            <w:r>
              <w:rPr>
                <w:rFonts w:ascii="Arial" w:hAnsi="Arial" w:cs="Arial"/>
                <w:sz w:val="16"/>
                <w:szCs w:val="16"/>
              </w:rPr>
              <w:t>Specii de arbori invazive si alohtone,inclusiv ecotipurile necorespunzatoare</w:t>
            </w:r>
          </w:p>
        </w:tc>
        <w:tc>
          <w:tcPr>
            <w:tcW w:w="1476" w:type="dxa"/>
          </w:tcPr>
          <w:p w14:paraId="585DFCD9" w14:textId="77777777" w:rsidR="003352F5" w:rsidRPr="006546FD" w:rsidRDefault="003352F5" w:rsidP="00982E82">
            <w:pPr>
              <w:pStyle w:val="TableParagraph"/>
              <w:spacing w:before="73"/>
              <w:ind w:left="100"/>
              <w:rPr>
                <w:rFonts w:ascii="Arial" w:hAnsi="Arial" w:cs="Arial"/>
                <w:sz w:val="16"/>
                <w:szCs w:val="16"/>
              </w:rPr>
            </w:pPr>
            <w:r w:rsidRPr="006546FD">
              <w:rPr>
                <w:rFonts w:ascii="Arial" w:hAnsi="Arial" w:cs="Arial"/>
                <w:sz w:val="16"/>
                <w:szCs w:val="16"/>
              </w:rPr>
              <w:t>%acoperire/1000m2</w:t>
            </w:r>
          </w:p>
        </w:tc>
        <w:tc>
          <w:tcPr>
            <w:tcW w:w="1351" w:type="dxa"/>
          </w:tcPr>
          <w:p w14:paraId="28B9EA60" w14:textId="77777777" w:rsidR="003352F5" w:rsidRPr="006546FD" w:rsidRDefault="003352F5" w:rsidP="00982E82">
            <w:pPr>
              <w:pStyle w:val="TableParagraph"/>
              <w:spacing w:before="73"/>
              <w:ind w:left="101" w:right="270"/>
              <w:rPr>
                <w:rFonts w:ascii="Arial" w:hAnsi="Arial" w:cs="Arial"/>
                <w:sz w:val="16"/>
                <w:szCs w:val="16"/>
              </w:rPr>
            </w:pPr>
            <w:r w:rsidRPr="006546FD">
              <w:rPr>
                <w:rFonts w:ascii="Arial" w:hAnsi="Arial" w:cs="Arial"/>
                <w:sz w:val="16"/>
                <w:szCs w:val="16"/>
              </w:rPr>
              <w:t>Mai putin</w:t>
            </w:r>
            <w:r w:rsidRPr="006546FD">
              <w:rPr>
                <w:rFonts w:ascii="Arial" w:hAnsi="Arial" w:cs="Arial"/>
                <w:spacing w:val="-57"/>
                <w:sz w:val="16"/>
                <w:szCs w:val="16"/>
              </w:rPr>
              <w:t xml:space="preserve"> </w:t>
            </w:r>
            <w:r w:rsidRPr="006546FD">
              <w:rPr>
                <w:rFonts w:ascii="Arial" w:hAnsi="Arial" w:cs="Arial"/>
                <w:sz w:val="16"/>
                <w:szCs w:val="16"/>
              </w:rPr>
              <w:t>de</w:t>
            </w:r>
            <w:r w:rsidRPr="006546FD">
              <w:rPr>
                <w:rFonts w:ascii="Arial" w:hAnsi="Arial" w:cs="Arial"/>
                <w:spacing w:val="-1"/>
                <w:sz w:val="16"/>
                <w:szCs w:val="16"/>
              </w:rPr>
              <w:t xml:space="preserve"> </w:t>
            </w:r>
            <w:r w:rsidRPr="006546FD">
              <w:rPr>
                <w:rFonts w:ascii="Arial" w:hAnsi="Arial" w:cs="Arial"/>
                <w:sz w:val="16"/>
                <w:szCs w:val="16"/>
              </w:rPr>
              <w:t>20%</w:t>
            </w:r>
          </w:p>
        </w:tc>
        <w:tc>
          <w:tcPr>
            <w:tcW w:w="5678" w:type="dxa"/>
          </w:tcPr>
          <w:p w14:paraId="7F611AAC" w14:textId="77777777" w:rsidR="003352F5" w:rsidRPr="006546FD" w:rsidRDefault="003352F5" w:rsidP="00982E82">
            <w:pPr>
              <w:pStyle w:val="TableParagraph"/>
              <w:spacing w:before="73"/>
              <w:ind w:left="101" w:right="143"/>
              <w:jc w:val="left"/>
              <w:rPr>
                <w:rFonts w:ascii="Arial" w:hAnsi="Arial" w:cs="Arial"/>
                <w:sz w:val="16"/>
                <w:szCs w:val="16"/>
              </w:rPr>
            </w:pPr>
            <w:r w:rsidRPr="008141CB">
              <w:rPr>
                <w:rFonts w:ascii="Arial" w:hAnsi="Arial" w:cs="Arial"/>
                <w:sz w:val="16"/>
                <w:szCs w:val="16"/>
              </w:rPr>
              <w:t>Bellis perennis, Urtica dioica, Cirsium  lanceolatum și speciile de arbori  alohtoni sau necorespunzători tipului  de habitat conform datelor din  protocoalele de monitorizare și  evaluare a stării de conservare  existente Ia nivel de țară</w:t>
            </w:r>
          </w:p>
        </w:tc>
      </w:tr>
      <w:tr w:rsidR="003352F5" w:rsidRPr="00A81FA4" w14:paraId="4CFDA531" w14:textId="77777777" w:rsidTr="00567C44">
        <w:trPr>
          <w:trHeight w:val="514"/>
        </w:trPr>
        <w:tc>
          <w:tcPr>
            <w:tcW w:w="1560" w:type="dxa"/>
          </w:tcPr>
          <w:p w14:paraId="4FB7F039" w14:textId="77777777" w:rsidR="003352F5" w:rsidRPr="006546FD" w:rsidRDefault="003352F5" w:rsidP="00982E82">
            <w:pPr>
              <w:pStyle w:val="TableParagraph"/>
              <w:spacing w:before="70"/>
              <w:ind w:left="100" w:right="142"/>
              <w:rPr>
                <w:rFonts w:ascii="Arial" w:hAnsi="Arial" w:cs="Arial"/>
                <w:sz w:val="16"/>
                <w:szCs w:val="16"/>
              </w:rPr>
            </w:pPr>
            <w:r w:rsidRPr="006546FD">
              <w:rPr>
                <w:rFonts w:ascii="Arial" w:hAnsi="Arial" w:cs="Arial"/>
                <w:sz w:val="16"/>
                <w:szCs w:val="16"/>
              </w:rPr>
              <w:t>Volum lemn mort</w:t>
            </w:r>
            <w:r w:rsidRPr="006546FD">
              <w:rPr>
                <w:rFonts w:ascii="Arial" w:hAnsi="Arial" w:cs="Arial"/>
                <w:spacing w:val="1"/>
                <w:sz w:val="16"/>
                <w:szCs w:val="16"/>
              </w:rPr>
              <w:t xml:space="preserve"> </w:t>
            </w:r>
            <w:r w:rsidRPr="006546FD">
              <w:rPr>
                <w:rFonts w:ascii="Arial" w:hAnsi="Arial" w:cs="Arial"/>
                <w:sz w:val="16"/>
                <w:szCs w:val="16"/>
              </w:rPr>
              <w:t>la</w:t>
            </w:r>
            <w:r w:rsidRPr="006546FD">
              <w:rPr>
                <w:rFonts w:ascii="Arial" w:hAnsi="Arial" w:cs="Arial"/>
                <w:spacing w:val="-5"/>
                <w:sz w:val="16"/>
                <w:szCs w:val="16"/>
              </w:rPr>
              <w:t xml:space="preserve"> </w:t>
            </w:r>
            <w:r w:rsidRPr="006546FD">
              <w:rPr>
                <w:rFonts w:ascii="Arial" w:hAnsi="Arial" w:cs="Arial"/>
                <w:sz w:val="16"/>
                <w:szCs w:val="16"/>
              </w:rPr>
              <w:t>sol</w:t>
            </w:r>
            <w:r w:rsidRPr="006546FD">
              <w:rPr>
                <w:rFonts w:ascii="Arial" w:hAnsi="Arial" w:cs="Arial"/>
                <w:spacing w:val="-4"/>
                <w:sz w:val="16"/>
                <w:szCs w:val="16"/>
              </w:rPr>
              <w:t xml:space="preserve"> </w:t>
            </w:r>
            <w:r w:rsidRPr="006546FD">
              <w:rPr>
                <w:rFonts w:ascii="Arial" w:hAnsi="Arial" w:cs="Arial"/>
                <w:sz w:val="16"/>
                <w:szCs w:val="16"/>
              </w:rPr>
              <w:t>sau</w:t>
            </w:r>
            <w:r w:rsidRPr="006546FD">
              <w:rPr>
                <w:rFonts w:ascii="Arial" w:hAnsi="Arial" w:cs="Arial"/>
                <w:spacing w:val="-4"/>
                <w:sz w:val="16"/>
                <w:szCs w:val="16"/>
              </w:rPr>
              <w:t xml:space="preserve"> </w:t>
            </w:r>
            <w:r w:rsidRPr="006546FD">
              <w:rPr>
                <w:rFonts w:ascii="Arial" w:hAnsi="Arial" w:cs="Arial"/>
                <w:sz w:val="16"/>
                <w:szCs w:val="16"/>
              </w:rPr>
              <w:t>pe</w:t>
            </w:r>
            <w:r w:rsidRPr="006546FD">
              <w:rPr>
                <w:rFonts w:ascii="Arial" w:hAnsi="Arial" w:cs="Arial"/>
                <w:spacing w:val="-5"/>
                <w:sz w:val="16"/>
                <w:szCs w:val="16"/>
              </w:rPr>
              <w:t xml:space="preserve"> </w:t>
            </w:r>
            <w:r w:rsidRPr="006546FD">
              <w:rPr>
                <w:rFonts w:ascii="Arial" w:hAnsi="Arial" w:cs="Arial"/>
                <w:sz w:val="16"/>
                <w:szCs w:val="16"/>
              </w:rPr>
              <w:t>picior</w:t>
            </w:r>
          </w:p>
        </w:tc>
        <w:tc>
          <w:tcPr>
            <w:tcW w:w="1476" w:type="dxa"/>
          </w:tcPr>
          <w:p w14:paraId="5E879B83" w14:textId="77777777" w:rsidR="003352F5" w:rsidRPr="006546FD" w:rsidRDefault="003352F5" w:rsidP="00982E82">
            <w:pPr>
              <w:pStyle w:val="TableParagraph"/>
              <w:spacing w:before="70"/>
              <w:ind w:left="100"/>
              <w:rPr>
                <w:rFonts w:ascii="Arial" w:hAnsi="Arial" w:cs="Arial"/>
                <w:sz w:val="16"/>
                <w:szCs w:val="16"/>
              </w:rPr>
            </w:pPr>
            <w:r w:rsidRPr="006546FD">
              <w:rPr>
                <w:rFonts w:ascii="Arial" w:hAnsi="Arial" w:cs="Arial"/>
                <w:sz w:val="16"/>
                <w:szCs w:val="16"/>
              </w:rPr>
              <w:t>m³/ha</w:t>
            </w:r>
          </w:p>
        </w:tc>
        <w:tc>
          <w:tcPr>
            <w:tcW w:w="1351" w:type="dxa"/>
          </w:tcPr>
          <w:p w14:paraId="1365E482" w14:textId="77777777" w:rsidR="003352F5" w:rsidRPr="006546FD" w:rsidRDefault="003352F5" w:rsidP="00982E82">
            <w:pPr>
              <w:pStyle w:val="TableParagraph"/>
              <w:spacing w:before="70"/>
              <w:ind w:left="101" w:right="323"/>
              <w:rPr>
                <w:rFonts w:ascii="Arial" w:hAnsi="Arial" w:cs="Arial"/>
                <w:sz w:val="16"/>
                <w:szCs w:val="16"/>
              </w:rPr>
            </w:pPr>
            <w:r w:rsidRPr="006546FD">
              <w:rPr>
                <w:rFonts w:ascii="Arial" w:hAnsi="Arial" w:cs="Arial"/>
                <w:sz w:val="16"/>
                <w:szCs w:val="16"/>
              </w:rPr>
              <w:t>Cel putin</w:t>
            </w:r>
            <w:r w:rsidRPr="006546FD">
              <w:rPr>
                <w:rFonts w:ascii="Arial" w:hAnsi="Arial" w:cs="Arial"/>
                <w:spacing w:val="-57"/>
                <w:sz w:val="16"/>
                <w:szCs w:val="16"/>
              </w:rPr>
              <w:t xml:space="preserve"> </w:t>
            </w:r>
            <w:r w:rsidRPr="006546FD">
              <w:rPr>
                <w:rFonts w:ascii="Arial" w:hAnsi="Arial" w:cs="Arial"/>
                <w:sz w:val="16"/>
                <w:szCs w:val="16"/>
              </w:rPr>
              <w:t>10</w:t>
            </w:r>
          </w:p>
        </w:tc>
        <w:tc>
          <w:tcPr>
            <w:tcW w:w="5678" w:type="dxa"/>
          </w:tcPr>
          <w:p w14:paraId="46FC02A1" w14:textId="77777777" w:rsidR="003352F5" w:rsidRPr="006546FD" w:rsidRDefault="003352F5" w:rsidP="00982E82">
            <w:pPr>
              <w:pStyle w:val="TableParagraph"/>
              <w:spacing w:before="70"/>
              <w:ind w:left="101" w:right="145"/>
              <w:jc w:val="left"/>
              <w:rPr>
                <w:rFonts w:ascii="Arial" w:hAnsi="Arial" w:cs="Arial"/>
                <w:sz w:val="16"/>
                <w:szCs w:val="16"/>
              </w:rPr>
            </w:pPr>
            <w:r w:rsidRPr="008141CB">
              <w:rPr>
                <w:rFonts w:ascii="Arial" w:hAnsi="Arial" w:cs="Arial"/>
                <w:sz w:val="16"/>
                <w:szCs w:val="16"/>
              </w:rPr>
              <w:t xml:space="preserve">Conform studiilor recente, circa 30%  din speciile forestiere depind direct de  prezența lemnului mort în pădure, </w:t>
            </w:r>
            <w:r>
              <w:rPr>
                <w:rFonts w:ascii="Arial" w:hAnsi="Arial" w:cs="Arial"/>
                <w:sz w:val="16"/>
                <w:szCs w:val="16"/>
              </w:rPr>
              <w:t>folosindu-l ca hrana. Lemnul aflat in descompunere</w:t>
            </w:r>
            <w:r w:rsidRPr="008141CB">
              <w:rPr>
                <w:rFonts w:ascii="Arial" w:hAnsi="Arial" w:cs="Arial"/>
                <w:sz w:val="16"/>
                <w:szCs w:val="16"/>
              </w:rPr>
              <w:t xml:space="preserve"> joacă </w:t>
            </w:r>
            <w:r>
              <w:rPr>
                <w:rFonts w:ascii="Arial" w:hAnsi="Arial" w:cs="Arial"/>
                <w:sz w:val="16"/>
                <w:szCs w:val="16"/>
              </w:rPr>
              <w:t xml:space="preserve">un rol important </w:t>
            </w:r>
            <w:r w:rsidRPr="008141CB">
              <w:rPr>
                <w:rFonts w:ascii="Arial" w:hAnsi="Arial" w:cs="Arial"/>
                <w:sz w:val="16"/>
                <w:szCs w:val="16"/>
              </w:rPr>
              <w:t xml:space="preserve">În ecosistemul de pădure, cu efecte  pozitive directe asupra speciilor de  licheni, mușchi, ciuperci, plante,  insecte și animale. Un alt element  foarte important pentru menținerea  biodiversității ecosistemelor forestiere </w:t>
            </w:r>
            <w:r w:rsidRPr="008141CB">
              <w:rPr>
                <w:rFonts w:ascii="Arial" w:hAnsi="Arial" w:cs="Arial"/>
                <w:sz w:val="16"/>
                <w:szCs w:val="16"/>
              </w:rPr>
              <w:cr/>
              <w:t xml:space="preserve"> este reprezentat de arborii bătrâni, care  prezintă scorburi și cavități. Aceștia  asigură hrană și habitat pentru diverse  specii de insecte, păsări, lilieci și alte  animale. Menținerea de aproximativ 4-  5 arbori/ha uscați în arboretele de până  Ia 80 de ani și de 2-3 arbori/ha uscați în  arboretele de peste 80 de ani, inclusiv  crengi căzute Ia pământ. Lemnul în  descompunere poate avea o distribuție </w:t>
            </w:r>
            <w:r w:rsidRPr="008141CB">
              <w:rPr>
                <w:rFonts w:ascii="Arial" w:hAnsi="Arial" w:cs="Arial"/>
                <w:sz w:val="16"/>
                <w:szCs w:val="16"/>
              </w:rPr>
              <w:cr/>
              <w:t xml:space="preserve"> neuniformă în unitatea de management  forestier - unele zone pot fi sub medie,  iar altele peste medie. Măsura privind  lemnul în descompunere nu se aplică în  cazul arboretelor tinere, însă arborii - </w:t>
            </w:r>
            <w:r w:rsidRPr="008141CB">
              <w:rPr>
                <w:rFonts w:ascii="Arial" w:hAnsi="Arial" w:cs="Arial"/>
                <w:sz w:val="16"/>
                <w:szCs w:val="16"/>
              </w:rPr>
              <w:cr/>
              <w:t xml:space="preserve"> habitat, dacă sunt prezenți în arborete  tinere, trebuiesc menținuți. </w:t>
            </w:r>
            <w:r w:rsidRPr="008141CB">
              <w:rPr>
                <w:rFonts w:ascii="Arial" w:hAnsi="Arial" w:cs="Arial"/>
                <w:sz w:val="16"/>
                <w:szCs w:val="16"/>
              </w:rPr>
              <w:cr/>
              <w:t xml:space="preserve"> Cantitatea actuală de lemn mort Ia  nivelul sitului este necunoscută, va fi  determinată într-o perioadă de 3 ani.</w:t>
            </w:r>
          </w:p>
        </w:tc>
      </w:tr>
    </w:tbl>
    <w:p w14:paraId="39B72650" w14:textId="77777777" w:rsidR="003352F5" w:rsidRPr="00A6163F" w:rsidRDefault="003352F5" w:rsidP="003352F5">
      <w:pPr>
        <w:pStyle w:val="Heading1"/>
        <w:numPr>
          <w:ilvl w:val="0"/>
          <w:numId w:val="0"/>
        </w:numPr>
        <w:tabs>
          <w:tab w:val="left" w:pos="1701"/>
        </w:tabs>
        <w:spacing w:before="245"/>
        <w:jc w:val="left"/>
        <w:rPr>
          <w:b w:val="0"/>
          <w:bCs/>
          <w:color w:val="EE0000"/>
          <w:sz w:val="22"/>
          <w:szCs w:val="22"/>
        </w:rPr>
      </w:pPr>
      <w:r w:rsidRPr="00A6163F">
        <w:rPr>
          <w:sz w:val="22"/>
          <w:szCs w:val="22"/>
        </w:rPr>
        <w:t xml:space="preserve">91 VO - Păduri dacice de fag (Symphyto-Fagion) </w:t>
      </w:r>
      <w:r w:rsidRPr="00A6163F">
        <w:rPr>
          <w:sz w:val="22"/>
          <w:szCs w:val="22"/>
        </w:rPr>
        <w:cr/>
      </w:r>
      <w:r w:rsidRPr="00A6163F">
        <w:rPr>
          <w:b w:val="0"/>
          <w:sz w:val="22"/>
          <w:szCs w:val="22"/>
        </w:rPr>
        <w:t xml:space="preserve"> Conform datelor din formularul standard al sitului Natura2000 ROSC10038 Ciucaș suprafața </w:t>
      </w:r>
      <w:r w:rsidRPr="00A6163F">
        <w:rPr>
          <w:b w:val="0"/>
          <w:sz w:val="22"/>
          <w:szCs w:val="22"/>
        </w:rPr>
        <w:cr/>
        <w:t xml:space="preserve"> habitatului este de 10984 ha. Obiectivul de conservare specific sitului pentru acest habitat este </w:t>
      </w:r>
      <w:r w:rsidRPr="00A6163F">
        <w:rPr>
          <w:b w:val="0"/>
          <w:sz w:val="22"/>
          <w:szCs w:val="22"/>
        </w:rPr>
        <w:cr/>
        <w:t xml:space="preserve"> menținerea sau îmbunătățirea stării de conservare, în funcție de rezultatele investigațiilor care </w:t>
      </w:r>
      <w:r w:rsidRPr="00A6163F">
        <w:rPr>
          <w:b w:val="0"/>
          <w:sz w:val="22"/>
          <w:szCs w:val="22"/>
        </w:rPr>
        <w:cr/>
        <w:t xml:space="preserve"> vizează clarificarea stării sale de conservare, și este definit de următorii parametrii și valori țintă:</w:t>
      </w:r>
      <w:r w:rsidRPr="00A6163F">
        <w:rPr>
          <w:b w:val="0"/>
          <w:sz w:val="22"/>
          <w:szCs w:val="22"/>
        </w:rPr>
        <w:cr/>
      </w:r>
    </w:p>
    <w:tbl>
      <w:tblPr>
        <w:tblW w:w="10348"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3"/>
        <w:gridCol w:w="1476"/>
        <w:gridCol w:w="1351"/>
        <w:gridCol w:w="5678"/>
      </w:tblGrid>
      <w:tr w:rsidR="003352F5" w:rsidRPr="00A81FA4" w14:paraId="54625C40" w14:textId="77777777" w:rsidTr="00567C44">
        <w:trPr>
          <w:trHeight w:val="815"/>
        </w:trPr>
        <w:tc>
          <w:tcPr>
            <w:tcW w:w="1843" w:type="dxa"/>
            <w:shd w:val="clear" w:color="auto" w:fill="F2F2F2" w:themeFill="background1" w:themeFillShade="F2"/>
          </w:tcPr>
          <w:p w14:paraId="424598EA" w14:textId="77777777" w:rsidR="003352F5" w:rsidRPr="00A6163F" w:rsidRDefault="003352F5" w:rsidP="00982E82">
            <w:pPr>
              <w:pStyle w:val="TableParagraph"/>
              <w:spacing w:before="97"/>
              <w:ind w:left="100"/>
              <w:rPr>
                <w:rFonts w:ascii="Arial" w:hAnsi="Arial" w:cs="Arial"/>
                <w:b/>
                <w:sz w:val="16"/>
                <w:szCs w:val="16"/>
              </w:rPr>
            </w:pPr>
            <w:r w:rsidRPr="00A6163F">
              <w:rPr>
                <w:rFonts w:ascii="Arial" w:hAnsi="Arial" w:cs="Arial"/>
                <w:b/>
                <w:sz w:val="16"/>
                <w:szCs w:val="16"/>
              </w:rPr>
              <w:t>Parametru</w:t>
            </w:r>
          </w:p>
        </w:tc>
        <w:tc>
          <w:tcPr>
            <w:tcW w:w="1476" w:type="dxa"/>
            <w:shd w:val="clear" w:color="auto" w:fill="F2F2F2" w:themeFill="background1" w:themeFillShade="F2"/>
          </w:tcPr>
          <w:p w14:paraId="03081849" w14:textId="77777777" w:rsidR="003352F5" w:rsidRPr="00A6163F" w:rsidRDefault="003352F5" w:rsidP="00982E82">
            <w:pPr>
              <w:pStyle w:val="TableParagraph"/>
              <w:spacing w:before="97"/>
              <w:ind w:left="100" w:right="156"/>
              <w:rPr>
                <w:rFonts w:ascii="Arial" w:hAnsi="Arial" w:cs="Arial"/>
                <w:b/>
                <w:sz w:val="16"/>
                <w:szCs w:val="16"/>
              </w:rPr>
            </w:pPr>
            <w:r w:rsidRPr="00A6163F">
              <w:rPr>
                <w:rFonts w:ascii="Arial" w:hAnsi="Arial" w:cs="Arial"/>
                <w:b/>
                <w:sz w:val="16"/>
                <w:szCs w:val="16"/>
              </w:rPr>
              <w:t>Unitatea de</w:t>
            </w:r>
            <w:r w:rsidRPr="00A6163F">
              <w:rPr>
                <w:rFonts w:ascii="Arial" w:hAnsi="Arial" w:cs="Arial"/>
                <w:b/>
                <w:spacing w:val="-58"/>
                <w:sz w:val="16"/>
                <w:szCs w:val="16"/>
              </w:rPr>
              <w:t xml:space="preserve"> </w:t>
            </w:r>
            <w:r w:rsidRPr="00A6163F">
              <w:rPr>
                <w:rFonts w:ascii="Arial" w:hAnsi="Arial" w:cs="Arial"/>
                <w:b/>
                <w:sz w:val="16"/>
                <w:szCs w:val="16"/>
              </w:rPr>
              <w:t>masura</w:t>
            </w:r>
          </w:p>
        </w:tc>
        <w:tc>
          <w:tcPr>
            <w:tcW w:w="1351" w:type="dxa"/>
            <w:shd w:val="clear" w:color="auto" w:fill="F2F2F2" w:themeFill="background1" w:themeFillShade="F2"/>
          </w:tcPr>
          <w:p w14:paraId="689862BD" w14:textId="77777777" w:rsidR="003352F5" w:rsidRPr="00A6163F" w:rsidRDefault="003352F5" w:rsidP="00982E82">
            <w:pPr>
              <w:pStyle w:val="TableParagraph"/>
              <w:spacing w:before="97"/>
              <w:ind w:left="101" w:right="396"/>
              <w:rPr>
                <w:rFonts w:ascii="Arial" w:hAnsi="Arial" w:cs="Arial"/>
                <w:b/>
                <w:sz w:val="16"/>
                <w:szCs w:val="16"/>
              </w:rPr>
            </w:pPr>
            <w:r w:rsidRPr="00A6163F">
              <w:rPr>
                <w:rFonts w:ascii="Arial" w:hAnsi="Arial" w:cs="Arial"/>
                <w:b/>
                <w:sz w:val="16"/>
                <w:szCs w:val="16"/>
              </w:rPr>
              <w:t>Valoare</w:t>
            </w:r>
            <w:r w:rsidRPr="00A6163F">
              <w:rPr>
                <w:rFonts w:ascii="Arial" w:hAnsi="Arial" w:cs="Arial"/>
                <w:b/>
                <w:w w:val="99"/>
                <w:sz w:val="16"/>
                <w:szCs w:val="16"/>
              </w:rPr>
              <w:t xml:space="preserve"> </w:t>
            </w:r>
            <w:r w:rsidRPr="00A6163F">
              <w:rPr>
                <w:rFonts w:ascii="Arial" w:hAnsi="Arial" w:cs="Arial"/>
                <w:b/>
                <w:sz w:val="16"/>
                <w:szCs w:val="16"/>
              </w:rPr>
              <w:t>tinta</w:t>
            </w:r>
          </w:p>
        </w:tc>
        <w:tc>
          <w:tcPr>
            <w:tcW w:w="5678" w:type="dxa"/>
            <w:shd w:val="clear" w:color="auto" w:fill="F2F2F2" w:themeFill="background1" w:themeFillShade="F2"/>
          </w:tcPr>
          <w:p w14:paraId="3910CBAC" w14:textId="77777777" w:rsidR="003352F5" w:rsidRPr="00A81FA4" w:rsidRDefault="003352F5" w:rsidP="00982E82">
            <w:pPr>
              <w:pStyle w:val="TableParagraph"/>
              <w:spacing w:before="97"/>
              <w:ind w:left="101"/>
              <w:rPr>
                <w:rFonts w:ascii="Arial" w:hAnsi="Arial" w:cs="Arial"/>
                <w:b/>
                <w:color w:val="EE0000"/>
                <w:sz w:val="16"/>
                <w:szCs w:val="16"/>
              </w:rPr>
            </w:pPr>
            <w:r w:rsidRPr="00A6163F">
              <w:rPr>
                <w:rFonts w:ascii="Arial" w:hAnsi="Arial" w:cs="Arial"/>
                <w:b/>
                <w:sz w:val="16"/>
                <w:szCs w:val="16"/>
              </w:rPr>
              <w:t>Informatii</w:t>
            </w:r>
            <w:r w:rsidRPr="00A6163F">
              <w:rPr>
                <w:rFonts w:ascii="Arial" w:hAnsi="Arial" w:cs="Arial"/>
                <w:b/>
                <w:spacing w:val="-5"/>
                <w:sz w:val="16"/>
                <w:szCs w:val="16"/>
              </w:rPr>
              <w:t xml:space="preserve"> </w:t>
            </w:r>
            <w:r w:rsidRPr="00A6163F">
              <w:rPr>
                <w:rFonts w:ascii="Arial" w:hAnsi="Arial" w:cs="Arial"/>
                <w:b/>
                <w:sz w:val="16"/>
                <w:szCs w:val="16"/>
              </w:rPr>
              <w:t>suplimentare</w:t>
            </w:r>
          </w:p>
        </w:tc>
      </w:tr>
      <w:tr w:rsidR="003352F5" w:rsidRPr="00A81FA4" w14:paraId="7F7871AD" w14:textId="77777777" w:rsidTr="00567C44">
        <w:trPr>
          <w:trHeight w:val="490"/>
        </w:trPr>
        <w:tc>
          <w:tcPr>
            <w:tcW w:w="1843" w:type="dxa"/>
          </w:tcPr>
          <w:p w14:paraId="5C79EA20" w14:textId="77777777" w:rsidR="003352F5" w:rsidRPr="00A6163F" w:rsidRDefault="003352F5" w:rsidP="00982E82">
            <w:pPr>
              <w:pStyle w:val="TableParagraph"/>
              <w:spacing w:before="73"/>
              <w:ind w:left="100"/>
              <w:rPr>
                <w:rFonts w:ascii="Arial" w:hAnsi="Arial" w:cs="Arial"/>
                <w:sz w:val="16"/>
                <w:szCs w:val="16"/>
              </w:rPr>
            </w:pPr>
            <w:r w:rsidRPr="00A6163F">
              <w:rPr>
                <w:rFonts w:ascii="Arial" w:hAnsi="Arial" w:cs="Arial"/>
                <w:sz w:val="16"/>
                <w:szCs w:val="16"/>
              </w:rPr>
              <w:t>Suprafata</w:t>
            </w:r>
            <w:r w:rsidRPr="00A6163F">
              <w:rPr>
                <w:rFonts w:ascii="Arial" w:hAnsi="Arial" w:cs="Arial"/>
                <w:spacing w:val="-3"/>
                <w:sz w:val="16"/>
                <w:szCs w:val="16"/>
              </w:rPr>
              <w:t xml:space="preserve"> </w:t>
            </w:r>
            <w:r w:rsidRPr="00A6163F">
              <w:rPr>
                <w:rFonts w:ascii="Arial" w:hAnsi="Arial" w:cs="Arial"/>
                <w:sz w:val="16"/>
                <w:szCs w:val="16"/>
              </w:rPr>
              <w:t>habitat</w:t>
            </w:r>
          </w:p>
        </w:tc>
        <w:tc>
          <w:tcPr>
            <w:tcW w:w="1476" w:type="dxa"/>
          </w:tcPr>
          <w:p w14:paraId="4C17B686" w14:textId="77777777" w:rsidR="003352F5" w:rsidRPr="00A6163F" w:rsidRDefault="003352F5" w:rsidP="00982E82">
            <w:pPr>
              <w:pStyle w:val="TableParagraph"/>
              <w:spacing w:before="73"/>
              <w:ind w:left="100"/>
              <w:rPr>
                <w:rFonts w:ascii="Arial" w:hAnsi="Arial" w:cs="Arial"/>
                <w:sz w:val="16"/>
                <w:szCs w:val="16"/>
              </w:rPr>
            </w:pPr>
            <w:r w:rsidRPr="00A6163F">
              <w:rPr>
                <w:rFonts w:ascii="Arial" w:hAnsi="Arial" w:cs="Arial"/>
                <w:sz w:val="16"/>
                <w:szCs w:val="16"/>
              </w:rPr>
              <w:t>ha</w:t>
            </w:r>
          </w:p>
        </w:tc>
        <w:tc>
          <w:tcPr>
            <w:tcW w:w="1351" w:type="dxa"/>
          </w:tcPr>
          <w:p w14:paraId="44C217E8" w14:textId="77777777" w:rsidR="003352F5" w:rsidRPr="00A6163F" w:rsidRDefault="003352F5" w:rsidP="00982E82">
            <w:pPr>
              <w:pStyle w:val="TableParagraph"/>
              <w:spacing w:before="73"/>
              <w:ind w:left="101" w:right="323"/>
              <w:rPr>
                <w:rFonts w:ascii="Arial" w:hAnsi="Arial" w:cs="Arial"/>
                <w:sz w:val="16"/>
                <w:szCs w:val="16"/>
              </w:rPr>
            </w:pPr>
            <w:r w:rsidRPr="00A6163F">
              <w:rPr>
                <w:rFonts w:ascii="Arial" w:hAnsi="Arial" w:cs="Arial"/>
                <w:sz w:val="16"/>
                <w:szCs w:val="16"/>
              </w:rPr>
              <w:t>Cel putin</w:t>
            </w:r>
            <w:r w:rsidRPr="00A6163F">
              <w:rPr>
                <w:rFonts w:ascii="Arial" w:hAnsi="Arial" w:cs="Arial"/>
                <w:spacing w:val="-57"/>
                <w:sz w:val="16"/>
                <w:szCs w:val="16"/>
              </w:rPr>
              <w:t xml:space="preserve"> </w:t>
            </w:r>
            <w:r w:rsidRPr="00A6163F">
              <w:rPr>
                <w:rFonts w:ascii="Arial" w:hAnsi="Arial" w:cs="Arial"/>
                <w:sz w:val="16"/>
                <w:szCs w:val="16"/>
              </w:rPr>
              <w:t>10984</w:t>
            </w:r>
          </w:p>
        </w:tc>
        <w:tc>
          <w:tcPr>
            <w:tcW w:w="5678" w:type="dxa"/>
          </w:tcPr>
          <w:p w14:paraId="651C0854" w14:textId="77777777" w:rsidR="003352F5" w:rsidRPr="00A81FA4" w:rsidRDefault="003352F5" w:rsidP="00982E82">
            <w:pPr>
              <w:pStyle w:val="TableParagraph"/>
              <w:spacing w:before="73"/>
              <w:ind w:left="101" w:right="99"/>
              <w:jc w:val="left"/>
              <w:rPr>
                <w:rFonts w:ascii="Arial" w:hAnsi="Arial" w:cs="Arial"/>
                <w:color w:val="EE0000"/>
                <w:sz w:val="16"/>
                <w:szCs w:val="16"/>
              </w:rPr>
            </w:pPr>
            <w:r w:rsidRPr="002F2F39">
              <w:rPr>
                <w:rFonts w:ascii="Arial" w:hAnsi="Arial" w:cs="Arial"/>
                <w:sz w:val="16"/>
                <w:szCs w:val="16"/>
              </w:rPr>
              <w:t xml:space="preserve">Conform formularului standard al  sitului, suprafața habitatului în </w:t>
            </w:r>
            <w:r w:rsidRPr="002F2F39">
              <w:rPr>
                <w:rFonts w:ascii="Arial" w:hAnsi="Arial" w:cs="Arial"/>
                <w:sz w:val="16"/>
                <w:szCs w:val="16"/>
              </w:rPr>
              <w:cr/>
              <w:t xml:space="preserve"> ROSC10038 Ciucaș este de </w:t>
            </w:r>
            <w:r>
              <w:rPr>
                <w:rFonts w:ascii="Arial" w:hAnsi="Arial" w:cs="Arial"/>
                <w:sz w:val="16"/>
                <w:szCs w:val="16"/>
              </w:rPr>
              <w:t>10984</w:t>
            </w:r>
            <w:r w:rsidRPr="002F2F39">
              <w:rPr>
                <w:rFonts w:ascii="Arial" w:hAnsi="Arial" w:cs="Arial"/>
                <w:sz w:val="16"/>
                <w:szCs w:val="16"/>
              </w:rPr>
              <w:t xml:space="preserve">ha,  suprafață ce nu a fost verificată/ </w:t>
            </w:r>
            <w:r w:rsidRPr="002F2F39">
              <w:rPr>
                <w:rFonts w:ascii="Arial" w:hAnsi="Arial" w:cs="Arial"/>
                <w:sz w:val="16"/>
                <w:szCs w:val="16"/>
              </w:rPr>
              <w:cr/>
              <w:t xml:space="preserve"> validată prin studii.</w:t>
            </w:r>
          </w:p>
        </w:tc>
      </w:tr>
      <w:tr w:rsidR="003352F5" w:rsidRPr="00A81FA4" w14:paraId="0086EBA2" w14:textId="77777777" w:rsidTr="00567C44">
        <w:trPr>
          <w:trHeight w:val="490"/>
        </w:trPr>
        <w:tc>
          <w:tcPr>
            <w:tcW w:w="1843" w:type="dxa"/>
          </w:tcPr>
          <w:p w14:paraId="4AAE0105" w14:textId="77777777" w:rsidR="003352F5" w:rsidRPr="00A6163F" w:rsidRDefault="003352F5" w:rsidP="00982E82">
            <w:pPr>
              <w:pStyle w:val="TableParagraph"/>
              <w:spacing w:before="73"/>
              <w:ind w:left="100"/>
              <w:rPr>
                <w:rFonts w:ascii="Arial" w:hAnsi="Arial" w:cs="Arial"/>
                <w:sz w:val="16"/>
                <w:szCs w:val="16"/>
              </w:rPr>
            </w:pPr>
            <w:r w:rsidRPr="00A6163F">
              <w:rPr>
                <w:rFonts w:ascii="Arial" w:hAnsi="Arial" w:cs="Arial"/>
                <w:sz w:val="16"/>
                <w:szCs w:val="16"/>
              </w:rPr>
              <w:t>Specii de arbori caracteristice</w:t>
            </w:r>
          </w:p>
        </w:tc>
        <w:tc>
          <w:tcPr>
            <w:tcW w:w="1476" w:type="dxa"/>
          </w:tcPr>
          <w:p w14:paraId="1069EA5F" w14:textId="77777777" w:rsidR="003352F5" w:rsidRPr="00A6163F" w:rsidRDefault="003352F5" w:rsidP="00982E82">
            <w:pPr>
              <w:pStyle w:val="TableParagraph"/>
              <w:spacing w:before="73"/>
              <w:ind w:left="100"/>
              <w:rPr>
                <w:rFonts w:ascii="Arial" w:hAnsi="Arial" w:cs="Arial"/>
                <w:sz w:val="16"/>
                <w:szCs w:val="16"/>
              </w:rPr>
            </w:pPr>
            <w:r w:rsidRPr="00A6163F">
              <w:rPr>
                <w:rFonts w:ascii="Arial" w:hAnsi="Arial" w:cs="Arial"/>
                <w:sz w:val="16"/>
                <w:szCs w:val="16"/>
              </w:rPr>
              <w:t>Procent acoperire /1000m2</w:t>
            </w:r>
          </w:p>
        </w:tc>
        <w:tc>
          <w:tcPr>
            <w:tcW w:w="1351" w:type="dxa"/>
          </w:tcPr>
          <w:p w14:paraId="4A50F1EA" w14:textId="77777777" w:rsidR="003352F5" w:rsidRPr="00A6163F" w:rsidRDefault="003352F5" w:rsidP="00982E82">
            <w:pPr>
              <w:pStyle w:val="TableParagraph"/>
              <w:spacing w:before="73"/>
              <w:ind w:left="101" w:right="323"/>
              <w:rPr>
                <w:rFonts w:ascii="Arial" w:hAnsi="Arial" w:cs="Arial"/>
                <w:sz w:val="16"/>
                <w:szCs w:val="16"/>
              </w:rPr>
            </w:pPr>
            <w:r w:rsidRPr="00A6163F">
              <w:rPr>
                <w:rFonts w:ascii="Arial" w:hAnsi="Arial" w:cs="Arial"/>
                <w:sz w:val="16"/>
                <w:szCs w:val="16"/>
              </w:rPr>
              <w:t>Cel putin 70%</w:t>
            </w:r>
          </w:p>
        </w:tc>
        <w:tc>
          <w:tcPr>
            <w:tcW w:w="5678" w:type="dxa"/>
          </w:tcPr>
          <w:p w14:paraId="1E5D68B7" w14:textId="77777777" w:rsidR="003352F5" w:rsidRPr="00A6163F" w:rsidRDefault="003352F5" w:rsidP="00982E82">
            <w:pPr>
              <w:pStyle w:val="TableParagraph"/>
              <w:spacing w:before="73"/>
              <w:ind w:left="101" w:right="99"/>
              <w:jc w:val="left"/>
              <w:rPr>
                <w:rFonts w:ascii="Arial" w:hAnsi="Arial" w:cs="Arial"/>
                <w:i/>
                <w:iCs/>
                <w:sz w:val="16"/>
                <w:szCs w:val="16"/>
              </w:rPr>
            </w:pPr>
            <w:r w:rsidRPr="00A6163F">
              <w:rPr>
                <w:rFonts w:ascii="Arial" w:hAnsi="Arial" w:cs="Arial"/>
                <w:i/>
                <w:iCs/>
                <w:sz w:val="16"/>
                <w:szCs w:val="16"/>
              </w:rPr>
              <w:t xml:space="preserve">Picea abies, Fagus sylvatica, Abies  alba, Acer pseudoplatanus, A. </w:t>
            </w:r>
            <w:r w:rsidRPr="00A6163F">
              <w:rPr>
                <w:rFonts w:ascii="Arial" w:hAnsi="Arial" w:cs="Arial"/>
                <w:i/>
                <w:iCs/>
                <w:sz w:val="16"/>
                <w:szCs w:val="16"/>
              </w:rPr>
              <w:cr/>
              <w:t xml:space="preserve"> campestre, Ulmus glabra, Fraxinus  excelsior, Carpinus betulus, Quercus  sp</w:t>
            </w:r>
          </w:p>
        </w:tc>
      </w:tr>
      <w:tr w:rsidR="003352F5" w:rsidRPr="00A81FA4" w14:paraId="0DC6B683" w14:textId="77777777" w:rsidTr="00567C44">
        <w:trPr>
          <w:trHeight w:val="777"/>
        </w:trPr>
        <w:tc>
          <w:tcPr>
            <w:tcW w:w="1843" w:type="dxa"/>
          </w:tcPr>
          <w:p w14:paraId="530A4D57" w14:textId="77777777" w:rsidR="003352F5" w:rsidRPr="00A6163F" w:rsidRDefault="003352F5" w:rsidP="00982E82">
            <w:pPr>
              <w:pStyle w:val="TableParagraph"/>
              <w:spacing w:before="73"/>
              <w:ind w:left="100" w:right="490"/>
              <w:rPr>
                <w:rFonts w:ascii="Arial" w:hAnsi="Arial" w:cs="Arial"/>
                <w:i/>
                <w:iCs/>
                <w:sz w:val="16"/>
                <w:szCs w:val="16"/>
              </w:rPr>
            </w:pPr>
            <w:r w:rsidRPr="00A6163F">
              <w:rPr>
                <w:rFonts w:ascii="Arial" w:hAnsi="Arial" w:cs="Arial"/>
                <w:i/>
                <w:iCs/>
                <w:sz w:val="16"/>
                <w:szCs w:val="16"/>
              </w:rPr>
              <w:t>Compozitia</w:t>
            </w:r>
            <w:r w:rsidRPr="00A6163F">
              <w:rPr>
                <w:rFonts w:ascii="Arial" w:hAnsi="Arial" w:cs="Arial"/>
                <w:i/>
                <w:iCs/>
                <w:spacing w:val="1"/>
                <w:sz w:val="16"/>
                <w:szCs w:val="16"/>
              </w:rPr>
              <w:t xml:space="preserve"> </w:t>
            </w:r>
            <w:r w:rsidRPr="00A6163F">
              <w:rPr>
                <w:rFonts w:ascii="Arial" w:hAnsi="Arial" w:cs="Arial"/>
                <w:i/>
                <w:iCs/>
                <w:sz w:val="16"/>
                <w:szCs w:val="16"/>
              </w:rPr>
              <w:t>stratului ierbos</w:t>
            </w:r>
            <w:r w:rsidRPr="00A6163F">
              <w:rPr>
                <w:rFonts w:ascii="Arial" w:hAnsi="Arial" w:cs="Arial"/>
                <w:i/>
                <w:iCs/>
                <w:spacing w:val="-58"/>
                <w:sz w:val="16"/>
                <w:szCs w:val="16"/>
              </w:rPr>
              <w:t xml:space="preserve"> </w:t>
            </w:r>
            <w:r w:rsidRPr="00A6163F">
              <w:rPr>
                <w:rFonts w:ascii="Arial" w:hAnsi="Arial" w:cs="Arial"/>
                <w:i/>
                <w:iCs/>
                <w:sz w:val="16"/>
                <w:szCs w:val="16"/>
              </w:rPr>
              <w:t>(specii</w:t>
            </w:r>
            <w:r w:rsidRPr="00A6163F">
              <w:rPr>
                <w:rFonts w:ascii="Arial" w:hAnsi="Arial" w:cs="Arial"/>
                <w:i/>
                <w:iCs/>
                <w:spacing w:val="1"/>
                <w:sz w:val="16"/>
                <w:szCs w:val="16"/>
              </w:rPr>
              <w:t xml:space="preserve"> </w:t>
            </w:r>
            <w:r w:rsidRPr="00A6163F">
              <w:rPr>
                <w:rFonts w:ascii="Arial" w:hAnsi="Arial" w:cs="Arial"/>
                <w:i/>
                <w:iCs/>
                <w:sz w:val="16"/>
                <w:szCs w:val="16"/>
              </w:rPr>
              <w:t>edificatoare)</w:t>
            </w:r>
          </w:p>
        </w:tc>
        <w:tc>
          <w:tcPr>
            <w:tcW w:w="1476" w:type="dxa"/>
          </w:tcPr>
          <w:p w14:paraId="4D45D1E1" w14:textId="77777777" w:rsidR="003352F5" w:rsidRPr="00A6163F" w:rsidRDefault="003352F5" w:rsidP="00982E82">
            <w:pPr>
              <w:pStyle w:val="TableParagraph"/>
              <w:spacing w:before="80" w:line="232" w:lineRule="auto"/>
              <w:ind w:left="100" w:right="349"/>
              <w:rPr>
                <w:rFonts w:ascii="Arial" w:hAnsi="Arial" w:cs="Arial"/>
                <w:i/>
                <w:iCs/>
                <w:sz w:val="16"/>
                <w:szCs w:val="16"/>
              </w:rPr>
            </w:pPr>
            <w:r w:rsidRPr="00A6163F">
              <w:rPr>
                <w:rFonts w:ascii="Arial" w:hAnsi="Arial" w:cs="Arial"/>
                <w:i/>
                <w:iCs/>
                <w:sz w:val="16"/>
                <w:szCs w:val="16"/>
              </w:rPr>
              <w:t>Numar</w:t>
            </w:r>
            <w:r w:rsidRPr="00A6163F">
              <w:rPr>
                <w:rFonts w:ascii="Arial" w:hAnsi="Arial" w:cs="Arial"/>
                <w:i/>
                <w:iCs/>
                <w:spacing w:val="1"/>
                <w:sz w:val="16"/>
                <w:szCs w:val="16"/>
              </w:rPr>
              <w:t xml:space="preserve"> </w:t>
            </w:r>
            <w:r w:rsidRPr="00A6163F">
              <w:rPr>
                <w:rFonts w:ascii="Arial" w:hAnsi="Arial" w:cs="Arial"/>
                <w:i/>
                <w:iCs/>
                <w:sz w:val="16"/>
                <w:szCs w:val="16"/>
              </w:rPr>
              <w:t>specii/500</w:t>
            </w:r>
            <w:r w:rsidRPr="00A6163F">
              <w:rPr>
                <w:rFonts w:ascii="Arial" w:hAnsi="Arial" w:cs="Arial"/>
                <w:i/>
                <w:iCs/>
                <w:spacing w:val="-58"/>
                <w:sz w:val="16"/>
                <w:szCs w:val="16"/>
              </w:rPr>
              <w:t xml:space="preserve"> </w:t>
            </w:r>
            <w:r w:rsidRPr="00A6163F">
              <w:rPr>
                <w:rFonts w:ascii="Arial" w:hAnsi="Arial" w:cs="Arial"/>
                <w:i/>
                <w:iCs/>
                <w:position w:val="-8"/>
                <w:sz w:val="16"/>
                <w:szCs w:val="16"/>
              </w:rPr>
              <w:t>m</w:t>
            </w:r>
            <w:r w:rsidRPr="00A6163F">
              <w:rPr>
                <w:rFonts w:ascii="Arial" w:hAnsi="Arial" w:cs="Arial"/>
                <w:i/>
                <w:iCs/>
                <w:sz w:val="16"/>
                <w:szCs w:val="16"/>
              </w:rPr>
              <w:t>2</w:t>
            </w:r>
          </w:p>
        </w:tc>
        <w:tc>
          <w:tcPr>
            <w:tcW w:w="1351" w:type="dxa"/>
          </w:tcPr>
          <w:p w14:paraId="0A9190CA" w14:textId="77777777" w:rsidR="003352F5" w:rsidRPr="00A6163F" w:rsidRDefault="003352F5" w:rsidP="00982E82">
            <w:pPr>
              <w:pStyle w:val="TableParagraph"/>
              <w:spacing w:before="73"/>
              <w:ind w:left="18" w:right="76"/>
              <w:rPr>
                <w:rFonts w:ascii="Arial" w:hAnsi="Arial" w:cs="Arial"/>
                <w:i/>
                <w:iCs/>
                <w:sz w:val="16"/>
                <w:szCs w:val="16"/>
              </w:rPr>
            </w:pPr>
            <w:r w:rsidRPr="00A6163F">
              <w:rPr>
                <w:rFonts w:ascii="Arial" w:hAnsi="Arial" w:cs="Arial"/>
                <w:i/>
                <w:iCs/>
                <w:sz w:val="16"/>
                <w:szCs w:val="16"/>
              </w:rPr>
              <w:t>Cel</w:t>
            </w:r>
            <w:r w:rsidRPr="00A6163F">
              <w:rPr>
                <w:rFonts w:ascii="Arial" w:hAnsi="Arial" w:cs="Arial"/>
                <w:i/>
                <w:iCs/>
                <w:spacing w:val="-1"/>
                <w:sz w:val="16"/>
                <w:szCs w:val="16"/>
              </w:rPr>
              <w:t xml:space="preserve"> </w:t>
            </w:r>
            <w:r w:rsidRPr="00A6163F">
              <w:rPr>
                <w:rFonts w:ascii="Arial" w:hAnsi="Arial" w:cs="Arial"/>
                <w:i/>
                <w:iCs/>
                <w:sz w:val="16"/>
                <w:szCs w:val="16"/>
              </w:rPr>
              <w:t>putin 3</w:t>
            </w:r>
          </w:p>
        </w:tc>
        <w:tc>
          <w:tcPr>
            <w:tcW w:w="5678" w:type="dxa"/>
          </w:tcPr>
          <w:p w14:paraId="0D6C4604" w14:textId="77777777" w:rsidR="003352F5" w:rsidRPr="00A6163F" w:rsidRDefault="003352F5" w:rsidP="00982E82">
            <w:pPr>
              <w:pStyle w:val="TableParagraph"/>
              <w:ind w:left="101" w:right="84"/>
              <w:jc w:val="left"/>
              <w:rPr>
                <w:rFonts w:ascii="Arial" w:hAnsi="Arial" w:cs="Arial"/>
                <w:i/>
                <w:iCs/>
                <w:sz w:val="16"/>
                <w:szCs w:val="16"/>
              </w:rPr>
            </w:pPr>
            <w:r w:rsidRPr="00A6163F">
              <w:rPr>
                <w:rFonts w:ascii="Arial" w:hAnsi="Arial" w:cs="Arial"/>
                <w:i/>
                <w:iCs/>
                <w:sz w:val="16"/>
                <w:szCs w:val="16"/>
              </w:rPr>
              <w:t xml:space="preserve">Symphytum cordatum, Pulmonaria  rubra, Silene heuffelii, Euphorbia </w:t>
            </w:r>
            <w:r w:rsidRPr="00A6163F">
              <w:rPr>
                <w:rFonts w:ascii="Arial" w:hAnsi="Arial" w:cs="Arial"/>
                <w:i/>
                <w:iCs/>
                <w:sz w:val="16"/>
                <w:szCs w:val="16"/>
              </w:rPr>
              <w:cr/>
              <w:t xml:space="preserve"> carniolica, Dentaria glandulosa,  Helleborus purpurascens, Aconitum </w:t>
            </w:r>
            <w:r w:rsidRPr="00A6163F">
              <w:rPr>
                <w:rFonts w:ascii="Arial" w:hAnsi="Arial" w:cs="Arial"/>
                <w:i/>
                <w:iCs/>
                <w:sz w:val="16"/>
                <w:szCs w:val="16"/>
              </w:rPr>
              <w:cr/>
              <w:t xml:space="preserve"> moldav cum</w:t>
            </w:r>
          </w:p>
        </w:tc>
      </w:tr>
      <w:tr w:rsidR="003352F5" w:rsidRPr="00A81FA4" w14:paraId="5BD05FDC" w14:textId="77777777" w:rsidTr="00567C44">
        <w:trPr>
          <w:trHeight w:val="836"/>
        </w:trPr>
        <w:tc>
          <w:tcPr>
            <w:tcW w:w="1843" w:type="dxa"/>
          </w:tcPr>
          <w:p w14:paraId="1B5475C4" w14:textId="77777777" w:rsidR="003352F5" w:rsidRPr="00A81FA4" w:rsidRDefault="003352F5" w:rsidP="00982E82">
            <w:pPr>
              <w:pStyle w:val="TableParagraph"/>
              <w:spacing w:before="73"/>
              <w:ind w:left="100"/>
              <w:rPr>
                <w:rFonts w:ascii="Arial" w:hAnsi="Arial" w:cs="Arial"/>
                <w:color w:val="EE0000"/>
                <w:sz w:val="16"/>
                <w:szCs w:val="16"/>
              </w:rPr>
            </w:pPr>
            <w:r>
              <w:rPr>
                <w:rFonts w:ascii="Arial" w:hAnsi="Arial" w:cs="Arial"/>
                <w:sz w:val="16"/>
                <w:szCs w:val="16"/>
              </w:rPr>
              <w:t xml:space="preserve">Specii de arbori invazive si alohtone,inclusiv ecotipurile </w:t>
            </w:r>
            <w:r>
              <w:rPr>
                <w:rFonts w:ascii="Arial" w:hAnsi="Arial" w:cs="Arial"/>
                <w:sz w:val="16"/>
                <w:szCs w:val="16"/>
              </w:rPr>
              <w:lastRenderedPageBreak/>
              <w:t>necorespunzatoare</w:t>
            </w:r>
          </w:p>
        </w:tc>
        <w:tc>
          <w:tcPr>
            <w:tcW w:w="1476" w:type="dxa"/>
          </w:tcPr>
          <w:p w14:paraId="1236A032" w14:textId="77777777" w:rsidR="003352F5" w:rsidRPr="00A81FA4" w:rsidRDefault="003352F5" w:rsidP="00982E82">
            <w:pPr>
              <w:pStyle w:val="TableParagraph"/>
              <w:spacing w:before="73"/>
              <w:ind w:left="100"/>
              <w:rPr>
                <w:rFonts w:ascii="Arial" w:hAnsi="Arial" w:cs="Arial"/>
                <w:color w:val="EE0000"/>
                <w:sz w:val="16"/>
                <w:szCs w:val="16"/>
              </w:rPr>
            </w:pPr>
            <w:r w:rsidRPr="006546FD">
              <w:rPr>
                <w:rFonts w:ascii="Arial" w:hAnsi="Arial" w:cs="Arial"/>
                <w:sz w:val="16"/>
                <w:szCs w:val="16"/>
              </w:rPr>
              <w:lastRenderedPageBreak/>
              <w:t>%acoperire/</w:t>
            </w:r>
            <w:r>
              <w:rPr>
                <w:rFonts w:ascii="Arial" w:hAnsi="Arial" w:cs="Arial"/>
                <w:sz w:val="16"/>
                <w:szCs w:val="16"/>
              </w:rPr>
              <w:t xml:space="preserve"> </w:t>
            </w:r>
            <w:r w:rsidRPr="006546FD">
              <w:rPr>
                <w:rFonts w:ascii="Arial" w:hAnsi="Arial" w:cs="Arial"/>
                <w:sz w:val="16"/>
                <w:szCs w:val="16"/>
              </w:rPr>
              <w:t>1000m2</w:t>
            </w:r>
          </w:p>
        </w:tc>
        <w:tc>
          <w:tcPr>
            <w:tcW w:w="1351" w:type="dxa"/>
          </w:tcPr>
          <w:p w14:paraId="54AC5649" w14:textId="77777777" w:rsidR="003352F5" w:rsidRPr="00A81FA4" w:rsidRDefault="003352F5" w:rsidP="00982E82">
            <w:pPr>
              <w:pStyle w:val="TableParagraph"/>
              <w:spacing w:before="73"/>
              <w:ind w:left="101" w:right="270"/>
              <w:rPr>
                <w:rFonts w:ascii="Arial" w:hAnsi="Arial" w:cs="Arial"/>
                <w:color w:val="EE0000"/>
                <w:sz w:val="16"/>
                <w:szCs w:val="16"/>
              </w:rPr>
            </w:pPr>
            <w:r>
              <w:rPr>
                <w:rFonts w:ascii="Arial" w:hAnsi="Arial" w:cs="Arial"/>
                <w:sz w:val="16"/>
                <w:szCs w:val="16"/>
              </w:rPr>
              <w:t xml:space="preserve">Cel mult </w:t>
            </w:r>
            <w:r w:rsidRPr="006546FD">
              <w:rPr>
                <w:rFonts w:ascii="Arial" w:hAnsi="Arial" w:cs="Arial"/>
                <w:sz w:val="16"/>
                <w:szCs w:val="16"/>
              </w:rPr>
              <w:t>20%</w:t>
            </w:r>
          </w:p>
        </w:tc>
        <w:tc>
          <w:tcPr>
            <w:tcW w:w="5678" w:type="dxa"/>
          </w:tcPr>
          <w:p w14:paraId="72770A3B" w14:textId="77777777" w:rsidR="003352F5" w:rsidRPr="00A81FA4" w:rsidRDefault="003352F5" w:rsidP="00982E82">
            <w:pPr>
              <w:pStyle w:val="TableParagraph"/>
              <w:spacing w:before="73"/>
              <w:ind w:left="101" w:right="143"/>
              <w:jc w:val="left"/>
              <w:rPr>
                <w:rFonts w:ascii="Arial" w:hAnsi="Arial" w:cs="Arial"/>
                <w:color w:val="EE0000"/>
                <w:sz w:val="16"/>
                <w:szCs w:val="16"/>
              </w:rPr>
            </w:pPr>
            <w:r w:rsidRPr="00A6163F">
              <w:rPr>
                <w:rFonts w:ascii="Arial" w:hAnsi="Arial" w:cs="Arial"/>
                <w:sz w:val="16"/>
                <w:szCs w:val="16"/>
              </w:rPr>
              <w:t xml:space="preserve">Speciile de arbori alohtoni sau  necorespunzători tipului de habitat </w:t>
            </w:r>
            <w:r w:rsidRPr="00A6163F">
              <w:rPr>
                <w:rFonts w:ascii="Arial" w:hAnsi="Arial" w:cs="Arial"/>
                <w:sz w:val="16"/>
                <w:szCs w:val="16"/>
              </w:rPr>
              <w:cr/>
              <w:t xml:space="preserve"> conform datelor din protocoalele de  monitorizare și evaluare a stării de  conservare existente Ia nivel de țară</w:t>
            </w:r>
          </w:p>
        </w:tc>
      </w:tr>
      <w:tr w:rsidR="003352F5" w:rsidRPr="00A81FA4" w14:paraId="43B13476" w14:textId="77777777" w:rsidTr="00567C44">
        <w:trPr>
          <w:trHeight w:val="923"/>
        </w:trPr>
        <w:tc>
          <w:tcPr>
            <w:tcW w:w="1843" w:type="dxa"/>
          </w:tcPr>
          <w:p w14:paraId="63FA6073" w14:textId="77777777" w:rsidR="003352F5" w:rsidRPr="00A81FA4" w:rsidRDefault="003352F5" w:rsidP="00982E82">
            <w:pPr>
              <w:pStyle w:val="TableParagraph"/>
              <w:spacing w:before="73"/>
              <w:ind w:left="100" w:right="96"/>
              <w:rPr>
                <w:rFonts w:ascii="Arial" w:hAnsi="Arial" w:cs="Arial"/>
                <w:color w:val="EE0000"/>
                <w:sz w:val="16"/>
                <w:szCs w:val="16"/>
              </w:rPr>
            </w:pPr>
            <w:r w:rsidRPr="006546FD">
              <w:rPr>
                <w:rFonts w:ascii="Arial" w:hAnsi="Arial" w:cs="Arial"/>
                <w:sz w:val="16"/>
                <w:szCs w:val="16"/>
              </w:rPr>
              <w:t>Volum lemn mort</w:t>
            </w:r>
            <w:r w:rsidRPr="006546FD">
              <w:rPr>
                <w:rFonts w:ascii="Arial" w:hAnsi="Arial" w:cs="Arial"/>
                <w:spacing w:val="1"/>
                <w:sz w:val="16"/>
                <w:szCs w:val="16"/>
              </w:rPr>
              <w:t xml:space="preserve"> </w:t>
            </w:r>
            <w:r w:rsidRPr="006546FD">
              <w:rPr>
                <w:rFonts w:ascii="Arial" w:hAnsi="Arial" w:cs="Arial"/>
                <w:sz w:val="16"/>
                <w:szCs w:val="16"/>
              </w:rPr>
              <w:t>la</w:t>
            </w:r>
            <w:r w:rsidRPr="006546FD">
              <w:rPr>
                <w:rFonts w:ascii="Arial" w:hAnsi="Arial" w:cs="Arial"/>
                <w:spacing w:val="-5"/>
                <w:sz w:val="16"/>
                <w:szCs w:val="16"/>
              </w:rPr>
              <w:t xml:space="preserve"> </w:t>
            </w:r>
            <w:r w:rsidRPr="006546FD">
              <w:rPr>
                <w:rFonts w:ascii="Arial" w:hAnsi="Arial" w:cs="Arial"/>
                <w:sz w:val="16"/>
                <w:szCs w:val="16"/>
              </w:rPr>
              <w:t>sol</w:t>
            </w:r>
            <w:r w:rsidRPr="006546FD">
              <w:rPr>
                <w:rFonts w:ascii="Arial" w:hAnsi="Arial" w:cs="Arial"/>
                <w:spacing w:val="-4"/>
                <w:sz w:val="16"/>
                <w:szCs w:val="16"/>
              </w:rPr>
              <w:t xml:space="preserve"> </w:t>
            </w:r>
            <w:r w:rsidRPr="006546FD">
              <w:rPr>
                <w:rFonts w:ascii="Arial" w:hAnsi="Arial" w:cs="Arial"/>
                <w:sz w:val="16"/>
                <w:szCs w:val="16"/>
              </w:rPr>
              <w:t>sau</w:t>
            </w:r>
            <w:r w:rsidRPr="006546FD">
              <w:rPr>
                <w:rFonts w:ascii="Arial" w:hAnsi="Arial" w:cs="Arial"/>
                <w:spacing w:val="-4"/>
                <w:sz w:val="16"/>
                <w:szCs w:val="16"/>
              </w:rPr>
              <w:t xml:space="preserve"> </w:t>
            </w:r>
            <w:r w:rsidRPr="006546FD">
              <w:rPr>
                <w:rFonts w:ascii="Arial" w:hAnsi="Arial" w:cs="Arial"/>
                <w:sz w:val="16"/>
                <w:szCs w:val="16"/>
              </w:rPr>
              <w:t>pe</w:t>
            </w:r>
            <w:r w:rsidRPr="006546FD">
              <w:rPr>
                <w:rFonts w:ascii="Arial" w:hAnsi="Arial" w:cs="Arial"/>
                <w:spacing w:val="-5"/>
                <w:sz w:val="16"/>
                <w:szCs w:val="16"/>
              </w:rPr>
              <w:t xml:space="preserve"> </w:t>
            </w:r>
            <w:r w:rsidRPr="006546FD">
              <w:rPr>
                <w:rFonts w:ascii="Arial" w:hAnsi="Arial" w:cs="Arial"/>
                <w:sz w:val="16"/>
                <w:szCs w:val="16"/>
              </w:rPr>
              <w:t>picior</w:t>
            </w:r>
          </w:p>
        </w:tc>
        <w:tc>
          <w:tcPr>
            <w:tcW w:w="1476" w:type="dxa"/>
          </w:tcPr>
          <w:p w14:paraId="1752FA57" w14:textId="77777777" w:rsidR="003352F5" w:rsidRPr="00A81FA4" w:rsidRDefault="003352F5" w:rsidP="00982E82">
            <w:pPr>
              <w:pStyle w:val="TableParagraph"/>
              <w:spacing w:before="73"/>
              <w:ind w:left="100"/>
              <w:rPr>
                <w:rFonts w:ascii="Arial" w:hAnsi="Arial" w:cs="Arial"/>
                <w:color w:val="EE0000"/>
                <w:sz w:val="16"/>
                <w:szCs w:val="16"/>
              </w:rPr>
            </w:pPr>
            <w:r w:rsidRPr="006546FD">
              <w:rPr>
                <w:rFonts w:ascii="Arial" w:hAnsi="Arial" w:cs="Arial"/>
                <w:sz w:val="16"/>
                <w:szCs w:val="16"/>
              </w:rPr>
              <w:t>m³/ha</w:t>
            </w:r>
          </w:p>
        </w:tc>
        <w:tc>
          <w:tcPr>
            <w:tcW w:w="1351" w:type="dxa"/>
          </w:tcPr>
          <w:p w14:paraId="655A97EC" w14:textId="77777777" w:rsidR="003352F5" w:rsidRPr="00A81FA4" w:rsidRDefault="003352F5" w:rsidP="00982E82">
            <w:pPr>
              <w:pStyle w:val="TableParagraph"/>
              <w:spacing w:before="73"/>
              <w:ind w:left="82" w:right="76"/>
              <w:rPr>
                <w:rFonts w:ascii="Arial" w:hAnsi="Arial" w:cs="Arial"/>
                <w:color w:val="EE0000"/>
                <w:sz w:val="16"/>
                <w:szCs w:val="16"/>
              </w:rPr>
            </w:pPr>
            <w:r w:rsidRPr="006546FD">
              <w:rPr>
                <w:rFonts w:ascii="Arial" w:hAnsi="Arial" w:cs="Arial"/>
                <w:sz w:val="16"/>
                <w:szCs w:val="16"/>
              </w:rPr>
              <w:t>Cel putin</w:t>
            </w:r>
            <w:r w:rsidRPr="006546FD">
              <w:rPr>
                <w:rFonts w:ascii="Arial" w:hAnsi="Arial" w:cs="Arial"/>
                <w:spacing w:val="-57"/>
                <w:sz w:val="16"/>
                <w:szCs w:val="16"/>
              </w:rPr>
              <w:t xml:space="preserve"> </w:t>
            </w:r>
            <w:r w:rsidRPr="006546FD">
              <w:rPr>
                <w:rFonts w:ascii="Arial" w:hAnsi="Arial" w:cs="Arial"/>
                <w:sz w:val="16"/>
                <w:szCs w:val="16"/>
              </w:rPr>
              <w:t>10</w:t>
            </w:r>
          </w:p>
        </w:tc>
        <w:tc>
          <w:tcPr>
            <w:tcW w:w="5678" w:type="dxa"/>
          </w:tcPr>
          <w:p w14:paraId="5F831B0A" w14:textId="77777777" w:rsidR="003352F5" w:rsidRPr="00A81FA4" w:rsidRDefault="003352F5" w:rsidP="00982E82">
            <w:pPr>
              <w:pStyle w:val="TableParagraph"/>
              <w:ind w:left="101" w:right="392"/>
              <w:jc w:val="left"/>
              <w:rPr>
                <w:rFonts w:ascii="Arial" w:hAnsi="Arial" w:cs="Arial"/>
                <w:color w:val="EE0000"/>
                <w:sz w:val="16"/>
                <w:szCs w:val="16"/>
              </w:rPr>
            </w:pPr>
            <w:r w:rsidRPr="00A6163F">
              <w:rPr>
                <w:rFonts w:ascii="Arial" w:hAnsi="Arial" w:cs="Arial"/>
                <w:sz w:val="16"/>
                <w:szCs w:val="16"/>
              </w:rPr>
              <w:t xml:space="preserve">Conform studiilor recente, circa 30%  din speciile forestiere depind direct de  prezența lemnului mort în pădure,  folosindu-l ca hrană. Lemnul aflat în  descompunere joacă un rol important  în ecosistemul de pădure, cu efecte  pozitive directe asupra speciilor de  licheni, mușchi, ciuperci, plante,  insecte și animale. Un alt element  foarte important pentru menținerea  biodiversității ecosistemelor forestiere  este reprezentat de arborii bătrâni, care </w:t>
            </w:r>
            <w:r w:rsidRPr="00A6163F">
              <w:rPr>
                <w:rFonts w:ascii="Arial" w:hAnsi="Arial" w:cs="Arial"/>
                <w:sz w:val="16"/>
                <w:szCs w:val="16"/>
              </w:rPr>
              <w:cr/>
              <w:t xml:space="preserve"> prezintă scorburi și cavități. Aceștia  asigură hrană și habitat pentru diverse  specii de insecte, păsări, lilieci și alte </w:t>
            </w:r>
            <w:r w:rsidRPr="00A6163F">
              <w:rPr>
                <w:rFonts w:ascii="Arial" w:hAnsi="Arial" w:cs="Arial"/>
                <w:sz w:val="16"/>
                <w:szCs w:val="16"/>
              </w:rPr>
              <w:cr/>
              <w:t xml:space="preserve"> animale. Menținerea de aproximativ 4-  5 arbori/ha uscați în arboretele de până  Ia 80 de ani și de 2-3 arbori/ha uscați în </w:t>
            </w:r>
            <w:r w:rsidRPr="00A6163F">
              <w:rPr>
                <w:rFonts w:ascii="Arial" w:hAnsi="Arial" w:cs="Arial"/>
                <w:sz w:val="16"/>
                <w:szCs w:val="16"/>
              </w:rPr>
              <w:cr/>
              <w:t xml:space="preserve"> arboretele de peste 80 de ani, inclusiv  crengi căzute Ia pământ. Lemnul în  descompunere poate avea o distribuție  neuniformă în unitatea de management  forestier - unele zone pot fi sub medie, </w:t>
            </w:r>
            <w:r w:rsidRPr="00A6163F">
              <w:rPr>
                <w:rFonts w:ascii="Arial" w:hAnsi="Arial" w:cs="Arial"/>
                <w:sz w:val="16"/>
                <w:szCs w:val="16"/>
              </w:rPr>
              <w:cr/>
              <w:t xml:space="preserve"> iar altele peste medie. Măsura privind  lemnul în descompunere nu se aplică în  cazul arboretelor tinere, însă arborii -  habitat, dacă sunt prezenți în arborete  tinere, trebuiesc menținuți.  Cantitatea actuală de lemn mort Ia  nivelul sitului este necunoscută, va fi  determinată într-o perioadă de 3 ani.</w:t>
            </w:r>
          </w:p>
        </w:tc>
      </w:tr>
    </w:tbl>
    <w:p w14:paraId="003666F1" w14:textId="77777777" w:rsidR="003352F5" w:rsidRPr="00A6163F" w:rsidRDefault="003352F5" w:rsidP="003352F5">
      <w:pPr>
        <w:pStyle w:val="Heading1"/>
        <w:numPr>
          <w:ilvl w:val="0"/>
          <w:numId w:val="0"/>
        </w:numPr>
        <w:tabs>
          <w:tab w:val="left" w:pos="1843"/>
        </w:tabs>
        <w:spacing w:before="245"/>
        <w:jc w:val="left"/>
        <w:rPr>
          <w:b w:val="0"/>
          <w:bCs/>
          <w:sz w:val="22"/>
          <w:szCs w:val="22"/>
        </w:rPr>
      </w:pPr>
      <w:r w:rsidRPr="00A6163F">
        <w:rPr>
          <w:sz w:val="22"/>
          <w:szCs w:val="22"/>
        </w:rPr>
        <w:t xml:space="preserve">9410 - Păduri acidofile de Picea abies din regiunea montana (Vaccinio-Piceetea) </w:t>
      </w:r>
      <w:r w:rsidRPr="00A6163F">
        <w:rPr>
          <w:sz w:val="22"/>
          <w:szCs w:val="22"/>
        </w:rPr>
        <w:cr/>
      </w:r>
      <w:r w:rsidRPr="00A6163F">
        <w:rPr>
          <w:b w:val="0"/>
          <w:sz w:val="22"/>
          <w:szCs w:val="22"/>
        </w:rPr>
        <w:t xml:space="preserve"> Conform datelor din formularul standard al sitului Natura2000 ROSC10038 Ciucaș suprafața habitatului  este de 659 ha. Obiectivul de conservare specific sitului pentru acest habitat este menținerea sau  îmbunătățirea stării de conservare, în funcție de rezultatele investigațiilor care vizează clarificarea stării sale de conservare, și este definit de următorii parametrii și valori țintă:</w:t>
      </w:r>
      <w:r w:rsidRPr="00A6163F">
        <w:rPr>
          <w:b w:val="0"/>
          <w:sz w:val="22"/>
          <w:szCs w:val="22"/>
        </w:rPr>
        <w:cr/>
      </w:r>
    </w:p>
    <w:tbl>
      <w:tblPr>
        <w:tblW w:w="10088"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3"/>
        <w:gridCol w:w="1476"/>
        <w:gridCol w:w="1351"/>
        <w:gridCol w:w="5418"/>
      </w:tblGrid>
      <w:tr w:rsidR="003352F5" w:rsidRPr="00A6163F" w14:paraId="4DA6CFEF" w14:textId="77777777" w:rsidTr="00982E82">
        <w:trPr>
          <w:trHeight w:val="815"/>
        </w:trPr>
        <w:tc>
          <w:tcPr>
            <w:tcW w:w="1843" w:type="dxa"/>
            <w:shd w:val="clear" w:color="auto" w:fill="F2F2F2" w:themeFill="background1" w:themeFillShade="F2"/>
          </w:tcPr>
          <w:p w14:paraId="4217D762" w14:textId="77777777" w:rsidR="003352F5" w:rsidRPr="00A6163F" w:rsidRDefault="003352F5" w:rsidP="00982E82">
            <w:pPr>
              <w:pStyle w:val="TableParagraph"/>
              <w:spacing w:before="97"/>
              <w:ind w:left="100"/>
              <w:rPr>
                <w:rFonts w:ascii="Arial" w:hAnsi="Arial" w:cs="Arial"/>
                <w:b/>
                <w:sz w:val="16"/>
                <w:szCs w:val="16"/>
              </w:rPr>
            </w:pPr>
            <w:r w:rsidRPr="00A6163F">
              <w:rPr>
                <w:rFonts w:ascii="Arial" w:hAnsi="Arial" w:cs="Arial"/>
                <w:b/>
                <w:sz w:val="16"/>
                <w:szCs w:val="16"/>
              </w:rPr>
              <w:t>Parametru</w:t>
            </w:r>
          </w:p>
        </w:tc>
        <w:tc>
          <w:tcPr>
            <w:tcW w:w="1476" w:type="dxa"/>
            <w:shd w:val="clear" w:color="auto" w:fill="F2F2F2" w:themeFill="background1" w:themeFillShade="F2"/>
          </w:tcPr>
          <w:p w14:paraId="27AEAE69" w14:textId="77777777" w:rsidR="003352F5" w:rsidRPr="00A6163F" w:rsidRDefault="003352F5" w:rsidP="00982E82">
            <w:pPr>
              <w:pStyle w:val="TableParagraph"/>
              <w:spacing w:before="97"/>
              <w:ind w:left="100" w:right="156"/>
              <w:rPr>
                <w:rFonts w:ascii="Arial" w:hAnsi="Arial" w:cs="Arial"/>
                <w:b/>
                <w:sz w:val="16"/>
                <w:szCs w:val="16"/>
              </w:rPr>
            </w:pPr>
            <w:r w:rsidRPr="00A6163F">
              <w:rPr>
                <w:rFonts w:ascii="Arial" w:hAnsi="Arial" w:cs="Arial"/>
                <w:b/>
                <w:sz w:val="16"/>
                <w:szCs w:val="16"/>
              </w:rPr>
              <w:t>Unitatea de</w:t>
            </w:r>
            <w:r w:rsidRPr="00A6163F">
              <w:rPr>
                <w:rFonts w:ascii="Arial" w:hAnsi="Arial" w:cs="Arial"/>
                <w:b/>
                <w:spacing w:val="-58"/>
                <w:sz w:val="16"/>
                <w:szCs w:val="16"/>
              </w:rPr>
              <w:t xml:space="preserve"> </w:t>
            </w:r>
            <w:r w:rsidRPr="00A6163F">
              <w:rPr>
                <w:rFonts w:ascii="Arial" w:hAnsi="Arial" w:cs="Arial"/>
                <w:b/>
                <w:sz w:val="16"/>
                <w:szCs w:val="16"/>
              </w:rPr>
              <w:t>masura</w:t>
            </w:r>
          </w:p>
        </w:tc>
        <w:tc>
          <w:tcPr>
            <w:tcW w:w="1351" w:type="dxa"/>
            <w:shd w:val="clear" w:color="auto" w:fill="F2F2F2" w:themeFill="background1" w:themeFillShade="F2"/>
          </w:tcPr>
          <w:p w14:paraId="7365B1E8" w14:textId="77777777" w:rsidR="003352F5" w:rsidRPr="00A6163F" w:rsidRDefault="003352F5" w:rsidP="00982E82">
            <w:pPr>
              <w:pStyle w:val="TableParagraph"/>
              <w:spacing w:before="97"/>
              <w:ind w:left="101" w:right="396"/>
              <w:rPr>
                <w:rFonts w:ascii="Arial" w:hAnsi="Arial" w:cs="Arial"/>
                <w:b/>
                <w:sz w:val="16"/>
                <w:szCs w:val="16"/>
              </w:rPr>
            </w:pPr>
            <w:r w:rsidRPr="00A6163F">
              <w:rPr>
                <w:rFonts w:ascii="Arial" w:hAnsi="Arial" w:cs="Arial"/>
                <w:b/>
                <w:sz w:val="16"/>
                <w:szCs w:val="16"/>
              </w:rPr>
              <w:t>Valoare</w:t>
            </w:r>
            <w:r w:rsidRPr="00A6163F">
              <w:rPr>
                <w:rFonts w:ascii="Arial" w:hAnsi="Arial" w:cs="Arial"/>
                <w:b/>
                <w:w w:val="99"/>
                <w:sz w:val="16"/>
                <w:szCs w:val="16"/>
              </w:rPr>
              <w:t xml:space="preserve"> </w:t>
            </w:r>
            <w:r w:rsidRPr="00A6163F">
              <w:rPr>
                <w:rFonts w:ascii="Arial" w:hAnsi="Arial" w:cs="Arial"/>
                <w:b/>
                <w:sz w:val="16"/>
                <w:szCs w:val="16"/>
              </w:rPr>
              <w:t>tinta</w:t>
            </w:r>
          </w:p>
        </w:tc>
        <w:tc>
          <w:tcPr>
            <w:tcW w:w="5418" w:type="dxa"/>
            <w:shd w:val="clear" w:color="auto" w:fill="F2F2F2" w:themeFill="background1" w:themeFillShade="F2"/>
          </w:tcPr>
          <w:p w14:paraId="1F67013A" w14:textId="77777777" w:rsidR="003352F5" w:rsidRPr="00A6163F" w:rsidRDefault="003352F5" w:rsidP="00982E82">
            <w:pPr>
              <w:pStyle w:val="TableParagraph"/>
              <w:spacing w:before="97"/>
              <w:ind w:left="101"/>
              <w:rPr>
                <w:rFonts w:ascii="Arial" w:hAnsi="Arial" w:cs="Arial"/>
                <w:b/>
                <w:sz w:val="16"/>
                <w:szCs w:val="16"/>
              </w:rPr>
            </w:pPr>
            <w:r w:rsidRPr="00A6163F">
              <w:rPr>
                <w:rFonts w:ascii="Arial" w:hAnsi="Arial" w:cs="Arial"/>
                <w:b/>
                <w:sz w:val="16"/>
                <w:szCs w:val="16"/>
              </w:rPr>
              <w:t>Informatii</w:t>
            </w:r>
            <w:r w:rsidRPr="00A6163F">
              <w:rPr>
                <w:rFonts w:ascii="Arial" w:hAnsi="Arial" w:cs="Arial"/>
                <w:b/>
                <w:spacing w:val="-5"/>
                <w:sz w:val="16"/>
                <w:szCs w:val="16"/>
              </w:rPr>
              <w:t xml:space="preserve"> </w:t>
            </w:r>
            <w:r w:rsidRPr="00A6163F">
              <w:rPr>
                <w:rFonts w:ascii="Arial" w:hAnsi="Arial" w:cs="Arial"/>
                <w:b/>
                <w:sz w:val="16"/>
                <w:szCs w:val="16"/>
              </w:rPr>
              <w:t>suplimentare</w:t>
            </w:r>
          </w:p>
        </w:tc>
      </w:tr>
      <w:tr w:rsidR="003352F5" w:rsidRPr="00A6163F" w14:paraId="1CBA21A7" w14:textId="77777777" w:rsidTr="00982E82">
        <w:trPr>
          <w:trHeight w:val="490"/>
        </w:trPr>
        <w:tc>
          <w:tcPr>
            <w:tcW w:w="1843" w:type="dxa"/>
          </w:tcPr>
          <w:p w14:paraId="1383D0B4" w14:textId="77777777" w:rsidR="003352F5" w:rsidRPr="00A6163F" w:rsidRDefault="003352F5" w:rsidP="00982E82">
            <w:pPr>
              <w:pStyle w:val="TableParagraph"/>
              <w:spacing w:before="73"/>
              <w:ind w:left="100"/>
              <w:rPr>
                <w:rFonts w:ascii="Arial" w:hAnsi="Arial" w:cs="Arial"/>
                <w:sz w:val="16"/>
                <w:szCs w:val="16"/>
              </w:rPr>
            </w:pPr>
            <w:r w:rsidRPr="00A6163F">
              <w:rPr>
                <w:rFonts w:ascii="Arial" w:hAnsi="Arial" w:cs="Arial"/>
                <w:sz w:val="16"/>
                <w:szCs w:val="16"/>
              </w:rPr>
              <w:t>Suprafata</w:t>
            </w:r>
            <w:r w:rsidRPr="00A6163F">
              <w:rPr>
                <w:rFonts w:ascii="Arial" w:hAnsi="Arial" w:cs="Arial"/>
                <w:spacing w:val="-3"/>
                <w:sz w:val="16"/>
                <w:szCs w:val="16"/>
              </w:rPr>
              <w:t xml:space="preserve"> </w:t>
            </w:r>
            <w:r w:rsidRPr="00A6163F">
              <w:rPr>
                <w:rFonts w:ascii="Arial" w:hAnsi="Arial" w:cs="Arial"/>
                <w:sz w:val="16"/>
                <w:szCs w:val="16"/>
              </w:rPr>
              <w:t>habitat</w:t>
            </w:r>
          </w:p>
        </w:tc>
        <w:tc>
          <w:tcPr>
            <w:tcW w:w="1476" w:type="dxa"/>
          </w:tcPr>
          <w:p w14:paraId="42EA4ACE" w14:textId="77777777" w:rsidR="003352F5" w:rsidRPr="00A6163F" w:rsidRDefault="003352F5" w:rsidP="00982E82">
            <w:pPr>
              <w:pStyle w:val="TableParagraph"/>
              <w:spacing w:before="73"/>
              <w:ind w:left="100"/>
              <w:rPr>
                <w:rFonts w:ascii="Arial" w:hAnsi="Arial" w:cs="Arial"/>
                <w:sz w:val="16"/>
                <w:szCs w:val="16"/>
              </w:rPr>
            </w:pPr>
            <w:r w:rsidRPr="00A6163F">
              <w:rPr>
                <w:rFonts w:ascii="Arial" w:hAnsi="Arial" w:cs="Arial"/>
                <w:sz w:val="16"/>
                <w:szCs w:val="16"/>
              </w:rPr>
              <w:t>ha</w:t>
            </w:r>
          </w:p>
        </w:tc>
        <w:tc>
          <w:tcPr>
            <w:tcW w:w="1351" w:type="dxa"/>
          </w:tcPr>
          <w:p w14:paraId="31448A44" w14:textId="77777777" w:rsidR="003352F5" w:rsidRPr="00A6163F" w:rsidRDefault="003352F5" w:rsidP="00982E82">
            <w:pPr>
              <w:pStyle w:val="TableParagraph"/>
              <w:spacing w:before="73"/>
              <w:ind w:left="101" w:right="323"/>
              <w:rPr>
                <w:rFonts w:ascii="Arial" w:hAnsi="Arial" w:cs="Arial"/>
                <w:sz w:val="16"/>
                <w:szCs w:val="16"/>
              </w:rPr>
            </w:pPr>
            <w:r w:rsidRPr="00A6163F">
              <w:rPr>
                <w:rFonts w:ascii="Arial" w:hAnsi="Arial" w:cs="Arial"/>
                <w:sz w:val="16"/>
                <w:szCs w:val="16"/>
              </w:rPr>
              <w:t>Cel putin</w:t>
            </w:r>
            <w:r w:rsidRPr="00A6163F">
              <w:rPr>
                <w:rFonts w:ascii="Arial" w:hAnsi="Arial" w:cs="Arial"/>
                <w:spacing w:val="-57"/>
                <w:sz w:val="16"/>
                <w:szCs w:val="16"/>
              </w:rPr>
              <w:t xml:space="preserve"> </w:t>
            </w:r>
            <w:r w:rsidRPr="00A6163F">
              <w:rPr>
                <w:rFonts w:ascii="Arial" w:hAnsi="Arial" w:cs="Arial"/>
                <w:sz w:val="16"/>
                <w:szCs w:val="16"/>
              </w:rPr>
              <w:t>659</w:t>
            </w:r>
          </w:p>
        </w:tc>
        <w:tc>
          <w:tcPr>
            <w:tcW w:w="5418" w:type="dxa"/>
          </w:tcPr>
          <w:p w14:paraId="2D792CD8" w14:textId="77777777" w:rsidR="003352F5" w:rsidRPr="00A6163F" w:rsidRDefault="003352F5" w:rsidP="00982E82">
            <w:pPr>
              <w:pStyle w:val="TableParagraph"/>
              <w:spacing w:before="73"/>
              <w:ind w:left="101" w:right="99"/>
              <w:jc w:val="left"/>
              <w:rPr>
                <w:rFonts w:ascii="Arial" w:hAnsi="Arial" w:cs="Arial"/>
                <w:sz w:val="16"/>
                <w:szCs w:val="16"/>
              </w:rPr>
            </w:pPr>
            <w:r w:rsidRPr="00A6163F">
              <w:rPr>
                <w:rFonts w:ascii="Arial" w:hAnsi="Arial" w:cs="Arial"/>
                <w:sz w:val="16"/>
                <w:szCs w:val="16"/>
              </w:rPr>
              <w:t xml:space="preserve">Conform formularului standard al  sitului, suprafața habitatului în </w:t>
            </w:r>
            <w:r w:rsidRPr="00A6163F">
              <w:rPr>
                <w:rFonts w:ascii="Arial" w:hAnsi="Arial" w:cs="Arial"/>
                <w:sz w:val="16"/>
                <w:szCs w:val="16"/>
              </w:rPr>
              <w:cr/>
              <w:t xml:space="preserve"> ROSC10038 Ciucaș este de 659ha,  suprafață ce nu a fost verificată/ </w:t>
            </w:r>
            <w:r w:rsidRPr="00A6163F">
              <w:rPr>
                <w:rFonts w:ascii="Arial" w:hAnsi="Arial" w:cs="Arial"/>
                <w:sz w:val="16"/>
                <w:szCs w:val="16"/>
              </w:rPr>
              <w:cr/>
              <w:t xml:space="preserve"> validată prin studii.</w:t>
            </w:r>
          </w:p>
        </w:tc>
      </w:tr>
      <w:tr w:rsidR="003352F5" w:rsidRPr="00A6163F" w14:paraId="65635296" w14:textId="77777777" w:rsidTr="00982E82">
        <w:trPr>
          <w:trHeight w:val="490"/>
        </w:trPr>
        <w:tc>
          <w:tcPr>
            <w:tcW w:w="1843" w:type="dxa"/>
          </w:tcPr>
          <w:p w14:paraId="2BA9CC93" w14:textId="77777777" w:rsidR="003352F5" w:rsidRPr="00FF6396" w:rsidRDefault="003352F5" w:rsidP="00982E82">
            <w:pPr>
              <w:pStyle w:val="TableParagraph"/>
              <w:spacing w:before="73"/>
              <w:ind w:left="100"/>
              <w:rPr>
                <w:rFonts w:ascii="Arial" w:hAnsi="Arial" w:cs="Arial"/>
                <w:sz w:val="16"/>
                <w:szCs w:val="16"/>
              </w:rPr>
            </w:pPr>
            <w:r w:rsidRPr="00FF6396">
              <w:rPr>
                <w:rFonts w:ascii="Arial" w:hAnsi="Arial" w:cs="Arial"/>
                <w:sz w:val="16"/>
                <w:szCs w:val="16"/>
              </w:rPr>
              <w:t>Specii de arbori caracteristice</w:t>
            </w:r>
          </w:p>
        </w:tc>
        <w:tc>
          <w:tcPr>
            <w:tcW w:w="1476" w:type="dxa"/>
          </w:tcPr>
          <w:p w14:paraId="2C19F321" w14:textId="77777777" w:rsidR="003352F5" w:rsidRPr="00FF6396" w:rsidRDefault="003352F5" w:rsidP="00982E82">
            <w:pPr>
              <w:pStyle w:val="TableParagraph"/>
              <w:spacing w:before="73"/>
              <w:ind w:left="100"/>
              <w:rPr>
                <w:rFonts w:ascii="Arial" w:hAnsi="Arial" w:cs="Arial"/>
                <w:sz w:val="16"/>
                <w:szCs w:val="16"/>
              </w:rPr>
            </w:pPr>
            <w:r w:rsidRPr="00FF6396">
              <w:rPr>
                <w:rFonts w:ascii="Arial" w:hAnsi="Arial" w:cs="Arial"/>
                <w:sz w:val="16"/>
                <w:szCs w:val="16"/>
              </w:rPr>
              <w:t>Procent acoperire /1000m2</w:t>
            </w:r>
          </w:p>
        </w:tc>
        <w:tc>
          <w:tcPr>
            <w:tcW w:w="1351" w:type="dxa"/>
          </w:tcPr>
          <w:p w14:paraId="7A90F6A7" w14:textId="77777777" w:rsidR="003352F5" w:rsidRPr="00FF6396" w:rsidRDefault="003352F5" w:rsidP="00982E82">
            <w:pPr>
              <w:pStyle w:val="TableParagraph"/>
              <w:spacing w:before="73"/>
              <w:ind w:left="101" w:right="323"/>
              <w:rPr>
                <w:rFonts w:ascii="Arial" w:hAnsi="Arial" w:cs="Arial"/>
                <w:sz w:val="16"/>
                <w:szCs w:val="16"/>
              </w:rPr>
            </w:pPr>
            <w:r w:rsidRPr="00FF6396">
              <w:rPr>
                <w:rFonts w:ascii="Arial" w:hAnsi="Arial" w:cs="Arial"/>
                <w:sz w:val="16"/>
                <w:szCs w:val="16"/>
              </w:rPr>
              <w:t>Cel putin 70%</w:t>
            </w:r>
          </w:p>
        </w:tc>
        <w:tc>
          <w:tcPr>
            <w:tcW w:w="5418" w:type="dxa"/>
          </w:tcPr>
          <w:p w14:paraId="26535151" w14:textId="77777777" w:rsidR="003352F5" w:rsidRPr="00FF6396" w:rsidRDefault="003352F5" w:rsidP="00982E82">
            <w:pPr>
              <w:pStyle w:val="TableParagraph"/>
              <w:spacing w:before="73"/>
              <w:ind w:left="101" w:right="99"/>
              <w:jc w:val="left"/>
              <w:rPr>
                <w:rFonts w:ascii="Arial" w:hAnsi="Arial" w:cs="Arial"/>
                <w:i/>
                <w:iCs/>
                <w:sz w:val="16"/>
                <w:szCs w:val="16"/>
              </w:rPr>
            </w:pPr>
            <w:r w:rsidRPr="00FF6396">
              <w:rPr>
                <w:rFonts w:ascii="Arial" w:hAnsi="Arial" w:cs="Arial"/>
                <w:i/>
                <w:iCs/>
                <w:sz w:val="16"/>
                <w:szCs w:val="16"/>
              </w:rPr>
              <w:t xml:space="preserve">Picea abies, Sorbus aucuparia, Acer  pseudoplatanus, Pinus mugo, </w:t>
            </w:r>
            <w:r w:rsidRPr="00FF6396">
              <w:rPr>
                <w:rFonts w:ascii="Arial" w:hAnsi="Arial" w:cs="Arial"/>
                <w:i/>
                <w:iCs/>
                <w:sz w:val="16"/>
                <w:szCs w:val="16"/>
              </w:rPr>
              <w:cr/>
              <w:t xml:space="preserve"> Juniperus nana, Betula pendula</w:t>
            </w:r>
          </w:p>
        </w:tc>
      </w:tr>
      <w:tr w:rsidR="003352F5" w:rsidRPr="00A6163F" w14:paraId="5C6CAF85" w14:textId="77777777" w:rsidTr="00982E82">
        <w:trPr>
          <w:trHeight w:val="777"/>
        </w:trPr>
        <w:tc>
          <w:tcPr>
            <w:tcW w:w="1843" w:type="dxa"/>
          </w:tcPr>
          <w:p w14:paraId="2E642D3E" w14:textId="77777777" w:rsidR="003352F5" w:rsidRPr="00FF6396" w:rsidRDefault="003352F5" w:rsidP="00982E82">
            <w:pPr>
              <w:pStyle w:val="TableParagraph"/>
              <w:spacing w:before="73"/>
              <w:ind w:left="100" w:right="490"/>
              <w:rPr>
                <w:rFonts w:ascii="Arial" w:hAnsi="Arial" w:cs="Arial"/>
                <w:i/>
                <w:iCs/>
                <w:sz w:val="16"/>
                <w:szCs w:val="16"/>
              </w:rPr>
            </w:pPr>
            <w:r w:rsidRPr="00FF6396">
              <w:rPr>
                <w:rFonts w:ascii="Arial" w:hAnsi="Arial" w:cs="Arial"/>
                <w:i/>
                <w:iCs/>
                <w:sz w:val="16"/>
                <w:szCs w:val="16"/>
              </w:rPr>
              <w:t>Compozitia</w:t>
            </w:r>
            <w:r w:rsidRPr="00FF6396">
              <w:rPr>
                <w:rFonts w:ascii="Arial" w:hAnsi="Arial" w:cs="Arial"/>
                <w:i/>
                <w:iCs/>
                <w:spacing w:val="1"/>
                <w:sz w:val="16"/>
                <w:szCs w:val="16"/>
              </w:rPr>
              <w:t xml:space="preserve"> </w:t>
            </w:r>
            <w:r w:rsidRPr="00FF6396">
              <w:rPr>
                <w:rFonts w:ascii="Arial" w:hAnsi="Arial" w:cs="Arial"/>
                <w:i/>
                <w:iCs/>
                <w:sz w:val="16"/>
                <w:szCs w:val="16"/>
              </w:rPr>
              <w:t>stratului ierbos</w:t>
            </w:r>
            <w:r w:rsidRPr="00FF6396">
              <w:rPr>
                <w:rFonts w:ascii="Arial" w:hAnsi="Arial" w:cs="Arial"/>
                <w:i/>
                <w:iCs/>
                <w:spacing w:val="-58"/>
                <w:sz w:val="16"/>
                <w:szCs w:val="16"/>
              </w:rPr>
              <w:t xml:space="preserve"> </w:t>
            </w:r>
            <w:r w:rsidRPr="00FF6396">
              <w:rPr>
                <w:rFonts w:ascii="Arial" w:hAnsi="Arial" w:cs="Arial"/>
                <w:i/>
                <w:iCs/>
                <w:sz w:val="16"/>
                <w:szCs w:val="16"/>
              </w:rPr>
              <w:t>(specii</w:t>
            </w:r>
            <w:r w:rsidRPr="00FF6396">
              <w:rPr>
                <w:rFonts w:ascii="Arial" w:hAnsi="Arial" w:cs="Arial"/>
                <w:i/>
                <w:iCs/>
                <w:spacing w:val="1"/>
                <w:sz w:val="16"/>
                <w:szCs w:val="16"/>
              </w:rPr>
              <w:t xml:space="preserve"> </w:t>
            </w:r>
            <w:r w:rsidRPr="00FF6396">
              <w:rPr>
                <w:rFonts w:ascii="Arial" w:hAnsi="Arial" w:cs="Arial"/>
                <w:i/>
                <w:iCs/>
                <w:sz w:val="16"/>
                <w:szCs w:val="16"/>
              </w:rPr>
              <w:t>edificatoare)</w:t>
            </w:r>
          </w:p>
        </w:tc>
        <w:tc>
          <w:tcPr>
            <w:tcW w:w="1476" w:type="dxa"/>
          </w:tcPr>
          <w:p w14:paraId="54287AD0" w14:textId="77777777" w:rsidR="003352F5" w:rsidRPr="00FF6396" w:rsidRDefault="003352F5" w:rsidP="00982E82">
            <w:pPr>
              <w:pStyle w:val="TableParagraph"/>
              <w:spacing w:before="80" w:line="232" w:lineRule="auto"/>
              <w:ind w:left="100" w:right="349"/>
              <w:rPr>
                <w:rFonts w:ascii="Arial" w:hAnsi="Arial" w:cs="Arial"/>
                <w:i/>
                <w:iCs/>
                <w:sz w:val="16"/>
                <w:szCs w:val="16"/>
              </w:rPr>
            </w:pPr>
            <w:r w:rsidRPr="00FF6396">
              <w:rPr>
                <w:rFonts w:ascii="Arial" w:hAnsi="Arial" w:cs="Arial"/>
                <w:i/>
                <w:iCs/>
                <w:sz w:val="16"/>
                <w:szCs w:val="16"/>
              </w:rPr>
              <w:t>Numar</w:t>
            </w:r>
            <w:r w:rsidRPr="00FF6396">
              <w:rPr>
                <w:rFonts w:ascii="Arial" w:hAnsi="Arial" w:cs="Arial"/>
                <w:i/>
                <w:iCs/>
                <w:spacing w:val="1"/>
                <w:sz w:val="16"/>
                <w:szCs w:val="16"/>
              </w:rPr>
              <w:t xml:space="preserve"> </w:t>
            </w:r>
            <w:r w:rsidRPr="00FF6396">
              <w:rPr>
                <w:rFonts w:ascii="Arial" w:hAnsi="Arial" w:cs="Arial"/>
                <w:i/>
                <w:iCs/>
                <w:sz w:val="16"/>
                <w:szCs w:val="16"/>
              </w:rPr>
              <w:t>specii/500</w:t>
            </w:r>
            <w:r w:rsidRPr="00FF6396">
              <w:rPr>
                <w:rFonts w:ascii="Arial" w:hAnsi="Arial" w:cs="Arial"/>
                <w:i/>
                <w:iCs/>
                <w:spacing w:val="-58"/>
                <w:sz w:val="16"/>
                <w:szCs w:val="16"/>
              </w:rPr>
              <w:t xml:space="preserve"> </w:t>
            </w:r>
            <w:r w:rsidRPr="00FF6396">
              <w:rPr>
                <w:rFonts w:ascii="Arial" w:hAnsi="Arial" w:cs="Arial"/>
                <w:i/>
                <w:iCs/>
                <w:position w:val="-8"/>
                <w:sz w:val="16"/>
                <w:szCs w:val="16"/>
              </w:rPr>
              <w:t>m</w:t>
            </w:r>
            <w:r w:rsidRPr="00FF6396">
              <w:rPr>
                <w:rFonts w:ascii="Arial" w:hAnsi="Arial" w:cs="Arial"/>
                <w:i/>
                <w:iCs/>
                <w:sz w:val="16"/>
                <w:szCs w:val="16"/>
              </w:rPr>
              <w:t>2</w:t>
            </w:r>
          </w:p>
        </w:tc>
        <w:tc>
          <w:tcPr>
            <w:tcW w:w="1351" w:type="dxa"/>
          </w:tcPr>
          <w:p w14:paraId="2FFC6EDB" w14:textId="77777777" w:rsidR="003352F5" w:rsidRPr="00FF6396" w:rsidRDefault="003352F5" w:rsidP="00982E82">
            <w:pPr>
              <w:pStyle w:val="TableParagraph"/>
              <w:spacing w:before="73"/>
              <w:ind w:left="18" w:right="76"/>
              <w:rPr>
                <w:rFonts w:ascii="Arial" w:hAnsi="Arial" w:cs="Arial"/>
                <w:i/>
                <w:iCs/>
                <w:sz w:val="16"/>
                <w:szCs w:val="16"/>
              </w:rPr>
            </w:pPr>
            <w:r w:rsidRPr="00FF6396">
              <w:rPr>
                <w:rFonts w:ascii="Arial" w:hAnsi="Arial" w:cs="Arial"/>
                <w:i/>
                <w:iCs/>
                <w:sz w:val="16"/>
                <w:szCs w:val="16"/>
              </w:rPr>
              <w:t>Cel</w:t>
            </w:r>
            <w:r w:rsidRPr="00FF6396">
              <w:rPr>
                <w:rFonts w:ascii="Arial" w:hAnsi="Arial" w:cs="Arial"/>
                <w:i/>
                <w:iCs/>
                <w:spacing w:val="-1"/>
                <w:sz w:val="16"/>
                <w:szCs w:val="16"/>
              </w:rPr>
              <w:t xml:space="preserve"> </w:t>
            </w:r>
            <w:r w:rsidRPr="00FF6396">
              <w:rPr>
                <w:rFonts w:ascii="Arial" w:hAnsi="Arial" w:cs="Arial"/>
                <w:i/>
                <w:iCs/>
                <w:sz w:val="16"/>
                <w:szCs w:val="16"/>
              </w:rPr>
              <w:t>putin 3</w:t>
            </w:r>
          </w:p>
        </w:tc>
        <w:tc>
          <w:tcPr>
            <w:tcW w:w="5418" w:type="dxa"/>
          </w:tcPr>
          <w:p w14:paraId="0235939D" w14:textId="77777777" w:rsidR="003352F5" w:rsidRPr="00FF6396" w:rsidRDefault="003352F5" w:rsidP="00982E82">
            <w:pPr>
              <w:pStyle w:val="TableParagraph"/>
              <w:ind w:left="101" w:right="84"/>
              <w:jc w:val="left"/>
              <w:rPr>
                <w:rFonts w:ascii="Arial" w:hAnsi="Arial" w:cs="Arial"/>
                <w:i/>
                <w:iCs/>
                <w:sz w:val="16"/>
                <w:szCs w:val="16"/>
              </w:rPr>
            </w:pPr>
            <w:r w:rsidRPr="00FF6396">
              <w:rPr>
                <w:rFonts w:ascii="Arial" w:hAnsi="Arial" w:cs="Arial"/>
                <w:sz w:val="16"/>
                <w:szCs w:val="16"/>
              </w:rPr>
              <w:t xml:space="preserve">Oxalis acetosella, Soldanella  hungarica, S. major, S. montana, </w:t>
            </w:r>
            <w:r w:rsidRPr="00FF6396">
              <w:rPr>
                <w:rFonts w:ascii="Arial" w:hAnsi="Arial" w:cs="Arial"/>
                <w:sz w:val="16"/>
                <w:szCs w:val="16"/>
              </w:rPr>
              <w:cr/>
              <w:t xml:space="preserve"> Vaccinium myrtillus, Dryopteris  dilatata, Homogyne alpina, </w:t>
            </w:r>
            <w:r w:rsidRPr="00FF6396">
              <w:rPr>
                <w:rFonts w:ascii="Arial" w:hAnsi="Arial" w:cs="Arial"/>
                <w:sz w:val="16"/>
                <w:szCs w:val="16"/>
              </w:rPr>
              <w:cr/>
              <w:t xml:space="preserve"> Calamagrostis villosa, Campanula  abietina, Athyrium distentifolium, </w:t>
            </w:r>
            <w:r w:rsidRPr="00FF6396">
              <w:rPr>
                <w:rFonts w:ascii="Arial" w:hAnsi="Arial" w:cs="Arial"/>
                <w:sz w:val="16"/>
                <w:szCs w:val="16"/>
              </w:rPr>
              <w:cr/>
              <w:t xml:space="preserve"> Luzula sylvatica, Vaccinium myrtillus,  Vaccinium vitis-idaea, Moneses  uniflora, Huperzia selago,  Melampyrum sylvaticum, Dicranum  scoparium, Hylocomium proliferum,  Sphagnum girgensohnii</w:t>
            </w:r>
          </w:p>
        </w:tc>
      </w:tr>
      <w:tr w:rsidR="003352F5" w:rsidRPr="00A6163F" w14:paraId="15CABD0A" w14:textId="77777777" w:rsidTr="00982E82">
        <w:trPr>
          <w:trHeight w:val="836"/>
        </w:trPr>
        <w:tc>
          <w:tcPr>
            <w:tcW w:w="1843" w:type="dxa"/>
          </w:tcPr>
          <w:p w14:paraId="50967814" w14:textId="77777777" w:rsidR="003352F5" w:rsidRPr="00FF6396" w:rsidRDefault="003352F5" w:rsidP="00982E82">
            <w:pPr>
              <w:pStyle w:val="TableParagraph"/>
              <w:spacing w:before="73"/>
              <w:ind w:left="100"/>
              <w:rPr>
                <w:rFonts w:ascii="Arial" w:hAnsi="Arial" w:cs="Arial"/>
                <w:sz w:val="16"/>
                <w:szCs w:val="16"/>
              </w:rPr>
            </w:pPr>
            <w:r w:rsidRPr="00FF6396">
              <w:rPr>
                <w:rFonts w:ascii="Arial" w:hAnsi="Arial" w:cs="Arial"/>
                <w:sz w:val="16"/>
                <w:szCs w:val="16"/>
              </w:rPr>
              <w:t>Specii de arbori invazive si alohtone,inclusiv ecotipurile necorespunzatoare</w:t>
            </w:r>
          </w:p>
        </w:tc>
        <w:tc>
          <w:tcPr>
            <w:tcW w:w="1476" w:type="dxa"/>
          </w:tcPr>
          <w:p w14:paraId="3789844A" w14:textId="77777777" w:rsidR="003352F5" w:rsidRPr="00FF6396" w:rsidRDefault="003352F5" w:rsidP="00982E82">
            <w:pPr>
              <w:pStyle w:val="TableParagraph"/>
              <w:spacing w:before="73"/>
              <w:ind w:left="100"/>
              <w:rPr>
                <w:rFonts w:ascii="Arial" w:hAnsi="Arial" w:cs="Arial"/>
                <w:sz w:val="16"/>
                <w:szCs w:val="16"/>
              </w:rPr>
            </w:pPr>
            <w:r w:rsidRPr="00FF6396">
              <w:rPr>
                <w:rFonts w:ascii="Arial" w:hAnsi="Arial" w:cs="Arial"/>
                <w:sz w:val="16"/>
                <w:szCs w:val="16"/>
              </w:rPr>
              <w:t>%acoperire/ 1000m2</w:t>
            </w:r>
          </w:p>
        </w:tc>
        <w:tc>
          <w:tcPr>
            <w:tcW w:w="1351" w:type="dxa"/>
          </w:tcPr>
          <w:p w14:paraId="31A4C960" w14:textId="77777777" w:rsidR="003352F5" w:rsidRPr="00FF6396" w:rsidRDefault="003352F5" w:rsidP="00982E82">
            <w:pPr>
              <w:pStyle w:val="TableParagraph"/>
              <w:spacing w:before="73"/>
              <w:ind w:left="101" w:right="270"/>
              <w:rPr>
                <w:rFonts w:ascii="Arial" w:hAnsi="Arial" w:cs="Arial"/>
                <w:sz w:val="16"/>
                <w:szCs w:val="16"/>
              </w:rPr>
            </w:pPr>
            <w:r w:rsidRPr="00FF6396">
              <w:rPr>
                <w:rFonts w:ascii="Arial" w:hAnsi="Arial" w:cs="Arial"/>
                <w:sz w:val="16"/>
                <w:szCs w:val="16"/>
              </w:rPr>
              <w:t>Cel mult 20%</w:t>
            </w:r>
          </w:p>
        </w:tc>
        <w:tc>
          <w:tcPr>
            <w:tcW w:w="5418" w:type="dxa"/>
          </w:tcPr>
          <w:p w14:paraId="19CE2E16" w14:textId="77777777" w:rsidR="003352F5" w:rsidRPr="00FF6396" w:rsidRDefault="003352F5" w:rsidP="00982E82">
            <w:pPr>
              <w:pStyle w:val="TableParagraph"/>
              <w:spacing w:before="73"/>
              <w:ind w:left="101" w:right="143"/>
              <w:jc w:val="left"/>
              <w:rPr>
                <w:rFonts w:ascii="Arial" w:hAnsi="Arial" w:cs="Arial"/>
                <w:sz w:val="16"/>
                <w:szCs w:val="16"/>
              </w:rPr>
            </w:pPr>
            <w:r w:rsidRPr="00FF6396">
              <w:rPr>
                <w:rFonts w:ascii="Arial" w:hAnsi="Arial" w:cs="Arial"/>
                <w:sz w:val="16"/>
                <w:szCs w:val="16"/>
              </w:rPr>
              <w:t xml:space="preserve">Speciile de arbori alohtoni sau  necorespunzători tipului de habitat </w:t>
            </w:r>
            <w:r w:rsidRPr="00FF6396">
              <w:rPr>
                <w:rFonts w:ascii="Arial" w:hAnsi="Arial" w:cs="Arial"/>
                <w:sz w:val="16"/>
                <w:szCs w:val="16"/>
              </w:rPr>
              <w:cr/>
              <w:t xml:space="preserve"> conform datelor din protocoalele de  monitorizare și evaluare a stării de  conservare existente Ia nivel de țară</w:t>
            </w:r>
          </w:p>
        </w:tc>
      </w:tr>
      <w:tr w:rsidR="003352F5" w:rsidRPr="00A6163F" w14:paraId="47327AA6" w14:textId="77777777" w:rsidTr="00982E82">
        <w:trPr>
          <w:trHeight w:val="923"/>
        </w:trPr>
        <w:tc>
          <w:tcPr>
            <w:tcW w:w="1843" w:type="dxa"/>
          </w:tcPr>
          <w:p w14:paraId="1DC2E135" w14:textId="77777777" w:rsidR="003352F5" w:rsidRPr="00FF6396" w:rsidRDefault="003352F5" w:rsidP="00982E82">
            <w:pPr>
              <w:pStyle w:val="TableParagraph"/>
              <w:spacing w:before="73"/>
              <w:ind w:left="100" w:right="96"/>
              <w:rPr>
                <w:rFonts w:ascii="Arial" w:hAnsi="Arial" w:cs="Arial"/>
                <w:sz w:val="16"/>
                <w:szCs w:val="16"/>
              </w:rPr>
            </w:pPr>
            <w:r w:rsidRPr="00FF6396">
              <w:rPr>
                <w:rFonts w:ascii="Arial" w:hAnsi="Arial" w:cs="Arial"/>
                <w:sz w:val="16"/>
                <w:szCs w:val="16"/>
              </w:rPr>
              <w:t>Volum lemn mort</w:t>
            </w:r>
            <w:r w:rsidRPr="00FF6396">
              <w:rPr>
                <w:rFonts w:ascii="Arial" w:hAnsi="Arial" w:cs="Arial"/>
                <w:spacing w:val="1"/>
                <w:sz w:val="16"/>
                <w:szCs w:val="16"/>
              </w:rPr>
              <w:t xml:space="preserve"> </w:t>
            </w:r>
            <w:r w:rsidRPr="00FF6396">
              <w:rPr>
                <w:rFonts w:ascii="Arial" w:hAnsi="Arial" w:cs="Arial"/>
                <w:sz w:val="16"/>
                <w:szCs w:val="16"/>
              </w:rPr>
              <w:t>la</w:t>
            </w:r>
            <w:r w:rsidRPr="00FF6396">
              <w:rPr>
                <w:rFonts w:ascii="Arial" w:hAnsi="Arial" w:cs="Arial"/>
                <w:spacing w:val="-5"/>
                <w:sz w:val="16"/>
                <w:szCs w:val="16"/>
              </w:rPr>
              <w:t xml:space="preserve"> </w:t>
            </w:r>
            <w:r w:rsidRPr="00FF6396">
              <w:rPr>
                <w:rFonts w:ascii="Arial" w:hAnsi="Arial" w:cs="Arial"/>
                <w:sz w:val="16"/>
                <w:szCs w:val="16"/>
              </w:rPr>
              <w:t>sol</w:t>
            </w:r>
            <w:r w:rsidRPr="00FF6396">
              <w:rPr>
                <w:rFonts w:ascii="Arial" w:hAnsi="Arial" w:cs="Arial"/>
                <w:spacing w:val="-4"/>
                <w:sz w:val="16"/>
                <w:szCs w:val="16"/>
              </w:rPr>
              <w:t xml:space="preserve"> </w:t>
            </w:r>
            <w:r w:rsidRPr="00FF6396">
              <w:rPr>
                <w:rFonts w:ascii="Arial" w:hAnsi="Arial" w:cs="Arial"/>
                <w:sz w:val="16"/>
                <w:szCs w:val="16"/>
              </w:rPr>
              <w:t>sau</w:t>
            </w:r>
            <w:r w:rsidRPr="00FF6396">
              <w:rPr>
                <w:rFonts w:ascii="Arial" w:hAnsi="Arial" w:cs="Arial"/>
                <w:spacing w:val="-4"/>
                <w:sz w:val="16"/>
                <w:szCs w:val="16"/>
              </w:rPr>
              <w:t xml:space="preserve"> </w:t>
            </w:r>
            <w:r w:rsidRPr="00FF6396">
              <w:rPr>
                <w:rFonts w:ascii="Arial" w:hAnsi="Arial" w:cs="Arial"/>
                <w:sz w:val="16"/>
                <w:szCs w:val="16"/>
              </w:rPr>
              <w:t>pe</w:t>
            </w:r>
            <w:r w:rsidRPr="00FF6396">
              <w:rPr>
                <w:rFonts w:ascii="Arial" w:hAnsi="Arial" w:cs="Arial"/>
                <w:spacing w:val="-5"/>
                <w:sz w:val="16"/>
                <w:szCs w:val="16"/>
              </w:rPr>
              <w:t xml:space="preserve"> </w:t>
            </w:r>
            <w:r w:rsidRPr="00FF6396">
              <w:rPr>
                <w:rFonts w:ascii="Arial" w:hAnsi="Arial" w:cs="Arial"/>
                <w:sz w:val="16"/>
                <w:szCs w:val="16"/>
              </w:rPr>
              <w:t>picior</w:t>
            </w:r>
          </w:p>
        </w:tc>
        <w:tc>
          <w:tcPr>
            <w:tcW w:w="1476" w:type="dxa"/>
          </w:tcPr>
          <w:p w14:paraId="5846670C" w14:textId="77777777" w:rsidR="003352F5" w:rsidRPr="00FF6396" w:rsidRDefault="003352F5" w:rsidP="00982E82">
            <w:pPr>
              <w:pStyle w:val="TableParagraph"/>
              <w:spacing w:before="73"/>
              <w:ind w:left="100"/>
              <w:rPr>
                <w:rFonts w:ascii="Arial" w:hAnsi="Arial" w:cs="Arial"/>
                <w:sz w:val="16"/>
                <w:szCs w:val="16"/>
              </w:rPr>
            </w:pPr>
            <w:r w:rsidRPr="00FF6396">
              <w:rPr>
                <w:rFonts w:ascii="Arial" w:hAnsi="Arial" w:cs="Arial"/>
                <w:sz w:val="16"/>
                <w:szCs w:val="16"/>
              </w:rPr>
              <w:t>m³/ha</w:t>
            </w:r>
          </w:p>
        </w:tc>
        <w:tc>
          <w:tcPr>
            <w:tcW w:w="1351" w:type="dxa"/>
          </w:tcPr>
          <w:p w14:paraId="1FEC2B6D" w14:textId="77777777" w:rsidR="003352F5" w:rsidRPr="00FF6396" w:rsidRDefault="003352F5" w:rsidP="00982E82">
            <w:pPr>
              <w:pStyle w:val="TableParagraph"/>
              <w:spacing w:before="73"/>
              <w:ind w:left="82" w:right="76"/>
              <w:rPr>
                <w:rFonts w:ascii="Arial" w:hAnsi="Arial" w:cs="Arial"/>
                <w:sz w:val="16"/>
                <w:szCs w:val="16"/>
              </w:rPr>
            </w:pPr>
            <w:r w:rsidRPr="00FF6396">
              <w:rPr>
                <w:rFonts w:ascii="Arial" w:hAnsi="Arial" w:cs="Arial"/>
                <w:sz w:val="16"/>
                <w:szCs w:val="16"/>
              </w:rPr>
              <w:t>Cel putin</w:t>
            </w:r>
            <w:r w:rsidRPr="00FF6396">
              <w:rPr>
                <w:rFonts w:ascii="Arial" w:hAnsi="Arial" w:cs="Arial"/>
                <w:spacing w:val="-57"/>
                <w:sz w:val="16"/>
                <w:szCs w:val="16"/>
              </w:rPr>
              <w:t xml:space="preserve"> </w:t>
            </w:r>
            <w:r w:rsidRPr="00FF6396">
              <w:rPr>
                <w:rFonts w:ascii="Arial" w:hAnsi="Arial" w:cs="Arial"/>
                <w:sz w:val="16"/>
                <w:szCs w:val="16"/>
              </w:rPr>
              <w:t>10</w:t>
            </w:r>
          </w:p>
        </w:tc>
        <w:tc>
          <w:tcPr>
            <w:tcW w:w="5418" w:type="dxa"/>
          </w:tcPr>
          <w:p w14:paraId="424AB5EF" w14:textId="77777777" w:rsidR="003352F5" w:rsidRPr="00FF6396" w:rsidRDefault="003352F5" w:rsidP="00567C44">
            <w:pPr>
              <w:pStyle w:val="TableParagraph"/>
              <w:tabs>
                <w:tab w:val="left" w:pos="3873"/>
                <w:tab w:val="left" w:pos="4724"/>
              </w:tabs>
              <w:ind w:left="101" w:right="392"/>
              <w:jc w:val="left"/>
              <w:rPr>
                <w:rFonts w:ascii="Arial" w:hAnsi="Arial" w:cs="Arial"/>
                <w:sz w:val="16"/>
                <w:szCs w:val="16"/>
              </w:rPr>
            </w:pPr>
            <w:r w:rsidRPr="00FF6396">
              <w:rPr>
                <w:rFonts w:ascii="Arial" w:hAnsi="Arial" w:cs="Arial"/>
                <w:sz w:val="16"/>
                <w:szCs w:val="16"/>
              </w:rPr>
              <w:t xml:space="preserve">Conform studiilor recente, circa 30%  din speciile forestiere depind direct de  prezența lemnului mort în pădure,  folosindu-l ca hrană. Lemnul aflat în  descompunere joacă un rol important  în ecosistemul de pădure, cu efecte  pozitive directe asupra speciilor de  licheni, mușchi, ciuperci, plante,  insecte și animale. Un alt element  foarte impołtant pentru menținerea  biodiversității ecosistemelor forestiere  este reprezentat de arborii bătrâni, care </w:t>
            </w:r>
            <w:r w:rsidRPr="00FF6396">
              <w:rPr>
                <w:rFonts w:ascii="Arial" w:hAnsi="Arial" w:cs="Arial"/>
                <w:sz w:val="16"/>
                <w:szCs w:val="16"/>
              </w:rPr>
              <w:cr/>
              <w:t xml:space="preserve"> prezintă scorburi și cavități. Aceștia  asigură hrană și habitat pentru diverse specii de insecte , pasari , lilieci si alte animale. Menținerea de aproximativ 4-  5 arbori/ha uscați în arboretele de până  Ia 80 de ani și de 2-3 arbori/ha uscați în  arboretele de peste 80 de ani, inclusiv  crengi căzute Ia pământ. Lemnul în </w:t>
            </w:r>
            <w:r w:rsidRPr="00FF6396">
              <w:rPr>
                <w:rFonts w:ascii="Arial" w:hAnsi="Arial" w:cs="Arial"/>
                <w:sz w:val="16"/>
                <w:szCs w:val="16"/>
              </w:rPr>
              <w:cr/>
              <w:t xml:space="preserve"> descompunere poate avea o distribuție  neuniformă în unitatea de management  forestier - unele zone pot fi sub medie,  iar altele peste medie. Măsura privind  lemnul în descompunere nu se aplică în  cazul arboretelor tinere, însă arborii -  habitat, dacă sunt prezenți în arborete  tinere, trebuiesc menținuți.  Cantitatea actuală de lemn mort Ia  nivelul sitului este necunoscută, va fi  determinată într-o perioadă de 3 ani.</w:t>
            </w:r>
          </w:p>
        </w:tc>
      </w:tr>
    </w:tbl>
    <w:p w14:paraId="5C1AA4C4" w14:textId="77777777" w:rsidR="00851284" w:rsidRDefault="00851284" w:rsidP="003352F5">
      <w:pPr>
        <w:spacing w:before="89" w:line="318" w:lineRule="exact"/>
        <w:ind w:left="-142"/>
        <w:jc w:val="both"/>
        <w:rPr>
          <w:rFonts w:cs="Arial"/>
          <w:b/>
        </w:rPr>
      </w:pPr>
    </w:p>
    <w:p w14:paraId="1C372E38" w14:textId="4D3B7313" w:rsidR="00851284" w:rsidRPr="00851284" w:rsidRDefault="00851284" w:rsidP="00851284">
      <w:pPr>
        <w:ind w:left="-142"/>
        <w:rPr>
          <w:rFonts w:ascii="Arial" w:hAnsi="Arial" w:cs="Arial"/>
          <w:bCs/>
        </w:rPr>
      </w:pPr>
      <w:r w:rsidRPr="00851284">
        <w:rPr>
          <w:rFonts w:ascii="Arial" w:hAnsi="Arial" w:cs="Arial"/>
          <w:b/>
        </w:rPr>
        <w:t xml:space="preserve">1193 - Bombina variegata </w:t>
      </w:r>
      <w:r w:rsidRPr="00851284">
        <w:rPr>
          <w:rFonts w:ascii="Arial" w:hAnsi="Arial" w:cs="Arial"/>
          <w:b/>
        </w:rPr>
        <w:cr/>
      </w:r>
      <w:r w:rsidRPr="00851284">
        <w:rPr>
          <w:rFonts w:ascii="Arial" w:hAnsi="Arial" w:cs="Arial"/>
          <w:bCs/>
        </w:rPr>
        <w:t xml:space="preserve"> Conform datelor din formularul standard al sitului Natura2000 ROSC10038 Ciucaș, populația de </w:t>
      </w:r>
      <w:r w:rsidRPr="00851284">
        <w:rPr>
          <w:rFonts w:ascii="Arial" w:hAnsi="Arial" w:cs="Arial"/>
          <w:bCs/>
        </w:rPr>
        <w:cr/>
        <w:t xml:space="preserve"> Bombina variegata este bine reprezentată, pe suprafața sitului existând condiții favorabile de viețuire  și hrană pentru aceasta. Obiectivul de conservare specific sitului pentru această specie este menținerea  sau îmbunătățirea stării de conservare, în funcție de rezultatele investigațiilor care vizează  clarificarea stării sale de conservare, și este definit de următorii parametri și valori țintă:</w:t>
      </w:r>
      <w:r w:rsidRPr="00851284">
        <w:rPr>
          <w:rFonts w:ascii="Arial" w:hAnsi="Arial" w:cs="Arial"/>
          <w:bCs/>
        </w:rPr>
        <w:cr/>
      </w:r>
    </w:p>
    <w:tbl>
      <w:tblPr>
        <w:tblW w:w="1041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1429"/>
        <w:gridCol w:w="1599"/>
        <w:gridCol w:w="5059"/>
      </w:tblGrid>
      <w:tr w:rsidR="003352F5" w:rsidRPr="006F1154" w14:paraId="1D90A633" w14:textId="77777777" w:rsidTr="00982E82">
        <w:trPr>
          <w:trHeight w:val="753"/>
        </w:trPr>
        <w:tc>
          <w:tcPr>
            <w:tcW w:w="2324" w:type="dxa"/>
          </w:tcPr>
          <w:p w14:paraId="42C0517C" w14:textId="77777777" w:rsidR="003352F5" w:rsidRPr="006F1154" w:rsidRDefault="003352F5" w:rsidP="00982E82">
            <w:pPr>
              <w:pStyle w:val="TableParagraph"/>
              <w:rPr>
                <w:rFonts w:ascii="Arial" w:hAnsi="Arial" w:cs="Arial"/>
                <w:sz w:val="16"/>
                <w:szCs w:val="16"/>
              </w:rPr>
            </w:pPr>
          </w:p>
          <w:p w14:paraId="6702CE8C" w14:textId="77777777" w:rsidR="003352F5" w:rsidRPr="006F1154" w:rsidRDefault="003352F5" w:rsidP="00982E82">
            <w:pPr>
              <w:pStyle w:val="TableParagraph"/>
              <w:ind w:left="602"/>
              <w:rPr>
                <w:rFonts w:ascii="Arial" w:hAnsi="Arial" w:cs="Arial"/>
                <w:b/>
                <w:sz w:val="16"/>
                <w:szCs w:val="16"/>
              </w:rPr>
            </w:pPr>
            <w:r w:rsidRPr="006F1154">
              <w:rPr>
                <w:rFonts w:ascii="Arial" w:hAnsi="Arial" w:cs="Arial"/>
                <w:b/>
                <w:sz w:val="16"/>
                <w:szCs w:val="16"/>
              </w:rPr>
              <w:t>Parametru</w:t>
            </w:r>
          </w:p>
        </w:tc>
        <w:tc>
          <w:tcPr>
            <w:tcW w:w="1429" w:type="dxa"/>
          </w:tcPr>
          <w:p w14:paraId="71BABC27" w14:textId="77777777" w:rsidR="003352F5" w:rsidRPr="006F1154" w:rsidRDefault="003352F5" w:rsidP="00982E82">
            <w:pPr>
              <w:pStyle w:val="TableParagraph"/>
              <w:ind w:left="326" w:right="156" w:hanging="143"/>
              <w:rPr>
                <w:rFonts w:ascii="Arial" w:hAnsi="Arial" w:cs="Arial"/>
                <w:b/>
                <w:sz w:val="16"/>
                <w:szCs w:val="16"/>
              </w:rPr>
            </w:pPr>
            <w:r w:rsidRPr="006F1154">
              <w:rPr>
                <w:rFonts w:ascii="Arial" w:hAnsi="Arial" w:cs="Arial"/>
                <w:b/>
                <w:sz w:val="16"/>
                <w:szCs w:val="16"/>
              </w:rPr>
              <w:t>Unitate de</w:t>
            </w:r>
            <w:r w:rsidRPr="006F1154">
              <w:rPr>
                <w:rFonts w:ascii="Arial" w:hAnsi="Arial" w:cs="Arial"/>
                <w:b/>
                <w:spacing w:val="-58"/>
                <w:sz w:val="16"/>
                <w:szCs w:val="16"/>
              </w:rPr>
              <w:t xml:space="preserve"> </w:t>
            </w:r>
            <w:r w:rsidRPr="006F1154">
              <w:rPr>
                <w:rFonts w:ascii="Arial" w:hAnsi="Arial" w:cs="Arial"/>
                <w:b/>
                <w:sz w:val="16"/>
                <w:szCs w:val="16"/>
              </w:rPr>
              <w:t>masura</w:t>
            </w:r>
          </w:p>
        </w:tc>
        <w:tc>
          <w:tcPr>
            <w:tcW w:w="1599" w:type="dxa"/>
          </w:tcPr>
          <w:p w14:paraId="23D12891" w14:textId="77777777" w:rsidR="003352F5" w:rsidRPr="006F1154" w:rsidRDefault="003352F5" w:rsidP="00982E82">
            <w:pPr>
              <w:pStyle w:val="TableParagraph"/>
              <w:rPr>
                <w:rFonts w:ascii="Arial" w:hAnsi="Arial" w:cs="Arial"/>
                <w:sz w:val="16"/>
                <w:szCs w:val="16"/>
              </w:rPr>
            </w:pPr>
          </w:p>
          <w:p w14:paraId="2A0E1B05" w14:textId="77777777" w:rsidR="003352F5" w:rsidRPr="006F1154" w:rsidRDefault="003352F5" w:rsidP="00982E82">
            <w:pPr>
              <w:pStyle w:val="TableParagraph"/>
              <w:ind w:left="121"/>
              <w:rPr>
                <w:rFonts w:ascii="Arial" w:hAnsi="Arial" w:cs="Arial"/>
                <w:b/>
                <w:sz w:val="16"/>
                <w:szCs w:val="16"/>
              </w:rPr>
            </w:pPr>
            <w:r w:rsidRPr="006F1154">
              <w:rPr>
                <w:rFonts w:ascii="Arial" w:hAnsi="Arial" w:cs="Arial"/>
                <w:b/>
                <w:sz w:val="16"/>
                <w:szCs w:val="16"/>
              </w:rPr>
              <w:t>Valoare</w:t>
            </w:r>
            <w:r w:rsidRPr="006F1154">
              <w:rPr>
                <w:rFonts w:ascii="Arial" w:hAnsi="Arial" w:cs="Arial"/>
                <w:b/>
                <w:spacing w:val="-2"/>
                <w:sz w:val="16"/>
                <w:szCs w:val="16"/>
              </w:rPr>
              <w:t xml:space="preserve"> </w:t>
            </w:r>
            <w:r w:rsidRPr="006F1154">
              <w:rPr>
                <w:rFonts w:ascii="Arial" w:hAnsi="Arial" w:cs="Arial"/>
                <w:b/>
                <w:sz w:val="16"/>
                <w:szCs w:val="16"/>
              </w:rPr>
              <w:t>tinta</w:t>
            </w:r>
          </w:p>
        </w:tc>
        <w:tc>
          <w:tcPr>
            <w:tcW w:w="5059" w:type="dxa"/>
          </w:tcPr>
          <w:p w14:paraId="7A2F4835" w14:textId="77777777" w:rsidR="003352F5" w:rsidRPr="006F1154" w:rsidRDefault="003352F5" w:rsidP="00982E82">
            <w:pPr>
              <w:pStyle w:val="TableParagraph"/>
              <w:rPr>
                <w:rFonts w:ascii="Arial" w:hAnsi="Arial" w:cs="Arial"/>
                <w:sz w:val="16"/>
                <w:szCs w:val="16"/>
              </w:rPr>
            </w:pPr>
          </w:p>
          <w:p w14:paraId="02F21EB5" w14:textId="77777777" w:rsidR="003352F5" w:rsidRPr="006F1154" w:rsidRDefault="003352F5" w:rsidP="00982E82">
            <w:pPr>
              <w:pStyle w:val="TableParagraph"/>
              <w:ind w:left="1290"/>
              <w:rPr>
                <w:rFonts w:ascii="Arial" w:hAnsi="Arial" w:cs="Arial"/>
                <w:b/>
                <w:sz w:val="16"/>
                <w:szCs w:val="16"/>
              </w:rPr>
            </w:pPr>
            <w:r w:rsidRPr="006F1154">
              <w:rPr>
                <w:rFonts w:ascii="Arial" w:hAnsi="Arial" w:cs="Arial"/>
                <w:b/>
                <w:sz w:val="16"/>
                <w:szCs w:val="16"/>
              </w:rPr>
              <w:t>Informatii</w:t>
            </w:r>
            <w:r w:rsidRPr="006F1154">
              <w:rPr>
                <w:rFonts w:ascii="Arial" w:hAnsi="Arial" w:cs="Arial"/>
                <w:b/>
                <w:spacing w:val="-4"/>
                <w:sz w:val="16"/>
                <w:szCs w:val="16"/>
              </w:rPr>
              <w:t xml:space="preserve"> </w:t>
            </w:r>
            <w:r w:rsidRPr="006F1154">
              <w:rPr>
                <w:rFonts w:ascii="Arial" w:hAnsi="Arial" w:cs="Arial"/>
                <w:b/>
                <w:sz w:val="16"/>
                <w:szCs w:val="16"/>
              </w:rPr>
              <w:t>suplimentare</w:t>
            </w:r>
          </w:p>
        </w:tc>
      </w:tr>
      <w:tr w:rsidR="003352F5" w:rsidRPr="006F1154" w14:paraId="3967AE22" w14:textId="77777777" w:rsidTr="00982E82">
        <w:trPr>
          <w:trHeight w:val="496"/>
        </w:trPr>
        <w:tc>
          <w:tcPr>
            <w:tcW w:w="2324" w:type="dxa"/>
          </w:tcPr>
          <w:p w14:paraId="5144BEF5" w14:textId="77777777" w:rsidR="003352F5" w:rsidRPr="006F1154" w:rsidRDefault="003352F5" w:rsidP="00982E82">
            <w:pPr>
              <w:pStyle w:val="TableParagraph"/>
              <w:ind w:left="100"/>
              <w:rPr>
                <w:rFonts w:ascii="Arial" w:hAnsi="Arial" w:cs="Arial"/>
                <w:sz w:val="16"/>
                <w:szCs w:val="16"/>
              </w:rPr>
            </w:pPr>
            <w:r w:rsidRPr="006F1154">
              <w:rPr>
                <w:rFonts w:ascii="Arial" w:hAnsi="Arial" w:cs="Arial"/>
                <w:sz w:val="16"/>
                <w:szCs w:val="16"/>
              </w:rPr>
              <w:t>Marimea</w:t>
            </w:r>
            <w:r w:rsidRPr="006F1154">
              <w:rPr>
                <w:rFonts w:ascii="Arial" w:hAnsi="Arial" w:cs="Arial"/>
                <w:spacing w:val="-2"/>
                <w:sz w:val="16"/>
                <w:szCs w:val="16"/>
              </w:rPr>
              <w:t xml:space="preserve"> </w:t>
            </w:r>
            <w:r w:rsidRPr="006F1154">
              <w:rPr>
                <w:rFonts w:ascii="Arial" w:hAnsi="Arial" w:cs="Arial"/>
                <w:sz w:val="16"/>
                <w:szCs w:val="16"/>
              </w:rPr>
              <w:t>populatiei</w:t>
            </w:r>
          </w:p>
        </w:tc>
        <w:tc>
          <w:tcPr>
            <w:tcW w:w="1429" w:type="dxa"/>
          </w:tcPr>
          <w:p w14:paraId="555E91F9" w14:textId="77777777" w:rsidR="003352F5" w:rsidRPr="006F1154" w:rsidRDefault="003352F5" w:rsidP="00982E82">
            <w:pPr>
              <w:pStyle w:val="TableParagraph"/>
              <w:ind w:left="345" w:right="335" w:firstLine="1"/>
              <w:rPr>
                <w:rFonts w:ascii="Arial" w:hAnsi="Arial" w:cs="Arial"/>
                <w:sz w:val="16"/>
                <w:szCs w:val="16"/>
              </w:rPr>
            </w:pPr>
            <w:r w:rsidRPr="006F1154">
              <w:rPr>
                <w:rFonts w:ascii="Arial" w:hAnsi="Arial" w:cs="Arial"/>
                <w:sz w:val="16"/>
                <w:szCs w:val="16"/>
              </w:rPr>
              <w:t>Numar</w:t>
            </w:r>
            <w:r w:rsidRPr="006F1154">
              <w:rPr>
                <w:rFonts w:ascii="Arial" w:hAnsi="Arial" w:cs="Arial"/>
                <w:spacing w:val="1"/>
                <w:sz w:val="16"/>
                <w:szCs w:val="16"/>
              </w:rPr>
              <w:t xml:space="preserve"> </w:t>
            </w:r>
            <w:r w:rsidRPr="006F1154">
              <w:rPr>
                <w:rFonts w:ascii="Arial" w:hAnsi="Arial" w:cs="Arial"/>
                <w:sz w:val="16"/>
                <w:szCs w:val="16"/>
              </w:rPr>
              <w:t>indivizi</w:t>
            </w:r>
          </w:p>
        </w:tc>
        <w:tc>
          <w:tcPr>
            <w:tcW w:w="1599" w:type="dxa"/>
          </w:tcPr>
          <w:p w14:paraId="2812D68C" w14:textId="77777777" w:rsidR="003352F5" w:rsidRPr="006F1154" w:rsidRDefault="003352F5" w:rsidP="00982E82">
            <w:pPr>
              <w:pStyle w:val="TableParagraph"/>
              <w:rPr>
                <w:rFonts w:ascii="Arial" w:hAnsi="Arial" w:cs="Arial"/>
                <w:sz w:val="16"/>
                <w:szCs w:val="16"/>
              </w:rPr>
            </w:pPr>
          </w:p>
          <w:p w14:paraId="75BD9192" w14:textId="77777777" w:rsidR="003352F5" w:rsidRPr="006F1154" w:rsidRDefault="003352F5" w:rsidP="00982E82">
            <w:pPr>
              <w:pStyle w:val="TableParagraph"/>
              <w:ind w:left="99"/>
              <w:rPr>
                <w:rFonts w:ascii="Arial" w:hAnsi="Arial" w:cs="Arial"/>
                <w:sz w:val="16"/>
                <w:szCs w:val="16"/>
              </w:rPr>
            </w:pPr>
            <w:r w:rsidRPr="006F1154">
              <w:rPr>
                <w:rFonts w:ascii="Arial" w:hAnsi="Arial" w:cs="Arial"/>
                <w:sz w:val="16"/>
                <w:szCs w:val="16"/>
              </w:rPr>
              <w:t>Trebuie definita</w:t>
            </w:r>
          </w:p>
        </w:tc>
        <w:tc>
          <w:tcPr>
            <w:tcW w:w="5059" w:type="dxa"/>
          </w:tcPr>
          <w:p w14:paraId="048690A5" w14:textId="052FDA29" w:rsidR="003352F5" w:rsidRPr="006F1154" w:rsidRDefault="003352F5" w:rsidP="00982E82">
            <w:pPr>
              <w:pStyle w:val="TableParagraph"/>
              <w:ind w:left="99" w:right="87"/>
              <w:jc w:val="left"/>
              <w:rPr>
                <w:rFonts w:ascii="Arial" w:hAnsi="Arial" w:cs="Arial"/>
                <w:sz w:val="16"/>
                <w:szCs w:val="16"/>
              </w:rPr>
            </w:pPr>
            <w:r w:rsidRPr="006F1154">
              <w:rPr>
                <w:rFonts w:ascii="Arial" w:hAnsi="Arial" w:cs="Arial"/>
                <w:sz w:val="16"/>
                <w:szCs w:val="16"/>
              </w:rPr>
              <w:t xml:space="preserve">Nu sunt disponibile informații. </w:t>
            </w:r>
          </w:p>
        </w:tc>
      </w:tr>
      <w:tr w:rsidR="003352F5" w:rsidRPr="006F1154" w14:paraId="28E95830" w14:textId="77777777" w:rsidTr="00982E82">
        <w:trPr>
          <w:trHeight w:val="567"/>
        </w:trPr>
        <w:tc>
          <w:tcPr>
            <w:tcW w:w="2324" w:type="dxa"/>
          </w:tcPr>
          <w:p w14:paraId="59901DED" w14:textId="41333DAA" w:rsidR="003352F5" w:rsidRPr="006F1154" w:rsidRDefault="00851284" w:rsidP="00982E82">
            <w:pPr>
              <w:pStyle w:val="TableParagraph"/>
              <w:tabs>
                <w:tab w:val="left" w:pos="1463"/>
              </w:tabs>
              <w:ind w:left="100" w:right="89"/>
              <w:rPr>
                <w:rFonts w:ascii="Arial" w:hAnsi="Arial" w:cs="Arial"/>
                <w:sz w:val="16"/>
                <w:szCs w:val="16"/>
              </w:rPr>
            </w:pPr>
            <w:r>
              <w:rPr>
                <w:rFonts w:ascii="Arial" w:hAnsi="Arial" w:cs="Arial"/>
                <w:sz w:val="16"/>
                <w:szCs w:val="16"/>
              </w:rPr>
              <w:t>suprafata</w:t>
            </w:r>
            <w:r w:rsidR="003352F5" w:rsidRPr="006F1154">
              <w:rPr>
                <w:rFonts w:ascii="Arial" w:hAnsi="Arial" w:cs="Arial"/>
                <w:sz w:val="16"/>
                <w:szCs w:val="16"/>
              </w:rPr>
              <w:t xml:space="preserve"> habiattului</w:t>
            </w:r>
          </w:p>
        </w:tc>
        <w:tc>
          <w:tcPr>
            <w:tcW w:w="1429" w:type="dxa"/>
          </w:tcPr>
          <w:p w14:paraId="08D8E332" w14:textId="4B1FD42C" w:rsidR="003352F5" w:rsidRPr="006F1154" w:rsidRDefault="00851284" w:rsidP="00982E82">
            <w:pPr>
              <w:pStyle w:val="TableParagraph"/>
              <w:ind w:left="128" w:right="104" w:firstLine="158"/>
              <w:rPr>
                <w:rFonts w:ascii="Arial" w:hAnsi="Arial" w:cs="Arial"/>
                <w:sz w:val="16"/>
                <w:szCs w:val="16"/>
              </w:rPr>
            </w:pPr>
            <w:r>
              <w:rPr>
                <w:rFonts w:ascii="Arial" w:hAnsi="Arial" w:cs="Arial"/>
                <w:sz w:val="16"/>
                <w:szCs w:val="16"/>
              </w:rPr>
              <w:t>Ha</w:t>
            </w:r>
          </w:p>
        </w:tc>
        <w:tc>
          <w:tcPr>
            <w:tcW w:w="1599" w:type="dxa"/>
          </w:tcPr>
          <w:p w14:paraId="03909D54" w14:textId="77777777" w:rsidR="003352F5" w:rsidRPr="006F1154" w:rsidRDefault="003352F5" w:rsidP="00982E82">
            <w:pPr>
              <w:pStyle w:val="TableParagraph"/>
              <w:rPr>
                <w:rFonts w:ascii="Arial" w:hAnsi="Arial" w:cs="Arial"/>
                <w:sz w:val="16"/>
                <w:szCs w:val="16"/>
              </w:rPr>
            </w:pPr>
          </w:p>
          <w:p w14:paraId="5DF060C7" w14:textId="77777777" w:rsidR="003352F5" w:rsidRPr="006F1154" w:rsidRDefault="003352F5" w:rsidP="00982E82">
            <w:pPr>
              <w:pStyle w:val="TableParagraph"/>
              <w:ind w:left="426" w:right="123" w:hanging="274"/>
              <w:rPr>
                <w:rFonts w:ascii="Arial" w:hAnsi="Arial" w:cs="Arial"/>
                <w:sz w:val="16"/>
                <w:szCs w:val="16"/>
              </w:rPr>
            </w:pPr>
            <w:r w:rsidRPr="006F1154">
              <w:rPr>
                <w:rFonts w:ascii="Arial" w:hAnsi="Arial" w:cs="Arial"/>
                <w:sz w:val="16"/>
                <w:szCs w:val="16"/>
              </w:rPr>
              <w:t>Trebuie definita</w:t>
            </w:r>
          </w:p>
        </w:tc>
        <w:tc>
          <w:tcPr>
            <w:tcW w:w="5059" w:type="dxa"/>
          </w:tcPr>
          <w:p w14:paraId="69BD9426" w14:textId="1B25FE20" w:rsidR="003352F5" w:rsidRPr="006F1154" w:rsidRDefault="00851284" w:rsidP="00982E82">
            <w:pPr>
              <w:pStyle w:val="TableParagraph"/>
              <w:ind w:left="99" w:right="92"/>
              <w:jc w:val="both"/>
              <w:rPr>
                <w:rFonts w:ascii="Arial" w:hAnsi="Arial" w:cs="Arial"/>
                <w:sz w:val="16"/>
                <w:szCs w:val="16"/>
              </w:rPr>
            </w:pPr>
            <w:r>
              <w:rPr>
                <w:rFonts w:ascii="Arial" w:hAnsi="Arial" w:cs="Arial"/>
                <w:sz w:val="16"/>
                <w:szCs w:val="16"/>
              </w:rPr>
              <w:t>Trebuie cartate zonele umede</w:t>
            </w:r>
          </w:p>
        </w:tc>
      </w:tr>
      <w:tr w:rsidR="003352F5" w:rsidRPr="006F1154" w14:paraId="588D67D5" w14:textId="77777777" w:rsidTr="00982E82">
        <w:trPr>
          <w:trHeight w:val="567"/>
        </w:trPr>
        <w:tc>
          <w:tcPr>
            <w:tcW w:w="2324" w:type="dxa"/>
          </w:tcPr>
          <w:p w14:paraId="1AE8EFDF" w14:textId="77777777" w:rsidR="003352F5" w:rsidRPr="006F1154" w:rsidRDefault="003352F5" w:rsidP="00982E82">
            <w:pPr>
              <w:pStyle w:val="TableParagraph"/>
              <w:tabs>
                <w:tab w:val="left" w:pos="1463"/>
              </w:tabs>
              <w:ind w:left="100" w:right="89"/>
              <w:rPr>
                <w:rFonts w:ascii="Arial" w:hAnsi="Arial" w:cs="Arial"/>
                <w:sz w:val="16"/>
                <w:szCs w:val="16"/>
              </w:rPr>
            </w:pPr>
            <w:r w:rsidRPr="006F1154">
              <w:rPr>
                <w:rFonts w:ascii="Arial" w:hAnsi="Arial" w:cs="Arial"/>
                <w:sz w:val="16"/>
                <w:szCs w:val="16"/>
              </w:rPr>
              <w:t>Distributia speciei</w:t>
            </w:r>
          </w:p>
        </w:tc>
        <w:tc>
          <w:tcPr>
            <w:tcW w:w="1429" w:type="dxa"/>
          </w:tcPr>
          <w:p w14:paraId="75470DF5" w14:textId="77777777" w:rsidR="003352F5" w:rsidRPr="006F1154" w:rsidRDefault="003352F5" w:rsidP="00982E82">
            <w:pPr>
              <w:pStyle w:val="TableParagraph"/>
              <w:ind w:left="128" w:right="104" w:firstLine="158"/>
              <w:rPr>
                <w:rFonts w:ascii="Arial" w:hAnsi="Arial" w:cs="Arial"/>
                <w:sz w:val="16"/>
                <w:szCs w:val="16"/>
              </w:rPr>
            </w:pPr>
            <w:r w:rsidRPr="006F1154">
              <w:rPr>
                <w:rFonts w:ascii="Arial" w:hAnsi="Arial" w:cs="Arial"/>
                <w:sz w:val="16"/>
                <w:szCs w:val="16"/>
              </w:rPr>
              <w:t>Nr unitati de caroiaj 1x1km cu prezenta speciei</w:t>
            </w:r>
          </w:p>
        </w:tc>
        <w:tc>
          <w:tcPr>
            <w:tcW w:w="1599" w:type="dxa"/>
          </w:tcPr>
          <w:p w14:paraId="41EF68F0" w14:textId="77777777" w:rsidR="003352F5" w:rsidRPr="006F1154" w:rsidRDefault="003352F5" w:rsidP="00982E82">
            <w:pPr>
              <w:pStyle w:val="TableParagraph"/>
              <w:rPr>
                <w:rFonts w:ascii="Arial" w:hAnsi="Arial" w:cs="Arial"/>
                <w:sz w:val="16"/>
                <w:szCs w:val="16"/>
              </w:rPr>
            </w:pPr>
            <w:r w:rsidRPr="006F1154">
              <w:rPr>
                <w:rFonts w:ascii="Arial" w:hAnsi="Arial" w:cs="Arial"/>
                <w:sz w:val="16"/>
                <w:szCs w:val="16"/>
              </w:rPr>
              <w:t>Trebuie definita</w:t>
            </w:r>
          </w:p>
        </w:tc>
        <w:tc>
          <w:tcPr>
            <w:tcW w:w="5059" w:type="dxa"/>
          </w:tcPr>
          <w:p w14:paraId="18999F9F" w14:textId="0D14EDF9" w:rsidR="003352F5" w:rsidRPr="006F1154" w:rsidRDefault="001A2029" w:rsidP="00982E82">
            <w:pPr>
              <w:pStyle w:val="TableParagraph"/>
              <w:ind w:left="99" w:right="92"/>
              <w:jc w:val="both"/>
              <w:rPr>
                <w:rFonts w:ascii="Arial" w:hAnsi="Arial" w:cs="Arial"/>
                <w:sz w:val="16"/>
                <w:szCs w:val="16"/>
              </w:rPr>
            </w:pPr>
            <w:r w:rsidRPr="006F1154">
              <w:rPr>
                <w:rFonts w:ascii="Arial" w:hAnsi="Arial" w:cs="Arial"/>
                <w:sz w:val="16"/>
                <w:szCs w:val="16"/>
              </w:rPr>
              <w:t>Nu sunt disponibile informații.</w:t>
            </w:r>
          </w:p>
        </w:tc>
      </w:tr>
      <w:tr w:rsidR="003352F5" w:rsidRPr="006F1154" w14:paraId="42EDB786" w14:textId="77777777" w:rsidTr="00982E82">
        <w:trPr>
          <w:trHeight w:val="425"/>
        </w:trPr>
        <w:tc>
          <w:tcPr>
            <w:tcW w:w="2324" w:type="dxa"/>
          </w:tcPr>
          <w:p w14:paraId="43D544C0" w14:textId="77777777" w:rsidR="003352F5" w:rsidRPr="006F1154" w:rsidRDefault="003352F5" w:rsidP="00982E82">
            <w:pPr>
              <w:pStyle w:val="TableParagraph"/>
              <w:ind w:left="100"/>
              <w:rPr>
                <w:rFonts w:ascii="Arial" w:hAnsi="Arial" w:cs="Arial"/>
                <w:sz w:val="16"/>
                <w:szCs w:val="16"/>
              </w:rPr>
            </w:pPr>
            <w:r w:rsidRPr="006F1154">
              <w:rPr>
                <w:rFonts w:ascii="Arial" w:hAnsi="Arial" w:cs="Arial"/>
                <w:sz w:val="16"/>
                <w:szCs w:val="16"/>
              </w:rPr>
              <w:t>Densitatea si nr total de habiatate unde specia se reproduce in mod regulat</w:t>
            </w:r>
          </w:p>
        </w:tc>
        <w:tc>
          <w:tcPr>
            <w:tcW w:w="1429" w:type="dxa"/>
          </w:tcPr>
          <w:p w14:paraId="67BB4294" w14:textId="77777777" w:rsidR="003352F5" w:rsidRPr="006F1154" w:rsidRDefault="003352F5" w:rsidP="00982E82">
            <w:pPr>
              <w:pStyle w:val="TableParagraph"/>
              <w:ind w:left="160" w:right="155"/>
              <w:rPr>
                <w:rFonts w:ascii="Arial" w:hAnsi="Arial" w:cs="Arial"/>
                <w:sz w:val="16"/>
                <w:szCs w:val="16"/>
              </w:rPr>
            </w:pPr>
            <w:r w:rsidRPr="006F1154">
              <w:rPr>
                <w:rFonts w:ascii="Arial" w:hAnsi="Arial" w:cs="Arial"/>
                <w:sz w:val="16"/>
                <w:szCs w:val="16"/>
              </w:rPr>
              <w:t>Nr habitate de reproducere/km2</w:t>
            </w:r>
          </w:p>
        </w:tc>
        <w:tc>
          <w:tcPr>
            <w:tcW w:w="1599" w:type="dxa"/>
          </w:tcPr>
          <w:p w14:paraId="15F616E3" w14:textId="77777777" w:rsidR="003352F5" w:rsidRPr="006F1154" w:rsidRDefault="003352F5" w:rsidP="00982E82">
            <w:pPr>
              <w:pStyle w:val="TableParagraph"/>
              <w:ind w:left="409" w:right="329" w:hanging="56"/>
              <w:rPr>
                <w:rFonts w:ascii="Arial" w:hAnsi="Arial" w:cs="Arial"/>
                <w:sz w:val="16"/>
                <w:szCs w:val="16"/>
              </w:rPr>
            </w:pPr>
            <w:r w:rsidRPr="006F1154">
              <w:rPr>
                <w:rFonts w:ascii="Arial" w:hAnsi="Arial" w:cs="Arial"/>
                <w:sz w:val="16"/>
                <w:szCs w:val="16"/>
              </w:rPr>
              <w:t>Cel putin 4</w:t>
            </w:r>
          </w:p>
        </w:tc>
        <w:tc>
          <w:tcPr>
            <w:tcW w:w="5059" w:type="dxa"/>
          </w:tcPr>
          <w:p w14:paraId="1CD8C441" w14:textId="757C7FC0" w:rsidR="003352F5" w:rsidRPr="006F1154" w:rsidRDefault="001A2029" w:rsidP="00982E82">
            <w:pPr>
              <w:pStyle w:val="TableParagraph"/>
              <w:ind w:left="99" w:right="93"/>
              <w:jc w:val="both"/>
              <w:rPr>
                <w:rFonts w:ascii="Arial" w:hAnsi="Arial" w:cs="Arial"/>
                <w:sz w:val="16"/>
                <w:szCs w:val="16"/>
              </w:rPr>
            </w:pPr>
            <w:r w:rsidRPr="006F1154">
              <w:rPr>
                <w:rFonts w:ascii="Arial" w:hAnsi="Arial" w:cs="Arial"/>
                <w:sz w:val="16"/>
                <w:szCs w:val="16"/>
              </w:rPr>
              <w:t>Nu sunt disponibile informații.</w:t>
            </w:r>
          </w:p>
        </w:tc>
      </w:tr>
      <w:tr w:rsidR="003352F5" w:rsidRPr="006F1154" w14:paraId="7786BA05" w14:textId="77777777" w:rsidTr="00982E82">
        <w:trPr>
          <w:trHeight w:val="393"/>
        </w:trPr>
        <w:tc>
          <w:tcPr>
            <w:tcW w:w="2324" w:type="dxa"/>
          </w:tcPr>
          <w:p w14:paraId="34A65537" w14:textId="77777777" w:rsidR="003352F5" w:rsidRPr="006F1154" w:rsidRDefault="003352F5" w:rsidP="00982E82">
            <w:pPr>
              <w:pStyle w:val="TableParagraph"/>
              <w:ind w:left="100"/>
              <w:rPr>
                <w:rFonts w:ascii="Arial" w:hAnsi="Arial" w:cs="Arial"/>
                <w:sz w:val="16"/>
                <w:szCs w:val="16"/>
              </w:rPr>
            </w:pPr>
            <w:r w:rsidRPr="006F1154">
              <w:rPr>
                <w:rFonts w:ascii="Arial" w:hAnsi="Arial" w:cs="Arial"/>
                <w:sz w:val="16"/>
                <w:szCs w:val="16"/>
              </w:rPr>
              <w:t xml:space="preserve">Habitatelor terestre cu </w:t>
            </w:r>
            <w:r w:rsidRPr="006F1154">
              <w:rPr>
                <w:rFonts w:ascii="Arial" w:hAnsi="Arial" w:cs="Arial"/>
                <w:sz w:val="16"/>
                <w:szCs w:val="16"/>
              </w:rPr>
              <w:cr/>
              <w:t xml:space="preserve"> vegetație naturală in </w:t>
            </w:r>
            <w:r w:rsidRPr="006F1154">
              <w:rPr>
                <w:rFonts w:ascii="Arial" w:hAnsi="Arial" w:cs="Arial"/>
                <w:sz w:val="16"/>
                <w:szCs w:val="16"/>
              </w:rPr>
              <w:cr/>
              <w:t xml:space="preserve"> jurul habitatelor de </w:t>
            </w:r>
            <w:r w:rsidRPr="006F1154">
              <w:rPr>
                <w:rFonts w:ascii="Arial" w:hAnsi="Arial" w:cs="Arial"/>
                <w:sz w:val="16"/>
                <w:szCs w:val="16"/>
              </w:rPr>
              <w:cr/>
              <w:t xml:space="preserve"> reproducere, într-o </w:t>
            </w:r>
            <w:r w:rsidRPr="006F1154">
              <w:rPr>
                <w:rFonts w:ascii="Arial" w:hAnsi="Arial" w:cs="Arial"/>
                <w:sz w:val="16"/>
                <w:szCs w:val="16"/>
              </w:rPr>
              <w:cr/>
              <w:t xml:space="preserve"> rază de 500 m față de </w:t>
            </w:r>
            <w:r w:rsidRPr="006F1154">
              <w:rPr>
                <w:rFonts w:ascii="Arial" w:hAnsi="Arial" w:cs="Arial"/>
                <w:sz w:val="16"/>
                <w:szCs w:val="16"/>
              </w:rPr>
              <w:cr/>
              <w:t xml:space="preserve"> acestea</w:t>
            </w:r>
          </w:p>
        </w:tc>
        <w:tc>
          <w:tcPr>
            <w:tcW w:w="1429" w:type="dxa"/>
          </w:tcPr>
          <w:p w14:paraId="6C1FE808" w14:textId="77777777" w:rsidR="003352F5" w:rsidRPr="006F1154" w:rsidRDefault="003352F5" w:rsidP="00982E82">
            <w:pPr>
              <w:pStyle w:val="TableParagraph"/>
              <w:ind w:left="100" w:right="72" w:firstLine="281"/>
              <w:rPr>
                <w:rFonts w:ascii="Arial" w:hAnsi="Arial" w:cs="Arial"/>
                <w:sz w:val="16"/>
                <w:szCs w:val="16"/>
              </w:rPr>
            </w:pPr>
            <w:r w:rsidRPr="006F1154">
              <w:rPr>
                <w:rFonts w:ascii="Arial" w:hAnsi="Arial" w:cs="Arial"/>
                <w:sz w:val="16"/>
                <w:szCs w:val="16"/>
              </w:rPr>
              <w:t>%din acoperirea suprafetei</w:t>
            </w:r>
          </w:p>
        </w:tc>
        <w:tc>
          <w:tcPr>
            <w:tcW w:w="1599" w:type="dxa"/>
          </w:tcPr>
          <w:p w14:paraId="1F157EEF" w14:textId="552CDEC1" w:rsidR="003352F5" w:rsidRPr="006F1154" w:rsidRDefault="003352F5" w:rsidP="00982E82">
            <w:pPr>
              <w:pStyle w:val="TableParagraph"/>
              <w:ind w:left="145" w:right="134" w:hanging="3"/>
              <w:rPr>
                <w:rFonts w:ascii="Arial" w:hAnsi="Arial" w:cs="Arial"/>
                <w:sz w:val="16"/>
                <w:szCs w:val="16"/>
              </w:rPr>
            </w:pPr>
            <w:r w:rsidRPr="006F1154">
              <w:rPr>
                <w:rFonts w:ascii="Arial" w:hAnsi="Arial" w:cs="Arial"/>
                <w:sz w:val="16"/>
                <w:szCs w:val="16"/>
              </w:rPr>
              <w:t xml:space="preserve">Cel putin </w:t>
            </w:r>
            <w:r w:rsidR="001A2029">
              <w:rPr>
                <w:rFonts w:ascii="Arial" w:hAnsi="Arial" w:cs="Arial"/>
                <w:sz w:val="16"/>
                <w:szCs w:val="16"/>
              </w:rPr>
              <w:t>75</w:t>
            </w:r>
            <w:r w:rsidRPr="006F1154">
              <w:rPr>
                <w:rFonts w:ascii="Arial" w:hAnsi="Arial" w:cs="Arial"/>
                <w:sz w:val="16"/>
                <w:szCs w:val="16"/>
              </w:rPr>
              <w:t>%</w:t>
            </w:r>
          </w:p>
        </w:tc>
        <w:tc>
          <w:tcPr>
            <w:tcW w:w="5059" w:type="dxa"/>
          </w:tcPr>
          <w:p w14:paraId="16B34C67" w14:textId="5076ED65" w:rsidR="003352F5" w:rsidRPr="006F1154" w:rsidRDefault="001A2029" w:rsidP="00982E82">
            <w:pPr>
              <w:pStyle w:val="TableParagraph"/>
              <w:ind w:left="99" w:right="93"/>
              <w:jc w:val="both"/>
              <w:rPr>
                <w:rFonts w:ascii="Arial" w:hAnsi="Arial" w:cs="Arial"/>
                <w:sz w:val="16"/>
                <w:szCs w:val="16"/>
              </w:rPr>
            </w:pPr>
            <w:r w:rsidRPr="006F1154">
              <w:rPr>
                <w:rFonts w:ascii="Arial" w:hAnsi="Arial" w:cs="Arial"/>
                <w:sz w:val="16"/>
                <w:szCs w:val="16"/>
              </w:rPr>
              <w:t>Nu sunt disponibile informații.</w:t>
            </w:r>
          </w:p>
        </w:tc>
      </w:tr>
    </w:tbl>
    <w:p w14:paraId="069B5146" w14:textId="77777777" w:rsidR="003352F5" w:rsidRPr="006F1154" w:rsidRDefault="003352F5" w:rsidP="003352F5">
      <w:pPr>
        <w:pStyle w:val="BodyText"/>
        <w:spacing w:line="259" w:lineRule="auto"/>
        <w:ind w:left="-142" w:right="222" w:firstLine="708"/>
        <w:jc w:val="both"/>
        <w:rPr>
          <w:rFonts w:ascii="Arial" w:eastAsia="Times New Roman" w:hAnsi="Arial" w:cs="Arial"/>
          <w:b/>
        </w:rPr>
      </w:pPr>
    </w:p>
    <w:p w14:paraId="0F899CDC" w14:textId="77777777" w:rsidR="003352F5" w:rsidRPr="006F1154" w:rsidRDefault="003352F5" w:rsidP="003352F5">
      <w:pPr>
        <w:pStyle w:val="BodyText"/>
        <w:spacing w:line="259" w:lineRule="auto"/>
        <w:ind w:left="-142" w:right="222" w:firstLine="708"/>
        <w:rPr>
          <w:bCs/>
          <w:sz w:val="24"/>
        </w:rPr>
      </w:pPr>
      <w:r w:rsidRPr="006F1154">
        <w:rPr>
          <w:rFonts w:ascii="Arial" w:eastAsia="Times New Roman" w:hAnsi="Arial" w:cs="Arial"/>
          <w:b/>
        </w:rPr>
        <w:t xml:space="preserve">1352* - Canis lupus </w:t>
      </w:r>
      <w:r w:rsidRPr="006F1154">
        <w:rPr>
          <w:rFonts w:ascii="Arial" w:eastAsia="Times New Roman" w:hAnsi="Arial" w:cs="Arial"/>
          <w:b/>
        </w:rPr>
        <w:cr/>
      </w:r>
      <w:r w:rsidRPr="006F1154">
        <w:rPr>
          <w:rFonts w:ascii="Arial" w:eastAsia="Times New Roman" w:hAnsi="Arial" w:cs="Arial"/>
          <w:bCs/>
        </w:rPr>
        <w:t xml:space="preserve"> Conform </w:t>
      </w:r>
      <w:proofErr w:type="spellStart"/>
      <w:r w:rsidRPr="006F1154">
        <w:rPr>
          <w:rFonts w:ascii="Arial" w:eastAsia="Times New Roman" w:hAnsi="Arial" w:cs="Arial"/>
          <w:bCs/>
        </w:rPr>
        <w:t>datelor</w:t>
      </w:r>
      <w:proofErr w:type="spellEnd"/>
      <w:r w:rsidRPr="006F1154">
        <w:rPr>
          <w:rFonts w:ascii="Arial" w:eastAsia="Times New Roman" w:hAnsi="Arial" w:cs="Arial"/>
          <w:bCs/>
        </w:rPr>
        <w:t xml:space="preserve"> din </w:t>
      </w:r>
      <w:proofErr w:type="spellStart"/>
      <w:r w:rsidRPr="006F1154">
        <w:rPr>
          <w:rFonts w:ascii="Arial" w:eastAsia="Times New Roman" w:hAnsi="Arial" w:cs="Arial"/>
          <w:bCs/>
        </w:rPr>
        <w:t>formularul</w:t>
      </w:r>
      <w:proofErr w:type="spellEnd"/>
      <w:r w:rsidRPr="006F1154">
        <w:rPr>
          <w:rFonts w:ascii="Arial" w:eastAsia="Times New Roman" w:hAnsi="Arial" w:cs="Arial"/>
          <w:bCs/>
        </w:rPr>
        <w:t xml:space="preserve"> standard al </w:t>
      </w:r>
      <w:proofErr w:type="spellStart"/>
      <w:r w:rsidRPr="006F1154">
        <w:rPr>
          <w:rFonts w:ascii="Arial" w:eastAsia="Times New Roman" w:hAnsi="Arial" w:cs="Arial"/>
          <w:bCs/>
        </w:rPr>
        <w:t>sitului</w:t>
      </w:r>
      <w:proofErr w:type="spellEnd"/>
      <w:r w:rsidRPr="006F1154">
        <w:rPr>
          <w:rFonts w:ascii="Arial" w:eastAsia="Times New Roman" w:hAnsi="Arial" w:cs="Arial"/>
          <w:bCs/>
        </w:rPr>
        <w:t xml:space="preserve"> Natura2000 ROSC10038 </w:t>
      </w:r>
      <w:proofErr w:type="spellStart"/>
      <w:r w:rsidRPr="006F1154">
        <w:rPr>
          <w:rFonts w:ascii="Arial" w:eastAsia="Times New Roman" w:hAnsi="Arial" w:cs="Arial"/>
          <w:bCs/>
        </w:rPr>
        <w:t>Ciucaș</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populația</w:t>
      </w:r>
      <w:proofErr w:type="spellEnd"/>
      <w:r w:rsidRPr="006F1154">
        <w:rPr>
          <w:rFonts w:ascii="Arial" w:eastAsia="Times New Roman" w:hAnsi="Arial" w:cs="Arial"/>
          <w:bCs/>
        </w:rPr>
        <w:t xml:space="preserve"> de </w:t>
      </w:r>
      <w:proofErr w:type="gramStart"/>
      <w:r w:rsidRPr="006F1154">
        <w:rPr>
          <w:rFonts w:ascii="Arial" w:eastAsia="Times New Roman" w:hAnsi="Arial" w:cs="Arial"/>
          <w:bCs/>
        </w:rPr>
        <w:t>Canis  lupus</w:t>
      </w:r>
      <w:proofErr w:type="gramEnd"/>
      <w:r w:rsidRPr="006F1154">
        <w:rPr>
          <w:rFonts w:ascii="Arial" w:eastAsia="Times New Roman" w:hAnsi="Arial" w:cs="Arial"/>
          <w:bCs/>
        </w:rPr>
        <w:t xml:space="preserve"> </w:t>
      </w:r>
      <w:proofErr w:type="spellStart"/>
      <w:r w:rsidRPr="006F1154">
        <w:rPr>
          <w:rFonts w:ascii="Arial" w:eastAsia="Times New Roman" w:hAnsi="Arial" w:cs="Arial"/>
          <w:bCs/>
        </w:rPr>
        <w:t>este</w:t>
      </w:r>
      <w:proofErr w:type="spellEnd"/>
      <w:r w:rsidRPr="006F1154">
        <w:rPr>
          <w:rFonts w:ascii="Arial" w:eastAsia="Times New Roman" w:hAnsi="Arial" w:cs="Arial"/>
          <w:bCs/>
        </w:rPr>
        <w:t xml:space="preserve"> bine </w:t>
      </w:r>
      <w:proofErr w:type="spellStart"/>
      <w:r w:rsidRPr="006F1154">
        <w:rPr>
          <w:rFonts w:ascii="Arial" w:eastAsia="Times New Roman" w:hAnsi="Arial" w:cs="Arial"/>
          <w:bCs/>
        </w:rPr>
        <w:t>reprezentată</w:t>
      </w:r>
      <w:proofErr w:type="spellEnd"/>
      <w:r w:rsidRPr="006F1154">
        <w:rPr>
          <w:rFonts w:ascii="Arial" w:eastAsia="Times New Roman" w:hAnsi="Arial" w:cs="Arial"/>
          <w:bCs/>
        </w:rPr>
        <w:t xml:space="preserve">, pe </w:t>
      </w:r>
      <w:proofErr w:type="spellStart"/>
      <w:r w:rsidRPr="006F1154">
        <w:rPr>
          <w:rFonts w:ascii="Arial" w:eastAsia="Times New Roman" w:hAnsi="Arial" w:cs="Arial"/>
          <w:bCs/>
        </w:rPr>
        <w:t>suprafața</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sitului</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existând</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condiții</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favorabile</w:t>
      </w:r>
      <w:proofErr w:type="spellEnd"/>
      <w:r w:rsidRPr="006F1154">
        <w:rPr>
          <w:rFonts w:ascii="Arial" w:eastAsia="Times New Roman" w:hAnsi="Arial" w:cs="Arial"/>
          <w:bCs/>
        </w:rPr>
        <w:t xml:space="preserve"> de </w:t>
      </w:r>
      <w:proofErr w:type="spellStart"/>
      <w:r w:rsidRPr="006F1154">
        <w:rPr>
          <w:rFonts w:ascii="Arial" w:eastAsia="Times New Roman" w:hAnsi="Arial" w:cs="Arial"/>
          <w:bCs/>
        </w:rPr>
        <w:t>viețuire</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și</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hrană</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pentru</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aceasta</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Obiectivul</w:t>
      </w:r>
      <w:proofErr w:type="spellEnd"/>
      <w:r w:rsidRPr="006F1154">
        <w:rPr>
          <w:rFonts w:ascii="Arial" w:eastAsia="Times New Roman" w:hAnsi="Arial" w:cs="Arial"/>
          <w:bCs/>
        </w:rPr>
        <w:t xml:space="preserve"> de </w:t>
      </w:r>
      <w:proofErr w:type="spellStart"/>
      <w:r w:rsidRPr="006F1154">
        <w:rPr>
          <w:rFonts w:ascii="Arial" w:eastAsia="Times New Roman" w:hAnsi="Arial" w:cs="Arial"/>
          <w:bCs/>
        </w:rPr>
        <w:t>conservare</w:t>
      </w:r>
      <w:proofErr w:type="spellEnd"/>
      <w:r w:rsidRPr="006F1154">
        <w:rPr>
          <w:rFonts w:ascii="Arial" w:eastAsia="Times New Roman" w:hAnsi="Arial" w:cs="Arial"/>
          <w:bCs/>
        </w:rPr>
        <w:t xml:space="preserve"> specific </w:t>
      </w:r>
      <w:proofErr w:type="spellStart"/>
      <w:r w:rsidRPr="006F1154">
        <w:rPr>
          <w:rFonts w:ascii="Arial" w:eastAsia="Times New Roman" w:hAnsi="Arial" w:cs="Arial"/>
          <w:bCs/>
        </w:rPr>
        <w:t>sitului</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pentru</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această</w:t>
      </w:r>
      <w:proofErr w:type="spellEnd"/>
      <w:r w:rsidRPr="006F1154">
        <w:rPr>
          <w:rFonts w:ascii="Arial" w:eastAsia="Times New Roman" w:hAnsi="Arial" w:cs="Arial"/>
          <w:bCs/>
        </w:rPr>
        <w:t xml:space="preserve"> specie </w:t>
      </w:r>
      <w:proofErr w:type="spellStart"/>
      <w:r w:rsidRPr="006F1154">
        <w:rPr>
          <w:rFonts w:ascii="Arial" w:eastAsia="Times New Roman" w:hAnsi="Arial" w:cs="Arial"/>
          <w:bCs/>
        </w:rPr>
        <w:t>este</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menținerea</w:t>
      </w:r>
      <w:proofErr w:type="spellEnd"/>
      <w:r w:rsidRPr="006F1154">
        <w:rPr>
          <w:rFonts w:ascii="Arial" w:eastAsia="Times New Roman" w:hAnsi="Arial" w:cs="Arial"/>
          <w:bCs/>
        </w:rPr>
        <w:t xml:space="preserve"> </w:t>
      </w:r>
      <w:proofErr w:type="spellStart"/>
      <w:proofErr w:type="gramStart"/>
      <w:r w:rsidRPr="006F1154">
        <w:rPr>
          <w:rFonts w:ascii="Arial" w:eastAsia="Times New Roman" w:hAnsi="Arial" w:cs="Arial"/>
          <w:bCs/>
        </w:rPr>
        <w:t>sau</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îmbunătățirea</w:t>
      </w:r>
      <w:proofErr w:type="spellEnd"/>
      <w:proofErr w:type="gramEnd"/>
      <w:r w:rsidRPr="006F1154">
        <w:rPr>
          <w:rFonts w:ascii="Arial" w:eastAsia="Times New Roman" w:hAnsi="Arial" w:cs="Arial"/>
          <w:bCs/>
        </w:rPr>
        <w:t xml:space="preserve"> </w:t>
      </w:r>
      <w:proofErr w:type="spellStart"/>
      <w:r w:rsidRPr="006F1154">
        <w:rPr>
          <w:rFonts w:ascii="Arial" w:eastAsia="Times New Roman" w:hAnsi="Arial" w:cs="Arial"/>
          <w:bCs/>
        </w:rPr>
        <w:t>stării</w:t>
      </w:r>
      <w:proofErr w:type="spellEnd"/>
      <w:r w:rsidRPr="006F1154">
        <w:rPr>
          <w:rFonts w:ascii="Arial" w:eastAsia="Times New Roman" w:hAnsi="Arial" w:cs="Arial"/>
          <w:bCs/>
        </w:rPr>
        <w:t xml:space="preserve"> de </w:t>
      </w:r>
      <w:proofErr w:type="spellStart"/>
      <w:r w:rsidRPr="006F1154">
        <w:rPr>
          <w:rFonts w:ascii="Arial" w:eastAsia="Times New Roman" w:hAnsi="Arial" w:cs="Arial"/>
          <w:bCs/>
        </w:rPr>
        <w:t>conservare</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în</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funcție</w:t>
      </w:r>
      <w:proofErr w:type="spellEnd"/>
      <w:r w:rsidRPr="006F1154">
        <w:rPr>
          <w:rFonts w:ascii="Arial" w:eastAsia="Times New Roman" w:hAnsi="Arial" w:cs="Arial"/>
          <w:bCs/>
        </w:rPr>
        <w:t xml:space="preserve"> de </w:t>
      </w:r>
      <w:proofErr w:type="spellStart"/>
      <w:r w:rsidRPr="006F1154">
        <w:rPr>
          <w:rFonts w:ascii="Arial" w:eastAsia="Times New Roman" w:hAnsi="Arial" w:cs="Arial"/>
          <w:bCs/>
        </w:rPr>
        <w:t>rezultatele</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investigațiilor</w:t>
      </w:r>
      <w:proofErr w:type="spellEnd"/>
      <w:r w:rsidRPr="006F1154">
        <w:rPr>
          <w:rFonts w:ascii="Arial" w:eastAsia="Times New Roman" w:hAnsi="Arial" w:cs="Arial"/>
          <w:bCs/>
        </w:rPr>
        <w:t xml:space="preserve"> care </w:t>
      </w:r>
      <w:proofErr w:type="spellStart"/>
      <w:r w:rsidRPr="006F1154">
        <w:rPr>
          <w:rFonts w:ascii="Arial" w:eastAsia="Times New Roman" w:hAnsi="Arial" w:cs="Arial"/>
          <w:bCs/>
        </w:rPr>
        <w:t>vizează</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clarificarea</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stării</w:t>
      </w:r>
      <w:proofErr w:type="spellEnd"/>
      <w:r w:rsidRPr="006F1154">
        <w:rPr>
          <w:rFonts w:ascii="Arial" w:eastAsia="Times New Roman" w:hAnsi="Arial" w:cs="Arial"/>
          <w:bCs/>
        </w:rPr>
        <w:t xml:space="preserve"> sale de </w:t>
      </w:r>
      <w:proofErr w:type="spellStart"/>
      <w:r w:rsidRPr="006F1154">
        <w:rPr>
          <w:rFonts w:ascii="Arial" w:eastAsia="Times New Roman" w:hAnsi="Arial" w:cs="Arial"/>
          <w:bCs/>
        </w:rPr>
        <w:t>conservare</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și</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este</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definit</w:t>
      </w:r>
      <w:proofErr w:type="spellEnd"/>
      <w:r w:rsidRPr="006F1154">
        <w:rPr>
          <w:rFonts w:ascii="Arial" w:eastAsia="Times New Roman" w:hAnsi="Arial" w:cs="Arial"/>
          <w:bCs/>
        </w:rPr>
        <w:t xml:space="preserve"> de </w:t>
      </w:r>
      <w:proofErr w:type="spellStart"/>
      <w:r w:rsidRPr="006F1154">
        <w:rPr>
          <w:rFonts w:ascii="Arial" w:eastAsia="Times New Roman" w:hAnsi="Arial" w:cs="Arial"/>
          <w:bCs/>
        </w:rPr>
        <w:t>următorii</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parametri</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și</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valori</w:t>
      </w:r>
      <w:proofErr w:type="spellEnd"/>
      <w:r w:rsidRPr="006F1154">
        <w:rPr>
          <w:rFonts w:ascii="Arial" w:eastAsia="Times New Roman" w:hAnsi="Arial" w:cs="Arial"/>
          <w:bCs/>
        </w:rPr>
        <w:t xml:space="preserve"> </w:t>
      </w:r>
      <w:proofErr w:type="spellStart"/>
      <w:r w:rsidRPr="006F1154">
        <w:rPr>
          <w:rFonts w:ascii="Arial" w:eastAsia="Times New Roman" w:hAnsi="Arial" w:cs="Arial"/>
          <w:bCs/>
        </w:rPr>
        <w:t>țintă</w:t>
      </w:r>
      <w:proofErr w:type="spellEnd"/>
      <w:r w:rsidRPr="006F1154">
        <w:rPr>
          <w:rFonts w:ascii="Arial" w:eastAsia="Times New Roman" w:hAnsi="Arial" w:cs="Arial"/>
          <w:bCs/>
        </w:rPr>
        <w:t>:</w:t>
      </w:r>
      <w:r w:rsidRPr="006F1154">
        <w:rPr>
          <w:rFonts w:ascii="Arial" w:eastAsia="Times New Roman" w:hAnsi="Arial" w:cs="Arial"/>
          <w:bCs/>
        </w:rPr>
        <w:cr/>
      </w:r>
    </w:p>
    <w:tbl>
      <w:tblPr>
        <w:tblW w:w="1041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1429"/>
        <w:gridCol w:w="1599"/>
        <w:gridCol w:w="5059"/>
      </w:tblGrid>
      <w:tr w:rsidR="003352F5" w:rsidRPr="006F1154" w14:paraId="09F4411B" w14:textId="77777777" w:rsidTr="00982E82">
        <w:trPr>
          <w:trHeight w:val="753"/>
        </w:trPr>
        <w:tc>
          <w:tcPr>
            <w:tcW w:w="2324" w:type="dxa"/>
            <w:shd w:val="clear" w:color="auto" w:fill="D9D9D9" w:themeFill="background1" w:themeFillShade="D9"/>
          </w:tcPr>
          <w:p w14:paraId="2D5360C4" w14:textId="77777777" w:rsidR="003352F5" w:rsidRPr="006F1154" w:rsidRDefault="003352F5" w:rsidP="00982E82">
            <w:pPr>
              <w:pStyle w:val="TableParagraph"/>
              <w:rPr>
                <w:rFonts w:ascii="Arial" w:hAnsi="Arial" w:cs="Arial"/>
                <w:sz w:val="16"/>
                <w:szCs w:val="16"/>
              </w:rPr>
            </w:pPr>
          </w:p>
          <w:p w14:paraId="72B4058F" w14:textId="77777777" w:rsidR="003352F5" w:rsidRPr="006F1154" w:rsidRDefault="003352F5" w:rsidP="00982E82">
            <w:pPr>
              <w:pStyle w:val="TableParagraph"/>
              <w:ind w:left="602"/>
              <w:rPr>
                <w:rFonts w:ascii="Arial" w:hAnsi="Arial" w:cs="Arial"/>
                <w:b/>
                <w:sz w:val="16"/>
                <w:szCs w:val="16"/>
              </w:rPr>
            </w:pPr>
            <w:r w:rsidRPr="006F1154">
              <w:rPr>
                <w:rFonts w:ascii="Arial" w:hAnsi="Arial" w:cs="Arial"/>
                <w:b/>
                <w:sz w:val="16"/>
                <w:szCs w:val="16"/>
              </w:rPr>
              <w:t>Parametru</w:t>
            </w:r>
          </w:p>
        </w:tc>
        <w:tc>
          <w:tcPr>
            <w:tcW w:w="1429" w:type="dxa"/>
            <w:shd w:val="clear" w:color="auto" w:fill="D9D9D9" w:themeFill="background1" w:themeFillShade="D9"/>
          </w:tcPr>
          <w:p w14:paraId="7F462E4A" w14:textId="77777777" w:rsidR="003352F5" w:rsidRPr="006F1154" w:rsidRDefault="003352F5" w:rsidP="00982E82">
            <w:pPr>
              <w:pStyle w:val="TableParagraph"/>
              <w:ind w:left="326" w:right="156" w:hanging="143"/>
              <w:rPr>
                <w:rFonts w:ascii="Arial" w:hAnsi="Arial" w:cs="Arial"/>
                <w:b/>
                <w:sz w:val="16"/>
                <w:szCs w:val="16"/>
              </w:rPr>
            </w:pPr>
            <w:r w:rsidRPr="006F1154">
              <w:rPr>
                <w:rFonts w:ascii="Arial" w:hAnsi="Arial" w:cs="Arial"/>
                <w:b/>
                <w:sz w:val="16"/>
                <w:szCs w:val="16"/>
              </w:rPr>
              <w:t>Unitate de</w:t>
            </w:r>
            <w:r w:rsidRPr="006F1154">
              <w:rPr>
                <w:rFonts w:ascii="Arial" w:hAnsi="Arial" w:cs="Arial"/>
                <w:b/>
                <w:spacing w:val="-58"/>
                <w:sz w:val="16"/>
                <w:szCs w:val="16"/>
              </w:rPr>
              <w:t xml:space="preserve"> </w:t>
            </w:r>
            <w:r w:rsidRPr="006F1154">
              <w:rPr>
                <w:rFonts w:ascii="Arial" w:hAnsi="Arial" w:cs="Arial"/>
                <w:b/>
                <w:sz w:val="16"/>
                <w:szCs w:val="16"/>
              </w:rPr>
              <w:t>masura</w:t>
            </w:r>
          </w:p>
        </w:tc>
        <w:tc>
          <w:tcPr>
            <w:tcW w:w="1599" w:type="dxa"/>
            <w:shd w:val="clear" w:color="auto" w:fill="D9D9D9" w:themeFill="background1" w:themeFillShade="D9"/>
          </w:tcPr>
          <w:p w14:paraId="426ACA17" w14:textId="77777777" w:rsidR="003352F5" w:rsidRPr="006F1154" w:rsidRDefault="003352F5" w:rsidP="00982E82">
            <w:pPr>
              <w:pStyle w:val="TableParagraph"/>
              <w:rPr>
                <w:rFonts w:ascii="Arial" w:hAnsi="Arial" w:cs="Arial"/>
                <w:sz w:val="16"/>
                <w:szCs w:val="16"/>
              </w:rPr>
            </w:pPr>
          </w:p>
          <w:p w14:paraId="15D79BEA" w14:textId="77777777" w:rsidR="003352F5" w:rsidRPr="006F1154" w:rsidRDefault="003352F5" w:rsidP="00982E82">
            <w:pPr>
              <w:pStyle w:val="TableParagraph"/>
              <w:ind w:left="121"/>
              <w:rPr>
                <w:rFonts w:ascii="Arial" w:hAnsi="Arial" w:cs="Arial"/>
                <w:b/>
                <w:sz w:val="16"/>
                <w:szCs w:val="16"/>
              </w:rPr>
            </w:pPr>
            <w:r w:rsidRPr="006F1154">
              <w:rPr>
                <w:rFonts w:ascii="Arial" w:hAnsi="Arial" w:cs="Arial"/>
                <w:b/>
                <w:sz w:val="16"/>
                <w:szCs w:val="16"/>
              </w:rPr>
              <w:t>Valoare</w:t>
            </w:r>
            <w:r w:rsidRPr="006F1154">
              <w:rPr>
                <w:rFonts w:ascii="Arial" w:hAnsi="Arial" w:cs="Arial"/>
                <w:b/>
                <w:spacing w:val="-2"/>
                <w:sz w:val="16"/>
                <w:szCs w:val="16"/>
              </w:rPr>
              <w:t xml:space="preserve"> </w:t>
            </w:r>
            <w:r w:rsidRPr="006F1154">
              <w:rPr>
                <w:rFonts w:ascii="Arial" w:hAnsi="Arial" w:cs="Arial"/>
                <w:b/>
                <w:sz w:val="16"/>
                <w:szCs w:val="16"/>
              </w:rPr>
              <w:t>tinta</w:t>
            </w:r>
          </w:p>
        </w:tc>
        <w:tc>
          <w:tcPr>
            <w:tcW w:w="5059" w:type="dxa"/>
            <w:shd w:val="clear" w:color="auto" w:fill="D9D9D9" w:themeFill="background1" w:themeFillShade="D9"/>
          </w:tcPr>
          <w:p w14:paraId="0B852565" w14:textId="77777777" w:rsidR="003352F5" w:rsidRPr="006F1154" w:rsidRDefault="003352F5" w:rsidP="00982E82">
            <w:pPr>
              <w:pStyle w:val="TableParagraph"/>
              <w:rPr>
                <w:rFonts w:ascii="Arial" w:hAnsi="Arial" w:cs="Arial"/>
                <w:sz w:val="16"/>
                <w:szCs w:val="16"/>
              </w:rPr>
            </w:pPr>
          </w:p>
          <w:p w14:paraId="0DF84ED0" w14:textId="77777777" w:rsidR="003352F5" w:rsidRPr="006F1154" w:rsidRDefault="003352F5" w:rsidP="00982E82">
            <w:pPr>
              <w:pStyle w:val="TableParagraph"/>
              <w:ind w:left="1290"/>
              <w:rPr>
                <w:rFonts w:ascii="Arial" w:hAnsi="Arial" w:cs="Arial"/>
                <w:b/>
                <w:sz w:val="16"/>
                <w:szCs w:val="16"/>
              </w:rPr>
            </w:pPr>
            <w:r w:rsidRPr="006F1154">
              <w:rPr>
                <w:rFonts w:ascii="Arial" w:hAnsi="Arial" w:cs="Arial"/>
                <w:b/>
                <w:sz w:val="16"/>
                <w:szCs w:val="16"/>
              </w:rPr>
              <w:t>Informatii</w:t>
            </w:r>
            <w:r w:rsidRPr="006F1154">
              <w:rPr>
                <w:rFonts w:ascii="Arial" w:hAnsi="Arial" w:cs="Arial"/>
                <w:b/>
                <w:spacing w:val="-4"/>
                <w:sz w:val="16"/>
                <w:szCs w:val="16"/>
              </w:rPr>
              <w:t xml:space="preserve"> </w:t>
            </w:r>
            <w:r w:rsidRPr="006F1154">
              <w:rPr>
                <w:rFonts w:ascii="Arial" w:hAnsi="Arial" w:cs="Arial"/>
                <w:b/>
                <w:sz w:val="16"/>
                <w:szCs w:val="16"/>
              </w:rPr>
              <w:t>suplimentare</w:t>
            </w:r>
          </w:p>
        </w:tc>
      </w:tr>
      <w:tr w:rsidR="003352F5" w:rsidRPr="00A81FA4" w14:paraId="47139AFA" w14:textId="77777777" w:rsidTr="00982E82">
        <w:trPr>
          <w:trHeight w:val="562"/>
        </w:trPr>
        <w:tc>
          <w:tcPr>
            <w:tcW w:w="2324" w:type="dxa"/>
          </w:tcPr>
          <w:p w14:paraId="7A725D7B" w14:textId="77777777" w:rsidR="003352F5" w:rsidRPr="00A37EE0" w:rsidRDefault="003352F5" w:rsidP="00982E82">
            <w:pPr>
              <w:pStyle w:val="TableParagraph"/>
              <w:rPr>
                <w:rFonts w:ascii="Arial" w:hAnsi="Arial" w:cs="Arial"/>
                <w:sz w:val="16"/>
                <w:szCs w:val="16"/>
              </w:rPr>
            </w:pPr>
          </w:p>
          <w:p w14:paraId="10792C20" w14:textId="77777777" w:rsidR="003352F5" w:rsidRPr="00A37EE0" w:rsidRDefault="003352F5" w:rsidP="00982E82">
            <w:pPr>
              <w:pStyle w:val="TableParagraph"/>
              <w:ind w:left="100"/>
              <w:rPr>
                <w:rFonts w:ascii="Arial" w:hAnsi="Arial" w:cs="Arial"/>
                <w:sz w:val="16"/>
                <w:szCs w:val="16"/>
              </w:rPr>
            </w:pPr>
            <w:r w:rsidRPr="00A37EE0">
              <w:rPr>
                <w:rFonts w:ascii="Arial" w:hAnsi="Arial" w:cs="Arial"/>
                <w:sz w:val="16"/>
                <w:szCs w:val="16"/>
              </w:rPr>
              <w:t>Marimea</w:t>
            </w:r>
            <w:r w:rsidRPr="00A37EE0">
              <w:rPr>
                <w:rFonts w:ascii="Arial" w:hAnsi="Arial" w:cs="Arial"/>
                <w:spacing w:val="-2"/>
                <w:sz w:val="16"/>
                <w:szCs w:val="16"/>
              </w:rPr>
              <w:t xml:space="preserve"> </w:t>
            </w:r>
            <w:r w:rsidRPr="00A37EE0">
              <w:rPr>
                <w:rFonts w:ascii="Arial" w:hAnsi="Arial" w:cs="Arial"/>
                <w:sz w:val="16"/>
                <w:szCs w:val="16"/>
              </w:rPr>
              <w:t>populatiei</w:t>
            </w:r>
          </w:p>
        </w:tc>
        <w:tc>
          <w:tcPr>
            <w:tcW w:w="1429" w:type="dxa"/>
          </w:tcPr>
          <w:p w14:paraId="139E8598" w14:textId="77777777" w:rsidR="003352F5" w:rsidRPr="00A37EE0" w:rsidRDefault="003352F5" w:rsidP="00982E82">
            <w:pPr>
              <w:pStyle w:val="TableParagraph"/>
              <w:ind w:left="345" w:right="335" w:firstLine="1"/>
              <w:rPr>
                <w:rFonts w:ascii="Arial" w:hAnsi="Arial" w:cs="Arial"/>
                <w:sz w:val="16"/>
                <w:szCs w:val="16"/>
              </w:rPr>
            </w:pPr>
            <w:r w:rsidRPr="00A37EE0">
              <w:rPr>
                <w:rFonts w:ascii="Arial" w:hAnsi="Arial" w:cs="Arial"/>
                <w:sz w:val="16"/>
                <w:szCs w:val="16"/>
              </w:rPr>
              <w:t>Numar</w:t>
            </w:r>
            <w:r w:rsidRPr="00A37EE0">
              <w:rPr>
                <w:rFonts w:ascii="Arial" w:hAnsi="Arial" w:cs="Arial"/>
                <w:spacing w:val="1"/>
                <w:sz w:val="16"/>
                <w:szCs w:val="16"/>
              </w:rPr>
              <w:t xml:space="preserve"> </w:t>
            </w:r>
            <w:r w:rsidRPr="00A37EE0">
              <w:rPr>
                <w:rFonts w:ascii="Arial" w:hAnsi="Arial" w:cs="Arial"/>
                <w:sz w:val="16"/>
                <w:szCs w:val="16"/>
              </w:rPr>
              <w:t>indivizi</w:t>
            </w:r>
          </w:p>
        </w:tc>
        <w:tc>
          <w:tcPr>
            <w:tcW w:w="1599" w:type="dxa"/>
          </w:tcPr>
          <w:p w14:paraId="4377D403" w14:textId="77777777" w:rsidR="003352F5" w:rsidRPr="00A37EE0" w:rsidRDefault="003352F5" w:rsidP="00982E82">
            <w:pPr>
              <w:pStyle w:val="TableParagraph"/>
              <w:rPr>
                <w:rFonts w:ascii="Arial" w:hAnsi="Arial" w:cs="Arial"/>
                <w:sz w:val="16"/>
                <w:szCs w:val="16"/>
              </w:rPr>
            </w:pPr>
          </w:p>
          <w:p w14:paraId="670D4EFB" w14:textId="77777777" w:rsidR="003352F5" w:rsidRPr="00A37EE0" w:rsidRDefault="003352F5" w:rsidP="00982E82">
            <w:pPr>
              <w:pStyle w:val="TableParagraph"/>
              <w:ind w:left="99"/>
              <w:rPr>
                <w:rFonts w:ascii="Arial" w:hAnsi="Arial" w:cs="Arial"/>
                <w:sz w:val="16"/>
                <w:szCs w:val="16"/>
              </w:rPr>
            </w:pPr>
            <w:r w:rsidRPr="00A37EE0">
              <w:rPr>
                <w:rFonts w:ascii="Arial" w:hAnsi="Arial" w:cs="Arial"/>
                <w:sz w:val="16"/>
                <w:szCs w:val="16"/>
              </w:rPr>
              <w:t>Trebuie definit</w:t>
            </w:r>
          </w:p>
          <w:p w14:paraId="049BCF80" w14:textId="77777777" w:rsidR="003352F5" w:rsidRPr="00A37EE0" w:rsidRDefault="003352F5" w:rsidP="00982E82">
            <w:pPr>
              <w:pStyle w:val="TableParagraph"/>
              <w:ind w:left="99"/>
              <w:rPr>
                <w:rFonts w:ascii="Arial" w:hAnsi="Arial" w:cs="Arial"/>
                <w:sz w:val="16"/>
                <w:szCs w:val="16"/>
              </w:rPr>
            </w:pPr>
          </w:p>
        </w:tc>
        <w:tc>
          <w:tcPr>
            <w:tcW w:w="5059" w:type="dxa"/>
          </w:tcPr>
          <w:p w14:paraId="68740C95" w14:textId="77777777" w:rsidR="003352F5" w:rsidRPr="00A37EE0" w:rsidRDefault="003352F5" w:rsidP="00982E82">
            <w:pPr>
              <w:pStyle w:val="TableParagraph"/>
              <w:ind w:left="99" w:right="-47"/>
              <w:jc w:val="left"/>
              <w:rPr>
                <w:rFonts w:ascii="Arial" w:hAnsi="Arial" w:cs="Arial"/>
                <w:sz w:val="16"/>
                <w:szCs w:val="16"/>
              </w:rPr>
            </w:pPr>
            <w:r w:rsidRPr="00A37EE0">
              <w:rPr>
                <w:rFonts w:ascii="Arial" w:hAnsi="Arial" w:cs="Arial"/>
                <w:sz w:val="16"/>
                <w:szCs w:val="16"/>
              </w:rPr>
              <w:t>Formularul standard nu oferă date  despre mărimea populațională a  acestei specii în sit. Va fi definită într-  o perioadă de 3 ani.</w:t>
            </w:r>
          </w:p>
        </w:tc>
      </w:tr>
      <w:tr w:rsidR="003352F5" w:rsidRPr="00A81FA4" w14:paraId="79045C4A" w14:textId="77777777" w:rsidTr="00982E82">
        <w:trPr>
          <w:trHeight w:val="567"/>
        </w:trPr>
        <w:tc>
          <w:tcPr>
            <w:tcW w:w="2324" w:type="dxa"/>
          </w:tcPr>
          <w:p w14:paraId="562D4368" w14:textId="77777777" w:rsidR="003352F5" w:rsidRPr="00A37EE0" w:rsidRDefault="003352F5" w:rsidP="00982E82">
            <w:pPr>
              <w:pStyle w:val="TableParagraph"/>
              <w:rPr>
                <w:rFonts w:ascii="Arial" w:hAnsi="Arial" w:cs="Arial"/>
                <w:sz w:val="16"/>
                <w:szCs w:val="16"/>
              </w:rPr>
            </w:pPr>
          </w:p>
          <w:p w14:paraId="217FDDC6" w14:textId="77777777" w:rsidR="003352F5" w:rsidRPr="00A37EE0" w:rsidRDefault="003352F5" w:rsidP="00982E82">
            <w:pPr>
              <w:pStyle w:val="TableParagraph"/>
              <w:tabs>
                <w:tab w:val="left" w:pos="1463"/>
              </w:tabs>
              <w:ind w:left="100" w:right="89"/>
              <w:rPr>
                <w:rFonts w:ascii="Arial" w:hAnsi="Arial" w:cs="Arial"/>
                <w:sz w:val="16"/>
                <w:szCs w:val="16"/>
              </w:rPr>
            </w:pPr>
            <w:r w:rsidRPr="00A37EE0">
              <w:rPr>
                <w:rFonts w:ascii="Arial" w:hAnsi="Arial" w:cs="Arial"/>
                <w:sz w:val="16"/>
                <w:szCs w:val="16"/>
              </w:rPr>
              <w:t>Tendinta</w:t>
            </w:r>
            <w:r w:rsidRPr="00A37EE0">
              <w:rPr>
                <w:rFonts w:ascii="Arial" w:hAnsi="Arial" w:cs="Arial"/>
                <w:sz w:val="16"/>
                <w:szCs w:val="16"/>
              </w:rPr>
              <w:tab/>
            </w:r>
            <w:r w:rsidRPr="00A37EE0">
              <w:rPr>
                <w:rFonts w:ascii="Arial" w:hAnsi="Arial" w:cs="Arial"/>
                <w:spacing w:val="-1"/>
                <w:sz w:val="16"/>
                <w:szCs w:val="16"/>
              </w:rPr>
              <w:t>marimii</w:t>
            </w:r>
            <w:r w:rsidRPr="00A37EE0">
              <w:rPr>
                <w:rFonts w:ascii="Arial" w:hAnsi="Arial" w:cs="Arial"/>
                <w:spacing w:val="-57"/>
                <w:sz w:val="16"/>
                <w:szCs w:val="16"/>
              </w:rPr>
              <w:t xml:space="preserve"> </w:t>
            </w:r>
            <w:r w:rsidRPr="00A37EE0">
              <w:rPr>
                <w:rFonts w:ascii="Arial" w:hAnsi="Arial" w:cs="Arial"/>
                <w:sz w:val="16"/>
                <w:szCs w:val="16"/>
              </w:rPr>
              <w:t>populatiei</w:t>
            </w:r>
          </w:p>
        </w:tc>
        <w:tc>
          <w:tcPr>
            <w:tcW w:w="1429" w:type="dxa"/>
          </w:tcPr>
          <w:p w14:paraId="416BCB79" w14:textId="77777777" w:rsidR="003352F5" w:rsidRPr="00A37EE0" w:rsidRDefault="003352F5" w:rsidP="00982E82">
            <w:pPr>
              <w:pStyle w:val="TableParagraph"/>
              <w:ind w:left="128" w:right="104" w:firstLine="158"/>
              <w:rPr>
                <w:rFonts w:ascii="Arial" w:hAnsi="Arial" w:cs="Arial"/>
                <w:sz w:val="16"/>
                <w:szCs w:val="16"/>
              </w:rPr>
            </w:pPr>
            <w:r w:rsidRPr="00A37EE0">
              <w:rPr>
                <w:rFonts w:ascii="Arial" w:hAnsi="Arial" w:cs="Arial"/>
                <w:sz w:val="16"/>
                <w:szCs w:val="16"/>
              </w:rPr>
              <w:t>%schimbare</w:t>
            </w:r>
          </w:p>
        </w:tc>
        <w:tc>
          <w:tcPr>
            <w:tcW w:w="1599" w:type="dxa"/>
          </w:tcPr>
          <w:p w14:paraId="5F69B2ED" w14:textId="77777777" w:rsidR="003352F5" w:rsidRPr="00A37EE0" w:rsidRDefault="003352F5" w:rsidP="00982E82">
            <w:pPr>
              <w:pStyle w:val="TableParagraph"/>
              <w:rPr>
                <w:rFonts w:ascii="Arial" w:hAnsi="Arial" w:cs="Arial"/>
                <w:sz w:val="16"/>
                <w:szCs w:val="16"/>
              </w:rPr>
            </w:pPr>
          </w:p>
          <w:p w14:paraId="7502235C" w14:textId="77777777" w:rsidR="003352F5" w:rsidRPr="00A37EE0" w:rsidRDefault="003352F5" w:rsidP="00982E82">
            <w:pPr>
              <w:pStyle w:val="TableParagraph"/>
              <w:ind w:left="426" w:right="123" w:hanging="274"/>
              <w:rPr>
                <w:rFonts w:ascii="Arial" w:hAnsi="Arial" w:cs="Arial"/>
                <w:sz w:val="16"/>
                <w:szCs w:val="16"/>
              </w:rPr>
            </w:pPr>
            <w:r w:rsidRPr="00A37EE0">
              <w:rPr>
                <w:rFonts w:ascii="Arial" w:hAnsi="Arial" w:cs="Arial"/>
                <w:sz w:val="16"/>
                <w:szCs w:val="16"/>
              </w:rPr>
              <w:t>Stabila sau in</w:t>
            </w:r>
            <w:r w:rsidRPr="00A37EE0">
              <w:rPr>
                <w:rFonts w:ascii="Arial" w:hAnsi="Arial" w:cs="Arial"/>
                <w:spacing w:val="-58"/>
                <w:sz w:val="16"/>
                <w:szCs w:val="16"/>
              </w:rPr>
              <w:t xml:space="preserve"> </w:t>
            </w:r>
            <w:r w:rsidRPr="00A37EE0">
              <w:rPr>
                <w:rFonts w:ascii="Arial" w:hAnsi="Arial" w:cs="Arial"/>
                <w:sz w:val="16"/>
                <w:szCs w:val="16"/>
              </w:rPr>
              <w:t>crestere</w:t>
            </w:r>
          </w:p>
        </w:tc>
        <w:tc>
          <w:tcPr>
            <w:tcW w:w="5059" w:type="dxa"/>
          </w:tcPr>
          <w:p w14:paraId="6E136486" w14:textId="77777777" w:rsidR="003352F5" w:rsidRPr="00A37EE0" w:rsidRDefault="003352F5" w:rsidP="00982E82">
            <w:pPr>
              <w:pStyle w:val="TableParagraph"/>
              <w:ind w:left="99" w:right="92"/>
              <w:jc w:val="both"/>
              <w:rPr>
                <w:rFonts w:ascii="Arial" w:hAnsi="Arial" w:cs="Arial"/>
                <w:sz w:val="16"/>
                <w:szCs w:val="16"/>
              </w:rPr>
            </w:pPr>
            <w:r w:rsidRPr="00A37EE0">
              <w:rPr>
                <w:rFonts w:ascii="Arial" w:hAnsi="Arial" w:cs="Arial"/>
                <w:sz w:val="16"/>
                <w:szCs w:val="16"/>
              </w:rPr>
              <w:t xml:space="preserve">Valoarea țintă a acestui parametru va </w:t>
            </w:r>
            <w:r w:rsidRPr="00A37EE0">
              <w:rPr>
                <w:rFonts w:ascii="Arial" w:hAnsi="Arial" w:cs="Arial"/>
                <w:sz w:val="16"/>
                <w:szCs w:val="16"/>
              </w:rPr>
              <w:cr/>
              <w:t xml:space="preserve"> trebui definită în urma unor </w:t>
            </w:r>
            <w:r w:rsidRPr="00A37EE0">
              <w:rPr>
                <w:rFonts w:ascii="Arial" w:hAnsi="Arial" w:cs="Arial"/>
                <w:sz w:val="16"/>
                <w:szCs w:val="16"/>
              </w:rPr>
              <w:cr/>
              <w:t xml:space="preserve"> inventarieri pe teren în termen de 3 </w:t>
            </w:r>
            <w:r w:rsidRPr="00A37EE0">
              <w:rPr>
                <w:rFonts w:ascii="Arial" w:hAnsi="Arial" w:cs="Arial"/>
                <w:sz w:val="16"/>
                <w:szCs w:val="16"/>
              </w:rPr>
              <w:cr/>
              <w:t xml:space="preserve"> ani.</w:t>
            </w:r>
          </w:p>
        </w:tc>
      </w:tr>
      <w:tr w:rsidR="003352F5" w:rsidRPr="00A81FA4" w14:paraId="55E44598" w14:textId="77777777" w:rsidTr="00982E82">
        <w:trPr>
          <w:trHeight w:val="567"/>
        </w:trPr>
        <w:tc>
          <w:tcPr>
            <w:tcW w:w="2324" w:type="dxa"/>
          </w:tcPr>
          <w:p w14:paraId="37558D93" w14:textId="77777777" w:rsidR="003352F5" w:rsidRPr="00A37EE0" w:rsidRDefault="003352F5" w:rsidP="00982E82">
            <w:pPr>
              <w:pStyle w:val="TableParagraph"/>
              <w:rPr>
                <w:rFonts w:ascii="Arial" w:hAnsi="Arial" w:cs="Arial"/>
                <w:sz w:val="16"/>
                <w:szCs w:val="16"/>
              </w:rPr>
            </w:pPr>
            <w:r w:rsidRPr="00A37EE0">
              <w:rPr>
                <w:rFonts w:ascii="Arial" w:hAnsi="Arial" w:cs="Arial"/>
                <w:sz w:val="16"/>
                <w:szCs w:val="16"/>
              </w:rPr>
              <w:t>Tendinta distributiei speciei</w:t>
            </w:r>
          </w:p>
        </w:tc>
        <w:tc>
          <w:tcPr>
            <w:tcW w:w="1429" w:type="dxa"/>
          </w:tcPr>
          <w:p w14:paraId="682522A2" w14:textId="77777777" w:rsidR="003352F5" w:rsidRPr="00A37EE0" w:rsidRDefault="003352F5" w:rsidP="00982E82">
            <w:pPr>
              <w:pStyle w:val="TableParagraph"/>
              <w:ind w:left="128" w:right="104" w:firstLine="158"/>
              <w:rPr>
                <w:rFonts w:ascii="Arial" w:hAnsi="Arial" w:cs="Arial"/>
                <w:sz w:val="16"/>
                <w:szCs w:val="16"/>
              </w:rPr>
            </w:pPr>
            <w:r w:rsidRPr="00A37EE0">
              <w:rPr>
                <w:rFonts w:ascii="Arial" w:hAnsi="Arial" w:cs="Arial"/>
                <w:sz w:val="16"/>
                <w:szCs w:val="16"/>
              </w:rPr>
              <w:t>%schimbare</w:t>
            </w:r>
          </w:p>
        </w:tc>
        <w:tc>
          <w:tcPr>
            <w:tcW w:w="1599" w:type="dxa"/>
          </w:tcPr>
          <w:p w14:paraId="73AE7FB5" w14:textId="77777777" w:rsidR="003352F5" w:rsidRPr="00A37EE0" w:rsidRDefault="003352F5" w:rsidP="00982E82">
            <w:pPr>
              <w:pStyle w:val="TableParagraph"/>
              <w:rPr>
                <w:rFonts w:ascii="Arial" w:hAnsi="Arial" w:cs="Arial"/>
                <w:sz w:val="16"/>
                <w:szCs w:val="16"/>
              </w:rPr>
            </w:pPr>
            <w:r w:rsidRPr="00A37EE0">
              <w:rPr>
                <w:rFonts w:ascii="Arial" w:hAnsi="Arial" w:cs="Arial"/>
                <w:sz w:val="16"/>
                <w:szCs w:val="16"/>
              </w:rPr>
              <w:t>Stabila sau descrescatoare</w:t>
            </w:r>
          </w:p>
        </w:tc>
        <w:tc>
          <w:tcPr>
            <w:tcW w:w="5059" w:type="dxa"/>
          </w:tcPr>
          <w:p w14:paraId="08664150" w14:textId="77777777" w:rsidR="003352F5" w:rsidRPr="00A37EE0" w:rsidRDefault="003352F5" w:rsidP="00982E82">
            <w:pPr>
              <w:pStyle w:val="TableParagraph"/>
              <w:ind w:left="99" w:right="92"/>
              <w:jc w:val="both"/>
              <w:rPr>
                <w:rFonts w:ascii="Arial" w:hAnsi="Arial" w:cs="Arial"/>
                <w:sz w:val="16"/>
                <w:szCs w:val="16"/>
              </w:rPr>
            </w:pPr>
            <w:r w:rsidRPr="00A37EE0">
              <w:rPr>
                <w:rFonts w:ascii="Arial" w:hAnsi="Arial" w:cs="Arial"/>
                <w:sz w:val="16"/>
                <w:szCs w:val="16"/>
              </w:rPr>
              <w:t xml:space="preserve">Valoarea țintă a acestui parametru va </w:t>
            </w:r>
            <w:r w:rsidRPr="00A37EE0">
              <w:rPr>
                <w:rFonts w:ascii="Arial" w:hAnsi="Arial" w:cs="Arial"/>
                <w:sz w:val="16"/>
                <w:szCs w:val="16"/>
              </w:rPr>
              <w:cr/>
              <w:t xml:space="preserve"> trebui definită în urma unor </w:t>
            </w:r>
            <w:r w:rsidRPr="00A37EE0">
              <w:rPr>
                <w:rFonts w:ascii="Arial" w:hAnsi="Arial" w:cs="Arial"/>
                <w:sz w:val="16"/>
                <w:szCs w:val="16"/>
              </w:rPr>
              <w:cr/>
              <w:t xml:space="preserve"> inventarieri pe teren în termen de 3 </w:t>
            </w:r>
            <w:r w:rsidRPr="00A37EE0">
              <w:rPr>
                <w:rFonts w:ascii="Arial" w:hAnsi="Arial" w:cs="Arial"/>
                <w:sz w:val="16"/>
                <w:szCs w:val="16"/>
              </w:rPr>
              <w:cr/>
              <w:t xml:space="preserve"> ani.</w:t>
            </w:r>
          </w:p>
        </w:tc>
      </w:tr>
      <w:tr w:rsidR="003352F5" w:rsidRPr="00A81FA4" w14:paraId="4E1D61AE" w14:textId="77777777" w:rsidTr="00982E82">
        <w:trPr>
          <w:trHeight w:val="425"/>
        </w:trPr>
        <w:tc>
          <w:tcPr>
            <w:tcW w:w="2324" w:type="dxa"/>
          </w:tcPr>
          <w:p w14:paraId="314EC684" w14:textId="77777777" w:rsidR="003352F5" w:rsidRPr="00A37EE0" w:rsidRDefault="003352F5" w:rsidP="00982E82">
            <w:pPr>
              <w:pStyle w:val="TableParagraph"/>
              <w:ind w:left="100"/>
              <w:rPr>
                <w:rFonts w:ascii="Arial" w:hAnsi="Arial" w:cs="Arial"/>
                <w:sz w:val="16"/>
                <w:szCs w:val="16"/>
              </w:rPr>
            </w:pPr>
            <w:r w:rsidRPr="00A37EE0">
              <w:rPr>
                <w:rFonts w:ascii="Arial" w:hAnsi="Arial" w:cs="Arial"/>
                <w:sz w:val="16"/>
                <w:szCs w:val="16"/>
              </w:rPr>
              <w:t>Suprafata</w:t>
            </w:r>
            <w:r w:rsidRPr="00A37EE0">
              <w:rPr>
                <w:rFonts w:ascii="Arial" w:hAnsi="Arial" w:cs="Arial"/>
                <w:spacing w:val="-3"/>
                <w:sz w:val="16"/>
                <w:szCs w:val="16"/>
              </w:rPr>
              <w:t xml:space="preserve"> </w:t>
            </w:r>
            <w:r w:rsidRPr="00A37EE0">
              <w:rPr>
                <w:rFonts w:ascii="Arial" w:hAnsi="Arial" w:cs="Arial"/>
                <w:sz w:val="16"/>
                <w:szCs w:val="16"/>
              </w:rPr>
              <w:t>habitatului</w:t>
            </w:r>
          </w:p>
        </w:tc>
        <w:tc>
          <w:tcPr>
            <w:tcW w:w="1429" w:type="dxa"/>
          </w:tcPr>
          <w:p w14:paraId="362277D1" w14:textId="77777777" w:rsidR="003352F5" w:rsidRPr="00A37EE0" w:rsidRDefault="003352F5" w:rsidP="00982E82">
            <w:pPr>
              <w:pStyle w:val="TableParagraph"/>
              <w:ind w:left="160" w:right="155"/>
              <w:rPr>
                <w:rFonts w:ascii="Arial" w:hAnsi="Arial" w:cs="Arial"/>
                <w:sz w:val="16"/>
                <w:szCs w:val="16"/>
              </w:rPr>
            </w:pPr>
            <w:r w:rsidRPr="00A37EE0">
              <w:rPr>
                <w:rFonts w:ascii="Arial" w:hAnsi="Arial" w:cs="Arial"/>
                <w:sz w:val="16"/>
                <w:szCs w:val="16"/>
              </w:rPr>
              <w:t>Ha</w:t>
            </w:r>
          </w:p>
        </w:tc>
        <w:tc>
          <w:tcPr>
            <w:tcW w:w="1599" w:type="dxa"/>
          </w:tcPr>
          <w:p w14:paraId="635B59CD" w14:textId="77777777" w:rsidR="003352F5" w:rsidRPr="00A37EE0" w:rsidRDefault="003352F5" w:rsidP="00982E82">
            <w:pPr>
              <w:pStyle w:val="TableParagraph"/>
              <w:ind w:left="409" w:right="329" w:hanging="56"/>
              <w:rPr>
                <w:rFonts w:ascii="Arial" w:hAnsi="Arial" w:cs="Arial"/>
                <w:sz w:val="16"/>
                <w:szCs w:val="16"/>
              </w:rPr>
            </w:pPr>
            <w:r w:rsidRPr="00A37EE0">
              <w:rPr>
                <w:rFonts w:ascii="Arial" w:hAnsi="Arial" w:cs="Arial"/>
                <w:sz w:val="16"/>
                <w:szCs w:val="16"/>
              </w:rPr>
              <w:t>Cel putin</w:t>
            </w:r>
            <w:r w:rsidRPr="00A37EE0">
              <w:rPr>
                <w:rFonts w:ascii="Arial" w:hAnsi="Arial" w:cs="Arial"/>
                <w:spacing w:val="-57"/>
                <w:sz w:val="16"/>
                <w:szCs w:val="16"/>
              </w:rPr>
              <w:t xml:space="preserve"> </w:t>
            </w:r>
            <w:r w:rsidRPr="00A37EE0">
              <w:rPr>
                <w:rFonts w:ascii="Arial" w:hAnsi="Arial" w:cs="Arial"/>
                <w:sz w:val="16"/>
                <w:szCs w:val="16"/>
              </w:rPr>
              <w:t>18291</w:t>
            </w:r>
          </w:p>
        </w:tc>
        <w:tc>
          <w:tcPr>
            <w:tcW w:w="5059" w:type="dxa"/>
          </w:tcPr>
          <w:p w14:paraId="4290F540" w14:textId="77777777" w:rsidR="003352F5" w:rsidRPr="00A37EE0" w:rsidRDefault="003352F5" w:rsidP="00982E82">
            <w:pPr>
              <w:pStyle w:val="TableParagraph"/>
              <w:ind w:left="99" w:right="93"/>
              <w:jc w:val="left"/>
              <w:rPr>
                <w:rFonts w:ascii="Arial" w:hAnsi="Arial" w:cs="Arial"/>
                <w:sz w:val="16"/>
                <w:szCs w:val="16"/>
              </w:rPr>
            </w:pPr>
            <w:r w:rsidRPr="00A37EE0">
              <w:rPr>
                <w:rFonts w:ascii="Arial" w:hAnsi="Arial" w:cs="Arial"/>
                <w:sz w:val="16"/>
                <w:szCs w:val="16"/>
              </w:rPr>
              <w:t xml:space="preserve">Conform ecologiei speciei, acasta specie primar asociată cu </w:t>
            </w:r>
            <w:r w:rsidRPr="00A37EE0">
              <w:rPr>
                <w:rFonts w:ascii="Arial" w:hAnsi="Arial" w:cs="Arial"/>
                <w:sz w:val="16"/>
                <w:szCs w:val="16"/>
              </w:rPr>
              <w:cr/>
              <w:t xml:space="preserve"> habitatele forestiere interconectate.  Conform formularului standard al  sitului ROSC10038 Ciucaș, Shabitatelor  forestiere= 18291 ha, din care 13639 ha  sunt habitate de interes comunitar</w:t>
            </w:r>
          </w:p>
        </w:tc>
      </w:tr>
      <w:tr w:rsidR="003352F5" w:rsidRPr="00A81FA4" w14:paraId="418E3BCA" w14:textId="77777777" w:rsidTr="00982E82">
        <w:trPr>
          <w:trHeight w:val="425"/>
        </w:trPr>
        <w:tc>
          <w:tcPr>
            <w:tcW w:w="2324" w:type="dxa"/>
          </w:tcPr>
          <w:p w14:paraId="58392A59" w14:textId="77777777" w:rsidR="003352F5" w:rsidRPr="00A37EE0" w:rsidRDefault="003352F5" w:rsidP="00982E82">
            <w:pPr>
              <w:pStyle w:val="TableParagraph"/>
              <w:ind w:left="100"/>
              <w:rPr>
                <w:rFonts w:ascii="Arial" w:hAnsi="Arial" w:cs="Arial"/>
                <w:sz w:val="16"/>
                <w:szCs w:val="16"/>
              </w:rPr>
            </w:pPr>
            <w:r w:rsidRPr="00A37EE0">
              <w:rPr>
                <w:rFonts w:ascii="Arial" w:hAnsi="Arial" w:cs="Arial"/>
                <w:sz w:val="16"/>
                <w:szCs w:val="16"/>
              </w:rPr>
              <w:t>Tendinta gradului de fragmentarea  a habiattaului speciei</w:t>
            </w:r>
          </w:p>
        </w:tc>
        <w:tc>
          <w:tcPr>
            <w:tcW w:w="1429" w:type="dxa"/>
          </w:tcPr>
          <w:p w14:paraId="241A85E1" w14:textId="77777777" w:rsidR="003352F5" w:rsidRPr="00A37EE0" w:rsidRDefault="003352F5" w:rsidP="00982E82">
            <w:pPr>
              <w:pStyle w:val="TableParagraph"/>
              <w:ind w:left="160" w:right="155"/>
              <w:rPr>
                <w:rFonts w:ascii="Arial" w:hAnsi="Arial" w:cs="Arial"/>
                <w:sz w:val="16"/>
                <w:szCs w:val="16"/>
              </w:rPr>
            </w:pPr>
            <w:r w:rsidRPr="00A37EE0">
              <w:rPr>
                <w:rFonts w:ascii="Arial" w:hAnsi="Arial" w:cs="Arial"/>
                <w:sz w:val="16"/>
                <w:szCs w:val="16"/>
              </w:rPr>
              <w:t>%schimbare</w:t>
            </w:r>
          </w:p>
        </w:tc>
        <w:tc>
          <w:tcPr>
            <w:tcW w:w="1599" w:type="dxa"/>
          </w:tcPr>
          <w:p w14:paraId="288ED1A5" w14:textId="77777777" w:rsidR="003352F5" w:rsidRPr="00A37EE0" w:rsidRDefault="003352F5" w:rsidP="00982E82">
            <w:pPr>
              <w:pStyle w:val="TableParagraph"/>
              <w:ind w:left="409" w:right="329" w:hanging="56"/>
              <w:rPr>
                <w:rFonts w:ascii="Arial" w:hAnsi="Arial" w:cs="Arial"/>
                <w:sz w:val="16"/>
                <w:szCs w:val="16"/>
              </w:rPr>
            </w:pPr>
            <w:r w:rsidRPr="00A37EE0">
              <w:rPr>
                <w:rFonts w:ascii="Arial" w:hAnsi="Arial" w:cs="Arial"/>
                <w:sz w:val="16"/>
                <w:szCs w:val="16"/>
              </w:rPr>
              <w:t>Stabila sau descrescatoare</w:t>
            </w:r>
          </w:p>
        </w:tc>
        <w:tc>
          <w:tcPr>
            <w:tcW w:w="5059" w:type="dxa"/>
          </w:tcPr>
          <w:p w14:paraId="0A0D76AB" w14:textId="77777777" w:rsidR="003352F5" w:rsidRPr="00A37EE0" w:rsidRDefault="003352F5" w:rsidP="00982E82">
            <w:pPr>
              <w:pStyle w:val="TableParagraph"/>
              <w:ind w:left="99" w:right="93"/>
              <w:jc w:val="left"/>
              <w:rPr>
                <w:rFonts w:ascii="Arial" w:hAnsi="Arial" w:cs="Arial"/>
                <w:sz w:val="16"/>
                <w:szCs w:val="16"/>
              </w:rPr>
            </w:pPr>
            <w:r w:rsidRPr="00A37EE0">
              <w:rPr>
                <w:rFonts w:ascii="Arial" w:hAnsi="Arial" w:cs="Arial"/>
                <w:sz w:val="16"/>
                <w:szCs w:val="16"/>
              </w:rPr>
              <w:t xml:space="preserve">Valoarea țintă a acestui parametru va </w:t>
            </w:r>
            <w:r w:rsidRPr="00A37EE0">
              <w:rPr>
                <w:rFonts w:ascii="Arial" w:hAnsi="Arial" w:cs="Arial"/>
                <w:sz w:val="16"/>
                <w:szCs w:val="16"/>
              </w:rPr>
              <w:cr/>
              <w:t xml:space="preserve"> trebui definită în urma unor </w:t>
            </w:r>
            <w:r w:rsidRPr="00A37EE0">
              <w:rPr>
                <w:rFonts w:ascii="Arial" w:hAnsi="Arial" w:cs="Arial"/>
                <w:sz w:val="16"/>
                <w:szCs w:val="16"/>
              </w:rPr>
              <w:cr/>
              <w:t xml:space="preserve"> inventarieri pe teren în termen de 3 </w:t>
            </w:r>
            <w:r w:rsidRPr="00A37EE0">
              <w:rPr>
                <w:rFonts w:ascii="Arial" w:hAnsi="Arial" w:cs="Arial"/>
                <w:sz w:val="16"/>
                <w:szCs w:val="16"/>
              </w:rPr>
              <w:cr/>
              <w:t xml:space="preserve"> ani.</w:t>
            </w:r>
          </w:p>
        </w:tc>
      </w:tr>
      <w:tr w:rsidR="003352F5" w:rsidRPr="00A81FA4" w14:paraId="4D2ECBCC" w14:textId="77777777" w:rsidTr="00982E82">
        <w:trPr>
          <w:trHeight w:val="393"/>
        </w:trPr>
        <w:tc>
          <w:tcPr>
            <w:tcW w:w="2324" w:type="dxa"/>
          </w:tcPr>
          <w:p w14:paraId="08987AAB" w14:textId="77777777" w:rsidR="003352F5" w:rsidRPr="00A37EE0" w:rsidRDefault="003352F5" w:rsidP="00982E82">
            <w:pPr>
              <w:pStyle w:val="TableParagraph"/>
              <w:ind w:left="100"/>
              <w:rPr>
                <w:rFonts w:ascii="Arial" w:hAnsi="Arial" w:cs="Arial"/>
                <w:sz w:val="16"/>
                <w:szCs w:val="16"/>
              </w:rPr>
            </w:pPr>
            <w:r w:rsidRPr="00A37EE0">
              <w:rPr>
                <w:rFonts w:ascii="Arial" w:hAnsi="Arial" w:cs="Arial"/>
                <w:sz w:val="16"/>
                <w:szCs w:val="16"/>
              </w:rPr>
              <w:lastRenderedPageBreak/>
              <w:t>Densitatea</w:t>
            </w:r>
            <w:r w:rsidRPr="00A37EE0">
              <w:rPr>
                <w:rFonts w:ascii="Arial" w:hAnsi="Arial" w:cs="Arial"/>
                <w:spacing w:val="15"/>
                <w:sz w:val="16"/>
                <w:szCs w:val="16"/>
              </w:rPr>
              <w:t xml:space="preserve"> </w:t>
            </w:r>
            <w:r w:rsidRPr="00A37EE0">
              <w:rPr>
                <w:rFonts w:ascii="Arial" w:hAnsi="Arial" w:cs="Arial"/>
                <w:sz w:val="16"/>
                <w:szCs w:val="16"/>
              </w:rPr>
              <w:t>populatiei</w:t>
            </w:r>
            <w:r w:rsidRPr="00A37EE0">
              <w:rPr>
                <w:rFonts w:ascii="Arial" w:hAnsi="Arial" w:cs="Arial"/>
                <w:spacing w:val="-57"/>
                <w:sz w:val="16"/>
                <w:szCs w:val="16"/>
              </w:rPr>
              <w:t xml:space="preserve"> </w:t>
            </w:r>
            <w:r w:rsidRPr="00A37EE0">
              <w:rPr>
                <w:rFonts w:ascii="Arial" w:hAnsi="Arial" w:cs="Arial"/>
                <w:sz w:val="16"/>
                <w:szCs w:val="16"/>
              </w:rPr>
              <w:t>de</w:t>
            </w:r>
            <w:r w:rsidRPr="00A37EE0">
              <w:rPr>
                <w:rFonts w:ascii="Arial" w:hAnsi="Arial" w:cs="Arial"/>
                <w:spacing w:val="-2"/>
                <w:sz w:val="16"/>
                <w:szCs w:val="16"/>
              </w:rPr>
              <w:t xml:space="preserve"> </w:t>
            </w:r>
            <w:r w:rsidRPr="00A37EE0">
              <w:rPr>
                <w:rFonts w:ascii="Arial" w:hAnsi="Arial" w:cs="Arial"/>
                <w:sz w:val="16"/>
                <w:szCs w:val="16"/>
              </w:rPr>
              <w:t>prada</w:t>
            </w:r>
          </w:p>
        </w:tc>
        <w:tc>
          <w:tcPr>
            <w:tcW w:w="1429" w:type="dxa"/>
          </w:tcPr>
          <w:p w14:paraId="5CA6B422" w14:textId="77777777" w:rsidR="003352F5" w:rsidRPr="00A37EE0" w:rsidRDefault="003352F5" w:rsidP="00982E82">
            <w:pPr>
              <w:pStyle w:val="TableParagraph"/>
              <w:ind w:left="100" w:right="72" w:firstLine="281"/>
              <w:rPr>
                <w:rFonts w:ascii="Arial" w:hAnsi="Arial" w:cs="Arial"/>
                <w:sz w:val="16"/>
                <w:szCs w:val="16"/>
              </w:rPr>
            </w:pPr>
            <w:r w:rsidRPr="00A37EE0">
              <w:rPr>
                <w:rFonts w:ascii="Arial" w:hAnsi="Arial" w:cs="Arial"/>
                <w:sz w:val="16"/>
                <w:szCs w:val="16"/>
              </w:rPr>
              <w:t>Numar</w:t>
            </w:r>
            <w:r w:rsidRPr="00A37EE0">
              <w:rPr>
                <w:rFonts w:ascii="Arial" w:hAnsi="Arial" w:cs="Arial"/>
                <w:spacing w:val="1"/>
                <w:sz w:val="16"/>
                <w:szCs w:val="16"/>
              </w:rPr>
              <w:t xml:space="preserve"> </w:t>
            </w:r>
            <w:r w:rsidRPr="00A37EE0">
              <w:rPr>
                <w:rFonts w:ascii="Arial" w:hAnsi="Arial" w:cs="Arial"/>
                <w:sz w:val="16"/>
                <w:szCs w:val="16"/>
              </w:rPr>
              <w:t>indivizi/km2</w:t>
            </w:r>
          </w:p>
        </w:tc>
        <w:tc>
          <w:tcPr>
            <w:tcW w:w="1599" w:type="dxa"/>
          </w:tcPr>
          <w:p w14:paraId="0259572B" w14:textId="77777777" w:rsidR="003352F5" w:rsidRPr="00A37EE0" w:rsidRDefault="003352F5" w:rsidP="00982E82">
            <w:pPr>
              <w:pStyle w:val="TableParagraph"/>
              <w:ind w:left="145" w:right="134" w:hanging="3"/>
              <w:rPr>
                <w:rFonts w:ascii="Arial" w:hAnsi="Arial" w:cs="Arial"/>
                <w:sz w:val="16"/>
                <w:szCs w:val="16"/>
              </w:rPr>
            </w:pPr>
            <w:r w:rsidRPr="00A37EE0">
              <w:rPr>
                <w:rFonts w:ascii="Arial" w:hAnsi="Arial" w:cs="Arial"/>
                <w:sz w:val="16"/>
                <w:szCs w:val="16"/>
              </w:rPr>
              <w:t>3cerbi/km2</w:t>
            </w:r>
          </w:p>
          <w:p w14:paraId="3871C5CB" w14:textId="77777777" w:rsidR="003352F5" w:rsidRPr="00A37EE0" w:rsidRDefault="003352F5" w:rsidP="00982E82">
            <w:pPr>
              <w:pStyle w:val="TableParagraph"/>
              <w:ind w:left="145" w:right="134" w:hanging="3"/>
              <w:rPr>
                <w:rFonts w:ascii="Arial" w:hAnsi="Arial" w:cs="Arial"/>
                <w:sz w:val="16"/>
                <w:szCs w:val="16"/>
              </w:rPr>
            </w:pPr>
            <w:r w:rsidRPr="00A37EE0">
              <w:rPr>
                <w:rFonts w:ascii="Arial" w:hAnsi="Arial" w:cs="Arial"/>
                <w:sz w:val="16"/>
                <w:szCs w:val="16"/>
              </w:rPr>
              <w:t>4-5mistreti/km2</w:t>
            </w:r>
          </w:p>
          <w:p w14:paraId="7FBDC6ED" w14:textId="77777777" w:rsidR="003352F5" w:rsidRPr="00A37EE0" w:rsidRDefault="003352F5" w:rsidP="00982E82">
            <w:pPr>
              <w:pStyle w:val="TableParagraph"/>
              <w:ind w:left="145" w:right="134" w:hanging="3"/>
              <w:rPr>
                <w:rFonts w:ascii="Arial" w:hAnsi="Arial" w:cs="Arial"/>
                <w:sz w:val="16"/>
                <w:szCs w:val="16"/>
              </w:rPr>
            </w:pPr>
            <w:r w:rsidRPr="00A37EE0">
              <w:rPr>
                <w:rFonts w:ascii="Arial" w:hAnsi="Arial" w:cs="Arial"/>
                <w:sz w:val="16"/>
                <w:szCs w:val="16"/>
              </w:rPr>
              <w:t>7-10caprioare/km2</w:t>
            </w:r>
          </w:p>
        </w:tc>
        <w:tc>
          <w:tcPr>
            <w:tcW w:w="5059" w:type="dxa"/>
          </w:tcPr>
          <w:p w14:paraId="2E855C33" w14:textId="77777777" w:rsidR="003352F5" w:rsidRPr="00A37EE0" w:rsidRDefault="003352F5" w:rsidP="00982E82">
            <w:pPr>
              <w:pStyle w:val="TableParagraph"/>
              <w:ind w:left="99" w:right="93"/>
              <w:jc w:val="both"/>
              <w:rPr>
                <w:rFonts w:ascii="Arial" w:hAnsi="Arial" w:cs="Arial"/>
                <w:sz w:val="16"/>
                <w:szCs w:val="16"/>
              </w:rPr>
            </w:pPr>
            <w:r w:rsidRPr="00A37EE0">
              <w:rPr>
                <w:rFonts w:ascii="Arial" w:hAnsi="Arial" w:cs="Arial"/>
                <w:sz w:val="16"/>
                <w:szCs w:val="16"/>
              </w:rPr>
              <w:t xml:space="preserve">Conform datelor din protocoalele de </w:t>
            </w:r>
            <w:r w:rsidRPr="00A37EE0">
              <w:rPr>
                <w:rFonts w:ascii="Arial" w:hAnsi="Arial" w:cs="Arial"/>
                <w:sz w:val="16"/>
                <w:szCs w:val="16"/>
              </w:rPr>
              <w:cr/>
              <w:t xml:space="preserve"> monitorizare și evaluare a stării de </w:t>
            </w:r>
            <w:r w:rsidRPr="00A37EE0">
              <w:rPr>
                <w:rFonts w:ascii="Arial" w:hAnsi="Arial" w:cs="Arial"/>
                <w:sz w:val="16"/>
                <w:szCs w:val="16"/>
              </w:rPr>
              <w:cr/>
              <w:t xml:space="preserve"> conservare existente Ia nivel de țară.</w:t>
            </w:r>
          </w:p>
        </w:tc>
      </w:tr>
      <w:tr w:rsidR="003352F5" w:rsidRPr="00A81FA4" w14:paraId="79F1DA73" w14:textId="77777777" w:rsidTr="00982E82">
        <w:trPr>
          <w:trHeight w:val="953"/>
        </w:trPr>
        <w:tc>
          <w:tcPr>
            <w:tcW w:w="2324" w:type="dxa"/>
          </w:tcPr>
          <w:p w14:paraId="174D1E97" w14:textId="77777777" w:rsidR="003352F5" w:rsidRPr="00A37EE0" w:rsidRDefault="003352F5" w:rsidP="00982E82">
            <w:pPr>
              <w:pStyle w:val="TableParagraph"/>
              <w:rPr>
                <w:rFonts w:ascii="Arial" w:hAnsi="Arial" w:cs="Arial"/>
                <w:sz w:val="16"/>
                <w:szCs w:val="16"/>
              </w:rPr>
            </w:pPr>
          </w:p>
          <w:p w14:paraId="049B334B" w14:textId="77777777" w:rsidR="003352F5" w:rsidRPr="00A37EE0" w:rsidRDefault="003352F5" w:rsidP="00982E82">
            <w:pPr>
              <w:pStyle w:val="TableParagraph"/>
              <w:rPr>
                <w:rFonts w:ascii="Arial" w:hAnsi="Arial" w:cs="Arial"/>
                <w:sz w:val="16"/>
                <w:szCs w:val="16"/>
              </w:rPr>
            </w:pPr>
          </w:p>
          <w:p w14:paraId="510B6CB5" w14:textId="77777777" w:rsidR="003352F5" w:rsidRPr="00A37EE0" w:rsidRDefault="003352F5" w:rsidP="00982E82">
            <w:pPr>
              <w:pStyle w:val="TableParagraph"/>
              <w:ind w:left="100" w:right="89"/>
              <w:jc w:val="both"/>
              <w:rPr>
                <w:rFonts w:ascii="Arial" w:hAnsi="Arial" w:cs="Arial"/>
                <w:sz w:val="16"/>
                <w:szCs w:val="16"/>
              </w:rPr>
            </w:pPr>
            <w:r w:rsidRPr="00A37EE0">
              <w:rPr>
                <w:rFonts w:ascii="Arial" w:hAnsi="Arial" w:cs="Arial"/>
                <w:sz w:val="16"/>
                <w:szCs w:val="16"/>
              </w:rPr>
              <w:t>Proportia si suprafata</w:t>
            </w:r>
            <w:r w:rsidRPr="00A37EE0">
              <w:rPr>
                <w:rFonts w:ascii="Arial" w:hAnsi="Arial" w:cs="Arial"/>
                <w:spacing w:val="1"/>
                <w:sz w:val="16"/>
                <w:szCs w:val="16"/>
              </w:rPr>
              <w:t xml:space="preserve"> </w:t>
            </w:r>
            <w:r w:rsidRPr="00A37EE0">
              <w:rPr>
                <w:rFonts w:ascii="Arial" w:hAnsi="Arial" w:cs="Arial"/>
                <w:sz w:val="16"/>
                <w:szCs w:val="16"/>
              </w:rPr>
              <w:t>padurilor</w:t>
            </w:r>
            <w:r w:rsidRPr="00A37EE0">
              <w:rPr>
                <w:rFonts w:ascii="Arial" w:hAnsi="Arial" w:cs="Arial"/>
                <w:spacing w:val="1"/>
                <w:sz w:val="16"/>
                <w:szCs w:val="16"/>
              </w:rPr>
              <w:t xml:space="preserve"> </w:t>
            </w:r>
            <w:r w:rsidRPr="00A37EE0">
              <w:rPr>
                <w:rFonts w:ascii="Arial" w:hAnsi="Arial" w:cs="Arial"/>
                <w:sz w:val="16"/>
                <w:szCs w:val="16"/>
              </w:rPr>
              <w:t>batrane</w:t>
            </w:r>
            <w:r w:rsidRPr="00A37EE0">
              <w:rPr>
                <w:rFonts w:ascii="Arial" w:hAnsi="Arial" w:cs="Arial"/>
                <w:spacing w:val="-57"/>
                <w:sz w:val="16"/>
                <w:szCs w:val="16"/>
              </w:rPr>
              <w:t xml:space="preserve"> </w:t>
            </w:r>
            <w:r w:rsidRPr="00A37EE0">
              <w:rPr>
                <w:rFonts w:ascii="Arial" w:hAnsi="Arial" w:cs="Arial"/>
                <w:sz w:val="16"/>
                <w:szCs w:val="16"/>
              </w:rPr>
              <w:t>(peste</w:t>
            </w:r>
            <w:r w:rsidRPr="00A37EE0">
              <w:rPr>
                <w:rFonts w:ascii="Arial" w:hAnsi="Arial" w:cs="Arial"/>
                <w:spacing w:val="-1"/>
                <w:sz w:val="16"/>
                <w:szCs w:val="16"/>
              </w:rPr>
              <w:t xml:space="preserve"> </w:t>
            </w:r>
            <w:r w:rsidRPr="00A37EE0">
              <w:rPr>
                <w:rFonts w:ascii="Arial" w:hAnsi="Arial" w:cs="Arial"/>
                <w:sz w:val="16"/>
                <w:szCs w:val="16"/>
              </w:rPr>
              <w:t>80 de ani)</w:t>
            </w:r>
          </w:p>
        </w:tc>
        <w:tc>
          <w:tcPr>
            <w:tcW w:w="1429" w:type="dxa"/>
          </w:tcPr>
          <w:p w14:paraId="3E5638E4" w14:textId="77777777" w:rsidR="003352F5" w:rsidRPr="00A37EE0" w:rsidRDefault="003352F5" w:rsidP="00982E82">
            <w:pPr>
              <w:pStyle w:val="TableParagraph"/>
              <w:rPr>
                <w:rFonts w:ascii="Arial" w:hAnsi="Arial" w:cs="Arial"/>
                <w:sz w:val="16"/>
                <w:szCs w:val="16"/>
              </w:rPr>
            </w:pPr>
          </w:p>
          <w:p w14:paraId="0CD15434" w14:textId="77777777" w:rsidR="003352F5" w:rsidRPr="00A37EE0" w:rsidRDefault="003352F5" w:rsidP="00982E82">
            <w:pPr>
              <w:pStyle w:val="TableParagraph"/>
              <w:ind w:left="162" w:right="155"/>
              <w:rPr>
                <w:rFonts w:ascii="Arial" w:hAnsi="Arial" w:cs="Arial"/>
                <w:sz w:val="16"/>
                <w:szCs w:val="16"/>
              </w:rPr>
            </w:pPr>
            <w:r w:rsidRPr="00A37EE0">
              <w:rPr>
                <w:rFonts w:ascii="Arial" w:hAnsi="Arial" w:cs="Arial"/>
                <w:sz w:val="16"/>
                <w:szCs w:val="16"/>
              </w:rPr>
              <w:t>Procent din</w:t>
            </w:r>
            <w:r w:rsidRPr="00A37EE0">
              <w:rPr>
                <w:rFonts w:ascii="Arial" w:hAnsi="Arial" w:cs="Arial"/>
                <w:spacing w:val="-58"/>
                <w:sz w:val="16"/>
                <w:szCs w:val="16"/>
              </w:rPr>
              <w:t xml:space="preserve"> </w:t>
            </w:r>
            <w:r w:rsidRPr="00A37EE0">
              <w:rPr>
                <w:rFonts w:ascii="Arial" w:hAnsi="Arial" w:cs="Arial"/>
                <w:sz w:val="16"/>
                <w:szCs w:val="16"/>
              </w:rPr>
              <w:t>suprafata</w:t>
            </w:r>
            <w:r w:rsidRPr="00A37EE0">
              <w:rPr>
                <w:rFonts w:ascii="Arial" w:hAnsi="Arial" w:cs="Arial"/>
                <w:spacing w:val="1"/>
                <w:sz w:val="16"/>
                <w:szCs w:val="16"/>
              </w:rPr>
              <w:t xml:space="preserve"> </w:t>
            </w:r>
            <w:r w:rsidRPr="00A37EE0">
              <w:rPr>
                <w:rFonts w:ascii="Arial" w:hAnsi="Arial" w:cs="Arial"/>
                <w:sz w:val="16"/>
                <w:szCs w:val="16"/>
              </w:rPr>
              <w:t>totala</w:t>
            </w:r>
          </w:p>
          <w:p w14:paraId="55980C68" w14:textId="77777777" w:rsidR="003352F5" w:rsidRPr="00A37EE0" w:rsidRDefault="003352F5" w:rsidP="00982E82">
            <w:pPr>
              <w:pStyle w:val="TableParagraph"/>
              <w:rPr>
                <w:rFonts w:ascii="Arial" w:hAnsi="Arial" w:cs="Arial"/>
                <w:sz w:val="16"/>
                <w:szCs w:val="16"/>
              </w:rPr>
            </w:pPr>
          </w:p>
          <w:p w14:paraId="4520D07E" w14:textId="77777777" w:rsidR="003352F5" w:rsidRPr="00A37EE0" w:rsidRDefault="003352F5" w:rsidP="00982E82">
            <w:pPr>
              <w:pStyle w:val="TableParagraph"/>
              <w:ind w:left="162" w:right="155"/>
              <w:rPr>
                <w:rFonts w:ascii="Arial" w:hAnsi="Arial" w:cs="Arial"/>
                <w:sz w:val="16"/>
                <w:szCs w:val="16"/>
              </w:rPr>
            </w:pPr>
            <w:r w:rsidRPr="00A37EE0">
              <w:rPr>
                <w:rFonts w:ascii="Arial" w:hAnsi="Arial" w:cs="Arial"/>
                <w:sz w:val="16"/>
                <w:szCs w:val="16"/>
              </w:rPr>
              <w:t>Ha</w:t>
            </w:r>
          </w:p>
        </w:tc>
        <w:tc>
          <w:tcPr>
            <w:tcW w:w="1599" w:type="dxa"/>
          </w:tcPr>
          <w:p w14:paraId="16EB3C08" w14:textId="77777777" w:rsidR="003352F5" w:rsidRPr="00A37EE0" w:rsidRDefault="003352F5" w:rsidP="00982E82">
            <w:pPr>
              <w:pStyle w:val="TableParagraph"/>
              <w:ind w:left="185" w:right="177"/>
              <w:rPr>
                <w:rFonts w:ascii="Arial" w:hAnsi="Arial" w:cs="Arial"/>
                <w:sz w:val="16"/>
                <w:szCs w:val="16"/>
              </w:rPr>
            </w:pPr>
            <w:r w:rsidRPr="00A37EE0">
              <w:rPr>
                <w:rFonts w:ascii="Arial" w:hAnsi="Arial" w:cs="Arial"/>
                <w:sz w:val="16"/>
                <w:szCs w:val="16"/>
              </w:rPr>
              <w:t>Cel</w:t>
            </w:r>
            <w:r w:rsidRPr="00A37EE0">
              <w:rPr>
                <w:rFonts w:ascii="Arial" w:hAnsi="Arial" w:cs="Arial"/>
                <w:spacing w:val="-1"/>
                <w:sz w:val="16"/>
                <w:szCs w:val="16"/>
              </w:rPr>
              <w:t xml:space="preserve"> </w:t>
            </w:r>
            <w:r w:rsidRPr="00A37EE0">
              <w:rPr>
                <w:rFonts w:ascii="Arial" w:hAnsi="Arial" w:cs="Arial"/>
                <w:sz w:val="16"/>
                <w:szCs w:val="16"/>
              </w:rPr>
              <w:t>putin 35</w:t>
            </w:r>
          </w:p>
          <w:p w14:paraId="596AB29B" w14:textId="77777777" w:rsidR="003352F5" w:rsidRPr="00A37EE0" w:rsidRDefault="003352F5" w:rsidP="00982E82">
            <w:pPr>
              <w:pStyle w:val="TableParagraph"/>
              <w:rPr>
                <w:rFonts w:ascii="Arial" w:hAnsi="Arial" w:cs="Arial"/>
                <w:sz w:val="16"/>
                <w:szCs w:val="16"/>
              </w:rPr>
            </w:pPr>
          </w:p>
          <w:p w14:paraId="6D52CAE2" w14:textId="77777777" w:rsidR="003352F5" w:rsidRPr="00A37EE0" w:rsidRDefault="003352F5" w:rsidP="00982E82">
            <w:pPr>
              <w:pStyle w:val="TableParagraph"/>
              <w:ind w:left="308" w:right="299"/>
              <w:rPr>
                <w:rFonts w:ascii="Arial" w:hAnsi="Arial" w:cs="Arial"/>
                <w:sz w:val="16"/>
                <w:szCs w:val="16"/>
              </w:rPr>
            </w:pPr>
          </w:p>
        </w:tc>
        <w:tc>
          <w:tcPr>
            <w:tcW w:w="5059" w:type="dxa"/>
          </w:tcPr>
          <w:p w14:paraId="1C3E337E" w14:textId="77777777" w:rsidR="003352F5" w:rsidRDefault="003352F5" w:rsidP="00982E82">
            <w:pPr>
              <w:pStyle w:val="TableParagraph"/>
              <w:ind w:left="99" w:right="91"/>
              <w:jc w:val="both"/>
              <w:rPr>
                <w:rFonts w:ascii="Arial" w:hAnsi="Arial" w:cs="Arial"/>
                <w:sz w:val="16"/>
                <w:szCs w:val="16"/>
              </w:rPr>
            </w:pPr>
            <w:r w:rsidRPr="00A37EE0">
              <w:rPr>
                <w:rFonts w:ascii="Arial" w:hAnsi="Arial" w:cs="Arial"/>
                <w:sz w:val="16"/>
                <w:szCs w:val="16"/>
              </w:rPr>
              <w:t xml:space="preserve">Conform datelor din protocoalele de </w:t>
            </w:r>
            <w:r w:rsidRPr="00A37EE0">
              <w:rPr>
                <w:rFonts w:ascii="Arial" w:hAnsi="Arial" w:cs="Arial"/>
                <w:sz w:val="16"/>
                <w:szCs w:val="16"/>
              </w:rPr>
              <w:cr/>
              <w:t xml:space="preserve"> monitorizare și evaluare a stării de </w:t>
            </w:r>
            <w:r w:rsidRPr="00A37EE0">
              <w:rPr>
                <w:rFonts w:ascii="Arial" w:hAnsi="Arial" w:cs="Arial"/>
                <w:sz w:val="16"/>
                <w:szCs w:val="16"/>
              </w:rPr>
              <w:cr/>
              <w:t xml:space="preserve"> conservare existente Ia nivel de țară.</w:t>
            </w:r>
            <w:r w:rsidRPr="00A37EE0">
              <w:rPr>
                <w:rFonts w:ascii="Arial" w:hAnsi="Arial" w:cs="Arial"/>
                <w:sz w:val="16"/>
                <w:szCs w:val="16"/>
              </w:rPr>
              <w:cr/>
            </w:r>
          </w:p>
          <w:p w14:paraId="194A3820" w14:textId="77777777" w:rsidR="003352F5" w:rsidRDefault="003352F5" w:rsidP="00982E82">
            <w:pPr>
              <w:pStyle w:val="TableParagraph"/>
              <w:ind w:left="99" w:right="91"/>
              <w:jc w:val="both"/>
              <w:rPr>
                <w:rFonts w:ascii="Arial" w:hAnsi="Arial" w:cs="Arial"/>
                <w:sz w:val="16"/>
                <w:szCs w:val="16"/>
              </w:rPr>
            </w:pPr>
          </w:p>
          <w:p w14:paraId="4F57E4D0" w14:textId="77777777" w:rsidR="003352F5" w:rsidRPr="00A37EE0" w:rsidRDefault="003352F5" w:rsidP="00982E82">
            <w:pPr>
              <w:pStyle w:val="TableParagraph"/>
              <w:ind w:left="99" w:right="91"/>
              <w:jc w:val="both"/>
              <w:rPr>
                <w:rFonts w:ascii="Arial" w:hAnsi="Arial" w:cs="Arial"/>
                <w:sz w:val="16"/>
                <w:szCs w:val="16"/>
              </w:rPr>
            </w:pPr>
            <w:r w:rsidRPr="00A37EE0">
              <w:rPr>
                <w:rFonts w:ascii="Arial" w:hAnsi="Arial" w:cs="Arial"/>
                <w:b/>
                <w:bCs/>
                <w:sz w:val="16"/>
                <w:szCs w:val="16"/>
                <w:shd w:val="clear" w:color="auto" w:fill="EAF1DD" w:themeFill="accent3" w:themeFillTint="33"/>
              </w:rPr>
              <w:t>Pe suprafata UP-ului arboretele peste 80 ani insumeaza 86% (290.66ha</w:t>
            </w:r>
            <w:r w:rsidRPr="00A37EE0">
              <w:rPr>
                <w:rFonts w:ascii="Arial" w:hAnsi="Arial" w:cs="Arial"/>
                <w:sz w:val="16"/>
                <w:szCs w:val="16"/>
                <w:shd w:val="clear" w:color="auto" w:fill="EAF1DD" w:themeFill="accent3" w:themeFillTint="33"/>
              </w:rPr>
              <w:t>)</w:t>
            </w:r>
          </w:p>
        </w:tc>
      </w:tr>
    </w:tbl>
    <w:p w14:paraId="4E565447" w14:textId="77777777" w:rsidR="003352F5" w:rsidRDefault="003352F5" w:rsidP="003352F5">
      <w:pPr>
        <w:tabs>
          <w:tab w:val="left" w:pos="1560"/>
        </w:tabs>
        <w:rPr>
          <w:rFonts w:cs="Arial"/>
          <w:b/>
        </w:rPr>
      </w:pPr>
    </w:p>
    <w:p w14:paraId="60EC1436" w14:textId="77777777" w:rsidR="003352F5" w:rsidRPr="00A37EE0" w:rsidRDefault="003352F5" w:rsidP="003352F5">
      <w:pPr>
        <w:tabs>
          <w:tab w:val="left" w:pos="1560"/>
        </w:tabs>
        <w:rPr>
          <w:rFonts w:cs="Arial"/>
          <w:bCs/>
        </w:rPr>
      </w:pPr>
      <w:r w:rsidRPr="00A37EE0">
        <w:rPr>
          <w:rFonts w:cs="Arial"/>
          <w:b/>
        </w:rPr>
        <w:t xml:space="preserve">1361 - Lynx lynx </w:t>
      </w:r>
      <w:r w:rsidRPr="00A37EE0">
        <w:rPr>
          <w:rFonts w:cs="Arial"/>
          <w:b/>
        </w:rPr>
        <w:cr/>
      </w:r>
      <w:r w:rsidRPr="00A37EE0">
        <w:rPr>
          <w:rFonts w:cs="Arial"/>
          <w:bCs/>
        </w:rPr>
        <w:t xml:space="preserve"> Conform datelor din formularul standard al sitului Natura2000 ROSC10038 Ciucaș, populația de Lynx  Iynx este bine reprezentată, pe suprafața sitului existând condiții favorabile de viețuire și hrană pentru  aceasta. Obiectivul de conservare specific sitului pentru această specie este menținerea sau  îmbunătățirea stării de conservare, în funcție de rezultatele investigațiilor care vizează clarificarea  stării sale de conservare, și este definit de următorii parametri și valori țintă:</w:t>
      </w:r>
      <w:r w:rsidRPr="00A37EE0">
        <w:rPr>
          <w:rFonts w:cs="Arial"/>
          <w:bCs/>
        </w:rPr>
        <w:cr/>
      </w:r>
    </w:p>
    <w:tbl>
      <w:tblPr>
        <w:tblW w:w="1041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1429"/>
        <w:gridCol w:w="1599"/>
        <w:gridCol w:w="5059"/>
      </w:tblGrid>
      <w:tr w:rsidR="003352F5" w:rsidRPr="00A81FA4" w14:paraId="4D29192B" w14:textId="77777777" w:rsidTr="00982E82">
        <w:trPr>
          <w:trHeight w:val="753"/>
        </w:trPr>
        <w:tc>
          <w:tcPr>
            <w:tcW w:w="2324" w:type="dxa"/>
            <w:shd w:val="clear" w:color="auto" w:fill="D9D9D9" w:themeFill="background1" w:themeFillShade="D9"/>
          </w:tcPr>
          <w:p w14:paraId="5BD05573" w14:textId="77777777" w:rsidR="003352F5" w:rsidRPr="00A37EE0" w:rsidRDefault="003352F5" w:rsidP="00982E82">
            <w:pPr>
              <w:pStyle w:val="TableParagraph"/>
              <w:rPr>
                <w:rFonts w:ascii="Arial" w:hAnsi="Arial" w:cs="Arial"/>
                <w:sz w:val="16"/>
                <w:szCs w:val="16"/>
              </w:rPr>
            </w:pPr>
          </w:p>
          <w:p w14:paraId="626B03F4" w14:textId="77777777" w:rsidR="003352F5" w:rsidRPr="00A37EE0" w:rsidRDefault="003352F5" w:rsidP="00982E82">
            <w:pPr>
              <w:pStyle w:val="TableParagraph"/>
              <w:ind w:left="602"/>
              <w:rPr>
                <w:rFonts w:ascii="Arial" w:hAnsi="Arial" w:cs="Arial"/>
                <w:b/>
                <w:sz w:val="16"/>
                <w:szCs w:val="16"/>
              </w:rPr>
            </w:pPr>
            <w:r w:rsidRPr="00A37EE0">
              <w:rPr>
                <w:rFonts w:ascii="Arial" w:hAnsi="Arial" w:cs="Arial"/>
                <w:b/>
                <w:sz w:val="16"/>
                <w:szCs w:val="16"/>
              </w:rPr>
              <w:t>Parametru</w:t>
            </w:r>
          </w:p>
        </w:tc>
        <w:tc>
          <w:tcPr>
            <w:tcW w:w="1429" w:type="dxa"/>
            <w:shd w:val="clear" w:color="auto" w:fill="D9D9D9" w:themeFill="background1" w:themeFillShade="D9"/>
          </w:tcPr>
          <w:p w14:paraId="3E83860D" w14:textId="77777777" w:rsidR="003352F5" w:rsidRPr="00A37EE0" w:rsidRDefault="003352F5" w:rsidP="00982E82">
            <w:pPr>
              <w:pStyle w:val="TableParagraph"/>
              <w:ind w:left="326" w:right="156" w:hanging="143"/>
              <w:rPr>
                <w:rFonts w:ascii="Arial" w:hAnsi="Arial" w:cs="Arial"/>
                <w:b/>
                <w:sz w:val="16"/>
                <w:szCs w:val="16"/>
              </w:rPr>
            </w:pPr>
            <w:r w:rsidRPr="00A37EE0">
              <w:rPr>
                <w:rFonts w:ascii="Arial" w:hAnsi="Arial" w:cs="Arial"/>
                <w:b/>
                <w:sz w:val="16"/>
                <w:szCs w:val="16"/>
              </w:rPr>
              <w:t>Unitate de</w:t>
            </w:r>
            <w:r w:rsidRPr="00A37EE0">
              <w:rPr>
                <w:rFonts w:ascii="Arial" w:hAnsi="Arial" w:cs="Arial"/>
                <w:b/>
                <w:spacing w:val="-58"/>
                <w:sz w:val="16"/>
                <w:szCs w:val="16"/>
              </w:rPr>
              <w:t xml:space="preserve"> </w:t>
            </w:r>
            <w:r w:rsidRPr="00A37EE0">
              <w:rPr>
                <w:rFonts w:ascii="Arial" w:hAnsi="Arial" w:cs="Arial"/>
                <w:b/>
                <w:sz w:val="16"/>
                <w:szCs w:val="16"/>
              </w:rPr>
              <w:t>masura</w:t>
            </w:r>
          </w:p>
        </w:tc>
        <w:tc>
          <w:tcPr>
            <w:tcW w:w="1599" w:type="dxa"/>
            <w:shd w:val="clear" w:color="auto" w:fill="D9D9D9" w:themeFill="background1" w:themeFillShade="D9"/>
          </w:tcPr>
          <w:p w14:paraId="56BA7577" w14:textId="77777777" w:rsidR="003352F5" w:rsidRPr="00A37EE0" w:rsidRDefault="003352F5" w:rsidP="00982E82">
            <w:pPr>
              <w:pStyle w:val="TableParagraph"/>
              <w:rPr>
                <w:rFonts w:ascii="Arial" w:hAnsi="Arial" w:cs="Arial"/>
                <w:sz w:val="16"/>
                <w:szCs w:val="16"/>
              </w:rPr>
            </w:pPr>
          </w:p>
          <w:p w14:paraId="4A3940C7" w14:textId="77777777" w:rsidR="003352F5" w:rsidRPr="00A37EE0" w:rsidRDefault="003352F5" w:rsidP="00982E82">
            <w:pPr>
              <w:pStyle w:val="TableParagraph"/>
              <w:ind w:left="121"/>
              <w:rPr>
                <w:rFonts w:ascii="Arial" w:hAnsi="Arial" w:cs="Arial"/>
                <w:b/>
                <w:sz w:val="16"/>
                <w:szCs w:val="16"/>
              </w:rPr>
            </w:pPr>
            <w:r w:rsidRPr="00A37EE0">
              <w:rPr>
                <w:rFonts w:ascii="Arial" w:hAnsi="Arial" w:cs="Arial"/>
                <w:b/>
                <w:sz w:val="16"/>
                <w:szCs w:val="16"/>
              </w:rPr>
              <w:t>Valoare</w:t>
            </w:r>
            <w:r w:rsidRPr="00A37EE0">
              <w:rPr>
                <w:rFonts w:ascii="Arial" w:hAnsi="Arial" w:cs="Arial"/>
                <w:b/>
                <w:spacing w:val="-2"/>
                <w:sz w:val="16"/>
                <w:szCs w:val="16"/>
              </w:rPr>
              <w:t xml:space="preserve"> </w:t>
            </w:r>
            <w:r w:rsidRPr="00A37EE0">
              <w:rPr>
                <w:rFonts w:ascii="Arial" w:hAnsi="Arial" w:cs="Arial"/>
                <w:b/>
                <w:sz w:val="16"/>
                <w:szCs w:val="16"/>
              </w:rPr>
              <w:t>tinta</w:t>
            </w:r>
          </w:p>
        </w:tc>
        <w:tc>
          <w:tcPr>
            <w:tcW w:w="5059" w:type="dxa"/>
            <w:shd w:val="clear" w:color="auto" w:fill="D9D9D9" w:themeFill="background1" w:themeFillShade="D9"/>
          </w:tcPr>
          <w:p w14:paraId="1176F760" w14:textId="77777777" w:rsidR="003352F5" w:rsidRPr="00A37EE0" w:rsidRDefault="003352F5" w:rsidP="00982E82">
            <w:pPr>
              <w:pStyle w:val="TableParagraph"/>
              <w:rPr>
                <w:rFonts w:ascii="Arial" w:hAnsi="Arial" w:cs="Arial"/>
                <w:sz w:val="16"/>
                <w:szCs w:val="16"/>
              </w:rPr>
            </w:pPr>
          </w:p>
          <w:p w14:paraId="1BFCD2A1" w14:textId="77777777" w:rsidR="003352F5" w:rsidRPr="00A37EE0" w:rsidRDefault="003352F5" w:rsidP="00982E82">
            <w:pPr>
              <w:pStyle w:val="TableParagraph"/>
              <w:ind w:left="1290"/>
              <w:rPr>
                <w:rFonts w:ascii="Arial" w:hAnsi="Arial" w:cs="Arial"/>
                <w:b/>
                <w:sz w:val="16"/>
                <w:szCs w:val="16"/>
              </w:rPr>
            </w:pPr>
            <w:r w:rsidRPr="00A37EE0">
              <w:rPr>
                <w:rFonts w:ascii="Arial" w:hAnsi="Arial" w:cs="Arial"/>
                <w:b/>
                <w:sz w:val="16"/>
                <w:szCs w:val="16"/>
              </w:rPr>
              <w:t>Informatii</w:t>
            </w:r>
            <w:r w:rsidRPr="00A37EE0">
              <w:rPr>
                <w:rFonts w:ascii="Arial" w:hAnsi="Arial" w:cs="Arial"/>
                <w:b/>
                <w:spacing w:val="-4"/>
                <w:sz w:val="16"/>
                <w:szCs w:val="16"/>
              </w:rPr>
              <w:t xml:space="preserve"> </w:t>
            </w:r>
            <w:r w:rsidRPr="00A37EE0">
              <w:rPr>
                <w:rFonts w:ascii="Arial" w:hAnsi="Arial" w:cs="Arial"/>
                <w:b/>
                <w:sz w:val="16"/>
                <w:szCs w:val="16"/>
              </w:rPr>
              <w:t>suplimentare</w:t>
            </w:r>
          </w:p>
        </w:tc>
      </w:tr>
      <w:tr w:rsidR="003352F5" w:rsidRPr="00A81FA4" w14:paraId="6626A1A5" w14:textId="77777777" w:rsidTr="00982E82">
        <w:trPr>
          <w:trHeight w:val="562"/>
        </w:trPr>
        <w:tc>
          <w:tcPr>
            <w:tcW w:w="2324" w:type="dxa"/>
          </w:tcPr>
          <w:p w14:paraId="3CB766AE" w14:textId="77777777" w:rsidR="003352F5" w:rsidRPr="00A37EE0" w:rsidRDefault="003352F5" w:rsidP="00982E82">
            <w:pPr>
              <w:pStyle w:val="TableParagraph"/>
              <w:rPr>
                <w:rFonts w:ascii="Arial" w:hAnsi="Arial" w:cs="Arial"/>
                <w:sz w:val="16"/>
                <w:szCs w:val="16"/>
              </w:rPr>
            </w:pPr>
          </w:p>
          <w:p w14:paraId="62EAF5CE" w14:textId="77777777" w:rsidR="003352F5" w:rsidRPr="00A37EE0" w:rsidRDefault="003352F5" w:rsidP="00982E82">
            <w:pPr>
              <w:pStyle w:val="TableParagraph"/>
              <w:ind w:left="100"/>
              <w:rPr>
                <w:rFonts w:ascii="Arial" w:hAnsi="Arial" w:cs="Arial"/>
                <w:sz w:val="16"/>
                <w:szCs w:val="16"/>
              </w:rPr>
            </w:pPr>
            <w:r w:rsidRPr="00A37EE0">
              <w:rPr>
                <w:rFonts w:ascii="Arial" w:hAnsi="Arial" w:cs="Arial"/>
                <w:sz w:val="16"/>
                <w:szCs w:val="16"/>
              </w:rPr>
              <w:t>Marimea</w:t>
            </w:r>
            <w:r w:rsidRPr="00A37EE0">
              <w:rPr>
                <w:rFonts w:ascii="Arial" w:hAnsi="Arial" w:cs="Arial"/>
                <w:spacing w:val="-2"/>
                <w:sz w:val="16"/>
                <w:szCs w:val="16"/>
              </w:rPr>
              <w:t xml:space="preserve"> </w:t>
            </w:r>
            <w:r w:rsidRPr="00A37EE0">
              <w:rPr>
                <w:rFonts w:ascii="Arial" w:hAnsi="Arial" w:cs="Arial"/>
                <w:sz w:val="16"/>
                <w:szCs w:val="16"/>
              </w:rPr>
              <w:t>populatiei</w:t>
            </w:r>
          </w:p>
        </w:tc>
        <w:tc>
          <w:tcPr>
            <w:tcW w:w="1429" w:type="dxa"/>
          </w:tcPr>
          <w:p w14:paraId="6AE4BC72" w14:textId="77777777" w:rsidR="003352F5" w:rsidRPr="00A37EE0" w:rsidRDefault="003352F5" w:rsidP="00982E82">
            <w:pPr>
              <w:pStyle w:val="TableParagraph"/>
              <w:ind w:left="345" w:right="335" w:firstLine="1"/>
              <w:rPr>
                <w:rFonts w:ascii="Arial" w:hAnsi="Arial" w:cs="Arial"/>
                <w:sz w:val="16"/>
                <w:szCs w:val="16"/>
              </w:rPr>
            </w:pPr>
            <w:r w:rsidRPr="00A37EE0">
              <w:rPr>
                <w:rFonts w:ascii="Arial" w:hAnsi="Arial" w:cs="Arial"/>
                <w:sz w:val="16"/>
                <w:szCs w:val="16"/>
              </w:rPr>
              <w:t>Numar</w:t>
            </w:r>
            <w:r w:rsidRPr="00A37EE0">
              <w:rPr>
                <w:rFonts w:ascii="Arial" w:hAnsi="Arial" w:cs="Arial"/>
                <w:spacing w:val="1"/>
                <w:sz w:val="16"/>
                <w:szCs w:val="16"/>
              </w:rPr>
              <w:t xml:space="preserve"> </w:t>
            </w:r>
            <w:r w:rsidRPr="00A37EE0">
              <w:rPr>
                <w:rFonts w:ascii="Arial" w:hAnsi="Arial" w:cs="Arial"/>
                <w:sz w:val="16"/>
                <w:szCs w:val="16"/>
              </w:rPr>
              <w:t>indivizi</w:t>
            </w:r>
          </w:p>
        </w:tc>
        <w:tc>
          <w:tcPr>
            <w:tcW w:w="1599" w:type="dxa"/>
          </w:tcPr>
          <w:p w14:paraId="641E4EBC" w14:textId="77777777" w:rsidR="003352F5" w:rsidRPr="00A37EE0" w:rsidRDefault="003352F5" w:rsidP="00982E82">
            <w:pPr>
              <w:pStyle w:val="TableParagraph"/>
              <w:rPr>
                <w:rFonts w:ascii="Arial" w:hAnsi="Arial" w:cs="Arial"/>
                <w:sz w:val="16"/>
                <w:szCs w:val="16"/>
              </w:rPr>
            </w:pPr>
          </w:p>
          <w:p w14:paraId="79BF5CBB" w14:textId="77777777" w:rsidR="003352F5" w:rsidRPr="00A37EE0" w:rsidRDefault="003352F5" w:rsidP="00982E82">
            <w:pPr>
              <w:pStyle w:val="TableParagraph"/>
              <w:ind w:left="99"/>
              <w:rPr>
                <w:rFonts w:ascii="Arial" w:hAnsi="Arial" w:cs="Arial"/>
                <w:sz w:val="16"/>
                <w:szCs w:val="16"/>
              </w:rPr>
            </w:pPr>
            <w:r w:rsidRPr="00A37EE0">
              <w:rPr>
                <w:rFonts w:ascii="Arial" w:hAnsi="Arial" w:cs="Arial"/>
                <w:sz w:val="16"/>
                <w:szCs w:val="16"/>
              </w:rPr>
              <w:t>Trebuie definit</w:t>
            </w:r>
          </w:p>
          <w:p w14:paraId="3D557B5A" w14:textId="77777777" w:rsidR="003352F5" w:rsidRPr="00A37EE0" w:rsidRDefault="003352F5" w:rsidP="00982E82">
            <w:pPr>
              <w:pStyle w:val="TableParagraph"/>
              <w:ind w:left="99"/>
              <w:rPr>
                <w:rFonts w:ascii="Arial" w:hAnsi="Arial" w:cs="Arial"/>
                <w:sz w:val="16"/>
                <w:szCs w:val="16"/>
              </w:rPr>
            </w:pPr>
          </w:p>
        </w:tc>
        <w:tc>
          <w:tcPr>
            <w:tcW w:w="5059" w:type="dxa"/>
          </w:tcPr>
          <w:p w14:paraId="136A0AA2" w14:textId="77777777" w:rsidR="003352F5" w:rsidRPr="00A37EE0" w:rsidRDefault="003352F5" w:rsidP="00982E82">
            <w:pPr>
              <w:pStyle w:val="TableParagraph"/>
              <w:ind w:left="99" w:right="-47"/>
              <w:jc w:val="left"/>
              <w:rPr>
                <w:rFonts w:ascii="Arial" w:hAnsi="Arial" w:cs="Arial"/>
                <w:sz w:val="16"/>
                <w:szCs w:val="16"/>
              </w:rPr>
            </w:pPr>
            <w:r w:rsidRPr="00A37EE0">
              <w:rPr>
                <w:rFonts w:ascii="Arial" w:hAnsi="Arial" w:cs="Arial"/>
                <w:sz w:val="16"/>
                <w:szCs w:val="16"/>
              </w:rPr>
              <w:t>Formularul standard nu oferă date  despre mărimea populațională a  acestei specii în sit. Va fi definită într-  o perioadă de 3 ani.</w:t>
            </w:r>
          </w:p>
        </w:tc>
      </w:tr>
      <w:tr w:rsidR="003352F5" w:rsidRPr="00A81FA4" w14:paraId="14B4C1C9" w14:textId="77777777" w:rsidTr="00982E82">
        <w:trPr>
          <w:trHeight w:val="567"/>
        </w:trPr>
        <w:tc>
          <w:tcPr>
            <w:tcW w:w="2324" w:type="dxa"/>
          </w:tcPr>
          <w:p w14:paraId="73142B01" w14:textId="77777777" w:rsidR="003352F5" w:rsidRPr="00A37EE0" w:rsidRDefault="003352F5" w:rsidP="00982E82">
            <w:pPr>
              <w:pStyle w:val="TableParagraph"/>
              <w:rPr>
                <w:rFonts w:ascii="Arial" w:hAnsi="Arial" w:cs="Arial"/>
                <w:sz w:val="16"/>
                <w:szCs w:val="16"/>
              </w:rPr>
            </w:pPr>
          </w:p>
          <w:p w14:paraId="67C2AD10" w14:textId="77777777" w:rsidR="003352F5" w:rsidRPr="00A37EE0" w:rsidRDefault="003352F5" w:rsidP="00982E82">
            <w:pPr>
              <w:pStyle w:val="TableParagraph"/>
              <w:tabs>
                <w:tab w:val="left" w:pos="1463"/>
              </w:tabs>
              <w:ind w:left="100" w:right="89"/>
              <w:rPr>
                <w:rFonts w:ascii="Arial" w:hAnsi="Arial" w:cs="Arial"/>
                <w:sz w:val="16"/>
                <w:szCs w:val="16"/>
              </w:rPr>
            </w:pPr>
            <w:r w:rsidRPr="00A37EE0">
              <w:rPr>
                <w:rFonts w:ascii="Arial" w:hAnsi="Arial" w:cs="Arial"/>
                <w:sz w:val="16"/>
                <w:szCs w:val="16"/>
              </w:rPr>
              <w:t>Tendinta</w:t>
            </w:r>
            <w:r w:rsidRPr="00A37EE0">
              <w:rPr>
                <w:rFonts w:ascii="Arial" w:hAnsi="Arial" w:cs="Arial"/>
                <w:sz w:val="16"/>
                <w:szCs w:val="16"/>
              </w:rPr>
              <w:tab/>
            </w:r>
            <w:r w:rsidRPr="00A37EE0">
              <w:rPr>
                <w:rFonts w:ascii="Arial" w:hAnsi="Arial" w:cs="Arial"/>
                <w:spacing w:val="-1"/>
                <w:sz w:val="16"/>
                <w:szCs w:val="16"/>
              </w:rPr>
              <w:t>marimii</w:t>
            </w:r>
            <w:r w:rsidRPr="00A37EE0">
              <w:rPr>
                <w:rFonts w:ascii="Arial" w:hAnsi="Arial" w:cs="Arial"/>
                <w:spacing w:val="-57"/>
                <w:sz w:val="16"/>
                <w:szCs w:val="16"/>
              </w:rPr>
              <w:t xml:space="preserve"> </w:t>
            </w:r>
            <w:r w:rsidRPr="00A37EE0">
              <w:rPr>
                <w:rFonts w:ascii="Arial" w:hAnsi="Arial" w:cs="Arial"/>
                <w:sz w:val="16"/>
                <w:szCs w:val="16"/>
              </w:rPr>
              <w:t>populatiei</w:t>
            </w:r>
          </w:p>
        </w:tc>
        <w:tc>
          <w:tcPr>
            <w:tcW w:w="1429" w:type="dxa"/>
          </w:tcPr>
          <w:p w14:paraId="327627A3" w14:textId="77777777" w:rsidR="003352F5" w:rsidRPr="00A37EE0" w:rsidRDefault="003352F5" w:rsidP="00982E82">
            <w:pPr>
              <w:pStyle w:val="TableParagraph"/>
              <w:ind w:left="128" w:right="104" w:firstLine="158"/>
              <w:rPr>
                <w:rFonts w:ascii="Arial" w:hAnsi="Arial" w:cs="Arial"/>
                <w:sz w:val="16"/>
                <w:szCs w:val="16"/>
              </w:rPr>
            </w:pPr>
            <w:r w:rsidRPr="00A37EE0">
              <w:rPr>
                <w:rFonts w:ascii="Arial" w:hAnsi="Arial" w:cs="Arial"/>
                <w:sz w:val="16"/>
                <w:szCs w:val="16"/>
              </w:rPr>
              <w:t>%schimbare</w:t>
            </w:r>
          </w:p>
        </w:tc>
        <w:tc>
          <w:tcPr>
            <w:tcW w:w="1599" w:type="dxa"/>
          </w:tcPr>
          <w:p w14:paraId="79DB7679" w14:textId="77777777" w:rsidR="003352F5" w:rsidRPr="00A37EE0" w:rsidRDefault="003352F5" w:rsidP="00982E82">
            <w:pPr>
              <w:pStyle w:val="TableParagraph"/>
              <w:rPr>
                <w:rFonts w:ascii="Arial" w:hAnsi="Arial" w:cs="Arial"/>
                <w:sz w:val="16"/>
                <w:szCs w:val="16"/>
              </w:rPr>
            </w:pPr>
          </w:p>
          <w:p w14:paraId="735CED20" w14:textId="77777777" w:rsidR="003352F5" w:rsidRPr="00A37EE0" w:rsidRDefault="003352F5" w:rsidP="00982E82">
            <w:pPr>
              <w:pStyle w:val="TableParagraph"/>
              <w:ind w:left="426" w:right="123" w:hanging="274"/>
              <w:rPr>
                <w:rFonts w:ascii="Arial" w:hAnsi="Arial" w:cs="Arial"/>
                <w:sz w:val="16"/>
                <w:szCs w:val="16"/>
              </w:rPr>
            </w:pPr>
            <w:r w:rsidRPr="00A37EE0">
              <w:rPr>
                <w:rFonts w:ascii="Arial" w:hAnsi="Arial" w:cs="Arial"/>
                <w:sz w:val="16"/>
                <w:szCs w:val="16"/>
              </w:rPr>
              <w:t>Stabila sau in</w:t>
            </w:r>
            <w:r w:rsidRPr="00A37EE0">
              <w:rPr>
                <w:rFonts w:ascii="Arial" w:hAnsi="Arial" w:cs="Arial"/>
                <w:spacing w:val="-58"/>
                <w:sz w:val="16"/>
                <w:szCs w:val="16"/>
              </w:rPr>
              <w:t xml:space="preserve"> </w:t>
            </w:r>
            <w:r w:rsidRPr="00A37EE0">
              <w:rPr>
                <w:rFonts w:ascii="Arial" w:hAnsi="Arial" w:cs="Arial"/>
                <w:sz w:val="16"/>
                <w:szCs w:val="16"/>
              </w:rPr>
              <w:t>crestere</w:t>
            </w:r>
          </w:p>
        </w:tc>
        <w:tc>
          <w:tcPr>
            <w:tcW w:w="5059" w:type="dxa"/>
          </w:tcPr>
          <w:p w14:paraId="4F01D77D" w14:textId="77777777" w:rsidR="003352F5" w:rsidRPr="00A37EE0" w:rsidRDefault="003352F5" w:rsidP="00982E82">
            <w:pPr>
              <w:pStyle w:val="TableParagraph"/>
              <w:ind w:left="99" w:right="92"/>
              <w:jc w:val="both"/>
              <w:rPr>
                <w:rFonts w:ascii="Arial" w:hAnsi="Arial" w:cs="Arial"/>
                <w:sz w:val="16"/>
                <w:szCs w:val="16"/>
              </w:rPr>
            </w:pPr>
            <w:r w:rsidRPr="00A37EE0">
              <w:rPr>
                <w:rFonts w:ascii="Arial" w:hAnsi="Arial" w:cs="Arial"/>
                <w:sz w:val="16"/>
                <w:szCs w:val="16"/>
              </w:rPr>
              <w:t xml:space="preserve">Valoarea țintă a acestui parametru va </w:t>
            </w:r>
            <w:r w:rsidRPr="00A37EE0">
              <w:rPr>
                <w:rFonts w:ascii="Arial" w:hAnsi="Arial" w:cs="Arial"/>
                <w:sz w:val="16"/>
                <w:szCs w:val="16"/>
              </w:rPr>
              <w:cr/>
              <w:t xml:space="preserve"> trebui definită în urma unor </w:t>
            </w:r>
            <w:r w:rsidRPr="00A37EE0">
              <w:rPr>
                <w:rFonts w:ascii="Arial" w:hAnsi="Arial" w:cs="Arial"/>
                <w:sz w:val="16"/>
                <w:szCs w:val="16"/>
              </w:rPr>
              <w:cr/>
              <w:t xml:space="preserve"> inventarieri pe teren în termen de 3 </w:t>
            </w:r>
            <w:r w:rsidRPr="00A37EE0">
              <w:rPr>
                <w:rFonts w:ascii="Arial" w:hAnsi="Arial" w:cs="Arial"/>
                <w:sz w:val="16"/>
                <w:szCs w:val="16"/>
              </w:rPr>
              <w:cr/>
              <w:t xml:space="preserve"> ani.</w:t>
            </w:r>
          </w:p>
        </w:tc>
      </w:tr>
      <w:tr w:rsidR="003352F5" w:rsidRPr="00A81FA4" w14:paraId="6151B240" w14:textId="77777777" w:rsidTr="00982E82">
        <w:trPr>
          <w:trHeight w:val="567"/>
        </w:trPr>
        <w:tc>
          <w:tcPr>
            <w:tcW w:w="2324" w:type="dxa"/>
          </w:tcPr>
          <w:p w14:paraId="757AFAA8" w14:textId="77777777" w:rsidR="003352F5" w:rsidRPr="00A37EE0" w:rsidRDefault="003352F5" w:rsidP="00982E82">
            <w:pPr>
              <w:pStyle w:val="TableParagraph"/>
              <w:rPr>
                <w:rFonts w:ascii="Arial" w:hAnsi="Arial" w:cs="Arial"/>
                <w:sz w:val="16"/>
                <w:szCs w:val="16"/>
              </w:rPr>
            </w:pPr>
            <w:r w:rsidRPr="00A37EE0">
              <w:rPr>
                <w:rFonts w:ascii="Arial" w:hAnsi="Arial" w:cs="Arial"/>
                <w:sz w:val="16"/>
                <w:szCs w:val="16"/>
              </w:rPr>
              <w:t>Tendinta distributiei speciei</w:t>
            </w:r>
          </w:p>
        </w:tc>
        <w:tc>
          <w:tcPr>
            <w:tcW w:w="1429" w:type="dxa"/>
          </w:tcPr>
          <w:p w14:paraId="09EEF98B" w14:textId="77777777" w:rsidR="003352F5" w:rsidRPr="00A37EE0" w:rsidRDefault="003352F5" w:rsidP="00982E82">
            <w:pPr>
              <w:pStyle w:val="TableParagraph"/>
              <w:ind w:left="128" w:right="104" w:firstLine="158"/>
              <w:rPr>
                <w:rFonts w:ascii="Arial" w:hAnsi="Arial" w:cs="Arial"/>
                <w:sz w:val="16"/>
                <w:szCs w:val="16"/>
              </w:rPr>
            </w:pPr>
            <w:r w:rsidRPr="00A37EE0">
              <w:rPr>
                <w:rFonts w:ascii="Arial" w:hAnsi="Arial" w:cs="Arial"/>
                <w:sz w:val="16"/>
                <w:szCs w:val="16"/>
              </w:rPr>
              <w:t>%schimbare</w:t>
            </w:r>
          </w:p>
        </w:tc>
        <w:tc>
          <w:tcPr>
            <w:tcW w:w="1599" w:type="dxa"/>
          </w:tcPr>
          <w:p w14:paraId="2FE7FC60" w14:textId="77777777" w:rsidR="003352F5" w:rsidRPr="00A37EE0" w:rsidRDefault="003352F5" w:rsidP="00982E82">
            <w:pPr>
              <w:pStyle w:val="TableParagraph"/>
              <w:rPr>
                <w:rFonts w:ascii="Arial" w:hAnsi="Arial" w:cs="Arial"/>
                <w:sz w:val="16"/>
                <w:szCs w:val="16"/>
              </w:rPr>
            </w:pPr>
            <w:r w:rsidRPr="00A37EE0">
              <w:rPr>
                <w:rFonts w:ascii="Arial" w:hAnsi="Arial" w:cs="Arial"/>
                <w:sz w:val="16"/>
                <w:szCs w:val="16"/>
              </w:rPr>
              <w:t>Stabila sau descrescatoare</w:t>
            </w:r>
          </w:p>
        </w:tc>
        <w:tc>
          <w:tcPr>
            <w:tcW w:w="5059" w:type="dxa"/>
          </w:tcPr>
          <w:p w14:paraId="71C9AF29" w14:textId="77777777" w:rsidR="003352F5" w:rsidRPr="00A37EE0" w:rsidRDefault="003352F5" w:rsidP="00982E82">
            <w:pPr>
              <w:pStyle w:val="TableParagraph"/>
              <w:ind w:left="99" w:right="92"/>
              <w:jc w:val="both"/>
              <w:rPr>
                <w:rFonts w:ascii="Arial" w:hAnsi="Arial" w:cs="Arial"/>
                <w:sz w:val="16"/>
                <w:szCs w:val="16"/>
              </w:rPr>
            </w:pPr>
            <w:r w:rsidRPr="00A37EE0">
              <w:rPr>
                <w:rFonts w:ascii="Arial" w:hAnsi="Arial" w:cs="Arial"/>
                <w:sz w:val="16"/>
                <w:szCs w:val="16"/>
              </w:rPr>
              <w:t xml:space="preserve">Valoarea țintă a acestui parametru va </w:t>
            </w:r>
            <w:r w:rsidRPr="00A37EE0">
              <w:rPr>
                <w:rFonts w:ascii="Arial" w:hAnsi="Arial" w:cs="Arial"/>
                <w:sz w:val="16"/>
                <w:szCs w:val="16"/>
              </w:rPr>
              <w:cr/>
              <w:t xml:space="preserve"> trebui definită în urma unor </w:t>
            </w:r>
            <w:r w:rsidRPr="00A37EE0">
              <w:rPr>
                <w:rFonts w:ascii="Arial" w:hAnsi="Arial" w:cs="Arial"/>
                <w:sz w:val="16"/>
                <w:szCs w:val="16"/>
              </w:rPr>
              <w:cr/>
              <w:t xml:space="preserve"> inventarieri pe teren în termen de 3 </w:t>
            </w:r>
            <w:r w:rsidRPr="00A37EE0">
              <w:rPr>
                <w:rFonts w:ascii="Arial" w:hAnsi="Arial" w:cs="Arial"/>
                <w:sz w:val="16"/>
                <w:szCs w:val="16"/>
              </w:rPr>
              <w:cr/>
              <w:t xml:space="preserve"> ani.</w:t>
            </w:r>
          </w:p>
        </w:tc>
      </w:tr>
      <w:tr w:rsidR="003352F5" w:rsidRPr="00A81FA4" w14:paraId="6AAC34D0" w14:textId="77777777" w:rsidTr="00982E82">
        <w:trPr>
          <w:trHeight w:val="425"/>
        </w:trPr>
        <w:tc>
          <w:tcPr>
            <w:tcW w:w="2324" w:type="dxa"/>
          </w:tcPr>
          <w:p w14:paraId="163032EB" w14:textId="77777777" w:rsidR="003352F5" w:rsidRPr="00A37EE0" w:rsidRDefault="003352F5" w:rsidP="00982E82">
            <w:pPr>
              <w:pStyle w:val="TableParagraph"/>
              <w:ind w:left="100"/>
              <w:rPr>
                <w:rFonts w:ascii="Arial" w:hAnsi="Arial" w:cs="Arial"/>
                <w:sz w:val="16"/>
                <w:szCs w:val="16"/>
              </w:rPr>
            </w:pPr>
            <w:r w:rsidRPr="00A37EE0">
              <w:rPr>
                <w:rFonts w:ascii="Arial" w:hAnsi="Arial" w:cs="Arial"/>
                <w:sz w:val="16"/>
                <w:szCs w:val="16"/>
              </w:rPr>
              <w:t>Suprafata</w:t>
            </w:r>
            <w:r w:rsidRPr="00A37EE0">
              <w:rPr>
                <w:rFonts w:ascii="Arial" w:hAnsi="Arial" w:cs="Arial"/>
                <w:spacing w:val="-3"/>
                <w:sz w:val="16"/>
                <w:szCs w:val="16"/>
              </w:rPr>
              <w:t xml:space="preserve"> </w:t>
            </w:r>
            <w:r w:rsidRPr="00A37EE0">
              <w:rPr>
                <w:rFonts w:ascii="Arial" w:hAnsi="Arial" w:cs="Arial"/>
                <w:sz w:val="16"/>
                <w:szCs w:val="16"/>
              </w:rPr>
              <w:t>habitatului</w:t>
            </w:r>
          </w:p>
        </w:tc>
        <w:tc>
          <w:tcPr>
            <w:tcW w:w="1429" w:type="dxa"/>
          </w:tcPr>
          <w:p w14:paraId="521E29E7" w14:textId="77777777" w:rsidR="003352F5" w:rsidRPr="00A37EE0" w:rsidRDefault="003352F5" w:rsidP="00982E82">
            <w:pPr>
              <w:pStyle w:val="TableParagraph"/>
              <w:ind w:left="160" w:right="155"/>
              <w:rPr>
                <w:rFonts w:ascii="Arial" w:hAnsi="Arial" w:cs="Arial"/>
                <w:sz w:val="16"/>
                <w:szCs w:val="16"/>
              </w:rPr>
            </w:pPr>
            <w:r w:rsidRPr="00A37EE0">
              <w:rPr>
                <w:rFonts w:ascii="Arial" w:hAnsi="Arial" w:cs="Arial"/>
                <w:sz w:val="16"/>
                <w:szCs w:val="16"/>
              </w:rPr>
              <w:t>Ha</w:t>
            </w:r>
          </w:p>
        </w:tc>
        <w:tc>
          <w:tcPr>
            <w:tcW w:w="1599" w:type="dxa"/>
          </w:tcPr>
          <w:p w14:paraId="6A3A5629" w14:textId="77777777" w:rsidR="003352F5" w:rsidRPr="00A37EE0" w:rsidRDefault="003352F5" w:rsidP="00982E82">
            <w:pPr>
              <w:pStyle w:val="TableParagraph"/>
              <w:ind w:left="409" w:right="329" w:hanging="56"/>
              <w:rPr>
                <w:rFonts w:ascii="Arial" w:hAnsi="Arial" w:cs="Arial"/>
                <w:sz w:val="16"/>
                <w:szCs w:val="16"/>
              </w:rPr>
            </w:pPr>
            <w:r w:rsidRPr="00A37EE0">
              <w:rPr>
                <w:rFonts w:ascii="Arial" w:hAnsi="Arial" w:cs="Arial"/>
                <w:sz w:val="16"/>
                <w:szCs w:val="16"/>
              </w:rPr>
              <w:t>Cel putin</w:t>
            </w:r>
            <w:r w:rsidRPr="00A37EE0">
              <w:rPr>
                <w:rFonts w:ascii="Arial" w:hAnsi="Arial" w:cs="Arial"/>
                <w:spacing w:val="-57"/>
                <w:sz w:val="16"/>
                <w:szCs w:val="16"/>
              </w:rPr>
              <w:t xml:space="preserve"> </w:t>
            </w:r>
            <w:r w:rsidRPr="00A37EE0">
              <w:rPr>
                <w:rFonts w:ascii="Arial" w:hAnsi="Arial" w:cs="Arial"/>
                <w:sz w:val="16"/>
                <w:szCs w:val="16"/>
              </w:rPr>
              <w:t>18291</w:t>
            </w:r>
          </w:p>
        </w:tc>
        <w:tc>
          <w:tcPr>
            <w:tcW w:w="5059" w:type="dxa"/>
          </w:tcPr>
          <w:p w14:paraId="5B085B87" w14:textId="77777777" w:rsidR="003352F5" w:rsidRPr="00A37EE0" w:rsidRDefault="003352F5" w:rsidP="00982E82">
            <w:pPr>
              <w:pStyle w:val="TableParagraph"/>
              <w:ind w:left="99" w:right="93"/>
              <w:jc w:val="left"/>
              <w:rPr>
                <w:rFonts w:ascii="Arial" w:hAnsi="Arial" w:cs="Arial"/>
                <w:sz w:val="16"/>
                <w:szCs w:val="16"/>
              </w:rPr>
            </w:pPr>
            <w:r w:rsidRPr="00A37EE0">
              <w:rPr>
                <w:rFonts w:ascii="Arial" w:hAnsi="Arial" w:cs="Arial"/>
                <w:sz w:val="16"/>
                <w:szCs w:val="16"/>
              </w:rPr>
              <w:t xml:space="preserve">Conform ecologiei speciei, acasta specie primar asociată cu </w:t>
            </w:r>
            <w:r w:rsidRPr="00A37EE0">
              <w:rPr>
                <w:rFonts w:ascii="Arial" w:hAnsi="Arial" w:cs="Arial"/>
                <w:sz w:val="16"/>
                <w:szCs w:val="16"/>
              </w:rPr>
              <w:cr/>
              <w:t xml:space="preserve"> habitatele forestiere interconectate.  Conform formularului standard al  sitului ROSC10038 Ciucaș, Shabitatelor  forestiere= 18291 ha, din care 13639 ha  sunt habitate de interes comunitar</w:t>
            </w:r>
          </w:p>
        </w:tc>
      </w:tr>
      <w:tr w:rsidR="003352F5" w:rsidRPr="00A81FA4" w14:paraId="273CA021" w14:textId="77777777" w:rsidTr="00982E82">
        <w:trPr>
          <w:trHeight w:val="425"/>
        </w:trPr>
        <w:tc>
          <w:tcPr>
            <w:tcW w:w="2324" w:type="dxa"/>
          </w:tcPr>
          <w:p w14:paraId="6B73098B" w14:textId="77777777" w:rsidR="003352F5" w:rsidRPr="00A37EE0" w:rsidRDefault="003352F5" w:rsidP="00982E82">
            <w:pPr>
              <w:pStyle w:val="TableParagraph"/>
              <w:ind w:left="100"/>
              <w:rPr>
                <w:rFonts w:ascii="Arial" w:hAnsi="Arial" w:cs="Arial"/>
                <w:sz w:val="16"/>
                <w:szCs w:val="16"/>
              </w:rPr>
            </w:pPr>
            <w:r w:rsidRPr="00A37EE0">
              <w:rPr>
                <w:rFonts w:ascii="Arial" w:hAnsi="Arial" w:cs="Arial"/>
                <w:sz w:val="16"/>
                <w:szCs w:val="16"/>
              </w:rPr>
              <w:t>Tendinta gradului de fragmentarea  a habiattaului speciei</w:t>
            </w:r>
          </w:p>
        </w:tc>
        <w:tc>
          <w:tcPr>
            <w:tcW w:w="1429" w:type="dxa"/>
          </w:tcPr>
          <w:p w14:paraId="37420E9C" w14:textId="77777777" w:rsidR="003352F5" w:rsidRPr="00A37EE0" w:rsidRDefault="003352F5" w:rsidP="00982E82">
            <w:pPr>
              <w:pStyle w:val="TableParagraph"/>
              <w:ind w:left="160" w:right="155"/>
              <w:rPr>
                <w:rFonts w:ascii="Arial" w:hAnsi="Arial" w:cs="Arial"/>
                <w:sz w:val="16"/>
                <w:szCs w:val="16"/>
              </w:rPr>
            </w:pPr>
            <w:r w:rsidRPr="00A37EE0">
              <w:rPr>
                <w:rFonts w:ascii="Arial" w:hAnsi="Arial" w:cs="Arial"/>
                <w:sz w:val="16"/>
                <w:szCs w:val="16"/>
              </w:rPr>
              <w:t>%schimbare</w:t>
            </w:r>
          </w:p>
        </w:tc>
        <w:tc>
          <w:tcPr>
            <w:tcW w:w="1599" w:type="dxa"/>
          </w:tcPr>
          <w:p w14:paraId="7C374CE9" w14:textId="77777777" w:rsidR="003352F5" w:rsidRPr="00A37EE0" w:rsidRDefault="003352F5" w:rsidP="00982E82">
            <w:pPr>
              <w:pStyle w:val="TableParagraph"/>
              <w:ind w:left="409" w:right="329" w:hanging="56"/>
              <w:rPr>
                <w:rFonts w:ascii="Arial" w:hAnsi="Arial" w:cs="Arial"/>
                <w:sz w:val="16"/>
                <w:szCs w:val="16"/>
              </w:rPr>
            </w:pPr>
            <w:r w:rsidRPr="00A37EE0">
              <w:rPr>
                <w:rFonts w:ascii="Arial" w:hAnsi="Arial" w:cs="Arial"/>
                <w:sz w:val="16"/>
                <w:szCs w:val="16"/>
              </w:rPr>
              <w:t>Stabila sau descrescatoare</w:t>
            </w:r>
          </w:p>
        </w:tc>
        <w:tc>
          <w:tcPr>
            <w:tcW w:w="5059" w:type="dxa"/>
          </w:tcPr>
          <w:p w14:paraId="708E8977" w14:textId="77777777" w:rsidR="003352F5" w:rsidRPr="00A37EE0" w:rsidRDefault="003352F5" w:rsidP="00982E82">
            <w:pPr>
              <w:pStyle w:val="TableParagraph"/>
              <w:ind w:left="99" w:right="93"/>
              <w:jc w:val="left"/>
              <w:rPr>
                <w:rFonts w:ascii="Arial" w:hAnsi="Arial" w:cs="Arial"/>
                <w:sz w:val="16"/>
                <w:szCs w:val="16"/>
              </w:rPr>
            </w:pPr>
            <w:r w:rsidRPr="00A37EE0">
              <w:rPr>
                <w:rFonts w:ascii="Arial" w:hAnsi="Arial" w:cs="Arial"/>
                <w:sz w:val="16"/>
                <w:szCs w:val="16"/>
              </w:rPr>
              <w:t xml:space="preserve">Valoarea țintă a acestui parametru va </w:t>
            </w:r>
            <w:r w:rsidRPr="00A37EE0">
              <w:rPr>
                <w:rFonts w:ascii="Arial" w:hAnsi="Arial" w:cs="Arial"/>
                <w:sz w:val="16"/>
                <w:szCs w:val="16"/>
              </w:rPr>
              <w:cr/>
              <w:t xml:space="preserve"> trebui definită în urma unor </w:t>
            </w:r>
            <w:r w:rsidRPr="00A37EE0">
              <w:rPr>
                <w:rFonts w:ascii="Arial" w:hAnsi="Arial" w:cs="Arial"/>
                <w:sz w:val="16"/>
                <w:szCs w:val="16"/>
              </w:rPr>
              <w:cr/>
              <w:t xml:space="preserve"> inventarieri pe teren în termen de 3 </w:t>
            </w:r>
            <w:r w:rsidRPr="00A37EE0">
              <w:rPr>
                <w:rFonts w:ascii="Arial" w:hAnsi="Arial" w:cs="Arial"/>
                <w:sz w:val="16"/>
                <w:szCs w:val="16"/>
              </w:rPr>
              <w:cr/>
              <w:t xml:space="preserve"> ani.</w:t>
            </w:r>
          </w:p>
        </w:tc>
      </w:tr>
      <w:tr w:rsidR="003352F5" w:rsidRPr="00A81FA4" w14:paraId="4643EBFF" w14:textId="77777777" w:rsidTr="00982E82">
        <w:trPr>
          <w:trHeight w:val="393"/>
        </w:trPr>
        <w:tc>
          <w:tcPr>
            <w:tcW w:w="2324" w:type="dxa"/>
          </w:tcPr>
          <w:p w14:paraId="5BD7DC3E" w14:textId="77777777" w:rsidR="003352F5" w:rsidRPr="00A37EE0" w:rsidRDefault="003352F5" w:rsidP="00982E82">
            <w:pPr>
              <w:pStyle w:val="TableParagraph"/>
              <w:ind w:left="100"/>
              <w:rPr>
                <w:rFonts w:ascii="Arial" w:hAnsi="Arial" w:cs="Arial"/>
                <w:sz w:val="16"/>
                <w:szCs w:val="16"/>
              </w:rPr>
            </w:pPr>
            <w:r w:rsidRPr="00A37EE0">
              <w:rPr>
                <w:rFonts w:ascii="Arial" w:hAnsi="Arial" w:cs="Arial"/>
                <w:sz w:val="16"/>
                <w:szCs w:val="16"/>
              </w:rPr>
              <w:t>Densitatea</w:t>
            </w:r>
            <w:r w:rsidRPr="00A37EE0">
              <w:rPr>
                <w:rFonts w:ascii="Arial" w:hAnsi="Arial" w:cs="Arial"/>
                <w:spacing w:val="15"/>
                <w:sz w:val="16"/>
                <w:szCs w:val="16"/>
              </w:rPr>
              <w:t xml:space="preserve"> </w:t>
            </w:r>
            <w:r w:rsidRPr="00A37EE0">
              <w:rPr>
                <w:rFonts w:ascii="Arial" w:hAnsi="Arial" w:cs="Arial"/>
                <w:sz w:val="16"/>
                <w:szCs w:val="16"/>
              </w:rPr>
              <w:t>populatiei</w:t>
            </w:r>
            <w:r w:rsidRPr="00A37EE0">
              <w:rPr>
                <w:rFonts w:ascii="Arial" w:hAnsi="Arial" w:cs="Arial"/>
                <w:spacing w:val="-57"/>
                <w:sz w:val="16"/>
                <w:szCs w:val="16"/>
              </w:rPr>
              <w:t xml:space="preserve"> </w:t>
            </w:r>
            <w:r w:rsidRPr="00A37EE0">
              <w:rPr>
                <w:rFonts w:ascii="Arial" w:hAnsi="Arial" w:cs="Arial"/>
                <w:sz w:val="16"/>
                <w:szCs w:val="16"/>
              </w:rPr>
              <w:t>de</w:t>
            </w:r>
            <w:r w:rsidRPr="00A37EE0">
              <w:rPr>
                <w:rFonts w:ascii="Arial" w:hAnsi="Arial" w:cs="Arial"/>
                <w:spacing w:val="-2"/>
                <w:sz w:val="16"/>
                <w:szCs w:val="16"/>
              </w:rPr>
              <w:t xml:space="preserve"> </w:t>
            </w:r>
            <w:r w:rsidRPr="00A37EE0">
              <w:rPr>
                <w:rFonts w:ascii="Arial" w:hAnsi="Arial" w:cs="Arial"/>
                <w:sz w:val="16"/>
                <w:szCs w:val="16"/>
              </w:rPr>
              <w:t>prada</w:t>
            </w:r>
          </w:p>
        </w:tc>
        <w:tc>
          <w:tcPr>
            <w:tcW w:w="1429" w:type="dxa"/>
          </w:tcPr>
          <w:p w14:paraId="03291097" w14:textId="77777777" w:rsidR="003352F5" w:rsidRPr="00A37EE0" w:rsidRDefault="003352F5" w:rsidP="00982E82">
            <w:pPr>
              <w:pStyle w:val="TableParagraph"/>
              <w:ind w:left="100" w:right="72" w:firstLine="281"/>
              <w:rPr>
                <w:rFonts w:ascii="Arial" w:hAnsi="Arial" w:cs="Arial"/>
                <w:sz w:val="16"/>
                <w:szCs w:val="16"/>
              </w:rPr>
            </w:pPr>
            <w:r w:rsidRPr="00A37EE0">
              <w:rPr>
                <w:rFonts w:ascii="Arial" w:hAnsi="Arial" w:cs="Arial"/>
                <w:sz w:val="16"/>
                <w:szCs w:val="16"/>
              </w:rPr>
              <w:t>Numar</w:t>
            </w:r>
            <w:r w:rsidRPr="00A37EE0">
              <w:rPr>
                <w:rFonts w:ascii="Arial" w:hAnsi="Arial" w:cs="Arial"/>
                <w:spacing w:val="1"/>
                <w:sz w:val="16"/>
                <w:szCs w:val="16"/>
              </w:rPr>
              <w:t xml:space="preserve"> </w:t>
            </w:r>
            <w:r w:rsidRPr="00A37EE0">
              <w:rPr>
                <w:rFonts w:ascii="Arial" w:hAnsi="Arial" w:cs="Arial"/>
                <w:sz w:val="16"/>
                <w:szCs w:val="16"/>
              </w:rPr>
              <w:t>indivizi/km2</w:t>
            </w:r>
          </w:p>
        </w:tc>
        <w:tc>
          <w:tcPr>
            <w:tcW w:w="1599" w:type="dxa"/>
          </w:tcPr>
          <w:p w14:paraId="596E3111" w14:textId="77777777" w:rsidR="003352F5" w:rsidRPr="00A37EE0" w:rsidRDefault="003352F5" w:rsidP="00982E82">
            <w:pPr>
              <w:pStyle w:val="TableParagraph"/>
              <w:ind w:left="145" w:right="134" w:hanging="3"/>
              <w:rPr>
                <w:rFonts w:ascii="Arial" w:hAnsi="Arial" w:cs="Arial"/>
                <w:sz w:val="16"/>
                <w:szCs w:val="16"/>
              </w:rPr>
            </w:pPr>
            <w:r w:rsidRPr="00A37EE0">
              <w:rPr>
                <w:rFonts w:ascii="Arial" w:hAnsi="Arial" w:cs="Arial"/>
                <w:sz w:val="16"/>
                <w:szCs w:val="16"/>
              </w:rPr>
              <w:t>3cerbi/km2</w:t>
            </w:r>
          </w:p>
          <w:p w14:paraId="735D4C91" w14:textId="77777777" w:rsidR="003352F5" w:rsidRPr="00A37EE0" w:rsidRDefault="003352F5" w:rsidP="00982E82">
            <w:pPr>
              <w:pStyle w:val="TableParagraph"/>
              <w:ind w:left="145" w:right="134" w:hanging="3"/>
              <w:rPr>
                <w:rFonts w:ascii="Arial" w:hAnsi="Arial" w:cs="Arial"/>
                <w:sz w:val="16"/>
                <w:szCs w:val="16"/>
              </w:rPr>
            </w:pPr>
            <w:r w:rsidRPr="00A37EE0">
              <w:rPr>
                <w:rFonts w:ascii="Arial" w:hAnsi="Arial" w:cs="Arial"/>
                <w:sz w:val="16"/>
                <w:szCs w:val="16"/>
              </w:rPr>
              <w:t>4-5mistreti/km2</w:t>
            </w:r>
          </w:p>
          <w:p w14:paraId="5D4F3D07" w14:textId="77777777" w:rsidR="003352F5" w:rsidRPr="00A37EE0" w:rsidRDefault="003352F5" w:rsidP="00982E82">
            <w:pPr>
              <w:pStyle w:val="TableParagraph"/>
              <w:ind w:left="145" w:right="134" w:hanging="3"/>
              <w:rPr>
                <w:rFonts w:ascii="Arial" w:hAnsi="Arial" w:cs="Arial"/>
                <w:sz w:val="16"/>
                <w:szCs w:val="16"/>
              </w:rPr>
            </w:pPr>
            <w:r w:rsidRPr="00A37EE0">
              <w:rPr>
                <w:rFonts w:ascii="Arial" w:hAnsi="Arial" w:cs="Arial"/>
                <w:sz w:val="16"/>
                <w:szCs w:val="16"/>
              </w:rPr>
              <w:t>7-10caprioare/km2</w:t>
            </w:r>
          </w:p>
        </w:tc>
        <w:tc>
          <w:tcPr>
            <w:tcW w:w="5059" w:type="dxa"/>
          </w:tcPr>
          <w:p w14:paraId="43E5142D" w14:textId="77777777" w:rsidR="003352F5" w:rsidRPr="00A37EE0" w:rsidRDefault="003352F5" w:rsidP="00982E82">
            <w:pPr>
              <w:pStyle w:val="TableParagraph"/>
              <w:ind w:left="99" w:right="93"/>
              <w:jc w:val="both"/>
              <w:rPr>
                <w:rFonts w:ascii="Arial" w:hAnsi="Arial" w:cs="Arial"/>
                <w:sz w:val="16"/>
                <w:szCs w:val="16"/>
              </w:rPr>
            </w:pPr>
            <w:r w:rsidRPr="00A37EE0">
              <w:rPr>
                <w:rFonts w:ascii="Arial" w:hAnsi="Arial" w:cs="Arial"/>
                <w:sz w:val="16"/>
                <w:szCs w:val="16"/>
              </w:rPr>
              <w:t xml:space="preserve">Conform datelor din protocoalele de </w:t>
            </w:r>
            <w:r w:rsidRPr="00A37EE0">
              <w:rPr>
                <w:rFonts w:ascii="Arial" w:hAnsi="Arial" w:cs="Arial"/>
                <w:sz w:val="16"/>
                <w:szCs w:val="16"/>
              </w:rPr>
              <w:cr/>
              <w:t xml:space="preserve"> monitorizare și evaluare a stării de </w:t>
            </w:r>
            <w:r w:rsidRPr="00A37EE0">
              <w:rPr>
                <w:rFonts w:ascii="Arial" w:hAnsi="Arial" w:cs="Arial"/>
                <w:sz w:val="16"/>
                <w:szCs w:val="16"/>
              </w:rPr>
              <w:cr/>
              <w:t xml:space="preserve"> conservare existente Ia nivel de țară.</w:t>
            </w:r>
          </w:p>
        </w:tc>
      </w:tr>
      <w:tr w:rsidR="003352F5" w:rsidRPr="00A81FA4" w14:paraId="7A912397" w14:textId="77777777" w:rsidTr="00982E82">
        <w:trPr>
          <w:trHeight w:val="953"/>
        </w:trPr>
        <w:tc>
          <w:tcPr>
            <w:tcW w:w="2324" w:type="dxa"/>
          </w:tcPr>
          <w:p w14:paraId="36C173D3" w14:textId="77777777" w:rsidR="003352F5" w:rsidRPr="00A37EE0" w:rsidRDefault="003352F5" w:rsidP="00982E82">
            <w:pPr>
              <w:pStyle w:val="TableParagraph"/>
              <w:rPr>
                <w:rFonts w:ascii="Arial" w:hAnsi="Arial" w:cs="Arial"/>
                <w:sz w:val="16"/>
                <w:szCs w:val="16"/>
              </w:rPr>
            </w:pPr>
          </w:p>
          <w:p w14:paraId="3685257E" w14:textId="77777777" w:rsidR="003352F5" w:rsidRPr="00A37EE0" w:rsidRDefault="003352F5" w:rsidP="00982E82">
            <w:pPr>
              <w:pStyle w:val="TableParagraph"/>
              <w:rPr>
                <w:rFonts w:ascii="Arial" w:hAnsi="Arial" w:cs="Arial"/>
                <w:sz w:val="16"/>
                <w:szCs w:val="16"/>
              </w:rPr>
            </w:pPr>
          </w:p>
          <w:p w14:paraId="2CFC2353" w14:textId="77777777" w:rsidR="003352F5" w:rsidRPr="00A37EE0" w:rsidRDefault="003352F5" w:rsidP="00982E82">
            <w:pPr>
              <w:pStyle w:val="TableParagraph"/>
              <w:ind w:left="100" w:right="89"/>
              <w:jc w:val="both"/>
              <w:rPr>
                <w:rFonts w:ascii="Arial" w:hAnsi="Arial" w:cs="Arial"/>
                <w:sz w:val="16"/>
                <w:szCs w:val="16"/>
              </w:rPr>
            </w:pPr>
            <w:r w:rsidRPr="00A37EE0">
              <w:rPr>
                <w:rFonts w:ascii="Arial" w:hAnsi="Arial" w:cs="Arial"/>
                <w:sz w:val="16"/>
                <w:szCs w:val="16"/>
              </w:rPr>
              <w:t>Proportia si suprafata</w:t>
            </w:r>
            <w:r w:rsidRPr="00A37EE0">
              <w:rPr>
                <w:rFonts w:ascii="Arial" w:hAnsi="Arial" w:cs="Arial"/>
                <w:spacing w:val="1"/>
                <w:sz w:val="16"/>
                <w:szCs w:val="16"/>
              </w:rPr>
              <w:t xml:space="preserve"> </w:t>
            </w:r>
            <w:r w:rsidRPr="00A37EE0">
              <w:rPr>
                <w:rFonts w:ascii="Arial" w:hAnsi="Arial" w:cs="Arial"/>
                <w:sz w:val="16"/>
                <w:szCs w:val="16"/>
              </w:rPr>
              <w:t>padurilor</w:t>
            </w:r>
            <w:r w:rsidRPr="00A37EE0">
              <w:rPr>
                <w:rFonts w:ascii="Arial" w:hAnsi="Arial" w:cs="Arial"/>
                <w:spacing w:val="1"/>
                <w:sz w:val="16"/>
                <w:szCs w:val="16"/>
              </w:rPr>
              <w:t xml:space="preserve"> </w:t>
            </w:r>
            <w:r w:rsidRPr="00A37EE0">
              <w:rPr>
                <w:rFonts w:ascii="Arial" w:hAnsi="Arial" w:cs="Arial"/>
                <w:sz w:val="16"/>
                <w:szCs w:val="16"/>
              </w:rPr>
              <w:t>batrane</w:t>
            </w:r>
            <w:r w:rsidRPr="00A37EE0">
              <w:rPr>
                <w:rFonts w:ascii="Arial" w:hAnsi="Arial" w:cs="Arial"/>
                <w:spacing w:val="-57"/>
                <w:sz w:val="16"/>
                <w:szCs w:val="16"/>
              </w:rPr>
              <w:t xml:space="preserve"> </w:t>
            </w:r>
            <w:r w:rsidRPr="00A37EE0">
              <w:rPr>
                <w:rFonts w:ascii="Arial" w:hAnsi="Arial" w:cs="Arial"/>
                <w:sz w:val="16"/>
                <w:szCs w:val="16"/>
              </w:rPr>
              <w:t>(peste</w:t>
            </w:r>
            <w:r w:rsidRPr="00A37EE0">
              <w:rPr>
                <w:rFonts w:ascii="Arial" w:hAnsi="Arial" w:cs="Arial"/>
                <w:spacing w:val="-1"/>
                <w:sz w:val="16"/>
                <w:szCs w:val="16"/>
              </w:rPr>
              <w:t xml:space="preserve"> </w:t>
            </w:r>
            <w:r w:rsidRPr="00A37EE0">
              <w:rPr>
                <w:rFonts w:ascii="Arial" w:hAnsi="Arial" w:cs="Arial"/>
                <w:sz w:val="16"/>
                <w:szCs w:val="16"/>
              </w:rPr>
              <w:t>80 de ani)</w:t>
            </w:r>
          </w:p>
        </w:tc>
        <w:tc>
          <w:tcPr>
            <w:tcW w:w="1429" w:type="dxa"/>
          </w:tcPr>
          <w:p w14:paraId="5FE3E4BE" w14:textId="77777777" w:rsidR="003352F5" w:rsidRPr="00A37EE0" w:rsidRDefault="003352F5" w:rsidP="00982E82">
            <w:pPr>
              <w:pStyle w:val="TableParagraph"/>
              <w:rPr>
                <w:rFonts w:ascii="Arial" w:hAnsi="Arial" w:cs="Arial"/>
                <w:sz w:val="16"/>
                <w:szCs w:val="16"/>
              </w:rPr>
            </w:pPr>
          </w:p>
          <w:p w14:paraId="44CB32B3" w14:textId="77777777" w:rsidR="003352F5" w:rsidRPr="00A37EE0" w:rsidRDefault="003352F5" w:rsidP="00982E82">
            <w:pPr>
              <w:pStyle w:val="TableParagraph"/>
              <w:ind w:left="162" w:right="155"/>
              <w:rPr>
                <w:rFonts w:ascii="Arial" w:hAnsi="Arial" w:cs="Arial"/>
                <w:sz w:val="16"/>
                <w:szCs w:val="16"/>
              </w:rPr>
            </w:pPr>
            <w:r w:rsidRPr="00A37EE0">
              <w:rPr>
                <w:rFonts w:ascii="Arial" w:hAnsi="Arial" w:cs="Arial"/>
                <w:sz w:val="16"/>
                <w:szCs w:val="16"/>
              </w:rPr>
              <w:t>Procent din</w:t>
            </w:r>
            <w:r w:rsidRPr="00A37EE0">
              <w:rPr>
                <w:rFonts w:ascii="Arial" w:hAnsi="Arial" w:cs="Arial"/>
                <w:spacing w:val="-58"/>
                <w:sz w:val="16"/>
                <w:szCs w:val="16"/>
              </w:rPr>
              <w:t xml:space="preserve"> </w:t>
            </w:r>
            <w:r w:rsidRPr="00A37EE0">
              <w:rPr>
                <w:rFonts w:ascii="Arial" w:hAnsi="Arial" w:cs="Arial"/>
                <w:sz w:val="16"/>
                <w:szCs w:val="16"/>
              </w:rPr>
              <w:t>suprafata</w:t>
            </w:r>
            <w:r w:rsidRPr="00A37EE0">
              <w:rPr>
                <w:rFonts w:ascii="Arial" w:hAnsi="Arial" w:cs="Arial"/>
                <w:spacing w:val="1"/>
                <w:sz w:val="16"/>
                <w:szCs w:val="16"/>
              </w:rPr>
              <w:t xml:space="preserve"> </w:t>
            </w:r>
            <w:r w:rsidRPr="00A37EE0">
              <w:rPr>
                <w:rFonts w:ascii="Arial" w:hAnsi="Arial" w:cs="Arial"/>
                <w:sz w:val="16"/>
                <w:szCs w:val="16"/>
              </w:rPr>
              <w:t>totala</w:t>
            </w:r>
          </w:p>
          <w:p w14:paraId="4264E986" w14:textId="77777777" w:rsidR="003352F5" w:rsidRPr="00A37EE0" w:rsidRDefault="003352F5" w:rsidP="00982E82">
            <w:pPr>
              <w:pStyle w:val="TableParagraph"/>
              <w:rPr>
                <w:rFonts w:ascii="Arial" w:hAnsi="Arial" w:cs="Arial"/>
                <w:sz w:val="16"/>
                <w:szCs w:val="16"/>
              </w:rPr>
            </w:pPr>
          </w:p>
          <w:p w14:paraId="345F941F" w14:textId="77777777" w:rsidR="003352F5" w:rsidRPr="00A37EE0" w:rsidRDefault="003352F5" w:rsidP="00982E82">
            <w:pPr>
              <w:pStyle w:val="TableParagraph"/>
              <w:ind w:left="162" w:right="155"/>
              <w:rPr>
                <w:rFonts w:ascii="Arial" w:hAnsi="Arial" w:cs="Arial"/>
                <w:sz w:val="16"/>
                <w:szCs w:val="16"/>
              </w:rPr>
            </w:pPr>
            <w:r w:rsidRPr="00A37EE0">
              <w:rPr>
                <w:rFonts w:ascii="Arial" w:hAnsi="Arial" w:cs="Arial"/>
                <w:sz w:val="16"/>
                <w:szCs w:val="16"/>
              </w:rPr>
              <w:t>Ha</w:t>
            </w:r>
          </w:p>
        </w:tc>
        <w:tc>
          <w:tcPr>
            <w:tcW w:w="1599" w:type="dxa"/>
          </w:tcPr>
          <w:p w14:paraId="51C225F4" w14:textId="77777777" w:rsidR="003352F5" w:rsidRPr="00A37EE0" w:rsidRDefault="003352F5" w:rsidP="00982E82">
            <w:pPr>
              <w:pStyle w:val="TableParagraph"/>
              <w:ind w:left="185" w:right="177"/>
              <w:rPr>
                <w:rFonts w:ascii="Arial" w:hAnsi="Arial" w:cs="Arial"/>
                <w:sz w:val="16"/>
                <w:szCs w:val="16"/>
              </w:rPr>
            </w:pPr>
            <w:r w:rsidRPr="00A37EE0">
              <w:rPr>
                <w:rFonts w:ascii="Arial" w:hAnsi="Arial" w:cs="Arial"/>
                <w:sz w:val="16"/>
                <w:szCs w:val="16"/>
              </w:rPr>
              <w:t>Cel</w:t>
            </w:r>
            <w:r w:rsidRPr="00A37EE0">
              <w:rPr>
                <w:rFonts w:ascii="Arial" w:hAnsi="Arial" w:cs="Arial"/>
                <w:spacing w:val="-1"/>
                <w:sz w:val="16"/>
                <w:szCs w:val="16"/>
              </w:rPr>
              <w:t xml:space="preserve"> </w:t>
            </w:r>
            <w:r w:rsidRPr="00A37EE0">
              <w:rPr>
                <w:rFonts w:ascii="Arial" w:hAnsi="Arial" w:cs="Arial"/>
                <w:sz w:val="16"/>
                <w:szCs w:val="16"/>
              </w:rPr>
              <w:t>putin 35</w:t>
            </w:r>
          </w:p>
          <w:p w14:paraId="2036E06D" w14:textId="77777777" w:rsidR="003352F5" w:rsidRPr="00A37EE0" w:rsidRDefault="003352F5" w:rsidP="00982E82">
            <w:pPr>
              <w:pStyle w:val="TableParagraph"/>
              <w:rPr>
                <w:rFonts w:ascii="Arial" w:hAnsi="Arial" w:cs="Arial"/>
                <w:sz w:val="16"/>
                <w:szCs w:val="16"/>
              </w:rPr>
            </w:pPr>
          </w:p>
          <w:p w14:paraId="744C86D1" w14:textId="77777777" w:rsidR="003352F5" w:rsidRPr="00A37EE0" w:rsidRDefault="003352F5" w:rsidP="00982E82">
            <w:pPr>
              <w:pStyle w:val="TableParagraph"/>
              <w:ind w:left="308" w:right="299"/>
              <w:rPr>
                <w:rFonts w:ascii="Arial" w:hAnsi="Arial" w:cs="Arial"/>
                <w:sz w:val="16"/>
                <w:szCs w:val="16"/>
              </w:rPr>
            </w:pPr>
          </w:p>
        </w:tc>
        <w:tc>
          <w:tcPr>
            <w:tcW w:w="5059" w:type="dxa"/>
          </w:tcPr>
          <w:p w14:paraId="36DCFC3C" w14:textId="77777777" w:rsidR="003352F5" w:rsidRDefault="003352F5" w:rsidP="00982E82">
            <w:pPr>
              <w:pStyle w:val="TableParagraph"/>
              <w:ind w:left="99" w:right="91"/>
              <w:jc w:val="both"/>
              <w:rPr>
                <w:rFonts w:ascii="Arial" w:hAnsi="Arial" w:cs="Arial"/>
                <w:sz w:val="16"/>
                <w:szCs w:val="16"/>
              </w:rPr>
            </w:pPr>
            <w:r w:rsidRPr="00A37EE0">
              <w:rPr>
                <w:rFonts w:ascii="Arial" w:hAnsi="Arial" w:cs="Arial"/>
                <w:sz w:val="16"/>
                <w:szCs w:val="16"/>
              </w:rPr>
              <w:t xml:space="preserve">Conform datelor din protocoalele de </w:t>
            </w:r>
            <w:r w:rsidRPr="00A37EE0">
              <w:rPr>
                <w:rFonts w:ascii="Arial" w:hAnsi="Arial" w:cs="Arial"/>
                <w:sz w:val="16"/>
                <w:szCs w:val="16"/>
              </w:rPr>
              <w:cr/>
              <w:t xml:space="preserve"> monitorizare și evaluare a stării de </w:t>
            </w:r>
            <w:r w:rsidRPr="00A37EE0">
              <w:rPr>
                <w:rFonts w:ascii="Arial" w:hAnsi="Arial" w:cs="Arial"/>
                <w:sz w:val="16"/>
                <w:szCs w:val="16"/>
              </w:rPr>
              <w:cr/>
              <w:t xml:space="preserve"> conservare existente Ia nivel de țară.</w:t>
            </w:r>
            <w:r w:rsidRPr="00A37EE0">
              <w:rPr>
                <w:rFonts w:ascii="Arial" w:hAnsi="Arial" w:cs="Arial"/>
                <w:sz w:val="16"/>
                <w:szCs w:val="16"/>
              </w:rPr>
              <w:cr/>
            </w:r>
          </w:p>
          <w:p w14:paraId="56C54A75" w14:textId="77777777" w:rsidR="003352F5" w:rsidRDefault="003352F5" w:rsidP="00982E82">
            <w:pPr>
              <w:pStyle w:val="TableParagraph"/>
              <w:ind w:left="99" w:right="91"/>
              <w:jc w:val="both"/>
              <w:rPr>
                <w:rFonts w:ascii="Arial" w:hAnsi="Arial" w:cs="Arial"/>
                <w:sz w:val="16"/>
                <w:szCs w:val="16"/>
              </w:rPr>
            </w:pPr>
          </w:p>
          <w:p w14:paraId="69C66157" w14:textId="77777777" w:rsidR="003352F5" w:rsidRPr="00A37EE0" w:rsidRDefault="003352F5" w:rsidP="00982E82">
            <w:pPr>
              <w:pStyle w:val="TableParagraph"/>
              <w:ind w:left="99" w:right="91"/>
              <w:jc w:val="both"/>
              <w:rPr>
                <w:rFonts w:ascii="Arial" w:hAnsi="Arial" w:cs="Arial"/>
                <w:sz w:val="16"/>
                <w:szCs w:val="16"/>
              </w:rPr>
            </w:pPr>
            <w:r w:rsidRPr="00A37EE0">
              <w:rPr>
                <w:rFonts w:ascii="Arial" w:hAnsi="Arial" w:cs="Arial"/>
                <w:b/>
                <w:bCs/>
                <w:sz w:val="16"/>
                <w:szCs w:val="16"/>
                <w:shd w:val="clear" w:color="auto" w:fill="EAF1DD" w:themeFill="accent3" w:themeFillTint="33"/>
              </w:rPr>
              <w:t>Pe suprafata UP-ului arboretele peste 80 ani insumeaza 86% (290.66ha</w:t>
            </w:r>
            <w:r w:rsidRPr="00A37EE0">
              <w:rPr>
                <w:rFonts w:ascii="Arial" w:hAnsi="Arial" w:cs="Arial"/>
                <w:sz w:val="16"/>
                <w:szCs w:val="16"/>
                <w:shd w:val="clear" w:color="auto" w:fill="EAF1DD" w:themeFill="accent3" w:themeFillTint="33"/>
              </w:rPr>
              <w:t>)</w:t>
            </w:r>
          </w:p>
        </w:tc>
      </w:tr>
    </w:tbl>
    <w:p w14:paraId="2D0F41A8" w14:textId="77777777" w:rsidR="003352F5" w:rsidRDefault="003352F5" w:rsidP="003352F5">
      <w:pPr>
        <w:tabs>
          <w:tab w:val="left" w:pos="1560"/>
        </w:tabs>
        <w:spacing w:before="89" w:line="318" w:lineRule="exact"/>
        <w:rPr>
          <w:rFonts w:cs="Arial"/>
          <w:bCs/>
          <w:color w:val="EE0000"/>
        </w:rPr>
      </w:pPr>
    </w:p>
    <w:p w14:paraId="3D568FCA" w14:textId="77777777" w:rsidR="003352F5" w:rsidRDefault="003352F5" w:rsidP="003352F5">
      <w:pPr>
        <w:tabs>
          <w:tab w:val="left" w:pos="1560"/>
        </w:tabs>
        <w:spacing w:before="89" w:line="318" w:lineRule="exact"/>
        <w:rPr>
          <w:rFonts w:cs="Arial"/>
          <w:bCs/>
          <w:color w:val="EE0000"/>
        </w:rPr>
      </w:pPr>
    </w:p>
    <w:p w14:paraId="3CD71658" w14:textId="77777777" w:rsidR="003352F5" w:rsidRDefault="003352F5" w:rsidP="003352F5">
      <w:pPr>
        <w:tabs>
          <w:tab w:val="left" w:pos="1560"/>
        </w:tabs>
        <w:spacing w:before="89" w:line="318" w:lineRule="exact"/>
        <w:rPr>
          <w:rFonts w:cs="Arial"/>
          <w:bCs/>
          <w:color w:val="EE0000"/>
        </w:rPr>
      </w:pPr>
    </w:p>
    <w:p w14:paraId="2280FF45" w14:textId="77777777" w:rsidR="003352F5" w:rsidRDefault="003352F5" w:rsidP="003352F5">
      <w:pPr>
        <w:tabs>
          <w:tab w:val="left" w:pos="1560"/>
        </w:tabs>
        <w:spacing w:before="89" w:line="318" w:lineRule="exact"/>
        <w:rPr>
          <w:rFonts w:cs="Arial"/>
          <w:bCs/>
          <w:color w:val="EE0000"/>
        </w:rPr>
      </w:pPr>
    </w:p>
    <w:p w14:paraId="49CDB09D" w14:textId="77777777" w:rsidR="003352F5" w:rsidRDefault="003352F5" w:rsidP="003352F5">
      <w:pPr>
        <w:tabs>
          <w:tab w:val="left" w:pos="1560"/>
        </w:tabs>
        <w:spacing w:before="89" w:line="318" w:lineRule="exact"/>
        <w:rPr>
          <w:rFonts w:cs="Arial"/>
          <w:bCs/>
          <w:color w:val="EE0000"/>
        </w:rPr>
      </w:pPr>
    </w:p>
    <w:p w14:paraId="72FD59DD" w14:textId="77777777" w:rsidR="003352F5" w:rsidRDefault="003352F5" w:rsidP="003352F5">
      <w:pPr>
        <w:tabs>
          <w:tab w:val="left" w:pos="1560"/>
        </w:tabs>
        <w:spacing w:before="89" w:line="318" w:lineRule="exact"/>
        <w:rPr>
          <w:rFonts w:cs="Arial"/>
          <w:bCs/>
          <w:color w:val="EE0000"/>
        </w:rPr>
      </w:pPr>
    </w:p>
    <w:p w14:paraId="7C6D6386" w14:textId="77777777" w:rsidR="003352F5" w:rsidRPr="001A2029" w:rsidRDefault="003352F5" w:rsidP="003352F5">
      <w:pPr>
        <w:tabs>
          <w:tab w:val="left" w:pos="1560"/>
        </w:tabs>
        <w:spacing w:before="89" w:line="318" w:lineRule="exact"/>
        <w:rPr>
          <w:rFonts w:ascii="Arial" w:hAnsi="Arial" w:cs="Arial"/>
          <w:bCs/>
          <w:color w:val="EE0000"/>
        </w:rPr>
      </w:pPr>
    </w:p>
    <w:p w14:paraId="0B900FC8" w14:textId="77777777" w:rsidR="003352F5" w:rsidRPr="001A2029" w:rsidRDefault="003352F5" w:rsidP="003352F5">
      <w:pPr>
        <w:tabs>
          <w:tab w:val="left" w:pos="1560"/>
        </w:tabs>
        <w:spacing w:before="89" w:line="318" w:lineRule="exact"/>
        <w:rPr>
          <w:rFonts w:ascii="Arial" w:hAnsi="Arial" w:cs="Arial"/>
          <w:bCs/>
          <w:color w:val="EE0000"/>
        </w:rPr>
      </w:pPr>
    </w:p>
    <w:p w14:paraId="30BA2820" w14:textId="77777777" w:rsidR="003352F5" w:rsidRDefault="003352F5" w:rsidP="003352F5">
      <w:pPr>
        <w:pStyle w:val="BodyText"/>
        <w:spacing w:before="3"/>
        <w:rPr>
          <w:rFonts w:cs="Arial"/>
          <w:bCs/>
        </w:rPr>
      </w:pPr>
      <w:r w:rsidRPr="001A2029">
        <w:rPr>
          <w:rFonts w:ascii="Arial" w:hAnsi="Arial" w:cs="Arial"/>
          <w:b/>
        </w:rPr>
        <w:lastRenderedPageBreak/>
        <w:t xml:space="preserve">1354* - Ursus arctos </w:t>
      </w:r>
      <w:r w:rsidRPr="001A2029">
        <w:rPr>
          <w:rFonts w:ascii="Arial" w:hAnsi="Arial" w:cs="Arial"/>
          <w:b/>
        </w:rPr>
        <w:cr/>
      </w:r>
      <w:r w:rsidRPr="001A2029">
        <w:rPr>
          <w:rFonts w:ascii="Arial" w:hAnsi="Arial" w:cs="Arial"/>
          <w:bCs/>
        </w:rPr>
        <w:t xml:space="preserve"> Conform </w:t>
      </w:r>
      <w:proofErr w:type="spellStart"/>
      <w:r w:rsidRPr="001A2029">
        <w:rPr>
          <w:rFonts w:ascii="Arial" w:hAnsi="Arial" w:cs="Arial"/>
          <w:bCs/>
        </w:rPr>
        <w:t>datelor</w:t>
      </w:r>
      <w:proofErr w:type="spellEnd"/>
      <w:r w:rsidRPr="001A2029">
        <w:rPr>
          <w:rFonts w:ascii="Arial" w:hAnsi="Arial" w:cs="Arial"/>
          <w:bCs/>
        </w:rPr>
        <w:t xml:space="preserve"> din </w:t>
      </w:r>
      <w:proofErr w:type="spellStart"/>
      <w:r w:rsidRPr="001A2029">
        <w:rPr>
          <w:rFonts w:ascii="Arial" w:hAnsi="Arial" w:cs="Arial"/>
          <w:bCs/>
        </w:rPr>
        <w:t>formularul</w:t>
      </w:r>
      <w:proofErr w:type="spellEnd"/>
      <w:r w:rsidRPr="001A2029">
        <w:rPr>
          <w:rFonts w:ascii="Arial" w:hAnsi="Arial" w:cs="Arial"/>
          <w:bCs/>
        </w:rPr>
        <w:t xml:space="preserve"> standard al </w:t>
      </w:r>
      <w:proofErr w:type="spellStart"/>
      <w:r w:rsidRPr="001A2029">
        <w:rPr>
          <w:rFonts w:ascii="Arial" w:hAnsi="Arial" w:cs="Arial"/>
          <w:bCs/>
        </w:rPr>
        <w:t>sitului</w:t>
      </w:r>
      <w:proofErr w:type="spellEnd"/>
      <w:r w:rsidRPr="001A2029">
        <w:rPr>
          <w:rFonts w:ascii="Arial" w:hAnsi="Arial" w:cs="Arial"/>
          <w:bCs/>
        </w:rPr>
        <w:t xml:space="preserve"> Natura2000 ROSC10038 </w:t>
      </w:r>
      <w:proofErr w:type="spellStart"/>
      <w:r w:rsidRPr="001A2029">
        <w:rPr>
          <w:rFonts w:ascii="Arial" w:hAnsi="Arial" w:cs="Arial"/>
          <w:bCs/>
        </w:rPr>
        <w:t>Ciucaș</w:t>
      </w:r>
      <w:proofErr w:type="spellEnd"/>
      <w:r w:rsidRPr="001A2029">
        <w:rPr>
          <w:rFonts w:ascii="Arial" w:hAnsi="Arial" w:cs="Arial"/>
          <w:bCs/>
        </w:rPr>
        <w:t xml:space="preserve">, </w:t>
      </w:r>
      <w:proofErr w:type="spellStart"/>
      <w:r w:rsidRPr="001A2029">
        <w:rPr>
          <w:rFonts w:ascii="Arial" w:hAnsi="Arial" w:cs="Arial"/>
          <w:bCs/>
        </w:rPr>
        <w:t>populația</w:t>
      </w:r>
      <w:proofErr w:type="spellEnd"/>
      <w:r w:rsidRPr="001A2029">
        <w:rPr>
          <w:rFonts w:ascii="Arial" w:hAnsi="Arial" w:cs="Arial"/>
          <w:bCs/>
        </w:rPr>
        <w:t xml:space="preserve"> de </w:t>
      </w:r>
      <w:proofErr w:type="gramStart"/>
      <w:r w:rsidRPr="001A2029">
        <w:rPr>
          <w:rFonts w:ascii="Arial" w:hAnsi="Arial" w:cs="Arial"/>
          <w:bCs/>
        </w:rPr>
        <w:t>Ursus  arctos</w:t>
      </w:r>
      <w:proofErr w:type="gramEnd"/>
      <w:r w:rsidRPr="001A2029">
        <w:rPr>
          <w:rFonts w:ascii="Arial" w:hAnsi="Arial" w:cs="Arial"/>
          <w:bCs/>
        </w:rPr>
        <w:t xml:space="preserve"> </w:t>
      </w:r>
      <w:proofErr w:type="spellStart"/>
      <w:r w:rsidRPr="001A2029">
        <w:rPr>
          <w:rFonts w:ascii="Arial" w:hAnsi="Arial" w:cs="Arial"/>
          <w:bCs/>
        </w:rPr>
        <w:t>este</w:t>
      </w:r>
      <w:proofErr w:type="spellEnd"/>
      <w:r w:rsidRPr="001A2029">
        <w:rPr>
          <w:rFonts w:ascii="Arial" w:hAnsi="Arial" w:cs="Arial"/>
          <w:bCs/>
        </w:rPr>
        <w:t xml:space="preserve"> bine </w:t>
      </w:r>
      <w:proofErr w:type="spellStart"/>
      <w:r w:rsidRPr="001A2029">
        <w:rPr>
          <w:rFonts w:ascii="Arial" w:hAnsi="Arial" w:cs="Arial"/>
          <w:bCs/>
        </w:rPr>
        <w:t>reprezentată</w:t>
      </w:r>
      <w:proofErr w:type="spellEnd"/>
      <w:r w:rsidRPr="001A2029">
        <w:rPr>
          <w:rFonts w:ascii="Arial" w:hAnsi="Arial" w:cs="Arial"/>
          <w:bCs/>
        </w:rPr>
        <w:t xml:space="preserve">, pe </w:t>
      </w:r>
      <w:proofErr w:type="spellStart"/>
      <w:r w:rsidRPr="001A2029">
        <w:rPr>
          <w:rFonts w:ascii="Arial" w:hAnsi="Arial" w:cs="Arial"/>
          <w:bCs/>
        </w:rPr>
        <w:t>suprafața</w:t>
      </w:r>
      <w:proofErr w:type="spellEnd"/>
      <w:r w:rsidRPr="001A2029">
        <w:rPr>
          <w:rFonts w:ascii="Arial" w:hAnsi="Arial" w:cs="Arial"/>
          <w:bCs/>
        </w:rPr>
        <w:t xml:space="preserve"> </w:t>
      </w:r>
      <w:proofErr w:type="spellStart"/>
      <w:r w:rsidRPr="001A2029">
        <w:rPr>
          <w:rFonts w:ascii="Arial" w:hAnsi="Arial" w:cs="Arial"/>
          <w:bCs/>
        </w:rPr>
        <w:t>sitului</w:t>
      </w:r>
      <w:proofErr w:type="spellEnd"/>
      <w:r w:rsidRPr="001A2029">
        <w:rPr>
          <w:rFonts w:ascii="Arial" w:hAnsi="Arial" w:cs="Arial"/>
          <w:bCs/>
        </w:rPr>
        <w:t xml:space="preserve"> </w:t>
      </w:r>
      <w:proofErr w:type="spellStart"/>
      <w:r w:rsidRPr="001A2029">
        <w:rPr>
          <w:rFonts w:ascii="Arial" w:hAnsi="Arial" w:cs="Arial"/>
          <w:bCs/>
        </w:rPr>
        <w:t>existând</w:t>
      </w:r>
      <w:proofErr w:type="spellEnd"/>
      <w:r w:rsidRPr="001A2029">
        <w:rPr>
          <w:rFonts w:ascii="Arial" w:hAnsi="Arial" w:cs="Arial"/>
          <w:bCs/>
        </w:rPr>
        <w:t xml:space="preserve"> </w:t>
      </w:r>
      <w:proofErr w:type="spellStart"/>
      <w:r w:rsidRPr="001A2029">
        <w:rPr>
          <w:rFonts w:ascii="Arial" w:hAnsi="Arial" w:cs="Arial"/>
          <w:bCs/>
        </w:rPr>
        <w:t>condiții</w:t>
      </w:r>
      <w:proofErr w:type="spellEnd"/>
      <w:r w:rsidRPr="001A2029">
        <w:rPr>
          <w:rFonts w:ascii="Arial" w:hAnsi="Arial" w:cs="Arial"/>
          <w:bCs/>
        </w:rPr>
        <w:t xml:space="preserve"> </w:t>
      </w:r>
      <w:proofErr w:type="spellStart"/>
      <w:r w:rsidRPr="001A2029">
        <w:rPr>
          <w:rFonts w:ascii="Arial" w:hAnsi="Arial" w:cs="Arial"/>
          <w:bCs/>
        </w:rPr>
        <w:t>favorabile</w:t>
      </w:r>
      <w:proofErr w:type="spellEnd"/>
      <w:r w:rsidRPr="001A2029">
        <w:rPr>
          <w:rFonts w:ascii="Arial" w:hAnsi="Arial" w:cs="Arial"/>
          <w:bCs/>
        </w:rPr>
        <w:t xml:space="preserve"> de </w:t>
      </w:r>
      <w:proofErr w:type="spellStart"/>
      <w:r w:rsidRPr="001A2029">
        <w:rPr>
          <w:rFonts w:ascii="Arial" w:hAnsi="Arial" w:cs="Arial"/>
          <w:bCs/>
        </w:rPr>
        <w:t>viețuire</w:t>
      </w:r>
      <w:proofErr w:type="spellEnd"/>
      <w:r w:rsidRPr="001A2029">
        <w:rPr>
          <w:rFonts w:ascii="Arial" w:hAnsi="Arial" w:cs="Arial"/>
          <w:bCs/>
        </w:rPr>
        <w:t xml:space="preserve"> </w:t>
      </w:r>
      <w:proofErr w:type="spellStart"/>
      <w:r w:rsidRPr="001A2029">
        <w:rPr>
          <w:rFonts w:ascii="Arial" w:hAnsi="Arial" w:cs="Arial"/>
          <w:bCs/>
        </w:rPr>
        <w:t>și</w:t>
      </w:r>
      <w:proofErr w:type="spellEnd"/>
      <w:r w:rsidRPr="001A2029">
        <w:rPr>
          <w:rFonts w:ascii="Arial" w:hAnsi="Arial" w:cs="Arial"/>
          <w:bCs/>
        </w:rPr>
        <w:t xml:space="preserve"> </w:t>
      </w:r>
      <w:proofErr w:type="spellStart"/>
      <w:r w:rsidRPr="001A2029">
        <w:rPr>
          <w:rFonts w:ascii="Arial" w:hAnsi="Arial" w:cs="Arial"/>
          <w:bCs/>
        </w:rPr>
        <w:t>hrană</w:t>
      </w:r>
      <w:proofErr w:type="spellEnd"/>
      <w:r w:rsidRPr="001A2029">
        <w:rPr>
          <w:rFonts w:ascii="Arial" w:hAnsi="Arial" w:cs="Arial"/>
          <w:bCs/>
        </w:rPr>
        <w:t xml:space="preserve"> </w:t>
      </w:r>
      <w:proofErr w:type="spellStart"/>
      <w:r w:rsidRPr="001A2029">
        <w:rPr>
          <w:rFonts w:ascii="Arial" w:hAnsi="Arial" w:cs="Arial"/>
          <w:bCs/>
        </w:rPr>
        <w:t>pentru</w:t>
      </w:r>
      <w:proofErr w:type="spellEnd"/>
      <w:r w:rsidRPr="001A2029">
        <w:rPr>
          <w:rFonts w:ascii="Arial" w:hAnsi="Arial" w:cs="Arial"/>
          <w:bCs/>
        </w:rPr>
        <w:t xml:space="preserve">  </w:t>
      </w:r>
      <w:proofErr w:type="spellStart"/>
      <w:r w:rsidRPr="001A2029">
        <w:rPr>
          <w:rFonts w:ascii="Arial" w:hAnsi="Arial" w:cs="Arial"/>
          <w:bCs/>
        </w:rPr>
        <w:t>aceasta</w:t>
      </w:r>
      <w:proofErr w:type="spellEnd"/>
      <w:r w:rsidRPr="001A2029">
        <w:rPr>
          <w:rFonts w:ascii="Arial" w:hAnsi="Arial" w:cs="Arial"/>
          <w:bCs/>
        </w:rPr>
        <w:t xml:space="preserve">. </w:t>
      </w:r>
      <w:proofErr w:type="spellStart"/>
      <w:r w:rsidRPr="001A2029">
        <w:rPr>
          <w:rFonts w:ascii="Arial" w:hAnsi="Arial" w:cs="Arial"/>
          <w:bCs/>
        </w:rPr>
        <w:t>Obiectivul</w:t>
      </w:r>
      <w:proofErr w:type="spellEnd"/>
      <w:r w:rsidRPr="001A2029">
        <w:rPr>
          <w:rFonts w:ascii="Arial" w:hAnsi="Arial" w:cs="Arial"/>
          <w:bCs/>
        </w:rPr>
        <w:t xml:space="preserve"> de </w:t>
      </w:r>
      <w:proofErr w:type="spellStart"/>
      <w:r w:rsidRPr="001A2029">
        <w:rPr>
          <w:rFonts w:ascii="Arial" w:hAnsi="Arial" w:cs="Arial"/>
          <w:bCs/>
        </w:rPr>
        <w:t>conservare</w:t>
      </w:r>
      <w:proofErr w:type="spellEnd"/>
      <w:r w:rsidRPr="001A2029">
        <w:rPr>
          <w:rFonts w:ascii="Arial" w:hAnsi="Arial" w:cs="Arial"/>
          <w:bCs/>
        </w:rPr>
        <w:t xml:space="preserve"> specific </w:t>
      </w:r>
      <w:proofErr w:type="spellStart"/>
      <w:r w:rsidRPr="001A2029">
        <w:rPr>
          <w:rFonts w:ascii="Arial" w:hAnsi="Arial" w:cs="Arial"/>
          <w:bCs/>
        </w:rPr>
        <w:t>sitului</w:t>
      </w:r>
      <w:proofErr w:type="spellEnd"/>
      <w:r w:rsidRPr="001A2029">
        <w:rPr>
          <w:rFonts w:ascii="Arial" w:hAnsi="Arial" w:cs="Arial"/>
          <w:bCs/>
        </w:rPr>
        <w:t xml:space="preserve"> </w:t>
      </w:r>
      <w:proofErr w:type="spellStart"/>
      <w:r w:rsidRPr="001A2029">
        <w:rPr>
          <w:rFonts w:ascii="Arial" w:hAnsi="Arial" w:cs="Arial"/>
          <w:bCs/>
        </w:rPr>
        <w:t>pentru</w:t>
      </w:r>
      <w:proofErr w:type="spellEnd"/>
      <w:r w:rsidRPr="001A2029">
        <w:rPr>
          <w:rFonts w:ascii="Arial" w:hAnsi="Arial" w:cs="Arial"/>
          <w:bCs/>
        </w:rPr>
        <w:t xml:space="preserve"> </w:t>
      </w:r>
      <w:proofErr w:type="spellStart"/>
      <w:r w:rsidRPr="001A2029">
        <w:rPr>
          <w:rFonts w:ascii="Arial" w:hAnsi="Arial" w:cs="Arial"/>
          <w:bCs/>
        </w:rPr>
        <w:t>această</w:t>
      </w:r>
      <w:proofErr w:type="spellEnd"/>
      <w:r w:rsidRPr="001A2029">
        <w:rPr>
          <w:rFonts w:ascii="Arial" w:hAnsi="Arial" w:cs="Arial"/>
          <w:bCs/>
        </w:rPr>
        <w:t xml:space="preserve"> specie </w:t>
      </w:r>
      <w:proofErr w:type="spellStart"/>
      <w:r w:rsidRPr="001A2029">
        <w:rPr>
          <w:rFonts w:ascii="Arial" w:hAnsi="Arial" w:cs="Arial"/>
          <w:bCs/>
        </w:rPr>
        <w:t>este</w:t>
      </w:r>
      <w:proofErr w:type="spellEnd"/>
      <w:r w:rsidRPr="001A2029">
        <w:rPr>
          <w:rFonts w:ascii="Arial" w:hAnsi="Arial" w:cs="Arial"/>
          <w:bCs/>
        </w:rPr>
        <w:t xml:space="preserve"> </w:t>
      </w:r>
      <w:proofErr w:type="spellStart"/>
      <w:r w:rsidRPr="001A2029">
        <w:rPr>
          <w:rFonts w:ascii="Arial" w:hAnsi="Arial" w:cs="Arial"/>
          <w:bCs/>
        </w:rPr>
        <w:t>menținerea</w:t>
      </w:r>
      <w:proofErr w:type="spellEnd"/>
      <w:r w:rsidRPr="001A2029">
        <w:rPr>
          <w:rFonts w:ascii="Arial" w:hAnsi="Arial" w:cs="Arial"/>
          <w:bCs/>
        </w:rPr>
        <w:t xml:space="preserve"> </w:t>
      </w:r>
      <w:proofErr w:type="spellStart"/>
      <w:proofErr w:type="gramStart"/>
      <w:r w:rsidRPr="001A2029">
        <w:rPr>
          <w:rFonts w:ascii="Arial" w:hAnsi="Arial" w:cs="Arial"/>
          <w:bCs/>
        </w:rPr>
        <w:t>sau</w:t>
      </w:r>
      <w:proofErr w:type="spellEnd"/>
      <w:r w:rsidRPr="001A2029">
        <w:rPr>
          <w:rFonts w:ascii="Arial" w:hAnsi="Arial" w:cs="Arial"/>
          <w:bCs/>
        </w:rPr>
        <w:t xml:space="preserve">  </w:t>
      </w:r>
      <w:proofErr w:type="spellStart"/>
      <w:r w:rsidRPr="001A2029">
        <w:rPr>
          <w:rFonts w:ascii="Arial" w:hAnsi="Arial" w:cs="Arial"/>
          <w:bCs/>
        </w:rPr>
        <w:t>îmbunătățirea</w:t>
      </w:r>
      <w:proofErr w:type="spellEnd"/>
      <w:proofErr w:type="gramEnd"/>
      <w:r w:rsidRPr="001A2029">
        <w:rPr>
          <w:rFonts w:ascii="Arial" w:hAnsi="Arial" w:cs="Arial"/>
          <w:bCs/>
        </w:rPr>
        <w:t xml:space="preserve"> </w:t>
      </w:r>
      <w:proofErr w:type="spellStart"/>
      <w:r w:rsidRPr="001A2029">
        <w:rPr>
          <w:rFonts w:ascii="Arial" w:hAnsi="Arial" w:cs="Arial"/>
          <w:bCs/>
        </w:rPr>
        <w:t>stării</w:t>
      </w:r>
      <w:proofErr w:type="spellEnd"/>
      <w:r w:rsidRPr="001A2029">
        <w:rPr>
          <w:rFonts w:ascii="Arial" w:hAnsi="Arial" w:cs="Arial"/>
          <w:bCs/>
        </w:rPr>
        <w:t xml:space="preserve"> de </w:t>
      </w:r>
      <w:proofErr w:type="spellStart"/>
      <w:r w:rsidRPr="001A2029">
        <w:rPr>
          <w:rFonts w:ascii="Arial" w:hAnsi="Arial" w:cs="Arial"/>
          <w:bCs/>
        </w:rPr>
        <w:t>conservare</w:t>
      </w:r>
      <w:proofErr w:type="spellEnd"/>
      <w:r w:rsidRPr="001A2029">
        <w:rPr>
          <w:rFonts w:ascii="Arial" w:hAnsi="Arial" w:cs="Arial"/>
          <w:bCs/>
        </w:rPr>
        <w:t xml:space="preserve">, </w:t>
      </w:r>
      <w:proofErr w:type="spellStart"/>
      <w:r w:rsidRPr="001A2029">
        <w:rPr>
          <w:rFonts w:ascii="Arial" w:hAnsi="Arial" w:cs="Arial"/>
          <w:bCs/>
        </w:rPr>
        <w:t>în</w:t>
      </w:r>
      <w:proofErr w:type="spellEnd"/>
      <w:r w:rsidRPr="001A2029">
        <w:rPr>
          <w:rFonts w:ascii="Arial" w:hAnsi="Arial" w:cs="Arial"/>
          <w:bCs/>
        </w:rPr>
        <w:t xml:space="preserve"> </w:t>
      </w:r>
      <w:proofErr w:type="spellStart"/>
      <w:r w:rsidRPr="001A2029">
        <w:rPr>
          <w:rFonts w:ascii="Arial" w:hAnsi="Arial" w:cs="Arial"/>
          <w:bCs/>
        </w:rPr>
        <w:t>funcție</w:t>
      </w:r>
      <w:proofErr w:type="spellEnd"/>
      <w:r w:rsidRPr="001A2029">
        <w:rPr>
          <w:rFonts w:ascii="Arial" w:hAnsi="Arial" w:cs="Arial"/>
          <w:bCs/>
        </w:rPr>
        <w:t xml:space="preserve"> de </w:t>
      </w:r>
      <w:proofErr w:type="spellStart"/>
      <w:r w:rsidRPr="001A2029">
        <w:rPr>
          <w:rFonts w:ascii="Arial" w:hAnsi="Arial" w:cs="Arial"/>
          <w:bCs/>
        </w:rPr>
        <w:t>rezultatele</w:t>
      </w:r>
      <w:proofErr w:type="spellEnd"/>
      <w:r w:rsidRPr="001A2029">
        <w:rPr>
          <w:rFonts w:ascii="Arial" w:hAnsi="Arial" w:cs="Arial"/>
          <w:bCs/>
        </w:rPr>
        <w:t xml:space="preserve"> </w:t>
      </w:r>
      <w:proofErr w:type="spellStart"/>
      <w:r w:rsidRPr="001A2029">
        <w:rPr>
          <w:rFonts w:ascii="Arial" w:hAnsi="Arial" w:cs="Arial"/>
          <w:bCs/>
        </w:rPr>
        <w:t>investigațiilor</w:t>
      </w:r>
      <w:proofErr w:type="spellEnd"/>
      <w:r w:rsidRPr="001A2029">
        <w:rPr>
          <w:rFonts w:ascii="Arial" w:hAnsi="Arial" w:cs="Arial"/>
          <w:bCs/>
        </w:rPr>
        <w:t xml:space="preserve"> care </w:t>
      </w:r>
      <w:proofErr w:type="spellStart"/>
      <w:r w:rsidRPr="001A2029">
        <w:rPr>
          <w:rFonts w:ascii="Arial" w:hAnsi="Arial" w:cs="Arial"/>
          <w:bCs/>
        </w:rPr>
        <w:t>vizează</w:t>
      </w:r>
      <w:proofErr w:type="spellEnd"/>
      <w:r w:rsidRPr="001A2029">
        <w:rPr>
          <w:rFonts w:ascii="Arial" w:hAnsi="Arial" w:cs="Arial"/>
          <w:bCs/>
        </w:rPr>
        <w:t xml:space="preserve"> </w:t>
      </w:r>
      <w:proofErr w:type="spellStart"/>
      <w:r w:rsidRPr="001A2029">
        <w:rPr>
          <w:rFonts w:ascii="Arial" w:hAnsi="Arial" w:cs="Arial"/>
          <w:bCs/>
        </w:rPr>
        <w:t>clarificarea</w:t>
      </w:r>
      <w:proofErr w:type="spellEnd"/>
      <w:r w:rsidRPr="001A2029">
        <w:rPr>
          <w:rFonts w:ascii="Arial" w:hAnsi="Arial" w:cs="Arial"/>
          <w:bCs/>
        </w:rPr>
        <w:t xml:space="preserve">  </w:t>
      </w:r>
      <w:proofErr w:type="spellStart"/>
      <w:r w:rsidRPr="001A2029">
        <w:rPr>
          <w:rFonts w:ascii="Arial" w:hAnsi="Arial" w:cs="Arial"/>
          <w:bCs/>
        </w:rPr>
        <w:t>stării</w:t>
      </w:r>
      <w:proofErr w:type="spellEnd"/>
      <w:r w:rsidRPr="001A2029">
        <w:rPr>
          <w:rFonts w:ascii="Arial" w:hAnsi="Arial" w:cs="Arial"/>
          <w:bCs/>
        </w:rPr>
        <w:t xml:space="preserve"> sale de </w:t>
      </w:r>
      <w:proofErr w:type="spellStart"/>
      <w:r w:rsidRPr="001A2029">
        <w:rPr>
          <w:rFonts w:ascii="Arial" w:hAnsi="Arial" w:cs="Arial"/>
          <w:bCs/>
        </w:rPr>
        <w:t>conservare</w:t>
      </w:r>
      <w:proofErr w:type="spellEnd"/>
      <w:r w:rsidRPr="001A2029">
        <w:rPr>
          <w:rFonts w:ascii="Arial" w:hAnsi="Arial" w:cs="Arial"/>
          <w:bCs/>
        </w:rPr>
        <w:t xml:space="preserve">, </w:t>
      </w:r>
      <w:proofErr w:type="spellStart"/>
      <w:r w:rsidRPr="001A2029">
        <w:rPr>
          <w:rFonts w:ascii="Arial" w:hAnsi="Arial" w:cs="Arial"/>
          <w:bCs/>
        </w:rPr>
        <w:t>și</w:t>
      </w:r>
      <w:proofErr w:type="spellEnd"/>
      <w:r w:rsidRPr="001A2029">
        <w:rPr>
          <w:rFonts w:ascii="Arial" w:hAnsi="Arial" w:cs="Arial"/>
          <w:bCs/>
        </w:rPr>
        <w:t xml:space="preserve"> </w:t>
      </w:r>
      <w:proofErr w:type="spellStart"/>
      <w:r w:rsidRPr="001A2029">
        <w:rPr>
          <w:rFonts w:ascii="Arial" w:hAnsi="Arial" w:cs="Arial"/>
          <w:bCs/>
        </w:rPr>
        <w:t>este</w:t>
      </w:r>
      <w:proofErr w:type="spellEnd"/>
      <w:r w:rsidRPr="001A2029">
        <w:rPr>
          <w:rFonts w:ascii="Arial" w:hAnsi="Arial" w:cs="Arial"/>
          <w:bCs/>
        </w:rPr>
        <w:t xml:space="preserve"> </w:t>
      </w:r>
      <w:proofErr w:type="spellStart"/>
      <w:r w:rsidRPr="001A2029">
        <w:rPr>
          <w:rFonts w:ascii="Arial" w:hAnsi="Arial" w:cs="Arial"/>
          <w:bCs/>
        </w:rPr>
        <w:t>definit</w:t>
      </w:r>
      <w:proofErr w:type="spellEnd"/>
      <w:r w:rsidRPr="001A2029">
        <w:rPr>
          <w:rFonts w:ascii="Arial" w:hAnsi="Arial" w:cs="Arial"/>
          <w:bCs/>
        </w:rPr>
        <w:t xml:space="preserve"> de </w:t>
      </w:r>
      <w:proofErr w:type="spellStart"/>
      <w:r w:rsidRPr="001A2029">
        <w:rPr>
          <w:rFonts w:ascii="Arial" w:hAnsi="Arial" w:cs="Arial"/>
          <w:bCs/>
        </w:rPr>
        <w:t>următorii</w:t>
      </w:r>
      <w:proofErr w:type="spellEnd"/>
      <w:r w:rsidRPr="001A2029">
        <w:rPr>
          <w:rFonts w:ascii="Arial" w:hAnsi="Arial" w:cs="Arial"/>
          <w:bCs/>
        </w:rPr>
        <w:t xml:space="preserve"> </w:t>
      </w:r>
      <w:proofErr w:type="spellStart"/>
      <w:r w:rsidRPr="001A2029">
        <w:rPr>
          <w:rFonts w:ascii="Arial" w:hAnsi="Arial" w:cs="Arial"/>
          <w:bCs/>
        </w:rPr>
        <w:t>parametri</w:t>
      </w:r>
      <w:proofErr w:type="spellEnd"/>
      <w:r w:rsidRPr="001A2029">
        <w:rPr>
          <w:rFonts w:ascii="Arial" w:hAnsi="Arial" w:cs="Arial"/>
          <w:bCs/>
        </w:rPr>
        <w:t xml:space="preserve"> </w:t>
      </w:r>
      <w:proofErr w:type="spellStart"/>
      <w:r w:rsidRPr="001A2029">
        <w:rPr>
          <w:rFonts w:ascii="Arial" w:hAnsi="Arial" w:cs="Arial"/>
          <w:bCs/>
        </w:rPr>
        <w:t>și</w:t>
      </w:r>
      <w:proofErr w:type="spellEnd"/>
      <w:r w:rsidRPr="001A2029">
        <w:rPr>
          <w:rFonts w:ascii="Arial" w:hAnsi="Arial" w:cs="Arial"/>
          <w:bCs/>
        </w:rPr>
        <w:t xml:space="preserve"> </w:t>
      </w:r>
      <w:proofErr w:type="spellStart"/>
      <w:r w:rsidRPr="001A2029">
        <w:rPr>
          <w:rFonts w:ascii="Arial" w:hAnsi="Arial" w:cs="Arial"/>
          <w:bCs/>
        </w:rPr>
        <w:t>valori</w:t>
      </w:r>
      <w:proofErr w:type="spellEnd"/>
      <w:r w:rsidRPr="001A2029">
        <w:rPr>
          <w:rFonts w:ascii="Arial" w:hAnsi="Arial" w:cs="Arial"/>
          <w:bCs/>
        </w:rPr>
        <w:t xml:space="preserve"> </w:t>
      </w:r>
      <w:proofErr w:type="spellStart"/>
      <w:r w:rsidRPr="001A2029">
        <w:rPr>
          <w:rFonts w:ascii="Arial" w:hAnsi="Arial" w:cs="Arial"/>
          <w:bCs/>
        </w:rPr>
        <w:t>țintă</w:t>
      </w:r>
      <w:proofErr w:type="spellEnd"/>
      <w:r w:rsidRPr="001A2029">
        <w:rPr>
          <w:rFonts w:ascii="Arial" w:hAnsi="Arial" w:cs="Arial"/>
          <w:bCs/>
        </w:rPr>
        <w:t>:</w:t>
      </w:r>
      <w:r w:rsidRPr="00B37B98">
        <w:rPr>
          <w:rFonts w:cs="Arial"/>
          <w:bCs/>
        </w:rPr>
        <w:cr/>
      </w:r>
    </w:p>
    <w:tbl>
      <w:tblPr>
        <w:tblW w:w="1041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1429"/>
        <w:gridCol w:w="1599"/>
        <w:gridCol w:w="5059"/>
      </w:tblGrid>
      <w:tr w:rsidR="003352F5" w:rsidRPr="00A81FA4" w14:paraId="42210374" w14:textId="77777777" w:rsidTr="00982E82">
        <w:trPr>
          <w:trHeight w:val="753"/>
        </w:trPr>
        <w:tc>
          <w:tcPr>
            <w:tcW w:w="2324" w:type="dxa"/>
            <w:shd w:val="clear" w:color="auto" w:fill="D9D9D9" w:themeFill="background1" w:themeFillShade="D9"/>
          </w:tcPr>
          <w:p w14:paraId="70A21D80" w14:textId="77777777" w:rsidR="003352F5" w:rsidRPr="00A37EE0" w:rsidRDefault="003352F5" w:rsidP="00982E82">
            <w:pPr>
              <w:pStyle w:val="TableParagraph"/>
              <w:rPr>
                <w:rFonts w:ascii="Arial" w:hAnsi="Arial" w:cs="Arial"/>
                <w:sz w:val="16"/>
                <w:szCs w:val="16"/>
              </w:rPr>
            </w:pPr>
          </w:p>
          <w:p w14:paraId="1652BB74" w14:textId="77777777" w:rsidR="003352F5" w:rsidRPr="00A37EE0" w:rsidRDefault="003352F5" w:rsidP="00982E82">
            <w:pPr>
              <w:pStyle w:val="TableParagraph"/>
              <w:ind w:left="602"/>
              <w:rPr>
                <w:rFonts w:ascii="Arial" w:hAnsi="Arial" w:cs="Arial"/>
                <w:b/>
                <w:sz w:val="16"/>
                <w:szCs w:val="16"/>
              </w:rPr>
            </w:pPr>
            <w:r w:rsidRPr="00A37EE0">
              <w:rPr>
                <w:rFonts w:ascii="Arial" w:hAnsi="Arial" w:cs="Arial"/>
                <w:b/>
                <w:sz w:val="16"/>
                <w:szCs w:val="16"/>
              </w:rPr>
              <w:t>Parametru</w:t>
            </w:r>
          </w:p>
        </w:tc>
        <w:tc>
          <w:tcPr>
            <w:tcW w:w="1429" w:type="dxa"/>
            <w:shd w:val="clear" w:color="auto" w:fill="D9D9D9" w:themeFill="background1" w:themeFillShade="D9"/>
          </w:tcPr>
          <w:p w14:paraId="7EEDFFAB" w14:textId="77777777" w:rsidR="003352F5" w:rsidRPr="00A37EE0" w:rsidRDefault="003352F5" w:rsidP="00982E82">
            <w:pPr>
              <w:pStyle w:val="TableParagraph"/>
              <w:ind w:left="326" w:right="156" w:hanging="143"/>
              <w:rPr>
                <w:rFonts w:ascii="Arial" w:hAnsi="Arial" w:cs="Arial"/>
                <w:b/>
                <w:sz w:val="16"/>
                <w:szCs w:val="16"/>
              </w:rPr>
            </w:pPr>
            <w:r w:rsidRPr="00A37EE0">
              <w:rPr>
                <w:rFonts w:ascii="Arial" w:hAnsi="Arial" w:cs="Arial"/>
                <w:b/>
                <w:sz w:val="16"/>
                <w:szCs w:val="16"/>
              </w:rPr>
              <w:t>Unitate de</w:t>
            </w:r>
            <w:r w:rsidRPr="00A37EE0">
              <w:rPr>
                <w:rFonts w:ascii="Arial" w:hAnsi="Arial" w:cs="Arial"/>
                <w:b/>
                <w:spacing w:val="-58"/>
                <w:sz w:val="16"/>
                <w:szCs w:val="16"/>
              </w:rPr>
              <w:t xml:space="preserve"> </w:t>
            </w:r>
            <w:r w:rsidRPr="00A37EE0">
              <w:rPr>
                <w:rFonts w:ascii="Arial" w:hAnsi="Arial" w:cs="Arial"/>
                <w:b/>
                <w:sz w:val="16"/>
                <w:szCs w:val="16"/>
              </w:rPr>
              <w:t>masura</w:t>
            </w:r>
          </w:p>
        </w:tc>
        <w:tc>
          <w:tcPr>
            <w:tcW w:w="1599" w:type="dxa"/>
            <w:shd w:val="clear" w:color="auto" w:fill="D9D9D9" w:themeFill="background1" w:themeFillShade="D9"/>
          </w:tcPr>
          <w:p w14:paraId="0B763B9C" w14:textId="77777777" w:rsidR="003352F5" w:rsidRPr="00A37EE0" w:rsidRDefault="003352F5" w:rsidP="00982E82">
            <w:pPr>
              <w:pStyle w:val="TableParagraph"/>
              <w:rPr>
                <w:rFonts w:ascii="Arial" w:hAnsi="Arial" w:cs="Arial"/>
                <w:sz w:val="16"/>
                <w:szCs w:val="16"/>
              </w:rPr>
            </w:pPr>
          </w:p>
          <w:p w14:paraId="51D98625" w14:textId="77777777" w:rsidR="003352F5" w:rsidRPr="00A37EE0" w:rsidRDefault="003352F5" w:rsidP="00982E82">
            <w:pPr>
              <w:pStyle w:val="TableParagraph"/>
              <w:ind w:left="121"/>
              <w:rPr>
                <w:rFonts w:ascii="Arial" w:hAnsi="Arial" w:cs="Arial"/>
                <w:b/>
                <w:sz w:val="16"/>
                <w:szCs w:val="16"/>
              </w:rPr>
            </w:pPr>
            <w:r w:rsidRPr="00A37EE0">
              <w:rPr>
                <w:rFonts w:ascii="Arial" w:hAnsi="Arial" w:cs="Arial"/>
                <w:b/>
                <w:sz w:val="16"/>
                <w:szCs w:val="16"/>
              </w:rPr>
              <w:t>Valoare</w:t>
            </w:r>
            <w:r w:rsidRPr="00A37EE0">
              <w:rPr>
                <w:rFonts w:ascii="Arial" w:hAnsi="Arial" w:cs="Arial"/>
                <w:b/>
                <w:spacing w:val="-2"/>
                <w:sz w:val="16"/>
                <w:szCs w:val="16"/>
              </w:rPr>
              <w:t xml:space="preserve"> </w:t>
            </w:r>
            <w:r w:rsidRPr="00A37EE0">
              <w:rPr>
                <w:rFonts w:ascii="Arial" w:hAnsi="Arial" w:cs="Arial"/>
                <w:b/>
                <w:sz w:val="16"/>
                <w:szCs w:val="16"/>
              </w:rPr>
              <w:t>tinta</w:t>
            </w:r>
          </w:p>
        </w:tc>
        <w:tc>
          <w:tcPr>
            <w:tcW w:w="5059" w:type="dxa"/>
            <w:shd w:val="clear" w:color="auto" w:fill="D9D9D9" w:themeFill="background1" w:themeFillShade="D9"/>
          </w:tcPr>
          <w:p w14:paraId="20FC154E" w14:textId="77777777" w:rsidR="003352F5" w:rsidRPr="00A37EE0" w:rsidRDefault="003352F5" w:rsidP="00982E82">
            <w:pPr>
              <w:pStyle w:val="TableParagraph"/>
              <w:rPr>
                <w:rFonts w:ascii="Arial" w:hAnsi="Arial" w:cs="Arial"/>
                <w:sz w:val="16"/>
                <w:szCs w:val="16"/>
              </w:rPr>
            </w:pPr>
          </w:p>
          <w:p w14:paraId="01CA1F57" w14:textId="77777777" w:rsidR="003352F5" w:rsidRPr="00A37EE0" w:rsidRDefault="003352F5" w:rsidP="00982E82">
            <w:pPr>
              <w:pStyle w:val="TableParagraph"/>
              <w:ind w:left="1290"/>
              <w:rPr>
                <w:rFonts w:ascii="Arial" w:hAnsi="Arial" w:cs="Arial"/>
                <w:b/>
                <w:sz w:val="16"/>
                <w:szCs w:val="16"/>
              </w:rPr>
            </w:pPr>
            <w:r w:rsidRPr="00A37EE0">
              <w:rPr>
                <w:rFonts w:ascii="Arial" w:hAnsi="Arial" w:cs="Arial"/>
                <w:b/>
                <w:sz w:val="16"/>
                <w:szCs w:val="16"/>
              </w:rPr>
              <w:t>Informatii</w:t>
            </w:r>
            <w:r w:rsidRPr="00A37EE0">
              <w:rPr>
                <w:rFonts w:ascii="Arial" w:hAnsi="Arial" w:cs="Arial"/>
                <w:b/>
                <w:spacing w:val="-4"/>
                <w:sz w:val="16"/>
                <w:szCs w:val="16"/>
              </w:rPr>
              <w:t xml:space="preserve"> </w:t>
            </w:r>
            <w:r w:rsidRPr="00A37EE0">
              <w:rPr>
                <w:rFonts w:ascii="Arial" w:hAnsi="Arial" w:cs="Arial"/>
                <w:b/>
                <w:sz w:val="16"/>
                <w:szCs w:val="16"/>
              </w:rPr>
              <w:t>suplimentare</w:t>
            </w:r>
          </w:p>
        </w:tc>
      </w:tr>
      <w:tr w:rsidR="003352F5" w:rsidRPr="00A81FA4" w14:paraId="51615DF4" w14:textId="77777777" w:rsidTr="00982E82">
        <w:trPr>
          <w:trHeight w:val="562"/>
        </w:trPr>
        <w:tc>
          <w:tcPr>
            <w:tcW w:w="2324" w:type="dxa"/>
          </w:tcPr>
          <w:p w14:paraId="078E517D" w14:textId="77777777" w:rsidR="003352F5" w:rsidRPr="00A37EE0" w:rsidRDefault="003352F5" w:rsidP="00982E82">
            <w:pPr>
              <w:pStyle w:val="TableParagraph"/>
              <w:rPr>
                <w:rFonts w:ascii="Arial" w:hAnsi="Arial" w:cs="Arial"/>
                <w:sz w:val="16"/>
                <w:szCs w:val="16"/>
              </w:rPr>
            </w:pPr>
          </w:p>
          <w:p w14:paraId="79D8D271" w14:textId="77777777" w:rsidR="003352F5" w:rsidRPr="00A37EE0" w:rsidRDefault="003352F5" w:rsidP="00982E82">
            <w:pPr>
              <w:pStyle w:val="TableParagraph"/>
              <w:ind w:left="100"/>
              <w:rPr>
                <w:rFonts w:ascii="Arial" w:hAnsi="Arial" w:cs="Arial"/>
                <w:sz w:val="16"/>
                <w:szCs w:val="16"/>
              </w:rPr>
            </w:pPr>
            <w:r w:rsidRPr="00A37EE0">
              <w:rPr>
                <w:rFonts w:ascii="Arial" w:hAnsi="Arial" w:cs="Arial"/>
                <w:sz w:val="16"/>
                <w:szCs w:val="16"/>
              </w:rPr>
              <w:t>Marimea</w:t>
            </w:r>
            <w:r w:rsidRPr="00A37EE0">
              <w:rPr>
                <w:rFonts w:ascii="Arial" w:hAnsi="Arial" w:cs="Arial"/>
                <w:spacing w:val="-2"/>
                <w:sz w:val="16"/>
                <w:szCs w:val="16"/>
              </w:rPr>
              <w:t xml:space="preserve"> </w:t>
            </w:r>
            <w:r w:rsidRPr="00A37EE0">
              <w:rPr>
                <w:rFonts w:ascii="Arial" w:hAnsi="Arial" w:cs="Arial"/>
                <w:sz w:val="16"/>
                <w:szCs w:val="16"/>
              </w:rPr>
              <w:t>populatiei</w:t>
            </w:r>
          </w:p>
        </w:tc>
        <w:tc>
          <w:tcPr>
            <w:tcW w:w="1429" w:type="dxa"/>
          </w:tcPr>
          <w:p w14:paraId="0E0E356F" w14:textId="77777777" w:rsidR="003352F5" w:rsidRPr="00A37EE0" w:rsidRDefault="003352F5" w:rsidP="00982E82">
            <w:pPr>
              <w:pStyle w:val="TableParagraph"/>
              <w:ind w:left="345" w:right="335" w:firstLine="1"/>
              <w:rPr>
                <w:rFonts w:ascii="Arial" w:hAnsi="Arial" w:cs="Arial"/>
                <w:sz w:val="16"/>
                <w:szCs w:val="16"/>
              </w:rPr>
            </w:pPr>
            <w:r w:rsidRPr="00A37EE0">
              <w:rPr>
                <w:rFonts w:ascii="Arial" w:hAnsi="Arial" w:cs="Arial"/>
                <w:sz w:val="16"/>
                <w:szCs w:val="16"/>
              </w:rPr>
              <w:t>Numar</w:t>
            </w:r>
            <w:r w:rsidRPr="00A37EE0">
              <w:rPr>
                <w:rFonts w:ascii="Arial" w:hAnsi="Arial" w:cs="Arial"/>
                <w:spacing w:val="1"/>
                <w:sz w:val="16"/>
                <w:szCs w:val="16"/>
              </w:rPr>
              <w:t xml:space="preserve"> </w:t>
            </w:r>
            <w:r w:rsidRPr="00A37EE0">
              <w:rPr>
                <w:rFonts w:ascii="Arial" w:hAnsi="Arial" w:cs="Arial"/>
                <w:sz w:val="16"/>
                <w:szCs w:val="16"/>
              </w:rPr>
              <w:t>indivizi</w:t>
            </w:r>
          </w:p>
        </w:tc>
        <w:tc>
          <w:tcPr>
            <w:tcW w:w="1599" w:type="dxa"/>
          </w:tcPr>
          <w:p w14:paraId="5224AAE1" w14:textId="77777777" w:rsidR="003352F5" w:rsidRPr="00A37EE0" w:rsidRDefault="003352F5" w:rsidP="00982E82">
            <w:pPr>
              <w:pStyle w:val="TableParagraph"/>
              <w:rPr>
                <w:rFonts w:ascii="Arial" w:hAnsi="Arial" w:cs="Arial"/>
                <w:sz w:val="16"/>
                <w:szCs w:val="16"/>
              </w:rPr>
            </w:pPr>
          </w:p>
          <w:p w14:paraId="63BC657C" w14:textId="77777777" w:rsidR="003352F5" w:rsidRPr="00A37EE0" w:rsidRDefault="003352F5" w:rsidP="00982E82">
            <w:pPr>
              <w:pStyle w:val="TableParagraph"/>
              <w:ind w:left="99"/>
              <w:rPr>
                <w:rFonts w:ascii="Arial" w:hAnsi="Arial" w:cs="Arial"/>
                <w:sz w:val="16"/>
                <w:szCs w:val="16"/>
              </w:rPr>
            </w:pPr>
            <w:r w:rsidRPr="00A37EE0">
              <w:rPr>
                <w:rFonts w:ascii="Arial" w:hAnsi="Arial" w:cs="Arial"/>
                <w:sz w:val="16"/>
                <w:szCs w:val="16"/>
              </w:rPr>
              <w:t>Trebuie definit</w:t>
            </w:r>
          </w:p>
          <w:p w14:paraId="4D8E2787" w14:textId="77777777" w:rsidR="003352F5" w:rsidRPr="00A37EE0" w:rsidRDefault="003352F5" w:rsidP="00982E82">
            <w:pPr>
              <w:pStyle w:val="TableParagraph"/>
              <w:ind w:left="99"/>
              <w:rPr>
                <w:rFonts w:ascii="Arial" w:hAnsi="Arial" w:cs="Arial"/>
                <w:sz w:val="16"/>
                <w:szCs w:val="16"/>
              </w:rPr>
            </w:pPr>
          </w:p>
        </w:tc>
        <w:tc>
          <w:tcPr>
            <w:tcW w:w="5059" w:type="dxa"/>
          </w:tcPr>
          <w:p w14:paraId="618F4BF2" w14:textId="77777777" w:rsidR="003352F5" w:rsidRPr="00A37EE0" w:rsidRDefault="003352F5" w:rsidP="00982E82">
            <w:pPr>
              <w:pStyle w:val="TableParagraph"/>
              <w:ind w:left="99" w:right="-47"/>
              <w:jc w:val="left"/>
              <w:rPr>
                <w:rFonts w:ascii="Arial" w:hAnsi="Arial" w:cs="Arial"/>
                <w:sz w:val="16"/>
                <w:szCs w:val="16"/>
              </w:rPr>
            </w:pPr>
            <w:r w:rsidRPr="00A37EE0">
              <w:rPr>
                <w:rFonts w:ascii="Arial" w:hAnsi="Arial" w:cs="Arial"/>
                <w:sz w:val="16"/>
                <w:szCs w:val="16"/>
              </w:rPr>
              <w:t>Formularul standard nu oferă date  despre mărimea populațională a  acestei specii în sit. Va fi definită într-  o perioadă de 3 ani.</w:t>
            </w:r>
          </w:p>
        </w:tc>
      </w:tr>
      <w:tr w:rsidR="003352F5" w:rsidRPr="00A81FA4" w14:paraId="0D072703" w14:textId="77777777" w:rsidTr="00982E82">
        <w:trPr>
          <w:trHeight w:val="567"/>
        </w:trPr>
        <w:tc>
          <w:tcPr>
            <w:tcW w:w="2324" w:type="dxa"/>
          </w:tcPr>
          <w:p w14:paraId="1F5E27B8" w14:textId="77777777" w:rsidR="003352F5" w:rsidRPr="00A37EE0" w:rsidRDefault="003352F5" w:rsidP="00982E82">
            <w:pPr>
              <w:pStyle w:val="TableParagraph"/>
              <w:rPr>
                <w:rFonts w:ascii="Arial" w:hAnsi="Arial" w:cs="Arial"/>
                <w:sz w:val="16"/>
                <w:szCs w:val="16"/>
              </w:rPr>
            </w:pPr>
          </w:p>
          <w:p w14:paraId="7A267BA8" w14:textId="77777777" w:rsidR="003352F5" w:rsidRPr="00A37EE0" w:rsidRDefault="003352F5" w:rsidP="00982E82">
            <w:pPr>
              <w:pStyle w:val="TableParagraph"/>
              <w:tabs>
                <w:tab w:val="left" w:pos="1463"/>
              </w:tabs>
              <w:ind w:left="100" w:right="89"/>
              <w:rPr>
                <w:rFonts w:ascii="Arial" w:hAnsi="Arial" w:cs="Arial"/>
                <w:sz w:val="16"/>
                <w:szCs w:val="16"/>
              </w:rPr>
            </w:pPr>
            <w:r w:rsidRPr="00A37EE0">
              <w:rPr>
                <w:rFonts w:ascii="Arial" w:hAnsi="Arial" w:cs="Arial"/>
                <w:sz w:val="16"/>
                <w:szCs w:val="16"/>
              </w:rPr>
              <w:t>Tendinta</w:t>
            </w:r>
            <w:r w:rsidRPr="00A37EE0">
              <w:rPr>
                <w:rFonts w:ascii="Arial" w:hAnsi="Arial" w:cs="Arial"/>
                <w:sz w:val="16"/>
                <w:szCs w:val="16"/>
              </w:rPr>
              <w:tab/>
            </w:r>
            <w:r w:rsidRPr="00A37EE0">
              <w:rPr>
                <w:rFonts w:ascii="Arial" w:hAnsi="Arial" w:cs="Arial"/>
                <w:spacing w:val="-1"/>
                <w:sz w:val="16"/>
                <w:szCs w:val="16"/>
              </w:rPr>
              <w:t>marimii</w:t>
            </w:r>
            <w:r w:rsidRPr="00A37EE0">
              <w:rPr>
                <w:rFonts w:ascii="Arial" w:hAnsi="Arial" w:cs="Arial"/>
                <w:spacing w:val="-57"/>
                <w:sz w:val="16"/>
                <w:szCs w:val="16"/>
              </w:rPr>
              <w:t xml:space="preserve"> </w:t>
            </w:r>
            <w:r w:rsidRPr="00A37EE0">
              <w:rPr>
                <w:rFonts w:ascii="Arial" w:hAnsi="Arial" w:cs="Arial"/>
                <w:sz w:val="16"/>
                <w:szCs w:val="16"/>
              </w:rPr>
              <w:t>populatiei</w:t>
            </w:r>
          </w:p>
        </w:tc>
        <w:tc>
          <w:tcPr>
            <w:tcW w:w="1429" w:type="dxa"/>
          </w:tcPr>
          <w:p w14:paraId="3162D69D" w14:textId="77777777" w:rsidR="003352F5" w:rsidRPr="00A37EE0" w:rsidRDefault="003352F5" w:rsidP="00982E82">
            <w:pPr>
              <w:pStyle w:val="TableParagraph"/>
              <w:ind w:left="128" w:right="104" w:firstLine="158"/>
              <w:rPr>
                <w:rFonts w:ascii="Arial" w:hAnsi="Arial" w:cs="Arial"/>
                <w:sz w:val="16"/>
                <w:szCs w:val="16"/>
              </w:rPr>
            </w:pPr>
            <w:r w:rsidRPr="00A37EE0">
              <w:rPr>
                <w:rFonts w:ascii="Arial" w:hAnsi="Arial" w:cs="Arial"/>
                <w:sz w:val="16"/>
                <w:szCs w:val="16"/>
              </w:rPr>
              <w:t>%schimbare</w:t>
            </w:r>
          </w:p>
        </w:tc>
        <w:tc>
          <w:tcPr>
            <w:tcW w:w="1599" w:type="dxa"/>
          </w:tcPr>
          <w:p w14:paraId="37D0252B" w14:textId="77777777" w:rsidR="003352F5" w:rsidRPr="00A37EE0" w:rsidRDefault="003352F5" w:rsidP="00982E82">
            <w:pPr>
              <w:pStyle w:val="TableParagraph"/>
              <w:rPr>
                <w:rFonts w:ascii="Arial" w:hAnsi="Arial" w:cs="Arial"/>
                <w:sz w:val="16"/>
                <w:szCs w:val="16"/>
              </w:rPr>
            </w:pPr>
          </w:p>
          <w:p w14:paraId="472EBE2F" w14:textId="77777777" w:rsidR="003352F5" w:rsidRPr="00A37EE0" w:rsidRDefault="003352F5" w:rsidP="00982E82">
            <w:pPr>
              <w:pStyle w:val="TableParagraph"/>
              <w:ind w:left="426" w:right="123" w:hanging="274"/>
              <w:rPr>
                <w:rFonts w:ascii="Arial" w:hAnsi="Arial" w:cs="Arial"/>
                <w:sz w:val="16"/>
                <w:szCs w:val="16"/>
              </w:rPr>
            </w:pPr>
            <w:r w:rsidRPr="00A37EE0">
              <w:rPr>
                <w:rFonts w:ascii="Arial" w:hAnsi="Arial" w:cs="Arial"/>
                <w:sz w:val="16"/>
                <w:szCs w:val="16"/>
              </w:rPr>
              <w:t>Stabila sau in</w:t>
            </w:r>
            <w:r w:rsidRPr="00A37EE0">
              <w:rPr>
                <w:rFonts w:ascii="Arial" w:hAnsi="Arial" w:cs="Arial"/>
                <w:spacing w:val="-58"/>
                <w:sz w:val="16"/>
                <w:szCs w:val="16"/>
              </w:rPr>
              <w:t xml:space="preserve"> </w:t>
            </w:r>
            <w:r w:rsidRPr="00A37EE0">
              <w:rPr>
                <w:rFonts w:ascii="Arial" w:hAnsi="Arial" w:cs="Arial"/>
                <w:sz w:val="16"/>
                <w:szCs w:val="16"/>
              </w:rPr>
              <w:t>crestere</w:t>
            </w:r>
          </w:p>
        </w:tc>
        <w:tc>
          <w:tcPr>
            <w:tcW w:w="5059" w:type="dxa"/>
          </w:tcPr>
          <w:p w14:paraId="6742E990" w14:textId="77777777" w:rsidR="003352F5" w:rsidRPr="00A37EE0" w:rsidRDefault="003352F5" w:rsidP="00982E82">
            <w:pPr>
              <w:pStyle w:val="TableParagraph"/>
              <w:ind w:left="99" w:right="92"/>
              <w:jc w:val="both"/>
              <w:rPr>
                <w:rFonts w:ascii="Arial" w:hAnsi="Arial" w:cs="Arial"/>
                <w:sz w:val="16"/>
                <w:szCs w:val="16"/>
              </w:rPr>
            </w:pPr>
            <w:r w:rsidRPr="00A37EE0">
              <w:rPr>
                <w:rFonts w:ascii="Arial" w:hAnsi="Arial" w:cs="Arial"/>
                <w:sz w:val="16"/>
                <w:szCs w:val="16"/>
              </w:rPr>
              <w:t xml:space="preserve">Valoarea țintă a acestui parametru va </w:t>
            </w:r>
            <w:r w:rsidRPr="00A37EE0">
              <w:rPr>
                <w:rFonts w:ascii="Arial" w:hAnsi="Arial" w:cs="Arial"/>
                <w:sz w:val="16"/>
                <w:szCs w:val="16"/>
              </w:rPr>
              <w:cr/>
              <w:t xml:space="preserve"> trebui definită în urma unor </w:t>
            </w:r>
            <w:r w:rsidRPr="00A37EE0">
              <w:rPr>
                <w:rFonts w:ascii="Arial" w:hAnsi="Arial" w:cs="Arial"/>
                <w:sz w:val="16"/>
                <w:szCs w:val="16"/>
              </w:rPr>
              <w:cr/>
              <w:t xml:space="preserve"> inventarieri pe teren în termen de 3 </w:t>
            </w:r>
            <w:r w:rsidRPr="00A37EE0">
              <w:rPr>
                <w:rFonts w:ascii="Arial" w:hAnsi="Arial" w:cs="Arial"/>
                <w:sz w:val="16"/>
                <w:szCs w:val="16"/>
              </w:rPr>
              <w:cr/>
              <w:t xml:space="preserve"> ani.</w:t>
            </w:r>
          </w:p>
        </w:tc>
      </w:tr>
      <w:tr w:rsidR="003352F5" w:rsidRPr="00A81FA4" w14:paraId="7C59762F" w14:textId="77777777" w:rsidTr="00982E82">
        <w:trPr>
          <w:trHeight w:val="567"/>
        </w:trPr>
        <w:tc>
          <w:tcPr>
            <w:tcW w:w="2324" w:type="dxa"/>
          </w:tcPr>
          <w:p w14:paraId="66704E91" w14:textId="77777777" w:rsidR="003352F5" w:rsidRPr="00A37EE0" w:rsidRDefault="003352F5" w:rsidP="00982E82">
            <w:pPr>
              <w:pStyle w:val="TableParagraph"/>
              <w:rPr>
                <w:rFonts w:ascii="Arial" w:hAnsi="Arial" w:cs="Arial"/>
                <w:sz w:val="16"/>
                <w:szCs w:val="16"/>
              </w:rPr>
            </w:pPr>
            <w:r w:rsidRPr="00A37EE0">
              <w:rPr>
                <w:rFonts w:ascii="Arial" w:hAnsi="Arial" w:cs="Arial"/>
                <w:sz w:val="16"/>
                <w:szCs w:val="16"/>
              </w:rPr>
              <w:t>Tendinta distributiei speciei</w:t>
            </w:r>
          </w:p>
        </w:tc>
        <w:tc>
          <w:tcPr>
            <w:tcW w:w="1429" w:type="dxa"/>
          </w:tcPr>
          <w:p w14:paraId="7D82FE84" w14:textId="77777777" w:rsidR="003352F5" w:rsidRPr="00A37EE0" w:rsidRDefault="003352F5" w:rsidP="00982E82">
            <w:pPr>
              <w:pStyle w:val="TableParagraph"/>
              <w:ind w:left="128" w:right="104" w:firstLine="158"/>
              <w:rPr>
                <w:rFonts w:ascii="Arial" w:hAnsi="Arial" w:cs="Arial"/>
                <w:sz w:val="16"/>
                <w:szCs w:val="16"/>
              </w:rPr>
            </w:pPr>
            <w:r w:rsidRPr="00A37EE0">
              <w:rPr>
                <w:rFonts w:ascii="Arial" w:hAnsi="Arial" w:cs="Arial"/>
                <w:sz w:val="16"/>
                <w:szCs w:val="16"/>
              </w:rPr>
              <w:t>%schimbare</w:t>
            </w:r>
          </w:p>
        </w:tc>
        <w:tc>
          <w:tcPr>
            <w:tcW w:w="1599" w:type="dxa"/>
          </w:tcPr>
          <w:p w14:paraId="256B1919" w14:textId="77777777" w:rsidR="003352F5" w:rsidRPr="00A37EE0" w:rsidRDefault="003352F5" w:rsidP="00982E82">
            <w:pPr>
              <w:pStyle w:val="TableParagraph"/>
              <w:rPr>
                <w:rFonts w:ascii="Arial" w:hAnsi="Arial" w:cs="Arial"/>
                <w:sz w:val="16"/>
                <w:szCs w:val="16"/>
              </w:rPr>
            </w:pPr>
            <w:r w:rsidRPr="00A37EE0">
              <w:rPr>
                <w:rFonts w:ascii="Arial" w:hAnsi="Arial" w:cs="Arial"/>
                <w:sz w:val="16"/>
                <w:szCs w:val="16"/>
              </w:rPr>
              <w:t>Stabila sau descrescatoare</w:t>
            </w:r>
          </w:p>
        </w:tc>
        <w:tc>
          <w:tcPr>
            <w:tcW w:w="5059" w:type="dxa"/>
          </w:tcPr>
          <w:p w14:paraId="18AE9366" w14:textId="77777777" w:rsidR="003352F5" w:rsidRPr="00A37EE0" w:rsidRDefault="003352F5" w:rsidP="00982E82">
            <w:pPr>
              <w:pStyle w:val="TableParagraph"/>
              <w:ind w:left="99" w:right="92"/>
              <w:jc w:val="both"/>
              <w:rPr>
                <w:rFonts w:ascii="Arial" w:hAnsi="Arial" w:cs="Arial"/>
                <w:sz w:val="16"/>
                <w:szCs w:val="16"/>
              </w:rPr>
            </w:pPr>
            <w:r w:rsidRPr="00A37EE0">
              <w:rPr>
                <w:rFonts w:ascii="Arial" w:hAnsi="Arial" w:cs="Arial"/>
                <w:sz w:val="16"/>
                <w:szCs w:val="16"/>
              </w:rPr>
              <w:t xml:space="preserve">Valoarea țintă a acestui parametru va </w:t>
            </w:r>
            <w:r w:rsidRPr="00A37EE0">
              <w:rPr>
                <w:rFonts w:ascii="Arial" w:hAnsi="Arial" w:cs="Arial"/>
                <w:sz w:val="16"/>
                <w:szCs w:val="16"/>
              </w:rPr>
              <w:cr/>
              <w:t xml:space="preserve"> trebui definită în urma unor </w:t>
            </w:r>
            <w:r w:rsidRPr="00A37EE0">
              <w:rPr>
                <w:rFonts w:ascii="Arial" w:hAnsi="Arial" w:cs="Arial"/>
                <w:sz w:val="16"/>
                <w:szCs w:val="16"/>
              </w:rPr>
              <w:cr/>
              <w:t xml:space="preserve"> inventarieri pe teren în termen de 3 </w:t>
            </w:r>
            <w:r w:rsidRPr="00A37EE0">
              <w:rPr>
                <w:rFonts w:ascii="Arial" w:hAnsi="Arial" w:cs="Arial"/>
                <w:sz w:val="16"/>
                <w:szCs w:val="16"/>
              </w:rPr>
              <w:cr/>
              <w:t xml:space="preserve"> ani.</w:t>
            </w:r>
          </w:p>
        </w:tc>
      </w:tr>
      <w:tr w:rsidR="003352F5" w:rsidRPr="00A81FA4" w14:paraId="3E685DD1" w14:textId="77777777" w:rsidTr="00982E82">
        <w:trPr>
          <w:trHeight w:val="425"/>
        </w:trPr>
        <w:tc>
          <w:tcPr>
            <w:tcW w:w="2324" w:type="dxa"/>
          </w:tcPr>
          <w:p w14:paraId="0F17E9E1" w14:textId="77777777" w:rsidR="003352F5" w:rsidRPr="00A37EE0" w:rsidRDefault="003352F5" w:rsidP="00982E82">
            <w:pPr>
              <w:pStyle w:val="TableParagraph"/>
              <w:ind w:left="100"/>
              <w:rPr>
                <w:rFonts w:ascii="Arial" w:hAnsi="Arial" w:cs="Arial"/>
                <w:sz w:val="16"/>
                <w:szCs w:val="16"/>
              </w:rPr>
            </w:pPr>
            <w:r w:rsidRPr="00A37EE0">
              <w:rPr>
                <w:rFonts w:ascii="Arial" w:hAnsi="Arial" w:cs="Arial"/>
                <w:sz w:val="16"/>
                <w:szCs w:val="16"/>
              </w:rPr>
              <w:t>Suprafata</w:t>
            </w:r>
            <w:r w:rsidRPr="00A37EE0">
              <w:rPr>
                <w:rFonts w:ascii="Arial" w:hAnsi="Arial" w:cs="Arial"/>
                <w:spacing w:val="-3"/>
                <w:sz w:val="16"/>
                <w:szCs w:val="16"/>
              </w:rPr>
              <w:t xml:space="preserve"> </w:t>
            </w:r>
            <w:r w:rsidRPr="00A37EE0">
              <w:rPr>
                <w:rFonts w:ascii="Arial" w:hAnsi="Arial" w:cs="Arial"/>
                <w:sz w:val="16"/>
                <w:szCs w:val="16"/>
              </w:rPr>
              <w:t>habitatului</w:t>
            </w:r>
          </w:p>
        </w:tc>
        <w:tc>
          <w:tcPr>
            <w:tcW w:w="1429" w:type="dxa"/>
          </w:tcPr>
          <w:p w14:paraId="23741982" w14:textId="77777777" w:rsidR="003352F5" w:rsidRPr="00A37EE0" w:rsidRDefault="003352F5" w:rsidP="00982E82">
            <w:pPr>
              <w:pStyle w:val="TableParagraph"/>
              <w:ind w:left="160" w:right="155"/>
              <w:rPr>
                <w:rFonts w:ascii="Arial" w:hAnsi="Arial" w:cs="Arial"/>
                <w:sz w:val="16"/>
                <w:szCs w:val="16"/>
              </w:rPr>
            </w:pPr>
            <w:r w:rsidRPr="00A37EE0">
              <w:rPr>
                <w:rFonts w:ascii="Arial" w:hAnsi="Arial" w:cs="Arial"/>
                <w:sz w:val="16"/>
                <w:szCs w:val="16"/>
              </w:rPr>
              <w:t>Ha</w:t>
            </w:r>
          </w:p>
        </w:tc>
        <w:tc>
          <w:tcPr>
            <w:tcW w:w="1599" w:type="dxa"/>
          </w:tcPr>
          <w:p w14:paraId="38034F9E" w14:textId="77777777" w:rsidR="003352F5" w:rsidRPr="00A37EE0" w:rsidRDefault="003352F5" w:rsidP="00982E82">
            <w:pPr>
              <w:pStyle w:val="TableParagraph"/>
              <w:ind w:left="409" w:right="329" w:hanging="56"/>
              <w:rPr>
                <w:rFonts w:ascii="Arial" w:hAnsi="Arial" w:cs="Arial"/>
                <w:sz w:val="16"/>
                <w:szCs w:val="16"/>
              </w:rPr>
            </w:pPr>
            <w:r w:rsidRPr="00A37EE0">
              <w:rPr>
                <w:rFonts w:ascii="Arial" w:hAnsi="Arial" w:cs="Arial"/>
                <w:sz w:val="16"/>
                <w:szCs w:val="16"/>
              </w:rPr>
              <w:t>Cel putin</w:t>
            </w:r>
            <w:r w:rsidRPr="00A37EE0">
              <w:rPr>
                <w:rFonts w:ascii="Arial" w:hAnsi="Arial" w:cs="Arial"/>
                <w:spacing w:val="-57"/>
                <w:sz w:val="16"/>
                <w:szCs w:val="16"/>
              </w:rPr>
              <w:t xml:space="preserve"> </w:t>
            </w:r>
            <w:r w:rsidRPr="00A37EE0">
              <w:rPr>
                <w:rFonts w:ascii="Arial" w:hAnsi="Arial" w:cs="Arial"/>
                <w:sz w:val="16"/>
                <w:szCs w:val="16"/>
              </w:rPr>
              <w:t>18291</w:t>
            </w:r>
          </w:p>
        </w:tc>
        <w:tc>
          <w:tcPr>
            <w:tcW w:w="5059" w:type="dxa"/>
          </w:tcPr>
          <w:p w14:paraId="72122D7F" w14:textId="77777777" w:rsidR="003352F5" w:rsidRPr="00A37EE0" w:rsidRDefault="003352F5" w:rsidP="00982E82">
            <w:pPr>
              <w:pStyle w:val="TableParagraph"/>
              <w:ind w:left="99" w:right="93"/>
              <w:jc w:val="left"/>
              <w:rPr>
                <w:rFonts w:ascii="Arial" w:hAnsi="Arial" w:cs="Arial"/>
                <w:sz w:val="16"/>
                <w:szCs w:val="16"/>
              </w:rPr>
            </w:pPr>
            <w:r w:rsidRPr="00A37EE0">
              <w:rPr>
                <w:rFonts w:ascii="Arial" w:hAnsi="Arial" w:cs="Arial"/>
                <w:sz w:val="16"/>
                <w:szCs w:val="16"/>
              </w:rPr>
              <w:t xml:space="preserve">Conform ecologiei speciei, acasta specie primar asociată cu </w:t>
            </w:r>
            <w:r w:rsidRPr="00A37EE0">
              <w:rPr>
                <w:rFonts w:ascii="Arial" w:hAnsi="Arial" w:cs="Arial"/>
                <w:sz w:val="16"/>
                <w:szCs w:val="16"/>
              </w:rPr>
              <w:cr/>
              <w:t xml:space="preserve"> habitatele forestiere interconectate.  Conform formularului standard al  sitului ROSC10038 Ciucaș, Shabitatelor  forestiere= 18291 ha, din care 13639 ha  sunt habitate de interes comunitar</w:t>
            </w:r>
          </w:p>
        </w:tc>
      </w:tr>
      <w:tr w:rsidR="003352F5" w:rsidRPr="00A81FA4" w14:paraId="40D88DD1" w14:textId="77777777" w:rsidTr="00982E82">
        <w:trPr>
          <w:trHeight w:val="425"/>
        </w:trPr>
        <w:tc>
          <w:tcPr>
            <w:tcW w:w="2324" w:type="dxa"/>
          </w:tcPr>
          <w:p w14:paraId="44E3FE5B" w14:textId="77777777" w:rsidR="003352F5" w:rsidRPr="00A37EE0" w:rsidRDefault="003352F5" w:rsidP="00982E82">
            <w:pPr>
              <w:pStyle w:val="TableParagraph"/>
              <w:ind w:left="100"/>
              <w:rPr>
                <w:rFonts w:ascii="Arial" w:hAnsi="Arial" w:cs="Arial"/>
                <w:sz w:val="16"/>
                <w:szCs w:val="16"/>
              </w:rPr>
            </w:pPr>
            <w:r w:rsidRPr="00A37EE0">
              <w:rPr>
                <w:rFonts w:ascii="Arial" w:hAnsi="Arial" w:cs="Arial"/>
                <w:sz w:val="16"/>
                <w:szCs w:val="16"/>
              </w:rPr>
              <w:t>Tendinta gradului de fragmentarea  a habiattaului speciei</w:t>
            </w:r>
          </w:p>
        </w:tc>
        <w:tc>
          <w:tcPr>
            <w:tcW w:w="1429" w:type="dxa"/>
          </w:tcPr>
          <w:p w14:paraId="79A1C451" w14:textId="77777777" w:rsidR="003352F5" w:rsidRPr="00A37EE0" w:rsidRDefault="003352F5" w:rsidP="00982E82">
            <w:pPr>
              <w:pStyle w:val="TableParagraph"/>
              <w:ind w:left="160" w:right="155"/>
              <w:rPr>
                <w:rFonts w:ascii="Arial" w:hAnsi="Arial" w:cs="Arial"/>
                <w:sz w:val="16"/>
                <w:szCs w:val="16"/>
              </w:rPr>
            </w:pPr>
            <w:r w:rsidRPr="00A37EE0">
              <w:rPr>
                <w:rFonts w:ascii="Arial" w:hAnsi="Arial" w:cs="Arial"/>
                <w:sz w:val="16"/>
                <w:szCs w:val="16"/>
              </w:rPr>
              <w:t>%schimbare</w:t>
            </w:r>
          </w:p>
        </w:tc>
        <w:tc>
          <w:tcPr>
            <w:tcW w:w="1599" w:type="dxa"/>
          </w:tcPr>
          <w:p w14:paraId="4DF560C5" w14:textId="77777777" w:rsidR="003352F5" w:rsidRPr="00A37EE0" w:rsidRDefault="003352F5" w:rsidP="00982E82">
            <w:pPr>
              <w:pStyle w:val="TableParagraph"/>
              <w:ind w:left="409" w:right="329" w:hanging="56"/>
              <w:rPr>
                <w:rFonts w:ascii="Arial" w:hAnsi="Arial" w:cs="Arial"/>
                <w:sz w:val="16"/>
                <w:szCs w:val="16"/>
              </w:rPr>
            </w:pPr>
            <w:r w:rsidRPr="00A37EE0">
              <w:rPr>
                <w:rFonts w:ascii="Arial" w:hAnsi="Arial" w:cs="Arial"/>
                <w:sz w:val="16"/>
                <w:szCs w:val="16"/>
              </w:rPr>
              <w:t>Stabila sau descrescatoare</w:t>
            </w:r>
          </w:p>
        </w:tc>
        <w:tc>
          <w:tcPr>
            <w:tcW w:w="5059" w:type="dxa"/>
          </w:tcPr>
          <w:p w14:paraId="598E3D75" w14:textId="77777777" w:rsidR="003352F5" w:rsidRPr="00A37EE0" w:rsidRDefault="003352F5" w:rsidP="00982E82">
            <w:pPr>
              <w:pStyle w:val="TableParagraph"/>
              <w:ind w:left="99" w:right="93"/>
              <w:jc w:val="left"/>
              <w:rPr>
                <w:rFonts w:ascii="Arial" w:hAnsi="Arial" w:cs="Arial"/>
                <w:sz w:val="16"/>
                <w:szCs w:val="16"/>
              </w:rPr>
            </w:pPr>
            <w:r w:rsidRPr="00A37EE0">
              <w:rPr>
                <w:rFonts w:ascii="Arial" w:hAnsi="Arial" w:cs="Arial"/>
                <w:sz w:val="16"/>
                <w:szCs w:val="16"/>
              </w:rPr>
              <w:t>Valoarea țintă a acestui parametru va  trebui definită în urma unor  inventarieri pe teren în termen de 3  ani.</w:t>
            </w:r>
          </w:p>
        </w:tc>
      </w:tr>
      <w:tr w:rsidR="003352F5" w:rsidRPr="00A81FA4" w14:paraId="6FB90E16" w14:textId="77777777" w:rsidTr="00982E82">
        <w:trPr>
          <w:trHeight w:val="393"/>
        </w:trPr>
        <w:tc>
          <w:tcPr>
            <w:tcW w:w="2324" w:type="dxa"/>
          </w:tcPr>
          <w:p w14:paraId="4EC55C5F" w14:textId="77777777" w:rsidR="003352F5" w:rsidRPr="00A37EE0" w:rsidRDefault="003352F5" w:rsidP="00982E82">
            <w:pPr>
              <w:pStyle w:val="TableParagraph"/>
              <w:ind w:left="100"/>
              <w:rPr>
                <w:rFonts w:ascii="Arial" w:hAnsi="Arial" w:cs="Arial"/>
                <w:sz w:val="16"/>
                <w:szCs w:val="16"/>
              </w:rPr>
            </w:pPr>
            <w:r w:rsidRPr="00A37EE0">
              <w:rPr>
                <w:rFonts w:ascii="Arial" w:hAnsi="Arial" w:cs="Arial"/>
                <w:sz w:val="16"/>
                <w:szCs w:val="16"/>
              </w:rPr>
              <w:t>Densitatea</w:t>
            </w:r>
            <w:r w:rsidRPr="00A37EE0">
              <w:rPr>
                <w:rFonts w:ascii="Arial" w:hAnsi="Arial" w:cs="Arial"/>
                <w:spacing w:val="15"/>
                <w:sz w:val="16"/>
                <w:szCs w:val="16"/>
              </w:rPr>
              <w:t xml:space="preserve"> </w:t>
            </w:r>
            <w:r w:rsidRPr="00A37EE0">
              <w:rPr>
                <w:rFonts w:ascii="Arial" w:hAnsi="Arial" w:cs="Arial"/>
                <w:sz w:val="16"/>
                <w:szCs w:val="16"/>
              </w:rPr>
              <w:t>populatiei</w:t>
            </w:r>
            <w:r w:rsidRPr="00A37EE0">
              <w:rPr>
                <w:rFonts w:ascii="Arial" w:hAnsi="Arial" w:cs="Arial"/>
                <w:spacing w:val="-57"/>
                <w:sz w:val="16"/>
                <w:szCs w:val="16"/>
              </w:rPr>
              <w:t xml:space="preserve"> </w:t>
            </w:r>
            <w:r w:rsidRPr="00A37EE0">
              <w:rPr>
                <w:rFonts w:ascii="Arial" w:hAnsi="Arial" w:cs="Arial"/>
                <w:sz w:val="16"/>
                <w:szCs w:val="16"/>
              </w:rPr>
              <w:t>de</w:t>
            </w:r>
            <w:r w:rsidRPr="00A37EE0">
              <w:rPr>
                <w:rFonts w:ascii="Arial" w:hAnsi="Arial" w:cs="Arial"/>
                <w:spacing w:val="-2"/>
                <w:sz w:val="16"/>
                <w:szCs w:val="16"/>
              </w:rPr>
              <w:t xml:space="preserve"> </w:t>
            </w:r>
            <w:r w:rsidRPr="00A37EE0">
              <w:rPr>
                <w:rFonts w:ascii="Arial" w:hAnsi="Arial" w:cs="Arial"/>
                <w:sz w:val="16"/>
                <w:szCs w:val="16"/>
              </w:rPr>
              <w:t>prada</w:t>
            </w:r>
          </w:p>
        </w:tc>
        <w:tc>
          <w:tcPr>
            <w:tcW w:w="1429" w:type="dxa"/>
          </w:tcPr>
          <w:p w14:paraId="0475935D" w14:textId="77777777" w:rsidR="003352F5" w:rsidRPr="00A37EE0" w:rsidRDefault="003352F5" w:rsidP="00982E82">
            <w:pPr>
              <w:pStyle w:val="TableParagraph"/>
              <w:ind w:left="100" w:right="72" w:firstLine="281"/>
              <w:rPr>
                <w:rFonts w:ascii="Arial" w:hAnsi="Arial" w:cs="Arial"/>
                <w:sz w:val="16"/>
                <w:szCs w:val="16"/>
              </w:rPr>
            </w:pPr>
            <w:r w:rsidRPr="00A37EE0">
              <w:rPr>
                <w:rFonts w:ascii="Arial" w:hAnsi="Arial" w:cs="Arial"/>
                <w:sz w:val="16"/>
                <w:szCs w:val="16"/>
              </w:rPr>
              <w:t>Numar</w:t>
            </w:r>
            <w:r w:rsidRPr="00A37EE0">
              <w:rPr>
                <w:rFonts w:ascii="Arial" w:hAnsi="Arial" w:cs="Arial"/>
                <w:spacing w:val="1"/>
                <w:sz w:val="16"/>
                <w:szCs w:val="16"/>
              </w:rPr>
              <w:t xml:space="preserve"> </w:t>
            </w:r>
            <w:r w:rsidRPr="00A37EE0">
              <w:rPr>
                <w:rFonts w:ascii="Arial" w:hAnsi="Arial" w:cs="Arial"/>
                <w:sz w:val="16"/>
                <w:szCs w:val="16"/>
              </w:rPr>
              <w:t>indivizi/km2</w:t>
            </w:r>
          </w:p>
        </w:tc>
        <w:tc>
          <w:tcPr>
            <w:tcW w:w="1599" w:type="dxa"/>
          </w:tcPr>
          <w:p w14:paraId="2DA30B03" w14:textId="77777777" w:rsidR="003352F5" w:rsidRPr="00A37EE0" w:rsidRDefault="003352F5" w:rsidP="00982E82">
            <w:pPr>
              <w:pStyle w:val="TableParagraph"/>
              <w:ind w:left="145" w:right="134" w:hanging="3"/>
              <w:rPr>
                <w:rFonts w:ascii="Arial" w:hAnsi="Arial" w:cs="Arial"/>
                <w:sz w:val="16"/>
                <w:szCs w:val="16"/>
              </w:rPr>
            </w:pPr>
            <w:r w:rsidRPr="00A37EE0">
              <w:rPr>
                <w:rFonts w:ascii="Arial" w:hAnsi="Arial" w:cs="Arial"/>
                <w:sz w:val="16"/>
                <w:szCs w:val="16"/>
              </w:rPr>
              <w:t>3cerbi/km2</w:t>
            </w:r>
          </w:p>
          <w:p w14:paraId="62EA3CB7" w14:textId="77777777" w:rsidR="003352F5" w:rsidRPr="00A37EE0" w:rsidRDefault="003352F5" w:rsidP="00982E82">
            <w:pPr>
              <w:pStyle w:val="TableParagraph"/>
              <w:ind w:left="145" w:right="134" w:hanging="3"/>
              <w:rPr>
                <w:rFonts w:ascii="Arial" w:hAnsi="Arial" w:cs="Arial"/>
                <w:sz w:val="16"/>
                <w:szCs w:val="16"/>
              </w:rPr>
            </w:pPr>
            <w:r w:rsidRPr="00A37EE0">
              <w:rPr>
                <w:rFonts w:ascii="Arial" w:hAnsi="Arial" w:cs="Arial"/>
                <w:sz w:val="16"/>
                <w:szCs w:val="16"/>
              </w:rPr>
              <w:t>4-5mistreti/km2</w:t>
            </w:r>
          </w:p>
          <w:p w14:paraId="4F283563" w14:textId="77777777" w:rsidR="003352F5" w:rsidRPr="00A37EE0" w:rsidRDefault="003352F5" w:rsidP="00982E82">
            <w:pPr>
              <w:pStyle w:val="TableParagraph"/>
              <w:ind w:left="145" w:right="134" w:hanging="3"/>
              <w:rPr>
                <w:rFonts w:ascii="Arial" w:hAnsi="Arial" w:cs="Arial"/>
                <w:sz w:val="16"/>
                <w:szCs w:val="16"/>
              </w:rPr>
            </w:pPr>
            <w:r w:rsidRPr="00A37EE0">
              <w:rPr>
                <w:rFonts w:ascii="Arial" w:hAnsi="Arial" w:cs="Arial"/>
                <w:sz w:val="16"/>
                <w:szCs w:val="16"/>
              </w:rPr>
              <w:t>7-10caprioare/km2</w:t>
            </w:r>
          </w:p>
        </w:tc>
        <w:tc>
          <w:tcPr>
            <w:tcW w:w="5059" w:type="dxa"/>
          </w:tcPr>
          <w:p w14:paraId="5494E8EF" w14:textId="77777777" w:rsidR="003352F5" w:rsidRPr="00A37EE0" w:rsidRDefault="003352F5" w:rsidP="00982E82">
            <w:pPr>
              <w:pStyle w:val="TableParagraph"/>
              <w:ind w:left="99" w:right="93"/>
              <w:jc w:val="both"/>
              <w:rPr>
                <w:rFonts w:ascii="Arial" w:hAnsi="Arial" w:cs="Arial"/>
                <w:sz w:val="16"/>
                <w:szCs w:val="16"/>
              </w:rPr>
            </w:pPr>
            <w:r w:rsidRPr="00A37EE0">
              <w:rPr>
                <w:rFonts w:ascii="Arial" w:hAnsi="Arial" w:cs="Arial"/>
                <w:sz w:val="16"/>
                <w:szCs w:val="16"/>
              </w:rPr>
              <w:t xml:space="preserve">Conform datelor din protocoalele de </w:t>
            </w:r>
            <w:r w:rsidRPr="00A37EE0">
              <w:rPr>
                <w:rFonts w:ascii="Arial" w:hAnsi="Arial" w:cs="Arial"/>
                <w:sz w:val="16"/>
                <w:szCs w:val="16"/>
              </w:rPr>
              <w:cr/>
              <w:t xml:space="preserve"> monitorizare și evaluare a stării de </w:t>
            </w:r>
            <w:r w:rsidRPr="00A37EE0">
              <w:rPr>
                <w:rFonts w:ascii="Arial" w:hAnsi="Arial" w:cs="Arial"/>
                <w:sz w:val="16"/>
                <w:szCs w:val="16"/>
              </w:rPr>
              <w:cr/>
              <w:t xml:space="preserve"> conservare existente Ia nivel de țară.</w:t>
            </w:r>
          </w:p>
        </w:tc>
      </w:tr>
      <w:tr w:rsidR="003352F5" w:rsidRPr="00A81FA4" w14:paraId="0F4107B2" w14:textId="77777777" w:rsidTr="00982E82">
        <w:trPr>
          <w:trHeight w:val="953"/>
        </w:trPr>
        <w:tc>
          <w:tcPr>
            <w:tcW w:w="2324" w:type="dxa"/>
          </w:tcPr>
          <w:p w14:paraId="295E4619" w14:textId="77777777" w:rsidR="003352F5" w:rsidRPr="00A37EE0" w:rsidRDefault="003352F5" w:rsidP="00982E82">
            <w:pPr>
              <w:pStyle w:val="TableParagraph"/>
              <w:rPr>
                <w:rFonts w:ascii="Arial" w:hAnsi="Arial" w:cs="Arial"/>
                <w:sz w:val="16"/>
                <w:szCs w:val="16"/>
              </w:rPr>
            </w:pPr>
          </w:p>
          <w:p w14:paraId="20B3FA56" w14:textId="77777777" w:rsidR="003352F5" w:rsidRPr="00A37EE0" w:rsidRDefault="003352F5" w:rsidP="00982E82">
            <w:pPr>
              <w:pStyle w:val="TableParagraph"/>
              <w:rPr>
                <w:rFonts w:ascii="Arial" w:hAnsi="Arial" w:cs="Arial"/>
                <w:sz w:val="16"/>
                <w:szCs w:val="16"/>
              </w:rPr>
            </w:pPr>
          </w:p>
          <w:p w14:paraId="33977322" w14:textId="77777777" w:rsidR="003352F5" w:rsidRPr="00A37EE0" w:rsidRDefault="003352F5" w:rsidP="00982E82">
            <w:pPr>
              <w:pStyle w:val="TableParagraph"/>
              <w:ind w:left="100" w:right="89"/>
              <w:jc w:val="both"/>
              <w:rPr>
                <w:rFonts w:ascii="Arial" w:hAnsi="Arial" w:cs="Arial"/>
                <w:sz w:val="16"/>
                <w:szCs w:val="16"/>
              </w:rPr>
            </w:pPr>
            <w:r w:rsidRPr="00A37EE0">
              <w:rPr>
                <w:rFonts w:ascii="Arial" w:hAnsi="Arial" w:cs="Arial"/>
                <w:sz w:val="16"/>
                <w:szCs w:val="16"/>
              </w:rPr>
              <w:t>Proportia si suprafata</w:t>
            </w:r>
            <w:r w:rsidRPr="00A37EE0">
              <w:rPr>
                <w:rFonts w:ascii="Arial" w:hAnsi="Arial" w:cs="Arial"/>
                <w:spacing w:val="1"/>
                <w:sz w:val="16"/>
                <w:szCs w:val="16"/>
              </w:rPr>
              <w:t xml:space="preserve"> </w:t>
            </w:r>
            <w:r w:rsidRPr="00A37EE0">
              <w:rPr>
                <w:rFonts w:ascii="Arial" w:hAnsi="Arial" w:cs="Arial"/>
                <w:sz w:val="16"/>
                <w:szCs w:val="16"/>
              </w:rPr>
              <w:t>padurilor</w:t>
            </w:r>
            <w:r w:rsidRPr="00A37EE0">
              <w:rPr>
                <w:rFonts w:ascii="Arial" w:hAnsi="Arial" w:cs="Arial"/>
                <w:spacing w:val="1"/>
                <w:sz w:val="16"/>
                <w:szCs w:val="16"/>
              </w:rPr>
              <w:t xml:space="preserve"> </w:t>
            </w:r>
            <w:r w:rsidRPr="00A37EE0">
              <w:rPr>
                <w:rFonts w:ascii="Arial" w:hAnsi="Arial" w:cs="Arial"/>
                <w:sz w:val="16"/>
                <w:szCs w:val="16"/>
              </w:rPr>
              <w:t>batrane</w:t>
            </w:r>
            <w:r w:rsidRPr="00A37EE0">
              <w:rPr>
                <w:rFonts w:ascii="Arial" w:hAnsi="Arial" w:cs="Arial"/>
                <w:spacing w:val="-57"/>
                <w:sz w:val="16"/>
                <w:szCs w:val="16"/>
              </w:rPr>
              <w:t xml:space="preserve"> </w:t>
            </w:r>
            <w:r w:rsidRPr="00A37EE0">
              <w:rPr>
                <w:rFonts w:ascii="Arial" w:hAnsi="Arial" w:cs="Arial"/>
                <w:sz w:val="16"/>
                <w:szCs w:val="16"/>
              </w:rPr>
              <w:t>(peste</w:t>
            </w:r>
            <w:r w:rsidRPr="00A37EE0">
              <w:rPr>
                <w:rFonts w:ascii="Arial" w:hAnsi="Arial" w:cs="Arial"/>
                <w:spacing w:val="-1"/>
                <w:sz w:val="16"/>
                <w:szCs w:val="16"/>
              </w:rPr>
              <w:t xml:space="preserve"> </w:t>
            </w:r>
            <w:r w:rsidRPr="00A37EE0">
              <w:rPr>
                <w:rFonts w:ascii="Arial" w:hAnsi="Arial" w:cs="Arial"/>
                <w:sz w:val="16"/>
                <w:szCs w:val="16"/>
              </w:rPr>
              <w:t>80 de ani)</w:t>
            </w:r>
          </w:p>
        </w:tc>
        <w:tc>
          <w:tcPr>
            <w:tcW w:w="1429" w:type="dxa"/>
          </w:tcPr>
          <w:p w14:paraId="5428BA8A" w14:textId="77777777" w:rsidR="003352F5" w:rsidRPr="00A37EE0" w:rsidRDefault="003352F5" w:rsidP="00982E82">
            <w:pPr>
              <w:pStyle w:val="TableParagraph"/>
              <w:rPr>
                <w:rFonts w:ascii="Arial" w:hAnsi="Arial" w:cs="Arial"/>
                <w:sz w:val="16"/>
                <w:szCs w:val="16"/>
              </w:rPr>
            </w:pPr>
          </w:p>
          <w:p w14:paraId="39891C25" w14:textId="77777777" w:rsidR="003352F5" w:rsidRPr="00A37EE0" w:rsidRDefault="003352F5" w:rsidP="00982E82">
            <w:pPr>
              <w:pStyle w:val="TableParagraph"/>
              <w:ind w:left="162" w:right="155"/>
              <w:rPr>
                <w:rFonts w:ascii="Arial" w:hAnsi="Arial" w:cs="Arial"/>
                <w:sz w:val="16"/>
                <w:szCs w:val="16"/>
              </w:rPr>
            </w:pPr>
            <w:r w:rsidRPr="00A37EE0">
              <w:rPr>
                <w:rFonts w:ascii="Arial" w:hAnsi="Arial" w:cs="Arial"/>
                <w:sz w:val="16"/>
                <w:szCs w:val="16"/>
              </w:rPr>
              <w:t>Procent din</w:t>
            </w:r>
            <w:r w:rsidRPr="00A37EE0">
              <w:rPr>
                <w:rFonts w:ascii="Arial" w:hAnsi="Arial" w:cs="Arial"/>
                <w:spacing w:val="-58"/>
                <w:sz w:val="16"/>
                <w:szCs w:val="16"/>
              </w:rPr>
              <w:t xml:space="preserve"> </w:t>
            </w:r>
            <w:r w:rsidRPr="00A37EE0">
              <w:rPr>
                <w:rFonts w:ascii="Arial" w:hAnsi="Arial" w:cs="Arial"/>
                <w:sz w:val="16"/>
                <w:szCs w:val="16"/>
              </w:rPr>
              <w:t>suprafata</w:t>
            </w:r>
            <w:r w:rsidRPr="00A37EE0">
              <w:rPr>
                <w:rFonts w:ascii="Arial" w:hAnsi="Arial" w:cs="Arial"/>
                <w:spacing w:val="1"/>
                <w:sz w:val="16"/>
                <w:szCs w:val="16"/>
              </w:rPr>
              <w:t xml:space="preserve"> </w:t>
            </w:r>
            <w:r w:rsidRPr="00A37EE0">
              <w:rPr>
                <w:rFonts w:ascii="Arial" w:hAnsi="Arial" w:cs="Arial"/>
                <w:sz w:val="16"/>
                <w:szCs w:val="16"/>
              </w:rPr>
              <w:t>totala</w:t>
            </w:r>
          </w:p>
          <w:p w14:paraId="5C099361" w14:textId="77777777" w:rsidR="003352F5" w:rsidRPr="00A37EE0" w:rsidRDefault="003352F5" w:rsidP="00982E82">
            <w:pPr>
              <w:pStyle w:val="TableParagraph"/>
              <w:rPr>
                <w:rFonts w:ascii="Arial" w:hAnsi="Arial" w:cs="Arial"/>
                <w:sz w:val="16"/>
                <w:szCs w:val="16"/>
              </w:rPr>
            </w:pPr>
          </w:p>
          <w:p w14:paraId="7667C534" w14:textId="77777777" w:rsidR="003352F5" w:rsidRPr="00A37EE0" w:rsidRDefault="003352F5" w:rsidP="00982E82">
            <w:pPr>
              <w:pStyle w:val="TableParagraph"/>
              <w:ind w:left="162" w:right="155"/>
              <w:rPr>
                <w:rFonts w:ascii="Arial" w:hAnsi="Arial" w:cs="Arial"/>
                <w:sz w:val="16"/>
                <w:szCs w:val="16"/>
              </w:rPr>
            </w:pPr>
            <w:r w:rsidRPr="00A37EE0">
              <w:rPr>
                <w:rFonts w:ascii="Arial" w:hAnsi="Arial" w:cs="Arial"/>
                <w:sz w:val="16"/>
                <w:szCs w:val="16"/>
              </w:rPr>
              <w:t>Ha</w:t>
            </w:r>
          </w:p>
        </w:tc>
        <w:tc>
          <w:tcPr>
            <w:tcW w:w="1599" w:type="dxa"/>
          </w:tcPr>
          <w:p w14:paraId="06055B59" w14:textId="77777777" w:rsidR="003352F5" w:rsidRPr="00A37EE0" w:rsidRDefault="003352F5" w:rsidP="00982E82">
            <w:pPr>
              <w:pStyle w:val="TableParagraph"/>
              <w:ind w:left="185" w:right="177"/>
              <w:rPr>
                <w:rFonts w:ascii="Arial" w:hAnsi="Arial" w:cs="Arial"/>
                <w:sz w:val="16"/>
                <w:szCs w:val="16"/>
              </w:rPr>
            </w:pPr>
            <w:r w:rsidRPr="00A37EE0">
              <w:rPr>
                <w:rFonts w:ascii="Arial" w:hAnsi="Arial" w:cs="Arial"/>
                <w:sz w:val="16"/>
                <w:szCs w:val="16"/>
              </w:rPr>
              <w:t>Cel</w:t>
            </w:r>
            <w:r w:rsidRPr="00A37EE0">
              <w:rPr>
                <w:rFonts w:ascii="Arial" w:hAnsi="Arial" w:cs="Arial"/>
                <w:spacing w:val="-1"/>
                <w:sz w:val="16"/>
                <w:szCs w:val="16"/>
              </w:rPr>
              <w:t xml:space="preserve"> </w:t>
            </w:r>
            <w:r w:rsidRPr="00A37EE0">
              <w:rPr>
                <w:rFonts w:ascii="Arial" w:hAnsi="Arial" w:cs="Arial"/>
                <w:sz w:val="16"/>
                <w:szCs w:val="16"/>
              </w:rPr>
              <w:t>putin 35</w:t>
            </w:r>
          </w:p>
          <w:p w14:paraId="168E17C3" w14:textId="77777777" w:rsidR="003352F5" w:rsidRPr="00A37EE0" w:rsidRDefault="003352F5" w:rsidP="00982E82">
            <w:pPr>
              <w:pStyle w:val="TableParagraph"/>
              <w:rPr>
                <w:rFonts w:ascii="Arial" w:hAnsi="Arial" w:cs="Arial"/>
                <w:sz w:val="16"/>
                <w:szCs w:val="16"/>
              </w:rPr>
            </w:pPr>
          </w:p>
          <w:p w14:paraId="643250AE" w14:textId="77777777" w:rsidR="003352F5" w:rsidRPr="00A37EE0" w:rsidRDefault="003352F5" w:rsidP="00982E82">
            <w:pPr>
              <w:pStyle w:val="TableParagraph"/>
              <w:ind w:left="308" w:right="299"/>
              <w:rPr>
                <w:rFonts w:ascii="Arial" w:hAnsi="Arial" w:cs="Arial"/>
                <w:sz w:val="16"/>
                <w:szCs w:val="16"/>
              </w:rPr>
            </w:pPr>
          </w:p>
        </w:tc>
        <w:tc>
          <w:tcPr>
            <w:tcW w:w="5059" w:type="dxa"/>
          </w:tcPr>
          <w:p w14:paraId="794E0FEE" w14:textId="77777777" w:rsidR="003352F5" w:rsidRDefault="003352F5" w:rsidP="00982E82">
            <w:pPr>
              <w:pStyle w:val="TableParagraph"/>
              <w:ind w:left="99" w:right="91"/>
              <w:jc w:val="both"/>
              <w:rPr>
                <w:rFonts w:ascii="Arial" w:hAnsi="Arial" w:cs="Arial"/>
                <w:sz w:val="16"/>
                <w:szCs w:val="16"/>
              </w:rPr>
            </w:pPr>
            <w:r w:rsidRPr="00A37EE0">
              <w:rPr>
                <w:rFonts w:ascii="Arial" w:hAnsi="Arial" w:cs="Arial"/>
                <w:sz w:val="16"/>
                <w:szCs w:val="16"/>
              </w:rPr>
              <w:t xml:space="preserve">Conform datelor din protocoalele de </w:t>
            </w:r>
            <w:r w:rsidRPr="00A37EE0">
              <w:rPr>
                <w:rFonts w:ascii="Arial" w:hAnsi="Arial" w:cs="Arial"/>
                <w:sz w:val="16"/>
                <w:szCs w:val="16"/>
              </w:rPr>
              <w:cr/>
              <w:t xml:space="preserve"> monitorizare și evaluare a stării de </w:t>
            </w:r>
            <w:r w:rsidRPr="00A37EE0">
              <w:rPr>
                <w:rFonts w:ascii="Arial" w:hAnsi="Arial" w:cs="Arial"/>
                <w:sz w:val="16"/>
                <w:szCs w:val="16"/>
              </w:rPr>
              <w:cr/>
              <w:t xml:space="preserve"> conservare existente Ia nivel de țară.</w:t>
            </w:r>
            <w:r w:rsidRPr="00A37EE0">
              <w:rPr>
                <w:rFonts w:ascii="Arial" w:hAnsi="Arial" w:cs="Arial"/>
                <w:sz w:val="16"/>
                <w:szCs w:val="16"/>
              </w:rPr>
              <w:cr/>
            </w:r>
          </w:p>
          <w:p w14:paraId="42C60CCE" w14:textId="77777777" w:rsidR="003352F5" w:rsidRDefault="003352F5" w:rsidP="00982E82">
            <w:pPr>
              <w:pStyle w:val="TableParagraph"/>
              <w:ind w:left="99" w:right="91"/>
              <w:jc w:val="both"/>
              <w:rPr>
                <w:rFonts w:ascii="Arial" w:hAnsi="Arial" w:cs="Arial"/>
                <w:sz w:val="16"/>
                <w:szCs w:val="16"/>
              </w:rPr>
            </w:pPr>
          </w:p>
          <w:p w14:paraId="42E611AE" w14:textId="77777777" w:rsidR="003352F5" w:rsidRPr="00A37EE0" w:rsidRDefault="003352F5" w:rsidP="00982E82">
            <w:pPr>
              <w:pStyle w:val="TableParagraph"/>
              <w:ind w:left="99" w:right="91"/>
              <w:jc w:val="both"/>
              <w:rPr>
                <w:rFonts w:ascii="Arial" w:hAnsi="Arial" w:cs="Arial"/>
                <w:sz w:val="16"/>
                <w:szCs w:val="16"/>
              </w:rPr>
            </w:pPr>
            <w:r w:rsidRPr="00A37EE0">
              <w:rPr>
                <w:rFonts w:ascii="Arial" w:hAnsi="Arial" w:cs="Arial"/>
                <w:b/>
                <w:bCs/>
                <w:sz w:val="16"/>
                <w:szCs w:val="16"/>
                <w:shd w:val="clear" w:color="auto" w:fill="EAF1DD" w:themeFill="accent3" w:themeFillTint="33"/>
              </w:rPr>
              <w:t>Pe suprafata UP-ului arboretele peste 80 ani insumeaza 86% (290.66ha</w:t>
            </w:r>
            <w:r w:rsidRPr="00A37EE0">
              <w:rPr>
                <w:rFonts w:ascii="Arial" w:hAnsi="Arial" w:cs="Arial"/>
                <w:sz w:val="16"/>
                <w:szCs w:val="16"/>
                <w:shd w:val="clear" w:color="auto" w:fill="EAF1DD" w:themeFill="accent3" w:themeFillTint="33"/>
              </w:rPr>
              <w:t>)</w:t>
            </w:r>
          </w:p>
        </w:tc>
      </w:tr>
      <w:tr w:rsidR="003352F5" w:rsidRPr="00A81FA4" w14:paraId="03BA971E" w14:textId="77777777" w:rsidTr="00982E82">
        <w:trPr>
          <w:trHeight w:val="953"/>
        </w:trPr>
        <w:tc>
          <w:tcPr>
            <w:tcW w:w="2324" w:type="dxa"/>
          </w:tcPr>
          <w:p w14:paraId="4CD0F614" w14:textId="77777777" w:rsidR="003352F5" w:rsidRPr="00A37EE0" w:rsidRDefault="003352F5" w:rsidP="00982E82">
            <w:pPr>
              <w:pStyle w:val="TableParagraph"/>
              <w:rPr>
                <w:rFonts w:ascii="Arial" w:hAnsi="Arial" w:cs="Arial"/>
                <w:sz w:val="16"/>
                <w:szCs w:val="16"/>
              </w:rPr>
            </w:pPr>
            <w:r w:rsidRPr="00B37B98">
              <w:rPr>
                <w:rFonts w:ascii="Arial" w:hAnsi="Arial" w:cs="Arial"/>
                <w:sz w:val="16"/>
                <w:szCs w:val="16"/>
              </w:rPr>
              <w:t xml:space="preserve">Proporția supra ețe or </w:t>
            </w:r>
            <w:r w:rsidRPr="00B37B98">
              <w:rPr>
                <w:rFonts w:ascii="Arial" w:hAnsi="Arial" w:cs="Arial"/>
                <w:sz w:val="16"/>
                <w:szCs w:val="16"/>
              </w:rPr>
              <w:cr/>
              <w:t xml:space="preserve"> cu arbori tineri și </w:t>
            </w:r>
            <w:r w:rsidRPr="00B37B98">
              <w:rPr>
                <w:rFonts w:ascii="Arial" w:hAnsi="Arial" w:cs="Arial"/>
                <w:sz w:val="16"/>
                <w:szCs w:val="16"/>
              </w:rPr>
              <w:cr/>
              <w:t xml:space="preserve"> pajiști cu ierburi înalte </w:t>
            </w:r>
            <w:r w:rsidRPr="00B37B98">
              <w:rPr>
                <w:rFonts w:ascii="Arial" w:hAnsi="Arial" w:cs="Arial"/>
                <w:sz w:val="16"/>
                <w:szCs w:val="16"/>
              </w:rPr>
              <w:cr/>
              <w:t xml:space="preserve"> pentru adăpost și </w:t>
            </w:r>
            <w:r w:rsidRPr="00B37B98">
              <w:rPr>
                <w:rFonts w:ascii="Arial" w:hAnsi="Arial" w:cs="Arial"/>
                <w:sz w:val="16"/>
                <w:szCs w:val="16"/>
              </w:rPr>
              <w:cr/>
              <w:t xml:space="preserve"> reproducere În fondul </w:t>
            </w:r>
            <w:r w:rsidRPr="00B37B98">
              <w:rPr>
                <w:rFonts w:ascii="Arial" w:hAnsi="Arial" w:cs="Arial"/>
                <w:sz w:val="16"/>
                <w:szCs w:val="16"/>
              </w:rPr>
              <w:cr/>
              <w:t xml:space="preserve"> forestier</w:t>
            </w:r>
          </w:p>
        </w:tc>
        <w:tc>
          <w:tcPr>
            <w:tcW w:w="1429" w:type="dxa"/>
          </w:tcPr>
          <w:p w14:paraId="077D42DF" w14:textId="77777777" w:rsidR="003352F5" w:rsidRPr="00A37EE0" w:rsidRDefault="003352F5" w:rsidP="00982E82">
            <w:pPr>
              <w:pStyle w:val="TableParagraph"/>
              <w:rPr>
                <w:rFonts w:ascii="Arial" w:hAnsi="Arial" w:cs="Arial"/>
                <w:sz w:val="16"/>
                <w:szCs w:val="16"/>
              </w:rPr>
            </w:pPr>
            <w:r>
              <w:rPr>
                <w:rFonts w:ascii="Arial" w:hAnsi="Arial" w:cs="Arial"/>
                <w:sz w:val="16"/>
                <w:szCs w:val="16"/>
              </w:rPr>
              <w:t>%</w:t>
            </w:r>
          </w:p>
        </w:tc>
        <w:tc>
          <w:tcPr>
            <w:tcW w:w="1599" w:type="dxa"/>
          </w:tcPr>
          <w:p w14:paraId="6B7B242D" w14:textId="77777777" w:rsidR="003352F5" w:rsidRPr="00A37EE0" w:rsidRDefault="003352F5" w:rsidP="00982E82">
            <w:pPr>
              <w:pStyle w:val="TableParagraph"/>
              <w:ind w:left="185" w:right="177"/>
              <w:rPr>
                <w:rFonts w:ascii="Arial" w:hAnsi="Arial" w:cs="Arial"/>
                <w:sz w:val="16"/>
                <w:szCs w:val="16"/>
              </w:rPr>
            </w:pPr>
            <w:r>
              <w:rPr>
                <w:rFonts w:ascii="Arial" w:hAnsi="Arial" w:cs="Arial"/>
                <w:sz w:val="16"/>
                <w:szCs w:val="16"/>
              </w:rPr>
              <w:t>Trebuie definit</w:t>
            </w:r>
          </w:p>
        </w:tc>
        <w:tc>
          <w:tcPr>
            <w:tcW w:w="5059" w:type="dxa"/>
          </w:tcPr>
          <w:p w14:paraId="6E27B0E8" w14:textId="77777777" w:rsidR="003352F5" w:rsidRPr="00A37EE0" w:rsidRDefault="003352F5" w:rsidP="00982E82">
            <w:pPr>
              <w:pStyle w:val="TableParagraph"/>
              <w:ind w:left="99" w:right="91"/>
              <w:jc w:val="both"/>
              <w:rPr>
                <w:rFonts w:ascii="Arial" w:hAnsi="Arial" w:cs="Arial"/>
                <w:sz w:val="16"/>
                <w:szCs w:val="16"/>
              </w:rPr>
            </w:pPr>
            <w:r w:rsidRPr="00A37EE0">
              <w:rPr>
                <w:rFonts w:ascii="Arial" w:hAnsi="Arial" w:cs="Arial"/>
                <w:sz w:val="16"/>
                <w:szCs w:val="16"/>
              </w:rPr>
              <w:t>Valoarea țintă a acestui parametru va  trebui definită în urma unor  inventarieri pe teren în termen de 3  ani.</w:t>
            </w:r>
          </w:p>
        </w:tc>
      </w:tr>
      <w:tr w:rsidR="003352F5" w:rsidRPr="00A81FA4" w14:paraId="40127FD9" w14:textId="77777777" w:rsidTr="00982E82">
        <w:trPr>
          <w:trHeight w:val="953"/>
        </w:trPr>
        <w:tc>
          <w:tcPr>
            <w:tcW w:w="2324" w:type="dxa"/>
          </w:tcPr>
          <w:p w14:paraId="2843FD7E" w14:textId="77777777" w:rsidR="003352F5" w:rsidRPr="00B37B98" w:rsidRDefault="003352F5" w:rsidP="00982E82">
            <w:pPr>
              <w:pStyle w:val="TableParagraph"/>
              <w:rPr>
                <w:rFonts w:ascii="Arial" w:hAnsi="Arial" w:cs="Arial"/>
                <w:sz w:val="16"/>
                <w:szCs w:val="16"/>
              </w:rPr>
            </w:pPr>
            <w:r w:rsidRPr="00B37B98">
              <w:rPr>
                <w:rFonts w:ascii="Arial" w:hAnsi="Arial" w:cs="Arial"/>
                <w:sz w:val="16"/>
                <w:szCs w:val="16"/>
              </w:rPr>
              <w:t>supratețełe p</w:t>
            </w:r>
            <w:r>
              <w:rPr>
                <w:rFonts w:ascii="Arial" w:hAnsi="Arial" w:cs="Arial"/>
                <w:sz w:val="16"/>
                <w:szCs w:val="16"/>
              </w:rPr>
              <w:t>asunilor</w:t>
            </w:r>
            <w:r w:rsidRPr="00B37B98">
              <w:rPr>
                <w:rFonts w:ascii="Arial" w:hAnsi="Arial" w:cs="Arial"/>
                <w:sz w:val="16"/>
                <w:szCs w:val="16"/>
              </w:rPr>
              <w:t xml:space="preserve"> </w:t>
            </w:r>
            <w:r w:rsidRPr="00B37B98">
              <w:rPr>
                <w:rFonts w:ascii="Arial" w:hAnsi="Arial" w:cs="Arial"/>
                <w:sz w:val="16"/>
                <w:szCs w:val="16"/>
              </w:rPr>
              <w:cr/>
              <w:t xml:space="preserve"> cu arbori, cu </w:t>
            </w:r>
            <w:r w:rsidRPr="00B37B98">
              <w:rPr>
                <w:rFonts w:ascii="Arial" w:hAnsi="Arial" w:cs="Arial"/>
                <w:sz w:val="16"/>
                <w:szCs w:val="16"/>
              </w:rPr>
              <w:cr/>
              <w:t xml:space="preserve"> exemplare solitare de </w:t>
            </w:r>
            <w:r w:rsidRPr="00B37B98">
              <w:rPr>
                <w:rFonts w:ascii="Arial" w:hAnsi="Arial" w:cs="Arial"/>
                <w:sz w:val="16"/>
                <w:szCs w:val="16"/>
              </w:rPr>
              <w:cr/>
              <w:t xml:space="preserve"> Pyrus, Quercus,</w:t>
            </w:r>
            <w:r>
              <w:rPr>
                <w:rFonts w:ascii="Arial" w:hAnsi="Arial" w:cs="Arial"/>
                <w:sz w:val="16"/>
                <w:szCs w:val="16"/>
              </w:rPr>
              <w:t>Malus, Fagus, Prunus</w:t>
            </w:r>
          </w:p>
        </w:tc>
        <w:tc>
          <w:tcPr>
            <w:tcW w:w="1429" w:type="dxa"/>
          </w:tcPr>
          <w:p w14:paraId="536088F7" w14:textId="77777777" w:rsidR="003352F5" w:rsidRDefault="003352F5" w:rsidP="00982E82">
            <w:pPr>
              <w:pStyle w:val="TableParagraph"/>
              <w:rPr>
                <w:rFonts w:ascii="Arial" w:hAnsi="Arial" w:cs="Arial"/>
                <w:sz w:val="16"/>
                <w:szCs w:val="16"/>
              </w:rPr>
            </w:pPr>
            <w:r>
              <w:rPr>
                <w:rFonts w:ascii="Arial" w:hAnsi="Arial" w:cs="Arial"/>
                <w:sz w:val="16"/>
                <w:szCs w:val="16"/>
              </w:rPr>
              <w:t>ha</w:t>
            </w:r>
          </w:p>
        </w:tc>
        <w:tc>
          <w:tcPr>
            <w:tcW w:w="1599" w:type="dxa"/>
          </w:tcPr>
          <w:p w14:paraId="39733C6E" w14:textId="77777777" w:rsidR="003352F5" w:rsidRDefault="003352F5" w:rsidP="00982E82">
            <w:pPr>
              <w:pStyle w:val="TableParagraph"/>
              <w:ind w:left="185" w:right="177"/>
              <w:rPr>
                <w:rFonts w:ascii="Arial" w:hAnsi="Arial" w:cs="Arial"/>
                <w:sz w:val="16"/>
                <w:szCs w:val="16"/>
              </w:rPr>
            </w:pPr>
            <w:r>
              <w:rPr>
                <w:rFonts w:ascii="Arial" w:hAnsi="Arial" w:cs="Arial"/>
                <w:sz w:val="16"/>
                <w:szCs w:val="16"/>
              </w:rPr>
              <w:t>Trebuie definit</w:t>
            </w:r>
          </w:p>
        </w:tc>
        <w:tc>
          <w:tcPr>
            <w:tcW w:w="5059" w:type="dxa"/>
          </w:tcPr>
          <w:p w14:paraId="14E2137E" w14:textId="77777777" w:rsidR="003352F5" w:rsidRPr="00A37EE0" w:rsidRDefault="003352F5" w:rsidP="00982E82">
            <w:pPr>
              <w:pStyle w:val="TableParagraph"/>
              <w:ind w:left="99" w:right="91"/>
              <w:jc w:val="both"/>
              <w:rPr>
                <w:rFonts w:ascii="Arial" w:hAnsi="Arial" w:cs="Arial"/>
                <w:sz w:val="16"/>
                <w:szCs w:val="16"/>
              </w:rPr>
            </w:pPr>
            <w:r w:rsidRPr="00A37EE0">
              <w:rPr>
                <w:rFonts w:ascii="Arial" w:hAnsi="Arial" w:cs="Arial"/>
                <w:sz w:val="16"/>
                <w:szCs w:val="16"/>
              </w:rPr>
              <w:t>Valoarea țintă a acestui parametru va  trebui definită în urma unor  inventarieri pe teren în termen de 3  ani.</w:t>
            </w:r>
          </w:p>
        </w:tc>
      </w:tr>
    </w:tbl>
    <w:p w14:paraId="20BF6EB7" w14:textId="77777777" w:rsidR="003352F5" w:rsidRDefault="003352F5" w:rsidP="003352F5">
      <w:pPr>
        <w:pStyle w:val="BodyText"/>
        <w:spacing w:before="3"/>
        <w:rPr>
          <w:rFonts w:cs="Arial"/>
          <w:bCs/>
        </w:rPr>
      </w:pPr>
    </w:p>
    <w:p w14:paraId="6A7B63EA" w14:textId="77777777" w:rsidR="003352F5" w:rsidRDefault="003352F5" w:rsidP="003352F5">
      <w:pPr>
        <w:ind w:left="20" w:right="420" w:firstLine="534"/>
        <w:rPr>
          <w:rFonts w:ascii="Arial" w:hAnsi="Arial" w:cs="Arial"/>
          <w:lang w:val="pt-BR"/>
        </w:rPr>
      </w:pPr>
      <w:r w:rsidRPr="001A2029">
        <w:rPr>
          <w:rFonts w:ascii="Arial" w:hAnsi="Arial" w:cs="Arial"/>
          <w:b/>
          <w:bCs/>
          <w:lang w:val="pt-BR"/>
        </w:rPr>
        <w:t xml:space="preserve">1087* - Rosalia alpina </w:t>
      </w:r>
      <w:r w:rsidRPr="001A2029">
        <w:rPr>
          <w:rFonts w:ascii="Arial" w:hAnsi="Arial" w:cs="Arial"/>
          <w:b/>
          <w:bCs/>
          <w:lang w:val="pt-BR"/>
        </w:rPr>
        <w:cr/>
      </w:r>
      <w:r w:rsidRPr="001A2029">
        <w:rPr>
          <w:rFonts w:ascii="Arial" w:hAnsi="Arial" w:cs="Arial"/>
          <w:lang w:val="pt-BR"/>
        </w:rPr>
        <w:t xml:space="preserve"> Conform datelor din formularul standard al sitului Natura2000 ROSC10038 Ciucaș, populația de  Rosalia alpina este bine reprezentată, pe suprafața sitului existând condiții favorabile de viețuire și  hrană pentru aceasta. Obiectivul de conservare specific sitului pentru această specie este menținerea  sau îmbunătățirea stării de conservare, în funcție de rezultatele investigațiilor care vizează  clarificarea stării sale de conservare, și este definit de următorii parametri și valori țintă:</w:t>
      </w:r>
    </w:p>
    <w:p w14:paraId="1818A0CC" w14:textId="77777777" w:rsidR="00567C44" w:rsidRPr="001A2029" w:rsidRDefault="00567C44" w:rsidP="003352F5">
      <w:pPr>
        <w:ind w:left="20" w:right="420" w:firstLine="534"/>
        <w:rPr>
          <w:rFonts w:ascii="Arial" w:hAnsi="Arial" w:cs="Arial"/>
          <w:b/>
          <w:bCs/>
          <w:color w:val="EE0000"/>
          <w:lang w:val="pt-BR"/>
        </w:rPr>
      </w:pPr>
    </w:p>
    <w:tbl>
      <w:tblPr>
        <w:tblW w:w="1041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1429"/>
        <w:gridCol w:w="1599"/>
        <w:gridCol w:w="5059"/>
      </w:tblGrid>
      <w:tr w:rsidR="003352F5" w:rsidRPr="00A81FA4" w14:paraId="308B8823" w14:textId="77777777" w:rsidTr="00982E82">
        <w:trPr>
          <w:trHeight w:val="753"/>
        </w:trPr>
        <w:tc>
          <w:tcPr>
            <w:tcW w:w="2324" w:type="dxa"/>
            <w:shd w:val="clear" w:color="auto" w:fill="D9D9D9" w:themeFill="background1" w:themeFillShade="D9"/>
          </w:tcPr>
          <w:p w14:paraId="1AB4F75B" w14:textId="77777777" w:rsidR="003352F5" w:rsidRPr="00EA638D" w:rsidRDefault="003352F5" w:rsidP="00982E82">
            <w:pPr>
              <w:pStyle w:val="TableParagraph"/>
              <w:rPr>
                <w:rFonts w:ascii="Arial" w:hAnsi="Arial" w:cs="Arial"/>
                <w:sz w:val="16"/>
                <w:szCs w:val="16"/>
              </w:rPr>
            </w:pPr>
          </w:p>
          <w:p w14:paraId="2B820E64" w14:textId="77777777" w:rsidR="003352F5" w:rsidRPr="00EA638D" w:rsidRDefault="003352F5" w:rsidP="00982E82">
            <w:pPr>
              <w:pStyle w:val="TableParagraph"/>
              <w:ind w:left="602"/>
              <w:rPr>
                <w:rFonts w:ascii="Arial" w:hAnsi="Arial" w:cs="Arial"/>
                <w:b/>
                <w:sz w:val="16"/>
                <w:szCs w:val="16"/>
              </w:rPr>
            </w:pPr>
            <w:r w:rsidRPr="00EA638D">
              <w:rPr>
                <w:rFonts w:ascii="Arial" w:hAnsi="Arial" w:cs="Arial"/>
                <w:b/>
                <w:sz w:val="16"/>
                <w:szCs w:val="16"/>
              </w:rPr>
              <w:t>Parametru</w:t>
            </w:r>
          </w:p>
        </w:tc>
        <w:tc>
          <w:tcPr>
            <w:tcW w:w="1429" w:type="dxa"/>
            <w:shd w:val="clear" w:color="auto" w:fill="D9D9D9" w:themeFill="background1" w:themeFillShade="D9"/>
          </w:tcPr>
          <w:p w14:paraId="376ECBE0" w14:textId="77777777" w:rsidR="003352F5" w:rsidRPr="00EA638D" w:rsidRDefault="003352F5" w:rsidP="00982E82">
            <w:pPr>
              <w:pStyle w:val="TableParagraph"/>
              <w:ind w:left="326" w:right="156" w:hanging="143"/>
              <w:rPr>
                <w:rFonts w:ascii="Arial" w:hAnsi="Arial" w:cs="Arial"/>
                <w:b/>
                <w:sz w:val="16"/>
                <w:szCs w:val="16"/>
              </w:rPr>
            </w:pPr>
            <w:r w:rsidRPr="00EA638D">
              <w:rPr>
                <w:rFonts w:ascii="Arial" w:hAnsi="Arial" w:cs="Arial"/>
                <w:b/>
                <w:sz w:val="16"/>
                <w:szCs w:val="16"/>
              </w:rPr>
              <w:t>Unitate de</w:t>
            </w:r>
            <w:r w:rsidRPr="00EA638D">
              <w:rPr>
                <w:rFonts w:ascii="Arial" w:hAnsi="Arial" w:cs="Arial"/>
                <w:b/>
                <w:spacing w:val="-58"/>
                <w:sz w:val="16"/>
                <w:szCs w:val="16"/>
              </w:rPr>
              <w:t xml:space="preserve"> </w:t>
            </w:r>
            <w:r w:rsidRPr="00EA638D">
              <w:rPr>
                <w:rFonts w:ascii="Arial" w:hAnsi="Arial" w:cs="Arial"/>
                <w:b/>
                <w:sz w:val="16"/>
                <w:szCs w:val="16"/>
              </w:rPr>
              <w:t>masura</w:t>
            </w:r>
          </w:p>
        </w:tc>
        <w:tc>
          <w:tcPr>
            <w:tcW w:w="1599" w:type="dxa"/>
            <w:shd w:val="clear" w:color="auto" w:fill="D9D9D9" w:themeFill="background1" w:themeFillShade="D9"/>
          </w:tcPr>
          <w:p w14:paraId="30901709" w14:textId="77777777" w:rsidR="003352F5" w:rsidRPr="00EA638D" w:rsidRDefault="003352F5" w:rsidP="00982E82">
            <w:pPr>
              <w:pStyle w:val="TableParagraph"/>
              <w:rPr>
                <w:rFonts w:ascii="Arial" w:hAnsi="Arial" w:cs="Arial"/>
                <w:sz w:val="16"/>
                <w:szCs w:val="16"/>
              </w:rPr>
            </w:pPr>
          </w:p>
          <w:p w14:paraId="22D072C3" w14:textId="77777777" w:rsidR="003352F5" w:rsidRPr="00EA638D" w:rsidRDefault="003352F5" w:rsidP="00982E82">
            <w:pPr>
              <w:pStyle w:val="TableParagraph"/>
              <w:ind w:left="121"/>
              <w:rPr>
                <w:rFonts w:ascii="Arial" w:hAnsi="Arial" w:cs="Arial"/>
                <w:b/>
                <w:sz w:val="16"/>
                <w:szCs w:val="16"/>
              </w:rPr>
            </w:pPr>
            <w:r w:rsidRPr="00EA638D">
              <w:rPr>
                <w:rFonts w:ascii="Arial" w:hAnsi="Arial" w:cs="Arial"/>
                <w:b/>
                <w:sz w:val="16"/>
                <w:szCs w:val="16"/>
              </w:rPr>
              <w:t>Valoare</w:t>
            </w:r>
            <w:r w:rsidRPr="00EA638D">
              <w:rPr>
                <w:rFonts w:ascii="Arial" w:hAnsi="Arial" w:cs="Arial"/>
                <w:b/>
                <w:spacing w:val="-2"/>
                <w:sz w:val="16"/>
                <w:szCs w:val="16"/>
              </w:rPr>
              <w:t xml:space="preserve"> </w:t>
            </w:r>
            <w:r w:rsidRPr="00EA638D">
              <w:rPr>
                <w:rFonts w:ascii="Arial" w:hAnsi="Arial" w:cs="Arial"/>
                <w:b/>
                <w:sz w:val="16"/>
                <w:szCs w:val="16"/>
              </w:rPr>
              <w:t>tinta</w:t>
            </w:r>
          </w:p>
        </w:tc>
        <w:tc>
          <w:tcPr>
            <w:tcW w:w="5059" w:type="dxa"/>
            <w:shd w:val="clear" w:color="auto" w:fill="D9D9D9" w:themeFill="background1" w:themeFillShade="D9"/>
          </w:tcPr>
          <w:p w14:paraId="31CF690D" w14:textId="77777777" w:rsidR="003352F5" w:rsidRPr="00EA638D" w:rsidRDefault="003352F5" w:rsidP="00982E82">
            <w:pPr>
              <w:pStyle w:val="TableParagraph"/>
              <w:rPr>
                <w:rFonts w:ascii="Arial" w:hAnsi="Arial" w:cs="Arial"/>
                <w:sz w:val="16"/>
                <w:szCs w:val="16"/>
              </w:rPr>
            </w:pPr>
          </w:p>
          <w:p w14:paraId="7CFDD2C3" w14:textId="77777777" w:rsidR="003352F5" w:rsidRPr="00EA638D" w:rsidRDefault="003352F5" w:rsidP="00982E82">
            <w:pPr>
              <w:pStyle w:val="TableParagraph"/>
              <w:ind w:left="1290"/>
              <w:rPr>
                <w:rFonts w:ascii="Arial" w:hAnsi="Arial" w:cs="Arial"/>
                <w:b/>
                <w:sz w:val="16"/>
                <w:szCs w:val="16"/>
              </w:rPr>
            </w:pPr>
            <w:r w:rsidRPr="00EA638D">
              <w:rPr>
                <w:rFonts w:ascii="Arial" w:hAnsi="Arial" w:cs="Arial"/>
                <w:b/>
                <w:sz w:val="16"/>
                <w:szCs w:val="16"/>
              </w:rPr>
              <w:t>Informatii</w:t>
            </w:r>
            <w:r w:rsidRPr="00EA638D">
              <w:rPr>
                <w:rFonts w:ascii="Arial" w:hAnsi="Arial" w:cs="Arial"/>
                <w:b/>
                <w:spacing w:val="-4"/>
                <w:sz w:val="16"/>
                <w:szCs w:val="16"/>
              </w:rPr>
              <w:t xml:space="preserve"> </w:t>
            </w:r>
            <w:r w:rsidRPr="00EA638D">
              <w:rPr>
                <w:rFonts w:ascii="Arial" w:hAnsi="Arial" w:cs="Arial"/>
                <w:b/>
                <w:sz w:val="16"/>
                <w:szCs w:val="16"/>
              </w:rPr>
              <w:t>suplimentare</w:t>
            </w:r>
          </w:p>
        </w:tc>
      </w:tr>
      <w:tr w:rsidR="003352F5" w:rsidRPr="00A81FA4" w14:paraId="1D24B223" w14:textId="77777777" w:rsidTr="00982E82">
        <w:trPr>
          <w:trHeight w:val="496"/>
        </w:trPr>
        <w:tc>
          <w:tcPr>
            <w:tcW w:w="2324" w:type="dxa"/>
          </w:tcPr>
          <w:p w14:paraId="73F285F2" w14:textId="77777777" w:rsidR="003352F5" w:rsidRPr="00EA638D" w:rsidRDefault="003352F5" w:rsidP="00982E82">
            <w:pPr>
              <w:pStyle w:val="TableParagraph"/>
              <w:ind w:left="100"/>
              <w:rPr>
                <w:rFonts w:ascii="Arial" w:hAnsi="Arial" w:cs="Arial"/>
                <w:sz w:val="16"/>
                <w:szCs w:val="16"/>
              </w:rPr>
            </w:pPr>
            <w:r w:rsidRPr="00EA638D">
              <w:rPr>
                <w:rFonts w:ascii="Arial" w:hAnsi="Arial" w:cs="Arial"/>
                <w:sz w:val="16"/>
                <w:szCs w:val="16"/>
              </w:rPr>
              <w:t>Marimea</w:t>
            </w:r>
            <w:r w:rsidRPr="00EA638D">
              <w:rPr>
                <w:rFonts w:ascii="Arial" w:hAnsi="Arial" w:cs="Arial"/>
                <w:spacing w:val="-2"/>
                <w:sz w:val="16"/>
                <w:szCs w:val="16"/>
              </w:rPr>
              <w:t xml:space="preserve"> </w:t>
            </w:r>
            <w:r w:rsidRPr="00EA638D">
              <w:rPr>
                <w:rFonts w:ascii="Arial" w:hAnsi="Arial" w:cs="Arial"/>
                <w:sz w:val="16"/>
                <w:szCs w:val="16"/>
              </w:rPr>
              <w:t>populatiei</w:t>
            </w:r>
          </w:p>
        </w:tc>
        <w:tc>
          <w:tcPr>
            <w:tcW w:w="1429" w:type="dxa"/>
          </w:tcPr>
          <w:p w14:paraId="3A098FF2" w14:textId="77777777" w:rsidR="003352F5" w:rsidRPr="00EA638D" w:rsidRDefault="003352F5" w:rsidP="00982E82">
            <w:pPr>
              <w:pStyle w:val="TableParagraph"/>
              <w:ind w:left="345" w:right="335" w:firstLine="1"/>
              <w:rPr>
                <w:rFonts w:ascii="Arial" w:hAnsi="Arial" w:cs="Arial"/>
                <w:sz w:val="16"/>
                <w:szCs w:val="16"/>
              </w:rPr>
            </w:pPr>
            <w:r w:rsidRPr="00EA638D">
              <w:rPr>
                <w:rFonts w:ascii="Arial" w:hAnsi="Arial" w:cs="Arial"/>
                <w:sz w:val="16"/>
                <w:szCs w:val="16"/>
              </w:rPr>
              <w:t>Numar</w:t>
            </w:r>
            <w:r w:rsidRPr="00EA638D">
              <w:rPr>
                <w:rFonts w:ascii="Arial" w:hAnsi="Arial" w:cs="Arial"/>
                <w:spacing w:val="1"/>
                <w:sz w:val="16"/>
                <w:szCs w:val="16"/>
              </w:rPr>
              <w:t xml:space="preserve"> </w:t>
            </w:r>
            <w:r w:rsidRPr="00EA638D">
              <w:rPr>
                <w:rFonts w:ascii="Arial" w:hAnsi="Arial" w:cs="Arial"/>
                <w:sz w:val="16"/>
                <w:szCs w:val="16"/>
              </w:rPr>
              <w:t>indivizi</w:t>
            </w:r>
          </w:p>
        </w:tc>
        <w:tc>
          <w:tcPr>
            <w:tcW w:w="1599" w:type="dxa"/>
          </w:tcPr>
          <w:p w14:paraId="1BE41AA5" w14:textId="77777777" w:rsidR="003352F5" w:rsidRPr="00EA638D" w:rsidRDefault="003352F5" w:rsidP="00982E82">
            <w:pPr>
              <w:pStyle w:val="TableParagraph"/>
              <w:rPr>
                <w:rFonts w:ascii="Arial" w:hAnsi="Arial" w:cs="Arial"/>
                <w:sz w:val="16"/>
                <w:szCs w:val="16"/>
              </w:rPr>
            </w:pPr>
          </w:p>
          <w:p w14:paraId="18DEFCB8" w14:textId="77777777" w:rsidR="003352F5" w:rsidRPr="00EA638D" w:rsidRDefault="003352F5" w:rsidP="00982E82">
            <w:pPr>
              <w:pStyle w:val="TableParagraph"/>
              <w:ind w:left="99"/>
              <w:rPr>
                <w:rFonts w:ascii="Arial" w:hAnsi="Arial" w:cs="Arial"/>
                <w:sz w:val="16"/>
                <w:szCs w:val="16"/>
              </w:rPr>
            </w:pPr>
            <w:r w:rsidRPr="00EA638D">
              <w:rPr>
                <w:rFonts w:ascii="Arial" w:hAnsi="Arial" w:cs="Arial"/>
                <w:sz w:val="16"/>
                <w:szCs w:val="16"/>
              </w:rPr>
              <w:t>Trebuie definita</w:t>
            </w:r>
          </w:p>
        </w:tc>
        <w:tc>
          <w:tcPr>
            <w:tcW w:w="5059" w:type="dxa"/>
          </w:tcPr>
          <w:p w14:paraId="3D91CAFA" w14:textId="77777777" w:rsidR="003352F5" w:rsidRPr="00EA638D" w:rsidRDefault="003352F5" w:rsidP="00982E82">
            <w:pPr>
              <w:pStyle w:val="TableParagraph"/>
              <w:ind w:left="99" w:right="87"/>
              <w:jc w:val="left"/>
              <w:rPr>
                <w:rFonts w:ascii="Arial" w:hAnsi="Arial" w:cs="Arial"/>
                <w:sz w:val="16"/>
                <w:szCs w:val="16"/>
              </w:rPr>
            </w:pPr>
            <w:r w:rsidRPr="00EA638D">
              <w:rPr>
                <w:rFonts w:ascii="Arial" w:hAnsi="Arial" w:cs="Arial"/>
                <w:sz w:val="16"/>
                <w:szCs w:val="16"/>
              </w:rPr>
              <w:t>Formularul standard nu oferă date  despre mărimea populațională a  acestei specii în sit. Va fi definită într-  o perioadă de 3 ani.</w:t>
            </w:r>
          </w:p>
        </w:tc>
      </w:tr>
      <w:tr w:rsidR="003352F5" w:rsidRPr="00A81FA4" w14:paraId="75CD89AB" w14:textId="77777777" w:rsidTr="00982E82">
        <w:trPr>
          <w:trHeight w:val="567"/>
        </w:trPr>
        <w:tc>
          <w:tcPr>
            <w:tcW w:w="2324" w:type="dxa"/>
          </w:tcPr>
          <w:p w14:paraId="23D2AFF9" w14:textId="77777777" w:rsidR="003352F5" w:rsidRPr="00EA638D" w:rsidRDefault="003352F5" w:rsidP="00982E82">
            <w:pPr>
              <w:pStyle w:val="TableParagraph"/>
              <w:tabs>
                <w:tab w:val="left" w:pos="1463"/>
              </w:tabs>
              <w:ind w:left="100" w:right="89"/>
              <w:rPr>
                <w:rFonts w:ascii="Arial" w:hAnsi="Arial" w:cs="Arial"/>
                <w:sz w:val="16"/>
                <w:szCs w:val="16"/>
              </w:rPr>
            </w:pPr>
            <w:r w:rsidRPr="00EA638D">
              <w:rPr>
                <w:rFonts w:ascii="Arial" w:hAnsi="Arial" w:cs="Arial"/>
                <w:sz w:val="16"/>
                <w:szCs w:val="16"/>
              </w:rPr>
              <w:t>Suprafata habitat</w:t>
            </w:r>
          </w:p>
        </w:tc>
        <w:tc>
          <w:tcPr>
            <w:tcW w:w="1429" w:type="dxa"/>
          </w:tcPr>
          <w:p w14:paraId="64B5B354" w14:textId="77777777" w:rsidR="003352F5" w:rsidRPr="00EA638D" w:rsidRDefault="003352F5" w:rsidP="00982E82">
            <w:pPr>
              <w:pStyle w:val="TableParagraph"/>
              <w:ind w:left="128" w:right="104" w:firstLine="158"/>
              <w:rPr>
                <w:rFonts w:ascii="Arial" w:hAnsi="Arial" w:cs="Arial"/>
                <w:sz w:val="16"/>
                <w:szCs w:val="16"/>
              </w:rPr>
            </w:pPr>
            <w:r w:rsidRPr="00EA638D">
              <w:rPr>
                <w:rFonts w:ascii="Arial" w:hAnsi="Arial" w:cs="Arial"/>
                <w:sz w:val="16"/>
                <w:szCs w:val="16"/>
              </w:rPr>
              <w:t>ha</w:t>
            </w:r>
          </w:p>
        </w:tc>
        <w:tc>
          <w:tcPr>
            <w:tcW w:w="1599" w:type="dxa"/>
          </w:tcPr>
          <w:p w14:paraId="29AD8F7C" w14:textId="77777777" w:rsidR="003352F5" w:rsidRPr="00EA638D" w:rsidRDefault="003352F5" w:rsidP="00982E82">
            <w:pPr>
              <w:pStyle w:val="TableParagraph"/>
              <w:rPr>
                <w:rFonts w:ascii="Arial" w:hAnsi="Arial" w:cs="Arial"/>
                <w:sz w:val="16"/>
                <w:szCs w:val="16"/>
              </w:rPr>
            </w:pPr>
          </w:p>
          <w:p w14:paraId="02664617" w14:textId="77777777" w:rsidR="003352F5" w:rsidRPr="00EA638D" w:rsidRDefault="003352F5" w:rsidP="00982E82">
            <w:pPr>
              <w:pStyle w:val="TableParagraph"/>
              <w:ind w:left="426" w:right="123" w:hanging="274"/>
              <w:rPr>
                <w:rFonts w:ascii="Arial" w:hAnsi="Arial" w:cs="Arial"/>
                <w:sz w:val="16"/>
                <w:szCs w:val="16"/>
              </w:rPr>
            </w:pPr>
            <w:r w:rsidRPr="00EA638D">
              <w:rPr>
                <w:rFonts w:ascii="Arial" w:hAnsi="Arial" w:cs="Arial"/>
                <w:sz w:val="16"/>
                <w:szCs w:val="16"/>
              </w:rPr>
              <w:t>Trebuie definita</w:t>
            </w:r>
          </w:p>
        </w:tc>
        <w:tc>
          <w:tcPr>
            <w:tcW w:w="5059" w:type="dxa"/>
          </w:tcPr>
          <w:p w14:paraId="289BA31E" w14:textId="77777777" w:rsidR="003352F5" w:rsidRPr="00EA638D" w:rsidRDefault="003352F5" w:rsidP="00982E82">
            <w:pPr>
              <w:pStyle w:val="TableParagraph"/>
              <w:ind w:left="99" w:right="92"/>
              <w:jc w:val="left"/>
              <w:rPr>
                <w:rFonts w:ascii="Arial" w:hAnsi="Arial" w:cs="Arial"/>
                <w:sz w:val="16"/>
                <w:szCs w:val="16"/>
              </w:rPr>
            </w:pPr>
            <w:r w:rsidRPr="00EA638D">
              <w:rPr>
                <w:rFonts w:ascii="Arial" w:hAnsi="Arial" w:cs="Arial"/>
                <w:sz w:val="16"/>
                <w:szCs w:val="16"/>
              </w:rPr>
              <w:t xml:space="preserve">Formularul standard nu oferă date  despre suprafața habitatului potențial al  speciei.  Conform ecologiei speciei preferă  păduri de fag bătrâni și păduri mixte,  cu vegetație de înălțime mică, lemn </w:t>
            </w:r>
            <w:r w:rsidRPr="00EA638D">
              <w:rPr>
                <w:rFonts w:ascii="Arial" w:hAnsi="Arial" w:cs="Arial"/>
                <w:sz w:val="16"/>
                <w:szCs w:val="16"/>
              </w:rPr>
              <w:cr/>
              <w:t xml:space="preserve"> mort abundent, inclusiv arbori parțial  uscați, și trunchi dde arbori pe sol, cu  un microclimat adecvat, expus Ia soare,  luminiș și tăieri definitive, rase,  precum și margini de pădure.</w:t>
            </w:r>
          </w:p>
        </w:tc>
      </w:tr>
      <w:tr w:rsidR="003352F5" w:rsidRPr="00A81FA4" w14:paraId="1C35EDD7" w14:textId="77777777" w:rsidTr="00982E82">
        <w:trPr>
          <w:trHeight w:val="567"/>
        </w:trPr>
        <w:tc>
          <w:tcPr>
            <w:tcW w:w="2324" w:type="dxa"/>
          </w:tcPr>
          <w:p w14:paraId="692758CF" w14:textId="77777777" w:rsidR="003352F5" w:rsidRPr="00EA638D" w:rsidRDefault="003352F5" w:rsidP="00982E82">
            <w:pPr>
              <w:pStyle w:val="TableParagraph"/>
              <w:tabs>
                <w:tab w:val="left" w:pos="1463"/>
              </w:tabs>
              <w:ind w:left="100" w:right="89"/>
              <w:rPr>
                <w:rFonts w:ascii="Arial" w:hAnsi="Arial" w:cs="Arial"/>
                <w:sz w:val="16"/>
                <w:szCs w:val="16"/>
              </w:rPr>
            </w:pPr>
            <w:r>
              <w:rPr>
                <w:rFonts w:ascii="Arial" w:hAnsi="Arial" w:cs="Arial"/>
                <w:sz w:val="16"/>
                <w:szCs w:val="16"/>
              </w:rPr>
              <w:t>Nr arbori morti pe picior</w:t>
            </w:r>
          </w:p>
        </w:tc>
        <w:tc>
          <w:tcPr>
            <w:tcW w:w="1429" w:type="dxa"/>
          </w:tcPr>
          <w:p w14:paraId="2586E86C" w14:textId="77777777" w:rsidR="003352F5" w:rsidRPr="00EA638D" w:rsidRDefault="003352F5" w:rsidP="00982E82">
            <w:pPr>
              <w:pStyle w:val="TableParagraph"/>
              <w:ind w:left="128" w:right="104" w:firstLine="158"/>
              <w:rPr>
                <w:rFonts w:ascii="Arial" w:hAnsi="Arial" w:cs="Arial"/>
                <w:sz w:val="16"/>
                <w:szCs w:val="16"/>
              </w:rPr>
            </w:pPr>
            <w:r>
              <w:rPr>
                <w:rFonts w:ascii="Arial" w:hAnsi="Arial" w:cs="Arial"/>
                <w:sz w:val="16"/>
                <w:szCs w:val="16"/>
              </w:rPr>
              <w:t>Nr/ha</w:t>
            </w:r>
          </w:p>
        </w:tc>
        <w:tc>
          <w:tcPr>
            <w:tcW w:w="1599" w:type="dxa"/>
          </w:tcPr>
          <w:p w14:paraId="438F4E4D" w14:textId="77777777" w:rsidR="003352F5" w:rsidRPr="00EA638D" w:rsidRDefault="003352F5" w:rsidP="00982E82">
            <w:pPr>
              <w:pStyle w:val="TableParagraph"/>
              <w:rPr>
                <w:rFonts w:ascii="Arial" w:hAnsi="Arial" w:cs="Arial"/>
                <w:sz w:val="16"/>
                <w:szCs w:val="16"/>
              </w:rPr>
            </w:pPr>
            <w:r>
              <w:rPr>
                <w:rFonts w:ascii="Arial" w:hAnsi="Arial" w:cs="Arial"/>
                <w:sz w:val="16"/>
                <w:szCs w:val="16"/>
              </w:rPr>
              <w:t>Cel putin3</w:t>
            </w:r>
          </w:p>
        </w:tc>
        <w:tc>
          <w:tcPr>
            <w:tcW w:w="5059" w:type="dxa"/>
          </w:tcPr>
          <w:p w14:paraId="6BBBBC5B" w14:textId="77777777" w:rsidR="003352F5" w:rsidRPr="00EA638D" w:rsidRDefault="003352F5" w:rsidP="00982E82">
            <w:pPr>
              <w:pStyle w:val="TableParagraph"/>
              <w:ind w:left="99" w:right="92"/>
              <w:jc w:val="left"/>
              <w:rPr>
                <w:rFonts w:ascii="Arial" w:hAnsi="Arial" w:cs="Arial"/>
                <w:sz w:val="16"/>
                <w:szCs w:val="16"/>
              </w:rPr>
            </w:pPr>
            <w:r w:rsidRPr="00EA638D">
              <w:rPr>
                <w:rFonts w:ascii="Arial" w:hAnsi="Arial" w:cs="Arial"/>
                <w:sz w:val="16"/>
                <w:szCs w:val="16"/>
              </w:rPr>
              <w:t>Conform datelor din protocoalele de  monitorizare și evaluare a stării de  conservare existente Ia nivel de țară, în  arboretele de foioase și de amestec se  vor menține 3-5 escari Iha.</w:t>
            </w:r>
          </w:p>
        </w:tc>
      </w:tr>
      <w:tr w:rsidR="003352F5" w:rsidRPr="00A81FA4" w14:paraId="59F592AE" w14:textId="77777777" w:rsidTr="00982E82">
        <w:trPr>
          <w:trHeight w:val="567"/>
        </w:trPr>
        <w:tc>
          <w:tcPr>
            <w:tcW w:w="2324" w:type="dxa"/>
          </w:tcPr>
          <w:p w14:paraId="5BF21178" w14:textId="77777777" w:rsidR="003352F5" w:rsidRDefault="003352F5" w:rsidP="00982E82">
            <w:pPr>
              <w:pStyle w:val="TableParagraph"/>
              <w:tabs>
                <w:tab w:val="left" w:pos="1463"/>
              </w:tabs>
              <w:ind w:left="100" w:right="89"/>
              <w:rPr>
                <w:rFonts w:ascii="Arial" w:hAnsi="Arial" w:cs="Arial"/>
                <w:sz w:val="16"/>
                <w:szCs w:val="16"/>
              </w:rPr>
            </w:pPr>
            <w:r>
              <w:rPr>
                <w:rFonts w:ascii="Arial" w:hAnsi="Arial" w:cs="Arial"/>
                <w:sz w:val="16"/>
                <w:szCs w:val="16"/>
              </w:rPr>
              <w:t>Lemn mort pe pamant in paduri de foioase si mixte</w:t>
            </w:r>
          </w:p>
        </w:tc>
        <w:tc>
          <w:tcPr>
            <w:tcW w:w="1429" w:type="dxa"/>
          </w:tcPr>
          <w:p w14:paraId="7095038E" w14:textId="77777777" w:rsidR="003352F5" w:rsidRDefault="003352F5" w:rsidP="00982E82">
            <w:pPr>
              <w:pStyle w:val="TableParagraph"/>
              <w:ind w:left="128" w:right="104" w:firstLine="158"/>
              <w:rPr>
                <w:rFonts w:ascii="Arial" w:hAnsi="Arial" w:cs="Arial"/>
                <w:sz w:val="16"/>
                <w:szCs w:val="16"/>
              </w:rPr>
            </w:pPr>
            <w:r>
              <w:rPr>
                <w:rFonts w:ascii="Arial" w:hAnsi="Arial" w:cs="Arial"/>
                <w:sz w:val="16"/>
                <w:szCs w:val="16"/>
              </w:rPr>
              <w:t>Nr/ha</w:t>
            </w:r>
          </w:p>
        </w:tc>
        <w:tc>
          <w:tcPr>
            <w:tcW w:w="1599" w:type="dxa"/>
          </w:tcPr>
          <w:p w14:paraId="1FB64C0F" w14:textId="77777777" w:rsidR="003352F5" w:rsidRDefault="003352F5" w:rsidP="00982E82">
            <w:pPr>
              <w:pStyle w:val="TableParagraph"/>
              <w:rPr>
                <w:rFonts w:ascii="Arial" w:hAnsi="Arial" w:cs="Arial"/>
                <w:sz w:val="16"/>
                <w:szCs w:val="16"/>
              </w:rPr>
            </w:pPr>
            <w:r>
              <w:rPr>
                <w:rFonts w:ascii="Arial" w:hAnsi="Arial" w:cs="Arial"/>
                <w:sz w:val="16"/>
                <w:szCs w:val="16"/>
              </w:rPr>
              <w:t>Celputin 3</w:t>
            </w:r>
          </w:p>
        </w:tc>
        <w:tc>
          <w:tcPr>
            <w:tcW w:w="5059" w:type="dxa"/>
          </w:tcPr>
          <w:p w14:paraId="2F909D76" w14:textId="77777777" w:rsidR="003352F5" w:rsidRPr="00EA638D" w:rsidRDefault="003352F5" w:rsidP="00982E82">
            <w:pPr>
              <w:pStyle w:val="TableParagraph"/>
              <w:ind w:left="99" w:right="92"/>
              <w:jc w:val="left"/>
              <w:rPr>
                <w:rFonts w:ascii="Arial" w:hAnsi="Arial" w:cs="Arial"/>
                <w:sz w:val="16"/>
                <w:szCs w:val="16"/>
              </w:rPr>
            </w:pPr>
            <w:r w:rsidRPr="00EA638D">
              <w:rPr>
                <w:rFonts w:ascii="Arial" w:hAnsi="Arial" w:cs="Arial"/>
                <w:sz w:val="16"/>
                <w:szCs w:val="16"/>
              </w:rPr>
              <w:t xml:space="preserve">Conform datelor din protocoalele de  monitorizare și evaluare a stării de  conservare existente Ia nivel de țară, în  pădurile de foioase și mixte se vor lăsa  3-5 piese de lemn mort/trunchiuri </w:t>
            </w:r>
            <w:r w:rsidRPr="00EA638D">
              <w:rPr>
                <w:rFonts w:ascii="Arial" w:hAnsi="Arial" w:cs="Arial"/>
                <w:sz w:val="16"/>
                <w:szCs w:val="16"/>
              </w:rPr>
              <w:cr/>
              <w:t xml:space="preserve"> întregi doborâți și  </w:t>
            </w:r>
            <w:r>
              <w:rPr>
                <w:rFonts w:ascii="Arial" w:hAnsi="Arial" w:cs="Arial"/>
                <w:sz w:val="16"/>
                <w:szCs w:val="16"/>
              </w:rPr>
              <w:t xml:space="preserve">aflati in contact </w:t>
            </w:r>
            <w:r w:rsidRPr="00EA638D">
              <w:rPr>
                <w:rFonts w:ascii="Arial" w:hAnsi="Arial" w:cs="Arial"/>
                <w:sz w:val="16"/>
                <w:szCs w:val="16"/>
              </w:rPr>
              <w:t>cu</w:t>
            </w:r>
            <w:r>
              <w:rPr>
                <w:rFonts w:ascii="Arial" w:hAnsi="Arial" w:cs="Arial"/>
                <w:sz w:val="16"/>
                <w:szCs w:val="16"/>
              </w:rPr>
              <w:t xml:space="preserve"> solul la ha</w:t>
            </w:r>
          </w:p>
        </w:tc>
      </w:tr>
      <w:tr w:rsidR="003352F5" w:rsidRPr="00A81FA4" w14:paraId="27EC2B5B" w14:textId="77777777" w:rsidTr="00982E82">
        <w:trPr>
          <w:trHeight w:val="567"/>
        </w:trPr>
        <w:tc>
          <w:tcPr>
            <w:tcW w:w="2324" w:type="dxa"/>
          </w:tcPr>
          <w:p w14:paraId="3D08FCBF" w14:textId="77777777" w:rsidR="003352F5" w:rsidRPr="00EA638D" w:rsidRDefault="003352F5" w:rsidP="00982E82">
            <w:pPr>
              <w:pStyle w:val="TableParagraph"/>
              <w:tabs>
                <w:tab w:val="left" w:pos="1463"/>
              </w:tabs>
              <w:ind w:left="100" w:right="89"/>
              <w:rPr>
                <w:rFonts w:ascii="Arial" w:hAnsi="Arial" w:cs="Arial"/>
                <w:sz w:val="16"/>
                <w:szCs w:val="16"/>
              </w:rPr>
            </w:pPr>
            <w:r>
              <w:rPr>
                <w:rFonts w:ascii="Arial" w:hAnsi="Arial" w:cs="Arial"/>
                <w:sz w:val="16"/>
                <w:szCs w:val="16"/>
              </w:rPr>
              <w:t>Arbori de biodiversitate</w:t>
            </w:r>
          </w:p>
        </w:tc>
        <w:tc>
          <w:tcPr>
            <w:tcW w:w="1429" w:type="dxa"/>
          </w:tcPr>
          <w:p w14:paraId="1CD4F591" w14:textId="77777777" w:rsidR="003352F5" w:rsidRPr="00EA638D" w:rsidRDefault="003352F5" w:rsidP="00982E82">
            <w:pPr>
              <w:pStyle w:val="TableParagraph"/>
              <w:ind w:left="128" w:right="104" w:firstLine="158"/>
              <w:rPr>
                <w:rFonts w:ascii="Arial" w:hAnsi="Arial" w:cs="Arial"/>
                <w:sz w:val="16"/>
                <w:szCs w:val="16"/>
              </w:rPr>
            </w:pPr>
            <w:r>
              <w:rPr>
                <w:rFonts w:ascii="Arial" w:hAnsi="Arial" w:cs="Arial"/>
                <w:sz w:val="16"/>
                <w:szCs w:val="16"/>
              </w:rPr>
              <w:t>Nr/ha</w:t>
            </w:r>
          </w:p>
        </w:tc>
        <w:tc>
          <w:tcPr>
            <w:tcW w:w="1599" w:type="dxa"/>
          </w:tcPr>
          <w:p w14:paraId="30DD8EC6" w14:textId="77777777" w:rsidR="003352F5" w:rsidRPr="00EA638D" w:rsidRDefault="003352F5" w:rsidP="00982E82">
            <w:pPr>
              <w:pStyle w:val="TableParagraph"/>
              <w:rPr>
                <w:rFonts w:ascii="Arial" w:hAnsi="Arial" w:cs="Arial"/>
                <w:sz w:val="16"/>
                <w:szCs w:val="16"/>
              </w:rPr>
            </w:pPr>
            <w:r>
              <w:rPr>
                <w:rFonts w:ascii="Arial" w:hAnsi="Arial" w:cs="Arial"/>
                <w:sz w:val="16"/>
                <w:szCs w:val="16"/>
              </w:rPr>
              <w:t>Cel putin 5</w:t>
            </w:r>
          </w:p>
        </w:tc>
        <w:tc>
          <w:tcPr>
            <w:tcW w:w="5059" w:type="dxa"/>
          </w:tcPr>
          <w:p w14:paraId="3EBB0644" w14:textId="77777777" w:rsidR="003352F5" w:rsidRPr="00EA638D" w:rsidRDefault="003352F5" w:rsidP="00982E82">
            <w:pPr>
              <w:pStyle w:val="TableParagraph"/>
              <w:ind w:left="99" w:right="92"/>
              <w:jc w:val="left"/>
              <w:rPr>
                <w:rFonts w:ascii="Arial" w:hAnsi="Arial" w:cs="Arial"/>
                <w:sz w:val="16"/>
                <w:szCs w:val="16"/>
              </w:rPr>
            </w:pPr>
            <w:r w:rsidRPr="00C84333">
              <w:rPr>
                <w:rFonts w:ascii="Arial" w:hAnsi="Arial" w:cs="Arial"/>
                <w:sz w:val="16"/>
                <w:szCs w:val="16"/>
              </w:rPr>
              <w:t xml:space="preserve">Conform datelor din protocoalele de  monitorizare și evaluare a stării de  conservare existente Ia nivel de țară, Ia  tăierile finale ale pădurilor de foioase  și mixte vor fi lăsați 5-7 arbori maturi, </w:t>
            </w:r>
            <w:r w:rsidRPr="00C84333">
              <w:rPr>
                <w:rFonts w:ascii="Arial" w:hAnsi="Arial" w:cs="Arial"/>
                <w:sz w:val="16"/>
                <w:szCs w:val="16"/>
              </w:rPr>
              <w:cr/>
              <w:t xml:space="preserve"> cu o vârstă minimă de 80 de ani / ha</w:t>
            </w:r>
          </w:p>
        </w:tc>
      </w:tr>
      <w:tr w:rsidR="0055054C" w:rsidRPr="0055054C" w14:paraId="3FBE6228" w14:textId="77777777" w:rsidTr="00982E82">
        <w:trPr>
          <w:trHeight w:val="425"/>
        </w:trPr>
        <w:tc>
          <w:tcPr>
            <w:tcW w:w="2324" w:type="dxa"/>
          </w:tcPr>
          <w:p w14:paraId="2A4814EE" w14:textId="77777777" w:rsidR="003352F5" w:rsidRPr="0055054C" w:rsidRDefault="003352F5" w:rsidP="00982E82">
            <w:pPr>
              <w:pStyle w:val="TableParagraph"/>
              <w:ind w:left="100"/>
              <w:rPr>
                <w:rFonts w:ascii="Arial" w:hAnsi="Arial" w:cs="Arial"/>
                <w:sz w:val="16"/>
                <w:szCs w:val="16"/>
              </w:rPr>
            </w:pPr>
            <w:r w:rsidRPr="0055054C">
              <w:rPr>
                <w:rFonts w:ascii="Arial" w:hAnsi="Arial" w:cs="Arial"/>
                <w:sz w:val="16"/>
                <w:szCs w:val="16"/>
              </w:rPr>
              <w:t xml:space="preserve">Arbori veterani, în </w:t>
            </w:r>
            <w:r w:rsidRPr="0055054C">
              <w:rPr>
                <w:rFonts w:ascii="Arial" w:hAnsi="Arial" w:cs="Arial"/>
                <w:sz w:val="16"/>
                <w:szCs w:val="16"/>
              </w:rPr>
              <w:cr/>
              <w:t xml:space="preserve"> afara pădurilor, în </w:t>
            </w:r>
            <w:r w:rsidRPr="0055054C">
              <w:rPr>
                <w:rFonts w:ascii="Arial" w:hAnsi="Arial" w:cs="Arial"/>
                <w:sz w:val="16"/>
                <w:szCs w:val="16"/>
              </w:rPr>
              <w:cr/>
              <w:t xml:space="preserve"> arealul potențial de </w:t>
            </w:r>
            <w:r w:rsidRPr="0055054C">
              <w:rPr>
                <w:rFonts w:ascii="Arial" w:hAnsi="Arial" w:cs="Arial"/>
                <w:sz w:val="16"/>
                <w:szCs w:val="16"/>
              </w:rPr>
              <w:cr/>
              <w:t xml:space="preserve"> distribuție a speciei </w:t>
            </w:r>
            <w:r w:rsidRPr="0055054C">
              <w:rPr>
                <w:rFonts w:ascii="Arial" w:hAnsi="Arial" w:cs="Arial"/>
                <w:sz w:val="16"/>
                <w:szCs w:val="16"/>
              </w:rPr>
              <w:cr/>
              <w:t xml:space="preserve"> Rosalia alpina</w:t>
            </w:r>
          </w:p>
        </w:tc>
        <w:tc>
          <w:tcPr>
            <w:tcW w:w="1429" w:type="dxa"/>
          </w:tcPr>
          <w:p w14:paraId="2A57C441" w14:textId="77777777" w:rsidR="003352F5" w:rsidRPr="0055054C" w:rsidRDefault="003352F5" w:rsidP="00982E82">
            <w:pPr>
              <w:pStyle w:val="TableParagraph"/>
              <w:ind w:left="160" w:right="155"/>
              <w:rPr>
                <w:rFonts w:ascii="Arial" w:hAnsi="Arial" w:cs="Arial"/>
                <w:sz w:val="16"/>
                <w:szCs w:val="16"/>
              </w:rPr>
            </w:pPr>
            <w:r w:rsidRPr="0055054C">
              <w:rPr>
                <w:rFonts w:ascii="Arial" w:hAnsi="Arial" w:cs="Arial"/>
                <w:sz w:val="16"/>
                <w:szCs w:val="16"/>
              </w:rPr>
              <w:t>Nr total de arbori veterani</w:t>
            </w:r>
          </w:p>
        </w:tc>
        <w:tc>
          <w:tcPr>
            <w:tcW w:w="1599" w:type="dxa"/>
          </w:tcPr>
          <w:p w14:paraId="0410CAA2" w14:textId="77777777" w:rsidR="003352F5" w:rsidRPr="0055054C" w:rsidRDefault="003352F5" w:rsidP="00982E82">
            <w:pPr>
              <w:pStyle w:val="TableParagraph"/>
              <w:ind w:left="409" w:right="329" w:hanging="56"/>
              <w:rPr>
                <w:rFonts w:ascii="Arial" w:hAnsi="Arial" w:cs="Arial"/>
                <w:sz w:val="16"/>
                <w:szCs w:val="16"/>
              </w:rPr>
            </w:pPr>
            <w:r w:rsidRPr="0055054C">
              <w:rPr>
                <w:rFonts w:ascii="Arial" w:hAnsi="Arial" w:cs="Arial"/>
                <w:sz w:val="16"/>
                <w:szCs w:val="16"/>
              </w:rPr>
              <w:t>Trebuie definit</w:t>
            </w:r>
          </w:p>
        </w:tc>
        <w:tc>
          <w:tcPr>
            <w:tcW w:w="5059" w:type="dxa"/>
          </w:tcPr>
          <w:p w14:paraId="133A543D" w14:textId="77777777" w:rsidR="003352F5" w:rsidRPr="0055054C" w:rsidRDefault="003352F5" w:rsidP="00982E82">
            <w:pPr>
              <w:pStyle w:val="TableParagraph"/>
              <w:ind w:left="99" w:right="93"/>
              <w:jc w:val="left"/>
              <w:rPr>
                <w:rFonts w:ascii="Arial" w:hAnsi="Arial" w:cs="Arial"/>
                <w:sz w:val="16"/>
                <w:szCs w:val="16"/>
              </w:rPr>
            </w:pPr>
            <w:r w:rsidRPr="0055054C">
              <w:rPr>
                <w:rFonts w:ascii="Arial" w:hAnsi="Arial" w:cs="Arial"/>
                <w:sz w:val="16"/>
                <w:szCs w:val="16"/>
              </w:rPr>
              <w:t xml:space="preserve">Conform datelor din protocoalele de  monitorizare și evaluare a stării de  conservare existente Ia nivel de tară,  termenul arbore veteran se referă Ia  arbori bătrâni, atât în interiorul cât și în </w:t>
            </w:r>
            <w:r w:rsidRPr="0055054C">
              <w:rPr>
                <w:rFonts w:ascii="Arial" w:hAnsi="Arial" w:cs="Arial"/>
                <w:sz w:val="16"/>
                <w:szCs w:val="16"/>
              </w:rPr>
              <w:cr/>
              <w:t xml:space="preserve"> afara fondului forestiere (adică atât în  păduri cât și pe pajiști). Sunt  caracteristice pășunilor cu arbori  seculari. În timp ce arborii bătrâni se  referă Ia cea mai veche generație de  arbori dintr-un arboret, care este rar  peste vârsta de 150 de ani, arborii  veterani sunt în special indivizi bătrâni,  adesea mai bătrâni de 150 de ani, care  joacă un rol cheie în ecosistem și în  special pentru speciile de insecte  xilofage.</w:t>
            </w:r>
          </w:p>
        </w:tc>
      </w:tr>
    </w:tbl>
    <w:p w14:paraId="05C862A4" w14:textId="77777777" w:rsidR="003352F5" w:rsidRPr="00716847" w:rsidRDefault="003352F5" w:rsidP="003352F5">
      <w:pPr>
        <w:ind w:left="20" w:right="420" w:firstLine="534"/>
        <w:rPr>
          <w:rFonts w:cs="Arial"/>
          <w:b/>
          <w:bCs/>
          <w:lang w:val="pt-BR"/>
        </w:rPr>
      </w:pPr>
    </w:p>
    <w:p w14:paraId="765F1FE8" w14:textId="40BF1890" w:rsidR="0050660C" w:rsidRPr="00716847" w:rsidRDefault="0050660C" w:rsidP="00360427">
      <w:pPr>
        <w:pStyle w:val="Heading2"/>
        <w:numPr>
          <w:ilvl w:val="0"/>
          <w:numId w:val="0"/>
        </w:numPr>
        <w:ind w:left="1560"/>
        <w:rPr>
          <w:b/>
          <w:sz w:val="22"/>
          <w:szCs w:val="22"/>
        </w:rPr>
      </w:pPr>
      <w:r w:rsidRPr="00716847">
        <w:rPr>
          <w:b/>
          <w:sz w:val="22"/>
          <w:szCs w:val="22"/>
        </w:rPr>
        <w:t>5.2. Obiective de mediu</w:t>
      </w:r>
      <w:bookmarkEnd w:id="113"/>
      <w:r w:rsidRPr="00716847">
        <w:rPr>
          <w:b/>
          <w:sz w:val="22"/>
          <w:szCs w:val="22"/>
        </w:rPr>
        <w:t xml:space="preserve"> </w:t>
      </w:r>
    </w:p>
    <w:p w14:paraId="3A57F98C" w14:textId="77777777" w:rsidR="0050660C" w:rsidRPr="00716847" w:rsidRDefault="0050660C" w:rsidP="005F1AF3">
      <w:pPr>
        <w:pStyle w:val="Default"/>
        <w:jc w:val="both"/>
        <w:rPr>
          <w:rFonts w:ascii="Arial" w:hAnsi="Arial" w:cs="Arial"/>
          <w:color w:val="auto"/>
          <w:sz w:val="22"/>
          <w:szCs w:val="22"/>
          <w:lang w:val="ro-RO"/>
        </w:rPr>
      </w:pPr>
    </w:p>
    <w:p w14:paraId="5C0D49D9" w14:textId="066864A0" w:rsidR="0050660C" w:rsidRPr="00716847" w:rsidRDefault="0050660C" w:rsidP="005F1AF3">
      <w:pPr>
        <w:pStyle w:val="Default"/>
        <w:jc w:val="both"/>
        <w:rPr>
          <w:rFonts w:ascii="Arial" w:hAnsi="Arial" w:cs="Arial"/>
          <w:color w:val="auto"/>
          <w:sz w:val="22"/>
          <w:szCs w:val="22"/>
          <w:lang w:val="ro-RO"/>
        </w:rPr>
      </w:pPr>
      <w:r w:rsidRPr="00716847">
        <w:rPr>
          <w:rFonts w:ascii="Arial" w:hAnsi="Arial" w:cs="Arial"/>
          <w:color w:val="auto"/>
          <w:sz w:val="22"/>
          <w:szCs w:val="22"/>
          <w:lang w:val="ro-RO"/>
        </w:rPr>
        <w:tab/>
        <w:t xml:space="preserve">Amenajamentul silvic stabileste în baza prevederilor legale ce guvernează planificarea activitătilor silvice în România obiective ce vizează aspectele de mediu, economice si sociale. Corespunzător obiectivelor social-economice definite, amenajamentul stabileşte funcţiile pe care trebuie să le îndeplinească aceste păduri. </w:t>
      </w:r>
    </w:p>
    <w:p w14:paraId="302C7B2D" w14:textId="77777777" w:rsidR="00BB0061" w:rsidRPr="00716847" w:rsidRDefault="00BB0061" w:rsidP="00BB0061">
      <w:pPr>
        <w:widowControl/>
        <w:autoSpaceDE/>
        <w:autoSpaceDN/>
        <w:ind w:firstLine="720"/>
        <w:jc w:val="both"/>
        <w:rPr>
          <w:rFonts w:ascii="Arial" w:hAnsi="Arial" w:cs="Arial"/>
          <w:lang w:eastAsia="ro-RO"/>
        </w:rPr>
      </w:pPr>
      <w:r w:rsidRPr="00716847">
        <w:rPr>
          <w:rFonts w:ascii="Arial" w:hAnsi="Arial" w:cs="Arial"/>
          <w:lang w:eastAsia="ro-RO"/>
        </w:rPr>
        <w:t>Sub raportul evoluției categoriilor funcționale, trebuie menționat faptul că zonarea funcțională a suferit modificări față de cea de la revizuirea anterioară ca urmare a aplicării ”Ordinului ministrului mediului, apelor și pădurilor nr. 2536 din 28.09.2022 pentru aprobarea Normelor tehnice privind amenajarea pădurilor și a Ghidului de bune practici privind amenajarea pădurilor”.</w:t>
      </w:r>
    </w:p>
    <w:p w14:paraId="04D6E972" w14:textId="77777777" w:rsidR="0050660C" w:rsidRPr="009C2258" w:rsidRDefault="0050660C" w:rsidP="005F1AF3">
      <w:pPr>
        <w:jc w:val="both"/>
        <w:rPr>
          <w:rFonts w:ascii="Arial" w:hAnsi="Arial" w:cs="Arial"/>
          <w:i/>
          <w:color w:val="EE0000"/>
        </w:rPr>
      </w:pPr>
    </w:p>
    <w:p w14:paraId="2756CDD1" w14:textId="189F6DB3" w:rsidR="009975CA" w:rsidRPr="00716847" w:rsidRDefault="00716847" w:rsidP="005F1AF3">
      <w:pPr>
        <w:pStyle w:val="Default"/>
        <w:ind w:firstLine="708"/>
        <w:jc w:val="both"/>
        <w:rPr>
          <w:rFonts w:ascii="Arial" w:hAnsi="Arial" w:cs="Arial"/>
          <w:b/>
          <w:bCs/>
          <w:color w:val="auto"/>
          <w:sz w:val="22"/>
          <w:szCs w:val="22"/>
          <w:lang w:val="ro-RO"/>
        </w:rPr>
      </w:pPr>
      <w:r w:rsidRPr="00716847">
        <w:rPr>
          <w:rFonts w:ascii="Arial" w:hAnsi="Arial" w:cs="Arial"/>
          <w:color w:val="auto"/>
          <w:sz w:val="22"/>
          <w:szCs w:val="22"/>
          <w:lang w:val="ro-RO"/>
        </w:rPr>
        <w:t>100</w:t>
      </w:r>
      <w:r w:rsidR="00714E10" w:rsidRPr="00716847">
        <w:rPr>
          <w:rFonts w:ascii="Arial" w:hAnsi="Arial" w:cs="Arial"/>
          <w:color w:val="auto"/>
          <w:sz w:val="22"/>
          <w:szCs w:val="22"/>
          <w:lang w:val="ro-RO"/>
        </w:rPr>
        <w:t xml:space="preserve">% din </w:t>
      </w:r>
      <w:r w:rsidR="0050660C" w:rsidRPr="00716847">
        <w:rPr>
          <w:rFonts w:ascii="Arial" w:hAnsi="Arial" w:cs="Arial"/>
          <w:color w:val="auto"/>
          <w:sz w:val="22"/>
          <w:szCs w:val="22"/>
          <w:lang w:val="ro-RO"/>
        </w:rPr>
        <w:t xml:space="preserve"> suprafat</w:t>
      </w:r>
      <w:r w:rsidR="00714E10" w:rsidRPr="00716847">
        <w:rPr>
          <w:rFonts w:ascii="Arial" w:hAnsi="Arial" w:cs="Arial"/>
          <w:color w:val="auto"/>
          <w:sz w:val="22"/>
          <w:szCs w:val="22"/>
          <w:lang w:val="ro-RO"/>
        </w:rPr>
        <w:t xml:space="preserve">a </w:t>
      </w:r>
      <w:r w:rsidR="0050660C" w:rsidRPr="00716847">
        <w:rPr>
          <w:rFonts w:ascii="Arial" w:hAnsi="Arial" w:cs="Arial"/>
          <w:color w:val="auto"/>
          <w:sz w:val="22"/>
          <w:szCs w:val="22"/>
          <w:lang w:val="ro-RO"/>
        </w:rPr>
        <w:t xml:space="preserve">unitătii de productie </w:t>
      </w:r>
      <w:r w:rsidR="00454322" w:rsidRPr="00716847">
        <w:rPr>
          <w:rFonts w:ascii="Arial" w:hAnsi="Arial" w:cs="Arial"/>
          <w:b/>
          <w:color w:val="auto"/>
          <w:sz w:val="22"/>
          <w:szCs w:val="22"/>
          <w:lang w:val="ro-RO"/>
        </w:rPr>
        <w:t>I</w:t>
      </w:r>
      <w:r w:rsidR="004B110B" w:rsidRPr="00716847">
        <w:rPr>
          <w:rFonts w:ascii="Arial" w:hAnsi="Arial" w:cs="Arial"/>
          <w:b/>
          <w:color w:val="auto"/>
          <w:sz w:val="22"/>
          <w:szCs w:val="22"/>
          <w:lang w:val="ro-RO"/>
        </w:rPr>
        <w:t xml:space="preserve"> </w:t>
      </w:r>
      <w:r w:rsidRPr="00716847">
        <w:rPr>
          <w:rFonts w:ascii="Arial" w:hAnsi="Arial" w:cs="Arial"/>
          <w:b/>
          <w:color w:val="auto"/>
          <w:sz w:val="22"/>
          <w:szCs w:val="22"/>
          <w:lang w:val="ro-RO"/>
        </w:rPr>
        <w:t>Stramtoare</w:t>
      </w:r>
      <w:r w:rsidR="0050660C" w:rsidRPr="00716847">
        <w:rPr>
          <w:rFonts w:ascii="Arial" w:hAnsi="Arial" w:cs="Arial"/>
          <w:color w:val="auto"/>
          <w:sz w:val="22"/>
          <w:szCs w:val="22"/>
          <w:lang w:val="ro-RO"/>
        </w:rPr>
        <w:t xml:space="preserve"> se suprapune peste situ</w:t>
      </w:r>
      <w:r w:rsidR="0001683A" w:rsidRPr="00716847">
        <w:rPr>
          <w:rFonts w:ascii="Arial" w:hAnsi="Arial" w:cs="Arial"/>
          <w:color w:val="auto"/>
          <w:sz w:val="22"/>
          <w:szCs w:val="22"/>
          <w:lang w:val="ro-RO"/>
        </w:rPr>
        <w:t>rile</w:t>
      </w:r>
      <w:r w:rsidR="0050660C" w:rsidRPr="00716847">
        <w:rPr>
          <w:rFonts w:ascii="Arial" w:hAnsi="Arial" w:cs="Arial"/>
          <w:color w:val="auto"/>
          <w:sz w:val="22"/>
          <w:szCs w:val="22"/>
          <w:lang w:val="ro-RO"/>
        </w:rPr>
        <w:t xml:space="preserve"> </w:t>
      </w:r>
      <w:r w:rsidR="0001683A" w:rsidRPr="00716847">
        <w:rPr>
          <w:rFonts w:ascii="Arial" w:hAnsi="Arial" w:cs="Arial"/>
          <w:b/>
          <w:bCs/>
          <w:color w:val="auto"/>
          <w:sz w:val="22"/>
          <w:szCs w:val="22"/>
          <w:lang w:val="ro-RO"/>
        </w:rPr>
        <w:t>Natura 2000</w:t>
      </w:r>
      <w:r w:rsidR="0001683A" w:rsidRPr="00716847">
        <w:rPr>
          <w:rFonts w:ascii="Arial" w:hAnsi="Arial" w:cs="Arial"/>
          <w:b/>
          <w:bCs/>
          <w:i/>
          <w:iCs/>
          <w:color w:val="auto"/>
          <w:sz w:val="22"/>
          <w:szCs w:val="22"/>
          <w:lang w:val="ro-RO"/>
        </w:rPr>
        <w:t xml:space="preserve"> </w:t>
      </w:r>
      <w:r w:rsidRPr="00716847">
        <w:rPr>
          <w:rFonts w:ascii="Arial" w:hAnsi="Arial" w:cs="Arial"/>
          <w:bCs/>
          <w:color w:val="auto"/>
          <w:sz w:val="22"/>
          <w:szCs w:val="22"/>
        </w:rPr>
        <w:t xml:space="preserve">ROSC10038 </w:t>
      </w:r>
      <w:proofErr w:type="spellStart"/>
      <w:r w:rsidRPr="00716847">
        <w:rPr>
          <w:rFonts w:ascii="Arial" w:hAnsi="Arial" w:cs="Arial"/>
          <w:bCs/>
          <w:color w:val="auto"/>
          <w:sz w:val="22"/>
          <w:szCs w:val="22"/>
        </w:rPr>
        <w:t>Ciucaș</w:t>
      </w:r>
      <w:proofErr w:type="spellEnd"/>
    </w:p>
    <w:p w14:paraId="733F2988" w14:textId="557BE455" w:rsidR="0050660C" w:rsidRPr="00716847" w:rsidRDefault="0050660C" w:rsidP="005F1AF3">
      <w:pPr>
        <w:pStyle w:val="Default"/>
        <w:ind w:firstLine="708"/>
        <w:jc w:val="both"/>
        <w:rPr>
          <w:rFonts w:ascii="Arial" w:hAnsi="Arial" w:cs="Arial"/>
          <w:color w:val="auto"/>
          <w:sz w:val="22"/>
          <w:szCs w:val="22"/>
          <w:lang w:val="ro-RO"/>
        </w:rPr>
      </w:pPr>
      <w:r w:rsidRPr="00716847">
        <w:rPr>
          <w:rFonts w:ascii="Arial" w:hAnsi="Arial" w:cs="Arial"/>
          <w:color w:val="auto"/>
          <w:sz w:val="22"/>
          <w:szCs w:val="22"/>
          <w:lang w:val="ro-RO"/>
        </w:rPr>
        <w:t>Potrivit prevederilor din normele tehnice existente şi corespunzător obiectivelor economice, sociale şi ecologice fixate s-a realizat zonarea funcţională astfel:</w:t>
      </w:r>
    </w:p>
    <w:p w14:paraId="04289317" w14:textId="589687BE" w:rsidR="0083193A" w:rsidRPr="00716847" w:rsidRDefault="0083193A" w:rsidP="005F1AF3">
      <w:pPr>
        <w:pStyle w:val="Default"/>
        <w:ind w:firstLine="708"/>
        <w:jc w:val="both"/>
        <w:rPr>
          <w:rFonts w:ascii="Arial" w:hAnsi="Arial" w:cs="Arial"/>
          <w:i/>
          <w:color w:val="auto"/>
          <w:lang w:val="ro-RO"/>
        </w:rPr>
      </w:pPr>
    </w:p>
    <w:p w14:paraId="7B5B5D0F" w14:textId="2A3001C6" w:rsidR="00C37522" w:rsidRPr="00716847" w:rsidRDefault="0083193A" w:rsidP="00C37522">
      <w:pPr>
        <w:pStyle w:val="Default"/>
        <w:jc w:val="both"/>
        <w:rPr>
          <w:rFonts w:ascii="Arial" w:hAnsi="Arial" w:cs="Arial"/>
          <w:i/>
          <w:iCs/>
          <w:color w:val="auto"/>
        </w:rPr>
      </w:pPr>
      <w:bookmarkStart w:id="114" w:name="_Hlk204850147"/>
      <w:r w:rsidRPr="00716847">
        <w:rPr>
          <w:rFonts w:ascii="Arial" w:hAnsi="Arial" w:cs="Arial"/>
          <w:i/>
          <w:iCs/>
          <w:color w:val="auto"/>
          <w:lang w:val="ro-RO"/>
        </w:rPr>
        <w:t>Tabelul 5.2.1.</w:t>
      </w:r>
      <w:r w:rsidR="00C37522" w:rsidRPr="00716847">
        <w:rPr>
          <w:rFonts w:ascii="Arial" w:hAnsi="Arial" w:cs="Arial"/>
          <w:i/>
          <w:color w:val="auto"/>
          <w:sz w:val="20"/>
          <w:lang w:eastAsia="en-GB"/>
        </w:rPr>
        <w:t xml:space="preserve"> </w:t>
      </w:r>
      <w:proofErr w:type="spellStart"/>
      <w:r w:rsidR="00C37522" w:rsidRPr="00716847">
        <w:rPr>
          <w:rFonts w:ascii="Arial" w:hAnsi="Arial" w:cs="Arial"/>
          <w:i/>
          <w:iCs/>
          <w:color w:val="auto"/>
        </w:rPr>
        <w:t>Repartiția</w:t>
      </w:r>
      <w:proofErr w:type="spellEnd"/>
      <w:r w:rsidR="00C37522" w:rsidRPr="00716847">
        <w:rPr>
          <w:rFonts w:ascii="Arial" w:hAnsi="Arial" w:cs="Arial"/>
          <w:i/>
          <w:iCs/>
          <w:color w:val="auto"/>
        </w:rPr>
        <w:t xml:space="preserve"> </w:t>
      </w:r>
      <w:proofErr w:type="spellStart"/>
      <w:r w:rsidR="00C37522" w:rsidRPr="00716847">
        <w:rPr>
          <w:rFonts w:ascii="Arial" w:hAnsi="Arial" w:cs="Arial"/>
          <w:i/>
          <w:iCs/>
          <w:color w:val="auto"/>
        </w:rPr>
        <w:t>suprafețelor</w:t>
      </w:r>
      <w:proofErr w:type="spellEnd"/>
      <w:r w:rsidR="00C37522" w:rsidRPr="00716847">
        <w:rPr>
          <w:rFonts w:ascii="Arial" w:hAnsi="Arial" w:cs="Arial"/>
          <w:i/>
          <w:iCs/>
          <w:color w:val="auto"/>
        </w:rPr>
        <w:t xml:space="preserve"> pe </w:t>
      </w:r>
      <w:proofErr w:type="spellStart"/>
      <w:r w:rsidR="00C37522" w:rsidRPr="00716847">
        <w:rPr>
          <w:rFonts w:ascii="Arial" w:hAnsi="Arial" w:cs="Arial"/>
          <w:i/>
          <w:iCs/>
          <w:color w:val="auto"/>
        </w:rPr>
        <w:t>categorii</w:t>
      </w:r>
      <w:proofErr w:type="spellEnd"/>
      <w:r w:rsidR="00C37522" w:rsidRPr="00716847">
        <w:rPr>
          <w:rFonts w:ascii="Arial" w:hAnsi="Arial" w:cs="Arial"/>
          <w:i/>
          <w:iCs/>
          <w:color w:val="auto"/>
        </w:rPr>
        <w:t xml:space="preserve"> </w:t>
      </w:r>
      <w:proofErr w:type="spellStart"/>
      <w:r w:rsidR="00C37522" w:rsidRPr="00716847">
        <w:rPr>
          <w:rFonts w:ascii="Arial" w:hAnsi="Arial" w:cs="Arial"/>
          <w:i/>
          <w:iCs/>
          <w:color w:val="auto"/>
        </w:rPr>
        <w:t>funcționale</w:t>
      </w:r>
      <w:proofErr w:type="spellEnd"/>
    </w:p>
    <w:tbl>
      <w:tblPr>
        <w:tblW w:w="5000" w:type="pct"/>
        <w:shd w:val="clear" w:color="auto" w:fill="FFFFFF" w:themeFill="background1"/>
        <w:tblLook w:val="04A0" w:firstRow="1" w:lastRow="0" w:firstColumn="1" w:lastColumn="0" w:noHBand="0" w:noVBand="1"/>
      </w:tblPr>
      <w:tblGrid>
        <w:gridCol w:w="491"/>
        <w:gridCol w:w="1434"/>
        <w:gridCol w:w="776"/>
        <w:gridCol w:w="809"/>
        <w:gridCol w:w="574"/>
        <w:gridCol w:w="586"/>
        <w:gridCol w:w="675"/>
        <w:gridCol w:w="893"/>
        <w:gridCol w:w="858"/>
        <w:gridCol w:w="951"/>
        <w:gridCol w:w="1277"/>
      </w:tblGrid>
      <w:tr w:rsidR="00716847" w:rsidRPr="00716847" w14:paraId="79BB3787" w14:textId="77777777" w:rsidTr="00982E82">
        <w:trPr>
          <w:trHeight w:val="255"/>
        </w:trPr>
        <w:tc>
          <w:tcPr>
            <w:tcW w:w="263" w:type="pct"/>
            <w:vMerge w:val="restart"/>
            <w:tcBorders>
              <w:top w:val="single" w:sz="12" w:space="0" w:color="auto"/>
              <w:left w:val="single" w:sz="12" w:space="0" w:color="auto"/>
              <w:bottom w:val="single" w:sz="4" w:space="0" w:color="auto"/>
              <w:right w:val="single" w:sz="4" w:space="0" w:color="auto"/>
            </w:tcBorders>
            <w:shd w:val="clear" w:color="auto" w:fill="FDE9D9" w:themeFill="accent6" w:themeFillTint="33"/>
            <w:vAlign w:val="center"/>
            <w:hideMark/>
          </w:tcPr>
          <w:p w14:paraId="4E17D8CD" w14:textId="77777777" w:rsidR="00716847" w:rsidRPr="00716847" w:rsidRDefault="00716847" w:rsidP="00982E82">
            <w:pPr>
              <w:jc w:val="center"/>
              <w:rPr>
                <w:rFonts w:cs="EB Garamond"/>
                <w:b/>
                <w:bCs/>
                <w:sz w:val="20"/>
                <w:lang w:val="en-US"/>
              </w:rPr>
            </w:pPr>
            <w:r w:rsidRPr="00716847">
              <w:rPr>
                <w:rFonts w:cs="EB Garamond"/>
                <w:b/>
                <w:bCs/>
                <w:sz w:val="20"/>
                <w:lang w:val="en-US"/>
              </w:rPr>
              <w:t>UP</w:t>
            </w:r>
          </w:p>
        </w:tc>
        <w:tc>
          <w:tcPr>
            <w:tcW w:w="769" w:type="pct"/>
            <w:vMerge w:val="restart"/>
            <w:tcBorders>
              <w:top w:val="single" w:sz="12" w:space="0" w:color="auto"/>
              <w:left w:val="single" w:sz="4" w:space="0" w:color="auto"/>
              <w:bottom w:val="single" w:sz="4" w:space="0" w:color="auto"/>
              <w:right w:val="single" w:sz="4" w:space="0" w:color="auto"/>
            </w:tcBorders>
            <w:shd w:val="clear" w:color="auto" w:fill="FDE9D9" w:themeFill="accent6" w:themeFillTint="33"/>
            <w:vAlign w:val="center"/>
            <w:hideMark/>
          </w:tcPr>
          <w:p w14:paraId="03E5104F" w14:textId="77777777" w:rsidR="00716847" w:rsidRPr="00716847" w:rsidRDefault="00716847" w:rsidP="00982E82">
            <w:pPr>
              <w:jc w:val="center"/>
              <w:rPr>
                <w:rFonts w:cs="EB Garamond"/>
                <w:b/>
                <w:bCs/>
                <w:sz w:val="20"/>
                <w:lang w:val="en-US"/>
              </w:rPr>
            </w:pPr>
            <w:proofErr w:type="spellStart"/>
            <w:r w:rsidRPr="00716847">
              <w:rPr>
                <w:rFonts w:cs="EB Garamond"/>
                <w:b/>
                <w:bCs/>
                <w:sz w:val="20"/>
                <w:lang w:val="en-US"/>
              </w:rPr>
              <w:t>Anul</w:t>
            </w:r>
            <w:proofErr w:type="spellEnd"/>
            <w:r w:rsidRPr="00716847">
              <w:rPr>
                <w:rFonts w:cs="EB Garamond"/>
                <w:b/>
                <w:bCs/>
                <w:sz w:val="20"/>
                <w:lang w:val="en-US"/>
              </w:rPr>
              <w:t xml:space="preserve"> </w:t>
            </w:r>
            <w:proofErr w:type="spellStart"/>
            <w:r w:rsidRPr="00716847">
              <w:rPr>
                <w:rFonts w:cs="EB Garamond"/>
                <w:b/>
                <w:bCs/>
                <w:sz w:val="20"/>
                <w:lang w:val="en-US"/>
              </w:rPr>
              <w:t>amenajarii</w:t>
            </w:r>
            <w:proofErr w:type="spellEnd"/>
          </w:p>
        </w:tc>
        <w:tc>
          <w:tcPr>
            <w:tcW w:w="2313" w:type="pct"/>
            <w:gridSpan w:val="6"/>
            <w:tcBorders>
              <w:top w:val="single" w:sz="12" w:space="0" w:color="auto"/>
              <w:left w:val="nil"/>
              <w:bottom w:val="single" w:sz="4" w:space="0" w:color="auto"/>
              <w:right w:val="single" w:sz="4" w:space="0" w:color="auto"/>
            </w:tcBorders>
            <w:shd w:val="clear" w:color="auto" w:fill="FDE9D9" w:themeFill="accent6" w:themeFillTint="33"/>
            <w:vAlign w:val="center"/>
            <w:hideMark/>
          </w:tcPr>
          <w:p w14:paraId="05AF6664" w14:textId="77777777" w:rsidR="00716847" w:rsidRPr="00716847" w:rsidRDefault="00716847" w:rsidP="00982E82">
            <w:pPr>
              <w:jc w:val="center"/>
              <w:rPr>
                <w:rFonts w:cs="EB Garamond"/>
                <w:b/>
                <w:bCs/>
                <w:sz w:val="20"/>
                <w:lang w:val="en-US"/>
              </w:rPr>
            </w:pPr>
            <w:r w:rsidRPr="00716847">
              <w:rPr>
                <w:rFonts w:cs="EB Garamond"/>
                <w:b/>
                <w:bCs/>
                <w:sz w:val="20"/>
                <w:lang w:val="en-US"/>
              </w:rPr>
              <w:t>Grupa I</w:t>
            </w:r>
          </w:p>
        </w:tc>
        <w:tc>
          <w:tcPr>
            <w:tcW w:w="970" w:type="pct"/>
            <w:gridSpan w:val="2"/>
            <w:vMerge w:val="restart"/>
            <w:tcBorders>
              <w:top w:val="single" w:sz="12" w:space="0" w:color="auto"/>
              <w:left w:val="single" w:sz="4" w:space="0" w:color="auto"/>
              <w:bottom w:val="single" w:sz="4" w:space="0" w:color="auto"/>
              <w:right w:val="single" w:sz="4" w:space="0" w:color="auto"/>
            </w:tcBorders>
            <w:shd w:val="clear" w:color="auto" w:fill="FDE9D9" w:themeFill="accent6" w:themeFillTint="33"/>
            <w:vAlign w:val="center"/>
            <w:hideMark/>
          </w:tcPr>
          <w:p w14:paraId="34F7CCF1" w14:textId="77777777" w:rsidR="00716847" w:rsidRPr="00716847" w:rsidRDefault="00716847" w:rsidP="00982E82">
            <w:pPr>
              <w:jc w:val="center"/>
              <w:rPr>
                <w:rFonts w:cs="EB Garamond"/>
                <w:b/>
                <w:bCs/>
                <w:sz w:val="20"/>
                <w:lang w:val="en-US"/>
              </w:rPr>
            </w:pPr>
            <w:r w:rsidRPr="00716847">
              <w:rPr>
                <w:rFonts w:cs="EB Garamond"/>
                <w:b/>
                <w:bCs/>
                <w:sz w:val="20"/>
                <w:lang w:val="en-US"/>
              </w:rPr>
              <w:t xml:space="preserve"> Total </w:t>
            </w:r>
            <w:proofErr w:type="spellStart"/>
            <w:r w:rsidRPr="00716847">
              <w:rPr>
                <w:rFonts w:cs="EB Garamond"/>
                <w:b/>
                <w:bCs/>
                <w:sz w:val="20"/>
                <w:lang w:val="en-US"/>
              </w:rPr>
              <w:t>suprafata</w:t>
            </w:r>
            <w:proofErr w:type="spellEnd"/>
            <w:r w:rsidRPr="00716847">
              <w:rPr>
                <w:rFonts w:cs="EB Garamond"/>
                <w:b/>
                <w:bCs/>
                <w:sz w:val="20"/>
                <w:lang w:val="en-US"/>
              </w:rPr>
              <w:t xml:space="preserve"> din care</w:t>
            </w:r>
          </w:p>
        </w:tc>
        <w:tc>
          <w:tcPr>
            <w:tcW w:w="685" w:type="pct"/>
            <w:vMerge w:val="restart"/>
            <w:tcBorders>
              <w:top w:val="single" w:sz="12" w:space="0" w:color="auto"/>
              <w:left w:val="single" w:sz="4" w:space="0" w:color="auto"/>
              <w:bottom w:val="single" w:sz="4" w:space="0" w:color="auto"/>
              <w:right w:val="single" w:sz="12" w:space="0" w:color="auto"/>
            </w:tcBorders>
            <w:shd w:val="clear" w:color="auto" w:fill="FDE9D9" w:themeFill="accent6" w:themeFillTint="33"/>
            <w:vAlign w:val="center"/>
            <w:hideMark/>
          </w:tcPr>
          <w:p w14:paraId="217DFF63" w14:textId="77777777" w:rsidR="00716847" w:rsidRPr="00716847" w:rsidRDefault="00716847" w:rsidP="00982E82">
            <w:pPr>
              <w:jc w:val="center"/>
              <w:rPr>
                <w:rFonts w:cs="EB Garamond"/>
                <w:b/>
                <w:bCs/>
                <w:sz w:val="20"/>
                <w:lang w:val="en-US"/>
              </w:rPr>
            </w:pPr>
            <w:r w:rsidRPr="00716847">
              <w:rPr>
                <w:rFonts w:cs="EB Garamond"/>
                <w:b/>
                <w:bCs/>
                <w:sz w:val="20"/>
                <w:lang w:val="en-US"/>
              </w:rPr>
              <w:t>TOTAL</w:t>
            </w:r>
          </w:p>
        </w:tc>
      </w:tr>
      <w:tr w:rsidR="00716847" w:rsidRPr="004E4E4C" w14:paraId="7B2BF4E0" w14:textId="77777777" w:rsidTr="00982E82">
        <w:trPr>
          <w:trHeight w:val="255"/>
        </w:trPr>
        <w:tc>
          <w:tcPr>
            <w:tcW w:w="263" w:type="pct"/>
            <w:vMerge/>
            <w:tcBorders>
              <w:top w:val="single" w:sz="4" w:space="0" w:color="auto"/>
              <w:left w:val="single" w:sz="12" w:space="0" w:color="auto"/>
              <w:bottom w:val="single" w:sz="4" w:space="0" w:color="auto"/>
              <w:right w:val="single" w:sz="4" w:space="0" w:color="auto"/>
            </w:tcBorders>
            <w:shd w:val="clear" w:color="auto" w:fill="FDE9D9" w:themeFill="accent6" w:themeFillTint="33"/>
            <w:vAlign w:val="center"/>
            <w:hideMark/>
          </w:tcPr>
          <w:p w14:paraId="1E4E2996" w14:textId="77777777" w:rsidR="00716847" w:rsidRPr="004E4E4C" w:rsidRDefault="00716847" w:rsidP="00982E82">
            <w:pPr>
              <w:rPr>
                <w:rFonts w:cs="EB Garamond"/>
                <w:b/>
                <w:bCs/>
                <w:color w:val="000000"/>
                <w:sz w:val="20"/>
                <w:lang w:val="en-US"/>
              </w:rPr>
            </w:pPr>
          </w:p>
        </w:tc>
        <w:tc>
          <w:tcPr>
            <w:tcW w:w="769"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79E1691" w14:textId="77777777" w:rsidR="00716847" w:rsidRPr="004E4E4C" w:rsidRDefault="00716847" w:rsidP="00982E82">
            <w:pPr>
              <w:rPr>
                <w:rFonts w:cs="EB Garamond"/>
                <w:b/>
                <w:bCs/>
                <w:color w:val="000000"/>
                <w:sz w:val="20"/>
                <w:lang w:val="en-US"/>
              </w:rPr>
            </w:pPr>
          </w:p>
        </w:tc>
        <w:tc>
          <w:tcPr>
            <w:tcW w:w="2313" w:type="pct"/>
            <w:gridSpan w:val="6"/>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46D47F8F" w14:textId="77777777" w:rsidR="00716847" w:rsidRPr="004E4E4C" w:rsidRDefault="00716847" w:rsidP="00982E82">
            <w:pPr>
              <w:jc w:val="center"/>
              <w:rPr>
                <w:rFonts w:cs="EB Garamond"/>
                <w:b/>
                <w:bCs/>
                <w:color w:val="000000"/>
                <w:sz w:val="20"/>
                <w:lang w:val="en-US"/>
              </w:rPr>
            </w:pPr>
            <w:proofErr w:type="spellStart"/>
            <w:r w:rsidRPr="004E4E4C">
              <w:rPr>
                <w:rFonts w:cs="EB Garamond"/>
                <w:b/>
                <w:bCs/>
                <w:color w:val="000000"/>
                <w:sz w:val="20"/>
                <w:lang w:val="en-US"/>
              </w:rPr>
              <w:t>Tipuri</w:t>
            </w:r>
            <w:proofErr w:type="spellEnd"/>
            <w:r w:rsidRPr="004E4E4C">
              <w:rPr>
                <w:rFonts w:cs="EB Garamond"/>
                <w:b/>
                <w:bCs/>
                <w:color w:val="000000"/>
                <w:sz w:val="20"/>
                <w:lang w:val="en-US"/>
              </w:rPr>
              <w:t xml:space="preserve"> de </w:t>
            </w:r>
            <w:proofErr w:type="spellStart"/>
            <w:r w:rsidRPr="004E4E4C">
              <w:rPr>
                <w:rFonts w:cs="EB Garamond"/>
                <w:b/>
                <w:bCs/>
                <w:color w:val="000000"/>
                <w:sz w:val="20"/>
                <w:lang w:val="en-US"/>
              </w:rPr>
              <w:t>categorii</w:t>
            </w:r>
            <w:proofErr w:type="spellEnd"/>
            <w:r w:rsidRPr="004E4E4C">
              <w:rPr>
                <w:rFonts w:cs="EB Garamond"/>
                <w:b/>
                <w:bCs/>
                <w:color w:val="000000"/>
                <w:sz w:val="20"/>
                <w:lang w:val="en-US"/>
              </w:rPr>
              <w:t xml:space="preserve"> </w:t>
            </w:r>
            <w:proofErr w:type="spellStart"/>
            <w:r w:rsidRPr="004E4E4C">
              <w:rPr>
                <w:rFonts w:cs="EB Garamond"/>
                <w:b/>
                <w:bCs/>
                <w:color w:val="000000"/>
                <w:sz w:val="20"/>
                <w:lang w:val="en-US"/>
              </w:rPr>
              <w:t>functionale</w:t>
            </w:r>
            <w:proofErr w:type="spellEnd"/>
          </w:p>
        </w:tc>
        <w:tc>
          <w:tcPr>
            <w:tcW w:w="970" w:type="pct"/>
            <w:gridSpan w:val="2"/>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12E6458" w14:textId="77777777" w:rsidR="00716847" w:rsidRPr="004E4E4C" w:rsidRDefault="00716847" w:rsidP="00982E82">
            <w:pPr>
              <w:rPr>
                <w:rFonts w:cs="EB Garamond"/>
                <w:b/>
                <w:bCs/>
                <w:color w:val="000000"/>
                <w:sz w:val="20"/>
                <w:lang w:val="en-US"/>
              </w:rPr>
            </w:pPr>
          </w:p>
        </w:tc>
        <w:tc>
          <w:tcPr>
            <w:tcW w:w="685" w:type="pct"/>
            <w:vMerge/>
            <w:tcBorders>
              <w:top w:val="single" w:sz="4" w:space="0" w:color="auto"/>
              <w:left w:val="single" w:sz="4" w:space="0" w:color="auto"/>
              <w:bottom w:val="single" w:sz="4" w:space="0" w:color="auto"/>
              <w:right w:val="single" w:sz="12" w:space="0" w:color="auto"/>
            </w:tcBorders>
            <w:shd w:val="clear" w:color="auto" w:fill="FDE9D9" w:themeFill="accent6" w:themeFillTint="33"/>
            <w:vAlign w:val="center"/>
            <w:hideMark/>
          </w:tcPr>
          <w:p w14:paraId="4BCC642D" w14:textId="77777777" w:rsidR="00716847" w:rsidRPr="004E4E4C" w:rsidRDefault="00716847" w:rsidP="00982E82">
            <w:pPr>
              <w:rPr>
                <w:rFonts w:cs="EB Garamond"/>
                <w:b/>
                <w:bCs/>
                <w:color w:val="000000"/>
                <w:sz w:val="20"/>
                <w:lang w:val="en-US"/>
              </w:rPr>
            </w:pPr>
          </w:p>
        </w:tc>
      </w:tr>
      <w:tr w:rsidR="00716847" w:rsidRPr="004E4E4C" w14:paraId="6430BFAB" w14:textId="77777777" w:rsidTr="00982E82">
        <w:trPr>
          <w:trHeight w:val="255"/>
        </w:trPr>
        <w:tc>
          <w:tcPr>
            <w:tcW w:w="263" w:type="pct"/>
            <w:vMerge/>
            <w:tcBorders>
              <w:top w:val="single" w:sz="4" w:space="0" w:color="auto"/>
              <w:left w:val="single" w:sz="12" w:space="0" w:color="auto"/>
              <w:bottom w:val="single" w:sz="4" w:space="0" w:color="auto"/>
              <w:right w:val="single" w:sz="4" w:space="0" w:color="auto"/>
            </w:tcBorders>
            <w:shd w:val="clear" w:color="auto" w:fill="FDE9D9" w:themeFill="accent6" w:themeFillTint="33"/>
            <w:vAlign w:val="center"/>
            <w:hideMark/>
          </w:tcPr>
          <w:p w14:paraId="605E301B" w14:textId="77777777" w:rsidR="00716847" w:rsidRPr="004E4E4C" w:rsidRDefault="00716847" w:rsidP="00982E82">
            <w:pPr>
              <w:rPr>
                <w:rFonts w:cs="EB Garamond"/>
                <w:b/>
                <w:bCs/>
                <w:color w:val="000000"/>
                <w:sz w:val="20"/>
                <w:lang w:val="en-US"/>
              </w:rPr>
            </w:pPr>
          </w:p>
        </w:tc>
        <w:tc>
          <w:tcPr>
            <w:tcW w:w="769"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8686A08" w14:textId="77777777" w:rsidR="00716847" w:rsidRPr="004E4E4C" w:rsidRDefault="00716847" w:rsidP="00982E82">
            <w:pPr>
              <w:rPr>
                <w:rFonts w:cs="EB Garamond"/>
                <w:b/>
                <w:bCs/>
                <w:color w:val="000000"/>
                <w:sz w:val="20"/>
                <w:lang w:val="en-US"/>
              </w:rPr>
            </w:pPr>
          </w:p>
        </w:tc>
        <w:tc>
          <w:tcPr>
            <w:tcW w:w="416" w:type="pct"/>
            <w:tcBorders>
              <w:top w:val="nil"/>
              <w:left w:val="nil"/>
              <w:bottom w:val="single" w:sz="4" w:space="0" w:color="auto"/>
              <w:right w:val="single" w:sz="4" w:space="0" w:color="auto"/>
            </w:tcBorders>
            <w:shd w:val="clear" w:color="auto" w:fill="FDE9D9" w:themeFill="accent6" w:themeFillTint="33"/>
            <w:vAlign w:val="center"/>
            <w:hideMark/>
          </w:tcPr>
          <w:p w14:paraId="78B86FCC"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1</w:t>
            </w:r>
          </w:p>
        </w:tc>
        <w:tc>
          <w:tcPr>
            <w:tcW w:w="1056" w:type="pct"/>
            <w:gridSpan w:val="3"/>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56A5DC78"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2</w:t>
            </w:r>
          </w:p>
        </w:tc>
        <w:tc>
          <w:tcPr>
            <w:tcW w:w="841" w:type="pct"/>
            <w:gridSpan w:val="2"/>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3407CF12"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5</w:t>
            </w:r>
          </w:p>
        </w:tc>
        <w:tc>
          <w:tcPr>
            <w:tcW w:w="970" w:type="pct"/>
            <w:gridSpan w:val="2"/>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2A9FB976"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Grupa</w:t>
            </w:r>
          </w:p>
        </w:tc>
        <w:tc>
          <w:tcPr>
            <w:tcW w:w="685" w:type="pct"/>
            <w:vMerge/>
            <w:tcBorders>
              <w:top w:val="single" w:sz="4" w:space="0" w:color="auto"/>
              <w:left w:val="single" w:sz="4" w:space="0" w:color="auto"/>
              <w:bottom w:val="single" w:sz="4" w:space="0" w:color="auto"/>
              <w:right w:val="single" w:sz="12" w:space="0" w:color="auto"/>
            </w:tcBorders>
            <w:shd w:val="clear" w:color="auto" w:fill="FDE9D9" w:themeFill="accent6" w:themeFillTint="33"/>
            <w:vAlign w:val="center"/>
            <w:hideMark/>
          </w:tcPr>
          <w:p w14:paraId="4C9AA820" w14:textId="77777777" w:rsidR="00716847" w:rsidRPr="004E4E4C" w:rsidRDefault="00716847" w:rsidP="00982E82">
            <w:pPr>
              <w:rPr>
                <w:rFonts w:cs="EB Garamond"/>
                <w:b/>
                <w:bCs/>
                <w:color w:val="000000"/>
                <w:sz w:val="20"/>
                <w:lang w:val="en-US"/>
              </w:rPr>
            </w:pPr>
          </w:p>
        </w:tc>
      </w:tr>
      <w:tr w:rsidR="00716847" w:rsidRPr="004E4E4C" w14:paraId="228C8CED" w14:textId="77777777" w:rsidTr="00982E82">
        <w:trPr>
          <w:trHeight w:val="255"/>
        </w:trPr>
        <w:tc>
          <w:tcPr>
            <w:tcW w:w="263" w:type="pct"/>
            <w:vMerge/>
            <w:tcBorders>
              <w:top w:val="single" w:sz="4" w:space="0" w:color="auto"/>
              <w:left w:val="single" w:sz="12" w:space="0" w:color="auto"/>
              <w:bottom w:val="single" w:sz="4" w:space="0" w:color="auto"/>
              <w:right w:val="single" w:sz="4" w:space="0" w:color="auto"/>
            </w:tcBorders>
            <w:shd w:val="clear" w:color="auto" w:fill="FDE9D9" w:themeFill="accent6" w:themeFillTint="33"/>
            <w:vAlign w:val="center"/>
            <w:hideMark/>
          </w:tcPr>
          <w:p w14:paraId="3D36007A" w14:textId="77777777" w:rsidR="00716847" w:rsidRPr="004E4E4C" w:rsidRDefault="00716847" w:rsidP="00982E82">
            <w:pPr>
              <w:rPr>
                <w:rFonts w:cs="EB Garamond"/>
                <w:b/>
                <w:bCs/>
                <w:color w:val="000000"/>
                <w:sz w:val="20"/>
                <w:lang w:val="en-US"/>
              </w:rPr>
            </w:pPr>
          </w:p>
        </w:tc>
        <w:tc>
          <w:tcPr>
            <w:tcW w:w="769"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5BBD1DBD" w14:textId="77777777" w:rsidR="00716847" w:rsidRPr="004E4E4C" w:rsidRDefault="00716847" w:rsidP="00982E82">
            <w:pPr>
              <w:rPr>
                <w:rFonts w:cs="EB Garamond"/>
                <w:b/>
                <w:bCs/>
                <w:color w:val="000000"/>
                <w:sz w:val="20"/>
                <w:lang w:val="en-US"/>
              </w:rPr>
            </w:pPr>
          </w:p>
        </w:tc>
        <w:tc>
          <w:tcPr>
            <w:tcW w:w="416" w:type="pct"/>
            <w:tcBorders>
              <w:top w:val="nil"/>
              <w:left w:val="nil"/>
              <w:bottom w:val="single" w:sz="4" w:space="0" w:color="auto"/>
              <w:right w:val="single" w:sz="4" w:space="0" w:color="auto"/>
            </w:tcBorders>
            <w:shd w:val="clear" w:color="auto" w:fill="FDE9D9" w:themeFill="accent6" w:themeFillTint="33"/>
            <w:vAlign w:val="center"/>
            <w:hideMark/>
          </w:tcPr>
          <w:p w14:paraId="012AB833"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1C</w:t>
            </w:r>
          </w:p>
        </w:tc>
        <w:tc>
          <w:tcPr>
            <w:tcW w:w="434" w:type="pct"/>
            <w:tcBorders>
              <w:top w:val="nil"/>
              <w:left w:val="nil"/>
              <w:bottom w:val="single" w:sz="4" w:space="0" w:color="auto"/>
              <w:right w:val="single" w:sz="4" w:space="0" w:color="auto"/>
            </w:tcBorders>
            <w:shd w:val="clear" w:color="auto" w:fill="FDE9D9" w:themeFill="accent6" w:themeFillTint="33"/>
            <w:vAlign w:val="center"/>
            <w:hideMark/>
          </w:tcPr>
          <w:p w14:paraId="5EE93C84"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2A</w:t>
            </w:r>
          </w:p>
        </w:tc>
        <w:tc>
          <w:tcPr>
            <w:tcW w:w="308" w:type="pct"/>
            <w:tcBorders>
              <w:top w:val="nil"/>
              <w:left w:val="nil"/>
              <w:bottom w:val="single" w:sz="4" w:space="0" w:color="auto"/>
              <w:right w:val="single" w:sz="4" w:space="0" w:color="auto"/>
            </w:tcBorders>
            <w:shd w:val="clear" w:color="auto" w:fill="FDE9D9" w:themeFill="accent6" w:themeFillTint="33"/>
            <w:vAlign w:val="center"/>
            <w:hideMark/>
          </w:tcPr>
          <w:p w14:paraId="34C37271"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2C</w:t>
            </w:r>
          </w:p>
        </w:tc>
        <w:tc>
          <w:tcPr>
            <w:tcW w:w="314" w:type="pct"/>
            <w:tcBorders>
              <w:top w:val="nil"/>
              <w:left w:val="nil"/>
              <w:bottom w:val="single" w:sz="4" w:space="0" w:color="auto"/>
              <w:right w:val="single" w:sz="4" w:space="0" w:color="auto"/>
            </w:tcBorders>
            <w:shd w:val="clear" w:color="auto" w:fill="FDE9D9" w:themeFill="accent6" w:themeFillTint="33"/>
            <w:vAlign w:val="center"/>
            <w:hideMark/>
          </w:tcPr>
          <w:p w14:paraId="490A19DD"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2I</w:t>
            </w:r>
          </w:p>
        </w:tc>
        <w:tc>
          <w:tcPr>
            <w:tcW w:w="362" w:type="pct"/>
            <w:tcBorders>
              <w:top w:val="nil"/>
              <w:left w:val="nil"/>
              <w:bottom w:val="single" w:sz="4" w:space="0" w:color="auto"/>
              <w:right w:val="single" w:sz="4" w:space="0" w:color="auto"/>
            </w:tcBorders>
            <w:shd w:val="clear" w:color="auto" w:fill="FDE9D9" w:themeFill="accent6" w:themeFillTint="33"/>
            <w:vAlign w:val="center"/>
            <w:hideMark/>
          </w:tcPr>
          <w:p w14:paraId="238F11B2"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5O</w:t>
            </w:r>
          </w:p>
        </w:tc>
        <w:tc>
          <w:tcPr>
            <w:tcW w:w="479" w:type="pct"/>
            <w:tcBorders>
              <w:top w:val="nil"/>
              <w:left w:val="nil"/>
              <w:bottom w:val="single" w:sz="4" w:space="0" w:color="auto"/>
              <w:right w:val="single" w:sz="4" w:space="0" w:color="auto"/>
            </w:tcBorders>
            <w:shd w:val="clear" w:color="auto" w:fill="FDE9D9" w:themeFill="accent6" w:themeFillTint="33"/>
            <w:vAlign w:val="center"/>
            <w:hideMark/>
          </w:tcPr>
          <w:p w14:paraId="42A6AE68"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5Q</w:t>
            </w:r>
          </w:p>
        </w:tc>
        <w:tc>
          <w:tcPr>
            <w:tcW w:w="460" w:type="pct"/>
            <w:tcBorders>
              <w:top w:val="nil"/>
              <w:left w:val="nil"/>
              <w:bottom w:val="single" w:sz="4" w:space="0" w:color="auto"/>
              <w:right w:val="single" w:sz="4" w:space="0" w:color="auto"/>
            </w:tcBorders>
            <w:shd w:val="clear" w:color="auto" w:fill="FDE9D9" w:themeFill="accent6" w:themeFillTint="33"/>
            <w:vAlign w:val="center"/>
            <w:hideMark/>
          </w:tcPr>
          <w:p w14:paraId="0F7DB655"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I</w:t>
            </w:r>
          </w:p>
        </w:tc>
        <w:tc>
          <w:tcPr>
            <w:tcW w:w="510" w:type="pct"/>
            <w:tcBorders>
              <w:top w:val="nil"/>
              <w:left w:val="nil"/>
              <w:bottom w:val="single" w:sz="4" w:space="0" w:color="auto"/>
              <w:right w:val="single" w:sz="4" w:space="0" w:color="auto"/>
            </w:tcBorders>
            <w:shd w:val="clear" w:color="auto" w:fill="FDE9D9" w:themeFill="accent6" w:themeFillTint="33"/>
            <w:vAlign w:val="center"/>
            <w:hideMark/>
          </w:tcPr>
          <w:p w14:paraId="64C89998"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II</w:t>
            </w:r>
          </w:p>
        </w:tc>
        <w:tc>
          <w:tcPr>
            <w:tcW w:w="685" w:type="pct"/>
            <w:vMerge/>
            <w:tcBorders>
              <w:top w:val="single" w:sz="4" w:space="0" w:color="auto"/>
              <w:left w:val="single" w:sz="4" w:space="0" w:color="auto"/>
              <w:bottom w:val="single" w:sz="4" w:space="0" w:color="auto"/>
              <w:right w:val="single" w:sz="12" w:space="0" w:color="auto"/>
            </w:tcBorders>
            <w:shd w:val="clear" w:color="auto" w:fill="FDE9D9" w:themeFill="accent6" w:themeFillTint="33"/>
            <w:vAlign w:val="center"/>
            <w:hideMark/>
          </w:tcPr>
          <w:p w14:paraId="7EB93754" w14:textId="77777777" w:rsidR="00716847" w:rsidRPr="004E4E4C" w:rsidRDefault="00716847" w:rsidP="00982E82">
            <w:pPr>
              <w:rPr>
                <w:rFonts w:cs="EB Garamond"/>
                <w:b/>
                <w:bCs/>
                <w:color w:val="000000"/>
                <w:sz w:val="20"/>
                <w:lang w:val="en-US"/>
              </w:rPr>
            </w:pPr>
          </w:p>
        </w:tc>
      </w:tr>
      <w:tr w:rsidR="00716847" w:rsidRPr="004E4E4C" w14:paraId="0E04D4EB" w14:textId="77777777" w:rsidTr="00982E82">
        <w:trPr>
          <w:trHeight w:val="255"/>
        </w:trPr>
        <w:tc>
          <w:tcPr>
            <w:tcW w:w="263" w:type="pct"/>
            <w:vMerge/>
            <w:tcBorders>
              <w:top w:val="single" w:sz="4" w:space="0" w:color="auto"/>
              <w:left w:val="single" w:sz="12" w:space="0" w:color="auto"/>
              <w:bottom w:val="single" w:sz="4" w:space="0" w:color="auto"/>
              <w:right w:val="single" w:sz="4" w:space="0" w:color="auto"/>
            </w:tcBorders>
            <w:shd w:val="clear" w:color="auto" w:fill="FDE9D9" w:themeFill="accent6" w:themeFillTint="33"/>
            <w:vAlign w:val="center"/>
            <w:hideMark/>
          </w:tcPr>
          <w:p w14:paraId="050719DF" w14:textId="77777777" w:rsidR="00716847" w:rsidRPr="004E4E4C" w:rsidRDefault="00716847" w:rsidP="00982E82">
            <w:pPr>
              <w:rPr>
                <w:rFonts w:cs="EB Garamond"/>
                <w:b/>
                <w:bCs/>
                <w:color w:val="000000"/>
                <w:sz w:val="20"/>
                <w:lang w:val="en-US"/>
              </w:rPr>
            </w:pPr>
          </w:p>
        </w:tc>
        <w:tc>
          <w:tcPr>
            <w:tcW w:w="769"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C783535" w14:textId="77777777" w:rsidR="00716847" w:rsidRPr="004E4E4C" w:rsidRDefault="00716847" w:rsidP="00982E82">
            <w:pPr>
              <w:rPr>
                <w:rFonts w:cs="EB Garamond"/>
                <w:b/>
                <w:bCs/>
                <w:color w:val="000000"/>
                <w:sz w:val="20"/>
                <w:lang w:val="en-US"/>
              </w:rPr>
            </w:pPr>
          </w:p>
        </w:tc>
        <w:tc>
          <w:tcPr>
            <w:tcW w:w="416" w:type="pct"/>
            <w:tcBorders>
              <w:top w:val="nil"/>
              <w:left w:val="nil"/>
              <w:bottom w:val="single" w:sz="4" w:space="0" w:color="auto"/>
              <w:right w:val="single" w:sz="4" w:space="0" w:color="auto"/>
            </w:tcBorders>
            <w:shd w:val="clear" w:color="auto" w:fill="FDE9D9" w:themeFill="accent6" w:themeFillTint="33"/>
            <w:vAlign w:val="center"/>
            <w:hideMark/>
          </w:tcPr>
          <w:p w14:paraId="2A9E311C"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TIV</w:t>
            </w:r>
          </w:p>
        </w:tc>
        <w:tc>
          <w:tcPr>
            <w:tcW w:w="434" w:type="pct"/>
            <w:tcBorders>
              <w:top w:val="nil"/>
              <w:left w:val="nil"/>
              <w:bottom w:val="single" w:sz="4" w:space="0" w:color="auto"/>
              <w:right w:val="single" w:sz="4" w:space="0" w:color="auto"/>
            </w:tcBorders>
            <w:shd w:val="clear" w:color="auto" w:fill="FDE9D9" w:themeFill="accent6" w:themeFillTint="33"/>
            <w:vAlign w:val="center"/>
            <w:hideMark/>
          </w:tcPr>
          <w:p w14:paraId="11CEC695"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T II</w:t>
            </w:r>
          </w:p>
        </w:tc>
        <w:tc>
          <w:tcPr>
            <w:tcW w:w="308" w:type="pct"/>
            <w:tcBorders>
              <w:top w:val="nil"/>
              <w:left w:val="nil"/>
              <w:bottom w:val="single" w:sz="4" w:space="0" w:color="auto"/>
              <w:right w:val="single" w:sz="4" w:space="0" w:color="auto"/>
            </w:tcBorders>
            <w:shd w:val="clear" w:color="auto" w:fill="FDE9D9" w:themeFill="accent6" w:themeFillTint="33"/>
            <w:vAlign w:val="center"/>
            <w:hideMark/>
          </w:tcPr>
          <w:p w14:paraId="44A4F993"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T II</w:t>
            </w:r>
          </w:p>
        </w:tc>
        <w:tc>
          <w:tcPr>
            <w:tcW w:w="314" w:type="pct"/>
            <w:tcBorders>
              <w:top w:val="nil"/>
              <w:left w:val="nil"/>
              <w:bottom w:val="single" w:sz="4" w:space="0" w:color="auto"/>
              <w:right w:val="single" w:sz="4" w:space="0" w:color="auto"/>
            </w:tcBorders>
            <w:shd w:val="clear" w:color="auto" w:fill="FDE9D9" w:themeFill="accent6" w:themeFillTint="33"/>
            <w:vAlign w:val="center"/>
            <w:hideMark/>
          </w:tcPr>
          <w:p w14:paraId="08076621"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T II</w:t>
            </w:r>
          </w:p>
        </w:tc>
        <w:tc>
          <w:tcPr>
            <w:tcW w:w="362" w:type="pct"/>
            <w:tcBorders>
              <w:top w:val="nil"/>
              <w:left w:val="nil"/>
              <w:bottom w:val="single" w:sz="4" w:space="0" w:color="auto"/>
              <w:right w:val="single" w:sz="4" w:space="0" w:color="auto"/>
            </w:tcBorders>
            <w:shd w:val="clear" w:color="auto" w:fill="FDE9D9" w:themeFill="accent6" w:themeFillTint="33"/>
            <w:vAlign w:val="center"/>
            <w:hideMark/>
          </w:tcPr>
          <w:p w14:paraId="1EE5BEC8"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T I</w:t>
            </w:r>
          </w:p>
        </w:tc>
        <w:tc>
          <w:tcPr>
            <w:tcW w:w="479" w:type="pct"/>
            <w:tcBorders>
              <w:top w:val="nil"/>
              <w:left w:val="nil"/>
              <w:bottom w:val="single" w:sz="4" w:space="0" w:color="auto"/>
              <w:right w:val="single" w:sz="4" w:space="0" w:color="auto"/>
            </w:tcBorders>
            <w:shd w:val="clear" w:color="auto" w:fill="FDE9D9" w:themeFill="accent6" w:themeFillTint="33"/>
            <w:vAlign w:val="center"/>
            <w:hideMark/>
          </w:tcPr>
          <w:p w14:paraId="6ED4BA5F"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TIV</w:t>
            </w:r>
          </w:p>
        </w:tc>
        <w:tc>
          <w:tcPr>
            <w:tcW w:w="460" w:type="pct"/>
            <w:tcBorders>
              <w:top w:val="nil"/>
              <w:left w:val="nil"/>
              <w:bottom w:val="single" w:sz="4" w:space="0" w:color="auto"/>
              <w:right w:val="single" w:sz="4" w:space="0" w:color="auto"/>
            </w:tcBorders>
            <w:shd w:val="clear" w:color="auto" w:fill="FDE9D9" w:themeFill="accent6" w:themeFillTint="33"/>
            <w:vAlign w:val="center"/>
            <w:hideMark/>
          </w:tcPr>
          <w:p w14:paraId="71FEC5CB"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ha</w:t>
            </w:r>
          </w:p>
        </w:tc>
        <w:tc>
          <w:tcPr>
            <w:tcW w:w="510" w:type="pct"/>
            <w:tcBorders>
              <w:top w:val="nil"/>
              <w:left w:val="nil"/>
              <w:bottom w:val="single" w:sz="4" w:space="0" w:color="auto"/>
              <w:right w:val="single" w:sz="4" w:space="0" w:color="auto"/>
            </w:tcBorders>
            <w:shd w:val="clear" w:color="auto" w:fill="FDE9D9" w:themeFill="accent6" w:themeFillTint="33"/>
            <w:vAlign w:val="center"/>
            <w:hideMark/>
          </w:tcPr>
          <w:p w14:paraId="55F7038B"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ha</w:t>
            </w:r>
          </w:p>
        </w:tc>
        <w:tc>
          <w:tcPr>
            <w:tcW w:w="685" w:type="pct"/>
            <w:tcBorders>
              <w:top w:val="nil"/>
              <w:left w:val="nil"/>
              <w:bottom w:val="single" w:sz="4" w:space="0" w:color="auto"/>
              <w:right w:val="single" w:sz="12" w:space="0" w:color="auto"/>
            </w:tcBorders>
            <w:shd w:val="clear" w:color="auto" w:fill="FDE9D9" w:themeFill="accent6" w:themeFillTint="33"/>
            <w:vAlign w:val="center"/>
            <w:hideMark/>
          </w:tcPr>
          <w:p w14:paraId="004FBCA6"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ha</w:t>
            </w:r>
          </w:p>
        </w:tc>
      </w:tr>
      <w:tr w:rsidR="00716847" w:rsidRPr="004E4E4C" w14:paraId="0F3AD10B" w14:textId="77777777" w:rsidTr="00982E82">
        <w:trPr>
          <w:trHeight w:val="255"/>
        </w:trPr>
        <w:tc>
          <w:tcPr>
            <w:tcW w:w="263" w:type="pct"/>
            <w:vMerge w:val="restart"/>
            <w:tcBorders>
              <w:top w:val="nil"/>
              <w:left w:val="single" w:sz="12" w:space="0" w:color="auto"/>
              <w:bottom w:val="single" w:sz="4" w:space="0" w:color="auto"/>
              <w:right w:val="single" w:sz="4" w:space="0" w:color="auto"/>
            </w:tcBorders>
            <w:shd w:val="clear" w:color="auto" w:fill="FFFFFF" w:themeFill="background1"/>
            <w:vAlign w:val="center"/>
            <w:hideMark/>
          </w:tcPr>
          <w:p w14:paraId="6A690014"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I</w:t>
            </w:r>
          </w:p>
        </w:tc>
        <w:tc>
          <w:tcPr>
            <w:tcW w:w="769" w:type="pct"/>
            <w:tcBorders>
              <w:top w:val="nil"/>
              <w:left w:val="nil"/>
              <w:bottom w:val="single" w:sz="4" w:space="0" w:color="auto"/>
              <w:right w:val="single" w:sz="4" w:space="0" w:color="auto"/>
            </w:tcBorders>
            <w:shd w:val="clear" w:color="auto" w:fill="FFFFFF" w:themeFill="background1"/>
            <w:vAlign w:val="center"/>
            <w:hideMark/>
          </w:tcPr>
          <w:p w14:paraId="5934FD20"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201</w:t>
            </w:r>
            <w:r>
              <w:rPr>
                <w:rFonts w:cs="EB Garamond"/>
                <w:b/>
                <w:bCs/>
                <w:color w:val="000000"/>
                <w:sz w:val="20"/>
                <w:lang w:val="en-US"/>
              </w:rPr>
              <w:t>6</w:t>
            </w:r>
          </w:p>
        </w:tc>
        <w:tc>
          <w:tcPr>
            <w:tcW w:w="416" w:type="pct"/>
            <w:tcBorders>
              <w:top w:val="nil"/>
              <w:left w:val="nil"/>
              <w:bottom w:val="single" w:sz="4" w:space="0" w:color="auto"/>
              <w:right w:val="single" w:sz="4" w:space="0" w:color="auto"/>
            </w:tcBorders>
            <w:shd w:val="clear" w:color="auto" w:fill="FFFFFF" w:themeFill="background1"/>
            <w:vAlign w:val="center"/>
            <w:hideMark/>
          </w:tcPr>
          <w:p w14:paraId="60DF9C53" w14:textId="77777777" w:rsidR="00716847" w:rsidRPr="004E4E4C" w:rsidRDefault="00716847" w:rsidP="00982E82">
            <w:pPr>
              <w:jc w:val="center"/>
              <w:rPr>
                <w:rFonts w:cs="EB Garamond"/>
                <w:color w:val="000000"/>
                <w:sz w:val="20"/>
                <w:lang w:val="en-US"/>
              </w:rPr>
            </w:pPr>
            <w:r w:rsidRPr="004E4E4C">
              <w:rPr>
                <w:rFonts w:cs="EB Garamond"/>
                <w:color w:val="000000"/>
                <w:sz w:val="20"/>
                <w:lang w:val="en-US"/>
              </w:rPr>
              <w:t>287,7</w:t>
            </w:r>
          </w:p>
        </w:tc>
        <w:tc>
          <w:tcPr>
            <w:tcW w:w="434" w:type="pct"/>
            <w:tcBorders>
              <w:top w:val="nil"/>
              <w:left w:val="nil"/>
              <w:bottom w:val="single" w:sz="4" w:space="0" w:color="auto"/>
              <w:right w:val="single" w:sz="4" w:space="0" w:color="auto"/>
            </w:tcBorders>
            <w:shd w:val="clear" w:color="auto" w:fill="FFFFFF" w:themeFill="background1"/>
            <w:vAlign w:val="center"/>
            <w:hideMark/>
          </w:tcPr>
          <w:p w14:paraId="7D7D04F9" w14:textId="77777777" w:rsidR="00716847" w:rsidRPr="004E4E4C" w:rsidRDefault="00716847" w:rsidP="00982E82">
            <w:pPr>
              <w:jc w:val="center"/>
              <w:rPr>
                <w:rFonts w:cs="EB Garamond"/>
                <w:color w:val="000000"/>
                <w:sz w:val="20"/>
                <w:lang w:val="en-US"/>
              </w:rPr>
            </w:pPr>
            <w:r w:rsidRPr="004E4E4C">
              <w:rPr>
                <w:rFonts w:cs="EB Garamond"/>
                <w:color w:val="000000"/>
                <w:sz w:val="20"/>
                <w:lang w:val="en-US"/>
              </w:rPr>
              <w:t>45,7</w:t>
            </w:r>
          </w:p>
        </w:tc>
        <w:tc>
          <w:tcPr>
            <w:tcW w:w="308" w:type="pct"/>
            <w:tcBorders>
              <w:top w:val="nil"/>
              <w:left w:val="nil"/>
              <w:bottom w:val="single" w:sz="4" w:space="0" w:color="auto"/>
              <w:right w:val="single" w:sz="4" w:space="0" w:color="auto"/>
            </w:tcBorders>
            <w:shd w:val="clear" w:color="auto" w:fill="FFFFFF" w:themeFill="background1"/>
            <w:vAlign w:val="center"/>
            <w:hideMark/>
          </w:tcPr>
          <w:p w14:paraId="4034C915" w14:textId="77777777" w:rsidR="00716847" w:rsidRPr="004E4E4C" w:rsidRDefault="00716847" w:rsidP="00982E82">
            <w:pPr>
              <w:jc w:val="center"/>
              <w:rPr>
                <w:rFonts w:cs="EB Garamond"/>
                <w:color w:val="000000"/>
                <w:sz w:val="20"/>
                <w:lang w:val="en-US"/>
              </w:rPr>
            </w:pPr>
            <w:r w:rsidRPr="004E4E4C">
              <w:rPr>
                <w:rFonts w:cs="EB Garamond"/>
                <w:color w:val="000000"/>
                <w:sz w:val="20"/>
                <w:lang w:val="en-US"/>
              </w:rPr>
              <w:t>0</w:t>
            </w:r>
          </w:p>
        </w:tc>
        <w:tc>
          <w:tcPr>
            <w:tcW w:w="314" w:type="pct"/>
            <w:tcBorders>
              <w:top w:val="nil"/>
              <w:left w:val="nil"/>
              <w:bottom w:val="single" w:sz="4" w:space="0" w:color="auto"/>
              <w:right w:val="single" w:sz="4" w:space="0" w:color="auto"/>
            </w:tcBorders>
            <w:shd w:val="clear" w:color="auto" w:fill="FFFFFF" w:themeFill="background1"/>
            <w:vAlign w:val="center"/>
            <w:hideMark/>
          </w:tcPr>
          <w:p w14:paraId="4412F196" w14:textId="77777777" w:rsidR="00716847" w:rsidRPr="004E4E4C" w:rsidRDefault="00716847" w:rsidP="00982E82">
            <w:pPr>
              <w:jc w:val="center"/>
              <w:rPr>
                <w:rFonts w:cs="EB Garamond"/>
                <w:color w:val="000000"/>
                <w:sz w:val="20"/>
                <w:lang w:val="en-US"/>
              </w:rPr>
            </w:pPr>
            <w:r w:rsidRPr="004E4E4C">
              <w:rPr>
                <w:rFonts w:cs="EB Garamond"/>
                <w:color w:val="000000"/>
                <w:sz w:val="20"/>
                <w:lang w:val="en-US"/>
              </w:rPr>
              <w:t>0</w:t>
            </w:r>
          </w:p>
        </w:tc>
        <w:tc>
          <w:tcPr>
            <w:tcW w:w="362" w:type="pct"/>
            <w:tcBorders>
              <w:top w:val="nil"/>
              <w:left w:val="nil"/>
              <w:bottom w:val="single" w:sz="4" w:space="0" w:color="auto"/>
              <w:right w:val="single" w:sz="4" w:space="0" w:color="auto"/>
            </w:tcBorders>
            <w:shd w:val="clear" w:color="auto" w:fill="FFFFFF" w:themeFill="background1"/>
            <w:vAlign w:val="center"/>
            <w:hideMark/>
          </w:tcPr>
          <w:p w14:paraId="25CAE1DC" w14:textId="77777777" w:rsidR="00716847" w:rsidRPr="004E4E4C" w:rsidRDefault="00716847" w:rsidP="00982E82">
            <w:pPr>
              <w:jc w:val="center"/>
              <w:rPr>
                <w:rFonts w:cs="EB Garamond"/>
                <w:color w:val="000000"/>
                <w:sz w:val="20"/>
                <w:lang w:val="en-US"/>
              </w:rPr>
            </w:pPr>
            <w:r w:rsidRPr="004E4E4C">
              <w:rPr>
                <w:rFonts w:cs="EB Garamond"/>
                <w:color w:val="000000"/>
                <w:sz w:val="20"/>
                <w:lang w:val="en-US"/>
              </w:rPr>
              <w:t>0</w:t>
            </w:r>
          </w:p>
        </w:tc>
        <w:tc>
          <w:tcPr>
            <w:tcW w:w="479" w:type="pct"/>
            <w:tcBorders>
              <w:top w:val="nil"/>
              <w:left w:val="nil"/>
              <w:bottom w:val="single" w:sz="4" w:space="0" w:color="auto"/>
              <w:right w:val="single" w:sz="4" w:space="0" w:color="auto"/>
            </w:tcBorders>
            <w:shd w:val="clear" w:color="auto" w:fill="FFFFFF" w:themeFill="background1"/>
            <w:vAlign w:val="center"/>
            <w:hideMark/>
          </w:tcPr>
          <w:p w14:paraId="73476AA5" w14:textId="77777777" w:rsidR="00716847" w:rsidRPr="004E4E4C" w:rsidRDefault="00716847" w:rsidP="00982E82">
            <w:pPr>
              <w:jc w:val="center"/>
              <w:rPr>
                <w:rFonts w:cs="EB Garamond"/>
                <w:color w:val="000000"/>
                <w:sz w:val="20"/>
                <w:lang w:val="en-US"/>
              </w:rPr>
            </w:pPr>
            <w:r w:rsidRPr="004E4E4C">
              <w:rPr>
                <w:rFonts w:cs="EB Garamond"/>
                <w:color w:val="000000"/>
                <w:sz w:val="20"/>
                <w:lang w:val="en-US"/>
              </w:rPr>
              <w:t>0</w:t>
            </w:r>
          </w:p>
        </w:tc>
        <w:tc>
          <w:tcPr>
            <w:tcW w:w="460" w:type="pct"/>
            <w:tcBorders>
              <w:top w:val="nil"/>
              <w:left w:val="nil"/>
              <w:bottom w:val="single" w:sz="4" w:space="0" w:color="auto"/>
              <w:right w:val="single" w:sz="4" w:space="0" w:color="auto"/>
            </w:tcBorders>
            <w:shd w:val="clear" w:color="auto" w:fill="FFFFFF" w:themeFill="background1"/>
            <w:vAlign w:val="center"/>
            <w:hideMark/>
          </w:tcPr>
          <w:p w14:paraId="15D31EDA" w14:textId="77777777" w:rsidR="00716847" w:rsidRPr="004E4E4C" w:rsidRDefault="00716847" w:rsidP="00982E82">
            <w:pPr>
              <w:jc w:val="center"/>
              <w:rPr>
                <w:rFonts w:cs="EB Garamond"/>
                <w:b/>
                <w:bCs/>
                <w:sz w:val="20"/>
                <w:lang w:val="en-US"/>
              </w:rPr>
            </w:pPr>
            <w:r w:rsidRPr="004E4E4C">
              <w:rPr>
                <w:rFonts w:cs="EB Garamond"/>
                <w:b/>
                <w:bCs/>
                <w:sz w:val="20"/>
                <w:lang w:val="en-US"/>
              </w:rPr>
              <w:t>333,40</w:t>
            </w:r>
          </w:p>
        </w:tc>
        <w:tc>
          <w:tcPr>
            <w:tcW w:w="510" w:type="pct"/>
            <w:tcBorders>
              <w:top w:val="nil"/>
              <w:left w:val="nil"/>
              <w:bottom w:val="single" w:sz="4" w:space="0" w:color="auto"/>
              <w:right w:val="single" w:sz="4" w:space="0" w:color="auto"/>
            </w:tcBorders>
            <w:shd w:val="clear" w:color="auto" w:fill="FFFFFF" w:themeFill="background1"/>
            <w:vAlign w:val="center"/>
            <w:hideMark/>
          </w:tcPr>
          <w:p w14:paraId="5F533BAE"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0,00</w:t>
            </w:r>
          </w:p>
        </w:tc>
        <w:tc>
          <w:tcPr>
            <w:tcW w:w="685" w:type="pct"/>
            <w:tcBorders>
              <w:top w:val="nil"/>
              <w:left w:val="nil"/>
              <w:bottom w:val="single" w:sz="4" w:space="0" w:color="auto"/>
              <w:right w:val="single" w:sz="12" w:space="0" w:color="auto"/>
            </w:tcBorders>
            <w:shd w:val="clear" w:color="auto" w:fill="FFFFFF" w:themeFill="background1"/>
            <w:vAlign w:val="center"/>
            <w:hideMark/>
          </w:tcPr>
          <w:p w14:paraId="17255BAE" w14:textId="77777777" w:rsidR="00716847" w:rsidRPr="004E4E4C" w:rsidRDefault="00716847" w:rsidP="00982E82">
            <w:pPr>
              <w:jc w:val="center"/>
              <w:rPr>
                <w:rFonts w:cs="EB Garamond"/>
                <w:b/>
                <w:bCs/>
                <w:sz w:val="20"/>
                <w:lang w:val="en-US"/>
              </w:rPr>
            </w:pPr>
            <w:r w:rsidRPr="004E4E4C">
              <w:rPr>
                <w:rFonts w:cs="EB Garamond"/>
                <w:b/>
                <w:bCs/>
                <w:sz w:val="20"/>
                <w:lang w:val="en-US"/>
              </w:rPr>
              <w:t>333,40</w:t>
            </w:r>
          </w:p>
        </w:tc>
      </w:tr>
      <w:tr w:rsidR="00716847" w:rsidRPr="004E4E4C" w14:paraId="5507DC94" w14:textId="77777777" w:rsidTr="00982E82">
        <w:trPr>
          <w:trHeight w:val="255"/>
        </w:trPr>
        <w:tc>
          <w:tcPr>
            <w:tcW w:w="263" w:type="pct"/>
            <w:vMerge/>
            <w:tcBorders>
              <w:top w:val="nil"/>
              <w:left w:val="single" w:sz="12" w:space="0" w:color="auto"/>
              <w:bottom w:val="single" w:sz="4" w:space="0" w:color="auto"/>
              <w:right w:val="single" w:sz="4" w:space="0" w:color="auto"/>
            </w:tcBorders>
            <w:shd w:val="clear" w:color="auto" w:fill="FFFFFF" w:themeFill="background1"/>
            <w:vAlign w:val="center"/>
            <w:hideMark/>
          </w:tcPr>
          <w:p w14:paraId="5E725AA0" w14:textId="77777777" w:rsidR="00716847" w:rsidRPr="004E4E4C" w:rsidRDefault="00716847" w:rsidP="00982E82">
            <w:pPr>
              <w:rPr>
                <w:rFonts w:cs="EB Garamond"/>
                <w:b/>
                <w:bCs/>
                <w:color w:val="000000"/>
                <w:sz w:val="20"/>
                <w:lang w:val="en-US"/>
              </w:rPr>
            </w:pPr>
          </w:p>
        </w:tc>
        <w:tc>
          <w:tcPr>
            <w:tcW w:w="769" w:type="pct"/>
            <w:tcBorders>
              <w:top w:val="nil"/>
              <w:left w:val="nil"/>
              <w:bottom w:val="single" w:sz="4" w:space="0" w:color="auto"/>
              <w:right w:val="single" w:sz="4" w:space="0" w:color="auto"/>
            </w:tcBorders>
            <w:shd w:val="clear" w:color="auto" w:fill="FFFFFF" w:themeFill="background1"/>
            <w:vAlign w:val="center"/>
            <w:hideMark/>
          </w:tcPr>
          <w:p w14:paraId="640B9ED7"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202</w:t>
            </w:r>
            <w:r>
              <w:rPr>
                <w:rFonts w:cs="EB Garamond"/>
                <w:b/>
                <w:bCs/>
                <w:color w:val="000000"/>
                <w:sz w:val="20"/>
                <w:lang w:val="en-US"/>
              </w:rPr>
              <w:t>6</w:t>
            </w:r>
          </w:p>
        </w:tc>
        <w:tc>
          <w:tcPr>
            <w:tcW w:w="416" w:type="pct"/>
            <w:tcBorders>
              <w:top w:val="nil"/>
              <w:left w:val="nil"/>
              <w:bottom w:val="single" w:sz="4" w:space="0" w:color="auto"/>
              <w:right w:val="single" w:sz="4" w:space="0" w:color="auto"/>
            </w:tcBorders>
            <w:shd w:val="clear" w:color="auto" w:fill="FFFFFF" w:themeFill="background1"/>
            <w:vAlign w:val="center"/>
            <w:hideMark/>
          </w:tcPr>
          <w:p w14:paraId="2CD97B78" w14:textId="77777777" w:rsidR="00716847" w:rsidRPr="004E4E4C" w:rsidRDefault="00716847" w:rsidP="00982E82">
            <w:pPr>
              <w:jc w:val="center"/>
              <w:rPr>
                <w:rFonts w:cs="EB Garamond"/>
                <w:color w:val="000000"/>
                <w:sz w:val="20"/>
                <w:lang w:val="en-US"/>
              </w:rPr>
            </w:pPr>
            <w:r w:rsidRPr="004E4E4C">
              <w:rPr>
                <w:rFonts w:cs="EB Garamond"/>
                <w:color w:val="000000"/>
                <w:sz w:val="20"/>
                <w:lang w:val="en-US"/>
              </w:rPr>
              <w:t>0</w:t>
            </w:r>
          </w:p>
        </w:tc>
        <w:tc>
          <w:tcPr>
            <w:tcW w:w="434" w:type="pct"/>
            <w:tcBorders>
              <w:top w:val="nil"/>
              <w:left w:val="nil"/>
              <w:bottom w:val="single" w:sz="4" w:space="0" w:color="auto"/>
              <w:right w:val="single" w:sz="4" w:space="0" w:color="auto"/>
            </w:tcBorders>
            <w:shd w:val="clear" w:color="auto" w:fill="FFFFFF" w:themeFill="background1"/>
            <w:vAlign w:val="center"/>
            <w:hideMark/>
          </w:tcPr>
          <w:p w14:paraId="2E626A82" w14:textId="77777777" w:rsidR="00716847" w:rsidRPr="004E4E4C" w:rsidRDefault="00716847" w:rsidP="00982E82">
            <w:pPr>
              <w:jc w:val="center"/>
              <w:rPr>
                <w:rFonts w:cs="EB Garamond"/>
                <w:color w:val="000000"/>
                <w:sz w:val="20"/>
                <w:lang w:val="en-US"/>
              </w:rPr>
            </w:pPr>
            <w:r w:rsidRPr="004E4E4C">
              <w:rPr>
                <w:rFonts w:cs="EB Garamond"/>
                <w:color w:val="000000"/>
                <w:sz w:val="20"/>
                <w:lang w:val="en-US"/>
              </w:rPr>
              <w:t>1,19</w:t>
            </w:r>
          </w:p>
        </w:tc>
        <w:tc>
          <w:tcPr>
            <w:tcW w:w="308" w:type="pct"/>
            <w:tcBorders>
              <w:top w:val="nil"/>
              <w:left w:val="nil"/>
              <w:bottom w:val="single" w:sz="4" w:space="0" w:color="auto"/>
              <w:right w:val="single" w:sz="4" w:space="0" w:color="auto"/>
            </w:tcBorders>
            <w:shd w:val="clear" w:color="auto" w:fill="FFFFFF" w:themeFill="background1"/>
            <w:vAlign w:val="center"/>
            <w:hideMark/>
          </w:tcPr>
          <w:p w14:paraId="109CD4BF" w14:textId="77777777" w:rsidR="00716847" w:rsidRPr="004E4E4C" w:rsidRDefault="00716847" w:rsidP="00982E82">
            <w:pPr>
              <w:jc w:val="center"/>
              <w:rPr>
                <w:rFonts w:cs="EB Garamond"/>
                <w:color w:val="000000"/>
                <w:sz w:val="20"/>
                <w:lang w:val="en-US"/>
              </w:rPr>
            </w:pPr>
            <w:r w:rsidRPr="004E4E4C">
              <w:rPr>
                <w:rFonts w:cs="EB Garamond"/>
                <w:color w:val="000000"/>
                <w:sz w:val="20"/>
                <w:lang w:val="en-US"/>
              </w:rPr>
              <w:t>4,87</w:t>
            </w:r>
          </w:p>
        </w:tc>
        <w:tc>
          <w:tcPr>
            <w:tcW w:w="314" w:type="pct"/>
            <w:tcBorders>
              <w:top w:val="nil"/>
              <w:left w:val="nil"/>
              <w:bottom w:val="single" w:sz="4" w:space="0" w:color="auto"/>
              <w:right w:val="single" w:sz="4" w:space="0" w:color="auto"/>
            </w:tcBorders>
            <w:shd w:val="clear" w:color="auto" w:fill="FFFFFF" w:themeFill="background1"/>
            <w:vAlign w:val="center"/>
            <w:hideMark/>
          </w:tcPr>
          <w:p w14:paraId="6B9A5CDB" w14:textId="77777777" w:rsidR="00716847" w:rsidRPr="004E4E4C" w:rsidRDefault="00716847" w:rsidP="00982E82">
            <w:pPr>
              <w:jc w:val="center"/>
              <w:rPr>
                <w:rFonts w:cs="EB Garamond"/>
                <w:color w:val="000000"/>
                <w:sz w:val="20"/>
                <w:lang w:val="en-US"/>
              </w:rPr>
            </w:pPr>
            <w:r w:rsidRPr="004E4E4C">
              <w:rPr>
                <w:rFonts w:cs="EB Garamond"/>
                <w:color w:val="000000"/>
                <w:sz w:val="20"/>
                <w:lang w:val="en-US"/>
              </w:rPr>
              <w:t>2,07</w:t>
            </w:r>
          </w:p>
        </w:tc>
        <w:tc>
          <w:tcPr>
            <w:tcW w:w="362" w:type="pct"/>
            <w:tcBorders>
              <w:top w:val="nil"/>
              <w:left w:val="nil"/>
              <w:bottom w:val="single" w:sz="4" w:space="0" w:color="auto"/>
              <w:right w:val="single" w:sz="4" w:space="0" w:color="auto"/>
            </w:tcBorders>
            <w:shd w:val="clear" w:color="auto" w:fill="FFFFFF" w:themeFill="background1"/>
            <w:vAlign w:val="center"/>
            <w:hideMark/>
          </w:tcPr>
          <w:p w14:paraId="1BE9239D" w14:textId="77777777" w:rsidR="00716847" w:rsidRPr="004E4E4C" w:rsidRDefault="00716847" w:rsidP="00982E82">
            <w:pPr>
              <w:jc w:val="center"/>
              <w:rPr>
                <w:rFonts w:cs="EB Garamond"/>
                <w:color w:val="000000"/>
                <w:sz w:val="20"/>
                <w:lang w:val="en-US"/>
              </w:rPr>
            </w:pPr>
            <w:r w:rsidRPr="004E4E4C">
              <w:rPr>
                <w:rFonts w:cs="EB Garamond"/>
                <w:color w:val="000000"/>
                <w:sz w:val="20"/>
                <w:lang w:val="en-US"/>
              </w:rPr>
              <w:t>70,18</w:t>
            </w:r>
          </w:p>
        </w:tc>
        <w:tc>
          <w:tcPr>
            <w:tcW w:w="479" w:type="pct"/>
            <w:tcBorders>
              <w:top w:val="nil"/>
              <w:left w:val="nil"/>
              <w:bottom w:val="single" w:sz="4" w:space="0" w:color="auto"/>
              <w:right w:val="single" w:sz="4" w:space="0" w:color="auto"/>
            </w:tcBorders>
            <w:shd w:val="clear" w:color="auto" w:fill="FFFFFF" w:themeFill="background1"/>
            <w:vAlign w:val="center"/>
            <w:hideMark/>
          </w:tcPr>
          <w:p w14:paraId="5A0800CC" w14:textId="77777777" w:rsidR="00716847" w:rsidRPr="004E4E4C" w:rsidRDefault="00716847" w:rsidP="00982E82">
            <w:pPr>
              <w:jc w:val="center"/>
              <w:rPr>
                <w:rFonts w:cs="EB Garamond"/>
                <w:color w:val="000000"/>
                <w:sz w:val="20"/>
                <w:lang w:val="en-US"/>
              </w:rPr>
            </w:pPr>
            <w:r w:rsidRPr="004E4E4C">
              <w:rPr>
                <w:rFonts w:cs="EB Garamond"/>
                <w:color w:val="000000"/>
                <w:sz w:val="20"/>
                <w:lang w:val="en-US"/>
              </w:rPr>
              <w:t>255,24</w:t>
            </w:r>
          </w:p>
        </w:tc>
        <w:tc>
          <w:tcPr>
            <w:tcW w:w="460" w:type="pct"/>
            <w:tcBorders>
              <w:top w:val="nil"/>
              <w:left w:val="nil"/>
              <w:bottom w:val="single" w:sz="4" w:space="0" w:color="auto"/>
              <w:right w:val="single" w:sz="4" w:space="0" w:color="auto"/>
            </w:tcBorders>
            <w:shd w:val="clear" w:color="auto" w:fill="FFFFFF" w:themeFill="background1"/>
            <w:vAlign w:val="center"/>
            <w:hideMark/>
          </w:tcPr>
          <w:p w14:paraId="001365E2"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333,55</w:t>
            </w:r>
          </w:p>
        </w:tc>
        <w:tc>
          <w:tcPr>
            <w:tcW w:w="510" w:type="pct"/>
            <w:tcBorders>
              <w:top w:val="nil"/>
              <w:left w:val="nil"/>
              <w:bottom w:val="single" w:sz="4" w:space="0" w:color="auto"/>
              <w:right w:val="single" w:sz="4" w:space="0" w:color="auto"/>
            </w:tcBorders>
            <w:shd w:val="clear" w:color="auto" w:fill="FFFFFF" w:themeFill="background1"/>
            <w:vAlign w:val="center"/>
            <w:hideMark/>
          </w:tcPr>
          <w:p w14:paraId="0338456E" w14:textId="77777777" w:rsidR="00716847" w:rsidRPr="004E4E4C" w:rsidRDefault="00716847" w:rsidP="00982E82">
            <w:pPr>
              <w:jc w:val="center"/>
              <w:rPr>
                <w:rFonts w:cs="EB Garamond"/>
                <w:b/>
                <w:bCs/>
                <w:color w:val="000000"/>
                <w:sz w:val="20"/>
                <w:lang w:val="en-US"/>
              </w:rPr>
            </w:pPr>
            <w:r w:rsidRPr="004E4E4C">
              <w:rPr>
                <w:rFonts w:cs="EB Garamond"/>
                <w:b/>
                <w:bCs/>
                <w:color w:val="000000"/>
                <w:sz w:val="20"/>
                <w:lang w:val="en-US"/>
              </w:rPr>
              <w:t>0,00</w:t>
            </w:r>
          </w:p>
        </w:tc>
        <w:tc>
          <w:tcPr>
            <w:tcW w:w="685" w:type="pct"/>
            <w:tcBorders>
              <w:top w:val="nil"/>
              <w:left w:val="nil"/>
              <w:bottom w:val="single" w:sz="4" w:space="0" w:color="auto"/>
              <w:right w:val="single" w:sz="12" w:space="0" w:color="auto"/>
            </w:tcBorders>
            <w:shd w:val="clear" w:color="auto" w:fill="FFFFFF" w:themeFill="background1"/>
            <w:vAlign w:val="center"/>
            <w:hideMark/>
          </w:tcPr>
          <w:p w14:paraId="20CC3487" w14:textId="77777777" w:rsidR="00716847" w:rsidRPr="004E4E4C" w:rsidRDefault="00716847" w:rsidP="00982E82">
            <w:pPr>
              <w:jc w:val="center"/>
              <w:rPr>
                <w:rFonts w:cs="EB Garamond"/>
                <w:b/>
                <w:bCs/>
                <w:sz w:val="20"/>
                <w:lang w:val="en-US"/>
              </w:rPr>
            </w:pPr>
            <w:r w:rsidRPr="004E4E4C">
              <w:rPr>
                <w:rFonts w:cs="EB Garamond"/>
                <w:b/>
                <w:bCs/>
                <w:sz w:val="20"/>
                <w:lang w:val="en-US"/>
              </w:rPr>
              <w:t>333,55</w:t>
            </w:r>
          </w:p>
        </w:tc>
      </w:tr>
      <w:tr w:rsidR="00716847" w:rsidRPr="004E4E4C" w14:paraId="17792511" w14:textId="77777777" w:rsidTr="00982E82">
        <w:trPr>
          <w:trHeight w:val="270"/>
        </w:trPr>
        <w:tc>
          <w:tcPr>
            <w:tcW w:w="263" w:type="pct"/>
            <w:vMerge/>
            <w:tcBorders>
              <w:top w:val="nil"/>
              <w:left w:val="single" w:sz="12" w:space="0" w:color="auto"/>
              <w:bottom w:val="single" w:sz="12" w:space="0" w:color="auto"/>
              <w:right w:val="single" w:sz="4" w:space="0" w:color="auto"/>
            </w:tcBorders>
            <w:shd w:val="clear" w:color="auto" w:fill="FFFFFF" w:themeFill="background1"/>
            <w:vAlign w:val="center"/>
            <w:hideMark/>
          </w:tcPr>
          <w:p w14:paraId="29A5F09C" w14:textId="77777777" w:rsidR="00716847" w:rsidRPr="004E4E4C" w:rsidRDefault="00716847" w:rsidP="00982E82">
            <w:pPr>
              <w:rPr>
                <w:rFonts w:cs="EB Garamond"/>
                <w:b/>
                <w:bCs/>
                <w:color w:val="000000"/>
                <w:sz w:val="20"/>
                <w:lang w:val="en-US"/>
              </w:rPr>
            </w:pPr>
          </w:p>
        </w:tc>
        <w:tc>
          <w:tcPr>
            <w:tcW w:w="769" w:type="pct"/>
            <w:tcBorders>
              <w:top w:val="nil"/>
              <w:left w:val="nil"/>
              <w:bottom w:val="single" w:sz="12" w:space="0" w:color="auto"/>
              <w:right w:val="single" w:sz="4" w:space="0" w:color="auto"/>
            </w:tcBorders>
            <w:shd w:val="clear" w:color="auto" w:fill="FFFFFF" w:themeFill="background1"/>
            <w:vAlign w:val="center"/>
            <w:hideMark/>
          </w:tcPr>
          <w:p w14:paraId="5E0C5827" w14:textId="77777777" w:rsidR="00716847" w:rsidRPr="004E4E4C" w:rsidRDefault="00716847" w:rsidP="00982E82">
            <w:pPr>
              <w:jc w:val="center"/>
              <w:rPr>
                <w:rFonts w:cs="EB Garamond"/>
                <w:b/>
                <w:bCs/>
                <w:i/>
                <w:iCs/>
                <w:color w:val="000000"/>
                <w:sz w:val="20"/>
                <w:lang w:val="en-US"/>
              </w:rPr>
            </w:pPr>
            <w:proofErr w:type="spellStart"/>
            <w:r w:rsidRPr="004E4E4C">
              <w:rPr>
                <w:rFonts w:cs="EB Garamond"/>
                <w:b/>
                <w:bCs/>
                <w:i/>
                <w:iCs/>
                <w:color w:val="000000"/>
                <w:sz w:val="20"/>
                <w:lang w:val="en-US"/>
              </w:rPr>
              <w:t>Dif</w:t>
            </w:r>
            <w:proofErr w:type="spellEnd"/>
          </w:p>
        </w:tc>
        <w:tc>
          <w:tcPr>
            <w:tcW w:w="416" w:type="pct"/>
            <w:tcBorders>
              <w:top w:val="nil"/>
              <w:left w:val="nil"/>
              <w:bottom w:val="single" w:sz="12" w:space="0" w:color="auto"/>
              <w:right w:val="single" w:sz="4" w:space="0" w:color="auto"/>
            </w:tcBorders>
            <w:shd w:val="clear" w:color="auto" w:fill="FFFFFF" w:themeFill="background1"/>
            <w:vAlign w:val="center"/>
            <w:hideMark/>
          </w:tcPr>
          <w:p w14:paraId="1A9EB4F3" w14:textId="77777777" w:rsidR="00716847" w:rsidRPr="004E4E4C" w:rsidRDefault="00716847" w:rsidP="00982E82">
            <w:pPr>
              <w:jc w:val="center"/>
              <w:rPr>
                <w:rFonts w:cs="EB Garamond"/>
                <w:i/>
                <w:iCs/>
                <w:color w:val="000000"/>
                <w:sz w:val="20"/>
                <w:lang w:val="en-US"/>
              </w:rPr>
            </w:pPr>
            <w:r w:rsidRPr="004E4E4C">
              <w:rPr>
                <w:rFonts w:cs="EB Garamond"/>
                <w:i/>
                <w:iCs/>
                <w:color w:val="000000"/>
                <w:sz w:val="20"/>
                <w:lang w:val="en-US"/>
              </w:rPr>
              <w:t>-287,70</w:t>
            </w:r>
          </w:p>
        </w:tc>
        <w:tc>
          <w:tcPr>
            <w:tcW w:w="434" w:type="pct"/>
            <w:tcBorders>
              <w:top w:val="nil"/>
              <w:left w:val="nil"/>
              <w:bottom w:val="single" w:sz="12" w:space="0" w:color="auto"/>
              <w:right w:val="single" w:sz="4" w:space="0" w:color="auto"/>
            </w:tcBorders>
            <w:shd w:val="clear" w:color="auto" w:fill="FFFFFF" w:themeFill="background1"/>
            <w:vAlign w:val="center"/>
            <w:hideMark/>
          </w:tcPr>
          <w:p w14:paraId="55908D84" w14:textId="77777777" w:rsidR="00716847" w:rsidRPr="004E4E4C" w:rsidRDefault="00716847" w:rsidP="00982E82">
            <w:pPr>
              <w:jc w:val="center"/>
              <w:rPr>
                <w:rFonts w:cs="EB Garamond"/>
                <w:i/>
                <w:iCs/>
                <w:color w:val="000000"/>
                <w:sz w:val="20"/>
                <w:lang w:val="en-US"/>
              </w:rPr>
            </w:pPr>
            <w:r w:rsidRPr="004E4E4C">
              <w:rPr>
                <w:rFonts w:cs="EB Garamond"/>
                <w:i/>
                <w:iCs/>
                <w:color w:val="000000"/>
                <w:sz w:val="20"/>
                <w:lang w:val="en-US"/>
              </w:rPr>
              <w:t>-44,51</w:t>
            </w:r>
          </w:p>
        </w:tc>
        <w:tc>
          <w:tcPr>
            <w:tcW w:w="308" w:type="pct"/>
            <w:tcBorders>
              <w:top w:val="nil"/>
              <w:left w:val="nil"/>
              <w:bottom w:val="single" w:sz="12" w:space="0" w:color="auto"/>
              <w:right w:val="single" w:sz="4" w:space="0" w:color="auto"/>
            </w:tcBorders>
            <w:shd w:val="clear" w:color="auto" w:fill="FFFFFF" w:themeFill="background1"/>
            <w:vAlign w:val="center"/>
            <w:hideMark/>
          </w:tcPr>
          <w:p w14:paraId="2591E67C" w14:textId="77777777" w:rsidR="00716847" w:rsidRPr="004E4E4C" w:rsidRDefault="00716847" w:rsidP="00982E82">
            <w:pPr>
              <w:jc w:val="center"/>
              <w:rPr>
                <w:rFonts w:cs="EB Garamond"/>
                <w:i/>
                <w:iCs/>
                <w:color w:val="000000"/>
                <w:sz w:val="20"/>
                <w:lang w:val="en-US"/>
              </w:rPr>
            </w:pPr>
            <w:r w:rsidRPr="004E4E4C">
              <w:rPr>
                <w:rFonts w:cs="EB Garamond"/>
                <w:i/>
                <w:iCs/>
                <w:color w:val="000000"/>
                <w:sz w:val="20"/>
                <w:lang w:val="en-US"/>
              </w:rPr>
              <w:t>4,87</w:t>
            </w:r>
          </w:p>
        </w:tc>
        <w:tc>
          <w:tcPr>
            <w:tcW w:w="314" w:type="pct"/>
            <w:tcBorders>
              <w:top w:val="nil"/>
              <w:left w:val="nil"/>
              <w:bottom w:val="single" w:sz="12" w:space="0" w:color="auto"/>
              <w:right w:val="single" w:sz="4" w:space="0" w:color="auto"/>
            </w:tcBorders>
            <w:shd w:val="clear" w:color="auto" w:fill="FFFFFF" w:themeFill="background1"/>
            <w:vAlign w:val="center"/>
            <w:hideMark/>
          </w:tcPr>
          <w:p w14:paraId="6943DB3E" w14:textId="77777777" w:rsidR="00716847" w:rsidRPr="004E4E4C" w:rsidRDefault="00716847" w:rsidP="00982E82">
            <w:pPr>
              <w:jc w:val="center"/>
              <w:rPr>
                <w:rFonts w:cs="EB Garamond"/>
                <w:i/>
                <w:iCs/>
                <w:color w:val="000000"/>
                <w:sz w:val="20"/>
                <w:lang w:val="en-US"/>
              </w:rPr>
            </w:pPr>
            <w:r w:rsidRPr="004E4E4C">
              <w:rPr>
                <w:rFonts w:cs="EB Garamond"/>
                <w:i/>
                <w:iCs/>
                <w:color w:val="000000"/>
                <w:sz w:val="20"/>
                <w:lang w:val="en-US"/>
              </w:rPr>
              <w:t>2,07</w:t>
            </w:r>
          </w:p>
        </w:tc>
        <w:tc>
          <w:tcPr>
            <w:tcW w:w="362" w:type="pct"/>
            <w:tcBorders>
              <w:top w:val="nil"/>
              <w:left w:val="nil"/>
              <w:bottom w:val="single" w:sz="12" w:space="0" w:color="auto"/>
              <w:right w:val="single" w:sz="4" w:space="0" w:color="auto"/>
            </w:tcBorders>
            <w:shd w:val="clear" w:color="auto" w:fill="FFFFFF" w:themeFill="background1"/>
            <w:vAlign w:val="center"/>
            <w:hideMark/>
          </w:tcPr>
          <w:p w14:paraId="6B3EBC34" w14:textId="77777777" w:rsidR="00716847" w:rsidRPr="004E4E4C" w:rsidRDefault="00716847" w:rsidP="00982E82">
            <w:pPr>
              <w:jc w:val="center"/>
              <w:rPr>
                <w:rFonts w:cs="EB Garamond"/>
                <w:i/>
                <w:iCs/>
                <w:color w:val="000000"/>
                <w:sz w:val="20"/>
                <w:lang w:val="en-US"/>
              </w:rPr>
            </w:pPr>
            <w:r w:rsidRPr="004E4E4C">
              <w:rPr>
                <w:rFonts w:cs="EB Garamond"/>
                <w:i/>
                <w:iCs/>
                <w:color w:val="000000"/>
                <w:sz w:val="20"/>
                <w:lang w:val="en-US"/>
              </w:rPr>
              <w:t>70,18</w:t>
            </w:r>
          </w:p>
        </w:tc>
        <w:tc>
          <w:tcPr>
            <w:tcW w:w="479" w:type="pct"/>
            <w:tcBorders>
              <w:top w:val="nil"/>
              <w:left w:val="nil"/>
              <w:bottom w:val="single" w:sz="12" w:space="0" w:color="auto"/>
              <w:right w:val="single" w:sz="4" w:space="0" w:color="auto"/>
            </w:tcBorders>
            <w:shd w:val="clear" w:color="auto" w:fill="FFFFFF" w:themeFill="background1"/>
            <w:vAlign w:val="center"/>
            <w:hideMark/>
          </w:tcPr>
          <w:p w14:paraId="60C6F932" w14:textId="77777777" w:rsidR="00716847" w:rsidRPr="004E4E4C" w:rsidRDefault="00716847" w:rsidP="00982E82">
            <w:pPr>
              <w:jc w:val="center"/>
              <w:rPr>
                <w:rFonts w:cs="EB Garamond"/>
                <w:i/>
                <w:iCs/>
                <w:color w:val="000000"/>
                <w:sz w:val="20"/>
                <w:lang w:val="en-US"/>
              </w:rPr>
            </w:pPr>
            <w:r w:rsidRPr="004E4E4C">
              <w:rPr>
                <w:rFonts w:cs="EB Garamond"/>
                <w:i/>
                <w:iCs/>
                <w:color w:val="000000"/>
                <w:sz w:val="20"/>
                <w:lang w:val="en-US"/>
              </w:rPr>
              <w:t>255,24</w:t>
            </w:r>
          </w:p>
        </w:tc>
        <w:tc>
          <w:tcPr>
            <w:tcW w:w="460" w:type="pct"/>
            <w:tcBorders>
              <w:top w:val="nil"/>
              <w:left w:val="nil"/>
              <w:bottom w:val="single" w:sz="12" w:space="0" w:color="auto"/>
              <w:right w:val="single" w:sz="4" w:space="0" w:color="auto"/>
            </w:tcBorders>
            <w:shd w:val="clear" w:color="auto" w:fill="FFFFFF" w:themeFill="background1"/>
            <w:vAlign w:val="center"/>
            <w:hideMark/>
          </w:tcPr>
          <w:p w14:paraId="4C52D8FE" w14:textId="77777777" w:rsidR="00716847" w:rsidRPr="004E4E4C" w:rsidRDefault="00716847" w:rsidP="00982E82">
            <w:pPr>
              <w:jc w:val="center"/>
              <w:rPr>
                <w:rFonts w:cs="EB Garamond"/>
                <w:b/>
                <w:bCs/>
                <w:i/>
                <w:iCs/>
                <w:color w:val="000000"/>
                <w:sz w:val="20"/>
                <w:lang w:val="en-US"/>
              </w:rPr>
            </w:pPr>
            <w:r w:rsidRPr="004E4E4C">
              <w:rPr>
                <w:rFonts w:cs="EB Garamond"/>
                <w:b/>
                <w:bCs/>
                <w:i/>
                <w:iCs/>
                <w:color w:val="000000"/>
                <w:sz w:val="20"/>
                <w:lang w:val="en-US"/>
              </w:rPr>
              <w:t>0,15</w:t>
            </w:r>
          </w:p>
        </w:tc>
        <w:tc>
          <w:tcPr>
            <w:tcW w:w="510" w:type="pct"/>
            <w:tcBorders>
              <w:top w:val="nil"/>
              <w:left w:val="nil"/>
              <w:bottom w:val="single" w:sz="12" w:space="0" w:color="auto"/>
              <w:right w:val="single" w:sz="4" w:space="0" w:color="auto"/>
            </w:tcBorders>
            <w:shd w:val="clear" w:color="auto" w:fill="FFFFFF" w:themeFill="background1"/>
            <w:vAlign w:val="center"/>
            <w:hideMark/>
          </w:tcPr>
          <w:p w14:paraId="215B5C58" w14:textId="77777777" w:rsidR="00716847" w:rsidRPr="004E4E4C" w:rsidRDefault="00716847" w:rsidP="00982E82">
            <w:pPr>
              <w:jc w:val="center"/>
              <w:rPr>
                <w:rFonts w:cs="EB Garamond"/>
                <w:b/>
                <w:bCs/>
                <w:i/>
                <w:iCs/>
                <w:color w:val="000000"/>
                <w:sz w:val="20"/>
                <w:lang w:val="en-US"/>
              </w:rPr>
            </w:pPr>
            <w:r w:rsidRPr="004E4E4C">
              <w:rPr>
                <w:rFonts w:cs="EB Garamond"/>
                <w:b/>
                <w:bCs/>
                <w:i/>
                <w:iCs/>
                <w:color w:val="000000"/>
                <w:sz w:val="20"/>
                <w:lang w:val="en-US"/>
              </w:rPr>
              <w:t>0,00</w:t>
            </w:r>
          </w:p>
        </w:tc>
        <w:tc>
          <w:tcPr>
            <w:tcW w:w="685" w:type="pct"/>
            <w:tcBorders>
              <w:top w:val="nil"/>
              <w:left w:val="nil"/>
              <w:bottom w:val="single" w:sz="12" w:space="0" w:color="auto"/>
              <w:right w:val="single" w:sz="12" w:space="0" w:color="auto"/>
            </w:tcBorders>
            <w:shd w:val="clear" w:color="auto" w:fill="FFFFFF" w:themeFill="background1"/>
            <w:vAlign w:val="center"/>
            <w:hideMark/>
          </w:tcPr>
          <w:p w14:paraId="48F26E2A" w14:textId="77777777" w:rsidR="00716847" w:rsidRPr="004E4E4C" w:rsidRDefault="00716847" w:rsidP="00982E82">
            <w:pPr>
              <w:jc w:val="center"/>
              <w:rPr>
                <w:rFonts w:cs="EB Garamond"/>
                <w:b/>
                <w:bCs/>
                <w:i/>
                <w:iCs/>
                <w:color w:val="000000"/>
                <w:sz w:val="20"/>
                <w:lang w:val="en-US"/>
              </w:rPr>
            </w:pPr>
            <w:r w:rsidRPr="004E4E4C">
              <w:rPr>
                <w:rFonts w:cs="EB Garamond"/>
                <w:b/>
                <w:bCs/>
                <w:i/>
                <w:iCs/>
                <w:color w:val="000000"/>
                <w:sz w:val="20"/>
                <w:lang w:val="en-US"/>
              </w:rPr>
              <w:t>0,15</w:t>
            </w:r>
          </w:p>
        </w:tc>
      </w:tr>
    </w:tbl>
    <w:p w14:paraId="3A785ADA" w14:textId="77777777" w:rsidR="00716847" w:rsidRDefault="00716847" w:rsidP="00C37522">
      <w:pPr>
        <w:pStyle w:val="Default"/>
        <w:jc w:val="both"/>
        <w:rPr>
          <w:rFonts w:ascii="Arial" w:hAnsi="Arial" w:cs="Arial"/>
          <w:i/>
          <w:iCs/>
          <w:color w:val="EE0000"/>
        </w:rPr>
      </w:pPr>
    </w:p>
    <w:p w14:paraId="25CD3FDD" w14:textId="77777777" w:rsidR="00716847" w:rsidRPr="00716847" w:rsidRDefault="00716847" w:rsidP="00C37522">
      <w:pPr>
        <w:pStyle w:val="Default"/>
        <w:jc w:val="both"/>
        <w:rPr>
          <w:rFonts w:ascii="Arial" w:hAnsi="Arial" w:cs="Arial"/>
          <w:i/>
          <w:iCs/>
          <w:color w:val="auto"/>
        </w:rPr>
      </w:pPr>
    </w:p>
    <w:bookmarkEnd w:id="114"/>
    <w:p w14:paraId="03F2B85E" w14:textId="1812C2F0" w:rsidR="00E03F46" w:rsidRPr="00716847" w:rsidRDefault="009975CA" w:rsidP="00E03F46">
      <w:pPr>
        <w:pStyle w:val="BodyText"/>
        <w:spacing w:before="4" w:line="244" w:lineRule="auto"/>
        <w:ind w:right="-2" w:firstLine="436"/>
        <w:jc w:val="both"/>
        <w:rPr>
          <w:rFonts w:ascii="Arial" w:hAnsi="Arial" w:cs="Arial"/>
          <w:lang w:val="ro-RO"/>
        </w:rPr>
      </w:pPr>
      <w:r w:rsidRPr="00716847">
        <w:rPr>
          <w:rFonts w:ascii="Arial" w:hAnsi="Arial" w:cs="Arial"/>
          <w:lang w:val="ro-RO"/>
        </w:rPr>
        <w:t>Structura fondului de producţie şi protecţie</w:t>
      </w:r>
      <w:r w:rsidRPr="00716847">
        <w:rPr>
          <w:rFonts w:ascii="Arial" w:hAnsi="Arial" w:cs="Arial"/>
          <w:spacing w:val="1"/>
          <w:lang w:val="ro-RO"/>
        </w:rPr>
        <w:t xml:space="preserve"> </w:t>
      </w:r>
      <w:r w:rsidRPr="00716847">
        <w:rPr>
          <w:rFonts w:ascii="Arial" w:hAnsi="Arial" w:cs="Arial"/>
          <w:lang w:val="ro-RO"/>
        </w:rPr>
        <w:t>se caracterizează, în principal, prin</w:t>
      </w:r>
      <w:r w:rsidRPr="00716847">
        <w:rPr>
          <w:rFonts w:ascii="Arial" w:hAnsi="Arial" w:cs="Arial"/>
          <w:spacing w:val="1"/>
          <w:lang w:val="ro-RO"/>
        </w:rPr>
        <w:t xml:space="preserve"> </w:t>
      </w:r>
      <w:r w:rsidRPr="00716847">
        <w:rPr>
          <w:rFonts w:ascii="Arial" w:hAnsi="Arial" w:cs="Arial"/>
          <w:lang w:val="ro-RO"/>
        </w:rPr>
        <w:t>dezechilibru</w:t>
      </w:r>
      <w:r w:rsidRPr="00716847">
        <w:rPr>
          <w:rFonts w:ascii="Arial" w:hAnsi="Arial" w:cs="Arial"/>
          <w:spacing w:val="1"/>
          <w:lang w:val="ro-RO"/>
        </w:rPr>
        <w:t xml:space="preserve"> </w:t>
      </w:r>
      <w:r w:rsidRPr="00716847">
        <w:rPr>
          <w:rFonts w:ascii="Arial" w:hAnsi="Arial" w:cs="Arial"/>
          <w:lang w:val="ro-RO"/>
        </w:rPr>
        <w:t>sub</w:t>
      </w:r>
      <w:r w:rsidRPr="00716847">
        <w:rPr>
          <w:rFonts w:ascii="Arial" w:hAnsi="Arial" w:cs="Arial"/>
          <w:spacing w:val="1"/>
          <w:lang w:val="ro-RO"/>
        </w:rPr>
        <w:t xml:space="preserve"> </w:t>
      </w:r>
      <w:r w:rsidRPr="00716847">
        <w:rPr>
          <w:rFonts w:ascii="Arial" w:hAnsi="Arial" w:cs="Arial"/>
          <w:lang w:val="ro-RO"/>
        </w:rPr>
        <w:t>aspectul</w:t>
      </w:r>
      <w:r w:rsidRPr="00716847">
        <w:rPr>
          <w:rFonts w:ascii="Arial" w:hAnsi="Arial" w:cs="Arial"/>
          <w:spacing w:val="1"/>
          <w:lang w:val="ro-RO"/>
        </w:rPr>
        <w:t xml:space="preserve"> </w:t>
      </w:r>
      <w:r w:rsidRPr="00716847">
        <w:rPr>
          <w:rFonts w:ascii="Arial" w:hAnsi="Arial" w:cs="Arial"/>
          <w:lang w:val="ro-RO"/>
        </w:rPr>
        <w:t>întinderii</w:t>
      </w:r>
      <w:r w:rsidRPr="00716847">
        <w:rPr>
          <w:rFonts w:ascii="Arial" w:hAnsi="Arial" w:cs="Arial"/>
          <w:spacing w:val="1"/>
          <w:lang w:val="ro-RO"/>
        </w:rPr>
        <w:t xml:space="preserve"> </w:t>
      </w:r>
      <w:r w:rsidRPr="00716847">
        <w:rPr>
          <w:rFonts w:ascii="Arial" w:hAnsi="Arial" w:cs="Arial"/>
          <w:lang w:val="ro-RO"/>
        </w:rPr>
        <w:t>claselor</w:t>
      </w:r>
      <w:r w:rsidRPr="00716847">
        <w:rPr>
          <w:rFonts w:ascii="Arial" w:hAnsi="Arial" w:cs="Arial"/>
          <w:spacing w:val="1"/>
          <w:lang w:val="ro-RO"/>
        </w:rPr>
        <w:t xml:space="preserve"> </w:t>
      </w:r>
      <w:r w:rsidRPr="00716847">
        <w:rPr>
          <w:rFonts w:ascii="Arial" w:hAnsi="Arial" w:cs="Arial"/>
          <w:lang w:val="ro-RO"/>
        </w:rPr>
        <w:t>de</w:t>
      </w:r>
      <w:r w:rsidRPr="00716847">
        <w:rPr>
          <w:rFonts w:ascii="Arial" w:hAnsi="Arial" w:cs="Arial"/>
          <w:spacing w:val="1"/>
          <w:lang w:val="ro-RO"/>
        </w:rPr>
        <w:t xml:space="preserve"> </w:t>
      </w:r>
      <w:r w:rsidRPr="00716847">
        <w:rPr>
          <w:rFonts w:ascii="Arial" w:hAnsi="Arial" w:cs="Arial"/>
          <w:lang w:val="ro-RO"/>
        </w:rPr>
        <w:t>vârstă.</w:t>
      </w:r>
      <w:r w:rsidRPr="00716847">
        <w:rPr>
          <w:rFonts w:ascii="Arial" w:hAnsi="Arial" w:cs="Arial"/>
          <w:spacing w:val="1"/>
          <w:lang w:val="ro-RO"/>
        </w:rPr>
        <w:t xml:space="preserve"> </w:t>
      </w:r>
      <w:r w:rsidRPr="00716847">
        <w:rPr>
          <w:rFonts w:ascii="Arial" w:hAnsi="Arial" w:cs="Arial"/>
          <w:lang w:val="ro-RO"/>
        </w:rPr>
        <w:t>Ca</w:t>
      </w:r>
      <w:r w:rsidRPr="00716847">
        <w:rPr>
          <w:rFonts w:ascii="Arial" w:hAnsi="Arial" w:cs="Arial"/>
          <w:spacing w:val="1"/>
          <w:lang w:val="ro-RO"/>
        </w:rPr>
        <w:t xml:space="preserve"> </w:t>
      </w:r>
      <w:r w:rsidRPr="00716847">
        <w:rPr>
          <w:rFonts w:ascii="Arial" w:hAnsi="Arial" w:cs="Arial"/>
          <w:lang w:val="ro-RO"/>
        </w:rPr>
        <w:t>urmare,</w:t>
      </w:r>
      <w:r w:rsidRPr="00716847">
        <w:rPr>
          <w:rFonts w:ascii="Arial" w:hAnsi="Arial" w:cs="Arial"/>
          <w:spacing w:val="1"/>
          <w:lang w:val="ro-RO"/>
        </w:rPr>
        <w:t xml:space="preserve"> </w:t>
      </w:r>
      <w:r w:rsidRPr="00716847">
        <w:rPr>
          <w:rFonts w:ascii="Arial" w:hAnsi="Arial" w:cs="Arial"/>
          <w:lang w:val="ro-RO"/>
        </w:rPr>
        <w:t>soluţiile</w:t>
      </w:r>
      <w:r w:rsidRPr="00716847">
        <w:rPr>
          <w:rFonts w:ascii="Arial" w:hAnsi="Arial" w:cs="Arial"/>
          <w:spacing w:val="1"/>
          <w:lang w:val="ro-RO"/>
        </w:rPr>
        <w:t xml:space="preserve"> </w:t>
      </w:r>
      <w:r w:rsidRPr="00716847">
        <w:rPr>
          <w:rFonts w:ascii="Arial" w:hAnsi="Arial" w:cs="Arial"/>
          <w:lang w:val="ro-RO"/>
        </w:rPr>
        <w:t>tehnice</w:t>
      </w:r>
      <w:r w:rsidRPr="00716847">
        <w:rPr>
          <w:rFonts w:ascii="Arial" w:hAnsi="Arial" w:cs="Arial"/>
          <w:spacing w:val="1"/>
          <w:lang w:val="ro-RO"/>
        </w:rPr>
        <w:t xml:space="preserve"> </w:t>
      </w:r>
      <w:r w:rsidRPr="00716847">
        <w:rPr>
          <w:rFonts w:ascii="Arial" w:hAnsi="Arial" w:cs="Arial"/>
          <w:lang w:val="ro-RO"/>
        </w:rPr>
        <w:t>propuse</w:t>
      </w:r>
      <w:r w:rsidRPr="00716847">
        <w:rPr>
          <w:rFonts w:ascii="Arial" w:hAnsi="Arial" w:cs="Arial"/>
          <w:spacing w:val="1"/>
          <w:lang w:val="ro-RO"/>
        </w:rPr>
        <w:t xml:space="preserve"> </w:t>
      </w:r>
      <w:r w:rsidRPr="00716847">
        <w:rPr>
          <w:rFonts w:ascii="Arial" w:hAnsi="Arial" w:cs="Arial"/>
          <w:lang w:val="ro-RO"/>
        </w:rPr>
        <w:t>în</w:t>
      </w:r>
      <w:r w:rsidRPr="00716847">
        <w:rPr>
          <w:rFonts w:ascii="Arial" w:hAnsi="Arial" w:cs="Arial"/>
          <w:spacing w:val="1"/>
          <w:lang w:val="ro-RO"/>
        </w:rPr>
        <w:t xml:space="preserve"> </w:t>
      </w:r>
      <w:r w:rsidRPr="00716847">
        <w:rPr>
          <w:rFonts w:ascii="Arial" w:hAnsi="Arial" w:cs="Arial"/>
          <w:lang w:val="ro-RO"/>
        </w:rPr>
        <w:t>amenajament</w:t>
      </w:r>
      <w:r w:rsidRPr="00716847">
        <w:rPr>
          <w:rFonts w:ascii="Arial" w:hAnsi="Arial" w:cs="Arial"/>
          <w:spacing w:val="1"/>
          <w:lang w:val="ro-RO"/>
        </w:rPr>
        <w:t xml:space="preserve"> </w:t>
      </w:r>
      <w:r w:rsidRPr="00716847">
        <w:rPr>
          <w:rFonts w:ascii="Arial" w:hAnsi="Arial" w:cs="Arial"/>
          <w:lang w:val="ro-RO"/>
        </w:rPr>
        <w:t>urmăresc</w:t>
      </w:r>
      <w:r w:rsidRPr="00716847">
        <w:rPr>
          <w:rFonts w:ascii="Arial" w:hAnsi="Arial" w:cs="Arial"/>
          <w:spacing w:val="1"/>
          <w:lang w:val="ro-RO"/>
        </w:rPr>
        <w:t xml:space="preserve"> </w:t>
      </w:r>
      <w:r w:rsidRPr="00716847">
        <w:rPr>
          <w:rFonts w:ascii="Arial" w:hAnsi="Arial" w:cs="Arial"/>
          <w:lang w:val="ro-RO"/>
        </w:rPr>
        <w:t>normalizarea</w:t>
      </w:r>
      <w:r w:rsidRPr="00716847">
        <w:rPr>
          <w:rFonts w:ascii="Arial" w:hAnsi="Arial" w:cs="Arial"/>
          <w:spacing w:val="1"/>
          <w:lang w:val="ro-RO"/>
        </w:rPr>
        <w:t xml:space="preserve"> </w:t>
      </w:r>
      <w:r w:rsidRPr="00716847">
        <w:rPr>
          <w:rFonts w:ascii="Arial" w:hAnsi="Arial" w:cs="Arial"/>
          <w:lang w:val="ro-RO"/>
        </w:rPr>
        <w:t>structurii</w:t>
      </w:r>
      <w:r w:rsidRPr="00716847">
        <w:rPr>
          <w:rFonts w:ascii="Arial" w:hAnsi="Arial" w:cs="Arial"/>
          <w:spacing w:val="1"/>
          <w:lang w:val="ro-RO"/>
        </w:rPr>
        <w:t xml:space="preserve"> </w:t>
      </w:r>
      <w:r w:rsidRPr="00716847">
        <w:rPr>
          <w:rFonts w:ascii="Arial" w:hAnsi="Arial" w:cs="Arial"/>
          <w:lang w:val="ro-RO"/>
        </w:rPr>
        <w:t>fondului</w:t>
      </w:r>
      <w:r w:rsidRPr="00716847">
        <w:rPr>
          <w:rFonts w:ascii="Arial" w:hAnsi="Arial" w:cs="Arial"/>
          <w:spacing w:val="1"/>
          <w:lang w:val="ro-RO"/>
        </w:rPr>
        <w:t xml:space="preserve"> </w:t>
      </w:r>
      <w:r w:rsidRPr="00716847">
        <w:rPr>
          <w:rFonts w:ascii="Arial" w:hAnsi="Arial" w:cs="Arial"/>
          <w:lang w:val="ro-RO"/>
        </w:rPr>
        <w:t>de</w:t>
      </w:r>
      <w:r w:rsidRPr="00716847">
        <w:rPr>
          <w:rFonts w:ascii="Arial" w:hAnsi="Arial" w:cs="Arial"/>
          <w:spacing w:val="1"/>
          <w:lang w:val="ro-RO"/>
        </w:rPr>
        <w:t xml:space="preserve"> </w:t>
      </w:r>
      <w:r w:rsidRPr="00716847">
        <w:rPr>
          <w:rFonts w:ascii="Arial" w:hAnsi="Arial" w:cs="Arial"/>
          <w:lang w:val="ro-RO"/>
        </w:rPr>
        <w:t>producţie</w:t>
      </w:r>
      <w:r w:rsidRPr="00716847">
        <w:rPr>
          <w:rFonts w:ascii="Arial" w:hAnsi="Arial" w:cs="Arial"/>
          <w:spacing w:val="1"/>
          <w:lang w:val="ro-RO"/>
        </w:rPr>
        <w:t xml:space="preserve"> </w:t>
      </w:r>
      <w:r w:rsidRPr="00716847">
        <w:rPr>
          <w:rFonts w:ascii="Arial" w:hAnsi="Arial" w:cs="Arial"/>
          <w:lang w:val="ro-RO"/>
        </w:rPr>
        <w:t>şi</w:t>
      </w:r>
      <w:r w:rsidRPr="00716847">
        <w:rPr>
          <w:rFonts w:ascii="Arial" w:hAnsi="Arial" w:cs="Arial"/>
          <w:spacing w:val="1"/>
          <w:lang w:val="ro-RO"/>
        </w:rPr>
        <w:t xml:space="preserve"> </w:t>
      </w:r>
      <w:r w:rsidRPr="00716847">
        <w:rPr>
          <w:rFonts w:ascii="Arial" w:hAnsi="Arial" w:cs="Arial"/>
          <w:lang w:val="ro-RO"/>
        </w:rPr>
        <w:t>protecţie</w:t>
      </w:r>
      <w:r w:rsidRPr="00716847">
        <w:rPr>
          <w:rFonts w:ascii="Arial" w:hAnsi="Arial" w:cs="Arial"/>
          <w:spacing w:val="1"/>
          <w:lang w:val="ro-RO"/>
        </w:rPr>
        <w:t xml:space="preserve"> </w:t>
      </w:r>
      <w:r w:rsidRPr="00716847">
        <w:rPr>
          <w:rFonts w:ascii="Arial" w:hAnsi="Arial" w:cs="Arial"/>
          <w:lang w:val="ro-RO"/>
        </w:rPr>
        <w:t>într-un</w:t>
      </w:r>
      <w:r w:rsidRPr="00716847">
        <w:rPr>
          <w:rFonts w:ascii="Arial" w:hAnsi="Arial" w:cs="Arial"/>
          <w:spacing w:val="1"/>
          <w:lang w:val="ro-RO"/>
        </w:rPr>
        <w:t xml:space="preserve"> </w:t>
      </w:r>
      <w:r w:rsidRPr="00716847">
        <w:rPr>
          <w:rFonts w:ascii="Arial" w:hAnsi="Arial" w:cs="Arial"/>
          <w:lang w:val="ro-RO"/>
        </w:rPr>
        <w:t>timp</w:t>
      </w:r>
      <w:r w:rsidRPr="00716847">
        <w:rPr>
          <w:rFonts w:ascii="Arial" w:hAnsi="Arial" w:cs="Arial"/>
          <w:spacing w:val="1"/>
          <w:lang w:val="ro-RO"/>
        </w:rPr>
        <w:t xml:space="preserve"> </w:t>
      </w:r>
      <w:r w:rsidRPr="00716847">
        <w:rPr>
          <w:rFonts w:ascii="Arial" w:hAnsi="Arial" w:cs="Arial"/>
          <w:lang w:val="ro-RO"/>
        </w:rPr>
        <w:t>cât</w:t>
      </w:r>
      <w:r w:rsidRPr="00716847">
        <w:rPr>
          <w:rFonts w:ascii="Arial" w:hAnsi="Arial" w:cs="Arial"/>
          <w:spacing w:val="1"/>
          <w:lang w:val="ro-RO"/>
        </w:rPr>
        <w:t xml:space="preserve"> </w:t>
      </w:r>
      <w:r w:rsidRPr="00716847">
        <w:rPr>
          <w:rFonts w:ascii="Arial" w:hAnsi="Arial" w:cs="Arial"/>
          <w:lang w:val="ro-RO"/>
        </w:rPr>
        <w:t>mai</w:t>
      </w:r>
      <w:r w:rsidRPr="00716847">
        <w:rPr>
          <w:rFonts w:ascii="Arial" w:hAnsi="Arial" w:cs="Arial"/>
          <w:spacing w:val="1"/>
          <w:lang w:val="ro-RO"/>
        </w:rPr>
        <w:t xml:space="preserve"> </w:t>
      </w:r>
      <w:r w:rsidRPr="00716847">
        <w:rPr>
          <w:rFonts w:ascii="Arial" w:hAnsi="Arial" w:cs="Arial"/>
          <w:lang w:val="ro-RO"/>
        </w:rPr>
        <w:t>scurt</w:t>
      </w:r>
      <w:r w:rsidRPr="00716847">
        <w:rPr>
          <w:rFonts w:ascii="Arial" w:hAnsi="Arial" w:cs="Arial"/>
          <w:spacing w:val="1"/>
          <w:lang w:val="ro-RO"/>
        </w:rPr>
        <w:t xml:space="preserve"> </w:t>
      </w:r>
      <w:r w:rsidRPr="00716847">
        <w:rPr>
          <w:rFonts w:ascii="Arial" w:hAnsi="Arial" w:cs="Arial"/>
          <w:lang w:val="ro-RO"/>
        </w:rPr>
        <w:t>posibil.</w:t>
      </w:r>
      <w:r w:rsidRPr="00716847">
        <w:rPr>
          <w:rFonts w:ascii="Arial" w:hAnsi="Arial" w:cs="Arial"/>
          <w:spacing w:val="1"/>
          <w:lang w:val="ro-RO"/>
        </w:rPr>
        <w:t xml:space="preserve"> </w:t>
      </w:r>
      <w:r w:rsidRPr="00716847">
        <w:rPr>
          <w:rFonts w:ascii="Arial" w:hAnsi="Arial" w:cs="Arial"/>
          <w:lang w:val="ro-RO"/>
        </w:rPr>
        <w:t>De</w:t>
      </w:r>
      <w:r w:rsidRPr="00716847">
        <w:rPr>
          <w:rFonts w:ascii="Arial" w:hAnsi="Arial" w:cs="Arial"/>
          <w:spacing w:val="1"/>
          <w:lang w:val="ro-RO"/>
        </w:rPr>
        <w:t xml:space="preserve"> </w:t>
      </w:r>
      <w:r w:rsidRPr="00716847">
        <w:rPr>
          <w:rFonts w:ascii="Arial" w:hAnsi="Arial" w:cs="Arial"/>
          <w:lang w:val="ro-RO"/>
        </w:rPr>
        <w:t>asemenea,</w:t>
      </w:r>
      <w:r w:rsidRPr="00716847">
        <w:rPr>
          <w:rFonts w:ascii="Arial" w:hAnsi="Arial" w:cs="Arial"/>
          <w:spacing w:val="1"/>
          <w:lang w:val="ro-RO"/>
        </w:rPr>
        <w:t xml:space="preserve"> </w:t>
      </w:r>
      <w:r w:rsidRPr="00716847">
        <w:rPr>
          <w:rFonts w:ascii="Arial" w:hAnsi="Arial" w:cs="Arial"/>
          <w:lang w:val="ro-RO"/>
        </w:rPr>
        <w:t>menţinerea</w:t>
      </w:r>
      <w:r w:rsidRPr="00716847">
        <w:rPr>
          <w:rFonts w:ascii="Arial" w:hAnsi="Arial" w:cs="Arial"/>
          <w:spacing w:val="1"/>
          <w:lang w:val="ro-RO"/>
        </w:rPr>
        <w:t xml:space="preserve"> </w:t>
      </w:r>
      <w:r w:rsidRPr="00716847">
        <w:rPr>
          <w:rFonts w:ascii="Arial" w:hAnsi="Arial" w:cs="Arial"/>
          <w:lang w:val="ro-RO"/>
        </w:rPr>
        <w:t>închisă</w:t>
      </w:r>
      <w:r w:rsidRPr="00716847">
        <w:rPr>
          <w:rFonts w:ascii="Arial" w:hAnsi="Arial" w:cs="Arial"/>
          <w:spacing w:val="1"/>
          <w:lang w:val="ro-RO"/>
        </w:rPr>
        <w:t xml:space="preserve"> </w:t>
      </w:r>
      <w:r w:rsidRPr="00716847">
        <w:rPr>
          <w:rFonts w:ascii="Arial" w:hAnsi="Arial" w:cs="Arial"/>
          <w:lang w:val="ro-RO"/>
        </w:rPr>
        <w:t>a</w:t>
      </w:r>
      <w:r w:rsidRPr="00716847">
        <w:rPr>
          <w:rFonts w:ascii="Arial" w:hAnsi="Arial" w:cs="Arial"/>
          <w:spacing w:val="1"/>
          <w:lang w:val="ro-RO"/>
        </w:rPr>
        <w:t xml:space="preserve"> </w:t>
      </w:r>
      <w:r w:rsidRPr="00716847">
        <w:rPr>
          <w:rFonts w:ascii="Arial" w:hAnsi="Arial" w:cs="Arial"/>
          <w:lang w:val="ro-RO"/>
        </w:rPr>
        <w:t>arboretelor</w:t>
      </w:r>
      <w:r w:rsidRPr="00716847">
        <w:rPr>
          <w:rFonts w:ascii="Arial" w:hAnsi="Arial" w:cs="Arial"/>
          <w:spacing w:val="1"/>
          <w:lang w:val="ro-RO"/>
        </w:rPr>
        <w:t xml:space="preserve"> </w:t>
      </w:r>
      <w:r w:rsidRPr="00716847">
        <w:rPr>
          <w:rFonts w:ascii="Arial" w:hAnsi="Arial" w:cs="Arial"/>
          <w:lang w:val="ro-RO"/>
        </w:rPr>
        <w:t>şi</w:t>
      </w:r>
      <w:r w:rsidRPr="00716847">
        <w:rPr>
          <w:rFonts w:ascii="Arial" w:hAnsi="Arial" w:cs="Arial"/>
          <w:spacing w:val="1"/>
          <w:lang w:val="ro-RO"/>
        </w:rPr>
        <w:t xml:space="preserve"> </w:t>
      </w:r>
      <w:r w:rsidRPr="00716847">
        <w:rPr>
          <w:rFonts w:ascii="Arial" w:hAnsi="Arial" w:cs="Arial"/>
          <w:lang w:val="ro-RO"/>
        </w:rPr>
        <w:t>promovarea</w:t>
      </w:r>
      <w:r w:rsidRPr="00716847">
        <w:rPr>
          <w:rFonts w:ascii="Arial" w:hAnsi="Arial" w:cs="Arial"/>
          <w:spacing w:val="1"/>
          <w:lang w:val="ro-RO"/>
        </w:rPr>
        <w:t xml:space="preserve"> </w:t>
      </w:r>
      <w:r w:rsidRPr="00716847">
        <w:rPr>
          <w:rFonts w:ascii="Arial" w:hAnsi="Arial" w:cs="Arial"/>
          <w:lang w:val="ro-RO"/>
        </w:rPr>
        <w:t>într-un</w:t>
      </w:r>
      <w:r w:rsidRPr="00716847">
        <w:rPr>
          <w:rFonts w:ascii="Arial" w:hAnsi="Arial" w:cs="Arial"/>
          <w:spacing w:val="1"/>
          <w:lang w:val="ro-RO"/>
        </w:rPr>
        <w:t xml:space="preserve"> </w:t>
      </w:r>
      <w:r w:rsidRPr="00716847">
        <w:rPr>
          <w:rFonts w:ascii="Arial" w:hAnsi="Arial" w:cs="Arial"/>
          <w:lang w:val="ro-RO"/>
        </w:rPr>
        <w:t>grad</w:t>
      </w:r>
      <w:r w:rsidRPr="00716847">
        <w:rPr>
          <w:rFonts w:ascii="Arial" w:hAnsi="Arial" w:cs="Arial"/>
          <w:spacing w:val="1"/>
          <w:lang w:val="ro-RO"/>
        </w:rPr>
        <w:t xml:space="preserve"> </w:t>
      </w:r>
      <w:r w:rsidRPr="00716847">
        <w:rPr>
          <w:rFonts w:ascii="Arial" w:hAnsi="Arial" w:cs="Arial"/>
          <w:lang w:val="ro-RO"/>
        </w:rPr>
        <w:t>ridicat</w:t>
      </w:r>
      <w:r w:rsidRPr="00716847">
        <w:rPr>
          <w:rFonts w:ascii="Arial" w:hAnsi="Arial" w:cs="Arial"/>
          <w:spacing w:val="1"/>
          <w:lang w:val="ro-RO"/>
        </w:rPr>
        <w:t xml:space="preserve"> </w:t>
      </w:r>
      <w:r w:rsidRPr="00716847">
        <w:rPr>
          <w:rFonts w:ascii="Arial" w:hAnsi="Arial" w:cs="Arial"/>
          <w:lang w:val="ro-RO"/>
        </w:rPr>
        <w:t>a</w:t>
      </w:r>
      <w:r w:rsidRPr="00716847">
        <w:rPr>
          <w:rFonts w:ascii="Arial" w:hAnsi="Arial" w:cs="Arial"/>
          <w:spacing w:val="1"/>
          <w:lang w:val="ro-RO"/>
        </w:rPr>
        <w:t xml:space="preserve"> </w:t>
      </w:r>
      <w:r w:rsidRPr="00716847">
        <w:rPr>
          <w:rFonts w:ascii="Arial" w:hAnsi="Arial" w:cs="Arial"/>
          <w:lang w:val="ro-RO"/>
        </w:rPr>
        <w:t>regenerării</w:t>
      </w:r>
      <w:r w:rsidRPr="00716847">
        <w:rPr>
          <w:rFonts w:ascii="Arial" w:hAnsi="Arial" w:cs="Arial"/>
          <w:spacing w:val="1"/>
          <w:lang w:val="ro-RO"/>
        </w:rPr>
        <w:t xml:space="preserve"> </w:t>
      </w:r>
      <w:r w:rsidRPr="00716847">
        <w:rPr>
          <w:rFonts w:ascii="Arial" w:hAnsi="Arial" w:cs="Arial"/>
          <w:lang w:val="ro-RO"/>
        </w:rPr>
        <w:t>naturale</w:t>
      </w:r>
      <w:r w:rsidRPr="00716847">
        <w:rPr>
          <w:rFonts w:ascii="Arial" w:hAnsi="Arial" w:cs="Arial"/>
          <w:spacing w:val="1"/>
          <w:lang w:val="ro-RO"/>
        </w:rPr>
        <w:t xml:space="preserve"> </w:t>
      </w:r>
      <w:r w:rsidRPr="00716847">
        <w:rPr>
          <w:rFonts w:ascii="Arial" w:hAnsi="Arial" w:cs="Arial"/>
          <w:lang w:val="ro-RO"/>
        </w:rPr>
        <w:t>sunt</w:t>
      </w:r>
      <w:r w:rsidRPr="00716847">
        <w:rPr>
          <w:rFonts w:ascii="Arial" w:hAnsi="Arial" w:cs="Arial"/>
          <w:spacing w:val="1"/>
          <w:lang w:val="ro-RO"/>
        </w:rPr>
        <w:t xml:space="preserve"> </w:t>
      </w:r>
      <w:r w:rsidRPr="00716847">
        <w:rPr>
          <w:rFonts w:ascii="Arial" w:hAnsi="Arial" w:cs="Arial"/>
          <w:lang w:val="ro-RO"/>
        </w:rPr>
        <w:t>obiective</w:t>
      </w:r>
      <w:r w:rsidRPr="00716847">
        <w:rPr>
          <w:rFonts w:ascii="Arial" w:hAnsi="Arial" w:cs="Arial"/>
          <w:spacing w:val="1"/>
          <w:lang w:val="ro-RO"/>
        </w:rPr>
        <w:t xml:space="preserve"> </w:t>
      </w:r>
      <w:r w:rsidRPr="00716847">
        <w:rPr>
          <w:rFonts w:ascii="Arial" w:hAnsi="Arial" w:cs="Arial"/>
          <w:lang w:val="ro-RO"/>
        </w:rPr>
        <w:t xml:space="preserve">imediate ale amenajamentului şi gospodăririi pădurilor din cadrul </w:t>
      </w:r>
      <w:r w:rsidRPr="00716847">
        <w:rPr>
          <w:rFonts w:ascii="Arial" w:hAnsi="Arial" w:cs="Arial"/>
          <w:b/>
          <w:lang w:val="ro-RO"/>
        </w:rPr>
        <w:t xml:space="preserve">U.P. </w:t>
      </w:r>
      <w:r w:rsidR="004B110B" w:rsidRPr="00716847">
        <w:rPr>
          <w:rFonts w:ascii="Arial" w:hAnsi="Arial" w:cs="Arial"/>
          <w:b/>
          <w:lang w:val="ro-RO"/>
        </w:rPr>
        <w:t>I</w:t>
      </w:r>
      <w:r w:rsidR="00716847" w:rsidRPr="00716847">
        <w:rPr>
          <w:rFonts w:ascii="Arial" w:hAnsi="Arial" w:cs="Arial"/>
          <w:b/>
          <w:lang w:val="ro-RO"/>
        </w:rPr>
        <w:t xml:space="preserve"> Stramtoare</w:t>
      </w:r>
    </w:p>
    <w:p w14:paraId="7F084BEE" w14:textId="64B80DB5" w:rsidR="009975CA" w:rsidRPr="00716847" w:rsidRDefault="009975CA" w:rsidP="00E03F46">
      <w:pPr>
        <w:pStyle w:val="BodyText"/>
        <w:spacing w:before="4" w:line="244" w:lineRule="auto"/>
        <w:ind w:right="-2" w:firstLine="436"/>
        <w:jc w:val="both"/>
        <w:rPr>
          <w:rFonts w:ascii="Arial" w:hAnsi="Arial" w:cs="Arial"/>
          <w:lang w:val="ro-RO"/>
        </w:rPr>
      </w:pPr>
      <w:r w:rsidRPr="00716847">
        <w:rPr>
          <w:rFonts w:ascii="Arial" w:hAnsi="Arial" w:cs="Arial"/>
          <w:lang w:val="ro-RO"/>
        </w:rPr>
        <w:t>Dezvoltarea</w:t>
      </w:r>
      <w:r w:rsidRPr="00716847">
        <w:rPr>
          <w:rFonts w:ascii="Arial" w:hAnsi="Arial" w:cs="Arial"/>
          <w:spacing w:val="1"/>
          <w:lang w:val="ro-RO"/>
        </w:rPr>
        <w:t xml:space="preserve"> </w:t>
      </w:r>
      <w:r w:rsidRPr="00716847">
        <w:rPr>
          <w:rFonts w:ascii="Arial" w:hAnsi="Arial" w:cs="Arial"/>
          <w:lang w:val="ro-RO"/>
        </w:rPr>
        <w:t>funcţiilor antierozionale, hidrologice şi de conservare</w:t>
      </w:r>
      <w:r w:rsidRPr="00716847">
        <w:rPr>
          <w:rFonts w:ascii="Arial" w:hAnsi="Arial" w:cs="Arial"/>
          <w:spacing w:val="1"/>
          <w:lang w:val="ro-RO"/>
        </w:rPr>
        <w:t xml:space="preserve"> </w:t>
      </w:r>
      <w:r w:rsidRPr="00716847">
        <w:rPr>
          <w:rFonts w:ascii="Arial" w:hAnsi="Arial" w:cs="Arial"/>
          <w:lang w:val="ro-RO"/>
        </w:rPr>
        <w:t>a eco- şi</w:t>
      </w:r>
      <w:r w:rsidRPr="00716847">
        <w:rPr>
          <w:rFonts w:ascii="Arial" w:hAnsi="Arial" w:cs="Arial"/>
          <w:spacing w:val="1"/>
          <w:lang w:val="ro-RO"/>
        </w:rPr>
        <w:t xml:space="preserve"> </w:t>
      </w:r>
      <w:r w:rsidRPr="00716847">
        <w:rPr>
          <w:rFonts w:ascii="Arial" w:hAnsi="Arial" w:cs="Arial"/>
          <w:lang w:val="ro-RO"/>
        </w:rPr>
        <w:t>genofondului</w:t>
      </w:r>
      <w:r w:rsidRPr="00716847">
        <w:rPr>
          <w:rFonts w:ascii="Arial" w:hAnsi="Arial" w:cs="Arial"/>
          <w:spacing w:val="13"/>
          <w:lang w:val="ro-RO"/>
        </w:rPr>
        <w:t xml:space="preserve"> </w:t>
      </w:r>
      <w:r w:rsidRPr="00716847">
        <w:rPr>
          <w:rFonts w:ascii="Arial" w:hAnsi="Arial" w:cs="Arial"/>
          <w:lang w:val="ro-RO"/>
        </w:rPr>
        <w:t>forestier</w:t>
      </w:r>
      <w:r w:rsidRPr="00716847">
        <w:rPr>
          <w:rFonts w:ascii="Arial" w:hAnsi="Arial" w:cs="Arial"/>
          <w:spacing w:val="12"/>
          <w:lang w:val="ro-RO"/>
        </w:rPr>
        <w:t xml:space="preserve"> </w:t>
      </w:r>
      <w:r w:rsidRPr="00716847">
        <w:rPr>
          <w:rFonts w:ascii="Arial" w:hAnsi="Arial" w:cs="Arial"/>
          <w:lang w:val="ro-RO"/>
        </w:rPr>
        <w:t>reprezintă,</w:t>
      </w:r>
      <w:r w:rsidRPr="00716847">
        <w:rPr>
          <w:rFonts w:ascii="Arial" w:hAnsi="Arial" w:cs="Arial"/>
          <w:spacing w:val="17"/>
          <w:lang w:val="ro-RO"/>
        </w:rPr>
        <w:t xml:space="preserve"> </w:t>
      </w:r>
      <w:r w:rsidRPr="00716847">
        <w:rPr>
          <w:rFonts w:ascii="Arial" w:hAnsi="Arial" w:cs="Arial"/>
          <w:lang w:val="ro-RO"/>
        </w:rPr>
        <w:t>alături</w:t>
      </w:r>
      <w:r w:rsidRPr="00716847">
        <w:rPr>
          <w:rFonts w:ascii="Arial" w:hAnsi="Arial" w:cs="Arial"/>
          <w:spacing w:val="14"/>
          <w:lang w:val="ro-RO"/>
        </w:rPr>
        <w:t xml:space="preserve"> </w:t>
      </w:r>
      <w:r w:rsidRPr="00716847">
        <w:rPr>
          <w:rFonts w:ascii="Arial" w:hAnsi="Arial" w:cs="Arial"/>
          <w:lang w:val="ro-RO"/>
        </w:rPr>
        <w:t>de</w:t>
      </w:r>
      <w:r w:rsidRPr="00716847">
        <w:rPr>
          <w:rFonts w:ascii="Arial" w:hAnsi="Arial" w:cs="Arial"/>
          <w:spacing w:val="15"/>
          <w:lang w:val="ro-RO"/>
        </w:rPr>
        <w:t xml:space="preserve"> </w:t>
      </w:r>
      <w:r w:rsidRPr="00716847">
        <w:rPr>
          <w:rFonts w:ascii="Arial" w:hAnsi="Arial" w:cs="Arial"/>
          <w:lang w:val="ro-RO"/>
        </w:rPr>
        <w:t>întărirea</w:t>
      </w:r>
      <w:r w:rsidRPr="00716847">
        <w:rPr>
          <w:rFonts w:ascii="Arial" w:hAnsi="Arial" w:cs="Arial"/>
          <w:spacing w:val="16"/>
          <w:lang w:val="ro-RO"/>
        </w:rPr>
        <w:t xml:space="preserve"> </w:t>
      </w:r>
      <w:r w:rsidRPr="00716847">
        <w:rPr>
          <w:rFonts w:ascii="Arial" w:hAnsi="Arial" w:cs="Arial"/>
          <w:lang w:val="ro-RO"/>
        </w:rPr>
        <w:t>rezistenţei</w:t>
      </w:r>
      <w:r w:rsidRPr="00716847">
        <w:rPr>
          <w:rFonts w:ascii="Arial" w:hAnsi="Arial" w:cs="Arial"/>
          <w:spacing w:val="15"/>
          <w:lang w:val="ro-RO"/>
        </w:rPr>
        <w:t xml:space="preserve"> </w:t>
      </w:r>
      <w:r w:rsidRPr="00716847">
        <w:rPr>
          <w:rFonts w:ascii="Arial" w:hAnsi="Arial" w:cs="Arial"/>
          <w:lang w:val="ro-RO"/>
        </w:rPr>
        <w:t>arboretelor</w:t>
      </w:r>
      <w:r w:rsidRPr="00716847">
        <w:rPr>
          <w:rFonts w:ascii="Arial" w:hAnsi="Arial" w:cs="Arial"/>
          <w:spacing w:val="16"/>
          <w:lang w:val="ro-RO"/>
        </w:rPr>
        <w:t xml:space="preserve"> </w:t>
      </w:r>
      <w:r w:rsidRPr="00716847">
        <w:rPr>
          <w:rFonts w:ascii="Arial" w:hAnsi="Arial" w:cs="Arial"/>
          <w:lang w:val="ro-RO"/>
        </w:rPr>
        <w:t>şi</w:t>
      </w:r>
      <w:r w:rsidRPr="00716847">
        <w:rPr>
          <w:rFonts w:ascii="Arial" w:hAnsi="Arial" w:cs="Arial"/>
          <w:spacing w:val="13"/>
          <w:lang w:val="ro-RO"/>
        </w:rPr>
        <w:t xml:space="preserve"> </w:t>
      </w:r>
      <w:r w:rsidRPr="00716847">
        <w:rPr>
          <w:rFonts w:ascii="Arial" w:hAnsi="Arial" w:cs="Arial"/>
          <w:lang w:val="ro-RO"/>
        </w:rPr>
        <w:t>a</w:t>
      </w:r>
      <w:r w:rsidRPr="00716847">
        <w:rPr>
          <w:rFonts w:ascii="Arial" w:hAnsi="Arial" w:cs="Arial"/>
          <w:spacing w:val="16"/>
          <w:lang w:val="ro-RO"/>
        </w:rPr>
        <w:t xml:space="preserve"> </w:t>
      </w:r>
      <w:r w:rsidRPr="00716847">
        <w:rPr>
          <w:rFonts w:ascii="Arial" w:hAnsi="Arial" w:cs="Arial"/>
          <w:lang w:val="ro-RO"/>
        </w:rPr>
        <w:t>pădurii,</w:t>
      </w:r>
      <w:r w:rsidRPr="00716847">
        <w:rPr>
          <w:rFonts w:ascii="Arial" w:hAnsi="Arial" w:cs="Arial"/>
          <w:spacing w:val="-61"/>
          <w:lang w:val="ro-RO"/>
        </w:rPr>
        <w:t xml:space="preserve"> </w:t>
      </w:r>
      <w:r w:rsidRPr="00716847">
        <w:rPr>
          <w:rFonts w:ascii="Arial" w:hAnsi="Arial" w:cs="Arial"/>
          <w:lang w:val="ro-RO"/>
        </w:rPr>
        <w:t>în</w:t>
      </w:r>
      <w:r w:rsidRPr="00716847">
        <w:rPr>
          <w:rFonts w:ascii="Arial" w:hAnsi="Arial" w:cs="Arial"/>
          <w:spacing w:val="1"/>
          <w:lang w:val="ro-RO"/>
        </w:rPr>
        <w:t xml:space="preserve"> </w:t>
      </w:r>
      <w:r w:rsidRPr="00716847">
        <w:rPr>
          <w:rFonts w:ascii="Arial" w:hAnsi="Arial" w:cs="Arial"/>
          <w:lang w:val="ro-RO"/>
        </w:rPr>
        <w:t>ansamblu,</w:t>
      </w:r>
      <w:r w:rsidRPr="00716847">
        <w:rPr>
          <w:rFonts w:ascii="Arial" w:hAnsi="Arial" w:cs="Arial"/>
          <w:spacing w:val="1"/>
          <w:lang w:val="ro-RO"/>
        </w:rPr>
        <w:t xml:space="preserve"> </w:t>
      </w:r>
      <w:r w:rsidRPr="00716847">
        <w:rPr>
          <w:rFonts w:ascii="Arial" w:hAnsi="Arial" w:cs="Arial"/>
          <w:lang w:val="ro-RO"/>
        </w:rPr>
        <w:t>la</w:t>
      </w:r>
      <w:r w:rsidRPr="00716847">
        <w:rPr>
          <w:rFonts w:ascii="Arial" w:hAnsi="Arial" w:cs="Arial"/>
          <w:spacing w:val="1"/>
          <w:lang w:val="ro-RO"/>
        </w:rPr>
        <w:t xml:space="preserve"> </w:t>
      </w:r>
      <w:r w:rsidRPr="00716847">
        <w:rPr>
          <w:rFonts w:ascii="Arial" w:hAnsi="Arial" w:cs="Arial"/>
          <w:lang w:val="ro-RO"/>
        </w:rPr>
        <w:t>impactul</w:t>
      </w:r>
      <w:r w:rsidRPr="00716847">
        <w:rPr>
          <w:rFonts w:ascii="Arial" w:hAnsi="Arial" w:cs="Arial"/>
          <w:spacing w:val="1"/>
          <w:lang w:val="ro-RO"/>
        </w:rPr>
        <w:t xml:space="preserve"> </w:t>
      </w:r>
      <w:r w:rsidRPr="00716847">
        <w:rPr>
          <w:rFonts w:ascii="Arial" w:hAnsi="Arial" w:cs="Arial"/>
          <w:lang w:val="ro-RO"/>
        </w:rPr>
        <w:t>factorilor</w:t>
      </w:r>
      <w:r w:rsidRPr="00716847">
        <w:rPr>
          <w:rFonts w:ascii="Arial" w:hAnsi="Arial" w:cs="Arial"/>
          <w:spacing w:val="1"/>
          <w:lang w:val="ro-RO"/>
        </w:rPr>
        <w:t xml:space="preserve"> </w:t>
      </w:r>
      <w:r w:rsidRPr="00716847">
        <w:rPr>
          <w:rFonts w:ascii="Arial" w:hAnsi="Arial" w:cs="Arial"/>
          <w:lang w:val="ro-RO"/>
        </w:rPr>
        <w:t>abiotici</w:t>
      </w:r>
      <w:r w:rsidRPr="00716847">
        <w:rPr>
          <w:rFonts w:ascii="Arial" w:hAnsi="Arial" w:cs="Arial"/>
          <w:spacing w:val="1"/>
          <w:lang w:val="ro-RO"/>
        </w:rPr>
        <w:t xml:space="preserve"> </w:t>
      </w:r>
      <w:r w:rsidRPr="00716847">
        <w:rPr>
          <w:rFonts w:ascii="Arial" w:hAnsi="Arial" w:cs="Arial"/>
          <w:lang w:val="ro-RO"/>
        </w:rPr>
        <w:t>vătămători</w:t>
      </w:r>
      <w:r w:rsidRPr="00716847">
        <w:rPr>
          <w:rFonts w:ascii="Arial" w:hAnsi="Arial" w:cs="Arial"/>
          <w:spacing w:val="1"/>
          <w:lang w:val="ro-RO"/>
        </w:rPr>
        <w:t xml:space="preserve"> </w:t>
      </w:r>
      <w:r w:rsidRPr="00716847">
        <w:rPr>
          <w:rFonts w:ascii="Arial" w:hAnsi="Arial" w:cs="Arial"/>
          <w:lang w:val="ro-RO"/>
        </w:rPr>
        <w:t>(vânt,</w:t>
      </w:r>
      <w:r w:rsidRPr="00716847">
        <w:rPr>
          <w:rFonts w:ascii="Arial" w:hAnsi="Arial" w:cs="Arial"/>
          <w:spacing w:val="1"/>
          <w:lang w:val="ro-RO"/>
        </w:rPr>
        <w:t xml:space="preserve"> </w:t>
      </w:r>
      <w:r w:rsidRPr="00716847">
        <w:rPr>
          <w:rFonts w:ascii="Arial" w:hAnsi="Arial" w:cs="Arial"/>
          <w:lang w:val="ro-RO"/>
        </w:rPr>
        <w:t>zăpadă),</w:t>
      </w:r>
      <w:r w:rsidRPr="00716847">
        <w:rPr>
          <w:rFonts w:ascii="Arial" w:hAnsi="Arial" w:cs="Arial"/>
          <w:spacing w:val="1"/>
          <w:lang w:val="ro-RO"/>
        </w:rPr>
        <w:t xml:space="preserve"> </w:t>
      </w:r>
      <w:r w:rsidRPr="00716847">
        <w:rPr>
          <w:rFonts w:ascii="Arial" w:hAnsi="Arial" w:cs="Arial"/>
          <w:lang w:val="ro-RO"/>
        </w:rPr>
        <w:t>o</w:t>
      </w:r>
      <w:r w:rsidRPr="00716847">
        <w:rPr>
          <w:rFonts w:ascii="Arial" w:hAnsi="Arial" w:cs="Arial"/>
          <w:spacing w:val="1"/>
          <w:lang w:val="ro-RO"/>
        </w:rPr>
        <w:t xml:space="preserve"> </w:t>
      </w:r>
      <w:r w:rsidRPr="00716847">
        <w:rPr>
          <w:rFonts w:ascii="Arial" w:hAnsi="Arial" w:cs="Arial"/>
          <w:lang w:val="ro-RO"/>
        </w:rPr>
        <w:t>preocupare</w:t>
      </w:r>
      <w:r w:rsidRPr="00716847">
        <w:rPr>
          <w:rFonts w:ascii="Arial" w:hAnsi="Arial" w:cs="Arial"/>
          <w:spacing w:val="-61"/>
          <w:lang w:val="ro-RO"/>
        </w:rPr>
        <w:t xml:space="preserve"> </w:t>
      </w:r>
      <w:r w:rsidRPr="00716847">
        <w:rPr>
          <w:rFonts w:ascii="Arial" w:hAnsi="Arial" w:cs="Arial"/>
          <w:lang w:val="ro-RO"/>
        </w:rPr>
        <w:t>constantă</w:t>
      </w:r>
      <w:r w:rsidRPr="00716847">
        <w:rPr>
          <w:rFonts w:ascii="Arial" w:hAnsi="Arial" w:cs="Arial"/>
          <w:spacing w:val="1"/>
          <w:lang w:val="ro-RO"/>
        </w:rPr>
        <w:t xml:space="preserve"> </w:t>
      </w:r>
      <w:r w:rsidRPr="00716847">
        <w:rPr>
          <w:rFonts w:ascii="Arial" w:hAnsi="Arial" w:cs="Arial"/>
          <w:lang w:val="ro-RO"/>
        </w:rPr>
        <w:t>a</w:t>
      </w:r>
      <w:r w:rsidRPr="00716847">
        <w:rPr>
          <w:rFonts w:ascii="Arial" w:hAnsi="Arial" w:cs="Arial"/>
          <w:spacing w:val="2"/>
          <w:lang w:val="ro-RO"/>
        </w:rPr>
        <w:t xml:space="preserve"> </w:t>
      </w:r>
      <w:r w:rsidRPr="00716847">
        <w:rPr>
          <w:rFonts w:ascii="Arial" w:hAnsi="Arial" w:cs="Arial"/>
          <w:lang w:val="ro-RO"/>
        </w:rPr>
        <w:t>amenajamentului.</w:t>
      </w:r>
    </w:p>
    <w:p w14:paraId="7C55E577" w14:textId="48A7FEC2" w:rsidR="009975CA" w:rsidRPr="00716847" w:rsidRDefault="009975CA" w:rsidP="005F1AF3">
      <w:pPr>
        <w:pStyle w:val="BodyText"/>
        <w:spacing w:line="244" w:lineRule="auto"/>
        <w:ind w:right="-2" w:firstLine="720"/>
        <w:jc w:val="both"/>
        <w:rPr>
          <w:rFonts w:ascii="Arial" w:hAnsi="Arial" w:cs="Arial"/>
          <w:lang w:val="ro-RO"/>
        </w:rPr>
      </w:pPr>
      <w:r w:rsidRPr="00716847">
        <w:rPr>
          <w:rFonts w:ascii="Arial" w:hAnsi="Arial" w:cs="Arial"/>
          <w:lang w:val="ro-RO"/>
        </w:rPr>
        <w:t xml:space="preserve">În raport cu specificul pădurilor din cadrul </w:t>
      </w:r>
      <w:r w:rsidRPr="00716847">
        <w:rPr>
          <w:rFonts w:ascii="Arial" w:hAnsi="Arial" w:cs="Arial"/>
          <w:b/>
          <w:lang w:val="ro-RO"/>
        </w:rPr>
        <w:t xml:space="preserve">U.P. </w:t>
      </w:r>
      <w:r w:rsidR="004B110B" w:rsidRPr="00716847">
        <w:rPr>
          <w:rFonts w:ascii="Arial" w:hAnsi="Arial" w:cs="Arial"/>
          <w:b/>
          <w:lang w:val="ro-RO"/>
        </w:rPr>
        <w:t xml:space="preserve">I </w:t>
      </w:r>
      <w:r w:rsidR="00716847" w:rsidRPr="00716847">
        <w:rPr>
          <w:rFonts w:ascii="Arial" w:hAnsi="Arial" w:cs="Arial"/>
          <w:b/>
          <w:lang w:val="ro-RO"/>
        </w:rPr>
        <w:t>Stramtoare</w:t>
      </w:r>
      <w:r w:rsidRPr="00716847">
        <w:rPr>
          <w:rFonts w:ascii="Arial" w:hAnsi="Arial" w:cs="Arial"/>
          <w:lang w:val="ro-RO"/>
        </w:rPr>
        <w:t xml:space="preserve"> şi în</w:t>
      </w:r>
      <w:r w:rsidRPr="00716847">
        <w:rPr>
          <w:rFonts w:ascii="Arial" w:hAnsi="Arial" w:cs="Arial"/>
          <w:spacing w:val="1"/>
          <w:lang w:val="ro-RO"/>
        </w:rPr>
        <w:t xml:space="preserve"> </w:t>
      </w:r>
      <w:r w:rsidRPr="00716847">
        <w:rPr>
          <w:rFonts w:ascii="Arial" w:hAnsi="Arial" w:cs="Arial"/>
          <w:lang w:val="ro-RO"/>
        </w:rPr>
        <w:t xml:space="preserve">funcţie de </w:t>
      </w:r>
      <w:r w:rsidR="00C53235" w:rsidRPr="00716847">
        <w:rPr>
          <w:rFonts w:ascii="Arial" w:hAnsi="Arial" w:cs="Arial"/>
          <w:lang w:val="ro-RO"/>
        </w:rPr>
        <w:t>condiții</w:t>
      </w:r>
      <w:r w:rsidRPr="00716847">
        <w:rPr>
          <w:rFonts w:ascii="Arial" w:hAnsi="Arial" w:cs="Arial"/>
          <w:lang w:val="ro-RO"/>
        </w:rPr>
        <w:t>le social-economice, realizarea continuităţii funcţionale depinde, în</w:t>
      </w:r>
      <w:r w:rsidRPr="00716847">
        <w:rPr>
          <w:rFonts w:ascii="Arial" w:hAnsi="Arial" w:cs="Arial"/>
          <w:spacing w:val="1"/>
          <w:lang w:val="ro-RO"/>
        </w:rPr>
        <w:t xml:space="preserve"> </w:t>
      </w:r>
      <w:r w:rsidRPr="00716847">
        <w:rPr>
          <w:rFonts w:ascii="Arial" w:hAnsi="Arial" w:cs="Arial"/>
          <w:lang w:val="ro-RO"/>
        </w:rPr>
        <w:t>principiu,</w:t>
      </w:r>
      <w:r w:rsidRPr="00716847">
        <w:rPr>
          <w:rFonts w:ascii="Arial" w:hAnsi="Arial" w:cs="Arial"/>
          <w:spacing w:val="2"/>
          <w:lang w:val="ro-RO"/>
        </w:rPr>
        <w:t xml:space="preserve"> </w:t>
      </w:r>
      <w:r w:rsidRPr="00716847">
        <w:rPr>
          <w:rFonts w:ascii="Arial" w:hAnsi="Arial" w:cs="Arial"/>
          <w:lang w:val="ro-RO"/>
        </w:rPr>
        <w:t>de</w:t>
      </w:r>
      <w:r w:rsidRPr="00716847">
        <w:rPr>
          <w:rFonts w:ascii="Arial" w:hAnsi="Arial" w:cs="Arial"/>
          <w:spacing w:val="3"/>
          <w:lang w:val="ro-RO"/>
        </w:rPr>
        <w:t xml:space="preserve"> </w:t>
      </w:r>
      <w:r w:rsidRPr="00716847">
        <w:rPr>
          <w:rFonts w:ascii="Arial" w:hAnsi="Arial" w:cs="Arial"/>
          <w:lang w:val="ro-RO"/>
        </w:rPr>
        <w:t>următorii</w:t>
      </w:r>
      <w:r w:rsidRPr="00716847">
        <w:rPr>
          <w:rFonts w:ascii="Arial" w:hAnsi="Arial" w:cs="Arial"/>
          <w:spacing w:val="2"/>
          <w:lang w:val="ro-RO"/>
        </w:rPr>
        <w:t xml:space="preserve"> </w:t>
      </w:r>
      <w:r w:rsidRPr="00716847">
        <w:rPr>
          <w:rFonts w:ascii="Arial" w:hAnsi="Arial" w:cs="Arial"/>
          <w:lang w:val="ro-RO"/>
        </w:rPr>
        <w:t>factori:</w:t>
      </w:r>
    </w:p>
    <w:p w14:paraId="0650F7C0" w14:textId="77777777" w:rsidR="009975CA" w:rsidRPr="00716847" w:rsidRDefault="009975CA" w:rsidP="007D161F">
      <w:pPr>
        <w:pStyle w:val="ListParagraph"/>
        <w:widowControl w:val="0"/>
        <w:numPr>
          <w:ilvl w:val="0"/>
          <w:numId w:val="8"/>
        </w:numPr>
        <w:tabs>
          <w:tab w:val="left" w:pos="376"/>
        </w:tabs>
        <w:autoSpaceDE w:val="0"/>
        <w:autoSpaceDN w:val="0"/>
        <w:spacing w:after="0" w:line="268" w:lineRule="exact"/>
        <w:ind w:left="0" w:right="-2" w:hanging="147"/>
        <w:contextualSpacing w:val="0"/>
        <w:jc w:val="both"/>
        <w:rPr>
          <w:rFonts w:ascii="Arial" w:hAnsi="Arial" w:cs="Arial"/>
          <w:lang w:val="ro-RO"/>
        </w:rPr>
      </w:pPr>
      <w:r w:rsidRPr="00716847">
        <w:rPr>
          <w:rFonts w:ascii="Arial" w:hAnsi="Arial" w:cs="Arial"/>
          <w:lang w:val="ro-RO"/>
        </w:rPr>
        <w:t>respectarea</w:t>
      </w:r>
      <w:r w:rsidRPr="00716847">
        <w:rPr>
          <w:rFonts w:ascii="Arial" w:hAnsi="Arial" w:cs="Arial"/>
          <w:spacing w:val="58"/>
          <w:lang w:val="ro-RO"/>
        </w:rPr>
        <w:t xml:space="preserve"> </w:t>
      </w:r>
      <w:r w:rsidRPr="00716847">
        <w:rPr>
          <w:rFonts w:ascii="Arial" w:hAnsi="Arial" w:cs="Arial"/>
          <w:lang w:val="ro-RO"/>
        </w:rPr>
        <w:t>posibilităţii</w:t>
      </w:r>
      <w:r w:rsidRPr="00716847">
        <w:rPr>
          <w:rFonts w:ascii="Arial" w:hAnsi="Arial" w:cs="Arial"/>
          <w:spacing w:val="-2"/>
          <w:lang w:val="ro-RO"/>
        </w:rPr>
        <w:t xml:space="preserve"> </w:t>
      </w:r>
      <w:r w:rsidRPr="00716847">
        <w:rPr>
          <w:rFonts w:ascii="Arial" w:hAnsi="Arial" w:cs="Arial"/>
          <w:lang w:val="ro-RO"/>
        </w:rPr>
        <w:t>stabilite;</w:t>
      </w:r>
    </w:p>
    <w:p w14:paraId="6B3D3B6B" w14:textId="77777777" w:rsidR="009975CA" w:rsidRPr="00716847" w:rsidRDefault="009975CA" w:rsidP="007D161F">
      <w:pPr>
        <w:pStyle w:val="ListParagraph"/>
        <w:widowControl w:val="0"/>
        <w:numPr>
          <w:ilvl w:val="0"/>
          <w:numId w:val="8"/>
        </w:numPr>
        <w:tabs>
          <w:tab w:val="left" w:pos="376"/>
        </w:tabs>
        <w:autoSpaceDE w:val="0"/>
        <w:autoSpaceDN w:val="0"/>
        <w:spacing w:after="0" w:line="240" w:lineRule="auto"/>
        <w:ind w:left="0" w:right="-2" w:hanging="147"/>
        <w:contextualSpacing w:val="0"/>
        <w:jc w:val="both"/>
        <w:rPr>
          <w:rFonts w:ascii="Arial" w:hAnsi="Arial" w:cs="Arial"/>
          <w:lang w:val="ro-RO"/>
        </w:rPr>
      </w:pPr>
      <w:r w:rsidRPr="00716847">
        <w:rPr>
          <w:rFonts w:ascii="Arial" w:hAnsi="Arial" w:cs="Arial"/>
          <w:lang w:val="ro-RO"/>
        </w:rPr>
        <w:t>aplicarea</w:t>
      </w:r>
      <w:r w:rsidRPr="00716847">
        <w:rPr>
          <w:rFonts w:ascii="Arial" w:hAnsi="Arial" w:cs="Arial"/>
          <w:spacing w:val="-2"/>
          <w:lang w:val="ro-RO"/>
        </w:rPr>
        <w:t xml:space="preserve"> </w:t>
      </w:r>
      <w:r w:rsidRPr="00716847">
        <w:rPr>
          <w:rFonts w:ascii="Arial" w:hAnsi="Arial" w:cs="Arial"/>
          <w:lang w:val="ro-RO"/>
        </w:rPr>
        <w:t>corespunzătoare</w:t>
      </w:r>
      <w:r w:rsidRPr="00716847">
        <w:rPr>
          <w:rFonts w:ascii="Arial" w:hAnsi="Arial" w:cs="Arial"/>
          <w:spacing w:val="-3"/>
          <w:lang w:val="ro-RO"/>
        </w:rPr>
        <w:t xml:space="preserve"> </w:t>
      </w:r>
      <w:r w:rsidRPr="00716847">
        <w:rPr>
          <w:rFonts w:ascii="Arial" w:hAnsi="Arial" w:cs="Arial"/>
          <w:lang w:val="ro-RO"/>
        </w:rPr>
        <w:t>a</w:t>
      </w:r>
      <w:r w:rsidRPr="00716847">
        <w:rPr>
          <w:rFonts w:ascii="Arial" w:hAnsi="Arial" w:cs="Arial"/>
          <w:spacing w:val="-1"/>
          <w:lang w:val="ro-RO"/>
        </w:rPr>
        <w:t xml:space="preserve"> </w:t>
      </w:r>
      <w:r w:rsidRPr="00716847">
        <w:rPr>
          <w:rFonts w:ascii="Arial" w:hAnsi="Arial" w:cs="Arial"/>
          <w:lang w:val="ro-RO"/>
        </w:rPr>
        <w:t>tratamentelor</w:t>
      </w:r>
      <w:r w:rsidRPr="00716847">
        <w:rPr>
          <w:rFonts w:ascii="Arial" w:hAnsi="Arial" w:cs="Arial"/>
          <w:spacing w:val="-2"/>
          <w:lang w:val="ro-RO"/>
        </w:rPr>
        <w:t xml:space="preserve"> </w:t>
      </w:r>
      <w:r w:rsidRPr="00716847">
        <w:rPr>
          <w:rFonts w:ascii="Arial" w:hAnsi="Arial" w:cs="Arial"/>
          <w:lang w:val="ro-RO"/>
        </w:rPr>
        <w:t>propuse;</w:t>
      </w:r>
    </w:p>
    <w:p w14:paraId="4E94CF70" w14:textId="77777777" w:rsidR="00454322" w:rsidRPr="00716847" w:rsidRDefault="009975CA" w:rsidP="007D161F">
      <w:pPr>
        <w:pStyle w:val="ListParagraph"/>
        <w:widowControl w:val="0"/>
        <w:numPr>
          <w:ilvl w:val="0"/>
          <w:numId w:val="8"/>
        </w:numPr>
        <w:tabs>
          <w:tab w:val="left" w:pos="376"/>
        </w:tabs>
        <w:autoSpaceDE w:val="0"/>
        <w:autoSpaceDN w:val="0"/>
        <w:spacing w:after="0" w:line="240" w:lineRule="auto"/>
        <w:ind w:left="0" w:right="-2" w:hanging="147"/>
        <w:contextualSpacing w:val="0"/>
        <w:jc w:val="both"/>
        <w:rPr>
          <w:rFonts w:ascii="Arial" w:hAnsi="Arial" w:cs="Arial"/>
          <w:lang w:val="ro-RO"/>
        </w:rPr>
      </w:pPr>
      <w:r w:rsidRPr="00716847">
        <w:rPr>
          <w:rFonts w:ascii="Arial" w:hAnsi="Arial" w:cs="Arial"/>
          <w:lang w:val="ro-RO"/>
        </w:rPr>
        <w:t>efectuarea</w:t>
      </w:r>
      <w:r w:rsidRPr="00716847">
        <w:rPr>
          <w:rFonts w:ascii="Arial" w:hAnsi="Arial" w:cs="Arial"/>
          <w:spacing w:val="-1"/>
          <w:lang w:val="ro-RO"/>
        </w:rPr>
        <w:t xml:space="preserve"> </w:t>
      </w:r>
      <w:r w:rsidRPr="00716847">
        <w:rPr>
          <w:rFonts w:ascii="Arial" w:hAnsi="Arial" w:cs="Arial"/>
          <w:lang w:val="ro-RO"/>
        </w:rPr>
        <w:t>la</w:t>
      </w:r>
      <w:r w:rsidRPr="00716847">
        <w:rPr>
          <w:rFonts w:ascii="Arial" w:hAnsi="Arial" w:cs="Arial"/>
          <w:spacing w:val="1"/>
          <w:lang w:val="ro-RO"/>
        </w:rPr>
        <w:t xml:space="preserve"> </w:t>
      </w:r>
      <w:r w:rsidRPr="00716847">
        <w:rPr>
          <w:rFonts w:ascii="Arial" w:hAnsi="Arial" w:cs="Arial"/>
          <w:lang w:val="ro-RO"/>
        </w:rPr>
        <w:t>timp</w:t>
      </w:r>
      <w:r w:rsidRPr="00716847">
        <w:rPr>
          <w:rFonts w:ascii="Arial" w:hAnsi="Arial" w:cs="Arial"/>
          <w:spacing w:val="1"/>
          <w:lang w:val="ro-RO"/>
        </w:rPr>
        <w:t xml:space="preserve"> </w:t>
      </w:r>
      <w:r w:rsidRPr="00716847">
        <w:rPr>
          <w:rFonts w:ascii="Arial" w:hAnsi="Arial" w:cs="Arial"/>
          <w:lang w:val="ro-RO"/>
        </w:rPr>
        <w:t>şi în</w:t>
      </w:r>
      <w:r w:rsidRPr="00716847">
        <w:rPr>
          <w:rFonts w:ascii="Arial" w:hAnsi="Arial" w:cs="Arial"/>
          <w:spacing w:val="2"/>
          <w:lang w:val="ro-RO"/>
        </w:rPr>
        <w:t xml:space="preserve"> </w:t>
      </w:r>
      <w:r w:rsidRPr="00716847">
        <w:rPr>
          <w:rFonts w:ascii="Arial" w:hAnsi="Arial" w:cs="Arial"/>
          <w:lang w:val="ro-RO"/>
        </w:rPr>
        <w:t>bune</w:t>
      </w:r>
      <w:r w:rsidRPr="00716847">
        <w:rPr>
          <w:rFonts w:ascii="Arial" w:hAnsi="Arial" w:cs="Arial"/>
          <w:spacing w:val="1"/>
          <w:lang w:val="ro-RO"/>
        </w:rPr>
        <w:t xml:space="preserve"> </w:t>
      </w:r>
      <w:r w:rsidRPr="00716847">
        <w:rPr>
          <w:rFonts w:ascii="Arial" w:hAnsi="Arial" w:cs="Arial"/>
          <w:lang w:val="ro-RO"/>
        </w:rPr>
        <w:t>condiţii</w:t>
      </w:r>
      <w:r w:rsidRPr="00716847">
        <w:rPr>
          <w:rFonts w:ascii="Arial" w:hAnsi="Arial" w:cs="Arial"/>
          <w:spacing w:val="-2"/>
          <w:lang w:val="ro-RO"/>
        </w:rPr>
        <w:t xml:space="preserve"> </w:t>
      </w:r>
      <w:r w:rsidRPr="00716847">
        <w:rPr>
          <w:rFonts w:ascii="Arial" w:hAnsi="Arial" w:cs="Arial"/>
          <w:lang w:val="ro-RO"/>
        </w:rPr>
        <w:t>a</w:t>
      </w:r>
      <w:r w:rsidRPr="00716847">
        <w:rPr>
          <w:rFonts w:ascii="Arial" w:hAnsi="Arial" w:cs="Arial"/>
          <w:spacing w:val="1"/>
          <w:lang w:val="ro-RO"/>
        </w:rPr>
        <w:t xml:space="preserve"> </w:t>
      </w:r>
      <w:r w:rsidRPr="00716847">
        <w:rPr>
          <w:rFonts w:ascii="Arial" w:hAnsi="Arial" w:cs="Arial"/>
          <w:lang w:val="ro-RO"/>
        </w:rPr>
        <w:t>lucrărilor</w:t>
      </w:r>
      <w:r w:rsidRPr="00716847">
        <w:rPr>
          <w:rFonts w:ascii="Arial" w:hAnsi="Arial" w:cs="Arial"/>
          <w:spacing w:val="1"/>
          <w:lang w:val="ro-RO"/>
        </w:rPr>
        <w:t xml:space="preserve"> </w:t>
      </w:r>
      <w:r w:rsidRPr="00716847">
        <w:rPr>
          <w:rFonts w:ascii="Arial" w:hAnsi="Arial" w:cs="Arial"/>
          <w:lang w:val="ro-RO"/>
        </w:rPr>
        <w:t>de</w:t>
      </w:r>
      <w:r w:rsidRPr="00716847">
        <w:rPr>
          <w:rFonts w:ascii="Arial" w:hAnsi="Arial" w:cs="Arial"/>
          <w:spacing w:val="2"/>
          <w:lang w:val="ro-RO"/>
        </w:rPr>
        <w:t xml:space="preserve"> </w:t>
      </w:r>
      <w:r w:rsidRPr="00716847">
        <w:rPr>
          <w:rFonts w:ascii="Arial" w:hAnsi="Arial" w:cs="Arial"/>
          <w:lang w:val="ro-RO"/>
        </w:rPr>
        <w:t>îngrijire;</w:t>
      </w:r>
    </w:p>
    <w:p w14:paraId="2C1F1611" w14:textId="4117F167" w:rsidR="009975CA" w:rsidRPr="00716847" w:rsidRDefault="009975CA" w:rsidP="007D161F">
      <w:pPr>
        <w:pStyle w:val="ListParagraph"/>
        <w:widowControl w:val="0"/>
        <w:numPr>
          <w:ilvl w:val="0"/>
          <w:numId w:val="8"/>
        </w:numPr>
        <w:tabs>
          <w:tab w:val="left" w:pos="376"/>
        </w:tabs>
        <w:autoSpaceDE w:val="0"/>
        <w:autoSpaceDN w:val="0"/>
        <w:spacing w:after="0" w:line="240" w:lineRule="auto"/>
        <w:ind w:left="0" w:right="-2" w:hanging="147"/>
        <w:contextualSpacing w:val="0"/>
        <w:jc w:val="both"/>
        <w:rPr>
          <w:rFonts w:ascii="Arial" w:hAnsi="Arial" w:cs="Arial"/>
          <w:lang w:val="ro-RO"/>
        </w:rPr>
      </w:pPr>
      <w:r w:rsidRPr="00716847">
        <w:rPr>
          <w:rFonts w:ascii="Arial" w:hAnsi="Arial" w:cs="Arial"/>
          <w:lang w:val="ro-RO"/>
        </w:rPr>
        <w:t>utilizarea</w:t>
      </w:r>
      <w:r w:rsidRPr="00716847">
        <w:rPr>
          <w:rFonts w:ascii="Arial" w:hAnsi="Arial" w:cs="Arial"/>
          <w:spacing w:val="59"/>
          <w:lang w:val="ro-RO"/>
        </w:rPr>
        <w:t xml:space="preserve"> </w:t>
      </w:r>
      <w:r w:rsidRPr="00716847">
        <w:rPr>
          <w:rFonts w:ascii="Arial" w:hAnsi="Arial" w:cs="Arial"/>
          <w:lang w:val="ro-RO"/>
        </w:rPr>
        <w:t>şi</w:t>
      </w:r>
      <w:r w:rsidRPr="00716847">
        <w:rPr>
          <w:rFonts w:ascii="Arial" w:hAnsi="Arial" w:cs="Arial"/>
          <w:spacing w:val="57"/>
          <w:lang w:val="ro-RO"/>
        </w:rPr>
        <w:t xml:space="preserve"> </w:t>
      </w:r>
      <w:r w:rsidRPr="00716847">
        <w:rPr>
          <w:rFonts w:ascii="Arial" w:hAnsi="Arial" w:cs="Arial"/>
          <w:lang w:val="ro-RO"/>
        </w:rPr>
        <w:t>promovarea</w:t>
      </w:r>
      <w:r w:rsidRPr="00716847">
        <w:rPr>
          <w:rFonts w:ascii="Arial" w:hAnsi="Arial" w:cs="Arial"/>
          <w:spacing w:val="59"/>
          <w:lang w:val="ro-RO"/>
        </w:rPr>
        <w:t xml:space="preserve"> </w:t>
      </w:r>
      <w:r w:rsidRPr="00716847">
        <w:rPr>
          <w:rFonts w:ascii="Arial" w:hAnsi="Arial" w:cs="Arial"/>
          <w:lang w:val="ro-RO"/>
        </w:rPr>
        <w:t>în</w:t>
      </w:r>
      <w:r w:rsidRPr="00716847">
        <w:rPr>
          <w:rFonts w:ascii="Arial" w:hAnsi="Arial" w:cs="Arial"/>
          <w:spacing w:val="58"/>
          <w:lang w:val="ro-RO"/>
        </w:rPr>
        <w:t xml:space="preserve"> </w:t>
      </w:r>
      <w:r w:rsidRPr="00716847">
        <w:rPr>
          <w:rFonts w:ascii="Arial" w:hAnsi="Arial" w:cs="Arial"/>
          <w:lang w:val="ro-RO"/>
        </w:rPr>
        <w:t>lucrări</w:t>
      </w:r>
      <w:r w:rsidRPr="00716847">
        <w:rPr>
          <w:rFonts w:ascii="Arial" w:hAnsi="Arial" w:cs="Arial"/>
          <w:spacing w:val="56"/>
          <w:lang w:val="ro-RO"/>
        </w:rPr>
        <w:t xml:space="preserve"> </w:t>
      </w:r>
      <w:r w:rsidRPr="00716847">
        <w:rPr>
          <w:rFonts w:ascii="Arial" w:hAnsi="Arial" w:cs="Arial"/>
          <w:lang w:val="ro-RO"/>
        </w:rPr>
        <w:t>de</w:t>
      </w:r>
      <w:r w:rsidRPr="00716847">
        <w:rPr>
          <w:rFonts w:ascii="Arial" w:hAnsi="Arial" w:cs="Arial"/>
          <w:spacing w:val="58"/>
          <w:lang w:val="ro-RO"/>
        </w:rPr>
        <w:t xml:space="preserve"> </w:t>
      </w:r>
      <w:r w:rsidRPr="00716847">
        <w:rPr>
          <w:rFonts w:ascii="Arial" w:hAnsi="Arial" w:cs="Arial"/>
          <w:lang w:val="ro-RO"/>
        </w:rPr>
        <w:t>regenerare</w:t>
      </w:r>
      <w:r w:rsidRPr="00716847">
        <w:rPr>
          <w:rFonts w:ascii="Arial" w:hAnsi="Arial" w:cs="Arial"/>
          <w:spacing w:val="58"/>
          <w:lang w:val="ro-RO"/>
        </w:rPr>
        <w:t xml:space="preserve"> </w:t>
      </w:r>
      <w:r w:rsidRPr="00716847">
        <w:rPr>
          <w:rFonts w:ascii="Arial" w:hAnsi="Arial" w:cs="Arial"/>
          <w:lang w:val="ro-RO"/>
        </w:rPr>
        <w:t>a</w:t>
      </w:r>
      <w:r w:rsidRPr="00716847">
        <w:rPr>
          <w:rFonts w:ascii="Arial" w:hAnsi="Arial" w:cs="Arial"/>
          <w:spacing w:val="58"/>
          <w:lang w:val="ro-RO"/>
        </w:rPr>
        <w:t xml:space="preserve"> </w:t>
      </w:r>
      <w:r w:rsidRPr="00716847">
        <w:rPr>
          <w:rFonts w:ascii="Arial" w:hAnsi="Arial" w:cs="Arial"/>
          <w:lang w:val="ro-RO"/>
        </w:rPr>
        <w:t>speciilor</w:t>
      </w:r>
      <w:r w:rsidRPr="00716847">
        <w:rPr>
          <w:rFonts w:ascii="Arial" w:hAnsi="Arial" w:cs="Arial"/>
          <w:spacing w:val="58"/>
          <w:lang w:val="ro-RO"/>
        </w:rPr>
        <w:t xml:space="preserve"> </w:t>
      </w:r>
      <w:r w:rsidRPr="00716847">
        <w:rPr>
          <w:rFonts w:ascii="Arial" w:hAnsi="Arial" w:cs="Arial"/>
          <w:lang w:val="ro-RO"/>
        </w:rPr>
        <w:t>autohtone</w:t>
      </w:r>
      <w:r w:rsidRPr="00716847">
        <w:rPr>
          <w:rFonts w:ascii="Arial" w:hAnsi="Arial" w:cs="Arial"/>
          <w:spacing w:val="58"/>
          <w:lang w:val="ro-RO"/>
        </w:rPr>
        <w:t xml:space="preserve"> </w:t>
      </w:r>
      <w:r w:rsidRPr="00716847">
        <w:rPr>
          <w:rFonts w:ascii="Arial" w:hAnsi="Arial" w:cs="Arial"/>
          <w:lang w:val="ro-RO"/>
        </w:rPr>
        <w:t>valoroase,</w:t>
      </w:r>
      <w:r w:rsidRPr="00716847">
        <w:rPr>
          <w:rFonts w:ascii="Arial" w:hAnsi="Arial" w:cs="Arial"/>
          <w:spacing w:val="-61"/>
          <w:lang w:val="ro-RO"/>
        </w:rPr>
        <w:t xml:space="preserve"> </w:t>
      </w:r>
      <w:r w:rsidRPr="00716847">
        <w:rPr>
          <w:rFonts w:ascii="Arial" w:hAnsi="Arial" w:cs="Arial"/>
          <w:lang w:val="ro-RO"/>
        </w:rPr>
        <w:t>corespunzătoare</w:t>
      </w:r>
      <w:r w:rsidRPr="00716847">
        <w:rPr>
          <w:rFonts w:ascii="Arial" w:hAnsi="Arial" w:cs="Arial"/>
          <w:spacing w:val="1"/>
          <w:lang w:val="ro-RO"/>
        </w:rPr>
        <w:t xml:space="preserve"> </w:t>
      </w:r>
      <w:r w:rsidRPr="00716847">
        <w:rPr>
          <w:rFonts w:ascii="Arial" w:hAnsi="Arial" w:cs="Arial"/>
          <w:lang w:val="ro-RO"/>
        </w:rPr>
        <w:t>staţiunilor;</w:t>
      </w:r>
    </w:p>
    <w:p w14:paraId="3F9E63F1" w14:textId="77777777" w:rsidR="009975CA" w:rsidRPr="00716847" w:rsidRDefault="009975CA" w:rsidP="007D161F">
      <w:pPr>
        <w:pStyle w:val="ListParagraph"/>
        <w:widowControl w:val="0"/>
        <w:numPr>
          <w:ilvl w:val="0"/>
          <w:numId w:val="8"/>
        </w:numPr>
        <w:tabs>
          <w:tab w:val="left" w:pos="376"/>
        </w:tabs>
        <w:autoSpaceDE w:val="0"/>
        <w:autoSpaceDN w:val="0"/>
        <w:spacing w:after="0" w:line="269" w:lineRule="exact"/>
        <w:ind w:left="0" w:right="-2" w:hanging="147"/>
        <w:contextualSpacing w:val="0"/>
        <w:jc w:val="both"/>
        <w:rPr>
          <w:rFonts w:ascii="Arial" w:hAnsi="Arial" w:cs="Arial"/>
          <w:lang w:val="ro-RO"/>
        </w:rPr>
      </w:pPr>
      <w:r w:rsidRPr="00716847">
        <w:rPr>
          <w:rFonts w:ascii="Arial" w:hAnsi="Arial" w:cs="Arial"/>
          <w:lang w:val="ro-RO"/>
        </w:rPr>
        <w:t>reducerea daunelor</w:t>
      </w:r>
      <w:r w:rsidRPr="00716847">
        <w:rPr>
          <w:rFonts w:ascii="Arial" w:hAnsi="Arial" w:cs="Arial"/>
          <w:spacing w:val="-1"/>
          <w:lang w:val="ro-RO"/>
        </w:rPr>
        <w:t xml:space="preserve"> </w:t>
      </w:r>
      <w:r w:rsidRPr="00716847">
        <w:rPr>
          <w:rFonts w:ascii="Arial" w:hAnsi="Arial" w:cs="Arial"/>
          <w:lang w:val="ro-RO"/>
        </w:rPr>
        <w:t>aduse</w:t>
      </w:r>
      <w:r w:rsidRPr="00716847">
        <w:rPr>
          <w:rFonts w:ascii="Arial" w:hAnsi="Arial" w:cs="Arial"/>
          <w:spacing w:val="-2"/>
          <w:lang w:val="ro-RO"/>
        </w:rPr>
        <w:t xml:space="preserve"> </w:t>
      </w:r>
      <w:r w:rsidRPr="00716847">
        <w:rPr>
          <w:rFonts w:ascii="Arial" w:hAnsi="Arial" w:cs="Arial"/>
          <w:lang w:val="ro-RO"/>
        </w:rPr>
        <w:t>fondului</w:t>
      </w:r>
      <w:r w:rsidRPr="00716847">
        <w:rPr>
          <w:rFonts w:ascii="Arial" w:hAnsi="Arial" w:cs="Arial"/>
          <w:spacing w:val="-2"/>
          <w:lang w:val="ro-RO"/>
        </w:rPr>
        <w:t xml:space="preserve"> </w:t>
      </w:r>
      <w:r w:rsidRPr="00716847">
        <w:rPr>
          <w:rFonts w:ascii="Arial" w:hAnsi="Arial" w:cs="Arial"/>
          <w:lang w:val="ro-RO"/>
        </w:rPr>
        <w:t>forestier</w:t>
      </w:r>
      <w:r w:rsidRPr="00716847">
        <w:rPr>
          <w:rFonts w:ascii="Arial" w:hAnsi="Arial" w:cs="Arial"/>
          <w:spacing w:val="-2"/>
          <w:lang w:val="ro-RO"/>
        </w:rPr>
        <w:t xml:space="preserve"> </w:t>
      </w:r>
      <w:r w:rsidRPr="00716847">
        <w:rPr>
          <w:rFonts w:ascii="Arial" w:hAnsi="Arial" w:cs="Arial"/>
          <w:lang w:val="ro-RO"/>
        </w:rPr>
        <w:t>prin procesul</w:t>
      </w:r>
      <w:r w:rsidRPr="00716847">
        <w:rPr>
          <w:rFonts w:ascii="Arial" w:hAnsi="Arial" w:cs="Arial"/>
          <w:spacing w:val="-1"/>
          <w:lang w:val="ro-RO"/>
        </w:rPr>
        <w:t xml:space="preserve"> </w:t>
      </w:r>
      <w:r w:rsidRPr="00716847">
        <w:rPr>
          <w:rFonts w:ascii="Arial" w:hAnsi="Arial" w:cs="Arial"/>
          <w:lang w:val="ro-RO"/>
        </w:rPr>
        <w:t>de</w:t>
      </w:r>
      <w:r w:rsidRPr="00716847">
        <w:rPr>
          <w:rFonts w:ascii="Arial" w:hAnsi="Arial" w:cs="Arial"/>
          <w:spacing w:val="-2"/>
          <w:lang w:val="ro-RO"/>
        </w:rPr>
        <w:t xml:space="preserve"> </w:t>
      </w:r>
      <w:r w:rsidRPr="00716847">
        <w:rPr>
          <w:rFonts w:ascii="Arial" w:hAnsi="Arial" w:cs="Arial"/>
          <w:lang w:val="ro-RO"/>
        </w:rPr>
        <w:t>exploatare</w:t>
      </w:r>
      <w:r w:rsidRPr="00716847">
        <w:rPr>
          <w:rFonts w:ascii="Arial" w:hAnsi="Arial" w:cs="Arial"/>
          <w:spacing w:val="-1"/>
          <w:lang w:val="ro-RO"/>
        </w:rPr>
        <w:t xml:space="preserve"> </w:t>
      </w:r>
      <w:r w:rsidRPr="00716847">
        <w:rPr>
          <w:rFonts w:ascii="Arial" w:hAnsi="Arial" w:cs="Arial"/>
          <w:lang w:val="ro-RO"/>
        </w:rPr>
        <w:t>a</w:t>
      </w:r>
      <w:r w:rsidRPr="00716847">
        <w:rPr>
          <w:rFonts w:ascii="Arial" w:hAnsi="Arial" w:cs="Arial"/>
          <w:spacing w:val="2"/>
          <w:lang w:val="ro-RO"/>
        </w:rPr>
        <w:t xml:space="preserve"> </w:t>
      </w:r>
      <w:r w:rsidRPr="00716847">
        <w:rPr>
          <w:rFonts w:ascii="Arial" w:hAnsi="Arial" w:cs="Arial"/>
          <w:lang w:val="ro-RO"/>
        </w:rPr>
        <w:t>lemnului;</w:t>
      </w:r>
    </w:p>
    <w:p w14:paraId="3A6CDF41" w14:textId="77777777" w:rsidR="009975CA" w:rsidRPr="00245DBC" w:rsidRDefault="009975CA" w:rsidP="007D161F">
      <w:pPr>
        <w:pStyle w:val="ListParagraph"/>
        <w:widowControl w:val="0"/>
        <w:numPr>
          <w:ilvl w:val="0"/>
          <w:numId w:val="8"/>
        </w:numPr>
        <w:tabs>
          <w:tab w:val="left" w:pos="376"/>
        </w:tabs>
        <w:autoSpaceDE w:val="0"/>
        <w:autoSpaceDN w:val="0"/>
        <w:spacing w:before="4" w:after="0" w:line="240" w:lineRule="auto"/>
        <w:ind w:left="0" w:right="-2" w:hanging="147"/>
        <w:contextualSpacing w:val="0"/>
        <w:jc w:val="both"/>
        <w:rPr>
          <w:rFonts w:ascii="Arial" w:hAnsi="Arial" w:cs="Arial"/>
          <w:lang w:val="ro-RO"/>
        </w:rPr>
      </w:pPr>
      <w:r w:rsidRPr="00245DBC">
        <w:rPr>
          <w:rFonts w:ascii="Arial" w:hAnsi="Arial" w:cs="Arial"/>
          <w:lang w:val="ro-RO"/>
        </w:rPr>
        <w:t>menţinerea</w:t>
      </w:r>
      <w:r w:rsidRPr="00245DBC">
        <w:rPr>
          <w:rFonts w:ascii="Arial" w:hAnsi="Arial" w:cs="Arial"/>
          <w:spacing w:val="-2"/>
          <w:lang w:val="ro-RO"/>
        </w:rPr>
        <w:t xml:space="preserve"> </w:t>
      </w:r>
      <w:r w:rsidRPr="00245DBC">
        <w:rPr>
          <w:rFonts w:ascii="Arial" w:hAnsi="Arial" w:cs="Arial"/>
          <w:lang w:val="ro-RO"/>
        </w:rPr>
        <w:t>unei</w:t>
      </w:r>
      <w:r w:rsidRPr="00245DBC">
        <w:rPr>
          <w:rFonts w:ascii="Arial" w:hAnsi="Arial" w:cs="Arial"/>
          <w:spacing w:val="-3"/>
          <w:lang w:val="ro-RO"/>
        </w:rPr>
        <w:t xml:space="preserve"> </w:t>
      </w:r>
      <w:r w:rsidRPr="00245DBC">
        <w:rPr>
          <w:rFonts w:ascii="Arial" w:hAnsi="Arial" w:cs="Arial"/>
          <w:lang w:val="ro-RO"/>
        </w:rPr>
        <w:t>stări</w:t>
      </w:r>
      <w:r w:rsidRPr="00245DBC">
        <w:rPr>
          <w:rFonts w:ascii="Arial" w:hAnsi="Arial" w:cs="Arial"/>
          <w:spacing w:val="-4"/>
          <w:lang w:val="ro-RO"/>
        </w:rPr>
        <w:t xml:space="preserve"> </w:t>
      </w:r>
      <w:r w:rsidRPr="00245DBC">
        <w:rPr>
          <w:rFonts w:ascii="Arial" w:hAnsi="Arial" w:cs="Arial"/>
          <w:lang w:val="ro-RO"/>
        </w:rPr>
        <w:t>fitosanitare</w:t>
      </w:r>
      <w:r w:rsidRPr="00245DBC">
        <w:rPr>
          <w:rFonts w:ascii="Arial" w:hAnsi="Arial" w:cs="Arial"/>
          <w:spacing w:val="-3"/>
          <w:lang w:val="ro-RO"/>
        </w:rPr>
        <w:t xml:space="preserve"> </w:t>
      </w:r>
      <w:r w:rsidRPr="00245DBC">
        <w:rPr>
          <w:rFonts w:ascii="Arial" w:hAnsi="Arial" w:cs="Arial"/>
          <w:lang w:val="ro-RO"/>
        </w:rPr>
        <w:t>corespunzătoare</w:t>
      </w:r>
      <w:r w:rsidRPr="00245DBC">
        <w:rPr>
          <w:rFonts w:ascii="Arial" w:hAnsi="Arial" w:cs="Arial"/>
          <w:spacing w:val="-5"/>
          <w:lang w:val="ro-RO"/>
        </w:rPr>
        <w:t xml:space="preserve"> </w:t>
      </w:r>
      <w:r w:rsidRPr="00245DBC">
        <w:rPr>
          <w:rFonts w:ascii="Arial" w:hAnsi="Arial" w:cs="Arial"/>
          <w:lang w:val="ro-RO"/>
        </w:rPr>
        <w:t>a</w:t>
      </w:r>
      <w:r w:rsidRPr="00245DBC">
        <w:rPr>
          <w:rFonts w:ascii="Arial" w:hAnsi="Arial" w:cs="Arial"/>
          <w:spacing w:val="-2"/>
          <w:lang w:val="ro-RO"/>
        </w:rPr>
        <w:t xml:space="preserve"> </w:t>
      </w:r>
      <w:r w:rsidRPr="00245DBC">
        <w:rPr>
          <w:rFonts w:ascii="Arial" w:hAnsi="Arial" w:cs="Arial"/>
          <w:lang w:val="ro-RO"/>
        </w:rPr>
        <w:t>pădurilor.</w:t>
      </w:r>
    </w:p>
    <w:p w14:paraId="14FFEFA4" w14:textId="261EBD7C" w:rsidR="00522566" w:rsidRPr="00245DBC" w:rsidRDefault="00522566" w:rsidP="005F1AF3">
      <w:pPr>
        <w:jc w:val="both"/>
        <w:rPr>
          <w:rFonts w:ascii="Arial" w:hAnsi="Arial" w:cs="Arial"/>
        </w:rPr>
      </w:pPr>
    </w:p>
    <w:p w14:paraId="0E4B0B9A" w14:textId="77777777" w:rsidR="00CF6437" w:rsidRPr="00245DBC" w:rsidRDefault="00CF6437" w:rsidP="005F1AF3">
      <w:pPr>
        <w:jc w:val="both"/>
        <w:rPr>
          <w:rFonts w:ascii="Arial" w:hAnsi="Arial" w:cs="Arial"/>
        </w:rPr>
      </w:pPr>
    </w:p>
    <w:p w14:paraId="27487E8A" w14:textId="69B7625F" w:rsidR="00454322" w:rsidRPr="00245DBC" w:rsidRDefault="00454322" w:rsidP="00454322">
      <w:pPr>
        <w:ind w:firstLine="708"/>
        <w:rPr>
          <w:rFonts w:ascii="Arial" w:hAnsi="Arial" w:cs="Arial"/>
        </w:rPr>
      </w:pPr>
      <w:r w:rsidRPr="00245DBC">
        <w:rPr>
          <w:rFonts w:ascii="Arial" w:hAnsi="Arial" w:cs="Arial"/>
        </w:rPr>
        <w:t>Situaţia încadrării pe grupe, subgrupe şi categorii funcţionale este prezentată în tabelul următor:</w:t>
      </w:r>
    </w:p>
    <w:p w14:paraId="6548ED87" w14:textId="45E81F4F" w:rsidR="0083193A" w:rsidRPr="00245DBC" w:rsidRDefault="0083193A" w:rsidP="0083193A">
      <w:pPr>
        <w:pStyle w:val="Default"/>
        <w:jc w:val="both"/>
        <w:rPr>
          <w:rFonts w:ascii="Arial" w:hAnsi="Arial" w:cs="Arial"/>
          <w:i/>
          <w:iCs/>
          <w:color w:val="auto"/>
          <w:lang w:val="ro-RO"/>
        </w:rPr>
      </w:pPr>
    </w:p>
    <w:tbl>
      <w:tblPr>
        <w:tblW w:w="52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3"/>
        <w:gridCol w:w="582"/>
        <w:gridCol w:w="1485"/>
        <w:gridCol w:w="582"/>
        <w:gridCol w:w="4506"/>
        <w:gridCol w:w="808"/>
        <w:gridCol w:w="553"/>
      </w:tblGrid>
      <w:tr w:rsidR="00245DBC" w:rsidRPr="005D0864" w14:paraId="4E00D999" w14:textId="77777777" w:rsidTr="00982E82">
        <w:trPr>
          <w:tblHeader/>
          <w:jc w:val="center"/>
        </w:trPr>
        <w:tc>
          <w:tcPr>
            <w:tcW w:w="624" w:type="pct"/>
            <w:vMerge w:val="restart"/>
            <w:tcBorders>
              <w:top w:val="single" w:sz="12" w:space="0" w:color="auto"/>
              <w:left w:val="single" w:sz="12" w:space="0" w:color="auto"/>
            </w:tcBorders>
            <w:shd w:val="clear" w:color="auto" w:fill="FDE9D9" w:themeFill="accent6" w:themeFillTint="33"/>
            <w:vAlign w:val="center"/>
          </w:tcPr>
          <w:p w14:paraId="0FE43968" w14:textId="77777777" w:rsidR="00245DBC" w:rsidRPr="005D0864" w:rsidRDefault="00245DBC" w:rsidP="00982E82">
            <w:pPr>
              <w:jc w:val="center"/>
              <w:rPr>
                <w:rFonts w:cs="EB Garamond"/>
                <w:b/>
                <w:sz w:val="20"/>
              </w:rPr>
            </w:pPr>
            <w:r w:rsidRPr="005D0864">
              <w:rPr>
                <w:rFonts w:cs="EB Garamond"/>
                <w:b/>
                <w:sz w:val="20"/>
              </w:rPr>
              <w:t>Grupa funcțională</w:t>
            </w:r>
          </w:p>
        </w:tc>
        <w:tc>
          <w:tcPr>
            <w:tcW w:w="1062" w:type="pct"/>
            <w:gridSpan w:val="2"/>
            <w:tcBorders>
              <w:top w:val="single" w:sz="12" w:space="0" w:color="auto"/>
            </w:tcBorders>
            <w:shd w:val="clear" w:color="auto" w:fill="FDE9D9" w:themeFill="accent6" w:themeFillTint="33"/>
            <w:vAlign w:val="center"/>
          </w:tcPr>
          <w:p w14:paraId="417B06A6" w14:textId="77777777" w:rsidR="00245DBC" w:rsidRPr="005D0864" w:rsidRDefault="00245DBC" w:rsidP="00982E82">
            <w:pPr>
              <w:jc w:val="center"/>
              <w:rPr>
                <w:rFonts w:cs="EB Garamond"/>
                <w:b/>
                <w:sz w:val="20"/>
              </w:rPr>
            </w:pPr>
            <w:r w:rsidRPr="005D0864">
              <w:rPr>
                <w:rFonts w:cs="EB Garamond"/>
                <w:b/>
                <w:sz w:val="20"/>
              </w:rPr>
              <w:t>Subgrupa</w:t>
            </w:r>
          </w:p>
        </w:tc>
        <w:tc>
          <w:tcPr>
            <w:tcW w:w="2615" w:type="pct"/>
            <w:gridSpan w:val="2"/>
            <w:tcBorders>
              <w:top w:val="single" w:sz="12" w:space="0" w:color="auto"/>
            </w:tcBorders>
            <w:shd w:val="clear" w:color="auto" w:fill="FDE9D9" w:themeFill="accent6" w:themeFillTint="33"/>
            <w:vAlign w:val="center"/>
          </w:tcPr>
          <w:p w14:paraId="27BAED2A" w14:textId="77777777" w:rsidR="00245DBC" w:rsidRPr="005D0864" w:rsidRDefault="00245DBC" w:rsidP="00982E82">
            <w:pPr>
              <w:jc w:val="center"/>
              <w:rPr>
                <w:rFonts w:cs="EB Garamond"/>
                <w:b/>
                <w:sz w:val="20"/>
              </w:rPr>
            </w:pPr>
            <w:r w:rsidRPr="005D0864">
              <w:rPr>
                <w:rFonts w:cs="EB Garamond"/>
                <w:b/>
                <w:sz w:val="20"/>
              </w:rPr>
              <w:t>Categoria funcțională</w:t>
            </w:r>
          </w:p>
        </w:tc>
        <w:tc>
          <w:tcPr>
            <w:tcW w:w="699" w:type="pct"/>
            <w:gridSpan w:val="2"/>
            <w:tcBorders>
              <w:top w:val="single" w:sz="12" w:space="0" w:color="auto"/>
              <w:right w:val="single" w:sz="12" w:space="0" w:color="auto"/>
            </w:tcBorders>
            <w:shd w:val="clear" w:color="auto" w:fill="FDE9D9" w:themeFill="accent6" w:themeFillTint="33"/>
            <w:vAlign w:val="center"/>
          </w:tcPr>
          <w:p w14:paraId="49293C73" w14:textId="77777777" w:rsidR="00245DBC" w:rsidRPr="005D0864" w:rsidRDefault="00245DBC" w:rsidP="00982E82">
            <w:pPr>
              <w:jc w:val="center"/>
              <w:rPr>
                <w:rFonts w:cs="EB Garamond"/>
                <w:b/>
                <w:sz w:val="20"/>
              </w:rPr>
            </w:pPr>
            <w:r w:rsidRPr="005D0864">
              <w:rPr>
                <w:rFonts w:cs="EB Garamond"/>
                <w:b/>
                <w:sz w:val="20"/>
              </w:rPr>
              <w:t>Suprafața</w:t>
            </w:r>
          </w:p>
        </w:tc>
      </w:tr>
      <w:tr w:rsidR="00245DBC" w:rsidRPr="005D0864" w14:paraId="1E15AC2B" w14:textId="77777777" w:rsidTr="00982E82">
        <w:trPr>
          <w:tblHeader/>
          <w:jc w:val="center"/>
        </w:trPr>
        <w:tc>
          <w:tcPr>
            <w:tcW w:w="624" w:type="pct"/>
            <w:vMerge/>
            <w:tcBorders>
              <w:left w:val="single" w:sz="12" w:space="0" w:color="auto"/>
              <w:bottom w:val="single" w:sz="12" w:space="0" w:color="auto"/>
            </w:tcBorders>
            <w:shd w:val="clear" w:color="auto" w:fill="FDE9D9" w:themeFill="accent6" w:themeFillTint="33"/>
            <w:vAlign w:val="center"/>
          </w:tcPr>
          <w:p w14:paraId="11A8A9E9" w14:textId="77777777" w:rsidR="00245DBC" w:rsidRPr="005D0864" w:rsidRDefault="00245DBC" w:rsidP="00982E82">
            <w:pPr>
              <w:jc w:val="center"/>
              <w:rPr>
                <w:rFonts w:cs="EB Garamond"/>
                <w:b/>
                <w:sz w:val="20"/>
              </w:rPr>
            </w:pPr>
          </w:p>
        </w:tc>
        <w:tc>
          <w:tcPr>
            <w:tcW w:w="299" w:type="pct"/>
            <w:tcBorders>
              <w:bottom w:val="single" w:sz="12" w:space="0" w:color="auto"/>
            </w:tcBorders>
            <w:shd w:val="clear" w:color="auto" w:fill="FDE9D9" w:themeFill="accent6" w:themeFillTint="33"/>
            <w:vAlign w:val="center"/>
          </w:tcPr>
          <w:p w14:paraId="0E8B15A2" w14:textId="77777777" w:rsidR="00245DBC" w:rsidRPr="005D0864" w:rsidRDefault="00245DBC" w:rsidP="00982E82">
            <w:pPr>
              <w:jc w:val="center"/>
              <w:rPr>
                <w:rFonts w:cs="EB Garamond"/>
                <w:b/>
                <w:sz w:val="20"/>
              </w:rPr>
            </w:pPr>
            <w:r w:rsidRPr="005D0864">
              <w:rPr>
                <w:rFonts w:cs="EB Garamond"/>
                <w:b/>
                <w:sz w:val="20"/>
              </w:rPr>
              <w:t>Cod</w:t>
            </w:r>
          </w:p>
        </w:tc>
        <w:tc>
          <w:tcPr>
            <w:tcW w:w="763" w:type="pct"/>
            <w:tcBorders>
              <w:bottom w:val="single" w:sz="12" w:space="0" w:color="auto"/>
            </w:tcBorders>
            <w:shd w:val="clear" w:color="auto" w:fill="FDE9D9" w:themeFill="accent6" w:themeFillTint="33"/>
            <w:vAlign w:val="center"/>
          </w:tcPr>
          <w:p w14:paraId="08C98DFE" w14:textId="77777777" w:rsidR="00245DBC" w:rsidRPr="005D0864" w:rsidRDefault="00245DBC" w:rsidP="00982E82">
            <w:pPr>
              <w:jc w:val="center"/>
              <w:rPr>
                <w:rFonts w:cs="EB Garamond"/>
                <w:b/>
                <w:sz w:val="20"/>
              </w:rPr>
            </w:pPr>
            <w:r w:rsidRPr="005D0864">
              <w:rPr>
                <w:rFonts w:cs="EB Garamond"/>
                <w:b/>
                <w:sz w:val="20"/>
              </w:rPr>
              <w:t>Denumire</w:t>
            </w:r>
          </w:p>
        </w:tc>
        <w:tc>
          <w:tcPr>
            <w:tcW w:w="299" w:type="pct"/>
            <w:tcBorders>
              <w:bottom w:val="single" w:sz="12" w:space="0" w:color="auto"/>
            </w:tcBorders>
            <w:shd w:val="clear" w:color="auto" w:fill="FDE9D9" w:themeFill="accent6" w:themeFillTint="33"/>
            <w:vAlign w:val="center"/>
          </w:tcPr>
          <w:p w14:paraId="37590E35" w14:textId="77777777" w:rsidR="00245DBC" w:rsidRPr="005D0864" w:rsidRDefault="00245DBC" w:rsidP="00982E82">
            <w:pPr>
              <w:jc w:val="center"/>
              <w:rPr>
                <w:rFonts w:cs="EB Garamond"/>
                <w:b/>
                <w:sz w:val="20"/>
              </w:rPr>
            </w:pPr>
            <w:r w:rsidRPr="005D0864">
              <w:rPr>
                <w:rFonts w:cs="EB Garamond"/>
                <w:b/>
                <w:sz w:val="20"/>
              </w:rPr>
              <w:t>Cod</w:t>
            </w:r>
          </w:p>
        </w:tc>
        <w:tc>
          <w:tcPr>
            <w:tcW w:w="2316" w:type="pct"/>
            <w:tcBorders>
              <w:bottom w:val="single" w:sz="12" w:space="0" w:color="auto"/>
            </w:tcBorders>
            <w:shd w:val="clear" w:color="auto" w:fill="FDE9D9" w:themeFill="accent6" w:themeFillTint="33"/>
            <w:vAlign w:val="center"/>
          </w:tcPr>
          <w:p w14:paraId="6E82E549" w14:textId="77777777" w:rsidR="00245DBC" w:rsidRPr="005D0864" w:rsidRDefault="00245DBC" w:rsidP="00982E82">
            <w:pPr>
              <w:jc w:val="center"/>
              <w:rPr>
                <w:rFonts w:cs="EB Garamond"/>
                <w:b/>
                <w:sz w:val="20"/>
              </w:rPr>
            </w:pPr>
            <w:r w:rsidRPr="005D0864">
              <w:rPr>
                <w:rFonts w:cs="EB Garamond"/>
                <w:b/>
                <w:sz w:val="20"/>
              </w:rPr>
              <w:t>Denumire</w:t>
            </w:r>
          </w:p>
        </w:tc>
        <w:tc>
          <w:tcPr>
            <w:tcW w:w="415" w:type="pct"/>
            <w:tcBorders>
              <w:bottom w:val="single" w:sz="12" w:space="0" w:color="auto"/>
            </w:tcBorders>
            <w:shd w:val="clear" w:color="auto" w:fill="FDE9D9" w:themeFill="accent6" w:themeFillTint="33"/>
            <w:vAlign w:val="center"/>
          </w:tcPr>
          <w:p w14:paraId="2EA32026" w14:textId="77777777" w:rsidR="00245DBC" w:rsidRPr="005D0864" w:rsidRDefault="00245DBC" w:rsidP="00982E82">
            <w:pPr>
              <w:jc w:val="center"/>
              <w:rPr>
                <w:rFonts w:cs="EB Garamond"/>
                <w:b/>
                <w:sz w:val="20"/>
              </w:rPr>
            </w:pPr>
            <w:r w:rsidRPr="005D0864">
              <w:rPr>
                <w:rFonts w:cs="EB Garamond"/>
                <w:b/>
                <w:sz w:val="20"/>
              </w:rPr>
              <w:t>ha</w:t>
            </w:r>
          </w:p>
        </w:tc>
        <w:tc>
          <w:tcPr>
            <w:tcW w:w="284" w:type="pct"/>
            <w:tcBorders>
              <w:bottom w:val="single" w:sz="12" w:space="0" w:color="auto"/>
              <w:right w:val="single" w:sz="12" w:space="0" w:color="auto"/>
            </w:tcBorders>
            <w:shd w:val="clear" w:color="auto" w:fill="FDE9D9" w:themeFill="accent6" w:themeFillTint="33"/>
            <w:vAlign w:val="center"/>
          </w:tcPr>
          <w:p w14:paraId="43152ABF" w14:textId="77777777" w:rsidR="00245DBC" w:rsidRPr="005D0864" w:rsidRDefault="00245DBC" w:rsidP="00982E82">
            <w:pPr>
              <w:jc w:val="center"/>
              <w:rPr>
                <w:rFonts w:cs="EB Garamond"/>
                <w:b/>
                <w:sz w:val="20"/>
              </w:rPr>
            </w:pPr>
            <w:r w:rsidRPr="005D0864">
              <w:rPr>
                <w:rFonts w:cs="EB Garamond"/>
                <w:b/>
                <w:sz w:val="20"/>
              </w:rPr>
              <w:t>%</w:t>
            </w:r>
          </w:p>
        </w:tc>
      </w:tr>
      <w:tr w:rsidR="00245DBC" w:rsidRPr="005D0864" w14:paraId="2D6A0122" w14:textId="77777777" w:rsidTr="00982E82">
        <w:trPr>
          <w:trHeight w:val="638"/>
          <w:jc w:val="center"/>
        </w:trPr>
        <w:tc>
          <w:tcPr>
            <w:tcW w:w="624" w:type="pct"/>
            <w:vMerge w:val="restart"/>
            <w:tcBorders>
              <w:top w:val="single" w:sz="12" w:space="0" w:color="auto"/>
              <w:left w:val="single" w:sz="12" w:space="0" w:color="auto"/>
            </w:tcBorders>
            <w:vAlign w:val="center"/>
          </w:tcPr>
          <w:p w14:paraId="407AABBD" w14:textId="77777777" w:rsidR="00245DBC" w:rsidRPr="005D0864" w:rsidRDefault="00245DBC" w:rsidP="00982E82">
            <w:pPr>
              <w:jc w:val="center"/>
              <w:rPr>
                <w:rFonts w:cs="EB Garamond"/>
                <w:sz w:val="20"/>
              </w:rPr>
            </w:pPr>
            <w:r w:rsidRPr="005D0864">
              <w:rPr>
                <w:rFonts w:cs="EB Garamond"/>
                <w:sz w:val="20"/>
              </w:rPr>
              <w:t>Grupa I – a</w:t>
            </w:r>
          </w:p>
          <w:p w14:paraId="3D1B3B64" w14:textId="77777777" w:rsidR="00245DBC" w:rsidRPr="005D0864" w:rsidRDefault="00245DBC" w:rsidP="00982E82">
            <w:pPr>
              <w:jc w:val="center"/>
              <w:rPr>
                <w:rFonts w:cs="EB Garamond"/>
                <w:sz w:val="20"/>
              </w:rPr>
            </w:pPr>
            <w:r w:rsidRPr="005D0864">
              <w:rPr>
                <w:rFonts w:cs="EB Garamond"/>
                <w:sz w:val="20"/>
              </w:rPr>
              <w:t xml:space="preserve">Păduri cu funcţii  speciale </w:t>
            </w:r>
          </w:p>
          <w:p w14:paraId="58C23AFA" w14:textId="77777777" w:rsidR="00245DBC" w:rsidRPr="005D0864" w:rsidRDefault="00245DBC" w:rsidP="00982E82">
            <w:pPr>
              <w:jc w:val="center"/>
              <w:rPr>
                <w:rFonts w:cs="EB Garamond"/>
                <w:sz w:val="20"/>
              </w:rPr>
            </w:pPr>
            <w:r w:rsidRPr="005D0864">
              <w:rPr>
                <w:rFonts w:cs="EB Garamond"/>
                <w:sz w:val="20"/>
              </w:rPr>
              <w:t>de protecție</w:t>
            </w:r>
          </w:p>
        </w:tc>
        <w:tc>
          <w:tcPr>
            <w:tcW w:w="299" w:type="pct"/>
            <w:vMerge w:val="restart"/>
            <w:tcBorders>
              <w:top w:val="single" w:sz="12" w:space="0" w:color="auto"/>
            </w:tcBorders>
            <w:vAlign w:val="center"/>
          </w:tcPr>
          <w:p w14:paraId="2E5D65E2" w14:textId="77777777" w:rsidR="00245DBC" w:rsidRPr="005D0864" w:rsidRDefault="00245DBC" w:rsidP="00982E82">
            <w:pPr>
              <w:jc w:val="center"/>
              <w:rPr>
                <w:rFonts w:cs="EB Garamond"/>
                <w:sz w:val="20"/>
              </w:rPr>
            </w:pPr>
            <w:r w:rsidRPr="005D0864">
              <w:rPr>
                <w:rFonts w:cs="EB Garamond"/>
                <w:sz w:val="20"/>
              </w:rPr>
              <w:t>1</w:t>
            </w:r>
          </w:p>
        </w:tc>
        <w:tc>
          <w:tcPr>
            <w:tcW w:w="763" w:type="pct"/>
            <w:vMerge w:val="restart"/>
            <w:tcBorders>
              <w:top w:val="single" w:sz="12" w:space="0" w:color="auto"/>
            </w:tcBorders>
            <w:vAlign w:val="center"/>
          </w:tcPr>
          <w:p w14:paraId="501A5981" w14:textId="77777777" w:rsidR="00245DBC" w:rsidRPr="005D0864" w:rsidRDefault="00245DBC" w:rsidP="00982E82">
            <w:pPr>
              <w:ind w:right="-75"/>
              <w:jc w:val="center"/>
              <w:rPr>
                <w:rFonts w:cs="EB Garamond"/>
                <w:sz w:val="20"/>
              </w:rPr>
            </w:pPr>
            <w:r w:rsidRPr="005D0864">
              <w:rPr>
                <w:rFonts w:cs="EB Garamond"/>
                <w:sz w:val="20"/>
              </w:rPr>
              <w:t>Păduri cu funcţii de protecţie a terenurilor şi solurilor, funcții predominant pedologice</w:t>
            </w:r>
          </w:p>
        </w:tc>
        <w:tc>
          <w:tcPr>
            <w:tcW w:w="299" w:type="pct"/>
            <w:tcBorders>
              <w:top w:val="single" w:sz="12" w:space="0" w:color="auto"/>
            </w:tcBorders>
            <w:vAlign w:val="center"/>
          </w:tcPr>
          <w:p w14:paraId="1DE891DE" w14:textId="77777777" w:rsidR="00245DBC" w:rsidRPr="005D0864" w:rsidRDefault="00245DBC" w:rsidP="00982E82">
            <w:pPr>
              <w:jc w:val="center"/>
              <w:rPr>
                <w:rFonts w:cs="EB Garamond"/>
                <w:sz w:val="20"/>
              </w:rPr>
            </w:pPr>
            <w:r w:rsidRPr="005D0864">
              <w:rPr>
                <w:rFonts w:cs="EB Garamond"/>
                <w:sz w:val="20"/>
              </w:rPr>
              <w:t>2A</w:t>
            </w:r>
          </w:p>
        </w:tc>
        <w:tc>
          <w:tcPr>
            <w:tcW w:w="2316" w:type="pct"/>
            <w:tcBorders>
              <w:top w:val="single" w:sz="12" w:space="0" w:color="auto"/>
            </w:tcBorders>
            <w:vAlign w:val="center"/>
          </w:tcPr>
          <w:p w14:paraId="7E30A99E" w14:textId="77777777" w:rsidR="00245DBC" w:rsidRPr="005D0864" w:rsidRDefault="00245DBC" w:rsidP="00982E82">
            <w:pPr>
              <w:rPr>
                <w:rFonts w:cs="EB Garamond"/>
                <w:sz w:val="20"/>
              </w:rPr>
            </w:pPr>
            <w:r w:rsidRPr="005D0864">
              <w:rPr>
                <w:rFonts w:cs="EB Garamond"/>
                <w:sz w:val="20"/>
              </w:rPr>
              <w:t>Arboretele situate pe stâncării, pe grohotișuri și pe terenuri cu eroziune în adâncime și  pe terenuri cu înclinarea mai mare de 30 grade pe substrate de fliș (facies marnos , marno- argilos și argilos), nisipuri, pietrișuri și loess, precum și cele situate pe terenuri cu înclinare mai mare de 35 grade, pe alte substrate litologice" (TII).</w:t>
            </w:r>
          </w:p>
        </w:tc>
        <w:tc>
          <w:tcPr>
            <w:tcW w:w="415" w:type="pct"/>
            <w:tcBorders>
              <w:top w:val="single" w:sz="12" w:space="0" w:color="auto"/>
            </w:tcBorders>
            <w:vAlign w:val="center"/>
          </w:tcPr>
          <w:p w14:paraId="2BE8068A" w14:textId="77777777" w:rsidR="00245DBC" w:rsidRPr="005D0864" w:rsidRDefault="00245DBC" w:rsidP="00982E82">
            <w:pPr>
              <w:jc w:val="center"/>
              <w:rPr>
                <w:rFonts w:cs="EB Garamond"/>
                <w:sz w:val="18"/>
                <w:szCs w:val="18"/>
              </w:rPr>
            </w:pPr>
            <w:r w:rsidRPr="005D0864">
              <w:rPr>
                <w:rFonts w:cs="EB Garamond"/>
                <w:sz w:val="18"/>
                <w:szCs w:val="18"/>
              </w:rPr>
              <w:t>1,19</w:t>
            </w:r>
          </w:p>
        </w:tc>
        <w:tc>
          <w:tcPr>
            <w:tcW w:w="284" w:type="pct"/>
            <w:tcBorders>
              <w:top w:val="single" w:sz="12" w:space="0" w:color="auto"/>
              <w:right w:val="single" w:sz="12" w:space="0" w:color="auto"/>
            </w:tcBorders>
            <w:vAlign w:val="center"/>
          </w:tcPr>
          <w:p w14:paraId="7F4FA496" w14:textId="77777777" w:rsidR="00245DBC" w:rsidRPr="005D0864" w:rsidRDefault="00245DBC" w:rsidP="00982E82">
            <w:pPr>
              <w:jc w:val="center"/>
              <w:rPr>
                <w:rFonts w:cs="EB Garamond"/>
                <w:sz w:val="18"/>
                <w:szCs w:val="18"/>
              </w:rPr>
            </w:pPr>
            <w:r w:rsidRPr="005D0864">
              <w:rPr>
                <w:rFonts w:cs="EB Garamond"/>
                <w:sz w:val="18"/>
                <w:szCs w:val="18"/>
              </w:rPr>
              <w:t>0,4</w:t>
            </w:r>
          </w:p>
        </w:tc>
      </w:tr>
      <w:tr w:rsidR="00245DBC" w:rsidRPr="005D0864" w14:paraId="007712D0" w14:textId="77777777" w:rsidTr="00982E82">
        <w:trPr>
          <w:trHeight w:val="510"/>
          <w:jc w:val="center"/>
        </w:trPr>
        <w:tc>
          <w:tcPr>
            <w:tcW w:w="624" w:type="pct"/>
            <w:vMerge/>
            <w:tcBorders>
              <w:left w:val="single" w:sz="12" w:space="0" w:color="auto"/>
            </w:tcBorders>
            <w:vAlign w:val="center"/>
          </w:tcPr>
          <w:p w14:paraId="56BA4BE5" w14:textId="77777777" w:rsidR="00245DBC" w:rsidRPr="005D0864" w:rsidRDefault="00245DBC" w:rsidP="00982E82">
            <w:pPr>
              <w:jc w:val="center"/>
              <w:rPr>
                <w:rFonts w:cs="EB Garamond"/>
                <w:sz w:val="20"/>
              </w:rPr>
            </w:pPr>
          </w:p>
        </w:tc>
        <w:tc>
          <w:tcPr>
            <w:tcW w:w="299" w:type="pct"/>
            <w:vMerge/>
            <w:vAlign w:val="center"/>
          </w:tcPr>
          <w:p w14:paraId="43FE622A" w14:textId="77777777" w:rsidR="00245DBC" w:rsidRPr="005D0864" w:rsidRDefault="00245DBC" w:rsidP="00982E82">
            <w:pPr>
              <w:jc w:val="center"/>
              <w:rPr>
                <w:rFonts w:cs="EB Garamond"/>
                <w:sz w:val="20"/>
              </w:rPr>
            </w:pPr>
          </w:p>
        </w:tc>
        <w:tc>
          <w:tcPr>
            <w:tcW w:w="763" w:type="pct"/>
            <w:vMerge/>
            <w:vAlign w:val="center"/>
          </w:tcPr>
          <w:p w14:paraId="1108B429" w14:textId="77777777" w:rsidR="00245DBC" w:rsidRPr="005D0864" w:rsidRDefault="00245DBC" w:rsidP="00982E82">
            <w:pPr>
              <w:jc w:val="center"/>
              <w:rPr>
                <w:rFonts w:cs="EB Garamond"/>
                <w:sz w:val="20"/>
              </w:rPr>
            </w:pPr>
          </w:p>
        </w:tc>
        <w:tc>
          <w:tcPr>
            <w:tcW w:w="299" w:type="pct"/>
            <w:vAlign w:val="center"/>
          </w:tcPr>
          <w:p w14:paraId="15F446A3" w14:textId="77777777" w:rsidR="00245DBC" w:rsidRPr="005D0864" w:rsidRDefault="00245DBC" w:rsidP="00982E82">
            <w:pPr>
              <w:jc w:val="center"/>
              <w:rPr>
                <w:rFonts w:cs="EB Garamond"/>
                <w:sz w:val="20"/>
              </w:rPr>
            </w:pPr>
            <w:r w:rsidRPr="005D0864">
              <w:rPr>
                <w:rFonts w:cs="EB Garamond"/>
                <w:sz w:val="20"/>
              </w:rPr>
              <w:t>2C</w:t>
            </w:r>
          </w:p>
        </w:tc>
        <w:tc>
          <w:tcPr>
            <w:tcW w:w="2316" w:type="pct"/>
            <w:vAlign w:val="center"/>
          </w:tcPr>
          <w:p w14:paraId="5746A877" w14:textId="77777777" w:rsidR="00245DBC" w:rsidRPr="005D0864" w:rsidRDefault="00245DBC" w:rsidP="00982E82">
            <w:pPr>
              <w:rPr>
                <w:rFonts w:cs="EB Garamond"/>
                <w:sz w:val="20"/>
              </w:rPr>
            </w:pPr>
            <w:r w:rsidRPr="005D0864">
              <w:rPr>
                <w:rFonts w:cs="EB Garamond"/>
                <w:sz w:val="20"/>
              </w:rPr>
              <w:t>Arboretele/Benzile de pădure din jurul golurilor alpine (TII).</w:t>
            </w:r>
          </w:p>
        </w:tc>
        <w:tc>
          <w:tcPr>
            <w:tcW w:w="415" w:type="pct"/>
            <w:vAlign w:val="center"/>
          </w:tcPr>
          <w:p w14:paraId="4CB9C17C" w14:textId="77777777" w:rsidR="00245DBC" w:rsidRPr="005D0864" w:rsidRDefault="00245DBC" w:rsidP="00982E82">
            <w:pPr>
              <w:jc w:val="center"/>
              <w:rPr>
                <w:rFonts w:cs="EB Garamond"/>
                <w:sz w:val="18"/>
                <w:szCs w:val="18"/>
              </w:rPr>
            </w:pPr>
            <w:r w:rsidRPr="005D0864">
              <w:rPr>
                <w:rFonts w:cs="EB Garamond"/>
                <w:sz w:val="18"/>
                <w:szCs w:val="18"/>
              </w:rPr>
              <w:t>4,87</w:t>
            </w:r>
          </w:p>
        </w:tc>
        <w:tc>
          <w:tcPr>
            <w:tcW w:w="284" w:type="pct"/>
            <w:tcBorders>
              <w:right w:val="single" w:sz="12" w:space="0" w:color="auto"/>
            </w:tcBorders>
            <w:vAlign w:val="center"/>
          </w:tcPr>
          <w:p w14:paraId="0D408D3D" w14:textId="77777777" w:rsidR="00245DBC" w:rsidRPr="005D0864" w:rsidRDefault="00245DBC" w:rsidP="00982E82">
            <w:pPr>
              <w:jc w:val="center"/>
              <w:rPr>
                <w:rFonts w:cs="EB Garamond"/>
                <w:sz w:val="18"/>
                <w:szCs w:val="18"/>
              </w:rPr>
            </w:pPr>
            <w:r w:rsidRPr="005D0864">
              <w:rPr>
                <w:rFonts w:cs="EB Garamond"/>
                <w:sz w:val="18"/>
                <w:szCs w:val="18"/>
              </w:rPr>
              <w:t>1,5</w:t>
            </w:r>
          </w:p>
        </w:tc>
      </w:tr>
      <w:tr w:rsidR="00245DBC" w:rsidRPr="005D0864" w14:paraId="04AB0ABE" w14:textId="77777777" w:rsidTr="00982E82">
        <w:trPr>
          <w:trHeight w:val="567"/>
          <w:jc w:val="center"/>
        </w:trPr>
        <w:tc>
          <w:tcPr>
            <w:tcW w:w="624" w:type="pct"/>
            <w:vMerge/>
            <w:tcBorders>
              <w:left w:val="single" w:sz="12" w:space="0" w:color="auto"/>
            </w:tcBorders>
            <w:vAlign w:val="center"/>
          </w:tcPr>
          <w:p w14:paraId="73196B22" w14:textId="77777777" w:rsidR="00245DBC" w:rsidRPr="005D0864" w:rsidRDefault="00245DBC" w:rsidP="00982E82">
            <w:pPr>
              <w:jc w:val="center"/>
              <w:rPr>
                <w:rFonts w:cs="EB Garamond"/>
                <w:sz w:val="20"/>
              </w:rPr>
            </w:pPr>
          </w:p>
        </w:tc>
        <w:tc>
          <w:tcPr>
            <w:tcW w:w="299" w:type="pct"/>
            <w:vMerge/>
            <w:vAlign w:val="center"/>
          </w:tcPr>
          <w:p w14:paraId="312FF2B0" w14:textId="77777777" w:rsidR="00245DBC" w:rsidRPr="005D0864" w:rsidRDefault="00245DBC" w:rsidP="00982E82">
            <w:pPr>
              <w:jc w:val="center"/>
              <w:rPr>
                <w:rFonts w:cs="EB Garamond"/>
                <w:sz w:val="20"/>
              </w:rPr>
            </w:pPr>
          </w:p>
        </w:tc>
        <w:tc>
          <w:tcPr>
            <w:tcW w:w="763" w:type="pct"/>
            <w:vMerge/>
            <w:vAlign w:val="center"/>
          </w:tcPr>
          <w:p w14:paraId="177E0835" w14:textId="77777777" w:rsidR="00245DBC" w:rsidRPr="005D0864" w:rsidRDefault="00245DBC" w:rsidP="00982E82">
            <w:pPr>
              <w:jc w:val="center"/>
              <w:rPr>
                <w:rFonts w:cs="EB Garamond"/>
                <w:sz w:val="20"/>
              </w:rPr>
            </w:pPr>
          </w:p>
        </w:tc>
        <w:tc>
          <w:tcPr>
            <w:tcW w:w="299" w:type="pct"/>
            <w:vAlign w:val="center"/>
          </w:tcPr>
          <w:p w14:paraId="590D8A8E" w14:textId="77777777" w:rsidR="00245DBC" w:rsidRPr="005D0864" w:rsidRDefault="00245DBC" w:rsidP="00982E82">
            <w:pPr>
              <w:jc w:val="center"/>
              <w:rPr>
                <w:rFonts w:cs="EB Garamond"/>
                <w:sz w:val="20"/>
              </w:rPr>
            </w:pPr>
            <w:r w:rsidRPr="005D0864">
              <w:rPr>
                <w:rFonts w:cs="EB Garamond"/>
                <w:sz w:val="20"/>
              </w:rPr>
              <w:t>2I</w:t>
            </w:r>
          </w:p>
        </w:tc>
        <w:tc>
          <w:tcPr>
            <w:tcW w:w="2316" w:type="pct"/>
            <w:vAlign w:val="center"/>
          </w:tcPr>
          <w:p w14:paraId="7789575A" w14:textId="77777777" w:rsidR="00245DBC" w:rsidRPr="005D0864" w:rsidRDefault="00245DBC" w:rsidP="00982E82">
            <w:pPr>
              <w:rPr>
                <w:rFonts w:cs="EB Garamond"/>
                <w:sz w:val="20"/>
              </w:rPr>
            </w:pPr>
            <w:r w:rsidRPr="005D0864">
              <w:rPr>
                <w:rFonts w:cs="EB Garamond"/>
                <w:sz w:val="20"/>
              </w:rPr>
              <w:t>Arboretele situate pe terenuri cu înmlăștinare permanentă (TII).</w:t>
            </w:r>
          </w:p>
        </w:tc>
        <w:tc>
          <w:tcPr>
            <w:tcW w:w="415" w:type="pct"/>
            <w:vAlign w:val="center"/>
          </w:tcPr>
          <w:p w14:paraId="6AE91BDE" w14:textId="77777777" w:rsidR="00245DBC" w:rsidRPr="005D0864" w:rsidRDefault="00245DBC" w:rsidP="00982E82">
            <w:pPr>
              <w:jc w:val="center"/>
              <w:rPr>
                <w:rFonts w:cs="EB Garamond"/>
                <w:sz w:val="18"/>
                <w:szCs w:val="18"/>
              </w:rPr>
            </w:pPr>
            <w:r w:rsidRPr="005D0864">
              <w:rPr>
                <w:rFonts w:cs="EB Garamond"/>
                <w:sz w:val="18"/>
                <w:szCs w:val="18"/>
              </w:rPr>
              <w:t>2,07</w:t>
            </w:r>
          </w:p>
        </w:tc>
        <w:tc>
          <w:tcPr>
            <w:tcW w:w="284" w:type="pct"/>
            <w:tcBorders>
              <w:right w:val="single" w:sz="12" w:space="0" w:color="auto"/>
            </w:tcBorders>
            <w:vAlign w:val="center"/>
          </w:tcPr>
          <w:p w14:paraId="0BDEFD60" w14:textId="77777777" w:rsidR="00245DBC" w:rsidRPr="005D0864" w:rsidRDefault="00245DBC" w:rsidP="00982E82">
            <w:pPr>
              <w:jc w:val="center"/>
              <w:rPr>
                <w:rFonts w:cs="EB Garamond"/>
                <w:sz w:val="18"/>
                <w:szCs w:val="18"/>
              </w:rPr>
            </w:pPr>
            <w:r w:rsidRPr="005D0864">
              <w:rPr>
                <w:rFonts w:cs="EB Garamond"/>
                <w:sz w:val="18"/>
                <w:szCs w:val="18"/>
              </w:rPr>
              <w:t>0,6</w:t>
            </w:r>
          </w:p>
        </w:tc>
      </w:tr>
      <w:tr w:rsidR="00245DBC" w:rsidRPr="005D0864" w14:paraId="487BBD4C" w14:textId="77777777" w:rsidTr="00982E82">
        <w:trPr>
          <w:trHeight w:val="794"/>
          <w:jc w:val="center"/>
        </w:trPr>
        <w:tc>
          <w:tcPr>
            <w:tcW w:w="624" w:type="pct"/>
            <w:vMerge/>
            <w:tcBorders>
              <w:left w:val="single" w:sz="12" w:space="0" w:color="auto"/>
            </w:tcBorders>
            <w:vAlign w:val="center"/>
          </w:tcPr>
          <w:p w14:paraId="30C7DDB6" w14:textId="77777777" w:rsidR="00245DBC" w:rsidRPr="005D0864" w:rsidRDefault="00245DBC" w:rsidP="00982E82">
            <w:pPr>
              <w:jc w:val="center"/>
              <w:rPr>
                <w:rFonts w:cs="EB Garamond"/>
                <w:sz w:val="20"/>
              </w:rPr>
            </w:pPr>
          </w:p>
        </w:tc>
        <w:tc>
          <w:tcPr>
            <w:tcW w:w="299" w:type="pct"/>
            <w:vMerge/>
            <w:vAlign w:val="center"/>
          </w:tcPr>
          <w:p w14:paraId="7E915BEA" w14:textId="77777777" w:rsidR="00245DBC" w:rsidRPr="005D0864" w:rsidRDefault="00245DBC" w:rsidP="00982E82">
            <w:pPr>
              <w:jc w:val="center"/>
              <w:rPr>
                <w:rFonts w:cs="EB Garamond"/>
                <w:sz w:val="20"/>
              </w:rPr>
            </w:pPr>
          </w:p>
        </w:tc>
        <w:tc>
          <w:tcPr>
            <w:tcW w:w="763" w:type="pct"/>
            <w:vMerge w:val="restart"/>
            <w:vAlign w:val="center"/>
          </w:tcPr>
          <w:p w14:paraId="2980272E" w14:textId="77777777" w:rsidR="00245DBC" w:rsidRPr="005D0864" w:rsidRDefault="00245DBC" w:rsidP="00982E82">
            <w:pPr>
              <w:jc w:val="center"/>
              <w:rPr>
                <w:rFonts w:cs="EB Garamond"/>
                <w:sz w:val="20"/>
              </w:rPr>
            </w:pPr>
            <w:r w:rsidRPr="005D0864">
              <w:rPr>
                <w:rFonts w:cs="EB Garamond"/>
                <w:sz w:val="20"/>
              </w:rPr>
              <w:t>Păduri de interes științific, de ocrotire a genofondului și ecofondului forestier și a ator ecosisteme cu elemente naturale de valoare deosebită</w:t>
            </w:r>
          </w:p>
        </w:tc>
        <w:tc>
          <w:tcPr>
            <w:tcW w:w="299" w:type="pct"/>
            <w:vAlign w:val="center"/>
          </w:tcPr>
          <w:p w14:paraId="346BDD43" w14:textId="77777777" w:rsidR="00245DBC" w:rsidRPr="005D0864" w:rsidRDefault="00245DBC" w:rsidP="00982E82">
            <w:pPr>
              <w:jc w:val="center"/>
              <w:rPr>
                <w:rFonts w:cs="EB Garamond"/>
                <w:sz w:val="20"/>
              </w:rPr>
            </w:pPr>
            <w:r w:rsidRPr="005D0864">
              <w:rPr>
                <w:rFonts w:cs="EB Garamond"/>
                <w:sz w:val="20"/>
              </w:rPr>
              <w:t>5O</w:t>
            </w:r>
          </w:p>
        </w:tc>
        <w:tc>
          <w:tcPr>
            <w:tcW w:w="2316" w:type="pct"/>
            <w:vAlign w:val="center"/>
          </w:tcPr>
          <w:p w14:paraId="29142D1B" w14:textId="77777777" w:rsidR="00245DBC" w:rsidRPr="005D0864" w:rsidRDefault="00245DBC" w:rsidP="00982E82">
            <w:pPr>
              <w:rPr>
                <w:rFonts w:cs="EB Garamond"/>
                <w:sz w:val="20"/>
              </w:rPr>
            </w:pPr>
            <w:r w:rsidRPr="005D0864">
              <w:rPr>
                <w:rFonts w:cs="EB Garamond"/>
                <w:sz w:val="20"/>
              </w:rPr>
              <w:t>Arboretele din păduri cvasivirgine (TI).</w:t>
            </w:r>
          </w:p>
        </w:tc>
        <w:tc>
          <w:tcPr>
            <w:tcW w:w="415" w:type="pct"/>
            <w:vAlign w:val="center"/>
          </w:tcPr>
          <w:p w14:paraId="06132F84" w14:textId="77777777" w:rsidR="00245DBC" w:rsidRPr="005D0864" w:rsidRDefault="00245DBC" w:rsidP="00982E82">
            <w:pPr>
              <w:jc w:val="center"/>
              <w:rPr>
                <w:rFonts w:cs="EB Garamond"/>
                <w:sz w:val="18"/>
                <w:szCs w:val="18"/>
              </w:rPr>
            </w:pPr>
            <w:r w:rsidRPr="005D0864">
              <w:rPr>
                <w:rFonts w:cs="EB Garamond"/>
                <w:sz w:val="18"/>
                <w:szCs w:val="18"/>
              </w:rPr>
              <w:t>70,16</w:t>
            </w:r>
          </w:p>
        </w:tc>
        <w:tc>
          <w:tcPr>
            <w:tcW w:w="284" w:type="pct"/>
            <w:tcBorders>
              <w:right w:val="single" w:sz="12" w:space="0" w:color="auto"/>
            </w:tcBorders>
            <w:vAlign w:val="center"/>
          </w:tcPr>
          <w:p w14:paraId="2912921A" w14:textId="77777777" w:rsidR="00245DBC" w:rsidRPr="005D0864" w:rsidRDefault="00245DBC" w:rsidP="00982E82">
            <w:pPr>
              <w:jc w:val="center"/>
              <w:rPr>
                <w:rFonts w:cs="EB Garamond"/>
                <w:sz w:val="18"/>
                <w:szCs w:val="18"/>
              </w:rPr>
            </w:pPr>
            <w:r w:rsidRPr="005D0864">
              <w:rPr>
                <w:rFonts w:cs="EB Garamond"/>
                <w:sz w:val="18"/>
                <w:szCs w:val="18"/>
              </w:rPr>
              <w:t>21,0</w:t>
            </w:r>
          </w:p>
        </w:tc>
      </w:tr>
      <w:tr w:rsidR="00245DBC" w:rsidRPr="005D0864" w14:paraId="0D0E338E" w14:textId="77777777" w:rsidTr="00982E82">
        <w:trPr>
          <w:trHeight w:val="794"/>
          <w:jc w:val="center"/>
        </w:trPr>
        <w:tc>
          <w:tcPr>
            <w:tcW w:w="624" w:type="pct"/>
            <w:vMerge/>
            <w:tcBorders>
              <w:left w:val="single" w:sz="12" w:space="0" w:color="auto"/>
            </w:tcBorders>
            <w:vAlign w:val="center"/>
          </w:tcPr>
          <w:p w14:paraId="4E19DBE2" w14:textId="77777777" w:rsidR="00245DBC" w:rsidRPr="005D0864" w:rsidRDefault="00245DBC" w:rsidP="00982E82">
            <w:pPr>
              <w:jc w:val="center"/>
              <w:rPr>
                <w:rFonts w:cs="EB Garamond"/>
                <w:sz w:val="20"/>
              </w:rPr>
            </w:pPr>
          </w:p>
        </w:tc>
        <w:tc>
          <w:tcPr>
            <w:tcW w:w="299" w:type="pct"/>
            <w:vMerge/>
            <w:vAlign w:val="center"/>
          </w:tcPr>
          <w:p w14:paraId="51154DAF" w14:textId="77777777" w:rsidR="00245DBC" w:rsidRPr="005D0864" w:rsidRDefault="00245DBC" w:rsidP="00982E82">
            <w:pPr>
              <w:jc w:val="center"/>
              <w:rPr>
                <w:rFonts w:cs="EB Garamond"/>
                <w:sz w:val="20"/>
              </w:rPr>
            </w:pPr>
          </w:p>
        </w:tc>
        <w:tc>
          <w:tcPr>
            <w:tcW w:w="763" w:type="pct"/>
            <w:vMerge/>
            <w:vAlign w:val="center"/>
          </w:tcPr>
          <w:p w14:paraId="39521196" w14:textId="77777777" w:rsidR="00245DBC" w:rsidRPr="005D0864" w:rsidRDefault="00245DBC" w:rsidP="00982E82">
            <w:pPr>
              <w:jc w:val="center"/>
              <w:rPr>
                <w:rFonts w:cs="EB Garamond"/>
                <w:sz w:val="20"/>
              </w:rPr>
            </w:pPr>
          </w:p>
        </w:tc>
        <w:tc>
          <w:tcPr>
            <w:tcW w:w="299" w:type="pct"/>
            <w:vAlign w:val="center"/>
          </w:tcPr>
          <w:p w14:paraId="1C796742" w14:textId="77777777" w:rsidR="00245DBC" w:rsidRPr="005D0864" w:rsidRDefault="00245DBC" w:rsidP="00982E82">
            <w:pPr>
              <w:jc w:val="center"/>
              <w:rPr>
                <w:rFonts w:cs="EB Garamond"/>
                <w:sz w:val="20"/>
              </w:rPr>
            </w:pPr>
            <w:r w:rsidRPr="005D0864">
              <w:rPr>
                <w:rFonts w:cs="EB Garamond"/>
                <w:sz w:val="20"/>
              </w:rPr>
              <w:t>5Q</w:t>
            </w:r>
          </w:p>
        </w:tc>
        <w:tc>
          <w:tcPr>
            <w:tcW w:w="2316" w:type="pct"/>
            <w:vAlign w:val="center"/>
          </w:tcPr>
          <w:p w14:paraId="787B188E" w14:textId="77777777" w:rsidR="00245DBC" w:rsidRPr="005D0864" w:rsidRDefault="00245DBC" w:rsidP="00982E82">
            <w:pPr>
              <w:rPr>
                <w:rFonts w:cs="EB Garamond"/>
                <w:sz w:val="20"/>
              </w:rPr>
            </w:pPr>
            <w:r w:rsidRPr="005D0864">
              <w:rPr>
                <w:rFonts w:cs="EB Garamond"/>
                <w:sz w:val="20"/>
              </w:rPr>
              <w:t>Arboretele din păduri/ecosisteme de pădure cu valoare protectivă pentru habitate de interes comunitar și specii de interes deosebit incluse în arii speciale de conservare/situri de importanță comunitară în scopul conservării habitatelor (din rețeaua ecologică Natura 2000 – ROSCI0038 Munții Ciucaș) (TIV)</w:t>
            </w:r>
          </w:p>
        </w:tc>
        <w:tc>
          <w:tcPr>
            <w:tcW w:w="415" w:type="pct"/>
            <w:vAlign w:val="center"/>
          </w:tcPr>
          <w:p w14:paraId="2569E7AA" w14:textId="77777777" w:rsidR="00245DBC" w:rsidRPr="005D0864" w:rsidRDefault="00245DBC" w:rsidP="00982E82">
            <w:pPr>
              <w:jc w:val="center"/>
              <w:rPr>
                <w:rFonts w:cs="EB Garamond"/>
                <w:sz w:val="18"/>
                <w:szCs w:val="18"/>
              </w:rPr>
            </w:pPr>
            <w:r w:rsidRPr="005D0864">
              <w:rPr>
                <w:rFonts w:cs="EB Garamond"/>
                <w:sz w:val="18"/>
                <w:szCs w:val="18"/>
              </w:rPr>
              <w:t>255,24</w:t>
            </w:r>
          </w:p>
        </w:tc>
        <w:tc>
          <w:tcPr>
            <w:tcW w:w="284" w:type="pct"/>
            <w:tcBorders>
              <w:right w:val="single" w:sz="12" w:space="0" w:color="auto"/>
            </w:tcBorders>
            <w:vAlign w:val="center"/>
          </w:tcPr>
          <w:p w14:paraId="6AE923C5" w14:textId="77777777" w:rsidR="00245DBC" w:rsidRPr="005D0864" w:rsidRDefault="00245DBC" w:rsidP="00982E82">
            <w:pPr>
              <w:jc w:val="center"/>
              <w:rPr>
                <w:rFonts w:cs="EB Garamond"/>
                <w:sz w:val="18"/>
                <w:szCs w:val="18"/>
              </w:rPr>
            </w:pPr>
            <w:r w:rsidRPr="005D0864">
              <w:rPr>
                <w:rFonts w:cs="EB Garamond"/>
                <w:sz w:val="18"/>
                <w:szCs w:val="18"/>
              </w:rPr>
              <w:t>76,3</w:t>
            </w:r>
          </w:p>
        </w:tc>
      </w:tr>
      <w:tr w:rsidR="00245DBC" w:rsidRPr="005D0864" w14:paraId="474573E2" w14:textId="77777777" w:rsidTr="00982E82">
        <w:trPr>
          <w:trHeight w:val="206"/>
          <w:jc w:val="center"/>
        </w:trPr>
        <w:tc>
          <w:tcPr>
            <w:tcW w:w="4301" w:type="pct"/>
            <w:gridSpan w:val="5"/>
            <w:tcBorders>
              <w:left w:val="single" w:sz="12" w:space="0" w:color="auto"/>
            </w:tcBorders>
            <w:shd w:val="clear" w:color="auto" w:fill="FFFFFF"/>
            <w:vAlign w:val="center"/>
          </w:tcPr>
          <w:p w14:paraId="74DC9324" w14:textId="77777777" w:rsidR="00245DBC" w:rsidRPr="005D0864" w:rsidRDefault="00245DBC" w:rsidP="00982E82">
            <w:pPr>
              <w:rPr>
                <w:rFonts w:cs="EB Garamond"/>
                <w:sz w:val="20"/>
              </w:rPr>
            </w:pPr>
            <w:r w:rsidRPr="005D0864">
              <w:rPr>
                <w:rFonts w:cs="EB Garamond"/>
                <w:sz w:val="20"/>
              </w:rPr>
              <w:t>Alte terenuri</w:t>
            </w:r>
          </w:p>
        </w:tc>
        <w:tc>
          <w:tcPr>
            <w:tcW w:w="415" w:type="pct"/>
            <w:shd w:val="clear" w:color="auto" w:fill="FFFFFF"/>
            <w:vAlign w:val="center"/>
          </w:tcPr>
          <w:p w14:paraId="4D05D3FF" w14:textId="77777777" w:rsidR="00245DBC" w:rsidRPr="005D0864" w:rsidRDefault="00245DBC" w:rsidP="00982E82">
            <w:pPr>
              <w:jc w:val="center"/>
              <w:rPr>
                <w:rFonts w:cs="EB Garamond"/>
                <w:sz w:val="20"/>
              </w:rPr>
            </w:pPr>
            <w:r w:rsidRPr="005D0864">
              <w:rPr>
                <w:rFonts w:cs="EB Garamond"/>
                <w:sz w:val="20"/>
              </w:rPr>
              <w:t>0,98</w:t>
            </w:r>
          </w:p>
        </w:tc>
        <w:tc>
          <w:tcPr>
            <w:tcW w:w="284" w:type="pct"/>
            <w:tcBorders>
              <w:right w:val="single" w:sz="12" w:space="0" w:color="auto"/>
            </w:tcBorders>
            <w:shd w:val="clear" w:color="auto" w:fill="FFFFFF"/>
            <w:vAlign w:val="center"/>
          </w:tcPr>
          <w:p w14:paraId="73A2CAA8" w14:textId="77777777" w:rsidR="00245DBC" w:rsidRPr="005D0864" w:rsidRDefault="00245DBC" w:rsidP="00982E82">
            <w:pPr>
              <w:jc w:val="center"/>
              <w:rPr>
                <w:rFonts w:cs="EB Garamond"/>
                <w:sz w:val="20"/>
              </w:rPr>
            </w:pPr>
            <w:r w:rsidRPr="005D0864">
              <w:rPr>
                <w:rFonts w:cs="EB Garamond"/>
                <w:sz w:val="20"/>
              </w:rPr>
              <w:t>0,3</w:t>
            </w:r>
          </w:p>
        </w:tc>
      </w:tr>
      <w:tr w:rsidR="00245DBC" w:rsidRPr="005D0864" w14:paraId="0584F17C" w14:textId="77777777" w:rsidTr="00982E82">
        <w:trPr>
          <w:jc w:val="center"/>
        </w:trPr>
        <w:tc>
          <w:tcPr>
            <w:tcW w:w="4301" w:type="pct"/>
            <w:gridSpan w:val="5"/>
            <w:tcBorders>
              <w:left w:val="single" w:sz="12" w:space="0" w:color="auto"/>
              <w:bottom w:val="single" w:sz="12" w:space="0" w:color="auto"/>
            </w:tcBorders>
            <w:shd w:val="clear" w:color="auto" w:fill="FDE9D9" w:themeFill="accent6" w:themeFillTint="33"/>
            <w:vAlign w:val="center"/>
          </w:tcPr>
          <w:p w14:paraId="4E7B91D2" w14:textId="77777777" w:rsidR="00245DBC" w:rsidRPr="005D0864" w:rsidRDefault="00245DBC" w:rsidP="00982E82">
            <w:pPr>
              <w:jc w:val="center"/>
              <w:rPr>
                <w:rFonts w:cs="EB Garamond"/>
                <w:b/>
                <w:i/>
                <w:sz w:val="20"/>
              </w:rPr>
            </w:pPr>
            <w:r w:rsidRPr="005D0864">
              <w:rPr>
                <w:rFonts w:cs="EB Garamond"/>
                <w:b/>
                <w:i/>
                <w:sz w:val="20"/>
              </w:rPr>
              <w:t>TOTAL  GENERAL</w:t>
            </w:r>
          </w:p>
        </w:tc>
        <w:tc>
          <w:tcPr>
            <w:tcW w:w="415" w:type="pct"/>
            <w:tcBorders>
              <w:bottom w:val="single" w:sz="12" w:space="0" w:color="auto"/>
            </w:tcBorders>
            <w:shd w:val="clear" w:color="auto" w:fill="FDE9D9" w:themeFill="accent6" w:themeFillTint="33"/>
            <w:vAlign w:val="center"/>
          </w:tcPr>
          <w:p w14:paraId="759614A1" w14:textId="77777777" w:rsidR="00245DBC" w:rsidRPr="005D0864" w:rsidRDefault="00245DBC" w:rsidP="00982E82">
            <w:pPr>
              <w:jc w:val="center"/>
              <w:rPr>
                <w:rFonts w:cs="EB Garamond"/>
                <w:b/>
                <w:i/>
                <w:sz w:val="20"/>
              </w:rPr>
            </w:pPr>
            <w:r w:rsidRPr="005D0864">
              <w:rPr>
                <w:rFonts w:cs="EB Garamond"/>
                <w:b/>
                <w:i/>
                <w:sz w:val="20"/>
              </w:rPr>
              <w:t>334,53</w:t>
            </w:r>
          </w:p>
        </w:tc>
        <w:tc>
          <w:tcPr>
            <w:tcW w:w="284" w:type="pct"/>
            <w:tcBorders>
              <w:bottom w:val="single" w:sz="12" w:space="0" w:color="auto"/>
              <w:right w:val="single" w:sz="12" w:space="0" w:color="auto"/>
            </w:tcBorders>
            <w:shd w:val="clear" w:color="auto" w:fill="FDE9D9" w:themeFill="accent6" w:themeFillTint="33"/>
            <w:vAlign w:val="center"/>
          </w:tcPr>
          <w:p w14:paraId="19A2618C" w14:textId="77777777" w:rsidR="00245DBC" w:rsidRPr="005D0864" w:rsidRDefault="00245DBC" w:rsidP="00982E82">
            <w:pPr>
              <w:jc w:val="center"/>
              <w:rPr>
                <w:rFonts w:cs="EB Garamond"/>
                <w:b/>
                <w:i/>
                <w:sz w:val="20"/>
              </w:rPr>
            </w:pPr>
            <w:r w:rsidRPr="005D0864">
              <w:rPr>
                <w:rFonts w:cs="EB Garamond"/>
                <w:b/>
                <w:i/>
                <w:sz w:val="20"/>
              </w:rPr>
              <w:t>100</w:t>
            </w:r>
          </w:p>
        </w:tc>
      </w:tr>
    </w:tbl>
    <w:p w14:paraId="0F5D10AD" w14:textId="77777777" w:rsidR="00245DBC" w:rsidRDefault="00245DBC" w:rsidP="0083193A">
      <w:pPr>
        <w:pStyle w:val="Default"/>
        <w:jc w:val="both"/>
        <w:rPr>
          <w:rFonts w:ascii="Arial" w:hAnsi="Arial" w:cs="Arial"/>
          <w:i/>
          <w:iCs/>
          <w:color w:val="EE0000"/>
          <w:lang w:val="ro-RO"/>
        </w:rPr>
      </w:pPr>
    </w:p>
    <w:p w14:paraId="3B5C7F2B" w14:textId="77777777" w:rsidR="00245DBC" w:rsidRDefault="00245DBC" w:rsidP="00245DBC">
      <w:pPr>
        <w:ind w:firstLine="567"/>
      </w:pPr>
    </w:p>
    <w:p w14:paraId="70F980D3" w14:textId="77777777" w:rsidR="00245DBC" w:rsidRDefault="00245DBC" w:rsidP="00245DBC">
      <w:pPr>
        <w:ind w:firstLine="567"/>
      </w:pPr>
    </w:p>
    <w:p w14:paraId="01E621C1" w14:textId="77777777" w:rsidR="00245DBC" w:rsidRDefault="00245DBC" w:rsidP="00245DBC">
      <w:pPr>
        <w:ind w:firstLine="567"/>
      </w:pPr>
    </w:p>
    <w:p w14:paraId="44008DBC" w14:textId="2ED02347" w:rsidR="00245DBC" w:rsidRPr="005D0864" w:rsidRDefault="00245DBC" w:rsidP="00245DBC">
      <w:pPr>
        <w:ind w:firstLine="567"/>
      </w:pPr>
      <w:r w:rsidRPr="005D0864">
        <w:t xml:space="preserve">În raport cu categoriile funcționale prezentate mai sus s-au constituit următoarele tipuri de categorii funcționale: </w:t>
      </w:r>
    </w:p>
    <w:p w14:paraId="644A50AB" w14:textId="77777777" w:rsidR="00245DBC" w:rsidRPr="005D0864" w:rsidRDefault="00245DBC" w:rsidP="00245DBC">
      <w:r w:rsidRPr="005D0864">
        <w:t>Tabelul 5.1.2.2.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4255"/>
        <w:gridCol w:w="1333"/>
        <w:gridCol w:w="2055"/>
        <w:gridCol w:w="862"/>
        <w:gridCol w:w="819"/>
      </w:tblGrid>
      <w:tr w:rsidR="00245DBC" w:rsidRPr="005D0864" w14:paraId="36BF0455" w14:textId="77777777" w:rsidTr="00982E82">
        <w:trPr>
          <w:cantSplit/>
          <w:trHeight w:val="207"/>
          <w:tblHeader/>
          <w:jc w:val="center"/>
        </w:trPr>
        <w:tc>
          <w:tcPr>
            <w:tcW w:w="2282" w:type="pct"/>
            <w:vMerge w:val="restart"/>
            <w:tcBorders>
              <w:top w:val="single" w:sz="12" w:space="0" w:color="auto"/>
              <w:bottom w:val="single" w:sz="4" w:space="0" w:color="auto"/>
            </w:tcBorders>
            <w:shd w:val="clear" w:color="auto" w:fill="FDE9D9" w:themeFill="accent6" w:themeFillTint="33"/>
            <w:vAlign w:val="center"/>
          </w:tcPr>
          <w:p w14:paraId="12059521" w14:textId="77777777" w:rsidR="00245DBC" w:rsidRPr="005D0864" w:rsidRDefault="00245DBC" w:rsidP="00982E82">
            <w:pPr>
              <w:overflowPunct w:val="0"/>
              <w:adjustRightInd w:val="0"/>
              <w:jc w:val="center"/>
              <w:textAlignment w:val="baseline"/>
              <w:rPr>
                <w:b/>
                <w:sz w:val="20"/>
              </w:rPr>
            </w:pPr>
            <w:r w:rsidRPr="005D0864">
              <w:rPr>
                <w:b/>
                <w:sz w:val="20"/>
              </w:rPr>
              <w:t>Tipul de categorie funcţională</w:t>
            </w:r>
          </w:p>
        </w:tc>
        <w:tc>
          <w:tcPr>
            <w:tcW w:w="715" w:type="pct"/>
            <w:vMerge w:val="restart"/>
            <w:tcBorders>
              <w:top w:val="single" w:sz="12" w:space="0" w:color="auto"/>
              <w:bottom w:val="single" w:sz="4" w:space="0" w:color="auto"/>
            </w:tcBorders>
            <w:shd w:val="clear" w:color="auto" w:fill="FDE9D9" w:themeFill="accent6" w:themeFillTint="33"/>
            <w:vAlign w:val="center"/>
          </w:tcPr>
          <w:p w14:paraId="7B36C0C4" w14:textId="77777777" w:rsidR="00245DBC" w:rsidRPr="005D0864" w:rsidRDefault="00245DBC" w:rsidP="00982E82">
            <w:pPr>
              <w:overflowPunct w:val="0"/>
              <w:adjustRightInd w:val="0"/>
              <w:jc w:val="center"/>
              <w:textAlignment w:val="baseline"/>
              <w:rPr>
                <w:b/>
                <w:sz w:val="20"/>
              </w:rPr>
            </w:pPr>
            <w:r w:rsidRPr="005D0864">
              <w:rPr>
                <w:b/>
                <w:sz w:val="20"/>
              </w:rPr>
              <w:t>Categorii funcţionale</w:t>
            </w:r>
          </w:p>
        </w:tc>
        <w:tc>
          <w:tcPr>
            <w:tcW w:w="1101" w:type="pct"/>
            <w:vMerge w:val="restart"/>
            <w:tcBorders>
              <w:top w:val="single" w:sz="12" w:space="0" w:color="auto"/>
              <w:bottom w:val="single" w:sz="4" w:space="0" w:color="auto"/>
            </w:tcBorders>
            <w:shd w:val="clear" w:color="auto" w:fill="FDE9D9" w:themeFill="accent6" w:themeFillTint="33"/>
            <w:vAlign w:val="center"/>
          </w:tcPr>
          <w:p w14:paraId="7E8E1EBA" w14:textId="77777777" w:rsidR="00245DBC" w:rsidRPr="005D0864" w:rsidRDefault="00245DBC" w:rsidP="00982E82">
            <w:pPr>
              <w:overflowPunct w:val="0"/>
              <w:adjustRightInd w:val="0"/>
              <w:jc w:val="center"/>
              <w:textAlignment w:val="baseline"/>
              <w:rPr>
                <w:b/>
                <w:sz w:val="20"/>
              </w:rPr>
            </w:pPr>
            <w:r w:rsidRPr="005D0864">
              <w:rPr>
                <w:b/>
                <w:sz w:val="20"/>
              </w:rPr>
              <w:t>Ţeluri de gospodărire</w:t>
            </w:r>
          </w:p>
        </w:tc>
        <w:tc>
          <w:tcPr>
            <w:tcW w:w="901" w:type="pct"/>
            <w:gridSpan w:val="2"/>
            <w:tcBorders>
              <w:top w:val="single" w:sz="12" w:space="0" w:color="auto"/>
              <w:bottom w:val="single" w:sz="4" w:space="0" w:color="auto"/>
            </w:tcBorders>
            <w:shd w:val="clear" w:color="auto" w:fill="FDE9D9" w:themeFill="accent6" w:themeFillTint="33"/>
            <w:vAlign w:val="center"/>
          </w:tcPr>
          <w:p w14:paraId="2D3DCBC5" w14:textId="77777777" w:rsidR="00245DBC" w:rsidRPr="005D0864" w:rsidRDefault="00245DBC" w:rsidP="00982E82">
            <w:pPr>
              <w:overflowPunct w:val="0"/>
              <w:adjustRightInd w:val="0"/>
              <w:jc w:val="center"/>
              <w:textAlignment w:val="baseline"/>
              <w:rPr>
                <w:b/>
                <w:sz w:val="20"/>
              </w:rPr>
            </w:pPr>
            <w:r w:rsidRPr="005D0864">
              <w:rPr>
                <w:b/>
                <w:sz w:val="20"/>
              </w:rPr>
              <w:t>Suprafaţa</w:t>
            </w:r>
          </w:p>
        </w:tc>
      </w:tr>
      <w:tr w:rsidR="00245DBC" w:rsidRPr="005D0864" w14:paraId="29044ACD" w14:textId="77777777" w:rsidTr="00982E82">
        <w:trPr>
          <w:cantSplit/>
          <w:trHeight w:val="157"/>
          <w:tblHeader/>
          <w:jc w:val="center"/>
        </w:trPr>
        <w:tc>
          <w:tcPr>
            <w:tcW w:w="2282" w:type="pct"/>
            <w:vMerge/>
            <w:tcBorders>
              <w:top w:val="single" w:sz="4" w:space="0" w:color="auto"/>
              <w:bottom w:val="single" w:sz="12" w:space="0" w:color="auto"/>
            </w:tcBorders>
            <w:shd w:val="clear" w:color="auto" w:fill="FDE9D9" w:themeFill="accent6" w:themeFillTint="33"/>
            <w:vAlign w:val="center"/>
          </w:tcPr>
          <w:p w14:paraId="5915FA75" w14:textId="77777777" w:rsidR="00245DBC" w:rsidRPr="005D0864" w:rsidRDefault="00245DBC" w:rsidP="00982E82">
            <w:pPr>
              <w:overflowPunct w:val="0"/>
              <w:adjustRightInd w:val="0"/>
              <w:jc w:val="center"/>
              <w:textAlignment w:val="baseline"/>
              <w:rPr>
                <w:sz w:val="20"/>
              </w:rPr>
            </w:pPr>
          </w:p>
        </w:tc>
        <w:tc>
          <w:tcPr>
            <w:tcW w:w="715" w:type="pct"/>
            <w:vMerge/>
            <w:tcBorders>
              <w:top w:val="single" w:sz="4" w:space="0" w:color="auto"/>
              <w:bottom w:val="single" w:sz="12" w:space="0" w:color="auto"/>
            </w:tcBorders>
            <w:shd w:val="clear" w:color="auto" w:fill="FDE9D9" w:themeFill="accent6" w:themeFillTint="33"/>
            <w:vAlign w:val="center"/>
          </w:tcPr>
          <w:p w14:paraId="3B364294" w14:textId="77777777" w:rsidR="00245DBC" w:rsidRPr="005D0864" w:rsidRDefault="00245DBC" w:rsidP="00982E82">
            <w:pPr>
              <w:overflowPunct w:val="0"/>
              <w:adjustRightInd w:val="0"/>
              <w:jc w:val="center"/>
              <w:textAlignment w:val="baseline"/>
              <w:rPr>
                <w:sz w:val="20"/>
              </w:rPr>
            </w:pPr>
          </w:p>
        </w:tc>
        <w:tc>
          <w:tcPr>
            <w:tcW w:w="1101" w:type="pct"/>
            <w:vMerge/>
            <w:tcBorders>
              <w:top w:val="single" w:sz="4" w:space="0" w:color="auto"/>
              <w:bottom w:val="single" w:sz="12" w:space="0" w:color="auto"/>
            </w:tcBorders>
            <w:shd w:val="clear" w:color="auto" w:fill="FDE9D9" w:themeFill="accent6" w:themeFillTint="33"/>
            <w:vAlign w:val="center"/>
          </w:tcPr>
          <w:p w14:paraId="2BA50D12" w14:textId="77777777" w:rsidR="00245DBC" w:rsidRPr="005D0864" w:rsidRDefault="00245DBC" w:rsidP="00982E82">
            <w:pPr>
              <w:overflowPunct w:val="0"/>
              <w:adjustRightInd w:val="0"/>
              <w:jc w:val="center"/>
              <w:textAlignment w:val="baseline"/>
              <w:rPr>
                <w:sz w:val="20"/>
              </w:rPr>
            </w:pPr>
          </w:p>
        </w:tc>
        <w:tc>
          <w:tcPr>
            <w:tcW w:w="462" w:type="pct"/>
            <w:tcBorders>
              <w:top w:val="single" w:sz="4" w:space="0" w:color="auto"/>
              <w:bottom w:val="single" w:sz="12" w:space="0" w:color="auto"/>
            </w:tcBorders>
            <w:shd w:val="clear" w:color="auto" w:fill="FDE9D9" w:themeFill="accent6" w:themeFillTint="33"/>
            <w:vAlign w:val="center"/>
          </w:tcPr>
          <w:p w14:paraId="75F33531" w14:textId="77777777" w:rsidR="00245DBC" w:rsidRPr="005D0864" w:rsidRDefault="00245DBC" w:rsidP="00982E82">
            <w:pPr>
              <w:overflowPunct w:val="0"/>
              <w:adjustRightInd w:val="0"/>
              <w:jc w:val="center"/>
              <w:textAlignment w:val="baseline"/>
              <w:rPr>
                <w:b/>
                <w:sz w:val="20"/>
              </w:rPr>
            </w:pPr>
            <w:r w:rsidRPr="005D0864">
              <w:rPr>
                <w:b/>
                <w:sz w:val="20"/>
              </w:rPr>
              <w:t>ha</w:t>
            </w:r>
          </w:p>
        </w:tc>
        <w:tc>
          <w:tcPr>
            <w:tcW w:w="439" w:type="pct"/>
            <w:tcBorders>
              <w:top w:val="single" w:sz="4" w:space="0" w:color="auto"/>
              <w:bottom w:val="single" w:sz="12" w:space="0" w:color="auto"/>
            </w:tcBorders>
            <w:shd w:val="clear" w:color="auto" w:fill="FDE9D9" w:themeFill="accent6" w:themeFillTint="33"/>
            <w:vAlign w:val="center"/>
          </w:tcPr>
          <w:p w14:paraId="0E4C87D9" w14:textId="77777777" w:rsidR="00245DBC" w:rsidRPr="005D0864" w:rsidRDefault="00245DBC" w:rsidP="00982E82">
            <w:pPr>
              <w:overflowPunct w:val="0"/>
              <w:adjustRightInd w:val="0"/>
              <w:jc w:val="center"/>
              <w:textAlignment w:val="baseline"/>
              <w:rPr>
                <w:b/>
                <w:sz w:val="20"/>
              </w:rPr>
            </w:pPr>
            <w:r w:rsidRPr="005D0864">
              <w:rPr>
                <w:b/>
                <w:sz w:val="20"/>
              </w:rPr>
              <w:t>%</w:t>
            </w:r>
          </w:p>
        </w:tc>
      </w:tr>
      <w:tr w:rsidR="00245DBC" w:rsidRPr="005D0864" w14:paraId="3C4BD129" w14:textId="77777777" w:rsidTr="00982E82">
        <w:trPr>
          <w:cantSplit/>
          <w:trHeight w:val="462"/>
          <w:jc w:val="center"/>
        </w:trPr>
        <w:tc>
          <w:tcPr>
            <w:tcW w:w="2282" w:type="pct"/>
            <w:vMerge w:val="restart"/>
            <w:tcBorders>
              <w:top w:val="single" w:sz="4" w:space="0" w:color="auto"/>
            </w:tcBorders>
            <w:vAlign w:val="center"/>
          </w:tcPr>
          <w:p w14:paraId="24B67271" w14:textId="77777777" w:rsidR="00245DBC" w:rsidRPr="00517AB9" w:rsidRDefault="00245DBC" w:rsidP="00982E82">
            <w:pPr>
              <w:overflowPunct w:val="0"/>
              <w:adjustRightInd w:val="0"/>
              <w:jc w:val="center"/>
              <w:textAlignment w:val="baseline"/>
              <w:rPr>
                <w:sz w:val="20"/>
              </w:rPr>
            </w:pPr>
            <w:r w:rsidRPr="00517AB9">
              <w:rPr>
                <w:b/>
                <w:bCs/>
                <w:sz w:val="20"/>
              </w:rPr>
              <w:t>T I</w:t>
            </w:r>
            <w:r>
              <w:rPr>
                <w:sz w:val="20"/>
              </w:rPr>
              <w:t xml:space="preserve"> - </w:t>
            </w:r>
            <w:r w:rsidRPr="00517AB9">
              <w:rPr>
                <w:sz w:val="20"/>
              </w:rPr>
              <w:t>păduri cu funcții speciale de protecție în care este</w:t>
            </w:r>
          </w:p>
          <w:p w14:paraId="065115F9" w14:textId="77777777" w:rsidR="00245DBC" w:rsidRPr="00517AB9" w:rsidRDefault="00245DBC" w:rsidP="00982E82">
            <w:pPr>
              <w:overflowPunct w:val="0"/>
              <w:adjustRightInd w:val="0"/>
              <w:jc w:val="center"/>
              <w:textAlignment w:val="baseline"/>
              <w:rPr>
                <w:sz w:val="20"/>
              </w:rPr>
            </w:pPr>
            <w:r w:rsidRPr="00517AB9">
              <w:rPr>
                <w:sz w:val="20"/>
              </w:rPr>
              <w:t>interzisă, prin reglementări, exploatarea de masă</w:t>
            </w:r>
          </w:p>
          <w:p w14:paraId="6FC4986B" w14:textId="77777777" w:rsidR="00245DBC" w:rsidRPr="00517AB9" w:rsidRDefault="00245DBC" w:rsidP="00982E82">
            <w:pPr>
              <w:overflowPunct w:val="0"/>
              <w:adjustRightInd w:val="0"/>
              <w:jc w:val="center"/>
              <w:textAlignment w:val="baseline"/>
              <w:rPr>
                <w:sz w:val="20"/>
              </w:rPr>
            </w:pPr>
            <w:r w:rsidRPr="00517AB9">
              <w:rPr>
                <w:sz w:val="20"/>
              </w:rPr>
              <w:t>lemnoasă sau de alte produse, fără aprobări ale</w:t>
            </w:r>
          </w:p>
          <w:p w14:paraId="64182C17" w14:textId="77777777" w:rsidR="00245DBC" w:rsidRPr="005D0864" w:rsidRDefault="00245DBC" w:rsidP="00982E82">
            <w:pPr>
              <w:overflowPunct w:val="0"/>
              <w:adjustRightInd w:val="0"/>
              <w:jc w:val="center"/>
              <w:textAlignment w:val="baseline"/>
              <w:rPr>
                <w:sz w:val="20"/>
              </w:rPr>
            </w:pPr>
            <w:r w:rsidRPr="00517AB9">
              <w:rPr>
                <w:sz w:val="20"/>
              </w:rPr>
              <w:t>structurilor competente</w:t>
            </w:r>
          </w:p>
        </w:tc>
        <w:tc>
          <w:tcPr>
            <w:tcW w:w="715" w:type="pct"/>
            <w:shd w:val="clear" w:color="auto" w:fill="FFFFFF" w:themeFill="background1"/>
            <w:vAlign w:val="center"/>
          </w:tcPr>
          <w:p w14:paraId="0E606BDD" w14:textId="77777777" w:rsidR="00245DBC" w:rsidRPr="005D0864" w:rsidRDefault="00245DBC" w:rsidP="00982E82">
            <w:pPr>
              <w:overflowPunct w:val="0"/>
              <w:adjustRightInd w:val="0"/>
              <w:jc w:val="center"/>
              <w:textAlignment w:val="baseline"/>
              <w:rPr>
                <w:bCs/>
                <w:sz w:val="20"/>
              </w:rPr>
            </w:pPr>
            <w:r>
              <w:rPr>
                <w:bCs/>
                <w:sz w:val="20"/>
              </w:rPr>
              <w:t>1-5O</w:t>
            </w:r>
          </w:p>
        </w:tc>
        <w:tc>
          <w:tcPr>
            <w:tcW w:w="1101" w:type="pct"/>
            <w:shd w:val="clear" w:color="auto" w:fill="FFFFFF" w:themeFill="background1"/>
            <w:vAlign w:val="center"/>
          </w:tcPr>
          <w:p w14:paraId="2416BA47" w14:textId="77777777" w:rsidR="00245DBC" w:rsidRPr="005D0864" w:rsidRDefault="00245DBC" w:rsidP="00982E82">
            <w:pPr>
              <w:overflowPunct w:val="0"/>
              <w:adjustRightInd w:val="0"/>
              <w:jc w:val="center"/>
              <w:textAlignment w:val="baseline"/>
              <w:rPr>
                <w:bCs/>
                <w:sz w:val="20"/>
              </w:rPr>
            </w:pPr>
            <w:r>
              <w:rPr>
                <w:bCs/>
                <w:sz w:val="20"/>
              </w:rPr>
              <w:t>Țeluri de protecție</w:t>
            </w:r>
          </w:p>
        </w:tc>
        <w:tc>
          <w:tcPr>
            <w:tcW w:w="462" w:type="pct"/>
            <w:shd w:val="clear" w:color="auto" w:fill="FFFFFF" w:themeFill="background1"/>
            <w:vAlign w:val="center"/>
          </w:tcPr>
          <w:p w14:paraId="16F50A17" w14:textId="77777777" w:rsidR="00245DBC" w:rsidRPr="005D0864" w:rsidRDefault="00245DBC" w:rsidP="00982E82">
            <w:pPr>
              <w:overflowPunct w:val="0"/>
              <w:adjustRightInd w:val="0"/>
              <w:jc w:val="center"/>
              <w:textAlignment w:val="baseline"/>
              <w:rPr>
                <w:bCs/>
                <w:sz w:val="20"/>
              </w:rPr>
            </w:pPr>
            <w:r>
              <w:rPr>
                <w:bCs/>
                <w:sz w:val="20"/>
              </w:rPr>
              <w:t>70,16</w:t>
            </w:r>
          </w:p>
        </w:tc>
        <w:tc>
          <w:tcPr>
            <w:tcW w:w="439" w:type="pct"/>
            <w:shd w:val="clear" w:color="auto" w:fill="FFFFFF" w:themeFill="background1"/>
            <w:vAlign w:val="center"/>
          </w:tcPr>
          <w:p w14:paraId="5190D518" w14:textId="77777777" w:rsidR="00245DBC" w:rsidRPr="005D0864" w:rsidRDefault="00245DBC" w:rsidP="00982E82">
            <w:pPr>
              <w:overflowPunct w:val="0"/>
              <w:adjustRightInd w:val="0"/>
              <w:jc w:val="center"/>
              <w:textAlignment w:val="baseline"/>
              <w:rPr>
                <w:bCs/>
                <w:sz w:val="20"/>
              </w:rPr>
            </w:pPr>
            <w:r>
              <w:rPr>
                <w:bCs/>
                <w:sz w:val="20"/>
              </w:rPr>
              <w:t>21,0</w:t>
            </w:r>
          </w:p>
        </w:tc>
      </w:tr>
      <w:tr w:rsidR="00245DBC" w:rsidRPr="005D0864" w14:paraId="6C558E63" w14:textId="77777777" w:rsidTr="00982E82">
        <w:trPr>
          <w:cantSplit/>
          <w:trHeight w:val="340"/>
          <w:jc w:val="center"/>
        </w:trPr>
        <w:tc>
          <w:tcPr>
            <w:tcW w:w="2282" w:type="pct"/>
            <w:vMerge/>
            <w:vAlign w:val="center"/>
          </w:tcPr>
          <w:p w14:paraId="43A3EAC2" w14:textId="77777777" w:rsidR="00245DBC" w:rsidRPr="005D0864" w:rsidRDefault="00245DBC" w:rsidP="00982E82">
            <w:pPr>
              <w:overflowPunct w:val="0"/>
              <w:adjustRightInd w:val="0"/>
              <w:jc w:val="center"/>
              <w:textAlignment w:val="baseline"/>
              <w:rPr>
                <w:sz w:val="20"/>
              </w:rPr>
            </w:pPr>
          </w:p>
        </w:tc>
        <w:tc>
          <w:tcPr>
            <w:tcW w:w="1816" w:type="pct"/>
            <w:gridSpan w:val="2"/>
            <w:shd w:val="clear" w:color="auto" w:fill="FFFFFF" w:themeFill="background1"/>
            <w:vAlign w:val="center"/>
          </w:tcPr>
          <w:p w14:paraId="0271FEA7" w14:textId="77777777" w:rsidR="00245DBC" w:rsidRPr="005D0864" w:rsidRDefault="00245DBC" w:rsidP="00982E82">
            <w:pPr>
              <w:overflowPunct w:val="0"/>
              <w:adjustRightInd w:val="0"/>
              <w:ind w:left="708" w:hanging="708"/>
              <w:jc w:val="center"/>
              <w:textAlignment w:val="baseline"/>
              <w:rPr>
                <w:b/>
                <w:sz w:val="20"/>
              </w:rPr>
            </w:pPr>
            <w:r w:rsidRPr="005D0864">
              <w:rPr>
                <w:b/>
                <w:sz w:val="20"/>
              </w:rPr>
              <w:t>Total T</w:t>
            </w:r>
            <w:r>
              <w:rPr>
                <w:b/>
                <w:sz w:val="20"/>
              </w:rPr>
              <w:t xml:space="preserve"> I</w:t>
            </w:r>
          </w:p>
        </w:tc>
        <w:tc>
          <w:tcPr>
            <w:tcW w:w="462" w:type="pct"/>
            <w:shd w:val="clear" w:color="auto" w:fill="FFFFFF" w:themeFill="background1"/>
            <w:vAlign w:val="center"/>
          </w:tcPr>
          <w:p w14:paraId="6A430EE7" w14:textId="77777777" w:rsidR="00245DBC" w:rsidRPr="005D0864" w:rsidRDefault="00245DBC" w:rsidP="00982E82">
            <w:pPr>
              <w:overflowPunct w:val="0"/>
              <w:adjustRightInd w:val="0"/>
              <w:jc w:val="center"/>
              <w:textAlignment w:val="baseline"/>
              <w:rPr>
                <w:b/>
                <w:sz w:val="20"/>
              </w:rPr>
            </w:pPr>
            <w:r>
              <w:rPr>
                <w:b/>
                <w:sz w:val="20"/>
              </w:rPr>
              <w:t>70,16</w:t>
            </w:r>
          </w:p>
        </w:tc>
        <w:tc>
          <w:tcPr>
            <w:tcW w:w="439" w:type="pct"/>
            <w:shd w:val="clear" w:color="auto" w:fill="FFFFFF" w:themeFill="background1"/>
            <w:vAlign w:val="center"/>
          </w:tcPr>
          <w:p w14:paraId="299FA3A4" w14:textId="77777777" w:rsidR="00245DBC" w:rsidRPr="005D0864" w:rsidRDefault="00245DBC" w:rsidP="00982E82">
            <w:pPr>
              <w:overflowPunct w:val="0"/>
              <w:adjustRightInd w:val="0"/>
              <w:jc w:val="center"/>
              <w:textAlignment w:val="baseline"/>
              <w:rPr>
                <w:b/>
                <w:sz w:val="20"/>
              </w:rPr>
            </w:pPr>
            <w:r>
              <w:rPr>
                <w:b/>
                <w:sz w:val="20"/>
              </w:rPr>
              <w:t>21,0</w:t>
            </w:r>
          </w:p>
        </w:tc>
      </w:tr>
      <w:tr w:rsidR="00245DBC" w:rsidRPr="005D0864" w14:paraId="2E6513EB" w14:textId="77777777" w:rsidTr="00982E82">
        <w:trPr>
          <w:cantSplit/>
          <w:trHeight w:val="428"/>
          <w:jc w:val="center"/>
        </w:trPr>
        <w:tc>
          <w:tcPr>
            <w:tcW w:w="2282" w:type="pct"/>
            <w:vMerge w:val="restart"/>
            <w:vAlign w:val="center"/>
          </w:tcPr>
          <w:p w14:paraId="29445491" w14:textId="77777777" w:rsidR="00245DBC" w:rsidRPr="00517AB9" w:rsidRDefault="00245DBC" w:rsidP="00982E82">
            <w:pPr>
              <w:overflowPunct w:val="0"/>
              <w:adjustRightInd w:val="0"/>
              <w:jc w:val="center"/>
              <w:textAlignment w:val="baseline"/>
              <w:rPr>
                <w:sz w:val="20"/>
                <w:lang w:val="pt-BR"/>
              </w:rPr>
            </w:pPr>
            <w:r w:rsidRPr="00517AB9">
              <w:rPr>
                <w:b/>
                <w:bCs/>
                <w:sz w:val="20"/>
              </w:rPr>
              <w:t>T II</w:t>
            </w:r>
            <w:r>
              <w:rPr>
                <w:sz w:val="20"/>
              </w:rPr>
              <w:t xml:space="preserve"> - </w:t>
            </w:r>
            <w:r w:rsidRPr="00517AB9">
              <w:rPr>
                <w:sz w:val="20"/>
                <w:lang w:val="pt-BR"/>
              </w:rPr>
              <w:t>păduri cu funcţii speciale de protecţie situate în</w:t>
            </w:r>
          </w:p>
          <w:p w14:paraId="3D6D0808" w14:textId="77777777" w:rsidR="00245DBC" w:rsidRPr="00517AB9" w:rsidRDefault="00245DBC" w:rsidP="00982E82">
            <w:pPr>
              <w:overflowPunct w:val="0"/>
              <w:adjustRightInd w:val="0"/>
              <w:jc w:val="center"/>
              <w:textAlignment w:val="baseline"/>
              <w:rPr>
                <w:sz w:val="20"/>
                <w:lang w:val="pt-BR"/>
              </w:rPr>
            </w:pPr>
            <w:r w:rsidRPr="00517AB9">
              <w:rPr>
                <w:sz w:val="20"/>
                <w:lang w:val="pt-BR"/>
              </w:rPr>
              <w:t>staţiuni cu condiţii grele sub raport ecologic, precum şi</w:t>
            </w:r>
          </w:p>
          <w:p w14:paraId="1AD9EE14" w14:textId="77777777" w:rsidR="00245DBC" w:rsidRPr="00517AB9" w:rsidRDefault="00245DBC" w:rsidP="00982E82">
            <w:pPr>
              <w:overflowPunct w:val="0"/>
              <w:adjustRightInd w:val="0"/>
              <w:jc w:val="center"/>
              <w:textAlignment w:val="baseline"/>
              <w:rPr>
                <w:sz w:val="20"/>
                <w:lang w:val="pt-BR"/>
              </w:rPr>
            </w:pPr>
            <w:r w:rsidRPr="00517AB9">
              <w:rPr>
                <w:sz w:val="20"/>
                <w:lang w:val="pt-BR"/>
              </w:rPr>
              <w:t>arboretele în care nu este posibilă sau admisă recoltarea</w:t>
            </w:r>
          </w:p>
          <w:p w14:paraId="358F4092" w14:textId="77777777" w:rsidR="00245DBC" w:rsidRPr="00517AB9" w:rsidRDefault="00245DBC" w:rsidP="00982E82">
            <w:pPr>
              <w:overflowPunct w:val="0"/>
              <w:adjustRightInd w:val="0"/>
              <w:jc w:val="center"/>
              <w:textAlignment w:val="baseline"/>
              <w:rPr>
                <w:sz w:val="20"/>
                <w:lang w:val="pt-BR"/>
              </w:rPr>
            </w:pPr>
            <w:r w:rsidRPr="00517AB9">
              <w:rPr>
                <w:sz w:val="20"/>
                <w:lang w:val="pt-BR"/>
              </w:rPr>
              <w:t>de masă lemnoasă, impunându-se numai lucrări</w:t>
            </w:r>
          </w:p>
          <w:p w14:paraId="53ACE992" w14:textId="77777777" w:rsidR="00245DBC" w:rsidRPr="005D0864" w:rsidRDefault="00245DBC" w:rsidP="00982E82">
            <w:pPr>
              <w:overflowPunct w:val="0"/>
              <w:adjustRightInd w:val="0"/>
              <w:jc w:val="center"/>
              <w:textAlignment w:val="baseline"/>
              <w:rPr>
                <w:sz w:val="20"/>
              </w:rPr>
            </w:pPr>
            <w:proofErr w:type="spellStart"/>
            <w:r w:rsidRPr="00517AB9">
              <w:rPr>
                <w:sz w:val="20"/>
                <w:lang w:val="en-US"/>
              </w:rPr>
              <w:t>speciale</w:t>
            </w:r>
            <w:proofErr w:type="spellEnd"/>
            <w:r w:rsidRPr="00517AB9">
              <w:rPr>
                <w:sz w:val="20"/>
                <w:lang w:val="en-US"/>
              </w:rPr>
              <w:t xml:space="preserve"> de </w:t>
            </w:r>
            <w:proofErr w:type="spellStart"/>
            <w:r w:rsidRPr="00517AB9">
              <w:rPr>
                <w:sz w:val="20"/>
                <w:lang w:val="en-US"/>
              </w:rPr>
              <w:t>conservare</w:t>
            </w:r>
            <w:proofErr w:type="spellEnd"/>
          </w:p>
        </w:tc>
        <w:tc>
          <w:tcPr>
            <w:tcW w:w="715" w:type="pct"/>
            <w:shd w:val="clear" w:color="auto" w:fill="FFFFFF" w:themeFill="background1"/>
            <w:vAlign w:val="center"/>
          </w:tcPr>
          <w:p w14:paraId="2B895949" w14:textId="77777777" w:rsidR="00245DBC" w:rsidRPr="005D0864" w:rsidRDefault="00245DBC" w:rsidP="00982E82">
            <w:pPr>
              <w:overflowPunct w:val="0"/>
              <w:adjustRightInd w:val="0"/>
              <w:ind w:left="708" w:hanging="708"/>
              <w:jc w:val="center"/>
              <w:textAlignment w:val="baseline"/>
              <w:rPr>
                <w:b/>
                <w:sz w:val="20"/>
              </w:rPr>
            </w:pPr>
            <w:r>
              <w:rPr>
                <w:b/>
                <w:sz w:val="20"/>
              </w:rPr>
              <w:t>1-2A</w:t>
            </w:r>
          </w:p>
        </w:tc>
        <w:tc>
          <w:tcPr>
            <w:tcW w:w="1101" w:type="pct"/>
            <w:shd w:val="clear" w:color="auto" w:fill="FFFFFF" w:themeFill="background1"/>
            <w:vAlign w:val="center"/>
          </w:tcPr>
          <w:p w14:paraId="4F3317CA" w14:textId="77777777" w:rsidR="00245DBC" w:rsidRPr="005D0864" w:rsidRDefault="00245DBC" w:rsidP="00982E82">
            <w:pPr>
              <w:overflowPunct w:val="0"/>
              <w:adjustRightInd w:val="0"/>
              <w:ind w:left="708" w:hanging="708"/>
              <w:jc w:val="center"/>
              <w:textAlignment w:val="baseline"/>
              <w:rPr>
                <w:b/>
                <w:sz w:val="20"/>
              </w:rPr>
            </w:pPr>
            <w:r w:rsidRPr="002F016F">
              <w:rPr>
                <w:bCs/>
                <w:sz w:val="20"/>
              </w:rPr>
              <w:t>Țeluri de protecție</w:t>
            </w:r>
          </w:p>
        </w:tc>
        <w:tc>
          <w:tcPr>
            <w:tcW w:w="462" w:type="pct"/>
            <w:shd w:val="clear" w:color="auto" w:fill="FFFFFF" w:themeFill="background1"/>
            <w:vAlign w:val="center"/>
          </w:tcPr>
          <w:p w14:paraId="76248B27" w14:textId="77777777" w:rsidR="00245DBC" w:rsidRDefault="00245DBC" w:rsidP="00982E82">
            <w:pPr>
              <w:overflowPunct w:val="0"/>
              <w:adjustRightInd w:val="0"/>
              <w:jc w:val="center"/>
              <w:textAlignment w:val="baseline"/>
              <w:rPr>
                <w:b/>
                <w:sz w:val="20"/>
              </w:rPr>
            </w:pPr>
            <w:r w:rsidRPr="005D0864">
              <w:rPr>
                <w:rFonts w:cs="EB Garamond"/>
                <w:sz w:val="18"/>
                <w:szCs w:val="18"/>
              </w:rPr>
              <w:t>1,19</w:t>
            </w:r>
          </w:p>
        </w:tc>
        <w:tc>
          <w:tcPr>
            <w:tcW w:w="439" w:type="pct"/>
            <w:shd w:val="clear" w:color="auto" w:fill="FFFFFF" w:themeFill="background1"/>
            <w:vAlign w:val="center"/>
          </w:tcPr>
          <w:p w14:paraId="72FB5126" w14:textId="77777777" w:rsidR="00245DBC" w:rsidRDefault="00245DBC" w:rsidP="00982E82">
            <w:pPr>
              <w:overflowPunct w:val="0"/>
              <w:adjustRightInd w:val="0"/>
              <w:jc w:val="center"/>
              <w:textAlignment w:val="baseline"/>
              <w:rPr>
                <w:b/>
                <w:sz w:val="20"/>
              </w:rPr>
            </w:pPr>
            <w:r w:rsidRPr="005D0864">
              <w:rPr>
                <w:rFonts w:cs="EB Garamond"/>
                <w:sz w:val="18"/>
                <w:szCs w:val="18"/>
              </w:rPr>
              <w:t>0,4</w:t>
            </w:r>
          </w:p>
        </w:tc>
      </w:tr>
      <w:tr w:rsidR="00245DBC" w:rsidRPr="005D0864" w14:paraId="37F43BB6" w14:textId="77777777" w:rsidTr="00982E82">
        <w:trPr>
          <w:cantSplit/>
          <w:trHeight w:val="428"/>
          <w:jc w:val="center"/>
        </w:trPr>
        <w:tc>
          <w:tcPr>
            <w:tcW w:w="2282" w:type="pct"/>
            <w:vMerge/>
            <w:vAlign w:val="center"/>
          </w:tcPr>
          <w:p w14:paraId="76B9F49C" w14:textId="77777777" w:rsidR="00245DBC" w:rsidRDefault="00245DBC" w:rsidP="00982E82">
            <w:pPr>
              <w:overflowPunct w:val="0"/>
              <w:adjustRightInd w:val="0"/>
              <w:jc w:val="center"/>
              <w:textAlignment w:val="baseline"/>
              <w:rPr>
                <w:sz w:val="20"/>
              </w:rPr>
            </w:pPr>
          </w:p>
        </w:tc>
        <w:tc>
          <w:tcPr>
            <w:tcW w:w="715" w:type="pct"/>
            <w:shd w:val="clear" w:color="auto" w:fill="FFFFFF" w:themeFill="background1"/>
            <w:vAlign w:val="center"/>
          </w:tcPr>
          <w:p w14:paraId="56EA077F" w14:textId="77777777" w:rsidR="00245DBC" w:rsidRPr="005D0864" w:rsidRDefault="00245DBC" w:rsidP="00982E82">
            <w:pPr>
              <w:overflowPunct w:val="0"/>
              <w:adjustRightInd w:val="0"/>
              <w:ind w:left="708" w:hanging="708"/>
              <w:jc w:val="center"/>
              <w:textAlignment w:val="baseline"/>
              <w:rPr>
                <w:b/>
                <w:sz w:val="20"/>
              </w:rPr>
            </w:pPr>
            <w:r>
              <w:rPr>
                <w:b/>
                <w:sz w:val="20"/>
              </w:rPr>
              <w:t>1-2C</w:t>
            </w:r>
          </w:p>
        </w:tc>
        <w:tc>
          <w:tcPr>
            <w:tcW w:w="1101" w:type="pct"/>
            <w:shd w:val="clear" w:color="auto" w:fill="FFFFFF" w:themeFill="background1"/>
            <w:vAlign w:val="center"/>
          </w:tcPr>
          <w:p w14:paraId="6B2E72AB" w14:textId="77777777" w:rsidR="00245DBC" w:rsidRPr="005D0864" w:rsidRDefault="00245DBC" w:rsidP="00982E82">
            <w:pPr>
              <w:overflowPunct w:val="0"/>
              <w:adjustRightInd w:val="0"/>
              <w:ind w:left="708" w:hanging="708"/>
              <w:jc w:val="center"/>
              <w:textAlignment w:val="baseline"/>
              <w:rPr>
                <w:b/>
                <w:sz w:val="20"/>
              </w:rPr>
            </w:pPr>
            <w:r w:rsidRPr="002F016F">
              <w:rPr>
                <w:bCs/>
                <w:sz w:val="20"/>
              </w:rPr>
              <w:t>Țeluri de protecție</w:t>
            </w:r>
          </w:p>
        </w:tc>
        <w:tc>
          <w:tcPr>
            <w:tcW w:w="462" w:type="pct"/>
            <w:shd w:val="clear" w:color="auto" w:fill="FFFFFF" w:themeFill="background1"/>
            <w:vAlign w:val="center"/>
          </w:tcPr>
          <w:p w14:paraId="6FF1FAA9" w14:textId="77777777" w:rsidR="00245DBC" w:rsidRDefault="00245DBC" w:rsidP="00982E82">
            <w:pPr>
              <w:overflowPunct w:val="0"/>
              <w:adjustRightInd w:val="0"/>
              <w:jc w:val="center"/>
              <w:textAlignment w:val="baseline"/>
              <w:rPr>
                <w:b/>
                <w:sz w:val="20"/>
              </w:rPr>
            </w:pPr>
            <w:r w:rsidRPr="005D0864">
              <w:rPr>
                <w:rFonts w:cs="EB Garamond"/>
                <w:sz w:val="18"/>
                <w:szCs w:val="18"/>
              </w:rPr>
              <w:t>4,87</w:t>
            </w:r>
          </w:p>
        </w:tc>
        <w:tc>
          <w:tcPr>
            <w:tcW w:w="439" w:type="pct"/>
            <w:shd w:val="clear" w:color="auto" w:fill="FFFFFF" w:themeFill="background1"/>
            <w:vAlign w:val="center"/>
          </w:tcPr>
          <w:p w14:paraId="312A1F01" w14:textId="77777777" w:rsidR="00245DBC" w:rsidRDefault="00245DBC" w:rsidP="00982E82">
            <w:pPr>
              <w:overflowPunct w:val="0"/>
              <w:adjustRightInd w:val="0"/>
              <w:jc w:val="center"/>
              <w:textAlignment w:val="baseline"/>
              <w:rPr>
                <w:b/>
                <w:sz w:val="20"/>
              </w:rPr>
            </w:pPr>
            <w:r w:rsidRPr="005D0864">
              <w:rPr>
                <w:rFonts w:cs="EB Garamond"/>
                <w:sz w:val="18"/>
                <w:szCs w:val="18"/>
              </w:rPr>
              <w:t>1,5</w:t>
            </w:r>
          </w:p>
        </w:tc>
      </w:tr>
      <w:tr w:rsidR="00245DBC" w:rsidRPr="005D0864" w14:paraId="5F30C8E0" w14:textId="77777777" w:rsidTr="00982E82">
        <w:trPr>
          <w:cantSplit/>
          <w:trHeight w:val="429"/>
          <w:jc w:val="center"/>
        </w:trPr>
        <w:tc>
          <w:tcPr>
            <w:tcW w:w="2282" w:type="pct"/>
            <w:vMerge/>
            <w:vAlign w:val="center"/>
          </w:tcPr>
          <w:p w14:paraId="2FA3807F" w14:textId="77777777" w:rsidR="00245DBC" w:rsidRDefault="00245DBC" w:rsidP="00982E82">
            <w:pPr>
              <w:overflowPunct w:val="0"/>
              <w:adjustRightInd w:val="0"/>
              <w:jc w:val="center"/>
              <w:textAlignment w:val="baseline"/>
              <w:rPr>
                <w:sz w:val="20"/>
              </w:rPr>
            </w:pPr>
          </w:p>
        </w:tc>
        <w:tc>
          <w:tcPr>
            <w:tcW w:w="715" w:type="pct"/>
            <w:shd w:val="clear" w:color="auto" w:fill="FFFFFF" w:themeFill="background1"/>
            <w:vAlign w:val="center"/>
          </w:tcPr>
          <w:p w14:paraId="2E8557A3" w14:textId="77777777" w:rsidR="00245DBC" w:rsidRPr="005D0864" w:rsidRDefault="00245DBC" w:rsidP="00982E82">
            <w:pPr>
              <w:overflowPunct w:val="0"/>
              <w:adjustRightInd w:val="0"/>
              <w:ind w:left="708" w:hanging="708"/>
              <w:jc w:val="center"/>
              <w:textAlignment w:val="baseline"/>
              <w:rPr>
                <w:b/>
                <w:sz w:val="20"/>
              </w:rPr>
            </w:pPr>
            <w:r>
              <w:rPr>
                <w:b/>
                <w:sz w:val="20"/>
              </w:rPr>
              <w:t>1-2I</w:t>
            </w:r>
          </w:p>
        </w:tc>
        <w:tc>
          <w:tcPr>
            <w:tcW w:w="1101" w:type="pct"/>
            <w:shd w:val="clear" w:color="auto" w:fill="FFFFFF" w:themeFill="background1"/>
            <w:vAlign w:val="center"/>
          </w:tcPr>
          <w:p w14:paraId="4C7FD757" w14:textId="77777777" w:rsidR="00245DBC" w:rsidRPr="005D0864" w:rsidRDefault="00245DBC" w:rsidP="00982E82">
            <w:pPr>
              <w:overflowPunct w:val="0"/>
              <w:adjustRightInd w:val="0"/>
              <w:ind w:left="708" w:hanging="708"/>
              <w:jc w:val="center"/>
              <w:textAlignment w:val="baseline"/>
              <w:rPr>
                <w:b/>
                <w:sz w:val="20"/>
              </w:rPr>
            </w:pPr>
            <w:r w:rsidRPr="002F016F">
              <w:rPr>
                <w:bCs/>
                <w:sz w:val="20"/>
              </w:rPr>
              <w:t>Țeluri de protecție</w:t>
            </w:r>
          </w:p>
        </w:tc>
        <w:tc>
          <w:tcPr>
            <w:tcW w:w="462" w:type="pct"/>
            <w:shd w:val="clear" w:color="auto" w:fill="FFFFFF" w:themeFill="background1"/>
            <w:vAlign w:val="center"/>
          </w:tcPr>
          <w:p w14:paraId="5F74F740" w14:textId="77777777" w:rsidR="00245DBC" w:rsidRDefault="00245DBC" w:rsidP="00982E82">
            <w:pPr>
              <w:overflowPunct w:val="0"/>
              <w:adjustRightInd w:val="0"/>
              <w:jc w:val="center"/>
              <w:textAlignment w:val="baseline"/>
              <w:rPr>
                <w:b/>
                <w:sz w:val="20"/>
              </w:rPr>
            </w:pPr>
            <w:r w:rsidRPr="005D0864">
              <w:rPr>
                <w:rFonts w:cs="EB Garamond"/>
                <w:sz w:val="18"/>
                <w:szCs w:val="18"/>
              </w:rPr>
              <w:t>2,07</w:t>
            </w:r>
          </w:p>
        </w:tc>
        <w:tc>
          <w:tcPr>
            <w:tcW w:w="439" w:type="pct"/>
            <w:shd w:val="clear" w:color="auto" w:fill="FFFFFF" w:themeFill="background1"/>
            <w:vAlign w:val="center"/>
          </w:tcPr>
          <w:p w14:paraId="253E3981" w14:textId="77777777" w:rsidR="00245DBC" w:rsidRDefault="00245DBC" w:rsidP="00982E82">
            <w:pPr>
              <w:overflowPunct w:val="0"/>
              <w:adjustRightInd w:val="0"/>
              <w:jc w:val="center"/>
              <w:textAlignment w:val="baseline"/>
              <w:rPr>
                <w:b/>
                <w:sz w:val="20"/>
              </w:rPr>
            </w:pPr>
            <w:r w:rsidRPr="005D0864">
              <w:rPr>
                <w:rFonts w:cs="EB Garamond"/>
                <w:sz w:val="18"/>
                <w:szCs w:val="18"/>
              </w:rPr>
              <w:t>0,6</w:t>
            </w:r>
          </w:p>
        </w:tc>
      </w:tr>
      <w:tr w:rsidR="00245DBC" w:rsidRPr="005D0864" w14:paraId="0C73CC09" w14:textId="77777777" w:rsidTr="00982E82">
        <w:trPr>
          <w:cantSplit/>
          <w:trHeight w:val="463"/>
          <w:jc w:val="center"/>
        </w:trPr>
        <w:tc>
          <w:tcPr>
            <w:tcW w:w="2282" w:type="pct"/>
            <w:vMerge/>
            <w:vAlign w:val="center"/>
          </w:tcPr>
          <w:p w14:paraId="6D97305C" w14:textId="77777777" w:rsidR="00245DBC" w:rsidRPr="005D0864" w:rsidRDefault="00245DBC" w:rsidP="00982E82">
            <w:pPr>
              <w:overflowPunct w:val="0"/>
              <w:adjustRightInd w:val="0"/>
              <w:jc w:val="center"/>
              <w:textAlignment w:val="baseline"/>
              <w:rPr>
                <w:sz w:val="20"/>
              </w:rPr>
            </w:pPr>
          </w:p>
        </w:tc>
        <w:tc>
          <w:tcPr>
            <w:tcW w:w="1816" w:type="pct"/>
            <w:gridSpan w:val="2"/>
            <w:shd w:val="clear" w:color="auto" w:fill="FFFFFF" w:themeFill="background1"/>
            <w:vAlign w:val="center"/>
          </w:tcPr>
          <w:p w14:paraId="5C272458" w14:textId="77777777" w:rsidR="00245DBC" w:rsidRPr="005D0864" w:rsidRDefault="00245DBC" w:rsidP="00982E82">
            <w:pPr>
              <w:overflowPunct w:val="0"/>
              <w:adjustRightInd w:val="0"/>
              <w:ind w:left="708" w:hanging="708"/>
              <w:jc w:val="center"/>
              <w:textAlignment w:val="baseline"/>
              <w:rPr>
                <w:b/>
                <w:sz w:val="20"/>
              </w:rPr>
            </w:pPr>
            <w:r w:rsidRPr="005D0864">
              <w:rPr>
                <w:b/>
                <w:sz w:val="20"/>
              </w:rPr>
              <w:t>Total T</w:t>
            </w:r>
            <w:r>
              <w:rPr>
                <w:b/>
                <w:sz w:val="20"/>
              </w:rPr>
              <w:t xml:space="preserve"> II</w:t>
            </w:r>
          </w:p>
        </w:tc>
        <w:tc>
          <w:tcPr>
            <w:tcW w:w="462" w:type="pct"/>
            <w:shd w:val="clear" w:color="auto" w:fill="FFFFFF" w:themeFill="background1"/>
            <w:vAlign w:val="center"/>
          </w:tcPr>
          <w:p w14:paraId="64AA2599" w14:textId="77777777" w:rsidR="00245DBC" w:rsidRDefault="00245DBC" w:rsidP="00982E82">
            <w:pPr>
              <w:overflowPunct w:val="0"/>
              <w:adjustRightInd w:val="0"/>
              <w:jc w:val="center"/>
              <w:textAlignment w:val="baseline"/>
              <w:rPr>
                <w:b/>
                <w:sz w:val="20"/>
              </w:rPr>
            </w:pPr>
            <w:r>
              <w:rPr>
                <w:b/>
                <w:sz w:val="20"/>
              </w:rPr>
              <w:t>8,13</w:t>
            </w:r>
          </w:p>
        </w:tc>
        <w:tc>
          <w:tcPr>
            <w:tcW w:w="439" w:type="pct"/>
            <w:shd w:val="clear" w:color="auto" w:fill="FFFFFF" w:themeFill="background1"/>
            <w:vAlign w:val="center"/>
          </w:tcPr>
          <w:p w14:paraId="6E71526B" w14:textId="77777777" w:rsidR="00245DBC" w:rsidRDefault="00245DBC" w:rsidP="00982E82">
            <w:pPr>
              <w:overflowPunct w:val="0"/>
              <w:adjustRightInd w:val="0"/>
              <w:jc w:val="center"/>
              <w:textAlignment w:val="baseline"/>
              <w:rPr>
                <w:b/>
                <w:sz w:val="20"/>
              </w:rPr>
            </w:pPr>
            <w:r>
              <w:rPr>
                <w:b/>
                <w:sz w:val="20"/>
              </w:rPr>
              <w:t>2,4</w:t>
            </w:r>
          </w:p>
        </w:tc>
      </w:tr>
      <w:tr w:rsidR="00245DBC" w:rsidRPr="005D0864" w14:paraId="591EC0F8" w14:textId="77777777" w:rsidTr="00982E82">
        <w:trPr>
          <w:cantSplit/>
          <w:trHeight w:val="439"/>
          <w:jc w:val="center"/>
        </w:trPr>
        <w:tc>
          <w:tcPr>
            <w:tcW w:w="2282" w:type="pct"/>
            <w:vMerge w:val="restart"/>
            <w:vAlign w:val="center"/>
          </w:tcPr>
          <w:p w14:paraId="51671DCE" w14:textId="77777777" w:rsidR="00245DBC" w:rsidRPr="00517AB9" w:rsidRDefault="00245DBC" w:rsidP="00982E82">
            <w:pPr>
              <w:overflowPunct w:val="0"/>
              <w:adjustRightInd w:val="0"/>
              <w:jc w:val="center"/>
              <w:textAlignment w:val="baseline"/>
              <w:rPr>
                <w:sz w:val="20"/>
                <w:lang w:val="pt-BR"/>
              </w:rPr>
            </w:pPr>
            <w:r w:rsidRPr="00517AB9">
              <w:rPr>
                <w:b/>
                <w:bCs/>
                <w:sz w:val="20"/>
              </w:rPr>
              <w:t>T IV</w:t>
            </w:r>
            <w:r>
              <w:rPr>
                <w:sz w:val="20"/>
              </w:rPr>
              <w:t xml:space="preserve"> - </w:t>
            </w:r>
            <w:r w:rsidRPr="00517AB9">
              <w:rPr>
                <w:sz w:val="20"/>
                <w:lang w:val="pt-BR"/>
              </w:rPr>
              <w:t>păduri cu funcții speciale de protecție pentru</w:t>
            </w:r>
          </w:p>
          <w:p w14:paraId="7BEF4BF0" w14:textId="77777777" w:rsidR="00245DBC" w:rsidRPr="00517AB9" w:rsidRDefault="00245DBC" w:rsidP="00982E82">
            <w:pPr>
              <w:overflowPunct w:val="0"/>
              <w:adjustRightInd w:val="0"/>
              <w:jc w:val="center"/>
              <w:textAlignment w:val="baseline"/>
              <w:rPr>
                <w:sz w:val="20"/>
                <w:lang w:val="pt-BR"/>
              </w:rPr>
            </w:pPr>
            <w:r w:rsidRPr="00517AB9">
              <w:rPr>
                <w:sz w:val="20"/>
                <w:lang w:val="pt-BR"/>
              </w:rPr>
              <w:t>care se reglementează procesul de producție lemnoasă</w:t>
            </w:r>
          </w:p>
          <w:p w14:paraId="264129CE" w14:textId="77777777" w:rsidR="00245DBC" w:rsidRPr="00517AB9" w:rsidRDefault="00245DBC" w:rsidP="00982E82">
            <w:pPr>
              <w:overflowPunct w:val="0"/>
              <w:adjustRightInd w:val="0"/>
              <w:jc w:val="center"/>
              <w:textAlignment w:val="baseline"/>
              <w:rPr>
                <w:sz w:val="20"/>
                <w:lang w:val="pt-BR"/>
              </w:rPr>
            </w:pPr>
            <w:r w:rsidRPr="00517AB9">
              <w:rPr>
                <w:sz w:val="20"/>
                <w:lang w:val="pt-BR"/>
              </w:rPr>
              <w:t>– produse principale, fiind admise, de regulă,</w:t>
            </w:r>
          </w:p>
          <w:p w14:paraId="2CED81CE" w14:textId="77777777" w:rsidR="00245DBC" w:rsidRPr="005D0864" w:rsidRDefault="00245DBC" w:rsidP="00982E82">
            <w:pPr>
              <w:overflowPunct w:val="0"/>
              <w:adjustRightInd w:val="0"/>
              <w:jc w:val="center"/>
              <w:textAlignment w:val="baseline"/>
              <w:rPr>
                <w:sz w:val="20"/>
              </w:rPr>
            </w:pPr>
            <w:r w:rsidRPr="00517AB9">
              <w:rPr>
                <w:sz w:val="20"/>
                <w:lang w:val="pt-BR"/>
              </w:rPr>
              <w:t>tratamente care promovează regenerarea naturală.</w:t>
            </w:r>
          </w:p>
        </w:tc>
        <w:tc>
          <w:tcPr>
            <w:tcW w:w="715" w:type="pct"/>
            <w:shd w:val="clear" w:color="auto" w:fill="FFFFFF" w:themeFill="background1"/>
            <w:vAlign w:val="center"/>
          </w:tcPr>
          <w:p w14:paraId="2E9977A1" w14:textId="77777777" w:rsidR="00245DBC" w:rsidRPr="005D0864" w:rsidRDefault="00245DBC" w:rsidP="00982E82">
            <w:pPr>
              <w:overflowPunct w:val="0"/>
              <w:adjustRightInd w:val="0"/>
              <w:ind w:left="708" w:hanging="708"/>
              <w:jc w:val="center"/>
              <w:textAlignment w:val="baseline"/>
              <w:rPr>
                <w:b/>
                <w:sz w:val="20"/>
              </w:rPr>
            </w:pPr>
            <w:r>
              <w:rPr>
                <w:b/>
                <w:sz w:val="20"/>
              </w:rPr>
              <w:t>1-5Q</w:t>
            </w:r>
          </w:p>
        </w:tc>
        <w:tc>
          <w:tcPr>
            <w:tcW w:w="1101" w:type="pct"/>
            <w:shd w:val="clear" w:color="auto" w:fill="FFFFFF" w:themeFill="background1"/>
            <w:vAlign w:val="center"/>
          </w:tcPr>
          <w:p w14:paraId="508F3361" w14:textId="77777777" w:rsidR="00245DBC" w:rsidRPr="00517AB9" w:rsidRDefault="00245DBC" w:rsidP="00982E82">
            <w:pPr>
              <w:overflowPunct w:val="0"/>
              <w:adjustRightInd w:val="0"/>
              <w:ind w:left="708" w:hanging="708"/>
              <w:jc w:val="center"/>
              <w:textAlignment w:val="baseline"/>
              <w:rPr>
                <w:bCs/>
                <w:sz w:val="20"/>
              </w:rPr>
            </w:pPr>
            <w:r w:rsidRPr="00517AB9">
              <w:rPr>
                <w:bCs/>
                <w:sz w:val="20"/>
              </w:rPr>
              <w:t>Țeluri de protecție</w:t>
            </w:r>
          </w:p>
        </w:tc>
        <w:tc>
          <w:tcPr>
            <w:tcW w:w="462" w:type="pct"/>
            <w:shd w:val="clear" w:color="auto" w:fill="FFFFFF" w:themeFill="background1"/>
            <w:vAlign w:val="center"/>
          </w:tcPr>
          <w:p w14:paraId="20B2EC8D" w14:textId="77777777" w:rsidR="00245DBC" w:rsidRPr="003264E0" w:rsidRDefault="00245DBC" w:rsidP="00982E82">
            <w:pPr>
              <w:overflowPunct w:val="0"/>
              <w:adjustRightInd w:val="0"/>
              <w:jc w:val="center"/>
              <w:textAlignment w:val="baseline"/>
              <w:rPr>
                <w:bCs/>
                <w:sz w:val="20"/>
              </w:rPr>
            </w:pPr>
            <w:r w:rsidRPr="003264E0">
              <w:rPr>
                <w:bCs/>
                <w:sz w:val="20"/>
              </w:rPr>
              <w:t>255,24</w:t>
            </w:r>
          </w:p>
        </w:tc>
        <w:tc>
          <w:tcPr>
            <w:tcW w:w="439" w:type="pct"/>
            <w:shd w:val="clear" w:color="auto" w:fill="FFFFFF" w:themeFill="background1"/>
            <w:vAlign w:val="center"/>
          </w:tcPr>
          <w:p w14:paraId="0B29AEAC" w14:textId="77777777" w:rsidR="00245DBC" w:rsidRPr="003264E0" w:rsidRDefault="00245DBC" w:rsidP="00982E82">
            <w:pPr>
              <w:overflowPunct w:val="0"/>
              <w:adjustRightInd w:val="0"/>
              <w:jc w:val="center"/>
              <w:textAlignment w:val="baseline"/>
              <w:rPr>
                <w:bCs/>
                <w:sz w:val="20"/>
              </w:rPr>
            </w:pPr>
            <w:r w:rsidRPr="003264E0">
              <w:rPr>
                <w:bCs/>
                <w:sz w:val="20"/>
              </w:rPr>
              <w:t>76,3</w:t>
            </w:r>
          </w:p>
        </w:tc>
      </w:tr>
      <w:tr w:rsidR="00245DBC" w:rsidRPr="005D0864" w14:paraId="29DED783" w14:textId="77777777" w:rsidTr="00982E82">
        <w:trPr>
          <w:cantSplit/>
          <w:trHeight w:val="438"/>
          <w:jc w:val="center"/>
        </w:trPr>
        <w:tc>
          <w:tcPr>
            <w:tcW w:w="2282" w:type="pct"/>
            <w:vMerge/>
            <w:vAlign w:val="center"/>
          </w:tcPr>
          <w:p w14:paraId="0BDDC4B0" w14:textId="77777777" w:rsidR="00245DBC" w:rsidRPr="00517AB9" w:rsidRDefault="00245DBC" w:rsidP="00982E82">
            <w:pPr>
              <w:overflowPunct w:val="0"/>
              <w:adjustRightInd w:val="0"/>
              <w:jc w:val="center"/>
              <w:textAlignment w:val="baseline"/>
              <w:rPr>
                <w:b/>
                <w:bCs/>
                <w:sz w:val="20"/>
              </w:rPr>
            </w:pPr>
          </w:p>
        </w:tc>
        <w:tc>
          <w:tcPr>
            <w:tcW w:w="1816" w:type="pct"/>
            <w:gridSpan w:val="2"/>
            <w:shd w:val="clear" w:color="auto" w:fill="FFFFFF" w:themeFill="background1"/>
            <w:vAlign w:val="center"/>
          </w:tcPr>
          <w:p w14:paraId="55CF3834" w14:textId="77777777" w:rsidR="00245DBC" w:rsidRPr="005D0864" w:rsidRDefault="00245DBC" w:rsidP="00982E82">
            <w:pPr>
              <w:overflowPunct w:val="0"/>
              <w:adjustRightInd w:val="0"/>
              <w:ind w:left="708" w:hanging="708"/>
              <w:jc w:val="center"/>
              <w:textAlignment w:val="baseline"/>
              <w:rPr>
                <w:b/>
                <w:sz w:val="20"/>
              </w:rPr>
            </w:pPr>
            <w:r w:rsidRPr="005D0864">
              <w:rPr>
                <w:b/>
                <w:sz w:val="20"/>
              </w:rPr>
              <w:t>Total T</w:t>
            </w:r>
            <w:r>
              <w:rPr>
                <w:b/>
                <w:sz w:val="20"/>
              </w:rPr>
              <w:t xml:space="preserve"> IV</w:t>
            </w:r>
          </w:p>
        </w:tc>
        <w:tc>
          <w:tcPr>
            <w:tcW w:w="462" w:type="pct"/>
            <w:shd w:val="clear" w:color="auto" w:fill="FFFFFF" w:themeFill="background1"/>
            <w:vAlign w:val="center"/>
          </w:tcPr>
          <w:p w14:paraId="09ABF970" w14:textId="77777777" w:rsidR="00245DBC" w:rsidRDefault="00245DBC" w:rsidP="00982E82">
            <w:pPr>
              <w:overflowPunct w:val="0"/>
              <w:adjustRightInd w:val="0"/>
              <w:jc w:val="center"/>
              <w:textAlignment w:val="baseline"/>
              <w:rPr>
                <w:b/>
                <w:sz w:val="20"/>
              </w:rPr>
            </w:pPr>
            <w:r>
              <w:rPr>
                <w:b/>
                <w:sz w:val="20"/>
              </w:rPr>
              <w:t>255,24</w:t>
            </w:r>
          </w:p>
        </w:tc>
        <w:tc>
          <w:tcPr>
            <w:tcW w:w="439" w:type="pct"/>
            <w:shd w:val="clear" w:color="auto" w:fill="FFFFFF" w:themeFill="background1"/>
            <w:vAlign w:val="center"/>
          </w:tcPr>
          <w:p w14:paraId="258CE94C" w14:textId="77777777" w:rsidR="00245DBC" w:rsidRDefault="00245DBC" w:rsidP="00982E82">
            <w:pPr>
              <w:overflowPunct w:val="0"/>
              <w:adjustRightInd w:val="0"/>
              <w:jc w:val="center"/>
              <w:textAlignment w:val="baseline"/>
              <w:rPr>
                <w:b/>
                <w:sz w:val="20"/>
              </w:rPr>
            </w:pPr>
            <w:r>
              <w:rPr>
                <w:b/>
                <w:sz w:val="20"/>
              </w:rPr>
              <w:t>76,3</w:t>
            </w:r>
          </w:p>
        </w:tc>
      </w:tr>
      <w:tr w:rsidR="00245DBC" w:rsidRPr="005D0864" w14:paraId="048C9FB7" w14:textId="77777777" w:rsidTr="00982E82">
        <w:trPr>
          <w:cantSplit/>
          <w:trHeight w:val="194"/>
          <w:jc w:val="center"/>
        </w:trPr>
        <w:tc>
          <w:tcPr>
            <w:tcW w:w="4099" w:type="pct"/>
            <w:gridSpan w:val="3"/>
            <w:vAlign w:val="center"/>
          </w:tcPr>
          <w:p w14:paraId="64FE7A54" w14:textId="77777777" w:rsidR="00245DBC" w:rsidRPr="005D0864" w:rsidRDefault="00245DBC" w:rsidP="00982E82">
            <w:pPr>
              <w:overflowPunct w:val="0"/>
              <w:adjustRightInd w:val="0"/>
              <w:jc w:val="center"/>
              <w:textAlignment w:val="baseline"/>
              <w:rPr>
                <w:sz w:val="20"/>
              </w:rPr>
            </w:pPr>
            <w:r w:rsidRPr="005D0864">
              <w:rPr>
                <w:sz w:val="20"/>
              </w:rPr>
              <w:t>Alte terenuri</w:t>
            </w:r>
          </w:p>
        </w:tc>
        <w:tc>
          <w:tcPr>
            <w:tcW w:w="462" w:type="pct"/>
            <w:vAlign w:val="center"/>
          </w:tcPr>
          <w:p w14:paraId="11A7DC22" w14:textId="77777777" w:rsidR="00245DBC" w:rsidRPr="005D0864" w:rsidRDefault="00245DBC" w:rsidP="00982E82">
            <w:pPr>
              <w:overflowPunct w:val="0"/>
              <w:adjustRightInd w:val="0"/>
              <w:jc w:val="center"/>
              <w:textAlignment w:val="baseline"/>
              <w:rPr>
                <w:sz w:val="20"/>
              </w:rPr>
            </w:pPr>
            <w:r>
              <w:rPr>
                <w:sz w:val="20"/>
              </w:rPr>
              <w:t>0,98</w:t>
            </w:r>
          </w:p>
        </w:tc>
        <w:tc>
          <w:tcPr>
            <w:tcW w:w="439" w:type="pct"/>
            <w:vAlign w:val="center"/>
          </w:tcPr>
          <w:p w14:paraId="6FB4C23D" w14:textId="77777777" w:rsidR="00245DBC" w:rsidRPr="005D0864" w:rsidRDefault="00245DBC" w:rsidP="00982E82">
            <w:pPr>
              <w:overflowPunct w:val="0"/>
              <w:adjustRightInd w:val="0"/>
              <w:jc w:val="center"/>
              <w:textAlignment w:val="baseline"/>
              <w:rPr>
                <w:sz w:val="20"/>
              </w:rPr>
            </w:pPr>
            <w:r>
              <w:rPr>
                <w:sz w:val="20"/>
              </w:rPr>
              <w:t>0,3</w:t>
            </w:r>
          </w:p>
        </w:tc>
      </w:tr>
      <w:tr w:rsidR="00245DBC" w:rsidRPr="005D0864" w14:paraId="1794788C" w14:textId="77777777" w:rsidTr="00982E82">
        <w:trPr>
          <w:cantSplit/>
          <w:trHeight w:val="207"/>
          <w:jc w:val="center"/>
        </w:trPr>
        <w:tc>
          <w:tcPr>
            <w:tcW w:w="4099" w:type="pct"/>
            <w:gridSpan w:val="3"/>
            <w:shd w:val="clear" w:color="auto" w:fill="FDE9D9" w:themeFill="accent6" w:themeFillTint="33"/>
            <w:vAlign w:val="center"/>
          </w:tcPr>
          <w:p w14:paraId="21D7E535" w14:textId="77777777" w:rsidR="00245DBC" w:rsidRPr="005D0864" w:rsidRDefault="00245DBC" w:rsidP="00982E82">
            <w:pPr>
              <w:overflowPunct w:val="0"/>
              <w:adjustRightInd w:val="0"/>
              <w:jc w:val="center"/>
              <w:textAlignment w:val="baseline"/>
              <w:rPr>
                <w:b/>
                <w:sz w:val="20"/>
              </w:rPr>
            </w:pPr>
            <w:r w:rsidRPr="005D0864">
              <w:rPr>
                <w:b/>
                <w:sz w:val="20"/>
              </w:rPr>
              <w:t>TOTAL U.P.</w:t>
            </w:r>
          </w:p>
        </w:tc>
        <w:tc>
          <w:tcPr>
            <w:tcW w:w="462" w:type="pct"/>
            <w:shd w:val="clear" w:color="auto" w:fill="FDE9D9" w:themeFill="accent6" w:themeFillTint="33"/>
            <w:vAlign w:val="center"/>
          </w:tcPr>
          <w:p w14:paraId="7280DECB" w14:textId="77777777" w:rsidR="00245DBC" w:rsidRPr="005D0864" w:rsidRDefault="00245DBC" w:rsidP="00982E82">
            <w:pPr>
              <w:overflowPunct w:val="0"/>
              <w:adjustRightInd w:val="0"/>
              <w:jc w:val="center"/>
              <w:textAlignment w:val="baseline"/>
              <w:rPr>
                <w:b/>
                <w:sz w:val="20"/>
              </w:rPr>
            </w:pPr>
            <w:r>
              <w:rPr>
                <w:b/>
                <w:sz w:val="20"/>
              </w:rPr>
              <w:t>334,53</w:t>
            </w:r>
          </w:p>
        </w:tc>
        <w:tc>
          <w:tcPr>
            <w:tcW w:w="439" w:type="pct"/>
            <w:shd w:val="clear" w:color="auto" w:fill="FDE9D9" w:themeFill="accent6" w:themeFillTint="33"/>
            <w:vAlign w:val="center"/>
          </w:tcPr>
          <w:p w14:paraId="54F008F5" w14:textId="77777777" w:rsidR="00245DBC" w:rsidRPr="005D0864" w:rsidRDefault="00245DBC" w:rsidP="00982E82">
            <w:pPr>
              <w:overflowPunct w:val="0"/>
              <w:adjustRightInd w:val="0"/>
              <w:jc w:val="center"/>
              <w:textAlignment w:val="baseline"/>
              <w:rPr>
                <w:b/>
                <w:sz w:val="20"/>
              </w:rPr>
            </w:pPr>
            <w:r>
              <w:rPr>
                <w:b/>
                <w:sz w:val="20"/>
              </w:rPr>
              <w:t>100</w:t>
            </w:r>
          </w:p>
        </w:tc>
      </w:tr>
    </w:tbl>
    <w:p w14:paraId="35E148A9" w14:textId="77777777" w:rsidR="00245DBC" w:rsidRPr="005D0864" w:rsidRDefault="00245DBC" w:rsidP="00245DBC"/>
    <w:p w14:paraId="7C6714EA" w14:textId="77777777" w:rsidR="00CF6437" w:rsidRPr="009C2258" w:rsidRDefault="00CF6437" w:rsidP="00D93D20">
      <w:pPr>
        <w:pStyle w:val="Default"/>
        <w:jc w:val="both"/>
        <w:rPr>
          <w:rFonts w:ascii="Arial" w:hAnsi="Arial" w:cs="Arial"/>
          <w:color w:val="EE0000"/>
          <w:lang w:val="ro-RO"/>
        </w:rPr>
      </w:pPr>
    </w:p>
    <w:p w14:paraId="4BCF0EB8" w14:textId="4522D005" w:rsidR="00AB3B70" w:rsidRPr="00245DBC" w:rsidRDefault="00AB3B70" w:rsidP="00C37522">
      <w:pPr>
        <w:pStyle w:val="Default"/>
        <w:ind w:firstLine="708"/>
        <w:jc w:val="both"/>
        <w:rPr>
          <w:rFonts w:ascii="Arial" w:hAnsi="Arial" w:cs="Arial"/>
          <w:color w:val="auto"/>
          <w:sz w:val="22"/>
          <w:szCs w:val="22"/>
          <w:lang w:val="ro-RO"/>
        </w:rPr>
      </w:pPr>
      <w:r w:rsidRPr="00245DBC">
        <w:rPr>
          <w:rFonts w:ascii="Arial" w:hAnsi="Arial" w:cs="Arial"/>
          <w:color w:val="auto"/>
          <w:sz w:val="22"/>
          <w:szCs w:val="22"/>
          <w:lang w:val="ro-RO"/>
        </w:rPr>
        <w:t xml:space="preserve">Prin amenajament s-a promovat îmbinarea în mod cât mai armonios a potenţialului bioproductiv şi ecoproductiv al ecosistemelor forestiere cu </w:t>
      </w:r>
      <w:r w:rsidR="00731051" w:rsidRPr="00245DBC">
        <w:rPr>
          <w:rFonts w:ascii="Arial" w:hAnsi="Arial" w:cs="Arial"/>
          <w:color w:val="auto"/>
          <w:sz w:val="22"/>
          <w:szCs w:val="22"/>
          <w:lang w:val="ro-RO"/>
        </w:rPr>
        <w:t>cerințe</w:t>
      </w:r>
      <w:r w:rsidRPr="00245DBC">
        <w:rPr>
          <w:rFonts w:ascii="Arial" w:hAnsi="Arial" w:cs="Arial"/>
          <w:color w:val="auto"/>
          <w:sz w:val="22"/>
          <w:szCs w:val="22"/>
          <w:lang w:val="ro-RO"/>
        </w:rPr>
        <w:t xml:space="preserve">le actuale ale societăţii umane, fără a altera biodiversitatea, natura şi stabilitatea pădurilor, urmărindu-se în principal obiective ecologice, sociale şi economice. Obiectivele de mediu s-au stabilit pentru factorii/aspectele de mediu tratati în cadru sectiunii </w:t>
      </w:r>
      <w:r w:rsidRPr="00245DBC">
        <w:rPr>
          <w:rFonts w:ascii="Arial" w:hAnsi="Arial" w:cs="Arial"/>
          <w:b/>
          <w:bCs/>
          <w:color w:val="auto"/>
          <w:sz w:val="22"/>
          <w:szCs w:val="22"/>
          <w:lang w:val="ro-RO"/>
        </w:rPr>
        <w:t xml:space="preserve">4. </w:t>
      </w:r>
      <w:r w:rsidRPr="00245DBC">
        <w:rPr>
          <w:rFonts w:ascii="Arial" w:hAnsi="Arial" w:cs="Arial"/>
          <w:color w:val="auto"/>
          <w:sz w:val="22"/>
          <w:szCs w:val="22"/>
          <w:lang w:val="ro-RO"/>
        </w:rPr>
        <w:t xml:space="preserve">- </w:t>
      </w:r>
      <w:r w:rsidRPr="00245DBC">
        <w:rPr>
          <w:rFonts w:ascii="Arial" w:hAnsi="Arial" w:cs="Arial"/>
          <w:i/>
          <w:iCs/>
          <w:color w:val="auto"/>
          <w:sz w:val="22"/>
          <w:szCs w:val="22"/>
          <w:lang w:val="ro-RO"/>
        </w:rPr>
        <w:t>Problemele de mediu existente, relevante pentru amenajamentul silvic analizat</w:t>
      </w:r>
      <w:r w:rsidRPr="00245DBC">
        <w:rPr>
          <w:rFonts w:ascii="Arial" w:hAnsi="Arial" w:cs="Arial"/>
          <w:color w:val="auto"/>
          <w:sz w:val="22"/>
          <w:szCs w:val="22"/>
          <w:lang w:val="ro-RO"/>
        </w:rPr>
        <w:t xml:space="preserve">, stabiliti în conformitate cu prevederile HG nr. 1.076/2004 si ale Anexei I la Directiva 2001/42/CE. </w:t>
      </w:r>
    </w:p>
    <w:p w14:paraId="6174787E" w14:textId="77777777" w:rsidR="00AB3B70" w:rsidRPr="00245DBC" w:rsidRDefault="00AB3B70" w:rsidP="00C37522">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r>
    </w:p>
    <w:p w14:paraId="4C3F56D5" w14:textId="77777777" w:rsidR="00AB3B70" w:rsidRPr="00245DBC" w:rsidRDefault="00AB3B70" w:rsidP="00C37522">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t>Obiectivele de mediu propuse iau în considerare si reflectă politicile si strategiile de protectie a mediului nationale si ale Uniunii Europene.</w:t>
      </w:r>
    </w:p>
    <w:p w14:paraId="34F31A26" w14:textId="77777777" w:rsidR="00AB3B70" w:rsidRPr="00245DBC" w:rsidRDefault="00AB3B70" w:rsidP="005F1AF3">
      <w:pPr>
        <w:pStyle w:val="Default"/>
        <w:jc w:val="both"/>
        <w:rPr>
          <w:rFonts w:ascii="Arial" w:hAnsi="Arial" w:cs="Arial"/>
          <w:color w:val="auto"/>
          <w:sz w:val="22"/>
          <w:szCs w:val="22"/>
          <w:lang w:val="ro-RO"/>
        </w:rPr>
      </w:pPr>
    </w:p>
    <w:p w14:paraId="20F4FE63" w14:textId="7D7321A2" w:rsidR="00AB3B70" w:rsidRPr="00245DBC" w:rsidRDefault="00BB0061" w:rsidP="005F1AF3">
      <w:pPr>
        <w:pStyle w:val="Default"/>
        <w:jc w:val="both"/>
        <w:rPr>
          <w:rFonts w:ascii="Arial" w:hAnsi="Arial" w:cs="Arial"/>
          <w:i/>
          <w:color w:val="auto"/>
          <w:lang w:val="ro-RO"/>
        </w:rPr>
      </w:pPr>
      <w:r w:rsidRPr="00245DBC">
        <w:rPr>
          <w:rFonts w:ascii="Arial" w:hAnsi="Arial" w:cs="Arial"/>
          <w:i/>
          <w:iCs/>
          <w:color w:val="auto"/>
          <w:lang w:val="ro-RO"/>
        </w:rPr>
        <w:t xml:space="preserve">Tabelul 5.2.4. </w:t>
      </w:r>
      <w:r w:rsidR="00AB3B70" w:rsidRPr="00245DBC">
        <w:rPr>
          <w:rFonts w:ascii="Arial" w:hAnsi="Arial" w:cs="Arial"/>
          <w:i/>
          <w:color w:val="auto"/>
          <w:lang w:val="ro-RO"/>
        </w:rPr>
        <w:t xml:space="preserve">Obiective de mediu pentru zona de implementarea a amenajamentului silvic al U.P. </w:t>
      </w:r>
      <w:r w:rsidR="00556CED" w:rsidRPr="00245DBC">
        <w:rPr>
          <w:rFonts w:ascii="Arial" w:hAnsi="Arial" w:cs="Arial"/>
          <w:i/>
          <w:color w:val="auto"/>
          <w:lang w:val="ro-RO"/>
        </w:rPr>
        <w:t xml:space="preserve"> </w:t>
      </w:r>
      <w:r w:rsidR="00714064" w:rsidRPr="00245DBC">
        <w:rPr>
          <w:rFonts w:ascii="Arial" w:hAnsi="Arial" w:cs="Arial"/>
          <w:i/>
          <w:color w:val="auto"/>
          <w:lang w:val="ro-RO"/>
        </w:rPr>
        <w:t xml:space="preserve">I </w:t>
      </w:r>
      <w:r w:rsidR="00245DBC" w:rsidRPr="00245DBC">
        <w:rPr>
          <w:rFonts w:ascii="Arial" w:hAnsi="Arial" w:cs="Arial"/>
          <w:i/>
          <w:color w:val="auto"/>
          <w:lang w:val="ro-RO"/>
        </w:rPr>
        <w:t>Stramtoare</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654"/>
        <w:gridCol w:w="4654"/>
      </w:tblGrid>
      <w:tr w:rsidR="00245DBC" w:rsidRPr="00245DBC" w14:paraId="39457343" w14:textId="77777777" w:rsidTr="00C37522">
        <w:trPr>
          <w:trHeight w:val="432"/>
          <w:tblHeader/>
        </w:trPr>
        <w:tc>
          <w:tcPr>
            <w:tcW w:w="2500" w:type="pct"/>
            <w:tcBorders>
              <w:bottom w:val="single" w:sz="12" w:space="0" w:color="auto"/>
            </w:tcBorders>
            <w:vAlign w:val="center"/>
          </w:tcPr>
          <w:p w14:paraId="71CFE9D0" w14:textId="7BAEC659" w:rsidR="00AB3B70" w:rsidRPr="00245DBC" w:rsidRDefault="00AB3B70" w:rsidP="001C176A">
            <w:pPr>
              <w:adjustRightInd w:val="0"/>
              <w:jc w:val="center"/>
              <w:rPr>
                <w:rFonts w:ascii="Arial" w:hAnsi="Arial" w:cs="Arial"/>
                <w:sz w:val="18"/>
                <w:szCs w:val="18"/>
              </w:rPr>
            </w:pPr>
            <w:r w:rsidRPr="00245DBC">
              <w:rPr>
                <w:rFonts w:ascii="Arial" w:hAnsi="Arial" w:cs="Arial"/>
                <w:b/>
                <w:bCs/>
                <w:sz w:val="18"/>
                <w:szCs w:val="18"/>
              </w:rPr>
              <w:t>Factor/aspect de mediu</w:t>
            </w:r>
          </w:p>
        </w:tc>
        <w:tc>
          <w:tcPr>
            <w:tcW w:w="2500" w:type="pct"/>
            <w:tcBorders>
              <w:bottom w:val="single" w:sz="12" w:space="0" w:color="auto"/>
            </w:tcBorders>
            <w:vAlign w:val="center"/>
          </w:tcPr>
          <w:p w14:paraId="5049C633" w14:textId="1D13838F" w:rsidR="00AB3B70" w:rsidRPr="00245DBC" w:rsidRDefault="00AB3B70" w:rsidP="001C176A">
            <w:pPr>
              <w:adjustRightInd w:val="0"/>
              <w:jc w:val="center"/>
              <w:rPr>
                <w:rFonts w:ascii="Arial" w:hAnsi="Arial" w:cs="Arial"/>
                <w:sz w:val="18"/>
                <w:szCs w:val="18"/>
              </w:rPr>
            </w:pPr>
            <w:r w:rsidRPr="00245DBC">
              <w:rPr>
                <w:rFonts w:ascii="Arial" w:hAnsi="Arial" w:cs="Arial"/>
                <w:b/>
                <w:bCs/>
                <w:sz w:val="18"/>
                <w:szCs w:val="18"/>
              </w:rPr>
              <w:t>Obiective de mediu</w:t>
            </w:r>
          </w:p>
        </w:tc>
      </w:tr>
      <w:tr w:rsidR="00245DBC" w:rsidRPr="00245DBC" w14:paraId="3D28FF63" w14:textId="77777777" w:rsidTr="00C37522">
        <w:trPr>
          <w:trHeight w:val="432"/>
        </w:trPr>
        <w:tc>
          <w:tcPr>
            <w:tcW w:w="2500" w:type="pct"/>
            <w:tcBorders>
              <w:top w:val="single" w:sz="12" w:space="0" w:color="auto"/>
            </w:tcBorders>
            <w:vAlign w:val="center"/>
          </w:tcPr>
          <w:p w14:paraId="386397EC" w14:textId="7AFC4AE6" w:rsidR="00AB3B70" w:rsidRPr="00245DBC" w:rsidRDefault="00AB3B70" w:rsidP="001C176A">
            <w:pPr>
              <w:adjustRightInd w:val="0"/>
              <w:jc w:val="center"/>
              <w:rPr>
                <w:rFonts w:ascii="Arial" w:hAnsi="Arial" w:cs="Arial"/>
                <w:sz w:val="18"/>
                <w:szCs w:val="18"/>
              </w:rPr>
            </w:pPr>
            <w:r w:rsidRPr="00245DBC">
              <w:rPr>
                <w:rFonts w:ascii="Arial" w:hAnsi="Arial" w:cs="Arial"/>
                <w:b/>
                <w:bCs/>
                <w:sz w:val="18"/>
                <w:szCs w:val="18"/>
              </w:rPr>
              <w:t>Biodiversitatea</w:t>
            </w:r>
          </w:p>
        </w:tc>
        <w:tc>
          <w:tcPr>
            <w:tcW w:w="2500" w:type="pct"/>
            <w:tcBorders>
              <w:top w:val="single" w:sz="12" w:space="0" w:color="auto"/>
            </w:tcBorders>
          </w:tcPr>
          <w:p w14:paraId="5FC8169E" w14:textId="77777777" w:rsidR="00AB3B70" w:rsidRPr="00245DBC" w:rsidRDefault="00AB3B70" w:rsidP="005F1AF3">
            <w:pPr>
              <w:adjustRightInd w:val="0"/>
              <w:jc w:val="both"/>
              <w:rPr>
                <w:rFonts w:ascii="Arial" w:hAnsi="Arial" w:cs="Arial"/>
                <w:sz w:val="18"/>
                <w:szCs w:val="18"/>
              </w:rPr>
            </w:pPr>
            <w:r w:rsidRPr="00245DBC">
              <w:rPr>
                <w:rFonts w:ascii="Arial" w:hAnsi="Arial" w:cs="Arial"/>
                <w:sz w:val="18"/>
                <w:szCs w:val="18"/>
              </w:rPr>
              <w:t xml:space="preserve">Mentinerea si îmbunătătirea, după caz, a statutului de conservare a habitatelor si speciilor de interes comunitar; </w:t>
            </w:r>
          </w:p>
          <w:p w14:paraId="1A189C18" w14:textId="77777777" w:rsidR="00AB3B70" w:rsidRPr="00245DBC" w:rsidRDefault="00AB3B70" w:rsidP="005F1AF3">
            <w:pPr>
              <w:adjustRightInd w:val="0"/>
              <w:jc w:val="both"/>
              <w:rPr>
                <w:rFonts w:ascii="Arial" w:hAnsi="Arial" w:cs="Arial"/>
                <w:sz w:val="18"/>
                <w:szCs w:val="18"/>
              </w:rPr>
            </w:pPr>
            <w:r w:rsidRPr="00245DBC">
              <w:rPr>
                <w:rFonts w:ascii="Arial" w:hAnsi="Arial" w:cs="Arial"/>
                <w:sz w:val="18"/>
                <w:szCs w:val="18"/>
              </w:rPr>
              <w:t xml:space="preserve">Asigurarea integritătii ariilor naturale protejate. </w:t>
            </w:r>
          </w:p>
        </w:tc>
      </w:tr>
      <w:tr w:rsidR="00245DBC" w:rsidRPr="00245DBC" w14:paraId="2FB5380B" w14:textId="77777777" w:rsidTr="00C37522">
        <w:trPr>
          <w:trHeight w:val="432"/>
        </w:trPr>
        <w:tc>
          <w:tcPr>
            <w:tcW w:w="2500" w:type="pct"/>
            <w:vAlign w:val="center"/>
          </w:tcPr>
          <w:p w14:paraId="68DA5B6B" w14:textId="3BD26273" w:rsidR="00AB3B70" w:rsidRPr="00245DBC" w:rsidRDefault="00AB3B70" w:rsidP="001C176A">
            <w:pPr>
              <w:adjustRightInd w:val="0"/>
              <w:jc w:val="center"/>
              <w:rPr>
                <w:rFonts w:ascii="Arial" w:hAnsi="Arial" w:cs="Arial"/>
                <w:sz w:val="18"/>
                <w:szCs w:val="18"/>
              </w:rPr>
            </w:pPr>
            <w:r w:rsidRPr="00245DBC">
              <w:rPr>
                <w:rFonts w:ascii="Arial" w:hAnsi="Arial" w:cs="Arial"/>
                <w:b/>
                <w:bCs/>
                <w:sz w:val="18"/>
                <w:szCs w:val="18"/>
              </w:rPr>
              <w:t>Populatia si sănătatea umană</w:t>
            </w:r>
          </w:p>
        </w:tc>
        <w:tc>
          <w:tcPr>
            <w:tcW w:w="2500" w:type="pct"/>
          </w:tcPr>
          <w:p w14:paraId="1BF20BA3" w14:textId="3C933821" w:rsidR="00AB3B70" w:rsidRPr="00245DBC" w:rsidRDefault="00AB3B70" w:rsidP="005F1AF3">
            <w:pPr>
              <w:adjustRightInd w:val="0"/>
              <w:jc w:val="both"/>
              <w:rPr>
                <w:rFonts w:ascii="Arial" w:hAnsi="Arial" w:cs="Arial"/>
                <w:sz w:val="18"/>
                <w:szCs w:val="18"/>
              </w:rPr>
            </w:pPr>
            <w:r w:rsidRPr="00245DBC">
              <w:rPr>
                <w:rFonts w:ascii="Arial" w:hAnsi="Arial" w:cs="Arial"/>
                <w:sz w:val="18"/>
                <w:szCs w:val="18"/>
              </w:rPr>
              <w:t xml:space="preserve">Crearea </w:t>
            </w:r>
            <w:r w:rsidR="00C53235" w:rsidRPr="00245DBC">
              <w:rPr>
                <w:rFonts w:ascii="Arial" w:hAnsi="Arial" w:cs="Arial"/>
                <w:sz w:val="18"/>
                <w:szCs w:val="18"/>
              </w:rPr>
              <w:t>condiții</w:t>
            </w:r>
            <w:r w:rsidRPr="00245DBC">
              <w:rPr>
                <w:rFonts w:ascii="Arial" w:hAnsi="Arial" w:cs="Arial"/>
                <w:sz w:val="18"/>
                <w:szCs w:val="18"/>
              </w:rPr>
              <w:t xml:space="preserve">lor de recreere si refacere a stării de sănătate, protejarea sănătătii umane. </w:t>
            </w:r>
          </w:p>
        </w:tc>
      </w:tr>
      <w:tr w:rsidR="00245DBC" w:rsidRPr="00245DBC" w14:paraId="603DF3F4" w14:textId="77777777" w:rsidTr="00C37522">
        <w:trPr>
          <w:trHeight w:val="432"/>
        </w:trPr>
        <w:tc>
          <w:tcPr>
            <w:tcW w:w="2500" w:type="pct"/>
            <w:vAlign w:val="center"/>
          </w:tcPr>
          <w:p w14:paraId="5633D0F1" w14:textId="1117AA3A" w:rsidR="00AB3B70" w:rsidRPr="00245DBC" w:rsidRDefault="00AB3B70" w:rsidP="001C176A">
            <w:pPr>
              <w:adjustRightInd w:val="0"/>
              <w:jc w:val="center"/>
              <w:rPr>
                <w:rFonts w:ascii="Arial" w:hAnsi="Arial" w:cs="Arial"/>
                <w:sz w:val="18"/>
                <w:szCs w:val="18"/>
              </w:rPr>
            </w:pPr>
            <w:r w:rsidRPr="00245DBC">
              <w:rPr>
                <w:rFonts w:ascii="Arial" w:hAnsi="Arial" w:cs="Arial"/>
                <w:b/>
                <w:bCs/>
                <w:sz w:val="18"/>
                <w:szCs w:val="18"/>
              </w:rPr>
              <w:t>Mediul economic si social</w:t>
            </w:r>
          </w:p>
        </w:tc>
        <w:tc>
          <w:tcPr>
            <w:tcW w:w="2500" w:type="pct"/>
          </w:tcPr>
          <w:p w14:paraId="1CE38A51" w14:textId="1BF6963A" w:rsidR="00AB3B70" w:rsidRPr="00245DBC" w:rsidRDefault="00AB3B70" w:rsidP="005F1AF3">
            <w:pPr>
              <w:adjustRightInd w:val="0"/>
              <w:jc w:val="both"/>
              <w:rPr>
                <w:rFonts w:ascii="Arial" w:hAnsi="Arial" w:cs="Arial"/>
                <w:sz w:val="18"/>
                <w:szCs w:val="18"/>
              </w:rPr>
            </w:pPr>
            <w:r w:rsidRPr="00245DBC">
              <w:rPr>
                <w:rFonts w:ascii="Arial" w:hAnsi="Arial" w:cs="Arial"/>
                <w:sz w:val="18"/>
                <w:szCs w:val="18"/>
              </w:rPr>
              <w:t xml:space="preserve">Crearea </w:t>
            </w:r>
            <w:r w:rsidR="00C53235" w:rsidRPr="00245DBC">
              <w:rPr>
                <w:rFonts w:ascii="Arial" w:hAnsi="Arial" w:cs="Arial"/>
                <w:sz w:val="18"/>
                <w:szCs w:val="18"/>
              </w:rPr>
              <w:t>condiții</w:t>
            </w:r>
            <w:r w:rsidRPr="00245DBC">
              <w:rPr>
                <w:rFonts w:ascii="Arial" w:hAnsi="Arial" w:cs="Arial"/>
                <w:sz w:val="18"/>
                <w:szCs w:val="18"/>
              </w:rPr>
              <w:t xml:space="preserve">lor pentru dezvoltarea economică a zonei si pentru </w:t>
            </w:r>
            <w:r w:rsidR="00731051" w:rsidRPr="00245DBC">
              <w:rPr>
                <w:rFonts w:ascii="Arial" w:hAnsi="Arial" w:cs="Arial"/>
                <w:sz w:val="18"/>
                <w:szCs w:val="18"/>
              </w:rPr>
              <w:t>creșterea</w:t>
            </w:r>
            <w:r w:rsidRPr="00245DBC">
              <w:rPr>
                <w:rFonts w:ascii="Arial" w:hAnsi="Arial" w:cs="Arial"/>
                <w:sz w:val="18"/>
                <w:szCs w:val="18"/>
              </w:rPr>
              <w:t xml:space="preserve"> si diversificarea ofertei de locuri de muncă. </w:t>
            </w:r>
          </w:p>
        </w:tc>
      </w:tr>
      <w:tr w:rsidR="00245DBC" w:rsidRPr="00245DBC" w14:paraId="428FE2BB" w14:textId="77777777" w:rsidTr="00C37522">
        <w:trPr>
          <w:trHeight w:val="432"/>
        </w:trPr>
        <w:tc>
          <w:tcPr>
            <w:tcW w:w="2500" w:type="pct"/>
            <w:vAlign w:val="center"/>
          </w:tcPr>
          <w:p w14:paraId="43C4D020" w14:textId="53EA1B61" w:rsidR="00AB3B70" w:rsidRPr="00245DBC" w:rsidRDefault="00AB3B70" w:rsidP="001C176A">
            <w:pPr>
              <w:adjustRightInd w:val="0"/>
              <w:jc w:val="center"/>
              <w:rPr>
                <w:rFonts w:ascii="Arial" w:hAnsi="Arial" w:cs="Arial"/>
                <w:sz w:val="18"/>
                <w:szCs w:val="18"/>
              </w:rPr>
            </w:pPr>
            <w:r w:rsidRPr="00245DBC">
              <w:rPr>
                <w:rFonts w:ascii="Arial" w:hAnsi="Arial" w:cs="Arial"/>
                <w:b/>
                <w:bCs/>
                <w:sz w:val="18"/>
                <w:szCs w:val="18"/>
              </w:rPr>
              <w:t>Solul</w:t>
            </w:r>
          </w:p>
        </w:tc>
        <w:tc>
          <w:tcPr>
            <w:tcW w:w="2500" w:type="pct"/>
          </w:tcPr>
          <w:p w14:paraId="70713875" w14:textId="77777777" w:rsidR="00AB3B70" w:rsidRPr="00245DBC" w:rsidRDefault="00AB3B70" w:rsidP="005F1AF3">
            <w:pPr>
              <w:adjustRightInd w:val="0"/>
              <w:jc w:val="both"/>
              <w:rPr>
                <w:rFonts w:ascii="Arial" w:hAnsi="Arial" w:cs="Arial"/>
                <w:sz w:val="18"/>
                <w:szCs w:val="18"/>
              </w:rPr>
            </w:pPr>
            <w:r w:rsidRPr="00245DBC">
              <w:rPr>
                <w:rFonts w:ascii="Arial" w:hAnsi="Arial" w:cs="Arial"/>
                <w:sz w:val="18"/>
                <w:szCs w:val="18"/>
              </w:rPr>
              <w:t xml:space="preserve">Limitarea impactului negativ asupra solului în cadrul implementării amenajamentului silvic. </w:t>
            </w:r>
          </w:p>
        </w:tc>
      </w:tr>
      <w:tr w:rsidR="00245DBC" w:rsidRPr="00245DBC" w14:paraId="71525063" w14:textId="77777777" w:rsidTr="00C37522">
        <w:trPr>
          <w:trHeight w:val="432"/>
        </w:trPr>
        <w:tc>
          <w:tcPr>
            <w:tcW w:w="2500" w:type="pct"/>
            <w:vAlign w:val="center"/>
          </w:tcPr>
          <w:p w14:paraId="24F9EE16" w14:textId="57294DCD" w:rsidR="00AB3B70" w:rsidRPr="00245DBC" w:rsidRDefault="00AB3B70" w:rsidP="001C176A">
            <w:pPr>
              <w:adjustRightInd w:val="0"/>
              <w:jc w:val="center"/>
              <w:rPr>
                <w:rFonts w:ascii="Arial" w:hAnsi="Arial" w:cs="Arial"/>
                <w:sz w:val="18"/>
                <w:szCs w:val="18"/>
              </w:rPr>
            </w:pPr>
            <w:r w:rsidRPr="00245DBC">
              <w:rPr>
                <w:rFonts w:ascii="Arial" w:hAnsi="Arial" w:cs="Arial"/>
                <w:b/>
                <w:bCs/>
                <w:sz w:val="18"/>
                <w:szCs w:val="18"/>
              </w:rPr>
              <w:lastRenderedPageBreak/>
              <w:t>Apa</w:t>
            </w:r>
          </w:p>
        </w:tc>
        <w:tc>
          <w:tcPr>
            <w:tcW w:w="2500" w:type="pct"/>
          </w:tcPr>
          <w:p w14:paraId="232F86C7" w14:textId="77777777" w:rsidR="00AB3B70" w:rsidRPr="00245DBC" w:rsidRDefault="00AB3B70" w:rsidP="005F1AF3">
            <w:pPr>
              <w:adjustRightInd w:val="0"/>
              <w:jc w:val="both"/>
              <w:rPr>
                <w:rFonts w:ascii="Arial" w:hAnsi="Arial" w:cs="Arial"/>
                <w:sz w:val="18"/>
                <w:szCs w:val="18"/>
              </w:rPr>
            </w:pPr>
            <w:r w:rsidRPr="00245DBC">
              <w:rPr>
                <w:rFonts w:ascii="Arial" w:hAnsi="Arial" w:cs="Arial"/>
                <w:sz w:val="18"/>
                <w:szCs w:val="18"/>
              </w:rPr>
              <w:t xml:space="preserve">Limitarea poluării apei în cadrul implementări amenajamentului silvic. </w:t>
            </w:r>
          </w:p>
        </w:tc>
      </w:tr>
      <w:tr w:rsidR="00245DBC" w:rsidRPr="00245DBC" w14:paraId="6E69145B" w14:textId="77777777" w:rsidTr="00C37522">
        <w:trPr>
          <w:trHeight w:val="432"/>
        </w:trPr>
        <w:tc>
          <w:tcPr>
            <w:tcW w:w="2500" w:type="pct"/>
            <w:vAlign w:val="center"/>
          </w:tcPr>
          <w:p w14:paraId="7DE2ECD5" w14:textId="669A8B16" w:rsidR="00AB3B70" w:rsidRPr="00245DBC" w:rsidRDefault="00AB3B70" w:rsidP="001C176A">
            <w:pPr>
              <w:adjustRightInd w:val="0"/>
              <w:jc w:val="center"/>
              <w:rPr>
                <w:rFonts w:ascii="Arial" w:hAnsi="Arial" w:cs="Arial"/>
                <w:sz w:val="18"/>
                <w:szCs w:val="18"/>
              </w:rPr>
            </w:pPr>
            <w:r w:rsidRPr="00245DBC">
              <w:rPr>
                <w:rFonts w:ascii="Arial" w:hAnsi="Arial" w:cs="Arial"/>
                <w:b/>
                <w:bCs/>
                <w:sz w:val="18"/>
                <w:szCs w:val="18"/>
              </w:rPr>
              <w:t>Aerul, zgomotul si vibratiile</w:t>
            </w:r>
          </w:p>
        </w:tc>
        <w:tc>
          <w:tcPr>
            <w:tcW w:w="2500" w:type="pct"/>
          </w:tcPr>
          <w:p w14:paraId="05A4A5C9" w14:textId="77777777" w:rsidR="00AB3B70" w:rsidRPr="00245DBC" w:rsidRDefault="00AB3B70" w:rsidP="005F1AF3">
            <w:pPr>
              <w:adjustRightInd w:val="0"/>
              <w:jc w:val="both"/>
              <w:rPr>
                <w:rFonts w:ascii="Arial" w:hAnsi="Arial" w:cs="Arial"/>
                <w:sz w:val="18"/>
                <w:szCs w:val="18"/>
              </w:rPr>
            </w:pPr>
            <w:r w:rsidRPr="00245DBC">
              <w:rPr>
                <w:rFonts w:ascii="Arial" w:hAnsi="Arial" w:cs="Arial"/>
                <w:sz w:val="18"/>
                <w:szCs w:val="18"/>
              </w:rPr>
              <w:t xml:space="preserve">Limitarea emisiilor de poluanti în aer în cadrul implementări amenajamentului silvic; </w:t>
            </w:r>
          </w:p>
          <w:p w14:paraId="1878D3FB" w14:textId="77777777" w:rsidR="00AB3B70" w:rsidRPr="00245DBC" w:rsidRDefault="00AB3B70" w:rsidP="005F1AF3">
            <w:pPr>
              <w:adjustRightInd w:val="0"/>
              <w:jc w:val="both"/>
              <w:rPr>
                <w:rFonts w:ascii="Arial" w:hAnsi="Arial" w:cs="Arial"/>
                <w:sz w:val="18"/>
                <w:szCs w:val="18"/>
              </w:rPr>
            </w:pPr>
            <w:r w:rsidRPr="00245DBC">
              <w:rPr>
                <w:rFonts w:ascii="Arial" w:hAnsi="Arial" w:cs="Arial"/>
                <w:sz w:val="18"/>
                <w:szCs w:val="18"/>
              </w:rPr>
              <w:t xml:space="preserve">Limitarea zgomotului si a vibratiilor în cadrul implementări amenajamentului silvic. </w:t>
            </w:r>
          </w:p>
        </w:tc>
      </w:tr>
      <w:tr w:rsidR="00245DBC" w:rsidRPr="00245DBC" w14:paraId="7B2FF76E" w14:textId="77777777" w:rsidTr="00C37522">
        <w:trPr>
          <w:trHeight w:val="432"/>
        </w:trPr>
        <w:tc>
          <w:tcPr>
            <w:tcW w:w="2500" w:type="pct"/>
            <w:vAlign w:val="center"/>
          </w:tcPr>
          <w:p w14:paraId="503ECE89" w14:textId="51D6AE1F" w:rsidR="00AB3B70" w:rsidRPr="00245DBC" w:rsidRDefault="00AB3B70" w:rsidP="001C176A">
            <w:pPr>
              <w:adjustRightInd w:val="0"/>
              <w:jc w:val="center"/>
              <w:rPr>
                <w:rFonts w:ascii="Arial" w:hAnsi="Arial" w:cs="Arial"/>
                <w:sz w:val="18"/>
                <w:szCs w:val="18"/>
              </w:rPr>
            </w:pPr>
            <w:r w:rsidRPr="00245DBC">
              <w:rPr>
                <w:rFonts w:ascii="Arial" w:hAnsi="Arial" w:cs="Arial"/>
                <w:b/>
                <w:bCs/>
                <w:sz w:val="18"/>
                <w:szCs w:val="18"/>
              </w:rPr>
              <w:t>Factorii climatici</w:t>
            </w:r>
          </w:p>
        </w:tc>
        <w:tc>
          <w:tcPr>
            <w:tcW w:w="2500" w:type="pct"/>
          </w:tcPr>
          <w:p w14:paraId="148631C4" w14:textId="77777777" w:rsidR="00AB3B70" w:rsidRPr="00245DBC" w:rsidRDefault="00AB3B70" w:rsidP="005F1AF3">
            <w:pPr>
              <w:adjustRightInd w:val="0"/>
              <w:jc w:val="both"/>
              <w:rPr>
                <w:rFonts w:ascii="Arial" w:hAnsi="Arial" w:cs="Arial"/>
                <w:sz w:val="18"/>
                <w:szCs w:val="18"/>
              </w:rPr>
            </w:pPr>
            <w:r w:rsidRPr="00245DBC">
              <w:rPr>
                <w:rFonts w:ascii="Arial" w:hAnsi="Arial" w:cs="Arial"/>
                <w:sz w:val="18"/>
                <w:szCs w:val="18"/>
              </w:rPr>
              <w:t xml:space="preserve">Limitarea aparitiei fenomenului de seră pentru reducerea efectelor asupra încălzirii globale. </w:t>
            </w:r>
          </w:p>
        </w:tc>
      </w:tr>
      <w:tr w:rsidR="00C24976" w:rsidRPr="00245DBC" w14:paraId="3EC8BA39" w14:textId="77777777" w:rsidTr="00C37522">
        <w:trPr>
          <w:trHeight w:val="432"/>
        </w:trPr>
        <w:tc>
          <w:tcPr>
            <w:tcW w:w="2500" w:type="pct"/>
            <w:vAlign w:val="center"/>
          </w:tcPr>
          <w:p w14:paraId="7A341EE2" w14:textId="33E2C104" w:rsidR="00AB3B70" w:rsidRPr="00245DBC" w:rsidRDefault="00AB3B70" w:rsidP="001C176A">
            <w:pPr>
              <w:adjustRightInd w:val="0"/>
              <w:jc w:val="center"/>
              <w:rPr>
                <w:rFonts w:ascii="Arial" w:hAnsi="Arial" w:cs="Arial"/>
                <w:sz w:val="18"/>
                <w:szCs w:val="18"/>
              </w:rPr>
            </w:pPr>
            <w:r w:rsidRPr="00245DBC">
              <w:rPr>
                <w:rFonts w:ascii="Arial" w:hAnsi="Arial" w:cs="Arial"/>
                <w:b/>
                <w:bCs/>
                <w:sz w:val="18"/>
                <w:szCs w:val="18"/>
              </w:rPr>
              <w:t>Peisajul</w:t>
            </w:r>
          </w:p>
        </w:tc>
        <w:tc>
          <w:tcPr>
            <w:tcW w:w="2500" w:type="pct"/>
          </w:tcPr>
          <w:p w14:paraId="3C91C1E8" w14:textId="77777777" w:rsidR="00AB3B70" w:rsidRPr="00245DBC" w:rsidRDefault="00AB3B70" w:rsidP="005F1AF3">
            <w:pPr>
              <w:adjustRightInd w:val="0"/>
              <w:jc w:val="both"/>
              <w:rPr>
                <w:rFonts w:ascii="Arial" w:hAnsi="Arial" w:cs="Arial"/>
                <w:sz w:val="18"/>
                <w:szCs w:val="18"/>
              </w:rPr>
            </w:pPr>
            <w:r w:rsidRPr="00245DBC">
              <w:rPr>
                <w:rFonts w:ascii="Arial" w:hAnsi="Arial" w:cs="Arial"/>
                <w:sz w:val="18"/>
                <w:szCs w:val="18"/>
              </w:rPr>
              <w:t xml:space="preserve">Mentinerea si chiar îmbunătătirea peisajului specific montan. </w:t>
            </w:r>
          </w:p>
        </w:tc>
      </w:tr>
    </w:tbl>
    <w:p w14:paraId="71AD0310" w14:textId="77777777" w:rsidR="00BB0061" w:rsidRPr="00245DBC" w:rsidRDefault="00BB0061" w:rsidP="005F1AF3">
      <w:pPr>
        <w:pStyle w:val="Default"/>
        <w:ind w:firstLine="708"/>
        <w:jc w:val="both"/>
        <w:rPr>
          <w:rFonts w:ascii="Arial" w:hAnsi="Arial" w:cs="Arial"/>
          <w:color w:val="auto"/>
          <w:lang w:val="ro-RO"/>
        </w:rPr>
      </w:pPr>
    </w:p>
    <w:p w14:paraId="5F696486" w14:textId="240868E6" w:rsidR="00AB3B70" w:rsidRPr="00245DBC" w:rsidRDefault="00AB3B70" w:rsidP="005F1AF3">
      <w:pPr>
        <w:pStyle w:val="Default"/>
        <w:ind w:firstLine="708"/>
        <w:jc w:val="both"/>
        <w:rPr>
          <w:rFonts w:ascii="Arial" w:hAnsi="Arial" w:cs="Arial"/>
          <w:color w:val="auto"/>
          <w:lang w:val="ro-RO"/>
        </w:rPr>
      </w:pPr>
      <w:r w:rsidRPr="00245DBC">
        <w:rPr>
          <w:rFonts w:ascii="Arial" w:hAnsi="Arial" w:cs="Arial"/>
          <w:color w:val="auto"/>
          <w:lang w:val="ro-RO"/>
        </w:rPr>
        <w:t>La planificarea lucrărilor silvice s-a avut în vedere pe cât posibil diversificarea structurii arboretelor şi promovarea genotipurilor şi ecotipurilor valoroase prin regenerarea naturală a  pădurii, respectiv men</w:t>
      </w:r>
      <w:r w:rsidRPr="00245DBC">
        <w:rPr>
          <w:rFonts w:ascii="Tahoma" w:hAnsi="Tahoma" w:cs="Arial"/>
          <w:color w:val="auto"/>
          <w:lang w:val="ro-RO"/>
        </w:rPr>
        <w:t>t</w:t>
      </w:r>
      <w:r w:rsidRPr="00245DBC">
        <w:rPr>
          <w:rFonts w:ascii="Arial" w:hAnsi="Arial" w:cs="Arial"/>
          <w:color w:val="auto"/>
          <w:lang w:val="ro-RO"/>
        </w:rPr>
        <w:t>inerea unei acoperiri permanente a solului cu specii de arbori in diferite stadii de vegeta</w:t>
      </w:r>
      <w:r w:rsidRPr="00245DBC">
        <w:rPr>
          <w:rFonts w:ascii="Tahoma" w:hAnsi="Tahoma" w:cs="Arial"/>
          <w:color w:val="auto"/>
          <w:lang w:val="ro-RO"/>
        </w:rPr>
        <w:t>t</w:t>
      </w:r>
      <w:r w:rsidRPr="00245DBC">
        <w:rPr>
          <w:rFonts w:ascii="Arial" w:hAnsi="Arial" w:cs="Arial"/>
          <w:color w:val="auto"/>
          <w:lang w:val="ro-RO"/>
        </w:rPr>
        <w:t>ie.</w:t>
      </w:r>
    </w:p>
    <w:p w14:paraId="0D251399" w14:textId="77777777" w:rsidR="00220195" w:rsidRPr="00245DBC" w:rsidRDefault="00220195" w:rsidP="005F1AF3">
      <w:pPr>
        <w:pStyle w:val="Default"/>
        <w:ind w:firstLine="708"/>
        <w:jc w:val="both"/>
        <w:rPr>
          <w:rFonts w:ascii="Arial" w:hAnsi="Arial" w:cs="Arial"/>
          <w:color w:val="auto"/>
          <w:lang w:val="ro-RO"/>
        </w:rPr>
      </w:pPr>
    </w:p>
    <w:p w14:paraId="1244E2B1" w14:textId="77777777" w:rsidR="00AB3B70" w:rsidRPr="00245DBC" w:rsidRDefault="00AB3B70" w:rsidP="00834079">
      <w:pPr>
        <w:pStyle w:val="Heading1"/>
        <w:numPr>
          <w:ilvl w:val="0"/>
          <w:numId w:val="0"/>
        </w:numPr>
        <w:rPr>
          <w:rFonts w:cs="Arial"/>
          <w:sz w:val="22"/>
          <w:szCs w:val="22"/>
          <w:u w:val="single"/>
        </w:rPr>
      </w:pPr>
      <w:bookmarkStart w:id="115" w:name="_Toc223780996"/>
      <w:r w:rsidRPr="00245DBC">
        <w:rPr>
          <w:rFonts w:cs="Arial"/>
          <w:sz w:val="22"/>
          <w:szCs w:val="22"/>
          <w:u w:val="single"/>
        </w:rPr>
        <w:t>6. POTENŢIALE EFECTE SEMNIFICATIVE ASUPRA MEDIULUI CA URMARE A IMPLEMENTĂRII AMENAJAMENTULUI SILVIC</w:t>
      </w:r>
      <w:bookmarkEnd w:id="115"/>
    </w:p>
    <w:p w14:paraId="77B9660E" w14:textId="77777777" w:rsidR="00AB3B70" w:rsidRPr="00245DBC" w:rsidRDefault="00AB3B70" w:rsidP="005F1AF3">
      <w:pPr>
        <w:pStyle w:val="Default"/>
        <w:jc w:val="both"/>
        <w:rPr>
          <w:rFonts w:ascii="Arial" w:hAnsi="Arial" w:cs="Arial"/>
          <w:color w:val="auto"/>
          <w:sz w:val="22"/>
          <w:szCs w:val="22"/>
          <w:lang w:val="ro-RO"/>
        </w:rPr>
      </w:pPr>
    </w:p>
    <w:p w14:paraId="1E8D2B69" w14:textId="77777777" w:rsidR="00AB3B70" w:rsidRPr="00245DBC" w:rsidRDefault="00AB3B70" w:rsidP="005F1AF3">
      <w:pPr>
        <w:pStyle w:val="Default"/>
        <w:jc w:val="both"/>
        <w:rPr>
          <w:rFonts w:ascii="Arial" w:hAnsi="Arial" w:cs="Arial"/>
          <w:color w:val="auto"/>
          <w:sz w:val="22"/>
          <w:szCs w:val="22"/>
          <w:lang w:val="ro-RO"/>
        </w:rPr>
      </w:pPr>
    </w:p>
    <w:p w14:paraId="28C72C98" w14:textId="77777777" w:rsidR="00AB3B70" w:rsidRPr="00245DBC" w:rsidRDefault="00AB3B70" w:rsidP="00834079">
      <w:pPr>
        <w:pStyle w:val="Heading2"/>
        <w:numPr>
          <w:ilvl w:val="0"/>
          <w:numId w:val="0"/>
        </w:numPr>
        <w:ind w:left="1560"/>
        <w:rPr>
          <w:b/>
          <w:sz w:val="22"/>
          <w:szCs w:val="22"/>
        </w:rPr>
      </w:pPr>
      <w:bookmarkStart w:id="116" w:name="_Toc223780997"/>
      <w:r w:rsidRPr="00245DBC">
        <w:rPr>
          <w:b/>
          <w:sz w:val="22"/>
          <w:szCs w:val="22"/>
        </w:rPr>
        <w:t xml:space="preserve">6.1 </w:t>
      </w:r>
      <w:r w:rsidR="00832037" w:rsidRPr="00245DBC">
        <w:rPr>
          <w:b/>
          <w:sz w:val="22"/>
          <w:szCs w:val="22"/>
        </w:rPr>
        <w:t>Aspecte generale</w:t>
      </w:r>
      <w:bookmarkEnd w:id="116"/>
      <w:r w:rsidR="00832037" w:rsidRPr="00245DBC">
        <w:rPr>
          <w:b/>
          <w:sz w:val="22"/>
          <w:szCs w:val="22"/>
        </w:rPr>
        <w:t xml:space="preserve"> </w:t>
      </w:r>
    </w:p>
    <w:p w14:paraId="7C0687B3" w14:textId="77777777" w:rsidR="00AB3B70" w:rsidRPr="00245DBC" w:rsidRDefault="00AB3B70" w:rsidP="005F1AF3">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 </w:t>
      </w:r>
    </w:p>
    <w:p w14:paraId="2190DEFB" w14:textId="5F9A525E" w:rsidR="00AB3B70" w:rsidRPr="00245DBC" w:rsidRDefault="00731051" w:rsidP="005F1AF3">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Cerințe</w:t>
      </w:r>
      <w:r w:rsidR="00AB3B70" w:rsidRPr="00245DBC">
        <w:rPr>
          <w:rFonts w:ascii="Arial" w:hAnsi="Arial" w:cs="Arial"/>
          <w:color w:val="auto"/>
          <w:sz w:val="22"/>
          <w:szCs w:val="22"/>
          <w:lang w:val="ro-RO"/>
        </w:rPr>
        <w:t xml:space="preserve">le HG nr. 1076/2004 prevad sa fie evidentiate efectele  semnificative asupra  mediului  determinate de implementarea planului supus evaluarii de mediu. Scopul acestor </w:t>
      </w:r>
      <w:r w:rsidRPr="00245DBC">
        <w:rPr>
          <w:rFonts w:ascii="Arial" w:hAnsi="Arial" w:cs="Arial"/>
          <w:color w:val="auto"/>
          <w:sz w:val="22"/>
          <w:szCs w:val="22"/>
          <w:lang w:val="ro-RO"/>
        </w:rPr>
        <w:t>cerințe</w:t>
      </w:r>
      <w:r w:rsidR="00AB3B70" w:rsidRPr="00245DBC">
        <w:rPr>
          <w:rFonts w:ascii="Arial" w:hAnsi="Arial" w:cs="Arial"/>
          <w:color w:val="auto"/>
          <w:sz w:val="22"/>
          <w:szCs w:val="22"/>
          <w:lang w:val="ro-RO"/>
        </w:rPr>
        <w:t xml:space="preserve"> consta in  identificarea,  predictia si evaluarea formelor de impact generate de implementarea planului. </w:t>
      </w:r>
    </w:p>
    <w:p w14:paraId="4DC70DE3" w14:textId="77777777" w:rsidR="00AB3B70" w:rsidRPr="00245DBC" w:rsidRDefault="00AB3B70" w:rsidP="005F1AF3">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 </w:t>
      </w:r>
    </w:p>
    <w:p w14:paraId="686C9AF9" w14:textId="77777777" w:rsidR="00AB3B70" w:rsidRPr="00245DBC" w:rsidRDefault="00AB3B70" w:rsidP="005F1AF3">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Evaluarea de mediu pentru planuri si programe necesita identificarea impactului semnificativ asupra factorilor/aspectelor de mediu al prevederilor planului avut in vedere. </w:t>
      </w:r>
    </w:p>
    <w:p w14:paraId="298236AC" w14:textId="77777777" w:rsidR="00AB3B70" w:rsidRPr="00245DBC" w:rsidRDefault="00AB3B70" w:rsidP="005F1AF3">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 </w:t>
      </w:r>
    </w:p>
    <w:p w14:paraId="037833C3" w14:textId="77777777" w:rsidR="00AB3B70" w:rsidRPr="00245DBC" w:rsidRDefault="00AB3B70" w:rsidP="005F1AF3">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Impactul semnificativ este definit ca fiind “impactul care, prin natura, magnitudinea, durata sau intensitatea sa altereaza un factor sensibil de mediu”. </w:t>
      </w:r>
    </w:p>
    <w:p w14:paraId="35667A0F" w14:textId="77777777" w:rsidR="00AB3B70" w:rsidRPr="00245DBC" w:rsidRDefault="00AB3B70" w:rsidP="005F1AF3">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 </w:t>
      </w:r>
    </w:p>
    <w:p w14:paraId="37657076" w14:textId="2429428B" w:rsidR="00AB3B70" w:rsidRPr="00245DBC" w:rsidRDefault="00AB3B70" w:rsidP="005F1AF3">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Conform </w:t>
      </w:r>
      <w:r w:rsidR="00731051" w:rsidRPr="00245DBC">
        <w:rPr>
          <w:rFonts w:ascii="Arial" w:hAnsi="Arial" w:cs="Arial"/>
          <w:color w:val="auto"/>
          <w:sz w:val="22"/>
          <w:szCs w:val="22"/>
          <w:lang w:val="ro-RO"/>
        </w:rPr>
        <w:t>cerințe</w:t>
      </w:r>
      <w:r w:rsidRPr="00245DBC">
        <w:rPr>
          <w:rFonts w:ascii="Arial" w:hAnsi="Arial" w:cs="Arial"/>
          <w:color w:val="auto"/>
          <w:sz w:val="22"/>
          <w:szCs w:val="22"/>
          <w:lang w:val="ro-RO"/>
        </w:rPr>
        <w:t xml:space="preserve">lor HG nr. 1076/2004, efectele potentiale semnificative asupra factorilor /aspectelor de mediu trebuie sa includa efectele secundare, cumulative, sinergice, pe termen scurt, mediu si lung, permanente si temporare, pozitive si negative. </w:t>
      </w:r>
    </w:p>
    <w:p w14:paraId="49981EA2" w14:textId="77777777" w:rsidR="00AB3B70" w:rsidRPr="00245DBC" w:rsidRDefault="00AB3B70" w:rsidP="005F1AF3">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 </w:t>
      </w:r>
    </w:p>
    <w:p w14:paraId="6BDBF66E" w14:textId="77777777" w:rsidR="00AB3B70" w:rsidRPr="00245DBC" w:rsidRDefault="00AB3B70" w:rsidP="001C176A">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In vederea evaluarii impactului prevederilor Amenajamentului Silvic s-au stabilit sase   categorii de impact. Evaluarea impactului se bazeaza pe criteriile de evaluare prezentate in  subcapitolul  5.2  si  a  fost  efectuata  pentru  toti factorii/aspectele  de  mediu  stabiliti/stabilite  a  avea  relevanta  pentru  planul analizat. Evaluarea si predictia impactului s-au efectuat pe baza metodelor expert. Principiul de baza  luat in considerare in determinarea impactului asupra factorilor/aspectelor de mediu a constat in evaluarea  propunerilor planului in raport cu obiectivele de mediu prezentate in capitolul anterior. Ca urmare, atat categoriile de impact, cat si criteriile de evaluare au fost stabilite cu respectarea acestui principiu. </w:t>
      </w:r>
    </w:p>
    <w:p w14:paraId="0C6C445A" w14:textId="4953582C" w:rsidR="001C176A" w:rsidRPr="00245DBC" w:rsidRDefault="00AB3B70" w:rsidP="001C176A">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 </w:t>
      </w:r>
    </w:p>
    <w:p w14:paraId="2F63619C" w14:textId="77777777" w:rsidR="00E87ACD" w:rsidRPr="00245DBC" w:rsidRDefault="00E87ACD" w:rsidP="00B9287A">
      <w:pPr>
        <w:pStyle w:val="Heading3"/>
        <w:numPr>
          <w:ilvl w:val="0"/>
          <w:numId w:val="0"/>
        </w:numPr>
        <w:spacing w:before="0" w:after="0"/>
        <w:ind w:left="432"/>
        <w:rPr>
          <w:sz w:val="22"/>
          <w:szCs w:val="22"/>
        </w:rPr>
      </w:pPr>
      <w:bookmarkStart w:id="117" w:name="_Toc223780998"/>
      <w:r w:rsidRPr="00245DBC">
        <w:rPr>
          <w:sz w:val="22"/>
          <w:szCs w:val="22"/>
        </w:rPr>
        <w:t>6.1.2. Metodologia de evaluare utilizată a Amenajamentului</w:t>
      </w:r>
      <w:bookmarkEnd w:id="117"/>
      <w:r w:rsidRPr="00245DBC">
        <w:rPr>
          <w:sz w:val="22"/>
          <w:szCs w:val="22"/>
        </w:rPr>
        <w:t xml:space="preserve"> </w:t>
      </w:r>
    </w:p>
    <w:p w14:paraId="12A46F1F" w14:textId="77777777" w:rsidR="00E87ACD" w:rsidRPr="00245DBC" w:rsidRDefault="00E87ACD" w:rsidP="001C176A">
      <w:pPr>
        <w:pStyle w:val="Default"/>
        <w:ind w:firstLine="567"/>
        <w:jc w:val="both"/>
        <w:rPr>
          <w:rFonts w:ascii="Arial" w:hAnsi="Arial" w:cs="Arial"/>
          <w:color w:val="auto"/>
          <w:sz w:val="22"/>
          <w:szCs w:val="22"/>
          <w:lang w:val="ro-RO"/>
        </w:rPr>
      </w:pPr>
    </w:p>
    <w:p w14:paraId="4947BCBF" w14:textId="77777777" w:rsidR="00E87ACD" w:rsidRPr="00245DBC" w:rsidRDefault="00E87ACD" w:rsidP="001C176A">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Starea de conservare favorabilă a unui habitat de interes comunitar este dată de totalitatea factorilor ce acţionează asupra speciilor caracteristice şi care îi poate afecta pe termen lung răspândirea, structura şi funcţiile precum şi supravieţuirea speciilor caracteristice. Această stare se consideră "favorabilă” atunci când sunt îndeplinite următoarele condiţii (conform Directivei Habitate 92/43/CEE):</w:t>
      </w:r>
    </w:p>
    <w:p w14:paraId="6020C5F9" w14:textId="77777777" w:rsidR="00E87ACD" w:rsidRPr="00245DBC" w:rsidRDefault="00E87ACD" w:rsidP="001C176A">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lastRenderedPageBreak/>
        <w:t xml:space="preserve"> - Arealul natural al habitatului şi suprafeţele pe care le acoperă în cadrul acestui areal sunt stabile sau în creştere; </w:t>
      </w:r>
    </w:p>
    <w:p w14:paraId="6457D272" w14:textId="77777777" w:rsidR="00E87ACD" w:rsidRPr="00245DBC" w:rsidRDefault="00E87ACD" w:rsidP="001C176A">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 Habitatul are structura şi funcţiile specifice necesare pentru conservarea sa pe teremen lung, iar probabilitatea menţinerii acestora în viitorul previzibil este mare; </w:t>
      </w:r>
    </w:p>
    <w:p w14:paraId="18315C53" w14:textId="77777777" w:rsidR="00E87ACD" w:rsidRPr="00245DBC" w:rsidRDefault="00E87ACD" w:rsidP="001C176A">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Speciile care îi sunt caracteristice se află într-o stare de conservare favorabilă.</w:t>
      </w:r>
    </w:p>
    <w:p w14:paraId="38AF87C3" w14:textId="77777777" w:rsidR="00E87ACD" w:rsidRPr="00245DBC" w:rsidRDefault="00E87ACD" w:rsidP="001C176A">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 - Obiectivele amenajamentului silvic studiat, coincid cu obiectivele generale ale reţelei Natura 2000, respectiv a obiectivelor de conservare a speciilor şi habitatelor de interes comunitar. </w:t>
      </w:r>
    </w:p>
    <w:p w14:paraId="40F812BD" w14:textId="77777777" w:rsidR="00E87ACD" w:rsidRPr="00245DBC" w:rsidRDefault="00E87ACD" w:rsidP="001C176A">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În cazul habitatelor, prin amenajamentul silvic s-au propus următoarele obiective: </w:t>
      </w:r>
    </w:p>
    <w:p w14:paraId="07F3C0C5" w14:textId="77777777" w:rsidR="00E87ACD" w:rsidRPr="00245DBC" w:rsidRDefault="00E87ACD" w:rsidP="001C176A">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 Asigurarea continuităţii pădurii; </w:t>
      </w:r>
    </w:p>
    <w:p w14:paraId="2D36EC75" w14:textId="77777777" w:rsidR="00E87ACD" w:rsidRPr="00245DBC" w:rsidRDefault="00E87ACD" w:rsidP="001C176A">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 Promovarea tipurilor naturale fundamentale de pădure; </w:t>
      </w:r>
    </w:p>
    <w:p w14:paraId="2F1A0265" w14:textId="77777777" w:rsidR="00E87ACD" w:rsidRPr="00245DBC" w:rsidRDefault="00E87ACD" w:rsidP="001C176A">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Menţinerea funcţiilor ecologice, economice şi sociale ale pădurii.</w:t>
      </w:r>
    </w:p>
    <w:p w14:paraId="13DAB7E2" w14:textId="77777777" w:rsidR="00E87ACD" w:rsidRPr="00245DBC" w:rsidRDefault="00E87ACD" w:rsidP="001C176A">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 Obiectivele asumate urmează a fi concretizate prin stabilirea lucrărilor silvotehnice, în funcţie de realitatea din teren, aspectul, vârsta, compoziţia, consistenţa şi funcţiile pe care le îndeplinesc arboretele.</w:t>
      </w:r>
    </w:p>
    <w:p w14:paraId="3F3FF250" w14:textId="77777777" w:rsidR="00682589" w:rsidRPr="009C2258" w:rsidRDefault="00682589" w:rsidP="00E87ACD">
      <w:pPr>
        <w:pStyle w:val="Default"/>
        <w:ind w:firstLine="567"/>
        <w:rPr>
          <w:rFonts w:ascii="Arial" w:hAnsi="Arial" w:cs="Arial"/>
          <w:color w:val="EE0000"/>
          <w:sz w:val="22"/>
          <w:szCs w:val="22"/>
          <w:lang w:val="ro-RO"/>
        </w:rPr>
      </w:pPr>
    </w:p>
    <w:p w14:paraId="6FE5B8A5" w14:textId="77777777" w:rsidR="00AB3B70" w:rsidRPr="00245DBC" w:rsidRDefault="00AB3B70" w:rsidP="00AB3B70">
      <w:pPr>
        <w:pStyle w:val="Default"/>
        <w:ind w:firstLine="567"/>
        <w:rPr>
          <w:rFonts w:ascii="Arial" w:hAnsi="Arial" w:cs="Arial"/>
          <w:color w:val="auto"/>
          <w:sz w:val="22"/>
          <w:szCs w:val="22"/>
          <w:lang w:val="ro-RO"/>
        </w:rPr>
      </w:pPr>
      <w:r w:rsidRPr="00245DBC">
        <w:rPr>
          <w:rFonts w:ascii="Arial" w:hAnsi="Arial" w:cs="Arial"/>
          <w:color w:val="auto"/>
          <w:sz w:val="22"/>
          <w:szCs w:val="22"/>
          <w:lang w:val="ro-RO"/>
        </w:rPr>
        <w:t>Categoriile de impact sunt descrise în tabelul de mai jos.</w:t>
      </w:r>
    </w:p>
    <w:p w14:paraId="5AE98900" w14:textId="77777777" w:rsidR="00AB3B70" w:rsidRPr="00245DBC" w:rsidRDefault="00AB3B70" w:rsidP="00AB3B70">
      <w:pPr>
        <w:pStyle w:val="Default"/>
        <w:ind w:firstLine="567"/>
        <w:rPr>
          <w:rFonts w:ascii="Arial" w:hAnsi="Arial" w:cs="Arial"/>
          <w:color w:val="auto"/>
          <w:sz w:val="22"/>
          <w:szCs w:val="22"/>
          <w:lang w:val="ro-RO"/>
        </w:rPr>
      </w:pPr>
    </w:p>
    <w:tbl>
      <w:tblPr>
        <w:tblStyle w:val="TableGrid"/>
        <w:tblW w:w="5000" w:type="pct"/>
        <w:tblLook w:val="04A0" w:firstRow="1" w:lastRow="0" w:firstColumn="1" w:lastColumn="0" w:noHBand="0" w:noVBand="1"/>
      </w:tblPr>
      <w:tblGrid>
        <w:gridCol w:w="4654"/>
        <w:gridCol w:w="4654"/>
      </w:tblGrid>
      <w:tr w:rsidR="00245DBC" w:rsidRPr="00245DBC" w14:paraId="23512F7A" w14:textId="77777777" w:rsidTr="00BB0061">
        <w:tc>
          <w:tcPr>
            <w:tcW w:w="2500" w:type="pct"/>
            <w:tcBorders>
              <w:top w:val="single" w:sz="18" w:space="0" w:color="auto"/>
              <w:left w:val="single" w:sz="18" w:space="0" w:color="auto"/>
              <w:bottom w:val="single" w:sz="12" w:space="0" w:color="auto"/>
            </w:tcBorders>
          </w:tcPr>
          <w:p w14:paraId="4C39B6F7" w14:textId="77777777" w:rsidR="00AB3B70" w:rsidRPr="00245DBC" w:rsidRDefault="00AB3B70" w:rsidP="009F55D6">
            <w:pPr>
              <w:pStyle w:val="Default"/>
              <w:jc w:val="center"/>
              <w:rPr>
                <w:rFonts w:ascii="Arial" w:hAnsi="Arial" w:cs="Arial"/>
                <w:b/>
                <w:color w:val="auto"/>
                <w:sz w:val="22"/>
                <w:szCs w:val="22"/>
                <w:lang w:val="ro-RO"/>
              </w:rPr>
            </w:pPr>
            <w:r w:rsidRPr="00245DBC">
              <w:rPr>
                <w:rFonts w:ascii="Arial" w:hAnsi="Arial" w:cs="Arial"/>
                <w:b/>
                <w:color w:val="auto"/>
                <w:sz w:val="22"/>
                <w:szCs w:val="22"/>
                <w:lang w:val="ro-RO"/>
              </w:rPr>
              <w:t>Categoria de impact</w:t>
            </w:r>
          </w:p>
        </w:tc>
        <w:tc>
          <w:tcPr>
            <w:tcW w:w="2500" w:type="pct"/>
            <w:tcBorders>
              <w:top w:val="single" w:sz="18" w:space="0" w:color="auto"/>
              <w:bottom w:val="single" w:sz="12" w:space="0" w:color="auto"/>
              <w:right w:val="single" w:sz="18" w:space="0" w:color="auto"/>
            </w:tcBorders>
          </w:tcPr>
          <w:p w14:paraId="5D2D0622" w14:textId="77777777" w:rsidR="00AB3B70" w:rsidRPr="00245DBC" w:rsidRDefault="00AB3B70" w:rsidP="009F55D6">
            <w:pPr>
              <w:pStyle w:val="Default"/>
              <w:jc w:val="center"/>
              <w:rPr>
                <w:rFonts w:ascii="Arial" w:hAnsi="Arial" w:cs="Arial"/>
                <w:b/>
                <w:color w:val="auto"/>
                <w:sz w:val="22"/>
                <w:szCs w:val="22"/>
                <w:lang w:val="ro-RO"/>
              </w:rPr>
            </w:pPr>
            <w:r w:rsidRPr="00245DBC">
              <w:rPr>
                <w:rFonts w:ascii="Arial" w:hAnsi="Arial" w:cs="Arial"/>
                <w:b/>
                <w:color w:val="auto"/>
                <w:sz w:val="22"/>
                <w:szCs w:val="22"/>
                <w:lang w:val="ro-RO"/>
              </w:rPr>
              <w:t>Descriere</w:t>
            </w:r>
          </w:p>
        </w:tc>
      </w:tr>
      <w:tr w:rsidR="00245DBC" w:rsidRPr="00245DBC" w14:paraId="5D1C0DFF" w14:textId="77777777" w:rsidTr="005212DE">
        <w:tc>
          <w:tcPr>
            <w:tcW w:w="2500" w:type="pct"/>
            <w:tcBorders>
              <w:top w:val="single" w:sz="12" w:space="0" w:color="auto"/>
              <w:left w:val="single" w:sz="18" w:space="0" w:color="auto"/>
            </w:tcBorders>
            <w:vAlign w:val="center"/>
          </w:tcPr>
          <w:p w14:paraId="7C972F16" w14:textId="77777777" w:rsidR="00AB3B70" w:rsidRPr="00245DBC" w:rsidRDefault="00AB3B70" w:rsidP="005212DE">
            <w:pPr>
              <w:pStyle w:val="Default"/>
              <w:rPr>
                <w:rFonts w:ascii="Arial" w:hAnsi="Arial" w:cs="Arial"/>
                <w:color w:val="auto"/>
                <w:sz w:val="22"/>
                <w:szCs w:val="22"/>
                <w:lang w:val="ro-RO"/>
              </w:rPr>
            </w:pPr>
            <w:r w:rsidRPr="00245DBC">
              <w:rPr>
                <w:rFonts w:ascii="Arial" w:hAnsi="Arial" w:cs="Arial"/>
                <w:color w:val="auto"/>
                <w:sz w:val="22"/>
                <w:szCs w:val="22"/>
                <w:lang w:val="ro-RO"/>
              </w:rPr>
              <w:t xml:space="preserve">Impact negativ semnificativ      </w:t>
            </w:r>
            <w:r w:rsidRPr="00245DBC">
              <w:rPr>
                <w:rFonts w:ascii="Arial" w:hAnsi="Arial" w:cs="Arial"/>
                <w:b/>
                <w:color w:val="auto"/>
                <w:sz w:val="22"/>
                <w:szCs w:val="22"/>
                <w:lang w:val="ro-RO"/>
              </w:rPr>
              <w:t>-  -</w:t>
            </w:r>
          </w:p>
        </w:tc>
        <w:tc>
          <w:tcPr>
            <w:tcW w:w="2500" w:type="pct"/>
            <w:tcBorders>
              <w:top w:val="single" w:sz="12" w:space="0" w:color="auto"/>
              <w:right w:val="single" w:sz="18" w:space="0" w:color="auto"/>
            </w:tcBorders>
          </w:tcPr>
          <w:p w14:paraId="4EF6620B" w14:textId="77777777" w:rsidR="00AB3B70" w:rsidRPr="00245DBC" w:rsidRDefault="00AB3B70" w:rsidP="00AB3B70">
            <w:pPr>
              <w:pStyle w:val="Default"/>
              <w:rPr>
                <w:rFonts w:ascii="Arial" w:hAnsi="Arial" w:cs="Arial"/>
                <w:color w:val="auto"/>
                <w:sz w:val="22"/>
                <w:szCs w:val="22"/>
                <w:lang w:val="ro-RO"/>
              </w:rPr>
            </w:pPr>
            <w:r w:rsidRPr="00245DBC">
              <w:rPr>
                <w:rFonts w:ascii="Arial" w:hAnsi="Arial" w:cs="Arial"/>
                <w:color w:val="auto"/>
                <w:sz w:val="22"/>
                <w:szCs w:val="22"/>
                <w:lang w:val="ro-RO"/>
              </w:rPr>
              <w:t>Efecte negative de durata sau ireversibile asupra factorilor/aspectelor de mediu Impact</w:t>
            </w:r>
          </w:p>
        </w:tc>
      </w:tr>
      <w:tr w:rsidR="00245DBC" w:rsidRPr="00245DBC" w14:paraId="66316CBE" w14:textId="77777777" w:rsidTr="005212DE">
        <w:tc>
          <w:tcPr>
            <w:tcW w:w="2500" w:type="pct"/>
            <w:tcBorders>
              <w:left w:val="single" w:sz="18" w:space="0" w:color="auto"/>
            </w:tcBorders>
            <w:vAlign w:val="center"/>
          </w:tcPr>
          <w:p w14:paraId="1851CCDA" w14:textId="77777777" w:rsidR="00AB3B70" w:rsidRPr="00245DBC" w:rsidRDefault="00AB3B70" w:rsidP="005212DE">
            <w:pPr>
              <w:pStyle w:val="Default"/>
              <w:rPr>
                <w:rFonts w:ascii="Arial" w:hAnsi="Arial" w:cs="Arial"/>
                <w:color w:val="auto"/>
                <w:sz w:val="22"/>
                <w:szCs w:val="22"/>
                <w:lang w:val="ro-RO"/>
              </w:rPr>
            </w:pPr>
            <w:r w:rsidRPr="00245DBC">
              <w:rPr>
                <w:rFonts w:ascii="Arial" w:hAnsi="Arial" w:cs="Arial"/>
                <w:color w:val="auto"/>
                <w:sz w:val="22"/>
                <w:szCs w:val="22"/>
                <w:lang w:val="ro-RO"/>
              </w:rPr>
              <w:t xml:space="preserve">Impact negativ nesemnificativ  </w:t>
            </w:r>
            <w:r w:rsidRPr="00245DBC">
              <w:rPr>
                <w:rFonts w:ascii="Arial" w:hAnsi="Arial" w:cs="Arial"/>
                <w:b/>
                <w:color w:val="auto"/>
                <w:sz w:val="22"/>
                <w:szCs w:val="22"/>
                <w:lang w:val="ro-RO"/>
              </w:rPr>
              <w:t>-</w:t>
            </w:r>
          </w:p>
        </w:tc>
        <w:tc>
          <w:tcPr>
            <w:tcW w:w="2500" w:type="pct"/>
            <w:tcBorders>
              <w:right w:val="single" w:sz="18" w:space="0" w:color="auto"/>
            </w:tcBorders>
          </w:tcPr>
          <w:p w14:paraId="152C792D" w14:textId="77777777" w:rsidR="00AB3B70" w:rsidRPr="00245DBC" w:rsidRDefault="00AB3B70" w:rsidP="00AB3B70">
            <w:pPr>
              <w:pStyle w:val="Default"/>
              <w:rPr>
                <w:rFonts w:ascii="Arial" w:hAnsi="Arial" w:cs="Arial"/>
                <w:color w:val="auto"/>
                <w:sz w:val="22"/>
                <w:szCs w:val="22"/>
                <w:lang w:val="ro-RO"/>
              </w:rPr>
            </w:pPr>
            <w:r w:rsidRPr="00245DBC">
              <w:rPr>
                <w:rFonts w:ascii="Arial" w:hAnsi="Arial" w:cs="Arial"/>
                <w:color w:val="auto"/>
                <w:sz w:val="22"/>
                <w:szCs w:val="22"/>
                <w:lang w:val="ro-RO"/>
              </w:rPr>
              <w:t>Efecte negative minore asupra factorilor/aspectelor de mediu</w:t>
            </w:r>
          </w:p>
        </w:tc>
      </w:tr>
      <w:tr w:rsidR="00245DBC" w:rsidRPr="00245DBC" w14:paraId="15EED5BE" w14:textId="77777777" w:rsidTr="005212DE">
        <w:tc>
          <w:tcPr>
            <w:tcW w:w="2500" w:type="pct"/>
            <w:tcBorders>
              <w:left w:val="single" w:sz="18" w:space="0" w:color="auto"/>
            </w:tcBorders>
            <w:vAlign w:val="center"/>
          </w:tcPr>
          <w:p w14:paraId="1125941C" w14:textId="77777777" w:rsidR="00AB3B70" w:rsidRPr="00245DBC" w:rsidRDefault="00AB3B70" w:rsidP="005212DE">
            <w:pPr>
              <w:pStyle w:val="Default"/>
              <w:rPr>
                <w:rFonts w:ascii="Arial" w:hAnsi="Arial" w:cs="Arial"/>
                <w:color w:val="auto"/>
                <w:sz w:val="22"/>
                <w:szCs w:val="22"/>
                <w:lang w:val="ro-RO"/>
              </w:rPr>
            </w:pPr>
            <w:r w:rsidRPr="00245DBC">
              <w:rPr>
                <w:rFonts w:ascii="Arial" w:hAnsi="Arial" w:cs="Arial"/>
                <w:color w:val="auto"/>
                <w:sz w:val="22"/>
                <w:szCs w:val="22"/>
                <w:lang w:val="ro-RO"/>
              </w:rPr>
              <w:t xml:space="preserve">Neutru </w:t>
            </w:r>
            <w:r w:rsidRPr="00245DBC">
              <w:rPr>
                <w:rFonts w:ascii="Arial" w:hAnsi="Arial" w:cs="Arial"/>
                <w:b/>
                <w:color w:val="auto"/>
                <w:sz w:val="22"/>
                <w:szCs w:val="22"/>
                <w:lang w:val="ro-RO"/>
              </w:rPr>
              <w:t xml:space="preserve">0 </w:t>
            </w:r>
          </w:p>
        </w:tc>
        <w:tc>
          <w:tcPr>
            <w:tcW w:w="2500" w:type="pct"/>
            <w:tcBorders>
              <w:right w:val="single" w:sz="18" w:space="0" w:color="auto"/>
            </w:tcBorders>
          </w:tcPr>
          <w:p w14:paraId="69AFBCE7" w14:textId="77777777" w:rsidR="00AB3B70" w:rsidRPr="00245DBC" w:rsidRDefault="00AB3B70" w:rsidP="00AB3B70">
            <w:pPr>
              <w:pStyle w:val="Default"/>
              <w:rPr>
                <w:rFonts w:ascii="Arial" w:hAnsi="Arial" w:cs="Arial"/>
                <w:color w:val="auto"/>
                <w:sz w:val="22"/>
                <w:szCs w:val="22"/>
                <w:lang w:val="ro-RO"/>
              </w:rPr>
            </w:pPr>
            <w:r w:rsidRPr="00245DBC">
              <w:rPr>
                <w:rFonts w:ascii="Arial" w:hAnsi="Arial" w:cs="Arial"/>
                <w:color w:val="auto"/>
                <w:sz w:val="22"/>
                <w:szCs w:val="22"/>
                <w:lang w:val="ro-RO"/>
              </w:rPr>
              <w:t>Efecte pozitive si negative care se echilibreaza sau nici un efect</w:t>
            </w:r>
          </w:p>
        </w:tc>
      </w:tr>
      <w:tr w:rsidR="00245DBC" w:rsidRPr="00245DBC" w14:paraId="5537CF0D" w14:textId="77777777" w:rsidTr="005212DE">
        <w:tc>
          <w:tcPr>
            <w:tcW w:w="2500" w:type="pct"/>
            <w:tcBorders>
              <w:left w:val="single" w:sz="18" w:space="0" w:color="auto"/>
            </w:tcBorders>
            <w:vAlign w:val="center"/>
          </w:tcPr>
          <w:p w14:paraId="068A9C1D" w14:textId="77777777" w:rsidR="00AB3B70" w:rsidRPr="00245DBC" w:rsidRDefault="00AB3B70" w:rsidP="005212DE">
            <w:pPr>
              <w:pStyle w:val="Default"/>
              <w:rPr>
                <w:rFonts w:ascii="Arial" w:hAnsi="Arial" w:cs="Arial"/>
                <w:color w:val="auto"/>
                <w:sz w:val="22"/>
                <w:szCs w:val="22"/>
                <w:lang w:val="ro-RO"/>
              </w:rPr>
            </w:pPr>
            <w:r w:rsidRPr="00245DBC">
              <w:rPr>
                <w:rFonts w:ascii="Arial" w:hAnsi="Arial" w:cs="Arial"/>
                <w:color w:val="auto"/>
                <w:sz w:val="22"/>
                <w:szCs w:val="22"/>
                <w:lang w:val="ro-RO"/>
              </w:rPr>
              <w:t xml:space="preserve">Impact pozitiv nesemnificativ </w:t>
            </w:r>
            <w:r w:rsidRPr="00245DBC">
              <w:rPr>
                <w:rFonts w:ascii="Arial" w:hAnsi="Arial" w:cs="Arial"/>
                <w:b/>
                <w:color w:val="auto"/>
                <w:sz w:val="22"/>
                <w:szCs w:val="22"/>
                <w:lang w:val="ro-RO"/>
              </w:rPr>
              <w:t>+</w:t>
            </w:r>
          </w:p>
        </w:tc>
        <w:tc>
          <w:tcPr>
            <w:tcW w:w="2500" w:type="pct"/>
            <w:tcBorders>
              <w:right w:val="single" w:sz="18" w:space="0" w:color="auto"/>
            </w:tcBorders>
          </w:tcPr>
          <w:p w14:paraId="0E93BFF5" w14:textId="77777777" w:rsidR="00AB3B70" w:rsidRPr="00245DBC" w:rsidRDefault="00AB3B70" w:rsidP="00AB3B70">
            <w:pPr>
              <w:pStyle w:val="Default"/>
              <w:rPr>
                <w:rFonts w:ascii="Arial" w:hAnsi="Arial" w:cs="Arial"/>
                <w:color w:val="auto"/>
                <w:sz w:val="22"/>
                <w:szCs w:val="22"/>
                <w:lang w:val="ro-RO"/>
              </w:rPr>
            </w:pPr>
            <w:r w:rsidRPr="00245DBC">
              <w:rPr>
                <w:rFonts w:ascii="Arial" w:hAnsi="Arial" w:cs="Arial"/>
                <w:color w:val="auto"/>
                <w:sz w:val="22"/>
                <w:szCs w:val="22"/>
                <w:lang w:val="ro-RO"/>
              </w:rPr>
              <w:t>Efecte pozitive ale propunerilor planului asupra factorilor/aspectelor de mediu</w:t>
            </w:r>
          </w:p>
        </w:tc>
      </w:tr>
      <w:tr w:rsidR="00C24976" w:rsidRPr="00245DBC" w14:paraId="7E6FEB42" w14:textId="77777777" w:rsidTr="005212DE">
        <w:tc>
          <w:tcPr>
            <w:tcW w:w="2500" w:type="pct"/>
            <w:tcBorders>
              <w:left w:val="single" w:sz="18" w:space="0" w:color="auto"/>
              <w:bottom w:val="single" w:sz="18" w:space="0" w:color="auto"/>
            </w:tcBorders>
            <w:vAlign w:val="center"/>
          </w:tcPr>
          <w:p w14:paraId="590F16A3" w14:textId="77777777" w:rsidR="00AB3B70" w:rsidRPr="00245DBC" w:rsidRDefault="00AB3B70" w:rsidP="005212DE">
            <w:pPr>
              <w:pStyle w:val="Default"/>
              <w:rPr>
                <w:rFonts w:ascii="Arial" w:hAnsi="Arial" w:cs="Arial"/>
                <w:color w:val="auto"/>
                <w:sz w:val="22"/>
                <w:szCs w:val="22"/>
                <w:lang w:val="ro-RO"/>
              </w:rPr>
            </w:pPr>
            <w:r w:rsidRPr="00245DBC">
              <w:rPr>
                <w:rFonts w:ascii="Arial" w:hAnsi="Arial" w:cs="Arial"/>
                <w:color w:val="auto"/>
                <w:sz w:val="22"/>
                <w:szCs w:val="22"/>
                <w:lang w:val="ro-RO"/>
              </w:rPr>
              <w:t xml:space="preserve">Impact pozitiv semnificativ </w:t>
            </w:r>
            <w:r w:rsidRPr="00245DBC">
              <w:rPr>
                <w:rFonts w:ascii="Arial" w:hAnsi="Arial" w:cs="Arial"/>
                <w:b/>
                <w:color w:val="auto"/>
                <w:sz w:val="22"/>
                <w:szCs w:val="22"/>
                <w:lang w:val="ro-RO"/>
              </w:rPr>
              <w:t>++</w:t>
            </w:r>
          </w:p>
        </w:tc>
        <w:tc>
          <w:tcPr>
            <w:tcW w:w="2500" w:type="pct"/>
            <w:tcBorders>
              <w:bottom w:val="single" w:sz="18" w:space="0" w:color="auto"/>
              <w:right w:val="single" w:sz="18" w:space="0" w:color="auto"/>
            </w:tcBorders>
          </w:tcPr>
          <w:p w14:paraId="32E46127" w14:textId="77777777" w:rsidR="00AB3B70" w:rsidRPr="00245DBC" w:rsidRDefault="00AB3B70" w:rsidP="00AB3B70">
            <w:pPr>
              <w:pStyle w:val="Default"/>
              <w:rPr>
                <w:rFonts w:ascii="Arial" w:hAnsi="Arial" w:cs="Arial"/>
                <w:color w:val="auto"/>
                <w:sz w:val="22"/>
                <w:szCs w:val="22"/>
                <w:lang w:val="ro-RO"/>
              </w:rPr>
            </w:pPr>
            <w:r w:rsidRPr="00245DBC">
              <w:rPr>
                <w:rFonts w:ascii="Arial" w:hAnsi="Arial" w:cs="Arial"/>
                <w:color w:val="auto"/>
                <w:sz w:val="22"/>
                <w:szCs w:val="22"/>
                <w:lang w:val="ro-RO"/>
              </w:rPr>
              <w:t>Efecte pozitive de lunga durata sau permanente ale propunerilor planului  asupra factorilor/aspectelor de mediu</w:t>
            </w:r>
          </w:p>
        </w:tc>
      </w:tr>
    </w:tbl>
    <w:p w14:paraId="43B828F7" w14:textId="77777777" w:rsidR="001C176A" w:rsidRPr="00245DBC" w:rsidRDefault="001C176A" w:rsidP="00775EA0">
      <w:pPr>
        <w:pStyle w:val="Default"/>
        <w:ind w:firstLine="567"/>
        <w:jc w:val="both"/>
        <w:rPr>
          <w:rFonts w:ascii="Arial" w:hAnsi="Arial" w:cs="Arial"/>
          <w:b/>
          <w:color w:val="auto"/>
          <w:sz w:val="22"/>
          <w:szCs w:val="22"/>
          <w:lang w:val="ro-RO"/>
        </w:rPr>
      </w:pPr>
    </w:p>
    <w:p w14:paraId="26A137DE" w14:textId="7DD6DFC3" w:rsidR="00AB3B70" w:rsidRPr="00245DBC" w:rsidRDefault="00AB3B70" w:rsidP="00B9287A">
      <w:pPr>
        <w:pStyle w:val="Heading2"/>
        <w:numPr>
          <w:ilvl w:val="0"/>
          <w:numId w:val="0"/>
        </w:numPr>
        <w:rPr>
          <w:b/>
          <w:sz w:val="22"/>
          <w:szCs w:val="22"/>
        </w:rPr>
      </w:pPr>
      <w:bookmarkStart w:id="118" w:name="_Toc223780999"/>
      <w:r w:rsidRPr="00245DBC">
        <w:rPr>
          <w:b/>
          <w:sz w:val="22"/>
          <w:szCs w:val="22"/>
        </w:rPr>
        <w:t xml:space="preserve">6.2. </w:t>
      </w:r>
      <w:r w:rsidR="00832037" w:rsidRPr="00245DBC">
        <w:rPr>
          <w:b/>
          <w:sz w:val="22"/>
          <w:szCs w:val="22"/>
        </w:rPr>
        <w:t>Criterii pentru determinarea efectelor potenţiale semnificative asupra mediului prin implementarea planului</w:t>
      </w:r>
      <w:bookmarkEnd w:id="118"/>
      <w:r w:rsidR="00832037" w:rsidRPr="00245DBC">
        <w:rPr>
          <w:b/>
          <w:sz w:val="22"/>
          <w:szCs w:val="22"/>
        </w:rPr>
        <w:t xml:space="preserve"> </w:t>
      </w:r>
    </w:p>
    <w:p w14:paraId="11E900EA" w14:textId="77777777" w:rsidR="00AB3B70" w:rsidRPr="00245DBC" w:rsidRDefault="00AB3B70" w:rsidP="00775EA0">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 </w:t>
      </w:r>
    </w:p>
    <w:p w14:paraId="32D4CC81" w14:textId="77777777" w:rsidR="00AB3B70" w:rsidRPr="00245DBC" w:rsidRDefault="00AB3B70" w:rsidP="00775EA0">
      <w:pPr>
        <w:pStyle w:val="Default"/>
        <w:ind w:firstLine="567"/>
        <w:jc w:val="both"/>
        <w:rPr>
          <w:rFonts w:ascii="Arial" w:hAnsi="Arial" w:cs="Arial"/>
          <w:color w:val="auto"/>
          <w:sz w:val="22"/>
          <w:szCs w:val="22"/>
          <w:lang w:val="ro-RO"/>
        </w:rPr>
      </w:pPr>
      <w:r w:rsidRPr="00245DBC">
        <w:rPr>
          <w:rFonts w:ascii="Arial" w:hAnsi="Arial" w:cs="Arial"/>
          <w:color w:val="auto"/>
          <w:sz w:val="22"/>
          <w:szCs w:val="22"/>
          <w:lang w:val="ro-RO"/>
        </w:rPr>
        <w:t xml:space="preserve">In vederea identificarii efectelor potentiale semnificative asupra mediului ale prevederilor  planului au fost stabilite criterii de evaluare pentru fiecare dintre factorii/aspectele de mediu relevanti/relevante si care s-au luat in considerare la stabilirea obiectivelor de mediu. </w:t>
      </w:r>
    </w:p>
    <w:p w14:paraId="7B9102C0" w14:textId="77777777" w:rsidR="009975CA" w:rsidRPr="00245DBC" w:rsidRDefault="009975CA" w:rsidP="00AB3B70">
      <w:pPr>
        <w:pStyle w:val="Default"/>
        <w:ind w:firstLine="567"/>
        <w:rPr>
          <w:rFonts w:ascii="Arial" w:hAnsi="Arial" w:cs="Arial"/>
          <w:color w:val="auto"/>
          <w:sz w:val="22"/>
          <w:szCs w:val="22"/>
          <w:lang w:val="ro-RO"/>
        </w:rPr>
      </w:pPr>
    </w:p>
    <w:tbl>
      <w:tblPr>
        <w:tblStyle w:val="TableGrid"/>
        <w:tblW w:w="5000" w:type="pct"/>
        <w:tblLook w:val="04A0" w:firstRow="1" w:lastRow="0" w:firstColumn="1" w:lastColumn="0" w:noHBand="0" w:noVBand="1"/>
      </w:tblPr>
      <w:tblGrid>
        <w:gridCol w:w="3104"/>
        <w:gridCol w:w="3103"/>
        <w:gridCol w:w="3101"/>
      </w:tblGrid>
      <w:tr w:rsidR="00245DBC" w:rsidRPr="00245DBC" w14:paraId="77A9C2A9" w14:textId="77777777" w:rsidTr="00BB0061">
        <w:trPr>
          <w:trHeight w:val="288"/>
          <w:tblHeader/>
        </w:trPr>
        <w:tc>
          <w:tcPr>
            <w:tcW w:w="1667" w:type="pct"/>
            <w:tcBorders>
              <w:top w:val="single" w:sz="18" w:space="0" w:color="auto"/>
              <w:left w:val="single" w:sz="18" w:space="0" w:color="auto"/>
              <w:bottom w:val="single" w:sz="12" w:space="0" w:color="auto"/>
            </w:tcBorders>
            <w:vAlign w:val="center"/>
          </w:tcPr>
          <w:p w14:paraId="6FE4A088" w14:textId="3C5E6E76" w:rsidR="00AB3B70" w:rsidRPr="00245DBC" w:rsidRDefault="00AB3B70" w:rsidP="00775EA0">
            <w:pPr>
              <w:pStyle w:val="Default"/>
              <w:jc w:val="center"/>
              <w:rPr>
                <w:rFonts w:ascii="Arial" w:hAnsi="Arial" w:cs="Arial"/>
                <w:b/>
                <w:color w:val="auto"/>
                <w:sz w:val="22"/>
                <w:szCs w:val="22"/>
                <w:lang w:val="ro-RO"/>
              </w:rPr>
            </w:pPr>
            <w:r w:rsidRPr="00245DBC">
              <w:rPr>
                <w:rFonts w:ascii="Arial" w:hAnsi="Arial" w:cs="Arial"/>
                <w:b/>
                <w:color w:val="auto"/>
                <w:sz w:val="22"/>
                <w:szCs w:val="22"/>
                <w:lang w:val="ro-RO"/>
              </w:rPr>
              <w:t>Factor/aspect de mediu</w:t>
            </w:r>
          </w:p>
        </w:tc>
        <w:tc>
          <w:tcPr>
            <w:tcW w:w="1667" w:type="pct"/>
            <w:tcBorders>
              <w:top w:val="single" w:sz="18" w:space="0" w:color="auto"/>
              <w:bottom w:val="single" w:sz="12" w:space="0" w:color="auto"/>
            </w:tcBorders>
            <w:vAlign w:val="center"/>
          </w:tcPr>
          <w:p w14:paraId="30EF77B8" w14:textId="77777777" w:rsidR="00AB3B70" w:rsidRPr="00245DBC" w:rsidRDefault="00AB3B70" w:rsidP="00775EA0">
            <w:pPr>
              <w:pStyle w:val="Default"/>
              <w:jc w:val="center"/>
              <w:rPr>
                <w:rFonts w:ascii="Arial" w:hAnsi="Arial" w:cs="Arial"/>
                <w:b/>
                <w:color w:val="auto"/>
                <w:sz w:val="22"/>
                <w:szCs w:val="22"/>
                <w:lang w:val="ro-RO"/>
              </w:rPr>
            </w:pPr>
            <w:r w:rsidRPr="00245DBC">
              <w:rPr>
                <w:rFonts w:ascii="Arial" w:hAnsi="Arial" w:cs="Arial"/>
                <w:b/>
                <w:color w:val="auto"/>
                <w:sz w:val="22"/>
                <w:szCs w:val="22"/>
                <w:lang w:val="ro-RO"/>
              </w:rPr>
              <w:t>Criterii de evaluare</w:t>
            </w:r>
          </w:p>
        </w:tc>
        <w:tc>
          <w:tcPr>
            <w:tcW w:w="1667" w:type="pct"/>
            <w:tcBorders>
              <w:top w:val="single" w:sz="18" w:space="0" w:color="auto"/>
              <w:bottom w:val="single" w:sz="12" w:space="0" w:color="auto"/>
              <w:right w:val="single" w:sz="18" w:space="0" w:color="auto"/>
            </w:tcBorders>
            <w:vAlign w:val="center"/>
          </w:tcPr>
          <w:p w14:paraId="6DD0A07D" w14:textId="77777777" w:rsidR="00AB3B70" w:rsidRPr="00245DBC" w:rsidRDefault="00AB3B70" w:rsidP="00775EA0">
            <w:pPr>
              <w:pStyle w:val="Default"/>
              <w:jc w:val="center"/>
              <w:rPr>
                <w:rFonts w:ascii="Arial" w:hAnsi="Arial" w:cs="Arial"/>
                <w:b/>
                <w:color w:val="auto"/>
                <w:sz w:val="22"/>
                <w:szCs w:val="22"/>
                <w:lang w:val="ro-RO"/>
              </w:rPr>
            </w:pPr>
            <w:r w:rsidRPr="00245DBC">
              <w:rPr>
                <w:rFonts w:ascii="Arial" w:hAnsi="Arial" w:cs="Arial"/>
                <w:b/>
                <w:color w:val="auto"/>
                <w:sz w:val="22"/>
                <w:szCs w:val="22"/>
                <w:lang w:val="ro-RO"/>
              </w:rPr>
              <w:t>Comentarii</w:t>
            </w:r>
          </w:p>
        </w:tc>
      </w:tr>
      <w:tr w:rsidR="00245DBC" w:rsidRPr="00245DBC" w14:paraId="68228872" w14:textId="77777777" w:rsidTr="00BB0061">
        <w:tc>
          <w:tcPr>
            <w:tcW w:w="1667" w:type="pct"/>
            <w:tcBorders>
              <w:top w:val="single" w:sz="12" w:space="0" w:color="auto"/>
              <w:left w:val="single" w:sz="18" w:space="0" w:color="auto"/>
            </w:tcBorders>
            <w:vAlign w:val="center"/>
          </w:tcPr>
          <w:p w14:paraId="469DB2EC" w14:textId="77777777" w:rsidR="00AB3B70" w:rsidRPr="00245DBC" w:rsidRDefault="00AB3B70" w:rsidP="00775EA0">
            <w:pPr>
              <w:pStyle w:val="Default"/>
              <w:jc w:val="center"/>
              <w:rPr>
                <w:rFonts w:ascii="Arial" w:hAnsi="Arial" w:cs="Arial"/>
                <w:color w:val="auto"/>
                <w:sz w:val="22"/>
                <w:szCs w:val="22"/>
                <w:lang w:val="ro-RO"/>
              </w:rPr>
            </w:pPr>
            <w:r w:rsidRPr="00245DBC">
              <w:rPr>
                <w:rFonts w:ascii="Arial" w:hAnsi="Arial" w:cs="Arial"/>
                <w:color w:val="auto"/>
                <w:sz w:val="22"/>
                <w:szCs w:val="22"/>
                <w:lang w:val="ro-RO"/>
              </w:rPr>
              <w:t>Populatia si sanatatea umana</w:t>
            </w:r>
          </w:p>
        </w:tc>
        <w:tc>
          <w:tcPr>
            <w:tcW w:w="1667" w:type="pct"/>
            <w:tcBorders>
              <w:top w:val="single" w:sz="12" w:space="0" w:color="auto"/>
            </w:tcBorders>
            <w:vAlign w:val="center"/>
          </w:tcPr>
          <w:p w14:paraId="50C38DCC" w14:textId="7FEAE558" w:rsidR="00AB3B7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Calitatea factorilor de mediu în raport cu valorile limită specifice pentru protecţia sănătăţii umane (populaţia din vecinătatea căi principale de transport). Măsuri de diminuarea impactului asupra factorilor de mediu.</w:t>
            </w:r>
          </w:p>
        </w:tc>
        <w:tc>
          <w:tcPr>
            <w:tcW w:w="1667" w:type="pct"/>
            <w:tcBorders>
              <w:top w:val="single" w:sz="12" w:space="0" w:color="auto"/>
              <w:right w:val="single" w:sz="18" w:space="0" w:color="auto"/>
            </w:tcBorders>
            <w:vAlign w:val="center"/>
          </w:tcPr>
          <w:p w14:paraId="7923A94B" w14:textId="77777777" w:rsidR="00AB3B70" w:rsidRPr="00245DBC" w:rsidRDefault="00D20CB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w:t>
            </w:r>
          </w:p>
        </w:tc>
      </w:tr>
      <w:tr w:rsidR="00245DBC" w:rsidRPr="00245DBC" w14:paraId="79B96FDF" w14:textId="77777777" w:rsidTr="00BB0061">
        <w:tc>
          <w:tcPr>
            <w:tcW w:w="1667" w:type="pct"/>
            <w:tcBorders>
              <w:left w:val="single" w:sz="18" w:space="0" w:color="auto"/>
            </w:tcBorders>
            <w:vAlign w:val="center"/>
          </w:tcPr>
          <w:p w14:paraId="0FD97454" w14:textId="788D1883" w:rsidR="00AB3B70" w:rsidRPr="00245DBC" w:rsidRDefault="00AB3B70" w:rsidP="00775EA0">
            <w:pPr>
              <w:pStyle w:val="Default"/>
              <w:tabs>
                <w:tab w:val="left" w:pos="912"/>
              </w:tabs>
              <w:jc w:val="center"/>
              <w:rPr>
                <w:rFonts w:ascii="Arial" w:hAnsi="Arial" w:cs="Arial"/>
                <w:color w:val="auto"/>
                <w:sz w:val="22"/>
                <w:szCs w:val="22"/>
                <w:lang w:val="ro-RO"/>
              </w:rPr>
            </w:pPr>
            <w:r w:rsidRPr="00245DBC">
              <w:rPr>
                <w:rFonts w:ascii="Arial" w:hAnsi="Arial" w:cs="Arial"/>
                <w:color w:val="auto"/>
                <w:sz w:val="22"/>
                <w:szCs w:val="22"/>
                <w:lang w:val="ro-RO"/>
              </w:rPr>
              <w:t>Mediul economic si social</w:t>
            </w:r>
          </w:p>
        </w:tc>
        <w:tc>
          <w:tcPr>
            <w:tcW w:w="1667" w:type="pct"/>
            <w:vAlign w:val="center"/>
          </w:tcPr>
          <w:p w14:paraId="2450781C" w14:textId="77777777" w:rsidR="00D20CB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Criteriile de evaluarea a impactului datorită implementării planului a luat în considerare formele de impact socio-economic pentru următoarele domenii:</w:t>
            </w:r>
          </w:p>
          <w:p w14:paraId="3E1C897D" w14:textId="2A9E0A01" w:rsidR="00D20CB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-terenuri, infrastructură;</w:t>
            </w:r>
          </w:p>
          <w:p w14:paraId="67D3468A" w14:textId="75C13C82" w:rsidR="00D20CB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lastRenderedPageBreak/>
              <w:t>-legături sociale şi calitatea vieţii;</w:t>
            </w:r>
          </w:p>
          <w:p w14:paraId="2F461CF0" w14:textId="113B44BC" w:rsidR="00D20CB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-acces;</w:t>
            </w:r>
          </w:p>
          <w:p w14:paraId="2FD0DFE1" w14:textId="77777777" w:rsidR="00D20CB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-protecţia comunităţii;</w:t>
            </w:r>
          </w:p>
          <w:p w14:paraId="7B299985" w14:textId="29C89D5D" w:rsidR="00D20CB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-efectele socio</w:t>
            </w:r>
          </w:p>
          <w:p w14:paraId="05F37AE8" w14:textId="1049D40D" w:rsidR="00AB3B7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 economice după implementarea proiectului; -măsuri de diminuare şi gestionare a impactului</w:t>
            </w:r>
          </w:p>
        </w:tc>
        <w:tc>
          <w:tcPr>
            <w:tcW w:w="1667" w:type="pct"/>
            <w:tcBorders>
              <w:right w:val="single" w:sz="18" w:space="0" w:color="auto"/>
            </w:tcBorders>
            <w:vAlign w:val="center"/>
          </w:tcPr>
          <w:p w14:paraId="68BEC5DC" w14:textId="77777777" w:rsidR="00AB3B7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lastRenderedPageBreak/>
              <w:t xml:space="preserve">Implementarea planului analizat va determina apariţia unor forme de impact pozitiv pe termen lung din punct de vedere socio – economic prin crearea de noi locuri de </w:t>
            </w:r>
            <w:r w:rsidRPr="00245DBC">
              <w:rPr>
                <w:rFonts w:ascii="Arial" w:hAnsi="Arial" w:cs="Arial"/>
                <w:color w:val="auto"/>
                <w:sz w:val="22"/>
                <w:szCs w:val="22"/>
                <w:lang w:val="ro-RO"/>
              </w:rPr>
              <w:lastRenderedPageBreak/>
              <w:t>muncă pentru comunitățile locale.</w:t>
            </w:r>
          </w:p>
        </w:tc>
      </w:tr>
      <w:tr w:rsidR="00245DBC" w:rsidRPr="00245DBC" w14:paraId="0F84085D" w14:textId="77777777" w:rsidTr="00BB0061">
        <w:tc>
          <w:tcPr>
            <w:tcW w:w="1667" w:type="pct"/>
            <w:tcBorders>
              <w:left w:val="single" w:sz="18" w:space="0" w:color="auto"/>
            </w:tcBorders>
            <w:vAlign w:val="center"/>
          </w:tcPr>
          <w:p w14:paraId="5A05ADE1" w14:textId="7A27AA11" w:rsidR="00AB3B70" w:rsidRPr="00245DBC" w:rsidRDefault="000756C2" w:rsidP="000756C2">
            <w:pPr>
              <w:pStyle w:val="Default"/>
              <w:ind w:firstLine="708"/>
              <w:rPr>
                <w:rFonts w:ascii="Arial" w:hAnsi="Arial" w:cs="Arial"/>
                <w:color w:val="auto"/>
                <w:sz w:val="22"/>
                <w:szCs w:val="22"/>
                <w:lang w:val="ro-RO"/>
              </w:rPr>
            </w:pPr>
            <w:r w:rsidRPr="00245DBC">
              <w:rPr>
                <w:rFonts w:ascii="Arial" w:hAnsi="Arial" w:cs="Arial"/>
                <w:color w:val="auto"/>
                <w:sz w:val="22"/>
                <w:szCs w:val="22"/>
                <w:lang w:val="ro-RO"/>
              </w:rPr>
              <w:lastRenderedPageBreak/>
              <w:t xml:space="preserve">       </w:t>
            </w:r>
            <w:r w:rsidR="00AB3B70" w:rsidRPr="00245DBC">
              <w:rPr>
                <w:rFonts w:ascii="Arial" w:hAnsi="Arial" w:cs="Arial"/>
                <w:color w:val="auto"/>
                <w:sz w:val="22"/>
                <w:szCs w:val="22"/>
                <w:lang w:val="ro-RO"/>
              </w:rPr>
              <w:t>Solul</w:t>
            </w:r>
          </w:p>
        </w:tc>
        <w:tc>
          <w:tcPr>
            <w:tcW w:w="1667" w:type="pct"/>
            <w:vAlign w:val="center"/>
          </w:tcPr>
          <w:p w14:paraId="26EC71EC" w14:textId="2DAB09EA" w:rsidR="00AB3B7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 xml:space="preserve">Surse potenţiale de poluare a solului pe durata implementării obiectivelor amenajamentului  Suprafeţe de sol afectate şi natura acestor poluanţi. Gestionarea </w:t>
            </w:r>
            <w:r w:rsidR="00731051" w:rsidRPr="00245DBC">
              <w:rPr>
                <w:rFonts w:ascii="Arial" w:hAnsi="Arial" w:cs="Arial"/>
                <w:color w:val="auto"/>
                <w:sz w:val="22"/>
                <w:szCs w:val="22"/>
                <w:lang w:val="ro-RO"/>
              </w:rPr>
              <w:t>deșeuri lor</w:t>
            </w:r>
            <w:r w:rsidRPr="00245DBC">
              <w:rPr>
                <w:rFonts w:ascii="Arial" w:hAnsi="Arial" w:cs="Arial"/>
                <w:color w:val="auto"/>
                <w:sz w:val="22"/>
                <w:szCs w:val="22"/>
                <w:lang w:val="ro-RO"/>
              </w:rPr>
              <w:t>. Măsuri pentru reducerea poluanţilor.</w:t>
            </w:r>
          </w:p>
        </w:tc>
        <w:tc>
          <w:tcPr>
            <w:tcW w:w="1667" w:type="pct"/>
            <w:tcBorders>
              <w:right w:val="single" w:sz="18" w:space="0" w:color="auto"/>
            </w:tcBorders>
            <w:vAlign w:val="center"/>
          </w:tcPr>
          <w:p w14:paraId="57DB34C3" w14:textId="77777777" w:rsidR="00AB3B7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Implementarea planului va duce la producerea de forme diverse de impact asupra solului: fizic, mecanic, chimic şi biologic.</w:t>
            </w:r>
          </w:p>
        </w:tc>
      </w:tr>
      <w:tr w:rsidR="00245DBC" w:rsidRPr="00245DBC" w14:paraId="7C573FD5" w14:textId="77777777" w:rsidTr="00BB0061">
        <w:tc>
          <w:tcPr>
            <w:tcW w:w="1667" w:type="pct"/>
            <w:tcBorders>
              <w:left w:val="single" w:sz="18" w:space="0" w:color="auto"/>
            </w:tcBorders>
            <w:vAlign w:val="center"/>
          </w:tcPr>
          <w:p w14:paraId="5741A45C" w14:textId="77777777" w:rsidR="00AB3B70" w:rsidRPr="00245DBC" w:rsidRDefault="00AB3B70" w:rsidP="00775EA0">
            <w:pPr>
              <w:pStyle w:val="Default"/>
              <w:jc w:val="center"/>
              <w:rPr>
                <w:rFonts w:ascii="Arial" w:hAnsi="Arial" w:cs="Arial"/>
                <w:color w:val="auto"/>
                <w:sz w:val="22"/>
                <w:szCs w:val="22"/>
                <w:lang w:val="ro-RO"/>
              </w:rPr>
            </w:pPr>
            <w:r w:rsidRPr="00245DBC">
              <w:rPr>
                <w:rFonts w:ascii="Arial" w:hAnsi="Arial" w:cs="Arial"/>
                <w:color w:val="auto"/>
                <w:sz w:val="22"/>
                <w:szCs w:val="22"/>
                <w:lang w:val="ro-RO"/>
              </w:rPr>
              <w:t>Apa</w:t>
            </w:r>
          </w:p>
        </w:tc>
        <w:tc>
          <w:tcPr>
            <w:tcW w:w="1667" w:type="pct"/>
            <w:vAlign w:val="center"/>
          </w:tcPr>
          <w:p w14:paraId="0C4B4FB1" w14:textId="77777777" w:rsidR="00AB3B7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Calitatea apei potabile; Posibilitatea poluării apelor pluviale;</w:t>
            </w:r>
          </w:p>
        </w:tc>
        <w:tc>
          <w:tcPr>
            <w:tcW w:w="1667" w:type="pct"/>
            <w:tcBorders>
              <w:right w:val="single" w:sz="18" w:space="0" w:color="auto"/>
            </w:tcBorders>
            <w:vAlign w:val="center"/>
          </w:tcPr>
          <w:p w14:paraId="403CECDA" w14:textId="77777777" w:rsidR="00AB3B70" w:rsidRPr="00245DBC" w:rsidRDefault="00D20CB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w:t>
            </w:r>
          </w:p>
        </w:tc>
      </w:tr>
      <w:tr w:rsidR="00245DBC" w:rsidRPr="00245DBC" w14:paraId="634666A0" w14:textId="77777777" w:rsidTr="00BB0061">
        <w:tc>
          <w:tcPr>
            <w:tcW w:w="1667" w:type="pct"/>
            <w:tcBorders>
              <w:left w:val="single" w:sz="18" w:space="0" w:color="auto"/>
            </w:tcBorders>
            <w:vAlign w:val="center"/>
          </w:tcPr>
          <w:p w14:paraId="3A38CA03" w14:textId="77777777" w:rsidR="00AB3B70" w:rsidRPr="00245DBC" w:rsidRDefault="00AB3B70" w:rsidP="00775EA0">
            <w:pPr>
              <w:pStyle w:val="Default"/>
              <w:jc w:val="center"/>
              <w:rPr>
                <w:rFonts w:ascii="Arial" w:hAnsi="Arial" w:cs="Arial"/>
                <w:color w:val="auto"/>
                <w:sz w:val="22"/>
                <w:szCs w:val="22"/>
                <w:lang w:val="ro-RO"/>
              </w:rPr>
            </w:pPr>
            <w:r w:rsidRPr="00245DBC">
              <w:rPr>
                <w:rFonts w:ascii="Arial" w:hAnsi="Arial" w:cs="Arial"/>
                <w:color w:val="auto"/>
                <w:sz w:val="22"/>
                <w:szCs w:val="22"/>
                <w:lang w:val="ro-RO"/>
              </w:rPr>
              <w:t>Aerul, zgomotul si vibratiile</w:t>
            </w:r>
          </w:p>
        </w:tc>
        <w:tc>
          <w:tcPr>
            <w:tcW w:w="1667" w:type="pct"/>
            <w:vAlign w:val="center"/>
          </w:tcPr>
          <w:p w14:paraId="2FAAA3D7" w14:textId="77777777" w:rsidR="00AB3B7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 xml:space="preserve">Concentraţii de poluanţi în emisiile de la sursele dirijate şi de la sursele mobile în raport cu valorile limită prevăzute de legislaţia de mediu. </w:t>
            </w:r>
          </w:p>
          <w:p w14:paraId="405C4546" w14:textId="77777777" w:rsidR="00AB3B7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 xml:space="preserve"> </w:t>
            </w:r>
          </w:p>
          <w:p w14:paraId="2EDA63ED" w14:textId="77777777" w:rsidR="00AB3B7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Nivelul de zgomot în zonele cu receptori sensibili în raport cu valorile limită prevăzute de stasuri şi legislaţia naţională. Sisteme de măsuri pentru reducerea poluării fonice şi pentru reducerea efectelor vibraţiilor.</w:t>
            </w:r>
          </w:p>
        </w:tc>
        <w:tc>
          <w:tcPr>
            <w:tcW w:w="1667" w:type="pct"/>
            <w:tcBorders>
              <w:right w:val="single" w:sz="18" w:space="0" w:color="auto"/>
            </w:tcBorders>
            <w:vAlign w:val="center"/>
          </w:tcPr>
          <w:p w14:paraId="0B38383E" w14:textId="77777777" w:rsidR="00AB3B7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 xml:space="preserve">Implementarea obiectivelor propuse vor genera pe suprafețe mici si cu caracter temporar cantităţi suplimentare de poluanţi Nivelul poluării cumulate se înscrie în limitele normativelor şi stasurilor în vigoare în ceea ce priveşte poluarea atmosferică. </w:t>
            </w:r>
          </w:p>
          <w:p w14:paraId="06D25E65" w14:textId="77777777" w:rsidR="00AB3B7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 xml:space="preserve"> </w:t>
            </w:r>
          </w:p>
          <w:p w14:paraId="4F7C0130" w14:textId="588F8DE6" w:rsidR="00AB3B7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 xml:space="preserve">Implementarea planului nu va conduce la efecte semnificative, la </w:t>
            </w:r>
            <w:r w:rsidR="00731051" w:rsidRPr="00245DBC">
              <w:rPr>
                <w:rFonts w:ascii="Arial" w:hAnsi="Arial" w:cs="Arial"/>
                <w:color w:val="auto"/>
                <w:sz w:val="22"/>
                <w:szCs w:val="22"/>
                <w:lang w:val="ro-RO"/>
              </w:rPr>
              <w:t>creșterea</w:t>
            </w:r>
            <w:r w:rsidRPr="00245DBC">
              <w:rPr>
                <w:rFonts w:ascii="Arial" w:hAnsi="Arial" w:cs="Arial"/>
                <w:color w:val="auto"/>
                <w:sz w:val="22"/>
                <w:szCs w:val="22"/>
                <w:lang w:val="ro-RO"/>
              </w:rPr>
              <w:t xml:space="preserve"> nivelului de fond al zgomotului.</w:t>
            </w:r>
          </w:p>
        </w:tc>
      </w:tr>
      <w:tr w:rsidR="00245DBC" w:rsidRPr="00245DBC" w14:paraId="43517FB2" w14:textId="77777777" w:rsidTr="00BB0061">
        <w:tc>
          <w:tcPr>
            <w:tcW w:w="1667" w:type="pct"/>
            <w:tcBorders>
              <w:left w:val="single" w:sz="18" w:space="0" w:color="auto"/>
            </w:tcBorders>
            <w:vAlign w:val="center"/>
          </w:tcPr>
          <w:p w14:paraId="1EDC0050" w14:textId="77777777" w:rsidR="00AB3B70" w:rsidRPr="00245DBC" w:rsidRDefault="00AB3B70" w:rsidP="00775EA0">
            <w:pPr>
              <w:pStyle w:val="Default"/>
              <w:jc w:val="center"/>
              <w:rPr>
                <w:rFonts w:ascii="Arial" w:hAnsi="Arial" w:cs="Arial"/>
                <w:color w:val="auto"/>
                <w:sz w:val="22"/>
                <w:szCs w:val="22"/>
                <w:lang w:val="ro-RO"/>
              </w:rPr>
            </w:pPr>
            <w:r w:rsidRPr="00245DBC">
              <w:rPr>
                <w:rFonts w:ascii="Arial" w:hAnsi="Arial" w:cs="Arial"/>
                <w:color w:val="auto"/>
                <w:sz w:val="22"/>
                <w:szCs w:val="22"/>
                <w:lang w:val="ro-RO"/>
              </w:rPr>
              <w:t>Factorii climatici</w:t>
            </w:r>
          </w:p>
        </w:tc>
        <w:tc>
          <w:tcPr>
            <w:tcW w:w="1667" w:type="pct"/>
          </w:tcPr>
          <w:p w14:paraId="7904BE06" w14:textId="3EC3E34B" w:rsidR="00AB3B70" w:rsidRPr="00245DBC" w:rsidRDefault="00A4585C"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Măsuri</w:t>
            </w:r>
            <w:r w:rsidR="00AB3B70" w:rsidRPr="00245DBC">
              <w:rPr>
                <w:rFonts w:ascii="Arial" w:hAnsi="Arial" w:cs="Arial"/>
                <w:color w:val="auto"/>
                <w:sz w:val="22"/>
                <w:szCs w:val="22"/>
                <w:lang w:val="ro-RO"/>
              </w:rPr>
              <w:t xml:space="preserve"> pentru diminuarea efectelor </w:t>
            </w:r>
            <w:r w:rsidR="00C53235" w:rsidRPr="00245DBC">
              <w:rPr>
                <w:rFonts w:ascii="Arial" w:hAnsi="Arial" w:cs="Arial"/>
                <w:color w:val="auto"/>
                <w:sz w:val="22"/>
                <w:szCs w:val="22"/>
                <w:lang w:val="ro-RO"/>
              </w:rPr>
              <w:t>condiții</w:t>
            </w:r>
            <w:r w:rsidR="00AB3B70" w:rsidRPr="00245DBC">
              <w:rPr>
                <w:rFonts w:ascii="Arial" w:hAnsi="Arial" w:cs="Arial"/>
                <w:color w:val="auto"/>
                <w:sz w:val="22"/>
                <w:szCs w:val="22"/>
                <w:lang w:val="ro-RO"/>
              </w:rPr>
              <w:t>lor climatice nefavorabile si emisiilor de gaze cu efect de sera</w:t>
            </w:r>
          </w:p>
        </w:tc>
        <w:tc>
          <w:tcPr>
            <w:tcW w:w="1667" w:type="pct"/>
            <w:tcBorders>
              <w:right w:val="single" w:sz="18" w:space="0" w:color="auto"/>
            </w:tcBorders>
            <w:vAlign w:val="center"/>
          </w:tcPr>
          <w:p w14:paraId="45FAD887" w14:textId="77777777" w:rsidR="00AB3B7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Planul va determina forme de impact neutru asupra factorilor climatici.</w:t>
            </w:r>
          </w:p>
        </w:tc>
      </w:tr>
      <w:tr w:rsidR="00C24976" w:rsidRPr="00245DBC" w14:paraId="14433044" w14:textId="77777777" w:rsidTr="00BB0061">
        <w:tc>
          <w:tcPr>
            <w:tcW w:w="1667" w:type="pct"/>
            <w:tcBorders>
              <w:left w:val="single" w:sz="18" w:space="0" w:color="auto"/>
              <w:bottom w:val="single" w:sz="18" w:space="0" w:color="auto"/>
            </w:tcBorders>
            <w:vAlign w:val="center"/>
          </w:tcPr>
          <w:p w14:paraId="289CA289" w14:textId="77777777" w:rsidR="00AB3B70" w:rsidRPr="00245DBC" w:rsidRDefault="00AB3B70" w:rsidP="00775EA0">
            <w:pPr>
              <w:pStyle w:val="Default"/>
              <w:jc w:val="center"/>
              <w:rPr>
                <w:rFonts w:ascii="Arial" w:hAnsi="Arial" w:cs="Arial"/>
                <w:color w:val="auto"/>
                <w:sz w:val="22"/>
                <w:szCs w:val="22"/>
                <w:lang w:val="ro-RO"/>
              </w:rPr>
            </w:pPr>
            <w:r w:rsidRPr="00245DBC">
              <w:rPr>
                <w:rFonts w:ascii="Arial" w:hAnsi="Arial" w:cs="Arial"/>
                <w:color w:val="auto"/>
                <w:sz w:val="22"/>
                <w:szCs w:val="22"/>
                <w:lang w:val="ro-RO"/>
              </w:rPr>
              <w:t>Peisajul</w:t>
            </w:r>
          </w:p>
        </w:tc>
        <w:tc>
          <w:tcPr>
            <w:tcW w:w="1667" w:type="pct"/>
            <w:tcBorders>
              <w:bottom w:val="single" w:sz="18" w:space="0" w:color="auto"/>
            </w:tcBorders>
          </w:tcPr>
          <w:p w14:paraId="1C143791" w14:textId="77777777" w:rsidR="00AB3B7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Modificări asupra peisajului pe scară locală Forme de impact asupra componentelor de mediu; Măsuri de diminuare a impactului.</w:t>
            </w:r>
          </w:p>
        </w:tc>
        <w:tc>
          <w:tcPr>
            <w:tcW w:w="1667" w:type="pct"/>
            <w:tcBorders>
              <w:bottom w:val="single" w:sz="18" w:space="0" w:color="auto"/>
              <w:right w:val="single" w:sz="18" w:space="0" w:color="auto"/>
            </w:tcBorders>
            <w:vAlign w:val="center"/>
          </w:tcPr>
          <w:p w14:paraId="4EA46854" w14:textId="77777777" w:rsidR="00AB3B70" w:rsidRPr="00245DBC" w:rsidRDefault="00AB3B70" w:rsidP="005212DE">
            <w:pPr>
              <w:pStyle w:val="Default"/>
              <w:jc w:val="both"/>
              <w:rPr>
                <w:rFonts w:ascii="Arial" w:hAnsi="Arial" w:cs="Arial"/>
                <w:color w:val="auto"/>
                <w:sz w:val="22"/>
                <w:szCs w:val="22"/>
                <w:lang w:val="ro-RO"/>
              </w:rPr>
            </w:pPr>
            <w:r w:rsidRPr="00245DBC">
              <w:rPr>
                <w:rFonts w:ascii="Arial" w:hAnsi="Arial" w:cs="Arial"/>
                <w:color w:val="auto"/>
                <w:sz w:val="22"/>
                <w:szCs w:val="22"/>
                <w:lang w:val="ro-RO"/>
              </w:rPr>
              <w:t>Implementarea proiectului va avea un impact la scară locală asupra peisajului</w:t>
            </w:r>
          </w:p>
        </w:tc>
      </w:tr>
    </w:tbl>
    <w:p w14:paraId="709F5AB2" w14:textId="77777777" w:rsidR="00AB3B70" w:rsidRDefault="00AB3B70" w:rsidP="00AB3B70">
      <w:pPr>
        <w:pStyle w:val="Default"/>
        <w:ind w:firstLine="567"/>
        <w:rPr>
          <w:rFonts w:ascii="Arial" w:hAnsi="Arial" w:cs="Arial"/>
          <w:color w:val="auto"/>
          <w:sz w:val="22"/>
          <w:szCs w:val="22"/>
          <w:lang w:val="ro-RO"/>
        </w:rPr>
      </w:pPr>
    </w:p>
    <w:p w14:paraId="2ADB1A6B" w14:textId="77777777" w:rsidR="00567C44" w:rsidRDefault="00567C44" w:rsidP="00AB3B70">
      <w:pPr>
        <w:pStyle w:val="Default"/>
        <w:ind w:firstLine="567"/>
        <w:rPr>
          <w:rFonts w:ascii="Arial" w:hAnsi="Arial" w:cs="Arial"/>
          <w:color w:val="auto"/>
          <w:sz w:val="22"/>
          <w:szCs w:val="22"/>
          <w:lang w:val="ro-RO"/>
        </w:rPr>
      </w:pPr>
    </w:p>
    <w:p w14:paraId="0BB963D0" w14:textId="77777777" w:rsidR="00567C44" w:rsidRDefault="00567C44" w:rsidP="00AB3B70">
      <w:pPr>
        <w:pStyle w:val="Default"/>
        <w:ind w:firstLine="567"/>
        <w:rPr>
          <w:rFonts w:ascii="Arial" w:hAnsi="Arial" w:cs="Arial"/>
          <w:color w:val="auto"/>
          <w:sz w:val="22"/>
          <w:szCs w:val="22"/>
          <w:lang w:val="ro-RO"/>
        </w:rPr>
      </w:pPr>
    </w:p>
    <w:p w14:paraId="6AB8A695" w14:textId="77777777" w:rsidR="00567C44" w:rsidRDefault="00567C44" w:rsidP="00AB3B70">
      <w:pPr>
        <w:pStyle w:val="Default"/>
        <w:ind w:firstLine="567"/>
        <w:rPr>
          <w:rFonts w:ascii="Arial" w:hAnsi="Arial" w:cs="Arial"/>
          <w:color w:val="auto"/>
          <w:sz w:val="22"/>
          <w:szCs w:val="22"/>
          <w:lang w:val="ro-RO"/>
        </w:rPr>
      </w:pPr>
    </w:p>
    <w:p w14:paraId="290CD54D" w14:textId="77777777" w:rsidR="00567C44" w:rsidRDefault="00567C44" w:rsidP="00AB3B70">
      <w:pPr>
        <w:pStyle w:val="Default"/>
        <w:ind w:firstLine="567"/>
        <w:rPr>
          <w:rFonts w:ascii="Arial" w:hAnsi="Arial" w:cs="Arial"/>
          <w:color w:val="auto"/>
          <w:sz w:val="22"/>
          <w:szCs w:val="22"/>
          <w:lang w:val="ro-RO"/>
        </w:rPr>
      </w:pPr>
    </w:p>
    <w:p w14:paraId="2C34691B" w14:textId="77777777" w:rsidR="00567C44" w:rsidRPr="00245DBC" w:rsidRDefault="00567C44" w:rsidP="00AB3B70">
      <w:pPr>
        <w:pStyle w:val="Default"/>
        <w:ind w:firstLine="567"/>
        <w:rPr>
          <w:rFonts w:ascii="Arial" w:hAnsi="Arial" w:cs="Arial"/>
          <w:color w:val="auto"/>
          <w:sz w:val="22"/>
          <w:szCs w:val="22"/>
          <w:lang w:val="ro-RO"/>
        </w:rPr>
      </w:pPr>
    </w:p>
    <w:p w14:paraId="1253978F" w14:textId="5158030F" w:rsidR="00AB3B70" w:rsidRPr="00245DBC" w:rsidRDefault="00AB3B70" w:rsidP="00C37522">
      <w:pPr>
        <w:pStyle w:val="Default"/>
        <w:ind w:firstLine="708"/>
        <w:jc w:val="both"/>
        <w:rPr>
          <w:rFonts w:ascii="Arial" w:hAnsi="Arial" w:cs="Arial"/>
          <w:color w:val="auto"/>
          <w:sz w:val="22"/>
          <w:szCs w:val="22"/>
          <w:lang w:val="ro-RO"/>
        </w:rPr>
      </w:pPr>
      <w:r w:rsidRPr="00245DBC">
        <w:rPr>
          <w:rFonts w:ascii="Arial" w:hAnsi="Arial" w:cs="Arial"/>
          <w:b/>
          <w:bCs/>
          <w:color w:val="auto"/>
          <w:sz w:val="22"/>
          <w:szCs w:val="22"/>
          <w:lang w:val="ro-RO"/>
        </w:rPr>
        <w:lastRenderedPageBreak/>
        <w:t>6.</w:t>
      </w:r>
      <w:r w:rsidR="00400C5D" w:rsidRPr="00245DBC">
        <w:rPr>
          <w:rFonts w:ascii="Arial" w:hAnsi="Arial" w:cs="Arial"/>
          <w:b/>
          <w:bCs/>
          <w:color w:val="auto"/>
          <w:sz w:val="22"/>
          <w:szCs w:val="22"/>
          <w:lang w:val="ro-RO"/>
        </w:rPr>
        <w:t>2.1</w:t>
      </w:r>
      <w:r w:rsidRPr="00245DBC">
        <w:rPr>
          <w:rFonts w:ascii="Arial" w:hAnsi="Arial" w:cs="Arial"/>
          <w:b/>
          <w:bCs/>
          <w:color w:val="auto"/>
          <w:sz w:val="22"/>
          <w:szCs w:val="22"/>
          <w:lang w:val="ro-RO"/>
        </w:rPr>
        <w:t>. Identificarea si evaluarea impactului implementării planului asupra factorilor de mediu</w:t>
      </w:r>
    </w:p>
    <w:p w14:paraId="2BE9F203" w14:textId="77777777" w:rsidR="00AB3B70" w:rsidRPr="00245DBC" w:rsidRDefault="00AB3B70" w:rsidP="00C37522">
      <w:pPr>
        <w:pStyle w:val="Default"/>
        <w:jc w:val="both"/>
        <w:rPr>
          <w:rFonts w:ascii="Arial" w:hAnsi="Arial" w:cs="Arial"/>
          <w:color w:val="auto"/>
          <w:sz w:val="22"/>
          <w:szCs w:val="22"/>
          <w:lang w:val="ro-RO"/>
        </w:rPr>
      </w:pPr>
    </w:p>
    <w:p w14:paraId="48F6253F" w14:textId="77777777" w:rsidR="00AB3B70" w:rsidRPr="00245DBC" w:rsidRDefault="00AB3B70" w:rsidP="00C37522">
      <w:pPr>
        <w:pStyle w:val="Default"/>
        <w:jc w:val="both"/>
        <w:rPr>
          <w:rFonts w:ascii="Arial" w:hAnsi="Arial" w:cs="Arial"/>
          <w:color w:val="auto"/>
          <w:sz w:val="22"/>
          <w:szCs w:val="22"/>
          <w:lang w:val="ro-RO"/>
        </w:rPr>
      </w:pPr>
      <w:r w:rsidRPr="00245DBC">
        <w:rPr>
          <w:rFonts w:ascii="Arial" w:hAnsi="Arial" w:cs="Arial"/>
          <w:b/>
          <w:bCs/>
          <w:color w:val="auto"/>
          <w:sz w:val="22"/>
          <w:szCs w:val="22"/>
          <w:lang w:val="ro-RO"/>
        </w:rPr>
        <w:t xml:space="preserve">A. Populatia si sănătatea umană </w:t>
      </w:r>
    </w:p>
    <w:p w14:paraId="25FFB8A8" w14:textId="77777777" w:rsidR="00AB3B70" w:rsidRPr="00245DBC" w:rsidRDefault="00AB3B70" w:rsidP="00C37522">
      <w:pPr>
        <w:pStyle w:val="Default"/>
        <w:jc w:val="both"/>
        <w:rPr>
          <w:rFonts w:ascii="Arial" w:hAnsi="Arial" w:cs="Arial"/>
          <w:b/>
          <w:i/>
          <w:color w:val="auto"/>
          <w:sz w:val="22"/>
          <w:szCs w:val="22"/>
          <w:lang w:val="ro-RO"/>
        </w:rPr>
      </w:pPr>
    </w:p>
    <w:p w14:paraId="5E5BC58B" w14:textId="52209072" w:rsidR="00AB3B70" w:rsidRPr="00245DBC" w:rsidRDefault="00AB3B70" w:rsidP="00C37522">
      <w:pPr>
        <w:pStyle w:val="Default"/>
        <w:jc w:val="both"/>
        <w:rPr>
          <w:rFonts w:ascii="Arial" w:hAnsi="Arial" w:cs="Arial"/>
          <w:color w:val="auto"/>
          <w:sz w:val="22"/>
          <w:szCs w:val="22"/>
          <w:lang w:val="ro-RO"/>
        </w:rPr>
      </w:pPr>
      <w:r w:rsidRPr="00245DBC">
        <w:rPr>
          <w:rFonts w:ascii="Arial" w:hAnsi="Arial" w:cs="Arial"/>
          <w:b/>
          <w:i/>
          <w:color w:val="auto"/>
          <w:sz w:val="22"/>
          <w:szCs w:val="22"/>
          <w:lang w:val="ro-RO"/>
        </w:rPr>
        <w:t>Obiectiv</w:t>
      </w:r>
      <w:r w:rsidRPr="00245DBC">
        <w:rPr>
          <w:rFonts w:ascii="Arial" w:hAnsi="Arial" w:cs="Arial"/>
          <w:color w:val="auto"/>
          <w:sz w:val="22"/>
          <w:szCs w:val="22"/>
          <w:lang w:val="ro-RO"/>
        </w:rPr>
        <w:t xml:space="preserve">: Crearea </w:t>
      </w:r>
      <w:r w:rsidR="00C53235" w:rsidRPr="00245DBC">
        <w:rPr>
          <w:rFonts w:ascii="Arial" w:hAnsi="Arial" w:cs="Arial"/>
          <w:color w:val="auto"/>
          <w:sz w:val="22"/>
          <w:szCs w:val="22"/>
          <w:lang w:val="ro-RO"/>
        </w:rPr>
        <w:t>condiții</w:t>
      </w:r>
      <w:r w:rsidRPr="00245DBC">
        <w:rPr>
          <w:rFonts w:ascii="Arial" w:hAnsi="Arial" w:cs="Arial"/>
          <w:color w:val="auto"/>
          <w:sz w:val="22"/>
          <w:szCs w:val="22"/>
          <w:lang w:val="ro-RO"/>
        </w:rPr>
        <w:t xml:space="preserve">lor de recreere si refacere a stării de sănătate, protejarea sănătătii umane. </w:t>
      </w:r>
    </w:p>
    <w:p w14:paraId="01B64E66" w14:textId="77777777" w:rsidR="00AB3B70" w:rsidRPr="00245DBC" w:rsidRDefault="00AB3B70" w:rsidP="00C37522">
      <w:pPr>
        <w:pStyle w:val="Default"/>
        <w:jc w:val="both"/>
        <w:rPr>
          <w:rFonts w:ascii="Arial" w:hAnsi="Arial" w:cs="Arial"/>
          <w:b/>
          <w:bCs/>
          <w:i/>
          <w:color w:val="auto"/>
          <w:sz w:val="22"/>
          <w:szCs w:val="22"/>
          <w:lang w:val="ro-RO"/>
        </w:rPr>
      </w:pPr>
      <w:r w:rsidRPr="00245DBC">
        <w:rPr>
          <w:rFonts w:ascii="Arial" w:hAnsi="Arial" w:cs="Arial"/>
          <w:b/>
          <w:bCs/>
          <w:i/>
          <w:color w:val="auto"/>
          <w:sz w:val="22"/>
          <w:szCs w:val="22"/>
          <w:lang w:val="ro-RO"/>
        </w:rPr>
        <w:tab/>
      </w:r>
    </w:p>
    <w:p w14:paraId="49EA5DEB" w14:textId="77777777" w:rsidR="00AB3B70" w:rsidRPr="00245DBC" w:rsidRDefault="00AB3B70" w:rsidP="00C37522">
      <w:pPr>
        <w:pStyle w:val="Default"/>
        <w:jc w:val="both"/>
        <w:rPr>
          <w:rFonts w:ascii="Arial" w:hAnsi="Arial" w:cs="Arial"/>
          <w:bCs/>
          <w:i/>
          <w:color w:val="auto"/>
          <w:sz w:val="22"/>
          <w:szCs w:val="22"/>
          <w:lang w:val="ro-RO"/>
        </w:rPr>
      </w:pPr>
      <w:r w:rsidRPr="00245DBC">
        <w:rPr>
          <w:rFonts w:ascii="Arial" w:hAnsi="Arial" w:cs="Arial"/>
          <w:b/>
          <w:bCs/>
          <w:i/>
          <w:color w:val="auto"/>
          <w:sz w:val="22"/>
          <w:szCs w:val="22"/>
          <w:lang w:val="ro-RO"/>
        </w:rPr>
        <w:tab/>
        <w:t>Obiectiv planificat</w:t>
      </w:r>
      <w:r w:rsidRPr="00245DBC">
        <w:rPr>
          <w:rFonts w:ascii="Arial" w:hAnsi="Arial" w:cs="Arial"/>
          <w:b/>
          <w:bCs/>
          <w:color w:val="auto"/>
          <w:sz w:val="22"/>
          <w:szCs w:val="22"/>
          <w:lang w:val="ro-RO"/>
        </w:rPr>
        <w:t xml:space="preserve">: </w:t>
      </w:r>
      <w:r w:rsidRPr="00245DBC">
        <w:rPr>
          <w:rFonts w:ascii="Arial" w:hAnsi="Arial" w:cs="Arial"/>
          <w:bCs/>
          <w:i/>
          <w:color w:val="auto"/>
          <w:sz w:val="22"/>
          <w:szCs w:val="22"/>
          <w:lang w:val="ro-RO"/>
        </w:rPr>
        <w:t xml:space="preserve">Protectia împotriva incendiilor </w:t>
      </w:r>
    </w:p>
    <w:p w14:paraId="3F21E96C" w14:textId="77777777" w:rsidR="00AB3B70" w:rsidRPr="00245DBC" w:rsidRDefault="00AB3B70" w:rsidP="00C37522">
      <w:pPr>
        <w:pStyle w:val="Default"/>
        <w:jc w:val="both"/>
        <w:rPr>
          <w:rFonts w:ascii="Arial" w:hAnsi="Arial" w:cs="Arial"/>
          <w:i/>
          <w:color w:val="auto"/>
          <w:sz w:val="22"/>
          <w:szCs w:val="22"/>
          <w:lang w:val="ro-RO"/>
        </w:rPr>
      </w:pPr>
    </w:p>
    <w:p w14:paraId="1304B80B" w14:textId="77777777" w:rsidR="00AB3B70" w:rsidRPr="00245DBC" w:rsidRDefault="00AB3B70" w:rsidP="00C37522">
      <w:pPr>
        <w:pStyle w:val="Default"/>
        <w:ind w:firstLine="708"/>
        <w:jc w:val="both"/>
        <w:rPr>
          <w:rFonts w:ascii="Arial" w:hAnsi="Arial" w:cs="Arial"/>
          <w:color w:val="auto"/>
          <w:sz w:val="22"/>
          <w:szCs w:val="22"/>
          <w:lang w:val="ro-RO"/>
        </w:rPr>
      </w:pPr>
      <w:r w:rsidRPr="00245DBC">
        <w:rPr>
          <w:rFonts w:ascii="Arial" w:hAnsi="Arial" w:cs="Arial"/>
          <w:color w:val="auto"/>
          <w:sz w:val="22"/>
          <w:szCs w:val="22"/>
          <w:lang w:val="ro-RO"/>
        </w:rPr>
        <w:t xml:space="preserve">Faptul că în zonă există păşuni şi fâneţe particulare impune o atenţie deosebită din partea personalului silvic, mai ales în perioadele secetoase. În vederea realizării protecţiei împotriva incendiilor şi a reducerii pagubelor se are în vedere: </w:t>
      </w:r>
    </w:p>
    <w:p w14:paraId="37152F60" w14:textId="77777777" w:rsidR="00AB3B70" w:rsidRPr="00245DBC" w:rsidRDefault="00AB3B70" w:rsidP="00C37522">
      <w:pPr>
        <w:pStyle w:val="Default"/>
        <w:jc w:val="both"/>
        <w:rPr>
          <w:rFonts w:ascii="Arial" w:hAnsi="Arial" w:cs="Arial"/>
          <w:color w:val="auto"/>
          <w:sz w:val="22"/>
          <w:szCs w:val="22"/>
          <w:lang w:val="ro-RO"/>
        </w:rPr>
      </w:pPr>
      <w:r w:rsidRPr="00245DBC">
        <w:rPr>
          <w:rFonts w:ascii="Arial" w:hAnsi="Arial" w:cs="Arial"/>
          <w:color w:val="auto"/>
          <w:sz w:val="22"/>
          <w:szCs w:val="22"/>
          <w:lang w:val="ro-RO"/>
        </w:rPr>
        <w:t xml:space="preserve">- igienizarea traseelor de acces; </w:t>
      </w:r>
    </w:p>
    <w:p w14:paraId="42C74440" w14:textId="77777777" w:rsidR="00AB3B70" w:rsidRPr="00245DBC" w:rsidRDefault="00AB3B70" w:rsidP="00C37522">
      <w:pPr>
        <w:pStyle w:val="Default"/>
        <w:jc w:val="both"/>
        <w:rPr>
          <w:rFonts w:ascii="Arial" w:hAnsi="Arial" w:cs="Arial"/>
          <w:color w:val="auto"/>
          <w:sz w:val="22"/>
          <w:szCs w:val="22"/>
          <w:lang w:val="ro-RO"/>
        </w:rPr>
      </w:pPr>
      <w:r w:rsidRPr="00245DBC">
        <w:rPr>
          <w:rFonts w:ascii="Arial" w:hAnsi="Arial" w:cs="Arial"/>
          <w:color w:val="auto"/>
          <w:sz w:val="22"/>
          <w:szCs w:val="22"/>
          <w:lang w:val="ro-RO"/>
        </w:rPr>
        <w:t xml:space="preserve">- executarea benzilor de protecţie lipsite de vegetaţie , în zonele periculoase mai ales la limita fondului cu proprietăţi private; </w:t>
      </w:r>
    </w:p>
    <w:p w14:paraId="719224F0" w14:textId="5EB44935" w:rsidR="00AB3B70" w:rsidRPr="00245DBC" w:rsidRDefault="00AB3B70" w:rsidP="00C37522">
      <w:pPr>
        <w:pStyle w:val="Default"/>
        <w:jc w:val="both"/>
        <w:rPr>
          <w:rFonts w:ascii="Arial" w:hAnsi="Arial" w:cs="Arial"/>
          <w:color w:val="auto"/>
          <w:sz w:val="22"/>
          <w:szCs w:val="22"/>
          <w:lang w:val="ro-RO"/>
        </w:rPr>
      </w:pPr>
      <w:r w:rsidRPr="00245DBC">
        <w:rPr>
          <w:rFonts w:ascii="Arial" w:hAnsi="Arial" w:cs="Arial"/>
          <w:color w:val="auto"/>
          <w:sz w:val="22"/>
          <w:szCs w:val="22"/>
          <w:lang w:val="ro-RO"/>
        </w:rPr>
        <w:t>- stabilirea unor puncte de observaţie şi trasee de patrulare, mai ales în perioadele critice</w:t>
      </w:r>
    </w:p>
    <w:p w14:paraId="0E9FF54A" w14:textId="77777777" w:rsidR="00AB3B70" w:rsidRPr="00245DBC" w:rsidRDefault="00AB3B70" w:rsidP="00C37522">
      <w:pPr>
        <w:pStyle w:val="Default"/>
        <w:jc w:val="both"/>
        <w:rPr>
          <w:rFonts w:ascii="Arial" w:hAnsi="Arial" w:cs="Arial"/>
          <w:b/>
          <w:i/>
          <w:color w:val="auto"/>
          <w:sz w:val="22"/>
          <w:szCs w:val="22"/>
          <w:lang w:val="ro-RO"/>
        </w:rPr>
      </w:pPr>
    </w:p>
    <w:p w14:paraId="2991D327" w14:textId="4CB49BCF" w:rsidR="00AB3B70" w:rsidRPr="00245DBC" w:rsidRDefault="00AB3B70" w:rsidP="00C37522">
      <w:pPr>
        <w:pStyle w:val="Default"/>
        <w:jc w:val="both"/>
        <w:rPr>
          <w:rFonts w:ascii="Arial" w:hAnsi="Arial" w:cs="Arial"/>
          <w:color w:val="auto"/>
          <w:sz w:val="22"/>
          <w:szCs w:val="22"/>
          <w:lang w:val="ro-RO"/>
        </w:rPr>
      </w:pPr>
      <w:r w:rsidRPr="00245DBC">
        <w:rPr>
          <w:rFonts w:ascii="Arial" w:hAnsi="Arial" w:cs="Arial"/>
          <w:b/>
          <w:i/>
          <w:color w:val="auto"/>
          <w:sz w:val="22"/>
          <w:szCs w:val="22"/>
          <w:lang w:val="ro-RO"/>
        </w:rPr>
        <w:tab/>
        <w:t>Impact potential</w:t>
      </w:r>
      <w:r w:rsidRPr="00245DBC">
        <w:rPr>
          <w:rFonts w:ascii="Arial" w:hAnsi="Arial" w:cs="Arial"/>
          <w:color w:val="auto"/>
          <w:sz w:val="22"/>
          <w:szCs w:val="22"/>
          <w:lang w:val="ro-RO"/>
        </w:rPr>
        <w:t xml:space="preserve">: Pozitiv </w:t>
      </w:r>
    </w:p>
    <w:p w14:paraId="47CA3B73" w14:textId="77777777" w:rsidR="00C37522" w:rsidRPr="00245DBC" w:rsidRDefault="00C37522" w:rsidP="00C37522">
      <w:pPr>
        <w:pStyle w:val="Default"/>
        <w:jc w:val="both"/>
        <w:rPr>
          <w:rFonts w:ascii="Arial" w:hAnsi="Arial" w:cs="Arial"/>
          <w:color w:val="auto"/>
          <w:sz w:val="22"/>
          <w:szCs w:val="22"/>
          <w:lang w:val="ro-RO"/>
        </w:rPr>
      </w:pPr>
    </w:p>
    <w:p w14:paraId="50BAA97C" w14:textId="77777777" w:rsidR="00AB3B70" w:rsidRPr="00245DBC" w:rsidRDefault="00AB3B70" w:rsidP="00C37522">
      <w:pPr>
        <w:pStyle w:val="Default"/>
        <w:jc w:val="both"/>
        <w:rPr>
          <w:rFonts w:ascii="Arial" w:hAnsi="Arial" w:cs="Arial"/>
          <w:color w:val="auto"/>
          <w:sz w:val="22"/>
          <w:szCs w:val="22"/>
          <w:lang w:val="ro-RO"/>
        </w:rPr>
      </w:pPr>
      <w:r w:rsidRPr="00245DBC">
        <w:rPr>
          <w:rFonts w:ascii="Arial" w:hAnsi="Arial" w:cs="Arial"/>
          <w:b/>
          <w:bCs/>
          <w:color w:val="auto"/>
          <w:sz w:val="22"/>
          <w:szCs w:val="22"/>
          <w:lang w:val="ro-RO"/>
        </w:rPr>
        <w:t xml:space="preserve">B. Mediul economic si social </w:t>
      </w:r>
    </w:p>
    <w:p w14:paraId="2404D72F" w14:textId="77777777" w:rsidR="00AB3B70" w:rsidRPr="00245DBC" w:rsidRDefault="00AB3B70" w:rsidP="00C37522">
      <w:pPr>
        <w:pStyle w:val="Default"/>
        <w:jc w:val="both"/>
        <w:rPr>
          <w:rFonts w:ascii="Arial" w:hAnsi="Arial" w:cs="Arial"/>
          <w:b/>
          <w:i/>
          <w:color w:val="auto"/>
          <w:sz w:val="22"/>
          <w:szCs w:val="22"/>
          <w:lang w:val="ro-RO"/>
        </w:rPr>
      </w:pPr>
    </w:p>
    <w:p w14:paraId="68BFF772" w14:textId="5C17F4DF" w:rsidR="00AB3B70" w:rsidRPr="00245DBC" w:rsidRDefault="00AB3B70" w:rsidP="00C37522">
      <w:pPr>
        <w:pStyle w:val="Default"/>
        <w:jc w:val="both"/>
        <w:rPr>
          <w:rFonts w:ascii="Arial" w:hAnsi="Arial" w:cs="Arial"/>
          <w:color w:val="auto"/>
          <w:sz w:val="22"/>
          <w:szCs w:val="22"/>
          <w:lang w:val="ro-RO"/>
        </w:rPr>
      </w:pPr>
      <w:r w:rsidRPr="00245DBC">
        <w:rPr>
          <w:rFonts w:ascii="Arial" w:hAnsi="Arial" w:cs="Arial"/>
          <w:b/>
          <w:i/>
          <w:color w:val="auto"/>
          <w:sz w:val="22"/>
          <w:szCs w:val="22"/>
          <w:lang w:val="ro-RO"/>
        </w:rPr>
        <w:tab/>
        <w:t>Obiectiv</w:t>
      </w:r>
      <w:r w:rsidRPr="00245DBC">
        <w:rPr>
          <w:rFonts w:ascii="Arial" w:hAnsi="Arial" w:cs="Arial"/>
          <w:color w:val="auto"/>
          <w:sz w:val="22"/>
          <w:szCs w:val="22"/>
          <w:lang w:val="ro-RO"/>
        </w:rPr>
        <w:t xml:space="preserve">:Crearea </w:t>
      </w:r>
      <w:r w:rsidR="00C53235" w:rsidRPr="00245DBC">
        <w:rPr>
          <w:rFonts w:ascii="Arial" w:hAnsi="Arial" w:cs="Arial"/>
          <w:color w:val="auto"/>
          <w:sz w:val="22"/>
          <w:szCs w:val="22"/>
          <w:lang w:val="ro-RO"/>
        </w:rPr>
        <w:t>condiții</w:t>
      </w:r>
      <w:r w:rsidRPr="00245DBC">
        <w:rPr>
          <w:rFonts w:ascii="Arial" w:hAnsi="Arial" w:cs="Arial"/>
          <w:color w:val="auto"/>
          <w:sz w:val="22"/>
          <w:szCs w:val="22"/>
          <w:lang w:val="ro-RO"/>
        </w:rPr>
        <w:t xml:space="preserve">lor pentru dezvoltarea economică a zonei si pentru </w:t>
      </w:r>
      <w:r w:rsidR="00731051" w:rsidRPr="00245DBC">
        <w:rPr>
          <w:rFonts w:ascii="Arial" w:hAnsi="Arial" w:cs="Arial"/>
          <w:color w:val="auto"/>
          <w:sz w:val="22"/>
          <w:szCs w:val="22"/>
          <w:lang w:val="ro-RO"/>
        </w:rPr>
        <w:t>creșterea</w:t>
      </w:r>
      <w:r w:rsidRPr="00245DBC">
        <w:rPr>
          <w:rFonts w:ascii="Arial" w:hAnsi="Arial" w:cs="Arial"/>
          <w:color w:val="auto"/>
          <w:sz w:val="22"/>
          <w:szCs w:val="22"/>
          <w:lang w:val="ro-RO"/>
        </w:rPr>
        <w:t xml:space="preserve"> si diversificarea ofertei de locuri de muncă. </w:t>
      </w:r>
    </w:p>
    <w:p w14:paraId="2784B44C" w14:textId="77777777" w:rsidR="00AB3B70" w:rsidRPr="00245DBC" w:rsidRDefault="00AB3B70" w:rsidP="00C37522">
      <w:pPr>
        <w:pStyle w:val="Default"/>
        <w:jc w:val="both"/>
        <w:rPr>
          <w:rFonts w:ascii="Arial" w:hAnsi="Arial" w:cs="Arial"/>
          <w:b/>
          <w:bCs/>
          <w:i/>
          <w:color w:val="auto"/>
          <w:sz w:val="22"/>
          <w:szCs w:val="22"/>
          <w:lang w:val="ro-RO"/>
        </w:rPr>
      </w:pPr>
      <w:r w:rsidRPr="00245DBC">
        <w:rPr>
          <w:rFonts w:ascii="Arial" w:hAnsi="Arial" w:cs="Arial"/>
          <w:b/>
          <w:bCs/>
          <w:i/>
          <w:color w:val="auto"/>
          <w:sz w:val="22"/>
          <w:szCs w:val="22"/>
          <w:lang w:val="ro-RO"/>
        </w:rPr>
        <w:tab/>
      </w:r>
    </w:p>
    <w:p w14:paraId="29057FF5" w14:textId="77777777" w:rsidR="00AB3B70" w:rsidRPr="00245DBC" w:rsidRDefault="00AB3B70" w:rsidP="00C37522">
      <w:pPr>
        <w:pStyle w:val="Default"/>
        <w:jc w:val="both"/>
        <w:rPr>
          <w:rFonts w:ascii="Arial" w:hAnsi="Arial" w:cs="Arial"/>
          <w:color w:val="auto"/>
          <w:sz w:val="22"/>
          <w:szCs w:val="22"/>
          <w:lang w:val="ro-RO"/>
        </w:rPr>
      </w:pPr>
      <w:r w:rsidRPr="00245DBC">
        <w:rPr>
          <w:rFonts w:ascii="Arial" w:hAnsi="Arial" w:cs="Arial"/>
          <w:b/>
          <w:bCs/>
          <w:i/>
          <w:color w:val="auto"/>
          <w:sz w:val="22"/>
          <w:szCs w:val="22"/>
          <w:lang w:val="ro-RO"/>
        </w:rPr>
        <w:tab/>
        <w:t>Obiectiv planificat</w:t>
      </w:r>
      <w:r w:rsidRPr="00245DBC">
        <w:rPr>
          <w:rFonts w:ascii="Arial" w:hAnsi="Arial" w:cs="Arial"/>
          <w:b/>
          <w:bCs/>
          <w:color w:val="auto"/>
          <w:sz w:val="22"/>
          <w:szCs w:val="22"/>
          <w:lang w:val="ro-RO"/>
        </w:rPr>
        <w:t xml:space="preserve">: </w:t>
      </w:r>
      <w:r w:rsidRPr="00245DBC">
        <w:rPr>
          <w:rFonts w:ascii="Arial" w:hAnsi="Arial" w:cs="Arial"/>
          <w:color w:val="auto"/>
          <w:sz w:val="22"/>
          <w:szCs w:val="22"/>
          <w:lang w:val="ro-RO"/>
        </w:rPr>
        <w:t xml:space="preserve">Planificarea unui proces de productie fundamentat pe sortimente si pe potentialul de regenerare a resursei </w:t>
      </w:r>
    </w:p>
    <w:p w14:paraId="5A4C520A" w14:textId="451F2758" w:rsidR="00AB3B70" w:rsidRPr="00245DBC" w:rsidRDefault="00AB3B70" w:rsidP="00C37522">
      <w:pPr>
        <w:pStyle w:val="Default"/>
        <w:jc w:val="both"/>
        <w:rPr>
          <w:rFonts w:ascii="Arial" w:hAnsi="Arial" w:cs="Arial"/>
          <w:color w:val="auto"/>
          <w:sz w:val="22"/>
          <w:szCs w:val="22"/>
          <w:lang w:val="ro-RO"/>
        </w:rPr>
      </w:pPr>
      <w:r w:rsidRPr="00245DBC">
        <w:rPr>
          <w:rFonts w:ascii="Arial" w:hAnsi="Arial" w:cs="Arial"/>
          <w:b/>
          <w:i/>
          <w:color w:val="auto"/>
          <w:sz w:val="22"/>
          <w:szCs w:val="22"/>
          <w:lang w:val="ro-RO"/>
        </w:rPr>
        <w:tab/>
        <w:t xml:space="preserve">Impact potential: </w:t>
      </w:r>
      <w:r w:rsidRPr="00245DBC">
        <w:rPr>
          <w:rFonts w:ascii="Arial" w:hAnsi="Arial" w:cs="Arial"/>
          <w:color w:val="auto"/>
          <w:sz w:val="22"/>
          <w:szCs w:val="22"/>
          <w:lang w:val="ro-RO"/>
        </w:rPr>
        <w:t xml:space="preserve">Neutru </w:t>
      </w:r>
    </w:p>
    <w:p w14:paraId="3CF43036" w14:textId="5659EDCC" w:rsidR="00AB3B70" w:rsidRPr="00245DBC" w:rsidRDefault="00AB3B70" w:rsidP="00C37522">
      <w:pPr>
        <w:pStyle w:val="Default"/>
        <w:jc w:val="both"/>
        <w:rPr>
          <w:rFonts w:ascii="Arial" w:hAnsi="Arial" w:cs="Arial"/>
          <w:color w:val="auto"/>
          <w:sz w:val="22"/>
          <w:szCs w:val="22"/>
          <w:lang w:val="ro-RO"/>
        </w:rPr>
      </w:pPr>
    </w:p>
    <w:p w14:paraId="5304803A" w14:textId="77777777" w:rsidR="00C37522" w:rsidRPr="00245DBC" w:rsidRDefault="00C37522" w:rsidP="00C37522">
      <w:pPr>
        <w:pStyle w:val="Default"/>
        <w:jc w:val="both"/>
        <w:rPr>
          <w:rFonts w:ascii="Arial" w:hAnsi="Arial" w:cs="Arial"/>
          <w:color w:val="auto"/>
          <w:sz w:val="22"/>
          <w:szCs w:val="22"/>
          <w:lang w:val="ro-RO"/>
        </w:rPr>
      </w:pPr>
    </w:p>
    <w:p w14:paraId="7EBE0D49" w14:textId="77777777" w:rsidR="00AB3B70" w:rsidRPr="00245DBC" w:rsidRDefault="00AB3B70" w:rsidP="007D161F">
      <w:pPr>
        <w:pStyle w:val="Default"/>
        <w:numPr>
          <w:ilvl w:val="0"/>
          <w:numId w:val="5"/>
        </w:numPr>
        <w:jc w:val="both"/>
        <w:rPr>
          <w:rFonts w:ascii="Arial" w:hAnsi="Arial" w:cs="Arial"/>
          <w:b/>
          <w:bCs/>
          <w:color w:val="auto"/>
          <w:sz w:val="22"/>
          <w:szCs w:val="22"/>
          <w:lang w:val="ro-RO"/>
        </w:rPr>
      </w:pPr>
      <w:r w:rsidRPr="00245DBC">
        <w:rPr>
          <w:rFonts w:ascii="Arial" w:hAnsi="Arial" w:cs="Arial"/>
          <w:b/>
          <w:bCs/>
          <w:color w:val="auto"/>
          <w:sz w:val="22"/>
          <w:szCs w:val="22"/>
          <w:lang w:val="ro-RO"/>
        </w:rPr>
        <w:t xml:space="preserve">Solul </w:t>
      </w:r>
    </w:p>
    <w:p w14:paraId="5C10B782" w14:textId="77777777" w:rsidR="00AB3B70" w:rsidRPr="00245DBC" w:rsidRDefault="00AB3B70" w:rsidP="00C37522">
      <w:pPr>
        <w:pStyle w:val="Default"/>
        <w:jc w:val="both"/>
        <w:rPr>
          <w:rFonts w:ascii="Arial" w:hAnsi="Arial" w:cs="Arial"/>
          <w:b/>
          <w:i/>
          <w:color w:val="auto"/>
          <w:sz w:val="22"/>
          <w:szCs w:val="22"/>
          <w:lang w:val="ro-RO"/>
        </w:rPr>
      </w:pPr>
    </w:p>
    <w:p w14:paraId="085CD829"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b/>
          <w:i/>
          <w:color w:val="auto"/>
          <w:sz w:val="22"/>
          <w:szCs w:val="22"/>
          <w:lang w:val="ro-RO"/>
        </w:rPr>
        <w:tab/>
        <w:t>Obiectiv:</w:t>
      </w:r>
      <w:r w:rsidRPr="00245DBC">
        <w:rPr>
          <w:rFonts w:ascii="Arial" w:hAnsi="Arial" w:cs="Arial"/>
          <w:color w:val="auto"/>
          <w:sz w:val="22"/>
          <w:szCs w:val="22"/>
          <w:lang w:val="ro-RO"/>
        </w:rPr>
        <w:t xml:space="preserve"> Limitarea impactului negativ asupra solului în cadrul implementării amenajamentului silvic. </w:t>
      </w:r>
    </w:p>
    <w:p w14:paraId="6CDD5FE1" w14:textId="77777777" w:rsidR="00AB3B70" w:rsidRPr="00245DBC" w:rsidRDefault="00AB3B70" w:rsidP="00775EA0">
      <w:pPr>
        <w:pStyle w:val="Default"/>
        <w:jc w:val="both"/>
        <w:rPr>
          <w:rFonts w:ascii="Arial" w:hAnsi="Arial" w:cs="Arial"/>
          <w:b/>
          <w:bCs/>
          <w:i/>
          <w:color w:val="auto"/>
          <w:sz w:val="22"/>
          <w:szCs w:val="22"/>
          <w:lang w:val="ro-RO"/>
        </w:rPr>
      </w:pPr>
      <w:r w:rsidRPr="00245DBC">
        <w:rPr>
          <w:rFonts w:ascii="Arial" w:hAnsi="Arial" w:cs="Arial"/>
          <w:b/>
          <w:bCs/>
          <w:i/>
          <w:color w:val="auto"/>
          <w:sz w:val="22"/>
          <w:szCs w:val="22"/>
          <w:lang w:val="ro-RO"/>
        </w:rPr>
        <w:tab/>
      </w:r>
    </w:p>
    <w:p w14:paraId="03B4236B"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b/>
          <w:bCs/>
          <w:i/>
          <w:color w:val="auto"/>
          <w:sz w:val="22"/>
          <w:szCs w:val="22"/>
          <w:lang w:val="ro-RO"/>
        </w:rPr>
        <w:tab/>
        <w:t>Obiectiv planificat</w:t>
      </w:r>
      <w:r w:rsidRPr="00245DBC">
        <w:rPr>
          <w:rFonts w:ascii="Arial" w:hAnsi="Arial" w:cs="Arial"/>
          <w:b/>
          <w:bCs/>
          <w:color w:val="auto"/>
          <w:sz w:val="22"/>
          <w:szCs w:val="22"/>
          <w:lang w:val="ro-RO"/>
        </w:rPr>
        <w:t xml:space="preserve"> : </w:t>
      </w:r>
      <w:r w:rsidRPr="00245DBC">
        <w:rPr>
          <w:rFonts w:ascii="Arial" w:hAnsi="Arial" w:cs="Arial"/>
          <w:bCs/>
          <w:color w:val="auto"/>
          <w:sz w:val="22"/>
          <w:szCs w:val="22"/>
          <w:lang w:val="ro-RO"/>
        </w:rPr>
        <w:t xml:space="preserve">Mentinerea unui grad ridicat de acoperire a solului de peste 80%. </w:t>
      </w:r>
    </w:p>
    <w:p w14:paraId="30BF69E8" w14:textId="2CF6B579"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r>
    </w:p>
    <w:p w14:paraId="3A4EBF4D"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t xml:space="preserve">Functia de protectie a solurilor si terenurilor constă în capacitatea pădurii de preveni si reduce fenomenele de denudatie, de a retine materialele aluvionare, de a reduce alunecarea terenurilor si degradarea solurilor. Rolul antierozional al pădurii se datorează capacitătii sale de a stabiliaza si consolida terenul erodabil prin intermediul sistemului radicelar, prin intermediul litierei, care reduce efectul distructiv al picăturilor de ploaie, cât si prin intermediul coronamentului care reduce viteza de cădere a precipitatiilor. </w:t>
      </w:r>
    </w:p>
    <w:p w14:paraId="7A0DB487" w14:textId="77777777" w:rsidR="00AB3B70" w:rsidRPr="00245DBC" w:rsidRDefault="00AB3B70" w:rsidP="00775EA0">
      <w:pPr>
        <w:pStyle w:val="Default"/>
        <w:jc w:val="both"/>
        <w:rPr>
          <w:rFonts w:ascii="Arial" w:hAnsi="Arial" w:cs="Arial"/>
          <w:b/>
          <w:i/>
          <w:color w:val="auto"/>
          <w:sz w:val="22"/>
          <w:szCs w:val="22"/>
          <w:lang w:val="ro-RO"/>
        </w:rPr>
      </w:pPr>
    </w:p>
    <w:p w14:paraId="7AD38AC9"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b/>
          <w:i/>
          <w:color w:val="auto"/>
          <w:sz w:val="22"/>
          <w:szCs w:val="22"/>
          <w:lang w:val="ro-RO"/>
        </w:rPr>
        <w:tab/>
        <w:t xml:space="preserve">Impact potential: </w:t>
      </w:r>
      <w:r w:rsidRPr="00245DBC">
        <w:rPr>
          <w:rFonts w:ascii="Arial" w:hAnsi="Arial" w:cs="Arial"/>
          <w:color w:val="auto"/>
          <w:sz w:val="22"/>
          <w:szCs w:val="22"/>
          <w:lang w:val="ro-RO"/>
        </w:rPr>
        <w:t xml:space="preserve">Pozitiv </w:t>
      </w:r>
    </w:p>
    <w:p w14:paraId="20804904" w14:textId="77777777" w:rsidR="00AB3B70" w:rsidRPr="00245DBC" w:rsidRDefault="00AB3B70" w:rsidP="00775EA0">
      <w:pPr>
        <w:pStyle w:val="Default"/>
        <w:jc w:val="both"/>
        <w:rPr>
          <w:rFonts w:ascii="Arial" w:hAnsi="Arial" w:cs="Arial"/>
          <w:color w:val="auto"/>
          <w:sz w:val="22"/>
          <w:szCs w:val="22"/>
          <w:lang w:val="ro-RO"/>
        </w:rPr>
      </w:pPr>
    </w:p>
    <w:p w14:paraId="747DEC00" w14:textId="77777777" w:rsidR="00AB3B70" w:rsidRPr="00245DBC" w:rsidRDefault="00AB3B70" w:rsidP="007D161F">
      <w:pPr>
        <w:pStyle w:val="Default"/>
        <w:numPr>
          <w:ilvl w:val="0"/>
          <w:numId w:val="5"/>
        </w:numPr>
        <w:jc w:val="both"/>
        <w:rPr>
          <w:rFonts w:ascii="Arial" w:hAnsi="Arial" w:cs="Arial"/>
          <w:b/>
          <w:bCs/>
          <w:color w:val="auto"/>
          <w:sz w:val="22"/>
          <w:szCs w:val="22"/>
          <w:lang w:val="ro-RO"/>
        </w:rPr>
      </w:pPr>
      <w:r w:rsidRPr="00245DBC">
        <w:rPr>
          <w:rFonts w:ascii="Arial" w:hAnsi="Arial" w:cs="Arial"/>
          <w:b/>
          <w:bCs/>
          <w:color w:val="auto"/>
          <w:sz w:val="22"/>
          <w:szCs w:val="22"/>
          <w:lang w:val="ro-RO"/>
        </w:rPr>
        <w:t xml:space="preserve">Apa </w:t>
      </w:r>
    </w:p>
    <w:p w14:paraId="1DD3BC21" w14:textId="77777777" w:rsidR="00AB3B70" w:rsidRPr="00245DBC" w:rsidRDefault="00AB3B70" w:rsidP="00775EA0">
      <w:pPr>
        <w:pStyle w:val="Default"/>
        <w:ind w:left="360"/>
        <w:jc w:val="both"/>
        <w:rPr>
          <w:rFonts w:ascii="Arial" w:hAnsi="Arial" w:cs="Arial"/>
          <w:b/>
          <w:bCs/>
          <w:color w:val="auto"/>
          <w:sz w:val="22"/>
          <w:szCs w:val="22"/>
          <w:lang w:val="ro-RO"/>
        </w:rPr>
      </w:pPr>
    </w:p>
    <w:p w14:paraId="5EE508D7"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b/>
          <w:i/>
          <w:color w:val="auto"/>
          <w:sz w:val="22"/>
          <w:szCs w:val="22"/>
          <w:lang w:val="ro-RO"/>
        </w:rPr>
        <w:t>Obiectiv:</w:t>
      </w:r>
      <w:r w:rsidRPr="00245DBC">
        <w:rPr>
          <w:rFonts w:ascii="Arial" w:hAnsi="Arial" w:cs="Arial"/>
          <w:color w:val="auto"/>
          <w:sz w:val="22"/>
          <w:szCs w:val="22"/>
          <w:lang w:val="ro-RO"/>
        </w:rPr>
        <w:t xml:space="preserve">Limitarea poluării apei în cadrul implementări amenajamentului silvic. </w:t>
      </w:r>
    </w:p>
    <w:p w14:paraId="3670E207" w14:textId="77777777" w:rsidR="00B9287A" w:rsidRPr="00245DBC" w:rsidRDefault="00B9287A" w:rsidP="00775EA0">
      <w:pPr>
        <w:pStyle w:val="Default"/>
        <w:jc w:val="both"/>
        <w:rPr>
          <w:rFonts w:ascii="Arial" w:hAnsi="Arial" w:cs="Arial"/>
          <w:b/>
          <w:i/>
          <w:color w:val="auto"/>
          <w:sz w:val="22"/>
          <w:szCs w:val="22"/>
          <w:lang w:val="ro-RO"/>
        </w:rPr>
      </w:pPr>
    </w:p>
    <w:p w14:paraId="13910B8E" w14:textId="6D642874"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b/>
          <w:i/>
          <w:color w:val="auto"/>
          <w:sz w:val="22"/>
          <w:szCs w:val="22"/>
          <w:lang w:val="ro-RO"/>
        </w:rPr>
        <w:t xml:space="preserve">Obiectiv planificat: </w:t>
      </w:r>
      <w:r w:rsidRPr="00245DBC">
        <w:rPr>
          <w:rFonts w:ascii="Arial" w:hAnsi="Arial" w:cs="Arial"/>
          <w:color w:val="auto"/>
          <w:sz w:val="22"/>
          <w:szCs w:val="22"/>
          <w:lang w:val="ro-RO"/>
        </w:rPr>
        <w:t>Mentinerea apelor cat mai curate</w:t>
      </w:r>
    </w:p>
    <w:p w14:paraId="35D48A78" w14:textId="77777777" w:rsidR="00B9287A" w:rsidRPr="00245DBC" w:rsidRDefault="00B9287A" w:rsidP="00775EA0">
      <w:pPr>
        <w:pStyle w:val="Default"/>
        <w:jc w:val="both"/>
        <w:rPr>
          <w:rFonts w:ascii="Arial" w:hAnsi="Arial" w:cs="Arial"/>
          <w:b/>
          <w:i/>
          <w:color w:val="auto"/>
          <w:sz w:val="22"/>
          <w:szCs w:val="22"/>
          <w:lang w:val="ro-RO"/>
        </w:rPr>
      </w:pPr>
    </w:p>
    <w:p w14:paraId="3E750C32" w14:textId="0E503381"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b/>
          <w:i/>
          <w:color w:val="auto"/>
          <w:sz w:val="22"/>
          <w:szCs w:val="22"/>
          <w:lang w:val="ro-RO"/>
        </w:rPr>
        <w:t xml:space="preserve">Impact potential: </w:t>
      </w:r>
      <w:r w:rsidRPr="00245DBC">
        <w:rPr>
          <w:rFonts w:ascii="Arial" w:hAnsi="Arial" w:cs="Arial"/>
          <w:color w:val="auto"/>
          <w:sz w:val="22"/>
          <w:szCs w:val="22"/>
          <w:lang w:val="ro-RO"/>
        </w:rPr>
        <w:t xml:space="preserve">Pozitiv </w:t>
      </w:r>
    </w:p>
    <w:p w14:paraId="5CCACCFA" w14:textId="77777777" w:rsidR="00AB3B70" w:rsidRPr="00245DBC" w:rsidRDefault="00AB3B70" w:rsidP="00775EA0">
      <w:pPr>
        <w:pStyle w:val="Default"/>
        <w:ind w:left="360"/>
        <w:jc w:val="both"/>
        <w:rPr>
          <w:rFonts w:ascii="Arial" w:hAnsi="Arial" w:cs="Arial"/>
          <w:color w:val="auto"/>
          <w:sz w:val="22"/>
          <w:szCs w:val="22"/>
          <w:lang w:val="ro-RO"/>
        </w:rPr>
      </w:pPr>
    </w:p>
    <w:p w14:paraId="6B266EFB"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b/>
          <w:bCs/>
          <w:color w:val="auto"/>
          <w:sz w:val="22"/>
          <w:szCs w:val="22"/>
          <w:lang w:val="ro-RO"/>
        </w:rPr>
        <w:lastRenderedPageBreak/>
        <w:t xml:space="preserve">E. Aerul, zgomotul si vibratiile </w:t>
      </w:r>
    </w:p>
    <w:p w14:paraId="3C7C7D0F" w14:textId="77777777" w:rsidR="00AB3B70" w:rsidRPr="00245DBC" w:rsidRDefault="00AB3B70" w:rsidP="00775EA0">
      <w:pPr>
        <w:pStyle w:val="Default"/>
        <w:jc w:val="both"/>
        <w:rPr>
          <w:rFonts w:ascii="Arial" w:hAnsi="Arial" w:cs="Arial"/>
          <w:b/>
          <w:i/>
          <w:color w:val="auto"/>
          <w:sz w:val="22"/>
          <w:szCs w:val="22"/>
          <w:lang w:val="ro-RO"/>
        </w:rPr>
      </w:pPr>
    </w:p>
    <w:p w14:paraId="0ED67541" w14:textId="77777777" w:rsidR="00AB3B70" w:rsidRPr="00245DBC" w:rsidRDefault="00AB3B70" w:rsidP="00775EA0">
      <w:pPr>
        <w:pStyle w:val="Default"/>
        <w:ind w:firstLine="720"/>
        <w:jc w:val="both"/>
        <w:rPr>
          <w:rFonts w:ascii="Arial" w:hAnsi="Arial" w:cs="Arial"/>
          <w:color w:val="auto"/>
          <w:sz w:val="22"/>
          <w:szCs w:val="22"/>
          <w:lang w:val="ro-RO"/>
        </w:rPr>
      </w:pPr>
      <w:r w:rsidRPr="00245DBC">
        <w:rPr>
          <w:rFonts w:ascii="Arial" w:hAnsi="Arial" w:cs="Arial"/>
          <w:b/>
          <w:i/>
          <w:color w:val="auto"/>
          <w:sz w:val="22"/>
          <w:szCs w:val="22"/>
          <w:lang w:val="ro-RO"/>
        </w:rPr>
        <w:t>Obiectiv</w:t>
      </w:r>
      <w:r w:rsidRPr="00245DBC">
        <w:rPr>
          <w:rFonts w:ascii="Arial" w:hAnsi="Arial" w:cs="Arial"/>
          <w:color w:val="auto"/>
          <w:sz w:val="22"/>
          <w:szCs w:val="22"/>
          <w:lang w:val="ro-RO"/>
        </w:rPr>
        <w:t xml:space="preserve"> Limitarea emisiilor de poluanti în aer în cadrul implementări amenajamentului silvic; </w:t>
      </w:r>
    </w:p>
    <w:p w14:paraId="545CF90E" w14:textId="77777777" w:rsidR="00AB3B70" w:rsidRPr="00245DBC" w:rsidRDefault="00AB3B70" w:rsidP="00775EA0">
      <w:pPr>
        <w:pStyle w:val="Default"/>
        <w:ind w:firstLine="720"/>
        <w:jc w:val="both"/>
        <w:rPr>
          <w:rFonts w:ascii="Arial" w:hAnsi="Arial" w:cs="Arial"/>
          <w:color w:val="auto"/>
          <w:sz w:val="22"/>
          <w:szCs w:val="22"/>
          <w:lang w:val="ro-RO"/>
        </w:rPr>
      </w:pPr>
    </w:p>
    <w:p w14:paraId="0DCB8201" w14:textId="77777777" w:rsidR="00AB3B70" w:rsidRPr="00245DBC" w:rsidRDefault="00AB3B70" w:rsidP="00775EA0">
      <w:pPr>
        <w:pStyle w:val="Default"/>
        <w:ind w:firstLine="720"/>
        <w:jc w:val="both"/>
        <w:rPr>
          <w:rFonts w:ascii="Arial" w:hAnsi="Arial" w:cs="Arial"/>
          <w:color w:val="auto"/>
          <w:sz w:val="22"/>
          <w:szCs w:val="22"/>
          <w:lang w:val="ro-RO"/>
        </w:rPr>
      </w:pPr>
      <w:r w:rsidRPr="00245DBC">
        <w:rPr>
          <w:rFonts w:ascii="Arial" w:hAnsi="Arial" w:cs="Arial"/>
          <w:color w:val="auto"/>
          <w:sz w:val="22"/>
          <w:szCs w:val="22"/>
          <w:lang w:val="ro-RO"/>
        </w:rPr>
        <w:t xml:space="preserve">Limitarea zgomotului si a vibratiilor în cadrul implementări amenajamentului silvic. </w:t>
      </w:r>
    </w:p>
    <w:p w14:paraId="534713C3" w14:textId="77777777" w:rsidR="00AB3B70" w:rsidRPr="00245DBC" w:rsidRDefault="00AB3B70" w:rsidP="00775EA0">
      <w:pPr>
        <w:pStyle w:val="Default"/>
        <w:ind w:firstLine="720"/>
        <w:jc w:val="both"/>
        <w:rPr>
          <w:rFonts w:ascii="Arial" w:hAnsi="Arial" w:cs="Arial"/>
          <w:b/>
          <w:bCs/>
          <w:i/>
          <w:color w:val="auto"/>
          <w:sz w:val="22"/>
          <w:szCs w:val="22"/>
          <w:lang w:val="ro-RO"/>
        </w:rPr>
      </w:pPr>
    </w:p>
    <w:p w14:paraId="68CE10E8" w14:textId="77777777" w:rsidR="00AB3B70" w:rsidRPr="00245DBC" w:rsidRDefault="00AB3B70" w:rsidP="00775EA0">
      <w:pPr>
        <w:pStyle w:val="Default"/>
        <w:ind w:firstLine="720"/>
        <w:jc w:val="both"/>
        <w:rPr>
          <w:rFonts w:ascii="Arial" w:hAnsi="Arial" w:cs="Arial"/>
          <w:color w:val="auto"/>
          <w:sz w:val="22"/>
          <w:szCs w:val="22"/>
          <w:lang w:val="ro-RO"/>
        </w:rPr>
      </w:pPr>
      <w:r w:rsidRPr="00245DBC">
        <w:rPr>
          <w:rFonts w:ascii="Arial" w:hAnsi="Arial" w:cs="Arial"/>
          <w:b/>
          <w:bCs/>
          <w:i/>
          <w:color w:val="auto"/>
          <w:sz w:val="22"/>
          <w:szCs w:val="22"/>
          <w:lang w:val="ro-RO"/>
        </w:rPr>
        <w:t>Obiectiv planificat</w:t>
      </w:r>
      <w:r w:rsidR="00D76565" w:rsidRPr="00245DBC">
        <w:rPr>
          <w:rFonts w:ascii="Arial" w:hAnsi="Arial" w:cs="Arial"/>
          <w:b/>
          <w:bCs/>
          <w:i/>
          <w:color w:val="auto"/>
          <w:sz w:val="22"/>
          <w:szCs w:val="22"/>
          <w:lang w:val="ro-RO"/>
        </w:rPr>
        <w:t>:</w:t>
      </w:r>
      <w:r w:rsidRPr="00245DBC">
        <w:rPr>
          <w:rFonts w:ascii="Arial" w:hAnsi="Arial" w:cs="Arial"/>
          <w:color w:val="auto"/>
          <w:sz w:val="22"/>
          <w:szCs w:val="22"/>
          <w:lang w:val="ro-RO"/>
        </w:rPr>
        <w:t xml:space="preserve"> principalele surse potentiale de poluare în cadrul amplasamentelor sunt cele reprezentate de autovehiculele care participa la trafic si de exploatările forestiere, toate nesemnificative. </w:t>
      </w:r>
    </w:p>
    <w:p w14:paraId="446B71CB" w14:textId="77777777" w:rsidR="00AB3B70" w:rsidRPr="00245DBC" w:rsidRDefault="00AB3B70" w:rsidP="00775EA0">
      <w:pPr>
        <w:pStyle w:val="Default"/>
        <w:ind w:firstLine="720"/>
        <w:jc w:val="both"/>
        <w:rPr>
          <w:rFonts w:ascii="Arial" w:hAnsi="Arial" w:cs="Arial"/>
          <w:color w:val="auto"/>
          <w:sz w:val="22"/>
          <w:szCs w:val="22"/>
          <w:lang w:val="ro-RO"/>
        </w:rPr>
      </w:pPr>
    </w:p>
    <w:p w14:paraId="68F94698" w14:textId="77777777" w:rsidR="00AB3B70" w:rsidRPr="00245DBC" w:rsidRDefault="00AB3B70" w:rsidP="00775EA0">
      <w:pPr>
        <w:pStyle w:val="Default"/>
        <w:ind w:firstLine="720"/>
        <w:jc w:val="both"/>
        <w:rPr>
          <w:rFonts w:ascii="Arial" w:hAnsi="Arial" w:cs="Arial"/>
          <w:color w:val="auto"/>
          <w:sz w:val="22"/>
          <w:szCs w:val="22"/>
          <w:lang w:val="ro-RO"/>
        </w:rPr>
      </w:pPr>
      <w:r w:rsidRPr="00245DBC">
        <w:rPr>
          <w:rFonts w:ascii="Arial" w:hAnsi="Arial" w:cs="Arial"/>
          <w:color w:val="auto"/>
          <w:sz w:val="22"/>
          <w:szCs w:val="22"/>
          <w:lang w:val="ro-RO"/>
        </w:rPr>
        <w:t xml:space="preserve">Nivelurile de zgomot si vibratii generate de traficul rutier sunt imperceptibile. </w:t>
      </w:r>
    </w:p>
    <w:p w14:paraId="3E162ADB" w14:textId="77777777" w:rsidR="00AB3B70" w:rsidRPr="00245DBC" w:rsidRDefault="00AB3B70" w:rsidP="00775EA0">
      <w:pPr>
        <w:pStyle w:val="Default"/>
        <w:ind w:firstLine="720"/>
        <w:jc w:val="both"/>
        <w:rPr>
          <w:rFonts w:ascii="Arial" w:hAnsi="Arial" w:cs="Arial"/>
          <w:color w:val="auto"/>
          <w:sz w:val="22"/>
          <w:szCs w:val="22"/>
          <w:lang w:val="ro-RO"/>
        </w:rPr>
      </w:pPr>
    </w:p>
    <w:p w14:paraId="7376F423" w14:textId="6DFEA05E" w:rsidR="00AB3B70" w:rsidRPr="00245DBC" w:rsidRDefault="00AB3B70" w:rsidP="00775EA0">
      <w:pPr>
        <w:pStyle w:val="Default"/>
        <w:ind w:firstLine="720"/>
        <w:jc w:val="both"/>
        <w:rPr>
          <w:rFonts w:ascii="Arial" w:hAnsi="Arial" w:cs="Arial"/>
          <w:color w:val="auto"/>
          <w:sz w:val="22"/>
          <w:szCs w:val="22"/>
          <w:lang w:val="ro-RO"/>
        </w:rPr>
      </w:pPr>
      <w:r w:rsidRPr="00245DBC">
        <w:rPr>
          <w:rFonts w:ascii="Arial" w:hAnsi="Arial" w:cs="Arial"/>
          <w:color w:val="auto"/>
          <w:sz w:val="22"/>
          <w:szCs w:val="22"/>
          <w:lang w:val="ro-RO"/>
        </w:rPr>
        <w:t xml:space="preserve">Starea calitătii atmosferei este bună si nu poate fi afectată în mod semnificativ de categoriile de impact anterior </w:t>
      </w:r>
      <w:r w:rsidR="00C53235" w:rsidRPr="00245DBC">
        <w:rPr>
          <w:rFonts w:ascii="Arial" w:hAnsi="Arial" w:cs="Arial"/>
          <w:color w:val="auto"/>
          <w:sz w:val="22"/>
          <w:szCs w:val="22"/>
          <w:lang w:val="ro-RO"/>
        </w:rPr>
        <w:t>menționate</w:t>
      </w:r>
      <w:r w:rsidRPr="00245DBC">
        <w:rPr>
          <w:rFonts w:ascii="Arial" w:hAnsi="Arial" w:cs="Arial"/>
          <w:color w:val="auto"/>
          <w:sz w:val="22"/>
          <w:szCs w:val="22"/>
          <w:lang w:val="ro-RO"/>
        </w:rPr>
        <w:t xml:space="preserve">. </w:t>
      </w:r>
    </w:p>
    <w:p w14:paraId="3580E817" w14:textId="77777777" w:rsidR="00AB3B70" w:rsidRPr="00245DBC" w:rsidRDefault="00AB3B70" w:rsidP="00775EA0">
      <w:pPr>
        <w:pStyle w:val="Default"/>
        <w:ind w:firstLine="720"/>
        <w:jc w:val="both"/>
        <w:rPr>
          <w:rFonts w:ascii="Arial" w:hAnsi="Arial" w:cs="Arial"/>
          <w:color w:val="auto"/>
          <w:sz w:val="22"/>
          <w:szCs w:val="22"/>
          <w:lang w:val="ro-RO"/>
        </w:rPr>
      </w:pPr>
    </w:p>
    <w:p w14:paraId="2D547A1F" w14:textId="77777777" w:rsidR="00AB3B70" w:rsidRPr="00245DBC" w:rsidRDefault="00AB3B70" w:rsidP="00775EA0">
      <w:pPr>
        <w:pStyle w:val="Default"/>
        <w:ind w:firstLine="720"/>
        <w:jc w:val="both"/>
        <w:rPr>
          <w:rFonts w:ascii="Arial" w:hAnsi="Arial" w:cs="Arial"/>
          <w:color w:val="auto"/>
          <w:sz w:val="22"/>
          <w:szCs w:val="22"/>
          <w:lang w:val="ro-RO"/>
        </w:rPr>
      </w:pPr>
      <w:r w:rsidRPr="00245DBC">
        <w:rPr>
          <w:rFonts w:ascii="Arial" w:hAnsi="Arial" w:cs="Arial"/>
          <w:color w:val="auto"/>
          <w:sz w:val="22"/>
          <w:szCs w:val="22"/>
          <w:lang w:val="ro-RO"/>
        </w:rPr>
        <w:t>În vederea diminuării impactului asupra factorului de mediu aer se impune respectarea unor măsuri generale pentru întreaga zona vizată de amenajamentul silvic. Aceste măsuri sunt prezentate în cadrul capitolului 8.</w:t>
      </w:r>
    </w:p>
    <w:p w14:paraId="1CDDC0D8" w14:textId="77777777" w:rsidR="00AB3B70" w:rsidRPr="00245DBC" w:rsidRDefault="00AB3B70" w:rsidP="00775EA0">
      <w:pPr>
        <w:pStyle w:val="Default"/>
        <w:ind w:firstLine="720"/>
        <w:jc w:val="both"/>
        <w:rPr>
          <w:rFonts w:ascii="Arial" w:hAnsi="Arial" w:cs="Arial"/>
          <w:b/>
          <w:i/>
          <w:color w:val="auto"/>
          <w:sz w:val="22"/>
          <w:szCs w:val="22"/>
          <w:lang w:val="ro-RO"/>
        </w:rPr>
      </w:pPr>
    </w:p>
    <w:p w14:paraId="023BE02F" w14:textId="77777777" w:rsidR="00AB3B70" w:rsidRPr="00245DBC" w:rsidRDefault="00AB3B70" w:rsidP="00775EA0">
      <w:pPr>
        <w:pStyle w:val="Default"/>
        <w:ind w:firstLine="720"/>
        <w:jc w:val="both"/>
        <w:rPr>
          <w:rFonts w:ascii="Arial" w:hAnsi="Arial" w:cs="Arial"/>
          <w:color w:val="auto"/>
          <w:sz w:val="22"/>
          <w:szCs w:val="22"/>
          <w:lang w:val="ro-RO"/>
        </w:rPr>
      </w:pPr>
      <w:r w:rsidRPr="00245DBC">
        <w:rPr>
          <w:rFonts w:ascii="Arial" w:hAnsi="Arial" w:cs="Arial"/>
          <w:b/>
          <w:i/>
          <w:color w:val="auto"/>
          <w:sz w:val="22"/>
          <w:szCs w:val="22"/>
          <w:lang w:val="ro-RO"/>
        </w:rPr>
        <w:t>Impact potential</w:t>
      </w:r>
      <w:r w:rsidRPr="00245DBC">
        <w:rPr>
          <w:rFonts w:ascii="Arial" w:hAnsi="Arial" w:cs="Arial"/>
          <w:color w:val="auto"/>
          <w:sz w:val="22"/>
          <w:szCs w:val="22"/>
          <w:lang w:val="ro-RO"/>
        </w:rPr>
        <w:t xml:space="preserve"> :Neutru </w:t>
      </w:r>
    </w:p>
    <w:p w14:paraId="4E142A03" w14:textId="77777777" w:rsidR="00AB3B70" w:rsidRPr="00245DBC" w:rsidRDefault="00AB3B70" w:rsidP="00775EA0">
      <w:pPr>
        <w:pStyle w:val="Default"/>
        <w:jc w:val="both"/>
        <w:rPr>
          <w:rFonts w:ascii="Arial" w:hAnsi="Arial" w:cs="Arial"/>
          <w:color w:val="auto"/>
          <w:sz w:val="22"/>
          <w:szCs w:val="22"/>
          <w:lang w:val="ro-RO"/>
        </w:rPr>
      </w:pPr>
    </w:p>
    <w:p w14:paraId="5B69C773" w14:textId="77777777" w:rsidR="00C020E6" w:rsidRPr="00245DBC" w:rsidRDefault="00C020E6" w:rsidP="00775EA0">
      <w:pPr>
        <w:pStyle w:val="Default"/>
        <w:jc w:val="both"/>
        <w:rPr>
          <w:rFonts w:ascii="Arial" w:hAnsi="Arial" w:cs="Arial"/>
          <w:color w:val="auto"/>
          <w:sz w:val="22"/>
          <w:szCs w:val="22"/>
          <w:lang w:val="ro-RO"/>
        </w:rPr>
      </w:pPr>
    </w:p>
    <w:p w14:paraId="769CA51B"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b/>
          <w:bCs/>
          <w:color w:val="auto"/>
          <w:sz w:val="22"/>
          <w:szCs w:val="22"/>
          <w:lang w:val="ro-RO"/>
        </w:rPr>
        <w:t xml:space="preserve">F. Factorii climatici </w:t>
      </w:r>
    </w:p>
    <w:p w14:paraId="727702DA" w14:textId="77777777" w:rsidR="00AB3B70" w:rsidRPr="00245DBC" w:rsidRDefault="00AB3B70" w:rsidP="00AB3B70">
      <w:pPr>
        <w:pStyle w:val="Default"/>
        <w:rPr>
          <w:rFonts w:ascii="Arial" w:hAnsi="Arial" w:cs="Arial"/>
          <w:b/>
          <w:i/>
          <w:color w:val="auto"/>
          <w:sz w:val="22"/>
          <w:szCs w:val="22"/>
          <w:lang w:val="ro-RO"/>
        </w:rPr>
      </w:pPr>
    </w:p>
    <w:p w14:paraId="5AB563BF"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b/>
          <w:i/>
          <w:color w:val="auto"/>
          <w:sz w:val="22"/>
          <w:szCs w:val="22"/>
          <w:lang w:val="ro-RO"/>
        </w:rPr>
        <w:tab/>
        <w:t>Obiectiv</w:t>
      </w:r>
      <w:r w:rsidRPr="00245DBC">
        <w:rPr>
          <w:rFonts w:ascii="Arial" w:hAnsi="Arial" w:cs="Arial"/>
          <w:color w:val="auto"/>
          <w:sz w:val="22"/>
          <w:szCs w:val="22"/>
          <w:lang w:val="ro-RO"/>
        </w:rPr>
        <w:t xml:space="preserve"> Limitarea aparitiei fenomenului de seră pentru reducerea efectelor asupra încălzirii globale. </w:t>
      </w:r>
    </w:p>
    <w:p w14:paraId="7BC08EA5" w14:textId="77777777" w:rsidR="00AB3B70" w:rsidRPr="00245DBC" w:rsidRDefault="00AB3B70" w:rsidP="00775EA0">
      <w:pPr>
        <w:pStyle w:val="Default"/>
        <w:jc w:val="both"/>
        <w:rPr>
          <w:rFonts w:ascii="Arial" w:hAnsi="Arial" w:cs="Arial"/>
          <w:b/>
          <w:bCs/>
          <w:i/>
          <w:color w:val="auto"/>
          <w:sz w:val="22"/>
          <w:szCs w:val="22"/>
          <w:lang w:val="ro-RO"/>
        </w:rPr>
      </w:pPr>
      <w:r w:rsidRPr="00245DBC">
        <w:rPr>
          <w:rFonts w:ascii="Arial" w:hAnsi="Arial" w:cs="Arial"/>
          <w:b/>
          <w:bCs/>
          <w:i/>
          <w:color w:val="auto"/>
          <w:sz w:val="22"/>
          <w:szCs w:val="22"/>
          <w:lang w:val="ro-RO"/>
        </w:rPr>
        <w:tab/>
      </w:r>
    </w:p>
    <w:p w14:paraId="252D3E3D"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b/>
          <w:bCs/>
          <w:i/>
          <w:color w:val="auto"/>
          <w:sz w:val="22"/>
          <w:szCs w:val="22"/>
          <w:lang w:val="ro-RO"/>
        </w:rPr>
        <w:tab/>
        <w:t>Obiectiv planificat</w:t>
      </w:r>
      <w:r w:rsidRPr="00245DBC">
        <w:rPr>
          <w:rFonts w:ascii="Arial" w:hAnsi="Arial" w:cs="Arial"/>
          <w:b/>
          <w:bCs/>
          <w:color w:val="auto"/>
          <w:sz w:val="22"/>
          <w:szCs w:val="22"/>
          <w:lang w:val="ro-RO"/>
        </w:rPr>
        <w:t xml:space="preserve"> : </w:t>
      </w:r>
      <w:r w:rsidRPr="00245DBC">
        <w:rPr>
          <w:rFonts w:ascii="Arial" w:hAnsi="Arial" w:cs="Arial"/>
          <w:color w:val="auto"/>
          <w:sz w:val="22"/>
          <w:szCs w:val="22"/>
          <w:lang w:val="ro-RO"/>
        </w:rPr>
        <w:t xml:space="preserve">Implementarea amenajamentului silvic conduce la atingerea unor principii ale silviculturii care conduc la limitarea aparitiei fenomenului de seră în vederea reducerea efectelor asupra încălzirii globale. </w:t>
      </w:r>
    </w:p>
    <w:p w14:paraId="53B96C05" w14:textId="77777777" w:rsidR="00AB3B70" w:rsidRPr="00245DBC" w:rsidRDefault="00AB3B70" w:rsidP="00775EA0">
      <w:pPr>
        <w:pStyle w:val="Default"/>
        <w:jc w:val="both"/>
        <w:rPr>
          <w:rFonts w:ascii="Arial" w:hAnsi="Arial" w:cs="Arial"/>
          <w:color w:val="auto"/>
          <w:sz w:val="22"/>
          <w:szCs w:val="22"/>
          <w:lang w:val="ro-RO"/>
        </w:rPr>
      </w:pPr>
    </w:p>
    <w:p w14:paraId="0B71EF0F"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t xml:space="preserve">Aceste principii sunt următoarele: </w:t>
      </w:r>
    </w:p>
    <w:p w14:paraId="2CECD3DD"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color w:val="auto"/>
          <w:sz w:val="22"/>
          <w:szCs w:val="22"/>
          <w:lang w:val="ro-RO"/>
        </w:rPr>
        <w:t xml:space="preserve">-promovarea practicilor care asigură gestionarea durabilă a pădurilor; </w:t>
      </w:r>
    </w:p>
    <w:p w14:paraId="14888EB8"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color w:val="auto"/>
          <w:sz w:val="22"/>
          <w:szCs w:val="22"/>
          <w:lang w:val="ro-RO"/>
        </w:rPr>
        <w:t xml:space="preserve">- asigurarea integritătii fondului forestier si a permanentei pădurii; </w:t>
      </w:r>
    </w:p>
    <w:p w14:paraId="55D7DC9E"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color w:val="auto"/>
          <w:sz w:val="22"/>
          <w:szCs w:val="22"/>
          <w:lang w:val="ro-RO"/>
        </w:rPr>
        <w:t xml:space="preserve">- promovarea tipului natural fundamental de pădure si asigurarea diversitătii biologice a pădurii; </w:t>
      </w:r>
    </w:p>
    <w:p w14:paraId="553786F1"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color w:val="auto"/>
          <w:sz w:val="22"/>
          <w:szCs w:val="22"/>
          <w:lang w:val="ro-RO"/>
        </w:rPr>
        <w:t xml:space="preserve">- prevenirea degradării ireversibile a pădurilor, ca urmare a actiunilor umane si a factorilor de mediu destabilizatori. </w:t>
      </w:r>
    </w:p>
    <w:p w14:paraId="4E40BAD2" w14:textId="77777777" w:rsidR="00AB3B70" w:rsidRPr="00245DBC" w:rsidRDefault="00AB3B70" w:rsidP="00775EA0">
      <w:pPr>
        <w:pStyle w:val="Default"/>
        <w:jc w:val="both"/>
        <w:rPr>
          <w:rFonts w:ascii="Arial" w:hAnsi="Arial" w:cs="Arial"/>
          <w:b/>
          <w:i/>
          <w:color w:val="auto"/>
          <w:sz w:val="22"/>
          <w:szCs w:val="22"/>
          <w:lang w:val="ro-RO"/>
        </w:rPr>
      </w:pPr>
      <w:r w:rsidRPr="00245DBC">
        <w:rPr>
          <w:rFonts w:ascii="Arial" w:hAnsi="Arial" w:cs="Arial"/>
          <w:b/>
          <w:i/>
          <w:color w:val="auto"/>
          <w:sz w:val="22"/>
          <w:szCs w:val="22"/>
          <w:lang w:val="ro-RO"/>
        </w:rPr>
        <w:tab/>
      </w:r>
    </w:p>
    <w:p w14:paraId="244BDA04"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b/>
          <w:i/>
          <w:color w:val="auto"/>
          <w:sz w:val="22"/>
          <w:szCs w:val="22"/>
          <w:lang w:val="ro-RO"/>
        </w:rPr>
        <w:tab/>
        <w:t xml:space="preserve">Impact potential: </w:t>
      </w:r>
      <w:r w:rsidRPr="00245DBC">
        <w:rPr>
          <w:rFonts w:ascii="Arial" w:hAnsi="Arial" w:cs="Arial"/>
          <w:color w:val="auto"/>
          <w:sz w:val="22"/>
          <w:szCs w:val="22"/>
          <w:lang w:val="ro-RO"/>
        </w:rPr>
        <w:t xml:space="preserve">Pozitiv </w:t>
      </w:r>
    </w:p>
    <w:p w14:paraId="0CF7891F" w14:textId="77777777" w:rsidR="00AB3B70" w:rsidRPr="00245DBC" w:rsidRDefault="00AB3B70" w:rsidP="00AB3B70">
      <w:pPr>
        <w:pStyle w:val="Default"/>
        <w:rPr>
          <w:rFonts w:ascii="Arial" w:hAnsi="Arial" w:cs="Arial"/>
          <w:color w:val="auto"/>
          <w:sz w:val="22"/>
          <w:szCs w:val="22"/>
          <w:lang w:val="ro-RO"/>
        </w:rPr>
      </w:pPr>
    </w:p>
    <w:p w14:paraId="2BD72CDF" w14:textId="77777777" w:rsidR="00AB3B70" w:rsidRPr="00245DBC" w:rsidRDefault="00AB3B70" w:rsidP="00775EA0">
      <w:pPr>
        <w:pStyle w:val="Default"/>
        <w:jc w:val="both"/>
        <w:rPr>
          <w:rFonts w:ascii="Arial" w:hAnsi="Arial" w:cs="Arial"/>
          <w:b/>
          <w:bCs/>
          <w:color w:val="auto"/>
          <w:sz w:val="22"/>
          <w:szCs w:val="22"/>
          <w:lang w:val="ro-RO"/>
        </w:rPr>
      </w:pPr>
      <w:r w:rsidRPr="00245DBC">
        <w:rPr>
          <w:rFonts w:ascii="Arial" w:hAnsi="Arial" w:cs="Arial"/>
          <w:b/>
          <w:bCs/>
          <w:color w:val="auto"/>
          <w:sz w:val="22"/>
          <w:szCs w:val="22"/>
          <w:lang w:val="ro-RO"/>
        </w:rPr>
        <w:t xml:space="preserve">G. Peisajul </w:t>
      </w:r>
    </w:p>
    <w:p w14:paraId="78E141D2" w14:textId="77777777" w:rsidR="00AB3B70" w:rsidRPr="00245DBC" w:rsidRDefault="00AB3B70" w:rsidP="00775EA0">
      <w:pPr>
        <w:pStyle w:val="Default"/>
        <w:jc w:val="both"/>
        <w:rPr>
          <w:rFonts w:ascii="Arial" w:hAnsi="Arial" w:cs="Arial"/>
          <w:color w:val="auto"/>
          <w:sz w:val="22"/>
          <w:szCs w:val="22"/>
          <w:lang w:val="ro-RO"/>
        </w:rPr>
      </w:pPr>
    </w:p>
    <w:p w14:paraId="74A71B2F"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b/>
          <w:i/>
          <w:color w:val="auto"/>
          <w:sz w:val="22"/>
          <w:szCs w:val="22"/>
          <w:lang w:val="ro-RO"/>
        </w:rPr>
        <w:tab/>
        <w:t>Obiectiv</w:t>
      </w:r>
      <w:r w:rsidRPr="00245DBC">
        <w:rPr>
          <w:rFonts w:ascii="Arial" w:hAnsi="Arial" w:cs="Arial"/>
          <w:color w:val="auto"/>
          <w:sz w:val="22"/>
          <w:szCs w:val="22"/>
          <w:lang w:val="ro-RO"/>
        </w:rPr>
        <w:t xml:space="preserve"> Mentinerea si chiar îmbunătătirea peisajului specific montan. </w:t>
      </w:r>
    </w:p>
    <w:p w14:paraId="49CACAB1" w14:textId="77777777" w:rsidR="00AB3B70" w:rsidRPr="00245DBC" w:rsidRDefault="00AB3B70" w:rsidP="00775EA0">
      <w:pPr>
        <w:pStyle w:val="Default"/>
        <w:jc w:val="both"/>
        <w:rPr>
          <w:rFonts w:ascii="Arial" w:hAnsi="Arial" w:cs="Arial"/>
          <w:b/>
          <w:bCs/>
          <w:i/>
          <w:color w:val="auto"/>
          <w:sz w:val="22"/>
          <w:szCs w:val="22"/>
          <w:lang w:val="ro-RO"/>
        </w:rPr>
      </w:pPr>
      <w:r w:rsidRPr="00245DBC">
        <w:rPr>
          <w:rFonts w:ascii="Arial" w:hAnsi="Arial" w:cs="Arial"/>
          <w:b/>
          <w:bCs/>
          <w:i/>
          <w:color w:val="auto"/>
          <w:sz w:val="22"/>
          <w:szCs w:val="22"/>
          <w:lang w:val="ro-RO"/>
        </w:rPr>
        <w:tab/>
      </w:r>
    </w:p>
    <w:p w14:paraId="03CEC272"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b/>
          <w:bCs/>
          <w:i/>
          <w:color w:val="auto"/>
          <w:sz w:val="22"/>
          <w:szCs w:val="22"/>
          <w:lang w:val="ro-RO"/>
        </w:rPr>
        <w:tab/>
        <w:t>Obiectiv planificat</w:t>
      </w:r>
      <w:r w:rsidRPr="00245DBC">
        <w:rPr>
          <w:rFonts w:ascii="Arial" w:hAnsi="Arial" w:cs="Arial"/>
          <w:b/>
          <w:bCs/>
          <w:color w:val="auto"/>
          <w:sz w:val="22"/>
          <w:szCs w:val="22"/>
          <w:lang w:val="ro-RO"/>
        </w:rPr>
        <w:t xml:space="preserve"> : </w:t>
      </w:r>
      <w:r w:rsidRPr="00245DBC">
        <w:rPr>
          <w:rFonts w:ascii="Arial" w:hAnsi="Arial" w:cs="Arial"/>
          <w:bCs/>
          <w:color w:val="auto"/>
          <w:sz w:val="22"/>
          <w:szCs w:val="22"/>
          <w:lang w:val="ro-RO"/>
        </w:rPr>
        <w:t>Protectia împotriva doborâturilor si rupturilor de vânt si de zăpadă</w:t>
      </w:r>
      <w:r w:rsidRPr="00245DBC">
        <w:rPr>
          <w:rFonts w:ascii="Arial" w:hAnsi="Arial" w:cs="Arial"/>
          <w:b/>
          <w:bCs/>
          <w:color w:val="auto"/>
          <w:sz w:val="22"/>
          <w:szCs w:val="22"/>
          <w:lang w:val="ro-RO"/>
        </w:rPr>
        <w:t xml:space="preserve"> </w:t>
      </w:r>
    </w:p>
    <w:p w14:paraId="2E06303C"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r>
    </w:p>
    <w:p w14:paraId="3E7536B4"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t xml:space="preserve">Măsurile preconizate prin amenajament pot contribui la întărirea rezistenţei pădurilor la calamităţile naturale cauzate de vânt şi zăpadă numai cu condiţia ca ele să fie aplicate în ansamblul lor şi mai ales cu continuitate. </w:t>
      </w:r>
    </w:p>
    <w:p w14:paraId="31C0671E" w14:textId="77777777" w:rsidR="00AB3B70" w:rsidRPr="00245DBC" w:rsidRDefault="00AB3B70" w:rsidP="00775EA0">
      <w:pPr>
        <w:pStyle w:val="Default"/>
        <w:jc w:val="both"/>
        <w:rPr>
          <w:rFonts w:ascii="Arial" w:hAnsi="Arial" w:cs="Arial"/>
          <w:b/>
          <w:i/>
          <w:color w:val="auto"/>
          <w:sz w:val="22"/>
          <w:szCs w:val="22"/>
          <w:lang w:val="ro-RO"/>
        </w:rPr>
      </w:pPr>
      <w:r w:rsidRPr="00245DBC">
        <w:rPr>
          <w:rFonts w:ascii="Arial" w:hAnsi="Arial" w:cs="Arial"/>
          <w:b/>
          <w:i/>
          <w:color w:val="auto"/>
          <w:sz w:val="22"/>
          <w:szCs w:val="22"/>
          <w:lang w:val="ro-RO"/>
        </w:rPr>
        <w:tab/>
      </w:r>
    </w:p>
    <w:p w14:paraId="3D40A791" w14:textId="77777777" w:rsidR="00AB3B70" w:rsidRPr="00245DBC" w:rsidRDefault="00AB3B70" w:rsidP="00775EA0">
      <w:pPr>
        <w:pStyle w:val="Default"/>
        <w:jc w:val="both"/>
        <w:rPr>
          <w:rFonts w:ascii="Arial" w:hAnsi="Arial" w:cs="Arial"/>
          <w:color w:val="auto"/>
          <w:sz w:val="22"/>
          <w:szCs w:val="22"/>
          <w:lang w:val="ro-RO"/>
        </w:rPr>
      </w:pPr>
      <w:r w:rsidRPr="00245DBC">
        <w:rPr>
          <w:rFonts w:ascii="Arial" w:hAnsi="Arial" w:cs="Arial"/>
          <w:b/>
          <w:i/>
          <w:color w:val="auto"/>
          <w:sz w:val="22"/>
          <w:szCs w:val="22"/>
          <w:lang w:val="ro-RO"/>
        </w:rPr>
        <w:tab/>
        <w:t xml:space="preserve">Impact potential: </w:t>
      </w:r>
      <w:r w:rsidRPr="00245DBC">
        <w:rPr>
          <w:rFonts w:ascii="Arial" w:hAnsi="Arial" w:cs="Arial"/>
          <w:color w:val="auto"/>
          <w:sz w:val="22"/>
          <w:szCs w:val="22"/>
          <w:lang w:val="ro-RO"/>
        </w:rPr>
        <w:t xml:space="preserve">Pozitiv </w:t>
      </w:r>
    </w:p>
    <w:p w14:paraId="5B11C459" w14:textId="77777777" w:rsidR="00C37522" w:rsidRPr="00245DBC" w:rsidRDefault="00C37522" w:rsidP="00775EA0">
      <w:pPr>
        <w:pStyle w:val="Default"/>
        <w:ind w:firstLine="708"/>
        <w:jc w:val="both"/>
        <w:rPr>
          <w:rFonts w:ascii="Arial" w:hAnsi="Arial" w:cs="Arial"/>
          <w:color w:val="auto"/>
          <w:sz w:val="22"/>
          <w:szCs w:val="22"/>
          <w:lang w:val="ro-RO"/>
        </w:rPr>
      </w:pPr>
    </w:p>
    <w:p w14:paraId="58A7C8DF" w14:textId="03DD6EA8" w:rsidR="00115F86" w:rsidRPr="00245DBC" w:rsidRDefault="0076649C" w:rsidP="00775EA0">
      <w:pPr>
        <w:pStyle w:val="Default"/>
        <w:ind w:firstLine="708"/>
        <w:jc w:val="both"/>
        <w:rPr>
          <w:rFonts w:ascii="Arial" w:hAnsi="Arial" w:cs="Arial"/>
          <w:color w:val="auto"/>
          <w:sz w:val="22"/>
          <w:szCs w:val="22"/>
          <w:lang w:val="ro-RO"/>
        </w:rPr>
      </w:pPr>
      <w:r w:rsidRPr="00245DBC">
        <w:rPr>
          <w:rFonts w:ascii="Arial" w:hAnsi="Arial" w:cs="Arial"/>
          <w:color w:val="auto"/>
          <w:sz w:val="22"/>
          <w:szCs w:val="22"/>
          <w:lang w:val="ro-RO"/>
        </w:rPr>
        <w:lastRenderedPageBreak/>
        <w:t>Obiectivele asumate urmează a fi concretizate prin alegerea unor solutii tehnice, în functie de realitatea din teren, aspectul, vârsta, compozitia, consistenta şi functiile pe care le îndeplineste arboretul:</w:t>
      </w:r>
    </w:p>
    <w:p w14:paraId="7479E884" w14:textId="77777777" w:rsidR="0076649C" w:rsidRPr="00245DBC" w:rsidRDefault="0076649C" w:rsidP="0076649C">
      <w:pPr>
        <w:pStyle w:val="Default"/>
        <w:rPr>
          <w:rFonts w:ascii="Arial" w:hAnsi="Arial" w:cs="Arial"/>
          <w:color w:val="auto"/>
          <w:sz w:val="22"/>
          <w:szCs w:val="22"/>
          <w:lang w:val="ro-RO"/>
        </w:rPr>
      </w:pPr>
      <w:r w:rsidRPr="00245DBC">
        <w:rPr>
          <w:rFonts w:ascii="Arial" w:hAnsi="Arial" w:cs="Arial"/>
          <w:b/>
          <w:bCs/>
          <w:color w:val="auto"/>
          <w:sz w:val="22"/>
          <w:szCs w:val="22"/>
          <w:lang w:val="ro-RO"/>
        </w:rPr>
        <w:tab/>
        <w:t xml:space="preserve">1. Lucrări de îngrijire (pentru păduri tinere): </w:t>
      </w:r>
    </w:p>
    <w:p w14:paraId="03DA0BF7" w14:textId="77777777" w:rsidR="0076649C" w:rsidRPr="00245DBC" w:rsidRDefault="0076649C" w:rsidP="0076649C">
      <w:pPr>
        <w:pStyle w:val="Default"/>
        <w:rPr>
          <w:rFonts w:ascii="Arial" w:hAnsi="Arial" w:cs="Arial"/>
          <w:color w:val="auto"/>
          <w:sz w:val="22"/>
          <w:szCs w:val="22"/>
          <w:lang w:val="ro-RO"/>
        </w:rPr>
      </w:pPr>
      <w:r w:rsidRPr="00245DBC">
        <w:rPr>
          <w:rFonts w:ascii="Arial" w:hAnsi="Arial" w:cs="Arial"/>
          <w:color w:val="auto"/>
          <w:sz w:val="22"/>
          <w:szCs w:val="22"/>
          <w:lang w:val="ro-RO"/>
        </w:rPr>
        <w:tab/>
      </w:r>
    </w:p>
    <w:p w14:paraId="5F09A785" w14:textId="5EDDF964" w:rsidR="0076649C" w:rsidRPr="00245DBC" w:rsidRDefault="0076649C" w:rsidP="00BB0061">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t xml:space="preserve">Prin lucrările de îngrijire </w:t>
      </w:r>
      <w:r w:rsidR="00D93D20" w:rsidRPr="00245DBC">
        <w:rPr>
          <w:rFonts w:ascii="Arial" w:hAnsi="Arial" w:cs="Arial"/>
          <w:color w:val="auto"/>
          <w:sz w:val="22"/>
          <w:szCs w:val="22"/>
          <w:lang w:val="ro-RO"/>
        </w:rPr>
        <w:t>ș</w:t>
      </w:r>
      <w:r w:rsidRPr="00245DBC">
        <w:rPr>
          <w:rFonts w:ascii="Arial" w:hAnsi="Arial" w:cs="Arial"/>
          <w:color w:val="auto"/>
          <w:sz w:val="22"/>
          <w:szCs w:val="22"/>
          <w:lang w:val="ro-RO"/>
        </w:rPr>
        <w:t xml:space="preserve">i conducere ale arboretelor se favorizează formarea unor structuri optime ale arboretelor sub raport ecologic </w:t>
      </w:r>
      <w:r w:rsidR="008A1423" w:rsidRPr="00245DBC">
        <w:rPr>
          <w:rFonts w:ascii="Arial" w:hAnsi="Arial" w:cs="Arial"/>
          <w:color w:val="auto"/>
          <w:sz w:val="22"/>
          <w:szCs w:val="22"/>
          <w:lang w:val="ro-RO"/>
        </w:rPr>
        <w:t>ș</w:t>
      </w:r>
      <w:r w:rsidRPr="00245DBC">
        <w:rPr>
          <w:rFonts w:ascii="Arial" w:hAnsi="Arial" w:cs="Arial"/>
          <w:color w:val="auto"/>
          <w:sz w:val="22"/>
          <w:szCs w:val="22"/>
          <w:lang w:val="ro-RO"/>
        </w:rPr>
        <w:t>i genetic, în vederea cresterii eficacită</w:t>
      </w:r>
      <w:r w:rsidR="008A1423" w:rsidRPr="00245DBC">
        <w:rPr>
          <w:rFonts w:ascii="Arial" w:hAnsi="Arial" w:cs="Arial"/>
          <w:color w:val="auto"/>
          <w:sz w:val="22"/>
          <w:szCs w:val="22"/>
          <w:lang w:val="ro-RO"/>
        </w:rPr>
        <w:t>ț</w:t>
      </w:r>
      <w:r w:rsidRPr="00245DBC">
        <w:rPr>
          <w:rFonts w:ascii="Arial" w:hAnsi="Arial" w:cs="Arial"/>
          <w:color w:val="auto"/>
          <w:sz w:val="22"/>
          <w:szCs w:val="22"/>
          <w:lang w:val="ro-RO"/>
        </w:rPr>
        <w:t>ii func</w:t>
      </w:r>
      <w:r w:rsidR="008A1423" w:rsidRPr="00245DBC">
        <w:rPr>
          <w:rFonts w:ascii="Arial" w:hAnsi="Arial" w:cs="Arial"/>
          <w:color w:val="auto"/>
          <w:sz w:val="22"/>
          <w:szCs w:val="22"/>
          <w:lang w:val="ro-RO"/>
        </w:rPr>
        <w:t>ț</w:t>
      </w:r>
      <w:r w:rsidRPr="00245DBC">
        <w:rPr>
          <w:rFonts w:ascii="Arial" w:hAnsi="Arial" w:cs="Arial"/>
          <w:color w:val="auto"/>
          <w:sz w:val="22"/>
          <w:szCs w:val="22"/>
          <w:lang w:val="ro-RO"/>
        </w:rPr>
        <w:t>ionale a pădurilor, atât în ceea ce prive</w:t>
      </w:r>
      <w:r w:rsidR="008A1423" w:rsidRPr="00245DBC">
        <w:rPr>
          <w:rFonts w:ascii="Arial" w:hAnsi="Arial" w:cs="Arial"/>
          <w:color w:val="auto"/>
          <w:sz w:val="22"/>
          <w:szCs w:val="22"/>
          <w:lang w:val="ro-RO"/>
        </w:rPr>
        <w:t>ș</w:t>
      </w:r>
      <w:r w:rsidRPr="00245DBC">
        <w:rPr>
          <w:rFonts w:ascii="Arial" w:hAnsi="Arial" w:cs="Arial"/>
          <w:color w:val="auto"/>
          <w:sz w:val="22"/>
          <w:szCs w:val="22"/>
          <w:lang w:val="ro-RO"/>
        </w:rPr>
        <w:t>te efectele de protec</w:t>
      </w:r>
      <w:r w:rsidR="008A1423" w:rsidRPr="00245DBC">
        <w:rPr>
          <w:rFonts w:ascii="Arial" w:hAnsi="Arial" w:cs="Arial"/>
          <w:color w:val="auto"/>
          <w:sz w:val="22"/>
          <w:szCs w:val="22"/>
          <w:lang w:val="ro-RO"/>
        </w:rPr>
        <w:t>ț</w:t>
      </w:r>
      <w:r w:rsidRPr="00245DBC">
        <w:rPr>
          <w:rFonts w:ascii="Arial" w:hAnsi="Arial" w:cs="Arial"/>
          <w:color w:val="auto"/>
          <w:sz w:val="22"/>
          <w:szCs w:val="22"/>
          <w:lang w:val="ro-RO"/>
        </w:rPr>
        <w:t xml:space="preserve">ie, cât </w:t>
      </w:r>
      <w:r w:rsidR="008A1423" w:rsidRPr="00245DBC">
        <w:rPr>
          <w:rFonts w:ascii="Arial" w:hAnsi="Arial" w:cs="Arial"/>
          <w:color w:val="auto"/>
          <w:sz w:val="22"/>
          <w:szCs w:val="22"/>
          <w:lang w:val="ro-RO"/>
        </w:rPr>
        <w:t>ș</w:t>
      </w:r>
      <w:r w:rsidRPr="00245DBC">
        <w:rPr>
          <w:rFonts w:ascii="Arial" w:hAnsi="Arial" w:cs="Arial"/>
          <w:color w:val="auto"/>
          <w:sz w:val="22"/>
          <w:szCs w:val="22"/>
          <w:lang w:val="ro-RO"/>
        </w:rPr>
        <w:t>i produc</w:t>
      </w:r>
      <w:r w:rsidR="008A1423" w:rsidRPr="00245DBC">
        <w:rPr>
          <w:rFonts w:ascii="Arial" w:hAnsi="Arial" w:cs="Arial"/>
          <w:color w:val="auto"/>
          <w:sz w:val="22"/>
          <w:szCs w:val="22"/>
          <w:lang w:val="ro-RO"/>
        </w:rPr>
        <w:t>ț</w:t>
      </w:r>
      <w:r w:rsidRPr="00245DBC">
        <w:rPr>
          <w:rFonts w:ascii="Arial" w:hAnsi="Arial" w:cs="Arial"/>
          <w:color w:val="auto"/>
          <w:sz w:val="22"/>
          <w:szCs w:val="22"/>
          <w:lang w:val="ro-RO"/>
        </w:rPr>
        <w:t xml:space="preserve">ia de masă lemnoasă. </w:t>
      </w:r>
    </w:p>
    <w:p w14:paraId="106C7A47" w14:textId="77777777" w:rsidR="0076649C" w:rsidRPr="00245DBC" w:rsidRDefault="0076649C" w:rsidP="00BB0061">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r>
    </w:p>
    <w:p w14:paraId="2C9BAAEB" w14:textId="6F569A11" w:rsidR="0076649C" w:rsidRPr="00245DBC" w:rsidRDefault="0076649C" w:rsidP="00BB0061">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t xml:space="preserve">Rolul lucrărilor de îngrijire </w:t>
      </w:r>
      <w:r w:rsidR="008A1423" w:rsidRPr="00245DBC">
        <w:rPr>
          <w:rFonts w:ascii="Arial" w:hAnsi="Arial" w:cs="Arial"/>
          <w:color w:val="auto"/>
          <w:sz w:val="22"/>
          <w:szCs w:val="22"/>
          <w:lang w:val="ro-RO"/>
        </w:rPr>
        <w:t>ș</w:t>
      </w:r>
      <w:r w:rsidRPr="00245DBC">
        <w:rPr>
          <w:rFonts w:ascii="Arial" w:hAnsi="Arial" w:cs="Arial"/>
          <w:color w:val="auto"/>
          <w:sz w:val="22"/>
          <w:szCs w:val="22"/>
          <w:lang w:val="ro-RO"/>
        </w:rPr>
        <w:t xml:space="preserve">i conducere a arboretelor, este de a imprima sensul </w:t>
      </w:r>
      <w:r w:rsidR="008A1423" w:rsidRPr="00245DBC">
        <w:rPr>
          <w:rFonts w:ascii="Arial" w:hAnsi="Arial" w:cs="Arial"/>
          <w:color w:val="auto"/>
          <w:sz w:val="22"/>
          <w:szCs w:val="22"/>
          <w:lang w:val="ro-RO"/>
        </w:rPr>
        <w:t>ș</w:t>
      </w:r>
      <w:r w:rsidRPr="00245DBC">
        <w:rPr>
          <w:rFonts w:ascii="Arial" w:hAnsi="Arial" w:cs="Arial"/>
          <w:color w:val="auto"/>
          <w:sz w:val="22"/>
          <w:szCs w:val="22"/>
          <w:lang w:val="ro-RO"/>
        </w:rPr>
        <w:t>i ritmul reducerii numărului de arbori constituien</w:t>
      </w:r>
      <w:r w:rsidR="008A1423" w:rsidRPr="00245DBC">
        <w:rPr>
          <w:rFonts w:ascii="Arial" w:hAnsi="Arial" w:cs="Arial"/>
          <w:color w:val="auto"/>
          <w:sz w:val="22"/>
          <w:szCs w:val="22"/>
          <w:lang w:val="ro-RO"/>
        </w:rPr>
        <w:t>ț</w:t>
      </w:r>
      <w:r w:rsidRPr="00245DBC">
        <w:rPr>
          <w:rFonts w:ascii="Arial" w:hAnsi="Arial" w:cs="Arial"/>
          <w:color w:val="auto"/>
          <w:sz w:val="22"/>
          <w:szCs w:val="22"/>
          <w:lang w:val="ro-RO"/>
        </w:rPr>
        <w:t>i ai arboretului în direc</w:t>
      </w:r>
      <w:r w:rsidR="008A1423" w:rsidRPr="00245DBC">
        <w:rPr>
          <w:rFonts w:ascii="Arial" w:hAnsi="Arial" w:cs="Arial"/>
          <w:color w:val="auto"/>
          <w:sz w:val="22"/>
          <w:szCs w:val="22"/>
          <w:lang w:val="ro-RO"/>
        </w:rPr>
        <w:t>ț</w:t>
      </w:r>
      <w:r w:rsidRPr="00245DBC">
        <w:rPr>
          <w:rFonts w:ascii="Arial" w:hAnsi="Arial" w:cs="Arial"/>
          <w:color w:val="auto"/>
          <w:sz w:val="22"/>
          <w:szCs w:val="22"/>
          <w:lang w:val="ro-RO"/>
        </w:rPr>
        <w:t xml:space="preserve">ia dorită, asigurând structura optimă pentru dezvoltarea pădurii, respectiv a fiecărui exemplar destinat ajungerii la exploatabilitate. </w:t>
      </w:r>
    </w:p>
    <w:p w14:paraId="6AF8CAE4" w14:textId="77777777" w:rsidR="0076649C" w:rsidRPr="00245DBC" w:rsidRDefault="0076649C" w:rsidP="00BB0061">
      <w:pPr>
        <w:pStyle w:val="Default"/>
        <w:jc w:val="both"/>
        <w:rPr>
          <w:rFonts w:ascii="Arial" w:hAnsi="Arial" w:cs="Arial"/>
          <w:color w:val="auto"/>
          <w:sz w:val="22"/>
          <w:szCs w:val="22"/>
          <w:lang w:val="ro-RO"/>
        </w:rPr>
      </w:pPr>
    </w:p>
    <w:p w14:paraId="658C7EA4" w14:textId="10308F71" w:rsidR="0076649C" w:rsidRPr="00245DBC" w:rsidRDefault="0076649C" w:rsidP="00BB0061">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t>Efectul pozitiv în sporirea valorii arboretelor, prin aplicarea lucrărilor de îngrijire, se poate ob</w:t>
      </w:r>
      <w:r w:rsidR="008A1423" w:rsidRPr="00245DBC">
        <w:rPr>
          <w:rFonts w:ascii="Arial" w:hAnsi="Arial" w:cs="Arial"/>
          <w:color w:val="auto"/>
          <w:sz w:val="22"/>
          <w:szCs w:val="22"/>
          <w:lang w:val="ro-RO"/>
        </w:rPr>
        <w:t>ț</w:t>
      </w:r>
      <w:r w:rsidRPr="00245DBC">
        <w:rPr>
          <w:rFonts w:ascii="Arial" w:hAnsi="Arial" w:cs="Arial"/>
          <w:color w:val="auto"/>
          <w:sz w:val="22"/>
          <w:szCs w:val="22"/>
          <w:lang w:val="ro-RO"/>
        </w:rPr>
        <w:t>ine numai prin executarea cu consecven</w:t>
      </w:r>
      <w:r w:rsidR="008A1423" w:rsidRPr="00245DBC">
        <w:rPr>
          <w:rFonts w:ascii="Arial" w:hAnsi="Arial" w:cs="Arial"/>
          <w:color w:val="auto"/>
          <w:sz w:val="22"/>
          <w:szCs w:val="22"/>
          <w:lang w:val="ro-RO"/>
        </w:rPr>
        <w:t>ț</w:t>
      </w:r>
      <w:r w:rsidRPr="00245DBC">
        <w:rPr>
          <w:rFonts w:ascii="Arial" w:hAnsi="Arial" w:cs="Arial"/>
          <w:color w:val="auto"/>
          <w:sz w:val="22"/>
          <w:szCs w:val="22"/>
          <w:lang w:val="ro-RO"/>
        </w:rPr>
        <w:t>ă a tuturor lucrărilor integrate în sistemul de îngrijire preconizat, în toate stadiile de dezvoltare, de la îngrijirea semin</w:t>
      </w:r>
      <w:r w:rsidR="008A1423" w:rsidRPr="00245DBC">
        <w:rPr>
          <w:rFonts w:ascii="Arial" w:hAnsi="Arial" w:cs="Arial"/>
          <w:color w:val="auto"/>
          <w:sz w:val="22"/>
          <w:szCs w:val="22"/>
          <w:lang w:val="ro-RO"/>
        </w:rPr>
        <w:t>ț</w:t>
      </w:r>
      <w:r w:rsidRPr="00245DBC">
        <w:rPr>
          <w:rFonts w:ascii="Arial" w:hAnsi="Arial" w:cs="Arial"/>
          <w:color w:val="auto"/>
          <w:sz w:val="22"/>
          <w:szCs w:val="22"/>
          <w:lang w:val="ro-RO"/>
        </w:rPr>
        <w:t>i</w:t>
      </w:r>
      <w:r w:rsidR="008A1423" w:rsidRPr="00245DBC">
        <w:rPr>
          <w:rFonts w:ascii="Arial" w:hAnsi="Arial" w:cs="Arial"/>
          <w:color w:val="auto"/>
          <w:sz w:val="22"/>
          <w:szCs w:val="22"/>
          <w:lang w:val="ro-RO"/>
        </w:rPr>
        <w:t>ș</w:t>
      </w:r>
      <w:r w:rsidRPr="00245DBC">
        <w:rPr>
          <w:rFonts w:ascii="Arial" w:hAnsi="Arial" w:cs="Arial"/>
          <w:color w:val="auto"/>
          <w:sz w:val="22"/>
          <w:szCs w:val="22"/>
          <w:lang w:val="ro-RO"/>
        </w:rPr>
        <w:t xml:space="preserve">urilor, până la începerea lucrărilor de regenerare. </w:t>
      </w:r>
    </w:p>
    <w:p w14:paraId="59E3567B" w14:textId="77777777" w:rsidR="0076649C" w:rsidRPr="00245DBC" w:rsidRDefault="0076649C" w:rsidP="00BB0061">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r>
    </w:p>
    <w:p w14:paraId="0179A506" w14:textId="288114E1" w:rsidR="0076649C" w:rsidRPr="00245DBC" w:rsidRDefault="0076649C" w:rsidP="00BB0061">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t xml:space="preserve">Lucrările de îngrijire </w:t>
      </w:r>
      <w:r w:rsidR="008A1423" w:rsidRPr="00245DBC">
        <w:rPr>
          <w:rFonts w:ascii="Arial" w:hAnsi="Arial" w:cs="Arial"/>
          <w:color w:val="auto"/>
          <w:sz w:val="22"/>
          <w:szCs w:val="22"/>
          <w:lang w:val="ro-RO"/>
        </w:rPr>
        <w:t>ș</w:t>
      </w:r>
      <w:r w:rsidRPr="00245DBC">
        <w:rPr>
          <w:rFonts w:ascii="Arial" w:hAnsi="Arial" w:cs="Arial"/>
          <w:color w:val="auto"/>
          <w:sz w:val="22"/>
          <w:szCs w:val="22"/>
          <w:lang w:val="ro-RO"/>
        </w:rPr>
        <w:t xml:space="preserve">i conducere a arboretelor corect concepute, alese </w:t>
      </w:r>
      <w:r w:rsidR="008A1423" w:rsidRPr="00245DBC">
        <w:rPr>
          <w:rFonts w:ascii="Arial" w:hAnsi="Arial" w:cs="Arial"/>
          <w:color w:val="auto"/>
          <w:sz w:val="22"/>
          <w:szCs w:val="22"/>
          <w:lang w:val="ro-RO"/>
        </w:rPr>
        <w:t>ș</w:t>
      </w:r>
      <w:r w:rsidRPr="00245DBC">
        <w:rPr>
          <w:rFonts w:ascii="Arial" w:hAnsi="Arial" w:cs="Arial"/>
          <w:color w:val="auto"/>
          <w:sz w:val="22"/>
          <w:szCs w:val="22"/>
          <w:lang w:val="ro-RO"/>
        </w:rPr>
        <w:t xml:space="preserve">i aplicate, reprezintă un mijloc indinspensabil </w:t>
      </w:r>
      <w:r w:rsidR="008A1423" w:rsidRPr="00245DBC">
        <w:rPr>
          <w:rFonts w:ascii="Arial" w:hAnsi="Arial" w:cs="Arial"/>
          <w:color w:val="auto"/>
          <w:sz w:val="22"/>
          <w:szCs w:val="22"/>
          <w:lang w:val="ro-RO"/>
        </w:rPr>
        <w:t>ș</w:t>
      </w:r>
      <w:r w:rsidRPr="00245DBC">
        <w:rPr>
          <w:rFonts w:ascii="Arial" w:hAnsi="Arial" w:cs="Arial"/>
          <w:color w:val="auto"/>
          <w:sz w:val="22"/>
          <w:szCs w:val="22"/>
          <w:lang w:val="ro-RO"/>
        </w:rPr>
        <w:t xml:space="preserve">i eficient pentru gestionarea durabilă a pădurilor. De aceea, ele se vor executa numai atunci când sunt întrunite toate </w:t>
      </w:r>
      <w:r w:rsidR="00C53235" w:rsidRPr="00245DBC">
        <w:rPr>
          <w:rFonts w:ascii="Arial" w:hAnsi="Arial" w:cs="Arial"/>
          <w:color w:val="auto"/>
          <w:sz w:val="22"/>
          <w:szCs w:val="22"/>
          <w:lang w:val="ro-RO"/>
        </w:rPr>
        <w:t>condiții</w:t>
      </w:r>
      <w:r w:rsidRPr="00245DBC">
        <w:rPr>
          <w:rFonts w:ascii="Arial" w:hAnsi="Arial" w:cs="Arial"/>
          <w:color w:val="auto"/>
          <w:sz w:val="22"/>
          <w:szCs w:val="22"/>
          <w:lang w:val="ro-RO"/>
        </w:rPr>
        <w:t xml:space="preserve">le necesare realizării unor lucrări de bună calitate. </w:t>
      </w:r>
    </w:p>
    <w:p w14:paraId="32BC7FB8" w14:textId="77777777" w:rsidR="0076649C" w:rsidRPr="00245DBC" w:rsidRDefault="0076649C" w:rsidP="00BB0061">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r>
    </w:p>
    <w:p w14:paraId="047C7397" w14:textId="30E0A8E4" w:rsidR="0076649C" w:rsidRPr="00245DBC" w:rsidRDefault="0076649C" w:rsidP="00BB0061">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t xml:space="preserve">În mod concret, prin executarea lucrărilor de îngrijire </w:t>
      </w:r>
      <w:r w:rsidR="008A1423" w:rsidRPr="00245DBC">
        <w:rPr>
          <w:rFonts w:ascii="Arial" w:hAnsi="Arial" w:cs="Arial"/>
          <w:color w:val="auto"/>
          <w:sz w:val="22"/>
          <w:szCs w:val="22"/>
          <w:lang w:val="ro-RO"/>
        </w:rPr>
        <w:t>ș</w:t>
      </w:r>
      <w:r w:rsidRPr="00245DBC">
        <w:rPr>
          <w:rFonts w:ascii="Arial" w:hAnsi="Arial" w:cs="Arial"/>
          <w:color w:val="auto"/>
          <w:sz w:val="22"/>
          <w:szCs w:val="22"/>
          <w:lang w:val="ro-RO"/>
        </w:rPr>
        <w:t>i conducere a arboretelor, se urmăre</w:t>
      </w:r>
      <w:r w:rsidR="008A1423" w:rsidRPr="00245DBC">
        <w:rPr>
          <w:rFonts w:ascii="Arial" w:hAnsi="Arial" w:cs="Arial"/>
          <w:color w:val="auto"/>
          <w:sz w:val="22"/>
          <w:szCs w:val="22"/>
          <w:lang w:val="ro-RO"/>
        </w:rPr>
        <w:t>ș</w:t>
      </w:r>
      <w:r w:rsidRPr="00245DBC">
        <w:rPr>
          <w:rFonts w:ascii="Arial" w:hAnsi="Arial" w:cs="Arial"/>
          <w:color w:val="auto"/>
          <w:sz w:val="22"/>
          <w:szCs w:val="22"/>
          <w:lang w:val="ro-RO"/>
        </w:rPr>
        <w:t>te:</w:t>
      </w:r>
    </w:p>
    <w:p w14:paraId="68DAAF6C" w14:textId="0A8F4A2D" w:rsidR="0076649C" w:rsidRPr="00245DBC" w:rsidRDefault="0076649C" w:rsidP="00BB0061">
      <w:pPr>
        <w:pStyle w:val="Default"/>
        <w:jc w:val="both"/>
        <w:rPr>
          <w:rFonts w:ascii="Arial" w:hAnsi="Arial" w:cs="Arial"/>
          <w:color w:val="auto"/>
          <w:sz w:val="22"/>
          <w:szCs w:val="22"/>
          <w:lang w:val="ro-RO"/>
        </w:rPr>
      </w:pPr>
      <w:r w:rsidRPr="00245DBC">
        <w:rPr>
          <w:rFonts w:ascii="Arial" w:hAnsi="Arial" w:cs="Arial"/>
          <w:color w:val="auto"/>
          <w:sz w:val="22"/>
          <w:szCs w:val="22"/>
          <w:lang w:val="ro-RO"/>
        </w:rPr>
        <w:t xml:space="preserve">- păstrarea </w:t>
      </w:r>
      <w:r w:rsidR="008A1423" w:rsidRPr="00245DBC">
        <w:rPr>
          <w:rFonts w:ascii="Arial" w:hAnsi="Arial" w:cs="Arial"/>
          <w:color w:val="auto"/>
          <w:sz w:val="22"/>
          <w:szCs w:val="22"/>
          <w:lang w:val="ro-RO"/>
        </w:rPr>
        <w:t>ș</w:t>
      </w:r>
      <w:r w:rsidRPr="00245DBC">
        <w:rPr>
          <w:rFonts w:ascii="Arial" w:hAnsi="Arial" w:cs="Arial"/>
          <w:color w:val="auto"/>
          <w:sz w:val="22"/>
          <w:szCs w:val="22"/>
          <w:lang w:val="ro-RO"/>
        </w:rPr>
        <w:t xml:space="preserve">i ameliorarea stării de sănătate a arboretelor; </w:t>
      </w:r>
    </w:p>
    <w:p w14:paraId="2888C429" w14:textId="726C291D" w:rsidR="0076649C" w:rsidRPr="00245DBC" w:rsidRDefault="0076649C" w:rsidP="00BB0061">
      <w:pPr>
        <w:pStyle w:val="Default"/>
        <w:jc w:val="both"/>
        <w:rPr>
          <w:rFonts w:ascii="Arial" w:hAnsi="Arial" w:cs="Arial"/>
          <w:color w:val="auto"/>
          <w:sz w:val="22"/>
          <w:szCs w:val="22"/>
          <w:lang w:val="ro-RO"/>
        </w:rPr>
      </w:pPr>
      <w:r w:rsidRPr="00245DBC">
        <w:rPr>
          <w:rFonts w:ascii="Arial" w:hAnsi="Arial" w:cs="Arial"/>
          <w:color w:val="auto"/>
          <w:sz w:val="22"/>
          <w:szCs w:val="22"/>
          <w:lang w:val="ro-RO"/>
        </w:rPr>
        <w:t xml:space="preserve">- conservarea </w:t>
      </w:r>
      <w:r w:rsidR="008A1423" w:rsidRPr="00245DBC">
        <w:rPr>
          <w:rFonts w:ascii="Arial" w:hAnsi="Arial" w:cs="Arial"/>
          <w:color w:val="auto"/>
          <w:sz w:val="22"/>
          <w:szCs w:val="22"/>
          <w:lang w:val="ro-RO"/>
        </w:rPr>
        <w:t>ș</w:t>
      </w:r>
      <w:r w:rsidRPr="00245DBC">
        <w:rPr>
          <w:rFonts w:ascii="Arial" w:hAnsi="Arial" w:cs="Arial"/>
          <w:color w:val="auto"/>
          <w:sz w:val="22"/>
          <w:szCs w:val="22"/>
          <w:lang w:val="ro-RO"/>
        </w:rPr>
        <w:t>i ameliorarea biodiversită</w:t>
      </w:r>
      <w:r w:rsidR="008A1423" w:rsidRPr="00245DBC">
        <w:rPr>
          <w:rFonts w:ascii="Arial" w:hAnsi="Arial" w:cs="Arial"/>
          <w:color w:val="auto"/>
          <w:sz w:val="22"/>
          <w:szCs w:val="22"/>
          <w:lang w:val="ro-RO"/>
        </w:rPr>
        <w:t>ț</w:t>
      </w:r>
      <w:r w:rsidRPr="00245DBC">
        <w:rPr>
          <w:rFonts w:ascii="Arial" w:hAnsi="Arial" w:cs="Arial"/>
          <w:color w:val="auto"/>
          <w:sz w:val="22"/>
          <w:szCs w:val="22"/>
          <w:lang w:val="ro-RO"/>
        </w:rPr>
        <w:t>ii în vederea cre</w:t>
      </w:r>
      <w:r w:rsidR="008A1423" w:rsidRPr="00245DBC">
        <w:rPr>
          <w:rFonts w:ascii="Arial" w:hAnsi="Arial" w:cs="Arial"/>
          <w:color w:val="auto"/>
          <w:sz w:val="22"/>
          <w:szCs w:val="22"/>
          <w:lang w:val="ro-RO"/>
        </w:rPr>
        <w:t>ș</w:t>
      </w:r>
      <w:r w:rsidRPr="00245DBC">
        <w:rPr>
          <w:rFonts w:ascii="Arial" w:hAnsi="Arial" w:cs="Arial"/>
          <w:color w:val="auto"/>
          <w:sz w:val="22"/>
          <w:szCs w:val="22"/>
          <w:lang w:val="ro-RO"/>
        </w:rPr>
        <w:t xml:space="preserve">terii gradului de stabilitate </w:t>
      </w:r>
      <w:r w:rsidR="008A1423" w:rsidRPr="00245DBC">
        <w:rPr>
          <w:rFonts w:ascii="Arial" w:hAnsi="Arial" w:cs="Arial"/>
          <w:color w:val="auto"/>
          <w:sz w:val="22"/>
          <w:szCs w:val="22"/>
          <w:lang w:val="ro-RO"/>
        </w:rPr>
        <w:t>ș</w:t>
      </w:r>
      <w:r w:rsidRPr="00245DBC">
        <w:rPr>
          <w:rFonts w:ascii="Arial" w:hAnsi="Arial" w:cs="Arial"/>
          <w:color w:val="auto"/>
          <w:sz w:val="22"/>
          <w:szCs w:val="22"/>
          <w:lang w:val="ro-RO"/>
        </w:rPr>
        <w:t>i rezisten</w:t>
      </w:r>
      <w:r w:rsidR="008A1423" w:rsidRPr="00245DBC">
        <w:rPr>
          <w:rFonts w:ascii="Arial" w:hAnsi="Arial" w:cs="Arial"/>
          <w:color w:val="auto"/>
          <w:sz w:val="22"/>
          <w:szCs w:val="22"/>
          <w:lang w:val="ro-RO"/>
        </w:rPr>
        <w:t>ț</w:t>
      </w:r>
      <w:r w:rsidRPr="00245DBC">
        <w:rPr>
          <w:rFonts w:ascii="Arial" w:hAnsi="Arial" w:cs="Arial"/>
          <w:color w:val="auto"/>
          <w:sz w:val="22"/>
          <w:szCs w:val="22"/>
          <w:lang w:val="ro-RO"/>
        </w:rPr>
        <w:t>ă a arboretelor la ac</w:t>
      </w:r>
      <w:r w:rsidR="008A1423" w:rsidRPr="00245DBC">
        <w:rPr>
          <w:rFonts w:ascii="Arial" w:hAnsi="Arial" w:cs="Arial"/>
          <w:color w:val="auto"/>
          <w:sz w:val="22"/>
          <w:szCs w:val="22"/>
          <w:lang w:val="ro-RO"/>
        </w:rPr>
        <w:t>ț</w:t>
      </w:r>
      <w:r w:rsidRPr="00245DBC">
        <w:rPr>
          <w:rFonts w:ascii="Arial" w:hAnsi="Arial" w:cs="Arial"/>
          <w:color w:val="auto"/>
          <w:sz w:val="22"/>
          <w:szCs w:val="22"/>
          <w:lang w:val="ro-RO"/>
        </w:rPr>
        <w:t>iunea factorilor vătămători (vânt, zăpadă, boli, dăunători, vânat, poluare</w:t>
      </w:r>
      <w:r w:rsidR="008A1423" w:rsidRPr="00245DBC">
        <w:rPr>
          <w:rFonts w:ascii="Arial" w:hAnsi="Arial" w:cs="Arial"/>
          <w:color w:val="auto"/>
          <w:sz w:val="22"/>
          <w:szCs w:val="22"/>
          <w:lang w:val="ro-RO"/>
        </w:rPr>
        <w:t xml:space="preserve"> </w:t>
      </w:r>
      <w:r w:rsidRPr="00245DBC">
        <w:rPr>
          <w:rFonts w:ascii="Arial" w:hAnsi="Arial" w:cs="Arial"/>
          <w:color w:val="auto"/>
          <w:sz w:val="22"/>
          <w:szCs w:val="22"/>
          <w:lang w:val="ro-RO"/>
        </w:rPr>
        <w:t xml:space="preserve">etc.); </w:t>
      </w:r>
    </w:p>
    <w:p w14:paraId="4AA56A4C" w14:textId="7DA58996" w:rsidR="0076649C" w:rsidRPr="00245DBC" w:rsidRDefault="00183D7E" w:rsidP="00BB0061">
      <w:pPr>
        <w:pStyle w:val="Default"/>
        <w:jc w:val="both"/>
        <w:rPr>
          <w:rFonts w:ascii="Arial" w:hAnsi="Arial" w:cs="Arial"/>
          <w:color w:val="auto"/>
          <w:sz w:val="22"/>
          <w:szCs w:val="22"/>
          <w:lang w:val="ro-RO"/>
        </w:rPr>
      </w:pPr>
      <w:r w:rsidRPr="00245DBC">
        <w:rPr>
          <w:rFonts w:ascii="Arial" w:hAnsi="Arial" w:cs="Arial"/>
          <w:color w:val="auto"/>
          <w:sz w:val="22"/>
          <w:szCs w:val="22"/>
          <w:lang w:val="ro-RO"/>
        </w:rPr>
        <w:t xml:space="preserve">- </w:t>
      </w:r>
      <w:r w:rsidR="0076649C" w:rsidRPr="00245DBC">
        <w:rPr>
          <w:rFonts w:ascii="Arial" w:hAnsi="Arial" w:cs="Arial"/>
          <w:color w:val="auto"/>
          <w:sz w:val="22"/>
          <w:szCs w:val="22"/>
          <w:lang w:val="ro-RO"/>
        </w:rPr>
        <w:t>mărirea capacită</w:t>
      </w:r>
      <w:r w:rsidR="008A1423" w:rsidRPr="00245DBC">
        <w:rPr>
          <w:rFonts w:ascii="Arial" w:hAnsi="Arial" w:cs="Arial"/>
          <w:color w:val="auto"/>
          <w:sz w:val="22"/>
          <w:szCs w:val="22"/>
          <w:lang w:val="ro-RO"/>
        </w:rPr>
        <w:t>ț</w:t>
      </w:r>
      <w:r w:rsidR="0076649C" w:rsidRPr="00245DBC">
        <w:rPr>
          <w:rFonts w:ascii="Arial" w:hAnsi="Arial" w:cs="Arial"/>
          <w:color w:val="auto"/>
          <w:sz w:val="22"/>
          <w:szCs w:val="22"/>
          <w:lang w:val="ro-RO"/>
        </w:rPr>
        <w:t>ii de fructifica</w:t>
      </w:r>
      <w:r w:rsidR="008A1423" w:rsidRPr="00245DBC">
        <w:rPr>
          <w:rFonts w:ascii="Arial" w:hAnsi="Arial" w:cs="Arial"/>
          <w:color w:val="auto"/>
          <w:sz w:val="22"/>
          <w:szCs w:val="22"/>
          <w:lang w:val="ro-RO"/>
        </w:rPr>
        <w:t>ț</w:t>
      </w:r>
      <w:r w:rsidR="0076649C" w:rsidRPr="00245DBC">
        <w:rPr>
          <w:rFonts w:ascii="Arial" w:hAnsi="Arial" w:cs="Arial"/>
          <w:color w:val="auto"/>
          <w:sz w:val="22"/>
          <w:szCs w:val="22"/>
          <w:lang w:val="ro-RO"/>
        </w:rPr>
        <w:t xml:space="preserve">ie a arborilor </w:t>
      </w:r>
      <w:r w:rsidR="008A1423" w:rsidRPr="00245DBC">
        <w:rPr>
          <w:rFonts w:ascii="Arial" w:hAnsi="Arial" w:cs="Arial"/>
          <w:color w:val="auto"/>
          <w:sz w:val="22"/>
          <w:szCs w:val="22"/>
          <w:lang w:val="ro-RO"/>
        </w:rPr>
        <w:t>ș</w:t>
      </w:r>
      <w:r w:rsidR="0076649C" w:rsidRPr="00245DBC">
        <w:rPr>
          <w:rFonts w:ascii="Arial" w:hAnsi="Arial" w:cs="Arial"/>
          <w:color w:val="auto"/>
          <w:sz w:val="22"/>
          <w:szCs w:val="22"/>
          <w:lang w:val="ro-RO"/>
        </w:rPr>
        <w:t xml:space="preserve">i ameliorarea </w:t>
      </w:r>
      <w:r w:rsidR="00C53235" w:rsidRPr="00245DBC">
        <w:rPr>
          <w:rFonts w:ascii="Arial" w:hAnsi="Arial" w:cs="Arial"/>
          <w:color w:val="auto"/>
          <w:sz w:val="22"/>
          <w:szCs w:val="22"/>
          <w:lang w:val="ro-RO"/>
        </w:rPr>
        <w:t>condiții</w:t>
      </w:r>
      <w:r w:rsidR="0076649C" w:rsidRPr="00245DBC">
        <w:rPr>
          <w:rFonts w:ascii="Arial" w:hAnsi="Arial" w:cs="Arial"/>
          <w:color w:val="auto"/>
          <w:sz w:val="22"/>
          <w:szCs w:val="22"/>
          <w:lang w:val="ro-RO"/>
        </w:rPr>
        <w:t xml:space="preserve">lor de regenerare; </w:t>
      </w:r>
    </w:p>
    <w:p w14:paraId="46EBBC73" w14:textId="4EDF0C49" w:rsidR="0076649C" w:rsidRPr="00245DBC" w:rsidRDefault="0076649C" w:rsidP="00BB0061">
      <w:pPr>
        <w:pStyle w:val="Default"/>
        <w:jc w:val="both"/>
        <w:rPr>
          <w:rFonts w:ascii="Arial" w:hAnsi="Arial" w:cs="Arial"/>
          <w:color w:val="auto"/>
          <w:sz w:val="22"/>
          <w:szCs w:val="22"/>
          <w:lang w:val="ro-RO"/>
        </w:rPr>
      </w:pPr>
      <w:r w:rsidRPr="00245DBC">
        <w:rPr>
          <w:rFonts w:ascii="Arial" w:hAnsi="Arial" w:cs="Arial"/>
          <w:color w:val="auto"/>
          <w:sz w:val="22"/>
          <w:szCs w:val="22"/>
          <w:lang w:val="ro-RO"/>
        </w:rPr>
        <w:t>- mărirea capacită</w:t>
      </w:r>
      <w:r w:rsidR="008A1423" w:rsidRPr="00245DBC">
        <w:rPr>
          <w:rFonts w:ascii="Arial" w:hAnsi="Arial" w:cs="Arial"/>
          <w:color w:val="auto"/>
          <w:sz w:val="22"/>
          <w:szCs w:val="22"/>
          <w:lang w:val="ro-RO"/>
        </w:rPr>
        <w:t>ț</w:t>
      </w:r>
      <w:r w:rsidRPr="00245DBC">
        <w:rPr>
          <w:rFonts w:ascii="Arial" w:hAnsi="Arial" w:cs="Arial"/>
          <w:color w:val="auto"/>
          <w:sz w:val="22"/>
          <w:szCs w:val="22"/>
          <w:lang w:val="ro-RO"/>
        </w:rPr>
        <w:t>ii de protec</w:t>
      </w:r>
      <w:r w:rsidR="008A1423" w:rsidRPr="00245DBC">
        <w:rPr>
          <w:rFonts w:ascii="Arial" w:hAnsi="Arial" w:cs="Arial"/>
          <w:color w:val="auto"/>
          <w:sz w:val="22"/>
          <w:szCs w:val="22"/>
          <w:lang w:val="ro-RO"/>
        </w:rPr>
        <w:t>ț</w:t>
      </w:r>
      <w:r w:rsidRPr="00245DBC">
        <w:rPr>
          <w:rFonts w:ascii="Arial" w:hAnsi="Arial" w:cs="Arial"/>
          <w:color w:val="auto"/>
          <w:sz w:val="22"/>
          <w:szCs w:val="22"/>
          <w:lang w:val="ro-RO"/>
        </w:rPr>
        <w:t>ie a calită</w:t>
      </w:r>
      <w:r w:rsidR="008A1423" w:rsidRPr="00245DBC">
        <w:rPr>
          <w:rFonts w:ascii="Arial" w:hAnsi="Arial" w:cs="Arial"/>
          <w:color w:val="auto"/>
          <w:sz w:val="22"/>
          <w:szCs w:val="22"/>
          <w:lang w:val="ro-RO"/>
        </w:rPr>
        <w:t>ț</w:t>
      </w:r>
      <w:r w:rsidRPr="00245DBC">
        <w:rPr>
          <w:rFonts w:ascii="Arial" w:hAnsi="Arial" w:cs="Arial"/>
          <w:color w:val="auto"/>
          <w:sz w:val="22"/>
          <w:szCs w:val="22"/>
          <w:lang w:val="ro-RO"/>
        </w:rPr>
        <w:t>ii factorilor de mediu (protec</w:t>
      </w:r>
      <w:r w:rsidR="008A1423" w:rsidRPr="00245DBC">
        <w:rPr>
          <w:rFonts w:ascii="Arial" w:hAnsi="Arial" w:cs="Arial"/>
          <w:color w:val="auto"/>
          <w:sz w:val="22"/>
          <w:szCs w:val="22"/>
          <w:lang w:val="ro-RO"/>
        </w:rPr>
        <w:t>ț</w:t>
      </w:r>
      <w:r w:rsidRPr="00245DBC">
        <w:rPr>
          <w:rFonts w:ascii="Arial" w:hAnsi="Arial" w:cs="Arial"/>
          <w:color w:val="auto"/>
          <w:sz w:val="22"/>
          <w:szCs w:val="22"/>
          <w:lang w:val="ro-RO"/>
        </w:rPr>
        <w:t xml:space="preserve">ia apei, aerului, solului, peisajului etc.). </w:t>
      </w:r>
    </w:p>
    <w:p w14:paraId="5CA9759F" w14:textId="77777777" w:rsidR="0076649C" w:rsidRPr="00245DBC" w:rsidRDefault="0076649C" w:rsidP="00BB0061">
      <w:pPr>
        <w:pStyle w:val="Default"/>
        <w:jc w:val="both"/>
        <w:rPr>
          <w:rFonts w:ascii="Arial" w:hAnsi="Arial" w:cs="Arial"/>
          <w:color w:val="auto"/>
          <w:sz w:val="22"/>
          <w:szCs w:val="22"/>
          <w:lang w:val="ro-RO"/>
        </w:rPr>
      </w:pPr>
    </w:p>
    <w:p w14:paraId="6C12398A" w14:textId="77777777" w:rsidR="0076649C" w:rsidRPr="00245DBC" w:rsidRDefault="0076649C" w:rsidP="00BB0061">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t xml:space="preserve">Prin lucrările de îngrijire se urmăresc obiective de ordin silvicultural, dar şi de ordin economic, respectiv recoltarea de masă lemnoasă de dimensiuni mici şi mijlocii. </w:t>
      </w:r>
    </w:p>
    <w:p w14:paraId="123648BD" w14:textId="77777777" w:rsidR="0076649C" w:rsidRPr="00245DBC" w:rsidRDefault="0076649C" w:rsidP="00BB0061">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r>
    </w:p>
    <w:p w14:paraId="479139D3" w14:textId="4AE56054" w:rsidR="0076649C" w:rsidRPr="00245DBC" w:rsidRDefault="0076649C" w:rsidP="00BB0061">
      <w:pPr>
        <w:pStyle w:val="Default"/>
        <w:jc w:val="both"/>
        <w:rPr>
          <w:rFonts w:ascii="Arial" w:hAnsi="Arial" w:cs="Arial"/>
          <w:color w:val="auto"/>
          <w:sz w:val="22"/>
          <w:szCs w:val="22"/>
          <w:lang w:val="ro-RO"/>
        </w:rPr>
      </w:pPr>
      <w:r w:rsidRPr="00245DBC">
        <w:rPr>
          <w:rFonts w:ascii="Arial" w:hAnsi="Arial" w:cs="Arial"/>
          <w:color w:val="auto"/>
          <w:lang w:val="ro-RO"/>
        </w:rPr>
        <w:tab/>
      </w:r>
      <w:r w:rsidRPr="00245DBC">
        <w:rPr>
          <w:rFonts w:ascii="Arial" w:hAnsi="Arial" w:cs="Arial"/>
          <w:color w:val="auto"/>
          <w:sz w:val="22"/>
          <w:szCs w:val="22"/>
          <w:lang w:val="ro-RO"/>
        </w:rPr>
        <w:t xml:space="preserve">În amenajamentul silvic al </w:t>
      </w:r>
      <w:r w:rsidRPr="00245DBC">
        <w:rPr>
          <w:rFonts w:ascii="Arial" w:hAnsi="Arial" w:cs="Arial"/>
          <w:b/>
          <w:color w:val="auto"/>
          <w:sz w:val="22"/>
          <w:szCs w:val="22"/>
          <w:lang w:val="ro-RO"/>
        </w:rPr>
        <w:t>U.P</w:t>
      </w:r>
      <w:r w:rsidR="00B05059" w:rsidRPr="00245DBC">
        <w:rPr>
          <w:rFonts w:ascii="Arial" w:hAnsi="Arial" w:cs="Arial"/>
          <w:b/>
          <w:color w:val="auto"/>
          <w:sz w:val="22"/>
          <w:szCs w:val="22"/>
          <w:lang w:val="ro-RO"/>
        </w:rPr>
        <w:t xml:space="preserve">. </w:t>
      </w:r>
      <w:r w:rsidR="000756C2" w:rsidRPr="00245DBC">
        <w:rPr>
          <w:rFonts w:ascii="Arial" w:hAnsi="Arial" w:cs="Arial"/>
          <w:b/>
          <w:color w:val="auto"/>
          <w:sz w:val="22"/>
          <w:szCs w:val="22"/>
          <w:lang w:val="ro-RO"/>
        </w:rPr>
        <w:t xml:space="preserve">I </w:t>
      </w:r>
      <w:r w:rsidR="00245DBC" w:rsidRPr="00245DBC">
        <w:rPr>
          <w:rFonts w:ascii="Arial" w:hAnsi="Arial" w:cs="Arial"/>
          <w:b/>
          <w:color w:val="auto"/>
          <w:sz w:val="22"/>
          <w:szCs w:val="22"/>
          <w:lang w:val="ro-RO"/>
        </w:rPr>
        <w:t>Stramtoare</w:t>
      </w:r>
      <w:r w:rsidRPr="00245DBC">
        <w:rPr>
          <w:rFonts w:ascii="Arial" w:hAnsi="Arial" w:cs="Arial"/>
          <w:color w:val="auto"/>
          <w:sz w:val="22"/>
          <w:szCs w:val="22"/>
          <w:lang w:val="ro-RO"/>
        </w:rPr>
        <w:t xml:space="preserve"> s-a indicat pentru fiecare arboret în parte natura lucrărilor preconizate şi numărul intervenţiilor necesare în deceniu, cu luarea în considerare atât a stării şi structurii actuale, cât şi evoluţia previzibilă a stadiului de dezvoltare. Numărul intervenţiilor poate fi modificat de către organele de execuţie în funcţie de dinamica stadiului de dezvoltare a arboretului, menţionăndu-se faptul că vor fi introduse în planurile anuale. În scopul asigurării unei producţii cantitativ şi calitativ optime, corespunzătoare ţelului de gospodărire propus, în funcţie de compozitia şi starea arboretelor, de amplasarea teritorială şi destinaţia lor, arboretele din fondul forestier se vor parcurge conform situaţiilor din plan cu următoarele lucrări:</w:t>
      </w:r>
    </w:p>
    <w:p w14:paraId="29643237" w14:textId="77777777" w:rsidR="0076649C" w:rsidRPr="00245DBC" w:rsidRDefault="0076649C" w:rsidP="00BB0061">
      <w:pPr>
        <w:pStyle w:val="Default"/>
        <w:rPr>
          <w:rFonts w:ascii="Arial" w:hAnsi="Arial" w:cs="Arial"/>
          <w:color w:val="auto"/>
          <w:sz w:val="22"/>
          <w:szCs w:val="22"/>
          <w:lang w:val="ro-RO"/>
        </w:rPr>
      </w:pPr>
    </w:p>
    <w:p w14:paraId="03E7244D" w14:textId="213E41CE" w:rsidR="002B3C20" w:rsidRPr="00245DBC" w:rsidRDefault="002B3C20" w:rsidP="00BB0061">
      <w:pPr>
        <w:pStyle w:val="Default"/>
        <w:rPr>
          <w:rFonts w:ascii="Arial" w:hAnsi="Arial" w:cs="Arial"/>
          <w:b/>
          <w:color w:val="auto"/>
          <w:sz w:val="22"/>
          <w:szCs w:val="22"/>
          <w:lang w:val="ro-RO"/>
        </w:rPr>
      </w:pPr>
      <w:r w:rsidRPr="00245DBC">
        <w:rPr>
          <w:rFonts w:ascii="Arial" w:hAnsi="Arial" w:cs="Arial"/>
          <w:b/>
          <w:bCs/>
          <w:color w:val="auto"/>
          <w:sz w:val="22"/>
          <w:szCs w:val="22"/>
          <w:lang w:val="ro-RO"/>
        </w:rPr>
        <w:t>1.a)</w:t>
      </w:r>
      <w:r w:rsidR="00E87ACD" w:rsidRPr="00245DBC">
        <w:rPr>
          <w:rFonts w:ascii="Arial" w:hAnsi="Arial" w:cs="Arial"/>
          <w:b/>
          <w:bCs/>
          <w:color w:val="auto"/>
          <w:sz w:val="22"/>
          <w:szCs w:val="22"/>
          <w:lang w:val="ro-RO"/>
        </w:rPr>
        <w:t xml:space="preserve"> </w:t>
      </w:r>
      <w:r w:rsidRPr="00245DBC">
        <w:rPr>
          <w:rFonts w:ascii="Arial" w:hAnsi="Arial" w:cs="Arial"/>
          <w:b/>
          <w:color w:val="auto"/>
          <w:sz w:val="22"/>
          <w:szCs w:val="22"/>
          <w:lang w:val="ro-RO"/>
        </w:rPr>
        <w:t xml:space="preserve">Curăţiri </w:t>
      </w:r>
    </w:p>
    <w:p w14:paraId="556859EA" w14:textId="77777777" w:rsidR="002B3C20" w:rsidRPr="00245DBC" w:rsidRDefault="002B3C20" w:rsidP="00BB0061">
      <w:pPr>
        <w:pStyle w:val="Default"/>
        <w:rPr>
          <w:rFonts w:ascii="Arial" w:hAnsi="Arial" w:cs="Arial"/>
          <w:color w:val="auto"/>
          <w:sz w:val="22"/>
          <w:szCs w:val="22"/>
          <w:lang w:val="ro-RO"/>
        </w:rPr>
      </w:pPr>
    </w:p>
    <w:p w14:paraId="5B2F43D5" w14:textId="35D8DB3E" w:rsidR="008A1423" w:rsidRPr="00245DBC" w:rsidRDefault="008A1423" w:rsidP="00BB0061">
      <w:pPr>
        <w:widowControl/>
        <w:autoSpaceDE/>
        <w:autoSpaceDN/>
        <w:ind w:firstLine="567"/>
        <w:jc w:val="both"/>
        <w:rPr>
          <w:rFonts w:ascii="Arial" w:hAnsi="Arial" w:cs="Arial"/>
          <w:lang w:eastAsia="en-GB"/>
        </w:rPr>
      </w:pPr>
      <w:r w:rsidRPr="00245DBC">
        <w:rPr>
          <w:rFonts w:ascii="Arial" w:hAnsi="Arial" w:cs="Arial"/>
          <w:b/>
          <w:bCs/>
          <w:u w:val="single"/>
          <w:lang w:eastAsia="en-GB"/>
        </w:rPr>
        <w:t>Curățiri</w:t>
      </w:r>
      <w:r w:rsidR="00245DBC">
        <w:rPr>
          <w:rFonts w:ascii="Arial" w:hAnsi="Arial" w:cs="Arial"/>
          <w:lang w:eastAsia="en-GB"/>
        </w:rPr>
        <w:t xml:space="preserve">le </w:t>
      </w:r>
      <w:r w:rsidR="00245DBC" w:rsidRPr="00245DBC">
        <w:rPr>
          <w:rFonts w:ascii="Arial" w:hAnsi="Arial" w:cs="Arial"/>
        </w:rPr>
        <w:t>se vor executa pe o suprafaţă de 0.86 ha, vârsta medie 15 ani şi consistenţa medie 0,9. Se va extrage un volum de 8 m</w:t>
      </w:r>
      <w:r w:rsidR="00245DBC" w:rsidRPr="00245DBC">
        <w:rPr>
          <w:rFonts w:ascii="Arial" w:hAnsi="Arial" w:cs="Arial"/>
          <w:vertAlign w:val="superscript"/>
        </w:rPr>
        <w:t>3</w:t>
      </w:r>
      <w:r w:rsidR="00245DBC" w:rsidRPr="00245DBC">
        <w:rPr>
          <w:rFonts w:ascii="Arial" w:hAnsi="Arial" w:cs="Arial"/>
        </w:rPr>
        <w:t>, cu o intensitatea de 9,3 m</w:t>
      </w:r>
      <w:r w:rsidR="00245DBC" w:rsidRPr="00245DBC">
        <w:rPr>
          <w:rFonts w:ascii="Arial" w:hAnsi="Arial" w:cs="Arial"/>
          <w:vertAlign w:val="superscript"/>
        </w:rPr>
        <w:t>3</w:t>
      </w:r>
      <w:r w:rsidR="00245DBC" w:rsidRPr="00245DBC">
        <w:rPr>
          <w:rFonts w:ascii="Arial" w:hAnsi="Arial" w:cs="Arial"/>
        </w:rPr>
        <w:t>/ha</w:t>
      </w:r>
      <w:r w:rsidR="00245DBC" w:rsidRPr="00245DBC">
        <w:rPr>
          <w:rFonts w:ascii="Arial" w:hAnsi="Arial" w:cs="Arial"/>
          <w:lang w:eastAsia="en-GB"/>
        </w:rPr>
        <w:t xml:space="preserve"> </w:t>
      </w:r>
      <w:r w:rsidRPr="00245DBC">
        <w:rPr>
          <w:rFonts w:ascii="Arial" w:hAnsi="Arial" w:cs="Arial"/>
          <w:lang w:eastAsia="en-GB"/>
        </w:rPr>
        <w:t>În ceea ce privește periodicitatea lucrării în toate cazurile s-a prevăzut o singură intervenție în deceniu.</w:t>
      </w:r>
    </w:p>
    <w:p w14:paraId="3F4A341F" w14:textId="77777777" w:rsidR="008A1423" w:rsidRPr="00245DBC" w:rsidRDefault="008A1423" w:rsidP="00BB0061">
      <w:pPr>
        <w:widowControl/>
        <w:autoSpaceDE/>
        <w:autoSpaceDN/>
        <w:ind w:firstLine="567"/>
        <w:jc w:val="both"/>
        <w:rPr>
          <w:rFonts w:ascii="Arial" w:hAnsi="Arial" w:cs="Arial"/>
          <w:lang w:eastAsia="en-GB"/>
        </w:rPr>
      </w:pPr>
      <w:r w:rsidRPr="00245DBC">
        <w:rPr>
          <w:rFonts w:ascii="Arial" w:hAnsi="Arial" w:cs="Arial"/>
          <w:lang w:eastAsia="en-GB"/>
        </w:rPr>
        <w:t>Se va urmări să se păstreze o consistență uniformă (0,8), chiar dacă pe alocuri vor rămâne și specii mai puțin valoroase, pentru a nu expune solul înierbării sau eroziunii.</w:t>
      </w:r>
    </w:p>
    <w:p w14:paraId="1CBE58C3" w14:textId="77777777" w:rsidR="008A1423" w:rsidRPr="00245DBC" w:rsidRDefault="008A1423" w:rsidP="00BB0061">
      <w:pPr>
        <w:widowControl/>
        <w:autoSpaceDE/>
        <w:autoSpaceDN/>
        <w:ind w:firstLine="567"/>
        <w:jc w:val="both"/>
        <w:rPr>
          <w:rFonts w:ascii="Arial" w:hAnsi="Arial" w:cs="Arial"/>
          <w:lang w:eastAsia="en-GB"/>
        </w:rPr>
      </w:pPr>
      <w:r w:rsidRPr="00245DBC">
        <w:rPr>
          <w:rFonts w:ascii="Arial" w:hAnsi="Arial" w:cs="Arial"/>
          <w:lang w:eastAsia="en-GB"/>
        </w:rPr>
        <w:lastRenderedPageBreak/>
        <w:t>Reducerea desimii arboretului provenit din regenerări naturale sau din regenerări mixte se va face după principiul selecției negative.</w:t>
      </w:r>
    </w:p>
    <w:p w14:paraId="530F8D05" w14:textId="3F48E406" w:rsidR="002B3C20" w:rsidRPr="00245DBC" w:rsidRDefault="002B3C20" w:rsidP="00BB0061">
      <w:pPr>
        <w:ind w:firstLine="567"/>
        <w:jc w:val="both"/>
        <w:rPr>
          <w:rFonts w:ascii="Arial" w:hAnsi="Arial" w:cs="Arial"/>
          <w:b/>
          <w:bCs/>
        </w:rPr>
      </w:pPr>
    </w:p>
    <w:p w14:paraId="5AECF3C0" w14:textId="7D11FEE7" w:rsidR="0076649C" w:rsidRPr="00245DBC" w:rsidRDefault="00B63364" w:rsidP="00B9287A">
      <w:pPr>
        <w:pStyle w:val="NoSpacing1"/>
        <w:ind w:firstLine="567"/>
        <w:rPr>
          <w:rFonts w:ascii="Arial" w:hAnsi="Arial" w:cs="Arial"/>
          <w:b/>
          <w:sz w:val="22"/>
          <w:szCs w:val="22"/>
        </w:rPr>
      </w:pPr>
      <w:r w:rsidRPr="00245DBC">
        <w:rPr>
          <w:rFonts w:ascii="Arial" w:hAnsi="Arial" w:cs="Arial"/>
          <w:b/>
          <w:sz w:val="22"/>
          <w:szCs w:val="22"/>
        </w:rPr>
        <w:t>c)</w:t>
      </w:r>
      <w:r w:rsidR="0029421E" w:rsidRPr="00245DBC">
        <w:rPr>
          <w:rFonts w:ascii="Arial" w:hAnsi="Arial" w:cs="Arial"/>
          <w:b/>
          <w:sz w:val="22"/>
          <w:szCs w:val="22"/>
        </w:rPr>
        <w:t xml:space="preserve"> </w:t>
      </w:r>
      <w:r w:rsidR="0076649C" w:rsidRPr="00245DBC">
        <w:rPr>
          <w:rFonts w:ascii="Arial" w:hAnsi="Arial" w:cs="Arial"/>
          <w:b/>
          <w:sz w:val="22"/>
          <w:szCs w:val="22"/>
        </w:rPr>
        <w:t xml:space="preserve">Rărituri </w:t>
      </w:r>
    </w:p>
    <w:p w14:paraId="4F4FFD11" w14:textId="77777777" w:rsidR="0076649C" w:rsidRPr="00245DBC" w:rsidRDefault="0076649C" w:rsidP="00BB0061">
      <w:pPr>
        <w:pStyle w:val="Default"/>
        <w:rPr>
          <w:rFonts w:ascii="Arial" w:hAnsi="Arial" w:cs="Arial"/>
          <w:color w:val="auto"/>
          <w:sz w:val="22"/>
          <w:szCs w:val="22"/>
          <w:lang w:val="ro-RO"/>
        </w:rPr>
      </w:pPr>
    </w:p>
    <w:p w14:paraId="5CF0A94D" w14:textId="77777777" w:rsidR="00245DBC" w:rsidRPr="00245DBC" w:rsidRDefault="008A1423" w:rsidP="00245DBC">
      <w:pPr>
        <w:ind w:firstLine="720"/>
        <w:jc w:val="both"/>
        <w:rPr>
          <w:rFonts w:ascii="Arial" w:hAnsi="Arial" w:cs="Arial"/>
        </w:rPr>
      </w:pPr>
      <w:r w:rsidRPr="00245DBC">
        <w:rPr>
          <w:rFonts w:ascii="Arial" w:hAnsi="Arial" w:cs="Arial"/>
          <w:b/>
          <w:u w:val="single"/>
          <w:lang w:eastAsia="en-GB"/>
        </w:rPr>
        <w:t>Rărituri</w:t>
      </w:r>
      <w:r w:rsidRPr="00245DBC">
        <w:rPr>
          <w:rFonts w:ascii="Arial" w:hAnsi="Arial" w:cs="Arial"/>
          <w:lang w:eastAsia="en-GB"/>
        </w:rPr>
        <w:t xml:space="preserve"> </w:t>
      </w:r>
      <w:r w:rsidR="00245DBC" w:rsidRPr="00245DBC">
        <w:rPr>
          <w:rFonts w:ascii="Arial" w:hAnsi="Arial" w:cs="Arial"/>
        </w:rPr>
        <w:t xml:space="preserve">au fost propuse în arboretele cu consistenţa 0,9 și 1.0 şi vârsta cuprinsă între 20 şi 45 ani pe o suprafaţă de 22.89 ha. </w:t>
      </w:r>
    </w:p>
    <w:p w14:paraId="0CA39EC2" w14:textId="0E72D3C2" w:rsidR="008A1423" w:rsidRPr="00245DBC" w:rsidRDefault="008A1423" w:rsidP="00BB0061">
      <w:pPr>
        <w:widowControl/>
        <w:autoSpaceDE/>
        <w:autoSpaceDN/>
        <w:ind w:firstLine="567"/>
        <w:jc w:val="both"/>
        <w:rPr>
          <w:rFonts w:ascii="Arial" w:hAnsi="Arial" w:cs="Arial"/>
          <w:lang w:eastAsia="en-GB"/>
        </w:rPr>
      </w:pPr>
      <w:r w:rsidRPr="00245DBC">
        <w:rPr>
          <w:rFonts w:ascii="Arial" w:hAnsi="Arial" w:cs="Arial"/>
          <w:lang w:eastAsia="en-GB"/>
        </w:rPr>
        <w:t>Prin aplicarea răriturilor, se va urmări în principal promovarea exemplarelor de viitor și eliminarea speciilor și exemplarelor nedorite. Răriturile vizează crearea unor condiții optime de dezvoltare pentru exemplarele de viitor, prin rărirea arboretului în porțiunile unde este prea des, prin extragerea exemplarelor rău conformate, cu defecte, dominate sau bolnave, dar și eliminarea din compoziție a speciilor pioniere precum mesteacănul, salcia căprească și plopul tremurător.</w:t>
      </w:r>
    </w:p>
    <w:p w14:paraId="7C0E3889" w14:textId="77777777" w:rsidR="008A1423" w:rsidRPr="00245DBC" w:rsidRDefault="008A1423" w:rsidP="00BB0061">
      <w:pPr>
        <w:widowControl/>
        <w:autoSpaceDE/>
        <w:autoSpaceDN/>
        <w:ind w:firstLine="567"/>
        <w:jc w:val="both"/>
        <w:rPr>
          <w:rFonts w:ascii="Arial" w:hAnsi="Arial" w:cs="Arial"/>
          <w:lang w:eastAsia="en-GB"/>
        </w:rPr>
      </w:pPr>
      <w:r w:rsidRPr="00245DBC">
        <w:rPr>
          <w:rFonts w:ascii="Arial" w:hAnsi="Arial" w:cs="Arial"/>
          <w:lang w:eastAsia="en-GB"/>
        </w:rPr>
        <w:t>În gorunete și stejerete, răriturile au un accentuat caracter de selecție pozitivă. Se intervine în întreg coronamentul, cu extrageri combinate (atât de sus, cât și de jos).</w:t>
      </w:r>
    </w:p>
    <w:p w14:paraId="489BEB96" w14:textId="77777777" w:rsidR="008A1423" w:rsidRPr="00245DBC" w:rsidRDefault="008A1423" w:rsidP="00BB0061">
      <w:pPr>
        <w:widowControl/>
        <w:autoSpaceDE/>
        <w:autoSpaceDN/>
        <w:ind w:firstLine="567"/>
        <w:jc w:val="both"/>
        <w:rPr>
          <w:rFonts w:ascii="Arial" w:hAnsi="Arial"/>
          <w:lang w:eastAsia="en-GB"/>
        </w:rPr>
      </w:pPr>
      <w:r w:rsidRPr="00245DBC">
        <w:rPr>
          <w:rFonts w:ascii="Arial" w:hAnsi="Arial"/>
          <w:lang w:eastAsia="en-GB"/>
        </w:rPr>
        <w:t xml:space="preserve">Arborii cu coroană prea mică și fără posibilități de redresare, de obicei, prea lungi și subțiri, cu fusul acoperit de ramuri lacome, care nu contribuie la acoperirea solului sau la închiderea masivului, vor fi extrași treptat prin rărituri, indiferent de clasa pozițională din care fac parte, dar fără a forma goluri în arboret. </w:t>
      </w:r>
    </w:p>
    <w:p w14:paraId="20A9B13C" w14:textId="77777777" w:rsidR="008A1423" w:rsidRPr="00245DBC" w:rsidRDefault="008A1423" w:rsidP="00BB0061">
      <w:pPr>
        <w:widowControl/>
        <w:autoSpaceDE/>
        <w:autoSpaceDN/>
        <w:ind w:firstLine="567"/>
        <w:jc w:val="both"/>
        <w:rPr>
          <w:rFonts w:ascii="Arial" w:hAnsi="Arial" w:cs="Arial"/>
          <w:sz w:val="24"/>
          <w:szCs w:val="24"/>
          <w:lang w:eastAsia="en-GB"/>
        </w:rPr>
      </w:pPr>
      <w:r w:rsidRPr="00245DBC">
        <w:rPr>
          <w:rFonts w:ascii="Arial" w:hAnsi="Arial"/>
          <w:lang w:eastAsia="en-GB"/>
        </w:rPr>
        <w:t>În toate situațiile, vor fi protejate speciile de amestec – valoroase sub raport economic și silvicultural (cireș, frasin, paltin, tei) - fără ca acestea să stânjenească creșterea și dezvoltarea exemplarelor de elită ale speciei principale. În anumite condiții staționale, frasinul, în amestec intim, exercită o acțiune nefavorabilă asupra stejarului; în asemenea situații el va trebui menținut numai în grupe și pâlcuri. Exemplarele de plop, în măsura în care ele au mai rămas, vor fi în totalitate extrase. În arboretele de gorun și stejar, în care apar și specii de rășinoase (pin, molid ș.a.), introduse în completarea regenerărilor naturale (sau sub formă de culturi speciale, pentru celuloză și rășină), se continuă cu extragerea lor treptată, pe măsura necesităților, în așa fel încât acestea să nu stânjenească dezvoltarea exemplarelor valoroase de stejar. Rășinoasele aflate în grupe și pâlcuri vor fi menținute până la realizarea de sortimente valorificabile cu maximă eficiență economică, în împrejurările date, cu condiția ca acestea să nu stânjenească dezvoltarea stejarilor. În pădurile cu funcții protecție, predominant sociale, stejarul roșu și rășinoasele vor fi menținute în grupe sau pâlcuri, în scopuri peisagistice</w:t>
      </w:r>
      <w:r w:rsidRPr="00245DBC">
        <w:rPr>
          <w:rFonts w:ascii="Arial" w:hAnsi="Arial"/>
          <w:sz w:val="24"/>
          <w:szCs w:val="24"/>
          <w:lang w:eastAsia="en-GB"/>
        </w:rPr>
        <w:t>.</w:t>
      </w:r>
    </w:p>
    <w:p w14:paraId="5A2EEF70" w14:textId="77777777" w:rsidR="009F7275" w:rsidRPr="00245DBC" w:rsidRDefault="009F7275" w:rsidP="00BB0061">
      <w:pPr>
        <w:ind w:firstLine="567"/>
        <w:jc w:val="both"/>
      </w:pPr>
    </w:p>
    <w:p w14:paraId="5E6681A0" w14:textId="45DD5DD0" w:rsidR="0076649C" w:rsidRPr="00245DBC" w:rsidRDefault="00B63364" w:rsidP="00BB0061">
      <w:pPr>
        <w:pStyle w:val="Default"/>
        <w:rPr>
          <w:rFonts w:ascii="Arial" w:hAnsi="Arial" w:cs="Arial"/>
          <w:color w:val="auto"/>
          <w:sz w:val="22"/>
          <w:szCs w:val="22"/>
          <w:lang w:val="ro-RO"/>
        </w:rPr>
      </w:pPr>
      <w:r w:rsidRPr="00245DBC">
        <w:rPr>
          <w:rFonts w:ascii="Arial" w:hAnsi="Arial" w:cs="Arial"/>
          <w:b/>
          <w:bCs/>
          <w:color w:val="auto"/>
          <w:sz w:val="22"/>
          <w:szCs w:val="22"/>
          <w:lang w:val="ro-RO"/>
        </w:rPr>
        <w:t>d</w:t>
      </w:r>
      <w:r w:rsidR="0076649C" w:rsidRPr="00245DBC">
        <w:rPr>
          <w:rFonts w:ascii="Arial" w:hAnsi="Arial" w:cs="Arial"/>
          <w:b/>
          <w:bCs/>
          <w:color w:val="auto"/>
          <w:sz w:val="22"/>
          <w:szCs w:val="22"/>
          <w:lang w:val="ro-RO"/>
        </w:rPr>
        <w:t xml:space="preserve">). Tăieri de igienă </w:t>
      </w:r>
    </w:p>
    <w:p w14:paraId="308E1999" w14:textId="77777777" w:rsidR="009F7275" w:rsidRPr="00245DBC" w:rsidRDefault="009F7275" w:rsidP="00BB0061">
      <w:pPr>
        <w:widowControl/>
        <w:autoSpaceDE/>
        <w:autoSpaceDN/>
        <w:ind w:firstLine="567"/>
        <w:jc w:val="both"/>
        <w:rPr>
          <w:rFonts w:ascii="Arial" w:hAnsi="Arial" w:cs="Arial"/>
          <w:b/>
          <w:u w:val="single"/>
          <w:lang w:eastAsia="en-GB"/>
        </w:rPr>
      </w:pPr>
    </w:p>
    <w:p w14:paraId="2B915E69" w14:textId="318E0622" w:rsidR="008A1423" w:rsidRPr="00245DBC" w:rsidRDefault="008A1423" w:rsidP="00BB0061">
      <w:pPr>
        <w:widowControl/>
        <w:autoSpaceDE/>
        <w:autoSpaceDN/>
        <w:ind w:firstLine="567"/>
        <w:jc w:val="both"/>
        <w:rPr>
          <w:rFonts w:ascii="Arial" w:hAnsi="Arial" w:cs="Arial"/>
          <w:lang w:eastAsia="en-GB"/>
        </w:rPr>
      </w:pPr>
      <w:r w:rsidRPr="00245DBC">
        <w:rPr>
          <w:rFonts w:ascii="Arial" w:hAnsi="Arial" w:cs="Arial"/>
          <w:b/>
          <w:u w:val="single"/>
          <w:lang w:eastAsia="en-GB"/>
        </w:rPr>
        <w:t>Tăierile de igienă</w:t>
      </w:r>
      <w:r w:rsidRPr="00245DBC">
        <w:rPr>
          <w:rFonts w:ascii="Arial" w:hAnsi="Arial" w:cs="Arial"/>
          <w:lang w:eastAsia="en-GB"/>
        </w:rPr>
        <w:t xml:space="preserve"> urmăresc asigurarea unei stări sanitare corespunzătoare arboretelor prin extragerea arborilor uscați sau în curs de uscare, căzuți, rupți și doborâți de vânt și zăpadă, bolnavi sau atacați de insecte. Identificarea, inventarierea, colectarea și valorificarea lemnului rezultat din tăieri de igienă se execută potrivit instrucțiunilor în vigoare privind termenele, modalitățile și epocile de recoltare, colectare și transport ale materialului lemnos din păduri. </w:t>
      </w:r>
    </w:p>
    <w:p w14:paraId="4509C5A1" w14:textId="77777777" w:rsidR="00245DBC" w:rsidRPr="00414375" w:rsidRDefault="00245DBC" w:rsidP="00245DBC">
      <w:pPr>
        <w:pStyle w:val="BodyTextIndent"/>
        <w:spacing w:after="0"/>
        <w:ind w:left="0" w:firstLine="720"/>
        <w:jc w:val="both"/>
        <w:rPr>
          <w:rFonts w:ascii="Arial" w:hAnsi="Arial" w:cs="Arial"/>
          <w:lang w:val="ro-RO"/>
        </w:rPr>
      </w:pPr>
      <w:r w:rsidRPr="00414375">
        <w:rPr>
          <w:rFonts w:ascii="Arial" w:hAnsi="Arial" w:cs="Arial"/>
          <w:lang w:val="ro-RO"/>
        </w:rPr>
        <w:t>Prin tăieri de igienă se prevăd a se extrage 148 m</w:t>
      </w:r>
      <w:r w:rsidRPr="00414375">
        <w:rPr>
          <w:rFonts w:ascii="Arial" w:hAnsi="Arial" w:cs="Arial"/>
          <w:vertAlign w:val="superscript"/>
          <w:lang w:val="ro-RO"/>
        </w:rPr>
        <w:t>3</w:t>
      </w:r>
      <w:r w:rsidRPr="00414375">
        <w:rPr>
          <w:rFonts w:ascii="Arial" w:hAnsi="Arial" w:cs="Arial"/>
          <w:lang w:val="ro-RO"/>
        </w:rPr>
        <w:t>/an, ceea ce înseamnă o intensitate de 0,89m</w:t>
      </w:r>
      <w:r w:rsidRPr="00414375">
        <w:rPr>
          <w:rFonts w:ascii="Arial" w:hAnsi="Arial" w:cs="Arial"/>
          <w:vertAlign w:val="superscript"/>
          <w:lang w:val="ro-RO"/>
        </w:rPr>
        <w:t>3</w:t>
      </w:r>
      <w:r w:rsidRPr="00414375">
        <w:rPr>
          <w:rFonts w:ascii="Arial" w:hAnsi="Arial" w:cs="Arial"/>
          <w:lang w:val="ro-RO"/>
        </w:rPr>
        <w:t>/an/ha.</w:t>
      </w:r>
    </w:p>
    <w:p w14:paraId="5919884D" w14:textId="7AEA1F8B" w:rsidR="008A1423" w:rsidRPr="00245DBC" w:rsidRDefault="008A1423" w:rsidP="00BB0061">
      <w:pPr>
        <w:widowControl/>
        <w:autoSpaceDE/>
        <w:autoSpaceDN/>
        <w:ind w:firstLine="567"/>
        <w:jc w:val="both"/>
        <w:rPr>
          <w:rFonts w:ascii="Arial" w:hAnsi="Arial" w:cs="Arial"/>
          <w:lang w:eastAsia="en-GB"/>
        </w:rPr>
      </w:pPr>
      <w:r w:rsidRPr="00245DBC">
        <w:rPr>
          <w:rFonts w:ascii="Arial" w:hAnsi="Arial" w:cs="Arial"/>
          <w:lang w:eastAsia="en-GB"/>
        </w:rPr>
        <w:t xml:space="preserve">Prin executarea tăierilor de îngrijire se vor favoriza speciile principale autohtone valoroase (fag, </w:t>
      </w:r>
      <w:r w:rsidR="00E260EF" w:rsidRPr="00245DBC">
        <w:rPr>
          <w:rFonts w:ascii="Arial" w:hAnsi="Arial" w:cs="Arial"/>
          <w:lang w:eastAsia="en-GB"/>
        </w:rPr>
        <w:t>molid</w:t>
      </w:r>
      <w:r w:rsidRPr="00245DBC">
        <w:rPr>
          <w:rFonts w:ascii="Arial" w:hAnsi="Arial" w:cs="Arial"/>
          <w:lang w:eastAsia="en-GB"/>
        </w:rPr>
        <w:t xml:space="preserve">), realizându-se o proporție convenabilă între ele în raport cu stațiunea. Concomitent se vor menține în amestec și alte specii valoroase, atât pentru ameliorarea arboretelor, cât și a solului. </w:t>
      </w:r>
    </w:p>
    <w:p w14:paraId="438ECA3E" w14:textId="77777777" w:rsidR="008A1423" w:rsidRPr="00245DBC" w:rsidRDefault="008A1423" w:rsidP="00BB0061">
      <w:pPr>
        <w:widowControl/>
        <w:autoSpaceDE/>
        <w:autoSpaceDN/>
        <w:ind w:firstLine="567"/>
        <w:jc w:val="both"/>
        <w:rPr>
          <w:rFonts w:ascii="Arial" w:hAnsi="Arial" w:cs="Arial"/>
          <w:lang w:eastAsia="en-GB"/>
        </w:rPr>
      </w:pPr>
      <w:r w:rsidRPr="00245DBC">
        <w:rPr>
          <w:rFonts w:ascii="Arial" w:hAnsi="Arial" w:cs="Arial"/>
          <w:lang w:eastAsia="en-GB"/>
        </w:rPr>
        <w:t>Ținând seama de faptul că există arborete neparcurse la timp cu lucrări de îngrijire, primele intervenții vor avea caracter de selecție negativă, extrăgându-se cu precădere exemplarele rău conformate, bolnave, rupte, rănite, uscate, dar și preexistenții care dăunează dezvoltării exemplarelor din noua generație. La următoarele intervenții aspectul selecției pozitive va trece treptat pe primul plan.</w:t>
      </w:r>
    </w:p>
    <w:p w14:paraId="236AD536" w14:textId="77777777" w:rsidR="00245DBC" w:rsidRDefault="00245DBC" w:rsidP="00BB0061">
      <w:pPr>
        <w:widowControl/>
        <w:autoSpaceDE/>
        <w:autoSpaceDN/>
        <w:ind w:firstLine="567"/>
        <w:jc w:val="both"/>
        <w:rPr>
          <w:rFonts w:ascii="Arial" w:hAnsi="Arial" w:cs="Arial"/>
          <w:b/>
          <w:lang w:eastAsia="en-GB"/>
        </w:rPr>
      </w:pPr>
    </w:p>
    <w:p w14:paraId="2232B743" w14:textId="77777777" w:rsidR="00245DBC" w:rsidRDefault="00245DBC" w:rsidP="00BB0061">
      <w:pPr>
        <w:widowControl/>
        <w:autoSpaceDE/>
        <w:autoSpaceDN/>
        <w:ind w:firstLine="567"/>
        <w:jc w:val="both"/>
        <w:rPr>
          <w:rFonts w:ascii="Arial" w:hAnsi="Arial" w:cs="Arial"/>
          <w:b/>
          <w:lang w:eastAsia="en-GB"/>
        </w:rPr>
      </w:pPr>
    </w:p>
    <w:p w14:paraId="2C7CFBCF" w14:textId="77777777" w:rsidR="00567C44" w:rsidRDefault="00567C44" w:rsidP="00BB0061">
      <w:pPr>
        <w:widowControl/>
        <w:autoSpaceDE/>
        <w:autoSpaceDN/>
        <w:ind w:firstLine="567"/>
        <w:jc w:val="both"/>
        <w:rPr>
          <w:rFonts w:ascii="Arial" w:hAnsi="Arial" w:cs="Arial"/>
          <w:b/>
          <w:lang w:eastAsia="en-GB"/>
        </w:rPr>
      </w:pPr>
    </w:p>
    <w:p w14:paraId="6546EBC7" w14:textId="548234DC" w:rsidR="008A1423" w:rsidRPr="00245DBC" w:rsidRDefault="008A1423" w:rsidP="00BB0061">
      <w:pPr>
        <w:widowControl/>
        <w:autoSpaceDE/>
        <w:autoSpaceDN/>
        <w:ind w:firstLine="567"/>
        <w:jc w:val="both"/>
        <w:rPr>
          <w:rFonts w:ascii="Arial" w:hAnsi="Arial" w:cs="Arial"/>
          <w:lang w:eastAsia="en-GB"/>
        </w:rPr>
      </w:pPr>
      <w:r w:rsidRPr="00245DBC">
        <w:rPr>
          <w:rFonts w:ascii="Arial" w:hAnsi="Arial" w:cs="Arial"/>
          <w:b/>
          <w:lang w:eastAsia="en-GB"/>
        </w:rPr>
        <w:lastRenderedPageBreak/>
        <w:t>De subliniat că posibilitatea de produse secundare obligatorie este cea pe suprafață, volumul de extras fiind orientativ.</w:t>
      </w:r>
      <w:r w:rsidRPr="00245DBC">
        <w:rPr>
          <w:rFonts w:ascii="Arial" w:hAnsi="Arial" w:cs="Arial"/>
          <w:lang w:eastAsia="en-GB"/>
        </w:rPr>
        <w:t xml:space="preserve"> </w:t>
      </w:r>
    </w:p>
    <w:p w14:paraId="6CD01ED6" w14:textId="77777777" w:rsidR="008A1423" w:rsidRPr="00245DBC" w:rsidRDefault="008A1423" w:rsidP="00BB0061">
      <w:pPr>
        <w:widowControl/>
        <w:autoSpaceDE/>
        <w:autoSpaceDN/>
        <w:ind w:firstLine="567"/>
        <w:jc w:val="both"/>
        <w:rPr>
          <w:rFonts w:ascii="Arial" w:hAnsi="Arial" w:cs="Arial"/>
          <w:lang w:eastAsia="en-GB"/>
        </w:rPr>
      </w:pPr>
      <w:r w:rsidRPr="00245DBC">
        <w:rPr>
          <w:rFonts w:ascii="Arial" w:hAnsi="Arial" w:cs="Arial"/>
          <w:lang w:eastAsia="en-GB"/>
        </w:rPr>
        <w:t>În funcție de starea fiecărui arboret, personalul de teren va analiza toate modificările survenite ca urmare a evoluției normale a acestora, iar pe baza acestei analize se va stabili volumul de extras, dar și eventualitatea parcurgerii cu lucrări de îngrijire și a altor arborete decât cele înscrise în „</w:t>
      </w:r>
      <w:r w:rsidRPr="00245DBC">
        <w:rPr>
          <w:rFonts w:ascii="Arial" w:hAnsi="Arial" w:cs="Arial"/>
          <w:i/>
          <w:lang w:eastAsia="en-GB"/>
        </w:rPr>
        <w:t>Planul lucrărilor de îngrijire a arboretelor</w:t>
      </w:r>
      <w:r w:rsidRPr="00245DBC">
        <w:rPr>
          <w:rFonts w:ascii="Arial" w:hAnsi="Arial" w:cs="Arial"/>
          <w:lang w:eastAsia="en-GB"/>
        </w:rPr>
        <w:t>”.</w:t>
      </w:r>
    </w:p>
    <w:p w14:paraId="073BE704" w14:textId="77777777" w:rsidR="008A1423" w:rsidRPr="00245DBC" w:rsidRDefault="008A1423" w:rsidP="00BB0061">
      <w:pPr>
        <w:widowControl/>
        <w:autoSpaceDE/>
        <w:autoSpaceDN/>
        <w:ind w:firstLine="720"/>
        <w:jc w:val="both"/>
        <w:rPr>
          <w:rFonts w:ascii="Arial" w:hAnsi="Arial" w:cs="Arial"/>
          <w:lang w:eastAsia="en-GB"/>
        </w:rPr>
      </w:pPr>
      <w:r w:rsidRPr="00245DBC">
        <w:rPr>
          <w:rFonts w:ascii="Arial" w:hAnsi="Arial" w:cs="Arial"/>
          <w:lang w:eastAsia="en-GB"/>
        </w:rPr>
        <w:t xml:space="preserve">Anual, la masa lemnoasă recoltată prin lucrări de îngrijire și conducere se va precompta volumul ce rezultă din tăieri de produse accidentale ll. </w:t>
      </w:r>
    </w:p>
    <w:p w14:paraId="201A2DE4" w14:textId="77777777" w:rsidR="008A1423" w:rsidRPr="00245DBC" w:rsidRDefault="008A1423" w:rsidP="00BB0061">
      <w:pPr>
        <w:widowControl/>
        <w:autoSpaceDE/>
        <w:autoSpaceDN/>
        <w:ind w:firstLine="720"/>
        <w:jc w:val="both"/>
        <w:rPr>
          <w:rFonts w:ascii="Arial" w:hAnsi="Arial" w:cs="Arial"/>
          <w:lang w:eastAsia="en-GB"/>
        </w:rPr>
      </w:pPr>
      <w:r w:rsidRPr="00245DBC">
        <w:rPr>
          <w:rFonts w:ascii="Arial" w:hAnsi="Arial" w:cs="Arial"/>
          <w:lang w:eastAsia="en-GB"/>
        </w:rPr>
        <w:t xml:space="preserve">Lucrările propuse se execută obligatoriu pe suprafețele nominalizate. Volumele de extras sunt orientative. Este posibil ca semințișurile ce se vor instala după </w:t>
      </w:r>
      <w:r w:rsidRPr="00245DBC">
        <w:rPr>
          <w:rFonts w:ascii="Arial" w:hAnsi="Arial" w:cs="Arial"/>
          <w:i/>
          <w:lang w:eastAsia="en-GB"/>
        </w:rPr>
        <w:t>tăierile progresive de racordare</w:t>
      </w:r>
      <w:r w:rsidRPr="00245DBC">
        <w:rPr>
          <w:rFonts w:ascii="Arial" w:hAnsi="Arial" w:cs="Arial"/>
          <w:lang w:eastAsia="en-GB"/>
        </w:rPr>
        <w:t xml:space="preserve"> să necesite degajări – aceste lucrări se vor executa, în funcție de necesitățile din teren. De asemenea, unele arborete, pe măsura evoluției lor pe durata următorului deceniu, ar putea să necesite diverse lucrări de îngrijire, care se vor executa, în concordanță cu starea lor din acel moment.</w:t>
      </w:r>
    </w:p>
    <w:p w14:paraId="667ECB38" w14:textId="6066EAAB" w:rsidR="00BC0248" w:rsidRPr="00245DBC" w:rsidRDefault="00BC0248" w:rsidP="00BB0061">
      <w:pPr>
        <w:pStyle w:val="Default"/>
        <w:jc w:val="both"/>
        <w:rPr>
          <w:rFonts w:ascii="Arial" w:hAnsi="Arial" w:cs="Arial"/>
          <w:color w:val="auto"/>
          <w:sz w:val="22"/>
          <w:szCs w:val="22"/>
          <w:lang w:val="ro-RO"/>
        </w:rPr>
      </w:pPr>
    </w:p>
    <w:p w14:paraId="02C1AFE6" w14:textId="77777777" w:rsidR="0076649C" w:rsidRPr="00245DBC" w:rsidRDefault="0076649C" w:rsidP="00BB0061">
      <w:pPr>
        <w:pStyle w:val="Default"/>
        <w:jc w:val="both"/>
        <w:rPr>
          <w:rFonts w:ascii="Arial" w:hAnsi="Arial" w:cs="Arial"/>
          <w:color w:val="auto"/>
          <w:sz w:val="22"/>
          <w:szCs w:val="22"/>
          <w:lang w:val="ro-RO"/>
        </w:rPr>
      </w:pPr>
      <w:r w:rsidRPr="00245DBC">
        <w:rPr>
          <w:rFonts w:ascii="Arial" w:hAnsi="Arial" w:cs="Arial"/>
          <w:b/>
          <w:bCs/>
          <w:color w:val="auto"/>
          <w:sz w:val="22"/>
          <w:szCs w:val="22"/>
          <w:lang w:val="ro-RO"/>
        </w:rPr>
        <w:tab/>
        <w:t>Extragerea de arbori sănătosi, de mare valoare si indispensabili pentru asigurarea viitorului arboretelor prin tăieri de igienă constituie o gravă încălcare a regimului silvic, respectiv a reglementărilor silvice.</w:t>
      </w:r>
    </w:p>
    <w:p w14:paraId="5B85B6FC" w14:textId="77777777" w:rsidR="0076649C" w:rsidRPr="009C2258" w:rsidRDefault="0076649C" w:rsidP="00BB0061">
      <w:pPr>
        <w:pStyle w:val="Default"/>
        <w:jc w:val="both"/>
        <w:rPr>
          <w:rFonts w:ascii="Arial" w:hAnsi="Arial" w:cs="Arial"/>
          <w:color w:val="EE0000"/>
          <w:sz w:val="22"/>
          <w:szCs w:val="22"/>
          <w:lang w:val="ro-RO"/>
        </w:rPr>
      </w:pPr>
    </w:p>
    <w:p w14:paraId="33C9D6BD" w14:textId="5F6E551C" w:rsidR="0076649C" w:rsidRPr="009C2258" w:rsidRDefault="0076649C" w:rsidP="00BB0061">
      <w:pPr>
        <w:pStyle w:val="Default"/>
        <w:jc w:val="both"/>
        <w:rPr>
          <w:rFonts w:ascii="Arial" w:hAnsi="Arial" w:cs="Arial"/>
          <w:color w:val="EE0000"/>
          <w:sz w:val="22"/>
          <w:szCs w:val="22"/>
          <w:lang w:val="ro-RO"/>
        </w:rPr>
      </w:pPr>
      <w:r w:rsidRPr="009C2258">
        <w:rPr>
          <w:rFonts w:ascii="Arial" w:hAnsi="Arial" w:cs="Arial"/>
          <w:b/>
          <w:bCs/>
          <w:color w:val="EE0000"/>
          <w:sz w:val="22"/>
          <w:szCs w:val="22"/>
          <w:lang w:val="ro-RO"/>
        </w:rPr>
        <w:tab/>
      </w:r>
      <w:r w:rsidRPr="00245DBC">
        <w:rPr>
          <w:rFonts w:ascii="Arial" w:hAnsi="Arial" w:cs="Arial"/>
          <w:b/>
          <w:bCs/>
          <w:color w:val="auto"/>
          <w:sz w:val="22"/>
          <w:szCs w:val="22"/>
          <w:lang w:val="ro-RO"/>
        </w:rPr>
        <w:t>Lucrările de îngrijire a arboretelor vor trebui executate obligatoriu pe suprafa</w:t>
      </w:r>
      <w:r w:rsidR="008A1423" w:rsidRPr="00245DBC">
        <w:rPr>
          <w:rFonts w:ascii="Arial" w:hAnsi="Arial" w:cs="Arial"/>
          <w:b/>
          <w:bCs/>
          <w:color w:val="auto"/>
          <w:sz w:val="22"/>
          <w:szCs w:val="22"/>
          <w:lang w:val="ro-RO"/>
        </w:rPr>
        <w:t>ț</w:t>
      </w:r>
      <w:r w:rsidRPr="00245DBC">
        <w:rPr>
          <w:rFonts w:ascii="Arial" w:hAnsi="Arial" w:cs="Arial"/>
          <w:b/>
          <w:bCs/>
          <w:color w:val="auto"/>
          <w:sz w:val="22"/>
          <w:szCs w:val="22"/>
          <w:lang w:val="ro-RO"/>
        </w:rPr>
        <w:t xml:space="preserve">ă, volumul de extras fiind orientativ. Numărul </w:t>
      </w:r>
      <w:r w:rsidR="008A1423" w:rsidRPr="00245DBC">
        <w:rPr>
          <w:rFonts w:ascii="Arial" w:hAnsi="Arial" w:cs="Arial"/>
          <w:b/>
          <w:bCs/>
          <w:color w:val="auto"/>
          <w:sz w:val="22"/>
          <w:szCs w:val="22"/>
          <w:lang w:val="ro-RO"/>
        </w:rPr>
        <w:t>ș</w:t>
      </w:r>
      <w:r w:rsidRPr="00245DBC">
        <w:rPr>
          <w:rFonts w:ascii="Arial" w:hAnsi="Arial" w:cs="Arial"/>
          <w:b/>
          <w:bCs/>
          <w:color w:val="auto"/>
          <w:sz w:val="22"/>
          <w:szCs w:val="22"/>
          <w:lang w:val="ro-RO"/>
        </w:rPr>
        <w:t>i natura interven</w:t>
      </w:r>
      <w:r w:rsidR="008A1423" w:rsidRPr="00245DBC">
        <w:rPr>
          <w:rFonts w:ascii="Arial" w:hAnsi="Arial" w:cs="Arial"/>
          <w:b/>
          <w:bCs/>
          <w:color w:val="auto"/>
          <w:sz w:val="22"/>
          <w:szCs w:val="22"/>
          <w:lang w:val="ro-RO"/>
        </w:rPr>
        <w:t>ț</w:t>
      </w:r>
      <w:r w:rsidRPr="00245DBC">
        <w:rPr>
          <w:rFonts w:ascii="Arial" w:hAnsi="Arial" w:cs="Arial"/>
          <w:b/>
          <w:bCs/>
          <w:color w:val="auto"/>
          <w:sz w:val="22"/>
          <w:szCs w:val="22"/>
          <w:lang w:val="ro-RO"/>
        </w:rPr>
        <w:t>iilor au fost stabilite în func</w:t>
      </w:r>
      <w:r w:rsidR="008A1423" w:rsidRPr="00245DBC">
        <w:rPr>
          <w:rFonts w:ascii="Arial" w:hAnsi="Arial" w:cs="Arial"/>
          <w:b/>
          <w:bCs/>
          <w:color w:val="auto"/>
          <w:sz w:val="22"/>
          <w:szCs w:val="22"/>
          <w:lang w:val="ro-RO"/>
        </w:rPr>
        <w:t>ț</w:t>
      </w:r>
      <w:r w:rsidRPr="00245DBC">
        <w:rPr>
          <w:rFonts w:ascii="Arial" w:hAnsi="Arial" w:cs="Arial"/>
          <w:b/>
          <w:bCs/>
          <w:color w:val="auto"/>
          <w:sz w:val="22"/>
          <w:szCs w:val="22"/>
          <w:lang w:val="ro-RO"/>
        </w:rPr>
        <w:t xml:space="preserve">ie de starea arboretelor </w:t>
      </w:r>
      <w:r w:rsidR="008A1423" w:rsidRPr="00245DBC">
        <w:rPr>
          <w:rFonts w:ascii="Arial" w:hAnsi="Arial" w:cs="Arial"/>
          <w:b/>
          <w:bCs/>
          <w:color w:val="auto"/>
          <w:sz w:val="22"/>
          <w:szCs w:val="22"/>
          <w:lang w:val="ro-RO"/>
        </w:rPr>
        <w:t>ș</w:t>
      </w:r>
      <w:r w:rsidRPr="00245DBC">
        <w:rPr>
          <w:rFonts w:ascii="Arial" w:hAnsi="Arial" w:cs="Arial"/>
          <w:b/>
          <w:bCs/>
          <w:color w:val="auto"/>
          <w:sz w:val="22"/>
          <w:szCs w:val="22"/>
          <w:lang w:val="ro-RO"/>
        </w:rPr>
        <w:t>i de dinamica evolu</w:t>
      </w:r>
      <w:r w:rsidR="008A1423" w:rsidRPr="00245DBC">
        <w:rPr>
          <w:rFonts w:ascii="Arial" w:hAnsi="Arial" w:cs="Arial"/>
          <w:b/>
          <w:bCs/>
          <w:color w:val="auto"/>
          <w:sz w:val="22"/>
          <w:szCs w:val="22"/>
          <w:lang w:val="ro-RO"/>
        </w:rPr>
        <w:t>ț</w:t>
      </w:r>
      <w:r w:rsidRPr="00245DBC">
        <w:rPr>
          <w:rFonts w:ascii="Arial" w:hAnsi="Arial" w:cs="Arial"/>
          <w:b/>
          <w:bCs/>
          <w:color w:val="auto"/>
          <w:sz w:val="22"/>
          <w:szCs w:val="22"/>
          <w:lang w:val="ro-RO"/>
        </w:rPr>
        <w:t xml:space="preserve">iei lor. </w:t>
      </w:r>
    </w:p>
    <w:p w14:paraId="613FDE6F" w14:textId="77777777" w:rsidR="0076649C" w:rsidRPr="009C2258" w:rsidRDefault="0076649C" w:rsidP="00BB0061">
      <w:pPr>
        <w:pStyle w:val="Default"/>
        <w:rPr>
          <w:rFonts w:ascii="Arial" w:hAnsi="Arial" w:cs="Arial"/>
          <w:color w:val="EE0000"/>
          <w:sz w:val="22"/>
          <w:szCs w:val="22"/>
          <w:lang w:val="ro-RO"/>
        </w:rPr>
      </w:pPr>
      <w:r w:rsidRPr="009C2258">
        <w:rPr>
          <w:rFonts w:ascii="Arial" w:hAnsi="Arial" w:cs="Arial"/>
          <w:color w:val="EE0000"/>
          <w:lang w:val="ro-RO"/>
        </w:rPr>
        <w:tab/>
      </w:r>
    </w:p>
    <w:p w14:paraId="6A4536FE" w14:textId="23DFA25A" w:rsidR="0076649C" w:rsidRPr="00245DBC" w:rsidRDefault="0076649C" w:rsidP="000756C2">
      <w:pPr>
        <w:pStyle w:val="Default"/>
        <w:jc w:val="both"/>
        <w:rPr>
          <w:rFonts w:ascii="Arial" w:hAnsi="Arial" w:cs="Arial"/>
          <w:b/>
          <w:color w:val="auto"/>
          <w:sz w:val="22"/>
          <w:szCs w:val="22"/>
          <w:lang w:val="ro-RO"/>
        </w:rPr>
      </w:pPr>
      <w:r w:rsidRPr="00245DBC">
        <w:rPr>
          <w:rFonts w:ascii="Arial" w:hAnsi="Arial" w:cs="Arial"/>
          <w:color w:val="auto"/>
          <w:sz w:val="22"/>
          <w:szCs w:val="22"/>
          <w:lang w:val="ro-RO"/>
        </w:rPr>
        <w:tab/>
        <w:t xml:space="preserve">În tabelul următor sunt prezentate lucrările de îngrijire </w:t>
      </w:r>
      <w:r w:rsidR="008A1423" w:rsidRPr="00245DBC">
        <w:rPr>
          <w:rFonts w:ascii="Arial" w:hAnsi="Arial" w:cs="Arial"/>
          <w:color w:val="auto"/>
          <w:sz w:val="22"/>
          <w:szCs w:val="22"/>
          <w:lang w:val="ro-RO"/>
        </w:rPr>
        <w:t>ș</w:t>
      </w:r>
      <w:r w:rsidRPr="00245DBC">
        <w:rPr>
          <w:rFonts w:ascii="Arial" w:hAnsi="Arial" w:cs="Arial"/>
          <w:color w:val="auto"/>
          <w:sz w:val="22"/>
          <w:szCs w:val="22"/>
          <w:lang w:val="ro-RO"/>
        </w:rPr>
        <w:t xml:space="preserve">i conducere a arboretelor conform amenajamentului silvic al </w:t>
      </w:r>
      <w:r w:rsidRPr="00245DBC">
        <w:rPr>
          <w:rFonts w:ascii="Arial" w:hAnsi="Arial" w:cs="Arial"/>
          <w:b/>
          <w:color w:val="auto"/>
          <w:sz w:val="22"/>
          <w:szCs w:val="22"/>
          <w:lang w:val="ro-RO"/>
        </w:rPr>
        <w:t xml:space="preserve">U.P </w:t>
      </w:r>
      <w:r w:rsidR="000756C2" w:rsidRPr="00245DBC">
        <w:rPr>
          <w:rFonts w:ascii="Arial" w:hAnsi="Arial" w:cs="Arial"/>
          <w:b/>
          <w:color w:val="auto"/>
          <w:sz w:val="22"/>
          <w:szCs w:val="22"/>
          <w:lang w:val="ro-RO"/>
        </w:rPr>
        <w:t xml:space="preserve">I </w:t>
      </w:r>
      <w:r w:rsidR="00245DBC" w:rsidRPr="00245DBC">
        <w:rPr>
          <w:rFonts w:ascii="Arial" w:hAnsi="Arial" w:cs="Arial"/>
          <w:b/>
          <w:color w:val="auto"/>
          <w:sz w:val="22"/>
          <w:szCs w:val="22"/>
          <w:lang w:val="ro-RO"/>
        </w:rPr>
        <w:t>Stramtoare</w:t>
      </w:r>
      <w:r w:rsidR="00BC0248" w:rsidRPr="00245DBC">
        <w:rPr>
          <w:rFonts w:ascii="Arial" w:hAnsi="Arial" w:cs="Arial"/>
          <w:b/>
          <w:color w:val="auto"/>
          <w:sz w:val="22"/>
          <w:szCs w:val="22"/>
          <w:lang w:val="ro-RO"/>
        </w:rPr>
        <w:t>:</w:t>
      </w:r>
    </w:p>
    <w:p w14:paraId="544EB648" w14:textId="77777777" w:rsidR="00E260EF" w:rsidRPr="00245DBC" w:rsidRDefault="008A1423" w:rsidP="008A1423">
      <w:pPr>
        <w:pStyle w:val="Default"/>
        <w:rPr>
          <w:rFonts w:ascii="Arial" w:hAnsi="Arial" w:cs="Arial"/>
          <w:bCs/>
          <w:color w:val="auto"/>
          <w:sz w:val="22"/>
          <w:szCs w:val="22"/>
        </w:rPr>
      </w:pPr>
      <w:proofErr w:type="spellStart"/>
      <w:r w:rsidRPr="00245DBC">
        <w:rPr>
          <w:rFonts w:ascii="Arial" w:hAnsi="Arial" w:cs="Arial"/>
          <w:bCs/>
          <w:i/>
          <w:iCs/>
          <w:color w:val="auto"/>
          <w:sz w:val="22"/>
          <w:szCs w:val="22"/>
        </w:rPr>
        <w:t>Tabelul</w:t>
      </w:r>
      <w:proofErr w:type="spellEnd"/>
      <w:r w:rsidRPr="00245DBC">
        <w:rPr>
          <w:rFonts w:ascii="Arial" w:hAnsi="Arial" w:cs="Arial"/>
          <w:bCs/>
          <w:i/>
          <w:iCs/>
          <w:color w:val="auto"/>
          <w:sz w:val="22"/>
          <w:szCs w:val="22"/>
        </w:rPr>
        <w:t xml:space="preserve"> 6.</w:t>
      </w:r>
      <w:r w:rsidR="00CC7DE3" w:rsidRPr="00245DBC">
        <w:rPr>
          <w:rFonts w:ascii="Arial" w:hAnsi="Arial" w:cs="Arial"/>
          <w:bCs/>
          <w:i/>
          <w:iCs/>
          <w:color w:val="auto"/>
          <w:sz w:val="22"/>
          <w:szCs w:val="22"/>
        </w:rPr>
        <w:t>2</w:t>
      </w:r>
      <w:r w:rsidRPr="00245DBC">
        <w:rPr>
          <w:rFonts w:ascii="Arial" w:hAnsi="Arial" w:cs="Arial"/>
          <w:bCs/>
          <w:i/>
          <w:iCs/>
          <w:color w:val="auto"/>
          <w:sz w:val="22"/>
          <w:szCs w:val="22"/>
        </w:rPr>
        <w:t>.1.</w:t>
      </w:r>
      <w:r w:rsidR="00CC7DE3" w:rsidRPr="00245DBC">
        <w:rPr>
          <w:rFonts w:ascii="Arial" w:hAnsi="Arial" w:cs="Arial"/>
          <w:bCs/>
          <w:i/>
          <w:iCs/>
          <w:color w:val="auto"/>
          <w:sz w:val="22"/>
          <w:szCs w:val="22"/>
        </w:rPr>
        <w:t>1.</w:t>
      </w:r>
      <w:r w:rsidRPr="00245DBC">
        <w:rPr>
          <w:rFonts w:ascii="Arial" w:hAnsi="Arial" w:cs="Arial"/>
          <w:bCs/>
          <w:color w:val="auto"/>
          <w:sz w:val="22"/>
          <w:szCs w:val="22"/>
        </w:rPr>
        <w:t xml:space="preserve"> </w:t>
      </w:r>
      <w:proofErr w:type="spellStart"/>
      <w:r w:rsidRPr="00245DBC">
        <w:rPr>
          <w:rFonts w:ascii="Arial" w:hAnsi="Arial" w:cs="Arial"/>
          <w:bCs/>
          <w:color w:val="auto"/>
          <w:sz w:val="22"/>
          <w:szCs w:val="22"/>
        </w:rPr>
        <w:t>Lucrări</w:t>
      </w:r>
      <w:proofErr w:type="spellEnd"/>
      <w:r w:rsidRPr="00245DBC">
        <w:rPr>
          <w:rFonts w:ascii="Arial" w:hAnsi="Arial" w:cs="Arial"/>
          <w:bCs/>
          <w:color w:val="auto"/>
          <w:sz w:val="22"/>
          <w:szCs w:val="22"/>
        </w:rPr>
        <w:t xml:space="preserve"> de </w:t>
      </w:r>
      <w:proofErr w:type="spellStart"/>
      <w:r w:rsidRPr="00245DBC">
        <w:rPr>
          <w:rFonts w:ascii="Arial" w:hAnsi="Arial" w:cs="Arial"/>
          <w:bCs/>
          <w:color w:val="auto"/>
          <w:sz w:val="22"/>
          <w:szCs w:val="22"/>
        </w:rPr>
        <w:t>îngrijire</w:t>
      </w:r>
      <w:proofErr w:type="spellEnd"/>
      <w:r w:rsidRPr="00245DBC">
        <w:rPr>
          <w:rFonts w:ascii="Arial" w:hAnsi="Arial" w:cs="Arial"/>
          <w:bCs/>
          <w:color w:val="auto"/>
          <w:sz w:val="22"/>
          <w:szCs w:val="22"/>
        </w:rPr>
        <w:t xml:space="preserve"> </w:t>
      </w:r>
      <w:proofErr w:type="spellStart"/>
      <w:r w:rsidRPr="00245DBC">
        <w:rPr>
          <w:rFonts w:ascii="Arial" w:hAnsi="Arial" w:cs="Arial"/>
          <w:bCs/>
          <w:color w:val="auto"/>
          <w:sz w:val="22"/>
          <w:szCs w:val="22"/>
        </w:rPr>
        <w:t>și</w:t>
      </w:r>
      <w:proofErr w:type="spellEnd"/>
      <w:r w:rsidRPr="00245DBC">
        <w:rPr>
          <w:rFonts w:ascii="Arial" w:hAnsi="Arial" w:cs="Arial"/>
          <w:bCs/>
          <w:color w:val="auto"/>
          <w:sz w:val="22"/>
          <w:szCs w:val="22"/>
        </w:rPr>
        <w:t xml:space="preserve"> </w:t>
      </w:r>
      <w:proofErr w:type="spellStart"/>
      <w:r w:rsidRPr="00245DBC">
        <w:rPr>
          <w:rFonts w:ascii="Arial" w:hAnsi="Arial" w:cs="Arial"/>
          <w:bCs/>
          <w:color w:val="auto"/>
          <w:sz w:val="22"/>
          <w:szCs w:val="22"/>
        </w:rPr>
        <w:t>conducere</w:t>
      </w:r>
      <w:proofErr w:type="spellEnd"/>
      <w:r w:rsidRPr="00245DBC">
        <w:rPr>
          <w:rFonts w:ascii="Arial" w:hAnsi="Arial" w:cs="Arial"/>
          <w:bCs/>
          <w:color w:val="auto"/>
          <w:sz w:val="22"/>
          <w:szCs w:val="22"/>
        </w:rPr>
        <w:t xml:space="preserve"> </w:t>
      </w:r>
      <w:proofErr w:type="gramStart"/>
      <w:r w:rsidRPr="00245DBC">
        <w:rPr>
          <w:rFonts w:ascii="Arial" w:hAnsi="Arial" w:cs="Arial"/>
          <w:bCs/>
          <w:color w:val="auto"/>
          <w:sz w:val="22"/>
          <w:szCs w:val="22"/>
        </w:rPr>
        <w:t>a</w:t>
      </w:r>
      <w:proofErr w:type="gramEnd"/>
      <w:r w:rsidRPr="00245DBC">
        <w:rPr>
          <w:rFonts w:ascii="Arial" w:hAnsi="Arial" w:cs="Arial"/>
          <w:bCs/>
          <w:color w:val="auto"/>
          <w:sz w:val="22"/>
          <w:szCs w:val="22"/>
        </w:rPr>
        <w:t xml:space="preserve"> </w:t>
      </w:r>
      <w:proofErr w:type="spellStart"/>
      <w:r w:rsidRPr="00245DBC">
        <w:rPr>
          <w:rFonts w:ascii="Arial" w:hAnsi="Arial" w:cs="Arial"/>
          <w:bCs/>
          <w:color w:val="auto"/>
          <w:sz w:val="22"/>
          <w:szCs w:val="22"/>
        </w:rPr>
        <w:t>arboretelor</w:t>
      </w:r>
      <w:proofErr w:type="spellEnd"/>
      <w:r w:rsidRPr="00245DBC">
        <w:rPr>
          <w:rFonts w:ascii="Arial" w:hAnsi="Arial" w:cs="Arial"/>
          <w:bCs/>
          <w:color w:val="auto"/>
          <w:sz w:val="22"/>
          <w:szCs w:val="22"/>
        </w:rPr>
        <w:t xml:space="preserve"> </w:t>
      </w:r>
    </w:p>
    <w:tbl>
      <w:tblPr>
        <w:tblW w:w="5000" w:type="pct"/>
        <w:tblLook w:val="04A0" w:firstRow="1" w:lastRow="0" w:firstColumn="1" w:lastColumn="0" w:noHBand="0" w:noVBand="1"/>
      </w:tblPr>
      <w:tblGrid>
        <w:gridCol w:w="945"/>
        <w:gridCol w:w="910"/>
        <w:gridCol w:w="661"/>
        <w:gridCol w:w="714"/>
        <w:gridCol w:w="581"/>
        <w:gridCol w:w="634"/>
        <w:gridCol w:w="523"/>
        <w:gridCol w:w="537"/>
        <w:gridCol w:w="538"/>
        <w:gridCol w:w="538"/>
        <w:gridCol w:w="581"/>
        <w:gridCol w:w="538"/>
        <w:gridCol w:w="538"/>
        <w:gridCol w:w="538"/>
        <w:gridCol w:w="548"/>
      </w:tblGrid>
      <w:tr w:rsidR="00245DBC" w:rsidRPr="00245DBC" w14:paraId="5D95F48F" w14:textId="77777777" w:rsidTr="00982E82">
        <w:trPr>
          <w:trHeight w:val="345"/>
        </w:trPr>
        <w:tc>
          <w:tcPr>
            <w:tcW w:w="463" w:type="pct"/>
            <w:vMerge w:val="restart"/>
            <w:tcBorders>
              <w:top w:val="single" w:sz="12" w:space="0" w:color="auto"/>
              <w:left w:val="single" w:sz="12" w:space="0" w:color="auto"/>
              <w:bottom w:val="single" w:sz="12" w:space="0" w:color="000000"/>
              <w:right w:val="single" w:sz="8" w:space="0" w:color="auto"/>
            </w:tcBorders>
            <w:shd w:val="clear" w:color="000000" w:fill="D9F2D0"/>
            <w:vAlign w:val="center"/>
            <w:hideMark/>
          </w:tcPr>
          <w:p w14:paraId="62654F82" w14:textId="77777777" w:rsidR="00245DBC" w:rsidRPr="00245DBC" w:rsidRDefault="00245DBC" w:rsidP="00982E82">
            <w:pPr>
              <w:jc w:val="center"/>
              <w:rPr>
                <w:rFonts w:cs="EB Garamond"/>
                <w:b/>
                <w:bCs/>
                <w:sz w:val="16"/>
                <w:szCs w:val="16"/>
                <w:lang w:val="en-US"/>
              </w:rPr>
            </w:pPr>
            <w:r w:rsidRPr="00245DBC">
              <w:rPr>
                <w:rFonts w:cs="Calibri"/>
                <w:b/>
                <w:bCs/>
                <w:sz w:val="16"/>
                <w:szCs w:val="16"/>
              </w:rPr>
              <w:t>Specificări</w:t>
            </w:r>
          </w:p>
        </w:tc>
        <w:tc>
          <w:tcPr>
            <w:tcW w:w="460" w:type="pct"/>
            <w:vMerge w:val="restart"/>
            <w:tcBorders>
              <w:top w:val="single" w:sz="12" w:space="0" w:color="auto"/>
              <w:left w:val="single" w:sz="8" w:space="0" w:color="auto"/>
              <w:bottom w:val="single" w:sz="12" w:space="0" w:color="000000"/>
              <w:right w:val="single" w:sz="8" w:space="0" w:color="auto"/>
            </w:tcBorders>
            <w:shd w:val="clear" w:color="000000" w:fill="D9F2D0"/>
            <w:vAlign w:val="center"/>
            <w:hideMark/>
          </w:tcPr>
          <w:p w14:paraId="63A80704" w14:textId="77777777" w:rsidR="00245DBC" w:rsidRPr="00245DBC" w:rsidRDefault="00245DBC" w:rsidP="00982E82">
            <w:pPr>
              <w:jc w:val="center"/>
              <w:rPr>
                <w:rFonts w:cs="EB Garamond"/>
                <w:b/>
                <w:bCs/>
                <w:sz w:val="16"/>
                <w:szCs w:val="16"/>
                <w:lang w:val="en-US"/>
              </w:rPr>
            </w:pPr>
            <w:r w:rsidRPr="00245DBC">
              <w:rPr>
                <w:rFonts w:cs="Calibri"/>
                <w:b/>
                <w:bCs/>
                <w:sz w:val="16"/>
                <w:szCs w:val="16"/>
              </w:rPr>
              <w:t>Tipul funcţional</w:t>
            </w:r>
          </w:p>
        </w:tc>
        <w:tc>
          <w:tcPr>
            <w:tcW w:w="694" w:type="pct"/>
            <w:gridSpan w:val="2"/>
            <w:tcBorders>
              <w:top w:val="single" w:sz="12" w:space="0" w:color="auto"/>
              <w:left w:val="nil"/>
              <w:bottom w:val="single" w:sz="8" w:space="0" w:color="auto"/>
              <w:right w:val="single" w:sz="8" w:space="0" w:color="000000"/>
            </w:tcBorders>
            <w:shd w:val="clear" w:color="000000" w:fill="D9F2D0"/>
            <w:vAlign w:val="center"/>
            <w:hideMark/>
          </w:tcPr>
          <w:p w14:paraId="402207A9" w14:textId="77777777" w:rsidR="00245DBC" w:rsidRPr="00245DBC" w:rsidRDefault="00245DBC" w:rsidP="00982E82">
            <w:pPr>
              <w:jc w:val="center"/>
              <w:rPr>
                <w:rFonts w:cs="EB Garamond"/>
                <w:b/>
                <w:bCs/>
                <w:sz w:val="16"/>
                <w:szCs w:val="16"/>
                <w:lang w:val="en-US"/>
              </w:rPr>
            </w:pPr>
            <w:r w:rsidRPr="00245DBC">
              <w:rPr>
                <w:rFonts w:cs="Calibri"/>
                <w:b/>
                <w:bCs/>
                <w:sz w:val="16"/>
                <w:szCs w:val="16"/>
              </w:rPr>
              <w:t>Suprafaţa (ha)</w:t>
            </w:r>
          </w:p>
        </w:tc>
        <w:tc>
          <w:tcPr>
            <w:tcW w:w="623" w:type="pct"/>
            <w:gridSpan w:val="2"/>
            <w:tcBorders>
              <w:top w:val="single" w:sz="12" w:space="0" w:color="auto"/>
              <w:left w:val="nil"/>
              <w:bottom w:val="single" w:sz="8" w:space="0" w:color="auto"/>
              <w:right w:val="single" w:sz="8" w:space="0" w:color="000000"/>
            </w:tcBorders>
            <w:shd w:val="clear" w:color="000000" w:fill="D9F2D0"/>
            <w:vAlign w:val="center"/>
            <w:hideMark/>
          </w:tcPr>
          <w:p w14:paraId="748CA4C0" w14:textId="77777777" w:rsidR="00245DBC" w:rsidRPr="00245DBC" w:rsidRDefault="00245DBC" w:rsidP="00982E82">
            <w:pPr>
              <w:jc w:val="center"/>
              <w:rPr>
                <w:rFonts w:cs="EB Garamond"/>
                <w:b/>
                <w:bCs/>
                <w:sz w:val="16"/>
                <w:szCs w:val="16"/>
                <w:lang w:val="en-US"/>
              </w:rPr>
            </w:pPr>
            <w:r w:rsidRPr="00245DBC">
              <w:rPr>
                <w:rFonts w:cs="Calibri"/>
                <w:b/>
                <w:bCs/>
                <w:sz w:val="16"/>
                <w:szCs w:val="16"/>
              </w:rPr>
              <w:t>Volum (m</w:t>
            </w:r>
            <w:r w:rsidRPr="00245DBC">
              <w:rPr>
                <w:rFonts w:cs="EB Garamond"/>
                <w:b/>
                <w:bCs/>
                <w:sz w:val="16"/>
                <w:szCs w:val="16"/>
                <w:vertAlign w:val="superscript"/>
              </w:rPr>
              <w:t>3</w:t>
            </w:r>
            <w:r w:rsidRPr="00245DBC">
              <w:rPr>
                <w:rFonts w:cs="EB Garamond"/>
                <w:b/>
                <w:bCs/>
                <w:sz w:val="16"/>
                <w:szCs w:val="16"/>
              </w:rPr>
              <w:t>) </w:t>
            </w:r>
          </w:p>
        </w:tc>
        <w:tc>
          <w:tcPr>
            <w:tcW w:w="2760" w:type="pct"/>
            <w:gridSpan w:val="9"/>
            <w:tcBorders>
              <w:top w:val="single" w:sz="12" w:space="0" w:color="auto"/>
              <w:left w:val="nil"/>
              <w:bottom w:val="single" w:sz="8" w:space="0" w:color="auto"/>
              <w:right w:val="single" w:sz="12" w:space="0" w:color="auto"/>
            </w:tcBorders>
            <w:shd w:val="clear" w:color="000000" w:fill="D9F2D0"/>
            <w:vAlign w:val="center"/>
            <w:hideMark/>
          </w:tcPr>
          <w:p w14:paraId="52994918" w14:textId="77777777" w:rsidR="00245DBC" w:rsidRPr="00245DBC" w:rsidRDefault="00245DBC" w:rsidP="00982E82">
            <w:pPr>
              <w:jc w:val="center"/>
              <w:rPr>
                <w:rFonts w:cs="EB Garamond"/>
                <w:b/>
                <w:bCs/>
                <w:sz w:val="16"/>
                <w:szCs w:val="16"/>
                <w:lang w:val="en-US"/>
              </w:rPr>
            </w:pPr>
            <w:r w:rsidRPr="00245DBC">
              <w:rPr>
                <w:rFonts w:cs="Calibri"/>
                <w:b/>
                <w:bCs/>
                <w:sz w:val="16"/>
                <w:szCs w:val="16"/>
              </w:rPr>
              <w:t>Posibilitatea anuală pe specii (m</w:t>
            </w:r>
            <w:r w:rsidRPr="00245DBC">
              <w:rPr>
                <w:rFonts w:cs="EB Garamond"/>
                <w:b/>
                <w:bCs/>
                <w:sz w:val="16"/>
                <w:szCs w:val="16"/>
                <w:vertAlign w:val="superscript"/>
              </w:rPr>
              <w:t>3</w:t>
            </w:r>
            <w:r w:rsidRPr="00245DBC">
              <w:rPr>
                <w:rFonts w:cs="EB Garamond"/>
                <w:b/>
                <w:bCs/>
                <w:sz w:val="16"/>
                <w:szCs w:val="16"/>
              </w:rPr>
              <w:t>/an)</w:t>
            </w:r>
          </w:p>
        </w:tc>
      </w:tr>
      <w:tr w:rsidR="00245DBC" w:rsidRPr="00216354" w14:paraId="1A31EF2D" w14:textId="77777777" w:rsidTr="00982E82">
        <w:trPr>
          <w:trHeight w:val="283"/>
        </w:trPr>
        <w:tc>
          <w:tcPr>
            <w:tcW w:w="463" w:type="pct"/>
            <w:vMerge/>
            <w:tcBorders>
              <w:top w:val="single" w:sz="12" w:space="0" w:color="auto"/>
              <w:left w:val="single" w:sz="12" w:space="0" w:color="auto"/>
              <w:bottom w:val="single" w:sz="12" w:space="0" w:color="000000"/>
              <w:right w:val="single" w:sz="8" w:space="0" w:color="auto"/>
            </w:tcBorders>
            <w:vAlign w:val="center"/>
            <w:hideMark/>
          </w:tcPr>
          <w:p w14:paraId="5CD3FFCB" w14:textId="77777777" w:rsidR="00245DBC" w:rsidRPr="00216354" w:rsidRDefault="00245DBC" w:rsidP="00982E82">
            <w:pPr>
              <w:rPr>
                <w:rFonts w:cs="EB Garamond"/>
                <w:b/>
                <w:bCs/>
                <w:color w:val="000000"/>
                <w:sz w:val="16"/>
                <w:szCs w:val="16"/>
                <w:lang w:val="en-US"/>
              </w:rPr>
            </w:pPr>
          </w:p>
        </w:tc>
        <w:tc>
          <w:tcPr>
            <w:tcW w:w="460" w:type="pct"/>
            <w:vMerge/>
            <w:tcBorders>
              <w:top w:val="single" w:sz="12" w:space="0" w:color="auto"/>
              <w:left w:val="single" w:sz="8" w:space="0" w:color="auto"/>
              <w:bottom w:val="single" w:sz="12" w:space="0" w:color="000000"/>
              <w:right w:val="single" w:sz="8" w:space="0" w:color="auto"/>
            </w:tcBorders>
            <w:vAlign w:val="center"/>
            <w:hideMark/>
          </w:tcPr>
          <w:p w14:paraId="4C08F386" w14:textId="77777777" w:rsidR="00245DBC" w:rsidRPr="00216354" w:rsidRDefault="00245DBC" w:rsidP="00982E82">
            <w:pPr>
              <w:rPr>
                <w:rFonts w:cs="EB Garamond"/>
                <w:b/>
                <w:bCs/>
                <w:color w:val="000000"/>
                <w:sz w:val="16"/>
                <w:szCs w:val="16"/>
                <w:lang w:val="en-US"/>
              </w:rPr>
            </w:pPr>
          </w:p>
        </w:tc>
        <w:tc>
          <w:tcPr>
            <w:tcW w:w="343" w:type="pct"/>
            <w:tcBorders>
              <w:top w:val="nil"/>
              <w:left w:val="nil"/>
              <w:bottom w:val="single" w:sz="12" w:space="0" w:color="auto"/>
              <w:right w:val="single" w:sz="8" w:space="0" w:color="auto"/>
            </w:tcBorders>
            <w:shd w:val="clear" w:color="000000" w:fill="D9F2D0"/>
            <w:vAlign w:val="center"/>
            <w:hideMark/>
          </w:tcPr>
          <w:p w14:paraId="0E734149"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Totală</w:t>
            </w:r>
          </w:p>
        </w:tc>
        <w:tc>
          <w:tcPr>
            <w:tcW w:w="351" w:type="pct"/>
            <w:tcBorders>
              <w:top w:val="nil"/>
              <w:left w:val="nil"/>
              <w:bottom w:val="single" w:sz="12" w:space="0" w:color="auto"/>
              <w:right w:val="single" w:sz="8" w:space="0" w:color="auto"/>
            </w:tcBorders>
            <w:shd w:val="clear" w:color="000000" w:fill="D9F2D0"/>
            <w:vAlign w:val="center"/>
            <w:hideMark/>
          </w:tcPr>
          <w:p w14:paraId="769C4CAE"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Anuală</w:t>
            </w:r>
          </w:p>
        </w:tc>
        <w:tc>
          <w:tcPr>
            <w:tcW w:w="307" w:type="pct"/>
            <w:tcBorders>
              <w:top w:val="nil"/>
              <w:left w:val="nil"/>
              <w:bottom w:val="single" w:sz="12" w:space="0" w:color="auto"/>
              <w:right w:val="single" w:sz="8" w:space="0" w:color="auto"/>
            </w:tcBorders>
            <w:shd w:val="clear" w:color="000000" w:fill="D9F2D0"/>
            <w:vAlign w:val="center"/>
            <w:hideMark/>
          </w:tcPr>
          <w:p w14:paraId="6536B422"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Total</w:t>
            </w:r>
          </w:p>
        </w:tc>
        <w:tc>
          <w:tcPr>
            <w:tcW w:w="316" w:type="pct"/>
            <w:tcBorders>
              <w:top w:val="nil"/>
              <w:left w:val="nil"/>
              <w:bottom w:val="single" w:sz="12" w:space="0" w:color="auto"/>
              <w:right w:val="single" w:sz="8" w:space="0" w:color="auto"/>
            </w:tcBorders>
            <w:shd w:val="clear" w:color="000000" w:fill="D9F2D0"/>
            <w:vAlign w:val="center"/>
            <w:hideMark/>
          </w:tcPr>
          <w:p w14:paraId="7EA95F2E"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Anual</w:t>
            </w:r>
          </w:p>
        </w:tc>
        <w:tc>
          <w:tcPr>
            <w:tcW w:w="299" w:type="pct"/>
            <w:tcBorders>
              <w:top w:val="nil"/>
              <w:left w:val="nil"/>
              <w:bottom w:val="single" w:sz="12" w:space="0" w:color="auto"/>
              <w:right w:val="single" w:sz="8" w:space="0" w:color="auto"/>
            </w:tcBorders>
            <w:shd w:val="clear" w:color="000000" w:fill="D9F2D0"/>
            <w:vAlign w:val="center"/>
            <w:hideMark/>
          </w:tcPr>
          <w:p w14:paraId="42B557F4"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FA</w:t>
            </w:r>
          </w:p>
        </w:tc>
        <w:tc>
          <w:tcPr>
            <w:tcW w:w="307" w:type="pct"/>
            <w:tcBorders>
              <w:top w:val="nil"/>
              <w:left w:val="nil"/>
              <w:bottom w:val="single" w:sz="12" w:space="0" w:color="auto"/>
              <w:right w:val="single" w:sz="8" w:space="0" w:color="auto"/>
            </w:tcBorders>
            <w:shd w:val="clear" w:color="000000" w:fill="D9F2D0"/>
            <w:vAlign w:val="center"/>
            <w:hideMark/>
          </w:tcPr>
          <w:p w14:paraId="41FC0960"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MO</w:t>
            </w:r>
          </w:p>
        </w:tc>
        <w:tc>
          <w:tcPr>
            <w:tcW w:w="307" w:type="pct"/>
            <w:tcBorders>
              <w:top w:val="nil"/>
              <w:left w:val="nil"/>
              <w:bottom w:val="single" w:sz="12" w:space="0" w:color="auto"/>
              <w:right w:val="single" w:sz="8" w:space="0" w:color="auto"/>
            </w:tcBorders>
            <w:shd w:val="clear" w:color="000000" w:fill="D9F2D0"/>
            <w:vAlign w:val="center"/>
            <w:hideMark/>
          </w:tcPr>
          <w:p w14:paraId="7D008AA1"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AN</w:t>
            </w:r>
          </w:p>
        </w:tc>
        <w:tc>
          <w:tcPr>
            <w:tcW w:w="307" w:type="pct"/>
            <w:tcBorders>
              <w:top w:val="nil"/>
              <w:left w:val="nil"/>
              <w:bottom w:val="single" w:sz="12" w:space="0" w:color="auto"/>
              <w:right w:val="single" w:sz="8" w:space="0" w:color="auto"/>
            </w:tcBorders>
            <w:shd w:val="clear" w:color="000000" w:fill="D9F2D0"/>
            <w:vAlign w:val="center"/>
            <w:hideMark/>
          </w:tcPr>
          <w:p w14:paraId="18D32BC4"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LA</w:t>
            </w:r>
          </w:p>
        </w:tc>
        <w:tc>
          <w:tcPr>
            <w:tcW w:w="307" w:type="pct"/>
            <w:tcBorders>
              <w:top w:val="nil"/>
              <w:left w:val="nil"/>
              <w:bottom w:val="single" w:sz="12" w:space="0" w:color="auto"/>
              <w:right w:val="single" w:sz="8" w:space="0" w:color="auto"/>
            </w:tcBorders>
            <w:shd w:val="clear" w:color="000000" w:fill="D9F2D0"/>
            <w:vAlign w:val="center"/>
            <w:hideMark/>
          </w:tcPr>
          <w:p w14:paraId="7842B99E"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PAM</w:t>
            </w:r>
          </w:p>
        </w:tc>
        <w:tc>
          <w:tcPr>
            <w:tcW w:w="307" w:type="pct"/>
            <w:tcBorders>
              <w:top w:val="nil"/>
              <w:left w:val="nil"/>
              <w:bottom w:val="single" w:sz="12" w:space="0" w:color="auto"/>
              <w:right w:val="single" w:sz="8" w:space="0" w:color="auto"/>
            </w:tcBorders>
            <w:shd w:val="clear" w:color="000000" w:fill="D9F2D0"/>
            <w:vAlign w:val="center"/>
            <w:hideMark/>
          </w:tcPr>
          <w:p w14:paraId="32D7E42D"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DT</w:t>
            </w:r>
          </w:p>
        </w:tc>
        <w:tc>
          <w:tcPr>
            <w:tcW w:w="307" w:type="pct"/>
            <w:tcBorders>
              <w:top w:val="nil"/>
              <w:left w:val="nil"/>
              <w:bottom w:val="single" w:sz="12" w:space="0" w:color="auto"/>
              <w:right w:val="single" w:sz="8" w:space="0" w:color="auto"/>
            </w:tcBorders>
            <w:shd w:val="clear" w:color="000000" w:fill="D9F2D0"/>
            <w:vAlign w:val="center"/>
            <w:hideMark/>
          </w:tcPr>
          <w:p w14:paraId="1F595CE7"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BR</w:t>
            </w:r>
          </w:p>
        </w:tc>
        <w:tc>
          <w:tcPr>
            <w:tcW w:w="307" w:type="pct"/>
            <w:tcBorders>
              <w:top w:val="nil"/>
              <w:left w:val="nil"/>
              <w:bottom w:val="single" w:sz="12" w:space="0" w:color="auto"/>
              <w:right w:val="single" w:sz="8" w:space="0" w:color="auto"/>
            </w:tcBorders>
            <w:shd w:val="clear" w:color="000000" w:fill="D9F2D0"/>
            <w:vAlign w:val="center"/>
            <w:hideMark/>
          </w:tcPr>
          <w:p w14:paraId="424DD97E"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SAC</w:t>
            </w:r>
          </w:p>
        </w:tc>
        <w:tc>
          <w:tcPr>
            <w:tcW w:w="309" w:type="pct"/>
            <w:tcBorders>
              <w:top w:val="nil"/>
              <w:left w:val="nil"/>
              <w:bottom w:val="single" w:sz="12" w:space="0" w:color="auto"/>
              <w:right w:val="single" w:sz="12" w:space="0" w:color="auto"/>
            </w:tcBorders>
            <w:shd w:val="clear" w:color="000000" w:fill="D9F2D0"/>
            <w:vAlign w:val="center"/>
            <w:hideMark/>
          </w:tcPr>
          <w:p w14:paraId="3F9D8CDE"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DM</w:t>
            </w:r>
          </w:p>
        </w:tc>
      </w:tr>
      <w:tr w:rsidR="00245DBC" w:rsidRPr="00216354" w14:paraId="194FE296" w14:textId="77777777" w:rsidTr="00982E82">
        <w:trPr>
          <w:trHeight w:val="340"/>
        </w:trPr>
        <w:tc>
          <w:tcPr>
            <w:tcW w:w="463" w:type="pct"/>
            <w:vMerge w:val="restart"/>
            <w:tcBorders>
              <w:top w:val="nil"/>
              <w:left w:val="single" w:sz="12" w:space="0" w:color="auto"/>
              <w:bottom w:val="single" w:sz="8" w:space="0" w:color="000000"/>
              <w:right w:val="single" w:sz="8" w:space="0" w:color="auto"/>
            </w:tcBorders>
            <w:vAlign w:val="center"/>
            <w:hideMark/>
          </w:tcPr>
          <w:p w14:paraId="08B1529D"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Curăţiri</w:t>
            </w:r>
          </w:p>
        </w:tc>
        <w:tc>
          <w:tcPr>
            <w:tcW w:w="460" w:type="pct"/>
            <w:tcBorders>
              <w:top w:val="nil"/>
              <w:left w:val="nil"/>
              <w:bottom w:val="single" w:sz="8" w:space="0" w:color="auto"/>
              <w:right w:val="single" w:sz="8" w:space="0" w:color="auto"/>
            </w:tcBorders>
            <w:shd w:val="clear" w:color="000000" w:fill="FFFFFF"/>
            <w:vAlign w:val="center"/>
            <w:hideMark/>
          </w:tcPr>
          <w:p w14:paraId="15BB0C88"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vAlign w:val="center"/>
            <w:hideMark/>
          </w:tcPr>
          <w:p w14:paraId="43DC796D"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51" w:type="pct"/>
            <w:tcBorders>
              <w:top w:val="nil"/>
              <w:left w:val="nil"/>
              <w:bottom w:val="single" w:sz="8" w:space="0" w:color="auto"/>
              <w:right w:val="single" w:sz="8" w:space="0" w:color="auto"/>
            </w:tcBorders>
            <w:vAlign w:val="center"/>
            <w:hideMark/>
          </w:tcPr>
          <w:p w14:paraId="7C2B1107"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1B392FDB"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16" w:type="pct"/>
            <w:tcBorders>
              <w:top w:val="nil"/>
              <w:left w:val="nil"/>
              <w:bottom w:val="single" w:sz="8" w:space="0" w:color="auto"/>
              <w:right w:val="single" w:sz="8" w:space="0" w:color="auto"/>
            </w:tcBorders>
            <w:vAlign w:val="center"/>
            <w:hideMark/>
          </w:tcPr>
          <w:p w14:paraId="7BEDB733"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299" w:type="pct"/>
            <w:tcBorders>
              <w:top w:val="nil"/>
              <w:left w:val="nil"/>
              <w:bottom w:val="single" w:sz="8" w:space="0" w:color="auto"/>
              <w:right w:val="single" w:sz="8" w:space="0" w:color="auto"/>
            </w:tcBorders>
            <w:vAlign w:val="center"/>
            <w:hideMark/>
          </w:tcPr>
          <w:p w14:paraId="699A2D24"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5AC2A39B"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780B4FDD"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6503DA54"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5FDBAAE5"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0937FFFE"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44645CDC"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594B367E"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vAlign w:val="center"/>
            <w:hideMark/>
          </w:tcPr>
          <w:p w14:paraId="3576600F"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r>
      <w:tr w:rsidR="00245DBC" w:rsidRPr="00216354" w14:paraId="16BC9846" w14:textId="77777777" w:rsidTr="00982E82">
        <w:trPr>
          <w:trHeight w:val="345"/>
        </w:trPr>
        <w:tc>
          <w:tcPr>
            <w:tcW w:w="463" w:type="pct"/>
            <w:vMerge/>
            <w:tcBorders>
              <w:top w:val="nil"/>
              <w:left w:val="single" w:sz="12" w:space="0" w:color="auto"/>
              <w:bottom w:val="single" w:sz="8" w:space="0" w:color="000000"/>
              <w:right w:val="single" w:sz="8" w:space="0" w:color="auto"/>
            </w:tcBorders>
            <w:vAlign w:val="center"/>
            <w:hideMark/>
          </w:tcPr>
          <w:p w14:paraId="28B464BE" w14:textId="77777777" w:rsidR="00245DBC" w:rsidRPr="00216354" w:rsidRDefault="00245DBC"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2B89951B"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vAlign w:val="center"/>
            <w:hideMark/>
          </w:tcPr>
          <w:p w14:paraId="5829FC9B"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0,86</w:t>
            </w:r>
          </w:p>
        </w:tc>
        <w:tc>
          <w:tcPr>
            <w:tcW w:w="351" w:type="pct"/>
            <w:tcBorders>
              <w:top w:val="nil"/>
              <w:left w:val="nil"/>
              <w:bottom w:val="single" w:sz="8" w:space="0" w:color="auto"/>
              <w:right w:val="single" w:sz="8" w:space="0" w:color="auto"/>
            </w:tcBorders>
            <w:vAlign w:val="center"/>
            <w:hideMark/>
          </w:tcPr>
          <w:p w14:paraId="5DCCB14E"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0,09</w:t>
            </w:r>
          </w:p>
        </w:tc>
        <w:tc>
          <w:tcPr>
            <w:tcW w:w="307" w:type="pct"/>
            <w:tcBorders>
              <w:top w:val="nil"/>
              <w:left w:val="nil"/>
              <w:bottom w:val="single" w:sz="8" w:space="0" w:color="auto"/>
              <w:right w:val="single" w:sz="8" w:space="0" w:color="auto"/>
            </w:tcBorders>
            <w:vAlign w:val="center"/>
            <w:hideMark/>
          </w:tcPr>
          <w:p w14:paraId="10BAE5DD"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8</w:t>
            </w:r>
          </w:p>
        </w:tc>
        <w:tc>
          <w:tcPr>
            <w:tcW w:w="316" w:type="pct"/>
            <w:tcBorders>
              <w:top w:val="nil"/>
              <w:left w:val="nil"/>
              <w:bottom w:val="single" w:sz="8" w:space="0" w:color="auto"/>
              <w:right w:val="single" w:sz="8" w:space="0" w:color="auto"/>
            </w:tcBorders>
            <w:vAlign w:val="center"/>
            <w:hideMark/>
          </w:tcPr>
          <w:p w14:paraId="6D1111AB"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1</w:t>
            </w:r>
          </w:p>
        </w:tc>
        <w:tc>
          <w:tcPr>
            <w:tcW w:w="299" w:type="pct"/>
            <w:tcBorders>
              <w:top w:val="nil"/>
              <w:left w:val="nil"/>
              <w:bottom w:val="single" w:sz="8" w:space="0" w:color="auto"/>
              <w:right w:val="single" w:sz="8" w:space="0" w:color="auto"/>
            </w:tcBorders>
            <w:vAlign w:val="center"/>
            <w:hideMark/>
          </w:tcPr>
          <w:p w14:paraId="42DFCAC7"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1E72FF4C"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3CB8D9A1"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1A81D938"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2770A1F"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2BCBF365"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4A454302"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5E2881FC"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530F8DB7"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r>
      <w:tr w:rsidR="00245DBC" w:rsidRPr="00216354" w14:paraId="1275337E" w14:textId="77777777" w:rsidTr="00982E82">
        <w:trPr>
          <w:trHeight w:val="330"/>
        </w:trPr>
        <w:tc>
          <w:tcPr>
            <w:tcW w:w="463" w:type="pct"/>
            <w:vMerge/>
            <w:tcBorders>
              <w:top w:val="nil"/>
              <w:left w:val="single" w:sz="12" w:space="0" w:color="auto"/>
              <w:bottom w:val="single" w:sz="8" w:space="0" w:color="000000"/>
              <w:right w:val="single" w:sz="8" w:space="0" w:color="auto"/>
            </w:tcBorders>
            <w:vAlign w:val="center"/>
            <w:hideMark/>
          </w:tcPr>
          <w:p w14:paraId="5C2A7365" w14:textId="77777777" w:rsidR="00245DBC" w:rsidRPr="00216354" w:rsidRDefault="00245DBC"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6399CBD8"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1E2E1BBA"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0,86</w:t>
            </w:r>
          </w:p>
        </w:tc>
        <w:tc>
          <w:tcPr>
            <w:tcW w:w="351" w:type="pct"/>
            <w:tcBorders>
              <w:top w:val="nil"/>
              <w:left w:val="nil"/>
              <w:bottom w:val="single" w:sz="8" w:space="0" w:color="auto"/>
              <w:right w:val="single" w:sz="8" w:space="0" w:color="auto"/>
            </w:tcBorders>
            <w:shd w:val="clear" w:color="000000" w:fill="FFFFFF"/>
            <w:vAlign w:val="center"/>
            <w:hideMark/>
          </w:tcPr>
          <w:p w14:paraId="69EA6484"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0,09</w:t>
            </w:r>
          </w:p>
        </w:tc>
        <w:tc>
          <w:tcPr>
            <w:tcW w:w="307" w:type="pct"/>
            <w:tcBorders>
              <w:top w:val="nil"/>
              <w:left w:val="nil"/>
              <w:bottom w:val="single" w:sz="8" w:space="0" w:color="auto"/>
              <w:right w:val="single" w:sz="8" w:space="0" w:color="auto"/>
            </w:tcBorders>
            <w:shd w:val="clear" w:color="000000" w:fill="FFFFFF"/>
            <w:vAlign w:val="center"/>
            <w:hideMark/>
          </w:tcPr>
          <w:p w14:paraId="601F13C3"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8</w:t>
            </w:r>
          </w:p>
        </w:tc>
        <w:tc>
          <w:tcPr>
            <w:tcW w:w="316" w:type="pct"/>
            <w:tcBorders>
              <w:top w:val="nil"/>
              <w:left w:val="nil"/>
              <w:bottom w:val="single" w:sz="8" w:space="0" w:color="auto"/>
              <w:right w:val="single" w:sz="8" w:space="0" w:color="auto"/>
            </w:tcBorders>
            <w:shd w:val="clear" w:color="000000" w:fill="FFFFFF"/>
            <w:vAlign w:val="center"/>
            <w:hideMark/>
          </w:tcPr>
          <w:p w14:paraId="23460AB1"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1</w:t>
            </w:r>
          </w:p>
        </w:tc>
        <w:tc>
          <w:tcPr>
            <w:tcW w:w="299" w:type="pct"/>
            <w:tcBorders>
              <w:top w:val="nil"/>
              <w:left w:val="nil"/>
              <w:bottom w:val="single" w:sz="8" w:space="0" w:color="auto"/>
              <w:right w:val="single" w:sz="8" w:space="0" w:color="auto"/>
            </w:tcBorders>
            <w:shd w:val="clear" w:color="000000" w:fill="FFFFFF"/>
            <w:vAlign w:val="center"/>
            <w:hideMark/>
          </w:tcPr>
          <w:p w14:paraId="5114DC86"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85CF1AC"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10B02A08"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51492084"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D7136D9"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7B522D4C"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1AA0B03A"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21955F0A"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7A6BBE6C"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w:t>
            </w:r>
          </w:p>
        </w:tc>
      </w:tr>
      <w:tr w:rsidR="00245DBC" w:rsidRPr="00216354" w14:paraId="291179DF" w14:textId="77777777" w:rsidTr="00982E82">
        <w:trPr>
          <w:trHeight w:val="330"/>
        </w:trPr>
        <w:tc>
          <w:tcPr>
            <w:tcW w:w="463" w:type="pct"/>
            <w:vMerge w:val="restart"/>
            <w:tcBorders>
              <w:top w:val="nil"/>
              <w:left w:val="single" w:sz="12" w:space="0" w:color="auto"/>
              <w:bottom w:val="single" w:sz="8" w:space="0" w:color="000000"/>
              <w:right w:val="single" w:sz="8" w:space="0" w:color="auto"/>
            </w:tcBorders>
            <w:vAlign w:val="center"/>
            <w:hideMark/>
          </w:tcPr>
          <w:p w14:paraId="35451ECC"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Rărituri</w:t>
            </w:r>
          </w:p>
        </w:tc>
        <w:tc>
          <w:tcPr>
            <w:tcW w:w="460" w:type="pct"/>
            <w:tcBorders>
              <w:top w:val="nil"/>
              <w:left w:val="nil"/>
              <w:bottom w:val="single" w:sz="8" w:space="0" w:color="auto"/>
              <w:right w:val="single" w:sz="8" w:space="0" w:color="auto"/>
            </w:tcBorders>
            <w:shd w:val="clear" w:color="000000" w:fill="FFFFFF"/>
            <w:vAlign w:val="center"/>
            <w:hideMark/>
          </w:tcPr>
          <w:p w14:paraId="37BB5087"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shd w:val="clear" w:color="000000" w:fill="FFFFFF"/>
            <w:vAlign w:val="center"/>
            <w:hideMark/>
          </w:tcPr>
          <w:p w14:paraId="280D0B68"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51" w:type="pct"/>
            <w:tcBorders>
              <w:top w:val="nil"/>
              <w:left w:val="nil"/>
              <w:bottom w:val="single" w:sz="8" w:space="0" w:color="auto"/>
              <w:right w:val="single" w:sz="8" w:space="0" w:color="auto"/>
            </w:tcBorders>
            <w:shd w:val="clear" w:color="000000" w:fill="FFFFFF"/>
            <w:vAlign w:val="center"/>
            <w:hideMark/>
          </w:tcPr>
          <w:p w14:paraId="177B6FBF"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57AB97E"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16" w:type="pct"/>
            <w:tcBorders>
              <w:top w:val="nil"/>
              <w:left w:val="nil"/>
              <w:bottom w:val="single" w:sz="8" w:space="0" w:color="auto"/>
              <w:right w:val="single" w:sz="8" w:space="0" w:color="auto"/>
            </w:tcBorders>
            <w:shd w:val="clear" w:color="000000" w:fill="FFFFFF"/>
            <w:vAlign w:val="center"/>
            <w:hideMark/>
          </w:tcPr>
          <w:p w14:paraId="002AFF14"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299" w:type="pct"/>
            <w:tcBorders>
              <w:top w:val="nil"/>
              <w:left w:val="nil"/>
              <w:bottom w:val="single" w:sz="8" w:space="0" w:color="auto"/>
              <w:right w:val="single" w:sz="8" w:space="0" w:color="auto"/>
            </w:tcBorders>
            <w:shd w:val="clear" w:color="000000" w:fill="FFFFFF"/>
            <w:vAlign w:val="center"/>
            <w:hideMark/>
          </w:tcPr>
          <w:p w14:paraId="0C884FC0"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6468360A"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0CEE1C2E"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25BBD340"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31A3FD1E"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7B322A95"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4E98894B"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4CD7E321"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vAlign w:val="center"/>
            <w:hideMark/>
          </w:tcPr>
          <w:p w14:paraId="11313D83"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r>
      <w:tr w:rsidR="00245DBC" w:rsidRPr="00216354" w14:paraId="40FF1E66" w14:textId="77777777" w:rsidTr="00982E82">
        <w:trPr>
          <w:trHeight w:val="330"/>
        </w:trPr>
        <w:tc>
          <w:tcPr>
            <w:tcW w:w="463" w:type="pct"/>
            <w:vMerge/>
            <w:tcBorders>
              <w:top w:val="nil"/>
              <w:left w:val="single" w:sz="12" w:space="0" w:color="auto"/>
              <w:bottom w:val="single" w:sz="8" w:space="0" w:color="000000"/>
              <w:right w:val="single" w:sz="8" w:space="0" w:color="auto"/>
            </w:tcBorders>
            <w:vAlign w:val="center"/>
            <w:hideMark/>
          </w:tcPr>
          <w:p w14:paraId="1E7D2B18" w14:textId="77777777" w:rsidR="00245DBC" w:rsidRPr="00216354" w:rsidRDefault="00245DBC"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42EAEB58"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shd w:val="clear" w:color="000000" w:fill="FFFFFF"/>
            <w:vAlign w:val="center"/>
            <w:hideMark/>
          </w:tcPr>
          <w:p w14:paraId="49536E94"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22,89</w:t>
            </w:r>
          </w:p>
        </w:tc>
        <w:tc>
          <w:tcPr>
            <w:tcW w:w="351" w:type="pct"/>
            <w:tcBorders>
              <w:top w:val="nil"/>
              <w:left w:val="nil"/>
              <w:bottom w:val="single" w:sz="8" w:space="0" w:color="auto"/>
              <w:right w:val="single" w:sz="8" w:space="0" w:color="auto"/>
            </w:tcBorders>
            <w:shd w:val="clear" w:color="000000" w:fill="FFFFFF"/>
            <w:vAlign w:val="center"/>
            <w:hideMark/>
          </w:tcPr>
          <w:p w14:paraId="20C5F4EA"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2,29</w:t>
            </w:r>
          </w:p>
        </w:tc>
        <w:tc>
          <w:tcPr>
            <w:tcW w:w="307" w:type="pct"/>
            <w:tcBorders>
              <w:top w:val="nil"/>
              <w:left w:val="nil"/>
              <w:bottom w:val="single" w:sz="8" w:space="0" w:color="auto"/>
              <w:right w:val="single" w:sz="8" w:space="0" w:color="auto"/>
            </w:tcBorders>
            <w:shd w:val="clear" w:color="000000" w:fill="FFFFFF"/>
            <w:vAlign w:val="center"/>
            <w:hideMark/>
          </w:tcPr>
          <w:p w14:paraId="655183FB"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601</w:t>
            </w:r>
          </w:p>
        </w:tc>
        <w:tc>
          <w:tcPr>
            <w:tcW w:w="316" w:type="pct"/>
            <w:tcBorders>
              <w:top w:val="nil"/>
              <w:left w:val="nil"/>
              <w:bottom w:val="single" w:sz="8" w:space="0" w:color="auto"/>
              <w:right w:val="single" w:sz="8" w:space="0" w:color="auto"/>
            </w:tcBorders>
            <w:shd w:val="clear" w:color="000000" w:fill="FFFFFF"/>
            <w:vAlign w:val="center"/>
            <w:hideMark/>
          </w:tcPr>
          <w:p w14:paraId="03411F43"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60</w:t>
            </w:r>
          </w:p>
        </w:tc>
        <w:tc>
          <w:tcPr>
            <w:tcW w:w="299" w:type="pct"/>
            <w:tcBorders>
              <w:top w:val="nil"/>
              <w:left w:val="nil"/>
              <w:bottom w:val="single" w:sz="8" w:space="0" w:color="auto"/>
              <w:right w:val="single" w:sz="8" w:space="0" w:color="auto"/>
            </w:tcBorders>
            <w:shd w:val="clear" w:color="000000" w:fill="FFFFFF"/>
            <w:vAlign w:val="center"/>
            <w:hideMark/>
          </w:tcPr>
          <w:p w14:paraId="7458F01B"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13002071"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49</w:t>
            </w:r>
          </w:p>
        </w:tc>
        <w:tc>
          <w:tcPr>
            <w:tcW w:w="307" w:type="pct"/>
            <w:tcBorders>
              <w:top w:val="nil"/>
              <w:left w:val="nil"/>
              <w:bottom w:val="single" w:sz="8" w:space="0" w:color="auto"/>
              <w:right w:val="single" w:sz="8" w:space="0" w:color="auto"/>
            </w:tcBorders>
            <w:shd w:val="clear" w:color="000000" w:fill="FFFFFF"/>
            <w:vAlign w:val="center"/>
            <w:hideMark/>
          </w:tcPr>
          <w:p w14:paraId="06E9575C"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0C922C3"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7F477179"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72D9189A"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0D91D0A6"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2DFE17CB" w14:textId="77777777" w:rsidR="00245DBC" w:rsidRPr="00216354" w:rsidRDefault="00245DBC" w:rsidP="00982E82">
            <w:pPr>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07E39606"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r>
      <w:tr w:rsidR="00245DBC" w:rsidRPr="00216354" w14:paraId="0E458E03" w14:textId="77777777" w:rsidTr="00982E82">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163E0E11" w14:textId="77777777" w:rsidR="00245DBC" w:rsidRPr="00216354" w:rsidRDefault="00245DBC"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65AE61F0"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6DF02421"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22,89</w:t>
            </w:r>
          </w:p>
        </w:tc>
        <w:tc>
          <w:tcPr>
            <w:tcW w:w="351" w:type="pct"/>
            <w:tcBorders>
              <w:top w:val="nil"/>
              <w:left w:val="nil"/>
              <w:bottom w:val="single" w:sz="8" w:space="0" w:color="auto"/>
              <w:right w:val="single" w:sz="8" w:space="0" w:color="auto"/>
            </w:tcBorders>
            <w:shd w:val="clear" w:color="000000" w:fill="FFFFFF"/>
            <w:vAlign w:val="center"/>
            <w:hideMark/>
          </w:tcPr>
          <w:p w14:paraId="30A6EE11"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2,29</w:t>
            </w:r>
          </w:p>
        </w:tc>
        <w:tc>
          <w:tcPr>
            <w:tcW w:w="307" w:type="pct"/>
            <w:tcBorders>
              <w:top w:val="nil"/>
              <w:left w:val="nil"/>
              <w:bottom w:val="single" w:sz="8" w:space="0" w:color="auto"/>
              <w:right w:val="single" w:sz="8" w:space="0" w:color="auto"/>
            </w:tcBorders>
            <w:shd w:val="clear" w:color="000000" w:fill="FFFFFF"/>
            <w:vAlign w:val="center"/>
            <w:hideMark/>
          </w:tcPr>
          <w:p w14:paraId="0F07C132"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601</w:t>
            </w:r>
          </w:p>
        </w:tc>
        <w:tc>
          <w:tcPr>
            <w:tcW w:w="316" w:type="pct"/>
            <w:tcBorders>
              <w:top w:val="nil"/>
              <w:left w:val="nil"/>
              <w:bottom w:val="single" w:sz="8" w:space="0" w:color="auto"/>
              <w:right w:val="single" w:sz="8" w:space="0" w:color="auto"/>
            </w:tcBorders>
            <w:shd w:val="clear" w:color="000000" w:fill="FFFFFF"/>
            <w:vAlign w:val="center"/>
            <w:hideMark/>
          </w:tcPr>
          <w:p w14:paraId="378B456D"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60</w:t>
            </w:r>
          </w:p>
        </w:tc>
        <w:tc>
          <w:tcPr>
            <w:tcW w:w="299" w:type="pct"/>
            <w:tcBorders>
              <w:top w:val="nil"/>
              <w:left w:val="nil"/>
              <w:bottom w:val="single" w:sz="8" w:space="0" w:color="auto"/>
              <w:right w:val="single" w:sz="8" w:space="0" w:color="auto"/>
            </w:tcBorders>
            <w:shd w:val="clear" w:color="000000" w:fill="FFFFFF"/>
            <w:vAlign w:val="center"/>
            <w:hideMark/>
          </w:tcPr>
          <w:p w14:paraId="74F32B27"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2FCB7F17"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49</w:t>
            </w:r>
          </w:p>
        </w:tc>
        <w:tc>
          <w:tcPr>
            <w:tcW w:w="307" w:type="pct"/>
            <w:tcBorders>
              <w:top w:val="nil"/>
              <w:left w:val="nil"/>
              <w:bottom w:val="single" w:sz="8" w:space="0" w:color="auto"/>
              <w:right w:val="single" w:sz="8" w:space="0" w:color="auto"/>
            </w:tcBorders>
            <w:shd w:val="clear" w:color="000000" w:fill="FFFFFF"/>
            <w:vAlign w:val="center"/>
            <w:hideMark/>
          </w:tcPr>
          <w:p w14:paraId="2CD75C04"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CF1C3F1"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41F6E11F"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372743AB"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785BD60D"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762FB63E" w14:textId="77777777" w:rsidR="00245DBC" w:rsidRPr="00216354" w:rsidRDefault="00245DBC" w:rsidP="00982E82">
            <w:pPr>
              <w:jc w:val="center"/>
              <w:rPr>
                <w:rFonts w:cs="EB Garamond"/>
                <w:b/>
                <w:bCs/>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1F6F5CBD"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w:t>
            </w:r>
          </w:p>
        </w:tc>
      </w:tr>
      <w:tr w:rsidR="00245DBC" w:rsidRPr="00216354" w14:paraId="152BFCFF" w14:textId="77777777" w:rsidTr="00982E82">
        <w:trPr>
          <w:trHeight w:val="315"/>
        </w:trPr>
        <w:tc>
          <w:tcPr>
            <w:tcW w:w="463" w:type="pct"/>
            <w:vMerge w:val="restart"/>
            <w:tcBorders>
              <w:top w:val="nil"/>
              <w:left w:val="single" w:sz="12" w:space="0" w:color="auto"/>
              <w:bottom w:val="single" w:sz="8" w:space="0" w:color="000000"/>
              <w:right w:val="single" w:sz="8" w:space="0" w:color="auto"/>
            </w:tcBorders>
            <w:vAlign w:val="center"/>
            <w:hideMark/>
          </w:tcPr>
          <w:p w14:paraId="1D65CA48"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Produse secundare</w:t>
            </w:r>
          </w:p>
        </w:tc>
        <w:tc>
          <w:tcPr>
            <w:tcW w:w="460" w:type="pct"/>
            <w:tcBorders>
              <w:top w:val="nil"/>
              <w:left w:val="nil"/>
              <w:bottom w:val="single" w:sz="8" w:space="0" w:color="auto"/>
              <w:right w:val="single" w:sz="8" w:space="0" w:color="auto"/>
            </w:tcBorders>
            <w:shd w:val="clear" w:color="000000" w:fill="FFFFFF"/>
            <w:vAlign w:val="center"/>
            <w:hideMark/>
          </w:tcPr>
          <w:p w14:paraId="650DE0AE"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shd w:val="clear" w:color="000000" w:fill="FFFFFF"/>
            <w:vAlign w:val="center"/>
            <w:hideMark/>
          </w:tcPr>
          <w:p w14:paraId="607159B6"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51" w:type="pct"/>
            <w:tcBorders>
              <w:top w:val="nil"/>
              <w:left w:val="nil"/>
              <w:bottom w:val="single" w:sz="8" w:space="0" w:color="auto"/>
              <w:right w:val="single" w:sz="8" w:space="0" w:color="auto"/>
            </w:tcBorders>
            <w:shd w:val="clear" w:color="000000" w:fill="FFFFFF"/>
            <w:vAlign w:val="center"/>
            <w:hideMark/>
          </w:tcPr>
          <w:p w14:paraId="778B8789"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3EDB8C9A"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16" w:type="pct"/>
            <w:tcBorders>
              <w:top w:val="nil"/>
              <w:left w:val="nil"/>
              <w:bottom w:val="single" w:sz="8" w:space="0" w:color="auto"/>
              <w:right w:val="single" w:sz="8" w:space="0" w:color="auto"/>
            </w:tcBorders>
            <w:shd w:val="clear" w:color="000000" w:fill="FFFFFF"/>
            <w:vAlign w:val="center"/>
            <w:hideMark/>
          </w:tcPr>
          <w:p w14:paraId="07ADD746"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299" w:type="pct"/>
            <w:tcBorders>
              <w:top w:val="nil"/>
              <w:left w:val="nil"/>
              <w:bottom w:val="single" w:sz="8" w:space="0" w:color="auto"/>
              <w:right w:val="single" w:sz="8" w:space="0" w:color="auto"/>
            </w:tcBorders>
            <w:shd w:val="clear" w:color="000000" w:fill="FFFFFF"/>
            <w:vAlign w:val="center"/>
            <w:hideMark/>
          </w:tcPr>
          <w:p w14:paraId="33285E6A"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EBAD503"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08A9906"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01D5936"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30F46B3F"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BC328D4"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90217CA"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hideMark/>
          </w:tcPr>
          <w:p w14:paraId="6057AB39" w14:textId="77777777" w:rsidR="00245DBC" w:rsidRPr="00216354" w:rsidRDefault="00245DBC" w:rsidP="00982E82">
            <w:pPr>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1E5099E1"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r>
      <w:tr w:rsidR="00245DBC" w:rsidRPr="00216354" w14:paraId="6922AB00" w14:textId="77777777" w:rsidTr="00982E82">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53957536" w14:textId="77777777" w:rsidR="00245DBC" w:rsidRPr="00216354" w:rsidRDefault="00245DBC"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27BE89C3"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shd w:val="clear" w:color="000000" w:fill="FFFFFF"/>
            <w:vAlign w:val="center"/>
            <w:hideMark/>
          </w:tcPr>
          <w:p w14:paraId="53B7BBF4"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23,75</w:t>
            </w:r>
          </w:p>
        </w:tc>
        <w:tc>
          <w:tcPr>
            <w:tcW w:w="351" w:type="pct"/>
            <w:tcBorders>
              <w:top w:val="nil"/>
              <w:left w:val="nil"/>
              <w:bottom w:val="single" w:sz="8" w:space="0" w:color="auto"/>
              <w:right w:val="single" w:sz="8" w:space="0" w:color="auto"/>
            </w:tcBorders>
            <w:shd w:val="clear" w:color="000000" w:fill="FFFFFF"/>
            <w:vAlign w:val="center"/>
            <w:hideMark/>
          </w:tcPr>
          <w:p w14:paraId="4AB26FBC"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2,38</w:t>
            </w:r>
          </w:p>
        </w:tc>
        <w:tc>
          <w:tcPr>
            <w:tcW w:w="307" w:type="pct"/>
            <w:tcBorders>
              <w:top w:val="nil"/>
              <w:left w:val="nil"/>
              <w:bottom w:val="single" w:sz="8" w:space="0" w:color="auto"/>
              <w:right w:val="single" w:sz="8" w:space="0" w:color="auto"/>
            </w:tcBorders>
            <w:shd w:val="clear" w:color="000000" w:fill="FFFFFF"/>
            <w:vAlign w:val="center"/>
            <w:hideMark/>
          </w:tcPr>
          <w:p w14:paraId="3A754EF2"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609</w:t>
            </w:r>
          </w:p>
        </w:tc>
        <w:tc>
          <w:tcPr>
            <w:tcW w:w="316" w:type="pct"/>
            <w:tcBorders>
              <w:top w:val="nil"/>
              <w:left w:val="nil"/>
              <w:bottom w:val="single" w:sz="8" w:space="0" w:color="auto"/>
              <w:right w:val="single" w:sz="8" w:space="0" w:color="auto"/>
            </w:tcBorders>
            <w:shd w:val="clear" w:color="000000" w:fill="FFFFFF"/>
            <w:vAlign w:val="center"/>
            <w:hideMark/>
          </w:tcPr>
          <w:p w14:paraId="416276FA"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61</w:t>
            </w:r>
          </w:p>
        </w:tc>
        <w:tc>
          <w:tcPr>
            <w:tcW w:w="299" w:type="pct"/>
            <w:tcBorders>
              <w:top w:val="nil"/>
              <w:left w:val="nil"/>
              <w:bottom w:val="single" w:sz="8" w:space="0" w:color="auto"/>
              <w:right w:val="single" w:sz="8" w:space="0" w:color="auto"/>
            </w:tcBorders>
            <w:shd w:val="clear" w:color="000000" w:fill="FFFFFF"/>
            <w:vAlign w:val="center"/>
            <w:hideMark/>
          </w:tcPr>
          <w:p w14:paraId="797B1F39"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0369B5B6"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50</w:t>
            </w:r>
          </w:p>
        </w:tc>
        <w:tc>
          <w:tcPr>
            <w:tcW w:w="307" w:type="pct"/>
            <w:tcBorders>
              <w:top w:val="nil"/>
              <w:left w:val="nil"/>
              <w:bottom w:val="single" w:sz="8" w:space="0" w:color="auto"/>
              <w:right w:val="single" w:sz="8" w:space="0" w:color="auto"/>
            </w:tcBorders>
            <w:shd w:val="clear" w:color="000000" w:fill="FFFFFF"/>
            <w:vAlign w:val="center"/>
            <w:hideMark/>
          </w:tcPr>
          <w:p w14:paraId="096CBF18"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BEBA322"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09DE17A9"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283E6CBD"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7DDE46EE"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5354021C" w14:textId="77777777" w:rsidR="00245DBC" w:rsidRPr="00216354" w:rsidRDefault="00245DBC" w:rsidP="00982E82">
            <w:pPr>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58E1CA81"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r>
      <w:tr w:rsidR="00245DBC" w:rsidRPr="00216354" w14:paraId="08D3B1D0" w14:textId="77777777" w:rsidTr="00982E82">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72070DAB" w14:textId="77777777" w:rsidR="00245DBC" w:rsidRPr="00216354" w:rsidRDefault="00245DBC"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13A43DD4"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1EE4A64A"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23,75</w:t>
            </w:r>
          </w:p>
        </w:tc>
        <w:tc>
          <w:tcPr>
            <w:tcW w:w="351" w:type="pct"/>
            <w:tcBorders>
              <w:top w:val="nil"/>
              <w:left w:val="nil"/>
              <w:bottom w:val="single" w:sz="8" w:space="0" w:color="auto"/>
              <w:right w:val="single" w:sz="8" w:space="0" w:color="auto"/>
            </w:tcBorders>
            <w:shd w:val="clear" w:color="000000" w:fill="FFFFFF"/>
            <w:vAlign w:val="center"/>
            <w:hideMark/>
          </w:tcPr>
          <w:p w14:paraId="44CC282B"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2,38</w:t>
            </w:r>
          </w:p>
        </w:tc>
        <w:tc>
          <w:tcPr>
            <w:tcW w:w="307" w:type="pct"/>
            <w:tcBorders>
              <w:top w:val="nil"/>
              <w:left w:val="nil"/>
              <w:bottom w:val="single" w:sz="8" w:space="0" w:color="auto"/>
              <w:right w:val="single" w:sz="8" w:space="0" w:color="auto"/>
            </w:tcBorders>
            <w:shd w:val="clear" w:color="000000" w:fill="FFFFFF"/>
            <w:vAlign w:val="center"/>
            <w:hideMark/>
          </w:tcPr>
          <w:p w14:paraId="672DD7CE"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609</w:t>
            </w:r>
          </w:p>
        </w:tc>
        <w:tc>
          <w:tcPr>
            <w:tcW w:w="316" w:type="pct"/>
            <w:tcBorders>
              <w:top w:val="nil"/>
              <w:left w:val="nil"/>
              <w:bottom w:val="single" w:sz="8" w:space="0" w:color="auto"/>
              <w:right w:val="single" w:sz="8" w:space="0" w:color="auto"/>
            </w:tcBorders>
            <w:shd w:val="clear" w:color="000000" w:fill="FFFFFF"/>
            <w:vAlign w:val="center"/>
            <w:hideMark/>
          </w:tcPr>
          <w:p w14:paraId="64BCE009"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61</w:t>
            </w:r>
          </w:p>
        </w:tc>
        <w:tc>
          <w:tcPr>
            <w:tcW w:w="299" w:type="pct"/>
            <w:tcBorders>
              <w:top w:val="nil"/>
              <w:left w:val="nil"/>
              <w:bottom w:val="single" w:sz="8" w:space="0" w:color="auto"/>
              <w:right w:val="single" w:sz="8" w:space="0" w:color="auto"/>
            </w:tcBorders>
            <w:shd w:val="clear" w:color="000000" w:fill="FFFFFF"/>
            <w:vAlign w:val="center"/>
            <w:hideMark/>
          </w:tcPr>
          <w:p w14:paraId="3CEBB02E"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38D2B8AB"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50</w:t>
            </w:r>
          </w:p>
        </w:tc>
        <w:tc>
          <w:tcPr>
            <w:tcW w:w="307" w:type="pct"/>
            <w:tcBorders>
              <w:top w:val="nil"/>
              <w:left w:val="nil"/>
              <w:bottom w:val="single" w:sz="8" w:space="0" w:color="auto"/>
              <w:right w:val="single" w:sz="8" w:space="0" w:color="auto"/>
            </w:tcBorders>
            <w:shd w:val="clear" w:color="000000" w:fill="FFFFFF"/>
            <w:vAlign w:val="center"/>
            <w:hideMark/>
          </w:tcPr>
          <w:p w14:paraId="07033770"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17289D3"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421E17BA"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17811DA1"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4F5A61E9"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596AF8DE" w14:textId="77777777" w:rsidR="00245DBC" w:rsidRPr="00216354" w:rsidRDefault="00245DBC" w:rsidP="00982E82">
            <w:pPr>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77DA3297"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r>
      <w:tr w:rsidR="00245DBC" w:rsidRPr="00216354" w14:paraId="515DCC6E" w14:textId="77777777" w:rsidTr="00982E82">
        <w:trPr>
          <w:trHeight w:val="315"/>
        </w:trPr>
        <w:tc>
          <w:tcPr>
            <w:tcW w:w="463" w:type="pct"/>
            <w:vMerge w:val="restart"/>
            <w:tcBorders>
              <w:top w:val="nil"/>
              <w:left w:val="single" w:sz="12" w:space="0" w:color="auto"/>
              <w:bottom w:val="single" w:sz="8" w:space="0" w:color="000000"/>
              <w:right w:val="single" w:sz="8" w:space="0" w:color="auto"/>
            </w:tcBorders>
            <w:vAlign w:val="center"/>
            <w:hideMark/>
          </w:tcPr>
          <w:p w14:paraId="3C591BDB"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Tăieri de igienă</w:t>
            </w:r>
          </w:p>
        </w:tc>
        <w:tc>
          <w:tcPr>
            <w:tcW w:w="460" w:type="pct"/>
            <w:tcBorders>
              <w:top w:val="nil"/>
              <w:left w:val="nil"/>
              <w:bottom w:val="single" w:sz="8" w:space="0" w:color="auto"/>
              <w:right w:val="single" w:sz="8" w:space="0" w:color="auto"/>
            </w:tcBorders>
            <w:shd w:val="clear" w:color="000000" w:fill="FFFFFF"/>
            <w:vAlign w:val="center"/>
            <w:hideMark/>
          </w:tcPr>
          <w:p w14:paraId="418E693D"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shd w:val="clear" w:color="000000" w:fill="FFFFFF"/>
            <w:vAlign w:val="center"/>
            <w:hideMark/>
          </w:tcPr>
          <w:p w14:paraId="0F682A58"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2,07</w:t>
            </w:r>
          </w:p>
        </w:tc>
        <w:tc>
          <w:tcPr>
            <w:tcW w:w="351" w:type="pct"/>
            <w:tcBorders>
              <w:top w:val="nil"/>
              <w:left w:val="nil"/>
              <w:bottom w:val="single" w:sz="8" w:space="0" w:color="auto"/>
              <w:right w:val="single" w:sz="8" w:space="0" w:color="auto"/>
            </w:tcBorders>
            <w:shd w:val="clear" w:color="000000" w:fill="FFFFFF"/>
            <w:vAlign w:val="center"/>
            <w:hideMark/>
          </w:tcPr>
          <w:p w14:paraId="2A2D3C00"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2,07</w:t>
            </w:r>
          </w:p>
        </w:tc>
        <w:tc>
          <w:tcPr>
            <w:tcW w:w="307" w:type="pct"/>
            <w:tcBorders>
              <w:top w:val="nil"/>
              <w:left w:val="nil"/>
              <w:bottom w:val="single" w:sz="8" w:space="0" w:color="auto"/>
              <w:right w:val="single" w:sz="8" w:space="0" w:color="auto"/>
            </w:tcBorders>
            <w:shd w:val="clear" w:color="000000" w:fill="FFFFFF"/>
            <w:vAlign w:val="center"/>
            <w:hideMark/>
          </w:tcPr>
          <w:p w14:paraId="24639129"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15</w:t>
            </w:r>
          </w:p>
        </w:tc>
        <w:tc>
          <w:tcPr>
            <w:tcW w:w="316" w:type="pct"/>
            <w:tcBorders>
              <w:top w:val="nil"/>
              <w:left w:val="nil"/>
              <w:bottom w:val="single" w:sz="8" w:space="0" w:color="auto"/>
              <w:right w:val="single" w:sz="8" w:space="0" w:color="auto"/>
            </w:tcBorders>
            <w:shd w:val="clear" w:color="000000" w:fill="FFFFFF"/>
            <w:vAlign w:val="center"/>
            <w:hideMark/>
          </w:tcPr>
          <w:p w14:paraId="1AC49E79"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2</w:t>
            </w:r>
          </w:p>
        </w:tc>
        <w:tc>
          <w:tcPr>
            <w:tcW w:w="299" w:type="pct"/>
            <w:tcBorders>
              <w:top w:val="nil"/>
              <w:left w:val="nil"/>
              <w:bottom w:val="single" w:sz="8" w:space="0" w:color="auto"/>
              <w:right w:val="single" w:sz="8" w:space="0" w:color="auto"/>
            </w:tcBorders>
            <w:shd w:val="clear" w:color="000000" w:fill="FFFFFF"/>
            <w:vAlign w:val="center"/>
            <w:hideMark/>
          </w:tcPr>
          <w:p w14:paraId="040053DD"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 </w:t>
            </w:r>
          </w:p>
        </w:tc>
        <w:tc>
          <w:tcPr>
            <w:tcW w:w="307" w:type="pct"/>
            <w:tcBorders>
              <w:top w:val="nil"/>
              <w:left w:val="nil"/>
              <w:bottom w:val="single" w:sz="8" w:space="0" w:color="auto"/>
              <w:right w:val="single" w:sz="8" w:space="0" w:color="auto"/>
            </w:tcBorders>
            <w:vAlign w:val="center"/>
            <w:hideMark/>
          </w:tcPr>
          <w:p w14:paraId="1B9DF8D7"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vAlign w:val="center"/>
            <w:hideMark/>
          </w:tcPr>
          <w:p w14:paraId="16600263"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7C483EDE"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AA0BF9C"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3E3B258"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13D9862"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30BCD34"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36CC296B"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r>
      <w:tr w:rsidR="00245DBC" w:rsidRPr="00216354" w14:paraId="0971A7B0" w14:textId="77777777" w:rsidTr="00982E82">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16787AA5" w14:textId="77777777" w:rsidR="00245DBC" w:rsidRPr="00216354" w:rsidRDefault="00245DBC"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2705C7E3"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shd w:val="clear" w:color="000000" w:fill="FFFFFF"/>
            <w:vAlign w:val="center"/>
            <w:hideMark/>
          </w:tcPr>
          <w:p w14:paraId="23D20EEE"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163,77</w:t>
            </w:r>
          </w:p>
        </w:tc>
        <w:tc>
          <w:tcPr>
            <w:tcW w:w="351" w:type="pct"/>
            <w:tcBorders>
              <w:top w:val="nil"/>
              <w:left w:val="nil"/>
              <w:bottom w:val="single" w:sz="8" w:space="0" w:color="auto"/>
              <w:right w:val="single" w:sz="8" w:space="0" w:color="auto"/>
            </w:tcBorders>
            <w:shd w:val="clear" w:color="000000" w:fill="FFFFFF"/>
            <w:vAlign w:val="center"/>
            <w:hideMark/>
          </w:tcPr>
          <w:p w14:paraId="4C939488"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163,77</w:t>
            </w:r>
          </w:p>
        </w:tc>
        <w:tc>
          <w:tcPr>
            <w:tcW w:w="307" w:type="pct"/>
            <w:tcBorders>
              <w:top w:val="nil"/>
              <w:left w:val="nil"/>
              <w:bottom w:val="single" w:sz="8" w:space="0" w:color="auto"/>
              <w:right w:val="single" w:sz="8" w:space="0" w:color="auto"/>
            </w:tcBorders>
            <w:shd w:val="clear" w:color="000000" w:fill="FFFFFF"/>
            <w:vAlign w:val="center"/>
            <w:hideMark/>
          </w:tcPr>
          <w:p w14:paraId="54B5F79A"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1468</w:t>
            </w:r>
          </w:p>
        </w:tc>
        <w:tc>
          <w:tcPr>
            <w:tcW w:w="316" w:type="pct"/>
            <w:tcBorders>
              <w:top w:val="nil"/>
              <w:left w:val="nil"/>
              <w:bottom w:val="single" w:sz="8" w:space="0" w:color="auto"/>
              <w:right w:val="single" w:sz="8" w:space="0" w:color="auto"/>
            </w:tcBorders>
            <w:shd w:val="clear" w:color="000000" w:fill="FFFFFF"/>
            <w:vAlign w:val="center"/>
            <w:hideMark/>
          </w:tcPr>
          <w:p w14:paraId="63E8B2BF"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146</w:t>
            </w:r>
          </w:p>
        </w:tc>
        <w:tc>
          <w:tcPr>
            <w:tcW w:w="299" w:type="pct"/>
            <w:tcBorders>
              <w:top w:val="nil"/>
              <w:left w:val="nil"/>
              <w:bottom w:val="single" w:sz="8" w:space="0" w:color="auto"/>
              <w:right w:val="single" w:sz="8" w:space="0" w:color="auto"/>
            </w:tcBorders>
            <w:shd w:val="clear" w:color="000000" w:fill="FFFFFF"/>
            <w:vAlign w:val="center"/>
            <w:hideMark/>
          </w:tcPr>
          <w:p w14:paraId="711E477D"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108</w:t>
            </w:r>
          </w:p>
        </w:tc>
        <w:tc>
          <w:tcPr>
            <w:tcW w:w="307" w:type="pct"/>
            <w:tcBorders>
              <w:top w:val="nil"/>
              <w:left w:val="nil"/>
              <w:bottom w:val="single" w:sz="8" w:space="0" w:color="auto"/>
              <w:right w:val="single" w:sz="8" w:space="0" w:color="auto"/>
            </w:tcBorders>
            <w:shd w:val="clear" w:color="000000" w:fill="FFFFFF"/>
            <w:vAlign w:val="center"/>
            <w:hideMark/>
          </w:tcPr>
          <w:p w14:paraId="31A97B26"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38</w:t>
            </w:r>
          </w:p>
        </w:tc>
        <w:tc>
          <w:tcPr>
            <w:tcW w:w="307" w:type="pct"/>
            <w:tcBorders>
              <w:top w:val="nil"/>
              <w:left w:val="nil"/>
              <w:bottom w:val="single" w:sz="8" w:space="0" w:color="auto"/>
              <w:right w:val="single" w:sz="8" w:space="0" w:color="auto"/>
            </w:tcBorders>
            <w:shd w:val="clear" w:color="000000" w:fill="FFFFFF"/>
            <w:vAlign w:val="center"/>
            <w:hideMark/>
          </w:tcPr>
          <w:p w14:paraId="4DE63AA5"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 </w:t>
            </w:r>
          </w:p>
        </w:tc>
        <w:tc>
          <w:tcPr>
            <w:tcW w:w="307" w:type="pct"/>
            <w:tcBorders>
              <w:top w:val="nil"/>
              <w:left w:val="nil"/>
              <w:bottom w:val="single" w:sz="8" w:space="0" w:color="auto"/>
              <w:right w:val="single" w:sz="8" w:space="0" w:color="auto"/>
            </w:tcBorders>
            <w:shd w:val="clear" w:color="000000" w:fill="FFFFFF"/>
            <w:vAlign w:val="center"/>
            <w:hideMark/>
          </w:tcPr>
          <w:p w14:paraId="14649D9E"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2FF696C"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B7C48D3"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A029267"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FB76BC2"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4AADD282"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r>
      <w:tr w:rsidR="00245DBC" w:rsidRPr="00216354" w14:paraId="73503DE0" w14:textId="77777777" w:rsidTr="00982E82">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683AB1F9" w14:textId="77777777" w:rsidR="00245DBC" w:rsidRPr="00216354" w:rsidRDefault="00245DBC" w:rsidP="00982E82">
            <w:pPr>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2ECA8FA6"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2BF5A640"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165,84</w:t>
            </w:r>
          </w:p>
        </w:tc>
        <w:tc>
          <w:tcPr>
            <w:tcW w:w="351" w:type="pct"/>
            <w:tcBorders>
              <w:top w:val="nil"/>
              <w:left w:val="nil"/>
              <w:bottom w:val="single" w:sz="8" w:space="0" w:color="auto"/>
              <w:right w:val="single" w:sz="8" w:space="0" w:color="auto"/>
            </w:tcBorders>
            <w:shd w:val="clear" w:color="000000" w:fill="FFFFFF"/>
            <w:vAlign w:val="center"/>
            <w:hideMark/>
          </w:tcPr>
          <w:p w14:paraId="09F7C204"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165,84</w:t>
            </w:r>
          </w:p>
        </w:tc>
        <w:tc>
          <w:tcPr>
            <w:tcW w:w="307" w:type="pct"/>
            <w:tcBorders>
              <w:top w:val="nil"/>
              <w:left w:val="nil"/>
              <w:bottom w:val="single" w:sz="8" w:space="0" w:color="auto"/>
              <w:right w:val="single" w:sz="8" w:space="0" w:color="auto"/>
            </w:tcBorders>
            <w:shd w:val="clear" w:color="000000" w:fill="FFFFFF"/>
            <w:vAlign w:val="center"/>
            <w:hideMark/>
          </w:tcPr>
          <w:p w14:paraId="00DAC1FD"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1483</w:t>
            </w:r>
          </w:p>
        </w:tc>
        <w:tc>
          <w:tcPr>
            <w:tcW w:w="316" w:type="pct"/>
            <w:tcBorders>
              <w:top w:val="nil"/>
              <w:left w:val="nil"/>
              <w:bottom w:val="single" w:sz="8" w:space="0" w:color="auto"/>
              <w:right w:val="single" w:sz="8" w:space="0" w:color="auto"/>
            </w:tcBorders>
            <w:shd w:val="clear" w:color="000000" w:fill="FFFFFF"/>
            <w:vAlign w:val="center"/>
            <w:hideMark/>
          </w:tcPr>
          <w:p w14:paraId="6350B2AB"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148</w:t>
            </w:r>
          </w:p>
        </w:tc>
        <w:tc>
          <w:tcPr>
            <w:tcW w:w="299" w:type="pct"/>
            <w:tcBorders>
              <w:top w:val="nil"/>
              <w:left w:val="nil"/>
              <w:bottom w:val="single" w:sz="8" w:space="0" w:color="auto"/>
              <w:right w:val="single" w:sz="8" w:space="0" w:color="auto"/>
            </w:tcBorders>
            <w:shd w:val="clear" w:color="000000" w:fill="FFFFFF"/>
            <w:vAlign w:val="center"/>
            <w:hideMark/>
          </w:tcPr>
          <w:p w14:paraId="29E326F6"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108</w:t>
            </w:r>
          </w:p>
        </w:tc>
        <w:tc>
          <w:tcPr>
            <w:tcW w:w="307" w:type="pct"/>
            <w:tcBorders>
              <w:top w:val="nil"/>
              <w:left w:val="nil"/>
              <w:bottom w:val="single" w:sz="8" w:space="0" w:color="auto"/>
              <w:right w:val="single" w:sz="8" w:space="0" w:color="auto"/>
            </w:tcBorders>
            <w:shd w:val="clear" w:color="000000" w:fill="FFFFFF"/>
            <w:vAlign w:val="center"/>
            <w:hideMark/>
          </w:tcPr>
          <w:p w14:paraId="0A5A6C55"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39</w:t>
            </w:r>
          </w:p>
        </w:tc>
        <w:tc>
          <w:tcPr>
            <w:tcW w:w="307" w:type="pct"/>
            <w:tcBorders>
              <w:top w:val="nil"/>
              <w:left w:val="nil"/>
              <w:bottom w:val="single" w:sz="8" w:space="0" w:color="auto"/>
              <w:right w:val="single" w:sz="8" w:space="0" w:color="auto"/>
            </w:tcBorders>
            <w:shd w:val="clear" w:color="000000" w:fill="FFFFFF"/>
            <w:vAlign w:val="center"/>
            <w:hideMark/>
          </w:tcPr>
          <w:p w14:paraId="49FABEDD"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3378F0CA"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1BA3A51"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05C1377"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7636E23"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C84E725"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61A43348" w14:textId="77777777" w:rsidR="00245DBC" w:rsidRPr="00216354" w:rsidRDefault="00245DBC" w:rsidP="00982E82">
            <w:pPr>
              <w:jc w:val="center"/>
              <w:rPr>
                <w:rFonts w:cs="EB Garamond"/>
                <w:color w:val="000000"/>
                <w:sz w:val="16"/>
                <w:szCs w:val="16"/>
                <w:lang w:val="en-US"/>
              </w:rPr>
            </w:pPr>
            <w:r w:rsidRPr="00216354">
              <w:rPr>
                <w:rFonts w:cs="Calibri"/>
                <w:color w:val="000000"/>
                <w:sz w:val="16"/>
                <w:szCs w:val="16"/>
              </w:rPr>
              <w:t>-</w:t>
            </w:r>
          </w:p>
        </w:tc>
      </w:tr>
      <w:tr w:rsidR="00245DBC" w:rsidRPr="00216354" w14:paraId="190846FB" w14:textId="77777777" w:rsidTr="00982E82">
        <w:trPr>
          <w:trHeight w:val="315"/>
        </w:trPr>
        <w:tc>
          <w:tcPr>
            <w:tcW w:w="923" w:type="pct"/>
            <w:gridSpan w:val="2"/>
            <w:tcBorders>
              <w:top w:val="single" w:sz="8" w:space="0" w:color="auto"/>
              <w:left w:val="single" w:sz="12" w:space="0" w:color="auto"/>
              <w:bottom w:val="single" w:sz="12" w:space="0" w:color="auto"/>
              <w:right w:val="single" w:sz="8" w:space="0" w:color="000000"/>
            </w:tcBorders>
            <w:shd w:val="clear" w:color="000000" w:fill="D9F2D0"/>
            <w:vAlign w:val="center"/>
            <w:hideMark/>
          </w:tcPr>
          <w:p w14:paraId="6862A9B7"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12" w:space="0" w:color="auto"/>
              <w:right w:val="single" w:sz="8" w:space="0" w:color="auto"/>
            </w:tcBorders>
            <w:shd w:val="clear" w:color="000000" w:fill="D9F2D0"/>
            <w:vAlign w:val="center"/>
            <w:hideMark/>
          </w:tcPr>
          <w:p w14:paraId="2C15CEB0"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189,59</w:t>
            </w:r>
          </w:p>
        </w:tc>
        <w:tc>
          <w:tcPr>
            <w:tcW w:w="351" w:type="pct"/>
            <w:tcBorders>
              <w:top w:val="nil"/>
              <w:left w:val="nil"/>
              <w:bottom w:val="single" w:sz="12" w:space="0" w:color="auto"/>
              <w:right w:val="single" w:sz="8" w:space="0" w:color="auto"/>
            </w:tcBorders>
            <w:shd w:val="clear" w:color="000000" w:fill="D9F2D0"/>
            <w:vAlign w:val="center"/>
            <w:hideMark/>
          </w:tcPr>
          <w:p w14:paraId="5BA6FD6B"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168,22</w:t>
            </w:r>
          </w:p>
        </w:tc>
        <w:tc>
          <w:tcPr>
            <w:tcW w:w="307" w:type="pct"/>
            <w:tcBorders>
              <w:top w:val="nil"/>
              <w:left w:val="nil"/>
              <w:bottom w:val="single" w:sz="12" w:space="0" w:color="auto"/>
              <w:right w:val="single" w:sz="8" w:space="0" w:color="auto"/>
            </w:tcBorders>
            <w:shd w:val="clear" w:color="000000" w:fill="D9F2D0"/>
            <w:vAlign w:val="center"/>
            <w:hideMark/>
          </w:tcPr>
          <w:p w14:paraId="3054D6A7"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2092</w:t>
            </w:r>
          </w:p>
        </w:tc>
        <w:tc>
          <w:tcPr>
            <w:tcW w:w="316" w:type="pct"/>
            <w:tcBorders>
              <w:top w:val="nil"/>
              <w:left w:val="nil"/>
              <w:bottom w:val="single" w:sz="12" w:space="0" w:color="auto"/>
              <w:right w:val="single" w:sz="8" w:space="0" w:color="auto"/>
            </w:tcBorders>
            <w:shd w:val="clear" w:color="000000" w:fill="D9F2D0"/>
            <w:vAlign w:val="center"/>
            <w:hideMark/>
          </w:tcPr>
          <w:p w14:paraId="41BB83E8"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209</w:t>
            </w:r>
          </w:p>
        </w:tc>
        <w:tc>
          <w:tcPr>
            <w:tcW w:w="299" w:type="pct"/>
            <w:tcBorders>
              <w:top w:val="nil"/>
              <w:left w:val="nil"/>
              <w:bottom w:val="single" w:sz="12" w:space="0" w:color="auto"/>
              <w:right w:val="single" w:sz="8" w:space="0" w:color="auto"/>
            </w:tcBorders>
            <w:shd w:val="clear" w:color="000000" w:fill="D9F2D0"/>
            <w:vAlign w:val="center"/>
            <w:hideMark/>
          </w:tcPr>
          <w:p w14:paraId="51C040CF"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110</w:t>
            </w:r>
          </w:p>
        </w:tc>
        <w:tc>
          <w:tcPr>
            <w:tcW w:w="307" w:type="pct"/>
            <w:tcBorders>
              <w:top w:val="nil"/>
              <w:left w:val="nil"/>
              <w:bottom w:val="single" w:sz="12" w:space="0" w:color="auto"/>
              <w:right w:val="single" w:sz="8" w:space="0" w:color="auto"/>
            </w:tcBorders>
            <w:shd w:val="clear" w:color="000000" w:fill="D9F2D0"/>
            <w:vAlign w:val="center"/>
            <w:hideMark/>
          </w:tcPr>
          <w:p w14:paraId="578323C2"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89</w:t>
            </w:r>
          </w:p>
        </w:tc>
        <w:tc>
          <w:tcPr>
            <w:tcW w:w="307" w:type="pct"/>
            <w:tcBorders>
              <w:top w:val="nil"/>
              <w:left w:val="nil"/>
              <w:bottom w:val="single" w:sz="12" w:space="0" w:color="auto"/>
              <w:right w:val="single" w:sz="8" w:space="0" w:color="auto"/>
            </w:tcBorders>
            <w:shd w:val="clear" w:color="000000" w:fill="D9F2D0"/>
            <w:vAlign w:val="center"/>
            <w:hideMark/>
          </w:tcPr>
          <w:p w14:paraId="5CFFAC28"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12" w:space="0" w:color="auto"/>
              <w:right w:val="single" w:sz="8" w:space="0" w:color="auto"/>
            </w:tcBorders>
            <w:shd w:val="clear" w:color="000000" w:fill="D9F2D0"/>
            <w:vAlign w:val="center"/>
            <w:hideMark/>
          </w:tcPr>
          <w:p w14:paraId="577C5CD6"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5</w:t>
            </w:r>
          </w:p>
        </w:tc>
        <w:tc>
          <w:tcPr>
            <w:tcW w:w="307" w:type="pct"/>
            <w:tcBorders>
              <w:top w:val="nil"/>
              <w:left w:val="nil"/>
              <w:bottom w:val="single" w:sz="12" w:space="0" w:color="auto"/>
              <w:right w:val="single" w:sz="8" w:space="0" w:color="auto"/>
            </w:tcBorders>
            <w:shd w:val="clear" w:color="000000" w:fill="D9F2D0"/>
            <w:vAlign w:val="center"/>
            <w:hideMark/>
          </w:tcPr>
          <w:p w14:paraId="59026392"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12" w:space="0" w:color="auto"/>
              <w:right w:val="single" w:sz="8" w:space="0" w:color="auto"/>
            </w:tcBorders>
            <w:shd w:val="clear" w:color="000000" w:fill="D9F2D0"/>
            <w:vAlign w:val="center"/>
            <w:hideMark/>
          </w:tcPr>
          <w:p w14:paraId="4BB2AC1C"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12" w:space="0" w:color="auto"/>
              <w:right w:val="single" w:sz="8" w:space="0" w:color="auto"/>
            </w:tcBorders>
            <w:shd w:val="clear" w:color="000000" w:fill="D9F2D0"/>
            <w:vAlign w:val="center"/>
            <w:hideMark/>
          </w:tcPr>
          <w:p w14:paraId="2081805F"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12" w:space="0" w:color="auto"/>
              <w:right w:val="single" w:sz="8" w:space="0" w:color="auto"/>
            </w:tcBorders>
            <w:shd w:val="clear" w:color="000000" w:fill="D9F2D0"/>
            <w:vAlign w:val="center"/>
            <w:hideMark/>
          </w:tcPr>
          <w:p w14:paraId="232679F4" w14:textId="77777777" w:rsidR="00245DBC" w:rsidRPr="00216354" w:rsidRDefault="00245DBC" w:rsidP="00982E82">
            <w:pPr>
              <w:jc w:val="center"/>
              <w:rPr>
                <w:rFonts w:cs="EB Garamond"/>
                <w:b/>
                <w:bCs/>
                <w:color w:val="000000"/>
                <w:sz w:val="16"/>
                <w:szCs w:val="16"/>
                <w:lang w:val="en-US"/>
              </w:rPr>
            </w:pPr>
            <w:r>
              <w:rPr>
                <w:rFonts w:cs="Calibri"/>
                <w:b/>
                <w:bCs/>
                <w:color w:val="000000"/>
                <w:sz w:val="16"/>
                <w:szCs w:val="16"/>
              </w:rPr>
              <w:t>-</w:t>
            </w:r>
          </w:p>
        </w:tc>
        <w:tc>
          <w:tcPr>
            <w:tcW w:w="309" w:type="pct"/>
            <w:tcBorders>
              <w:top w:val="nil"/>
              <w:left w:val="nil"/>
              <w:bottom w:val="single" w:sz="12" w:space="0" w:color="auto"/>
              <w:right w:val="single" w:sz="12" w:space="0" w:color="auto"/>
            </w:tcBorders>
            <w:shd w:val="clear" w:color="000000" w:fill="D9F2D0"/>
            <w:vAlign w:val="center"/>
            <w:hideMark/>
          </w:tcPr>
          <w:p w14:paraId="16215D62" w14:textId="77777777" w:rsidR="00245DBC" w:rsidRPr="00216354" w:rsidRDefault="00245DBC" w:rsidP="00982E82">
            <w:pPr>
              <w:jc w:val="center"/>
              <w:rPr>
                <w:rFonts w:cs="EB Garamond"/>
                <w:b/>
                <w:bCs/>
                <w:color w:val="000000"/>
                <w:sz w:val="16"/>
                <w:szCs w:val="16"/>
                <w:lang w:val="en-US"/>
              </w:rPr>
            </w:pPr>
            <w:r w:rsidRPr="00216354">
              <w:rPr>
                <w:rFonts w:cs="Calibri"/>
                <w:b/>
                <w:bCs/>
                <w:color w:val="000000"/>
                <w:sz w:val="16"/>
                <w:szCs w:val="16"/>
              </w:rPr>
              <w:t>-</w:t>
            </w:r>
          </w:p>
        </w:tc>
      </w:tr>
    </w:tbl>
    <w:p w14:paraId="4C0CC570" w14:textId="77777777" w:rsidR="00245DBC" w:rsidRDefault="00245DBC" w:rsidP="008A1423">
      <w:pPr>
        <w:pStyle w:val="Default"/>
        <w:rPr>
          <w:rFonts w:ascii="Arial" w:hAnsi="Arial" w:cs="Arial"/>
          <w:bCs/>
          <w:color w:val="EE0000"/>
          <w:sz w:val="22"/>
          <w:szCs w:val="22"/>
        </w:rPr>
      </w:pPr>
    </w:p>
    <w:p w14:paraId="196E4554" w14:textId="5610293F" w:rsidR="008A1423" w:rsidRPr="00245DBC" w:rsidRDefault="008A1423" w:rsidP="00E260EF">
      <w:pPr>
        <w:pStyle w:val="Default"/>
        <w:rPr>
          <w:rFonts w:ascii="Arial" w:hAnsi="Arial" w:cs="Arial"/>
          <w:bCs/>
          <w:color w:val="auto"/>
          <w:sz w:val="22"/>
          <w:szCs w:val="22"/>
        </w:rPr>
      </w:pPr>
      <w:r w:rsidRPr="00245DBC">
        <w:rPr>
          <w:rFonts w:ascii="Arial" w:hAnsi="Arial" w:cs="Arial"/>
          <w:bCs/>
          <w:color w:val="auto"/>
          <w:sz w:val="22"/>
          <w:szCs w:val="22"/>
        </w:rPr>
        <w:t xml:space="preserve">                                                    </w:t>
      </w:r>
    </w:p>
    <w:p w14:paraId="12C8B397" w14:textId="2B3F63BD" w:rsidR="0076649C" w:rsidRPr="00245DBC" w:rsidRDefault="0076649C" w:rsidP="00CC7DE3">
      <w:pPr>
        <w:pStyle w:val="Default"/>
        <w:jc w:val="both"/>
        <w:rPr>
          <w:rFonts w:ascii="Arial" w:hAnsi="Arial" w:cs="Arial"/>
          <w:color w:val="auto"/>
          <w:sz w:val="22"/>
          <w:szCs w:val="22"/>
          <w:lang w:val="ro-RO"/>
        </w:rPr>
      </w:pPr>
      <w:r w:rsidRPr="00245DBC">
        <w:rPr>
          <w:rFonts w:ascii="Arial" w:hAnsi="Arial" w:cs="Arial"/>
          <w:b/>
          <w:bCs/>
          <w:color w:val="auto"/>
          <w:sz w:val="22"/>
          <w:szCs w:val="22"/>
          <w:lang w:val="ro-RO"/>
        </w:rPr>
        <w:t xml:space="preserve">2. Tratamente silvice (pentru păduri cu vârste mari): </w:t>
      </w:r>
    </w:p>
    <w:p w14:paraId="389E6A78" w14:textId="77777777" w:rsidR="0076649C" w:rsidRPr="00245DBC" w:rsidRDefault="0076649C" w:rsidP="00CC7DE3">
      <w:pPr>
        <w:pStyle w:val="Default"/>
        <w:jc w:val="both"/>
        <w:rPr>
          <w:rFonts w:ascii="Arial" w:hAnsi="Arial" w:cs="Arial"/>
          <w:color w:val="auto"/>
          <w:sz w:val="22"/>
          <w:szCs w:val="22"/>
          <w:lang w:val="ro-RO"/>
        </w:rPr>
      </w:pPr>
    </w:p>
    <w:p w14:paraId="04929188" w14:textId="65F9A130" w:rsidR="00CB4EAD" w:rsidRPr="00245DBC" w:rsidRDefault="0076649C" w:rsidP="00CC7DE3">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t xml:space="preserve">Tratamentul fundamentează teoretic şi metodologic căile de detaliu ce trebuie urmate în gospodărirea pădurilor cultivate. Prin tratament se înţelege modul special în care se face exploatarea şi se asigură regenerarea pădurii în vederea asigurării regenerării noii păduri. </w:t>
      </w:r>
      <w:r w:rsidRPr="00245DBC">
        <w:rPr>
          <w:rFonts w:ascii="Arial" w:hAnsi="Arial" w:cs="Arial"/>
          <w:color w:val="auto"/>
          <w:sz w:val="22"/>
          <w:szCs w:val="22"/>
          <w:lang w:val="ro-RO"/>
        </w:rPr>
        <w:tab/>
      </w:r>
    </w:p>
    <w:p w14:paraId="05E5B539" w14:textId="77777777" w:rsidR="0076649C" w:rsidRPr="00245DBC" w:rsidRDefault="0076649C" w:rsidP="00CC7DE3">
      <w:pPr>
        <w:pStyle w:val="Default"/>
        <w:ind w:firstLine="708"/>
        <w:jc w:val="both"/>
        <w:rPr>
          <w:rFonts w:ascii="Arial" w:hAnsi="Arial" w:cs="Arial"/>
          <w:color w:val="auto"/>
          <w:sz w:val="22"/>
          <w:szCs w:val="22"/>
          <w:lang w:val="ro-RO"/>
        </w:rPr>
      </w:pPr>
      <w:r w:rsidRPr="00245DBC">
        <w:rPr>
          <w:rFonts w:ascii="Arial" w:hAnsi="Arial" w:cs="Arial"/>
          <w:color w:val="auto"/>
          <w:sz w:val="22"/>
          <w:szCs w:val="22"/>
          <w:lang w:val="ro-RO"/>
        </w:rPr>
        <w:lastRenderedPageBreak/>
        <w:t xml:space="preserve">Aplicarea tratementului se bazează pe exploatarea arboretelor sau arborilor ajunşi la vârsta exploatării (stabilită confor ţelului de gospodărire), urmărind metoda optimă de regenerare a pădurii în funcţie de compoziţia şi funcţiile arboretului. Masa lemnoasă care rezultă în urma aplicării tratamentelor este încadrată în grupa produselor principale, iar tăierea prin care se realizează poartă denumirea de tăiere de produse principale. </w:t>
      </w:r>
    </w:p>
    <w:p w14:paraId="586602A1" w14:textId="77777777" w:rsidR="0076649C" w:rsidRPr="00245DBC" w:rsidRDefault="0076649C" w:rsidP="00CC7DE3">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r>
    </w:p>
    <w:p w14:paraId="5C7FB9CC" w14:textId="77777777" w:rsidR="0076649C" w:rsidRPr="00245DBC" w:rsidRDefault="0076649C" w:rsidP="00CC7DE3">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t xml:space="preserve">Prin tratament se întelege modul special cum se procedează la exploatarea si implicit la regenerarea unui arboret sau a unei păduri (Rădulescu, 1956). </w:t>
      </w:r>
    </w:p>
    <w:p w14:paraId="2B07A2C0" w14:textId="77777777" w:rsidR="0076649C" w:rsidRPr="00245DBC" w:rsidRDefault="0076649C" w:rsidP="00CC7DE3">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r>
    </w:p>
    <w:p w14:paraId="5EFB58D8" w14:textId="5A5120EF" w:rsidR="0076649C" w:rsidRPr="00245DBC" w:rsidRDefault="0076649C" w:rsidP="00CC7DE3">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t xml:space="preserve">La stabilirea tratamentului de aplicat </w:t>
      </w:r>
      <w:r w:rsidR="00976F99" w:rsidRPr="00245DBC">
        <w:rPr>
          <w:rFonts w:ascii="Arial" w:hAnsi="Arial" w:cs="Arial"/>
          <w:color w:val="auto"/>
          <w:sz w:val="22"/>
          <w:szCs w:val="22"/>
          <w:lang w:val="ro-RO"/>
        </w:rPr>
        <w:t>se au</w:t>
      </w:r>
      <w:r w:rsidRPr="00245DBC">
        <w:rPr>
          <w:rFonts w:ascii="Arial" w:hAnsi="Arial" w:cs="Arial"/>
          <w:color w:val="auto"/>
          <w:sz w:val="22"/>
          <w:szCs w:val="22"/>
          <w:lang w:val="ro-RO"/>
        </w:rPr>
        <w:t xml:space="preserve"> în vedere următoarele considerente: </w:t>
      </w:r>
    </w:p>
    <w:p w14:paraId="6B8C400A" w14:textId="77777777" w:rsidR="0076649C" w:rsidRPr="00245DBC" w:rsidRDefault="0076649C" w:rsidP="00CC7DE3">
      <w:pPr>
        <w:pStyle w:val="Default"/>
        <w:jc w:val="both"/>
        <w:rPr>
          <w:rFonts w:ascii="Arial" w:hAnsi="Arial" w:cs="Arial"/>
          <w:color w:val="auto"/>
          <w:sz w:val="22"/>
          <w:szCs w:val="22"/>
          <w:lang w:val="ro-RO"/>
        </w:rPr>
      </w:pPr>
      <w:r w:rsidRPr="00245DBC">
        <w:rPr>
          <w:rFonts w:ascii="Arial" w:hAnsi="Arial" w:cs="Arial"/>
          <w:b/>
          <w:bCs/>
          <w:color w:val="auto"/>
          <w:sz w:val="22"/>
          <w:szCs w:val="22"/>
          <w:lang w:val="ro-RO"/>
        </w:rPr>
        <w:t xml:space="preserve">- </w:t>
      </w:r>
      <w:r w:rsidRPr="00245DBC">
        <w:rPr>
          <w:rFonts w:ascii="Arial" w:hAnsi="Arial" w:cs="Arial"/>
          <w:color w:val="auto"/>
          <w:sz w:val="22"/>
          <w:szCs w:val="22"/>
          <w:lang w:val="ro-RO"/>
        </w:rPr>
        <w:t xml:space="preserve">asigurarea permanentei pădurilor prin evitarea interventiilor care să dezgolească solul pe suprafete mari, în vederea exercitării de către aceasta a functiilor de protectie; </w:t>
      </w:r>
    </w:p>
    <w:p w14:paraId="7E81BD36" w14:textId="1C525E03" w:rsidR="0076649C" w:rsidRPr="00245DBC" w:rsidRDefault="0076649C" w:rsidP="00CC7DE3">
      <w:pPr>
        <w:pStyle w:val="Default"/>
        <w:jc w:val="both"/>
        <w:rPr>
          <w:rFonts w:ascii="Arial" w:hAnsi="Arial" w:cs="Arial"/>
          <w:color w:val="auto"/>
          <w:sz w:val="22"/>
          <w:szCs w:val="22"/>
          <w:lang w:val="ro-RO"/>
        </w:rPr>
      </w:pPr>
      <w:r w:rsidRPr="00245DBC">
        <w:rPr>
          <w:rFonts w:ascii="Arial" w:hAnsi="Arial" w:cs="Arial"/>
          <w:b/>
          <w:bCs/>
          <w:color w:val="auto"/>
          <w:sz w:val="22"/>
          <w:szCs w:val="22"/>
          <w:lang w:val="ro-RO"/>
        </w:rPr>
        <w:t xml:space="preserve">- </w:t>
      </w:r>
      <w:r w:rsidRPr="00245DBC">
        <w:rPr>
          <w:rFonts w:ascii="Arial" w:hAnsi="Arial" w:cs="Arial"/>
          <w:color w:val="auto"/>
          <w:sz w:val="22"/>
          <w:szCs w:val="22"/>
          <w:lang w:val="ro-RO"/>
        </w:rPr>
        <w:t>conducerea pădurilor spre structuri diversificate, capabile să îndeplinească functii multiple de productie si protectie</w:t>
      </w:r>
      <w:r w:rsidR="00CC7DE3" w:rsidRPr="00245DBC">
        <w:rPr>
          <w:rFonts w:ascii="Arial" w:hAnsi="Arial" w:cs="Arial"/>
          <w:color w:val="auto"/>
          <w:sz w:val="22"/>
          <w:szCs w:val="22"/>
          <w:lang w:val="ro-RO"/>
        </w:rPr>
        <w:t>.</w:t>
      </w:r>
    </w:p>
    <w:p w14:paraId="77065CA6" w14:textId="77777777" w:rsidR="00FD79BD" w:rsidRPr="00245DBC" w:rsidRDefault="0076649C" w:rsidP="00FD79BD">
      <w:pPr>
        <w:pStyle w:val="Default"/>
        <w:jc w:val="both"/>
        <w:rPr>
          <w:rFonts w:ascii="Arial" w:hAnsi="Arial" w:cs="Arial"/>
          <w:color w:val="auto"/>
          <w:sz w:val="22"/>
          <w:szCs w:val="22"/>
          <w:lang w:val="ro-RO"/>
        </w:rPr>
      </w:pPr>
      <w:r w:rsidRPr="00245DBC">
        <w:rPr>
          <w:rFonts w:ascii="Arial" w:hAnsi="Arial" w:cs="Arial"/>
          <w:color w:val="auto"/>
          <w:sz w:val="22"/>
          <w:szCs w:val="22"/>
          <w:lang w:val="ro-RO"/>
        </w:rPr>
        <w:tab/>
        <w:t xml:space="preserve">La alegerea tratamentelor </w:t>
      </w:r>
      <w:r w:rsidR="00976F99" w:rsidRPr="00245DBC">
        <w:rPr>
          <w:rFonts w:ascii="Arial" w:hAnsi="Arial" w:cs="Arial"/>
          <w:color w:val="auto"/>
          <w:sz w:val="22"/>
          <w:szCs w:val="22"/>
          <w:lang w:val="ro-RO"/>
        </w:rPr>
        <w:t xml:space="preserve">se au </w:t>
      </w:r>
      <w:r w:rsidRPr="00245DBC">
        <w:rPr>
          <w:rFonts w:ascii="Arial" w:hAnsi="Arial" w:cs="Arial"/>
          <w:color w:val="auto"/>
          <w:sz w:val="22"/>
          <w:szCs w:val="22"/>
          <w:lang w:val="ro-RO"/>
        </w:rPr>
        <w:t>în vedere pe cât posibil diversificarea structurii si promovarea genotipurilor si ecotipurilor valoroase prin regenerarea naturală a pădurii.</w:t>
      </w:r>
      <w:bookmarkStart w:id="119" w:name="_Hlk156209167"/>
      <w:bookmarkStart w:id="120" w:name="_Hlk157588762"/>
    </w:p>
    <w:p w14:paraId="74A7EB27" w14:textId="6E73F515" w:rsidR="00FD79BD" w:rsidRPr="00245DBC" w:rsidRDefault="00304F3E" w:rsidP="00FD79BD">
      <w:pPr>
        <w:pStyle w:val="Default"/>
        <w:ind w:firstLine="708"/>
        <w:jc w:val="both"/>
        <w:rPr>
          <w:rFonts w:ascii="Arial" w:hAnsi="Arial" w:cs="Arial"/>
          <w:color w:val="auto"/>
          <w:sz w:val="22"/>
          <w:szCs w:val="22"/>
          <w:lang w:val="ro-RO"/>
        </w:rPr>
      </w:pPr>
      <w:r w:rsidRPr="00245DBC">
        <w:rPr>
          <w:rFonts w:ascii="Arial" w:hAnsi="Arial" w:cs="Arial"/>
          <w:color w:val="auto"/>
          <w:sz w:val="22"/>
          <w:szCs w:val="22"/>
          <w:lang w:val="ro-RO"/>
        </w:rPr>
        <w:t>R</w:t>
      </w:r>
      <w:r w:rsidR="0043794F" w:rsidRPr="00245DBC">
        <w:rPr>
          <w:rFonts w:ascii="Arial" w:hAnsi="Arial" w:cs="Arial"/>
          <w:color w:val="auto"/>
          <w:sz w:val="22"/>
          <w:szCs w:val="22"/>
          <w:lang w:val="ro-RO"/>
        </w:rPr>
        <w:t xml:space="preserve">ecoltarea posibilităţii se va face prin tăieri </w:t>
      </w:r>
      <w:bookmarkEnd w:id="119"/>
      <w:r w:rsidR="00183D7E" w:rsidRPr="00245DBC">
        <w:rPr>
          <w:rFonts w:ascii="Arial" w:hAnsi="Arial" w:cs="Arial"/>
          <w:color w:val="auto"/>
          <w:sz w:val="22"/>
          <w:szCs w:val="22"/>
          <w:lang w:val="ro-RO"/>
        </w:rPr>
        <w:t>progresive</w:t>
      </w:r>
      <w:r w:rsidR="00E260EF" w:rsidRPr="00245DBC">
        <w:rPr>
          <w:rFonts w:ascii="Arial" w:hAnsi="Arial" w:cs="Arial"/>
          <w:color w:val="auto"/>
          <w:sz w:val="22"/>
          <w:szCs w:val="22"/>
          <w:lang w:val="ro-RO"/>
        </w:rPr>
        <w:t xml:space="preserve"> si taieri cvasigradinarite</w:t>
      </w:r>
      <w:r w:rsidR="00FD79BD" w:rsidRPr="00245DBC">
        <w:rPr>
          <w:rFonts w:ascii="Arial" w:hAnsi="Arial" w:cs="Arial"/>
          <w:color w:val="auto"/>
          <w:sz w:val="22"/>
          <w:szCs w:val="22"/>
          <w:lang w:val="ro-RO"/>
        </w:rPr>
        <w:t>.</w:t>
      </w:r>
    </w:p>
    <w:bookmarkEnd w:id="120"/>
    <w:p w14:paraId="72C05A87" w14:textId="77777777" w:rsidR="00CC7DE3" w:rsidRPr="00245DBC" w:rsidRDefault="00CC7DE3" w:rsidP="00CC7DE3">
      <w:pPr>
        <w:widowControl/>
        <w:tabs>
          <w:tab w:val="left" w:pos="0"/>
        </w:tabs>
        <w:autoSpaceDE/>
        <w:autoSpaceDN/>
        <w:spacing w:line="256" w:lineRule="auto"/>
        <w:ind w:firstLine="634"/>
        <w:jc w:val="both"/>
        <w:rPr>
          <w:rFonts w:ascii="Arial" w:hAnsi="Arial" w:cs="Arial"/>
          <w:lang w:eastAsia="ro-RO"/>
        </w:rPr>
      </w:pPr>
      <w:r w:rsidRPr="00245DBC">
        <w:rPr>
          <w:rFonts w:ascii="Arial" w:hAnsi="Arial" w:cs="Arial"/>
          <w:lang w:eastAsia="ro-RO"/>
        </w:rPr>
        <w:t>S-au propus următoarele tratamente:</w:t>
      </w:r>
    </w:p>
    <w:p w14:paraId="03DAE3CC" w14:textId="50D980EF" w:rsidR="00C020E6" w:rsidRPr="00245DBC" w:rsidRDefault="00245DBC" w:rsidP="00245DBC">
      <w:pPr>
        <w:widowControl/>
        <w:autoSpaceDE/>
        <w:autoSpaceDN/>
        <w:ind w:firstLine="709"/>
        <w:jc w:val="both"/>
        <w:rPr>
          <w:rFonts w:ascii="Arial" w:hAnsi="Arial" w:cs="Arial"/>
          <w:lang w:eastAsia="ro-RO"/>
        </w:rPr>
      </w:pPr>
      <w:r w:rsidRPr="00245DBC">
        <w:rPr>
          <w:rFonts w:ascii="Arial" w:hAnsi="Arial" w:cs="Arial"/>
          <w:b/>
          <w:u w:val="single"/>
          <w:lang w:eastAsia="ro-RO"/>
        </w:rPr>
        <w:t>Tăierile progresive</w:t>
      </w:r>
      <w:r w:rsidRPr="00245DBC">
        <w:rPr>
          <w:rFonts w:ascii="Arial" w:hAnsi="Arial" w:cs="Arial"/>
          <w:lang w:eastAsia="ro-RO"/>
        </w:rPr>
        <w:t xml:space="preserve"> se vor executa pe o suprafaţă de 53.43 ha, din care în acest deceniu se vor extrage 17756 mc. În cadrul acestui tratament tăierile se localizează de la început într-un număr mai mare sau mai mic de ochiuri de regenerare, amplasate pe întreaga suprafaţă a arboretului. La amplasarea ochiurilor de regenerare se va ţine seama de seminţişul utilizabil existent, în care se urmăreşte punerea lui în lumină concomitent cu deschiderea de noi ochiuri de regenerare. În cazul arboretelor în care s-au deschis deja ochiuri de regenerare, seminţişurile instalate în ochiurile respective sunt puse în lumină, prin una sau mai multe intervenţii. Pe măsură ce ochiurile se lărgesc treptat, marginile lor se apropie, atingându-se unele cu altele, după care se execută tăierea de racordare, prin care se înlătură restul arboretului bătrân. Tăierea de racordare se va executa numai atunci când seminţişul natural utilizabil va ocupa cel puţin 70% din suprafaţă. În cazul în care arboretele nu au fost pregătite în suficientă măsură prin lucrări de îngrijire sau igienă anterioare, se va urmări să se asigure o îmbunătăţire a stării lor fitosanitare, prin extragerea cu prioritate, la prima intervenţie, a exemplarelor uscate sau în curs de uscare, rupte, doborâte, bolnave, etc. Totodată, se vor extrage şi exemplarele cu defecte tehnologice, cele din specii sau ecotipuri necorespunzătoare, cu valoare economică redusă, care nu sunt indicate să fie promovate în noul arboret, precum şi speciile moi ajunse la exploatabilitate</w:t>
      </w:r>
    </w:p>
    <w:p w14:paraId="6EF15C73" w14:textId="77777777" w:rsidR="00245DBC" w:rsidRDefault="00245DBC" w:rsidP="00B9287A">
      <w:pPr>
        <w:widowControl/>
        <w:autoSpaceDE/>
        <w:autoSpaceDN/>
        <w:jc w:val="both"/>
        <w:rPr>
          <w:rFonts w:cs="Arial"/>
          <w:lang w:eastAsia="ro-RO"/>
        </w:rPr>
      </w:pPr>
    </w:p>
    <w:p w14:paraId="5A190B07" w14:textId="5329C0EB" w:rsidR="00183D7E" w:rsidRPr="00245DBC" w:rsidRDefault="00CC7DE3" w:rsidP="00B9287A">
      <w:pPr>
        <w:widowControl/>
        <w:autoSpaceDE/>
        <w:autoSpaceDN/>
        <w:jc w:val="both"/>
        <w:rPr>
          <w:rFonts w:ascii="Arial" w:hAnsi="Arial" w:cs="Arial"/>
          <w:i/>
          <w:sz w:val="24"/>
          <w:szCs w:val="24"/>
          <w:lang w:eastAsia="en-GB"/>
        </w:rPr>
      </w:pPr>
      <w:r w:rsidRPr="00245DBC">
        <w:rPr>
          <w:rFonts w:ascii="Arial" w:hAnsi="Arial" w:cs="Arial"/>
          <w:bCs/>
          <w:i/>
          <w:iCs/>
          <w:sz w:val="24"/>
          <w:szCs w:val="24"/>
        </w:rPr>
        <w:t>Tabelul 6.</w:t>
      </w:r>
      <w:r w:rsidRPr="00245DBC">
        <w:rPr>
          <w:rFonts w:ascii="Arial" w:hAnsi="Arial" w:cs="Arial"/>
          <w:bCs/>
          <w:i/>
          <w:iCs/>
        </w:rPr>
        <w:t>2</w:t>
      </w:r>
      <w:r w:rsidRPr="00245DBC">
        <w:rPr>
          <w:rFonts w:ascii="Arial" w:hAnsi="Arial" w:cs="Arial"/>
          <w:bCs/>
          <w:i/>
          <w:iCs/>
          <w:sz w:val="24"/>
          <w:szCs w:val="24"/>
        </w:rPr>
        <w:t>.1.</w:t>
      </w:r>
      <w:r w:rsidRPr="00245DBC">
        <w:rPr>
          <w:rFonts w:ascii="Arial" w:hAnsi="Arial" w:cs="Arial"/>
          <w:bCs/>
          <w:i/>
          <w:iCs/>
        </w:rPr>
        <w:t>2.</w:t>
      </w:r>
      <w:r w:rsidRPr="00245DBC">
        <w:rPr>
          <w:rFonts w:ascii="Arial" w:hAnsi="Arial" w:cs="Arial"/>
          <w:bCs/>
          <w:i/>
          <w:sz w:val="24"/>
          <w:szCs w:val="24"/>
        </w:rPr>
        <w:t xml:space="preserve"> </w:t>
      </w:r>
      <w:r w:rsidR="00183D7E" w:rsidRPr="00245DBC">
        <w:rPr>
          <w:rFonts w:ascii="Arial" w:hAnsi="Arial" w:cs="Arial"/>
          <w:i/>
          <w:sz w:val="24"/>
          <w:szCs w:val="24"/>
          <w:lang w:eastAsia="en-GB"/>
        </w:rPr>
        <w:t xml:space="preserve">Posibilitatea pe tratamente, suprafeţe şi </w:t>
      </w:r>
      <w:r w:rsidRPr="00245DBC">
        <w:rPr>
          <w:rFonts w:ascii="Arial" w:hAnsi="Arial" w:cs="Arial"/>
          <w:i/>
          <w:sz w:val="24"/>
          <w:szCs w:val="24"/>
          <w:lang w:eastAsia="en-GB"/>
        </w:rPr>
        <w:t>specii</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305"/>
        <w:gridCol w:w="772"/>
        <w:gridCol w:w="839"/>
        <w:gridCol w:w="716"/>
        <w:gridCol w:w="750"/>
        <w:gridCol w:w="2471"/>
        <w:gridCol w:w="2471"/>
      </w:tblGrid>
      <w:tr w:rsidR="00245DBC" w:rsidRPr="00245DBC" w14:paraId="4B12200B" w14:textId="77777777" w:rsidTr="00982E82">
        <w:trPr>
          <w:cantSplit/>
          <w:trHeight w:val="384"/>
          <w:jc w:val="center"/>
        </w:trPr>
        <w:tc>
          <w:tcPr>
            <w:tcW w:w="659" w:type="pct"/>
            <w:vMerge w:val="restart"/>
            <w:tcBorders>
              <w:top w:val="single" w:sz="12" w:space="0" w:color="auto"/>
              <w:left w:val="single" w:sz="12" w:space="0" w:color="auto"/>
              <w:bottom w:val="single" w:sz="4" w:space="0" w:color="auto"/>
            </w:tcBorders>
            <w:shd w:val="clear" w:color="auto" w:fill="FDE9D9" w:themeFill="accent6" w:themeFillTint="33"/>
            <w:vAlign w:val="center"/>
          </w:tcPr>
          <w:p w14:paraId="3FE983E6" w14:textId="77777777" w:rsidR="00245DBC" w:rsidRPr="00245DBC" w:rsidRDefault="00245DBC" w:rsidP="00982E82">
            <w:pPr>
              <w:overflowPunct w:val="0"/>
              <w:adjustRightInd w:val="0"/>
              <w:ind w:right="-57"/>
              <w:jc w:val="center"/>
              <w:textAlignment w:val="baseline"/>
              <w:rPr>
                <w:b/>
                <w:sz w:val="20"/>
              </w:rPr>
            </w:pPr>
            <w:r w:rsidRPr="00245DBC">
              <w:rPr>
                <w:b/>
                <w:sz w:val="20"/>
              </w:rPr>
              <w:t>Tratamentul</w:t>
            </w:r>
          </w:p>
        </w:tc>
        <w:tc>
          <w:tcPr>
            <w:tcW w:w="823" w:type="pct"/>
            <w:gridSpan w:val="2"/>
            <w:tcBorders>
              <w:top w:val="single" w:sz="12" w:space="0" w:color="auto"/>
              <w:bottom w:val="single" w:sz="4" w:space="0" w:color="auto"/>
            </w:tcBorders>
            <w:shd w:val="clear" w:color="auto" w:fill="FDE9D9" w:themeFill="accent6" w:themeFillTint="33"/>
            <w:vAlign w:val="center"/>
          </w:tcPr>
          <w:p w14:paraId="7C75DD87" w14:textId="77777777" w:rsidR="00245DBC" w:rsidRPr="00245DBC" w:rsidRDefault="00245DBC" w:rsidP="00982E82">
            <w:pPr>
              <w:overflowPunct w:val="0"/>
              <w:adjustRightInd w:val="0"/>
              <w:jc w:val="center"/>
              <w:textAlignment w:val="baseline"/>
              <w:rPr>
                <w:b/>
                <w:sz w:val="20"/>
              </w:rPr>
            </w:pPr>
            <w:r w:rsidRPr="00245DBC">
              <w:rPr>
                <w:b/>
                <w:sz w:val="20"/>
              </w:rPr>
              <w:t>Suprafaţa  de parcurs (ha)</w:t>
            </w:r>
          </w:p>
        </w:tc>
        <w:tc>
          <w:tcPr>
            <w:tcW w:w="808" w:type="pct"/>
            <w:gridSpan w:val="2"/>
            <w:tcBorders>
              <w:top w:val="single" w:sz="12" w:space="0" w:color="auto"/>
              <w:bottom w:val="single" w:sz="4" w:space="0" w:color="auto"/>
            </w:tcBorders>
            <w:shd w:val="clear" w:color="auto" w:fill="FDE9D9" w:themeFill="accent6" w:themeFillTint="33"/>
            <w:vAlign w:val="center"/>
          </w:tcPr>
          <w:p w14:paraId="50C06F1D" w14:textId="77777777" w:rsidR="00245DBC" w:rsidRPr="00245DBC" w:rsidRDefault="00245DBC" w:rsidP="00982E82">
            <w:pPr>
              <w:overflowPunct w:val="0"/>
              <w:adjustRightInd w:val="0"/>
              <w:jc w:val="center"/>
              <w:textAlignment w:val="baseline"/>
              <w:rPr>
                <w:b/>
                <w:sz w:val="20"/>
              </w:rPr>
            </w:pPr>
            <w:r w:rsidRPr="00245DBC">
              <w:rPr>
                <w:b/>
                <w:sz w:val="20"/>
              </w:rPr>
              <w:t>Volum de extras (m</w:t>
            </w:r>
            <w:r w:rsidRPr="00245DBC">
              <w:rPr>
                <w:b/>
                <w:sz w:val="20"/>
                <w:vertAlign w:val="superscript"/>
              </w:rPr>
              <w:t>3</w:t>
            </w:r>
            <w:r w:rsidRPr="00245DBC">
              <w:rPr>
                <w:b/>
                <w:sz w:val="20"/>
              </w:rPr>
              <w:t>)</w:t>
            </w:r>
          </w:p>
        </w:tc>
        <w:tc>
          <w:tcPr>
            <w:tcW w:w="2710" w:type="pct"/>
            <w:gridSpan w:val="2"/>
            <w:tcBorders>
              <w:top w:val="single" w:sz="12" w:space="0" w:color="auto"/>
              <w:bottom w:val="single" w:sz="4" w:space="0" w:color="auto"/>
              <w:right w:val="single" w:sz="12" w:space="0" w:color="auto"/>
            </w:tcBorders>
            <w:shd w:val="clear" w:color="auto" w:fill="FDE9D9" w:themeFill="accent6" w:themeFillTint="33"/>
            <w:vAlign w:val="center"/>
          </w:tcPr>
          <w:p w14:paraId="01739B1C" w14:textId="77777777" w:rsidR="00245DBC" w:rsidRPr="00245DBC" w:rsidRDefault="00245DBC" w:rsidP="00982E82">
            <w:pPr>
              <w:overflowPunct w:val="0"/>
              <w:adjustRightInd w:val="0"/>
              <w:jc w:val="center"/>
              <w:textAlignment w:val="baseline"/>
              <w:rPr>
                <w:b/>
                <w:sz w:val="20"/>
              </w:rPr>
            </w:pPr>
            <w:r w:rsidRPr="00245DBC">
              <w:rPr>
                <w:b/>
                <w:sz w:val="20"/>
              </w:rPr>
              <w:t>Posibilitatea pe specii (m</w:t>
            </w:r>
            <w:r w:rsidRPr="00245DBC">
              <w:rPr>
                <w:b/>
                <w:sz w:val="20"/>
                <w:vertAlign w:val="superscript"/>
              </w:rPr>
              <w:t>3</w:t>
            </w:r>
            <w:r w:rsidRPr="00245DBC">
              <w:rPr>
                <w:b/>
                <w:sz w:val="20"/>
              </w:rPr>
              <w:t>)</w:t>
            </w:r>
          </w:p>
        </w:tc>
      </w:tr>
      <w:tr w:rsidR="00245DBC" w:rsidRPr="005D0864" w14:paraId="4C3BEE0D" w14:textId="77777777" w:rsidTr="00982E82">
        <w:trPr>
          <w:cantSplit/>
          <w:trHeight w:val="177"/>
          <w:jc w:val="center"/>
        </w:trPr>
        <w:tc>
          <w:tcPr>
            <w:tcW w:w="659" w:type="pct"/>
            <w:vMerge/>
            <w:tcBorders>
              <w:top w:val="single" w:sz="4" w:space="0" w:color="auto"/>
              <w:left w:val="single" w:sz="12" w:space="0" w:color="auto"/>
              <w:bottom w:val="single" w:sz="12" w:space="0" w:color="auto"/>
            </w:tcBorders>
            <w:shd w:val="clear" w:color="auto" w:fill="FDE9D9" w:themeFill="accent6" w:themeFillTint="33"/>
            <w:vAlign w:val="center"/>
          </w:tcPr>
          <w:p w14:paraId="1164198C" w14:textId="77777777" w:rsidR="00245DBC" w:rsidRPr="005D0864" w:rsidRDefault="00245DBC" w:rsidP="00982E82">
            <w:pPr>
              <w:overflowPunct w:val="0"/>
              <w:adjustRightInd w:val="0"/>
              <w:ind w:right="-57"/>
              <w:jc w:val="center"/>
              <w:textAlignment w:val="baseline"/>
              <w:rPr>
                <w:b/>
                <w:sz w:val="20"/>
              </w:rPr>
            </w:pPr>
          </w:p>
        </w:tc>
        <w:tc>
          <w:tcPr>
            <w:tcW w:w="411" w:type="pct"/>
            <w:tcBorders>
              <w:top w:val="single" w:sz="4" w:space="0" w:color="auto"/>
              <w:bottom w:val="single" w:sz="12" w:space="0" w:color="auto"/>
            </w:tcBorders>
            <w:shd w:val="clear" w:color="auto" w:fill="FDE9D9" w:themeFill="accent6" w:themeFillTint="33"/>
            <w:vAlign w:val="center"/>
          </w:tcPr>
          <w:p w14:paraId="4834BCBE" w14:textId="77777777" w:rsidR="00245DBC" w:rsidRPr="005D0864" w:rsidRDefault="00245DBC" w:rsidP="00982E82">
            <w:pPr>
              <w:overflowPunct w:val="0"/>
              <w:adjustRightInd w:val="0"/>
              <w:ind w:right="-108"/>
              <w:jc w:val="center"/>
              <w:textAlignment w:val="baseline"/>
              <w:rPr>
                <w:b/>
                <w:sz w:val="20"/>
              </w:rPr>
            </w:pPr>
            <w:r w:rsidRPr="005D0864">
              <w:rPr>
                <w:b/>
                <w:sz w:val="20"/>
              </w:rPr>
              <w:t>Totală</w:t>
            </w:r>
          </w:p>
        </w:tc>
        <w:tc>
          <w:tcPr>
            <w:tcW w:w="412" w:type="pct"/>
            <w:tcBorders>
              <w:top w:val="single" w:sz="4" w:space="0" w:color="auto"/>
              <w:bottom w:val="single" w:sz="12" w:space="0" w:color="auto"/>
            </w:tcBorders>
            <w:shd w:val="clear" w:color="auto" w:fill="FDE9D9" w:themeFill="accent6" w:themeFillTint="33"/>
            <w:vAlign w:val="center"/>
          </w:tcPr>
          <w:p w14:paraId="2A39974C" w14:textId="77777777" w:rsidR="00245DBC" w:rsidRPr="005D0864" w:rsidRDefault="00245DBC" w:rsidP="00982E82">
            <w:pPr>
              <w:overflowPunct w:val="0"/>
              <w:adjustRightInd w:val="0"/>
              <w:ind w:right="-108"/>
              <w:jc w:val="center"/>
              <w:textAlignment w:val="baseline"/>
              <w:rPr>
                <w:b/>
                <w:sz w:val="20"/>
              </w:rPr>
            </w:pPr>
            <w:r w:rsidRPr="005D0864">
              <w:rPr>
                <w:b/>
                <w:sz w:val="20"/>
              </w:rPr>
              <w:t>Anuală</w:t>
            </w:r>
          </w:p>
        </w:tc>
        <w:tc>
          <w:tcPr>
            <w:tcW w:w="376" w:type="pct"/>
            <w:tcBorders>
              <w:top w:val="single" w:sz="4" w:space="0" w:color="auto"/>
              <w:bottom w:val="single" w:sz="12" w:space="0" w:color="auto"/>
            </w:tcBorders>
            <w:shd w:val="clear" w:color="auto" w:fill="FDE9D9" w:themeFill="accent6" w:themeFillTint="33"/>
            <w:vAlign w:val="center"/>
          </w:tcPr>
          <w:p w14:paraId="7E6E0304" w14:textId="77777777" w:rsidR="00245DBC" w:rsidRPr="005D0864" w:rsidRDefault="00245DBC" w:rsidP="00982E82">
            <w:pPr>
              <w:overflowPunct w:val="0"/>
              <w:adjustRightInd w:val="0"/>
              <w:jc w:val="center"/>
              <w:textAlignment w:val="baseline"/>
              <w:rPr>
                <w:b/>
                <w:sz w:val="20"/>
              </w:rPr>
            </w:pPr>
            <w:r w:rsidRPr="005D0864">
              <w:rPr>
                <w:b/>
                <w:sz w:val="20"/>
              </w:rPr>
              <w:t>Total</w:t>
            </w:r>
          </w:p>
        </w:tc>
        <w:tc>
          <w:tcPr>
            <w:tcW w:w="432" w:type="pct"/>
            <w:tcBorders>
              <w:top w:val="single" w:sz="4" w:space="0" w:color="auto"/>
              <w:bottom w:val="single" w:sz="12" w:space="0" w:color="auto"/>
            </w:tcBorders>
            <w:shd w:val="clear" w:color="auto" w:fill="FDE9D9" w:themeFill="accent6" w:themeFillTint="33"/>
            <w:vAlign w:val="center"/>
          </w:tcPr>
          <w:p w14:paraId="5D76AA6F" w14:textId="77777777" w:rsidR="00245DBC" w:rsidRPr="005D0864" w:rsidRDefault="00245DBC" w:rsidP="00982E82">
            <w:pPr>
              <w:overflowPunct w:val="0"/>
              <w:adjustRightInd w:val="0"/>
              <w:ind w:right="-108"/>
              <w:jc w:val="center"/>
              <w:textAlignment w:val="baseline"/>
              <w:rPr>
                <w:b/>
                <w:sz w:val="20"/>
              </w:rPr>
            </w:pPr>
            <w:r w:rsidRPr="005D0864">
              <w:rPr>
                <w:b/>
                <w:sz w:val="20"/>
              </w:rPr>
              <w:t>Anual</w:t>
            </w:r>
          </w:p>
        </w:tc>
        <w:tc>
          <w:tcPr>
            <w:tcW w:w="1355" w:type="pct"/>
            <w:tcBorders>
              <w:top w:val="single" w:sz="4" w:space="0" w:color="auto"/>
              <w:bottom w:val="single" w:sz="12" w:space="0" w:color="auto"/>
            </w:tcBorders>
            <w:shd w:val="clear" w:color="auto" w:fill="FDE9D9" w:themeFill="accent6" w:themeFillTint="33"/>
            <w:vAlign w:val="center"/>
          </w:tcPr>
          <w:p w14:paraId="2C755970" w14:textId="77777777" w:rsidR="00245DBC" w:rsidRPr="005D0864" w:rsidRDefault="00245DBC" w:rsidP="00982E82">
            <w:pPr>
              <w:overflowPunct w:val="0"/>
              <w:adjustRightInd w:val="0"/>
              <w:jc w:val="center"/>
              <w:textAlignment w:val="baseline"/>
              <w:rPr>
                <w:b/>
                <w:bCs/>
                <w:sz w:val="20"/>
              </w:rPr>
            </w:pPr>
            <w:r>
              <w:rPr>
                <w:b/>
                <w:bCs/>
                <w:sz w:val="20"/>
              </w:rPr>
              <w:t>MO</w:t>
            </w:r>
          </w:p>
        </w:tc>
        <w:tc>
          <w:tcPr>
            <w:tcW w:w="1355" w:type="pct"/>
            <w:tcBorders>
              <w:top w:val="single" w:sz="4" w:space="0" w:color="auto"/>
              <w:bottom w:val="single" w:sz="12" w:space="0" w:color="auto"/>
              <w:right w:val="single" w:sz="12" w:space="0" w:color="auto"/>
            </w:tcBorders>
            <w:shd w:val="clear" w:color="auto" w:fill="FDE9D9" w:themeFill="accent6" w:themeFillTint="33"/>
            <w:vAlign w:val="center"/>
          </w:tcPr>
          <w:p w14:paraId="2CF4F3DB" w14:textId="77777777" w:rsidR="00245DBC" w:rsidRPr="005D0864" w:rsidRDefault="00245DBC" w:rsidP="00982E82">
            <w:pPr>
              <w:overflowPunct w:val="0"/>
              <w:adjustRightInd w:val="0"/>
              <w:jc w:val="center"/>
              <w:textAlignment w:val="baseline"/>
              <w:rPr>
                <w:b/>
                <w:bCs/>
                <w:sz w:val="20"/>
              </w:rPr>
            </w:pPr>
            <w:r>
              <w:rPr>
                <w:b/>
                <w:bCs/>
                <w:sz w:val="20"/>
              </w:rPr>
              <w:t>FA</w:t>
            </w:r>
          </w:p>
        </w:tc>
      </w:tr>
      <w:tr w:rsidR="00245DBC" w:rsidRPr="005D0864" w14:paraId="11FA8681" w14:textId="77777777" w:rsidTr="00982E82">
        <w:trPr>
          <w:trHeight w:val="322"/>
          <w:jc w:val="center"/>
        </w:trPr>
        <w:tc>
          <w:tcPr>
            <w:tcW w:w="659" w:type="pct"/>
            <w:tcBorders>
              <w:top w:val="single" w:sz="12" w:space="0" w:color="auto"/>
              <w:left w:val="single" w:sz="12" w:space="0" w:color="auto"/>
            </w:tcBorders>
            <w:vAlign w:val="center"/>
          </w:tcPr>
          <w:p w14:paraId="32284C3B" w14:textId="77777777" w:rsidR="00245DBC" w:rsidRPr="005D0864" w:rsidRDefault="00245DBC" w:rsidP="00982E82">
            <w:pPr>
              <w:overflowPunct w:val="0"/>
              <w:adjustRightInd w:val="0"/>
              <w:ind w:right="-57"/>
              <w:jc w:val="center"/>
              <w:textAlignment w:val="baseline"/>
              <w:rPr>
                <w:sz w:val="20"/>
              </w:rPr>
            </w:pPr>
            <w:r>
              <w:rPr>
                <w:sz w:val="20"/>
              </w:rPr>
              <w:t xml:space="preserve">Tăieri progresive </w:t>
            </w:r>
          </w:p>
        </w:tc>
        <w:tc>
          <w:tcPr>
            <w:tcW w:w="411" w:type="pct"/>
            <w:tcBorders>
              <w:top w:val="single" w:sz="12" w:space="0" w:color="auto"/>
            </w:tcBorders>
            <w:vAlign w:val="center"/>
          </w:tcPr>
          <w:p w14:paraId="4F012F4D" w14:textId="77777777" w:rsidR="00245DBC" w:rsidRPr="005D0864" w:rsidRDefault="00245DBC" w:rsidP="00982E82">
            <w:pPr>
              <w:overflowPunct w:val="0"/>
              <w:adjustRightInd w:val="0"/>
              <w:jc w:val="center"/>
              <w:textAlignment w:val="baseline"/>
              <w:rPr>
                <w:sz w:val="20"/>
              </w:rPr>
            </w:pPr>
            <w:r>
              <w:rPr>
                <w:sz w:val="20"/>
              </w:rPr>
              <w:t>53,43</w:t>
            </w:r>
          </w:p>
        </w:tc>
        <w:tc>
          <w:tcPr>
            <w:tcW w:w="412" w:type="pct"/>
            <w:tcBorders>
              <w:top w:val="single" w:sz="12" w:space="0" w:color="auto"/>
            </w:tcBorders>
            <w:vAlign w:val="center"/>
          </w:tcPr>
          <w:p w14:paraId="7B807BD4" w14:textId="77777777" w:rsidR="00245DBC" w:rsidRPr="005D0864" w:rsidRDefault="00245DBC" w:rsidP="00982E82">
            <w:pPr>
              <w:overflowPunct w:val="0"/>
              <w:adjustRightInd w:val="0"/>
              <w:jc w:val="center"/>
              <w:textAlignment w:val="baseline"/>
              <w:rPr>
                <w:sz w:val="20"/>
              </w:rPr>
            </w:pPr>
            <w:r>
              <w:rPr>
                <w:sz w:val="20"/>
              </w:rPr>
              <w:t>5,34</w:t>
            </w:r>
          </w:p>
        </w:tc>
        <w:tc>
          <w:tcPr>
            <w:tcW w:w="376" w:type="pct"/>
            <w:tcBorders>
              <w:top w:val="single" w:sz="12" w:space="0" w:color="auto"/>
            </w:tcBorders>
            <w:vAlign w:val="center"/>
          </w:tcPr>
          <w:p w14:paraId="0B1B7293" w14:textId="77777777" w:rsidR="00245DBC" w:rsidRPr="005D0864" w:rsidRDefault="00245DBC" w:rsidP="00982E82">
            <w:pPr>
              <w:overflowPunct w:val="0"/>
              <w:adjustRightInd w:val="0"/>
              <w:jc w:val="center"/>
              <w:textAlignment w:val="baseline"/>
              <w:rPr>
                <w:sz w:val="20"/>
              </w:rPr>
            </w:pPr>
            <w:r>
              <w:rPr>
                <w:sz w:val="20"/>
              </w:rPr>
              <w:t>17756</w:t>
            </w:r>
          </w:p>
        </w:tc>
        <w:tc>
          <w:tcPr>
            <w:tcW w:w="432" w:type="pct"/>
            <w:tcBorders>
              <w:top w:val="single" w:sz="12" w:space="0" w:color="auto"/>
            </w:tcBorders>
            <w:vAlign w:val="center"/>
          </w:tcPr>
          <w:p w14:paraId="37071CF0" w14:textId="77777777" w:rsidR="00245DBC" w:rsidRPr="005D0864" w:rsidRDefault="00245DBC" w:rsidP="00982E82">
            <w:pPr>
              <w:overflowPunct w:val="0"/>
              <w:adjustRightInd w:val="0"/>
              <w:jc w:val="center"/>
              <w:textAlignment w:val="baseline"/>
              <w:rPr>
                <w:sz w:val="20"/>
              </w:rPr>
            </w:pPr>
            <w:r>
              <w:rPr>
                <w:sz w:val="20"/>
              </w:rPr>
              <w:t>1776</w:t>
            </w:r>
          </w:p>
        </w:tc>
        <w:tc>
          <w:tcPr>
            <w:tcW w:w="1355" w:type="pct"/>
            <w:tcBorders>
              <w:top w:val="single" w:sz="12" w:space="0" w:color="auto"/>
            </w:tcBorders>
            <w:vAlign w:val="center"/>
          </w:tcPr>
          <w:p w14:paraId="26EDEB1F" w14:textId="77777777" w:rsidR="00245DBC" w:rsidRPr="005D0864" w:rsidRDefault="00245DBC" w:rsidP="00982E82">
            <w:pPr>
              <w:overflowPunct w:val="0"/>
              <w:adjustRightInd w:val="0"/>
              <w:jc w:val="center"/>
              <w:textAlignment w:val="baseline"/>
              <w:rPr>
                <w:bCs/>
                <w:sz w:val="20"/>
              </w:rPr>
            </w:pPr>
            <w:r>
              <w:rPr>
                <w:bCs/>
                <w:sz w:val="20"/>
              </w:rPr>
              <w:t>15607</w:t>
            </w:r>
          </w:p>
        </w:tc>
        <w:tc>
          <w:tcPr>
            <w:tcW w:w="1355" w:type="pct"/>
            <w:tcBorders>
              <w:top w:val="single" w:sz="12" w:space="0" w:color="auto"/>
              <w:right w:val="single" w:sz="12" w:space="0" w:color="auto"/>
            </w:tcBorders>
            <w:vAlign w:val="center"/>
          </w:tcPr>
          <w:p w14:paraId="1061C620" w14:textId="77777777" w:rsidR="00245DBC" w:rsidRPr="005D0864" w:rsidRDefault="00245DBC" w:rsidP="00982E82">
            <w:pPr>
              <w:overflowPunct w:val="0"/>
              <w:adjustRightInd w:val="0"/>
              <w:jc w:val="center"/>
              <w:textAlignment w:val="baseline"/>
              <w:rPr>
                <w:bCs/>
                <w:sz w:val="20"/>
              </w:rPr>
            </w:pPr>
            <w:r>
              <w:rPr>
                <w:bCs/>
                <w:sz w:val="20"/>
              </w:rPr>
              <w:t>2149</w:t>
            </w:r>
          </w:p>
        </w:tc>
      </w:tr>
      <w:tr w:rsidR="00245DBC" w:rsidRPr="005D0864" w14:paraId="4DEC0921" w14:textId="77777777" w:rsidTr="00982E82">
        <w:trPr>
          <w:trHeight w:val="332"/>
          <w:jc w:val="center"/>
        </w:trPr>
        <w:tc>
          <w:tcPr>
            <w:tcW w:w="659" w:type="pct"/>
            <w:tcBorders>
              <w:left w:val="single" w:sz="12" w:space="0" w:color="auto"/>
              <w:bottom w:val="single" w:sz="12" w:space="0" w:color="auto"/>
            </w:tcBorders>
            <w:shd w:val="clear" w:color="auto" w:fill="FDE9D9" w:themeFill="accent6" w:themeFillTint="33"/>
            <w:vAlign w:val="center"/>
          </w:tcPr>
          <w:p w14:paraId="5306C446" w14:textId="77777777" w:rsidR="00245DBC" w:rsidRPr="005D0864" w:rsidRDefault="00245DBC" w:rsidP="00982E82">
            <w:pPr>
              <w:overflowPunct w:val="0"/>
              <w:adjustRightInd w:val="0"/>
              <w:ind w:right="-57"/>
              <w:jc w:val="center"/>
              <w:textAlignment w:val="baseline"/>
              <w:rPr>
                <w:b/>
                <w:sz w:val="20"/>
              </w:rPr>
            </w:pPr>
            <w:r w:rsidRPr="005D0864">
              <w:rPr>
                <w:b/>
                <w:sz w:val="20"/>
              </w:rPr>
              <w:t>Total U.P.</w:t>
            </w:r>
          </w:p>
        </w:tc>
        <w:tc>
          <w:tcPr>
            <w:tcW w:w="411" w:type="pct"/>
            <w:tcBorders>
              <w:bottom w:val="single" w:sz="12" w:space="0" w:color="auto"/>
            </w:tcBorders>
            <w:shd w:val="clear" w:color="auto" w:fill="FDE9D9" w:themeFill="accent6" w:themeFillTint="33"/>
            <w:vAlign w:val="center"/>
          </w:tcPr>
          <w:p w14:paraId="45A4A139" w14:textId="77777777" w:rsidR="00245DBC" w:rsidRPr="000E1604" w:rsidRDefault="00245DBC" w:rsidP="00982E82">
            <w:pPr>
              <w:overflowPunct w:val="0"/>
              <w:adjustRightInd w:val="0"/>
              <w:jc w:val="center"/>
              <w:textAlignment w:val="baseline"/>
              <w:rPr>
                <w:b/>
                <w:bCs/>
                <w:sz w:val="20"/>
              </w:rPr>
            </w:pPr>
            <w:r w:rsidRPr="000E1604">
              <w:rPr>
                <w:b/>
                <w:bCs/>
                <w:sz w:val="20"/>
              </w:rPr>
              <w:t>53,43</w:t>
            </w:r>
          </w:p>
        </w:tc>
        <w:tc>
          <w:tcPr>
            <w:tcW w:w="412" w:type="pct"/>
            <w:tcBorders>
              <w:bottom w:val="single" w:sz="12" w:space="0" w:color="auto"/>
            </w:tcBorders>
            <w:shd w:val="clear" w:color="auto" w:fill="FDE9D9" w:themeFill="accent6" w:themeFillTint="33"/>
            <w:vAlign w:val="center"/>
          </w:tcPr>
          <w:p w14:paraId="57C9E1D8" w14:textId="77777777" w:rsidR="00245DBC" w:rsidRPr="000E1604" w:rsidRDefault="00245DBC" w:rsidP="00982E82">
            <w:pPr>
              <w:overflowPunct w:val="0"/>
              <w:adjustRightInd w:val="0"/>
              <w:jc w:val="center"/>
              <w:textAlignment w:val="baseline"/>
              <w:rPr>
                <w:b/>
                <w:bCs/>
                <w:sz w:val="20"/>
              </w:rPr>
            </w:pPr>
            <w:r w:rsidRPr="000E1604">
              <w:rPr>
                <w:b/>
                <w:bCs/>
                <w:sz w:val="20"/>
              </w:rPr>
              <w:t>5,34</w:t>
            </w:r>
          </w:p>
        </w:tc>
        <w:tc>
          <w:tcPr>
            <w:tcW w:w="376" w:type="pct"/>
            <w:tcBorders>
              <w:bottom w:val="single" w:sz="12" w:space="0" w:color="auto"/>
            </w:tcBorders>
            <w:shd w:val="clear" w:color="auto" w:fill="FDE9D9" w:themeFill="accent6" w:themeFillTint="33"/>
            <w:vAlign w:val="center"/>
          </w:tcPr>
          <w:p w14:paraId="76EA0903" w14:textId="77777777" w:rsidR="00245DBC" w:rsidRPr="000E1604" w:rsidRDefault="00245DBC" w:rsidP="00982E82">
            <w:pPr>
              <w:overflowPunct w:val="0"/>
              <w:adjustRightInd w:val="0"/>
              <w:jc w:val="center"/>
              <w:textAlignment w:val="baseline"/>
              <w:rPr>
                <w:b/>
                <w:bCs/>
                <w:sz w:val="20"/>
              </w:rPr>
            </w:pPr>
            <w:r w:rsidRPr="000E1604">
              <w:rPr>
                <w:b/>
                <w:bCs/>
                <w:sz w:val="20"/>
              </w:rPr>
              <w:t>17756</w:t>
            </w:r>
          </w:p>
        </w:tc>
        <w:tc>
          <w:tcPr>
            <w:tcW w:w="432" w:type="pct"/>
            <w:tcBorders>
              <w:bottom w:val="single" w:sz="12" w:space="0" w:color="auto"/>
            </w:tcBorders>
            <w:shd w:val="clear" w:color="auto" w:fill="FDE9D9" w:themeFill="accent6" w:themeFillTint="33"/>
            <w:vAlign w:val="center"/>
          </w:tcPr>
          <w:p w14:paraId="0B68A75D" w14:textId="77777777" w:rsidR="00245DBC" w:rsidRPr="000E1604" w:rsidRDefault="00245DBC" w:rsidP="00982E82">
            <w:pPr>
              <w:overflowPunct w:val="0"/>
              <w:adjustRightInd w:val="0"/>
              <w:jc w:val="center"/>
              <w:textAlignment w:val="baseline"/>
              <w:rPr>
                <w:b/>
                <w:bCs/>
                <w:sz w:val="20"/>
              </w:rPr>
            </w:pPr>
            <w:r w:rsidRPr="000E1604">
              <w:rPr>
                <w:b/>
                <w:bCs/>
                <w:sz w:val="20"/>
              </w:rPr>
              <w:t>1776</w:t>
            </w:r>
          </w:p>
        </w:tc>
        <w:tc>
          <w:tcPr>
            <w:tcW w:w="1355" w:type="pct"/>
            <w:tcBorders>
              <w:bottom w:val="single" w:sz="12" w:space="0" w:color="auto"/>
            </w:tcBorders>
            <w:shd w:val="clear" w:color="auto" w:fill="FDE9D9" w:themeFill="accent6" w:themeFillTint="33"/>
            <w:vAlign w:val="center"/>
          </w:tcPr>
          <w:p w14:paraId="48E94438" w14:textId="77777777" w:rsidR="00245DBC" w:rsidRPr="000E1604" w:rsidRDefault="00245DBC" w:rsidP="00982E82">
            <w:pPr>
              <w:overflowPunct w:val="0"/>
              <w:adjustRightInd w:val="0"/>
              <w:jc w:val="center"/>
              <w:textAlignment w:val="baseline"/>
              <w:rPr>
                <w:b/>
                <w:sz w:val="20"/>
              </w:rPr>
            </w:pPr>
            <w:r w:rsidRPr="000E1604">
              <w:rPr>
                <w:b/>
                <w:sz w:val="20"/>
              </w:rPr>
              <w:t>15607</w:t>
            </w:r>
          </w:p>
        </w:tc>
        <w:tc>
          <w:tcPr>
            <w:tcW w:w="1355" w:type="pct"/>
            <w:tcBorders>
              <w:bottom w:val="single" w:sz="12" w:space="0" w:color="auto"/>
              <w:right w:val="single" w:sz="12" w:space="0" w:color="auto"/>
            </w:tcBorders>
            <w:shd w:val="clear" w:color="auto" w:fill="FDE9D9" w:themeFill="accent6" w:themeFillTint="33"/>
            <w:vAlign w:val="center"/>
          </w:tcPr>
          <w:p w14:paraId="37EB0358" w14:textId="77777777" w:rsidR="00245DBC" w:rsidRPr="005D0864" w:rsidRDefault="00245DBC" w:rsidP="00982E82">
            <w:pPr>
              <w:overflowPunct w:val="0"/>
              <w:adjustRightInd w:val="0"/>
              <w:jc w:val="center"/>
              <w:textAlignment w:val="baseline"/>
              <w:rPr>
                <w:b/>
                <w:sz w:val="20"/>
              </w:rPr>
            </w:pPr>
            <w:r w:rsidRPr="000E1604">
              <w:rPr>
                <w:b/>
                <w:sz w:val="20"/>
              </w:rPr>
              <w:t>2149</w:t>
            </w:r>
          </w:p>
        </w:tc>
      </w:tr>
    </w:tbl>
    <w:p w14:paraId="256B9AE4" w14:textId="77777777" w:rsidR="00245DBC" w:rsidRDefault="00245DBC" w:rsidP="00B9287A">
      <w:pPr>
        <w:widowControl/>
        <w:autoSpaceDE/>
        <w:autoSpaceDN/>
        <w:jc w:val="both"/>
        <w:rPr>
          <w:rFonts w:ascii="Arial" w:hAnsi="Arial" w:cs="Arial"/>
          <w:i/>
          <w:color w:val="EE0000"/>
          <w:sz w:val="24"/>
          <w:szCs w:val="24"/>
          <w:lang w:eastAsia="en-GB"/>
        </w:rPr>
      </w:pPr>
    </w:p>
    <w:p w14:paraId="2A2E2D4A" w14:textId="69DA9C09" w:rsidR="00CC7DE3" w:rsidRPr="00C24976" w:rsidRDefault="00CC7DE3" w:rsidP="00B9287A">
      <w:pPr>
        <w:widowControl/>
        <w:autoSpaceDE/>
        <w:autoSpaceDN/>
        <w:ind w:firstLine="720"/>
        <w:jc w:val="both"/>
        <w:rPr>
          <w:rFonts w:ascii="Arial" w:hAnsi="Arial" w:cs="Arial"/>
          <w:lang w:eastAsia="en-GB"/>
        </w:rPr>
      </w:pPr>
      <w:r w:rsidRPr="00C24976">
        <w:rPr>
          <w:rFonts w:ascii="Arial" w:hAnsi="Arial" w:cs="Arial"/>
          <w:lang w:eastAsia="en-GB"/>
        </w:rPr>
        <w:t>Anual, la masa lemnoasă recoltată prin tăieri de produse principale, se va precompta volumul ce rezultă din tăieri de produse accidentale l.</w:t>
      </w:r>
    </w:p>
    <w:p w14:paraId="488C2FF2" w14:textId="77777777" w:rsidR="00CC7DE3" w:rsidRPr="009C2258" w:rsidRDefault="00CC7DE3" w:rsidP="00B9287A">
      <w:pPr>
        <w:widowControl/>
        <w:autoSpaceDE/>
        <w:autoSpaceDN/>
        <w:ind w:firstLine="720"/>
        <w:jc w:val="both"/>
        <w:rPr>
          <w:rFonts w:ascii="Arial" w:hAnsi="Arial" w:cs="Arial"/>
          <w:color w:val="EE0000"/>
          <w:lang w:eastAsia="en-GB"/>
        </w:rPr>
      </w:pPr>
      <w:r w:rsidRPr="00C24976">
        <w:rPr>
          <w:rFonts w:ascii="Arial" w:hAnsi="Arial" w:cs="Arial"/>
          <w:lang w:eastAsia="en-GB"/>
        </w:rPr>
        <w:t>Tehnica de aplicare a tratamentelor, precum și perioadele optime sunt specificate în instrucțiunile și normele tehnice aflate în vigoare</w:t>
      </w:r>
      <w:r w:rsidRPr="009C2258">
        <w:rPr>
          <w:rFonts w:ascii="Arial" w:hAnsi="Arial" w:cs="Arial"/>
          <w:color w:val="EE0000"/>
          <w:lang w:eastAsia="en-GB"/>
        </w:rPr>
        <w:t xml:space="preserve">. </w:t>
      </w:r>
    </w:p>
    <w:p w14:paraId="37DE98EB" w14:textId="75FA7FE3" w:rsidR="00B9287A" w:rsidRPr="009C2258" w:rsidRDefault="00CC7DE3" w:rsidP="00B9287A">
      <w:pPr>
        <w:widowControl/>
        <w:autoSpaceDE/>
        <w:autoSpaceDN/>
        <w:ind w:firstLine="567"/>
        <w:jc w:val="both"/>
        <w:rPr>
          <w:rFonts w:ascii="Arial" w:hAnsi="Arial" w:cs="Arial"/>
          <w:color w:val="EE0000"/>
          <w:lang w:eastAsia="en-GB"/>
        </w:rPr>
      </w:pPr>
      <w:r w:rsidRPr="009C2258">
        <w:rPr>
          <w:rFonts w:ascii="Arial" w:hAnsi="Arial" w:cs="Arial"/>
          <w:color w:val="EE0000"/>
          <w:lang w:eastAsia="en-GB"/>
        </w:rPr>
        <w:t xml:space="preserve"> </w:t>
      </w:r>
    </w:p>
    <w:p w14:paraId="5EF03938" w14:textId="77777777" w:rsidR="00266D70" w:rsidRPr="00C24976" w:rsidRDefault="00266D70" w:rsidP="00B9287A">
      <w:pPr>
        <w:widowControl/>
        <w:autoSpaceDE/>
        <w:autoSpaceDN/>
        <w:ind w:firstLine="567"/>
        <w:jc w:val="both"/>
        <w:rPr>
          <w:rFonts w:ascii="Arial" w:hAnsi="Arial" w:cs="Arial"/>
          <w:lang w:eastAsia="en-GB"/>
        </w:rPr>
      </w:pPr>
    </w:p>
    <w:p w14:paraId="6D2C9C12" w14:textId="725D56FA" w:rsidR="00DE46B5" w:rsidRPr="00C24976" w:rsidRDefault="00DE46B5" w:rsidP="00B9287A">
      <w:pPr>
        <w:ind w:firstLine="567"/>
        <w:rPr>
          <w:rFonts w:ascii="Arial" w:hAnsi="Arial" w:cs="Arial"/>
          <w:b/>
          <w:bCs/>
        </w:rPr>
      </w:pPr>
      <w:r w:rsidRPr="00C24976">
        <w:rPr>
          <w:rFonts w:ascii="Arial" w:hAnsi="Arial" w:cs="Arial"/>
          <w:b/>
          <w:bCs/>
        </w:rPr>
        <w:t>Masa lemnoasă de extras prin lucrări de conservare (tăieri de conservare)</w:t>
      </w:r>
    </w:p>
    <w:p w14:paraId="636C403E" w14:textId="77777777" w:rsidR="00DE46B5" w:rsidRPr="00C24976" w:rsidRDefault="00DE46B5" w:rsidP="00B9287A">
      <w:pPr>
        <w:rPr>
          <w:rFonts w:ascii="Arial" w:hAnsi="Arial" w:cs="Arial"/>
        </w:rPr>
      </w:pPr>
    </w:p>
    <w:p w14:paraId="66647B38" w14:textId="77777777" w:rsidR="00C24976" w:rsidRPr="00C24976" w:rsidRDefault="00C24976" w:rsidP="00C24976">
      <w:pPr>
        <w:overflowPunct w:val="0"/>
        <w:adjustRightInd w:val="0"/>
        <w:ind w:firstLine="720"/>
        <w:textAlignment w:val="baseline"/>
        <w:rPr>
          <w:rFonts w:ascii="Arial" w:hAnsi="Arial" w:cs="Arial"/>
        </w:rPr>
      </w:pPr>
      <w:bookmarkStart w:id="121" w:name="_Hlk157588846"/>
      <w:r w:rsidRPr="00C24976">
        <w:rPr>
          <w:rFonts w:ascii="Arial" w:hAnsi="Arial" w:cs="Arial"/>
        </w:rPr>
        <w:t>În cadrul U.P. I Strâmtoare, arboretele cu funcţii speciale de protecţie ocupă o suprafaţă de 8,13 ha. Pentru aceste arborete nu se reglementează procesul de producţie.</w:t>
      </w:r>
    </w:p>
    <w:p w14:paraId="37D80310" w14:textId="77777777" w:rsidR="00C24976" w:rsidRPr="00C24976" w:rsidRDefault="00C24976" w:rsidP="00C24976">
      <w:pPr>
        <w:overflowPunct w:val="0"/>
        <w:adjustRightInd w:val="0"/>
        <w:ind w:firstLine="720"/>
        <w:textAlignment w:val="baseline"/>
        <w:rPr>
          <w:rFonts w:ascii="Arial" w:hAnsi="Arial" w:cs="Arial"/>
        </w:rPr>
      </w:pPr>
      <w:r w:rsidRPr="00C24976">
        <w:rPr>
          <w:rFonts w:ascii="Arial" w:hAnsi="Arial" w:cs="Arial"/>
        </w:rPr>
        <w:t xml:space="preserve">Aceste arborete au rolul de protectie terenurilor cu pantă mare, a golurilor alpine și de </w:t>
      </w:r>
      <w:r w:rsidRPr="00C24976">
        <w:rPr>
          <w:rFonts w:ascii="Arial" w:hAnsi="Arial" w:cs="Arial"/>
        </w:rPr>
        <w:lastRenderedPageBreak/>
        <w:t>protecție a terenurilor cu înmlăștinare: 1 - 2A, 1-2C și 1-2I.</w:t>
      </w:r>
    </w:p>
    <w:p w14:paraId="74FA4FFB" w14:textId="77777777" w:rsidR="00C24976" w:rsidRPr="00C24976" w:rsidRDefault="00C24976" w:rsidP="00C24976">
      <w:pPr>
        <w:overflowPunct w:val="0"/>
        <w:adjustRightInd w:val="0"/>
        <w:ind w:firstLine="720"/>
        <w:textAlignment w:val="baseline"/>
        <w:rPr>
          <w:rFonts w:ascii="Arial" w:hAnsi="Arial" w:cs="Arial"/>
        </w:rPr>
      </w:pPr>
      <w:r w:rsidRPr="00C24976">
        <w:rPr>
          <w:rFonts w:ascii="Arial" w:hAnsi="Arial" w:cs="Arial"/>
        </w:rPr>
        <w:t>Arboretele din S.U.P. M fiind excluse de la reglementarea procesului de producţie, vor fi parcurse numai cu lucrări speciale de conservare, urmărindu-se prin aceasta asigurarea permanenţei arboretelor, inclusiv regenerarea lor prin metode adecvate. Pentru aceste arborete s-a întocmit planul lucrărilor de conservare.</w:t>
      </w:r>
    </w:p>
    <w:p w14:paraId="41DB41DA" w14:textId="77777777" w:rsidR="00C24976" w:rsidRPr="00C24976" w:rsidRDefault="00C24976" w:rsidP="00C24976">
      <w:pPr>
        <w:overflowPunct w:val="0"/>
        <w:adjustRightInd w:val="0"/>
        <w:ind w:firstLine="720"/>
        <w:textAlignment w:val="baseline"/>
        <w:rPr>
          <w:rFonts w:ascii="Arial" w:hAnsi="Arial" w:cs="Arial"/>
        </w:rPr>
      </w:pPr>
      <w:r w:rsidRPr="00C24976">
        <w:rPr>
          <w:rFonts w:ascii="Arial" w:hAnsi="Arial" w:cs="Arial"/>
        </w:rPr>
        <w:t>Tăieri de conservare au fost adoptate în amestecuri de fag cu molid urmărindu-se prin aceasta regenerarea lor treptată (u.a. 36 A, 36 C) cu suprafaţa totală de 6,06 ha.</w:t>
      </w:r>
    </w:p>
    <w:p w14:paraId="137A10CE" w14:textId="77777777" w:rsidR="00C24976" w:rsidRPr="00C24976" w:rsidRDefault="00C24976" w:rsidP="00C24976">
      <w:pPr>
        <w:overflowPunct w:val="0"/>
        <w:adjustRightInd w:val="0"/>
        <w:ind w:firstLine="720"/>
        <w:textAlignment w:val="baseline"/>
        <w:rPr>
          <w:rFonts w:ascii="Arial" w:hAnsi="Arial" w:cs="Arial"/>
        </w:rPr>
      </w:pPr>
      <w:r w:rsidRPr="00C24976">
        <w:rPr>
          <w:rFonts w:ascii="Arial" w:hAnsi="Arial" w:cs="Arial"/>
        </w:rPr>
        <w:t>Procentul de extras este de variabil în funcţie de consistenţa arboretelor şi de suprafaţa ocupată de seminţiş.</w:t>
      </w:r>
    </w:p>
    <w:p w14:paraId="4CE362B0" w14:textId="77777777" w:rsidR="00C24976" w:rsidRPr="00C24976" w:rsidRDefault="00C24976" w:rsidP="00C24976">
      <w:pPr>
        <w:overflowPunct w:val="0"/>
        <w:adjustRightInd w:val="0"/>
        <w:ind w:firstLine="720"/>
        <w:textAlignment w:val="baseline"/>
        <w:rPr>
          <w:rFonts w:ascii="Arial" w:hAnsi="Arial" w:cs="Arial"/>
        </w:rPr>
      </w:pPr>
      <w:r w:rsidRPr="00C24976">
        <w:rPr>
          <w:rFonts w:ascii="Arial" w:hAnsi="Arial" w:cs="Arial"/>
        </w:rPr>
        <w:t>Volumul de extras în deceniu prin tăieri de conservare este de 263 m</w:t>
      </w:r>
      <w:r w:rsidRPr="00C24976">
        <w:rPr>
          <w:rFonts w:ascii="Arial" w:hAnsi="Arial" w:cs="Arial"/>
          <w:vertAlign w:val="superscript"/>
        </w:rPr>
        <w:t>3</w:t>
      </w:r>
      <w:r w:rsidRPr="00C24976">
        <w:rPr>
          <w:rFonts w:ascii="Arial" w:hAnsi="Arial" w:cs="Arial"/>
        </w:rPr>
        <w:t>.</w:t>
      </w:r>
    </w:p>
    <w:p w14:paraId="4A4DC816" w14:textId="77777777" w:rsidR="00C24976" w:rsidRPr="00C24976" w:rsidRDefault="00C24976" w:rsidP="00C24976">
      <w:pPr>
        <w:overflowPunct w:val="0"/>
        <w:adjustRightInd w:val="0"/>
        <w:ind w:firstLine="720"/>
        <w:textAlignment w:val="baseline"/>
        <w:rPr>
          <w:rFonts w:ascii="Arial" w:hAnsi="Arial" w:cs="Arial"/>
        </w:rPr>
      </w:pPr>
      <w:r w:rsidRPr="00C24976">
        <w:rPr>
          <w:rFonts w:ascii="Arial" w:hAnsi="Arial" w:cs="Arial"/>
        </w:rPr>
        <w:t>Lucrările de îngrijire şi conducere s-au adoptat pentru arboretele aflate în stadiile de dezvoltare corespunzătoare conform normelor tehnice în vigoare.</w:t>
      </w:r>
    </w:p>
    <w:p w14:paraId="2501DF24" w14:textId="77777777" w:rsidR="00C24976" w:rsidRPr="00C24976" w:rsidRDefault="00C24976" w:rsidP="00C24976">
      <w:pPr>
        <w:overflowPunct w:val="0"/>
        <w:adjustRightInd w:val="0"/>
        <w:ind w:firstLine="720"/>
        <w:textAlignment w:val="baseline"/>
        <w:rPr>
          <w:rFonts w:ascii="Arial" w:hAnsi="Arial" w:cs="Arial"/>
        </w:rPr>
      </w:pPr>
      <w:r w:rsidRPr="00C24976">
        <w:rPr>
          <w:rFonts w:ascii="Arial" w:hAnsi="Arial" w:cs="Arial"/>
        </w:rPr>
        <w:t>În arboretele în care nu au fost prevăzute lucrări de conservare, s-au propus tăieri de igienă. S-au avut în vedere indici de recoltare medii de 0,7 m</w:t>
      </w:r>
      <w:r w:rsidRPr="00C24976">
        <w:rPr>
          <w:rFonts w:ascii="Arial" w:hAnsi="Arial" w:cs="Arial"/>
          <w:vertAlign w:val="superscript"/>
        </w:rPr>
        <w:t>3</w:t>
      </w:r>
      <w:r w:rsidRPr="00C24976">
        <w:rPr>
          <w:rFonts w:ascii="Arial" w:hAnsi="Arial" w:cs="Arial"/>
        </w:rPr>
        <w:t>/an/ha.</w:t>
      </w:r>
    </w:p>
    <w:p w14:paraId="53DA382D" w14:textId="77777777" w:rsidR="00C24976" w:rsidRPr="00C24976" w:rsidRDefault="00C24976" w:rsidP="00C24976">
      <w:pPr>
        <w:overflowPunct w:val="0"/>
        <w:adjustRightInd w:val="0"/>
        <w:ind w:firstLine="720"/>
        <w:textAlignment w:val="baseline"/>
        <w:rPr>
          <w:rFonts w:ascii="Arial" w:hAnsi="Arial" w:cs="Arial"/>
        </w:rPr>
      </w:pPr>
      <w:r w:rsidRPr="00C24976">
        <w:rPr>
          <w:rFonts w:ascii="Arial" w:hAnsi="Arial" w:cs="Arial"/>
        </w:rPr>
        <w:t>În ansamblul lor, lucrările speciale de conservare nu urmăresc recoltarea masei lemnoase ca scop în sine, rolul lor fiind acela de a asigura permanenţa pădurii şi a funcţiilor atribuite acesteia. De aceea, volumul ce se va recolta prin tăieri de conservare nu poate fi considerat posibilitate de produse principale sau secundare, el având un caracter probabilistic, evidenţiindu-se aparte.</w:t>
      </w:r>
    </w:p>
    <w:p w14:paraId="75A9F6DA" w14:textId="77777777" w:rsidR="00C24976" w:rsidRPr="00C24976" w:rsidRDefault="00C24976" w:rsidP="00C24976">
      <w:pPr>
        <w:overflowPunct w:val="0"/>
        <w:adjustRightInd w:val="0"/>
        <w:ind w:firstLine="720"/>
        <w:textAlignment w:val="baseline"/>
        <w:rPr>
          <w:rFonts w:ascii="Arial" w:hAnsi="Arial" w:cs="Arial"/>
        </w:rPr>
      </w:pPr>
      <w:r w:rsidRPr="00C24976">
        <w:rPr>
          <w:rFonts w:ascii="Arial" w:hAnsi="Arial" w:cs="Arial"/>
        </w:rPr>
        <w:t>Orientativ, în această unitate prin tăieri de conservare se prevede a se recolta un volum anual de 436 m</w:t>
      </w:r>
      <w:r w:rsidRPr="00C24976">
        <w:rPr>
          <w:rFonts w:ascii="Arial" w:hAnsi="Arial" w:cs="Arial"/>
          <w:vertAlign w:val="superscript"/>
        </w:rPr>
        <w:t>3</w:t>
      </w:r>
      <w:r w:rsidRPr="00C24976">
        <w:rPr>
          <w:rFonts w:ascii="Arial" w:hAnsi="Arial" w:cs="Arial"/>
        </w:rPr>
        <w:t>.</w:t>
      </w:r>
    </w:p>
    <w:p w14:paraId="60D1CBA4" w14:textId="77777777" w:rsidR="00C24976" w:rsidRDefault="00C24976" w:rsidP="00C24976"/>
    <w:p w14:paraId="165A220D" w14:textId="7FB5141E" w:rsidR="00C24976" w:rsidRPr="005D0864" w:rsidRDefault="00C24976" w:rsidP="00C24976">
      <w:r w:rsidRPr="005D0864">
        <w:t>Tabelul 6.2.2.1.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744"/>
        <w:gridCol w:w="766"/>
        <w:gridCol w:w="672"/>
        <w:gridCol w:w="739"/>
        <w:gridCol w:w="672"/>
        <w:gridCol w:w="1113"/>
        <w:gridCol w:w="2308"/>
        <w:gridCol w:w="2310"/>
      </w:tblGrid>
      <w:tr w:rsidR="00C24976" w:rsidRPr="005D0864" w14:paraId="6324FA5A" w14:textId="77777777" w:rsidTr="00982E82">
        <w:trPr>
          <w:trHeight w:val="371"/>
          <w:jc w:val="center"/>
        </w:trPr>
        <w:tc>
          <w:tcPr>
            <w:tcW w:w="381" w:type="pct"/>
            <w:vMerge w:val="restart"/>
            <w:shd w:val="clear" w:color="auto" w:fill="FDE9D9" w:themeFill="accent6" w:themeFillTint="33"/>
            <w:vAlign w:val="center"/>
          </w:tcPr>
          <w:p w14:paraId="1AD91269" w14:textId="77777777" w:rsidR="00C24976" w:rsidRPr="005D0864" w:rsidRDefault="00C24976" w:rsidP="00982E82">
            <w:pPr>
              <w:overflowPunct w:val="0"/>
              <w:adjustRightInd w:val="0"/>
              <w:jc w:val="center"/>
              <w:textAlignment w:val="baseline"/>
              <w:rPr>
                <w:b/>
                <w:sz w:val="20"/>
              </w:rPr>
            </w:pPr>
            <w:r w:rsidRPr="005D0864">
              <w:rPr>
                <w:b/>
                <w:sz w:val="20"/>
              </w:rPr>
              <w:t>S.U.P.</w:t>
            </w:r>
          </w:p>
        </w:tc>
        <w:tc>
          <w:tcPr>
            <w:tcW w:w="390" w:type="pct"/>
            <w:vMerge w:val="restart"/>
            <w:shd w:val="clear" w:color="auto" w:fill="FDE9D9" w:themeFill="accent6" w:themeFillTint="33"/>
            <w:vAlign w:val="center"/>
          </w:tcPr>
          <w:p w14:paraId="14A3F6C7" w14:textId="77777777" w:rsidR="00C24976" w:rsidRPr="005D0864" w:rsidRDefault="00C24976" w:rsidP="00982E82">
            <w:pPr>
              <w:overflowPunct w:val="0"/>
              <w:adjustRightInd w:val="0"/>
              <w:jc w:val="center"/>
              <w:textAlignment w:val="baseline"/>
              <w:rPr>
                <w:b/>
                <w:sz w:val="20"/>
              </w:rPr>
            </w:pPr>
            <w:r w:rsidRPr="005D0864">
              <w:rPr>
                <w:b/>
                <w:sz w:val="20"/>
              </w:rPr>
              <w:t>Gr. Funct.</w:t>
            </w:r>
          </w:p>
        </w:tc>
        <w:tc>
          <w:tcPr>
            <w:tcW w:w="735" w:type="pct"/>
            <w:gridSpan w:val="2"/>
            <w:shd w:val="clear" w:color="auto" w:fill="FDE9D9" w:themeFill="accent6" w:themeFillTint="33"/>
            <w:vAlign w:val="center"/>
          </w:tcPr>
          <w:p w14:paraId="713EDF58" w14:textId="77777777" w:rsidR="00C24976" w:rsidRPr="005D0864" w:rsidRDefault="00C24976" w:rsidP="00982E82">
            <w:pPr>
              <w:overflowPunct w:val="0"/>
              <w:adjustRightInd w:val="0"/>
              <w:jc w:val="center"/>
              <w:textAlignment w:val="baseline"/>
              <w:rPr>
                <w:b/>
                <w:sz w:val="20"/>
              </w:rPr>
            </w:pPr>
            <w:r w:rsidRPr="005D0864">
              <w:rPr>
                <w:b/>
                <w:sz w:val="20"/>
              </w:rPr>
              <w:t>Suprafaţa - ha</w:t>
            </w:r>
          </w:p>
        </w:tc>
        <w:tc>
          <w:tcPr>
            <w:tcW w:w="991" w:type="pct"/>
            <w:gridSpan w:val="2"/>
            <w:shd w:val="clear" w:color="auto" w:fill="FDE9D9" w:themeFill="accent6" w:themeFillTint="33"/>
            <w:vAlign w:val="center"/>
          </w:tcPr>
          <w:p w14:paraId="140B35DF" w14:textId="77777777" w:rsidR="00C24976" w:rsidRPr="005D0864" w:rsidRDefault="00C24976" w:rsidP="00982E82">
            <w:pPr>
              <w:overflowPunct w:val="0"/>
              <w:adjustRightInd w:val="0"/>
              <w:ind w:left="-126" w:right="-92"/>
              <w:jc w:val="center"/>
              <w:textAlignment w:val="baseline"/>
              <w:rPr>
                <w:b/>
                <w:sz w:val="20"/>
              </w:rPr>
            </w:pPr>
            <w:r w:rsidRPr="005D0864">
              <w:rPr>
                <w:b/>
                <w:sz w:val="20"/>
              </w:rPr>
              <w:t>Volum de extras -  m</w:t>
            </w:r>
            <w:r w:rsidRPr="005D0864">
              <w:rPr>
                <w:b/>
                <w:sz w:val="20"/>
                <w:vertAlign w:val="superscript"/>
              </w:rPr>
              <w:t>3</w:t>
            </w:r>
          </w:p>
        </w:tc>
        <w:tc>
          <w:tcPr>
            <w:tcW w:w="2503" w:type="pct"/>
            <w:gridSpan w:val="2"/>
            <w:shd w:val="clear" w:color="auto" w:fill="FDE9D9" w:themeFill="accent6" w:themeFillTint="33"/>
            <w:vAlign w:val="center"/>
          </w:tcPr>
          <w:p w14:paraId="0D1E6C14" w14:textId="77777777" w:rsidR="00C24976" w:rsidRPr="005D0864" w:rsidRDefault="00C24976" w:rsidP="00982E82">
            <w:pPr>
              <w:overflowPunct w:val="0"/>
              <w:adjustRightInd w:val="0"/>
              <w:jc w:val="center"/>
              <w:textAlignment w:val="baseline"/>
              <w:rPr>
                <w:b/>
                <w:sz w:val="20"/>
              </w:rPr>
            </w:pPr>
            <w:r w:rsidRPr="005D0864">
              <w:rPr>
                <w:b/>
                <w:sz w:val="20"/>
              </w:rPr>
              <w:t>Volum de recoltat anual pe specii (m</w:t>
            </w:r>
            <w:r w:rsidRPr="005D0864">
              <w:rPr>
                <w:b/>
                <w:sz w:val="20"/>
                <w:vertAlign w:val="superscript"/>
              </w:rPr>
              <w:t>3</w:t>
            </w:r>
            <w:r w:rsidRPr="005D0864">
              <w:rPr>
                <w:b/>
                <w:sz w:val="20"/>
              </w:rPr>
              <w:t>/an)</w:t>
            </w:r>
          </w:p>
        </w:tc>
      </w:tr>
      <w:tr w:rsidR="00C24976" w:rsidRPr="005D0864" w14:paraId="5CF2D557" w14:textId="77777777" w:rsidTr="00982E82">
        <w:trPr>
          <w:trHeight w:val="169"/>
          <w:jc w:val="center"/>
        </w:trPr>
        <w:tc>
          <w:tcPr>
            <w:tcW w:w="381" w:type="pct"/>
            <w:vMerge/>
            <w:tcBorders>
              <w:bottom w:val="single" w:sz="12" w:space="0" w:color="auto"/>
            </w:tcBorders>
            <w:shd w:val="clear" w:color="auto" w:fill="FDE9D9" w:themeFill="accent6" w:themeFillTint="33"/>
            <w:vAlign w:val="center"/>
          </w:tcPr>
          <w:p w14:paraId="1CA54CA7" w14:textId="77777777" w:rsidR="00C24976" w:rsidRPr="005D0864" w:rsidRDefault="00C24976" w:rsidP="00982E82">
            <w:pPr>
              <w:overflowPunct w:val="0"/>
              <w:adjustRightInd w:val="0"/>
              <w:jc w:val="center"/>
              <w:textAlignment w:val="baseline"/>
              <w:rPr>
                <w:b/>
                <w:sz w:val="20"/>
              </w:rPr>
            </w:pPr>
          </w:p>
        </w:tc>
        <w:tc>
          <w:tcPr>
            <w:tcW w:w="390" w:type="pct"/>
            <w:vMerge/>
            <w:tcBorders>
              <w:bottom w:val="single" w:sz="12" w:space="0" w:color="auto"/>
            </w:tcBorders>
            <w:shd w:val="clear" w:color="auto" w:fill="FDE9D9" w:themeFill="accent6" w:themeFillTint="33"/>
            <w:vAlign w:val="center"/>
          </w:tcPr>
          <w:p w14:paraId="0C7A631C" w14:textId="77777777" w:rsidR="00C24976" w:rsidRPr="005D0864" w:rsidRDefault="00C24976" w:rsidP="00982E82">
            <w:pPr>
              <w:overflowPunct w:val="0"/>
              <w:adjustRightInd w:val="0"/>
              <w:jc w:val="center"/>
              <w:textAlignment w:val="baseline"/>
              <w:rPr>
                <w:b/>
                <w:sz w:val="20"/>
              </w:rPr>
            </w:pPr>
          </w:p>
        </w:tc>
        <w:tc>
          <w:tcPr>
            <w:tcW w:w="367" w:type="pct"/>
            <w:tcBorders>
              <w:bottom w:val="single" w:sz="12" w:space="0" w:color="auto"/>
            </w:tcBorders>
            <w:shd w:val="clear" w:color="auto" w:fill="FDE9D9" w:themeFill="accent6" w:themeFillTint="33"/>
            <w:vAlign w:val="center"/>
          </w:tcPr>
          <w:p w14:paraId="4E38E4BD" w14:textId="77777777" w:rsidR="00C24976" w:rsidRPr="005D0864" w:rsidRDefault="00C24976" w:rsidP="00982E82">
            <w:pPr>
              <w:overflowPunct w:val="0"/>
              <w:adjustRightInd w:val="0"/>
              <w:jc w:val="center"/>
              <w:textAlignment w:val="baseline"/>
              <w:rPr>
                <w:b/>
                <w:sz w:val="20"/>
              </w:rPr>
            </w:pPr>
            <w:r w:rsidRPr="005D0864">
              <w:rPr>
                <w:b/>
                <w:sz w:val="20"/>
              </w:rPr>
              <w:t>Total</w:t>
            </w:r>
          </w:p>
        </w:tc>
        <w:tc>
          <w:tcPr>
            <w:tcW w:w="368" w:type="pct"/>
            <w:tcBorders>
              <w:bottom w:val="single" w:sz="12" w:space="0" w:color="auto"/>
            </w:tcBorders>
            <w:shd w:val="clear" w:color="auto" w:fill="FDE9D9" w:themeFill="accent6" w:themeFillTint="33"/>
            <w:vAlign w:val="center"/>
          </w:tcPr>
          <w:p w14:paraId="77AC1002" w14:textId="77777777" w:rsidR="00C24976" w:rsidRPr="005D0864" w:rsidRDefault="00C24976" w:rsidP="00982E82">
            <w:pPr>
              <w:overflowPunct w:val="0"/>
              <w:adjustRightInd w:val="0"/>
              <w:jc w:val="center"/>
              <w:textAlignment w:val="baseline"/>
              <w:rPr>
                <w:b/>
                <w:sz w:val="20"/>
              </w:rPr>
            </w:pPr>
            <w:r w:rsidRPr="005D0864">
              <w:rPr>
                <w:b/>
                <w:sz w:val="20"/>
              </w:rPr>
              <w:t>Anual</w:t>
            </w:r>
          </w:p>
        </w:tc>
        <w:tc>
          <w:tcPr>
            <w:tcW w:w="364" w:type="pct"/>
            <w:tcBorders>
              <w:bottom w:val="single" w:sz="12" w:space="0" w:color="auto"/>
            </w:tcBorders>
            <w:shd w:val="clear" w:color="auto" w:fill="FDE9D9" w:themeFill="accent6" w:themeFillTint="33"/>
            <w:vAlign w:val="center"/>
          </w:tcPr>
          <w:p w14:paraId="1EEF0567" w14:textId="77777777" w:rsidR="00C24976" w:rsidRPr="005D0864" w:rsidRDefault="00C24976" w:rsidP="00982E82">
            <w:pPr>
              <w:overflowPunct w:val="0"/>
              <w:adjustRightInd w:val="0"/>
              <w:jc w:val="center"/>
              <w:textAlignment w:val="baseline"/>
              <w:rPr>
                <w:b/>
                <w:sz w:val="20"/>
              </w:rPr>
            </w:pPr>
            <w:r w:rsidRPr="005D0864">
              <w:rPr>
                <w:b/>
                <w:sz w:val="20"/>
              </w:rPr>
              <w:t>Total</w:t>
            </w:r>
          </w:p>
        </w:tc>
        <w:tc>
          <w:tcPr>
            <w:tcW w:w="627" w:type="pct"/>
            <w:tcBorders>
              <w:bottom w:val="single" w:sz="12" w:space="0" w:color="auto"/>
            </w:tcBorders>
            <w:shd w:val="clear" w:color="auto" w:fill="FDE9D9" w:themeFill="accent6" w:themeFillTint="33"/>
            <w:vAlign w:val="center"/>
          </w:tcPr>
          <w:p w14:paraId="52AF10D1" w14:textId="77777777" w:rsidR="00C24976" w:rsidRPr="005D0864" w:rsidRDefault="00C24976" w:rsidP="00982E82">
            <w:pPr>
              <w:overflowPunct w:val="0"/>
              <w:adjustRightInd w:val="0"/>
              <w:jc w:val="center"/>
              <w:textAlignment w:val="baseline"/>
              <w:rPr>
                <w:b/>
                <w:sz w:val="20"/>
              </w:rPr>
            </w:pPr>
            <w:r w:rsidRPr="005D0864">
              <w:rPr>
                <w:b/>
                <w:sz w:val="20"/>
              </w:rPr>
              <w:t>Anual</w:t>
            </w:r>
          </w:p>
        </w:tc>
        <w:tc>
          <w:tcPr>
            <w:tcW w:w="1251" w:type="pct"/>
            <w:tcBorders>
              <w:bottom w:val="single" w:sz="12" w:space="0" w:color="auto"/>
            </w:tcBorders>
            <w:shd w:val="clear" w:color="auto" w:fill="FDE9D9" w:themeFill="accent6" w:themeFillTint="33"/>
            <w:vAlign w:val="center"/>
          </w:tcPr>
          <w:p w14:paraId="2124F7F2" w14:textId="77777777" w:rsidR="00C24976" w:rsidRPr="005D0864" w:rsidRDefault="00C24976" w:rsidP="00982E82">
            <w:pPr>
              <w:overflowPunct w:val="0"/>
              <w:adjustRightInd w:val="0"/>
              <w:jc w:val="center"/>
              <w:textAlignment w:val="baseline"/>
              <w:rPr>
                <w:b/>
                <w:sz w:val="20"/>
              </w:rPr>
            </w:pPr>
            <w:r>
              <w:rPr>
                <w:b/>
                <w:sz w:val="20"/>
              </w:rPr>
              <w:t>FA</w:t>
            </w:r>
          </w:p>
        </w:tc>
        <w:tc>
          <w:tcPr>
            <w:tcW w:w="1252" w:type="pct"/>
            <w:tcBorders>
              <w:bottom w:val="single" w:sz="12" w:space="0" w:color="auto"/>
            </w:tcBorders>
            <w:shd w:val="clear" w:color="auto" w:fill="FDE9D9" w:themeFill="accent6" w:themeFillTint="33"/>
            <w:vAlign w:val="center"/>
          </w:tcPr>
          <w:p w14:paraId="2248C679" w14:textId="77777777" w:rsidR="00C24976" w:rsidRPr="005D0864" w:rsidRDefault="00C24976" w:rsidP="00982E82">
            <w:pPr>
              <w:overflowPunct w:val="0"/>
              <w:adjustRightInd w:val="0"/>
              <w:jc w:val="center"/>
              <w:textAlignment w:val="baseline"/>
              <w:rPr>
                <w:b/>
                <w:sz w:val="20"/>
              </w:rPr>
            </w:pPr>
            <w:r>
              <w:rPr>
                <w:b/>
                <w:sz w:val="20"/>
              </w:rPr>
              <w:t>MO</w:t>
            </w:r>
          </w:p>
        </w:tc>
      </w:tr>
      <w:tr w:rsidR="00C24976" w:rsidRPr="005D0864" w14:paraId="2DE972E3" w14:textId="77777777" w:rsidTr="00982E82">
        <w:trPr>
          <w:trHeight w:val="153"/>
          <w:jc w:val="center"/>
        </w:trPr>
        <w:tc>
          <w:tcPr>
            <w:tcW w:w="381" w:type="pct"/>
            <w:tcBorders>
              <w:top w:val="single" w:sz="12" w:space="0" w:color="auto"/>
              <w:bottom w:val="single" w:sz="12" w:space="0" w:color="auto"/>
            </w:tcBorders>
            <w:vAlign w:val="center"/>
          </w:tcPr>
          <w:p w14:paraId="6AEF4C16" w14:textId="77777777" w:rsidR="00C24976" w:rsidRPr="005D0864" w:rsidRDefault="00C24976" w:rsidP="00982E82">
            <w:pPr>
              <w:overflowPunct w:val="0"/>
              <w:adjustRightInd w:val="0"/>
              <w:jc w:val="center"/>
              <w:textAlignment w:val="baseline"/>
              <w:rPr>
                <w:sz w:val="20"/>
              </w:rPr>
            </w:pPr>
            <w:r>
              <w:rPr>
                <w:sz w:val="20"/>
              </w:rPr>
              <w:t>M</w:t>
            </w:r>
          </w:p>
        </w:tc>
        <w:tc>
          <w:tcPr>
            <w:tcW w:w="390" w:type="pct"/>
            <w:tcBorders>
              <w:top w:val="single" w:sz="12" w:space="0" w:color="auto"/>
              <w:bottom w:val="single" w:sz="12" w:space="0" w:color="auto"/>
            </w:tcBorders>
            <w:vAlign w:val="center"/>
          </w:tcPr>
          <w:p w14:paraId="7946CDE4" w14:textId="77777777" w:rsidR="00C24976" w:rsidRPr="005D0864" w:rsidRDefault="00C24976" w:rsidP="00982E82">
            <w:pPr>
              <w:overflowPunct w:val="0"/>
              <w:adjustRightInd w:val="0"/>
              <w:jc w:val="center"/>
              <w:textAlignment w:val="baseline"/>
              <w:rPr>
                <w:sz w:val="20"/>
              </w:rPr>
            </w:pPr>
            <w:r>
              <w:rPr>
                <w:sz w:val="20"/>
              </w:rPr>
              <w:t>1</w:t>
            </w:r>
          </w:p>
        </w:tc>
        <w:tc>
          <w:tcPr>
            <w:tcW w:w="367" w:type="pct"/>
            <w:tcBorders>
              <w:top w:val="single" w:sz="12" w:space="0" w:color="auto"/>
              <w:bottom w:val="single" w:sz="12" w:space="0" w:color="auto"/>
            </w:tcBorders>
            <w:vAlign w:val="center"/>
          </w:tcPr>
          <w:p w14:paraId="2C55A53B" w14:textId="77777777" w:rsidR="00C24976" w:rsidRPr="005D0864" w:rsidRDefault="00C24976" w:rsidP="00982E82">
            <w:pPr>
              <w:jc w:val="center"/>
              <w:rPr>
                <w:sz w:val="20"/>
              </w:rPr>
            </w:pPr>
            <w:r>
              <w:rPr>
                <w:sz w:val="20"/>
              </w:rPr>
              <w:t>6,06</w:t>
            </w:r>
          </w:p>
        </w:tc>
        <w:tc>
          <w:tcPr>
            <w:tcW w:w="368" w:type="pct"/>
            <w:tcBorders>
              <w:top w:val="single" w:sz="12" w:space="0" w:color="auto"/>
              <w:bottom w:val="single" w:sz="12" w:space="0" w:color="auto"/>
            </w:tcBorders>
            <w:vAlign w:val="center"/>
          </w:tcPr>
          <w:p w14:paraId="6CB09695" w14:textId="77777777" w:rsidR="00C24976" w:rsidRPr="005D0864" w:rsidRDefault="00C24976" w:rsidP="00982E82">
            <w:pPr>
              <w:jc w:val="center"/>
              <w:rPr>
                <w:sz w:val="20"/>
              </w:rPr>
            </w:pPr>
            <w:r>
              <w:rPr>
                <w:sz w:val="20"/>
              </w:rPr>
              <w:t>0,60</w:t>
            </w:r>
          </w:p>
        </w:tc>
        <w:tc>
          <w:tcPr>
            <w:tcW w:w="364" w:type="pct"/>
            <w:tcBorders>
              <w:top w:val="single" w:sz="12" w:space="0" w:color="auto"/>
              <w:bottom w:val="single" w:sz="12" w:space="0" w:color="auto"/>
            </w:tcBorders>
            <w:vAlign w:val="center"/>
          </w:tcPr>
          <w:p w14:paraId="4D8DBD47" w14:textId="77777777" w:rsidR="00C24976" w:rsidRPr="005D0864" w:rsidRDefault="00C24976" w:rsidP="00982E82">
            <w:pPr>
              <w:jc w:val="center"/>
              <w:rPr>
                <w:sz w:val="20"/>
              </w:rPr>
            </w:pPr>
            <w:r>
              <w:rPr>
                <w:sz w:val="20"/>
              </w:rPr>
              <w:t>263</w:t>
            </w:r>
          </w:p>
        </w:tc>
        <w:tc>
          <w:tcPr>
            <w:tcW w:w="627" w:type="pct"/>
            <w:tcBorders>
              <w:top w:val="single" w:sz="12" w:space="0" w:color="auto"/>
              <w:bottom w:val="single" w:sz="12" w:space="0" w:color="auto"/>
            </w:tcBorders>
            <w:vAlign w:val="center"/>
          </w:tcPr>
          <w:p w14:paraId="51A31D0A" w14:textId="77777777" w:rsidR="00C24976" w:rsidRPr="005D0864" w:rsidRDefault="00C24976" w:rsidP="00982E82">
            <w:pPr>
              <w:jc w:val="center"/>
              <w:rPr>
                <w:sz w:val="20"/>
              </w:rPr>
            </w:pPr>
            <w:r>
              <w:rPr>
                <w:sz w:val="20"/>
              </w:rPr>
              <w:t>26</w:t>
            </w:r>
          </w:p>
        </w:tc>
        <w:tc>
          <w:tcPr>
            <w:tcW w:w="1251" w:type="pct"/>
            <w:tcBorders>
              <w:top w:val="single" w:sz="12" w:space="0" w:color="auto"/>
              <w:bottom w:val="single" w:sz="12" w:space="0" w:color="auto"/>
            </w:tcBorders>
            <w:vAlign w:val="center"/>
          </w:tcPr>
          <w:p w14:paraId="799DF713" w14:textId="77777777" w:rsidR="00C24976" w:rsidRPr="005D0864" w:rsidRDefault="00C24976" w:rsidP="00982E82">
            <w:pPr>
              <w:jc w:val="center"/>
              <w:rPr>
                <w:sz w:val="20"/>
              </w:rPr>
            </w:pPr>
            <w:r>
              <w:rPr>
                <w:sz w:val="20"/>
              </w:rPr>
              <w:t>4</w:t>
            </w:r>
          </w:p>
        </w:tc>
        <w:tc>
          <w:tcPr>
            <w:tcW w:w="1252" w:type="pct"/>
            <w:tcBorders>
              <w:top w:val="single" w:sz="12" w:space="0" w:color="auto"/>
              <w:bottom w:val="single" w:sz="12" w:space="0" w:color="auto"/>
            </w:tcBorders>
            <w:vAlign w:val="center"/>
          </w:tcPr>
          <w:p w14:paraId="3C1C8A11" w14:textId="77777777" w:rsidR="00C24976" w:rsidRPr="005D0864" w:rsidRDefault="00C24976" w:rsidP="00982E82">
            <w:pPr>
              <w:overflowPunct w:val="0"/>
              <w:adjustRightInd w:val="0"/>
              <w:jc w:val="center"/>
              <w:textAlignment w:val="baseline"/>
              <w:rPr>
                <w:sz w:val="20"/>
              </w:rPr>
            </w:pPr>
            <w:r>
              <w:rPr>
                <w:sz w:val="20"/>
              </w:rPr>
              <w:t>22</w:t>
            </w:r>
          </w:p>
        </w:tc>
      </w:tr>
    </w:tbl>
    <w:p w14:paraId="6FE93798" w14:textId="77777777" w:rsidR="00C24976" w:rsidRPr="00A81FA4" w:rsidRDefault="00C24976" w:rsidP="00C24976">
      <w:pPr>
        <w:ind w:firstLine="708"/>
        <w:jc w:val="both"/>
        <w:rPr>
          <w:rFonts w:cs="Arial"/>
          <w:b/>
          <w:i/>
          <w:color w:val="EE0000"/>
          <w:lang w:val="pt-BR"/>
        </w:rPr>
      </w:pPr>
    </w:p>
    <w:p w14:paraId="62771B2F" w14:textId="65E9374D" w:rsidR="00E260EF" w:rsidRPr="00C24976" w:rsidRDefault="00E260EF" w:rsidP="00E260EF">
      <w:pPr>
        <w:ind w:firstLine="709"/>
        <w:jc w:val="both"/>
        <w:rPr>
          <w:rFonts w:ascii="Arial" w:hAnsi="Arial" w:cs="Arial"/>
          <w:sz w:val="24"/>
          <w:szCs w:val="24"/>
        </w:rPr>
      </w:pPr>
    </w:p>
    <w:p w14:paraId="23F138B0" w14:textId="738DB4F8" w:rsidR="00E260EF" w:rsidRPr="00C24976" w:rsidRDefault="00E260EF" w:rsidP="00B9287A">
      <w:pPr>
        <w:ind w:firstLine="720"/>
        <w:jc w:val="both"/>
        <w:rPr>
          <w:rFonts w:ascii="Arial" w:hAnsi="Arial" w:cs="Arial"/>
          <w:b/>
          <w:lang w:val="hu-HU" w:eastAsia="ro-RO"/>
        </w:rPr>
      </w:pPr>
      <w:r w:rsidRPr="00C24976">
        <w:rPr>
          <w:rFonts w:ascii="Arial" w:hAnsi="Arial" w:cs="Arial"/>
          <w:b/>
          <w:lang w:val="hu-HU" w:eastAsia="ro-RO"/>
        </w:rPr>
        <w:t>Gospodărirea arboretelor din tipul I de categorii funcţionale</w:t>
      </w:r>
    </w:p>
    <w:p w14:paraId="1041278D" w14:textId="77777777" w:rsidR="00E260EF" w:rsidRPr="00C24976" w:rsidRDefault="00E260EF" w:rsidP="00B9287A">
      <w:pPr>
        <w:ind w:firstLine="720"/>
        <w:jc w:val="both"/>
        <w:rPr>
          <w:rFonts w:ascii="Arial" w:hAnsi="Arial" w:cs="Arial"/>
          <w:sz w:val="24"/>
          <w:szCs w:val="24"/>
        </w:rPr>
      </w:pPr>
    </w:p>
    <w:p w14:paraId="57A1335E" w14:textId="77777777" w:rsidR="00C24976" w:rsidRPr="00C24976" w:rsidRDefault="00C24976" w:rsidP="00C24976">
      <w:pPr>
        <w:ind w:firstLine="567"/>
        <w:rPr>
          <w:rFonts w:ascii="Arial" w:hAnsi="Arial" w:cs="Arial"/>
        </w:rPr>
      </w:pPr>
      <w:r w:rsidRPr="00C24976">
        <w:rPr>
          <w:rFonts w:ascii="Arial" w:hAnsi="Arial" w:cs="Arial"/>
        </w:rPr>
        <w:t xml:space="preserve">În S.U.P. E au fost încadrate pădurile cvasivirgine, identificate conform Ordinului nr. 3397 din 10.09.2012. Suprafața arboretelor încadrate în categoria funcțională 1-5O este de 70,18 ha. </w:t>
      </w:r>
    </w:p>
    <w:p w14:paraId="5E3C794F" w14:textId="77777777" w:rsidR="00C24976" w:rsidRPr="00C24976" w:rsidRDefault="00C24976" w:rsidP="00C24976">
      <w:pPr>
        <w:ind w:firstLine="567"/>
        <w:rPr>
          <w:rFonts w:ascii="Arial" w:hAnsi="Arial" w:cs="Arial"/>
        </w:rPr>
      </w:pPr>
      <w:r w:rsidRPr="00C24976">
        <w:rPr>
          <w:rFonts w:ascii="Arial" w:hAnsi="Arial" w:cs="Arial"/>
        </w:rPr>
        <w:t xml:space="preserve">Pentru că acestea sunt ecosisteme de o înaltă valoare științifică, nu s-a propus nici un fel de intervenție, pentru a nu se tulbura echilibrul conexiunilor interne. Eventualele tăieri de conservare sau igienizare, dictate de conservarea stării fitosanitare corespunzătoare, se vor aplica doar cu acordul autorității publice centrale. </w:t>
      </w:r>
    </w:p>
    <w:p w14:paraId="5106B592" w14:textId="77777777" w:rsidR="00C24976" w:rsidRPr="00C24976" w:rsidRDefault="00C24976" w:rsidP="00C24976">
      <w:pPr>
        <w:ind w:firstLine="706"/>
        <w:rPr>
          <w:rFonts w:ascii="Arial" w:hAnsi="Arial" w:cs="Arial"/>
        </w:rPr>
      </w:pPr>
      <w:r w:rsidRPr="00C24976">
        <w:rPr>
          <w:rFonts w:ascii="Arial" w:hAnsi="Arial" w:cs="Arial"/>
        </w:rPr>
        <w:t>Aceste păduri sunt supuse regimului de ocrotire integrală, fiind excluse de la orice fel de intervenţii (recoltarea de masă lemnoasă, efectuarea de lucrări de îngrijire, alte activităţi: păşunat, turism etc), care ar putea deregla echilibrul ecosistemului.</w:t>
      </w:r>
    </w:p>
    <w:p w14:paraId="09709522" w14:textId="77777777" w:rsidR="00C24976" w:rsidRPr="00C24976" w:rsidRDefault="00C24976" w:rsidP="00C24976">
      <w:pPr>
        <w:ind w:firstLine="360"/>
        <w:rPr>
          <w:rFonts w:ascii="Arial" w:hAnsi="Arial" w:cs="Arial"/>
        </w:rPr>
      </w:pPr>
      <w:r w:rsidRPr="00C24976">
        <w:rPr>
          <w:rFonts w:ascii="Arial" w:hAnsi="Arial" w:cs="Arial"/>
        </w:rPr>
        <w:t>Pentru menţinerea echilibrului ecologic şi mai buna gospodărire a acestora, se fac următoarele precizări:</w:t>
      </w:r>
    </w:p>
    <w:p w14:paraId="3F15ECD4" w14:textId="77777777" w:rsidR="00C24976" w:rsidRPr="00C24976" w:rsidRDefault="00C24976" w:rsidP="00C24976">
      <w:pPr>
        <w:pStyle w:val="ListParagraph"/>
        <w:numPr>
          <w:ilvl w:val="0"/>
          <w:numId w:val="113"/>
        </w:numPr>
        <w:spacing w:after="0" w:line="240" w:lineRule="auto"/>
        <w:mirrorIndents/>
        <w:jc w:val="both"/>
        <w:rPr>
          <w:rFonts w:ascii="Arial" w:hAnsi="Arial" w:cs="Arial"/>
        </w:rPr>
      </w:pPr>
      <w:proofErr w:type="spellStart"/>
      <w:r w:rsidRPr="00C24976">
        <w:rPr>
          <w:rFonts w:ascii="Arial" w:hAnsi="Arial" w:cs="Arial"/>
        </w:rPr>
        <w:t>prin</w:t>
      </w:r>
      <w:proofErr w:type="spellEnd"/>
      <w:r w:rsidRPr="00C24976">
        <w:rPr>
          <w:rFonts w:ascii="Arial" w:hAnsi="Arial" w:cs="Arial"/>
        </w:rPr>
        <w:t xml:space="preserve"> </w:t>
      </w:r>
      <w:proofErr w:type="spellStart"/>
      <w:r w:rsidRPr="00C24976">
        <w:rPr>
          <w:rFonts w:ascii="Arial" w:hAnsi="Arial" w:cs="Arial"/>
        </w:rPr>
        <w:t>amenajament</w:t>
      </w:r>
      <w:proofErr w:type="spellEnd"/>
      <w:r w:rsidRPr="00C24976">
        <w:rPr>
          <w:rFonts w:ascii="Arial" w:hAnsi="Arial" w:cs="Arial"/>
        </w:rPr>
        <w:t xml:space="preserve"> - </w:t>
      </w:r>
      <w:proofErr w:type="spellStart"/>
      <w:r w:rsidRPr="00C24976">
        <w:rPr>
          <w:rFonts w:ascii="Arial" w:hAnsi="Arial" w:cs="Arial"/>
        </w:rPr>
        <w:t>în</w:t>
      </w:r>
      <w:proofErr w:type="spellEnd"/>
      <w:r w:rsidRPr="00C24976">
        <w:rPr>
          <w:rFonts w:ascii="Arial" w:hAnsi="Arial" w:cs="Arial"/>
        </w:rPr>
        <w:t xml:space="preserve"> </w:t>
      </w:r>
      <w:proofErr w:type="spellStart"/>
      <w:r w:rsidRPr="00C24976">
        <w:rPr>
          <w:rFonts w:ascii="Arial" w:hAnsi="Arial" w:cs="Arial"/>
        </w:rPr>
        <w:t>aceste</w:t>
      </w:r>
      <w:proofErr w:type="spellEnd"/>
      <w:r w:rsidRPr="00C24976">
        <w:rPr>
          <w:rFonts w:ascii="Arial" w:hAnsi="Arial" w:cs="Arial"/>
        </w:rPr>
        <w:t xml:space="preserve"> </w:t>
      </w:r>
      <w:proofErr w:type="spellStart"/>
      <w:r w:rsidRPr="00C24976">
        <w:rPr>
          <w:rFonts w:ascii="Arial" w:hAnsi="Arial" w:cs="Arial"/>
        </w:rPr>
        <w:t>arborete</w:t>
      </w:r>
      <w:proofErr w:type="spellEnd"/>
      <w:r w:rsidRPr="00C24976">
        <w:rPr>
          <w:rFonts w:ascii="Arial" w:hAnsi="Arial" w:cs="Arial"/>
        </w:rPr>
        <w:t xml:space="preserve">, nu s-au </w:t>
      </w:r>
      <w:proofErr w:type="spellStart"/>
      <w:r w:rsidRPr="00C24976">
        <w:rPr>
          <w:rFonts w:ascii="Arial" w:hAnsi="Arial" w:cs="Arial"/>
        </w:rPr>
        <w:t>prevăzut</w:t>
      </w:r>
      <w:proofErr w:type="spellEnd"/>
      <w:r w:rsidRPr="00C24976">
        <w:rPr>
          <w:rFonts w:ascii="Arial" w:hAnsi="Arial" w:cs="Arial"/>
        </w:rPr>
        <w:t xml:space="preserve"> </w:t>
      </w:r>
      <w:proofErr w:type="spellStart"/>
      <w:r w:rsidRPr="00C24976">
        <w:rPr>
          <w:rFonts w:ascii="Arial" w:hAnsi="Arial" w:cs="Arial"/>
        </w:rPr>
        <w:t>nici</w:t>
      </w:r>
      <w:proofErr w:type="spellEnd"/>
      <w:r w:rsidRPr="00C24976">
        <w:rPr>
          <w:rFonts w:ascii="Arial" w:hAnsi="Arial" w:cs="Arial"/>
        </w:rPr>
        <w:t xml:space="preserve"> un </w:t>
      </w:r>
      <w:proofErr w:type="spellStart"/>
      <w:r w:rsidRPr="00C24976">
        <w:rPr>
          <w:rFonts w:ascii="Arial" w:hAnsi="Arial" w:cs="Arial"/>
        </w:rPr>
        <w:t>fel</w:t>
      </w:r>
      <w:proofErr w:type="spellEnd"/>
      <w:r w:rsidRPr="00C24976">
        <w:rPr>
          <w:rFonts w:ascii="Arial" w:hAnsi="Arial" w:cs="Arial"/>
        </w:rPr>
        <w:t xml:space="preserve"> de </w:t>
      </w:r>
      <w:proofErr w:type="spellStart"/>
      <w:r w:rsidRPr="00C24976">
        <w:rPr>
          <w:rFonts w:ascii="Arial" w:hAnsi="Arial" w:cs="Arial"/>
        </w:rPr>
        <w:t>lucrări</w:t>
      </w:r>
      <w:proofErr w:type="spellEnd"/>
      <w:r w:rsidRPr="00C24976">
        <w:rPr>
          <w:rFonts w:ascii="Arial" w:hAnsi="Arial" w:cs="Arial"/>
        </w:rPr>
        <w:t>;</w:t>
      </w:r>
    </w:p>
    <w:p w14:paraId="472B52B0" w14:textId="77777777" w:rsidR="00C24976" w:rsidRPr="00C24976" w:rsidRDefault="00C24976" w:rsidP="00C24976">
      <w:pPr>
        <w:pStyle w:val="ListParagraph"/>
        <w:numPr>
          <w:ilvl w:val="0"/>
          <w:numId w:val="113"/>
        </w:numPr>
        <w:spacing w:after="0" w:line="240" w:lineRule="auto"/>
        <w:mirrorIndents/>
        <w:jc w:val="both"/>
        <w:rPr>
          <w:rFonts w:ascii="Arial" w:hAnsi="Arial" w:cs="Arial"/>
        </w:rPr>
      </w:pPr>
      <w:proofErr w:type="spellStart"/>
      <w:r w:rsidRPr="00C24976">
        <w:rPr>
          <w:rFonts w:ascii="Arial" w:hAnsi="Arial" w:cs="Arial"/>
        </w:rPr>
        <w:t>cercetările</w:t>
      </w:r>
      <w:proofErr w:type="spellEnd"/>
      <w:r w:rsidRPr="00C24976">
        <w:rPr>
          <w:rFonts w:ascii="Arial" w:hAnsi="Arial" w:cs="Arial"/>
        </w:rPr>
        <w:t xml:space="preserve"> </w:t>
      </w:r>
      <w:proofErr w:type="spellStart"/>
      <w:r w:rsidRPr="00C24976">
        <w:rPr>
          <w:rFonts w:ascii="Arial" w:hAnsi="Arial" w:cs="Arial"/>
        </w:rPr>
        <w:t>ştiinţifice</w:t>
      </w:r>
      <w:proofErr w:type="spellEnd"/>
      <w:r w:rsidRPr="00C24976">
        <w:rPr>
          <w:rFonts w:ascii="Arial" w:hAnsi="Arial" w:cs="Arial"/>
        </w:rPr>
        <w:t xml:space="preserve"> </w:t>
      </w:r>
      <w:proofErr w:type="spellStart"/>
      <w:r w:rsidRPr="00C24976">
        <w:rPr>
          <w:rFonts w:ascii="Arial" w:hAnsi="Arial" w:cs="Arial"/>
        </w:rPr>
        <w:t>prealabile</w:t>
      </w:r>
      <w:proofErr w:type="spellEnd"/>
      <w:r w:rsidRPr="00C24976">
        <w:rPr>
          <w:rFonts w:ascii="Arial" w:hAnsi="Arial" w:cs="Arial"/>
        </w:rPr>
        <w:t xml:space="preserve"> se </w:t>
      </w:r>
      <w:proofErr w:type="spellStart"/>
      <w:r w:rsidRPr="00C24976">
        <w:rPr>
          <w:rFonts w:ascii="Arial" w:hAnsi="Arial" w:cs="Arial"/>
        </w:rPr>
        <w:t>vor</w:t>
      </w:r>
      <w:proofErr w:type="spellEnd"/>
      <w:r w:rsidRPr="00C24976">
        <w:rPr>
          <w:rFonts w:ascii="Arial" w:hAnsi="Arial" w:cs="Arial"/>
        </w:rPr>
        <w:t xml:space="preserve"> face </w:t>
      </w:r>
      <w:proofErr w:type="spellStart"/>
      <w:r w:rsidRPr="00C24976">
        <w:rPr>
          <w:rFonts w:ascii="Arial" w:hAnsi="Arial" w:cs="Arial"/>
        </w:rPr>
        <w:t>prin</w:t>
      </w:r>
      <w:proofErr w:type="spellEnd"/>
      <w:r w:rsidRPr="00C24976">
        <w:rPr>
          <w:rFonts w:ascii="Arial" w:hAnsi="Arial" w:cs="Arial"/>
        </w:rPr>
        <w:t xml:space="preserve"> </w:t>
      </w:r>
      <w:proofErr w:type="spellStart"/>
      <w:r w:rsidRPr="00C24976">
        <w:rPr>
          <w:rFonts w:ascii="Arial" w:hAnsi="Arial" w:cs="Arial"/>
        </w:rPr>
        <w:t>metode</w:t>
      </w:r>
      <w:proofErr w:type="spellEnd"/>
      <w:r w:rsidRPr="00C24976">
        <w:rPr>
          <w:rFonts w:ascii="Arial" w:hAnsi="Arial" w:cs="Arial"/>
        </w:rPr>
        <w:t xml:space="preserve"> </w:t>
      </w:r>
      <w:proofErr w:type="spellStart"/>
      <w:r w:rsidRPr="00C24976">
        <w:rPr>
          <w:rFonts w:ascii="Arial" w:hAnsi="Arial" w:cs="Arial"/>
        </w:rPr>
        <w:t>nedistructive</w:t>
      </w:r>
      <w:proofErr w:type="spellEnd"/>
      <w:r w:rsidRPr="00C24976">
        <w:rPr>
          <w:rFonts w:ascii="Arial" w:hAnsi="Arial" w:cs="Arial"/>
        </w:rPr>
        <w:t>;</w:t>
      </w:r>
    </w:p>
    <w:p w14:paraId="64100353" w14:textId="77777777" w:rsidR="00C24976" w:rsidRPr="00C24976" w:rsidRDefault="00C24976" w:rsidP="00C24976">
      <w:pPr>
        <w:pStyle w:val="ListParagraph"/>
        <w:numPr>
          <w:ilvl w:val="0"/>
          <w:numId w:val="113"/>
        </w:numPr>
        <w:spacing w:after="0" w:line="240" w:lineRule="auto"/>
        <w:mirrorIndents/>
        <w:jc w:val="both"/>
        <w:rPr>
          <w:rFonts w:ascii="Arial" w:hAnsi="Arial" w:cs="Arial"/>
        </w:rPr>
      </w:pPr>
      <w:proofErr w:type="spellStart"/>
      <w:r w:rsidRPr="00C24976">
        <w:rPr>
          <w:rFonts w:ascii="Arial" w:hAnsi="Arial" w:cs="Arial"/>
        </w:rPr>
        <w:t>stimularea</w:t>
      </w:r>
      <w:proofErr w:type="spellEnd"/>
      <w:r w:rsidRPr="00C24976">
        <w:rPr>
          <w:rFonts w:ascii="Arial" w:hAnsi="Arial" w:cs="Arial"/>
        </w:rPr>
        <w:t xml:space="preserve"> </w:t>
      </w:r>
      <w:proofErr w:type="spellStart"/>
      <w:r w:rsidRPr="00C24976">
        <w:rPr>
          <w:rFonts w:ascii="Arial" w:hAnsi="Arial" w:cs="Arial"/>
        </w:rPr>
        <w:t>şi</w:t>
      </w:r>
      <w:proofErr w:type="spellEnd"/>
      <w:r w:rsidRPr="00C24976">
        <w:rPr>
          <w:rFonts w:ascii="Arial" w:hAnsi="Arial" w:cs="Arial"/>
        </w:rPr>
        <w:t xml:space="preserve"> </w:t>
      </w:r>
      <w:proofErr w:type="spellStart"/>
      <w:r w:rsidRPr="00C24976">
        <w:rPr>
          <w:rFonts w:ascii="Arial" w:hAnsi="Arial" w:cs="Arial"/>
        </w:rPr>
        <w:t>ajutorarea</w:t>
      </w:r>
      <w:proofErr w:type="spellEnd"/>
      <w:r w:rsidRPr="00C24976">
        <w:rPr>
          <w:rFonts w:ascii="Arial" w:hAnsi="Arial" w:cs="Arial"/>
        </w:rPr>
        <w:t xml:space="preserve"> </w:t>
      </w:r>
      <w:proofErr w:type="spellStart"/>
      <w:r w:rsidRPr="00C24976">
        <w:rPr>
          <w:rFonts w:ascii="Arial" w:hAnsi="Arial" w:cs="Arial"/>
        </w:rPr>
        <w:t>regenerărilor</w:t>
      </w:r>
      <w:proofErr w:type="spellEnd"/>
      <w:r w:rsidRPr="00C24976">
        <w:rPr>
          <w:rFonts w:ascii="Arial" w:hAnsi="Arial" w:cs="Arial"/>
        </w:rPr>
        <w:t xml:space="preserve"> </w:t>
      </w:r>
      <w:proofErr w:type="spellStart"/>
      <w:r w:rsidRPr="00C24976">
        <w:rPr>
          <w:rFonts w:ascii="Arial" w:hAnsi="Arial" w:cs="Arial"/>
        </w:rPr>
        <w:t>naturale</w:t>
      </w:r>
      <w:proofErr w:type="spellEnd"/>
      <w:r w:rsidRPr="00C24976">
        <w:rPr>
          <w:rFonts w:ascii="Arial" w:hAnsi="Arial" w:cs="Arial"/>
        </w:rPr>
        <w:t xml:space="preserve"> </w:t>
      </w:r>
      <w:proofErr w:type="spellStart"/>
      <w:r w:rsidRPr="00C24976">
        <w:rPr>
          <w:rFonts w:ascii="Arial" w:hAnsi="Arial" w:cs="Arial"/>
        </w:rPr>
        <w:t>vor</w:t>
      </w:r>
      <w:proofErr w:type="spellEnd"/>
      <w:r w:rsidRPr="00C24976">
        <w:rPr>
          <w:rFonts w:ascii="Arial" w:hAnsi="Arial" w:cs="Arial"/>
        </w:rPr>
        <w:t xml:space="preserve"> fi </w:t>
      </w:r>
      <w:proofErr w:type="spellStart"/>
      <w:r w:rsidRPr="00C24976">
        <w:rPr>
          <w:rFonts w:ascii="Arial" w:hAnsi="Arial" w:cs="Arial"/>
        </w:rPr>
        <w:t>aplicabile</w:t>
      </w:r>
      <w:proofErr w:type="spellEnd"/>
      <w:r w:rsidRPr="00C24976">
        <w:rPr>
          <w:rFonts w:ascii="Arial" w:hAnsi="Arial" w:cs="Arial"/>
        </w:rPr>
        <w:t xml:space="preserve"> </w:t>
      </w:r>
      <w:proofErr w:type="spellStart"/>
      <w:r w:rsidRPr="00C24976">
        <w:rPr>
          <w:rFonts w:ascii="Arial" w:hAnsi="Arial" w:cs="Arial"/>
        </w:rPr>
        <w:t>numai</w:t>
      </w:r>
      <w:proofErr w:type="spellEnd"/>
      <w:r w:rsidRPr="00C24976">
        <w:rPr>
          <w:rFonts w:ascii="Arial" w:hAnsi="Arial" w:cs="Arial"/>
        </w:rPr>
        <w:t xml:space="preserve"> la </w:t>
      </w:r>
      <w:proofErr w:type="spellStart"/>
      <w:r w:rsidRPr="00C24976">
        <w:rPr>
          <w:rFonts w:ascii="Arial" w:hAnsi="Arial" w:cs="Arial"/>
        </w:rPr>
        <w:t>speciile</w:t>
      </w:r>
      <w:proofErr w:type="spellEnd"/>
      <w:r w:rsidRPr="00C24976">
        <w:rPr>
          <w:rFonts w:ascii="Arial" w:hAnsi="Arial" w:cs="Arial"/>
        </w:rPr>
        <w:t xml:space="preserve"> din </w:t>
      </w:r>
      <w:proofErr w:type="spellStart"/>
      <w:r w:rsidRPr="00C24976">
        <w:rPr>
          <w:rFonts w:ascii="Arial" w:hAnsi="Arial" w:cs="Arial"/>
        </w:rPr>
        <w:t>asociaţiile</w:t>
      </w:r>
      <w:proofErr w:type="spellEnd"/>
      <w:r w:rsidRPr="00C24976">
        <w:rPr>
          <w:rFonts w:ascii="Arial" w:hAnsi="Arial" w:cs="Arial"/>
        </w:rPr>
        <w:t xml:space="preserve"> </w:t>
      </w:r>
      <w:proofErr w:type="spellStart"/>
      <w:r w:rsidRPr="00C24976">
        <w:rPr>
          <w:rFonts w:ascii="Arial" w:hAnsi="Arial" w:cs="Arial"/>
        </w:rPr>
        <w:t>sau</w:t>
      </w:r>
      <w:proofErr w:type="spellEnd"/>
      <w:r w:rsidRPr="00C24976">
        <w:rPr>
          <w:rFonts w:ascii="Arial" w:hAnsi="Arial" w:cs="Arial"/>
        </w:rPr>
        <w:t xml:space="preserve"> </w:t>
      </w:r>
      <w:proofErr w:type="spellStart"/>
      <w:r w:rsidRPr="00C24976">
        <w:rPr>
          <w:rFonts w:ascii="Arial" w:hAnsi="Arial" w:cs="Arial"/>
        </w:rPr>
        <w:t>ecosistemele</w:t>
      </w:r>
      <w:proofErr w:type="spellEnd"/>
      <w:r w:rsidRPr="00C24976">
        <w:rPr>
          <w:rFonts w:ascii="Arial" w:hAnsi="Arial" w:cs="Arial"/>
        </w:rPr>
        <w:t xml:space="preserve"> </w:t>
      </w:r>
      <w:proofErr w:type="spellStart"/>
      <w:r w:rsidRPr="00C24976">
        <w:rPr>
          <w:rFonts w:ascii="Arial" w:hAnsi="Arial" w:cs="Arial"/>
        </w:rPr>
        <w:t>aflate</w:t>
      </w:r>
      <w:proofErr w:type="spellEnd"/>
      <w:r w:rsidRPr="00C24976">
        <w:rPr>
          <w:rFonts w:ascii="Arial" w:hAnsi="Arial" w:cs="Arial"/>
        </w:rPr>
        <w:t xml:space="preserve"> </w:t>
      </w:r>
      <w:proofErr w:type="spellStart"/>
      <w:r w:rsidRPr="00C24976">
        <w:rPr>
          <w:rFonts w:ascii="Arial" w:hAnsi="Arial" w:cs="Arial"/>
        </w:rPr>
        <w:t>în</w:t>
      </w:r>
      <w:proofErr w:type="spellEnd"/>
      <w:r w:rsidRPr="00C24976">
        <w:rPr>
          <w:rFonts w:ascii="Arial" w:hAnsi="Arial" w:cs="Arial"/>
        </w:rPr>
        <w:t xml:space="preserve"> </w:t>
      </w:r>
      <w:proofErr w:type="spellStart"/>
      <w:r w:rsidRPr="00C24976">
        <w:rPr>
          <w:rFonts w:ascii="Arial" w:hAnsi="Arial" w:cs="Arial"/>
        </w:rPr>
        <w:t>situaţie</w:t>
      </w:r>
      <w:proofErr w:type="spellEnd"/>
      <w:r w:rsidRPr="00C24976">
        <w:rPr>
          <w:rFonts w:ascii="Arial" w:hAnsi="Arial" w:cs="Arial"/>
        </w:rPr>
        <w:t xml:space="preserve"> </w:t>
      </w:r>
      <w:proofErr w:type="spellStart"/>
      <w:r w:rsidRPr="00C24976">
        <w:rPr>
          <w:rFonts w:ascii="Arial" w:hAnsi="Arial" w:cs="Arial"/>
        </w:rPr>
        <w:t>critică</w:t>
      </w:r>
      <w:proofErr w:type="spellEnd"/>
      <w:r w:rsidRPr="00C24976">
        <w:rPr>
          <w:rFonts w:ascii="Arial" w:hAnsi="Arial" w:cs="Arial"/>
        </w:rPr>
        <w:t>;</w:t>
      </w:r>
    </w:p>
    <w:p w14:paraId="555C7BBD" w14:textId="77777777" w:rsidR="00C24976" w:rsidRPr="00C24976" w:rsidRDefault="00C24976" w:rsidP="00C24976">
      <w:pPr>
        <w:pStyle w:val="ListParagraph"/>
        <w:numPr>
          <w:ilvl w:val="0"/>
          <w:numId w:val="113"/>
        </w:numPr>
        <w:spacing w:after="0" w:line="240" w:lineRule="auto"/>
        <w:mirrorIndents/>
        <w:jc w:val="both"/>
        <w:rPr>
          <w:rFonts w:ascii="Arial" w:hAnsi="Arial" w:cs="Arial"/>
        </w:rPr>
      </w:pPr>
      <w:proofErr w:type="spellStart"/>
      <w:r w:rsidRPr="00C24976">
        <w:rPr>
          <w:rFonts w:ascii="Arial" w:hAnsi="Arial" w:cs="Arial"/>
        </w:rPr>
        <w:t>combaterea</w:t>
      </w:r>
      <w:proofErr w:type="spellEnd"/>
      <w:r w:rsidRPr="00C24976">
        <w:rPr>
          <w:rFonts w:ascii="Arial" w:hAnsi="Arial" w:cs="Arial"/>
        </w:rPr>
        <w:t xml:space="preserve"> </w:t>
      </w:r>
      <w:proofErr w:type="spellStart"/>
      <w:r w:rsidRPr="00C24976">
        <w:rPr>
          <w:rFonts w:ascii="Arial" w:hAnsi="Arial" w:cs="Arial"/>
        </w:rPr>
        <w:t>dăunătorilor</w:t>
      </w:r>
      <w:proofErr w:type="spellEnd"/>
      <w:r w:rsidRPr="00C24976">
        <w:rPr>
          <w:rFonts w:ascii="Arial" w:hAnsi="Arial" w:cs="Arial"/>
        </w:rPr>
        <w:t xml:space="preserve"> se </w:t>
      </w:r>
      <w:proofErr w:type="spellStart"/>
      <w:r w:rsidRPr="00C24976">
        <w:rPr>
          <w:rFonts w:ascii="Arial" w:hAnsi="Arial" w:cs="Arial"/>
        </w:rPr>
        <w:t>va</w:t>
      </w:r>
      <w:proofErr w:type="spellEnd"/>
      <w:r w:rsidRPr="00C24976">
        <w:rPr>
          <w:rFonts w:ascii="Arial" w:hAnsi="Arial" w:cs="Arial"/>
        </w:rPr>
        <w:t xml:space="preserve"> face </w:t>
      </w:r>
      <w:proofErr w:type="spellStart"/>
      <w:r w:rsidRPr="00C24976">
        <w:rPr>
          <w:rFonts w:ascii="Arial" w:hAnsi="Arial" w:cs="Arial"/>
        </w:rPr>
        <w:t>numai</w:t>
      </w:r>
      <w:proofErr w:type="spellEnd"/>
      <w:r w:rsidRPr="00C24976">
        <w:rPr>
          <w:rFonts w:ascii="Arial" w:hAnsi="Arial" w:cs="Arial"/>
        </w:rPr>
        <w:t xml:space="preserve"> </w:t>
      </w:r>
      <w:proofErr w:type="spellStart"/>
      <w:r w:rsidRPr="00C24976">
        <w:rPr>
          <w:rFonts w:ascii="Arial" w:hAnsi="Arial" w:cs="Arial"/>
        </w:rPr>
        <w:t>în</w:t>
      </w:r>
      <w:proofErr w:type="spellEnd"/>
      <w:r w:rsidRPr="00C24976">
        <w:rPr>
          <w:rFonts w:ascii="Arial" w:hAnsi="Arial" w:cs="Arial"/>
        </w:rPr>
        <w:t xml:space="preserve"> mod </w:t>
      </w:r>
      <w:proofErr w:type="spellStart"/>
      <w:r w:rsidRPr="00C24976">
        <w:rPr>
          <w:rFonts w:ascii="Arial" w:hAnsi="Arial" w:cs="Arial"/>
        </w:rPr>
        <w:t>excepţional</w:t>
      </w:r>
      <w:proofErr w:type="spellEnd"/>
      <w:r w:rsidRPr="00C24976">
        <w:rPr>
          <w:rFonts w:ascii="Arial" w:hAnsi="Arial" w:cs="Arial"/>
        </w:rPr>
        <w:t xml:space="preserve">, </w:t>
      </w:r>
      <w:proofErr w:type="spellStart"/>
      <w:r w:rsidRPr="00C24976">
        <w:rPr>
          <w:rFonts w:ascii="Arial" w:hAnsi="Arial" w:cs="Arial"/>
        </w:rPr>
        <w:t>când</w:t>
      </w:r>
      <w:proofErr w:type="spellEnd"/>
      <w:r w:rsidRPr="00C24976">
        <w:rPr>
          <w:rFonts w:ascii="Arial" w:hAnsi="Arial" w:cs="Arial"/>
        </w:rPr>
        <w:t xml:space="preserve"> </w:t>
      </w:r>
      <w:proofErr w:type="spellStart"/>
      <w:r w:rsidRPr="00C24976">
        <w:rPr>
          <w:rFonts w:ascii="Arial" w:hAnsi="Arial" w:cs="Arial"/>
        </w:rPr>
        <w:t>situaţia</w:t>
      </w:r>
      <w:proofErr w:type="spellEnd"/>
      <w:r w:rsidRPr="00C24976">
        <w:rPr>
          <w:rFonts w:ascii="Arial" w:hAnsi="Arial" w:cs="Arial"/>
        </w:rPr>
        <w:t xml:space="preserve"> o </w:t>
      </w:r>
      <w:proofErr w:type="spellStart"/>
      <w:r w:rsidRPr="00C24976">
        <w:rPr>
          <w:rFonts w:ascii="Arial" w:hAnsi="Arial" w:cs="Arial"/>
        </w:rPr>
        <w:t>impune</w:t>
      </w:r>
      <w:proofErr w:type="spellEnd"/>
      <w:r w:rsidRPr="00C24976">
        <w:rPr>
          <w:rFonts w:ascii="Arial" w:hAnsi="Arial" w:cs="Arial"/>
        </w:rPr>
        <w:t xml:space="preserve">, </w:t>
      </w:r>
      <w:proofErr w:type="spellStart"/>
      <w:r w:rsidRPr="00C24976">
        <w:rPr>
          <w:rFonts w:ascii="Arial" w:hAnsi="Arial" w:cs="Arial"/>
        </w:rPr>
        <w:t>şi</w:t>
      </w:r>
      <w:proofErr w:type="spellEnd"/>
      <w:r w:rsidRPr="00C24976">
        <w:rPr>
          <w:rFonts w:ascii="Arial" w:hAnsi="Arial" w:cs="Arial"/>
        </w:rPr>
        <w:t xml:space="preserve"> </w:t>
      </w:r>
      <w:proofErr w:type="spellStart"/>
      <w:r w:rsidRPr="00C24976">
        <w:rPr>
          <w:rFonts w:ascii="Arial" w:hAnsi="Arial" w:cs="Arial"/>
        </w:rPr>
        <w:t>numai</w:t>
      </w:r>
      <w:proofErr w:type="spellEnd"/>
      <w:r w:rsidRPr="00C24976">
        <w:rPr>
          <w:rFonts w:ascii="Arial" w:hAnsi="Arial" w:cs="Arial"/>
        </w:rPr>
        <w:t xml:space="preserve"> </w:t>
      </w:r>
      <w:proofErr w:type="spellStart"/>
      <w:r w:rsidRPr="00C24976">
        <w:rPr>
          <w:rFonts w:ascii="Arial" w:hAnsi="Arial" w:cs="Arial"/>
        </w:rPr>
        <w:t>prin</w:t>
      </w:r>
      <w:proofErr w:type="spellEnd"/>
      <w:r w:rsidRPr="00C24976">
        <w:rPr>
          <w:rFonts w:ascii="Arial" w:hAnsi="Arial" w:cs="Arial"/>
        </w:rPr>
        <w:t xml:space="preserve"> </w:t>
      </w:r>
      <w:proofErr w:type="spellStart"/>
      <w:r w:rsidRPr="00C24976">
        <w:rPr>
          <w:rFonts w:ascii="Arial" w:hAnsi="Arial" w:cs="Arial"/>
        </w:rPr>
        <w:t>metode</w:t>
      </w:r>
      <w:proofErr w:type="spellEnd"/>
      <w:r w:rsidRPr="00C24976">
        <w:rPr>
          <w:rFonts w:ascii="Arial" w:hAnsi="Arial" w:cs="Arial"/>
        </w:rPr>
        <w:t xml:space="preserve"> </w:t>
      </w:r>
      <w:proofErr w:type="spellStart"/>
      <w:r w:rsidRPr="00C24976">
        <w:rPr>
          <w:rFonts w:ascii="Arial" w:hAnsi="Arial" w:cs="Arial"/>
        </w:rPr>
        <w:t>biologice</w:t>
      </w:r>
      <w:proofErr w:type="spellEnd"/>
      <w:r w:rsidRPr="00C24976">
        <w:rPr>
          <w:rFonts w:ascii="Arial" w:hAnsi="Arial" w:cs="Arial"/>
        </w:rPr>
        <w:t xml:space="preserve">, </w:t>
      </w:r>
      <w:proofErr w:type="spellStart"/>
      <w:r w:rsidRPr="00C24976">
        <w:rPr>
          <w:rFonts w:ascii="Arial" w:hAnsi="Arial" w:cs="Arial"/>
        </w:rPr>
        <w:t>fiind</w:t>
      </w:r>
      <w:proofErr w:type="spellEnd"/>
      <w:r w:rsidRPr="00C24976">
        <w:rPr>
          <w:rFonts w:ascii="Arial" w:hAnsi="Arial" w:cs="Arial"/>
        </w:rPr>
        <w:t xml:space="preserve"> </w:t>
      </w:r>
      <w:proofErr w:type="spellStart"/>
      <w:r w:rsidRPr="00C24976">
        <w:rPr>
          <w:rFonts w:ascii="Arial" w:hAnsi="Arial" w:cs="Arial"/>
        </w:rPr>
        <w:t>interzisă</w:t>
      </w:r>
      <w:proofErr w:type="spellEnd"/>
      <w:r w:rsidRPr="00C24976">
        <w:rPr>
          <w:rFonts w:ascii="Arial" w:hAnsi="Arial" w:cs="Arial"/>
        </w:rPr>
        <w:t xml:space="preserve"> </w:t>
      </w:r>
      <w:proofErr w:type="spellStart"/>
      <w:r w:rsidRPr="00C24976">
        <w:rPr>
          <w:rFonts w:ascii="Arial" w:hAnsi="Arial" w:cs="Arial"/>
        </w:rPr>
        <w:t>folosirea</w:t>
      </w:r>
      <w:proofErr w:type="spellEnd"/>
      <w:r w:rsidRPr="00C24976">
        <w:rPr>
          <w:rFonts w:ascii="Arial" w:hAnsi="Arial" w:cs="Arial"/>
        </w:rPr>
        <w:t xml:space="preserve"> </w:t>
      </w:r>
      <w:proofErr w:type="spellStart"/>
      <w:r w:rsidRPr="00C24976">
        <w:rPr>
          <w:rFonts w:ascii="Arial" w:hAnsi="Arial" w:cs="Arial"/>
        </w:rPr>
        <w:t>erbicidelor</w:t>
      </w:r>
      <w:proofErr w:type="spellEnd"/>
      <w:r w:rsidRPr="00C24976">
        <w:rPr>
          <w:rFonts w:ascii="Arial" w:hAnsi="Arial" w:cs="Arial"/>
        </w:rPr>
        <w:t xml:space="preserve"> </w:t>
      </w:r>
      <w:proofErr w:type="spellStart"/>
      <w:r w:rsidRPr="00C24976">
        <w:rPr>
          <w:rFonts w:ascii="Arial" w:hAnsi="Arial" w:cs="Arial"/>
        </w:rPr>
        <w:t>sau</w:t>
      </w:r>
      <w:proofErr w:type="spellEnd"/>
      <w:r w:rsidRPr="00C24976">
        <w:rPr>
          <w:rFonts w:ascii="Arial" w:hAnsi="Arial" w:cs="Arial"/>
        </w:rPr>
        <w:t xml:space="preserve"> </w:t>
      </w:r>
      <w:proofErr w:type="spellStart"/>
      <w:r w:rsidRPr="00C24976">
        <w:rPr>
          <w:rFonts w:ascii="Arial" w:hAnsi="Arial" w:cs="Arial"/>
        </w:rPr>
        <w:t>alte</w:t>
      </w:r>
      <w:proofErr w:type="spellEnd"/>
      <w:r w:rsidRPr="00C24976">
        <w:rPr>
          <w:rFonts w:ascii="Arial" w:hAnsi="Arial" w:cs="Arial"/>
        </w:rPr>
        <w:t xml:space="preserve"> </w:t>
      </w:r>
      <w:proofErr w:type="spellStart"/>
      <w:r w:rsidRPr="00C24976">
        <w:rPr>
          <w:rFonts w:ascii="Arial" w:hAnsi="Arial" w:cs="Arial"/>
        </w:rPr>
        <w:t>substanţe</w:t>
      </w:r>
      <w:proofErr w:type="spellEnd"/>
      <w:r w:rsidRPr="00C24976">
        <w:rPr>
          <w:rFonts w:ascii="Arial" w:hAnsi="Arial" w:cs="Arial"/>
        </w:rPr>
        <w:t xml:space="preserve"> </w:t>
      </w:r>
      <w:proofErr w:type="spellStart"/>
      <w:r w:rsidRPr="00C24976">
        <w:rPr>
          <w:rFonts w:ascii="Arial" w:hAnsi="Arial" w:cs="Arial"/>
        </w:rPr>
        <w:t>chimice</w:t>
      </w:r>
      <w:proofErr w:type="spellEnd"/>
      <w:r w:rsidRPr="00C24976">
        <w:rPr>
          <w:rFonts w:ascii="Arial" w:hAnsi="Arial" w:cs="Arial"/>
        </w:rPr>
        <w:t>;</w:t>
      </w:r>
    </w:p>
    <w:p w14:paraId="5803F3C6" w14:textId="77777777" w:rsidR="00C24976" w:rsidRPr="00C24976" w:rsidRDefault="00C24976" w:rsidP="00C24976">
      <w:pPr>
        <w:pStyle w:val="ListParagraph"/>
        <w:numPr>
          <w:ilvl w:val="0"/>
          <w:numId w:val="113"/>
        </w:numPr>
        <w:spacing w:after="0" w:line="240" w:lineRule="auto"/>
        <w:mirrorIndents/>
        <w:jc w:val="both"/>
        <w:rPr>
          <w:rFonts w:ascii="Arial" w:hAnsi="Arial" w:cs="Arial"/>
        </w:rPr>
      </w:pPr>
      <w:proofErr w:type="spellStart"/>
      <w:r w:rsidRPr="00C24976">
        <w:rPr>
          <w:rFonts w:ascii="Arial" w:hAnsi="Arial" w:cs="Arial"/>
        </w:rPr>
        <w:t>arborii</w:t>
      </w:r>
      <w:proofErr w:type="spellEnd"/>
      <w:r w:rsidRPr="00C24976">
        <w:rPr>
          <w:rFonts w:ascii="Arial" w:hAnsi="Arial" w:cs="Arial"/>
        </w:rPr>
        <w:t xml:space="preserve"> </w:t>
      </w:r>
      <w:proofErr w:type="spellStart"/>
      <w:r w:rsidRPr="00C24976">
        <w:rPr>
          <w:rFonts w:ascii="Arial" w:hAnsi="Arial" w:cs="Arial"/>
        </w:rPr>
        <w:t>doborâţi</w:t>
      </w:r>
      <w:proofErr w:type="spellEnd"/>
      <w:r w:rsidRPr="00C24976">
        <w:rPr>
          <w:rFonts w:ascii="Arial" w:hAnsi="Arial" w:cs="Arial"/>
        </w:rPr>
        <w:t xml:space="preserve"> de </w:t>
      </w:r>
      <w:proofErr w:type="spellStart"/>
      <w:r w:rsidRPr="00C24976">
        <w:rPr>
          <w:rFonts w:ascii="Arial" w:hAnsi="Arial" w:cs="Arial"/>
        </w:rPr>
        <w:t>vânt</w:t>
      </w:r>
      <w:proofErr w:type="spellEnd"/>
      <w:r w:rsidRPr="00C24976">
        <w:rPr>
          <w:rFonts w:ascii="Arial" w:hAnsi="Arial" w:cs="Arial"/>
        </w:rPr>
        <w:t xml:space="preserve"> </w:t>
      </w:r>
      <w:proofErr w:type="spellStart"/>
      <w:r w:rsidRPr="00C24976">
        <w:rPr>
          <w:rFonts w:ascii="Arial" w:hAnsi="Arial" w:cs="Arial"/>
        </w:rPr>
        <w:t>şi</w:t>
      </w:r>
      <w:proofErr w:type="spellEnd"/>
      <w:r w:rsidRPr="00C24976">
        <w:rPr>
          <w:rFonts w:ascii="Arial" w:hAnsi="Arial" w:cs="Arial"/>
        </w:rPr>
        <w:t xml:space="preserve"> </w:t>
      </w:r>
      <w:proofErr w:type="spellStart"/>
      <w:r w:rsidRPr="00C24976">
        <w:rPr>
          <w:rFonts w:ascii="Arial" w:hAnsi="Arial" w:cs="Arial"/>
        </w:rPr>
        <w:t>zăpadă</w:t>
      </w:r>
      <w:proofErr w:type="spellEnd"/>
      <w:r w:rsidRPr="00C24976">
        <w:rPr>
          <w:rFonts w:ascii="Arial" w:hAnsi="Arial" w:cs="Arial"/>
        </w:rPr>
        <w:t xml:space="preserve">, </w:t>
      </w:r>
      <w:proofErr w:type="spellStart"/>
      <w:r w:rsidRPr="00C24976">
        <w:rPr>
          <w:rFonts w:ascii="Arial" w:hAnsi="Arial" w:cs="Arial"/>
        </w:rPr>
        <w:t>atacaţi</w:t>
      </w:r>
      <w:proofErr w:type="spellEnd"/>
      <w:r w:rsidRPr="00C24976">
        <w:rPr>
          <w:rFonts w:ascii="Arial" w:hAnsi="Arial" w:cs="Arial"/>
        </w:rPr>
        <w:t xml:space="preserve"> de </w:t>
      </w:r>
      <w:proofErr w:type="spellStart"/>
      <w:r w:rsidRPr="00C24976">
        <w:rPr>
          <w:rFonts w:ascii="Arial" w:hAnsi="Arial" w:cs="Arial"/>
        </w:rPr>
        <w:t>dăunători</w:t>
      </w:r>
      <w:proofErr w:type="spellEnd"/>
      <w:r w:rsidRPr="00C24976">
        <w:rPr>
          <w:rFonts w:ascii="Arial" w:hAnsi="Arial" w:cs="Arial"/>
        </w:rPr>
        <w:t xml:space="preserve">, care </w:t>
      </w:r>
      <w:proofErr w:type="spellStart"/>
      <w:r w:rsidRPr="00C24976">
        <w:rPr>
          <w:rFonts w:ascii="Arial" w:hAnsi="Arial" w:cs="Arial"/>
        </w:rPr>
        <w:t>prezintă</w:t>
      </w:r>
      <w:proofErr w:type="spellEnd"/>
      <w:r w:rsidRPr="00C24976">
        <w:rPr>
          <w:rFonts w:ascii="Arial" w:hAnsi="Arial" w:cs="Arial"/>
        </w:rPr>
        <w:t xml:space="preserve"> </w:t>
      </w:r>
      <w:proofErr w:type="spellStart"/>
      <w:r w:rsidRPr="00C24976">
        <w:rPr>
          <w:rFonts w:ascii="Arial" w:hAnsi="Arial" w:cs="Arial"/>
        </w:rPr>
        <w:t>pericol</w:t>
      </w:r>
      <w:proofErr w:type="spellEnd"/>
      <w:r w:rsidRPr="00C24976">
        <w:rPr>
          <w:rFonts w:ascii="Arial" w:hAnsi="Arial" w:cs="Arial"/>
        </w:rPr>
        <w:t xml:space="preserve"> de </w:t>
      </w:r>
      <w:proofErr w:type="spellStart"/>
      <w:r w:rsidRPr="00C24976">
        <w:rPr>
          <w:rFonts w:ascii="Arial" w:hAnsi="Arial" w:cs="Arial"/>
        </w:rPr>
        <w:t>infestare</w:t>
      </w:r>
      <w:proofErr w:type="spellEnd"/>
      <w:r w:rsidRPr="00C24976">
        <w:rPr>
          <w:rFonts w:ascii="Arial" w:hAnsi="Arial" w:cs="Arial"/>
        </w:rPr>
        <w:t xml:space="preserve"> </w:t>
      </w:r>
      <w:proofErr w:type="spellStart"/>
      <w:r w:rsidRPr="00C24976">
        <w:rPr>
          <w:rFonts w:ascii="Arial" w:hAnsi="Arial" w:cs="Arial"/>
        </w:rPr>
        <w:t>şi</w:t>
      </w:r>
      <w:proofErr w:type="spellEnd"/>
      <w:r w:rsidRPr="00C24976">
        <w:rPr>
          <w:rFonts w:ascii="Arial" w:hAnsi="Arial" w:cs="Arial"/>
        </w:rPr>
        <w:t xml:space="preserve"> care </w:t>
      </w:r>
      <w:proofErr w:type="spellStart"/>
      <w:r w:rsidRPr="00C24976">
        <w:rPr>
          <w:rFonts w:ascii="Arial" w:hAnsi="Arial" w:cs="Arial"/>
        </w:rPr>
        <w:t>reduc</w:t>
      </w:r>
      <w:proofErr w:type="spellEnd"/>
      <w:r w:rsidRPr="00C24976">
        <w:rPr>
          <w:rFonts w:ascii="Arial" w:hAnsi="Arial" w:cs="Arial"/>
        </w:rPr>
        <w:t xml:space="preserve"> </w:t>
      </w:r>
      <w:proofErr w:type="spellStart"/>
      <w:r w:rsidRPr="00C24976">
        <w:rPr>
          <w:rFonts w:ascii="Arial" w:hAnsi="Arial" w:cs="Arial"/>
        </w:rPr>
        <w:t>capacitatea</w:t>
      </w:r>
      <w:proofErr w:type="spellEnd"/>
      <w:r w:rsidRPr="00C24976">
        <w:rPr>
          <w:rFonts w:ascii="Arial" w:hAnsi="Arial" w:cs="Arial"/>
        </w:rPr>
        <w:t xml:space="preserve"> de </w:t>
      </w:r>
      <w:proofErr w:type="spellStart"/>
      <w:r w:rsidRPr="00C24976">
        <w:rPr>
          <w:rFonts w:ascii="Arial" w:hAnsi="Arial" w:cs="Arial"/>
        </w:rPr>
        <w:t>rezistenţă</w:t>
      </w:r>
      <w:proofErr w:type="spellEnd"/>
      <w:r w:rsidRPr="00C24976">
        <w:rPr>
          <w:rFonts w:ascii="Arial" w:hAnsi="Arial" w:cs="Arial"/>
        </w:rPr>
        <w:t xml:space="preserve"> </w:t>
      </w:r>
      <w:proofErr w:type="gramStart"/>
      <w:r w:rsidRPr="00C24976">
        <w:rPr>
          <w:rFonts w:ascii="Arial" w:hAnsi="Arial" w:cs="Arial"/>
        </w:rPr>
        <w:t>a</w:t>
      </w:r>
      <w:proofErr w:type="gramEnd"/>
      <w:r w:rsidRPr="00C24976">
        <w:rPr>
          <w:rFonts w:ascii="Arial" w:hAnsi="Arial" w:cs="Arial"/>
        </w:rPr>
        <w:t xml:space="preserve"> </w:t>
      </w:r>
      <w:proofErr w:type="spellStart"/>
      <w:r w:rsidRPr="00C24976">
        <w:rPr>
          <w:rFonts w:ascii="Arial" w:hAnsi="Arial" w:cs="Arial"/>
        </w:rPr>
        <w:t>ecosistemului</w:t>
      </w:r>
      <w:proofErr w:type="spellEnd"/>
      <w:r w:rsidRPr="00C24976">
        <w:rPr>
          <w:rFonts w:ascii="Arial" w:hAnsi="Arial" w:cs="Arial"/>
        </w:rPr>
        <w:t xml:space="preserve"> </w:t>
      </w:r>
      <w:proofErr w:type="spellStart"/>
      <w:r w:rsidRPr="00C24976">
        <w:rPr>
          <w:rFonts w:ascii="Arial" w:hAnsi="Arial" w:cs="Arial"/>
        </w:rPr>
        <w:t>forestier</w:t>
      </w:r>
      <w:proofErr w:type="spellEnd"/>
      <w:r w:rsidRPr="00C24976">
        <w:rPr>
          <w:rFonts w:ascii="Arial" w:hAnsi="Arial" w:cs="Arial"/>
        </w:rPr>
        <w:t xml:space="preserve"> se </w:t>
      </w:r>
      <w:proofErr w:type="spellStart"/>
      <w:r w:rsidRPr="00C24976">
        <w:rPr>
          <w:rFonts w:ascii="Arial" w:hAnsi="Arial" w:cs="Arial"/>
        </w:rPr>
        <w:t>vor</w:t>
      </w:r>
      <w:proofErr w:type="spellEnd"/>
      <w:r w:rsidRPr="00C24976">
        <w:rPr>
          <w:rFonts w:ascii="Arial" w:hAnsi="Arial" w:cs="Arial"/>
        </w:rPr>
        <w:t xml:space="preserve"> </w:t>
      </w:r>
      <w:proofErr w:type="spellStart"/>
      <w:r w:rsidRPr="00C24976">
        <w:rPr>
          <w:rFonts w:ascii="Arial" w:hAnsi="Arial" w:cs="Arial"/>
        </w:rPr>
        <w:t>extrage</w:t>
      </w:r>
      <w:proofErr w:type="spellEnd"/>
      <w:r w:rsidRPr="00C24976">
        <w:rPr>
          <w:rFonts w:ascii="Arial" w:hAnsi="Arial" w:cs="Arial"/>
        </w:rPr>
        <w:t xml:space="preserve"> </w:t>
      </w:r>
      <w:proofErr w:type="spellStart"/>
      <w:r w:rsidRPr="00C24976">
        <w:rPr>
          <w:rFonts w:ascii="Arial" w:hAnsi="Arial" w:cs="Arial"/>
        </w:rPr>
        <w:t>după</w:t>
      </w:r>
      <w:proofErr w:type="spellEnd"/>
      <w:r w:rsidRPr="00C24976">
        <w:rPr>
          <w:rFonts w:ascii="Arial" w:hAnsi="Arial" w:cs="Arial"/>
        </w:rPr>
        <w:t xml:space="preserve"> o </w:t>
      </w:r>
      <w:proofErr w:type="spellStart"/>
      <w:r w:rsidRPr="00C24976">
        <w:rPr>
          <w:rFonts w:ascii="Arial" w:hAnsi="Arial" w:cs="Arial"/>
        </w:rPr>
        <w:t>prealabilă</w:t>
      </w:r>
      <w:proofErr w:type="spellEnd"/>
      <w:r w:rsidRPr="00C24976">
        <w:rPr>
          <w:rFonts w:ascii="Arial" w:hAnsi="Arial" w:cs="Arial"/>
        </w:rPr>
        <w:t xml:space="preserve"> </w:t>
      </w:r>
      <w:proofErr w:type="spellStart"/>
      <w:r w:rsidRPr="00C24976">
        <w:rPr>
          <w:rFonts w:ascii="Arial" w:hAnsi="Arial" w:cs="Arial"/>
        </w:rPr>
        <w:t>aprobare</w:t>
      </w:r>
      <w:proofErr w:type="spellEnd"/>
      <w:r w:rsidRPr="00C24976">
        <w:rPr>
          <w:rFonts w:ascii="Arial" w:hAnsi="Arial" w:cs="Arial"/>
        </w:rPr>
        <w:t>;</w:t>
      </w:r>
    </w:p>
    <w:p w14:paraId="2AABE546" w14:textId="77777777" w:rsidR="00C24976" w:rsidRPr="00C24976" w:rsidRDefault="00C24976" w:rsidP="00C24976">
      <w:pPr>
        <w:pStyle w:val="ListParagraph"/>
        <w:numPr>
          <w:ilvl w:val="0"/>
          <w:numId w:val="113"/>
        </w:numPr>
        <w:spacing w:after="0" w:line="240" w:lineRule="auto"/>
        <w:mirrorIndents/>
        <w:jc w:val="both"/>
        <w:rPr>
          <w:rFonts w:ascii="Arial" w:hAnsi="Arial" w:cs="Arial"/>
        </w:rPr>
      </w:pPr>
      <w:proofErr w:type="spellStart"/>
      <w:r w:rsidRPr="00C24976">
        <w:rPr>
          <w:rFonts w:ascii="Arial" w:hAnsi="Arial" w:cs="Arial"/>
        </w:rPr>
        <w:t>necromasa</w:t>
      </w:r>
      <w:proofErr w:type="spellEnd"/>
      <w:r w:rsidRPr="00C24976">
        <w:rPr>
          <w:rFonts w:ascii="Arial" w:hAnsi="Arial" w:cs="Arial"/>
        </w:rPr>
        <w:t xml:space="preserve"> </w:t>
      </w:r>
      <w:proofErr w:type="spellStart"/>
      <w:r w:rsidRPr="00C24976">
        <w:rPr>
          <w:rFonts w:ascii="Arial" w:hAnsi="Arial" w:cs="Arial"/>
        </w:rPr>
        <w:t>rezultată</w:t>
      </w:r>
      <w:proofErr w:type="spellEnd"/>
      <w:r w:rsidRPr="00C24976">
        <w:rPr>
          <w:rFonts w:ascii="Arial" w:hAnsi="Arial" w:cs="Arial"/>
        </w:rPr>
        <w:t xml:space="preserve"> </w:t>
      </w:r>
      <w:proofErr w:type="spellStart"/>
      <w:r w:rsidRPr="00C24976">
        <w:rPr>
          <w:rFonts w:ascii="Arial" w:hAnsi="Arial" w:cs="Arial"/>
        </w:rPr>
        <w:t>în</w:t>
      </w:r>
      <w:proofErr w:type="spellEnd"/>
      <w:r w:rsidRPr="00C24976">
        <w:rPr>
          <w:rFonts w:ascii="Arial" w:hAnsi="Arial" w:cs="Arial"/>
        </w:rPr>
        <w:t xml:space="preserve"> </w:t>
      </w:r>
      <w:proofErr w:type="spellStart"/>
      <w:r w:rsidRPr="00C24976">
        <w:rPr>
          <w:rFonts w:ascii="Arial" w:hAnsi="Arial" w:cs="Arial"/>
        </w:rPr>
        <w:t>urma</w:t>
      </w:r>
      <w:proofErr w:type="spellEnd"/>
      <w:r w:rsidRPr="00C24976">
        <w:rPr>
          <w:rFonts w:ascii="Arial" w:hAnsi="Arial" w:cs="Arial"/>
        </w:rPr>
        <w:t xml:space="preserve"> </w:t>
      </w:r>
      <w:proofErr w:type="spellStart"/>
      <w:r w:rsidRPr="00C24976">
        <w:rPr>
          <w:rFonts w:ascii="Arial" w:hAnsi="Arial" w:cs="Arial"/>
        </w:rPr>
        <w:t>eliminărilor</w:t>
      </w:r>
      <w:proofErr w:type="spellEnd"/>
      <w:r w:rsidRPr="00C24976">
        <w:rPr>
          <w:rFonts w:ascii="Arial" w:hAnsi="Arial" w:cs="Arial"/>
        </w:rPr>
        <w:t xml:space="preserve"> </w:t>
      </w:r>
      <w:proofErr w:type="spellStart"/>
      <w:r w:rsidRPr="00C24976">
        <w:rPr>
          <w:rFonts w:ascii="Arial" w:hAnsi="Arial" w:cs="Arial"/>
        </w:rPr>
        <w:t>naturale</w:t>
      </w:r>
      <w:proofErr w:type="spellEnd"/>
      <w:r w:rsidRPr="00C24976">
        <w:rPr>
          <w:rFonts w:ascii="Arial" w:hAnsi="Arial" w:cs="Arial"/>
        </w:rPr>
        <w:t xml:space="preserve"> face </w:t>
      </w:r>
      <w:proofErr w:type="spellStart"/>
      <w:r w:rsidRPr="00C24976">
        <w:rPr>
          <w:rFonts w:ascii="Arial" w:hAnsi="Arial" w:cs="Arial"/>
        </w:rPr>
        <w:t>parte</w:t>
      </w:r>
      <w:proofErr w:type="spellEnd"/>
      <w:r w:rsidRPr="00C24976">
        <w:rPr>
          <w:rFonts w:ascii="Arial" w:hAnsi="Arial" w:cs="Arial"/>
        </w:rPr>
        <w:t xml:space="preserve"> </w:t>
      </w:r>
      <w:proofErr w:type="spellStart"/>
      <w:r w:rsidRPr="00C24976">
        <w:rPr>
          <w:rFonts w:ascii="Arial" w:hAnsi="Arial" w:cs="Arial"/>
        </w:rPr>
        <w:t>integrantă</w:t>
      </w:r>
      <w:proofErr w:type="spellEnd"/>
      <w:r w:rsidRPr="00C24976">
        <w:rPr>
          <w:rFonts w:ascii="Arial" w:hAnsi="Arial" w:cs="Arial"/>
        </w:rPr>
        <w:t xml:space="preserve"> din </w:t>
      </w:r>
      <w:proofErr w:type="spellStart"/>
      <w:r w:rsidRPr="00C24976">
        <w:rPr>
          <w:rFonts w:ascii="Arial" w:hAnsi="Arial" w:cs="Arial"/>
        </w:rPr>
        <w:t>circuitul</w:t>
      </w:r>
      <w:proofErr w:type="spellEnd"/>
      <w:r w:rsidRPr="00C24976">
        <w:rPr>
          <w:rFonts w:ascii="Arial" w:hAnsi="Arial" w:cs="Arial"/>
        </w:rPr>
        <w:t xml:space="preserve"> biologic al </w:t>
      </w:r>
      <w:proofErr w:type="spellStart"/>
      <w:r w:rsidRPr="00C24976">
        <w:rPr>
          <w:rFonts w:ascii="Arial" w:hAnsi="Arial" w:cs="Arial"/>
        </w:rPr>
        <w:t>substanţelor</w:t>
      </w:r>
      <w:proofErr w:type="spellEnd"/>
      <w:r w:rsidRPr="00C24976">
        <w:rPr>
          <w:rFonts w:ascii="Arial" w:hAnsi="Arial" w:cs="Arial"/>
        </w:rPr>
        <w:t xml:space="preserve"> din </w:t>
      </w:r>
      <w:proofErr w:type="spellStart"/>
      <w:r w:rsidRPr="00C24976">
        <w:rPr>
          <w:rFonts w:ascii="Arial" w:hAnsi="Arial" w:cs="Arial"/>
        </w:rPr>
        <w:t>ecosistem</w:t>
      </w:r>
      <w:proofErr w:type="spellEnd"/>
      <w:r w:rsidRPr="00C24976">
        <w:rPr>
          <w:rFonts w:ascii="Arial" w:hAnsi="Arial" w:cs="Arial"/>
        </w:rPr>
        <w:t>;</w:t>
      </w:r>
    </w:p>
    <w:p w14:paraId="1F8768F3" w14:textId="77777777" w:rsidR="00C24976" w:rsidRPr="00C24976" w:rsidRDefault="00C24976" w:rsidP="00C24976">
      <w:pPr>
        <w:pStyle w:val="ListParagraph"/>
        <w:numPr>
          <w:ilvl w:val="0"/>
          <w:numId w:val="113"/>
        </w:numPr>
        <w:spacing w:after="0" w:line="240" w:lineRule="auto"/>
        <w:mirrorIndents/>
        <w:jc w:val="both"/>
        <w:rPr>
          <w:rFonts w:ascii="Arial" w:hAnsi="Arial" w:cs="Arial"/>
        </w:rPr>
      </w:pPr>
      <w:proofErr w:type="spellStart"/>
      <w:r w:rsidRPr="00C24976">
        <w:rPr>
          <w:rFonts w:ascii="Arial" w:hAnsi="Arial" w:cs="Arial"/>
        </w:rPr>
        <w:lastRenderedPageBreak/>
        <w:t>reconstrucţia</w:t>
      </w:r>
      <w:proofErr w:type="spellEnd"/>
      <w:r w:rsidRPr="00C24976">
        <w:rPr>
          <w:rFonts w:ascii="Arial" w:hAnsi="Arial" w:cs="Arial"/>
        </w:rPr>
        <w:t xml:space="preserve"> </w:t>
      </w:r>
      <w:proofErr w:type="spellStart"/>
      <w:r w:rsidRPr="00C24976">
        <w:rPr>
          <w:rFonts w:ascii="Arial" w:hAnsi="Arial" w:cs="Arial"/>
        </w:rPr>
        <w:t>ecologică</w:t>
      </w:r>
      <w:proofErr w:type="spellEnd"/>
      <w:r w:rsidRPr="00C24976">
        <w:rPr>
          <w:rFonts w:ascii="Arial" w:hAnsi="Arial" w:cs="Arial"/>
        </w:rPr>
        <w:t xml:space="preserve"> (</w:t>
      </w:r>
      <w:proofErr w:type="spellStart"/>
      <w:r w:rsidRPr="00C24976">
        <w:rPr>
          <w:rFonts w:ascii="Arial" w:hAnsi="Arial" w:cs="Arial"/>
        </w:rPr>
        <w:t>când</w:t>
      </w:r>
      <w:proofErr w:type="spellEnd"/>
      <w:r w:rsidRPr="00C24976">
        <w:rPr>
          <w:rFonts w:ascii="Arial" w:hAnsi="Arial" w:cs="Arial"/>
        </w:rPr>
        <w:t xml:space="preserve"> </w:t>
      </w:r>
      <w:proofErr w:type="spellStart"/>
      <w:r w:rsidRPr="00C24976">
        <w:rPr>
          <w:rFonts w:ascii="Arial" w:hAnsi="Arial" w:cs="Arial"/>
        </w:rPr>
        <w:t>situaţia</w:t>
      </w:r>
      <w:proofErr w:type="spellEnd"/>
      <w:r w:rsidRPr="00C24976">
        <w:rPr>
          <w:rFonts w:ascii="Arial" w:hAnsi="Arial" w:cs="Arial"/>
        </w:rPr>
        <w:t xml:space="preserve"> o </w:t>
      </w:r>
      <w:proofErr w:type="spellStart"/>
      <w:r w:rsidRPr="00C24976">
        <w:rPr>
          <w:rFonts w:ascii="Arial" w:hAnsi="Arial" w:cs="Arial"/>
        </w:rPr>
        <w:t>impune</w:t>
      </w:r>
      <w:proofErr w:type="spellEnd"/>
      <w:r w:rsidRPr="00C24976">
        <w:rPr>
          <w:rFonts w:ascii="Arial" w:hAnsi="Arial" w:cs="Arial"/>
        </w:rPr>
        <w:t xml:space="preserve">) se </w:t>
      </w:r>
      <w:proofErr w:type="spellStart"/>
      <w:r w:rsidRPr="00C24976">
        <w:rPr>
          <w:rFonts w:ascii="Arial" w:hAnsi="Arial" w:cs="Arial"/>
        </w:rPr>
        <w:t>va</w:t>
      </w:r>
      <w:proofErr w:type="spellEnd"/>
      <w:r w:rsidRPr="00C24976">
        <w:rPr>
          <w:rFonts w:ascii="Arial" w:hAnsi="Arial" w:cs="Arial"/>
        </w:rPr>
        <w:t xml:space="preserve"> face </w:t>
      </w:r>
      <w:proofErr w:type="spellStart"/>
      <w:r w:rsidRPr="00C24976">
        <w:rPr>
          <w:rFonts w:ascii="Arial" w:hAnsi="Arial" w:cs="Arial"/>
        </w:rPr>
        <w:t>numai</w:t>
      </w:r>
      <w:proofErr w:type="spellEnd"/>
      <w:r w:rsidRPr="00C24976">
        <w:rPr>
          <w:rFonts w:ascii="Arial" w:hAnsi="Arial" w:cs="Arial"/>
        </w:rPr>
        <w:t xml:space="preserve"> </w:t>
      </w:r>
      <w:proofErr w:type="spellStart"/>
      <w:r w:rsidRPr="00C24976">
        <w:rPr>
          <w:rFonts w:ascii="Arial" w:hAnsi="Arial" w:cs="Arial"/>
        </w:rPr>
        <w:t>prin</w:t>
      </w:r>
      <w:proofErr w:type="spellEnd"/>
      <w:r w:rsidRPr="00C24976">
        <w:rPr>
          <w:rFonts w:ascii="Arial" w:hAnsi="Arial" w:cs="Arial"/>
        </w:rPr>
        <w:t xml:space="preserve"> </w:t>
      </w:r>
      <w:proofErr w:type="spellStart"/>
      <w:r w:rsidRPr="00C24976">
        <w:rPr>
          <w:rFonts w:ascii="Arial" w:hAnsi="Arial" w:cs="Arial"/>
        </w:rPr>
        <w:t>regenerări</w:t>
      </w:r>
      <w:proofErr w:type="spellEnd"/>
      <w:r w:rsidRPr="00C24976">
        <w:rPr>
          <w:rFonts w:ascii="Arial" w:hAnsi="Arial" w:cs="Arial"/>
        </w:rPr>
        <w:t xml:space="preserve"> </w:t>
      </w:r>
      <w:proofErr w:type="spellStart"/>
      <w:r w:rsidRPr="00C24976">
        <w:rPr>
          <w:rFonts w:ascii="Arial" w:hAnsi="Arial" w:cs="Arial"/>
        </w:rPr>
        <w:t>naturale</w:t>
      </w:r>
      <w:proofErr w:type="spellEnd"/>
      <w:r w:rsidRPr="00C24976">
        <w:rPr>
          <w:rFonts w:ascii="Arial" w:hAnsi="Arial" w:cs="Arial"/>
        </w:rPr>
        <w:t xml:space="preserve">, </w:t>
      </w:r>
      <w:proofErr w:type="spellStart"/>
      <w:r w:rsidRPr="00C24976">
        <w:rPr>
          <w:rFonts w:ascii="Arial" w:hAnsi="Arial" w:cs="Arial"/>
        </w:rPr>
        <w:t>şi</w:t>
      </w:r>
      <w:proofErr w:type="spellEnd"/>
      <w:r w:rsidRPr="00C24976">
        <w:rPr>
          <w:rFonts w:ascii="Arial" w:hAnsi="Arial" w:cs="Arial"/>
        </w:rPr>
        <w:t xml:space="preserve"> cu </w:t>
      </w:r>
      <w:proofErr w:type="spellStart"/>
      <w:r w:rsidRPr="00C24976">
        <w:rPr>
          <w:rFonts w:ascii="Arial" w:hAnsi="Arial" w:cs="Arial"/>
        </w:rPr>
        <w:t>specii</w:t>
      </w:r>
      <w:proofErr w:type="spellEnd"/>
      <w:r w:rsidRPr="00C24976">
        <w:rPr>
          <w:rFonts w:ascii="Arial" w:hAnsi="Arial" w:cs="Arial"/>
        </w:rPr>
        <w:t xml:space="preserve"> strict locale.</w:t>
      </w:r>
    </w:p>
    <w:p w14:paraId="28D206CC" w14:textId="77777777" w:rsidR="00C24976" w:rsidRPr="00C24976" w:rsidRDefault="00C24976" w:rsidP="00C24976">
      <w:pPr>
        <w:ind w:firstLine="360"/>
        <w:rPr>
          <w:rFonts w:ascii="Arial" w:hAnsi="Arial" w:cs="Arial"/>
        </w:rPr>
      </w:pPr>
      <w:r w:rsidRPr="00C24976">
        <w:rPr>
          <w:rFonts w:ascii="Arial" w:hAnsi="Arial" w:cs="Arial"/>
        </w:rPr>
        <w:t>În administrarea pădurilor supuse regimului de ocrotire integrală se vor respecta următoarele restricţii:</w:t>
      </w:r>
    </w:p>
    <w:p w14:paraId="1C5B95C1" w14:textId="77777777" w:rsidR="00C24976" w:rsidRPr="00C24976" w:rsidRDefault="00C24976" w:rsidP="00C24976">
      <w:pPr>
        <w:pStyle w:val="ListParagraph"/>
        <w:numPr>
          <w:ilvl w:val="0"/>
          <w:numId w:val="112"/>
        </w:numPr>
        <w:spacing w:after="0" w:line="240" w:lineRule="auto"/>
        <w:mirrorIndents/>
        <w:jc w:val="both"/>
        <w:rPr>
          <w:rFonts w:ascii="Arial" w:hAnsi="Arial" w:cs="Arial"/>
        </w:rPr>
      </w:pPr>
      <w:proofErr w:type="spellStart"/>
      <w:r w:rsidRPr="00C24976">
        <w:rPr>
          <w:rFonts w:ascii="Arial" w:hAnsi="Arial" w:cs="Arial"/>
        </w:rPr>
        <w:t>coordonarea</w:t>
      </w:r>
      <w:proofErr w:type="spellEnd"/>
      <w:r w:rsidRPr="00C24976">
        <w:rPr>
          <w:rFonts w:ascii="Arial" w:hAnsi="Arial" w:cs="Arial"/>
        </w:rPr>
        <w:t xml:space="preserve"> </w:t>
      </w:r>
      <w:proofErr w:type="spellStart"/>
      <w:r w:rsidRPr="00C24976">
        <w:rPr>
          <w:rFonts w:ascii="Arial" w:hAnsi="Arial" w:cs="Arial"/>
        </w:rPr>
        <w:t>unică</w:t>
      </w:r>
      <w:proofErr w:type="spellEnd"/>
      <w:r w:rsidRPr="00C24976">
        <w:rPr>
          <w:rFonts w:ascii="Arial" w:hAnsi="Arial" w:cs="Arial"/>
        </w:rPr>
        <w:t xml:space="preserve"> a </w:t>
      </w:r>
      <w:proofErr w:type="spellStart"/>
      <w:r w:rsidRPr="00C24976">
        <w:rPr>
          <w:rFonts w:ascii="Arial" w:hAnsi="Arial" w:cs="Arial"/>
        </w:rPr>
        <w:t>tuturor</w:t>
      </w:r>
      <w:proofErr w:type="spellEnd"/>
      <w:r w:rsidRPr="00C24976">
        <w:rPr>
          <w:rFonts w:ascii="Arial" w:hAnsi="Arial" w:cs="Arial"/>
        </w:rPr>
        <w:t xml:space="preserve"> </w:t>
      </w:r>
      <w:proofErr w:type="spellStart"/>
      <w:r w:rsidRPr="00C24976">
        <w:rPr>
          <w:rFonts w:ascii="Arial" w:hAnsi="Arial" w:cs="Arial"/>
        </w:rPr>
        <w:t>activităţilor</w:t>
      </w:r>
      <w:proofErr w:type="spellEnd"/>
      <w:r w:rsidRPr="00C24976">
        <w:rPr>
          <w:rFonts w:ascii="Arial" w:hAnsi="Arial" w:cs="Arial"/>
        </w:rPr>
        <w:t xml:space="preserve"> de </w:t>
      </w:r>
      <w:proofErr w:type="spellStart"/>
      <w:r w:rsidRPr="00C24976">
        <w:rPr>
          <w:rFonts w:ascii="Arial" w:hAnsi="Arial" w:cs="Arial"/>
        </w:rPr>
        <w:t>cercetare</w:t>
      </w:r>
      <w:proofErr w:type="spellEnd"/>
      <w:r w:rsidRPr="00C24976">
        <w:rPr>
          <w:rFonts w:ascii="Arial" w:hAnsi="Arial" w:cs="Arial"/>
        </w:rPr>
        <w:t xml:space="preserve"> </w:t>
      </w:r>
      <w:proofErr w:type="spellStart"/>
      <w:r w:rsidRPr="00C24976">
        <w:rPr>
          <w:rFonts w:ascii="Arial" w:hAnsi="Arial" w:cs="Arial"/>
        </w:rPr>
        <w:t>ştiinţifică</w:t>
      </w:r>
      <w:proofErr w:type="spellEnd"/>
      <w:r w:rsidRPr="00C24976">
        <w:rPr>
          <w:rFonts w:ascii="Arial" w:hAnsi="Arial" w:cs="Arial"/>
        </w:rPr>
        <w:t xml:space="preserve"> </w:t>
      </w:r>
      <w:proofErr w:type="spellStart"/>
      <w:r w:rsidRPr="00C24976">
        <w:rPr>
          <w:rFonts w:ascii="Arial" w:hAnsi="Arial" w:cs="Arial"/>
        </w:rPr>
        <w:t>şi</w:t>
      </w:r>
      <w:proofErr w:type="spellEnd"/>
      <w:r w:rsidRPr="00C24976">
        <w:rPr>
          <w:rFonts w:ascii="Arial" w:hAnsi="Arial" w:cs="Arial"/>
        </w:rPr>
        <w:t xml:space="preserve"> de </w:t>
      </w:r>
      <w:proofErr w:type="spellStart"/>
      <w:r w:rsidRPr="00C24976">
        <w:rPr>
          <w:rFonts w:ascii="Arial" w:hAnsi="Arial" w:cs="Arial"/>
        </w:rPr>
        <w:t>producţie</w:t>
      </w:r>
      <w:proofErr w:type="spellEnd"/>
      <w:r w:rsidRPr="00C24976">
        <w:rPr>
          <w:rFonts w:ascii="Arial" w:hAnsi="Arial" w:cs="Arial"/>
        </w:rPr>
        <w:t xml:space="preserve"> din </w:t>
      </w:r>
      <w:proofErr w:type="spellStart"/>
      <w:r w:rsidRPr="00C24976">
        <w:rPr>
          <w:rFonts w:ascii="Arial" w:hAnsi="Arial" w:cs="Arial"/>
        </w:rPr>
        <w:t>interiorul</w:t>
      </w:r>
      <w:proofErr w:type="spellEnd"/>
      <w:r w:rsidRPr="00C24976">
        <w:rPr>
          <w:rFonts w:ascii="Arial" w:hAnsi="Arial" w:cs="Arial"/>
        </w:rPr>
        <w:t xml:space="preserve"> </w:t>
      </w:r>
      <w:proofErr w:type="spellStart"/>
      <w:r w:rsidRPr="00C24976">
        <w:rPr>
          <w:rFonts w:ascii="Arial" w:hAnsi="Arial" w:cs="Arial"/>
        </w:rPr>
        <w:t>acestor</w:t>
      </w:r>
      <w:proofErr w:type="spellEnd"/>
      <w:r w:rsidRPr="00C24976">
        <w:rPr>
          <w:rFonts w:ascii="Arial" w:hAnsi="Arial" w:cs="Arial"/>
        </w:rPr>
        <w:t xml:space="preserve"> </w:t>
      </w:r>
      <w:proofErr w:type="spellStart"/>
      <w:r w:rsidRPr="00C24976">
        <w:rPr>
          <w:rFonts w:ascii="Arial" w:hAnsi="Arial" w:cs="Arial"/>
        </w:rPr>
        <w:t>suprafeţe</w:t>
      </w:r>
      <w:proofErr w:type="spellEnd"/>
      <w:r w:rsidRPr="00C24976">
        <w:rPr>
          <w:rFonts w:ascii="Arial" w:hAnsi="Arial" w:cs="Arial"/>
        </w:rPr>
        <w:t>;</w:t>
      </w:r>
    </w:p>
    <w:p w14:paraId="008CD832" w14:textId="77777777" w:rsidR="00C24976" w:rsidRPr="00C24976" w:rsidRDefault="00C24976" w:rsidP="00C24976">
      <w:pPr>
        <w:pStyle w:val="ListParagraph"/>
        <w:numPr>
          <w:ilvl w:val="0"/>
          <w:numId w:val="112"/>
        </w:numPr>
        <w:spacing w:after="0" w:line="240" w:lineRule="auto"/>
        <w:mirrorIndents/>
        <w:jc w:val="both"/>
        <w:rPr>
          <w:rFonts w:ascii="Arial" w:hAnsi="Arial" w:cs="Arial"/>
        </w:rPr>
      </w:pPr>
      <w:proofErr w:type="spellStart"/>
      <w:r w:rsidRPr="00C24976">
        <w:rPr>
          <w:rFonts w:ascii="Arial" w:hAnsi="Arial" w:cs="Arial"/>
        </w:rPr>
        <w:t>supravegherea</w:t>
      </w:r>
      <w:proofErr w:type="spellEnd"/>
      <w:r w:rsidRPr="00C24976">
        <w:rPr>
          <w:rFonts w:ascii="Arial" w:hAnsi="Arial" w:cs="Arial"/>
        </w:rPr>
        <w:t xml:space="preserve"> </w:t>
      </w:r>
      <w:proofErr w:type="spellStart"/>
      <w:r w:rsidRPr="00C24976">
        <w:rPr>
          <w:rFonts w:ascii="Arial" w:hAnsi="Arial" w:cs="Arial"/>
        </w:rPr>
        <w:t>circulaţiei</w:t>
      </w:r>
      <w:proofErr w:type="spellEnd"/>
      <w:r w:rsidRPr="00C24976">
        <w:rPr>
          <w:rFonts w:ascii="Arial" w:hAnsi="Arial" w:cs="Arial"/>
        </w:rPr>
        <w:t xml:space="preserve"> </w:t>
      </w:r>
      <w:proofErr w:type="spellStart"/>
      <w:r w:rsidRPr="00C24976">
        <w:rPr>
          <w:rFonts w:ascii="Arial" w:hAnsi="Arial" w:cs="Arial"/>
        </w:rPr>
        <w:t>turistice</w:t>
      </w:r>
      <w:proofErr w:type="spellEnd"/>
      <w:r w:rsidRPr="00C24976">
        <w:rPr>
          <w:rFonts w:ascii="Arial" w:hAnsi="Arial" w:cs="Arial"/>
        </w:rPr>
        <w:t xml:space="preserve">, </w:t>
      </w:r>
      <w:proofErr w:type="spellStart"/>
      <w:r w:rsidRPr="00C24976">
        <w:rPr>
          <w:rFonts w:ascii="Arial" w:hAnsi="Arial" w:cs="Arial"/>
        </w:rPr>
        <w:t>limitarea</w:t>
      </w:r>
      <w:proofErr w:type="spellEnd"/>
      <w:r w:rsidRPr="00C24976">
        <w:rPr>
          <w:rFonts w:ascii="Arial" w:hAnsi="Arial" w:cs="Arial"/>
        </w:rPr>
        <w:t xml:space="preserve"> </w:t>
      </w:r>
      <w:proofErr w:type="spellStart"/>
      <w:r w:rsidRPr="00C24976">
        <w:rPr>
          <w:rFonts w:ascii="Arial" w:hAnsi="Arial" w:cs="Arial"/>
        </w:rPr>
        <w:t>marcării</w:t>
      </w:r>
      <w:proofErr w:type="spellEnd"/>
      <w:r w:rsidRPr="00C24976">
        <w:rPr>
          <w:rFonts w:ascii="Arial" w:hAnsi="Arial" w:cs="Arial"/>
        </w:rPr>
        <w:t xml:space="preserve"> </w:t>
      </w:r>
      <w:proofErr w:type="spellStart"/>
      <w:r w:rsidRPr="00C24976">
        <w:rPr>
          <w:rFonts w:ascii="Arial" w:hAnsi="Arial" w:cs="Arial"/>
        </w:rPr>
        <w:t>unor</w:t>
      </w:r>
      <w:proofErr w:type="spellEnd"/>
      <w:r w:rsidRPr="00C24976">
        <w:rPr>
          <w:rFonts w:ascii="Arial" w:hAnsi="Arial" w:cs="Arial"/>
        </w:rPr>
        <w:t xml:space="preserve"> zone </w:t>
      </w:r>
      <w:proofErr w:type="spellStart"/>
      <w:r w:rsidRPr="00C24976">
        <w:rPr>
          <w:rFonts w:ascii="Arial" w:hAnsi="Arial" w:cs="Arial"/>
        </w:rPr>
        <w:t>peste</w:t>
      </w:r>
      <w:proofErr w:type="spellEnd"/>
      <w:r w:rsidRPr="00C24976">
        <w:rPr>
          <w:rFonts w:ascii="Arial" w:hAnsi="Arial" w:cs="Arial"/>
        </w:rPr>
        <w:t xml:space="preserve"> </w:t>
      </w:r>
      <w:proofErr w:type="spellStart"/>
      <w:r w:rsidRPr="00C24976">
        <w:rPr>
          <w:rFonts w:ascii="Arial" w:hAnsi="Arial" w:cs="Arial"/>
        </w:rPr>
        <w:t>limitele</w:t>
      </w:r>
      <w:proofErr w:type="spellEnd"/>
      <w:r w:rsidRPr="00C24976">
        <w:rPr>
          <w:rFonts w:ascii="Arial" w:hAnsi="Arial" w:cs="Arial"/>
        </w:rPr>
        <w:t xml:space="preserve"> </w:t>
      </w:r>
      <w:proofErr w:type="spellStart"/>
      <w:r w:rsidRPr="00C24976">
        <w:rPr>
          <w:rFonts w:ascii="Arial" w:hAnsi="Arial" w:cs="Arial"/>
        </w:rPr>
        <w:t>admise</w:t>
      </w:r>
      <w:proofErr w:type="spellEnd"/>
      <w:r w:rsidRPr="00C24976">
        <w:rPr>
          <w:rFonts w:ascii="Arial" w:hAnsi="Arial" w:cs="Arial"/>
        </w:rPr>
        <w:t>;</w:t>
      </w:r>
    </w:p>
    <w:p w14:paraId="364EA9CA" w14:textId="77777777" w:rsidR="00C24976" w:rsidRPr="00C24976" w:rsidRDefault="00C24976" w:rsidP="00C24976">
      <w:pPr>
        <w:pStyle w:val="ListParagraph"/>
        <w:numPr>
          <w:ilvl w:val="0"/>
          <w:numId w:val="112"/>
        </w:numPr>
        <w:spacing w:after="0" w:line="240" w:lineRule="auto"/>
        <w:mirrorIndents/>
        <w:jc w:val="both"/>
        <w:rPr>
          <w:rFonts w:ascii="Arial" w:hAnsi="Arial" w:cs="Arial"/>
        </w:rPr>
      </w:pPr>
      <w:proofErr w:type="spellStart"/>
      <w:r w:rsidRPr="00C24976">
        <w:rPr>
          <w:rFonts w:ascii="Arial" w:hAnsi="Arial" w:cs="Arial"/>
        </w:rPr>
        <w:t>lucrările</w:t>
      </w:r>
      <w:proofErr w:type="spellEnd"/>
      <w:r w:rsidRPr="00C24976">
        <w:rPr>
          <w:rFonts w:ascii="Arial" w:hAnsi="Arial" w:cs="Arial"/>
        </w:rPr>
        <w:t xml:space="preserve"> de </w:t>
      </w:r>
      <w:proofErr w:type="spellStart"/>
      <w:r w:rsidRPr="00C24976">
        <w:rPr>
          <w:rFonts w:ascii="Arial" w:hAnsi="Arial" w:cs="Arial"/>
        </w:rPr>
        <w:t>investiţii</w:t>
      </w:r>
      <w:proofErr w:type="spellEnd"/>
      <w:r w:rsidRPr="00C24976">
        <w:rPr>
          <w:rFonts w:ascii="Arial" w:hAnsi="Arial" w:cs="Arial"/>
        </w:rPr>
        <w:t xml:space="preserve"> din </w:t>
      </w:r>
      <w:proofErr w:type="spellStart"/>
      <w:r w:rsidRPr="00C24976">
        <w:rPr>
          <w:rFonts w:ascii="Arial" w:hAnsi="Arial" w:cs="Arial"/>
        </w:rPr>
        <w:t>zonă</w:t>
      </w:r>
      <w:proofErr w:type="spellEnd"/>
      <w:r w:rsidRPr="00C24976">
        <w:rPr>
          <w:rFonts w:ascii="Arial" w:hAnsi="Arial" w:cs="Arial"/>
        </w:rPr>
        <w:t xml:space="preserve"> </w:t>
      </w:r>
      <w:proofErr w:type="spellStart"/>
      <w:r w:rsidRPr="00C24976">
        <w:rPr>
          <w:rFonts w:ascii="Arial" w:hAnsi="Arial" w:cs="Arial"/>
        </w:rPr>
        <w:t>sau</w:t>
      </w:r>
      <w:proofErr w:type="spellEnd"/>
      <w:r w:rsidRPr="00C24976">
        <w:rPr>
          <w:rFonts w:ascii="Arial" w:hAnsi="Arial" w:cs="Arial"/>
        </w:rPr>
        <w:t xml:space="preserve"> </w:t>
      </w:r>
      <w:proofErr w:type="spellStart"/>
      <w:r w:rsidRPr="00C24976">
        <w:rPr>
          <w:rFonts w:ascii="Arial" w:hAnsi="Arial" w:cs="Arial"/>
        </w:rPr>
        <w:t>în</w:t>
      </w:r>
      <w:proofErr w:type="spellEnd"/>
      <w:r w:rsidRPr="00C24976">
        <w:rPr>
          <w:rFonts w:ascii="Arial" w:hAnsi="Arial" w:cs="Arial"/>
        </w:rPr>
        <w:t xml:space="preserve"> </w:t>
      </w:r>
      <w:proofErr w:type="spellStart"/>
      <w:r w:rsidRPr="00C24976">
        <w:rPr>
          <w:rFonts w:ascii="Arial" w:hAnsi="Arial" w:cs="Arial"/>
        </w:rPr>
        <w:t>apropierea</w:t>
      </w:r>
      <w:proofErr w:type="spellEnd"/>
      <w:r w:rsidRPr="00C24976">
        <w:rPr>
          <w:rFonts w:ascii="Arial" w:hAnsi="Arial" w:cs="Arial"/>
        </w:rPr>
        <w:t xml:space="preserve"> </w:t>
      </w:r>
      <w:proofErr w:type="spellStart"/>
      <w:r w:rsidRPr="00C24976">
        <w:rPr>
          <w:rFonts w:ascii="Arial" w:hAnsi="Arial" w:cs="Arial"/>
        </w:rPr>
        <w:t>acestora</w:t>
      </w:r>
      <w:proofErr w:type="spellEnd"/>
      <w:r w:rsidRPr="00C24976">
        <w:rPr>
          <w:rFonts w:ascii="Arial" w:hAnsi="Arial" w:cs="Arial"/>
        </w:rPr>
        <w:t xml:space="preserve"> se </w:t>
      </w:r>
      <w:proofErr w:type="spellStart"/>
      <w:r w:rsidRPr="00C24976">
        <w:rPr>
          <w:rFonts w:ascii="Arial" w:hAnsi="Arial" w:cs="Arial"/>
        </w:rPr>
        <w:t>vor</w:t>
      </w:r>
      <w:proofErr w:type="spellEnd"/>
      <w:r w:rsidRPr="00C24976">
        <w:rPr>
          <w:rFonts w:ascii="Arial" w:hAnsi="Arial" w:cs="Arial"/>
        </w:rPr>
        <w:t xml:space="preserve"> face </w:t>
      </w:r>
      <w:proofErr w:type="spellStart"/>
      <w:r w:rsidRPr="00C24976">
        <w:rPr>
          <w:rFonts w:ascii="Arial" w:hAnsi="Arial" w:cs="Arial"/>
        </w:rPr>
        <w:t>în</w:t>
      </w:r>
      <w:proofErr w:type="spellEnd"/>
      <w:r w:rsidRPr="00C24976">
        <w:rPr>
          <w:rFonts w:ascii="Arial" w:hAnsi="Arial" w:cs="Arial"/>
        </w:rPr>
        <w:t xml:space="preserve"> </w:t>
      </w:r>
      <w:proofErr w:type="spellStart"/>
      <w:r w:rsidRPr="00C24976">
        <w:rPr>
          <w:rFonts w:ascii="Arial" w:hAnsi="Arial" w:cs="Arial"/>
        </w:rPr>
        <w:t>concordanţă</w:t>
      </w:r>
      <w:proofErr w:type="spellEnd"/>
      <w:r w:rsidRPr="00C24976">
        <w:rPr>
          <w:rFonts w:ascii="Arial" w:hAnsi="Arial" w:cs="Arial"/>
        </w:rPr>
        <w:t xml:space="preserve"> cu </w:t>
      </w:r>
      <w:proofErr w:type="spellStart"/>
      <w:r w:rsidRPr="00C24976">
        <w:rPr>
          <w:rFonts w:ascii="Arial" w:hAnsi="Arial" w:cs="Arial"/>
        </w:rPr>
        <w:t>normele</w:t>
      </w:r>
      <w:proofErr w:type="spellEnd"/>
      <w:r w:rsidRPr="00C24976">
        <w:rPr>
          <w:rFonts w:ascii="Arial" w:hAnsi="Arial" w:cs="Arial"/>
        </w:rPr>
        <w:t xml:space="preserve"> de </w:t>
      </w:r>
      <w:proofErr w:type="spellStart"/>
      <w:r w:rsidRPr="00C24976">
        <w:rPr>
          <w:rFonts w:ascii="Arial" w:hAnsi="Arial" w:cs="Arial"/>
        </w:rPr>
        <w:t>protecţie</w:t>
      </w:r>
      <w:proofErr w:type="spellEnd"/>
      <w:r w:rsidRPr="00C24976">
        <w:rPr>
          <w:rFonts w:ascii="Arial" w:hAnsi="Arial" w:cs="Arial"/>
        </w:rPr>
        <w:t xml:space="preserve"> a </w:t>
      </w:r>
      <w:proofErr w:type="spellStart"/>
      <w:r w:rsidRPr="00C24976">
        <w:rPr>
          <w:rFonts w:ascii="Arial" w:hAnsi="Arial" w:cs="Arial"/>
        </w:rPr>
        <w:t>mediului</w:t>
      </w:r>
      <w:proofErr w:type="spellEnd"/>
      <w:r w:rsidRPr="00C24976">
        <w:rPr>
          <w:rFonts w:ascii="Arial" w:hAnsi="Arial" w:cs="Arial"/>
        </w:rPr>
        <w:t xml:space="preserve"> </w:t>
      </w:r>
      <w:proofErr w:type="spellStart"/>
      <w:r w:rsidRPr="00C24976">
        <w:rPr>
          <w:rFonts w:ascii="Arial" w:hAnsi="Arial" w:cs="Arial"/>
        </w:rPr>
        <w:t>înconjurător</w:t>
      </w:r>
      <w:proofErr w:type="spellEnd"/>
      <w:r w:rsidRPr="00C24976">
        <w:rPr>
          <w:rFonts w:ascii="Arial" w:hAnsi="Arial" w:cs="Arial"/>
        </w:rPr>
        <w:t xml:space="preserve"> </w:t>
      </w:r>
      <w:proofErr w:type="spellStart"/>
      <w:r w:rsidRPr="00C24976">
        <w:rPr>
          <w:rFonts w:ascii="Arial" w:hAnsi="Arial" w:cs="Arial"/>
        </w:rPr>
        <w:t>şi</w:t>
      </w:r>
      <w:proofErr w:type="spellEnd"/>
      <w:r w:rsidRPr="00C24976">
        <w:rPr>
          <w:rFonts w:ascii="Arial" w:hAnsi="Arial" w:cs="Arial"/>
        </w:rPr>
        <w:t xml:space="preserve"> </w:t>
      </w:r>
      <w:proofErr w:type="spellStart"/>
      <w:r w:rsidRPr="00C24976">
        <w:rPr>
          <w:rFonts w:ascii="Arial" w:hAnsi="Arial" w:cs="Arial"/>
        </w:rPr>
        <w:t>numai</w:t>
      </w:r>
      <w:proofErr w:type="spellEnd"/>
      <w:r w:rsidRPr="00C24976">
        <w:rPr>
          <w:rFonts w:ascii="Arial" w:hAnsi="Arial" w:cs="Arial"/>
        </w:rPr>
        <w:t xml:space="preserve"> </w:t>
      </w:r>
      <w:proofErr w:type="spellStart"/>
      <w:r w:rsidRPr="00C24976">
        <w:rPr>
          <w:rFonts w:ascii="Arial" w:hAnsi="Arial" w:cs="Arial"/>
        </w:rPr>
        <w:t>după</w:t>
      </w:r>
      <w:proofErr w:type="spellEnd"/>
      <w:r w:rsidRPr="00C24976">
        <w:rPr>
          <w:rFonts w:ascii="Arial" w:hAnsi="Arial" w:cs="Arial"/>
        </w:rPr>
        <w:t xml:space="preserve"> </w:t>
      </w:r>
      <w:proofErr w:type="spellStart"/>
      <w:r w:rsidRPr="00C24976">
        <w:rPr>
          <w:rFonts w:ascii="Arial" w:hAnsi="Arial" w:cs="Arial"/>
        </w:rPr>
        <w:t>aprobarea</w:t>
      </w:r>
      <w:proofErr w:type="spellEnd"/>
      <w:r w:rsidRPr="00C24976">
        <w:rPr>
          <w:rFonts w:ascii="Arial" w:hAnsi="Arial" w:cs="Arial"/>
        </w:rPr>
        <w:t xml:space="preserve"> </w:t>
      </w:r>
      <w:proofErr w:type="spellStart"/>
      <w:r w:rsidRPr="00C24976">
        <w:rPr>
          <w:rFonts w:ascii="Arial" w:hAnsi="Arial" w:cs="Arial"/>
        </w:rPr>
        <w:t>şi</w:t>
      </w:r>
      <w:proofErr w:type="spellEnd"/>
      <w:r w:rsidRPr="00C24976">
        <w:rPr>
          <w:rFonts w:ascii="Arial" w:hAnsi="Arial" w:cs="Arial"/>
        </w:rPr>
        <w:t xml:space="preserve"> </w:t>
      </w:r>
      <w:proofErr w:type="spellStart"/>
      <w:r w:rsidRPr="00C24976">
        <w:rPr>
          <w:rFonts w:ascii="Arial" w:hAnsi="Arial" w:cs="Arial"/>
        </w:rPr>
        <w:t>avizarea</w:t>
      </w:r>
      <w:proofErr w:type="spellEnd"/>
      <w:r w:rsidRPr="00C24976">
        <w:rPr>
          <w:rFonts w:ascii="Arial" w:hAnsi="Arial" w:cs="Arial"/>
        </w:rPr>
        <w:t xml:space="preserve"> </w:t>
      </w:r>
      <w:proofErr w:type="spellStart"/>
      <w:r w:rsidRPr="00C24976">
        <w:rPr>
          <w:rFonts w:ascii="Arial" w:hAnsi="Arial" w:cs="Arial"/>
        </w:rPr>
        <w:t>acestora</w:t>
      </w:r>
      <w:proofErr w:type="spellEnd"/>
      <w:r w:rsidRPr="00C24976">
        <w:rPr>
          <w:rFonts w:ascii="Arial" w:hAnsi="Arial" w:cs="Arial"/>
        </w:rPr>
        <w:t>;</w:t>
      </w:r>
    </w:p>
    <w:p w14:paraId="02D489FF" w14:textId="77777777" w:rsidR="00C24976" w:rsidRPr="00C24976" w:rsidRDefault="00C24976" w:rsidP="00C24976">
      <w:pPr>
        <w:pStyle w:val="ListParagraph"/>
        <w:numPr>
          <w:ilvl w:val="0"/>
          <w:numId w:val="112"/>
        </w:numPr>
        <w:spacing w:after="0" w:line="240" w:lineRule="auto"/>
        <w:mirrorIndents/>
        <w:jc w:val="both"/>
        <w:rPr>
          <w:rFonts w:ascii="Arial" w:hAnsi="Arial" w:cs="Arial"/>
        </w:rPr>
      </w:pPr>
      <w:proofErr w:type="spellStart"/>
      <w:r w:rsidRPr="00C24976">
        <w:rPr>
          <w:rFonts w:ascii="Arial" w:hAnsi="Arial" w:cs="Arial"/>
        </w:rPr>
        <w:t>combaterea</w:t>
      </w:r>
      <w:proofErr w:type="spellEnd"/>
      <w:r w:rsidRPr="00C24976">
        <w:rPr>
          <w:rFonts w:ascii="Arial" w:hAnsi="Arial" w:cs="Arial"/>
        </w:rPr>
        <w:t xml:space="preserve"> </w:t>
      </w:r>
      <w:proofErr w:type="spellStart"/>
      <w:r w:rsidRPr="00C24976">
        <w:rPr>
          <w:rFonts w:ascii="Arial" w:hAnsi="Arial" w:cs="Arial"/>
        </w:rPr>
        <w:t>vânătorii</w:t>
      </w:r>
      <w:proofErr w:type="spellEnd"/>
      <w:r w:rsidRPr="00C24976">
        <w:rPr>
          <w:rFonts w:ascii="Arial" w:hAnsi="Arial" w:cs="Arial"/>
        </w:rPr>
        <w:t xml:space="preserve"> </w:t>
      </w:r>
      <w:proofErr w:type="spellStart"/>
      <w:r w:rsidRPr="00C24976">
        <w:rPr>
          <w:rFonts w:ascii="Arial" w:hAnsi="Arial" w:cs="Arial"/>
        </w:rPr>
        <w:t>şi</w:t>
      </w:r>
      <w:proofErr w:type="spellEnd"/>
      <w:r w:rsidRPr="00C24976">
        <w:rPr>
          <w:rFonts w:ascii="Arial" w:hAnsi="Arial" w:cs="Arial"/>
        </w:rPr>
        <w:t xml:space="preserve"> a </w:t>
      </w:r>
      <w:proofErr w:type="spellStart"/>
      <w:r w:rsidRPr="00C24976">
        <w:rPr>
          <w:rFonts w:ascii="Arial" w:hAnsi="Arial" w:cs="Arial"/>
        </w:rPr>
        <w:t>combaterii</w:t>
      </w:r>
      <w:proofErr w:type="spellEnd"/>
      <w:r w:rsidRPr="00C24976">
        <w:rPr>
          <w:rFonts w:ascii="Arial" w:hAnsi="Arial" w:cs="Arial"/>
        </w:rPr>
        <w:t xml:space="preserve"> </w:t>
      </w:r>
      <w:proofErr w:type="spellStart"/>
      <w:r w:rsidRPr="00C24976">
        <w:rPr>
          <w:rFonts w:ascii="Arial" w:hAnsi="Arial" w:cs="Arial"/>
        </w:rPr>
        <w:t>dăunătorilor</w:t>
      </w:r>
      <w:proofErr w:type="spellEnd"/>
      <w:r w:rsidRPr="00C24976">
        <w:rPr>
          <w:rFonts w:ascii="Arial" w:hAnsi="Arial" w:cs="Arial"/>
        </w:rPr>
        <w:t xml:space="preserve"> </w:t>
      </w:r>
      <w:proofErr w:type="spellStart"/>
      <w:r w:rsidRPr="00C24976">
        <w:rPr>
          <w:rFonts w:ascii="Arial" w:hAnsi="Arial" w:cs="Arial"/>
        </w:rPr>
        <w:t>vânatului</w:t>
      </w:r>
      <w:proofErr w:type="spellEnd"/>
      <w:r w:rsidRPr="00C24976">
        <w:rPr>
          <w:rFonts w:ascii="Arial" w:hAnsi="Arial" w:cs="Arial"/>
        </w:rPr>
        <w:t xml:space="preserve">, </w:t>
      </w:r>
      <w:proofErr w:type="spellStart"/>
      <w:r w:rsidRPr="00C24976">
        <w:rPr>
          <w:rFonts w:ascii="Arial" w:hAnsi="Arial" w:cs="Arial"/>
        </w:rPr>
        <w:t>fiind</w:t>
      </w:r>
      <w:proofErr w:type="spellEnd"/>
      <w:r w:rsidRPr="00C24976">
        <w:rPr>
          <w:rFonts w:ascii="Arial" w:hAnsi="Arial" w:cs="Arial"/>
        </w:rPr>
        <w:t xml:space="preserve"> </w:t>
      </w:r>
      <w:proofErr w:type="spellStart"/>
      <w:r w:rsidRPr="00C24976">
        <w:rPr>
          <w:rFonts w:ascii="Arial" w:hAnsi="Arial" w:cs="Arial"/>
        </w:rPr>
        <w:t>permise</w:t>
      </w:r>
      <w:proofErr w:type="spellEnd"/>
      <w:r w:rsidRPr="00C24976">
        <w:rPr>
          <w:rFonts w:ascii="Arial" w:hAnsi="Arial" w:cs="Arial"/>
        </w:rPr>
        <w:t xml:space="preserve"> </w:t>
      </w:r>
      <w:proofErr w:type="spellStart"/>
      <w:r w:rsidRPr="00C24976">
        <w:rPr>
          <w:rFonts w:ascii="Arial" w:hAnsi="Arial" w:cs="Arial"/>
        </w:rPr>
        <w:t>numai</w:t>
      </w:r>
      <w:proofErr w:type="spellEnd"/>
      <w:r w:rsidRPr="00C24976">
        <w:rPr>
          <w:rFonts w:ascii="Arial" w:hAnsi="Arial" w:cs="Arial"/>
        </w:rPr>
        <w:t xml:space="preserve"> </w:t>
      </w:r>
      <w:proofErr w:type="spellStart"/>
      <w:r w:rsidRPr="00C24976">
        <w:rPr>
          <w:rFonts w:ascii="Arial" w:hAnsi="Arial" w:cs="Arial"/>
        </w:rPr>
        <w:t>recoltări</w:t>
      </w:r>
      <w:proofErr w:type="spellEnd"/>
      <w:r w:rsidRPr="00C24976">
        <w:rPr>
          <w:rFonts w:ascii="Arial" w:hAnsi="Arial" w:cs="Arial"/>
        </w:rPr>
        <w:t xml:space="preserve"> selective </w:t>
      </w:r>
      <w:proofErr w:type="spellStart"/>
      <w:r w:rsidRPr="00C24976">
        <w:rPr>
          <w:rFonts w:ascii="Arial" w:hAnsi="Arial" w:cs="Arial"/>
        </w:rPr>
        <w:t>şi</w:t>
      </w:r>
      <w:proofErr w:type="spellEnd"/>
      <w:r w:rsidRPr="00C24976">
        <w:rPr>
          <w:rFonts w:ascii="Arial" w:hAnsi="Arial" w:cs="Arial"/>
        </w:rPr>
        <w:t xml:space="preserve"> </w:t>
      </w:r>
      <w:proofErr w:type="spellStart"/>
      <w:r w:rsidRPr="00C24976">
        <w:rPr>
          <w:rFonts w:ascii="Arial" w:hAnsi="Arial" w:cs="Arial"/>
        </w:rPr>
        <w:t>acestea</w:t>
      </w:r>
      <w:proofErr w:type="spellEnd"/>
      <w:r w:rsidRPr="00C24976">
        <w:rPr>
          <w:rFonts w:ascii="Arial" w:hAnsi="Arial" w:cs="Arial"/>
        </w:rPr>
        <w:t xml:space="preserve"> </w:t>
      </w:r>
      <w:proofErr w:type="spellStart"/>
      <w:r w:rsidRPr="00C24976">
        <w:rPr>
          <w:rFonts w:ascii="Arial" w:hAnsi="Arial" w:cs="Arial"/>
        </w:rPr>
        <w:t>după</w:t>
      </w:r>
      <w:proofErr w:type="spellEnd"/>
      <w:r w:rsidRPr="00C24976">
        <w:rPr>
          <w:rFonts w:ascii="Arial" w:hAnsi="Arial" w:cs="Arial"/>
        </w:rPr>
        <w:t xml:space="preserve"> </w:t>
      </w:r>
      <w:proofErr w:type="spellStart"/>
      <w:r w:rsidRPr="00C24976">
        <w:rPr>
          <w:rFonts w:ascii="Arial" w:hAnsi="Arial" w:cs="Arial"/>
        </w:rPr>
        <w:t>aprobări</w:t>
      </w:r>
      <w:proofErr w:type="spellEnd"/>
      <w:r w:rsidRPr="00C24976">
        <w:rPr>
          <w:rFonts w:ascii="Arial" w:hAnsi="Arial" w:cs="Arial"/>
        </w:rPr>
        <w:t xml:space="preserve"> </w:t>
      </w:r>
      <w:proofErr w:type="spellStart"/>
      <w:r w:rsidRPr="00C24976">
        <w:rPr>
          <w:rFonts w:ascii="Arial" w:hAnsi="Arial" w:cs="Arial"/>
        </w:rPr>
        <w:t>prealabile</w:t>
      </w:r>
      <w:proofErr w:type="spellEnd"/>
      <w:r w:rsidRPr="00C24976">
        <w:rPr>
          <w:rFonts w:ascii="Arial" w:hAnsi="Arial" w:cs="Arial"/>
        </w:rPr>
        <w:t>;</w:t>
      </w:r>
    </w:p>
    <w:p w14:paraId="2EBEB1E3" w14:textId="77777777" w:rsidR="00C24976" w:rsidRPr="00C24976" w:rsidRDefault="00C24976" w:rsidP="00C24976">
      <w:pPr>
        <w:pStyle w:val="ListParagraph"/>
        <w:numPr>
          <w:ilvl w:val="0"/>
          <w:numId w:val="112"/>
        </w:numPr>
        <w:spacing w:after="0" w:line="240" w:lineRule="auto"/>
        <w:mirrorIndents/>
        <w:jc w:val="both"/>
        <w:rPr>
          <w:rFonts w:ascii="Arial" w:hAnsi="Arial" w:cs="Arial"/>
        </w:rPr>
      </w:pPr>
      <w:proofErr w:type="spellStart"/>
      <w:r w:rsidRPr="00C24976">
        <w:rPr>
          <w:rFonts w:ascii="Arial" w:hAnsi="Arial" w:cs="Arial"/>
        </w:rPr>
        <w:t>controlul</w:t>
      </w:r>
      <w:proofErr w:type="spellEnd"/>
      <w:r w:rsidRPr="00C24976">
        <w:rPr>
          <w:rFonts w:ascii="Arial" w:hAnsi="Arial" w:cs="Arial"/>
        </w:rPr>
        <w:t xml:space="preserve"> permanent al </w:t>
      </w:r>
      <w:proofErr w:type="spellStart"/>
      <w:r w:rsidRPr="00C24976">
        <w:rPr>
          <w:rFonts w:ascii="Arial" w:hAnsi="Arial" w:cs="Arial"/>
        </w:rPr>
        <w:t>circulaţiei</w:t>
      </w:r>
      <w:proofErr w:type="spellEnd"/>
      <w:r w:rsidRPr="00C24976">
        <w:rPr>
          <w:rFonts w:ascii="Arial" w:hAnsi="Arial" w:cs="Arial"/>
        </w:rPr>
        <w:t xml:space="preserve"> de </w:t>
      </w:r>
      <w:proofErr w:type="spellStart"/>
      <w:r w:rsidRPr="00C24976">
        <w:rPr>
          <w:rFonts w:ascii="Arial" w:hAnsi="Arial" w:cs="Arial"/>
        </w:rPr>
        <w:t>orice</w:t>
      </w:r>
      <w:proofErr w:type="spellEnd"/>
      <w:r w:rsidRPr="00C24976">
        <w:rPr>
          <w:rFonts w:ascii="Arial" w:hAnsi="Arial" w:cs="Arial"/>
        </w:rPr>
        <w:t xml:space="preserve"> </w:t>
      </w:r>
      <w:proofErr w:type="spellStart"/>
      <w:r w:rsidRPr="00C24976">
        <w:rPr>
          <w:rFonts w:ascii="Arial" w:hAnsi="Arial" w:cs="Arial"/>
        </w:rPr>
        <w:t>fel</w:t>
      </w:r>
      <w:proofErr w:type="spellEnd"/>
      <w:r w:rsidRPr="00C24976">
        <w:rPr>
          <w:rFonts w:ascii="Arial" w:hAnsi="Arial" w:cs="Arial"/>
        </w:rPr>
        <w:t xml:space="preserve">, </w:t>
      </w:r>
      <w:proofErr w:type="spellStart"/>
      <w:r w:rsidRPr="00C24976">
        <w:rPr>
          <w:rFonts w:ascii="Arial" w:hAnsi="Arial" w:cs="Arial"/>
        </w:rPr>
        <w:t>delimitarea</w:t>
      </w:r>
      <w:proofErr w:type="spellEnd"/>
      <w:r w:rsidRPr="00C24976">
        <w:rPr>
          <w:rFonts w:ascii="Arial" w:hAnsi="Arial" w:cs="Arial"/>
        </w:rPr>
        <w:t xml:space="preserve"> </w:t>
      </w:r>
      <w:proofErr w:type="spellStart"/>
      <w:r w:rsidRPr="00C24976">
        <w:rPr>
          <w:rFonts w:ascii="Arial" w:hAnsi="Arial" w:cs="Arial"/>
        </w:rPr>
        <w:t>locurilor</w:t>
      </w:r>
      <w:proofErr w:type="spellEnd"/>
      <w:r w:rsidRPr="00C24976">
        <w:rPr>
          <w:rFonts w:ascii="Arial" w:hAnsi="Arial" w:cs="Arial"/>
        </w:rPr>
        <w:t xml:space="preserve"> de </w:t>
      </w:r>
      <w:proofErr w:type="spellStart"/>
      <w:r w:rsidRPr="00C24976">
        <w:rPr>
          <w:rFonts w:ascii="Arial" w:hAnsi="Arial" w:cs="Arial"/>
        </w:rPr>
        <w:t>popas</w:t>
      </w:r>
      <w:proofErr w:type="spellEnd"/>
      <w:r w:rsidRPr="00C24976">
        <w:rPr>
          <w:rFonts w:ascii="Arial" w:hAnsi="Arial" w:cs="Arial"/>
        </w:rPr>
        <w:t xml:space="preserve">, </w:t>
      </w:r>
      <w:proofErr w:type="spellStart"/>
      <w:r w:rsidRPr="00C24976">
        <w:rPr>
          <w:rFonts w:ascii="Arial" w:hAnsi="Arial" w:cs="Arial"/>
        </w:rPr>
        <w:t>parcare</w:t>
      </w:r>
      <w:proofErr w:type="spellEnd"/>
      <w:r w:rsidRPr="00C24976">
        <w:rPr>
          <w:rFonts w:ascii="Arial" w:hAnsi="Arial" w:cs="Arial"/>
        </w:rPr>
        <w:t xml:space="preserve"> etc.</w:t>
      </w:r>
    </w:p>
    <w:p w14:paraId="1EFB0E05" w14:textId="77777777" w:rsidR="00E260EF" w:rsidRPr="009C2258" w:rsidRDefault="00E260EF" w:rsidP="00B9287A">
      <w:pPr>
        <w:ind w:firstLine="720"/>
        <w:jc w:val="both"/>
        <w:rPr>
          <w:rFonts w:ascii="Arial" w:hAnsi="Arial" w:cs="Arial"/>
          <w:color w:val="EE0000"/>
        </w:rPr>
      </w:pPr>
    </w:p>
    <w:bookmarkEnd w:id="121"/>
    <w:p w14:paraId="4B9266B6" w14:textId="77777777" w:rsidR="00454322" w:rsidRPr="004808BF" w:rsidRDefault="00454322" w:rsidP="00B9287A">
      <w:pPr>
        <w:ind w:firstLine="720"/>
        <w:jc w:val="both"/>
        <w:rPr>
          <w:rFonts w:ascii="Arial" w:hAnsi="Arial" w:cs="Arial"/>
          <w:b/>
          <w:bCs/>
        </w:rPr>
      </w:pPr>
    </w:p>
    <w:p w14:paraId="586898B0" w14:textId="28D38886" w:rsidR="00874ACC" w:rsidRPr="004808BF" w:rsidRDefault="00874ACC" w:rsidP="00B9287A">
      <w:pPr>
        <w:pStyle w:val="Default"/>
        <w:rPr>
          <w:rFonts w:ascii="Arial" w:hAnsi="Arial" w:cs="Arial"/>
          <w:color w:val="auto"/>
          <w:sz w:val="22"/>
          <w:szCs w:val="22"/>
          <w:lang w:val="ro-RO"/>
        </w:rPr>
      </w:pPr>
      <w:r w:rsidRPr="004808BF">
        <w:rPr>
          <w:rFonts w:ascii="Arial" w:hAnsi="Arial" w:cs="Arial"/>
          <w:b/>
          <w:bCs/>
          <w:color w:val="auto"/>
          <w:sz w:val="22"/>
          <w:szCs w:val="22"/>
          <w:lang w:val="ro-RO"/>
        </w:rPr>
        <w:t xml:space="preserve">3. Lucrări de regenerare </w:t>
      </w:r>
    </w:p>
    <w:p w14:paraId="3FB67B38" w14:textId="77777777" w:rsidR="00874ACC" w:rsidRPr="004808BF" w:rsidRDefault="00874ACC" w:rsidP="00B9287A">
      <w:pPr>
        <w:pStyle w:val="Default"/>
        <w:rPr>
          <w:rFonts w:ascii="Arial" w:hAnsi="Arial" w:cs="Arial"/>
          <w:color w:val="auto"/>
          <w:sz w:val="22"/>
          <w:szCs w:val="22"/>
          <w:lang w:val="ro-RO"/>
        </w:rPr>
      </w:pPr>
      <w:r w:rsidRPr="004808BF">
        <w:rPr>
          <w:rFonts w:ascii="Arial" w:hAnsi="Arial" w:cs="Arial"/>
          <w:color w:val="auto"/>
          <w:sz w:val="22"/>
          <w:szCs w:val="22"/>
          <w:lang w:val="ro-RO"/>
        </w:rPr>
        <w:tab/>
        <w:t xml:space="preserve"> </w:t>
      </w:r>
    </w:p>
    <w:p w14:paraId="42BD6EB8" w14:textId="2C4CDEB7" w:rsidR="00991F64" w:rsidRPr="004808BF" w:rsidRDefault="00991F64" w:rsidP="00B9287A">
      <w:pPr>
        <w:ind w:left="222" w:firstLine="840"/>
        <w:jc w:val="both"/>
        <w:rPr>
          <w:rFonts w:ascii="Arial" w:hAnsi="Arial" w:cs="Arial"/>
        </w:rPr>
      </w:pPr>
      <w:r w:rsidRPr="004808BF">
        <w:rPr>
          <w:rFonts w:ascii="Arial" w:hAnsi="Arial" w:cs="Arial"/>
        </w:rPr>
        <w:t>Regenerarea</w:t>
      </w:r>
      <w:r w:rsidRPr="004808BF">
        <w:rPr>
          <w:rFonts w:ascii="Arial" w:hAnsi="Arial" w:cs="Arial"/>
          <w:spacing w:val="1"/>
        </w:rPr>
        <w:t xml:space="preserve"> </w:t>
      </w:r>
      <w:r w:rsidRPr="004808BF">
        <w:rPr>
          <w:rFonts w:ascii="Arial" w:hAnsi="Arial" w:cs="Arial"/>
        </w:rPr>
        <w:t>arboretelor,</w:t>
      </w:r>
      <w:r w:rsidRPr="004808BF">
        <w:rPr>
          <w:rFonts w:ascii="Arial" w:hAnsi="Arial" w:cs="Arial"/>
          <w:spacing w:val="1"/>
        </w:rPr>
        <w:t xml:space="preserve"> </w:t>
      </w:r>
      <w:r w:rsidRPr="004808BF">
        <w:rPr>
          <w:rFonts w:ascii="Arial" w:hAnsi="Arial" w:cs="Arial"/>
        </w:rPr>
        <w:t>ca</w:t>
      </w:r>
      <w:r w:rsidRPr="004808BF">
        <w:rPr>
          <w:rFonts w:ascii="Arial" w:hAnsi="Arial" w:cs="Arial"/>
          <w:spacing w:val="1"/>
        </w:rPr>
        <w:t xml:space="preserve"> </w:t>
      </w:r>
      <w:r w:rsidRPr="004808BF">
        <w:rPr>
          <w:rFonts w:ascii="Arial" w:hAnsi="Arial" w:cs="Arial"/>
        </w:rPr>
        <w:t>proces</w:t>
      </w:r>
      <w:r w:rsidRPr="004808BF">
        <w:rPr>
          <w:rFonts w:ascii="Arial" w:hAnsi="Arial" w:cs="Arial"/>
          <w:spacing w:val="1"/>
        </w:rPr>
        <w:t xml:space="preserve"> </w:t>
      </w:r>
      <w:r w:rsidRPr="004808BF">
        <w:rPr>
          <w:rFonts w:ascii="Arial" w:hAnsi="Arial" w:cs="Arial"/>
        </w:rPr>
        <w:t>de</w:t>
      </w:r>
      <w:r w:rsidRPr="004808BF">
        <w:rPr>
          <w:rFonts w:ascii="Arial" w:hAnsi="Arial" w:cs="Arial"/>
          <w:spacing w:val="1"/>
        </w:rPr>
        <w:t xml:space="preserve"> </w:t>
      </w:r>
      <w:r w:rsidRPr="004808BF">
        <w:rPr>
          <w:rFonts w:ascii="Arial" w:hAnsi="Arial" w:cs="Arial"/>
        </w:rPr>
        <w:t>asigurare</w:t>
      </w:r>
      <w:r w:rsidRPr="004808BF">
        <w:rPr>
          <w:rFonts w:ascii="Arial" w:hAnsi="Arial" w:cs="Arial"/>
          <w:spacing w:val="1"/>
        </w:rPr>
        <w:t xml:space="preserve"> </w:t>
      </w:r>
      <w:r w:rsidRPr="004808BF">
        <w:rPr>
          <w:rFonts w:ascii="Arial" w:hAnsi="Arial" w:cs="Arial"/>
        </w:rPr>
        <w:t>a</w:t>
      </w:r>
      <w:r w:rsidRPr="004808BF">
        <w:rPr>
          <w:rFonts w:ascii="Arial" w:hAnsi="Arial" w:cs="Arial"/>
          <w:spacing w:val="1"/>
        </w:rPr>
        <w:t xml:space="preserve"> </w:t>
      </w:r>
      <w:r w:rsidRPr="004808BF">
        <w:rPr>
          <w:rFonts w:ascii="Arial" w:hAnsi="Arial" w:cs="Arial"/>
        </w:rPr>
        <w:t>continuităţii</w:t>
      </w:r>
      <w:r w:rsidRPr="004808BF">
        <w:rPr>
          <w:rFonts w:ascii="Arial" w:hAnsi="Arial" w:cs="Arial"/>
          <w:spacing w:val="1"/>
        </w:rPr>
        <w:t xml:space="preserve"> </w:t>
      </w:r>
      <w:r w:rsidRPr="004808BF">
        <w:rPr>
          <w:rFonts w:ascii="Arial" w:hAnsi="Arial" w:cs="Arial"/>
        </w:rPr>
        <w:t>arboretelor,</w:t>
      </w:r>
      <w:r w:rsidRPr="004808BF">
        <w:rPr>
          <w:rFonts w:ascii="Arial" w:hAnsi="Arial" w:cs="Arial"/>
          <w:spacing w:val="1"/>
        </w:rPr>
        <w:t xml:space="preserve"> </w:t>
      </w:r>
      <w:r w:rsidRPr="004808BF">
        <w:rPr>
          <w:rFonts w:ascii="Arial" w:hAnsi="Arial" w:cs="Arial"/>
        </w:rPr>
        <w:t>a</w:t>
      </w:r>
      <w:r w:rsidRPr="004808BF">
        <w:rPr>
          <w:rFonts w:ascii="Arial" w:hAnsi="Arial" w:cs="Arial"/>
          <w:spacing w:val="1"/>
        </w:rPr>
        <w:t xml:space="preserve"> </w:t>
      </w:r>
      <w:r w:rsidRPr="004808BF">
        <w:rPr>
          <w:rFonts w:ascii="Arial" w:hAnsi="Arial" w:cs="Arial"/>
        </w:rPr>
        <w:t>perenităţii</w:t>
      </w:r>
      <w:r w:rsidRPr="004808BF">
        <w:rPr>
          <w:rFonts w:ascii="Arial" w:hAnsi="Arial" w:cs="Arial"/>
          <w:spacing w:val="1"/>
        </w:rPr>
        <w:t xml:space="preserve"> </w:t>
      </w:r>
      <w:r w:rsidRPr="004808BF">
        <w:rPr>
          <w:rFonts w:ascii="Arial" w:hAnsi="Arial" w:cs="Arial"/>
        </w:rPr>
        <w:t>pădurilor,</w:t>
      </w:r>
      <w:r w:rsidRPr="004808BF">
        <w:rPr>
          <w:rFonts w:ascii="Arial" w:hAnsi="Arial" w:cs="Arial"/>
          <w:spacing w:val="58"/>
        </w:rPr>
        <w:t xml:space="preserve"> </w:t>
      </w:r>
      <w:r w:rsidRPr="004808BF">
        <w:rPr>
          <w:rFonts w:ascii="Arial" w:hAnsi="Arial" w:cs="Arial"/>
        </w:rPr>
        <w:t>se</w:t>
      </w:r>
      <w:r w:rsidRPr="004808BF">
        <w:rPr>
          <w:rFonts w:ascii="Arial" w:hAnsi="Arial" w:cs="Arial"/>
          <w:spacing w:val="-2"/>
        </w:rPr>
        <w:t xml:space="preserve"> </w:t>
      </w:r>
      <w:r w:rsidRPr="004808BF">
        <w:rPr>
          <w:rFonts w:ascii="Arial" w:hAnsi="Arial" w:cs="Arial"/>
        </w:rPr>
        <w:t>poate realiza</w:t>
      </w:r>
      <w:r w:rsidRPr="004808BF">
        <w:rPr>
          <w:rFonts w:ascii="Arial" w:hAnsi="Arial" w:cs="Arial"/>
          <w:spacing w:val="-1"/>
        </w:rPr>
        <w:t xml:space="preserve"> </w:t>
      </w:r>
      <w:r w:rsidRPr="004808BF">
        <w:rPr>
          <w:rFonts w:ascii="Arial" w:hAnsi="Arial" w:cs="Arial"/>
        </w:rPr>
        <w:t>prin</w:t>
      </w:r>
      <w:r w:rsidRPr="004808BF">
        <w:rPr>
          <w:rFonts w:ascii="Arial" w:hAnsi="Arial" w:cs="Arial"/>
          <w:spacing w:val="-1"/>
        </w:rPr>
        <w:t xml:space="preserve"> </w:t>
      </w:r>
      <w:r w:rsidRPr="004808BF">
        <w:rPr>
          <w:rFonts w:ascii="Arial" w:hAnsi="Arial" w:cs="Arial"/>
        </w:rPr>
        <w:t>două</w:t>
      </w:r>
      <w:r w:rsidRPr="004808BF">
        <w:rPr>
          <w:rFonts w:ascii="Arial" w:hAnsi="Arial" w:cs="Arial"/>
          <w:spacing w:val="-2"/>
        </w:rPr>
        <w:t xml:space="preserve"> </w:t>
      </w:r>
      <w:r w:rsidRPr="004808BF">
        <w:rPr>
          <w:rFonts w:ascii="Arial" w:hAnsi="Arial" w:cs="Arial"/>
        </w:rPr>
        <w:t>metode:</w:t>
      </w:r>
      <w:r w:rsidRPr="004808BF">
        <w:rPr>
          <w:rFonts w:ascii="Arial" w:hAnsi="Arial" w:cs="Arial"/>
          <w:spacing w:val="1"/>
        </w:rPr>
        <w:t xml:space="preserve"> </w:t>
      </w:r>
      <w:r w:rsidRPr="004808BF">
        <w:rPr>
          <w:rFonts w:ascii="Arial" w:hAnsi="Arial" w:cs="Arial"/>
          <w:i/>
        </w:rPr>
        <w:t>regenerarea</w:t>
      </w:r>
      <w:r w:rsidRPr="004808BF">
        <w:rPr>
          <w:rFonts w:ascii="Arial" w:hAnsi="Arial" w:cs="Arial"/>
          <w:i/>
          <w:spacing w:val="-2"/>
        </w:rPr>
        <w:t xml:space="preserve"> </w:t>
      </w:r>
      <w:r w:rsidRPr="004808BF">
        <w:rPr>
          <w:rFonts w:ascii="Arial" w:hAnsi="Arial" w:cs="Arial"/>
          <w:i/>
        </w:rPr>
        <w:t>naturală</w:t>
      </w:r>
      <w:r w:rsidRPr="004808BF">
        <w:rPr>
          <w:rFonts w:ascii="Arial" w:hAnsi="Arial" w:cs="Arial"/>
          <w:i/>
          <w:spacing w:val="1"/>
        </w:rPr>
        <w:t xml:space="preserve"> </w:t>
      </w:r>
      <w:r w:rsidRPr="004808BF">
        <w:rPr>
          <w:rFonts w:ascii="Arial" w:hAnsi="Arial" w:cs="Arial"/>
        </w:rPr>
        <w:t xml:space="preserve">şi </w:t>
      </w:r>
      <w:r w:rsidRPr="004808BF">
        <w:rPr>
          <w:rFonts w:ascii="Arial" w:hAnsi="Arial" w:cs="Arial"/>
          <w:i/>
        </w:rPr>
        <w:t>regenerarea</w:t>
      </w:r>
      <w:r w:rsidRPr="004808BF">
        <w:rPr>
          <w:rFonts w:ascii="Arial" w:hAnsi="Arial" w:cs="Arial"/>
          <w:i/>
          <w:spacing w:val="-1"/>
        </w:rPr>
        <w:t xml:space="preserve"> </w:t>
      </w:r>
      <w:r w:rsidRPr="004808BF">
        <w:rPr>
          <w:rFonts w:ascii="Arial" w:hAnsi="Arial" w:cs="Arial"/>
          <w:i/>
        </w:rPr>
        <w:t>artificială</w:t>
      </w:r>
      <w:r w:rsidRPr="004808BF">
        <w:rPr>
          <w:rFonts w:ascii="Arial" w:hAnsi="Arial" w:cs="Arial"/>
        </w:rPr>
        <w:t>.</w:t>
      </w:r>
    </w:p>
    <w:p w14:paraId="784D5FAF" w14:textId="77777777" w:rsidR="00991F64" w:rsidRPr="004808BF" w:rsidRDefault="00991F64" w:rsidP="00BB0061">
      <w:pPr>
        <w:pStyle w:val="BodyText"/>
        <w:spacing w:after="0" w:line="240" w:lineRule="auto"/>
        <w:ind w:left="222" w:firstLine="840"/>
        <w:jc w:val="both"/>
        <w:rPr>
          <w:rFonts w:ascii="Arial" w:hAnsi="Arial" w:cs="Arial"/>
          <w:lang w:val="ro-RO"/>
        </w:rPr>
      </w:pPr>
      <w:r w:rsidRPr="004808BF">
        <w:rPr>
          <w:rFonts w:ascii="Arial" w:hAnsi="Arial" w:cs="Arial"/>
          <w:lang w:val="ro-RO"/>
        </w:rPr>
        <w:t>Este în majoritate acceptată ideea că regenerarea naturală asigură constituirea unor arborete</w:t>
      </w:r>
      <w:r w:rsidRPr="004808BF">
        <w:rPr>
          <w:rFonts w:ascii="Arial" w:hAnsi="Arial" w:cs="Arial"/>
          <w:spacing w:val="1"/>
          <w:lang w:val="ro-RO"/>
        </w:rPr>
        <w:t xml:space="preserve"> </w:t>
      </w:r>
      <w:r w:rsidRPr="004808BF">
        <w:rPr>
          <w:rFonts w:ascii="Arial" w:hAnsi="Arial" w:cs="Arial"/>
          <w:lang w:val="ro-RO"/>
        </w:rPr>
        <w:t>foarte valoroase, cu o productivitate ridicată şi un înalt grad de stabilitate, ce îşi exercită cu maximă</w:t>
      </w:r>
      <w:r w:rsidRPr="004808BF">
        <w:rPr>
          <w:rFonts w:ascii="Arial" w:hAnsi="Arial" w:cs="Arial"/>
          <w:spacing w:val="1"/>
          <w:lang w:val="ro-RO"/>
        </w:rPr>
        <w:t xml:space="preserve"> </w:t>
      </w:r>
      <w:r w:rsidRPr="004808BF">
        <w:rPr>
          <w:rFonts w:ascii="Arial" w:hAnsi="Arial" w:cs="Arial"/>
          <w:lang w:val="ro-RO"/>
        </w:rPr>
        <w:t>eficienţă funcţiile atribuite. În baza acestei concepţii, principiile de gospodărire raţională a pădurilor</w:t>
      </w:r>
      <w:r w:rsidRPr="004808BF">
        <w:rPr>
          <w:rFonts w:ascii="Arial" w:hAnsi="Arial" w:cs="Arial"/>
          <w:spacing w:val="1"/>
          <w:lang w:val="ro-RO"/>
        </w:rPr>
        <w:t xml:space="preserve"> </w:t>
      </w:r>
      <w:r w:rsidRPr="004808BF">
        <w:rPr>
          <w:rFonts w:ascii="Arial" w:hAnsi="Arial" w:cs="Arial"/>
          <w:lang w:val="ro-RO"/>
        </w:rPr>
        <w:t>recomandă, în mod justificat, aplicarea tăierilor bazate pe regenerarea naturală în toate cazurile în care</w:t>
      </w:r>
      <w:r w:rsidRPr="004808BF">
        <w:rPr>
          <w:rFonts w:ascii="Arial" w:hAnsi="Arial" w:cs="Arial"/>
          <w:spacing w:val="-57"/>
          <w:lang w:val="ro-RO"/>
        </w:rPr>
        <w:t xml:space="preserve"> </w:t>
      </w:r>
      <w:r w:rsidRPr="004808BF">
        <w:rPr>
          <w:rFonts w:ascii="Arial" w:hAnsi="Arial" w:cs="Arial"/>
          <w:lang w:val="ro-RO"/>
        </w:rPr>
        <w:t>acest</w:t>
      </w:r>
      <w:r w:rsidRPr="004808BF">
        <w:rPr>
          <w:rFonts w:ascii="Arial" w:hAnsi="Arial" w:cs="Arial"/>
          <w:spacing w:val="-1"/>
          <w:lang w:val="ro-RO"/>
        </w:rPr>
        <w:t xml:space="preserve"> </w:t>
      </w:r>
      <w:r w:rsidRPr="004808BF">
        <w:rPr>
          <w:rFonts w:ascii="Arial" w:hAnsi="Arial" w:cs="Arial"/>
          <w:lang w:val="ro-RO"/>
        </w:rPr>
        <w:t>lucru</w:t>
      </w:r>
      <w:r w:rsidRPr="004808BF">
        <w:rPr>
          <w:rFonts w:ascii="Arial" w:hAnsi="Arial" w:cs="Arial"/>
          <w:spacing w:val="1"/>
          <w:lang w:val="ro-RO"/>
        </w:rPr>
        <w:t xml:space="preserve"> </w:t>
      </w:r>
      <w:r w:rsidRPr="004808BF">
        <w:rPr>
          <w:rFonts w:ascii="Arial" w:hAnsi="Arial" w:cs="Arial"/>
          <w:lang w:val="ro-RO"/>
        </w:rPr>
        <w:t>este posibil.</w:t>
      </w:r>
    </w:p>
    <w:p w14:paraId="4B5CAA6B" w14:textId="77777777" w:rsidR="00991F64" w:rsidRPr="004808BF" w:rsidRDefault="00991F64" w:rsidP="00BB0061">
      <w:pPr>
        <w:pStyle w:val="BodyText"/>
        <w:spacing w:after="0" w:line="240" w:lineRule="auto"/>
        <w:ind w:left="222" w:firstLine="840"/>
        <w:jc w:val="both"/>
        <w:rPr>
          <w:rFonts w:ascii="Arial" w:hAnsi="Arial" w:cs="Arial"/>
          <w:lang w:val="ro-RO"/>
        </w:rPr>
      </w:pPr>
      <w:r w:rsidRPr="004808BF">
        <w:rPr>
          <w:rFonts w:ascii="Arial" w:hAnsi="Arial" w:cs="Arial"/>
          <w:lang w:val="ro-RO"/>
        </w:rPr>
        <w:t>Totuşi, sunt anumite cazuri care reclamă folosirea regenerării artificiale ca ultimă posibilitate</w:t>
      </w:r>
      <w:r w:rsidRPr="004808BF">
        <w:rPr>
          <w:rFonts w:ascii="Arial" w:hAnsi="Arial" w:cs="Arial"/>
          <w:spacing w:val="1"/>
          <w:lang w:val="ro-RO"/>
        </w:rPr>
        <w:t xml:space="preserve"> </w:t>
      </w:r>
      <w:r w:rsidRPr="004808BF">
        <w:rPr>
          <w:rFonts w:ascii="Arial" w:hAnsi="Arial" w:cs="Arial"/>
          <w:lang w:val="ro-RO"/>
        </w:rPr>
        <w:t>de perpetuare a generaţiilor de arbori. În continuare vor fi prezentate aceste cazuri care, prin diverse</w:t>
      </w:r>
      <w:r w:rsidRPr="004808BF">
        <w:rPr>
          <w:rFonts w:ascii="Arial" w:hAnsi="Arial" w:cs="Arial"/>
          <w:spacing w:val="1"/>
          <w:lang w:val="ro-RO"/>
        </w:rPr>
        <w:t xml:space="preserve"> </w:t>
      </w:r>
      <w:r w:rsidRPr="004808BF">
        <w:rPr>
          <w:rFonts w:ascii="Arial" w:hAnsi="Arial" w:cs="Arial"/>
          <w:lang w:val="ro-RO"/>
        </w:rPr>
        <w:t>condiţii</w:t>
      </w:r>
      <w:r w:rsidRPr="004808BF">
        <w:rPr>
          <w:rFonts w:ascii="Arial" w:hAnsi="Arial" w:cs="Arial"/>
          <w:spacing w:val="1"/>
          <w:lang w:val="ro-RO"/>
        </w:rPr>
        <w:t xml:space="preserve"> </w:t>
      </w:r>
      <w:r w:rsidRPr="004808BF">
        <w:rPr>
          <w:rFonts w:ascii="Arial" w:hAnsi="Arial" w:cs="Arial"/>
          <w:lang w:val="ro-RO"/>
        </w:rPr>
        <w:t>staţionale,</w:t>
      </w:r>
      <w:r w:rsidRPr="004808BF">
        <w:rPr>
          <w:rFonts w:ascii="Arial" w:hAnsi="Arial" w:cs="Arial"/>
          <w:spacing w:val="1"/>
          <w:lang w:val="ro-RO"/>
        </w:rPr>
        <w:t xml:space="preserve"> </w:t>
      </w:r>
      <w:r w:rsidRPr="004808BF">
        <w:rPr>
          <w:rFonts w:ascii="Arial" w:hAnsi="Arial" w:cs="Arial"/>
          <w:lang w:val="ro-RO"/>
        </w:rPr>
        <w:t>fizico-geografice</w:t>
      </w:r>
      <w:r w:rsidRPr="004808BF">
        <w:rPr>
          <w:rFonts w:ascii="Arial" w:hAnsi="Arial" w:cs="Arial"/>
          <w:spacing w:val="1"/>
          <w:lang w:val="ro-RO"/>
        </w:rPr>
        <w:t xml:space="preserve"> </w:t>
      </w:r>
      <w:r w:rsidRPr="004808BF">
        <w:rPr>
          <w:rFonts w:ascii="Arial" w:hAnsi="Arial" w:cs="Arial"/>
          <w:lang w:val="ro-RO"/>
        </w:rPr>
        <w:t>sau</w:t>
      </w:r>
      <w:r w:rsidRPr="004808BF">
        <w:rPr>
          <w:rFonts w:ascii="Arial" w:hAnsi="Arial" w:cs="Arial"/>
          <w:spacing w:val="1"/>
          <w:lang w:val="ro-RO"/>
        </w:rPr>
        <w:t xml:space="preserve"> </w:t>
      </w:r>
      <w:r w:rsidRPr="004808BF">
        <w:rPr>
          <w:rFonts w:ascii="Arial" w:hAnsi="Arial" w:cs="Arial"/>
          <w:lang w:val="ro-RO"/>
        </w:rPr>
        <w:t>chiar</w:t>
      </w:r>
      <w:r w:rsidRPr="004808BF">
        <w:rPr>
          <w:rFonts w:ascii="Arial" w:hAnsi="Arial" w:cs="Arial"/>
          <w:spacing w:val="1"/>
          <w:lang w:val="ro-RO"/>
        </w:rPr>
        <w:t xml:space="preserve"> </w:t>
      </w:r>
      <w:r w:rsidRPr="004808BF">
        <w:rPr>
          <w:rFonts w:ascii="Arial" w:hAnsi="Arial" w:cs="Arial"/>
          <w:lang w:val="ro-RO"/>
        </w:rPr>
        <w:t>prin</w:t>
      </w:r>
      <w:r w:rsidRPr="004808BF">
        <w:rPr>
          <w:rFonts w:ascii="Arial" w:hAnsi="Arial" w:cs="Arial"/>
          <w:spacing w:val="1"/>
          <w:lang w:val="ro-RO"/>
        </w:rPr>
        <w:t xml:space="preserve"> </w:t>
      </w:r>
      <w:r w:rsidRPr="004808BF">
        <w:rPr>
          <w:rFonts w:ascii="Arial" w:hAnsi="Arial" w:cs="Arial"/>
          <w:lang w:val="ro-RO"/>
        </w:rPr>
        <w:t>particularităţi</w:t>
      </w:r>
      <w:r w:rsidRPr="004808BF">
        <w:rPr>
          <w:rFonts w:ascii="Arial" w:hAnsi="Arial" w:cs="Arial"/>
          <w:spacing w:val="1"/>
          <w:lang w:val="ro-RO"/>
        </w:rPr>
        <w:t xml:space="preserve"> </w:t>
      </w:r>
      <w:r w:rsidRPr="004808BF">
        <w:rPr>
          <w:rFonts w:ascii="Arial" w:hAnsi="Arial" w:cs="Arial"/>
          <w:lang w:val="ro-RO"/>
        </w:rPr>
        <w:t>socio-economice,</w:t>
      </w:r>
      <w:r w:rsidRPr="004808BF">
        <w:rPr>
          <w:rFonts w:ascii="Arial" w:hAnsi="Arial" w:cs="Arial"/>
          <w:spacing w:val="1"/>
          <w:lang w:val="ro-RO"/>
        </w:rPr>
        <w:t xml:space="preserve"> </w:t>
      </w:r>
      <w:r w:rsidRPr="004808BF">
        <w:rPr>
          <w:rFonts w:ascii="Arial" w:hAnsi="Arial" w:cs="Arial"/>
          <w:lang w:val="ro-RO"/>
        </w:rPr>
        <w:t>impun</w:t>
      </w:r>
      <w:r w:rsidRPr="004808BF">
        <w:rPr>
          <w:rFonts w:ascii="Arial" w:hAnsi="Arial" w:cs="Arial"/>
          <w:spacing w:val="1"/>
          <w:lang w:val="ro-RO"/>
        </w:rPr>
        <w:t xml:space="preserve"> </w:t>
      </w:r>
      <w:r w:rsidRPr="004808BF">
        <w:rPr>
          <w:rFonts w:ascii="Arial" w:hAnsi="Arial" w:cs="Arial"/>
          <w:lang w:val="ro-RO"/>
        </w:rPr>
        <w:t>ca</w:t>
      </w:r>
      <w:r w:rsidRPr="004808BF">
        <w:rPr>
          <w:rFonts w:ascii="Arial" w:hAnsi="Arial" w:cs="Arial"/>
          <w:spacing w:val="1"/>
          <w:lang w:val="ro-RO"/>
        </w:rPr>
        <w:t xml:space="preserve"> </w:t>
      </w:r>
      <w:r w:rsidRPr="004808BF">
        <w:rPr>
          <w:rFonts w:ascii="Arial" w:hAnsi="Arial" w:cs="Arial"/>
          <w:lang w:val="ro-RO"/>
        </w:rPr>
        <w:t>regenerarea pădurii să se realizeze printr-o metodă mai puţin agreată, mai precis prin regenerarea</w:t>
      </w:r>
      <w:r w:rsidRPr="004808BF">
        <w:rPr>
          <w:rFonts w:ascii="Arial" w:hAnsi="Arial" w:cs="Arial"/>
          <w:spacing w:val="1"/>
          <w:lang w:val="ro-RO"/>
        </w:rPr>
        <w:t xml:space="preserve"> </w:t>
      </w:r>
      <w:r w:rsidRPr="004808BF">
        <w:rPr>
          <w:rFonts w:ascii="Arial" w:hAnsi="Arial" w:cs="Arial"/>
          <w:lang w:val="ro-RO"/>
        </w:rPr>
        <w:t>artificială.</w:t>
      </w:r>
    </w:p>
    <w:p w14:paraId="3D02AFCD" w14:textId="5F6B0F43" w:rsidR="00991F64" w:rsidRPr="004808BF" w:rsidRDefault="00991F64" w:rsidP="00BB0061">
      <w:pPr>
        <w:pStyle w:val="BodyText"/>
        <w:spacing w:after="0" w:line="240" w:lineRule="auto"/>
        <w:ind w:left="222" w:firstLine="840"/>
        <w:jc w:val="both"/>
        <w:rPr>
          <w:rFonts w:ascii="Arial" w:hAnsi="Arial" w:cs="Arial"/>
          <w:lang w:val="ro-RO"/>
        </w:rPr>
      </w:pPr>
      <w:r w:rsidRPr="004808BF">
        <w:rPr>
          <w:rFonts w:ascii="Arial" w:hAnsi="Arial" w:cs="Arial"/>
          <w:lang w:val="ro-RO"/>
        </w:rPr>
        <w:t>În general, regenerarea artificială e cel mai des utilizată în cazul arboretelor cărora li s-a</w:t>
      </w:r>
      <w:r w:rsidRPr="004808BF">
        <w:rPr>
          <w:rFonts w:ascii="Arial" w:hAnsi="Arial" w:cs="Arial"/>
          <w:spacing w:val="1"/>
          <w:lang w:val="ro-RO"/>
        </w:rPr>
        <w:t xml:space="preserve"> </w:t>
      </w:r>
      <w:r w:rsidRPr="004808BF">
        <w:rPr>
          <w:rFonts w:ascii="Arial" w:hAnsi="Arial" w:cs="Arial"/>
          <w:lang w:val="ro-RO"/>
        </w:rPr>
        <w:t>aplicat tratamentul tăierilor rase care reclamă intervenţia cu reîmpăduriri cât mai urgentă. Tăierile rase</w:t>
      </w:r>
      <w:r w:rsidR="001C176A" w:rsidRPr="004808BF">
        <w:rPr>
          <w:rFonts w:ascii="Arial" w:hAnsi="Arial" w:cs="Arial"/>
          <w:lang w:val="ro-RO"/>
        </w:rPr>
        <w:t xml:space="preserve"> </w:t>
      </w:r>
      <w:r w:rsidRPr="004808BF">
        <w:rPr>
          <w:rFonts w:ascii="Arial" w:hAnsi="Arial" w:cs="Arial"/>
          <w:spacing w:val="-57"/>
          <w:lang w:val="ro-RO"/>
        </w:rPr>
        <w:t xml:space="preserve"> </w:t>
      </w:r>
      <w:r w:rsidRPr="004808BF">
        <w:rPr>
          <w:rFonts w:ascii="Arial" w:hAnsi="Arial" w:cs="Arial"/>
          <w:lang w:val="ro-RO"/>
        </w:rPr>
        <w:t>pot</w:t>
      </w:r>
      <w:r w:rsidRPr="004808BF">
        <w:rPr>
          <w:rFonts w:ascii="Arial" w:hAnsi="Arial" w:cs="Arial"/>
          <w:spacing w:val="1"/>
          <w:lang w:val="ro-RO"/>
        </w:rPr>
        <w:t xml:space="preserve"> </w:t>
      </w:r>
      <w:r w:rsidRPr="004808BF">
        <w:rPr>
          <w:rFonts w:ascii="Arial" w:hAnsi="Arial" w:cs="Arial"/>
          <w:lang w:val="ro-RO"/>
        </w:rPr>
        <w:t>fi preferate uneori din punct de vedere economic, datorită faptului că tăierile concentrate implică</w:t>
      </w:r>
      <w:r w:rsidRPr="004808BF">
        <w:rPr>
          <w:rFonts w:ascii="Arial" w:hAnsi="Arial" w:cs="Arial"/>
          <w:spacing w:val="1"/>
          <w:lang w:val="ro-RO"/>
        </w:rPr>
        <w:t xml:space="preserve"> </w:t>
      </w:r>
      <w:r w:rsidRPr="004808BF">
        <w:rPr>
          <w:rFonts w:ascii="Arial" w:hAnsi="Arial" w:cs="Arial"/>
          <w:lang w:val="ro-RO"/>
        </w:rPr>
        <w:t>costuri</w:t>
      </w:r>
      <w:r w:rsidRPr="004808BF">
        <w:rPr>
          <w:rFonts w:ascii="Arial" w:hAnsi="Arial" w:cs="Arial"/>
          <w:spacing w:val="1"/>
          <w:lang w:val="ro-RO"/>
        </w:rPr>
        <w:t xml:space="preserve"> </w:t>
      </w:r>
      <w:r w:rsidRPr="004808BF">
        <w:rPr>
          <w:rFonts w:ascii="Arial" w:hAnsi="Arial" w:cs="Arial"/>
          <w:lang w:val="ro-RO"/>
        </w:rPr>
        <w:t>de</w:t>
      </w:r>
      <w:r w:rsidRPr="004808BF">
        <w:rPr>
          <w:rFonts w:ascii="Arial" w:hAnsi="Arial" w:cs="Arial"/>
          <w:spacing w:val="1"/>
          <w:lang w:val="ro-RO"/>
        </w:rPr>
        <w:t xml:space="preserve"> </w:t>
      </w:r>
      <w:r w:rsidRPr="004808BF">
        <w:rPr>
          <w:rFonts w:ascii="Arial" w:hAnsi="Arial" w:cs="Arial"/>
          <w:lang w:val="ro-RO"/>
        </w:rPr>
        <w:t>exploatare</w:t>
      </w:r>
      <w:r w:rsidRPr="004808BF">
        <w:rPr>
          <w:rFonts w:ascii="Arial" w:hAnsi="Arial" w:cs="Arial"/>
          <w:spacing w:val="1"/>
          <w:lang w:val="ro-RO"/>
        </w:rPr>
        <w:t xml:space="preserve"> </w:t>
      </w:r>
      <w:r w:rsidRPr="004808BF">
        <w:rPr>
          <w:rFonts w:ascii="Arial" w:hAnsi="Arial" w:cs="Arial"/>
          <w:lang w:val="ro-RO"/>
        </w:rPr>
        <w:t>mai</w:t>
      </w:r>
      <w:r w:rsidRPr="004808BF">
        <w:rPr>
          <w:rFonts w:ascii="Arial" w:hAnsi="Arial" w:cs="Arial"/>
          <w:spacing w:val="1"/>
          <w:lang w:val="ro-RO"/>
        </w:rPr>
        <w:t xml:space="preserve"> </w:t>
      </w:r>
      <w:r w:rsidRPr="004808BF">
        <w:rPr>
          <w:rFonts w:ascii="Arial" w:hAnsi="Arial" w:cs="Arial"/>
          <w:lang w:val="ro-RO"/>
        </w:rPr>
        <w:t>mici</w:t>
      </w:r>
      <w:r w:rsidRPr="004808BF">
        <w:rPr>
          <w:rFonts w:ascii="Arial" w:hAnsi="Arial" w:cs="Arial"/>
          <w:spacing w:val="1"/>
          <w:lang w:val="ro-RO"/>
        </w:rPr>
        <w:t xml:space="preserve"> </w:t>
      </w:r>
      <w:r w:rsidRPr="004808BF">
        <w:rPr>
          <w:rFonts w:ascii="Arial" w:hAnsi="Arial" w:cs="Arial"/>
          <w:lang w:val="ro-RO"/>
        </w:rPr>
        <w:t>dar</w:t>
      </w:r>
      <w:r w:rsidRPr="004808BF">
        <w:rPr>
          <w:rFonts w:ascii="Arial" w:hAnsi="Arial" w:cs="Arial"/>
          <w:spacing w:val="1"/>
          <w:lang w:val="ro-RO"/>
        </w:rPr>
        <w:t xml:space="preserve"> </w:t>
      </w:r>
      <w:r w:rsidRPr="004808BF">
        <w:rPr>
          <w:rFonts w:ascii="Arial" w:hAnsi="Arial" w:cs="Arial"/>
          <w:lang w:val="ro-RO"/>
        </w:rPr>
        <w:t>câteodată</w:t>
      </w:r>
      <w:r w:rsidRPr="004808BF">
        <w:rPr>
          <w:rFonts w:ascii="Arial" w:hAnsi="Arial" w:cs="Arial"/>
          <w:spacing w:val="1"/>
          <w:lang w:val="ro-RO"/>
        </w:rPr>
        <w:t xml:space="preserve"> </w:t>
      </w:r>
      <w:r w:rsidRPr="004808BF">
        <w:rPr>
          <w:rFonts w:ascii="Arial" w:hAnsi="Arial" w:cs="Arial"/>
          <w:lang w:val="ro-RO"/>
        </w:rPr>
        <w:t>pot</w:t>
      </w:r>
      <w:r w:rsidRPr="004808BF">
        <w:rPr>
          <w:rFonts w:ascii="Arial" w:hAnsi="Arial" w:cs="Arial"/>
          <w:spacing w:val="1"/>
          <w:lang w:val="ro-RO"/>
        </w:rPr>
        <w:t xml:space="preserve"> </w:t>
      </w:r>
      <w:r w:rsidRPr="004808BF">
        <w:rPr>
          <w:rFonts w:ascii="Arial" w:hAnsi="Arial" w:cs="Arial"/>
          <w:lang w:val="ro-RO"/>
        </w:rPr>
        <w:t>avea</w:t>
      </w:r>
      <w:r w:rsidRPr="004808BF">
        <w:rPr>
          <w:rFonts w:ascii="Arial" w:hAnsi="Arial" w:cs="Arial"/>
          <w:spacing w:val="1"/>
          <w:lang w:val="ro-RO"/>
        </w:rPr>
        <w:t xml:space="preserve"> </w:t>
      </w:r>
      <w:r w:rsidRPr="004808BF">
        <w:rPr>
          <w:rFonts w:ascii="Arial" w:hAnsi="Arial" w:cs="Arial"/>
          <w:lang w:val="ro-RO"/>
        </w:rPr>
        <w:t>şi</w:t>
      </w:r>
      <w:r w:rsidRPr="004808BF">
        <w:rPr>
          <w:rFonts w:ascii="Arial" w:hAnsi="Arial" w:cs="Arial"/>
          <w:spacing w:val="1"/>
          <w:lang w:val="ro-RO"/>
        </w:rPr>
        <w:t xml:space="preserve"> </w:t>
      </w:r>
      <w:r w:rsidRPr="004808BF">
        <w:rPr>
          <w:rFonts w:ascii="Arial" w:hAnsi="Arial" w:cs="Arial"/>
          <w:lang w:val="ro-RO"/>
        </w:rPr>
        <w:t>o</w:t>
      </w:r>
      <w:r w:rsidRPr="004808BF">
        <w:rPr>
          <w:rFonts w:ascii="Arial" w:hAnsi="Arial" w:cs="Arial"/>
          <w:spacing w:val="1"/>
          <w:lang w:val="ro-RO"/>
        </w:rPr>
        <w:t xml:space="preserve"> </w:t>
      </w:r>
      <w:r w:rsidRPr="004808BF">
        <w:rPr>
          <w:rFonts w:ascii="Arial" w:hAnsi="Arial" w:cs="Arial"/>
          <w:lang w:val="ro-RO"/>
        </w:rPr>
        <w:t>justificare</w:t>
      </w:r>
      <w:r w:rsidRPr="004808BF">
        <w:rPr>
          <w:rFonts w:ascii="Arial" w:hAnsi="Arial" w:cs="Arial"/>
          <w:spacing w:val="1"/>
          <w:lang w:val="ro-RO"/>
        </w:rPr>
        <w:t xml:space="preserve"> </w:t>
      </w:r>
      <w:r w:rsidRPr="004808BF">
        <w:rPr>
          <w:rFonts w:ascii="Arial" w:hAnsi="Arial" w:cs="Arial"/>
          <w:lang w:val="ro-RO"/>
        </w:rPr>
        <w:t>de</w:t>
      </w:r>
      <w:r w:rsidRPr="004808BF">
        <w:rPr>
          <w:rFonts w:ascii="Arial" w:hAnsi="Arial" w:cs="Arial"/>
          <w:spacing w:val="1"/>
          <w:lang w:val="ro-RO"/>
        </w:rPr>
        <w:t xml:space="preserve"> </w:t>
      </w:r>
      <w:r w:rsidRPr="004808BF">
        <w:rPr>
          <w:rFonts w:ascii="Arial" w:hAnsi="Arial" w:cs="Arial"/>
          <w:lang w:val="ro-RO"/>
        </w:rPr>
        <w:t>ordin</w:t>
      </w:r>
      <w:r w:rsidRPr="004808BF">
        <w:rPr>
          <w:rFonts w:ascii="Arial" w:hAnsi="Arial" w:cs="Arial"/>
          <w:spacing w:val="1"/>
          <w:lang w:val="ro-RO"/>
        </w:rPr>
        <w:t xml:space="preserve"> </w:t>
      </w:r>
      <w:r w:rsidRPr="004808BF">
        <w:rPr>
          <w:rFonts w:ascii="Arial" w:hAnsi="Arial" w:cs="Arial"/>
          <w:lang w:val="ro-RO"/>
        </w:rPr>
        <w:t>silvicultural:</w:t>
      </w:r>
      <w:r w:rsidRPr="004808BF">
        <w:rPr>
          <w:rFonts w:ascii="Arial" w:hAnsi="Arial" w:cs="Arial"/>
          <w:spacing w:val="1"/>
          <w:lang w:val="ro-RO"/>
        </w:rPr>
        <w:t xml:space="preserve"> </w:t>
      </w:r>
      <w:r w:rsidRPr="004808BF">
        <w:rPr>
          <w:rFonts w:ascii="Arial" w:hAnsi="Arial" w:cs="Arial"/>
          <w:lang w:val="ro-RO"/>
        </w:rPr>
        <w:t>în</w:t>
      </w:r>
      <w:r w:rsidRPr="004808BF">
        <w:rPr>
          <w:rFonts w:ascii="Arial" w:hAnsi="Arial" w:cs="Arial"/>
          <w:spacing w:val="1"/>
          <w:lang w:val="ro-RO"/>
        </w:rPr>
        <w:t xml:space="preserve"> </w:t>
      </w:r>
      <w:r w:rsidRPr="004808BF">
        <w:rPr>
          <w:rFonts w:ascii="Arial" w:hAnsi="Arial" w:cs="Arial"/>
          <w:lang w:val="ro-RO"/>
        </w:rPr>
        <w:t>molidişuri,</w:t>
      </w:r>
      <w:r w:rsidRPr="004808BF">
        <w:rPr>
          <w:rFonts w:ascii="Arial" w:hAnsi="Arial" w:cs="Arial"/>
          <w:spacing w:val="1"/>
          <w:lang w:val="ro-RO"/>
        </w:rPr>
        <w:t xml:space="preserve"> </w:t>
      </w:r>
      <w:r w:rsidRPr="004808BF">
        <w:rPr>
          <w:rFonts w:ascii="Arial" w:hAnsi="Arial" w:cs="Arial"/>
          <w:lang w:val="ro-RO"/>
        </w:rPr>
        <w:t>de exemplu, se</w:t>
      </w:r>
      <w:r w:rsidRPr="004808BF">
        <w:rPr>
          <w:rFonts w:ascii="Arial" w:hAnsi="Arial" w:cs="Arial"/>
          <w:spacing w:val="1"/>
          <w:lang w:val="ro-RO"/>
        </w:rPr>
        <w:t xml:space="preserve"> </w:t>
      </w:r>
      <w:r w:rsidRPr="004808BF">
        <w:rPr>
          <w:rFonts w:ascii="Arial" w:hAnsi="Arial" w:cs="Arial"/>
          <w:lang w:val="ro-RO"/>
        </w:rPr>
        <w:t>doreşte</w:t>
      </w:r>
      <w:r w:rsidRPr="004808BF">
        <w:rPr>
          <w:rFonts w:ascii="Arial" w:hAnsi="Arial" w:cs="Arial"/>
          <w:spacing w:val="1"/>
          <w:lang w:val="ro-RO"/>
        </w:rPr>
        <w:t xml:space="preserve"> </w:t>
      </w:r>
      <w:r w:rsidRPr="004808BF">
        <w:rPr>
          <w:rFonts w:ascii="Arial" w:hAnsi="Arial" w:cs="Arial"/>
          <w:lang w:val="ro-RO"/>
        </w:rPr>
        <w:t>să</w:t>
      </w:r>
      <w:r w:rsidRPr="004808BF">
        <w:rPr>
          <w:rFonts w:ascii="Arial" w:hAnsi="Arial" w:cs="Arial"/>
          <w:spacing w:val="1"/>
          <w:lang w:val="ro-RO"/>
        </w:rPr>
        <w:t xml:space="preserve"> </w:t>
      </w:r>
      <w:r w:rsidRPr="004808BF">
        <w:rPr>
          <w:rFonts w:ascii="Arial" w:hAnsi="Arial" w:cs="Arial"/>
          <w:lang w:val="ro-RO"/>
        </w:rPr>
        <w:t>nu se</w:t>
      </w:r>
      <w:r w:rsidRPr="004808BF">
        <w:rPr>
          <w:rFonts w:ascii="Arial" w:hAnsi="Arial" w:cs="Arial"/>
          <w:spacing w:val="61"/>
          <w:lang w:val="ro-RO"/>
        </w:rPr>
        <w:t xml:space="preserve"> </w:t>
      </w:r>
      <w:r w:rsidRPr="004808BF">
        <w:rPr>
          <w:rFonts w:ascii="Arial" w:hAnsi="Arial" w:cs="Arial"/>
          <w:lang w:val="ro-RO"/>
        </w:rPr>
        <w:t>extragă treptat</w:t>
      </w:r>
      <w:r w:rsidRPr="004808BF">
        <w:rPr>
          <w:rFonts w:ascii="Arial" w:hAnsi="Arial" w:cs="Arial"/>
          <w:spacing w:val="61"/>
          <w:lang w:val="ro-RO"/>
        </w:rPr>
        <w:t xml:space="preserve"> </w:t>
      </w:r>
      <w:r w:rsidRPr="004808BF">
        <w:rPr>
          <w:rFonts w:ascii="Arial" w:hAnsi="Arial" w:cs="Arial"/>
          <w:lang w:val="ro-RO"/>
        </w:rPr>
        <w:t>arboretul pentru a nu-l expune</w:t>
      </w:r>
      <w:r w:rsidRPr="004808BF">
        <w:rPr>
          <w:rFonts w:ascii="Arial" w:hAnsi="Arial" w:cs="Arial"/>
          <w:spacing w:val="1"/>
          <w:lang w:val="ro-RO"/>
        </w:rPr>
        <w:t xml:space="preserve"> </w:t>
      </w:r>
      <w:r w:rsidRPr="004808BF">
        <w:rPr>
          <w:rFonts w:ascii="Arial" w:hAnsi="Arial" w:cs="Arial"/>
          <w:lang w:val="ro-RO"/>
        </w:rPr>
        <w:t>doborâturilor provocate de vânt. Regenerarea artificială a acestor arborete permite pădurii să revină</w:t>
      </w:r>
      <w:r w:rsidRPr="004808BF">
        <w:rPr>
          <w:rFonts w:ascii="Arial" w:hAnsi="Arial" w:cs="Arial"/>
          <w:spacing w:val="1"/>
          <w:lang w:val="ro-RO"/>
        </w:rPr>
        <w:t xml:space="preserve"> </w:t>
      </w:r>
      <w:r w:rsidRPr="004808BF">
        <w:rPr>
          <w:rFonts w:ascii="Arial" w:hAnsi="Arial" w:cs="Arial"/>
          <w:lang w:val="ro-RO"/>
        </w:rPr>
        <w:t>rapid</w:t>
      </w:r>
      <w:r w:rsidRPr="004808BF">
        <w:rPr>
          <w:rFonts w:ascii="Arial" w:hAnsi="Arial" w:cs="Arial"/>
          <w:spacing w:val="-1"/>
          <w:lang w:val="ro-RO"/>
        </w:rPr>
        <w:t xml:space="preserve"> </w:t>
      </w:r>
      <w:r w:rsidRPr="004808BF">
        <w:rPr>
          <w:rFonts w:ascii="Arial" w:hAnsi="Arial" w:cs="Arial"/>
          <w:lang w:val="ro-RO"/>
        </w:rPr>
        <w:t>în vechiul amplasament</w:t>
      </w:r>
      <w:r w:rsidRPr="004808BF">
        <w:rPr>
          <w:rFonts w:ascii="Arial" w:hAnsi="Arial" w:cs="Arial"/>
          <w:spacing w:val="-1"/>
          <w:lang w:val="ro-RO"/>
        </w:rPr>
        <w:t xml:space="preserve"> </w:t>
      </w:r>
      <w:r w:rsidRPr="004808BF">
        <w:rPr>
          <w:rFonts w:ascii="Arial" w:hAnsi="Arial" w:cs="Arial"/>
          <w:lang w:val="ro-RO"/>
        </w:rPr>
        <w:t>pentru a-şi</w:t>
      </w:r>
      <w:r w:rsidRPr="004808BF">
        <w:rPr>
          <w:rFonts w:ascii="Arial" w:hAnsi="Arial" w:cs="Arial"/>
          <w:spacing w:val="-1"/>
          <w:lang w:val="ro-RO"/>
        </w:rPr>
        <w:t xml:space="preserve"> </w:t>
      </w:r>
      <w:r w:rsidRPr="004808BF">
        <w:rPr>
          <w:rFonts w:ascii="Arial" w:hAnsi="Arial" w:cs="Arial"/>
          <w:lang w:val="ro-RO"/>
        </w:rPr>
        <w:t>exercita</w:t>
      </w:r>
      <w:r w:rsidRPr="004808BF">
        <w:rPr>
          <w:rFonts w:ascii="Arial" w:hAnsi="Arial" w:cs="Arial"/>
          <w:spacing w:val="1"/>
          <w:lang w:val="ro-RO"/>
        </w:rPr>
        <w:t xml:space="preserve"> </w:t>
      </w:r>
      <w:r w:rsidRPr="004808BF">
        <w:rPr>
          <w:rFonts w:ascii="Arial" w:hAnsi="Arial" w:cs="Arial"/>
          <w:lang w:val="ro-RO"/>
        </w:rPr>
        <w:t>funcţiile</w:t>
      </w:r>
      <w:r w:rsidRPr="004808BF">
        <w:rPr>
          <w:rFonts w:ascii="Arial" w:hAnsi="Arial" w:cs="Arial"/>
          <w:spacing w:val="-2"/>
          <w:lang w:val="ro-RO"/>
        </w:rPr>
        <w:t xml:space="preserve"> </w:t>
      </w:r>
      <w:r w:rsidRPr="004808BF">
        <w:rPr>
          <w:rFonts w:ascii="Arial" w:hAnsi="Arial" w:cs="Arial"/>
          <w:lang w:val="ro-RO"/>
        </w:rPr>
        <w:t>eco-protective.</w:t>
      </w:r>
    </w:p>
    <w:p w14:paraId="2B1F18A7" w14:textId="77777777" w:rsidR="00991F64" w:rsidRPr="004808BF" w:rsidRDefault="00991F64" w:rsidP="00BB0061">
      <w:pPr>
        <w:pStyle w:val="BodyText"/>
        <w:spacing w:after="0" w:line="240" w:lineRule="auto"/>
        <w:ind w:left="222" w:firstLine="840"/>
        <w:jc w:val="both"/>
        <w:rPr>
          <w:rFonts w:ascii="Arial" w:hAnsi="Arial" w:cs="Arial"/>
          <w:lang w:val="ro-RO"/>
        </w:rPr>
      </w:pPr>
      <w:r w:rsidRPr="004808BF">
        <w:rPr>
          <w:rFonts w:ascii="Arial" w:hAnsi="Arial" w:cs="Arial"/>
          <w:lang w:val="ro-RO"/>
        </w:rPr>
        <w:t>Intervenţii la fel de rapide se impun şi în cazul arboretelor calamitate natural prin incendii,</w:t>
      </w:r>
      <w:r w:rsidRPr="004808BF">
        <w:rPr>
          <w:rFonts w:ascii="Arial" w:hAnsi="Arial" w:cs="Arial"/>
          <w:spacing w:val="1"/>
          <w:lang w:val="ro-RO"/>
        </w:rPr>
        <w:t xml:space="preserve"> </w:t>
      </w:r>
      <w:r w:rsidRPr="004808BF">
        <w:rPr>
          <w:rFonts w:ascii="Arial" w:hAnsi="Arial" w:cs="Arial"/>
          <w:lang w:val="ro-RO"/>
        </w:rPr>
        <w:t>doborâturi provocate de vânt sau rupturi cauzate de zăpadă, atacuri de insecte etc. În ambele din cele</w:t>
      </w:r>
      <w:r w:rsidRPr="004808BF">
        <w:rPr>
          <w:rFonts w:ascii="Arial" w:hAnsi="Arial" w:cs="Arial"/>
          <w:spacing w:val="1"/>
          <w:lang w:val="ro-RO"/>
        </w:rPr>
        <w:t xml:space="preserve"> </w:t>
      </w:r>
      <w:r w:rsidRPr="004808BF">
        <w:rPr>
          <w:rFonts w:ascii="Arial" w:hAnsi="Arial" w:cs="Arial"/>
          <w:lang w:val="ro-RO"/>
        </w:rPr>
        <w:t>două</w:t>
      </w:r>
      <w:r w:rsidRPr="004808BF">
        <w:rPr>
          <w:rFonts w:ascii="Arial" w:hAnsi="Arial" w:cs="Arial"/>
          <w:spacing w:val="1"/>
          <w:lang w:val="ro-RO"/>
        </w:rPr>
        <w:t xml:space="preserve"> </w:t>
      </w:r>
      <w:r w:rsidRPr="004808BF">
        <w:rPr>
          <w:rFonts w:ascii="Arial" w:hAnsi="Arial" w:cs="Arial"/>
          <w:lang w:val="ro-RO"/>
        </w:rPr>
        <w:t>cazuri</w:t>
      </w:r>
      <w:r w:rsidRPr="004808BF">
        <w:rPr>
          <w:rFonts w:ascii="Arial" w:hAnsi="Arial" w:cs="Arial"/>
          <w:spacing w:val="1"/>
          <w:lang w:val="ro-RO"/>
        </w:rPr>
        <w:t xml:space="preserve"> </w:t>
      </w:r>
      <w:r w:rsidRPr="004808BF">
        <w:rPr>
          <w:rFonts w:ascii="Arial" w:hAnsi="Arial" w:cs="Arial"/>
          <w:lang w:val="ro-RO"/>
        </w:rPr>
        <w:t>mai</w:t>
      </w:r>
      <w:r w:rsidRPr="004808BF">
        <w:rPr>
          <w:rFonts w:ascii="Arial" w:hAnsi="Arial" w:cs="Arial"/>
          <w:spacing w:val="1"/>
          <w:lang w:val="ro-RO"/>
        </w:rPr>
        <w:t xml:space="preserve"> </w:t>
      </w:r>
      <w:r w:rsidRPr="004808BF">
        <w:rPr>
          <w:rFonts w:ascii="Arial" w:hAnsi="Arial" w:cs="Arial"/>
          <w:lang w:val="ro-RO"/>
        </w:rPr>
        <w:t>sus</w:t>
      </w:r>
      <w:r w:rsidRPr="004808BF">
        <w:rPr>
          <w:rFonts w:ascii="Arial" w:hAnsi="Arial" w:cs="Arial"/>
          <w:spacing w:val="1"/>
          <w:lang w:val="ro-RO"/>
        </w:rPr>
        <w:t xml:space="preserve"> </w:t>
      </w:r>
      <w:r w:rsidRPr="004808BF">
        <w:rPr>
          <w:rFonts w:ascii="Arial" w:hAnsi="Arial" w:cs="Arial"/>
          <w:lang w:val="ro-RO"/>
        </w:rPr>
        <w:t>amintite</w:t>
      </w:r>
      <w:r w:rsidRPr="004808BF">
        <w:rPr>
          <w:rFonts w:ascii="Arial" w:hAnsi="Arial" w:cs="Arial"/>
          <w:spacing w:val="1"/>
          <w:lang w:val="ro-RO"/>
        </w:rPr>
        <w:t xml:space="preserve"> </w:t>
      </w:r>
      <w:r w:rsidRPr="004808BF">
        <w:rPr>
          <w:rFonts w:ascii="Arial" w:hAnsi="Arial" w:cs="Arial"/>
          <w:lang w:val="ro-RO"/>
        </w:rPr>
        <w:t>regenerarea</w:t>
      </w:r>
      <w:r w:rsidRPr="004808BF">
        <w:rPr>
          <w:rFonts w:ascii="Arial" w:hAnsi="Arial" w:cs="Arial"/>
          <w:spacing w:val="1"/>
          <w:lang w:val="ro-RO"/>
        </w:rPr>
        <w:t xml:space="preserve"> </w:t>
      </w:r>
      <w:r w:rsidRPr="004808BF">
        <w:rPr>
          <w:rFonts w:ascii="Arial" w:hAnsi="Arial" w:cs="Arial"/>
          <w:lang w:val="ro-RO"/>
        </w:rPr>
        <w:t>artificială</w:t>
      </w:r>
      <w:r w:rsidRPr="004808BF">
        <w:rPr>
          <w:rFonts w:ascii="Arial" w:hAnsi="Arial" w:cs="Arial"/>
          <w:spacing w:val="1"/>
          <w:lang w:val="ro-RO"/>
        </w:rPr>
        <w:t xml:space="preserve"> </w:t>
      </w:r>
      <w:r w:rsidRPr="004808BF">
        <w:rPr>
          <w:rFonts w:ascii="Arial" w:hAnsi="Arial" w:cs="Arial"/>
          <w:lang w:val="ro-RO"/>
        </w:rPr>
        <w:t>este</w:t>
      </w:r>
      <w:r w:rsidRPr="004808BF">
        <w:rPr>
          <w:rFonts w:ascii="Arial" w:hAnsi="Arial" w:cs="Arial"/>
          <w:spacing w:val="1"/>
          <w:lang w:val="ro-RO"/>
        </w:rPr>
        <w:t xml:space="preserve"> </w:t>
      </w:r>
      <w:r w:rsidRPr="004808BF">
        <w:rPr>
          <w:rFonts w:ascii="Arial" w:hAnsi="Arial" w:cs="Arial"/>
          <w:lang w:val="ro-RO"/>
        </w:rPr>
        <w:t>singura</w:t>
      </w:r>
      <w:r w:rsidRPr="004808BF">
        <w:rPr>
          <w:rFonts w:ascii="Arial" w:hAnsi="Arial" w:cs="Arial"/>
          <w:spacing w:val="1"/>
          <w:lang w:val="ro-RO"/>
        </w:rPr>
        <w:t xml:space="preserve"> </w:t>
      </w:r>
      <w:r w:rsidRPr="004808BF">
        <w:rPr>
          <w:rFonts w:ascii="Arial" w:hAnsi="Arial" w:cs="Arial"/>
          <w:lang w:val="ro-RO"/>
        </w:rPr>
        <w:t>alternativă</w:t>
      </w:r>
      <w:r w:rsidRPr="004808BF">
        <w:rPr>
          <w:rFonts w:ascii="Arial" w:hAnsi="Arial" w:cs="Arial"/>
          <w:spacing w:val="1"/>
          <w:lang w:val="ro-RO"/>
        </w:rPr>
        <w:t xml:space="preserve"> </w:t>
      </w:r>
      <w:r w:rsidRPr="004808BF">
        <w:rPr>
          <w:rFonts w:ascii="Arial" w:hAnsi="Arial" w:cs="Arial"/>
          <w:lang w:val="ro-RO"/>
        </w:rPr>
        <w:t>aflată</w:t>
      </w:r>
      <w:r w:rsidRPr="004808BF">
        <w:rPr>
          <w:rFonts w:ascii="Arial" w:hAnsi="Arial" w:cs="Arial"/>
          <w:spacing w:val="1"/>
          <w:lang w:val="ro-RO"/>
        </w:rPr>
        <w:t xml:space="preserve"> </w:t>
      </w:r>
      <w:r w:rsidRPr="004808BF">
        <w:rPr>
          <w:rFonts w:ascii="Arial" w:hAnsi="Arial" w:cs="Arial"/>
          <w:lang w:val="ro-RO"/>
        </w:rPr>
        <w:t>la</w:t>
      </w:r>
      <w:r w:rsidRPr="004808BF">
        <w:rPr>
          <w:rFonts w:ascii="Arial" w:hAnsi="Arial" w:cs="Arial"/>
          <w:spacing w:val="1"/>
          <w:lang w:val="ro-RO"/>
        </w:rPr>
        <w:t xml:space="preserve"> </w:t>
      </w:r>
      <w:r w:rsidRPr="004808BF">
        <w:rPr>
          <w:rFonts w:ascii="Arial" w:hAnsi="Arial" w:cs="Arial"/>
          <w:lang w:val="ro-RO"/>
        </w:rPr>
        <w:t>îndemâna</w:t>
      </w:r>
      <w:r w:rsidRPr="004808BF">
        <w:rPr>
          <w:rFonts w:ascii="Arial" w:hAnsi="Arial" w:cs="Arial"/>
          <w:spacing w:val="1"/>
          <w:lang w:val="ro-RO"/>
        </w:rPr>
        <w:t xml:space="preserve"> </w:t>
      </w:r>
      <w:r w:rsidRPr="004808BF">
        <w:rPr>
          <w:rFonts w:ascii="Arial" w:hAnsi="Arial" w:cs="Arial"/>
          <w:lang w:val="ro-RO"/>
        </w:rPr>
        <w:t>silvicultorilor şi care oferă posibilitatea reintroducerii rapide a pădurii pe terenul pe care ea a mai</w:t>
      </w:r>
      <w:r w:rsidRPr="004808BF">
        <w:rPr>
          <w:rFonts w:ascii="Arial" w:hAnsi="Arial" w:cs="Arial"/>
          <w:spacing w:val="1"/>
          <w:lang w:val="ro-RO"/>
        </w:rPr>
        <w:t xml:space="preserve"> </w:t>
      </w:r>
      <w:r w:rsidRPr="004808BF">
        <w:rPr>
          <w:rFonts w:ascii="Arial" w:hAnsi="Arial" w:cs="Arial"/>
          <w:lang w:val="ro-RO"/>
        </w:rPr>
        <w:t>existat dar a dispărut în urma unei intervenţii artificiale de exploatare sau naturale cu caracter de</w:t>
      </w:r>
      <w:r w:rsidRPr="004808BF">
        <w:rPr>
          <w:rFonts w:ascii="Arial" w:hAnsi="Arial" w:cs="Arial"/>
          <w:spacing w:val="1"/>
          <w:lang w:val="ro-RO"/>
        </w:rPr>
        <w:t xml:space="preserve"> </w:t>
      </w:r>
      <w:r w:rsidRPr="004808BF">
        <w:rPr>
          <w:rFonts w:ascii="Arial" w:hAnsi="Arial" w:cs="Arial"/>
          <w:lang w:val="ro-RO"/>
        </w:rPr>
        <w:t>calamitate.</w:t>
      </w:r>
    </w:p>
    <w:p w14:paraId="63017597" w14:textId="77777777" w:rsidR="00991F64" w:rsidRPr="004808BF" w:rsidRDefault="00991F64" w:rsidP="00BB0061">
      <w:pPr>
        <w:pStyle w:val="BodyText"/>
        <w:spacing w:after="0" w:line="240" w:lineRule="auto"/>
        <w:ind w:left="222" w:right="-2" w:firstLine="840"/>
        <w:jc w:val="both"/>
        <w:rPr>
          <w:rFonts w:ascii="Arial" w:hAnsi="Arial" w:cs="Arial"/>
          <w:lang w:val="ro-RO"/>
        </w:rPr>
      </w:pPr>
      <w:r w:rsidRPr="004808BF">
        <w:rPr>
          <w:rFonts w:ascii="Arial" w:hAnsi="Arial" w:cs="Arial"/>
          <w:lang w:val="ro-RO"/>
        </w:rPr>
        <w:t>În vederea creşterii productivităţii arboretelor se acţionează pe foarte multe căi. Una din</w:t>
      </w:r>
      <w:r w:rsidRPr="004808BF">
        <w:rPr>
          <w:rFonts w:ascii="Arial" w:hAnsi="Arial" w:cs="Arial"/>
          <w:spacing w:val="1"/>
          <w:lang w:val="ro-RO"/>
        </w:rPr>
        <w:t xml:space="preserve"> </w:t>
      </w:r>
      <w:r w:rsidRPr="004808BF">
        <w:rPr>
          <w:rFonts w:ascii="Arial" w:hAnsi="Arial" w:cs="Arial"/>
          <w:lang w:val="ro-RO"/>
        </w:rPr>
        <w:t>primele astfel de modalităţi priveşte principiul potrivit căruia un arboret, prin asortimentul de specii,</w:t>
      </w:r>
      <w:r w:rsidRPr="004808BF">
        <w:rPr>
          <w:rFonts w:ascii="Arial" w:hAnsi="Arial" w:cs="Arial"/>
          <w:spacing w:val="1"/>
          <w:lang w:val="ro-RO"/>
        </w:rPr>
        <w:t xml:space="preserve"> </w:t>
      </w:r>
      <w:r w:rsidRPr="004808BF">
        <w:rPr>
          <w:rFonts w:ascii="Arial" w:hAnsi="Arial" w:cs="Arial"/>
          <w:lang w:val="ro-RO"/>
        </w:rPr>
        <w:t>trebuie să</w:t>
      </w:r>
      <w:r w:rsidRPr="004808BF">
        <w:rPr>
          <w:rFonts w:ascii="Arial" w:hAnsi="Arial" w:cs="Arial"/>
          <w:spacing w:val="1"/>
          <w:lang w:val="ro-RO"/>
        </w:rPr>
        <w:t xml:space="preserve"> </w:t>
      </w:r>
      <w:r w:rsidRPr="004808BF">
        <w:rPr>
          <w:rFonts w:ascii="Arial" w:hAnsi="Arial" w:cs="Arial"/>
          <w:lang w:val="ro-RO"/>
        </w:rPr>
        <w:t>valorifice complet potenţialul productiv al staţiunii. În baza acestui fapt, o mare importanţă</w:t>
      </w:r>
      <w:r w:rsidRPr="004808BF">
        <w:rPr>
          <w:rFonts w:ascii="Arial" w:hAnsi="Arial" w:cs="Arial"/>
          <w:spacing w:val="1"/>
          <w:lang w:val="ro-RO"/>
        </w:rPr>
        <w:t xml:space="preserve"> </w:t>
      </w:r>
      <w:r w:rsidRPr="004808BF">
        <w:rPr>
          <w:rFonts w:ascii="Arial" w:hAnsi="Arial" w:cs="Arial"/>
          <w:lang w:val="ro-RO"/>
        </w:rPr>
        <w:t>se</w:t>
      </w:r>
      <w:r w:rsidRPr="004808BF">
        <w:rPr>
          <w:rFonts w:ascii="Arial" w:hAnsi="Arial" w:cs="Arial"/>
          <w:spacing w:val="1"/>
          <w:lang w:val="ro-RO"/>
        </w:rPr>
        <w:t xml:space="preserve"> </w:t>
      </w:r>
      <w:r w:rsidRPr="004808BF">
        <w:rPr>
          <w:rFonts w:ascii="Arial" w:hAnsi="Arial" w:cs="Arial"/>
          <w:lang w:val="ro-RO"/>
        </w:rPr>
        <w:t>acordă</w:t>
      </w:r>
      <w:r w:rsidRPr="004808BF">
        <w:rPr>
          <w:rFonts w:ascii="Arial" w:hAnsi="Arial" w:cs="Arial"/>
          <w:spacing w:val="1"/>
          <w:lang w:val="ro-RO"/>
        </w:rPr>
        <w:t xml:space="preserve"> </w:t>
      </w:r>
      <w:r w:rsidRPr="004808BF">
        <w:rPr>
          <w:rFonts w:ascii="Arial" w:hAnsi="Arial" w:cs="Arial"/>
          <w:lang w:val="ro-RO"/>
        </w:rPr>
        <w:t>regenerărilor</w:t>
      </w:r>
      <w:r w:rsidRPr="004808BF">
        <w:rPr>
          <w:rFonts w:ascii="Arial" w:hAnsi="Arial" w:cs="Arial"/>
          <w:spacing w:val="1"/>
          <w:lang w:val="ro-RO"/>
        </w:rPr>
        <w:t xml:space="preserve"> </w:t>
      </w:r>
      <w:r w:rsidRPr="004808BF">
        <w:rPr>
          <w:rFonts w:ascii="Arial" w:hAnsi="Arial" w:cs="Arial"/>
          <w:lang w:val="ro-RO"/>
        </w:rPr>
        <w:t>artificiale</w:t>
      </w:r>
      <w:r w:rsidRPr="004808BF">
        <w:rPr>
          <w:rFonts w:ascii="Arial" w:hAnsi="Arial" w:cs="Arial"/>
          <w:spacing w:val="1"/>
          <w:lang w:val="ro-RO"/>
        </w:rPr>
        <w:t xml:space="preserve"> </w:t>
      </w:r>
      <w:r w:rsidRPr="004808BF">
        <w:rPr>
          <w:rFonts w:ascii="Arial" w:hAnsi="Arial" w:cs="Arial"/>
          <w:lang w:val="ro-RO"/>
        </w:rPr>
        <w:t>ce</w:t>
      </w:r>
      <w:r w:rsidRPr="004808BF">
        <w:rPr>
          <w:rFonts w:ascii="Arial" w:hAnsi="Arial" w:cs="Arial"/>
          <w:spacing w:val="1"/>
          <w:lang w:val="ro-RO"/>
        </w:rPr>
        <w:t xml:space="preserve"> </w:t>
      </w:r>
      <w:r w:rsidRPr="004808BF">
        <w:rPr>
          <w:rFonts w:ascii="Arial" w:hAnsi="Arial" w:cs="Arial"/>
          <w:lang w:val="ro-RO"/>
        </w:rPr>
        <w:t>vizează</w:t>
      </w:r>
      <w:r w:rsidRPr="004808BF">
        <w:rPr>
          <w:rFonts w:ascii="Arial" w:hAnsi="Arial" w:cs="Arial"/>
          <w:spacing w:val="1"/>
          <w:lang w:val="ro-RO"/>
        </w:rPr>
        <w:t xml:space="preserve"> </w:t>
      </w:r>
      <w:r w:rsidRPr="004808BF">
        <w:rPr>
          <w:rFonts w:ascii="Arial" w:hAnsi="Arial" w:cs="Arial"/>
          <w:lang w:val="ro-RO"/>
        </w:rPr>
        <w:t>arboretele</w:t>
      </w:r>
      <w:r w:rsidRPr="004808BF">
        <w:rPr>
          <w:rFonts w:ascii="Arial" w:hAnsi="Arial" w:cs="Arial"/>
          <w:spacing w:val="1"/>
          <w:lang w:val="ro-RO"/>
        </w:rPr>
        <w:t xml:space="preserve"> </w:t>
      </w:r>
      <w:r w:rsidRPr="004808BF">
        <w:rPr>
          <w:rFonts w:ascii="Arial" w:hAnsi="Arial" w:cs="Arial"/>
          <w:lang w:val="ro-RO"/>
        </w:rPr>
        <w:t>degradate,</w:t>
      </w:r>
      <w:r w:rsidRPr="004808BF">
        <w:rPr>
          <w:rFonts w:ascii="Arial" w:hAnsi="Arial" w:cs="Arial"/>
          <w:spacing w:val="1"/>
          <w:lang w:val="ro-RO"/>
        </w:rPr>
        <w:t xml:space="preserve"> </w:t>
      </w:r>
      <w:r w:rsidRPr="004808BF">
        <w:rPr>
          <w:rFonts w:ascii="Arial" w:hAnsi="Arial" w:cs="Arial"/>
          <w:lang w:val="ro-RO"/>
        </w:rPr>
        <w:t>brăcuite,</w:t>
      </w:r>
      <w:r w:rsidRPr="004808BF">
        <w:rPr>
          <w:rFonts w:ascii="Arial" w:hAnsi="Arial" w:cs="Arial"/>
          <w:spacing w:val="1"/>
          <w:lang w:val="ro-RO"/>
        </w:rPr>
        <w:t xml:space="preserve"> </w:t>
      </w:r>
      <w:r w:rsidRPr="004808BF">
        <w:rPr>
          <w:rFonts w:ascii="Arial" w:hAnsi="Arial" w:cs="Arial"/>
          <w:lang w:val="ro-RO"/>
        </w:rPr>
        <w:t>derivate,</w:t>
      </w:r>
      <w:r w:rsidRPr="004808BF">
        <w:rPr>
          <w:rFonts w:ascii="Arial" w:hAnsi="Arial" w:cs="Arial"/>
          <w:spacing w:val="1"/>
          <w:lang w:val="ro-RO"/>
        </w:rPr>
        <w:t xml:space="preserve"> </w:t>
      </w:r>
      <w:r w:rsidRPr="004808BF">
        <w:rPr>
          <w:rFonts w:ascii="Arial" w:hAnsi="Arial" w:cs="Arial"/>
          <w:lang w:val="ro-RO"/>
        </w:rPr>
        <w:t>care</w:t>
      </w:r>
      <w:r w:rsidRPr="004808BF">
        <w:rPr>
          <w:rFonts w:ascii="Arial" w:hAnsi="Arial" w:cs="Arial"/>
          <w:spacing w:val="60"/>
          <w:lang w:val="ro-RO"/>
        </w:rPr>
        <w:t xml:space="preserve"> </w:t>
      </w:r>
      <w:r w:rsidRPr="004808BF">
        <w:rPr>
          <w:rFonts w:ascii="Arial" w:hAnsi="Arial" w:cs="Arial"/>
          <w:lang w:val="ro-RO"/>
        </w:rPr>
        <w:t>nu</w:t>
      </w:r>
      <w:r w:rsidRPr="004808BF">
        <w:rPr>
          <w:rFonts w:ascii="Arial" w:hAnsi="Arial" w:cs="Arial"/>
          <w:spacing w:val="1"/>
          <w:lang w:val="ro-RO"/>
        </w:rPr>
        <w:t xml:space="preserve"> </w:t>
      </w:r>
      <w:r w:rsidRPr="004808BF">
        <w:rPr>
          <w:rFonts w:ascii="Arial" w:hAnsi="Arial" w:cs="Arial"/>
          <w:lang w:val="ro-RO"/>
        </w:rPr>
        <w:t>corespund</w:t>
      </w:r>
      <w:r w:rsidRPr="004808BF">
        <w:rPr>
          <w:rFonts w:ascii="Arial" w:hAnsi="Arial" w:cs="Arial"/>
          <w:spacing w:val="-2"/>
          <w:lang w:val="ro-RO"/>
        </w:rPr>
        <w:t xml:space="preserve"> </w:t>
      </w:r>
      <w:r w:rsidRPr="004808BF">
        <w:rPr>
          <w:rFonts w:ascii="Arial" w:hAnsi="Arial" w:cs="Arial"/>
          <w:lang w:val="ro-RO"/>
        </w:rPr>
        <w:t>din punctul de vedere al cantităţii</w:t>
      </w:r>
      <w:r w:rsidRPr="004808BF">
        <w:rPr>
          <w:rFonts w:ascii="Arial" w:hAnsi="Arial" w:cs="Arial"/>
          <w:spacing w:val="-1"/>
          <w:lang w:val="ro-RO"/>
        </w:rPr>
        <w:t xml:space="preserve"> </w:t>
      </w:r>
      <w:r w:rsidRPr="004808BF">
        <w:rPr>
          <w:rFonts w:ascii="Arial" w:hAnsi="Arial" w:cs="Arial"/>
          <w:lang w:val="ro-RO"/>
        </w:rPr>
        <w:t>şi</w:t>
      </w:r>
      <w:r w:rsidRPr="004808BF">
        <w:rPr>
          <w:rFonts w:ascii="Arial" w:hAnsi="Arial" w:cs="Arial"/>
          <w:spacing w:val="-1"/>
          <w:lang w:val="ro-RO"/>
        </w:rPr>
        <w:t xml:space="preserve"> </w:t>
      </w:r>
      <w:r w:rsidRPr="004808BF">
        <w:rPr>
          <w:rFonts w:ascii="Arial" w:hAnsi="Arial" w:cs="Arial"/>
          <w:lang w:val="ro-RO"/>
        </w:rPr>
        <w:t>calităţii producţiei lor.</w:t>
      </w:r>
    </w:p>
    <w:p w14:paraId="4A09012A" w14:textId="77777777" w:rsidR="00991F64" w:rsidRPr="004808BF" w:rsidRDefault="00991F64" w:rsidP="00BB0061">
      <w:pPr>
        <w:pStyle w:val="BodyText"/>
        <w:spacing w:after="0" w:line="240" w:lineRule="auto"/>
        <w:ind w:left="222" w:right="-2" w:firstLine="840"/>
        <w:jc w:val="both"/>
        <w:rPr>
          <w:rFonts w:ascii="Arial" w:hAnsi="Arial" w:cs="Arial"/>
          <w:lang w:val="ro-RO"/>
        </w:rPr>
      </w:pPr>
      <w:r w:rsidRPr="004808BF">
        <w:rPr>
          <w:rFonts w:ascii="Arial" w:hAnsi="Arial" w:cs="Arial"/>
          <w:lang w:val="ro-RO"/>
        </w:rPr>
        <w:t>Regenerarea naturală a acestor arborete este foarte greu de realizat (datorită consistenţei</w:t>
      </w:r>
      <w:r w:rsidRPr="004808BF">
        <w:rPr>
          <w:rFonts w:ascii="Arial" w:hAnsi="Arial" w:cs="Arial"/>
          <w:spacing w:val="1"/>
          <w:lang w:val="ro-RO"/>
        </w:rPr>
        <w:t xml:space="preserve"> </w:t>
      </w:r>
      <w:r w:rsidRPr="004808BF">
        <w:rPr>
          <w:rFonts w:ascii="Arial" w:hAnsi="Arial" w:cs="Arial"/>
          <w:lang w:val="ro-RO"/>
        </w:rPr>
        <w:t>scăzute, înţelenirii solului, vitalităţii scăzute etc.) iar uneori nici nu este dorită păstrarea aceluiaşi</w:t>
      </w:r>
      <w:r w:rsidRPr="004808BF">
        <w:rPr>
          <w:rFonts w:ascii="Arial" w:hAnsi="Arial" w:cs="Arial"/>
          <w:spacing w:val="1"/>
          <w:lang w:val="ro-RO"/>
        </w:rPr>
        <w:t xml:space="preserve"> </w:t>
      </w:r>
      <w:r w:rsidRPr="004808BF">
        <w:rPr>
          <w:rFonts w:ascii="Arial" w:hAnsi="Arial" w:cs="Arial"/>
          <w:lang w:val="ro-RO"/>
        </w:rPr>
        <w:t>asortiment de specii care şi-a dovedit incapacitatea productivă. Regenerarea artificială este facilă şi</w:t>
      </w:r>
      <w:r w:rsidRPr="004808BF">
        <w:rPr>
          <w:rFonts w:ascii="Arial" w:hAnsi="Arial" w:cs="Arial"/>
          <w:spacing w:val="1"/>
          <w:lang w:val="ro-RO"/>
        </w:rPr>
        <w:t xml:space="preserve"> </w:t>
      </w:r>
      <w:r w:rsidRPr="004808BF">
        <w:rPr>
          <w:rFonts w:ascii="Arial" w:hAnsi="Arial" w:cs="Arial"/>
          <w:lang w:val="ro-RO"/>
        </w:rPr>
        <w:t>permite introducerea</w:t>
      </w:r>
      <w:r w:rsidRPr="004808BF">
        <w:rPr>
          <w:rFonts w:ascii="Arial" w:hAnsi="Arial" w:cs="Arial"/>
          <w:spacing w:val="1"/>
          <w:lang w:val="ro-RO"/>
        </w:rPr>
        <w:t xml:space="preserve"> </w:t>
      </w:r>
      <w:r w:rsidRPr="004808BF">
        <w:rPr>
          <w:rFonts w:ascii="Arial" w:hAnsi="Arial" w:cs="Arial"/>
          <w:lang w:val="ro-RO"/>
        </w:rPr>
        <w:t>de noi specii care să valorifice la maxim potenţialul staţiunii şi să ofere o</w:t>
      </w:r>
      <w:r w:rsidRPr="004808BF">
        <w:rPr>
          <w:rFonts w:ascii="Arial" w:hAnsi="Arial" w:cs="Arial"/>
          <w:spacing w:val="1"/>
          <w:lang w:val="ro-RO"/>
        </w:rPr>
        <w:t xml:space="preserve"> </w:t>
      </w:r>
      <w:r w:rsidRPr="004808BF">
        <w:rPr>
          <w:rFonts w:ascii="Arial" w:hAnsi="Arial" w:cs="Arial"/>
          <w:lang w:val="ro-RO"/>
        </w:rPr>
        <w:t>producţie</w:t>
      </w:r>
      <w:r w:rsidRPr="004808BF">
        <w:rPr>
          <w:rFonts w:ascii="Arial" w:hAnsi="Arial" w:cs="Arial"/>
          <w:spacing w:val="-2"/>
          <w:lang w:val="ro-RO"/>
        </w:rPr>
        <w:t xml:space="preserve"> </w:t>
      </w:r>
      <w:r w:rsidRPr="004808BF">
        <w:rPr>
          <w:rFonts w:ascii="Arial" w:hAnsi="Arial" w:cs="Arial"/>
          <w:lang w:val="ro-RO"/>
        </w:rPr>
        <w:t>cantitativ şi calitativ superioară.</w:t>
      </w:r>
    </w:p>
    <w:p w14:paraId="567E83E5" w14:textId="77777777" w:rsidR="00991F64" w:rsidRPr="004808BF" w:rsidRDefault="00991F64" w:rsidP="00BB0061">
      <w:pPr>
        <w:pStyle w:val="BodyText"/>
        <w:spacing w:after="0" w:line="240" w:lineRule="auto"/>
        <w:ind w:left="222" w:right="-2" w:firstLine="840"/>
        <w:jc w:val="both"/>
        <w:rPr>
          <w:rFonts w:ascii="Arial" w:hAnsi="Arial" w:cs="Arial"/>
          <w:lang w:val="ro-RO"/>
        </w:rPr>
      </w:pPr>
      <w:r w:rsidRPr="004808BF">
        <w:rPr>
          <w:rFonts w:ascii="Arial" w:hAnsi="Arial" w:cs="Arial"/>
          <w:lang w:val="ro-RO"/>
        </w:rPr>
        <w:lastRenderedPageBreak/>
        <w:t>Intervenţia artificială poate uneori să</w:t>
      </w:r>
      <w:r w:rsidRPr="004808BF">
        <w:rPr>
          <w:rFonts w:ascii="Arial" w:hAnsi="Arial" w:cs="Arial"/>
          <w:spacing w:val="61"/>
          <w:lang w:val="ro-RO"/>
        </w:rPr>
        <w:t xml:space="preserve"> </w:t>
      </w:r>
      <w:r w:rsidRPr="004808BF">
        <w:rPr>
          <w:rFonts w:ascii="Arial" w:hAnsi="Arial" w:cs="Arial"/>
          <w:lang w:val="ro-RO"/>
        </w:rPr>
        <w:t>aibă un caracter parţial, regenerarea   în ansamblu</w:t>
      </w:r>
      <w:r w:rsidRPr="004808BF">
        <w:rPr>
          <w:rFonts w:ascii="Arial" w:hAnsi="Arial" w:cs="Arial"/>
          <w:spacing w:val="1"/>
          <w:lang w:val="ro-RO"/>
        </w:rPr>
        <w:t xml:space="preserve"> </w:t>
      </w:r>
      <w:r w:rsidRPr="004808BF">
        <w:rPr>
          <w:rFonts w:ascii="Arial" w:hAnsi="Arial" w:cs="Arial"/>
          <w:lang w:val="ro-RO"/>
        </w:rPr>
        <w:t>având,</w:t>
      </w:r>
      <w:r w:rsidRPr="004808BF">
        <w:rPr>
          <w:rFonts w:ascii="Arial" w:hAnsi="Arial" w:cs="Arial"/>
          <w:spacing w:val="-1"/>
          <w:lang w:val="ro-RO"/>
        </w:rPr>
        <w:t xml:space="preserve"> </w:t>
      </w:r>
      <w:r w:rsidRPr="004808BF">
        <w:rPr>
          <w:rFonts w:ascii="Arial" w:hAnsi="Arial" w:cs="Arial"/>
          <w:lang w:val="ro-RO"/>
        </w:rPr>
        <w:t>în acest caz, un caracter mixt.</w:t>
      </w:r>
    </w:p>
    <w:p w14:paraId="4E96C7A6" w14:textId="77777777" w:rsidR="00991F64" w:rsidRPr="004808BF" w:rsidRDefault="00991F64" w:rsidP="00BB0061">
      <w:pPr>
        <w:pStyle w:val="BodyText"/>
        <w:spacing w:after="0" w:line="240" w:lineRule="auto"/>
        <w:ind w:left="222" w:right="-2" w:firstLine="840"/>
        <w:jc w:val="both"/>
        <w:rPr>
          <w:rFonts w:ascii="Arial" w:hAnsi="Arial" w:cs="Arial"/>
          <w:lang w:val="ro-RO"/>
        </w:rPr>
      </w:pPr>
      <w:r w:rsidRPr="004808BF">
        <w:rPr>
          <w:rFonts w:ascii="Arial" w:hAnsi="Arial" w:cs="Arial"/>
          <w:lang w:val="ro-RO"/>
        </w:rPr>
        <w:t>Putem vorbi despre un caracter parţial al</w:t>
      </w:r>
      <w:r w:rsidRPr="004808BF">
        <w:rPr>
          <w:rFonts w:ascii="Arial" w:hAnsi="Arial" w:cs="Arial"/>
          <w:spacing w:val="1"/>
          <w:lang w:val="ro-RO"/>
        </w:rPr>
        <w:t xml:space="preserve"> </w:t>
      </w:r>
      <w:r w:rsidRPr="004808BF">
        <w:rPr>
          <w:rFonts w:ascii="Arial" w:hAnsi="Arial" w:cs="Arial"/>
          <w:lang w:val="ro-RO"/>
        </w:rPr>
        <w:t>regenerării</w:t>
      </w:r>
      <w:r w:rsidRPr="004808BF">
        <w:rPr>
          <w:rFonts w:ascii="Arial" w:hAnsi="Arial" w:cs="Arial"/>
          <w:spacing w:val="1"/>
          <w:lang w:val="ro-RO"/>
        </w:rPr>
        <w:t xml:space="preserve"> </w:t>
      </w:r>
      <w:r w:rsidRPr="004808BF">
        <w:rPr>
          <w:rFonts w:ascii="Arial" w:hAnsi="Arial" w:cs="Arial"/>
          <w:lang w:val="ro-RO"/>
        </w:rPr>
        <w:t>artificiale</w:t>
      </w:r>
      <w:r w:rsidRPr="004808BF">
        <w:rPr>
          <w:rFonts w:ascii="Arial" w:hAnsi="Arial" w:cs="Arial"/>
          <w:spacing w:val="1"/>
          <w:lang w:val="ro-RO"/>
        </w:rPr>
        <w:t xml:space="preserve"> </w:t>
      </w:r>
      <w:r w:rsidRPr="004808BF">
        <w:rPr>
          <w:rFonts w:ascii="Arial" w:hAnsi="Arial" w:cs="Arial"/>
          <w:lang w:val="ro-RO"/>
        </w:rPr>
        <w:t>atunci</w:t>
      </w:r>
      <w:r w:rsidRPr="004808BF">
        <w:rPr>
          <w:rFonts w:ascii="Arial" w:hAnsi="Arial" w:cs="Arial"/>
          <w:spacing w:val="60"/>
          <w:lang w:val="ro-RO"/>
        </w:rPr>
        <w:t xml:space="preserve"> </w:t>
      </w:r>
      <w:r w:rsidRPr="004808BF">
        <w:rPr>
          <w:rFonts w:ascii="Arial" w:hAnsi="Arial" w:cs="Arial"/>
          <w:lang w:val="ro-RO"/>
        </w:rPr>
        <w:t>când se intervine într-</w:t>
      </w:r>
      <w:r w:rsidRPr="004808BF">
        <w:rPr>
          <w:rFonts w:ascii="Arial" w:hAnsi="Arial" w:cs="Arial"/>
          <w:spacing w:val="-57"/>
          <w:lang w:val="ro-RO"/>
        </w:rPr>
        <w:t xml:space="preserve"> </w:t>
      </w:r>
      <w:r w:rsidRPr="004808BF">
        <w:rPr>
          <w:rFonts w:ascii="Arial" w:hAnsi="Arial" w:cs="Arial"/>
          <w:lang w:val="ro-RO"/>
        </w:rPr>
        <w:t>un arboret care a fost supus tăierilor specifice regenerării naturale, în scopul realizării desimii optime</w:t>
      </w:r>
      <w:r w:rsidRPr="004808BF">
        <w:rPr>
          <w:rFonts w:ascii="Arial" w:hAnsi="Arial" w:cs="Arial"/>
          <w:spacing w:val="1"/>
          <w:lang w:val="ro-RO"/>
        </w:rPr>
        <w:t xml:space="preserve"> </w:t>
      </w:r>
      <w:r w:rsidRPr="004808BF">
        <w:rPr>
          <w:rFonts w:ascii="Arial" w:hAnsi="Arial" w:cs="Arial"/>
          <w:lang w:val="ro-RO"/>
        </w:rPr>
        <w:t>pe întreaga suprafaţă. De asemenea, în acelaşi context, intervenţia ce urmăreşte reglarea structurii</w:t>
      </w:r>
      <w:r w:rsidRPr="004808BF">
        <w:rPr>
          <w:rFonts w:ascii="Arial" w:hAnsi="Arial" w:cs="Arial"/>
          <w:spacing w:val="1"/>
          <w:lang w:val="ro-RO"/>
        </w:rPr>
        <w:t xml:space="preserve"> </w:t>
      </w:r>
      <w:r w:rsidRPr="004808BF">
        <w:rPr>
          <w:rFonts w:ascii="Arial" w:hAnsi="Arial" w:cs="Arial"/>
          <w:lang w:val="ro-RO"/>
        </w:rPr>
        <w:t>compoziţiei</w:t>
      </w:r>
      <w:r w:rsidRPr="004808BF">
        <w:rPr>
          <w:rFonts w:ascii="Arial" w:hAnsi="Arial" w:cs="Arial"/>
          <w:spacing w:val="-1"/>
          <w:lang w:val="ro-RO"/>
        </w:rPr>
        <w:t xml:space="preserve"> </w:t>
      </w:r>
      <w:r w:rsidRPr="004808BF">
        <w:rPr>
          <w:rFonts w:ascii="Arial" w:hAnsi="Arial" w:cs="Arial"/>
          <w:lang w:val="ro-RO"/>
        </w:rPr>
        <w:t>viitorului arboret folosind regenerarea</w:t>
      </w:r>
      <w:r w:rsidRPr="004808BF">
        <w:rPr>
          <w:rFonts w:ascii="Arial" w:hAnsi="Arial" w:cs="Arial"/>
          <w:spacing w:val="1"/>
          <w:lang w:val="ro-RO"/>
        </w:rPr>
        <w:t xml:space="preserve"> </w:t>
      </w:r>
      <w:r w:rsidRPr="004808BF">
        <w:rPr>
          <w:rFonts w:ascii="Arial" w:hAnsi="Arial" w:cs="Arial"/>
          <w:lang w:val="ro-RO"/>
        </w:rPr>
        <w:t>artificială</w:t>
      </w:r>
      <w:r w:rsidRPr="004808BF">
        <w:rPr>
          <w:rFonts w:ascii="Arial" w:hAnsi="Arial" w:cs="Arial"/>
          <w:spacing w:val="-1"/>
          <w:lang w:val="ro-RO"/>
        </w:rPr>
        <w:t xml:space="preserve"> </w:t>
      </w:r>
      <w:r w:rsidRPr="004808BF">
        <w:rPr>
          <w:rFonts w:ascii="Arial" w:hAnsi="Arial" w:cs="Arial"/>
          <w:lang w:val="ro-RO"/>
        </w:rPr>
        <w:t>are</w:t>
      </w:r>
      <w:r w:rsidRPr="004808BF">
        <w:rPr>
          <w:rFonts w:ascii="Arial" w:hAnsi="Arial" w:cs="Arial"/>
          <w:spacing w:val="-3"/>
          <w:lang w:val="ro-RO"/>
        </w:rPr>
        <w:t xml:space="preserve"> </w:t>
      </w:r>
      <w:r w:rsidRPr="004808BF">
        <w:rPr>
          <w:rFonts w:ascii="Arial" w:hAnsi="Arial" w:cs="Arial"/>
          <w:lang w:val="ro-RO"/>
        </w:rPr>
        <w:t>un</w:t>
      </w:r>
      <w:r w:rsidRPr="004808BF">
        <w:rPr>
          <w:rFonts w:ascii="Arial" w:hAnsi="Arial" w:cs="Arial"/>
          <w:spacing w:val="2"/>
          <w:lang w:val="ro-RO"/>
        </w:rPr>
        <w:t xml:space="preserve"> </w:t>
      </w:r>
      <w:r w:rsidRPr="004808BF">
        <w:rPr>
          <w:rFonts w:ascii="Arial" w:hAnsi="Arial" w:cs="Arial"/>
          <w:lang w:val="ro-RO"/>
        </w:rPr>
        <w:t>caracter</w:t>
      </w:r>
      <w:r w:rsidRPr="004808BF">
        <w:rPr>
          <w:rFonts w:ascii="Arial" w:hAnsi="Arial" w:cs="Arial"/>
          <w:spacing w:val="1"/>
          <w:lang w:val="ro-RO"/>
        </w:rPr>
        <w:t xml:space="preserve"> </w:t>
      </w:r>
      <w:r w:rsidRPr="004808BF">
        <w:rPr>
          <w:rFonts w:ascii="Arial" w:hAnsi="Arial" w:cs="Arial"/>
          <w:lang w:val="ro-RO"/>
        </w:rPr>
        <w:t>parţial.</w:t>
      </w:r>
    </w:p>
    <w:p w14:paraId="097614E2" w14:textId="77777777" w:rsidR="00991F64" w:rsidRPr="004808BF" w:rsidRDefault="00991F64" w:rsidP="00BB0061">
      <w:pPr>
        <w:pStyle w:val="BodyText"/>
        <w:spacing w:after="0" w:line="240" w:lineRule="auto"/>
        <w:ind w:left="222" w:right="-2" w:firstLine="840"/>
        <w:jc w:val="both"/>
        <w:rPr>
          <w:rFonts w:ascii="Arial" w:hAnsi="Arial" w:cs="Arial"/>
          <w:lang w:val="ro-RO"/>
        </w:rPr>
      </w:pPr>
      <w:r w:rsidRPr="004808BF">
        <w:rPr>
          <w:rFonts w:ascii="Arial" w:hAnsi="Arial" w:cs="Arial"/>
          <w:lang w:val="ro-RO"/>
        </w:rPr>
        <w:t>Un ultim aspect legat de acest caracter parţial vizează posibilitatea introducerii artificiale într-</w:t>
      </w:r>
      <w:r w:rsidRPr="004808BF">
        <w:rPr>
          <w:rFonts w:ascii="Arial" w:hAnsi="Arial" w:cs="Arial"/>
          <w:spacing w:val="-57"/>
          <w:lang w:val="ro-RO"/>
        </w:rPr>
        <w:t xml:space="preserve"> </w:t>
      </w:r>
      <w:r w:rsidRPr="004808BF">
        <w:rPr>
          <w:rFonts w:ascii="Arial" w:hAnsi="Arial" w:cs="Arial"/>
          <w:lang w:val="ro-RO"/>
        </w:rPr>
        <w:t>un</w:t>
      </w:r>
      <w:r w:rsidRPr="004808BF">
        <w:rPr>
          <w:rFonts w:ascii="Arial" w:hAnsi="Arial" w:cs="Arial"/>
          <w:spacing w:val="-1"/>
          <w:lang w:val="ro-RO"/>
        </w:rPr>
        <w:t xml:space="preserve"> </w:t>
      </w:r>
      <w:r w:rsidRPr="004808BF">
        <w:rPr>
          <w:rFonts w:ascii="Arial" w:hAnsi="Arial" w:cs="Arial"/>
          <w:lang w:val="ro-RO"/>
        </w:rPr>
        <w:t>arboret regenerat</w:t>
      </w:r>
      <w:r w:rsidRPr="004808BF">
        <w:rPr>
          <w:rFonts w:ascii="Arial" w:hAnsi="Arial" w:cs="Arial"/>
          <w:spacing w:val="-1"/>
          <w:lang w:val="ro-RO"/>
        </w:rPr>
        <w:t xml:space="preserve"> </w:t>
      </w:r>
      <w:r w:rsidRPr="004808BF">
        <w:rPr>
          <w:rFonts w:ascii="Arial" w:hAnsi="Arial" w:cs="Arial"/>
          <w:lang w:val="ro-RO"/>
        </w:rPr>
        <w:t>natural</w:t>
      </w:r>
      <w:r w:rsidRPr="004808BF">
        <w:rPr>
          <w:rFonts w:ascii="Arial" w:hAnsi="Arial" w:cs="Arial"/>
          <w:spacing w:val="-1"/>
          <w:lang w:val="ro-RO"/>
        </w:rPr>
        <w:t xml:space="preserve"> </w:t>
      </w:r>
      <w:r w:rsidRPr="004808BF">
        <w:rPr>
          <w:rFonts w:ascii="Arial" w:hAnsi="Arial" w:cs="Arial"/>
          <w:lang w:val="ro-RO"/>
        </w:rPr>
        <w:t>a unor</w:t>
      </w:r>
      <w:r w:rsidRPr="004808BF">
        <w:rPr>
          <w:rFonts w:ascii="Arial" w:hAnsi="Arial" w:cs="Arial"/>
          <w:spacing w:val="-2"/>
          <w:lang w:val="ro-RO"/>
        </w:rPr>
        <w:t xml:space="preserve"> </w:t>
      </w:r>
      <w:r w:rsidRPr="004808BF">
        <w:rPr>
          <w:rFonts w:ascii="Arial" w:hAnsi="Arial" w:cs="Arial"/>
          <w:lang w:val="ro-RO"/>
        </w:rPr>
        <w:t>specii</w:t>
      </w:r>
      <w:r w:rsidRPr="004808BF">
        <w:rPr>
          <w:rFonts w:ascii="Arial" w:hAnsi="Arial" w:cs="Arial"/>
          <w:spacing w:val="-1"/>
          <w:lang w:val="ro-RO"/>
        </w:rPr>
        <w:t xml:space="preserve"> </w:t>
      </w:r>
      <w:r w:rsidRPr="004808BF">
        <w:rPr>
          <w:rFonts w:ascii="Arial" w:hAnsi="Arial" w:cs="Arial"/>
          <w:lang w:val="ro-RO"/>
        </w:rPr>
        <w:t>deosebite, care</w:t>
      </w:r>
      <w:r w:rsidRPr="004808BF">
        <w:rPr>
          <w:rFonts w:ascii="Arial" w:hAnsi="Arial" w:cs="Arial"/>
          <w:spacing w:val="-2"/>
          <w:lang w:val="ro-RO"/>
        </w:rPr>
        <w:t xml:space="preserve"> </w:t>
      </w:r>
      <w:r w:rsidRPr="004808BF">
        <w:rPr>
          <w:rFonts w:ascii="Arial" w:hAnsi="Arial" w:cs="Arial"/>
          <w:lang w:val="ro-RO"/>
        </w:rPr>
        <w:t>să</w:t>
      </w:r>
      <w:r w:rsidRPr="004808BF">
        <w:rPr>
          <w:rFonts w:ascii="Arial" w:hAnsi="Arial" w:cs="Arial"/>
          <w:spacing w:val="-1"/>
          <w:lang w:val="ro-RO"/>
        </w:rPr>
        <w:t xml:space="preserve"> </w:t>
      </w:r>
      <w:r w:rsidRPr="004808BF">
        <w:rPr>
          <w:rFonts w:ascii="Arial" w:hAnsi="Arial" w:cs="Arial"/>
          <w:lang w:val="ro-RO"/>
        </w:rPr>
        <w:t>ridice</w:t>
      </w:r>
      <w:r w:rsidRPr="004808BF">
        <w:rPr>
          <w:rFonts w:ascii="Arial" w:hAnsi="Arial" w:cs="Arial"/>
          <w:spacing w:val="-2"/>
          <w:lang w:val="ro-RO"/>
        </w:rPr>
        <w:t xml:space="preserve"> </w:t>
      </w:r>
      <w:r w:rsidRPr="004808BF">
        <w:rPr>
          <w:rFonts w:ascii="Arial" w:hAnsi="Arial" w:cs="Arial"/>
          <w:lang w:val="ro-RO"/>
        </w:rPr>
        <w:t>valoarea</w:t>
      </w:r>
      <w:r w:rsidRPr="004808BF">
        <w:rPr>
          <w:rFonts w:ascii="Arial" w:hAnsi="Arial" w:cs="Arial"/>
          <w:spacing w:val="1"/>
          <w:lang w:val="ro-RO"/>
        </w:rPr>
        <w:t xml:space="preserve"> </w:t>
      </w:r>
      <w:r w:rsidRPr="004808BF">
        <w:rPr>
          <w:rFonts w:ascii="Arial" w:hAnsi="Arial" w:cs="Arial"/>
          <w:lang w:val="ro-RO"/>
        </w:rPr>
        <w:t>arboretului.</w:t>
      </w:r>
    </w:p>
    <w:p w14:paraId="120BD2F5" w14:textId="77777777" w:rsidR="00991F64" w:rsidRPr="004808BF" w:rsidRDefault="00991F64" w:rsidP="00BB0061">
      <w:pPr>
        <w:pStyle w:val="BodyText"/>
        <w:spacing w:after="0" w:line="240" w:lineRule="auto"/>
        <w:ind w:left="222" w:right="-2" w:firstLine="840"/>
        <w:jc w:val="both"/>
        <w:rPr>
          <w:rFonts w:ascii="Arial" w:hAnsi="Arial" w:cs="Arial"/>
          <w:lang w:val="ro-RO"/>
        </w:rPr>
      </w:pPr>
      <w:r w:rsidRPr="004808BF">
        <w:rPr>
          <w:rFonts w:ascii="Arial" w:hAnsi="Arial" w:cs="Arial"/>
          <w:lang w:val="ro-RO"/>
        </w:rPr>
        <w:t>În aceste</w:t>
      </w:r>
      <w:r w:rsidRPr="004808BF">
        <w:rPr>
          <w:rFonts w:ascii="Arial" w:hAnsi="Arial" w:cs="Arial"/>
          <w:spacing w:val="1"/>
          <w:lang w:val="ro-RO"/>
        </w:rPr>
        <w:t xml:space="preserve"> </w:t>
      </w:r>
      <w:r w:rsidRPr="004808BF">
        <w:rPr>
          <w:rFonts w:ascii="Arial" w:hAnsi="Arial" w:cs="Arial"/>
          <w:lang w:val="ro-RO"/>
        </w:rPr>
        <w:t>cazuri</w:t>
      </w:r>
      <w:r w:rsidRPr="004808BF">
        <w:rPr>
          <w:rFonts w:ascii="Arial" w:hAnsi="Arial" w:cs="Arial"/>
          <w:spacing w:val="61"/>
          <w:lang w:val="ro-RO"/>
        </w:rPr>
        <w:t xml:space="preserve"> </w:t>
      </w:r>
      <w:r w:rsidRPr="004808BF">
        <w:rPr>
          <w:rFonts w:ascii="Arial" w:hAnsi="Arial" w:cs="Arial"/>
          <w:lang w:val="ro-RO"/>
        </w:rPr>
        <w:t>prezentate</w:t>
      </w:r>
      <w:r w:rsidRPr="004808BF">
        <w:rPr>
          <w:rFonts w:ascii="Arial" w:hAnsi="Arial" w:cs="Arial"/>
          <w:spacing w:val="61"/>
          <w:lang w:val="ro-RO"/>
        </w:rPr>
        <w:t xml:space="preserve"> </w:t>
      </w:r>
      <w:r w:rsidRPr="004808BF">
        <w:rPr>
          <w:rFonts w:ascii="Arial" w:hAnsi="Arial" w:cs="Arial"/>
          <w:lang w:val="ro-RO"/>
        </w:rPr>
        <w:t>anterior, regenerarea artificială, chiar dacă nu este</w:t>
      </w:r>
      <w:r w:rsidRPr="004808BF">
        <w:rPr>
          <w:rFonts w:ascii="Arial" w:hAnsi="Arial" w:cs="Arial"/>
          <w:spacing w:val="61"/>
          <w:lang w:val="ro-RO"/>
        </w:rPr>
        <w:t xml:space="preserve"> </w:t>
      </w:r>
      <w:r w:rsidRPr="004808BF">
        <w:rPr>
          <w:rFonts w:ascii="Arial" w:hAnsi="Arial" w:cs="Arial"/>
          <w:lang w:val="ro-RO"/>
        </w:rPr>
        <w:t>folosită</w:t>
      </w:r>
      <w:r w:rsidRPr="004808BF">
        <w:rPr>
          <w:rFonts w:ascii="Arial" w:hAnsi="Arial" w:cs="Arial"/>
          <w:spacing w:val="1"/>
          <w:lang w:val="ro-RO"/>
        </w:rPr>
        <w:t xml:space="preserve"> </w:t>
      </w:r>
      <w:r w:rsidRPr="004808BF">
        <w:rPr>
          <w:rFonts w:ascii="Arial" w:hAnsi="Arial" w:cs="Arial"/>
          <w:lang w:val="ro-RO"/>
        </w:rPr>
        <w:t>integral pe toată suprafaţa ci doar parţial în zonele în care se doreşte a se interveni, completează, ajută</w:t>
      </w:r>
      <w:r w:rsidRPr="004808BF">
        <w:rPr>
          <w:rFonts w:ascii="Arial" w:hAnsi="Arial" w:cs="Arial"/>
          <w:spacing w:val="1"/>
          <w:lang w:val="ro-RO"/>
        </w:rPr>
        <w:t xml:space="preserve"> </w:t>
      </w:r>
      <w:r w:rsidRPr="004808BF">
        <w:rPr>
          <w:rFonts w:ascii="Arial" w:hAnsi="Arial" w:cs="Arial"/>
          <w:lang w:val="ro-RO"/>
        </w:rPr>
        <w:t>şi</w:t>
      </w:r>
      <w:r w:rsidRPr="004808BF">
        <w:rPr>
          <w:rFonts w:ascii="Arial" w:hAnsi="Arial" w:cs="Arial"/>
          <w:spacing w:val="1"/>
          <w:lang w:val="ro-RO"/>
        </w:rPr>
        <w:t xml:space="preserve"> </w:t>
      </w:r>
      <w:r w:rsidRPr="004808BF">
        <w:rPr>
          <w:rFonts w:ascii="Arial" w:hAnsi="Arial" w:cs="Arial"/>
          <w:lang w:val="ro-RO"/>
        </w:rPr>
        <w:t>ridică</w:t>
      </w:r>
      <w:r w:rsidRPr="004808BF">
        <w:rPr>
          <w:rFonts w:ascii="Arial" w:hAnsi="Arial" w:cs="Arial"/>
          <w:spacing w:val="1"/>
          <w:lang w:val="ro-RO"/>
        </w:rPr>
        <w:t xml:space="preserve"> </w:t>
      </w:r>
      <w:r w:rsidRPr="004808BF">
        <w:rPr>
          <w:rFonts w:ascii="Arial" w:hAnsi="Arial" w:cs="Arial"/>
          <w:lang w:val="ro-RO"/>
        </w:rPr>
        <w:t>valoarea</w:t>
      </w:r>
      <w:r w:rsidRPr="004808BF">
        <w:rPr>
          <w:rFonts w:ascii="Arial" w:hAnsi="Arial" w:cs="Arial"/>
          <w:spacing w:val="1"/>
          <w:lang w:val="ro-RO"/>
        </w:rPr>
        <w:t xml:space="preserve"> </w:t>
      </w:r>
      <w:r w:rsidRPr="004808BF">
        <w:rPr>
          <w:rFonts w:ascii="Arial" w:hAnsi="Arial" w:cs="Arial"/>
          <w:lang w:val="ro-RO"/>
        </w:rPr>
        <w:t>regenerării</w:t>
      </w:r>
      <w:r w:rsidRPr="004808BF">
        <w:rPr>
          <w:rFonts w:ascii="Arial" w:hAnsi="Arial" w:cs="Arial"/>
          <w:spacing w:val="1"/>
          <w:lang w:val="ro-RO"/>
        </w:rPr>
        <w:t xml:space="preserve"> </w:t>
      </w:r>
      <w:r w:rsidRPr="004808BF">
        <w:rPr>
          <w:rFonts w:ascii="Arial" w:hAnsi="Arial" w:cs="Arial"/>
          <w:lang w:val="ro-RO"/>
        </w:rPr>
        <w:t>naturale,</w:t>
      </w:r>
      <w:r w:rsidRPr="004808BF">
        <w:rPr>
          <w:rFonts w:ascii="Arial" w:hAnsi="Arial" w:cs="Arial"/>
          <w:spacing w:val="1"/>
          <w:lang w:val="ro-RO"/>
        </w:rPr>
        <w:t xml:space="preserve"> </w:t>
      </w:r>
      <w:r w:rsidRPr="004808BF">
        <w:rPr>
          <w:rFonts w:ascii="Arial" w:hAnsi="Arial" w:cs="Arial"/>
          <w:lang w:val="ro-RO"/>
        </w:rPr>
        <w:t>totul</w:t>
      </w:r>
      <w:r w:rsidRPr="004808BF">
        <w:rPr>
          <w:rFonts w:ascii="Arial" w:hAnsi="Arial" w:cs="Arial"/>
          <w:spacing w:val="1"/>
          <w:lang w:val="ro-RO"/>
        </w:rPr>
        <w:t xml:space="preserve"> </w:t>
      </w:r>
      <w:r w:rsidRPr="004808BF">
        <w:rPr>
          <w:rFonts w:ascii="Arial" w:hAnsi="Arial" w:cs="Arial"/>
          <w:lang w:val="ro-RO"/>
        </w:rPr>
        <w:t>în</w:t>
      </w:r>
      <w:r w:rsidRPr="004808BF">
        <w:rPr>
          <w:rFonts w:ascii="Arial" w:hAnsi="Arial" w:cs="Arial"/>
          <w:spacing w:val="1"/>
          <w:lang w:val="ro-RO"/>
        </w:rPr>
        <w:t xml:space="preserve"> </w:t>
      </w:r>
      <w:r w:rsidRPr="004808BF">
        <w:rPr>
          <w:rFonts w:ascii="Arial" w:hAnsi="Arial" w:cs="Arial"/>
          <w:lang w:val="ro-RO"/>
        </w:rPr>
        <w:t>scopul</w:t>
      </w:r>
      <w:r w:rsidRPr="004808BF">
        <w:rPr>
          <w:rFonts w:ascii="Arial" w:hAnsi="Arial" w:cs="Arial"/>
          <w:spacing w:val="1"/>
          <w:lang w:val="ro-RO"/>
        </w:rPr>
        <w:t xml:space="preserve"> </w:t>
      </w:r>
      <w:r w:rsidRPr="004808BF">
        <w:rPr>
          <w:rFonts w:ascii="Arial" w:hAnsi="Arial" w:cs="Arial"/>
          <w:lang w:val="ro-RO"/>
        </w:rPr>
        <w:t>obţinerii</w:t>
      </w:r>
      <w:r w:rsidRPr="004808BF">
        <w:rPr>
          <w:rFonts w:ascii="Arial" w:hAnsi="Arial" w:cs="Arial"/>
          <w:spacing w:val="1"/>
          <w:lang w:val="ro-RO"/>
        </w:rPr>
        <w:t xml:space="preserve"> </w:t>
      </w:r>
      <w:r w:rsidRPr="004808BF">
        <w:rPr>
          <w:rFonts w:ascii="Arial" w:hAnsi="Arial" w:cs="Arial"/>
          <w:lang w:val="ro-RO"/>
        </w:rPr>
        <w:t>unui</w:t>
      </w:r>
      <w:r w:rsidRPr="004808BF">
        <w:rPr>
          <w:rFonts w:ascii="Arial" w:hAnsi="Arial" w:cs="Arial"/>
          <w:spacing w:val="1"/>
          <w:lang w:val="ro-RO"/>
        </w:rPr>
        <w:t xml:space="preserve"> </w:t>
      </w:r>
      <w:r w:rsidRPr="004808BF">
        <w:rPr>
          <w:rFonts w:ascii="Arial" w:hAnsi="Arial" w:cs="Arial"/>
          <w:lang w:val="ro-RO"/>
        </w:rPr>
        <w:t>arboret</w:t>
      </w:r>
      <w:r w:rsidRPr="004808BF">
        <w:rPr>
          <w:rFonts w:ascii="Arial" w:hAnsi="Arial" w:cs="Arial"/>
          <w:spacing w:val="1"/>
          <w:lang w:val="ro-RO"/>
        </w:rPr>
        <w:t xml:space="preserve"> </w:t>
      </w:r>
      <w:r w:rsidRPr="004808BF">
        <w:rPr>
          <w:rFonts w:ascii="Arial" w:hAnsi="Arial" w:cs="Arial"/>
          <w:lang w:val="ro-RO"/>
        </w:rPr>
        <w:t>care</w:t>
      </w:r>
      <w:r w:rsidRPr="004808BF">
        <w:rPr>
          <w:rFonts w:ascii="Arial" w:hAnsi="Arial" w:cs="Arial"/>
          <w:spacing w:val="1"/>
          <w:lang w:val="ro-RO"/>
        </w:rPr>
        <w:t xml:space="preserve"> </w:t>
      </w:r>
      <w:r w:rsidRPr="004808BF">
        <w:rPr>
          <w:rFonts w:ascii="Arial" w:hAnsi="Arial" w:cs="Arial"/>
          <w:lang w:val="ro-RO"/>
        </w:rPr>
        <w:t>să</w:t>
      </w:r>
      <w:r w:rsidRPr="004808BF">
        <w:rPr>
          <w:rFonts w:ascii="Arial" w:hAnsi="Arial" w:cs="Arial"/>
          <w:spacing w:val="1"/>
          <w:lang w:val="ro-RO"/>
        </w:rPr>
        <w:t xml:space="preserve"> </w:t>
      </w:r>
      <w:r w:rsidRPr="004808BF">
        <w:rPr>
          <w:rFonts w:ascii="Arial" w:hAnsi="Arial" w:cs="Arial"/>
          <w:lang w:val="ro-RO"/>
        </w:rPr>
        <w:t>corespundă</w:t>
      </w:r>
      <w:r w:rsidRPr="004808BF">
        <w:rPr>
          <w:rFonts w:ascii="Arial" w:hAnsi="Arial" w:cs="Arial"/>
          <w:spacing w:val="-57"/>
          <w:lang w:val="ro-RO"/>
        </w:rPr>
        <w:t xml:space="preserve"> </w:t>
      </w:r>
      <w:r w:rsidRPr="004808BF">
        <w:rPr>
          <w:rFonts w:ascii="Arial" w:hAnsi="Arial" w:cs="Arial"/>
          <w:lang w:val="ro-RO"/>
        </w:rPr>
        <w:t>exigenţelor</w:t>
      </w:r>
      <w:r w:rsidRPr="004808BF">
        <w:rPr>
          <w:rFonts w:ascii="Arial" w:hAnsi="Arial" w:cs="Arial"/>
          <w:spacing w:val="-2"/>
          <w:lang w:val="ro-RO"/>
        </w:rPr>
        <w:t xml:space="preserve"> </w:t>
      </w:r>
      <w:r w:rsidRPr="004808BF">
        <w:rPr>
          <w:rFonts w:ascii="Arial" w:hAnsi="Arial" w:cs="Arial"/>
          <w:lang w:val="ro-RO"/>
        </w:rPr>
        <w:t>staţiunii şi</w:t>
      </w:r>
      <w:r w:rsidRPr="004808BF">
        <w:rPr>
          <w:rFonts w:ascii="Arial" w:hAnsi="Arial" w:cs="Arial"/>
          <w:spacing w:val="-1"/>
          <w:lang w:val="ro-RO"/>
        </w:rPr>
        <w:t xml:space="preserve"> </w:t>
      </w:r>
      <w:r w:rsidRPr="004808BF">
        <w:rPr>
          <w:rFonts w:ascii="Arial" w:hAnsi="Arial" w:cs="Arial"/>
          <w:lang w:val="ro-RO"/>
        </w:rPr>
        <w:t>să</w:t>
      </w:r>
      <w:r w:rsidRPr="004808BF">
        <w:rPr>
          <w:rFonts w:ascii="Arial" w:hAnsi="Arial" w:cs="Arial"/>
          <w:spacing w:val="-1"/>
          <w:lang w:val="ro-RO"/>
        </w:rPr>
        <w:t xml:space="preserve"> </w:t>
      </w:r>
      <w:r w:rsidRPr="004808BF">
        <w:rPr>
          <w:rFonts w:ascii="Arial" w:hAnsi="Arial" w:cs="Arial"/>
          <w:lang w:val="ro-RO"/>
        </w:rPr>
        <w:t>valorifice cât mai bine</w:t>
      </w:r>
      <w:r w:rsidRPr="004808BF">
        <w:rPr>
          <w:rFonts w:ascii="Arial" w:hAnsi="Arial" w:cs="Arial"/>
          <w:spacing w:val="-1"/>
          <w:lang w:val="ro-RO"/>
        </w:rPr>
        <w:t xml:space="preserve"> </w:t>
      </w:r>
      <w:r w:rsidRPr="004808BF">
        <w:rPr>
          <w:rFonts w:ascii="Arial" w:hAnsi="Arial" w:cs="Arial"/>
          <w:lang w:val="ro-RO"/>
        </w:rPr>
        <w:t>potenţialul ei</w:t>
      </w:r>
      <w:r w:rsidRPr="004808BF">
        <w:rPr>
          <w:rFonts w:ascii="Arial" w:hAnsi="Arial" w:cs="Arial"/>
          <w:spacing w:val="-1"/>
          <w:lang w:val="ro-RO"/>
        </w:rPr>
        <w:t xml:space="preserve"> </w:t>
      </w:r>
      <w:r w:rsidRPr="004808BF">
        <w:rPr>
          <w:rFonts w:ascii="Arial" w:hAnsi="Arial" w:cs="Arial"/>
          <w:lang w:val="ro-RO"/>
        </w:rPr>
        <w:t>productiv.</w:t>
      </w:r>
    </w:p>
    <w:p w14:paraId="679907E7" w14:textId="29356292" w:rsidR="00991F64" w:rsidRPr="004808BF" w:rsidRDefault="00991F64" w:rsidP="00BB0061">
      <w:pPr>
        <w:pStyle w:val="BodyText"/>
        <w:spacing w:after="0" w:line="240" w:lineRule="auto"/>
        <w:ind w:left="222" w:right="-2" w:firstLine="840"/>
        <w:jc w:val="both"/>
        <w:rPr>
          <w:rFonts w:ascii="Arial" w:hAnsi="Arial" w:cs="Arial"/>
          <w:lang w:val="ro-RO"/>
        </w:rPr>
      </w:pPr>
      <w:r w:rsidRPr="004808BF">
        <w:rPr>
          <w:rFonts w:ascii="Arial" w:hAnsi="Arial" w:cs="Arial"/>
          <w:lang w:val="ro-RO"/>
        </w:rPr>
        <w:t>În concluzie folosirea regenerării artificiale este motivată de cazuri în care alte soluţii sunt</w:t>
      </w:r>
      <w:r w:rsidRPr="004808BF">
        <w:rPr>
          <w:rFonts w:ascii="Arial" w:hAnsi="Arial" w:cs="Arial"/>
          <w:spacing w:val="1"/>
          <w:lang w:val="ro-RO"/>
        </w:rPr>
        <w:t xml:space="preserve"> </w:t>
      </w:r>
      <w:r w:rsidRPr="004808BF">
        <w:rPr>
          <w:rFonts w:ascii="Arial" w:hAnsi="Arial" w:cs="Arial"/>
          <w:lang w:val="ro-RO"/>
        </w:rPr>
        <w:t>imposibil sau dificil de realizat din cauze de ordin silvicultural, staţional sau economic. De asemenea,</w:t>
      </w:r>
      <w:r w:rsidRPr="004808BF">
        <w:rPr>
          <w:rFonts w:ascii="Arial" w:hAnsi="Arial" w:cs="Arial"/>
          <w:spacing w:val="1"/>
          <w:lang w:val="ro-RO"/>
        </w:rPr>
        <w:t xml:space="preserve"> </w:t>
      </w:r>
      <w:r w:rsidRPr="004808BF">
        <w:rPr>
          <w:rFonts w:ascii="Arial" w:hAnsi="Arial" w:cs="Arial"/>
          <w:lang w:val="ro-RO"/>
        </w:rPr>
        <w:t>atunci</w:t>
      </w:r>
      <w:r w:rsidRPr="004808BF">
        <w:rPr>
          <w:rFonts w:ascii="Arial" w:hAnsi="Arial" w:cs="Arial"/>
          <w:spacing w:val="1"/>
          <w:lang w:val="ro-RO"/>
        </w:rPr>
        <w:t xml:space="preserve"> </w:t>
      </w:r>
      <w:r w:rsidRPr="004808BF">
        <w:rPr>
          <w:rFonts w:ascii="Arial" w:hAnsi="Arial" w:cs="Arial"/>
          <w:lang w:val="ro-RO"/>
        </w:rPr>
        <w:t>când</w:t>
      </w:r>
      <w:r w:rsidRPr="004808BF">
        <w:rPr>
          <w:rFonts w:ascii="Arial" w:hAnsi="Arial" w:cs="Arial"/>
          <w:spacing w:val="1"/>
          <w:lang w:val="ro-RO"/>
        </w:rPr>
        <w:t xml:space="preserve"> </w:t>
      </w:r>
      <w:r w:rsidRPr="004808BF">
        <w:rPr>
          <w:rFonts w:ascii="Arial" w:hAnsi="Arial" w:cs="Arial"/>
          <w:lang w:val="ro-RO"/>
        </w:rPr>
        <w:t>reuşita</w:t>
      </w:r>
      <w:r w:rsidRPr="004808BF">
        <w:rPr>
          <w:rFonts w:ascii="Arial" w:hAnsi="Arial" w:cs="Arial"/>
          <w:spacing w:val="1"/>
          <w:lang w:val="ro-RO"/>
        </w:rPr>
        <w:t xml:space="preserve"> </w:t>
      </w:r>
      <w:r w:rsidRPr="004808BF">
        <w:rPr>
          <w:rFonts w:ascii="Arial" w:hAnsi="Arial" w:cs="Arial"/>
          <w:lang w:val="ro-RO"/>
        </w:rPr>
        <w:t>regenerării</w:t>
      </w:r>
      <w:r w:rsidRPr="004808BF">
        <w:rPr>
          <w:rFonts w:ascii="Arial" w:hAnsi="Arial" w:cs="Arial"/>
          <w:spacing w:val="1"/>
          <w:lang w:val="ro-RO"/>
        </w:rPr>
        <w:t xml:space="preserve"> </w:t>
      </w:r>
      <w:r w:rsidRPr="004808BF">
        <w:rPr>
          <w:rFonts w:ascii="Arial" w:hAnsi="Arial" w:cs="Arial"/>
          <w:lang w:val="ro-RO"/>
        </w:rPr>
        <w:t>impune</w:t>
      </w:r>
      <w:r w:rsidRPr="004808BF">
        <w:rPr>
          <w:rFonts w:ascii="Arial" w:hAnsi="Arial" w:cs="Arial"/>
          <w:spacing w:val="1"/>
          <w:lang w:val="ro-RO"/>
        </w:rPr>
        <w:t xml:space="preserve"> </w:t>
      </w:r>
      <w:r w:rsidRPr="004808BF">
        <w:rPr>
          <w:rFonts w:ascii="Arial" w:hAnsi="Arial" w:cs="Arial"/>
          <w:lang w:val="ro-RO"/>
        </w:rPr>
        <w:t>realizarea</w:t>
      </w:r>
      <w:r w:rsidRPr="004808BF">
        <w:rPr>
          <w:rFonts w:ascii="Arial" w:hAnsi="Arial" w:cs="Arial"/>
          <w:spacing w:val="1"/>
          <w:lang w:val="ro-RO"/>
        </w:rPr>
        <w:t xml:space="preserve"> </w:t>
      </w:r>
      <w:r w:rsidRPr="004808BF">
        <w:rPr>
          <w:rFonts w:ascii="Arial" w:hAnsi="Arial" w:cs="Arial"/>
          <w:lang w:val="ro-RO"/>
        </w:rPr>
        <w:t>acesteia</w:t>
      </w:r>
      <w:r w:rsidRPr="004808BF">
        <w:rPr>
          <w:rFonts w:ascii="Arial" w:hAnsi="Arial" w:cs="Arial"/>
          <w:spacing w:val="1"/>
          <w:lang w:val="ro-RO"/>
        </w:rPr>
        <w:t xml:space="preserve"> </w:t>
      </w:r>
      <w:r w:rsidRPr="004808BF">
        <w:rPr>
          <w:rFonts w:ascii="Arial" w:hAnsi="Arial" w:cs="Arial"/>
          <w:lang w:val="ro-RO"/>
        </w:rPr>
        <w:t>cât</w:t>
      </w:r>
      <w:r w:rsidRPr="004808BF">
        <w:rPr>
          <w:rFonts w:ascii="Arial" w:hAnsi="Arial" w:cs="Arial"/>
          <w:spacing w:val="1"/>
          <w:lang w:val="ro-RO"/>
        </w:rPr>
        <w:t xml:space="preserve"> </w:t>
      </w:r>
      <w:r w:rsidRPr="004808BF">
        <w:rPr>
          <w:rFonts w:ascii="Arial" w:hAnsi="Arial" w:cs="Arial"/>
          <w:lang w:val="ro-RO"/>
        </w:rPr>
        <w:t>mai</w:t>
      </w:r>
      <w:r w:rsidRPr="004808BF">
        <w:rPr>
          <w:rFonts w:ascii="Arial" w:hAnsi="Arial" w:cs="Arial"/>
          <w:spacing w:val="1"/>
          <w:lang w:val="ro-RO"/>
        </w:rPr>
        <w:t xml:space="preserve"> </w:t>
      </w:r>
      <w:r w:rsidRPr="004808BF">
        <w:rPr>
          <w:rFonts w:ascii="Arial" w:hAnsi="Arial" w:cs="Arial"/>
          <w:lang w:val="ro-RO"/>
        </w:rPr>
        <w:t>urgent</w:t>
      </w:r>
      <w:r w:rsidRPr="004808BF">
        <w:rPr>
          <w:rFonts w:ascii="Arial" w:hAnsi="Arial" w:cs="Arial"/>
          <w:spacing w:val="1"/>
          <w:lang w:val="ro-RO"/>
        </w:rPr>
        <w:t xml:space="preserve"> </w:t>
      </w:r>
      <w:r w:rsidRPr="004808BF">
        <w:rPr>
          <w:rFonts w:ascii="Arial" w:hAnsi="Arial" w:cs="Arial"/>
          <w:lang w:val="ro-RO"/>
        </w:rPr>
        <w:t>sau</w:t>
      </w:r>
      <w:r w:rsidRPr="004808BF">
        <w:rPr>
          <w:rFonts w:ascii="Arial" w:hAnsi="Arial" w:cs="Arial"/>
          <w:spacing w:val="1"/>
          <w:lang w:val="ro-RO"/>
        </w:rPr>
        <w:t xml:space="preserve"> </w:t>
      </w:r>
      <w:r w:rsidRPr="004808BF">
        <w:rPr>
          <w:rFonts w:ascii="Arial" w:hAnsi="Arial" w:cs="Arial"/>
          <w:lang w:val="ro-RO"/>
        </w:rPr>
        <w:t>când</w:t>
      </w:r>
      <w:r w:rsidRPr="004808BF">
        <w:rPr>
          <w:rFonts w:ascii="Arial" w:hAnsi="Arial" w:cs="Arial"/>
          <w:spacing w:val="1"/>
          <w:lang w:val="ro-RO"/>
        </w:rPr>
        <w:t xml:space="preserve"> </w:t>
      </w:r>
      <w:r w:rsidRPr="004808BF">
        <w:rPr>
          <w:rFonts w:ascii="Arial" w:hAnsi="Arial" w:cs="Arial"/>
          <w:lang w:val="ro-RO"/>
        </w:rPr>
        <w:t>se</w:t>
      </w:r>
      <w:r w:rsidRPr="004808BF">
        <w:rPr>
          <w:rFonts w:ascii="Arial" w:hAnsi="Arial" w:cs="Arial"/>
          <w:spacing w:val="1"/>
          <w:lang w:val="ro-RO"/>
        </w:rPr>
        <w:t xml:space="preserve"> </w:t>
      </w:r>
      <w:r w:rsidRPr="004808BF">
        <w:rPr>
          <w:rFonts w:ascii="Arial" w:hAnsi="Arial" w:cs="Arial"/>
          <w:lang w:val="ro-RO"/>
        </w:rPr>
        <w:t>doreşte</w:t>
      </w:r>
      <w:r w:rsidRPr="004808BF">
        <w:rPr>
          <w:rFonts w:ascii="Arial" w:hAnsi="Arial" w:cs="Arial"/>
          <w:spacing w:val="1"/>
          <w:lang w:val="ro-RO"/>
        </w:rPr>
        <w:t xml:space="preserve"> </w:t>
      </w:r>
      <w:r w:rsidRPr="004808BF">
        <w:rPr>
          <w:rFonts w:ascii="Arial" w:hAnsi="Arial" w:cs="Arial"/>
          <w:lang w:val="ro-RO"/>
        </w:rPr>
        <w:t>schimbarea</w:t>
      </w:r>
      <w:r w:rsidRPr="004808BF">
        <w:rPr>
          <w:rFonts w:ascii="Arial" w:hAnsi="Arial" w:cs="Arial"/>
          <w:spacing w:val="1"/>
          <w:lang w:val="ro-RO"/>
        </w:rPr>
        <w:t xml:space="preserve"> </w:t>
      </w:r>
      <w:r w:rsidRPr="004808BF">
        <w:rPr>
          <w:rFonts w:ascii="Arial" w:hAnsi="Arial" w:cs="Arial"/>
          <w:lang w:val="ro-RO"/>
        </w:rPr>
        <w:t>asortimentului</w:t>
      </w:r>
      <w:r w:rsidRPr="004808BF">
        <w:rPr>
          <w:rFonts w:ascii="Arial" w:hAnsi="Arial" w:cs="Arial"/>
          <w:spacing w:val="1"/>
          <w:lang w:val="ro-RO"/>
        </w:rPr>
        <w:t xml:space="preserve"> </w:t>
      </w:r>
      <w:r w:rsidRPr="004808BF">
        <w:rPr>
          <w:rFonts w:ascii="Arial" w:hAnsi="Arial" w:cs="Arial"/>
          <w:lang w:val="ro-RO"/>
        </w:rPr>
        <w:t>de</w:t>
      </w:r>
      <w:r w:rsidRPr="004808BF">
        <w:rPr>
          <w:rFonts w:ascii="Arial" w:hAnsi="Arial" w:cs="Arial"/>
          <w:spacing w:val="1"/>
          <w:lang w:val="ro-RO"/>
        </w:rPr>
        <w:t xml:space="preserve"> </w:t>
      </w:r>
      <w:r w:rsidRPr="004808BF">
        <w:rPr>
          <w:rFonts w:ascii="Arial" w:hAnsi="Arial" w:cs="Arial"/>
          <w:lang w:val="ro-RO"/>
        </w:rPr>
        <w:t>specii</w:t>
      </w:r>
      <w:r w:rsidRPr="004808BF">
        <w:rPr>
          <w:rFonts w:ascii="Arial" w:hAnsi="Arial" w:cs="Arial"/>
          <w:spacing w:val="1"/>
          <w:lang w:val="ro-RO"/>
        </w:rPr>
        <w:t xml:space="preserve"> </w:t>
      </w:r>
      <w:r w:rsidRPr="004808BF">
        <w:rPr>
          <w:rFonts w:ascii="Arial" w:hAnsi="Arial" w:cs="Arial"/>
          <w:lang w:val="ro-RO"/>
        </w:rPr>
        <w:t>a</w:t>
      </w:r>
      <w:r w:rsidRPr="004808BF">
        <w:rPr>
          <w:rFonts w:ascii="Arial" w:hAnsi="Arial" w:cs="Arial"/>
          <w:spacing w:val="1"/>
          <w:lang w:val="ro-RO"/>
        </w:rPr>
        <w:t xml:space="preserve"> </w:t>
      </w:r>
      <w:r w:rsidRPr="004808BF">
        <w:rPr>
          <w:rFonts w:ascii="Arial" w:hAnsi="Arial" w:cs="Arial"/>
          <w:lang w:val="ro-RO"/>
        </w:rPr>
        <w:t>unui</w:t>
      </w:r>
      <w:r w:rsidRPr="004808BF">
        <w:rPr>
          <w:rFonts w:ascii="Arial" w:hAnsi="Arial" w:cs="Arial"/>
          <w:spacing w:val="1"/>
          <w:lang w:val="ro-RO"/>
        </w:rPr>
        <w:t xml:space="preserve"> </w:t>
      </w:r>
      <w:r w:rsidRPr="004808BF">
        <w:rPr>
          <w:rFonts w:ascii="Arial" w:hAnsi="Arial" w:cs="Arial"/>
          <w:lang w:val="ro-RO"/>
        </w:rPr>
        <w:t>arboret,</w:t>
      </w:r>
      <w:r w:rsidRPr="004808BF">
        <w:rPr>
          <w:rFonts w:ascii="Arial" w:hAnsi="Arial" w:cs="Arial"/>
          <w:spacing w:val="1"/>
          <w:lang w:val="ro-RO"/>
        </w:rPr>
        <w:t xml:space="preserve"> </w:t>
      </w:r>
      <w:r w:rsidRPr="004808BF">
        <w:rPr>
          <w:rFonts w:ascii="Arial" w:hAnsi="Arial" w:cs="Arial"/>
          <w:lang w:val="ro-RO"/>
        </w:rPr>
        <w:t>regenerarea</w:t>
      </w:r>
      <w:r w:rsidRPr="004808BF">
        <w:rPr>
          <w:rFonts w:ascii="Arial" w:hAnsi="Arial" w:cs="Arial"/>
          <w:spacing w:val="1"/>
          <w:lang w:val="ro-RO"/>
        </w:rPr>
        <w:t xml:space="preserve"> </w:t>
      </w:r>
      <w:r w:rsidRPr="004808BF">
        <w:rPr>
          <w:rFonts w:ascii="Arial" w:hAnsi="Arial" w:cs="Arial"/>
          <w:lang w:val="ro-RO"/>
        </w:rPr>
        <w:t>artificială</w:t>
      </w:r>
      <w:r w:rsidRPr="004808BF">
        <w:rPr>
          <w:rFonts w:ascii="Arial" w:hAnsi="Arial" w:cs="Arial"/>
          <w:spacing w:val="1"/>
          <w:lang w:val="ro-RO"/>
        </w:rPr>
        <w:t xml:space="preserve"> </w:t>
      </w:r>
      <w:r w:rsidRPr="004808BF">
        <w:rPr>
          <w:rFonts w:ascii="Arial" w:hAnsi="Arial" w:cs="Arial"/>
          <w:lang w:val="ro-RO"/>
        </w:rPr>
        <w:t>va</w:t>
      </w:r>
      <w:r w:rsidRPr="004808BF">
        <w:rPr>
          <w:rFonts w:ascii="Arial" w:hAnsi="Arial" w:cs="Arial"/>
          <w:spacing w:val="1"/>
          <w:lang w:val="ro-RO"/>
        </w:rPr>
        <w:t xml:space="preserve"> </w:t>
      </w:r>
      <w:r w:rsidRPr="004808BF">
        <w:rPr>
          <w:rFonts w:ascii="Arial" w:hAnsi="Arial" w:cs="Arial"/>
          <w:lang w:val="ro-RO"/>
        </w:rPr>
        <w:t>putea</w:t>
      </w:r>
      <w:r w:rsidRPr="004808BF">
        <w:rPr>
          <w:rFonts w:ascii="Arial" w:hAnsi="Arial" w:cs="Arial"/>
          <w:spacing w:val="1"/>
          <w:lang w:val="ro-RO"/>
        </w:rPr>
        <w:t xml:space="preserve"> </w:t>
      </w:r>
      <w:r w:rsidRPr="004808BF">
        <w:rPr>
          <w:rFonts w:ascii="Arial" w:hAnsi="Arial" w:cs="Arial"/>
          <w:lang w:val="ro-RO"/>
        </w:rPr>
        <w:t>fi</w:t>
      </w:r>
      <w:r w:rsidRPr="004808BF">
        <w:rPr>
          <w:rFonts w:ascii="Arial" w:hAnsi="Arial" w:cs="Arial"/>
          <w:spacing w:val="1"/>
          <w:lang w:val="ro-RO"/>
        </w:rPr>
        <w:t xml:space="preserve"> </w:t>
      </w:r>
      <w:r w:rsidRPr="004808BF">
        <w:rPr>
          <w:rFonts w:ascii="Arial" w:hAnsi="Arial" w:cs="Arial"/>
          <w:lang w:val="ro-RO"/>
        </w:rPr>
        <w:t>luată</w:t>
      </w:r>
      <w:r w:rsidRPr="004808BF">
        <w:rPr>
          <w:rFonts w:ascii="Arial" w:hAnsi="Arial" w:cs="Arial"/>
          <w:spacing w:val="1"/>
          <w:lang w:val="ro-RO"/>
        </w:rPr>
        <w:t xml:space="preserve"> </w:t>
      </w:r>
      <w:r w:rsidRPr="004808BF">
        <w:rPr>
          <w:rFonts w:ascii="Arial" w:hAnsi="Arial" w:cs="Arial"/>
          <w:lang w:val="ro-RO"/>
        </w:rPr>
        <w:t>în</w:t>
      </w:r>
      <w:r w:rsidRPr="004808BF">
        <w:rPr>
          <w:rFonts w:ascii="Arial" w:hAnsi="Arial" w:cs="Arial"/>
          <w:spacing w:val="1"/>
          <w:lang w:val="ro-RO"/>
        </w:rPr>
        <w:t xml:space="preserve"> </w:t>
      </w:r>
      <w:r w:rsidRPr="004808BF">
        <w:rPr>
          <w:rFonts w:ascii="Arial" w:hAnsi="Arial" w:cs="Arial"/>
          <w:lang w:val="ro-RO"/>
        </w:rPr>
        <w:t>considerare</w:t>
      </w:r>
      <w:r w:rsidRPr="004808BF">
        <w:rPr>
          <w:rFonts w:ascii="Arial" w:hAnsi="Arial" w:cs="Arial"/>
          <w:spacing w:val="-2"/>
          <w:lang w:val="ro-RO"/>
        </w:rPr>
        <w:t xml:space="preserve"> </w:t>
      </w:r>
      <w:r w:rsidRPr="004808BF">
        <w:rPr>
          <w:rFonts w:ascii="Arial" w:hAnsi="Arial" w:cs="Arial"/>
          <w:lang w:val="ro-RO"/>
        </w:rPr>
        <w:t>în mod complet justificat.</w:t>
      </w:r>
    </w:p>
    <w:p w14:paraId="74D11064" w14:textId="77777777" w:rsidR="00991F64" w:rsidRPr="004808BF" w:rsidRDefault="00991F64" w:rsidP="00BB0061">
      <w:pPr>
        <w:ind w:left="222" w:right="-2" w:firstLine="840"/>
        <w:jc w:val="both"/>
        <w:rPr>
          <w:rFonts w:ascii="Arial" w:hAnsi="Arial" w:cs="Arial"/>
        </w:rPr>
      </w:pPr>
      <w:r w:rsidRPr="004808BF">
        <w:rPr>
          <w:rFonts w:ascii="Arial" w:hAnsi="Arial" w:cs="Arial"/>
        </w:rPr>
        <w:t xml:space="preserve">Potrivit normelor tehnice în vigoare </w:t>
      </w:r>
      <w:r w:rsidRPr="004808BF">
        <w:rPr>
          <w:rFonts w:ascii="Arial" w:hAnsi="Arial" w:cs="Arial"/>
          <w:i/>
        </w:rPr>
        <w:t xml:space="preserve">terenurile de împădurit sau reîmpădurit </w:t>
      </w:r>
      <w:r w:rsidRPr="004808BF">
        <w:rPr>
          <w:rFonts w:ascii="Arial" w:hAnsi="Arial" w:cs="Arial"/>
        </w:rPr>
        <w:t>se încadrează în</w:t>
      </w:r>
      <w:r w:rsidRPr="004808BF">
        <w:rPr>
          <w:rFonts w:ascii="Arial" w:hAnsi="Arial" w:cs="Arial"/>
          <w:spacing w:val="1"/>
        </w:rPr>
        <w:t xml:space="preserve"> </w:t>
      </w:r>
      <w:r w:rsidRPr="004808BF">
        <w:rPr>
          <w:rFonts w:ascii="Arial" w:hAnsi="Arial" w:cs="Arial"/>
        </w:rPr>
        <w:t>una</w:t>
      </w:r>
      <w:r w:rsidRPr="004808BF">
        <w:rPr>
          <w:rFonts w:ascii="Arial" w:hAnsi="Arial" w:cs="Arial"/>
          <w:spacing w:val="-2"/>
        </w:rPr>
        <w:t xml:space="preserve"> </w:t>
      </w:r>
      <w:r w:rsidRPr="004808BF">
        <w:rPr>
          <w:rFonts w:ascii="Arial" w:hAnsi="Arial" w:cs="Arial"/>
        </w:rPr>
        <w:t>din următoarele categorii:</w:t>
      </w:r>
    </w:p>
    <w:p w14:paraId="136EC69D" w14:textId="77777777" w:rsidR="00991F64" w:rsidRPr="004808BF" w:rsidRDefault="00991F64" w:rsidP="007D161F">
      <w:pPr>
        <w:pStyle w:val="ListParagraph"/>
        <w:widowControl w:val="0"/>
        <w:numPr>
          <w:ilvl w:val="0"/>
          <w:numId w:val="9"/>
        </w:numPr>
        <w:tabs>
          <w:tab w:val="left" w:pos="535"/>
        </w:tabs>
        <w:autoSpaceDE w:val="0"/>
        <w:autoSpaceDN w:val="0"/>
        <w:spacing w:after="0" w:line="240" w:lineRule="auto"/>
        <w:ind w:right="-2" w:hanging="313"/>
        <w:contextualSpacing w:val="0"/>
        <w:jc w:val="both"/>
        <w:rPr>
          <w:rFonts w:ascii="Arial" w:hAnsi="Arial" w:cs="Arial"/>
          <w:lang w:val="ro-RO"/>
        </w:rPr>
      </w:pPr>
      <w:r w:rsidRPr="004808BF">
        <w:rPr>
          <w:rFonts w:ascii="Arial" w:hAnsi="Arial" w:cs="Arial"/>
          <w:lang w:val="ro-RO"/>
        </w:rPr>
        <w:t>terenuri</w:t>
      </w:r>
      <w:r w:rsidRPr="004808BF">
        <w:rPr>
          <w:rFonts w:ascii="Arial" w:hAnsi="Arial" w:cs="Arial"/>
          <w:spacing w:val="-1"/>
          <w:lang w:val="ro-RO"/>
        </w:rPr>
        <w:t xml:space="preserve"> </w:t>
      </w:r>
      <w:r w:rsidRPr="004808BF">
        <w:rPr>
          <w:rFonts w:ascii="Arial" w:hAnsi="Arial" w:cs="Arial"/>
          <w:lang w:val="ro-RO"/>
        </w:rPr>
        <w:t>lipsite</w:t>
      </w:r>
      <w:r w:rsidRPr="004808BF">
        <w:rPr>
          <w:rFonts w:ascii="Arial" w:hAnsi="Arial" w:cs="Arial"/>
          <w:spacing w:val="-1"/>
          <w:lang w:val="ro-RO"/>
        </w:rPr>
        <w:t xml:space="preserve"> </w:t>
      </w:r>
      <w:r w:rsidRPr="004808BF">
        <w:rPr>
          <w:rFonts w:ascii="Arial" w:hAnsi="Arial" w:cs="Arial"/>
          <w:lang w:val="ro-RO"/>
        </w:rPr>
        <w:t>de</w:t>
      </w:r>
      <w:r w:rsidRPr="004808BF">
        <w:rPr>
          <w:rFonts w:ascii="Arial" w:hAnsi="Arial" w:cs="Arial"/>
          <w:spacing w:val="-1"/>
          <w:lang w:val="ro-RO"/>
        </w:rPr>
        <w:t xml:space="preserve"> </w:t>
      </w:r>
      <w:r w:rsidRPr="004808BF">
        <w:rPr>
          <w:rFonts w:ascii="Arial" w:hAnsi="Arial" w:cs="Arial"/>
          <w:lang w:val="ro-RO"/>
        </w:rPr>
        <w:t>vegetaţie</w:t>
      </w:r>
      <w:r w:rsidRPr="004808BF">
        <w:rPr>
          <w:rFonts w:ascii="Arial" w:hAnsi="Arial" w:cs="Arial"/>
          <w:spacing w:val="-1"/>
          <w:lang w:val="ro-RO"/>
        </w:rPr>
        <w:t xml:space="preserve"> </w:t>
      </w:r>
      <w:r w:rsidRPr="004808BF">
        <w:rPr>
          <w:rFonts w:ascii="Arial" w:hAnsi="Arial" w:cs="Arial"/>
          <w:lang w:val="ro-RO"/>
        </w:rPr>
        <w:t>lemnoasă</w:t>
      </w:r>
      <w:r w:rsidRPr="004808BF">
        <w:rPr>
          <w:rFonts w:ascii="Arial" w:hAnsi="Arial" w:cs="Arial"/>
          <w:spacing w:val="-2"/>
          <w:lang w:val="ro-RO"/>
        </w:rPr>
        <w:t xml:space="preserve"> </w:t>
      </w:r>
      <w:r w:rsidRPr="004808BF">
        <w:rPr>
          <w:rFonts w:ascii="Arial" w:hAnsi="Arial" w:cs="Arial"/>
          <w:lang w:val="ro-RO"/>
        </w:rPr>
        <w:t>şi</w:t>
      </w:r>
      <w:r w:rsidRPr="004808BF">
        <w:rPr>
          <w:rFonts w:ascii="Arial" w:hAnsi="Arial" w:cs="Arial"/>
          <w:spacing w:val="-1"/>
          <w:lang w:val="ro-RO"/>
        </w:rPr>
        <w:t xml:space="preserve"> </w:t>
      </w:r>
      <w:r w:rsidRPr="004808BF">
        <w:rPr>
          <w:rFonts w:ascii="Arial" w:hAnsi="Arial" w:cs="Arial"/>
          <w:lang w:val="ro-RO"/>
        </w:rPr>
        <w:t>anume:</w:t>
      </w:r>
    </w:p>
    <w:p w14:paraId="1E90DE4C" w14:textId="77777777" w:rsidR="00991F64" w:rsidRPr="004808BF" w:rsidRDefault="00991F64" w:rsidP="007D161F">
      <w:pPr>
        <w:pStyle w:val="ListParagraph"/>
        <w:widowControl w:val="0"/>
        <w:numPr>
          <w:ilvl w:val="1"/>
          <w:numId w:val="9"/>
        </w:numPr>
        <w:tabs>
          <w:tab w:val="left" w:pos="1783"/>
        </w:tabs>
        <w:autoSpaceDE w:val="0"/>
        <w:autoSpaceDN w:val="0"/>
        <w:spacing w:after="0" w:line="240" w:lineRule="auto"/>
        <w:ind w:right="-2" w:hanging="361"/>
        <w:contextualSpacing w:val="0"/>
        <w:jc w:val="both"/>
        <w:rPr>
          <w:rFonts w:ascii="Arial" w:hAnsi="Arial" w:cs="Arial"/>
          <w:lang w:val="ro-RO"/>
        </w:rPr>
      </w:pPr>
      <w:r w:rsidRPr="004808BF">
        <w:rPr>
          <w:rFonts w:ascii="Arial" w:hAnsi="Arial" w:cs="Arial"/>
          <w:lang w:val="ro-RO"/>
        </w:rPr>
        <w:t>poieni</w:t>
      </w:r>
      <w:r w:rsidRPr="004808BF">
        <w:rPr>
          <w:rFonts w:ascii="Arial" w:hAnsi="Arial" w:cs="Arial"/>
          <w:spacing w:val="-2"/>
          <w:lang w:val="ro-RO"/>
        </w:rPr>
        <w:t xml:space="preserve"> </w:t>
      </w:r>
      <w:r w:rsidRPr="004808BF">
        <w:rPr>
          <w:rFonts w:ascii="Arial" w:hAnsi="Arial" w:cs="Arial"/>
          <w:lang w:val="ro-RO"/>
        </w:rPr>
        <w:t>şi</w:t>
      </w:r>
      <w:r w:rsidRPr="004808BF">
        <w:rPr>
          <w:rFonts w:ascii="Arial" w:hAnsi="Arial" w:cs="Arial"/>
          <w:spacing w:val="-1"/>
          <w:lang w:val="ro-RO"/>
        </w:rPr>
        <w:t xml:space="preserve"> </w:t>
      </w:r>
      <w:r w:rsidRPr="004808BF">
        <w:rPr>
          <w:rFonts w:ascii="Arial" w:hAnsi="Arial" w:cs="Arial"/>
          <w:lang w:val="ro-RO"/>
        </w:rPr>
        <w:t>goluri</w:t>
      </w:r>
      <w:r w:rsidRPr="004808BF">
        <w:rPr>
          <w:rFonts w:ascii="Arial" w:hAnsi="Arial" w:cs="Arial"/>
          <w:spacing w:val="-1"/>
          <w:lang w:val="ro-RO"/>
        </w:rPr>
        <w:t xml:space="preserve"> </w:t>
      </w:r>
      <w:r w:rsidRPr="004808BF">
        <w:rPr>
          <w:rFonts w:ascii="Arial" w:hAnsi="Arial" w:cs="Arial"/>
          <w:lang w:val="ro-RO"/>
        </w:rPr>
        <w:t>neregenerate</w:t>
      </w:r>
      <w:r w:rsidRPr="004808BF">
        <w:rPr>
          <w:rFonts w:ascii="Arial" w:hAnsi="Arial" w:cs="Arial"/>
          <w:spacing w:val="-1"/>
          <w:lang w:val="ro-RO"/>
        </w:rPr>
        <w:t xml:space="preserve"> </w:t>
      </w:r>
      <w:r w:rsidRPr="004808BF">
        <w:rPr>
          <w:rFonts w:ascii="Arial" w:hAnsi="Arial" w:cs="Arial"/>
          <w:lang w:val="ro-RO"/>
        </w:rPr>
        <w:t>din</w:t>
      </w:r>
      <w:r w:rsidRPr="004808BF">
        <w:rPr>
          <w:rFonts w:ascii="Arial" w:hAnsi="Arial" w:cs="Arial"/>
          <w:spacing w:val="-1"/>
          <w:lang w:val="ro-RO"/>
        </w:rPr>
        <w:t xml:space="preserve"> </w:t>
      </w:r>
      <w:r w:rsidRPr="004808BF">
        <w:rPr>
          <w:rFonts w:ascii="Arial" w:hAnsi="Arial" w:cs="Arial"/>
          <w:lang w:val="ro-RO"/>
        </w:rPr>
        <w:t>cuprinsul</w:t>
      </w:r>
      <w:r w:rsidRPr="004808BF">
        <w:rPr>
          <w:rFonts w:ascii="Arial" w:hAnsi="Arial" w:cs="Arial"/>
          <w:spacing w:val="1"/>
          <w:lang w:val="ro-RO"/>
        </w:rPr>
        <w:t xml:space="preserve"> </w:t>
      </w:r>
      <w:r w:rsidRPr="004808BF">
        <w:rPr>
          <w:rFonts w:ascii="Arial" w:hAnsi="Arial" w:cs="Arial"/>
          <w:lang w:val="ro-RO"/>
        </w:rPr>
        <w:t>pădurii;</w:t>
      </w:r>
    </w:p>
    <w:p w14:paraId="36ACBA3D" w14:textId="77777777" w:rsidR="00991F64" w:rsidRPr="004808BF" w:rsidRDefault="00991F64" w:rsidP="007D161F">
      <w:pPr>
        <w:pStyle w:val="ListParagraph"/>
        <w:widowControl w:val="0"/>
        <w:numPr>
          <w:ilvl w:val="1"/>
          <w:numId w:val="9"/>
        </w:numPr>
        <w:tabs>
          <w:tab w:val="left" w:pos="1783"/>
        </w:tabs>
        <w:autoSpaceDE w:val="0"/>
        <w:autoSpaceDN w:val="0"/>
        <w:spacing w:after="0" w:line="240" w:lineRule="auto"/>
        <w:ind w:right="-2" w:hanging="361"/>
        <w:contextualSpacing w:val="0"/>
        <w:jc w:val="both"/>
        <w:rPr>
          <w:rFonts w:ascii="Arial" w:hAnsi="Arial" w:cs="Arial"/>
          <w:lang w:val="ro-RO"/>
        </w:rPr>
      </w:pPr>
      <w:r w:rsidRPr="004808BF">
        <w:rPr>
          <w:rFonts w:ascii="Arial" w:hAnsi="Arial" w:cs="Arial"/>
          <w:lang w:val="ro-RO"/>
        </w:rPr>
        <w:t>terenuri</w:t>
      </w:r>
      <w:r w:rsidRPr="004808BF">
        <w:rPr>
          <w:rFonts w:ascii="Arial" w:hAnsi="Arial" w:cs="Arial"/>
          <w:spacing w:val="-2"/>
          <w:lang w:val="ro-RO"/>
        </w:rPr>
        <w:t xml:space="preserve"> </w:t>
      </w:r>
      <w:r w:rsidRPr="004808BF">
        <w:rPr>
          <w:rFonts w:ascii="Arial" w:hAnsi="Arial" w:cs="Arial"/>
          <w:lang w:val="ro-RO"/>
        </w:rPr>
        <w:t>preluate</w:t>
      </w:r>
      <w:r w:rsidRPr="004808BF">
        <w:rPr>
          <w:rFonts w:ascii="Arial" w:hAnsi="Arial" w:cs="Arial"/>
          <w:spacing w:val="-3"/>
          <w:lang w:val="ro-RO"/>
        </w:rPr>
        <w:t xml:space="preserve"> </w:t>
      </w:r>
      <w:r w:rsidRPr="004808BF">
        <w:rPr>
          <w:rFonts w:ascii="Arial" w:hAnsi="Arial" w:cs="Arial"/>
          <w:lang w:val="ro-RO"/>
        </w:rPr>
        <w:t>în</w:t>
      </w:r>
      <w:r w:rsidRPr="004808BF">
        <w:rPr>
          <w:rFonts w:ascii="Arial" w:hAnsi="Arial" w:cs="Arial"/>
          <w:spacing w:val="-1"/>
          <w:lang w:val="ro-RO"/>
        </w:rPr>
        <w:t xml:space="preserve"> </w:t>
      </w:r>
      <w:r w:rsidRPr="004808BF">
        <w:rPr>
          <w:rFonts w:ascii="Arial" w:hAnsi="Arial" w:cs="Arial"/>
          <w:lang w:val="ro-RO"/>
        </w:rPr>
        <w:t>fondul</w:t>
      </w:r>
      <w:r w:rsidRPr="004808BF">
        <w:rPr>
          <w:rFonts w:ascii="Arial" w:hAnsi="Arial" w:cs="Arial"/>
          <w:spacing w:val="-2"/>
          <w:lang w:val="ro-RO"/>
        </w:rPr>
        <w:t xml:space="preserve"> </w:t>
      </w:r>
      <w:r w:rsidRPr="004808BF">
        <w:rPr>
          <w:rFonts w:ascii="Arial" w:hAnsi="Arial" w:cs="Arial"/>
          <w:lang w:val="ro-RO"/>
        </w:rPr>
        <w:t>forestier,</w:t>
      </w:r>
      <w:r w:rsidRPr="004808BF">
        <w:rPr>
          <w:rFonts w:ascii="Arial" w:hAnsi="Arial" w:cs="Arial"/>
          <w:spacing w:val="-2"/>
          <w:lang w:val="ro-RO"/>
        </w:rPr>
        <w:t xml:space="preserve"> </w:t>
      </w:r>
      <w:r w:rsidRPr="004808BF">
        <w:rPr>
          <w:rFonts w:ascii="Arial" w:hAnsi="Arial" w:cs="Arial"/>
          <w:lang w:val="ro-RO"/>
        </w:rPr>
        <w:t>destinate</w:t>
      </w:r>
      <w:r w:rsidRPr="004808BF">
        <w:rPr>
          <w:rFonts w:ascii="Arial" w:hAnsi="Arial" w:cs="Arial"/>
          <w:spacing w:val="-1"/>
          <w:lang w:val="ro-RO"/>
        </w:rPr>
        <w:t xml:space="preserve"> </w:t>
      </w:r>
      <w:r w:rsidRPr="004808BF">
        <w:rPr>
          <w:rFonts w:ascii="Arial" w:hAnsi="Arial" w:cs="Arial"/>
          <w:lang w:val="ro-RO"/>
        </w:rPr>
        <w:t>împăduririi;</w:t>
      </w:r>
    </w:p>
    <w:p w14:paraId="1B718B95" w14:textId="77777777" w:rsidR="00991F64" w:rsidRPr="004808BF" w:rsidRDefault="00991F64" w:rsidP="007D161F">
      <w:pPr>
        <w:pStyle w:val="ListParagraph"/>
        <w:widowControl w:val="0"/>
        <w:numPr>
          <w:ilvl w:val="1"/>
          <w:numId w:val="9"/>
        </w:numPr>
        <w:tabs>
          <w:tab w:val="left" w:pos="1783"/>
        </w:tabs>
        <w:autoSpaceDE w:val="0"/>
        <w:autoSpaceDN w:val="0"/>
        <w:spacing w:after="0" w:line="240" w:lineRule="auto"/>
        <w:ind w:right="-2"/>
        <w:contextualSpacing w:val="0"/>
        <w:jc w:val="both"/>
        <w:rPr>
          <w:rFonts w:ascii="Arial" w:hAnsi="Arial" w:cs="Arial"/>
          <w:lang w:val="ro-RO"/>
        </w:rPr>
      </w:pPr>
      <w:r w:rsidRPr="004808BF">
        <w:rPr>
          <w:rFonts w:ascii="Arial" w:hAnsi="Arial" w:cs="Arial"/>
          <w:lang w:val="ro-RO"/>
        </w:rPr>
        <w:t>terenuri</w:t>
      </w:r>
      <w:r w:rsidRPr="004808BF">
        <w:rPr>
          <w:rFonts w:ascii="Arial" w:hAnsi="Arial" w:cs="Arial"/>
          <w:spacing w:val="50"/>
          <w:lang w:val="ro-RO"/>
        </w:rPr>
        <w:t xml:space="preserve"> </w:t>
      </w:r>
      <w:r w:rsidRPr="004808BF">
        <w:rPr>
          <w:rFonts w:ascii="Arial" w:hAnsi="Arial" w:cs="Arial"/>
          <w:lang w:val="ro-RO"/>
        </w:rPr>
        <w:t>fără</w:t>
      </w:r>
      <w:r w:rsidRPr="004808BF">
        <w:rPr>
          <w:rFonts w:ascii="Arial" w:hAnsi="Arial" w:cs="Arial"/>
          <w:spacing w:val="49"/>
          <w:lang w:val="ro-RO"/>
        </w:rPr>
        <w:t xml:space="preserve"> </w:t>
      </w:r>
      <w:r w:rsidRPr="004808BF">
        <w:rPr>
          <w:rFonts w:ascii="Arial" w:hAnsi="Arial" w:cs="Arial"/>
          <w:lang w:val="ro-RO"/>
        </w:rPr>
        <w:t>vegetaţie</w:t>
      </w:r>
      <w:r w:rsidRPr="004808BF">
        <w:rPr>
          <w:rFonts w:ascii="Arial" w:hAnsi="Arial" w:cs="Arial"/>
          <w:spacing w:val="51"/>
          <w:lang w:val="ro-RO"/>
        </w:rPr>
        <w:t xml:space="preserve"> </w:t>
      </w:r>
      <w:r w:rsidRPr="004808BF">
        <w:rPr>
          <w:rFonts w:ascii="Arial" w:hAnsi="Arial" w:cs="Arial"/>
          <w:lang w:val="ro-RO"/>
        </w:rPr>
        <w:t>lemnoasă</w:t>
      </w:r>
      <w:r w:rsidRPr="004808BF">
        <w:rPr>
          <w:rFonts w:ascii="Arial" w:hAnsi="Arial" w:cs="Arial"/>
          <w:spacing w:val="50"/>
          <w:lang w:val="ro-RO"/>
        </w:rPr>
        <w:t xml:space="preserve"> </w:t>
      </w:r>
      <w:r w:rsidRPr="004808BF">
        <w:rPr>
          <w:rFonts w:ascii="Arial" w:hAnsi="Arial" w:cs="Arial"/>
          <w:lang w:val="ro-RO"/>
        </w:rPr>
        <w:t>ca</w:t>
      </w:r>
      <w:r w:rsidRPr="004808BF">
        <w:rPr>
          <w:rFonts w:ascii="Arial" w:hAnsi="Arial" w:cs="Arial"/>
          <w:spacing w:val="50"/>
          <w:lang w:val="ro-RO"/>
        </w:rPr>
        <w:t xml:space="preserve"> </w:t>
      </w:r>
      <w:r w:rsidRPr="004808BF">
        <w:rPr>
          <w:rFonts w:ascii="Arial" w:hAnsi="Arial" w:cs="Arial"/>
          <w:lang w:val="ro-RO"/>
        </w:rPr>
        <w:t>urmare</w:t>
      </w:r>
      <w:r w:rsidRPr="004808BF">
        <w:rPr>
          <w:rFonts w:ascii="Arial" w:hAnsi="Arial" w:cs="Arial"/>
          <w:spacing w:val="49"/>
          <w:lang w:val="ro-RO"/>
        </w:rPr>
        <w:t xml:space="preserve"> </w:t>
      </w:r>
      <w:r w:rsidRPr="004808BF">
        <w:rPr>
          <w:rFonts w:ascii="Arial" w:hAnsi="Arial" w:cs="Arial"/>
          <w:lang w:val="ro-RO"/>
        </w:rPr>
        <w:t>a</w:t>
      </w:r>
      <w:r w:rsidRPr="004808BF">
        <w:rPr>
          <w:rFonts w:ascii="Arial" w:hAnsi="Arial" w:cs="Arial"/>
          <w:spacing w:val="49"/>
          <w:lang w:val="ro-RO"/>
        </w:rPr>
        <w:t xml:space="preserve"> </w:t>
      </w:r>
      <w:r w:rsidRPr="004808BF">
        <w:rPr>
          <w:rFonts w:ascii="Arial" w:hAnsi="Arial" w:cs="Arial"/>
          <w:lang w:val="ro-RO"/>
        </w:rPr>
        <w:t>unor</w:t>
      </w:r>
      <w:r w:rsidRPr="004808BF">
        <w:rPr>
          <w:rFonts w:ascii="Arial" w:hAnsi="Arial" w:cs="Arial"/>
          <w:spacing w:val="50"/>
          <w:lang w:val="ro-RO"/>
        </w:rPr>
        <w:t xml:space="preserve"> </w:t>
      </w:r>
      <w:r w:rsidRPr="004808BF">
        <w:rPr>
          <w:rFonts w:ascii="Arial" w:hAnsi="Arial" w:cs="Arial"/>
          <w:lang w:val="ro-RO"/>
        </w:rPr>
        <w:t>calamităţii</w:t>
      </w:r>
      <w:r w:rsidRPr="004808BF">
        <w:rPr>
          <w:rFonts w:ascii="Arial" w:hAnsi="Arial" w:cs="Arial"/>
          <w:spacing w:val="52"/>
          <w:lang w:val="ro-RO"/>
        </w:rPr>
        <w:t xml:space="preserve"> </w:t>
      </w:r>
      <w:r w:rsidRPr="004808BF">
        <w:rPr>
          <w:rFonts w:ascii="Arial" w:hAnsi="Arial" w:cs="Arial"/>
          <w:lang w:val="ro-RO"/>
        </w:rPr>
        <w:t>(incendii,</w:t>
      </w:r>
      <w:r w:rsidRPr="004808BF">
        <w:rPr>
          <w:rFonts w:ascii="Arial" w:hAnsi="Arial" w:cs="Arial"/>
          <w:spacing w:val="51"/>
          <w:lang w:val="ro-RO"/>
        </w:rPr>
        <w:t xml:space="preserve"> </w:t>
      </w:r>
      <w:r w:rsidRPr="004808BF">
        <w:rPr>
          <w:rFonts w:ascii="Arial" w:hAnsi="Arial" w:cs="Arial"/>
          <w:lang w:val="ro-RO"/>
        </w:rPr>
        <w:t>rupturi</w:t>
      </w:r>
      <w:r w:rsidRPr="004808BF">
        <w:rPr>
          <w:rFonts w:ascii="Arial" w:hAnsi="Arial" w:cs="Arial"/>
          <w:spacing w:val="52"/>
          <w:lang w:val="ro-RO"/>
        </w:rPr>
        <w:t xml:space="preserve"> </w:t>
      </w:r>
      <w:r w:rsidRPr="004808BF">
        <w:rPr>
          <w:rFonts w:ascii="Arial" w:hAnsi="Arial" w:cs="Arial"/>
          <w:lang w:val="ro-RO"/>
        </w:rPr>
        <w:t>şi</w:t>
      </w:r>
      <w:r w:rsidRPr="004808BF">
        <w:rPr>
          <w:rFonts w:ascii="Arial" w:hAnsi="Arial" w:cs="Arial"/>
          <w:spacing w:val="-57"/>
          <w:lang w:val="ro-RO"/>
        </w:rPr>
        <w:t xml:space="preserve"> </w:t>
      </w:r>
      <w:r w:rsidRPr="004808BF">
        <w:rPr>
          <w:rFonts w:ascii="Arial" w:hAnsi="Arial" w:cs="Arial"/>
          <w:lang w:val="ro-RO"/>
        </w:rPr>
        <w:t>doborâturi</w:t>
      </w:r>
      <w:r w:rsidRPr="004808BF">
        <w:rPr>
          <w:rFonts w:ascii="Arial" w:hAnsi="Arial" w:cs="Arial"/>
          <w:spacing w:val="-1"/>
          <w:lang w:val="ro-RO"/>
        </w:rPr>
        <w:t xml:space="preserve"> </w:t>
      </w:r>
      <w:r w:rsidRPr="004808BF">
        <w:rPr>
          <w:rFonts w:ascii="Arial" w:hAnsi="Arial" w:cs="Arial"/>
          <w:lang w:val="ro-RO"/>
        </w:rPr>
        <w:t>de</w:t>
      </w:r>
      <w:r w:rsidRPr="004808BF">
        <w:rPr>
          <w:rFonts w:ascii="Arial" w:hAnsi="Arial" w:cs="Arial"/>
          <w:spacing w:val="-1"/>
          <w:lang w:val="ro-RO"/>
        </w:rPr>
        <w:t xml:space="preserve"> </w:t>
      </w:r>
      <w:r w:rsidRPr="004808BF">
        <w:rPr>
          <w:rFonts w:ascii="Arial" w:hAnsi="Arial" w:cs="Arial"/>
          <w:lang w:val="ro-RO"/>
        </w:rPr>
        <w:t>vânt, zăpadă, uscării în masă</w:t>
      </w:r>
      <w:r w:rsidRPr="004808BF">
        <w:rPr>
          <w:rFonts w:ascii="Arial" w:hAnsi="Arial" w:cs="Arial"/>
          <w:spacing w:val="-2"/>
          <w:lang w:val="ro-RO"/>
        </w:rPr>
        <w:t xml:space="preserve"> </w:t>
      </w:r>
      <w:r w:rsidRPr="004808BF">
        <w:rPr>
          <w:rFonts w:ascii="Arial" w:hAnsi="Arial" w:cs="Arial"/>
          <w:lang w:val="ro-RO"/>
        </w:rPr>
        <w:t>ş.a.);</w:t>
      </w:r>
    </w:p>
    <w:p w14:paraId="6E04894D" w14:textId="77777777" w:rsidR="00991F64" w:rsidRPr="004808BF" w:rsidRDefault="00991F64" w:rsidP="007D161F">
      <w:pPr>
        <w:pStyle w:val="ListParagraph"/>
        <w:widowControl w:val="0"/>
        <w:numPr>
          <w:ilvl w:val="1"/>
          <w:numId w:val="9"/>
        </w:numPr>
        <w:tabs>
          <w:tab w:val="left" w:pos="1783"/>
        </w:tabs>
        <w:autoSpaceDE w:val="0"/>
        <w:autoSpaceDN w:val="0"/>
        <w:spacing w:after="0" w:line="240" w:lineRule="auto"/>
        <w:ind w:right="-2" w:hanging="361"/>
        <w:contextualSpacing w:val="0"/>
        <w:jc w:val="both"/>
        <w:rPr>
          <w:rFonts w:ascii="Arial" w:hAnsi="Arial" w:cs="Arial"/>
          <w:lang w:val="ro-RO"/>
        </w:rPr>
      </w:pPr>
      <w:r w:rsidRPr="004808BF">
        <w:rPr>
          <w:rFonts w:ascii="Arial" w:hAnsi="Arial" w:cs="Arial"/>
          <w:lang w:val="ro-RO"/>
        </w:rPr>
        <w:t>suprafeţe</w:t>
      </w:r>
      <w:r w:rsidRPr="004808BF">
        <w:rPr>
          <w:rFonts w:ascii="Arial" w:hAnsi="Arial" w:cs="Arial"/>
          <w:spacing w:val="-1"/>
          <w:lang w:val="ro-RO"/>
        </w:rPr>
        <w:t xml:space="preserve"> </w:t>
      </w:r>
      <w:r w:rsidRPr="004808BF">
        <w:rPr>
          <w:rFonts w:ascii="Arial" w:hAnsi="Arial" w:cs="Arial"/>
          <w:lang w:val="ro-RO"/>
        </w:rPr>
        <w:t>(parchete)</w:t>
      </w:r>
      <w:r w:rsidRPr="004808BF">
        <w:rPr>
          <w:rFonts w:ascii="Arial" w:hAnsi="Arial" w:cs="Arial"/>
          <w:spacing w:val="-2"/>
          <w:lang w:val="ro-RO"/>
        </w:rPr>
        <w:t xml:space="preserve"> </w:t>
      </w:r>
      <w:r w:rsidRPr="004808BF">
        <w:rPr>
          <w:rFonts w:ascii="Arial" w:hAnsi="Arial" w:cs="Arial"/>
          <w:lang w:val="ro-RO"/>
        </w:rPr>
        <w:t>rezultate</w:t>
      </w:r>
      <w:r w:rsidRPr="004808BF">
        <w:rPr>
          <w:rFonts w:ascii="Arial" w:hAnsi="Arial" w:cs="Arial"/>
          <w:spacing w:val="-2"/>
          <w:lang w:val="ro-RO"/>
        </w:rPr>
        <w:t xml:space="preserve"> </w:t>
      </w:r>
      <w:r w:rsidRPr="004808BF">
        <w:rPr>
          <w:rFonts w:ascii="Arial" w:hAnsi="Arial" w:cs="Arial"/>
          <w:lang w:val="ro-RO"/>
        </w:rPr>
        <w:t>în</w:t>
      </w:r>
      <w:r w:rsidRPr="004808BF">
        <w:rPr>
          <w:rFonts w:ascii="Arial" w:hAnsi="Arial" w:cs="Arial"/>
          <w:spacing w:val="-2"/>
          <w:lang w:val="ro-RO"/>
        </w:rPr>
        <w:t xml:space="preserve"> </w:t>
      </w:r>
      <w:r w:rsidRPr="004808BF">
        <w:rPr>
          <w:rFonts w:ascii="Arial" w:hAnsi="Arial" w:cs="Arial"/>
          <w:lang w:val="ro-RO"/>
        </w:rPr>
        <w:t>urma</w:t>
      </w:r>
      <w:r w:rsidRPr="004808BF">
        <w:rPr>
          <w:rFonts w:ascii="Arial" w:hAnsi="Arial" w:cs="Arial"/>
          <w:spacing w:val="-2"/>
          <w:lang w:val="ro-RO"/>
        </w:rPr>
        <w:t xml:space="preserve"> </w:t>
      </w:r>
      <w:r w:rsidRPr="004808BF">
        <w:rPr>
          <w:rFonts w:ascii="Arial" w:hAnsi="Arial" w:cs="Arial"/>
          <w:lang w:val="ro-RO"/>
        </w:rPr>
        <w:t>exploatării</w:t>
      </w:r>
      <w:r w:rsidRPr="004808BF">
        <w:rPr>
          <w:rFonts w:ascii="Arial" w:hAnsi="Arial" w:cs="Arial"/>
          <w:spacing w:val="1"/>
          <w:lang w:val="ro-RO"/>
        </w:rPr>
        <w:t xml:space="preserve"> </w:t>
      </w:r>
      <w:r w:rsidRPr="004808BF">
        <w:rPr>
          <w:rFonts w:ascii="Arial" w:hAnsi="Arial" w:cs="Arial"/>
          <w:lang w:val="ro-RO"/>
        </w:rPr>
        <w:t>prin</w:t>
      </w:r>
      <w:r w:rsidRPr="004808BF">
        <w:rPr>
          <w:rFonts w:ascii="Arial" w:hAnsi="Arial" w:cs="Arial"/>
          <w:spacing w:val="-2"/>
          <w:lang w:val="ro-RO"/>
        </w:rPr>
        <w:t xml:space="preserve"> </w:t>
      </w:r>
      <w:r w:rsidRPr="004808BF">
        <w:rPr>
          <w:rFonts w:ascii="Arial" w:hAnsi="Arial" w:cs="Arial"/>
          <w:lang w:val="ro-RO"/>
        </w:rPr>
        <w:t>tăieri</w:t>
      </w:r>
      <w:r w:rsidRPr="004808BF">
        <w:rPr>
          <w:rFonts w:ascii="Arial" w:hAnsi="Arial" w:cs="Arial"/>
          <w:spacing w:val="-1"/>
          <w:lang w:val="ro-RO"/>
        </w:rPr>
        <w:t xml:space="preserve"> </w:t>
      </w:r>
      <w:r w:rsidRPr="004808BF">
        <w:rPr>
          <w:rFonts w:ascii="Arial" w:hAnsi="Arial" w:cs="Arial"/>
          <w:lang w:val="ro-RO"/>
        </w:rPr>
        <w:t>rase.</w:t>
      </w:r>
    </w:p>
    <w:p w14:paraId="3F143553" w14:textId="77777777" w:rsidR="00991F64" w:rsidRPr="004808BF" w:rsidRDefault="00991F64" w:rsidP="00BB0061">
      <w:pPr>
        <w:pStyle w:val="BodyText"/>
        <w:spacing w:after="0" w:line="240" w:lineRule="auto"/>
        <w:ind w:right="-2"/>
        <w:jc w:val="both"/>
        <w:rPr>
          <w:rFonts w:ascii="Arial" w:hAnsi="Arial" w:cs="Arial"/>
          <w:lang w:val="ro-RO"/>
        </w:rPr>
      </w:pPr>
    </w:p>
    <w:p w14:paraId="054E8FCA" w14:textId="6C7D0B84" w:rsidR="00991F64" w:rsidRPr="004808BF" w:rsidRDefault="00991F64" w:rsidP="007D161F">
      <w:pPr>
        <w:pStyle w:val="ListParagraph"/>
        <w:widowControl w:val="0"/>
        <w:numPr>
          <w:ilvl w:val="0"/>
          <w:numId w:val="9"/>
        </w:numPr>
        <w:tabs>
          <w:tab w:val="left" w:pos="563"/>
        </w:tabs>
        <w:autoSpaceDE w:val="0"/>
        <w:autoSpaceDN w:val="0"/>
        <w:spacing w:after="0" w:line="240" w:lineRule="auto"/>
        <w:ind w:left="222" w:right="-2" w:firstLine="0"/>
        <w:contextualSpacing w:val="0"/>
        <w:jc w:val="both"/>
        <w:rPr>
          <w:rFonts w:ascii="Arial" w:hAnsi="Arial" w:cs="Arial"/>
          <w:lang w:val="ro-RO"/>
        </w:rPr>
      </w:pPr>
      <w:r w:rsidRPr="004808BF">
        <w:rPr>
          <w:rFonts w:ascii="Arial" w:hAnsi="Arial" w:cs="Arial"/>
          <w:lang w:val="ro-RO"/>
        </w:rPr>
        <w:t>terenuri</w:t>
      </w:r>
      <w:r w:rsidRPr="004808BF">
        <w:rPr>
          <w:rFonts w:ascii="Arial" w:hAnsi="Arial" w:cs="Arial"/>
          <w:spacing w:val="41"/>
          <w:lang w:val="ro-RO"/>
        </w:rPr>
        <w:t xml:space="preserve"> </w:t>
      </w:r>
      <w:r w:rsidRPr="004808BF">
        <w:rPr>
          <w:rFonts w:ascii="Arial" w:hAnsi="Arial" w:cs="Arial"/>
          <w:lang w:val="ro-RO"/>
        </w:rPr>
        <w:t>ocupate</w:t>
      </w:r>
      <w:r w:rsidRPr="004808BF">
        <w:rPr>
          <w:rFonts w:ascii="Arial" w:hAnsi="Arial" w:cs="Arial"/>
          <w:spacing w:val="41"/>
          <w:lang w:val="ro-RO"/>
        </w:rPr>
        <w:t xml:space="preserve"> </w:t>
      </w:r>
      <w:r w:rsidRPr="004808BF">
        <w:rPr>
          <w:rFonts w:ascii="Arial" w:hAnsi="Arial" w:cs="Arial"/>
          <w:lang w:val="ro-RO"/>
        </w:rPr>
        <w:t>de</w:t>
      </w:r>
      <w:r w:rsidRPr="004808BF">
        <w:rPr>
          <w:rFonts w:ascii="Arial" w:hAnsi="Arial" w:cs="Arial"/>
          <w:spacing w:val="43"/>
          <w:lang w:val="ro-RO"/>
        </w:rPr>
        <w:t xml:space="preserve"> </w:t>
      </w:r>
      <w:r w:rsidRPr="004808BF">
        <w:rPr>
          <w:rFonts w:ascii="Arial" w:hAnsi="Arial" w:cs="Arial"/>
          <w:lang w:val="ro-RO"/>
        </w:rPr>
        <w:t>arborete</w:t>
      </w:r>
      <w:r w:rsidRPr="004808BF">
        <w:rPr>
          <w:rFonts w:ascii="Arial" w:hAnsi="Arial" w:cs="Arial"/>
          <w:spacing w:val="41"/>
          <w:lang w:val="ro-RO"/>
        </w:rPr>
        <w:t xml:space="preserve"> </w:t>
      </w:r>
      <w:r w:rsidRPr="004808BF">
        <w:rPr>
          <w:rFonts w:ascii="Arial" w:hAnsi="Arial" w:cs="Arial"/>
          <w:lang w:val="ro-RO"/>
        </w:rPr>
        <w:t>necorespunzătoare</w:t>
      </w:r>
      <w:r w:rsidRPr="004808BF">
        <w:rPr>
          <w:rFonts w:ascii="Arial" w:hAnsi="Arial" w:cs="Arial"/>
          <w:spacing w:val="40"/>
          <w:lang w:val="ro-RO"/>
        </w:rPr>
        <w:t xml:space="preserve"> </w:t>
      </w:r>
      <w:r w:rsidRPr="004808BF">
        <w:rPr>
          <w:rFonts w:ascii="Arial" w:hAnsi="Arial" w:cs="Arial"/>
          <w:lang w:val="ro-RO"/>
        </w:rPr>
        <w:t>silvo-biologic</w:t>
      </w:r>
      <w:r w:rsidRPr="004808BF">
        <w:rPr>
          <w:rFonts w:ascii="Arial" w:hAnsi="Arial" w:cs="Arial"/>
          <w:spacing w:val="41"/>
          <w:lang w:val="ro-RO"/>
        </w:rPr>
        <w:t xml:space="preserve"> </w:t>
      </w:r>
      <w:r w:rsidRPr="004808BF">
        <w:rPr>
          <w:rFonts w:ascii="Arial" w:hAnsi="Arial" w:cs="Arial"/>
          <w:lang w:val="ro-RO"/>
        </w:rPr>
        <w:t>şi/sau</w:t>
      </w:r>
      <w:r w:rsidRPr="004808BF">
        <w:rPr>
          <w:rFonts w:ascii="Arial" w:hAnsi="Arial" w:cs="Arial"/>
          <w:spacing w:val="44"/>
          <w:lang w:val="ro-RO"/>
        </w:rPr>
        <w:t xml:space="preserve"> </w:t>
      </w:r>
      <w:r w:rsidRPr="004808BF">
        <w:rPr>
          <w:rFonts w:ascii="Arial" w:hAnsi="Arial" w:cs="Arial"/>
          <w:lang w:val="ro-RO"/>
        </w:rPr>
        <w:t>economic</w:t>
      </w:r>
      <w:r w:rsidRPr="004808BF">
        <w:rPr>
          <w:rFonts w:ascii="Arial" w:hAnsi="Arial" w:cs="Arial"/>
          <w:spacing w:val="41"/>
          <w:lang w:val="ro-RO"/>
        </w:rPr>
        <w:t xml:space="preserve"> </w:t>
      </w:r>
      <w:r w:rsidRPr="004808BF">
        <w:rPr>
          <w:rFonts w:ascii="Arial" w:hAnsi="Arial" w:cs="Arial"/>
          <w:lang w:val="ro-RO"/>
        </w:rPr>
        <w:t>ce</w:t>
      </w:r>
      <w:r w:rsidRPr="004808BF">
        <w:rPr>
          <w:rFonts w:ascii="Arial" w:hAnsi="Arial" w:cs="Arial"/>
          <w:spacing w:val="42"/>
          <w:lang w:val="ro-RO"/>
        </w:rPr>
        <w:t xml:space="preserve"> </w:t>
      </w:r>
      <w:r w:rsidRPr="004808BF">
        <w:rPr>
          <w:rFonts w:ascii="Arial" w:hAnsi="Arial" w:cs="Arial"/>
          <w:lang w:val="ro-RO"/>
        </w:rPr>
        <w:t>urmează</w:t>
      </w:r>
      <w:r w:rsidRPr="004808BF">
        <w:rPr>
          <w:rFonts w:ascii="Arial" w:hAnsi="Arial" w:cs="Arial"/>
          <w:spacing w:val="41"/>
          <w:lang w:val="ro-RO"/>
        </w:rPr>
        <w:t xml:space="preserve"> </w:t>
      </w:r>
      <w:r w:rsidRPr="004808BF">
        <w:rPr>
          <w:rFonts w:ascii="Arial" w:hAnsi="Arial" w:cs="Arial"/>
          <w:lang w:val="ro-RO"/>
        </w:rPr>
        <w:t>a</w:t>
      </w:r>
      <w:r w:rsidRPr="004808BF">
        <w:rPr>
          <w:rFonts w:ascii="Arial" w:hAnsi="Arial" w:cs="Arial"/>
          <w:spacing w:val="41"/>
          <w:lang w:val="ro-RO"/>
        </w:rPr>
        <w:t xml:space="preserve"> </w:t>
      </w:r>
      <w:r w:rsidRPr="004808BF">
        <w:rPr>
          <w:rFonts w:ascii="Arial" w:hAnsi="Arial" w:cs="Arial"/>
          <w:lang w:val="ro-RO"/>
        </w:rPr>
        <w:t>fi</w:t>
      </w:r>
      <w:r w:rsidR="001C176A" w:rsidRPr="004808BF">
        <w:rPr>
          <w:rFonts w:ascii="Arial" w:hAnsi="Arial" w:cs="Arial"/>
          <w:lang w:val="ro-RO"/>
        </w:rPr>
        <w:t xml:space="preserve">  </w:t>
      </w:r>
      <w:r w:rsidRPr="004808BF">
        <w:rPr>
          <w:rFonts w:ascii="Arial" w:hAnsi="Arial" w:cs="Arial"/>
          <w:spacing w:val="-57"/>
          <w:lang w:val="ro-RO"/>
        </w:rPr>
        <w:t xml:space="preserve"> </w:t>
      </w:r>
      <w:r w:rsidRPr="004808BF">
        <w:rPr>
          <w:rFonts w:ascii="Arial" w:hAnsi="Arial" w:cs="Arial"/>
          <w:lang w:val="ro-RO"/>
        </w:rPr>
        <w:t>reîmpădurite:</w:t>
      </w:r>
    </w:p>
    <w:p w14:paraId="3839AD4F" w14:textId="77777777" w:rsidR="00991F64" w:rsidRPr="004808BF" w:rsidRDefault="00991F64" w:rsidP="007D161F">
      <w:pPr>
        <w:pStyle w:val="ListParagraph"/>
        <w:widowControl w:val="0"/>
        <w:numPr>
          <w:ilvl w:val="1"/>
          <w:numId w:val="9"/>
        </w:numPr>
        <w:tabs>
          <w:tab w:val="left" w:pos="1783"/>
        </w:tabs>
        <w:autoSpaceDE w:val="0"/>
        <w:autoSpaceDN w:val="0"/>
        <w:spacing w:after="0" w:line="240" w:lineRule="auto"/>
        <w:ind w:right="243"/>
        <w:contextualSpacing w:val="0"/>
        <w:jc w:val="both"/>
        <w:rPr>
          <w:rFonts w:ascii="Arial" w:hAnsi="Arial" w:cs="Arial"/>
          <w:lang w:val="ro-RO"/>
        </w:rPr>
      </w:pPr>
      <w:r w:rsidRPr="004808BF">
        <w:rPr>
          <w:rFonts w:ascii="Arial" w:hAnsi="Arial" w:cs="Arial"/>
          <w:lang w:val="ro-RO"/>
        </w:rPr>
        <w:t>suprafeţe</w:t>
      </w:r>
      <w:r w:rsidRPr="004808BF">
        <w:rPr>
          <w:rFonts w:ascii="Arial" w:hAnsi="Arial" w:cs="Arial"/>
          <w:spacing w:val="33"/>
          <w:lang w:val="ro-RO"/>
        </w:rPr>
        <w:t xml:space="preserve"> </w:t>
      </w:r>
      <w:r w:rsidRPr="004808BF">
        <w:rPr>
          <w:rFonts w:ascii="Arial" w:hAnsi="Arial" w:cs="Arial"/>
          <w:lang w:val="ro-RO"/>
        </w:rPr>
        <w:t>acoperite</w:t>
      </w:r>
      <w:r w:rsidRPr="004808BF">
        <w:rPr>
          <w:rFonts w:ascii="Arial" w:hAnsi="Arial" w:cs="Arial"/>
          <w:spacing w:val="30"/>
          <w:lang w:val="ro-RO"/>
        </w:rPr>
        <w:t xml:space="preserve"> </w:t>
      </w:r>
      <w:r w:rsidRPr="004808BF">
        <w:rPr>
          <w:rFonts w:ascii="Arial" w:hAnsi="Arial" w:cs="Arial"/>
          <w:lang w:val="ro-RO"/>
        </w:rPr>
        <w:t>de</w:t>
      </w:r>
      <w:r w:rsidRPr="004808BF">
        <w:rPr>
          <w:rFonts w:ascii="Arial" w:hAnsi="Arial" w:cs="Arial"/>
          <w:spacing w:val="31"/>
          <w:lang w:val="ro-RO"/>
        </w:rPr>
        <w:t xml:space="preserve"> </w:t>
      </w:r>
      <w:r w:rsidRPr="004808BF">
        <w:rPr>
          <w:rFonts w:ascii="Arial" w:hAnsi="Arial" w:cs="Arial"/>
          <w:lang w:val="ro-RO"/>
        </w:rPr>
        <w:t>arborete</w:t>
      </w:r>
      <w:r w:rsidRPr="004808BF">
        <w:rPr>
          <w:rFonts w:ascii="Arial" w:hAnsi="Arial" w:cs="Arial"/>
          <w:spacing w:val="30"/>
          <w:lang w:val="ro-RO"/>
        </w:rPr>
        <w:t xml:space="preserve"> </w:t>
      </w:r>
      <w:r w:rsidRPr="004808BF">
        <w:rPr>
          <w:rFonts w:ascii="Arial" w:hAnsi="Arial" w:cs="Arial"/>
          <w:lang w:val="ro-RO"/>
        </w:rPr>
        <w:t>derivate</w:t>
      </w:r>
      <w:r w:rsidRPr="004808BF">
        <w:rPr>
          <w:rFonts w:ascii="Arial" w:hAnsi="Arial" w:cs="Arial"/>
          <w:spacing w:val="31"/>
          <w:lang w:val="ro-RO"/>
        </w:rPr>
        <w:t xml:space="preserve"> </w:t>
      </w:r>
      <w:r w:rsidRPr="004808BF">
        <w:rPr>
          <w:rFonts w:ascii="Arial" w:hAnsi="Arial" w:cs="Arial"/>
          <w:lang w:val="ro-RO"/>
        </w:rPr>
        <w:t>provizorii</w:t>
      </w:r>
      <w:r w:rsidRPr="004808BF">
        <w:rPr>
          <w:rFonts w:ascii="Arial" w:hAnsi="Arial" w:cs="Arial"/>
          <w:spacing w:val="32"/>
          <w:lang w:val="ro-RO"/>
        </w:rPr>
        <w:t xml:space="preserve"> </w:t>
      </w:r>
      <w:r w:rsidRPr="004808BF">
        <w:rPr>
          <w:rFonts w:ascii="Arial" w:hAnsi="Arial" w:cs="Arial"/>
          <w:lang w:val="ro-RO"/>
        </w:rPr>
        <w:t>(mestecănişuri,</w:t>
      </w:r>
      <w:r w:rsidRPr="004808BF">
        <w:rPr>
          <w:rFonts w:ascii="Arial" w:hAnsi="Arial" w:cs="Arial"/>
          <w:spacing w:val="32"/>
          <w:lang w:val="ro-RO"/>
        </w:rPr>
        <w:t xml:space="preserve"> </w:t>
      </w:r>
      <w:r w:rsidRPr="004808BF">
        <w:rPr>
          <w:rFonts w:ascii="Arial" w:hAnsi="Arial" w:cs="Arial"/>
          <w:lang w:val="ro-RO"/>
        </w:rPr>
        <w:t>plopişuri</w:t>
      </w:r>
      <w:r w:rsidRPr="004808BF">
        <w:rPr>
          <w:rFonts w:ascii="Arial" w:hAnsi="Arial" w:cs="Arial"/>
          <w:spacing w:val="31"/>
          <w:lang w:val="ro-RO"/>
        </w:rPr>
        <w:t xml:space="preserve"> </w:t>
      </w:r>
      <w:r w:rsidRPr="004808BF">
        <w:rPr>
          <w:rFonts w:ascii="Arial" w:hAnsi="Arial" w:cs="Arial"/>
          <w:lang w:val="ro-RO"/>
        </w:rPr>
        <w:t>de</w:t>
      </w:r>
      <w:r w:rsidRPr="004808BF">
        <w:rPr>
          <w:rFonts w:ascii="Arial" w:hAnsi="Arial" w:cs="Arial"/>
          <w:spacing w:val="31"/>
          <w:lang w:val="ro-RO"/>
        </w:rPr>
        <w:t xml:space="preserve"> </w:t>
      </w:r>
      <w:r w:rsidRPr="004808BF">
        <w:rPr>
          <w:rFonts w:ascii="Arial" w:hAnsi="Arial" w:cs="Arial"/>
          <w:lang w:val="ro-RO"/>
        </w:rPr>
        <w:t>plop</w:t>
      </w:r>
      <w:r w:rsidRPr="004808BF">
        <w:rPr>
          <w:rFonts w:ascii="Arial" w:hAnsi="Arial" w:cs="Arial"/>
          <w:spacing w:val="-57"/>
          <w:lang w:val="ro-RO"/>
        </w:rPr>
        <w:t xml:space="preserve"> </w:t>
      </w:r>
      <w:r w:rsidRPr="004808BF">
        <w:rPr>
          <w:rFonts w:ascii="Arial" w:hAnsi="Arial" w:cs="Arial"/>
          <w:lang w:val="ro-RO"/>
        </w:rPr>
        <w:t>tremurător,</w:t>
      </w:r>
      <w:r w:rsidRPr="004808BF">
        <w:rPr>
          <w:rFonts w:ascii="Arial" w:hAnsi="Arial" w:cs="Arial"/>
          <w:spacing w:val="-1"/>
          <w:lang w:val="ro-RO"/>
        </w:rPr>
        <w:t xml:space="preserve"> </w:t>
      </w:r>
      <w:r w:rsidRPr="004808BF">
        <w:rPr>
          <w:rFonts w:ascii="Arial" w:hAnsi="Arial" w:cs="Arial"/>
          <w:lang w:val="ro-RO"/>
        </w:rPr>
        <w:t>arţărete, cărpinete, teişuri ş.a.)</w:t>
      </w:r>
    </w:p>
    <w:p w14:paraId="17BA6F8A" w14:textId="77777777" w:rsidR="00991F64" w:rsidRPr="004808BF" w:rsidRDefault="00991F64" w:rsidP="007D161F">
      <w:pPr>
        <w:pStyle w:val="ListParagraph"/>
        <w:widowControl w:val="0"/>
        <w:numPr>
          <w:ilvl w:val="1"/>
          <w:numId w:val="9"/>
        </w:numPr>
        <w:tabs>
          <w:tab w:val="left" w:pos="1783"/>
        </w:tabs>
        <w:autoSpaceDE w:val="0"/>
        <w:autoSpaceDN w:val="0"/>
        <w:spacing w:after="0" w:line="240" w:lineRule="auto"/>
        <w:ind w:hanging="361"/>
        <w:contextualSpacing w:val="0"/>
        <w:jc w:val="both"/>
        <w:rPr>
          <w:rFonts w:ascii="Arial" w:hAnsi="Arial" w:cs="Arial"/>
          <w:lang w:val="ro-RO"/>
        </w:rPr>
      </w:pPr>
      <w:r w:rsidRPr="004808BF">
        <w:rPr>
          <w:rFonts w:ascii="Arial" w:hAnsi="Arial" w:cs="Arial"/>
          <w:lang w:val="ro-RO"/>
        </w:rPr>
        <w:t>terenuri</w:t>
      </w:r>
      <w:r w:rsidRPr="004808BF">
        <w:rPr>
          <w:rFonts w:ascii="Arial" w:hAnsi="Arial" w:cs="Arial"/>
          <w:spacing w:val="-1"/>
          <w:lang w:val="ro-RO"/>
        </w:rPr>
        <w:t xml:space="preserve"> </w:t>
      </w:r>
      <w:r w:rsidRPr="004808BF">
        <w:rPr>
          <w:rFonts w:ascii="Arial" w:hAnsi="Arial" w:cs="Arial"/>
          <w:lang w:val="ro-RO"/>
        </w:rPr>
        <w:t>cu</w:t>
      </w:r>
      <w:r w:rsidRPr="004808BF">
        <w:rPr>
          <w:rFonts w:ascii="Arial" w:hAnsi="Arial" w:cs="Arial"/>
          <w:spacing w:val="1"/>
          <w:lang w:val="ro-RO"/>
        </w:rPr>
        <w:t xml:space="preserve"> </w:t>
      </w:r>
      <w:r w:rsidRPr="004808BF">
        <w:rPr>
          <w:rFonts w:ascii="Arial" w:hAnsi="Arial" w:cs="Arial"/>
          <w:lang w:val="ro-RO"/>
        </w:rPr>
        <w:t>arborete</w:t>
      </w:r>
      <w:r w:rsidRPr="004808BF">
        <w:rPr>
          <w:rFonts w:ascii="Arial" w:hAnsi="Arial" w:cs="Arial"/>
          <w:spacing w:val="-1"/>
          <w:lang w:val="ro-RO"/>
        </w:rPr>
        <w:t xml:space="preserve"> </w:t>
      </w:r>
      <w:r w:rsidRPr="004808BF">
        <w:rPr>
          <w:rFonts w:ascii="Arial" w:hAnsi="Arial" w:cs="Arial"/>
          <w:lang w:val="ro-RO"/>
        </w:rPr>
        <w:t>slab</w:t>
      </w:r>
      <w:r w:rsidRPr="004808BF">
        <w:rPr>
          <w:rFonts w:ascii="Arial" w:hAnsi="Arial" w:cs="Arial"/>
          <w:spacing w:val="1"/>
          <w:lang w:val="ro-RO"/>
        </w:rPr>
        <w:t xml:space="preserve"> </w:t>
      </w:r>
      <w:r w:rsidRPr="004808BF">
        <w:rPr>
          <w:rFonts w:ascii="Arial" w:hAnsi="Arial" w:cs="Arial"/>
          <w:lang w:val="ro-RO"/>
        </w:rPr>
        <w:t>productive</w:t>
      </w:r>
      <w:r w:rsidRPr="004808BF">
        <w:rPr>
          <w:rFonts w:ascii="Arial" w:hAnsi="Arial" w:cs="Arial"/>
          <w:spacing w:val="-2"/>
          <w:lang w:val="ro-RO"/>
        </w:rPr>
        <w:t xml:space="preserve"> </w:t>
      </w:r>
      <w:r w:rsidRPr="004808BF">
        <w:rPr>
          <w:rFonts w:ascii="Arial" w:hAnsi="Arial" w:cs="Arial"/>
          <w:lang w:val="ro-RO"/>
        </w:rPr>
        <w:t>ce</w:t>
      </w:r>
      <w:r w:rsidRPr="004808BF">
        <w:rPr>
          <w:rFonts w:ascii="Arial" w:hAnsi="Arial" w:cs="Arial"/>
          <w:spacing w:val="-2"/>
          <w:lang w:val="ro-RO"/>
        </w:rPr>
        <w:t xml:space="preserve"> </w:t>
      </w:r>
      <w:r w:rsidRPr="004808BF">
        <w:rPr>
          <w:rFonts w:ascii="Arial" w:hAnsi="Arial" w:cs="Arial"/>
          <w:lang w:val="ro-RO"/>
        </w:rPr>
        <w:t>nu</w:t>
      </w:r>
      <w:r w:rsidRPr="004808BF">
        <w:rPr>
          <w:rFonts w:ascii="Arial" w:hAnsi="Arial" w:cs="Arial"/>
          <w:spacing w:val="-1"/>
          <w:lang w:val="ro-RO"/>
        </w:rPr>
        <w:t xml:space="preserve"> </w:t>
      </w:r>
      <w:r w:rsidRPr="004808BF">
        <w:rPr>
          <w:rFonts w:ascii="Arial" w:hAnsi="Arial" w:cs="Arial"/>
          <w:lang w:val="ro-RO"/>
        </w:rPr>
        <w:t>se</w:t>
      </w:r>
      <w:r w:rsidRPr="004808BF">
        <w:rPr>
          <w:rFonts w:ascii="Arial" w:hAnsi="Arial" w:cs="Arial"/>
          <w:spacing w:val="-2"/>
          <w:lang w:val="ro-RO"/>
        </w:rPr>
        <w:t xml:space="preserve"> </w:t>
      </w:r>
      <w:r w:rsidRPr="004808BF">
        <w:rPr>
          <w:rFonts w:ascii="Arial" w:hAnsi="Arial" w:cs="Arial"/>
          <w:lang w:val="ro-RO"/>
        </w:rPr>
        <w:t>pot</w:t>
      </w:r>
      <w:r w:rsidRPr="004808BF">
        <w:rPr>
          <w:rFonts w:ascii="Arial" w:hAnsi="Arial" w:cs="Arial"/>
          <w:spacing w:val="-1"/>
          <w:lang w:val="ro-RO"/>
        </w:rPr>
        <w:t xml:space="preserve"> </w:t>
      </w:r>
      <w:r w:rsidRPr="004808BF">
        <w:rPr>
          <w:rFonts w:ascii="Arial" w:hAnsi="Arial" w:cs="Arial"/>
          <w:lang w:val="ro-RO"/>
        </w:rPr>
        <w:t>regenera</w:t>
      </w:r>
      <w:r w:rsidRPr="004808BF">
        <w:rPr>
          <w:rFonts w:ascii="Arial" w:hAnsi="Arial" w:cs="Arial"/>
          <w:spacing w:val="-2"/>
          <w:lang w:val="ro-RO"/>
        </w:rPr>
        <w:t xml:space="preserve"> </w:t>
      </w:r>
      <w:r w:rsidRPr="004808BF">
        <w:rPr>
          <w:rFonts w:ascii="Arial" w:hAnsi="Arial" w:cs="Arial"/>
          <w:lang w:val="ro-RO"/>
        </w:rPr>
        <w:t>natural;</w:t>
      </w:r>
    </w:p>
    <w:p w14:paraId="6655D1AE" w14:textId="77777777" w:rsidR="00991F64" w:rsidRPr="004808BF" w:rsidRDefault="00991F64" w:rsidP="007D161F">
      <w:pPr>
        <w:pStyle w:val="ListParagraph"/>
        <w:widowControl w:val="0"/>
        <w:numPr>
          <w:ilvl w:val="1"/>
          <w:numId w:val="9"/>
        </w:numPr>
        <w:tabs>
          <w:tab w:val="left" w:pos="1783"/>
        </w:tabs>
        <w:autoSpaceDE w:val="0"/>
        <w:autoSpaceDN w:val="0"/>
        <w:spacing w:after="0" w:line="240" w:lineRule="auto"/>
        <w:ind w:right="-2"/>
        <w:contextualSpacing w:val="0"/>
        <w:jc w:val="both"/>
        <w:rPr>
          <w:rFonts w:ascii="Arial" w:hAnsi="Arial" w:cs="Arial"/>
          <w:lang w:val="ro-RO"/>
        </w:rPr>
      </w:pPr>
      <w:r w:rsidRPr="004808BF">
        <w:rPr>
          <w:rFonts w:ascii="Arial" w:hAnsi="Arial" w:cs="Arial"/>
          <w:lang w:val="ro-RO"/>
        </w:rPr>
        <w:t>suprafeţe</w:t>
      </w:r>
      <w:r w:rsidRPr="004808BF">
        <w:rPr>
          <w:rFonts w:ascii="Arial" w:hAnsi="Arial" w:cs="Arial"/>
          <w:spacing w:val="53"/>
          <w:lang w:val="ro-RO"/>
        </w:rPr>
        <w:t xml:space="preserve"> </w:t>
      </w:r>
      <w:r w:rsidRPr="004808BF">
        <w:rPr>
          <w:rFonts w:ascii="Arial" w:hAnsi="Arial" w:cs="Arial"/>
          <w:lang w:val="ro-RO"/>
        </w:rPr>
        <w:t>cu</w:t>
      </w:r>
      <w:r w:rsidRPr="004808BF">
        <w:rPr>
          <w:rFonts w:ascii="Arial" w:hAnsi="Arial" w:cs="Arial"/>
          <w:spacing w:val="53"/>
          <w:lang w:val="ro-RO"/>
        </w:rPr>
        <w:t xml:space="preserve"> </w:t>
      </w:r>
      <w:r w:rsidRPr="004808BF">
        <w:rPr>
          <w:rFonts w:ascii="Arial" w:hAnsi="Arial" w:cs="Arial"/>
          <w:lang w:val="ro-RO"/>
        </w:rPr>
        <w:t>arborete</w:t>
      </w:r>
      <w:r w:rsidRPr="004808BF">
        <w:rPr>
          <w:rFonts w:ascii="Arial" w:hAnsi="Arial" w:cs="Arial"/>
          <w:spacing w:val="53"/>
          <w:lang w:val="ro-RO"/>
        </w:rPr>
        <w:t xml:space="preserve"> </w:t>
      </w:r>
      <w:r w:rsidRPr="004808BF">
        <w:rPr>
          <w:rFonts w:ascii="Arial" w:hAnsi="Arial" w:cs="Arial"/>
          <w:lang w:val="ro-RO"/>
        </w:rPr>
        <w:t>în</w:t>
      </w:r>
      <w:r w:rsidRPr="004808BF">
        <w:rPr>
          <w:rFonts w:ascii="Arial" w:hAnsi="Arial" w:cs="Arial"/>
          <w:spacing w:val="52"/>
          <w:lang w:val="ro-RO"/>
        </w:rPr>
        <w:t xml:space="preserve"> </w:t>
      </w:r>
      <w:r w:rsidRPr="004808BF">
        <w:rPr>
          <w:rFonts w:ascii="Arial" w:hAnsi="Arial" w:cs="Arial"/>
          <w:lang w:val="ro-RO"/>
        </w:rPr>
        <w:t>care</w:t>
      </w:r>
      <w:r w:rsidRPr="004808BF">
        <w:rPr>
          <w:rFonts w:ascii="Arial" w:hAnsi="Arial" w:cs="Arial"/>
          <w:spacing w:val="52"/>
          <w:lang w:val="ro-RO"/>
        </w:rPr>
        <w:t xml:space="preserve"> </w:t>
      </w:r>
      <w:r w:rsidRPr="004808BF">
        <w:rPr>
          <w:rFonts w:ascii="Arial" w:hAnsi="Arial" w:cs="Arial"/>
          <w:lang w:val="ro-RO"/>
        </w:rPr>
        <w:t>sunt</w:t>
      </w:r>
      <w:r w:rsidRPr="004808BF">
        <w:rPr>
          <w:rFonts w:ascii="Arial" w:hAnsi="Arial" w:cs="Arial"/>
          <w:spacing w:val="52"/>
          <w:lang w:val="ro-RO"/>
        </w:rPr>
        <w:t xml:space="preserve"> </w:t>
      </w:r>
      <w:r w:rsidRPr="004808BF">
        <w:rPr>
          <w:rFonts w:ascii="Arial" w:hAnsi="Arial" w:cs="Arial"/>
          <w:lang w:val="ro-RO"/>
        </w:rPr>
        <w:t>necesare</w:t>
      </w:r>
      <w:r w:rsidRPr="004808BF">
        <w:rPr>
          <w:rFonts w:ascii="Arial" w:hAnsi="Arial" w:cs="Arial"/>
          <w:spacing w:val="52"/>
          <w:lang w:val="ro-RO"/>
        </w:rPr>
        <w:t xml:space="preserve"> </w:t>
      </w:r>
      <w:r w:rsidRPr="004808BF">
        <w:rPr>
          <w:rFonts w:ascii="Arial" w:hAnsi="Arial" w:cs="Arial"/>
          <w:lang w:val="ro-RO"/>
        </w:rPr>
        <w:t>lucrări</w:t>
      </w:r>
      <w:r w:rsidRPr="004808BF">
        <w:rPr>
          <w:rFonts w:ascii="Arial" w:hAnsi="Arial" w:cs="Arial"/>
          <w:spacing w:val="51"/>
          <w:lang w:val="ro-RO"/>
        </w:rPr>
        <w:t xml:space="preserve"> </w:t>
      </w:r>
      <w:r w:rsidRPr="004808BF">
        <w:rPr>
          <w:rFonts w:ascii="Arial" w:hAnsi="Arial" w:cs="Arial"/>
          <w:lang w:val="ro-RO"/>
        </w:rPr>
        <w:t>de</w:t>
      </w:r>
      <w:r w:rsidRPr="004808BF">
        <w:rPr>
          <w:rFonts w:ascii="Arial" w:hAnsi="Arial" w:cs="Arial"/>
          <w:spacing w:val="50"/>
          <w:lang w:val="ro-RO"/>
        </w:rPr>
        <w:t xml:space="preserve"> </w:t>
      </w:r>
      <w:r w:rsidRPr="004808BF">
        <w:rPr>
          <w:rFonts w:ascii="Arial" w:hAnsi="Arial" w:cs="Arial"/>
          <w:lang w:val="ro-RO"/>
        </w:rPr>
        <w:t>ameliorare</w:t>
      </w:r>
      <w:r w:rsidRPr="004808BF">
        <w:rPr>
          <w:rFonts w:ascii="Arial" w:hAnsi="Arial" w:cs="Arial"/>
          <w:spacing w:val="52"/>
          <w:lang w:val="ro-RO"/>
        </w:rPr>
        <w:t xml:space="preserve"> </w:t>
      </w:r>
      <w:r w:rsidRPr="004808BF">
        <w:rPr>
          <w:rFonts w:ascii="Arial" w:hAnsi="Arial" w:cs="Arial"/>
          <w:lang w:val="ro-RO"/>
        </w:rPr>
        <w:t>în</w:t>
      </w:r>
      <w:r w:rsidRPr="004808BF">
        <w:rPr>
          <w:rFonts w:ascii="Arial" w:hAnsi="Arial" w:cs="Arial"/>
          <w:spacing w:val="52"/>
          <w:lang w:val="ro-RO"/>
        </w:rPr>
        <w:t xml:space="preserve"> </w:t>
      </w:r>
      <w:r w:rsidRPr="004808BF">
        <w:rPr>
          <w:rFonts w:ascii="Arial" w:hAnsi="Arial" w:cs="Arial"/>
          <w:lang w:val="ro-RO"/>
        </w:rPr>
        <w:t>scopul</w:t>
      </w:r>
      <w:r w:rsidRPr="004808BF">
        <w:rPr>
          <w:rFonts w:ascii="Arial" w:hAnsi="Arial" w:cs="Arial"/>
          <w:spacing w:val="-57"/>
          <w:lang w:val="ro-RO"/>
        </w:rPr>
        <w:t xml:space="preserve"> </w:t>
      </w:r>
      <w:r w:rsidRPr="004808BF">
        <w:rPr>
          <w:rFonts w:ascii="Arial" w:hAnsi="Arial" w:cs="Arial"/>
          <w:lang w:val="ro-RO"/>
        </w:rPr>
        <w:t>îmbunătăţirii</w:t>
      </w:r>
      <w:r w:rsidRPr="004808BF">
        <w:rPr>
          <w:rFonts w:ascii="Arial" w:hAnsi="Arial" w:cs="Arial"/>
          <w:spacing w:val="-1"/>
          <w:lang w:val="ro-RO"/>
        </w:rPr>
        <w:t xml:space="preserve"> </w:t>
      </w:r>
      <w:r w:rsidRPr="004808BF">
        <w:rPr>
          <w:rFonts w:ascii="Arial" w:hAnsi="Arial" w:cs="Arial"/>
          <w:lang w:val="ro-RO"/>
        </w:rPr>
        <w:t>compoziţiei</w:t>
      </w:r>
      <w:r w:rsidRPr="004808BF">
        <w:rPr>
          <w:rFonts w:ascii="Arial" w:hAnsi="Arial" w:cs="Arial"/>
          <w:spacing w:val="-3"/>
          <w:lang w:val="ro-RO"/>
        </w:rPr>
        <w:t xml:space="preserve"> </w:t>
      </w:r>
      <w:r w:rsidRPr="004808BF">
        <w:rPr>
          <w:rFonts w:ascii="Arial" w:hAnsi="Arial" w:cs="Arial"/>
          <w:lang w:val="ro-RO"/>
        </w:rPr>
        <w:t>şi/sau consistenţei</w:t>
      </w:r>
    </w:p>
    <w:p w14:paraId="6CF6DD94" w14:textId="77777777" w:rsidR="00775EA0" w:rsidRPr="004808BF" w:rsidRDefault="00775EA0" w:rsidP="00BB0061">
      <w:pPr>
        <w:pStyle w:val="ListParagraph"/>
        <w:widowControl w:val="0"/>
        <w:tabs>
          <w:tab w:val="left" w:pos="1783"/>
        </w:tabs>
        <w:autoSpaceDE w:val="0"/>
        <w:autoSpaceDN w:val="0"/>
        <w:spacing w:after="0" w:line="240" w:lineRule="auto"/>
        <w:ind w:left="1782" w:right="-2"/>
        <w:contextualSpacing w:val="0"/>
        <w:jc w:val="both"/>
        <w:rPr>
          <w:rFonts w:ascii="Arial" w:hAnsi="Arial" w:cs="Arial"/>
          <w:lang w:val="ro-RO"/>
        </w:rPr>
      </w:pPr>
    </w:p>
    <w:p w14:paraId="77313151" w14:textId="77777777" w:rsidR="00991F64" w:rsidRPr="004808BF" w:rsidRDefault="00991F64" w:rsidP="007D161F">
      <w:pPr>
        <w:pStyle w:val="ListParagraph"/>
        <w:widowControl w:val="0"/>
        <w:numPr>
          <w:ilvl w:val="0"/>
          <w:numId w:val="9"/>
        </w:numPr>
        <w:tabs>
          <w:tab w:val="left" w:pos="523"/>
        </w:tabs>
        <w:autoSpaceDE w:val="0"/>
        <w:autoSpaceDN w:val="0"/>
        <w:spacing w:after="0" w:line="240" w:lineRule="auto"/>
        <w:ind w:left="522" w:right="-2" w:hanging="301"/>
        <w:contextualSpacing w:val="0"/>
        <w:jc w:val="both"/>
        <w:rPr>
          <w:rFonts w:ascii="Arial" w:hAnsi="Arial" w:cs="Arial"/>
          <w:lang w:val="ro-RO"/>
        </w:rPr>
      </w:pPr>
      <w:r w:rsidRPr="004808BF">
        <w:rPr>
          <w:rFonts w:ascii="Arial" w:hAnsi="Arial" w:cs="Arial"/>
          <w:lang w:val="ro-RO"/>
        </w:rPr>
        <w:t>terenuri</w:t>
      </w:r>
      <w:r w:rsidRPr="004808BF">
        <w:rPr>
          <w:rFonts w:ascii="Arial" w:hAnsi="Arial" w:cs="Arial"/>
          <w:spacing w:val="-2"/>
          <w:lang w:val="ro-RO"/>
        </w:rPr>
        <w:t xml:space="preserve"> </w:t>
      </w:r>
      <w:r w:rsidRPr="004808BF">
        <w:rPr>
          <w:rFonts w:ascii="Arial" w:hAnsi="Arial" w:cs="Arial"/>
          <w:lang w:val="ro-RO"/>
        </w:rPr>
        <w:t>pe</w:t>
      </w:r>
      <w:r w:rsidRPr="004808BF">
        <w:rPr>
          <w:rFonts w:ascii="Arial" w:hAnsi="Arial" w:cs="Arial"/>
          <w:spacing w:val="-1"/>
          <w:lang w:val="ro-RO"/>
        </w:rPr>
        <w:t xml:space="preserve"> </w:t>
      </w:r>
      <w:r w:rsidRPr="004808BF">
        <w:rPr>
          <w:rFonts w:ascii="Arial" w:hAnsi="Arial" w:cs="Arial"/>
          <w:lang w:val="ro-RO"/>
        </w:rPr>
        <w:t>care</w:t>
      </w:r>
      <w:r w:rsidRPr="004808BF">
        <w:rPr>
          <w:rFonts w:ascii="Arial" w:hAnsi="Arial" w:cs="Arial"/>
          <w:spacing w:val="-2"/>
          <w:lang w:val="ro-RO"/>
        </w:rPr>
        <w:t xml:space="preserve"> </w:t>
      </w:r>
      <w:r w:rsidRPr="004808BF">
        <w:rPr>
          <w:rFonts w:ascii="Arial" w:hAnsi="Arial" w:cs="Arial"/>
          <w:lang w:val="ro-RO"/>
        </w:rPr>
        <w:t>regenerarea</w:t>
      </w:r>
      <w:r w:rsidRPr="004808BF">
        <w:rPr>
          <w:rFonts w:ascii="Arial" w:hAnsi="Arial" w:cs="Arial"/>
          <w:spacing w:val="-2"/>
          <w:lang w:val="ro-RO"/>
        </w:rPr>
        <w:t xml:space="preserve"> </w:t>
      </w:r>
      <w:r w:rsidRPr="004808BF">
        <w:rPr>
          <w:rFonts w:ascii="Arial" w:hAnsi="Arial" w:cs="Arial"/>
          <w:lang w:val="ro-RO"/>
        </w:rPr>
        <w:t>naturală</w:t>
      </w:r>
      <w:r w:rsidRPr="004808BF">
        <w:rPr>
          <w:rFonts w:ascii="Arial" w:hAnsi="Arial" w:cs="Arial"/>
          <w:spacing w:val="-1"/>
          <w:lang w:val="ro-RO"/>
        </w:rPr>
        <w:t xml:space="preserve"> </w:t>
      </w:r>
      <w:r w:rsidRPr="004808BF">
        <w:rPr>
          <w:rFonts w:ascii="Arial" w:hAnsi="Arial" w:cs="Arial"/>
          <w:lang w:val="ro-RO"/>
        </w:rPr>
        <w:t>este</w:t>
      </w:r>
      <w:r w:rsidRPr="004808BF">
        <w:rPr>
          <w:rFonts w:ascii="Arial" w:hAnsi="Arial" w:cs="Arial"/>
          <w:spacing w:val="-2"/>
          <w:lang w:val="ro-RO"/>
        </w:rPr>
        <w:t xml:space="preserve"> </w:t>
      </w:r>
      <w:r w:rsidRPr="004808BF">
        <w:rPr>
          <w:rFonts w:ascii="Arial" w:hAnsi="Arial" w:cs="Arial"/>
          <w:lang w:val="ro-RO"/>
        </w:rPr>
        <w:t>incompletă:</w:t>
      </w:r>
    </w:p>
    <w:p w14:paraId="245C2134" w14:textId="77777777" w:rsidR="00991F64" w:rsidRPr="004808BF" w:rsidRDefault="00991F64" w:rsidP="007D161F">
      <w:pPr>
        <w:pStyle w:val="ListParagraph"/>
        <w:widowControl w:val="0"/>
        <w:numPr>
          <w:ilvl w:val="1"/>
          <w:numId w:val="9"/>
        </w:numPr>
        <w:tabs>
          <w:tab w:val="left" w:pos="1783"/>
        </w:tabs>
        <w:autoSpaceDE w:val="0"/>
        <w:autoSpaceDN w:val="0"/>
        <w:spacing w:after="0" w:line="240" w:lineRule="auto"/>
        <w:ind w:right="-2"/>
        <w:contextualSpacing w:val="0"/>
        <w:jc w:val="both"/>
        <w:rPr>
          <w:rFonts w:ascii="Arial" w:hAnsi="Arial" w:cs="Arial"/>
          <w:lang w:val="ro-RO"/>
        </w:rPr>
      </w:pPr>
      <w:r w:rsidRPr="004808BF">
        <w:rPr>
          <w:rFonts w:ascii="Arial" w:hAnsi="Arial" w:cs="Arial"/>
          <w:lang w:val="ro-RO"/>
        </w:rPr>
        <w:t>suprafeţe ocupate cu arborete parcurse cu lucrări de regenerare sub adăpost având</w:t>
      </w:r>
      <w:r w:rsidRPr="004808BF">
        <w:rPr>
          <w:rFonts w:ascii="Arial" w:hAnsi="Arial" w:cs="Arial"/>
          <w:spacing w:val="1"/>
          <w:lang w:val="ro-RO"/>
        </w:rPr>
        <w:t xml:space="preserve"> </w:t>
      </w:r>
      <w:r w:rsidRPr="004808BF">
        <w:rPr>
          <w:rFonts w:ascii="Arial" w:hAnsi="Arial" w:cs="Arial"/>
          <w:lang w:val="ro-RO"/>
        </w:rPr>
        <w:t>porţiuni</w:t>
      </w:r>
      <w:r w:rsidRPr="004808BF">
        <w:rPr>
          <w:rFonts w:ascii="Arial" w:hAnsi="Arial" w:cs="Arial"/>
          <w:spacing w:val="1"/>
          <w:lang w:val="ro-RO"/>
        </w:rPr>
        <w:t xml:space="preserve"> </w:t>
      </w:r>
      <w:r w:rsidRPr="004808BF">
        <w:rPr>
          <w:rFonts w:ascii="Arial" w:hAnsi="Arial" w:cs="Arial"/>
          <w:lang w:val="ro-RO"/>
        </w:rPr>
        <w:t>neregenerate sau</w:t>
      </w:r>
      <w:r w:rsidRPr="004808BF">
        <w:rPr>
          <w:rFonts w:ascii="Arial" w:hAnsi="Arial" w:cs="Arial"/>
          <w:spacing w:val="61"/>
          <w:lang w:val="ro-RO"/>
        </w:rPr>
        <w:t xml:space="preserve"> </w:t>
      </w:r>
      <w:r w:rsidRPr="004808BF">
        <w:rPr>
          <w:rFonts w:ascii="Arial" w:hAnsi="Arial" w:cs="Arial"/>
          <w:lang w:val="ro-RO"/>
        </w:rPr>
        <w:t>regenerate cu</w:t>
      </w:r>
      <w:r w:rsidRPr="004808BF">
        <w:rPr>
          <w:rFonts w:ascii="Arial" w:hAnsi="Arial" w:cs="Arial"/>
          <w:spacing w:val="61"/>
          <w:lang w:val="ro-RO"/>
        </w:rPr>
        <w:t xml:space="preserve"> </w:t>
      </w:r>
      <w:r w:rsidRPr="004808BF">
        <w:rPr>
          <w:rFonts w:ascii="Arial" w:hAnsi="Arial" w:cs="Arial"/>
          <w:lang w:val="ro-RO"/>
        </w:rPr>
        <w:t>specii</w:t>
      </w:r>
      <w:r w:rsidRPr="004808BF">
        <w:rPr>
          <w:rFonts w:ascii="Arial" w:hAnsi="Arial" w:cs="Arial"/>
          <w:spacing w:val="61"/>
          <w:lang w:val="ro-RO"/>
        </w:rPr>
        <w:t xml:space="preserve"> </w:t>
      </w:r>
      <w:r w:rsidRPr="004808BF">
        <w:rPr>
          <w:rFonts w:ascii="Arial" w:hAnsi="Arial" w:cs="Arial"/>
          <w:lang w:val="ro-RO"/>
        </w:rPr>
        <w:t>neindicate în compoziţia de</w:t>
      </w:r>
      <w:r w:rsidRPr="004808BF">
        <w:rPr>
          <w:rFonts w:ascii="Arial" w:hAnsi="Arial" w:cs="Arial"/>
          <w:spacing w:val="1"/>
          <w:lang w:val="ro-RO"/>
        </w:rPr>
        <w:t xml:space="preserve"> </w:t>
      </w:r>
      <w:r w:rsidRPr="004808BF">
        <w:rPr>
          <w:rFonts w:ascii="Arial" w:hAnsi="Arial" w:cs="Arial"/>
          <w:lang w:val="ro-RO"/>
        </w:rPr>
        <w:t>regenerare,</w:t>
      </w:r>
      <w:r w:rsidRPr="004808BF">
        <w:rPr>
          <w:rFonts w:ascii="Arial" w:hAnsi="Arial" w:cs="Arial"/>
          <w:spacing w:val="-1"/>
          <w:lang w:val="ro-RO"/>
        </w:rPr>
        <w:t xml:space="preserve"> </w:t>
      </w:r>
      <w:r w:rsidRPr="004808BF">
        <w:rPr>
          <w:rFonts w:ascii="Arial" w:hAnsi="Arial" w:cs="Arial"/>
          <w:lang w:val="ro-RO"/>
        </w:rPr>
        <w:t>cu seminţiş</w:t>
      </w:r>
      <w:r w:rsidRPr="004808BF">
        <w:rPr>
          <w:rFonts w:ascii="Arial" w:hAnsi="Arial" w:cs="Arial"/>
          <w:spacing w:val="-1"/>
          <w:lang w:val="ro-RO"/>
        </w:rPr>
        <w:t xml:space="preserve"> </w:t>
      </w:r>
      <w:r w:rsidRPr="004808BF">
        <w:rPr>
          <w:rFonts w:ascii="Arial" w:hAnsi="Arial" w:cs="Arial"/>
          <w:lang w:val="ro-RO"/>
        </w:rPr>
        <w:t>neutilizabil, vătămat etc;</w:t>
      </w:r>
    </w:p>
    <w:p w14:paraId="7D728747" w14:textId="77777777" w:rsidR="00991F64" w:rsidRPr="004808BF" w:rsidRDefault="00991F64" w:rsidP="007D161F">
      <w:pPr>
        <w:pStyle w:val="ListParagraph"/>
        <w:widowControl w:val="0"/>
        <w:numPr>
          <w:ilvl w:val="1"/>
          <w:numId w:val="9"/>
        </w:numPr>
        <w:tabs>
          <w:tab w:val="left" w:pos="1783"/>
        </w:tabs>
        <w:autoSpaceDE w:val="0"/>
        <w:autoSpaceDN w:val="0"/>
        <w:spacing w:after="0" w:line="240" w:lineRule="auto"/>
        <w:ind w:right="-2"/>
        <w:contextualSpacing w:val="0"/>
        <w:jc w:val="both"/>
        <w:rPr>
          <w:rFonts w:ascii="Arial" w:hAnsi="Arial" w:cs="Arial"/>
          <w:lang w:val="ro-RO"/>
        </w:rPr>
      </w:pPr>
      <w:r w:rsidRPr="004808BF">
        <w:rPr>
          <w:rFonts w:ascii="Arial" w:hAnsi="Arial" w:cs="Arial"/>
          <w:lang w:val="ro-RO"/>
        </w:rPr>
        <w:t>teritorii</w:t>
      </w:r>
      <w:r w:rsidRPr="004808BF">
        <w:rPr>
          <w:rFonts w:ascii="Arial" w:hAnsi="Arial" w:cs="Arial"/>
          <w:spacing w:val="1"/>
          <w:lang w:val="ro-RO"/>
        </w:rPr>
        <w:t xml:space="preserve"> </w:t>
      </w:r>
      <w:r w:rsidRPr="004808BF">
        <w:rPr>
          <w:rFonts w:ascii="Arial" w:hAnsi="Arial" w:cs="Arial"/>
          <w:lang w:val="ro-RO"/>
        </w:rPr>
        <w:t>ocupate</w:t>
      </w:r>
      <w:r w:rsidRPr="004808BF">
        <w:rPr>
          <w:rFonts w:ascii="Arial" w:hAnsi="Arial" w:cs="Arial"/>
          <w:spacing w:val="1"/>
          <w:lang w:val="ro-RO"/>
        </w:rPr>
        <w:t xml:space="preserve"> </w:t>
      </w:r>
      <w:r w:rsidRPr="004808BF">
        <w:rPr>
          <w:rFonts w:ascii="Arial" w:hAnsi="Arial" w:cs="Arial"/>
          <w:lang w:val="ro-RO"/>
        </w:rPr>
        <w:t>cu</w:t>
      </w:r>
      <w:r w:rsidRPr="004808BF">
        <w:rPr>
          <w:rFonts w:ascii="Arial" w:hAnsi="Arial" w:cs="Arial"/>
          <w:spacing w:val="1"/>
          <w:lang w:val="ro-RO"/>
        </w:rPr>
        <w:t xml:space="preserve"> </w:t>
      </w:r>
      <w:r w:rsidRPr="004808BF">
        <w:rPr>
          <w:rFonts w:ascii="Arial" w:hAnsi="Arial" w:cs="Arial"/>
          <w:lang w:val="ro-RO"/>
        </w:rPr>
        <w:t>arborete</w:t>
      </w:r>
      <w:r w:rsidRPr="004808BF">
        <w:rPr>
          <w:rFonts w:ascii="Arial" w:hAnsi="Arial" w:cs="Arial"/>
          <w:spacing w:val="1"/>
          <w:lang w:val="ro-RO"/>
        </w:rPr>
        <w:t xml:space="preserve"> </w:t>
      </w:r>
      <w:r w:rsidRPr="004808BF">
        <w:rPr>
          <w:rFonts w:ascii="Arial" w:hAnsi="Arial" w:cs="Arial"/>
          <w:lang w:val="ro-RO"/>
        </w:rPr>
        <w:t>parcurse</w:t>
      </w:r>
      <w:r w:rsidRPr="004808BF">
        <w:rPr>
          <w:rFonts w:ascii="Arial" w:hAnsi="Arial" w:cs="Arial"/>
          <w:spacing w:val="1"/>
          <w:lang w:val="ro-RO"/>
        </w:rPr>
        <w:t xml:space="preserve"> </w:t>
      </w:r>
      <w:r w:rsidRPr="004808BF">
        <w:rPr>
          <w:rFonts w:ascii="Arial" w:hAnsi="Arial" w:cs="Arial"/>
          <w:lang w:val="ro-RO"/>
        </w:rPr>
        <w:t>cu</w:t>
      </w:r>
      <w:r w:rsidRPr="004808BF">
        <w:rPr>
          <w:rFonts w:ascii="Arial" w:hAnsi="Arial" w:cs="Arial"/>
          <w:spacing w:val="1"/>
          <w:lang w:val="ro-RO"/>
        </w:rPr>
        <w:t xml:space="preserve"> </w:t>
      </w:r>
      <w:r w:rsidRPr="004808BF">
        <w:rPr>
          <w:rFonts w:ascii="Arial" w:hAnsi="Arial" w:cs="Arial"/>
          <w:lang w:val="ro-RO"/>
        </w:rPr>
        <w:t>tăieri</w:t>
      </w:r>
      <w:r w:rsidRPr="004808BF">
        <w:rPr>
          <w:rFonts w:ascii="Arial" w:hAnsi="Arial" w:cs="Arial"/>
          <w:spacing w:val="1"/>
          <w:lang w:val="ro-RO"/>
        </w:rPr>
        <w:t xml:space="preserve"> </w:t>
      </w:r>
      <w:r w:rsidRPr="004808BF">
        <w:rPr>
          <w:rFonts w:ascii="Arial" w:hAnsi="Arial" w:cs="Arial"/>
          <w:lang w:val="ro-RO"/>
        </w:rPr>
        <w:t>de</w:t>
      </w:r>
      <w:r w:rsidRPr="004808BF">
        <w:rPr>
          <w:rFonts w:ascii="Arial" w:hAnsi="Arial" w:cs="Arial"/>
          <w:spacing w:val="1"/>
          <w:lang w:val="ro-RO"/>
        </w:rPr>
        <w:t xml:space="preserve"> </w:t>
      </w:r>
      <w:r w:rsidRPr="004808BF">
        <w:rPr>
          <w:rFonts w:ascii="Arial" w:hAnsi="Arial" w:cs="Arial"/>
          <w:lang w:val="ro-RO"/>
        </w:rPr>
        <w:t>crâng</w:t>
      </w:r>
      <w:r w:rsidRPr="004808BF">
        <w:rPr>
          <w:rFonts w:ascii="Arial" w:hAnsi="Arial" w:cs="Arial"/>
          <w:spacing w:val="1"/>
          <w:lang w:val="ro-RO"/>
        </w:rPr>
        <w:t xml:space="preserve"> </w:t>
      </w:r>
      <w:r w:rsidRPr="004808BF">
        <w:rPr>
          <w:rFonts w:ascii="Arial" w:hAnsi="Arial" w:cs="Arial"/>
          <w:lang w:val="ro-RO"/>
        </w:rPr>
        <w:t>simplu,</w:t>
      </w:r>
      <w:r w:rsidRPr="004808BF">
        <w:rPr>
          <w:rFonts w:ascii="Arial" w:hAnsi="Arial" w:cs="Arial"/>
          <w:spacing w:val="1"/>
          <w:lang w:val="ro-RO"/>
        </w:rPr>
        <w:t xml:space="preserve"> </w:t>
      </w:r>
      <w:r w:rsidRPr="004808BF">
        <w:rPr>
          <w:rFonts w:ascii="Arial" w:hAnsi="Arial" w:cs="Arial"/>
          <w:lang w:val="ro-RO"/>
        </w:rPr>
        <w:t>cu</w:t>
      </w:r>
      <w:r w:rsidRPr="004808BF">
        <w:rPr>
          <w:rFonts w:ascii="Arial" w:hAnsi="Arial" w:cs="Arial"/>
          <w:spacing w:val="1"/>
          <w:lang w:val="ro-RO"/>
        </w:rPr>
        <w:t xml:space="preserve"> </w:t>
      </w:r>
      <w:r w:rsidRPr="004808BF">
        <w:rPr>
          <w:rFonts w:ascii="Arial" w:hAnsi="Arial" w:cs="Arial"/>
          <w:lang w:val="ro-RO"/>
        </w:rPr>
        <w:t>porţiuni</w:t>
      </w:r>
      <w:r w:rsidRPr="004808BF">
        <w:rPr>
          <w:rFonts w:ascii="Arial" w:hAnsi="Arial" w:cs="Arial"/>
          <w:spacing w:val="1"/>
          <w:lang w:val="ro-RO"/>
        </w:rPr>
        <w:t xml:space="preserve"> </w:t>
      </w:r>
      <w:r w:rsidRPr="004808BF">
        <w:rPr>
          <w:rFonts w:ascii="Arial" w:hAnsi="Arial" w:cs="Arial"/>
          <w:lang w:val="ro-RO"/>
        </w:rPr>
        <w:t>neregenerate</w:t>
      </w:r>
      <w:r w:rsidRPr="004808BF">
        <w:rPr>
          <w:rFonts w:ascii="Arial" w:hAnsi="Arial" w:cs="Arial"/>
          <w:spacing w:val="-1"/>
          <w:lang w:val="ro-RO"/>
        </w:rPr>
        <w:t xml:space="preserve"> </w:t>
      </w:r>
      <w:r w:rsidRPr="004808BF">
        <w:rPr>
          <w:rFonts w:ascii="Arial" w:hAnsi="Arial" w:cs="Arial"/>
          <w:lang w:val="ro-RO"/>
        </w:rPr>
        <w:t>în care</w:t>
      </w:r>
      <w:r w:rsidRPr="004808BF">
        <w:rPr>
          <w:rFonts w:ascii="Arial" w:hAnsi="Arial" w:cs="Arial"/>
          <w:spacing w:val="-3"/>
          <w:lang w:val="ro-RO"/>
        </w:rPr>
        <w:t xml:space="preserve"> </w:t>
      </w:r>
      <w:r w:rsidRPr="004808BF">
        <w:rPr>
          <w:rFonts w:ascii="Arial" w:hAnsi="Arial" w:cs="Arial"/>
          <w:lang w:val="ro-RO"/>
        </w:rPr>
        <w:t>este</w:t>
      </w:r>
      <w:r w:rsidRPr="004808BF">
        <w:rPr>
          <w:rFonts w:ascii="Arial" w:hAnsi="Arial" w:cs="Arial"/>
          <w:spacing w:val="1"/>
          <w:lang w:val="ro-RO"/>
        </w:rPr>
        <w:t xml:space="preserve"> </w:t>
      </w:r>
      <w:r w:rsidRPr="004808BF">
        <w:rPr>
          <w:rFonts w:ascii="Arial" w:hAnsi="Arial" w:cs="Arial"/>
          <w:lang w:val="ro-RO"/>
        </w:rPr>
        <w:t>indicată</w:t>
      </w:r>
      <w:r w:rsidRPr="004808BF">
        <w:rPr>
          <w:rFonts w:ascii="Arial" w:hAnsi="Arial" w:cs="Arial"/>
          <w:spacing w:val="-1"/>
          <w:lang w:val="ro-RO"/>
        </w:rPr>
        <w:t xml:space="preserve"> </w:t>
      </w:r>
      <w:r w:rsidRPr="004808BF">
        <w:rPr>
          <w:rFonts w:ascii="Arial" w:hAnsi="Arial" w:cs="Arial"/>
          <w:lang w:val="ro-RO"/>
        </w:rPr>
        <w:t>introducerea</w:t>
      </w:r>
      <w:r w:rsidRPr="004808BF">
        <w:rPr>
          <w:rFonts w:ascii="Arial" w:hAnsi="Arial" w:cs="Arial"/>
          <w:spacing w:val="-1"/>
          <w:lang w:val="ro-RO"/>
        </w:rPr>
        <w:t xml:space="preserve"> </w:t>
      </w:r>
      <w:r w:rsidRPr="004808BF">
        <w:rPr>
          <w:rFonts w:ascii="Arial" w:hAnsi="Arial" w:cs="Arial"/>
          <w:lang w:val="ro-RO"/>
        </w:rPr>
        <w:t>unor</w:t>
      </w:r>
      <w:r w:rsidRPr="004808BF">
        <w:rPr>
          <w:rFonts w:ascii="Arial" w:hAnsi="Arial" w:cs="Arial"/>
          <w:spacing w:val="-1"/>
          <w:lang w:val="ro-RO"/>
        </w:rPr>
        <w:t xml:space="preserve"> </w:t>
      </w:r>
      <w:r w:rsidRPr="004808BF">
        <w:rPr>
          <w:rFonts w:ascii="Arial" w:hAnsi="Arial" w:cs="Arial"/>
          <w:lang w:val="ro-RO"/>
        </w:rPr>
        <w:t>specii valoroase.</w:t>
      </w:r>
    </w:p>
    <w:p w14:paraId="5C9C13C7" w14:textId="77777777" w:rsidR="00775EA0" w:rsidRPr="004808BF" w:rsidRDefault="00775EA0" w:rsidP="00BB0061">
      <w:pPr>
        <w:pStyle w:val="ListParagraph"/>
        <w:widowControl w:val="0"/>
        <w:tabs>
          <w:tab w:val="left" w:pos="1783"/>
        </w:tabs>
        <w:autoSpaceDE w:val="0"/>
        <w:autoSpaceDN w:val="0"/>
        <w:spacing w:after="0" w:line="240" w:lineRule="auto"/>
        <w:ind w:left="1782" w:right="-2"/>
        <w:contextualSpacing w:val="0"/>
        <w:jc w:val="both"/>
        <w:rPr>
          <w:rFonts w:ascii="Arial" w:hAnsi="Arial" w:cs="Arial"/>
          <w:lang w:val="ro-RO"/>
        </w:rPr>
      </w:pPr>
    </w:p>
    <w:p w14:paraId="5CADC48C" w14:textId="77777777" w:rsidR="00991F64" w:rsidRPr="004808BF" w:rsidRDefault="00991F64" w:rsidP="007D161F">
      <w:pPr>
        <w:pStyle w:val="ListParagraph"/>
        <w:widowControl w:val="0"/>
        <w:numPr>
          <w:ilvl w:val="0"/>
          <w:numId w:val="9"/>
        </w:numPr>
        <w:tabs>
          <w:tab w:val="left" w:pos="535"/>
        </w:tabs>
        <w:autoSpaceDE w:val="0"/>
        <w:autoSpaceDN w:val="0"/>
        <w:spacing w:after="0" w:line="240" w:lineRule="auto"/>
        <w:ind w:left="738" w:right="-2" w:hanging="313"/>
        <w:contextualSpacing w:val="0"/>
        <w:jc w:val="both"/>
        <w:rPr>
          <w:rFonts w:ascii="Arial" w:hAnsi="Arial" w:cs="Arial"/>
          <w:lang w:val="ro-RO"/>
        </w:rPr>
      </w:pPr>
      <w:r w:rsidRPr="004808BF">
        <w:rPr>
          <w:rFonts w:ascii="Arial" w:hAnsi="Arial" w:cs="Arial"/>
          <w:lang w:val="ro-RO"/>
        </w:rPr>
        <w:t>alte</w:t>
      </w:r>
      <w:r w:rsidRPr="004808BF">
        <w:rPr>
          <w:rFonts w:ascii="Arial" w:hAnsi="Arial" w:cs="Arial"/>
          <w:spacing w:val="-2"/>
          <w:lang w:val="ro-RO"/>
        </w:rPr>
        <w:t xml:space="preserve"> </w:t>
      </w:r>
      <w:r w:rsidRPr="004808BF">
        <w:rPr>
          <w:rFonts w:ascii="Arial" w:hAnsi="Arial" w:cs="Arial"/>
          <w:lang w:val="ro-RO"/>
        </w:rPr>
        <w:t>terenuri</w:t>
      </w:r>
      <w:r w:rsidRPr="004808BF">
        <w:rPr>
          <w:rFonts w:ascii="Arial" w:hAnsi="Arial" w:cs="Arial"/>
          <w:spacing w:val="-1"/>
          <w:lang w:val="ro-RO"/>
        </w:rPr>
        <w:t xml:space="preserve"> </w:t>
      </w:r>
      <w:r w:rsidRPr="004808BF">
        <w:rPr>
          <w:rFonts w:ascii="Arial" w:hAnsi="Arial" w:cs="Arial"/>
          <w:lang w:val="ro-RO"/>
        </w:rPr>
        <w:t>şi</w:t>
      </w:r>
      <w:r w:rsidRPr="004808BF">
        <w:rPr>
          <w:rFonts w:ascii="Arial" w:hAnsi="Arial" w:cs="Arial"/>
          <w:spacing w:val="-2"/>
          <w:lang w:val="ro-RO"/>
        </w:rPr>
        <w:t xml:space="preserve"> </w:t>
      </w:r>
      <w:r w:rsidRPr="004808BF">
        <w:rPr>
          <w:rFonts w:ascii="Arial" w:hAnsi="Arial" w:cs="Arial"/>
          <w:lang w:val="ro-RO"/>
        </w:rPr>
        <w:t>anume:</w:t>
      </w:r>
    </w:p>
    <w:p w14:paraId="45A5115B" w14:textId="77777777" w:rsidR="00991F64" w:rsidRPr="004808BF" w:rsidRDefault="00991F64" w:rsidP="007D161F">
      <w:pPr>
        <w:pStyle w:val="ListParagraph"/>
        <w:widowControl w:val="0"/>
        <w:numPr>
          <w:ilvl w:val="1"/>
          <w:numId w:val="9"/>
        </w:numPr>
        <w:tabs>
          <w:tab w:val="left" w:pos="1783"/>
        </w:tabs>
        <w:autoSpaceDE w:val="0"/>
        <w:autoSpaceDN w:val="0"/>
        <w:spacing w:after="0" w:line="240" w:lineRule="auto"/>
        <w:ind w:right="-2" w:hanging="361"/>
        <w:contextualSpacing w:val="0"/>
        <w:jc w:val="both"/>
        <w:rPr>
          <w:rFonts w:ascii="Arial" w:hAnsi="Arial" w:cs="Arial"/>
          <w:lang w:val="ro-RO"/>
        </w:rPr>
      </w:pPr>
      <w:r w:rsidRPr="004808BF">
        <w:rPr>
          <w:rFonts w:ascii="Arial" w:hAnsi="Arial" w:cs="Arial"/>
          <w:lang w:val="ro-RO"/>
        </w:rPr>
        <w:t>terenuri</w:t>
      </w:r>
      <w:r w:rsidRPr="004808BF">
        <w:rPr>
          <w:rFonts w:ascii="Arial" w:hAnsi="Arial" w:cs="Arial"/>
          <w:spacing w:val="-2"/>
          <w:lang w:val="ro-RO"/>
        </w:rPr>
        <w:t xml:space="preserve"> </w:t>
      </w:r>
      <w:r w:rsidRPr="004808BF">
        <w:rPr>
          <w:rFonts w:ascii="Arial" w:hAnsi="Arial" w:cs="Arial"/>
          <w:lang w:val="ro-RO"/>
        </w:rPr>
        <w:t>în</w:t>
      </w:r>
      <w:r w:rsidRPr="004808BF">
        <w:rPr>
          <w:rFonts w:ascii="Arial" w:hAnsi="Arial" w:cs="Arial"/>
          <w:spacing w:val="-1"/>
          <w:lang w:val="ro-RO"/>
        </w:rPr>
        <w:t xml:space="preserve"> </w:t>
      </w:r>
      <w:r w:rsidRPr="004808BF">
        <w:rPr>
          <w:rFonts w:ascii="Arial" w:hAnsi="Arial" w:cs="Arial"/>
          <w:lang w:val="ro-RO"/>
        </w:rPr>
        <w:t>care</w:t>
      </w:r>
      <w:r w:rsidRPr="004808BF">
        <w:rPr>
          <w:rFonts w:ascii="Arial" w:hAnsi="Arial" w:cs="Arial"/>
          <w:spacing w:val="-4"/>
          <w:lang w:val="ro-RO"/>
        </w:rPr>
        <w:t xml:space="preserve"> </w:t>
      </w:r>
      <w:r w:rsidRPr="004808BF">
        <w:rPr>
          <w:rFonts w:ascii="Arial" w:hAnsi="Arial" w:cs="Arial"/>
          <w:lang w:val="ro-RO"/>
        </w:rPr>
        <w:t>sunt</w:t>
      </w:r>
      <w:r w:rsidRPr="004808BF">
        <w:rPr>
          <w:rFonts w:ascii="Arial" w:hAnsi="Arial" w:cs="Arial"/>
          <w:spacing w:val="-1"/>
          <w:lang w:val="ro-RO"/>
        </w:rPr>
        <w:t xml:space="preserve"> </w:t>
      </w:r>
      <w:r w:rsidRPr="004808BF">
        <w:rPr>
          <w:rFonts w:ascii="Arial" w:hAnsi="Arial" w:cs="Arial"/>
          <w:lang w:val="ro-RO"/>
        </w:rPr>
        <w:t>necesare</w:t>
      </w:r>
      <w:r w:rsidRPr="004808BF">
        <w:rPr>
          <w:rFonts w:ascii="Arial" w:hAnsi="Arial" w:cs="Arial"/>
          <w:spacing w:val="-3"/>
          <w:lang w:val="ro-RO"/>
        </w:rPr>
        <w:t xml:space="preserve"> </w:t>
      </w:r>
      <w:r w:rsidRPr="004808BF">
        <w:rPr>
          <w:rFonts w:ascii="Arial" w:hAnsi="Arial" w:cs="Arial"/>
          <w:lang w:val="ro-RO"/>
        </w:rPr>
        <w:t>completări</w:t>
      </w:r>
      <w:r w:rsidRPr="004808BF">
        <w:rPr>
          <w:rFonts w:ascii="Arial" w:hAnsi="Arial" w:cs="Arial"/>
          <w:spacing w:val="-2"/>
          <w:lang w:val="ro-RO"/>
        </w:rPr>
        <w:t xml:space="preserve"> </w:t>
      </w:r>
      <w:r w:rsidRPr="004808BF">
        <w:rPr>
          <w:rFonts w:ascii="Arial" w:hAnsi="Arial" w:cs="Arial"/>
          <w:lang w:val="ro-RO"/>
        </w:rPr>
        <w:t>în</w:t>
      </w:r>
      <w:r w:rsidRPr="004808BF">
        <w:rPr>
          <w:rFonts w:ascii="Arial" w:hAnsi="Arial" w:cs="Arial"/>
          <w:spacing w:val="-1"/>
          <w:lang w:val="ro-RO"/>
        </w:rPr>
        <w:t xml:space="preserve"> </w:t>
      </w:r>
      <w:r w:rsidRPr="004808BF">
        <w:rPr>
          <w:rFonts w:ascii="Arial" w:hAnsi="Arial" w:cs="Arial"/>
          <w:lang w:val="ro-RO"/>
        </w:rPr>
        <w:t>plantaţii,</w:t>
      </w:r>
      <w:r w:rsidRPr="004808BF">
        <w:rPr>
          <w:rFonts w:ascii="Arial" w:hAnsi="Arial" w:cs="Arial"/>
          <w:spacing w:val="-1"/>
          <w:lang w:val="ro-RO"/>
        </w:rPr>
        <w:t xml:space="preserve"> </w:t>
      </w:r>
      <w:r w:rsidRPr="004808BF">
        <w:rPr>
          <w:rFonts w:ascii="Arial" w:hAnsi="Arial" w:cs="Arial"/>
          <w:lang w:val="ro-RO"/>
        </w:rPr>
        <w:t>semănături</w:t>
      </w:r>
      <w:r w:rsidRPr="004808BF">
        <w:rPr>
          <w:rFonts w:ascii="Arial" w:hAnsi="Arial" w:cs="Arial"/>
          <w:spacing w:val="-2"/>
          <w:lang w:val="ro-RO"/>
        </w:rPr>
        <w:t xml:space="preserve"> </w:t>
      </w:r>
      <w:r w:rsidRPr="004808BF">
        <w:rPr>
          <w:rFonts w:ascii="Arial" w:hAnsi="Arial" w:cs="Arial"/>
          <w:lang w:val="ro-RO"/>
        </w:rPr>
        <w:t>şi</w:t>
      </w:r>
      <w:r w:rsidRPr="004808BF">
        <w:rPr>
          <w:rFonts w:ascii="Arial" w:hAnsi="Arial" w:cs="Arial"/>
          <w:spacing w:val="-1"/>
          <w:lang w:val="ro-RO"/>
        </w:rPr>
        <w:t xml:space="preserve"> </w:t>
      </w:r>
      <w:r w:rsidRPr="004808BF">
        <w:rPr>
          <w:rFonts w:ascii="Arial" w:hAnsi="Arial" w:cs="Arial"/>
          <w:lang w:val="ro-RO"/>
        </w:rPr>
        <w:t>butăşiri</w:t>
      </w:r>
      <w:r w:rsidRPr="004808BF">
        <w:rPr>
          <w:rFonts w:ascii="Arial" w:hAnsi="Arial" w:cs="Arial"/>
          <w:spacing w:val="-2"/>
          <w:lang w:val="ro-RO"/>
        </w:rPr>
        <w:t xml:space="preserve"> </w:t>
      </w:r>
      <w:r w:rsidRPr="004808BF">
        <w:rPr>
          <w:rFonts w:ascii="Arial" w:hAnsi="Arial" w:cs="Arial"/>
          <w:lang w:val="ro-RO"/>
        </w:rPr>
        <w:t>directe;</w:t>
      </w:r>
    </w:p>
    <w:p w14:paraId="6897A45A" w14:textId="77777777" w:rsidR="00991F64" w:rsidRPr="004808BF" w:rsidRDefault="00991F64" w:rsidP="007D161F">
      <w:pPr>
        <w:pStyle w:val="ListParagraph"/>
        <w:widowControl w:val="0"/>
        <w:numPr>
          <w:ilvl w:val="1"/>
          <w:numId w:val="9"/>
        </w:numPr>
        <w:tabs>
          <w:tab w:val="left" w:pos="1783"/>
        </w:tabs>
        <w:autoSpaceDE w:val="0"/>
        <w:autoSpaceDN w:val="0"/>
        <w:spacing w:after="0" w:line="240" w:lineRule="auto"/>
        <w:ind w:right="-2" w:hanging="284"/>
        <w:contextualSpacing w:val="0"/>
        <w:jc w:val="both"/>
        <w:rPr>
          <w:rFonts w:ascii="Arial" w:hAnsi="Arial" w:cs="Arial"/>
          <w:lang w:val="ro-RO"/>
        </w:rPr>
      </w:pPr>
      <w:r w:rsidRPr="004808BF">
        <w:rPr>
          <w:rFonts w:ascii="Arial" w:hAnsi="Arial" w:cs="Arial"/>
          <w:lang w:val="ro-RO"/>
        </w:rPr>
        <w:t>terenuri aflate în folosinţă temporară la alţi deţinători şi reprimite în fondul forestier</w:t>
      </w:r>
      <w:r w:rsidRPr="004808BF">
        <w:rPr>
          <w:rFonts w:ascii="Arial" w:hAnsi="Arial" w:cs="Arial"/>
          <w:spacing w:val="1"/>
          <w:lang w:val="ro-RO"/>
        </w:rPr>
        <w:t xml:space="preserve"> </w:t>
      </w:r>
      <w:r w:rsidRPr="004808BF">
        <w:rPr>
          <w:rFonts w:ascii="Arial" w:hAnsi="Arial" w:cs="Arial"/>
          <w:lang w:val="ro-RO"/>
        </w:rPr>
        <w:t>spre a fi împădurite (terenuri decopertate de stratul de sol, halde industriale, menajere</w:t>
      </w:r>
      <w:r w:rsidRPr="004808BF">
        <w:rPr>
          <w:rFonts w:ascii="Arial" w:hAnsi="Arial" w:cs="Arial"/>
          <w:spacing w:val="1"/>
          <w:lang w:val="ro-RO"/>
        </w:rPr>
        <w:t xml:space="preserve"> </w:t>
      </w:r>
      <w:r w:rsidRPr="004808BF">
        <w:rPr>
          <w:rFonts w:ascii="Arial" w:hAnsi="Arial" w:cs="Arial"/>
          <w:lang w:val="ro-RO"/>
        </w:rPr>
        <w:t>etc).</w:t>
      </w:r>
    </w:p>
    <w:p w14:paraId="1C88F7CD" w14:textId="77777777" w:rsidR="00991F64" w:rsidRPr="004808BF" w:rsidRDefault="00991F64" w:rsidP="00BB0061">
      <w:pPr>
        <w:pStyle w:val="BodyText"/>
        <w:spacing w:after="0" w:line="240" w:lineRule="auto"/>
        <w:ind w:left="222" w:right="-2" w:firstLine="720"/>
        <w:jc w:val="both"/>
        <w:rPr>
          <w:rFonts w:ascii="Arial" w:hAnsi="Arial" w:cs="Arial"/>
          <w:lang w:val="ro-RO"/>
        </w:rPr>
      </w:pPr>
      <w:r w:rsidRPr="004808BF">
        <w:rPr>
          <w:rFonts w:ascii="Arial" w:hAnsi="Arial" w:cs="Arial"/>
          <w:lang w:val="ro-RO"/>
        </w:rPr>
        <w:t>Încadrarea</w:t>
      </w:r>
      <w:r w:rsidRPr="004808BF">
        <w:rPr>
          <w:rFonts w:ascii="Arial" w:hAnsi="Arial" w:cs="Arial"/>
          <w:spacing w:val="1"/>
          <w:lang w:val="ro-RO"/>
        </w:rPr>
        <w:t xml:space="preserve"> </w:t>
      </w:r>
      <w:r w:rsidRPr="004808BF">
        <w:rPr>
          <w:rFonts w:ascii="Arial" w:hAnsi="Arial" w:cs="Arial"/>
          <w:lang w:val="ro-RO"/>
        </w:rPr>
        <w:t>suprafeţelor</w:t>
      </w:r>
      <w:r w:rsidRPr="004808BF">
        <w:rPr>
          <w:rFonts w:ascii="Arial" w:hAnsi="Arial" w:cs="Arial"/>
          <w:spacing w:val="1"/>
          <w:lang w:val="ro-RO"/>
        </w:rPr>
        <w:t xml:space="preserve"> </w:t>
      </w:r>
      <w:r w:rsidRPr="004808BF">
        <w:rPr>
          <w:rFonts w:ascii="Arial" w:hAnsi="Arial" w:cs="Arial"/>
          <w:lang w:val="ro-RO"/>
        </w:rPr>
        <w:t>ce</w:t>
      </w:r>
      <w:r w:rsidRPr="004808BF">
        <w:rPr>
          <w:rFonts w:ascii="Arial" w:hAnsi="Arial" w:cs="Arial"/>
          <w:spacing w:val="1"/>
          <w:lang w:val="ro-RO"/>
        </w:rPr>
        <w:t xml:space="preserve"> </w:t>
      </w:r>
      <w:r w:rsidRPr="004808BF">
        <w:rPr>
          <w:rFonts w:ascii="Arial" w:hAnsi="Arial" w:cs="Arial"/>
          <w:lang w:val="ro-RO"/>
        </w:rPr>
        <w:t>necesită</w:t>
      </w:r>
      <w:r w:rsidRPr="004808BF">
        <w:rPr>
          <w:rFonts w:ascii="Arial" w:hAnsi="Arial" w:cs="Arial"/>
          <w:spacing w:val="1"/>
          <w:lang w:val="ro-RO"/>
        </w:rPr>
        <w:t xml:space="preserve"> </w:t>
      </w:r>
      <w:r w:rsidRPr="004808BF">
        <w:rPr>
          <w:rFonts w:ascii="Arial" w:hAnsi="Arial" w:cs="Arial"/>
          <w:lang w:val="ro-RO"/>
        </w:rPr>
        <w:t>intervenţii</w:t>
      </w:r>
      <w:r w:rsidRPr="004808BF">
        <w:rPr>
          <w:rFonts w:ascii="Arial" w:hAnsi="Arial" w:cs="Arial"/>
          <w:spacing w:val="1"/>
          <w:lang w:val="ro-RO"/>
        </w:rPr>
        <w:t xml:space="preserve"> </w:t>
      </w:r>
      <w:r w:rsidRPr="004808BF">
        <w:rPr>
          <w:rFonts w:ascii="Arial" w:hAnsi="Arial" w:cs="Arial"/>
          <w:lang w:val="ro-RO"/>
        </w:rPr>
        <w:t>pentru</w:t>
      </w:r>
      <w:r w:rsidRPr="004808BF">
        <w:rPr>
          <w:rFonts w:ascii="Arial" w:hAnsi="Arial" w:cs="Arial"/>
          <w:spacing w:val="1"/>
          <w:lang w:val="ro-RO"/>
        </w:rPr>
        <w:t xml:space="preserve"> </w:t>
      </w:r>
      <w:r w:rsidRPr="004808BF">
        <w:rPr>
          <w:rFonts w:ascii="Arial" w:hAnsi="Arial" w:cs="Arial"/>
          <w:lang w:val="ro-RO"/>
        </w:rPr>
        <w:t>instalarea</w:t>
      </w:r>
      <w:r w:rsidRPr="004808BF">
        <w:rPr>
          <w:rFonts w:ascii="Arial" w:hAnsi="Arial" w:cs="Arial"/>
          <w:spacing w:val="1"/>
          <w:lang w:val="ro-RO"/>
        </w:rPr>
        <w:t xml:space="preserve"> </w:t>
      </w:r>
      <w:r w:rsidRPr="004808BF">
        <w:rPr>
          <w:rFonts w:ascii="Arial" w:hAnsi="Arial" w:cs="Arial"/>
          <w:lang w:val="ro-RO"/>
        </w:rPr>
        <w:t>culturilor</w:t>
      </w:r>
      <w:r w:rsidRPr="004808BF">
        <w:rPr>
          <w:rFonts w:ascii="Arial" w:hAnsi="Arial" w:cs="Arial"/>
          <w:spacing w:val="1"/>
          <w:lang w:val="ro-RO"/>
        </w:rPr>
        <w:t xml:space="preserve"> </w:t>
      </w:r>
      <w:r w:rsidRPr="004808BF">
        <w:rPr>
          <w:rFonts w:ascii="Arial" w:hAnsi="Arial" w:cs="Arial"/>
          <w:lang w:val="ro-RO"/>
        </w:rPr>
        <w:t>pe</w:t>
      </w:r>
      <w:r w:rsidRPr="004808BF">
        <w:rPr>
          <w:rFonts w:ascii="Arial" w:hAnsi="Arial" w:cs="Arial"/>
          <w:spacing w:val="1"/>
          <w:lang w:val="ro-RO"/>
        </w:rPr>
        <w:t xml:space="preserve"> </w:t>
      </w:r>
      <w:r w:rsidRPr="004808BF">
        <w:rPr>
          <w:rFonts w:ascii="Arial" w:hAnsi="Arial" w:cs="Arial"/>
          <w:lang w:val="ro-RO"/>
        </w:rPr>
        <w:t>categorii</w:t>
      </w:r>
      <w:r w:rsidRPr="004808BF">
        <w:rPr>
          <w:rFonts w:ascii="Arial" w:hAnsi="Arial" w:cs="Arial"/>
          <w:spacing w:val="1"/>
          <w:lang w:val="ro-RO"/>
        </w:rPr>
        <w:t xml:space="preserve"> </w:t>
      </w:r>
      <w:r w:rsidRPr="004808BF">
        <w:rPr>
          <w:rFonts w:ascii="Arial" w:hAnsi="Arial" w:cs="Arial"/>
          <w:lang w:val="ro-RO"/>
        </w:rPr>
        <w:t>de</w:t>
      </w:r>
      <w:r w:rsidRPr="004808BF">
        <w:rPr>
          <w:rFonts w:ascii="Arial" w:hAnsi="Arial" w:cs="Arial"/>
          <w:spacing w:val="1"/>
          <w:lang w:val="ro-RO"/>
        </w:rPr>
        <w:t xml:space="preserve"> </w:t>
      </w:r>
      <w:r w:rsidRPr="004808BF">
        <w:rPr>
          <w:rFonts w:ascii="Arial" w:hAnsi="Arial" w:cs="Arial"/>
          <w:lang w:val="ro-RO"/>
        </w:rPr>
        <w:t>terenuri de împădurit, reîmpădurit este necesară, pentru că trebuiesc</w:t>
      </w:r>
      <w:r w:rsidRPr="004808BF">
        <w:rPr>
          <w:rFonts w:ascii="Arial" w:hAnsi="Arial" w:cs="Arial"/>
          <w:spacing w:val="1"/>
          <w:lang w:val="ro-RO"/>
        </w:rPr>
        <w:t xml:space="preserve"> </w:t>
      </w:r>
      <w:r w:rsidRPr="004808BF">
        <w:rPr>
          <w:rFonts w:ascii="Arial" w:hAnsi="Arial" w:cs="Arial"/>
          <w:lang w:val="ro-RO"/>
        </w:rPr>
        <w:t>luate în</w:t>
      </w:r>
      <w:r w:rsidRPr="004808BF">
        <w:rPr>
          <w:rFonts w:ascii="Arial" w:hAnsi="Arial" w:cs="Arial"/>
          <w:spacing w:val="1"/>
          <w:lang w:val="ro-RO"/>
        </w:rPr>
        <w:t xml:space="preserve"> </w:t>
      </w:r>
      <w:r w:rsidRPr="004808BF">
        <w:rPr>
          <w:rFonts w:ascii="Arial" w:hAnsi="Arial" w:cs="Arial"/>
          <w:lang w:val="ro-RO"/>
        </w:rPr>
        <w:t>considerare</w:t>
      </w:r>
      <w:r w:rsidRPr="004808BF">
        <w:rPr>
          <w:rFonts w:ascii="Arial" w:hAnsi="Arial" w:cs="Arial"/>
          <w:spacing w:val="1"/>
          <w:lang w:val="ro-RO"/>
        </w:rPr>
        <w:t xml:space="preserve"> </w:t>
      </w:r>
      <w:r w:rsidRPr="004808BF">
        <w:rPr>
          <w:rFonts w:ascii="Arial" w:hAnsi="Arial" w:cs="Arial"/>
          <w:lang w:val="ro-RO"/>
        </w:rPr>
        <w:t>în stabilirea</w:t>
      </w:r>
      <w:r w:rsidRPr="004808BF">
        <w:rPr>
          <w:rFonts w:ascii="Arial" w:hAnsi="Arial" w:cs="Arial"/>
          <w:spacing w:val="-57"/>
          <w:lang w:val="ro-RO"/>
        </w:rPr>
        <w:t xml:space="preserve"> </w:t>
      </w:r>
      <w:r w:rsidRPr="004808BF">
        <w:rPr>
          <w:rFonts w:ascii="Arial" w:hAnsi="Arial" w:cs="Arial"/>
          <w:lang w:val="ro-RO"/>
        </w:rPr>
        <w:t>diferenţiată a lucrărilor de pregătire a terenului şi a solului, de alegere a speciilor, a metodelor de</w:t>
      </w:r>
      <w:r w:rsidRPr="004808BF">
        <w:rPr>
          <w:rFonts w:ascii="Arial" w:hAnsi="Arial" w:cs="Arial"/>
          <w:spacing w:val="1"/>
          <w:lang w:val="ro-RO"/>
        </w:rPr>
        <w:t xml:space="preserve"> </w:t>
      </w:r>
      <w:r w:rsidRPr="004808BF">
        <w:rPr>
          <w:rFonts w:ascii="Arial" w:hAnsi="Arial" w:cs="Arial"/>
          <w:lang w:val="ro-RO"/>
        </w:rPr>
        <w:t>instalare</w:t>
      </w:r>
      <w:r w:rsidRPr="004808BF">
        <w:rPr>
          <w:rFonts w:ascii="Arial" w:hAnsi="Arial" w:cs="Arial"/>
          <w:spacing w:val="-2"/>
          <w:lang w:val="ro-RO"/>
        </w:rPr>
        <w:t xml:space="preserve"> </w:t>
      </w:r>
      <w:r w:rsidRPr="004808BF">
        <w:rPr>
          <w:rFonts w:ascii="Arial" w:hAnsi="Arial" w:cs="Arial"/>
          <w:lang w:val="ro-RO"/>
        </w:rPr>
        <w:t>a</w:t>
      </w:r>
      <w:r w:rsidRPr="004808BF">
        <w:rPr>
          <w:rFonts w:ascii="Arial" w:hAnsi="Arial" w:cs="Arial"/>
          <w:spacing w:val="-1"/>
          <w:lang w:val="ro-RO"/>
        </w:rPr>
        <w:t xml:space="preserve"> </w:t>
      </w:r>
      <w:r w:rsidRPr="004808BF">
        <w:rPr>
          <w:rFonts w:ascii="Arial" w:hAnsi="Arial" w:cs="Arial"/>
          <w:lang w:val="ro-RO"/>
        </w:rPr>
        <w:t>noului arboret,</w:t>
      </w:r>
      <w:r w:rsidRPr="004808BF">
        <w:rPr>
          <w:rFonts w:ascii="Arial" w:hAnsi="Arial" w:cs="Arial"/>
          <w:spacing w:val="2"/>
          <w:lang w:val="ro-RO"/>
        </w:rPr>
        <w:t xml:space="preserve"> </w:t>
      </w:r>
      <w:r w:rsidRPr="004808BF">
        <w:rPr>
          <w:rFonts w:ascii="Arial" w:hAnsi="Arial" w:cs="Arial"/>
          <w:lang w:val="ro-RO"/>
        </w:rPr>
        <w:t>de</w:t>
      </w:r>
      <w:r w:rsidRPr="004808BF">
        <w:rPr>
          <w:rFonts w:ascii="Arial" w:hAnsi="Arial" w:cs="Arial"/>
          <w:spacing w:val="-1"/>
          <w:lang w:val="ro-RO"/>
        </w:rPr>
        <w:t xml:space="preserve"> </w:t>
      </w:r>
      <w:r w:rsidRPr="004808BF">
        <w:rPr>
          <w:rFonts w:ascii="Arial" w:hAnsi="Arial" w:cs="Arial"/>
          <w:lang w:val="ro-RO"/>
        </w:rPr>
        <w:t>îngrijire</w:t>
      </w:r>
      <w:r w:rsidRPr="004808BF">
        <w:rPr>
          <w:rFonts w:ascii="Arial" w:hAnsi="Arial" w:cs="Arial"/>
          <w:spacing w:val="-2"/>
          <w:lang w:val="ro-RO"/>
        </w:rPr>
        <w:t xml:space="preserve"> </w:t>
      </w:r>
      <w:r w:rsidRPr="004808BF">
        <w:rPr>
          <w:rFonts w:ascii="Arial" w:hAnsi="Arial" w:cs="Arial"/>
          <w:lang w:val="ro-RO"/>
        </w:rPr>
        <w:t>a</w:t>
      </w:r>
      <w:r w:rsidRPr="004808BF">
        <w:rPr>
          <w:rFonts w:ascii="Arial" w:hAnsi="Arial" w:cs="Arial"/>
          <w:spacing w:val="-1"/>
          <w:lang w:val="ro-RO"/>
        </w:rPr>
        <w:t xml:space="preserve"> </w:t>
      </w:r>
      <w:r w:rsidRPr="004808BF">
        <w:rPr>
          <w:rFonts w:ascii="Arial" w:hAnsi="Arial" w:cs="Arial"/>
          <w:lang w:val="ro-RO"/>
        </w:rPr>
        <w:t>culturilor</w:t>
      </w:r>
      <w:r w:rsidRPr="004808BF">
        <w:rPr>
          <w:rFonts w:ascii="Arial" w:hAnsi="Arial" w:cs="Arial"/>
          <w:spacing w:val="-1"/>
          <w:lang w:val="ro-RO"/>
        </w:rPr>
        <w:t xml:space="preserve"> </w:t>
      </w:r>
      <w:r w:rsidRPr="004808BF">
        <w:rPr>
          <w:rFonts w:ascii="Arial" w:hAnsi="Arial" w:cs="Arial"/>
          <w:lang w:val="ro-RO"/>
        </w:rPr>
        <w:t>până</w:t>
      </w:r>
      <w:r w:rsidRPr="004808BF">
        <w:rPr>
          <w:rFonts w:ascii="Arial" w:hAnsi="Arial" w:cs="Arial"/>
          <w:spacing w:val="-1"/>
          <w:lang w:val="ro-RO"/>
        </w:rPr>
        <w:t xml:space="preserve"> </w:t>
      </w:r>
      <w:r w:rsidRPr="004808BF">
        <w:rPr>
          <w:rFonts w:ascii="Arial" w:hAnsi="Arial" w:cs="Arial"/>
          <w:lang w:val="ro-RO"/>
        </w:rPr>
        <w:t>la realizarea</w:t>
      </w:r>
      <w:r w:rsidRPr="004808BF">
        <w:rPr>
          <w:rFonts w:ascii="Arial" w:hAnsi="Arial" w:cs="Arial"/>
          <w:spacing w:val="-1"/>
          <w:lang w:val="ro-RO"/>
        </w:rPr>
        <w:t xml:space="preserve"> </w:t>
      </w:r>
      <w:r w:rsidRPr="004808BF">
        <w:rPr>
          <w:rFonts w:ascii="Arial" w:hAnsi="Arial" w:cs="Arial"/>
          <w:lang w:val="ro-RO"/>
        </w:rPr>
        <w:t>stării</w:t>
      </w:r>
      <w:r w:rsidRPr="004808BF">
        <w:rPr>
          <w:rFonts w:ascii="Arial" w:hAnsi="Arial" w:cs="Arial"/>
          <w:spacing w:val="-1"/>
          <w:lang w:val="ro-RO"/>
        </w:rPr>
        <w:t xml:space="preserve"> </w:t>
      </w:r>
      <w:r w:rsidRPr="004808BF">
        <w:rPr>
          <w:rFonts w:ascii="Arial" w:hAnsi="Arial" w:cs="Arial"/>
          <w:lang w:val="ro-RO"/>
        </w:rPr>
        <w:t>de</w:t>
      </w:r>
      <w:r w:rsidRPr="004808BF">
        <w:rPr>
          <w:rFonts w:ascii="Arial" w:hAnsi="Arial" w:cs="Arial"/>
          <w:spacing w:val="1"/>
          <w:lang w:val="ro-RO"/>
        </w:rPr>
        <w:t xml:space="preserve"> </w:t>
      </w:r>
      <w:r w:rsidRPr="004808BF">
        <w:rPr>
          <w:rFonts w:ascii="Arial" w:hAnsi="Arial" w:cs="Arial"/>
          <w:lang w:val="ro-RO"/>
        </w:rPr>
        <w:t>masiv.</w:t>
      </w:r>
    </w:p>
    <w:p w14:paraId="3A620E17" w14:textId="3A46BE68" w:rsidR="00991F64" w:rsidRPr="004808BF" w:rsidRDefault="00991F64" w:rsidP="00BB0061">
      <w:pPr>
        <w:pStyle w:val="BodyText"/>
        <w:spacing w:after="0" w:line="240" w:lineRule="auto"/>
        <w:ind w:left="222" w:right="-2" w:firstLine="720"/>
        <w:jc w:val="both"/>
        <w:rPr>
          <w:rFonts w:ascii="Arial" w:hAnsi="Arial" w:cs="Arial"/>
          <w:lang w:val="ro-RO"/>
        </w:rPr>
      </w:pPr>
      <w:r w:rsidRPr="004808BF">
        <w:rPr>
          <w:rFonts w:ascii="Arial" w:hAnsi="Arial" w:cs="Arial"/>
          <w:lang w:val="ro-RO"/>
        </w:rPr>
        <w:lastRenderedPageBreak/>
        <w:t>Spre exemplu, pentru împădurirea terenurilor lipsite de vegetaţie forestieră sau a celor pe care</w:t>
      </w:r>
      <w:r w:rsidRPr="004808BF">
        <w:rPr>
          <w:rFonts w:ascii="Arial" w:hAnsi="Arial" w:cs="Arial"/>
          <w:spacing w:val="1"/>
          <w:lang w:val="ro-RO"/>
        </w:rPr>
        <w:t xml:space="preserve"> </w:t>
      </w:r>
      <w:r w:rsidRPr="004808BF">
        <w:rPr>
          <w:rFonts w:ascii="Arial" w:hAnsi="Arial" w:cs="Arial"/>
          <w:lang w:val="ro-RO"/>
        </w:rPr>
        <w:t>s-au</w:t>
      </w:r>
      <w:r w:rsidRPr="004808BF">
        <w:rPr>
          <w:rFonts w:ascii="Arial" w:hAnsi="Arial" w:cs="Arial"/>
          <w:spacing w:val="9"/>
          <w:lang w:val="ro-RO"/>
        </w:rPr>
        <w:t xml:space="preserve"> </w:t>
      </w:r>
      <w:r w:rsidRPr="004808BF">
        <w:rPr>
          <w:rFonts w:ascii="Arial" w:hAnsi="Arial" w:cs="Arial"/>
          <w:lang w:val="ro-RO"/>
        </w:rPr>
        <w:t>executat</w:t>
      </w:r>
      <w:r w:rsidRPr="004808BF">
        <w:rPr>
          <w:rFonts w:ascii="Arial" w:hAnsi="Arial" w:cs="Arial"/>
          <w:spacing w:val="9"/>
          <w:lang w:val="ro-RO"/>
        </w:rPr>
        <w:t xml:space="preserve"> </w:t>
      </w:r>
      <w:r w:rsidRPr="004808BF">
        <w:rPr>
          <w:rFonts w:ascii="Arial" w:hAnsi="Arial" w:cs="Arial"/>
          <w:lang w:val="ro-RO"/>
        </w:rPr>
        <w:t>tăieri</w:t>
      </w:r>
      <w:r w:rsidRPr="004808BF">
        <w:rPr>
          <w:rFonts w:ascii="Arial" w:hAnsi="Arial" w:cs="Arial"/>
          <w:spacing w:val="10"/>
          <w:lang w:val="ro-RO"/>
        </w:rPr>
        <w:t xml:space="preserve"> </w:t>
      </w:r>
      <w:r w:rsidRPr="004808BF">
        <w:rPr>
          <w:rFonts w:ascii="Arial" w:hAnsi="Arial" w:cs="Arial"/>
          <w:lang w:val="ro-RO"/>
        </w:rPr>
        <w:t>rase,</w:t>
      </w:r>
      <w:r w:rsidRPr="004808BF">
        <w:rPr>
          <w:rFonts w:ascii="Arial" w:hAnsi="Arial" w:cs="Arial"/>
          <w:spacing w:val="12"/>
          <w:lang w:val="ro-RO"/>
        </w:rPr>
        <w:t xml:space="preserve"> </w:t>
      </w:r>
      <w:r w:rsidRPr="004808BF">
        <w:rPr>
          <w:rFonts w:ascii="Arial" w:hAnsi="Arial" w:cs="Arial"/>
          <w:lang w:val="ro-RO"/>
        </w:rPr>
        <w:t>pregătirea</w:t>
      </w:r>
      <w:r w:rsidRPr="004808BF">
        <w:rPr>
          <w:rFonts w:ascii="Arial" w:hAnsi="Arial" w:cs="Arial"/>
          <w:spacing w:val="9"/>
          <w:lang w:val="ro-RO"/>
        </w:rPr>
        <w:t xml:space="preserve"> </w:t>
      </w:r>
      <w:r w:rsidRPr="004808BF">
        <w:rPr>
          <w:rFonts w:ascii="Arial" w:hAnsi="Arial" w:cs="Arial"/>
          <w:lang w:val="ro-RO"/>
        </w:rPr>
        <w:t>terenului</w:t>
      </w:r>
      <w:r w:rsidRPr="004808BF">
        <w:rPr>
          <w:rFonts w:ascii="Arial" w:hAnsi="Arial" w:cs="Arial"/>
          <w:spacing w:val="10"/>
          <w:lang w:val="ro-RO"/>
        </w:rPr>
        <w:t xml:space="preserve"> </w:t>
      </w:r>
      <w:r w:rsidRPr="004808BF">
        <w:rPr>
          <w:rFonts w:ascii="Arial" w:hAnsi="Arial" w:cs="Arial"/>
          <w:lang w:val="ro-RO"/>
        </w:rPr>
        <w:t>şi</w:t>
      </w:r>
      <w:r w:rsidRPr="004808BF">
        <w:rPr>
          <w:rFonts w:ascii="Arial" w:hAnsi="Arial" w:cs="Arial"/>
          <w:spacing w:val="10"/>
          <w:lang w:val="ro-RO"/>
        </w:rPr>
        <w:t xml:space="preserve"> </w:t>
      </w:r>
      <w:r w:rsidRPr="004808BF">
        <w:rPr>
          <w:rFonts w:ascii="Arial" w:hAnsi="Arial" w:cs="Arial"/>
          <w:lang w:val="ro-RO"/>
        </w:rPr>
        <w:t>a</w:t>
      </w:r>
      <w:r w:rsidRPr="004808BF">
        <w:rPr>
          <w:rFonts w:ascii="Arial" w:hAnsi="Arial" w:cs="Arial"/>
          <w:spacing w:val="12"/>
          <w:lang w:val="ro-RO"/>
        </w:rPr>
        <w:t xml:space="preserve"> </w:t>
      </w:r>
      <w:r w:rsidRPr="004808BF">
        <w:rPr>
          <w:rFonts w:ascii="Arial" w:hAnsi="Arial" w:cs="Arial"/>
          <w:lang w:val="ro-RO"/>
        </w:rPr>
        <w:t>solului</w:t>
      </w:r>
      <w:r w:rsidRPr="004808BF">
        <w:rPr>
          <w:rFonts w:ascii="Arial" w:hAnsi="Arial" w:cs="Arial"/>
          <w:spacing w:val="10"/>
          <w:lang w:val="ro-RO"/>
        </w:rPr>
        <w:t xml:space="preserve"> </w:t>
      </w:r>
      <w:r w:rsidRPr="004808BF">
        <w:rPr>
          <w:rFonts w:ascii="Arial" w:hAnsi="Arial" w:cs="Arial"/>
          <w:lang w:val="ro-RO"/>
        </w:rPr>
        <w:t>se</w:t>
      </w:r>
      <w:r w:rsidRPr="004808BF">
        <w:rPr>
          <w:rFonts w:ascii="Arial" w:hAnsi="Arial" w:cs="Arial"/>
          <w:spacing w:val="10"/>
          <w:lang w:val="ro-RO"/>
        </w:rPr>
        <w:t xml:space="preserve"> </w:t>
      </w:r>
      <w:r w:rsidRPr="004808BF">
        <w:rPr>
          <w:rFonts w:ascii="Arial" w:hAnsi="Arial" w:cs="Arial"/>
          <w:lang w:val="ro-RO"/>
        </w:rPr>
        <w:t>recomandă</w:t>
      </w:r>
      <w:r w:rsidRPr="004808BF">
        <w:rPr>
          <w:rFonts w:ascii="Arial" w:hAnsi="Arial" w:cs="Arial"/>
          <w:spacing w:val="10"/>
          <w:lang w:val="ro-RO"/>
        </w:rPr>
        <w:t xml:space="preserve"> </w:t>
      </w:r>
      <w:r w:rsidRPr="004808BF">
        <w:rPr>
          <w:rFonts w:ascii="Arial" w:hAnsi="Arial" w:cs="Arial"/>
          <w:lang w:val="ro-RO"/>
        </w:rPr>
        <w:t>a</w:t>
      </w:r>
      <w:r w:rsidRPr="004808BF">
        <w:rPr>
          <w:rFonts w:ascii="Arial" w:hAnsi="Arial" w:cs="Arial"/>
          <w:spacing w:val="8"/>
          <w:lang w:val="ro-RO"/>
        </w:rPr>
        <w:t xml:space="preserve"> </w:t>
      </w:r>
      <w:r w:rsidRPr="004808BF">
        <w:rPr>
          <w:rFonts w:ascii="Arial" w:hAnsi="Arial" w:cs="Arial"/>
          <w:lang w:val="ro-RO"/>
        </w:rPr>
        <w:t>se</w:t>
      </w:r>
      <w:r w:rsidRPr="004808BF">
        <w:rPr>
          <w:rFonts w:ascii="Arial" w:hAnsi="Arial" w:cs="Arial"/>
          <w:spacing w:val="9"/>
          <w:lang w:val="ro-RO"/>
        </w:rPr>
        <w:t xml:space="preserve"> </w:t>
      </w:r>
      <w:r w:rsidRPr="004808BF">
        <w:rPr>
          <w:rFonts w:ascii="Arial" w:hAnsi="Arial" w:cs="Arial"/>
          <w:lang w:val="ro-RO"/>
        </w:rPr>
        <w:t>face</w:t>
      </w:r>
      <w:r w:rsidRPr="004808BF">
        <w:rPr>
          <w:rFonts w:ascii="Arial" w:hAnsi="Arial" w:cs="Arial"/>
          <w:spacing w:val="8"/>
          <w:lang w:val="ro-RO"/>
        </w:rPr>
        <w:t xml:space="preserve"> </w:t>
      </w:r>
      <w:r w:rsidRPr="004808BF">
        <w:rPr>
          <w:rFonts w:ascii="Arial" w:hAnsi="Arial" w:cs="Arial"/>
          <w:lang w:val="ro-RO"/>
        </w:rPr>
        <w:t>pe</w:t>
      </w:r>
      <w:r w:rsidRPr="004808BF">
        <w:rPr>
          <w:rFonts w:ascii="Arial" w:hAnsi="Arial" w:cs="Arial"/>
          <w:spacing w:val="9"/>
          <w:lang w:val="ro-RO"/>
        </w:rPr>
        <w:t xml:space="preserve"> </w:t>
      </w:r>
      <w:r w:rsidRPr="004808BF">
        <w:rPr>
          <w:rFonts w:ascii="Arial" w:hAnsi="Arial" w:cs="Arial"/>
          <w:lang w:val="ro-RO"/>
        </w:rPr>
        <w:t>întreaga</w:t>
      </w:r>
      <w:r w:rsidRPr="004808BF">
        <w:rPr>
          <w:rFonts w:ascii="Arial" w:hAnsi="Arial" w:cs="Arial"/>
          <w:spacing w:val="11"/>
          <w:lang w:val="ro-RO"/>
        </w:rPr>
        <w:t xml:space="preserve"> </w:t>
      </w:r>
      <w:r w:rsidRPr="004808BF">
        <w:rPr>
          <w:rFonts w:ascii="Arial" w:hAnsi="Arial" w:cs="Arial"/>
          <w:lang w:val="ro-RO"/>
        </w:rPr>
        <w:t>suprafaţă</w:t>
      </w:r>
      <w:r w:rsidRPr="004808BF">
        <w:rPr>
          <w:rFonts w:ascii="Arial" w:hAnsi="Arial" w:cs="Arial"/>
          <w:spacing w:val="-57"/>
          <w:lang w:val="ro-RO"/>
        </w:rPr>
        <w:t xml:space="preserve"> </w:t>
      </w:r>
      <w:r w:rsidRPr="004808BF">
        <w:rPr>
          <w:rFonts w:ascii="Arial" w:hAnsi="Arial" w:cs="Arial"/>
          <w:lang w:val="ro-RO"/>
        </w:rPr>
        <w:t>la</w:t>
      </w:r>
      <w:r w:rsidRPr="004808BF">
        <w:rPr>
          <w:rFonts w:ascii="Arial" w:hAnsi="Arial" w:cs="Arial"/>
          <w:spacing w:val="1"/>
          <w:lang w:val="ro-RO"/>
        </w:rPr>
        <w:t xml:space="preserve"> </w:t>
      </w:r>
      <w:r w:rsidRPr="004808BF">
        <w:rPr>
          <w:rFonts w:ascii="Arial" w:hAnsi="Arial" w:cs="Arial"/>
          <w:lang w:val="ro-RO"/>
        </w:rPr>
        <w:t>câmpie</w:t>
      </w:r>
      <w:r w:rsidRPr="004808BF">
        <w:rPr>
          <w:rFonts w:ascii="Arial" w:hAnsi="Arial" w:cs="Arial"/>
          <w:spacing w:val="1"/>
          <w:lang w:val="ro-RO"/>
        </w:rPr>
        <w:t xml:space="preserve"> </w:t>
      </w:r>
      <w:r w:rsidRPr="004808BF">
        <w:rPr>
          <w:rFonts w:ascii="Arial" w:hAnsi="Arial" w:cs="Arial"/>
          <w:lang w:val="ro-RO"/>
        </w:rPr>
        <w:t>şi/sau</w:t>
      </w:r>
      <w:r w:rsidRPr="004808BF">
        <w:rPr>
          <w:rFonts w:ascii="Arial" w:hAnsi="Arial" w:cs="Arial"/>
          <w:spacing w:val="1"/>
          <w:lang w:val="ro-RO"/>
        </w:rPr>
        <w:t xml:space="preserve"> </w:t>
      </w:r>
      <w:r w:rsidRPr="004808BF">
        <w:rPr>
          <w:rFonts w:ascii="Arial" w:hAnsi="Arial" w:cs="Arial"/>
          <w:lang w:val="ro-RO"/>
        </w:rPr>
        <w:t>parţial</w:t>
      </w:r>
      <w:r w:rsidRPr="004808BF">
        <w:rPr>
          <w:rFonts w:ascii="Arial" w:hAnsi="Arial" w:cs="Arial"/>
          <w:spacing w:val="1"/>
          <w:lang w:val="ro-RO"/>
        </w:rPr>
        <w:t xml:space="preserve"> </w:t>
      </w:r>
      <w:r w:rsidRPr="004808BF">
        <w:rPr>
          <w:rFonts w:ascii="Arial" w:hAnsi="Arial" w:cs="Arial"/>
          <w:lang w:val="ro-RO"/>
        </w:rPr>
        <w:t>la</w:t>
      </w:r>
      <w:r w:rsidRPr="004808BF">
        <w:rPr>
          <w:rFonts w:ascii="Arial" w:hAnsi="Arial" w:cs="Arial"/>
          <w:spacing w:val="1"/>
          <w:lang w:val="ro-RO"/>
        </w:rPr>
        <w:t xml:space="preserve"> </w:t>
      </w:r>
      <w:r w:rsidRPr="004808BF">
        <w:rPr>
          <w:rFonts w:ascii="Arial" w:hAnsi="Arial" w:cs="Arial"/>
          <w:lang w:val="ro-RO"/>
        </w:rPr>
        <w:t>coline</w:t>
      </w:r>
      <w:r w:rsidRPr="004808BF">
        <w:rPr>
          <w:rFonts w:ascii="Arial" w:hAnsi="Arial" w:cs="Arial"/>
          <w:spacing w:val="1"/>
          <w:lang w:val="ro-RO"/>
        </w:rPr>
        <w:t xml:space="preserve"> </w:t>
      </w:r>
      <w:r w:rsidRPr="004808BF">
        <w:rPr>
          <w:rFonts w:ascii="Arial" w:hAnsi="Arial" w:cs="Arial"/>
          <w:lang w:val="ro-RO"/>
        </w:rPr>
        <w:t>sau</w:t>
      </w:r>
      <w:r w:rsidRPr="004808BF">
        <w:rPr>
          <w:rFonts w:ascii="Arial" w:hAnsi="Arial" w:cs="Arial"/>
          <w:spacing w:val="1"/>
          <w:lang w:val="ro-RO"/>
        </w:rPr>
        <w:t xml:space="preserve"> </w:t>
      </w:r>
      <w:r w:rsidRPr="004808BF">
        <w:rPr>
          <w:rFonts w:ascii="Arial" w:hAnsi="Arial" w:cs="Arial"/>
          <w:lang w:val="ro-RO"/>
        </w:rPr>
        <w:t>munte.</w:t>
      </w:r>
      <w:r w:rsidRPr="004808BF">
        <w:rPr>
          <w:rFonts w:ascii="Arial" w:hAnsi="Arial" w:cs="Arial"/>
          <w:spacing w:val="1"/>
          <w:lang w:val="ro-RO"/>
        </w:rPr>
        <w:t xml:space="preserve"> </w:t>
      </w:r>
      <w:r w:rsidRPr="004808BF">
        <w:rPr>
          <w:rFonts w:ascii="Arial" w:hAnsi="Arial" w:cs="Arial"/>
          <w:lang w:val="ro-RO"/>
        </w:rPr>
        <w:t>Reîmpăduririle</w:t>
      </w:r>
      <w:r w:rsidRPr="004808BF">
        <w:rPr>
          <w:rFonts w:ascii="Arial" w:hAnsi="Arial" w:cs="Arial"/>
          <w:spacing w:val="1"/>
          <w:lang w:val="ro-RO"/>
        </w:rPr>
        <w:t xml:space="preserve"> </w:t>
      </w:r>
      <w:r w:rsidRPr="004808BF">
        <w:rPr>
          <w:rFonts w:ascii="Arial" w:hAnsi="Arial" w:cs="Arial"/>
          <w:lang w:val="ro-RO"/>
        </w:rPr>
        <w:t>în</w:t>
      </w:r>
      <w:r w:rsidRPr="004808BF">
        <w:rPr>
          <w:rFonts w:ascii="Arial" w:hAnsi="Arial" w:cs="Arial"/>
          <w:spacing w:val="1"/>
          <w:lang w:val="ro-RO"/>
        </w:rPr>
        <w:t xml:space="preserve"> </w:t>
      </w:r>
      <w:r w:rsidRPr="004808BF">
        <w:rPr>
          <w:rFonts w:ascii="Arial" w:hAnsi="Arial" w:cs="Arial"/>
          <w:lang w:val="ro-RO"/>
        </w:rPr>
        <w:t>completarea</w:t>
      </w:r>
      <w:r w:rsidRPr="004808BF">
        <w:rPr>
          <w:rFonts w:ascii="Arial" w:hAnsi="Arial" w:cs="Arial"/>
          <w:spacing w:val="1"/>
          <w:lang w:val="ro-RO"/>
        </w:rPr>
        <w:t xml:space="preserve"> </w:t>
      </w:r>
      <w:r w:rsidRPr="004808BF">
        <w:rPr>
          <w:rFonts w:ascii="Arial" w:hAnsi="Arial" w:cs="Arial"/>
          <w:lang w:val="ro-RO"/>
        </w:rPr>
        <w:t>regenerări</w:t>
      </w:r>
      <w:r w:rsidRPr="004808BF">
        <w:rPr>
          <w:rFonts w:ascii="Arial" w:hAnsi="Arial" w:cs="Arial"/>
          <w:spacing w:val="1"/>
          <w:lang w:val="ro-RO"/>
        </w:rPr>
        <w:t xml:space="preserve"> </w:t>
      </w:r>
      <w:r w:rsidRPr="004808BF">
        <w:rPr>
          <w:rFonts w:ascii="Arial" w:hAnsi="Arial" w:cs="Arial"/>
          <w:lang w:val="ro-RO"/>
        </w:rPr>
        <w:t>naturale</w:t>
      </w:r>
      <w:r w:rsidRPr="004808BF">
        <w:rPr>
          <w:rFonts w:ascii="Arial" w:hAnsi="Arial" w:cs="Arial"/>
          <w:spacing w:val="1"/>
          <w:lang w:val="ro-RO"/>
        </w:rPr>
        <w:t xml:space="preserve"> </w:t>
      </w:r>
      <w:r w:rsidRPr="004808BF">
        <w:rPr>
          <w:rFonts w:ascii="Arial" w:hAnsi="Arial" w:cs="Arial"/>
          <w:lang w:val="ro-RO"/>
        </w:rPr>
        <w:t>executate, în urma aplicării tratamentelor cu regenerare naturală sub adăpost sau pentru ameliorarea</w:t>
      </w:r>
      <w:r w:rsidRPr="004808BF">
        <w:rPr>
          <w:rFonts w:ascii="Arial" w:hAnsi="Arial" w:cs="Arial"/>
          <w:spacing w:val="1"/>
          <w:lang w:val="ro-RO"/>
        </w:rPr>
        <w:t xml:space="preserve"> </w:t>
      </w:r>
      <w:r w:rsidRPr="004808BF">
        <w:rPr>
          <w:rFonts w:ascii="Arial" w:hAnsi="Arial" w:cs="Arial"/>
          <w:lang w:val="ro-RO"/>
        </w:rPr>
        <w:t>arboretelor se realizează, de regulă, pe 10-40% din suprafaţă unităţii amenajistice. Dacă reîmpădurirea</w:t>
      </w:r>
      <w:r w:rsidRPr="004808BF">
        <w:rPr>
          <w:rFonts w:ascii="Arial" w:hAnsi="Arial" w:cs="Arial"/>
          <w:spacing w:val="-57"/>
          <w:lang w:val="ro-RO"/>
        </w:rPr>
        <w:t xml:space="preserve"> </w:t>
      </w:r>
      <w:r w:rsidRPr="004808BF">
        <w:rPr>
          <w:rFonts w:ascii="Arial" w:hAnsi="Arial" w:cs="Arial"/>
          <w:lang w:val="ro-RO"/>
        </w:rPr>
        <w:t>cuprinde</w:t>
      </w:r>
      <w:r w:rsidRPr="004808BF">
        <w:rPr>
          <w:rFonts w:ascii="Arial" w:hAnsi="Arial" w:cs="Arial"/>
          <w:spacing w:val="1"/>
          <w:lang w:val="ro-RO"/>
        </w:rPr>
        <w:t xml:space="preserve"> </w:t>
      </w:r>
      <w:r w:rsidRPr="004808BF">
        <w:rPr>
          <w:rFonts w:ascii="Arial" w:hAnsi="Arial" w:cs="Arial"/>
          <w:lang w:val="ro-RO"/>
        </w:rPr>
        <w:t>suprafeţe</w:t>
      </w:r>
      <w:r w:rsidRPr="004808BF">
        <w:rPr>
          <w:rFonts w:ascii="Arial" w:hAnsi="Arial" w:cs="Arial"/>
          <w:spacing w:val="1"/>
          <w:lang w:val="ro-RO"/>
        </w:rPr>
        <w:t xml:space="preserve"> </w:t>
      </w:r>
      <w:r w:rsidRPr="004808BF">
        <w:rPr>
          <w:rFonts w:ascii="Arial" w:hAnsi="Arial" w:cs="Arial"/>
          <w:lang w:val="ro-RO"/>
        </w:rPr>
        <w:t>compacte,</w:t>
      </w:r>
      <w:r w:rsidRPr="004808BF">
        <w:rPr>
          <w:rFonts w:ascii="Arial" w:hAnsi="Arial" w:cs="Arial"/>
          <w:spacing w:val="1"/>
          <w:lang w:val="ro-RO"/>
        </w:rPr>
        <w:t xml:space="preserve"> </w:t>
      </w:r>
      <w:r w:rsidRPr="004808BF">
        <w:rPr>
          <w:rFonts w:ascii="Arial" w:hAnsi="Arial" w:cs="Arial"/>
          <w:lang w:val="ro-RO"/>
        </w:rPr>
        <w:t>mai</w:t>
      </w:r>
      <w:r w:rsidRPr="004808BF">
        <w:rPr>
          <w:rFonts w:ascii="Arial" w:hAnsi="Arial" w:cs="Arial"/>
          <w:spacing w:val="1"/>
          <w:lang w:val="ro-RO"/>
        </w:rPr>
        <w:t xml:space="preserve"> </w:t>
      </w:r>
      <w:r w:rsidRPr="004808BF">
        <w:rPr>
          <w:rFonts w:ascii="Arial" w:hAnsi="Arial" w:cs="Arial"/>
          <w:lang w:val="ro-RO"/>
        </w:rPr>
        <w:t>mari</w:t>
      </w:r>
      <w:r w:rsidRPr="004808BF">
        <w:rPr>
          <w:rFonts w:ascii="Arial" w:hAnsi="Arial" w:cs="Arial"/>
          <w:spacing w:val="1"/>
          <w:lang w:val="ro-RO"/>
        </w:rPr>
        <w:t xml:space="preserve"> </w:t>
      </w:r>
      <w:r w:rsidRPr="004808BF">
        <w:rPr>
          <w:rFonts w:ascii="Arial" w:hAnsi="Arial" w:cs="Arial"/>
          <w:lang w:val="ro-RO"/>
        </w:rPr>
        <w:t>de</w:t>
      </w:r>
      <w:r w:rsidRPr="004808BF">
        <w:rPr>
          <w:rFonts w:ascii="Arial" w:hAnsi="Arial" w:cs="Arial"/>
          <w:spacing w:val="1"/>
          <w:lang w:val="ro-RO"/>
        </w:rPr>
        <w:t xml:space="preserve"> </w:t>
      </w:r>
      <w:r w:rsidRPr="004808BF">
        <w:rPr>
          <w:rFonts w:ascii="Arial" w:hAnsi="Arial" w:cs="Arial"/>
          <w:lang w:val="ro-RO"/>
        </w:rPr>
        <w:t>0,5</w:t>
      </w:r>
      <w:r w:rsidRPr="004808BF">
        <w:rPr>
          <w:rFonts w:ascii="Arial" w:hAnsi="Arial" w:cs="Arial"/>
          <w:spacing w:val="1"/>
          <w:lang w:val="ro-RO"/>
        </w:rPr>
        <w:t xml:space="preserve"> </w:t>
      </w:r>
      <w:r w:rsidRPr="004808BF">
        <w:rPr>
          <w:rFonts w:ascii="Arial" w:hAnsi="Arial" w:cs="Arial"/>
          <w:lang w:val="ro-RO"/>
        </w:rPr>
        <w:t>ha</w:t>
      </w:r>
      <w:r w:rsidRPr="004808BF">
        <w:rPr>
          <w:rFonts w:ascii="Arial" w:hAnsi="Arial" w:cs="Arial"/>
          <w:spacing w:val="1"/>
          <w:lang w:val="ro-RO"/>
        </w:rPr>
        <w:t xml:space="preserve"> </w:t>
      </w:r>
      <w:r w:rsidRPr="004808BF">
        <w:rPr>
          <w:rFonts w:ascii="Arial" w:hAnsi="Arial" w:cs="Arial"/>
          <w:lang w:val="ro-RO"/>
        </w:rPr>
        <w:t>acestea</w:t>
      </w:r>
      <w:r w:rsidRPr="004808BF">
        <w:rPr>
          <w:rFonts w:ascii="Arial" w:hAnsi="Arial" w:cs="Arial"/>
          <w:spacing w:val="1"/>
          <w:lang w:val="ro-RO"/>
        </w:rPr>
        <w:t xml:space="preserve"> </w:t>
      </w:r>
      <w:r w:rsidRPr="004808BF">
        <w:rPr>
          <w:rFonts w:ascii="Arial" w:hAnsi="Arial" w:cs="Arial"/>
          <w:lang w:val="ro-RO"/>
        </w:rPr>
        <w:t>se</w:t>
      </w:r>
      <w:r w:rsidRPr="004808BF">
        <w:rPr>
          <w:rFonts w:ascii="Arial" w:hAnsi="Arial" w:cs="Arial"/>
          <w:spacing w:val="1"/>
          <w:lang w:val="ro-RO"/>
        </w:rPr>
        <w:t xml:space="preserve"> </w:t>
      </w:r>
      <w:r w:rsidRPr="004808BF">
        <w:rPr>
          <w:rFonts w:ascii="Arial" w:hAnsi="Arial" w:cs="Arial"/>
          <w:lang w:val="ro-RO"/>
        </w:rPr>
        <w:t>vor</w:t>
      </w:r>
      <w:r w:rsidRPr="004808BF">
        <w:rPr>
          <w:rFonts w:ascii="Arial" w:hAnsi="Arial" w:cs="Arial"/>
          <w:spacing w:val="1"/>
          <w:lang w:val="ro-RO"/>
        </w:rPr>
        <w:t xml:space="preserve"> </w:t>
      </w:r>
      <w:r w:rsidRPr="004808BF">
        <w:rPr>
          <w:rFonts w:ascii="Arial" w:hAnsi="Arial" w:cs="Arial"/>
          <w:lang w:val="ro-RO"/>
        </w:rPr>
        <w:t>constitui</w:t>
      </w:r>
      <w:r w:rsidRPr="004808BF">
        <w:rPr>
          <w:rFonts w:ascii="Arial" w:hAnsi="Arial" w:cs="Arial"/>
          <w:spacing w:val="1"/>
          <w:lang w:val="ro-RO"/>
        </w:rPr>
        <w:t xml:space="preserve"> </w:t>
      </w:r>
      <w:r w:rsidRPr="004808BF">
        <w:rPr>
          <w:rFonts w:ascii="Arial" w:hAnsi="Arial" w:cs="Arial"/>
          <w:lang w:val="ro-RO"/>
        </w:rPr>
        <w:t>ca</w:t>
      </w:r>
      <w:r w:rsidRPr="004808BF">
        <w:rPr>
          <w:rFonts w:ascii="Arial" w:hAnsi="Arial" w:cs="Arial"/>
          <w:spacing w:val="1"/>
          <w:lang w:val="ro-RO"/>
        </w:rPr>
        <w:t xml:space="preserve"> </w:t>
      </w:r>
      <w:r w:rsidRPr="004808BF">
        <w:rPr>
          <w:rFonts w:ascii="Arial" w:hAnsi="Arial" w:cs="Arial"/>
          <w:lang w:val="ro-RO"/>
        </w:rPr>
        <w:t>unităţi</w:t>
      </w:r>
      <w:r w:rsidRPr="004808BF">
        <w:rPr>
          <w:rFonts w:ascii="Arial" w:hAnsi="Arial" w:cs="Arial"/>
          <w:spacing w:val="1"/>
          <w:lang w:val="ro-RO"/>
        </w:rPr>
        <w:t xml:space="preserve"> </w:t>
      </w:r>
      <w:r w:rsidRPr="004808BF">
        <w:rPr>
          <w:rFonts w:ascii="Arial" w:hAnsi="Arial" w:cs="Arial"/>
          <w:lang w:val="ro-RO"/>
        </w:rPr>
        <w:t>de</w:t>
      </w:r>
      <w:r w:rsidRPr="004808BF">
        <w:rPr>
          <w:rFonts w:ascii="Arial" w:hAnsi="Arial" w:cs="Arial"/>
          <w:spacing w:val="60"/>
          <w:lang w:val="ro-RO"/>
        </w:rPr>
        <w:t xml:space="preserve"> </w:t>
      </w:r>
      <w:r w:rsidRPr="004808BF">
        <w:rPr>
          <w:rFonts w:ascii="Arial" w:hAnsi="Arial" w:cs="Arial"/>
          <w:lang w:val="ro-RO"/>
        </w:rPr>
        <w:t>cultură</w:t>
      </w:r>
      <w:r w:rsidR="00CC7DE3" w:rsidRPr="004808BF">
        <w:rPr>
          <w:rFonts w:ascii="Arial" w:hAnsi="Arial" w:cs="Arial"/>
          <w:lang w:val="ro-RO"/>
        </w:rPr>
        <w:t xml:space="preserve"> </w:t>
      </w:r>
      <w:r w:rsidRPr="004808BF">
        <w:rPr>
          <w:rFonts w:ascii="Arial" w:hAnsi="Arial" w:cs="Arial"/>
          <w:spacing w:val="-57"/>
          <w:lang w:val="ro-RO"/>
        </w:rPr>
        <w:t xml:space="preserve"> </w:t>
      </w:r>
      <w:r w:rsidRPr="004808BF">
        <w:rPr>
          <w:rFonts w:ascii="Arial" w:hAnsi="Arial" w:cs="Arial"/>
          <w:lang w:val="ro-RO"/>
        </w:rPr>
        <w:t>forestieră</w:t>
      </w:r>
      <w:r w:rsidRPr="004808BF">
        <w:rPr>
          <w:rFonts w:ascii="Arial" w:hAnsi="Arial" w:cs="Arial"/>
          <w:spacing w:val="-2"/>
          <w:lang w:val="ro-RO"/>
        </w:rPr>
        <w:t xml:space="preserve"> </w:t>
      </w:r>
      <w:r w:rsidRPr="004808BF">
        <w:rPr>
          <w:rFonts w:ascii="Arial" w:hAnsi="Arial" w:cs="Arial"/>
          <w:lang w:val="ro-RO"/>
        </w:rPr>
        <w:t>separate</w:t>
      </w:r>
      <w:r w:rsidRPr="004808BF">
        <w:rPr>
          <w:rFonts w:ascii="Arial" w:hAnsi="Arial" w:cs="Arial"/>
          <w:spacing w:val="1"/>
          <w:lang w:val="ro-RO"/>
        </w:rPr>
        <w:t xml:space="preserve"> </w:t>
      </w:r>
      <w:r w:rsidRPr="004808BF">
        <w:rPr>
          <w:rFonts w:ascii="Arial" w:hAnsi="Arial" w:cs="Arial"/>
          <w:lang w:val="ro-RO"/>
        </w:rPr>
        <w:t>ce</w:t>
      </w:r>
      <w:r w:rsidRPr="004808BF">
        <w:rPr>
          <w:rFonts w:ascii="Arial" w:hAnsi="Arial" w:cs="Arial"/>
          <w:spacing w:val="-1"/>
          <w:lang w:val="ro-RO"/>
        </w:rPr>
        <w:t xml:space="preserve"> </w:t>
      </w:r>
      <w:r w:rsidRPr="004808BF">
        <w:rPr>
          <w:rFonts w:ascii="Arial" w:hAnsi="Arial" w:cs="Arial"/>
          <w:lang w:val="ro-RO"/>
        </w:rPr>
        <w:t>vor</w:t>
      </w:r>
      <w:r w:rsidRPr="004808BF">
        <w:rPr>
          <w:rFonts w:ascii="Arial" w:hAnsi="Arial" w:cs="Arial"/>
          <w:spacing w:val="1"/>
          <w:lang w:val="ro-RO"/>
        </w:rPr>
        <w:t xml:space="preserve"> </w:t>
      </w:r>
      <w:r w:rsidRPr="004808BF">
        <w:rPr>
          <w:rFonts w:ascii="Arial" w:hAnsi="Arial" w:cs="Arial"/>
          <w:lang w:val="ro-RO"/>
        </w:rPr>
        <w:t>deveni</w:t>
      </w:r>
      <w:r w:rsidRPr="004808BF">
        <w:rPr>
          <w:rFonts w:ascii="Arial" w:hAnsi="Arial" w:cs="Arial"/>
          <w:spacing w:val="-1"/>
          <w:lang w:val="ro-RO"/>
        </w:rPr>
        <w:t xml:space="preserve"> </w:t>
      </w:r>
      <w:r w:rsidRPr="004808BF">
        <w:rPr>
          <w:rFonts w:ascii="Arial" w:hAnsi="Arial" w:cs="Arial"/>
          <w:lang w:val="ro-RO"/>
        </w:rPr>
        <w:t>noi unităţi amenajistice.</w:t>
      </w:r>
    </w:p>
    <w:p w14:paraId="58D9377B" w14:textId="77777777" w:rsidR="005778D4" w:rsidRPr="004808BF" w:rsidRDefault="005778D4" w:rsidP="001C066A">
      <w:pPr>
        <w:pStyle w:val="BodyText"/>
        <w:ind w:left="222" w:right="-2" w:firstLine="720"/>
        <w:jc w:val="both"/>
        <w:rPr>
          <w:rFonts w:ascii="Arial" w:hAnsi="Arial" w:cs="Arial"/>
          <w:lang w:val="ro-RO"/>
        </w:rPr>
      </w:pPr>
    </w:p>
    <w:p w14:paraId="731A0B52" w14:textId="77777777" w:rsidR="00991F64" w:rsidRPr="004808BF" w:rsidRDefault="00991F64" w:rsidP="00B9287A">
      <w:pPr>
        <w:pStyle w:val="NoSpacing1"/>
        <w:jc w:val="center"/>
        <w:rPr>
          <w:rFonts w:ascii="Arial" w:hAnsi="Arial" w:cs="Arial"/>
          <w:b/>
          <w:sz w:val="22"/>
          <w:szCs w:val="22"/>
        </w:rPr>
      </w:pPr>
      <w:r w:rsidRPr="004808BF">
        <w:rPr>
          <w:rFonts w:ascii="Arial" w:hAnsi="Arial" w:cs="Arial"/>
          <w:b/>
          <w:sz w:val="22"/>
          <w:szCs w:val="22"/>
        </w:rPr>
        <w:t>PLANUL</w:t>
      </w:r>
      <w:r w:rsidRPr="004808BF">
        <w:rPr>
          <w:rFonts w:ascii="Arial" w:hAnsi="Arial" w:cs="Arial"/>
          <w:b/>
          <w:spacing w:val="-6"/>
          <w:sz w:val="22"/>
          <w:szCs w:val="22"/>
        </w:rPr>
        <w:t xml:space="preserve"> </w:t>
      </w:r>
      <w:r w:rsidRPr="004808BF">
        <w:rPr>
          <w:rFonts w:ascii="Arial" w:hAnsi="Arial" w:cs="Arial"/>
          <w:b/>
          <w:sz w:val="22"/>
          <w:szCs w:val="22"/>
        </w:rPr>
        <w:t>LUCRĂRILOR</w:t>
      </w:r>
      <w:r w:rsidRPr="004808BF">
        <w:rPr>
          <w:rFonts w:ascii="Arial" w:hAnsi="Arial" w:cs="Arial"/>
          <w:b/>
          <w:spacing w:val="-4"/>
          <w:sz w:val="22"/>
          <w:szCs w:val="22"/>
        </w:rPr>
        <w:t xml:space="preserve"> </w:t>
      </w:r>
      <w:r w:rsidRPr="004808BF">
        <w:rPr>
          <w:rFonts w:ascii="Arial" w:hAnsi="Arial" w:cs="Arial"/>
          <w:b/>
          <w:sz w:val="22"/>
          <w:szCs w:val="22"/>
        </w:rPr>
        <w:t>DE</w:t>
      </w:r>
      <w:r w:rsidRPr="004808BF">
        <w:rPr>
          <w:rFonts w:ascii="Arial" w:hAnsi="Arial" w:cs="Arial"/>
          <w:b/>
          <w:spacing w:val="-5"/>
          <w:sz w:val="22"/>
          <w:szCs w:val="22"/>
        </w:rPr>
        <w:t xml:space="preserve"> </w:t>
      </w:r>
      <w:r w:rsidRPr="004808BF">
        <w:rPr>
          <w:rFonts w:ascii="Arial" w:hAnsi="Arial" w:cs="Arial"/>
          <w:b/>
          <w:sz w:val="22"/>
          <w:szCs w:val="22"/>
        </w:rPr>
        <w:t>REGENERARE</w:t>
      </w:r>
      <w:r w:rsidRPr="004808BF">
        <w:rPr>
          <w:rFonts w:ascii="Arial" w:hAnsi="Arial" w:cs="Arial"/>
          <w:b/>
          <w:spacing w:val="-4"/>
          <w:sz w:val="22"/>
          <w:szCs w:val="22"/>
        </w:rPr>
        <w:t xml:space="preserve"> </w:t>
      </w:r>
      <w:r w:rsidRPr="004808BF">
        <w:rPr>
          <w:rFonts w:ascii="Arial" w:hAnsi="Arial" w:cs="Arial"/>
          <w:b/>
          <w:sz w:val="22"/>
          <w:szCs w:val="22"/>
        </w:rPr>
        <w:t>ŞI</w:t>
      </w:r>
      <w:r w:rsidRPr="004808BF">
        <w:rPr>
          <w:rFonts w:ascii="Arial" w:hAnsi="Arial" w:cs="Arial"/>
          <w:b/>
          <w:spacing w:val="-4"/>
          <w:sz w:val="22"/>
          <w:szCs w:val="22"/>
        </w:rPr>
        <w:t xml:space="preserve"> </w:t>
      </w:r>
      <w:r w:rsidRPr="004808BF">
        <w:rPr>
          <w:rFonts w:ascii="Arial" w:hAnsi="Arial" w:cs="Arial"/>
          <w:b/>
          <w:sz w:val="22"/>
          <w:szCs w:val="22"/>
        </w:rPr>
        <w:t>ÎMPĂDURIRE</w:t>
      </w:r>
    </w:p>
    <w:p w14:paraId="119D612E" w14:textId="77777777" w:rsidR="004808BF" w:rsidRPr="004808BF" w:rsidRDefault="004808BF" w:rsidP="00B9287A">
      <w:pPr>
        <w:pStyle w:val="NoSpacing1"/>
        <w:jc w:val="center"/>
        <w:rPr>
          <w:rFonts w:ascii="Arial" w:hAnsi="Arial" w:cs="Arial"/>
          <w:b/>
          <w:sz w:val="22"/>
          <w:szCs w:val="22"/>
        </w:rPr>
      </w:pPr>
    </w:p>
    <w:tbl>
      <w:tblPr>
        <w:tblW w:w="5000" w:type="pct"/>
        <w:tblLook w:val="04A0" w:firstRow="1" w:lastRow="0" w:firstColumn="1" w:lastColumn="0" w:noHBand="0" w:noVBand="1"/>
      </w:tblPr>
      <w:tblGrid>
        <w:gridCol w:w="1116"/>
        <w:gridCol w:w="927"/>
        <w:gridCol w:w="927"/>
        <w:gridCol w:w="1682"/>
        <w:gridCol w:w="946"/>
        <w:gridCol w:w="987"/>
        <w:gridCol w:w="909"/>
        <w:gridCol w:w="928"/>
        <w:gridCol w:w="922"/>
      </w:tblGrid>
      <w:tr w:rsidR="004808BF" w:rsidRPr="004808BF" w14:paraId="082C5FC1" w14:textId="77777777" w:rsidTr="00982E82">
        <w:trPr>
          <w:trHeight w:val="435"/>
          <w:tblHeader/>
        </w:trPr>
        <w:tc>
          <w:tcPr>
            <w:tcW w:w="1021"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ED0433F" w14:textId="77777777" w:rsidR="004808BF" w:rsidRPr="004808BF" w:rsidRDefault="004808BF" w:rsidP="00982E82">
            <w:pPr>
              <w:jc w:val="center"/>
              <w:rPr>
                <w:rFonts w:cs="EB Garamond"/>
                <w:b/>
                <w:bCs/>
                <w:sz w:val="18"/>
                <w:szCs w:val="18"/>
                <w:lang w:val="en-US"/>
              </w:rPr>
            </w:pPr>
            <w:proofErr w:type="spellStart"/>
            <w:r w:rsidRPr="004808BF">
              <w:rPr>
                <w:rFonts w:cs="EB Garamond"/>
                <w:b/>
                <w:bCs/>
                <w:sz w:val="18"/>
                <w:szCs w:val="18"/>
                <w:lang w:val="en-US"/>
              </w:rPr>
              <w:t>u.a.</w:t>
            </w:r>
            <w:proofErr w:type="spellEnd"/>
          </w:p>
        </w:tc>
        <w:tc>
          <w:tcPr>
            <w:tcW w:w="511" w:type="pct"/>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46B0B4C2" w14:textId="77777777" w:rsidR="004808BF" w:rsidRPr="004808BF" w:rsidRDefault="004808BF" w:rsidP="00982E82">
            <w:pPr>
              <w:jc w:val="center"/>
              <w:rPr>
                <w:rFonts w:cs="EB Garamond"/>
                <w:b/>
                <w:bCs/>
                <w:sz w:val="18"/>
                <w:szCs w:val="18"/>
                <w:lang w:val="pt-BR"/>
              </w:rPr>
            </w:pPr>
            <w:r w:rsidRPr="004808BF">
              <w:rPr>
                <w:rFonts w:cs="EB Garamond"/>
                <w:b/>
                <w:bCs/>
                <w:sz w:val="18"/>
                <w:szCs w:val="18"/>
                <w:lang w:val="pt-BR"/>
              </w:rPr>
              <w:t>Tip de staţiune şi tip de pădure</w:t>
            </w:r>
          </w:p>
        </w:tc>
        <w:tc>
          <w:tcPr>
            <w:tcW w:w="915" w:type="pct"/>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04134D79" w14:textId="77777777" w:rsidR="004808BF" w:rsidRPr="004808BF" w:rsidRDefault="004808BF" w:rsidP="00982E82">
            <w:pPr>
              <w:jc w:val="center"/>
              <w:rPr>
                <w:rFonts w:cs="EB Garamond"/>
                <w:b/>
                <w:bCs/>
                <w:sz w:val="18"/>
                <w:szCs w:val="18"/>
                <w:u w:val="single"/>
                <w:lang w:val="pt-BR"/>
              </w:rPr>
            </w:pPr>
            <w:r w:rsidRPr="004808BF">
              <w:rPr>
                <w:rFonts w:cs="EB Garamond"/>
                <w:b/>
                <w:bCs/>
                <w:sz w:val="18"/>
                <w:szCs w:val="18"/>
                <w:u w:val="single"/>
                <w:lang w:val="pt-BR"/>
              </w:rPr>
              <w:t>Compoziţia ţel</w:t>
            </w:r>
            <w:r w:rsidRPr="004808BF">
              <w:rPr>
                <w:rFonts w:cs="EB Garamond"/>
                <w:b/>
                <w:bCs/>
                <w:sz w:val="18"/>
                <w:szCs w:val="18"/>
                <w:u w:val="single"/>
                <w:lang w:val="pt-BR"/>
              </w:rPr>
              <w:br/>
              <w:t>Compoziţie seminţiş utilizabil</w:t>
            </w:r>
            <w:r w:rsidRPr="004808BF">
              <w:rPr>
                <w:rFonts w:cs="EB Garamond"/>
                <w:b/>
                <w:bCs/>
                <w:sz w:val="18"/>
                <w:szCs w:val="18"/>
                <w:u w:val="single"/>
                <w:lang w:val="pt-BR"/>
              </w:rPr>
              <w:br/>
              <w:t>F</w:t>
            </w:r>
            <w:r w:rsidRPr="004808BF">
              <w:rPr>
                <w:rFonts w:cs="EB Garamond"/>
                <w:b/>
                <w:bCs/>
                <w:sz w:val="18"/>
                <w:szCs w:val="18"/>
                <w:lang w:val="pt-BR"/>
              </w:rPr>
              <w:t>ormula de împădurire</w:t>
            </w:r>
          </w:p>
        </w:tc>
        <w:tc>
          <w:tcPr>
            <w:tcW w:w="511" w:type="pct"/>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38FCA02" w14:textId="77777777" w:rsidR="004808BF" w:rsidRPr="004808BF" w:rsidRDefault="004808BF" w:rsidP="00982E82">
            <w:pPr>
              <w:jc w:val="center"/>
              <w:rPr>
                <w:rFonts w:cs="EB Garamond"/>
                <w:b/>
                <w:bCs/>
                <w:sz w:val="18"/>
                <w:szCs w:val="18"/>
                <w:lang w:val="en-US"/>
              </w:rPr>
            </w:pPr>
            <w:proofErr w:type="spellStart"/>
            <w:r w:rsidRPr="004808BF">
              <w:rPr>
                <w:rFonts w:cs="EB Garamond"/>
                <w:b/>
                <w:bCs/>
                <w:sz w:val="18"/>
                <w:szCs w:val="18"/>
                <w:lang w:val="en-US"/>
              </w:rPr>
              <w:t>Indice</w:t>
            </w:r>
            <w:proofErr w:type="spellEnd"/>
            <w:r w:rsidRPr="004808BF">
              <w:rPr>
                <w:rFonts w:cs="EB Garamond"/>
                <w:b/>
                <w:bCs/>
                <w:sz w:val="18"/>
                <w:szCs w:val="18"/>
                <w:lang w:val="en-US"/>
              </w:rPr>
              <w:t xml:space="preserve"> de </w:t>
            </w:r>
            <w:proofErr w:type="spellStart"/>
            <w:r w:rsidRPr="004808BF">
              <w:rPr>
                <w:rFonts w:cs="EB Garamond"/>
                <w:b/>
                <w:bCs/>
                <w:sz w:val="18"/>
                <w:szCs w:val="18"/>
                <w:lang w:val="en-US"/>
              </w:rPr>
              <w:t>acoperire</w:t>
            </w:r>
            <w:proofErr w:type="spellEnd"/>
          </w:p>
        </w:tc>
        <w:tc>
          <w:tcPr>
            <w:tcW w:w="511" w:type="pct"/>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E45B1A0" w14:textId="77777777" w:rsidR="004808BF" w:rsidRPr="004808BF" w:rsidRDefault="004808BF" w:rsidP="00982E82">
            <w:pPr>
              <w:jc w:val="center"/>
              <w:rPr>
                <w:rFonts w:cs="EB Garamond"/>
                <w:b/>
                <w:bCs/>
                <w:sz w:val="18"/>
                <w:szCs w:val="18"/>
                <w:lang w:val="en-US"/>
              </w:rPr>
            </w:pPr>
            <w:proofErr w:type="spellStart"/>
            <w:r w:rsidRPr="004808BF">
              <w:rPr>
                <w:rFonts w:cs="EB Garamond"/>
                <w:b/>
                <w:bCs/>
                <w:sz w:val="18"/>
                <w:szCs w:val="18"/>
                <w:lang w:val="en-US"/>
              </w:rPr>
              <w:t>Suprafaţa</w:t>
            </w:r>
            <w:proofErr w:type="spellEnd"/>
            <w:r w:rsidRPr="004808BF">
              <w:rPr>
                <w:rFonts w:cs="EB Garamond"/>
                <w:b/>
                <w:bCs/>
                <w:sz w:val="18"/>
                <w:szCs w:val="18"/>
                <w:lang w:val="en-US"/>
              </w:rPr>
              <w:t xml:space="preserve"> </w:t>
            </w:r>
            <w:proofErr w:type="spellStart"/>
            <w:r w:rsidRPr="004808BF">
              <w:rPr>
                <w:rFonts w:cs="EB Garamond"/>
                <w:b/>
                <w:bCs/>
                <w:sz w:val="18"/>
                <w:szCs w:val="18"/>
                <w:lang w:val="en-US"/>
              </w:rPr>
              <w:t>efectivă</w:t>
            </w:r>
            <w:proofErr w:type="spellEnd"/>
            <w:r w:rsidRPr="004808BF">
              <w:rPr>
                <w:rFonts w:cs="EB Garamond"/>
                <w:b/>
                <w:bCs/>
                <w:sz w:val="18"/>
                <w:szCs w:val="18"/>
                <w:lang w:val="en-US"/>
              </w:rPr>
              <w:t xml:space="preserve"> (ha)</w:t>
            </w:r>
          </w:p>
        </w:tc>
        <w:tc>
          <w:tcPr>
            <w:tcW w:w="1532" w:type="pct"/>
            <w:gridSpan w:val="3"/>
            <w:tcBorders>
              <w:top w:val="single" w:sz="4" w:space="0" w:color="auto"/>
              <w:left w:val="nil"/>
              <w:bottom w:val="single" w:sz="4" w:space="0" w:color="auto"/>
              <w:right w:val="single" w:sz="4" w:space="0" w:color="auto"/>
            </w:tcBorders>
            <w:shd w:val="clear" w:color="auto" w:fill="FDE9D9" w:themeFill="accent6" w:themeFillTint="33"/>
            <w:noWrap/>
            <w:vAlign w:val="center"/>
            <w:hideMark/>
          </w:tcPr>
          <w:p w14:paraId="02BC2D8E" w14:textId="77777777" w:rsidR="004808BF" w:rsidRPr="004808BF" w:rsidRDefault="004808BF" w:rsidP="00982E82">
            <w:pPr>
              <w:jc w:val="center"/>
              <w:rPr>
                <w:rFonts w:cs="EB Garamond"/>
                <w:b/>
                <w:bCs/>
                <w:sz w:val="18"/>
                <w:szCs w:val="18"/>
                <w:lang w:val="en-US"/>
              </w:rPr>
            </w:pPr>
            <w:proofErr w:type="spellStart"/>
            <w:r w:rsidRPr="004808BF">
              <w:rPr>
                <w:rFonts w:cs="EB Garamond"/>
                <w:b/>
                <w:bCs/>
                <w:sz w:val="18"/>
                <w:szCs w:val="18"/>
                <w:lang w:val="en-US"/>
              </w:rPr>
              <w:t>Suprafaţa</w:t>
            </w:r>
            <w:proofErr w:type="spellEnd"/>
            <w:r w:rsidRPr="004808BF">
              <w:rPr>
                <w:rFonts w:cs="EB Garamond"/>
                <w:b/>
                <w:bCs/>
                <w:sz w:val="18"/>
                <w:szCs w:val="18"/>
                <w:lang w:val="en-US"/>
              </w:rPr>
              <w:t xml:space="preserve"> </w:t>
            </w:r>
            <w:proofErr w:type="spellStart"/>
            <w:r w:rsidRPr="004808BF">
              <w:rPr>
                <w:rFonts w:cs="EB Garamond"/>
                <w:b/>
                <w:bCs/>
                <w:sz w:val="18"/>
                <w:szCs w:val="18"/>
                <w:lang w:val="en-US"/>
              </w:rPr>
              <w:t>efectivă</w:t>
            </w:r>
            <w:proofErr w:type="spellEnd"/>
            <w:r w:rsidRPr="004808BF">
              <w:rPr>
                <w:rFonts w:cs="EB Garamond"/>
                <w:b/>
                <w:bCs/>
                <w:sz w:val="18"/>
                <w:szCs w:val="18"/>
                <w:lang w:val="en-US"/>
              </w:rPr>
              <w:t xml:space="preserve"> pe </w:t>
            </w:r>
            <w:proofErr w:type="spellStart"/>
            <w:r w:rsidRPr="004808BF">
              <w:rPr>
                <w:rFonts w:cs="EB Garamond"/>
                <w:b/>
                <w:bCs/>
                <w:sz w:val="18"/>
                <w:szCs w:val="18"/>
                <w:lang w:val="en-US"/>
              </w:rPr>
              <w:t>specii</w:t>
            </w:r>
            <w:proofErr w:type="spellEnd"/>
          </w:p>
        </w:tc>
      </w:tr>
      <w:tr w:rsidR="004808BF" w:rsidRPr="009B11A1" w14:paraId="5E335F95" w14:textId="77777777" w:rsidTr="00982E82">
        <w:trPr>
          <w:trHeight w:val="495"/>
          <w:tblHeader/>
        </w:trPr>
        <w:tc>
          <w:tcPr>
            <w:tcW w:w="511" w:type="pct"/>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29622750"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Nr.</w:t>
            </w:r>
          </w:p>
        </w:tc>
        <w:tc>
          <w:tcPr>
            <w:tcW w:w="511" w:type="pct"/>
            <w:tcBorders>
              <w:top w:val="nil"/>
              <w:left w:val="nil"/>
              <w:bottom w:val="single" w:sz="4" w:space="0" w:color="auto"/>
              <w:right w:val="single" w:sz="4" w:space="0" w:color="auto"/>
            </w:tcBorders>
            <w:shd w:val="clear" w:color="auto" w:fill="FDE9D9" w:themeFill="accent6" w:themeFillTint="33"/>
            <w:vAlign w:val="center"/>
            <w:hideMark/>
          </w:tcPr>
          <w:p w14:paraId="358AFB60"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Supr. (ha)</w:t>
            </w:r>
          </w:p>
        </w:tc>
        <w:tc>
          <w:tcPr>
            <w:tcW w:w="511"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2FDA5BDE" w14:textId="77777777" w:rsidR="004808BF" w:rsidRPr="009B11A1" w:rsidRDefault="004808BF" w:rsidP="00982E82">
            <w:pPr>
              <w:rPr>
                <w:rFonts w:cs="EB Garamond"/>
                <w:b/>
                <w:bCs/>
                <w:color w:val="000000"/>
                <w:sz w:val="18"/>
                <w:szCs w:val="18"/>
                <w:lang w:val="en-US"/>
              </w:rPr>
            </w:pPr>
          </w:p>
        </w:tc>
        <w:tc>
          <w:tcPr>
            <w:tcW w:w="915"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7032877" w14:textId="77777777" w:rsidR="004808BF" w:rsidRPr="009B11A1" w:rsidRDefault="004808BF" w:rsidP="00982E82">
            <w:pPr>
              <w:rPr>
                <w:rFonts w:cs="EB Garamond"/>
                <w:b/>
                <w:bCs/>
                <w:color w:val="000000"/>
                <w:sz w:val="18"/>
                <w:szCs w:val="18"/>
                <w:u w:val="single"/>
                <w:lang w:val="en-US"/>
              </w:rPr>
            </w:pPr>
          </w:p>
        </w:tc>
        <w:tc>
          <w:tcPr>
            <w:tcW w:w="511"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F344EBE" w14:textId="77777777" w:rsidR="004808BF" w:rsidRPr="009B11A1" w:rsidRDefault="004808BF" w:rsidP="00982E82">
            <w:pPr>
              <w:rPr>
                <w:rFonts w:cs="EB Garamond"/>
                <w:b/>
                <w:bCs/>
                <w:color w:val="000000"/>
                <w:sz w:val="18"/>
                <w:szCs w:val="18"/>
                <w:lang w:val="en-US"/>
              </w:rPr>
            </w:pPr>
          </w:p>
        </w:tc>
        <w:tc>
          <w:tcPr>
            <w:tcW w:w="511"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4BDD659" w14:textId="77777777" w:rsidR="004808BF" w:rsidRPr="009B11A1" w:rsidRDefault="004808BF" w:rsidP="00982E82">
            <w:pPr>
              <w:rPr>
                <w:rFonts w:cs="EB Garamond"/>
                <w:b/>
                <w:bCs/>
                <w:color w:val="000000"/>
                <w:sz w:val="18"/>
                <w:szCs w:val="18"/>
                <w:lang w:val="en-US"/>
              </w:rPr>
            </w:pPr>
          </w:p>
        </w:tc>
        <w:tc>
          <w:tcPr>
            <w:tcW w:w="511" w:type="pct"/>
            <w:tcBorders>
              <w:top w:val="nil"/>
              <w:left w:val="nil"/>
              <w:bottom w:val="single" w:sz="4" w:space="0" w:color="auto"/>
              <w:right w:val="single" w:sz="4" w:space="0" w:color="auto"/>
            </w:tcBorders>
            <w:shd w:val="clear" w:color="auto" w:fill="FDE9D9" w:themeFill="accent6" w:themeFillTint="33"/>
            <w:vAlign w:val="center"/>
            <w:hideMark/>
          </w:tcPr>
          <w:p w14:paraId="51D4C99B"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MO</w:t>
            </w:r>
          </w:p>
        </w:tc>
        <w:tc>
          <w:tcPr>
            <w:tcW w:w="511" w:type="pct"/>
            <w:tcBorders>
              <w:top w:val="nil"/>
              <w:left w:val="nil"/>
              <w:bottom w:val="single" w:sz="4" w:space="0" w:color="auto"/>
              <w:right w:val="single" w:sz="4" w:space="0" w:color="auto"/>
            </w:tcBorders>
            <w:shd w:val="clear" w:color="auto" w:fill="FDE9D9" w:themeFill="accent6" w:themeFillTint="33"/>
            <w:vAlign w:val="center"/>
            <w:hideMark/>
          </w:tcPr>
          <w:p w14:paraId="6B471EC4"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FA</w:t>
            </w:r>
          </w:p>
        </w:tc>
        <w:tc>
          <w:tcPr>
            <w:tcW w:w="511" w:type="pct"/>
            <w:tcBorders>
              <w:top w:val="nil"/>
              <w:left w:val="nil"/>
              <w:bottom w:val="single" w:sz="4" w:space="0" w:color="auto"/>
              <w:right w:val="single" w:sz="4" w:space="0" w:color="auto"/>
            </w:tcBorders>
            <w:shd w:val="clear" w:color="auto" w:fill="FDE9D9" w:themeFill="accent6" w:themeFillTint="33"/>
            <w:noWrap/>
            <w:vAlign w:val="center"/>
            <w:hideMark/>
          </w:tcPr>
          <w:p w14:paraId="22742EC7"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DT</w:t>
            </w:r>
          </w:p>
        </w:tc>
      </w:tr>
      <w:tr w:rsidR="004808BF" w:rsidRPr="009B11A1" w14:paraId="6CABBBDA" w14:textId="77777777" w:rsidTr="00982E82">
        <w:trPr>
          <w:trHeight w:val="255"/>
          <w:tblHeader/>
        </w:trPr>
        <w:tc>
          <w:tcPr>
            <w:tcW w:w="511" w:type="pct"/>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73E6C86B"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1</w:t>
            </w:r>
          </w:p>
        </w:tc>
        <w:tc>
          <w:tcPr>
            <w:tcW w:w="511" w:type="pct"/>
            <w:tcBorders>
              <w:top w:val="nil"/>
              <w:left w:val="nil"/>
              <w:bottom w:val="single" w:sz="4" w:space="0" w:color="auto"/>
              <w:right w:val="single" w:sz="4" w:space="0" w:color="auto"/>
            </w:tcBorders>
            <w:shd w:val="clear" w:color="auto" w:fill="FDE9D9" w:themeFill="accent6" w:themeFillTint="33"/>
            <w:vAlign w:val="center"/>
            <w:hideMark/>
          </w:tcPr>
          <w:p w14:paraId="77A3A349"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2</w:t>
            </w:r>
          </w:p>
        </w:tc>
        <w:tc>
          <w:tcPr>
            <w:tcW w:w="511" w:type="pct"/>
            <w:tcBorders>
              <w:top w:val="nil"/>
              <w:left w:val="nil"/>
              <w:bottom w:val="single" w:sz="4" w:space="0" w:color="auto"/>
              <w:right w:val="single" w:sz="4" w:space="0" w:color="auto"/>
            </w:tcBorders>
            <w:shd w:val="clear" w:color="auto" w:fill="FDE9D9" w:themeFill="accent6" w:themeFillTint="33"/>
            <w:vAlign w:val="center"/>
            <w:hideMark/>
          </w:tcPr>
          <w:p w14:paraId="5BBC0F72"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3</w:t>
            </w:r>
          </w:p>
        </w:tc>
        <w:tc>
          <w:tcPr>
            <w:tcW w:w="915" w:type="pct"/>
            <w:tcBorders>
              <w:top w:val="nil"/>
              <w:left w:val="nil"/>
              <w:bottom w:val="single" w:sz="4" w:space="0" w:color="auto"/>
              <w:right w:val="single" w:sz="4" w:space="0" w:color="auto"/>
            </w:tcBorders>
            <w:shd w:val="clear" w:color="auto" w:fill="FDE9D9" w:themeFill="accent6" w:themeFillTint="33"/>
            <w:vAlign w:val="center"/>
            <w:hideMark/>
          </w:tcPr>
          <w:p w14:paraId="58A95FDB"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4</w:t>
            </w:r>
          </w:p>
        </w:tc>
        <w:tc>
          <w:tcPr>
            <w:tcW w:w="511" w:type="pct"/>
            <w:tcBorders>
              <w:top w:val="nil"/>
              <w:left w:val="nil"/>
              <w:bottom w:val="single" w:sz="4" w:space="0" w:color="auto"/>
              <w:right w:val="single" w:sz="4" w:space="0" w:color="auto"/>
            </w:tcBorders>
            <w:shd w:val="clear" w:color="auto" w:fill="FDE9D9" w:themeFill="accent6" w:themeFillTint="33"/>
            <w:vAlign w:val="center"/>
            <w:hideMark/>
          </w:tcPr>
          <w:p w14:paraId="74CF2D6C"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5</w:t>
            </w:r>
          </w:p>
        </w:tc>
        <w:tc>
          <w:tcPr>
            <w:tcW w:w="511" w:type="pct"/>
            <w:tcBorders>
              <w:top w:val="nil"/>
              <w:left w:val="nil"/>
              <w:bottom w:val="single" w:sz="4" w:space="0" w:color="auto"/>
              <w:right w:val="single" w:sz="4" w:space="0" w:color="auto"/>
            </w:tcBorders>
            <w:shd w:val="clear" w:color="auto" w:fill="FDE9D9" w:themeFill="accent6" w:themeFillTint="33"/>
            <w:vAlign w:val="center"/>
            <w:hideMark/>
          </w:tcPr>
          <w:p w14:paraId="4B0E7268"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6</w:t>
            </w:r>
          </w:p>
        </w:tc>
        <w:tc>
          <w:tcPr>
            <w:tcW w:w="511" w:type="pct"/>
            <w:tcBorders>
              <w:top w:val="nil"/>
              <w:left w:val="nil"/>
              <w:bottom w:val="single" w:sz="4" w:space="0" w:color="auto"/>
              <w:right w:val="single" w:sz="4" w:space="0" w:color="auto"/>
            </w:tcBorders>
            <w:shd w:val="clear" w:color="auto" w:fill="FDE9D9" w:themeFill="accent6" w:themeFillTint="33"/>
            <w:vAlign w:val="center"/>
            <w:hideMark/>
          </w:tcPr>
          <w:p w14:paraId="0447E876"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7</w:t>
            </w:r>
          </w:p>
        </w:tc>
        <w:tc>
          <w:tcPr>
            <w:tcW w:w="511" w:type="pct"/>
            <w:tcBorders>
              <w:top w:val="nil"/>
              <w:left w:val="nil"/>
              <w:bottom w:val="single" w:sz="4" w:space="0" w:color="auto"/>
              <w:right w:val="single" w:sz="4" w:space="0" w:color="auto"/>
            </w:tcBorders>
            <w:shd w:val="clear" w:color="auto" w:fill="FDE9D9" w:themeFill="accent6" w:themeFillTint="33"/>
            <w:vAlign w:val="center"/>
            <w:hideMark/>
          </w:tcPr>
          <w:p w14:paraId="55ADA0D3"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8</w:t>
            </w:r>
          </w:p>
        </w:tc>
        <w:tc>
          <w:tcPr>
            <w:tcW w:w="511" w:type="pct"/>
            <w:tcBorders>
              <w:top w:val="nil"/>
              <w:left w:val="nil"/>
              <w:bottom w:val="single" w:sz="4" w:space="0" w:color="auto"/>
              <w:right w:val="single" w:sz="4" w:space="0" w:color="auto"/>
            </w:tcBorders>
            <w:shd w:val="clear" w:color="auto" w:fill="FDE9D9" w:themeFill="accent6" w:themeFillTint="33"/>
            <w:noWrap/>
            <w:vAlign w:val="center"/>
            <w:hideMark/>
          </w:tcPr>
          <w:p w14:paraId="00FFB412"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9</w:t>
            </w:r>
          </w:p>
        </w:tc>
      </w:tr>
      <w:tr w:rsidR="004808BF" w:rsidRPr="009B11A1" w14:paraId="5FDAFC4B" w14:textId="77777777" w:rsidTr="00982E82">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13528592" w14:textId="77777777" w:rsidR="004808BF" w:rsidRPr="009B11A1" w:rsidRDefault="004808BF" w:rsidP="00982E82">
            <w:pPr>
              <w:jc w:val="center"/>
              <w:rPr>
                <w:rFonts w:cs="EB Garamond"/>
                <w:b/>
                <w:bCs/>
                <w:i/>
                <w:iCs/>
                <w:color w:val="000000"/>
                <w:sz w:val="18"/>
                <w:szCs w:val="18"/>
                <w:lang w:val="pt-BR"/>
              </w:rPr>
            </w:pPr>
            <w:r w:rsidRPr="009B11A1">
              <w:rPr>
                <w:rFonts w:cs="EB Garamond"/>
                <w:b/>
                <w:bCs/>
                <w:i/>
                <w:iCs/>
                <w:color w:val="000000"/>
                <w:sz w:val="18"/>
                <w:szCs w:val="18"/>
                <w:lang w:val="pt-BR"/>
              </w:rPr>
              <w:t>A. LUCRĂRI PENTRU ASIGURAREA REGENERĂRII NATURALE</w:t>
            </w:r>
          </w:p>
        </w:tc>
      </w:tr>
      <w:tr w:rsidR="004808BF" w:rsidRPr="009B11A1" w14:paraId="793EF446" w14:textId="77777777" w:rsidTr="00982E82">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6F0DA34F" w14:textId="77777777" w:rsidR="004808BF" w:rsidRPr="009B11A1" w:rsidRDefault="004808BF" w:rsidP="00982E82">
            <w:pPr>
              <w:jc w:val="center"/>
              <w:rPr>
                <w:rFonts w:cs="EB Garamond"/>
                <w:b/>
                <w:bCs/>
                <w:color w:val="000000"/>
                <w:sz w:val="18"/>
                <w:szCs w:val="18"/>
                <w:lang w:val="pt-BR"/>
              </w:rPr>
            </w:pPr>
            <w:r w:rsidRPr="009B11A1">
              <w:rPr>
                <w:rFonts w:cs="EB Garamond"/>
                <w:b/>
                <w:bCs/>
                <w:color w:val="000000"/>
                <w:sz w:val="18"/>
                <w:szCs w:val="18"/>
                <w:lang w:val="pt-BR"/>
              </w:rPr>
              <w:t>A.1. Lucrări de ajutorarea regenerării naturale</w:t>
            </w:r>
          </w:p>
        </w:tc>
      </w:tr>
      <w:tr w:rsidR="004808BF" w:rsidRPr="009B11A1" w14:paraId="25E46B96" w14:textId="77777777" w:rsidTr="00982E82">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7F2E14E4"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xml:space="preserve">A.1.4. </w:t>
            </w:r>
            <w:proofErr w:type="spellStart"/>
            <w:r w:rsidRPr="009B11A1">
              <w:rPr>
                <w:rFonts w:cs="EB Garamond"/>
                <w:color w:val="000000"/>
                <w:sz w:val="18"/>
                <w:szCs w:val="18"/>
                <w:lang w:val="en-US"/>
              </w:rPr>
              <w:t>Mobilizarea</w:t>
            </w:r>
            <w:proofErr w:type="spellEnd"/>
            <w:r w:rsidRPr="009B11A1">
              <w:rPr>
                <w:rFonts w:cs="EB Garamond"/>
                <w:color w:val="000000"/>
                <w:sz w:val="18"/>
                <w:szCs w:val="18"/>
                <w:lang w:val="en-US"/>
              </w:rPr>
              <w:t xml:space="preserve"> </w:t>
            </w:r>
            <w:proofErr w:type="spellStart"/>
            <w:r w:rsidRPr="009B11A1">
              <w:rPr>
                <w:rFonts w:cs="EB Garamond"/>
                <w:color w:val="000000"/>
                <w:sz w:val="18"/>
                <w:szCs w:val="18"/>
                <w:lang w:val="en-US"/>
              </w:rPr>
              <w:t>solului</w:t>
            </w:r>
            <w:proofErr w:type="spellEnd"/>
          </w:p>
        </w:tc>
      </w:tr>
      <w:tr w:rsidR="004808BF" w:rsidRPr="009B11A1" w14:paraId="00BC12D5" w14:textId="77777777" w:rsidTr="00982E82">
        <w:trPr>
          <w:trHeight w:val="255"/>
        </w:trPr>
        <w:tc>
          <w:tcPr>
            <w:tcW w:w="511" w:type="pct"/>
            <w:tcBorders>
              <w:top w:val="nil"/>
              <w:left w:val="single" w:sz="4" w:space="0" w:color="auto"/>
              <w:bottom w:val="single" w:sz="4" w:space="0" w:color="auto"/>
              <w:right w:val="single" w:sz="4" w:space="0" w:color="auto"/>
            </w:tcBorders>
            <w:shd w:val="clear" w:color="000000" w:fill="FFFFFF"/>
            <w:vAlign w:val="center"/>
            <w:hideMark/>
          </w:tcPr>
          <w:p w14:paraId="47001D9A"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36 C</w:t>
            </w:r>
          </w:p>
        </w:tc>
        <w:tc>
          <w:tcPr>
            <w:tcW w:w="511" w:type="pct"/>
            <w:tcBorders>
              <w:top w:val="nil"/>
              <w:left w:val="nil"/>
              <w:bottom w:val="single" w:sz="4" w:space="0" w:color="auto"/>
              <w:right w:val="single" w:sz="4" w:space="0" w:color="auto"/>
            </w:tcBorders>
            <w:shd w:val="clear" w:color="000000" w:fill="FFFFFF"/>
            <w:vAlign w:val="center"/>
            <w:hideMark/>
          </w:tcPr>
          <w:p w14:paraId="6A7C7B0E"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4,87</w:t>
            </w:r>
          </w:p>
        </w:tc>
        <w:tc>
          <w:tcPr>
            <w:tcW w:w="511" w:type="pct"/>
            <w:tcBorders>
              <w:top w:val="nil"/>
              <w:left w:val="nil"/>
              <w:bottom w:val="single" w:sz="4" w:space="0" w:color="auto"/>
              <w:right w:val="single" w:sz="4" w:space="0" w:color="auto"/>
            </w:tcBorders>
            <w:shd w:val="clear" w:color="000000" w:fill="FFFFFF"/>
            <w:vAlign w:val="center"/>
            <w:hideMark/>
          </w:tcPr>
          <w:p w14:paraId="4489A752"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6FE4C975"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37117116"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332C1BE7"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0,97</w:t>
            </w:r>
          </w:p>
        </w:tc>
        <w:tc>
          <w:tcPr>
            <w:tcW w:w="511" w:type="pct"/>
            <w:tcBorders>
              <w:top w:val="nil"/>
              <w:left w:val="nil"/>
              <w:bottom w:val="single" w:sz="4" w:space="0" w:color="auto"/>
              <w:right w:val="single" w:sz="4" w:space="0" w:color="auto"/>
            </w:tcBorders>
            <w:shd w:val="clear" w:color="000000" w:fill="FFFFFF"/>
            <w:vAlign w:val="center"/>
            <w:hideMark/>
          </w:tcPr>
          <w:p w14:paraId="3E374EA0"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6AD02491"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4E17C3B7"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27AE9400" w14:textId="77777777" w:rsidTr="00982E82">
        <w:trPr>
          <w:trHeight w:val="255"/>
        </w:trPr>
        <w:tc>
          <w:tcPr>
            <w:tcW w:w="511" w:type="pct"/>
            <w:tcBorders>
              <w:top w:val="nil"/>
              <w:left w:val="single" w:sz="4" w:space="0" w:color="auto"/>
              <w:bottom w:val="single" w:sz="4" w:space="0" w:color="auto"/>
              <w:right w:val="single" w:sz="4" w:space="0" w:color="auto"/>
            </w:tcBorders>
            <w:shd w:val="clear" w:color="000000" w:fill="FFFFFF"/>
            <w:vAlign w:val="center"/>
            <w:hideMark/>
          </w:tcPr>
          <w:p w14:paraId="4A2B3691"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42 A</w:t>
            </w:r>
          </w:p>
        </w:tc>
        <w:tc>
          <w:tcPr>
            <w:tcW w:w="511" w:type="pct"/>
            <w:tcBorders>
              <w:top w:val="nil"/>
              <w:left w:val="nil"/>
              <w:bottom w:val="single" w:sz="4" w:space="0" w:color="auto"/>
              <w:right w:val="single" w:sz="4" w:space="0" w:color="auto"/>
            </w:tcBorders>
            <w:shd w:val="clear" w:color="000000" w:fill="FFFFFF"/>
            <w:vAlign w:val="center"/>
            <w:hideMark/>
          </w:tcPr>
          <w:p w14:paraId="76D93390"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0,85</w:t>
            </w:r>
          </w:p>
        </w:tc>
        <w:tc>
          <w:tcPr>
            <w:tcW w:w="511" w:type="pct"/>
            <w:tcBorders>
              <w:top w:val="nil"/>
              <w:left w:val="nil"/>
              <w:bottom w:val="single" w:sz="4" w:space="0" w:color="auto"/>
              <w:right w:val="single" w:sz="4" w:space="0" w:color="auto"/>
            </w:tcBorders>
            <w:shd w:val="clear" w:color="000000" w:fill="FFFFFF"/>
            <w:vAlign w:val="center"/>
            <w:hideMark/>
          </w:tcPr>
          <w:p w14:paraId="059C0D48"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4EB64145"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40F2E429"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4127C88B"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0,17</w:t>
            </w:r>
          </w:p>
        </w:tc>
        <w:tc>
          <w:tcPr>
            <w:tcW w:w="511" w:type="pct"/>
            <w:tcBorders>
              <w:top w:val="nil"/>
              <w:left w:val="nil"/>
              <w:bottom w:val="single" w:sz="4" w:space="0" w:color="auto"/>
              <w:right w:val="single" w:sz="4" w:space="0" w:color="auto"/>
            </w:tcBorders>
            <w:shd w:val="clear" w:color="000000" w:fill="FFFFFF"/>
            <w:vAlign w:val="center"/>
            <w:hideMark/>
          </w:tcPr>
          <w:p w14:paraId="2E45598F"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35898D5B"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79009DB1"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2B0FB371" w14:textId="77777777" w:rsidTr="00982E82">
        <w:trPr>
          <w:trHeight w:val="255"/>
        </w:trPr>
        <w:tc>
          <w:tcPr>
            <w:tcW w:w="511" w:type="pct"/>
            <w:tcBorders>
              <w:top w:val="nil"/>
              <w:left w:val="single" w:sz="4" w:space="0" w:color="auto"/>
              <w:bottom w:val="single" w:sz="4" w:space="0" w:color="auto"/>
              <w:right w:val="single" w:sz="4" w:space="0" w:color="auto"/>
            </w:tcBorders>
            <w:shd w:val="clear" w:color="000000" w:fill="FFFFFF"/>
            <w:vAlign w:val="center"/>
            <w:hideMark/>
          </w:tcPr>
          <w:p w14:paraId="6F7091D9"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43 A</w:t>
            </w:r>
          </w:p>
        </w:tc>
        <w:tc>
          <w:tcPr>
            <w:tcW w:w="511" w:type="pct"/>
            <w:tcBorders>
              <w:top w:val="nil"/>
              <w:left w:val="nil"/>
              <w:bottom w:val="single" w:sz="4" w:space="0" w:color="auto"/>
              <w:right w:val="single" w:sz="4" w:space="0" w:color="auto"/>
            </w:tcBorders>
            <w:shd w:val="clear" w:color="000000" w:fill="FFFFFF"/>
            <w:vAlign w:val="center"/>
            <w:hideMark/>
          </w:tcPr>
          <w:p w14:paraId="4C982778"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8,00</w:t>
            </w:r>
          </w:p>
        </w:tc>
        <w:tc>
          <w:tcPr>
            <w:tcW w:w="511" w:type="pct"/>
            <w:tcBorders>
              <w:top w:val="nil"/>
              <w:left w:val="nil"/>
              <w:bottom w:val="single" w:sz="4" w:space="0" w:color="auto"/>
              <w:right w:val="single" w:sz="4" w:space="0" w:color="auto"/>
            </w:tcBorders>
            <w:shd w:val="clear" w:color="000000" w:fill="FFFFFF"/>
            <w:vAlign w:val="center"/>
            <w:hideMark/>
          </w:tcPr>
          <w:p w14:paraId="042F0755"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1B38E81A"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712CE4F7"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6258C86C"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1,60</w:t>
            </w:r>
          </w:p>
        </w:tc>
        <w:tc>
          <w:tcPr>
            <w:tcW w:w="511" w:type="pct"/>
            <w:tcBorders>
              <w:top w:val="nil"/>
              <w:left w:val="nil"/>
              <w:bottom w:val="single" w:sz="4" w:space="0" w:color="auto"/>
              <w:right w:val="single" w:sz="4" w:space="0" w:color="auto"/>
            </w:tcBorders>
            <w:shd w:val="clear" w:color="000000" w:fill="FFFFFF"/>
            <w:vAlign w:val="center"/>
            <w:hideMark/>
          </w:tcPr>
          <w:p w14:paraId="030DB845"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4062EB29"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2DE4514D"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15176EA9" w14:textId="77777777" w:rsidTr="00982E82">
        <w:trPr>
          <w:trHeight w:val="255"/>
        </w:trPr>
        <w:tc>
          <w:tcPr>
            <w:tcW w:w="511" w:type="pct"/>
            <w:tcBorders>
              <w:top w:val="nil"/>
              <w:left w:val="single" w:sz="4" w:space="0" w:color="auto"/>
              <w:bottom w:val="single" w:sz="4" w:space="0" w:color="auto"/>
              <w:right w:val="single" w:sz="4" w:space="0" w:color="auto"/>
            </w:tcBorders>
            <w:shd w:val="clear" w:color="000000" w:fill="FFFFFF"/>
            <w:vAlign w:val="center"/>
            <w:hideMark/>
          </w:tcPr>
          <w:p w14:paraId="1463BFEF"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44 B</w:t>
            </w:r>
          </w:p>
        </w:tc>
        <w:tc>
          <w:tcPr>
            <w:tcW w:w="511" w:type="pct"/>
            <w:tcBorders>
              <w:top w:val="nil"/>
              <w:left w:val="nil"/>
              <w:bottom w:val="single" w:sz="4" w:space="0" w:color="auto"/>
              <w:right w:val="single" w:sz="4" w:space="0" w:color="auto"/>
            </w:tcBorders>
            <w:shd w:val="clear" w:color="000000" w:fill="FFFFFF"/>
            <w:vAlign w:val="center"/>
            <w:hideMark/>
          </w:tcPr>
          <w:p w14:paraId="51C6EB0C"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5,45</w:t>
            </w:r>
          </w:p>
        </w:tc>
        <w:tc>
          <w:tcPr>
            <w:tcW w:w="511" w:type="pct"/>
            <w:tcBorders>
              <w:top w:val="nil"/>
              <w:left w:val="nil"/>
              <w:bottom w:val="single" w:sz="4" w:space="0" w:color="auto"/>
              <w:right w:val="single" w:sz="4" w:space="0" w:color="auto"/>
            </w:tcBorders>
            <w:shd w:val="clear" w:color="000000" w:fill="FFFFFF"/>
            <w:vAlign w:val="center"/>
            <w:hideMark/>
          </w:tcPr>
          <w:p w14:paraId="5734002D"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00F7AFDE"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3922923E"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7E513002"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1,09</w:t>
            </w:r>
          </w:p>
        </w:tc>
        <w:tc>
          <w:tcPr>
            <w:tcW w:w="511" w:type="pct"/>
            <w:tcBorders>
              <w:top w:val="nil"/>
              <w:left w:val="nil"/>
              <w:bottom w:val="single" w:sz="4" w:space="0" w:color="auto"/>
              <w:right w:val="single" w:sz="4" w:space="0" w:color="auto"/>
            </w:tcBorders>
            <w:shd w:val="clear" w:color="000000" w:fill="FFFFFF"/>
            <w:vAlign w:val="center"/>
            <w:hideMark/>
          </w:tcPr>
          <w:p w14:paraId="0BABC014"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56F482C6"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7D49D904"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377D92A0" w14:textId="77777777" w:rsidTr="00982E82">
        <w:trPr>
          <w:trHeight w:val="255"/>
        </w:trPr>
        <w:tc>
          <w:tcPr>
            <w:tcW w:w="511" w:type="pct"/>
            <w:tcBorders>
              <w:top w:val="nil"/>
              <w:left w:val="single" w:sz="4" w:space="0" w:color="auto"/>
              <w:bottom w:val="single" w:sz="4" w:space="0" w:color="auto"/>
              <w:right w:val="single" w:sz="4" w:space="0" w:color="auto"/>
            </w:tcBorders>
            <w:noWrap/>
            <w:vAlign w:val="center"/>
            <w:hideMark/>
          </w:tcPr>
          <w:p w14:paraId="3EFCF4C7"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45 B</w:t>
            </w:r>
          </w:p>
        </w:tc>
        <w:tc>
          <w:tcPr>
            <w:tcW w:w="511" w:type="pct"/>
            <w:tcBorders>
              <w:top w:val="nil"/>
              <w:left w:val="nil"/>
              <w:bottom w:val="single" w:sz="4" w:space="0" w:color="auto"/>
              <w:right w:val="single" w:sz="4" w:space="0" w:color="auto"/>
            </w:tcBorders>
            <w:noWrap/>
            <w:vAlign w:val="center"/>
            <w:hideMark/>
          </w:tcPr>
          <w:p w14:paraId="094756A8"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1,80</w:t>
            </w:r>
          </w:p>
        </w:tc>
        <w:tc>
          <w:tcPr>
            <w:tcW w:w="511" w:type="pct"/>
            <w:tcBorders>
              <w:top w:val="nil"/>
              <w:left w:val="nil"/>
              <w:bottom w:val="single" w:sz="4" w:space="0" w:color="auto"/>
              <w:right w:val="single" w:sz="4" w:space="0" w:color="auto"/>
            </w:tcBorders>
            <w:shd w:val="clear" w:color="000000" w:fill="FFFFFF"/>
            <w:vAlign w:val="center"/>
            <w:hideMark/>
          </w:tcPr>
          <w:p w14:paraId="10D40EC6"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32478E0F"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7E219DE7"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6AB3998E"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0,36</w:t>
            </w:r>
          </w:p>
        </w:tc>
        <w:tc>
          <w:tcPr>
            <w:tcW w:w="511" w:type="pct"/>
            <w:tcBorders>
              <w:top w:val="nil"/>
              <w:left w:val="nil"/>
              <w:bottom w:val="single" w:sz="4" w:space="0" w:color="auto"/>
              <w:right w:val="single" w:sz="4" w:space="0" w:color="auto"/>
            </w:tcBorders>
            <w:shd w:val="clear" w:color="000000" w:fill="FFFFFF"/>
            <w:vAlign w:val="center"/>
            <w:hideMark/>
          </w:tcPr>
          <w:p w14:paraId="0716D97F"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12A288C0"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0064D64A"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42568798" w14:textId="77777777" w:rsidTr="00982E82">
        <w:trPr>
          <w:trHeight w:val="255"/>
        </w:trPr>
        <w:tc>
          <w:tcPr>
            <w:tcW w:w="511" w:type="pct"/>
            <w:tcBorders>
              <w:top w:val="nil"/>
              <w:left w:val="single" w:sz="4" w:space="0" w:color="auto"/>
              <w:bottom w:val="single" w:sz="4" w:space="0" w:color="auto"/>
              <w:right w:val="single" w:sz="4" w:space="0" w:color="auto"/>
            </w:tcBorders>
            <w:noWrap/>
            <w:vAlign w:val="center"/>
            <w:hideMark/>
          </w:tcPr>
          <w:p w14:paraId="676ED160"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46 B</w:t>
            </w:r>
          </w:p>
        </w:tc>
        <w:tc>
          <w:tcPr>
            <w:tcW w:w="511" w:type="pct"/>
            <w:tcBorders>
              <w:top w:val="nil"/>
              <w:left w:val="nil"/>
              <w:bottom w:val="single" w:sz="4" w:space="0" w:color="auto"/>
              <w:right w:val="single" w:sz="4" w:space="0" w:color="auto"/>
            </w:tcBorders>
            <w:noWrap/>
            <w:vAlign w:val="center"/>
            <w:hideMark/>
          </w:tcPr>
          <w:p w14:paraId="21634284"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5,29</w:t>
            </w:r>
          </w:p>
        </w:tc>
        <w:tc>
          <w:tcPr>
            <w:tcW w:w="511" w:type="pct"/>
            <w:tcBorders>
              <w:top w:val="nil"/>
              <w:left w:val="nil"/>
              <w:bottom w:val="single" w:sz="4" w:space="0" w:color="auto"/>
              <w:right w:val="single" w:sz="4" w:space="0" w:color="auto"/>
            </w:tcBorders>
            <w:shd w:val="clear" w:color="000000" w:fill="FFFFFF"/>
            <w:vAlign w:val="center"/>
            <w:hideMark/>
          </w:tcPr>
          <w:p w14:paraId="77FB9858"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0A10525F"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2F34B74B"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1468753E"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1,06</w:t>
            </w:r>
          </w:p>
        </w:tc>
        <w:tc>
          <w:tcPr>
            <w:tcW w:w="511" w:type="pct"/>
            <w:tcBorders>
              <w:top w:val="nil"/>
              <w:left w:val="nil"/>
              <w:bottom w:val="single" w:sz="4" w:space="0" w:color="auto"/>
              <w:right w:val="single" w:sz="4" w:space="0" w:color="auto"/>
            </w:tcBorders>
            <w:shd w:val="clear" w:color="000000" w:fill="FFFFFF"/>
            <w:vAlign w:val="center"/>
            <w:hideMark/>
          </w:tcPr>
          <w:p w14:paraId="06667975"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244E3E3E"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68B6A7F6"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5E99CC97" w14:textId="77777777" w:rsidTr="00982E82">
        <w:trPr>
          <w:trHeight w:val="255"/>
        </w:trPr>
        <w:tc>
          <w:tcPr>
            <w:tcW w:w="511" w:type="pct"/>
            <w:tcBorders>
              <w:top w:val="nil"/>
              <w:left w:val="single" w:sz="4" w:space="0" w:color="auto"/>
              <w:bottom w:val="single" w:sz="4" w:space="0" w:color="auto"/>
              <w:right w:val="single" w:sz="4" w:space="0" w:color="auto"/>
            </w:tcBorders>
            <w:noWrap/>
            <w:vAlign w:val="center"/>
            <w:hideMark/>
          </w:tcPr>
          <w:p w14:paraId="0C9CBC65"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47 A</w:t>
            </w:r>
          </w:p>
        </w:tc>
        <w:tc>
          <w:tcPr>
            <w:tcW w:w="511" w:type="pct"/>
            <w:tcBorders>
              <w:top w:val="nil"/>
              <w:left w:val="nil"/>
              <w:bottom w:val="single" w:sz="4" w:space="0" w:color="auto"/>
              <w:right w:val="single" w:sz="4" w:space="0" w:color="auto"/>
            </w:tcBorders>
            <w:noWrap/>
            <w:vAlign w:val="center"/>
            <w:hideMark/>
          </w:tcPr>
          <w:p w14:paraId="73F430ED"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32,04</w:t>
            </w:r>
          </w:p>
        </w:tc>
        <w:tc>
          <w:tcPr>
            <w:tcW w:w="511" w:type="pct"/>
            <w:tcBorders>
              <w:top w:val="nil"/>
              <w:left w:val="nil"/>
              <w:bottom w:val="single" w:sz="4" w:space="0" w:color="auto"/>
              <w:right w:val="single" w:sz="4" w:space="0" w:color="auto"/>
            </w:tcBorders>
            <w:shd w:val="clear" w:color="000000" w:fill="FFFFFF"/>
            <w:vAlign w:val="center"/>
            <w:hideMark/>
          </w:tcPr>
          <w:p w14:paraId="7A05E3D0"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4F019C2C"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0BD11656"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6F528641"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6,41</w:t>
            </w:r>
          </w:p>
        </w:tc>
        <w:tc>
          <w:tcPr>
            <w:tcW w:w="511" w:type="pct"/>
            <w:tcBorders>
              <w:top w:val="nil"/>
              <w:left w:val="nil"/>
              <w:bottom w:val="single" w:sz="4" w:space="0" w:color="auto"/>
              <w:right w:val="single" w:sz="4" w:space="0" w:color="auto"/>
            </w:tcBorders>
            <w:shd w:val="clear" w:color="000000" w:fill="FFFFFF"/>
            <w:vAlign w:val="center"/>
            <w:hideMark/>
          </w:tcPr>
          <w:p w14:paraId="4BF5617A"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1FA95486"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3E1C4BEE"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6413DC16" w14:textId="77777777" w:rsidTr="00982E82">
        <w:trPr>
          <w:trHeight w:val="390"/>
        </w:trPr>
        <w:tc>
          <w:tcPr>
            <w:tcW w:w="511" w:type="pct"/>
            <w:tcBorders>
              <w:top w:val="nil"/>
              <w:left w:val="single" w:sz="4" w:space="0" w:color="auto"/>
              <w:bottom w:val="single" w:sz="4" w:space="0" w:color="auto"/>
              <w:right w:val="single" w:sz="4" w:space="0" w:color="auto"/>
            </w:tcBorders>
            <w:shd w:val="clear" w:color="000000" w:fill="FFFFFF"/>
            <w:vAlign w:val="center"/>
            <w:hideMark/>
          </w:tcPr>
          <w:p w14:paraId="4D4AA29C"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Total A.1.4.</w:t>
            </w:r>
          </w:p>
        </w:tc>
        <w:tc>
          <w:tcPr>
            <w:tcW w:w="511" w:type="pct"/>
            <w:tcBorders>
              <w:top w:val="nil"/>
              <w:left w:val="nil"/>
              <w:bottom w:val="single" w:sz="4" w:space="0" w:color="auto"/>
              <w:right w:val="single" w:sz="4" w:space="0" w:color="auto"/>
            </w:tcBorders>
            <w:shd w:val="clear" w:color="000000" w:fill="FFFFFF"/>
            <w:vAlign w:val="center"/>
            <w:hideMark/>
          </w:tcPr>
          <w:p w14:paraId="434D07C6"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58,30</w:t>
            </w:r>
          </w:p>
        </w:tc>
        <w:tc>
          <w:tcPr>
            <w:tcW w:w="511" w:type="pct"/>
            <w:tcBorders>
              <w:top w:val="nil"/>
              <w:left w:val="nil"/>
              <w:bottom w:val="single" w:sz="4" w:space="0" w:color="auto"/>
              <w:right w:val="single" w:sz="4" w:space="0" w:color="auto"/>
            </w:tcBorders>
            <w:shd w:val="clear" w:color="000000" w:fill="FFFFFF"/>
            <w:vAlign w:val="center"/>
            <w:hideMark/>
          </w:tcPr>
          <w:p w14:paraId="7D300D3E"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37790D51"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3A00B7C4"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48969DCA"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11,66</w:t>
            </w:r>
          </w:p>
        </w:tc>
        <w:tc>
          <w:tcPr>
            <w:tcW w:w="511" w:type="pct"/>
            <w:tcBorders>
              <w:top w:val="nil"/>
              <w:left w:val="nil"/>
              <w:bottom w:val="single" w:sz="4" w:space="0" w:color="auto"/>
              <w:right w:val="single" w:sz="4" w:space="0" w:color="auto"/>
            </w:tcBorders>
            <w:shd w:val="clear" w:color="000000" w:fill="FFFFFF"/>
            <w:vAlign w:val="center"/>
            <w:hideMark/>
          </w:tcPr>
          <w:p w14:paraId="55302214"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32982EFC"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134F4B99"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3A2E1ABA" w14:textId="77777777" w:rsidTr="00982E82">
        <w:trPr>
          <w:trHeight w:val="255"/>
        </w:trPr>
        <w:tc>
          <w:tcPr>
            <w:tcW w:w="511" w:type="pct"/>
            <w:tcBorders>
              <w:top w:val="nil"/>
              <w:left w:val="single" w:sz="4" w:space="0" w:color="auto"/>
              <w:bottom w:val="single" w:sz="4" w:space="0" w:color="auto"/>
              <w:right w:val="single" w:sz="4" w:space="0" w:color="auto"/>
            </w:tcBorders>
            <w:noWrap/>
            <w:vAlign w:val="center"/>
            <w:hideMark/>
          </w:tcPr>
          <w:p w14:paraId="68EF17F9"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Total A. 1.</w:t>
            </w:r>
          </w:p>
        </w:tc>
        <w:tc>
          <w:tcPr>
            <w:tcW w:w="511" w:type="pct"/>
            <w:tcBorders>
              <w:top w:val="nil"/>
              <w:left w:val="nil"/>
              <w:bottom w:val="single" w:sz="4" w:space="0" w:color="auto"/>
              <w:right w:val="single" w:sz="4" w:space="0" w:color="auto"/>
            </w:tcBorders>
            <w:noWrap/>
            <w:vAlign w:val="center"/>
            <w:hideMark/>
          </w:tcPr>
          <w:p w14:paraId="37779F72"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58,30</w:t>
            </w:r>
          </w:p>
        </w:tc>
        <w:tc>
          <w:tcPr>
            <w:tcW w:w="511" w:type="pct"/>
            <w:tcBorders>
              <w:top w:val="nil"/>
              <w:left w:val="nil"/>
              <w:bottom w:val="single" w:sz="4" w:space="0" w:color="auto"/>
              <w:right w:val="single" w:sz="4" w:space="0" w:color="auto"/>
            </w:tcBorders>
            <w:noWrap/>
            <w:vAlign w:val="center"/>
            <w:hideMark/>
          </w:tcPr>
          <w:p w14:paraId="032CB927"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915" w:type="pct"/>
            <w:tcBorders>
              <w:top w:val="nil"/>
              <w:left w:val="nil"/>
              <w:bottom w:val="single" w:sz="4" w:space="0" w:color="auto"/>
              <w:right w:val="single" w:sz="4" w:space="0" w:color="auto"/>
            </w:tcBorders>
            <w:noWrap/>
            <w:vAlign w:val="center"/>
            <w:hideMark/>
          </w:tcPr>
          <w:p w14:paraId="65C7AD63"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38538CDA"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784F6886"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11,66</w:t>
            </w:r>
          </w:p>
        </w:tc>
        <w:tc>
          <w:tcPr>
            <w:tcW w:w="511" w:type="pct"/>
            <w:tcBorders>
              <w:top w:val="nil"/>
              <w:left w:val="nil"/>
              <w:bottom w:val="single" w:sz="4" w:space="0" w:color="auto"/>
              <w:right w:val="single" w:sz="4" w:space="0" w:color="auto"/>
            </w:tcBorders>
            <w:noWrap/>
            <w:vAlign w:val="center"/>
            <w:hideMark/>
          </w:tcPr>
          <w:p w14:paraId="1969DB03"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0D03BF29"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63C93CCB"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2174904F" w14:textId="77777777" w:rsidTr="00982E82">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C42964" w14:textId="77777777" w:rsidR="004808BF" w:rsidRPr="009B11A1" w:rsidRDefault="004808BF" w:rsidP="00982E82">
            <w:pPr>
              <w:jc w:val="center"/>
              <w:rPr>
                <w:rFonts w:cs="EB Garamond"/>
                <w:b/>
                <w:bCs/>
                <w:color w:val="000000"/>
                <w:sz w:val="18"/>
                <w:szCs w:val="18"/>
                <w:lang w:val="pt-BR"/>
              </w:rPr>
            </w:pPr>
            <w:r w:rsidRPr="009B11A1">
              <w:rPr>
                <w:rFonts w:cs="EB Garamond"/>
                <w:b/>
                <w:bCs/>
                <w:color w:val="000000"/>
                <w:sz w:val="18"/>
                <w:szCs w:val="18"/>
                <w:lang w:val="pt-BR"/>
              </w:rPr>
              <w:t>A.2.. Lucrări de îngrijire a regenerării naturale</w:t>
            </w:r>
          </w:p>
        </w:tc>
      </w:tr>
      <w:tr w:rsidR="004808BF" w:rsidRPr="009B11A1" w14:paraId="5F6AA72D" w14:textId="77777777" w:rsidTr="00982E82">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0FD0FC45"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xml:space="preserve">A.2.2. </w:t>
            </w:r>
            <w:proofErr w:type="spellStart"/>
            <w:r w:rsidRPr="009B11A1">
              <w:rPr>
                <w:rFonts w:cs="EB Garamond"/>
                <w:color w:val="000000"/>
                <w:sz w:val="18"/>
                <w:szCs w:val="18"/>
                <w:lang w:val="en-US"/>
              </w:rPr>
              <w:t>Descopleșirea</w:t>
            </w:r>
            <w:proofErr w:type="spellEnd"/>
            <w:r w:rsidRPr="009B11A1">
              <w:rPr>
                <w:rFonts w:cs="EB Garamond"/>
                <w:color w:val="000000"/>
                <w:sz w:val="18"/>
                <w:szCs w:val="18"/>
                <w:lang w:val="en-US"/>
              </w:rPr>
              <w:t xml:space="preserve"> </w:t>
            </w:r>
            <w:proofErr w:type="spellStart"/>
            <w:r w:rsidRPr="009B11A1">
              <w:rPr>
                <w:rFonts w:cs="EB Garamond"/>
                <w:color w:val="000000"/>
                <w:sz w:val="18"/>
                <w:szCs w:val="18"/>
                <w:lang w:val="en-US"/>
              </w:rPr>
              <w:t>semințișurilor</w:t>
            </w:r>
            <w:proofErr w:type="spellEnd"/>
          </w:p>
        </w:tc>
      </w:tr>
      <w:tr w:rsidR="004808BF" w:rsidRPr="009B11A1" w14:paraId="32B66D1F" w14:textId="77777777" w:rsidTr="00982E82">
        <w:trPr>
          <w:trHeight w:val="255"/>
        </w:trPr>
        <w:tc>
          <w:tcPr>
            <w:tcW w:w="511" w:type="pct"/>
            <w:tcBorders>
              <w:top w:val="nil"/>
              <w:left w:val="single" w:sz="4" w:space="0" w:color="auto"/>
              <w:bottom w:val="single" w:sz="4" w:space="0" w:color="auto"/>
              <w:right w:val="single" w:sz="4" w:space="0" w:color="auto"/>
            </w:tcBorders>
            <w:noWrap/>
            <w:vAlign w:val="center"/>
            <w:hideMark/>
          </w:tcPr>
          <w:p w14:paraId="199C4776"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36 A</w:t>
            </w:r>
          </w:p>
        </w:tc>
        <w:tc>
          <w:tcPr>
            <w:tcW w:w="511" w:type="pct"/>
            <w:tcBorders>
              <w:top w:val="nil"/>
              <w:left w:val="nil"/>
              <w:bottom w:val="single" w:sz="4" w:space="0" w:color="auto"/>
              <w:right w:val="single" w:sz="4" w:space="0" w:color="auto"/>
            </w:tcBorders>
            <w:shd w:val="clear" w:color="000000" w:fill="FFFFFF"/>
            <w:vAlign w:val="center"/>
            <w:hideMark/>
          </w:tcPr>
          <w:p w14:paraId="1B6E32BE"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1,19</w:t>
            </w:r>
          </w:p>
        </w:tc>
        <w:tc>
          <w:tcPr>
            <w:tcW w:w="511" w:type="pct"/>
            <w:tcBorders>
              <w:top w:val="nil"/>
              <w:left w:val="nil"/>
              <w:bottom w:val="single" w:sz="4" w:space="0" w:color="auto"/>
              <w:right w:val="single" w:sz="4" w:space="0" w:color="auto"/>
            </w:tcBorders>
            <w:shd w:val="clear" w:color="000000" w:fill="FFFFFF"/>
            <w:vAlign w:val="center"/>
            <w:hideMark/>
          </w:tcPr>
          <w:p w14:paraId="6D9D5154" w14:textId="77777777" w:rsidR="004808BF" w:rsidRPr="009B11A1" w:rsidRDefault="004808BF" w:rsidP="00982E82">
            <w:pPr>
              <w:rPr>
                <w:rFonts w:cs="EB Garamond"/>
                <w:color w:val="000000"/>
                <w:sz w:val="18"/>
                <w:szCs w:val="18"/>
                <w:lang w:val="en-US"/>
              </w:rPr>
            </w:pPr>
            <w:r w:rsidRPr="009B11A1">
              <w:rPr>
                <w:rFonts w:cs="EB Garamond"/>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4745E718" w14:textId="77777777" w:rsidR="004808BF" w:rsidRPr="009B11A1" w:rsidRDefault="004808BF" w:rsidP="00982E82">
            <w:pP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5FBF6CFE"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0,30</w:t>
            </w:r>
          </w:p>
        </w:tc>
        <w:tc>
          <w:tcPr>
            <w:tcW w:w="511" w:type="pct"/>
            <w:tcBorders>
              <w:top w:val="nil"/>
              <w:left w:val="nil"/>
              <w:bottom w:val="single" w:sz="4" w:space="0" w:color="auto"/>
              <w:right w:val="single" w:sz="4" w:space="0" w:color="auto"/>
            </w:tcBorders>
            <w:shd w:val="clear" w:color="000000" w:fill="FFFFFF"/>
            <w:vAlign w:val="center"/>
            <w:hideMark/>
          </w:tcPr>
          <w:p w14:paraId="4DC52DFB"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0,36</w:t>
            </w:r>
          </w:p>
        </w:tc>
        <w:tc>
          <w:tcPr>
            <w:tcW w:w="511" w:type="pct"/>
            <w:tcBorders>
              <w:top w:val="nil"/>
              <w:left w:val="nil"/>
              <w:bottom w:val="single" w:sz="4" w:space="0" w:color="auto"/>
              <w:right w:val="single" w:sz="4" w:space="0" w:color="auto"/>
            </w:tcBorders>
            <w:shd w:val="clear" w:color="000000" w:fill="FFFFFF"/>
            <w:vAlign w:val="center"/>
            <w:hideMark/>
          </w:tcPr>
          <w:p w14:paraId="2081CAA1" w14:textId="77777777" w:rsidR="004808BF" w:rsidRPr="009B11A1" w:rsidRDefault="004808BF" w:rsidP="00982E82">
            <w:pP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2E47512A" w14:textId="77777777" w:rsidR="004808BF" w:rsidRPr="009B11A1" w:rsidRDefault="004808BF" w:rsidP="00982E82">
            <w:pP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01018776" w14:textId="77777777" w:rsidR="004808BF" w:rsidRPr="009B11A1" w:rsidRDefault="004808BF" w:rsidP="00982E82">
            <w:pPr>
              <w:rPr>
                <w:rFonts w:cs="EB Garamond"/>
                <w:color w:val="000000"/>
                <w:sz w:val="18"/>
                <w:szCs w:val="18"/>
                <w:lang w:val="en-US"/>
              </w:rPr>
            </w:pPr>
            <w:r w:rsidRPr="009B11A1">
              <w:rPr>
                <w:rFonts w:cs="EB Garamond"/>
                <w:color w:val="000000"/>
                <w:sz w:val="18"/>
                <w:szCs w:val="18"/>
                <w:lang w:val="en-US"/>
              </w:rPr>
              <w:t> </w:t>
            </w:r>
          </w:p>
        </w:tc>
      </w:tr>
      <w:tr w:rsidR="004808BF" w:rsidRPr="009B11A1" w14:paraId="0B24CB09" w14:textId="77777777" w:rsidTr="00982E82">
        <w:trPr>
          <w:trHeight w:val="255"/>
        </w:trPr>
        <w:tc>
          <w:tcPr>
            <w:tcW w:w="511" w:type="pct"/>
            <w:tcBorders>
              <w:top w:val="nil"/>
              <w:left w:val="single" w:sz="4" w:space="0" w:color="auto"/>
              <w:bottom w:val="single" w:sz="4" w:space="0" w:color="auto"/>
              <w:right w:val="single" w:sz="4" w:space="0" w:color="auto"/>
            </w:tcBorders>
            <w:noWrap/>
            <w:vAlign w:val="center"/>
            <w:hideMark/>
          </w:tcPr>
          <w:p w14:paraId="1B84FB08"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Total A.2.2.</w:t>
            </w:r>
          </w:p>
        </w:tc>
        <w:tc>
          <w:tcPr>
            <w:tcW w:w="511" w:type="pct"/>
            <w:tcBorders>
              <w:top w:val="nil"/>
              <w:left w:val="nil"/>
              <w:bottom w:val="single" w:sz="4" w:space="0" w:color="auto"/>
              <w:right w:val="single" w:sz="4" w:space="0" w:color="auto"/>
            </w:tcBorders>
            <w:shd w:val="clear" w:color="000000" w:fill="FFFFFF"/>
            <w:vAlign w:val="center"/>
            <w:hideMark/>
          </w:tcPr>
          <w:p w14:paraId="579F2CCC"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1,19</w:t>
            </w:r>
          </w:p>
        </w:tc>
        <w:tc>
          <w:tcPr>
            <w:tcW w:w="511" w:type="pct"/>
            <w:tcBorders>
              <w:top w:val="nil"/>
              <w:left w:val="nil"/>
              <w:bottom w:val="single" w:sz="4" w:space="0" w:color="auto"/>
              <w:right w:val="single" w:sz="4" w:space="0" w:color="auto"/>
            </w:tcBorders>
            <w:shd w:val="clear" w:color="000000" w:fill="FFFFFF"/>
            <w:vAlign w:val="center"/>
            <w:hideMark/>
          </w:tcPr>
          <w:p w14:paraId="108669DD" w14:textId="77777777" w:rsidR="004808BF" w:rsidRPr="009B11A1" w:rsidRDefault="004808BF" w:rsidP="00982E82">
            <w:pPr>
              <w:rPr>
                <w:rFonts w:cs="EB Garamond"/>
                <w:color w:val="000000"/>
                <w:sz w:val="18"/>
                <w:szCs w:val="18"/>
                <w:lang w:val="en-US"/>
              </w:rPr>
            </w:pPr>
            <w:r w:rsidRPr="009B11A1">
              <w:rPr>
                <w:rFonts w:cs="EB Garamond"/>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0F97F3B1" w14:textId="77777777" w:rsidR="004808BF" w:rsidRPr="009B11A1" w:rsidRDefault="004808BF" w:rsidP="00982E82">
            <w:pP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536C8DD0"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w:t>
            </w:r>
          </w:p>
        </w:tc>
        <w:tc>
          <w:tcPr>
            <w:tcW w:w="511" w:type="pct"/>
            <w:tcBorders>
              <w:top w:val="nil"/>
              <w:left w:val="nil"/>
              <w:bottom w:val="single" w:sz="4" w:space="0" w:color="auto"/>
              <w:right w:val="single" w:sz="4" w:space="0" w:color="auto"/>
            </w:tcBorders>
            <w:shd w:val="clear" w:color="000000" w:fill="FFFFFF"/>
            <w:vAlign w:val="center"/>
            <w:hideMark/>
          </w:tcPr>
          <w:p w14:paraId="06894D77"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0,36</w:t>
            </w:r>
          </w:p>
        </w:tc>
        <w:tc>
          <w:tcPr>
            <w:tcW w:w="511" w:type="pct"/>
            <w:tcBorders>
              <w:top w:val="nil"/>
              <w:left w:val="nil"/>
              <w:bottom w:val="single" w:sz="4" w:space="0" w:color="auto"/>
              <w:right w:val="single" w:sz="4" w:space="0" w:color="auto"/>
            </w:tcBorders>
            <w:shd w:val="clear" w:color="000000" w:fill="FFFFFF"/>
            <w:vAlign w:val="center"/>
            <w:hideMark/>
          </w:tcPr>
          <w:p w14:paraId="5C6D8D18" w14:textId="77777777" w:rsidR="004808BF" w:rsidRPr="009B11A1" w:rsidRDefault="004808BF" w:rsidP="00982E82">
            <w:pP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71CABAC4" w14:textId="77777777" w:rsidR="004808BF" w:rsidRPr="009B11A1" w:rsidRDefault="004808BF" w:rsidP="00982E82">
            <w:pP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096BE45F" w14:textId="77777777" w:rsidR="004808BF" w:rsidRPr="009B11A1" w:rsidRDefault="004808BF" w:rsidP="00982E82">
            <w:pPr>
              <w:rPr>
                <w:rFonts w:cs="EB Garamond"/>
                <w:color w:val="000000"/>
                <w:sz w:val="18"/>
                <w:szCs w:val="18"/>
                <w:lang w:val="en-US"/>
              </w:rPr>
            </w:pPr>
            <w:r w:rsidRPr="009B11A1">
              <w:rPr>
                <w:rFonts w:cs="EB Garamond"/>
                <w:color w:val="000000"/>
                <w:sz w:val="18"/>
                <w:szCs w:val="18"/>
                <w:lang w:val="en-US"/>
              </w:rPr>
              <w:t> </w:t>
            </w:r>
          </w:p>
        </w:tc>
      </w:tr>
      <w:tr w:rsidR="004808BF" w:rsidRPr="009B11A1" w14:paraId="72D3832E" w14:textId="77777777" w:rsidTr="00982E82">
        <w:trPr>
          <w:trHeight w:val="255"/>
        </w:trPr>
        <w:tc>
          <w:tcPr>
            <w:tcW w:w="511" w:type="pct"/>
            <w:tcBorders>
              <w:top w:val="nil"/>
              <w:left w:val="single" w:sz="4" w:space="0" w:color="auto"/>
              <w:bottom w:val="single" w:sz="4" w:space="0" w:color="auto"/>
              <w:right w:val="single" w:sz="4" w:space="0" w:color="auto"/>
            </w:tcBorders>
            <w:shd w:val="clear" w:color="000000" w:fill="FFFFFF"/>
            <w:vAlign w:val="center"/>
            <w:hideMark/>
          </w:tcPr>
          <w:p w14:paraId="1D8DC66E"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Total A.2.</w:t>
            </w:r>
          </w:p>
        </w:tc>
        <w:tc>
          <w:tcPr>
            <w:tcW w:w="511" w:type="pct"/>
            <w:tcBorders>
              <w:top w:val="nil"/>
              <w:left w:val="nil"/>
              <w:bottom w:val="single" w:sz="4" w:space="0" w:color="auto"/>
              <w:right w:val="single" w:sz="4" w:space="0" w:color="auto"/>
            </w:tcBorders>
            <w:shd w:val="clear" w:color="000000" w:fill="FFFFFF"/>
            <w:vAlign w:val="center"/>
            <w:hideMark/>
          </w:tcPr>
          <w:p w14:paraId="6302193D"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1,19</w:t>
            </w:r>
          </w:p>
        </w:tc>
        <w:tc>
          <w:tcPr>
            <w:tcW w:w="511" w:type="pct"/>
            <w:tcBorders>
              <w:top w:val="nil"/>
              <w:left w:val="nil"/>
              <w:bottom w:val="single" w:sz="4" w:space="0" w:color="auto"/>
              <w:right w:val="single" w:sz="4" w:space="0" w:color="auto"/>
            </w:tcBorders>
            <w:shd w:val="clear" w:color="000000" w:fill="FFFFFF"/>
            <w:vAlign w:val="center"/>
            <w:hideMark/>
          </w:tcPr>
          <w:p w14:paraId="628F2A9A" w14:textId="77777777" w:rsidR="004808BF" w:rsidRPr="009B11A1" w:rsidRDefault="004808BF" w:rsidP="00982E82">
            <w:pPr>
              <w:rPr>
                <w:rFonts w:cs="EB Garamond"/>
                <w:color w:val="000000"/>
                <w:sz w:val="18"/>
                <w:szCs w:val="18"/>
                <w:lang w:val="en-US"/>
              </w:rPr>
            </w:pPr>
            <w:r w:rsidRPr="009B11A1">
              <w:rPr>
                <w:rFonts w:cs="EB Garamond"/>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29622FF0" w14:textId="77777777" w:rsidR="004808BF" w:rsidRPr="009B11A1" w:rsidRDefault="004808BF" w:rsidP="00982E82">
            <w:pP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36D5C36F"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w:t>
            </w:r>
          </w:p>
        </w:tc>
        <w:tc>
          <w:tcPr>
            <w:tcW w:w="511" w:type="pct"/>
            <w:tcBorders>
              <w:top w:val="nil"/>
              <w:left w:val="nil"/>
              <w:bottom w:val="single" w:sz="4" w:space="0" w:color="auto"/>
              <w:right w:val="single" w:sz="4" w:space="0" w:color="auto"/>
            </w:tcBorders>
            <w:shd w:val="clear" w:color="000000" w:fill="FFFFFF"/>
            <w:vAlign w:val="center"/>
            <w:hideMark/>
          </w:tcPr>
          <w:p w14:paraId="41B74A79"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0,36</w:t>
            </w:r>
          </w:p>
        </w:tc>
        <w:tc>
          <w:tcPr>
            <w:tcW w:w="511" w:type="pct"/>
            <w:tcBorders>
              <w:top w:val="nil"/>
              <w:left w:val="nil"/>
              <w:bottom w:val="single" w:sz="4" w:space="0" w:color="auto"/>
              <w:right w:val="single" w:sz="4" w:space="0" w:color="auto"/>
            </w:tcBorders>
            <w:shd w:val="clear" w:color="000000" w:fill="FFFFFF"/>
            <w:vAlign w:val="center"/>
            <w:hideMark/>
          </w:tcPr>
          <w:p w14:paraId="2FB0D2EF" w14:textId="77777777" w:rsidR="004808BF" w:rsidRPr="009B11A1" w:rsidRDefault="004808BF" w:rsidP="00982E82">
            <w:pP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2D98DF89" w14:textId="77777777" w:rsidR="004808BF" w:rsidRPr="009B11A1" w:rsidRDefault="004808BF" w:rsidP="00982E82">
            <w:pP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5CC453E6" w14:textId="77777777" w:rsidR="004808BF" w:rsidRPr="009B11A1" w:rsidRDefault="004808BF" w:rsidP="00982E82">
            <w:pPr>
              <w:rPr>
                <w:rFonts w:cs="EB Garamond"/>
                <w:color w:val="000000"/>
                <w:sz w:val="18"/>
                <w:szCs w:val="18"/>
                <w:lang w:val="en-US"/>
              </w:rPr>
            </w:pPr>
            <w:r w:rsidRPr="009B11A1">
              <w:rPr>
                <w:rFonts w:cs="EB Garamond"/>
                <w:color w:val="000000"/>
                <w:sz w:val="18"/>
                <w:szCs w:val="18"/>
                <w:lang w:val="en-US"/>
              </w:rPr>
              <w:t> </w:t>
            </w:r>
          </w:p>
        </w:tc>
      </w:tr>
      <w:tr w:rsidR="004808BF" w:rsidRPr="009B11A1" w14:paraId="1364E80E" w14:textId="77777777" w:rsidTr="00982E82">
        <w:trPr>
          <w:trHeight w:val="255"/>
        </w:trPr>
        <w:tc>
          <w:tcPr>
            <w:tcW w:w="511" w:type="pct"/>
            <w:tcBorders>
              <w:top w:val="nil"/>
              <w:left w:val="single" w:sz="4" w:space="0" w:color="auto"/>
              <w:bottom w:val="single" w:sz="4" w:space="0" w:color="auto"/>
              <w:right w:val="single" w:sz="4" w:space="0" w:color="auto"/>
            </w:tcBorders>
            <w:shd w:val="clear" w:color="000000" w:fill="FFFFFF"/>
            <w:noWrap/>
            <w:vAlign w:val="center"/>
            <w:hideMark/>
          </w:tcPr>
          <w:p w14:paraId="375C79BE"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TOTAL A</w:t>
            </w:r>
          </w:p>
        </w:tc>
        <w:tc>
          <w:tcPr>
            <w:tcW w:w="511" w:type="pct"/>
            <w:tcBorders>
              <w:top w:val="nil"/>
              <w:left w:val="nil"/>
              <w:bottom w:val="single" w:sz="4" w:space="0" w:color="auto"/>
              <w:right w:val="single" w:sz="4" w:space="0" w:color="auto"/>
            </w:tcBorders>
            <w:shd w:val="clear" w:color="000000" w:fill="FFFFFF"/>
            <w:noWrap/>
            <w:vAlign w:val="center"/>
            <w:hideMark/>
          </w:tcPr>
          <w:p w14:paraId="71B73594"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59,49</w:t>
            </w:r>
          </w:p>
        </w:tc>
        <w:tc>
          <w:tcPr>
            <w:tcW w:w="511" w:type="pct"/>
            <w:tcBorders>
              <w:top w:val="nil"/>
              <w:left w:val="nil"/>
              <w:bottom w:val="single" w:sz="4" w:space="0" w:color="auto"/>
              <w:right w:val="single" w:sz="4" w:space="0" w:color="auto"/>
            </w:tcBorders>
            <w:shd w:val="clear" w:color="000000" w:fill="FFFFFF"/>
            <w:noWrap/>
            <w:vAlign w:val="center"/>
            <w:hideMark/>
          </w:tcPr>
          <w:p w14:paraId="1C8F5A84"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noWrap/>
            <w:vAlign w:val="center"/>
            <w:hideMark/>
          </w:tcPr>
          <w:p w14:paraId="42903539"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noWrap/>
            <w:vAlign w:val="center"/>
            <w:hideMark/>
          </w:tcPr>
          <w:p w14:paraId="3156992F"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w:t>
            </w:r>
          </w:p>
        </w:tc>
        <w:tc>
          <w:tcPr>
            <w:tcW w:w="511" w:type="pct"/>
            <w:tcBorders>
              <w:top w:val="nil"/>
              <w:left w:val="nil"/>
              <w:bottom w:val="single" w:sz="4" w:space="0" w:color="auto"/>
              <w:right w:val="single" w:sz="4" w:space="0" w:color="auto"/>
            </w:tcBorders>
            <w:shd w:val="clear" w:color="000000" w:fill="FFFFFF"/>
            <w:vAlign w:val="center"/>
            <w:hideMark/>
          </w:tcPr>
          <w:p w14:paraId="623F72DE"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12,02</w:t>
            </w:r>
          </w:p>
        </w:tc>
        <w:tc>
          <w:tcPr>
            <w:tcW w:w="511" w:type="pct"/>
            <w:tcBorders>
              <w:top w:val="nil"/>
              <w:left w:val="nil"/>
              <w:bottom w:val="single" w:sz="4" w:space="0" w:color="auto"/>
              <w:right w:val="single" w:sz="4" w:space="0" w:color="auto"/>
            </w:tcBorders>
            <w:shd w:val="clear" w:color="000000" w:fill="FFFFFF"/>
            <w:vAlign w:val="center"/>
            <w:hideMark/>
          </w:tcPr>
          <w:p w14:paraId="3726A3D6"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606825E0"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1681FA1D"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74078193" w14:textId="77777777" w:rsidTr="00982E82">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2127196F" w14:textId="77777777" w:rsidR="004808BF" w:rsidRPr="009B11A1" w:rsidRDefault="004808BF" w:rsidP="00982E82">
            <w:pPr>
              <w:jc w:val="center"/>
              <w:rPr>
                <w:rFonts w:cs="EB Garamond"/>
                <w:b/>
                <w:bCs/>
                <w:i/>
                <w:iCs/>
                <w:color w:val="000000"/>
                <w:sz w:val="18"/>
                <w:szCs w:val="18"/>
                <w:lang w:val="pt-BR"/>
              </w:rPr>
            </w:pPr>
            <w:r w:rsidRPr="009B11A1">
              <w:rPr>
                <w:rFonts w:cs="EB Garamond"/>
                <w:b/>
                <w:bCs/>
                <w:i/>
                <w:iCs/>
                <w:color w:val="000000"/>
                <w:sz w:val="18"/>
                <w:szCs w:val="18"/>
                <w:lang w:val="pt-BR"/>
              </w:rPr>
              <w:t>C. COMPLETĂRI ÎN ARBORETELE CARE NU AU ÎNCHIS STAREA DE MASIV</w:t>
            </w:r>
          </w:p>
        </w:tc>
      </w:tr>
      <w:tr w:rsidR="004808BF" w:rsidRPr="009B11A1" w14:paraId="0D117FBF" w14:textId="77777777" w:rsidTr="00982E82">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5F02E4D4" w14:textId="77777777" w:rsidR="004808BF" w:rsidRPr="009B11A1" w:rsidRDefault="004808BF" w:rsidP="00982E82">
            <w:pPr>
              <w:jc w:val="center"/>
              <w:rPr>
                <w:rFonts w:cs="EB Garamond"/>
                <w:b/>
                <w:bCs/>
                <w:color w:val="000000"/>
                <w:sz w:val="18"/>
                <w:szCs w:val="18"/>
                <w:lang w:val="pt-BR"/>
              </w:rPr>
            </w:pPr>
            <w:r w:rsidRPr="009B11A1">
              <w:rPr>
                <w:rFonts w:cs="EB Garamond"/>
                <w:b/>
                <w:bCs/>
                <w:color w:val="000000"/>
                <w:sz w:val="18"/>
                <w:szCs w:val="18"/>
                <w:lang w:val="pt-BR"/>
              </w:rPr>
              <w:t>C.1. Completări în arboretele tinere existente</w:t>
            </w:r>
          </w:p>
        </w:tc>
      </w:tr>
      <w:tr w:rsidR="004808BF" w:rsidRPr="009B11A1" w14:paraId="2968C1B8" w14:textId="77777777" w:rsidTr="00982E82">
        <w:trPr>
          <w:trHeight w:val="795"/>
        </w:trPr>
        <w:tc>
          <w:tcPr>
            <w:tcW w:w="511" w:type="pct"/>
            <w:tcBorders>
              <w:top w:val="nil"/>
              <w:left w:val="single" w:sz="4" w:space="0" w:color="auto"/>
              <w:bottom w:val="single" w:sz="4" w:space="0" w:color="auto"/>
              <w:right w:val="single" w:sz="4" w:space="0" w:color="auto"/>
            </w:tcBorders>
            <w:noWrap/>
            <w:vAlign w:val="center"/>
            <w:hideMark/>
          </w:tcPr>
          <w:p w14:paraId="735E76FC"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41 B</w:t>
            </w:r>
          </w:p>
        </w:tc>
        <w:tc>
          <w:tcPr>
            <w:tcW w:w="511" w:type="pct"/>
            <w:tcBorders>
              <w:top w:val="nil"/>
              <w:left w:val="nil"/>
              <w:bottom w:val="single" w:sz="4" w:space="0" w:color="auto"/>
              <w:right w:val="single" w:sz="4" w:space="0" w:color="auto"/>
            </w:tcBorders>
            <w:noWrap/>
            <w:vAlign w:val="center"/>
            <w:hideMark/>
          </w:tcPr>
          <w:p w14:paraId="0A078F05"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7,84</w:t>
            </w:r>
          </w:p>
        </w:tc>
        <w:tc>
          <w:tcPr>
            <w:tcW w:w="511" w:type="pct"/>
            <w:tcBorders>
              <w:top w:val="nil"/>
              <w:left w:val="nil"/>
              <w:bottom w:val="single" w:sz="4" w:space="0" w:color="auto"/>
              <w:right w:val="single" w:sz="4" w:space="0" w:color="auto"/>
            </w:tcBorders>
            <w:shd w:val="clear" w:color="000000" w:fill="FFFFFF"/>
            <w:vAlign w:val="center"/>
            <w:hideMark/>
          </w:tcPr>
          <w:p w14:paraId="5F0674D4"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3332</w:t>
            </w:r>
            <w:r w:rsidRPr="009B11A1">
              <w:rPr>
                <w:rFonts w:cs="EB Garamond"/>
                <w:color w:val="000000"/>
                <w:sz w:val="18"/>
                <w:szCs w:val="18"/>
                <w:lang w:val="en-US"/>
              </w:rPr>
              <w:br/>
              <w:t>4114</w:t>
            </w:r>
          </w:p>
        </w:tc>
        <w:tc>
          <w:tcPr>
            <w:tcW w:w="915" w:type="pct"/>
            <w:tcBorders>
              <w:top w:val="nil"/>
              <w:left w:val="nil"/>
              <w:bottom w:val="single" w:sz="4" w:space="0" w:color="auto"/>
              <w:right w:val="single" w:sz="4" w:space="0" w:color="auto"/>
            </w:tcBorders>
            <w:shd w:val="clear" w:color="000000" w:fill="FFFFFF"/>
            <w:vAlign w:val="center"/>
            <w:hideMark/>
          </w:tcPr>
          <w:p w14:paraId="15BCC3D5" w14:textId="77777777" w:rsidR="004808BF" w:rsidRPr="009B11A1" w:rsidRDefault="004808BF" w:rsidP="00982E82">
            <w:pPr>
              <w:jc w:val="center"/>
              <w:rPr>
                <w:rFonts w:cs="EB Garamond"/>
                <w:color w:val="000000"/>
                <w:sz w:val="18"/>
                <w:szCs w:val="18"/>
                <w:lang w:val="pt-BR"/>
              </w:rPr>
            </w:pPr>
            <w:r w:rsidRPr="009B11A1">
              <w:rPr>
                <w:rFonts w:cs="EB Garamond"/>
                <w:color w:val="000000"/>
                <w:sz w:val="18"/>
                <w:szCs w:val="18"/>
                <w:u w:val="single"/>
                <w:lang w:val="pt-BR"/>
              </w:rPr>
              <w:t>7FA 2MO 1BR</w:t>
            </w:r>
            <w:r w:rsidRPr="009B11A1">
              <w:rPr>
                <w:rFonts w:cs="EB Garamond"/>
                <w:color w:val="000000"/>
                <w:sz w:val="18"/>
                <w:szCs w:val="18"/>
                <w:lang w:val="pt-BR"/>
              </w:rPr>
              <w:br/>
            </w:r>
            <w:r w:rsidRPr="009B11A1">
              <w:rPr>
                <w:rFonts w:cs="EB Garamond"/>
                <w:color w:val="000000"/>
                <w:sz w:val="18"/>
                <w:szCs w:val="18"/>
                <w:u w:val="single"/>
                <w:lang w:val="pt-BR"/>
              </w:rPr>
              <w:t>4MO 4FA 1BR 1PAM</w:t>
            </w:r>
            <w:r w:rsidRPr="009B11A1">
              <w:rPr>
                <w:rFonts w:cs="EB Garamond"/>
                <w:color w:val="000000"/>
                <w:sz w:val="18"/>
                <w:szCs w:val="18"/>
                <w:lang w:val="pt-BR"/>
              </w:rPr>
              <w:br/>
              <w:t>10FA</w:t>
            </w:r>
          </w:p>
        </w:tc>
        <w:tc>
          <w:tcPr>
            <w:tcW w:w="511" w:type="pct"/>
            <w:tcBorders>
              <w:top w:val="nil"/>
              <w:left w:val="nil"/>
              <w:bottom w:val="single" w:sz="4" w:space="0" w:color="auto"/>
              <w:right w:val="single" w:sz="4" w:space="0" w:color="auto"/>
            </w:tcBorders>
            <w:shd w:val="clear" w:color="000000" w:fill="FFFFFF"/>
            <w:vAlign w:val="center"/>
            <w:hideMark/>
          </w:tcPr>
          <w:p w14:paraId="05B17B8E"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0,50</w:t>
            </w:r>
          </w:p>
        </w:tc>
        <w:tc>
          <w:tcPr>
            <w:tcW w:w="511" w:type="pct"/>
            <w:tcBorders>
              <w:top w:val="nil"/>
              <w:left w:val="nil"/>
              <w:bottom w:val="single" w:sz="4" w:space="0" w:color="auto"/>
              <w:right w:val="single" w:sz="4" w:space="0" w:color="auto"/>
            </w:tcBorders>
            <w:shd w:val="clear" w:color="000000" w:fill="FFFFFF"/>
            <w:vAlign w:val="center"/>
            <w:hideMark/>
          </w:tcPr>
          <w:p w14:paraId="04DD9A68"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3,92</w:t>
            </w:r>
          </w:p>
        </w:tc>
        <w:tc>
          <w:tcPr>
            <w:tcW w:w="511" w:type="pct"/>
            <w:tcBorders>
              <w:top w:val="nil"/>
              <w:left w:val="nil"/>
              <w:bottom w:val="single" w:sz="4" w:space="0" w:color="auto"/>
              <w:right w:val="single" w:sz="4" w:space="0" w:color="auto"/>
            </w:tcBorders>
            <w:shd w:val="clear" w:color="000000" w:fill="FFFFFF"/>
            <w:vAlign w:val="center"/>
            <w:hideMark/>
          </w:tcPr>
          <w:p w14:paraId="44793483"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78E07049"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3,92</w:t>
            </w:r>
          </w:p>
        </w:tc>
        <w:tc>
          <w:tcPr>
            <w:tcW w:w="511" w:type="pct"/>
            <w:tcBorders>
              <w:top w:val="nil"/>
              <w:left w:val="nil"/>
              <w:bottom w:val="single" w:sz="4" w:space="0" w:color="auto"/>
              <w:right w:val="single" w:sz="4" w:space="0" w:color="auto"/>
            </w:tcBorders>
            <w:noWrap/>
            <w:vAlign w:val="center"/>
            <w:hideMark/>
          </w:tcPr>
          <w:p w14:paraId="55409389"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219BED2A" w14:textId="77777777" w:rsidTr="00982E82">
        <w:trPr>
          <w:trHeight w:val="720"/>
        </w:trPr>
        <w:tc>
          <w:tcPr>
            <w:tcW w:w="511" w:type="pct"/>
            <w:tcBorders>
              <w:top w:val="nil"/>
              <w:left w:val="single" w:sz="4" w:space="0" w:color="auto"/>
              <w:bottom w:val="single" w:sz="4" w:space="0" w:color="auto"/>
              <w:right w:val="single" w:sz="4" w:space="0" w:color="auto"/>
            </w:tcBorders>
            <w:noWrap/>
            <w:vAlign w:val="center"/>
            <w:hideMark/>
          </w:tcPr>
          <w:p w14:paraId="32DC663E"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42 F</w:t>
            </w:r>
          </w:p>
        </w:tc>
        <w:tc>
          <w:tcPr>
            <w:tcW w:w="511" w:type="pct"/>
            <w:tcBorders>
              <w:top w:val="nil"/>
              <w:left w:val="nil"/>
              <w:bottom w:val="single" w:sz="4" w:space="0" w:color="auto"/>
              <w:right w:val="single" w:sz="4" w:space="0" w:color="auto"/>
            </w:tcBorders>
            <w:noWrap/>
            <w:vAlign w:val="center"/>
            <w:hideMark/>
          </w:tcPr>
          <w:p w14:paraId="4C4B2D6B"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1,15</w:t>
            </w:r>
          </w:p>
        </w:tc>
        <w:tc>
          <w:tcPr>
            <w:tcW w:w="511" w:type="pct"/>
            <w:tcBorders>
              <w:top w:val="nil"/>
              <w:left w:val="nil"/>
              <w:bottom w:val="single" w:sz="4" w:space="0" w:color="auto"/>
              <w:right w:val="single" w:sz="4" w:space="0" w:color="auto"/>
            </w:tcBorders>
            <w:shd w:val="clear" w:color="000000" w:fill="FFFFFF"/>
            <w:vAlign w:val="center"/>
            <w:hideMark/>
          </w:tcPr>
          <w:p w14:paraId="7B1A33FD"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3332</w:t>
            </w:r>
            <w:r w:rsidRPr="009B11A1">
              <w:rPr>
                <w:rFonts w:cs="EB Garamond"/>
                <w:color w:val="000000"/>
                <w:sz w:val="18"/>
                <w:szCs w:val="18"/>
                <w:lang w:val="en-US"/>
              </w:rPr>
              <w:br/>
              <w:t>4114</w:t>
            </w:r>
          </w:p>
        </w:tc>
        <w:tc>
          <w:tcPr>
            <w:tcW w:w="915" w:type="pct"/>
            <w:tcBorders>
              <w:top w:val="nil"/>
              <w:left w:val="nil"/>
              <w:bottom w:val="single" w:sz="4" w:space="0" w:color="auto"/>
              <w:right w:val="single" w:sz="4" w:space="0" w:color="auto"/>
            </w:tcBorders>
            <w:shd w:val="clear" w:color="000000" w:fill="FFFFFF"/>
            <w:vAlign w:val="center"/>
            <w:hideMark/>
          </w:tcPr>
          <w:p w14:paraId="3749741C" w14:textId="77777777" w:rsidR="004808BF" w:rsidRPr="009B11A1" w:rsidRDefault="004808BF" w:rsidP="00982E82">
            <w:pPr>
              <w:jc w:val="center"/>
              <w:rPr>
                <w:rFonts w:cs="EB Garamond"/>
                <w:color w:val="000000"/>
                <w:sz w:val="18"/>
                <w:szCs w:val="18"/>
                <w:lang w:val="pt-BR"/>
              </w:rPr>
            </w:pPr>
            <w:r w:rsidRPr="009B11A1">
              <w:rPr>
                <w:rFonts w:cs="EB Garamond"/>
                <w:color w:val="000000"/>
                <w:sz w:val="18"/>
                <w:szCs w:val="18"/>
                <w:u w:val="single"/>
                <w:lang w:val="pt-BR"/>
              </w:rPr>
              <w:t>7FA 2MO 1DT</w:t>
            </w:r>
            <w:r w:rsidRPr="009B11A1">
              <w:rPr>
                <w:rFonts w:cs="EB Garamond"/>
                <w:color w:val="000000"/>
                <w:sz w:val="18"/>
                <w:szCs w:val="18"/>
                <w:lang w:val="pt-BR"/>
              </w:rPr>
              <w:br/>
            </w:r>
            <w:r w:rsidRPr="009B11A1">
              <w:rPr>
                <w:rFonts w:cs="EB Garamond"/>
                <w:color w:val="000000"/>
                <w:sz w:val="18"/>
                <w:szCs w:val="18"/>
                <w:u w:val="single"/>
                <w:lang w:val="pt-BR"/>
              </w:rPr>
              <w:t>6FA 3MO 1DT</w:t>
            </w:r>
            <w:r w:rsidRPr="009B11A1">
              <w:rPr>
                <w:rFonts w:cs="EB Garamond"/>
                <w:color w:val="000000"/>
                <w:sz w:val="18"/>
                <w:szCs w:val="18"/>
                <w:lang w:val="pt-BR"/>
              </w:rPr>
              <w:br/>
              <w:t>8FA 1MO 1DT</w:t>
            </w:r>
          </w:p>
        </w:tc>
        <w:tc>
          <w:tcPr>
            <w:tcW w:w="511" w:type="pct"/>
            <w:tcBorders>
              <w:top w:val="nil"/>
              <w:left w:val="nil"/>
              <w:bottom w:val="single" w:sz="4" w:space="0" w:color="auto"/>
              <w:right w:val="single" w:sz="4" w:space="0" w:color="auto"/>
            </w:tcBorders>
            <w:shd w:val="clear" w:color="000000" w:fill="FFFFFF"/>
            <w:vAlign w:val="center"/>
            <w:hideMark/>
          </w:tcPr>
          <w:p w14:paraId="17F8321D"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0,50</w:t>
            </w:r>
          </w:p>
        </w:tc>
        <w:tc>
          <w:tcPr>
            <w:tcW w:w="511" w:type="pct"/>
            <w:tcBorders>
              <w:top w:val="nil"/>
              <w:left w:val="nil"/>
              <w:bottom w:val="single" w:sz="4" w:space="0" w:color="auto"/>
              <w:right w:val="single" w:sz="4" w:space="0" w:color="auto"/>
            </w:tcBorders>
            <w:shd w:val="clear" w:color="000000" w:fill="FFFFFF"/>
            <w:vAlign w:val="center"/>
            <w:hideMark/>
          </w:tcPr>
          <w:p w14:paraId="27A73124"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0,58</w:t>
            </w:r>
          </w:p>
        </w:tc>
        <w:tc>
          <w:tcPr>
            <w:tcW w:w="511" w:type="pct"/>
            <w:tcBorders>
              <w:top w:val="nil"/>
              <w:left w:val="nil"/>
              <w:bottom w:val="single" w:sz="4" w:space="0" w:color="auto"/>
              <w:right w:val="single" w:sz="4" w:space="0" w:color="auto"/>
            </w:tcBorders>
            <w:shd w:val="clear" w:color="000000" w:fill="FFFFFF"/>
            <w:vAlign w:val="center"/>
            <w:hideMark/>
          </w:tcPr>
          <w:p w14:paraId="54150B2B"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0,06</w:t>
            </w:r>
          </w:p>
        </w:tc>
        <w:tc>
          <w:tcPr>
            <w:tcW w:w="511" w:type="pct"/>
            <w:tcBorders>
              <w:top w:val="nil"/>
              <w:left w:val="nil"/>
              <w:bottom w:val="single" w:sz="4" w:space="0" w:color="auto"/>
              <w:right w:val="single" w:sz="4" w:space="0" w:color="auto"/>
            </w:tcBorders>
            <w:shd w:val="clear" w:color="000000" w:fill="FFFFFF"/>
            <w:vAlign w:val="center"/>
            <w:hideMark/>
          </w:tcPr>
          <w:p w14:paraId="465A4956"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0,46</w:t>
            </w:r>
          </w:p>
        </w:tc>
        <w:tc>
          <w:tcPr>
            <w:tcW w:w="511" w:type="pct"/>
            <w:tcBorders>
              <w:top w:val="nil"/>
              <w:left w:val="nil"/>
              <w:bottom w:val="single" w:sz="4" w:space="0" w:color="auto"/>
              <w:right w:val="single" w:sz="4" w:space="0" w:color="auto"/>
            </w:tcBorders>
            <w:noWrap/>
            <w:vAlign w:val="center"/>
            <w:hideMark/>
          </w:tcPr>
          <w:p w14:paraId="10BC447B"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0,06</w:t>
            </w:r>
          </w:p>
        </w:tc>
      </w:tr>
      <w:tr w:rsidR="004808BF" w:rsidRPr="009B11A1" w14:paraId="0BC2C98B" w14:textId="77777777" w:rsidTr="00982E82">
        <w:trPr>
          <w:trHeight w:val="720"/>
        </w:trPr>
        <w:tc>
          <w:tcPr>
            <w:tcW w:w="511" w:type="pct"/>
            <w:tcBorders>
              <w:top w:val="nil"/>
              <w:left w:val="single" w:sz="4" w:space="0" w:color="auto"/>
              <w:bottom w:val="single" w:sz="4" w:space="0" w:color="auto"/>
              <w:right w:val="single" w:sz="4" w:space="0" w:color="auto"/>
            </w:tcBorders>
            <w:noWrap/>
            <w:vAlign w:val="center"/>
            <w:hideMark/>
          </w:tcPr>
          <w:p w14:paraId="75E62CDC"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42 G</w:t>
            </w:r>
          </w:p>
        </w:tc>
        <w:tc>
          <w:tcPr>
            <w:tcW w:w="511" w:type="pct"/>
            <w:tcBorders>
              <w:top w:val="nil"/>
              <w:left w:val="nil"/>
              <w:bottom w:val="single" w:sz="4" w:space="0" w:color="auto"/>
              <w:right w:val="single" w:sz="4" w:space="0" w:color="auto"/>
            </w:tcBorders>
            <w:noWrap/>
            <w:vAlign w:val="center"/>
            <w:hideMark/>
          </w:tcPr>
          <w:p w14:paraId="1A53F480"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0,37</w:t>
            </w:r>
          </w:p>
        </w:tc>
        <w:tc>
          <w:tcPr>
            <w:tcW w:w="511" w:type="pct"/>
            <w:tcBorders>
              <w:top w:val="nil"/>
              <w:left w:val="nil"/>
              <w:bottom w:val="single" w:sz="4" w:space="0" w:color="auto"/>
              <w:right w:val="single" w:sz="4" w:space="0" w:color="auto"/>
            </w:tcBorders>
            <w:shd w:val="clear" w:color="000000" w:fill="FFFFFF"/>
            <w:vAlign w:val="center"/>
            <w:hideMark/>
          </w:tcPr>
          <w:p w14:paraId="21D7A0A7"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3332</w:t>
            </w:r>
            <w:r w:rsidRPr="009B11A1">
              <w:rPr>
                <w:rFonts w:cs="EB Garamond"/>
                <w:color w:val="000000"/>
                <w:sz w:val="18"/>
                <w:szCs w:val="18"/>
                <w:lang w:val="en-US"/>
              </w:rPr>
              <w:br/>
              <w:t>4114</w:t>
            </w:r>
          </w:p>
        </w:tc>
        <w:tc>
          <w:tcPr>
            <w:tcW w:w="915" w:type="pct"/>
            <w:tcBorders>
              <w:top w:val="nil"/>
              <w:left w:val="nil"/>
              <w:bottom w:val="single" w:sz="4" w:space="0" w:color="auto"/>
              <w:right w:val="single" w:sz="4" w:space="0" w:color="auto"/>
            </w:tcBorders>
            <w:shd w:val="clear" w:color="000000" w:fill="FFFFFF"/>
            <w:vAlign w:val="center"/>
            <w:hideMark/>
          </w:tcPr>
          <w:p w14:paraId="683AEB73" w14:textId="77777777" w:rsidR="004808BF" w:rsidRPr="009B11A1" w:rsidRDefault="004808BF" w:rsidP="00982E82">
            <w:pPr>
              <w:jc w:val="center"/>
              <w:rPr>
                <w:rFonts w:cs="EB Garamond"/>
                <w:color w:val="000000"/>
                <w:sz w:val="18"/>
                <w:szCs w:val="18"/>
                <w:lang w:val="pt-BR"/>
              </w:rPr>
            </w:pPr>
            <w:r w:rsidRPr="009B11A1">
              <w:rPr>
                <w:rFonts w:cs="EB Garamond"/>
                <w:color w:val="000000"/>
                <w:sz w:val="18"/>
                <w:szCs w:val="18"/>
                <w:u w:val="single"/>
                <w:lang w:val="pt-BR"/>
              </w:rPr>
              <w:t>7FA 3MO</w:t>
            </w:r>
            <w:r w:rsidRPr="009B11A1">
              <w:rPr>
                <w:rFonts w:cs="EB Garamond"/>
                <w:color w:val="000000"/>
                <w:sz w:val="18"/>
                <w:szCs w:val="18"/>
                <w:lang w:val="pt-BR"/>
              </w:rPr>
              <w:br/>
            </w:r>
            <w:r w:rsidRPr="009B11A1">
              <w:rPr>
                <w:rFonts w:cs="EB Garamond"/>
                <w:color w:val="000000"/>
                <w:sz w:val="18"/>
                <w:szCs w:val="18"/>
                <w:u w:val="single"/>
                <w:lang w:val="pt-BR"/>
              </w:rPr>
              <w:t>6FA 4MO</w:t>
            </w:r>
            <w:r w:rsidRPr="009B11A1">
              <w:rPr>
                <w:rFonts w:cs="EB Garamond"/>
                <w:color w:val="000000"/>
                <w:sz w:val="18"/>
                <w:szCs w:val="18"/>
                <w:lang w:val="pt-BR"/>
              </w:rPr>
              <w:br/>
              <w:t>8FA 2MO</w:t>
            </w:r>
          </w:p>
        </w:tc>
        <w:tc>
          <w:tcPr>
            <w:tcW w:w="511" w:type="pct"/>
            <w:tcBorders>
              <w:top w:val="nil"/>
              <w:left w:val="nil"/>
              <w:bottom w:val="single" w:sz="4" w:space="0" w:color="auto"/>
              <w:right w:val="single" w:sz="4" w:space="0" w:color="auto"/>
            </w:tcBorders>
            <w:shd w:val="clear" w:color="000000" w:fill="FFFFFF"/>
            <w:vAlign w:val="center"/>
            <w:hideMark/>
          </w:tcPr>
          <w:p w14:paraId="3767913D"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0,50</w:t>
            </w:r>
          </w:p>
        </w:tc>
        <w:tc>
          <w:tcPr>
            <w:tcW w:w="511" w:type="pct"/>
            <w:tcBorders>
              <w:top w:val="nil"/>
              <w:left w:val="nil"/>
              <w:bottom w:val="single" w:sz="4" w:space="0" w:color="auto"/>
              <w:right w:val="single" w:sz="4" w:space="0" w:color="auto"/>
            </w:tcBorders>
            <w:shd w:val="clear" w:color="000000" w:fill="FFFFFF"/>
            <w:vAlign w:val="center"/>
            <w:hideMark/>
          </w:tcPr>
          <w:p w14:paraId="1B3BB1AC"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0,19</w:t>
            </w:r>
          </w:p>
        </w:tc>
        <w:tc>
          <w:tcPr>
            <w:tcW w:w="511" w:type="pct"/>
            <w:tcBorders>
              <w:top w:val="nil"/>
              <w:left w:val="nil"/>
              <w:bottom w:val="single" w:sz="4" w:space="0" w:color="auto"/>
              <w:right w:val="single" w:sz="4" w:space="0" w:color="auto"/>
            </w:tcBorders>
            <w:shd w:val="clear" w:color="000000" w:fill="FFFFFF"/>
            <w:vAlign w:val="center"/>
            <w:hideMark/>
          </w:tcPr>
          <w:p w14:paraId="5C1BC529"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0,04</w:t>
            </w:r>
          </w:p>
        </w:tc>
        <w:tc>
          <w:tcPr>
            <w:tcW w:w="511" w:type="pct"/>
            <w:tcBorders>
              <w:top w:val="nil"/>
              <w:left w:val="nil"/>
              <w:bottom w:val="single" w:sz="4" w:space="0" w:color="auto"/>
              <w:right w:val="single" w:sz="4" w:space="0" w:color="auto"/>
            </w:tcBorders>
            <w:shd w:val="clear" w:color="000000" w:fill="FFFFFF"/>
            <w:vAlign w:val="center"/>
            <w:hideMark/>
          </w:tcPr>
          <w:p w14:paraId="3067A025"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0,15</w:t>
            </w:r>
          </w:p>
        </w:tc>
        <w:tc>
          <w:tcPr>
            <w:tcW w:w="511" w:type="pct"/>
            <w:tcBorders>
              <w:top w:val="nil"/>
              <w:left w:val="nil"/>
              <w:bottom w:val="single" w:sz="4" w:space="0" w:color="auto"/>
              <w:right w:val="single" w:sz="4" w:space="0" w:color="auto"/>
            </w:tcBorders>
            <w:noWrap/>
            <w:vAlign w:val="center"/>
            <w:hideMark/>
          </w:tcPr>
          <w:p w14:paraId="127774A6"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639DFAAE" w14:textId="77777777" w:rsidTr="00982E82">
        <w:trPr>
          <w:trHeight w:val="720"/>
        </w:trPr>
        <w:tc>
          <w:tcPr>
            <w:tcW w:w="511" w:type="pct"/>
            <w:tcBorders>
              <w:top w:val="nil"/>
              <w:left w:val="single" w:sz="4" w:space="0" w:color="auto"/>
              <w:bottom w:val="single" w:sz="4" w:space="0" w:color="auto"/>
              <w:right w:val="single" w:sz="4" w:space="0" w:color="auto"/>
            </w:tcBorders>
            <w:noWrap/>
            <w:vAlign w:val="center"/>
            <w:hideMark/>
          </w:tcPr>
          <w:p w14:paraId="4ABA86AD"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43 F</w:t>
            </w:r>
          </w:p>
        </w:tc>
        <w:tc>
          <w:tcPr>
            <w:tcW w:w="511" w:type="pct"/>
            <w:tcBorders>
              <w:top w:val="nil"/>
              <w:left w:val="nil"/>
              <w:bottom w:val="single" w:sz="4" w:space="0" w:color="auto"/>
              <w:right w:val="single" w:sz="4" w:space="0" w:color="auto"/>
            </w:tcBorders>
            <w:noWrap/>
            <w:vAlign w:val="center"/>
            <w:hideMark/>
          </w:tcPr>
          <w:p w14:paraId="70CD88FD"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3,42</w:t>
            </w:r>
          </w:p>
        </w:tc>
        <w:tc>
          <w:tcPr>
            <w:tcW w:w="511" w:type="pct"/>
            <w:tcBorders>
              <w:top w:val="nil"/>
              <w:left w:val="nil"/>
              <w:bottom w:val="single" w:sz="4" w:space="0" w:color="auto"/>
              <w:right w:val="single" w:sz="4" w:space="0" w:color="auto"/>
            </w:tcBorders>
            <w:shd w:val="clear" w:color="000000" w:fill="FFFFFF"/>
            <w:vAlign w:val="center"/>
            <w:hideMark/>
          </w:tcPr>
          <w:p w14:paraId="180D5291"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3332</w:t>
            </w:r>
            <w:r w:rsidRPr="009B11A1">
              <w:rPr>
                <w:rFonts w:cs="EB Garamond"/>
                <w:color w:val="000000"/>
                <w:sz w:val="18"/>
                <w:szCs w:val="18"/>
                <w:lang w:val="en-US"/>
              </w:rPr>
              <w:br/>
              <w:t>4114</w:t>
            </w:r>
          </w:p>
        </w:tc>
        <w:tc>
          <w:tcPr>
            <w:tcW w:w="915" w:type="pct"/>
            <w:tcBorders>
              <w:top w:val="nil"/>
              <w:left w:val="nil"/>
              <w:bottom w:val="single" w:sz="4" w:space="0" w:color="auto"/>
              <w:right w:val="single" w:sz="4" w:space="0" w:color="auto"/>
            </w:tcBorders>
            <w:shd w:val="clear" w:color="000000" w:fill="FFFFFF"/>
            <w:vAlign w:val="center"/>
            <w:hideMark/>
          </w:tcPr>
          <w:p w14:paraId="52253381"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u w:val="single"/>
                <w:lang w:val="en-US"/>
              </w:rPr>
              <w:t>7MO 2FA 1DT</w:t>
            </w:r>
            <w:r w:rsidRPr="009B11A1">
              <w:rPr>
                <w:rFonts w:cs="EB Garamond"/>
                <w:color w:val="000000"/>
                <w:sz w:val="18"/>
                <w:szCs w:val="18"/>
                <w:lang w:val="en-US"/>
              </w:rPr>
              <w:br/>
            </w:r>
            <w:r w:rsidRPr="009B11A1">
              <w:rPr>
                <w:rFonts w:cs="EB Garamond"/>
                <w:color w:val="000000"/>
                <w:sz w:val="18"/>
                <w:szCs w:val="18"/>
                <w:u w:val="single"/>
                <w:lang w:val="en-US"/>
              </w:rPr>
              <w:t>8MO 1AN 1DT</w:t>
            </w:r>
            <w:r w:rsidRPr="009B11A1">
              <w:rPr>
                <w:rFonts w:cs="EB Garamond"/>
                <w:color w:val="000000"/>
                <w:sz w:val="18"/>
                <w:szCs w:val="18"/>
                <w:lang w:val="en-US"/>
              </w:rPr>
              <w:br/>
              <w:t>5FA 4MO 1DT</w:t>
            </w:r>
          </w:p>
        </w:tc>
        <w:tc>
          <w:tcPr>
            <w:tcW w:w="511" w:type="pct"/>
            <w:tcBorders>
              <w:top w:val="nil"/>
              <w:left w:val="nil"/>
              <w:bottom w:val="single" w:sz="4" w:space="0" w:color="auto"/>
              <w:right w:val="single" w:sz="4" w:space="0" w:color="auto"/>
            </w:tcBorders>
            <w:shd w:val="clear" w:color="000000" w:fill="FFFFFF"/>
            <w:vAlign w:val="center"/>
            <w:hideMark/>
          </w:tcPr>
          <w:p w14:paraId="7835C9DB"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0,60</w:t>
            </w:r>
          </w:p>
        </w:tc>
        <w:tc>
          <w:tcPr>
            <w:tcW w:w="511" w:type="pct"/>
            <w:tcBorders>
              <w:top w:val="nil"/>
              <w:left w:val="nil"/>
              <w:bottom w:val="single" w:sz="4" w:space="0" w:color="auto"/>
              <w:right w:val="single" w:sz="4" w:space="0" w:color="auto"/>
            </w:tcBorders>
            <w:shd w:val="clear" w:color="000000" w:fill="FFFFFF"/>
            <w:vAlign w:val="center"/>
            <w:hideMark/>
          </w:tcPr>
          <w:p w14:paraId="428DC946"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1,37</w:t>
            </w:r>
          </w:p>
        </w:tc>
        <w:tc>
          <w:tcPr>
            <w:tcW w:w="511" w:type="pct"/>
            <w:tcBorders>
              <w:top w:val="nil"/>
              <w:left w:val="nil"/>
              <w:bottom w:val="single" w:sz="4" w:space="0" w:color="auto"/>
              <w:right w:val="single" w:sz="4" w:space="0" w:color="auto"/>
            </w:tcBorders>
            <w:shd w:val="clear" w:color="000000" w:fill="FFFFFF"/>
            <w:vAlign w:val="center"/>
            <w:hideMark/>
          </w:tcPr>
          <w:p w14:paraId="546F5FDD"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0,55</w:t>
            </w:r>
          </w:p>
        </w:tc>
        <w:tc>
          <w:tcPr>
            <w:tcW w:w="511" w:type="pct"/>
            <w:tcBorders>
              <w:top w:val="nil"/>
              <w:left w:val="nil"/>
              <w:bottom w:val="single" w:sz="4" w:space="0" w:color="auto"/>
              <w:right w:val="single" w:sz="4" w:space="0" w:color="auto"/>
            </w:tcBorders>
            <w:shd w:val="clear" w:color="000000" w:fill="FFFFFF"/>
            <w:vAlign w:val="center"/>
            <w:hideMark/>
          </w:tcPr>
          <w:p w14:paraId="4FBD8E88"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0,68</w:t>
            </w:r>
          </w:p>
        </w:tc>
        <w:tc>
          <w:tcPr>
            <w:tcW w:w="511" w:type="pct"/>
            <w:tcBorders>
              <w:top w:val="nil"/>
              <w:left w:val="nil"/>
              <w:bottom w:val="single" w:sz="4" w:space="0" w:color="auto"/>
              <w:right w:val="single" w:sz="4" w:space="0" w:color="auto"/>
            </w:tcBorders>
            <w:noWrap/>
            <w:vAlign w:val="center"/>
            <w:hideMark/>
          </w:tcPr>
          <w:p w14:paraId="3611CACD"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0,14</w:t>
            </w:r>
          </w:p>
        </w:tc>
      </w:tr>
      <w:tr w:rsidR="004808BF" w:rsidRPr="009B11A1" w14:paraId="71799D93" w14:textId="77777777" w:rsidTr="00982E82">
        <w:trPr>
          <w:trHeight w:val="720"/>
        </w:trPr>
        <w:tc>
          <w:tcPr>
            <w:tcW w:w="511" w:type="pct"/>
            <w:tcBorders>
              <w:top w:val="nil"/>
              <w:left w:val="single" w:sz="4" w:space="0" w:color="auto"/>
              <w:bottom w:val="single" w:sz="4" w:space="0" w:color="auto"/>
              <w:right w:val="single" w:sz="4" w:space="0" w:color="auto"/>
            </w:tcBorders>
            <w:noWrap/>
            <w:vAlign w:val="center"/>
            <w:hideMark/>
          </w:tcPr>
          <w:p w14:paraId="3EA6C7BE"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44 D</w:t>
            </w:r>
          </w:p>
        </w:tc>
        <w:tc>
          <w:tcPr>
            <w:tcW w:w="511" w:type="pct"/>
            <w:tcBorders>
              <w:top w:val="nil"/>
              <w:left w:val="nil"/>
              <w:bottom w:val="single" w:sz="4" w:space="0" w:color="auto"/>
              <w:right w:val="single" w:sz="4" w:space="0" w:color="auto"/>
            </w:tcBorders>
            <w:noWrap/>
            <w:vAlign w:val="center"/>
            <w:hideMark/>
          </w:tcPr>
          <w:p w14:paraId="1F499865"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0,74</w:t>
            </w:r>
          </w:p>
        </w:tc>
        <w:tc>
          <w:tcPr>
            <w:tcW w:w="511" w:type="pct"/>
            <w:tcBorders>
              <w:top w:val="nil"/>
              <w:left w:val="nil"/>
              <w:bottom w:val="single" w:sz="4" w:space="0" w:color="auto"/>
              <w:right w:val="single" w:sz="4" w:space="0" w:color="auto"/>
            </w:tcBorders>
            <w:shd w:val="clear" w:color="000000" w:fill="FFFFFF"/>
            <w:vAlign w:val="center"/>
            <w:hideMark/>
          </w:tcPr>
          <w:p w14:paraId="65682265"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3332</w:t>
            </w:r>
            <w:r w:rsidRPr="009B11A1">
              <w:rPr>
                <w:rFonts w:cs="EB Garamond"/>
                <w:color w:val="000000"/>
                <w:sz w:val="18"/>
                <w:szCs w:val="18"/>
                <w:lang w:val="en-US"/>
              </w:rPr>
              <w:br/>
              <w:t>4114</w:t>
            </w:r>
          </w:p>
        </w:tc>
        <w:tc>
          <w:tcPr>
            <w:tcW w:w="915" w:type="pct"/>
            <w:tcBorders>
              <w:top w:val="nil"/>
              <w:left w:val="nil"/>
              <w:bottom w:val="single" w:sz="4" w:space="0" w:color="auto"/>
              <w:right w:val="single" w:sz="4" w:space="0" w:color="auto"/>
            </w:tcBorders>
            <w:shd w:val="clear" w:color="000000" w:fill="FFFFFF"/>
            <w:vAlign w:val="center"/>
            <w:hideMark/>
          </w:tcPr>
          <w:p w14:paraId="66FC765F"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u w:val="single"/>
                <w:lang w:val="en-US"/>
              </w:rPr>
              <w:t>7FA 3MO</w:t>
            </w:r>
            <w:r w:rsidRPr="009B11A1">
              <w:rPr>
                <w:rFonts w:cs="EB Garamond"/>
                <w:color w:val="000000"/>
                <w:sz w:val="18"/>
                <w:szCs w:val="18"/>
                <w:lang w:val="en-US"/>
              </w:rPr>
              <w:br/>
            </w:r>
            <w:r w:rsidRPr="009B11A1">
              <w:rPr>
                <w:rFonts w:cs="EB Garamond"/>
                <w:color w:val="000000"/>
                <w:sz w:val="18"/>
                <w:szCs w:val="18"/>
                <w:u w:val="single"/>
                <w:lang w:val="en-US"/>
              </w:rPr>
              <w:t>10MO</w:t>
            </w:r>
            <w:r w:rsidRPr="009B11A1">
              <w:rPr>
                <w:rFonts w:cs="EB Garamond"/>
                <w:color w:val="000000"/>
                <w:sz w:val="18"/>
                <w:szCs w:val="18"/>
                <w:lang w:val="en-US"/>
              </w:rPr>
              <w:br/>
              <w:t>10FA</w:t>
            </w:r>
          </w:p>
        </w:tc>
        <w:tc>
          <w:tcPr>
            <w:tcW w:w="511" w:type="pct"/>
            <w:tcBorders>
              <w:top w:val="nil"/>
              <w:left w:val="nil"/>
              <w:bottom w:val="single" w:sz="4" w:space="0" w:color="auto"/>
              <w:right w:val="single" w:sz="4" w:space="0" w:color="auto"/>
            </w:tcBorders>
            <w:shd w:val="clear" w:color="000000" w:fill="FFFFFF"/>
            <w:vAlign w:val="center"/>
            <w:hideMark/>
          </w:tcPr>
          <w:p w14:paraId="7E561A1C"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0,30</w:t>
            </w:r>
          </w:p>
        </w:tc>
        <w:tc>
          <w:tcPr>
            <w:tcW w:w="511" w:type="pct"/>
            <w:tcBorders>
              <w:top w:val="nil"/>
              <w:left w:val="nil"/>
              <w:bottom w:val="single" w:sz="4" w:space="0" w:color="auto"/>
              <w:right w:val="single" w:sz="4" w:space="0" w:color="auto"/>
            </w:tcBorders>
            <w:shd w:val="clear" w:color="000000" w:fill="FFFFFF"/>
            <w:vAlign w:val="center"/>
            <w:hideMark/>
          </w:tcPr>
          <w:p w14:paraId="4834B130"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0,52</w:t>
            </w:r>
          </w:p>
        </w:tc>
        <w:tc>
          <w:tcPr>
            <w:tcW w:w="511" w:type="pct"/>
            <w:tcBorders>
              <w:top w:val="nil"/>
              <w:left w:val="nil"/>
              <w:bottom w:val="single" w:sz="4" w:space="0" w:color="auto"/>
              <w:right w:val="single" w:sz="4" w:space="0" w:color="auto"/>
            </w:tcBorders>
            <w:shd w:val="clear" w:color="000000" w:fill="FFFFFF"/>
            <w:vAlign w:val="center"/>
            <w:hideMark/>
          </w:tcPr>
          <w:p w14:paraId="287E5295"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1132F74C"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0,52</w:t>
            </w:r>
          </w:p>
        </w:tc>
        <w:tc>
          <w:tcPr>
            <w:tcW w:w="511" w:type="pct"/>
            <w:tcBorders>
              <w:top w:val="nil"/>
              <w:left w:val="nil"/>
              <w:bottom w:val="single" w:sz="4" w:space="0" w:color="auto"/>
              <w:right w:val="single" w:sz="4" w:space="0" w:color="auto"/>
            </w:tcBorders>
            <w:noWrap/>
            <w:vAlign w:val="center"/>
            <w:hideMark/>
          </w:tcPr>
          <w:p w14:paraId="6B45D7ED"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0D339F14" w14:textId="77777777" w:rsidTr="00982E82">
        <w:trPr>
          <w:trHeight w:val="720"/>
        </w:trPr>
        <w:tc>
          <w:tcPr>
            <w:tcW w:w="511" w:type="pct"/>
            <w:tcBorders>
              <w:top w:val="nil"/>
              <w:left w:val="single" w:sz="4" w:space="0" w:color="auto"/>
              <w:bottom w:val="single" w:sz="4" w:space="0" w:color="auto"/>
              <w:right w:val="single" w:sz="4" w:space="0" w:color="auto"/>
            </w:tcBorders>
            <w:noWrap/>
            <w:vAlign w:val="center"/>
            <w:hideMark/>
          </w:tcPr>
          <w:p w14:paraId="619F019E"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lastRenderedPageBreak/>
              <w:t>45 D</w:t>
            </w:r>
          </w:p>
        </w:tc>
        <w:tc>
          <w:tcPr>
            <w:tcW w:w="511" w:type="pct"/>
            <w:tcBorders>
              <w:top w:val="nil"/>
              <w:left w:val="nil"/>
              <w:bottom w:val="single" w:sz="4" w:space="0" w:color="auto"/>
              <w:right w:val="single" w:sz="4" w:space="0" w:color="auto"/>
            </w:tcBorders>
            <w:noWrap/>
            <w:vAlign w:val="center"/>
            <w:hideMark/>
          </w:tcPr>
          <w:p w14:paraId="2C0DF5EC"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0,77</w:t>
            </w:r>
          </w:p>
        </w:tc>
        <w:tc>
          <w:tcPr>
            <w:tcW w:w="511" w:type="pct"/>
            <w:tcBorders>
              <w:top w:val="nil"/>
              <w:left w:val="nil"/>
              <w:bottom w:val="single" w:sz="4" w:space="0" w:color="auto"/>
              <w:right w:val="single" w:sz="4" w:space="0" w:color="auto"/>
            </w:tcBorders>
            <w:shd w:val="clear" w:color="000000" w:fill="FFFFFF"/>
            <w:vAlign w:val="center"/>
            <w:hideMark/>
          </w:tcPr>
          <w:p w14:paraId="2EA02B50"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3332</w:t>
            </w:r>
            <w:r w:rsidRPr="009B11A1">
              <w:rPr>
                <w:rFonts w:cs="EB Garamond"/>
                <w:color w:val="000000"/>
                <w:sz w:val="18"/>
                <w:szCs w:val="18"/>
                <w:lang w:val="en-US"/>
              </w:rPr>
              <w:br/>
              <w:t>4114</w:t>
            </w:r>
          </w:p>
        </w:tc>
        <w:tc>
          <w:tcPr>
            <w:tcW w:w="915" w:type="pct"/>
            <w:tcBorders>
              <w:top w:val="nil"/>
              <w:left w:val="nil"/>
              <w:bottom w:val="single" w:sz="4" w:space="0" w:color="auto"/>
              <w:right w:val="single" w:sz="4" w:space="0" w:color="auto"/>
            </w:tcBorders>
            <w:shd w:val="clear" w:color="000000" w:fill="FFFFFF"/>
            <w:vAlign w:val="center"/>
            <w:hideMark/>
          </w:tcPr>
          <w:p w14:paraId="51AA67F7" w14:textId="77777777" w:rsidR="004808BF" w:rsidRPr="009B11A1" w:rsidRDefault="004808BF" w:rsidP="00982E82">
            <w:pPr>
              <w:jc w:val="center"/>
              <w:rPr>
                <w:rFonts w:cs="EB Garamond"/>
                <w:color w:val="000000"/>
                <w:sz w:val="18"/>
                <w:szCs w:val="18"/>
                <w:lang w:val="pt-BR"/>
              </w:rPr>
            </w:pPr>
            <w:r w:rsidRPr="009B11A1">
              <w:rPr>
                <w:rFonts w:cs="EB Garamond"/>
                <w:color w:val="000000"/>
                <w:sz w:val="18"/>
                <w:szCs w:val="18"/>
                <w:u w:val="single"/>
                <w:lang w:val="pt-BR"/>
              </w:rPr>
              <w:t>7FA 3MO</w:t>
            </w:r>
            <w:r w:rsidRPr="009B11A1">
              <w:rPr>
                <w:rFonts w:cs="EB Garamond"/>
                <w:color w:val="000000"/>
                <w:sz w:val="18"/>
                <w:szCs w:val="18"/>
                <w:lang w:val="pt-BR"/>
              </w:rPr>
              <w:br/>
            </w:r>
            <w:r w:rsidRPr="009B11A1">
              <w:rPr>
                <w:rFonts w:cs="EB Garamond"/>
                <w:color w:val="000000"/>
                <w:sz w:val="18"/>
                <w:szCs w:val="18"/>
                <w:u w:val="single"/>
                <w:lang w:val="pt-BR"/>
              </w:rPr>
              <w:t>5MO 5FA</w:t>
            </w:r>
            <w:r w:rsidRPr="009B11A1">
              <w:rPr>
                <w:rFonts w:cs="EB Garamond"/>
                <w:color w:val="000000"/>
                <w:sz w:val="18"/>
                <w:szCs w:val="18"/>
                <w:lang w:val="pt-BR"/>
              </w:rPr>
              <w:br/>
              <w:t>8FA 2MO</w:t>
            </w:r>
          </w:p>
        </w:tc>
        <w:tc>
          <w:tcPr>
            <w:tcW w:w="511" w:type="pct"/>
            <w:tcBorders>
              <w:top w:val="nil"/>
              <w:left w:val="nil"/>
              <w:bottom w:val="single" w:sz="4" w:space="0" w:color="auto"/>
              <w:right w:val="single" w:sz="4" w:space="0" w:color="auto"/>
            </w:tcBorders>
            <w:shd w:val="clear" w:color="000000" w:fill="FFFFFF"/>
            <w:vAlign w:val="center"/>
            <w:hideMark/>
          </w:tcPr>
          <w:p w14:paraId="116348A6"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0,40</w:t>
            </w:r>
          </w:p>
        </w:tc>
        <w:tc>
          <w:tcPr>
            <w:tcW w:w="511" w:type="pct"/>
            <w:tcBorders>
              <w:top w:val="nil"/>
              <w:left w:val="nil"/>
              <w:bottom w:val="single" w:sz="4" w:space="0" w:color="auto"/>
              <w:right w:val="single" w:sz="4" w:space="0" w:color="auto"/>
            </w:tcBorders>
            <w:shd w:val="clear" w:color="000000" w:fill="FFFFFF"/>
            <w:vAlign w:val="center"/>
            <w:hideMark/>
          </w:tcPr>
          <w:p w14:paraId="28E6BA95"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0,46</w:t>
            </w:r>
          </w:p>
        </w:tc>
        <w:tc>
          <w:tcPr>
            <w:tcW w:w="511" w:type="pct"/>
            <w:tcBorders>
              <w:top w:val="nil"/>
              <w:left w:val="nil"/>
              <w:bottom w:val="single" w:sz="4" w:space="0" w:color="auto"/>
              <w:right w:val="single" w:sz="4" w:space="0" w:color="auto"/>
            </w:tcBorders>
            <w:shd w:val="clear" w:color="000000" w:fill="FFFFFF"/>
            <w:vAlign w:val="center"/>
            <w:hideMark/>
          </w:tcPr>
          <w:p w14:paraId="3690BB66"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0,08</w:t>
            </w:r>
          </w:p>
        </w:tc>
        <w:tc>
          <w:tcPr>
            <w:tcW w:w="511" w:type="pct"/>
            <w:tcBorders>
              <w:top w:val="nil"/>
              <w:left w:val="nil"/>
              <w:bottom w:val="single" w:sz="4" w:space="0" w:color="auto"/>
              <w:right w:val="single" w:sz="4" w:space="0" w:color="auto"/>
            </w:tcBorders>
            <w:shd w:val="clear" w:color="000000" w:fill="FFFFFF"/>
            <w:vAlign w:val="center"/>
            <w:hideMark/>
          </w:tcPr>
          <w:p w14:paraId="697206A7"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0,39</w:t>
            </w:r>
          </w:p>
        </w:tc>
        <w:tc>
          <w:tcPr>
            <w:tcW w:w="511" w:type="pct"/>
            <w:tcBorders>
              <w:top w:val="nil"/>
              <w:left w:val="nil"/>
              <w:bottom w:val="single" w:sz="4" w:space="0" w:color="auto"/>
              <w:right w:val="single" w:sz="4" w:space="0" w:color="auto"/>
            </w:tcBorders>
            <w:noWrap/>
            <w:vAlign w:val="center"/>
            <w:hideMark/>
          </w:tcPr>
          <w:p w14:paraId="56762343"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3ED8AF06" w14:textId="77777777" w:rsidTr="00982E82">
        <w:trPr>
          <w:trHeight w:val="255"/>
        </w:trPr>
        <w:tc>
          <w:tcPr>
            <w:tcW w:w="511" w:type="pct"/>
            <w:tcBorders>
              <w:top w:val="nil"/>
              <w:left w:val="single" w:sz="4" w:space="0" w:color="auto"/>
              <w:bottom w:val="single" w:sz="4" w:space="0" w:color="auto"/>
              <w:right w:val="single" w:sz="4" w:space="0" w:color="auto"/>
            </w:tcBorders>
            <w:shd w:val="clear" w:color="000000" w:fill="FFFFFF"/>
            <w:vAlign w:val="center"/>
            <w:hideMark/>
          </w:tcPr>
          <w:p w14:paraId="106A7EA9"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Total C.1.</w:t>
            </w:r>
          </w:p>
        </w:tc>
        <w:tc>
          <w:tcPr>
            <w:tcW w:w="511" w:type="pct"/>
            <w:tcBorders>
              <w:top w:val="nil"/>
              <w:left w:val="nil"/>
              <w:bottom w:val="single" w:sz="4" w:space="0" w:color="auto"/>
              <w:right w:val="single" w:sz="4" w:space="0" w:color="auto"/>
            </w:tcBorders>
            <w:shd w:val="clear" w:color="000000" w:fill="FFFFFF"/>
            <w:vAlign w:val="center"/>
            <w:hideMark/>
          </w:tcPr>
          <w:p w14:paraId="6089DC4E"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14,29</w:t>
            </w:r>
          </w:p>
        </w:tc>
        <w:tc>
          <w:tcPr>
            <w:tcW w:w="511" w:type="pct"/>
            <w:tcBorders>
              <w:top w:val="nil"/>
              <w:left w:val="nil"/>
              <w:bottom w:val="single" w:sz="4" w:space="0" w:color="auto"/>
              <w:right w:val="single" w:sz="4" w:space="0" w:color="auto"/>
            </w:tcBorders>
            <w:shd w:val="clear" w:color="000000" w:fill="FFFFFF"/>
            <w:vAlign w:val="center"/>
            <w:hideMark/>
          </w:tcPr>
          <w:p w14:paraId="23D57E0B"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50514071"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5821FDB9"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2B0F97C5"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7,03</w:t>
            </w:r>
          </w:p>
        </w:tc>
        <w:tc>
          <w:tcPr>
            <w:tcW w:w="511" w:type="pct"/>
            <w:tcBorders>
              <w:top w:val="nil"/>
              <w:left w:val="nil"/>
              <w:bottom w:val="single" w:sz="4" w:space="0" w:color="auto"/>
              <w:right w:val="single" w:sz="4" w:space="0" w:color="auto"/>
            </w:tcBorders>
            <w:shd w:val="clear" w:color="000000" w:fill="FFFFFF"/>
            <w:vAlign w:val="center"/>
            <w:hideMark/>
          </w:tcPr>
          <w:p w14:paraId="103E3A2F"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0,72</w:t>
            </w:r>
          </w:p>
        </w:tc>
        <w:tc>
          <w:tcPr>
            <w:tcW w:w="511" w:type="pct"/>
            <w:tcBorders>
              <w:top w:val="nil"/>
              <w:left w:val="nil"/>
              <w:bottom w:val="single" w:sz="4" w:space="0" w:color="auto"/>
              <w:right w:val="single" w:sz="4" w:space="0" w:color="auto"/>
            </w:tcBorders>
            <w:shd w:val="clear" w:color="000000" w:fill="FFFFFF"/>
            <w:vAlign w:val="center"/>
            <w:hideMark/>
          </w:tcPr>
          <w:p w14:paraId="3E4AD9D7"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6,12</w:t>
            </w:r>
          </w:p>
        </w:tc>
        <w:tc>
          <w:tcPr>
            <w:tcW w:w="511" w:type="pct"/>
            <w:tcBorders>
              <w:top w:val="nil"/>
              <w:left w:val="nil"/>
              <w:bottom w:val="single" w:sz="4" w:space="0" w:color="auto"/>
              <w:right w:val="single" w:sz="4" w:space="0" w:color="auto"/>
            </w:tcBorders>
            <w:shd w:val="clear" w:color="000000" w:fill="FFFFFF"/>
            <w:vAlign w:val="center"/>
            <w:hideMark/>
          </w:tcPr>
          <w:p w14:paraId="5893F2DB"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0,19</w:t>
            </w:r>
          </w:p>
        </w:tc>
      </w:tr>
      <w:tr w:rsidR="004808BF" w:rsidRPr="009B11A1" w14:paraId="1C133409" w14:textId="77777777" w:rsidTr="00982E82">
        <w:trPr>
          <w:trHeight w:val="255"/>
        </w:trPr>
        <w:tc>
          <w:tcPr>
            <w:tcW w:w="2957" w:type="pct"/>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BF4F80"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TOTAL C</w:t>
            </w:r>
          </w:p>
        </w:tc>
        <w:tc>
          <w:tcPr>
            <w:tcW w:w="511" w:type="pct"/>
            <w:tcBorders>
              <w:top w:val="nil"/>
              <w:left w:val="nil"/>
              <w:bottom w:val="single" w:sz="4" w:space="0" w:color="auto"/>
              <w:right w:val="single" w:sz="4" w:space="0" w:color="auto"/>
            </w:tcBorders>
            <w:shd w:val="clear" w:color="000000" w:fill="FFFFFF"/>
            <w:vAlign w:val="center"/>
            <w:hideMark/>
          </w:tcPr>
          <w:p w14:paraId="5B599E91"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7,03</w:t>
            </w:r>
          </w:p>
        </w:tc>
        <w:tc>
          <w:tcPr>
            <w:tcW w:w="511" w:type="pct"/>
            <w:tcBorders>
              <w:top w:val="nil"/>
              <w:left w:val="nil"/>
              <w:bottom w:val="single" w:sz="4" w:space="0" w:color="auto"/>
              <w:right w:val="single" w:sz="4" w:space="0" w:color="auto"/>
            </w:tcBorders>
            <w:shd w:val="clear" w:color="000000" w:fill="FFFFFF"/>
            <w:vAlign w:val="center"/>
            <w:hideMark/>
          </w:tcPr>
          <w:p w14:paraId="1824FBF1"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0,72</w:t>
            </w:r>
          </w:p>
        </w:tc>
        <w:tc>
          <w:tcPr>
            <w:tcW w:w="511" w:type="pct"/>
            <w:tcBorders>
              <w:top w:val="nil"/>
              <w:left w:val="nil"/>
              <w:bottom w:val="single" w:sz="4" w:space="0" w:color="auto"/>
              <w:right w:val="single" w:sz="4" w:space="0" w:color="auto"/>
            </w:tcBorders>
            <w:shd w:val="clear" w:color="000000" w:fill="FFFFFF"/>
            <w:vAlign w:val="center"/>
            <w:hideMark/>
          </w:tcPr>
          <w:p w14:paraId="5DE2092B"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6,12</w:t>
            </w:r>
          </w:p>
        </w:tc>
        <w:tc>
          <w:tcPr>
            <w:tcW w:w="511" w:type="pct"/>
            <w:tcBorders>
              <w:top w:val="nil"/>
              <w:left w:val="nil"/>
              <w:bottom w:val="single" w:sz="4" w:space="0" w:color="auto"/>
              <w:right w:val="single" w:sz="4" w:space="0" w:color="auto"/>
            </w:tcBorders>
            <w:shd w:val="clear" w:color="000000" w:fill="FFFFFF"/>
            <w:vAlign w:val="center"/>
            <w:hideMark/>
          </w:tcPr>
          <w:p w14:paraId="43868E70"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0,19</w:t>
            </w:r>
          </w:p>
        </w:tc>
      </w:tr>
      <w:tr w:rsidR="004808BF" w:rsidRPr="009B11A1" w14:paraId="08DFC86F" w14:textId="77777777" w:rsidTr="00982E82">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27BFEC7A" w14:textId="77777777" w:rsidR="004808BF" w:rsidRPr="009B11A1" w:rsidRDefault="004808BF" w:rsidP="00982E82">
            <w:pPr>
              <w:jc w:val="center"/>
              <w:rPr>
                <w:rFonts w:cs="EB Garamond"/>
                <w:b/>
                <w:bCs/>
                <w:i/>
                <w:iCs/>
                <w:color w:val="000000"/>
                <w:sz w:val="18"/>
                <w:szCs w:val="18"/>
                <w:lang w:val="en-US"/>
              </w:rPr>
            </w:pPr>
            <w:r w:rsidRPr="009B11A1">
              <w:rPr>
                <w:rFonts w:cs="EB Garamond"/>
                <w:b/>
                <w:bCs/>
                <w:i/>
                <w:iCs/>
                <w:color w:val="000000"/>
                <w:sz w:val="18"/>
                <w:szCs w:val="18"/>
                <w:lang w:val="en-US"/>
              </w:rPr>
              <w:t>D. ÎNGRIJIREA CULTURILOR TINERE</w:t>
            </w:r>
          </w:p>
        </w:tc>
      </w:tr>
      <w:tr w:rsidR="004808BF" w:rsidRPr="009B11A1" w14:paraId="36714BC6" w14:textId="77777777" w:rsidTr="00982E82">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0C190213" w14:textId="77777777" w:rsidR="004808BF" w:rsidRPr="009B11A1" w:rsidRDefault="004808BF" w:rsidP="00982E82">
            <w:pPr>
              <w:jc w:val="center"/>
              <w:rPr>
                <w:rFonts w:cs="EB Garamond"/>
                <w:b/>
                <w:bCs/>
                <w:color w:val="000000"/>
                <w:sz w:val="18"/>
                <w:szCs w:val="18"/>
                <w:lang w:val="pt-BR"/>
              </w:rPr>
            </w:pPr>
            <w:r w:rsidRPr="009B11A1">
              <w:rPr>
                <w:rFonts w:cs="EB Garamond"/>
                <w:b/>
                <w:bCs/>
                <w:color w:val="000000"/>
                <w:sz w:val="18"/>
                <w:szCs w:val="18"/>
                <w:lang w:val="pt-BR"/>
              </w:rPr>
              <w:t>D.1. Îngrijirea culturilor tinere existente</w:t>
            </w:r>
          </w:p>
        </w:tc>
      </w:tr>
      <w:tr w:rsidR="004808BF" w:rsidRPr="009B11A1" w14:paraId="60182B3B" w14:textId="77777777" w:rsidTr="00982E82">
        <w:trPr>
          <w:trHeight w:val="255"/>
        </w:trPr>
        <w:tc>
          <w:tcPr>
            <w:tcW w:w="511" w:type="pct"/>
            <w:tcBorders>
              <w:top w:val="nil"/>
              <w:left w:val="single" w:sz="4" w:space="0" w:color="auto"/>
              <w:bottom w:val="single" w:sz="4" w:space="0" w:color="auto"/>
              <w:right w:val="single" w:sz="4" w:space="0" w:color="auto"/>
            </w:tcBorders>
            <w:shd w:val="clear" w:color="000000" w:fill="FFFFFF"/>
            <w:vAlign w:val="center"/>
            <w:hideMark/>
          </w:tcPr>
          <w:p w14:paraId="3374BF9A"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41 B</w:t>
            </w:r>
          </w:p>
        </w:tc>
        <w:tc>
          <w:tcPr>
            <w:tcW w:w="511" w:type="pct"/>
            <w:tcBorders>
              <w:top w:val="nil"/>
              <w:left w:val="nil"/>
              <w:bottom w:val="single" w:sz="4" w:space="0" w:color="auto"/>
              <w:right w:val="single" w:sz="4" w:space="0" w:color="auto"/>
            </w:tcBorders>
            <w:shd w:val="clear" w:color="000000" w:fill="FFFFFF"/>
            <w:vAlign w:val="center"/>
            <w:hideMark/>
          </w:tcPr>
          <w:p w14:paraId="20E7342A"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7,84</w:t>
            </w:r>
          </w:p>
        </w:tc>
        <w:tc>
          <w:tcPr>
            <w:tcW w:w="511" w:type="pct"/>
            <w:tcBorders>
              <w:top w:val="nil"/>
              <w:left w:val="nil"/>
              <w:bottom w:val="single" w:sz="4" w:space="0" w:color="auto"/>
              <w:right w:val="single" w:sz="4" w:space="0" w:color="auto"/>
            </w:tcBorders>
            <w:shd w:val="clear" w:color="000000" w:fill="FFFFFF"/>
            <w:vAlign w:val="center"/>
            <w:hideMark/>
          </w:tcPr>
          <w:p w14:paraId="60C8F218"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17FC5D76"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479A2A12"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004CC2D8"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7,84</w:t>
            </w:r>
          </w:p>
        </w:tc>
        <w:tc>
          <w:tcPr>
            <w:tcW w:w="511" w:type="pct"/>
            <w:tcBorders>
              <w:top w:val="nil"/>
              <w:left w:val="nil"/>
              <w:bottom w:val="single" w:sz="4" w:space="0" w:color="auto"/>
              <w:right w:val="single" w:sz="4" w:space="0" w:color="auto"/>
            </w:tcBorders>
            <w:shd w:val="clear" w:color="000000" w:fill="FFFFFF"/>
            <w:vAlign w:val="center"/>
            <w:hideMark/>
          </w:tcPr>
          <w:p w14:paraId="1BDB84D4"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4F8380DF"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02F3DAA9"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39230202" w14:textId="77777777" w:rsidTr="00982E82">
        <w:trPr>
          <w:trHeight w:val="255"/>
        </w:trPr>
        <w:tc>
          <w:tcPr>
            <w:tcW w:w="511" w:type="pct"/>
            <w:tcBorders>
              <w:top w:val="nil"/>
              <w:left w:val="single" w:sz="4" w:space="0" w:color="auto"/>
              <w:bottom w:val="single" w:sz="4" w:space="0" w:color="auto"/>
              <w:right w:val="single" w:sz="4" w:space="0" w:color="auto"/>
            </w:tcBorders>
            <w:noWrap/>
            <w:vAlign w:val="center"/>
            <w:hideMark/>
          </w:tcPr>
          <w:p w14:paraId="1A3F6C3A"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42 F</w:t>
            </w:r>
          </w:p>
        </w:tc>
        <w:tc>
          <w:tcPr>
            <w:tcW w:w="511" w:type="pct"/>
            <w:tcBorders>
              <w:top w:val="nil"/>
              <w:left w:val="nil"/>
              <w:bottom w:val="single" w:sz="4" w:space="0" w:color="auto"/>
              <w:right w:val="single" w:sz="4" w:space="0" w:color="auto"/>
            </w:tcBorders>
            <w:noWrap/>
            <w:vAlign w:val="center"/>
            <w:hideMark/>
          </w:tcPr>
          <w:p w14:paraId="0E27A5DF"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1,15</w:t>
            </w:r>
          </w:p>
        </w:tc>
        <w:tc>
          <w:tcPr>
            <w:tcW w:w="511" w:type="pct"/>
            <w:tcBorders>
              <w:top w:val="nil"/>
              <w:left w:val="nil"/>
              <w:bottom w:val="single" w:sz="4" w:space="0" w:color="auto"/>
              <w:right w:val="single" w:sz="4" w:space="0" w:color="auto"/>
            </w:tcBorders>
            <w:shd w:val="clear" w:color="000000" w:fill="FFFFFF"/>
            <w:vAlign w:val="center"/>
            <w:hideMark/>
          </w:tcPr>
          <w:p w14:paraId="2213035A"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4E745508"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5FEEFCBB"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6E627031"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1,15</w:t>
            </w:r>
          </w:p>
        </w:tc>
        <w:tc>
          <w:tcPr>
            <w:tcW w:w="511" w:type="pct"/>
            <w:tcBorders>
              <w:top w:val="nil"/>
              <w:left w:val="nil"/>
              <w:bottom w:val="single" w:sz="4" w:space="0" w:color="auto"/>
              <w:right w:val="single" w:sz="4" w:space="0" w:color="auto"/>
            </w:tcBorders>
            <w:shd w:val="clear" w:color="000000" w:fill="FFFFFF"/>
            <w:vAlign w:val="center"/>
            <w:hideMark/>
          </w:tcPr>
          <w:p w14:paraId="5176F4F8"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5BA0C0F5"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4117624D"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48AC67C5" w14:textId="77777777" w:rsidTr="00982E82">
        <w:trPr>
          <w:trHeight w:val="255"/>
        </w:trPr>
        <w:tc>
          <w:tcPr>
            <w:tcW w:w="511" w:type="pct"/>
            <w:tcBorders>
              <w:top w:val="nil"/>
              <w:left w:val="single" w:sz="4" w:space="0" w:color="auto"/>
              <w:bottom w:val="single" w:sz="4" w:space="0" w:color="auto"/>
              <w:right w:val="single" w:sz="4" w:space="0" w:color="auto"/>
            </w:tcBorders>
            <w:shd w:val="clear" w:color="000000" w:fill="FFFFFF"/>
            <w:vAlign w:val="center"/>
            <w:hideMark/>
          </w:tcPr>
          <w:p w14:paraId="0F10DEFF"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42 G</w:t>
            </w:r>
          </w:p>
        </w:tc>
        <w:tc>
          <w:tcPr>
            <w:tcW w:w="511" w:type="pct"/>
            <w:tcBorders>
              <w:top w:val="nil"/>
              <w:left w:val="nil"/>
              <w:bottom w:val="single" w:sz="4" w:space="0" w:color="auto"/>
              <w:right w:val="single" w:sz="4" w:space="0" w:color="auto"/>
            </w:tcBorders>
            <w:shd w:val="clear" w:color="000000" w:fill="FFFFFF"/>
            <w:vAlign w:val="center"/>
            <w:hideMark/>
          </w:tcPr>
          <w:p w14:paraId="15478F11"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0,37</w:t>
            </w:r>
          </w:p>
        </w:tc>
        <w:tc>
          <w:tcPr>
            <w:tcW w:w="511" w:type="pct"/>
            <w:tcBorders>
              <w:top w:val="nil"/>
              <w:left w:val="nil"/>
              <w:bottom w:val="single" w:sz="4" w:space="0" w:color="auto"/>
              <w:right w:val="single" w:sz="4" w:space="0" w:color="auto"/>
            </w:tcBorders>
            <w:shd w:val="clear" w:color="000000" w:fill="FFFFFF"/>
            <w:vAlign w:val="center"/>
            <w:hideMark/>
          </w:tcPr>
          <w:p w14:paraId="75483C04"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6F33522C"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1EE45168"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3813BA27"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0,37</w:t>
            </w:r>
          </w:p>
        </w:tc>
        <w:tc>
          <w:tcPr>
            <w:tcW w:w="511" w:type="pct"/>
            <w:tcBorders>
              <w:top w:val="nil"/>
              <w:left w:val="nil"/>
              <w:bottom w:val="single" w:sz="4" w:space="0" w:color="auto"/>
              <w:right w:val="single" w:sz="4" w:space="0" w:color="auto"/>
            </w:tcBorders>
            <w:shd w:val="clear" w:color="000000" w:fill="FFFFFF"/>
            <w:vAlign w:val="center"/>
            <w:hideMark/>
          </w:tcPr>
          <w:p w14:paraId="67D94CEC"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1668E303"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50D9A56F"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5E26936B" w14:textId="77777777" w:rsidTr="00982E82">
        <w:trPr>
          <w:trHeight w:val="255"/>
        </w:trPr>
        <w:tc>
          <w:tcPr>
            <w:tcW w:w="511" w:type="pct"/>
            <w:tcBorders>
              <w:top w:val="nil"/>
              <w:left w:val="single" w:sz="4" w:space="0" w:color="auto"/>
              <w:bottom w:val="single" w:sz="4" w:space="0" w:color="auto"/>
              <w:right w:val="single" w:sz="4" w:space="0" w:color="auto"/>
            </w:tcBorders>
            <w:shd w:val="clear" w:color="000000" w:fill="FFFFFF"/>
            <w:vAlign w:val="center"/>
            <w:hideMark/>
          </w:tcPr>
          <w:p w14:paraId="1915BF3E"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43 F</w:t>
            </w:r>
          </w:p>
        </w:tc>
        <w:tc>
          <w:tcPr>
            <w:tcW w:w="511" w:type="pct"/>
            <w:tcBorders>
              <w:top w:val="nil"/>
              <w:left w:val="nil"/>
              <w:bottom w:val="single" w:sz="4" w:space="0" w:color="auto"/>
              <w:right w:val="single" w:sz="4" w:space="0" w:color="auto"/>
            </w:tcBorders>
            <w:shd w:val="clear" w:color="000000" w:fill="FFFFFF"/>
            <w:vAlign w:val="center"/>
            <w:hideMark/>
          </w:tcPr>
          <w:p w14:paraId="72567CB8"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3,42</w:t>
            </w:r>
          </w:p>
        </w:tc>
        <w:tc>
          <w:tcPr>
            <w:tcW w:w="511" w:type="pct"/>
            <w:tcBorders>
              <w:top w:val="nil"/>
              <w:left w:val="nil"/>
              <w:bottom w:val="single" w:sz="4" w:space="0" w:color="auto"/>
              <w:right w:val="single" w:sz="4" w:space="0" w:color="auto"/>
            </w:tcBorders>
            <w:shd w:val="clear" w:color="000000" w:fill="FFFFFF"/>
            <w:vAlign w:val="center"/>
            <w:hideMark/>
          </w:tcPr>
          <w:p w14:paraId="7AFB9ED1"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2208C16C"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44F10BB3"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6E5AA618"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3,42</w:t>
            </w:r>
          </w:p>
        </w:tc>
        <w:tc>
          <w:tcPr>
            <w:tcW w:w="511" w:type="pct"/>
            <w:tcBorders>
              <w:top w:val="nil"/>
              <w:left w:val="nil"/>
              <w:bottom w:val="single" w:sz="4" w:space="0" w:color="auto"/>
              <w:right w:val="single" w:sz="4" w:space="0" w:color="auto"/>
            </w:tcBorders>
            <w:shd w:val="clear" w:color="000000" w:fill="FFFFFF"/>
            <w:vAlign w:val="center"/>
            <w:hideMark/>
          </w:tcPr>
          <w:p w14:paraId="26A2DF48"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515C8AAC"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6640C731"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4D15C7F8" w14:textId="77777777" w:rsidTr="00982E82">
        <w:trPr>
          <w:trHeight w:val="255"/>
        </w:trPr>
        <w:tc>
          <w:tcPr>
            <w:tcW w:w="511" w:type="pct"/>
            <w:tcBorders>
              <w:top w:val="nil"/>
              <w:left w:val="single" w:sz="4" w:space="0" w:color="auto"/>
              <w:bottom w:val="single" w:sz="4" w:space="0" w:color="auto"/>
              <w:right w:val="single" w:sz="4" w:space="0" w:color="auto"/>
            </w:tcBorders>
            <w:shd w:val="clear" w:color="000000" w:fill="FFFFFF"/>
            <w:vAlign w:val="center"/>
            <w:hideMark/>
          </w:tcPr>
          <w:p w14:paraId="08F249F0"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44 D</w:t>
            </w:r>
          </w:p>
        </w:tc>
        <w:tc>
          <w:tcPr>
            <w:tcW w:w="511" w:type="pct"/>
            <w:tcBorders>
              <w:top w:val="nil"/>
              <w:left w:val="nil"/>
              <w:bottom w:val="single" w:sz="4" w:space="0" w:color="auto"/>
              <w:right w:val="single" w:sz="4" w:space="0" w:color="auto"/>
            </w:tcBorders>
            <w:shd w:val="clear" w:color="000000" w:fill="FFFFFF"/>
            <w:vAlign w:val="center"/>
            <w:hideMark/>
          </w:tcPr>
          <w:p w14:paraId="520B3C66"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0,74</w:t>
            </w:r>
          </w:p>
        </w:tc>
        <w:tc>
          <w:tcPr>
            <w:tcW w:w="511" w:type="pct"/>
            <w:tcBorders>
              <w:top w:val="nil"/>
              <w:left w:val="nil"/>
              <w:bottom w:val="single" w:sz="4" w:space="0" w:color="auto"/>
              <w:right w:val="single" w:sz="4" w:space="0" w:color="auto"/>
            </w:tcBorders>
            <w:shd w:val="clear" w:color="000000" w:fill="FFFFFF"/>
            <w:vAlign w:val="center"/>
            <w:hideMark/>
          </w:tcPr>
          <w:p w14:paraId="14190872"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1F65CCC4"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1F6D3C65"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3CB2A337"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0,74</w:t>
            </w:r>
          </w:p>
        </w:tc>
        <w:tc>
          <w:tcPr>
            <w:tcW w:w="511" w:type="pct"/>
            <w:tcBorders>
              <w:top w:val="nil"/>
              <w:left w:val="nil"/>
              <w:bottom w:val="single" w:sz="4" w:space="0" w:color="auto"/>
              <w:right w:val="single" w:sz="4" w:space="0" w:color="auto"/>
            </w:tcBorders>
            <w:shd w:val="clear" w:color="000000" w:fill="FFFFFF"/>
            <w:vAlign w:val="center"/>
            <w:hideMark/>
          </w:tcPr>
          <w:p w14:paraId="2C2C5B7C"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3CBE6A1B"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6FF96147"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61EF4FE9" w14:textId="77777777" w:rsidTr="00982E82">
        <w:trPr>
          <w:trHeight w:val="255"/>
        </w:trPr>
        <w:tc>
          <w:tcPr>
            <w:tcW w:w="511" w:type="pct"/>
            <w:tcBorders>
              <w:top w:val="nil"/>
              <w:left w:val="single" w:sz="4" w:space="0" w:color="auto"/>
              <w:bottom w:val="single" w:sz="4" w:space="0" w:color="auto"/>
              <w:right w:val="single" w:sz="4" w:space="0" w:color="auto"/>
            </w:tcBorders>
            <w:shd w:val="clear" w:color="000000" w:fill="FFFFFF"/>
            <w:vAlign w:val="center"/>
            <w:hideMark/>
          </w:tcPr>
          <w:p w14:paraId="57A55394"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45 D</w:t>
            </w:r>
          </w:p>
        </w:tc>
        <w:tc>
          <w:tcPr>
            <w:tcW w:w="511" w:type="pct"/>
            <w:tcBorders>
              <w:top w:val="nil"/>
              <w:left w:val="nil"/>
              <w:bottom w:val="single" w:sz="4" w:space="0" w:color="auto"/>
              <w:right w:val="single" w:sz="4" w:space="0" w:color="auto"/>
            </w:tcBorders>
            <w:shd w:val="clear" w:color="000000" w:fill="FFFFFF"/>
            <w:vAlign w:val="center"/>
            <w:hideMark/>
          </w:tcPr>
          <w:p w14:paraId="7C843079"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0,77</w:t>
            </w:r>
          </w:p>
        </w:tc>
        <w:tc>
          <w:tcPr>
            <w:tcW w:w="511" w:type="pct"/>
            <w:tcBorders>
              <w:top w:val="nil"/>
              <w:left w:val="nil"/>
              <w:bottom w:val="single" w:sz="4" w:space="0" w:color="auto"/>
              <w:right w:val="single" w:sz="4" w:space="0" w:color="auto"/>
            </w:tcBorders>
            <w:shd w:val="clear" w:color="000000" w:fill="FFFFFF"/>
            <w:vAlign w:val="center"/>
            <w:hideMark/>
          </w:tcPr>
          <w:p w14:paraId="76449EBF"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418AEAEA"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0962F1A5"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33DD0A3A"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0,77</w:t>
            </w:r>
          </w:p>
        </w:tc>
        <w:tc>
          <w:tcPr>
            <w:tcW w:w="511" w:type="pct"/>
            <w:tcBorders>
              <w:top w:val="nil"/>
              <w:left w:val="nil"/>
              <w:bottom w:val="single" w:sz="4" w:space="0" w:color="auto"/>
              <w:right w:val="single" w:sz="4" w:space="0" w:color="auto"/>
            </w:tcBorders>
            <w:shd w:val="clear" w:color="000000" w:fill="FFFFFF"/>
            <w:vAlign w:val="center"/>
            <w:hideMark/>
          </w:tcPr>
          <w:p w14:paraId="41DE3141"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041470D2"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1F38D27A"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0B1DC59F" w14:textId="77777777" w:rsidTr="00982E82">
        <w:trPr>
          <w:trHeight w:val="255"/>
        </w:trPr>
        <w:tc>
          <w:tcPr>
            <w:tcW w:w="511" w:type="pct"/>
            <w:tcBorders>
              <w:top w:val="nil"/>
              <w:left w:val="single" w:sz="4" w:space="0" w:color="auto"/>
              <w:bottom w:val="single" w:sz="4" w:space="0" w:color="auto"/>
              <w:right w:val="single" w:sz="4" w:space="0" w:color="auto"/>
            </w:tcBorders>
            <w:shd w:val="clear" w:color="000000" w:fill="FFFFFF"/>
            <w:vAlign w:val="center"/>
            <w:hideMark/>
          </w:tcPr>
          <w:p w14:paraId="34D98353"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Total D.1.</w:t>
            </w:r>
          </w:p>
        </w:tc>
        <w:tc>
          <w:tcPr>
            <w:tcW w:w="511" w:type="pct"/>
            <w:tcBorders>
              <w:top w:val="nil"/>
              <w:left w:val="nil"/>
              <w:bottom w:val="single" w:sz="4" w:space="0" w:color="auto"/>
              <w:right w:val="single" w:sz="4" w:space="0" w:color="auto"/>
            </w:tcBorders>
            <w:shd w:val="clear" w:color="000000" w:fill="FFFFFF"/>
            <w:vAlign w:val="center"/>
            <w:hideMark/>
          </w:tcPr>
          <w:p w14:paraId="178FCD4A"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14,29</w:t>
            </w:r>
          </w:p>
        </w:tc>
        <w:tc>
          <w:tcPr>
            <w:tcW w:w="511" w:type="pct"/>
            <w:tcBorders>
              <w:top w:val="nil"/>
              <w:left w:val="nil"/>
              <w:bottom w:val="single" w:sz="4" w:space="0" w:color="auto"/>
              <w:right w:val="single" w:sz="4" w:space="0" w:color="auto"/>
            </w:tcBorders>
            <w:shd w:val="clear" w:color="000000" w:fill="FFFFFF"/>
            <w:vAlign w:val="center"/>
            <w:hideMark/>
          </w:tcPr>
          <w:p w14:paraId="02C343F6"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915" w:type="pct"/>
            <w:tcBorders>
              <w:top w:val="nil"/>
              <w:left w:val="nil"/>
              <w:bottom w:val="single" w:sz="4" w:space="0" w:color="auto"/>
              <w:right w:val="single" w:sz="4" w:space="0" w:color="auto"/>
            </w:tcBorders>
            <w:shd w:val="clear" w:color="000000" w:fill="FFFFFF"/>
            <w:vAlign w:val="center"/>
            <w:hideMark/>
          </w:tcPr>
          <w:p w14:paraId="1812F110"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29B6AB3D"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5FD40505"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14,29</w:t>
            </w:r>
          </w:p>
        </w:tc>
        <w:tc>
          <w:tcPr>
            <w:tcW w:w="511" w:type="pct"/>
            <w:tcBorders>
              <w:top w:val="nil"/>
              <w:left w:val="nil"/>
              <w:bottom w:val="single" w:sz="4" w:space="0" w:color="auto"/>
              <w:right w:val="single" w:sz="4" w:space="0" w:color="auto"/>
            </w:tcBorders>
            <w:shd w:val="clear" w:color="000000" w:fill="FFFFFF"/>
            <w:vAlign w:val="center"/>
            <w:hideMark/>
          </w:tcPr>
          <w:p w14:paraId="63D1840E"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77C3F4DC"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33958BB7"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39FAEDDF" w14:textId="77777777" w:rsidTr="00982E82">
        <w:trPr>
          <w:trHeight w:val="255"/>
        </w:trPr>
        <w:tc>
          <w:tcPr>
            <w:tcW w:w="2957" w:type="pct"/>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332BF2"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TOTAL D</w:t>
            </w:r>
          </w:p>
        </w:tc>
        <w:tc>
          <w:tcPr>
            <w:tcW w:w="511" w:type="pct"/>
            <w:tcBorders>
              <w:top w:val="nil"/>
              <w:left w:val="nil"/>
              <w:bottom w:val="single" w:sz="4" w:space="0" w:color="auto"/>
              <w:right w:val="single" w:sz="4" w:space="0" w:color="auto"/>
            </w:tcBorders>
            <w:shd w:val="clear" w:color="000000" w:fill="FFFFFF"/>
            <w:vAlign w:val="center"/>
            <w:hideMark/>
          </w:tcPr>
          <w:p w14:paraId="1629ABD2"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14,29</w:t>
            </w:r>
          </w:p>
        </w:tc>
        <w:tc>
          <w:tcPr>
            <w:tcW w:w="511" w:type="pct"/>
            <w:tcBorders>
              <w:top w:val="nil"/>
              <w:left w:val="nil"/>
              <w:bottom w:val="single" w:sz="4" w:space="0" w:color="auto"/>
              <w:right w:val="single" w:sz="4" w:space="0" w:color="auto"/>
            </w:tcBorders>
            <w:shd w:val="clear" w:color="000000" w:fill="FFFFFF"/>
            <w:vAlign w:val="center"/>
            <w:hideMark/>
          </w:tcPr>
          <w:p w14:paraId="57B16703"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4BC9C21E"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1628E58C"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7336A42F" w14:textId="77777777" w:rsidTr="00982E82">
        <w:trPr>
          <w:trHeight w:val="25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6A845ED3"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RECAPITULATIE</w:t>
            </w:r>
          </w:p>
        </w:tc>
      </w:tr>
      <w:tr w:rsidR="004808BF" w:rsidRPr="009B11A1" w14:paraId="11A373A6" w14:textId="77777777" w:rsidTr="00982E82">
        <w:trPr>
          <w:trHeight w:val="25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12458F9F" w14:textId="77777777" w:rsidR="004808BF" w:rsidRPr="009B11A1" w:rsidRDefault="004808BF" w:rsidP="00982E82">
            <w:pPr>
              <w:jc w:val="center"/>
              <w:rPr>
                <w:rFonts w:cs="EB Garamond"/>
                <w:b/>
                <w:bCs/>
                <w:i/>
                <w:iCs/>
                <w:color w:val="000000"/>
                <w:sz w:val="18"/>
                <w:szCs w:val="18"/>
                <w:lang w:val="pt-BR"/>
              </w:rPr>
            </w:pPr>
            <w:r w:rsidRPr="009B11A1">
              <w:rPr>
                <w:rFonts w:cs="EB Garamond"/>
                <w:b/>
                <w:bCs/>
                <w:i/>
                <w:iCs/>
                <w:color w:val="000000"/>
                <w:sz w:val="18"/>
                <w:szCs w:val="18"/>
                <w:lang w:val="pt-BR"/>
              </w:rPr>
              <w:t>A. LUCRĂRI PENTRU ASIGURAREA REGENERĂRII NATURALE</w:t>
            </w:r>
          </w:p>
        </w:tc>
      </w:tr>
      <w:tr w:rsidR="004808BF" w:rsidRPr="009B11A1" w14:paraId="06AA7A9D" w14:textId="77777777" w:rsidTr="00982E82">
        <w:trPr>
          <w:trHeight w:val="255"/>
        </w:trPr>
        <w:tc>
          <w:tcPr>
            <w:tcW w:w="2957" w:type="pct"/>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985336"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xml:space="preserve">A.1.4. </w:t>
            </w:r>
            <w:proofErr w:type="spellStart"/>
            <w:r w:rsidRPr="009B11A1">
              <w:rPr>
                <w:rFonts w:cs="EB Garamond"/>
                <w:color w:val="000000"/>
                <w:sz w:val="18"/>
                <w:szCs w:val="18"/>
                <w:lang w:val="en-US"/>
              </w:rPr>
              <w:t>Mobilizarea</w:t>
            </w:r>
            <w:proofErr w:type="spellEnd"/>
            <w:r w:rsidRPr="009B11A1">
              <w:rPr>
                <w:rFonts w:cs="EB Garamond"/>
                <w:color w:val="000000"/>
                <w:sz w:val="18"/>
                <w:szCs w:val="18"/>
                <w:lang w:val="en-US"/>
              </w:rPr>
              <w:t xml:space="preserve"> </w:t>
            </w:r>
            <w:proofErr w:type="spellStart"/>
            <w:r w:rsidRPr="009B11A1">
              <w:rPr>
                <w:rFonts w:cs="EB Garamond"/>
                <w:color w:val="000000"/>
                <w:sz w:val="18"/>
                <w:szCs w:val="18"/>
                <w:lang w:val="en-US"/>
              </w:rPr>
              <w:t>solului</w:t>
            </w:r>
            <w:proofErr w:type="spellEnd"/>
          </w:p>
        </w:tc>
        <w:tc>
          <w:tcPr>
            <w:tcW w:w="511" w:type="pct"/>
            <w:tcBorders>
              <w:top w:val="nil"/>
              <w:left w:val="nil"/>
              <w:bottom w:val="single" w:sz="4" w:space="0" w:color="auto"/>
              <w:right w:val="single" w:sz="4" w:space="0" w:color="auto"/>
            </w:tcBorders>
            <w:shd w:val="clear" w:color="000000" w:fill="FFFFFF"/>
            <w:vAlign w:val="center"/>
            <w:hideMark/>
          </w:tcPr>
          <w:p w14:paraId="5CBD2963"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11,66</w:t>
            </w:r>
          </w:p>
        </w:tc>
        <w:tc>
          <w:tcPr>
            <w:tcW w:w="511" w:type="pct"/>
            <w:tcBorders>
              <w:top w:val="nil"/>
              <w:left w:val="nil"/>
              <w:bottom w:val="single" w:sz="4" w:space="0" w:color="auto"/>
              <w:right w:val="single" w:sz="4" w:space="0" w:color="auto"/>
            </w:tcBorders>
            <w:shd w:val="clear" w:color="000000" w:fill="FFFFFF"/>
            <w:vAlign w:val="center"/>
            <w:hideMark/>
          </w:tcPr>
          <w:p w14:paraId="5FE9B4F2" w14:textId="77777777" w:rsidR="004808BF" w:rsidRPr="009B11A1" w:rsidRDefault="004808BF" w:rsidP="00982E82">
            <w:pPr>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23CF9D07" w14:textId="77777777" w:rsidR="004808BF" w:rsidRPr="009B11A1" w:rsidRDefault="004808BF" w:rsidP="00982E82">
            <w:pPr>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6EC7EBB5"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5EE581F4" w14:textId="77777777" w:rsidTr="00982E82">
        <w:trPr>
          <w:trHeight w:val="255"/>
        </w:trPr>
        <w:tc>
          <w:tcPr>
            <w:tcW w:w="2957" w:type="pct"/>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2E9640"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xml:space="preserve">A.2.2. </w:t>
            </w:r>
            <w:proofErr w:type="spellStart"/>
            <w:r w:rsidRPr="009B11A1">
              <w:rPr>
                <w:rFonts w:cs="EB Garamond"/>
                <w:color w:val="000000"/>
                <w:sz w:val="18"/>
                <w:szCs w:val="18"/>
                <w:lang w:val="en-US"/>
              </w:rPr>
              <w:t>Descopleșirea</w:t>
            </w:r>
            <w:proofErr w:type="spellEnd"/>
            <w:r w:rsidRPr="009B11A1">
              <w:rPr>
                <w:rFonts w:cs="EB Garamond"/>
                <w:color w:val="000000"/>
                <w:sz w:val="18"/>
                <w:szCs w:val="18"/>
                <w:lang w:val="en-US"/>
              </w:rPr>
              <w:t xml:space="preserve"> </w:t>
            </w:r>
            <w:proofErr w:type="spellStart"/>
            <w:r w:rsidRPr="009B11A1">
              <w:rPr>
                <w:rFonts w:cs="EB Garamond"/>
                <w:color w:val="000000"/>
                <w:sz w:val="18"/>
                <w:szCs w:val="18"/>
                <w:lang w:val="en-US"/>
              </w:rPr>
              <w:t>semințișurilor</w:t>
            </w:r>
            <w:proofErr w:type="spellEnd"/>
          </w:p>
        </w:tc>
        <w:tc>
          <w:tcPr>
            <w:tcW w:w="511" w:type="pct"/>
            <w:tcBorders>
              <w:top w:val="nil"/>
              <w:left w:val="nil"/>
              <w:bottom w:val="single" w:sz="4" w:space="0" w:color="auto"/>
              <w:right w:val="single" w:sz="4" w:space="0" w:color="auto"/>
            </w:tcBorders>
            <w:shd w:val="clear" w:color="000000" w:fill="FFFFFF"/>
            <w:vAlign w:val="center"/>
            <w:hideMark/>
          </w:tcPr>
          <w:p w14:paraId="7746FE72"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0,36</w:t>
            </w:r>
          </w:p>
        </w:tc>
        <w:tc>
          <w:tcPr>
            <w:tcW w:w="511" w:type="pct"/>
            <w:tcBorders>
              <w:top w:val="nil"/>
              <w:left w:val="nil"/>
              <w:bottom w:val="single" w:sz="4" w:space="0" w:color="auto"/>
              <w:right w:val="single" w:sz="4" w:space="0" w:color="auto"/>
            </w:tcBorders>
            <w:shd w:val="clear" w:color="000000" w:fill="FFFFFF"/>
            <w:vAlign w:val="center"/>
            <w:hideMark/>
          </w:tcPr>
          <w:p w14:paraId="799C5C83" w14:textId="77777777" w:rsidR="004808BF" w:rsidRPr="009B11A1" w:rsidRDefault="004808BF" w:rsidP="00982E82">
            <w:pPr>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7E960C97" w14:textId="77777777" w:rsidR="004808BF" w:rsidRPr="009B11A1" w:rsidRDefault="004808BF" w:rsidP="00982E82">
            <w:pPr>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5D6DF890"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46F5C98E" w14:textId="77777777" w:rsidTr="00982E82">
        <w:trPr>
          <w:trHeight w:val="255"/>
        </w:trPr>
        <w:tc>
          <w:tcPr>
            <w:tcW w:w="2957" w:type="pct"/>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B75F16"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TOTAL A</w:t>
            </w:r>
          </w:p>
        </w:tc>
        <w:tc>
          <w:tcPr>
            <w:tcW w:w="511" w:type="pct"/>
            <w:tcBorders>
              <w:top w:val="nil"/>
              <w:left w:val="nil"/>
              <w:bottom w:val="single" w:sz="4" w:space="0" w:color="auto"/>
              <w:right w:val="single" w:sz="4" w:space="0" w:color="auto"/>
            </w:tcBorders>
            <w:shd w:val="clear" w:color="000000" w:fill="FFFFFF"/>
            <w:noWrap/>
            <w:vAlign w:val="center"/>
            <w:hideMark/>
          </w:tcPr>
          <w:p w14:paraId="06C7829F"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12,02</w:t>
            </w:r>
          </w:p>
        </w:tc>
        <w:tc>
          <w:tcPr>
            <w:tcW w:w="511" w:type="pct"/>
            <w:tcBorders>
              <w:top w:val="nil"/>
              <w:left w:val="nil"/>
              <w:bottom w:val="single" w:sz="4" w:space="0" w:color="auto"/>
              <w:right w:val="single" w:sz="4" w:space="0" w:color="auto"/>
            </w:tcBorders>
            <w:shd w:val="clear" w:color="000000" w:fill="FFFFFF"/>
            <w:noWrap/>
            <w:vAlign w:val="center"/>
            <w:hideMark/>
          </w:tcPr>
          <w:p w14:paraId="2EEAC702"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noWrap/>
            <w:vAlign w:val="center"/>
            <w:hideMark/>
          </w:tcPr>
          <w:p w14:paraId="7FE168DF"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0581285A"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2A5E9A0E" w14:textId="77777777" w:rsidTr="00982E82">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5E4223A7" w14:textId="77777777" w:rsidR="004808BF" w:rsidRPr="009B11A1" w:rsidRDefault="004808BF" w:rsidP="00982E82">
            <w:pPr>
              <w:jc w:val="center"/>
              <w:rPr>
                <w:rFonts w:cs="EB Garamond"/>
                <w:b/>
                <w:bCs/>
                <w:i/>
                <w:iCs/>
                <w:color w:val="000000"/>
                <w:sz w:val="18"/>
                <w:szCs w:val="18"/>
                <w:lang w:val="pt-BR"/>
              </w:rPr>
            </w:pPr>
            <w:r w:rsidRPr="009B11A1">
              <w:rPr>
                <w:rFonts w:cs="EB Garamond"/>
                <w:b/>
                <w:bCs/>
                <w:i/>
                <w:iCs/>
                <w:color w:val="000000"/>
                <w:sz w:val="18"/>
                <w:szCs w:val="18"/>
                <w:lang w:val="pt-BR"/>
              </w:rPr>
              <w:t>C. COMPLETĂRI ÎN ARBORETELE CARE NU AU ÎNCHIS STAREA DE MASIV</w:t>
            </w:r>
          </w:p>
        </w:tc>
      </w:tr>
      <w:tr w:rsidR="004808BF" w:rsidRPr="009B11A1" w14:paraId="5177D910" w14:textId="77777777" w:rsidTr="00982E82">
        <w:trPr>
          <w:trHeight w:val="255"/>
        </w:trPr>
        <w:tc>
          <w:tcPr>
            <w:tcW w:w="2957" w:type="pct"/>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48E381" w14:textId="77777777" w:rsidR="004808BF" w:rsidRPr="009B11A1" w:rsidRDefault="004808BF" w:rsidP="00982E82">
            <w:pPr>
              <w:jc w:val="center"/>
              <w:rPr>
                <w:rFonts w:cs="EB Garamond"/>
                <w:color w:val="000000"/>
                <w:sz w:val="18"/>
                <w:szCs w:val="18"/>
                <w:lang w:val="pt-BR"/>
              </w:rPr>
            </w:pPr>
            <w:r w:rsidRPr="009B11A1">
              <w:rPr>
                <w:rFonts w:cs="EB Garamond"/>
                <w:color w:val="000000"/>
                <w:sz w:val="18"/>
                <w:szCs w:val="18"/>
                <w:lang w:val="pt-BR"/>
              </w:rPr>
              <w:t>C.1. Completări în arboretele tinere existente</w:t>
            </w:r>
          </w:p>
        </w:tc>
        <w:tc>
          <w:tcPr>
            <w:tcW w:w="511" w:type="pct"/>
            <w:tcBorders>
              <w:top w:val="nil"/>
              <w:left w:val="nil"/>
              <w:bottom w:val="single" w:sz="4" w:space="0" w:color="auto"/>
              <w:right w:val="single" w:sz="4" w:space="0" w:color="auto"/>
            </w:tcBorders>
            <w:shd w:val="clear" w:color="000000" w:fill="FFFFFF"/>
            <w:vAlign w:val="center"/>
            <w:hideMark/>
          </w:tcPr>
          <w:p w14:paraId="294C8C3A"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7,03</w:t>
            </w:r>
          </w:p>
        </w:tc>
        <w:tc>
          <w:tcPr>
            <w:tcW w:w="511" w:type="pct"/>
            <w:tcBorders>
              <w:top w:val="nil"/>
              <w:left w:val="nil"/>
              <w:bottom w:val="single" w:sz="4" w:space="0" w:color="auto"/>
              <w:right w:val="single" w:sz="4" w:space="0" w:color="auto"/>
            </w:tcBorders>
            <w:shd w:val="clear" w:color="000000" w:fill="FFFFFF"/>
            <w:vAlign w:val="center"/>
            <w:hideMark/>
          </w:tcPr>
          <w:p w14:paraId="78AC6808"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0,72</w:t>
            </w:r>
          </w:p>
        </w:tc>
        <w:tc>
          <w:tcPr>
            <w:tcW w:w="511" w:type="pct"/>
            <w:tcBorders>
              <w:top w:val="nil"/>
              <w:left w:val="nil"/>
              <w:bottom w:val="single" w:sz="4" w:space="0" w:color="auto"/>
              <w:right w:val="single" w:sz="4" w:space="0" w:color="auto"/>
            </w:tcBorders>
            <w:shd w:val="clear" w:color="000000" w:fill="FFFFFF"/>
            <w:vAlign w:val="center"/>
            <w:hideMark/>
          </w:tcPr>
          <w:p w14:paraId="091FE861"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6,12</w:t>
            </w:r>
          </w:p>
        </w:tc>
        <w:tc>
          <w:tcPr>
            <w:tcW w:w="511" w:type="pct"/>
            <w:tcBorders>
              <w:top w:val="nil"/>
              <w:left w:val="nil"/>
              <w:bottom w:val="single" w:sz="4" w:space="0" w:color="auto"/>
              <w:right w:val="single" w:sz="4" w:space="0" w:color="auto"/>
            </w:tcBorders>
            <w:shd w:val="clear" w:color="000000" w:fill="FFFFFF"/>
            <w:vAlign w:val="center"/>
            <w:hideMark/>
          </w:tcPr>
          <w:p w14:paraId="28229340"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0,19</w:t>
            </w:r>
          </w:p>
        </w:tc>
      </w:tr>
      <w:tr w:rsidR="004808BF" w:rsidRPr="009B11A1" w14:paraId="5EB334E7" w14:textId="77777777" w:rsidTr="00982E82">
        <w:trPr>
          <w:trHeight w:val="255"/>
        </w:trPr>
        <w:tc>
          <w:tcPr>
            <w:tcW w:w="2957" w:type="pct"/>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CF1A58"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TOTAL C</w:t>
            </w:r>
          </w:p>
        </w:tc>
        <w:tc>
          <w:tcPr>
            <w:tcW w:w="511" w:type="pct"/>
            <w:tcBorders>
              <w:top w:val="nil"/>
              <w:left w:val="nil"/>
              <w:bottom w:val="single" w:sz="4" w:space="0" w:color="auto"/>
              <w:right w:val="single" w:sz="4" w:space="0" w:color="auto"/>
            </w:tcBorders>
            <w:shd w:val="clear" w:color="000000" w:fill="FFFFFF"/>
            <w:noWrap/>
            <w:vAlign w:val="center"/>
            <w:hideMark/>
          </w:tcPr>
          <w:p w14:paraId="0D329284"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7,03</w:t>
            </w:r>
          </w:p>
        </w:tc>
        <w:tc>
          <w:tcPr>
            <w:tcW w:w="511" w:type="pct"/>
            <w:tcBorders>
              <w:top w:val="nil"/>
              <w:left w:val="nil"/>
              <w:bottom w:val="single" w:sz="4" w:space="0" w:color="auto"/>
              <w:right w:val="single" w:sz="4" w:space="0" w:color="auto"/>
            </w:tcBorders>
            <w:shd w:val="clear" w:color="000000" w:fill="FFFFFF"/>
            <w:noWrap/>
            <w:vAlign w:val="center"/>
            <w:hideMark/>
          </w:tcPr>
          <w:p w14:paraId="682B7ED5"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0,72</w:t>
            </w:r>
          </w:p>
        </w:tc>
        <w:tc>
          <w:tcPr>
            <w:tcW w:w="511" w:type="pct"/>
            <w:tcBorders>
              <w:top w:val="nil"/>
              <w:left w:val="nil"/>
              <w:bottom w:val="single" w:sz="4" w:space="0" w:color="auto"/>
              <w:right w:val="single" w:sz="4" w:space="0" w:color="auto"/>
            </w:tcBorders>
            <w:shd w:val="clear" w:color="000000" w:fill="FFFFFF"/>
            <w:noWrap/>
            <w:vAlign w:val="center"/>
            <w:hideMark/>
          </w:tcPr>
          <w:p w14:paraId="67ADAA03"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6,12</w:t>
            </w:r>
          </w:p>
        </w:tc>
        <w:tc>
          <w:tcPr>
            <w:tcW w:w="511" w:type="pct"/>
            <w:tcBorders>
              <w:top w:val="nil"/>
              <w:left w:val="nil"/>
              <w:bottom w:val="single" w:sz="4" w:space="0" w:color="auto"/>
              <w:right w:val="single" w:sz="4" w:space="0" w:color="auto"/>
            </w:tcBorders>
            <w:shd w:val="clear" w:color="000000" w:fill="FFFFFF"/>
            <w:noWrap/>
            <w:vAlign w:val="center"/>
            <w:hideMark/>
          </w:tcPr>
          <w:p w14:paraId="0C601FDE"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0,19</w:t>
            </w:r>
          </w:p>
        </w:tc>
      </w:tr>
      <w:tr w:rsidR="004808BF" w:rsidRPr="009B11A1" w14:paraId="7F404412" w14:textId="77777777" w:rsidTr="00982E82">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1C017709" w14:textId="77777777" w:rsidR="004808BF" w:rsidRPr="009B11A1" w:rsidRDefault="004808BF" w:rsidP="00982E82">
            <w:pPr>
              <w:jc w:val="center"/>
              <w:rPr>
                <w:rFonts w:cs="EB Garamond"/>
                <w:b/>
                <w:bCs/>
                <w:i/>
                <w:iCs/>
                <w:color w:val="000000"/>
                <w:sz w:val="18"/>
                <w:szCs w:val="18"/>
                <w:lang w:val="en-US"/>
              </w:rPr>
            </w:pPr>
            <w:r w:rsidRPr="009B11A1">
              <w:rPr>
                <w:rFonts w:cs="EB Garamond"/>
                <w:b/>
                <w:bCs/>
                <w:i/>
                <w:iCs/>
                <w:color w:val="000000"/>
                <w:sz w:val="18"/>
                <w:szCs w:val="18"/>
                <w:lang w:val="en-US"/>
              </w:rPr>
              <w:t>D. ÎNGRIJIREA CULTURILOR TINERE</w:t>
            </w:r>
          </w:p>
        </w:tc>
      </w:tr>
      <w:tr w:rsidR="004808BF" w:rsidRPr="009B11A1" w14:paraId="454B2992" w14:textId="77777777" w:rsidTr="00982E82">
        <w:trPr>
          <w:trHeight w:val="255"/>
        </w:trPr>
        <w:tc>
          <w:tcPr>
            <w:tcW w:w="2957"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5F806265" w14:textId="77777777" w:rsidR="004808BF" w:rsidRPr="009B11A1" w:rsidRDefault="004808BF" w:rsidP="00982E82">
            <w:pPr>
              <w:jc w:val="center"/>
              <w:rPr>
                <w:rFonts w:cs="EB Garamond"/>
                <w:color w:val="000000"/>
                <w:sz w:val="18"/>
                <w:szCs w:val="18"/>
                <w:lang w:val="pt-BR"/>
              </w:rPr>
            </w:pPr>
            <w:r w:rsidRPr="009B11A1">
              <w:rPr>
                <w:rFonts w:cs="EB Garamond"/>
                <w:color w:val="000000"/>
                <w:sz w:val="18"/>
                <w:szCs w:val="18"/>
                <w:lang w:val="pt-BR"/>
              </w:rPr>
              <w:t>D.1. Îngrijirea culturilor tinere existente</w:t>
            </w:r>
          </w:p>
        </w:tc>
        <w:tc>
          <w:tcPr>
            <w:tcW w:w="511" w:type="pct"/>
            <w:tcBorders>
              <w:top w:val="nil"/>
              <w:left w:val="nil"/>
              <w:bottom w:val="single" w:sz="4" w:space="0" w:color="auto"/>
              <w:right w:val="single" w:sz="4" w:space="0" w:color="auto"/>
            </w:tcBorders>
            <w:shd w:val="clear" w:color="000000" w:fill="FFFFFF"/>
            <w:vAlign w:val="center"/>
            <w:hideMark/>
          </w:tcPr>
          <w:p w14:paraId="5B4BA045"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14,29</w:t>
            </w:r>
          </w:p>
        </w:tc>
        <w:tc>
          <w:tcPr>
            <w:tcW w:w="511" w:type="pct"/>
            <w:tcBorders>
              <w:top w:val="nil"/>
              <w:left w:val="nil"/>
              <w:bottom w:val="single" w:sz="4" w:space="0" w:color="auto"/>
              <w:right w:val="single" w:sz="4" w:space="0" w:color="auto"/>
            </w:tcBorders>
            <w:shd w:val="clear" w:color="000000" w:fill="FFFFFF"/>
            <w:vAlign w:val="center"/>
            <w:hideMark/>
          </w:tcPr>
          <w:p w14:paraId="7F506043" w14:textId="77777777" w:rsidR="004808BF" w:rsidRPr="009B11A1" w:rsidRDefault="004808BF" w:rsidP="00982E82">
            <w:pPr>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vAlign w:val="center"/>
            <w:hideMark/>
          </w:tcPr>
          <w:p w14:paraId="4989EB71" w14:textId="77777777" w:rsidR="004808BF" w:rsidRPr="009B11A1" w:rsidRDefault="004808BF" w:rsidP="00982E82">
            <w:pPr>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4B1A26B1"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5A6A0057" w14:textId="77777777" w:rsidTr="00982E82">
        <w:trPr>
          <w:trHeight w:val="255"/>
        </w:trPr>
        <w:tc>
          <w:tcPr>
            <w:tcW w:w="2957" w:type="pct"/>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8694A3"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TOTAL D</w:t>
            </w:r>
          </w:p>
        </w:tc>
        <w:tc>
          <w:tcPr>
            <w:tcW w:w="511" w:type="pct"/>
            <w:tcBorders>
              <w:top w:val="nil"/>
              <w:left w:val="nil"/>
              <w:bottom w:val="single" w:sz="4" w:space="0" w:color="auto"/>
              <w:right w:val="single" w:sz="4" w:space="0" w:color="auto"/>
            </w:tcBorders>
            <w:shd w:val="clear" w:color="000000" w:fill="FFFFFF"/>
            <w:noWrap/>
            <w:vAlign w:val="center"/>
            <w:hideMark/>
          </w:tcPr>
          <w:p w14:paraId="19011FD0"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14,29</w:t>
            </w:r>
          </w:p>
        </w:tc>
        <w:tc>
          <w:tcPr>
            <w:tcW w:w="511" w:type="pct"/>
            <w:tcBorders>
              <w:top w:val="nil"/>
              <w:left w:val="nil"/>
              <w:bottom w:val="single" w:sz="4" w:space="0" w:color="auto"/>
              <w:right w:val="single" w:sz="4" w:space="0" w:color="auto"/>
            </w:tcBorders>
            <w:shd w:val="clear" w:color="000000" w:fill="FFFFFF"/>
            <w:noWrap/>
            <w:vAlign w:val="center"/>
            <w:hideMark/>
          </w:tcPr>
          <w:p w14:paraId="5B2E25EF"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shd w:val="clear" w:color="000000" w:fill="FFFFFF"/>
            <w:noWrap/>
            <w:vAlign w:val="center"/>
            <w:hideMark/>
          </w:tcPr>
          <w:p w14:paraId="14722495"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w:t>
            </w:r>
          </w:p>
        </w:tc>
        <w:tc>
          <w:tcPr>
            <w:tcW w:w="511" w:type="pct"/>
            <w:tcBorders>
              <w:top w:val="nil"/>
              <w:left w:val="nil"/>
              <w:bottom w:val="single" w:sz="4" w:space="0" w:color="auto"/>
              <w:right w:val="single" w:sz="4" w:space="0" w:color="auto"/>
            </w:tcBorders>
            <w:noWrap/>
            <w:vAlign w:val="center"/>
            <w:hideMark/>
          </w:tcPr>
          <w:p w14:paraId="79F22B09"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 </w:t>
            </w:r>
          </w:p>
        </w:tc>
      </w:tr>
      <w:tr w:rsidR="004808BF" w:rsidRPr="009B11A1" w14:paraId="186E6C5C" w14:textId="77777777" w:rsidTr="00982E82">
        <w:trPr>
          <w:trHeight w:val="255"/>
        </w:trPr>
        <w:tc>
          <w:tcPr>
            <w:tcW w:w="2957" w:type="pct"/>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9BDE0D"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 xml:space="preserve">Total de </w:t>
            </w:r>
            <w:proofErr w:type="spellStart"/>
            <w:r w:rsidRPr="009B11A1">
              <w:rPr>
                <w:rFonts w:cs="EB Garamond"/>
                <w:b/>
                <w:bCs/>
                <w:color w:val="000000"/>
                <w:sz w:val="18"/>
                <w:szCs w:val="18"/>
                <w:lang w:val="en-US"/>
              </w:rPr>
              <w:t>împădurit</w:t>
            </w:r>
            <w:proofErr w:type="spellEnd"/>
          </w:p>
        </w:tc>
        <w:tc>
          <w:tcPr>
            <w:tcW w:w="511" w:type="pct"/>
            <w:tcBorders>
              <w:top w:val="nil"/>
              <w:left w:val="nil"/>
              <w:bottom w:val="single" w:sz="4" w:space="0" w:color="auto"/>
              <w:right w:val="single" w:sz="4" w:space="0" w:color="auto"/>
            </w:tcBorders>
            <w:shd w:val="clear" w:color="000000" w:fill="FFFFFF"/>
            <w:vAlign w:val="center"/>
            <w:hideMark/>
          </w:tcPr>
          <w:p w14:paraId="09A26767"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7,03</w:t>
            </w:r>
          </w:p>
        </w:tc>
        <w:tc>
          <w:tcPr>
            <w:tcW w:w="511" w:type="pct"/>
            <w:tcBorders>
              <w:top w:val="nil"/>
              <w:left w:val="nil"/>
              <w:bottom w:val="single" w:sz="4" w:space="0" w:color="auto"/>
              <w:right w:val="single" w:sz="4" w:space="0" w:color="auto"/>
            </w:tcBorders>
            <w:shd w:val="clear" w:color="000000" w:fill="FFFFFF"/>
            <w:vAlign w:val="center"/>
            <w:hideMark/>
          </w:tcPr>
          <w:p w14:paraId="36658341"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0,72</w:t>
            </w:r>
          </w:p>
        </w:tc>
        <w:tc>
          <w:tcPr>
            <w:tcW w:w="511" w:type="pct"/>
            <w:tcBorders>
              <w:top w:val="nil"/>
              <w:left w:val="nil"/>
              <w:bottom w:val="single" w:sz="4" w:space="0" w:color="auto"/>
              <w:right w:val="single" w:sz="4" w:space="0" w:color="auto"/>
            </w:tcBorders>
            <w:shd w:val="clear" w:color="000000" w:fill="FFFFFF"/>
            <w:vAlign w:val="center"/>
            <w:hideMark/>
          </w:tcPr>
          <w:p w14:paraId="6F692E3A"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6,12</w:t>
            </w:r>
          </w:p>
        </w:tc>
        <w:tc>
          <w:tcPr>
            <w:tcW w:w="511" w:type="pct"/>
            <w:tcBorders>
              <w:top w:val="nil"/>
              <w:left w:val="nil"/>
              <w:bottom w:val="single" w:sz="4" w:space="0" w:color="auto"/>
              <w:right w:val="single" w:sz="4" w:space="0" w:color="auto"/>
            </w:tcBorders>
            <w:shd w:val="clear" w:color="000000" w:fill="FFFFFF"/>
            <w:vAlign w:val="center"/>
            <w:hideMark/>
          </w:tcPr>
          <w:p w14:paraId="311F4A34"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0,19</w:t>
            </w:r>
          </w:p>
        </w:tc>
      </w:tr>
      <w:tr w:rsidR="004808BF" w:rsidRPr="009B11A1" w14:paraId="29C7CB30" w14:textId="77777777" w:rsidTr="00982E82">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F3FB320" w14:textId="77777777" w:rsidR="004808BF" w:rsidRPr="009B11A1" w:rsidRDefault="004808BF" w:rsidP="00982E82">
            <w:pPr>
              <w:jc w:val="center"/>
              <w:rPr>
                <w:rFonts w:cs="EB Garamond"/>
                <w:b/>
                <w:bCs/>
                <w:i/>
                <w:iCs/>
                <w:color w:val="000000"/>
                <w:sz w:val="18"/>
                <w:szCs w:val="18"/>
                <w:lang w:val="en-US"/>
              </w:rPr>
            </w:pPr>
            <w:r w:rsidRPr="009B11A1">
              <w:rPr>
                <w:rFonts w:cs="EB Garamond"/>
                <w:b/>
                <w:bCs/>
                <w:i/>
                <w:iCs/>
                <w:color w:val="000000"/>
                <w:sz w:val="18"/>
                <w:szCs w:val="18"/>
                <w:lang w:val="en-US"/>
              </w:rPr>
              <w:t xml:space="preserve">Material </w:t>
            </w:r>
            <w:proofErr w:type="spellStart"/>
            <w:r w:rsidRPr="009B11A1">
              <w:rPr>
                <w:rFonts w:cs="EB Garamond"/>
                <w:b/>
                <w:bCs/>
                <w:i/>
                <w:iCs/>
                <w:color w:val="000000"/>
                <w:sz w:val="18"/>
                <w:szCs w:val="18"/>
                <w:lang w:val="en-US"/>
              </w:rPr>
              <w:t>săditor</w:t>
            </w:r>
            <w:proofErr w:type="spellEnd"/>
          </w:p>
        </w:tc>
      </w:tr>
      <w:tr w:rsidR="004808BF" w:rsidRPr="009B11A1" w14:paraId="0CCE9F66" w14:textId="77777777" w:rsidTr="00982E82">
        <w:trPr>
          <w:trHeight w:val="255"/>
        </w:trPr>
        <w:tc>
          <w:tcPr>
            <w:tcW w:w="2957" w:type="pct"/>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CAADE0" w14:textId="77777777" w:rsidR="004808BF" w:rsidRPr="009B11A1" w:rsidRDefault="004808BF" w:rsidP="00982E82">
            <w:pPr>
              <w:jc w:val="center"/>
              <w:rPr>
                <w:rFonts w:cs="EB Garamond"/>
                <w:color w:val="000000"/>
                <w:sz w:val="18"/>
                <w:szCs w:val="18"/>
                <w:lang w:val="pt-BR"/>
              </w:rPr>
            </w:pPr>
            <w:r w:rsidRPr="009B11A1">
              <w:rPr>
                <w:rFonts w:cs="EB Garamond"/>
                <w:color w:val="000000"/>
                <w:sz w:val="18"/>
                <w:szCs w:val="18"/>
                <w:lang w:val="pt-BR"/>
              </w:rPr>
              <w:t>Număr de puieţi - mii buc. la ha</w:t>
            </w:r>
          </w:p>
        </w:tc>
        <w:tc>
          <w:tcPr>
            <w:tcW w:w="511" w:type="pct"/>
            <w:tcBorders>
              <w:top w:val="nil"/>
              <w:left w:val="nil"/>
              <w:bottom w:val="single" w:sz="4" w:space="0" w:color="auto"/>
              <w:right w:val="single" w:sz="4" w:space="0" w:color="auto"/>
            </w:tcBorders>
            <w:shd w:val="clear" w:color="000000" w:fill="FFFFFF"/>
            <w:noWrap/>
            <w:vAlign w:val="center"/>
            <w:hideMark/>
          </w:tcPr>
          <w:p w14:paraId="2A7D687B"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5,00</w:t>
            </w:r>
          </w:p>
        </w:tc>
        <w:tc>
          <w:tcPr>
            <w:tcW w:w="511" w:type="pct"/>
            <w:tcBorders>
              <w:top w:val="nil"/>
              <w:left w:val="nil"/>
              <w:bottom w:val="single" w:sz="4" w:space="0" w:color="auto"/>
              <w:right w:val="single" w:sz="4" w:space="0" w:color="auto"/>
            </w:tcBorders>
            <w:shd w:val="clear" w:color="000000" w:fill="FFFFFF"/>
            <w:noWrap/>
            <w:vAlign w:val="center"/>
            <w:hideMark/>
          </w:tcPr>
          <w:p w14:paraId="281E0523"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5,00</w:t>
            </w:r>
          </w:p>
        </w:tc>
        <w:tc>
          <w:tcPr>
            <w:tcW w:w="511" w:type="pct"/>
            <w:tcBorders>
              <w:top w:val="nil"/>
              <w:left w:val="nil"/>
              <w:bottom w:val="single" w:sz="4" w:space="0" w:color="auto"/>
              <w:right w:val="single" w:sz="4" w:space="0" w:color="auto"/>
            </w:tcBorders>
            <w:shd w:val="clear" w:color="000000" w:fill="FFFFFF"/>
            <w:noWrap/>
            <w:vAlign w:val="center"/>
            <w:hideMark/>
          </w:tcPr>
          <w:p w14:paraId="22B7CA03"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5,00</w:t>
            </w:r>
          </w:p>
        </w:tc>
        <w:tc>
          <w:tcPr>
            <w:tcW w:w="511" w:type="pct"/>
            <w:tcBorders>
              <w:top w:val="nil"/>
              <w:left w:val="nil"/>
              <w:bottom w:val="single" w:sz="4" w:space="0" w:color="auto"/>
              <w:right w:val="single" w:sz="4" w:space="0" w:color="auto"/>
            </w:tcBorders>
            <w:shd w:val="clear" w:color="000000" w:fill="FFFFFF"/>
            <w:noWrap/>
            <w:vAlign w:val="center"/>
            <w:hideMark/>
          </w:tcPr>
          <w:p w14:paraId="7FCD94B3" w14:textId="77777777" w:rsidR="004808BF" w:rsidRPr="009B11A1" w:rsidRDefault="004808BF" w:rsidP="00982E82">
            <w:pPr>
              <w:jc w:val="center"/>
              <w:rPr>
                <w:rFonts w:cs="EB Garamond"/>
                <w:color w:val="000000"/>
                <w:sz w:val="18"/>
                <w:szCs w:val="18"/>
                <w:lang w:val="en-US"/>
              </w:rPr>
            </w:pPr>
            <w:r w:rsidRPr="009B11A1">
              <w:rPr>
                <w:rFonts w:cs="EB Garamond"/>
                <w:color w:val="000000"/>
                <w:sz w:val="18"/>
                <w:szCs w:val="18"/>
                <w:lang w:val="en-US"/>
              </w:rPr>
              <w:t>5,00</w:t>
            </w:r>
          </w:p>
        </w:tc>
      </w:tr>
      <w:tr w:rsidR="004808BF" w:rsidRPr="009B11A1" w14:paraId="4AF52E40" w14:textId="77777777" w:rsidTr="00982E82">
        <w:trPr>
          <w:trHeight w:val="255"/>
        </w:trPr>
        <w:tc>
          <w:tcPr>
            <w:tcW w:w="2957" w:type="pct"/>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C5D602" w14:textId="77777777" w:rsidR="004808BF" w:rsidRPr="009B11A1" w:rsidRDefault="004808BF" w:rsidP="00982E82">
            <w:pPr>
              <w:jc w:val="center"/>
              <w:rPr>
                <w:rFonts w:cs="EB Garamond"/>
                <w:color w:val="000000"/>
                <w:sz w:val="18"/>
                <w:szCs w:val="18"/>
                <w:lang w:val="pt-BR"/>
              </w:rPr>
            </w:pPr>
            <w:r w:rsidRPr="009B11A1">
              <w:rPr>
                <w:rFonts w:cs="EB Garamond"/>
                <w:color w:val="000000"/>
                <w:sz w:val="18"/>
                <w:szCs w:val="18"/>
                <w:lang w:val="pt-BR"/>
              </w:rPr>
              <w:t>Număr total de puieţi (mii buc)</w:t>
            </w:r>
          </w:p>
        </w:tc>
        <w:tc>
          <w:tcPr>
            <w:tcW w:w="511" w:type="pct"/>
            <w:tcBorders>
              <w:top w:val="nil"/>
              <w:left w:val="nil"/>
              <w:bottom w:val="single" w:sz="4" w:space="0" w:color="auto"/>
              <w:right w:val="single" w:sz="4" w:space="0" w:color="auto"/>
            </w:tcBorders>
            <w:shd w:val="clear" w:color="000000" w:fill="FFFFFF"/>
            <w:noWrap/>
            <w:vAlign w:val="center"/>
            <w:hideMark/>
          </w:tcPr>
          <w:p w14:paraId="59AFEF47"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35,14</w:t>
            </w:r>
          </w:p>
        </w:tc>
        <w:tc>
          <w:tcPr>
            <w:tcW w:w="511" w:type="pct"/>
            <w:tcBorders>
              <w:top w:val="nil"/>
              <w:left w:val="nil"/>
              <w:bottom w:val="single" w:sz="4" w:space="0" w:color="auto"/>
              <w:right w:val="single" w:sz="4" w:space="0" w:color="auto"/>
            </w:tcBorders>
            <w:shd w:val="clear" w:color="000000" w:fill="FFFFFF"/>
            <w:noWrap/>
            <w:vAlign w:val="center"/>
            <w:hideMark/>
          </w:tcPr>
          <w:p w14:paraId="4D7B6E01"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3,59</w:t>
            </w:r>
          </w:p>
        </w:tc>
        <w:tc>
          <w:tcPr>
            <w:tcW w:w="511" w:type="pct"/>
            <w:tcBorders>
              <w:top w:val="nil"/>
              <w:left w:val="nil"/>
              <w:bottom w:val="single" w:sz="4" w:space="0" w:color="auto"/>
              <w:right w:val="single" w:sz="4" w:space="0" w:color="auto"/>
            </w:tcBorders>
            <w:shd w:val="clear" w:color="000000" w:fill="FFFFFF"/>
            <w:noWrap/>
            <w:vAlign w:val="center"/>
            <w:hideMark/>
          </w:tcPr>
          <w:p w14:paraId="1337F5D5"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30,58</w:t>
            </w:r>
          </w:p>
        </w:tc>
        <w:tc>
          <w:tcPr>
            <w:tcW w:w="511" w:type="pct"/>
            <w:tcBorders>
              <w:top w:val="nil"/>
              <w:left w:val="nil"/>
              <w:bottom w:val="single" w:sz="4" w:space="0" w:color="auto"/>
              <w:right w:val="single" w:sz="4" w:space="0" w:color="auto"/>
            </w:tcBorders>
            <w:shd w:val="clear" w:color="000000" w:fill="FFFFFF"/>
            <w:noWrap/>
            <w:vAlign w:val="center"/>
            <w:hideMark/>
          </w:tcPr>
          <w:p w14:paraId="64DE9B35" w14:textId="77777777" w:rsidR="004808BF" w:rsidRPr="009B11A1" w:rsidRDefault="004808BF" w:rsidP="00982E82">
            <w:pPr>
              <w:jc w:val="center"/>
              <w:rPr>
                <w:rFonts w:cs="EB Garamond"/>
                <w:b/>
                <w:bCs/>
                <w:color w:val="000000"/>
                <w:sz w:val="18"/>
                <w:szCs w:val="18"/>
                <w:lang w:val="en-US"/>
              </w:rPr>
            </w:pPr>
            <w:r w:rsidRPr="009B11A1">
              <w:rPr>
                <w:rFonts w:cs="EB Garamond"/>
                <w:b/>
                <w:bCs/>
                <w:color w:val="000000"/>
                <w:sz w:val="18"/>
                <w:szCs w:val="18"/>
                <w:lang w:val="en-US"/>
              </w:rPr>
              <w:t>0,97</w:t>
            </w:r>
          </w:p>
        </w:tc>
      </w:tr>
    </w:tbl>
    <w:p w14:paraId="40EFE194" w14:textId="77777777" w:rsidR="004808BF" w:rsidRDefault="004808BF" w:rsidP="00B9287A">
      <w:pPr>
        <w:pStyle w:val="NoSpacing1"/>
        <w:jc w:val="center"/>
        <w:rPr>
          <w:rFonts w:ascii="Arial" w:hAnsi="Arial" w:cs="Arial"/>
          <w:b/>
          <w:color w:val="EE0000"/>
          <w:sz w:val="22"/>
          <w:szCs w:val="22"/>
        </w:rPr>
      </w:pPr>
    </w:p>
    <w:p w14:paraId="201F8BAE" w14:textId="77777777" w:rsidR="004808BF" w:rsidRDefault="004808BF" w:rsidP="00B9287A">
      <w:pPr>
        <w:pStyle w:val="NoSpacing1"/>
        <w:jc w:val="center"/>
        <w:rPr>
          <w:rFonts w:ascii="Arial" w:hAnsi="Arial" w:cs="Arial"/>
          <w:b/>
          <w:color w:val="EE0000"/>
          <w:sz w:val="22"/>
          <w:szCs w:val="22"/>
        </w:rPr>
      </w:pPr>
    </w:p>
    <w:p w14:paraId="71B95A76" w14:textId="77777777" w:rsidR="004808BF" w:rsidRPr="009C2258" w:rsidRDefault="004808BF" w:rsidP="00B9287A">
      <w:pPr>
        <w:pStyle w:val="NoSpacing1"/>
        <w:jc w:val="center"/>
        <w:rPr>
          <w:rFonts w:ascii="Arial" w:hAnsi="Arial" w:cs="Arial"/>
          <w:b/>
          <w:color w:val="EE0000"/>
          <w:sz w:val="22"/>
          <w:szCs w:val="22"/>
        </w:rPr>
      </w:pPr>
    </w:p>
    <w:p w14:paraId="163C5D3D" w14:textId="77777777" w:rsidR="00A26499" w:rsidRPr="009C2258" w:rsidRDefault="00A26499" w:rsidP="00B9287A">
      <w:pPr>
        <w:pStyle w:val="NoSpacing1"/>
        <w:jc w:val="center"/>
        <w:rPr>
          <w:rFonts w:ascii="Arial" w:hAnsi="Arial" w:cs="Arial"/>
          <w:b/>
          <w:color w:val="EE0000"/>
          <w:sz w:val="24"/>
        </w:rPr>
      </w:pPr>
    </w:p>
    <w:p w14:paraId="6AA14A34" w14:textId="19FA65CC" w:rsidR="00874ACC" w:rsidRPr="004808BF" w:rsidRDefault="00832037" w:rsidP="00B9287A">
      <w:pPr>
        <w:pStyle w:val="Heading2"/>
        <w:numPr>
          <w:ilvl w:val="0"/>
          <w:numId w:val="0"/>
        </w:numPr>
        <w:jc w:val="center"/>
        <w:rPr>
          <w:b/>
        </w:rPr>
      </w:pPr>
      <w:bookmarkStart w:id="122" w:name="_Toc223781000"/>
      <w:r w:rsidRPr="004808BF">
        <w:rPr>
          <w:b/>
        </w:rPr>
        <w:t>6.3</w:t>
      </w:r>
      <w:r w:rsidR="00874ACC" w:rsidRPr="004808BF">
        <w:rPr>
          <w:b/>
        </w:rPr>
        <w:t xml:space="preserve"> </w:t>
      </w:r>
      <w:r w:rsidR="00CB4EAD" w:rsidRPr="004808BF">
        <w:rPr>
          <w:b/>
        </w:rPr>
        <w:t>Analiza impactului implementării planului asupra factorilor de mediu</w:t>
      </w:r>
      <w:bookmarkEnd w:id="122"/>
    </w:p>
    <w:p w14:paraId="48A88CCC" w14:textId="77777777" w:rsidR="00874ACC" w:rsidRPr="004808BF" w:rsidRDefault="00874ACC" w:rsidP="002D0D7A">
      <w:pPr>
        <w:pStyle w:val="Default"/>
        <w:ind w:firstLine="708"/>
        <w:rPr>
          <w:rFonts w:ascii="Arial" w:hAnsi="Arial" w:cs="Arial"/>
          <w:b/>
          <w:color w:val="auto"/>
          <w:lang w:val="ro-RO"/>
        </w:rPr>
      </w:pPr>
    </w:p>
    <w:p w14:paraId="052E5B22" w14:textId="77777777" w:rsidR="00874ACC" w:rsidRPr="004808BF" w:rsidRDefault="00874ACC" w:rsidP="00BB0061">
      <w:pPr>
        <w:pStyle w:val="Default"/>
        <w:ind w:firstLine="708"/>
        <w:rPr>
          <w:rFonts w:ascii="Arial" w:hAnsi="Arial" w:cs="Arial"/>
          <w:b/>
          <w:color w:val="auto"/>
          <w:lang w:val="ro-RO"/>
        </w:rPr>
      </w:pPr>
      <w:r w:rsidRPr="004808BF">
        <w:rPr>
          <w:rFonts w:ascii="Arial" w:hAnsi="Arial" w:cs="Arial"/>
          <w:b/>
          <w:color w:val="auto"/>
          <w:lang w:val="ro-RO"/>
        </w:rPr>
        <w:t xml:space="preserve">A.  Apa </w:t>
      </w:r>
    </w:p>
    <w:p w14:paraId="5E6AE5D7" w14:textId="77777777" w:rsidR="00874ACC" w:rsidRPr="004808BF" w:rsidRDefault="00874ACC" w:rsidP="00BB0061">
      <w:pPr>
        <w:pStyle w:val="Default"/>
        <w:ind w:firstLine="708"/>
        <w:rPr>
          <w:rFonts w:ascii="Arial" w:hAnsi="Arial" w:cs="Arial"/>
          <w:b/>
          <w:color w:val="auto"/>
          <w:lang w:val="ro-RO"/>
        </w:rPr>
      </w:pPr>
      <w:r w:rsidRPr="004808BF">
        <w:rPr>
          <w:rFonts w:ascii="Arial" w:hAnsi="Arial" w:cs="Arial"/>
          <w:b/>
          <w:color w:val="auto"/>
          <w:lang w:val="ro-RO"/>
        </w:rPr>
        <w:t xml:space="preserve"> </w:t>
      </w:r>
    </w:p>
    <w:p w14:paraId="460055AD" w14:textId="422D1A2F" w:rsidR="00874ACC"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Vegetaţia forestieră existentă în păduri are un rol deosebit de important în protejarea învelişului de sol şi în reglarea debitelor de apă de suprafată si subterane, în special în perioadele când se înregistrează precipitaţii importante cantitativ. În urma </w:t>
      </w:r>
      <w:r w:rsidR="00E767A7" w:rsidRPr="004808BF">
        <w:rPr>
          <w:rFonts w:ascii="Arial" w:hAnsi="Arial" w:cs="Arial"/>
          <w:color w:val="auto"/>
          <w:lang w:val="ro-RO"/>
        </w:rPr>
        <w:t>activităților</w:t>
      </w:r>
      <w:r w:rsidRPr="004808BF">
        <w:rPr>
          <w:rFonts w:ascii="Arial" w:hAnsi="Arial" w:cs="Arial"/>
          <w:color w:val="auto"/>
          <w:lang w:val="ro-RO"/>
        </w:rPr>
        <w:t xml:space="preserve"> de exploatare forestieră si a activitătilor silvice poate apare un nivel ridicat de perturbare a solului care are ca rezultat </w:t>
      </w:r>
      <w:r w:rsidR="00731051" w:rsidRPr="004808BF">
        <w:rPr>
          <w:rFonts w:ascii="Arial" w:hAnsi="Arial" w:cs="Arial"/>
          <w:color w:val="auto"/>
          <w:lang w:val="ro-RO"/>
        </w:rPr>
        <w:t>creșterea</w:t>
      </w:r>
      <w:r w:rsidRPr="004808BF">
        <w:rPr>
          <w:rFonts w:ascii="Arial" w:hAnsi="Arial" w:cs="Arial"/>
          <w:color w:val="auto"/>
          <w:lang w:val="ro-RO"/>
        </w:rPr>
        <w:t xml:space="preserve"> încărcării cu sedimente a apelor de suprafată, mai ales în timpul precipitațiilor abundente, având ca rezultat direct </w:t>
      </w:r>
      <w:r w:rsidR="00731051" w:rsidRPr="004808BF">
        <w:rPr>
          <w:rFonts w:ascii="Arial" w:hAnsi="Arial" w:cs="Arial"/>
          <w:color w:val="auto"/>
          <w:lang w:val="ro-RO"/>
        </w:rPr>
        <w:t>creșterea</w:t>
      </w:r>
      <w:r w:rsidRPr="004808BF">
        <w:rPr>
          <w:rFonts w:ascii="Arial" w:hAnsi="Arial" w:cs="Arial"/>
          <w:color w:val="auto"/>
          <w:lang w:val="ro-RO"/>
        </w:rPr>
        <w:t xml:space="preserve"> concentrator de materii în suspensie în receptorii de suprafată. Totodată mai pot apare </w:t>
      </w:r>
      <w:r w:rsidRPr="004808BF">
        <w:rPr>
          <w:rFonts w:ascii="Arial" w:hAnsi="Arial" w:cs="Arial"/>
          <w:color w:val="auto"/>
          <w:lang w:val="ro-RO"/>
        </w:rPr>
        <w:lastRenderedPageBreak/>
        <w:t xml:space="preserve">pierderi accidentale de carburanti si lubrefianti de la utilajele si mijloacele auto care actionează pe locatie. </w:t>
      </w:r>
    </w:p>
    <w:p w14:paraId="15E3AF42" w14:textId="77777777" w:rsidR="00874ACC" w:rsidRPr="004808BF" w:rsidRDefault="00874ACC" w:rsidP="00BB0061">
      <w:pPr>
        <w:pStyle w:val="Default"/>
        <w:ind w:firstLine="708"/>
        <w:rPr>
          <w:rFonts w:ascii="Arial" w:hAnsi="Arial" w:cs="Arial"/>
          <w:color w:val="auto"/>
          <w:lang w:val="ro-RO"/>
        </w:rPr>
      </w:pPr>
      <w:r w:rsidRPr="004808BF">
        <w:rPr>
          <w:rFonts w:ascii="Arial" w:hAnsi="Arial" w:cs="Arial"/>
          <w:color w:val="auto"/>
          <w:lang w:val="ro-RO"/>
        </w:rPr>
        <w:t xml:space="preserve"> </w:t>
      </w:r>
    </w:p>
    <w:p w14:paraId="5AC72F8C" w14:textId="77777777" w:rsidR="00874ACC" w:rsidRPr="004808BF" w:rsidRDefault="00874ACC" w:rsidP="00BB0061">
      <w:pPr>
        <w:pStyle w:val="Default"/>
        <w:ind w:firstLine="708"/>
        <w:jc w:val="both"/>
        <w:rPr>
          <w:rFonts w:ascii="Arial" w:hAnsi="Arial" w:cs="Arial"/>
          <w:i/>
          <w:color w:val="auto"/>
          <w:u w:val="single"/>
          <w:lang w:val="ro-RO"/>
        </w:rPr>
      </w:pPr>
      <w:r w:rsidRPr="004808BF">
        <w:rPr>
          <w:rFonts w:ascii="Arial" w:hAnsi="Arial" w:cs="Arial"/>
          <w:i/>
          <w:color w:val="auto"/>
          <w:u w:val="single"/>
          <w:lang w:val="ro-RO"/>
        </w:rPr>
        <w:t xml:space="preserve">Măsuri pentru diminuarea impactului </w:t>
      </w:r>
    </w:p>
    <w:p w14:paraId="2677ED05" w14:textId="77777777" w:rsidR="00874ACC"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w:t>
      </w:r>
    </w:p>
    <w:p w14:paraId="61CCA684" w14:textId="77777777" w:rsidR="00874ACC"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Pentru diminuarea impactului asupra factorului de mediu apă se impun următoarele măsuri: </w:t>
      </w:r>
    </w:p>
    <w:p w14:paraId="0A3BD87F" w14:textId="5D876049"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stabilirea căilor de acces provizorii la o distanta minimă de 1,5 m fata de orice curs de apă; </w:t>
      </w:r>
    </w:p>
    <w:p w14:paraId="34ED3809"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depozitarea resturilor de lemne si frunze rezultate si a rumegusului nu se va face în zone cu potential de formare de torenti, albiile cursurilor de apă sau în locuri expuse viiturilor; </w:t>
      </w:r>
    </w:p>
    <w:p w14:paraId="0B8B8F13"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amplasarea platformelor de colectare în zone accesibile mijloacelor auto pentru încărcare, situate cât mai aproape de drumul judetean; </w:t>
      </w:r>
    </w:p>
    <w:p w14:paraId="03FC8005"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este interzisă depozitarea masei lemnoase în albiile cursurilor de apă sau în locuri expuse viiturilor;</w:t>
      </w:r>
    </w:p>
    <w:p w14:paraId="08C7ECD1"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w:t>
      </w:r>
      <w:r w:rsidRPr="004808BF">
        <w:rPr>
          <w:rFonts w:ascii="Arial" w:hAnsi="Arial" w:cs="Arial"/>
          <w:color w:val="auto"/>
          <w:lang w:val="ro-RO"/>
        </w:rPr>
        <w:t xml:space="preserve"> este interzisă executarea de lucrări de întretinere a motoarelor mijloacelor auto sau  a  utilajelor  folosite  la  exploatarea  fondului  forestier  în  zone  situate  în  pădure,  albiile cursurilor de apă sau în locuri expuse viiturilor; </w:t>
      </w:r>
    </w:p>
    <w:p w14:paraId="78D4B11A"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eliminarea imediată a efectelor produse de pierderi accidentale de carburanti si lubrifianti; </w:t>
      </w:r>
    </w:p>
    <w:p w14:paraId="129B2A39"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este interzisă alimentarea cu carburanti a mijloacelor auto sau a utilajelor folosite la exploatarea fondului forestier în zone situate în pădure, în albiile cursurilor de apă sau în locuri expuse viiturilor;</w:t>
      </w:r>
    </w:p>
    <w:p w14:paraId="65AF7AA3" w14:textId="5312FE6C" w:rsidR="00874ACC"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w:t>
      </w:r>
      <w:r w:rsidRPr="004808BF">
        <w:rPr>
          <w:rFonts w:ascii="Arial" w:hAnsi="Arial" w:cs="Arial"/>
          <w:color w:val="auto"/>
          <w:lang w:val="ro-RO"/>
        </w:rPr>
        <w:t xml:space="preserve"> evitarea traversării cursurilor de apă de către utilajele si mijloacele auto care deservesc activitatea de exploatare. </w:t>
      </w:r>
    </w:p>
    <w:p w14:paraId="1AB746AF" w14:textId="77777777" w:rsidR="00BB0061" w:rsidRPr="004808BF" w:rsidRDefault="00BB0061" w:rsidP="00BB0061">
      <w:pPr>
        <w:pStyle w:val="Default"/>
        <w:ind w:firstLine="708"/>
        <w:jc w:val="both"/>
        <w:rPr>
          <w:rFonts w:ascii="Arial" w:hAnsi="Arial" w:cs="Arial"/>
          <w:color w:val="auto"/>
          <w:lang w:val="ro-RO"/>
        </w:rPr>
      </w:pPr>
    </w:p>
    <w:p w14:paraId="6BF948DD" w14:textId="2319BA57" w:rsidR="00874ACC" w:rsidRPr="004808BF" w:rsidRDefault="00874ACC" w:rsidP="00BB0061">
      <w:pPr>
        <w:pStyle w:val="Default"/>
        <w:ind w:firstLine="708"/>
        <w:jc w:val="both"/>
        <w:rPr>
          <w:rFonts w:ascii="Arial" w:hAnsi="Arial" w:cs="Arial"/>
          <w:b/>
          <w:color w:val="auto"/>
          <w:lang w:val="ro-RO"/>
        </w:rPr>
      </w:pPr>
      <w:r w:rsidRPr="004808BF">
        <w:rPr>
          <w:rFonts w:ascii="Arial" w:hAnsi="Arial" w:cs="Arial"/>
          <w:color w:val="auto"/>
          <w:lang w:val="ro-RO"/>
        </w:rPr>
        <w:t xml:space="preserve"> </w:t>
      </w:r>
      <w:r w:rsidRPr="004808BF">
        <w:rPr>
          <w:rFonts w:ascii="Arial" w:hAnsi="Arial" w:cs="Arial"/>
          <w:b/>
          <w:color w:val="auto"/>
          <w:lang w:val="ro-RO"/>
        </w:rPr>
        <w:t xml:space="preserve">B.  Aer </w:t>
      </w:r>
    </w:p>
    <w:p w14:paraId="556D4583" w14:textId="77777777" w:rsidR="00874ACC"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w:t>
      </w:r>
    </w:p>
    <w:p w14:paraId="5C109CE9" w14:textId="3FFE7767" w:rsidR="00874ACC"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Emisiile în aer rezultate în urma functionării motoarelor termice din dotarea utilajelor si mijloacelor auto ce vor fi folosite în activitățiile de exploatare sunt dependente de etapizarea lucrărilor. Întrucât aceste lucrări se vor desfășura punctiform pe suprafața analizată și nu au un caracter staționar nu monitorizate în conformitate cu prevederile Ordinului MMP nr. 462/1993 pentru aprobarea </w:t>
      </w:r>
      <w:r w:rsidR="00C53235" w:rsidRPr="004808BF">
        <w:rPr>
          <w:rFonts w:ascii="Arial" w:hAnsi="Arial" w:cs="Arial"/>
          <w:color w:val="auto"/>
          <w:lang w:val="ro-RO"/>
        </w:rPr>
        <w:t>Condiții</w:t>
      </w:r>
      <w:r w:rsidRPr="004808BF">
        <w:rPr>
          <w:rFonts w:ascii="Arial" w:hAnsi="Arial" w:cs="Arial"/>
          <w:color w:val="auto"/>
          <w:lang w:val="ro-RO"/>
        </w:rPr>
        <w:t xml:space="preserve">lor tehnice privind protectia atmosferei şi Normelor metodologice privind determinarea emisiilor de poluanti atmosferici produsi de surse stationare Ca atare nu se poate face încadrarea valorilor medii estimate în prevederile acestui ordin. Se poate afirma, totusi, că nivelul acestor emisii este scăzut si că nu depaseste limite maxime admise si că efectul acestora este anihilat de vegetatia din pădure. Prin implementarea amenajamentului silvic, vor rezulta emisii de poluanţi în aer în limite admisibile. Acestea vor fi: </w:t>
      </w:r>
    </w:p>
    <w:p w14:paraId="04608D2F" w14:textId="77777777" w:rsidR="00874ACC" w:rsidRPr="004808BF" w:rsidRDefault="00874ACC" w:rsidP="00BB0061">
      <w:pPr>
        <w:pStyle w:val="Default"/>
        <w:ind w:firstLine="708"/>
        <w:jc w:val="both"/>
        <w:rPr>
          <w:rFonts w:ascii="Arial" w:hAnsi="Arial" w:cs="Arial"/>
          <w:color w:val="auto"/>
          <w:lang w:val="ro-RO"/>
        </w:rPr>
      </w:pPr>
    </w:p>
    <w:p w14:paraId="07150531"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w:t>
      </w:r>
      <w:r w:rsidRPr="004808BF">
        <w:rPr>
          <w:rFonts w:ascii="Arial" w:hAnsi="Arial" w:cs="Arial"/>
          <w:color w:val="auto"/>
          <w:lang w:val="ro-RO"/>
        </w:rPr>
        <w:t xml:space="preserve"> emisii din surse mobile (oxid de carbon, oxizi de azot, oxizi de sulf, poluanţi organici persistenţi şi pulberi) de la mijloacele de transport care vor deservi amenajamentului silvic. Cantitatea de gaze de esapare este în concordanta cu mijloacelor de transport folosite si de durata de functionare a motoarelor acestora în perioada cât se află pe amplasament; </w:t>
      </w:r>
    </w:p>
    <w:p w14:paraId="4C74D65B"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emisii din surse mobile (oxid de carbon, oxizi de azot, oxizi de sulf, poluanţi organici persistenţi şi pulberi) de la utilajele care vor deservi activitatea de exploatare (TAF - uri, tractoare, etc.); </w:t>
      </w:r>
    </w:p>
    <w:p w14:paraId="39504BAF"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lastRenderedPageBreak/>
        <w:t xml:space="preserve"> emisii din surse mobile (oxid de carbon, oxizi de azot, oxizi de sulf, poluanţi organici persistenţi şi pulberi) de la mijloacele de tăiere (drujbe) care vor fi folosite în activitatea de exploatare; </w:t>
      </w:r>
    </w:p>
    <w:p w14:paraId="58743E42" w14:textId="0E4D1021" w:rsidR="00874ACC"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pulberi  (particule în  suspensie) rezultate în  urma  </w:t>
      </w:r>
      <w:r w:rsidR="00E767A7" w:rsidRPr="004808BF">
        <w:rPr>
          <w:rFonts w:ascii="Arial" w:hAnsi="Arial" w:cs="Arial"/>
          <w:color w:val="auto"/>
          <w:lang w:val="ro-RO"/>
        </w:rPr>
        <w:t>activităților</w:t>
      </w:r>
      <w:r w:rsidRPr="004808BF">
        <w:rPr>
          <w:rFonts w:ascii="Arial" w:hAnsi="Arial" w:cs="Arial"/>
          <w:color w:val="auto"/>
          <w:lang w:val="ro-RO"/>
        </w:rPr>
        <w:t xml:space="preserve"> de  doborâre,  curatare, transport si încărcare masă lemnoasă. </w:t>
      </w:r>
    </w:p>
    <w:p w14:paraId="7E8540F7" w14:textId="77777777" w:rsidR="00874ACC"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w:t>
      </w:r>
    </w:p>
    <w:p w14:paraId="591A3F83" w14:textId="77777777" w:rsidR="00874ACC" w:rsidRPr="004808BF" w:rsidRDefault="00874ACC" w:rsidP="00BB0061">
      <w:pPr>
        <w:pStyle w:val="Default"/>
        <w:ind w:firstLine="708"/>
        <w:jc w:val="both"/>
        <w:rPr>
          <w:rFonts w:ascii="Arial" w:hAnsi="Arial" w:cs="Arial"/>
          <w:i/>
          <w:color w:val="auto"/>
          <w:u w:val="single"/>
          <w:lang w:val="ro-RO"/>
        </w:rPr>
      </w:pPr>
      <w:r w:rsidRPr="004808BF">
        <w:rPr>
          <w:rFonts w:ascii="Arial" w:hAnsi="Arial" w:cs="Arial"/>
          <w:i/>
          <w:color w:val="auto"/>
          <w:u w:val="single"/>
          <w:lang w:val="ro-RO"/>
        </w:rPr>
        <w:t xml:space="preserve">Măsuri pentru diminuarea impactului </w:t>
      </w:r>
    </w:p>
    <w:p w14:paraId="5F036120" w14:textId="77777777" w:rsidR="00874ACC"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w:t>
      </w:r>
    </w:p>
    <w:p w14:paraId="1FB1EEFB" w14:textId="60B89CDB"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În activitatea de exploatare forestiera nu se folosesc utilaje ale căror emisii de noxe să ducă la acumulări regionale cu efect asupra sănătații </w:t>
      </w:r>
      <w:r w:rsidR="00731051" w:rsidRPr="004808BF">
        <w:rPr>
          <w:rFonts w:ascii="Arial" w:hAnsi="Arial" w:cs="Arial"/>
          <w:color w:val="auto"/>
          <w:lang w:val="ro-RO"/>
        </w:rPr>
        <w:t>populației</w:t>
      </w:r>
      <w:r w:rsidRPr="004808BF">
        <w:rPr>
          <w:rFonts w:ascii="Arial" w:hAnsi="Arial" w:cs="Arial"/>
          <w:color w:val="auto"/>
          <w:lang w:val="ro-RO"/>
        </w:rPr>
        <w:t xml:space="preserve"> locale si a animalelor din zonă.</w:t>
      </w:r>
    </w:p>
    <w:p w14:paraId="0829CB4F"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Pentru diminuarea impactului asupra factorului de mediu aer se impun o serie de măsuri precum: </w:t>
      </w:r>
    </w:p>
    <w:p w14:paraId="46694B0C"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folosirea de utilaje si mijloace auto dotate cu motoare termice care să respecte normele de poluare EURO 3 - EURO 5 </w:t>
      </w:r>
    </w:p>
    <w:p w14:paraId="5070F1C9"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efectuarea la timp a reviziilor si reparatiilor a motoare termice din dotarea utilajelor si a mijloacelor auto </w:t>
      </w:r>
    </w:p>
    <w:p w14:paraId="17F8917A"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etapizarea  lucrărilor  silvice  cu  distribuirea  desfasurării  lor  pe  suprafete  restrânse  de pădure </w:t>
      </w:r>
    </w:p>
    <w:p w14:paraId="35F1A68D"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folosirea unui număr de utilaje si mijloace auto de transport adecvat fiecărei activitati si evitarea supradimensionarea acestora </w:t>
      </w:r>
    </w:p>
    <w:p w14:paraId="128F2FAA" w14:textId="77777777" w:rsidR="00874ACC"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evitarea functionării în gol a motoarelor utilajelor si a mijloacelor auto </w:t>
      </w:r>
    </w:p>
    <w:p w14:paraId="1A244854" w14:textId="77777777" w:rsidR="00874ACC" w:rsidRPr="004808BF" w:rsidRDefault="00874ACC" w:rsidP="00BB0061">
      <w:pPr>
        <w:pStyle w:val="Default"/>
        <w:ind w:firstLine="708"/>
        <w:rPr>
          <w:rFonts w:ascii="Arial" w:hAnsi="Arial" w:cs="Arial"/>
          <w:color w:val="auto"/>
          <w:lang w:val="ro-RO"/>
        </w:rPr>
      </w:pPr>
      <w:r w:rsidRPr="004808BF">
        <w:rPr>
          <w:rFonts w:ascii="Arial" w:hAnsi="Arial" w:cs="Arial"/>
          <w:color w:val="auto"/>
          <w:lang w:val="ro-RO"/>
        </w:rPr>
        <w:t xml:space="preserve"> </w:t>
      </w:r>
    </w:p>
    <w:p w14:paraId="4EA1CD07" w14:textId="77777777" w:rsidR="00C020E6" w:rsidRPr="004808BF" w:rsidRDefault="00C020E6" w:rsidP="00BB0061">
      <w:pPr>
        <w:pStyle w:val="Default"/>
        <w:ind w:firstLine="708"/>
        <w:rPr>
          <w:rFonts w:ascii="Arial" w:hAnsi="Arial" w:cs="Arial"/>
          <w:color w:val="auto"/>
          <w:lang w:val="ro-RO"/>
        </w:rPr>
      </w:pPr>
    </w:p>
    <w:p w14:paraId="7CF78180" w14:textId="61294D7D" w:rsidR="00874ACC" w:rsidRPr="004808BF" w:rsidRDefault="00874ACC" w:rsidP="00BB0061">
      <w:pPr>
        <w:pStyle w:val="Default"/>
        <w:ind w:firstLine="708"/>
        <w:jc w:val="both"/>
        <w:rPr>
          <w:rFonts w:ascii="Arial" w:hAnsi="Arial" w:cs="Arial"/>
          <w:b/>
          <w:color w:val="auto"/>
          <w:lang w:val="ro-RO"/>
        </w:rPr>
      </w:pPr>
      <w:r w:rsidRPr="004808BF">
        <w:rPr>
          <w:rFonts w:ascii="Arial" w:hAnsi="Arial" w:cs="Arial"/>
          <w:color w:val="auto"/>
          <w:lang w:val="ro-RO"/>
        </w:rPr>
        <w:t xml:space="preserve"> </w:t>
      </w:r>
      <w:r w:rsidRPr="004808BF">
        <w:rPr>
          <w:rFonts w:ascii="Arial" w:hAnsi="Arial" w:cs="Arial"/>
          <w:b/>
          <w:color w:val="auto"/>
          <w:lang w:val="ro-RO"/>
        </w:rPr>
        <w:t xml:space="preserve">C. Solul </w:t>
      </w:r>
    </w:p>
    <w:p w14:paraId="3E2FF42D" w14:textId="77777777" w:rsidR="00874ACC"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w:t>
      </w:r>
    </w:p>
    <w:p w14:paraId="50B732BF"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În activitatile de exploatare forestieră pot apare situatii de poluare a solului datorită:</w:t>
      </w:r>
    </w:p>
    <w:p w14:paraId="1F229F68"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eroziunii de suprafata în urma transportului necorespunzător (prin târâire sau semi- târâire) a bustenilor </w:t>
      </w:r>
    </w:p>
    <w:p w14:paraId="0E4A2057"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tasarea solului datorită deplasării utilajelor pe căile provizorii de acces </w:t>
      </w:r>
    </w:p>
    <w:p w14:paraId="4CC76EFD"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alegerea inadecvată a traseelor căilor provizorii de acces </w:t>
      </w:r>
    </w:p>
    <w:p w14:paraId="19F9C165"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pierderi accidentale de carburanti si/sau lubrifianti de la utilajele si/sau mijloacele auto care deservesc activitatea de exploatare forestieră</w:t>
      </w:r>
    </w:p>
    <w:p w14:paraId="1D7CFF3C" w14:textId="668680B5" w:rsidR="00874ACC"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w:t>
      </w:r>
      <w:r w:rsidRPr="004808BF">
        <w:rPr>
          <w:rFonts w:ascii="Arial" w:hAnsi="Arial" w:cs="Arial"/>
          <w:color w:val="auto"/>
          <w:lang w:val="ro-RO"/>
        </w:rPr>
        <w:t xml:space="preserve"> </w:t>
      </w:r>
      <w:r w:rsidR="00731051" w:rsidRPr="004808BF">
        <w:rPr>
          <w:rFonts w:ascii="Arial" w:hAnsi="Arial" w:cs="Arial"/>
          <w:color w:val="auto"/>
          <w:lang w:val="ro-RO"/>
        </w:rPr>
        <w:t>deșeuri lor</w:t>
      </w:r>
      <w:r w:rsidRPr="004808BF">
        <w:rPr>
          <w:rFonts w:ascii="Arial" w:hAnsi="Arial" w:cs="Arial"/>
          <w:color w:val="auto"/>
          <w:lang w:val="ro-RO"/>
        </w:rPr>
        <w:t xml:space="preserve"> menajere ce vor fi generate de personalul angajat al firmelor specializate ce vor intreprinde </w:t>
      </w:r>
      <w:r w:rsidR="00E767A7" w:rsidRPr="004808BF">
        <w:rPr>
          <w:rFonts w:ascii="Arial" w:hAnsi="Arial" w:cs="Arial"/>
          <w:color w:val="auto"/>
          <w:lang w:val="ro-RO"/>
        </w:rPr>
        <w:t>lucrările</w:t>
      </w:r>
      <w:r w:rsidRPr="004808BF">
        <w:rPr>
          <w:rFonts w:ascii="Arial" w:hAnsi="Arial" w:cs="Arial"/>
          <w:color w:val="auto"/>
          <w:lang w:val="ro-RO"/>
        </w:rPr>
        <w:t xml:space="preserve"> prevazute de Amenajamentul Silvic  </w:t>
      </w:r>
    </w:p>
    <w:p w14:paraId="5F585578" w14:textId="77777777" w:rsidR="00874ACC" w:rsidRPr="004808BF" w:rsidRDefault="00874ACC" w:rsidP="00BB0061">
      <w:pPr>
        <w:pStyle w:val="Default"/>
        <w:ind w:firstLine="708"/>
        <w:rPr>
          <w:rFonts w:ascii="Arial" w:hAnsi="Arial" w:cs="Arial"/>
          <w:color w:val="auto"/>
          <w:lang w:val="ro-RO"/>
        </w:rPr>
      </w:pPr>
      <w:r w:rsidRPr="004808BF">
        <w:rPr>
          <w:rFonts w:ascii="Arial" w:hAnsi="Arial" w:cs="Arial"/>
          <w:color w:val="auto"/>
          <w:lang w:val="ro-RO"/>
        </w:rPr>
        <w:t xml:space="preserve"> </w:t>
      </w:r>
    </w:p>
    <w:p w14:paraId="5AD3D108" w14:textId="77777777" w:rsidR="00874ACC" w:rsidRPr="004808BF" w:rsidRDefault="00874ACC" w:rsidP="00BB0061">
      <w:pPr>
        <w:pStyle w:val="Default"/>
        <w:ind w:firstLine="708"/>
        <w:jc w:val="both"/>
        <w:rPr>
          <w:rFonts w:ascii="Arial" w:hAnsi="Arial" w:cs="Arial"/>
          <w:i/>
          <w:color w:val="auto"/>
          <w:u w:val="single"/>
          <w:lang w:val="ro-RO"/>
        </w:rPr>
      </w:pPr>
      <w:r w:rsidRPr="004808BF">
        <w:rPr>
          <w:rFonts w:ascii="Arial" w:hAnsi="Arial" w:cs="Arial"/>
          <w:i/>
          <w:color w:val="auto"/>
          <w:u w:val="single"/>
          <w:lang w:val="ro-RO"/>
        </w:rPr>
        <w:t xml:space="preserve">Măsuri pentru diminuarea impactului </w:t>
      </w:r>
    </w:p>
    <w:p w14:paraId="0B070417" w14:textId="77777777" w:rsidR="00874ACC"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w:t>
      </w:r>
    </w:p>
    <w:p w14:paraId="27349437"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adoptarea unui sistem adecvat (ne-târâit) de transport a masei lemnoase, acolo unde solul are compozitie de consistent ”moale” în vederea scoaterii acesteia pe locurile de depozitare temporară; </w:t>
      </w:r>
    </w:p>
    <w:p w14:paraId="2726BBC1"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alegerea de căi provizorii de scoatere a masei lemnoase cu o declivitate sub 20 % (mai ales pe versanti); </w:t>
      </w:r>
    </w:p>
    <w:p w14:paraId="13FD9051" w14:textId="77777777" w:rsidR="00874ACC"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alegerea de căi provizorii de scoatere a masei lemnoase astfel în zone cu teren pietros sau stancos; </w:t>
      </w:r>
    </w:p>
    <w:p w14:paraId="0196258F"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alegerea de căi provizorii de scoatere a masei lemnoase pe distante cât se poate de scurte;</w:t>
      </w:r>
    </w:p>
    <w:p w14:paraId="782B7FEA"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w:t>
      </w:r>
      <w:r w:rsidRPr="004808BF">
        <w:rPr>
          <w:rFonts w:ascii="Arial" w:hAnsi="Arial" w:cs="Arial"/>
          <w:color w:val="auto"/>
          <w:lang w:val="ro-RO"/>
        </w:rPr>
        <w:t xml:space="preserve"> dotarea utilajelor care deservesc activitatea de exploatare forestieră (TAF -uri) cu anvelope de latime mare care să aibă ca efect reducerea presiunii pe sol si implicit reducerea fenomenului de tasare; </w:t>
      </w:r>
    </w:p>
    <w:p w14:paraId="37D73137"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lastRenderedPageBreak/>
        <w:t xml:space="preserve"> în cazul în care s-au format șanțuri sau șleauri se va reface portanța solului (prin nivelarea terenului) pe traseele căilor provizorii de scoatere a masei lemnoase; </w:t>
      </w:r>
    </w:p>
    <w:p w14:paraId="5587DE13"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platformele pentru depozitarea provizorie a masei lemnoase vor fi alese în zone care să prevină  posibile  poluări  ale  solului  (drumuri  forestiere,  platforme  asfaltate  situate  limitrof soselelor existente în zonă, etc.);</w:t>
      </w:r>
    </w:p>
    <w:p w14:paraId="585F6999"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w:t>
      </w:r>
      <w:r w:rsidRPr="004808BF">
        <w:rPr>
          <w:rFonts w:ascii="Arial" w:hAnsi="Arial" w:cs="Arial"/>
          <w:color w:val="auto"/>
          <w:lang w:val="ro-RO"/>
        </w:rPr>
        <w:t xml:space="preserve"> drumurile destinate circulaţiei autovehiculelor, inclusiv locurile de parcare vor fi selectate să fie în sistem impermeabil; </w:t>
      </w:r>
    </w:p>
    <w:p w14:paraId="5F630598" w14:textId="77777777" w:rsidR="00600691"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pierderile accidentale de carburanti si/sau lubrifianti de la utilajele si/sau mijloacele auto care deservesc activitatea de exploatare forestieră vor fi îndepărtate imediat prin decopertare; </w:t>
      </w:r>
    </w:p>
    <w:p w14:paraId="74DA9173" w14:textId="570794F6" w:rsidR="00874ACC"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 spatiile  pentru  colectarea  si  stocarea  temporară  a  </w:t>
      </w:r>
      <w:r w:rsidR="00731051" w:rsidRPr="004808BF">
        <w:rPr>
          <w:rFonts w:ascii="Arial" w:hAnsi="Arial" w:cs="Arial"/>
          <w:color w:val="auto"/>
          <w:lang w:val="ro-RO"/>
        </w:rPr>
        <w:t>deșeuri lor</w:t>
      </w:r>
      <w:r w:rsidRPr="004808BF">
        <w:rPr>
          <w:rFonts w:ascii="Arial" w:hAnsi="Arial" w:cs="Arial"/>
          <w:color w:val="auto"/>
          <w:lang w:val="ro-RO"/>
        </w:rPr>
        <w:t xml:space="preserve">  vor  fi  realizate  în  sistem impermeabil. </w:t>
      </w:r>
    </w:p>
    <w:p w14:paraId="43031031" w14:textId="77777777" w:rsidR="00622B05" w:rsidRPr="004808BF" w:rsidRDefault="00622B05" w:rsidP="00BB0061">
      <w:pPr>
        <w:pStyle w:val="Default"/>
        <w:ind w:firstLine="708"/>
        <w:rPr>
          <w:rFonts w:ascii="Arial" w:hAnsi="Arial" w:cs="Arial"/>
          <w:color w:val="auto"/>
          <w:lang w:val="ro-RO"/>
        </w:rPr>
      </w:pPr>
    </w:p>
    <w:p w14:paraId="3CFD7DEA" w14:textId="4289FEDC" w:rsidR="00874ACC" w:rsidRPr="004808BF" w:rsidRDefault="00874ACC" w:rsidP="00BB0061">
      <w:pPr>
        <w:pStyle w:val="Default"/>
        <w:ind w:firstLine="708"/>
        <w:rPr>
          <w:rFonts w:ascii="Arial" w:hAnsi="Arial" w:cs="Arial"/>
          <w:b/>
          <w:color w:val="auto"/>
          <w:lang w:val="ro-RO"/>
        </w:rPr>
      </w:pPr>
      <w:r w:rsidRPr="004808BF">
        <w:rPr>
          <w:rFonts w:ascii="Arial" w:hAnsi="Arial" w:cs="Arial"/>
          <w:color w:val="auto"/>
          <w:lang w:val="ro-RO"/>
        </w:rPr>
        <w:t xml:space="preserve"> </w:t>
      </w:r>
      <w:r w:rsidRPr="004808BF">
        <w:rPr>
          <w:rFonts w:ascii="Arial" w:hAnsi="Arial" w:cs="Arial"/>
          <w:b/>
          <w:color w:val="auto"/>
          <w:lang w:val="ro-RO"/>
        </w:rPr>
        <w:t xml:space="preserve">D. Zgomotul si vibratiile </w:t>
      </w:r>
    </w:p>
    <w:p w14:paraId="63D452B9" w14:textId="77777777" w:rsidR="00874ACC" w:rsidRPr="004808BF" w:rsidRDefault="00874ACC" w:rsidP="00BB0061">
      <w:pPr>
        <w:pStyle w:val="Default"/>
        <w:ind w:firstLine="708"/>
        <w:rPr>
          <w:rFonts w:ascii="Arial" w:hAnsi="Arial" w:cs="Arial"/>
          <w:color w:val="auto"/>
          <w:lang w:val="ro-RO"/>
        </w:rPr>
      </w:pPr>
      <w:r w:rsidRPr="004808BF">
        <w:rPr>
          <w:rFonts w:ascii="Arial" w:hAnsi="Arial" w:cs="Arial"/>
          <w:color w:val="auto"/>
          <w:lang w:val="ro-RO"/>
        </w:rPr>
        <w:t xml:space="preserve"> </w:t>
      </w:r>
    </w:p>
    <w:p w14:paraId="63766D14" w14:textId="77777777" w:rsidR="00874ACC" w:rsidRPr="004808BF" w:rsidRDefault="00874ACC" w:rsidP="00BB0061">
      <w:pPr>
        <w:pStyle w:val="Default"/>
        <w:ind w:firstLine="708"/>
        <w:jc w:val="both"/>
        <w:rPr>
          <w:rFonts w:ascii="Arial" w:hAnsi="Arial" w:cs="Arial"/>
          <w:color w:val="auto"/>
          <w:lang w:val="ro-RO"/>
        </w:rPr>
      </w:pPr>
      <w:r w:rsidRPr="004808BF">
        <w:rPr>
          <w:rFonts w:ascii="Arial" w:hAnsi="Arial" w:cs="Arial"/>
          <w:color w:val="auto"/>
          <w:lang w:val="ro-RO"/>
        </w:rPr>
        <w:t xml:space="preserve">Zgomotul si vibratiile sunt generate de functionarea motoarelor, sculelor (drujbelor), utilajelor si a mijloacelor auto. Datorită numărului redus al acestora, solutiilor constructive si al nivelului tehnic superior de dotare cantitatea si nivelul zgomotului si al vibratiilor se vor situa în limite  acceptabile. Totodată  mediul  în  care  acestea  se  produc  (pădure  cu  multă  vegetatie)  va contribui direct la atenuarea lor si la reducerea distantei de propagare. </w:t>
      </w:r>
    </w:p>
    <w:p w14:paraId="11359DEB" w14:textId="77777777" w:rsidR="009F7275" w:rsidRPr="004808BF" w:rsidRDefault="009F7275" w:rsidP="00600691">
      <w:pPr>
        <w:rPr>
          <w:rFonts w:ascii="Arial" w:hAnsi="Arial" w:cs="Arial"/>
          <w:b/>
          <w:sz w:val="24"/>
          <w:szCs w:val="24"/>
        </w:rPr>
      </w:pPr>
    </w:p>
    <w:p w14:paraId="2745FBE6" w14:textId="2831E7CD" w:rsidR="00600691" w:rsidRPr="004808BF" w:rsidRDefault="00600691" w:rsidP="007D161F">
      <w:pPr>
        <w:pStyle w:val="ListParagraph"/>
        <w:numPr>
          <w:ilvl w:val="0"/>
          <w:numId w:val="5"/>
        </w:numPr>
        <w:rPr>
          <w:rFonts w:ascii="Arial" w:hAnsi="Arial" w:cs="Arial"/>
          <w:b/>
          <w:sz w:val="24"/>
          <w:szCs w:val="24"/>
        </w:rPr>
      </w:pPr>
      <w:proofErr w:type="spellStart"/>
      <w:r w:rsidRPr="004808BF">
        <w:rPr>
          <w:rFonts w:ascii="Arial" w:hAnsi="Arial" w:cs="Arial"/>
          <w:b/>
          <w:sz w:val="24"/>
          <w:szCs w:val="24"/>
        </w:rPr>
        <w:t>Evaluarea</w:t>
      </w:r>
      <w:proofErr w:type="spellEnd"/>
      <w:r w:rsidRPr="004808BF">
        <w:rPr>
          <w:rFonts w:ascii="Arial" w:hAnsi="Arial" w:cs="Arial"/>
          <w:b/>
          <w:sz w:val="24"/>
          <w:szCs w:val="24"/>
        </w:rPr>
        <w:t xml:space="preserve"> </w:t>
      </w:r>
      <w:proofErr w:type="spellStart"/>
      <w:r w:rsidRPr="004808BF">
        <w:rPr>
          <w:rFonts w:ascii="Arial" w:hAnsi="Arial" w:cs="Arial"/>
          <w:b/>
          <w:sz w:val="24"/>
          <w:szCs w:val="24"/>
        </w:rPr>
        <w:t>efectelor</w:t>
      </w:r>
      <w:proofErr w:type="spellEnd"/>
      <w:r w:rsidRPr="004808BF">
        <w:rPr>
          <w:rFonts w:ascii="Arial" w:hAnsi="Arial" w:cs="Arial"/>
          <w:b/>
          <w:sz w:val="24"/>
          <w:szCs w:val="24"/>
        </w:rPr>
        <w:t xml:space="preserve"> </w:t>
      </w:r>
      <w:proofErr w:type="spellStart"/>
      <w:r w:rsidRPr="004808BF">
        <w:rPr>
          <w:rFonts w:ascii="Arial" w:hAnsi="Arial" w:cs="Arial"/>
          <w:b/>
          <w:sz w:val="24"/>
          <w:szCs w:val="24"/>
        </w:rPr>
        <w:t>potenţiale</w:t>
      </w:r>
      <w:proofErr w:type="spellEnd"/>
      <w:r w:rsidRPr="004808BF">
        <w:rPr>
          <w:rFonts w:ascii="Arial" w:hAnsi="Arial" w:cs="Arial"/>
          <w:b/>
          <w:sz w:val="24"/>
          <w:szCs w:val="24"/>
        </w:rPr>
        <w:t xml:space="preserve"> </w:t>
      </w:r>
      <w:proofErr w:type="spellStart"/>
      <w:r w:rsidRPr="004808BF">
        <w:rPr>
          <w:rFonts w:ascii="Arial" w:hAnsi="Arial" w:cs="Arial"/>
          <w:b/>
          <w:sz w:val="24"/>
          <w:szCs w:val="24"/>
        </w:rPr>
        <w:t>asupra</w:t>
      </w:r>
      <w:proofErr w:type="spellEnd"/>
      <w:r w:rsidRPr="004808BF">
        <w:rPr>
          <w:rFonts w:ascii="Arial" w:hAnsi="Arial" w:cs="Arial"/>
          <w:b/>
          <w:sz w:val="24"/>
          <w:szCs w:val="24"/>
        </w:rPr>
        <w:t xml:space="preserve"> </w:t>
      </w:r>
      <w:proofErr w:type="spellStart"/>
      <w:r w:rsidRPr="004808BF">
        <w:rPr>
          <w:rFonts w:ascii="Arial" w:hAnsi="Arial" w:cs="Arial"/>
          <w:b/>
          <w:sz w:val="24"/>
          <w:szCs w:val="24"/>
        </w:rPr>
        <w:t>factorilor</w:t>
      </w:r>
      <w:proofErr w:type="spellEnd"/>
      <w:r w:rsidRPr="004808BF">
        <w:rPr>
          <w:rFonts w:ascii="Arial" w:hAnsi="Arial" w:cs="Arial"/>
          <w:b/>
          <w:sz w:val="24"/>
          <w:szCs w:val="24"/>
        </w:rPr>
        <w:t xml:space="preserve"> de </w:t>
      </w:r>
      <w:proofErr w:type="spellStart"/>
      <w:r w:rsidRPr="004808BF">
        <w:rPr>
          <w:rFonts w:ascii="Arial" w:hAnsi="Arial" w:cs="Arial"/>
          <w:b/>
          <w:sz w:val="24"/>
          <w:szCs w:val="24"/>
        </w:rPr>
        <w:t>mediu</w:t>
      </w:r>
      <w:proofErr w:type="spellEnd"/>
      <w:r w:rsidRPr="004808BF">
        <w:rPr>
          <w:rFonts w:ascii="Arial" w:hAnsi="Arial" w:cs="Arial"/>
          <w:b/>
          <w:sz w:val="24"/>
          <w:szCs w:val="24"/>
        </w:rPr>
        <w:t xml:space="preserve"> </w:t>
      </w:r>
      <w:proofErr w:type="spellStart"/>
      <w:r w:rsidRPr="004808BF">
        <w:rPr>
          <w:rFonts w:ascii="Arial" w:hAnsi="Arial" w:cs="Arial"/>
          <w:b/>
          <w:sz w:val="24"/>
          <w:szCs w:val="24"/>
        </w:rPr>
        <w:t>relevanţi</w:t>
      </w:r>
      <w:proofErr w:type="spellEnd"/>
      <w:r w:rsidRPr="004808BF">
        <w:rPr>
          <w:rFonts w:ascii="Arial" w:hAnsi="Arial" w:cs="Arial"/>
          <w:b/>
          <w:sz w:val="24"/>
          <w:szCs w:val="24"/>
        </w:rPr>
        <w:t xml:space="preserve"> </w:t>
      </w:r>
      <w:proofErr w:type="spellStart"/>
      <w:r w:rsidRPr="004808BF">
        <w:rPr>
          <w:rFonts w:ascii="Arial" w:hAnsi="Arial" w:cs="Arial"/>
          <w:b/>
          <w:sz w:val="24"/>
          <w:szCs w:val="24"/>
        </w:rPr>
        <w:t>pentru</w:t>
      </w:r>
      <w:proofErr w:type="spellEnd"/>
      <w:r w:rsidRPr="004808BF">
        <w:rPr>
          <w:rFonts w:ascii="Arial" w:hAnsi="Arial" w:cs="Arial"/>
          <w:b/>
          <w:sz w:val="24"/>
          <w:szCs w:val="24"/>
        </w:rPr>
        <w:t xml:space="preserve"> plan </w:t>
      </w:r>
    </w:p>
    <w:tbl>
      <w:tblPr>
        <w:tblStyle w:val="TableGrid"/>
        <w:tblW w:w="5000" w:type="pct"/>
        <w:tblLook w:val="04A0" w:firstRow="1" w:lastRow="0" w:firstColumn="1" w:lastColumn="0" w:noHBand="0" w:noVBand="1"/>
      </w:tblPr>
      <w:tblGrid>
        <w:gridCol w:w="1037"/>
        <w:gridCol w:w="2155"/>
        <w:gridCol w:w="1432"/>
        <w:gridCol w:w="3327"/>
        <w:gridCol w:w="1357"/>
      </w:tblGrid>
      <w:tr w:rsidR="004808BF" w:rsidRPr="004808BF" w14:paraId="04D181B6" w14:textId="77777777" w:rsidTr="00BB0061">
        <w:trPr>
          <w:tblHeader/>
        </w:trPr>
        <w:tc>
          <w:tcPr>
            <w:tcW w:w="537" w:type="pct"/>
            <w:tcBorders>
              <w:top w:val="single" w:sz="18" w:space="0" w:color="auto"/>
              <w:left w:val="single" w:sz="18" w:space="0" w:color="auto"/>
              <w:bottom w:val="single" w:sz="12" w:space="0" w:color="auto"/>
            </w:tcBorders>
            <w:vAlign w:val="center"/>
          </w:tcPr>
          <w:p w14:paraId="42DD783A" w14:textId="77777777" w:rsidR="001168EC" w:rsidRPr="004808BF" w:rsidRDefault="001168EC" w:rsidP="006C40C1">
            <w:pPr>
              <w:pStyle w:val="Default"/>
              <w:jc w:val="center"/>
              <w:rPr>
                <w:rFonts w:ascii="Arial" w:hAnsi="Arial" w:cs="Arial"/>
                <w:b/>
                <w:color w:val="auto"/>
                <w:sz w:val="18"/>
                <w:szCs w:val="18"/>
                <w:lang w:val="ro-RO"/>
              </w:rPr>
            </w:pPr>
            <w:r w:rsidRPr="004808BF">
              <w:rPr>
                <w:rFonts w:ascii="Arial" w:hAnsi="Arial" w:cs="Arial"/>
                <w:b/>
                <w:color w:val="auto"/>
                <w:sz w:val="18"/>
                <w:szCs w:val="18"/>
                <w:lang w:val="ro-RO"/>
              </w:rPr>
              <w:t>Factor de mediu</w:t>
            </w:r>
          </w:p>
        </w:tc>
        <w:tc>
          <w:tcPr>
            <w:tcW w:w="1187" w:type="pct"/>
            <w:tcBorders>
              <w:top w:val="single" w:sz="18" w:space="0" w:color="auto"/>
              <w:bottom w:val="single" w:sz="12" w:space="0" w:color="auto"/>
            </w:tcBorders>
            <w:vAlign w:val="center"/>
          </w:tcPr>
          <w:p w14:paraId="455A2276" w14:textId="77777777" w:rsidR="001168EC" w:rsidRPr="004808BF" w:rsidRDefault="001168EC" w:rsidP="006C40C1">
            <w:pPr>
              <w:pStyle w:val="Default"/>
              <w:jc w:val="center"/>
              <w:rPr>
                <w:rFonts w:ascii="Arial" w:hAnsi="Arial" w:cs="Arial"/>
                <w:b/>
                <w:color w:val="auto"/>
                <w:sz w:val="18"/>
                <w:szCs w:val="18"/>
                <w:lang w:val="ro-RO"/>
              </w:rPr>
            </w:pPr>
            <w:r w:rsidRPr="004808BF">
              <w:rPr>
                <w:rFonts w:ascii="Arial" w:hAnsi="Arial" w:cs="Arial"/>
                <w:b/>
                <w:color w:val="auto"/>
                <w:sz w:val="18"/>
                <w:szCs w:val="18"/>
                <w:lang w:val="ro-RO"/>
              </w:rPr>
              <w:t>Lucrări propuse prin planurile analizate</w:t>
            </w:r>
          </w:p>
        </w:tc>
        <w:tc>
          <w:tcPr>
            <w:tcW w:w="799" w:type="pct"/>
            <w:tcBorders>
              <w:top w:val="single" w:sz="18" w:space="0" w:color="auto"/>
              <w:bottom w:val="single" w:sz="12" w:space="0" w:color="auto"/>
            </w:tcBorders>
            <w:vAlign w:val="center"/>
          </w:tcPr>
          <w:p w14:paraId="2DE8D718" w14:textId="77777777" w:rsidR="001168EC" w:rsidRPr="004808BF" w:rsidRDefault="001168EC" w:rsidP="006C40C1">
            <w:pPr>
              <w:pStyle w:val="Default"/>
              <w:jc w:val="center"/>
              <w:rPr>
                <w:rFonts w:ascii="Arial" w:hAnsi="Arial" w:cs="Arial"/>
                <w:b/>
                <w:color w:val="auto"/>
                <w:sz w:val="18"/>
                <w:szCs w:val="18"/>
                <w:lang w:val="ro-RO"/>
              </w:rPr>
            </w:pPr>
            <w:r w:rsidRPr="004808BF">
              <w:rPr>
                <w:rFonts w:ascii="Arial" w:hAnsi="Arial" w:cs="Arial"/>
                <w:b/>
                <w:color w:val="auto"/>
                <w:sz w:val="18"/>
                <w:szCs w:val="18"/>
                <w:lang w:val="ro-RO"/>
              </w:rPr>
              <w:t>Evaluarea impactului asupra factorului de mediu analizat</w:t>
            </w:r>
          </w:p>
        </w:tc>
        <w:tc>
          <w:tcPr>
            <w:tcW w:w="1816" w:type="pct"/>
            <w:tcBorders>
              <w:top w:val="single" w:sz="18" w:space="0" w:color="auto"/>
              <w:bottom w:val="single" w:sz="12" w:space="0" w:color="auto"/>
            </w:tcBorders>
            <w:vAlign w:val="center"/>
          </w:tcPr>
          <w:p w14:paraId="58907F78" w14:textId="77777777" w:rsidR="001168EC" w:rsidRPr="004808BF" w:rsidRDefault="001168EC" w:rsidP="006C40C1">
            <w:pPr>
              <w:pStyle w:val="Default"/>
              <w:jc w:val="center"/>
              <w:rPr>
                <w:rFonts w:ascii="Arial" w:hAnsi="Arial" w:cs="Arial"/>
                <w:b/>
                <w:color w:val="auto"/>
                <w:sz w:val="18"/>
                <w:szCs w:val="18"/>
                <w:lang w:val="ro-RO"/>
              </w:rPr>
            </w:pPr>
            <w:r w:rsidRPr="004808BF">
              <w:rPr>
                <w:rFonts w:ascii="Arial" w:hAnsi="Arial" w:cs="Arial"/>
                <w:b/>
                <w:color w:val="auto"/>
                <w:sz w:val="18"/>
                <w:szCs w:val="18"/>
                <w:lang w:val="ro-RO"/>
              </w:rPr>
              <w:t>Efectul implementării Amenajamentului Silvic asupra factorului de mediu analizat</w:t>
            </w:r>
          </w:p>
        </w:tc>
        <w:tc>
          <w:tcPr>
            <w:tcW w:w="662" w:type="pct"/>
            <w:tcBorders>
              <w:top w:val="single" w:sz="18" w:space="0" w:color="auto"/>
              <w:bottom w:val="single" w:sz="12" w:space="0" w:color="auto"/>
              <w:right w:val="single" w:sz="18" w:space="0" w:color="auto"/>
            </w:tcBorders>
            <w:vAlign w:val="center"/>
          </w:tcPr>
          <w:p w14:paraId="3A7710EF" w14:textId="77777777" w:rsidR="001168EC" w:rsidRPr="004808BF" w:rsidRDefault="001168EC" w:rsidP="006C40C1">
            <w:pPr>
              <w:pStyle w:val="Default"/>
              <w:jc w:val="center"/>
              <w:rPr>
                <w:rFonts w:ascii="Arial" w:hAnsi="Arial" w:cs="Arial"/>
                <w:b/>
                <w:color w:val="auto"/>
                <w:sz w:val="18"/>
                <w:szCs w:val="18"/>
                <w:lang w:val="ro-RO"/>
              </w:rPr>
            </w:pPr>
            <w:r w:rsidRPr="004808BF">
              <w:rPr>
                <w:rFonts w:ascii="Arial" w:hAnsi="Arial" w:cs="Arial"/>
                <w:b/>
                <w:color w:val="auto"/>
                <w:sz w:val="18"/>
                <w:szCs w:val="18"/>
                <w:lang w:val="ro-RO"/>
              </w:rPr>
              <w:t>Ponderea impactului cumulativ</w:t>
            </w:r>
          </w:p>
        </w:tc>
      </w:tr>
      <w:tr w:rsidR="004808BF" w:rsidRPr="004808BF" w14:paraId="3F2F0192" w14:textId="77777777" w:rsidTr="00BB0061">
        <w:tc>
          <w:tcPr>
            <w:tcW w:w="537" w:type="pct"/>
            <w:vMerge w:val="restart"/>
            <w:tcBorders>
              <w:top w:val="single" w:sz="12" w:space="0" w:color="auto"/>
              <w:left w:val="single" w:sz="18" w:space="0" w:color="auto"/>
            </w:tcBorders>
            <w:vAlign w:val="center"/>
          </w:tcPr>
          <w:p w14:paraId="7469D145" w14:textId="77777777" w:rsidR="001168EC" w:rsidRPr="004808BF" w:rsidRDefault="001168EC"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Sanatatea umana</w:t>
            </w:r>
          </w:p>
        </w:tc>
        <w:tc>
          <w:tcPr>
            <w:tcW w:w="1187" w:type="pct"/>
            <w:tcBorders>
              <w:top w:val="single" w:sz="12" w:space="0" w:color="auto"/>
            </w:tcBorders>
            <w:vAlign w:val="center"/>
          </w:tcPr>
          <w:p w14:paraId="1A8E4013"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Impaduriri</w:t>
            </w:r>
          </w:p>
        </w:tc>
        <w:tc>
          <w:tcPr>
            <w:tcW w:w="799" w:type="pct"/>
            <w:tcBorders>
              <w:top w:val="single" w:sz="12" w:space="0" w:color="auto"/>
            </w:tcBorders>
            <w:vAlign w:val="center"/>
          </w:tcPr>
          <w:p w14:paraId="5E3CE40E"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val="restart"/>
            <w:tcBorders>
              <w:top w:val="single" w:sz="12" w:space="0" w:color="auto"/>
            </w:tcBorders>
          </w:tcPr>
          <w:p w14:paraId="6105CE0B" w14:textId="65EDDCCB" w:rsidR="001168EC" w:rsidRPr="004808BF" w:rsidRDefault="00731051" w:rsidP="005212DE">
            <w:pPr>
              <w:pStyle w:val="Default"/>
              <w:jc w:val="both"/>
              <w:rPr>
                <w:rFonts w:ascii="Arial" w:hAnsi="Arial" w:cs="Arial"/>
                <w:color w:val="auto"/>
                <w:sz w:val="18"/>
                <w:szCs w:val="18"/>
                <w:lang w:val="ro-RO"/>
              </w:rPr>
            </w:pPr>
            <w:r w:rsidRPr="004808BF">
              <w:rPr>
                <w:rFonts w:ascii="Arial" w:hAnsi="Arial" w:cs="Arial"/>
                <w:color w:val="auto"/>
                <w:sz w:val="18"/>
                <w:szCs w:val="18"/>
                <w:lang w:val="ro-RO"/>
              </w:rPr>
              <w:t>Creșterea</w:t>
            </w:r>
            <w:r w:rsidR="001168EC" w:rsidRPr="004808BF">
              <w:rPr>
                <w:rFonts w:ascii="Arial" w:hAnsi="Arial" w:cs="Arial"/>
                <w:color w:val="auto"/>
                <w:sz w:val="18"/>
                <w:szCs w:val="18"/>
                <w:lang w:val="ro-RO"/>
              </w:rPr>
              <w:t xml:space="preserve"> riscului de poluare pentru locuitorii din zonă ca urmare a creşterii intensităţii traficului în zonă poate determina un impact negativ nesemnificativ. Imbunătăţiurea  bugetelor  autorităţilor  locale  prin  </w:t>
            </w:r>
            <w:r w:rsidRPr="004808BF">
              <w:rPr>
                <w:rFonts w:ascii="Arial" w:hAnsi="Arial" w:cs="Arial"/>
                <w:color w:val="auto"/>
                <w:sz w:val="18"/>
                <w:szCs w:val="18"/>
                <w:lang w:val="ro-RO"/>
              </w:rPr>
              <w:t>creșterea</w:t>
            </w:r>
            <w:r w:rsidR="001168EC" w:rsidRPr="004808BF">
              <w:rPr>
                <w:rFonts w:ascii="Arial" w:hAnsi="Arial" w:cs="Arial"/>
                <w:color w:val="auto"/>
                <w:sz w:val="18"/>
                <w:szCs w:val="18"/>
                <w:lang w:val="ro-RO"/>
              </w:rPr>
              <w:t xml:space="preserve">  veniturilor  din  taxe  şi  impozite, determinând </w:t>
            </w:r>
            <w:r w:rsidRPr="004808BF">
              <w:rPr>
                <w:rFonts w:ascii="Arial" w:hAnsi="Arial" w:cs="Arial"/>
                <w:color w:val="auto"/>
                <w:sz w:val="18"/>
                <w:szCs w:val="18"/>
                <w:lang w:val="ro-RO"/>
              </w:rPr>
              <w:t>creșterea</w:t>
            </w:r>
            <w:r w:rsidR="001168EC" w:rsidRPr="004808BF">
              <w:rPr>
                <w:rFonts w:ascii="Arial" w:hAnsi="Arial" w:cs="Arial"/>
                <w:color w:val="auto"/>
                <w:sz w:val="18"/>
                <w:szCs w:val="18"/>
                <w:lang w:val="ro-RO"/>
              </w:rPr>
              <w:t xml:space="preserve"> posibilităţilor de dezvoltare  urbană a localităţii si astfel determina un impact pozitiv semnificativ. Creşte încrederea pentru alte investiţii în zonă  si atfel se va genera un impact pozitiv nesemnificativ. Determina mentinerea si imbunatatirea capacitate vegetatiei forestiere de a asimila dioxid de carbon si a elibera oxigen – purificare atmosferei avand un impact pozitiv semnificativ.  </w:t>
            </w:r>
          </w:p>
        </w:tc>
        <w:tc>
          <w:tcPr>
            <w:tcW w:w="662" w:type="pct"/>
            <w:vMerge w:val="restart"/>
            <w:tcBorders>
              <w:top w:val="single" w:sz="12" w:space="0" w:color="auto"/>
              <w:right w:val="single" w:sz="18" w:space="0" w:color="auto"/>
            </w:tcBorders>
            <w:vAlign w:val="center"/>
          </w:tcPr>
          <w:p w14:paraId="36BE577C" w14:textId="77777777" w:rsidR="001168EC" w:rsidRPr="004808BF" w:rsidRDefault="001168EC"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Pozitiv nesemnificativ</w:t>
            </w:r>
          </w:p>
        </w:tc>
      </w:tr>
      <w:tr w:rsidR="004808BF" w:rsidRPr="004808BF" w14:paraId="38631E45" w14:textId="77777777" w:rsidTr="00BB0061">
        <w:tc>
          <w:tcPr>
            <w:tcW w:w="537" w:type="pct"/>
            <w:vMerge/>
            <w:tcBorders>
              <w:left w:val="single" w:sz="18" w:space="0" w:color="auto"/>
            </w:tcBorders>
            <w:vAlign w:val="center"/>
          </w:tcPr>
          <w:p w14:paraId="095C097F" w14:textId="77777777" w:rsidR="001168EC" w:rsidRPr="004808BF" w:rsidRDefault="001168EC" w:rsidP="006C40C1">
            <w:pPr>
              <w:pStyle w:val="Default"/>
              <w:jc w:val="center"/>
              <w:rPr>
                <w:rFonts w:ascii="Arial" w:hAnsi="Arial" w:cs="Arial"/>
                <w:color w:val="auto"/>
                <w:sz w:val="18"/>
                <w:szCs w:val="18"/>
                <w:lang w:val="ro-RO"/>
              </w:rPr>
            </w:pPr>
          </w:p>
        </w:tc>
        <w:tc>
          <w:tcPr>
            <w:tcW w:w="1187" w:type="pct"/>
            <w:vAlign w:val="center"/>
          </w:tcPr>
          <w:p w14:paraId="2AE4FD3E"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Ajutorarea regenerari naturale</w:t>
            </w:r>
          </w:p>
        </w:tc>
        <w:tc>
          <w:tcPr>
            <w:tcW w:w="799" w:type="pct"/>
            <w:vAlign w:val="center"/>
          </w:tcPr>
          <w:p w14:paraId="2DD3FE87"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38D85410" w14:textId="77777777" w:rsidR="001168EC" w:rsidRPr="004808BF" w:rsidRDefault="001168EC"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5E1DCD8A" w14:textId="77777777" w:rsidR="001168EC" w:rsidRPr="004808BF" w:rsidRDefault="001168EC" w:rsidP="006C40C1">
            <w:pPr>
              <w:pStyle w:val="Default"/>
              <w:jc w:val="center"/>
              <w:rPr>
                <w:rFonts w:ascii="Arial" w:hAnsi="Arial" w:cs="Arial"/>
                <w:color w:val="auto"/>
                <w:sz w:val="18"/>
                <w:szCs w:val="18"/>
                <w:lang w:val="ro-RO"/>
              </w:rPr>
            </w:pPr>
          </w:p>
        </w:tc>
      </w:tr>
      <w:tr w:rsidR="004808BF" w:rsidRPr="004808BF" w14:paraId="0856ECF5" w14:textId="77777777" w:rsidTr="00BB0061">
        <w:tc>
          <w:tcPr>
            <w:tcW w:w="537" w:type="pct"/>
            <w:vMerge/>
            <w:tcBorders>
              <w:left w:val="single" w:sz="18" w:space="0" w:color="auto"/>
            </w:tcBorders>
            <w:vAlign w:val="center"/>
          </w:tcPr>
          <w:p w14:paraId="4D8D0F90" w14:textId="77777777" w:rsidR="001168EC" w:rsidRPr="004808BF" w:rsidRDefault="001168EC" w:rsidP="006C40C1">
            <w:pPr>
              <w:pStyle w:val="Default"/>
              <w:jc w:val="center"/>
              <w:rPr>
                <w:rFonts w:ascii="Arial" w:hAnsi="Arial" w:cs="Arial"/>
                <w:color w:val="auto"/>
                <w:sz w:val="18"/>
                <w:szCs w:val="18"/>
                <w:lang w:val="ro-RO"/>
              </w:rPr>
            </w:pPr>
          </w:p>
        </w:tc>
        <w:tc>
          <w:tcPr>
            <w:tcW w:w="1187" w:type="pct"/>
            <w:vAlign w:val="center"/>
          </w:tcPr>
          <w:p w14:paraId="379AE0A1"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Ingrijirea culturilor</w:t>
            </w:r>
          </w:p>
        </w:tc>
        <w:tc>
          <w:tcPr>
            <w:tcW w:w="799" w:type="pct"/>
            <w:vAlign w:val="center"/>
          </w:tcPr>
          <w:p w14:paraId="4BA847BF"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11D53A43" w14:textId="77777777" w:rsidR="001168EC" w:rsidRPr="004808BF" w:rsidRDefault="001168EC"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3C28E7F1" w14:textId="77777777" w:rsidR="001168EC" w:rsidRPr="004808BF" w:rsidRDefault="001168EC" w:rsidP="006C40C1">
            <w:pPr>
              <w:pStyle w:val="Default"/>
              <w:jc w:val="center"/>
              <w:rPr>
                <w:rFonts w:ascii="Arial" w:hAnsi="Arial" w:cs="Arial"/>
                <w:color w:val="auto"/>
                <w:sz w:val="18"/>
                <w:szCs w:val="18"/>
                <w:lang w:val="ro-RO"/>
              </w:rPr>
            </w:pPr>
          </w:p>
        </w:tc>
      </w:tr>
      <w:tr w:rsidR="004808BF" w:rsidRPr="004808BF" w14:paraId="2CA239CB" w14:textId="77777777" w:rsidTr="00BB0061">
        <w:tc>
          <w:tcPr>
            <w:tcW w:w="537" w:type="pct"/>
            <w:vMerge/>
            <w:tcBorders>
              <w:left w:val="single" w:sz="18" w:space="0" w:color="auto"/>
            </w:tcBorders>
            <w:vAlign w:val="center"/>
          </w:tcPr>
          <w:p w14:paraId="09CD35C5" w14:textId="77777777" w:rsidR="001168EC" w:rsidRPr="004808BF" w:rsidRDefault="001168EC" w:rsidP="006C40C1">
            <w:pPr>
              <w:pStyle w:val="Default"/>
              <w:jc w:val="center"/>
              <w:rPr>
                <w:rFonts w:ascii="Arial" w:hAnsi="Arial" w:cs="Arial"/>
                <w:color w:val="auto"/>
                <w:sz w:val="18"/>
                <w:szCs w:val="18"/>
                <w:lang w:val="ro-RO"/>
              </w:rPr>
            </w:pPr>
          </w:p>
        </w:tc>
        <w:tc>
          <w:tcPr>
            <w:tcW w:w="1187" w:type="pct"/>
            <w:vAlign w:val="center"/>
          </w:tcPr>
          <w:p w14:paraId="209473FA"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Ingrijirea semintisurilor</w:t>
            </w:r>
          </w:p>
        </w:tc>
        <w:tc>
          <w:tcPr>
            <w:tcW w:w="799" w:type="pct"/>
            <w:vAlign w:val="center"/>
          </w:tcPr>
          <w:p w14:paraId="7A31F424"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696FFD5D" w14:textId="77777777" w:rsidR="001168EC" w:rsidRPr="004808BF" w:rsidRDefault="001168EC"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0857D565" w14:textId="77777777" w:rsidR="001168EC" w:rsidRPr="004808BF" w:rsidRDefault="001168EC" w:rsidP="006C40C1">
            <w:pPr>
              <w:pStyle w:val="Default"/>
              <w:jc w:val="center"/>
              <w:rPr>
                <w:rFonts w:ascii="Arial" w:hAnsi="Arial" w:cs="Arial"/>
                <w:color w:val="auto"/>
                <w:sz w:val="18"/>
                <w:szCs w:val="18"/>
                <w:lang w:val="ro-RO"/>
              </w:rPr>
            </w:pPr>
          </w:p>
        </w:tc>
      </w:tr>
      <w:tr w:rsidR="004808BF" w:rsidRPr="004808BF" w14:paraId="15AAA0DB" w14:textId="77777777" w:rsidTr="00BB0061">
        <w:tc>
          <w:tcPr>
            <w:tcW w:w="537" w:type="pct"/>
            <w:vMerge/>
            <w:tcBorders>
              <w:left w:val="single" w:sz="18" w:space="0" w:color="auto"/>
            </w:tcBorders>
            <w:vAlign w:val="center"/>
          </w:tcPr>
          <w:p w14:paraId="668FD9C4" w14:textId="77777777" w:rsidR="001168EC" w:rsidRPr="004808BF" w:rsidRDefault="001168EC" w:rsidP="006C40C1">
            <w:pPr>
              <w:pStyle w:val="Default"/>
              <w:jc w:val="center"/>
              <w:rPr>
                <w:rFonts w:ascii="Arial" w:hAnsi="Arial" w:cs="Arial"/>
                <w:color w:val="auto"/>
                <w:sz w:val="18"/>
                <w:szCs w:val="18"/>
                <w:lang w:val="ro-RO"/>
              </w:rPr>
            </w:pPr>
          </w:p>
        </w:tc>
        <w:tc>
          <w:tcPr>
            <w:tcW w:w="1187" w:type="pct"/>
            <w:vAlign w:val="center"/>
          </w:tcPr>
          <w:p w14:paraId="37A216CF"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Taieri igiena</w:t>
            </w:r>
          </w:p>
        </w:tc>
        <w:tc>
          <w:tcPr>
            <w:tcW w:w="799" w:type="pct"/>
            <w:vAlign w:val="center"/>
          </w:tcPr>
          <w:p w14:paraId="6051DE89"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3FD317B8" w14:textId="77777777" w:rsidR="001168EC" w:rsidRPr="004808BF" w:rsidRDefault="001168EC"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2041C18A" w14:textId="77777777" w:rsidR="001168EC" w:rsidRPr="004808BF" w:rsidRDefault="001168EC" w:rsidP="006C40C1">
            <w:pPr>
              <w:pStyle w:val="Default"/>
              <w:jc w:val="center"/>
              <w:rPr>
                <w:rFonts w:ascii="Arial" w:hAnsi="Arial" w:cs="Arial"/>
                <w:color w:val="auto"/>
                <w:sz w:val="18"/>
                <w:szCs w:val="18"/>
                <w:lang w:val="ro-RO"/>
              </w:rPr>
            </w:pPr>
          </w:p>
        </w:tc>
      </w:tr>
      <w:tr w:rsidR="004808BF" w:rsidRPr="004808BF" w14:paraId="1F6F4311" w14:textId="77777777" w:rsidTr="00BB0061">
        <w:tc>
          <w:tcPr>
            <w:tcW w:w="537" w:type="pct"/>
            <w:vMerge/>
            <w:tcBorders>
              <w:left w:val="single" w:sz="18" w:space="0" w:color="auto"/>
            </w:tcBorders>
            <w:vAlign w:val="center"/>
          </w:tcPr>
          <w:p w14:paraId="4DE99D3E" w14:textId="77777777" w:rsidR="001168EC" w:rsidRPr="004808BF" w:rsidRDefault="001168EC" w:rsidP="006C40C1">
            <w:pPr>
              <w:pStyle w:val="Default"/>
              <w:jc w:val="center"/>
              <w:rPr>
                <w:rFonts w:ascii="Arial" w:hAnsi="Arial" w:cs="Arial"/>
                <w:color w:val="auto"/>
                <w:sz w:val="18"/>
                <w:szCs w:val="18"/>
                <w:lang w:val="ro-RO"/>
              </w:rPr>
            </w:pPr>
          </w:p>
        </w:tc>
        <w:tc>
          <w:tcPr>
            <w:tcW w:w="1187" w:type="pct"/>
            <w:vAlign w:val="center"/>
          </w:tcPr>
          <w:p w14:paraId="16422965"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Degajari</w:t>
            </w:r>
          </w:p>
        </w:tc>
        <w:tc>
          <w:tcPr>
            <w:tcW w:w="799" w:type="pct"/>
            <w:vAlign w:val="center"/>
          </w:tcPr>
          <w:p w14:paraId="033AC151"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0016E7B1" w14:textId="77777777" w:rsidR="001168EC" w:rsidRPr="004808BF" w:rsidRDefault="001168EC"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09C32BAD" w14:textId="77777777" w:rsidR="001168EC" w:rsidRPr="004808BF" w:rsidRDefault="001168EC" w:rsidP="006C40C1">
            <w:pPr>
              <w:pStyle w:val="Default"/>
              <w:jc w:val="center"/>
              <w:rPr>
                <w:rFonts w:ascii="Arial" w:hAnsi="Arial" w:cs="Arial"/>
                <w:color w:val="auto"/>
                <w:sz w:val="18"/>
                <w:szCs w:val="18"/>
                <w:lang w:val="ro-RO"/>
              </w:rPr>
            </w:pPr>
          </w:p>
        </w:tc>
      </w:tr>
      <w:tr w:rsidR="004808BF" w:rsidRPr="004808BF" w14:paraId="5A547C8C" w14:textId="77777777" w:rsidTr="00BB0061">
        <w:tc>
          <w:tcPr>
            <w:tcW w:w="537" w:type="pct"/>
            <w:vMerge/>
            <w:tcBorders>
              <w:left w:val="single" w:sz="18" w:space="0" w:color="auto"/>
            </w:tcBorders>
            <w:vAlign w:val="center"/>
          </w:tcPr>
          <w:p w14:paraId="0A6CA707" w14:textId="77777777" w:rsidR="001168EC" w:rsidRPr="004808BF" w:rsidRDefault="001168EC" w:rsidP="006C40C1">
            <w:pPr>
              <w:pStyle w:val="Default"/>
              <w:jc w:val="center"/>
              <w:rPr>
                <w:rFonts w:ascii="Arial" w:hAnsi="Arial" w:cs="Arial"/>
                <w:color w:val="auto"/>
                <w:sz w:val="18"/>
                <w:szCs w:val="18"/>
                <w:lang w:val="ro-RO"/>
              </w:rPr>
            </w:pPr>
          </w:p>
        </w:tc>
        <w:tc>
          <w:tcPr>
            <w:tcW w:w="1187" w:type="pct"/>
            <w:vAlign w:val="center"/>
          </w:tcPr>
          <w:p w14:paraId="05506A16" w14:textId="77777777" w:rsidR="001168EC" w:rsidRPr="004808BF" w:rsidRDefault="001168EC" w:rsidP="006C40C1">
            <w:pPr>
              <w:pStyle w:val="Default"/>
              <w:tabs>
                <w:tab w:val="left" w:pos="1369"/>
              </w:tabs>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Curatiri</w:t>
            </w:r>
          </w:p>
        </w:tc>
        <w:tc>
          <w:tcPr>
            <w:tcW w:w="799" w:type="pct"/>
            <w:vAlign w:val="center"/>
          </w:tcPr>
          <w:p w14:paraId="7902821A"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7046192A" w14:textId="77777777" w:rsidR="001168EC" w:rsidRPr="004808BF" w:rsidRDefault="001168EC"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4C405046" w14:textId="77777777" w:rsidR="001168EC" w:rsidRPr="004808BF" w:rsidRDefault="001168EC" w:rsidP="006C40C1">
            <w:pPr>
              <w:pStyle w:val="Default"/>
              <w:jc w:val="center"/>
              <w:rPr>
                <w:rFonts w:ascii="Arial" w:hAnsi="Arial" w:cs="Arial"/>
                <w:color w:val="auto"/>
                <w:sz w:val="18"/>
                <w:szCs w:val="18"/>
                <w:lang w:val="ro-RO"/>
              </w:rPr>
            </w:pPr>
          </w:p>
        </w:tc>
      </w:tr>
      <w:tr w:rsidR="004808BF" w:rsidRPr="004808BF" w14:paraId="4323AA0D" w14:textId="77777777" w:rsidTr="00BB0061">
        <w:tc>
          <w:tcPr>
            <w:tcW w:w="537" w:type="pct"/>
            <w:vMerge/>
            <w:tcBorders>
              <w:left w:val="single" w:sz="18" w:space="0" w:color="auto"/>
            </w:tcBorders>
            <w:vAlign w:val="center"/>
          </w:tcPr>
          <w:p w14:paraId="763AEF02" w14:textId="77777777" w:rsidR="001168EC" w:rsidRPr="004808BF" w:rsidRDefault="001168EC" w:rsidP="006C40C1">
            <w:pPr>
              <w:pStyle w:val="Default"/>
              <w:jc w:val="center"/>
              <w:rPr>
                <w:rFonts w:ascii="Arial" w:hAnsi="Arial" w:cs="Arial"/>
                <w:color w:val="auto"/>
                <w:sz w:val="18"/>
                <w:szCs w:val="18"/>
                <w:lang w:val="ro-RO"/>
              </w:rPr>
            </w:pPr>
          </w:p>
        </w:tc>
        <w:tc>
          <w:tcPr>
            <w:tcW w:w="1187" w:type="pct"/>
            <w:vAlign w:val="center"/>
          </w:tcPr>
          <w:p w14:paraId="4DF00BFF"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Rarituri</w:t>
            </w:r>
          </w:p>
        </w:tc>
        <w:tc>
          <w:tcPr>
            <w:tcW w:w="799" w:type="pct"/>
            <w:vAlign w:val="center"/>
          </w:tcPr>
          <w:p w14:paraId="0D09219D"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325B2DB2" w14:textId="77777777" w:rsidR="001168EC" w:rsidRPr="004808BF" w:rsidRDefault="001168EC"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6EF4DF33" w14:textId="77777777" w:rsidR="001168EC" w:rsidRPr="004808BF" w:rsidRDefault="001168EC" w:rsidP="006C40C1">
            <w:pPr>
              <w:pStyle w:val="Default"/>
              <w:jc w:val="center"/>
              <w:rPr>
                <w:rFonts w:ascii="Arial" w:hAnsi="Arial" w:cs="Arial"/>
                <w:color w:val="auto"/>
                <w:sz w:val="18"/>
                <w:szCs w:val="18"/>
                <w:lang w:val="ro-RO"/>
              </w:rPr>
            </w:pPr>
          </w:p>
        </w:tc>
      </w:tr>
      <w:tr w:rsidR="004808BF" w:rsidRPr="004808BF" w14:paraId="530D242F" w14:textId="77777777" w:rsidTr="00BB0061">
        <w:tc>
          <w:tcPr>
            <w:tcW w:w="537" w:type="pct"/>
            <w:vMerge/>
            <w:tcBorders>
              <w:left w:val="single" w:sz="18" w:space="0" w:color="auto"/>
            </w:tcBorders>
            <w:vAlign w:val="center"/>
          </w:tcPr>
          <w:p w14:paraId="4A3F9EBF" w14:textId="77777777" w:rsidR="001168EC" w:rsidRPr="004808BF" w:rsidRDefault="001168EC" w:rsidP="006C40C1">
            <w:pPr>
              <w:pStyle w:val="Default"/>
              <w:jc w:val="center"/>
              <w:rPr>
                <w:rFonts w:ascii="Arial" w:hAnsi="Arial" w:cs="Arial"/>
                <w:color w:val="auto"/>
                <w:sz w:val="18"/>
                <w:szCs w:val="18"/>
                <w:lang w:val="ro-RO"/>
              </w:rPr>
            </w:pPr>
          </w:p>
        </w:tc>
        <w:tc>
          <w:tcPr>
            <w:tcW w:w="1187" w:type="pct"/>
            <w:vAlign w:val="center"/>
          </w:tcPr>
          <w:p w14:paraId="05B9E00E"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progresive - punere in lumina</w:t>
            </w:r>
          </w:p>
        </w:tc>
        <w:tc>
          <w:tcPr>
            <w:tcW w:w="799" w:type="pct"/>
            <w:vAlign w:val="center"/>
          </w:tcPr>
          <w:p w14:paraId="46D52452"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79DF3035" w14:textId="77777777" w:rsidR="001168EC" w:rsidRPr="004808BF" w:rsidRDefault="001168EC"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024959F8" w14:textId="77777777" w:rsidR="001168EC" w:rsidRPr="004808BF" w:rsidRDefault="001168EC" w:rsidP="006C40C1">
            <w:pPr>
              <w:pStyle w:val="Default"/>
              <w:jc w:val="center"/>
              <w:rPr>
                <w:rFonts w:ascii="Arial" w:hAnsi="Arial" w:cs="Arial"/>
                <w:color w:val="auto"/>
                <w:sz w:val="18"/>
                <w:szCs w:val="18"/>
                <w:lang w:val="ro-RO"/>
              </w:rPr>
            </w:pPr>
          </w:p>
        </w:tc>
      </w:tr>
      <w:tr w:rsidR="004808BF" w:rsidRPr="004808BF" w14:paraId="425FC121" w14:textId="77777777" w:rsidTr="00BB0061">
        <w:tc>
          <w:tcPr>
            <w:tcW w:w="537" w:type="pct"/>
            <w:vMerge/>
            <w:tcBorders>
              <w:left w:val="single" w:sz="18" w:space="0" w:color="auto"/>
            </w:tcBorders>
            <w:vAlign w:val="center"/>
          </w:tcPr>
          <w:p w14:paraId="3A31F58B" w14:textId="77777777" w:rsidR="001168EC" w:rsidRPr="004808BF" w:rsidRDefault="001168EC" w:rsidP="006C40C1">
            <w:pPr>
              <w:pStyle w:val="Default"/>
              <w:jc w:val="center"/>
              <w:rPr>
                <w:rFonts w:ascii="Arial" w:hAnsi="Arial" w:cs="Arial"/>
                <w:color w:val="auto"/>
                <w:sz w:val="18"/>
                <w:szCs w:val="18"/>
                <w:lang w:val="ro-RO"/>
              </w:rPr>
            </w:pPr>
          </w:p>
        </w:tc>
        <w:tc>
          <w:tcPr>
            <w:tcW w:w="1187" w:type="pct"/>
            <w:vAlign w:val="center"/>
          </w:tcPr>
          <w:p w14:paraId="29A5B781"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progresive - racordare</w:t>
            </w:r>
          </w:p>
        </w:tc>
        <w:tc>
          <w:tcPr>
            <w:tcW w:w="799" w:type="pct"/>
            <w:vAlign w:val="center"/>
          </w:tcPr>
          <w:p w14:paraId="557D99D1"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4E82CB7B" w14:textId="77777777" w:rsidR="001168EC" w:rsidRPr="004808BF" w:rsidRDefault="001168EC"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0AC4FE63" w14:textId="77777777" w:rsidR="001168EC" w:rsidRPr="004808BF" w:rsidRDefault="001168EC" w:rsidP="006C40C1">
            <w:pPr>
              <w:pStyle w:val="Default"/>
              <w:jc w:val="center"/>
              <w:rPr>
                <w:rFonts w:ascii="Arial" w:hAnsi="Arial" w:cs="Arial"/>
                <w:color w:val="auto"/>
                <w:sz w:val="18"/>
                <w:szCs w:val="18"/>
                <w:lang w:val="ro-RO"/>
              </w:rPr>
            </w:pPr>
          </w:p>
        </w:tc>
      </w:tr>
      <w:tr w:rsidR="004808BF" w:rsidRPr="004808BF" w14:paraId="038C5D30" w14:textId="77777777" w:rsidTr="00BB0061">
        <w:tc>
          <w:tcPr>
            <w:tcW w:w="537" w:type="pct"/>
            <w:vMerge/>
            <w:tcBorders>
              <w:left w:val="single" w:sz="18" w:space="0" w:color="auto"/>
            </w:tcBorders>
            <w:vAlign w:val="center"/>
          </w:tcPr>
          <w:p w14:paraId="6E80EC6C" w14:textId="77777777" w:rsidR="001168EC" w:rsidRPr="004808BF" w:rsidRDefault="001168EC" w:rsidP="006C40C1">
            <w:pPr>
              <w:pStyle w:val="Default"/>
              <w:jc w:val="center"/>
              <w:rPr>
                <w:rFonts w:ascii="Arial" w:hAnsi="Arial" w:cs="Arial"/>
                <w:color w:val="auto"/>
                <w:sz w:val="18"/>
                <w:szCs w:val="18"/>
                <w:lang w:val="ro-RO"/>
              </w:rPr>
            </w:pPr>
          </w:p>
        </w:tc>
        <w:tc>
          <w:tcPr>
            <w:tcW w:w="1187" w:type="pct"/>
            <w:vAlign w:val="center"/>
          </w:tcPr>
          <w:p w14:paraId="62FAD87A"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rase</w:t>
            </w:r>
          </w:p>
        </w:tc>
        <w:tc>
          <w:tcPr>
            <w:tcW w:w="799" w:type="pct"/>
            <w:vAlign w:val="center"/>
          </w:tcPr>
          <w:p w14:paraId="4C4FBA3A"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29A83137" w14:textId="77777777" w:rsidR="001168EC" w:rsidRPr="004808BF" w:rsidRDefault="001168EC"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3474E545" w14:textId="77777777" w:rsidR="001168EC" w:rsidRPr="004808BF" w:rsidRDefault="001168EC" w:rsidP="006C40C1">
            <w:pPr>
              <w:pStyle w:val="Default"/>
              <w:jc w:val="center"/>
              <w:rPr>
                <w:rFonts w:ascii="Arial" w:hAnsi="Arial" w:cs="Arial"/>
                <w:color w:val="auto"/>
                <w:sz w:val="18"/>
                <w:szCs w:val="18"/>
                <w:lang w:val="ro-RO"/>
              </w:rPr>
            </w:pPr>
          </w:p>
        </w:tc>
      </w:tr>
      <w:tr w:rsidR="004808BF" w:rsidRPr="004808BF" w14:paraId="0781CE2D" w14:textId="77777777" w:rsidTr="00BB0061">
        <w:tc>
          <w:tcPr>
            <w:tcW w:w="537" w:type="pct"/>
            <w:vMerge/>
            <w:tcBorders>
              <w:left w:val="single" w:sz="18" w:space="0" w:color="auto"/>
            </w:tcBorders>
            <w:vAlign w:val="center"/>
          </w:tcPr>
          <w:p w14:paraId="3ADFBB1A" w14:textId="77777777" w:rsidR="001168EC" w:rsidRPr="004808BF" w:rsidRDefault="001168EC" w:rsidP="006C40C1">
            <w:pPr>
              <w:pStyle w:val="Default"/>
              <w:jc w:val="center"/>
              <w:rPr>
                <w:rFonts w:ascii="Arial" w:hAnsi="Arial" w:cs="Arial"/>
                <w:color w:val="auto"/>
                <w:sz w:val="18"/>
                <w:szCs w:val="18"/>
                <w:lang w:val="ro-RO"/>
              </w:rPr>
            </w:pPr>
          </w:p>
        </w:tc>
        <w:tc>
          <w:tcPr>
            <w:tcW w:w="1187" w:type="pct"/>
            <w:vAlign w:val="center"/>
          </w:tcPr>
          <w:p w14:paraId="3419A4EB"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Taieri de conservare</w:t>
            </w:r>
          </w:p>
        </w:tc>
        <w:tc>
          <w:tcPr>
            <w:tcW w:w="799" w:type="pct"/>
            <w:vAlign w:val="center"/>
          </w:tcPr>
          <w:p w14:paraId="56D8A85B" w14:textId="77777777" w:rsidR="001168EC" w:rsidRPr="004808BF" w:rsidRDefault="001168EC"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Borders>
              <w:bottom w:val="single" w:sz="2" w:space="0" w:color="auto"/>
            </w:tcBorders>
          </w:tcPr>
          <w:p w14:paraId="50BF94DB" w14:textId="77777777" w:rsidR="001168EC" w:rsidRPr="004808BF" w:rsidRDefault="001168EC"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60BE81AE" w14:textId="77777777" w:rsidR="001168EC" w:rsidRPr="004808BF" w:rsidRDefault="001168EC" w:rsidP="006C40C1">
            <w:pPr>
              <w:pStyle w:val="Default"/>
              <w:jc w:val="center"/>
              <w:rPr>
                <w:rFonts w:ascii="Arial" w:hAnsi="Arial" w:cs="Arial"/>
                <w:color w:val="auto"/>
                <w:sz w:val="18"/>
                <w:szCs w:val="18"/>
                <w:lang w:val="ro-RO"/>
              </w:rPr>
            </w:pPr>
          </w:p>
        </w:tc>
      </w:tr>
      <w:tr w:rsidR="004808BF" w:rsidRPr="004808BF" w14:paraId="5269A081" w14:textId="77777777" w:rsidTr="00BB0061">
        <w:tc>
          <w:tcPr>
            <w:tcW w:w="537" w:type="pct"/>
            <w:vMerge w:val="restart"/>
            <w:tcBorders>
              <w:left w:val="single" w:sz="18" w:space="0" w:color="auto"/>
            </w:tcBorders>
            <w:vAlign w:val="center"/>
          </w:tcPr>
          <w:p w14:paraId="19CF3F49" w14:textId="485E892A"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Apa</w:t>
            </w:r>
          </w:p>
        </w:tc>
        <w:tc>
          <w:tcPr>
            <w:tcW w:w="1187" w:type="pct"/>
            <w:vAlign w:val="center"/>
          </w:tcPr>
          <w:p w14:paraId="3EBB8A11"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Impaduriri</w:t>
            </w:r>
          </w:p>
        </w:tc>
        <w:tc>
          <w:tcPr>
            <w:tcW w:w="799" w:type="pct"/>
            <w:vAlign w:val="center"/>
          </w:tcPr>
          <w:p w14:paraId="3BAC9102" w14:textId="77777777"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val="restart"/>
            <w:tcBorders>
              <w:top w:val="single" w:sz="2" w:space="0" w:color="auto"/>
            </w:tcBorders>
          </w:tcPr>
          <w:p w14:paraId="6643C39B" w14:textId="77777777" w:rsidR="004D58CA" w:rsidRPr="004808BF" w:rsidRDefault="004D58CA" w:rsidP="005212DE">
            <w:pPr>
              <w:pStyle w:val="Default"/>
              <w:jc w:val="both"/>
              <w:rPr>
                <w:rFonts w:ascii="Arial" w:hAnsi="Arial" w:cs="Arial"/>
                <w:color w:val="auto"/>
                <w:sz w:val="18"/>
                <w:szCs w:val="18"/>
                <w:lang w:val="ro-RO"/>
              </w:rPr>
            </w:pPr>
            <w:r w:rsidRPr="004808BF">
              <w:rPr>
                <w:rFonts w:ascii="Arial" w:hAnsi="Arial" w:cs="Arial"/>
                <w:color w:val="auto"/>
                <w:sz w:val="18"/>
                <w:szCs w:val="18"/>
                <w:lang w:val="ro-RO"/>
              </w:rPr>
              <w:t xml:space="preserve">Împiedicarea formării de viituri și / sau torenți care să antreneze materiale poluante în cursurile de apă de suprafață – impact pozitiv semnificativ. </w:t>
            </w:r>
          </w:p>
          <w:p w14:paraId="50B3EEE5" w14:textId="77777777" w:rsidR="004D58CA" w:rsidRPr="004808BF" w:rsidRDefault="004D58CA" w:rsidP="005212DE">
            <w:pPr>
              <w:pStyle w:val="Default"/>
              <w:jc w:val="both"/>
              <w:rPr>
                <w:rFonts w:ascii="Arial" w:hAnsi="Arial" w:cs="Arial"/>
                <w:color w:val="auto"/>
                <w:sz w:val="18"/>
                <w:szCs w:val="18"/>
                <w:lang w:val="ro-RO"/>
              </w:rPr>
            </w:pPr>
            <w:r w:rsidRPr="004808BF">
              <w:rPr>
                <w:rFonts w:ascii="Arial" w:hAnsi="Arial" w:cs="Arial"/>
                <w:color w:val="auto"/>
                <w:sz w:val="18"/>
                <w:szCs w:val="18"/>
                <w:lang w:val="ro-RO"/>
              </w:rPr>
              <w:t xml:space="preserve"> </w:t>
            </w:r>
          </w:p>
          <w:p w14:paraId="21E09C03" w14:textId="32042297" w:rsidR="004D58CA" w:rsidRPr="004808BF" w:rsidRDefault="00731051" w:rsidP="005212DE">
            <w:pPr>
              <w:pStyle w:val="Default"/>
              <w:jc w:val="both"/>
              <w:rPr>
                <w:rFonts w:ascii="Arial" w:hAnsi="Arial" w:cs="Arial"/>
                <w:color w:val="auto"/>
                <w:sz w:val="18"/>
                <w:szCs w:val="18"/>
                <w:lang w:val="ro-RO"/>
              </w:rPr>
            </w:pPr>
            <w:r w:rsidRPr="004808BF">
              <w:rPr>
                <w:rFonts w:ascii="Arial" w:hAnsi="Arial" w:cs="Arial"/>
                <w:color w:val="auto"/>
                <w:sz w:val="18"/>
                <w:szCs w:val="18"/>
                <w:lang w:val="ro-RO"/>
              </w:rPr>
              <w:t>Creșterea</w:t>
            </w:r>
            <w:r w:rsidR="004D58CA" w:rsidRPr="004808BF">
              <w:rPr>
                <w:rFonts w:ascii="Arial" w:hAnsi="Arial" w:cs="Arial"/>
                <w:color w:val="auto"/>
                <w:sz w:val="18"/>
                <w:szCs w:val="18"/>
                <w:lang w:val="ro-RO"/>
              </w:rPr>
              <w:t xml:space="preserve"> probabilității aportului de apă rezultată din precipitații cu efect direct </w:t>
            </w:r>
            <w:r w:rsidR="004D58CA" w:rsidRPr="004808BF">
              <w:rPr>
                <w:rFonts w:ascii="Arial" w:hAnsi="Arial" w:cs="Arial"/>
                <w:color w:val="auto"/>
                <w:sz w:val="18"/>
                <w:szCs w:val="18"/>
                <w:lang w:val="ro-RO"/>
              </w:rPr>
              <w:lastRenderedPageBreak/>
              <w:t xml:space="preserve">asupra debitelor de apă de suprafață și asupra pânzei freatice de suprafață – impact pozitiv nesemnificativ. </w:t>
            </w:r>
          </w:p>
          <w:p w14:paraId="40CDEA3E" w14:textId="77777777" w:rsidR="004D58CA" w:rsidRPr="004808BF" w:rsidRDefault="004D58CA" w:rsidP="005212DE">
            <w:pPr>
              <w:pStyle w:val="Default"/>
              <w:jc w:val="both"/>
              <w:rPr>
                <w:rFonts w:ascii="Arial" w:hAnsi="Arial" w:cs="Arial"/>
                <w:color w:val="auto"/>
                <w:sz w:val="18"/>
                <w:szCs w:val="18"/>
                <w:lang w:val="ro-RO"/>
              </w:rPr>
            </w:pPr>
            <w:r w:rsidRPr="004808BF">
              <w:rPr>
                <w:rFonts w:ascii="Arial" w:hAnsi="Arial" w:cs="Arial"/>
                <w:color w:val="auto"/>
                <w:sz w:val="18"/>
                <w:szCs w:val="18"/>
                <w:lang w:val="ro-RO"/>
              </w:rPr>
              <w:t xml:space="preserve"> </w:t>
            </w:r>
          </w:p>
          <w:p w14:paraId="36A02D7B" w14:textId="42E0E172" w:rsidR="004D58CA" w:rsidRPr="004808BF" w:rsidRDefault="004D58CA" w:rsidP="005212DE">
            <w:pPr>
              <w:pStyle w:val="Default"/>
              <w:jc w:val="both"/>
              <w:rPr>
                <w:rFonts w:ascii="Arial" w:hAnsi="Arial" w:cs="Arial"/>
                <w:color w:val="auto"/>
                <w:sz w:val="18"/>
                <w:szCs w:val="18"/>
                <w:lang w:val="ro-RO"/>
              </w:rPr>
            </w:pPr>
            <w:r w:rsidRPr="004808BF">
              <w:rPr>
                <w:rFonts w:ascii="Arial" w:hAnsi="Arial" w:cs="Arial"/>
                <w:color w:val="auto"/>
                <w:sz w:val="18"/>
                <w:szCs w:val="18"/>
                <w:lang w:val="ro-RO"/>
              </w:rPr>
              <w:t>Posibilitatea  de  poluare  accidentală  a  apelor  prin  poluarea  solului  cu  soluţii  sau  lubrifia</w:t>
            </w:r>
            <w:r w:rsidR="006C40C1" w:rsidRPr="004808BF">
              <w:rPr>
                <w:rFonts w:ascii="Arial" w:hAnsi="Arial" w:cs="Arial"/>
                <w:color w:val="auto"/>
                <w:sz w:val="18"/>
                <w:szCs w:val="18"/>
                <w:lang w:val="ro-RO"/>
              </w:rPr>
              <w:t>nţi, manipulate necorespunzător</w:t>
            </w:r>
            <w:r w:rsidRPr="004808BF">
              <w:rPr>
                <w:rFonts w:ascii="Arial" w:hAnsi="Arial" w:cs="Arial"/>
                <w:color w:val="auto"/>
                <w:sz w:val="18"/>
                <w:szCs w:val="18"/>
                <w:lang w:val="ro-RO"/>
              </w:rPr>
              <w:t>, care pot să ajungă în apele subterane şi de suprafaţă prin intermediul apelor pluviale sau de infiltraţie determina un posibil impact negativ nesemnificativ.</w:t>
            </w:r>
          </w:p>
        </w:tc>
        <w:tc>
          <w:tcPr>
            <w:tcW w:w="662" w:type="pct"/>
            <w:vMerge w:val="restart"/>
            <w:tcBorders>
              <w:right w:val="single" w:sz="18" w:space="0" w:color="auto"/>
            </w:tcBorders>
            <w:vAlign w:val="center"/>
          </w:tcPr>
          <w:p w14:paraId="39FDA32C" w14:textId="77777777"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lastRenderedPageBreak/>
              <w:t>Pozitiv nesemnificativ</w:t>
            </w:r>
          </w:p>
        </w:tc>
      </w:tr>
      <w:tr w:rsidR="004808BF" w:rsidRPr="004808BF" w14:paraId="0CEFA3B6" w14:textId="77777777" w:rsidTr="00BB0061">
        <w:tc>
          <w:tcPr>
            <w:tcW w:w="537" w:type="pct"/>
            <w:vMerge/>
            <w:tcBorders>
              <w:left w:val="single" w:sz="18" w:space="0" w:color="auto"/>
            </w:tcBorders>
            <w:vAlign w:val="center"/>
          </w:tcPr>
          <w:p w14:paraId="393F66AE"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5052F7AD"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Ajutorarea regenerari naturale</w:t>
            </w:r>
          </w:p>
        </w:tc>
        <w:tc>
          <w:tcPr>
            <w:tcW w:w="799" w:type="pct"/>
            <w:vAlign w:val="center"/>
          </w:tcPr>
          <w:p w14:paraId="19F49938" w14:textId="77777777"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57A6A600"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vAlign w:val="center"/>
          </w:tcPr>
          <w:p w14:paraId="2F3B31BB"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09B0B4A3" w14:textId="77777777" w:rsidTr="00BB0061">
        <w:tc>
          <w:tcPr>
            <w:tcW w:w="537" w:type="pct"/>
            <w:vMerge/>
            <w:tcBorders>
              <w:left w:val="single" w:sz="18" w:space="0" w:color="auto"/>
            </w:tcBorders>
            <w:vAlign w:val="center"/>
          </w:tcPr>
          <w:p w14:paraId="60682940"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17035591"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Ingrijirea culturilor</w:t>
            </w:r>
          </w:p>
        </w:tc>
        <w:tc>
          <w:tcPr>
            <w:tcW w:w="799" w:type="pct"/>
            <w:vAlign w:val="center"/>
          </w:tcPr>
          <w:p w14:paraId="75F662EE" w14:textId="77777777"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083E3AB4"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vAlign w:val="center"/>
          </w:tcPr>
          <w:p w14:paraId="565EB0C7"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0A1F19D1" w14:textId="77777777" w:rsidTr="00BB0061">
        <w:tc>
          <w:tcPr>
            <w:tcW w:w="537" w:type="pct"/>
            <w:vMerge/>
            <w:tcBorders>
              <w:left w:val="single" w:sz="18" w:space="0" w:color="auto"/>
            </w:tcBorders>
            <w:vAlign w:val="center"/>
          </w:tcPr>
          <w:p w14:paraId="5B0E8BBC"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58137FD1"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Ingrijirea semintisurilor</w:t>
            </w:r>
          </w:p>
        </w:tc>
        <w:tc>
          <w:tcPr>
            <w:tcW w:w="799" w:type="pct"/>
            <w:vAlign w:val="center"/>
          </w:tcPr>
          <w:p w14:paraId="7F1B4A91" w14:textId="77777777"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55088E1E"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vAlign w:val="center"/>
          </w:tcPr>
          <w:p w14:paraId="4440EF0A"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4CAEE09B" w14:textId="77777777" w:rsidTr="00BB0061">
        <w:tc>
          <w:tcPr>
            <w:tcW w:w="537" w:type="pct"/>
            <w:vMerge/>
            <w:tcBorders>
              <w:left w:val="single" w:sz="18" w:space="0" w:color="auto"/>
            </w:tcBorders>
            <w:vAlign w:val="center"/>
          </w:tcPr>
          <w:p w14:paraId="662E2FD4"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14EDCE1B"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Taieri igiena</w:t>
            </w:r>
          </w:p>
        </w:tc>
        <w:tc>
          <w:tcPr>
            <w:tcW w:w="799" w:type="pct"/>
            <w:vAlign w:val="center"/>
          </w:tcPr>
          <w:p w14:paraId="02089F7B" w14:textId="77777777"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1FDAD19B"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vAlign w:val="center"/>
          </w:tcPr>
          <w:p w14:paraId="28A7E953"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10C8F19A" w14:textId="77777777" w:rsidTr="00BB0061">
        <w:tc>
          <w:tcPr>
            <w:tcW w:w="537" w:type="pct"/>
            <w:vMerge/>
            <w:tcBorders>
              <w:left w:val="single" w:sz="18" w:space="0" w:color="auto"/>
            </w:tcBorders>
            <w:vAlign w:val="center"/>
          </w:tcPr>
          <w:p w14:paraId="6BEB70C6"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42524D4C"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Degajari</w:t>
            </w:r>
          </w:p>
        </w:tc>
        <w:tc>
          <w:tcPr>
            <w:tcW w:w="799" w:type="pct"/>
            <w:vAlign w:val="center"/>
          </w:tcPr>
          <w:p w14:paraId="6A6C2FB4" w14:textId="77777777"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536EF716"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vAlign w:val="center"/>
          </w:tcPr>
          <w:p w14:paraId="6309FA01"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1234500B" w14:textId="77777777" w:rsidTr="00BB0061">
        <w:tc>
          <w:tcPr>
            <w:tcW w:w="537" w:type="pct"/>
            <w:vMerge/>
            <w:tcBorders>
              <w:left w:val="single" w:sz="18" w:space="0" w:color="auto"/>
            </w:tcBorders>
            <w:vAlign w:val="center"/>
          </w:tcPr>
          <w:p w14:paraId="07E95061"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1CBD4BE4" w14:textId="77777777" w:rsidR="004D58CA" w:rsidRPr="004808BF" w:rsidRDefault="004D58CA" w:rsidP="006C40C1">
            <w:pPr>
              <w:pStyle w:val="Default"/>
              <w:tabs>
                <w:tab w:val="left" w:pos="1369"/>
              </w:tabs>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Curatiri</w:t>
            </w:r>
          </w:p>
        </w:tc>
        <w:tc>
          <w:tcPr>
            <w:tcW w:w="799" w:type="pct"/>
            <w:vAlign w:val="center"/>
          </w:tcPr>
          <w:p w14:paraId="25153B94" w14:textId="77777777"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3A9B56C3"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vAlign w:val="center"/>
          </w:tcPr>
          <w:p w14:paraId="745C40F1"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0B25443D" w14:textId="77777777" w:rsidTr="00BB0061">
        <w:tc>
          <w:tcPr>
            <w:tcW w:w="537" w:type="pct"/>
            <w:vMerge/>
            <w:tcBorders>
              <w:left w:val="single" w:sz="18" w:space="0" w:color="auto"/>
            </w:tcBorders>
            <w:vAlign w:val="center"/>
          </w:tcPr>
          <w:p w14:paraId="7BEF7E73"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2DD2F46B"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Rarituri</w:t>
            </w:r>
          </w:p>
        </w:tc>
        <w:tc>
          <w:tcPr>
            <w:tcW w:w="799" w:type="pct"/>
            <w:vAlign w:val="center"/>
          </w:tcPr>
          <w:p w14:paraId="10F7836B" w14:textId="77777777"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02794B7C"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vAlign w:val="center"/>
          </w:tcPr>
          <w:p w14:paraId="02517C96"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2B34D822" w14:textId="77777777" w:rsidTr="00BB0061">
        <w:tc>
          <w:tcPr>
            <w:tcW w:w="537" w:type="pct"/>
            <w:vMerge/>
            <w:tcBorders>
              <w:left w:val="single" w:sz="18" w:space="0" w:color="auto"/>
            </w:tcBorders>
            <w:vAlign w:val="center"/>
          </w:tcPr>
          <w:p w14:paraId="2FB7960C"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31041DED"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progresive - punere in lumina</w:t>
            </w:r>
          </w:p>
        </w:tc>
        <w:tc>
          <w:tcPr>
            <w:tcW w:w="799" w:type="pct"/>
            <w:vAlign w:val="center"/>
          </w:tcPr>
          <w:p w14:paraId="05FCCD04" w14:textId="77777777"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4E51C39B"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vAlign w:val="center"/>
          </w:tcPr>
          <w:p w14:paraId="31C9F125"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5CF73B5F" w14:textId="77777777" w:rsidTr="00BB0061">
        <w:tc>
          <w:tcPr>
            <w:tcW w:w="537" w:type="pct"/>
            <w:vMerge/>
            <w:tcBorders>
              <w:left w:val="single" w:sz="18" w:space="0" w:color="auto"/>
            </w:tcBorders>
            <w:vAlign w:val="center"/>
          </w:tcPr>
          <w:p w14:paraId="255452F7"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2EFF9391"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progresive - racordare</w:t>
            </w:r>
          </w:p>
        </w:tc>
        <w:tc>
          <w:tcPr>
            <w:tcW w:w="799" w:type="pct"/>
            <w:vAlign w:val="center"/>
          </w:tcPr>
          <w:p w14:paraId="1DCCE03E" w14:textId="77777777"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57C377B3"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vAlign w:val="center"/>
          </w:tcPr>
          <w:p w14:paraId="00D3EB51"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4343F6D5" w14:textId="77777777" w:rsidTr="00BB0061">
        <w:tc>
          <w:tcPr>
            <w:tcW w:w="537" w:type="pct"/>
            <w:vMerge/>
            <w:tcBorders>
              <w:left w:val="single" w:sz="18" w:space="0" w:color="auto"/>
            </w:tcBorders>
            <w:vAlign w:val="center"/>
          </w:tcPr>
          <w:p w14:paraId="13AD8727"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0326A7BB"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rase</w:t>
            </w:r>
          </w:p>
        </w:tc>
        <w:tc>
          <w:tcPr>
            <w:tcW w:w="799" w:type="pct"/>
            <w:vAlign w:val="center"/>
          </w:tcPr>
          <w:p w14:paraId="7CFD6C20" w14:textId="77777777"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2129F480"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vAlign w:val="center"/>
          </w:tcPr>
          <w:p w14:paraId="61959A0E"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1AF5584F" w14:textId="77777777" w:rsidTr="00BB0061">
        <w:tc>
          <w:tcPr>
            <w:tcW w:w="537" w:type="pct"/>
            <w:vMerge/>
            <w:tcBorders>
              <w:left w:val="single" w:sz="18" w:space="0" w:color="auto"/>
            </w:tcBorders>
            <w:vAlign w:val="center"/>
          </w:tcPr>
          <w:p w14:paraId="21612ADD"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27B61FD3"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Taieri de conservare</w:t>
            </w:r>
          </w:p>
        </w:tc>
        <w:tc>
          <w:tcPr>
            <w:tcW w:w="799" w:type="pct"/>
            <w:vAlign w:val="center"/>
          </w:tcPr>
          <w:p w14:paraId="10EFBCB2" w14:textId="77777777"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Borders>
              <w:bottom w:val="single" w:sz="2" w:space="0" w:color="auto"/>
            </w:tcBorders>
          </w:tcPr>
          <w:p w14:paraId="5826A060"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vAlign w:val="center"/>
          </w:tcPr>
          <w:p w14:paraId="5CE3670D"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463C01BE" w14:textId="77777777" w:rsidTr="00BB0061">
        <w:tc>
          <w:tcPr>
            <w:tcW w:w="537" w:type="pct"/>
            <w:vMerge w:val="restart"/>
            <w:tcBorders>
              <w:left w:val="single" w:sz="18" w:space="0" w:color="auto"/>
            </w:tcBorders>
            <w:vAlign w:val="center"/>
          </w:tcPr>
          <w:p w14:paraId="51498878" w14:textId="6DC0DA36"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Aer</w:t>
            </w:r>
          </w:p>
        </w:tc>
        <w:tc>
          <w:tcPr>
            <w:tcW w:w="1187" w:type="pct"/>
            <w:vAlign w:val="center"/>
          </w:tcPr>
          <w:p w14:paraId="0D053F29"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Impaduriri</w:t>
            </w:r>
          </w:p>
        </w:tc>
        <w:tc>
          <w:tcPr>
            <w:tcW w:w="799" w:type="pct"/>
            <w:vAlign w:val="center"/>
          </w:tcPr>
          <w:p w14:paraId="1D54BA06" w14:textId="1A802E2C"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val="restart"/>
            <w:tcBorders>
              <w:top w:val="single" w:sz="2" w:space="0" w:color="auto"/>
            </w:tcBorders>
          </w:tcPr>
          <w:p w14:paraId="56713F83" w14:textId="77777777" w:rsidR="004D58CA" w:rsidRPr="004808BF" w:rsidRDefault="004D58CA" w:rsidP="005212DE">
            <w:pPr>
              <w:pStyle w:val="Default"/>
              <w:jc w:val="both"/>
              <w:rPr>
                <w:rFonts w:ascii="Arial" w:hAnsi="Arial" w:cs="Arial"/>
                <w:color w:val="auto"/>
                <w:sz w:val="18"/>
                <w:szCs w:val="18"/>
                <w:lang w:val="ro-RO"/>
              </w:rPr>
            </w:pPr>
            <w:r w:rsidRPr="004808BF">
              <w:rPr>
                <w:rFonts w:ascii="Arial" w:hAnsi="Arial" w:cs="Arial"/>
                <w:color w:val="auto"/>
                <w:sz w:val="18"/>
                <w:szCs w:val="18"/>
                <w:lang w:val="ro-RO"/>
              </w:rPr>
              <w:t xml:space="preserve">Intensificarea traficului rutier va genera o poluare a aerului cu praf şi particule încărcate cu metale emise în gazele de eşapament ducand astfel  la un  impact negativ nesemnificativ. </w:t>
            </w:r>
          </w:p>
          <w:p w14:paraId="519E5B6E" w14:textId="77777777" w:rsidR="004D58CA" w:rsidRPr="004808BF" w:rsidRDefault="004D58CA" w:rsidP="005212DE">
            <w:pPr>
              <w:pStyle w:val="Default"/>
              <w:jc w:val="both"/>
              <w:rPr>
                <w:rFonts w:ascii="Arial" w:hAnsi="Arial" w:cs="Arial"/>
                <w:color w:val="auto"/>
                <w:sz w:val="18"/>
                <w:szCs w:val="18"/>
                <w:lang w:val="ro-RO"/>
              </w:rPr>
            </w:pPr>
            <w:r w:rsidRPr="004808BF">
              <w:rPr>
                <w:rFonts w:ascii="Arial" w:hAnsi="Arial" w:cs="Arial"/>
                <w:color w:val="auto"/>
                <w:sz w:val="18"/>
                <w:szCs w:val="18"/>
                <w:lang w:val="ro-RO"/>
              </w:rPr>
              <w:t xml:space="preserve"> </w:t>
            </w:r>
          </w:p>
          <w:p w14:paraId="432678CE" w14:textId="77777777" w:rsidR="004D58CA" w:rsidRPr="004808BF" w:rsidRDefault="004D58CA" w:rsidP="005212DE">
            <w:pPr>
              <w:pStyle w:val="Default"/>
              <w:jc w:val="both"/>
              <w:rPr>
                <w:rFonts w:ascii="Arial" w:hAnsi="Arial" w:cs="Arial"/>
                <w:color w:val="auto"/>
                <w:sz w:val="18"/>
                <w:szCs w:val="18"/>
                <w:lang w:val="ro-RO"/>
              </w:rPr>
            </w:pPr>
            <w:r w:rsidRPr="004808BF">
              <w:rPr>
                <w:rFonts w:ascii="Arial" w:hAnsi="Arial" w:cs="Arial"/>
                <w:color w:val="auto"/>
                <w:sz w:val="18"/>
                <w:szCs w:val="18"/>
                <w:lang w:val="ro-RO"/>
              </w:rPr>
              <w:t xml:space="preserve">Determina mentinerea si imbunatatirea capacitate vegetatiei forestiere de a asimila dioxid de carbon si a elibera oxigen – purificare atmosferei avand un impact pozitiv semnificativ. </w:t>
            </w:r>
          </w:p>
          <w:p w14:paraId="35F55B9E"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val="restart"/>
            <w:tcBorders>
              <w:right w:val="single" w:sz="18" w:space="0" w:color="auto"/>
            </w:tcBorders>
            <w:vAlign w:val="center"/>
          </w:tcPr>
          <w:p w14:paraId="20C87BA4" w14:textId="2C50CE44"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Neutru</w:t>
            </w:r>
          </w:p>
        </w:tc>
      </w:tr>
      <w:tr w:rsidR="004808BF" w:rsidRPr="004808BF" w14:paraId="3D8487B5" w14:textId="77777777" w:rsidTr="00BB0061">
        <w:tc>
          <w:tcPr>
            <w:tcW w:w="537" w:type="pct"/>
            <w:vMerge/>
            <w:tcBorders>
              <w:left w:val="single" w:sz="18" w:space="0" w:color="auto"/>
            </w:tcBorders>
            <w:vAlign w:val="center"/>
          </w:tcPr>
          <w:p w14:paraId="071BB496"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4CEB9ACF"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Ajutorarea regenerari naturale</w:t>
            </w:r>
          </w:p>
        </w:tc>
        <w:tc>
          <w:tcPr>
            <w:tcW w:w="799" w:type="pct"/>
            <w:vAlign w:val="center"/>
          </w:tcPr>
          <w:p w14:paraId="059ED982"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3A0B0FB1"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5565CD5F"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09BB9849" w14:textId="77777777" w:rsidTr="00BB0061">
        <w:tc>
          <w:tcPr>
            <w:tcW w:w="537" w:type="pct"/>
            <w:vMerge/>
            <w:tcBorders>
              <w:left w:val="single" w:sz="18" w:space="0" w:color="auto"/>
            </w:tcBorders>
            <w:vAlign w:val="center"/>
          </w:tcPr>
          <w:p w14:paraId="20570E90"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46D65BB1"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Ingrijirea culturilor</w:t>
            </w:r>
          </w:p>
        </w:tc>
        <w:tc>
          <w:tcPr>
            <w:tcW w:w="799" w:type="pct"/>
            <w:vAlign w:val="center"/>
          </w:tcPr>
          <w:p w14:paraId="288863AD"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1364BD8A"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1AC81ADF"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237B7E9D" w14:textId="77777777" w:rsidTr="00BB0061">
        <w:tc>
          <w:tcPr>
            <w:tcW w:w="537" w:type="pct"/>
            <w:vMerge/>
            <w:tcBorders>
              <w:left w:val="single" w:sz="18" w:space="0" w:color="auto"/>
            </w:tcBorders>
            <w:vAlign w:val="center"/>
          </w:tcPr>
          <w:p w14:paraId="7CCDCFA1"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7EA34CA5"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Ingrijirea semintisurilor</w:t>
            </w:r>
          </w:p>
        </w:tc>
        <w:tc>
          <w:tcPr>
            <w:tcW w:w="799" w:type="pct"/>
            <w:vAlign w:val="center"/>
          </w:tcPr>
          <w:p w14:paraId="59C04B34"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4111EE12"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67E6FCC2"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6587A521" w14:textId="77777777" w:rsidTr="00BB0061">
        <w:tc>
          <w:tcPr>
            <w:tcW w:w="537" w:type="pct"/>
            <w:vMerge/>
            <w:tcBorders>
              <w:left w:val="single" w:sz="18" w:space="0" w:color="auto"/>
            </w:tcBorders>
            <w:vAlign w:val="center"/>
          </w:tcPr>
          <w:p w14:paraId="53B5023C"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62239049"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Taieri igiena</w:t>
            </w:r>
          </w:p>
        </w:tc>
        <w:tc>
          <w:tcPr>
            <w:tcW w:w="799" w:type="pct"/>
            <w:vAlign w:val="center"/>
          </w:tcPr>
          <w:p w14:paraId="09632E38"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3CF0CAD3"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7CA1C821"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650F803A" w14:textId="77777777" w:rsidTr="00BB0061">
        <w:tc>
          <w:tcPr>
            <w:tcW w:w="537" w:type="pct"/>
            <w:vMerge/>
            <w:tcBorders>
              <w:left w:val="single" w:sz="18" w:space="0" w:color="auto"/>
            </w:tcBorders>
            <w:vAlign w:val="center"/>
          </w:tcPr>
          <w:p w14:paraId="1FD6C8AB"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0DDD0E42"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Degajari</w:t>
            </w:r>
          </w:p>
        </w:tc>
        <w:tc>
          <w:tcPr>
            <w:tcW w:w="799" w:type="pct"/>
            <w:vAlign w:val="center"/>
          </w:tcPr>
          <w:p w14:paraId="7478AE0D"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54BA0BC7"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0062B03B"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2EE994B5" w14:textId="77777777" w:rsidTr="00BB0061">
        <w:tc>
          <w:tcPr>
            <w:tcW w:w="537" w:type="pct"/>
            <w:vMerge/>
            <w:tcBorders>
              <w:left w:val="single" w:sz="18" w:space="0" w:color="auto"/>
            </w:tcBorders>
            <w:vAlign w:val="center"/>
          </w:tcPr>
          <w:p w14:paraId="1EB72523"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73187F70" w14:textId="77777777" w:rsidR="004D58CA" w:rsidRPr="004808BF" w:rsidRDefault="004D58CA" w:rsidP="006C40C1">
            <w:pPr>
              <w:pStyle w:val="Default"/>
              <w:tabs>
                <w:tab w:val="left" w:pos="1369"/>
              </w:tabs>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Curatiri</w:t>
            </w:r>
          </w:p>
        </w:tc>
        <w:tc>
          <w:tcPr>
            <w:tcW w:w="799" w:type="pct"/>
            <w:vAlign w:val="center"/>
          </w:tcPr>
          <w:p w14:paraId="0DDDCFB8"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11768C34"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0BED6FE0"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76DE760B" w14:textId="77777777" w:rsidTr="00BB0061">
        <w:tc>
          <w:tcPr>
            <w:tcW w:w="537" w:type="pct"/>
            <w:vMerge/>
            <w:tcBorders>
              <w:left w:val="single" w:sz="18" w:space="0" w:color="auto"/>
            </w:tcBorders>
            <w:vAlign w:val="center"/>
          </w:tcPr>
          <w:p w14:paraId="51FA9D4C"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167159A2"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Rarituri</w:t>
            </w:r>
          </w:p>
        </w:tc>
        <w:tc>
          <w:tcPr>
            <w:tcW w:w="799" w:type="pct"/>
            <w:vAlign w:val="center"/>
          </w:tcPr>
          <w:p w14:paraId="15885A58"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2AFEA82E"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0686A7C2"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60DB0950" w14:textId="77777777" w:rsidTr="00BB0061">
        <w:tc>
          <w:tcPr>
            <w:tcW w:w="537" w:type="pct"/>
            <w:vMerge/>
            <w:tcBorders>
              <w:left w:val="single" w:sz="18" w:space="0" w:color="auto"/>
            </w:tcBorders>
            <w:vAlign w:val="center"/>
          </w:tcPr>
          <w:p w14:paraId="4F638985"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389F812B"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progresive - punere in lumina</w:t>
            </w:r>
          </w:p>
        </w:tc>
        <w:tc>
          <w:tcPr>
            <w:tcW w:w="799" w:type="pct"/>
            <w:vAlign w:val="center"/>
          </w:tcPr>
          <w:p w14:paraId="5A2B1DE5"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4326BAC6"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3FD81CF0"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70B98742" w14:textId="77777777" w:rsidTr="00BB0061">
        <w:tc>
          <w:tcPr>
            <w:tcW w:w="537" w:type="pct"/>
            <w:vMerge/>
            <w:tcBorders>
              <w:left w:val="single" w:sz="18" w:space="0" w:color="auto"/>
            </w:tcBorders>
            <w:vAlign w:val="center"/>
          </w:tcPr>
          <w:p w14:paraId="4E013201"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1EE83871"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progresive - racordare</w:t>
            </w:r>
          </w:p>
        </w:tc>
        <w:tc>
          <w:tcPr>
            <w:tcW w:w="799" w:type="pct"/>
            <w:vAlign w:val="center"/>
          </w:tcPr>
          <w:p w14:paraId="4DCA05FD"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5A54AAED"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7D2E3523"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0BEF1F9C" w14:textId="77777777" w:rsidTr="00BB0061">
        <w:tc>
          <w:tcPr>
            <w:tcW w:w="537" w:type="pct"/>
            <w:vMerge/>
            <w:tcBorders>
              <w:left w:val="single" w:sz="18" w:space="0" w:color="auto"/>
            </w:tcBorders>
            <w:vAlign w:val="center"/>
          </w:tcPr>
          <w:p w14:paraId="1886DF72"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0936E49F"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rase</w:t>
            </w:r>
          </w:p>
        </w:tc>
        <w:tc>
          <w:tcPr>
            <w:tcW w:w="799" w:type="pct"/>
            <w:vAlign w:val="center"/>
          </w:tcPr>
          <w:p w14:paraId="19ED50D3"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404276CF"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50D4B9F7"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3E836395" w14:textId="77777777" w:rsidTr="00BB0061">
        <w:tc>
          <w:tcPr>
            <w:tcW w:w="537" w:type="pct"/>
            <w:vMerge/>
            <w:tcBorders>
              <w:left w:val="single" w:sz="18" w:space="0" w:color="auto"/>
            </w:tcBorders>
            <w:vAlign w:val="center"/>
          </w:tcPr>
          <w:p w14:paraId="6F9C6635"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5E09E47B"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Taieri de conservare</w:t>
            </w:r>
          </w:p>
        </w:tc>
        <w:tc>
          <w:tcPr>
            <w:tcW w:w="799" w:type="pct"/>
            <w:vAlign w:val="center"/>
          </w:tcPr>
          <w:p w14:paraId="3C8F2BCF"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5B9077F8"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505741C8"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66E561F3" w14:textId="77777777" w:rsidTr="00BB0061">
        <w:tc>
          <w:tcPr>
            <w:tcW w:w="537" w:type="pct"/>
            <w:vMerge w:val="restart"/>
            <w:tcBorders>
              <w:left w:val="single" w:sz="18" w:space="0" w:color="auto"/>
            </w:tcBorders>
            <w:vAlign w:val="center"/>
          </w:tcPr>
          <w:p w14:paraId="5190215F" w14:textId="42781ED5"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Sol</w:t>
            </w:r>
          </w:p>
        </w:tc>
        <w:tc>
          <w:tcPr>
            <w:tcW w:w="1187" w:type="pct"/>
            <w:vAlign w:val="center"/>
          </w:tcPr>
          <w:p w14:paraId="215D15FA"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Impaduriri</w:t>
            </w:r>
          </w:p>
        </w:tc>
        <w:tc>
          <w:tcPr>
            <w:tcW w:w="799" w:type="pct"/>
            <w:vAlign w:val="center"/>
          </w:tcPr>
          <w:p w14:paraId="0B20D0D8" w14:textId="1543AAD9"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val="restart"/>
          </w:tcPr>
          <w:p w14:paraId="04F8AAB7" w14:textId="77777777" w:rsidR="004D58CA" w:rsidRPr="004808BF" w:rsidRDefault="004D58CA" w:rsidP="005212DE">
            <w:pPr>
              <w:pStyle w:val="Default"/>
              <w:jc w:val="both"/>
              <w:rPr>
                <w:rFonts w:ascii="Arial" w:hAnsi="Arial" w:cs="Arial"/>
                <w:color w:val="auto"/>
                <w:sz w:val="16"/>
                <w:szCs w:val="16"/>
                <w:lang w:val="ro-RO"/>
              </w:rPr>
            </w:pPr>
            <w:r w:rsidRPr="004808BF">
              <w:rPr>
                <w:rFonts w:ascii="Arial" w:hAnsi="Arial" w:cs="Arial"/>
                <w:color w:val="auto"/>
                <w:sz w:val="16"/>
                <w:szCs w:val="16"/>
                <w:lang w:val="ro-RO"/>
              </w:rPr>
              <w:t xml:space="preserve">Intensificarea traficului rutier va genera o poluare pe termen scurt si pe suprafețe mici a solului cu praf şi particule încărcate cu metale emise în gazele de eşapament – impact negativ nesemnificativ. </w:t>
            </w:r>
          </w:p>
          <w:p w14:paraId="52B9E374" w14:textId="77777777" w:rsidR="004D58CA" w:rsidRPr="004808BF" w:rsidRDefault="004D58CA" w:rsidP="005212DE">
            <w:pPr>
              <w:pStyle w:val="Default"/>
              <w:jc w:val="both"/>
              <w:rPr>
                <w:rFonts w:ascii="Arial" w:hAnsi="Arial" w:cs="Arial"/>
                <w:color w:val="auto"/>
                <w:sz w:val="16"/>
                <w:szCs w:val="16"/>
                <w:lang w:val="ro-RO"/>
              </w:rPr>
            </w:pPr>
            <w:r w:rsidRPr="004808BF">
              <w:rPr>
                <w:rFonts w:ascii="Arial" w:hAnsi="Arial" w:cs="Arial"/>
                <w:color w:val="auto"/>
                <w:sz w:val="16"/>
                <w:szCs w:val="16"/>
                <w:lang w:val="ro-RO"/>
              </w:rPr>
              <w:t xml:space="preserve"> </w:t>
            </w:r>
          </w:p>
          <w:p w14:paraId="4057C317" w14:textId="77777777" w:rsidR="004D58CA" w:rsidRPr="004808BF" w:rsidRDefault="004D58CA" w:rsidP="005212DE">
            <w:pPr>
              <w:pStyle w:val="Default"/>
              <w:jc w:val="both"/>
              <w:rPr>
                <w:rFonts w:ascii="Arial" w:hAnsi="Arial" w:cs="Arial"/>
                <w:color w:val="auto"/>
                <w:sz w:val="16"/>
                <w:szCs w:val="16"/>
                <w:lang w:val="ro-RO"/>
              </w:rPr>
            </w:pPr>
            <w:r w:rsidRPr="004808BF">
              <w:rPr>
                <w:rFonts w:ascii="Arial" w:hAnsi="Arial" w:cs="Arial"/>
                <w:color w:val="auto"/>
                <w:sz w:val="16"/>
                <w:szCs w:val="16"/>
                <w:lang w:val="ro-RO"/>
              </w:rPr>
              <w:t xml:space="preserve">Pe amplasamente se pot produce poluări accidentale ale solului datorită manipulărilor necorespunzătoare a soluţiilor tehnice şi a lubrifianţilor – impact negativ nesemnificativ. </w:t>
            </w:r>
          </w:p>
          <w:p w14:paraId="01E41D0E" w14:textId="35911CEB" w:rsidR="004D58CA" w:rsidRPr="004808BF" w:rsidRDefault="004D58CA" w:rsidP="005212DE">
            <w:pPr>
              <w:pStyle w:val="Default"/>
              <w:jc w:val="both"/>
              <w:rPr>
                <w:rFonts w:ascii="Arial" w:hAnsi="Arial" w:cs="Arial"/>
                <w:color w:val="auto"/>
                <w:sz w:val="16"/>
                <w:szCs w:val="16"/>
                <w:lang w:val="ro-RO"/>
              </w:rPr>
            </w:pPr>
            <w:r w:rsidRPr="004808BF">
              <w:rPr>
                <w:rFonts w:ascii="Arial" w:hAnsi="Arial" w:cs="Arial"/>
                <w:color w:val="auto"/>
                <w:sz w:val="16"/>
                <w:szCs w:val="16"/>
                <w:lang w:val="ro-RO"/>
              </w:rPr>
              <w:t xml:space="preserve"> Pe amplasament mai poate exista o poluare potenţială generată de o practică necorespunzătoare de colectare şi eliminare a </w:t>
            </w:r>
            <w:r w:rsidR="00731051" w:rsidRPr="004808BF">
              <w:rPr>
                <w:rFonts w:ascii="Arial" w:hAnsi="Arial" w:cs="Arial"/>
                <w:color w:val="auto"/>
                <w:sz w:val="16"/>
                <w:szCs w:val="16"/>
                <w:lang w:val="ro-RO"/>
              </w:rPr>
              <w:t xml:space="preserve">deșeuri </w:t>
            </w:r>
            <w:r w:rsidRPr="004808BF">
              <w:rPr>
                <w:rFonts w:ascii="Arial" w:hAnsi="Arial" w:cs="Arial"/>
                <w:color w:val="auto"/>
                <w:sz w:val="16"/>
                <w:szCs w:val="16"/>
                <w:lang w:val="ro-RO"/>
              </w:rPr>
              <w:t xml:space="preserve">lor generate – impact negativ nesemnificativ.. </w:t>
            </w:r>
          </w:p>
          <w:p w14:paraId="273B5171" w14:textId="77777777" w:rsidR="004D58CA" w:rsidRPr="004808BF" w:rsidRDefault="004D58CA" w:rsidP="005212DE">
            <w:pPr>
              <w:pStyle w:val="Default"/>
              <w:jc w:val="both"/>
              <w:rPr>
                <w:rFonts w:ascii="Arial" w:hAnsi="Arial" w:cs="Arial"/>
                <w:color w:val="auto"/>
                <w:sz w:val="16"/>
                <w:szCs w:val="16"/>
                <w:lang w:val="ro-RO"/>
              </w:rPr>
            </w:pPr>
            <w:r w:rsidRPr="004808BF">
              <w:rPr>
                <w:rFonts w:ascii="Arial" w:hAnsi="Arial" w:cs="Arial"/>
                <w:color w:val="auto"/>
                <w:sz w:val="16"/>
                <w:szCs w:val="16"/>
                <w:lang w:val="ro-RO"/>
              </w:rPr>
              <w:t xml:space="preserve"> Efectul de eroziune este atenuat sau chiar stopat de lucrările Amenajamentului Silvic ce determina mentinerea si imbunatatirea capacitate vegetatiei forestiere de a fixa substratul litologic –impact pozitiv semnificativ</w:t>
            </w:r>
          </w:p>
        </w:tc>
        <w:tc>
          <w:tcPr>
            <w:tcW w:w="662" w:type="pct"/>
            <w:vMerge w:val="restart"/>
            <w:tcBorders>
              <w:right w:val="single" w:sz="18" w:space="0" w:color="auto"/>
            </w:tcBorders>
            <w:vAlign w:val="center"/>
          </w:tcPr>
          <w:p w14:paraId="29B02E1A" w14:textId="77777777"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neutru</w:t>
            </w:r>
          </w:p>
        </w:tc>
      </w:tr>
      <w:tr w:rsidR="004808BF" w:rsidRPr="004808BF" w14:paraId="378A2486" w14:textId="77777777" w:rsidTr="00BB0061">
        <w:tc>
          <w:tcPr>
            <w:tcW w:w="537" w:type="pct"/>
            <w:vMerge/>
            <w:tcBorders>
              <w:left w:val="single" w:sz="18" w:space="0" w:color="auto"/>
            </w:tcBorders>
            <w:vAlign w:val="center"/>
          </w:tcPr>
          <w:p w14:paraId="08EBA490"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5314D066"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Ajutorarea regenerari naturale</w:t>
            </w:r>
          </w:p>
        </w:tc>
        <w:tc>
          <w:tcPr>
            <w:tcW w:w="799" w:type="pct"/>
            <w:vAlign w:val="center"/>
          </w:tcPr>
          <w:p w14:paraId="608BB9B6"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6B606118"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6B79B7B9"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24AB98AA" w14:textId="77777777" w:rsidTr="00BB0061">
        <w:tc>
          <w:tcPr>
            <w:tcW w:w="537" w:type="pct"/>
            <w:vMerge/>
            <w:tcBorders>
              <w:left w:val="single" w:sz="18" w:space="0" w:color="auto"/>
            </w:tcBorders>
            <w:vAlign w:val="center"/>
          </w:tcPr>
          <w:p w14:paraId="49A80D4F"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4F13675D"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Ingrijirea culturilor</w:t>
            </w:r>
          </w:p>
        </w:tc>
        <w:tc>
          <w:tcPr>
            <w:tcW w:w="799" w:type="pct"/>
            <w:vAlign w:val="center"/>
          </w:tcPr>
          <w:p w14:paraId="3671488E"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32F94D66"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211B056B"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17E67D43" w14:textId="77777777" w:rsidTr="00BB0061">
        <w:tc>
          <w:tcPr>
            <w:tcW w:w="537" w:type="pct"/>
            <w:vMerge/>
            <w:tcBorders>
              <w:left w:val="single" w:sz="18" w:space="0" w:color="auto"/>
            </w:tcBorders>
            <w:vAlign w:val="center"/>
          </w:tcPr>
          <w:p w14:paraId="660C6D79"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05D0B23F"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Ingrijirea semintisurilor</w:t>
            </w:r>
          </w:p>
        </w:tc>
        <w:tc>
          <w:tcPr>
            <w:tcW w:w="799" w:type="pct"/>
            <w:vAlign w:val="center"/>
          </w:tcPr>
          <w:p w14:paraId="3252D4F5"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2EC08C14"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2BCAA346"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3E6CE37C" w14:textId="77777777" w:rsidTr="00BB0061">
        <w:tc>
          <w:tcPr>
            <w:tcW w:w="537" w:type="pct"/>
            <w:vMerge/>
            <w:tcBorders>
              <w:left w:val="single" w:sz="18" w:space="0" w:color="auto"/>
            </w:tcBorders>
            <w:vAlign w:val="center"/>
          </w:tcPr>
          <w:p w14:paraId="00603C19"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06EE4CDF"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Taieri igiena</w:t>
            </w:r>
          </w:p>
        </w:tc>
        <w:tc>
          <w:tcPr>
            <w:tcW w:w="799" w:type="pct"/>
            <w:vAlign w:val="center"/>
          </w:tcPr>
          <w:p w14:paraId="7F07CCEB"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694D4DA4"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55A88E6E"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4A26EE87" w14:textId="77777777" w:rsidTr="00BB0061">
        <w:tc>
          <w:tcPr>
            <w:tcW w:w="537" w:type="pct"/>
            <w:vMerge/>
            <w:tcBorders>
              <w:left w:val="single" w:sz="18" w:space="0" w:color="auto"/>
            </w:tcBorders>
            <w:vAlign w:val="center"/>
          </w:tcPr>
          <w:p w14:paraId="725FD77F"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61DB1FF7"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Degajari</w:t>
            </w:r>
          </w:p>
        </w:tc>
        <w:tc>
          <w:tcPr>
            <w:tcW w:w="799" w:type="pct"/>
            <w:vAlign w:val="center"/>
          </w:tcPr>
          <w:p w14:paraId="2E663840"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2288A9D9"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6FE89EF4"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12695246" w14:textId="77777777" w:rsidTr="00BB0061">
        <w:tc>
          <w:tcPr>
            <w:tcW w:w="537" w:type="pct"/>
            <w:vMerge/>
            <w:tcBorders>
              <w:left w:val="single" w:sz="18" w:space="0" w:color="auto"/>
            </w:tcBorders>
            <w:vAlign w:val="center"/>
          </w:tcPr>
          <w:p w14:paraId="52997C7F"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6549EA9A" w14:textId="77777777" w:rsidR="004D58CA" w:rsidRPr="004808BF" w:rsidRDefault="004D58CA" w:rsidP="006C40C1">
            <w:pPr>
              <w:pStyle w:val="Default"/>
              <w:tabs>
                <w:tab w:val="left" w:pos="1369"/>
              </w:tabs>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Curatiri</w:t>
            </w:r>
          </w:p>
        </w:tc>
        <w:tc>
          <w:tcPr>
            <w:tcW w:w="799" w:type="pct"/>
            <w:vAlign w:val="center"/>
          </w:tcPr>
          <w:p w14:paraId="5FBA074F"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7EB75B14"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5B2E185B"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31A49F75" w14:textId="77777777" w:rsidTr="00BB0061">
        <w:tc>
          <w:tcPr>
            <w:tcW w:w="537" w:type="pct"/>
            <w:vMerge/>
            <w:tcBorders>
              <w:left w:val="single" w:sz="18" w:space="0" w:color="auto"/>
            </w:tcBorders>
            <w:vAlign w:val="center"/>
          </w:tcPr>
          <w:p w14:paraId="6D85FA87"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47E90899"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Rarituri</w:t>
            </w:r>
          </w:p>
        </w:tc>
        <w:tc>
          <w:tcPr>
            <w:tcW w:w="799" w:type="pct"/>
            <w:vAlign w:val="center"/>
          </w:tcPr>
          <w:p w14:paraId="51FBC3A7"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428DB0FD"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50CBB326"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1EA0C4D9" w14:textId="77777777" w:rsidTr="00BB0061">
        <w:tc>
          <w:tcPr>
            <w:tcW w:w="537" w:type="pct"/>
            <w:vMerge/>
            <w:tcBorders>
              <w:left w:val="single" w:sz="18" w:space="0" w:color="auto"/>
            </w:tcBorders>
            <w:vAlign w:val="center"/>
          </w:tcPr>
          <w:p w14:paraId="13861F80"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1B733CBB"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progresive - punere in lumina</w:t>
            </w:r>
          </w:p>
        </w:tc>
        <w:tc>
          <w:tcPr>
            <w:tcW w:w="799" w:type="pct"/>
            <w:vAlign w:val="center"/>
          </w:tcPr>
          <w:p w14:paraId="2EED937F"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6B404680"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1BDD94C3"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1B10BA7B" w14:textId="77777777" w:rsidTr="00BB0061">
        <w:tc>
          <w:tcPr>
            <w:tcW w:w="537" w:type="pct"/>
            <w:vMerge/>
            <w:tcBorders>
              <w:left w:val="single" w:sz="18" w:space="0" w:color="auto"/>
            </w:tcBorders>
            <w:vAlign w:val="center"/>
          </w:tcPr>
          <w:p w14:paraId="18AC81AA"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2CF71F84"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progresive - racordare</w:t>
            </w:r>
          </w:p>
        </w:tc>
        <w:tc>
          <w:tcPr>
            <w:tcW w:w="799" w:type="pct"/>
            <w:vAlign w:val="center"/>
          </w:tcPr>
          <w:p w14:paraId="1F80CCBE"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2B3B5AEF"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1F1C485C"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32D6E949" w14:textId="77777777" w:rsidTr="00BB0061">
        <w:tc>
          <w:tcPr>
            <w:tcW w:w="537" w:type="pct"/>
            <w:vMerge/>
            <w:tcBorders>
              <w:left w:val="single" w:sz="18" w:space="0" w:color="auto"/>
            </w:tcBorders>
            <w:vAlign w:val="center"/>
          </w:tcPr>
          <w:p w14:paraId="6BCEB7FA"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7474F3F8"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rase</w:t>
            </w:r>
          </w:p>
        </w:tc>
        <w:tc>
          <w:tcPr>
            <w:tcW w:w="799" w:type="pct"/>
            <w:vAlign w:val="center"/>
          </w:tcPr>
          <w:p w14:paraId="45C05E90"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7FF8A2AF"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008614C1"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15B9992E" w14:textId="77777777" w:rsidTr="00BB0061">
        <w:tc>
          <w:tcPr>
            <w:tcW w:w="537" w:type="pct"/>
            <w:vMerge/>
            <w:tcBorders>
              <w:left w:val="single" w:sz="18" w:space="0" w:color="auto"/>
            </w:tcBorders>
            <w:vAlign w:val="center"/>
          </w:tcPr>
          <w:p w14:paraId="79C05FB2"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6424349F"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Taieri de conservare</w:t>
            </w:r>
          </w:p>
        </w:tc>
        <w:tc>
          <w:tcPr>
            <w:tcW w:w="799" w:type="pct"/>
            <w:vAlign w:val="center"/>
          </w:tcPr>
          <w:p w14:paraId="5C03B138"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14B29C0B"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23191EA6"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15C0ED7F" w14:textId="77777777" w:rsidTr="00BB0061">
        <w:tc>
          <w:tcPr>
            <w:tcW w:w="537" w:type="pct"/>
            <w:vMerge w:val="restart"/>
            <w:tcBorders>
              <w:left w:val="single" w:sz="18" w:space="0" w:color="auto"/>
            </w:tcBorders>
            <w:vAlign w:val="center"/>
          </w:tcPr>
          <w:p w14:paraId="0C362925" w14:textId="77777777"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Zgomotul si vibratiile</w:t>
            </w:r>
          </w:p>
        </w:tc>
        <w:tc>
          <w:tcPr>
            <w:tcW w:w="1187" w:type="pct"/>
            <w:vAlign w:val="center"/>
          </w:tcPr>
          <w:p w14:paraId="14D52319"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Impaduriri</w:t>
            </w:r>
          </w:p>
        </w:tc>
        <w:tc>
          <w:tcPr>
            <w:tcW w:w="799" w:type="pct"/>
            <w:vAlign w:val="center"/>
          </w:tcPr>
          <w:p w14:paraId="4FB02177"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val="restart"/>
          </w:tcPr>
          <w:p w14:paraId="3300B297" w14:textId="1FB5D820" w:rsidR="004D58CA" w:rsidRPr="004808BF" w:rsidRDefault="004D58CA" w:rsidP="005212DE">
            <w:pPr>
              <w:pStyle w:val="Default"/>
              <w:jc w:val="both"/>
              <w:rPr>
                <w:rFonts w:ascii="Arial" w:hAnsi="Arial" w:cs="Arial"/>
                <w:color w:val="auto"/>
                <w:sz w:val="18"/>
                <w:szCs w:val="18"/>
                <w:lang w:val="ro-RO"/>
              </w:rPr>
            </w:pPr>
            <w:r w:rsidRPr="004808BF">
              <w:rPr>
                <w:rFonts w:ascii="Arial" w:hAnsi="Arial" w:cs="Arial"/>
                <w:color w:val="auto"/>
                <w:sz w:val="18"/>
                <w:szCs w:val="18"/>
                <w:lang w:val="ro-RO"/>
              </w:rPr>
              <w:t xml:space="preserve">Impact pe termen scurt asupra receptorilor sensibili datorită intensificării traficului rutier si al utilajelor mecanice folosite in desfasurarea </w:t>
            </w:r>
            <w:r w:rsidR="00E767A7" w:rsidRPr="004808BF">
              <w:rPr>
                <w:rFonts w:ascii="Arial" w:hAnsi="Arial" w:cs="Arial"/>
                <w:color w:val="auto"/>
                <w:sz w:val="18"/>
                <w:szCs w:val="18"/>
                <w:lang w:val="ro-RO"/>
              </w:rPr>
              <w:t>activităților</w:t>
            </w:r>
            <w:r w:rsidRPr="004808BF">
              <w:rPr>
                <w:rFonts w:ascii="Arial" w:hAnsi="Arial" w:cs="Arial"/>
                <w:color w:val="auto"/>
                <w:sz w:val="18"/>
                <w:szCs w:val="18"/>
                <w:lang w:val="ro-RO"/>
              </w:rPr>
              <w:t xml:space="preserve"> specifice silviculturi – impact negativ nesemnificativ</w:t>
            </w:r>
          </w:p>
        </w:tc>
        <w:tc>
          <w:tcPr>
            <w:tcW w:w="662" w:type="pct"/>
            <w:vMerge w:val="restart"/>
            <w:tcBorders>
              <w:right w:val="single" w:sz="18" w:space="0" w:color="auto"/>
            </w:tcBorders>
            <w:vAlign w:val="center"/>
          </w:tcPr>
          <w:p w14:paraId="3CD014F6" w14:textId="77777777"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Negativ nesemnificativ</w:t>
            </w:r>
          </w:p>
        </w:tc>
      </w:tr>
      <w:tr w:rsidR="004808BF" w:rsidRPr="004808BF" w14:paraId="5A7A4428" w14:textId="77777777" w:rsidTr="00BB0061">
        <w:tc>
          <w:tcPr>
            <w:tcW w:w="537" w:type="pct"/>
            <w:vMerge/>
            <w:tcBorders>
              <w:left w:val="single" w:sz="18" w:space="0" w:color="auto"/>
            </w:tcBorders>
            <w:vAlign w:val="center"/>
          </w:tcPr>
          <w:p w14:paraId="2563E998"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05053880"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Ajutorarea regenerari naturale</w:t>
            </w:r>
          </w:p>
        </w:tc>
        <w:tc>
          <w:tcPr>
            <w:tcW w:w="799" w:type="pct"/>
            <w:vAlign w:val="center"/>
          </w:tcPr>
          <w:p w14:paraId="34553688"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4419C371"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2B6B9D32"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07E755F5" w14:textId="77777777" w:rsidTr="00BB0061">
        <w:tc>
          <w:tcPr>
            <w:tcW w:w="537" w:type="pct"/>
            <w:vMerge/>
            <w:tcBorders>
              <w:left w:val="single" w:sz="18" w:space="0" w:color="auto"/>
            </w:tcBorders>
            <w:vAlign w:val="center"/>
          </w:tcPr>
          <w:p w14:paraId="1F9586D4"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466233C1"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Ingrijirea culturilor</w:t>
            </w:r>
          </w:p>
        </w:tc>
        <w:tc>
          <w:tcPr>
            <w:tcW w:w="799" w:type="pct"/>
            <w:vAlign w:val="center"/>
          </w:tcPr>
          <w:p w14:paraId="40684A8E"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7C010273"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4DC7DFF3"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67D3F8C1" w14:textId="77777777" w:rsidTr="00BB0061">
        <w:tc>
          <w:tcPr>
            <w:tcW w:w="537" w:type="pct"/>
            <w:vMerge/>
            <w:tcBorders>
              <w:left w:val="single" w:sz="18" w:space="0" w:color="auto"/>
            </w:tcBorders>
            <w:vAlign w:val="center"/>
          </w:tcPr>
          <w:p w14:paraId="50D941F7"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39C46FC8"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Ingrijirea semintisurilor</w:t>
            </w:r>
          </w:p>
        </w:tc>
        <w:tc>
          <w:tcPr>
            <w:tcW w:w="799" w:type="pct"/>
            <w:vAlign w:val="center"/>
          </w:tcPr>
          <w:p w14:paraId="40011756"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04E90341"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7A2E9340"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6EC658BD" w14:textId="77777777" w:rsidTr="00BB0061">
        <w:tc>
          <w:tcPr>
            <w:tcW w:w="537" w:type="pct"/>
            <w:vMerge/>
            <w:tcBorders>
              <w:left w:val="single" w:sz="18" w:space="0" w:color="auto"/>
            </w:tcBorders>
            <w:vAlign w:val="center"/>
          </w:tcPr>
          <w:p w14:paraId="49FB03B7"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3DCA6A22"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Taieri igiena</w:t>
            </w:r>
          </w:p>
        </w:tc>
        <w:tc>
          <w:tcPr>
            <w:tcW w:w="799" w:type="pct"/>
            <w:vAlign w:val="center"/>
          </w:tcPr>
          <w:p w14:paraId="19566E59"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23D41790"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1A98B0E1"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07D5B2E4" w14:textId="77777777" w:rsidTr="00BB0061">
        <w:tc>
          <w:tcPr>
            <w:tcW w:w="537" w:type="pct"/>
            <w:vMerge/>
            <w:tcBorders>
              <w:left w:val="single" w:sz="18" w:space="0" w:color="auto"/>
            </w:tcBorders>
            <w:vAlign w:val="center"/>
          </w:tcPr>
          <w:p w14:paraId="4A4742EB"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2ADF1FBE"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Degajari</w:t>
            </w:r>
          </w:p>
        </w:tc>
        <w:tc>
          <w:tcPr>
            <w:tcW w:w="799" w:type="pct"/>
            <w:vAlign w:val="center"/>
          </w:tcPr>
          <w:p w14:paraId="4CD184DA"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1CE28E51"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3A7A7B37"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60C869AB" w14:textId="77777777" w:rsidTr="00BB0061">
        <w:tc>
          <w:tcPr>
            <w:tcW w:w="537" w:type="pct"/>
            <w:vMerge/>
            <w:tcBorders>
              <w:left w:val="single" w:sz="18" w:space="0" w:color="auto"/>
            </w:tcBorders>
            <w:vAlign w:val="center"/>
          </w:tcPr>
          <w:p w14:paraId="2C3C9A5D"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2BFAAAD7" w14:textId="77777777" w:rsidR="004D58CA" w:rsidRPr="004808BF" w:rsidRDefault="004D58CA" w:rsidP="006C40C1">
            <w:pPr>
              <w:pStyle w:val="Default"/>
              <w:tabs>
                <w:tab w:val="left" w:pos="1369"/>
              </w:tabs>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Curatiri</w:t>
            </w:r>
          </w:p>
        </w:tc>
        <w:tc>
          <w:tcPr>
            <w:tcW w:w="799" w:type="pct"/>
            <w:vAlign w:val="center"/>
          </w:tcPr>
          <w:p w14:paraId="4A78D7C4"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18FA55FE"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56C1B84E"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60A53E3C" w14:textId="77777777" w:rsidTr="00BB0061">
        <w:tc>
          <w:tcPr>
            <w:tcW w:w="537" w:type="pct"/>
            <w:vMerge/>
            <w:tcBorders>
              <w:left w:val="single" w:sz="18" w:space="0" w:color="auto"/>
            </w:tcBorders>
            <w:vAlign w:val="center"/>
          </w:tcPr>
          <w:p w14:paraId="038A9D17"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77B93845"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Rarituri</w:t>
            </w:r>
          </w:p>
        </w:tc>
        <w:tc>
          <w:tcPr>
            <w:tcW w:w="799" w:type="pct"/>
            <w:vAlign w:val="center"/>
          </w:tcPr>
          <w:p w14:paraId="17B0A2C2"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6E60B155"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0E800750"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11F2FE49" w14:textId="77777777" w:rsidTr="00BB0061">
        <w:tc>
          <w:tcPr>
            <w:tcW w:w="537" w:type="pct"/>
            <w:vMerge/>
            <w:tcBorders>
              <w:left w:val="single" w:sz="18" w:space="0" w:color="auto"/>
            </w:tcBorders>
            <w:vAlign w:val="center"/>
          </w:tcPr>
          <w:p w14:paraId="3E516A26"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5462124A"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progresive - punere in lumina</w:t>
            </w:r>
          </w:p>
        </w:tc>
        <w:tc>
          <w:tcPr>
            <w:tcW w:w="799" w:type="pct"/>
            <w:vAlign w:val="center"/>
          </w:tcPr>
          <w:p w14:paraId="51647C98"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170CB9A6"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5E3AD465"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73C5C48B" w14:textId="77777777" w:rsidTr="00BB0061">
        <w:tc>
          <w:tcPr>
            <w:tcW w:w="537" w:type="pct"/>
            <w:vMerge/>
            <w:tcBorders>
              <w:left w:val="single" w:sz="18" w:space="0" w:color="auto"/>
            </w:tcBorders>
            <w:vAlign w:val="center"/>
          </w:tcPr>
          <w:p w14:paraId="3211F6F6"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763BF6EF"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progresive - racordare</w:t>
            </w:r>
          </w:p>
        </w:tc>
        <w:tc>
          <w:tcPr>
            <w:tcW w:w="799" w:type="pct"/>
            <w:vAlign w:val="center"/>
          </w:tcPr>
          <w:p w14:paraId="757D182C"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5B1538CF"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58313B88"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034325FD" w14:textId="77777777" w:rsidTr="00BB0061">
        <w:tc>
          <w:tcPr>
            <w:tcW w:w="537" w:type="pct"/>
            <w:vMerge/>
            <w:tcBorders>
              <w:left w:val="single" w:sz="18" w:space="0" w:color="auto"/>
            </w:tcBorders>
            <w:vAlign w:val="center"/>
          </w:tcPr>
          <w:p w14:paraId="0511F72B"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1D43EB0A"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rase</w:t>
            </w:r>
          </w:p>
        </w:tc>
        <w:tc>
          <w:tcPr>
            <w:tcW w:w="799" w:type="pct"/>
            <w:vAlign w:val="center"/>
          </w:tcPr>
          <w:p w14:paraId="519C9DDF"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0061598B"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31B4E1B2"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55890F59" w14:textId="77777777" w:rsidTr="00BB0061">
        <w:tc>
          <w:tcPr>
            <w:tcW w:w="537" w:type="pct"/>
            <w:vMerge/>
            <w:tcBorders>
              <w:left w:val="single" w:sz="18" w:space="0" w:color="auto"/>
            </w:tcBorders>
            <w:vAlign w:val="center"/>
          </w:tcPr>
          <w:p w14:paraId="4214FEE0"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3A82B869"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Taieri de conservare</w:t>
            </w:r>
          </w:p>
        </w:tc>
        <w:tc>
          <w:tcPr>
            <w:tcW w:w="799" w:type="pct"/>
            <w:vAlign w:val="center"/>
          </w:tcPr>
          <w:p w14:paraId="43E9673D"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6C2A79DB" w14:textId="77777777" w:rsidR="004D58CA" w:rsidRPr="004808BF" w:rsidRDefault="004D58CA" w:rsidP="005212DE">
            <w:pPr>
              <w:pStyle w:val="Default"/>
              <w:jc w:val="both"/>
              <w:rPr>
                <w:rFonts w:ascii="Arial" w:hAnsi="Arial" w:cs="Arial"/>
                <w:color w:val="auto"/>
                <w:sz w:val="18"/>
                <w:szCs w:val="18"/>
                <w:lang w:val="ro-RO"/>
              </w:rPr>
            </w:pPr>
          </w:p>
        </w:tc>
        <w:tc>
          <w:tcPr>
            <w:tcW w:w="662" w:type="pct"/>
            <w:vMerge/>
            <w:tcBorders>
              <w:right w:val="single" w:sz="18" w:space="0" w:color="auto"/>
            </w:tcBorders>
            <w:vAlign w:val="center"/>
          </w:tcPr>
          <w:p w14:paraId="3491B993" w14:textId="77777777" w:rsidR="004D58CA" w:rsidRPr="004808BF" w:rsidRDefault="004D58CA" w:rsidP="006C40C1">
            <w:pPr>
              <w:pStyle w:val="Default"/>
              <w:jc w:val="center"/>
              <w:rPr>
                <w:rFonts w:ascii="Arial" w:hAnsi="Arial" w:cs="Arial"/>
                <w:color w:val="auto"/>
                <w:sz w:val="18"/>
                <w:szCs w:val="18"/>
                <w:lang w:val="ro-RO"/>
              </w:rPr>
            </w:pPr>
          </w:p>
        </w:tc>
      </w:tr>
      <w:tr w:rsidR="004808BF" w:rsidRPr="004808BF" w14:paraId="2309863E" w14:textId="77777777" w:rsidTr="00BB0061">
        <w:tc>
          <w:tcPr>
            <w:tcW w:w="537" w:type="pct"/>
            <w:vMerge w:val="restart"/>
            <w:tcBorders>
              <w:left w:val="single" w:sz="18" w:space="0" w:color="auto"/>
            </w:tcBorders>
            <w:vAlign w:val="center"/>
          </w:tcPr>
          <w:p w14:paraId="061EA619" w14:textId="5FFDF5A9"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Peisajul</w:t>
            </w:r>
          </w:p>
        </w:tc>
        <w:tc>
          <w:tcPr>
            <w:tcW w:w="1187" w:type="pct"/>
            <w:vAlign w:val="center"/>
          </w:tcPr>
          <w:p w14:paraId="60D6BB9C"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Impaduriri</w:t>
            </w:r>
          </w:p>
        </w:tc>
        <w:tc>
          <w:tcPr>
            <w:tcW w:w="799" w:type="pct"/>
            <w:vAlign w:val="center"/>
          </w:tcPr>
          <w:p w14:paraId="28E84829"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val="restart"/>
          </w:tcPr>
          <w:p w14:paraId="7225035D" w14:textId="77777777" w:rsidR="004D58CA" w:rsidRPr="004808BF" w:rsidRDefault="004D58CA" w:rsidP="005212DE">
            <w:pPr>
              <w:pStyle w:val="Default"/>
              <w:jc w:val="both"/>
              <w:rPr>
                <w:rFonts w:ascii="Arial" w:hAnsi="Arial" w:cs="Arial"/>
                <w:color w:val="auto"/>
                <w:sz w:val="18"/>
                <w:szCs w:val="18"/>
                <w:lang w:val="ro-RO"/>
              </w:rPr>
            </w:pPr>
            <w:r w:rsidRPr="004808BF">
              <w:rPr>
                <w:rFonts w:ascii="Arial" w:hAnsi="Arial" w:cs="Arial"/>
                <w:color w:val="auto"/>
                <w:sz w:val="18"/>
                <w:szCs w:val="18"/>
                <w:lang w:val="ro-RO"/>
              </w:rPr>
              <w:t>Impact pe termen scurt asupra peisajului  ca urmare a lucrarilor propuse – impact neutru.</w:t>
            </w:r>
          </w:p>
        </w:tc>
        <w:tc>
          <w:tcPr>
            <w:tcW w:w="662" w:type="pct"/>
            <w:vMerge w:val="restart"/>
            <w:tcBorders>
              <w:right w:val="single" w:sz="18" w:space="0" w:color="auto"/>
            </w:tcBorders>
            <w:vAlign w:val="center"/>
          </w:tcPr>
          <w:p w14:paraId="10FF0904" w14:textId="3305DF0B" w:rsidR="004D58CA" w:rsidRPr="004808BF" w:rsidRDefault="004D58CA" w:rsidP="006C40C1">
            <w:pPr>
              <w:pStyle w:val="Default"/>
              <w:jc w:val="center"/>
              <w:rPr>
                <w:rFonts w:ascii="Arial" w:hAnsi="Arial" w:cs="Arial"/>
                <w:color w:val="auto"/>
                <w:sz w:val="18"/>
                <w:szCs w:val="18"/>
                <w:lang w:val="ro-RO"/>
              </w:rPr>
            </w:pPr>
            <w:r w:rsidRPr="004808BF">
              <w:rPr>
                <w:rFonts w:ascii="Arial" w:hAnsi="Arial" w:cs="Arial"/>
                <w:color w:val="auto"/>
                <w:sz w:val="18"/>
                <w:szCs w:val="18"/>
                <w:lang w:val="ro-RO"/>
              </w:rPr>
              <w:t>Neutru</w:t>
            </w:r>
          </w:p>
        </w:tc>
      </w:tr>
      <w:tr w:rsidR="004808BF" w:rsidRPr="004808BF" w14:paraId="56577043" w14:textId="77777777" w:rsidTr="00BB0061">
        <w:tc>
          <w:tcPr>
            <w:tcW w:w="537" w:type="pct"/>
            <w:vMerge/>
            <w:tcBorders>
              <w:left w:val="single" w:sz="18" w:space="0" w:color="auto"/>
            </w:tcBorders>
            <w:vAlign w:val="center"/>
          </w:tcPr>
          <w:p w14:paraId="3F6FBD4F"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3CBE4FCC"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Ajutorarea regenerari naturale</w:t>
            </w:r>
          </w:p>
        </w:tc>
        <w:tc>
          <w:tcPr>
            <w:tcW w:w="799" w:type="pct"/>
            <w:vAlign w:val="center"/>
          </w:tcPr>
          <w:p w14:paraId="6C08259D"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0F97F671"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tcPr>
          <w:p w14:paraId="53D61103" w14:textId="77777777" w:rsidR="004D58CA" w:rsidRPr="004808BF" w:rsidRDefault="004D58CA" w:rsidP="002D0D7A">
            <w:pPr>
              <w:pStyle w:val="Default"/>
              <w:rPr>
                <w:rFonts w:ascii="Arial" w:hAnsi="Arial" w:cs="Arial"/>
                <w:color w:val="auto"/>
                <w:sz w:val="18"/>
                <w:szCs w:val="18"/>
                <w:lang w:val="ro-RO"/>
              </w:rPr>
            </w:pPr>
          </w:p>
        </w:tc>
      </w:tr>
      <w:tr w:rsidR="004808BF" w:rsidRPr="004808BF" w14:paraId="28A07CA4" w14:textId="77777777" w:rsidTr="00BB0061">
        <w:tc>
          <w:tcPr>
            <w:tcW w:w="537" w:type="pct"/>
            <w:vMerge/>
            <w:tcBorders>
              <w:left w:val="single" w:sz="18" w:space="0" w:color="auto"/>
            </w:tcBorders>
            <w:vAlign w:val="center"/>
          </w:tcPr>
          <w:p w14:paraId="737AA1D0"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429EA2D8"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Ingrijirea culturilor</w:t>
            </w:r>
          </w:p>
        </w:tc>
        <w:tc>
          <w:tcPr>
            <w:tcW w:w="799" w:type="pct"/>
            <w:vAlign w:val="center"/>
          </w:tcPr>
          <w:p w14:paraId="5ADA2317"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7D811566"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tcPr>
          <w:p w14:paraId="5C1EE769" w14:textId="77777777" w:rsidR="004D58CA" w:rsidRPr="004808BF" w:rsidRDefault="004D58CA" w:rsidP="002D0D7A">
            <w:pPr>
              <w:pStyle w:val="Default"/>
              <w:rPr>
                <w:rFonts w:ascii="Arial" w:hAnsi="Arial" w:cs="Arial"/>
                <w:color w:val="auto"/>
                <w:sz w:val="18"/>
                <w:szCs w:val="18"/>
                <w:lang w:val="ro-RO"/>
              </w:rPr>
            </w:pPr>
          </w:p>
        </w:tc>
      </w:tr>
      <w:tr w:rsidR="004808BF" w:rsidRPr="004808BF" w14:paraId="7C84D7E5" w14:textId="77777777" w:rsidTr="00BB0061">
        <w:tc>
          <w:tcPr>
            <w:tcW w:w="537" w:type="pct"/>
            <w:vMerge/>
            <w:tcBorders>
              <w:left w:val="single" w:sz="18" w:space="0" w:color="auto"/>
            </w:tcBorders>
            <w:vAlign w:val="center"/>
          </w:tcPr>
          <w:p w14:paraId="2FDA5CB9"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6723E113"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Ingrijirea semintisurilor</w:t>
            </w:r>
          </w:p>
        </w:tc>
        <w:tc>
          <w:tcPr>
            <w:tcW w:w="799" w:type="pct"/>
            <w:vAlign w:val="center"/>
          </w:tcPr>
          <w:p w14:paraId="667E74C2"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1C523508"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tcPr>
          <w:p w14:paraId="18C945BB" w14:textId="77777777" w:rsidR="004D58CA" w:rsidRPr="004808BF" w:rsidRDefault="004D58CA" w:rsidP="002D0D7A">
            <w:pPr>
              <w:pStyle w:val="Default"/>
              <w:rPr>
                <w:rFonts w:ascii="Arial" w:hAnsi="Arial" w:cs="Arial"/>
                <w:color w:val="auto"/>
                <w:sz w:val="18"/>
                <w:szCs w:val="18"/>
                <w:lang w:val="ro-RO"/>
              </w:rPr>
            </w:pPr>
          </w:p>
        </w:tc>
      </w:tr>
      <w:tr w:rsidR="004808BF" w:rsidRPr="004808BF" w14:paraId="25A5E70B" w14:textId="77777777" w:rsidTr="00BB0061">
        <w:tc>
          <w:tcPr>
            <w:tcW w:w="537" w:type="pct"/>
            <w:vMerge/>
            <w:tcBorders>
              <w:left w:val="single" w:sz="18" w:space="0" w:color="auto"/>
            </w:tcBorders>
            <w:vAlign w:val="center"/>
          </w:tcPr>
          <w:p w14:paraId="0F5B588B"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3E6072C9"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Taieri igiena</w:t>
            </w:r>
          </w:p>
        </w:tc>
        <w:tc>
          <w:tcPr>
            <w:tcW w:w="799" w:type="pct"/>
            <w:vAlign w:val="center"/>
          </w:tcPr>
          <w:p w14:paraId="15205BE5"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15720FA0"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tcPr>
          <w:p w14:paraId="53CE1FC7" w14:textId="77777777" w:rsidR="004D58CA" w:rsidRPr="004808BF" w:rsidRDefault="004D58CA" w:rsidP="002D0D7A">
            <w:pPr>
              <w:pStyle w:val="Default"/>
              <w:rPr>
                <w:rFonts w:ascii="Arial" w:hAnsi="Arial" w:cs="Arial"/>
                <w:color w:val="auto"/>
                <w:sz w:val="18"/>
                <w:szCs w:val="18"/>
                <w:lang w:val="ro-RO"/>
              </w:rPr>
            </w:pPr>
          </w:p>
        </w:tc>
      </w:tr>
      <w:tr w:rsidR="004808BF" w:rsidRPr="004808BF" w14:paraId="133C08F7" w14:textId="77777777" w:rsidTr="00BB0061">
        <w:tc>
          <w:tcPr>
            <w:tcW w:w="537" w:type="pct"/>
            <w:vMerge/>
            <w:tcBorders>
              <w:left w:val="single" w:sz="18" w:space="0" w:color="auto"/>
            </w:tcBorders>
            <w:vAlign w:val="center"/>
          </w:tcPr>
          <w:p w14:paraId="689D4AFD"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7552BC60"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Degajari</w:t>
            </w:r>
          </w:p>
        </w:tc>
        <w:tc>
          <w:tcPr>
            <w:tcW w:w="799" w:type="pct"/>
            <w:vAlign w:val="center"/>
          </w:tcPr>
          <w:p w14:paraId="0211A15F"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79685B9A"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tcPr>
          <w:p w14:paraId="338F1597" w14:textId="77777777" w:rsidR="004D58CA" w:rsidRPr="004808BF" w:rsidRDefault="004D58CA" w:rsidP="002D0D7A">
            <w:pPr>
              <w:pStyle w:val="Default"/>
              <w:rPr>
                <w:rFonts w:ascii="Arial" w:hAnsi="Arial" w:cs="Arial"/>
                <w:color w:val="auto"/>
                <w:sz w:val="18"/>
                <w:szCs w:val="18"/>
                <w:lang w:val="ro-RO"/>
              </w:rPr>
            </w:pPr>
          </w:p>
        </w:tc>
      </w:tr>
      <w:tr w:rsidR="004808BF" w:rsidRPr="004808BF" w14:paraId="547DFF49" w14:textId="77777777" w:rsidTr="00BB0061">
        <w:tc>
          <w:tcPr>
            <w:tcW w:w="537" w:type="pct"/>
            <w:vMerge/>
            <w:tcBorders>
              <w:left w:val="single" w:sz="18" w:space="0" w:color="auto"/>
            </w:tcBorders>
            <w:vAlign w:val="center"/>
          </w:tcPr>
          <w:p w14:paraId="0130ADAC"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43834CF7" w14:textId="77777777" w:rsidR="004D58CA" w:rsidRPr="004808BF" w:rsidRDefault="004D58CA" w:rsidP="006C40C1">
            <w:pPr>
              <w:pStyle w:val="Default"/>
              <w:tabs>
                <w:tab w:val="left" w:pos="1369"/>
              </w:tabs>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Curatiri</w:t>
            </w:r>
          </w:p>
        </w:tc>
        <w:tc>
          <w:tcPr>
            <w:tcW w:w="799" w:type="pct"/>
            <w:vAlign w:val="center"/>
          </w:tcPr>
          <w:p w14:paraId="1F2C8363"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09B9423D"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tcPr>
          <w:p w14:paraId="232EC666" w14:textId="77777777" w:rsidR="004D58CA" w:rsidRPr="004808BF" w:rsidRDefault="004D58CA" w:rsidP="002D0D7A">
            <w:pPr>
              <w:pStyle w:val="Default"/>
              <w:rPr>
                <w:rFonts w:ascii="Arial" w:hAnsi="Arial" w:cs="Arial"/>
                <w:color w:val="auto"/>
                <w:sz w:val="18"/>
                <w:szCs w:val="18"/>
                <w:lang w:val="ro-RO"/>
              </w:rPr>
            </w:pPr>
          </w:p>
        </w:tc>
      </w:tr>
      <w:tr w:rsidR="004808BF" w:rsidRPr="004808BF" w14:paraId="4001D891" w14:textId="77777777" w:rsidTr="00BB0061">
        <w:tc>
          <w:tcPr>
            <w:tcW w:w="537" w:type="pct"/>
            <w:vMerge/>
            <w:tcBorders>
              <w:left w:val="single" w:sz="18" w:space="0" w:color="auto"/>
            </w:tcBorders>
            <w:vAlign w:val="center"/>
          </w:tcPr>
          <w:p w14:paraId="00B77142"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1880AD5F"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Rarituri</w:t>
            </w:r>
          </w:p>
        </w:tc>
        <w:tc>
          <w:tcPr>
            <w:tcW w:w="799" w:type="pct"/>
            <w:vAlign w:val="center"/>
          </w:tcPr>
          <w:p w14:paraId="1B87D86D"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45869471"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tcPr>
          <w:p w14:paraId="56F99624" w14:textId="77777777" w:rsidR="004D58CA" w:rsidRPr="004808BF" w:rsidRDefault="004D58CA" w:rsidP="002D0D7A">
            <w:pPr>
              <w:pStyle w:val="Default"/>
              <w:rPr>
                <w:rFonts w:ascii="Arial" w:hAnsi="Arial" w:cs="Arial"/>
                <w:color w:val="auto"/>
                <w:sz w:val="18"/>
                <w:szCs w:val="18"/>
                <w:lang w:val="ro-RO"/>
              </w:rPr>
            </w:pPr>
          </w:p>
        </w:tc>
      </w:tr>
      <w:tr w:rsidR="004808BF" w:rsidRPr="004808BF" w14:paraId="287D6431" w14:textId="77777777" w:rsidTr="00BB0061">
        <w:tc>
          <w:tcPr>
            <w:tcW w:w="537" w:type="pct"/>
            <w:vMerge/>
            <w:tcBorders>
              <w:left w:val="single" w:sz="18" w:space="0" w:color="auto"/>
            </w:tcBorders>
            <w:vAlign w:val="center"/>
          </w:tcPr>
          <w:p w14:paraId="21DE0553"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5D7F020A"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progresive - punere in lumina</w:t>
            </w:r>
          </w:p>
        </w:tc>
        <w:tc>
          <w:tcPr>
            <w:tcW w:w="799" w:type="pct"/>
            <w:vAlign w:val="center"/>
          </w:tcPr>
          <w:p w14:paraId="6C7E1F02"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0</w:t>
            </w:r>
          </w:p>
        </w:tc>
        <w:tc>
          <w:tcPr>
            <w:tcW w:w="1816" w:type="pct"/>
            <w:vMerge/>
          </w:tcPr>
          <w:p w14:paraId="3D7886B7"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tcPr>
          <w:p w14:paraId="53D4DF0A" w14:textId="77777777" w:rsidR="004D58CA" w:rsidRPr="004808BF" w:rsidRDefault="004D58CA" w:rsidP="002D0D7A">
            <w:pPr>
              <w:pStyle w:val="Default"/>
              <w:rPr>
                <w:rFonts w:ascii="Arial" w:hAnsi="Arial" w:cs="Arial"/>
                <w:color w:val="auto"/>
                <w:sz w:val="18"/>
                <w:szCs w:val="18"/>
                <w:lang w:val="ro-RO"/>
              </w:rPr>
            </w:pPr>
          </w:p>
        </w:tc>
      </w:tr>
      <w:tr w:rsidR="004808BF" w:rsidRPr="004808BF" w14:paraId="7769B00B" w14:textId="77777777" w:rsidTr="00BB0061">
        <w:tc>
          <w:tcPr>
            <w:tcW w:w="537" w:type="pct"/>
            <w:vMerge/>
            <w:tcBorders>
              <w:left w:val="single" w:sz="18" w:space="0" w:color="auto"/>
            </w:tcBorders>
            <w:vAlign w:val="center"/>
          </w:tcPr>
          <w:p w14:paraId="6D79724E"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6723179D"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progresive - racordare</w:t>
            </w:r>
          </w:p>
        </w:tc>
        <w:tc>
          <w:tcPr>
            <w:tcW w:w="799" w:type="pct"/>
            <w:vAlign w:val="center"/>
          </w:tcPr>
          <w:p w14:paraId="484DD6D9"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6D38237D"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tcPr>
          <w:p w14:paraId="1DB65864" w14:textId="77777777" w:rsidR="004D58CA" w:rsidRPr="004808BF" w:rsidRDefault="004D58CA" w:rsidP="002D0D7A">
            <w:pPr>
              <w:pStyle w:val="Default"/>
              <w:rPr>
                <w:rFonts w:ascii="Arial" w:hAnsi="Arial" w:cs="Arial"/>
                <w:color w:val="auto"/>
                <w:sz w:val="18"/>
                <w:szCs w:val="18"/>
                <w:lang w:val="ro-RO"/>
              </w:rPr>
            </w:pPr>
          </w:p>
        </w:tc>
      </w:tr>
      <w:tr w:rsidR="004808BF" w:rsidRPr="004808BF" w14:paraId="666C5C5A" w14:textId="77777777" w:rsidTr="00BB0061">
        <w:tc>
          <w:tcPr>
            <w:tcW w:w="537" w:type="pct"/>
            <w:vMerge/>
            <w:tcBorders>
              <w:left w:val="single" w:sz="18" w:space="0" w:color="auto"/>
            </w:tcBorders>
            <w:vAlign w:val="center"/>
          </w:tcPr>
          <w:p w14:paraId="2C938D49" w14:textId="77777777" w:rsidR="004D58CA" w:rsidRPr="004808BF" w:rsidRDefault="004D58CA" w:rsidP="006C40C1">
            <w:pPr>
              <w:pStyle w:val="Default"/>
              <w:jc w:val="center"/>
              <w:rPr>
                <w:rFonts w:ascii="Arial" w:hAnsi="Arial" w:cs="Arial"/>
                <w:color w:val="auto"/>
                <w:sz w:val="18"/>
                <w:szCs w:val="18"/>
                <w:lang w:val="ro-RO"/>
              </w:rPr>
            </w:pPr>
          </w:p>
        </w:tc>
        <w:tc>
          <w:tcPr>
            <w:tcW w:w="1187" w:type="pct"/>
            <w:vAlign w:val="center"/>
          </w:tcPr>
          <w:p w14:paraId="339FE397"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 rase</w:t>
            </w:r>
          </w:p>
        </w:tc>
        <w:tc>
          <w:tcPr>
            <w:tcW w:w="799" w:type="pct"/>
            <w:vAlign w:val="center"/>
          </w:tcPr>
          <w:p w14:paraId="17EAE8EE"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Pr>
          <w:p w14:paraId="29F6BA78"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right w:val="single" w:sz="18" w:space="0" w:color="auto"/>
            </w:tcBorders>
          </w:tcPr>
          <w:p w14:paraId="795C566C" w14:textId="77777777" w:rsidR="004D58CA" w:rsidRPr="004808BF" w:rsidRDefault="004D58CA" w:rsidP="002D0D7A">
            <w:pPr>
              <w:pStyle w:val="Default"/>
              <w:rPr>
                <w:rFonts w:ascii="Arial" w:hAnsi="Arial" w:cs="Arial"/>
                <w:color w:val="auto"/>
                <w:sz w:val="18"/>
                <w:szCs w:val="18"/>
                <w:lang w:val="ro-RO"/>
              </w:rPr>
            </w:pPr>
          </w:p>
        </w:tc>
      </w:tr>
      <w:tr w:rsidR="004808BF" w:rsidRPr="004808BF" w14:paraId="78B921A2" w14:textId="77777777" w:rsidTr="00BB0061">
        <w:tc>
          <w:tcPr>
            <w:tcW w:w="537" w:type="pct"/>
            <w:vMerge/>
            <w:tcBorders>
              <w:left w:val="single" w:sz="18" w:space="0" w:color="auto"/>
              <w:bottom w:val="single" w:sz="18" w:space="0" w:color="auto"/>
            </w:tcBorders>
            <w:vAlign w:val="center"/>
          </w:tcPr>
          <w:p w14:paraId="661FD0EB" w14:textId="77777777" w:rsidR="004D58CA" w:rsidRPr="004808BF" w:rsidRDefault="004D58CA" w:rsidP="006C40C1">
            <w:pPr>
              <w:pStyle w:val="Default"/>
              <w:jc w:val="center"/>
              <w:rPr>
                <w:rFonts w:ascii="Arial" w:hAnsi="Arial" w:cs="Arial"/>
                <w:color w:val="auto"/>
                <w:sz w:val="18"/>
                <w:szCs w:val="18"/>
                <w:lang w:val="ro-RO"/>
              </w:rPr>
            </w:pPr>
          </w:p>
        </w:tc>
        <w:tc>
          <w:tcPr>
            <w:tcW w:w="1187" w:type="pct"/>
            <w:tcBorders>
              <w:bottom w:val="single" w:sz="18" w:space="0" w:color="auto"/>
            </w:tcBorders>
            <w:vAlign w:val="center"/>
          </w:tcPr>
          <w:p w14:paraId="6D9EBA9C"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Taieri de conservare</w:t>
            </w:r>
          </w:p>
        </w:tc>
        <w:tc>
          <w:tcPr>
            <w:tcW w:w="799" w:type="pct"/>
            <w:tcBorders>
              <w:bottom w:val="single" w:sz="18" w:space="0" w:color="auto"/>
            </w:tcBorders>
            <w:vAlign w:val="center"/>
          </w:tcPr>
          <w:p w14:paraId="7D69DA72" w14:textId="77777777" w:rsidR="004D58CA" w:rsidRPr="004808BF" w:rsidRDefault="004D58CA" w:rsidP="006C40C1">
            <w:pPr>
              <w:pStyle w:val="Default"/>
              <w:spacing w:line="276" w:lineRule="auto"/>
              <w:jc w:val="center"/>
              <w:rPr>
                <w:rFonts w:ascii="Arial" w:hAnsi="Arial" w:cs="Arial"/>
                <w:color w:val="auto"/>
                <w:sz w:val="18"/>
                <w:szCs w:val="18"/>
                <w:lang w:val="ro-RO"/>
              </w:rPr>
            </w:pPr>
            <w:r w:rsidRPr="004808BF">
              <w:rPr>
                <w:rFonts w:ascii="Arial" w:hAnsi="Arial" w:cs="Arial"/>
                <w:color w:val="auto"/>
                <w:sz w:val="18"/>
                <w:szCs w:val="18"/>
                <w:lang w:val="ro-RO"/>
              </w:rPr>
              <w:t>+</w:t>
            </w:r>
          </w:p>
        </w:tc>
        <w:tc>
          <w:tcPr>
            <w:tcW w:w="1816" w:type="pct"/>
            <w:vMerge/>
            <w:tcBorders>
              <w:bottom w:val="single" w:sz="18" w:space="0" w:color="auto"/>
            </w:tcBorders>
          </w:tcPr>
          <w:p w14:paraId="60EE3748" w14:textId="77777777" w:rsidR="004D58CA" w:rsidRPr="004808BF" w:rsidRDefault="004D58CA" w:rsidP="002D0D7A">
            <w:pPr>
              <w:pStyle w:val="Default"/>
              <w:rPr>
                <w:rFonts w:ascii="Arial" w:hAnsi="Arial" w:cs="Arial"/>
                <w:color w:val="auto"/>
                <w:sz w:val="18"/>
                <w:szCs w:val="18"/>
                <w:lang w:val="ro-RO"/>
              </w:rPr>
            </w:pPr>
          </w:p>
        </w:tc>
        <w:tc>
          <w:tcPr>
            <w:tcW w:w="662" w:type="pct"/>
            <w:vMerge/>
            <w:tcBorders>
              <w:bottom w:val="single" w:sz="18" w:space="0" w:color="auto"/>
              <w:right w:val="single" w:sz="18" w:space="0" w:color="auto"/>
            </w:tcBorders>
          </w:tcPr>
          <w:p w14:paraId="2DCBA657" w14:textId="77777777" w:rsidR="004D58CA" w:rsidRPr="004808BF" w:rsidRDefault="004D58CA" w:rsidP="002D0D7A">
            <w:pPr>
              <w:pStyle w:val="Default"/>
              <w:rPr>
                <w:rFonts w:ascii="Arial" w:hAnsi="Arial" w:cs="Arial"/>
                <w:color w:val="auto"/>
                <w:sz w:val="18"/>
                <w:szCs w:val="18"/>
                <w:lang w:val="ro-RO"/>
              </w:rPr>
            </w:pPr>
          </w:p>
        </w:tc>
      </w:tr>
    </w:tbl>
    <w:p w14:paraId="714C2F5F" w14:textId="77777777" w:rsidR="00600691" w:rsidRPr="004808BF" w:rsidRDefault="00600691" w:rsidP="002D0D7A">
      <w:pPr>
        <w:pStyle w:val="Default"/>
        <w:ind w:firstLine="708"/>
        <w:rPr>
          <w:rFonts w:ascii="Arial" w:hAnsi="Arial" w:cs="Arial"/>
          <w:b/>
          <w:color w:val="auto"/>
          <w:lang w:val="ro-RO"/>
        </w:rPr>
      </w:pPr>
    </w:p>
    <w:p w14:paraId="2358C828" w14:textId="77777777" w:rsidR="00C020E6" w:rsidRPr="004808BF" w:rsidRDefault="00C020E6" w:rsidP="002D0D7A">
      <w:pPr>
        <w:pStyle w:val="Default"/>
        <w:ind w:firstLine="708"/>
        <w:rPr>
          <w:rFonts w:ascii="Arial" w:hAnsi="Arial" w:cs="Arial"/>
          <w:b/>
          <w:color w:val="auto"/>
          <w:lang w:val="ro-RO"/>
        </w:rPr>
      </w:pPr>
    </w:p>
    <w:p w14:paraId="3CD7426F" w14:textId="77777777" w:rsidR="00C020E6" w:rsidRPr="004808BF" w:rsidRDefault="00C020E6" w:rsidP="002D0D7A">
      <w:pPr>
        <w:pStyle w:val="Default"/>
        <w:ind w:firstLine="708"/>
        <w:rPr>
          <w:rFonts w:ascii="Arial" w:hAnsi="Arial" w:cs="Arial"/>
          <w:b/>
          <w:color w:val="auto"/>
          <w:lang w:val="ro-RO"/>
        </w:rPr>
      </w:pPr>
    </w:p>
    <w:p w14:paraId="4067638A" w14:textId="77777777" w:rsidR="00C020E6" w:rsidRPr="004808BF" w:rsidRDefault="00C020E6" w:rsidP="002D0D7A">
      <w:pPr>
        <w:pStyle w:val="Default"/>
        <w:ind w:firstLine="708"/>
        <w:rPr>
          <w:rFonts w:ascii="Arial" w:hAnsi="Arial" w:cs="Arial"/>
          <w:b/>
          <w:color w:val="auto"/>
          <w:lang w:val="ro-RO"/>
        </w:rPr>
      </w:pPr>
    </w:p>
    <w:p w14:paraId="417F07FD" w14:textId="77777777" w:rsidR="004D58CA" w:rsidRPr="004808BF" w:rsidRDefault="004D58CA" w:rsidP="00BB0061">
      <w:pPr>
        <w:pStyle w:val="Default"/>
        <w:ind w:firstLine="708"/>
        <w:rPr>
          <w:rFonts w:ascii="Arial" w:hAnsi="Arial" w:cs="Arial"/>
          <w:b/>
          <w:color w:val="auto"/>
          <w:sz w:val="22"/>
          <w:szCs w:val="22"/>
          <w:lang w:val="ro-RO"/>
        </w:rPr>
      </w:pPr>
      <w:bookmarkStart w:id="123" w:name="_Hlk226461231"/>
      <w:r w:rsidRPr="004808BF">
        <w:rPr>
          <w:rFonts w:ascii="Arial" w:hAnsi="Arial" w:cs="Arial"/>
          <w:b/>
          <w:color w:val="auto"/>
          <w:sz w:val="22"/>
          <w:szCs w:val="22"/>
          <w:lang w:val="ro-RO"/>
        </w:rPr>
        <w:t>6.</w:t>
      </w:r>
      <w:r w:rsidR="00832037" w:rsidRPr="004808BF">
        <w:rPr>
          <w:rFonts w:ascii="Arial" w:hAnsi="Arial" w:cs="Arial"/>
          <w:b/>
          <w:color w:val="auto"/>
          <w:sz w:val="22"/>
          <w:szCs w:val="22"/>
          <w:lang w:val="ro-RO"/>
        </w:rPr>
        <w:t>4</w:t>
      </w:r>
      <w:r w:rsidRPr="004808BF">
        <w:rPr>
          <w:rFonts w:ascii="Arial" w:hAnsi="Arial" w:cs="Arial"/>
          <w:b/>
          <w:color w:val="auto"/>
          <w:sz w:val="22"/>
          <w:szCs w:val="22"/>
          <w:lang w:val="ro-RO"/>
        </w:rPr>
        <w:t xml:space="preserve">. </w:t>
      </w:r>
      <w:r w:rsidR="00CB4EAD" w:rsidRPr="004808BF">
        <w:rPr>
          <w:rFonts w:ascii="Arial" w:hAnsi="Arial" w:cs="Arial"/>
          <w:b/>
          <w:color w:val="auto"/>
          <w:sz w:val="22"/>
          <w:szCs w:val="22"/>
          <w:lang w:val="ro-RO"/>
        </w:rPr>
        <w:t>Analiza impactului asupra biodiversitati</w:t>
      </w:r>
    </w:p>
    <w:bookmarkEnd w:id="123"/>
    <w:p w14:paraId="416251AC" w14:textId="77777777" w:rsidR="004D58CA" w:rsidRPr="004808BF" w:rsidRDefault="004D58CA" w:rsidP="00BB0061">
      <w:pPr>
        <w:pStyle w:val="Default"/>
        <w:ind w:firstLine="708"/>
        <w:rPr>
          <w:rFonts w:ascii="Arial" w:hAnsi="Arial" w:cs="Arial"/>
          <w:b/>
          <w:color w:val="auto"/>
          <w:sz w:val="22"/>
          <w:szCs w:val="22"/>
          <w:lang w:val="ro-RO"/>
        </w:rPr>
      </w:pPr>
    </w:p>
    <w:p w14:paraId="73E40860" w14:textId="77777777" w:rsidR="004D58CA" w:rsidRPr="004808BF" w:rsidRDefault="004D58CA" w:rsidP="00BB0061">
      <w:pPr>
        <w:pStyle w:val="Default"/>
        <w:ind w:firstLine="708"/>
        <w:jc w:val="both"/>
        <w:rPr>
          <w:rFonts w:ascii="Arial" w:hAnsi="Arial" w:cs="Arial"/>
          <w:color w:val="auto"/>
          <w:sz w:val="22"/>
          <w:szCs w:val="22"/>
          <w:lang w:val="ro-RO"/>
        </w:rPr>
      </w:pPr>
      <w:r w:rsidRPr="004808BF">
        <w:rPr>
          <w:rFonts w:ascii="Arial" w:hAnsi="Arial" w:cs="Arial"/>
          <w:color w:val="auto"/>
          <w:sz w:val="22"/>
          <w:szCs w:val="22"/>
          <w:lang w:val="ro-RO"/>
        </w:rPr>
        <w:t>Reţeaua Ecologică Natura 2000 urmăreşte menţinerea, îmbunătăţirea sau refacerea stării de conservare favorabilă a speciilor şi habitatelor de importanţă comunitară din siturile Natura 2000, luând în considerare realităţile economice, sociale şi culturale specifice la nivel regional şi local ale fiecărui stat membru al Uniunii Europene. Prin urmare această reţea ecologică nu are în vedere altceva decât gospodărirea durabilă a speciilor şi habitatelor de importanţă comunitară din siturile Natura 2000.</w:t>
      </w:r>
    </w:p>
    <w:p w14:paraId="153FD477" w14:textId="5F29F1F1" w:rsidR="00592AB7" w:rsidRPr="004808BF" w:rsidRDefault="00592AB7" w:rsidP="00BB0061">
      <w:pPr>
        <w:pStyle w:val="Default"/>
        <w:ind w:firstLine="708"/>
        <w:rPr>
          <w:rFonts w:ascii="Arial" w:hAnsi="Arial" w:cs="Arial"/>
          <w:color w:val="auto"/>
          <w:lang w:val="ro-RO"/>
        </w:rPr>
      </w:pPr>
    </w:p>
    <w:p w14:paraId="6E7CDFCB" w14:textId="5819825A" w:rsidR="00592AB7" w:rsidRPr="004808BF" w:rsidRDefault="00592AB7" w:rsidP="00592AB7">
      <w:pPr>
        <w:widowControl/>
        <w:overflowPunct w:val="0"/>
        <w:adjustRightInd w:val="0"/>
        <w:ind w:firstLine="720"/>
        <w:jc w:val="both"/>
        <w:rPr>
          <w:rFonts w:ascii="Arial" w:hAnsi="Arial" w:cs="Arial"/>
        </w:rPr>
      </w:pPr>
      <w:r w:rsidRPr="004808BF">
        <w:rPr>
          <w:rFonts w:ascii="Arial" w:hAnsi="Arial" w:cs="Arial"/>
        </w:rPr>
        <w:t xml:space="preserve">Obiectul prezentului studiu este analiza impactului aplicării planului de Amenajament Silvic al U.P. I </w:t>
      </w:r>
      <w:r w:rsidR="004808BF" w:rsidRPr="004808BF">
        <w:rPr>
          <w:rFonts w:ascii="Arial" w:hAnsi="Arial" w:cs="Arial"/>
        </w:rPr>
        <w:t>Stramtoare</w:t>
      </w:r>
      <w:r w:rsidRPr="004808BF">
        <w:rPr>
          <w:rFonts w:ascii="Arial" w:hAnsi="Arial" w:cs="Arial"/>
        </w:rPr>
        <w:t xml:space="preserve">, întocmit pentru </w:t>
      </w:r>
      <w:r w:rsidR="00A26499" w:rsidRPr="004808BF">
        <w:rPr>
          <w:rFonts w:ascii="Arial" w:hAnsi="Arial" w:cs="Arial"/>
          <w:lang w:val="it-IT"/>
        </w:rPr>
        <w:t xml:space="preserve">proprietate privată aparținând </w:t>
      </w:r>
      <w:r w:rsidR="004808BF" w:rsidRPr="004808BF">
        <w:rPr>
          <w:rFonts w:ascii="Arial" w:hAnsi="Arial" w:cs="Arial"/>
          <w:b/>
          <w:bCs/>
        </w:rPr>
        <w:t>SC</w:t>
      </w:r>
      <w:r w:rsidR="004808BF" w:rsidRPr="004808BF">
        <w:rPr>
          <w:rFonts w:ascii="Arial" w:hAnsi="Arial" w:cs="Arial"/>
          <w:b/>
          <w:bCs/>
          <w:spacing w:val="-3"/>
        </w:rPr>
        <w:t xml:space="preserve"> </w:t>
      </w:r>
      <w:r w:rsidR="004808BF" w:rsidRPr="004808BF">
        <w:rPr>
          <w:rFonts w:ascii="Arial" w:hAnsi="Arial" w:cs="Arial"/>
          <w:b/>
          <w:bCs/>
        </w:rPr>
        <w:t>Bavaria</w:t>
      </w:r>
      <w:r w:rsidR="004808BF" w:rsidRPr="004808BF">
        <w:rPr>
          <w:rFonts w:ascii="Arial" w:hAnsi="Arial" w:cs="Arial"/>
          <w:b/>
          <w:bCs/>
          <w:spacing w:val="1"/>
        </w:rPr>
        <w:t xml:space="preserve"> </w:t>
      </w:r>
      <w:r w:rsidR="004808BF" w:rsidRPr="004808BF">
        <w:rPr>
          <w:rFonts w:ascii="Arial" w:hAnsi="Arial" w:cs="Arial"/>
          <w:b/>
          <w:bCs/>
        </w:rPr>
        <w:t>Forest</w:t>
      </w:r>
      <w:r w:rsidR="004808BF" w:rsidRPr="004808BF">
        <w:rPr>
          <w:rFonts w:ascii="Arial" w:hAnsi="Arial" w:cs="Arial"/>
          <w:b/>
          <w:bCs/>
          <w:spacing w:val="1"/>
        </w:rPr>
        <w:t xml:space="preserve"> </w:t>
      </w:r>
      <w:r w:rsidR="004808BF" w:rsidRPr="004808BF">
        <w:rPr>
          <w:rFonts w:ascii="Arial" w:hAnsi="Arial" w:cs="Arial"/>
          <w:b/>
          <w:bCs/>
        </w:rPr>
        <w:t>Invest SRL,</w:t>
      </w:r>
      <w:r w:rsidR="004808BF" w:rsidRPr="004808BF">
        <w:rPr>
          <w:rFonts w:ascii="Arial" w:hAnsi="Arial" w:cs="Arial"/>
          <w:b/>
          <w:bCs/>
          <w:spacing w:val="1"/>
        </w:rPr>
        <w:t xml:space="preserve"> </w:t>
      </w:r>
      <w:r w:rsidR="004808BF" w:rsidRPr="004808BF">
        <w:rPr>
          <w:rFonts w:ascii="Arial" w:hAnsi="Arial" w:cs="Arial"/>
          <w:b/>
          <w:bCs/>
        </w:rPr>
        <w:t>judeţul</w:t>
      </w:r>
      <w:r w:rsidR="004808BF" w:rsidRPr="004808BF">
        <w:rPr>
          <w:rFonts w:ascii="Arial" w:hAnsi="Arial" w:cs="Arial"/>
          <w:b/>
          <w:bCs/>
          <w:spacing w:val="-3"/>
        </w:rPr>
        <w:t xml:space="preserve"> </w:t>
      </w:r>
      <w:r w:rsidR="004808BF" w:rsidRPr="004808BF">
        <w:rPr>
          <w:rFonts w:ascii="Arial" w:hAnsi="Arial" w:cs="Arial"/>
          <w:b/>
          <w:bCs/>
        </w:rPr>
        <w:t>Sibiu</w:t>
      </w:r>
      <w:r w:rsidRPr="004808BF">
        <w:rPr>
          <w:rFonts w:ascii="Arial" w:hAnsi="Arial" w:cs="Arial"/>
        </w:rPr>
        <w:t xml:space="preserve">, administrate de </w:t>
      </w:r>
      <w:r w:rsidR="004808BF" w:rsidRPr="004808BF">
        <w:rPr>
          <w:rFonts w:ascii="Arial" w:hAnsi="Arial" w:cs="Arial"/>
        </w:rPr>
        <w:t xml:space="preserve">Ocolului Silvic Pădurea Albastră, jud. Sibiu </w:t>
      </w:r>
      <w:r w:rsidRPr="004808BF">
        <w:rPr>
          <w:rFonts w:ascii="Arial" w:hAnsi="Arial" w:cs="Arial"/>
        </w:rPr>
        <w:t xml:space="preserve">asupra ariei speciale de conservare </w:t>
      </w:r>
      <w:r w:rsidR="004808BF" w:rsidRPr="004808BF">
        <w:rPr>
          <w:rFonts w:ascii="Arial" w:hAnsi="Arial" w:cs="Arial"/>
        </w:rPr>
        <w:t>ROSCI0038 Ciucaş</w:t>
      </w:r>
      <w:r w:rsidR="00A26499" w:rsidRPr="004808BF">
        <w:rPr>
          <w:rFonts w:ascii="Arial" w:hAnsi="Arial" w:cs="Arial"/>
          <w:b/>
          <w:bCs/>
          <w:lang w:val="it-IT"/>
        </w:rPr>
        <w:t>,</w:t>
      </w:r>
      <w:r w:rsidRPr="004808BF">
        <w:rPr>
          <w:rFonts w:ascii="Arial" w:hAnsi="Arial" w:cs="Arial"/>
          <w:b/>
          <w:bCs/>
          <w:lang w:val="en-US"/>
        </w:rPr>
        <w:t>.</w:t>
      </w:r>
      <w:r w:rsidRPr="004808BF">
        <w:rPr>
          <w:rFonts w:ascii="Arial" w:hAnsi="Arial" w:cs="Arial"/>
        </w:rPr>
        <w:t xml:space="preserve"> Amenajamentul Silvic este un document programatic, bazat pe </w:t>
      </w:r>
      <w:r w:rsidRPr="004808BF">
        <w:rPr>
          <w:rFonts w:ascii="Arial" w:hAnsi="Arial" w:cs="Arial"/>
          <w:b/>
        </w:rPr>
        <w:t>obiective</w:t>
      </w:r>
      <w:r w:rsidRPr="004808BF">
        <w:rPr>
          <w:rFonts w:ascii="Arial" w:hAnsi="Arial" w:cs="Arial"/>
        </w:rPr>
        <w:t xml:space="preserve"> și </w:t>
      </w:r>
      <w:r w:rsidRPr="004808BF">
        <w:rPr>
          <w:rFonts w:ascii="Arial" w:hAnsi="Arial" w:cs="Arial"/>
          <w:b/>
        </w:rPr>
        <w:t>măsuri de management pentru atingerea obiectivelor</w:t>
      </w:r>
      <w:r w:rsidRPr="004808BF">
        <w:rPr>
          <w:rFonts w:ascii="Arial" w:hAnsi="Arial" w:cs="Arial"/>
        </w:rPr>
        <w:t xml:space="preserve">, respectiv lucrări silvice (stabilite conform normelor silvice de amenajare). </w:t>
      </w:r>
    </w:p>
    <w:p w14:paraId="47A2577F" w14:textId="77777777" w:rsidR="00592AB7" w:rsidRPr="004808BF" w:rsidRDefault="00592AB7" w:rsidP="00592AB7">
      <w:pPr>
        <w:widowControl/>
        <w:overflowPunct w:val="0"/>
        <w:adjustRightInd w:val="0"/>
        <w:ind w:firstLine="720"/>
        <w:jc w:val="both"/>
        <w:rPr>
          <w:rFonts w:ascii="Arial" w:hAnsi="Arial" w:cs="Arial"/>
        </w:rPr>
      </w:pPr>
      <w:r w:rsidRPr="004808BF">
        <w:rPr>
          <w:rFonts w:ascii="Arial" w:hAnsi="Arial" w:cs="Arial"/>
        </w:rPr>
        <w:t>Impactul generat de modul în care vor fi implementate soluţiile tehnice stabilite în amenajament, nu face obiectul prezentului studiu, analiza făcându-se cu premisa că modul de aplicare a lucrărilor silvice se va face cu un impact minim. În procesul de evaluare a impactului am urmărit efectele generate de soluţiile tehnice asupra criteriilor ce definesc starea favorabilă de conservare a habitatelor și speciilor  prezente in suprafata studiată.</w:t>
      </w:r>
    </w:p>
    <w:p w14:paraId="3A037A94" w14:textId="029B2CCA" w:rsidR="00592AB7" w:rsidRPr="009C2258" w:rsidRDefault="00592AB7" w:rsidP="00592AB7">
      <w:pPr>
        <w:widowControl/>
        <w:overflowPunct w:val="0"/>
        <w:adjustRightInd w:val="0"/>
        <w:ind w:firstLine="720"/>
        <w:jc w:val="both"/>
        <w:rPr>
          <w:rFonts w:ascii="Arial" w:hAnsi="Arial" w:cs="Arial"/>
          <w:color w:val="EE0000"/>
        </w:rPr>
      </w:pPr>
      <w:r w:rsidRPr="004808BF">
        <w:rPr>
          <w:rFonts w:ascii="Arial" w:hAnsi="Arial" w:cs="Arial"/>
        </w:rPr>
        <w:t xml:space="preserve">Reţeaua Ecologică Natura 2000 urmăreşte menţinerea, îmbunătăţirea sau refacerea stării de conservare favorabilă a speciilor şi habitatelor de importanţă comunitară din siturile Natura 2000, luând în considerare </w:t>
      </w:r>
      <w:r w:rsidRPr="004808BF">
        <w:rPr>
          <w:rFonts w:ascii="Arial" w:hAnsi="Arial" w:cs="Arial"/>
          <w:b/>
          <w:u w:val="single"/>
        </w:rPr>
        <w:t>realităţile economice, sociale şi culturale specifice la nivel regional şi local</w:t>
      </w:r>
      <w:r w:rsidRPr="004808BF">
        <w:rPr>
          <w:rFonts w:ascii="Arial" w:hAnsi="Arial" w:cs="Arial"/>
        </w:rPr>
        <w:t xml:space="preserve"> ale fiecărui stat membru al Uniunii Europene. Prin urmare această reţea </w:t>
      </w:r>
      <w:r w:rsidRPr="004808BF">
        <w:rPr>
          <w:rFonts w:ascii="Arial" w:hAnsi="Arial" w:cs="Arial"/>
        </w:rPr>
        <w:lastRenderedPageBreak/>
        <w:t xml:space="preserve">ecologică nu are în vedere altceva decât </w:t>
      </w:r>
      <w:r w:rsidRPr="004808BF">
        <w:rPr>
          <w:rFonts w:ascii="Arial" w:hAnsi="Arial" w:cs="Arial"/>
          <w:b/>
          <w:i/>
        </w:rPr>
        <w:t>gospodărirea durabilă a speciilor şi habitatelor de importanţă comunitară</w:t>
      </w:r>
      <w:r w:rsidRPr="004808BF">
        <w:rPr>
          <w:rFonts w:ascii="Arial" w:hAnsi="Arial" w:cs="Arial"/>
        </w:rPr>
        <w:t xml:space="preserve"> din siturile Natura 2000. Însăşi existenţa unor specii şi habitate într-o stare bună de conservare, chiar în zone cu management activ aşa cum sunt pădurile din situl de importanță comunitară, atestă faptul că gestionarea durabilă a resurselor naturale nu este incompatibilă cu obiectivele Natura 2000. </w:t>
      </w:r>
    </w:p>
    <w:p w14:paraId="65789D4A" w14:textId="7F5C4B95" w:rsidR="00592AB7" w:rsidRPr="009C2258" w:rsidRDefault="00800E10" w:rsidP="00592AB7">
      <w:pPr>
        <w:widowControl/>
        <w:overflowPunct w:val="0"/>
        <w:adjustRightInd w:val="0"/>
        <w:ind w:firstLine="720"/>
        <w:jc w:val="both"/>
        <w:rPr>
          <w:rFonts w:ascii="Arial" w:hAnsi="Arial" w:cs="Arial"/>
          <w:color w:val="EE0000"/>
        </w:rPr>
      </w:pPr>
      <w:r w:rsidRPr="009C2258">
        <w:rPr>
          <w:rFonts w:ascii="Arial" w:hAnsi="Arial" w:cs="Arial"/>
          <w:noProof/>
          <w:color w:val="EE0000"/>
          <w:szCs w:val="18"/>
          <w:lang w:val="en-US"/>
        </w:rPr>
        <mc:AlternateContent>
          <mc:Choice Requires="wps">
            <w:drawing>
              <wp:anchor distT="0" distB="0" distL="114300" distR="114300" simplePos="0" relativeHeight="251688448" behindDoc="0" locked="0" layoutInCell="1" allowOverlap="1" wp14:anchorId="092815D6" wp14:editId="5395F9E3">
                <wp:simplePos x="0" y="0"/>
                <wp:positionH relativeFrom="column">
                  <wp:posOffset>87630</wp:posOffset>
                </wp:positionH>
                <wp:positionV relativeFrom="paragraph">
                  <wp:posOffset>165735</wp:posOffset>
                </wp:positionV>
                <wp:extent cx="5803900" cy="2598420"/>
                <wp:effectExtent l="0" t="0" r="25400" b="11430"/>
                <wp:wrapSquare wrapText="bothSides"/>
                <wp:docPr id="1849323692"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0" cy="2598420"/>
                        </a:xfrm>
                        <a:prstGeom prst="rect">
                          <a:avLst/>
                        </a:prstGeom>
                        <a:solidFill>
                          <a:srgbClr val="FFFFFF"/>
                        </a:solidFill>
                        <a:ln w="19050">
                          <a:solidFill>
                            <a:srgbClr val="000000"/>
                          </a:solidFill>
                          <a:miter lim="800000"/>
                          <a:headEnd/>
                          <a:tailEnd/>
                        </a:ln>
                      </wps:spPr>
                      <wps:txbx>
                        <w:txbxContent>
                          <w:p w14:paraId="2D6D3489" w14:textId="77777777" w:rsidR="00592AB7" w:rsidRPr="00800E10" w:rsidRDefault="00592AB7" w:rsidP="00592AB7">
                            <w:pPr>
                              <w:pStyle w:val="textproiect"/>
                              <w:rPr>
                                <w:rFonts w:ascii="Arial" w:hAnsi="Arial" w:cs="Arial"/>
                                <w:sz w:val="22"/>
                                <w:szCs w:val="22"/>
                              </w:rPr>
                            </w:pPr>
                            <w:r w:rsidRPr="00592AB7">
                              <w:rPr>
                                <w:sz w:val="22"/>
                                <w:szCs w:val="22"/>
                              </w:rPr>
                              <w:t xml:space="preserve">În cazul unui habitat forestier, starea de conservare este dată de totalitatea factorilor ce </w:t>
                            </w:r>
                            <w:r w:rsidRPr="00800E10">
                              <w:rPr>
                                <w:rFonts w:ascii="Arial" w:hAnsi="Arial" w:cs="Arial"/>
                                <w:sz w:val="22"/>
                                <w:szCs w:val="22"/>
                              </w:rPr>
                              <w:t>acţionează asupra sa şi asupra speciilor tipice şi care îi poate afecta pe termen lung răspândirea, structura şi funcţiile, precum şi supravieţuirea speciilor tipice. Această stare se consideră “favorabilă” atunci când sunt îndeplinite condiţiile (Directiva 92/43/CEE, Comisia Europeană 1992):</w:t>
                            </w:r>
                          </w:p>
                          <w:p w14:paraId="51852EFB" w14:textId="77777777" w:rsidR="00592AB7" w:rsidRPr="00800E10" w:rsidRDefault="00592AB7" w:rsidP="00592AB7">
                            <w:pPr>
                              <w:pStyle w:val="textproiect"/>
                              <w:rPr>
                                <w:rFonts w:ascii="Arial" w:hAnsi="Arial" w:cs="Arial"/>
                                <w:sz w:val="22"/>
                                <w:szCs w:val="22"/>
                              </w:rPr>
                            </w:pPr>
                          </w:p>
                          <w:p w14:paraId="7D682A66" w14:textId="77777777" w:rsidR="00592AB7" w:rsidRPr="00800E10" w:rsidRDefault="00592AB7">
                            <w:pPr>
                              <w:pStyle w:val="textproiect"/>
                              <w:numPr>
                                <w:ilvl w:val="0"/>
                                <w:numId w:val="24"/>
                              </w:numPr>
                              <w:ind w:left="0" w:firstLine="840"/>
                              <w:textAlignment w:val="baseline"/>
                              <w:rPr>
                                <w:rFonts w:ascii="Arial" w:hAnsi="Arial" w:cs="Arial"/>
                                <w:sz w:val="22"/>
                                <w:szCs w:val="22"/>
                              </w:rPr>
                            </w:pPr>
                            <w:r w:rsidRPr="00800E10">
                              <w:rPr>
                                <w:rFonts w:ascii="Arial" w:hAnsi="Arial" w:cs="Arial"/>
                                <w:sz w:val="22"/>
                                <w:szCs w:val="22"/>
                              </w:rPr>
                              <w:t xml:space="preserve">arealul natural al habitatului speciilor şi suprafeţele pe care le acoperă în cadrul acestui areal sunt stabile sau în creştere; </w:t>
                            </w:r>
                          </w:p>
                          <w:p w14:paraId="202F7561" w14:textId="77777777" w:rsidR="00592AB7" w:rsidRPr="00800E10" w:rsidRDefault="00592AB7" w:rsidP="00592AB7">
                            <w:pPr>
                              <w:pStyle w:val="textproiect"/>
                              <w:ind w:firstLine="0"/>
                              <w:rPr>
                                <w:rFonts w:ascii="Arial" w:hAnsi="Arial" w:cs="Arial"/>
                                <w:sz w:val="22"/>
                                <w:szCs w:val="22"/>
                              </w:rPr>
                            </w:pPr>
                          </w:p>
                          <w:p w14:paraId="57B6DA7C" w14:textId="77777777" w:rsidR="00592AB7" w:rsidRPr="00800E10" w:rsidRDefault="00592AB7">
                            <w:pPr>
                              <w:pStyle w:val="textproiect"/>
                              <w:numPr>
                                <w:ilvl w:val="0"/>
                                <w:numId w:val="24"/>
                              </w:numPr>
                              <w:ind w:left="0" w:firstLine="840"/>
                              <w:textAlignment w:val="baseline"/>
                              <w:rPr>
                                <w:rFonts w:ascii="Arial" w:hAnsi="Arial" w:cs="Arial"/>
                                <w:sz w:val="22"/>
                                <w:szCs w:val="22"/>
                              </w:rPr>
                            </w:pPr>
                            <w:r w:rsidRPr="00800E10">
                              <w:rPr>
                                <w:rFonts w:ascii="Arial" w:hAnsi="Arial" w:cs="Arial"/>
                                <w:sz w:val="22"/>
                                <w:szCs w:val="22"/>
                              </w:rPr>
                              <w:t xml:space="preserve">habitatul speciilor are structura şi funcţiile specifice necesare pentru conservarea sa pe termen lung, iar probabilitatea menţinerii acestora în viitorul previzibil este mare; </w:t>
                            </w:r>
                          </w:p>
                          <w:p w14:paraId="1CE8B57E" w14:textId="77777777" w:rsidR="00592AB7" w:rsidRPr="00800E10" w:rsidRDefault="00592AB7" w:rsidP="00592AB7">
                            <w:pPr>
                              <w:pStyle w:val="textproiect"/>
                              <w:ind w:left="2280" w:firstLine="0"/>
                              <w:rPr>
                                <w:rFonts w:ascii="Arial" w:hAnsi="Arial" w:cs="Arial"/>
                                <w:sz w:val="22"/>
                                <w:szCs w:val="22"/>
                              </w:rPr>
                            </w:pPr>
                          </w:p>
                          <w:p w14:paraId="26877293" w14:textId="77777777" w:rsidR="00592AB7" w:rsidRPr="00800E10" w:rsidRDefault="00592AB7">
                            <w:pPr>
                              <w:pStyle w:val="ListParagraph"/>
                              <w:numPr>
                                <w:ilvl w:val="0"/>
                                <w:numId w:val="24"/>
                              </w:numPr>
                              <w:overflowPunct w:val="0"/>
                              <w:autoSpaceDE w:val="0"/>
                              <w:autoSpaceDN w:val="0"/>
                              <w:adjustRightInd w:val="0"/>
                              <w:spacing w:after="0" w:line="240" w:lineRule="auto"/>
                              <w:ind w:left="0" w:firstLine="840"/>
                              <w:textAlignment w:val="baseline"/>
                              <w:rPr>
                                <w:rFonts w:ascii="Arial" w:hAnsi="Arial" w:cs="Arial"/>
                              </w:rPr>
                            </w:pPr>
                            <w:r w:rsidRPr="00800E10">
                              <w:rPr>
                                <w:rFonts w:ascii="Arial" w:hAnsi="Arial" w:cs="Arial"/>
                              </w:rPr>
                              <w:t>populația speciilor interes comunitar prezente se află într-o stare de conservare favorabilă.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2815D6" id="_x0000_t202" coordsize="21600,21600" o:spt="202" path="m,l,21600r21600,l21600,xe">
                <v:stroke joinstyle="miter"/>
                <v:path gradientshapeok="t" o:connecttype="rect"/>
              </v:shapetype>
              <v:shape id="Casetă text 1" o:spid="_x0000_s1026" type="#_x0000_t202" style="position:absolute;left:0;text-align:left;margin-left:6.9pt;margin-top:13.05pt;width:457pt;height:204.6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" strokeweight="1.5pt">
                <v:textbox>
                  <w:txbxContent>
                    <w:p w14:paraId="2D6D3489" w14:textId="77777777" w:rsidR="00592AB7" w:rsidRPr="00800E10" w:rsidRDefault="00592AB7" w:rsidP="00592AB7">
                      <w:pPr>
                        <w:pStyle w:val="textproiect"/>
                        <w:rPr>
                          <w:rFonts w:ascii="Arial" w:hAnsi="Arial" w:cs="Arial"/>
                          <w:sz w:val="22"/>
                          <w:szCs w:val="22"/>
                        </w:rPr>
                      </w:pPr>
                      <w:r w:rsidRPr="00592AB7">
                        <w:rPr>
                          <w:sz w:val="22"/>
                          <w:szCs w:val="22"/>
                        </w:rPr>
                        <w:t xml:space="preserve">În cazul unui habitat forestier, starea de conservare este dată de totalitatea factorilor ce </w:t>
                      </w:r>
                      <w:r w:rsidRPr="00800E10">
                        <w:rPr>
                          <w:rFonts w:ascii="Arial" w:hAnsi="Arial" w:cs="Arial"/>
                          <w:sz w:val="22"/>
                          <w:szCs w:val="22"/>
                        </w:rPr>
                        <w:t>acţionează asupra sa şi asupra speciilor tipice şi care îi poate afecta pe termen lung răspândirea, structura şi funcţiile, precum şi supravieţuirea speciilor tipice. Această stare se consideră “favorabilă” atunci când sunt îndeplinite condiţiile (Directiva 92/43/CEE, Comisia Europeană 1992):</w:t>
                      </w:r>
                    </w:p>
                    <w:p w14:paraId="51852EFB" w14:textId="77777777" w:rsidR="00592AB7" w:rsidRPr="00800E10" w:rsidRDefault="00592AB7" w:rsidP="00592AB7">
                      <w:pPr>
                        <w:pStyle w:val="textproiect"/>
                        <w:rPr>
                          <w:rFonts w:ascii="Arial" w:hAnsi="Arial" w:cs="Arial"/>
                          <w:sz w:val="22"/>
                          <w:szCs w:val="22"/>
                        </w:rPr>
                      </w:pPr>
                    </w:p>
                    <w:p w14:paraId="7D682A66" w14:textId="77777777" w:rsidR="00592AB7" w:rsidRPr="00800E10" w:rsidRDefault="00592AB7">
                      <w:pPr>
                        <w:pStyle w:val="textproiect"/>
                        <w:numPr>
                          <w:ilvl w:val="0"/>
                          <w:numId w:val="24"/>
                        </w:numPr>
                        <w:ind w:left="0" w:firstLine="840"/>
                        <w:textAlignment w:val="baseline"/>
                        <w:rPr>
                          <w:rFonts w:ascii="Arial" w:hAnsi="Arial" w:cs="Arial"/>
                          <w:sz w:val="22"/>
                          <w:szCs w:val="22"/>
                        </w:rPr>
                      </w:pPr>
                      <w:r w:rsidRPr="00800E10">
                        <w:rPr>
                          <w:rFonts w:ascii="Arial" w:hAnsi="Arial" w:cs="Arial"/>
                          <w:sz w:val="22"/>
                          <w:szCs w:val="22"/>
                        </w:rPr>
                        <w:t xml:space="preserve">arealul natural al habitatului speciilor şi suprafeţele pe care le acoperă în cadrul acestui areal sunt stabile sau în creştere; </w:t>
                      </w:r>
                    </w:p>
                    <w:p w14:paraId="202F7561" w14:textId="77777777" w:rsidR="00592AB7" w:rsidRPr="00800E10" w:rsidRDefault="00592AB7" w:rsidP="00592AB7">
                      <w:pPr>
                        <w:pStyle w:val="textproiect"/>
                        <w:ind w:firstLine="0"/>
                        <w:rPr>
                          <w:rFonts w:ascii="Arial" w:hAnsi="Arial" w:cs="Arial"/>
                          <w:sz w:val="22"/>
                          <w:szCs w:val="22"/>
                        </w:rPr>
                      </w:pPr>
                    </w:p>
                    <w:p w14:paraId="57B6DA7C" w14:textId="77777777" w:rsidR="00592AB7" w:rsidRPr="00800E10" w:rsidRDefault="00592AB7">
                      <w:pPr>
                        <w:pStyle w:val="textproiect"/>
                        <w:numPr>
                          <w:ilvl w:val="0"/>
                          <w:numId w:val="24"/>
                        </w:numPr>
                        <w:ind w:left="0" w:firstLine="840"/>
                        <w:textAlignment w:val="baseline"/>
                        <w:rPr>
                          <w:rFonts w:ascii="Arial" w:hAnsi="Arial" w:cs="Arial"/>
                          <w:sz w:val="22"/>
                          <w:szCs w:val="22"/>
                        </w:rPr>
                      </w:pPr>
                      <w:r w:rsidRPr="00800E10">
                        <w:rPr>
                          <w:rFonts w:ascii="Arial" w:hAnsi="Arial" w:cs="Arial"/>
                          <w:sz w:val="22"/>
                          <w:szCs w:val="22"/>
                        </w:rPr>
                        <w:t xml:space="preserve">habitatul speciilor are structura şi funcţiile specifice necesare pentru conservarea sa pe termen lung, iar probabilitatea menţinerii acestora în viitorul previzibil este mare; </w:t>
                      </w:r>
                    </w:p>
                    <w:p w14:paraId="1CE8B57E" w14:textId="77777777" w:rsidR="00592AB7" w:rsidRPr="00800E10" w:rsidRDefault="00592AB7" w:rsidP="00592AB7">
                      <w:pPr>
                        <w:pStyle w:val="textproiect"/>
                        <w:ind w:left="2280" w:firstLine="0"/>
                        <w:rPr>
                          <w:rFonts w:ascii="Arial" w:hAnsi="Arial" w:cs="Arial"/>
                          <w:sz w:val="22"/>
                          <w:szCs w:val="22"/>
                        </w:rPr>
                      </w:pPr>
                    </w:p>
                    <w:p w14:paraId="26877293" w14:textId="77777777" w:rsidR="00592AB7" w:rsidRPr="00800E10" w:rsidRDefault="00592AB7">
                      <w:pPr>
                        <w:pStyle w:val="ListParagraph"/>
                        <w:numPr>
                          <w:ilvl w:val="0"/>
                          <w:numId w:val="24"/>
                        </w:numPr>
                        <w:overflowPunct w:val="0"/>
                        <w:autoSpaceDE w:val="0"/>
                        <w:autoSpaceDN w:val="0"/>
                        <w:adjustRightInd w:val="0"/>
                        <w:spacing w:after="0" w:line="240" w:lineRule="auto"/>
                        <w:ind w:left="0" w:firstLine="840"/>
                        <w:textAlignment w:val="baseline"/>
                        <w:rPr>
                          <w:rFonts w:ascii="Arial" w:hAnsi="Arial" w:cs="Arial"/>
                        </w:rPr>
                      </w:pPr>
                      <w:r w:rsidRPr="00800E10">
                        <w:rPr>
                          <w:rFonts w:ascii="Arial" w:hAnsi="Arial" w:cs="Arial"/>
                        </w:rPr>
                        <w:t>populația speciilor interes comunitar prezente se află într-o stare de conservare favorabilă.</w:t>
                      </w:r>
                    </w:p>
                  </w:txbxContent>
                </v:textbox>
                <w10:wrap type="square"/>
              </v:shape>
            </w:pict>
          </mc:Fallback>
        </mc:AlternateContent>
      </w:r>
    </w:p>
    <w:p w14:paraId="4182B0D1" w14:textId="009C1849" w:rsidR="00592AB7" w:rsidRPr="009C2258" w:rsidRDefault="00592AB7" w:rsidP="00592AB7">
      <w:pPr>
        <w:widowControl/>
        <w:overflowPunct w:val="0"/>
        <w:adjustRightInd w:val="0"/>
        <w:ind w:firstLine="720"/>
        <w:jc w:val="both"/>
        <w:rPr>
          <w:rFonts w:ascii="Arial" w:hAnsi="Arial" w:cs="Arial"/>
          <w:color w:val="EE0000"/>
        </w:rPr>
      </w:pPr>
    </w:p>
    <w:p w14:paraId="328258A2" w14:textId="71ADD330" w:rsidR="00592AB7" w:rsidRPr="004808BF" w:rsidRDefault="00592AB7" w:rsidP="00592AB7">
      <w:pPr>
        <w:widowControl/>
        <w:overflowPunct w:val="0"/>
        <w:adjustRightInd w:val="0"/>
        <w:ind w:firstLine="720"/>
        <w:jc w:val="both"/>
        <w:rPr>
          <w:rFonts w:ascii="Arial" w:hAnsi="Arial" w:cs="Arial"/>
        </w:rPr>
      </w:pPr>
    </w:p>
    <w:p w14:paraId="0CF55B02" w14:textId="77777777" w:rsidR="00592AB7" w:rsidRPr="004808BF" w:rsidRDefault="00592AB7" w:rsidP="00592AB7">
      <w:pPr>
        <w:widowControl/>
        <w:overflowPunct w:val="0"/>
        <w:adjustRightInd w:val="0"/>
        <w:ind w:firstLine="720"/>
        <w:jc w:val="both"/>
        <w:rPr>
          <w:rFonts w:ascii="Arial" w:hAnsi="Arial" w:cs="Arial"/>
        </w:rPr>
      </w:pPr>
      <w:r w:rsidRPr="004808BF">
        <w:rPr>
          <w:rFonts w:ascii="Arial" w:hAnsi="Arial" w:cs="Arial"/>
        </w:rPr>
        <w:t>Aşadar, la nivelul fiecărei regiuni biogeografice (în siturile de importanţă comunitară propuse şi chiar în afara acestora), pentru ca habitatele și speciile de interes comunitar să aibe o stare de conservare favorabilă, trebuie să fie gospodărit astfel încât să fie îndeplinite concomitent aceste trei condiţii.</w:t>
      </w:r>
    </w:p>
    <w:p w14:paraId="3BB11007" w14:textId="77777777" w:rsidR="00592AB7" w:rsidRPr="004808BF" w:rsidRDefault="00592AB7" w:rsidP="00592AB7">
      <w:pPr>
        <w:widowControl/>
        <w:overflowPunct w:val="0"/>
        <w:adjustRightInd w:val="0"/>
        <w:ind w:firstLine="720"/>
        <w:jc w:val="both"/>
        <w:rPr>
          <w:rFonts w:ascii="Arial" w:hAnsi="Arial" w:cs="Arial"/>
        </w:rPr>
      </w:pPr>
      <w:r w:rsidRPr="004808BF">
        <w:rPr>
          <w:rFonts w:ascii="Arial" w:hAnsi="Arial" w:cs="Arial"/>
        </w:rPr>
        <w:t xml:space="preserve">În ceea ce priveşte situl de importanță comunitară, considerăm că </w:t>
      </w:r>
      <w:r w:rsidRPr="004808BF">
        <w:rPr>
          <w:rFonts w:ascii="Arial" w:hAnsi="Arial" w:cs="Arial"/>
          <w:b/>
          <w:i/>
        </w:rPr>
        <w:t>menţinerea structurii naturale şi a funcţiilor specifice habitatelor forestiere va conduce la menţinerea speciilor caracteristice într-o stare de conservare favorabilă</w:t>
      </w:r>
      <w:r w:rsidRPr="004808BF">
        <w:rPr>
          <w:rFonts w:ascii="Arial" w:hAnsi="Arial" w:cs="Arial"/>
        </w:rPr>
        <w:t xml:space="preserve"> şi ca atare va fi îndeplinită şi cea de-a treia condiţie necesară pentru asigurarea unei stări de conservare favorabilă la nivel de habitat.</w:t>
      </w:r>
    </w:p>
    <w:p w14:paraId="12C0AE25" w14:textId="77777777" w:rsidR="00592AB7" w:rsidRPr="004808BF" w:rsidRDefault="00592AB7" w:rsidP="00592AB7">
      <w:pPr>
        <w:widowControl/>
        <w:overflowPunct w:val="0"/>
        <w:adjustRightInd w:val="0"/>
        <w:ind w:firstLine="720"/>
        <w:jc w:val="both"/>
        <w:rPr>
          <w:rFonts w:ascii="Arial" w:hAnsi="Arial" w:cs="Arial"/>
        </w:rPr>
      </w:pPr>
      <w:r w:rsidRPr="004808BF">
        <w:rPr>
          <w:rFonts w:ascii="Arial" w:hAnsi="Arial" w:cs="Arial"/>
        </w:rPr>
        <w:t>De menţionat este faptul că amenajamentele silvice pentru fondurile forestiere incluse în ariile naturale protejate de interes naţional trebuie să fie parte a planurilor de management. În ceea ce priveşte habitatele, amenajamentul silvic analizat urmăreşte o conservare (prin gospodărire durabilă) a tipurilor de ecosisteme existente. Aşadar este vorba de perpetuarea aceluiaşi tip de ecosistem natural (menţinerea, refacerea sau îmbunătăţirea structurii şi funcţiilor lui). Lipsa măsurilor de gospodărire poate duce la declanşarea unor succesiuni nedorite, către alte tipuri de habitate. Astfel, măsurile de gospodărire propuse vin în a dirija dinamica pădurilor în sensul perpetuării acestora nu numai ca tip de ecosistem (ecosistem forestier) dar mai alesca ecosistem cu o anumită compoziţie şi structură.</w:t>
      </w:r>
    </w:p>
    <w:p w14:paraId="04E56D81" w14:textId="73426D40" w:rsidR="00592AB7" w:rsidRPr="004808BF" w:rsidRDefault="00592AB7" w:rsidP="00592AB7">
      <w:pPr>
        <w:widowControl/>
        <w:overflowPunct w:val="0"/>
        <w:adjustRightInd w:val="0"/>
        <w:ind w:firstLine="720"/>
        <w:jc w:val="both"/>
        <w:rPr>
          <w:rFonts w:ascii="Arial" w:hAnsi="Arial" w:cs="Arial"/>
        </w:rPr>
      </w:pPr>
      <w:r w:rsidRPr="004808BF">
        <w:rPr>
          <w:rFonts w:ascii="Arial" w:hAnsi="Arial" w:cs="Arial"/>
        </w:rPr>
        <w:t xml:space="preserve">Amenajamentul silvic al U.P. I </w:t>
      </w:r>
      <w:r w:rsidR="004808BF" w:rsidRPr="004808BF">
        <w:rPr>
          <w:rFonts w:ascii="Arial" w:hAnsi="Arial" w:cs="Arial"/>
        </w:rPr>
        <w:t>Stramtoare</w:t>
      </w:r>
      <w:r w:rsidRPr="004808BF">
        <w:rPr>
          <w:rFonts w:ascii="Arial" w:hAnsi="Arial" w:cs="Arial"/>
        </w:rPr>
        <w:t>, prin măsurile de gospodărire propuse, menţine sau reface starea de conservare favorabilă a habitatelor naturale, prin gospodărirea durabilă a pădurilor.</w:t>
      </w:r>
    </w:p>
    <w:p w14:paraId="70A699D8" w14:textId="77777777" w:rsidR="00592AB7" w:rsidRPr="004808BF" w:rsidRDefault="00592AB7" w:rsidP="00592AB7">
      <w:pPr>
        <w:widowControl/>
        <w:overflowPunct w:val="0"/>
        <w:adjustRightInd w:val="0"/>
        <w:ind w:firstLine="720"/>
        <w:jc w:val="both"/>
        <w:rPr>
          <w:rFonts w:ascii="Arial" w:hAnsi="Arial" w:cs="Arial"/>
        </w:rPr>
      </w:pPr>
      <w:r w:rsidRPr="004808BF">
        <w:rPr>
          <w:rFonts w:ascii="Arial" w:hAnsi="Arial" w:cs="Arial"/>
        </w:rPr>
        <w:t>Amenajamentul silvic a avut ca bază următoarele principii:</w:t>
      </w:r>
    </w:p>
    <w:p w14:paraId="4268E536" w14:textId="77777777" w:rsidR="00592AB7" w:rsidRPr="004808BF" w:rsidRDefault="00592AB7" w:rsidP="00592AB7">
      <w:pPr>
        <w:widowControl/>
        <w:overflowPunct w:val="0"/>
        <w:adjustRightInd w:val="0"/>
        <w:ind w:firstLine="720"/>
        <w:jc w:val="both"/>
        <w:rPr>
          <w:rFonts w:ascii="Arial" w:hAnsi="Arial" w:cs="Arial"/>
        </w:rPr>
      </w:pPr>
      <w:r w:rsidRPr="004808BF">
        <w:rPr>
          <w:rFonts w:ascii="Arial" w:hAnsi="Arial" w:cs="Arial"/>
        </w:rPr>
        <w:t>- principiul continuităţii exercitării funcţiilor atribuite pădurii;</w:t>
      </w:r>
    </w:p>
    <w:p w14:paraId="4D2E1844" w14:textId="77777777" w:rsidR="00592AB7" w:rsidRPr="004808BF" w:rsidRDefault="00592AB7" w:rsidP="00592AB7">
      <w:pPr>
        <w:widowControl/>
        <w:overflowPunct w:val="0"/>
        <w:adjustRightInd w:val="0"/>
        <w:ind w:firstLine="720"/>
        <w:jc w:val="both"/>
        <w:rPr>
          <w:rFonts w:ascii="Arial" w:hAnsi="Arial" w:cs="Arial"/>
        </w:rPr>
      </w:pPr>
      <w:r w:rsidRPr="004808BF">
        <w:rPr>
          <w:rFonts w:ascii="Arial" w:hAnsi="Arial" w:cs="Arial"/>
        </w:rPr>
        <w:t>- principiul exercitării optimale şi durabile a funcţiilor multiple de producţie ori protecţie;</w:t>
      </w:r>
    </w:p>
    <w:p w14:paraId="7C65C5C3" w14:textId="77777777" w:rsidR="00592AB7" w:rsidRPr="004808BF" w:rsidRDefault="00592AB7" w:rsidP="00592AB7">
      <w:pPr>
        <w:widowControl/>
        <w:overflowPunct w:val="0"/>
        <w:adjustRightInd w:val="0"/>
        <w:ind w:firstLine="720"/>
        <w:jc w:val="both"/>
        <w:rPr>
          <w:rFonts w:ascii="Arial" w:hAnsi="Arial" w:cs="Arial"/>
        </w:rPr>
      </w:pPr>
      <w:r w:rsidRPr="004808BF">
        <w:rPr>
          <w:rFonts w:ascii="Arial" w:hAnsi="Arial" w:cs="Arial"/>
        </w:rPr>
        <w:t>- principiul valorificării optimale şi durabile a resurselor pădurii;</w:t>
      </w:r>
    </w:p>
    <w:p w14:paraId="6760BA9B" w14:textId="77777777" w:rsidR="00592AB7" w:rsidRPr="004808BF" w:rsidRDefault="00592AB7" w:rsidP="00592AB7">
      <w:pPr>
        <w:widowControl/>
        <w:overflowPunct w:val="0"/>
        <w:adjustRightInd w:val="0"/>
        <w:ind w:firstLine="720"/>
        <w:jc w:val="both"/>
        <w:rPr>
          <w:rFonts w:ascii="Arial" w:hAnsi="Arial" w:cs="Arial"/>
        </w:rPr>
      </w:pPr>
      <w:r w:rsidRPr="004808BF">
        <w:rPr>
          <w:rFonts w:ascii="Arial" w:hAnsi="Arial" w:cs="Arial"/>
        </w:rPr>
        <w:t>- principiul conservării şi ameliorării biodiversităţii;</w:t>
      </w:r>
    </w:p>
    <w:p w14:paraId="04E3B463" w14:textId="77777777" w:rsidR="00592AB7" w:rsidRPr="004808BF" w:rsidRDefault="00592AB7" w:rsidP="00592AB7">
      <w:pPr>
        <w:widowControl/>
        <w:overflowPunct w:val="0"/>
        <w:adjustRightInd w:val="0"/>
        <w:ind w:firstLine="720"/>
        <w:jc w:val="both"/>
        <w:rPr>
          <w:rFonts w:ascii="Arial" w:hAnsi="Arial" w:cs="Arial"/>
        </w:rPr>
      </w:pPr>
      <w:r w:rsidRPr="004808BF">
        <w:rPr>
          <w:rFonts w:ascii="Arial" w:hAnsi="Arial" w:cs="Arial"/>
        </w:rPr>
        <w:t>- principiul estetic, etc.</w:t>
      </w:r>
    </w:p>
    <w:p w14:paraId="2E8BF8E8" w14:textId="77777777" w:rsidR="00592AB7" w:rsidRPr="004808BF" w:rsidRDefault="00592AB7" w:rsidP="00592AB7">
      <w:pPr>
        <w:widowControl/>
        <w:overflowPunct w:val="0"/>
        <w:adjustRightInd w:val="0"/>
        <w:ind w:firstLine="720"/>
        <w:jc w:val="both"/>
        <w:rPr>
          <w:rFonts w:ascii="Arial" w:hAnsi="Arial" w:cs="Arial"/>
        </w:rPr>
      </w:pPr>
      <w:r w:rsidRPr="004808BF">
        <w:rPr>
          <w:rFonts w:ascii="Arial" w:hAnsi="Arial" w:cs="Arial"/>
        </w:rPr>
        <w:t xml:space="preserve">Având în vedere cele expuse/prezentate mai sus, putem concluziona că, măsurile de gospodărire a pădurilor, prescrise de amenajamentul silvic propus, sunt în sprijinul administrării durabile a acestor resurse, fiind acoperitoare pentru asigurarea unei stări favorabile de </w:t>
      </w:r>
      <w:r w:rsidRPr="004808BF">
        <w:rPr>
          <w:rFonts w:ascii="Arial" w:hAnsi="Arial" w:cs="Arial"/>
        </w:rPr>
        <w:lastRenderedPageBreak/>
        <w:t>conservare atât a habitatelor forestiere luate în studiu, cât şi a speciilor de interes comunitar ce se regăsesc în suprafaţa cuprinsă de el.</w:t>
      </w:r>
    </w:p>
    <w:p w14:paraId="4AD8A5EF" w14:textId="77777777" w:rsidR="00592AB7" w:rsidRPr="004808BF" w:rsidRDefault="00592AB7" w:rsidP="00592AB7">
      <w:pPr>
        <w:widowControl/>
        <w:overflowPunct w:val="0"/>
        <w:adjustRightInd w:val="0"/>
        <w:ind w:firstLine="720"/>
        <w:jc w:val="both"/>
        <w:rPr>
          <w:rFonts w:ascii="Arial" w:hAnsi="Arial" w:cs="Arial"/>
        </w:rPr>
      </w:pPr>
      <w:r w:rsidRPr="004808BF">
        <w:rPr>
          <w:rFonts w:ascii="Arial" w:hAnsi="Arial" w:cs="Arial"/>
        </w:rPr>
        <w:t xml:space="preserve">Impactul direct este manifestat asupra habitatelor forestiere identificate pe suprafaţa de aplicare a amenajamentelor silvice din cadrul sitului, ce reprezintă habitat al speciilor de păsări dependente de habitatele forestiere. Asupra speciilor de interes comunitar din cadrul sitului se va exercita un efect redus si indirect. Impactul lucrărilor silvice asupra habitatelor s-a realizat prin analiza efectelor acestora asupra criteriilor ce definesc starea favorabilă de conservare pentru acestea. </w:t>
      </w:r>
    </w:p>
    <w:p w14:paraId="7462B0DD" w14:textId="6D84AB61" w:rsidR="00592AB7" w:rsidRPr="009C2258" w:rsidRDefault="00592AB7" w:rsidP="00592AB7">
      <w:pPr>
        <w:widowControl/>
        <w:overflowPunct w:val="0"/>
        <w:adjustRightInd w:val="0"/>
        <w:ind w:firstLine="720"/>
        <w:jc w:val="both"/>
        <w:rPr>
          <w:rFonts w:ascii="Arial" w:hAnsi="Arial" w:cs="Arial"/>
          <w:color w:val="EE0000"/>
        </w:rPr>
      </w:pPr>
      <w:r w:rsidRPr="004808BF">
        <w:rPr>
          <w:rFonts w:ascii="Arial" w:hAnsi="Arial" w:cs="Arial"/>
        </w:rPr>
        <w:t xml:space="preserve">Pentru estimarea impactului pe care îl au lucrările silvotehnice propuse asupra habitatelor forestiere de interes comunitar şi speciilor de interes comunitar dependente de acestea, vor fi descrise lucrările propuse prin amenajamentul U.P. I </w:t>
      </w:r>
      <w:r w:rsidR="004808BF">
        <w:rPr>
          <w:rFonts w:ascii="Arial" w:hAnsi="Arial" w:cs="Arial"/>
        </w:rPr>
        <w:t>Stramtoare</w:t>
      </w:r>
      <w:r w:rsidRPr="009C2258">
        <w:rPr>
          <w:rFonts w:ascii="Arial" w:hAnsi="Arial" w:cs="Arial"/>
          <w:color w:val="EE0000"/>
        </w:rPr>
        <w:t>.</w:t>
      </w:r>
    </w:p>
    <w:p w14:paraId="4FF722C2" w14:textId="77777777" w:rsidR="00592AB7" w:rsidRPr="004808BF" w:rsidRDefault="00592AB7" w:rsidP="00BB0061">
      <w:pPr>
        <w:pStyle w:val="Default"/>
        <w:ind w:firstLine="708"/>
        <w:rPr>
          <w:rFonts w:ascii="Arial" w:hAnsi="Arial" w:cs="Arial"/>
          <w:color w:val="EE0000"/>
          <w:lang w:val="ro-RO"/>
        </w:rPr>
      </w:pPr>
    </w:p>
    <w:p w14:paraId="6DC3A3D2" w14:textId="77777777" w:rsidR="004808BF" w:rsidRPr="004808BF" w:rsidRDefault="004808BF" w:rsidP="004808BF">
      <w:pPr>
        <w:ind w:firstLine="567"/>
        <w:jc w:val="both"/>
        <w:rPr>
          <w:rFonts w:ascii="Arial" w:hAnsi="Arial" w:cs="Arial"/>
          <w:lang w:val="en-US"/>
        </w:rPr>
      </w:pPr>
      <w:bookmarkStart w:id="124" w:name="_Hlk181622237"/>
      <w:bookmarkStart w:id="125" w:name="_Hlk146698253"/>
      <w:proofErr w:type="spellStart"/>
      <w:r w:rsidRPr="004808BF">
        <w:rPr>
          <w:rFonts w:ascii="Arial" w:hAnsi="Arial" w:cs="Arial"/>
          <w:lang w:val="en-US"/>
        </w:rPr>
        <w:t>În</w:t>
      </w:r>
      <w:proofErr w:type="spellEnd"/>
      <w:r w:rsidRPr="004808BF">
        <w:rPr>
          <w:rFonts w:ascii="Arial" w:hAnsi="Arial" w:cs="Arial"/>
          <w:lang w:val="en-US"/>
        </w:rPr>
        <w:t xml:space="preserve"> </w:t>
      </w:r>
      <w:proofErr w:type="spellStart"/>
      <w:r w:rsidRPr="004808BF">
        <w:rPr>
          <w:rFonts w:ascii="Arial" w:hAnsi="Arial" w:cs="Arial"/>
          <w:lang w:val="en-US"/>
        </w:rPr>
        <w:t>urma</w:t>
      </w:r>
      <w:proofErr w:type="spellEnd"/>
      <w:r w:rsidRPr="004808BF">
        <w:rPr>
          <w:rFonts w:ascii="Arial" w:hAnsi="Arial" w:cs="Arial"/>
          <w:lang w:val="en-US"/>
        </w:rPr>
        <w:t xml:space="preserve"> </w:t>
      </w:r>
      <w:proofErr w:type="spellStart"/>
      <w:r w:rsidRPr="004808BF">
        <w:rPr>
          <w:rFonts w:ascii="Arial" w:hAnsi="Arial" w:cs="Arial"/>
          <w:lang w:val="en-US"/>
        </w:rPr>
        <w:t>analizării</w:t>
      </w:r>
      <w:proofErr w:type="spellEnd"/>
      <w:r w:rsidRPr="004808BF">
        <w:rPr>
          <w:rFonts w:ascii="Arial" w:hAnsi="Arial" w:cs="Arial"/>
          <w:lang w:val="en-US"/>
        </w:rPr>
        <w:t xml:space="preserve"> </w:t>
      </w:r>
      <w:proofErr w:type="spellStart"/>
      <w:r w:rsidRPr="004808BF">
        <w:rPr>
          <w:rFonts w:ascii="Arial" w:hAnsi="Arial" w:cs="Arial"/>
          <w:lang w:val="en-US"/>
        </w:rPr>
        <w:t>soluțiilor</w:t>
      </w:r>
      <w:proofErr w:type="spellEnd"/>
      <w:r w:rsidRPr="004808BF">
        <w:rPr>
          <w:rFonts w:ascii="Arial" w:hAnsi="Arial" w:cs="Arial"/>
          <w:lang w:val="en-US"/>
        </w:rPr>
        <w:t xml:space="preserve"> </w:t>
      </w:r>
      <w:proofErr w:type="spellStart"/>
      <w:r w:rsidRPr="004808BF">
        <w:rPr>
          <w:rFonts w:ascii="Arial" w:hAnsi="Arial" w:cs="Arial"/>
          <w:lang w:val="en-US"/>
        </w:rPr>
        <w:t>tehnice</w:t>
      </w:r>
      <w:proofErr w:type="spellEnd"/>
      <w:r w:rsidRPr="004808BF">
        <w:rPr>
          <w:rFonts w:ascii="Arial" w:hAnsi="Arial" w:cs="Arial"/>
          <w:lang w:val="en-US"/>
        </w:rPr>
        <w:t xml:space="preserve"> </w:t>
      </w:r>
      <w:proofErr w:type="spellStart"/>
      <w:r w:rsidRPr="004808BF">
        <w:rPr>
          <w:rFonts w:ascii="Arial" w:hAnsi="Arial" w:cs="Arial"/>
          <w:lang w:val="en-US"/>
        </w:rPr>
        <w:t>propuse</w:t>
      </w:r>
      <w:proofErr w:type="spellEnd"/>
      <w:r w:rsidRPr="004808BF">
        <w:rPr>
          <w:rFonts w:ascii="Arial" w:hAnsi="Arial" w:cs="Arial"/>
          <w:lang w:val="en-US"/>
        </w:rPr>
        <w:t xml:space="preserve"> de </w:t>
      </w:r>
      <w:proofErr w:type="spellStart"/>
      <w:r w:rsidRPr="004808BF">
        <w:rPr>
          <w:rFonts w:ascii="Arial" w:hAnsi="Arial" w:cs="Arial"/>
          <w:lang w:val="en-US"/>
        </w:rPr>
        <w:t>Amenajamentul</w:t>
      </w:r>
      <w:proofErr w:type="spellEnd"/>
      <w:r w:rsidRPr="004808BF">
        <w:rPr>
          <w:rFonts w:ascii="Arial" w:hAnsi="Arial" w:cs="Arial"/>
          <w:lang w:val="en-US"/>
        </w:rPr>
        <w:t xml:space="preserve"> Silvic al </w:t>
      </w:r>
      <w:r w:rsidRPr="004808BF">
        <w:rPr>
          <w:rFonts w:ascii="Arial" w:hAnsi="Arial" w:cs="Arial"/>
        </w:rPr>
        <w:t>U.P. I Stramtoare</w:t>
      </w:r>
      <w:r w:rsidRPr="004808BF">
        <w:rPr>
          <w:rFonts w:ascii="Arial" w:hAnsi="Arial" w:cs="Arial"/>
          <w:lang w:val="en-US"/>
        </w:rPr>
        <w:t xml:space="preserve"> </w:t>
      </w:r>
      <w:proofErr w:type="spellStart"/>
      <w:r w:rsidRPr="004808BF">
        <w:rPr>
          <w:rFonts w:ascii="Arial" w:hAnsi="Arial" w:cs="Arial"/>
          <w:lang w:val="en-US"/>
        </w:rPr>
        <w:t>rezultă</w:t>
      </w:r>
      <w:proofErr w:type="spellEnd"/>
      <w:r w:rsidRPr="004808BF">
        <w:rPr>
          <w:rFonts w:ascii="Arial" w:hAnsi="Arial" w:cs="Arial"/>
          <w:lang w:val="en-US"/>
        </w:rPr>
        <w:t xml:space="preserve"> </w:t>
      </w:r>
      <w:proofErr w:type="spellStart"/>
      <w:r w:rsidRPr="004808BF">
        <w:rPr>
          <w:rFonts w:ascii="Arial" w:hAnsi="Arial" w:cs="Arial"/>
          <w:lang w:val="en-US"/>
        </w:rPr>
        <w:t>că</w:t>
      </w:r>
      <w:proofErr w:type="spellEnd"/>
      <w:r w:rsidRPr="004808BF">
        <w:rPr>
          <w:rFonts w:ascii="Arial" w:hAnsi="Arial" w:cs="Arial"/>
          <w:lang w:val="en-US"/>
        </w:rPr>
        <w:t xml:space="preserve"> pe </w:t>
      </w:r>
      <w:proofErr w:type="spellStart"/>
      <w:r w:rsidRPr="004808BF">
        <w:rPr>
          <w:rFonts w:ascii="Arial" w:hAnsi="Arial" w:cs="Arial"/>
          <w:lang w:val="en-US"/>
        </w:rPr>
        <w:t>suprafața</w:t>
      </w:r>
      <w:proofErr w:type="spellEnd"/>
      <w:r w:rsidRPr="004808BF">
        <w:rPr>
          <w:rFonts w:ascii="Arial" w:hAnsi="Arial" w:cs="Arial"/>
          <w:lang w:val="en-US"/>
        </w:rPr>
        <w:t xml:space="preserve"> </w:t>
      </w:r>
      <w:proofErr w:type="spellStart"/>
      <w:r w:rsidRPr="004808BF">
        <w:rPr>
          <w:rFonts w:ascii="Arial" w:hAnsi="Arial" w:cs="Arial"/>
          <w:lang w:val="en-US"/>
        </w:rPr>
        <w:t>habitatelor</w:t>
      </w:r>
      <w:proofErr w:type="spellEnd"/>
      <w:r w:rsidRPr="004808BF">
        <w:rPr>
          <w:rFonts w:ascii="Arial" w:hAnsi="Arial" w:cs="Arial"/>
          <w:lang w:val="en-US"/>
        </w:rPr>
        <w:t xml:space="preserve"> </w:t>
      </w:r>
      <w:proofErr w:type="spellStart"/>
      <w:r w:rsidRPr="004808BF">
        <w:rPr>
          <w:rFonts w:ascii="Arial" w:hAnsi="Arial" w:cs="Arial"/>
          <w:lang w:val="en-US"/>
        </w:rPr>
        <w:t>forestiere</w:t>
      </w:r>
      <w:proofErr w:type="spellEnd"/>
      <w:r w:rsidRPr="004808BF">
        <w:rPr>
          <w:rFonts w:ascii="Arial" w:hAnsi="Arial" w:cs="Arial"/>
          <w:lang w:val="en-US"/>
        </w:rPr>
        <w:t xml:space="preserve"> Natura 2000 </w:t>
      </w:r>
      <w:proofErr w:type="spellStart"/>
      <w:r w:rsidRPr="004808BF">
        <w:rPr>
          <w:rFonts w:ascii="Arial" w:hAnsi="Arial" w:cs="Arial"/>
          <w:lang w:val="en-US"/>
        </w:rPr>
        <w:t>prezente</w:t>
      </w:r>
      <w:proofErr w:type="spellEnd"/>
      <w:r w:rsidRPr="004808BF">
        <w:rPr>
          <w:rFonts w:ascii="Arial" w:hAnsi="Arial" w:cs="Arial"/>
          <w:lang w:val="en-US"/>
        </w:rPr>
        <w:t xml:space="preserve"> sunt </w:t>
      </w:r>
      <w:proofErr w:type="spellStart"/>
      <w:r w:rsidRPr="004808BF">
        <w:rPr>
          <w:rFonts w:ascii="Arial" w:hAnsi="Arial" w:cs="Arial"/>
          <w:lang w:val="en-US"/>
        </w:rPr>
        <w:t>propuse</w:t>
      </w:r>
      <w:proofErr w:type="spellEnd"/>
      <w:r w:rsidRPr="004808BF">
        <w:rPr>
          <w:rFonts w:ascii="Arial" w:hAnsi="Arial" w:cs="Arial"/>
          <w:lang w:val="en-US"/>
        </w:rPr>
        <w:t xml:space="preserve"> </w:t>
      </w:r>
      <w:proofErr w:type="spellStart"/>
      <w:r w:rsidRPr="004808BF">
        <w:rPr>
          <w:rFonts w:ascii="Arial" w:hAnsi="Arial" w:cs="Arial"/>
          <w:lang w:val="en-US"/>
        </w:rPr>
        <w:t>următoarele</w:t>
      </w:r>
      <w:proofErr w:type="spellEnd"/>
      <w:r w:rsidRPr="004808BF">
        <w:rPr>
          <w:rFonts w:ascii="Arial" w:hAnsi="Arial" w:cs="Arial"/>
          <w:lang w:val="en-US"/>
        </w:rPr>
        <w:t xml:space="preserve"> </w:t>
      </w:r>
      <w:proofErr w:type="spellStart"/>
      <w:r w:rsidRPr="004808BF">
        <w:rPr>
          <w:rFonts w:ascii="Arial" w:hAnsi="Arial" w:cs="Arial"/>
          <w:lang w:val="en-US"/>
        </w:rPr>
        <w:t>tipuri</w:t>
      </w:r>
      <w:proofErr w:type="spellEnd"/>
      <w:r w:rsidRPr="004808BF">
        <w:rPr>
          <w:rFonts w:ascii="Arial" w:hAnsi="Arial" w:cs="Arial"/>
          <w:lang w:val="en-US"/>
        </w:rPr>
        <w:t xml:space="preserve"> de </w:t>
      </w:r>
      <w:proofErr w:type="spellStart"/>
      <w:r w:rsidRPr="004808BF">
        <w:rPr>
          <w:rFonts w:ascii="Arial" w:hAnsi="Arial" w:cs="Arial"/>
          <w:lang w:val="en-US"/>
        </w:rPr>
        <w:t>lucrări</w:t>
      </w:r>
      <w:proofErr w:type="spellEnd"/>
      <w:r w:rsidRPr="004808BF">
        <w:rPr>
          <w:rFonts w:ascii="Arial" w:hAnsi="Arial" w:cs="Arial"/>
          <w:lang w:val="en-US"/>
        </w:rPr>
        <w:t xml:space="preserve"> </w:t>
      </w:r>
      <w:proofErr w:type="spellStart"/>
      <w:r w:rsidRPr="004808BF">
        <w:rPr>
          <w:rFonts w:ascii="Arial" w:hAnsi="Arial" w:cs="Arial"/>
          <w:lang w:val="en-US"/>
        </w:rPr>
        <w:t>silvice</w:t>
      </w:r>
      <w:proofErr w:type="spellEnd"/>
      <w:r w:rsidRPr="004808BF">
        <w:rPr>
          <w:rFonts w:ascii="Arial" w:hAnsi="Arial" w:cs="Arial"/>
          <w:lang w:val="en-US"/>
        </w:rPr>
        <w:t>:</w:t>
      </w:r>
    </w:p>
    <w:p w14:paraId="0570ABF9" w14:textId="77777777" w:rsidR="004808BF" w:rsidRPr="004808BF" w:rsidRDefault="004808BF" w:rsidP="004808BF">
      <w:pPr>
        <w:rPr>
          <w:rFonts w:ascii="Arial" w:hAnsi="Arial" w:cs="Arial"/>
          <w:b/>
          <w:bCs/>
          <w:color w:val="EE0000"/>
        </w:rPr>
      </w:pPr>
    </w:p>
    <w:p w14:paraId="4E822C86" w14:textId="77777777" w:rsidR="004808BF" w:rsidRPr="004808BF" w:rsidRDefault="004808BF" w:rsidP="004808BF">
      <w:pPr>
        <w:rPr>
          <w:rFonts w:ascii="Arial" w:hAnsi="Arial" w:cs="Arial"/>
          <w:b/>
          <w:bCs/>
          <w:lang w:eastAsia="ro-RO"/>
        </w:rPr>
      </w:pPr>
      <w:bookmarkStart w:id="126" w:name="_Hlk226381422"/>
      <w:r w:rsidRPr="004808BF">
        <w:rPr>
          <w:rFonts w:ascii="Arial" w:hAnsi="Arial" w:cs="Arial"/>
          <w:b/>
          <w:bCs/>
        </w:rPr>
        <w:t>9130 paduri de de fag de tip Asperulo-Fagetum</w:t>
      </w:r>
    </w:p>
    <w:p w14:paraId="72F2EBF1" w14:textId="77777777" w:rsidR="004808BF" w:rsidRPr="004808BF" w:rsidRDefault="004808BF" w:rsidP="004808BF">
      <w:pPr>
        <w:rPr>
          <w:rFonts w:ascii="Arial" w:hAnsi="Arial" w:cs="Arial"/>
          <w:szCs w:val="24"/>
          <w:lang w:eastAsia="ro-RO"/>
        </w:rPr>
      </w:pPr>
      <w:r w:rsidRPr="004808BF">
        <w:rPr>
          <w:rFonts w:ascii="Arial" w:hAnsi="Arial" w:cs="Arial"/>
          <w:szCs w:val="24"/>
          <w:lang w:eastAsia="ro-RO"/>
        </w:rPr>
        <w:t>Lucrări propuse :  -fara lucrari propuse</w:t>
      </w:r>
    </w:p>
    <w:p w14:paraId="6C525F87" w14:textId="77777777" w:rsidR="004808BF" w:rsidRPr="004808BF" w:rsidRDefault="004808BF" w:rsidP="004808BF">
      <w:pPr>
        <w:rPr>
          <w:rFonts w:ascii="Arial" w:hAnsi="Arial" w:cs="Arial"/>
          <w:szCs w:val="24"/>
          <w:lang w:eastAsia="ro-RO"/>
        </w:rPr>
      </w:pPr>
    </w:p>
    <w:p w14:paraId="2F27BC4C" w14:textId="77777777" w:rsidR="004808BF" w:rsidRPr="004808BF" w:rsidRDefault="004808BF" w:rsidP="004808BF">
      <w:pPr>
        <w:rPr>
          <w:rFonts w:ascii="Arial" w:hAnsi="Arial" w:cs="Arial"/>
          <w:b/>
        </w:rPr>
      </w:pPr>
      <w:r w:rsidRPr="004808BF">
        <w:rPr>
          <w:rFonts w:ascii="Arial" w:hAnsi="Arial" w:cs="Arial"/>
          <w:b/>
        </w:rPr>
        <w:t xml:space="preserve">91E0*-paduri aluviale de alnus glutinosa si Fraxinus excelsior </w:t>
      </w:r>
    </w:p>
    <w:p w14:paraId="226F8C00" w14:textId="77777777" w:rsidR="004808BF" w:rsidRPr="004808BF" w:rsidRDefault="004808BF" w:rsidP="004808BF">
      <w:pPr>
        <w:rPr>
          <w:rFonts w:ascii="Arial" w:hAnsi="Arial" w:cs="Arial"/>
          <w:szCs w:val="24"/>
          <w:lang w:eastAsia="ro-RO"/>
        </w:rPr>
      </w:pPr>
      <w:r w:rsidRPr="004808BF">
        <w:rPr>
          <w:rFonts w:ascii="Arial" w:hAnsi="Arial" w:cs="Arial"/>
          <w:szCs w:val="24"/>
          <w:lang w:eastAsia="ro-RO"/>
        </w:rPr>
        <w:t>Lucrări propuse :     - taieri de igiena</w:t>
      </w:r>
    </w:p>
    <w:p w14:paraId="2C5A8E0E" w14:textId="77777777" w:rsidR="004808BF" w:rsidRPr="004808BF" w:rsidRDefault="004808BF" w:rsidP="004808BF">
      <w:pPr>
        <w:rPr>
          <w:rFonts w:ascii="Arial" w:hAnsi="Arial" w:cs="Arial"/>
          <w:b/>
          <w:lang w:eastAsia="ro-RO"/>
        </w:rPr>
      </w:pPr>
    </w:p>
    <w:bookmarkEnd w:id="124"/>
    <w:p w14:paraId="29086F73" w14:textId="77777777" w:rsidR="004808BF" w:rsidRPr="004808BF" w:rsidRDefault="004808BF" w:rsidP="004808BF">
      <w:pPr>
        <w:pStyle w:val="TableParagraph"/>
        <w:ind w:left="108"/>
        <w:jc w:val="left"/>
        <w:rPr>
          <w:rFonts w:ascii="Arial" w:hAnsi="Arial" w:cs="Arial"/>
          <w:b/>
          <w:lang w:val="x-none"/>
        </w:rPr>
      </w:pPr>
      <w:r w:rsidRPr="004808BF">
        <w:rPr>
          <w:rFonts w:ascii="Arial" w:hAnsi="Arial" w:cs="Arial"/>
          <w:b/>
        </w:rPr>
        <w:t>91V0- Paduri dacice de fag Symphyto fagion</w:t>
      </w:r>
      <w:r w:rsidRPr="004808BF">
        <w:rPr>
          <w:rFonts w:ascii="Arial" w:hAnsi="Arial" w:cs="Arial"/>
          <w:b/>
          <w:lang w:val="x-none"/>
        </w:rPr>
        <w:t xml:space="preserve"> </w:t>
      </w:r>
    </w:p>
    <w:p w14:paraId="43A869BE" w14:textId="77777777" w:rsidR="004808BF" w:rsidRPr="004808BF" w:rsidRDefault="004808BF" w:rsidP="004808BF">
      <w:pPr>
        <w:rPr>
          <w:rFonts w:ascii="Arial" w:hAnsi="Arial" w:cs="Arial"/>
          <w:szCs w:val="24"/>
          <w:lang w:eastAsia="ro-RO"/>
        </w:rPr>
      </w:pPr>
      <w:r w:rsidRPr="004808BF">
        <w:rPr>
          <w:rFonts w:ascii="Arial" w:hAnsi="Arial" w:cs="Arial"/>
          <w:szCs w:val="24"/>
          <w:lang w:eastAsia="ro-RO"/>
        </w:rPr>
        <w:t>Lucrări propuse :  -curatiri</w:t>
      </w:r>
    </w:p>
    <w:p w14:paraId="2EED6522" w14:textId="77777777" w:rsidR="004808BF" w:rsidRPr="004808BF" w:rsidRDefault="004808BF" w:rsidP="004808BF">
      <w:pPr>
        <w:rPr>
          <w:rFonts w:ascii="Arial" w:hAnsi="Arial" w:cs="Arial"/>
          <w:szCs w:val="24"/>
          <w:lang w:eastAsia="ro-RO"/>
        </w:rPr>
      </w:pPr>
      <w:r w:rsidRPr="004808BF">
        <w:rPr>
          <w:rFonts w:ascii="Arial" w:hAnsi="Arial" w:cs="Arial"/>
          <w:szCs w:val="24"/>
          <w:lang w:eastAsia="ro-RO"/>
        </w:rPr>
        <w:t xml:space="preserve">                             -Rărituri</w:t>
      </w:r>
    </w:p>
    <w:p w14:paraId="644D8B49" w14:textId="77777777" w:rsidR="004808BF" w:rsidRPr="004808BF" w:rsidRDefault="004808BF" w:rsidP="004808BF">
      <w:pPr>
        <w:rPr>
          <w:rFonts w:ascii="Arial" w:hAnsi="Arial" w:cs="Arial"/>
          <w:szCs w:val="24"/>
          <w:lang w:eastAsia="ro-RO"/>
        </w:rPr>
      </w:pPr>
      <w:r w:rsidRPr="004808BF">
        <w:rPr>
          <w:rFonts w:ascii="Arial" w:hAnsi="Arial" w:cs="Arial"/>
          <w:szCs w:val="24"/>
          <w:lang w:eastAsia="ro-RO"/>
        </w:rPr>
        <w:t xml:space="preserve">                            - taieri de igiena</w:t>
      </w:r>
    </w:p>
    <w:p w14:paraId="0DE569BB" w14:textId="77777777" w:rsidR="004808BF" w:rsidRPr="004808BF" w:rsidRDefault="004808BF" w:rsidP="004808BF">
      <w:pPr>
        <w:rPr>
          <w:rFonts w:ascii="Arial" w:hAnsi="Arial" w:cs="Arial"/>
          <w:szCs w:val="24"/>
          <w:lang w:eastAsia="ro-RO"/>
        </w:rPr>
      </w:pPr>
      <w:r w:rsidRPr="004808BF">
        <w:rPr>
          <w:rFonts w:ascii="Arial" w:hAnsi="Arial" w:cs="Arial"/>
          <w:szCs w:val="24"/>
          <w:lang w:eastAsia="ro-RO"/>
        </w:rPr>
        <w:t xml:space="preserve">                             -Tăieri progresive</w:t>
      </w:r>
    </w:p>
    <w:p w14:paraId="3515E83A" w14:textId="77777777" w:rsidR="004808BF" w:rsidRPr="004808BF" w:rsidRDefault="004808BF" w:rsidP="004808BF">
      <w:pPr>
        <w:pStyle w:val="TableParagraph"/>
        <w:ind w:left="108"/>
        <w:jc w:val="left"/>
        <w:rPr>
          <w:rFonts w:ascii="Arial" w:hAnsi="Arial" w:cs="Arial"/>
          <w:b/>
          <w:bCs/>
          <w:lang w:val="x-none"/>
        </w:rPr>
      </w:pPr>
    </w:p>
    <w:p w14:paraId="247AC2E0" w14:textId="77777777" w:rsidR="004808BF" w:rsidRPr="004808BF" w:rsidRDefault="004808BF" w:rsidP="004808BF">
      <w:pPr>
        <w:pStyle w:val="TableParagraph"/>
        <w:ind w:left="108"/>
        <w:jc w:val="left"/>
        <w:rPr>
          <w:rFonts w:ascii="Arial" w:hAnsi="Arial" w:cs="Arial"/>
          <w:b/>
          <w:bCs/>
        </w:rPr>
      </w:pPr>
      <w:r w:rsidRPr="004808BF">
        <w:rPr>
          <w:rFonts w:ascii="Arial" w:hAnsi="Arial" w:cs="Arial"/>
          <w:b/>
          <w:bCs/>
          <w:lang w:val="x-none"/>
        </w:rPr>
        <w:t>9410-</w:t>
      </w:r>
      <w:r w:rsidRPr="004808BF">
        <w:rPr>
          <w:rFonts w:ascii="Arial" w:hAnsi="Arial" w:cs="Arial"/>
          <w:b/>
          <w:bCs/>
        </w:rPr>
        <w:t xml:space="preserve"> Păduri</w:t>
      </w:r>
      <w:r w:rsidRPr="004808BF">
        <w:rPr>
          <w:rFonts w:ascii="Arial" w:hAnsi="Arial" w:cs="Arial"/>
          <w:b/>
          <w:bCs/>
          <w:spacing w:val="-3"/>
        </w:rPr>
        <w:t xml:space="preserve"> </w:t>
      </w:r>
      <w:r w:rsidRPr="004808BF">
        <w:rPr>
          <w:rFonts w:ascii="Arial" w:hAnsi="Arial" w:cs="Arial"/>
          <w:b/>
          <w:bCs/>
        </w:rPr>
        <w:t>acidofile</w:t>
      </w:r>
      <w:r w:rsidRPr="004808BF">
        <w:rPr>
          <w:rFonts w:ascii="Arial" w:hAnsi="Arial" w:cs="Arial"/>
          <w:b/>
          <w:bCs/>
          <w:spacing w:val="-2"/>
        </w:rPr>
        <w:t xml:space="preserve"> </w:t>
      </w:r>
      <w:r w:rsidRPr="004808BF">
        <w:rPr>
          <w:rFonts w:ascii="Arial" w:hAnsi="Arial" w:cs="Arial"/>
          <w:b/>
          <w:bCs/>
        </w:rPr>
        <w:t xml:space="preserve">de </w:t>
      </w:r>
      <w:r w:rsidRPr="004808BF">
        <w:rPr>
          <w:rFonts w:ascii="Arial" w:hAnsi="Arial" w:cs="Arial"/>
          <w:b/>
          <w:bCs/>
          <w:i/>
        </w:rPr>
        <w:t>Picea</w:t>
      </w:r>
      <w:r w:rsidRPr="004808BF">
        <w:rPr>
          <w:rFonts w:ascii="Arial" w:hAnsi="Arial" w:cs="Arial"/>
          <w:b/>
          <w:bCs/>
          <w:i/>
          <w:spacing w:val="-2"/>
        </w:rPr>
        <w:t xml:space="preserve"> </w:t>
      </w:r>
      <w:r w:rsidRPr="004808BF">
        <w:rPr>
          <w:rFonts w:ascii="Arial" w:hAnsi="Arial" w:cs="Arial"/>
          <w:b/>
          <w:bCs/>
          <w:i/>
        </w:rPr>
        <w:t xml:space="preserve">abies </w:t>
      </w:r>
      <w:r w:rsidRPr="004808BF">
        <w:rPr>
          <w:rFonts w:ascii="Arial" w:hAnsi="Arial" w:cs="Arial"/>
          <w:b/>
          <w:bCs/>
        </w:rPr>
        <w:t>din</w:t>
      </w:r>
      <w:r w:rsidRPr="004808BF">
        <w:rPr>
          <w:rFonts w:ascii="Arial" w:hAnsi="Arial" w:cs="Arial"/>
          <w:b/>
          <w:bCs/>
          <w:spacing w:val="-5"/>
        </w:rPr>
        <w:t xml:space="preserve"> </w:t>
      </w:r>
      <w:r w:rsidRPr="004808BF">
        <w:rPr>
          <w:rFonts w:ascii="Arial" w:hAnsi="Arial" w:cs="Arial"/>
          <w:b/>
          <w:bCs/>
        </w:rPr>
        <w:t>regiunea</w:t>
      </w:r>
      <w:r w:rsidRPr="004808BF">
        <w:rPr>
          <w:rFonts w:ascii="Arial" w:hAnsi="Arial" w:cs="Arial"/>
          <w:b/>
          <w:bCs/>
          <w:spacing w:val="-3"/>
        </w:rPr>
        <w:t xml:space="preserve"> </w:t>
      </w:r>
      <w:r w:rsidRPr="004808BF">
        <w:rPr>
          <w:rFonts w:ascii="Arial" w:hAnsi="Arial" w:cs="Arial"/>
          <w:b/>
          <w:bCs/>
        </w:rPr>
        <w:t>montana</w:t>
      </w:r>
      <w:r w:rsidRPr="004808BF">
        <w:rPr>
          <w:rFonts w:ascii="Arial" w:hAnsi="Arial" w:cs="Arial"/>
          <w:b/>
          <w:bCs/>
          <w:spacing w:val="-3"/>
        </w:rPr>
        <w:t xml:space="preserve"> </w:t>
      </w:r>
      <w:r w:rsidRPr="004808BF">
        <w:rPr>
          <w:rFonts w:ascii="Arial" w:hAnsi="Arial" w:cs="Arial"/>
          <w:b/>
          <w:bCs/>
        </w:rPr>
        <w:t>(Vaccinio–</w:t>
      </w:r>
      <w:r w:rsidRPr="004808BF">
        <w:rPr>
          <w:rFonts w:ascii="Arial" w:hAnsi="Arial" w:cs="Arial"/>
          <w:b/>
          <w:bCs/>
          <w:spacing w:val="-1"/>
        </w:rPr>
        <w:t xml:space="preserve"> </w:t>
      </w:r>
      <w:r w:rsidRPr="004808BF">
        <w:rPr>
          <w:rFonts w:ascii="Arial" w:hAnsi="Arial" w:cs="Arial"/>
          <w:b/>
          <w:bCs/>
        </w:rPr>
        <w:t>Piceetea)</w:t>
      </w:r>
    </w:p>
    <w:p w14:paraId="1492E1FF" w14:textId="77777777" w:rsidR="004808BF" w:rsidRPr="004808BF" w:rsidRDefault="004808BF" w:rsidP="004808BF">
      <w:pPr>
        <w:rPr>
          <w:rFonts w:ascii="Arial" w:hAnsi="Arial" w:cs="Arial"/>
          <w:szCs w:val="24"/>
          <w:lang w:eastAsia="ro-RO"/>
        </w:rPr>
      </w:pPr>
    </w:p>
    <w:p w14:paraId="61F4A636" w14:textId="77777777" w:rsidR="004808BF" w:rsidRPr="004808BF" w:rsidRDefault="004808BF" w:rsidP="004808BF">
      <w:pPr>
        <w:rPr>
          <w:rFonts w:ascii="Arial" w:hAnsi="Arial" w:cs="Arial"/>
          <w:szCs w:val="24"/>
          <w:lang w:eastAsia="ro-RO"/>
        </w:rPr>
      </w:pPr>
      <w:r w:rsidRPr="004808BF">
        <w:rPr>
          <w:rFonts w:ascii="Arial" w:hAnsi="Arial" w:cs="Arial"/>
          <w:szCs w:val="24"/>
          <w:lang w:eastAsia="ro-RO"/>
        </w:rPr>
        <w:t>Lucrări propuse :  - taieri de igiena</w:t>
      </w:r>
    </w:p>
    <w:p w14:paraId="019956C3" w14:textId="77777777" w:rsidR="004808BF" w:rsidRPr="004808BF" w:rsidRDefault="004808BF" w:rsidP="004808BF">
      <w:pPr>
        <w:rPr>
          <w:rFonts w:ascii="Arial" w:hAnsi="Arial" w:cs="Arial"/>
          <w:szCs w:val="24"/>
          <w:lang w:eastAsia="ro-RO"/>
        </w:rPr>
      </w:pPr>
      <w:r w:rsidRPr="004808BF">
        <w:rPr>
          <w:rFonts w:ascii="Arial" w:hAnsi="Arial" w:cs="Arial"/>
          <w:szCs w:val="24"/>
          <w:lang w:eastAsia="ro-RO"/>
        </w:rPr>
        <w:t xml:space="preserve">                             -Tăieri de Conservare</w:t>
      </w:r>
    </w:p>
    <w:p w14:paraId="72A234F4" w14:textId="77777777" w:rsidR="004808BF" w:rsidRPr="004808BF" w:rsidRDefault="004808BF" w:rsidP="004808BF">
      <w:pPr>
        <w:rPr>
          <w:rFonts w:ascii="Arial" w:hAnsi="Arial" w:cs="Arial"/>
          <w:szCs w:val="24"/>
          <w:lang w:eastAsia="ro-RO"/>
        </w:rPr>
      </w:pPr>
      <w:r w:rsidRPr="004808BF">
        <w:rPr>
          <w:rFonts w:ascii="Arial" w:hAnsi="Arial" w:cs="Arial"/>
          <w:szCs w:val="24"/>
          <w:lang w:eastAsia="ro-RO"/>
        </w:rPr>
        <w:t xml:space="preserve">                             </w:t>
      </w:r>
    </w:p>
    <w:p w14:paraId="53D664BC" w14:textId="77777777" w:rsidR="004808BF" w:rsidRPr="004808BF" w:rsidRDefault="004808BF" w:rsidP="004808BF">
      <w:pPr>
        <w:ind w:firstLine="567"/>
        <w:jc w:val="both"/>
        <w:rPr>
          <w:rFonts w:ascii="Arial" w:hAnsi="Arial" w:cs="Arial"/>
          <w:lang w:val="x-none"/>
        </w:rPr>
      </w:pPr>
      <w:r w:rsidRPr="004808BF">
        <w:rPr>
          <w:rFonts w:ascii="Arial" w:hAnsi="Arial" w:cs="Arial"/>
          <w:lang w:val="x-none"/>
        </w:rPr>
        <w:t xml:space="preserve">În urma corelării informațiilor referitoare la ecologia speciilor cu tipurile de habitat prezente pe suprafața planului AS al </w:t>
      </w:r>
      <w:r w:rsidRPr="004808BF">
        <w:rPr>
          <w:rFonts w:ascii="Arial" w:hAnsi="Arial" w:cs="Arial"/>
        </w:rPr>
        <w:t>U.P. I Stramtoare</w:t>
      </w:r>
      <w:r w:rsidRPr="004808BF">
        <w:rPr>
          <w:rFonts w:ascii="Arial" w:hAnsi="Arial" w:cs="Arial"/>
          <w:lang w:val="en-US"/>
        </w:rPr>
        <w:t xml:space="preserve"> </w:t>
      </w:r>
      <w:r w:rsidRPr="004808BF">
        <w:rPr>
          <w:rFonts w:ascii="Arial" w:hAnsi="Arial" w:cs="Arial"/>
          <w:lang w:val="x-none"/>
        </w:rPr>
        <w:t xml:space="preserve">putem afirma că în funcție de distribuția habitatelor speciilor prezente sunt propuse următoarele lucrări ce pot avea impact asupra parametrilor definiți prin obiectivele de conservare :  </w:t>
      </w:r>
    </w:p>
    <w:p w14:paraId="62E35B7C" w14:textId="77777777" w:rsidR="004808BF" w:rsidRPr="004808BF" w:rsidRDefault="004808BF" w:rsidP="004808BF">
      <w:pPr>
        <w:jc w:val="both"/>
        <w:rPr>
          <w:rFonts w:ascii="Arial" w:hAnsi="Arial" w:cs="Arial"/>
          <w:b/>
          <w:bCs/>
          <w:i/>
          <w:iCs/>
          <w:szCs w:val="24"/>
        </w:rPr>
      </w:pPr>
    </w:p>
    <w:p w14:paraId="4739800F" w14:textId="77777777" w:rsidR="004808BF" w:rsidRPr="004808BF" w:rsidRDefault="004808BF" w:rsidP="004808BF">
      <w:pPr>
        <w:jc w:val="both"/>
        <w:rPr>
          <w:rFonts w:ascii="Arial" w:hAnsi="Arial" w:cs="Arial"/>
          <w:szCs w:val="24"/>
          <w:lang w:eastAsia="ro-RO"/>
        </w:rPr>
      </w:pPr>
      <w:r w:rsidRPr="004808BF">
        <w:rPr>
          <w:rFonts w:ascii="Arial" w:hAnsi="Arial" w:cs="Arial"/>
          <w:b/>
          <w:bCs/>
          <w:i/>
          <w:iCs/>
        </w:rPr>
        <w:t xml:space="preserve">Ursus arctos, Canis lupus, Lynx lynx - </w:t>
      </w:r>
      <w:r w:rsidRPr="004808BF">
        <w:rPr>
          <w:rFonts w:ascii="Arial" w:hAnsi="Arial" w:cs="Arial"/>
        </w:rPr>
        <w:t>Toată suprafața amenajamentului silvic al U.P. I Stramtoare</w:t>
      </w:r>
      <w:r w:rsidRPr="004808BF">
        <w:rPr>
          <w:rFonts w:ascii="Arial" w:hAnsi="Arial" w:cs="Arial"/>
          <w:lang w:val="en-US"/>
        </w:rPr>
        <w:t xml:space="preserve"> </w:t>
      </w:r>
      <w:r w:rsidRPr="004808BF">
        <w:rPr>
          <w:rFonts w:ascii="Arial" w:hAnsi="Arial" w:cs="Arial"/>
        </w:rPr>
        <w:t xml:space="preserve">ce se suprapune cu </w:t>
      </w:r>
      <w:r w:rsidRPr="004808BF">
        <w:rPr>
          <w:rFonts w:ascii="Arial" w:hAnsi="Arial" w:cs="Arial"/>
          <w:b/>
          <w:bCs/>
        </w:rPr>
        <w:t>ROSCI0038 Ciucaş</w:t>
      </w:r>
    </w:p>
    <w:p w14:paraId="03F29B64" w14:textId="77777777" w:rsidR="004808BF" w:rsidRPr="004808BF" w:rsidRDefault="004808BF" w:rsidP="004808BF">
      <w:pPr>
        <w:rPr>
          <w:rFonts w:ascii="Arial" w:hAnsi="Arial" w:cs="Arial"/>
          <w:szCs w:val="24"/>
          <w:lang w:eastAsia="ro-RO"/>
        </w:rPr>
      </w:pPr>
      <w:r w:rsidRPr="004808BF">
        <w:rPr>
          <w:rFonts w:ascii="Arial" w:hAnsi="Arial" w:cs="Arial"/>
          <w:szCs w:val="24"/>
          <w:lang w:eastAsia="ro-RO"/>
        </w:rPr>
        <w:t xml:space="preserve">Lucrări propuse :-Ajutorarea regenerării naturale, Îngrijirea semințișului </w:t>
      </w:r>
    </w:p>
    <w:p w14:paraId="0D3FF9F0" w14:textId="77777777" w:rsidR="004808BF" w:rsidRPr="004808BF" w:rsidRDefault="004808BF" w:rsidP="004808BF">
      <w:pPr>
        <w:rPr>
          <w:rFonts w:ascii="Arial" w:hAnsi="Arial" w:cs="Arial"/>
          <w:szCs w:val="24"/>
          <w:lang w:eastAsia="ro-RO"/>
        </w:rPr>
      </w:pPr>
      <w:r w:rsidRPr="004808BF">
        <w:rPr>
          <w:rFonts w:ascii="Arial" w:hAnsi="Arial" w:cs="Arial"/>
          <w:szCs w:val="24"/>
          <w:lang w:eastAsia="ro-RO"/>
        </w:rPr>
        <w:t xml:space="preserve">                            -Împăduriri</w:t>
      </w:r>
    </w:p>
    <w:p w14:paraId="6A641EE9" w14:textId="77777777" w:rsidR="004808BF" w:rsidRPr="004808BF" w:rsidRDefault="004808BF" w:rsidP="004808BF">
      <w:pPr>
        <w:rPr>
          <w:rFonts w:ascii="Arial" w:hAnsi="Arial" w:cs="Arial"/>
          <w:szCs w:val="24"/>
          <w:lang w:eastAsia="ro-RO"/>
        </w:rPr>
      </w:pPr>
      <w:r w:rsidRPr="004808BF">
        <w:rPr>
          <w:rFonts w:ascii="Arial" w:hAnsi="Arial" w:cs="Arial"/>
          <w:szCs w:val="24"/>
          <w:lang w:eastAsia="ro-RO"/>
        </w:rPr>
        <w:t xml:space="preserve">                            -Rărituri</w:t>
      </w:r>
    </w:p>
    <w:p w14:paraId="1E02CFBA" w14:textId="77777777" w:rsidR="004808BF" w:rsidRPr="004808BF" w:rsidRDefault="004808BF" w:rsidP="004808BF">
      <w:pPr>
        <w:rPr>
          <w:rFonts w:ascii="Arial" w:hAnsi="Arial" w:cs="Arial"/>
          <w:szCs w:val="24"/>
          <w:lang w:eastAsia="ro-RO"/>
        </w:rPr>
      </w:pPr>
      <w:r w:rsidRPr="004808BF">
        <w:rPr>
          <w:rFonts w:ascii="Arial" w:hAnsi="Arial" w:cs="Arial"/>
          <w:szCs w:val="24"/>
          <w:lang w:eastAsia="ro-RO"/>
        </w:rPr>
        <w:t xml:space="preserve">                            -curatiri</w:t>
      </w:r>
    </w:p>
    <w:p w14:paraId="6CE7C871" w14:textId="77777777" w:rsidR="004808BF" w:rsidRPr="004808BF" w:rsidRDefault="004808BF" w:rsidP="004808BF">
      <w:pPr>
        <w:rPr>
          <w:rFonts w:ascii="Arial" w:hAnsi="Arial" w:cs="Arial"/>
          <w:szCs w:val="24"/>
          <w:lang w:eastAsia="ro-RO"/>
        </w:rPr>
      </w:pPr>
      <w:r w:rsidRPr="004808BF">
        <w:rPr>
          <w:rFonts w:ascii="Arial" w:hAnsi="Arial" w:cs="Arial"/>
          <w:szCs w:val="24"/>
          <w:lang w:eastAsia="ro-RO"/>
        </w:rPr>
        <w:t xml:space="preserve">                            -Tăieri de Igienă</w:t>
      </w:r>
    </w:p>
    <w:p w14:paraId="130187E5" w14:textId="77777777" w:rsidR="004808BF" w:rsidRPr="004808BF" w:rsidRDefault="004808BF" w:rsidP="004808BF">
      <w:pPr>
        <w:rPr>
          <w:rFonts w:ascii="Arial" w:hAnsi="Arial" w:cs="Arial"/>
          <w:szCs w:val="24"/>
          <w:lang w:eastAsia="ro-RO"/>
        </w:rPr>
      </w:pPr>
      <w:r w:rsidRPr="004808BF">
        <w:rPr>
          <w:rFonts w:ascii="Arial" w:hAnsi="Arial" w:cs="Arial"/>
          <w:szCs w:val="24"/>
          <w:lang w:eastAsia="ro-RO"/>
        </w:rPr>
        <w:t xml:space="preserve">                            -Tăieri progresive </w:t>
      </w:r>
    </w:p>
    <w:p w14:paraId="3CC724F3" w14:textId="77777777" w:rsidR="004808BF" w:rsidRPr="004808BF" w:rsidRDefault="004808BF" w:rsidP="004808BF">
      <w:pPr>
        <w:rPr>
          <w:rFonts w:ascii="Arial" w:hAnsi="Arial" w:cs="Arial"/>
          <w:szCs w:val="24"/>
          <w:lang w:eastAsia="ro-RO"/>
        </w:rPr>
      </w:pPr>
      <w:r w:rsidRPr="004808BF">
        <w:rPr>
          <w:rFonts w:ascii="Arial" w:hAnsi="Arial" w:cs="Arial"/>
          <w:szCs w:val="24"/>
          <w:lang w:eastAsia="ro-RO"/>
        </w:rPr>
        <w:t xml:space="preserve">                            -Tăieri de Conservare</w:t>
      </w:r>
    </w:p>
    <w:p w14:paraId="3EE14011" w14:textId="77777777" w:rsidR="004808BF" w:rsidRPr="004808BF" w:rsidRDefault="004808BF" w:rsidP="004808BF">
      <w:pPr>
        <w:jc w:val="both"/>
        <w:rPr>
          <w:rFonts w:ascii="Arial" w:hAnsi="Arial" w:cs="Arial"/>
          <w:b/>
          <w:bCs/>
          <w:i/>
          <w:iCs/>
          <w:szCs w:val="24"/>
        </w:rPr>
      </w:pPr>
    </w:p>
    <w:p w14:paraId="62639215" w14:textId="77777777" w:rsidR="004808BF" w:rsidRPr="004808BF" w:rsidRDefault="004808BF" w:rsidP="004808BF">
      <w:pPr>
        <w:jc w:val="both"/>
        <w:rPr>
          <w:rFonts w:ascii="Arial" w:hAnsi="Arial" w:cs="Arial"/>
        </w:rPr>
      </w:pPr>
      <w:r w:rsidRPr="004808BF">
        <w:rPr>
          <w:rFonts w:ascii="Arial" w:hAnsi="Arial" w:cs="Arial"/>
          <w:b/>
          <w:bCs/>
          <w:i/>
          <w:iCs/>
        </w:rPr>
        <w:t xml:space="preserve">Bombina variegata – </w:t>
      </w:r>
      <w:r w:rsidRPr="004808BF">
        <w:rPr>
          <w:rFonts w:ascii="Arial" w:hAnsi="Arial" w:cs="Arial"/>
          <w:bCs/>
        </w:rPr>
        <w:t xml:space="preserve">Specia prezintă habitat favorabil în zonele umede ale AS al </w:t>
      </w:r>
      <w:r w:rsidRPr="004808BF">
        <w:rPr>
          <w:rFonts w:ascii="Arial" w:hAnsi="Arial" w:cs="Arial"/>
        </w:rPr>
        <w:t xml:space="preserve">U.P. I Stramtoare </w:t>
      </w:r>
    </w:p>
    <w:bookmarkEnd w:id="126"/>
    <w:p w14:paraId="20E81B87" w14:textId="77777777" w:rsidR="004808BF" w:rsidRPr="004808BF" w:rsidRDefault="004808BF" w:rsidP="004808BF">
      <w:pPr>
        <w:rPr>
          <w:rFonts w:ascii="Arial" w:hAnsi="Arial" w:cs="Arial"/>
          <w:color w:val="EE0000"/>
        </w:rPr>
      </w:pPr>
    </w:p>
    <w:p w14:paraId="699016DB" w14:textId="5BA3D98D" w:rsidR="006C066F" w:rsidRPr="009C2258" w:rsidRDefault="004808BF" w:rsidP="0082259E">
      <w:pPr>
        <w:rPr>
          <w:rFonts w:cs="Arial"/>
          <w:b/>
          <w:color w:val="EE0000"/>
          <w:sz w:val="14"/>
          <w:szCs w:val="14"/>
        </w:rPr>
        <w:sectPr w:rsidR="006C066F" w:rsidRPr="009C2258" w:rsidSect="009850E4">
          <w:footerReference w:type="even" r:id="rId100"/>
          <w:pgSz w:w="11906" w:h="16838" w:code="9"/>
          <w:pgMar w:top="851" w:right="1134" w:bottom="851" w:left="1418" w:header="709" w:footer="709" w:gutter="0"/>
          <w:cols w:space="708"/>
          <w:titlePg/>
          <w:docGrid w:linePitch="360"/>
        </w:sectPr>
      </w:pPr>
      <w:r w:rsidRPr="004808BF">
        <w:rPr>
          <w:rFonts w:ascii="Arial" w:hAnsi="Arial" w:cs="Arial"/>
          <w:b/>
          <w:bCs/>
        </w:rPr>
        <w:t>Rosalia alpina</w:t>
      </w:r>
      <w:r w:rsidRPr="004808BF">
        <w:rPr>
          <w:rFonts w:ascii="Arial" w:hAnsi="Arial" w:cs="Arial"/>
        </w:rPr>
        <w:t xml:space="preserve"> – specia prezinta habitat favorabil in arboretele batrane  (ua 36A,36C) unde sunt propuse:-  Taieri de consevare</w:t>
      </w:r>
    </w:p>
    <w:p w14:paraId="313F19C7" w14:textId="77777777" w:rsidR="0082259E" w:rsidRPr="00F44268" w:rsidRDefault="0082259E" w:rsidP="0082259E">
      <w:pPr>
        <w:jc w:val="both"/>
        <w:rPr>
          <w:rFonts w:cs="Arial"/>
          <w:szCs w:val="24"/>
          <w:lang w:eastAsia="ro-RO"/>
        </w:rPr>
      </w:pPr>
      <w:r w:rsidRPr="006F102E">
        <w:lastRenderedPageBreak/>
        <w:t xml:space="preserve">Tabelul E.1. Identificarea și Cuantificarea Impacturilor </w:t>
      </w:r>
      <w:r w:rsidRPr="00F44268">
        <w:rPr>
          <w:rFonts w:cs="Arial"/>
          <w:b/>
          <w:bCs/>
        </w:rPr>
        <w:t>ROSCI0038 Ciucaş</w:t>
      </w:r>
    </w:p>
    <w:tbl>
      <w:tblPr>
        <w:tblStyle w:val="TableGrid"/>
        <w:tblW w:w="4768" w:type="pct"/>
        <w:jc w:val="righ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1125"/>
        <w:gridCol w:w="1974"/>
        <w:gridCol w:w="1269"/>
        <w:gridCol w:w="1548"/>
        <w:gridCol w:w="846"/>
        <w:gridCol w:w="953"/>
        <w:gridCol w:w="1330"/>
        <w:gridCol w:w="1551"/>
        <w:gridCol w:w="1963"/>
        <w:gridCol w:w="979"/>
        <w:gridCol w:w="852"/>
      </w:tblGrid>
      <w:tr w:rsidR="0082259E" w:rsidRPr="00A81FA4" w14:paraId="7EC55497" w14:textId="77777777" w:rsidTr="00982E82">
        <w:trPr>
          <w:tblHeader/>
          <w:jc w:val="right"/>
        </w:trPr>
        <w:tc>
          <w:tcPr>
            <w:tcW w:w="391" w:type="pct"/>
            <w:tcBorders>
              <w:bottom w:val="single" w:sz="12" w:space="0" w:color="auto"/>
            </w:tcBorders>
            <w:shd w:val="clear" w:color="auto" w:fill="EAF1DD" w:themeFill="accent3" w:themeFillTint="33"/>
            <w:vAlign w:val="center"/>
          </w:tcPr>
          <w:p w14:paraId="5CCCC3E7" w14:textId="77777777" w:rsidR="0082259E" w:rsidRPr="006F102E" w:rsidRDefault="0082259E" w:rsidP="00982E82">
            <w:pPr>
              <w:ind w:right="-131"/>
              <w:jc w:val="center"/>
              <w:rPr>
                <w:rFonts w:cs="Arial"/>
                <w:b/>
                <w:sz w:val="14"/>
                <w:szCs w:val="14"/>
              </w:rPr>
            </w:pPr>
            <w:bookmarkStart w:id="127" w:name="_Hlk226382542"/>
            <w:r w:rsidRPr="006F102E">
              <w:rPr>
                <w:rFonts w:cs="Arial"/>
                <w:b/>
                <w:sz w:val="14"/>
                <w:szCs w:val="14"/>
              </w:rPr>
              <w:t>Intervenţie</w:t>
            </w:r>
          </w:p>
        </w:tc>
        <w:tc>
          <w:tcPr>
            <w:tcW w:w="686" w:type="pct"/>
            <w:tcBorders>
              <w:bottom w:val="single" w:sz="12" w:space="0" w:color="auto"/>
            </w:tcBorders>
            <w:shd w:val="clear" w:color="auto" w:fill="EAF1DD" w:themeFill="accent3" w:themeFillTint="33"/>
            <w:vAlign w:val="center"/>
          </w:tcPr>
          <w:p w14:paraId="3684623D" w14:textId="77777777" w:rsidR="0082259E" w:rsidRPr="006F102E" w:rsidRDefault="0082259E" w:rsidP="00982E82">
            <w:pPr>
              <w:ind w:right="110"/>
              <w:jc w:val="center"/>
              <w:rPr>
                <w:rFonts w:cs="Arial"/>
                <w:sz w:val="14"/>
                <w:szCs w:val="14"/>
              </w:rPr>
            </w:pPr>
            <w:r w:rsidRPr="006F102E">
              <w:rPr>
                <w:rFonts w:cs="Arial"/>
                <w:b/>
                <w:sz w:val="14"/>
                <w:szCs w:val="14"/>
              </w:rPr>
              <w:t>Efecte</w:t>
            </w:r>
          </w:p>
        </w:tc>
        <w:tc>
          <w:tcPr>
            <w:tcW w:w="441" w:type="pct"/>
            <w:tcBorders>
              <w:bottom w:val="single" w:sz="12" w:space="0" w:color="auto"/>
            </w:tcBorders>
            <w:shd w:val="clear" w:color="auto" w:fill="EAF1DD" w:themeFill="accent3" w:themeFillTint="33"/>
            <w:vAlign w:val="center"/>
          </w:tcPr>
          <w:p w14:paraId="0FB99887" w14:textId="77777777" w:rsidR="0082259E" w:rsidRPr="006F102E" w:rsidRDefault="0082259E" w:rsidP="00982E82">
            <w:pPr>
              <w:ind w:right="-107"/>
              <w:jc w:val="center"/>
              <w:rPr>
                <w:rFonts w:cs="Arial"/>
                <w:sz w:val="14"/>
                <w:szCs w:val="14"/>
              </w:rPr>
            </w:pPr>
            <w:r w:rsidRPr="006F102E">
              <w:rPr>
                <w:rFonts w:cs="Arial"/>
                <w:b/>
                <w:sz w:val="14"/>
                <w:szCs w:val="14"/>
              </w:rPr>
              <w:t>Impacturi directe</w:t>
            </w:r>
          </w:p>
        </w:tc>
        <w:tc>
          <w:tcPr>
            <w:tcW w:w="538" w:type="pct"/>
            <w:tcBorders>
              <w:bottom w:val="single" w:sz="12" w:space="0" w:color="auto"/>
            </w:tcBorders>
            <w:shd w:val="clear" w:color="auto" w:fill="EAF1DD" w:themeFill="accent3" w:themeFillTint="33"/>
            <w:vAlign w:val="center"/>
          </w:tcPr>
          <w:p w14:paraId="5E1D28C4" w14:textId="77777777" w:rsidR="0082259E" w:rsidRPr="006F102E" w:rsidRDefault="0082259E" w:rsidP="00982E82">
            <w:pPr>
              <w:ind w:right="-103"/>
              <w:jc w:val="center"/>
              <w:rPr>
                <w:rFonts w:cs="Arial"/>
                <w:sz w:val="14"/>
                <w:szCs w:val="14"/>
              </w:rPr>
            </w:pPr>
            <w:r w:rsidRPr="006F102E">
              <w:rPr>
                <w:rFonts w:cs="Arial"/>
                <w:b/>
                <w:sz w:val="14"/>
                <w:szCs w:val="14"/>
              </w:rPr>
              <w:t>Impacturi indirecte</w:t>
            </w:r>
          </w:p>
        </w:tc>
        <w:tc>
          <w:tcPr>
            <w:tcW w:w="294" w:type="pct"/>
            <w:tcBorders>
              <w:bottom w:val="single" w:sz="12" w:space="0" w:color="auto"/>
            </w:tcBorders>
            <w:shd w:val="clear" w:color="auto" w:fill="EAF1DD" w:themeFill="accent3" w:themeFillTint="33"/>
            <w:vAlign w:val="center"/>
          </w:tcPr>
          <w:p w14:paraId="1FB1CA1C" w14:textId="77777777" w:rsidR="0082259E" w:rsidRPr="006F102E" w:rsidRDefault="0082259E" w:rsidP="00982E82">
            <w:pPr>
              <w:ind w:left="-113" w:right="-104"/>
              <w:jc w:val="center"/>
              <w:rPr>
                <w:rFonts w:cs="Arial"/>
                <w:sz w:val="14"/>
                <w:szCs w:val="14"/>
              </w:rPr>
            </w:pPr>
            <w:r w:rsidRPr="006F102E">
              <w:rPr>
                <w:rFonts w:cs="Arial"/>
                <w:b/>
                <w:sz w:val="14"/>
                <w:szCs w:val="14"/>
              </w:rPr>
              <w:t>Impacturi secundare</w:t>
            </w:r>
          </w:p>
        </w:tc>
        <w:tc>
          <w:tcPr>
            <w:tcW w:w="331" w:type="pct"/>
            <w:tcBorders>
              <w:bottom w:val="single" w:sz="12" w:space="0" w:color="auto"/>
            </w:tcBorders>
            <w:shd w:val="clear" w:color="auto" w:fill="EAF1DD" w:themeFill="accent3" w:themeFillTint="33"/>
            <w:vAlign w:val="center"/>
          </w:tcPr>
          <w:p w14:paraId="02A36506" w14:textId="77777777" w:rsidR="0082259E" w:rsidRPr="006F102E" w:rsidRDefault="0082259E" w:rsidP="00982E82">
            <w:pPr>
              <w:ind w:left="-112" w:right="-102"/>
              <w:jc w:val="center"/>
              <w:rPr>
                <w:rFonts w:cs="Arial"/>
                <w:sz w:val="14"/>
                <w:szCs w:val="14"/>
              </w:rPr>
            </w:pPr>
            <w:r w:rsidRPr="006F102E">
              <w:rPr>
                <w:rFonts w:cs="Arial"/>
                <w:b/>
                <w:sz w:val="14"/>
                <w:szCs w:val="14"/>
              </w:rPr>
              <w:t>Impacturi cumulative</w:t>
            </w:r>
          </w:p>
        </w:tc>
        <w:tc>
          <w:tcPr>
            <w:tcW w:w="462" w:type="pct"/>
            <w:tcBorders>
              <w:bottom w:val="single" w:sz="12" w:space="0" w:color="auto"/>
            </w:tcBorders>
            <w:shd w:val="clear" w:color="auto" w:fill="EAF1DD" w:themeFill="accent3" w:themeFillTint="33"/>
            <w:vAlign w:val="center"/>
          </w:tcPr>
          <w:p w14:paraId="51674A48" w14:textId="77777777" w:rsidR="0082259E" w:rsidRPr="006F102E" w:rsidRDefault="0082259E" w:rsidP="00982E82">
            <w:pPr>
              <w:ind w:left="-114" w:right="-108"/>
              <w:jc w:val="center"/>
              <w:rPr>
                <w:rFonts w:cs="Arial"/>
                <w:sz w:val="14"/>
                <w:szCs w:val="14"/>
              </w:rPr>
            </w:pPr>
            <w:r w:rsidRPr="006F102E">
              <w:rPr>
                <w:rFonts w:cs="Arial"/>
                <w:b/>
                <w:sz w:val="14"/>
                <w:szCs w:val="14"/>
              </w:rPr>
              <w:t>Impacturi pe termen scurt și lung</w:t>
            </w:r>
          </w:p>
        </w:tc>
        <w:tc>
          <w:tcPr>
            <w:tcW w:w="539" w:type="pct"/>
            <w:tcBorders>
              <w:bottom w:val="single" w:sz="12" w:space="0" w:color="auto"/>
            </w:tcBorders>
            <w:shd w:val="clear" w:color="auto" w:fill="EAF1DD" w:themeFill="accent3" w:themeFillTint="33"/>
            <w:vAlign w:val="center"/>
          </w:tcPr>
          <w:p w14:paraId="0299815B" w14:textId="77777777" w:rsidR="0082259E" w:rsidRPr="006F102E" w:rsidRDefault="0082259E" w:rsidP="00982E82">
            <w:pPr>
              <w:ind w:right="110"/>
              <w:jc w:val="center"/>
              <w:rPr>
                <w:rFonts w:cs="Arial"/>
                <w:sz w:val="14"/>
                <w:szCs w:val="14"/>
              </w:rPr>
            </w:pPr>
            <w:r w:rsidRPr="006F102E">
              <w:rPr>
                <w:rFonts w:cs="Arial"/>
                <w:b/>
                <w:sz w:val="14"/>
                <w:szCs w:val="14"/>
              </w:rPr>
              <w:t>Habitate/ Specii</w:t>
            </w:r>
          </w:p>
        </w:tc>
        <w:tc>
          <w:tcPr>
            <w:tcW w:w="682" w:type="pct"/>
            <w:tcBorders>
              <w:bottom w:val="single" w:sz="12" w:space="0" w:color="auto"/>
            </w:tcBorders>
            <w:shd w:val="clear" w:color="auto" w:fill="EAF1DD" w:themeFill="accent3" w:themeFillTint="33"/>
            <w:vAlign w:val="center"/>
          </w:tcPr>
          <w:p w14:paraId="56043854" w14:textId="77777777" w:rsidR="0082259E" w:rsidRPr="006F102E" w:rsidRDefault="0082259E" w:rsidP="00982E82">
            <w:pPr>
              <w:ind w:right="110"/>
              <w:jc w:val="center"/>
              <w:rPr>
                <w:rFonts w:cs="Arial"/>
                <w:sz w:val="14"/>
                <w:szCs w:val="14"/>
              </w:rPr>
            </w:pPr>
            <w:r w:rsidRPr="006F102E">
              <w:rPr>
                <w:rFonts w:cs="Arial"/>
                <w:b/>
                <w:sz w:val="14"/>
                <w:szCs w:val="14"/>
              </w:rPr>
              <w:t>Parametru/țintă afectată</w:t>
            </w:r>
          </w:p>
        </w:tc>
        <w:tc>
          <w:tcPr>
            <w:tcW w:w="340" w:type="pct"/>
            <w:tcBorders>
              <w:bottom w:val="single" w:sz="12" w:space="0" w:color="auto"/>
            </w:tcBorders>
            <w:shd w:val="clear" w:color="auto" w:fill="EAF1DD" w:themeFill="accent3" w:themeFillTint="33"/>
            <w:vAlign w:val="center"/>
          </w:tcPr>
          <w:p w14:paraId="7AF1D82A" w14:textId="77777777" w:rsidR="0082259E" w:rsidRPr="006F102E" w:rsidRDefault="0082259E" w:rsidP="00982E82">
            <w:pPr>
              <w:ind w:left="-111"/>
              <w:jc w:val="center"/>
              <w:rPr>
                <w:rFonts w:cs="Arial"/>
                <w:sz w:val="14"/>
                <w:szCs w:val="14"/>
              </w:rPr>
            </w:pPr>
            <w:r w:rsidRPr="006F102E">
              <w:rPr>
                <w:rFonts w:cs="Arial"/>
                <w:b/>
                <w:sz w:val="14"/>
                <w:szCs w:val="14"/>
              </w:rPr>
              <w:t>Cuantificare impact</w:t>
            </w:r>
          </w:p>
        </w:tc>
        <w:tc>
          <w:tcPr>
            <w:tcW w:w="296" w:type="pct"/>
            <w:tcBorders>
              <w:bottom w:val="single" w:sz="12" w:space="0" w:color="auto"/>
            </w:tcBorders>
            <w:shd w:val="clear" w:color="auto" w:fill="EAF1DD" w:themeFill="accent3" w:themeFillTint="33"/>
            <w:vAlign w:val="center"/>
          </w:tcPr>
          <w:p w14:paraId="2AFEB873" w14:textId="77777777" w:rsidR="0082259E" w:rsidRPr="006F102E" w:rsidRDefault="0082259E" w:rsidP="00982E82">
            <w:pPr>
              <w:ind w:left="-123" w:right="-8"/>
              <w:jc w:val="center"/>
              <w:rPr>
                <w:rFonts w:cs="Arial"/>
                <w:sz w:val="14"/>
                <w:szCs w:val="14"/>
              </w:rPr>
            </w:pPr>
            <w:r w:rsidRPr="006F102E">
              <w:rPr>
                <w:rFonts w:cs="Arial"/>
                <w:b/>
                <w:sz w:val="14"/>
                <w:szCs w:val="14"/>
              </w:rPr>
              <w:t>Mod de cuan-</w:t>
            </w:r>
          </w:p>
          <w:p w14:paraId="08F6CA8E" w14:textId="77777777" w:rsidR="0082259E" w:rsidRPr="006F102E" w:rsidRDefault="0082259E" w:rsidP="00982E82">
            <w:pPr>
              <w:ind w:right="110"/>
              <w:jc w:val="center"/>
              <w:rPr>
                <w:rFonts w:cs="Arial"/>
                <w:sz w:val="14"/>
                <w:szCs w:val="14"/>
              </w:rPr>
            </w:pPr>
            <w:r w:rsidRPr="006F102E">
              <w:rPr>
                <w:rFonts w:cs="Arial"/>
                <w:b/>
                <w:sz w:val="14"/>
                <w:szCs w:val="14"/>
              </w:rPr>
              <w:t>tificare</w:t>
            </w:r>
          </w:p>
        </w:tc>
      </w:tr>
      <w:tr w:rsidR="0082259E" w:rsidRPr="00A81FA4" w14:paraId="53E0C1FA" w14:textId="77777777" w:rsidTr="00982E82">
        <w:trPr>
          <w:jc w:val="right"/>
        </w:trPr>
        <w:tc>
          <w:tcPr>
            <w:tcW w:w="391" w:type="pct"/>
            <w:vAlign w:val="center"/>
          </w:tcPr>
          <w:p w14:paraId="734B2F18" w14:textId="77777777" w:rsidR="0082259E" w:rsidRPr="003A09AF" w:rsidRDefault="0082259E" w:rsidP="00982E82">
            <w:pPr>
              <w:ind w:right="110"/>
              <w:jc w:val="center"/>
              <w:rPr>
                <w:rFonts w:cs="Arial"/>
                <w:b/>
                <w:sz w:val="14"/>
                <w:szCs w:val="14"/>
              </w:rPr>
            </w:pPr>
            <w:r w:rsidRPr="003A09AF">
              <w:rPr>
                <w:rFonts w:cs="Arial"/>
                <w:b/>
                <w:sz w:val="14"/>
                <w:szCs w:val="14"/>
              </w:rPr>
              <w:t xml:space="preserve">Curatiri </w:t>
            </w:r>
          </w:p>
        </w:tc>
        <w:tc>
          <w:tcPr>
            <w:tcW w:w="686" w:type="pct"/>
            <w:vAlign w:val="center"/>
          </w:tcPr>
          <w:p w14:paraId="265AB0DE" w14:textId="77777777" w:rsidR="0082259E" w:rsidRPr="003A09AF" w:rsidRDefault="0082259E" w:rsidP="00982E82">
            <w:pPr>
              <w:ind w:right="110"/>
              <w:jc w:val="center"/>
              <w:rPr>
                <w:rFonts w:cs="Arial"/>
                <w:sz w:val="14"/>
                <w:szCs w:val="14"/>
              </w:rPr>
            </w:pPr>
            <w:r w:rsidRPr="003A09AF">
              <w:rPr>
                <w:rFonts w:cs="Arial"/>
                <w:sz w:val="14"/>
                <w:szCs w:val="14"/>
              </w:rPr>
              <w:t>Reduce desimea arboretelor pentru a permite regularizarea creşterii în grosime şi în înălţime, precum şi a configuraţiei coroanei, elimină speciile necorespunzătoare tipului natural de pădure.</w:t>
            </w:r>
          </w:p>
        </w:tc>
        <w:tc>
          <w:tcPr>
            <w:tcW w:w="441" w:type="pct"/>
            <w:vAlign w:val="center"/>
          </w:tcPr>
          <w:p w14:paraId="004005F3" w14:textId="77777777" w:rsidR="0082259E" w:rsidRPr="003A09AF" w:rsidRDefault="0082259E" w:rsidP="00982E82">
            <w:pPr>
              <w:ind w:right="110"/>
              <w:jc w:val="center"/>
              <w:rPr>
                <w:rFonts w:cs="Arial"/>
                <w:sz w:val="14"/>
                <w:szCs w:val="14"/>
              </w:rPr>
            </w:pPr>
            <w:r w:rsidRPr="003A09AF">
              <w:rPr>
                <w:rFonts w:cs="Arial"/>
                <w:sz w:val="14"/>
                <w:szCs w:val="14"/>
              </w:rPr>
              <w:t>Modificări în compoziția etajului</w:t>
            </w:r>
          </w:p>
        </w:tc>
        <w:tc>
          <w:tcPr>
            <w:tcW w:w="538" w:type="pct"/>
            <w:vAlign w:val="center"/>
          </w:tcPr>
          <w:p w14:paraId="3330F1D4" w14:textId="77777777" w:rsidR="0082259E" w:rsidRPr="003A09AF" w:rsidRDefault="0082259E" w:rsidP="00982E82">
            <w:pPr>
              <w:jc w:val="center"/>
              <w:rPr>
                <w:rFonts w:cs="Arial"/>
                <w:sz w:val="14"/>
                <w:szCs w:val="14"/>
              </w:rPr>
            </w:pPr>
            <w:r w:rsidRPr="003A09AF">
              <w:rPr>
                <w:rFonts w:cs="Arial"/>
                <w:sz w:val="14"/>
                <w:szCs w:val="14"/>
              </w:rPr>
              <w:t>Poluare fonică și cu emisii ale utilajelor, uneltelor</w:t>
            </w:r>
          </w:p>
          <w:p w14:paraId="77BA0E7B" w14:textId="77777777" w:rsidR="0082259E" w:rsidRPr="003A09AF" w:rsidRDefault="0082259E" w:rsidP="00982E82">
            <w:pPr>
              <w:jc w:val="center"/>
              <w:rPr>
                <w:rFonts w:cs="Arial"/>
                <w:sz w:val="14"/>
                <w:szCs w:val="14"/>
              </w:rPr>
            </w:pPr>
            <w:r w:rsidRPr="003A09AF">
              <w:rPr>
                <w:rFonts w:cs="Arial"/>
                <w:sz w:val="14"/>
                <w:szCs w:val="14"/>
              </w:rPr>
              <w:t>Potențial de poluare accidentală prin deversări, deșeuri</w:t>
            </w:r>
          </w:p>
        </w:tc>
        <w:tc>
          <w:tcPr>
            <w:tcW w:w="294" w:type="pct"/>
            <w:vAlign w:val="center"/>
          </w:tcPr>
          <w:p w14:paraId="37CA8350" w14:textId="77777777" w:rsidR="0082259E" w:rsidRPr="003A09AF" w:rsidRDefault="0082259E" w:rsidP="00982E82">
            <w:pPr>
              <w:ind w:right="110"/>
              <w:jc w:val="center"/>
              <w:rPr>
                <w:rFonts w:cs="Arial"/>
                <w:bCs/>
                <w:sz w:val="14"/>
                <w:szCs w:val="14"/>
              </w:rPr>
            </w:pPr>
            <w:r w:rsidRPr="003A09AF">
              <w:rPr>
                <w:rFonts w:cs="Arial"/>
                <w:bCs/>
                <w:sz w:val="14"/>
                <w:szCs w:val="14"/>
              </w:rPr>
              <w:t>Fără impact</w:t>
            </w:r>
          </w:p>
        </w:tc>
        <w:tc>
          <w:tcPr>
            <w:tcW w:w="331" w:type="pct"/>
            <w:vAlign w:val="center"/>
          </w:tcPr>
          <w:p w14:paraId="6F1C6D00" w14:textId="77777777" w:rsidR="0082259E" w:rsidRPr="003A09AF" w:rsidRDefault="0082259E" w:rsidP="00982E82">
            <w:pPr>
              <w:ind w:right="110"/>
              <w:jc w:val="center"/>
              <w:rPr>
                <w:rFonts w:cs="Arial"/>
                <w:bCs/>
                <w:sz w:val="14"/>
                <w:szCs w:val="14"/>
              </w:rPr>
            </w:pPr>
            <w:r w:rsidRPr="003A09AF">
              <w:rPr>
                <w:rFonts w:cs="Arial"/>
                <w:bCs/>
                <w:sz w:val="14"/>
                <w:szCs w:val="14"/>
              </w:rPr>
              <w:t>Fără impact</w:t>
            </w:r>
          </w:p>
        </w:tc>
        <w:tc>
          <w:tcPr>
            <w:tcW w:w="462" w:type="pct"/>
            <w:vAlign w:val="center"/>
          </w:tcPr>
          <w:p w14:paraId="308E8A25" w14:textId="77777777" w:rsidR="0082259E" w:rsidRPr="003A09AF" w:rsidRDefault="0082259E" w:rsidP="00982E82">
            <w:pPr>
              <w:ind w:right="50"/>
              <w:jc w:val="center"/>
              <w:rPr>
                <w:rFonts w:cs="Arial"/>
                <w:sz w:val="14"/>
                <w:szCs w:val="14"/>
              </w:rPr>
            </w:pPr>
            <w:r w:rsidRPr="003A09AF">
              <w:rPr>
                <w:rFonts w:cs="Arial"/>
                <w:sz w:val="14"/>
                <w:szCs w:val="14"/>
              </w:rPr>
              <w:t>Pe termen scurt: Modifică structura etajului</w:t>
            </w:r>
          </w:p>
          <w:p w14:paraId="67566BB4" w14:textId="77777777" w:rsidR="0082259E" w:rsidRPr="003A09AF" w:rsidRDefault="0082259E" w:rsidP="00982E82">
            <w:pPr>
              <w:ind w:right="50"/>
              <w:jc w:val="center"/>
              <w:rPr>
                <w:rFonts w:cs="Arial"/>
                <w:sz w:val="14"/>
                <w:szCs w:val="14"/>
              </w:rPr>
            </w:pPr>
            <w:r w:rsidRPr="003A09AF">
              <w:rPr>
                <w:rFonts w:cs="Arial"/>
                <w:sz w:val="14"/>
                <w:szCs w:val="14"/>
              </w:rPr>
              <w:t>Pe termen lung: Fără impact</w:t>
            </w:r>
          </w:p>
        </w:tc>
        <w:tc>
          <w:tcPr>
            <w:tcW w:w="539" w:type="pct"/>
            <w:vAlign w:val="center"/>
          </w:tcPr>
          <w:p w14:paraId="796ED66B" w14:textId="77777777" w:rsidR="0082259E" w:rsidRPr="003A09AF" w:rsidRDefault="0082259E" w:rsidP="00982E82">
            <w:pPr>
              <w:jc w:val="center"/>
              <w:rPr>
                <w:rFonts w:cs="Arial"/>
                <w:sz w:val="14"/>
                <w:szCs w:val="14"/>
              </w:rPr>
            </w:pPr>
            <w:r w:rsidRPr="003A09AF">
              <w:rPr>
                <w:rFonts w:cs="Arial"/>
                <w:sz w:val="14"/>
                <w:szCs w:val="14"/>
              </w:rPr>
              <w:t>91V0</w:t>
            </w:r>
          </w:p>
          <w:p w14:paraId="2C24B4A5" w14:textId="77777777" w:rsidR="0082259E" w:rsidRPr="003A09AF" w:rsidRDefault="0082259E" w:rsidP="00982E82">
            <w:pPr>
              <w:jc w:val="center"/>
              <w:rPr>
                <w:rFonts w:cs="Arial"/>
                <w:i/>
                <w:iCs/>
                <w:sz w:val="14"/>
                <w:szCs w:val="14"/>
              </w:rPr>
            </w:pPr>
            <w:r w:rsidRPr="003A09AF">
              <w:rPr>
                <w:rFonts w:cs="Arial"/>
                <w:i/>
                <w:iCs/>
                <w:sz w:val="14"/>
                <w:szCs w:val="14"/>
              </w:rPr>
              <w:t>Ursus arctos, Canis lupus, lynx lynx</w:t>
            </w:r>
          </w:p>
          <w:p w14:paraId="1732D577" w14:textId="77777777" w:rsidR="0082259E" w:rsidRPr="003A09AF" w:rsidRDefault="0082259E" w:rsidP="00982E82">
            <w:pPr>
              <w:jc w:val="center"/>
              <w:rPr>
                <w:rFonts w:cs="Arial"/>
                <w:sz w:val="14"/>
                <w:szCs w:val="14"/>
              </w:rPr>
            </w:pPr>
          </w:p>
        </w:tc>
        <w:tc>
          <w:tcPr>
            <w:tcW w:w="682" w:type="pct"/>
            <w:vAlign w:val="center"/>
          </w:tcPr>
          <w:p w14:paraId="14340090" w14:textId="77777777" w:rsidR="0082259E" w:rsidRPr="003A09AF" w:rsidRDefault="0082259E" w:rsidP="00982E82">
            <w:pPr>
              <w:jc w:val="center"/>
              <w:rPr>
                <w:rFonts w:cs="Arial"/>
                <w:sz w:val="14"/>
                <w:szCs w:val="14"/>
              </w:rPr>
            </w:pPr>
            <w:r w:rsidRPr="003A09AF">
              <w:rPr>
                <w:rFonts w:cs="Arial"/>
                <w:sz w:val="14"/>
                <w:szCs w:val="14"/>
              </w:rPr>
              <w:t>Abundenta speciilor de arbori edificatoare din abundenta totala, Abundența speciilor invazive, ruderale, nitrofile și alohtone, inclusiv ecotipurile necorespunzătoare, Suprafața habitatului speciilor</w:t>
            </w:r>
          </w:p>
        </w:tc>
        <w:tc>
          <w:tcPr>
            <w:tcW w:w="340" w:type="pct"/>
            <w:vAlign w:val="center"/>
          </w:tcPr>
          <w:p w14:paraId="2A064EFC" w14:textId="77777777" w:rsidR="0082259E" w:rsidRPr="003A09AF" w:rsidRDefault="0082259E" w:rsidP="00982E82">
            <w:pPr>
              <w:ind w:right="110"/>
              <w:jc w:val="center"/>
              <w:rPr>
                <w:rFonts w:cs="Arial"/>
                <w:sz w:val="18"/>
                <w:szCs w:val="18"/>
              </w:rPr>
            </w:pPr>
            <w:r w:rsidRPr="003A09AF">
              <w:rPr>
                <w:rFonts w:cs="Arial"/>
                <w:sz w:val="18"/>
                <w:szCs w:val="18"/>
              </w:rPr>
              <w:t>0,86ha</w:t>
            </w:r>
          </w:p>
        </w:tc>
        <w:tc>
          <w:tcPr>
            <w:tcW w:w="296" w:type="pct"/>
            <w:vAlign w:val="center"/>
          </w:tcPr>
          <w:p w14:paraId="4F10D5A4" w14:textId="77777777" w:rsidR="0082259E" w:rsidRPr="003A09AF" w:rsidRDefault="0082259E" w:rsidP="00982E82">
            <w:pPr>
              <w:ind w:right="110"/>
              <w:jc w:val="center"/>
              <w:rPr>
                <w:rFonts w:cs="Arial"/>
                <w:sz w:val="14"/>
                <w:szCs w:val="14"/>
              </w:rPr>
            </w:pPr>
            <w:r w:rsidRPr="003A09AF">
              <w:rPr>
                <w:rFonts w:cs="Arial"/>
                <w:sz w:val="14"/>
                <w:szCs w:val="14"/>
              </w:rPr>
              <w:t>Calcul al suprafeței pe care se realizează aceste tipuri de lucrări silvice</w:t>
            </w:r>
          </w:p>
        </w:tc>
      </w:tr>
      <w:tr w:rsidR="0082259E" w:rsidRPr="00A81FA4" w14:paraId="3DF9A796" w14:textId="77777777" w:rsidTr="00982E82">
        <w:trPr>
          <w:jc w:val="right"/>
        </w:trPr>
        <w:tc>
          <w:tcPr>
            <w:tcW w:w="391" w:type="pct"/>
            <w:vAlign w:val="center"/>
          </w:tcPr>
          <w:p w14:paraId="707E8602" w14:textId="77777777" w:rsidR="0082259E" w:rsidRPr="003A09AF" w:rsidRDefault="0082259E" w:rsidP="00982E82">
            <w:pPr>
              <w:ind w:right="110"/>
              <w:jc w:val="center"/>
              <w:rPr>
                <w:rFonts w:cs="Arial"/>
                <w:b/>
                <w:sz w:val="14"/>
                <w:szCs w:val="14"/>
              </w:rPr>
            </w:pPr>
            <w:r w:rsidRPr="003A09AF">
              <w:rPr>
                <w:rFonts w:cs="Arial"/>
                <w:b/>
                <w:sz w:val="14"/>
                <w:szCs w:val="14"/>
              </w:rPr>
              <w:t>Rărituri</w:t>
            </w:r>
          </w:p>
        </w:tc>
        <w:tc>
          <w:tcPr>
            <w:tcW w:w="686" w:type="pct"/>
            <w:vAlign w:val="center"/>
          </w:tcPr>
          <w:p w14:paraId="40E7F409" w14:textId="77777777" w:rsidR="0082259E" w:rsidRPr="003A09AF" w:rsidRDefault="0082259E" w:rsidP="00982E82">
            <w:pPr>
              <w:ind w:right="110"/>
              <w:jc w:val="center"/>
              <w:rPr>
                <w:rFonts w:cs="Arial"/>
                <w:sz w:val="14"/>
                <w:szCs w:val="14"/>
              </w:rPr>
            </w:pPr>
            <w:r w:rsidRPr="003A09AF">
              <w:rPr>
                <w:rFonts w:cs="Arial"/>
                <w:sz w:val="14"/>
                <w:szCs w:val="14"/>
              </w:rPr>
              <w:t>Reduce desimea arboretelor pentru a permite regularizarea creşterii în grosime şi în înălţime, precum şi a configuraţiei coroanei, elimină speciile necorespunzătoare tipului natural de pădure.</w:t>
            </w:r>
          </w:p>
        </w:tc>
        <w:tc>
          <w:tcPr>
            <w:tcW w:w="441" w:type="pct"/>
            <w:vAlign w:val="center"/>
          </w:tcPr>
          <w:p w14:paraId="1D89DA1C" w14:textId="77777777" w:rsidR="0082259E" w:rsidRPr="003A09AF" w:rsidRDefault="0082259E" w:rsidP="00982E82">
            <w:pPr>
              <w:ind w:right="110"/>
              <w:jc w:val="center"/>
              <w:rPr>
                <w:rFonts w:cs="Arial"/>
                <w:sz w:val="14"/>
                <w:szCs w:val="14"/>
              </w:rPr>
            </w:pPr>
            <w:r w:rsidRPr="003A09AF">
              <w:rPr>
                <w:rFonts w:cs="Arial"/>
                <w:sz w:val="14"/>
                <w:szCs w:val="14"/>
              </w:rPr>
              <w:t>Modificări în compoziția etajului</w:t>
            </w:r>
          </w:p>
        </w:tc>
        <w:tc>
          <w:tcPr>
            <w:tcW w:w="538" w:type="pct"/>
            <w:vAlign w:val="center"/>
          </w:tcPr>
          <w:p w14:paraId="4C8119AC" w14:textId="77777777" w:rsidR="0082259E" w:rsidRPr="003A09AF" w:rsidRDefault="0082259E" w:rsidP="00982E82">
            <w:pPr>
              <w:jc w:val="center"/>
              <w:rPr>
                <w:rFonts w:cs="Arial"/>
                <w:sz w:val="14"/>
                <w:szCs w:val="14"/>
              </w:rPr>
            </w:pPr>
            <w:r w:rsidRPr="003A09AF">
              <w:rPr>
                <w:rFonts w:cs="Arial"/>
                <w:sz w:val="14"/>
                <w:szCs w:val="14"/>
              </w:rPr>
              <w:t>Poluare fonică și cu emisii ale utilajelor, uneltelor</w:t>
            </w:r>
          </w:p>
          <w:p w14:paraId="0FC2A97D" w14:textId="77777777" w:rsidR="0082259E" w:rsidRPr="003A09AF" w:rsidRDefault="0082259E" w:rsidP="00982E82">
            <w:pPr>
              <w:jc w:val="center"/>
              <w:rPr>
                <w:rFonts w:cs="Arial"/>
                <w:sz w:val="14"/>
                <w:szCs w:val="14"/>
              </w:rPr>
            </w:pPr>
            <w:r w:rsidRPr="003A09AF">
              <w:rPr>
                <w:rFonts w:cs="Arial"/>
                <w:sz w:val="14"/>
                <w:szCs w:val="14"/>
              </w:rPr>
              <w:t>Potențial de poluare accidentală prin deversări, deșeuri</w:t>
            </w:r>
          </w:p>
        </w:tc>
        <w:tc>
          <w:tcPr>
            <w:tcW w:w="294" w:type="pct"/>
            <w:vAlign w:val="center"/>
          </w:tcPr>
          <w:p w14:paraId="39ECD742" w14:textId="77777777" w:rsidR="0082259E" w:rsidRPr="003A09AF" w:rsidRDefault="0082259E" w:rsidP="00982E82">
            <w:pPr>
              <w:ind w:right="110"/>
              <w:jc w:val="center"/>
              <w:rPr>
                <w:rFonts w:cs="Arial"/>
                <w:bCs/>
                <w:sz w:val="14"/>
                <w:szCs w:val="14"/>
              </w:rPr>
            </w:pPr>
            <w:r w:rsidRPr="003A09AF">
              <w:rPr>
                <w:rFonts w:cs="Arial"/>
                <w:bCs/>
                <w:sz w:val="14"/>
                <w:szCs w:val="14"/>
              </w:rPr>
              <w:t>Fără impact</w:t>
            </w:r>
          </w:p>
        </w:tc>
        <w:tc>
          <w:tcPr>
            <w:tcW w:w="331" w:type="pct"/>
            <w:vAlign w:val="center"/>
          </w:tcPr>
          <w:p w14:paraId="4E0AD751" w14:textId="77777777" w:rsidR="0082259E" w:rsidRPr="003A09AF" w:rsidRDefault="0082259E" w:rsidP="00982E82">
            <w:pPr>
              <w:ind w:right="110"/>
              <w:jc w:val="center"/>
              <w:rPr>
                <w:rFonts w:cs="Arial"/>
                <w:bCs/>
                <w:sz w:val="14"/>
                <w:szCs w:val="14"/>
              </w:rPr>
            </w:pPr>
            <w:r w:rsidRPr="003A09AF">
              <w:rPr>
                <w:rFonts w:cs="Arial"/>
                <w:bCs/>
                <w:sz w:val="14"/>
                <w:szCs w:val="14"/>
              </w:rPr>
              <w:t>Fără impact</w:t>
            </w:r>
          </w:p>
        </w:tc>
        <w:tc>
          <w:tcPr>
            <w:tcW w:w="462" w:type="pct"/>
            <w:vAlign w:val="center"/>
          </w:tcPr>
          <w:p w14:paraId="10F31E30" w14:textId="77777777" w:rsidR="0082259E" w:rsidRPr="003A09AF" w:rsidRDefault="0082259E" w:rsidP="00982E82">
            <w:pPr>
              <w:ind w:right="50"/>
              <w:jc w:val="center"/>
              <w:rPr>
                <w:rFonts w:cs="Arial"/>
                <w:sz w:val="14"/>
                <w:szCs w:val="14"/>
              </w:rPr>
            </w:pPr>
            <w:r w:rsidRPr="003A09AF">
              <w:rPr>
                <w:rFonts w:cs="Arial"/>
                <w:sz w:val="14"/>
                <w:szCs w:val="14"/>
              </w:rPr>
              <w:t>Pe termen scurt: Modifică structura etajului</w:t>
            </w:r>
          </w:p>
          <w:p w14:paraId="59D9D028" w14:textId="77777777" w:rsidR="0082259E" w:rsidRPr="003A09AF" w:rsidRDefault="0082259E" w:rsidP="00982E82">
            <w:pPr>
              <w:ind w:right="50"/>
              <w:jc w:val="center"/>
              <w:rPr>
                <w:rFonts w:cs="Arial"/>
                <w:sz w:val="14"/>
                <w:szCs w:val="14"/>
              </w:rPr>
            </w:pPr>
            <w:r w:rsidRPr="003A09AF">
              <w:rPr>
                <w:rFonts w:cs="Arial"/>
                <w:sz w:val="14"/>
                <w:szCs w:val="14"/>
              </w:rPr>
              <w:t>Pe termen lung: Fără impact</w:t>
            </w:r>
          </w:p>
        </w:tc>
        <w:tc>
          <w:tcPr>
            <w:tcW w:w="539" w:type="pct"/>
            <w:vAlign w:val="center"/>
          </w:tcPr>
          <w:p w14:paraId="14137BA1" w14:textId="77777777" w:rsidR="0082259E" w:rsidRPr="003A09AF" w:rsidRDefault="0082259E" w:rsidP="00982E82">
            <w:pPr>
              <w:jc w:val="center"/>
              <w:rPr>
                <w:rFonts w:cs="Arial"/>
                <w:sz w:val="14"/>
                <w:szCs w:val="14"/>
              </w:rPr>
            </w:pPr>
            <w:r w:rsidRPr="003A09AF">
              <w:rPr>
                <w:rFonts w:cs="Arial"/>
                <w:sz w:val="14"/>
                <w:szCs w:val="14"/>
              </w:rPr>
              <w:t>91V0</w:t>
            </w:r>
          </w:p>
          <w:p w14:paraId="4A7A94F2" w14:textId="77777777" w:rsidR="0082259E" w:rsidRPr="003A09AF" w:rsidRDefault="0082259E" w:rsidP="00982E82">
            <w:pPr>
              <w:jc w:val="center"/>
              <w:rPr>
                <w:rFonts w:cs="Arial"/>
                <w:i/>
                <w:iCs/>
                <w:sz w:val="14"/>
                <w:szCs w:val="14"/>
              </w:rPr>
            </w:pPr>
            <w:r w:rsidRPr="003A09AF">
              <w:rPr>
                <w:rFonts w:cs="Arial"/>
                <w:i/>
                <w:iCs/>
                <w:sz w:val="14"/>
                <w:szCs w:val="14"/>
              </w:rPr>
              <w:t>Ursus arctos, Canis lupus, lynx lynx</w:t>
            </w:r>
          </w:p>
          <w:p w14:paraId="5BB0F05D" w14:textId="77777777" w:rsidR="0082259E" w:rsidRPr="003A09AF" w:rsidRDefault="0082259E" w:rsidP="00982E82">
            <w:pPr>
              <w:jc w:val="center"/>
              <w:rPr>
                <w:rFonts w:cs="Arial"/>
                <w:i/>
                <w:iCs/>
                <w:sz w:val="14"/>
                <w:szCs w:val="14"/>
              </w:rPr>
            </w:pPr>
            <w:r w:rsidRPr="003A09AF">
              <w:rPr>
                <w:rFonts w:cs="Arial"/>
                <w:i/>
                <w:iCs/>
                <w:sz w:val="14"/>
                <w:szCs w:val="14"/>
              </w:rPr>
              <w:t xml:space="preserve"> Bombina variegata, </w:t>
            </w:r>
          </w:p>
          <w:p w14:paraId="2E020191" w14:textId="77777777" w:rsidR="0082259E" w:rsidRPr="003A09AF" w:rsidRDefault="0082259E" w:rsidP="00982E82">
            <w:pPr>
              <w:jc w:val="center"/>
              <w:rPr>
                <w:rFonts w:cs="Arial"/>
                <w:b/>
                <w:sz w:val="14"/>
                <w:szCs w:val="14"/>
              </w:rPr>
            </w:pPr>
          </w:p>
        </w:tc>
        <w:tc>
          <w:tcPr>
            <w:tcW w:w="682" w:type="pct"/>
            <w:vAlign w:val="center"/>
          </w:tcPr>
          <w:p w14:paraId="1E02F317" w14:textId="77777777" w:rsidR="0082259E" w:rsidRPr="003A09AF" w:rsidRDefault="0082259E" w:rsidP="00982E82">
            <w:pPr>
              <w:jc w:val="center"/>
              <w:rPr>
                <w:rFonts w:cs="Arial"/>
                <w:sz w:val="14"/>
                <w:szCs w:val="14"/>
              </w:rPr>
            </w:pPr>
            <w:r w:rsidRPr="003A09AF">
              <w:rPr>
                <w:rFonts w:cs="Arial"/>
                <w:sz w:val="14"/>
                <w:szCs w:val="14"/>
              </w:rPr>
              <w:t>Abundenta speciilor de arbori edificatoare din abundenta totala, Abundența speciilor invazive, ruderale, nitrofile și alohtone, inclusiv ecotipurile necorespunzătoare, Suprafața habitatului speciilor</w:t>
            </w:r>
          </w:p>
        </w:tc>
        <w:tc>
          <w:tcPr>
            <w:tcW w:w="340" w:type="pct"/>
            <w:vAlign w:val="center"/>
          </w:tcPr>
          <w:p w14:paraId="723483E8" w14:textId="77777777" w:rsidR="0082259E" w:rsidRPr="003A09AF" w:rsidRDefault="0082259E" w:rsidP="00982E82">
            <w:pPr>
              <w:ind w:right="110"/>
              <w:jc w:val="center"/>
              <w:rPr>
                <w:rFonts w:cs="Arial"/>
                <w:bCs/>
                <w:sz w:val="14"/>
                <w:szCs w:val="14"/>
              </w:rPr>
            </w:pPr>
            <w:r w:rsidRPr="003A09AF">
              <w:rPr>
                <w:rFonts w:cs="Arial"/>
                <w:sz w:val="18"/>
                <w:szCs w:val="18"/>
              </w:rPr>
              <w:t>22,89 ha</w:t>
            </w:r>
          </w:p>
        </w:tc>
        <w:tc>
          <w:tcPr>
            <w:tcW w:w="296" w:type="pct"/>
            <w:vAlign w:val="center"/>
          </w:tcPr>
          <w:p w14:paraId="63B55137" w14:textId="77777777" w:rsidR="0082259E" w:rsidRPr="003A09AF" w:rsidRDefault="0082259E" w:rsidP="00982E82">
            <w:pPr>
              <w:ind w:right="110"/>
              <w:jc w:val="center"/>
              <w:rPr>
                <w:rFonts w:cs="Arial"/>
                <w:b/>
                <w:bCs/>
                <w:sz w:val="14"/>
                <w:szCs w:val="14"/>
              </w:rPr>
            </w:pPr>
            <w:r w:rsidRPr="003A09AF">
              <w:rPr>
                <w:rFonts w:cs="Arial"/>
                <w:sz w:val="14"/>
                <w:szCs w:val="14"/>
              </w:rPr>
              <w:t>Calcul al suprafeței pe care se realizează aceste tipuri de lucrări silvice</w:t>
            </w:r>
          </w:p>
        </w:tc>
      </w:tr>
      <w:tr w:rsidR="0082259E" w:rsidRPr="00A81FA4" w14:paraId="16EE6273" w14:textId="77777777" w:rsidTr="00982E82">
        <w:trPr>
          <w:jc w:val="right"/>
        </w:trPr>
        <w:tc>
          <w:tcPr>
            <w:tcW w:w="391" w:type="pct"/>
            <w:vAlign w:val="center"/>
          </w:tcPr>
          <w:p w14:paraId="2D9F01F5" w14:textId="77777777" w:rsidR="0082259E" w:rsidRPr="003A09AF" w:rsidRDefault="0082259E" w:rsidP="00982E82">
            <w:pPr>
              <w:ind w:right="-102"/>
              <w:jc w:val="center"/>
              <w:rPr>
                <w:rFonts w:cs="Arial"/>
                <w:b/>
                <w:sz w:val="14"/>
                <w:szCs w:val="14"/>
              </w:rPr>
            </w:pPr>
            <w:r w:rsidRPr="003A09AF">
              <w:rPr>
                <w:rFonts w:cs="Arial"/>
                <w:b/>
                <w:sz w:val="14"/>
                <w:szCs w:val="14"/>
              </w:rPr>
              <w:t>Tăieri de Igienă</w:t>
            </w:r>
          </w:p>
        </w:tc>
        <w:tc>
          <w:tcPr>
            <w:tcW w:w="686" w:type="pct"/>
            <w:vAlign w:val="center"/>
          </w:tcPr>
          <w:p w14:paraId="481ACD06" w14:textId="77777777" w:rsidR="0082259E" w:rsidRPr="003A09AF" w:rsidRDefault="0082259E" w:rsidP="00982E82">
            <w:pPr>
              <w:ind w:right="110"/>
              <w:jc w:val="center"/>
              <w:rPr>
                <w:rFonts w:cs="Arial"/>
                <w:sz w:val="14"/>
                <w:szCs w:val="14"/>
              </w:rPr>
            </w:pPr>
            <w:r w:rsidRPr="003A09AF">
              <w:rPr>
                <w:rFonts w:cs="Arial"/>
                <w:sz w:val="14"/>
                <w:szCs w:val="14"/>
              </w:rPr>
              <w:t>Se extrag arbori uscaţi sau în curs de uscare, căzuţi, rupţi sau doborâţi de vânt sau zăpadă, puternic atacaţi de insecte</w:t>
            </w:r>
          </w:p>
        </w:tc>
        <w:tc>
          <w:tcPr>
            <w:tcW w:w="441" w:type="pct"/>
            <w:vAlign w:val="center"/>
          </w:tcPr>
          <w:p w14:paraId="473841C9" w14:textId="77777777" w:rsidR="0082259E" w:rsidRPr="003A09AF" w:rsidRDefault="0082259E" w:rsidP="00982E82">
            <w:pPr>
              <w:jc w:val="center"/>
              <w:rPr>
                <w:rFonts w:cs="Arial"/>
                <w:sz w:val="14"/>
                <w:szCs w:val="14"/>
              </w:rPr>
            </w:pPr>
            <w:r w:rsidRPr="003A09AF">
              <w:rPr>
                <w:rFonts w:cs="Arial"/>
                <w:sz w:val="14"/>
                <w:szCs w:val="14"/>
              </w:rPr>
              <w:t xml:space="preserve">Potențial de reducere a surselor de hrană și adăpost pentru păsări </w:t>
            </w:r>
          </w:p>
        </w:tc>
        <w:tc>
          <w:tcPr>
            <w:tcW w:w="538" w:type="pct"/>
            <w:vAlign w:val="center"/>
          </w:tcPr>
          <w:p w14:paraId="5440975B" w14:textId="77777777" w:rsidR="0082259E" w:rsidRPr="003A09AF" w:rsidRDefault="0082259E" w:rsidP="00982E82">
            <w:pPr>
              <w:jc w:val="center"/>
              <w:rPr>
                <w:rFonts w:cs="Arial"/>
                <w:sz w:val="14"/>
                <w:szCs w:val="14"/>
              </w:rPr>
            </w:pPr>
            <w:r w:rsidRPr="003A09AF">
              <w:rPr>
                <w:rFonts w:cs="Arial"/>
                <w:sz w:val="14"/>
                <w:szCs w:val="14"/>
              </w:rPr>
              <w:t>Poluare fonică și cu emisii ale utilajelor, uneltelor</w:t>
            </w:r>
          </w:p>
          <w:p w14:paraId="4CFB6802" w14:textId="77777777" w:rsidR="0082259E" w:rsidRPr="003A09AF" w:rsidRDefault="0082259E" w:rsidP="00982E82">
            <w:pPr>
              <w:ind w:right="110"/>
              <w:jc w:val="center"/>
              <w:rPr>
                <w:rFonts w:cs="Arial"/>
                <w:sz w:val="14"/>
                <w:szCs w:val="14"/>
              </w:rPr>
            </w:pPr>
            <w:r w:rsidRPr="003A09AF">
              <w:rPr>
                <w:rFonts w:cs="Arial"/>
                <w:sz w:val="14"/>
                <w:szCs w:val="14"/>
              </w:rPr>
              <w:t>Potențial de poluare accidentală prin deversări, deșeuri</w:t>
            </w:r>
          </w:p>
        </w:tc>
        <w:tc>
          <w:tcPr>
            <w:tcW w:w="294" w:type="pct"/>
            <w:vAlign w:val="center"/>
          </w:tcPr>
          <w:p w14:paraId="63D1E86B" w14:textId="77777777" w:rsidR="0082259E" w:rsidRPr="003A09AF" w:rsidRDefault="0082259E" w:rsidP="00982E82">
            <w:pPr>
              <w:ind w:right="-104"/>
              <w:jc w:val="center"/>
              <w:rPr>
                <w:rFonts w:cs="Arial"/>
                <w:sz w:val="14"/>
                <w:szCs w:val="14"/>
              </w:rPr>
            </w:pPr>
            <w:r w:rsidRPr="003A09AF">
              <w:rPr>
                <w:rFonts w:cs="Arial"/>
                <w:sz w:val="14"/>
                <w:szCs w:val="14"/>
              </w:rPr>
              <w:t>Prejudicii inevitabile</w:t>
            </w:r>
          </w:p>
        </w:tc>
        <w:tc>
          <w:tcPr>
            <w:tcW w:w="331" w:type="pct"/>
            <w:vAlign w:val="center"/>
          </w:tcPr>
          <w:p w14:paraId="06CE4CF5" w14:textId="77777777" w:rsidR="0082259E" w:rsidRPr="003A09AF" w:rsidRDefault="0082259E" w:rsidP="00982E82">
            <w:pPr>
              <w:ind w:right="110"/>
              <w:jc w:val="center"/>
              <w:rPr>
                <w:rFonts w:cs="Arial"/>
                <w:sz w:val="14"/>
                <w:szCs w:val="14"/>
              </w:rPr>
            </w:pPr>
            <w:r w:rsidRPr="003A09AF">
              <w:rPr>
                <w:rFonts w:cs="Arial"/>
                <w:bCs/>
                <w:sz w:val="14"/>
                <w:szCs w:val="14"/>
              </w:rPr>
              <w:t>Fără impact</w:t>
            </w:r>
          </w:p>
        </w:tc>
        <w:tc>
          <w:tcPr>
            <w:tcW w:w="462" w:type="pct"/>
            <w:vAlign w:val="center"/>
          </w:tcPr>
          <w:p w14:paraId="336AFEB0" w14:textId="77777777" w:rsidR="0082259E" w:rsidRPr="003A09AF" w:rsidRDefault="0082259E" w:rsidP="00982E82">
            <w:pPr>
              <w:ind w:right="50"/>
              <w:jc w:val="center"/>
              <w:rPr>
                <w:rFonts w:cs="Arial"/>
                <w:sz w:val="14"/>
                <w:szCs w:val="14"/>
              </w:rPr>
            </w:pPr>
            <w:r w:rsidRPr="003A09AF">
              <w:rPr>
                <w:rFonts w:cs="Arial"/>
                <w:sz w:val="14"/>
                <w:szCs w:val="14"/>
              </w:rPr>
              <w:t>Pe termen scurt:</w:t>
            </w:r>
          </w:p>
          <w:p w14:paraId="2AB97BCF" w14:textId="77777777" w:rsidR="0082259E" w:rsidRPr="003A09AF" w:rsidRDefault="0082259E" w:rsidP="00982E82">
            <w:pPr>
              <w:ind w:right="110"/>
              <w:jc w:val="center"/>
              <w:rPr>
                <w:rFonts w:cs="Arial"/>
                <w:sz w:val="14"/>
                <w:szCs w:val="14"/>
              </w:rPr>
            </w:pPr>
            <w:r w:rsidRPr="003A09AF">
              <w:rPr>
                <w:rFonts w:cs="Arial"/>
                <w:sz w:val="14"/>
                <w:szCs w:val="14"/>
              </w:rPr>
              <w:t>reducere temporară a resurselor, afectează stratul ierbos</w:t>
            </w:r>
          </w:p>
          <w:p w14:paraId="28CF6DD2" w14:textId="77777777" w:rsidR="0082259E" w:rsidRPr="003A09AF" w:rsidRDefault="0082259E" w:rsidP="00982E82">
            <w:pPr>
              <w:ind w:right="110"/>
              <w:jc w:val="center"/>
              <w:rPr>
                <w:rFonts w:cs="Arial"/>
                <w:sz w:val="14"/>
                <w:szCs w:val="14"/>
              </w:rPr>
            </w:pPr>
            <w:r w:rsidRPr="003A09AF">
              <w:rPr>
                <w:rFonts w:cs="Arial"/>
                <w:sz w:val="14"/>
                <w:szCs w:val="14"/>
              </w:rPr>
              <w:t>Pe termen lung: nu afectează</w:t>
            </w:r>
          </w:p>
        </w:tc>
        <w:tc>
          <w:tcPr>
            <w:tcW w:w="539" w:type="pct"/>
            <w:vAlign w:val="center"/>
          </w:tcPr>
          <w:p w14:paraId="38B4DEEA" w14:textId="77777777" w:rsidR="0082259E" w:rsidRPr="003A09AF" w:rsidRDefault="0082259E" w:rsidP="00982E82">
            <w:pPr>
              <w:jc w:val="center"/>
              <w:rPr>
                <w:rFonts w:cs="Arial"/>
                <w:i/>
                <w:iCs/>
                <w:sz w:val="14"/>
                <w:szCs w:val="14"/>
              </w:rPr>
            </w:pPr>
            <w:r w:rsidRPr="003A09AF">
              <w:rPr>
                <w:rFonts w:cs="Arial"/>
                <w:i/>
                <w:iCs/>
                <w:sz w:val="14"/>
                <w:szCs w:val="14"/>
              </w:rPr>
              <w:t>91E0,  91V0, 9410,</w:t>
            </w:r>
          </w:p>
          <w:p w14:paraId="0DD897BE" w14:textId="77777777" w:rsidR="0082259E" w:rsidRPr="003A09AF" w:rsidRDefault="0082259E" w:rsidP="00982E82">
            <w:pPr>
              <w:jc w:val="center"/>
              <w:rPr>
                <w:rFonts w:cs="Arial"/>
                <w:i/>
                <w:iCs/>
                <w:sz w:val="14"/>
                <w:szCs w:val="14"/>
              </w:rPr>
            </w:pPr>
            <w:r w:rsidRPr="003A09AF">
              <w:rPr>
                <w:rFonts w:cs="Arial"/>
                <w:i/>
                <w:iCs/>
                <w:sz w:val="14"/>
                <w:szCs w:val="14"/>
              </w:rPr>
              <w:t>Ursus arctos, Canis lupus, lynx lynx</w:t>
            </w:r>
          </w:p>
          <w:p w14:paraId="49421A9B" w14:textId="77777777" w:rsidR="0082259E" w:rsidRPr="003A09AF" w:rsidRDefault="0082259E" w:rsidP="00982E82">
            <w:pPr>
              <w:jc w:val="center"/>
              <w:rPr>
                <w:rFonts w:cs="Arial"/>
                <w:i/>
                <w:iCs/>
                <w:sz w:val="14"/>
                <w:szCs w:val="14"/>
              </w:rPr>
            </w:pPr>
            <w:r w:rsidRPr="003A09AF">
              <w:rPr>
                <w:rFonts w:cs="Arial"/>
                <w:i/>
                <w:iCs/>
                <w:sz w:val="14"/>
                <w:szCs w:val="14"/>
              </w:rPr>
              <w:t xml:space="preserve"> Bombina variegata, </w:t>
            </w:r>
          </w:p>
          <w:p w14:paraId="08038A33" w14:textId="77777777" w:rsidR="0082259E" w:rsidRPr="003A09AF" w:rsidRDefault="0082259E" w:rsidP="00982E82">
            <w:pPr>
              <w:ind w:right="110"/>
              <w:jc w:val="center"/>
              <w:rPr>
                <w:rFonts w:cs="Arial"/>
                <w:sz w:val="14"/>
                <w:szCs w:val="14"/>
              </w:rPr>
            </w:pPr>
          </w:p>
        </w:tc>
        <w:tc>
          <w:tcPr>
            <w:tcW w:w="682" w:type="pct"/>
            <w:vAlign w:val="center"/>
          </w:tcPr>
          <w:p w14:paraId="0AD96A7F" w14:textId="77777777" w:rsidR="0082259E" w:rsidRPr="003A09AF" w:rsidRDefault="0082259E" w:rsidP="00982E82">
            <w:pPr>
              <w:ind w:right="110"/>
              <w:jc w:val="center"/>
              <w:rPr>
                <w:rFonts w:cs="Arial"/>
                <w:sz w:val="14"/>
                <w:szCs w:val="14"/>
              </w:rPr>
            </w:pPr>
            <w:r w:rsidRPr="003A09AF">
              <w:rPr>
                <w:rFonts w:cs="Arial"/>
                <w:sz w:val="14"/>
                <w:szCs w:val="14"/>
              </w:rPr>
              <w:t>Suprafața habitatului speciilor, Volumul de lemn mort la sol și pe picior</w:t>
            </w:r>
          </w:p>
        </w:tc>
        <w:tc>
          <w:tcPr>
            <w:tcW w:w="340" w:type="pct"/>
          </w:tcPr>
          <w:p w14:paraId="51D744CE" w14:textId="77777777" w:rsidR="0082259E" w:rsidRPr="003A09AF" w:rsidRDefault="0082259E" w:rsidP="00982E82">
            <w:pPr>
              <w:ind w:right="110"/>
              <w:jc w:val="center"/>
              <w:rPr>
                <w:rFonts w:cs="Arial"/>
                <w:sz w:val="18"/>
                <w:szCs w:val="18"/>
              </w:rPr>
            </w:pPr>
          </w:p>
          <w:p w14:paraId="4A77754B" w14:textId="77777777" w:rsidR="0082259E" w:rsidRPr="003A09AF" w:rsidRDefault="0082259E" w:rsidP="00982E82">
            <w:pPr>
              <w:ind w:right="110"/>
              <w:jc w:val="center"/>
              <w:rPr>
                <w:rFonts w:cs="Arial"/>
                <w:sz w:val="18"/>
                <w:szCs w:val="18"/>
              </w:rPr>
            </w:pPr>
          </w:p>
          <w:p w14:paraId="63DB8BA5" w14:textId="77777777" w:rsidR="0082259E" w:rsidRPr="003A09AF" w:rsidRDefault="0082259E" w:rsidP="00982E82">
            <w:pPr>
              <w:ind w:right="110"/>
              <w:jc w:val="center"/>
              <w:rPr>
                <w:rFonts w:cs="Arial"/>
                <w:sz w:val="18"/>
                <w:szCs w:val="18"/>
              </w:rPr>
            </w:pPr>
          </w:p>
          <w:p w14:paraId="78892B21" w14:textId="77777777" w:rsidR="0082259E" w:rsidRPr="003A09AF" w:rsidRDefault="0082259E" w:rsidP="00982E82">
            <w:pPr>
              <w:ind w:right="110"/>
              <w:jc w:val="center"/>
              <w:rPr>
                <w:rFonts w:cs="Arial"/>
                <w:sz w:val="14"/>
                <w:szCs w:val="14"/>
              </w:rPr>
            </w:pPr>
            <w:r w:rsidRPr="003A09AF">
              <w:rPr>
                <w:rFonts w:cs="Arial"/>
                <w:sz w:val="18"/>
                <w:szCs w:val="18"/>
              </w:rPr>
              <w:t>165,84 ha</w:t>
            </w:r>
          </w:p>
        </w:tc>
        <w:tc>
          <w:tcPr>
            <w:tcW w:w="296" w:type="pct"/>
            <w:vAlign w:val="center"/>
          </w:tcPr>
          <w:p w14:paraId="41488A4C" w14:textId="77777777" w:rsidR="0082259E" w:rsidRPr="003A09AF" w:rsidRDefault="0082259E" w:rsidP="00982E82">
            <w:pPr>
              <w:ind w:right="110"/>
              <w:jc w:val="center"/>
              <w:rPr>
                <w:rFonts w:cs="Arial"/>
                <w:b/>
                <w:bCs/>
                <w:sz w:val="14"/>
                <w:szCs w:val="14"/>
              </w:rPr>
            </w:pPr>
            <w:r w:rsidRPr="003A09AF">
              <w:rPr>
                <w:rFonts w:cs="Arial"/>
                <w:sz w:val="14"/>
                <w:szCs w:val="14"/>
              </w:rPr>
              <w:t>Calcul al suprafeței pe care se realizează aceste tipuri de lucrări silvice</w:t>
            </w:r>
          </w:p>
        </w:tc>
      </w:tr>
      <w:tr w:rsidR="0082259E" w:rsidRPr="00A81FA4" w14:paraId="6CB09FB7" w14:textId="77777777" w:rsidTr="00982E82">
        <w:trPr>
          <w:jc w:val="right"/>
        </w:trPr>
        <w:tc>
          <w:tcPr>
            <w:tcW w:w="391" w:type="pct"/>
            <w:vAlign w:val="center"/>
          </w:tcPr>
          <w:p w14:paraId="52438B46" w14:textId="77777777" w:rsidR="0082259E" w:rsidRPr="00A81FA4" w:rsidRDefault="0082259E" w:rsidP="00982E82">
            <w:pPr>
              <w:ind w:right="-102"/>
              <w:jc w:val="center"/>
              <w:rPr>
                <w:rFonts w:cs="Arial"/>
                <w:b/>
                <w:color w:val="EE0000"/>
                <w:sz w:val="14"/>
                <w:szCs w:val="14"/>
              </w:rPr>
            </w:pPr>
            <w:r w:rsidRPr="003A09AF">
              <w:rPr>
                <w:rFonts w:cs="Arial"/>
                <w:b/>
                <w:sz w:val="14"/>
                <w:szCs w:val="14"/>
              </w:rPr>
              <w:t>Taieri Progresive</w:t>
            </w:r>
          </w:p>
        </w:tc>
        <w:tc>
          <w:tcPr>
            <w:tcW w:w="686" w:type="pct"/>
            <w:vAlign w:val="center"/>
          </w:tcPr>
          <w:p w14:paraId="0442F0CC" w14:textId="77777777" w:rsidR="0082259E" w:rsidRPr="00A81FA4" w:rsidRDefault="0082259E" w:rsidP="00982E82">
            <w:pPr>
              <w:ind w:right="110"/>
              <w:jc w:val="center"/>
              <w:rPr>
                <w:rFonts w:cs="Arial"/>
                <w:color w:val="EE0000"/>
                <w:sz w:val="14"/>
                <w:szCs w:val="14"/>
              </w:rPr>
            </w:pPr>
            <w:r w:rsidRPr="00EA46E6">
              <w:rPr>
                <w:rFonts w:cs="Arial"/>
                <w:sz w:val="14"/>
                <w:szCs w:val="14"/>
              </w:rPr>
              <w:t>Urmărește obținerea de seminţiş natural, format din specii proprii compoziţiei tipului natural de pădure. Se extrag arbori uscaţi sau în curs de uscare, căzuţi, rupţi sau doborâţi de vânt sau zăpadă, puternic atacaţi de insecte</w:t>
            </w:r>
          </w:p>
        </w:tc>
        <w:tc>
          <w:tcPr>
            <w:tcW w:w="441" w:type="pct"/>
            <w:vAlign w:val="center"/>
          </w:tcPr>
          <w:p w14:paraId="171C78F6" w14:textId="77777777" w:rsidR="0082259E" w:rsidRPr="00A81FA4" w:rsidRDefault="0082259E" w:rsidP="00982E82">
            <w:pPr>
              <w:ind w:right="110"/>
              <w:jc w:val="center"/>
              <w:rPr>
                <w:rFonts w:cs="Arial"/>
                <w:color w:val="EE0000"/>
                <w:sz w:val="14"/>
                <w:szCs w:val="14"/>
              </w:rPr>
            </w:pPr>
            <w:r w:rsidRPr="003A09AF">
              <w:rPr>
                <w:rFonts w:cs="Arial"/>
                <w:sz w:val="14"/>
                <w:szCs w:val="14"/>
              </w:rPr>
              <w:t>Potențial de reducere a surselor de hrană și adăpost pentru păsări</w:t>
            </w:r>
          </w:p>
        </w:tc>
        <w:tc>
          <w:tcPr>
            <w:tcW w:w="538" w:type="pct"/>
            <w:vAlign w:val="center"/>
          </w:tcPr>
          <w:p w14:paraId="3A592758" w14:textId="77777777" w:rsidR="0082259E" w:rsidRPr="003A09AF" w:rsidRDefault="0082259E" w:rsidP="00982E82">
            <w:pPr>
              <w:jc w:val="center"/>
              <w:rPr>
                <w:rFonts w:cs="Arial"/>
                <w:sz w:val="14"/>
                <w:szCs w:val="14"/>
              </w:rPr>
            </w:pPr>
            <w:r w:rsidRPr="003A09AF">
              <w:rPr>
                <w:rFonts w:cs="Arial"/>
                <w:sz w:val="14"/>
                <w:szCs w:val="14"/>
              </w:rPr>
              <w:t>Poluare fonică și cu emisii ale utilajelor, uneltelor</w:t>
            </w:r>
          </w:p>
          <w:p w14:paraId="09473ABB" w14:textId="77777777" w:rsidR="0082259E" w:rsidRPr="003A09AF" w:rsidRDefault="0082259E" w:rsidP="00982E82">
            <w:pPr>
              <w:jc w:val="center"/>
              <w:rPr>
                <w:rFonts w:cs="Arial"/>
                <w:sz w:val="14"/>
                <w:szCs w:val="14"/>
              </w:rPr>
            </w:pPr>
            <w:r w:rsidRPr="003A09AF">
              <w:rPr>
                <w:rFonts w:cs="Arial"/>
                <w:sz w:val="14"/>
                <w:szCs w:val="14"/>
              </w:rPr>
              <w:t>Potențial de poluare accidentală prin deversări, deșeuri</w:t>
            </w:r>
          </w:p>
        </w:tc>
        <w:tc>
          <w:tcPr>
            <w:tcW w:w="294" w:type="pct"/>
            <w:vAlign w:val="center"/>
          </w:tcPr>
          <w:p w14:paraId="0CA4D0A8" w14:textId="77777777" w:rsidR="0082259E" w:rsidRPr="003A09AF" w:rsidRDefault="0082259E" w:rsidP="00982E82">
            <w:pPr>
              <w:ind w:right="-104"/>
              <w:jc w:val="center"/>
              <w:rPr>
                <w:rFonts w:cs="Arial"/>
                <w:sz w:val="14"/>
                <w:szCs w:val="14"/>
              </w:rPr>
            </w:pPr>
            <w:r w:rsidRPr="003A09AF">
              <w:rPr>
                <w:rFonts w:cs="Arial"/>
                <w:sz w:val="14"/>
                <w:szCs w:val="14"/>
              </w:rPr>
              <w:t>Prejudicii inevitabile</w:t>
            </w:r>
          </w:p>
        </w:tc>
        <w:tc>
          <w:tcPr>
            <w:tcW w:w="331" w:type="pct"/>
            <w:vAlign w:val="center"/>
          </w:tcPr>
          <w:p w14:paraId="29E583C4" w14:textId="77777777" w:rsidR="0082259E" w:rsidRPr="003A09AF" w:rsidRDefault="0082259E" w:rsidP="00982E82">
            <w:pPr>
              <w:ind w:right="110"/>
              <w:jc w:val="center"/>
              <w:rPr>
                <w:rFonts w:cs="Arial"/>
                <w:bCs/>
                <w:sz w:val="14"/>
                <w:szCs w:val="14"/>
              </w:rPr>
            </w:pPr>
            <w:r w:rsidRPr="003A09AF">
              <w:rPr>
                <w:rFonts w:cs="Arial"/>
                <w:bCs/>
                <w:sz w:val="14"/>
                <w:szCs w:val="14"/>
              </w:rPr>
              <w:t>Fără impact</w:t>
            </w:r>
          </w:p>
        </w:tc>
        <w:tc>
          <w:tcPr>
            <w:tcW w:w="462" w:type="pct"/>
            <w:vAlign w:val="center"/>
          </w:tcPr>
          <w:p w14:paraId="64FCBBA9" w14:textId="77777777" w:rsidR="0082259E" w:rsidRPr="003A09AF" w:rsidRDefault="0082259E" w:rsidP="00982E82">
            <w:pPr>
              <w:ind w:right="50"/>
              <w:jc w:val="center"/>
              <w:rPr>
                <w:rFonts w:cs="Arial"/>
                <w:sz w:val="14"/>
                <w:szCs w:val="14"/>
              </w:rPr>
            </w:pPr>
            <w:r w:rsidRPr="003A09AF">
              <w:rPr>
                <w:rFonts w:cs="Arial"/>
                <w:sz w:val="14"/>
                <w:szCs w:val="14"/>
              </w:rPr>
              <w:t>Pe termen scurt:</w:t>
            </w:r>
          </w:p>
          <w:p w14:paraId="4EB82AD8" w14:textId="77777777" w:rsidR="0082259E" w:rsidRPr="003A09AF" w:rsidRDefault="0082259E" w:rsidP="00982E82">
            <w:pPr>
              <w:ind w:right="48"/>
              <w:jc w:val="center"/>
              <w:rPr>
                <w:rFonts w:cs="Arial"/>
                <w:sz w:val="14"/>
                <w:szCs w:val="14"/>
              </w:rPr>
            </w:pPr>
            <w:r w:rsidRPr="003A09AF">
              <w:rPr>
                <w:rFonts w:cs="Arial"/>
                <w:sz w:val="14"/>
                <w:szCs w:val="14"/>
              </w:rPr>
              <w:t>afectează stratul</w:t>
            </w:r>
          </w:p>
          <w:p w14:paraId="0A508241" w14:textId="77777777" w:rsidR="0082259E" w:rsidRPr="003A09AF" w:rsidRDefault="0082259E" w:rsidP="00982E82">
            <w:pPr>
              <w:jc w:val="center"/>
              <w:rPr>
                <w:rFonts w:cs="Arial"/>
                <w:sz w:val="14"/>
                <w:szCs w:val="14"/>
              </w:rPr>
            </w:pPr>
            <w:r w:rsidRPr="003A09AF">
              <w:rPr>
                <w:rFonts w:cs="Arial"/>
                <w:sz w:val="14"/>
                <w:szCs w:val="14"/>
              </w:rPr>
              <w:t>ierbos și prejudicii inevitabile</w:t>
            </w:r>
          </w:p>
          <w:p w14:paraId="4DA1ACA9" w14:textId="77777777" w:rsidR="0082259E" w:rsidRPr="003A09AF" w:rsidRDefault="0082259E" w:rsidP="00982E82">
            <w:pPr>
              <w:ind w:right="50"/>
              <w:jc w:val="center"/>
              <w:rPr>
                <w:rFonts w:cs="Arial"/>
                <w:sz w:val="14"/>
                <w:szCs w:val="14"/>
              </w:rPr>
            </w:pPr>
            <w:r w:rsidRPr="003A09AF">
              <w:rPr>
                <w:rFonts w:cs="Arial"/>
                <w:sz w:val="14"/>
                <w:szCs w:val="14"/>
              </w:rPr>
              <w:t>Pe termen lung: nu afectează</w:t>
            </w:r>
          </w:p>
        </w:tc>
        <w:tc>
          <w:tcPr>
            <w:tcW w:w="539" w:type="pct"/>
            <w:vAlign w:val="center"/>
          </w:tcPr>
          <w:p w14:paraId="4E69C050" w14:textId="77777777" w:rsidR="0082259E" w:rsidRPr="003A09AF" w:rsidRDefault="0082259E" w:rsidP="00982E82">
            <w:pPr>
              <w:jc w:val="center"/>
              <w:rPr>
                <w:rFonts w:cs="Arial"/>
                <w:i/>
                <w:iCs/>
                <w:sz w:val="14"/>
                <w:szCs w:val="14"/>
              </w:rPr>
            </w:pPr>
            <w:r w:rsidRPr="003A09AF">
              <w:rPr>
                <w:rFonts w:cs="Arial"/>
                <w:i/>
                <w:iCs/>
                <w:sz w:val="14"/>
                <w:szCs w:val="14"/>
              </w:rPr>
              <w:t xml:space="preserve">91V0, </w:t>
            </w:r>
          </w:p>
          <w:p w14:paraId="4A038CA3" w14:textId="77777777" w:rsidR="0082259E" w:rsidRPr="003A09AF" w:rsidRDefault="0082259E" w:rsidP="00982E82">
            <w:pPr>
              <w:jc w:val="center"/>
              <w:rPr>
                <w:rFonts w:cs="Arial"/>
                <w:i/>
                <w:iCs/>
                <w:sz w:val="14"/>
                <w:szCs w:val="14"/>
              </w:rPr>
            </w:pPr>
            <w:r w:rsidRPr="003A09AF">
              <w:rPr>
                <w:rFonts w:cs="Arial"/>
                <w:i/>
                <w:iCs/>
                <w:sz w:val="14"/>
                <w:szCs w:val="14"/>
              </w:rPr>
              <w:t>Ursus arctos, Canis lupus, lynx lynx</w:t>
            </w:r>
          </w:p>
          <w:p w14:paraId="05371F50" w14:textId="77777777" w:rsidR="0082259E" w:rsidRPr="003A09AF" w:rsidRDefault="0082259E" w:rsidP="00982E82">
            <w:pPr>
              <w:jc w:val="center"/>
              <w:rPr>
                <w:rFonts w:cs="Arial"/>
                <w:i/>
                <w:iCs/>
                <w:sz w:val="14"/>
                <w:szCs w:val="14"/>
              </w:rPr>
            </w:pPr>
            <w:r w:rsidRPr="003A09AF">
              <w:rPr>
                <w:rFonts w:cs="Arial"/>
                <w:i/>
                <w:iCs/>
                <w:sz w:val="14"/>
                <w:szCs w:val="14"/>
              </w:rPr>
              <w:t xml:space="preserve"> Bombina variegata, </w:t>
            </w:r>
          </w:p>
          <w:p w14:paraId="2EB8E83A" w14:textId="77777777" w:rsidR="0082259E" w:rsidRPr="003A09AF" w:rsidRDefault="0082259E" w:rsidP="00982E82">
            <w:pPr>
              <w:jc w:val="center"/>
              <w:rPr>
                <w:rFonts w:cs="Arial"/>
                <w:b/>
                <w:bCs/>
                <w:sz w:val="14"/>
                <w:szCs w:val="14"/>
              </w:rPr>
            </w:pPr>
          </w:p>
        </w:tc>
        <w:tc>
          <w:tcPr>
            <w:tcW w:w="682" w:type="pct"/>
            <w:vAlign w:val="center"/>
          </w:tcPr>
          <w:p w14:paraId="06B1BA56" w14:textId="77777777" w:rsidR="0082259E" w:rsidRPr="003A09AF" w:rsidRDefault="0082259E" w:rsidP="00982E82">
            <w:pPr>
              <w:ind w:right="110"/>
              <w:jc w:val="center"/>
              <w:rPr>
                <w:rFonts w:cs="Arial"/>
                <w:sz w:val="14"/>
                <w:szCs w:val="14"/>
              </w:rPr>
            </w:pPr>
            <w:r w:rsidRPr="003A09AF">
              <w:rPr>
                <w:rFonts w:cs="Arial"/>
                <w:sz w:val="14"/>
                <w:szCs w:val="14"/>
              </w:rPr>
              <w:t>Suprafața habitatului speciilor, Volumul de lemn mort la sol și pe picior, Arbori de biodiversitate clasa de vârstă peste 80 de ani</w:t>
            </w:r>
          </w:p>
        </w:tc>
        <w:tc>
          <w:tcPr>
            <w:tcW w:w="340" w:type="pct"/>
            <w:vAlign w:val="center"/>
          </w:tcPr>
          <w:p w14:paraId="6B4630BC" w14:textId="77777777" w:rsidR="0082259E" w:rsidRPr="003A09AF" w:rsidRDefault="0082259E" w:rsidP="00982E82">
            <w:pPr>
              <w:ind w:right="110"/>
              <w:jc w:val="center"/>
              <w:rPr>
                <w:rFonts w:cs="Arial"/>
                <w:bCs/>
                <w:sz w:val="14"/>
                <w:szCs w:val="14"/>
              </w:rPr>
            </w:pPr>
            <w:r w:rsidRPr="003A09AF">
              <w:rPr>
                <w:rFonts w:cs="Arial"/>
                <w:sz w:val="18"/>
                <w:szCs w:val="18"/>
              </w:rPr>
              <w:t>53,43 ha</w:t>
            </w:r>
          </w:p>
        </w:tc>
        <w:tc>
          <w:tcPr>
            <w:tcW w:w="296" w:type="pct"/>
            <w:vAlign w:val="center"/>
          </w:tcPr>
          <w:p w14:paraId="7EC87EAD" w14:textId="77777777" w:rsidR="0082259E" w:rsidRPr="003A09AF" w:rsidRDefault="0082259E" w:rsidP="00982E82">
            <w:pPr>
              <w:ind w:right="110"/>
              <w:jc w:val="center"/>
              <w:rPr>
                <w:rFonts w:cs="Arial"/>
                <w:sz w:val="14"/>
                <w:szCs w:val="14"/>
              </w:rPr>
            </w:pPr>
            <w:r w:rsidRPr="003A09AF">
              <w:rPr>
                <w:rFonts w:cs="Arial"/>
                <w:sz w:val="14"/>
                <w:szCs w:val="14"/>
              </w:rPr>
              <w:t>Calcul al suprafeței pe care se realizează aceste tipuri de lucrări silvice</w:t>
            </w:r>
          </w:p>
        </w:tc>
      </w:tr>
      <w:tr w:rsidR="0082259E" w:rsidRPr="00536642" w14:paraId="50DDF8FD" w14:textId="77777777" w:rsidTr="00982E82">
        <w:trPr>
          <w:jc w:val="right"/>
        </w:trPr>
        <w:tc>
          <w:tcPr>
            <w:tcW w:w="391" w:type="pct"/>
            <w:vAlign w:val="center"/>
          </w:tcPr>
          <w:p w14:paraId="4EEC2CD6" w14:textId="77777777" w:rsidR="0082259E" w:rsidRPr="00536642" w:rsidRDefault="0082259E" w:rsidP="00982E82">
            <w:pPr>
              <w:ind w:right="-102"/>
              <w:jc w:val="center"/>
              <w:rPr>
                <w:rFonts w:cs="Arial"/>
                <w:b/>
                <w:sz w:val="14"/>
                <w:szCs w:val="14"/>
              </w:rPr>
            </w:pPr>
            <w:r w:rsidRPr="00536642">
              <w:rPr>
                <w:rFonts w:cs="Arial"/>
                <w:b/>
                <w:bCs/>
                <w:sz w:val="14"/>
                <w:szCs w:val="14"/>
              </w:rPr>
              <w:t>Tăieri de Conservare</w:t>
            </w:r>
          </w:p>
        </w:tc>
        <w:tc>
          <w:tcPr>
            <w:tcW w:w="686" w:type="pct"/>
            <w:vAlign w:val="center"/>
          </w:tcPr>
          <w:p w14:paraId="5580E33C" w14:textId="77777777" w:rsidR="0082259E" w:rsidRPr="00536642" w:rsidRDefault="0082259E" w:rsidP="00982E82">
            <w:pPr>
              <w:ind w:right="110"/>
              <w:jc w:val="center"/>
              <w:rPr>
                <w:rFonts w:cs="Arial"/>
                <w:sz w:val="14"/>
                <w:szCs w:val="14"/>
              </w:rPr>
            </w:pPr>
            <w:r w:rsidRPr="00536642">
              <w:rPr>
                <w:rFonts w:cs="Arial"/>
                <w:sz w:val="14"/>
                <w:szCs w:val="14"/>
              </w:rPr>
              <w:t xml:space="preserve">Scopul principal al acestor lucrări este cel al menţinerii capacităţii funcţionale a arboretelor respective. Lucrările de conservare cuprind o gamă largă de lucrări, de la extragerea arborilor uscaţi sau rupţi de vânt şi de zăpadă, şi a celor ajunşi la limita longevităţii biologice, la crearea unor nuclee valoroase de regenerare cu specii de valoare, până la lucrări de </w:t>
            </w:r>
            <w:r w:rsidRPr="00536642">
              <w:rPr>
                <w:rFonts w:cs="Arial"/>
                <w:sz w:val="14"/>
                <w:szCs w:val="14"/>
              </w:rPr>
              <w:lastRenderedPageBreak/>
              <w:t>ajutorare a regenerării dar şi de îngrijire a seminţişurilor şi a tineretului existente, iar acolo unde este cazul, împădurirea golurilor existente. Prin executarea acestora se va urmării păstrarea şi ameliorarea stării de stabilitate şi de igienă a arboretelor, în scopul asigurării permanenţei pădurii.</w:t>
            </w:r>
          </w:p>
        </w:tc>
        <w:tc>
          <w:tcPr>
            <w:tcW w:w="441" w:type="pct"/>
            <w:vAlign w:val="center"/>
          </w:tcPr>
          <w:p w14:paraId="4C9A584D" w14:textId="77777777" w:rsidR="0082259E" w:rsidRPr="00536642" w:rsidRDefault="0082259E" w:rsidP="00982E82">
            <w:pPr>
              <w:ind w:right="110"/>
              <w:jc w:val="center"/>
              <w:rPr>
                <w:rFonts w:cs="Arial"/>
                <w:sz w:val="14"/>
                <w:szCs w:val="14"/>
              </w:rPr>
            </w:pPr>
            <w:r w:rsidRPr="00536642">
              <w:rPr>
                <w:rFonts w:cs="Arial"/>
                <w:sz w:val="14"/>
                <w:szCs w:val="14"/>
              </w:rPr>
              <w:lastRenderedPageBreak/>
              <w:t>Alterarea habitatelor favorabile speciilor de avifaună de interes comunitar -</w:t>
            </w:r>
          </w:p>
        </w:tc>
        <w:tc>
          <w:tcPr>
            <w:tcW w:w="538" w:type="pct"/>
            <w:vAlign w:val="center"/>
          </w:tcPr>
          <w:p w14:paraId="583A6434" w14:textId="77777777" w:rsidR="0082259E" w:rsidRPr="00536642" w:rsidRDefault="0082259E" w:rsidP="00982E82">
            <w:pPr>
              <w:jc w:val="center"/>
              <w:rPr>
                <w:rFonts w:cs="Arial"/>
                <w:sz w:val="14"/>
                <w:szCs w:val="14"/>
              </w:rPr>
            </w:pPr>
            <w:r w:rsidRPr="00536642">
              <w:rPr>
                <w:rFonts w:cs="Arial"/>
                <w:sz w:val="14"/>
                <w:szCs w:val="14"/>
              </w:rPr>
              <w:t>Poluare fonică și cu emisii ale utilajelor, uneltelor. Potențial de poluare accidentală prin deversări, deșeuri</w:t>
            </w:r>
          </w:p>
        </w:tc>
        <w:tc>
          <w:tcPr>
            <w:tcW w:w="294" w:type="pct"/>
            <w:vAlign w:val="center"/>
          </w:tcPr>
          <w:p w14:paraId="5322FDC0" w14:textId="77777777" w:rsidR="0082259E" w:rsidRPr="00536642" w:rsidRDefault="0082259E" w:rsidP="00982E82">
            <w:pPr>
              <w:ind w:right="-104"/>
              <w:jc w:val="center"/>
              <w:rPr>
                <w:rFonts w:cs="Arial"/>
                <w:sz w:val="14"/>
                <w:szCs w:val="14"/>
              </w:rPr>
            </w:pPr>
            <w:r w:rsidRPr="00536642">
              <w:rPr>
                <w:rFonts w:cs="Arial"/>
                <w:sz w:val="14"/>
                <w:szCs w:val="14"/>
              </w:rPr>
              <w:t>zdrelirea arborilor rămași pe picior</w:t>
            </w:r>
          </w:p>
        </w:tc>
        <w:tc>
          <w:tcPr>
            <w:tcW w:w="331" w:type="pct"/>
            <w:vAlign w:val="center"/>
          </w:tcPr>
          <w:p w14:paraId="006D86F2" w14:textId="77777777" w:rsidR="0082259E" w:rsidRPr="00536642" w:rsidRDefault="0082259E" w:rsidP="00982E82">
            <w:pPr>
              <w:ind w:right="110"/>
              <w:jc w:val="center"/>
              <w:rPr>
                <w:rFonts w:cs="Arial"/>
                <w:bCs/>
                <w:sz w:val="14"/>
                <w:szCs w:val="14"/>
              </w:rPr>
            </w:pPr>
            <w:r w:rsidRPr="00536642">
              <w:rPr>
                <w:rFonts w:cs="Arial"/>
                <w:sz w:val="14"/>
                <w:szCs w:val="14"/>
              </w:rPr>
              <w:t>-</w:t>
            </w:r>
          </w:p>
        </w:tc>
        <w:tc>
          <w:tcPr>
            <w:tcW w:w="462" w:type="pct"/>
            <w:vAlign w:val="center"/>
          </w:tcPr>
          <w:p w14:paraId="04DE9D60" w14:textId="77777777" w:rsidR="0082259E" w:rsidRPr="00536642" w:rsidRDefault="0082259E" w:rsidP="00982E82">
            <w:pPr>
              <w:ind w:right="50"/>
              <w:jc w:val="center"/>
              <w:rPr>
                <w:rFonts w:cs="Arial"/>
                <w:sz w:val="14"/>
                <w:szCs w:val="14"/>
              </w:rPr>
            </w:pPr>
            <w:r w:rsidRPr="00536642">
              <w:rPr>
                <w:rFonts w:cs="Arial"/>
                <w:sz w:val="14"/>
                <w:szCs w:val="14"/>
              </w:rPr>
              <w:t>Pe termen scurt:</w:t>
            </w:r>
            <w:r w:rsidRPr="00536642">
              <w:rPr>
                <w:rFonts w:cs="Arial"/>
                <w:sz w:val="14"/>
                <w:szCs w:val="14"/>
              </w:rPr>
              <w:br/>
              <w:t>afectează stratul</w:t>
            </w:r>
            <w:r w:rsidRPr="00536642">
              <w:rPr>
                <w:rFonts w:cs="Arial"/>
                <w:sz w:val="14"/>
                <w:szCs w:val="14"/>
              </w:rPr>
              <w:br/>
              <w:t>ierbos și prejudicii</w:t>
            </w:r>
            <w:r w:rsidRPr="00536642">
              <w:rPr>
                <w:rFonts w:cs="Arial"/>
                <w:sz w:val="14"/>
                <w:szCs w:val="14"/>
              </w:rPr>
              <w:br/>
              <w:t>inevitabile</w:t>
            </w:r>
            <w:r w:rsidRPr="00536642">
              <w:rPr>
                <w:rFonts w:cs="Arial"/>
                <w:sz w:val="14"/>
                <w:szCs w:val="14"/>
              </w:rPr>
              <w:br/>
              <w:t>Pe termen lung: nu</w:t>
            </w:r>
            <w:r w:rsidRPr="00536642">
              <w:rPr>
                <w:rFonts w:cs="Arial"/>
                <w:sz w:val="14"/>
                <w:szCs w:val="14"/>
              </w:rPr>
              <w:br/>
              <w:t>afectează</w:t>
            </w:r>
          </w:p>
        </w:tc>
        <w:tc>
          <w:tcPr>
            <w:tcW w:w="539" w:type="pct"/>
            <w:vAlign w:val="center"/>
          </w:tcPr>
          <w:p w14:paraId="6B482CD6" w14:textId="77777777" w:rsidR="0082259E" w:rsidRPr="00536642" w:rsidRDefault="0082259E" w:rsidP="00982E82">
            <w:pPr>
              <w:jc w:val="center"/>
              <w:rPr>
                <w:rFonts w:cs="Arial"/>
                <w:i/>
                <w:iCs/>
                <w:sz w:val="14"/>
                <w:szCs w:val="14"/>
              </w:rPr>
            </w:pPr>
            <w:r w:rsidRPr="00536642">
              <w:rPr>
                <w:rFonts w:cs="Arial"/>
                <w:i/>
                <w:iCs/>
                <w:sz w:val="14"/>
                <w:szCs w:val="14"/>
              </w:rPr>
              <w:t xml:space="preserve"> 9410,</w:t>
            </w:r>
          </w:p>
          <w:p w14:paraId="4AED0596" w14:textId="77777777" w:rsidR="0082259E" w:rsidRPr="00536642" w:rsidRDefault="0082259E" w:rsidP="00982E82">
            <w:pPr>
              <w:jc w:val="center"/>
              <w:rPr>
                <w:rFonts w:cs="Arial"/>
                <w:i/>
                <w:iCs/>
                <w:sz w:val="14"/>
                <w:szCs w:val="14"/>
              </w:rPr>
            </w:pPr>
            <w:r w:rsidRPr="00536642">
              <w:rPr>
                <w:rFonts w:cs="Arial"/>
                <w:i/>
                <w:iCs/>
                <w:sz w:val="14"/>
                <w:szCs w:val="14"/>
              </w:rPr>
              <w:t>Ursus arctos, Canis lupus, lynx lynx</w:t>
            </w:r>
          </w:p>
          <w:p w14:paraId="01FC1F0B" w14:textId="77777777" w:rsidR="0082259E" w:rsidRPr="00536642" w:rsidRDefault="0082259E" w:rsidP="00982E82">
            <w:pPr>
              <w:jc w:val="center"/>
              <w:rPr>
                <w:rFonts w:cs="Arial"/>
                <w:i/>
                <w:iCs/>
                <w:sz w:val="14"/>
                <w:szCs w:val="14"/>
              </w:rPr>
            </w:pPr>
            <w:r w:rsidRPr="00536642">
              <w:rPr>
                <w:rFonts w:cs="Arial"/>
                <w:i/>
                <w:iCs/>
                <w:sz w:val="14"/>
                <w:szCs w:val="14"/>
              </w:rPr>
              <w:t xml:space="preserve">Bombina variegata, </w:t>
            </w:r>
          </w:p>
          <w:p w14:paraId="403F8A6A" w14:textId="77777777" w:rsidR="0082259E" w:rsidRPr="00536642" w:rsidRDefault="0082259E" w:rsidP="00982E82">
            <w:pPr>
              <w:ind w:right="110"/>
              <w:jc w:val="center"/>
              <w:rPr>
                <w:rFonts w:cs="Arial"/>
                <w:b/>
                <w:sz w:val="14"/>
                <w:szCs w:val="14"/>
              </w:rPr>
            </w:pPr>
            <w:r w:rsidRPr="00536642">
              <w:rPr>
                <w:rFonts w:cs="Arial"/>
                <w:b/>
                <w:sz w:val="14"/>
                <w:szCs w:val="14"/>
              </w:rPr>
              <w:t>Rosalia alpina</w:t>
            </w:r>
          </w:p>
        </w:tc>
        <w:tc>
          <w:tcPr>
            <w:tcW w:w="682" w:type="pct"/>
            <w:vAlign w:val="center"/>
          </w:tcPr>
          <w:p w14:paraId="60ADDECC" w14:textId="77777777" w:rsidR="0082259E" w:rsidRPr="00536642" w:rsidRDefault="0082259E" w:rsidP="00982E82">
            <w:pPr>
              <w:ind w:right="110"/>
              <w:jc w:val="center"/>
              <w:rPr>
                <w:rFonts w:cs="Arial"/>
                <w:sz w:val="14"/>
                <w:szCs w:val="14"/>
              </w:rPr>
            </w:pPr>
            <w:r w:rsidRPr="00536642">
              <w:rPr>
                <w:rFonts w:cs="Arial"/>
                <w:sz w:val="14"/>
                <w:szCs w:val="14"/>
              </w:rPr>
              <w:t>Volumul de lemn mort, Prezența arborilor bătrâni</w:t>
            </w:r>
            <w:r w:rsidRPr="00536642">
              <w:rPr>
                <w:rFonts w:cs="Arial"/>
                <w:sz w:val="14"/>
                <w:szCs w:val="14"/>
              </w:rPr>
              <w:br/>
              <w:t>cu scorburi în fondul forestier (arbori de biodiversitate), arbori de biodiversitate, în stațiuni cu vârstă peste 80 ani cu diametru mai mare de 45 cm, Mărimea populației, Suprafața habitat specie</w:t>
            </w:r>
          </w:p>
        </w:tc>
        <w:tc>
          <w:tcPr>
            <w:tcW w:w="340" w:type="pct"/>
            <w:vAlign w:val="center"/>
          </w:tcPr>
          <w:p w14:paraId="0949243C" w14:textId="77777777" w:rsidR="0082259E" w:rsidRPr="00536642" w:rsidRDefault="0082259E" w:rsidP="00982E82">
            <w:pPr>
              <w:ind w:right="110"/>
              <w:jc w:val="center"/>
              <w:rPr>
                <w:rFonts w:cs="Arial"/>
                <w:bCs/>
                <w:sz w:val="14"/>
                <w:szCs w:val="14"/>
              </w:rPr>
            </w:pPr>
            <w:r w:rsidRPr="00536642">
              <w:rPr>
                <w:rFonts w:cs="Arial"/>
                <w:sz w:val="18"/>
                <w:szCs w:val="18"/>
              </w:rPr>
              <w:t>6,06 ha</w:t>
            </w:r>
          </w:p>
        </w:tc>
        <w:tc>
          <w:tcPr>
            <w:tcW w:w="296" w:type="pct"/>
            <w:vAlign w:val="center"/>
          </w:tcPr>
          <w:p w14:paraId="55FFC965" w14:textId="77777777" w:rsidR="0082259E" w:rsidRPr="00536642" w:rsidRDefault="0082259E" w:rsidP="00982E82">
            <w:pPr>
              <w:ind w:right="110"/>
              <w:jc w:val="center"/>
              <w:rPr>
                <w:rFonts w:cs="Arial"/>
                <w:b/>
                <w:bCs/>
                <w:sz w:val="14"/>
                <w:szCs w:val="14"/>
              </w:rPr>
            </w:pPr>
            <w:r w:rsidRPr="00536642">
              <w:rPr>
                <w:rFonts w:cs="Arial"/>
                <w:sz w:val="14"/>
                <w:szCs w:val="14"/>
              </w:rPr>
              <w:t>Calcul al suprafeței pe care se realizează aceste tipuri de lucrări silvice</w:t>
            </w:r>
          </w:p>
        </w:tc>
      </w:tr>
      <w:bookmarkEnd w:id="127"/>
    </w:tbl>
    <w:p w14:paraId="57C9B84F" w14:textId="77777777" w:rsidR="006C066F" w:rsidRPr="009C2258" w:rsidRDefault="006C066F" w:rsidP="00747C1D">
      <w:pPr>
        <w:keepNext/>
        <w:widowControl/>
        <w:autoSpaceDE/>
        <w:autoSpaceDN/>
        <w:rPr>
          <w:rFonts w:ascii="Arial" w:hAnsi="Arial"/>
          <w:color w:val="EE0000"/>
          <w:sz w:val="20"/>
          <w:szCs w:val="20"/>
        </w:rPr>
        <w:sectPr w:rsidR="006C066F" w:rsidRPr="009C2258" w:rsidSect="006C066F">
          <w:pgSz w:w="16838" w:h="11906" w:orient="landscape" w:code="9"/>
          <w:pgMar w:top="1134" w:right="851" w:bottom="1418" w:left="851" w:header="709" w:footer="709" w:gutter="0"/>
          <w:cols w:space="708"/>
          <w:titlePg/>
          <w:docGrid w:linePitch="360"/>
        </w:sectPr>
      </w:pPr>
    </w:p>
    <w:p w14:paraId="60672F7D" w14:textId="5417C649" w:rsidR="00A7720C" w:rsidRPr="0082259E" w:rsidRDefault="00A7720C" w:rsidP="00747C1D">
      <w:pPr>
        <w:jc w:val="center"/>
        <w:rPr>
          <w:rFonts w:ascii="Arial" w:hAnsi="Arial" w:cs="Arial"/>
          <w:b/>
        </w:rPr>
      </w:pPr>
      <w:r w:rsidRPr="0082259E">
        <w:rPr>
          <w:rFonts w:ascii="Arial" w:hAnsi="Arial" w:cs="Arial"/>
          <w:b/>
        </w:rPr>
        <w:lastRenderedPageBreak/>
        <w:t>Metodologia</w:t>
      </w:r>
      <w:r w:rsidRPr="0082259E">
        <w:rPr>
          <w:rFonts w:ascii="Arial" w:hAnsi="Arial" w:cs="Arial"/>
          <w:b/>
          <w:spacing w:val="-5"/>
        </w:rPr>
        <w:t xml:space="preserve"> </w:t>
      </w:r>
      <w:r w:rsidRPr="0082259E">
        <w:rPr>
          <w:rFonts w:ascii="Arial" w:hAnsi="Arial" w:cs="Arial"/>
          <w:b/>
        </w:rPr>
        <w:t>de</w:t>
      </w:r>
      <w:r w:rsidRPr="0082259E">
        <w:rPr>
          <w:rFonts w:ascii="Arial" w:hAnsi="Arial" w:cs="Arial"/>
          <w:b/>
          <w:spacing w:val="-4"/>
        </w:rPr>
        <w:t xml:space="preserve"> </w:t>
      </w:r>
      <w:r w:rsidRPr="0082259E">
        <w:rPr>
          <w:rFonts w:ascii="Arial" w:hAnsi="Arial" w:cs="Arial"/>
          <w:b/>
        </w:rPr>
        <w:t>cuantificare</w:t>
      </w:r>
      <w:r w:rsidRPr="0082259E">
        <w:rPr>
          <w:rFonts w:ascii="Arial" w:hAnsi="Arial" w:cs="Arial"/>
          <w:b/>
          <w:spacing w:val="-4"/>
        </w:rPr>
        <w:t xml:space="preserve"> </w:t>
      </w:r>
      <w:r w:rsidRPr="0082259E">
        <w:rPr>
          <w:rFonts w:ascii="Arial" w:hAnsi="Arial" w:cs="Arial"/>
          <w:b/>
        </w:rPr>
        <w:t>și</w:t>
      </w:r>
      <w:r w:rsidRPr="0082259E">
        <w:rPr>
          <w:rFonts w:ascii="Arial" w:hAnsi="Arial" w:cs="Arial"/>
          <w:b/>
          <w:spacing w:val="-5"/>
        </w:rPr>
        <w:t xml:space="preserve"> </w:t>
      </w:r>
      <w:r w:rsidRPr="0082259E">
        <w:rPr>
          <w:rFonts w:ascii="Arial" w:hAnsi="Arial" w:cs="Arial"/>
          <w:b/>
        </w:rPr>
        <w:t>evaluare</w:t>
      </w:r>
      <w:r w:rsidRPr="0082259E">
        <w:rPr>
          <w:rFonts w:ascii="Arial" w:hAnsi="Arial" w:cs="Arial"/>
          <w:b/>
          <w:spacing w:val="-4"/>
        </w:rPr>
        <w:t xml:space="preserve"> </w:t>
      </w:r>
      <w:r w:rsidRPr="0082259E">
        <w:rPr>
          <w:rFonts w:ascii="Arial" w:hAnsi="Arial" w:cs="Arial"/>
          <w:b/>
        </w:rPr>
        <w:t>a</w:t>
      </w:r>
      <w:r w:rsidRPr="0082259E">
        <w:rPr>
          <w:rFonts w:ascii="Arial" w:hAnsi="Arial" w:cs="Arial"/>
          <w:b/>
          <w:spacing w:val="-8"/>
        </w:rPr>
        <w:t xml:space="preserve"> </w:t>
      </w:r>
      <w:r w:rsidRPr="0082259E">
        <w:rPr>
          <w:rFonts w:ascii="Arial" w:hAnsi="Arial" w:cs="Arial"/>
          <w:b/>
        </w:rPr>
        <w:t>semnificației</w:t>
      </w:r>
      <w:r w:rsidRPr="0082259E">
        <w:rPr>
          <w:rFonts w:ascii="Arial" w:hAnsi="Arial" w:cs="Arial"/>
          <w:b/>
          <w:spacing w:val="-4"/>
        </w:rPr>
        <w:t xml:space="preserve"> </w:t>
      </w:r>
      <w:r w:rsidRPr="0082259E">
        <w:rPr>
          <w:rFonts w:ascii="Arial" w:hAnsi="Arial" w:cs="Arial"/>
          <w:b/>
        </w:rPr>
        <w:t>impactului</w:t>
      </w:r>
    </w:p>
    <w:p w14:paraId="1D2112B8" w14:textId="77777777" w:rsidR="006C40C1" w:rsidRPr="0082259E" w:rsidRDefault="006C40C1" w:rsidP="00CD46C3">
      <w:pPr>
        <w:pStyle w:val="BodyText"/>
        <w:tabs>
          <w:tab w:val="left" w:pos="1843"/>
        </w:tabs>
        <w:spacing w:before="152"/>
        <w:ind w:firstLine="567"/>
        <w:jc w:val="both"/>
        <w:rPr>
          <w:rFonts w:ascii="Arial" w:hAnsi="Arial" w:cs="Arial"/>
          <w:lang w:val="ro-RO"/>
        </w:rPr>
      </w:pPr>
    </w:p>
    <w:p w14:paraId="7195A806" w14:textId="32666442" w:rsidR="00A7720C" w:rsidRPr="0082259E" w:rsidRDefault="00A7720C" w:rsidP="00D62C3B">
      <w:pPr>
        <w:pStyle w:val="BodyText"/>
        <w:tabs>
          <w:tab w:val="left" w:pos="1843"/>
        </w:tabs>
        <w:spacing w:after="0" w:line="240" w:lineRule="auto"/>
        <w:ind w:firstLine="562"/>
        <w:jc w:val="both"/>
        <w:rPr>
          <w:rFonts w:ascii="Arial" w:hAnsi="Arial" w:cs="Arial"/>
          <w:lang w:val="ro-RO"/>
        </w:rPr>
      </w:pPr>
      <w:r w:rsidRPr="0082259E">
        <w:rPr>
          <w:rFonts w:ascii="Arial" w:hAnsi="Arial" w:cs="Arial"/>
          <w:lang w:val="ro-RO"/>
        </w:rPr>
        <w:t>Evaluarea</w:t>
      </w:r>
      <w:r w:rsidRPr="0082259E">
        <w:rPr>
          <w:rFonts w:ascii="Arial" w:hAnsi="Arial" w:cs="Arial"/>
          <w:spacing w:val="41"/>
          <w:lang w:val="ro-RO"/>
        </w:rPr>
        <w:t xml:space="preserve"> </w:t>
      </w:r>
      <w:r w:rsidRPr="0082259E">
        <w:rPr>
          <w:rFonts w:ascii="Arial" w:hAnsi="Arial" w:cs="Arial"/>
          <w:lang w:val="ro-RO"/>
        </w:rPr>
        <w:t>semnificației</w:t>
      </w:r>
      <w:r w:rsidRPr="0082259E">
        <w:rPr>
          <w:rFonts w:ascii="Arial" w:hAnsi="Arial" w:cs="Arial"/>
          <w:spacing w:val="43"/>
          <w:lang w:val="ro-RO"/>
        </w:rPr>
        <w:t xml:space="preserve"> </w:t>
      </w:r>
      <w:r w:rsidRPr="0082259E">
        <w:rPr>
          <w:rFonts w:ascii="Arial" w:hAnsi="Arial" w:cs="Arial"/>
          <w:lang w:val="ro-RO"/>
        </w:rPr>
        <w:t>impactului</w:t>
      </w:r>
      <w:r w:rsidRPr="0082259E">
        <w:rPr>
          <w:rFonts w:ascii="Arial" w:hAnsi="Arial" w:cs="Arial"/>
          <w:spacing w:val="39"/>
          <w:lang w:val="ro-RO"/>
        </w:rPr>
        <w:t xml:space="preserve"> </w:t>
      </w:r>
      <w:r w:rsidRPr="0082259E">
        <w:rPr>
          <w:rFonts w:ascii="Arial" w:hAnsi="Arial" w:cs="Arial"/>
          <w:lang w:val="ro-RO"/>
        </w:rPr>
        <w:t>în</w:t>
      </w:r>
      <w:r w:rsidRPr="0082259E">
        <w:rPr>
          <w:rFonts w:ascii="Arial" w:hAnsi="Arial" w:cs="Arial"/>
          <w:spacing w:val="39"/>
          <w:lang w:val="ro-RO"/>
        </w:rPr>
        <w:t xml:space="preserve"> </w:t>
      </w:r>
      <w:r w:rsidRPr="0082259E">
        <w:rPr>
          <w:rFonts w:ascii="Arial" w:hAnsi="Arial" w:cs="Arial"/>
          <w:lang w:val="ro-RO"/>
        </w:rPr>
        <w:t>cadrul</w:t>
      </w:r>
      <w:r w:rsidRPr="0082259E">
        <w:rPr>
          <w:rFonts w:ascii="Arial" w:hAnsi="Arial" w:cs="Arial"/>
          <w:spacing w:val="42"/>
          <w:lang w:val="ro-RO"/>
        </w:rPr>
        <w:t xml:space="preserve"> </w:t>
      </w:r>
      <w:r w:rsidRPr="0082259E">
        <w:rPr>
          <w:rFonts w:ascii="Arial" w:hAnsi="Arial" w:cs="Arial"/>
          <w:lang w:val="ro-RO"/>
        </w:rPr>
        <w:t>studiului</w:t>
      </w:r>
      <w:r w:rsidRPr="0082259E">
        <w:rPr>
          <w:rFonts w:ascii="Arial" w:hAnsi="Arial" w:cs="Arial"/>
          <w:spacing w:val="43"/>
          <w:lang w:val="ro-RO"/>
        </w:rPr>
        <w:t xml:space="preserve"> </w:t>
      </w:r>
      <w:r w:rsidRPr="0082259E">
        <w:rPr>
          <w:rFonts w:ascii="Arial" w:hAnsi="Arial" w:cs="Arial"/>
          <w:lang w:val="ro-RO"/>
        </w:rPr>
        <w:t>s-a</w:t>
      </w:r>
      <w:r w:rsidRPr="0082259E">
        <w:rPr>
          <w:rFonts w:ascii="Arial" w:hAnsi="Arial" w:cs="Arial"/>
          <w:spacing w:val="43"/>
          <w:lang w:val="ro-RO"/>
        </w:rPr>
        <w:t xml:space="preserve"> </w:t>
      </w:r>
      <w:r w:rsidRPr="0082259E">
        <w:rPr>
          <w:rFonts w:ascii="Arial" w:hAnsi="Arial" w:cs="Arial"/>
          <w:lang w:val="ro-RO"/>
        </w:rPr>
        <w:t>face</w:t>
      </w:r>
      <w:r w:rsidRPr="0082259E">
        <w:rPr>
          <w:rFonts w:ascii="Arial" w:hAnsi="Arial" w:cs="Arial"/>
          <w:spacing w:val="42"/>
          <w:lang w:val="ro-RO"/>
        </w:rPr>
        <w:t xml:space="preserve"> </w:t>
      </w:r>
      <w:r w:rsidRPr="0082259E">
        <w:rPr>
          <w:rFonts w:ascii="Arial" w:hAnsi="Arial" w:cs="Arial"/>
          <w:lang w:val="ro-RO"/>
        </w:rPr>
        <w:t>pe</w:t>
      </w:r>
      <w:r w:rsidRPr="0082259E">
        <w:rPr>
          <w:rFonts w:ascii="Arial" w:hAnsi="Arial" w:cs="Arial"/>
          <w:spacing w:val="41"/>
          <w:lang w:val="ro-RO"/>
        </w:rPr>
        <w:t xml:space="preserve"> </w:t>
      </w:r>
      <w:r w:rsidRPr="0082259E">
        <w:rPr>
          <w:rFonts w:ascii="Arial" w:hAnsi="Arial" w:cs="Arial"/>
          <w:lang w:val="ro-RO"/>
        </w:rPr>
        <w:t>baza</w:t>
      </w:r>
      <w:r w:rsidRPr="0082259E">
        <w:rPr>
          <w:rFonts w:ascii="Arial" w:hAnsi="Arial" w:cs="Arial"/>
          <w:spacing w:val="42"/>
          <w:lang w:val="ro-RO"/>
        </w:rPr>
        <w:t xml:space="preserve"> </w:t>
      </w:r>
      <w:r w:rsidRPr="0082259E">
        <w:rPr>
          <w:rFonts w:ascii="Arial" w:hAnsi="Arial" w:cs="Arial"/>
          <w:lang w:val="ro-RO"/>
        </w:rPr>
        <w:t>următorilor indicatori-cheie</w:t>
      </w:r>
      <w:r w:rsidRPr="0082259E">
        <w:rPr>
          <w:rFonts w:ascii="Arial" w:hAnsi="Arial" w:cs="Arial"/>
          <w:spacing w:val="-2"/>
          <w:lang w:val="ro-RO"/>
        </w:rPr>
        <w:t xml:space="preserve"> </w:t>
      </w:r>
      <w:r w:rsidRPr="0082259E">
        <w:rPr>
          <w:rFonts w:ascii="Arial" w:hAnsi="Arial" w:cs="Arial"/>
          <w:lang w:val="ro-RO"/>
        </w:rPr>
        <w:t>cuantificabili, aplicabil</w:t>
      </w:r>
      <w:r w:rsidRPr="0082259E">
        <w:rPr>
          <w:rFonts w:ascii="Arial" w:hAnsi="Arial" w:cs="Arial"/>
          <w:spacing w:val="-1"/>
          <w:lang w:val="ro-RO"/>
        </w:rPr>
        <w:t xml:space="preserve"> </w:t>
      </w:r>
      <w:r w:rsidRPr="0082259E">
        <w:rPr>
          <w:rFonts w:ascii="Arial" w:hAnsi="Arial" w:cs="Arial"/>
          <w:lang w:val="ro-RO"/>
        </w:rPr>
        <w:t>după</w:t>
      </w:r>
      <w:r w:rsidRPr="0082259E">
        <w:rPr>
          <w:rFonts w:ascii="Arial" w:hAnsi="Arial" w:cs="Arial"/>
          <w:spacing w:val="-2"/>
          <w:lang w:val="ro-RO"/>
        </w:rPr>
        <w:t xml:space="preserve"> </w:t>
      </w:r>
      <w:r w:rsidRPr="0082259E">
        <w:rPr>
          <w:rFonts w:ascii="Arial" w:hAnsi="Arial" w:cs="Arial"/>
          <w:lang w:val="ro-RO"/>
        </w:rPr>
        <w:t>caz:</w:t>
      </w:r>
    </w:p>
    <w:p w14:paraId="155BD150" w14:textId="77777777" w:rsidR="00A7720C" w:rsidRPr="0082259E" w:rsidRDefault="00A7720C" w:rsidP="00D62C3B">
      <w:pPr>
        <w:pStyle w:val="BodyText"/>
        <w:tabs>
          <w:tab w:val="left" w:pos="1843"/>
        </w:tabs>
        <w:spacing w:after="0" w:line="240" w:lineRule="auto"/>
        <w:ind w:firstLine="562"/>
        <w:jc w:val="both"/>
        <w:rPr>
          <w:rFonts w:ascii="Arial" w:hAnsi="Arial" w:cs="Arial"/>
          <w:lang w:val="ro-RO"/>
        </w:rPr>
      </w:pPr>
    </w:p>
    <w:p w14:paraId="7E79A986" w14:textId="77777777" w:rsidR="00A7720C" w:rsidRPr="0082259E" w:rsidRDefault="00A7720C" w:rsidP="007D161F">
      <w:pPr>
        <w:pStyle w:val="ListParagraph"/>
        <w:widowControl w:val="0"/>
        <w:numPr>
          <w:ilvl w:val="0"/>
          <w:numId w:val="15"/>
        </w:numPr>
        <w:tabs>
          <w:tab w:val="left" w:pos="810"/>
        </w:tabs>
        <w:autoSpaceDE w:val="0"/>
        <w:autoSpaceDN w:val="0"/>
        <w:spacing w:after="0" w:line="240" w:lineRule="auto"/>
        <w:ind w:left="0" w:firstLine="562"/>
        <w:contextualSpacing w:val="0"/>
        <w:jc w:val="both"/>
        <w:rPr>
          <w:rFonts w:ascii="Arial" w:hAnsi="Arial" w:cs="Arial"/>
          <w:lang w:val="ro-RO"/>
        </w:rPr>
      </w:pPr>
      <w:r w:rsidRPr="0082259E">
        <w:rPr>
          <w:rFonts w:ascii="Arial" w:hAnsi="Arial" w:cs="Arial"/>
          <w:i/>
          <w:iCs/>
          <w:lang w:val="ro-RO"/>
        </w:rPr>
        <w:t>Procentul din</w:t>
      </w:r>
      <w:r w:rsidRPr="0082259E">
        <w:rPr>
          <w:rFonts w:ascii="Arial" w:hAnsi="Arial" w:cs="Arial"/>
          <w:i/>
          <w:iCs/>
          <w:spacing w:val="-5"/>
          <w:lang w:val="ro-RO"/>
        </w:rPr>
        <w:t xml:space="preserve"> </w:t>
      </w:r>
      <w:r w:rsidRPr="0082259E">
        <w:rPr>
          <w:rFonts w:ascii="Arial" w:hAnsi="Arial" w:cs="Arial"/>
          <w:i/>
          <w:iCs/>
          <w:lang w:val="ro-RO"/>
        </w:rPr>
        <w:t>suprafața</w:t>
      </w:r>
      <w:r w:rsidRPr="0082259E">
        <w:rPr>
          <w:rFonts w:ascii="Arial" w:hAnsi="Arial" w:cs="Arial"/>
          <w:i/>
          <w:iCs/>
          <w:spacing w:val="-1"/>
          <w:lang w:val="ro-RO"/>
        </w:rPr>
        <w:t xml:space="preserve"> </w:t>
      </w:r>
      <w:r w:rsidRPr="0082259E">
        <w:rPr>
          <w:rFonts w:ascii="Arial" w:hAnsi="Arial" w:cs="Arial"/>
          <w:i/>
          <w:iCs/>
          <w:lang w:val="ro-RO"/>
        </w:rPr>
        <w:t>habitatului</w:t>
      </w:r>
      <w:r w:rsidRPr="0082259E">
        <w:rPr>
          <w:rFonts w:ascii="Arial" w:hAnsi="Arial" w:cs="Arial"/>
          <w:i/>
          <w:iCs/>
          <w:spacing w:val="-5"/>
          <w:lang w:val="ro-RO"/>
        </w:rPr>
        <w:t xml:space="preserve"> </w:t>
      </w:r>
      <w:r w:rsidRPr="0082259E">
        <w:rPr>
          <w:rFonts w:ascii="Arial" w:hAnsi="Arial" w:cs="Arial"/>
          <w:i/>
          <w:iCs/>
          <w:lang w:val="ro-RO"/>
        </w:rPr>
        <w:t>care</w:t>
      </w:r>
      <w:r w:rsidRPr="0082259E">
        <w:rPr>
          <w:rFonts w:ascii="Arial" w:hAnsi="Arial" w:cs="Arial"/>
          <w:i/>
          <w:iCs/>
          <w:spacing w:val="-1"/>
          <w:lang w:val="ro-RO"/>
        </w:rPr>
        <w:t xml:space="preserve"> </w:t>
      </w:r>
      <w:r w:rsidRPr="0082259E">
        <w:rPr>
          <w:rFonts w:ascii="Arial" w:hAnsi="Arial" w:cs="Arial"/>
          <w:i/>
          <w:iCs/>
          <w:lang w:val="ro-RO"/>
        </w:rPr>
        <w:t>va</w:t>
      </w:r>
      <w:r w:rsidRPr="0082259E">
        <w:rPr>
          <w:rFonts w:ascii="Arial" w:hAnsi="Arial" w:cs="Arial"/>
          <w:i/>
          <w:iCs/>
          <w:spacing w:val="-1"/>
          <w:lang w:val="ro-RO"/>
        </w:rPr>
        <w:t xml:space="preserve"> </w:t>
      </w:r>
      <w:r w:rsidRPr="0082259E">
        <w:rPr>
          <w:rFonts w:ascii="Arial" w:hAnsi="Arial" w:cs="Arial"/>
          <w:i/>
          <w:iCs/>
          <w:lang w:val="ro-RO"/>
        </w:rPr>
        <w:t>fi pierdut</w:t>
      </w:r>
      <w:r w:rsidRPr="0082259E">
        <w:rPr>
          <w:rFonts w:ascii="Arial" w:hAnsi="Arial" w:cs="Arial"/>
          <w:lang w:val="ro-RO"/>
        </w:rPr>
        <w:t>;</w:t>
      </w:r>
    </w:p>
    <w:p w14:paraId="1E9C6DE3" w14:textId="77777777" w:rsidR="00D62C3B" w:rsidRPr="0082259E" w:rsidRDefault="00D62C3B" w:rsidP="00D62C3B">
      <w:pPr>
        <w:pStyle w:val="BodyText"/>
        <w:tabs>
          <w:tab w:val="left" w:pos="1843"/>
        </w:tabs>
        <w:spacing w:after="0" w:line="240" w:lineRule="auto"/>
        <w:ind w:firstLine="562"/>
        <w:jc w:val="both"/>
        <w:rPr>
          <w:rFonts w:ascii="Arial" w:hAnsi="Arial" w:cs="Arial"/>
          <w:lang w:val="ro-RO"/>
        </w:rPr>
      </w:pPr>
    </w:p>
    <w:p w14:paraId="1C69741D" w14:textId="4BAF4950" w:rsidR="00A7720C" w:rsidRPr="0082259E" w:rsidRDefault="00A7720C" w:rsidP="00D62C3B">
      <w:pPr>
        <w:pStyle w:val="BodyText"/>
        <w:tabs>
          <w:tab w:val="left" w:pos="1843"/>
        </w:tabs>
        <w:spacing w:after="0" w:line="240" w:lineRule="auto"/>
        <w:ind w:firstLine="562"/>
        <w:jc w:val="both"/>
        <w:rPr>
          <w:rFonts w:ascii="Arial" w:hAnsi="Arial" w:cs="Arial"/>
          <w:lang w:val="ro-RO"/>
        </w:rPr>
      </w:pPr>
      <w:r w:rsidRPr="0082259E">
        <w:rPr>
          <w:rFonts w:ascii="Arial" w:hAnsi="Arial" w:cs="Arial"/>
          <w:lang w:val="ro-RO"/>
        </w:rPr>
        <w:t>Unul</w:t>
      </w:r>
      <w:r w:rsidRPr="0082259E">
        <w:rPr>
          <w:rFonts w:ascii="Arial" w:hAnsi="Arial" w:cs="Arial"/>
          <w:spacing w:val="1"/>
          <w:lang w:val="ro-RO"/>
        </w:rPr>
        <w:t xml:space="preserve"> </w:t>
      </w:r>
      <w:r w:rsidRPr="0082259E">
        <w:rPr>
          <w:rFonts w:ascii="Arial" w:hAnsi="Arial" w:cs="Arial"/>
          <w:lang w:val="ro-RO"/>
        </w:rPr>
        <w:t>dintre</w:t>
      </w:r>
      <w:r w:rsidRPr="0082259E">
        <w:rPr>
          <w:rFonts w:ascii="Arial" w:hAnsi="Arial" w:cs="Arial"/>
          <w:spacing w:val="1"/>
          <w:lang w:val="ro-RO"/>
        </w:rPr>
        <w:t xml:space="preserve"> </w:t>
      </w:r>
      <w:r w:rsidRPr="0082259E">
        <w:rPr>
          <w:rFonts w:ascii="Arial" w:hAnsi="Arial" w:cs="Arial"/>
          <w:lang w:val="ro-RO"/>
        </w:rPr>
        <w:t>cele</w:t>
      </w:r>
      <w:r w:rsidRPr="0082259E">
        <w:rPr>
          <w:rFonts w:ascii="Arial" w:hAnsi="Arial" w:cs="Arial"/>
          <w:spacing w:val="1"/>
          <w:lang w:val="ro-RO"/>
        </w:rPr>
        <w:t xml:space="preserve"> </w:t>
      </w:r>
      <w:r w:rsidRPr="0082259E">
        <w:rPr>
          <w:rFonts w:ascii="Arial" w:hAnsi="Arial" w:cs="Arial"/>
          <w:lang w:val="ro-RO"/>
        </w:rPr>
        <w:t>mai</w:t>
      </w:r>
      <w:r w:rsidRPr="0082259E">
        <w:rPr>
          <w:rFonts w:ascii="Arial" w:hAnsi="Arial" w:cs="Arial"/>
          <w:spacing w:val="1"/>
          <w:lang w:val="ro-RO"/>
        </w:rPr>
        <w:t xml:space="preserve"> </w:t>
      </w:r>
      <w:r w:rsidRPr="0082259E">
        <w:rPr>
          <w:rFonts w:ascii="Arial" w:hAnsi="Arial" w:cs="Arial"/>
          <w:lang w:val="ro-RO"/>
        </w:rPr>
        <w:t>importante</w:t>
      </w:r>
      <w:r w:rsidRPr="0082259E">
        <w:rPr>
          <w:rFonts w:ascii="Arial" w:hAnsi="Arial" w:cs="Arial"/>
          <w:spacing w:val="1"/>
          <w:lang w:val="ro-RO"/>
        </w:rPr>
        <w:t xml:space="preserve"> </w:t>
      </w:r>
      <w:r w:rsidRPr="0082259E">
        <w:rPr>
          <w:rFonts w:ascii="Arial" w:hAnsi="Arial" w:cs="Arial"/>
          <w:lang w:val="ro-RO"/>
        </w:rPr>
        <w:t>impacturi</w:t>
      </w:r>
      <w:r w:rsidRPr="0082259E">
        <w:rPr>
          <w:rFonts w:ascii="Arial" w:hAnsi="Arial" w:cs="Arial"/>
          <w:spacing w:val="1"/>
          <w:lang w:val="ro-RO"/>
        </w:rPr>
        <w:t xml:space="preserve"> </w:t>
      </w:r>
      <w:r w:rsidRPr="0082259E">
        <w:rPr>
          <w:rFonts w:ascii="Arial" w:hAnsi="Arial" w:cs="Arial"/>
          <w:lang w:val="ro-RO"/>
        </w:rPr>
        <w:t>generate</w:t>
      </w:r>
      <w:r w:rsidRPr="0082259E">
        <w:rPr>
          <w:rFonts w:ascii="Arial" w:hAnsi="Arial" w:cs="Arial"/>
          <w:spacing w:val="1"/>
          <w:lang w:val="ro-RO"/>
        </w:rPr>
        <w:t xml:space="preserve"> </w:t>
      </w:r>
      <w:r w:rsidRPr="0082259E">
        <w:rPr>
          <w:rFonts w:ascii="Arial" w:hAnsi="Arial" w:cs="Arial"/>
          <w:lang w:val="ro-RO"/>
        </w:rPr>
        <w:t>de</w:t>
      </w:r>
      <w:r w:rsidRPr="0082259E">
        <w:rPr>
          <w:rFonts w:ascii="Arial" w:hAnsi="Arial" w:cs="Arial"/>
          <w:spacing w:val="1"/>
          <w:lang w:val="ro-RO"/>
        </w:rPr>
        <w:t xml:space="preserve"> </w:t>
      </w:r>
      <w:r w:rsidRPr="0082259E">
        <w:rPr>
          <w:rFonts w:ascii="Arial" w:hAnsi="Arial" w:cs="Arial"/>
          <w:lang w:val="ro-RO"/>
        </w:rPr>
        <w:t>factorul</w:t>
      </w:r>
      <w:r w:rsidRPr="0082259E">
        <w:rPr>
          <w:rFonts w:ascii="Arial" w:hAnsi="Arial" w:cs="Arial"/>
          <w:spacing w:val="1"/>
          <w:lang w:val="ro-RO"/>
        </w:rPr>
        <w:t xml:space="preserve"> </w:t>
      </w:r>
      <w:r w:rsidRPr="0082259E">
        <w:rPr>
          <w:rFonts w:ascii="Arial" w:hAnsi="Arial" w:cs="Arial"/>
          <w:lang w:val="ro-RO"/>
        </w:rPr>
        <w:t>antropic</w:t>
      </w:r>
      <w:r w:rsidRPr="0082259E">
        <w:rPr>
          <w:rFonts w:ascii="Arial" w:hAnsi="Arial" w:cs="Arial"/>
          <w:spacing w:val="1"/>
          <w:lang w:val="ro-RO"/>
        </w:rPr>
        <w:t xml:space="preserve"> </w:t>
      </w:r>
      <w:r w:rsidRPr="0082259E">
        <w:rPr>
          <w:rFonts w:ascii="Arial" w:hAnsi="Arial" w:cs="Arial"/>
          <w:lang w:val="ro-RO"/>
        </w:rPr>
        <w:t>asupra</w:t>
      </w:r>
      <w:r w:rsidRPr="0082259E">
        <w:rPr>
          <w:rFonts w:ascii="Arial" w:hAnsi="Arial" w:cs="Arial"/>
          <w:spacing w:val="1"/>
          <w:lang w:val="ro-RO"/>
        </w:rPr>
        <w:t xml:space="preserve"> </w:t>
      </w:r>
      <w:r w:rsidRPr="0082259E">
        <w:rPr>
          <w:rFonts w:ascii="Arial" w:hAnsi="Arial" w:cs="Arial"/>
          <w:lang w:val="ro-RO"/>
        </w:rPr>
        <w:t>biodiversității</w:t>
      </w:r>
      <w:r w:rsidRPr="0082259E">
        <w:rPr>
          <w:rFonts w:ascii="Arial" w:hAnsi="Arial" w:cs="Arial"/>
          <w:spacing w:val="1"/>
          <w:lang w:val="ro-RO"/>
        </w:rPr>
        <w:t xml:space="preserve"> </w:t>
      </w:r>
      <w:r w:rsidRPr="0082259E">
        <w:rPr>
          <w:rFonts w:ascii="Arial" w:hAnsi="Arial" w:cs="Arial"/>
          <w:lang w:val="ro-RO"/>
        </w:rPr>
        <w:t>este</w:t>
      </w:r>
      <w:r w:rsidRPr="0082259E">
        <w:rPr>
          <w:rFonts w:ascii="Arial" w:hAnsi="Arial" w:cs="Arial"/>
          <w:spacing w:val="1"/>
          <w:lang w:val="ro-RO"/>
        </w:rPr>
        <w:t xml:space="preserve"> </w:t>
      </w:r>
      <w:r w:rsidRPr="0082259E">
        <w:rPr>
          <w:rFonts w:ascii="Arial" w:hAnsi="Arial" w:cs="Arial"/>
          <w:lang w:val="ro-RO"/>
        </w:rPr>
        <w:t>pierderea</w:t>
      </w:r>
      <w:r w:rsidRPr="0082259E">
        <w:rPr>
          <w:rFonts w:ascii="Arial" w:hAnsi="Arial" w:cs="Arial"/>
          <w:spacing w:val="1"/>
          <w:lang w:val="ro-RO"/>
        </w:rPr>
        <w:t xml:space="preserve"> </w:t>
      </w:r>
      <w:r w:rsidRPr="0082259E">
        <w:rPr>
          <w:rFonts w:ascii="Arial" w:hAnsi="Arial" w:cs="Arial"/>
          <w:lang w:val="ro-RO"/>
        </w:rPr>
        <w:t>habitatelor</w:t>
      </w:r>
      <w:r w:rsidRPr="0082259E">
        <w:rPr>
          <w:rFonts w:ascii="Arial" w:hAnsi="Arial" w:cs="Arial"/>
          <w:spacing w:val="1"/>
          <w:lang w:val="ro-RO"/>
        </w:rPr>
        <w:t xml:space="preserve"> </w:t>
      </w:r>
      <w:r w:rsidRPr="0082259E">
        <w:rPr>
          <w:rFonts w:ascii="Arial" w:hAnsi="Arial" w:cs="Arial"/>
          <w:lang w:val="ro-RO"/>
        </w:rPr>
        <w:t>ce</w:t>
      </w:r>
      <w:r w:rsidRPr="0082259E">
        <w:rPr>
          <w:rFonts w:ascii="Arial" w:hAnsi="Arial" w:cs="Arial"/>
          <w:spacing w:val="1"/>
          <w:lang w:val="ro-RO"/>
        </w:rPr>
        <w:t xml:space="preserve"> </w:t>
      </w:r>
      <w:r w:rsidRPr="0082259E">
        <w:rPr>
          <w:rFonts w:ascii="Arial" w:hAnsi="Arial" w:cs="Arial"/>
          <w:lang w:val="ro-RO"/>
        </w:rPr>
        <w:t>generează</w:t>
      </w:r>
      <w:r w:rsidRPr="0082259E">
        <w:rPr>
          <w:rFonts w:ascii="Arial" w:hAnsi="Arial" w:cs="Arial"/>
          <w:spacing w:val="1"/>
          <w:lang w:val="ro-RO"/>
        </w:rPr>
        <w:t xml:space="preserve"> </w:t>
      </w:r>
      <w:r w:rsidRPr="0082259E">
        <w:rPr>
          <w:rFonts w:ascii="Arial" w:hAnsi="Arial" w:cs="Arial"/>
          <w:lang w:val="ro-RO"/>
        </w:rPr>
        <w:t>efecte</w:t>
      </w:r>
      <w:r w:rsidRPr="0082259E">
        <w:rPr>
          <w:rFonts w:ascii="Arial" w:hAnsi="Arial" w:cs="Arial"/>
          <w:spacing w:val="1"/>
          <w:lang w:val="ro-RO"/>
        </w:rPr>
        <w:t xml:space="preserve"> </w:t>
      </w:r>
      <w:r w:rsidRPr="0082259E">
        <w:rPr>
          <w:rFonts w:ascii="Arial" w:hAnsi="Arial" w:cs="Arial"/>
          <w:lang w:val="ro-RO"/>
        </w:rPr>
        <w:t>negative</w:t>
      </w:r>
      <w:r w:rsidRPr="0082259E">
        <w:rPr>
          <w:rFonts w:ascii="Arial" w:hAnsi="Arial" w:cs="Arial"/>
          <w:spacing w:val="1"/>
          <w:lang w:val="ro-RO"/>
        </w:rPr>
        <w:t xml:space="preserve"> </w:t>
      </w:r>
      <w:r w:rsidRPr="0082259E">
        <w:rPr>
          <w:rFonts w:ascii="Arial" w:hAnsi="Arial" w:cs="Arial"/>
          <w:lang w:val="ro-RO"/>
        </w:rPr>
        <w:t>directe,</w:t>
      </w:r>
      <w:r w:rsidRPr="0082259E">
        <w:rPr>
          <w:rFonts w:ascii="Arial" w:hAnsi="Arial" w:cs="Arial"/>
          <w:spacing w:val="1"/>
          <w:lang w:val="ro-RO"/>
        </w:rPr>
        <w:t xml:space="preserve"> </w:t>
      </w:r>
      <w:r w:rsidRPr="0082259E">
        <w:rPr>
          <w:rFonts w:ascii="Arial" w:hAnsi="Arial" w:cs="Arial"/>
          <w:lang w:val="ro-RO"/>
        </w:rPr>
        <w:t>dar</w:t>
      </w:r>
      <w:r w:rsidRPr="0082259E">
        <w:rPr>
          <w:rFonts w:ascii="Arial" w:hAnsi="Arial" w:cs="Arial"/>
          <w:spacing w:val="1"/>
          <w:lang w:val="ro-RO"/>
        </w:rPr>
        <w:t xml:space="preserve"> </w:t>
      </w:r>
      <w:r w:rsidRPr="0082259E">
        <w:rPr>
          <w:rFonts w:ascii="Arial" w:hAnsi="Arial" w:cs="Arial"/>
          <w:lang w:val="ro-RO"/>
        </w:rPr>
        <w:t>nesemnificative în</w:t>
      </w:r>
      <w:r w:rsidRPr="0082259E">
        <w:rPr>
          <w:rFonts w:ascii="Arial" w:hAnsi="Arial" w:cs="Arial"/>
          <w:spacing w:val="2"/>
          <w:lang w:val="ro-RO"/>
        </w:rPr>
        <w:t xml:space="preserve"> </w:t>
      </w:r>
      <w:r w:rsidRPr="0082259E">
        <w:rPr>
          <w:rFonts w:ascii="Arial" w:hAnsi="Arial" w:cs="Arial"/>
          <w:lang w:val="ro-RO"/>
        </w:rPr>
        <w:t>timp</w:t>
      </w:r>
      <w:r w:rsidRPr="0082259E">
        <w:rPr>
          <w:rFonts w:ascii="Arial" w:hAnsi="Arial" w:cs="Arial"/>
          <w:spacing w:val="2"/>
          <w:lang w:val="ro-RO"/>
        </w:rPr>
        <w:t xml:space="preserve"> </w:t>
      </w:r>
      <w:r w:rsidRPr="0082259E">
        <w:rPr>
          <w:rFonts w:ascii="Arial" w:hAnsi="Arial" w:cs="Arial"/>
          <w:lang w:val="ro-RO"/>
        </w:rPr>
        <w:t>asupra</w:t>
      </w:r>
      <w:r w:rsidRPr="0082259E">
        <w:rPr>
          <w:rFonts w:ascii="Arial" w:hAnsi="Arial" w:cs="Arial"/>
          <w:spacing w:val="-4"/>
          <w:lang w:val="ro-RO"/>
        </w:rPr>
        <w:t xml:space="preserve"> </w:t>
      </w:r>
      <w:r w:rsidRPr="0082259E">
        <w:rPr>
          <w:rFonts w:ascii="Arial" w:hAnsi="Arial" w:cs="Arial"/>
          <w:lang w:val="ro-RO"/>
        </w:rPr>
        <w:t>ecosistemelor</w:t>
      </w:r>
      <w:r w:rsidRPr="0082259E">
        <w:rPr>
          <w:rFonts w:ascii="Arial" w:hAnsi="Arial" w:cs="Arial"/>
          <w:spacing w:val="3"/>
          <w:lang w:val="ro-RO"/>
        </w:rPr>
        <w:t xml:space="preserve"> </w:t>
      </w:r>
      <w:r w:rsidRPr="0082259E">
        <w:rPr>
          <w:rFonts w:ascii="Arial" w:hAnsi="Arial" w:cs="Arial"/>
          <w:lang w:val="ro-RO"/>
        </w:rPr>
        <w:t>naturale.</w:t>
      </w:r>
    </w:p>
    <w:p w14:paraId="14984EE2" w14:textId="7A3520E3" w:rsidR="00A7720C" w:rsidRPr="0082259E" w:rsidRDefault="00A7720C" w:rsidP="00D62C3B">
      <w:pPr>
        <w:pStyle w:val="BodyText"/>
        <w:tabs>
          <w:tab w:val="left" w:pos="1843"/>
        </w:tabs>
        <w:spacing w:after="0" w:line="240" w:lineRule="auto"/>
        <w:ind w:firstLine="562"/>
        <w:jc w:val="both"/>
        <w:rPr>
          <w:rFonts w:ascii="Arial" w:hAnsi="Arial" w:cs="Arial"/>
          <w:lang w:val="ro-RO"/>
        </w:rPr>
      </w:pPr>
      <w:r w:rsidRPr="0082259E">
        <w:rPr>
          <w:rFonts w:ascii="Arial" w:hAnsi="Arial" w:cs="Arial"/>
          <w:lang w:val="ro-RO"/>
        </w:rPr>
        <w:t>Pierderea</w:t>
      </w:r>
      <w:r w:rsidRPr="0082259E">
        <w:rPr>
          <w:rFonts w:ascii="Arial" w:hAnsi="Arial" w:cs="Arial"/>
          <w:spacing w:val="13"/>
          <w:lang w:val="ro-RO"/>
        </w:rPr>
        <w:t xml:space="preserve"> </w:t>
      </w:r>
      <w:r w:rsidRPr="0082259E">
        <w:rPr>
          <w:rFonts w:ascii="Arial" w:hAnsi="Arial" w:cs="Arial"/>
          <w:lang w:val="ro-RO"/>
        </w:rPr>
        <w:t>de</w:t>
      </w:r>
      <w:r w:rsidRPr="0082259E">
        <w:rPr>
          <w:rFonts w:ascii="Arial" w:hAnsi="Arial" w:cs="Arial"/>
          <w:spacing w:val="13"/>
          <w:lang w:val="ro-RO"/>
        </w:rPr>
        <w:t xml:space="preserve"> </w:t>
      </w:r>
      <w:r w:rsidRPr="0082259E">
        <w:rPr>
          <w:rFonts w:ascii="Arial" w:hAnsi="Arial" w:cs="Arial"/>
          <w:lang w:val="ro-RO"/>
        </w:rPr>
        <w:t>habitat</w:t>
      </w:r>
      <w:r w:rsidRPr="0082259E">
        <w:rPr>
          <w:rFonts w:ascii="Arial" w:hAnsi="Arial" w:cs="Arial"/>
          <w:spacing w:val="16"/>
          <w:lang w:val="ro-RO"/>
        </w:rPr>
        <w:t xml:space="preserve"> </w:t>
      </w:r>
      <w:r w:rsidRPr="0082259E">
        <w:rPr>
          <w:rFonts w:ascii="Arial" w:hAnsi="Arial" w:cs="Arial"/>
          <w:lang w:val="ro-RO"/>
        </w:rPr>
        <w:t>este</w:t>
      </w:r>
      <w:r w:rsidRPr="0082259E">
        <w:rPr>
          <w:rFonts w:ascii="Arial" w:hAnsi="Arial" w:cs="Arial"/>
          <w:spacing w:val="14"/>
          <w:lang w:val="ro-RO"/>
        </w:rPr>
        <w:t xml:space="preserve"> </w:t>
      </w:r>
      <w:r w:rsidRPr="0082259E">
        <w:rPr>
          <w:rFonts w:ascii="Arial" w:hAnsi="Arial" w:cs="Arial"/>
          <w:lang w:val="ro-RO"/>
        </w:rPr>
        <w:t>formă</w:t>
      </w:r>
      <w:r w:rsidRPr="0082259E">
        <w:rPr>
          <w:rFonts w:ascii="Arial" w:hAnsi="Arial" w:cs="Arial"/>
          <w:spacing w:val="15"/>
          <w:lang w:val="ro-RO"/>
        </w:rPr>
        <w:t xml:space="preserve"> </w:t>
      </w:r>
      <w:r w:rsidRPr="0082259E">
        <w:rPr>
          <w:rFonts w:ascii="Arial" w:hAnsi="Arial" w:cs="Arial"/>
          <w:lang w:val="ro-RO"/>
        </w:rPr>
        <w:t>de</w:t>
      </w:r>
      <w:r w:rsidRPr="0082259E">
        <w:rPr>
          <w:rFonts w:ascii="Arial" w:hAnsi="Arial" w:cs="Arial"/>
          <w:spacing w:val="13"/>
          <w:lang w:val="ro-RO"/>
        </w:rPr>
        <w:t xml:space="preserve"> </w:t>
      </w:r>
      <w:r w:rsidRPr="0082259E">
        <w:rPr>
          <w:rFonts w:ascii="Arial" w:hAnsi="Arial" w:cs="Arial"/>
          <w:lang w:val="ro-RO"/>
        </w:rPr>
        <w:t>impact</w:t>
      </w:r>
      <w:r w:rsidRPr="0082259E">
        <w:rPr>
          <w:rFonts w:ascii="Arial" w:hAnsi="Arial" w:cs="Arial"/>
          <w:spacing w:val="16"/>
          <w:lang w:val="ro-RO"/>
        </w:rPr>
        <w:t xml:space="preserve"> </w:t>
      </w:r>
      <w:r w:rsidRPr="0082259E">
        <w:rPr>
          <w:rFonts w:ascii="Arial" w:hAnsi="Arial" w:cs="Arial"/>
          <w:lang w:val="ro-RO"/>
        </w:rPr>
        <w:t>asociată</w:t>
      </w:r>
      <w:r w:rsidRPr="0082259E">
        <w:rPr>
          <w:rFonts w:ascii="Arial" w:hAnsi="Arial" w:cs="Arial"/>
          <w:spacing w:val="13"/>
          <w:lang w:val="ro-RO"/>
        </w:rPr>
        <w:t xml:space="preserve"> </w:t>
      </w:r>
      <w:r w:rsidRPr="0082259E">
        <w:rPr>
          <w:rFonts w:ascii="Arial" w:hAnsi="Arial" w:cs="Arial"/>
          <w:lang w:val="ro-RO"/>
        </w:rPr>
        <w:t>etapei</w:t>
      </w:r>
      <w:r w:rsidRPr="0082259E">
        <w:rPr>
          <w:rFonts w:ascii="Arial" w:hAnsi="Arial" w:cs="Arial"/>
          <w:spacing w:val="16"/>
          <w:lang w:val="ro-RO"/>
        </w:rPr>
        <w:t xml:space="preserve"> </w:t>
      </w:r>
      <w:r w:rsidRPr="0082259E">
        <w:rPr>
          <w:rFonts w:ascii="Arial" w:hAnsi="Arial" w:cs="Arial"/>
          <w:lang w:val="ro-RO"/>
        </w:rPr>
        <w:t>de</w:t>
      </w:r>
      <w:r w:rsidRPr="0082259E">
        <w:rPr>
          <w:rFonts w:ascii="Arial" w:hAnsi="Arial" w:cs="Arial"/>
          <w:spacing w:val="19"/>
          <w:lang w:val="ro-RO"/>
        </w:rPr>
        <w:t xml:space="preserve"> </w:t>
      </w:r>
      <w:r w:rsidRPr="0082259E">
        <w:rPr>
          <w:rFonts w:ascii="Arial" w:hAnsi="Arial" w:cs="Arial"/>
          <w:lang w:val="ro-RO"/>
        </w:rPr>
        <w:t>implementare</w:t>
      </w:r>
      <w:r w:rsidRPr="0082259E">
        <w:rPr>
          <w:rFonts w:ascii="Arial" w:hAnsi="Arial" w:cs="Arial"/>
          <w:spacing w:val="16"/>
          <w:lang w:val="ro-RO"/>
        </w:rPr>
        <w:t xml:space="preserve"> </w:t>
      </w:r>
      <w:r w:rsidRPr="0082259E">
        <w:rPr>
          <w:rFonts w:ascii="Arial" w:hAnsi="Arial" w:cs="Arial"/>
          <w:lang w:val="ro-RO"/>
        </w:rPr>
        <w:t>a</w:t>
      </w:r>
      <w:r w:rsidRPr="0082259E">
        <w:rPr>
          <w:rFonts w:ascii="Arial" w:hAnsi="Arial" w:cs="Arial"/>
          <w:spacing w:val="13"/>
          <w:lang w:val="ro-RO"/>
        </w:rPr>
        <w:t xml:space="preserve"> </w:t>
      </w:r>
      <w:r w:rsidRPr="0082259E">
        <w:rPr>
          <w:rFonts w:ascii="Arial" w:hAnsi="Arial" w:cs="Arial"/>
          <w:lang w:val="ro-RO"/>
        </w:rPr>
        <w:t xml:space="preserve">obiectivelor </w:t>
      </w:r>
      <w:r w:rsidR="00C53235" w:rsidRPr="0082259E">
        <w:rPr>
          <w:rFonts w:ascii="Arial" w:hAnsi="Arial" w:cs="Arial"/>
          <w:lang w:val="ro-RO"/>
        </w:rPr>
        <w:t>menționate</w:t>
      </w:r>
      <w:r w:rsidRPr="0082259E">
        <w:rPr>
          <w:rFonts w:ascii="Arial" w:hAnsi="Arial" w:cs="Arial"/>
          <w:lang w:val="ro-RO"/>
        </w:rPr>
        <w:t xml:space="preserve"> în</w:t>
      </w:r>
      <w:r w:rsidRPr="0082259E">
        <w:rPr>
          <w:rFonts w:ascii="Arial" w:hAnsi="Arial" w:cs="Arial"/>
          <w:spacing w:val="1"/>
          <w:lang w:val="ro-RO"/>
        </w:rPr>
        <w:t xml:space="preserve"> </w:t>
      </w:r>
      <w:r w:rsidRPr="0082259E">
        <w:rPr>
          <w:rFonts w:ascii="Arial" w:hAnsi="Arial" w:cs="Arial"/>
          <w:lang w:val="ro-RO"/>
        </w:rPr>
        <w:t>cadrul</w:t>
      </w:r>
      <w:r w:rsidRPr="0082259E">
        <w:rPr>
          <w:rFonts w:ascii="Arial" w:hAnsi="Arial" w:cs="Arial"/>
          <w:spacing w:val="-4"/>
          <w:lang w:val="ro-RO"/>
        </w:rPr>
        <w:t xml:space="preserve"> </w:t>
      </w:r>
      <w:r w:rsidRPr="0082259E">
        <w:rPr>
          <w:rFonts w:ascii="Arial" w:hAnsi="Arial" w:cs="Arial"/>
          <w:lang w:val="ro-RO"/>
        </w:rPr>
        <w:t>amenajamentului</w:t>
      </w:r>
      <w:r w:rsidRPr="0082259E">
        <w:rPr>
          <w:rFonts w:ascii="Arial" w:hAnsi="Arial" w:cs="Arial"/>
          <w:spacing w:val="1"/>
          <w:lang w:val="ro-RO"/>
        </w:rPr>
        <w:t xml:space="preserve"> </w:t>
      </w:r>
      <w:r w:rsidRPr="0082259E">
        <w:rPr>
          <w:rFonts w:ascii="Arial" w:hAnsi="Arial" w:cs="Arial"/>
          <w:lang w:val="ro-RO"/>
        </w:rPr>
        <w:t>silvic,</w:t>
      </w:r>
      <w:r w:rsidRPr="0082259E">
        <w:rPr>
          <w:rFonts w:ascii="Arial" w:hAnsi="Arial" w:cs="Arial"/>
          <w:spacing w:val="-2"/>
          <w:lang w:val="ro-RO"/>
        </w:rPr>
        <w:t xml:space="preserve"> </w:t>
      </w:r>
      <w:r w:rsidRPr="0082259E">
        <w:rPr>
          <w:rFonts w:ascii="Arial" w:hAnsi="Arial" w:cs="Arial"/>
          <w:lang w:val="ro-RO"/>
        </w:rPr>
        <w:t>fiind</w:t>
      </w:r>
      <w:r w:rsidRPr="0082259E">
        <w:rPr>
          <w:rFonts w:ascii="Arial" w:hAnsi="Arial" w:cs="Arial"/>
          <w:spacing w:val="-8"/>
          <w:lang w:val="ro-RO"/>
        </w:rPr>
        <w:t xml:space="preserve"> </w:t>
      </w:r>
      <w:r w:rsidRPr="0082259E">
        <w:rPr>
          <w:rFonts w:ascii="Arial" w:hAnsi="Arial" w:cs="Arial"/>
          <w:lang w:val="ro-RO"/>
        </w:rPr>
        <w:t>exprimată</w:t>
      </w:r>
      <w:r w:rsidRPr="0082259E">
        <w:rPr>
          <w:rFonts w:ascii="Arial" w:hAnsi="Arial" w:cs="Arial"/>
          <w:spacing w:val="2"/>
          <w:lang w:val="ro-RO"/>
        </w:rPr>
        <w:t xml:space="preserve"> </w:t>
      </w:r>
      <w:r w:rsidRPr="0082259E">
        <w:rPr>
          <w:rFonts w:ascii="Arial" w:hAnsi="Arial" w:cs="Arial"/>
          <w:i/>
          <w:lang w:val="ro-RO"/>
        </w:rPr>
        <w:t>cantitativ</w:t>
      </w:r>
      <w:r w:rsidRPr="0082259E">
        <w:rPr>
          <w:rFonts w:ascii="Arial" w:hAnsi="Arial" w:cs="Arial"/>
          <w:lang w:val="ro-RO"/>
        </w:rPr>
        <w:t>.</w:t>
      </w:r>
    </w:p>
    <w:p w14:paraId="633B977A" w14:textId="77777777" w:rsidR="00D62C3B" w:rsidRPr="0082259E" w:rsidRDefault="00D62C3B" w:rsidP="00D62C3B">
      <w:pPr>
        <w:pStyle w:val="BodyText"/>
        <w:tabs>
          <w:tab w:val="left" w:pos="1843"/>
        </w:tabs>
        <w:spacing w:after="0" w:line="240" w:lineRule="auto"/>
        <w:ind w:firstLine="562"/>
        <w:jc w:val="both"/>
        <w:rPr>
          <w:rFonts w:ascii="Arial" w:hAnsi="Arial" w:cs="Arial"/>
          <w:lang w:val="ro-RO"/>
        </w:rPr>
      </w:pPr>
    </w:p>
    <w:p w14:paraId="3216FF7B" w14:textId="77777777" w:rsidR="00A7720C" w:rsidRPr="0082259E" w:rsidRDefault="00A7720C" w:rsidP="007D161F">
      <w:pPr>
        <w:pStyle w:val="ListParagraph"/>
        <w:widowControl w:val="0"/>
        <w:numPr>
          <w:ilvl w:val="0"/>
          <w:numId w:val="15"/>
        </w:numPr>
        <w:tabs>
          <w:tab w:val="left" w:pos="810"/>
        </w:tabs>
        <w:autoSpaceDE w:val="0"/>
        <w:autoSpaceDN w:val="0"/>
        <w:spacing w:after="0" w:line="240" w:lineRule="auto"/>
        <w:ind w:left="0" w:firstLine="562"/>
        <w:contextualSpacing w:val="0"/>
        <w:jc w:val="both"/>
        <w:rPr>
          <w:rFonts w:ascii="Arial" w:hAnsi="Arial" w:cs="Arial"/>
          <w:lang w:val="ro-RO"/>
        </w:rPr>
      </w:pPr>
      <w:r w:rsidRPr="0082259E">
        <w:rPr>
          <w:rFonts w:ascii="Arial" w:hAnsi="Arial" w:cs="Arial"/>
          <w:i/>
          <w:iCs/>
          <w:lang w:val="ro-RO"/>
        </w:rPr>
        <w:t>Procentul ce va fi pierdut din suprafețele habitatelor folosite pentru necesitățile de</w:t>
      </w:r>
      <w:r w:rsidRPr="0082259E">
        <w:rPr>
          <w:rFonts w:ascii="Arial" w:hAnsi="Arial" w:cs="Arial"/>
          <w:i/>
          <w:iCs/>
          <w:spacing w:val="1"/>
          <w:lang w:val="ro-RO"/>
        </w:rPr>
        <w:t xml:space="preserve"> </w:t>
      </w:r>
      <w:r w:rsidRPr="0082259E">
        <w:rPr>
          <w:rFonts w:ascii="Arial" w:hAnsi="Arial" w:cs="Arial"/>
          <w:i/>
          <w:iCs/>
          <w:lang w:val="ro-RO"/>
        </w:rPr>
        <w:t>hrană,</w:t>
      </w:r>
      <w:r w:rsidRPr="0082259E">
        <w:rPr>
          <w:rFonts w:ascii="Arial" w:hAnsi="Arial" w:cs="Arial"/>
          <w:i/>
          <w:iCs/>
          <w:spacing w:val="4"/>
          <w:lang w:val="ro-RO"/>
        </w:rPr>
        <w:t xml:space="preserve"> </w:t>
      </w:r>
      <w:r w:rsidRPr="0082259E">
        <w:rPr>
          <w:rFonts w:ascii="Arial" w:hAnsi="Arial" w:cs="Arial"/>
          <w:i/>
          <w:iCs/>
          <w:lang w:val="ro-RO"/>
        </w:rPr>
        <w:t>odihnă</w:t>
      </w:r>
      <w:r w:rsidRPr="0082259E">
        <w:rPr>
          <w:rFonts w:ascii="Arial" w:hAnsi="Arial" w:cs="Arial"/>
          <w:i/>
          <w:iCs/>
          <w:spacing w:val="1"/>
          <w:lang w:val="ro-RO"/>
        </w:rPr>
        <w:t xml:space="preserve"> </w:t>
      </w:r>
      <w:r w:rsidRPr="0082259E">
        <w:rPr>
          <w:rFonts w:ascii="Arial" w:hAnsi="Arial" w:cs="Arial"/>
          <w:i/>
          <w:iCs/>
          <w:lang w:val="ro-RO"/>
        </w:rPr>
        <w:t>și</w:t>
      </w:r>
      <w:r w:rsidRPr="0082259E">
        <w:rPr>
          <w:rFonts w:ascii="Arial" w:hAnsi="Arial" w:cs="Arial"/>
          <w:i/>
          <w:iCs/>
          <w:spacing w:val="-4"/>
          <w:lang w:val="ro-RO"/>
        </w:rPr>
        <w:t xml:space="preserve"> </w:t>
      </w:r>
      <w:r w:rsidRPr="0082259E">
        <w:rPr>
          <w:rFonts w:ascii="Arial" w:hAnsi="Arial" w:cs="Arial"/>
          <w:i/>
          <w:iCs/>
          <w:lang w:val="ro-RO"/>
        </w:rPr>
        <w:t>reproducere</w:t>
      </w:r>
      <w:r w:rsidRPr="0082259E">
        <w:rPr>
          <w:rFonts w:ascii="Arial" w:hAnsi="Arial" w:cs="Arial"/>
          <w:i/>
          <w:iCs/>
          <w:spacing w:val="1"/>
          <w:lang w:val="ro-RO"/>
        </w:rPr>
        <w:t xml:space="preserve"> </w:t>
      </w:r>
      <w:r w:rsidRPr="0082259E">
        <w:rPr>
          <w:rFonts w:ascii="Arial" w:hAnsi="Arial" w:cs="Arial"/>
          <w:i/>
          <w:iCs/>
          <w:lang w:val="ro-RO"/>
        </w:rPr>
        <w:t>ale</w:t>
      </w:r>
      <w:r w:rsidRPr="0082259E">
        <w:rPr>
          <w:rFonts w:ascii="Arial" w:hAnsi="Arial" w:cs="Arial"/>
          <w:i/>
          <w:iCs/>
          <w:spacing w:val="-5"/>
          <w:lang w:val="ro-RO"/>
        </w:rPr>
        <w:t xml:space="preserve"> </w:t>
      </w:r>
      <w:r w:rsidRPr="0082259E">
        <w:rPr>
          <w:rFonts w:ascii="Arial" w:hAnsi="Arial" w:cs="Arial"/>
          <w:i/>
          <w:iCs/>
          <w:lang w:val="ro-RO"/>
        </w:rPr>
        <w:t>speciilor</w:t>
      </w:r>
      <w:r w:rsidRPr="0082259E">
        <w:rPr>
          <w:rFonts w:ascii="Arial" w:hAnsi="Arial" w:cs="Arial"/>
          <w:i/>
          <w:iCs/>
          <w:spacing w:val="4"/>
          <w:lang w:val="ro-RO"/>
        </w:rPr>
        <w:t xml:space="preserve"> </w:t>
      </w:r>
      <w:r w:rsidRPr="0082259E">
        <w:rPr>
          <w:rFonts w:ascii="Arial" w:hAnsi="Arial" w:cs="Arial"/>
          <w:i/>
          <w:iCs/>
          <w:lang w:val="ro-RO"/>
        </w:rPr>
        <w:t>de interes</w:t>
      </w:r>
      <w:r w:rsidRPr="0082259E">
        <w:rPr>
          <w:rFonts w:ascii="Arial" w:hAnsi="Arial" w:cs="Arial"/>
          <w:i/>
          <w:iCs/>
          <w:spacing w:val="-1"/>
          <w:lang w:val="ro-RO"/>
        </w:rPr>
        <w:t xml:space="preserve"> </w:t>
      </w:r>
      <w:r w:rsidRPr="0082259E">
        <w:rPr>
          <w:rFonts w:ascii="Arial" w:hAnsi="Arial" w:cs="Arial"/>
          <w:i/>
          <w:iCs/>
          <w:lang w:val="ro-RO"/>
        </w:rPr>
        <w:t>comunitar</w:t>
      </w:r>
      <w:r w:rsidRPr="0082259E">
        <w:rPr>
          <w:rFonts w:ascii="Arial" w:hAnsi="Arial" w:cs="Arial"/>
          <w:lang w:val="ro-RO"/>
        </w:rPr>
        <w:t>;</w:t>
      </w:r>
    </w:p>
    <w:p w14:paraId="02A36957" w14:textId="77777777" w:rsidR="00D62C3B" w:rsidRPr="0082259E" w:rsidRDefault="00D62C3B" w:rsidP="00D62C3B">
      <w:pPr>
        <w:pStyle w:val="BodyText"/>
        <w:tabs>
          <w:tab w:val="left" w:pos="1843"/>
        </w:tabs>
        <w:spacing w:after="0" w:line="240" w:lineRule="auto"/>
        <w:ind w:firstLine="562"/>
        <w:jc w:val="both"/>
        <w:rPr>
          <w:rFonts w:ascii="Arial" w:hAnsi="Arial" w:cs="Arial"/>
          <w:spacing w:val="-1"/>
          <w:lang w:val="ro-RO"/>
        </w:rPr>
      </w:pPr>
    </w:p>
    <w:p w14:paraId="3753E12F" w14:textId="73CC609D" w:rsidR="00A7720C" w:rsidRPr="0082259E" w:rsidRDefault="00A7720C" w:rsidP="00D62C3B">
      <w:pPr>
        <w:pStyle w:val="BodyText"/>
        <w:tabs>
          <w:tab w:val="left" w:pos="1843"/>
        </w:tabs>
        <w:spacing w:after="0" w:line="240" w:lineRule="auto"/>
        <w:ind w:firstLine="562"/>
        <w:jc w:val="both"/>
        <w:rPr>
          <w:rFonts w:ascii="Arial" w:hAnsi="Arial" w:cs="Arial"/>
          <w:lang w:val="ro-RO"/>
        </w:rPr>
      </w:pPr>
      <w:r w:rsidRPr="0082259E">
        <w:rPr>
          <w:rFonts w:ascii="Arial" w:hAnsi="Arial" w:cs="Arial"/>
          <w:spacing w:val="-1"/>
          <w:lang w:val="ro-RO"/>
        </w:rPr>
        <w:t>Această</w:t>
      </w:r>
      <w:r w:rsidRPr="0082259E">
        <w:rPr>
          <w:rFonts w:ascii="Arial" w:hAnsi="Arial" w:cs="Arial"/>
          <w:spacing w:val="-13"/>
          <w:lang w:val="ro-RO"/>
        </w:rPr>
        <w:t xml:space="preserve"> </w:t>
      </w:r>
      <w:r w:rsidRPr="0082259E">
        <w:rPr>
          <w:rFonts w:ascii="Arial" w:hAnsi="Arial" w:cs="Arial"/>
          <w:spacing w:val="-1"/>
          <w:lang w:val="ro-RO"/>
        </w:rPr>
        <w:t>formă</w:t>
      </w:r>
      <w:r w:rsidRPr="0082259E">
        <w:rPr>
          <w:rFonts w:ascii="Arial" w:hAnsi="Arial" w:cs="Arial"/>
          <w:spacing w:val="-13"/>
          <w:lang w:val="ro-RO"/>
        </w:rPr>
        <w:t xml:space="preserve"> </w:t>
      </w:r>
      <w:r w:rsidRPr="0082259E">
        <w:rPr>
          <w:rFonts w:ascii="Arial" w:hAnsi="Arial" w:cs="Arial"/>
          <w:spacing w:val="-1"/>
          <w:lang w:val="ro-RO"/>
        </w:rPr>
        <w:t>de</w:t>
      </w:r>
      <w:r w:rsidRPr="0082259E">
        <w:rPr>
          <w:rFonts w:ascii="Arial" w:hAnsi="Arial" w:cs="Arial"/>
          <w:spacing w:val="-13"/>
          <w:lang w:val="ro-RO"/>
        </w:rPr>
        <w:t xml:space="preserve"> </w:t>
      </w:r>
      <w:r w:rsidRPr="0082259E">
        <w:rPr>
          <w:rFonts w:ascii="Arial" w:hAnsi="Arial" w:cs="Arial"/>
          <w:spacing w:val="-1"/>
          <w:lang w:val="ro-RO"/>
        </w:rPr>
        <w:t>impact</w:t>
      </w:r>
      <w:r w:rsidRPr="0082259E">
        <w:rPr>
          <w:rFonts w:ascii="Arial" w:hAnsi="Arial" w:cs="Arial"/>
          <w:spacing w:val="-12"/>
          <w:lang w:val="ro-RO"/>
        </w:rPr>
        <w:t xml:space="preserve"> </w:t>
      </w:r>
      <w:r w:rsidRPr="0082259E">
        <w:rPr>
          <w:rFonts w:ascii="Arial" w:hAnsi="Arial" w:cs="Arial"/>
          <w:spacing w:val="-1"/>
          <w:lang w:val="ro-RO"/>
        </w:rPr>
        <w:t>poate</w:t>
      </w:r>
      <w:r w:rsidRPr="0082259E">
        <w:rPr>
          <w:rFonts w:ascii="Arial" w:hAnsi="Arial" w:cs="Arial"/>
          <w:spacing w:val="-18"/>
          <w:lang w:val="ro-RO"/>
        </w:rPr>
        <w:t xml:space="preserve"> </w:t>
      </w:r>
      <w:r w:rsidRPr="0082259E">
        <w:rPr>
          <w:rFonts w:ascii="Arial" w:hAnsi="Arial" w:cs="Arial"/>
          <w:spacing w:val="-1"/>
          <w:lang w:val="ro-RO"/>
        </w:rPr>
        <w:t>fi</w:t>
      </w:r>
      <w:r w:rsidRPr="0082259E">
        <w:rPr>
          <w:rFonts w:ascii="Arial" w:hAnsi="Arial" w:cs="Arial"/>
          <w:spacing w:val="-12"/>
          <w:lang w:val="ro-RO"/>
        </w:rPr>
        <w:t xml:space="preserve"> </w:t>
      </w:r>
      <w:r w:rsidRPr="0082259E">
        <w:rPr>
          <w:rFonts w:ascii="Arial" w:hAnsi="Arial" w:cs="Arial"/>
          <w:lang w:val="ro-RO"/>
        </w:rPr>
        <w:t>exprimată</w:t>
      </w:r>
      <w:r w:rsidRPr="0082259E">
        <w:rPr>
          <w:rFonts w:ascii="Arial" w:hAnsi="Arial" w:cs="Arial"/>
          <w:spacing w:val="-11"/>
          <w:lang w:val="ro-RO"/>
        </w:rPr>
        <w:t xml:space="preserve"> </w:t>
      </w:r>
      <w:r w:rsidRPr="0082259E">
        <w:rPr>
          <w:rFonts w:ascii="Arial" w:hAnsi="Arial" w:cs="Arial"/>
          <w:i/>
          <w:lang w:val="ro-RO"/>
        </w:rPr>
        <w:t>cantitativ</w:t>
      </w:r>
      <w:r w:rsidRPr="0082259E">
        <w:rPr>
          <w:rFonts w:ascii="Arial" w:hAnsi="Arial" w:cs="Arial"/>
          <w:i/>
          <w:spacing w:val="-12"/>
          <w:lang w:val="ro-RO"/>
        </w:rPr>
        <w:t xml:space="preserve"> </w:t>
      </w:r>
      <w:r w:rsidRPr="0082259E">
        <w:rPr>
          <w:rFonts w:ascii="Arial" w:hAnsi="Arial" w:cs="Arial"/>
          <w:lang w:val="ro-RO"/>
        </w:rPr>
        <w:t>etapei</w:t>
      </w:r>
      <w:r w:rsidRPr="0082259E">
        <w:rPr>
          <w:rFonts w:ascii="Arial" w:hAnsi="Arial" w:cs="Arial"/>
          <w:spacing w:val="-12"/>
          <w:lang w:val="ro-RO"/>
        </w:rPr>
        <w:t xml:space="preserve"> </w:t>
      </w:r>
      <w:r w:rsidRPr="0082259E">
        <w:rPr>
          <w:rFonts w:ascii="Arial" w:hAnsi="Arial" w:cs="Arial"/>
          <w:lang w:val="ro-RO"/>
        </w:rPr>
        <w:t>de</w:t>
      </w:r>
      <w:r w:rsidRPr="0082259E">
        <w:rPr>
          <w:rFonts w:ascii="Arial" w:hAnsi="Arial" w:cs="Arial"/>
          <w:spacing w:val="-13"/>
          <w:lang w:val="ro-RO"/>
        </w:rPr>
        <w:t xml:space="preserve"> </w:t>
      </w:r>
      <w:r w:rsidRPr="0082259E">
        <w:rPr>
          <w:rFonts w:ascii="Arial" w:hAnsi="Arial" w:cs="Arial"/>
          <w:lang w:val="ro-RO"/>
        </w:rPr>
        <w:t>implementare</w:t>
      </w:r>
      <w:r w:rsidRPr="0082259E">
        <w:rPr>
          <w:rFonts w:ascii="Arial" w:hAnsi="Arial" w:cs="Arial"/>
          <w:spacing w:val="-12"/>
          <w:lang w:val="ro-RO"/>
        </w:rPr>
        <w:t xml:space="preserve"> </w:t>
      </w:r>
      <w:r w:rsidRPr="0082259E">
        <w:rPr>
          <w:rFonts w:ascii="Arial" w:hAnsi="Arial" w:cs="Arial"/>
          <w:lang w:val="ro-RO"/>
        </w:rPr>
        <w:t>a</w:t>
      </w:r>
      <w:r w:rsidRPr="0082259E">
        <w:rPr>
          <w:rFonts w:ascii="Arial" w:hAnsi="Arial" w:cs="Arial"/>
          <w:spacing w:val="-18"/>
          <w:lang w:val="ro-RO"/>
        </w:rPr>
        <w:t xml:space="preserve"> </w:t>
      </w:r>
      <w:r w:rsidRPr="0082259E">
        <w:rPr>
          <w:rFonts w:ascii="Arial" w:hAnsi="Arial" w:cs="Arial"/>
          <w:lang w:val="ro-RO"/>
        </w:rPr>
        <w:t>obiectivelor</w:t>
      </w:r>
      <w:r w:rsidRPr="0082259E">
        <w:rPr>
          <w:rFonts w:ascii="Arial" w:hAnsi="Arial" w:cs="Arial"/>
          <w:spacing w:val="-58"/>
          <w:lang w:val="ro-RO"/>
        </w:rPr>
        <w:t xml:space="preserve"> </w:t>
      </w:r>
      <w:r w:rsidR="00C53235" w:rsidRPr="0082259E">
        <w:rPr>
          <w:rFonts w:ascii="Arial" w:hAnsi="Arial" w:cs="Arial"/>
          <w:spacing w:val="-1"/>
          <w:lang w:val="ro-RO"/>
        </w:rPr>
        <w:t>menționate</w:t>
      </w:r>
      <w:r w:rsidRPr="0082259E">
        <w:rPr>
          <w:rFonts w:ascii="Arial" w:hAnsi="Arial" w:cs="Arial"/>
          <w:spacing w:val="-10"/>
          <w:lang w:val="ro-RO"/>
        </w:rPr>
        <w:t xml:space="preserve"> </w:t>
      </w:r>
      <w:r w:rsidRPr="0082259E">
        <w:rPr>
          <w:rFonts w:ascii="Arial" w:hAnsi="Arial" w:cs="Arial"/>
          <w:lang w:val="ro-RO"/>
        </w:rPr>
        <w:t>în</w:t>
      </w:r>
      <w:r w:rsidRPr="0082259E">
        <w:rPr>
          <w:rFonts w:ascii="Arial" w:hAnsi="Arial" w:cs="Arial"/>
          <w:spacing w:val="-9"/>
          <w:lang w:val="ro-RO"/>
        </w:rPr>
        <w:t xml:space="preserve"> </w:t>
      </w:r>
      <w:r w:rsidRPr="0082259E">
        <w:rPr>
          <w:rFonts w:ascii="Arial" w:hAnsi="Arial" w:cs="Arial"/>
          <w:lang w:val="ro-RO"/>
        </w:rPr>
        <w:t>cadrul</w:t>
      </w:r>
      <w:r w:rsidRPr="0082259E">
        <w:rPr>
          <w:rFonts w:ascii="Arial" w:hAnsi="Arial" w:cs="Arial"/>
          <w:spacing w:val="-13"/>
          <w:lang w:val="ro-RO"/>
        </w:rPr>
        <w:t xml:space="preserve"> </w:t>
      </w:r>
      <w:r w:rsidRPr="0082259E">
        <w:rPr>
          <w:rFonts w:ascii="Arial" w:hAnsi="Arial" w:cs="Arial"/>
          <w:lang w:val="ro-RO"/>
        </w:rPr>
        <w:t>amenajamentului</w:t>
      </w:r>
      <w:r w:rsidRPr="0082259E">
        <w:rPr>
          <w:rFonts w:ascii="Arial" w:hAnsi="Arial" w:cs="Arial"/>
          <w:spacing w:val="-9"/>
          <w:lang w:val="ro-RO"/>
        </w:rPr>
        <w:t xml:space="preserve"> </w:t>
      </w:r>
      <w:r w:rsidRPr="0082259E">
        <w:rPr>
          <w:rFonts w:ascii="Arial" w:hAnsi="Arial" w:cs="Arial"/>
          <w:lang w:val="ro-RO"/>
        </w:rPr>
        <w:t>silvic,</w:t>
      </w:r>
      <w:r w:rsidRPr="0082259E">
        <w:rPr>
          <w:rFonts w:ascii="Arial" w:hAnsi="Arial" w:cs="Arial"/>
          <w:spacing w:val="-11"/>
          <w:lang w:val="ro-RO"/>
        </w:rPr>
        <w:t xml:space="preserve"> </w:t>
      </w:r>
      <w:r w:rsidRPr="0082259E">
        <w:rPr>
          <w:rFonts w:ascii="Arial" w:hAnsi="Arial" w:cs="Arial"/>
          <w:lang w:val="ro-RO"/>
        </w:rPr>
        <w:t>iar</w:t>
      </w:r>
      <w:r w:rsidRPr="0082259E">
        <w:rPr>
          <w:rFonts w:ascii="Arial" w:hAnsi="Arial" w:cs="Arial"/>
          <w:spacing w:val="-13"/>
          <w:lang w:val="ro-RO"/>
        </w:rPr>
        <w:t xml:space="preserve"> </w:t>
      </w:r>
      <w:r w:rsidRPr="0082259E">
        <w:rPr>
          <w:rFonts w:ascii="Arial" w:hAnsi="Arial" w:cs="Arial"/>
          <w:lang w:val="ro-RO"/>
        </w:rPr>
        <w:t>zona</w:t>
      </w:r>
      <w:r w:rsidRPr="0082259E">
        <w:rPr>
          <w:rFonts w:ascii="Arial" w:hAnsi="Arial" w:cs="Arial"/>
          <w:spacing w:val="-10"/>
          <w:lang w:val="ro-RO"/>
        </w:rPr>
        <w:t xml:space="preserve"> </w:t>
      </w:r>
      <w:r w:rsidRPr="0082259E">
        <w:rPr>
          <w:rFonts w:ascii="Arial" w:hAnsi="Arial" w:cs="Arial"/>
          <w:lang w:val="ro-RO"/>
        </w:rPr>
        <w:t>este</w:t>
      </w:r>
      <w:r w:rsidRPr="0082259E">
        <w:rPr>
          <w:rFonts w:ascii="Arial" w:hAnsi="Arial" w:cs="Arial"/>
          <w:spacing w:val="-10"/>
          <w:lang w:val="ro-RO"/>
        </w:rPr>
        <w:t xml:space="preserve"> </w:t>
      </w:r>
      <w:r w:rsidRPr="0082259E">
        <w:rPr>
          <w:rFonts w:ascii="Arial" w:hAnsi="Arial" w:cs="Arial"/>
          <w:lang w:val="ro-RO"/>
        </w:rPr>
        <w:t>afectată</w:t>
      </w:r>
      <w:r w:rsidRPr="0082259E">
        <w:rPr>
          <w:rFonts w:ascii="Arial" w:hAnsi="Arial" w:cs="Arial"/>
          <w:spacing w:val="-10"/>
          <w:lang w:val="ro-RO"/>
        </w:rPr>
        <w:t xml:space="preserve"> </w:t>
      </w:r>
      <w:r w:rsidRPr="0082259E">
        <w:rPr>
          <w:rFonts w:ascii="Arial" w:hAnsi="Arial" w:cs="Arial"/>
          <w:lang w:val="ro-RO"/>
        </w:rPr>
        <w:t>temporar.</w:t>
      </w:r>
      <w:r w:rsidRPr="0082259E">
        <w:rPr>
          <w:rFonts w:ascii="Arial" w:hAnsi="Arial" w:cs="Arial"/>
          <w:spacing w:val="-6"/>
          <w:lang w:val="ro-RO"/>
        </w:rPr>
        <w:t xml:space="preserve"> </w:t>
      </w:r>
      <w:r w:rsidRPr="0082259E">
        <w:rPr>
          <w:rFonts w:ascii="Arial" w:hAnsi="Arial" w:cs="Arial"/>
          <w:lang w:val="ro-RO"/>
        </w:rPr>
        <w:t>Valorile</w:t>
      </w:r>
      <w:r w:rsidRPr="0082259E">
        <w:rPr>
          <w:rFonts w:ascii="Arial" w:hAnsi="Arial" w:cs="Arial"/>
          <w:spacing w:val="-15"/>
          <w:lang w:val="ro-RO"/>
        </w:rPr>
        <w:t xml:space="preserve"> </w:t>
      </w:r>
      <w:r w:rsidRPr="0082259E">
        <w:rPr>
          <w:rFonts w:ascii="Arial" w:hAnsi="Arial" w:cs="Arial"/>
          <w:lang w:val="ro-RO"/>
        </w:rPr>
        <w:t>calculate</w:t>
      </w:r>
      <w:r w:rsidRPr="0082259E">
        <w:rPr>
          <w:rFonts w:ascii="Arial" w:hAnsi="Arial" w:cs="Arial"/>
          <w:spacing w:val="-57"/>
          <w:lang w:val="ro-RO"/>
        </w:rPr>
        <w:t xml:space="preserve"> </w:t>
      </w:r>
      <w:r w:rsidRPr="0082259E">
        <w:rPr>
          <w:rFonts w:ascii="Arial" w:hAnsi="Arial" w:cs="Arial"/>
          <w:lang w:val="ro-RO"/>
        </w:rPr>
        <w:t>sunt</w:t>
      </w:r>
      <w:r w:rsidRPr="0082259E">
        <w:rPr>
          <w:rFonts w:ascii="Arial" w:hAnsi="Arial" w:cs="Arial"/>
          <w:spacing w:val="1"/>
          <w:lang w:val="ro-RO"/>
        </w:rPr>
        <w:t xml:space="preserve"> </w:t>
      </w:r>
      <w:r w:rsidRPr="0082259E">
        <w:rPr>
          <w:rFonts w:ascii="Arial" w:hAnsi="Arial" w:cs="Arial"/>
          <w:lang w:val="ro-RO"/>
        </w:rPr>
        <w:t>însă</w:t>
      </w:r>
      <w:r w:rsidRPr="0082259E">
        <w:rPr>
          <w:rFonts w:ascii="Arial" w:hAnsi="Arial" w:cs="Arial"/>
          <w:spacing w:val="1"/>
          <w:lang w:val="ro-RO"/>
        </w:rPr>
        <w:t xml:space="preserve"> </w:t>
      </w:r>
      <w:r w:rsidRPr="0082259E">
        <w:rPr>
          <w:rFonts w:ascii="Arial" w:hAnsi="Arial" w:cs="Arial"/>
          <w:lang w:val="ro-RO"/>
        </w:rPr>
        <w:t>scăzute,</w:t>
      </w:r>
      <w:r w:rsidRPr="0082259E">
        <w:rPr>
          <w:rFonts w:ascii="Arial" w:hAnsi="Arial" w:cs="Arial"/>
          <w:spacing w:val="3"/>
          <w:lang w:val="ro-RO"/>
        </w:rPr>
        <w:t xml:space="preserve"> </w:t>
      </w:r>
      <w:r w:rsidRPr="0082259E">
        <w:rPr>
          <w:rFonts w:ascii="Arial" w:hAnsi="Arial" w:cs="Arial"/>
          <w:lang w:val="ro-RO"/>
        </w:rPr>
        <w:t>cu</w:t>
      </w:r>
      <w:r w:rsidRPr="0082259E">
        <w:rPr>
          <w:rFonts w:ascii="Arial" w:hAnsi="Arial" w:cs="Arial"/>
          <w:spacing w:val="1"/>
          <w:lang w:val="ro-RO"/>
        </w:rPr>
        <w:t xml:space="preserve"> </w:t>
      </w:r>
      <w:r w:rsidRPr="0082259E">
        <w:rPr>
          <w:rFonts w:ascii="Arial" w:hAnsi="Arial" w:cs="Arial"/>
          <w:lang w:val="ro-RO"/>
        </w:rPr>
        <w:t>proporții</w:t>
      </w:r>
      <w:r w:rsidRPr="0082259E">
        <w:rPr>
          <w:rFonts w:ascii="Arial" w:hAnsi="Arial" w:cs="Arial"/>
          <w:spacing w:val="-3"/>
          <w:lang w:val="ro-RO"/>
        </w:rPr>
        <w:t xml:space="preserve"> </w:t>
      </w:r>
      <w:r w:rsidRPr="0082259E">
        <w:rPr>
          <w:rFonts w:ascii="Arial" w:hAnsi="Arial" w:cs="Arial"/>
          <w:lang w:val="ro-RO"/>
        </w:rPr>
        <w:t>mici</w:t>
      </w:r>
      <w:r w:rsidRPr="0082259E">
        <w:rPr>
          <w:rFonts w:ascii="Arial" w:hAnsi="Arial" w:cs="Arial"/>
          <w:spacing w:val="-3"/>
          <w:lang w:val="ro-RO"/>
        </w:rPr>
        <w:t xml:space="preserve"> </w:t>
      </w:r>
      <w:r w:rsidRPr="0082259E">
        <w:rPr>
          <w:rFonts w:ascii="Arial" w:hAnsi="Arial" w:cs="Arial"/>
          <w:lang w:val="ro-RO"/>
        </w:rPr>
        <w:t>de</w:t>
      </w:r>
      <w:r w:rsidRPr="0082259E">
        <w:rPr>
          <w:rFonts w:ascii="Arial" w:hAnsi="Arial" w:cs="Arial"/>
          <w:spacing w:val="1"/>
          <w:lang w:val="ro-RO"/>
        </w:rPr>
        <w:t xml:space="preserve"> </w:t>
      </w:r>
      <w:r w:rsidRPr="0082259E">
        <w:rPr>
          <w:rFonts w:ascii="Arial" w:hAnsi="Arial" w:cs="Arial"/>
          <w:lang w:val="ro-RO"/>
        </w:rPr>
        <w:t>habitate afectate</w:t>
      </w:r>
    </w:p>
    <w:p w14:paraId="27F29733" w14:textId="77777777" w:rsidR="00A7720C" w:rsidRPr="0082259E" w:rsidRDefault="00A7720C" w:rsidP="00D62C3B">
      <w:pPr>
        <w:pStyle w:val="BodyText"/>
        <w:tabs>
          <w:tab w:val="left" w:pos="1843"/>
        </w:tabs>
        <w:spacing w:after="0" w:line="240" w:lineRule="auto"/>
        <w:ind w:firstLine="562"/>
        <w:jc w:val="both"/>
        <w:rPr>
          <w:rFonts w:ascii="Arial" w:hAnsi="Arial" w:cs="Arial"/>
          <w:lang w:val="ro-RO"/>
        </w:rPr>
      </w:pPr>
    </w:p>
    <w:p w14:paraId="209F522D" w14:textId="77777777" w:rsidR="00A7720C" w:rsidRPr="0082259E" w:rsidRDefault="00A7720C" w:rsidP="007D161F">
      <w:pPr>
        <w:pStyle w:val="ListParagraph"/>
        <w:widowControl w:val="0"/>
        <w:numPr>
          <w:ilvl w:val="0"/>
          <w:numId w:val="15"/>
        </w:numPr>
        <w:tabs>
          <w:tab w:val="left" w:pos="900"/>
        </w:tabs>
        <w:autoSpaceDE w:val="0"/>
        <w:autoSpaceDN w:val="0"/>
        <w:spacing w:after="0" w:line="240" w:lineRule="auto"/>
        <w:ind w:left="0" w:firstLine="562"/>
        <w:contextualSpacing w:val="0"/>
        <w:jc w:val="both"/>
        <w:rPr>
          <w:rFonts w:ascii="Arial" w:hAnsi="Arial" w:cs="Arial"/>
          <w:i/>
          <w:iCs/>
          <w:lang w:val="ro-RO"/>
        </w:rPr>
      </w:pPr>
      <w:r w:rsidRPr="0082259E">
        <w:rPr>
          <w:rFonts w:ascii="Arial" w:hAnsi="Arial" w:cs="Arial"/>
          <w:i/>
          <w:iCs/>
          <w:lang w:val="ro-RO"/>
        </w:rPr>
        <w:t>Fragmentarea</w:t>
      </w:r>
      <w:r w:rsidRPr="0082259E">
        <w:rPr>
          <w:rFonts w:ascii="Arial" w:hAnsi="Arial" w:cs="Arial"/>
          <w:i/>
          <w:iCs/>
          <w:spacing w:val="-1"/>
          <w:lang w:val="ro-RO"/>
        </w:rPr>
        <w:t xml:space="preserve"> </w:t>
      </w:r>
      <w:r w:rsidRPr="0082259E">
        <w:rPr>
          <w:rFonts w:ascii="Arial" w:hAnsi="Arial" w:cs="Arial"/>
          <w:i/>
          <w:iCs/>
          <w:lang w:val="ro-RO"/>
        </w:rPr>
        <w:t>habitatelor</w:t>
      </w:r>
      <w:r w:rsidRPr="0082259E">
        <w:rPr>
          <w:rFonts w:ascii="Arial" w:hAnsi="Arial" w:cs="Arial"/>
          <w:i/>
          <w:iCs/>
          <w:spacing w:val="1"/>
          <w:lang w:val="ro-RO"/>
        </w:rPr>
        <w:t xml:space="preserve"> </w:t>
      </w:r>
      <w:r w:rsidRPr="0082259E">
        <w:rPr>
          <w:rFonts w:ascii="Arial" w:hAnsi="Arial" w:cs="Arial"/>
          <w:i/>
          <w:iCs/>
          <w:lang w:val="ro-RO"/>
        </w:rPr>
        <w:t>de</w:t>
      </w:r>
      <w:r w:rsidRPr="0082259E">
        <w:rPr>
          <w:rFonts w:ascii="Arial" w:hAnsi="Arial" w:cs="Arial"/>
          <w:i/>
          <w:iCs/>
          <w:spacing w:val="-6"/>
          <w:lang w:val="ro-RO"/>
        </w:rPr>
        <w:t xml:space="preserve"> </w:t>
      </w:r>
      <w:r w:rsidRPr="0082259E">
        <w:rPr>
          <w:rFonts w:ascii="Arial" w:hAnsi="Arial" w:cs="Arial"/>
          <w:i/>
          <w:iCs/>
          <w:lang w:val="ro-RO"/>
        </w:rPr>
        <w:t>interes</w:t>
      </w:r>
      <w:r w:rsidRPr="0082259E">
        <w:rPr>
          <w:rFonts w:ascii="Arial" w:hAnsi="Arial" w:cs="Arial"/>
          <w:i/>
          <w:iCs/>
          <w:spacing w:val="-3"/>
          <w:lang w:val="ro-RO"/>
        </w:rPr>
        <w:t xml:space="preserve"> </w:t>
      </w:r>
      <w:r w:rsidRPr="0082259E">
        <w:rPr>
          <w:rFonts w:ascii="Arial" w:hAnsi="Arial" w:cs="Arial"/>
          <w:i/>
          <w:iCs/>
          <w:lang w:val="ro-RO"/>
        </w:rPr>
        <w:t>comunitar</w:t>
      </w:r>
      <w:r w:rsidRPr="0082259E">
        <w:rPr>
          <w:rFonts w:ascii="Arial" w:hAnsi="Arial" w:cs="Arial"/>
          <w:i/>
          <w:iCs/>
          <w:spacing w:val="-4"/>
          <w:lang w:val="ro-RO"/>
        </w:rPr>
        <w:t xml:space="preserve"> </w:t>
      </w:r>
      <w:r w:rsidRPr="0082259E">
        <w:rPr>
          <w:rFonts w:ascii="Arial" w:hAnsi="Arial" w:cs="Arial"/>
          <w:i/>
          <w:iCs/>
          <w:lang w:val="ro-RO"/>
        </w:rPr>
        <w:t>(exprimată</w:t>
      </w:r>
      <w:r w:rsidRPr="0082259E">
        <w:rPr>
          <w:rFonts w:ascii="Arial" w:hAnsi="Arial" w:cs="Arial"/>
          <w:i/>
          <w:iCs/>
          <w:spacing w:val="-1"/>
          <w:lang w:val="ro-RO"/>
        </w:rPr>
        <w:t xml:space="preserve"> </w:t>
      </w:r>
      <w:r w:rsidRPr="0082259E">
        <w:rPr>
          <w:rFonts w:ascii="Arial" w:hAnsi="Arial" w:cs="Arial"/>
          <w:i/>
          <w:iCs/>
          <w:lang w:val="ro-RO"/>
        </w:rPr>
        <w:t>în procente);</w:t>
      </w:r>
    </w:p>
    <w:p w14:paraId="1B20493D" w14:textId="77777777" w:rsidR="00A7720C" w:rsidRPr="0082259E" w:rsidRDefault="00A7720C" w:rsidP="00D62C3B">
      <w:pPr>
        <w:pStyle w:val="BodyText"/>
        <w:tabs>
          <w:tab w:val="left" w:pos="1843"/>
        </w:tabs>
        <w:spacing w:after="0" w:line="240" w:lineRule="auto"/>
        <w:ind w:firstLine="562"/>
        <w:jc w:val="both"/>
        <w:rPr>
          <w:rFonts w:ascii="Arial" w:hAnsi="Arial" w:cs="Arial"/>
          <w:lang w:val="ro-RO"/>
        </w:rPr>
      </w:pPr>
    </w:p>
    <w:p w14:paraId="40A6682D" w14:textId="48A30381" w:rsidR="00A7720C" w:rsidRPr="0082259E" w:rsidRDefault="00A7720C" w:rsidP="00D62C3B">
      <w:pPr>
        <w:pStyle w:val="BodyText"/>
        <w:tabs>
          <w:tab w:val="left" w:pos="1843"/>
        </w:tabs>
        <w:spacing w:after="0" w:line="240" w:lineRule="auto"/>
        <w:ind w:firstLine="562"/>
        <w:jc w:val="both"/>
        <w:rPr>
          <w:rFonts w:ascii="Arial" w:hAnsi="Arial" w:cs="Arial"/>
          <w:lang w:val="ro-RO"/>
        </w:rPr>
      </w:pPr>
      <w:r w:rsidRPr="0082259E">
        <w:rPr>
          <w:rFonts w:ascii="Arial" w:hAnsi="Arial" w:cs="Arial"/>
          <w:lang w:val="ro-RO"/>
        </w:rPr>
        <w:t xml:space="preserve">Prin activitățile propuse atât în faza de implementare a obiectivelor </w:t>
      </w:r>
      <w:r w:rsidR="00C53235" w:rsidRPr="0082259E">
        <w:rPr>
          <w:rFonts w:ascii="Arial" w:hAnsi="Arial" w:cs="Arial"/>
          <w:lang w:val="ro-RO"/>
        </w:rPr>
        <w:t>menționate</w:t>
      </w:r>
      <w:r w:rsidRPr="0082259E">
        <w:rPr>
          <w:rFonts w:ascii="Arial" w:hAnsi="Arial" w:cs="Arial"/>
          <w:lang w:val="ro-RO"/>
        </w:rPr>
        <w:t xml:space="preserve"> în cadrul</w:t>
      </w:r>
      <w:r w:rsidRPr="0082259E">
        <w:rPr>
          <w:rFonts w:ascii="Arial" w:hAnsi="Arial" w:cs="Arial"/>
          <w:spacing w:val="1"/>
          <w:lang w:val="ro-RO"/>
        </w:rPr>
        <w:t xml:space="preserve"> </w:t>
      </w:r>
      <w:r w:rsidRPr="0082259E">
        <w:rPr>
          <w:rFonts w:ascii="Arial" w:hAnsi="Arial" w:cs="Arial"/>
          <w:lang w:val="ro-RO"/>
        </w:rPr>
        <w:t>amenajamentului silvic cât și în perioada de exploatare nu vor avea ca efect fragmentarea</w:t>
      </w:r>
      <w:r w:rsidRPr="0082259E">
        <w:rPr>
          <w:rFonts w:ascii="Arial" w:hAnsi="Arial" w:cs="Arial"/>
          <w:spacing w:val="1"/>
          <w:lang w:val="ro-RO"/>
        </w:rPr>
        <w:t xml:space="preserve"> </w:t>
      </w:r>
      <w:r w:rsidRPr="0082259E">
        <w:rPr>
          <w:rFonts w:ascii="Arial" w:hAnsi="Arial" w:cs="Arial"/>
          <w:lang w:val="ro-RO"/>
        </w:rPr>
        <w:t>niciunui</w:t>
      </w:r>
      <w:r w:rsidRPr="0082259E">
        <w:rPr>
          <w:rFonts w:ascii="Arial" w:hAnsi="Arial" w:cs="Arial"/>
          <w:spacing w:val="2"/>
          <w:lang w:val="ro-RO"/>
        </w:rPr>
        <w:t xml:space="preserve"> </w:t>
      </w:r>
      <w:r w:rsidRPr="0082259E">
        <w:rPr>
          <w:rFonts w:ascii="Arial" w:hAnsi="Arial" w:cs="Arial"/>
          <w:lang w:val="ro-RO"/>
        </w:rPr>
        <w:t>habitat</w:t>
      </w:r>
      <w:r w:rsidRPr="0082259E">
        <w:rPr>
          <w:rFonts w:ascii="Arial" w:hAnsi="Arial" w:cs="Arial"/>
          <w:spacing w:val="2"/>
          <w:lang w:val="ro-RO"/>
        </w:rPr>
        <w:t xml:space="preserve"> </w:t>
      </w:r>
      <w:r w:rsidRPr="0082259E">
        <w:rPr>
          <w:rFonts w:ascii="Arial" w:hAnsi="Arial" w:cs="Arial"/>
          <w:lang w:val="ro-RO"/>
        </w:rPr>
        <w:t>de</w:t>
      </w:r>
      <w:r w:rsidRPr="0082259E">
        <w:rPr>
          <w:rFonts w:ascii="Arial" w:hAnsi="Arial" w:cs="Arial"/>
          <w:spacing w:val="-4"/>
          <w:lang w:val="ro-RO"/>
        </w:rPr>
        <w:t xml:space="preserve"> </w:t>
      </w:r>
      <w:r w:rsidRPr="0082259E">
        <w:rPr>
          <w:rFonts w:ascii="Arial" w:hAnsi="Arial" w:cs="Arial"/>
          <w:lang w:val="ro-RO"/>
        </w:rPr>
        <w:t>interes</w:t>
      </w:r>
      <w:r w:rsidRPr="0082259E">
        <w:rPr>
          <w:rFonts w:ascii="Arial" w:hAnsi="Arial" w:cs="Arial"/>
          <w:spacing w:val="-1"/>
          <w:lang w:val="ro-RO"/>
        </w:rPr>
        <w:t xml:space="preserve"> </w:t>
      </w:r>
      <w:r w:rsidRPr="0082259E">
        <w:rPr>
          <w:rFonts w:ascii="Arial" w:hAnsi="Arial" w:cs="Arial"/>
          <w:lang w:val="ro-RO"/>
        </w:rPr>
        <w:t>comunitar.</w:t>
      </w:r>
    </w:p>
    <w:p w14:paraId="30CA4494" w14:textId="77777777" w:rsidR="00D62C3B" w:rsidRPr="0082259E" w:rsidRDefault="00D62C3B" w:rsidP="00D62C3B">
      <w:pPr>
        <w:pStyle w:val="BodyText"/>
        <w:tabs>
          <w:tab w:val="left" w:pos="1843"/>
        </w:tabs>
        <w:spacing w:after="0" w:line="240" w:lineRule="auto"/>
        <w:ind w:firstLine="562"/>
        <w:jc w:val="both"/>
        <w:rPr>
          <w:rFonts w:ascii="Arial" w:hAnsi="Arial" w:cs="Arial"/>
          <w:lang w:val="ro-RO"/>
        </w:rPr>
      </w:pPr>
    </w:p>
    <w:p w14:paraId="4AF756F8" w14:textId="77777777" w:rsidR="00A7720C" w:rsidRPr="0082259E" w:rsidRDefault="00A7720C" w:rsidP="00D62C3B">
      <w:pPr>
        <w:pStyle w:val="BodyText"/>
        <w:tabs>
          <w:tab w:val="left" w:pos="1843"/>
        </w:tabs>
        <w:spacing w:after="0" w:line="240" w:lineRule="auto"/>
        <w:ind w:firstLine="562"/>
        <w:jc w:val="both"/>
        <w:rPr>
          <w:rFonts w:ascii="Arial" w:hAnsi="Arial" w:cs="Arial"/>
          <w:lang w:val="ro-RO"/>
        </w:rPr>
      </w:pPr>
    </w:p>
    <w:p w14:paraId="0DD05305" w14:textId="77777777" w:rsidR="00A7720C" w:rsidRPr="0082259E" w:rsidRDefault="00A7720C" w:rsidP="007D161F">
      <w:pPr>
        <w:pStyle w:val="ListParagraph"/>
        <w:widowControl w:val="0"/>
        <w:numPr>
          <w:ilvl w:val="0"/>
          <w:numId w:val="15"/>
        </w:numPr>
        <w:tabs>
          <w:tab w:val="left" w:pos="993"/>
        </w:tabs>
        <w:autoSpaceDE w:val="0"/>
        <w:autoSpaceDN w:val="0"/>
        <w:spacing w:after="0" w:line="240" w:lineRule="auto"/>
        <w:ind w:left="0" w:firstLine="562"/>
        <w:contextualSpacing w:val="0"/>
        <w:jc w:val="both"/>
        <w:rPr>
          <w:rFonts w:ascii="Arial" w:hAnsi="Arial" w:cs="Arial"/>
          <w:lang w:val="ro-RO"/>
        </w:rPr>
      </w:pPr>
      <w:r w:rsidRPr="0082259E">
        <w:rPr>
          <w:rFonts w:ascii="Arial" w:hAnsi="Arial" w:cs="Arial"/>
          <w:i/>
          <w:iCs/>
          <w:lang w:val="ro-RO"/>
        </w:rPr>
        <w:t>Durata</w:t>
      </w:r>
      <w:r w:rsidRPr="0082259E">
        <w:rPr>
          <w:rFonts w:ascii="Arial" w:hAnsi="Arial" w:cs="Arial"/>
          <w:i/>
          <w:iCs/>
          <w:spacing w:val="-2"/>
          <w:lang w:val="ro-RO"/>
        </w:rPr>
        <w:t xml:space="preserve"> </w:t>
      </w:r>
      <w:r w:rsidRPr="0082259E">
        <w:rPr>
          <w:rFonts w:ascii="Arial" w:hAnsi="Arial" w:cs="Arial"/>
          <w:i/>
          <w:iCs/>
          <w:lang w:val="ro-RO"/>
        </w:rPr>
        <w:t>sau persistența</w:t>
      </w:r>
      <w:r w:rsidRPr="0082259E">
        <w:rPr>
          <w:rFonts w:ascii="Arial" w:hAnsi="Arial" w:cs="Arial"/>
          <w:i/>
          <w:iCs/>
          <w:spacing w:val="-1"/>
          <w:lang w:val="ro-RO"/>
        </w:rPr>
        <w:t xml:space="preserve"> </w:t>
      </w:r>
      <w:r w:rsidRPr="0082259E">
        <w:rPr>
          <w:rFonts w:ascii="Arial" w:hAnsi="Arial" w:cs="Arial"/>
          <w:i/>
          <w:iCs/>
          <w:lang w:val="ro-RO"/>
        </w:rPr>
        <w:t>fragmentării</w:t>
      </w:r>
      <w:r w:rsidRPr="0082259E">
        <w:rPr>
          <w:rFonts w:ascii="Arial" w:hAnsi="Arial" w:cs="Arial"/>
          <w:lang w:val="ro-RO"/>
        </w:rPr>
        <w:t>;</w:t>
      </w:r>
    </w:p>
    <w:p w14:paraId="0C0DA203" w14:textId="77777777" w:rsidR="00A7720C" w:rsidRPr="0082259E" w:rsidRDefault="00A7720C" w:rsidP="00D62C3B">
      <w:pPr>
        <w:pStyle w:val="BodyText"/>
        <w:tabs>
          <w:tab w:val="left" w:pos="1843"/>
        </w:tabs>
        <w:spacing w:after="0" w:line="240" w:lineRule="auto"/>
        <w:ind w:firstLine="562"/>
        <w:jc w:val="both"/>
        <w:rPr>
          <w:rFonts w:ascii="Arial" w:hAnsi="Arial" w:cs="Arial"/>
          <w:lang w:val="ro-RO"/>
        </w:rPr>
      </w:pPr>
    </w:p>
    <w:p w14:paraId="020D139A" w14:textId="239D0FBD" w:rsidR="00A7720C" w:rsidRPr="0082259E" w:rsidRDefault="00A7720C" w:rsidP="00D62C3B">
      <w:pPr>
        <w:pStyle w:val="BodyText"/>
        <w:tabs>
          <w:tab w:val="left" w:pos="1843"/>
        </w:tabs>
        <w:spacing w:after="0" w:line="240" w:lineRule="auto"/>
        <w:ind w:firstLine="562"/>
        <w:jc w:val="both"/>
        <w:rPr>
          <w:rFonts w:ascii="Arial" w:hAnsi="Arial" w:cs="Arial"/>
          <w:lang w:val="ro-RO"/>
        </w:rPr>
      </w:pPr>
      <w:r w:rsidRPr="0082259E">
        <w:rPr>
          <w:rFonts w:ascii="Arial" w:hAnsi="Arial" w:cs="Arial"/>
          <w:lang w:val="ro-RO"/>
        </w:rPr>
        <w:t>Nu</w:t>
      </w:r>
      <w:r w:rsidRPr="0082259E">
        <w:rPr>
          <w:rFonts w:ascii="Arial" w:hAnsi="Arial" w:cs="Arial"/>
          <w:spacing w:val="-2"/>
          <w:lang w:val="ro-RO"/>
        </w:rPr>
        <w:t xml:space="preserve"> </w:t>
      </w:r>
      <w:r w:rsidRPr="0082259E">
        <w:rPr>
          <w:rFonts w:ascii="Arial" w:hAnsi="Arial" w:cs="Arial"/>
          <w:lang w:val="ro-RO"/>
        </w:rPr>
        <w:t>este</w:t>
      </w:r>
      <w:r w:rsidRPr="0082259E">
        <w:rPr>
          <w:rFonts w:ascii="Arial" w:hAnsi="Arial" w:cs="Arial"/>
          <w:spacing w:val="-1"/>
          <w:lang w:val="ro-RO"/>
        </w:rPr>
        <w:t xml:space="preserve"> </w:t>
      </w:r>
      <w:r w:rsidRPr="0082259E">
        <w:rPr>
          <w:rFonts w:ascii="Arial" w:hAnsi="Arial" w:cs="Arial"/>
          <w:lang w:val="ro-RO"/>
        </w:rPr>
        <w:t>cazul</w:t>
      </w:r>
    </w:p>
    <w:p w14:paraId="4029FC89" w14:textId="77777777" w:rsidR="005212DE" w:rsidRPr="0082259E" w:rsidRDefault="005212DE" w:rsidP="00D62C3B">
      <w:pPr>
        <w:pStyle w:val="BodyText"/>
        <w:tabs>
          <w:tab w:val="left" w:pos="1843"/>
        </w:tabs>
        <w:spacing w:after="0" w:line="240" w:lineRule="auto"/>
        <w:ind w:firstLine="562"/>
        <w:jc w:val="both"/>
        <w:rPr>
          <w:rFonts w:ascii="Arial" w:hAnsi="Arial" w:cs="Arial"/>
          <w:lang w:val="ro-RO"/>
        </w:rPr>
      </w:pPr>
    </w:p>
    <w:p w14:paraId="36811BF4" w14:textId="77777777" w:rsidR="00A7720C" w:rsidRPr="0082259E" w:rsidRDefault="00A7720C" w:rsidP="007D161F">
      <w:pPr>
        <w:pStyle w:val="ListParagraph"/>
        <w:widowControl w:val="0"/>
        <w:numPr>
          <w:ilvl w:val="0"/>
          <w:numId w:val="15"/>
        </w:numPr>
        <w:tabs>
          <w:tab w:val="left" w:pos="993"/>
        </w:tabs>
        <w:autoSpaceDE w:val="0"/>
        <w:autoSpaceDN w:val="0"/>
        <w:spacing w:after="0" w:line="240" w:lineRule="auto"/>
        <w:ind w:left="0" w:firstLine="562"/>
        <w:contextualSpacing w:val="0"/>
        <w:jc w:val="both"/>
        <w:rPr>
          <w:rFonts w:ascii="Arial" w:hAnsi="Arial" w:cs="Arial"/>
          <w:lang w:val="ro-RO"/>
        </w:rPr>
      </w:pPr>
      <w:r w:rsidRPr="0082259E">
        <w:rPr>
          <w:rFonts w:ascii="Arial" w:hAnsi="Arial" w:cs="Arial"/>
          <w:i/>
          <w:iCs/>
          <w:lang w:val="ro-RO"/>
        </w:rPr>
        <w:t>Durata</w:t>
      </w:r>
      <w:r w:rsidRPr="0082259E">
        <w:rPr>
          <w:rFonts w:ascii="Arial" w:hAnsi="Arial" w:cs="Arial"/>
          <w:i/>
          <w:iCs/>
          <w:spacing w:val="18"/>
          <w:lang w:val="ro-RO"/>
        </w:rPr>
        <w:t xml:space="preserve"> </w:t>
      </w:r>
      <w:r w:rsidRPr="0082259E">
        <w:rPr>
          <w:rFonts w:ascii="Arial" w:hAnsi="Arial" w:cs="Arial"/>
          <w:i/>
          <w:iCs/>
          <w:lang w:val="ro-RO"/>
        </w:rPr>
        <w:t>sau</w:t>
      </w:r>
      <w:r w:rsidRPr="0082259E">
        <w:rPr>
          <w:rFonts w:ascii="Arial" w:hAnsi="Arial" w:cs="Arial"/>
          <w:i/>
          <w:iCs/>
          <w:spacing w:val="19"/>
          <w:lang w:val="ro-RO"/>
        </w:rPr>
        <w:t xml:space="preserve"> </w:t>
      </w:r>
      <w:r w:rsidRPr="0082259E">
        <w:rPr>
          <w:rFonts w:ascii="Arial" w:hAnsi="Arial" w:cs="Arial"/>
          <w:i/>
          <w:iCs/>
          <w:lang w:val="ro-RO"/>
        </w:rPr>
        <w:t>persistența</w:t>
      </w:r>
      <w:r w:rsidRPr="0082259E">
        <w:rPr>
          <w:rFonts w:ascii="Arial" w:hAnsi="Arial" w:cs="Arial"/>
          <w:i/>
          <w:iCs/>
          <w:spacing w:val="19"/>
          <w:lang w:val="ro-RO"/>
        </w:rPr>
        <w:t xml:space="preserve"> </w:t>
      </w:r>
      <w:r w:rsidRPr="0082259E">
        <w:rPr>
          <w:rFonts w:ascii="Arial" w:hAnsi="Arial" w:cs="Arial"/>
          <w:i/>
          <w:iCs/>
          <w:lang w:val="ro-RO"/>
        </w:rPr>
        <w:t>perturbării</w:t>
      </w:r>
      <w:r w:rsidRPr="0082259E">
        <w:rPr>
          <w:rFonts w:ascii="Arial" w:hAnsi="Arial" w:cs="Arial"/>
          <w:i/>
          <w:iCs/>
          <w:spacing w:val="20"/>
          <w:lang w:val="ro-RO"/>
        </w:rPr>
        <w:t xml:space="preserve"> </w:t>
      </w:r>
      <w:r w:rsidRPr="0082259E">
        <w:rPr>
          <w:rFonts w:ascii="Arial" w:hAnsi="Arial" w:cs="Arial"/>
          <w:i/>
          <w:iCs/>
          <w:lang w:val="ro-RO"/>
        </w:rPr>
        <w:t>speciilor</w:t>
      </w:r>
      <w:r w:rsidRPr="0082259E">
        <w:rPr>
          <w:rFonts w:ascii="Arial" w:hAnsi="Arial" w:cs="Arial"/>
          <w:i/>
          <w:iCs/>
          <w:spacing w:val="17"/>
          <w:lang w:val="ro-RO"/>
        </w:rPr>
        <w:t xml:space="preserve"> </w:t>
      </w:r>
      <w:r w:rsidRPr="0082259E">
        <w:rPr>
          <w:rFonts w:ascii="Arial" w:hAnsi="Arial" w:cs="Arial"/>
          <w:i/>
          <w:iCs/>
          <w:lang w:val="ro-RO"/>
        </w:rPr>
        <w:t>de</w:t>
      </w:r>
      <w:r w:rsidRPr="0082259E">
        <w:rPr>
          <w:rFonts w:ascii="Arial" w:hAnsi="Arial" w:cs="Arial"/>
          <w:i/>
          <w:iCs/>
          <w:spacing w:val="18"/>
          <w:lang w:val="ro-RO"/>
        </w:rPr>
        <w:t xml:space="preserve"> </w:t>
      </w:r>
      <w:r w:rsidRPr="0082259E">
        <w:rPr>
          <w:rFonts w:ascii="Arial" w:hAnsi="Arial" w:cs="Arial"/>
          <w:i/>
          <w:iCs/>
          <w:lang w:val="ro-RO"/>
        </w:rPr>
        <w:t>interes</w:t>
      </w:r>
      <w:r w:rsidRPr="0082259E">
        <w:rPr>
          <w:rFonts w:ascii="Arial" w:hAnsi="Arial" w:cs="Arial"/>
          <w:i/>
          <w:iCs/>
          <w:spacing w:val="18"/>
          <w:lang w:val="ro-RO"/>
        </w:rPr>
        <w:t xml:space="preserve"> </w:t>
      </w:r>
      <w:r w:rsidRPr="0082259E">
        <w:rPr>
          <w:rFonts w:ascii="Arial" w:hAnsi="Arial" w:cs="Arial"/>
          <w:i/>
          <w:iCs/>
          <w:lang w:val="ro-RO"/>
        </w:rPr>
        <w:t>comunitar,</w:t>
      </w:r>
      <w:r w:rsidRPr="0082259E">
        <w:rPr>
          <w:rFonts w:ascii="Arial" w:hAnsi="Arial" w:cs="Arial"/>
          <w:i/>
          <w:iCs/>
          <w:spacing w:val="21"/>
          <w:lang w:val="ro-RO"/>
        </w:rPr>
        <w:t xml:space="preserve"> </w:t>
      </w:r>
      <w:r w:rsidRPr="0082259E">
        <w:rPr>
          <w:rFonts w:ascii="Arial" w:hAnsi="Arial" w:cs="Arial"/>
          <w:i/>
          <w:iCs/>
          <w:lang w:val="ro-RO"/>
        </w:rPr>
        <w:t>distanța</w:t>
      </w:r>
      <w:r w:rsidRPr="0082259E">
        <w:rPr>
          <w:rFonts w:ascii="Arial" w:hAnsi="Arial" w:cs="Arial"/>
          <w:i/>
          <w:iCs/>
          <w:spacing w:val="14"/>
          <w:lang w:val="ro-RO"/>
        </w:rPr>
        <w:t xml:space="preserve"> </w:t>
      </w:r>
      <w:r w:rsidRPr="0082259E">
        <w:rPr>
          <w:rFonts w:ascii="Arial" w:hAnsi="Arial" w:cs="Arial"/>
          <w:i/>
          <w:iCs/>
          <w:lang w:val="ro-RO"/>
        </w:rPr>
        <w:t>față</w:t>
      </w:r>
      <w:r w:rsidRPr="0082259E">
        <w:rPr>
          <w:rFonts w:ascii="Arial" w:hAnsi="Arial" w:cs="Arial"/>
          <w:i/>
          <w:iCs/>
          <w:spacing w:val="19"/>
          <w:lang w:val="ro-RO"/>
        </w:rPr>
        <w:t xml:space="preserve"> </w:t>
      </w:r>
      <w:r w:rsidRPr="0082259E">
        <w:rPr>
          <w:rFonts w:ascii="Arial" w:hAnsi="Arial" w:cs="Arial"/>
          <w:i/>
          <w:iCs/>
          <w:lang w:val="ro-RO"/>
        </w:rPr>
        <w:t>de</w:t>
      </w:r>
      <w:r w:rsidRPr="0082259E">
        <w:rPr>
          <w:rFonts w:ascii="Arial" w:hAnsi="Arial" w:cs="Arial"/>
          <w:i/>
          <w:iCs/>
          <w:spacing w:val="18"/>
          <w:lang w:val="ro-RO"/>
        </w:rPr>
        <w:t xml:space="preserve"> </w:t>
      </w:r>
      <w:r w:rsidRPr="0082259E">
        <w:rPr>
          <w:rFonts w:ascii="Arial" w:hAnsi="Arial" w:cs="Arial"/>
          <w:i/>
          <w:iCs/>
          <w:lang w:val="ro-RO"/>
        </w:rPr>
        <w:t>aria</w:t>
      </w:r>
      <w:r w:rsidRPr="0082259E">
        <w:rPr>
          <w:rFonts w:ascii="Arial" w:hAnsi="Arial" w:cs="Arial"/>
          <w:i/>
          <w:iCs/>
          <w:spacing w:val="-57"/>
          <w:lang w:val="ro-RO"/>
        </w:rPr>
        <w:t xml:space="preserve"> </w:t>
      </w:r>
      <w:r w:rsidRPr="0082259E">
        <w:rPr>
          <w:rFonts w:ascii="Arial" w:hAnsi="Arial" w:cs="Arial"/>
          <w:i/>
          <w:iCs/>
          <w:lang w:val="ro-RO"/>
        </w:rPr>
        <w:t>naturală protejată</w:t>
      </w:r>
      <w:r w:rsidRPr="0082259E">
        <w:rPr>
          <w:rFonts w:ascii="Arial" w:hAnsi="Arial" w:cs="Arial"/>
          <w:i/>
          <w:iCs/>
          <w:spacing w:val="1"/>
          <w:lang w:val="ro-RO"/>
        </w:rPr>
        <w:t xml:space="preserve"> </w:t>
      </w:r>
      <w:r w:rsidRPr="0082259E">
        <w:rPr>
          <w:rFonts w:ascii="Arial" w:hAnsi="Arial" w:cs="Arial"/>
          <w:i/>
          <w:iCs/>
          <w:lang w:val="ro-RO"/>
        </w:rPr>
        <w:t>de</w:t>
      </w:r>
      <w:r w:rsidRPr="0082259E">
        <w:rPr>
          <w:rFonts w:ascii="Arial" w:hAnsi="Arial" w:cs="Arial"/>
          <w:i/>
          <w:iCs/>
          <w:spacing w:val="-4"/>
          <w:lang w:val="ro-RO"/>
        </w:rPr>
        <w:t xml:space="preserve"> </w:t>
      </w:r>
      <w:r w:rsidRPr="0082259E">
        <w:rPr>
          <w:rFonts w:ascii="Arial" w:hAnsi="Arial" w:cs="Arial"/>
          <w:i/>
          <w:iCs/>
          <w:lang w:val="ro-RO"/>
        </w:rPr>
        <w:t>interes</w:t>
      </w:r>
      <w:r w:rsidRPr="0082259E">
        <w:rPr>
          <w:rFonts w:ascii="Arial" w:hAnsi="Arial" w:cs="Arial"/>
          <w:i/>
          <w:iCs/>
          <w:spacing w:val="-1"/>
          <w:lang w:val="ro-RO"/>
        </w:rPr>
        <w:t xml:space="preserve"> </w:t>
      </w:r>
      <w:r w:rsidRPr="0082259E">
        <w:rPr>
          <w:rFonts w:ascii="Arial" w:hAnsi="Arial" w:cs="Arial"/>
          <w:i/>
          <w:iCs/>
          <w:lang w:val="ro-RO"/>
        </w:rPr>
        <w:t>comunitar</w:t>
      </w:r>
      <w:r w:rsidRPr="0082259E">
        <w:rPr>
          <w:rFonts w:ascii="Arial" w:hAnsi="Arial" w:cs="Arial"/>
          <w:lang w:val="ro-RO"/>
        </w:rPr>
        <w:t>;</w:t>
      </w:r>
    </w:p>
    <w:p w14:paraId="121A30F1" w14:textId="2C880C65" w:rsidR="00A7720C" w:rsidRPr="0082259E" w:rsidRDefault="00A7720C" w:rsidP="00D62C3B">
      <w:pPr>
        <w:pStyle w:val="BodyText"/>
        <w:tabs>
          <w:tab w:val="left" w:pos="1843"/>
        </w:tabs>
        <w:spacing w:after="0" w:line="240" w:lineRule="auto"/>
        <w:ind w:firstLine="562"/>
        <w:jc w:val="both"/>
        <w:rPr>
          <w:rFonts w:ascii="Arial" w:hAnsi="Arial" w:cs="Arial"/>
          <w:lang w:val="ro-RO"/>
        </w:rPr>
      </w:pPr>
      <w:r w:rsidRPr="0082259E">
        <w:rPr>
          <w:rFonts w:ascii="Arial" w:hAnsi="Arial" w:cs="Arial"/>
          <w:lang w:val="ro-RO"/>
        </w:rPr>
        <w:t>Durata</w:t>
      </w:r>
      <w:r w:rsidRPr="0082259E">
        <w:rPr>
          <w:rFonts w:ascii="Arial" w:hAnsi="Arial" w:cs="Arial"/>
          <w:spacing w:val="10"/>
          <w:lang w:val="ro-RO"/>
        </w:rPr>
        <w:t xml:space="preserve"> </w:t>
      </w:r>
      <w:r w:rsidRPr="0082259E">
        <w:rPr>
          <w:rFonts w:ascii="Arial" w:hAnsi="Arial" w:cs="Arial"/>
          <w:lang w:val="ro-RO"/>
        </w:rPr>
        <w:t>perturbării</w:t>
      </w:r>
      <w:r w:rsidRPr="0082259E">
        <w:rPr>
          <w:rFonts w:ascii="Arial" w:hAnsi="Arial" w:cs="Arial"/>
          <w:spacing w:val="11"/>
          <w:lang w:val="ro-RO"/>
        </w:rPr>
        <w:t xml:space="preserve"> </w:t>
      </w:r>
      <w:r w:rsidRPr="0082259E">
        <w:rPr>
          <w:rFonts w:ascii="Arial" w:hAnsi="Arial" w:cs="Arial"/>
          <w:lang w:val="ro-RO"/>
        </w:rPr>
        <w:t>speciilor</w:t>
      </w:r>
      <w:r w:rsidRPr="0082259E">
        <w:rPr>
          <w:rFonts w:ascii="Arial" w:hAnsi="Arial" w:cs="Arial"/>
          <w:spacing w:val="11"/>
          <w:lang w:val="ro-RO"/>
        </w:rPr>
        <w:t xml:space="preserve"> </w:t>
      </w:r>
      <w:r w:rsidRPr="0082259E">
        <w:rPr>
          <w:rFonts w:ascii="Arial" w:hAnsi="Arial" w:cs="Arial"/>
          <w:lang w:val="ro-RO"/>
        </w:rPr>
        <w:t>de</w:t>
      </w:r>
      <w:r w:rsidRPr="0082259E">
        <w:rPr>
          <w:rFonts w:ascii="Arial" w:hAnsi="Arial" w:cs="Arial"/>
          <w:spacing w:val="9"/>
          <w:lang w:val="ro-RO"/>
        </w:rPr>
        <w:t xml:space="preserve"> </w:t>
      </w:r>
      <w:r w:rsidRPr="0082259E">
        <w:rPr>
          <w:rFonts w:ascii="Arial" w:hAnsi="Arial" w:cs="Arial"/>
          <w:lang w:val="ro-RO"/>
        </w:rPr>
        <w:t>interes</w:t>
      </w:r>
      <w:r w:rsidRPr="0082259E">
        <w:rPr>
          <w:rFonts w:ascii="Arial" w:hAnsi="Arial" w:cs="Arial"/>
          <w:spacing w:val="7"/>
          <w:lang w:val="ro-RO"/>
        </w:rPr>
        <w:t xml:space="preserve"> </w:t>
      </w:r>
      <w:r w:rsidRPr="0082259E">
        <w:rPr>
          <w:rFonts w:ascii="Arial" w:hAnsi="Arial" w:cs="Arial"/>
          <w:lang w:val="ro-RO"/>
        </w:rPr>
        <w:t>comunitar</w:t>
      </w:r>
      <w:r w:rsidRPr="0082259E">
        <w:rPr>
          <w:rFonts w:ascii="Arial" w:hAnsi="Arial" w:cs="Arial"/>
          <w:spacing w:val="16"/>
          <w:lang w:val="ro-RO"/>
        </w:rPr>
        <w:t xml:space="preserve"> </w:t>
      </w:r>
      <w:r w:rsidRPr="0082259E">
        <w:rPr>
          <w:rFonts w:ascii="Arial" w:hAnsi="Arial" w:cs="Arial"/>
          <w:lang w:val="ro-RO"/>
        </w:rPr>
        <w:t>este</w:t>
      </w:r>
      <w:r w:rsidRPr="0082259E">
        <w:rPr>
          <w:rFonts w:ascii="Arial" w:hAnsi="Arial" w:cs="Arial"/>
          <w:spacing w:val="9"/>
          <w:lang w:val="ro-RO"/>
        </w:rPr>
        <w:t xml:space="preserve"> </w:t>
      </w:r>
      <w:r w:rsidRPr="0082259E">
        <w:rPr>
          <w:rFonts w:ascii="Arial" w:hAnsi="Arial" w:cs="Arial"/>
          <w:lang w:val="ro-RO"/>
        </w:rPr>
        <w:t>limitată</w:t>
      </w:r>
      <w:r w:rsidRPr="0082259E">
        <w:rPr>
          <w:rFonts w:ascii="Arial" w:hAnsi="Arial" w:cs="Arial"/>
          <w:spacing w:val="9"/>
          <w:lang w:val="ro-RO"/>
        </w:rPr>
        <w:t xml:space="preserve"> </w:t>
      </w:r>
      <w:r w:rsidRPr="0082259E">
        <w:rPr>
          <w:rFonts w:ascii="Arial" w:hAnsi="Arial" w:cs="Arial"/>
          <w:lang w:val="ro-RO"/>
        </w:rPr>
        <w:t>doar</w:t>
      </w:r>
      <w:r w:rsidRPr="0082259E">
        <w:rPr>
          <w:rFonts w:ascii="Arial" w:hAnsi="Arial" w:cs="Arial"/>
          <w:spacing w:val="11"/>
          <w:lang w:val="ro-RO"/>
        </w:rPr>
        <w:t xml:space="preserve"> </w:t>
      </w:r>
      <w:r w:rsidRPr="0082259E">
        <w:rPr>
          <w:rFonts w:ascii="Arial" w:hAnsi="Arial" w:cs="Arial"/>
          <w:lang w:val="ro-RO"/>
        </w:rPr>
        <w:t>pe</w:t>
      </w:r>
      <w:r w:rsidRPr="0082259E">
        <w:rPr>
          <w:rFonts w:ascii="Arial" w:hAnsi="Arial" w:cs="Arial"/>
          <w:spacing w:val="9"/>
          <w:lang w:val="ro-RO"/>
        </w:rPr>
        <w:t xml:space="preserve"> </w:t>
      </w:r>
      <w:r w:rsidRPr="0082259E">
        <w:rPr>
          <w:rFonts w:ascii="Arial" w:hAnsi="Arial" w:cs="Arial"/>
          <w:lang w:val="ro-RO"/>
        </w:rPr>
        <w:t>perioada</w:t>
      </w:r>
      <w:r w:rsidRPr="0082259E">
        <w:rPr>
          <w:rFonts w:ascii="Arial" w:hAnsi="Arial" w:cs="Arial"/>
          <w:spacing w:val="8"/>
          <w:lang w:val="ro-RO"/>
        </w:rPr>
        <w:t xml:space="preserve"> </w:t>
      </w:r>
      <w:r w:rsidRPr="0082259E">
        <w:rPr>
          <w:rFonts w:ascii="Arial" w:hAnsi="Arial" w:cs="Arial"/>
          <w:lang w:val="ro-RO"/>
        </w:rPr>
        <w:t>în</w:t>
      </w:r>
      <w:r w:rsidRPr="0082259E">
        <w:rPr>
          <w:rFonts w:ascii="Arial" w:hAnsi="Arial" w:cs="Arial"/>
          <w:spacing w:val="11"/>
          <w:lang w:val="ro-RO"/>
        </w:rPr>
        <w:t xml:space="preserve"> </w:t>
      </w:r>
      <w:r w:rsidRPr="0082259E">
        <w:rPr>
          <w:rFonts w:ascii="Arial" w:hAnsi="Arial" w:cs="Arial"/>
          <w:lang w:val="ro-RO"/>
        </w:rPr>
        <w:t>care</w:t>
      </w:r>
      <w:r w:rsidRPr="0082259E">
        <w:rPr>
          <w:rFonts w:ascii="Arial" w:hAnsi="Arial" w:cs="Arial"/>
          <w:spacing w:val="9"/>
          <w:lang w:val="ro-RO"/>
        </w:rPr>
        <w:t xml:space="preserve"> </w:t>
      </w:r>
      <w:r w:rsidRPr="0082259E">
        <w:rPr>
          <w:rFonts w:ascii="Arial" w:hAnsi="Arial" w:cs="Arial"/>
          <w:lang w:val="ro-RO"/>
        </w:rPr>
        <w:t>se</w:t>
      </w:r>
      <w:r w:rsidRPr="0082259E">
        <w:rPr>
          <w:rFonts w:ascii="Arial" w:hAnsi="Arial" w:cs="Arial"/>
          <w:spacing w:val="8"/>
          <w:lang w:val="ro-RO"/>
        </w:rPr>
        <w:t xml:space="preserve"> </w:t>
      </w:r>
      <w:r w:rsidRPr="0082259E">
        <w:rPr>
          <w:rFonts w:ascii="Arial" w:hAnsi="Arial" w:cs="Arial"/>
          <w:lang w:val="ro-RO"/>
        </w:rPr>
        <w:t>vor</w:t>
      </w:r>
      <w:r w:rsidRPr="0082259E">
        <w:rPr>
          <w:rFonts w:ascii="Arial" w:hAnsi="Arial" w:cs="Arial"/>
          <w:spacing w:val="-57"/>
          <w:lang w:val="ro-RO"/>
        </w:rPr>
        <w:t xml:space="preserve"> </w:t>
      </w:r>
      <w:r w:rsidRPr="0082259E">
        <w:rPr>
          <w:rFonts w:ascii="Arial" w:hAnsi="Arial" w:cs="Arial"/>
          <w:lang w:val="ro-RO"/>
        </w:rPr>
        <w:t>efectua lucrările</w:t>
      </w:r>
      <w:r w:rsidRPr="0082259E">
        <w:rPr>
          <w:rFonts w:ascii="Arial" w:hAnsi="Arial" w:cs="Arial"/>
          <w:spacing w:val="3"/>
          <w:lang w:val="ro-RO"/>
        </w:rPr>
        <w:t xml:space="preserve"> </w:t>
      </w:r>
      <w:r w:rsidRPr="0082259E">
        <w:rPr>
          <w:rFonts w:ascii="Arial" w:hAnsi="Arial" w:cs="Arial"/>
          <w:lang w:val="ro-RO"/>
        </w:rPr>
        <w:t>propuse</w:t>
      </w:r>
      <w:r w:rsidRPr="0082259E">
        <w:rPr>
          <w:rFonts w:ascii="Arial" w:hAnsi="Arial" w:cs="Arial"/>
          <w:spacing w:val="1"/>
          <w:lang w:val="ro-RO"/>
        </w:rPr>
        <w:t xml:space="preserve"> </w:t>
      </w:r>
      <w:r w:rsidRPr="0082259E">
        <w:rPr>
          <w:rFonts w:ascii="Arial" w:hAnsi="Arial" w:cs="Arial"/>
          <w:lang w:val="ro-RO"/>
        </w:rPr>
        <w:t>în</w:t>
      </w:r>
      <w:r w:rsidRPr="0082259E">
        <w:rPr>
          <w:rFonts w:ascii="Arial" w:hAnsi="Arial" w:cs="Arial"/>
          <w:spacing w:val="1"/>
          <w:lang w:val="ro-RO"/>
        </w:rPr>
        <w:t xml:space="preserve"> </w:t>
      </w:r>
      <w:r w:rsidRPr="0082259E">
        <w:rPr>
          <w:rFonts w:ascii="Arial" w:hAnsi="Arial" w:cs="Arial"/>
          <w:lang w:val="ro-RO"/>
        </w:rPr>
        <w:t>cadrul</w:t>
      </w:r>
      <w:r w:rsidRPr="0082259E">
        <w:rPr>
          <w:rFonts w:ascii="Arial" w:hAnsi="Arial" w:cs="Arial"/>
          <w:spacing w:val="-3"/>
          <w:lang w:val="ro-RO"/>
        </w:rPr>
        <w:t xml:space="preserve"> </w:t>
      </w:r>
      <w:r w:rsidRPr="0082259E">
        <w:rPr>
          <w:rFonts w:ascii="Arial" w:hAnsi="Arial" w:cs="Arial"/>
          <w:lang w:val="ro-RO"/>
        </w:rPr>
        <w:t>amenajamentului</w:t>
      </w:r>
      <w:r w:rsidRPr="0082259E">
        <w:rPr>
          <w:rFonts w:ascii="Arial" w:hAnsi="Arial" w:cs="Arial"/>
          <w:spacing w:val="2"/>
          <w:lang w:val="ro-RO"/>
        </w:rPr>
        <w:t xml:space="preserve"> </w:t>
      </w:r>
      <w:r w:rsidRPr="0082259E">
        <w:rPr>
          <w:rFonts w:ascii="Arial" w:hAnsi="Arial" w:cs="Arial"/>
          <w:lang w:val="ro-RO"/>
        </w:rPr>
        <w:t>silvic.</w:t>
      </w:r>
    </w:p>
    <w:p w14:paraId="7A50547B" w14:textId="77777777" w:rsidR="00D62C3B" w:rsidRPr="0082259E" w:rsidRDefault="00D62C3B" w:rsidP="00D62C3B">
      <w:pPr>
        <w:pStyle w:val="BodyText"/>
        <w:tabs>
          <w:tab w:val="left" w:pos="1843"/>
        </w:tabs>
        <w:spacing w:after="0" w:line="240" w:lineRule="auto"/>
        <w:ind w:firstLine="562"/>
        <w:jc w:val="both"/>
        <w:rPr>
          <w:rFonts w:ascii="Arial" w:hAnsi="Arial" w:cs="Arial"/>
          <w:lang w:val="ro-RO"/>
        </w:rPr>
      </w:pPr>
    </w:p>
    <w:p w14:paraId="11D4441A" w14:textId="77777777" w:rsidR="00A7720C" w:rsidRPr="0082259E" w:rsidRDefault="00A7720C" w:rsidP="007D161F">
      <w:pPr>
        <w:pStyle w:val="ListParagraph"/>
        <w:widowControl w:val="0"/>
        <w:numPr>
          <w:ilvl w:val="0"/>
          <w:numId w:val="15"/>
        </w:numPr>
        <w:tabs>
          <w:tab w:val="left" w:pos="993"/>
        </w:tabs>
        <w:autoSpaceDE w:val="0"/>
        <w:autoSpaceDN w:val="0"/>
        <w:spacing w:after="0" w:line="240" w:lineRule="auto"/>
        <w:ind w:left="0" w:firstLine="562"/>
        <w:contextualSpacing w:val="0"/>
        <w:jc w:val="both"/>
        <w:rPr>
          <w:rFonts w:ascii="Arial" w:hAnsi="Arial" w:cs="Arial"/>
          <w:i/>
          <w:iCs/>
          <w:lang w:val="ro-RO"/>
        </w:rPr>
      </w:pPr>
      <w:r w:rsidRPr="0082259E">
        <w:rPr>
          <w:rFonts w:ascii="Arial" w:hAnsi="Arial" w:cs="Arial"/>
          <w:i/>
          <w:iCs/>
          <w:lang w:val="ro-RO"/>
        </w:rPr>
        <w:t>Schimbări</w:t>
      </w:r>
      <w:r w:rsidRPr="0082259E">
        <w:rPr>
          <w:rFonts w:ascii="Arial" w:hAnsi="Arial" w:cs="Arial"/>
          <w:i/>
          <w:iCs/>
          <w:spacing w:val="-1"/>
          <w:lang w:val="ro-RO"/>
        </w:rPr>
        <w:t xml:space="preserve"> </w:t>
      </w:r>
      <w:r w:rsidRPr="0082259E">
        <w:rPr>
          <w:rFonts w:ascii="Arial" w:hAnsi="Arial" w:cs="Arial"/>
          <w:i/>
          <w:iCs/>
          <w:lang w:val="ro-RO"/>
        </w:rPr>
        <w:t>în</w:t>
      </w:r>
      <w:r w:rsidRPr="0082259E">
        <w:rPr>
          <w:rFonts w:ascii="Arial" w:hAnsi="Arial" w:cs="Arial"/>
          <w:i/>
          <w:iCs/>
          <w:spacing w:val="-5"/>
          <w:lang w:val="ro-RO"/>
        </w:rPr>
        <w:t xml:space="preserve"> </w:t>
      </w:r>
      <w:r w:rsidRPr="0082259E">
        <w:rPr>
          <w:rFonts w:ascii="Arial" w:hAnsi="Arial" w:cs="Arial"/>
          <w:i/>
          <w:iCs/>
          <w:lang w:val="ro-RO"/>
        </w:rPr>
        <w:t>densitatea</w:t>
      </w:r>
      <w:r w:rsidRPr="0082259E">
        <w:rPr>
          <w:rFonts w:ascii="Arial" w:hAnsi="Arial" w:cs="Arial"/>
          <w:i/>
          <w:iCs/>
          <w:spacing w:val="-2"/>
          <w:lang w:val="ro-RO"/>
        </w:rPr>
        <w:t xml:space="preserve"> </w:t>
      </w:r>
      <w:r w:rsidRPr="0082259E">
        <w:rPr>
          <w:rFonts w:ascii="Arial" w:hAnsi="Arial" w:cs="Arial"/>
          <w:i/>
          <w:iCs/>
          <w:lang w:val="ro-RO"/>
        </w:rPr>
        <w:t>populațiilor</w:t>
      </w:r>
      <w:r w:rsidRPr="0082259E">
        <w:rPr>
          <w:rFonts w:ascii="Arial" w:hAnsi="Arial" w:cs="Arial"/>
          <w:i/>
          <w:iCs/>
          <w:spacing w:val="-3"/>
          <w:lang w:val="ro-RO"/>
        </w:rPr>
        <w:t xml:space="preserve"> </w:t>
      </w:r>
      <w:r w:rsidRPr="0082259E">
        <w:rPr>
          <w:rFonts w:ascii="Arial" w:hAnsi="Arial" w:cs="Arial"/>
          <w:i/>
          <w:iCs/>
          <w:lang w:val="ro-RO"/>
        </w:rPr>
        <w:t>(nr.</w:t>
      </w:r>
      <w:r w:rsidRPr="0082259E">
        <w:rPr>
          <w:rFonts w:ascii="Arial" w:hAnsi="Arial" w:cs="Arial"/>
          <w:i/>
          <w:iCs/>
          <w:spacing w:val="2"/>
          <w:lang w:val="ro-RO"/>
        </w:rPr>
        <w:t xml:space="preserve"> </w:t>
      </w:r>
      <w:r w:rsidRPr="0082259E">
        <w:rPr>
          <w:rFonts w:ascii="Arial" w:hAnsi="Arial" w:cs="Arial"/>
          <w:i/>
          <w:iCs/>
          <w:lang w:val="ro-RO"/>
        </w:rPr>
        <w:t>de</w:t>
      </w:r>
      <w:r w:rsidRPr="0082259E">
        <w:rPr>
          <w:rFonts w:ascii="Arial" w:hAnsi="Arial" w:cs="Arial"/>
          <w:i/>
          <w:iCs/>
          <w:spacing w:val="-6"/>
          <w:lang w:val="ro-RO"/>
        </w:rPr>
        <w:t xml:space="preserve"> </w:t>
      </w:r>
      <w:r w:rsidRPr="0082259E">
        <w:rPr>
          <w:rFonts w:ascii="Arial" w:hAnsi="Arial" w:cs="Arial"/>
          <w:i/>
          <w:iCs/>
          <w:lang w:val="ro-RO"/>
        </w:rPr>
        <w:t>indivizi/ suprafață);</w:t>
      </w:r>
    </w:p>
    <w:p w14:paraId="174555EA" w14:textId="77777777" w:rsidR="00A7720C" w:rsidRPr="0082259E" w:rsidRDefault="00A7720C" w:rsidP="00D62C3B">
      <w:pPr>
        <w:pStyle w:val="BodyText"/>
        <w:tabs>
          <w:tab w:val="left" w:pos="1843"/>
        </w:tabs>
        <w:spacing w:after="0" w:line="240" w:lineRule="auto"/>
        <w:ind w:firstLine="562"/>
        <w:jc w:val="both"/>
        <w:rPr>
          <w:rFonts w:ascii="Arial" w:hAnsi="Arial" w:cs="Arial"/>
          <w:lang w:val="ro-RO"/>
        </w:rPr>
      </w:pPr>
    </w:p>
    <w:p w14:paraId="59FDBBE3" w14:textId="38F57DC5" w:rsidR="00A7720C" w:rsidRPr="0082259E" w:rsidRDefault="00A7720C" w:rsidP="00D62C3B">
      <w:pPr>
        <w:pStyle w:val="BodyText"/>
        <w:tabs>
          <w:tab w:val="left" w:pos="1843"/>
        </w:tabs>
        <w:spacing w:after="0" w:line="240" w:lineRule="auto"/>
        <w:ind w:firstLine="562"/>
        <w:jc w:val="both"/>
        <w:rPr>
          <w:rFonts w:ascii="Arial" w:hAnsi="Arial" w:cs="Arial"/>
          <w:lang w:val="ro-RO"/>
        </w:rPr>
      </w:pPr>
      <w:r w:rsidRPr="0082259E">
        <w:rPr>
          <w:rFonts w:ascii="Arial" w:hAnsi="Arial" w:cs="Arial"/>
          <w:lang w:val="ro-RO"/>
        </w:rPr>
        <w:t>Densitatea</w:t>
      </w:r>
      <w:r w:rsidRPr="0082259E">
        <w:rPr>
          <w:rFonts w:ascii="Arial" w:hAnsi="Arial" w:cs="Arial"/>
          <w:spacing w:val="1"/>
          <w:lang w:val="ro-RO"/>
        </w:rPr>
        <w:t xml:space="preserve"> </w:t>
      </w:r>
      <w:r w:rsidRPr="0082259E">
        <w:rPr>
          <w:rFonts w:ascii="Arial" w:hAnsi="Arial" w:cs="Arial"/>
          <w:lang w:val="ro-RO"/>
        </w:rPr>
        <w:t>indivizilor</w:t>
      </w:r>
      <w:r w:rsidRPr="0082259E">
        <w:rPr>
          <w:rFonts w:ascii="Arial" w:hAnsi="Arial" w:cs="Arial"/>
          <w:spacing w:val="1"/>
          <w:lang w:val="ro-RO"/>
        </w:rPr>
        <w:t xml:space="preserve"> </w:t>
      </w:r>
      <w:r w:rsidRPr="0082259E">
        <w:rPr>
          <w:rFonts w:ascii="Arial" w:hAnsi="Arial" w:cs="Arial"/>
          <w:lang w:val="ro-RO"/>
        </w:rPr>
        <w:t>vegetali</w:t>
      </w:r>
      <w:r w:rsidRPr="0082259E">
        <w:rPr>
          <w:rFonts w:ascii="Arial" w:hAnsi="Arial" w:cs="Arial"/>
          <w:spacing w:val="1"/>
          <w:lang w:val="ro-RO"/>
        </w:rPr>
        <w:t xml:space="preserve"> </w:t>
      </w:r>
      <w:r w:rsidRPr="0082259E">
        <w:rPr>
          <w:rFonts w:ascii="Arial" w:hAnsi="Arial" w:cs="Arial"/>
          <w:lang w:val="ro-RO"/>
        </w:rPr>
        <w:t>în</w:t>
      </w:r>
      <w:r w:rsidRPr="0082259E">
        <w:rPr>
          <w:rFonts w:ascii="Arial" w:hAnsi="Arial" w:cs="Arial"/>
          <w:spacing w:val="1"/>
          <w:lang w:val="ro-RO"/>
        </w:rPr>
        <w:t xml:space="preserve"> </w:t>
      </w:r>
      <w:r w:rsidRPr="0082259E">
        <w:rPr>
          <w:rFonts w:ascii="Arial" w:hAnsi="Arial" w:cs="Arial"/>
          <w:lang w:val="ro-RO"/>
        </w:rPr>
        <w:t>zona</w:t>
      </w:r>
      <w:r w:rsidRPr="0082259E">
        <w:rPr>
          <w:rFonts w:ascii="Arial" w:hAnsi="Arial" w:cs="Arial"/>
          <w:spacing w:val="1"/>
          <w:lang w:val="ro-RO"/>
        </w:rPr>
        <w:t xml:space="preserve"> </w:t>
      </w:r>
      <w:r w:rsidRPr="0082259E">
        <w:rPr>
          <w:rFonts w:ascii="Arial" w:hAnsi="Arial" w:cs="Arial"/>
          <w:lang w:val="ro-RO"/>
        </w:rPr>
        <w:t>de</w:t>
      </w:r>
      <w:r w:rsidRPr="0082259E">
        <w:rPr>
          <w:rFonts w:ascii="Arial" w:hAnsi="Arial" w:cs="Arial"/>
          <w:spacing w:val="1"/>
          <w:lang w:val="ro-RO"/>
        </w:rPr>
        <w:t xml:space="preserve"> </w:t>
      </w:r>
      <w:r w:rsidRPr="0082259E">
        <w:rPr>
          <w:rFonts w:ascii="Arial" w:hAnsi="Arial" w:cs="Arial"/>
          <w:lang w:val="ro-RO"/>
        </w:rPr>
        <w:t>implementare</w:t>
      </w:r>
      <w:r w:rsidRPr="0082259E">
        <w:rPr>
          <w:rFonts w:ascii="Arial" w:hAnsi="Arial" w:cs="Arial"/>
          <w:spacing w:val="1"/>
          <w:lang w:val="ro-RO"/>
        </w:rPr>
        <w:t xml:space="preserve"> </w:t>
      </w:r>
      <w:r w:rsidRPr="0082259E">
        <w:rPr>
          <w:rFonts w:ascii="Arial" w:hAnsi="Arial" w:cs="Arial"/>
          <w:lang w:val="ro-RO"/>
        </w:rPr>
        <w:t>se</w:t>
      </w:r>
      <w:r w:rsidRPr="0082259E">
        <w:rPr>
          <w:rFonts w:ascii="Arial" w:hAnsi="Arial" w:cs="Arial"/>
          <w:spacing w:val="1"/>
          <w:lang w:val="ro-RO"/>
        </w:rPr>
        <w:t xml:space="preserve"> </w:t>
      </w:r>
      <w:r w:rsidRPr="0082259E">
        <w:rPr>
          <w:rFonts w:ascii="Arial" w:hAnsi="Arial" w:cs="Arial"/>
          <w:lang w:val="ro-RO"/>
        </w:rPr>
        <w:t>va</w:t>
      </w:r>
      <w:r w:rsidRPr="0082259E">
        <w:rPr>
          <w:rFonts w:ascii="Arial" w:hAnsi="Arial" w:cs="Arial"/>
          <w:spacing w:val="1"/>
          <w:lang w:val="ro-RO"/>
        </w:rPr>
        <w:t xml:space="preserve"> </w:t>
      </w:r>
      <w:r w:rsidRPr="0082259E">
        <w:rPr>
          <w:rFonts w:ascii="Arial" w:hAnsi="Arial" w:cs="Arial"/>
          <w:lang w:val="ro-RO"/>
        </w:rPr>
        <w:t>modifica</w:t>
      </w:r>
      <w:r w:rsidRPr="0082259E">
        <w:rPr>
          <w:rFonts w:ascii="Arial" w:hAnsi="Arial" w:cs="Arial"/>
          <w:spacing w:val="1"/>
          <w:lang w:val="ro-RO"/>
        </w:rPr>
        <w:t xml:space="preserve"> </w:t>
      </w:r>
      <w:r w:rsidRPr="0082259E">
        <w:rPr>
          <w:rFonts w:ascii="Arial" w:hAnsi="Arial" w:cs="Arial"/>
          <w:lang w:val="ro-RO"/>
        </w:rPr>
        <w:t>în</w:t>
      </w:r>
      <w:r w:rsidRPr="0082259E">
        <w:rPr>
          <w:rFonts w:ascii="Arial" w:hAnsi="Arial" w:cs="Arial"/>
          <w:spacing w:val="1"/>
          <w:lang w:val="ro-RO"/>
        </w:rPr>
        <w:t xml:space="preserve"> </w:t>
      </w:r>
      <w:r w:rsidRPr="0082259E">
        <w:rPr>
          <w:rFonts w:ascii="Arial" w:hAnsi="Arial" w:cs="Arial"/>
          <w:lang w:val="ro-RO"/>
        </w:rPr>
        <w:t>etapa</w:t>
      </w:r>
      <w:r w:rsidRPr="0082259E">
        <w:rPr>
          <w:rFonts w:ascii="Arial" w:hAnsi="Arial" w:cs="Arial"/>
          <w:spacing w:val="1"/>
          <w:lang w:val="ro-RO"/>
        </w:rPr>
        <w:t xml:space="preserve"> </w:t>
      </w:r>
      <w:r w:rsidRPr="0082259E">
        <w:rPr>
          <w:rFonts w:ascii="Arial" w:hAnsi="Arial" w:cs="Arial"/>
          <w:lang w:val="ro-RO"/>
        </w:rPr>
        <w:t>de</w:t>
      </w:r>
      <w:r w:rsidRPr="0082259E">
        <w:rPr>
          <w:rFonts w:ascii="Arial" w:hAnsi="Arial" w:cs="Arial"/>
          <w:spacing w:val="1"/>
          <w:lang w:val="ro-RO"/>
        </w:rPr>
        <w:t xml:space="preserve"> </w:t>
      </w:r>
      <w:r w:rsidRPr="0082259E">
        <w:rPr>
          <w:rFonts w:ascii="Arial" w:hAnsi="Arial" w:cs="Arial"/>
          <w:spacing w:val="-1"/>
          <w:lang w:val="ro-RO"/>
        </w:rPr>
        <w:t>implementare</w:t>
      </w:r>
      <w:r w:rsidRPr="0082259E">
        <w:rPr>
          <w:rFonts w:ascii="Arial" w:hAnsi="Arial" w:cs="Arial"/>
          <w:spacing w:val="-13"/>
          <w:lang w:val="ro-RO"/>
        </w:rPr>
        <w:t xml:space="preserve"> </w:t>
      </w:r>
      <w:r w:rsidRPr="0082259E">
        <w:rPr>
          <w:rFonts w:ascii="Arial" w:hAnsi="Arial" w:cs="Arial"/>
          <w:spacing w:val="-1"/>
          <w:lang w:val="ro-RO"/>
        </w:rPr>
        <w:t>a</w:t>
      </w:r>
      <w:r w:rsidRPr="0082259E">
        <w:rPr>
          <w:rFonts w:ascii="Arial" w:hAnsi="Arial" w:cs="Arial"/>
          <w:spacing w:val="-13"/>
          <w:lang w:val="ro-RO"/>
        </w:rPr>
        <w:t xml:space="preserve"> </w:t>
      </w:r>
      <w:r w:rsidRPr="0082259E">
        <w:rPr>
          <w:rFonts w:ascii="Arial" w:hAnsi="Arial" w:cs="Arial"/>
          <w:spacing w:val="-1"/>
          <w:lang w:val="ro-RO"/>
        </w:rPr>
        <w:t>obiectivelor</w:t>
      </w:r>
      <w:r w:rsidRPr="0082259E">
        <w:rPr>
          <w:rFonts w:ascii="Arial" w:hAnsi="Arial" w:cs="Arial"/>
          <w:spacing w:val="-10"/>
          <w:lang w:val="ro-RO"/>
        </w:rPr>
        <w:t xml:space="preserve"> </w:t>
      </w:r>
      <w:r w:rsidRPr="0082259E">
        <w:rPr>
          <w:rFonts w:ascii="Arial" w:hAnsi="Arial" w:cs="Arial"/>
          <w:spacing w:val="-1"/>
          <w:lang w:val="ro-RO"/>
        </w:rPr>
        <w:t>prevăzute</w:t>
      </w:r>
      <w:r w:rsidRPr="0082259E">
        <w:rPr>
          <w:rFonts w:ascii="Arial" w:hAnsi="Arial" w:cs="Arial"/>
          <w:spacing w:val="-13"/>
          <w:lang w:val="ro-RO"/>
        </w:rPr>
        <w:t xml:space="preserve"> </w:t>
      </w:r>
      <w:r w:rsidRPr="0082259E">
        <w:rPr>
          <w:rFonts w:ascii="Arial" w:hAnsi="Arial" w:cs="Arial"/>
          <w:lang w:val="ro-RO"/>
        </w:rPr>
        <w:t>în</w:t>
      </w:r>
      <w:r w:rsidRPr="0082259E">
        <w:rPr>
          <w:rFonts w:ascii="Arial" w:hAnsi="Arial" w:cs="Arial"/>
          <w:spacing w:val="-12"/>
          <w:lang w:val="ro-RO"/>
        </w:rPr>
        <w:t xml:space="preserve"> </w:t>
      </w:r>
      <w:r w:rsidRPr="0082259E">
        <w:rPr>
          <w:rFonts w:ascii="Arial" w:hAnsi="Arial" w:cs="Arial"/>
          <w:lang w:val="ro-RO"/>
        </w:rPr>
        <w:t>prezentul</w:t>
      </w:r>
      <w:r w:rsidRPr="0082259E">
        <w:rPr>
          <w:rFonts w:ascii="Arial" w:hAnsi="Arial" w:cs="Arial"/>
          <w:spacing w:val="-16"/>
          <w:lang w:val="ro-RO"/>
        </w:rPr>
        <w:t xml:space="preserve"> </w:t>
      </w:r>
      <w:r w:rsidRPr="0082259E">
        <w:rPr>
          <w:rFonts w:ascii="Arial" w:hAnsi="Arial" w:cs="Arial"/>
          <w:lang w:val="ro-RO"/>
        </w:rPr>
        <w:t>amenajament</w:t>
      </w:r>
      <w:r w:rsidRPr="0082259E">
        <w:rPr>
          <w:rFonts w:ascii="Arial" w:hAnsi="Arial" w:cs="Arial"/>
          <w:spacing w:val="-12"/>
          <w:lang w:val="ro-RO"/>
        </w:rPr>
        <w:t xml:space="preserve"> </w:t>
      </w:r>
      <w:r w:rsidRPr="0082259E">
        <w:rPr>
          <w:rFonts w:ascii="Arial" w:hAnsi="Arial" w:cs="Arial"/>
          <w:lang w:val="ro-RO"/>
        </w:rPr>
        <w:t>silvic</w:t>
      </w:r>
      <w:r w:rsidRPr="0082259E">
        <w:rPr>
          <w:rFonts w:ascii="Arial" w:hAnsi="Arial" w:cs="Arial"/>
          <w:spacing w:val="-12"/>
          <w:lang w:val="ro-RO"/>
        </w:rPr>
        <w:t xml:space="preserve"> </w:t>
      </w:r>
      <w:r w:rsidRPr="0082259E">
        <w:rPr>
          <w:rFonts w:ascii="Arial" w:hAnsi="Arial" w:cs="Arial"/>
          <w:lang w:val="ro-RO"/>
        </w:rPr>
        <w:t>ce</w:t>
      </w:r>
      <w:r w:rsidRPr="0082259E">
        <w:rPr>
          <w:rFonts w:ascii="Arial" w:hAnsi="Arial" w:cs="Arial"/>
          <w:spacing w:val="-13"/>
          <w:lang w:val="ro-RO"/>
        </w:rPr>
        <w:t xml:space="preserve"> </w:t>
      </w:r>
      <w:r w:rsidRPr="0082259E">
        <w:rPr>
          <w:rFonts w:ascii="Arial" w:hAnsi="Arial" w:cs="Arial"/>
          <w:lang w:val="ro-RO"/>
        </w:rPr>
        <w:t>se</w:t>
      </w:r>
      <w:r w:rsidRPr="0082259E">
        <w:rPr>
          <w:rFonts w:ascii="Arial" w:hAnsi="Arial" w:cs="Arial"/>
          <w:spacing w:val="-13"/>
          <w:lang w:val="ro-RO"/>
        </w:rPr>
        <w:t xml:space="preserve"> </w:t>
      </w:r>
      <w:r w:rsidRPr="0082259E">
        <w:rPr>
          <w:rFonts w:ascii="Arial" w:hAnsi="Arial" w:cs="Arial"/>
          <w:lang w:val="ro-RO"/>
        </w:rPr>
        <w:t>va</w:t>
      </w:r>
      <w:r w:rsidRPr="0082259E">
        <w:rPr>
          <w:rFonts w:ascii="Arial" w:hAnsi="Arial" w:cs="Arial"/>
          <w:spacing w:val="-12"/>
          <w:lang w:val="ro-RO"/>
        </w:rPr>
        <w:t xml:space="preserve"> </w:t>
      </w:r>
      <w:r w:rsidRPr="0082259E">
        <w:rPr>
          <w:rFonts w:ascii="Arial" w:hAnsi="Arial" w:cs="Arial"/>
          <w:lang w:val="ro-RO"/>
        </w:rPr>
        <w:t>realiza</w:t>
      </w:r>
      <w:r w:rsidRPr="0082259E">
        <w:rPr>
          <w:rFonts w:ascii="Arial" w:hAnsi="Arial" w:cs="Arial"/>
          <w:spacing w:val="-13"/>
          <w:lang w:val="ro-RO"/>
        </w:rPr>
        <w:t xml:space="preserve"> </w:t>
      </w:r>
      <w:r w:rsidRPr="0082259E">
        <w:rPr>
          <w:rFonts w:ascii="Arial" w:hAnsi="Arial" w:cs="Arial"/>
          <w:lang w:val="ro-RO"/>
        </w:rPr>
        <w:t>etapizat.</w:t>
      </w:r>
      <w:r w:rsidRPr="0082259E">
        <w:rPr>
          <w:rFonts w:ascii="Arial" w:hAnsi="Arial" w:cs="Arial"/>
          <w:spacing w:val="-57"/>
          <w:lang w:val="ro-RO"/>
        </w:rPr>
        <w:t xml:space="preserve"> </w:t>
      </w:r>
      <w:r w:rsidRPr="0082259E">
        <w:rPr>
          <w:rFonts w:ascii="Arial" w:hAnsi="Arial" w:cs="Arial"/>
          <w:lang w:val="ro-RO"/>
        </w:rPr>
        <w:t>Exemplarele de faună care se vor retrage din zona propusă nu vor modifica semnificativ</w:t>
      </w:r>
      <w:r w:rsidRPr="0082259E">
        <w:rPr>
          <w:rFonts w:ascii="Arial" w:hAnsi="Arial" w:cs="Arial"/>
          <w:spacing w:val="1"/>
          <w:lang w:val="ro-RO"/>
        </w:rPr>
        <w:t xml:space="preserve"> </w:t>
      </w:r>
      <w:r w:rsidRPr="0082259E">
        <w:rPr>
          <w:rFonts w:ascii="Arial" w:hAnsi="Arial" w:cs="Arial"/>
          <w:lang w:val="ro-RO"/>
        </w:rPr>
        <w:t>densitatea</w:t>
      </w:r>
      <w:r w:rsidRPr="0082259E">
        <w:rPr>
          <w:rFonts w:ascii="Arial" w:hAnsi="Arial" w:cs="Arial"/>
          <w:spacing w:val="1"/>
          <w:lang w:val="ro-RO"/>
        </w:rPr>
        <w:t xml:space="preserve"> </w:t>
      </w:r>
      <w:r w:rsidRPr="0082259E">
        <w:rPr>
          <w:rFonts w:ascii="Arial" w:hAnsi="Arial" w:cs="Arial"/>
          <w:lang w:val="ro-RO"/>
        </w:rPr>
        <w:t>populațiilor</w:t>
      </w:r>
      <w:r w:rsidRPr="0082259E">
        <w:rPr>
          <w:rFonts w:ascii="Arial" w:hAnsi="Arial" w:cs="Arial"/>
          <w:spacing w:val="1"/>
          <w:lang w:val="ro-RO"/>
        </w:rPr>
        <w:t xml:space="preserve"> </w:t>
      </w:r>
      <w:r w:rsidRPr="0082259E">
        <w:rPr>
          <w:rFonts w:ascii="Arial" w:hAnsi="Arial" w:cs="Arial"/>
          <w:lang w:val="ro-RO"/>
        </w:rPr>
        <w:t>în</w:t>
      </w:r>
      <w:r w:rsidRPr="0082259E">
        <w:rPr>
          <w:rFonts w:ascii="Arial" w:hAnsi="Arial" w:cs="Arial"/>
          <w:spacing w:val="1"/>
          <w:lang w:val="ro-RO"/>
        </w:rPr>
        <w:t xml:space="preserve"> </w:t>
      </w:r>
      <w:r w:rsidRPr="0082259E">
        <w:rPr>
          <w:rFonts w:ascii="Arial" w:hAnsi="Arial" w:cs="Arial"/>
          <w:lang w:val="ro-RO"/>
        </w:rPr>
        <w:t>zonele</w:t>
      </w:r>
      <w:r w:rsidRPr="0082259E">
        <w:rPr>
          <w:rFonts w:ascii="Arial" w:hAnsi="Arial" w:cs="Arial"/>
          <w:spacing w:val="1"/>
          <w:lang w:val="ro-RO"/>
        </w:rPr>
        <w:t xml:space="preserve"> </w:t>
      </w:r>
      <w:r w:rsidRPr="0082259E">
        <w:rPr>
          <w:rFonts w:ascii="Arial" w:hAnsi="Arial" w:cs="Arial"/>
          <w:lang w:val="ro-RO"/>
        </w:rPr>
        <w:t>adiacente.</w:t>
      </w:r>
      <w:r w:rsidRPr="0082259E">
        <w:rPr>
          <w:rFonts w:ascii="Arial" w:hAnsi="Arial" w:cs="Arial"/>
          <w:spacing w:val="1"/>
          <w:lang w:val="ro-RO"/>
        </w:rPr>
        <w:t xml:space="preserve"> </w:t>
      </w:r>
      <w:r w:rsidRPr="0082259E">
        <w:rPr>
          <w:rFonts w:ascii="Arial" w:hAnsi="Arial" w:cs="Arial"/>
          <w:lang w:val="ro-RO"/>
        </w:rPr>
        <w:t>În</w:t>
      </w:r>
      <w:r w:rsidRPr="0082259E">
        <w:rPr>
          <w:rFonts w:ascii="Arial" w:hAnsi="Arial" w:cs="Arial"/>
          <w:spacing w:val="1"/>
          <w:lang w:val="ro-RO"/>
        </w:rPr>
        <w:t xml:space="preserve"> </w:t>
      </w:r>
      <w:r w:rsidRPr="0082259E">
        <w:rPr>
          <w:rFonts w:ascii="Arial" w:hAnsi="Arial" w:cs="Arial"/>
          <w:lang w:val="ro-RO"/>
        </w:rPr>
        <w:t>urma</w:t>
      </w:r>
      <w:r w:rsidRPr="0082259E">
        <w:rPr>
          <w:rFonts w:ascii="Arial" w:hAnsi="Arial" w:cs="Arial"/>
          <w:spacing w:val="1"/>
          <w:lang w:val="ro-RO"/>
        </w:rPr>
        <w:t xml:space="preserve"> </w:t>
      </w:r>
      <w:r w:rsidRPr="0082259E">
        <w:rPr>
          <w:rFonts w:ascii="Arial" w:hAnsi="Arial" w:cs="Arial"/>
          <w:lang w:val="ro-RO"/>
        </w:rPr>
        <w:t>implementării</w:t>
      </w:r>
      <w:r w:rsidRPr="0082259E">
        <w:rPr>
          <w:rFonts w:ascii="Arial" w:hAnsi="Arial" w:cs="Arial"/>
          <w:spacing w:val="1"/>
          <w:lang w:val="ro-RO"/>
        </w:rPr>
        <w:t xml:space="preserve"> </w:t>
      </w:r>
      <w:r w:rsidRPr="0082259E">
        <w:rPr>
          <w:rFonts w:ascii="Arial" w:hAnsi="Arial" w:cs="Arial"/>
          <w:lang w:val="ro-RO"/>
        </w:rPr>
        <w:t>prevederilor</w:t>
      </w:r>
      <w:r w:rsidRPr="0082259E">
        <w:rPr>
          <w:rFonts w:ascii="Arial" w:hAnsi="Arial" w:cs="Arial"/>
          <w:spacing w:val="-57"/>
          <w:lang w:val="ro-RO"/>
        </w:rPr>
        <w:t xml:space="preserve"> </w:t>
      </w:r>
      <w:r w:rsidRPr="0082259E">
        <w:rPr>
          <w:rFonts w:ascii="Arial" w:hAnsi="Arial" w:cs="Arial"/>
          <w:lang w:val="ro-RO"/>
        </w:rPr>
        <w:t>amenajamentului propus, nu se vor produce schimbări în densitatea populațiilor speciilor de</w:t>
      </w:r>
      <w:r w:rsidRPr="0082259E">
        <w:rPr>
          <w:rFonts w:ascii="Arial" w:hAnsi="Arial" w:cs="Arial"/>
          <w:spacing w:val="1"/>
          <w:lang w:val="ro-RO"/>
        </w:rPr>
        <w:t xml:space="preserve"> </w:t>
      </w:r>
      <w:r w:rsidRPr="0082259E">
        <w:rPr>
          <w:rFonts w:ascii="Arial" w:hAnsi="Arial" w:cs="Arial"/>
          <w:lang w:val="ro-RO"/>
        </w:rPr>
        <w:t>interes</w:t>
      </w:r>
      <w:r w:rsidRPr="0082259E">
        <w:rPr>
          <w:rFonts w:ascii="Arial" w:hAnsi="Arial" w:cs="Arial"/>
          <w:spacing w:val="-2"/>
          <w:lang w:val="ro-RO"/>
        </w:rPr>
        <w:t xml:space="preserve"> </w:t>
      </w:r>
      <w:r w:rsidRPr="0082259E">
        <w:rPr>
          <w:rFonts w:ascii="Arial" w:hAnsi="Arial" w:cs="Arial"/>
          <w:lang w:val="ro-RO"/>
        </w:rPr>
        <w:t>comunitar.</w:t>
      </w:r>
    </w:p>
    <w:p w14:paraId="3CE6BD2B" w14:textId="77777777" w:rsidR="00D62C3B" w:rsidRPr="0082259E" w:rsidRDefault="00D62C3B" w:rsidP="00D62C3B">
      <w:pPr>
        <w:pStyle w:val="BodyText"/>
        <w:tabs>
          <w:tab w:val="left" w:pos="1843"/>
        </w:tabs>
        <w:spacing w:after="0" w:line="240" w:lineRule="auto"/>
        <w:ind w:firstLine="562"/>
        <w:jc w:val="both"/>
        <w:rPr>
          <w:rFonts w:ascii="Arial" w:hAnsi="Arial" w:cs="Arial"/>
          <w:lang w:val="ro-RO"/>
        </w:rPr>
      </w:pPr>
    </w:p>
    <w:p w14:paraId="761DD10C" w14:textId="77777777" w:rsidR="00A7720C" w:rsidRPr="0082259E" w:rsidRDefault="00A7720C" w:rsidP="007D161F">
      <w:pPr>
        <w:pStyle w:val="ListParagraph"/>
        <w:widowControl w:val="0"/>
        <w:numPr>
          <w:ilvl w:val="0"/>
          <w:numId w:val="15"/>
        </w:numPr>
        <w:tabs>
          <w:tab w:val="left" w:pos="993"/>
          <w:tab w:val="left" w:pos="1901"/>
        </w:tabs>
        <w:autoSpaceDE w:val="0"/>
        <w:autoSpaceDN w:val="0"/>
        <w:spacing w:after="0" w:line="240" w:lineRule="auto"/>
        <w:ind w:left="0" w:firstLine="562"/>
        <w:contextualSpacing w:val="0"/>
        <w:jc w:val="both"/>
        <w:rPr>
          <w:rFonts w:ascii="Arial" w:hAnsi="Arial" w:cs="Arial"/>
          <w:i/>
          <w:iCs/>
          <w:lang w:val="ro-RO"/>
        </w:rPr>
      </w:pPr>
      <w:r w:rsidRPr="0082259E">
        <w:rPr>
          <w:rFonts w:ascii="Arial" w:hAnsi="Arial" w:cs="Arial"/>
          <w:i/>
          <w:iCs/>
          <w:lang w:val="ro-RO"/>
        </w:rPr>
        <w:t>Scara</w:t>
      </w:r>
      <w:r w:rsidRPr="0082259E">
        <w:rPr>
          <w:rFonts w:ascii="Arial" w:hAnsi="Arial" w:cs="Arial"/>
          <w:i/>
          <w:iCs/>
          <w:spacing w:val="-2"/>
          <w:lang w:val="ro-RO"/>
        </w:rPr>
        <w:t xml:space="preserve"> </w:t>
      </w:r>
      <w:r w:rsidRPr="0082259E">
        <w:rPr>
          <w:rFonts w:ascii="Arial" w:hAnsi="Arial" w:cs="Arial"/>
          <w:i/>
          <w:iCs/>
          <w:lang w:val="ro-RO"/>
        </w:rPr>
        <w:t>de</w:t>
      </w:r>
      <w:r w:rsidRPr="0082259E">
        <w:rPr>
          <w:rFonts w:ascii="Arial" w:hAnsi="Arial" w:cs="Arial"/>
          <w:i/>
          <w:iCs/>
          <w:spacing w:val="-1"/>
          <w:lang w:val="ro-RO"/>
        </w:rPr>
        <w:t xml:space="preserve"> </w:t>
      </w:r>
      <w:r w:rsidRPr="0082259E">
        <w:rPr>
          <w:rFonts w:ascii="Arial" w:hAnsi="Arial" w:cs="Arial"/>
          <w:i/>
          <w:iCs/>
          <w:lang w:val="ro-RO"/>
        </w:rPr>
        <w:t>timp</w:t>
      </w:r>
      <w:r w:rsidRPr="0082259E">
        <w:rPr>
          <w:rFonts w:ascii="Arial" w:hAnsi="Arial" w:cs="Arial"/>
          <w:i/>
          <w:iCs/>
          <w:spacing w:val="-6"/>
          <w:lang w:val="ro-RO"/>
        </w:rPr>
        <w:t xml:space="preserve"> </w:t>
      </w:r>
      <w:r w:rsidRPr="0082259E">
        <w:rPr>
          <w:rFonts w:ascii="Arial" w:hAnsi="Arial" w:cs="Arial"/>
          <w:i/>
          <w:iCs/>
          <w:lang w:val="ro-RO"/>
        </w:rPr>
        <w:t>pentru</w:t>
      </w:r>
      <w:r w:rsidRPr="0082259E">
        <w:rPr>
          <w:rFonts w:ascii="Arial" w:hAnsi="Arial" w:cs="Arial"/>
          <w:i/>
          <w:iCs/>
          <w:spacing w:val="-5"/>
          <w:lang w:val="ro-RO"/>
        </w:rPr>
        <w:t xml:space="preserve"> </w:t>
      </w:r>
      <w:r w:rsidRPr="0082259E">
        <w:rPr>
          <w:rFonts w:ascii="Arial" w:hAnsi="Arial" w:cs="Arial"/>
          <w:i/>
          <w:iCs/>
          <w:lang w:val="ro-RO"/>
        </w:rPr>
        <w:t>înlocuirea</w:t>
      </w:r>
      <w:r w:rsidRPr="0082259E">
        <w:rPr>
          <w:rFonts w:ascii="Arial" w:hAnsi="Arial" w:cs="Arial"/>
          <w:i/>
          <w:iCs/>
          <w:spacing w:val="-1"/>
          <w:lang w:val="ro-RO"/>
        </w:rPr>
        <w:t xml:space="preserve"> </w:t>
      </w:r>
      <w:r w:rsidRPr="0082259E">
        <w:rPr>
          <w:rFonts w:ascii="Arial" w:hAnsi="Arial" w:cs="Arial"/>
          <w:i/>
          <w:iCs/>
          <w:lang w:val="ro-RO"/>
        </w:rPr>
        <w:t>speciilor/habitatelor</w:t>
      </w:r>
      <w:r w:rsidRPr="0082259E">
        <w:rPr>
          <w:rFonts w:ascii="Arial" w:hAnsi="Arial" w:cs="Arial"/>
          <w:i/>
          <w:iCs/>
          <w:spacing w:val="5"/>
          <w:lang w:val="ro-RO"/>
        </w:rPr>
        <w:t xml:space="preserve"> </w:t>
      </w:r>
      <w:r w:rsidRPr="0082259E">
        <w:rPr>
          <w:rFonts w:ascii="Arial" w:hAnsi="Arial" w:cs="Arial"/>
          <w:i/>
          <w:iCs/>
          <w:lang w:val="ro-RO"/>
        </w:rPr>
        <w:t>afectate</w:t>
      </w:r>
      <w:r w:rsidRPr="0082259E">
        <w:rPr>
          <w:rFonts w:ascii="Arial" w:hAnsi="Arial" w:cs="Arial"/>
          <w:i/>
          <w:iCs/>
          <w:spacing w:val="-1"/>
          <w:lang w:val="ro-RO"/>
        </w:rPr>
        <w:t xml:space="preserve"> </w:t>
      </w:r>
      <w:r w:rsidRPr="0082259E">
        <w:rPr>
          <w:rFonts w:ascii="Arial" w:hAnsi="Arial" w:cs="Arial"/>
          <w:i/>
          <w:iCs/>
          <w:lang w:val="ro-RO"/>
        </w:rPr>
        <w:t>de</w:t>
      </w:r>
      <w:r w:rsidRPr="0082259E">
        <w:rPr>
          <w:rFonts w:ascii="Arial" w:hAnsi="Arial" w:cs="Arial"/>
          <w:i/>
          <w:iCs/>
          <w:spacing w:val="-2"/>
          <w:lang w:val="ro-RO"/>
        </w:rPr>
        <w:t xml:space="preserve"> </w:t>
      </w:r>
      <w:r w:rsidRPr="0082259E">
        <w:rPr>
          <w:rFonts w:ascii="Arial" w:hAnsi="Arial" w:cs="Arial"/>
          <w:i/>
          <w:iCs/>
          <w:lang w:val="ro-RO"/>
        </w:rPr>
        <w:t>implementarea</w:t>
      </w:r>
      <w:r w:rsidRPr="0082259E">
        <w:rPr>
          <w:rFonts w:ascii="Arial" w:hAnsi="Arial" w:cs="Arial"/>
          <w:i/>
          <w:iCs/>
          <w:spacing w:val="-1"/>
          <w:lang w:val="ro-RO"/>
        </w:rPr>
        <w:t xml:space="preserve"> </w:t>
      </w:r>
      <w:r w:rsidRPr="0082259E">
        <w:rPr>
          <w:rFonts w:ascii="Arial" w:hAnsi="Arial" w:cs="Arial"/>
          <w:i/>
          <w:iCs/>
          <w:lang w:val="ro-RO"/>
        </w:rPr>
        <w:t>PP.</w:t>
      </w:r>
    </w:p>
    <w:p w14:paraId="70E9B48A" w14:textId="77777777" w:rsidR="00A7720C" w:rsidRPr="0082259E" w:rsidRDefault="00A7720C" w:rsidP="00D62C3B">
      <w:pPr>
        <w:pStyle w:val="BodyText"/>
        <w:tabs>
          <w:tab w:val="left" w:pos="1843"/>
        </w:tabs>
        <w:spacing w:after="0" w:line="240" w:lineRule="auto"/>
        <w:ind w:firstLine="562"/>
        <w:rPr>
          <w:rFonts w:ascii="Arial" w:hAnsi="Arial" w:cs="Arial"/>
          <w:lang w:val="ro-RO"/>
        </w:rPr>
      </w:pPr>
    </w:p>
    <w:p w14:paraId="50C003A6" w14:textId="6F89F383" w:rsidR="00A7720C" w:rsidRPr="0082259E" w:rsidRDefault="00A7720C" w:rsidP="00D62C3B">
      <w:pPr>
        <w:pStyle w:val="BodyText"/>
        <w:tabs>
          <w:tab w:val="left" w:pos="1843"/>
        </w:tabs>
        <w:spacing w:after="0" w:line="240" w:lineRule="auto"/>
        <w:ind w:firstLine="562"/>
        <w:jc w:val="both"/>
        <w:rPr>
          <w:rFonts w:ascii="Arial" w:hAnsi="Arial" w:cs="Arial"/>
          <w:lang w:val="ro-RO"/>
        </w:rPr>
      </w:pPr>
      <w:r w:rsidRPr="0082259E">
        <w:rPr>
          <w:rFonts w:ascii="Arial" w:hAnsi="Arial" w:cs="Arial"/>
          <w:lang w:val="ro-RO"/>
        </w:rPr>
        <w:t>Referitor</w:t>
      </w:r>
      <w:r w:rsidRPr="0082259E">
        <w:rPr>
          <w:rFonts w:ascii="Arial" w:hAnsi="Arial" w:cs="Arial"/>
          <w:spacing w:val="-4"/>
          <w:lang w:val="ro-RO"/>
        </w:rPr>
        <w:t xml:space="preserve"> </w:t>
      </w:r>
      <w:r w:rsidRPr="0082259E">
        <w:rPr>
          <w:rFonts w:ascii="Arial" w:hAnsi="Arial" w:cs="Arial"/>
          <w:lang w:val="ro-RO"/>
        </w:rPr>
        <w:t>la</w:t>
      </w:r>
      <w:r w:rsidRPr="0082259E">
        <w:rPr>
          <w:rFonts w:ascii="Arial" w:hAnsi="Arial" w:cs="Arial"/>
          <w:spacing w:val="-2"/>
          <w:lang w:val="ro-RO"/>
        </w:rPr>
        <w:t xml:space="preserve"> </w:t>
      </w:r>
      <w:r w:rsidRPr="0082259E">
        <w:rPr>
          <w:rFonts w:ascii="Arial" w:hAnsi="Arial" w:cs="Arial"/>
          <w:lang w:val="ro-RO"/>
        </w:rPr>
        <w:t>scara</w:t>
      </w:r>
      <w:r w:rsidRPr="0082259E">
        <w:rPr>
          <w:rFonts w:ascii="Arial" w:hAnsi="Arial" w:cs="Arial"/>
          <w:spacing w:val="-7"/>
          <w:lang w:val="ro-RO"/>
        </w:rPr>
        <w:t xml:space="preserve"> </w:t>
      </w:r>
      <w:r w:rsidRPr="0082259E">
        <w:rPr>
          <w:rFonts w:ascii="Arial" w:hAnsi="Arial" w:cs="Arial"/>
          <w:lang w:val="ro-RO"/>
        </w:rPr>
        <w:t>de</w:t>
      </w:r>
      <w:r w:rsidRPr="0082259E">
        <w:rPr>
          <w:rFonts w:ascii="Arial" w:hAnsi="Arial" w:cs="Arial"/>
          <w:spacing w:val="-6"/>
          <w:lang w:val="ro-RO"/>
        </w:rPr>
        <w:t xml:space="preserve"> </w:t>
      </w:r>
      <w:r w:rsidRPr="0082259E">
        <w:rPr>
          <w:rFonts w:ascii="Arial" w:hAnsi="Arial" w:cs="Arial"/>
          <w:lang w:val="ro-RO"/>
        </w:rPr>
        <w:t>timp</w:t>
      </w:r>
      <w:r w:rsidRPr="0082259E">
        <w:rPr>
          <w:rFonts w:ascii="Arial" w:hAnsi="Arial" w:cs="Arial"/>
          <w:spacing w:val="-6"/>
          <w:lang w:val="ro-RO"/>
        </w:rPr>
        <w:t xml:space="preserve"> </w:t>
      </w:r>
      <w:r w:rsidRPr="0082259E">
        <w:rPr>
          <w:rFonts w:ascii="Arial" w:hAnsi="Arial" w:cs="Arial"/>
          <w:lang w:val="ro-RO"/>
        </w:rPr>
        <w:t>pentru</w:t>
      </w:r>
      <w:r w:rsidRPr="0082259E">
        <w:rPr>
          <w:rFonts w:ascii="Arial" w:hAnsi="Arial" w:cs="Arial"/>
          <w:spacing w:val="-5"/>
          <w:lang w:val="ro-RO"/>
        </w:rPr>
        <w:t xml:space="preserve"> </w:t>
      </w:r>
      <w:r w:rsidRPr="0082259E">
        <w:rPr>
          <w:rFonts w:ascii="Arial" w:hAnsi="Arial" w:cs="Arial"/>
          <w:lang w:val="ro-RO"/>
        </w:rPr>
        <w:t>înlocuirea</w:t>
      </w:r>
      <w:r w:rsidRPr="0082259E">
        <w:rPr>
          <w:rFonts w:ascii="Arial" w:hAnsi="Arial" w:cs="Arial"/>
          <w:spacing w:val="-2"/>
          <w:lang w:val="ro-RO"/>
        </w:rPr>
        <w:t xml:space="preserve"> </w:t>
      </w:r>
      <w:r w:rsidRPr="0082259E">
        <w:rPr>
          <w:rFonts w:ascii="Arial" w:hAnsi="Arial" w:cs="Arial"/>
          <w:lang w:val="ro-RO"/>
        </w:rPr>
        <w:t>speciilor/habitatelor</w:t>
      </w:r>
      <w:r w:rsidRPr="0082259E">
        <w:rPr>
          <w:rFonts w:ascii="Arial" w:hAnsi="Arial" w:cs="Arial"/>
          <w:spacing w:val="-4"/>
          <w:lang w:val="ro-RO"/>
        </w:rPr>
        <w:t xml:space="preserve"> </w:t>
      </w:r>
      <w:r w:rsidRPr="0082259E">
        <w:rPr>
          <w:rFonts w:ascii="Arial" w:hAnsi="Arial" w:cs="Arial"/>
          <w:lang w:val="ro-RO"/>
        </w:rPr>
        <w:t>afectate</w:t>
      </w:r>
      <w:r w:rsidRPr="0082259E">
        <w:rPr>
          <w:rFonts w:ascii="Arial" w:hAnsi="Arial" w:cs="Arial"/>
          <w:spacing w:val="-2"/>
          <w:lang w:val="ro-RO"/>
        </w:rPr>
        <w:t xml:space="preserve"> </w:t>
      </w:r>
      <w:r w:rsidRPr="0082259E">
        <w:rPr>
          <w:rFonts w:ascii="Arial" w:hAnsi="Arial" w:cs="Arial"/>
          <w:lang w:val="ro-RO"/>
        </w:rPr>
        <w:t>de</w:t>
      </w:r>
      <w:r w:rsidRPr="0082259E">
        <w:rPr>
          <w:rFonts w:ascii="Arial" w:hAnsi="Arial" w:cs="Arial"/>
          <w:spacing w:val="-6"/>
          <w:lang w:val="ro-RO"/>
        </w:rPr>
        <w:t xml:space="preserve"> </w:t>
      </w:r>
      <w:r w:rsidRPr="0082259E">
        <w:rPr>
          <w:rFonts w:ascii="Arial" w:hAnsi="Arial" w:cs="Arial"/>
          <w:lang w:val="ro-RO"/>
        </w:rPr>
        <w:t>implementarea</w:t>
      </w:r>
      <w:r w:rsidRPr="0082259E">
        <w:rPr>
          <w:rFonts w:ascii="Arial" w:hAnsi="Arial" w:cs="Arial"/>
          <w:spacing w:val="-58"/>
          <w:lang w:val="ro-RO"/>
        </w:rPr>
        <w:t xml:space="preserve"> </w:t>
      </w:r>
      <w:r w:rsidRPr="0082259E">
        <w:rPr>
          <w:rFonts w:ascii="Arial" w:hAnsi="Arial" w:cs="Arial"/>
          <w:lang w:val="ro-RO"/>
        </w:rPr>
        <w:t>proiectului, trebuie făcută precizarea că proiectul nu conduce la înlocuirea unor specii sau</w:t>
      </w:r>
      <w:r w:rsidRPr="0082259E">
        <w:rPr>
          <w:rFonts w:ascii="Arial" w:hAnsi="Arial" w:cs="Arial"/>
          <w:spacing w:val="1"/>
          <w:lang w:val="ro-RO"/>
        </w:rPr>
        <w:t xml:space="preserve"> </w:t>
      </w:r>
      <w:r w:rsidRPr="0082259E">
        <w:rPr>
          <w:rFonts w:ascii="Arial" w:hAnsi="Arial" w:cs="Arial"/>
          <w:lang w:val="ro-RO"/>
        </w:rPr>
        <w:t>habitate.</w:t>
      </w:r>
    </w:p>
    <w:p w14:paraId="1A4FEE90" w14:textId="77777777" w:rsidR="00D62C3B" w:rsidRPr="0082259E" w:rsidRDefault="00D62C3B" w:rsidP="00D62C3B">
      <w:pPr>
        <w:pStyle w:val="BodyText"/>
        <w:tabs>
          <w:tab w:val="left" w:pos="1843"/>
        </w:tabs>
        <w:spacing w:after="0" w:line="240" w:lineRule="auto"/>
        <w:ind w:firstLine="562"/>
        <w:jc w:val="both"/>
        <w:rPr>
          <w:rFonts w:ascii="Arial" w:hAnsi="Arial" w:cs="Arial"/>
          <w:lang w:val="ro-RO"/>
        </w:rPr>
      </w:pPr>
    </w:p>
    <w:p w14:paraId="071B0557" w14:textId="77777777" w:rsidR="00516416" w:rsidRPr="0082259E" w:rsidRDefault="00516416" w:rsidP="00516416">
      <w:pPr>
        <w:widowControl/>
        <w:autoSpaceDE/>
        <w:autoSpaceDN/>
        <w:ind w:firstLine="720"/>
        <w:jc w:val="both"/>
        <w:rPr>
          <w:rFonts w:ascii="Arial" w:hAnsi="Arial" w:cs="Arial"/>
        </w:rPr>
      </w:pPr>
      <w:bookmarkStart w:id="128" w:name="_bookmark41"/>
      <w:bookmarkEnd w:id="128"/>
      <w:r w:rsidRPr="0082259E">
        <w:rPr>
          <w:rFonts w:ascii="Arial" w:hAnsi="Arial" w:cs="Arial"/>
        </w:rPr>
        <w:t xml:space="preserve">Menţinerea statului de conservare favorabilă la nivelul speciilor este indisolubil legată de existenţa unei stări favorabile de conservare a habitatelor. Prin urmare, păstrând habitatul </w:t>
      </w:r>
      <w:r w:rsidRPr="0082259E">
        <w:rPr>
          <w:rFonts w:ascii="Arial" w:hAnsi="Arial" w:cs="Arial"/>
        </w:rPr>
        <w:lastRenderedPageBreak/>
        <w:t>speciilor într-o stare propice, se poate afirma cu certitudine că parametrii de stare ai acestora se vor menţine nemodificaţi.</w:t>
      </w:r>
    </w:p>
    <w:p w14:paraId="32A88CA9" w14:textId="77777777" w:rsidR="00516416" w:rsidRPr="0082259E" w:rsidRDefault="00516416" w:rsidP="00516416">
      <w:pPr>
        <w:widowControl/>
        <w:autoSpaceDE/>
        <w:autoSpaceDN/>
        <w:ind w:firstLine="720"/>
        <w:jc w:val="both"/>
        <w:rPr>
          <w:rFonts w:ascii="Arial" w:hAnsi="Arial" w:cs="Arial"/>
        </w:rPr>
      </w:pPr>
      <w:r w:rsidRPr="0082259E">
        <w:rPr>
          <w:rFonts w:ascii="Arial" w:hAnsi="Arial" w:cs="Arial"/>
        </w:rPr>
        <w:t>Posibilele efecte negative asupra speciilor cu respectarea măsurilor de conservare prevăzute în planul de management al sitului Natura 20000 nu vor depăşi nivelul de intensitate medie. Aceasta se mai datorează mobilităţii acestora în teritoriu, dar şi pentru că habitatele, la nivelul sitului, se caracterizează printr-o dinamică continuă şi echilibrată a vârstelor, în care unele îmbătrânesc iar altele sunt întinerite.</w:t>
      </w:r>
    </w:p>
    <w:p w14:paraId="0728EFC3" w14:textId="77777777" w:rsidR="00516416" w:rsidRPr="0082259E" w:rsidRDefault="00516416" w:rsidP="00516416">
      <w:pPr>
        <w:widowControl/>
        <w:autoSpaceDE/>
        <w:autoSpaceDN/>
        <w:ind w:firstLine="720"/>
        <w:jc w:val="both"/>
        <w:rPr>
          <w:rFonts w:ascii="Arial" w:hAnsi="Arial" w:cs="Arial"/>
        </w:rPr>
      </w:pPr>
      <w:r w:rsidRPr="0082259E">
        <w:rPr>
          <w:rFonts w:ascii="Arial" w:hAnsi="Arial" w:cs="Arial"/>
        </w:rPr>
        <w:t>Impactul negativ direct pentru speciile de inters comunitar a căror prezență a fost semnalată în zona de studiu sunt strâns legate de zona analizată. Aceste specii se vor refugia odată cu începerea lucrărilor de implementare a obiectivelor prevăzute în amenajamentul silvic, din zona de exploatare în proximitatea acesteia, speciile fiind afectate de zgomot, de vibrații și de prezența oamenilor, dar prin diminuarea impactului eventualele presiuni se vor diminua automat.</w:t>
      </w:r>
    </w:p>
    <w:p w14:paraId="4882C070" w14:textId="77777777" w:rsidR="00516416" w:rsidRPr="0082259E" w:rsidRDefault="00516416" w:rsidP="00516416">
      <w:pPr>
        <w:widowControl/>
        <w:autoSpaceDE/>
        <w:autoSpaceDN/>
        <w:ind w:firstLine="720"/>
        <w:jc w:val="both"/>
        <w:rPr>
          <w:rFonts w:ascii="Arial" w:hAnsi="Arial" w:cs="Arial"/>
        </w:rPr>
      </w:pPr>
      <w:r w:rsidRPr="0082259E">
        <w:rPr>
          <w:rFonts w:ascii="Arial" w:hAnsi="Arial" w:cs="Arial"/>
        </w:rPr>
        <w:t>Impactul negativ indirect poate fi prognozat și eliminat în primul rând prin executarea lucrărilor silvotehnice în perioada în care nu sunt afectate speciile criteriu, iar în perioada execuției concrete printr-o „restrângere efectivă a habitatelor afectate”, acolo unde lucrările temporare care se impun conform amenajamentului silvic sunt necesare, au efect direct în deplasarea unor specii către zonele din jur. Se estimează că această transmutare locală se va face în zona periferică lucrărilor, o zonă cu habitate care oferă condiții cât mai bune de hrănire și reproducere, zone numite habitate „receptori”.</w:t>
      </w:r>
    </w:p>
    <w:p w14:paraId="144AC4D6" w14:textId="3AD5D9C4" w:rsidR="00516416" w:rsidRPr="0082259E" w:rsidRDefault="00516416" w:rsidP="00516416">
      <w:pPr>
        <w:widowControl/>
        <w:autoSpaceDE/>
        <w:autoSpaceDN/>
        <w:ind w:firstLine="720"/>
        <w:jc w:val="both"/>
        <w:rPr>
          <w:rFonts w:ascii="Arial" w:hAnsi="Arial" w:cs="Arial"/>
        </w:rPr>
      </w:pPr>
      <w:r w:rsidRPr="0082259E">
        <w:rPr>
          <w:rFonts w:ascii="Arial" w:hAnsi="Arial" w:cs="Arial"/>
        </w:rPr>
        <w:t xml:space="preserve">Ca și concluzie, putem afirma că, în urma respectării și implementării măsurilor de reducere a impactului ce se impun prin prezentul studiu, va exista și o </w:t>
      </w:r>
      <w:r w:rsidRPr="0082259E">
        <w:rPr>
          <w:rFonts w:ascii="Arial" w:hAnsi="Arial" w:cs="Arial"/>
          <w:i/>
          <w:iCs/>
        </w:rPr>
        <w:t>influență pozitivă / impact pozitiv</w:t>
      </w:r>
      <w:r w:rsidRPr="0082259E">
        <w:rPr>
          <w:rFonts w:ascii="Arial" w:hAnsi="Arial" w:cs="Arial"/>
        </w:rPr>
        <w:t>, ce va putea conduce la</w:t>
      </w:r>
      <w:r w:rsidRPr="0082259E">
        <w:rPr>
          <w:rFonts w:ascii="Arial" w:hAnsi="Arial" w:cs="Arial"/>
          <w:i/>
          <w:iCs/>
        </w:rPr>
        <w:t xml:space="preserve"> îmbunătățirea stării de conservare</w:t>
      </w:r>
      <w:r w:rsidRPr="0082259E">
        <w:rPr>
          <w:rFonts w:ascii="Arial" w:hAnsi="Arial" w:cs="Arial"/>
        </w:rPr>
        <w:t xml:space="preserve"> a habitatelor și speciilor ce se regăsesc pe suprafața de fond forestier din U.P. I </w:t>
      </w:r>
      <w:r w:rsidR="0082259E" w:rsidRPr="0082259E">
        <w:rPr>
          <w:rFonts w:ascii="Arial" w:hAnsi="Arial" w:cs="Arial"/>
        </w:rPr>
        <w:t>Stramtoare</w:t>
      </w:r>
    </w:p>
    <w:p w14:paraId="49492D16" w14:textId="77777777" w:rsidR="006C066F" w:rsidRPr="0082259E" w:rsidRDefault="006C066F" w:rsidP="00516416">
      <w:pPr>
        <w:widowControl/>
        <w:autoSpaceDE/>
        <w:autoSpaceDN/>
        <w:ind w:firstLine="720"/>
        <w:jc w:val="both"/>
        <w:rPr>
          <w:rFonts w:ascii="Arial" w:hAnsi="Arial" w:cs="Arial"/>
        </w:rPr>
      </w:pPr>
    </w:p>
    <w:p w14:paraId="136DF33A" w14:textId="77777777" w:rsidR="00516416" w:rsidRPr="0082259E" w:rsidRDefault="00516416" w:rsidP="00516416">
      <w:pPr>
        <w:widowControl/>
        <w:autoSpaceDE/>
        <w:autoSpaceDN/>
        <w:ind w:firstLine="720"/>
        <w:jc w:val="both"/>
        <w:rPr>
          <w:rFonts w:ascii="Arial" w:hAnsi="Arial" w:cs="Arial"/>
          <w:b/>
          <w:bCs/>
          <w:u w:val="single"/>
        </w:rPr>
      </w:pPr>
      <w:r w:rsidRPr="0082259E">
        <w:rPr>
          <w:rFonts w:ascii="Arial" w:hAnsi="Arial" w:cs="Arial"/>
          <w:b/>
          <w:bCs/>
          <w:u w:val="single"/>
        </w:rPr>
        <w:t>Impactul din faza de aplicare a activităților generate de lucrările silvice</w:t>
      </w:r>
    </w:p>
    <w:p w14:paraId="7C18B55C" w14:textId="77777777" w:rsidR="00516416" w:rsidRPr="0082259E" w:rsidRDefault="00516416" w:rsidP="00516416">
      <w:pPr>
        <w:widowControl/>
        <w:autoSpaceDE/>
        <w:autoSpaceDN/>
        <w:ind w:firstLine="720"/>
        <w:jc w:val="both"/>
        <w:rPr>
          <w:rFonts w:ascii="Arial" w:hAnsi="Arial" w:cs="Arial"/>
          <w:b/>
          <w:bCs/>
          <w:sz w:val="24"/>
          <w:szCs w:val="24"/>
          <w:u w:val="single"/>
        </w:rPr>
      </w:pPr>
    </w:p>
    <w:p w14:paraId="5AF27A97" w14:textId="77777777" w:rsidR="00516416" w:rsidRPr="0082259E" w:rsidRDefault="00516416" w:rsidP="00516416">
      <w:pPr>
        <w:widowControl/>
        <w:autoSpaceDE/>
        <w:autoSpaceDN/>
        <w:ind w:firstLine="720"/>
        <w:jc w:val="both"/>
        <w:rPr>
          <w:rFonts w:ascii="Arial" w:hAnsi="Arial" w:cs="Arial"/>
        </w:rPr>
      </w:pPr>
      <w:r w:rsidRPr="0082259E">
        <w:rPr>
          <w:rFonts w:ascii="Arial" w:hAnsi="Arial" w:cs="Arial"/>
        </w:rPr>
        <w:t xml:space="preserve">Lucrările propuse se desfăşoară periodic conform prevederilor amenajamentului silvic, pe o durată scurtă respectându-se </w:t>
      </w:r>
      <w:r w:rsidRPr="0082259E">
        <w:rPr>
          <w:rFonts w:ascii="Arial" w:hAnsi="Arial" w:cs="Arial"/>
          <w:b/>
          <w:bCs/>
          <w:i/>
          <w:iCs/>
        </w:rPr>
        <w:t>Ordinului nr. 1.540 din 3 iunie 2011 – Normele privind stabilirea termenelor, modalităților și perioadelor de exploatare a masei lemnoase din Unitatea de Producţie constituită din fond forestier și a vegetației forestiere din afara fondului forestier</w:t>
      </w:r>
      <w:r w:rsidRPr="0082259E">
        <w:rPr>
          <w:rFonts w:ascii="Arial" w:hAnsi="Arial" w:cs="Arial"/>
        </w:rPr>
        <w:t>.</w:t>
      </w:r>
    </w:p>
    <w:p w14:paraId="2355C98D" w14:textId="77777777" w:rsidR="00516416" w:rsidRPr="0082259E" w:rsidRDefault="00516416" w:rsidP="00516416">
      <w:pPr>
        <w:widowControl/>
        <w:autoSpaceDE/>
        <w:autoSpaceDN/>
        <w:ind w:firstLine="720"/>
        <w:jc w:val="both"/>
        <w:rPr>
          <w:rFonts w:ascii="Arial" w:hAnsi="Arial" w:cs="Arial"/>
        </w:rPr>
      </w:pPr>
      <w:r w:rsidRPr="0082259E">
        <w:rPr>
          <w:rFonts w:ascii="Arial" w:hAnsi="Arial" w:cs="Arial"/>
        </w:rPr>
        <w:t>In perioada de aplicare a activităților generate de lucrările silvice impactul este direct, pe termen scurt, limitat la durata execuției, nu este rezidual și nu se cumulează în zona studiată cu impactul generat de alte activități existente, datorită suprafețelor întinse pe care se aplică lucrările.</w:t>
      </w:r>
    </w:p>
    <w:p w14:paraId="2D21DFC5" w14:textId="5C88104D" w:rsidR="00516416" w:rsidRPr="0082259E" w:rsidRDefault="00516416" w:rsidP="00516416">
      <w:pPr>
        <w:widowControl/>
        <w:autoSpaceDE/>
        <w:autoSpaceDN/>
        <w:ind w:firstLine="720"/>
        <w:jc w:val="both"/>
        <w:rPr>
          <w:rFonts w:ascii="Arial" w:hAnsi="Arial" w:cs="Arial"/>
        </w:rPr>
      </w:pPr>
      <w:r w:rsidRPr="0082259E">
        <w:rPr>
          <w:rFonts w:ascii="Arial" w:hAnsi="Arial" w:cs="Arial"/>
        </w:rPr>
        <w:t xml:space="preserve">Reglementările pe care amenajamentul silvic le implementează, asigură existența și protecția anumitor componente și conexiuni ale ecosistemelor din fondul forestier al U.P. I </w:t>
      </w:r>
      <w:r w:rsidR="0082259E" w:rsidRPr="0082259E">
        <w:rPr>
          <w:rFonts w:ascii="Arial" w:hAnsi="Arial" w:cs="Arial"/>
        </w:rPr>
        <w:t>Stramtoare</w:t>
      </w:r>
    </w:p>
    <w:p w14:paraId="07924F3A" w14:textId="77777777" w:rsidR="00516416" w:rsidRPr="0082259E" w:rsidRDefault="00516416" w:rsidP="00516416">
      <w:pPr>
        <w:widowControl/>
        <w:autoSpaceDE/>
        <w:autoSpaceDN/>
        <w:ind w:firstLine="720"/>
        <w:jc w:val="both"/>
        <w:rPr>
          <w:rFonts w:ascii="Arial" w:hAnsi="Arial" w:cs="Arial"/>
        </w:rPr>
      </w:pPr>
      <w:r w:rsidRPr="0082259E">
        <w:rPr>
          <w:rFonts w:ascii="Arial" w:hAnsi="Arial" w:cs="Arial"/>
        </w:rPr>
        <w:t>1. Analizând funcțiile ecologice și social-economice stabilite pădurii prin amenajament silvic (obiectivele asumate), se constată că acestea sunt în concordanță cu obiectivele generale ale rețelei Sit Natura 2000 (conservarea pe termen lung a speciilor și/sau habitatelor de interes comunitar).</w:t>
      </w:r>
    </w:p>
    <w:p w14:paraId="12F62290" w14:textId="77777777" w:rsidR="00516416" w:rsidRPr="0082259E" w:rsidRDefault="00516416" w:rsidP="00516416">
      <w:pPr>
        <w:widowControl/>
        <w:autoSpaceDE/>
        <w:autoSpaceDN/>
        <w:ind w:firstLine="720"/>
        <w:jc w:val="both"/>
        <w:rPr>
          <w:rFonts w:ascii="Arial" w:hAnsi="Arial" w:cs="Arial"/>
        </w:rPr>
      </w:pPr>
      <w:r w:rsidRPr="0082259E">
        <w:rPr>
          <w:rFonts w:ascii="Arial" w:hAnsi="Arial" w:cs="Arial"/>
        </w:rPr>
        <w:t>În cazul suprafețelor în care se înmulțesc și/sau viețuiesc speciile de interes comunitar protejate, existența acestora este datorată însăși existenței habitatelor respective. Prevederile din amenajament au ca scop asigurarea continuității pădurii (implicit a habitatelor respective), menținerea funcțiilor de protecție, ecologice și economice ale acesteia, așa cum au fost stabilite prin încadrarea în grupe și categorii funcționale, precum și în subunități de protecție.</w:t>
      </w:r>
    </w:p>
    <w:p w14:paraId="0798B486" w14:textId="77777777" w:rsidR="00516416" w:rsidRPr="0082259E" w:rsidRDefault="00516416" w:rsidP="00516416">
      <w:pPr>
        <w:widowControl/>
        <w:autoSpaceDE/>
        <w:autoSpaceDN/>
        <w:ind w:firstLine="720"/>
        <w:jc w:val="both"/>
        <w:rPr>
          <w:rFonts w:ascii="Arial" w:hAnsi="Arial" w:cs="Arial"/>
        </w:rPr>
      </w:pPr>
      <w:r w:rsidRPr="0082259E">
        <w:rPr>
          <w:rFonts w:ascii="Arial" w:hAnsi="Arial" w:cs="Arial"/>
        </w:rPr>
        <w:t>Obiectivele asumate prin amenajament, contribuie, prin soluțiile tehnice adoptate, la asigurarea integrității și la conservarea pe termen lung a habitatelor forestiere, implicit a rețelei Natura 2000.</w:t>
      </w:r>
    </w:p>
    <w:p w14:paraId="085233BA" w14:textId="77777777" w:rsidR="00516416" w:rsidRPr="0082259E" w:rsidRDefault="00516416" w:rsidP="00516416">
      <w:pPr>
        <w:widowControl/>
        <w:autoSpaceDE/>
        <w:autoSpaceDN/>
        <w:ind w:firstLine="720"/>
        <w:jc w:val="both"/>
        <w:rPr>
          <w:rFonts w:ascii="Arial" w:hAnsi="Arial" w:cs="Arial"/>
        </w:rPr>
      </w:pPr>
      <w:r w:rsidRPr="0082259E">
        <w:rPr>
          <w:rFonts w:ascii="Arial" w:hAnsi="Arial" w:cs="Arial"/>
        </w:rPr>
        <w:t>2. Prevederile amenajamentului silvic nu conduc la pierderi de suprafață din habitatele de interes comunitar, sau din cele ce asigură existența unor specii de interes comunitar.</w:t>
      </w:r>
    </w:p>
    <w:p w14:paraId="54971F24" w14:textId="77777777" w:rsidR="00516416" w:rsidRPr="0082259E" w:rsidRDefault="00516416" w:rsidP="00516416">
      <w:pPr>
        <w:widowControl/>
        <w:autoSpaceDE/>
        <w:autoSpaceDN/>
        <w:ind w:firstLine="720"/>
        <w:jc w:val="both"/>
        <w:rPr>
          <w:rFonts w:ascii="Arial" w:hAnsi="Arial" w:cs="Arial"/>
        </w:rPr>
      </w:pPr>
      <w:r w:rsidRPr="0082259E">
        <w:rPr>
          <w:rFonts w:ascii="Arial" w:hAnsi="Arial" w:cs="Arial"/>
        </w:rPr>
        <w:t>3. Lucrările prevăzute în amenajament nu afectează negativ și semnificativ starea de conservare a habitatelor forestiere pe termen mediu și lung.</w:t>
      </w:r>
    </w:p>
    <w:p w14:paraId="4492873D" w14:textId="77777777" w:rsidR="00516416" w:rsidRPr="0082259E" w:rsidRDefault="00516416" w:rsidP="00516416">
      <w:pPr>
        <w:widowControl/>
        <w:autoSpaceDE/>
        <w:autoSpaceDN/>
        <w:ind w:firstLine="720"/>
        <w:jc w:val="both"/>
        <w:rPr>
          <w:rFonts w:ascii="Arial" w:hAnsi="Arial" w:cs="Arial"/>
        </w:rPr>
      </w:pPr>
      <w:r w:rsidRPr="0082259E">
        <w:rPr>
          <w:rFonts w:ascii="Arial" w:hAnsi="Arial" w:cs="Arial"/>
        </w:rPr>
        <w:lastRenderedPageBreak/>
        <w:t>4. Anumite categorii de lucrări silvice, au un aport benefic la menținerea și/sau îmbunătățirea stării de conservare a arboretelor.</w:t>
      </w:r>
    </w:p>
    <w:p w14:paraId="445AFCDC" w14:textId="77777777" w:rsidR="00516416" w:rsidRPr="0082259E" w:rsidRDefault="00516416" w:rsidP="00516416">
      <w:pPr>
        <w:widowControl/>
        <w:autoSpaceDE/>
        <w:autoSpaceDN/>
        <w:ind w:firstLine="720"/>
        <w:jc w:val="both"/>
        <w:rPr>
          <w:rFonts w:ascii="Arial" w:hAnsi="Arial" w:cs="Arial"/>
        </w:rPr>
      </w:pPr>
      <w:r w:rsidRPr="0082259E">
        <w:rPr>
          <w:rFonts w:ascii="Arial" w:hAnsi="Arial" w:cs="Arial"/>
        </w:rPr>
        <w:t>5. Soluțiile tehnice adoptate contribuie la modificarea doar pentru o durată scurtă de timp a microsistemului local, respectiv a condițiilor de biotop, datorită modificărilor structurale, orizontale și verticale (retenție diferită a apei pluviale, regim de lumină diferențiat, circulație diferită a aerului).</w:t>
      </w:r>
    </w:p>
    <w:p w14:paraId="71A36B9F" w14:textId="77777777" w:rsidR="00516416" w:rsidRPr="0082259E" w:rsidRDefault="00516416" w:rsidP="00516416">
      <w:pPr>
        <w:widowControl/>
        <w:autoSpaceDE/>
        <w:autoSpaceDN/>
        <w:ind w:firstLine="720"/>
        <w:jc w:val="both"/>
        <w:rPr>
          <w:rFonts w:ascii="Arial" w:hAnsi="Arial" w:cs="Arial"/>
          <w:b/>
          <w:bCs/>
        </w:rPr>
      </w:pPr>
      <w:r w:rsidRPr="0082259E">
        <w:rPr>
          <w:rFonts w:ascii="Arial" w:hAnsi="Arial" w:cs="Arial"/>
          <w:b/>
          <w:bCs/>
        </w:rPr>
        <w:t>De asemenea,</w:t>
      </w:r>
      <w:r w:rsidRPr="0082259E">
        <w:rPr>
          <w:rFonts w:ascii="Arial" w:hAnsi="Arial" w:cs="Arial"/>
        </w:rPr>
        <w:t xml:space="preserve"> </w:t>
      </w:r>
      <w:r w:rsidRPr="0082259E">
        <w:rPr>
          <w:rFonts w:ascii="Arial" w:hAnsi="Arial" w:cs="Arial"/>
          <w:b/>
          <w:bCs/>
        </w:rPr>
        <w:t xml:space="preserve">cadrul legislativ din România oferă o cheie de control asupra conservării biodiversității din ariile naturale protejate: </w:t>
      </w:r>
      <w:r w:rsidRPr="0082259E">
        <w:rPr>
          <w:rFonts w:ascii="Arial" w:hAnsi="Arial" w:cs="Arial"/>
          <w:b/>
          <w:bCs/>
          <w:u w:val="single"/>
        </w:rPr>
        <w:t>art. 22 din O.M.M.A.P. 1822/2020</w:t>
      </w:r>
      <w:r w:rsidRPr="0082259E">
        <w:rPr>
          <w:rFonts w:ascii="Arial" w:hAnsi="Arial" w:cs="Arial"/>
          <w:b/>
          <w:bCs/>
        </w:rPr>
        <w:t xml:space="preserve"> obligă administratorii de fond forestier să solicite condițiile specifice necesare desfășurării activității de punere în valoare / exploatare forestieră în ariile naturale protejate, care vor fi introduse în cuprinsul autorizației de exploatare forestieră, necesare menținerii/îmbunătățirii stării de conservare a speciilor/habitatelor, a elementelor naturale/patrimoniului natural prezente în arboretele pentru care au fost desemnate ariile naturale protejate. </w:t>
      </w:r>
    </w:p>
    <w:p w14:paraId="25649B97" w14:textId="77777777" w:rsidR="00516416" w:rsidRPr="0082259E" w:rsidRDefault="00516416" w:rsidP="00516416">
      <w:pPr>
        <w:widowControl/>
        <w:autoSpaceDE/>
        <w:autoSpaceDN/>
        <w:ind w:firstLine="720"/>
        <w:jc w:val="both"/>
        <w:rPr>
          <w:rFonts w:ascii="Arial" w:hAnsi="Arial" w:cs="Arial"/>
        </w:rPr>
      </w:pPr>
    </w:p>
    <w:p w14:paraId="1FB1A7D4" w14:textId="77777777" w:rsidR="00516416" w:rsidRPr="0082259E" w:rsidRDefault="00516416" w:rsidP="00516416">
      <w:pPr>
        <w:widowControl/>
        <w:autoSpaceDE/>
        <w:autoSpaceDN/>
        <w:ind w:firstLine="720"/>
        <w:jc w:val="both"/>
        <w:rPr>
          <w:rFonts w:ascii="Arial" w:hAnsi="Arial" w:cs="Arial"/>
          <w:b/>
          <w:bCs/>
        </w:rPr>
      </w:pPr>
      <w:r w:rsidRPr="0082259E">
        <w:rPr>
          <w:rFonts w:ascii="Arial" w:hAnsi="Arial" w:cs="Arial"/>
          <w:b/>
          <w:bCs/>
        </w:rPr>
        <w:t>Concluzionând, putem afirma că, prin aplicarea prevederilor amenajamentului silvic luat în studiu, nu se realizează un impact negativ asupra ariilor naturale protejate, ci se va asigura permanența pădurii, prin conservarea tuturor habitatelor și a speciilor existente (inclusiv a celor de interes comunitar).</w:t>
      </w:r>
    </w:p>
    <w:p w14:paraId="7D803DCA" w14:textId="77777777" w:rsidR="00516416" w:rsidRPr="0082259E" w:rsidRDefault="00516416" w:rsidP="00516416">
      <w:pPr>
        <w:widowControl/>
        <w:autoSpaceDE/>
        <w:autoSpaceDN/>
        <w:ind w:firstLine="720"/>
        <w:jc w:val="both"/>
        <w:rPr>
          <w:rFonts w:ascii="Arial" w:hAnsi="Arial" w:cs="Arial"/>
          <w:b/>
          <w:bCs/>
        </w:rPr>
      </w:pPr>
    </w:p>
    <w:p w14:paraId="3BCF5D0D" w14:textId="77777777" w:rsidR="00516416" w:rsidRPr="0082259E" w:rsidRDefault="00516416" w:rsidP="00516416">
      <w:pPr>
        <w:widowControl/>
        <w:autoSpaceDE/>
        <w:autoSpaceDN/>
        <w:ind w:firstLine="720"/>
        <w:jc w:val="both"/>
        <w:rPr>
          <w:rFonts w:ascii="Arial" w:hAnsi="Arial" w:cs="Arial"/>
          <w:b/>
          <w:bCs/>
          <w:u w:val="single"/>
        </w:rPr>
      </w:pPr>
      <w:r w:rsidRPr="0082259E">
        <w:rPr>
          <w:rFonts w:ascii="Arial" w:hAnsi="Arial" w:cs="Arial"/>
          <w:b/>
          <w:bCs/>
          <w:u w:val="single"/>
        </w:rPr>
        <w:t>Impactul rezidual</w:t>
      </w:r>
    </w:p>
    <w:p w14:paraId="1D31A081" w14:textId="77777777" w:rsidR="00516416" w:rsidRPr="0082259E" w:rsidRDefault="00516416" w:rsidP="00516416">
      <w:pPr>
        <w:widowControl/>
        <w:autoSpaceDE/>
        <w:autoSpaceDN/>
        <w:ind w:firstLine="720"/>
        <w:jc w:val="both"/>
        <w:rPr>
          <w:rFonts w:ascii="Arial" w:hAnsi="Arial" w:cs="Arial"/>
          <w:b/>
          <w:bCs/>
          <w:u w:val="single"/>
        </w:rPr>
      </w:pPr>
    </w:p>
    <w:p w14:paraId="13E7341B" w14:textId="47A9BE4A" w:rsidR="00516416" w:rsidRPr="0082259E" w:rsidRDefault="00516416" w:rsidP="00516416">
      <w:pPr>
        <w:widowControl/>
        <w:autoSpaceDE/>
        <w:autoSpaceDN/>
        <w:ind w:firstLine="720"/>
        <w:jc w:val="both"/>
        <w:rPr>
          <w:rFonts w:ascii="Arial" w:hAnsi="Arial" w:cs="Arial"/>
        </w:rPr>
      </w:pPr>
      <w:r w:rsidRPr="0082259E">
        <w:rPr>
          <w:rFonts w:ascii="Arial" w:hAnsi="Arial" w:cs="Arial"/>
        </w:rPr>
        <w:t xml:space="preserve">Concluziile evaluării impactului implementării amenajamentului silvic al U.P. I </w:t>
      </w:r>
      <w:r w:rsidR="0082259E" w:rsidRPr="0082259E">
        <w:rPr>
          <w:rFonts w:ascii="Arial" w:hAnsi="Arial" w:cs="Arial"/>
        </w:rPr>
        <w:t xml:space="preserve">Stramtoare </w:t>
      </w:r>
      <w:r w:rsidRPr="0082259E">
        <w:rPr>
          <w:rFonts w:ascii="Arial" w:hAnsi="Arial" w:cs="Arial"/>
        </w:rPr>
        <w:t xml:space="preserve">asupra capitalului natural de interes conservativ din cadrul siturilor  Natura 2000 </w:t>
      </w:r>
      <w:r w:rsidR="0082259E" w:rsidRPr="0082259E">
        <w:rPr>
          <w:rFonts w:ascii="Arial" w:hAnsi="Arial" w:cs="Arial"/>
          <w:b/>
        </w:rPr>
        <w:t>ROSCI0038 Ciucaş</w:t>
      </w:r>
      <w:r w:rsidR="0082259E" w:rsidRPr="0082259E">
        <w:rPr>
          <w:rFonts w:ascii="Arial" w:hAnsi="Arial" w:cs="Arial"/>
        </w:rPr>
        <w:t xml:space="preserve"> </w:t>
      </w:r>
      <w:r w:rsidRPr="0082259E">
        <w:rPr>
          <w:rFonts w:ascii="Arial" w:hAnsi="Arial" w:cs="Arial"/>
        </w:rPr>
        <w:t>indică în mod cert faptul că nici un tip de habitat de interes comunitar și nici o specie de interes conservativ nu va fi afectată în mod semnificativ, nici în mod direct, nici în mod indirect.</w:t>
      </w:r>
    </w:p>
    <w:p w14:paraId="27C6AEFA" w14:textId="647ECD83" w:rsidR="00516416" w:rsidRPr="0082259E" w:rsidRDefault="00516416" w:rsidP="00516416">
      <w:pPr>
        <w:widowControl/>
        <w:autoSpaceDE/>
        <w:autoSpaceDN/>
        <w:ind w:firstLine="720"/>
        <w:jc w:val="both"/>
        <w:rPr>
          <w:rFonts w:ascii="Arial" w:hAnsi="Arial" w:cs="Arial"/>
        </w:rPr>
      </w:pPr>
      <w:r w:rsidRPr="0082259E">
        <w:rPr>
          <w:rFonts w:ascii="Arial" w:hAnsi="Arial" w:cs="Arial"/>
        </w:rPr>
        <w:t xml:space="preserve">În acest sens avem certitudinea că în urma aplicării măsurilor de reducere a impactului asupra habitatelor și speciilor de interes conservativ identificate ca prezente sau potențial prezente în perimetrul fondului forestier amenajat în cadrul U.P. I </w:t>
      </w:r>
      <w:r w:rsidR="0082259E" w:rsidRPr="0082259E">
        <w:rPr>
          <w:rFonts w:ascii="Arial" w:hAnsi="Arial" w:cs="Arial"/>
        </w:rPr>
        <w:t>Stramtoare</w:t>
      </w:r>
      <w:r w:rsidRPr="0082259E">
        <w:rPr>
          <w:rFonts w:ascii="Arial" w:hAnsi="Arial" w:cs="Arial"/>
        </w:rPr>
        <w:t>, impactul rezidual va fi redus și nesemnificativ.</w:t>
      </w:r>
    </w:p>
    <w:p w14:paraId="0C336505" w14:textId="77777777" w:rsidR="00516416" w:rsidRPr="009C2258" w:rsidRDefault="00516416" w:rsidP="00516416">
      <w:pPr>
        <w:widowControl/>
        <w:autoSpaceDE/>
        <w:autoSpaceDN/>
        <w:ind w:firstLine="720"/>
        <w:jc w:val="both"/>
        <w:rPr>
          <w:rFonts w:ascii="Arial" w:hAnsi="Arial" w:cs="Arial"/>
          <w:b/>
          <w:bCs/>
          <w:color w:val="EE0000"/>
          <w:u w:val="single"/>
        </w:rPr>
      </w:pPr>
    </w:p>
    <w:p w14:paraId="2AB72D23" w14:textId="77777777" w:rsidR="00516416" w:rsidRPr="0082259E" w:rsidRDefault="00516416" w:rsidP="00516416">
      <w:pPr>
        <w:widowControl/>
        <w:autoSpaceDE/>
        <w:autoSpaceDN/>
        <w:ind w:firstLine="720"/>
        <w:jc w:val="both"/>
        <w:rPr>
          <w:rFonts w:ascii="Arial" w:hAnsi="Arial" w:cs="Arial"/>
          <w:b/>
          <w:bCs/>
          <w:u w:val="single"/>
        </w:rPr>
      </w:pPr>
      <w:r w:rsidRPr="0082259E">
        <w:rPr>
          <w:rFonts w:ascii="Arial" w:hAnsi="Arial" w:cs="Arial"/>
          <w:b/>
          <w:bCs/>
          <w:u w:val="single"/>
        </w:rPr>
        <w:t>Impactul cumulativ</w:t>
      </w:r>
    </w:p>
    <w:p w14:paraId="504B53A8" w14:textId="77777777" w:rsidR="00516416" w:rsidRPr="0082259E" w:rsidRDefault="00516416" w:rsidP="00516416">
      <w:pPr>
        <w:widowControl/>
        <w:autoSpaceDE/>
        <w:autoSpaceDN/>
        <w:ind w:firstLine="720"/>
        <w:jc w:val="both"/>
        <w:rPr>
          <w:rFonts w:ascii="Arial" w:hAnsi="Arial" w:cs="Arial"/>
          <w:b/>
          <w:bCs/>
          <w:u w:val="single"/>
        </w:rPr>
      </w:pPr>
    </w:p>
    <w:p w14:paraId="74D539DB" w14:textId="77777777" w:rsidR="00516416" w:rsidRPr="0082259E" w:rsidRDefault="00516416" w:rsidP="00516416">
      <w:pPr>
        <w:widowControl/>
        <w:autoSpaceDE/>
        <w:autoSpaceDN/>
        <w:ind w:firstLine="720"/>
        <w:jc w:val="both"/>
        <w:rPr>
          <w:rFonts w:ascii="Arial" w:hAnsi="Arial" w:cs="Arial"/>
          <w:b/>
          <w:bCs/>
          <w:u w:val="single"/>
        </w:rPr>
      </w:pPr>
      <w:r w:rsidRPr="0082259E">
        <w:rPr>
          <w:rFonts w:ascii="Arial" w:hAnsi="Arial" w:cs="Arial"/>
        </w:rPr>
        <w:t xml:space="preserve">Conform legislaţiei naționale, toate amenajamentele silvice se realizează în baza unor norme silvice de amenajare a pădurilor ce stabilesc cadrul în care se stabilesc funcţiile pădurii, respectiv obiectivele de protecţie sau producţie. Normele silvice stabilesc de asemenea şi cadrul tehnic în care soluţiile tehnice pot fi stabilite. În condiţiile în care amenajamentele vecine au fost realizate în conformitate cu normele tehnice şi ţinând cont de realităţile existente în teren, putem estima că impactul cumulat al acestor amenajamente asupra integrităţii ariilor naturale protejate este de asemenea </w:t>
      </w:r>
      <w:r w:rsidRPr="0082259E">
        <w:rPr>
          <w:rFonts w:ascii="Arial" w:hAnsi="Arial" w:cs="Arial"/>
          <w:b/>
          <w:bCs/>
          <w:u w:val="single"/>
        </w:rPr>
        <w:t xml:space="preserve">nesemnificativ. </w:t>
      </w:r>
    </w:p>
    <w:p w14:paraId="331980FE" w14:textId="77777777" w:rsidR="00516416" w:rsidRPr="0082259E" w:rsidRDefault="00516416" w:rsidP="00516416">
      <w:pPr>
        <w:widowControl/>
        <w:autoSpaceDE/>
        <w:autoSpaceDN/>
        <w:ind w:firstLine="720"/>
        <w:jc w:val="both"/>
        <w:rPr>
          <w:rFonts w:ascii="Arial" w:hAnsi="Arial" w:cs="Arial"/>
        </w:rPr>
      </w:pPr>
      <w:r w:rsidRPr="0082259E">
        <w:rPr>
          <w:rFonts w:ascii="Arial" w:hAnsi="Arial" w:cs="Arial"/>
        </w:rPr>
        <w:t>Așadar, în cazul planurilor de amenajare silvică putem spune următoarele:</w:t>
      </w:r>
    </w:p>
    <w:p w14:paraId="7476629E" w14:textId="648D6D68" w:rsidR="00516416" w:rsidRPr="0082259E" w:rsidRDefault="00516416">
      <w:pPr>
        <w:widowControl/>
        <w:numPr>
          <w:ilvl w:val="0"/>
          <w:numId w:val="25"/>
        </w:numPr>
        <w:tabs>
          <w:tab w:val="left" w:pos="851"/>
        </w:tabs>
        <w:autoSpaceDE/>
        <w:autoSpaceDN/>
        <w:spacing w:after="200" w:line="276" w:lineRule="auto"/>
        <w:ind w:left="0" w:firstLine="720"/>
        <w:contextualSpacing/>
        <w:jc w:val="both"/>
        <w:rPr>
          <w:rFonts w:ascii="Arial" w:eastAsia="Microsoft Sans Serif" w:hAnsi="Arial" w:cs="Arial"/>
        </w:rPr>
      </w:pPr>
      <w:r w:rsidRPr="0082259E">
        <w:rPr>
          <w:rFonts w:ascii="Arial" w:eastAsia="Microsoft Sans Serif" w:hAnsi="Arial" w:cs="Arial"/>
        </w:rPr>
        <w:t xml:space="preserve">Deoarece efectele implementării amenajamentelor silvice sunt cuantificate la nivel de unitate amenajistică, nu se identifică un efect cumulativ cu celelalte planuri de amenajament silvic cu care </w:t>
      </w:r>
      <w:r w:rsidR="0082259E" w:rsidRPr="0082259E">
        <w:rPr>
          <w:rFonts w:ascii="Arial" w:hAnsi="Arial" w:cs="Arial"/>
        </w:rPr>
        <w:t xml:space="preserve">U.P. I Stramtoare </w:t>
      </w:r>
      <w:r w:rsidRPr="0082259E">
        <w:rPr>
          <w:rFonts w:ascii="Arial" w:eastAsia="Microsoft Sans Serif" w:hAnsi="Arial" w:cs="Arial"/>
        </w:rPr>
        <w:t>se învecinează. Se poate pune problema unor intervenții simultane în suprafețe învecinate planificate de administratorii fondurilor forestiere, însă acest lucru se poate evita prin schimburi de informații la nivel instituțional;</w:t>
      </w:r>
    </w:p>
    <w:p w14:paraId="7CB23923" w14:textId="3C3CAB3E" w:rsidR="00516416" w:rsidRPr="0082259E" w:rsidRDefault="00516416">
      <w:pPr>
        <w:widowControl/>
        <w:numPr>
          <w:ilvl w:val="0"/>
          <w:numId w:val="25"/>
        </w:numPr>
        <w:tabs>
          <w:tab w:val="left" w:pos="851"/>
        </w:tabs>
        <w:autoSpaceDE/>
        <w:autoSpaceDN/>
        <w:spacing w:after="200" w:line="276" w:lineRule="auto"/>
        <w:ind w:left="0" w:firstLine="720"/>
        <w:contextualSpacing/>
        <w:jc w:val="both"/>
        <w:rPr>
          <w:rFonts w:ascii="Arial" w:eastAsia="Microsoft Sans Serif" w:hAnsi="Arial" w:cs="Arial"/>
        </w:rPr>
      </w:pPr>
      <w:r w:rsidRPr="0082259E">
        <w:rPr>
          <w:rFonts w:ascii="Arial" w:eastAsia="Microsoft Sans Serif" w:hAnsi="Arial" w:cs="Arial"/>
        </w:rPr>
        <w:t xml:space="preserve">În cazul în care, la nivelul proprietarilor de fond forestier, atât </w:t>
      </w:r>
      <w:r w:rsidR="005C5A46" w:rsidRPr="0082259E">
        <w:rPr>
          <w:rFonts w:ascii="Arial" w:eastAsia="Microsoft Sans Serif" w:hAnsi="Arial" w:cs="Arial"/>
        </w:rPr>
        <w:t xml:space="preserve">in </w:t>
      </w:r>
      <w:r w:rsidR="0082259E" w:rsidRPr="0082259E">
        <w:rPr>
          <w:rFonts w:ascii="Arial" w:hAnsi="Arial" w:cs="Arial"/>
        </w:rPr>
        <w:t xml:space="preserve">U.P. I Stramtoare </w:t>
      </w:r>
      <w:r w:rsidRPr="0082259E">
        <w:rPr>
          <w:rFonts w:ascii="Arial" w:eastAsia="Microsoft Sans Serif" w:hAnsi="Arial" w:cs="Arial"/>
        </w:rPr>
        <w:t>cât și ai celor limitrofi, există dorința voluntară de obținerea a unor certificate de tipul</w:t>
      </w:r>
      <w:r w:rsidRPr="0082259E">
        <w:rPr>
          <w:rFonts w:ascii="Arial" w:eastAsia="Microsoft Sans Serif" w:hAnsi="Arial" w:cs="Arial"/>
          <w:b/>
          <w:bCs/>
        </w:rPr>
        <w:t xml:space="preserve"> FSC</w:t>
      </w:r>
      <w:r w:rsidRPr="0082259E">
        <w:rPr>
          <w:rFonts w:ascii="Arial" w:eastAsia="Microsoft Sans Serif" w:hAnsi="Arial" w:cs="Arial"/>
        </w:rPr>
        <w:t xml:space="preserve"> sau </w:t>
      </w:r>
      <w:r w:rsidRPr="0082259E">
        <w:rPr>
          <w:rFonts w:ascii="Arial" w:eastAsia="Microsoft Sans Serif" w:hAnsi="Arial" w:cs="Arial"/>
          <w:b/>
          <w:bCs/>
        </w:rPr>
        <w:t xml:space="preserve">PEFC, </w:t>
      </w:r>
      <w:r w:rsidRPr="0082259E">
        <w:rPr>
          <w:rFonts w:ascii="Arial" w:eastAsia="Microsoft Sans Serif" w:hAnsi="Arial" w:cs="Arial"/>
        </w:rPr>
        <w:t>care să ateste existența unui management forestier durabil, ce întrunește o serie de condiții și criterii stricte ce vin și in sprijinul conservării si menținerii unui statut favorabil conservării biodiversității, se poate spune că impactul cumulativ al implementării amenajamentelor silvice respective asupra ariilor naturale protejate nu poate fi decat unul pozitiv.</w:t>
      </w:r>
    </w:p>
    <w:p w14:paraId="5C46E9BA" w14:textId="15FF1496" w:rsidR="00516416" w:rsidRPr="0082259E" w:rsidRDefault="00516416" w:rsidP="00516416">
      <w:pPr>
        <w:widowControl/>
        <w:autoSpaceDE/>
        <w:autoSpaceDN/>
        <w:ind w:firstLine="720"/>
        <w:jc w:val="both"/>
        <w:rPr>
          <w:rFonts w:ascii="Arial" w:hAnsi="Arial" w:cs="Arial"/>
        </w:rPr>
      </w:pPr>
      <w:r w:rsidRPr="0082259E">
        <w:rPr>
          <w:rFonts w:ascii="Arial" w:hAnsi="Arial" w:cs="Arial"/>
        </w:rPr>
        <w:lastRenderedPageBreak/>
        <w:t xml:space="preserve">De asemenea, gestionarii fondurilor cinegetice ce se suprapun cu limitele siturilor Natura 2000 </w:t>
      </w:r>
      <w:r w:rsidR="0082259E" w:rsidRPr="0082259E">
        <w:rPr>
          <w:rFonts w:ascii="Arial" w:hAnsi="Arial" w:cs="Arial"/>
          <w:b/>
        </w:rPr>
        <w:t>ROSCI0038 Ciucaş</w:t>
      </w:r>
      <w:r w:rsidRPr="0082259E">
        <w:rPr>
          <w:rFonts w:ascii="Arial" w:hAnsi="Arial" w:cs="Arial"/>
        </w:rPr>
        <w:t xml:space="preserve">, trebuie să țină cont, în activitatea de administrare a acestora, de măsurile de reducere a impactului asupra speciilor de interes conservativ și de condițiile specifice impuse de administratorii acestora. Trebuie să existe o coordonare între activitățile specifice gestionării fondurilor de vânătoare care au nevoie de perioade de liniște pentru vânat și activitățile care se derulează prin implementarea planului amenajamentului silvic al </w:t>
      </w:r>
      <w:r w:rsidR="0082259E" w:rsidRPr="0082259E">
        <w:rPr>
          <w:rFonts w:ascii="Arial" w:hAnsi="Arial" w:cs="Arial"/>
        </w:rPr>
        <w:t>U.P. I Stramtoare</w:t>
      </w:r>
      <w:r w:rsidRPr="0082259E">
        <w:rPr>
          <w:rFonts w:ascii="Arial" w:hAnsi="Arial" w:cs="Arial"/>
        </w:rPr>
        <w:t xml:space="preserve">, pentru a nu se suprapune și provoca perturbări la nivelul statului de conservare a speciilor de interes comunitar. </w:t>
      </w:r>
    </w:p>
    <w:p w14:paraId="5C91F757" w14:textId="4CE52CE5" w:rsidR="00570334" w:rsidRPr="0082259E" w:rsidRDefault="00516416" w:rsidP="00516416">
      <w:pPr>
        <w:widowControl/>
        <w:autoSpaceDE/>
        <w:autoSpaceDN/>
        <w:ind w:firstLine="720"/>
        <w:jc w:val="both"/>
        <w:rPr>
          <w:rFonts w:ascii="Arial" w:hAnsi="Arial" w:cs="Arial"/>
        </w:rPr>
      </w:pPr>
      <w:r w:rsidRPr="0082259E">
        <w:rPr>
          <w:rFonts w:ascii="Arial" w:hAnsi="Arial" w:cs="Arial"/>
        </w:rPr>
        <w:t>O coordonare în programarea lucrărilor silvice a amenajamentelor cu suprafețe învecinate este indicat să existe, pentru evitarea impactului cumulat.</w:t>
      </w:r>
      <w:bookmarkEnd w:id="125"/>
    </w:p>
    <w:p w14:paraId="0EF8228A" w14:textId="77777777" w:rsidR="00516416" w:rsidRPr="0082259E" w:rsidRDefault="00516416" w:rsidP="00516416">
      <w:pPr>
        <w:widowControl/>
        <w:autoSpaceDE/>
        <w:autoSpaceDN/>
        <w:ind w:firstLine="720"/>
        <w:jc w:val="both"/>
        <w:rPr>
          <w:rFonts w:ascii="Arial" w:hAnsi="Arial" w:cs="Arial"/>
        </w:rPr>
      </w:pPr>
      <w:bookmarkStart w:id="129" w:name="_Hlk226461267"/>
    </w:p>
    <w:p w14:paraId="744A0149" w14:textId="0E7DF3F3" w:rsidR="00FA1591" w:rsidRPr="0082259E" w:rsidRDefault="0092528F" w:rsidP="00516416">
      <w:pPr>
        <w:tabs>
          <w:tab w:val="num" w:pos="720"/>
        </w:tabs>
        <w:ind w:left="360"/>
        <w:jc w:val="both"/>
        <w:rPr>
          <w:rFonts w:ascii="Arial" w:hAnsi="Arial" w:cs="Arial"/>
          <w:b/>
          <w:bCs/>
          <w:sz w:val="24"/>
          <w:szCs w:val="24"/>
        </w:rPr>
      </w:pPr>
      <w:r w:rsidRPr="0082259E">
        <w:rPr>
          <w:rFonts w:ascii="Arial" w:hAnsi="Arial" w:cs="Arial"/>
          <w:b/>
          <w:bCs/>
          <w:sz w:val="24"/>
          <w:szCs w:val="24"/>
        </w:rPr>
        <w:t>6.5.</w:t>
      </w:r>
      <w:r w:rsidR="00516416" w:rsidRPr="0082259E">
        <w:rPr>
          <w:rFonts w:ascii="Arial" w:hAnsi="Arial" w:cs="Arial"/>
          <w:b/>
          <w:bCs/>
          <w:sz w:val="24"/>
          <w:szCs w:val="24"/>
        </w:rPr>
        <w:tab/>
      </w:r>
      <w:r w:rsidR="00FA1591" w:rsidRPr="0082259E">
        <w:rPr>
          <w:rFonts w:ascii="Arial" w:hAnsi="Arial" w:cs="Arial"/>
          <w:b/>
          <w:bCs/>
          <w:sz w:val="24"/>
          <w:szCs w:val="24"/>
        </w:rPr>
        <w:t>Impactul asupra schimbarilor climatice cu capacitatea padurii de a capta si stoca CO2 din atmosfera</w:t>
      </w:r>
    </w:p>
    <w:bookmarkEnd w:id="129"/>
    <w:p w14:paraId="6E4C0A53" w14:textId="77777777" w:rsidR="00970848" w:rsidRPr="0082259E" w:rsidRDefault="00970848" w:rsidP="00516416">
      <w:pPr>
        <w:tabs>
          <w:tab w:val="num" w:pos="720"/>
        </w:tabs>
        <w:ind w:left="720" w:hanging="360"/>
        <w:jc w:val="center"/>
        <w:rPr>
          <w:rFonts w:ascii="Arial" w:hAnsi="Arial" w:cs="Arial"/>
          <w:b/>
          <w:bCs/>
          <w:sz w:val="24"/>
          <w:szCs w:val="24"/>
        </w:rPr>
      </w:pPr>
    </w:p>
    <w:p w14:paraId="636B3729" w14:textId="09064F65" w:rsidR="00FA1591" w:rsidRPr="0082259E" w:rsidRDefault="00FA1591" w:rsidP="00516416">
      <w:pPr>
        <w:ind w:firstLine="709"/>
        <w:jc w:val="both"/>
        <w:rPr>
          <w:rFonts w:ascii="Arial" w:hAnsi="Arial" w:cs="Arial"/>
          <w:sz w:val="24"/>
          <w:szCs w:val="24"/>
        </w:rPr>
      </w:pPr>
      <w:r w:rsidRPr="0082259E">
        <w:rPr>
          <w:rFonts w:ascii="Arial" w:hAnsi="Arial" w:cs="Arial"/>
          <w:sz w:val="24"/>
          <w:szCs w:val="24"/>
        </w:rPr>
        <w:t xml:space="preserve">Pădurile sunt vulnerabile la schimbările climatice (limitarea creșterii arborilor, uscarea și </w:t>
      </w:r>
      <w:r w:rsidR="00731051" w:rsidRPr="0082259E">
        <w:rPr>
          <w:rFonts w:ascii="Arial" w:hAnsi="Arial" w:cs="Arial"/>
          <w:sz w:val="24"/>
          <w:szCs w:val="24"/>
        </w:rPr>
        <w:t>creșterea</w:t>
      </w:r>
      <w:r w:rsidRPr="0082259E">
        <w:rPr>
          <w:rFonts w:ascii="Arial" w:hAnsi="Arial" w:cs="Arial"/>
          <w:sz w:val="24"/>
          <w:szCs w:val="24"/>
        </w:rPr>
        <w:t xml:space="preserve"> mortalității, incendii forestiere, doborâturi/rupturi produse de vânt și/sau zăpadă mai frecvente), iar atunci când aceste efecte se produc, capacitatea pădurilor de a genera funcții și servicii ecosistemice (reducerea riscului de inundații și alunecări de teren, controlul eroziunii solului, reglarea microclimatului) este deteriorată. </w:t>
      </w:r>
    </w:p>
    <w:p w14:paraId="23301097" w14:textId="691EAC0A" w:rsidR="00FA1591" w:rsidRPr="0082259E" w:rsidRDefault="00FA1591" w:rsidP="00516416">
      <w:pPr>
        <w:ind w:firstLine="709"/>
        <w:jc w:val="both"/>
        <w:rPr>
          <w:rFonts w:ascii="Arial" w:hAnsi="Arial" w:cs="Arial"/>
          <w:sz w:val="24"/>
          <w:szCs w:val="24"/>
        </w:rPr>
      </w:pPr>
      <w:r w:rsidRPr="0082259E">
        <w:rPr>
          <w:rFonts w:ascii="Arial" w:hAnsi="Arial" w:cs="Arial"/>
          <w:sz w:val="24"/>
          <w:szCs w:val="24"/>
        </w:rPr>
        <w:t xml:space="preserve">Este nevoie de elaborarea și implementarea unui sistem de evaluare a riscurilor și de prevenție a impactului negativ generat de fenomene naturale extreme și, implicit, ajustarea </w:t>
      </w:r>
      <w:r w:rsidR="00731051" w:rsidRPr="0082259E">
        <w:rPr>
          <w:rFonts w:ascii="Arial" w:hAnsi="Arial" w:cs="Arial"/>
          <w:sz w:val="24"/>
          <w:szCs w:val="24"/>
        </w:rPr>
        <w:t>legislație</w:t>
      </w:r>
      <w:r w:rsidRPr="0082259E">
        <w:rPr>
          <w:rFonts w:ascii="Arial" w:hAnsi="Arial" w:cs="Arial"/>
          <w:sz w:val="24"/>
          <w:szCs w:val="24"/>
        </w:rPr>
        <w:t>i și integrarea măsurilor de prevenție (măsuri silvotehnice pentru menținerea unei structuri și compoziții specifice adaptate la schimbările climatice). Plantațiile, pădurile degradate sau aflate în stare nefavorabilă de conservare trebuie conduse, prin lucrări de reconstrucție ecologică, către structuri mai apropiate de condițiile naturale.</w:t>
      </w:r>
    </w:p>
    <w:p w14:paraId="05F92B87" w14:textId="7E8AFED1" w:rsidR="00FA1591" w:rsidRPr="0082259E" w:rsidRDefault="00FA1591" w:rsidP="00516416">
      <w:pPr>
        <w:ind w:firstLine="709"/>
        <w:jc w:val="both"/>
        <w:rPr>
          <w:rFonts w:ascii="Arial" w:hAnsi="Arial" w:cs="Arial"/>
          <w:sz w:val="24"/>
          <w:szCs w:val="24"/>
        </w:rPr>
      </w:pPr>
      <w:r w:rsidRPr="0082259E">
        <w:rPr>
          <w:rFonts w:ascii="Arial" w:hAnsi="Arial" w:cs="Arial"/>
          <w:sz w:val="24"/>
          <w:szCs w:val="24"/>
        </w:rPr>
        <w:t>Promovarea ciclurilor lungi de gospodărire și conservare a unui peisaj forestier mozaicat duce la maximizarea rolului multifuncțional al pădurilor (integrarea continuării producției de sortimente superioare de lemn în limite sustenabile, conservarea biodiversității și creșterea rezilienței) (Giurcă and Dima, 2022)</w:t>
      </w:r>
      <w:r w:rsidR="00B34CA2" w:rsidRPr="0082259E">
        <w:rPr>
          <w:rFonts w:ascii="Arial" w:hAnsi="Arial" w:cs="Arial"/>
          <w:sz w:val="24"/>
          <w:szCs w:val="24"/>
        </w:rPr>
        <w:t>.</w:t>
      </w:r>
    </w:p>
    <w:p w14:paraId="43079623" w14:textId="77777777" w:rsidR="00FA1591" w:rsidRPr="0082259E" w:rsidRDefault="00FA1591" w:rsidP="00516416">
      <w:pPr>
        <w:ind w:firstLine="709"/>
        <w:jc w:val="both"/>
        <w:rPr>
          <w:rFonts w:ascii="Arial" w:hAnsi="Arial" w:cs="Arial"/>
          <w:sz w:val="24"/>
          <w:szCs w:val="24"/>
        </w:rPr>
      </w:pPr>
      <w:r w:rsidRPr="0082259E">
        <w:rPr>
          <w:rFonts w:ascii="Arial" w:hAnsi="Arial" w:cs="Arial"/>
          <w:sz w:val="24"/>
          <w:szCs w:val="24"/>
        </w:rPr>
        <w:t>Prin silvicultură se minimizeaza riscului schimbărilor climatice prin îmbunătățirea stării de sănătate generală a pădurilor; reducerea vulnerabilității ecosistemelor de păduri prin asigurarea pădurilor sănătoase diversificate, capabile în mod natural să facă față efectelor schimbărilor climatice și monitorizarea adecvată a sănătății pădurilor, precum și a dezvoltării acestora; adaptarea practicilor de regenerare a pădurii la necesitățile impuse de schimbările climatice (schimbările așteptate ale eco-zonele adecvate pentru specii)</w:t>
      </w:r>
    </w:p>
    <w:p w14:paraId="15178A1E" w14:textId="77777777" w:rsidR="00FA1591" w:rsidRPr="0082259E" w:rsidRDefault="00FA1591" w:rsidP="00516416">
      <w:pPr>
        <w:ind w:firstLine="567"/>
        <w:jc w:val="both"/>
        <w:rPr>
          <w:rFonts w:ascii="Arial" w:hAnsi="Arial" w:cs="Arial"/>
          <w:sz w:val="24"/>
          <w:szCs w:val="24"/>
        </w:rPr>
      </w:pPr>
      <w:r w:rsidRPr="0082259E">
        <w:rPr>
          <w:rFonts w:ascii="Arial" w:hAnsi="Arial" w:cs="Arial"/>
          <w:sz w:val="24"/>
          <w:szCs w:val="24"/>
        </w:rPr>
        <w:t xml:space="preserve">Conform datelor Inventarului Naţional al Emisiilor de Gaze cu Efect de Seră din România (INEGES), sectorul folosinţei terenurilor compensează circa aproximativ 17% iar pădurile circa 19% din emisiile totale anuale nete ale ţării provenind de la celelalte sectoare ale economiei naţionale. Materializarea potențialului pădurilor în reducerea emisiilor de gaze cu efect de seră şi atenuarea efectelor produse de schimbările climatice implică crearea condițiilor ce favorizează reducerea emisiilor de GES şi sechestrarea carbonului în depozite ecosistemice forestiere permanente. Acestea includ extinderea suprafetei ocupată cu pădure (prin împădurire şi reîmpădurire) şi menţinerea stării de sănătate și a rezilienței pădurilor (prin management sustenabil al pădurilor). Măsurile ce au în vedere silvicultura şi amenajarea teritoriului au caracter dual, contribuind atât la reducerea emisiilor de GES şi a efectelor schimbărilor climatice, cât și la beneficii în ceea ce privește adaptarea la acestea. În România, unde pădurile acoperă aproximativ 27% din suprafaţa țării, gospodărirea durabilă a fondului forestier poate conduce la rezultate imediate în sensul diminuarii efectelor schimbărilor climatice. Deşi potenţialul este </w:t>
      </w:r>
      <w:r w:rsidRPr="0082259E">
        <w:rPr>
          <w:rFonts w:ascii="Arial" w:hAnsi="Arial" w:cs="Arial"/>
          <w:sz w:val="24"/>
          <w:szCs w:val="24"/>
        </w:rPr>
        <w:lastRenderedPageBreak/>
        <w:t>concentrat în principal pe sustenabilitatea producţiei de lemn şi pe protecţia pădurilor, implicit este susţinută producţia de energie din surse regenerabile (prin producţia de biomasă pentru energia termică) şi înlocuire de alte materiale şi materii prime (energia electrică, materiale de construcţii).</w:t>
      </w:r>
    </w:p>
    <w:p w14:paraId="0E9F65D9" w14:textId="77777777" w:rsidR="00570334" w:rsidRPr="0082259E" w:rsidRDefault="00570334" w:rsidP="00516416">
      <w:pPr>
        <w:ind w:firstLine="567"/>
        <w:jc w:val="both"/>
        <w:rPr>
          <w:rFonts w:ascii="Arial" w:hAnsi="Arial" w:cs="Arial"/>
          <w:sz w:val="24"/>
          <w:szCs w:val="24"/>
        </w:rPr>
      </w:pPr>
    </w:p>
    <w:p w14:paraId="3EC9F1D7" w14:textId="15294182" w:rsidR="00FA1591" w:rsidRPr="0082259E" w:rsidRDefault="00FA1591" w:rsidP="00516416">
      <w:pPr>
        <w:pStyle w:val="Default"/>
        <w:ind w:firstLine="708"/>
        <w:jc w:val="both"/>
        <w:rPr>
          <w:rFonts w:ascii="Arial" w:hAnsi="Arial" w:cs="Arial"/>
          <w:i/>
          <w:iCs/>
          <w:color w:val="auto"/>
          <w:lang w:val="ro-RO"/>
        </w:rPr>
      </w:pPr>
      <w:r w:rsidRPr="0082259E">
        <w:rPr>
          <w:rFonts w:ascii="Arial" w:hAnsi="Arial" w:cs="Arial"/>
          <w:i/>
          <w:iCs/>
          <w:color w:val="auto"/>
          <w:lang w:val="ro-RO"/>
        </w:rPr>
        <w:t>Principalele obiective strategice pentru reducerea impactului schimbărilor climatice prin intermediul sectorului forestier sunt prezentate în continuare</w:t>
      </w:r>
      <w:r w:rsidR="00970848" w:rsidRPr="0082259E">
        <w:rPr>
          <w:rFonts w:ascii="Arial" w:hAnsi="Arial" w:cs="Arial"/>
          <w:i/>
          <w:iCs/>
          <w:color w:val="auto"/>
          <w:lang w:val="ro-RO"/>
        </w:rPr>
        <w:t>:</w:t>
      </w:r>
    </w:p>
    <w:p w14:paraId="6AC2CB2D" w14:textId="77777777" w:rsidR="00970848" w:rsidRPr="0082259E" w:rsidRDefault="00970848" w:rsidP="00FA1591">
      <w:pPr>
        <w:pStyle w:val="Default"/>
        <w:ind w:firstLine="708"/>
        <w:rPr>
          <w:rFonts w:ascii="Arial" w:hAnsi="Arial" w:cs="Arial"/>
          <w:i/>
          <w:iCs/>
          <w:color w:val="auto"/>
          <w:lang w:val="ro-RO"/>
        </w:rPr>
      </w:pPr>
    </w:p>
    <w:tbl>
      <w:tblPr>
        <w:tblStyle w:val="TableNormal2"/>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9308"/>
      </w:tblGrid>
      <w:tr w:rsidR="0082259E" w:rsidRPr="0082259E" w14:paraId="07B9D328" w14:textId="77777777" w:rsidTr="00570334">
        <w:trPr>
          <w:trHeight w:val="20"/>
          <w:tblHeader/>
        </w:trPr>
        <w:tc>
          <w:tcPr>
            <w:tcW w:w="5000" w:type="pct"/>
            <w:shd w:val="clear" w:color="auto" w:fill="F79546"/>
          </w:tcPr>
          <w:p w14:paraId="5E915013" w14:textId="77777777" w:rsidR="00FA1591" w:rsidRPr="0082259E" w:rsidRDefault="00FA1591" w:rsidP="005E6EDF">
            <w:pPr>
              <w:pStyle w:val="TableParagraph"/>
              <w:spacing w:line="251" w:lineRule="exact"/>
              <w:ind w:left="1628" w:right="1622"/>
              <w:rPr>
                <w:b/>
                <w:sz w:val="18"/>
                <w:szCs w:val="18"/>
                <w:lang w:val="ro-RO"/>
              </w:rPr>
            </w:pPr>
            <w:r w:rsidRPr="0082259E">
              <w:rPr>
                <w:b/>
                <w:sz w:val="18"/>
                <w:szCs w:val="18"/>
                <w:lang w:val="ro-RO"/>
              </w:rPr>
              <w:t>Obiective</w:t>
            </w:r>
            <w:r w:rsidRPr="0082259E">
              <w:rPr>
                <w:b/>
                <w:spacing w:val="-6"/>
                <w:sz w:val="18"/>
                <w:szCs w:val="18"/>
                <w:lang w:val="ro-RO"/>
              </w:rPr>
              <w:t xml:space="preserve"> </w:t>
            </w:r>
            <w:r w:rsidRPr="0082259E">
              <w:rPr>
                <w:b/>
                <w:sz w:val="18"/>
                <w:szCs w:val="18"/>
                <w:lang w:val="ro-RO"/>
              </w:rPr>
              <w:t>strategice</w:t>
            </w:r>
            <w:r w:rsidRPr="0082259E">
              <w:rPr>
                <w:b/>
                <w:spacing w:val="-1"/>
                <w:sz w:val="18"/>
                <w:szCs w:val="18"/>
                <w:lang w:val="ro-RO"/>
              </w:rPr>
              <w:t xml:space="preserve"> </w:t>
            </w:r>
            <w:r w:rsidRPr="0082259E">
              <w:rPr>
                <w:b/>
                <w:sz w:val="18"/>
                <w:szCs w:val="18"/>
                <w:lang w:val="ro-RO"/>
              </w:rPr>
              <w:t>–Reducerea</w:t>
            </w:r>
            <w:r w:rsidRPr="0082259E">
              <w:rPr>
                <w:b/>
                <w:spacing w:val="-5"/>
                <w:sz w:val="18"/>
                <w:szCs w:val="18"/>
                <w:lang w:val="ro-RO"/>
              </w:rPr>
              <w:t xml:space="preserve"> </w:t>
            </w:r>
            <w:r w:rsidRPr="0082259E">
              <w:rPr>
                <w:b/>
                <w:sz w:val="18"/>
                <w:szCs w:val="18"/>
                <w:lang w:val="ro-RO"/>
              </w:rPr>
              <w:t>impactului</w:t>
            </w:r>
            <w:r w:rsidRPr="0082259E">
              <w:rPr>
                <w:b/>
                <w:spacing w:val="-1"/>
                <w:sz w:val="18"/>
                <w:szCs w:val="18"/>
                <w:lang w:val="ro-RO"/>
              </w:rPr>
              <w:t xml:space="preserve"> </w:t>
            </w:r>
            <w:r w:rsidRPr="0082259E">
              <w:rPr>
                <w:b/>
                <w:sz w:val="18"/>
                <w:szCs w:val="18"/>
                <w:lang w:val="ro-RO"/>
              </w:rPr>
              <w:t>schimbărilor</w:t>
            </w:r>
            <w:r w:rsidRPr="0082259E">
              <w:rPr>
                <w:b/>
                <w:spacing w:val="-4"/>
                <w:sz w:val="18"/>
                <w:szCs w:val="18"/>
                <w:lang w:val="ro-RO"/>
              </w:rPr>
              <w:t xml:space="preserve"> </w:t>
            </w:r>
            <w:r w:rsidRPr="0082259E">
              <w:rPr>
                <w:b/>
                <w:sz w:val="18"/>
                <w:szCs w:val="18"/>
                <w:lang w:val="ro-RO"/>
              </w:rPr>
              <w:t>climatice</w:t>
            </w:r>
          </w:p>
        </w:tc>
      </w:tr>
      <w:tr w:rsidR="0082259E" w:rsidRPr="0082259E" w14:paraId="59D515B7" w14:textId="77777777" w:rsidTr="00570334">
        <w:trPr>
          <w:trHeight w:val="20"/>
        </w:trPr>
        <w:tc>
          <w:tcPr>
            <w:tcW w:w="5000" w:type="pct"/>
            <w:shd w:val="clear" w:color="auto" w:fill="92CDDC"/>
          </w:tcPr>
          <w:p w14:paraId="7EE6485F" w14:textId="77777777" w:rsidR="00FA1591" w:rsidRPr="0082259E" w:rsidRDefault="00FA1591" w:rsidP="005E6EDF">
            <w:pPr>
              <w:pStyle w:val="TableParagraph"/>
              <w:spacing w:line="251" w:lineRule="exact"/>
              <w:ind w:left="467"/>
              <w:rPr>
                <w:b/>
                <w:sz w:val="18"/>
                <w:szCs w:val="18"/>
                <w:lang w:val="ro-RO"/>
              </w:rPr>
            </w:pPr>
            <w:r w:rsidRPr="0082259E">
              <w:rPr>
                <w:b/>
                <w:sz w:val="18"/>
                <w:szCs w:val="18"/>
                <w:lang w:val="ro-RO"/>
              </w:rPr>
              <w:t>1)</w:t>
            </w:r>
            <w:r w:rsidRPr="0082259E">
              <w:rPr>
                <w:b/>
                <w:spacing w:val="63"/>
                <w:sz w:val="18"/>
                <w:szCs w:val="18"/>
                <w:lang w:val="ro-RO"/>
              </w:rPr>
              <w:t xml:space="preserve"> </w:t>
            </w:r>
            <w:r w:rsidRPr="0082259E">
              <w:rPr>
                <w:b/>
                <w:sz w:val="18"/>
                <w:szCs w:val="18"/>
                <w:lang w:val="ro-RO"/>
              </w:rPr>
              <w:t>Gestionarea</w:t>
            </w:r>
            <w:r w:rsidRPr="0082259E">
              <w:rPr>
                <w:b/>
                <w:spacing w:val="38"/>
                <w:sz w:val="18"/>
                <w:szCs w:val="18"/>
                <w:lang w:val="ro-RO"/>
              </w:rPr>
              <w:t xml:space="preserve"> </w:t>
            </w:r>
            <w:r w:rsidRPr="0082259E">
              <w:rPr>
                <w:b/>
                <w:sz w:val="18"/>
                <w:szCs w:val="18"/>
                <w:lang w:val="ro-RO"/>
              </w:rPr>
              <w:t>pădurilor</w:t>
            </w:r>
            <w:r w:rsidRPr="0082259E">
              <w:rPr>
                <w:b/>
                <w:spacing w:val="39"/>
                <w:sz w:val="18"/>
                <w:szCs w:val="18"/>
                <w:lang w:val="ro-RO"/>
              </w:rPr>
              <w:t xml:space="preserve"> </w:t>
            </w:r>
            <w:r w:rsidRPr="0082259E">
              <w:rPr>
                <w:b/>
                <w:sz w:val="18"/>
                <w:szCs w:val="18"/>
                <w:lang w:val="ro-RO"/>
              </w:rPr>
              <w:t>existente</w:t>
            </w:r>
            <w:r w:rsidRPr="0082259E">
              <w:rPr>
                <w:b/>
                <w:spacing w:val="39"/>
                <w:sz w:val="18"/>
                <w:szCs w:val="18"/>
                <w:lang w:val="ro-RO"/>
              </w:rPr>
              <w:t xml:space="preserve"> </w:t>
            </w:r>
            <w:r w:rsidRPr="0082259E">
              <w:rPr>
                <w:b/>
                <w:sz w:val="18"/>
                <w:szCs w:val="18"/>
                <w:lang w:val="ro-RO"/>
              </w:rPr>
              <w:t>pentru</w:t>
            </w:r>
            <w:r w:rsidRPr="0082259E">
              <w:rPr>
                <w:b/>
                <w:spacing w:val="40"/>
                <w:sz w:val="18"/>
                <w:szCs w:val="18"/>
                <w:lang w:val="ro-RO"/>
              </w:rPr>
              <w:t xml:space="preserve"> </w:t>
            </w:r>
            <w:r w:rsidRPr="0082259E">
              <w:rPr>
                <w:b/>
                <w:sz w:val="18"/>
                <w:szCs w:val="18"/>
                <w:lang w:val="ro-RO"/>
              </w:rPr>
              <w:t>stocarea</w:t>
            </w:r>
            <w:r w:rsidRPr="0082259E">
              <w:rPr>
                <w:b/>
                <w:spacing w:val="41"/>
                <w:sz w:val="18"/>
                <w:szCs w:val="18"/>
                <w:lang w:val="ro-RO"/>
              </w:rPr>
              <w:t xml:space="preserve"> </w:t>
            </w:r>
            <w:r w:rsidRPr="0082259E">
              <w:rPr>
                <w:b/>
                <w:sz w:val="18"/>
                <w:szCs w:val="18"/>
                <w:lang w:val="ro-RO"/>
              </w:rPr>
              <w:t>carbonului</w:t>
            </w:r>
            <w:r w:rsidRPr="0082259E">
              <w:rPr>
                <w:b/>
                <w:spacing w:val="39"/>
                <w:sz w:val="18"/>
                <w:szCs w:val="18"/>
                <w:lang w:val="ro-RO"/>
              </w:rPr>
              <w:t xml:space="preserve"> </w:t>
            </w:r>
            <w:r w:rsidRPr="0082259E">
              <w:rPr>
                <w:b/>
                <w:sz w:val="18"/>
                <w:szCs w:val="18"/>
                <w:lang w:val="ro-RO"/>
              </w:rPr>
              <w:t>în</w:t>
            </w:r>
            <w:r w:rsidRPr="0082259E">
              <w:rPr>
                <w:b/>
                <w:spacing w:val="38"/>
                <w:sz w:val="18"/>
                <w:szCs w:val="18"/>
                <w:lang w:val="ro-RO"/>
              </w:rPr>
              <w:t xml:space="preserve"> </w:t>
            </w:r>
            <w:r w:rsidRPr="0082259E">
              <w:rPr>
                <w:b/>
                <w:sz w:val="18"/>
                <w:szCs w:val="18"/>
                <w:lang w:val="ro-RO"/>
              </w:rPr>
              <w:t>contextul</w:t>
            </w:r>
            <w:r w:rsidRPr="0082259E">
              <w:rPr>
                <w:b/>
                <w:spacing w:val="41"/>
                <w:sz w:val="18"/>
                <w:szCs w:val="18"/>
                <w:lang w:val="ro-RO"/>
              </w:rPr>
              <w:t xml:space="preserve"> </w:t>
            </w:r>
            <w:r w:rsidRPr="0082259E">
              <w:rPr>
                <w:b/>
                <w:sz w:val="18"/>
                <w:szCs w:val="18"/>
                <w:lang w:val="ro-RO"/>
              </w:rPr>
              <w:t>unei</w:t>
            </w:r>
            <w:r w:rsidRPr="0082259E">
              <w:rPr>
                <w:b/>
                <w:spacing w:val="42"/>
                <w:sz w:val="18"/>
                <w:szCs w:val="18"/>
                <w:lang w:val="ro-RO"/>
              </w:rPr>
              <w:t xml:space="preserve"> </w:t>
            </w:r>
            <w:r w:rsidRPr="0082259E">
              <w:rPr>
                <w:b/>
                <w:sz w:val="18"/>
                <w:szCs w:val="18"/>
                <w:lang w:val="ro-RO"/>
              </w:rPr>
              <w:t>administrări</w:t>
            </w:r>
          </w:p>
          <w:p w14:paraId="6373501B" w14:textId="77777777" w:rsidR="00FA1591" w:rsidRPr="0082259E" w:rsidRDefault="00FA1591" w:rsidP="005E6EDF">
            <w:pPr>
              <w:pStyle w:val="TableParagraph"/>
              <w:spacing w:before="37"/>
              <w:ind w:left="827"/>
              <w:rPr>
                <w:b/>
                <w:sz w:val="18"/>
                <w:szCs w:val="18"/>
                <w:lang w:val="ro-RO"/>
              </w:rPr>
            </w:pPr>
            <w:r w:rsidRPr="0082259E">
              <w:rPr>
                <w:b/>
                <w:sz w:val="18"/>
                <w:szCs w:val="18"/>
                <w:lang w:val="ro-RO"/>
              </w:rPr>
              <w:t>forestiere</w:t>
            </w:r>
            <w:r w:rsidRPr="0082259E">
              <w:rPr>
                <w:b/>
                <w:spacing w:val="-2"/>
                <w:sz w:val="18"/>
                <w:szCs w:val="18"/>
                <w:lang w:val="ro-RO"/>
              </w:rPr>
              <w:t xml:space="preserve"> </w:t>
            </w:r>
            <w:r w:rsidRPr="0082259E">
              <w:rPr>
                <w:b/>
                <w:sz w:val="18"/>
                <w:szCs w:val="18"/>
                <w:lang w:val="ro-RO"/>
              </w:rPr>
              <w:t>durabile</w:t>
            </w:r>
          </w:p>
        </w:tc>
      </w:tr>
      <w:tr w:rsidR="0082259E" w:rsidRPr="0082259E" w14:paraId="27252791" w14:textId="77777777" w:rsidTr="00570334">
        <w:trPr>
          <w:trHeight w:val="20"/>
        </w:trPr>
        <w:tc>
          <w:tcPr>
            <w:tcW w:w="5000" w:type="pct"/>
          </w:tcPr>
          <w:p w14:paraId="5EAEFBA0" w14:textId="77777777" w:rsidR="00FA1591" w:rsidRPr="0082259E" w:rsidRDefault="00FA1591" w:rsidP="005E6EDF">
            <w:pPr>
              <w:pStyle w:val="TableParagraph"/>
              <w:spacing w:line="276" w:lineRule="auto"/>
              <w:ind w:right="94"/>
              <w:jc w:val="both"/>
              <w:rPr>
                <w:spacing w:val="8"/>
                <w:sz w:val="18"/>
                <w:szCs w:val="18"/>
                <w:lang w:val="ro-RO"/>
              </w:rPr>
            </w:pPr>
            <w:r w:rsidRPr="0082259E">
              <w:rPr>
                <w:position w:val="2"/>
                <w:sz w:val="18"/>
                <w:szCs w:val="18"/>
                <w:lang w:val="ro-RO"/>
              </w:rPr>
              <w:t>Pădurile sunt importante pentru absorbţia CO</w:t>
            </w:r>
            <w:r w:rsidRPr="0082259E">
              <w:rPr>
                <w:sz w:val="18"/>
                <w:szCs w:val="18"/>
                <w:lang w:val="ro-RO"/>
              </w:rPr>
              <w:t>2</w:t>
            </w:r>
            <w:r w:rsidRPr="0082259E">
              <w:rPr>
                <w:spacing w:val="35"/>
                <w:sz w:val="18"/>
                <w:szCs w:val="18"/>
                <w:lang w:val="ro-RO"/>
              </w:rPr>
              <w:t xml:space="preserve"> </w:t>
            </w:r>
            <w:r w:rsidRPr="0082259E">
              <w:rPr>
                <w:position w:val="2"/>
                <w:sz w:val="18"/>
                <w:szCs w:val="18"/>
                <w:lang w:val="ro-RO"/>
              </w:rPr>
              <w:t>din atmosferă iar silvicultura în reducerea emisiilor de gaze</w:t>
            </w:r>
            <w:r w:rsidRPr="0082259E">
              <w:rPr>
                <w:spacing w:val="1"/>
                <w:position w:val="2"/>
                <w:sz w:val="18"/>
                <w:szCs w:val="18"/>
                <w:lang w:val="ro-RO"/>
              </w:rPr>
              <w:t xml:space="preserve"> </w:t>
            </w:r>
            <w:r w:rsidRPr="0082259E">
              <w:rPr>
                <w:position w:val="2"/>
                <w:sz w:val="18"/>
                <w:szCs w:val="18"/>
                <w:lang w:val="ro-RO"/>
              </w:rPr>
              <w:t>cu efect de seră, atenuând astfel efectele schimbărilor climatice. Cantitatea anuala de CO</w:t>
            </w:r>
            <w:r w:rsidRPr="0082259E">
              <w:rPr>
                <w:sz w:val="18"/>
                <w:szCs w:val="18"/>
                <w:lang w:val="ro-RO"/>
              </w:rPr>
              <w:t>2</w:t>
            </w:r>
            <w:r w:rsidRPr="0082259E">
              <w:rPr>
                <w:spacing w:val="1"/>
                <w:sz w:val="18"/>
                <w:szCs w:val="18"/>
                <w:lang w:val="ro-RO"/>
              </w:rPr>
              <w:t xml:space="preserve"> </w:t>
            </w:r>
            <w:r w:rsidRPr="0082259E">
              <w:rPr>
                <w:position w:val="2"/>
                <w:sz w:val="18"/>
                <w:szCs w:val="18"/>
                <w:lang w:val="ro-RO"/>
              </w:rPr>
              <w:t>sechestrată de</w:t>
            </w:r>
            <w:r w:rsidRPr="0082259E">
              <w:rPr>
                <w:spacing w:val="1"/>
                <w:position w:val="2"/>
                <w:sz w:val="18"/>
                <w:szCs w:val="18"/>
                <w:lang w:val="ro-RO"/>
              </w:rPr>
              <w:t xml:space="preserve"> </w:t>
            </w:r>
            <w:r w:rsidRPr="0082259E">
              <w:rPr>
                <w:position w:val="2"/>
                <w:sz w:val="18"/>
                <w:szCs w:val="18"/>
                <w:lang w:val="ro-RO"/>
              </w:rPr>
              <w:t>padurile gospodărite ale României se cifrează la aproximativ 20 mil tCO</w:t>
            </w:r>
            <w:r w:rsidRPr="0082259E">
              <w:rPr>
                <w:sz w:val="18"/>
                <w:szCs w:val="18"/>
                <w:lang w:val="ro-RO"/>
              </w:rPr>
              <w:t>2</w:t>
            </w:r>
            <w:r w:rsidRPr="0082259E">
              <w:rPr>
                <w:position w:val="2"/>
                <w:sz w:val="18"/>
                <w:szCs w:val="18"/>
                <w:lang w:val="ro-RO"/>
              </w:rPr>
              <w:t>. Pădurile ar putea contribui la</w:t>
            </w:r>
            <w:r w:rsidRPr="0082259E">
              <w:rPr>
                <w:spacing w:val="1"/>
                <w:position w:val="2"/>
                <w:sz w:val="18"/>
                <w:szCs w:val="18"/>
                <w:lang w:val="ro-RO"/>
              </w:rPr>
              <w:t xml:space="preserve"> </w:t>
            </w:r>
            <w:r w:rsidRPr="0082259E">
              <w:rPr>
                <w:sz w:val="18"/>
                <w:szCs w:val="18"/>
                <w:lang w:val="ro-RO"/>
              </w:rPr>
              <w:t>atenuarea</w:t>
            </w:r>
            <w:r w:rsidRPr="0082259E">
              <w:rPr>
                <w:spacing w:val="7"/>
                <w:sz w:val="18"/>
                <w:szCs w:val="18"/>
                <w:lang w:val="ro-RO"/>
              </w:rPr>
              <w:t xml:space="preserve"> </w:t>
            </w:r>
            <w:r w:rsidRPr="0082259E">
              <w:rPr>
                <w:sz w:val="18"/>
                <w:szCs w:val="18"/>
                <w:lang w:val="ro-RO"/>
              </w:rPr>
              <w:t>schimbărilor</w:t>
            </w:r>
            <w:r w:rsidRPr="0082259E">
              <w:rPr>
                <w:spacing w:val="7"/>
                <w:sz w:val="18"/>
                <w:szCs w:val="18"/>
                <w:lang w:val="ro-RO"/>
              </w:rPr>
              <w:t xml:space="preserve"> </w:t>
            </w:r>
            <w:r w:rsidRPr="0082259E">
              <w:rPr>
                <w:sz w:val="18"/>
                <w:szCs w:val="18"/>
                <w:lang w:val="ro-RO"/>
              </w:rPr>
              <w:t>climatice</w:t>
            </w:r>
            <w:r w:rsidRPr="0082259E">
              <w:rPr>
                <w:spacing w:val="7"/>
                <w:sz w:val="18"/>
                <w:szCs w:val="18"/>
                <w:lang w:val="ro-RO"/>
              </w:rPr>
              <w:t xml:space="preserve"> </w:t>
            </w:r>
            <w:r w:rsidRPr="0082259E">
              <w:rPr>
                <w:sz w:val="18"/>
                <w:szCs w:val="18"/>
                <w:lang w:val="ro-RO"/>
              </w:rPr>
              <w:t>prin:</w:t>
            </w:r>
            <w:r w:rsidRPr="0082259E">
              <w:rPr>
                <w:spacing w:val="8"/>
                <w:sz w:val="18"/>
                <w:szCs w:val="18"/>
                <w:lang w:val="ro-RO"/>
              </w:rPr>
              <w:t xml:space="preserve"> </w:t>
            </w:r>
          </w:p>
          <w:p w14:paraId="79F80369" w14:textId="77777777" w:rsidR="00FA1591" w:rsidRPr="0082259E" w:rsidRDefault="00FA1591" w:rsidP="005E6EDF">
            <w:pPr>
              <w:pStyle w:val="TableParagraph"/>
              <w:spacing w:line="276" w:lineRule="auto"/>
              <w:ind w:right="94"/>
              <w:jc w:val="both"/>
              <w:rPr>
                <w:sz w:val="18"/>
                <w:szCs w:val="18"/>
                <w:lang w:val="ro-RO"/>
              </w:rPr>
            </w:pPr>
            <w:r w:rsidRPr="0082259E">
              <w:rPr>
                <w:sz w:val="18"/>
                <w:szCs w:val="18"/>
                <w:lang w:val="ro-RO"/>
              </w:rPr>
              <w:t>a)</w:t>
            </w:r>
            <w:r w:rsidRPr="0082259E">
              <w:rPr>
                <w:spacing w:val="6"/>
                <w:sz w:val="18"/>
                <w:szCs w:val="18"/>
                <w:lang w:val="ro-RO"/>
              </w:rPr>
              <w:t xml:space="preserve"> </w:t>
            </w:r>
            <w:r w:rsidRPr="0082259E">
              <w:rPr>
                <w:sz w:val="18"/>
                <w:szCs w:val="18"/>
                <w:lang w:val="ro-RO"/>
              </w:rPr>
              <w:t>arboretele</w:t>
            </w:r>
            <w:r w:rsidRPr="0082259E">
              <w:rPr>
                <w:spacing w:val="7"/>
                <w:sz w:val="18"/>
                <w:szCs w:val="18"/>
                <w:lang w:val="ro-RO"/>
              </w:rPr>
              <w:t xml:space="preserve"> </w:t>
            </w:r>
            <w:r w:rsidRPr="0082259E">
              <w:rPr>
                <w:sz w:val="18"/>
                <w:szCs w:val="18"/>
                <w:lang w:val="ro-RO"/>
              </w:rPr>
              <w:t>regenerate</w:t>
            </w:r>
            <w:r w:rsidRPr="0082259E">
              <w:rPr>
                <w:spacing w:val="7"/>
                <w:sz w:val="18"/>
                <w:szCs w:val="18"/>
                <w:lang w:val="ro-RO"/>
              </w:rPr>
              <w:t xml:space="preserve"> </w:t>
            </w:r>
            <w:r w:rsidRPr="0082259E">
              <w:rPr>
                <w:sz w:val="18"/>
                <w:szCs w:val="18"/>
                <w:lang w:val="ro-RO"/>
              </w:rPr>
              <w:t>natural</w:t>
            </w:r>
            <w:r w:rsidRPr="0082259E">
              <w:rPr>
                <w:spacing w:val="12"/>
                <w:sz w:val="18"/>
                <w:szCs w:val="18"/>
                <w:lang w:val="ro-RO"/>
              </w:rPr>
              <w:t xml:space="preserve"> </w:t>
            </w:r>
            <w:r w:rsidRPr="0082259E">
              <w:rPr>
                <w:sz w:val="18"/>
                <w:szCs w:val="18"/>
                <w:lang w:val="ro-RO"/>
              </w:rPr>
              <w:t>ce</w:t>
            </w:r>
            <w:r w:rsidRPr="0082259E">
              <w:rPr>
                <w:spacing w:val="7"/>
                <w:sz w:val="18"/>
                <w:szCs w:val="18"/>
                <w:lang w:val="ro-RO"/>
              </w:rPr>
              <w:t xml:space="preserve"> </w:t>
            </w:r>
            <w:r w:rsidRPr="0082259E">
              <w:rPr>
                <w:sz w:val="18"/>
                <w:szCs w:val="18"/>
                <w:lang w:val="ro-RO"/>
              </w:rPr>
              <w:t>asigură</w:t>
            </w:r>
            <w:r w:rsidRPr="0082259E">
              <w:rPr>
                <w:spacing w:val="8"/>
                <w:sz w:val="18"/>
                <w:szCs w:val="18"/>
                <w:lang w:val="ro-RO"/>
              </w:rPr>
              <w:t xml:space="preserve"> </w:t>
            </w:r>
            <w:r w:rsidRPr="0082259E">
              <w:rPr>
                <w:sz w:val="18"/>
                <w:szCs w:val="18"/>
                <w:lang w:val="ro-RO"/>
              </w:rPr>
              <w:t>o</w:t>
            </w:r>
            <w:r w:rsidRPr="0082259E">
              <w:rPr>
                <w:spacing w:val="7"/>
                <w:sz w:val="18"/>
                <w:szCs w:val="18"/>
                <w:lang w:val="ro-RO"/>
              </w:rPr>
              <w:t xml:space="preserve"> </w:t>
            </w:r>
            <w:r w:rsidRPr="0082259E">
              <w:rPr>
                <w:sz w:val="18"/>
                <w:szCs w:val="18"/>
                <w:lang w:val="ro-RO"/>
              </w:rPr>
              <w:t>întrerupere</w:t>
            </w:r>
            <w:r w:rsidRPr="0082259E">
              <w:rPr>
                <w:spacing w:val="5"/>
                <w:sz w:val="18"/>
                <w:szCs w:val="18"/>
                <w:lang w:val="ro-RO"/>
              </w:rPr>
              <w:t xml:space="preserve"> </w:t>
            </w:r>
            <w:r w:rsidRPr="0082259E">
              <w:rPr>
                <w:sz w:val="18"/>
                <w:szCs w:val="18"/>
                <w:lang w:val="ro-RO"/>
              </w:rPr>
              <w:t>foarte</w:t>
            </w:r>
            <w:r w:rsidRPr="0082259E">
              <w:rPr>
                <w:spacing w:val="7"/>
                <w:sz w:val="18"/>
                <w:szCs w:val="18"/>
                <w:lang w:val="ro-RO"/>
              </w:rPr>
              <w:t xml:space="preserve"> </w:t>
            </w:r>
            <w:r w:rsidRPr="0082259E">
              <w:rPr>
                <w:sz w:val="18"/>
                <w:szCs w:val="18"/>
                <w:lang w:val="ro-RO"/>
              </w:rPr>
              <w:t>scurtă</w:t>
            </w:r>
            <w:r w:rsidRPr="0082259E">
              <w:rPr>
                <w:spacing w:val="-52"/>
                <w:sz w:val="18"/>
                <w:szCs w:val="18"/>
                <w:lang w:val="ro-RO"/>
              </w:rPr>
              <w:t xml:space="preserve"> </w:t>
            </w:r>
            <w:r w:rsidRPr="0082259E">
              <w:rPr>
                <w:sz w:val="18"/>
                <w:szCs w:val="18"/>
                <w:lang w:val="ro-RO"/>
              </w:rPr>
              <w:t xml:space="preserve">a acoperirii solului şi pierdere redusă de crestere; </w:t>
            </w:r>
          </w:p>
          <w:p w14:paraId="3AA7CEA1" w14:textId="77777777" w:rsidR="00FA1591" w:rsidRPr="0082259E" w:rsidRDefault="00FA1591" w:rsidP="005E6EDF">
            <w:pPr>
              <w:pStyle w:val="TableParagraph"/>
              <w:spacing w:line="276" w:lineRule="auto"/>
              <w:ind w:right="94"/>
              <w:jc w:val="both"/>
              <w:rPr>
                <w:sz w:val="18"/>
                <w:szCs w:val="18"/>
                <w:lang w:val="ro-RO"/>
              </w:rPr>
            </w:pPr>
            <w:r w:rsidRPr="0082259E">
              <w:rPr>
                <w:sz w:val="18"/>
                <w:szCs w:val="18"/>
                <w:lang w:val="ro-RO"/>
              </w:rPr>
              <w:t>b) controlul dăunătorilor şi altor factori biotici şi abiotici,</w:t>
            </w:r>
            <w:r w:rsidRPr="0082259E">
              <w:rPr>
                <w:spacing w:val="1"/>
                <w:sz w:val="18"/>
                <w:szCs w:val="18"/>
                <w:lang w:val="ro-RO"/>
              </w:rPr>
              <w:t xml:space="preserve"> </w:t>
            </w:r>
            <w:r w:rsidRPr="0082259E">
              <w:rPr>
                <w:sz w:val="18"/>
                <w:szCs w:val="18"/>
                <w:lang w:val="ro-RO"/>
              </w:rPr>
              <w:t>şi mai ales a incendiilor de pădure;</w:t>
            </w:r>
          </w:p>
          <w:p w14:paraId="52AEB727" w14:textId="77777777" w:rsidR="00FA1591" w:rsidRPr="0082259E" w:rsidRDefault="00FA1591" w:rsidP="005E6EDF">
            <w:pPr>
              <w:pStyle w:val="TableParagraph"/>
              <w:spacing w:line="276" w:lineRule="auto"/>
              <w:ind w:right="94"/>
              <w:jc w:val="both"/>
              <w:rPr>
                <w:sz w:val="18"/>
                <w:szCs w:val="18"/>
                <w:lang w:val="ro-RO"/>
              </w:rPr>
            </w:pPr>
            <w:r w:rsidRPr="0082259E">
              <w:rPr>
                <w:sz w:val="18"/>
                <w:szCs w:val="18"/>
                <w:lang w:val="ro-RO"/>
              </w:rPr>
              <w:t xml:space="preserve"> c) prevenirea degradării pădurilor </w:t>
            </w:r>
          </w:p>
          <w:p w14:paraId="13B523A5" w14:textId="44049643" w:rsidR="00FA1591" w:rsidRPr="0082259E" w:rsidRDefault="00FA1591" w:rsidP="005E6EDF">
            <w:pPr>
              <w:pStyle w:val="TableParagraph"/>
              <w:spacing w:line="276" w:lineRule="auto"/>
              <w:ind w:right="94"/>
              <w:jc w:val="both"/>
              <w:rPr>
                <w:sz w:val="18"/>
                <w:szCs w:val="18"/>
                <w:lang w:val="ro-RO"/>
              </w:rPr>
            </w:pPr>
            <w:r w:rsidRPr="0082259E">
              <w:rPr>
                <w:sz w:val="18"/>
                <w:szCs w:val="18"/>
                <w:lang w:val="ro-RO"/>
              </w:rPr>
              <w:t xml:space="preserve">d) </w:t>
            </w:r>
            <w:r w:rsidR="00731051" w:rsidRPr="0082259E">
              <w:rPr>
                <w:sz w:val="18"/>
                <w:szCs w:val="18"/>
                <w:lang w:val="ro-RO"/>
              </w:rPr>
              <w:t>creșterea</w:t>
            </w:r>
            <w:r w:rsidRPr="0082259E">
              <w:rPr>
                <w:sz w:val="18"/>
                <w:szCs w:val="18"/>
                <w:lang w:val="ro-RO"/>
              </w:rPr>
              <w:t xml:space="preserve"> accesibilităţii fondului</w:t>
            </w:r>
            <w:r w:rsidRPr="0082259E">
              <w:rPr>
                <w:spacing w:val="1"/>
                <w:sz w:val="18"/>
                <w:szCs w:val="18"/>
                <w:lang w:val="ro-RO"/>
              </w:rPr>
              <w:t xml:space="preserve"> </w:t>
            </w:r>
            <w:r w:rsidRPr="0082259E">
              <w:rPr>
                <w:sz w:val="18"/>
                <w:szCs w:val="18"/>
                <w:lang w:val="ro-RO"/>
              </w:rPr>
              <w:t>forestier</w:t>
            </w:r>
            <w:r w:rsidRPr="0082259E">
              <w:rPr>
                <w:spacing w:val="1"/>
                <w:sz w:val="18"/>
                <w:szCs w:val="18"/>
                <w:lang w:val="ro-RO"/>
              </w:rPr>
              <w:t xml:space="preserve"> </w:t>
            </w:r>
            <w:r w:rsidRPr="0082259E">
              <w:rPr>
                <w:sz w:val="18"/>
                <w:szCs w:val="18"/>
                <w:lang w:val="ro-RO"/>
              </w:rPr>
              <w:t>pentru</w:t>
            </w:r>
            <w:r w:rsidRPr="0082259E">
              <w:rPr>
                <w:spacing w:val="1"/>
                <w:sz w:val="18"/>
                <w:szCs w:val="18"/>
                <w:lang w:val="ro-RO"/>
              </w:rPr>
              <w:t xml:space="preserve"> </w:t>
            </w:r>
            <w:r w:rsidRPr="0082259E">
              <w:rPr>
                <w:sz w:val="18"/>
                <w:szCs w:val="18"/>
                <w:lang w:val="ro-RO"/>
              </w:rPr>
              <w:t>a</w:t>
            </w:r>
            <w:r w:rsidRPr="0082259E">
              <w:rPr>
                <w:spacing w:val="1"/>
                <w:sz w:val="18"/>
                <w:szCs w:val="18"/>
                <w:lang w:val="ro-RO"/>
              </w:rPr>
              <w:t xml:space="preserve"> </w:t>
            </w:r>
            <w:r w:rsidRPr="0082259E">
              <w:rPr>
                <w:sz w:val="18"/>
                <w:szCs w:val="18"/>
                <w:lang w:val="ro-RO"/>
              </w:rPr>
              <w:t>facilita</w:t>
            </w:r>
            <w:r w:rsidRPr="0082259E">
              <w:rPr>
                <w:spacing w:val="1"/>
                <w:sz w:val="18"/>
                <w:szCs w:val="18"/>
                <w:lang w:val="ro-RO"/>
              </w:rPr>
              <w:t xml:space="preserve"> </w:t>
            </w:r>
            <w:r w:rsidRPr="0082259E">
              <w:rPr>
                <w:sz w:val="18"/>
                <w:szCs w:val="18"/>
                <w:lang w:val="ro-RO"/>
              </w:rPr>
              <w:t>administrarea</w:t>
            </w:r>
            <w:r w:rsidRPr="0082259E">
              <w:rPr>
                <w:spacing w:val="1"/>
                <w:sz w:val="18"/>
                <w:szCs w:val="18"/>
                <w:lang w:val="ro-RO"/>
              </w:rPr>
              <w:t xml:space="preserve"> </w:t>
            </w:r>
            <w:r w:rsidRPr="0082259E">
              <w:rPr>
                <w:sz w:val="18"/>
                <w:szCs w:val="18"/>
                <w:lang w:val="ro-RO"/>
              </w:rPr>
              <w:t>şi</w:t>
            </w:r>
            <w:r w:rsidRPr="0082259E">
              <w:rPr>
                <w:spacing w:val="1"/>
                <w:sz w:val="18"/>
                <w:szCs w:val="18"/>
                <w:lang w:val="ro-RO"/>
              </w:rPr>
              <w:t xml:space="preserve"> </w:t>
            </w:r>
            <w:r w:rsidRPr="0082259E">
              <w:rPr>
                <w:sz w:val="18"/>
                <w:szCs w:val="18"/>
                <w:lang w:val="ro-RO"/>
              </w:rPr>
              <w:t>valorificarea</w:t>
            </w:r>
            <w:r w:rsidRPr="0082259E">
              <w:rPr>
                <w:spacing w:val="1"/>
                <w:sz w:val="18"/>
                <w:szCs w:val="18"/>
                <w:lang w:val="ro-RO"/>
              </w:rPr>
              <w:t xml:space="preserve"> </w:t>
            </w:r>
            <w:r w:rsidRPr="0082259E">
              <w:rPr>
                <w:sz w:val="18"/>
                <w:szCs w:val="18"/>
                <w:lang w:val="ro-RO"/>
              </w:rPr>
              <w:t>durabilă</w:t>
            </w:r>
            <w:r w:rsidRPr="0082259E">
              <w:rPr>
                <w:spacing w:val="1"/>
                <w:sz w:val="18"/>
                <w:szCs w:val="18"/>
                <w:lang w:val="ro-RO"/>
              </w:rPr>
              <w:t xml:space="preserve"> </w:t>
            </w:r>
            <w:r w:rsidRPr="0082259E">
              <w:rPr>
                <w:sz w:val="18"/>
                <w:szCs w:val="18"/>
                <w:lang w:val="ro-RO"/>
              </w:rPr>
              <w:t>a</w:t>
            </w:r>
            <w:r w:rsidRPr="0082259E">
              <w:rPr>
                <w:spacing w:val="1"/>
                <w:sz w:val="18"/>
                <w:szCs w:val="18"/>
                <w:lang w:val="ro-RO"/>
              </w:rPr>
              <w:t xml:space="preserve"> </w:t>
            </w:r>
            <w:r w:rsidRPr="0082259E">
              <w:rPr>
                <w:sz w:val="18"/>
                <w:szCs w:val="18"/>
                <w:lang w:val="ro-RO"/>
              </w:rPr>
              <w:t>resurselor</w:t>
            </w:r>
            <w:r w:rsidRPr="0082259E">
              <w:rPr>
                <w:spacing w:val="1"/>
                <w:sz w:val="18"/>
                <w:szCs w:val="18"/>
                <w:lang w:val="ro-RO"/>
              </w:rPr>
              <w:t xml:space="preserve"> </w:t>
            </w:r>
            <w:r w:rsidRPr="0082259E">
              <w:rPr>
                <w:sz w:val="18"/>
                <w:szCs w:val="18"/>
                <w:lang w:val="ro-RO"/>
              </w:rPr>
              <w:t>forestiere.</w:t>
            </w:r>
            <w:r w:rsidRPr="0082259E">
              <w:rPr>
                <w:spacing w:val="1"/>
                <w:sz w:val="18"/>
                <w:szCs w:val="18"/>
                <w:lang w:val="ro-RO"/>
              </w:rPr>
              <w:t xml:space="preserve"> </w:t>
            </w:r>
            <w:r w:rsidRPr="0082259E">
              <w:rPr>
                <w:sz w:val="18"/>
                <w:szCs w:val="18"/>
                <w:lang w:val="ro-RO"/>
              </w:rPr>
              <w:t>Un</w:t>
            </w:r>
            <w:r w:rsidRPr="0082259E">
              <w:rPr>
                <w:spacing w:val="1"/>
                <w:sz w:val="18"/>
                <w:szCs w:val="18"/>
                <w:lang w:val="ro-RO"/>
              </w:rPr>
              <w:t xml:space="preserve"> </w:t>
            </w:r>
            <w:r w:rsidRPr="0082259E">
              <w:rPr>
                <w:sz w:val="18"/>
                <w:szCs w:val="18"/>
                <w:lang w:val="ro-RO"/>
              </w:rPr>
              <w:t>potenţial</w:t>
            </w:r>
            <w:r w:rsidRPr="0082259E">
              <w:rPr>
                <w:spacing w:val="1"/>
                <w:sz w:val="18"/>
                <w:szCs w:val="18"/>
                <w:lang w:val="ro-RO"/>
              </w:rPr>
              <w:t xml:space="preserve"> </w:t>
            </w:r>
            <w:r w:rsidRPr="0082259E">
              <w:rPr>
                <w:sz w:val="18"/>
                <w:szCs w:val="18"/>
                <w:lang w:val="ro-RO"/>
              </w:rPr>
              <w:t>semnificativ şi eficient din punct de vedere al costurilor, de reducere a emisiilor provine din crearea de</w:t>
            </w:r>
            <w:r w:rsidRPr="0082259E">
              <w:rPr>
                <w:spacing w:val="1"/>
                <w:sz w:val="18"/>
                <w:szCs w:val="18"/>
                <w:lang w:val="ro-RO"/>
              </w:rPr>
              <w:t xml:space="preserve"> </w:t>
            </w:r>
            <w:r w:rsidRPr="0082259E">
              <w:rPr>
                <w:sz w:val="18"/>
                <w:szCs w:val="18"/>
                <w:lang w:val="ro-RO"/>
              </w:rPr>
              <w:t>produse forestiere de lungă durată şi înlocuirea unor produse în diverse sectoare de activitate (având în</w:t>
            </w:r>
            <w:r w:rsidRPr="0082259E">
              <w:rPr>
                <w:spacing w:val="1"/>
                <w:sz w:val="18"/>
                <w:szCs w:val="18"/>
                <w:lang w:val="ro-RO"/>
              </w:rPr>
              <w:t xml:space="preserve"> </w:t>
            </w:r>
            <w:r w:rsidRPr="0082259E">
              <w:rPr>
                <w:sz w:val="18"/>
                <w:szCs w:val="18"/>
                <w:lang w:val="ro-RO"/>
              </w:rPr>
              <w:t>vedere</w:t>
            </w:r>
            <w:r w:rsidRPr="0082259E">
              <w:rPr>
                <w:spacing w:val="-1"/>
                <w:sz w:val="18"/>
                <w:szCs w:val="18"/>
                <w:lang w:val="ro-RO"/>
              </w:rPr>
              <w:t xml:space="preserve"> </w:t>
            </w:r>
            <w:r w:rsidRPr="0082259E">
              <w:rPr>
                <w:sz w:val="18"/>
                <w:szCs w:val="18"/>
                <w:lang w:val="ro-RO"/>
              </w:rPr>
              <w:t>ciclul</w:t>
            </w:r>
            <w:r w:rsidRPr="0082259E">
              <w:rPr>
                <w:spacing w:val="1"/>
                <w:sz w:val="18"/>
                <w:szCs w:val="18"/>
                <w:lang w:val="ro-RO"/>
              </w:rPr>
              <w:t xml:space="preserve"> </w:t>
            </w:r>
            <w:r w:rsidRPr="0082259E">
              <w:rPr>
                <w:sz w:val="18"/>
                <w:szCs w:val="18"/>
                <w:lang w:val="ro-RO"/>
              </w:rPr>
              <w:t>de viaţă al</w:t>
            </w:r>
            <w:r w:rsidRPr="0082259E">
              <w:rPr>
                <w:spacing w:val="1"/>
                <w:sz w:val="18"/>
                <w:szCs w:val="18"/>
                <w:lang w:val="ro-RO"/>
              </w:rPr>
              <w:t xml:space="preserve"> </w:t>
            </w:r>
            <w:r w:rsidRPr="0082259E">
              <w:rPr>
                <w:sz w:val="18"/>
                <w:szCs w:val="18"/>
                <w:lang w:val="ro-RO"/>
              </w:rPr>
              <w:t>produselor</w:t>
            </w:r>
            <w:r w:rsidRPr="0082259E">
              <w:rPr>
                <w:spacing w:val="-3"/>
                <w:sz w:val="18"/>
                <w:szCs w:val="18"/>
                <w:lang w:val="ro-RO"/>
              </w:rPr>
              <w:t xml:space="preserve"> </w:t>
            </w:r>
            <w:r w:rsidRPr="0082259E">
              <w:rPr>
                <w:sz w:val="18"/>
                <w:szCs w:val="18"/>
                <w:lang w:val="ro-RO"/>
              </w:rPr>
              <w:t>în alte sectoare</w:t>
            </w:r>
            <w:r w:rsidRPr="0082259E">
              <w:rPr>
                <w:spacing w:val="-2"/>
                <w:sz w:val="18"/>
                <w:szCs w:val="18"/>
                <w:lang w:val="ro-RO"/>
              </w:rPr>
              <w:t xml:space="preserve"> </w:t>
            </w:r>
            <w:r w:rsidRPr="0082259E">
              <w:rPr>
                <w:sz w:val="18"/>
                <w:szCs w:val="18"/>
                <w:lang w:val="ro-RO"/>
              </w:rPr>
              <w:t>de activitate).</w:t>
            </w:r>
          </w:p>
        </w:tc>
      </w:tr>
      <w:tr w:rsidR="0082259E" w:rsidRPr="0082259E" w14:paraId="5843834B" w14:textId="77777777" w:rsidTr="00570334">
        <w:trPr>
          <w:trHeight w:val="20"/>
        </w:trPr>
        <w:tc>
          <w:tcPr>
            <w:tcW w:w="5000" w:type="pct"/>
            <w:shd w:val="clear" w:color="auto" w:fill="92CDDC"/>
          </w:tcPr>
          <w:p w14:paraId="576BA91C" w14:textId="77777777" w:rsidR="00FA1591" w:rsidRPr="0082259E" w:rsidRDefault="00FA1591" w:rsidP="005E6EDF">
            <w:pPr>
              <w:pStyle w:val="TableParagraph"/>
              <w:spacing w:before="1"/>
              <w:ind w:left="467"/>
              <w:rPr>
                <w:b/>
                <w:sz w:val="18"/>
                <w:szCs w:val="18"/>
                <w:lang w:val="ro-RO"/>
              </w:rPr>
            </w:pPr>
            <w:r w:rsidRPr="0082259E">
              <w:rPr>
                <w:b/>
                <w:sz w:val="18"/>
                <w:szCs w:val="18"/>
                <w:lang w:val="ro-RO"/>
              </w:rPr>
              <w:t>2)</w:t>
            </w:r>
            <w:r w:rsidRPr="0082259E">
              <w:rPr>
                <w:b/>
                <w:spacing w:val="61"/>
                <w:sz w:val="18"/>
                <w:szCs w:val="18"/>
                <w:lang w:val="ro-RO"/>
              </w:rPr>
              <w:t xml:space="preserve"> </w:t>
            </w:r>
            <w:r w:rsidRPr="0082259E">
              <w:rPr>
                <w:b/>
                <w:sz w:val="18"/>
                <w:szCs w:val="18"/>
                <w:lang w:val="ro-RO"/>
              </w:rPr>
              <w:t>Extinderea</w:t>
            </w:r>
            <w:r w:rsidRPr="0082259E">
              <w:rPr>
                <w:b/>
                <w:spacing w:val="-4"/>
                <w:sz w:val="18"/>
                <w:szCs w:val="18"/>
                <w:lang w:val="ro-RO"/>
              </w:rPr>
              <w:t xml:space="preserve"> </w:t>
            </w:r>
            <w:r w:rsidRPr="0082259E">
              <w:rPr>
                <w:b/>
                <w:sz w:val="18"/>
                <w:szCs w:val="18"/>
                <w:lang w:val="ro-RO"/>
              </w:rPr>
              <w:t>suprafeţelor</w:t>
            </w:r>
            <w:r w:rsidRPr="0082259E">
              <w:rPr>
                <w:b/>
                <w:spacing w:val="-3"/>
                <w:sz w:val="18"/>
                <w:szCs w:val="18"/>
                <w:lang w:val="ro-RO"/>
              </w:rPr>
              <w:t xml:space="preserve"> </w:t>
            </w:r>
            <w:r w:rsidRPr="0082259E">
              <w:rPr>
                <w:b/>
                <w:sz w:val="18"/>
                <w:szCs w:val="18"/>
                <w:lang w:val="ro-RO"/>
              </w:rPr>
              <w:t>împădurite</w:t>
            </w:r>
          </w:p>
        </w:tc>
      </w:tr>
      <w:tr w:rsidR="0082259E" w:rsidRPr="0082259E" w14:paraId="2DFE3A23" w14:textId="77777777" w:rsidTr="00570334">
        <w:trPr>
          <w:trHeight w:val="20"/>
        </w:trPr>
        <w:tc>
          <w:tcPr>
            <w:tcW w:w="5000" w:type="pct"/>
          </w:tcPr>
          <w:p w14:paraId="68916C8D" w14:textId="0264B83A" w:rsidR="00FA1591" w:rsidRPr="0082259E" w:rsidRDefault="00FA1591" w:rsidP="00B34CA2">
            <w:pPr>
              <w:pStyle w:val="TableParagraph"/>
              <w:spacing w:line="276" w:lineRule="auto"/>
              <w:ind w:right="93"/>
              <w:jc w:val="both"/>
              <w:rPr>
                <w:sz w:val="18"/>
                <w:szCs w:val="18"/>
                <w:lang w:val="ro-RO"/>
              </w:rPr>
            </w:pPr>
            <w:r w:rsidRPr="0082259E">
              <w:rPr>
                <w:sz w:val="18"/>
                <w:szCs w:val="18"/>
                <w:lang w:val="ro-RO"/>
              </w:rPr>
              <w:t>Extinderea suprafeţelor împădurite conduce la creşterea gradului de sechestrare a carbonului în rezervoare</w:t>
            </w:r>
            <w:r w:rsidRPr="0082259E">
              <w:rPr>
                <w:spacing w:val="1"/>
                <w:sz w:val="18"/>
                <w:szCs w:val="18"/>
                <w:lang w:val="ro-RO"/>
              </w:rPr>
              <w:t xml:space="preserve"> </w:t>
            </w:r>
            <w:r w:rsidRPr="0082259E">
              <w:rPr>
                <w:sz w:val="18"/>
                <w:szCs w:val="18"/>
                <w:lang w:val="ro-RO"/>
              </w:rPr>
              <w:t>ecosistemice, în special la începutul vârstei mijlocii a creșterii arboretelor. Impădurirea terenurilor agricole degradate şi agricole neeficiente economic, ca şi realizarea de</w:t>
            </w:r>
            <w:r w:rsidRPr="0082259E">
              <w:rPr>
                <w:spacing w:val="1"/>
                <w:sz w:val="18"/>
                <w:szCs w:val="18"/>
                <w:lang w:val="ro-RO"/>
              </w:rPr>
              <w:t xml:space="preserve"> </w:t>
            </w:r>
            <w:r w:rsidRPr="0082259E">
              <w:rPr>
                <w:sz w:val="18"/>
                <w:szCs w:val="18"/>
                <w:lang w:val="ro-RO"/>
              </w:rPr>
              <w:t>perdele</w:t>
            </w:r>
            <w:r w:rsidRPr="0082259E">
              <w:rPr>
                <w:spacing w:val="1"/>
                <w:sz w:val="18"/>
                <w:szCs w:val="18"/>
                <w:lang w:val="ro-RO"/>
              </w:rPr>
              <w:t xml:space="preserve"> </w:t>
            </w:r>
            <w:r w:rsidRPr="0082259E">
              <w:rPr>
                <w:sz w:val="18"/>
                <w:szCs w:val="18"/>
                <w:lang w:val="ro-RO"/>
              </w:rPr>
              <w:t>forestiere</w:t>
            </w:r>
            <w:r w:rsidRPr="0082259E">
              <w:rPr>
                <w:spacing w:val="1"/>
                <w:sz w:val="18"/>
                <w:szCs w:val="18"/>
                <w:lang w:val="ro-RO"/>
              </w:rPr>
              <w:t xml:space="preserve"> </w:t>
            </w:r>
            <w:r w:rsidRPr="0082259E">
              <w:rPr>
                <w:sz w:val="18"/>
                <w:szCs w:val="18"/>
                <w:lang w:val="ro-RO"/>
              </w:rPr>
              <w:t>pe</w:t>
            </w:r>
            <w:r w:rsidRPr="0082259E">
              <w:rPr>
                <w:spacing w:val="1"/>
                <w:sz w:val="18"/>
                <w:szCs w:val="18"/>
                <w:lang w:val="ro-RO"/>
              </w:rPr>
              <w:t xml:space="preserve"> </w:t>
            </w:r>
            <w:r w:rsidRPr="0082259E">
              <w:rPr>
                <w:sz w:val="18"/>
                <w:szCs w:val="18"/>
                <w:lang w:val="ro-RO"/>
              </w:rPr>
              <w:t>terenurile</w:t>
            </w:r>
            <w:r w:rsidRPr="0082259E">
              <w:rPr>
                <w:spacing w:val="1"/>
                <w:sz w:val="18"/>
                <w:szCs w:val="18"/>
                <w:lang w:val="ro-RO"/>
              </w:rPr>
              <w:t xml:space="preserve"> </w:t>
            </w:r>
            <w:r w:rsidRPr="0082259E">
              <w:rPr>
                <w:sz w:val="18"/>
                <w:szCs w:val="18"/>
                <w:lang w:val="ro-RO"/>
              </w:rPr>
              <w:t>agricole</w:t>
            </w:r>
            <w:r w:rsidRPr="0082259E">
              <w:rPr>
                <w:spacing w:val="1"/>
                <w:sz w:val="18"/>
                <w:szCs w:val="18"/>
                <w:lang w:val="ro-RO"/>
              </w:rPr>
              <w:t xml:space="preserve"> </w:t>
            </w:r>
            <w:r w:rsidRPr="0082259E">
              <w:rPr>
                <w:sz w:val="18"/>
                <w:szCs w:val="18"/>
                <w:lang w:val="ro-RO"/>
              </w:rPr>
              <w:t>reprezintă</w:t>
            </w:r>
            <w:r w:rsidRPr="0082259E">
              <w:rPr>
                <w:spacing w:val="1"/>
                <w:sz w:val="18"/>
                <w:szCs w:val="18"/>
                <w:lang w:val="ro-RO"/>
              </w:rPr>
              <w:t xml:space="preserve"> </w:t>
            </w:r>
            <w:r w:rsidRPr="0082259E">
              <w:rPr>
                <w:sz w:val="18"/>
                <w:szCs w:val="18"/>
                <w:lang w:val="ro-RO"/>
              </w:rPr>
              <w:t>actiuni</w:t>
            </w:r>
            <w:r w:rsidRPr="0082259E">
              <w:rPr>
                <w:spacing w:val="1"/>
                <w:sz w:val="18"/>
                <w:szCs w:val="18"/>
                <w:lang w:val="ro-RO"/>
              </w:rPr>
              <w:t xml:space="preserve"> </w:t>
            </w:r>
            <w:r w:rsidRPr="0082259E">
              <w:rPr>
                <w:sz w:val="18"/>
                <w:szCs w:val="18"/>
                <w:lang w:val="ro-RO"/>
              </w:rPr>
              <w:t>de</w:t>
            </w:r>
            <w:r w:rsidRPr="0082259E">
              <w:rPr>
                <w:spacing w:val="1"/>
                <w:sz w:val="18"/>
                <w:szCs w:val="18"/>
                <w:lang w:val="ro-RO"/>
              </w:rPr>
              <w:t xml:space="preserve"> </w:t>
            </w:r>
            <w:r w:rsidRPr="0082259E">
              <w:rPr>
                <w:sz w:val="18"/>
                <w:szCs w:val="18"/>
                <w:lang w:val="ro-RO"/>
              </w:rPr>
              <w:t>însemnătate</w:t>
            </w:r>
            <w:r w:rsidRPr="0082259E">
              <w:rPr>
                <w:spacing w:val="1"/>
                <w:sz w:val="18"/>
                <w:szCs w:val="18"/>
                <w:lang w:val="ro-RO"/>
              </w:rPr>
              <w:t xml:space="preserve"> </w:t>
            </w:r>
            <w:r w:rsidRPr="0082259E">
              <w:rPr>
                <w:sz w:val="18"/>
                <w:szCs w:val="18"/>
                <w:lang w:val="ro-RO"/>
              </w:rPr>
              <w:t>aparte</w:t>
            </w:r>
            <w:r w:rsidRPr="0082259E">
              <w:rPr>
                <w:spacing w:val="1"/>
                <w:sz w:val="18"/>
                <w:szCs w:val="18"/>
                <w:lang w:val="ro-RO"/>
              </w:rPr>
              <w:t xml:space="preserve"> </w:t>
            </w:r>
            <w:r w:rsidRPr="0082259E">
              <w:rPr>
                <w:sz w:val="18"/>
                <w:szCs w:val="18"/>
                <w:lang w:val="ro-RO"/>
              </w:rPr>
              <w:t>pentru</w:t>
            </w:r>
            <w:r w:rsidRPr="0082259E">
              <w:rPr>
                <w:spacing w:val="1"/>
                <w:sz w:val="18"/>
                <w:szCs w:val="18"/>
                <w:lang w:val="ro-RO"/>
              </w:rPr>
              <w:t xml:space="preserve"> </w:t>
            </w:r>
            <w:r w:rsidRPr="0082259E">
              <w:rPr>
                <w:sz w:val="18"/>
                <w:szCs w:val="18"/>
                <w:lang w:val="ro-RO"/>
              </w:rPr>
              <w:t>România,</w:t>
            </w:r>
            <w:r w:rsidRPr="0082259E">
              <w:rPr>
                <w:spacing w:val="1"/>
                <w:sz w:val="18"/>
                <w:szCs w:val="18"/>
                <w:lang w:val="ro-RO"/>
              </w:rPr>
              <w:t xml:space="preserve"> </w:t>
            </w:r>
            <w:r w:rsidRPr="0082259E">
              <w:rPr>
                <w:sz w:val="18"/>
                <w:szCs w:val="18"/>
                <w:lang w:val="ro-RO"/>
              </w:rPr>
              <w:t>din</w:t>
            </w:r>
            <w:r w:rsidRPr="0082259E">
              <w:rPr>
                <w:spacing w:val="-52"/>
                <w:sz w:val="18"/>
                <w:szCs w:val="18"/>
                <w:lang w:val="ro-RO"/>
              </w:rPr>
              <w:t xml:space="preserve"> </w:t>
            </w:r>
            <w:r w:rsidRPr="0082259E">
              <w:rPr>
                <w:sz w:val="18"/>
                <w:szCs w:val="18"/>
                <w:lang w:val="ro-RO"/>
              </w:rPr>
              <w:t>multiple</w:t>
            </w:r>
            <w:r w:rsidRPr="0082259E">
              <w:rPr>
                <w:spacing w:val="1"/>
                <w:sz w:val="18"/>
                <w:szCs w:val="18"/>
                <w:lang w:val="ro-RO"/>
              </w:rPr>
              <w:t xml:space="preserve"> </w:t>
            </w:r>
            <w:r w:rsidRPr="0082259E">
              <w:rPr>
                <w:sz w:val="18"/>
                <w:szCs w:val="18"/>
                <w:lang w:val="ro-RO"/>
              </w:rPr>
              <w:t>perspective,</w:t>
            </w:r>
            <w:r w:rsidRPr="0082259E">
              <w:rPr>
                <w:spacing w:val="1"/>
                <w:sz w:val="18"/>
                <w:szCs w:val="18"/>
                <w:lang w:val="ro-RO"/>
              </w:rPr>
              <w:t xml:space="preserve"> </w:t>
            </w:r>
            <w:r w:rsidRPr="0082259E">
              <w:rPr>
                <w:sz w:val="18"/>
                <w:szCs w:val="18"/>
                <w:lang w:val="ro-RO"/>
              </w:rPr>
              <w:t>inclusiv</w:t>
            </w:r>
            <w:r w:rsidRPr="0082259E">
              <w:rPr>
                <w:spacing w:val="1"/>
                <w:sz w:val="18"/>
                <w:szCs w:val="18"/>
                <w:lang w:val="ro-RO"/>
              </w:rPr>
              <w:t xml:space="preserve"> </w:t>
            </w:r>
            <w:r w:rsidRPr="0082259E">
              <w:rPr>
                <w:sz w:val="18"/>
                <w:szCs w:val="18"/>
                <w:lang w:val="ro-RO"/>
              </w:rPr>
              <w:t>în</w:t>
            </w:r>
            <w:r w:rsidRPr="0082259E">
              <w:rPr>
                <w:spacing w:val="1"/>
                <w:sz w:val="18"/>
                <w:szCs w:val="18"/>
                <w:lang w:val="ro-RO"/>
              </w:rPr>
              <w:t xml:space="preserve"> </w:t>
            </w:r>
            <w:r w:rsidRPr="0082259E">
              <w:rPr>
                <w:sz w:val="18"/>
                <w:szCs w:val="18"/>
                <w:lang w:val="ro-RO"/>
              </w:rPr>
              <w:t>ce</w:t>
            </w:r>
            <w:r w:rsidRPr="0082259E">
              <w:rPr>
                <w:spacing w:val="1"/>
                <w:sz w:val="18"/>
                <w:szCs w:val="18"/>
                <w:lang w:val="ro-RO"/>
              </w:rPr>
              <w:t xml:space="preserve"> </w:t>
            </w:r>
            <w:r w:rsidRPr="0082259E">
              <w:rPr>
                <w:sz w:val="18"/>
                <w:szCs w:val="18"/>
                <w:lang w:val="ro-RO"/>
              </w:rPr>
              <w:t>priveste</w:t>
            </w:r>
            <w:r w:rsidRPr="0082259E">
              <w:rPr>
                <w:spacing w:val="1"/>
                <w:sz w:val="18"/>
                <w:szCs w:val="18"/>
                <w:lang w:val="ro-RO"/>
              </w:rPr>
              <w:t xml:space="preserve"> </w:t>
            </w:r>
            <w:r w:rsidRPr="0082259E">
              <w:rPr>
                <w:sz w:val="18"/>
                <w:szCs w:val="18"/>
                <w:lang w:val="ro-RO"/>
              </w:rPr>
              <w:t>reducerea</w:t>
            </w:r>
            <w:r w:rsidRPr="0082259E">
              <w:rPr>
                <w:spacing w:val="1"/>
                <w:sz w:val="18"/>
                <w:szCs w:val="18"/>
                <w:lang w:val="ro-RO"/>
              </w:rPr>
              <w:t xml:space="preserve"> </w:t>
            </w:r>
            <w:r w:rsidRPr="0082259E">
              <w:rPr>
                <w:sz w:val="18"/>
                <w:szCs w:val="18"/>
                <w:lang w:val="ro-RO"/>
              </w:rPr>
              <w:t>emisiilor.</w:t>
            </w:r>
            <w:r w:rsidRPr="0082259E">
              <w:rPr>
                <w:spacing w:val="1"/>
                <w:sz w:val="18"/>
                <w:szCs w:val="18"/>
                <w:lang w:val="ro-RO"/>
              </w:rPr>
              <w:t xml:space="preserve"> </w:t>
            </w:r>
            <w:r w:rsidRPr="0082259E">
              <w:rPr>
                <w:sz w:val="18"/>
                <w:szCs w:val="18"/>
                <w:lang w:val="ro-RO"/>
              </w:rPr>
              <w:t>De</w:t>
            </w:r>
            <w:r w:rsidRPr="0082259E">
              <w:rPr>
                <w:spacing w:val="1"/>
                <w:sz w:val="18"/>
                <w:szCs w:val="18"/>
                <w:lang w:val="ro-RO"/>
              </w:rPr>
              <w:t xml:space="preserve"> </w:t>
            </w:r>
            <w:r w:rsidRPr="0082259E">
              <w:rPr>
                <w:sz w:val="18"/>
                <w:szCs w:val="18"/>
                <w:lang w:val="ro-RO"/>
              </w:rPr>
              <w:t>asemenea,</w:t>
            </w:r>
            <w:r w:rsidRPr="0082259E">
              <w:rPr>
                <w:spacing w:val="1"/>
                <w:sz w:val="18"/>
                <w:szCs w:val="18"/>
                <w:lang w:val="ro-RO"/>
              </w:rPr>
              <w:t xml:space="preserve"> </w:t>
            </w:r>
            <w:r w:rsidRPr="0082259E">
              <w:rPr>
                <w:sz w:val="18"/>
                <w:szCs w:val="18"/>
                <w:lang w:val="ro-RO"/>
              </w:rPr>
              <w:t>împădurirea</w:t>
            </w:r>
            <w:r w:rsidRPr="0082259E">
              <w:rPr>
                <w:spacing w:val="1"/>
                <w:sz w:val="18"/>
                <w:szCs w:val="18"/>
                <w:lang w:val="ro-RO"/>
              </w:rPr>
              <w:t xml:space="preserve"> </w:t>
            </w:r>
            <w:r w:rsidRPr="0082259E">
              <w:rPr>
                <w:sz w:val="18"/>
                <w:szCs w:val="18"/>
                <w:lang w:val="ro-RO"/>
              </w:rPr>
              <w:t>ar</w:t>
            </w:r>
            <w:r w:rsidRPr="0082259E">
              <w:rPr>
                <w:spacing w:val="55"/>
                <w:sz w:val="18"/>
                <w:szCs w:val="18"/>
                <w:lang w:val="ro-RO"/>
              </w:rPr>
              <w:t xml:space="preserve"> </w:t>
            </w:r>
            <w:r w:rsidRPr="0082259E">
              <w:rPr>
                <w:sz w:val="18"/>
                <w:szCs w:val="18"/>
                <w:lang w:val="ro-RO"/>
              </w:rPr>
              <w:t>putea</w:t>
            </w:r>
            <w:r w:rsidRPr="0082259E">
              <w:rPr>
                <w:spacing w:val="1"/>
                <w:sz w:val="18"/>
                <w:szCs w:val="18"/>
                <w:lang w:val="ro-RO"/>
              </w:rPr>
              <w:t xml:space="preserve"> </w:t>
            </w:r>
            <w:r w:rsidRPr="0082259E">
              <w:rPr>
                <w:sz w:val="18"/>
                <w:szCs w:val="18"/>
                <w:lang w:val="ro-RO"/>
              </w:rPr>
              <w:t>prezenta beneficii complementare, oferind inclusiv alte servicii esenţiale de mediu cum ar fi reducerea</w:t>
            </w:r>
            <w:r w:rsidRPr="0082259E">
              <w:rPr>
                <w:spacing w:val="1"/>
                <w:sz w:val="18"/>
                <w:szCs w:val="18"/>
                <w:lang w:val="ro-RO"/>
              </w:rPr>
              <w:t xml:space="preserve"> </w:t>
            </w:r>
            <w:r w:rsidRPr="0082259E">
              <w:rPr>
                <w:sz w:val="18"/>
                <w:szCs w:val="18"/>
                <w:lang w:val="ro-RO"/>
              </w:rPr>
              <w:t>eroziunii solului, reducerea impactului inundaţiilor şi reducerea temperaturii la nivelul solului, benefice</w:t>
            </w:r>
            <w:r w:rsidRPr="0082259E">
              <w:rPr>
                <w:spacing w:val="1"/>
                <w:sz w:val="18"/>
                <w:szCs w:val="18"/>
                <w:lang w:val="ro-RO"/>
              </w:rPr>
              <w:t xml:space="preserve"> </w:t>
            </w:r>
            <w:r w:rsidRPr="0082259E">
              <w:rPr>
                <w:sz w:val="18"/>
                <w:szCs w:val="18"/>
                <w:lang w:val="ro-RO"/>
              </w:rPr>
              <w:t xml:space="preserve">pentru alte sectoare ale economiei naţionale. </w:t>
            </w:r>
          </w:p>
        </w:tc>
      </w:tr>
      <w:tr w:rsidR="0082259E" w:rsidRPr="0082259E" w14:paraId="2F4B8DF4" w14:textId="77777777" w:rsidTr="00570334">
        <w:trPr>
          <w:trHeight w:val="20"/>
        </w:trPr>
        <w:tc>
          <w:tcPr>
            <w:tcW w:w="5000" w:type="pct"/>
            <w:shd w:val="clear" w:color="auto" w:fill="92CDDC"/>
          </w:tcPr>
          <w:p w14:paraId="0D090D2F" w14:textId="188CA2F5" w:rsidR="00FA1591" w:rsidRPr="0082259E" w:rsidRDefault="00FA1591" w:rsidP="005E6EDF">
            <w:pPr>
              <w:pStyle w:val="TableParagraph"/>
              <w:spacing w:line="252" w:lineRule="exact"/>
              <w:ind w:left="467"/>
              <w:rPr>
                <w:b/>
                <w:sz w:val="18"/>
                <w:szCs w:val="18"/>
                <w:lang w:val="ro-RO"/>
              </w:rPr>
            </w:pPr>
            <w:r w:rsidRPr="0082259E">
              <w:rPr>
                <w:b/>
                <w:sz w:val="18"/>
                <w:szCs w:val="18"/>
                <w:lang w:val="ro-RO"/>
              </w:rPr>
              <w:t>3)</w:t>
            </w:r>
            <w:r w:rsidRPr="0082259E">
              <w:rPr>
                <w:b/>
                <w:spacing w:val="61"/>
                <w:sz w:val="18"/>
                <w:szCs w:val="18"/>
                <w:lang w:val="ro-RO"/>
              </w:rPr>
              <w:t xml:space="preserve"> </w:t>
            </w:r>
            <w:r w:rsidRPr="0082259E">
              <w:rPr>
                <w:b/>
                <w:sz w:val="18"/>
                <w:szCs w:val="18"/>
                <w:lang w:val="ro-RO"/>
              </w:rPr>
              <w:t>Încurajarea</w:t>
            </w:r>
            <w:r w:rsidRPr="0082259E">
              <w:rPr>
                <w:b/>
                <w:spacing w:val="-2"/>
                <w:sz w:val="18"/>
                <w:szCs w:val="18"/>
                <w:lang w:val="ro-RO"/>
              </w:rPr>
              <w:t xml:space="preserve"> </w:t>
            </w:r>
            <w:r w:rsidRPr="0082259E">
              <w:rPr>
                <w:b/>
                <w:sz w:val="18"/>
                <w:szCs w:val="18"/>
                <w:lang w:val="ro-RO"/>
              </w:rPr>
              <w:t>gospodăririi</w:t>
            </w:r>
            <w:r w:rsidRPr="0082259E">
              <w:rPr>
                <w:b/>
                <w:spacing w:val="-4"/>
                <w:sz w:val="18"/>
                <w:szCs w:val="18"/>
                <w:lang w:val="ro-RO"/>
              </w:rPr>
              <w:t xml:space="preserve"> </w:t>
            </w:r>
            <w:r w:rsidRPr="0082259E">
              <w:rPr>
                <w:b/>
                <w:sz w:val="18"/>
                <w:szCs w:val="18"/>
                <w:lang w:val="ro-RO"/>
              </w:rPr>
              <w:t>durabile</w:t>
            </w:r>
            <w:r w:rsidRPr="0082259E">
              <w:rPr>
                <w:b/>
                <w:spacing w:val="-2"/>
                <w:sz w:val="18"/>
                <w:szCs w:val="18"/>
                <w:lang w:val="ro-RO"/>
              </w:rPr>
              <w:t xml:space="preserve"> </w:t>
            </w:r>
            <w:r w:rsidRPr="0082259E">
              <w:rPr>
                <w:b/>
                <w:sz w:val="18"/>
                <w:szCs w:val="18"/>
                <w:lang w:val="ro-RO"/>
              </w:rPr>
              <w:t>a</w:t>
            </w:r>
            <w:r w:rsidRPr="0082259E">
              <w:rPr>
                <w:b/>
                <w:spacing w:val="-1"/>
                <w:sz w:val="18"/>
                <w:szCs w:val="18"/>
                <w:lang w:val="ro-RO"/>
              </w:rPr>
              <w:t xml:space="preserve"> </w:t>
            </w:r>
            <w:r w:rsidRPr="0082259E">
              <w:rPr>
                <w:b/>
                <w:sz w:val="18"/>
                <w:szCs w:val="18"/>
                <w:lang w:val="ro-RO"/>
              </w:rPr>
              <w:t>pădurilor</w:t>
            </w:r>
            <w:r w:rsidRPr="0082259E">
              <w:rPr>
                <w:b/>
                <w:spacing w:val="-4"/>
                <w:sz w:val="18"/>
                <w:szCs w:val="18"/>
                <w:lang w:val="ro-RO"/>
              </w:rPr>
              <w:t xml:space="preserve"> </w:t>
            </w:r>
            <w:r w:rsidRPr="0082259E">
              <w:rPr>
                <w:b/>
                <w:sz w:val="18"/>
                <w:szCs w:val="18"/>
                <w:lang w:val="ro-RO"/>
              </w:rPr>
              <w:t>aflate</w:t>
            </w:r>
            <w:r w:rsidRPr="0082259E">
              <w:rPr>
                <w:b/>
                <w:spacing w:val="-2"/>
                <w:sz w:val="18"/>
                <w:szCs w:val="18"/>
                <w:lang w:val="ro-RO"/>
              </w:rPr>
              <w:t xml:space="preserve"> </w:t>
            </w:r>
            <w:r w:rsidRPr="0082259E">
              <w:rPr>
                <w:b/>
                <w:sz w:val="18"/>
                <w:szCs w:val="18"/>
                <w:lang w:val="ro-RO"/>
              </w:rPr>
              <w:t>în</w:t>
            </w:r>
            <w:r w:rsidRPr="0082259E">
              <w:rPr>
                <w:b/>
                <w:spacing w:val="-1"/>
                <w:sz w:val="18"/>
                <w:szCs w:val="18"/>
                <w:lang w:val="ro-RO"/>
              </w:rPr>
              <w:t xml:space="preserve"> </w:t>
            </w:r>
            <w:r w:rsidRPr="0082259E">
              <w:rPr>
                <w:b/>
                <w:sz w:val="18"/>
                <w:szCs w:val="18"/>
                <w:lang w:val="ro-RO"/>
              </w:rPr>
              <w:t>proprietate</w:t>
            </w:r>
            <w:r w:rsidRPr="0082259E">
              <w:rPr>
                <w:b/>
                <w:spacing w:val="-2"/>
                <w:sz w:val="18"/>
                <w:szCs w:val="18"/>
                <w:lang w:val="ro-RO"/>
              </w:rPr>
              <w:t xml:space="preserve"> </w:t>
            </w:r>
            <w:r w:rsidR="00236128" w:rsidRPr="0082259E">
              <w:rPr>
                <w:b/>
                <w:sz w:val="18"/>
                <w:szCs w:val="18"/>
                <w:lang w:val="ro-RO"/>
              </w:rPr>
              <w:t>publică</w:t>
            </w:r>
          </w:p>
        </w:tc>
      </w:tr>
      <w:tr w:rsidR="0082259E" w:rsidRPr="0082259E" w14:paraId="7447B7D8" w14:textId="77777777" w:rsidTr="00570334">
        <w:trPr>
          <w:trHeight w:val="20"/>
        </w:trPr>
        <w:tc>
          <w:tcPr>
            <w:tcW w:w="5000" w:type="pct"/>
          </w:tcPr>
          <w:p w14:paraId="0091A73B" w14:textId="49EDD331" w:rsidR="00FA1591" w:rsidRPr="0082259E" w:rsidRDefault="00FA1591" w:rsidP="005E6EDF">
            <w:pPr>
              <w:pStyle w:val="TableParagraph"/>
              <w:spacing w:line="247" w:lineRule="exact"/>
              <w:jc w:val="left"/>
              <w:rPr>
                <w:spacing w:val="14"/>
                <w:sz w:val="18"/>
                <w:szCs w:val="18"/>
                <w:lang w:val="ro-RO"/>
              </w:rPr>
            </w:pPr>
            <w:r w:rsidRPr="0082259E">
              <w:rPr>
                <w:sz w:val="18"/>
                <w:szCs w:val="18"/>
                <w:lang w:val="ro-RO"/>
              </w:rPr>
              <w:t>Pentru</w:t>
            </w:r>
            <w:r w:rsidRPr="0082259E">
              <w:rPr>
                <w:spacing w:val="17"/>
                <w:sz w:val="18"/>
                <w:szCs w:val="18"/>
                <w:lang w:val="ro-RO"/>
              </w:rPr>
              <w:t xml:space="preserve"> </w:t>
            </w:r>
            <w:r w:rsidRPr="0082259E">
              <w:rPr>
                <w:sz w:val="18"/>
                <w:szCs w:val="18"/>
                <w:lang w:val="ro-RO"/>
              </w:rPr>
              <w:t>a</w:t>
            </w:r>
            <w:r w:rsidRPr="0082259E">
              <w:rPr>
                <w:spacing w:val="17"/>
                <w:sz w:val="18"/>
                <w:szCs w:val="18"/>
                <w:lang w:val="ro-RO"/>
              </w:rPr>
              <w:t xml:space="preserve"> </w:t>
            </w:r>
            <w:r w:rsidRPr="0082259E">
              <w:rPr>
                <w:sz w:val="18"/>
                <w:szCs w:val="18"/>
                <w:lang w:val="ro-RO"/>
              </w:rPr>
              <w:t>consolida</w:t>
            </w:r>
            <w:r w:rsidRPr="0082259E">
              <w:rPr>
                <w:spacing w:val="17"/>
                <w:sz w:val="18"/>
                <w:szCs w:val="18"/>
                <w:lang w:val="ro-RO"/>
              </w:rPr>
              <w:t xml:space="preserve"> </w:t>
            </w:r>
            <w:r w:rsidRPr="0082259E">
              <w:rPr>
                <w:sz w:val="18"/>
                <w:szCs w:val="18"/>
                <w:lang w:val="ro-RO"/>
              </w:rPr>
              <w:t>managementul</w:t>
            </w:r>
            <w:r w:rsidRPr="0082259E">
              <w:rPr>
                <w:spacing w:val="18"/>
                <w:sz w:val="18"/>
                <w:szCs w:val="18"/>
                <w:lang w:val="ro-RO"/>
              </w:rPr>
              <w:t xml:space="preserve"> </w:t>
            </w:r>
            <w:r w:rsidRPr="0082259E">
              <w:rPr>
                <w:sz w:val="18"/>
                <w:szCs w:val="18"/>
                <w:lang w:val="ro-RO"/>
              </w:rPr>
              <w:t>durabil</w:t>
            </w:r>
            <w:r w:rsidRPr="0082259E">
              <w:rPr>
                <w:spacing w:val="18"/>
                <w:sz w:val="18"/>
                <w:szCs w:val="18"/>
                <w:lang w:val="ro-RO"/>
              </w:rPr>
              <w:t xml:space="preserve"> </w:t>
            </w:r>
            <w:r w:rsidRPr="0082259E">
              <w:rPr>
                <w:sz w:val="18"/>
                <w:szCs w:val="18"/>
                <w:lang w:val="ro-RO"/>
              </w:rPr>
              <w:t>al</w:t>
            </w:r>
            <w:r w:rsidRPr="0082259E">
              <w:rPr>
                <w:spacing w:val="15"/>
                <w:sz w:val="18"/>
                <w:szCs w:val="18"/>
                <w:lang w:val="ro-RO"/>
              </w:rPr>
              <w:t xml:space="preserve"> </w:t>
            </w:r>
            <w:r w:rsidRPr="0082259E">
              <w:rPr>
                <w:sz w:val="18"/>
                <w:szCs w:val="18"/>
                <w:lang w:val="ro-RO"/>
              </w:rPr>
              <w:t>pădurilor</w:t>
            </w:r>
            <w:r w:rsidRPr="0082259E">
              <w:rPr>
                <w:spacing w:val="15"/>
                <w:sz w:val="18"/>
                <w:szCs w:val="18"/>
                <w:lang w:val="ro-RO"/>
              </w:rPr>
              <w:t xml:space="preserve"> </w:t>
            </w:r>
            <w:r w:rsidRPr="0082259E">
              <w:rPr>
                <w:sz w:val="18"/>
                <w:szCs w:val="18"/>
                <w:lang w:val="ro-RO"/>
              </w:rPr>
              <w:t>cu</w:t>
            </w:r>
            <w:r w:rsidRPr="0082259E">
              <w:rPr>
                <w:spacing w:val="17"/>
                <w:sz w:val="18"/>
                <w:szCs w:val="18"/>
                <w:lang w:val="ro-RO"/>
              </w:rPr>
              <w:t xml:space="preserve"> </w:t>
            </w:r>
            <w:r w:rsidRPr="0082259E">
              <w:rPr>
                <w:sz w:val="18"/>
                <w:szCs w:val="18"/>
                <w:lang w:val="ro-RO"/>
              </w:rPr>
              <w:t>funcții</w:t>
            </w:r>
            <w:r w:rsidRPr="0082259E">
              <w:rPr>
                <w:spacing w:val="18"/>
                <w:sz w:val="18"/>
                <w:szCs w:val="18"/>
                <w:lang w:val="ro-RO"/>
              </w:rPr>
              <w:t xml:space="preserve"> </w:t>
            </w:r>
            <w:r w:rsidRPr="0082259E">
              <w:rPr>
                <w:sz w:val="18"/>
                <w:szCs w:val="18"/>
                <w:lang w:val="ro-RO"/>
              </w:rPr>
              <w:t>de</w:t>
            </w:r>
            <w:r w:rsidRPr="0082259E">
              <w:rPr>
                <w:spacing w:val="17"/>
                <w:sz w:val="18"/>
                <w:szCs w:val="18"/>
                <w:lang w:val="ro-RO"/>
              </w:rPr>
              <w:t xml:space="preserve"> </w:t>
            </w:r>
            <w:r w:rsidRPr="0082259E">
              <w:rPr>
                <w:sz w:val="18"/>
                <w:szCs w:val="18"/>
                <w:lang w:val="ro-RO"/>
              </w:rPr>
              <w:t>producție</w:t>
            </w:r>
            <w:r w:rsidRPr="0082259E">
              <w:rPr>
                <w:spacing w:val="15"/>
                <w:sz w:val="18"/>
                <w:szCs w:val="18"/>
                <w:lang w:val="ro-RO"/>
              </w:rPr>
              <w:t xml:space="preserve"> </w:t>
            </w:r>
            <w:r w:rsidRPr="0082259E">
              <w:rPr>
                <w:sz w:val="18"/>
                <w:szCs w:val="18"/>
                <w:lang w:val="ro-RO"/>
              </w:rPr>
              <w:t>aflate</w:t>
            </w:r>
            <w:r w:rsidRPr="0082259E">
              <w:rPr>
                <w:spacing w:val="15"/>
                <w:sz w:val="18"/>
                <w:szCs w:val="18"/>
                <w:lang w:val="ro-RO"/>
              </w:rPr>
              <w:t xml:space="preserve"> </w:t>
            </w:r>
            <w:r w:rsidRPr="0082259E">
              <w:rPr>
                <w:sz w:val="18"/>
                <w:szCs w:val="18"/>
                <w:lang w:val="ro-RO"/>
              </w:rPr>
              <w:t>în</w:t>
            </w:r>
            <w:r w:rsidRPr="0082259E">
              <w:rPr>
                <w:spacing w:val="17"/>
                <w:sz w:val="18"/>
                <w:szCs w:val="18"/>
                <w:lang w:val="ro-RO"/>
              </w:rPr>
              <w:t xml:space="preserve"> </w:t>
            </w:r>
            <w:r w:rsidRPr="0082259E">
              <w:rPr>
                <w:sz w:val="18"/>
                <w:szCs w:val="18"/>
                <w:lang w:val="ro-RO"/>
              </w:rPr>
              <w:t>proprietate</w:t>
            </w:r>
            <w:r w:rsidRPr="0082259E">
              <w:rPr>
                <w:spacing w:val="17"/>
                <w:sz w:val="18"/>
                <w:szCs w:val="18"/>
                <w:lang w:val="ro-RO"/>
              </w:rPr>
              <w:t xml:space="preserve"> </w:t>
            </w:r>
            <w:r w:rsidR="00236128" w:rsidRPr="0082259E">
              <w:rPr>
                <w:sz w:val="18"/>
                <w:szCs w:val="18"/>
                <w:lang w:val="ro-RO"/>
              </w:rPr>
              <w:t>publică</w:t>
            </w:r>
            <w:r w:rsidRPr="0082259E">
              <w:rPr>
                <w:sz w:val="18"/>
                <w:szCs w:val="18"/>
                <w:lang w:val="ro-RO"/>
              </w:rPr>
              <w:t>,guvernul</w:t>
            </w:r>
            <w:r w:rsidRPr="0082259E">
              <w:rPr>
                <w:spacing w:val="13"/>
                <w:sz w:val="18"/>
                <w:szCs w:val="18"/>
                <w:lang w:val="ro-RO"/>
              </w:rPr>
              <w:t xml:space="preserve"> </w:t>
            </w:r>
            <w:r w:rsidRPr="0082259E">
              <w:rPr>
                <w:sz w:val="18"/>
                <w:szCs w:val="18"/>
                <w:lang w:val="ro-RO"/>
              </w:rPr>
              <w:t>are</w:t>
            </w:r>
            <w:r w:rsidRPr="0082259E">
              <w:rPr>
                <w:spacing w:val="12"/>
                <w:sz w:val="18"/>
                <w:szCs w:val="18"/>
                <w:lang w:val="ro-RO"/>
              </w:rPr>
              <w:t xml:space="preserve"> </w:t>
            </w:r>
            <w:r w:rsidRPr="0082259E">
              <w:rPr>
                <w:sz w:val="18"/>
                <w:szCs w:val="18"/>
                <w:lang w:val="ro-RO"/>
              </w:rPr>
              <w:t>următoarele</w:t>
            </w:r>
            <w:r w:rsidRPr="0082259E">
              <w:rPr>
                <w:spacing w:val="14"/>
                <w:sz w:val="18"/>
                <w:szCs w:val="18"/>
                <w:lang w:val="ro-RO"/>
              </w:rPr>
              <w:t xml:space="preserve"> </w:t>
            </w:r>
            <w:r w:rsidRPr="0082259E">
              <w:rPr>
                <w:sz w:val="18"/>
                <w:szCs w:val="18"/>
                <w:lang w:val="ro-RO"/>
              </w:rPr>
              <w:t>obiective:</w:t>
            </w:r>
            <w:r w:rsidRPr="0082259E">
              <w:rPr>
                <w:spacing w:val="14"/>
                <w:sz w:val="18"/>
                <w:szCs w:val="18"/>
                <w:lang w:val="ro-RO"/>
              </w:rPr>
              <w:t xml:space="preserve"> </w:t>
            </w:r>
          </w:p>
          <w:p w14:paraId="6EC930E3" w14:textId="77777777" w:rsidR="00FA1591" w:rsidRPr="0082259E" w:rsidRDefault="00FA1591" w:rsidP="007D161F">
            <w:pPr>
              <w:pStyle w:val="TableParagraph"/>
              <w:numPr>
                <w:ilvl w:val="0"/>
                <w:numId w:val="14"/>
              </w:numPr>
              <w:spacing w:line="247" w:lineRule="exact"/>
              <w:jc w:val="left"/>
              <w:rPr>
                <w:spacing w:val="28"/>
                <w:sz w:val="18"/>
                <w:szCs w:val="18"/>
                <w:lang w:val="ro-RO"/>
              </w:rPr>
            </w:pPr>
            <w:r w:rsidRPr="0082259E">
              <w:rPr>
                <w:sz w:val="18"/>
                <w:szCs w:val="18"/>
                <w:lang w:val="ro-RO"/>
              </w:rPr>
              <w:t>furnizarea</w:t>
            </w:r>
            <w:r w:rsidRPr="0082259E">
              <w:rPr>
                <w:spacing w:val="14"/>
                <w:sz w:val="18"/>
                <w:szCs w:val="18"/>
                <w:lang w:val="ro-RO"/>
              </w:rPr>
              <w:t xml:space="preserve"> </w:t>
            </w:r>
            <w:r w:rsidRPr="0082259E">
              <w:rPr>
                <w:sz w:val="18"/>
                <w:szCs w:val="18"/>
                <w:lang w:val="ro-RO"/>
              </w:rPr>
              <w:t>de</w:t>
            </w:r>
            <w:r w:rsidRPr="0082259E">
              <w:rPr>
                <w:spacing w:val="12"/>
                <w:sz w:val="18"/>
                <w:szCs w:val="18"/>
                <w:lang w:val="ro-RO"/>
              </w:rPr>
              <w:t xml:space="preserve"> </w:t>
            </w:r>
            <w:r w:rsidRPr="0082259E">
              <w:rPr>
                <w:sz w:val="18"/>
                <w:szCs w:val="18"/>
                <w:lang w:val="ro-RO"/>
              </w:rPr>
              <w:t>îndrumare</w:t>
            </w:r>
            <w:r w:rsidRPr="0082259E">
              <w:rPr>
                <w:spacing w:val="21"/>
                <w:sz w:val="18"/>
                <w:szCs w:val="18"/>
                <w:lang w:val="ro-RO"/>
              </w:rPr>
              <w:t xml:space="preserve"> </w:t>
            </w:r>
            <w:r w:rsidRPr="0082259E">
              <w:rPr>
                <w:sz w:val="18"/>
                <w:szCs w:val="18"/>
                <w:lang w:val="ro-RO"/>
              </w:rPr>
              <w:t>pentru</w:t>
            </w:r>
            <w:r w:rsidRPr="0082259E">
              <w:rPr>
                <w:spacing w:val="14"/>
                <w:sz w:val="18"/>
                <w:szCs w:val="18"/>
                <w:lang w:val="ro-RO"/>
              </w:rPr>
              <w:t xml:space="preserve"> </w:t>
            </w:r>
            <w:r w:rsidRPr="0082259E">
              <w:rPr>
                <w:sz w:val="18"/>
                <w:szCs w:val="18"/>
                <w:lang w:val="ro-RO"/>
              </w:rPr>
              <w:t>managementul</w:t>
            </w:r>
            <w:r w:rsidRPr="0082259E">
              <w:rPr>
                <w:spacing w:val="17"/>
                <w:sz w:val="18"/>
                <w:szCs w:val="18"/>
                <w:lang w:val="ro-RO"/>
              </w:rPr>
              <w:t xml:space="preserve"> </w:t>
            </w:r>
            <w:r w:rsidRPr="0082259E">
              <w:rPr>
                <w:sz w:val="18"/>
                <w:szCs w:val="18"/>
                <w:lang w:val="ro-RO"/>
              </w:rPr>
              <w:t>durabil</w:t>
            </w:r>
            <w:r w:rsidRPr="0082259E">
              <w:rPr>
                <w:spacing w:val="13"/>
                <w:sz w:val="18"/>
                <w:szCs w:val="18"/>
                <w:lang w:val="ro-RO"/>
              </w:rPr>
              <w:t xml:space="preserve"> </w:t>
            </w:r>
            <w:r w:rsidRPr="0082259E">
              <w:rPr>
                <w:sz w:val="18"/>
                <w:szCs w:val="18"/>
                <w:lang w:val="ro-RO"/>
              </w:rPr>
              <w:t>al</w:t>
            </w:r>
            <w:r w:rsidRPr="0082259E">
              <w:rPr>
                <w:spacing w:val="15"/>
                <w:sz w:val="18"/>
                <w:szCs w:val="18"/>
                <w:lang w:val="ro-RO"/>
              </w:rPr>
              <w:t xml:space="preserve"> </w:t>
            </w:r>
            <w:r w:rsidRPr="0082259E">
              <w:rPr>
                <w:sz w:val="18"/>
                <w:szCs w:val="18"/>
                <w:lang w:val="ro-RO"/>
              </w:rPr>
              <w:t>pădurilor,</w:t>
            </w:r>
            <w:r w:rsidRPr="0082259E">
              <w:rPr>
                <w:spacing w:val="-52"/>
                <w:sz w:val="18"/>
                <w:szCs w:val="18"/>
                <w:lang w:val="ro-RO"/>
              </w:rPr>
              <w:t xml:space="preserve"> </w:t>
            </w:r>
            <w:r w:rsidRPr="0082259E">
              <w:rPr>
                <w:sz w:val="18"/>
                <w:szCs w:val="18"/>
                <w:lang w:val="ro-RO"/>
              </w:rPr>
              <w:t>mai</w:t>
            </w:r>
            <w:r w:rsidRPr="0082259E">
              <w:rPr>
                <w:spacing w:val="29"/>
                <w:sz w:val="18"/>
                <w:szCs w:val="18"/>
                <w:lang w:val="ro-RO"/>
              </w:rPr>
              <w:t xml:space="preserve"> </w:t>
            </w:r>
            <w:r w:rsidRPr="0082259E">
              <w:rPr>
                <w:sz w:val="18"/>
                <w:szCs w:val="18"/>
                <w:lang w:val="ro-RO"/>
              </w:rPr>
              <w:t>degrabă</w:t>
            </w:r>
            <w:r w:rsidRPr="0082259E">
              <w:rPr>
                <w:spacing w:val="28"/>
                <w:sz w:val="18"/>
                <w:szCs w:val="18"/>
                <w:lang w:val="ro-RO"/>
              </w:rPr>
              <w:t xml:space="preserve"> </w:t>
            </w:r>
            <w:r w:rsidRPr="0082259E">
              <w:rPr>
                <w:sz w:val="18"/>
                <w:szCs w:val="18"/>
                <w:lang w:val="ro-RO"/>
              </w:rPr>
              <w:t>decât</w:t>
            </w:r>
            <w:r w:rsidRPr="0082259E">
              <w:rPr>
                <w:spacing w:val="31"/>
                <w:sz w:val="18"/>
                <w:szCs w:val="18"/>
                <w:lang w:val="ro-RO"/>
              </w:rPr>
              <w:t xml:space="preserve"> </w:t>
            </w:r>
            <w:r w:rsidRPr="0082259E">
              <w:rPr>
                <w:sz w:val="18"/>
                <w:szCs w:val="18"/>
                <w:lang w:val="ro-RO"/>
              </w:rPr>
              <w:t>norme</w:t>
            </w:r>
            <w:r w:rsidRPr="0082259E">
              <w:rPr>
                <w:spacing w:val="32"/>
                <w:sz w:val="18"/>
                <w:szCs w:val="18"/>
                <w:lang w:val="ro-RO"/>
              </w:rPr>
              <w:t xml:space="preserve"> </w:t>
            </w:r>
            <w:r w:rsidRPr="0082259E">
              <w:rPr>
                <w:sz w:val="18"/>
                <w:szCs w:val="18"/>
                <w:lang w:val="ro-RO"/>
              </w:rPr>
              <w:t>legale</w:t>
            </w:r>
            <w:r w:rsidRPr="0082259E">
              <w:rPr>
                <w:spacing w:val="28"/>
                <w:sz w:val="18"/>
                <w:szCs w:val="18"/>
                <w:lang w:val="ro-RO"/>
              </w:rPr>
              <w:t xml:space="preserve"> </w:t>
            </w:r>
            <w:r w:rsidRPr="0082259E">
              <w:rPr>
                <w:sz w:val="18"/>
                <w:szCs w:val="18"/>
                <w:lang w:val="ro-RO"/>
              </w:rPr>
              <w:t>și</w:t>
            </w:r>
            <w:r w:rsidRPr="0082259E">
              <w:rPr>
                <w:spacing w:val="29"/>
                <w:sz w:val="18"/>
                <w:szCs w:val="18"/>
                <w:lang w:val="ro-RO"/>
              </w:rPr>
              <w:t xml:space="preserve"> </w:t>
            </w:r>
            <w:r w:rsidRPr="0082259E">
              <w:rPr>
                <w:sz w:val="18"/>
                <w:szCs w:val="18"/>
                <w:lang w:val="ro-RO"/>
              </w:rPr>
              <w:t>tehnice</w:t>
            </w:r>
            <w:r w:rsidRPr="0082259E">
              <w:rPr>
                <w:spacing w:val="29"/>
                <w:sz w:val="18"/>
                <w:szCs w:val="18"/>
                <w:lang w:val="ro-RO"/>
              </w:rPr>
              <w:t xml:space="preserve"> </w:t>
            </w:r>
            <w:r w:rsidRPr="0082259E">
              <w:rPr>
                <w:sz w:val="18"/>
                <w:szCs w:val="18"/>
                <w:lang w:val="ro-RO"/>
              </w:rPr>
              <w:t>prescriptive</w:t>
            </w:r>
            <w:r w:rsidRPr="0082259E">
              <w:rPr>
                <w:spacing w:val="28"/>
                <w:sz w:val="18"/>
                <w:szCs w:val="18"/>
                <w:lang w:val="ro-RO"/>
              </w:rPr>
              <w:t xml:space="preserve"> </w:t>
            </w:r>
          </w:p>
          <w:p w14:paraId="376565FC" w14:textId="0CD30DBB" w:rsidR="00FA1591" w:rsidRPr="0082259E" w:rsidRDefault="00FA1591" w:rsidP="007D161F">
            <w:pPr>
              <w:pStyle w:val="TableParagraph"/>
              <w:numPr>
                <w:ilvl w:val="0"/>
                <w:numId w:val="14"/>
              </w:numPr>
              <w:spacing w:line="247" w:lineRule="exact"/>
              <w:jc w:val="left"/>
              <w:rPr>
                <w:sz w:val="18"/>
                <w:szCs w:val="18"/>
                <w:lang w:val="ro-RO"/>
              </w:rPr>
            </w:pPr>
            <w:r w:rsidRPr="0082259E">
              <w:rPr>
                <w:spacing w:val="28"/>
                <w:sz w:val="18"/>
                <w:szCs w:val="18"/>
                <w:lang w:val="ro-RO"/>
              </w:rPr>
              <w:t xml:space="preserve"> </w:t>
            </w:r>
            <w:r w:rsidRPr="0082259E">
              <w:rPr>
                <w:sz w:val="18"/>
                <w:szCs w:val="18"/>
                <w:lang w:val="ro-RO"/>
              </w:rPr>
              <w:t>simplificarea</w:t>
            </w:r>
            <w:r w:rsidRPr="0082259E">
              <w:rPr>
                <w:spacing w:val="34"/>
                <w:sz w:val="18"/>
                <w:szCs w:val="18"/>
                <w:lang w:val="ro-RO"/>
              </w:rPr>
              <w:t xml:space="preserve"> </w:t>
            </w:r>
            <w:r w:rsidR="00731051" w:rsidRPr="0082259E">
              <w:rPr>
                <w:sz w:val="18"/>
                <w:szCs w:val="18"/>
                <w:lang w:val="ro-RO"/>
              </w:rPr>
              <w:t>cerințe</w:t>
            </w:r>
            <w:r w:rsidRPr="0082259E">
              <w:rPr>
                <w:sz w:val="18"/>
                <w:szCs w:val="18"/>
                <w:lang w:val="ro-RO"/>
              </w:rPr>
              <w:t>lor</w:t>
            </w:r>
            <w:r w:rsidRPr="0082259E">
              <w:rPr>
                <w:spacing w:val="30"/>
                <w:sz w:val="18"/>
                <w:szCs w:val="18"/>
                <w:lang w:val="ro-RO"/>
              </w:rPr>
              <w:t xml:space="preserve"> </w:t>
            </w:r>
            <w:r w:rsidRPr="0082259E">
              <w:rPr>
                <w:sz w:val="18"/>
                <w:szCs w:val="18"/>
                <w:lang w:val="ro-RO"/>
              </w:rPr>
              <w:t>privind</w:t>
            </w:r>
            <w:r w:rsidRPr="0082259E">
              <w:rPr>
                <w:spacing w:val="28"/>
                <w:sz w:val="18"/>
                <w:szCs w:val="18"/>
                <w:lang w:val="ro-RO"/>
              </w:rPr>
              <w:t xml:space="preserve"> </w:t>
            </w:r>
            <w:r w:rsidRPr="0082259E">
              <w:rPr>
                <w:sz w:val="18"/>
                <w:szCs w:val="18"/>
                <w:lang w:val="ro-RO"/>
              </w:rPr>
              <w:t>administrarea pădurilor,</w:t>
            </w:r>
            <w:r w:rsidRPr="0082259E">
              <w:rPr>
                <w:spacing w:val="1"/>
                <w:sz w:val="18"/>
                <w:szCs w:val="18"/>
                <w:lang w:val="ro-RO"/>
              </w:rPr>
              <w:t xml:space="preserve"> </w:t>
            </w:r>
          </w:p>
          <w:p w14:paraId="48063AC1" w14:textId="77777777" w:rsidR="00FA1591" w:rsidRPr="0082259E" w:rsidRDefault="00FA1591" w:rsidP="007D161F">
            <w:pPr>
              <w:pStyle w:val="TableParagraph"/>
              <w:numPr>
                <w:ilvl w:val="0"/>
                <w:numId w:val="14"/>
              </w:numPr>
              <w:spacing w:line="247" w:lineRule="exact"/>
              <w:jc w:val="left"/>
              <w:rPr>
                <w:sz w:val="18"/>
                <w:szCs w:val="18"/>
                <w:lang w:val="ro-RO"/>
              </w:rPr>
            </w:pPr>
            <w:r w:rsidRPr="0082259E">
              <w:rPr>
                <w:spacing w:val="1"/>
                <w:sz w:val="18"/>
                <w:szCs w:val="18"/>
                <w:lang w:val="ro-RO"/>
              </w:rPr>
              <w:t xml:space="preserve"> </w:t>
            </w:r>
            <w:r w:rsidRPr="0082259E">
              <w:rPr>
                <w:sz w:val="18"/>
                <w:szCs w:val="18"/>
                <w:lang w:val="ro-RO"/>
              </w:rPr>
              <w:t>furnizarea</w:t>
            </w:r>
            <w:r w:rsidRPr="0082259E">
              <w:rPr>
                <w:spacing w:val="1"/>
                <w:sz w:val="18"/>
                <w:szCs w:val="18"/>
                <w:lang w:val="ro-RO"/>
              </w:rPr>
              <w:t xml:space="preserve"> </w:t>
            </w:r>
            <w:r w:rsidRPr="0082259E">
              <w:rPr>
                <w:sz w:val="18"/>
                <w:szCs w:val="18"/>
                <w:lang w:val="ro-RO"/>
              </w:rPr>
              <w:t>de</w:t>
            </w:r>
            <w:r w:rsidRPr="0082259E">
              <w:rPr>
                <w:spacing w:val="1"/>
                <w:sz w:val="18"/>
                <w:szCs w:val="18"/>
                <w:lang w:val="ro-RO"/>
              </w:rPr>
              <w:t xml:space="preserve"> </w:t>
            </w:r>
            <w:r w:rsidRPr="0082259E">
              <w:rPr>
                <w:sz w:val="18"/>
                <w:szCs w:val="18"/>
                <w:lang w:val="ro-RO"/>
              </w:rPr>
              <w:t>sprijin</w:t>
            </w:r>
            <w:r w:rsidRPr="0082259E">
              <w:rPr>
                <w:spacing w:val="1"/>
                <w:sz w:val="18"/>
                <w:szCs w:val="18"/>
                <w:lang w:val="ro-RO"/>
              </w:rPr>
              <w:t xml:space="preserve"> </w:t>
            </w:r>
            <w:r w:rsidRPr="0082259E">
              <w:rPr>
                <w:sz w:val="18"/>
                <w:szCs w:val="18"/>
                <w:lang w:val="ro-RO"/>
              </w:rPr>
              <w:t>tehnic</w:t>
            </w:r>
            <w:r w:rsidRPr="0082259E">
              <w:rPr>
                <w:spacing w:val="1"/>
                <w:sz w:val="18"/>
                <w:szCs w:val="18"/>
                <w:lang w:val="ro-RO"/>
              </w:rPr>
              <w:t xml:space="preserve"> </w:t>
            </w:r>
            <w:r w:rsidRPr="0082259E">
              <w:rPr>
                <w:sz w:val="18"/>
                <w:szCs w:val="18"/>
                <w:lang w:val="ro-RO"/>
              </w:rPr>
              <w:t>pentru</w:t>
            </w:r>
            <w:r w:rsidRPr="0082259E">
              <w:rPr>
                <w:spacing w:val="1"/>
                <w:sz w:val="18"/>
                <w:szCs w:val="18"/>
                <w:lang w:val="ro-RO"/>
              </w:rPr>
              <w:t xml:space="preserve"> </w:t>
            </w:r>
            <w:r w:rsidRPr="0082259E">
              <w:rPr>
                <w:sz w:val="18"/>
                <w:szCs w:val="18"/>
                <w:lang w:val="ro-RO"/>
              </w:rPr>
              <w:t>introducerea</w:t>
            </w:r>
            <w:r w:rsidRPr="0082259E">
              <w:rPr>
                <w:spacing w:val="1"/>
                <w:sz w:val="18"/>
                <w:szCs w:val="18"/>
                <w:lang w:val="ro-RO"/>
              </w:rPr>
              <w:t xml:space="preserve"> </w:t>
            </w:r>
            <w:r w:rsidRPr="0082259E">
              <w:rPr>
                <w:sz w:val="18"/>
                <w:szCs w:val="18"/>
                <w:lang w:val="ro-RO"/>
              </w:rPr>
              <w:t>de</w:t>
            </w:r>
            <w:r w:rsidRPr="0082259E">
              <w:rPr>
                <w:spacing w:val="1"/>
                <w:sz w:val="18"/>
                <w:szCs w:val="18"/>
                <w:lang w:val="ro-RO"/>
              </w:rPr>
              <w:t xml:space="preserve"> </w:t>
            </w:r>
            <w:r w:rsidRPr="0082259E">
              <w:rPr>
                <w:sz w:val="18"/>
                <w:szCs w:val="18"/>
                <w:lang w:val="ro-RO"/>
              </w:rPr>
              <w:t>tehnologii</w:t>
            </w:r>
            <w:r w:rsidRPr="0082259E">
              <w:rPr>
                <w:spacing w:val="1"/>
                <w:sz w:val="18"/>
                <w:szCs w:val="18"/>
                <w:lang w:val="ro-RO"/>
              </w:rPr>
              <w:t xml:space="preserve"> </w:t>
            </w:r>
            <w:r w:rsidRPr="0082259E">
              <w:rPr>
                <w:sz w:val="18"/>
                <w:szCs w:val="18"/>
                <w:lang w:val="ro-RO"/>
              </w:rPr>
              <w:t>inovatoare</w:t>
            </w:r>
            <w:r w:rsidRPr="0082259E">
              <w:rPr>
                <w:spacing w:val="1"/>
                <w:sz w:val="18"/>
                <w:szCs w:val="18"/>
                <w:lang w:val="ro-RO"/>
              </w:rPr>
              <w:t xml:space="preserve"> </w:t>
            </w:r>
            <w:r w:rsidRPr="0082259E">
              <w:rPr>
                <w:sz w:val="18"/>
                <w:szCs w:val="18"/>
                <w:lang w:val="ro-RO"/>
              </w:rPr>
              <w:t>în</w:t>
            </w:r>
            <w:r w:rsidRPr="0082259E">
              <w:rPr>
                <w:spacing w:val="1"/>
                <w:sz w:val="18"/>
                <w:szCs w:val="18"/>
                <w:lang w:val="ro-RO"/>
              </w:rPr>
              <w:t xml:space="preserve"> </w:t>
            </w:r>
            <w:r w:rsidRPr="0082259E">
              <w:rPr>
                <w:sz w:val="18"/>
                <w:szCs w:val="18"/>
                <w:lang w:val="ro-RO"/>
              </w:rPr>
              <w:t>domeniul</w:t>
            </w:r>
            <w:r w:rsidRPr="0082259E">
              <w:rPr>
                <w:spacing w:val="1"/>
                <w:sz w:val="18"/>
                <w:szCs w:val="18"/>
                <w:lang w:val="ro-RO"/>
              </w:rPr>
              <w:t xml:space="preserve"> </w:t>
            </w:r>
            <w:r w:rsidRPr="0082259E">
              <w:rPr>
                <w:sz w:val="18"/>
                <w:szCs w:val="18"/>
                <w:lang w:val="ro-RO"/>
              </w:rPr>
              <w:t>gestionării pădurilor, al recoltării de masă lemnoasă și al adăugării de valoare pe lanţul de procesare al</w:t>
            </w:r>
            <w:r w:rsidRPr="0082259E">
              <w:rPr>
                <w:spacing w:val="1"/>
                <w:sz w:val="18"/>
                <w:szCs w:val="18"/>
                <w:lang w:val="ro-RO"/>
              </w:rPr>
              <w:t xml:space="preserve"> </w:t>
            </w:r>
            <w:r w:rsidRPr="0082259E">
              <w:rPr>
                <w:sz w:val="18"/>
                <w:szCs w:val="18"/>
                <w:lang w:val="ro-RO"/>
              </w:rPr>
              <w:t xml:space="preserve">lemnului, </w:t>
            </w:r>
          </w:p>
          <w:p w14:paraId="3208DF85" w14:textId="77777777" w:rsidR="00FA1591" w:rsidRPr="0082259E" w:rsidRDefault="00FA1591" w:rsidP="007D161F">
            <w:pPr>
              <w:pStyle w:val="TableParagraph"/>
              <w:numPr>
                <w:ilvl w:val="0"/>
                <w:numId w:val="14"/>
              </w:numPr>
              <w:spacing w:line="247" w:lineRule="exact"/>
              <w:jc w:val="left"/>
              <w:rPr>
                <w:sz w:val="18"/>
                <w:szCs w:val="18"/>
                <w:lang w:val="ro-RO"/>
              </w:rPr>
            </w:pPr>
            <w:r w:rsidRPr="0082259E">
              <w:rPr>
                <w:sz w:val="18"/>
                <w:szCs w:val="18"/>
                <w:lang w:val="ro-RO"/>
              </w:rPr>
              <w:t xml:space="preserve"> furnizarea de stimulente și oportunități micilor proprietari de păduri pentru a-i încuraja să se</w:t>
            </w:r>
            <w:r w:rsidRPr="0082259E">
              <w:rPr>
                <w:spacing w:val="1"/>
                <w:sz w:val="18"/>
                <w:szCs w:val="18"/>
                <w:lang w:val="ro-RO"/>
              </w:rPr>
              <w:t xml:space="preserve"> </w:t>
            </w:r>
            <w:r w:rsidRPr="0082259E">
              <w:rPr>
                <w:sz w:val="18"/>
                <w:szCs w:val="18"/>
                <w:lang w:val="ro-RO"/>
              </w:rPr>
              <w:t>asocieze,</w:t>
            </w:r>
            <w:r w:rsidRPr="0082259E">
              <w:rPr>
                <w:spacing w:val="1"/>
                <w:sz w:val="18"/>
                <w:szCs w:val="18"/>
                <w:lang w:val="ro-RO"/>
              </w:rPr>
              <w:t xml:space="preserve"> </w:t>
            </w:r>
            <w:r w:rsidRPr="0082259E">
              <w:rPr>
                <w:sz w:val="18"/>
                <w:szCs w:val="18"/>
                <w:lang w:val="ro-RO"/>
              </w:rPr>
              <w:t>beneficiind</w:t>
            </w:r>
            <w:r w:rsidRPr="0082259E">
              <w:rPr>
                <w:spacing w:val="1"/>
                <w:sz w:val="18"/>
                <w:szCs w:val="18"/>
                <w:lang w:val="ro-RO"/>
              </w:rPr>
              <w:t xml:space="preserve"> </w:t>
            </w:r>
            <w:r w:rsidRPr="0082259E">
              <w:rPr>
                <w:sz w:val="18"/>
                <w:szCs w:val="18"/>
                <w:lang w:val="ro-RO"/>
              </w:rPr>
              <w:t>astfel</w:t>
            </w:r>
            <w:r w:rsidRPr="0082259E">
              <w:rPr>
                <w:spacing w:val="1"/>
                <w:sz w:val="18"/>
                <w:szCs w:val="18"/>
                <w:lang w:val="ro-RO"/>
              </w:rPr>
              <w:t xml:space="preserve"> </w:t>
            </w:r>
            <w:r w:rsidRPr="0082259E">
              <w:rPr>
                <w:sz w:val="18"/>
                <w:szCs w:val="18"/>
                <w:lang w:val="ro-RO"/>
              </w:rPr>
              <w:t>de</w:t>
            </w:r>
            <w:r w:rsidRPr="0082259E">
              <w:rPr>
                <w:spacing w:val="1"/>
                <w:sz w:val="18"/>
                <w:szCs w:val="18"/>
                <w:lang w:val="ro-RO"/>
              </w:rPr>
              <w:t xml:space="preserve"> </w:t>
            </w:r>
            <w:r w:rsidRPr="0082259E">
              <w:rPr>
                <w:sz w:val="18"/>
                <w:szCs w:val="18"/>
                <w:lang w:val="ro-RO"/>
              </w:rPr>
              <w:t>facilităţile</w:t>
            </w:r>
            <w:r w:rsidRPr="0082259E">
              <w:rPr>
                <w:spacing w:val="1"/>
                <w:sz w:val="18"/>
                <w:szCs w:val="18"/>
                <w:lang w:val="ro-RO"/>
              </w:rPr>
              <w:t xml:space="preserve"> </w:t>
            </w:r>
            <w:r w:rsidRPr="0082259E">
              <w:rPr>
                <w:sz w:val="18"/>
                <w:szCs w:val="18"/>
                <w:lang w:val="ro-RO"/>
              </w:rPr>
              <w:t>economiei</w:t>
            </w:r>
            <w:r w:rsidRPr="0082259E">
              <w:rPr>
                <w:spacing w:val="1"/>
                <w:sz w:val="18"/>
                <w:szCs w:val="18"/>
                <w:lang w:val="ro-RO"/>
              </w:rPr>
              <w:t xml:space="preserve"> </w:t>
            </w:r>
            <w:r w:rsidRPr="0082259E">
              <w:rPr>
                <w:sz w:val="18"/>
                <w:szCs w:val="18"/>
                <w:lang w:val="ro-RO"/>
              </w:rPr>
              <w:t>de</w:t>
            </w:r>
            <w:r w:rsidRPr="0082259E">
              <w:rPr>
                <w:spacing w:val="1"/>
                <w:sz w:val="18"/>
                <w:szCs w:val="18"/>
                <w:lang w:val="ro-RO"/>
              </w:rPr>
              <w:t xml:space="preserve"> </w:t>
            </w:r>
            <w:r w:rsidRPr="0082259E">
              <w:rPr>
                <w:sz w:val="18"/>
                <w:szCs w:val="18"/>
                <w:lang w:val="ro-RO"/>
              </w:rPr>
              <w:t>scară,</w:t>
            </w:r>
            <w:r w:rsidRPr="0082259E">
              <w:rPr>
                <w:spacing w:val="1"/>
                <w:sz w:val="18"/>
                <w:szCs w:val="18"/>
                <w:lang w:val="ro-RO"/>
              </w:rPr>
              <w:t xml:space="preserve"> </w:t>
            </w:r>
            <w:r w:rsidRPr="0082259E">
              <w:rPr>
                <w:sz w:val="18"/>
                <w:szCs w:val="18"/>
                <w:lang w:val="ro-RO"/>
              </w:rPr>
              <w:t>și</w:t>
            </w:r>
            <w:r w:rsidRPr="0082259E">
              <w:rPr>
                <w:spacing w:val="1"/>
                <w:sz w:val="18"/>
                <w:szCs w:val="18"/>
                <w:lang w:val="ro-RO"/>
              </w:rPr>
              <w:t xml:space="preserve"> </w:t>
            </w:r>
          </w:p>
          <w:p w14:paraId="1973D041" w14:textId="77777777" w:rsidR="00FA1591" w:rsidRPr="0082259E" w:rsidRDefault="00FA1591" w:rsidP="007D161F">
            <w:pPr>
              <w:pStyle w:val="TableParagraph"/>
              <w:numPr>
                <w:ilvl w:val="0"/>
                <w:numId w:val="14"/>
              </w:numPr>
              <w:spacing w:line="247" w:lineRule="exact"/>
              <w:jc w:val="left"/>
              <w:rPr>
                <w:sz w:val="18"/>
                <w:szCs w:val="18"/>
                <w:lang w:val="ro-RO"/>
              </w:rPr>
            </w:pPr>
            <w:r w:rsidRPr="0082259E">
              <w:rPr>
                <w:spacing w:val="1"/>
                <w:sz w:val="18"/>
                <w:szCs w:val="18"/>
                <w:lang w:val="ro-RO"/>
              </w:rPr>
              <w:t xml:space="preserve"> </w:t>
            </w:r>
            <w:r w:rsidRPr="0082259E">
              <w:rPr>
                <w:sz w:val="18"/>
                <w:szCs w:val="18"/>
                <w:lang w:val="ro-RO"/>
              </w:rPr>
              <w:t>îmbunătățirea</w:t>
            </w:r>
            <w:r w:rsidRPr="0082259E">
              <w:rPr>
                <w:spacing w:val="1"/>
                <w:sz w:val="18"/>
                <w:szCs w:val="18"/>
                <w:lang w:val="ro-RO"/>
              </w:rPr>
              <w:t xml:space="preserve"> </w:t>
            </w:r>
            <w:r w:rsidRPr="0082259E">
              <w:rPr>
                <w:sz w:val="18"/>
                <w:szCs w:val="18"/>
                <w:lang w:val="ro-RO"/>
              </w:rPr>
              <w:t>și</w:t>
            </w:r>
            <w:r w:rsidRPr="0082259E">
              <w:rPr>
                <w:spacing w:val="55"/>
                <w:sz w:val="18"/>
                <w:szCs w:val="18"/>
                <w:lang w:val="ro-RO"/>
              </w:rPr>
              <w:t xml:space="preserve"> </w:t>
            </w:r>
            <w:r w:rsidRPr="0082259E">
              <w:rPr>
                <w:sz w:val="18"/>
                <w:szCs w:val="18"/>
                <w:lang w:val="ro-RO"/>
              </w:rPr>
              <w:t>extinderea</w:t>
            </w:r>
            <w:r w:rsidRPr="0082259E">
              <w:rPr>
                <w:spacing w:val="1"/>
                <w:sz w:val="18"/>
                <w:szCs w:val="18"/>
                <w:lang w:val="ro-RO"/>
              </w:rPr>
              <w:t xml:space="preserve"> </w:t>
            </w:r>
            <w:r w:rsidRPr="0082259E">
              <w:rPr>
                <w:sz w:val="18"/>
                <w:szCs w:val="18"/>
                <w:lang w:val="ro-RO"/>
              </w:rPr>
              <w:t xml:space="preserve">accesibilității fondului forestier. </w:t>
            </w:r>
          </w:p>
          <w:p w14:paraId="0B09066A" w14:textId="77777777" w:rsidR="00FA1591" w:rsidRPr="0082259E" w:rsidRDefault="00FA1591" w:rsidP="005E6EDF">
            <w:pPr>
              <w:pStyle w:val="TableParagraph"/>
              <w:spacing w:line="247" w:lineRule="exact"/>
              <w:ind w:left="135" w:firstLine="426"/>
              <w:jc w:val="left"/>
              <w:rPr>
                <w:sz w:val="18"/>
                <w:szCs w:val="18"/>
                <w:lang w:val="ro-RO"/>
              </w:rPr>
            </w:pPr>
            <w:r w:rsidRPr="0082259E">
              <w:rPr>
                <w:sz w:val="18"/>
                <w:szCs w:val="18"/>
                <w:lang w:val="ro-RO"/>
              </w:rPr>
              <w:t>Accesul rutier bine planificat și întreținerea căilor de acces rutier pot avea o</w:t>
            </w:r>
            <w:r w:rsidRPr="0082259E">
              <w:rPr>
                <w:spacing w:val="-52"/>
                <w:sz w:val="18"/>
                <w:szCs w:val="18"/>
                <w:lang w:val="ro-RO"/>
              </w:rPr>
              <w:t xml:space="preserve"> </w:t>
            </w:r>
            <w:r w:rsidRPr="0082259E">
              <w:rPr>
                <w:sz w:val="18"/>
                <w:szCs w:val="18"/>
                <w:lang w:val="ro-RO"/>
              </w:rPr>
              <w:t>contribuție pozitivă la reducerea impactului schimbărilor climatice, deoarece permite atât aplicarea adecvată</w:t>
            </w:r>
            <w:r w:rsidRPr="0082259E">
              <w:rPr>
                <w:spacing w:val="-52"/>
                <w:sz w:val="18"/>
                <w:szCs w:val="18"/>
                <w:lang w:val="ro-RO"/>
              </w:rPr>
              <w:t xml:space="preserve"> </w:t>
            </w:r>
            <w:r w:rsidRPr="0082259E">
              <w:rPr>
                <w:sz w:val="18"/>
                <w:szCs w:val="18"/>
                <w:lang w:val="ro-RO"/>
              </w:rPr>
              <w:t>a măsurilor tehnice prevăzute în planurile de management al pădurilor, cât şi monitorizarea continuă a stării</w:t>
            </w:r>
            <w:r w:rsidRPr="0082259E">
              <w:rPr>
                <w:spacing w:val="1"/>
                <w:sz w:val="18"/>
                <w:szCs w:val="18"/>
                <w:lang w:val="ro-RO"/>
              </w:rPr>
              <w:t xml:space="preserve"> </w:t>
            </w:r>
            <w:r w:rsidRPr="0082259E">
              <w:rPr>
                <w:sz w:val="18"/>
                <w:szCs w:val="18"/>
                <w:lang w:val="ro-RO"/>
              </w:rPr>
              <w:t>de sănătate a pădurilor, contribuind şi la diminuarea emisiilor prin prevenirea și stingerea incendiilor și a</w:t>
            </w:r>
            <w:r w:rsidRPr="0082259E">
              <w:rPr>
                <w:spacing w:val="1"/>
                <w:sz w:val="18"/>
                <w:szCs w:val="18"/>
                <w:lang w:val="ro-RO"/>
              </w:rPr>
              <w:t xml:space="preserve"> </w:t>
            </w:r>
            <w:r w:rsidRPr="0082259E">
              <w:rPr>
                <w:sz w:val="18"/>
                <w:szCs w:val="18"/>
                <w:lang w:val="ro-RO"/>
              </w:rPr>
              <w:t xml:space="preserve">infestărilor cu dăunători. </w:t>
            </w:r>
          </w:p>
        </w:tc>
      </w:tr>
      <w:tr w:rsidR="0082259E" w:rsidRPr="0082259E" w14:paraId="7A537771" w14:textId="77777777" w:rsidTr="00570334">
        <w:tblPrEx>
          <w:tblLook w:val="04A0" w:firstRow="1" w:lastRow="0" w:firstColumn="1" w:lastColumn="0" w:noHBand="0" w:noVBand="1"/>
        </w:tblPrEx>
        <w:trPr>
          <w:trHeight w:val="20"/>
        </w:trPr>
        <w:tc>
          <w:tcPr>
            <w:tcW w:w="5000" w:type="pct"/>
          </w:tcPr>
          <w:p w14:paraId="7E64C12B" w14:textId="77777777" w:rsidR="00FA1591" w:rsidRPr="0082259E" w:rsidRDefault="00FA1591" w:rsidP="005E6EDF">
            <w:pPr>
              <w:pStyle w:val="TableParagraph"/>
              <w:spacing w:line="251" w:lineRule="exact"/>
              <w:ind w:left="467"/>
              <w:rPr>
                <w:b/>
                <w:sz w:val="18"/>
                <w:szCs w:val="18"/>
                <w:lang w:val="ro-RO"/>
              </w:rPr>
            </w:pPr>
            <w:r w:rsidRPr="0082259E">
              <w:rPr>
                <w:b/>
                <w:sz w:val="18"/>
                <w:szCs w:val="18"/>
                <w:lang w:val="ro-RO"/>
              </w:rPr>
              <w:t>4)</w:t>
            </w:r>
            <w:r w:rsidRPr="0082259E">
              <w:rPr>
                <w:b/>
                <w:spacing w:val="64"/>
                <w:sz w:val="18"/>
                <w:szCs w:val="18"/>
                <w:lang w:val="ro-RO"/>
              </w:rPr>
              <w:t xml:space="preserve"> </w:t>
            </w:r>
            <w:r w:rsidRPr="0082259E">
              <w:rPr>
                <w:b/>
                <w:sz w:val="18"/>
                <w:szCs w:val="18"/>
                <w:lang w:val="ro-RO"/>
              </w:rPr>
              <w:t>Oportunităţi</w:t>
            </w:r>
            <w:r w:rsidRPr="0082259E">
              <w:rPr>
                <w:b/>
                <w:spacing w:val="-1"/>
                <w:sz w:val="18"/>
                <w:szCs w:val="18"/>
                <w:lang w:val="ro-RO"/>
              </w:rPr>
              <w:t xml:space="preserve"> </w:t>
            </w:r>
            <w:r w:rsidRPr="0082259E">
              <w:rPr>
                <w:b/>
                <w:sz w:val="18"/>
                <w:szCs w:val="18"/>
                <w:lang w:val="ro-RO"/>
              </w:rPr>
              <w:t>pentru</w:t>
            </w:r>
            <w:r w:rsidRPr="0082259E">
              <w:rPr>
                <w:b/>
                <w:spacing w:val="-1"/>
                <w:sz w:val="18"/>
                <w:szCs w:val="18"/>
                <w:lang w:val="ro-RO"/>
              </w:rPr>
              <w:t xml:space="preserve"> </w:t>
            </w:r>
            <w:r w:rsidRPr="0082259E">
              <w:rPr>
                <w:b/>
                <w:sz w:val="18"/>
                <w:szCs w:val="18"/>
                <w:lang w:val="ro-RO"/>
              </w:rPr>
              <w:t>gestionarea</w:t>
            </w:r>
            <w:r w:rsidRPr="0082259E">
              <w:rPr>
                <w:b/>
                <w:spacing w:val="-3"/>
                <w:sz w:val="18"/>
                <w:szCs w:val="18"/>
                <w:lang w:val="ro-RO"/>
              </w:rPr>
              <w:t xml:space="preserve"> </w:t>
            </w:r>
            <w:r w:rsidRPr="0082259E">
              <w:rPr>
                <w:b/>
                <w:sz w:val="18"/>
                <w:szCs w:val="18"/>
                <w:lang w:val="ro-RO"/>
              </w:rPr>
              <w:t>stocului de</w:t>
            </w:r>
            <w:r w:rsidRPr="0082259E">
              <w:rPr>
                <w:b/>
                <w:spacing w:val="-1"/>
                <w:sz w:val="18"/>
                <w:szCs w:val="18"/>
                <w:lang w:val="ro-RO"/>
              </w:rPr>
              <w:t xml:space="preserve"> </w:t>
            </w:r>
            <w:r w:rsidRPr="0082259E">
              <w:rPr>
                <w:b/>
                <w:sz w:val="18"/>
                <w:szCs w:val="18"/>
                <w:lang w:val="ro-RO"/>
              </w:rPr>
              <w:t>carbon</w:t>
            </w:r>
            <w:r w:rsidRPr="0082259E">
              <w:rPr>
                <w:b/>
                <w:spacing w:val="-4"/>
                <w:sz w:val="18"/>
                <w:szCs w:val="18"/>
                <w:lang w:val="ro-RO"/>
              </w:rPr>
              <w:t xml:space="preserve"> </w:t>
            </w:r>
            <w:r w:rsidRPr="0082259E">
              <w:rPr>
                <w:b/>
                <w:sz w:val="18"/>
                <w:szCs w:val="18"/>
                <w:lang w:val="ro-RO"/>
              </w:rPr>
              <w:t>în</w:t>
            </w:r>
            <w:r w:rsidRPr="0082259E">
              <w:rPr>
                <w:b/>
                <w:spacing w:val="-2"/>
                <w:sz w:val="18"/>
                <w:szCs w:val="18"/>
                <w:lang w:val="ro-RO"/>
              </w:rPr>
              <w:t xml:space="preserve"> </w:t>
            </w:r>
            <w:r w:rsidRPr="0082259E">
              <w:rPr>
                <w:b/>
                <w:sz w:val="18"/>
                <w:szCs w:val="18"/>
                <w:lang w:val="ro-RO"/>
              </w:rPr>
              <w:t>pădurile din</w:t>
            </w:r>
            <w:r w:rsidRPr="0082259E">
              <w:rPr>
                <w:b/>
                <w:spacing w:val="-1"/>
                <w:sz w:val="18"/>
                <w:szCs w:val="18"/>
                <w:lang w:val="ro-RO"/>
              </w:rPr>
              <w:t xml:space="preserve"> </w:t>
            </w:r>
            <w:r w:rsidRPr="0082259E">
              <w:rPr>
                <w:b/>
                <w:sz w:val="18"/>
                <w:szCs w:val="18"/>
                <w:lang w:val="ro-RO"/>
              </w:rPr>
              <w:t>zonele</w:t>
            </w:r>
            <w:r w:rsidRPr="0082259E">
              <w:rPr>
                <w:b/>
                <w:spacing w:val="-2"/>
                <w:sz w:val="18"/>
                <w:szCs w:val="18"/>
                <w:lang w:val="ro-RO"/>
              </w:rPr>
              <w:t xml:space="preserve"> </w:t>
            </w:r>
            <w:r w:rsidRPr="0082259E">
              <w:rPr>
                <w:b/>
                <w:sz w:val="18"/>
                <w:szCs w:val="18"/>
                <w:lang w:val="ro-RO"/>
              </w:rPr>
              <w:t>protejate</w:t>
            </w:r>
          </w:p>
        </w:tc>
      </w:tr>
      <w:tr w:rsidR="004F1D48" w:rsidRPr="0082259E" w14:paraId="5A804999" w14:textId="77777777" w:rsidTr="00570334">
        <w:tblPrEx>
          <w:tblLook w:val="04A0" w:firstRow="1" w:lastRow="0" w:firstColumn="1" w:lastColumn="0" w:noHBand="0" w:noVBand="1"/>
        </w:tblPrEx>
        <w:trPr>
          <w:trHeight w:val="20"/>
        </w:trPr>
        <w:tc>
          <w:tcPr>
            <w:tcW w:w="5000" w:type="pct"/>
          </w:tcPr>
          <w:p w14:paraId="6F1A2EBF" w14:textId="77777777" w:rsidR="00FA1591" w:rsidRPr="0082259E" w:rsidRDefault="00FA1591" w:rsidP="005E6EDF">
            <w:pPr>
              <w:pStyle w:val="TableParagraph"/>
              <w:spacing w:line="276" w:lineRule="auto"/>
              <w:ind w:right="95"/>
              <w:jc w:val="both"/>
              <w:rPr>
                <w:sz w:val="18"/>
                <w:szCs w:val="18"/>
                <w:lang w:val="ro-RO"/>
              </w:rPr>
            </w:pPr>
            <w:r w:rsidRPr="0082259E">
              <w:rPr>
                <w:sz w:val="18"/>
                <w:szCs w:val="18"/>
                <w:lang w:val="ro-RO"/>
              </w:rPr>
              <w:t>Pădurile</w:t>
            </w:r>
            <w:r w:rsidRPr="0082259E">
              <w:rPr>
                <w:spacing w:val="1"/>
                <w:sz w:val="18"/>
                <w:szCs w:val="18"/>
                <w:lang w:val="ro-RO"/>
              </w:rPr>
              <w:t xml:space="preserve"> </w:t>
            </w:r>
            <w:r w:rsidRPr="0082259E">
              <w:rPr>
                <w:sz w:val="18"/>
                <w:szCs w:val="18"/>
                <w:lang w:val="ro-RO"/>
              </w:rPr>
              <w:t>joacă</w:t>
            </w:r>
            <w:r w:rsidRPr="0082259E">
              <w:rPr>
                <w:spacing w:val="1"/>
                <w:sz w:val="18"/>
                <w:szCs w:val="18"/>
                <w:lang w:val="ro-RO"/>
              </w:rPr>
              <w:t xml:space="preserve"> </w:t>
            </w:r>
            <w:r w:rsidRPr="0082259E">
              <w:rPr>
                <w:sz w:val="18"/>
                <w:szCs w:val="18"/>
                <w:lang w:val="ro-RO"/>
              </w:rPr>
              <w:t>un</w:t>
            </w:r>
            <w:r w:rsidRPr="0082259E">
              <w:rPr>
                <w:spacing w:val="1"/>
                <w:sz w:val="18"/>
                <w:szCs w:val="18"/>
                <w:lang w:val="ro-RO"/>
              </w:rPr>
              <w:t xml:space="preserve"> </w:t>
            </w:r>
            <w:r w:rsidRPr="0082259E">
              <w:rPr>
                <w:sz w:val="18"/>
                <w:szCs w:val="18"/>
                <w:lang w:val="ro-RO"/>
              </w:rPr>
              <w:t>rol</w:t>
            </w:r>
            <w:r w:rsidRPr="0082259E">
              <w:rPr>
                <w:spacing w:val="1"/>
                <w:sz w:val="18"/>
                <w:szCs w:val="18"/>
                <w:lang w:val="ro-RO"/>
              </w:rPr>
              <w:t xml:space="preserve"> </w:t>
            </w:r>
            <w:r w:rsidRPr="0082259E">
              <w:rPr>
                <w:sz w:val="18"/>
                <w:szCs w:val="18"/>
                <w:lang w:val="ro-RO"/>
              </w:rPr>
              <w:t>important</w:t>
            </w:r>
            <w:r w:rsidRPr="0082259E">
              <w:rPr>
                <w:spacing w:val="1"/>
                <w:sz w:val="18"/>
                <w:szCs w:val="18"/>
                <w:lang w:val="ro-RO"/>
              </w:rPr>
              <w:t xml:space="preserve"> </w:t>
            </w:r>
            <w:r w:rsidRPr="0082259E">
              <w:rPr>
                <w:sz w:val="18"/>
                <w:szCs w:val="18"/>
                <w:lang w:val="ro-RO"/>
              </w:rPr>
              <w:t>în</w:t>
            </w:r>
            <w:r w:rsidRPr="0082259E">
              <w:rPr>
                <w:spacing w:val="1"/>
                <w:sz w:val="18"/>
                <w:szCs w:val="18"/>
                <w:lang w:val="ro-RO"/>
              </w:rPr>
              <w:t xml:space="preserve"> </w:t>
            </w:r>
            <w:r w:rsidRPr="0082259E">
              <w:rPr>
                <w:sz w:val="18"/>
                <w:szCs w:val="18"/>
                <w:lang w:val="ro-RO"/>
              </w:rPr>
              <w:t>consolidarea</w:t>
            </w:r>
            <w:r w:rsidRPr="0082259E">
              <w:rPr>
                <w:spacing w:val="1"/>
                <w:sz w:val="18"/>
                <w:szCs w:val="18"/>
                <w:lang w:val="ro-RO"/>
              </w:rPr>
              <w:t xml:space="preserve"> </w:t>
            </w:r>
            <w:r w:rsidRPr="0082259E">
              <w:rPr>
                <w:sz w:val="18"/>
                <w:szCs w:val="18"/>
                <w:lang w:val="ro-RO"/>
              </w:rPr>
              <w:t>adaptării</w:t>
            </w:r>
            <w:r w:rsidRPr="0082259E">
              <w:rPr>
                <w:spacing w:val="1"/>
                <w:sz w:val="18"/>
                <w:szCs w:val="18"/>
                <w:lang w:val="ro-RO"/>
              </w:rPr>
              <w:t xml:space="preserve"> </w:t>
            </w:r>
            <w:r w:rsidRPr="0082259E">
              <w:rPr>
                <w:sz w:val="18"/>
                <w:szCs w:val="18"/>
                <w:lang w:val="ro-RO"/>
              </w:rPr>
              <w:t>societății</w:t>
            </w:r>
            <w:r w:rsidRPr="0082259E">
              <w:rPr>
                <w:spacing w:val="1"/>
                <w:sz w:val="18"/>
                <w:szCs w:val="18"/>
                <w:lang w:val="ro-RO"/>
              </w:rPr>
              <w:t xml:space="preserve"> </w:t>
            </w:r>
            <w:r w:rsidRPr="0082259E">
              <w:rPr>
                <w:sz w:val="18"/>
                <w:szCs w:val="18"/>
                <w:lang w:val="ro-RO"/>
              </w:rPr>
              <w:t>la</w:t>
            </w:r>
            <w:r w:rsidRPr="0082259E">
              <w:rPr>
                <w:spacing w:val="1"/>
                <w:sz w:val="18"/>
                <w:szCs w:val="18"/>
                <w:lang w:val="ro-RO"/>
              </w:rPr>
              <w:t xml:space="preserve"> </w:t>
            </w:r>
            <w:r w:rsidRPr="0082259E">
              <w:rPr>
                <w:sz w:val="18"/>
                <w:szCs w:val="18"/>
                <w:lang w:val="ro-RO"/>
              </w:rPr>
              <w:t>schimbările</w:t>
            </w:r>
            <w:r w:rsidRPr="0082259E">
              <w:rPr>
                <w:spacing w:val="55"/>
                <w:sz w:val="18"/>
                <w:szCs w:val="18"/>
                <w:lang w:val="ro-RO"/>
              </w:rPr>
              <w:t xml:space="preserve"> </w:t>
            </w:r>
            <w:r w:rsidRPr="0082259E">
              <w:rPr>
                <w:sz w:val="18"/>
                <w:szCs w:val="18"/>
                <w:lang w:val="ro-RO"/>
              </w:rPr>
              <w:t>climatice,</w:t>
            </w:r>
            <w:r w:rsidRPr="0082259E">
              <w:rPr>
                <w:spacing w:val="55"/>
                <w:sz w:val="18"/>
                <w:szCs w:val="18"/>
                <w:lang w:val="ro-RO"/>
              </w:rPr>
              <w:t xml:space="preserve"> </w:t>
            </w:r>
            <w:r w:rsidRPr="0082259E">
              <w:rPr>
                <w:sz w:val="18"/>
                <w:szCs w:val="18"/>
                <w:lang w:val="ro-RO"/>
              </w:rPr>
              <w:t>deoarece</w:t>
            </w:r>
            <w:r w:rsidRPr="0082259E">
              <w:rPr>
                <w:spacing w:val="-52"/>
                <w:sz w:val="18"/>
                <w:szCs w:val="18"/>
                <w:lang w:val="ro-RO"/>
              </w:rPr>
              <w:t xml:space="preserve"> </w:t>
            </w:r>
            <w:r w:rsidRPr="0082259E">
              <w:rPr>
                <w:sz w:val="18"/>
                <w:szCs w:val="18"/>
                <w:lang w:val="ro-RO"/>
              </w:rPr>
              <w:t>asigură servicii ecosistemice vitale, cum ar fi producţia de masă lemnoasă, produsele forestiere nelemnoase</w:t>
            </w:r>
            <w:r w:rsidRPr="0082259E">
              <w:rPr>
                <w:spacing w:val="1"/>
                <w:sz w:val="18"/>
                <w:szCs w:val="18"/>
                <w:lang w:val="ro-RO"/>
              </w:rPr>
              <w:t xml:space="preserve"> </w:t>
            </w:r>
            <w:r w:rsidRPr="0082259E">
              <w:rPr>
                <w:sz w:val="18"/>
                <w:szCs w:val="18"/>
                <w:lang w:val="ro-RO"/>
              </w:rPr>
              <w:t>și regularizarea hidrologică a bazinelor hidrografice, ale cărei valori sunt de obicei subestimate. Menținerea</w:t>
            </w:r>
            <w:r w:rsidRPr="0082259E">
              <w:rPr>
                <w:spacing w:val="1"/>
                <w:sz w:val="18"/>
                <w:szCs w:val="18"/>
                <w:lang w:val="ro-RO"/>
              </w:rPr>
              <w:t xml:space="preserve"> </w:t>
            </w:r>
            <w:r w:rsidRPr="0082259E">
              <w:rPr>
                <w:sz w:val="18"/>
                <w:szCs w:val="18"/>
                <w:lang w:val="ro-RO"/>
              </w:rPr>
              <w:t>pădurilor cu funcții de protecție care promovează utilizarea durabilă a resurselor poate amplifica capacitatea</w:t>
            </w:r>
            <w:r w:rsidRPr="0082259E">
              <w:rPr>
                <w:spacing w:val="-52"/>
                <w:sz w:val="18"/>
                <w:szCs w:val="18"/>
                <w:lang w:val="ro-RO"/>
              </w:rPr>
              <w:t xml:space="preserve"> </w:t>
            </w:r>
            <w:r w:rsidRPr="0082259E">
              <w:rPr>
                <w:sz w:val="18"/>
                <w:szCs w:val="18"/>
                <w:lang w:val="ro-RO"/>
              </w:rPr>
              <w:t>de adaptare a pădurilor, ajutând şi la conservarea biodiversității, și reducerea simultană a emisiilor de gaze</w:t>
            </w:r>
            <w:r w:rsidRPr="0082259E">
              <w:rPr>
                <w:spacing w:val="1"/>
                <w:sz w:val="18"/>
                <w:szCs w:val="18"/>
                <w:lang w:val="ro-RO"/>
              </w:rPr>
              <w:t xml:space="preserve"> </w:t>
            </w:r>
            <w:r w:rsidRPr="0082259E">
              <w:rPr>
                <w:sz w:val="18"/>
                <w:szCs w:val="18"/>
                <w:lang w:val="ro-RO"/>
              </w:rPr>
              <w:t xml:space="preserve">cu efect de seră. </w:t>
            </w:r>
          </w:p>
        </w:tc>
      </w:tr>
    </w:tbl>
    <w:p w14:paraId="0694684C" w14:textId="77777777" w:rsidR="00FA1591" w:rsidRPr="0082259E" w:rsidRDefault="00FA1591" w:rsidP="00FA1591">
      <w:pPr>
        <w:pStyle w:val="Default"/>
        <w:ind w:firstLine="708"/>
        <w:rPr>
          <w:rFonts w:ascii="Arial" w:hAnsi="Arial" w:cs="Arial"/>
          <w:color w:val="auto"/>
          <w:lang w:val="ro-RO"/>
        </w:rPr>
      </w:pPr>
    </w:p>
    <w:p w14:paraId="0671ECCD" w14:textId="4E4033BD" w:rsidR="00FA1591" w:rsidRPr="0082259E" w:rsidRDefault="00FA1591" w:rsidP="00B34CA2">
      <w:pPr>
        <w:pStyle w:val="Default"/>
        <w:ind w:firstLine="708"/>
        <w:jc w:val="both"/>
        <w:rPr>
          <w:rFonts w:ascii="Arial" w:hAnsi="Arial" w:cs="Arial"/>
          <w:color w:val="auto"/>
          <w:lang w:val="ro-RO"/>
        </w:rPr>
      </w:pPr>
      <w:r w:rsidRPr="0082259E">
        <w:rPr>
          <w:rFonts w:ascii="Arial" w:hAnsi="Arial" w:cs="Arial"/>
          <w:color w:val="auto"/>
          <w:lang w:val="ro-RO"/>
        </w:rPr>
        <w:t xml:space="preserve">Schimbările climatice au şi vor avea efecte semnificative asupra pădurilor din România, atât pe termen mediu (decade), cât şi pe termen lung (secole). Pe termen </w:t>
      </w:r>
      <w:r w:rsidRPr="0082259E">
        <w:rPr>
          <w:rFonts w:ascii="Arial" w:hAnsi="Arial" w:cs="Arial"/>
          <w:color w:val="auto"/>
          <w:lang w:val="ro-RO"/>
        </w:rPr>
        <w:lastRenderedPageBreak/>
        <w:t xml:space="preserve">mediu, se poate aştepta ca productivitatea pădurilor să scadă într-o anumită măsură, dar cele mai mari ameninţări vin din frecvenţa crescută a evenimentelor devastatoare, cum ar fi incendiile sau infestările cauzate de diverși agenți patogeni (incidenţa incendiilor de pădure în </w:t>
      </w:r>
      <w:r w:rsidR="00C53235" w:rsidRPr="0082259E">
        <w:rPr>
          <w:rFonts w:ascii="Arial" w:hAnsi="Arial" w:cs="Arial"/>
          <w:color w:val="auto"/>
          <w:lang w:val="ro-RO"/>
        </w:rPr>
        <w:t>condiții</w:t>
      </w:r>
      <w:r w:rsidRPr="0082259E">
        <w:rPr>
          <w:rFonts w:ascii="Arial" w:hAnsi="Arial" w:cs="Arial"/>
          <w:color w:val="auto"/>
          <w:lang w:val="ro-RO"/>
        </w:rPr>
        <w:t xml:space="preserve">le climatice actuale este scăzută în România, exceptând sudul şi sud-vestul ţării). Creşterea temperaturii şi perioadele lungi de secetă pot determina o creștere a frecvenței și intensității incendiilor de pădure, pot limita dezvoltarea puieţilor şi pot cauza modificări ale comportamentului insectelor şi ale altor factori dăunătoari. În sudul şi sud-vestul României, fenomenele de deşertificare determină deja apariția de </w:t>
      </w:r>
      <w:r w:rsidR="00C53235" w:rsidRPr="0082259E">
        <w:rPr>
          <w:rFonts w:ascii="Arial" w:hAnsi="Arial" w:cs="Arial"/>
          <w:color w:val="auto"/>
          <w:lang w:val="ro-RO"/>
        </w:rPr>
        <w:t>condiții</w:t>
      </w:r>
      <w:r w:rsidRPr="0082259E">
        <w:rPr>
          <w:rFonts w:ascii="Arial" w:hAnsi="Arial" w:cs="Arial"/>
          <w:color w:val="auto"/>
          <w:lang w:val="ro-RO"/>
        </w:rPr>
        <w:t xml:space="preserve"> neadecvate pentru dezvoltarea vegetaţiei forestiere. Mai mult, schimbările climatice au dus la modificarea structurii pădurilor (în special în zonele de deal) şi la migraţia pădurii din zonele de stepă forestieră în zone de câmpie. Infestările cu dăunătoari reprezintă o grijă semnificativă a sectorului forestier. Incendiile de pădure au legătură strânsă cu aceste infestări – pădurile infestate cu arbori uscaţi sunt mult mai susceptibile de incendii de păduri, iar segmentele de pădure afectate de incendiu sunt mult mai predispuse la infestarea cu dăunători. Dăunătorii afectează şi sănătatea generală a pădurilor, degradându-le împreună cu </w:t>
      </w:r>
      <w:r w:rsidR="00731051" w:rsidRPr="0082259E">
        <w:rPr>
          <w:rFonts w:ascii="Arial" w:hAnsi="Arial" w:cs="Arial"/>
          <w:color w:val="auto"/>
          <w:lang w:val="ro-RO"/>
        </w:rPr>
        <w:t>creșterea</w:t>
      </w:r>
      <w:r w:rsidRPr="0082259E">
        <w:rPr>
          <w:rFonts w:ascii="Arial" w:hAnsi="Arial" w:cs="Arial"/>
          <w:color w:val="auto"/>
          <w:lang w:val="ro-RO"/>
        </w:rPr>
        <w:t xml:space="preserve"> emisiile de CO2.</w:t>
      </w:r>
    </w:p>
    <w:p w14:paraId="5B9628FF" w14:textId="77777777" w:rsidR="00FA1591" w:rsidRPr="0082259E" w:rsidRDefault="00FA1591" w:rsidP="00FA1591">
      <w:pPr>
        <w:pStyle w:val="Default"/>
        <w:ind w:firstLine="708"/>
        <w:rPr>
          <w:rFonts w:ascii="Arial" w:hAnsi="Arial" w:cs="Arial"/>
          <w:color w:val="auto"/>
          <w:lang w:val="ro-RO"/>
        </w:rPr>
      </w:pPr>
    </w:p>
    <w:p w14:paraId="2AAFA524" w14:textId="77777777" w:rsidR="00FA1591" w:rsidRPr="0082259E" w:rsidRDefault="00FA1591" w:rsidP="00516416">
      <w:pPr>
        <w:pStyle w:val="Default"/>
        <w:ind w:firstLine="708"/>
        <w:jc w:val="both"/>
        <w:rPr>
          <w:rFonts w:ascii="Arial" w:hAnsi="Arial" w:cs="Arial"/>
          <w:color w:val="auto"/>
          <w:lang w:val="ro-RO"/>
        </w:rPr>
      </w:pPr>
      <w:r w:rsidRPr="0082259E">
        <w:rPr>
          <w:rFonts w:ascii="Arial" w:hAnsi="Arial" w:cs="Arial"/>
          <w:color w:val="auto"/>
          <w:lang w:val="ro-RO"/>
        </w:rPr>
        <w:t xml:space="preserve"> Având în vedere aceste îngrijorări, îmbunătăţirea capacităţii de adaptare a pădurilor la schimbările climatice este o chestiune de securitate naţională.</w:t>
      </w:r>
    </w:p>
    <w:p w14:paraId="2F5F1C23" w14:textId="77777777" w:rsidR="00FA1591" w:rsidRPr="0082259E" w:rsidRDefault="00FA1591" w:rsidP="00FA1591">
      <w:pPr>
        <w:pStyle w:val="Default"/>
        <w:ind w:firstLine="708"/>
        <w:rPr>
          <w:rFonts w:ascii="Arial" w:hAnsi="Arial" w:cs="Arial"/>
          <w:b/>
          <w:bCs/>
          <w:color w:val="auto"/>
          <w:lang w:val="ro-RO"/>
        </w:rPr>
      </w:pPr>
    </w:p>
    <w:p w14:paraId="6EC73E2F" w14:textId="77777777" w:rsidR="00FA1591" w:rsidRPr="0082259E" w:rsidRDefault="00FA1591" w:rsidP="00B34CA2">
      <w:pPr>
        <w:pStyle w:val="Default"/>
        <w:ind w:firstLine="708"/>
        <w:jc w:val="both"/>
        <w:rPr>
          <w:rFonts w:ascii="Arial" w:hAnsi="Arial" w:cs="Arial"/>
          <w:b/>
          <w:bCs/>
          <w:color w:val="auto"/>
          <w:lang w:val="ro-RO"/>
        </w:rPr>
      </w:pPr>
      <w:r w:rsidRPr="0082259E">
        <w:rPr>
          <w:rFonts w:ascii="Arial" w:hAnsi="Arial" w:cs="Arial"/>
          <w:b/>
          <w:bCs/>
          <w:color w:val="auto"/>
          <w:lang w:val="ro-RO"/>
        </w:rPr>
        <w:t>Operațiunile precum exploatarea sau răriturile, pot creşte, de asemenea, rezistenţa pădurilor. Aceste măsuri pot fi implementate ca parte din managementul forestier durabil.</w:t>
      </w:r>
    </w:p>
    <w:p w14:paraId="3550C86A" w14:textId="77777777" w:rsidR="004F6C28" w:rsidRPr="0082259E" w:rsidRDefault="004F6C28" w:rsidP="00FA1591">
      <w:pPr>
        <w:pStyle w:val="Default"/>
        <w:ind w:firstLine="708"/>
        <w:rPr>
          <w:rFonts w:ascii="Arial" w:hAnsi="Arial" w:cs="Arial"/>
          <w:b/>
          <w:bCs/>
          <w:color w:val="auto"/>
          <w:lang w:val="ro-RO"/>
        </w:rPr>
      </w:pPr>
    </w:p>
    <w:p w14:paraId="3C770DBC" w14:textId="1ADF3A39" w:rsidR="00FA1591" w:rsidRPr="0082259E" w:rsidRDefault="00FA1591" w:rsidP="004F7917">
      <w:pPr>
        <w:pStyle w:val="BodyText"/>
        <w:ind w:right="212" w:firstLine="708"/>
        <w:jc w:val="both"/>
        <w:rPr>
          <w:rFonts w:ascii="Arial" w:hAnsi="Arial" w:cs="Arial"/>
          <w:bCs/>
          <w:i/>
          <w:sz w:val="24"/>
          <w:lang w:val="ro-RO"/>
        </w:rPr>
      </w:pPr>
      <w:r w:rsidRPr="0082259E">
        <w:rPr>
          <w:rFonts w:ascii="Arial" w:hAnsi="Arial" w:cs="Arial"/>
          <w:bCs/>
          <w:i/>
          <w:sz w:val="24"/>
          <w:lang w:val="ro-RO"/>
        </w:rPr>
        <w:t>Principalele obiective strategice pentru adaptarea sectorului forestier la schimbările climatice sunt prezentate în continuar</w:t>
      </w:r>
      <w:r w:rsidR="00B34CA2" w:rsidRPr="0082259E">
        <w:rPr>
          <w:rFonts w:ascii="Arial" w:hAnsi="Arial" w:cs="Arial"/>
          <w:bCs/>
          <w:i/>
          <w:sz w:val="24"/>
          <w:lang w:val="ro-RO"/>
        </w:rPr>
        <w:t>e</w:t>
      </w:r>
      <w:r w:rsidR="004F7917" w:rsidRPr="0082259E">
        <w:rPr>
          <w:rFonts w:ascii="Arial" w:hAnsi="Arial" w:cs="Arial"/>
          <w:bCs/>
          <w:i/>
          <w:sz w:val="24"/>
          <w:lang w:val="ro-RO"/>
        </w:rPr>
        <w:t>:</w:t>
      </w:r>
    </w:p>
    <w:tbl>
      <w:tblPr>
        <w:tblStyle w:val="TableNormal2"/>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9308"/>
      </w:tblGrid>
      <w:tr w:rsidR="0082259E" w:rsidRPr="0082259E" w14:paraId="213A3007" w14:textId="77777777" w:rsidTr="00570334">
        <w:trPr>
          <w:trHeight w:val="20"/>
        </w:trPr>
        <w:tc>
          <w:tcPr>
            <w:tcW w:w="5000" w:type="pct"/>
            <w:shd w:val="clear" w:color="auto" w:fill="F79546"/>
          </w:tcPr>
          <w:p w14:paraId="3E56C116" w14:textId="77777777" w:rsidR="00FA1591" w:rsidRPr="0082259E" w:rsidRDefault="00FA1591" w:rsidP="005E6EDF">
            <w:pPr>
              <w:pStyle w:val="TableParagraph"/>
              <w:spacing w:line="251" w:lineRule="exact"/>
              <w:ind w:left="1628" w:right="1622"/>
              <w:rPr>
                <w:b/>
                <w:sz w:val="18"/>
                <w:szCs w:val="18"/>
                <w:lang w:val="ro-RO"/>
              </w:rPr>
            </w:pPr>
            <w:r w:rsidRPr="0082259E">
              <w:rPr>
                <w:b/>
                <w:sz w:val="18"/>
                <w:szCs w:val="18"/>
                <w:lang w:val="ro-RO"/>
              </w:rPr>
              <w:t>Obiective</w:t>
            </w:r>
            <w:r w:rsidRPr="0082259E">
              <w:rPr>
                <w:b/>
                <w:spacing w:val="-4"/>
                <w:sz w:val="18"/>
                <w:szCs w:val="18"/>
                <w:lang w:val="ro-RO"/>
              </w:rPr>
              <w:t xml:space="preserve"> </w:t>
            </w:r>
            <w:r w:rsidRPr="0082259E">
              <w:rPr>
                <w:b/>
                <w:sz w:val="18"/>
                <w:szCs w:val="18"/>
                <w:lang w:val="ro-RO"/>
              </w:rPr>
              <w:t>strategice</w:t>
            </w:r>
            <w:r w:rsidRPr="0082259E">
              <w:rPr>
                <w:b/>
                <w:spacing w:val="-1"/>
                <w:sz w:val="18"/>
                <w:szCs w:val="18"/>
                <w:lang w:val="ro-RO"/>
              </w:rPr>
              <w:t xml:space="preserve"> </w:t>
            </w:r>
            <w:r w:rsidRPr="0082259E">
              <w:rPr>
                <w:b/>
                <w:sz w:val="18"/>
                <w:szCs w:val="18"/>
                <w:lang w:val="ro-RO"/>
              </w:rPr>
              <w:t>–</w:t>
            </w:r>
            <w:r w:rsidRPr="0082259E">
              <w:rPr>
                <w:b/>
                <w:spacing w:val="-2"/>
                <w:sz w:val="18"/>
                <w:szCs w:val="18"/>
                <w:lang w:val="ro-RO"/>
              </w:rPr>
              <w:t xml:space="preserve"> </w:t>
            </w:r>
            <w:r w:rsidRPr="0082259E">
              <w:rPr>
                <w:b/>
                <w:sz w:val="18"/>
                <w:szCs w:val="18"/>
                <w:lang w:val="ro-RO"/>
              </w:rPr>
              <w:t>Adaptarea</w:t>
            </w:r>
            <w:r w:rsidRPr="0082259E">
              <w:rPr>
                <w:b/>
                <w:spacing w:val="-2"/>
                <w:sz w:val="18"/>
                <w:szCs w:val="18"/>
                <w:lang w:val="ro-RO"/>
              </w:rPr>
              <w:t xml:space="preserve"> </w:t>
            </w:r>
            <w:r w:rsidRPr="0082259E">
              <w:rPr>
                <w:b/>
                <w:sz w:val="18"/>
                <w:szCs w:val="18"/>
                <w:lang w:val="ro-RO"/>
              </w:rPr>
              <w:t>la</w:t>
            </w:r>
            <w:r w:rsidRPr="0082259E">
              <w:rPr>
                <w:b/>
                <w:spacing w:val="-5"/>
                <w:sz w:val="18"/>
                <w:szCs w:val="18"/>
                <w:lang w:val="ro-RO"/>
              </w:rPr>
              <w:t xml:space="preserve"> </w:t>
            </w:r>
            <w:r w:rsidRPr="0082259E">
              <w:rPr>
                <w:b/>
                <w:sz w:val="18"/>
                <w:szCs w:val="18"/>
                <w:lang w:val="ro-RO"/>
              </w:rPr>
              <w:t>schimbările</w:t>
            </w:r>
            <w:r w:rsidRPr="0082259E">
              <w:rPr>
                <w:b/>
                <w:spacing w:val="-4"/>
                <w:sz w:val="18"/>
                <w:szCs w:val="18"/>
                <w:lang w:val="ro-RO"/>
              </w:rPr>
              <w:t xml:space="preserve"> </w:t>
            </w:r>
            <w:r w:rsidRPr="0082259E">
              <w:rPr>
                <w:b/>
                <w:sz w:val="18"/>
                <w:szCs w:val="18"/>
                <w:lang w:val="ro-RO"/>
              </w:rPr>
              <w:t>climatice</w:t>
            </w:r>
          </w:p>
        </w:tc>
      </w:tr>
      <w:tr w:rsidR="0082259E" w:rsidRPr="0082259E" w14:paraId="56434EDD" w14:textId="77777777" w:rsidTr="00570334">
        <w:trPr>
          <w:trHeight w:val="20"/>
        </w:trPr>
        <w:tc>
          <w:tcPr>
            <w:tcW w:w="5000" w:type="pct"/>
            <w:shd w:val="clear" w:color="auto" w:fill="92CDDC"/>
          </w:tcPr>
          <w:p w14:paraId="50513783" w14:textId="77777777" w:rsidR="00FA1591" w:rsidRPr="0082259E" w:rsidRDefault="00FA1591" w:rsidP="005E6EDF">
            <w:pPr>
              <w:pStyle w:val="TableParagraph"/>
              <w:spacing w:line="251" w:lineRule="exact"/>
              <w:ind w:left="467"/>
              <w:rPr>
                <w:b/>
                <w:sz w:val="18"/>
                <w:szCs w:val="18"/>
                <w:lang w:val="ro-RO"/>
              </w:rPr>
            </w:pPr>
            <w:r w:rsidRPr="0082259E">
              <w:rPr>
                <w:b/>
                <w:sz w:val="18"/>
                <w:szCs w:val="18"/>
                <w:lang w:val="ro-RO"/>
              </w:rPr>
              <w:t>1)</w:t>
            </w:r>
            <w:r w:rsidRPr="0082259E">
              <w:rPr>
                <w:b/>
                <w:spacing w:val="62"/>
                <w:sz w:val="18"/>
                <w:szCs w:val="18"/>
                <w:lang w:val="ro-RO"/>
              </w:rPr>
              <w:t xml:space="preserve"> </w:t>
            </w:r>
            <w:r w:rsidRPr="0082259E">
              <w:rPr>
                <w:b/>
                <w:sz w:val="18"/>
                <w:szCs w:val="18"/>
                <w:lang w:val="ro-RO"/>
              </w:rPr>
              <w:t>Îmbunătățirea</w:t>
            </w:r>
            <w:r w:rsidRPr="0082259E">
              <w:rPr>
                <w:b/>
                <w:spacing w:val="21"/>
                <w:sz w:val="18"/>
                <w:szCs w:val="18"/>
                <w:lang w:val="ro-RO"/>
              </w:rPr>
              <w:t xml:space="preserve"> </w:t>
            </w:r>
            <w:r w:rsidRPr="0082259E">
              <w:rPr>
                <w:b/>
                <w:sz w:val="18"/>
                <w:szCs w:val="18"/>
                <w:lang w:val="ro-RO"/>
              </w:rPr>
              <w:t>gospodăririi</w:t>
            </w:r>
            <w:r w:rsidRPr="0082259E">
              <w:rPr>
                <w:b/>
                <w:spacing w:val="21"/>
                <w:sz w:val="18"/>
                <w:szCs w:val="18"/>
                <w:lang w:val="ro-RO"/>
              </w:rPr>
              <w:t xml:space="preserve"> </w:t>
            </w:r>
            <w:r w:rsidRPr="0082259E">
              <w:rPr>
                <w:b/>
                <w:sz w:val="18"/>
                <w:szCs w:val="18"/>
                <w:lang w:val="ro-RO"/>
              </w:rPr>
              <w:t>pădurilor</w:t>
            </w:r>
            <w:r w:rsidRPr="0082259E">
              <w:rPr>
                <w:b/>
                <w:spacing w:val="19"/>
                <w:sz w:val="18"/>
                <w:szCs w:val="18"/>
                <w:lang w:val="ro-RO"/>
              </w:rPr>
              <w:t xml:space="preserve"> </w:t>
            </w:r>
            <w:r w:rsidRPr="0082259E">
              <w:rPr>
                <w:b/>
                <w:sz w:val="18"/>
                <w:szCs w:val="18"/>
                <w:lang w:val="ro-RO"/>
              </w:rPr>
              <w:t>pentru</w:t>
            </w:r>
            <w:r w:rsidRPr="0082259E">
              <w:rPr>
                <w:b/>
                <w:spacing w:val="21"/>
                <w:sz w:val="18"/>
                <w:szCs w:val="18"/>
                <w:lang w:val="ro-RO"/>
              </w:rPr>
              <w:t xml:space="preserve"> </w:t>
            </w:r>
            <w:r w:rsidRPr="0082259E">
              <w:rPr>
                <w:b/>
                <w:sz w:val="18"/>
                <w:szCs w:val="18"/>
                <w:lang w:val="ro-RO"/>
              </w:rPr>
              <w:t>ameliorarea</w:t>
            </w:r>
            <w:r w:rsidRPr="0082259E">
              <w:rPr>
                <w:b/>
                <w:spacing w:val="19"/>
                <w:sz w:val="18"/>
                <w:szCs w:val="18"/>
                <w:lang w:val="ro-RO"/>
              </w:rPr>
              <w:t xml:space="preserve"> </w:t>
            </w:r>
            <w:r w:rsidRPr="0082259E">
              <w:rPr>
                <w:b/>
                <w:sz w:val="18"/>
                <w:szCs w:val="18"/>
                <w:lang w:val="ro-RO"/>
              </w:rPr>
              <w:t>capacităţii</w:t>
            </w:r>
            <w:r w:rsidRPr="0082259E">
              <w:rPr>
                <w:b/>
                <w:spacing w:val="22"/>
                <w:sz w:val="18"/>
                <w:szCs w:val="18"/>
                <w:lang w:val="ro-RO"/>
              </w:rPr>
              <w:t xml:space="preserve"> </w:t>
            </w:r>
            <w:r w:rsidRPr="0082259E">
              <w:rPr>
                <w:b/>
                <w:sz w:val="18"/>
                <w:szCs w:val="18"/>
                <w:lang w:val="ro-RO"/>
              </w:rPr>
              <w:t>de</w:t>
            </w:r>
            <w:r w:rsidRPr="0082259E">
              <w:rPr>
                <w:b/>
                <w:spacing w:val="19"/>
                <w:sz w:val="18"/>
                <w:szCs w:val="18"/>
                <w:lang w:val="ro-RO"/>
              </w:rPr>
              <w:t xml:space="preserve"> </w:t>
            </w:r>
            <w:r w:rsidRPr="0082259E">
              <w:rPr>
                <w:b/>
                <w:sz w:val="18"/>
                <w:szCs w:val="18"/>
                <w:lang w:val="ro-RO"/>
              </w:rPr>
              <w:t>adaptare</w:t>
            </w:r>
            <w:r w:rsidRPr="0082259E">
              <w:rPr>
                <w:b/>
                <w:spacing w:val="20"/>
                <w:sz w:val="18"/>
                <w:szCs w:val="18"/>
                <w:lang w:val="ro-RO"/>
              </w:rPr>
              <w:t xml:space="preserve"> </w:t>
            </w:r>
            <w:r w:rsidRPr="0082259E">
              <w:rPr>
                <w:b/>
                <w:sz w:val="18"/>
                <w:szCs w:val="18"/>
                <w:lang w:val="ro-RO"/>
              </w:rPr>
              <w:t>a</w:t>
            </w:r>
            <w:r w:rsidRPr="0082259E">
              <w:rPr>
                <w:b/>
                <w:spacing w:val="20"/>
                <w:sz w:val="18"/>
                <w:szCs w:val="18"/>
                <w:lang w:val="ro-RO"/>
              </w:rPr>
              <w:t xml:space="preserve"> </w:t>
            </w:r>
            <w:r w:rsidRPr="0082259E">
              <w:rPr>
                <w:b/>
                <w:sz w:val="18"/>
                <w:szCs w:val="18"/>
                <w:lang w:val="ro-RO"/>
              </w:rPr>
              <w:t>acestora</w:t>
            </w:r>
          </w:p>
          <w:p w14:paraId="56CB748E" w14:textId="77777777" w:rsidR="00FA1591" w:rsidRPr="0082259E" w:rsidRDefault="00FA1591" w:rsidP="005E6EDF">
            <w:pPr>
              <w:pStyle w:val="TableParagraph"/>
              <w:spacing w:before="40"/>
              <w:ind w:left="827"/>
              <w:rPr>
                <w:b/>
                <w:sz w:val="18"/>
                <w:szCs w:val="18"/>
                <w:lang w:val="ro-RO"/>
              </w:rPr>
            </w:pPr>
            <w:r w:rsidRPr="0082259E">
              <w:rPr>
                <w:b/>
                <w:sz w:val="18"/>
                <w:szCs w:val="18"/>
                <w:lang w:val="ro-RO"/>
              </w:rPr>
              <w:t>la</w:t>
            </w:r>
            <w:r w:rsidRPr="0082259E">
              <w:rPr>
                <w:b/>
                <w:spacing w:val="-3"/>
                <w:sz w:val="18"/>
                <w:szCs w:val="18"/>
                <w:lang w:val="ro-RO"/>
              </w:rPr>
              <w:t xml:space="preserve"> </w:t>
            </w:r>
            <w:r w:rsidRPr="0082259E">
              <w:rPr>
                <w:b/>
                <w:sz w:val="18"/>
                <w:szCs w:val="18"/>
                <w:lang w:val="ro-RO"/>
              </w:rPr>
              <w:t>schimbările</w:t>
            </w:r>
            <w:r w:rsidRPr="0082259E">
              <w:rPr>
                <w:b/>
                <w:spacing w:val="-5"/>
                <w:sz w:val="18"/>
                <w:szCs w:val="18"/>
                <w:lang w:val="ro-RO"/>
              </w:rPr>
              <w:t xml:space="preserve"> </w:t>
            </w:r>
            <w:r w:rsidRPr="0082259E">
              <w:rPr>
                <w:b/>
                <w:sz w:val="18"/>
                <w:szCs w:val="18"/>
                <w:lang w:val="ro-RO"/>
              </w:rPr>
              <w:t>climatice</w:t>
            </w:r>
          </w:p>
        </w:tc>
      </w:tr>
      <w:tr w:rsidR="0082259E" w:rsidRPr="0082259E" w14:paraId="6EE2A6AD" w14:textId="77777777" w:rsidTr="00570334">
        <w:trPr>
          <w:trHeight w:val="20"/>
        </w:trPr>
        <w:tc>
          <w:tcPr>
            <w:tcW w:w="5000" w:type="pct"/>
          </w:tcPr>
          <w:p w14:paraId="6F3567F9" w14:textId="77777777" w:rsidR="00FA1591" w:rsidRPr="0082259E" w:rsidRDefault="00FA1591" w:rsidP="005E6EDF">
            <w:pPr>
              <w:pStyle w:val="TableParagraph"/>
              <w:spacing w:line="276" w:lineRule="auto"/>
              <w:ind w:right="95"/>
              <w:jc w:val="both"/>
              <w:rPr>
                <w:sz w:val="18"/>
                <w:szCs w:val="18"/>
                <w:lang w:val="ro-RO"/>
              </w:rPr>
            </w:pPr>
            <w:r w:rsidRPr="0082259E">
              <w:rPr>
                <w:sz w:val="18"/>
                <w:szCs w:val="18"/>
                <w:lang w:val="ro-RO"/>
              </w:rPr>
              <w:t>În fața schimbărilor climatice, cei care administrează pădurile trebuie să aleagă abordările de management</w:t>
            </w:r>
            <w:r w:rsidRPr="0082259E">
              <w:rPr>
                <w:spacing w:val="1"/>
                <w:sz w:val="18"/>
                <w:szCs w:val="18"/>
                <w:lang w:val="ro-RO"/>
              </w:rPr>
              <w:t xml:space="preserve"> </w:t>
            </w:r>
            <w:r w:rsidRPr="0082259E">
              <w:rPr>
                <w:sz w:val="18"/>
                <w:szCs w:val="18"/>
                <w:lang w:val="ro-RO"/>
              </w:rPr>
              <w:t>adecvate</w:t>
            </w:r>
            <w:r w:rsidRPr="0082259E">
              <w:rPr>
                <w:spacing w:val="10"/>
                <w:sz w:val="18"/>
                <w:szCs w:val="18"/>
                <w:lang w:val="ro-RO"/>
              </w:rPr>
              <w:t xml:space="preserve"> </w:t>
            </w:r>
            <w:r w:rsidRPr="0082259E">
              <w:rPr>
                <w:sz w:val="18"/>
                <w:szCs w:val="18"/>
                <w:lang w:val="ro-RO"/>
              </w:rPr>
              <w:t>pentru</w:t>
            </w:r>
            <w:r w:rsidRPr="0082259E">
              <w:rPr>
                <w:spacing w:val="10"/>
                <w:sz w:val="18"/>
                <w:szCs w:val="18"/>
                <w:lang w:val="ro-RO"/>
              </w:rPr>
              <w:t xml:space="preserve"> </w:t>
            </w:r>
            <w:r w:rsidRPr="0082259E">
              <w:rPr>
                <w:sz w:val="18"/>
                <w:szCs w:val="18"/>
                <w:lang w:val="ro-RO"/>
              </w:rPr>
              <w:t>a</w:t>
            </w:r>
            <w:r w:rsidRPr="0082259E">
              <w:rPr>
                <w:spacing w:val="11"/>
                <w:sz w:val="18"/>
                <w:szCs w:val="18"/>
                <w:lang w:val="ro-RO"/>
              </w:rPr>
              <w:t xml:space="preserve"> </w:t>
            </w:r>
            <w:r w:rsidRPr="0082259E">
              <w:rPr>
                <w:sz w:val="18"/>
                <w:szCs w:val="18"/>
                <w:lang w:val="ro-RO"/>
              </w:rPr>
              <w:t>menține</w:t>
            </w:r>
            <w:r w:rsidRPr="0082259E">
              <w:rPr>
                <w:spacing w:val="7"/>
                <w:sz w:val="18"/>
                <w:szCs w:val="18"/>
                <w:lang w:val="ro-RO"/>
              </w:rPr>
              <w:t xml:space="preserve"> </w:t>
            </w:r>
            <w:r w:rsidRPr="0082259E">
              <w:rPr>
                <w:sz w:val="18"/>
                <w:szCs w:val="18"/>
                <w:lang w:val="ro-RO"/>
              </w:rPr>
              <w:t>și</w:t>
            </w:r>
            <w:r w:rsidRPr="0082259E">
              <w:rPr>
                <w:spacing w:val="12"/>
                <w:sz w:val="18"/>
                <w:szCs w:val="18"/>
                <w:lang w:val="ro-RO"/>
              </w:rPr>
              <w:t xml:space="preserve"> </w:t>
            </w:r>
            <w:r w:rsidRPr="0082259E">
              <w:rPr>
                <w:sz w:val="18"/>
                <w:szCs w:val="18"/>
                <w:lang w:val="ro-RO"/>
              </w:rPr>
              <w:t>a</w:t>
            </w:r>
            <w:r w:rsidRPr="0082259E">
              <w:rPr>
                <w:spacing w:val="11"/>
                <w:sz w:val="18"/>
                <w:szCs w:val="18"/>
                <w:lang w:val="ro-RO"/>
              </w:rPr>
              <w:t xml:space="preserve"> </w:t>
            </w:r>
            <w:r w:rsidRPr="0082259E">
              <w:rPr>
                <w:sz w:val="18"/>
                <w:szCs w:val="18"/>
                <w:lang w:val="ro-RO"/>
              </w:rPr>
              <w:t>spori</w:t>
            </w:r>
            <w:r w:rsidRPr="0082259E">
              <w:rPr>
                <w:spacing w:val="11"/>
                <w:sz w:val="18"/>
                <w:szCs w:val="18"/>
                <w:lang w:val="ro-RO"/>
              </w:rPr>
              <w:t xml:space="preserve"> </w:t>
            </w:r>
            <w:r w:rsidRPr="0082259E">
              <w:rPr>
                <w:sz w:val="18"/>
                <w:szCs w:val="18"/>
                <w:lang w:val="ro-RO"/>
              </w:rPr>
              <w:t>rezistenţa</w:t>
            </w:r>
            <w:r w:rsidRPr="0082259E">
              <w:rPr>
                <w:spacing w:val="10"/>
                <w:sz w:val="18"/>
                <w:szCs w:val="18"/>
                <w:lang w:val="ro-RO"/>
              </w:rPr>
              <w:t xml:space="preserve"> </w:t>
            </w:r>
            <w:r w:rsidRPr="0082259E">
              <w:rPr>
                <w:sz w:val="18"/>
                <w:szCs w:val="18"/>
                <w:lang w:val="ro-RO"/>
              </w:rPr>
              <w:t>pădurilor</w:t>
            </w:r>
            <w:r w:rsidRPr="0082259E">
              <w:rPr>
                <w:spacing w:val="11"/>
                <w:sz w:val="18"/>
                <w:szCs w:val="18"/>
                <w:lang w:val="ro-RO"/>
              </w:rPr>
              <w:t xml:space="preserve"> </w:t>
            </w:r>
            <w:r w:rsidRPr="0082259E">
              <w:rPr>
                <w:sz w:val="18"/>
                <w:szCs w:val="18"/>
                <w:lang w:val="ro-RO"/>
              </w:rPr>
              <w:t>în</w:t>
            </w:r>
            <w:r w:rsidRPr="0082259E">
              <w:rPr>
                <w:spacing w:val="10"/>
                <w:sz w:val="18"/>
                <w:szCs w:val="18"/>
                <w:lang w:val="ro-RO"/>
              </w:rPr>
              <w:t xml:space="preserve"> </w:t>
            </w:r>
            <w:r w:rsidRPr="0082259E">
              <w:rPr>
                <w:sz w:val="18"/>
                <w:szCs w:val="18"/>
                <w:lang w:val="ro-RO"/>
              </w:rPr>
              <w:t>fața</w:t>
            </w:r>
            <w:r w:rsidRPr="0082259E">
              <w:rPr>
                <w:spacing w:val="10"/>
                <w:sz w:val="18"/>
                <w:szCs w:val="18"/>
                <w:lang w:val="ro-RO"/>
              </w:rPr>
              <w:t xml:space="preserve"> </w:t>
            </w:r>
            <w:r w:rsidRPr="0082259E">
              <w:rPr>
                <w:sz w:val="18"/>
                <w:szCs w:val="18"/>
                <w:lang w:val="ro-RO"/>
              </w:rPr>
              <w:t>schimbărilor</w:t>
            </w:r>
            <w:r w:rsidRPr="0082259E">
              <w:rPr>
                <w:spacing w:val="11"/>
                <w:sz w:val="18"/>
                <w:szCs w:val="18"/>
                <w:lang w:val="ro-RO"/>
              </w:rPr>
              <w:t xml:space="preserve"> </w:t>
            </w:r>
            <w:r w:rsidRPr="0082259E">
              <w:rPr>
                <w:sz w:val="18"/>
                <w:szCs w:val="18"/>
                <w:lang w:val="ro-RO"/>
              </w:rPr>
              <w:t>climatice,</w:t>
            </w:r>
            <w:r w:rsidRPr="0082259E">
              <w:rPr>
                <w:spacing w:val="11"/>
                <w:sz w:val="18"/>
                <w:szCs w:val="18"/>
                <w:lang w:val="ro-RO"/>
              </w:rPr>
              <w:t xml:space="preserve"> </w:t>
            </w:r>
            <w:r w:rsidRPr="0082259E">
              <w:rPr>
                <w:sz w:val="18"/>
                <w:szCs w:val="18"/>
                <w:lang w:val="ro-RO"/>
              </w:rPr>
              <w:t>în</w:t>
            </w:r>
            <w:r w:rsidRPr="0082259E">
              <w:rPr>
                <w:spacing w:val="10"/>
                <w:sz w:val="18"/>
                <w:szCs w:val="18"/>
                <w:lang w:val="ro-RO"/>
              </w:rPr>
              <w:t xml:space="preserve"> </w:t>
            </w:r>
            <w:r w:rsidRPr="0082259E">
              <w:rPr>
                <w:sz w:val="18"/>
                <w:szCs w:val="18"/>
                <w:lang w:val="ro-RO"/>
              </w:rPr>
              <w:t>vederea</w:t>
            </w:r>
            <w:r w:rsidRPr="0082259E">
              <w:rPr>
                <w:spacing w:val="10"/>
                <w:sz w:val="18"/>
                <w:szCs w:val="18"/>
                <w:lang w:val="ro-RO"/>
              </w:rPr>
              <w:t xml:space="preserve"> </w:t>
            </w:r>
            <w:r w:rsidRPr="0082259E">
              <w:rPr>
                <w:sz w:val="18"/>
                <w:szCs w:val="18"/>
                <w:lang w:val="ro-RO"/>
              </w:rPr>
              <w:t>păstrării</w:t>
            </w:r>
            <w:r w:rsidRPr="0082259E">
              <w:rPr>
                <w:spacing w:val="-52"/>
                <w:sz w:val="18"/>
                <w:szCs w:val="18"/>
                <w:lang w:val="ro-RO"/>
              </w:rPr>
              <w:t xml:space="preserve"> </w:t>
            </w:r>
            <w:r w:rsidRPr="0082259E">
              <w:rPr>
                <w:sz w:val="18"/>
                <w:szCs w:val="18"/>
                <w:lang w:val="ro-RO"/>
              </w:rPr>
              <w:t>și</w:t>
            </w:r>
            <w:r w:rsidRPr="0082259E">
              <w:rPr>
                <w:spacing w:val="1"/>
                <w:sz w:val="18"/>
                <w:szCs w:val="18"/>
                <w:lang w:val="ro-RO"/>
              </w:rPr>
              <w:t xml:space="preserve"> </w:t>
            </w:r>
            <w:r w:rsidRPr="0082259E">
              <w:rPr>
                <w:sz w:val="18"/>
                <w:szCs w:val="18"/>
                <w:lang w:val="ro-RO"/>
              </w:rPr>
              <w:t>creșterii</w:t>
            </w:r>
            <w:r w:rsidRPr="0082259E">
              <w:rPr>
                <w:spacing w:val="1"/>
                <w:sz w:val="18"/>
                <w:szCs w:val="18"/>
                <w:lang w:val="ro-RO"/>
              </w:rPr>
              <w:t xml:space="preserve"> </w:t>
            </w:r>
            <w:r w:rsidRPr="0082259E">
              <w:rPr>
                <w:sz w:val="18"/>
                <w:szCs w:val="18"/>
                <w:lang w:val="ro-RO"/>
              </w:rPr>
              <w:t>fluxului</w:t>
            </w:r>
            <w:r w:rsidRPr="0082259E">
              <w:rPr>
                <w:spacing w:val="1"/>
                <w:sz w:val="18"/>
                <w:szCs w:val="18"/>
                <w:lang w:val="ro-RO"/>
              </w:rPr>
              <w:t xml:space="preserve"> </w:t>
            </w:r>
            <w:r w:rsidRPr="0082259E">
              <w:rPr>
                <w:sz w:val="18"/>
                <w:szCs w:val="18"/>
                <w:lang w:val="ro-RO"/>
              </w:rPr>
              <w:t>de</w:t>
            </w:r>
            <w:r w:rsidRPr="0082259E">
              <w:rPr>
                <w:spacing w:val="1"/>
                <w:sz w:val="18"/>
                <w:szCs w:val="18"/>
                <w:lang w:val="ro-RO"/>
              </w:rPr>
              <w:t xml:space="preserve"> </w:t>
            </w:r>
            <w:r w:rsidRPr="0082259E">
              <w:rPr>
                <w:sz w:val="18"/>
                <w:szCs w:val="18"/>
                <w:lang w:val="ro-RO"/>
              </w:rPr>
              <w:t>„servicii</w:t>
            </w:r>
            <w:r w:rsidRPr="0082259E">
              <w:rPr>
                <w:spacing w:val="1"/>
                <w:sz w:val="18"/>
                <w:szCs w:val="18"/>
                <w:lang w:val="ro-RO"/>
              </w:rPr>
              <w:t xml:space="preserve"> </w:t>
            </w:r>
            <w:r w:rsidRPr="0082259E">
              <w:rPr>
                <w:sz w:val="18"/>
                <w:szCs w:val="18"/>
                <w:lang w:val="ro-RO"/>
              </w:rPr>
              <w:t>ecosistemice”</w:t>
            </w:r>
            <w:r w:rsidRPr="0082259E">
              <w:rPr>
                <w:spacing w:val="1"/>
                <w:sz w:val="18"/>
                <w:szCs w:val="18"/>
                <w:lang w:val="ro-RO"/>
              </w:rPr>
              <w:t xml:space="preserve"> </w:t>
            </w:r>
            <w:r w:rsidRPr="0082259E">
              <w:rPr>
                <w:sz w:val="18"/>
                <w:szCs w:val="18"/>
                <w:lang w:val="ro-RO"/>
              </w:rPr>
              <w:t>provenite</w:t>
            </w:r>
            <w:r w:rsidRPr="0082259E">
              <w:rPr>
                <w:spacing w:val="1"/>
                <w:sz w:val="18"/>
                <w:szCs w:val="18"/>
                <w:lang w:val="ro-RO"/>
              </w:rPr>
              <w:t xml:space="preserve"> </w:t>
            </w:r>
            <w:r w:rsidRPr="0082259E">
              <w:rPr>
                <w:sz w:val="18"/>
                <w:szCs w:val="18"/>
                <w:lang w:val="ro-RO"/>
              </w:rPr>
              <w:t>de</w:t>
            </w:r>
            <w:r w:rsidRPr="0082259E">
              <w:rPr>
                <w:spacing w:val="1"/>
                <w:sz w:val="18"/>
                <w:szCs w:val="18"/>
                <w:lang w:val="ro-RO"/>
              </w:rPr>
              <w:t xml:space="preserve"> </w:t>
            </w:r>
            <w:r w:rsidRPr="0082259E">
              <w:rPr>
                <w:sz w:val="18"/>
                <w:szCs w:val="18"/>
                <w:lang w:val="ro-RO"/>
              </w:rPr>
              <w:t>la</w:t>
            </w:r>
            <w:r w:rsidRPr="0082259E">
              <w:rPr>
                <w:spacing w:val="1"/>
                <w:sz w:val="18"/>
                <w:szCs w:val="18"/>
                <w:lang w:val="ro-RO"/>
              </w:rPr>
              <w:t xml:space="preserve"> </w:t>
            </w:r>
            <w:r w:rsidRPr="0082259E">
              <w:rPr>
                <w:sz w:val="18"/>
                <w:szCs w:val="18"/>
                <w:lang w:val="ro-RO"/>
              </w:rPr>
              <w:t>păduri.</w:t>
            </w:r>
            <w:r w:rsidRPr="0082259E">
              <w:rPr>
                <w:spacing w:val="1"/>
                <w:sz w:val="18"/>
                <w:szCs w:val="18"/>
                <w:lang w:val="ro-RO"/>
              </w:rPr>
              <w:t xml:space="preserve"> </w:t>
            </w:r>
            <w:r w:rsidRPr="0082259E">
              <w:rPr>
                <w:sz w:val="18"/>
                <w:szCs w:val="18"/>
                <w:lang w:val="ro-RO"/>
              </w:rPr>
              <w:t>Reducerea</w:t>
            </w:r>
            <w:r w:rsidRPr="0082259E">
              <w:rPr>
                <w:spacing w:val="1"/>
                <w:sz w:val="18"/>
                <w:szCs w:val="18"/>
                <w:lang w:val="ro-RO"/>
              </w:rPr>
              <w:t xml:space="preserve"> </w:t>
            </w:r>
            <w:r w:rsidRPr="0082259E">
              <w:rPr>
                <w:sz w:val="18"/>
                <w:szCs w:val="18"/>
                <w:lang w:val="ro-RO"/>
              </w:rPr>
              <w:t>vulnerabilității</w:t>
            </w:r>
            <w:r w:rsidRPr="0082259E">
              <w:rPr>
                <w:spacing w:val="1"/>
                <w:sz w:val="18"/>
                <w:szCs w:val="18"/>
                <w:lang w:val="ro-RO"/>
              </w:rPr>
              <w:t xml:space="preserve"> </w:t>
            </w:r>
            <w:r w:rsidRPr="0082259E">
              <w:rPr>
                <w:sz w:val="18"/>
                <w:szCs w:val="18"/>
                <w:lang w:val="ro-RO"/>
              </w:rPr>
              <w:t>ecosistemelor</w:t>
            </w:r>
            <w:r w:rsidRPr="0082259E">
              <w:rPr>
                <w:spacing w:val="1"/>
                <w:sz w:val="18"/>
                <w:szCs w:val="18"/>
                <w:lang w:val="ro-RO"/>
              </w:rPr>
              <w:t xml:space="preserve"> </w:t>
            </w:r>
            <w:r w:rsidRPr="0082259E">
              <w:rPr>
                <w:sz w:val="18"/>
                <w:szCs w:val="18"/>
                <w:lang w:val="ro-RO"/>
              </w:rPr>
              <w:t>forestiere</w:t>
            </w:r>
            <w:r w:rsidRPr="0082259E">
              <w:rPr>
                <w:spacing w:val="1"/>
                <w:sz w:val="18"/>
                <w:szCs w:val="18"/>
                <w:lang w:val="ro-RO"/>
              </w:rPr>
              <w:t xml:space="preserve"> </w:t>
            </w:r>
            <w:r w:rsidRPr="0082259E">
              <w:rPr>
                <w:sz w:val="18"/>
                <w:szCs w:val="18"/>
                <w:lang w:val="ro-RO"/>
              </w:rPr>
              <w:t>implică</w:t>
            </w:r>
            <w:r w:rsidRPr="0082259E">
              <w:rPr>
                <w:spacing w:val="1"/>
                <w:sz w:val="18"/>
                <w:szCs w:val="18"/>
                <w:lang w:val="ro-RO"/>
              </w:rPr>
              <w:t xml:space="preserve"> </w:t>
            </w:r>
            <w:r w:rsidRPr="0082259E">
              <w:rPr>
                <w:sz w:val="18"/>
                <w:szCs w:val="18"/>
                <w:lang w:val="ro-RO"/>
              </w:rPr>
              <w:t>reducerea</w:t>
            </w:r>
            <w:r w:rsidRPr="0082259E">
              <w:rPr>
                <w:spacing w:val="1"/>
                <w:sz w:val="18"/>
                <w:szCs w:val="18"/>
                <w:lang w:val="ro-RO"/>
              </w:rPr>
              <w:t xml:space="preserve"> </w:t>
            </w:r>
            <w:r w:rsidRPr="0082259E">
              <w:rPr>
                <w:sz w:val="18"/>
                <w:szCs w:val="18"/>
                <w:lang w:val="ro-RO"/>
              </w:rPr>
              <w:t>expunerii</w:t>
            </w:r>
            <w:r w:rsidRPr="0082259E">
              <w:rPr>
                <w:spacing w:val="1"/>
                <w:sz w:val="18"/>
                <w:szCs w:val="18"/>
                <w:lang w:val="ro-RO"/>
              </w:rPr>
              <w:t xml:space="preserve"> </w:t>
            </w:r>
            <w:r w:rsidRPr="0082259E">
              <w:rPr>
                <w:sz w:val="18"/>
                <w:szCs w:val="18"/>
                <w:lang w:val="ro-RO"/>
              </w:rPr>
              <w:t>pădurilor</w:t>
            </w:r>
            <w:r w:rsidRPr="0082259E">
              <w:rPr>
                <w:spacing w:val="1"/>
                <w:sz w:val="18"/>
                <w:szCs w:val="18"/>
                <w:lang w:val="ro-RO"/>
              </w:rPr>
              <w:t xml:space="preserve"> </w:t>
            </w:r>
            <w:r w:rsidRPr="0082259E">
              <w:rPr>
                <w:sz w:val="18"/>
                <w:szCs w:val="18"/>
                <w:lang w:val="ro-RO"/>
              </w:rPr>
              <w:t>la</w:t>
            </w:r>
            <w:r w:rsidRPr="0082259E">
              <w:rPr>
                <w:spacing w:val="1"/>
                <w:sz w:val="18"/>
                <w:szCs w:val="18"/>
                <w:lang w:val="ro-RO"/>
              </w:rPr>
              <w:t xml:space="preserve"> </w:t>
            </w:r>
            <w:r w:rsidRPr="0082259E">
              <w:rPr>
                <w:sz w:val="18"/>
                <w:szCs w:val="18"/>
                <w:lang w:val="ro-RO"/>
              </w:rPr>
              <w:t>schimbările</w:t>
            </w:r>
            <w:r w:rsidRPr="0082259E">
              <w:rPr>
                <w:spacing w:val="1"/>
                <w:sz w:val="18"/>
                <w:szCs w:val="18"/>
                <w:lang w:val="ro-RO"/>
              </w:rPr>
              <w:t xml:space="preserve"> </w:t>
            </w:r>
            <w:r w:rsidRPr="0082259E">
              <w:rPr>
                <w:sz w:val="18"/>
                <w:szCs w:val="18"/>
                <w:lang w:val="ro-RO"/>
              </w:rPr>
              <w:t>climatice</w:t>
            </w:r>
            <w:r w:rsidRPr="0082259E">
              <w:rPr>
                <w:spacing w:val="1"/>
                <w:sz w:val="18"/>
                <w:szCs w:val="18"/>
                <w:lang w:val="ro-RO"/>
              </w:rPr>
              <w:t xml:space="preserve"> </w:t>
            </w:r>
            <w:r w:rsidRPr="0082259E">
              <w:rPr>
                <w:sz w:val="18"/>
                <w:szCs w:val="18"/>
                <w:lang w:val="ro-RO"/>
              </w:rPr>
              <w:t>și</w:t>
            </w:r>
            <w:r w:rsidRPr="0082259E">
              <w:rPr>
                <w:spacing w:val="1"/>
                <w:sz w:val="18"/>
                <w:szCs w:val="18"/>
                <w:lang w:val="ro-RO"/>
              </w:rPr>
              <w:t xml:space="preserve"> </w:t>
            </w:r>
            <w:r w:rsidRPr="0082259E">
              <w:rPr>
                <w:sz w:val="18"/>
                <w:szCs w:val="18"/>
                <w:lang w:val="ro-RO"/>
              </w:rPr>
              <w:t>reducerea</w:t>
            </w:r>
            <w:r w:rsidRPr="0082259E">
              <w:rPr>
                <w:spacing w:val="1"/>
                <w:sz w:val="18"/>
                <w:szCs w:val="18"/>
                <w:lang w:val="ro-RO"/>
              </w:rPr>
              <w:t xml:space="preserve"> </w:t>
            </w:r>
            <w:r w:rsidRPr="0082259E">
              <w:rPr>
                <w:sz w:val="18"/>
                <w:szCs w:val="18"/>
                <w:lang w:val="ro-RO"/>
              </w:rPr>
              <w:t xml:space="preserve">sensibilității acestora în fața schimbărilor climatice. </w:t>
            </w:r>
          </w:p>
        </w:tc>
      </w:tr>
      <w:tr w:rsidR="0082259E" w:rsidRPr="0082259E" w14:paraId="7D7BB81F" w14:textId="77777777" w:rsidTr="00570334">
        <w:tblPrEx>
          <w:tblLook w:val="04A0" w:firstRow="1" w:lastRow="0" w:firstColumn="1" w:lastColumn="0" w:noHBand="0" w:noVBand="1"/>
        </w:tblPrEx>
        <w:trPr>
          <w:trHeight w:val="20"/>
        </w:trPr>
        <w:tc>
          <w:tcPr>
            <w:tcW w:w="5000" w:type="pct"/>
          </w:tcPr>
          <w:p w14:paraId="0821385B" w14:textId="77777777" w:rsidR="00FA1591" w:rsidRPr="0082259E" w:rsidRDefault="00FA1591" w:rsidP="005E6EDF">
            <w:pPr>
              <w:pStyle w:val="TableParagraph"/>
              <w:spacing w:line="252" w:lineRule="exact"/>
              <w:ind w:left="467"/>
              <w:rPr>
                <w:b/>
                <w:sz w:val="18"/>
                <w:szCs w:val="18"/>
                <w:lang w:val="ro-RO"/>
              </w:rPr>
            </w:pPr>
            <w:r w:rsidRPr="0082259E">
              <w:rPr>
                <w:b/>
                <w:sz w:val="18"/>
                <w:szCs w:val="18"/>
                <w:lang w:val="ro-RO"/>
              </w:rPr>
              <w:t>2)</w:t>
            </w:r>
            <w:r w:rsidRPr="0082259E">
              <w:rPr>
                <w:b/>
                <w:spacing w:val="63"/>
                <w:sz w:val="18"/>
                <w:szCs w:val="18"/>
                <w:lang w:val="ro-RO"/>
              </w:rPr>
              <w:t xml:space="preserve"> </w:t>
            </w:r>
            <w:r w:rsidRPr="0082259E">
              <w:rPr>
                <w:b/>
                <w:sz w:val="18"/>
                <w:szCs w:val="18"/>
                <w:lang w:val="ro-RO"/>
              </w:rPr>
              <w:t>Adaptarea</w:t>
            </w:r>
            <w:r w:rsidRPr="0082259E">
              <w:rPr>
                <w:b/>
                <w:spacing w:val="76"/>
                <w:sz w:val="18"/>
                <w:szCs w:val="18"/>
                <w:lang w:val="ro-RO"/>
              </w:rPr>
              <w:t xml:space="preserve"> </w:t>
            </w:r>
            <w:r w:rsidRPr="0082259E">
              <w:rPr>
                <w:b/>
                <w:sz w:val="18"/>
                <w:szCs w:val="18"/>
                <w:lang w:val="ro-RO"/>
              </w:rPr>
              <w:t>practicilor</w:t>
            </w:r>
            <w:r w:rsidRPr="0082259E">
              <w:rPr>
                <w:b/>
                <w:spacing w:val="78"/>
                <w:sz w:val="18"/>
                <w:szCs w:val="18"/>
                <w:lang w:val="ro-RO"/>
              </w:rPr>
              <w:t xml:space="preserve"> </w:t>
            </w:r>
            <w:r w:rsidRPr="0082259E">
              <w:rPr>
                <w:b/>
                <w:sz w:val="18"/>
                <w:szCs w:val="18"/>
                <w:lang w:val="ro-RO"/>
              </w:rPr>
              <w:t>de</w:t>
            </w:r>
            <w:r w:rsidRPr="0082259E">
              <w:rPr>
                <w:b/>
                <w:spacing w:val="78"/>
                <w:sz w:val="18"/>
                <w:szCs w:val="18"/>
                <w:lang w:val="ro-RO"/>
              </w:rPr>
              <w:t xml:space="preserve"> </w:t>
            </w:r>
            <w:r w:rsidRPr="0082259E">
              <w:rPr>
                <w:b/>
                <w:sz w:val="18"/>
                <w:szCs w:val="18"/>
                <w:lang w:val="ro-RO"/>
              </w:rPr>
              <w:t>regenerare</w:t>
            </w:r>
            <w:r w:rsidRPr="0082259E">
              <w:rPr>
                <w:b/>
                <w:spacing w:val="79"/>
                <w:sz w:val="18"/>
                <w:szCs w:val="18"/>
                <w:lang w:val="ro-RO"/>
              </w:rPr>
              <w:t xml:space="preserve"> </w:t>
            </w:r>
            <w:r w:rsidRPr="0082259E">
              <w:rPr>
                <w:b/>
                <w:sz w:val="18"/>
                <w:szCs w:val="18"/>
                <w:lang w:val="ro-RO"/>
              </w:rPr>
              <w:t>a</w:t>
            </w:r>
            <w:r w:rsidRPr="0082259E">
              <w:rPr>
                <w:b/>
                <w:spacing w:val="78"/>
                <w:sz w:val="18"/>
                <w:szCs w:val="18"/>
                <w:lang w:val="ro-RO"/>
              </w:rPr>
              <w:t xml:space="preserve"> </w:t>
            </w:r>
            <w:r w:rsidRPr="0082259E">
              <w:rPr>
                <w:b/>
                <w:sz w:val="18"/>
                <w:szCs w:val="18"/>
                <w:lang w:val="ro-RO"/>
              </w:rPr>
              <w:t>pădurilor</w:t>
            </w:r>
            <w:r w:rsidRPr="0082259E">
              <w:rPr>
                <w:b/>
                <w:spacing w:val="83"/>
                <w:sz w:val="18"/>
                <w:szCs w:val="18"/>
                <w:lang w:val="ro-RO"/>
              </w:rPr>
              <w:t xml:space="preserve"> </w:t>
            </w:r>
            <w:r w:rsidRPr="0082259E">
              <w:rPr>
                <w:b/>
                <w:sz w:val="18"/>
                <w:szCs w:val="18"/>
                <w:lang w:val="ro-RO"/>
              </w:rPr>
              <w:t>la</w:t>
            </w:r>
            <w:r w:rsidRPr="0082259E">
              <w:rPr>
                <w:b/>
                <w:spacing w:val="78"/>
                <w:sz w:val="18"/>
                <w:szCs w:val="18"/>
                <w:lang w:val="ro-RO"/>
              </w:rPr>
              <w:t xml:space="preserve"> </w:t>
            </w:r>
            <w:r w:rsidRPr="0082259E">
              <w:rPr>
                <w:b/>
                <w:sz w:val="18"/>
                <w:szCs w:val="18"/>
                <w:lang w:val="ro-RO"/>
              </w:rPr>
              <w:t>necesitățile</w:t>
            </w:r>
            <w:r w:rsidRPr="0082259E">
              <w:rPr>
                <w:b/>
                <w:spacing w:val="76"/>
                <w:sz w:val="18"/>
                <w:szCs w:val="18"/>
                <w:lang w:val="ro-RO"/>
              </w:rPr>
              <w:t xml:space="preserve"> </w:t>
            </w:r>
            <w:r w:rsidRPr="0082259E">
              <w:rPr>
                <w:b/>
                <w:sz w:val="18"/>
                <w:szCs w:val="18"/>
                <w:lang w:val="ro-RO"/>
              </w:rPr>
              <w:t>impuse</w:t>
            </w:r>
            <w:r w:rsidRPr="0082259E">
              <w:rPr>
                <w:b/>
                <w:spacing w:val="77"/>
                <w:sz w:val="18"/>
                <w:szCs w:val="18"/>
                <w:lang w:val="ro-RO"/>
              </w:rPr>
              <w:t xml:space="preserve"> </w:t>
            </w:r>
            <w:r w:rsidRPr="0082259E">
              <w:rPr>
                <w:b/>
                <w:sz w:val="18"/>
                <w:szCs w:val="18"/>
                <w:lang w:val="ro-RO"/>
              </w:rPr>
              <w:t>de</w:t>
            </w:r>
            <w:r w:rsidRPr="0082259E">
              <w:rPr>
                <w:b/>
                <w:spacing w:val="78"/>
                <w:sz w:val="18"/>
                <w:szCs w:val="18"/>
                <w:lang w:val="ro-RO"/>
              </w:rPr>
              <w:t xml:space="preserve"> </w:t>
            </w:r>
            <w:r w:rsidRPr="0082259E">
              <w:rPr>
                <w:b/>
                <w:sz w:val="18"/>
                <w:szCs w:val="18"/>
                <w:lang w:val="ro-RO"/>
              </w:rPr>
              <w:t>schimbările climatice</w:t>
            </w:r>
          </w:p>
        </w:tc>
      </w:tr>
      <w:tr w:rsidR="0082259E" w:rsidRPr="0082259E" w14:paraId="3437AD99" w14:textId="77777777" w:rsidTr="00570334">
        <w:tblPrEx>
          <w:tblLook w:val="04A0" w:firstRow="1" w:lastRow="0" w:firstColumn="1" w:lastColumn="0" w:noHBand="0" w:noVBand="1"/>
        </w:tblPrEx>
        <w:trPr>
          <w:trHeight w:val="20"/>
        </w:trPr>
        <w:tc>
          <w:tcPr>
            <w:tcW w:w="5000" w:type="pct"/>
          </w:tcPr>
          <w:p w14:paraId="0E537EE4" w14:textId="7B74E719" w:rsidR="00FA1591" w:rsidRPr="0082259E" w:rsidRDefault="00FA1591" w:rsidP="005E6EDF">
            <w:pPr>
              <w:pStyle w:val="TableParagraph"/>
              <w:spacing w:line="276" w:lineRule="auto"/>
              <w:ind w:right="93"/>
              <w:jc w:val="both"/>
              <w:rPr>
                <w:sz w:val="18"/>
                <w:szCs w:val="18"/>
                <w:lang w:val="ro-RO"/>
              </w:rPr>
            </w:pPr>
            <w:r w:rsidRPr="0082259E">
              <w:rPr>
                <w:sz w:val="18"/>
                <w:szCs w:val="18"/>
                <w:lang w:val="ro-RO"/>
              </w:rPr>
              <w:t xml:space="preserve">Aşteptata translație a ecozonelor diferitelor specii ca urmare a modificării </w:t>
            </w:r>
            <w:r w:rsidR="00C53235" w:rsidRPr="0082259E">
              <w:rPr>
                <w:sz w:val="18"/>
                <w:szCs w:val="18"/>
                <w:lang w:val="ro-RO"/>
              </w:rPr>
              <w:t>condiții</w:t>
            </w:r>
            <w:r w:rsidRPr="0082259E">
              <w:rPr>
                <w:sz w:val="18"/>
                <w:szCs w:val="18"/>
                <w:lang w:val="ro-RO"/>
              </w:rPr>
              <w:t>lor climatice are implicații</w:t>
            </w:r>
            <w:r w:rsidRPr="0082259E">
              <w:rPr>
                <w:spacing w:val="-52"/>
                <w:sz w:val="18"/>
                <w:szCs w:val="18"/>
                <w:lang w:val="ro-RO"/>
              </w:rPr>
              <w:t xml:space="preserve"> </w:t>
            </w:r>
            <w:r w:rsidRPr="0082259E">
              <w:rPr>
                <w:sz w:val="18"/>
                <w:szCs w:val="18"/>
                <w:lang w:val="ro-RO"/>
              </w:rPr>
              <w:t>asupra</w:t>
            </w:r>
            <w:r w:rsidRPr="0082259E">
              <w:rPr>
                <w:spacing w:val="1"/>
                <w:sz w:val="18"/>
                <w:szCs w:val="18"/>
                <w:lang w:val="ro-RO"/>
              </w:rPr>
              <w:t xml:space="preserve"> </w:t>
            </w:r>
            <w:r w:rsidRPr="0082259E">
              <w:rPr>
                <w:sz w:val="18"/>
                <w:szCs w:val="18"/>
                <w:lang w:val="ro-RO"/>
              </w:rPr>
              <w:t>oricăror</w:t>
            </w:r>
            <w:r w:rsidRPr="0082259E">
              <w:rPr>
                <w:spacing w:val="1"/>
                <w:sz w:val="18"/>
                <w:szCs w:val="18"/>
                <w:lang w:val="ro-RO"/>
              </w:rPr>
              <w:t xml:space="preserve"> </w:t>
            </w:r>
            <w:r w:rsidRPr="0082259E">
              <w:rPr>
                <w:sz w:val="18"/>
                <w:szCs w:val="18"/>
                <w:lang w:val="ro-RO"/>
              </w:rPr>
              <w:t>eforturi</w:t>
            </w:r>
            <w:r w:rsidRPr="0082259E">
              <w:rPr>
                <w:spacing w:val="1"/>
                <w:sz w:val="18"/>
                <w:szCs w:val="18"/>
                <w:lang w:val="ro-RO"/>
              </w:rPr>
              <w:t xml:space="preserve"> </w:t>
            </w:r>
            <w:r w:rsidRPr="0082259E">
              <w:rPr>
                <w:sz w:val="18"/>
                <w:szCs w:val="18"/>
                <w:lang w:val="ro-RO"/>
              </w:rPr>
              <w:t>viitoare</w:t>
            </w:r>
            <w:r w:rsidRPr="0082259E">
              <w:rPr>
                <w:spacing w:val="1"/>
                <w:sz w:val="18"/>
                <w:szCs w:val="18"/>
                <w:lang w:val="ro-RO"/>
              </w:rPr>
              <w:t xml:space="preserve"> </w:t>
            </w:r>
            <w:r w:rsidRPr="0082259E">
              <w:rPr>
                <w:sz w:val="18"/>
                <w:szCs w:val="18"/>
                <w:lang w:val="ro-RO"/>
              </w:rPr>
              <w:t>care</w:t>
            </w:r>
            <w:r w:rsidRPr="0082259E">
              <w:rPr>
                <w:spacing w:val="1"/>
                <w:sz w:val="18"/>
                <w:szCs w:val="18"/>
                <w:lang w:val="ro-RO"/>
              </w:rPr>
              <w:t xml:space="preserve"> </w:t>
            </w:r>
            <w:r w:rsidRPr="0082259E">
              <w:rPr>
                <w:sz w:val="18"/>
                <w:szCs w:val="18"/>
                <w:lang w:val="ro-RO"/>
              </w:rPr>
              <w:t>implică</w:t>
            </w:r>
            <w:r w:rsidRPr="0082259E">
              <w:rPr>
                <w:spacing w:val="1"/>
                <w:sz w:val="18"/>
                <w:szCs w:val="18"/>
                <w:lang w:val="ro-RO"/>
              </w:rPr>
              <w:t xml:space="preserve"> </w:t>
            </w:r>
            <w:r w:rsidRPr="0082259E">
              <w:rPr>
                <w:sz w:val="18"/>
                <w:szCs w:val="18"/>
                <w:lang w:val="ro-RO"/>
              </w:rPr>
              <w:t>regenerarea</w:t>
            </w:r>
            <w:r w:rsidRPr="0082259E">
              <w:rPr>
                <w:spacing w:val="1"/>
                <w:sz w:val="18"/>
                <w:szCs w:val="18"/>
                <w:lang w:val="ro-RO"/>
              </w:rPr>
              <w:t xml:space="preserve"> </w:t>
            </w:r>
            <w:r w:rsidRPr="0082259E">
              <w:rPr>
                <w:sz w:val="18"/>
                <w:szCs w:val="18"/>
                <w:lang w:val="ro-RO"/>
              </w:rPr>
              <w:t>pădurilor,</w:t>
            </w:r>
            <w:r w:rsidRPr="0082259E">
              <w:rPr>
                <w:spacing w:val="1"/>
                <w:sz w:val="18"/>
                <w:szCs w:val="18"/>
                <w:lang w:val="ro-RO"/>
              </w:rPr>
              <w:t xml:space="preserve"> </w:t>
            </w:r>
            <w:r w:rsidRPr="0082259E">
              <w:rPr>
                <w:sz w:val="18"/>
                <w:szCs w:val="18"/>
                <w:lang w:val="ro-RO"/>
              </w:rPr>
              <w:t>atât</w:t>
            </w:r>
            <w:r w:rsidRPr="0082259E">
              <w:rPr>
                <w:spacing w:val="1"/>
                <w:sz w:val="18"/>
                <w:szCs w:val="18"/>
                <w:lang w:val="ro-RO"/>
              </w:rPr>
              <w:t xml:space="preserve"> </w:t>
            </w:r>
            <w:r w:rsidRPr="0082259E">
              <w:rPr>
                <w:sz w:val="18"/>
                <w:szCs w:val="18"/>
                <w:lang w:val="ro-RO"/>
              </w:rPr>
              <w:t>regenerarea</w:t>
            </w:r>
            <w:r w:rsidRPr="0082259E">
              <w:rPr>
                <w:spacing w:val="1"/>
                <w:sz w:val="18"/>
                <w:szCs w:val="18"/>
                <w:lang w:val="ro-RO"/>
              </w:rPr>
              <w:t xml:space="preserve"> </w:t>
            </w:r>
            <w:r w:rsidRPr="0082259E">
              <w:rPr>
                <w:sz w:val="18"/>
                <w:szCs w:val="18"/>
                <w:lang w:val="ro-RO"/>
              </w:rPr>
              <w:t>naturală,</w:t>
            </w:r>
            <w:r w:rsidRPr="0082259E">
              <w:rPr>
                <w:spacing w:val="1"/>
                <w:sz w:val="18"/>
                <w:szCs w:val="18"/>
                <w:lang w:val="ro-RO"/>
              </w:rPr>
              <w:t xml:space="preserve"> </w:t>
            </w:r>
            <w:r w:rsidRPr="0082259E">
              <w:rPr>
                <w:sz w:val="18"/>
                <w:szCs w:val="18"/>
                <w:lang w:val="ro-RO"/>
              </w:rPr>
              <w:t>cât</w:t>
            </w:r>
            <w:r w:rsidRPr="0082259E">
              <w:rPr>
                <w:spacing w:val="1"/>
                <w:sz w:val="18"/>
                <w:szCs w:val="18"/>
                <w:lang w:val="ro-RO"/>
              </w:rPr>
              <w:t xml:space="preserve"> </w:t>
            </w:r>
            <w:r w:rsidRPr="0082259E">
              <w:rPr>
                <w:sz w:val="18"/>
                <w:szCs w:val="18"/>
                <w:lang w:val="ro-RO"/>
              </w:rPr>
              <w:t>și</w:t>
            </w:r>
            <w:r w:rsidRPr="0082259E">
              <w:rPr>
                <w:spacing w:val="1"/>
                <w:sz w:val="18"/>
                <w:szCs w:val="18"/>
                <w:lang w:val="ro-RO"/>
              </w:rPr>
              <w:t xml:space="preserve"> </w:t>
            </w:r>
            <w:r w:rsidRPr="0082259E">
              <w:rPr>
                <w:sz w:val="18"/>
                <w:szCs w:val="18"/>
                <w:lang w:val="ro-RO"/>
              </w:rPr>
              <w:t>împădurirea artificială. Studii recente (Trombik et al, 2013) au constatat că schimbările anticipate la nivelul</w:t>
            </w:r>
            <w:r w:rsidRPr="0082259E">
              <w:rPr>
                <w:spacing w:val="1"/>
                <w:sz w:val="18"/>
                <w:szCs w:val="18"/>
                <w:lang w:val="ro-RO"/>
              </w:rPr>
              <w:t xml:space="preserve"> </w:t>
            </w:r>
            <w:r w:rsidRPr="0082259E">
              <w:rPr>
                <w:sz w:val="18"/>
                <w:szCs w:val="18"/>
                <w:lang w:val="ro-RO"/>
              </w:rPr>
              <w:t>temperaturilor și precipitațiilor din Munții Carpați ar duce la pierderea „vigorii competitive” a unor specii,</w:t>
            </w:r>
            <w:r w:rsidRPr="0082259E">
              <w:rPr>
                <w:spacing w:val="1"/>
                <w:sz w:val="18"/>
                <w:szCs w:val="18"/>
                <w:lang w:val="ro-RO"/>
              </w:rPr>
              <w:t xml:space="preserve"> </w:t>
            </w:r>
            <w:r w:rsidRPr="0082259E">
              <w:rPr>
                <w:sz w:val="18"/>
                <w:szCs w:val="18"/>
                <w:lang w:val="ro-RO"/>
              </w:rPr>
              <w:t>precum fagul de pe versanţii externi ai Carpaților Orientali, care se află în interiorul granițelor României.</w:t>
            </w:r>
            <w:r w:rsidRPr="0082259E">
              <w:rPr>
                <w:spacing w:val="1"/>
                <w:sz w:val="18"/>
                <w:szCs w:val="18"/>
                <w:lang w:val="ro-RO"/>
              </w:rPr>
              <w:t xml:space="preserve"> </w:t>
            </w:r>
            <w:r w:rsidRPr="0082259E">
              <w:rPr>
                <w:sz w:val="18"/>
                <w:szCs w:val="18"/>
                <w:lang w:val="ro-RO"/>
              </w:rPr>
              <w:t>Este, de asemenea, de așteptat ca schimbările</w:t>
            </w:r>
            <w:r w:rsidRPr="0082259E">
              <w:rPr>
                <w:spacing w:val="1"/>
                <w:sz w:val="18"/>
                <w:szCs w:val="18"/>
                <w:lang w:val="ro-RO"/>
              </w:rPr>
              <w:t xml:space="preserve"> </w:t>
            </w:r>
            <w:r w:rsidRPr="0082259E">
              <w:rPr>
                <w:sz w:val="18"/>
                <w:szCs w:val="18"/>
                <w:lang w:val="ro-RO"/>
              </w:rPr>
              <w:t>climatice să ducă la migrarea speciilor către zone mai</w:t>
            </w:r>
            <w:r w:rsidRPr="0082259E">
              <w:rPr>
                <w:spacing w:val="1"/>
                <w:sz w:val="18"/>
                <w:szCs w:val="18"/>
                <w:lang w:val="ro-RO"/>
              </w:rPr>
              <w:t xml:space="preserve"> </w:t>
            </w:r>
            <w:r w:rsidRPr="0082259E">
              <w:rPr>
                <w:sz w:val="18"/>
                <w:szCs w:val="18"/>
                <w:lang w:val="ro-RO"/>
              </w:rPr>
              <w:t>favorabile din punctul de vedere a precipitațiilor și al temperaturii. Nevoile de adaptare constatate în ceea ce</w:t>
            </w:r>
            <w:r w:rsidRPr="0082259E">
              <w:rPr>
                <w:spacing w:val="-52"/>
                <w:sz w:val="18"/>
                <w:szCs w:val="18"/>
                <w:lang w:val="ro-RO"/>
              </w:rPr>
              <w:t xml:space="preserve"> </w:t>
            </w:r>
            <w:r w:rsidRPr="0082259E">
              <w:rPr>
                <w:sz w:val="18"/>
                <w:szCs w:val="18"/>
                <w:lang w:val="ro-RO"/>
              </w:rPr>
              <w:t>priveşte</w:t>
            </w:r>
            <w:r w:rsidRPr="0082259E">
              <w:rPr>
                <w:spacing w:val="45"/>
                <w:sz w:val="18"/>
                <w:szCs w:val="18"/>
                <w:lang w:val="ro-RO"/>
              </w:rPr>
              <w:t xml:space="preserve"> </w:t>
            </w:r>
            <w:r w:rsidRPr="0082259E">
              <w:rPr>
                <w:sz w:val="18"/>
                <w:szCs w:val="18"/>
                <w:lang w:val="ro-RO"/>
              </w:rPr>
              <w:t>viitoarea</w:t>
            </w:r>
            <w:r w:rsidRPr="0082259E">
              <w:rPr>
                <w:spacing w:val="44"/>
                <w:sz w:val="18"/>
                <w:szCs w:val="18"/>
                <w:lang w:val="ro-RO"/>
              </w:rPr>
              <w:t xml:space="preserve"> </w:t>
            </w:r>
            <w:r w:rsidRPr="0082259E">
              <w:rPr>
                <w:sz w:val="18"/>
                <w:szCs w:val="18"/>
                <w:lang w:val="ro-RO"/>
              </w:rPr>
              <w:t>regenerare</w:t>
            </w:r>
            <w:r w:rsidRPr="0082259E">
              <w:rPr>
                <w:spacing w:val="46"/>
                <w:sz w:val="18"/>
                <w:szCs w:val="18"/>
                <w:lang w:val="ro-RO"/>
              </w:rPr>
              <w:t xml:space="preserve"> </w:t>
            </w:r>
            <w:r w:rsidRPr="0082259E">
              <w:rPr>
                <w:sz w:val="18"/>
                <w:szCs w:val="18"/>
                <w:lang w:val="ro-RO"/>
              </w:rPr>
              <w:t>a</w:t>
            </w:r>
            <w:r w:rsidRPr="0082259E">
              <w:rPr>
                <w:spacing w:val="43"/>
                <w:sz w:val="18"/>
                <w:szCs w:val="18"/>
                <w:lang w:val="ro-RO"/>
              </w:rPr>
              <w:t xml:space="preserve"> </w:t>
            </w:r>
            <w:r w:rsidRPr="0082259E">
              <w:rPr>
                <w:sz w:val="18"/>
                <w:szCs w:val="18"/>
                <w:lang w:val="ro-RO"/>
              </w:rPr>
              <w:t>pădurilor</w:t>
            </w:r>
            <w:r w:rsidRPr="0082259E">
              <w:rPr>
                <w:spacing w:val="44"/>
                <w:sz w:val="18"/>
                <w:szCs w:val="18"/>
                <w:lang w:val="ro-RO"/>
              </w:rPr>
              <w:t xml:space="preserve"> </w:t>
            </w:r>
            <w:r w:rsidRPr="0082259E">
              <w:rPr>
                <w:sz w:val="18"/>
                <w:szCs w:val="18"/>
                <w:lang w:val="ro-RO"/>
              </w:rPr>
              <w:t>trebuie</w:t>
            </w:r>
            <w:r w:rsidRPr="0082259E">
              <w:rPr>
                <w:spacing w:val="46"/>
                <w:sz w:val="18"/>
                <w:szCs w:val="18"/>
                <w:lang w:val="ro-RO"/>
              </w:rPr>
              <w:t xml:space="preserve"> </w:t>
            </w:r>
            <w:r w:rsidRPr="0082259E">
              <w:rPr>
                <w:sz w:val="18"/>
                <w:szCs w:val="18"/>
                <w:lang w:val="ro-RO"/>
              </w:rPr>
              <w:t>susținute</w:t>
            </w:r>
            <w:r w:rsidRPr="0082259E">
              <w:rPr>
                <w:spacing w:val="45"/>
                <w:sz w:val="18"/>
                <w:szCs w:val="18"/>
                <w:lang w:val="ro-RO"/>
              </w:rPr>
              <w:t xml:space="preserve"> </w:t>
            </w:r>
            <w:r w:rsidRPr="0082259E">
              <w:rPr>
                <w:sz w:val="18"/>
                <w:szCs w:val="18"/>
                <w:lang w:val="ro-RO"/>
              </w:rPr>
              <w:t>prin</w:t>
            </w:r>
            <w:r w:rsidRPr="0082259E">
              <w:rPr>
                <w:spacing w:val="43"/>
                <w:sz w:val="18"/>
                <w:szCs w:val="18"/>
                <w:lang w:val="ro-RO"/>
              </w:rPr>
              <w:t xml:space="preserve"> </w:t>
            </w:r>
            <w:r w:rsidR="00731051" w:rsidRPr="0082259E">
              <w:rPr>
                <w:sz w:val="18"/>
                <w:szCs w:val="18"/>
                <w:lang w:val="ro-RO"/>
              </w:rPr>
              <w:t>creșterea</w:t>
            </w:r>
            <w:r w:rsidRPr="0082259E">
              <w:rPr>
                <w:spacing w:val="46"/>
                <w:sz w:val="18"/>
                <w:szCs w:val="18"/>
                <w:lang w:val="ro-RO"/>
              </w:rPr>
              <w:t xml:space="preserve"> </w:t>
            </w:r>
            <w:r w:rsidRPr="0082259E">
              <w:rPr>
                <w:sz w:val="18"/>
                <w:szCs w:val="18"/>
                <w:lang w:val="ro-RO"/>
              </w:rPr>
              <w:t>capacității</w:t>
            </w:r>
            <w:r w:rsidRPr="0082259E">
              <w:rPr>
                <w:spacing w:val="51"/>
                <w:sz w:val="18"/>
                <w:szCs w:val="18"/>
                <w:lang w:val="ro-RO"/>
              </w:rPr>
              <w:t xml:space="preserve"> </w:t>
            </w:r>
            <w:r w:rsidRPr="0082259E">
              <w:rPr>
                <w:sz w:val="18"/>
                <w:szCs w:val="18"/>
                <w:lang w:val="ro-RO"/>
              </w:rPr>
              <w:t>de</w:t>
            </w:r>
            <w:r w:rsidRPr="0082259E">
              <w:rPr>
                <w:spacing w:val="43"/>
                <w:sz w:val="18"/>
                <w:szCs w:val="18"/>
                <w:lang w:val="ro-RO"/>
              </w:rPr>
              <w:t xml:space="preserve"> </w:t>
            </w:r>
            <w:r w:rsidRPr="0082259E">
              <w:rPr>
                <w:sz w:val="18"/>
                <w:szCs w:val="18"/>
                <w:lang w:val="ro-RO"/>
              </w:rPr>
              <w:t>cercetare</w:t>
            </w:r>
            <w:r w:rsidRPr="0082259E">
              <w:rPr>
                <w:spacing w:val="46"/>
                <w:sz w:val="18"/>
                <w:szCs w:val="18"/>
                <w:lang w:val="ro-RO"/>
              </w:rPr>
              <w:t xml:space="preserve"> </w:t>
            </w:r>
            <w:r w:rsidRPr="0082259E">
              <w:rPr>
                <w:sz w:val="18"/>
                <w:szCs w:val="18"/>
                <w:lang w:val="ro-RO"/>
              </w:rPr>
              <w:t>asupra impactului</w:t>
            </w:r>
            <w:r w:rsidRPr="0082259E">
              <w:rPr>
                <w:spacing w:val="-2"/>
                <w:sz w:val="18"/>
                <w:szCs w:val="18"/>
                <w:lang w:val="ro-RO"/>
              </w:rPr>
              <w:t xml:space="preserve"> </w:t>
            </w:r>
            <w:r w:rsidRPr="0082259E">
              <w:rPr>
                <w:sz w:val="18"/>
                <w:szCs w:val="18"/>
                <w:lang w:val="ro-RO"/>
              </w:rPr>
              <w:t>pe</w:t>
            </w:r>
            <w:r w:rsidRPr="0082259E">
              <w:rPr>
                <w:spacing w:val="-4"/>
                <w:sz w:val="18"/>
                <w:szCs w:val="18"/>
                <w:lang w:val="ro-RO"/>
              </w:rPr>
              <w:t xml:space="preserve"> </w:t>
            </w:r>
            <w:r w:rsidRPr="0082259E">
              <w:rPr>
                <w:sz w:val="18"/>
                <w:szCs w:val="18"/>
                <w:lang w:val="ro-RO"/>
              </w:rPr>
              <w:t>care</w:t>
            </w:r>
            <w:r w:rsidRPr="0082259E">
              <w:rPr>
                <w:spacing w:val="-5"/>
                <w:sz w:val="18"/>
                <w:szCs w:val="18"/>
                <w:lang w:val="ro-RO"/>
              </w:rPr>
              <w:t xml:space="preserve"> </w:t>
            </w:r>
            <w:r w:rsidRPr="0082259E">
              <w:rPr>
                <w:sz w:val="18"/>
                <w:szCs w:val="18"/>
                <w:lang w:val="ro-RO"/>
              </w:rPr>
              <w:t>îl</w:t>
            </w:r>
            <w:r w:rsidRPr="0082259E">
              <w:rPr>
                <w:spacing w:val="-1"/>
                <w:sz w:val="18"/>
                <w:szCs w:val="18"/>
                <w:lang w:val="ro-RO"/>
              </w:rPr>
              <w:t xml:space="preserve"> </w:t>
            </w:r>
            <w:r w:rsidRPr="0082259E">
              <w:rPr>
                <w:sz w:val="18"/>
                <w:szCs w:val="18"/>
                <w:lang w:val="ro-RO"/>
              </w:rPr>
              <w:t>au</w:t>
            </w:r>
            <w:r w:rsidRPr="0082259E">
              <w:rPr>
                <w:spacing w:val="-2"/>
                <w:sz w:val="18"/>
                <w:szCs w:val="18"/>
                <w:lang w:val="ro-RO"/>
              </w:rPr>
              <w:t xml:space="preserve"> </w:t>
            </w:r>
            <w:r w:rsidRPr="0082259E">
              <w:rPr>
                <w:sz w:val="18"/>
                <w:szCs w:val="18"/>
                <w:lang w:val="ro-RO"/>
              </w:rPr>
              <w:t>schimbările</w:t>
            </w:r>
            <w:r w:rsidRPr="0082259E">
              <w:rPr>
                <w:spacing w:val="-3"/>
                <w:sz w:val="18"/>
                <w:szCs w:val="18"/>
                <w:lang w:val="ro-RO"/>
              </w:rPr>
              <w:t xml:space="preserve"> </w:t>
            </w:r>
            <w:r w:rsidRPr="0082259E">
              <w:rPr>
                <w:sz w:val="18"/>
                <w:szCs w:val="18"/>
                <w:lang w:val="ro-RO"/>
              </w:rPr>
              <w:t>climatice</w:t>
            </w:r>
            <w:r w:rsidRPr="0082259E">
              <w:rPr>
                <w:spacing w:val="-2"/>
                <w:sz w:val="18"/>
                <w:szCs w:val="18"/>
                <w:lang w:val="ro-RO"/>
              </w:rPr>
              <w:t xml:space="preserve"> </w:t>
            </w:r>
            <w:r w:rsidRPr="0082259E">
              <w:rPr>
                <w:sz w:val="18"/>
                <w:szCs w:val="18"/>
                <w:lang w:val="ro-RO"/>
              </w:rPr>
              <w:t>asupra</w:t>
            </w:r>
            <w:r w:rsidRPr="0082259E">
              <w:rPr>
                <w:spacing w:val="-3"/>
                <w:sz w:val="18"/>
                <w:szCs w:val="18"/>
                <w:lang w:val="ro-RO"/>
              </w:rPr>
              <w:t xml:space="preserve"> </w:t>
            </w:r>
            <w:r w:rsidRPr="0082259E">
              <w:rPr>
                <w:sz w:val="18"/>
                <w:szCs w:val="18"/>
                <w:lang w:val="ro-RO"/>
              </w:rPr>
              <w:t>pădurilor.</w:t>
            </w:r>
          </w:p>
        </w:tc>
      </w:tr>
      <w:tr w:rsidR="0082259E" w:rsidRPr="0082259E" w14:paraId="701F6E8E" w14:textId="77777777" w:rsidTr="00570334">
        <w:tblPrEx>
          <w:tblLook w:val="04A0" w:firstRow="1" w:lastRow="0" w:firstColumn="1" w:lastColumn="0" w:noHBand="0" w:noVBand="1"/>
        </w:tblPrEx>
        <w:trPr>
          <w:trHeight w:val="20"/>
        </w:trPr>
        <w:tc>
          <w:tcPr>
            <w:tcW w:w="5000" w:type="pct"/>
          </w:tcPr>
          <w:p w14:paraId="570B85F8" w14:textId="77777777" w:rsidR="00FA1591" w:rsidRPr="0082259E" w:rsidRDefault="00FA1591" w:rsidP="005E6EDF">
            <w:pPr>
              <w:pStyle w:val="TableParagraph"/>
              <w:spacing w:line="251" w:lineRule="exact"/>
              <w:ind w:left="467"/>
              <w:rPr>
                <w:b/>
                <w:sz w:val="18"/>
                <w:szCs w:val="18"/>
                <w:lang w:val="ro-RO"/>
              </w:rPr>
            </w:pPr>
            <w:r w:rsidRPr="0082259E">
              <w:rPr>
                <w:b/>
                <w:sz w:val="18"/>
                <w:szCs w:val="18"/>
                <w:lang w:val="ro-RO"/>
              </w:rPr>
              <w:t>3)</w:t>
            </w:r>
            <w:r w:rsidRPr="0082259E">
              <w:rPr>
                <w:b/>
                <w:spacing w:val="57"/>
                <w:sz w:val="18"/>
                <w:szCs w:val="18"/>
                <w:lang w:val="ro-RO"/>
              </w:rPr>
              <w:t xml:space="preserve"> </w:t>
            </w:r>
            <w:r w:rsidRPr="0082259E">
              <w:rPr>
                <w:b/>
                <w:sz w:val="18"/>
                <w:szCs w:val="18"/>
                <w:lang w:val="ro-RO"/>
              </w:rPr>
              <w:t>Minimizarea</w:t>
            </w:r>
            <w:r w:rsidRPr="0082259E">
              <w:rPr>
                <w:b/>
                <w:spacing w:val="-4"/>
                <w:sz w:val="18"/>
                <w:szCs w:val="18"/>
                <w:lang w:val="ro-RO"/>
              </w:rPr>
              <w:t xml:space="preserve"> </w:t>
            </w:r>
            <w:r w:rsidRPr="0082259E">
              <w:rPr>
                <w:b/>
                <w:sz w:val="18"/>
                <w:szCs w:val="18"/>
                <w:lang w:val="ro-RO"/>
              </w:rPr>
              <w:t>riscului</w:t>
            </w:r>
            <w:r w:rsidRPr="0082259E">
              <w:rPr>
                <w:b/>
                <w:spacing w:val="-2"/>
                <w:sz w:val="18"/>
                <w:szCs w:val="18"/>
                <w:lang w:val="ro-RO"/>
              </w:rPr>
              <w:t xml:space="preserve"> </w:t>
            </w:r>
            <w:r w:rsidRPr="0082259E">
              <w:rPr>
                <w:b/>
                <w:sz w:val="18"/>
                <w:szCs w:val="18"/>
                <w:lang w:val="ro-RO"/>
              </w:rPr>
              <w:t>schimbărilor</w:t>
            </w:r>
            <w:r w:rsidRPr="0082259E">
              <w:rPr>
                <w:b/>
                <w:spacing w:val="-3"/>
                <w:sz w:val="18"/>
                <w:szCs w:val="18"/>
                <w:lang w:val="ro-RO"/>
              </w:rPr>
              <w:t xml:space="preserve"> </w:t>
            </w:r>
            <w:r w:rsidRPr="0082259E">
              <w:rPr>
                <w:b/>
                <w:sz w:val="18"/>
                <w:szCs w:val="18"/>
                <w:lang w:val="ro-RO"/>
              </w:rPr>
              <w:t>climatice</w:t>
            </w:r>
            <w:r w:rsidRPr="0082259E">
              <w:rPr>
                <w:b/>
                <w:spacing w:val="-3"/>
                <w:sz w:val="18"/>
                <w:szCs w:val="18"/>
                <w:lang w:val="ro-RO"/>
              </w:rPr>
              <w:t xml:space="preserve"> </w:t>
            </w:r>
            <w:r w:rsidRPr="0082259E">
              <w:rPr>
                <w:b/>
                <w:sz w:val="18"/>
                <w:szCs w:val="18"/>
                <w:lang w:val="ro-RO"/>
              </w:rPr>
              <w:t>pentru</w:t>
            </w:r>
            <w:r w:rsidRPr="0082259E">
              <w:rPr>
                <w:b/>
                <w:spacing w:val="-6"/>
                <w:sz w:val="18"/>
                <w:szCs w:val="18"/>
                <w:lang w:val="ro-RO"/>
              </w:rPr>
              <w:t xml:space="preserve"> </w:t>
            </w:r>
            <w:r w:rsidRPr="0082259E">
              <w:rPr>
                <w:b/>
                <w:sz w:val="18"/>
                <w:szCs w:val="18"/>
                <w:lang w:val="ro-RO"/>
              </w:rPr>
              <w:t>pădure</w:t>
            </w:r>
            <w:r w:rsidRPr="0082259E">
              <w:rPr>
                <w:b/>
                <w:spacing w:val="-3"/>
                <w:sz w:val="18"/>
                <w:szCs w:val="18"/>
                <w:lang w:val="ro-RO"/>
              </w:rPr>
              <w:t xml:space="preserve"> </w:t>
            </w:r>
            <w:r w:rsidRPr="0082259E">
              <w:rPr>
                <w:b/>
                <w:sz w:val="18"/>
                <w:szCs w:val="18"/>
                <w:lang w:val="ro-RO"/>
              </w:rPr>
              <w:t>şi</w:t>
            </w:r>
            <w:r w:rsidRPr="0082259E">
              <w:rPr>
                <w:b/>
                <w:spacing w:val="-2"/>
                <w:sz w:val="18"/>
                <w:szCs w:val="18"/>
                <w:lang w:val="ro-RO"/>
              </w:rPr>
              <w:t xml:space="preserve"> </w:t>
            </w:r>
            <w:r w:rsidRPr="0082259E">
              <w:rPr>
                <w:b/>
                <w:sz w:val="18"/>
                <w:szCs w:val="18"/>
                <w:lang w:val="ro-RO"/>
              </w:rPr>
              <w:t>prin</w:t>
            </w:r>
            <w:r w:rsidRPr="0082259E">
              <w:rPr>
                <w:b/>
                <w:spacing w:val="1"/>
                <w:sz w:val="18"/>
                <w:szCs w:val="18"/>
                <w:lang w:val="ro-RO"/>
              </w:rPr>
              <w:t xml:space="preserve"> </w:t>
            </w:r>
            <w:r w:rsidRPr="0082259E">
              <w:rPr>
                <w:b/>
                <w:sz w:val="18"/>
                <w:szCs w:val="18"/>
                <w:lang w:val="ro-RO"/>
              </w:rPr>
              <w:t>intermediul</w:t>
            </w:r>
            <w:r w:rsidRPr="0082259E">
              <w:rPr>
                <w:b/>
                <w:spacing w:val="-2"/>
                <w:sz w:val="18"/>
                <w:szCs w:val="18"/>
                <w:lang w:val="ro-RO"/>
              </w:rPr>
              <w:t xml:space="preserve"> </w:t>
            </w:r>
            <w:r w:rsidRPr="0082259E">
              <w:rPr>
                <w:b/>
                <w:sz w:val="18"/>
                <w:szCs w:val="18"/>
                <w:lang w:val="ro-RO"/>
              </w:rPr>
              <w:t>pădurilor</w:t>
            </w:r>
          </w:p>
        </w:tc>
      </w:tr>
      <w:tr w:rsidR="004F1D48" w:rsidRPr="0082259E" w14:paraId="5B852622" w14:textId="77777777" w:rsidTr="00570334">
        <w:tblPrEx>
          <w:tblLook w:val="04A0" w:firstRow="1" w:lastRow="0" w:firstColumn="1" w:lastColumn="0" w:noHBand="0" w:noVBand="1"/>
        </w:tblPrEx>
        <w:trPr>
          <w:trHeight w:val="20"/>
        </w:trPr>
        <w:tc>
          <w:tcPr>
            <w:tcW w:w="5000" w:type="pct"/>
          </w:tcPr>
          <w:p w14:paraId="00E13A45" w14:textId="50D19367" w:rsidR="00FA1591" w:rsidRPr="0082259E" w:rsidRDefault="00FA1591" w:rsidP="005E6EDF">
            <w:pPr>
              <w:pStyle w:val="TableParagraph"/>
              <w:spacing w:line="276" w:lineRule="auto"/>
              <w:ind w:right="96"/>
              <w:jc w:val="both"/>
              <w:rPr>
                <w:sz w:val="18"/>
                <w:szCs w:val="18"/>
                <w:lang w:val="ro-RO"/>
              </w:rPr>
            </w:pPr>
            <w:r w:rsidRPr="0082259E">
              <w:rPr>
                <w:sz w:val="18"/>
                <w:szCs w:val="18"/>
                <w:lang w:val="ro-RO"/>
              </w:rPr>
              <w:t xml:space="preserve">Principalele riscuri identificate pentru păduri sunt secetele severe, </w:t>
            </w:r>
            <w:r w:rsidR="00731051" w:rsidRPr="0082259E">
              <w:rPr>
                <w:sz w:val="18"/>
                <w:szCs w:val="18"/>
                <w:lang w:val="ro-RO"/>
              </w:rPr>
              <w:t>creșterea</w:t>
            </w:r>
            <w:r w:rsidRPr="0082259E">
              <w:rPr>
                <w:spacing w:val="1"/>
                <w:sz w:val="18"/>
                <w:szCs w:val="18"/>
                <w:lang w:val="ro-RO"/>
              </w:rPr>
              <w:t xml:space="preserve"> </w:t>
            </w:r>
            <w:r w:rsidRPr="0082259E">
              <w:rPr>
                <w:sz w:val="18"/>
                <w:szCs w:val="18"/>
                <w:lang w:val="ro-RO"/>
              </w:rPr>
              <w:t>numărului</w:t>
            </w:r>
            <w:r w:rsidRPr="0082259E">
              <w:rPr>
                <w:spacing w:val="1"/>
                <w:sz w:val="18"/>
                <w:szCs w:val="18"/>
                <w:lang w:val="ro-RO"/>
              </w:rPr>
              <w:t xml:space="preserve"> </w:t>
            </w:r>
            <w:r w:rsidRPr="0082259E">
              <w:rPr>
                <w:sz w:val="18"/>
                <w:szCs w:val="18"/>
                <w:lang w:val="ro-RO"/>
              </w:rPr>
              <w:t>de</w:t>
            </w:r>
            <w:r w:rsidRPr="0082259E">
              <w:rPr>
                <w:spacing w:val="1"/>
                <w:sz w:val="18"/>
                <w:szCs w:val="18"/>
                <w:lang w:val="ro-RO"/>
              </w:rPr>
              <w:t xml:space="preserve"> </w:t>
            </w:r>
            <w:r w:rsidRPr="0082259E">
              <w:rPr>
                <w:sz w:val="18"/>
                <w:szCs w:val="18"/>
                <w:lang w:val="ro-RO"/>
              </w:rPr>
              <w:t>dăunători</w:t>
            </w:r>
            <w:r w:rsidRPr="0082259E">
              <w:rPr>
                <w:spacing w:val="1"/>
                <w:sz w:val="18"/>
                <w:szCs w:val="18"/>
                <w:lang w:val="ro-RO"/>
              </w:rPr>
              <w:t xml:space="preserve"> </w:t>
            </w:r>
            <w:r w:rsidRPr="0082259E">
              <w:rPr>
                <w:sz w:val="18"/>
                <w:szCs w:val="18"/>
                <w:lang w:val="ro-RO"/>
              </w:rPr>
              <w:t>forestieri</w:t>
            </w:r>
            <w:r w:rsidRPr="0082259E">
              <w:rPr>
                <w:spacing w:val="1"/>
                <w:sz w:val="18"/>
                <w:szCs w:val="18"/>
                <w:lang w:val="ro-RO"/>
              </w:rPr>
              <w:t xml:space="preserve"> </w:t>
            </w:r>
            <w:r w:rsidRPr="0082259E">
              <w:rPr>
                <w:sz w:val="18"/>
                <w:szCs w:val="18"/>
                <w:lang w:val="ro-RO"/>
              </w:rPr>
              <w:t>și</w:t>
            </w:r>
            <w:r w:rsidRPr="0082259E">
              <w:rPr>
                <w:spacing w:val="1"/>
                <w:sz w:val="18"/>
                <w:szCs w:val="18"/>
                <w:lang w:val="ro-RO"/>
              </w:rPr>
              <w:t xml:space="preserve"> </w:t>
            </w:r>
            <w:r w:rsidR="00731051" w:rsidRPr="0082259E">
              <w:rPr>
                <w:sz w:val="18"/>
                <w:szCs w:val="18"/>
                <w:lang w:val="ro-RO"/>
              </w:rPr>
              <w:t>creșterea</w:t>
            </w:r>
            <w:r w:rsidRPr="0082259E">
              <w:rPr>
                <w:spacing w:val="1"/>
                <w:sz w:val="18"/>
                <w:szCs w:val="18"/>
                <w:lang w:val="ro-RO"/>
              </w:rPr>
              <w:t xml:space="preserve"> </w:t>
            </w:r>
            <w:r w:rsidRPr="0082259E">
              <w:rPr>
                <w:sz w:val="18"/>
                <w:szCs w:val="18"/>
                <w:lang w:val="ro-RO"/>
              </w:rPr>
              <w:t>numărului</w:t>
            </w:r>
            <w:r w:rsidRPr="0082259E">
              <w:rPr>
                <w:spacing w:val="1"/>
                <w:sz w:val="18"/>
                <w:szCs w:val="18"/>
                <w:lang w:val="ro-RO"/>
              </w:rPr>
              <w:t xml:space="preserve"> </w:t>
            </w:r>
            <w:r w:rsidRPr="0082259E">
              <w:rPr>
                <w:sz w:val="18"/>
                <w:szCs w:val="18"/>
                <w:lang w:val="ro-RO"/>
              </w:rPr>
              <w:t>de</w:t>
            </w:r>
            <w:r w:rsidRPr="0082259E">
              <w:rPr>
                <w:spacing w:val="1"/>
                <w:sz w:val="18"/>
                <w:szCs w:val="18"/>
                <w:lang w:val="ro-RO"/>
              </w:rPr>
              <w:t xml:space="preserve"> </w:t>
            </w:r>
            <w:r w:rsidRPr="0082259E">
              <w:rPr>
                <w:sz w:val="18"/>
                <w:szCs w:val="18"/>
                <w:lang w:val="ro-RO"/>
              </w:rPr>
              <w:t>incendii.</w:t>
            </w:r>
            <w:r w:rsidRPr="0082259E">
              <w:rPr>
                <w:spacing w:val="1"/>
                <w:sz w:val="18"/>
                <w:szCs w:val="18"/>
                <w:lang w:val="ro-RO"/>
              </w:rPr>
              <w:t xml:space="preserve"> </w:t>
            </w:r>
            <w:r w:rsidRPr="0082259E">
              <w:rPr>
                <w:sz w:val="18"/>
                <w:szCs w:val="18"/>
                <w:lang w:val="ro-RO"/>
              </w:rPr>
              <w:t>În</w:t>
            </w:r>
            <w:r w:rsidRPr="0082259E">
              <w:rPr>
                <w:spacing w:val="1"/>
                <w:sz w:val="18"/>
                <w:szCs w:val="18"/>
                <w:lang w:val="ro-RO"/>
              </w:rPr>
              <w:t xml:space="preserve"> </w:t>
            </w:r>
            <w:r w:rsidRPr="0082259E">
              <w:rPr>
                <w:sz w:val="18"/>
                <w:szCs w:val="18"/>
                <w:lang w:val="ro-RO"/>
              </w:rPr>
              <w:t>același</w:t>
            </w:r>
            <w:r w:rsidRPr="0082259E">
              <w:rPr>
                <w:spacing w:val="1"/>
                <w:sz w:val="18"/>
                <w:szCs w:val="18"/>
                <w:lang w:val="ro-RO"/>
              </w:rPr>
              <w:t xml:space="preserve"> </w:t>
            </w:r>
            <w:r w:rsidRPr="0082259E">
              <w:rPr>
                <w:sz w:val="18"/>
                <w:szCs w:val="18"/>
                <w:lang w:val="ro-RO"/>
              </w:rPr>
              <w:t>timp,</w:t>
            </w:r>
            <w:r w:rsidRPr="0082259E">
              <w:rPr>
                <w:spacing w:val="1"/>
                <w:sz w:val="18"/>
                <w:szCs w:val="18"/>
                <w:lang w:val="ro-RO"/>
              </w:rPr>
              <w:t xml:space="preserve"> </w:t>
            </w:r>
            <w:r w:rsidRPr="0082259E">
              <w:rPr>
                <w:sz w:val="18"/>
                <w:szCs w:val="18"/>
                <w:lang w:val="ro-RO"/>
              </w:rPr>
              <w:t>pădurile</w:t>
            </w:r>
            <w:r w:rsidRPr="0082259E">
              <w:rPr>
                <w:spacing w:val="55"/>
                <w:sz w:val="18"/>
                <w:szCs w:val="18"/>
                <w:lang w:val="ro-RO"/>
              </w:rPr>
              <w:t xml:space="preserve"> </w:t>
            </w:r>
            <w:r w:rsidRPr="0082259E">
              <w:rPr>
                <w:sz w:val="18"/>
                <w:szCs w:val="18"/>
                <w:lang w:val="ro-RO"/>
              </w:rPr>
              <w:t>sunt</w:t>
            </w:r>
            <w:r w:rsidRPr="0082259E">
              <w:rPr>
                <w:spacing w:val="1"/>
                <w:sz w:val="18"/>
                <w:szCs w:val="18"/>
                <w:lang w:val="ro-RO"/>
              </w:rPr>
              <w:t xml:space="preserve"> </w:t>
            </w:r>
            <w:r w:rsidRPr="0082259E">
              <w:rPr>
                <w:sz w:val="18"/>
                <w:szCs w:val="18"/>
                <w:lang w:val="ro-RO"/>
              </w:rPr>
              <w:t>importante</w:t>
            </w:r>
            <w:r w:rsidRPr="0082259E">
              <w:rPr>
                <w:spacing w:val="1"/>
                <w:sz w:val="18"/>
                <w:szCs w:val="18"/>
                <w:lang w:val="ro-RO"/>
              </w:rPr>
              <w:t xml:space="preserve"> </w:t>
            </w:r>
            <w:r w:rsidRPr="0082259E">
              <w:rPr>
                <w:sz w:val="18"/>
                <w:szCs w:val="18"/>
                <w:lang w:val="ro-RO"/>
              </w:rPr>
              <w:t>şi</w:t>
            </w:r>
            <w:r w:rsidRPr="0082259E">
              <w:rPr>
                <w:spacing w:val="1"/>
                <w:sz w:val="18"/>
                <w:szCs w:val="18"/>
                <w:lang w:val="ro-RO"/>
              </w:rPr>
              <w:t xml:space="preserve"> </w:t>
            </w:r>
            <w:r w:rsidRPr="0082259E">
              <w:rPr>
                <w:sz w:val="18"/>
                <w:szCs w:val="18"/>
                <w:lang w:val="ro-RO"/>
              </w:rPr>
              <w:t>la</w:t>
            </w:r>
            <w:r w:rsidRPr="0082259E">
              <w:rPr>
                <w:spacing w:val="1"/>
                <w:sz w:val="18"/>
                <w:szCs w:val="18"/>
                <w:lang w:val="ro-RO"/>
              </w:rPr>
              <w:t xml:space="preserve"> </w:t>
            </w:r>
            <w:r w:rsidRPr="0082259E">
              <w:rPr>
                <w:sz w:val="18"/>
                <w:szCs w:val="18"/>
                <w:lang w:val="ro-RO"/>
              </w:rPr>
              <w:t>nivelul</w:t>
            </w:r>
            <w:r w:rsidRPr="0082259E">
              <w:rPr>
                <w:spacing w:val="1"/>
                <w:sz w:val="18"/>
                <w:szCs w:val="18"/>
                <w:lang w:val="ro-RO"/>
              </w:rPr>
              <w:t xml:space="preserve"> </w:t>
            </w:r>
            <w:r w:rsidRPr="0082259E">
              <w:rPr>
                <w:sz w:val="18"/>
                <w:szCs w:val="18"/>
                <w:lang w:val="ro-RO"/>
              </w:rPr>
              <w:t>strategiilor</w:t>
            </w:r>
            <w:r w:rsidRPr="0082259E">
              <w:rPr>
                <w:spacing w:val="1"/>
                <w:sz w:val="18"/>
                <w:szCs w:val="18"/>
                <w:lang w:val="ro-RO"/>
              </w:rPr>
              <w:t xml:space="preserve"> </w:t>
            </w:r>
            <w:r w:rsidRPr="0082259E">
              <w:rPr>
                <w:sz w:val="18"/>
                <w:szCs w:val="18"/>
                <w:lang w:val="ro-RO"/>
              </w:rPr>
              <w:t>ecosistemice</w:t>
            </w:r>
            <w:r w:rsidRPr="0082259E">
              <w:rPr>
                <w:spacing w:val="1"/>
                <w:sz w:val="18"/>
                <w:szCs w:val="18"/>
                <w:lang w:val="ro-RO"/>
              </w:rPr>
              <w:t xml:space="preserve"> </w:t>
            </w:r>
            <w:r w:rsidRPr="0082259E">
              <w:rPr>
                <w:sz w:val="18"/>
                <w:szCs w:val="18"/>
                <w:lang w:val="ro-RO"/>
              </w:rPr>
              <w:t>de</w:t>
            </w:r>
            <w:r w:rsidRPr="0082259E">
              <w:rPr>
                <w:spacing w:val="1"/>
                <w:sz w:val="18"/>
                <w:szCs w:val="18"/>
                <w:lang w:val="ro-RO"/>
              </w:rPr>
              <w:t xml:space="preserve"> </w:t>
            </w:r>
            <w:r w:rsidRPr="0082259E">
              <w:rPr>
                <w:sz w:val="18"/>
                <w:szCs w:val="18"/>
                <w:lang w:val="ro-RO"/>
              </w:rPr>
              <w:t>adaptare</w:t>
            </w:r>
            <w:r w:rsidRPr="0082259E">
              <w:rPr>
                <w:spacing w:val="1"/>
                <w:sz w:val="18"/>
                <w:szCs w:val="18"/>
                <w:lang w:val="ro-RO"/>
              </w:rPr>
              <w:t xml:space="preserve"> </w:t>
            </w:r>
            <w:r w:rsidRPr="0082259E">
              <w:rPr>
                <w:sz w:val="18"/>
                <w:szCs w:val="18"/>
                <w:lang w:val="ro-RO"/>
              </w:rPr>
              <w:t>pentru</w:t>
            </w:r>
            <w:r w:rsidRPr="0082259E">
              <w:rPr>
                <w:spacing w:val="1"/>
                <w:sz w:val="18"/>
                <w:szCs w:val="18"/>
                <w:lang w:val="ro-RO"/>
              </w:rPr>
              <w:t xml:space="preserve"> </w:t>
            </w:r>
            <w:r w:rsidRPr="0082259E">
              <w:rPr>
                <w:sz w:val="18"/>
                <w:szCs w:val="18"/>
                <w:lang w:val="ro-RO"/>
              </w:rPr>
              <w:t>alte</w:t>
            </w:r>
            <w:r w:rsidRPr="0082259E">
              <w:rPr>
                <w:spacing w:val="1"/>
                <w:sz w:val="18"/>
                <w:szCs w:val="18"/>
                <w:lang w:val="ro-RO"/>
              </w:rPr>
              <w:t xml:space="preserve"> </w:t>
            </w:r>
            <w:r w:rsidRPr="0082259E">
              <w:rPr>
                <w:sz w:val="18"/>
                <w:szCs w:val="18"/>
                <w:lang w:val="ro-RO"/>
              </w:rPr>
              <w:t>sectoare</w:t>
            </w:r>
            <w:r w:rsidRPr="0082259E">
              <w:rPr>
                <w:spacing w:val="1"/>
                <w:sz w:val="18"/>
                <w:szCs w:val="18"/>
                <w:lang w:val="ro-RO"/>
              </w:rPr>
              <w:t xml:space="preserve"> </w:t>
            </w:r>
            <w:r w:rsidRPr="0082259E">
              <w:rPr>
                <w:sz w:val="18"/>
                <w:szCs w:val="18"/>
                <w:lang w:val="ro-RO"/>
              </w:rPr>
              <w:t>precum</w:t>
            </w:r>
            <w:r w:rsidRPr="0082259E">
              <w:rPr>
                <w:spacing w:val="1"/>
                <w:sz w:val="18"/>
                <w:szCs w:val="18"/>
                <w:lang w:val="ro-RO"/>
              </w:rPr>
              <w:t xml:space="preserve"> </w:t>
            </w:r>
            <w:r w:rsidRPr="0082259E">
              <w:rPr>
                <w:sz w:val="18"/>
                <w:szCs w:val="18"/>
                <w:lang w:val="ro-RO"/>
              </w:rPr>
              <w:t>agricultura,</w:t>
            </w:r>
            <w:r w:rsidRPr="0082259E">
              <w:rPr>
                <w:spacing w:val="1"/>
                <w:sz w:val="18"/>
                <w:szCs w:val="18"/>
                <w:lang w:val="ro-RO"/>
              </w:rPr>
              <w:t xml:space="preserve"> </w:t>
            </w:r>
            <w:r w:rsidRPr="0082259E">
              <w:rPr>
                <w:sz w:val="18"/>
                <w:szCs w:val="18"/>
                <w:lang w:val="ro-RO"/>
              </w:rPr>
              <w:t xml:space="preserve">gospodărirea apelor, managementul dezastrelor (alunecări de teren, inundații). </w:t>
            </w:r>
          </w:p>
        </w:tc>
      </w:tr>
    </w:tbl>
    <w:p w14:paraId="1E14C19E" w14:textId="7B00A29F" w:rsidR="00FA1591" w:rsidRPr="0082259E" w:rsidRDefault="00FA1591" w:rsidP="00FA1591">
      <w:pPr>
        <w:pStyle w:val="Default"/>
        <w:ind w:firstLine="708"/>
        <w:rPr>
          <w:rFonts w:ascii="Arial" w:hAnsi="Arial" w:cs="Arial"/>
          <w:b/>
          <w:bCs/>
          <w:color w:val="auto"/>
          <w:lang w:val="ro-RO"/>
        </w:rPr>
      </w:pPr>
    </w:p>
    <w:p w14:paraId="0D3CFDB0" w14:textId="7CE9F669" w:rsidR="003F28F1" w:rsidRDefault="003F28F1" w:rsidP="004C5E17">
      <w:pPr>
        <w:ind w:right="-2" w:firstLine="708"/>
        <w:jc w:val="both"/>
        <w:rPr>
          <w:rFonts w:ascii="Arial" w:hAnsi="Arial" w:cs="Arial"/>
        </w:rPr>
      </w:pPr>
      <w:bookmarkStart w:id="130" w:name="_Hlk150872995"/>
      <w:bookmarkStart w:id="131" w:name="_Hlk149052647"/>
    </w:p>
    <w:p w14:paraId="17BA8C29" w14:textId="77777777" w:rsidR="0082259E" w:rsidRDefault="0082259E" w:rsidP="004C5E17">
      <w:pPr>
        <w:ind w:right="-2" w:firstLine="708"/>
        <w:jc w:val="both"/>
        <w:rPr>
          <w:rFonts w:ascii="Arial" w:hAnsi="Arial" w:cs="Arial"/>
        </w:rPr>
      </w:pPr>
    </w:p>
    <w:p w14:paraId="6C54868B" w14:textId="77777777" w:rsidR="0082259E" w:rsidRPr="0082259E" w:rsidRDefault="0082259E" w:rsidP="004C5E17">
      <w:pPr>
        <w:ind w:right="-2" w:firstLine="708"/>
        <w:jc w:val="both"/>
        <w:rPr>
          <w:rFonts w:ascii="Arial" w:hAnsi="Arial" w:cs="Arial"/>
        </w:rPr>
      </w:pPr>
    </w:p>
    <w:p w14:paraId="5691F78D" w14:textId="77777777" w:rsidR="00510641" w:rsidRPr="0082259E" w:rsidRDefault="00510641" w:rsidP="00876939">
      <w:pPr>
        <w:pStyle w:val="Heading1"/>
        <w:numPr>
          <w:ilvl w:val="0"/>
          <w:numId w:val="0"/>
        </w:numPr>
        <w:rPr>
          <w:sz w:val="22"/>
          <w:szCs w:val="22"/>
          <w:u w:val="single"/>
        </w:rPr>
      </w:pPr>
      <w:bookmarkStart w:id="132" w:name="_Toc223781001"/>
      <w:bookmarkEnd w:id="130"/>
      <w:bookmarkEnd w:id="131"/>
      <w:r w:rsidRPr="0082259E">
        <w:rPr>
          <w:sz w:val="22"/>
          <w:szCs w:val="22"/>
          <w:u w:val="single"/>
        </w:rPr>
        <w:lastRenderedPageBreak/>
        <w:t>7. POSIBILELE EFECTE SEMNIFICATIVE ASUPRA MEDIULUI ÎN CONTEXT TRANSFRONTALIERĂ</w:t>
      </w:r>
      <w:bookmarkEnd w:id="132"/>
    </w:p>
    <w:p w14:paraId="38D2BC82" w14:textId="77777777" w:rsidR="00510641" w:rsidRPr="0082259E" w:rsidRDefault="00510641" w:rsidP="00CE6D03">
      <w:pPr>
        <w:pStyle w:val="Default"/>
        <w:ind w:firstLine="708"/>
        <w:jc w:val="both"/>
        <w:rPr>
          <w:rFonts w:ascii="Arial" w:hAnsi="Arial" w:cs="Arial"/>
          <w:color w:val="auto"/>
          <w:sz w:val="22"/>
          <w:szCs w:val="22"/>
          <w:lang w:val="ro-RO"/>
        </w:rPr>
      </w:pPr>
    </w:p>
    <w:p w14:paraId="07968A5E" w14:textId="77777777" w:rsidR="00510641" w:rsidRPr="0082259E" w:rsidRDefault="00510641" w:rsidP="00CE6D03">
      <w:pPr>
        <w:pStyle w:val="Default"/>
        <w:ind w:firstLine="708"/>
        <w:jc w:val="both"/>
        <w:rPr>
          <w:rFonts w:ascii="Arial" w:hAnsi="Arial" w:cs="Arial"/>
          <w:color w:val="auto"/>
          <w:sz w:val="22"/>
          <w:szCs w:val="22"/>
          <w:lang w:val="ro-RO"/>
        </w:rPr>
      </w:pPr>
      <w:r w:rsidRPr="0082259E">
        <w:rPr>
          <w:rFonts w:ascii="Arial" w:hAnsi="Arial" w:cs="Arial"/>
          <w:color w:val="auto"/>
          <w:sz w:val="22"/>
          <w:szCs w:val="22"/>
          <w:lang w:val="ro-RO"/>
        </w:rPr>
        <w:t xml:space="preserve">Referitor  la  posibilele  efecte  semnificative  asupra  mediului  în  context transfrontieră, HG 1076/2004 urmează abordarea generală a Convenţiei UNECE asupra evaluării impactului asupra mediului în context transfrontier (Convenţia de la Espoo), ratificată prin Legea nr. 22/2001. </w:t>
      </w:r>
    </w:p>
    <w:p w14:paraId="3546E209" w14:textId="77777777" w:rsidR="00510641" w:rsidRPr="0082259E" w:rsidRDefault="00510641" w:rsidP="00CE6D03">
      <w:pPr>
        <w:pStyle w:val="Default"/>
        <w:ind w:firstLine="708"/>
        <w:jc w:val="both"/>
        <w:rPr>
          <w:rFonts w:ascii="Arial" w:hAnsi="Arial" w:cs="Arial"/>
          <w:color w:val="auto"/>
          <w:sz w:val="22"/>
          <w:szCs w:val="22"/>
          <w:lang w:val="ro-RO"/>
        </w:rPr>
      </w:pPr>
      <w:r w:rsidRPr="0082259E">
        <w:rPr>
          <w:rFonts w:ascii="Arial" w:hAnsi="Arial" w:cs="Arial"/>
          <w:color w:val="auto"/>
          <w:sz w:val="22"/>
          <w:szCs w:val="22"/>
          <w:lang w:val="ro-RO"/>
        </w:rPr>
        <w:t xml:space="preserve"> </w:t>
      </w:r>
    </w:p>
    <w:p w14:paraId="7B5A3B59" w14:textId="77777777" w:rsidR="00510641" w:rsidRPr="0082259E" w:rsidRDefault="00510641" w:rsidP="00CE6D03">
      <w:pPr>
        <w:pStyle w:val="Default"/>
        <w:ind w:firstLine="708"/>
        <w:jc w:val="both"/>
        <w:rPr>
          <w:rFonts w:ascii="Arial" w:hAnsi="Arial" w:cs="Arial"/>
          <w:color w:val="auto"/>
          <w:sz w:val="22"/>
          <w:szCs w:val="22"/>
          <w:lang w:val="ro-RO"/>
        </w:rPr>
      </w:pPr>
      <w:r w:rsidRPr="0082259E">
        <w:rPr>
          <w:rFonts w:ascii="Arial" w:hAnsi="Arial" w:cs="Arial"/>
          <w:color w:val="auto"/>
          <w:sz w:val="22"/>
          <w:szCs w:val="22"/>
          <w:lang w:val="ro-RO"/>
        </w:rPr>
        <w:t xml:space="preserve">Astfel, alin.(1) al art. 34 prevede cazurile în care se aplică procedura transfrontieră şi anume: </w:t>
      </w:r>
    </w:p>
    <w:p w14:paraId="4FA3BB7E" w14:textId="77777777" w:rsidR="00510641" w:rsidRPr="0082259E" w:rsidRDefault="00510641" w:rsidP="00CE6D03">
      <w:pPr>
        <w:pStyle w:val="Default"/>
        <w:ind w:firstLine="708"/>
        <w:jc w:val="both"/>
        <w:rPr>
          <w:rFonts w:ascii="Arial" w:hAnsi="Arial" w:cs="Arial"/>
          <w:color w:val="auto"/>
          <w:sz w:val="22"/>
          <w:szCs w:val="22"/>
          <w:lang w:val="ro-RO"/>
        </w:rPr>
      </w:pPr>
      <w:r w:rsidRPr="0082259E">
        <w:rPr>
          <w:rFonts w:ascii="Arial" w:hAnsi="Arial" w:cs="Arial"/>
          <w:color w:val="auto"/>
          <w:sz w:val="22"/>
          <w:szCs w:val="22"/>
          <w:lang w:val="ro-RO"/>
        </w:rPr>
        <w:t xml:space="preserve"> </w:t>
      </w:r>
    </w:p>
    <w:p w14:paraId="575CBBD8" w14:textId="77777777" w:rsidR="00510641" w:rsidRPr="0082259E" w:rsidRDefault="00510641" w:rsidP="00CE6D03">
      <w:pPr>
        <w:pStyle w:val="Default"/>
        <w:ind w:firstLine="708"/>
        <w:jc w:val="both"/>
        <w:rPr>
          <w:rFonts w:ascii="Arial" w:hAnsi="Arial" w:cs="Arial"/>
          <w:color w:val="auto"/>
          <w:sz w:val="22"/>
          <w:szCs w:val="22"/>
          <w:lang w:val="ro-RO"/>
        </w:rPr>
      </w:pPr>
      <w:r w:rsidRPr="0082259E">
        <w:rPr>
          <w:rFonts w:ascii="Arial" w:hAnsi="Arial" w:cs="Arial"/>
          <w:color w:val="auto"/>
          <w:sz w:val="22"/>
          <w:szCs w:val="22"/>
          <w:lang w:val="ro-RO"/>
        </w:rPr>
        <w:t xml:space="preserve"> în cazul în care un plan/program este  posibil să aibă un efect semnificativ asupra mediului altui stat; </w:t>
      </w:r>
    </w:p>
    <w:p w14:paraId="1B9F3CF7" w14:textId="77777777" w:rsidR="00510641" w:rsidRPr="0082259E" w:rsidRDefault="00510641" w:rsidP="00CE6D03">
      <w:pPr>
        <w:pStyle w:val="Default"/>
        <w:ind w:firstLine="708"/>
        <w:jc w:val="both"/>
        <w:rPr>
          <w:rFonts w:ascii="Arial" w:hAnsi="Arial" w:cs="Arial"/>
          <w:color w:val="auto"/>
          <w:sz w:val="22"/>
          <w:szCs w:val="22"/>
          <w:lang w:val="ro-RO"/>
        </w:rPr>
      </w:pPr>
      <w:r w:rsidRPr="0082259E">
        <w:rPr>
          <w:rFonts w:ascii="Arial" w:hAnsi="Arial" w:cs="Arial"/>
          <w:color w:val="auto"/>
          <w:sz w:val="22"/>
          <w:szCs w:val="22"/>
          <w:lang w:val="ro-RO"/>
        </w:rPr>
        <w:t xml:space="preserve"> când un alt stat posibil a fi afectat semnificativ solicită informaţii asupra unui plan/program considerat a avea potenţiale efecte transfrontiere. </w:t>
      </w:r>
    </w:p>
    <w:p w14:paraId="46F28DFF" w14:textId="77777777" w:rsidR="00510641" w:rsidRPr="0082259E" w:rsidRDefault="00510641" w:rsidP="00CE6D03">
      <w:pPr>
        <w:pStyle w:val="Default"/>
        <w:ind w:firstLine="708"/>
        <w:jc w:val="both"/>
        <w:rPr>
          <w:rFonts w:ascii="Arial" w:hAnsi="Arial" w:cs="Arial"/>
          <w:color w:val="auto"/>
          <w:sz w:val="22"/>
          <w:szCs w:val="22"/>
          <w:lang w:val="ro-RO"/>
        </w:rPr>
      </w:pPr>
      <w:r w:rsidRPr="0082259E">
        <w:rPr>
          <w:rFonts w:ascii="Arial" w:hAnsi="Arial" w:cs="Arial"/>
          <w:color w:val="auto"/>
          <w:sz w:val="22"/>
          <w:szCs w:val="22"/>
          <w:lang w:val="ro-RO"/>
        </w:rPr>
        <w:t xml:space="preserve"> </w:t>
      </w:r>
    </w:p>
    <w:p w14:paraId="623E474D" w14:textId="77777777" w:rsidR="00510641" w:rsidRPr="0082259E" w:rsidRDefault="00510641" w:rsidP="00CE6D03">
      <w:pPr>
        <w:pStyle w:val="Default"/>
        <w:ind w:firstLine="708"/>
        <w:jc w:val="both"/>
        <w:rPr>
          <w:rFonts w:ascii="Arial" w:hAnsi="Arial" w:cs="Arial"/>
          <w:color w:val="auto"/>
          <w:sz w:val="22"/>
          <w:szCs w:val="22"/>
          <w:lang w:val="ro-RO"/>
        </w:rPr>
      </w:pPr>
      <w:r w:rsidRPr="0082259E">
        <w:rPr>
          <w:rFonts w:ascii="Arial" w:hAnsi="Arial" w:cs="Arial"/>
          <w:color w:val="auto"/>
          <w:sz w:val="22"/>
          <w:szCs w:val="22"/>
          <w:lang w:val="ro-RO"/>
        </w:rPr>
        <w:t>Dată fiind localizarea amplasamentului amenajamentului silvic, acesta nu va avea niciun efect semnificativ asupra mediului altui stat.</w:t>
      </w:r>
    </w:p>
    <w:p w14:paraId="2F7D9E87" w14:textId="77777777" w:rsidR="00FA1591" w:rsidRPr="0082259E" w:rsidRDefault="00FA1591" w:rsidP="00CE6D03">
      <w:pPr>
        <w:adjustRightInd w:val="0"/>
        <w:jc w:val="both"/>
        <w:rPr>
          <w:rFonts w:ascii="Arial" w:hAnsi="Arial" w:cs="Arial"/>
          <w:b/>
          <w:bCs/>
        </w:rPr>
      </w:pPr>
    </w:p>
    <w:p w14:paraId="461C1CAC" w14:textId="77777777" w:rsidR="00FA1591" w:rsidRPr="009C2258" w:rsidRDefault="00FA1591" w:rsidP="00CE6D03">
      <w:pPr>
        <w:adjustRightInd w:val="0"/>
        <w:jc w:val="both"/>
        <w:rPr>
          <w:rFonts w:ascii="Arial" w:hAnsi="Arial" w:cs="Arial"/>
          <w:b/>
          <w:bCs/>
          <w:color w:val="EE0000"/>
        </w:rPr>
      </w:pPr>
    </w:p>
    <w:p w14:paraId="6688134D" w14:textId="77777777" w:rsidR="00FA1591" w:rsidRPr="009C2258" w:rsidRDefault="00FA1591" w:rsidP="00CE6D03">
      <w:pPr>
        <w:adjustRightInd w:val="0"/>
        <w:jc w:val="both"/>
        <w:rPr>
          <w:rFonts w:ascii="Arial" w:hAnsi="Arial" w:cs="Arial"/>
          <w:b/>
          <w:bCs/>
          <w:color w:val="EE0000"/>
        </w:rPr>
      </w:pPr>
    </w:p>
    <w:p w14:paraId="752C4B2A" w14:textId="77777777" w:rsidR="00CE6D03" w:rsidRPr="009C2258" w:rsidRDefault="00CE6D03" w:rsidP="00CE6D03">
      <w:pPr>
        <w:adjustRightInd w:val="0"/>
        <w:jc w:val="both"/>
        <w:rPr>
          <w:rFonts w:ascii="Arial" w:hAnsi="Arial" w:cs="Arial"/>
          <w:b/>
          <w:bCs/>
          <w:color w:val="EE0000"/>
        </w:rPr>
      </w:pPr>
    </w:p>
    <w:p w14:paraId="745D1E23" w14:textId="77777777" w:rsidR="00CE6D03" w:rsidRPr="009C2258" w:rsidRDefault="00CE6D03" w:rsidP="00CE6D03">
      <w:pPr>
        <w:adjustRightInd w:val="0"/>
        <w:jc w:val="both"/>
        <w:rPr>
          <w:rFonts w:ascii="Arial" w:hAnsi="Arial" w:cs="Arial"/>
          <w:b/>
          <w:bCs/>
          <w:color w:val="EE0000"/>
        </w:rPr>
      </w:pPr>
    </w:p>
    <w:p w14:paraId="225B9329" w14:textId="77777777" w:rsidR="00CE6D03" w:rsidRPr="009C2258" w:rsidRDefault="00CE6D03" w:rsidP="00CE6D03">
      <w:pPr>
        <w:adjustRightInd w:val="0"/>
        <w:jc w:val="both"/>
        <w:rPr>
          <w:rFonts w:ascii="Arial" w:hAnsi="Arial" w:cs="Arial"/>
          <w:b/>
          <w:bCs/>
          <w:color w:val="EE0000"/>
        </w:rPr>
      </w:pPr>
    </w:p>
    <w:p w14:paraId="017EF985" w14:textId="77777777" w:rsidR="00CE6D03" w:rsidRPr="009C2258" w:rsidRDefault="00CE6D03" w:rsidP="00CE6D03">
      <w:pPr>
        <w:adjustRightInd w:val="0"/>
        <w:jc w:val="both"/>
        <w:rPr>
          <w:rFonts w:ascii="Arial" w:hAnsi="Arial" w:cs="Arial"/>
          <w:b/>
          <w:bCs/>
          <w:color w:val="EE0000"/>
          <w:sz w:val="28"/>
          <w:szCs w:val="28"/>
        </w:rPr>
      </w:pPr>
    </w:p>
    <w:p w14:paraId="01580591" w14:textId="77777777" w:rsidR="00CE6D03" w:rsidRPr="009C2258" w:rsidRDefault="00CE6D03" w:rsidP="00CE6D03">
      <w:pPr>
        <w:adjustRightInd w:val="0"/>
        <w:jc w:val="both"/>
        <w:rPr>
          <w:rFonts w:ascii="Arial" w:hAnsi="Arial" w:cs="Arial"/>
          <w:b/>
          <w:bCs/>
          <w:color w:val="EE0000"/>
          <w:sz w:val="28"/>
          <w:szCs w:val="28"/>
        </w:rPr>
      </w:pPr>
    </w:p>
    <w:p w14:paraId="587EC3C9" w14:textId="77777777" w:rsidR="00CE6D03" w:rsidRPr="009C2258" w:rsidRDefault="00CE6D03" w:rsidP="00CE6D03">
      <w:pPr>
        <w:adjustRightInd w:val="0"/>
        <w:jc w:val="both"/>
        <w:rPr>
          <w:rFonts w:ascii="Arial" w:hAnsi="Arial" w:cs="Arial"/>
          <w:b/>
          <w:bCs/>
          <w:color w:val="EE0000"/>
          <w:sz w:val="28"/>
          <w:szCs w:val="28"/>
        </w:rPr>
      </w:pPr>
    </w:p>
    <w:p w14:paraId="30252619" w14:textId="77777777" w:rsidR="005778D4" w:rsidRPr="009C2258" w:rsidRDefault="005778D4" w:rsidP="00CE6D03">
      <w:pPr>
        <w:adjustRightInd w:val="0"/>
        <w:jc w:val="both"/>
        <w:rPr>
          <w:rFonts w:ascii="Arial" w:hAnsi="Arial" w:cs="Arial"/>
          <w:b/>
          <w:bCs/>
          <w:color w:val="EE0000"/>
          <w:sz w:val="28"/>
          <w:szCs w:val="28"/>
        </w:rPr>
      </w:pPr>
    </w:p>
    <w:p w14:paraId="78E9AC76" w14:textId="77777777" w:rsidR="005778D4" w:rsidRPr="009C2258" w:rsidRDefault="005778D4" w:rsidP="00CE6D03">
      <w:pPr>
        <w:adjustRightInd w:val="0"/>
        <w:jc w:val="both"/>
        <w:rPr>
          <w:rFonts w:ascii="Arial" w:hAnsi="Arial" w:cs="Arial"/>
          <w:b/>
          <w:bCs/>
          <w:color w:val="EE0000"/>
          <w:sz w:val="28"/>
          <w:szCs w:val="28"/>
        </w:rPr>
      </w:pPr>
    </w:p>
    <w:p w14:paraId="49195514" w14:textId="77777777" w:rsidR="005778D4" w:rsidRPr="009C2258" w:rsidRDefault="005778D4" w:rsidP="00CE6D03">
      <w:pPr>
        <w:adjustRightInd w:val="0"/>
        <w:jc w:val="both"/>
        <w:rPr>
          <w:rFonts w:ascii="Arial" w:hAnsi="Arial" w:cs="Arial"/>
          <w:b/>
          <w:bCs/>
          <w:color w:val="EE0000"/>
          <w:sz w:val="28"/>
          <w:szCs w:val="28"/>
        </w:rPr>
      </w:pPr>
    </w:p>
    <w:p w14:paraId="4E120AF4" w14:textId="77777777" w:rsidR="005778D4" w:rsidRPr="009C2258" w:rsidRDefault="005778D4" w:rsidP="00CE6D03">
      <w:pPr>
        <w:adjustRightInd w:val="0"/>
        <w:jc w:val="both"/>
        <w:rPr>
          <w:rFonts w:ascii="Arial" w:hAnsi="Arial" w:cs="Arial"/>
          <w:b/>
          <w:bCs/>
          <w:color w:val="EE0000"/>
          <w:sz w:val="28"/>
          <w:szCs w:val="28"/>
        </w:rPr>
      </w:pPr>
    </w:p>
    <w:p w14:paraId="66ADCD18" w14:textId="77777777" w:rsidR="005778D4" w:rsidRPr="009C2258" w:rsidRDefault="005778D4" w:rsidP="00CE6D03">
      <w:pPr>
        <w:adjustRightInd w:val="0"/>
        <w:jc w:val="both"/>
        <w:rPr>
          <w:rFonts w:ascii="Arial" w:hAnsi="Arial" w:cs="Arial"/>
          <w:b/>
          <w:bCs/>
          <w:color w:val="EE0000"/>
          <w:sz w:val="28"/>
          <w:szCs w:val="28"/>
        </w:rPr>
      </w:pPr>
    </w:p>
    <w:p w14:paraId="44A289EE" w14:textId="77777777" w:rsidR="005778D4" w:rsidRPr="009C2258" w:rsidRDefault="005778D4" w:rsidP="00CE6D03">
      <w:pPr>
        <w:adjustRightInd w:val="0"/>
        <w:jc w:val="both"/>
        <w:rPr>
          <w:rFonts w:ascii="Arial" w:hAnsi="Arial" w:cs="Arial"/>
          <w:b/>
          <w:bCs/>
          <w:color w:val="EE0000"/>
          <w:sz w:val="28"/>
          <w:szCs w:val="28"/>
        </w:rPr>
      </w:pPr>
    </w:p>
    <w:p w14:paraId="47EDADD6" w14:textId="77777777" w:rsidR="005778D4" w:rsidRPr="009C2258" w:rsidRDefault="005778D4" w:rsidP="00CE6D03">
      <w:pPr>
        <w:adjustRightInd w:val="0"/>
        <w:jc w:val="both"/>
        <w:rPr>
          <w:rFonts w:ascii="Arial" w:hAnsi="Arial" w:cs="Arial"/>
          <w:b/>
          <w:bCs/>
          <w:color w:val="EE0000"/>
          <w:sz w:val="28"/>
          <w:szCs w:val="28"/>
        </w:rPr>
      </w:pPr>
    </w:p>
    <w:p w14:paraId="2A5BDD6C" w14:textId="77777777" w:rsidR="005778D4" w:rsidRPr="009C2258" w:rsidRDefault="005778D4" w:rsidP="00CE6D03">
      <w:pPr>
        <w:adjustRightInd w:val="0"/>
        <w:jc w:val="both"/>
        <w:rPr>
          <w:rFonts w:ascii="Arial" w:hAnsi="Arial" w:cs="Arial"/>
          <w:b/>
          <w:bCs/>
          <w:color w:val="EE0000"/>
          <w:sz w:val="28"/>
          <w:szCs w:val="28"/>
        </w:rPr>
      </w:pPr>
    </w:p>
    <w:p w14:paraId="3B35B4D5" w14:textId="77777777" w:rsidR="005778D4" w:rsidRPr="009C2258" w:rsidRDefault="005778D4" w:rsidP="00CE6D03">
      <w:pPr>
        <w:adjustRightInd w:val="0"/>
        <w:jc w:val="both"/>
        <w:rPr>
          <w:rFonts w:ascii="Arial" w:hAnsi="Arial" w:cs="Arial"/>
          <w:b/>
          <w:bCs/>
          <w:color w:val="EE0000"/>
          <w:sz w:val="28"/>
          <w:szCs w:val="28"/>
        </w:rPr>
      </w:pPr>
    </w:p>
    <w:p w14:paraId="0FD00D92" w14:textId="77777777" w:rsidR="005778D4" w:rsidRPr="009C2258" w:rsidRDefault="005778D4" w:rsidP="00CE6D03">
      <w:pPr>
        <w:adjustRightInd w:val="0"/>
        <w:jc w:val="both"/>
        <w:rPr>
          <w:rFonts w:ascii="Arial" w:hAnsi="Arial" w:cs="Arial"/>
          <w:b/>
          <w:bCs/>
          <w:color w:val="EE0000"/>
          <w:sz w:val="28"/>
          <w:szCs w:val="28"/>
        </w:rPr>
      </w:pPr>
    </w:p>
    <w:p w14:paraId="4E8D5EC8" w14:textId="77777777" w:rsidR="005778D4" w:rsidRPr="009C2258" w:rsidRDefault="005778D4" w:rsidP="00CE6D03">
      <w:pPr>
        <w:adjustRightInd w:val="0"/>
        <w:jc w:val="both"/>
        <w:rPr>
          <w:rFonts w:ascii="Arial" w:hAnsi="Arial" w:cs="Arial"/>
          <w:b/>
          <w:bCs/>
          <w:color w:val="EE0000"/>
          <w:sz w:val="28"/>
          <w:szCs w:val="28"/>
        </w:rPr>
      </w:pPr>
    </w:p>
    <w:p w14:paraId="02BD6C1F" w14:textId="77777777" w:rsidR="005778D4" w:rsidRPr="009C2258" w:rsidRDefault="005778D4" w:rsidP="00CE6D03">
      <w:pPr>
        <w:adjustRightInd w:val="0"/>
        <w:jc w:val="both"/>
        <w:rPr>
          <w:rFonts w:ascii="Arial" w:hAnsi="Arial" w:cs="Arial"/>
          <w:b/>
          <w:bCs/>
          <w:color w:val="EE0000"/>
          <w:sz w:val="28"/>
          <w:szCs w:val="28"/>
        </w:rPr>
      </w:pPr>
    </w:p>
    <w:p w14:paraId="187D1702" w14:textId="77777777" w:rsidR="005778D4" w:rsidRPr="009C2258" w:rsidRDefault="005778D4" w:rsidP="00CE6D03">
      <w:pPr>
        <w:adjustRightInd w:val="0"/>
        <w:jc w:val="both"/>
        <w:rPr>
          <w:rFonts w:ascii="Arial" w:hAnsi="Arial" w:cs="Arial"/>
          <w:b/>
          <w:bCs/>
          <w:color w:val="EE0000"/>
          <w:sz w:val="28"/>
          <w:szCs w:val="28"/>
        </w:rPr>
      </w:pPr>
    </w:p>
    <w:p w14:paraId="1B1C3EC3" w14:textId="77777777" w:rsidR="005778D4" w:rsidRPr="009C2258" w:rsidRDefault="005778D4" w:rsidP="00CE6D03">
      <w:pPr>
        <w:adjustRightInd w:val="0"/>
        <w:jc w:val="both"/>
        <w:rPr>
          <w:rFonts w:ascii="Arial" w:hAnsi="Arial" w:cs="Arial"/>
          <w:b/>
          <w:bCs/>
          <w:color w:val="EE0000"/>
          <w:sz w:val="28"/>
          <w:szCs w:val="28"/>
        </w:rPr>
      </w:pPr>
    </w:p>
    <w:p w14:paraId="1956A7B1" w14:textId="7B101523" w:rsidR="005778D4" w:rsidRPr="009C2258" w:rsidRDefault="005778D4" w:rsidP="00CE6D03">
      <w:pPr>
        <w:adjustRightInd w:val="0"/>
        <w:jc w:val="both"/>
        <w:rPr>
          <w:rFonts w:ascii="Arial" w:hAnsi="Arial" w:cs="Arial"/>
          <w:b/>
          <w:bCs/>
          <w:color w:val="EE0000"/>
          <w:sz w:val="28"/>
          <w:szCs w:val="28"/>
        </w:rPr>
      </w:pPr>
    </w:p>
    <w:p w14:paraId="3307E264" w14:textId="77777777" w:rsidR="004F7917" w:rsidRPr="009C2258" w:rsidRDefault="004F7917" w:rsidP="00CE6D03">
      <w:pPr>
        <w:adjustRightInd w:val="0"/>
        <w:jc w:val="both"/>
        <w:rPr>
          <w:rFonts w:ascii="Arial" w:hAnsi="Arial" w:cs="Arial"/>
          <w:b/>
          <w:bCs/>
          <w:color w:val="EE0000"/>
          <w:sz w:val="28"/>
          <w:szCs w:val="28"/>
        </w:rPr>
      </w:pPr>
    </w:p>
    <w:p w14:paraId="176A3157" w14:textId="77777777" w:rsidR="005C5A46" w:rsidRPr="009C2258" w:rsidRDefault="005C5A46" w:rsidP="00CE6D03">
      <w:pPr>
        <w:adjustRightInd w:val="0"/>
        <w:jc w:val="both"/>
        <w:rPr>
          <w:rFonts w:ascii="Arial" w:hAnsi="Arial" w:cs="Arial"/>
          <w:b/>
          <w:bCs/>
          <w:color w:val="EE0000"/>
          <w:sz w:val="28"/>
          <w:szCs w:val="28"/>
        </w:rPr>
      </w:pPr>
    </w:p>
    <w:p w14:paraId="310FFAC1" w14:textId="77777777" w:rsidR="00C020E6" w:rsidRDefault="00C020E6" w:rsidP="00CE6D03">
      <w:pPr>
        <w:adjustRightInd w:val="0"/>
        <w:jc w:val="both"/>
        <w:rPr>
          <w:rFonts w:ascii="Arial" w:hAnsi="Arial" w:cs="Arial"/>
          <w:b/>
          <w:bCs/>
          <w:color w:val="EE0000"/>
          <w:sz w:val="28"/>
          <w:szCs w:val="28"/>
        </w:rPr>
      </w:pPr>
    </w:p>
    <w:p w14:paraId="7467546E" w14:textId="77777777" w:rsidR="0082259E" w:rsidRPr="009C2258" w:rsidRDefault="0082259E" w:rsidP="00CE6D03">
      <w:pPr>
        <w:adjustRightInd w:val="0"/>
        <w:jc w:val="both"/>
        <w:rPr>
          <w:rFonts w:ascii="Arial" w:hAnsi="Arial" w:cs="Arial"/>
          <w:b/>
          <w:bCs/>
          <w:color w:val="EE0000"/>
          <w:sz w:val="28"/>
          <w:szCs w:val="28"/>
        </w:rPr>
      </w:pPr>
    </w:p>
    <w:p w14:paraId="009A2145" w14:textId="77777777" w:rsidR="00C020E6" w:rsidRPr="009C2258" w:rsidRDefault="00C020E6" w:rsidP="00CE6D03">
      <w:pPr>
        <w:adjustRightInd w:val="0"/>
        <w:jc w:val="both"/>
        <w:rPr>
          <w:rFonts w:ascii="Arial" w:hAnsi="Arial" w:cs="Arial"/>
          <w:b/>
          <w:bCs/>
          <w:color w:val="EE0000"/>
          <w:sz w:val="28"/>
          <w:szCs w:val="28"/>
        </w:rPr>
      </w:pPr>
    </w:p>
    <w:p w14:paraId="209CEFEB" w14:textId="77777777" w:rsidR="005C5A46" w:rsidRPr="009C2258" w:rsidRDefault="005C5A46" w:rsidP="00CE6D03">
      <w:pPr>
        <w:adjustRightInd w:val="0"/>
        <w:jc w:val="both"/>
        <w:rPr>
          <w:rFonts w:ascii="Arial" w:hAnsi="Arial" w:cs="Arial"/>
          <w:b/>
          <w:bCs/>
          <w:color w:val="EE0000"/>
          <w:sz w:val="28"/>
          <w:szCs w:val="28"/>
        </w:rPr>
      </w:pPr>
    </w:p>
    <w:p w14:paraId="3F82BB00" w14:textId="77777777" w:rsidR="00C020E6" w:rsidRPr="0082259E" w:rsidRDefault="00C020E6" w:rsidP="00876939">
      <w:pPr>
        <w:pStyle w:val="Heading1"/>
        <w:numPr>
          <w:ilvl w:val="0"/>
          <w:numId w:val="0"/>
        </w:numPr>
        <w:rPr>
          <w:rFonts w:cs="Arial"/>
          <w:sz w:val="22"/>
          <w:szCs w:val="22"/>
          <w:u w:val="single"/>
        </w:rPr>
      </w:pPr>
      <w:bookmarkStart w:id="133" w:name="_Toc223781002"/>
    </w:p>
    <w:p w14:paraId="156573F1" w14:textId="33FB01D9" w:rsidR="00510641" w:rsidRPr="0082259E" w:rsidRDefault="00510641" w:rsidP="00876939">
      <w:pPr>
        <w:pStyle w:val="Heading1"/>
        <w:numPr>
          <w:ilvl w:val="0"/>
          <w:numId w:val="0"/>
        </w:numPr>
        <w:rPr>
          <w:rFonts w:cs="Arial"/>
          <w:sz w:val="22"/>
          <w:szCs w:val="22"/>
          <w:u w:val="single"/>
        </w:rPr>
      </w:pPr>
      <w:r w:rsidRPr="0082259E">
        <w:rPr>
          <w:rFonts w:cs="Arial"/>
          <w:sz w:val="22"/>
          <w:szCs w:val="22"/>
          <w:u w:val="single"/>
        </w:rPr>
        <w:t xml:space="preserve">8. </w:t>
      </w:r>
      <w:r w:rsidR="00A4585C" w:rsidRPr="0082259E">
        <w:rPr>
          <w:rFonts w:cs="Arial"/>
          <w:sz w:val="22"/>
          <w:szCs w:val="22"/>
          <w:u w:val="single"/>
        </w:rPr>
        <w:t>MĂSURI</w:t>
      </w:r>
      <w:r w:rsidRPr="0082259E">
        <w:rPr>
          <w:rFonts w:cs="Arial"/>
          <w:sz w:val="22"/>
          <w:szCs w:val="22"/>
          <w:u w:val="single"/>
        </w:rPr>
        <w:t>LE PROPUSE PENTRU A PREVENI, REDUCE SI COMPENSA CAT DE COMPLET POSIBIL ORICE EFECT ADVERS ASUPRA MEDIULUI AL IMPLEMENTARII PLANULUI</w:t>
      </w:r>
      <w:bookmarkEnd w:id="133"/>
    </w:p>
    <w:p w14:paraId="701D8EE2" w14:textId="77777777" w:rsidR="00510641" w:rsidRPr="0082259E" w:rsidRDefault="00510641" w:rsidP="00CE6D03">
      <w:pPr>
        <w:adjustRightInd w:val="0"/>
        <w:jc w:val="both"/>
        <w:rPr>
          <w:rFonts w:ascii="Arial" w:hAnsi="Arial" w:cs="Arial"/>
          <w:b/>
          <w:bCs/>
        </w:rPr>
      </w:pPr>
    </w:p>
    <w:p w14:paraId="38FF65FE" w14:textId="77777777" w:rsidR="00026461" w:rsidRPr="0082259E" w:rsidRDefault="00510641" w:rsidP="00CE6D03">
      <w:pPr>
        <w:adjustRightInd w:val="0"/>
        <w:ind w:firstLine="708"/>
        <w:jc w:val="both"/>
        <w:rPr>
          <w:rFonts w:ascii="Arial" w:hAnsi="Arial" w:cs="Arial"/>
          <w:bCs/>
        </w:rPr>
      </w:pPr>
      <w:r w:rsidRPr="0082259E">
        <w:rPr>
          <w:rFonts w:ascii="Arial" w:hAnsi="Arial" w:cs="Arial"/>
          <w:bCs/>
        </w:rPr>
        <w:t xml:space="preserve">Rezolvarea problemelor de mediu identificate ca fiind relevante şi atingerea obiectivelor propuse pot fi realizate doar prin aplicarea unor măsuri concrete care să asigure prevenirea, diminuarea şi compensarea cât mai eficientă a potenţialelor efecte adverse asupra mediului identificate ca fiind semnificative pentru planul analizat. </w:t>
      </w:r>
    </w:p>
    <w:p w14:paraId="38F89EB6" w14:textId="77777777" w:rsidR="00026461" w:rsidRPr="0082259E" w:rsidRDefault="00026461" w:rsidP="00CE6D03">
      <w:pPr>
        <w:adjustRightInd w:val="0"/>
        <w:ind w:firstLine="708"/>
        <w:jc w:val="both"/>
        <w:rPr>
          <w:rFonts w:ascii="Arial" w:hAnsi="Arial" w:cs="Arial"/>
          <w:bCs/>
        </w:rPr>
      </w:pPr>
    </w:p>
    <w:p w14:paraId="34ED7300" w14:textId="77777777" w:rsidR="00510641" w:rsidRPr="0082259E" w:rsidRDefault="00510641" w:rsidP="00CE6D03">
      <w:pPr>
        <w:adjustRightInd w:val="0"/>
        <w:ind w:firstLine="708"/>
        <w:jc w:val="both"/>
        <w:rPr>
          <w:rFonts w:ascii="Arial" w:hAnsi="Arial" w:cs="Arial"/>
          <w:bCs/>
        </w:rPr>
      </w:pPr>
      <w:r w:rsidRPr="0082259E">
        <w:rPr>
          <w:rFonts w:ascii="Arial" w:hAnsi="Arial" w:cs="Arial"/>
          <w:bCs/>
        </w:rPr>
        <w:t>În continuare se prezintă măsurile propuse pentru prevenirea, reducerea şi compensarea oricărui posibil efect advers asupra mediului datorită  implementării planului de amenajare propus precum şi măsuri menite să accentueze efectele pozitive asupra mediului. Măsurile propuse se referă numai la factori de mediu asupra cărora s-a considerat prin evaluare că implementarea proiectului ar putea avea un impact potenţial.</w:t>
      </w:r>
    </w:p>
    <w:p w14:paraId="14619A66" w14:textId="77777777" w:rsidR="00510641" w:rsidRPr="0082259E" w:rsidRDefault="00510641" w:rsidP="00CE6D03">
      <w:pPr>
        <w:adjustRightInd w:val="0"/>
        <w:jc w:val="both"/>
        <w:rPr>
          <w:rFonts w:ascii="Arial" w:hAnsi="Arial" w:cs="Arial"/>
          <w:bCs/>
        </w:rPr>
      </w:pPr>
    </w:p>
    <w:p w14:paraId="11FBFE17" w14:textId="5C90793B" w:rsidR="00510641" w:rsidRPr="0082259E" w:rsidRDefault="00510641" w:rsidP="00876939">
      <w:pPr>
        <w:pStyle w:val="Heading2"/>
        <w:numPr>
          <w:ilvl w:val="0"/>
          <w:numId w:val="0"/>
        </w:numPr>
        <w:jc w:val="center"/>
        <w:rPr>
          <w:b/>
          <w:sz w:val="22"/>
          <w:szCs w:val="22"/>
        </w:rPr>
      </w:pPr>
      <w:bookmarkStart w:id="134" w:name="_Toc223781003"/>
      <w:r w:rsidRPr="0082259E">
        <w:rPr>
          <w:b/>
          <w:sz w:val="22"/>
          <w:szCs w:val="22"/>
        </w:rPr>
        <w:t>8.1. Măsuri de diminuare a impactului asupra factorului de mediu apă</w:t>
      </w:r>
      <w:bookmarkEnd w:id="134"/>
    </w:p>
    <w:p w14:paraId="0B4F6671" w14:textId="77777777" w:rsidR="00510641" w:rsidRPr="0082259E" w:rsidRDefault="00510641" w:rsidP="00CE6D03">
      <w:pPr>
        <w:pStyle w:val="Default"/>
        <w:jc w:val="both"/>
        <w:rPr>
          <w:rFonts w:ascii="Arial" w:hAnsi="Arial" w:cs="Arial"/>
          <w:color w:val="auto"/>
          <w:sz w:val="22"/>
          <w:szCs w:val="22"/>
          <w:lang w:val="ro-RO"/>
        </w:rPr>
      </w:pPr>
    </w:p>
    <w:p w14:paraId="0019A55E" w14:textId="04E11790" w:rsidR="00510641" w:rsidRPr="0082259E" w:rsidRDefault="00510641" w:rsidP="005778D4">
      <w:pPr>
        <w:pStyle w:val="Default"/>
        <w:ind w:firstLine="709"/>
        <w:jc w:val="both"/>
        <w:rPr>
          <w:rFonts w:ascii="Arial" w:hAnsi="Arial" w:cs="Arial"/>
          <w:color w:val="auto"/>
          <w:sz w:val="22"/>
          <w:szCs w:val="22"/>
          <w:lang w:val="ro-RO"/>
        </w:rPr>
      </w:pPr>
      <w:r w:rsidRPr="0082259E">
        <w:rPr>
          <w:rFonts w:ascii="Arial" w:hAnsi="Arial" w:cs="Arial"/>
          <w:color w:val="auto"/>
          <w:sz w:val="22"/>
          <w:szCs w:val="22"/>
          <w:lang w:val="ro-RO"/>
        </w:rPr>
        <w:t xml:space="preserve">În conformitate cu amenajamentul silvic analizat nu se propun constructii edilitare sau de alta natura care sa influenteze calitatea apelor de suprafata si/sau subterane. Cu toate acestea a preîntâmpina impactul asupra apelor de suprafata si subterane a lucrarilor de exploatare se impun </w:t>
      </w:r>
      <w:r w:rsidR="00E767A7" w:rsidRPr="0082259E">
        <w:rPr>
          <w:rFonts w:ascii="Arial" w:hAnsi="Arial" w:cs="Arial"/>
          <w:color w:val="auto"/>
          <w:sz w:val="22"/>
          <w:szCs w:val="22"/>
          <w:lang w:val="ro-RO"/>
        </w:rPr>
        <w:t>următoarele</w:t>
      </w:r>
      <w:r w:rsidRPr="0082259E">
        <w:rPr>
          <w:rFonts w:ascii="Arial" w:hAnsi="Arial" w:cs="Arial"/>
          <w:color w:val="auto"/>
          <w:sz w:val="22"/>
          <w:szCs w:val="22"/>
          <w:lang w:val="ro-RO"/>
        </w:rPr>
        <w:t xml:space="preserve"> </w:t>
      </w:r>
      <w:r w:rsidR="00A4585C" w:rsidRPr="0082259E">
        <w:rPr>
          <w:rFonts w:ascii="Arial" w:hAnsi="Arial" w:cs="Arial"/>
          <w:color w:val="auto"/>
          <w:sz w:val="22"/>
          <w:szCs w:val="22"/>
          <w:lang w:val="ro-RO"/>
        </w:rPr>
        <w:t>Măsuri</w:t>
      </w:r>
      <w:r w:rsidRPr="0082259E">
        <w:rPr>
          <w:rFonts w:ascii="Arial" w:hAnsi="Arial" w:cs="Arial"/>
          <w:color w:val="auto"/>
          <w:sz w:val="22"/>
          <w:szCs w:val="22"/>
          <w:lang w:val="ro-RO"/>
        </w:rPr>
        <w:t xml:space="preserve"> de prevenire a impactului: </w:t>
      </w:r>
    </w:p>
    <w:p w14:paraId="72E9AFFB" w14:textId="77777777" w:rsidR="00510641" w:rsidRPr="0082259E" w:rsidRDefault="00510641" w:rsidP="005778D4">
      <w:pPr>
        <w:pStyle w:val="Default"/>
        <w:ind w:firstLine="709"/>
        <w:jc w:val="both"/>
        <w:rPr>
          <w:rFonts w:ascii="Arial" w:hAnsi="Arial" w:cs="Arial"/>
          <w:color w:val="auto"/>
          <w:sz w:val="22"/>
          <w:szCs w:val="22"/>
          <w:lang w:val="ro-RO"/>
        </w:rPr>
      </w:pPr>
      <w:r w:rsidRPr="0082259E">
        <w:rPr>
          <w:rFonts w:ascii="Arial" w:hAnsi="Arial" w:cs="Arial"/>
          <w:b/>
          <w:bCs/>
          <w:color w:val="auto"/>
          <w:sz w:val="22"/>
          <w:szCs w:val="22"/>
          <w:lang w:val="ro-RO"/>
        </w:rPr>
        <w:t xml:space="preserve">- </w:t>
      </w:r>
      <w:r w:rsidRPr="0082259E">
        <w:rPr>
          <w:rFonts w:ascii="Arial" w:hAnsi="Arial" w:cs="Arial"/>
          <w:color w:val="auto"/>
          <w:sz w:val="22"/>
          <w:szCs w:val="22"/>
          <w:lang w:val="ro-RO"/>
        </w:rPr>
        <w:t xml:space="preserve">se vor lua toate măsurile necesare pentru prevenirea poluărilor accidentale si limitarea consecintelor acestora; </w:t>
      </w:r>
    </w:p>
    <w:p w14:paraId="20A87F9E" w14:textId="77777777" w:rsidR="005778D4" w:rsidRPr="0082259E" w:rsidRDefault="00510641" w:rsidP="005778D4">
      <w:pPr>
        <w:pStyle w:val="Default"/>
        <w:ind w:firstLine="709"/>
        <w:jc w:val="both"/>
        <w:rPr>
          <w:rFonts w:ascii="Arial" w:hAnsi="Arial" w:cs="Arial"/>
          <w:color w:val="auto"/>
          <w:sz w:val="22"/>
          <w:szCs w:val="22"/>
          <w:lang w:val="ro-RO"/>
        </w:rPr>
      </w:pPr>
      <w:r w:rsidRPr="0082259E">
        <w:rPr>
          <w:rFonts w:ascii="Arial" w:hAnsi="Arial" w:cs="Arial"/>
          <w:b/>
          <w:bCs/>
          <w:color w:val="auto"/>
          <w:sz w:val="22"/>
          <w:szCs w:val="22"/>
          <w:lang w:val="ro-RO"/>
        </w:rPr>
        <w:t xml:space="preserve">- </w:t>
      </w:r>
      <w:r w:rsidRPr="0082259E">
        <w:rPr>
          <w:rFonts w:ascii="Arial" w:hAnsi="Arial" w:cs="Arial"/>
          <w:color w:val="auto"/>
          <w:sz w:val="22"/>
          <w:szCs w:val="22"/>
          <w:lang w:val="ro-RO"/>
        </w:rPr>
        <w:t xml:space="preserve">stabilirea căilor de acces provizorii la o distantă minimă de 1,5 m fată de orice curs de apă; </w:t>
      </w:r>
    </w:p>
    <w:p w14:paraId="507185D0" w14:textId="455673E2" w:rsidR="00510641" w:rsidRPr="0082259E" w:rsidRDefault="00510641" w:rsidP="005778D4">
      <w:pPr>
        <w:pStyle w:val="Default"/>
        <w:ind w:firstLine="709"/>
        <w:jc w:val="both"/>
        <w:rPr>
          <w:rFonts w:ascii="Arial" w:hAnsi="Arial" w:cs="Arial"/>
          <w:color w:val="auto"/>
          <w:sz w:val="22"/>
          <w:szCs w:val="22"/>
          <w:lang w:val="ro-RO"/>
        </w:rPr>
      </w:pPr>
      <w:r w:rsidRPr="0082259E">
        <w:rPr>
          <w:rFonts w:ascii="Arial" w:hAnsi="Arial" w:cs="Arial"/>
          <w:b/>
          <w:bCs/>
          <w:color w:val="auto"/>
          <w:sz w:val="22"/>
          <w:szCs w:val="22"/>
          <w:lang w:val="ro-RO"/>
        </w:rPr>
        <w:t xml:space="preserve">- </w:t>
      </w:r>
      <w:r w:rsidRPr="0082259E">
        <w:rPr>
          <w:rFonts w:ascii="Arial" w:hAnsi="Arial" w:cs="Arial"/>
          <w:color w:val="auto"/>
          <w:sz w:val="22"/>
          <w:szCs w:val="22"/>
          <w:lang w:val="ro-RO"/>
        </w:rPr>
        <w:t xml:space="preserve">depozitarea resturilor de lemne si frunze rezultate si a rumegusului nu se va face în zone cu potential de formare de torenti, în albiile cursurilor de apă sau în locuri expuse viiturilor; </w:t>
      </w:r>
    </w:p>
    <w:p w14:paraId="2E274C23" w14:textId="77777777" w:rsidR="00510641" w:rsidRPr="0082259E" w:rsidRDefault="00510641" w:rsidP="005778D4">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platformele de colectare vor fi amplasate în zone accesibile mijloacelor auto pentru încărcare; </w:t>
      </w:r>
    </w:p>
    <w:p w14:paraId="34A0B0CF" w14:textId="77777777" w:rsidR="00510641" w:rsidRPr="0082259E" w:rsidRDefault="00510641" w:rsidP="005778D4">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este interzisă depozitarea masei lemnoase în albiile cursurilor de apă sau în locuri expuse viiturilor; </w:t>
      </w:r>
    </w:p>
    <w:p w14:paraId="13ABC3BA" w14:textId="77777777" w:rsidR="00510641" w:rsidRPr="0082259E" w:rsidRDefault="00510641" w:rsidP="005778D4">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este interzisă executarea de lucrări de întretinere a motoarelor mijloacelor auto sau a utilajelor folosite la exploatarea fondului forestier în zone situate în pădure, în albiile cursurilor de apă sau în locuri expuse viiturilor; </w:t>
      </w:r>
    </w:p>
    <w:p w14:paraId="3F8077D5" w14:textId="77777777" w:rsidR="00510641" w:rsidRPr="0082259E" w:rsidRDefault="00510641" w:rsidP="005778D4">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eliminarea imediata a efectelor produse de pierderi accidentale de carburanti si lubrifianti; </w:t>
      </w:r>
    </w:p>
    <w:p w14:paraId="3E82083C" w14:textId="77777777" w:rsidR="00510641" w:rsidRPr="0082259E" w:rsidRDefault="00510641" w:rsidP="005778D4">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este interzisă alimentarea cu carburanti a mijloacelor auto sau a utilajelor folosite la exploatarea fondului forestier în zone situate în pădure, în albiile cursurilor de apă sau în locuri expuse viiturilor. </w:t>
      </w:r>
    </w:p>
    <w:p w14:paraId="1D82C82E" w14:textId="77777777" w:rsidR="00510641" w:rsidRPr="0082259E" w:rsidRDefault="00510641" w:rsidP="00CE6D03">
      <w:pPr>
        <w:pStyle w:val="Default"/>
        <w:ind w:firstLine="708"/>
        <w:jc w:val="both"/>
        <w:rPr>
          <w:rFonts w:ascii="Arial" w:hAnsi="Arial" w:cs="Arial"/>
          <w:color w:val="auto"/>
          <w:sz w:val="22"/>
          <w:szCs w:val="22"/>
          <w:lang w:val="ro-RO"/>
        </w:rPr>
      </w:pPr>
    </w:p>
    <w:p w14:paraId="1576DE3F" w14:textId="262DEE2D" w:rsidR="00510641" w:rsidRPr="0082259E" w:rsidRDefault="00510641" w:rsidP="00876939">
      <w:pPr>
        <w:pStyle w:val="Heading2"/>
        <w:numPr>
          <w:ilvl w:val="0"/>
          <w:numId w:val="0"/>
        </w:numPr>
        <w:jc w:val="center"/>
        <w:rPr>
          <w:b/>
          <w:sz w:val="22"/>
          <w:szCs w:val="22"/>
        </w:rPr>
      </w:pPr>
      <w:bookmarkStart w:id="135" w:name="_Toc223781004"/>
      <w:r w:rsidRPr="0082259E">
        <w:rPr>
          <w:b/>
          <w:sz w:val="22"/>
          <w:szCs w:val="22"/>
        </w:rPr>
        <w:t>8.2. Măsuri de diminuare a impactului asupra factorului de mediu aer</w:t>
      </w:r>
      <w:bookmarkEnd w:id="135"/>
    </w:p>
    <w:p w14:paraId="0C38C0C6" w14:textId="77777777" w:rsidR="00510641" w:rsidRPr="0082259E" w:rsidRDefault="00510641" w:rsidP="00CE6D03">
      <w:pPr>
        <w:adjustRightInd w:val="0"/>
        <w:jc w:val="both"/>
        <w:rPr>
          <w:rFonts w:ascii="Arial" w:hAnsi="Arial" w:cs="Arial"/>
        </w:rPr>
      </w:pPr>
    </w:p>
    <w:p w14:paraId="78483402" w14:textId="77777777" w:rsidR="00510641" w:rsidRPr="0082259E" w:rsidRDefault="00510641" w:rsidP="00CE6D03">
      <w:pPr>
        <w:adjustRightInd w:val="0"/>
        <w:jc w:val="both"/>
        <w:rPr>
          <w:rFonts w:ascii="Arial" w:hAnsi="Arial" w:cs="Arial"/>
        </w:rPr>
      </w:pPr>
      <w:r w:rsidRPr="0082259E">
        <w:rPr>
          <w:rFonts w:ascii="Arial" w:hAnsi="Arial" w:cs="Arial"/>
        </w:rPr>
        <w:tab/>
        <w:t xml:space="preserve">În vederea diminuării impactului asupra factorului de mediu aer se impun următoarele măsuri generale pentru întreaga zona vizată de amenajamentul silvic: </w:t>
      </w:r>
    </w:p>
    <w:p w14:paraId="050026E4" w14:textId="77777777" w:rsidR="00510641" w:rsidRPr="0082259E" w:rsidRDefault="00510641" w:rsidP="00CE6D03">
      <w:pPr>
        <w:adjustRightInd w:val="0"/>
        <w:ind w:firstLine="567"/>
        <w:jc w:val="both"/>
        <w:rPr>
          <w:rFonts w:ascii="Arial" w:hAnsi="Arial" w:cs="Arial"/>
        </w:rPr>
      </w:pPr>
      <w:r w:rsidRPr="0082259E">
        <w:rPr>
          <w:rFonts w:ascii="Arial" w:hAnsi="Arial" w:cs="Arial"/>
          <w:b/>
          <w:bCs/>
        </w:rPr>
        <w:t xml:space="preserve">- </w:t>
      </w:r>
      <w:r w:rsidRPr="0082259E">
        <w:rPr>
          <w:rFonts w:ascii="Arial" w:hAnsi="Arial" w:cs="Arial"/>
        </w:rPr>
        <w:t xml:space="preserve">stabilirea si impunerea unor limitări de viteza în zona a mijloacelor de transport; </w:t>
      </w:r>
    </w:p>
    <w:p w14:paraId="71E0BD89" w14:textId="77777777" w:rsidR="00510641" w:rsidRPr="0082259E" w:rsidRDefault="00510641" w:rsidP="00CE6D03">
      <w:pPr>
        <w:adjustRightInd w:val="0"/>
        <w:ind w:firstLine="567"/>
        <w:jc w:val="both"/>
        <w:rPr>
          <w:rFonts w:ascii="Arial" w:hAnsi="Arial" w:cs="Arial"/>
        </w:rPr>
      </w:pPr>
      <w:r w:rsidRPr="0082259E">
        <w:rPr>
          <w:rFonts w:ascii="Arial" w:hAnsi="Arial" w:cs="Arial"/>
          <w:b/>
          <w:bCs/>
        </w:rPr>
        <w:t xml:space="preserve">- </w:t>
      </w:r>
      <w:r w:rsidRPr="0082259E">
        <w:rPr>
          <w:rFonts w:ascii="Arial" w:hAnsi="Arial" w:cs="Arial"/>
        </w:rPr>
        <w:t xml:space="preserve">utilizarea de vehicule si utilaje performante mobile dotate cu motoare performante care sa aibă emisiile de poluanti sub valorile limită impuse de legislatia de mediu; </w:t>
      </w:r>
    </w:p>
    <w:p w14:paraId="55D42043" w14:textId="77777777" w:rsidR="00510641" w:rsidRPr="0082259E" w:rsidRDefault="00510641" w:rsidP="00CE6D03">
      <w:pPr>
        <w:adjustRightInd w:val="0"/>
        <w:ind w:firstLine="567"/>
        <w:jc w:val="both"/>
        <w:rPr>
          <w:rFonts w:ascii="Arial" w:hAnsi="Arial" w:cs="Arial"/>
        </w:rPr>
      </w:pPr>
      <w:r w:rsidRPr="0082259E">
        <w:rPr>
          <w:rFonts w:ascii="Arial" w:hAnsi="Arial" w:cs="Arial"/>
          <w:b/>
          <w:bCs/>
        </w:rPr>
        <w:t xml:space="preserve">- </w:t>
      </w:r>
      <w:r w:rsidRPr="0082259E">
        <w:rPr>
          <w:rFonts w:ascii="Arial" w:hAnsi="Arial" w:cs="Arial"/>
        </w:rPr>
        <w:t xml:space="preserve">se vor lua maăuri de reducere a nivelului de praf pe durata executiei lucrărilor; </w:t>
      </w:r>
    </w:p>
    <w:p w14:paraId="45E68EF8" w14:textId="77777777" w:rsidR="00510641" w:rsidRPr="0082259E" w:rsidRDefault="00510641" w:rsidP="00CE6D03">
      <w:pPr>
        <w:adjustRightInd w:val="0"/>
        <w:ind w:firstLine="567"/>
        <w:jc w:val="both"/>
        <w:rPr>
          <w:rFonts w:ascii="Arial" w:hAnsi="Arial" w:cs="Arial"/>
        </w:rPr>
      </w:pPr>
      <w:r w:rsidRPr="0082259E">
        <w:rPr>
          <w:rFonts w:ascii="Arial" w:hAnsi="Arial" w:cs="Arial"/>
          <w:b/>
          <w:bCs/>
        </w:rPr>
        <w:t xml:space="preserve">- </w:t>
      </w:r>
      <w:r w:rsidRPr="0082259E">
        <w:rPr>
          <w:rFonts w:ascii="Arial" w:hAnsi="Arial" w:cs="Arial"/>
        </w:rPr>
        <w:t xml:space="preserve">utilajele vor fi periodic verificate din punct de vedere tehnic în vederea mentinerii performantelor; </w:t>
      </w:r>
    </w:p>
    <w:p w14:paraId="390797C3" w14:textId="77777777" w:rsidR="00510641" w:rsidRPr="0082259E" w:rsidRDefault="00510641" w:rsidP="00CE6D03">
      <w:pPr>
        <w:adjustRightInd w:val="0"/>
        <w:ind w:firstLine="567"/>
        <w:jc w:val="both"/>
        <w:rPr>
          <w:rFonts w:ascii="Arial" w:hAnsi="Arial" w:cs="Arial"/>
        </w:rPr>
      </w:pPr>
      <w:r w:rsidRPr="0082259E">
        <w:rPr>
          <w:rFonts w:ascii="Arial" w:hAnsi="Arial" w:cs="Arial"/>
          <w:b/>
          <w:bCs/>
        </w:rPr>
        <w:t xml:space="preserve">- </w:t>
      </w:r>
      <w:r w:rsidRPr="0082259E">
        <w:rPr>
          <w:rFonts w:ascii="Arial" w:hAnsi="Arial" w:cs="Arial"/>
        </w:rPr>
        <w:t xml:space="preserve">folosirea de utilaje si camioane de generatie recentă, prevăzute cu sisteme performante de minimizare a evacuării poluantilor în atmosferă; </w:t>
      </w:r>
    </w:p>
    <w:p w14:paraId="7355DB3E" w14:textId="77777777" w:rsidR="00510641" w:rsidRPr="0082259E" w:rsidRDefault="00510641" w:rsidP="00CE6D03">
      <w:pPr>
        <w:adjustRightInd w:val="0"/>
        <w:ind w:firstLine="567"/>
        <w:jc w:val="both"/>
        <w:rPr>
          <w:rFonts w:ascii="Arial" w:hAnsi="Arial" w:cs="Arial"/>
        </w:rPr>
      </w:pPr>
      <w:r w:rsidRPr="0082259E">
        <w:rPr>
          <w:rFonts w:ascii="Arial" w:hAnsi="Arial" w:cs="Arial"/>
          <w:b/>
          <w:bCs/>
        </w:rPr>
        <w:t xml:space="preserve">- </w:t>
      </w:r>
      <w:r w:rsidRPr="0082259E">
        <w:rPr>
          <w:rFonts w:ascii="Arial" w:hAnsi="Arial" w:cs="Arial"/>
        </w:rPr>
        <w:t xml:space="preserve">folosirea de utilaje si mijloace auto dotate cu motoare termice care să respecte normele </w:t>
      </w:r>
      <w:r w:rsidRPr="0082259E">
        <w:rPr>
          <w:rFonts w:ascii="Arial" w:hAnsi="Arial" w:cs="Arial"/>
        </w:rPr>
        <w:lastRenderedPageBreak/>
        <w:t xml:space="preserve">de poluare EURO 3 - EURO 5; </w:t>
      </w:r>
    </w:p>
    <w:p w14:paraId="3FC8DDB3" w14:textId="77777777" w:rsidR="00510641" w:rsidRPr="0082259E" w:rsidRDefault="00510641" w:rsidP="00CE6D03">
      <w:pPr>
        <w:adjustRightInd w:val="0"/>
        <w:ind w:firstLine="567"/>
        <w:jc w:val="both"/>
        <w:rPr>
          <w:rFonts w:ascii="Arial" w:hAnsi="Arial" w:cs="Arial"/>
        </w:rPr>
      </w:pPr>
      <w:r w:rsidRPr="0082259E">
        <w:rPr>
          <w:rFonts w:ascii="Arial" w:hAnsi="Arial" w:cs="Arial"/>
          <w:b/>
          <w:bCs/>
        </w:rPr>
        <w:t xml:space="preserve">- </w:t>
      </w:r>
      <w:r w:rsidRPr="0082259E">
        <w:rPr>
          <w:rFonts w:ascii="Arial" w:hAnsi="Arial" w:cs="Arial"/>
        </w:rPr>
        <w:t xml:space="preserve">efectuarea la timp a reviziilor si reparatiilor la motoare termice din dotarea utilajelor si a mijloacelor auto; </w:t>
      </w:r>
    </w:p>
    <w:p w14:paraId="17EDDF64" w14:textId="77777777" w:rsidR="00510641" w:rsidRPr="0082259E" w:rsidRDefault="00510641" w:rsidP="00CE6D03">
      <w:pPr>
        <w:adjustRightInd w:val="0"/>
        <w:ind w:firstLine="567"/>
        <w:jc w:val="both"/>
        <w:rPr>
          <w:rFonts w:ascii="Arial" w:hAnsi="Arial" w:cs="Arial"/>
        </w:rPr>
      </w:pPr>
      <w:r w:rsidRPr="0082259E">
        <w:rPr>
          <w:rFonts w:ascii="Arial" w:hAnsi="Arial" w:cs="Arial"/>
          <w:b/>
          <w:bCs/>
        </w:rPr>
        <w:t xml:space="preserve">- </w:t>
      </w:r>
      <w:r w:rsidRPr="0082259E">
        <w:rPr>
          <w:rFonts w:ascii="Arial" w:hAnsi="Arial" w:cs="Arial"/>
        </w:rPr>
        <w:t xml:space="preserve">etapizarea lucrărilor silvice cu distribuirea desfăsurarii lor pe suprafete restrânse de pădure; </w:t>
      </w:r>
    </w:p>
    <w:p w14:paraId="1B9FBE1F" w14:textId="77777777" w:rsidR="00510641" w:rsidRPr="0082259E" w:rsidRDefault="00510641" w:rsidP="00CE6D03">
      <w:pPr>
        <w:adjustRightInd w:val="0"/>
        <w:ind w:firstLine="567"/>
        <w:jc w:val="both"/>
        <w:rPr>
          <w:rFonts w:ascii="Arial" w:hAnsi="Arial" w:cs="Arial"/>
        </w:rPr>
      </w:pPr>
      <w:r w:rsidRPr="0082259E">
        <w:rPr>
          <w:rFonts w:ascii="Arial" w:hAnsi="Arial" w:cs="Arial"/>
          <w:b/>
          <w:bCs/>
        </w:rPr>
        <w:t xml:space="preserve">- </w:t>
      </w:r>
      <w:r w:rsidRPr="0082259E">
        <w:rPr>
          <w:rFonts w:ascii="Arial" w:hAnsi="Arial" w:cs="Arial"/>
        </w:rPr>
        <w:t xml:space="preserve">folosirea unui numar de utilaje si mijloace auto de transport adecvat fiecarei activităti si evitarea supradimensionării acestora; </w:t>
      </w:r>
    </w:p>
    <w:p w14:paraId="5A4D66FA" w14:textId="77777777" w:rsidR="00510641" w:rsidRPr="0082259E" w:rsidRDefault="00510641" w:rsidP="00CE6D03">
      <w:pPr>
        <w:adjustRightInd w:val="0"/>
        <w:ind w:firstLine="567"/>
        <w:jc w:val="both"/>
        <w:rPr>
          <w:rFonts w:ascii="Arial" w:hAnsi="Arial" w:cs="Arial"/>
        </w:rPr>
      </w:pPr>
      <w:r w:rsidRPr="0082259E">
        <w:rPr>
          <w:rFonts w:ascii="Arial" w:hAnsi="Arial" w:cs="Arial"/>
          <w:b/>
          <w:bCs/>
        </w:rPr>
        <w:t xml:space="preserve">- </w:t>
      </w:r>
      <w:r w:rsidRPr="0082259E">
        <w:rPr>
          <w:rFonts w:ascii="Arial" w:hAnsi="Arial" w:cs="Arial"/>
        </w:rPr>
        <w:t xml:space="preserve">evitarea functionării în gol a motoarelor utilajelor si a mijloacelor auto. </w:t>
      </w:r>
    </w:p>
    <w:p w14:paraId="66747C1B" w14:textId="77777777" w:rsidR="00510641" w:rsidRPr="0082259E" w:rsidRDefault="00510641" w:rsidP="00CE6D03">
      <w:pPr>
        <w:adjustRightInd w:val="0"/>
        <w:jc w:val="both"/>
        <w:rPr>
          <w:rFonts w:ascii="Arial" w:hAnsi="Arial" w:cs="Arial"/>
        </w:rPr>
      </w:pPr>
    </w:p>
    <w:p w14:paraId="1DC9F83E" w14:textId="689A0160" w:rsidR="00510641" w:rsidRPr="0082259E" w:rsidRDefault="00510641" w:rsidP="00305F9F">
      <w:pPr>
        <w:pStyle w:val="Heading2"/>
        <w:numPr>
          <w:ilvl w:val="0"/>
          <w:numId w:val="0"/>
        </w:numPr>
        <w:jc w:val="center"/>
        <w:rPr>
          <w:b/>
          <w:sz w:val="22"/>
          <w:szCs w:val="22"/>
        </w:rPr>
      </w:pPr>
      <w:bookmarkStart w:id="136" w:name="_Toc223781005"/>
      <w:r w:rsidRPr="0082259E">
        <w:rPr>
          <w:b/>
          <w:sz w:val="22"/>
          <w:szCs w:val="22"/>
        </w:rPr>
        <w:t>8.3. Măsuri de diminuare a impactului asupra factorului de mediu sol</w:t>
      </w:r>
      <w:bookmarkEnd w:id="136"/>
    </w:p>
    <w:p w14:paraId="68453398" w14:textId="77777777" w:rsidR="00510641" w:rsidRPr="0082259E" w:rsidRDefault="00510641" w:rsidP="00CE6D03">
      <w:pPr>
        <w:adjustRightInd w:val="0"/>
        <w:jc w:val="both"/>
        <w:rPr>
          <w:rFonts w:ascii="Arial" w:hAnsi="Arial" w:cs="Arial"/>
        </w:rPr>
      </w:pPr>
    </w:p>
    <w:p w14:paraId="41D93C97" w14:textId="77777777" w:rsidR="00510641" w:rsidRPr="0082259E" w:rsidRDefault="00510641" w:rsidP="00CE6D03">
      <w:pPr>
        <w:adjustRightInd w:val="0"/>
        <w:jc w:val="both"/>
        <w:rPr>
          <w:rFonts w:ascii="Arial" w:hAnsi="Arial" w:cs="Arial"/>
        </w:rPr>
      </w:pPr>
      <w:r w:rsidRPr="0082259E">
        <w:rPr>
          <w:rFonts w:ascii="Arial" w:hAnsi="Arial" w:cs="Arial"/>
        </w:rPr>
        <w:tab/>
        <w:t xml:space="preserve">În vederea diminuării impactului asupra factorului de mediu sol se impun următoarele măsuri generale pentru întreaga zona vizată de amenajamentul silvic: </w:t>
      </w:r>
    </w:p>
    <w:p w14:paraId="45F635B0" w14:textId="77777777" w:rsidR="00510641" w:rsidRPr="0082259E" w:rsidRDefault="00510641" w:rsidP="00CE6D03">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terenurile ocupate temporar pentru amplasarea organizărilor de santier, a drumurilor si platformelor provizorii se vor limita numai la suprafetele necesare fronturilor de lucru; </w:t>
      </w:r>
    </w:p>
    <w:p w14:paraId="117669B2" w14:textId="77777777" w:rsidR="00510641" w:rsidRPr="0082259E" w:rsidRDefault="00510641" w:rsidP="00CE6D03">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se vor interzice lucrări de terasamente ce pot să provoace scurgerea apelor pe parcelele vecine sau care împiedică evacuarea si colectarea apelor meteorice; </w:t>
      </w:r>
    </w:p>
    <w:p w14:paraId="06C19374" w14:textId="77777777" w:rsidR="00510641" w:rsidRPr="0082259E" w:rsidRDefault="00510641" w:rsidP="00CE6D03">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amplasarea organizărilor de santier va urmării evitarea terenurilor aflate la limită; </w:t>
      </w:r>
    </w:p>
    <w:p w14:paraId="4B428F0C" w14:textId="77777777" w:rsidR="00510641" w:rsidRPr="0082259E" w:rsidRDefault="00510641" w:rsidP="00CE6D03">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la încheierea lucrărilor, terenurile ocupate temporar pentru desfăsurarea lucrărilor vor fi readuse la folosinta initială; </w:t>
      </w:r>
    </w:p>
    <w:p w14:paraId="5376AB41" w14:textId="77777777" w:rsidR="00510641" w:rsidRPr="0082259E" w:rsidRDefault="00510641" w:rsidP="00CE6D03">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se vor lua măsuri pentru evitarea poluării solului cu carburanti sau uleiuri în urma operatiilor de aprovizionare, depozitare sau alimentare a utilajelor, sau ca urmare a functionării defectuoase a acestora; </w:t>
      </w:r>
    </w:p>
    <w:p w14:paraId="0A94CC09" w14:textId="09FCBA07" w:rsidR="00510641" w:rsidRPr="0082259E" w:rsidRDefault="00510641" w:rsidP="00CE6D03">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se vor încheia contracte ferme pentru eliminarea </w:t>
      </w:r>
      <w:r w:rsidR="00731051" w:rsidRPr="0082259E">
        <w:rPr>
          <w:rFonts w:ascii="Arial" w:hAnsi="Arial" w:cs="Arial"/>
        </w:rPr>
        <w:t>deșeuri lor</w:t>
      </w:r>
      <w:r w:rsidRPr="0082259E">
        <w:rPr>
          <w:rFonts w:ascii="Arial" w:hAnsi="Arial" w:cs="Arial"/>
        </w:rPr>
        <w:t xml:space="preserve"> menajere si se va implementa colectarea selectivă a </w:t>
      </w:r>
      <w:r w:rsidR="00731051" w:rsidRPr="0082259E">
        <w:rPr>
          <w:rFonts w:ascii="Arial" w:hAnsi="Arial" w:cs="Arial"/>
        </w:rPr>
        <w:t>deșeuri lor</w:t>
      </w:r>
      <w:r w:rsidRPr="0082259E">
        <w:rPr>
          <w:rFonts w:ascii="Arial" w:hAnsi="Arial" w:cs="Arial"/>
        </w:rPr>
        <w:t xml:space="preserve"> la sursă; </w:t>
      </w:r>
    </w:p>
    <w:p w14:paraId="09642C92" w14:textId="77777777" w:rsidR="00510641" w:rsidRPr="0082259E" w:rsidRDefault="00510641" w:rsidP="00CE6D03">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adoptarea unui sistem adecvat (ne-târâit) de transport a masei lemnoase, acolo unde solul are compozitie de consistentă ”moale” în vederea scoaterii acesteia pe locurile de depozitare temporară; </w:t>
      </w:r>
    </w:p>
    <w:p w14:paraId="630E9276" w14:textId="77777777" w:rsidR="00510641" w:rsidRPr="0082259E" w:rsidRDefault="00510641" w:rsidP="00CE6D03">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alegerea de căi provizorii de scoatere a masei lemnoase cu o declivitate sub 20 % (mai ales pe versanti); </w:t>
      </w:r>
    </w:p>
    <w:p w14:paraId="4115A643" w14:textId="77777777" w:rsidR="00510641" w:rsidRPr="0082259E" w:rsidRDefault="00510641" w:rsidP="00CE6D03">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alegerea de căi provizorii de scoatere a masei lemnoase în zone cu teren pietros sau stancos; </w:t>
      </w:r>
    </w:p>
    <w:p w14:paraId="769839AB" w14:textId="77777777" w:rsidR="00510641" w:rsidRPr="0082259E" w:rsidRDefault="00510641" w:rsidP="00CE6D03">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alegerea de căi provizorii de scoatere a masei lemnoase pe distante cât se poate de scurte; </w:t>
      </w:r>
    </w:p>
    <w:p w14:paraId="48E95373" w14:textId="77777777" w:rsidR="00510641" w:rsidRPr="0082259E" w:rsidRDefault="00510641" w:rsidP="00CE6D03">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dotarea utilajelor care deservesc activitatea de exploatare forestieră (TAF -uri) cu anvelope de lătime mare, care sa aibă ca efect reducerea presiunii pe sol si implicit reducerea fenomenului de tasare; </w:t>
      </w:r>
    </w:p>
    <w:p w14:paraId="3A334635" w14:textId="77777777" w:rsidR="00510641" w:rsidRPr="0082259E" w:rsidRDefault="00510641" w:rsidP="00CE6D03">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în cazul în care s-au format santuri sau sleauri se va reface portanta solului (prin nivelarea terenului) pe traseele căilor provizorii de scoatere a masei lemnoase; </w:t>
      </w:r>
    </w:p>
    <w:p w14:paraId="5C193A84" w14:textId="77777777" w:rsidR="00510641" w:rsidRPr="0082259E" w:rsidRDefault="00510641" w:rsidP="00CE6D03">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platformele pentru depozitarea provizorie a masei lemnoase vor fi alese în zone care să prevină posibile poluări ale solului (drumuri forestiere, platforme asfaltate situate limitrof soselelor existente în zona etc.); </w:t>
      </w:r>
    </w:p>
    <w:p w14:paraId="4EE6BCEF" w14:textId="77777777" w:rsidR="00510641" w:rsidRPr="0082259E" w:rsidRDefault="00510641" w:rsidP="00CE6D03">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drumurile destinate circulatiei autovehiculelor, inclusiv locurile de parcare, vor fi selectate să fie în sistem impermeabil; </w:t>
      </w:r>
    </w:p>
    <w:p w14:paraId="04EAF4A5" w14:textId="77777777" w:rsidR="00510641" w:rsidRPr="0082259E" w:rsidRDefault="00510641" w:rsidP="00CE6D03">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pierderile accidentale de carburanti si/sau lubrifianti de la utilajele si/sau mijloacele auto care deservesc activitatea de exploatare forestieră vor fi îndepartate imediat prin decopertare; </w:t>
      </w:r>
    </w:p>
    <w:p w14:paraId="44B80CEC" w14:textId="2C7D394B" w:rsidR="00510641" w:rsidRPr="0082259E" w:rsidRDefault="00510641" w:rsidP="00CE6D03">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spatiile pentru colectarea si stocarea temporară a </w:t>
      </w:r>
      <w:r w:rsidR="00731051" w:rsidRPr="0082259E">
        <w:rPr>
          <w:rFonts w:ascii="Arial" w:hAnsi="Arial" w:cs="Arial"/>
        </w:rPr>
        <w:t>deșeuri lor</w:t>
      </w:r>
      <w:r w:rsidRPr="0082259E">
        <w:rPr>
          <w:rFonts w:ascii="Arial" w:hAnsi="Arial" w:cs="Arial"/>
        </w:rPr>
        <w:t xml:space="preserve"> vor fi realizate în sistem impermeabil; </w:t>
      </w:r>
    </w:p>
    <w:p w14:paraId="63D48F4D" w14:textId="77777777" w:rsidR="00510641" w:rsidRPr="0082259E" w:rsidRDefault="00510641" w:rsidP="00CE6D03">
      <w:pPr>
        <w:adjustRightInd w:val="0"/>
        <w:ind w:firstLine="709"/>
        <w:jc w:val="both"/>
        <w:rPr>
          <w:rFonts w:ascii="Arial" w:hAnsi="Arial" w:cs="Arial"/>
        </w:rPr>
      </w:pPr>
      <w:r w:rsidRPr="0082259E">
        <w:rPr>
          <w:rFonts w:ascii="Arial" w:hAnsi="Arial" w:cs="Arial"/>
          <w:b/>
          <w:bCs/>
        </w:rPr>
        <w:t xml:space="preserve">- </w:t>
      </w:r>
      <w:r w:rsidRPr="0082259E">
        <w:rPr>
          <w:rFonts w:ascii="Arial" w:hAnsi="Arial" w:cs="Arial"/>
        </w:rPr>
        <w:t xml:space="preserve">efectuarea la timp a reviziilor si reparatiilor utilajele si mijloacele auto. </w:t>
      </w:r>
    </w:p>
    <w:p w14:paraId="2E524C85" w14:textId="77777777" w:rsidR="0092528F" w:rsidRPr="0082259E" w:rsidRDefault="0092528F" w:rsidP="00CE6D03">
      <w:pPr>
        <w:adjustRightInd w:val="0"/>
        <w:ind w:firstLine="709"/>
        <w:jc w:val="both"/>
        <w:rPr>
          <w:rFonts w:ascii="Arial" w:hAnsi="Arial" w:cs="Arial"/>
        </w:rPr>
      </w:pPr>
    </w:p>
    <w:p w14:paraId="26E6D568" w14:textId="77777777" w:rsidR="0092528F" w:rsidRPr="0082259E" w:rsidRDefault="0092528F" w:rsidP="00CE6D03">
      <w:pPr>
        <w:adjustRightInd w:val="0"/>
        <w:ind w:firstLine="709"/>
        <w:jc w:val="both"/>
        <w:rPr>
          <w:rFonts w:ascii="Arial" w:hAnsi="Arial" w:cs="Arial"/>
        </w:rPr>
      </w:pPr>
    </w:p>
    <w:p w14:paraId="0A46C56B" w14:textId="77777777" w:rsidR="0092528F" w:rsidRPr="0082259E" w:rsidRDefault="0092528F" w:rsidP="00CE6D03">
      <w:pPr>
        <w:adjustRightInd w:val="0"/>
        <w:ind w:firstLine="709"/>
        <w:jc w:val="both"/>
        <w:rPr>
          <w:rFonts w:ascii="Arial" w:hAnsi="Arial" w:cs="Arial"/>
        </w:rPr>
      </w:pPr>
    </w:p>
    <w:p w14:paraId="6C8A6772" w14:textId="77777777" w:rsidR="00510641" w:rsidRPr="0082259E" w:rsidRDefault="00510641" w:rsidP="00CE6D03">
      <w:pPr>
        <w:adjustRightInd w:val="0"/>
        <w:ind w:firstLine="709"/>
        <w:jc w:val="both"/>
        <w:rPr>
          <w:rFonts w:ascii="Arial" w:hAnsi="Arial" w:cs="Arial"/>
        </w:rPr>
      </w:pPr>
    </w:p>
    <w:p w14:paraId="26CA19EA" w14:textId="3A156317" w:rsidR="00510641" w:rsidRPr="0082259E" w:rsidRDefault="00510641" w:rsidP="00305F9F">
      <w:pPr>
        <w:pStyle w:val="Heading2"/>
        <w:numPr>
          <w:ilvl w:val="0"/>
          <w:numId w:val="0"/>
        </w:numPr>
        <w:jc w:val="center"/>
        <w:rPr>
          <w:b/>
          <w:sz w:val="22"/>
          <w:szCs w:val="22"/>
        </w:rPr>
      </w:pPr>
      <w:bookmarkStart w:id="137" w:name="_Toc223781006"/>
      <w:r w:rsidRPr="0082259E">
        <w:rPr>
          <w:b/>
          <w:sz w:val="22"/>
          <w:szCs w:val="22"/>
        </w:rPr>
        <w:lastRenderedPageBreak/>
        <w:t xml:space="preserve">8.4. </w:t>
      </w:r>
      <w:r w:rsidR="00A4585C" w:rsidRPr="0082259E">
        <w:rPr>
          <w:b/>
          <w:sz w:val="22"/>
          <w:szCs w:val="22"/>
        </w:rPr>
        <w:t>Măsuri</w:t>
      </w:r>
      <w:r w:rsidRPr="0082259E">
        <w:rPr>
          <w:b/>
          <w:sz w:val="22"/>
          <w:szCs w:val="22"/>
        </w:rPr>
        <w:t xml:space="preserve"> de diminuare a impactului asupra factorului mediu “Sanatatea umana”</w:t>
      </w:r>
      <w:bookmarkEnd w:id="137"/>
    </w:p>
    <w:p w14:paraId="3250FAAE" w14:textId="77777777" w:rsidR="00510641" w:rsidRPr="0082259E" w:rsidRDefault="00510641" w:rsidP="00CE6D03">
      <w:pPr>
        <w:adjustRightInd w:val="0"/>
        <w:jc w:val="both"/>
        <w:rPr>
          <w:rFonts w:ascii="Arial" w:hAnsi="Arial" w:cs="Arial"/>
        </w:rPr>
      </w:pPr>
    </w:p>
    <w:p w14:paraId="67ADA26D" w14:textId="17539E51" w:rsidR="00510641" w:rsidRPr="0082259E" w:rsidRDefault="00510641" w:rsidP="00CE6D03">
      <w:pPr>
        <w:adjustRightInd w:val="0"/>
        <w:jc w:val="both"/>
        <w:rPr>
          <w:rFonts w:ascii="Arial" w:hAnsi="Arial" w:cs="Arial"/>
        </w:rPr>
      </w:pPr>
      <w:r w:rsidRPr="0082259E">
        <w:rPr>
          <w:rFonts w:ascii="Arial" w:hAnsi="Arial" w:cs="Arial"/>
        </w:rPr>
        <w:tab/>
        <w:t xml:space="preserve">Amenajamentul silvic nu stabileste procesul tehnologic al exploatarii masei lemnoase prevazuta a se recolta in urmatorii 10 ani. Activitatile de exploatere a masei lemnoase (organizarea de santier, utilaje folosite etc) fiind in atributia firmelor de exploatare atestate pentru acest tip de activitati corespunzator </w:t>
      </w:r>
      <w:r w:rsidR="00731051" w:rsidRPr="0082259E">
        <w:rPr>
          <w:rFonts w:ascii="Arial" w:hAnsi="Arial" w:cs="Arial"/>
        </w:rPr>
        <w:t>legislație</w:t>
      </w:r>
      <w:r w:rsidRPr="0082259E">
        <w:rPr>
          <w:rFonts w:ascii="Arial" w:hAnsi="Arial" w:cs="Arial"/>
        </w:rPr>
        <w:t>i in vigoare.</w:t>
      </w:r>
    </w:p>
    <w:p w14:paraId="0B3D18CD" w14:textId="77777777" w:rsidR="00510641" w:rsidRPr="0082259E" w:rsidRDefault="00510641" w:rsidP="00CE6D03">
      <w:pPr>
        <w:adjustRightInd w:val="0"/>
        <w:jc w:val="both"/>
        <w:rPr>
          <w:rFonts w:ascii="Arial" w:hAnsi="Arial" w:cs="Arial"/>
        </w:rPr>
      </w:pPr>
      <w:r w:rsidRPr="0082259E">
        <w:rPr>
          <w:rFonts w:ascii="Arial" w:hAnsi="Arial" w:cs="Arial"/>
        </w:rPr>
        <w:tab/>
      </w:r>
    </w:p>
    <w:p w14:paraId="41ED24D9" w14:textId="779F446C" w:rsidR="00510641" w:rsidRPr="0082259E" w:rsidRDefault="00510641" w:rsidP="00CE6D03">
      <w:pPr>
        <w:adjustRightInd w:val="0"/>
        <w:jc w:val="both"/>
        <w:rPr>
          <w:rFonts w:ascii="Arial" w:hAnsi="Arial" w:cs="Arial"/>
        </w:rPr>
      </w:pPr>
      <w:r w:rsidRPr="0082259E">
        <w:rPr>
          <w:rFonts w:ascii="Arial" w:hAnsi="Arial" w:cs="Arial"/>
        </w:rPr>
        <w:tab/>
        <w:t xml:space="preserve">Amenajamentul silvic nu impune si nu prevede lucrari in </w:t>
      </w:r>
      <w:r w:rsidR="00E767A7" w:rsidRPr="0082259E">
        <w:rPr>
          <w:rFonts w:ascii="Arial" w:hAnsi="Arial" w:cs="Arial"/>
        </w:rPr>
        <w:t>pădure</w:t>
      </w:r>
      <w:r w:rsidRPr="0082259E">
        <w:rPr>
          <w:rFonts w:ascii="Arial" w:hAnsi="Arial" w:cs="Arial"/>
        </w:rPr>
        <w:t xml:space="preserve"> care sa necesite organizarea de santier.</w:t>
      </w:r>
    </w:p>
    <w:p w14:paraId="40FA51DA" w14:textId="77777777" w:rsidR="00CF11E2" w:rsidRPr="0082259E" w:rsidRDefault="00CF11E2" w:rsidP="00CE6D03">
      <w:pPr>
        <w:adjustRightInd w:val="0"/>
        <w:jc w:val="both"/>
        <w:rPr>
          <w:rFonts w:ascii="Arial" w:hAnsi="Arial" w:cs="Arial"/>
          <w:b/>
        </w:rPr>
      </w:pPr>
    </w:p>
    <w:p w14:paraId="692A245A" w14:textId="19A30F72" w:rsidR="00510641" w:rsidRPr="0082259E" w:rsidRDefault="00510641" w:rsidP="00305F9F">
      <w:pPr>
        <w:pStyle w:val="Heading2"/>
        <w:numPr>
          <w:ilvl w:val="0"/>
          <w:numId w:val="0"/>
        </w:numPr>
        <w:jc w:val="center"/>
        <w:rPr>
          <w:b/>
          <w:sz w:val="22"/>
          <w:szCs w:val="22"/>
        </w:rPr>
      </w:pPr>
      <w:bookmarkStart w:id="138" w:name="_Toc223781007"/>
      <w:r w:rsidRPr="0082259E">
        <w:rPr>
          <w:b/>
          <w:sz w:val="22"/>
          <w:szCs w:val="22"/>
        </w:rPr>
        <w:t xml:space="preserve">8.5. </w:t>
      </w:r>
      <w:r w:rsidR="00A4585C" w:rsidRPr="0082259E">
        <w:rPr>
          <w:b/>
          <w:sz w:val="22"/>
          <w:szCs w:val="22"/>
        </w:rPr>
        <w:t>Măsuri</w:t>
      </w:r>
      <w:r w:rsidRPr="0082259E">
        <w:rPr>
          <w:b/>
          <w:sz w:val="22"/>
          <w:szCs w:val="22"/>
        </w:rPr>
        <w:t xml:space="preserve"> de diminuare a impactului asupra factorului social-economic (populatia)</w:t>
      </w:r>
      <w:bookmarkEnd w:id="138"/>
    </w:p>
    <w:p w14:paraId="10C189C8" w14:textId="77777777" w:rsidR="00510641" w:rsidRPr="0082259E" w:rsidRDefault="00510641" w:rsidP="00CE6D03">
      <w:pPr>
        <w:adjustRightInd w:val="0"/>
        <w:jc w:val="both"/>
        <w:rPr>
          <w:rFonts w:ascii="Arial" w:hAnsi="Arial" w:cs="Arial"/>
        </w:rPr>
      </w:pPr>
    </w:p>
    <w:p w14:paraId="6BCF8583" w14:textId="18EC3BE9" w:rsidR="00510641" w:rsidRPr="0082259E" w:rsidRDefault="00510641" w:rsidP="00CE6D03">
      <w:pPr>
        <w:adjustRightInd w:val="0"/>
        <w:jc w:val="both"/>
        <w:rPr>
          <w:rFonts w:ascii="Arial" w:hAnsi="Arial" w:cs="Arial"/>
        </w:rPr>
      </w:pPr>
      <w:r w:rsidRPr="0082259E">
        <w:rPr>
          <w:rFonts w:ascii="Arial" w:hAnsi="Arial" w:cs="Arial"/>
        </w:rPr>
        <w:tab/>
        <w:t xml:space="preserve">In ceea ce priveste factorul social-economic, </w:t>
      </w:r>
      <w:r w:rsidR="00A4585C" w:rsidRPr="0082259E">
        <w:rPr>
          <w:rFonts w:ascii="Arial" w:hAnsi="Arial" w:cs="Arial"/>
        </w:rPr>
        <w:t>Măsuri</w:t>
      </w:r>
      <w:r w:rsidRPr="0082259E">
        <w:rPr>
          <w:rFonts w:ascii="Arial" w:hAnsi="Arial" w:cs="Arial"/>
        </w:rPr>
        <w:t>le vor avea drept scop dezvoltarea capacitatii administratiei locale de a planifica si a utiliza adecvat terenurile din zona afectata de implementarea planului.</w:t>
      </w:r>
    </w:p>
    <w:p w14:paraId="1341D3DA" w14:textId="77777777" w:rsidR="00510641" w:rsidRPr="0082259E" w:rsidRDefault="00510641" w:rsidP="00CE6D03">
      <w:pPr>
        <w:adjustRightInd w:val="0"/>
        <w:jc w:val="both"/>
        <w:rPr>
          <w:rFonts w:ascii="Arial" w:hAnsi="Arial" w:cs="Arial"/>
        </w:rPr>
      </w:pPr>
    </w:p>
    <w:p w14:paraId="5F68FCFA" w14:textId="0D7BD1AD" w:rsidR="00510641" w:rsidRPr="0082259E" w:rsidRDefault="00510641" w:rsidP="00305F9F">
      <w:pPr>
        <w:pStyle w:val="Heading2"/>
        <w:numPr>
          <w:ilvl w:val="0"/>
          <w:numId w:val="0"/>
        </w:numPr>
        <w:jc w:val="center"/>
        <w:rPr>
          <w:b/>
          <w:sz w:val="22"/>
          <w:szCs w:val="22"/>
        </w:rPr>
      </w:pPr>
      <w:bookmarkStart w:id="139" w:name="_Toc223781008"/>
      <w:r w:rsidRPr="0082259E">
        <w:rPr>
          <w:b/>
          <w:sz w:val="22"/>
          <w:szCs w:val="22"/>
        </w:rPr>
        <w:t xml:space="preserve">8.6. </w:t>
      </w:r>
      <w:r w:rsidR="00A4585C" w:rsidRPr="0082259E">
        <w:rPr>
          <w:b/>
          <w:sz w:val="22"/>
          <w:szCs w:val="22"/>
        </w:rPr>
        <w:t>Măsuri</w:t>
      </w:r>
      <w:r w:rsidRPr="0082259E">
        <w:rPr>
          <w:b/>
          <w:sz w:val="22"/>
          <w:szCs w:val="22"/>
        </w:rPr>
        <w:t xml:space="preserve"> de diminuare a impactului asupra mediului produs de zgomot si vibratii</w:t>
      </w:r>
      <w:bookmarkEnd w:id="139"/>
    </w:p>
    <w:p w14:paraId="59BDF828" w14:textId="77777777" w:rsidR="00510641" w:rsidRPr="0082259E" w:rsidRDefault="00510641" w:rsidP="00CE6D03">
      <w:pPr>
        <w:adjustRightInd w:val="0"/>
        <w:jc w:val="both"/>
        <w:rPr>
          <w:rFonts w:ascii="Arial" w:hAnsi="Arial" w:cs="Arial"/>
        </w:rPr>
      </w:pPr>
    </w:p>
    <w:p w14:paraId="67E6019A" w14:textId="77777777" w:rsidR="00510641" w:rsidRPr="0082259E" w:rsidRDefault="00510641" w:rsidP="00CE6D03">
      <w:pPr>
        <w:adjustRightInd w:val="0"/>
        <w:jc w:val="both"/>
        <w:rPr>
          <w:rFonts w:ascii="Arial" w:hAnsi="Arial" w:cs="Arial"/>
        </w:rPr>
      </w:pPr>
      <w:r w:rsidRPr="0082259E">
        <w:rPr>
          <w:rFonts w:ascii="Arial" w:hAnsi="Arial" w:cs="Arial"/>
        </w:rPr>
        <w:tab/>
        <w:t>Zgomotul si vibratiile sunt generate de functionarea motoarelor, sculelor (drujbe), utilajelor si mijloacelor auto. Datorita numarului redus al acestora, solutiile constructive si ale nivelului tehnic superior de dotare cantitatea si nivelul zgomotului si al vibratiilor se vor situa in limite acceptabile. Totodata mediul in care acestea se produc va contribui direct la atenuarea lor si la reducerea distantei de propagare.</w:t>
      </w:r>
    </w:p>
    <w:p w14:paraId="7DD8606F" w14:textId="77777777" w:rsidR="00510641" w:rsidRPr="0082259E" w:rsidRDefault="00510641" w:rsidP="00CE6D03">
      <w:pPr>
        <w:adjustRightInd w:val="0"/>
        <w:jc w:val="both"/>
        <w:rPr>
          <w:rFonts w:ascii="Arial" w:hAnsi="Arial" w:cs="Arial"/>
        </w:rPr>
      </w:pPr>
      <w:r w:rsidRPr="0082259E">
        <w:rPr>
          <w:rFonts w:ascii="Arial" w:hAnsi="Arial" w:cs="Arial"/>
        </w:rPr>
        <w:tab/>
        <w:t>Ca masura de diminuare a impactului asupra mediului se impun limitarea vitezei de deplasare a autovehiculelor implicate in transportul tehnologic.</w:t>
      </w:r>
    </w:p>
    <w:p w14:paraId="61C010D2" w14:textId="77777777" w:rsidR="00813AA1" w:rsidRPr="0082259E" w:rsidRDefault="00813AA1" w:rsidP="00CE6D03">
      <w:pPr>
        <w:adjustRightInd w:val="0"/>
        <w:jc w:val="both"/>
        <w:rPr>
          <w:rFonts w:ascii="Arial" w:hAnsi="Arial" w:cs="Arial"/>
        </w:rPr>
      </w:pPr>
    </w:p>
    <w:p w14:paraId="0EA82413" w14:textId="77777777" w:rsidR="00510641" w:rsidRPr="0082259E" w:rsidRDefault="00510641" w:rsidP="00305F9F">
      <w:pPr>
        <w:pStyle w:val="Heading2"/>
        <w:numPr>
          <w:ilvl w:val="0"/>
          <w:numId w:val="0"/>
        </w:numPr>
        <w:rPr>
          <w:b/>
          <w:sz w:val="22"/>
          <w:szCs w:val="22"/>
        </w:rPr>
      </w:pPr>
      <w:bookmarkStart w:id="140" w:name="_Toc223781009"/>
      <w:r w:rsidRPr="0082259E">
        <w:rPr>
          <w:b/>
          <w:sz w:val="22"/>
          <w:szCs w:val="22"/>
        </w:rPr>
        <w:t>8.7. Măsuri de diminuare a impactului asupra factorului de mediu biodiversitate</w:t>
      </w:r>
      <w:bookmarkEnd w:id="140"/>
      <w:r w:rsidRPr="0082259E">
        <w:rPr>
          <w:b/>
          <w:sz w:val="22"/>
          <w:szCs w:val="22"/>
        </w:rPr>
        <w:t xml:space="preserve"> </w:t>
      </w:r>
    </w:p>
    <w:p w14:paraId="637CA732" w14:textId="77777777" w:rsidR="00510641" w:rsidRPr="0082259E" w:rsidRDefault="00510641" w:rsidP="00305F9F">
      <w:pPr>
        <w:pStyle w:val="Heading3"/>
        <w:numPr>
          <w:ilvl w:val="0"/>
          <w:numId w:val="0"/>
        </w:numPr>
        <w:spacing w:before="0" w:after="0"/>
        <w:ind w:left="432" w:hanging="432"/>
        <w:rPr>
          <w:sz w:val="22"/>
          <w:szCs w:val="22"/>
        </w:rPr>
      </w:pPr>
      <w:bookmarkStart w:id="141" w:name="_Toc223781010"/>
      <w:r w:rsidRPr="0082259E">
        <w:rPr>
          <w:sz w:val="22"/>
          <w:szCs w:val="22"/>
        </w:rPr>
        <w:t>8.7.1. Măsuri de diminuare a impactului cu caracter general</w:t>
      </w:r>
      <w:bookmarkEnd w:id="141"/>
      <w:r w:rsidRPr="0082259E">
        <w:rPr>
          <w:sz w:val="22"/>
          <w:szCs w:val="22"/>
        </w:rPr>
        <w:t xml:space="preserve"> </w:t>
      </w:r>
    </w:p>
    <w:p w14:paraId="40270F24" w14:textId="77777777" w:rsidR="00510641" w:rsidRPr="0082259E" w:rsidRDefault="00510641" w:rsidP="00CE6D03">
      <w:pPr>
        <w:adjustRightInd w:val="0"/>
        <w:jc w:val="both"/>
        <w:rPr>
          <w:rFonts w:ascii="Arial" w:hAnsi="Arial" w:cs="Arial"/>
          <w:b/>
          <w:bCs/>
        </w:rPr>
      </w:pPr>
    </w:p>
    <w:p w14:paraId="0CFBA7F3" w14:textId="6A1126CD" w:rsidR="00510641" w:rsidRPr="0082259E" w:rsidRDefault="00510641" w:rsidP="00CE6D03">
      <w:pPr>
        <w:adjustRightInd w:val="0"/>
        <w:jc w:val="both"/>
        <w:rPr>
          <w:rFonts w:ascii="Arial" w:hAnsi="Arial" w:cs="Arial"/>
          <w:bCs/>
        </w:rPr>
      </w:pPr>
      <w:r w:rsidRPr="0082259E">
        <w:rPr>
          <w:rFonts w:ascii="Arial" w:hAnsi="Arial" w:cs="Arial"/>
          <w:bCs/>
        </w:rPr>
        <w:tab/>
        <w:t xml:space="preserve">Conform Comisiei Europene, Directoratul General pentru Mediu, Unitatea Natura </w:t>
      </w:r>
      <w:r w:rsidR="004F7917" w:rsidRPr="0082259E">
        <w:rPr>
          <w:rFonts w:ascii="Arial" w:hAnsi="Arial" w:cs="Arial"/>
          <w:bCs/>
        </w:rPr>
        <w:t>ș</w:t>
      </w:r>
      <w:r w:rsidRPr="0082259E">
        <w:rPr>
          <w:rFonts w:ascii="Arial" w:hAnsi="Arial" w:cs="Arial"/>
          <w:bCs/>
        </w:rPr>
        <w:t>i Biodiversitat</w:t>
      </w:r>
      <w:r w:rsidR="004F7917" w:rsidRPr="0082259E">
        <w:rPr>
          <w:rFonts w:ascii="Arial" w:hAnsi="Arial" w:cs="Arial"/>
          <w:bCs/>
        </w:rPr>
        <w:t>e, Secția Păduri și Agricultură</w:t>
      </w:r>
      <w:r w:rsidRPr="0082259E">
        <w:rPr>
          <w:rFonts w:ascii="Arial" w:hAnsi="Arial" w:cs="Arial"/>
          <w:bCs/>
        </w:rPr>
        <w:t>,</w:t>
      </w:r>
      <w:r w:rsidR="004F7917" w:rsidRPr="0082259E">
        <w:rPr>
          <w:rFonts w:ascii="Arial" w:hAnsi="Arial" w:cs="Arial"/>
          <w:bCs/>
        </w:rPr>
        <w:t xml:space="preserve"> </w:t>
      </w:r>
      <w:r w:rsidRPr="0082259E">
        <w:rPr>
          <w:rFonts w:ascii="Arial" w:hAnsi="Arial" w:cs="Arial"/>
          <w:bCs/>
        </w:rPr>
        <w:t xml:space="preserve">2003, Natura2000 </w:t>
      </w:r>
      <w:r w:rsidR="004F7917" w:rsidRPr="0082259E">
        <w:rPr>
          <w:rFonts w:ascii="Arial" w:hAnsi="Arial" w:cs="Arial"/>
          <w:bCs/>
        </w:rPr>
        <w:t>ș</w:t>
      </w:r>
      <w:r w:rsidRPr="0082259E">
        <w:rPr>
          <w:rFonts w:ascii="Arial" w:hAnsi="Arial" w:cs="Arial"/>
          <w:bCs/>
        </w:rPr>
        <w:t>i p</w:t>
      </w:r>
      <w:r w:rsidR="004F7917" w:rsidRPr="0082259E">
        <w:rPr>
          <w:rFonts w:ascii="Arial" w:hAnsi="Arial" w:cs="Arial"/>
          <w:bCs/>
        </w:rPr>
        <w:t>ădurile-provocă</w:t>
      </w:r>
      <w:r w:rsidRPr="0082259E">
        <w:rPr>
          <w:rFonts w:ascii="Arial" w:hAnsi="Arial" w:cs="Arial"/>
          <w:bCs/>
        </w:rPr>
        <w:t xml:space="preserve">ri </w:t>
      </w:r>
      <w:r w:rsidR="004F7917" w:rsidRPr="0082259E">
        <w:rPr>
          <w:rFonts w:ascii="Arial" w:hAnsi="Arial" w:cs="Arial"/>
          <w:bCs/>
        </w:rPr>
        <w:t>ș</w:t>
      </w:r>
      <w:r w:rsidRPr="0082259E">
        <w:rPr>
          <w:rFonts w:ascii="Arial" w:hAnsi="Arial" w:cs="Arial"/>
          <w:bCs/>
        </w:rPr>
        <w:t>i oportunit</w:t>
      </w:r>
      <w:r w:rsidR="004F7917" w:rsidRPr="0082259E">
        <w:rPr>
          <w:rFonts w:ascii="Arial" w:hAnsi="Arial" w:cs="Arial"/>
          <w:bCs/>
        </w:rPr>
        <w:t>ăț</w:t>
      </w:r>
      <w:r w:rsidRPr="0082259E">
        <w:rPr>
          <w:rFonts w:ascii="Arial" w:hAnsi="Arial" w:cs="Arial"/>
          <w:bCs/>
        </w:rPr>
        <w:t xml:space="preserve">i se disting </w:t>
      </w:r>
      <w:r w:rsidR="00E767A7" w:rsidRPr="0082259E">
        <w:rPr>
          <w:rFonts w:ascii="Arial" w:hAnsi="Arial" w:cs="Arial"/>
          <w:bCs/>
        </w:rPr>
        <w:t>următoarele</w:t>
      </w:r>
      <w:r w:rsidRPr="0082259E">
        <w:rPr>
          <w:rFonts w:ascii="Arial" w:hAnsi="Arial" w:cs="Arial"/>
          <w:bCs/>
        </w:rPr>
        <w:t xml:space="preserve"> </w:t>
      </w:r>
      <w:r w:rsidR="004F7917" w:rsidRPr="0082259E">
        <w:rPr>
          <w:rFonts w:ascii="Arial" w:hAnsi="Arial" w:cs="Arial"/>
          <w:bCs/>
        </w:rPr>
        <w:t>m</w:t>
      </w:r>
      <w:r w:rsidR="00A4585C" w:rsidRPr="0082259E">
        <w:rPr>
          <w:rFonts w:ascii="Arial" w:hAnsi="Arial" w:cs="Arial"/>
          <w:bCs/>
        </w:rPr>
        <w:t>ăsuri</w:t>
      </w:r>
      <w:r w:rsidRPr="0082259E">
        <w:rPr>
          <w:rFonts w:ascii="Arial" w:hAnsi="Arial" w:cs="Arial"/>
          <w:bCs/>
        </w:rPr>
        <w:t xml:space="preserve"> conform obiectivelor:</w:t>
      </w:r>
    </w:p>
    <w:p w14:paraId="2D66D378" w14:textId="77777777" w:rsidR="00510641" w:rsidRPr="0082259E" w:rsidRDefault="00510641" w:rsidP="00CE6D03">
      <w:pPr>
        <w:adjustRightInd w:val="0"/>
        <w:jc w:val="both"/>
        <w:rPr>
          <w:rFonts w:ascii="Arial" w:hAnsi="Arial" w:cs="Arial"/>
          <w:bCs/>
        </w:rPr>
      </w:pPr>
    </w:p>
    <w:p w14:paraId="5CCB734A" w14:textId="0867C0A0" w:rsidR="00510641" w:rsidRPr="0082259E" w:rsidRDefault="00510641" w:rsidP="00CE6D03">
      <w:pPr>
        <w:adjustRightInd w:val="0"/>
        <w:jc w:val="both"/>
        <w:rPr>
          <w:rFonts w:ascii="Arial" w:hAnsi="Arial" w:cs="Arial"/>
          <w:b/>
          <w:bCs/>
          <w:i/>
        </w:rPr>
      </w:pPr>
      <w:r w:rsidRPr="0082259E">
        <w:rPr>
          <w:rFonts w:ascii="Arial" w:hAnsi="Arial" w:cs="Arial"/>
          <w:bCs/>
        </w:rPr>
        <w:t>-</w:t>
      </w:r>
      <w:r w:rsidRPr="0082259E">
        <w:rPr>
          <w:rFonts w:ascii="Arial" w:hAnsi="Arial" w:cs="Arial"/>
          <w:b/>
          <w:bCs/>
        </w:rPr>
        <w:t>Obiectiv:</w:t>
      </w:r>
      <w:r w:rsidRPr="0082259E">
        <w:rPr>
          <w:rFonts w:ascii="Arial" w:hAnsi="Arial" w:cs="Arial"/>
          <w:bCs/>
        </w:rPr>
        <w:t xml:space="preserve"> </w:t>
      </w:r>
      <w:r w:rsidRPr="0082259E">
        <w:rPr>
          <w:rFonts w:ascii="Arial" w:hAnsi="Arial" w:cs="Arial"/>
          <w:b/>
          <w:bCs/>
          <w:i/>
        </w:rPr>
        <w:t xml:space="preserve">Mentinerea sanatati si vitalitatii ecosistemelor de </w:t>
      </w:r>
      <w:r w:rsidR="00E767A7" w:rsidRPr="0082259E">
        <w:rPr>
          <w:rFonts w:ascii="Arial" w:hAnsi="Arial" w:cs="Arial"/>
          <w:b/>
          <w:bCs/>
          <w:i/>
        </w:rPr>
        <w:t>pădure</w:t>
      </w:r>
    </w:p>
    <w:p w14:paraId="0412CFC7" w14:textId="77777777" w:rsidR="00510641" w:rsidRPr="0082259E" w:rsidRDefault="00510641" w:rsidP="00CE6D03">
      <w:pPr>
        <w:adjustRightInd w:val="0"/>
        <w:jc w:val="both"/>
        <w:rPr>
          <w:rFonts w:ascii="Arial" w:hAnsi="Arial" w:cs="Arial"/>
          <w:bCs/>
        </w:rPr>
      </w:pPr>
      <w:r w:rsidRPr="0082259E">
        <w:rPr>
          <w:rFonts w:ascii="Arial" w:hAnsi="Arial" w:cs="Arial"/>
          <w:bCs/>
        </w:rPr>
        <w:tab/>
      </w:r>
    </w:p>
    <w:p w14:paraId="60B9BC5D" w14:textId="0C1D06D1" w:rsidR="00510641" w:rsidRPr="0082259E" w:rsidRDefault="00510641" w:rsidP="00CE6D03">
      <w:pPr>
        <w:adjustRightInd w:val="0"/>
        <w:jc w:val="both"/>
        <w:rPr>
          <w:rFonts w:ascii="Arial" w:hAnsi="Arial" w:cs="Arial"/>
          <w:bCs/>
        </w:rPr>
      </w:pPr>
      <w:r w:rsidRPr="0082259E">
        <w:rPr>
          <w:rFonts w:ascii="Arial" w:hAnsi="Arial" w:cs="Arial"/>
          <w:bCs/>
        </w:rPr>
        <w:tab/>
        <w:t xml:space="preserve"> Practicile de gospodarire trebuie sa utilizeze cat mai bine structurile si procesele naturale si sa foloseasca </w:t>
      </w:r>
      <w:r w:rsidR="00A4585C" w:rsidRPr="0082259E">
        <w:rPr>
          <w:rFonts w:ascii="Arial" w:hAnsi="Arial" w:cs="Arial"/>
          <w:bCs/>
        </w:rPr>
        <w:t>Măsuri</w:t>
      </w:r>
      <w:r w:rsidRPr="0082259E">
        <w:rPr>
          <w:rFonts w:ascii="Arial" w:hAnsi="Arial" w:cs="Arial"/>
          <w:bCs/>
        </w:rPr>
        <w:t xml:space="preserve"> biologice preventive ori de cate ori este posibil. Existenta unei diversitati energetice, specifice si structurale adecvate intareste stabilitatea, vitalitatea si rezistenta padurilor la factori de mediu adversi si duce la intarirea mecanismelor naturale de reglare.</w:t>
      </w:r>
    </w:p>
    <w:p w14:paraId="507C2908" w14:textId="77777777" w:rsidR="00510641" w:rsidRPr="0082259E" w:rsidRDefault="00510641" w:rsidP="00CE6D03">
      <w:pPr>
        <w:adjustRightInd w:val="0"/>
        <w:jc w:val="both"/>
        <w:rPr>
          <w:rFonts w:ascii="Arial" w:hAnsi="Arial" w:cs="Arial"/>
          <w:bCs/>
        </w:rPr>
      </w:pPr>
      <w:r w:rsidRPr="0082259E">
        <w:rPr>
          <w:rFonts w:ascii="Arial" w:hAnsi="Arial" w:cs="Arial"/>
          <w:bCs/>
        </w:rPr>
        <w:t xml:space="preserve"> </w:t>
      </w:r>
      <w:r w:rsidRPr="0082259E">
        <w:rPr>
          <w:rFonts w:ascii="Arial" w:hAnsi="Arial" w:cs="Arial"/>
          <w:bCs/>
        </w:rPr>
        <w:tab/>
      </w:r>
    </w:p>
    <w:p w14:paraId="463EEB4D" w14:textId="69D01125" w:rsidR="00510641" w:rsidRPr="0082259E" w:rsidRDefault="00510641" w:rsidP="00CE6D03">
      <w:pPr>
        <w:adjustRightInd w:val="0"/>
        <w:jc w:val="both"/>
        <w:rPr>
          <w:rFonts w:ascii="Arial" w:hAnsi="Arial" w:cs="Arial"/>
          <w:bCs/>
        </w:rPr>
      </w:pPr>
      <w:r w:rsidRPr="0082259E">
        <w:rPr>
          <w:rFonts w:ascii="Arial" w:hAnsi="Arial" w:cs="Arial"/>
          <w:bCs/>
        </w:rPr>
        <w:tab/>
        <w:t xml:space="preserve">Se vor utiliza practici de gospodarire a padurilor corespunzatoare ca reimpadurirea si impadurirea cu specii si proveniente de arbori adaptate sitului precum si tratamente, tehhnici de recoltare si transport care sa reduca la minim degradarea arborilor si/sau a solului.  Scurgerile de ulei in cursul operatiunilor forestiere sau depozitarea nereglementara a </w:t>
      </w:r>
      <w:r w:rsidR="00731051" w:rsidRPr="0082259E">
        <w:rPr>
          <w:rFonts w:ascii="Arial" w:hAnsi="Arial" w:cs="Arial"/>
          <w:bCs/>
        </w:rPr>
        <w:t>deșeuri lor</w:t>
      </w:r>
      <w:r w:rsidRPr="0082259E">
        <w:rPr>
          <w:rFonts w:ascii="Arial" w:hAnsi="Arial" w:cs="Arial"/>
          <w:bCs/>
        </w:rPr>
        <w:t xml:space="preserve"> trebuie strict interzise.</w:t>
      </w:r>
    </w:p>
    <w:p w14:paraId="76D5C92D" w14:textId="77777777" w:rsidR="00510641" w:rsidRPr="0082259E" w:rsidRDefault="00510641" w:rsidP="00CE6D03">
      <w:pPr>
        <w:adjustRightInd w:val="0"/>
        <w:jc w:val="both"/>
        <w:rPr>
          <w:rFonts w:ascii="Arial" w:hAnsi="Arial" w:cs="Arial"/>
          <w:bCs/>
        </w:rPr>
      </w:pPr>
    </w:p>
    <w:p w14:paraId="0293CC3F" w14:textId="77777777" w:rsidR="00510641" w:rsidRPr="0082259E" w:rsidRDefault="00510641" w:rsidP="00CE6D03">
      <w:pPr>
        <w:adjustRightInd w:val="0"/>
        <w:jc w:val="both"/>
        <w:rPr>
          <w:rFonts w:ascii="Arial" w:hAnsi="Arial" w:cs="Arial"/>
          <w:b/>
          <w:bCs/>
        </w:rPr>
      </w:pPr>
      <w:r w:rsidRPr="0082259E">
        <w:rPr>
          <w:rFonts w:ascii="Arial" w:hAnsi="Arial" w:cs="Arial"/>
          <w:b/>
          <w:bCs/>
        </w:rPr>
        <w:t xml:space="preserve">-Obiectiv: </w:t>
      </w:r>
      <w:r w:rsidRPr="0082259E">
        <w:rPr>
          <w:rFonts w:ascii="Arial" w:hAnsi="Arial" w:cs="Arial"/>
          <w:b/>
          <w:bCs/>
          <w:i/>
        </w:rPr>
        <w:t>Mentinerea si incurajarea functiilor productive ale padurii (lemnoase si nelemnoase)</w:t>
      </w:r>
    </w:p>
    <w:p w14:paraId="7B0F3AF7" w14:textId="77777777" w:rsidR="00510641" w:rsidRPr="0082259E" w:rsidRDefault="00510641" w:rsidP="00CE6D03">
      <w:pPr>
        <w:adjustRightInd w:val="0"/>
        <w:jc w:val="both"/>
        <w:rPr>
          <w:rFonts w:ascii="Arial" w:hAnsi="Arial" w:cs="Arial"/>
          <w:bCs/>
        </w:rPr>
      </w:pPr>
    </w:p>
    <w:p w14:paraId="12560AC6" w14:textId="77777777" w:rsidR="00510641" w:rsidRPr="0082259E" w:rsidRDefault="00510641" w:rsidP="00CE6D03">
      <w:pPr>
        <w:adjustRightInd w:val="0"/>
        <w:jc w:val="both"/>
        <w:rPr>
          <w:rFonts w:ascii="Arial" w:hAnsi="Arial" w:cs="Arial"/>
          <w:bCs/>
        </w:rPr>
      </w:pPr>
      <w:r w:rsidRPr="0082259E">
        <w:rPr>
          <w:rFonts w:ascii="Arial" w:hAnsi="Arial" w:cs="Arial"/>
          <w:bCs/>
        </w:rPr>
        <w:tab/>
        <w:t>Operatiunile de regenerare, ingrijire si recoltare trebuie executate la timp si in asa fel incat sa nu scada capacitatea productiva a sitului, de exemplu prin evitarea degradarii arboretului si arborilor ramasi, ca si a solului si prin utilizarea sistemelor corespunzatoare.</w:t>
      </w:r>
    </w:p>
    <w:p w14:paraId="09E80DD9" w14:textId="77777777" w:rsidR="00510641" w:rsidRPr="0082259E" w:rsidRDefault="00510641" w:rsidP="00CE6D03">
      <w:pPr>
        <w:adjustRightInd w:val="0"/>
        <w:jc w:val="both"/>
        <w:rPr>
          <w:rFonts w:ascii="Arial" w:hAnsi="Arial" w:cs="Arial"/>
          <w:bCs/>
        </w:rPr>
      </w:pPr>
      <w:r w:rsidRPr="0082259E">
        <w:rPr>
          <w:rFonts w:ascii="Arial" w:hAnsi="Arial" w:cs="Arial"/>
          <w:bCs/>
        </w:rPr>
        <w:tab/>
      </w:r>
    </w:p>
    <w:p w14:paraId="2667EEFD" w14:textId="5374C007" w:rsidR="00510641" w:rsidRPr="0082259E" w:rsidRDefault="00510641" w:rsidP="00CE6D03">
      <w:pPr>
        <w:adjustRightInd w:val="0"/>
        <w:jc w:val="both"/>
        <w:rPr>
          <w:rFonts w:ascii="Arial" w:hAnsi="Arial" w:cs="Arial"/>
          <w:bCs/>
        </w:rPr>
      </w:pPr>
      <w:r w:rsidRPr="0082259E">
        <w:rPr>
          <w:rFonts w:ascii="Arial" w:hAnsi="Arial" w:cs="Arial"/>
          <w:bCs/>
        </w:rPr>
        <w:tab/>
        <w:t xml:space="preserve">Recoltarea produselor, atat lemnoase cat si nelemnoase, nu trebuie sa depaseasca un </w:t>
      </w:r>
      <w:r w:rsidRPr="0082259E">
        <w:rPr>
          <w:rFonts w:ascii="Arial" w:hAnsi="Arial" w:cs="Arial"/>
          <w:bCs/>
        </w:rPr>
        <w:lastRenderedPageBreak/>
        <w:t>nevel durabil pe termen lung iar produsele recolatae trebuie utilizate in mod optim, urmarindu-se rata de reciclare a nutrientilor.</w:t>
      </w:r>
    </w:p>
    <w:p w14:paraId="7C481960" w14:textId="77777777" w:rsidR="00510641" w:rsidRPr="0082259E" w:rsidRDefault="00510641" w:rsidP="00CE6D03">
      <w:pPr>
        <w:adjustRightInd w:val="0"/>
        <w:jc w:val="both"/>
        <w:rPr>
          <w:rFonts w:ascii="Arial" w:hAnsi="Arial" w:cs="Arial"/>
          <w:bCs/>
        </w:rPr>
      </w:pPr>
    </w:p>
    <w:p w14:paraId="7502844A" w14:textId="5C885109" w:rsidR="00510641" w:rsidRPr="0082259E" w:rsidRDefault="00510641" w:rsidP="00CE6D03">
      <w:pPr>
        <w:adjustRightInd w:val="0"/>
        <w:jc w:val="both"/>
        <w:rPr>
          <w:rFonts w:ascii="Arial" w:hAnsi="Arial" w:cs="Arial"/>
          <w:b/>
          <w:bCs/>
        </w:rPr>
      </w:pPr>
      <w:r w:rsidRPr="0082259E">
        <w:rPr>
          <w:rFonts w:ascii="Arial" w:hAnsi="Arial" w:cs="Arial"/>
          <w:b/>
          <w:bCs/>
        </w:rPr>
        <w:t xml:space="preserve">-Obiectiv: </w:t>
      </w:r>
      <w:r w:rsidRPr="0082259E">
        <w:rPr>
          <w:rFonts w:ascii="Arial" w:hAnsi="Arial" w:cs="Arial"/>
          <w:b/>
          <w:bCs/>
          <w:i/>
        </w:rPr>
        <w:t xml:space="preserve">Mentinerea,conservarea si extinderea diversitatii biologice in ecosistemele de </w:t>
      </w:r>
      <w:r w:rsidR="00E767A7" w:rsidRPr="0082259E">
        <w:rPr>
          <w:rFonts w:ascii="Arial" w:hAnsi="Arial" w:cs="Arial"/>
          <w:b/>
          <w:bCs/>
          <w:i/>
        </w:rPr>
        <w:t>pădure</w:t>
      </w:r>
    </w:p>
    <w:p w14:paraId="7C99F401" w14:textId="77777777" w:rsidR="00510641" w:rsidRPr="0082259E" w:rsidRDefault="00510641" w:rsidP="00970848">
      <w:pPr>
        <w:adjustRightInd w:val="0"/>
        <w:jc w:val="both"/>
        <w:rPr>
          <w:rFonts w:ascii="Arial" w:hAnsi="Arial" w:cs="Arial"/>
          <w:bCs/>
        </w:rPr>
      </w:pPr>
    </w:p>
    <w:p w14:paraId="3932C492" w14:textId="77777777" w:rsidR="00510641" w:rsidRPr="0082259E" w:rsidRDefault="00510641" w:rsidP="00970848">
      <w:pPr>
        <w:adjustRightInd w:val="0"/>
        <w:jc w:val="both"/>
        <w:rPr>
          <w:rFonts w:ascii="Arial" w:hAnsi="Arial" w:cs="Arial"/>
          <w:bCs/>
        </w:rPr>
      </w:pPr>
      <w:r w:rsidRPr="0082259E">
        <w:rPr>
          <w:rFonts w:ascii="Arial" w:hAnsi="Arial" w:cs="Arial"/>
          <w:bCs/>
        </w:rPr>
        <w:tab/>
        <w:t>Planificarea gospodaririi padurilor trebuie sa urmareasca mentinerea, conservarea si sporirea biodiversitatii ecosistemice, specifice si genetice, ca si  mentinerea diversitatii peisajului.</w:t>
      </w:r>
    </w:p>
    <w:p w14:paraId="6BABF8C4" w14:textId="77777777" w:rsidR="00510641" w:rsidRPr="0082259E" w:rsidRDefault="00510641" w:rsidP="00970848">
      <w:pPr>
        <w:adjustRightInd w:val="0"/>
        <w:jc w:val="both"/>
        <w:rPr>
          <w:rFonts w:ascii="Arial" w:hAnsi="Arial" w:cs="Arial"/>
          <w:bCs/>
        </w:rPr>
      </w:pPr>
      <w:r w:rsidRPr="0082259E">
        <w:rPr>
          <w:rFonts w:ascii="Arial" w:hAnsi="Arial" w:cs="Arial"/>
          <w:bCs/>
        </w:rPr>
        <w:tab/>
      </w:r>
    </w:p>
    <w:p w14:paraId="3F736E57" w14:textId="77777777" w:rsidR="00510641" w:rsidRPr="0082259E" w:rsidRDefault="00510641" w:rsidP="00970848">
      <w:pPr>
        <w:adjustRightInd w:val="0"/>
        <w:jc w:val="both"/>
        <w:rPr>
          <w:rFonts w:ascii="Arial" w:hAnsi="Arial" w:cs="Arial"/>
          <w:bCs/>
        </w:rPr>
      </w:pPr>
      <w:r w:rsidRPr="0082259E">
        <w:rPr>
          <w:rFonts w:ascii="Arial" w:hAnsi="Arial" w:cs="Arial"/>
          <w:bCs/>
        </w:rPr>
        <w:tab/>
        <w:t>Amenajamentul silvic, inventarierea terestra si cartarea resurselor padurii trebuie sa includa biotopurile forestiere importante din punct de vedere ecologic si sa tina seama de ecosistemele forestiere protejate, rare, sensibile sau reprezentative ca suprafatetele ripariene si zonele umede, arii ce contin specii endemice si habitate a speciilor amenintate ca si resursele genetice in siturile periclitate sau protejate.</w:t>
      </w:r>
    </w:p>
    <w:p w14:paraId="4A5CD240" w14:textId="77777777" w:rsidR="00510641" w:rsidRPr="0082259E" w:rsidRDefault="00510641" w:rsidP="00970848">
      <w:pPr>
        <w:adjustRightInd w:val="0"/>
        <w:jc w:val="both"/>
        <w:rPr>
          <w:rFonts w:ascii="Arial" w:hAnsi="Arial" w:cs="Arial"/>
          <w:bCs/>
        </w:rPr>
      </w:pPr>
      <w:r w:rsidRPr="0082259E">
        <w:rPr>
          <w:rFonts w:ascii="Arial" w:hAnsi="Arial" w:cs="Arial"/>
          <w:bCs/>
        </w:rPr>
        <w:tab/>
      </w:r>
    </w:p>
    <w:p w14:paraId="65FAC880" w14:textId="7F1B6F75" w:rsidR="00510641" w:rsidRPr="0082259E" w:rsidRDefault="00510641" w:rsidP="00970848">
      <w:pPr>
        <w:adjustRightInd w:val="0"/>
        <w:jc w:val="both"/>
        <w:rPr>
          <w:rFonts w:ascii="Arial" w:hAnsi="Arial" w:cs="Arial"/>
          <w:bCs/>
        </w:rPr>
      </w:pPr>
      <w:r w:rsidRPr="0082259E">
        <w:rPr>
          <w:rFonts w:ascii="Arial" w:hAnsi="Arial" w:cs="Arial"/>
          <w:bCs/>
        </w:rPr>
        <w:tab/>
        <w:t xml:space="preserve">Se va prefera regenerarea naturala cu conditia existentei unor </w:t>
      </w:r>
      <w:r w:rsidR="00C53235" w:rsidRPr="0082259E">
        <w:rPr>
          <w:rFonts w:ascii="Arial" w:hAnsi="Arial" w:cs="Arial"/>
          <w:bCs/>
        </w:rPr>
        <w:t>condiții</w:t>
      </w:r>
      <w:r w:rsidRPr="0082259E">
        <w:rPr>
          <w:rFonts w:ascii="Arial" w:hAnsi="Arial" w:cs="Arial"/>
          <w:bCs/>
        </w:rPr>
        <w:t xml:space="preserve"> adecvate care sa asigure cantitatea si calitatea resurselor padurii si ca soiurile indigene existente sa aiba calitatea necesara sitului.</w:t>
      </w:r>
    </w:p>
    <w:p w14:paraId="60EABBE0" w14:textId="77777777" w:rsidR="00510641" w:rsidRPr="0082259E" w:rsidRDefault="00510641" w:rsidP="00970848">
      <w:pPr>
        <w:adjustRightInd w:val="0"/>
        <w:jc w:val="both"/>
        <w:rPr>
          <w:rFonts w:ascii="Arial" w:hAnsi="Arial" w:cs="Arial"/>
          <w:bCs/>
        </w:rPr>
      </w:pPr>
      <w:r w:rsidRPr="0082259E">
        <w:rPr>
          <w:rFonts w:ascii="Arial" w:hAnsi="Arial" w:cs="Arial"/>
          <w:bCs/>
        </w:rPr>
        <w:tab/>
      </w:r>
    </w:p>
    <w:p w14:paraId="2836775D" w14:textId="5C345D31" w:rsidR="00510641" w:rsidRPr="0082259E" w:rsidRDefault="00510641" w:rsidP="00970848">
      <w:pPr>
        <w:adjustRightInd w:val="0"/>
        <w:jc w:val="both"/>
        <w:rPr>
          <w:rFonts w:ascii="Arial" w:hAnsi="Arial" w:cs="Arial"/>
          <w:bCs/>
        </w:rPr>
      </w:pPr>
      <w:r w:rsidRPr="0082259E">
        <w:rPr>
          <w:rFonts w:ascii="Arial" w:hAnsi="Arial" w:cs="Arial"/>
          <w:bCs/>
        </w:rPr>
        <w:tab/>
        <w:t xml:space="preserve">Pentru impaduriri si reimpaduriri vor fi preferate specii indigene si proveniente locale bine adaptate la </w:t>
      </w:r>
      <w:r w:rsidR="00C53235" w:rsidRPr="0082259E">
        <w:rPr>
          <w:rFonts w:ascii="Arial" w:hAnsi="Arial" w:cs="Arial"/>
          <w:bCs/>
        </w:rPr>
        <w:t>condiții</w:t>
      </w:r>
      <w:r w:rsidRPr="0082259E">
        <w:rPr>
          <w:rFonts w:ascii="Arial" w:hAnsi="Arial" w:cs="Arial"/>
          <w:bCs/>
        </w:rPr>
        <w:t>le sitului.</w:t>
      </w:r>
    </w:p>
    <w:p w14:paraId="4C8DEF58" w14:textId="77777777" w:rsidR="00510641" w:rsidRPr="0082259E" w:rsidRDefault="00510641" w:rsidP="00970848">
      <w:pPr>
        <w:adjustRightInd w:val="0"/>
        <w:jc w:val="both"/>
        <w:rPr>
          <w:rFonts w:ascii="Arial" w:hAnsi="Arial" w:cs="Arial"/>
          <w:bCs/>
        </w:rPr>
      </w:pPr>
      <w:r w:rsidRPr="0082259E">
        <w:rPr>
          <w:rFonts w:ascii="Arial" w:hAnsi="Arial" w:cs="Arial"/>
          <w:bCs/>
        </w:rPr>
        <w:tab/>
      </w:r>
    </w:p>
    <w:p w14:paraId="7C23E486" w14:textId="77777777" w:rsidR="00510641" w:rsidRPr="0082259E" w:rsidRDefault="00510641" w:rsidP="00970848">
      <w:pPr>
        <w:adjustRightInd w:val="0"/>
        <w:jc w:val="both"/>
        <w:rPr>
          <w:rFonts w:ascii="Arial" w:hAnsi="Arial" w:cs="Arial"/>
          <w:bCs/>
        </w:rPr>
      </w:pPr>
      <w:r w:rsidRPr="0082259E">
        <w:rPr>
          <w:rFonts w:ascii="Arial" w:hAnsi="Arial" w:cs="Arial"/>
          <w:bCs/>
        </w:rPr>
        <w:tab/>
        <w:t>Practicile de management forestier trebuie sa promoveze, acolo unde este cazul, diversitatea structurilor, atat orizontale cat si verticale, ca de exemplu arboretul de  varste inegale, si diversitatea speciilor, arboret mixt, de pilda. Unde este posibil, aceste practici vor urmari mentinerea si refacerea diversitatii peisajului.</w:t>
      </w:r>
    </w:p>
    <w:p w14:paraId="0802D58E" w14:textId="77777777" w:rsidR="00510641" w:rsidRPr="0082259E" w:rsidRDefault="00510641" w:rsidP="00970848">
      <w:pPr>
        <w:adjustRightInd w:val="0"/>
        <w:jc w:val="both"/>
        <w:rPr>
          <w:rFonts w:ascii="Arial" w:hAnsi="Arial" w:cs="Arial"/>
          <w:bCs/>
        </w:rPr>
      </w:pPr>
      <w:r w:rsidRPr="0082259E">
        <w:rPr>
          <w:rFonts w:ascii="Arial" w:hAnsi="Arial" w:cs="Arial"/>
          <w:bCs/>
        </w:rPr>
        <w:tab/>
      </w:r>
    </w:p>
    <w:p w14:paraId="6FC75936" w14:textId="39074905" w:rsidR="00510641" w:rsidRPr="0082259E" w:rsidRDefault="00510641" w:rsidP="00970848">
      <w:pPr>
        <w:adjustRightInd w:val="0"/>
        <w:jc w:val="both"/>
        <w:rPr>
          <w:rFonts w:ascii="Arial" w:hAnsi="Arial" w:cs="Arial"/>
          <w:bCs/>
        </w:rPr>
      </w:pPr>
      <w:r w:rsidRPr="0082259E">
        <w:rPr>
          <w:rFonts w:ascii="Arial" w:hAnsi="Arial" w:cs="Arial"/>
          <w:bCs/>
        </w:rPr>
        <w:tab/>
        <w:t xml:space="preserve">Arborii uscati, cazuti sau in picioare, arborii scorburosi, palcuri de arbori batrani si specii deosebit de rare de arbori trebuie pastrate in cantitatea si </w:t>
      </w:r>
      <w:r w:rsidR="00C53235" w:rsidRPr="0082259E">
        <w:rPr>
          <w:rFonts w:ascii="Arial" w:hAnsi="Arial" w:cs="Arial"/>
          <w:bCs/>
        </w:rPr>
        <w:t>distribuția</w:t>
      </w:r>
      <w:r w:rsidRPr="0082259E">
        <w:rPr>
          <w:rFonts w:ascii="Arial" w:hAnsi="Arial" w:cs="Arial"/>
          <w:bCs/>
        </w:rPr>
        <w:t xml:space="preserve"> necesare protejarii biodiversitatii, luandu-se in calcul efectul posibil asupra sanatatii si stabilitatii padurii si ecosistemelor inconjuratoare.</w:t>
      </w:r>
    </w:p>
    <w:p w14:paraId="4DB66866" w14:textId="77777777" w:rsidR="00510641" w:rsidRPr="0082259E" w:rsidRDefault="00510641" w:rsidP="00CE6D03">
      <w:pPr>
        <w:adjustRightInd w:val="0"/>
        <w:jc w:val="both"/>
        <w:rPr>
          <w:rFonts w:ascii="Arial" w:hAnsi="Arial" w:cs="Arial"/>
          <w:bCs/>
        </w:rPr>
      </w:pPr>
    </w:p>
    <w:p w14:paraId="69CFED97" w14:textId="77777777" w:rsidR="00510641" w:rsidRPr="0082259E" w:rsidRDefault="00510641" w:rsidP="00CE6D03">
      <w:pPr>
        <w:adjustRightInd w:val="0"/>
        <w:jc w:val="both"/>
        <w:rPr>
          <w:rFonts w:ascii="Arial" w:hAnsi="Arial" w:cs="Arial"/>
          <w:b/>
          <w:bCs/>
          <w:i/>
        </w:rPr>
      </w:pPr>
      <w:r w:rsidRPr="0082259E">
        <w:rPr>
          <w:rFonts w:ascii="Arial" w:hAnsi="Arial" w:cs="Arial"/>
          <w:bCs/>
        </w:rPr>
        <w:t>-</w:t>
      </w:r>
      <w:r w:rsidRPr="0082259E">
        <w:rPr>
          <w:rFonts w:ascii="Arial" w:hAnsi="Arial" w:cs="Arial"/>
          <w:b/>
          <w:bCs/>
        </w:rPr>
        <w:t>Obiectiv</w:t>
      </w:r>
      <w:r w:rsidRPr="0082259E">
        <w:rPr>
          <w:rFonts w:ascii="Arial" w:hAnsi="Arial" w:cs="Arial"/>
          <w:b/>
          <w:bCs/>
          <w:i/>
        </w:rPr>
        <w:t>: Mentinerea si imbunatatirea functiilor de protectie prin gospodarirea padurii (mai ales solul si apa)</w:t>
      </w:r>
    </w:p>
    <w:p w14:paraId="68DAA035" w14:textId="77777777" w:rsidR="00510641" w:rsidRPr="0082259E" w:rsidRDefault="00510641" w:rsidP="00CE6D03">
      <w:pPr>
        <w:adjustRightInd w:val="0"/>
        <w:jc w:val="both"/>
        <w:rPr>
          <w:rFonts w:ascii="Arial" w:hAnsi="Arial" w:cs="Arial"/>
          <w:bCs/>
        </w:rPr>
      </w:pPr>
    </w:p>
    <w:p w14:paraId="2640EFBE" w14:textId="77777777" w:rsidR="00510641" w:rsidRPr="0082259E" w:rsidRDefault="00510641" w:rsidP="00CE6D03">
      <w:pPr>
        <w:adjustRightInd w:val="0"/>
        <w:jc w:val="both"/>
        <w:rPr>
          <w:rFonts w:ascii="Arial" w:hAnsi="Arial" w:cs="Arial"/>
          <w:bCs/>
        </w:rPr>
      </w:pPr>
      <w:r w:rsidRPr="0082259E">
        <w:rPr>
          <w:rFonts w:ascii="Arial" w:hAnsi="Arial" w:cs="Arial"/>
          <w:bCs/>
        </w:rPr>
        <w:tab/>
        <w:t>Se va aorda o atentie sporita operatiunilor silvice desfasurate pe soluri sensibile/instabile sau zone predispuse la eroziune ca si celor efectuate in zone in care se poate provoca o eroziune excesiva a solului in cursurile de apa.</w:t>
      </w:r>
    </w:p>
    <w:p w14:paraId="60537FF0" w14:textId="5E22FD92" w:rsidR="00510641" w:rsidRPr="0082259E" w:rsidRDefault="00510641" w:rsidP="00CE6D03">
      <w:pPr>
        <w:adjustRightInd w:val="0"/>
        <w:jc w:val="both"/>
        <w:rPr>
          <w:rFonts w:ascii="Arial" w:hAnsi="Arial" w:cs="Arial"/>
          <w:bCs/>
        </w:rPr>
      </w:pPr>
    </w:p>
    <w:p w14:paraId="7E5FFFA3" w14:textId="6AD0E1F4" w:rsidR="00510641" w:rsidRPr="0082259E" w:rsidRDefault="00510641" w:rsidP="00305F9F">
      <w:pPr>
        <w:pStyle w:val="Heading3"/>
        <w:numPr>
          <w:ilvl w:val="0"/>
          <w:numId w:val="0"/>
        </w:numPr>
        <w:spacing w:before="0" w:after="0"/>
        <w:ind w:left="432"/>
        <w:rPr>
          <w:sz w:val="22"/>
          <w:szCs w:val="22"/>
        </w:rPr>
      </w:pPr>
      <w:bookmarkStart w:id="142" w:name="_Toc223781011"/>
      <w:r w:rsidRPr="0082259E">
        <w:rPr>
          <w:sz w:val="22"/>
          <w:szCs w:val="22"/>
        </w:rPr>
        <w:t xml:space="preserve">8.7.2. </w:t>
      </w:r>
      <w:r w:rsidR="00A4585C" w:rsidRPr="0082259E">
        <w:rPr>
          <w:sz w:val="22"/>
          <w:szCs w:val="22"/>
        </w:rPr>
        <w:t>Măsuri</w:t>
      </w:r>
      <w:r w:rsidRPr="0082259E">
        <w:rPr>
          <w:sz w:val="22"/>
          <w:szCs w:val="22"/>
        </w:rPr>
        <w:t xml:space="preserve"> de reducere a impactului asupra habitatelor de interes comunitar</w:t>
      </w:r>
      <w:bookmarkEnd w:id="142"/>
    </w:p>
    <w:p w14:paraId="43DF0E2B" w14:textId="77777777" w:rsidR="00510641" w:rsidRPr="0082259E" w:rsidRDefault="00510641" w:rsidP="00CE6D03">
      <w:pPr>
        <w:adjustRightInd w:val="0"/>
        <w:jc w:val="both"/>
        <w:rPr>
          <w:rFonts w:ascii="Arial" w:hAnsi="Arial" w:cs="Arial"/>
          <w:bCs/>
        </w:rPr>
      </w:pPr>
    </w:p>
    <w:p w14:paraId="5F2F6E7F" w14:textId="77777777" w:rsidR="0090671E" w:rsidRPr="0082259E" w:rsidRDefault="00510641" w:rsidP="00CE6D03">
      <w:pPr>
        <w:adjustRightInd w:val="0"/>
        <w:jc w:val="both"/>
        <w:rPr>
          <w:rFonts w:ascii="Arial" w:hAnsi="Arial" w:cs="Arial"/>
          <w:bCs/>
        </w:rPr>
      </w:pPr>
      <w:r w:rsidRPr="0082259E">
        <w:rPr>
          <w:rFonts w:ascii="Arial" w:hAnsi="Arial" w:cs="Arial"/>
          <w:bCs/>
        </w:rPr>
        <w:tab/>
      </w:r>
      <w:r w:rsidR="0090671E" w:rsidRPr="0082259E">
        <w:rPr>
          <w:rFonts w:ascii="Arial" w:hAnsi="Arial" w:cs="Arial"/>
          <w:bCs/>
        </w:rPr>
        <w:t xml:space="preserve">Administratorul pădurii va urmări recomandările de mai jos pentru păstrarea biodiversităţii la nivelul unităţii administrate: </w:t>
      </w:r>
    </w:p>
    <w:p w14:paraId="39AEE709"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t> compoziţiile ţel şi compoziţiile de regenerare vor fi adaptate pentru a asigura compoziţia tipică a habitatelor – în unităţile amenajistice propuse pentru completări, împăduriri sau promovarea regenerării natural;</w:t>
      </w:r>
    </w:p>
    <w:p w14:paraId="05E22980"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t xml:space="preserve"> </w:t>
      </w:r>
      <w:r w:rsidRPr="0082259E">
        <w:rPr>
          <w:rFonts w:ascii="Arial" w:hAnsi="Arial" w:cs="Arial"/>
          <w:bCs/>
        </w:rPr>
        <w:t xml:space="preserve"> arboretele ce au fost identificate ca fiind arborete cu stare nefavorabilă sau partial favorabilă,  în care au fost propuse lucrări de curăţiri sau rărituri, vor fi conduse pentru a asigura îmbunătăţirea stării de conservare. Aceste arborete necesită intervenţii pentru reconstrucţie ecologică, prin promovarea speciilor specifice habitatului, aflate diseminat sau în proporţie redusă în arborete – în toate arboretele în care s-au propus rărituri sau curăţiri; </w:t>
      </w:r>
    </w:p>
    <w:p w14:paraId="505ED62F"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t xml:space="preserve"> reconstrucţia  terenurilor  a  căror  suprafaţă  a  fost  afectată  (învelişul  vegetal)  la finalizarea lucrărilor de exploatare şi redarea terenurilor folosinţelor iniţiale; </w:t>
      </w:r>
    </w:p>
    <w:p w14:paraId="614BBC3D"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t xml:space="preserve"> valorificarea la maximum a posibilităţilor de regenerare naturală din sămânţă; </w:t>
      </w:r>
    </w:p>
    <w:p w14:paraId="318150F8"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lastRenderedPageBreak/>
        <w:t xml:space="preserve"> conducerea  arboretelor  numai în regimul impus prin amenajamentul  silvic propus (codru); </w:t>
      </w:r>
    </w:p>
    <w:p w14:paraId="490C07A5"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t xml:space="preserve"> executarea la timp a lucrărilor de îngrijire şi conducere, iar în cazul arboretelor în care nu s-a intervenit de mult timp, să se aplice intervenţii de intensitate redusă dar mai frecvente; </w:t>
      </w:r>
    </w:p>
    <w:p w14:paraId="6D8E1EB4"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t xml:space="preserve"> evitarea  la  maximum  a  rănirii  arborilor  remanenţi  cu  ocazia  recoltării  masei lemnoase; </w:t>
      </w:r>
    </w:p>
    <w:p w14:paraId="003CD076" w14:textId="6344C334" w:rsidR="0090671E" w:rsidRPr="0082259E" w:rsidRDefault="0090671E" w:rsidP="00CE6D03">
      <w:pPr>
        <w:adjustRightInd w:val="0"/>
        <w:ind w:firstLine="708"/>
        <w:jc w:val="both"/>
        <w:rPr>
          <w:rFonts w:ascii="Arial" w:hAnsi="Arial" w:cs="Arial"/>
          <w:bCs/>
        </w:rPr>
      </w:pPr>
      <w:r w:rsidRPr="0082259E">
        <w:rPr>
          <w:rFonts w:ascii="Arial" w:hAnsi="Arial" w:cs="Arial"/>
          <w:bCs/>
        </w:rPr>
        <w:t xml:space="preserve"> folosirea în cazul regenerărilor artificiale numai de puieţi produşi cu material seminologic de origine locală care se pretează la </w:t>
      </w:r>
      <w:r w:rsidR="00C53235" w:rsidRPr="0082259E">
        <w:rPr>
          <w:rFonts w:ascii="Arial" w:hAnsi="Arial" w:cs="Arial"/>
          <w:bCs/>
        </w:rPr>
        <w:t>condiții</w:t>
      </w:r>
      <w:r w:rsidRPr="0082259E">
        <w:rPr>
          <w:rFonts w:ascii="Arial" w:hAnsi="Arial" w:cs="Arial"/>
          <w:bCs/>
        </w:rPr>
        <w:t xml:space="preserve">le climatice şi pedologice din zona analizată; </w:t>
      </w:r>
    </w:p>
    <w:p w14:paraId="3815F617"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t xml:space="preserve"> respectarea regulilor de recoltare a masei lemnoase şi evitarea la maximum a rănirii arborilor remanenţi; </w:t>
      </w:r>
    </w:p>
    <w:p w14:paraId="3D8EA52D"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t> eliminarea tăierilor în delict;</w:t>
      </w:r>
    </w:p>
    <w:p w14:paraId="246388E4"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t xml:space="preserve"> </w:t>
      </w:r>
      <w:r w:rsidRPr="0082259E">
        <w:rPr>
          <w:rFonts w:ascii="Arial" w:hAnsi="Arial" w:cs="Arial"/>
          <w:bCs/>
        </w:rPr>
        <w:t xml:space="preserve"> evitarea păşunatului în pădure şi reducerea la minim a trecerii turmelor de animale prin arborete; </w:t>
      </w:r>
    </w:p>
    <w:p w14:paraId="198748A1"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t> evitarea colectării concentrate şi pe o durată lungă a arborilor prin târâre, pe linia de cea  mai  mare  pantă,  pe  terenurile  cu  înclinare  mare,  evitarea  menţinerii  fără  vegetaţie forestieră, pentru o perioadă îndelungată, a terenurilor înclinate, intervenţia operativă în cazul apariţiei unor semne de torenţialitate;</w:t>
      </w:r>
    </w:p>
    <w:p w14:paraId="75FA0BFF"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t xml:space="preserve"> </w:t>
      </w:r>
      <w:r w:rsidRPr="0082259E">
        <w:rPr>
          <w:rFonts w:ascii="Arial" w:hAnsi="Arial" w:cs="Arial"/>
          <w:bCs/>
        </w:rPr>
        <w:t xml:space="preserve"> se va urmări promovarea  celui mai intensiv tratament  posibil de aplicat, în cazul arboretelor  ajunse la vârsta exploatabilităţii,  tratament  ce permite  totodată  şi conservarea biodiversităţii; </w:t>
      </w:r>
    </w:p>
    <w:p w14:paraId="14AB28BB"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t xml:space="preserve"> în ceea  ce priveşte  zonele  în care  se  vor  planta  puieţi,  se recomandă  evitarea lucrărilor mecanice, realizarea găurilor pentru plantarea puieţilor manual; </w:t>
      </w:r>
    </w:p>
    <w:p w14:paraId="0546416A"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t xml:space="preserve"> o atenţie sporită se va acorda arboretelor din grupa I funcţională, de protecţie, prin creşterea stabilităţii ecosistemice şi asigurarea permanenţei pădurii în speciiaţiu şi timp; </w:t>
      </w:r>
    </w:p>
    <w:p w14:paraId="73482AD0"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t xml:space="preserve"> conştientizarea   turiştilor   asupra   necesităţii   şi   beneficiile   protejării   habitatelor forestiere şi informarea corespunzătoare a cestora, fie prin amplasarea unor bannere fie prin puncte de informare; </w:t>
      </w:r>
    </w:p>
    <w:p w14:paraId="329F6D51"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t xml:space="preserve"> educarea  celor  care  intră  în  pădure  în  zona  de  agrement  asupra  posibilităţii declanşării unor incendii şi întocmirea unor planuri de intervenţie rapidă în caz de incendiu în interiorul pădurii; </w:t>
      </w:r>
    </w:p>
    <w:p w14:paraId="29318ABA"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t xml:space="preserve"> menţinerea căilor de acces actuale din interiorul zonei analizate şi interzicerea creării unor noi căi de acces; </w:t>
      </w:r>
    </w:p>
    <w:p w14:paraId="6CA3D44A" w14:textId="0C19010C" w:rsidR="0090671E" w:rsidRPr="0082259E" w:rsidRDefault="0090671E" w:rsidP="00CE6D03">
      <w:pPr>
        <w:adjustRightInd w:val="0"/>
        <w:ind w:firstLine="708"/>
        <w:jc w:val="both"/>
        <w:rPr>
          <w:rFonts w:ascii="Arial" w:hAnsi="Arial" w:cs="Arial"/>
          <w:bCs/>
        </w:rPr>
      </w:pPr>
      <w:r w:rsidRPr="0082259E">
        <w:rPr>
          <w:rFonts w:ascii="Arial" w:hAnsi="Arial" w:cs="Arial"/>
          <w:bCs/>
        </w:rPr>
        <w:t xml:space="preserve"> depozitarea  necontrolată  a </w:t>
      </w:r>
      <w:r w:rsidR="00731051" w:rsidRPr="0082259E">
        <w:rPr>
          <w:rFonts w:ascii="Arial" w:hAnsi="Arial" w:cs="Arial"/>
          <w:bCs/>
        </w:rPr>
        <w:t>deșeurilor</w:t>
      </w:r>
      <w:r w:rsidRPr="0082259E">
        <w:rPr>
          <w:rFonts w:ascii="Arial" w:hAnsi="Arial" w:cs="Arial"/>
          <w:bCs/>
        </w:rPr>
        <w:t xml:space="preserve">  menajere  şi din activităţile  specifice.  Se va amenaja un loc special pentru depozitarea </w:t>
      </w:r>
      <w:r w:rsidR="00731051" w:rsidRPr="0082259E">
        <w:rPr>
          <w:rFonts w:ascii="Arial" w:hAnsi="Arial" w:cs="Arial"/>
          <w:bCs/>
        </w:rPr>
        <w:t>deșeuri lor</w:t>
      </w:r>
      <w:r w:rsidRPr="0082259E">
        <w:rPr>
          <w:rFonts w:ascii="Arial" w:hAnsi="Arial" w:cs="Arial"/>
          <w:bCs/>
        </w:rPr>
        <w:t xml:space="preserve"> şi se va asigura transportul acestor cât mai repede pentru a nu constitui un pericol pentru fauna din zonă. </w:t>
      </w:r>
    </w:p>
    <w:p w14:paraId="6414091A" w14:textId="77777777" w:rsidR="0090671E" w:rsidRPr="0082259E" w:rsidRDefault="0090671E" w:rsidP="00CE6D03">
      <w:pPr>
        <w:adjustRightInd w:val="0"/>
        <w:ind w:firstLine="708"/>
        <w:jc w:val="both"/>
        <w:rPr>
          <w:rFonts w:ascii="Arial" w:hAnsi="Arial" w:cs="Arial"/>
          <w:bCs/>
        </w:rPr>
      </w:pPr>
      <w:r w:rsidRPr="0082259E">
        <w:rPr>
          <w:rFonts w:ascii="Arial" w:hAnsi="Arial" w:cs="Arial"/>
          <w:bCs/>
        </w:rPr>
        <w:t xml:space="preserve"> menţinerea terenurilor pentru hrana vânatului şi a terenurilor administrative la stadiul actual evitându-se împădurirea acestora; </w:t>
      </w:r>
    </w:p>
    <w:p w14:paraId="6FAE0BC6" w14:textId="77777777" w:rsidR="000136D7" w:rsidRPr="0082259E" w:rsidRDefault="0090671E" w:rsidP="00CE6D03">
      <w:pPr>
        <w:adjustRightInd w:val="0"/>
        <w:ind w:firstLine="708"/>
        <w:jc w:val="both"/>
        <w:rPr>
          <w:rFonts w:ascii="Arial" w:hAnsi="Arial" w:cs="Arial"/>
          <w:bCs/>
        </w:rPr>
      </w:pPr>
      <w:r w:rsidRPr="0082259E">
        <w:rPr>
          <w:rFonts w:ascii="Arial" w:hAnsi="Arial" w:cs="Arial"/>
          <w:bCs/>
        </w:rPr>
        <w:t>În vederea prevenirii proceselor de degradare a solului (care ar putea fi generate în perioada tehnologiei  de exploatare  impusă prin prezentul amenajament silvic) şi asigurării instalării şi dezvoltării seminţişurilor utile, se impune luarea unor măsuri corespunzătoare în ce priveşte menţinerea integrităţii ecosistemului forestier. În acest sens, în toate cazurile, vor fi  respectate  întocmai  termenele  şi  restricţiile  silviculturale  privind  recoltarea  materialului lemnos, aşa cum sunt ele înscrise în „Ordinul nr. 1540/2011 Instrucţiunile privind termenele, modalităţile şi epocile de recoltare, colectare şi transportul lemnului”.</w:t>
      </w:r>
    </w:p>
    <w:p w14:paraId="0306A943" w14:textId="35E5D03C" w:rsidR="000136D7" w:rsidRPr="0082259E" w:rsidRDefault="0090671E" w:rsidP="00CE6D03">
      <w:pPr>
        <w:adjustRightInd w:val="0"/>
        <w:ind w:firstLine="708"/>
        <w:jc w:val="both"/>
        <w:rPr>
          <w:rFonts w:ascii="Arial" w:hAnsi="Arial" w:cs="Arial"/>
          <w:bCs/>
        </w:rPr>
      </w:pPr>
      <w:r w:rsidRPr="0082259E">
        <w:rPr>
          <w:rFonts w:ascii="Arial" w:hAnsi="Arial" w:cs="Arial"/>
          <w:bCs/>
        </w:rPr>
        <w:t xml:space="preserve">Pentru realizarea în </w:t>
      </w:r>
      <w:r w:rsidR="00C53235" w:rsidRPr="0082259E">
        <w:rPr>
          <w:rFonts w:ascii="Arial" w:hAnsi="Arial" w:cs="Arial"/>
          <w:bCs/>
        </w:rPr>
        <w:t>condiții</w:t>
      </w:r>
      <w:r w:rsidRPr="0082259E">
        <w:rPr>
          <w:rFonts w:ascii="Arial" w:hAnsi="Arial" w:cs="Arial"/>
          <w:bCs/>
        </w:rPr>
        <w:t xml:space="preserve"> bune a acestei tehnologii este necesară respectarea următoarelor reguli: </w:t>
      </w:r>
    </w:p>
    <w:p w14:paraId="31982C68" w14:textId="77777777" w:rsidR="000136D7" w:rsidRPr="0082259E" w:rsidRDefault="0090671E" w:rsidP="00CE6D03">
      <w:pPr>
        <w:adjustRightInd w:val="0"/>
        <w:ind w:firstLine="708"/>
        <w:jc w:val="both"/>
        <w:rPr>
          <w:rFonts w:ascii="Arial" w:hAnsi="Arial" w:cs="Arial"/>
          <w:bCs/>
        </w:rPr>
      </w:pPr>
      <w:r w:rsidRPr="0082259E">
        <w:rPr>
          <w:rFonts w:ascii="Arial" w:hAnsi="Arial" w:cs="Arial"/>
          <w:bCs/>
        </w:rPr>
        <w:t xml:space="preserve"> exploatarea să se facă iarna pe un strat de zăpadă suficient de gros, care să asigure protecţia seminţişului; </w:t>
      </w:r>
    </w:p>
    <w:p w14:paraId="35EC6D0C" w14:textId="77777777" w:rsidR="000136D7" w:rsidRPr="0082259E" w:rsidRDefault="0090671E" w:rsidP="00CE6D03">
      <w:pPr>
        <w:adjustRightInd w:val="0"/>
        <w:ind w:firstLine="708"/>
        <w:jc w:val="both"/>
        <w:rPr>
          <w:rFonts w:ascii="Arial" w:hAnsi="Arial" w:cs="Arial"/>
          <w:bCs/>
        </w:rPr>
      </w:pPr>
      <w:r w:rsidRPr="0082259E">
        <w:rPr>
          <w:rFonts w:ascii="Arial" w:hAnsi="Arial" w:cs="Arial"/>
          <w:bCs/>
        </w:rPr>
        <w:t> durata de recoltare şi scoatere a masei lemnoase din parchetele exploatate să nu fie mai mare de două luni şi jumătate;</w:t>
      </w:r>
    </w:p>
    <w:p w14:paraId="4A2038FB" w14:textId="77777777" w:rsidR="000136D7" w:rsidRPr="0082259E" w:rsidRDefault="0090671E" w:rsidP="00CE6D03">
      <w:pPr>
        <w:adjustRightInd w:val="0"/>
        <w:ind w:firstLine="708"/>
        <w:jc w:val="both"/>
        <w:rPr>
          <w:rFonts w:ascii="Arial" w:hAnsi="Arial" w:cs="Arial"/>
          <w:bCs/>
        </w:rPr>
      </w:pPr>
      <w:r w:rsidRPr="0082259E">
        <w:rPr>
          <w:rFonts w:ascii="Arial" w:hAnsi="Arial" w:cs="Arial"/>
          <w:bCs/>
        </w:rPr>
        <w:t xml:space="preserve"> tăierea arborilor  se va face cât mai de jos, astfel încât înălţimea  cioatelor  să nu depăşească 1/3 din diametru, iar la arborii mai groşi să nu depăşească 20 cm; </w:t>
      </w:r>
    </w:p>
    <w:p w14:paraId="5136C3EF" w14:textId="77777777" w:rsidR="00510641" w:rsidRPr="0082259E" w:rsidRDefault="0090671E" w:rsidP="00CE6D03">
      <w:pPr>
        <w:adjustRightInd w:val="0"/>
        <w:ind w:firstLine="708"/>
        <w:jc w:val="both"/>
        <w:rPr>
          <w:rFonts w:ascii="Arial" w:hAnsi="Arial" w:cs="Arial"/>
          <w:bCs/>
        </w:rPr>
      </w:pPr>
      <w:r w:rsidRPr="0082259E">
        <w:rPr>
          <w:rFonts w:ascii="Arial" w:hAnsi="Arial" w:cs="Arial"/>
          <w:bCs/>
        </w:rPr>
        <w:t xml:space="preserve"> doborârea arborilor se va face în afara ochiurilor sau a punctelor de regenerare, iar colectarea lemnului se va face pe trasee prestabilite. </w:t>
      </w:r>
    </w:p>
    <w:p w14:paraId="21784B68" w14:textId="77777777" w:rsidR="00813AA1" w:rsidRPr="0082259E" w:rsidRDefault="00813AA1" w:rsidP="00CE6D03">
      <w:pPr>
        <w:adjustRightInd w:val="0"/>
        <w:ind w:firstLine="708"/>
        <w:jc w:val="both"/>
        <w:rPr>
          <w:rFonts w:ascii="Arial" w:hAnsi="Arial" w:cs="Arial"/>
          <w:bCs/>
        </w:rPr>
      </w:pPr>
    </w:p>
    <w:p w14:paraId="63794EC4" w14:textId="7F362634" w:rsidR="000136D7" w:rsidRPr="0082259E" w:rsidRDefault="000136D7" w:rsidP="0058078A">
      <w:pPr>
        <w:pStyle w:val="Heading3"/>
        <w:numPr>
          <w:ilvl w:val="0"/>
          <w:numId w:val="0"/>
        </w:numPr>
        <w:spacing w:before="0" w:after="0"/>
        <w:ind w:left="432" w:hanging="432"/>
        <w:jc w:val="both"/>
        <w:rPr>
          <w:sz w:val="22"/>
          <w:szCs w:val="22"/>
        </w:rPr>
      </w:pPr>
      <w:bookmarkStart w:id="143" w:name="_Toc223781012"/>
      <w:r w:rsidRPr="0082259E">
        <w:rPr>
          <w:sz w:val="22"/>
          <w:szCs w:val="22"/>
        </w:rPr>
        <w:t xml:space="preserve">8.7.3. </w:t>
      </w:r>
      <w:r w:rsidR="00A4585C" w:rsidRPr="0082259E">
        <w:rPr>
          <w:sz w:val="22"/>
          <w:szCs w:val="22"/>
        </w:rPr>
        <w:t>Măsuri</w:t>
      </w:r>
      <w:r w:rsidRPr="0082259E">
        <w:rPr>
          <w:sz w:val="22"/>
          <w:szCs w:val="22"/>
        </w:rPr>
        <w:t xml:space="preserve"> </w:t>
      </w:r>
      <w:r w:rsidR="00A4585C" w:rsidRPr="0082259E">
        <w:rPr>
          <w:sz w:val="22"/>
          <w:szCs w:val="22"/>
        </w:rPr>
        <w:t>d</w:t>
      </w:r>
      <w:r w:rsidRPr="0082259E">
        <w:rPr>
          <w:sz w:val="22"/>
          <w:szCs w:val="22"/>
        </w:rPr>
        <w:t xml:space="preserve">e </w:t>
      </w:r>
      <w:r w:rsidR="00A4585C" w:rsidRPr="0082259E">
        <w:rPr>
          <w:sz w:val="22"/>
          <w:szCs w:val="22"/>
        </w:rPr>
        <w:t>r</w:t>
      </w:r>
      <w:r w:rsidRPr="0082259E">
        <w:rPr>
          <w:sz w:val="22"/>
          <w:szCs w:val="22"/>
        </w:rPr>
        <w:t xml:space="preserve">educere </w:t>
      </w:r>
      <w:r w:rsidR="00A4585C" w:rsidRPr="0082259E">
        <w:rPr>
          <w:sz w:val="22"/>
          <w:szCs w:val="22"/>
        </w:rPr>
        <w:t>a i</w:t>
      </w:r>
      <w:r w:rsidRPr="0082259E">
        <w:rPr>
          <w:sz w:val="22"/>
          <w:szCs w:val="22"/>
        </w:rPr>
        <w:t xml:space="preserve">mpactului </w:t>
      </w:r>
      <w:r w:rsidR="00A4585C" w:rsidRPr="0082259E">
        <w:rPr>
          <w:sz w:val="22"/>
          <w:szCs w:val="22"/>
        </w:rPr>
        <w:t>a</w:t>
      </w:r>
      <w:r w:rsidRPr="0082259E">
        <w:rPr>
          <w:sz w:val="22"/>
          <w:szCs w:val="22"/>
        </w:rPr>
        <w:t xml:space="preserve">supra </w:t>
      </w:r>
      <w:r w:rsidR="00A4585C" w:rsidRPr="0082259E">
        <w:rPr>
          <w:sz w:val="22"/>
          <w:szCs w:val="22"/>
        </w:rPr>
        <w:t>s</w:t>
      </w:r>
      <w:r w:rsidRPr="0082259E">
        <w:rPr>
          <w:sz w:val="22"/>
          <w:szCs w:val="22"/>
        </w:rPr>
        <w:t>peciilor/</w:t>
      </w:r>
      <w:r w:rsidR="00A4585C" w:rsidRPr="0082259E">
        <w:rPr>
          <w:sz w:val="22"/>
          <w:szCs w:val="22"/>
        </w:rPr>
        <w:t>h</w:t>
      </w:r>
      <w:r w:rsidRPr="0082259E">
        <w:rPr>
          <w:sz w:val="22"/>
          <w:szCs w:val="22"/>
        </w:rPr>
        <w:t xml:space="preserve">abitatelor </w:t>
      </w:r>
      <w:r w:rsidR="00A4585C" w:rsidRPr="0082259E">
        <w:rPr>
          <w:sz w:val="22"/>
          <w:szCs w:val="22"/>
        </w:rPr>
        <w:t>d</w:t>
      </w:r>
      <w:r w:rsidRPr="0082259E">
        <w:rPr>
          <w:sz w:val="22"/>
          <w:szCs w:val="22"/>
        </w:rPr>
        <w:t xml:space="preserve">e </w:t>
      </w:r>
      <w:r w:rsidR="00A4585C" w:rsidRPr="0082259E">
        <w:rPr>
          <w:sz w:val="22"/>
          <w:szCs w:val="22"/>
        </w:rPr>
        <w:t>i</w:t>
      </w:r>
      <w:r w:rsidRPr="0082259E">
        <w:rPr>
          <w:sz w:val="22"/>
          <w:szCs w:val="22"/>
        </w:rPr>
        <w:t xml:space="preserve">nteres </w:t>
      </w:r>
      <w:r w:rsidR="00A4585C" w:rsidRPr="0082259E">
        <w:rPr>
          <w:sz w:val="22"/>
          <w:szCs w:val="22"/>
        </w:rPr>
        <w:t>c</w:t>
      </w:r>
      <w:r w:rsidRPr="0082259E">
        <w:rPr>
          <w:sz w:val="22"/>
          <w:szCs w:val="22"/>
        </w:rPr>
        <w:t>omunitar</w:t>
      </w:r>
      <w:bookmarkEnd w:id="143"/>
      <w:r w:rsidRPr="0082259E">
        <w:rPr>
          <w:sz w:val="22"/>
          <w:szCs w:val="22"/>
        </w:rPr>
        <w:t xml:space="preserve">   </w:t>
      </w:r>
    </w:p>
    <w:p w14:paraId="3FCF98B5" w14:textId="77777777" w:rsidR="000136D7" w:rsidRPr="0082259E" w:rsidRDefault="000136D7" w:rsidP="00CE6D03">
      <w:pPr>
        <w:adjustRightInd w:val="0"/>
        <w:ind w:firstLine="708"/>
        <w:jc w:val="both"/>
        <w:rPr>
          <w:rFonts w:ascii="Arial" w:hAnsi="Arial" w:cs="Arial"/>
        </w:rPr>
      </w:pPr>
      <w:r w:rsidRPr="0082259E">
        <w:rPr>
          <w:rFonts w:ascii="Arial" w:hAnsi="Arial" w:cs="Arial"/>
        </w:rPr>
        <w:t xml:space="preserve"> </w:t>
      </w:r>
    </w:p>
    <w:p w14:paraId="1A2239FD" w14:textId="77777777" w:rsidR="000136D7" w:rsidRPr="0082259E" w:rsidRDefault="000136D7" w:rsidP="00CE6D03">
      <w:pPr>
        <w:adjustRightInd w:val="0"/>
        <w:ind w:firstLine="708"/>
        <w:jc w:val="both"/>
        <w:rPr>
          <w:rFonts w:ascii="Arial" w:hAnsi="Arial" w:cs="Arial"/>
        </w:rPr>
      </w:pPr>
      <w:r w:rsidRPr="0082259E">
        <w:rPr>
          <w:rFonts w:ascii="Arial" w:hAnsi="Arial" w:cs="Arial"/>
        </w:rPr>
        <w:t xml:space="preserve">Administratorul pădurii va urmări recomandările de mai jos pentru păstrarea biodiversităţii la nivelul unităţii administrate: </w:t>
      </w:r>
    </w:p>
    <w:p w14:paraId="2E175768" w14:textId="77777777" w:rsidR="000136D7" w:rsidRPr="0082259E" w:rsidRDefault="000136D7" w:rsidP="00CE6D03">
      <w:pPr>
        <w:adjustRightInd w:val="0"/>
        <w:ind w:firstLine="708"/>
        <w:jc w:val="both"/>
        <w:rPr>
          <w:rFonts w:ascii="Arial" w:hAnsi="Arial" w:cs="Arial"/>
        </w:rPr>
      </w:pPr>
      <w:r w:rsidRPr="0082259E">
        <w:rPr>
          <w:rFonts w:ascii="Arial" w:hAnsi="Arial" w:cs="Arial"/>
        </w:rPr>
        <w:t xml:space="preserve"> </w:t>
      </w:r>
    </w:p>
    <w:p w14:paraId="508108F9" w14:textId="40F7BB5D" w:rsidR="000136D7" w:rsidRPr="0082259E" w:rsidRDefault="000136D7" w:rsidP="00CE6D03">
      <w:pPr>
        <w:adjustRightInd w:val="0"/>
        <w:ind w:firstLine="708"/>
        <w:jc w:val="both"/>
        <w:rPr>
          <w:rFonts w:ascii="Arial" w:hAnsi="Arial" w:cs="Arial"/>
        </w:rPr>
      </w:pPr>
      <w:r w:rsidRPr="0082259E">
        <w:rPr>
          <w:rFonts w:ascii="Arial" w:hAnsi="Arial" w:cs="Arial"/>
        </w:rPr>
        <w:t> Prezența arborilor maturi/bătrâni în habitatele de păduri</w:t>
      </w:r>
      <w:r w:rsidR="00126F93" w:rsidRPr="0082259E">
        <w:rPr>
          <w:rFonts w:ascii="Arial" w:hAnsi="Arial" w:cs="Arial"/>
        </w:rPr>
        <w:t>;</w:t>
      </w:r>
      <w:r w:rsidRPr="0082259E">
        <w:rPr>
          <w:rFonts w:ascii="Arial" w:hAnsi="Arial" w:cs="Arial"/>
        </w:rPr>
        <w:t xml:space="preserve"> </w:t>
      </w:r>
    </w:p>
    <w:p w14:paraId="01420A48" w14:textId="066D0BB6" w:rsidR="000136D7" w:rsidRPr="0082259E" w:rsidRDefault="000136D7" w:rsidP="00CE6D03">
      <w:pPr>
        <w:adjustRightInd w:val="0"/>
        <w:ind w:firstLine="708"/>
        <w:jc w:val="both"/>
        <w:rPr>
          <w:rFonts w:ascii="Arial" w:hAnsi="Arial" w:cs="Arial"/>
        </w:rPr>
      </w:pPr>
      <w:r w:rsidRPr="0082259E">
        <w:rPr>
          <w:rFonts w:ascii="Arial" w:hAnsi="Arial" w:cs="Arial"/>
        </w:rPr>
        <w:t> valoarea țintă cel puți</w:t>
      </w:r>
      <w:r w:rsidR="0079002E" w:rsidRPr="0082259E">
        <w:rPr>
          <w:rFonts w:ascii="Arial" w:hAnsi="Arial" w:cs="Arial"/>
        </w:rPr>
        <w:t>n</w:t>
      </w:r>
      <w:r w:rsidR="00690C89" w:rsidRPr="0082259E">
        <w:rPr>
          <w:rFonts w:ascii="Arial" w:hAnsi="Arial" w:cs="Arial"/>
        </w:rPr>
        <w:t xml:space="preserve"> </w:t>
      </w:r>
      <w:r w:rsidRPr="0082259E">
        <w:rPr>
          <w:rFonts w:ascii="Arial" w:hAnsi="Arial" w:cs="Arial"/>
        </w:rPr>
        <w:t xml:space="preserve">Proporția pădurilor cu vârste de peste 80 de ani – valoarea țintă cel puțin 40%; </w:t>
      </w:r>
    </w:p>
    <w:p w14:paraId="5D912D1E" w14:textId="77777777" w:rsidR="000136D7" w:rsidRPr="0082259E" w:rsidRDefault="000136D7" w:rsidP="00CE6D03">
      <w:pPr>
        <w:adjustRightInd w:val="0"/>
        <w:ind w:firstLine="708"/>
        <w:jc w:val="both"/>
        <w:rPr>
          <w:rFonts w:ascii="Arial" w:hAnsi="Arial" w:cs="Arial"/>
        </w:rPr>
      </w:pPr>
      <w:r w:rsidRPr="0082259E">
        <w:rPr>
          <w:rFonts w:ascii="Arial" w:hAnsi="Arial" w:cs="Arial"/>
        </w:rPr>
        <w:t xml:space="preserve"> Menținerea unor sisteme naturale prin limitarea introducerii, eradicarea și după caz limitarea extinderii arealelor de distribuție a speciilor de floră și faună invazive/alohtone  </w:t>
      </w:r>
    </w:p>
    <w:p w14:paraId="257CC43F" w14:textId="77777777" w:rsidR="000136D7" w:rsidRPr="0082259E" w:rsidRDefault="000136D7" w:rsidP="00CE6D03">
      <w:pPr>
        <w:adjustRightInd w:val="0"/>
        <w:ind w:firstLine="708"/>
        <w:jc w:val="both"/>
        <w:rPr>
          <w:rFonts w:ascii="Arial" w:hAnsi="Arial" w:cs="Arial"/>
        </w:rPr>
      </w:pPr>
      <w:r w:rsidRPr="0082259E">
        <w:rPr>
          <w:rFonts w:ascii="Arial" w:hAnsi="Arial" w:cs="Arial"/>
        </w:rPr>
        <w:t xml:space="preserve"> menținerea unor ecosisteme naturale viabile prin limitarea introducerii, eradicarea și după caz limitarea extinderii arealelor de distribuție a speciilor de floră și faună invazive/alohtone; </w:t>
      </w:r>
    </w:p>
    <w:p w14:paraId="3E817CDA" w14:textId="5C254E77" w:rsidR="000136D7" w:rsidRPr="0082259E" w:rsidRDefault="000136D7" w:rsidP="00CE6D03">
      <w:pPr>
        <w:adjustRightInd w:val="0"/>
        <w:ind w:firstLine="708"/>
        <w:jc w:val="both"/>
        <w:rPr>
          <w:rFonts w:ascii="Arial" w:hAnsi="Arial" w:cs="Arial"/>
        </w:rPr>
      </w:pPr>
      <w:r w:rsidRPr="0082259E">
        <w:rPr>
          <w:rFonts w:ascii="Arial" w:hAnsi="Arial" w:cs="Arial"/>
        </w:rPr>
        <w:t> compoziţiile ţel şi compoziţiile de regenerare vor fi adaptate pentru a asigura compoziţia tipică a habitatelor – în unităţile amenajistice propuse pentru completări, împăduriri sau promovarea regenerării naturale.</w:t>
      </w:r>
    </w:p>
    <w:p w14:paraId="5361E760" w14:textId="77777777" w:rsidR="000B3832" w:rsidRPr="009C2258" w:rsidRDefault="000B3832" w:rsidP="000B3832">
      <w:pPr>
        <w:ind w:right="-2" w:firstLine="709"/>
        <w:jc w:val="both"/>
        <w:rPr>
          <w:rFonts w:ascii="Arial" w:hAnsi="Arial" w:cs="Arial"/>
          <w:color w:val="EE0000"/>
        </w:rPr>
      </w:pPr>
    </w:p>
    <w:p w14:paraId="02C112C6" w14:textId="492C8FE2" w:rsidR="000B3832" w:rsidRDefault="000B3832" w:rsidP="000B3832">
      <w:pPr>
        <w:ind w:right="-2" w:firstLine="709"/>
        <w:jc w:val="both"/>
        <w:rPr>
          <w:rFonts w:ascii="Arial" w:hAnsi="Arial" w:cs="Arial"/>
          <w:lang w:val="en-US"/>
        </w:rPr>
      </w:pPr>
      <w:r w:rsidRPr="0082259E">
        <w:rPr>
          <w:rFonts w:ascii="Arial" w:hAnsi="Arial" w:cs="Arial"/>
        </w:rPr>
        <w:t xml:space="preserve">Astfel, pentru impacturile identificate și sintetizate în capitolul anterior, susceptibile să afecteze în mod semnificativ obiectivele de conservare pentru care au fost desemnate siturile Natura 2000 </w:t>
      </w:r>
      <w:r w:rsidR="0082259E" w:rsidRPr="0082259E">
        <w:rPr>
          <w:rFonts w:ascii="Arial" w:hAnsi="Arial" w:cs="Arial"/>
          <w:b/>
          <w:bCs/>
        </w:rPr>
        <w:t>U.P. I Stramtoare</w:t>
      </w:r>
      <w:r w:rsidRPr="0082259E">
        <w:rPr>
          <w:rFonts w:ascii="Arial" w:hAnsi="Arial" w:cs="Arial"/>
        </w:rPr>
        <w:t>, se stabilesc măsuri de prevenire (P), evitare (E) și reducere (R) care sunt incluse în tabelul de mai jos</w:t>
      </w:r>
      <w:r w:rsidRPr="0082259E">
        <w:rPr>
          <w:rFonts w:ascii="Arial" w:hAnsi="Arial" w:cs="Arial"/>
          <w:lang w:val="en-US"/>
        </w:rPr>
        <w:t>:</w:t>
      </w:r>
    </w:p>
    <w:tbl>
      <w:tblPr>
        <w:tblW w:w="0" w:type="auto"/>
        <w:tblInd w:w="11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2226"/>
        <w:gridCol w:w="744"/>
        <w:gridCol w:w="867"/>
        <w:gridCol w:w="1089"/>
        <w:gridCol w:w="1723"/>
        <w:gridCol w:w="1361"/>
        <w:gridCol w:w="1180"/>
      </w:tblGrid>
      <w:tr w:rsidR="0082259E" w:rsidRPr="006F102E" w14:paraId="0C1B641D" w14:textId="77777777" w:rsidTr="00982E82">
        <w:trPr>
          <w:trHeight w:val="1035"/>
          <w:tblHeader/>
        </w:trPr>
        <w:tc>
          <w:tcPr>
            <w:tcW w:w="0" w:type="auto"/>
            <w:tcBorders>
              <w:bottom w:val="single" w:sz="12" w:space="0" w:color="auto"/>
            </w:tcBorders>
            <w:vAlign w:val="center"/>
            <w:hideMark/>
          </w:tcPr>
          <w:p w14:paraId="152D8AB4"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Măsură - descriere</w:t>
            </w:r>
          </w:p>
        </w:tc>
        <w:tc>
          <w:tcPr>
            <w:tcW w:w="0" w:type="auto"/>
            <w:tcBorders>
              <w:bottom w:val="single" w:sz="12" w:space="0" w:color="auto"/>
            </w:tcBorders>
            <w:vAlign w:val="center"/>
            <w:hideMark/>
          </w:tcPr>
          <w:p w14:paraId="0F2ED2D7"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Tip</w:t>
            </w:r>
            <w:r w:rsidRPr="0082259E">
              <w:rPr>
                <w:rFonts w:ascii="Arial" w:hAnsi="Arial" w:cs="Arial"/>
                <w:b/>
                <w:bCs/>
                <w:sz w:val="16"/>
                <w:szCs w:val="16"/>
                <w:lang w:eastAsia="ro-RO"/>
              </w:rPr>
              <w:br/>
              <w:t>măsură</w:t>
            </w:r>
            <w:r w:rsidRPr="0082259E">
              <w:rPr>
                <w:rFonts w:ascii="Arial" w:hAnsi="Arial" w:cs="Arial"/>
                <w:b/>
                <w:bCs/>
                <w:sz w:val="16"/>
                <w:szCs w:val="16"/>
                <w:lang w:eastAsia="ro-RO"/>
              </w:rPr>
              <w:br/>
              <w:t>(P/E/R)</w:t>
            </w:r>
          </w:p>
        </w:tc>
        <w:tc>
          <w:tcPr>
            <w:tcW w:w="0" w:type="auto"/>
            <w:tcBorders>
              <w:bottom w:val="single" w:sz="12" w:space="0" w:color="auto"/>
            </w:tcBorders>
            <w:vAlign w:val="center"/>
            <w:hideMark/>
          </w:tcPr>
          <w:p w14:paraId="125B4578"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Specia/ habitatul</w:t>
            </w:r>
            <w:r w:rsidRPr="0082259E">
              <w:rPr>
                <w:rFonts w:ascii="Arial" w:hAnsi="Arial" w:cs="Arial"/>
                <w:b/>
                <w:bCs/>
                <w:sz w:val="16"/>
                <w:szCs w:val="16"/>
                <w:lang w:eastAsia="ro-RO"/>
              </w:rPr>
              <w:br/>
              <w:t>afectat/ă</w:t>
            </w:r>
          </w:p>
        </w:tc>
        <w:tc>
          <w:tcPr>
            <w:tcW w:w="0" w:type="auto"/>
            <w:tcBorders>
              <w:bottom w:val="single" w:sz="12" w:space="0" w:color="auto"/>
            </w:tcBorders>
            <w:vAlign w:val="center"/>
            <w:hideMark/>
          </w:tcPr>
          <w:p w14:paraId="5284CB62"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Parametru căruia i se adresează măsura</w:t>
            </w:r>
          </w:p>
        </w:tc>
        <w:tc>
          <w:tcPr>
            <w:tcW w:w="0" w:type="auto"/>
            <w:tcBorders>
              <w:bottom w:val="single" w:sz="12" w:space="0" w:color="auto"/>
            </w:tcBorders>
            <w:vAlign w:val="center"/>
            <w:hideMark/>
          </w:tcPr>
          <w:p w14:paraId="4B7B50AF"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Impactul căreia i</w:t>
            </w:r>
            <w:r w:rsidRPr="0082259E">
              <w:rPr>
                <w:rFonts w:ascii="Arial" w:hAnsi="Arial" w:cs="Arial"/>
                <w:b/>
                <w:bCs/>
                <w:sz w:val="16"/>
                <w:szCs w:val="16"/>
                <w:lang w:eastAsia="ro-RO"/>
              </w:rPr>
              <w:br/>
              <w:t>se adresează</w:t>
            </w:r>
            <w:r w:rsidRPr="0082259E">
              <w:rPr>
                <w:rFonts w:ascii="Arial" w:hAnsi="Arial" w:cs="Arial"/>
                <w:b/>
                <w:bCs/>
                <w:sz w:val="16"/>
                <w:szCs w:val="16"/>
                <w:lang w:eastAsia="ro-RO"/>
              </w:rPr>
              <w:br/>
              <w:t>măsura</w:t>
            </w:r>
          </w:p>
        </w:tc>
        <w:tc>
          <w:tcPr>
            <w:tcW w:w="0" w:type="auto"/>
            <w:tcBorders>
              <w:bottom w:val="single" w:sz="12" w:space="0" w:color="auto"/>
            </w:tcBorders>
            <w:vAlign w:val="center"/>
            <w:hideMark/>
          </w:tcPr>
          <w:p w14:paraId="54D31A7F"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Perioada de</w:t>
            </w:r>
            <w:r w:rsidRPr="0082259E">
              <w:rPr>
                <w:rFonts w:ascii="Arial" w:hAnsi="Arial" w:cs="Arial"/>
                <w:b/>
                <w:bCs/>
                <w:sz w:val="16"/>
                <w:szCs w:val="16"/>
                <w:lang w:eastAsia="ro-RO"/>
              </w:rPr>
              <w:br/>
              <w:t>implementare</w:t>
            </w:r>
            <w:r w:rsidRPr="0082259E">
              <w:rPr>
                <w:rFonts w:ascii="Arial" w:hAnsi="Arial" w:cs="Arial"/>
                <w:b/>
                <w:bCs/>
                <w:sz w:val="16"/>
                <w:szCs w:val="16"/>
                <w:lang w:eastAsia="ro-RO"/>
              </w:rPr>
              <w:br/>
              <w:t>a măsurii</w:t>
            </w:r>
          </w:p>
        </w:tc>
        <w:tc>
          <w:tcPr>
            <w:tcW w:w="0" w:type="auto"/>
            <w:tcBorders>
              <w:bottom w:val="single" w:sz="12" w:space="0" w:color="auto"/>
            </w:tcBorders>
            <w:vAlign w:val="center"/>
            <w:hideMark/>
          </w:tcPr>
          <w:p w14:paraId="41AC5A92"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Locația</w:t>
            </w:r>
            <w:r w:rsidRPr="0082259E">
              <w:rPr>
                <w:rFonts w:ascii="Arial" w:hAnsi="Arial" w:cs="Arial"/>
                <w:b/>
                <w:bCs/>
                <w:sz w:val="16"/>
                <w:szCs w:val="16"/>
                <w:lang w:eastAsia="ro-RO"/>
              </w:rPr>
              <w:br/>
              <w:t>implementării</w:t>
            </w:r>
            <w:r w:rsidRPr="0082259E">
              <w:rPr>
                <w:rFonts w:ascii="Arial" w:hAnsi="Arial" w:cs="Arial"/>
                <w:b/>
                <w:bCs/>
                <w:sz w:val="16"/>
                <w:szCs w:val="16"/>
                <w:lang w:eastAsia="ro-RO"/>
              </w:rPr>
              <w:br/>
              <w:t>măsurii</w:t>
            </w:r>
          </w:p>
        </w:tc>
      </w:tr>
      <w:tr w:rsidR="0082259E" w:rsidRPr="006F102E" w14:paraId="408B62D4" w14:textId="77777777" w:rsidTr="00982E82">
        <w:trPr>
          <w:trHeight w:val="1933"/>
        </w:trPr>
        <w:tc>
          <w:tcPr>
            <w:tcW w:w="0" w:type="auto"/>
            <w:tcBorders>
              <w:top w:val="single" w:sz="12" w:space="0" w:color="auto"/>
            </w:tcBorders>
            <w:vAlign w:val="center"/>
            <w:hideMark/>
          </w:tcPr>
          <w:p w14:paraId="11DC748B" w14:textId="77777777" w:rsidR="0082259E" w:rsidRPr="0082259E" w:rsidRDefault="0082259E" w:rsidP="00982E82">
            <w:pPr>
              <w:jc w:val="center"/>
              <w:rPr>
                <w:rFonts w:ascii="Arial" w:hAnsi="Arial" w:cs="Arial"/>
                <w:sz w:val="16"/>
                <w:szCs w:val="16"/>
                <w:lang w:eastAsia="ro-RO"/>
              </w:rPr>
            </w:pPr>
            <w:r w:rsidRPr="0082259E">
              <w:rPr>
                <w:rFonts w:ascii="Arial" w:hAnsi="Arial" w:cs="Arial"/>
                <w:b/>
                <w:bCs/>
                <w:sz w:val="16"/>
                <w:szCs w:val="16"/>
                <w:lang w:eastAsia="ro-RO"/>
              </w:rPr>
              <w:t>M_1</w:t>
            </w:r>
            <w:r w:rsidRPr="0082259E">
              <w:rPr>
                <w:rFonts w:ascii="Arial" w:hAnsi="Arial" w:cs="Arial"/>
                <w:sz w:val="16"/>
                <w:szCs w:val="16"/>
                <w:lang w:eastAsia="ro-RO"/>
              </w:rPr>
              <w:t xml:space="preserve"> * la lucrările de punere în valoarea se va urmări intervenția, în primul rând, asupra speciilor necorespunzătoare tipului de habitat</w:t>
            </w:r>
          </w:p>
        </w:tc>
        <w:tc>
          <w:tcPr>
            <w:tcW w:w="0" w:type="auto"/>
            <w:tcBorders>
              <w:top w:val="single" w:sz="12" w:space="0" w:color="auto"/>
            </w:tcBorders>
            <w:vAlign w:val="center"/>
            <w:hideMark/>
          </w:tcPr>
          <w:p w14:paraId="516FC153"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E</w:t>
            </w:r>
          </w:p>
        </w:tc>
        <w:tc>
          <w:tcPr>
            <w:tcW w:w="0" w:type="auto"/>
            <w:vMerge w:val="restart"/>
            <w:tcBorders>
              <w:top w:val="single" w:sz="12" w:space="0" w:color="auto"/>
            </w:tcBorders>
            <w:hideMark/>
          </w:tcPr>
          <w:p w14:paraId="47587C45" w14:textId="77777777" w:rsidR="0082259E" w:rsidRPr="0082259E" w:rsidRDefault="0082259E" w:rsidP="00982E82">
            <w:pPr>
              <w:ind w:left="-57" w:right="-57"/>
              <w:jc w:val="center"/>
              <w:rPr>
                <w:rFonts w:ascii="Arial" w:hAnsi="Arial" w:cs="Arial"/>
                <w:bCs/>
                <w:sz w:val="16"/>
                <w:szCs w:val="16"/>
              </w:rPr>
            </w:pPr>
            <w:r w:rsidRPr="0082259E">
              <w:rPr>
                <w:rFonts w:ascii="Arial" w:hAnsi="Arial" w:cs="Arial"/>
                <w:bCs/>
                <w:sz w:val="16"/>
                <w:szCs w:val="16"/>
              </w:rPr>
              <w:t>9130-paduri de de fag de tip Asperulo-Fagetum</w:t>
            </w:r>
          </w:p>
          <w:p w14:paraId="28A44B38" w14:textId="77777777" w:rsidR="0082259E" w:rsidRPr="0082259E" w:rsidRDefault="0082259E" w:rsidP="00982E82">
            <w:pPr>
              <w:ind w:left="-57" w:right="-57"/>
              <w:jc w:val="center"/>
              <w:rPr>
                <w:rFonts w:ascii="Arial" w:hAnsi="Arial" w:cs="Arial"/>
                <w:b/>
                <w:bCs/>
                <w:sz w:val="16"/>
                <w:szCs w:val="16"/>
              </w:rPr>
            </w:pPr>
          </w:p>
          <w:p w14:paraId="41E66941" w14:textId="77777777" w:rsidR="0082259E" w:rsidRPr="0082259E" w:rsidRDefault="0082259E" w:rsidP="00982E82">
            <w:pPr>
              <w:ind w:left="-57" w:right="-57"/>
              <w:jc w:val="center"/>
              <w:rPr>
                <w:rFonts w:ascii="Arial" w:hAnsi="Arial" w:cs="Arial"/>
                <w:b/>
                <w:bCs/>
                <w:sz w:val="14"/>
                <w:szCs w:val="14"/>
                <w:lang w:eastAsia="ro-RO"/>
              </w:rPr>
            </w:pPr>
          </w:p>
          <w:p w14:paraId="3F60A826" w14:textId="77777777" w:rsidR="0082259E" w:rsidRPr="0082259E" w:rsidRDefault="0082259E" w:rsidP="00982E82">
            <w:pPr>
              <w:ind w:left="-57" w:right="-57"/>
              <w:jc w:val="center"/>
              <w:rPr>
                <w:rFonts w:ascii="Arial" w:hAnsi="Arial" w:cs="Arial"/>
                <w:bCs/>
                <w:sz w:val="16"/>
                <w:szCs w:val="16"/>
              </w:rPr>
            </w:pPr>
            <w:r w:rsidRPr="0082259E">
              <w:rPr>
                <w:rFonts w:ascii="Arial" w:hAnsi="Arial" w:cs="Arial"/>
                <w:bCs/>
                <w:sz w:val="16"/>
                <w:szCs w:val="16"/>
              </w:rPr>
              <w:t>91E0*-paduri aluviale de alnus glutinosa si Fraxinus excelsior</w:t>
            </w:r>
          </w:p>
          <w:p w14:paraId="7A1F82DB" w14:textId="77777777" w:rsidR="0082259E" w:rsidRPr="0082259E" w:rsidRDefault="0082259E" w:rsidP="00982E82">
            <w:pPr>
              <w:ind w:left="-57" w:right="-57"/>
              <w:jc w:val="center"/>
              <w:rPr>
                <w:rFonts w:ascii="Arial" w:hAnsi="Arial" w:cs="Arial"/>
                <w:bCs/>
                <w:sz w:val="16"/>
                <w:szCs w:val="16"/>
              </w:rPr>
            </w:pPr>
          </w:p>
          <w:p w14:paraId="25EC0F96" w14:textId="77777777" w:rsidR="0082259E" w:rsidRPr="0082259E" w:rsidRDefault="0082259E" w:rsidP="00982E82">
            <w:pPr>
              <w:ind w:left="-57" w:right="-57"/>
              <w:jc w:val="center"/>
              <w:rPr>
                <w:rFonts w:ascii="Arial" w:hAnsi="Arial" w:cs="Arial"/>
                <w:sz w:val="14"/>
                <w:szCs w:val="14"/>
              </w:rPr>
            </w:pPr>
          </w:p>
          <w:p w14:paraId="6C1EA310" w14:textId="77777777" w:rsidR="0082259E" w:rsidRPr="0082259E" w:rsidRDefault="0082259E" w:rsidP="00982E82">
            <w:pPr>
              <w:ind w:left="-57" w:right="-57"/>
              <w:jc w:val="center"/>
              <w:rPr>
                <w:rFonts w:ascii="Arial" w:hAnsi="Arial" w:cs="Arial"/>
                <w:bCs/>
                <w:sz w:val="16"/>
                <w:szCs w:val="16"/>
              </w:rPr>
            </w:pPr>
            <w:r w:rsidRPr="0082259E">
              <w:rPr>
                <w:rFonts w:ascii="Arial" w:hAnsi="Arial" w:cs="Arial"/>
                <w:bCs/>
                <w:sz w:val="16"/>
                <w:szCs w:val="16"/>
              </w:rPr>
              <w:t>91V0- Paduri dacice de fag Symphyto fagion</w:t>
            </w:r>
          </w:p>
          <w:p w14:paraId="6E629824" w14:textId="77777777" w:rsidR="0082259E" w:rsidRPr="0082259E" w:rsidRDefault="0082259E" w:rsidP="00982E82">
            <w:pPr>
              <w:ind w:left="-57" w:right="-57"/>
              <w:jc w:val="center"/>
              <w:rPr>
                <w:rFonts w:ascii="Arial" w:hAnsi="Arial" w:cs="Arial"/>
                <w:bCs/>
                <w:sz w:val="16"/>
                <w:szCs w:val="16"/>
              </w:rPr>
            </w:pPr>
          </w:p>
          <w:p w14:paraId="57739CAE" w14:textId="77777777" w:rsidR="0082259E" w:rsidRPr="0082259E" w:rsidRDefault="0082259E" w:rsidP="00982E82">
            <w:pPr>
              <w:ind w:left="-57" w:right="-57"/>
              <w:jc w:val="center"/>
              <w:rPr>
                <w:rFonts w:ascii="Arial" w:hAnsi="Arial" w:cs="Arial"/>
                <w:sz w:val="14"/>
                <w:szCs w:val="14"/>
              </w:rPr>
            </w:pPr>
          </w:p>
          <w:p w14:paraId="094EA5F1"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Cs/>
                <w:sz w:val="16"/>
                <w:szCs w:val="16"/>
              </w:rPr>
              <w:t xml:space="preserve">9410- Paduri acidofile de Picea abies din regiunea </w:t>
            </w:r>
            <w:r w:rsidRPr="0082259E">
              <w:rPr>
                <w:rFonts w:ascii="Arial" w:hAnsi="Arial" w:cs="Arial"/>
                <w:bCs/>
                <w:sz w:val="16"/>
                <w:szCs w:val="16"/>
              </w:rPr>
              <w:lastRenderedPageBreak/>
              <w:t>montana</w:t>
            </w:r>
          </w:p>
        </w:tc>
        <w:tc>
          <w:tcPr>
            <w:tcW w:w="0" w:type="auto"/>
            <w:tcBorders>
              <w:top w:val="single" w:sz="12" w:space="0" w:color="auto"/>
            </w:tcBorders>
            <w:vAlign w:val="center"/>
            <w:hideMark/>
          </w:tcPr>
          <w:p w14:paraId="2940C327"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lastRenderedPageBreak/>
              <w:t>Specii de arbori caracteristice</w:t>
            </w:r>
          </w:p>
        </w:tc>
        <w:tc>
          <w:tcPr>
            <w:tcW w:w="0" w:type="auto"/>
            <w:tcBorders>
              <w:top w:val="single" w:sz="12" w:space="0" w:color="auto"/>
            </w:tcBorders>
            <w:vAlign w:val="center"/>
            <w:hideMark/>
          </w:tcPr>
          <w:p w14:paraId="348B7647"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Prin soluțiile tehnice propuse pot fi eliminate speciile de arbori edificatoare pentru acest tip de habitat</w:t>
            </w:r>
          </w:p>
        </w:tc>
        <w:tc>
          <w:tcPr>
            <w:tcW w:w="0" w:type="auto"/>
            <w:tcBorders>
              <w:top w:val="single" w:sz="12" w:space="0" w:color="auto"/>
            </w:tcBorders>
            <w:vAlign w:val="center"/>
            <w:hideMark/>
          </w:tcPr>
          <w:p w14:paraId="654543BA"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0" w:type="auto"/>
            <w:vMerge w:val="restart"/>
            <w:tcBorders>
              <w:top w:val="single" w:sz="12" w:space="0" w:color="auto"/>
            </w:tcBorders>
            <w:vAlign w:val="center"/>
            <w:hideMark/>
          </w:tcPr>
          <w:p w14:paraId="2D4430C8" w14:textId="77777777" w:rsidR="0082259E" w:rsidRPr="0082259E" w:rsidRDefault="0082259E" w:rsidP="00982E82">
            <w:pPr>
              <w:ind w:left="-57" w:right="-57"/>
              <w:jc w:val="center"/>
              <w:rPr>
                <w:rFonts w:ascii="Arial" w:hAnsi="Arial" w:cs="Arial"/>
                <w:b/>
                <w:bCs/>
                <w:sz w:val="14"/>
                <w:szCs w:val="14"/>
                <w:lang w:eastAsia="ro-RO"/>
              </w:rPr>
            </w:pPr>
            <w:r w:rsidRPr="0082259E">
              <w:rPr>
                <w:rFonts w:ascii="Arial" w:hAnsi="Arial" w:cs="Arial"/>
                <w:bCs/>
                <w:spacing w:val="-4"/>
                <w:sz w:val="16"/>
                <w:szCs w:val="16"/>
              </w:rPr>
              <w:t>In ua 36D,37,38,39</w:t>
            </w:r>
          </w:p>
          <w:p w14:paraId="2C1025F3" w14:textId="77777777" w:rsidR="0082259E" w:rsidRPr="0082259E" w:rsidRDefault="0082259E" w:rsidP="00982E82">
            <w:pPr>
              <w:ind w:left="-57" w:right="-57"/>
              <w:jc w:val="center"/>
              <w:rPr>
                <w:rFonts w:ascii="Arial" w:hAnsi="Arial" w:cs="Arial"/>
                <w:sz w:val="14"/>
                <w:szCs w:val="14"/>
              </w:rPr>
            </w:pPr>
            <w:r w:rsidRPr="0082259E">
              <w:rPr>
                <w:rFonts w:ascii="Arial" w:hAnsi="Arial" w:cs="Arial"/>
                <w:bCs/>
                <w:spacing w:val="-4"/>
                <w:sz w:val="16"/>
                <w:szCs w:val="16"/>
              </w:rPr>
              <w:t>, 43D,43G</w:t>
            </w:r>
          </w:p>
          <w:p w14:paraId="028CA516" w14:textId="77777777" w:rsidR="0082259E" w:rsidRPr="0082259E" w:rsidRDefault="0082259E" w:rsidP="00982E82">
            <w:pPr>
              <w:ind w:left="-57" w:right="-57"/>
              <w:jc w:val="center"/>
              <w:rPr>
                <w:rFonts w:ascii="Arial" w:hAnsi="Arial" w:cs="Arial"/>
                <w:sz w:val="14"/>
                <w:szCs w:val="14"/>
                <w:lang w:val="en-US"/>
              </w:rPr>
            </w:pPr>
            <w:r w:rsidRPr="0082259E">
              <w:rPr>
                <w:rFonts w:ascii="Arial" w:hAnsi="Arial" w:cs="Arial"/>
                <w:bCs/>
                <w:spacing w:val="-4"/>
                <w:sz w:val="16"/>
                <w:szCs w:val="16"/>
              </w:rPr>
              <w:t>, 40A, 41A, 41B, 42A, 42B, 42C, 42D, 42E, 42F, 42G, 43A, 43B, 43C, 43E, 43F, 44A, 44B, 44C, 44D, 45A, 45B, 45C, 45D, 46A, 46B, 46C, 46D, 47A, 47B, 47C, 47D</w:t>
            </w:r>
          </w:p>
          <w:p w14:paraId="68A5ED3E" w14:textId="77777777" w:rsidR="0082259E" w:rsidRPr="0082259E" w:rsidRDefault="0082259E" w:rsidP="00982E82">
            <w:pPr>
              <w:jc w:val="center"/>
              <w:rPr>
                <w:rFonts w:ascii="Arial" w:hAnsi="Arial" w:cs="Arial"/>
                <w:sz w:val="16"/>
                <w:szCs w:val="16"/>
                <w:lang w:eastAsia="ro-RO"/>
              </w:rPr>
            </w:pPr>
            <w:r w:rsidRPr="0082259E">
              <w:rPr>
                <w:rFonts w:ascii="Arial" w:hAnsi="Arial" w:cs="Arial"/>
                <w:bCs/>
                <w:spacing w:val="-4"/>
                <w:sz w:val="16"/>
                <w:szCs w:val="16"/>
              </w:rPr>
              <w:t>, 36A, 36B, 36C</w:t>
            </w:r>
          </w:p>
        </w:tc>
      </w:tr>
      <w:tr w:rsidR="0082259E" w:rsidRPr="006F102E" w14:paraId="398DA6A0" w14:textId="77777777" w:rsidTr="00982E82">
        <w:trPr>
          <w:trHeight w:val="1948"/>
        </w:trPr>
        <w:tc>
          <w:tcPr>
            <w:tcW w:w="0" w:type="auto"/>
            <w:vAlign w:val="center"/>
            <w:hideMark/>
          </w:tcPr>
          <w:p w14:paraId="3E5B40CC" w14:textId="77777777" w:rsidR="0082259E" w:rsidRPr="0082259E" w:rsidRDefault="0082259E" w:rsidP="00982E82">
            <w:pPr>
              <w:jc w:val="center"/>
              <w:rPr>
                <w:rFonts w:ascii="Arial" w:hAnsi="Arial" w:cs="Arial"/>
                <w:sz w:val="16"/>
                <w:szCs w:val="16"/>
                <w:lang w:eastAsia="ro-RO"/>
              </w:rPr>
            </w:pPr>
            <w:r w:rsidRPr="0082259E">
              <w:rPr>
                <w:rFonts w:ascii="Arial" w:hAnsi="Arial" w:cs="Arial"/>
                <w:b/>
                <w:bCs/>
                <w:sz w:val="16"/>
                <w:szCs w:val="16"/>
                <w:lang w:eastAsia="ro-RO"/>
              </w:rPr>
              <w:t>M_2</w:t>
            </w:r>
            <w:r w:rsidRPr="0082259E">
              <w:rPr>
                <w:rFonts w:ascii="Arial" w:hAnsi="Arial" w:cs="Arial"/>
                <w:sz w:val="16"/>
                <w:szCs w:val="16"/>
                <w:lang w:eastAsia="ro-RO"/>
              </w:rPr>
              <w:t xml:space="preserve"> * La punerea în valoare se vor păstra 5-7 arbori cu vârste peste 80 de ani, parțial debilitați, crăcoși, cu valoare economică mică.</w:t>
            </w:r>
          </w:p>
        </w:tc>
        <w:tc>
          <w:tcPr>
            <w:tcW w:w="0" w:type="auto"/>
            <w:vAlign w:val="center"/>
            <w:hideMark/>
          </w:tcPr>
          <w:p w14:paraId="4DD1AD85"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E</w:t>
            </w:r>
          </w:p>
        </w:tc>
        <w:tc>
          <w:tcPr>
            <w:tcW w:w="0" w:type="auto"/>
            <w:vMerge/>
            <w:vAlign w:val="center"/>
            <w:hideMark/>
          </w:tcPr>
          <w:p w14:paraId="7FFAB83B" w14:textId="77777777" w:rsidR="0082259E" w:rsidRPr="0082259E" w:rsidRDefault="0082259E" w:rsidP="00982E82">
            <w:pPr>
              <w:jc w:val="center"/>
              <w:rPr>
                <w:rFonts w:ascii="Arial" w:hAnsi="Arial" w:cs="Arial"/>
                <w:b/>
                <w:bCs/>
                <w:sz w:val="16"/>
                <w:szCs w:val="16"/>
                <w:lang w:eastAsia="ro-RO"/>
              </w:rPr>
            </w:pPr>
          </w:p>
        </w:tc>
        <w:tc>
          <w:tcPr>
            <w:tcW w:w="0" w:type="auto"/>
            <w:vAlign w:val="center"/>
            <w:hideMark/>
          </w:tcPr>
          <w:p w14:paraId="507AA55F"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Insule de îmbătrânire/ arbori de biodiversitate</w:t>
            </w:r>
          </w:p>
        </w:tc>
        <w:tc>
          <w:tcPr>
            <w:tcW w:w="0" w:type="auto"/>
            <w:vAlign w:val="center"/>
            <w:hideMark/>
          </w:tcPr>
          <w:p w14:paraId="0C2703C2"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La recoltarea produselor secundare se extrag preexistenții, la tăierile definitive (tăieri progresive de racordare) pot fi extrași toți arborii de biodiversitate</w:t>
            </w:r>
          </w:p>
        </w:tc>
        <w:tc>
          <w:tcPr>
            <w:tcW w:w="0" w:type="auto"/>
            <w:vAlign w:val="center"/>
            <w:hideMark/>
          </w:tcPr>
          <w:p w14:paraId="4FC7DF93"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0" w:type="auto"/>
            <w:vMerge/>
          </w:tcPr>
          <w:p w14:paraId="41D8E9C9" w14:textId="77777777" w:rsidR="0082259E" w:rsidRPr="0082259E" w:rsidRDefault="0082259E" w:rsidP="00982E82">
            <w:pPr>
              <w:jc w:val="center"/>
              <w:rPr>
                <w:rFonts w:ascii="Arial" w:hAnsi="Arial" w:cs="Arial"/>
                <w:sz w:val="16"/>
                <w:szCs w:val="16"/>
                <w:lang w:eastAsia="ro-RO"/>
              </w:rPr>
            </w:pPr>
          </w:p>
        </w:tc>
      </w:tr>
      <w:tr w:rsidR="0082259E" w:rsidRPr="006F102E" w14:paraId="453DB234" w14:textId="77777777" w:rsidTr="00982E82">
        <w:trPr>
          <w:trHeight w:val="2265"/>
        </w:trPr>
        <w:tc>
          <w:tcPr>
            <w:tcW w:w="0" w:type="auto"/>
            <w:vAlign w:val="center"/>
            <w:hideMark/>
          </w:tcPr>
          <w:p w14:paraId="0A3E2377" w14:textId="77777777" w:rsidR="0082259E" w:rsidRPr="0082259E" w:rsidRDefault="0082259E" w:rsidP="00982E82">
            <w:pPr>
              <w:jc w:val="center"/>
              <w:rPr>
                <w:rFonts w:ascii="Arial" w:hAnsi="Arial" w:cs="Arial"/>
                <w:sz w:val="16"/>
                <w:szCs w:val="16"/>
                <w:lang w:eastAsia="ro-RO"/>
              </w:rPr>
            </w:pPr>
            <w:r w:rsidRPr="0082259E">
              <w:rPr>
                <w:rFonts w:ascii="Arial" w:hAnsi="Arial" w:cs="Arial"/>
                <w:b/>
                <w:bCs/>
                <w:sz w:val="16"/>
                <w:szCs w:val="16"/>
                <w:lang w:eastAsia="ro-RO"/>
              </w:rPr>
              <w:lastRenderedPageBreak/>
              <w:t>M_3</w:t>
            </w:r>
            <w:r w:rsidRPr="0082259E">
              <w:rPr>
                <w:rFonts w:ascii="Arial" w:hAnsi="Arial" w:cs="Arial"/>
                <w:sz w:val="16"/>
                <w:szCs w:val="16"/>
                <w:lang w:eastAsia="ro-RO"/>
              </w:rPr>
              <w:t xml:space="preserve"> * la lucrările de punere în valoare nu se vor marca toți arborii morți, debilitați sau în curs de uscare, pe sol sau pe picior(păstrarea a 4-5 fire la ha)</w:t>
            </w:r>
          </w:p>
        </w:tc>
        <w:tc>
          <w:tcPr>
            <w:tcW w:w="0" w:type="auto"/>
            <w:vAlign w:val="center"/>
            <w:hideMark/>
          </w:tcPr>
          <w:p w14:paraId="0CE34FD2"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E</w:t>
            </w:r>
          </w:p>
        </w:tc>
        <w:tc>
          <w:tcPr>
            <w:tcW w:w="0" w:type="auto"/>
            <w:vMerge/>
            <w:vAlign w:val="center"/>
            <w:hideMark/>
          </w:tcPr>
          <w:p w14:paraId="0779D8A0" w14:textId="77777777" w:rsidR="0082259E" w:rsidRPr="0082259E" w:rsidRDefault="0082259E" w:rsidP="00982E82">
            <w:pPr>
              <w:jc w:val="center"/>
              <w:rPr>
                <w:rFonts w:ascii="Arial" w:hAnsi="Arial" w:cs="Arial"/>
                <w:b/>
                <w:bCs/>
                <w:sz w:val="16"/>
                <w:szCs w:val="16"/>
                <w:lang w:eastAsia="ro-RO"/>
              </w:rPr>
            </w:pPr>
          </w:p>
        </w:tc>
        <w:tc>
          <w:tcPr>
            <w:tcW w:w="0" w:type="auto"/>
            <w:vAlign w:val="center"/>
            <w:hideMark/>
          </w:tcPr>
          <w:p w14:paraId="6878217A"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Volumul de lemn mort</w:t>
            </w:r>
          </w:p>
        </w:tc>
        <w:tc>
          <w:tcPr>
            <w:tcW w:w="0" w:type="auto"/>
            <w:vAlign w:val="center"/>
            <w:hideMark/>
          </w:tcPr>
          <w:p w14:paraId="63A93DBA"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Prin aplicarea soluțiilor tehnice propuse se poate reduce volumul de lemn mort / ha</w:t>
            </w:r>
          </w:p>
        </w:tc>
        <w:tc>
          <w:tcPr>
            <w:tcW w:w="0" w:type="auto"/>
            <w:vAlign w:val="center"/>
            <w:hideMark/>
          </w:tcPr>
          <w:p w14:paraId="6EB204CD"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0" w:type="auto"/>
            <w:vMerge/>
          </w:tcPr>
          <w:p w14:paraId="3E6F0C75" w14:textId="77777777" w:rsidR="0082259E" w:rsidRPr="0082259E" w:rsidRDefault="0082259E" w:rsidP="00982E82">
            <w:pPr>
              <w:jc w:val="center"/>
              <w:rPr>
                <w:rFonts w:ascii="Arial" w:hAnsi="Arial" w:cs="Arial"/>
                <w:sz w:val="16"/>
                <w:szCs w:val="16"/>
                <w:lang w:eastAsia="ro-RO"/>
              </w:rPr>
            </w:pPr>
          </w:p>
        </w:tc>
      </w:tr>
      <w:tr w:rsidR="0082259E" w:rsidRPr="006F102E" w14:paraId="47753EDC" w14:textId="77777777" w:rsidTr="00982E82">
        <w:trPr>
          <w:trHeight w:val="1815"/>
        </w:trPr>
        <w:tc>
          <w:tcPr>
            <w:tcW w:w="0" w:type="auto"/>
            <w:vAlign w:val="center"/>
            <w:hideMark/>
          </w:tcPr>
          <w:p w14:paraId="6AEA5C97" w14:textId="77777777" w:rsidR="0082259E" w:rsidRPr="0082259E" w:rsidRDefault="0082259E" w:rsidP="00982E82">
            <w:pPr>
              <w:jc w:val="center"/>
              <w:rPr>
                <w:rFonts w:ascii="Arial" w:hAnsi="Arial" w:cs="Arial"/>
                <w:sz w:val="16"/>
                <w:szCs w:val="16"/>
                <w:lang w:eastAsia="ro-RO"/>
              </w:rPr>
            </w:pPr>
            <w:r w:rsidRPr="0082259E">
              <w:rPr>
                <w:rFonts w:ascii="Arial" w:hAnsi="Arial" w:cs="Arial"/>
                <w:b/>
                <w:bCs/>
                <w:sz w:val="16"/>
                <w:szCs w:val="16"/>
                <w:lang w:eastAsia="ro-RO"/>
              </w:rPr>
              <w:t>M_4</w:t>
            </w:r>
            <w:r w:rsidRPr="0082259E">
              <w:rPr>
                <w:rFonts w:ascii="Arial" w:hAnsi="Arial" w:cs="Arial"/>
                <w:sz w:val="16"/>
                <w:szCs w:val="16"/>
                <w:lang w:eastAsia="ro-RO"/>
              </w:rPr>
              <w:t xml:space="preserve"> *</w:t>
            </w:r>
            <w:r w:rsidRPr="0082259E">
              <w:rPr>
                <w:rFonts w:ascii="Arial" w:hAnsi="Arial" w:cs="Arial"/>
              </w:rPr>
              <w:t xml:space="preserve"> </w:t>
            </w:r>
            <w:r w:rsidRPr="0082259E">
              <w:rPr>
                <w:rFonts w:ascii="Arial" w:hAnsi="Arial" w:cs="Arial"/>
                <w:sz w:val="16"/>
                <w:szCs w:val="16"/>
                <w:lang w:eastAsia="ro-RO"/>
              </w:rPr>
              <w:t>Interzicerea autorizării simultane a mai multor parchete alăturate(în ua-uri învecinate)</w:t>
            </w:r>
          </w:p>
        </w:tc>
        <w:tc>
          <w:tcPr>
            <w:tcW w:w="0" w:type="auto"/>
            <w:vAlign w:val="center"/>
            <w:hideMark/>
          </w:tcPr>
          <w:p w14:paraId="3BEEF5AE"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E</w:t>
            </w:r>
          </w:p>
        </w:tc>
        <w:tc>
          <w:tcPr>
            <w:tcW w:w="0" w:type="auto"/>
            <w:vMerge w:val="restart"/>
            <w:vAlign w:val="center"/>
            <w:hideMark/>
          </w:tcPr>
          <w:p w14:paraId="5953F28B" w14:textId="77777777" w:rsidR="0082259E" w:rsidRPr="0082259E" w:rsidRDefault="0082259E" w:rsidP="00982E82">
            <w:pPr>
              <w:jc w:val="center"/>
              <w:rPr>
                <w:rFonts w:ascii="Arial" w:hAnsi="Arial" w:cs="Arial"/>
                <w:b/>
                <w:bCs/>
                <w:i/>
                <w:iCs/>
                <w:sz w:val="16"/>
                <w:szCs w:val="16"/>
                <w:lang w:eastAsia="ro-RO"/>
              </w:rPr>
            </w:pPr>
            <w:r w:rsidRPr="0082259E">
              <w:rPr>
                <w:rFonts w:ascii="Arial" w:hAnsi="Arial" w:cs="Arial"/>
                <w:b/>
                <w:bCs/>
                <w:sz w:val="16"/>
                <w:szCs w:val="16"/>
                <w:lang w:eastAsia="ro-RO"/>
              </w:rPr>
              <w:t xml:space="preserve">1354* </w:t>
            </w:r>
            <w:r w:rsidRPr="0082259E">
              <w:rPr>
                <w:rFonts w:ascii="Arial" w:hAnsi="Arial" w:cs="Arial"/>
                <w:b/>
                <w:bCs/>
                <w:i/>
                <w:iCs/>
                <w:sz w:val="16"/>
                <w:szCs w:val="16"/>
                <w:lang w:eastAsia="ro-RO"/>
              </w:rPr>
              <w:t>Ursus arctos</w:t>
            </w:r>
          </w:p>
          <w:p w14:paraId="048CB2A4" w14:textId="77777777" w:rsidR="0082259E" w:rsidRPr="0082259E" w:rsidRDefault="0082259E" w:rsidP="00982E82">
            <w:pPr>
              <w:jc w:val="center"/>
              <w:rPr>
                <w:rFonts w:ascii="Arial" w:hAnsi="Arial" w:cs="Arial"/>
                <w:b/>
                <w:bCs/>
                <w:i/>
                <w:iCs/>
                <w:sz w:val="16"/>
                <w:szCs w:val="16"/>
                <w:lang w:eastAsia="ro-RO"/>
              </w:rPr>
            </w:pPr>
            <w:r w:rsidRPr="0082259E">
              <w:rPr>
                <w:rFonts w:ascii="Arial" w:hAnsi="Arial" w:cs="Arial"/>
                <w:b/>
                <w:bCs/>
                <w:sz w:val="16"/>
                <w:szCs w:val="16"/>
                <w:lang w:eastAsia="ro-RO"/>
              </w:rPr>
              <w:t xml:space="preserve">1352* </w:t>
            </w:r>
            <w:r w:rsidRPr="0082259E">
              <w:rPr>
                <w:rFonts w:ascii="Arial" w:hAnsi="Arial" w:cs="Arial"/>
                <w:b/>
                <w:bCs/>
                <w:i/>
                <w:iCs/>
                <w:sz w:val="16"/>
                <w:szCs w:val="16"/>
                <w:lang w:eastAsia="ro-RO"/>
              </w:rPr>
              <w:t>Canis lupus</w:t>
            </w:r>
          </w:p>
          <w:p w14:paraId="24ADDF86"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i/>
                <w:iCs/>
                <w:sz w:val="16"/>
                <w:szCs w:val="16"/>
                <w:lang w:eastAsia="ro-RO"/>
              </w:rPr>
              <w:t>1361* Lynx lynx</w:t>
            </w:r>
          </w:p>
        </w:tc>
        <w:tc>
          <w:tcPr>
            <w:tcW w:w="0" w:type="auto"/>
            <w:vAlign w:val="center"/>
            <w:hideMark/>
          </w:tcPr>
          <w:p w14:paraId="3D64D605"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Suprafața habitatului</w:t>
            </w:r>
          </w:p>
        </w:tc>
        <w:tc>
          <w:tcPr>
            <w:tcW w:w="0" w:type="auto"/>
            <w:vAlign w:val="center"/>
            <w:hideMark/>
          </w:tcPr>
          <w:p w14:paraId="60735C73"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Prin efectuarea lucrărilor propuse se produce un deranj temporar al speciei în habitatul specific</w:t>
            </w:r>
          </w:p>
        </w:tc>
        <w:tc>
          <w:tcPr>
            <w:tcW w:w="0" w:type="auto"/>
            <w:vAlign w:val="center"/>
            <w:hideMark/>
          </w:tcPr>
          <w:p w14:paraId="44AE916D"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perioadele de colectare a masei lemnoase consemnate în autorizația de exploatare a partizilor constituite în baza APV-urilor</w:t>
            </w:r>
          </w:p>
        </w:tc>
        <w:tc>
          <w:tcPr>
            <w:tcW w:w="0" w:type="auto"/>
            <w:vAlign w:val="center"/>
            <w:hideMark/>
          </w:tcPr>
          <w:p w14:paraId="780DE0C8"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 xml:space="preserve">Toată suprafața planului AS </w:t>
            </w:r>
          </w:p>
        </w:tc>
      </w:tr>
      <w:tr w:rsidR="0082259E" w:rsidRPr="006F102E" w14:paraId="7BC6F127" w14:textId="77777777" w:rsidTr="00982E82">
        <w:trPr>
          <w:trHeight w:val="1507"/>
        </w:trPr>
        <w:tc>
          <w:tcPr>
            <w:tcW w:w="0" w:type="auto"/>
            <w:vAlign w:val="center"/>
          </w:tcPr>
          <w:p w14:paraId="77F94E77"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M_5*</w:t>
            </w:r>
            <w:r w:rsidRPr="0082259E">
              <w:rPr>
                <w:rFonts w:ascii="Arial" w:hAnsi="Arial" w:cs="Arial"/>
                <w:sz w:val="16"/>
                <w:szCs w:val="16"/>
                <w:lang w:eastAsia="ro-RO"/>
              </w:rPr>
              <w:t xml:space="preserve"> Amenajamentul urmărește uniformizarea pe clase de vârstă a arboretelor, astfel  prin soluțiile tehnice propuse se va urmări echilibrul claselor de vârstă, în timp.</w:t>
            </w:r>
          </w:p>
        </w:tc>
        <w:tc>
          <w:tcPr>
            <w:tcW w:w="0" w:type="auto"/>
            <w:vAlign w:val="center"/>
          </w:tcPr>
          <w:p w14:paraId="3244358D"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P</w:t>
            </w:r>
          </w:p>
        </w:tc>
        <w:tc>
          <w:tcPr>
            <w:tcW w:w="0" w:type="auto"/>
            <w:vMerge/>
            <w:vAlign w:val="center"/>
          </w:tcPr>
          <w:p w14:paraId="7DC721AF" w14:textId="77777777" w:rsidR="0082259E" w:rsidRPr="0082259E" w:rsidRDefault="0082259E" w:rsidP="00982E82">
            <w:pPr>
              <w:jc w:val="center"/>
              <w:rPr>
                <w:rFonts w:ascii="Arial" w:hAnsi="Arial" w:cs="Arial"/>
                <w:b/>
                <w:bCs/>
                <w:sz w:val="16"/>
                <w:szCs w:val="16"/>
                <w:lang w:eastAsia="ro-RO"/>
              </w:rPr>
            </w:pPr>
          </w:p>
        </w:tc>
        <w:tc>
          <w:tcPr>
            <w:tcW w:w="0" w:type="auto"/>
            <w:vAlign w:val="center"/>
          </w:tcPr>
          <w:p w14:paraId="5B643101"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Proporția și suprafața pădurilor bătrâne (peste 80 de ani)</w:t>
            </w:r>
          </w:p>
        </w:tc>
        <w:tc>
          <w:tcPr>
            <w:tcW w:w="0" w:type="auto"/>
            <w:vAlign w:val="center"/>
          </w:tcPr>
          <w:p w14:paraId="2DB8EC13"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 xml:space="preserve">Se produce, </w:t>
            </w:r>
            <w:r w:rsidRPr="0082259E">
              <w:rPr>
                <w:rFonts w:ascii="Arial" w:hAnsi="Arial" w:cs="Arial"/>
                <w:b/>
                <w:bCs/>
                <w:sz w:val="16"/>
                <w:szCs w:val="16"/>
                <w:lang w:eastAsia="ro-RO"/>
              </w:rPr>
              <w:t>temporar</w:t>
            </w:r>
            <w:r w:rsidRPr="0082259E">
              <w:rPr>
                <w:rFonts w:ascii="Arial" w:hAnsi="Arial" w:cs="Arial"/>
                <w:sz w:val="16"/>
                <w:szCs w:val="16"/>
                <w:lang w:eastAsia="ro-RO"/>
              </w:rPr>
              <w:t>, un dezechilibru al claselor de vârstă</w:t>
            </w:r>
          </w:p>
        </w:tc>
        <w:tc>
          <w:tcPr>
            <w:tcW w:w="0" w:type="auto"/>
            <w:vAlign w:val="center"/>
          </w:tcPr>
          <w:p w14:paraId="2A456048"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perioada de valabilitate a Amenajamentului Silvic</w:t>
            </w:r>
          </w:p>
        </w:tc>
        <w:tc>
          <w:tcPr>
            <w:tcW w:w="0" w:type="auto"/>
            <w:vAlign w:val="center"/>
          </w:tcPr>
          <w:p w14:paraId="428B79A8"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Toată suprafața planului AS ,</w:t>
            </w:r>
          </w:p>
        </w:tc>
      </w:tr>
      <w:tr w:rsidR="0082259E" w:rsidRPr="006F102E" w14:paraId="1EB706F1" w14:textId="77777777" w:rsidTr="00982E82">
        <w:trPr>
          <w:trHeight w:val="1590"/>
        </w:trPr>
        <w:tc>
          <w:tcPr>
            <w:tcW w:w="0" w:type="auto"/>
            <w:vAlign w:val="center"/>
            <w:hideMark/>
          </w:tcPr>
          <w:p w14:paraId="1A1E5E2E" w14:textId="77777777" w:rsidR="0082259E" w:rsidRPr="0082259E" w:rsidRDefault="0082259E" w:rsidP="00982E82">
            <w:pPr>
              <w:jc w:val="center"/>
              <w:rPr>
                <w:rFonts w:ascii="Arial" w:hAnsi="Arial" w:cs="Arial"/>
                <w:sz w:val="16"/>
                <w:szCs w:val="16"/>
                <w:lang w:eastAsia="ro-RO"/>
              </w:rPr>
            </w:pPr>
            <w:r w:rsidRPr="0082259E">
              <w:rPr>
                <w:rFonts w:ascii="Arial" w:hAnsi="Arial" w:cs="Arial"/>
                <w:b/>
                <w:bCs/>
                <w:sz w:val="16"/>
                <w:szCs w:val="16"/>
                <w:lang w:eastAsia="ro-RO"/>
              </w:rPr>
              <w:t>M_6</w:t>
            </w:r>
            <w:r w:rsidRPr="0082259E">
              <w:rPr>
                <w:rFonts w:ascii="Arial" w:hAnsi="Arial" w:cs="Arial"/>
                <w:sz w:val="16"/>
                <w:szCs w:val="16"/>
                <w:lang w:eastAsia="ro-RO"/>
              </w:rPr>
              <w:t xml:space="preserve"> *Lucrările de punere în valoare / exploatare trebuiesc executate  fără a perturba echilibrul hidrologic şi structura habitatului(bălțile temporare/permanente ce reprezintă habitate de reproducere)</w:t>
            </w:r>
          </w:p>
        </w:tc>
        <w:tc>
          <w:tcPr>
            <w:tcW w:w="0" w:type="auto"/>
            <w:vAlign w:val="center"/>
            <w:hideMark/>
          </w:tcPr>
          <w:p w14:paraId="1A0FCBAD"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E</w:t>
            </w:r>
          </w:p>
        </w:tc>
        <w:tc>
          <w:tcPr>
            <w:tcW w:w="0" w:type="auto"/>
            <w:vAlign w:val="center"/>
            <w:hideMark/>
          </w:tcPr>
          <w:p w14:paraId="6B0571D4" w14:textId="77777777" w:rsidR="0082259E" w:rsidRPr="0082259E" w:rsidRDefault="0082259E" w:rsidP="00982E82">
            <w:pPr>
              <w:ind w:right="-105"/>
              <w:jc w:val="center"/>
              <w:rPr>
                <w:rFonts w:ascii="Arial" w:hAnsi="Arial" w:cs="Arial"/>
                <w:b/>
                <w:bCs/>
                <w:sz w:val="16"/>
                <w:szCs w:val="16"/>
                <w:lang w:eastAsia="ro-RO"/>
              </w:rPr>
            </w:pPr>
            <w:r w:rsidRPr="0082259E">
              <w:rPr>
                <w:rFonts w:ascii="Arial" w:hAnsi="Arial" w:cs="Arial"/>
                <w:b/>
                <w:bCs/>
                <w:sz w:val="16"/>
                <w:szCs w:val="16"/>
                <w:lang w:eastAsia="ro-RO"/>
              </w:rPr>
              <w:t xml:space="preserve">1193 </w:t>
            </w:r>
            <w:r w:rsidRPr="0082259E">
              <w:rPr>
                <w:rFonts w:ascii="Arial" w:hAnsi="Arial" w:cs="Arial"/>
                <w:b/>
                <w:bCs/>
                <w:i/>
                <w:iCs/>
                <w:sz w:val="16"/>
                <w:szCs w:val="16"/>
                <w:lang w:eastAsia="ro-RO"/>
              </w:rPr>
              <w:t>Bombina variegata</w:t>
            </w:r>
          </w:p>
        </w:tc>
        <w:tc>
          <w:tcPr>
            <w:tcW w:w="0" w:type="auto"/>
            <w:vAlign w:val="center"/>
            <w:hideMark/>
          </w:tcPr>
          <w:p w14:paraId="4AECC4E1" w14:textId="77777777" w:rsidR="0082259E" w:rsidRPr="0082259E" w:rsidRDefault="0082259E" w:rsidP="00982E82">
            <w:pPr>
              <w:ind w:left="-173" w:right="-133"/>
              <w:jc w:val="center"/>
              <w:rPr>
                <w:rFonts w:ascii="Arial" w:hAnsi="Arial" w:cs="Arial"/>
                <w:sz w:val="16"/>
                <w:szCs w:val="16"/>
                <w:lang w:eastAsia="ro-RO"/>
              </w:rPr>
            </w:pPr>
            <w:r w:rsidRPr="0082259E">
              <w:rPr>
                <w:rFonts w:ascii="Arial" w:hAnsi="Arial" w:cs="Arial"/>
                <w:sz w:val="16"/>
                <w:szCs w:val="16"/>
                <w:lang w:eastAsia="ro-RO"/>
              </w:rPr>
              <w:t>Densitatea habitatului de reproducere</w:t>
            </w:r>
          </w:p>
        </w:tc>
        <w:tc>
          <w:tcPr>
            <w:tcW w:w="0" w:type="auto"/>
            <w:vAlign w:val="center"/>
            <w:hideMark/>
          </w:tcPr>
          <w:p w14:paraId="7849D71B"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Prin aplicarea soluțiilor tehnice propuse se poate reduce nr de bălți permanente/temporare care pot fi încadrate ca habitate de reproducere ale speciei-</w:t>
            </w:r>
          </w:p>
        </w:tc>
        <w:tc>
          <w:tcPr>
            <w:tcW w:w="0" w:type="auto"/>
            <w:vAlign w:val="center"/>
            <w:hideMark/>
          </w:tcPr>
          <w:p w14:paraId="43CE322D"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perioadele de colectare a masei lemnoase consemnate în autorizația de exploatare a partizilor constituite în baza APV-urilor</w:t>
            </w:r>
          </w:p>
        </w:tc>
        <w:tc>
          <w:tcPr>
            <w:tcW w:w="0" w:type="auto"/>
            <w:vAlign w:val="center"/>
            <w:hideMark/>
          </w:tcPr>
          <w:p w14:paraId="5867BC7E"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Toata suprafata planului unde sunt balti permanente</w:t>
            </w:r>
          </w:p>
        </w:tc>
      </w:tr>
      <w:tr w:rsidR="0082259E" w:rsidRPr="00A81FA4" w14:paraId="2CA75504" w14:textId="77777777" w:rsidTr="00982E82">
        <w:trPr>
          <w:trHeight w:val="1766"/>
        </w:trPr>
        <w:tc>
          <w:tcPr>
            <w:tcW w:w="0" w:type="auto"/>
            <w:vAlign w:val="center"/>
            <w:hideMark/>
          </w:tcPr>
          <w:p w14:paraId="6E9204DE" w14:textId="77777777" w:rsidR="0082259E" w:rsidRPr="0082259E" w:rsidRDefault="0082259E" w:rsidP="00982E82">
            <w:pPr>
              <w:jc w:val="center"/>
              <w:rPr>
                <w:rFonts w:ascii="Arial" w:hAnsi="Arial" w:cs="Arial"/>
                <w:sz w:val="16"/>
                <w:szCs w:val="16"/>
                <w:lang w:eastAsia="ro-RO"/>
              </w:rPr>
            </w:pPr>
            <w:r w:rsidRPr="0082259E">
              <w:rPr>
                <w:rFonts w:ascii="Arial" w:hAnsi="Arial" w:cs="Arial"/>
                <w:b/>
                <w:bCs/>
                <w:sz w:val="16"/>
                <w:szCs w:val="16"/>
                <w:lang w:eastAsia="ro-RO"/>
              </w:rPr>
              <w:t xml:space="preserve">M_7 * </w:t>
            </w:r>
            <w:r w:rsidRPr="0082259E">
              <w:rPr>
                <w:rFonts w:ascii="Arial" w:hAnsi="Arial" w:cs="Arial"/>
                <w:sz w:val="16"/>
                <w:szCs w:val="16"/>
                <w:lang w:eastAsia="ro-RO"/>
              </w:rPr>
              <w:t>Utilajele folosite la efectuarea lucrărilor/tratamentelor/tăierilor silvice vor fi echipate corespunzător și vor fi avea reviziile efectuate la timp astfel încât să nu se producă scurgeri de uleiuri/combustibil în apă sau în sol</w:t>
            </w:r>
          </w:p>
        </w:tc>
        <w:tc>
          <w:tcPr>
            <w:tcW w:w="0" w:type="auto"/>
            <w:vAlign w:val="center"/>
            <w:hideMark/>
          </w:tcPr>
          <w:p w14:paraId="72D1B720"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P</w:t>
            </w:r>
          </w:p>
        </w:tc>
        <w:tc>
          <w:tcPr>
            <w:tcW w:w="0" w:type="auto"/>
            <w:vMerge w:val="restart"/>
            <w:vAlign w:val="center"/>
            <w:hideMark/>
          </w:tcPr>
          <w:p w14:paraId="726B37D7" w14:textId="77777777" w:rsidR="0082259E" w:rsidRPr="0082259E" w:rsidRDefault="0082259E" w:rsidP="00982E82">
            <w:pPr>
              <w:ind w:left="-57" w:right="-57"/>
              <w:jc w:val="center"/>
              <w:rPr>
                <w:rFonts w:ascii="Arial" w:hAnsi="Arial" w:cs="Arial"/>
                <w:bCs/>
                <w:sz w:val="16"/>
                <w:szCs w:val="16"/>
              </w:rPr>
            </w:pPr>
            <w:r w:rsidRPr="0082259E">
              <w:rPr>
                <w:rFonts w:ascii="Arial" w:hAnsi="Arial" w:cs="Arial"/>
                <w:bCs/>
                <w:sz w:val="16"/>
                <w:szCs w:val="16"/>
              </w:rPr>
              <w:t>9130-paduri de de fag de tip Asperulo-Fagetum</w:t>
            </w:r>
          </w:p>
          <w:p w14:paraId="164A1EA1" w14:textId="77777777" w:rsidR="0082259E" w:rsidRPr="0082259E" w:rsidRDefault="0082259E" w:rsidP="00982E82">
            <w:pPr>
              <w:ind w:left="-57" w:right="-57"/>
              <w:jc w:val="center"/>
              <w:rPr>
                <w:rFonts w:ascii="Arial" w:hAnsi="Arial" w:cs="Arial"/>
                <w:b/>
                <w:bCs/>
                <w:sz w:val="16"/>
                <w:szCs w:val="16"/>
              </w:rPr>
            </w:pPr>
          </w:p>
          <w:p w14:paraId="3485D324" w14:textId="77777777" w:rsidR="0082259E" w:rsidRPr="0082259E" w:rsidRDefault="0082259E" w:rsidP="00982E82">
            <w:pPr>
              <w:ind w:left="-57" w:right="-57"/>
              <w:jc w:val="center"/>
              <w:rPr>
                <w:rFonts w:ascii="Arial" w:hAnsi="Arial" w:cs="Arial"/>
                <w:b/>
                <w:bCs/>
                <w:sz w:val="14"/>
                <w:szCs w:val="14"/>
                <w:lang w:eastAsia="ro-RO"/>
              </w:rPr>
            </w:pPr>
          </w:p>
          <w:p w14:paraId="0D01DEF4" w14:textId="77777777" w:rsidR="0082259E" w:rsidRPr="0082259E" w:rsidRDefault="0082259E" w:rsidP="00982E82">
            <w:pPr>
              <w:ind w:left="-57" w:right="-57"/>
              <w:jc w:val="center"/>
              <w:rPr>
                <w:rFonts w:ascii="Arial" w:hAnsi="Arial" w:cs="Arial"/>
                <w:bCs/>
                <w:sz w:val="16"/>
                <w:szCs w:val="16"/>
              </w:rPr>
            </w:pPr>
            <w:r w:rsidRPr="0082259E">
              <w:rPr>
                <w:rFonts w:ascii="Arial" w:hAnsi="Arial" w:cs="Arial"/>
                <w:bCs/>
                <w:sz w:val="16"/>
                <w:szCs w:val="16"/>
              </w:rPr>
              <w:t xml:space="preserve">91E0*-paduri </w:t>
            </w:r>
            <w:r w:rsidRPr="0082259E">
              <w:rPr>
                <w:rFonts w:ascii="Arial" w:hAnsi="Arial" w:cs="Arial"/>
                <w:bCs/>
                <w:sz w:val="16"/>
                <w:szCs w:val="16"/>
              </w:rPr>
              <w:lastRenderedPageBreak/>
              <w:t>aluviale de alnus glutinosa si Fraxinus excelsior</w:t>
            </w:r>
          </w:p>
          <w:p w14:paraId="1BD2E613" w14:textId="77777777" w:rsidR="0082259E" w:rsidRPr="0082259E" w:rsidRDefault="0082259E" w:rsidP="00982E82">
            <w:pPr>
              <w:ind w:left="-57" w:right="-57"/>
              <w:jc w:val="center"/>
              <w:rPr>
                <w:rFonts w:ascii="Arial" w:hAnsi="Arial" w:cs="Arial"/>
                <w:bCs/>
                <w:sz w:val="16"/>
                <w:szCs w:val="16"/>
              </w:rPr>
            </w:pPr>
          </w:p>
          <w:p w14:paraId="04D1198F" w14:textId="77777777" w:rsidR="0082259E" w:rsidRPr="0082259E" w:rsidRDefault="0082259E" w:rsidP="00982E82">
            <w:pPr>
              <w:ind w:left="-57" w:right="-57"/>
              <w:jc w:val="center"/>
              <w:rPr>
                <w:rFonts w:ascii="Arial" w:hAnsi="Arial" w:cs="Arial"/>
                <w:sz w:val="14"/>
                <w:szCs w:val="14"/>
              </w:rPr>
            </w:pPr>
          </w:p>
          <w:p w14:paraId="64CE2E55" w14:textId="77777777" w:rsidR="0082259E" w:rsidRPr="0082259E" w:rsidRDefault="0082259E" w:rsidP="00982E82">
            <w:pPr>
              <w:ind w:left="-57" w:right="-57"/>
              <w:jc w:val="center"/>
              <w:rPr>
                <w:rFonts w:ascii="Arial" w:hAnsi="Arial" w:cs="Arial"/>
                <w:bCs/>
                <w:sz w:val="16"/>
                <w:szCs w:val="16"/>
              </w:rPr>
            </w:pPr>
            <w:r w:rsidRPr="0082259E">
              <w:rPr>
                <w:rFonts w:ascii="Arial" w:hAnsi="Arial" w:cs="Arial"/>
                <w:bCs/>
                <w:sz w:val="16"/>
                <w:szCs w:val="16"/>
              </w:rPr>
              <w:t>91V0- Paduri dacice de fag Symphyto fagion</w:t>
            </w:r>
          </w:p>
          <w:p w14:paraId="54D4533C" w14:textId="77777777" w:rsidR="0082259E" w:rsidRPr="0082259E" w:rsidRDefault="0082259E" w:rsidP="00982E82">
            <w:pPr>
              <w:ind w:left="-57" w:right="-57"/>
              <w:jc w:val="center"/>
              <w:rPr>
                <w:rFonts w:ascii="Arial" w:hAnsi="Arial" w:cs="Arial"/>
                <w:bCs/>
                <w:sz w:val="16"/>
                <w:szCs w:val="16"/>
              </w:rPr>
            </w:pPr>
          </w:p>
          <w:p w14:paraId="708A1543" w14:textId="77777777" w:rsidR="0082259E" w:rsidRPr="0082259E" w:rsidRDefault="0082259E" w:rsidP="00982E82">
            <w:pPr>
              <w:ind w:left="-57" w:right="-57"/>
              <w:jc w:val="center"/>
              <w:rPr>
                <w:rFonts w:ascii="Arial" w:hAnsi="Arial" w:cs="Arial"/>
                <w:sz w:val="14"/>
                <w:szCs w:val="14"/>
              </w:rPr>
            </w:pPr>
          </w:p>
          <w:p w14:paraId="7C5E9DD4" w14:textId="77777777" w:rsidR="0082259E" w:rsidRPr="0082259E" w:rsidRDefault="0082259E" w:rsidP="00982E82">
            <w:pPr>
              <w:jc w:val="center"/>
              <w:rPr>
                <w:rFonts w:ascii="Arial" w:hAnsi="Arial" w:cs="Arial"/>
                <w:i/>
                <w:iCs/>
                <w:sz w:val="16"/>
                <w:szCs w:val="16"/>
                <w:lang w:eastAsia="ro-RO"/>
              </w:rPr>
            </w:pPr>
            <w:r w:rsidRPr="0082259E">
              <w:rPr>
                <w:rFonts w:ascii="Arial" w:hAnsi="Arial" w:cs="Arial"/>
                <w:bCs/>
                <w:sz w:val="16"/>
                <w:szCs w:val="16"/>
              </w:rPr>
              <w:t>9410- Paduri acidofile de Picea abies din regiunea montana</w:t>
            </w:r>
          </w:p>
        </w:tc>
        <w:tc>
          <w:tcPr>
            <w:tcW w:w="0" w:type="auto"/>
            <w:vAlign w:val="center"/>
            <w:hideMark/>
          </w:tcPr>
          <w:p w14:paraId="54D9BCD5"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lastRenderedPageBreak/>
              <w:t>Compoziția stratului ierbos (specii edificatoare), Tendința gradului de fragmentare a habitatului speciei,</w:t>
            </w:r>
          </w:p>
        </w:tc>
        <w:tc>
          <w:tcPr>
            <w:tcW w:w="0" w:type="auto"/>
            <w:vAlign w:val="center"/>
            <w:hideMark/>
          </w:tcPr>
          <w:p w14:paraId="402E2A18"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generare zgomot, disturbare, - emisii de poluanți în apă, aer și generarea de deșeuri.</w:t>
            </w:r>
          </w:p>
        </w:tc>
        <w:tc>
          <w:tcPr>
            <w:tcW w:w="0" w:type="auto"/>
            <w:vAlign w:val="center"/>
            <w:hideMark/>
          </w:tcPr>
          <w:p w14:paraId="4611B814"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perioadele de colectare a masei lemnoase consemnate în autorizația de exploatare a partizilor constituite în baza APV-urilor</w:t>
            </w:r>
          </w:p>
        </w:tc>
        <w:tc>
          <w:tcPr>
            <w:tcW w:w="0" w:type="auto"/>
            <w:vAlign w:val="center"/>
            <w:hideMark/>
          </w:tcPr>
          <w:p w14:paraId="30CFBD8B"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 xml:space="preserve">Toată suprafața planului AS al UP </w:t>
            </w:r>
          </w:p>
        </w:tc>
      </w:tr>
      <w:tr w:rsidR="0082259E" w:rsidRPr="00A81FA4" w14:paraId="0F40454D" w14:textId="77777777" w:rsidTr="00982E82">
        <w:trPr>
          <w:trHeight w:val="2895"/>
        </w:trPr>
        <w:tc>
          <w:tcPr>
            <w:tcW w:w="0" w:type="auto"/>
            <w:vAlign w:val="center"/>
          </w:tcPr>
          <w:p w14:paraId="2A7533ED" w14:textId="77777777" w:rsidR="0082259E" w:rsidRPr="0082259E" w:rsidRDefault="0082259E" w:rsidP="00982E82">
            <w:pPr>
              <w:jc w:val="center"/>
              <w:rPr>
                <w:rFonts w:ascii="Arial" w:hAnsi="Arial" w:cs="Arial"/>
                <w:sz w:val="16"/>
                <w:szCs w:val="16"/>
                <w:lang w:eastAsia="ro-RO"/>
              </w:rPr>
            </w:pPr>
            <w:r w:rsidRPr="0082259E">
              <w:rPr>
                <w:rFonts w:ascii="Arial" w:hAnsi="Arial" w:cs="Arial"/>
                <w:b/>
                <w:bCs/>
                <w:sz w:val="16"/>
                <w:szCs w:val="16"/>
                <w:lang w:eastAsia="ro-RO"/>
              </w:rPr>
              <w:lastRenderedPageBreak/>
              <w:t>M_8 *</w:t>
            </w:r>
            <w:r w:rsidRPr="0082259E">
              <w:rPr>
                <w:rFonts w:ascii="Arial" w:hAnsi="Arial" w:cs="Arial"/>
                <w:sz w:val="16"/>
                <w:szCs w:val="16"/>
                <w:lang w:eastAsia="ro-RO"/>
              </w:rPr>
              <w:t xml:space="preserve"> Se interzice orice formă de capturare, reținere sau ucidere a indivizilor din speciile faună de interes comunitar</w:t>
            </w:r>
          </w:p>
        </w:tc>
        <w:tc>
          <w:tcPr>
            <w:tcW w:w="0" w:type="auto"/>
            <w:vAlign w:val="center"/>
          </w:tcPr>
          <w:p w14:paraId="6D55CAC9"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P</w:t>
            </w:r>
          </w:p>
        </w:tc>
        <w:tc>
          <w:tcPr>
            <w:tcW w:w="0" w:type="auto"/>
            <w:vMerge/>
            <w:vAlign w:val="center"/>
          </w:tcPr>
          <w:p w14:paraId="0F5169FF" w14:textId="77777777" w:rsidR="0082259E" w:rsidRPr="0082259E" w:rsidRDefault="0082259E" w:rsidP="00982E82">
            <w:pPr>
              <w:jc w:val="center"/>
              <w:rPr>
                <w:rFonts w:ascii="Arial" w:hAnsi="Arial" w:cs="Arial"/>
                <w:b/>
                <w:bCs/>
                <w:sz w:val="16"/>
                <w:szCs w:val="16"/>
                <w:lang w:eastAsia="ro-RO"/>
              </w:rPr>
            </w:pPr>
          </w:p>
        </w:tc>
        <w:tc>
          <w:tcPr>
            <w:tcW w:w="0" w:type="auto"/>
            <w:vAlign w:val="center"/>
          </w:tcPr>
          <w:p w14:paraId="415C218C"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Mărimea populației</w:t>
            </w:r>
          </w:p>
        </w:tc>
        <w:tc>
          <w:tcPr>
            <w:tcW w:w="0" w:type="auto"/>
            <w:vAlign w:val="center"/>
          </w:tcPr>
          <w:p w14:paraId="067FBD66"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Perturbare a activităților speciilor</w:t>
            </w:r>
          </w:p>
        </w:tc>
        <w:tc>
          <w:tcPr>
            <w:tcW w:w="0" w:type="auto"/>
            <w:vAlign w:val="center"/>
          </w:tcPr>
          <w:p w14:paraId="6D9194BE"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Ianuarie – decembrie</w:t>
            </w:r>
          </w:p>
        </w:tc>
        <w:tc>
          <w:tcPr>
            <w:tcW w:w="0" w:type="auto"/>
            <w:vAlign w:val="center"/>
          </w:tcPr>
          <w:p w14:paraId="0504410D"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 xml:space="preserve">Toată suprafața planului AS al UP </w:t>
            </w:r>
          </w:p>
        </w:tc>
      </w:tr>
      <w:tr w:rsidR="0082259E" w:rsidRPr="00A81FA4" w14:paraId="639EEBEE" w14:textId="77777777" w:rsidTr="00982E82">
        <w:trPr>
          <w:trHeight w:val="1340"/>
        </w:trPr>
        <w:tc>
          <w:tcPr>
            <w:tcW w:w="0" w:type="auto"/>
            <w:vAlign w:val="center"/>
          </w:tcPr>
          <w:p w14:paraId="2FAF4994" w14:textId="77777777" w:rsidR="0082259E" w:rsidRPr="0082259E" w:rsidRDefault="0082259E" w:rsidP="00982E82">
            <w:pPr>
              <w:jc w:val="center"/>
              <w:rPr>
                <w:rFonts w:ascii="Arial" w:hAnsi="Arial" w:cs="Arial"/>
                <w:sz w:val="16"/>
                <w:szCs w:val="16"/>
                <w:lang w:eastAsia="ro-RO"/>
              </w:rPr>
            </w:pPr>
            <w:r w:rsidRPr="0082259E">
              <w:rPr>
                <w:rFonts w:ascii="Arial" w:hAnsi="Arial" w:cs="Arial"/>
                <w:b/>
                <w:bCs/>
                <w:sz w:val="16"/>
                <w:szCs w:val="16"/>
                <w:lang w:eastAsia="ro-RO"/>
              </w:rPr>
              <w:t xml:space="preserve">M_9 * </w:t>
            </w:r>
            <w:r w:rsidRPr="0082259E">
              <w:rPr>
                <w:rFonts w:ascii="Arial" w:hAnsi="Arial" w:cs="Arial"/>
                <w:sz w:val="16"/>
                <w:szCs w:val="16"/>
                <w:lang w:eastAsia="ro-RO"/>
              </w:rPr>
              <w:t>Se va utiliza rețeaua de drumuri de scos apropiat de scos apropiat (drumuri de scos apropiat de tractor) existente și se va limita la minimul necesar crearea de cai de acces noi</w:t>
            </w:r>
          </w:p>
        </w:tc>
        <w:tc>
          <w:tcPr>
            <w:tcW w:w="0" w:type="auto"/>
            <w:vAlign w:val="center"/>
          </w:tcPr>
          <w:p w14:paraId="72A68BDA"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P</w:t>
            </w:r>
          </w:p>
        </w:tc>
        <w:tc>
          <w:tcPr>
            <w:tcW w:w="0" w:type="auto"/>
            <w:vMerge/>
            <w:vAlign w:val="center"/>
          </w:tcPr>
          <w:p w14:paraId="7A502945" w14:textId="77777777" w:rsidR="0082259E" w:rsidRPr="0082259E" w:rsidRDefault="0082259E" w:rsidP="00982E82">
            <w:pPr>
              <w:jc w:val="center"/>
              <w:rPr>
                <w:rFonts w:ascii="Arial" w:hAnsi="Arial" w:cs="Arial"/>
                <w:b/>
                <w:bCs/>
                <w:sz w:val="16"/>
                <w:szCs w:val="16"/>
                <w:lang w:eastAsia="ro-RO"/>
              </w:rPr>
            </w:pPr>
          </w:p>
        </w:tc>
        <w:tc>
          <w:tcPr>
            <w:tcW w:w="0" w:type="auto"/>
            <w:vAlign w:val="center"/>
          </w:tcPr>
          <w:p w14:paraId="704C3EAA"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Suprafața habitatului</w:t>
            </w:r>
          </w:p>
        </w:tc>
        <w:tc>
          <w:tcPr>
            <w:tcW w:w="0" w:type="auto"/>
            <w:vAlign w:val="center"/>
          </w:tcPr>
          <w:p w14:paraId="380CF0AD"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reducerea suprafeței habitatelor favorabile speciilor</w:t>
            </w:r>
          </w:p>
        </w:tc>
        <w:tc>
          <w:tcPr>
            <w:tcW w:w="0" w:type="auto"/>
            <w:vAlign w:val="center"/>
          </w:tcPr>
          <w:p w14:paraId="6379EC7F"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perioadele de colectare a masei lemnoase consemnate în autorizația de exploatare a partizilor constituite în baza APV-urilor</w:t>
            </w:r>
          </w:p>
        </w:tc>
        <w:tc>
          <w:tcPr>
            <w:tcW w:w="0" w:type="auto"/>
          </w:tcPr>
          <w:p w14:paraId="5772A132"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 xml:space="preserve">Toată suprafața planului AS al UP </w:t>
            </w:r>
          </w:p>
        </w:tc>
      </w:tr>
      <w:tr w:rsidR="0082259E" w:rsidRPr="00A81FA4" w14:paraId="690F5C9A" w14:textId="77777777" w:rsidTr="00982E82">
        <w:trPr>
          <w:trHeight w:val="1706"/>
        </w:trPr>
        <w:tc>
          <w:tcPr>
            <w:tcW w:w="0" w:type="auto"/>
            <w:vAlign w:val="center"/>
          </w:tcPr>
          <w:p w14:paraId="62CDF176" w14:textId="77777777" w:rsidR="0082259E" w:rsidRPr="0082259E" w:rsidRDefault="0082259E" w:rsidP="00982E82">
            <w:pPr>
              <w:jc w:val="center"/>
              <w:rPr>
                <w:rFonts w:ascii="Arial" w:hAnsi="Arial" w:cs="Arial"/>
                <w:sz w:val="16"/>
                <w:szCs w:val="16"/>
                <w:lang w:eastAsia="ro-RO"/>
              </w:rPr>
            </w:pPr>
            <w:r w:rsidRPr="0082259E">
              <w:rPr>
                <w:rFonts w:ascii="Arial" w:hAnsi="Arial" w:cs="Arial"/>
                <w:b/>
                <w:bCs/>
                <w:sz w:val="16"/>
                <w:szCs w:val="16"/>
                <w:lang w:eastAsia="ro-RO"/>
              </w:rPr>
              <w:t xml:space="preserve">M_10 * </w:t>
            </w:r>
            <w:r w:rsidRPr="0082259E">
              <w:rPr>
                <w:rFonts w:ascii="Arial" w:hAnsi="Arial" w:cs="Arial"/>
                <w:sz w:val="16"/>
                <w:szCs w:val="16"/>
                <w:lang w:eastAsia="ro-RO"/>
              </w:rPr>
              <w:t>Se va practica un management corespunzător al deșeurilor și se va interzice depozitarea necontrolată a acestora; se va realiza colectarea selectivă, valorificarea şi eliminarea periodică a deşeurilor în scopul evitării atragerii animalelor, îmbolnăvirii sau accidentării acestora</w:t>
            </w:r>
          </w:p>
        </w:tc>
        <w:tc>
          <w:tcPr>
            <w:tcW w:w="0" w:type="auto"/>
            <w:vAlign w:val="center"/>
          </w:tcPr>
          <w:p w14:paraId="11B51A34" w14:textId="77777777" w:rsidR="0082259E" w:rsidRPr="0082259E" w:rsidRDefault="0082259E" w:rsidP="00982E82">
            <w:pPr>
              <w:jc w:val="center"/>
              <w:rPr>
                <w:rFonts w:ascii="Arial" w:hAnsi="Arial" w:cs="Arial"/>
                <w:b/>
                <w:bCs/>
                <w:sz w:val="16"/>
                <w:szCs w:val="16"/>
                <w:lang w:eastAsia="ro-RO"/>
              </w:rPr>
            </w:pPr>
            <w:r w:rsidRPr="0082259E">
              <w:rPr>
                <w:rFonts w:ascii="Arial" w:hAnsi="Arial" w:cs="Arial"/>
                <w:b/>
                <w:bCs/>
                <w:sz w:val="16"/>
                <w:szCs w:val="16"/>
                <w:lang w:eastAsia="ro-RO"/>
              </w:rPr>
              <w:t>P</w:t>
            </w:r>
          </w:p>
        </w:tc>
        <w:tc>
          <w:tcPr>
            <w:tcW w:w="0" w:type="auto"/>
            <w:vMerge/>
            <w:vAlign w:val="center"/>
          </w:tcPr>
          <w:p w14:paraId="6BBB0AAA" w14:textId="77777777" w:rsidR="0082259E" w:rsidRPr="0082259E" w:rsidRDefault="0082259E" w:rsidP="00982E82">
            <w:pPr>
              <w:jc w:val="center"/>
              <w:rPr>
                <w:rFonts w:ascii="Arial" w:hAnsi="Arial" w:cs="Arial"/>
                <w:b/>
                <w:bCs/>
                <w:sz w:val="16"/>
                <w:szCs w:val="16"/>
                <w:lang w:eastAsia="ro-RO"/>
              </w:rPr>
            </w:pPr>
          </w:p>
        </w:tc>
        <w:tc>
          <w:tcPr>
            <w:tcW w:w="0" w:type="auto"/>
            <w:vAlign w:val="center"/>
          </w:tcPr>
          <w:p w14:paraId="01950A6E"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Mărimea populației, Densitatea populatiei de pradă, Tipar de distribuție</w:t>
            </w:r>
          </w:p>
        </w:tc>
        <w:tc>
          <w:tcPr>
            <w:tcW w:w="0" w:type="auto"/>
            <w:vAlign w:val="center"/>
          </w:tcPr>
          <w:p w14:paraId="4DBDDC60"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Generare zgomot, disturbare, - emisii de poluanți în apă, aer și generarea de deșeuri</w:t>
            </w:r>
          </w:p>
        </w:tc>
        <w:tc>
          <w:tcPr>
            <w:tcW w:w="0" w:type="auto"/>
            <w:vAlign w:val="center"/>
          </w:tcPr>
          <w:p w14:paraId="07BC347C"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Permanent, în etapa de aplicare a Amenajamentului silvic</w:t>
            </w:r>
          </w:p>
        </w:tc>
        <w:tc>
          <w:tcPr>
            <w:tcW w:w="0" w:type="auto"/>
          </w:tcPr>
          <w:p w14:paraId="5A361D50" w14:textId="77777777" w:rsidR="0082259E" w:rsidRPr="0082259E" w:rsidRDefault="0082259E" w:rsidP="00982E82">
            <w:pPr>
              <w:jc w:val="center"/>
              <w:rPr>
                <w:rFonts w:ascii="Arial" w:hAnsi="Arial" w:cs="Arial"/>
                <w:sz w:val="16"/>
                <w:szCs w:val="16"/>
                <w:lang w:eastAsia="ro-RO"/>
              </w:rPr>
            </w:pPr>
            <w:r w:rsidRPr="0082259E">
              <w:rPr>
                <w:rFonts w:ascii="Arial" w:hAnsi="Arial" w:cs="Arial"/>
                <w:sz w:val="16"/>
                <w:szCs w:val="16"/>
                <w:lang w:eastAsia="ro-RO"/>
              </w:rPr>
              <w:t xml:space="preserve">Toată suprafața planului AS al UP </w:t>
            </w:r>
          </w:p>
        </w:tc>
      </w:tr>
    </w:tbl>
    <w:p w14:paraId="43F9E25D" w14:textId="77777777" w:rsidR="000B3832" w:rsidRPr="009C2258" w:rsidRDefault="000B3832" w:rsidP="000B3832">
      <w:pPr>
        <w:ind w:right="-2" w:firstLine="709"/>
        <w:jc w:val="both"/>
        <w:rPr>
          <w:rFonts w:ascii="Arial" w:hAnsi="Arial" w:cs="Arial"/>
          <w:color w:val="EE0000"/>
        </w:rPr>
      </w:pPr>
    </w:p>
    <w:p w14:paraId="4563C5FA" w14:textId="77777777" w:rsidR="002B1B0E" w:rsidRPr="0082259E" w:rsidRDefault="002B1B0E" w:rsidP="000B3832">
      <w:pPr>
        <w:ind w:right="-2" w:firstLine="709"/>
        <w:jc w:val="both"/>
        <w:rPr>
          <w:rFonts w:ascii="Arial" w:hAnsi="Arial" w:cs="Arial"/>
        </w:rPr>
      </w:pPr>
    </w:p>
    <w:p w14:paraId="382E2C97" w14:textId="12713950" w:rsidR="000136D7" w:rsidRPr="0082259E" w:rsidRDefault="000136D7" w:rsidP="0058078A">
      <w:pPr>
        <w:pStyle w:val="Heading3"/>
        <w:numPr>
          <w:ilvl w:val="0"/>
          <w:numId w:val="0"/>
        </w:numPr>
        <w:spacing w:before="0" w:after="0"/>
        <w:ind w:left="432"/>
        <w:rPr>
          <w:sz w:val="22"/>
          <w:szCs w:val="22"/>
        </w:rPr>
      </w:pPr>
      <w:bookmarkStart w:id="144" w:name="_Toc223781013"/>
      <w:r w:rsidRPr="0082259E">
        <w:rPr>
          <w:sz w:val="22"/>
          <w:szCs w:val="22"/>
        </w:rPr>
        <w:t>8.7.</w:t>
      </w:r>
      <w:r w:rsidR="00400C5D" w:rsidRPr="0082259E">
        <w:rPr>
          <w:sz w:val="22"/>
          <w:szCs w:val="22"/>
        </w:rPr>
        <w:t>4</w:t>
      </w:r>
      <w:r w:rsidRPr="0082259E">
        <w:rPr>
          <w:sz w:val="22"/>
          <w:szCs w:val="22"/>
        </w:rPr>
        <w:t xml:space="preserve">. </w:t>
      </w:r>
      <w:r w:rsidR="00E30AC0" w:rsidRPr="0082259E">
        <w:rPr>
          <w:sz w:val="22"/>
          <w:szCs w:val="22"/>
        </w:rPr>
        <w:t>Măsuri necesare a se implementa în cazul calamităților</w:t>
      </w:r>
      <w:bookmarkEnd w:id="144"/>
      <w:r w:rsidR="00E30AC0" w:rsidRPr="0082259E">
        <w:rPr>
          <w:sz w:val="22"/>
          <w:szCs w:val="22"/>
        </w:rPr>
        <w:t xml:space="preserve"> </w:t>
      </w:r>
    </w:p>
    <w:p w14:paraId="5E71805C" w14:textId="77777777" w:rsidR="000136D7" w:rsidRPr="0082259E" w:rsidRDefault="000136D7" w:rsidP="00CE6D03">
      <w:pPr>
        <w:adjustRightInd w:val="0"/>
        <w:ind w:firstLine="708"/>
        <w:jc w:val="both"/>
        <w:rPr>
          <w:rFonts w:ascii="Arial" w:hAnsi="Arial" w:cs="Arial"/>
        </w:rPr>
      </w:pPr>
      <w:r w:rsidRPr="0082259E">
        <w:rPr>
          <w:rFonts w:ascii="Arial" w:hAnsi="Arial" w:cs="Arial"/>
        </w:rPr>
        <w:t xml:space="preserve"> </w:t>
      </w:r>
    </w:p>
    <w:p w14:paraId="43562BA7" w14:textId="77777777" w:rsidR="00C15033" w:rsidRPr="0082259E" w:rsidRDefault="000136D7" w:rsidP="00CE6D03">
      <w:pPr>
        <w:adjustRightInd w:val="0"/>
        <w:ind w:firstLine="708"/>
        <w:jc w:val="both"/>
        <w:rPr>
          <w:rFonts w:ascii="Arial" w:hAnsi="Arial" w:cs="Arial"/>
        </w:rPr>
      </w:pPr>
      <w:r w:rsidRPr="0082259E">
        <w:rPr>
          <w:rFonts w:ascii="Arial" w:hAnsi="Arial" w:cs="Arial"/>
        </w:rPr>
        <w:t xml:space="preserve">Pe parcursul aplicării prevederilor amenajamentului, arboretele pot fi afectate, în diferite grade de intensitate, de factori destabilizatori biotici şi abiotici: incendii, doborâturi de vânt, rupturi de zăpadă, inundaţii, secetă, atacuri de dăunători, uscare anormală etc. </w:t>
      </w:r>
    </w:p>
    <w:p w14:paraId="5BD58487" w14:textId="10888421" w:rsidR="00C15033" w:rsidRPr="0082259E" w:rsidRDefault="000136D7" w:rsidP="00CE6D03">
      <w:pPr>
        <w:adjustRightInd w:val="0"/>
        <w:ind w:firstLine="708"/>
        <w:jc w:val="both"/>
        <w:rPr>
          <w:rFonts w:ascii="Arial" w:hAnsi="Arial" w:cs="Arial"/>
        </w:rPr>
      </w:pPr>
      <w:r w:rsidRPr="0082259E">
        <w:rPr>
          <w:rFonts w:ascii="Arial" w:hAnsi="Arial" w:cs="Arial"/>
        </w:rPr>
        <w:t xml:space="preserve"> În vederea gospodăririi durabile a fondului forestier este necesară extragerea materialului lemnos si valorificarea acestuia. Recoltarea materialului lemnos se va realiza cu respectarea prevederilor </w:t>
      </w:r>
      <w:r w:rsidR="00731051" w:rsidRPr="0082259E">
        <w:rPr>
          <w:rFonts w:ascii="Arial" w:hAnsi="Arial" w:cs="Arial"/>
        </w:rPr>
        <w:t>legislație</w:t>
      </w:r>
      <w:r w:rsidRPr="0082259E">
        <w:rPr>
          <w:rFonts w:ascii="Arial" w:hAnsi="Arial" w:cs="Arial"/>
        </w:rPr>
        <w:t xml:space="preserve">i în vigoare și va consta în: </w:t>
      </w:r>
    </w:p>
    <w:p w14:paraId="294A073C" w14:textId="77777777" w:rsidR="00C15033" w:rsidRPr="0082259E" w:rsidRDefault="000136D7" w:rsidP="00CE6D03">
      <w:pPr>
        <w:adjustRightInd w:val="0"/>
        <w:ind w:firstLine="708"/>
        <w:jc w:val="both"/>
        <w:rPr>
          <w:rFonts w:ascii="Arial" w:hAnsi="Arial" w:cs="Arial"/>
        </w:rPr>
      </w:pPr>
      <w:r w:rsidRPr="0082259E">
        <w:rPr>
          <w:rFonts w:ascii="Arial" w:hAnsi="Arial" w:cs="Arial"/>
        </w:rPr>
        <w:t>- Extragerea integrală a materialului lemnos -  în arboretele afectate integral de factori biotici și abiotici și în cele care, prin extragerea arborilor afectați, se determonă încadrarea arboretelor în urgența I de regenrare;</w:t>
      </w:r>
    </w:p>
    <w:p w14:paraId="18045A9F" w14:textId="77777777" w:rsidR="00E30AC0" w:rsidRPr="0082259E" w:rsidRDefault="00E30AC0" w:rsidP="00CE6D03">
      <w:pPr>
        <w:adjustRightInd w:val="0"/>
        <w:ind w:firstLine="708"/>
        <w:jc w:val="both"/>
        <w:rPr>
          <w:rFonts w:ascii="Arial" w:hAnsi="Arial" w:cs="Arial"/>
        </w:rPr>
      </w:pPr>
    </w:p>
    <w:p w14:paraId="7A1546B9" w14:textId="77777777" w:rsidR="00C15033" w:rsidRPr="0082259E" w:rsidRDefault="000136D7" w:rsidP="00CE6D03">
      <w:pPr>
        <w:adjustRightInd w:val="0"/>
        <w:ind w:firstLine="708"/>
        <w:jc w:val="both"/>
        <w:rPr>
          <w:rFonts w:ascii="Arial" w:hAnsi="Arial" w:cs="Arial"/>
        </w:rPr>
      </w:pPr>
      <w:r w:rsidRPr="0082259E">
        <w:rPr>
          <w:rFonts w:ascii="Arial" w:hAnsi="Arial" w:cs="Arial"/>
        </w:rPr>
        <w:t xml:space="preserve"> - Extragerea arborilor afectați – în arboretele afectate parțial de factori biotici și abiotici. Volumul rezultat se va încadra ca: - Produse accidentale I – volumul provenit din arboretele afectate integral de factori biotici și abiotici precum și de cel din arboretele cu vârste de peste 60 ani; </w:t>
      </w:r>
    </w:p>
    <w:p w14:paraId="1D47138E" w14:textId="77777777" w:rsidR="00E30AC0" w:rsidRPr="0082259E" w:rsidRDefault="00E30AC0" w:rsidP="00CE6D03">
      <w:pPr>
        <w:adjustRightInd w:val="0"/>
        <w:ind w:firstLine="708"/>
        <w:jc w:val="both"/>
        <w:rPr>
          <w:rFonts w:ascii="Arial" w:hAnsi="Arial" w:cs="Arial"/>
        </w:rPr>
      </w:pPr>
    </w:p>
    <w:p w14:paraId="4AC5FB3D" w14:textId="77777777" w:rsidR="00C15033" w:rsidRPr="0082259E" w:rsidRDefault="000136D7" w:rsidP="00CE6D03">
      <w:pPr>
        <w:adjustRightInd w:val="0"/>
        <w:ind w:firstLine="708"/>
        <w:jc w:val="both"/>
        <w:rPr>
          <w:rFonts w:ascii="Arial" w:hAnsi="Arial" w:cs="Arial"/>
        </w:rPr>
      </w:pPr>
      <w:r w:rsidRPr="0082259E">
        <w:rPr>
          <w:rFonts w:ascii="Arial" w:hAnsi="Arial" w:cs="Arial"/>
        </w:rPr>
        <w:t xml:space="preserve">- Produse accidentale II – volumul provenit din arboretele cu vârste sub 60 de ani, afectate parțial de factori biotici și abiotici. Masa lemnoasă care se recoltează ca produse accidentale I se precompează ca produse principale, numai dacă aceasta provine din subunități de gospodărire </w:t>
      </w:r>
      <w:r w:rsidRPr="0082259E">
        <w:rPr>
          <w:rFonts w:ascii="Arial" w:hAnsi="Arial" w:cs="Arial"/>
        </w:rPr>
        <w:lastRenderedPageBreak/>
        <w:t xml:space="preserve">pentru care se reglementează procesul de producție, celelalte produse accidentale I, precum și produsele accidentale II, nu se precomptează. </w:t>
      </w:r>
    </w:p>
    <w:p w14:paraId="28442608" w14:textId="77777777" w:rsidR="00E30AC0" w:rsidRPr="0082259E" w:rsidRDefault="00E30AC0" w:rsidP="00CE6D03">
      <w:pPr>
        <w:adjustRightInd w:val="0"/>
        <w:ind w:firstLine="708"/>
        <w:jc w:val="both"/>
        <w:rPr>
          <w:rFonts w:ascii="Arial" w:hAnsi="Arial" w:cs="Arial"/>
        </w:rPr>
      </w:pPr>
    </w:p>
    <w:p w14:paraId="5973D6B3" w14:textId="5891F154" w:rsidR="00C15033" w:rsidRPr="0082259E" w:rsidRDefault="000136D7" w:rsidP="00CE6D03">
      <w:pPr>
        <w:adjustRightInd w:val="0"/>
        <w:ind w:firstLine="708"/>
        <w:jc w:val="both"/>
        <w:rPr>
          <w:rFonts w:ascii="Arial" w:hAnsi="Arial" w:cs="Arial"/>
        </w:rPr>
      </w:pPr>
      <w:r w:rsidRPr="0082259E">
        <w:rPr>
          <w:rFonts w:ascii="Arial" w:hAnsi="Arial" w:cs="Arial"/>
        </w:rPr>
        <w:t xml:space="preserve">În </w:t>
      </w:r>
      <w:r w:rsidR="00C53235" w:rsidRPr="0082259E">
        <w:rPr>
          <w:rFonts w:ascii="Arial" w:hAnsi="Arial" w:cs="Arial"/>
        </w:rPr>
        <w:t>condiții</w:t>
      </w:r>
      <w:r w:rsidRPr="0082259E">
        <w:rPr>
          <w:rFonts w:ascii="Arial" w:hAnsi="Arial" w:cs="Arial"/>
        </w:rPr>
        <w:t xml:space="preserve">le în care cuantumul volumului rezultat se încadrează sub nivelul pentru care legislația stabilește modificarea prevederilor amenajamentului, acesta poate fi recoltat ca produse accidentale, după întocmirea și aprobarea actelor de punere în valoare. </w:t>
      </w:r>
    </w:p>
    <w:p w14:paraId="4C006A0B" w14:textId="77777777" w:rsidR="00E30AC0" w:rsidRPr="0082259E" w:rsidRDefault="00E30AC0" w:rsidP="00CE6D03">
      <w:pPr>
        <w:adjustRightInd w:val="0"/>
        <w:ind w:firstLine="708"/>
        <w:jc w:val="both"/>
        <w:rPr>
          <w:rFonts w:ascii="Arial" w:hAnsi="Arial" w:cs="Arial"/>
        </w:rPr>
      </w:pPr>
    </w:p>
    <w:p w14:paraId="46F0F9BE" w14:textId="56CE0BF0" w:rsidR="00C15033" w:rsidRPr="0082259E" w:rsidRDefault="00C53235" w:rsidP="00CE6D03">
      <w:pPr>
        <w:adjustRightInd w:val="0"/>
        <w:ind w:firstLine="708"/>
        <w:jc w:val="both"/>
        <w:rPr>
          <w:rFonts w:ascii="Arial" w:hAnsi="Arial" w:cs="Arial"/>
        </w:rPr>
      </w:pPr>
      <w:r w:rsidRPr="0082259E">
        <w:rPr>
          <w:rFonts w:ascii="Arial" w:hAnsi="Arial" w:cs="Arial"/>
        </w:rPr>
        <w:t>Condiții</w:t>
      </w:r>
      <w:r w:rsidR="000136D7" w:rsidRPr="0082259E">
        <w:rPr>
          <w:rFonts w:ascii="Arial" w:hAnsi="Arial" w:cs="Arial"/>
        </w:rPr>
        <w:t xml:space="preserve">le actuale pentru care este necesară întocmirea unei documentații de derogare de la prevederile amenajamentului, conform ʺOrdinul nr. 766/2018 pentru apobarea Normelor tehnice privind elaborarea amenajamentelor silvice, modificarea prevederilor acestora și schimbarea categoriei de folosință a terenurilor din fondul forestier și a Metodologiei privind aprobarea depășirii posibilității/posibilității anuale în vederea recoltării produseloe accidentale Iʺ sunt următoarele: </w:t>
      </w:r>
    </w:p>
    <w:p w14:paraId="25A9CE62" w14:textId="77777777" w:rsidR="00E30AC0" w:rsidRPr="0082259E" w:rsidRDefault="00E30AC0" w:rsidP="00CE6D03">
      <w:pPr>
        <w:adjustRightInd w:val="0"/>
        <w:ind w:firstLine="708"/>
        <w:jc w:val="both"/>
        <w:rPr>
          <w:rFonts w:ascii="Arial" w:hAnsi="Arial" w:cs="Arial"/>
        </w:rPr>
      </w:pPr>
    </w:p>
    <w:p w14:paraId="7E5F4FB4" w14:textId="77777777" w:rsidR="00C15033" w:rsidRPr="0082259E" w:rsidRDefault="000136D7" w:rsidP="00CE6D03">
      <w:pPr>
        <w:adjustRightInd w:val="0"/>
        <w:ind w:firstLine="708"/>
        <w:jc w:val="both"/>
        <w:rPr>
          <w:rFonts w:ascii="Arial" w:hAnsi="Arial" w:cs="Arial"/>
        </w:rPr>
      </w:pPr>
      <w:r w:rsidRPr="0082259E">
        <w:rPr>
          <w:rFonts w:ascii="Arial" w:hAnsi="Arial" w:cs="Arial"/>
        </w:rPr>
        <w:t xml:space="preserve">a) volumul arborilor afectați de factori destabilizatori biotici și/sau abiotici dintr-un arboret însumează peste 20% din volumul arboretului existent la data apariției fenomenului, determinat prin diminuarea volumului prevăzut în partea ʺDescrierea parcelarăʺ din amenajamentul silvic, cu volumul recoltat de la intrarea în vigoare a acestuia; fac excepție arboretele pentru care volumul însumat al arborilor afectați este mai mic sau egal cu volumul care poate fi extras prin lucrările silvotehnice curente prevăzute de amenajamentul silvic în vigoare; </w:t>
      </w:r>
    </w:p>
    <w:p w14:paraId="6CB90C8E" w14:textId="77777777" w:rsidR="00C15033" w:rsidRPr="0082259E" w:rsidRDefault="000136D7" w:rsidP="00CE6D03">
      <w:pPr>
        <w:adjustRightInd w:val="0"/>
        <w:ind w:firstLine="708"/>
        <w:jc w:val="both"/>
        <w:rPr>
          <w:rFonts w:ascii="Arial" w:hAnsi="Arial" w:cs="Arial"/>
        </w:rPr>
      </w:pPr>
      <w:r w:rsidRPr="0082259E">
        <w:rPr>
          <w:rFonts w:ascii="Arial" w:hAnsi="Arial" w:cs="Arial"/>
        </w:rPr>
        <w:t xml:space="preserve">b) arborii afectați de factori destabilizatori, biotici sau abiotici, dintr-un arboret sunt concentrați pe o suprafață compactă mai mare de 0,5 ha. </w:t>
      </w:r>
    </w:p>
    <w:p w14:paraId="1223963B" w14:textId="77777777" w:rsidR="00E30AC0" w:rsidRPr="0082259E" w:rsidRDefault="00E30AC0" w:rsidP="00CE6D03">
      <w:pPr>
        <w:adjustRightInd w:val="0"/>
        <w:ind w:firstLine="708"/>
        <w:jc w:val="both"/>
        <w:rPr>
          <w:rFonts w:ascii="Arial" w:hAnsi="Arial" w:cs="Arial"/>
        </w:rPr>
      </w:pPr>
    </w:p>
    <w:p w14:paraId="11AF2A03" w14:textId="77777777" w:rsidR="00C15033" w:rsidRPr="0082259E" w:rsidRDefault="000136D7" w:rsidP="00CE6D03">
      <w:pPr>
        <w:adjustRightInd w:val="0"/>
        <w:ind w:firstLine="708"/>
        <w:jc w:val="both"/>
        <w:rPr>
          <w:rFonts w:ascii="Arial" w:hAnsi="Arial" w:cs="Arial"/>
        </w:rPr>
      </w:pPr>
      <w:r w:rsidRPr="0082259E">
        <w:rPr>
          <w:rFonts w:ascii="Arial" w:hAnsi="Arial" w:cs="Arial"/>
        </w:rPr>
        <w:t xml:space="preserve">Documentația se elaboreză în baza unei analize în teren la care participă: </w:t>
      </w:r>
    </w:p>
    <w:p w14:paraId="6B7966F8" w14:textId="77777777" w:rsidR="00C15033" w:rsidRPr="0082259E" w:rsidRDefault="000136D7" w:rsidP="00CE6D03">
      <w:pPr>
        <w:adjustRightInd w:val="0"/>
        <w:ind w:firstLine="708"/>
        <w:jc w:val="both"/>
        <w:rPr>
          <w:rFonts w:ascii="Arial" w:hAnsi="Arial" w:cs="Arial"/>
        </w:rPr>
      </w:pPr>
      <w:r w:rsidRPr="0082259E">
        <w:rPr>
          <w:rFonts w:ascii="Arial" w:hAnsi="Arial" w:cs="Arial"/>
        </w:rPr>
        <w:t>a) șeful de proiect și expertul care asigură controlul tehnic pentru lucrările de amenajare a pădurilor din cadrul unității specializate pentru lucrări de amenajarea pădurilor care a întocmit amenajamentul silvic;</w:t>
      </w:r>
    </w:p>
    <w:p w14:paraId="2B702378" w14:textId="77777777" w:rsidR="00C15033" w:rsidRPr="0082259E" w:rsidRDefault="000136D7" w:rsidP="00CE6D03">
      <w:pPr>
        <w:adjustRightInd w:val="0"/>
        <w:ind w:firstLine="708"/>
        <w:jc w:val="both"/>
        <w:rPr>
          <w:rFonts w:ascii="Arial" w:hAnsi="Arial" w:cs="Arial"/>
        </w:rPr>
      </w:pPr>
      <w:r w:rsidRPr="0082259E">
        <w:rPr>
          <w:rFonts w:ascii="Arial" w:hAnsi="Arial" w:cs="Arial"/>
        </w:rPr>
        <w:t xml:space="preserve"> b) un reprezentant al structurii teritoriale de specialitate a autorității publice centrale care răspunde de silvicultură în a cărei rază teritorială se află ocolul silvic;</w:t>
      </w:r>
    </w:p>
    <w:p w14:paraId="080D7150" w14:textId="77777777" w:rsidR="00C15033" w:rsidRPr="0082259E" w:rsidRDefault="000136D7" w:rsidP="00CE6D03">
      <w:pPr>
        <w:adjustRightInd w:val="0"/>
        <w:ind w:firstLine="708"/>
        <w:jc w:val="both"/>
        <w:rPr>
          <w:rFonts w:ascii="Arial" w:hAnsi="Arial" w:cs="Arial"/>
        </w:rPr>
      </w:pPr>
      <w:r w:rsidRPr="0082259E">
        <w:rPr>
          <w:rFonts w:ascii="Arial" w:hAnsi="Arial" w:cs="Arial"/>
        </w:rPr>
        <w:t xml:space="preserve"> c) șeful ocolului silvic care asigură administrarea sau serviciile silvice; </w:t>
      </w:r>
    </w:p>
    <w:p w14:paraId="06C0BED1" w14:textId="77777777" w:rsidR="00C15033" w:rsidRPr="0082259E" w:rsidRDefault="000136D7" w:rsidP="00CE6D03">
      <w:pPr>
        <w:adjustRightInd w:val="0"/>
        <w:ind w:firstLine="708"/>
        <w:jc w:val="both"/>
        <w:rPr>
          <w:rFonts w:ascii="Arial" w:hAnsi="Arial" w:cs="Arial"/>
        </w:rPr>
      </w:pPr>
      <w:r w:rsidRPr="0082259E">
        <w:rPr>
          <w:rFonts w:ascii="Arial" w:hAnsi="Arial" w:cs="Arial"/>
        </w:rPr>
        <w:t xml:space="preserve">d) un reprezentant al structurii de administrare/custodelui ariei naturale protejate; </w:t>
      </w:r>
    </w:p>
    <w:p w14:paraId="2B65069C" w14:textId="77777777" w:rsidR="000136D7" w:rsidRPr="0082259E" w:rsidRDefault="000136D7" w:rsidP="00CE6D03">
      <w:pPr>
        <w:adjustRightInd w:val="0"/>
        <w:ind w:firstLine="708"/>
        <w:jc w:val="both"/>
        <w:rPr>
          <w:rFonts w:ascii="Arial" w:hAnsi="Arial" w:cs="Arial"/>
        </w:rPr>
      </w:pPr>
      <w:r w:rsidRPr="0082259E">
        <w:rPr>
          <w:rFonts w:ascii="Arial" w:hAnsi="Arial" w:cs="Arial"/>
        </w:rPr>
        <w:t xml:space="preserve">e) un reprezentant al autorității teritoriale pentru protecția mediului. Pentru arboretele afectate puternic de uscare anormală, se stabileste compoziția de regenerare, pe bază de studii pedostaționale, avizate de comisia tehnică de avizare pentru silvicultură din cadrul autorității publice centrale care răspunde de silvicultură. </w:t>
      </w:r>
    </w:p>
    <w:p w14:paraId="5DBB485D" w14:textId="77777777" w:rsidR="000136D7" w:rsidRPr="0082259E" w:rsidRDefault="000136D7" w:rsidP="00CE6D03">
      <w:pPr>
        <w:adjustRightInd w:val="0"/>
        <w:ind w:firstLine="708"/>
        <w:jc w:val="both"/>
        <w:rPr>
          <w:rFonts w:ascii="Arial" w:hAnsi="Arial" w:cs="Arial"/>
        </w:rPr>
      </w:pPr>
    </w:p>
    <w:p w14:paraId="74D412BD" w14:textId="23616812" w:rsidR="00C15033" w:rsidRPr="0082259E" w:rsidRDefault="00C15033" w:rsidP="0058078A">
      <w:pPr>
        <w:pStyle w:val="Heading3"/>
        <w:numPr>
          <w:ilvl w:val="0"/>
          <w:numId w:val="0"/>
        </w:numPr>
        <w:spacing w:before="0" w:after="0"/>
        <w:ind w:left="432" w:hanging="432"/>
        <w:jc w:val="center"/>
        <w:rPr>
          <w:sz w:val="22"/>
          <w:szCs w:val="22"/>
        </w:rPr>
      </w:pPr>
      <w:bookmarkStart w:id="145" w:name="_Toc223781014"/>
      <w:r w:rsidRPr="0082259E">
        <w:rPr>
          <w:sz w:val="22"/>
          <w:szCs w:val="22"/>
        </w:rPr>
        <w:t>8.7.</w:t>
      </w:r>
      <w:r w:rsidR="00400C5D" w:rsidRPr="0082259E">
        <w:rPr>
          <w:sz w:val="22"/>
          <w:szCs w:val="22"/>
        </w:rPr>
        <w:t>5</w:t>
      </w:r>
      <w:r w:rsidRPr="0082259E">
        <w:rPr>
          <w:sz w:val="22"/>
          <w:szCs w:val="22"/>
        </w:rPr>
        <w:t>.  Protejarea împotriva doborâturilor şi rupturilor produse de vânt şi z</w:t>
      </w:r>
      <w:r w:rsidR="00690C89" w:rsidRPr="0082259E">
        <w:rPr>
          <w:sz w:val="22"/>
          <w:szCs w:val="22"/>
        </w:rPr>
        <w:t>ă</w:t>
      </w:r>
      <w:r w:rsidRPr="0082259E">
        <w:rPr>
          <w:sz w:val="22"/>
          <w:szCs w:val="22"/>
        </w:rPr>
        <w:t>pad</w:t>
      </w:r>
      <w:r w:rsidR="00126F93" w:rsidRPr="0082259E">
        <w:rPr>
          <w:sz w:val="22"/>
          <w:szCs w:val="22"/>
        </w:rPr>
        <w:t>ă</w:t>
      </w:r>
      <w:bookmarkEnd w:id="145"/>
    </w:p>
    <w:p w14:paraId="06DFDFA3" w14:textId="77777777" w:rsidR="00C15033" w:rsidRPr="0082259E" w:rsidRDefault="00C15033" w:rsidP="00CE6D03">
      <w:pPr>
        <w:adjustRightInd w:val="0"/>
        <w:ind w:firstLine="708"/>
        <w:jc w:val="both"/>
        <w:rPr>
          <w:rFonts w:ascii="Arial" w:hAnsi="Arial" w:cs="Arial"/>
          <w:b/>
        </w:rPr>
      </w:pPr>
      <w:r w:rsidRPr="0082259E">
        <w:rPr>
          <w:rFonts w:ascii="Arial" w:hAnsi="Arial" w:cs="Arial"/>
          <w:b/>
        </w:rPr>
        <w:t xml:space="preserve"> </w:t>
      </w:r>
    </w:p>
    <w:p w14:paraId="5593372C"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Protecția  împotriva doborâturilor şi rupturilor produse de vânt şi zăpadă se va realiza printr-un ansamblu de măsuri ce vizează atât mărirea rezistenței individuale a arboretelor periclitate, cât şi asigurarea unei stabilități mai mari a întregului fond forestier. </w:t>
      </w:r>
    </w:p>
    <w:p w14:paraId="0BB86D5A"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w:t>
      </w:r>
    </w:p>
    <w:p w14:paraId="3D47CB6B"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Pentru pădurile situate în stațiuni cu grad ridicat de periculozitate, se recomanda: </w:t>
      </w:r>
    </w:p>
    <w:p w14:paraId="52CB6524" w14:textId="0A09911B" w:rsidR="00C15033" w:rsidRPr="0082259E" w:rsidRDefault="00C15033" w:rsidP="00CE6D03">
      <w:pPr>
        <w:adjustRightInd w:val="0"/>
        <w:ind w:firstLine="708"/>
        <w:jc w:val="both"/>
        <w:rPr>
          <w:rFonts w:ascii="Arial" w:hAnsi="Arial" w:cs="Arial"/>
        </w:rPr>
      </w:pPr>
      <w:r w:rsidRPr="0082259E">
        <w:rPr>
          <w:rFonts w:ascii="Arial" w:hAnsi="Arial" w:cs="Arial"/>
        </w:rPr>
        <w:t xml:space="preserve"> - compoziții - țel apropiate de cele ale tipului natural - fundamental, incluzând şi forme genetice caracterizate printr-o mare capacitate de rezistență la vânt şi zăpadă. În acest scop se subliniează necesitatea promovării proveniențelor locale care au format biocenoze stabile la adversități; </w:t>
      </w:r>
    </w:p>
    <w:p w14:paraId="5FF3EF8A"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constituirea de benzi de protecție formate din specii rezistente (de pildă, benzi de larice în zone puternic periclitate, în molidişuri); </w:t>
      </w:r>
    </w:p>
    <w:p w14:paraId="2C397CB1"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împădurirea tuturor golurilor formate în arborete şi împlinirea consistenței arboretelor cu densități subnormale, folosind specii mai rezistente la vânt şi zăpadă (fag, brad, paltin ş.a., în molidişuri); </w:t>
      </w:r>
    </w:p>
    <w:p w14:paraId="347159EF"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aplicarea de tratamente care să asigure menținerea sau formarea de arborete cu structuri rezistente la adversități (tratamentul tăierilor în margine de masiv, tăieri rase în benzi </w:t>
      </w:r>
      <w:r w:rsidRPr="0082259E">
        <w:rPr>
          <w:rFonts w:ascii="Arial" w:hAnsi="Arial" w:cs="Arial"/>
        </w:rPr>
        <w:lastRenderedPageBreak/>
        <w:t xml:space="preserve">înguste, alăturate succesiv, în molidişuri etc.); </w:t>
      </w:r>
    </w:p>
    <w:p w14:paraId="7B93F22C" w14:textId="77777777" w:rsidR="00C15033" w:rsidRPr="0082259E" w:rsidRDefault="00C15033" w:rsidP="00CE6D03">
      <w:pPr>
        <w:adjustRightInd w:val="0"/>
        <w:ind w:firstLine="708"/>
        <w:jc w:val="both"/>
        <w:rPr>
          <w:rFonts w:ascii="Arial" w:hAnsi="Arial" w:cs="Arial"/>
        </w:rPr>
      </w:pPr>
      <w:r w:rsidRPr="0082259E">
        <w:rPr>
          <w:rFonts w:ascii="Arial" w:hAnsi="Arial" w:cs="Arial"/>
        </w:rPr>
        <w:t>- deschideri de linii de izolare între grupe de arborete;</w:t>
      </w:r>
    </w:p>
    <w:p w14:paraId="75BE85B5"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 formarea de margini de masiv rezistente; </w:t>
      </w:r>
    </w:p>
    <w:p w14:paraId="291C572F" w14:textId="77777777" w:rsidR="00C15033" w:rsidRPr="0082259E" w:rsidRDefault="00C15033" w:rsidP="00CE6D03">
      <w:pPr>
        <w:adjustRightInd w:val="0"/>
        <w:ind w:firstLine="708"/>
        <w:jc w:val="both"/>
        <w:rPr>
          <w:rFonts w:ascii="Arial" w:hAnsi="Arial" w:cs="Arial"/>
        </w:rPr>
      </w:pPr>
      <w:r w:rsidRPr="0082259E">
        <w:rPr>
          <w:rFonts w:ascii="Arial" w:hAnsi="Arial" w:cs="Arial"/>
        </w:rPr>
        <w:t>- corelarea posibilității de produse principale cu particularitățile tratamentelor prescrise;</w:t>
      </w:r>
    </w:p>
    <w:p w14:paraId="3F49653D"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 parcurgerea arboretelor cu lucrări de îngrijire adecvate (degajări şi curățiri puternice în tinerețe; rărituri slabe în arboretele trecute de 40 de ani, dar neparcurse anterior cu lucrări de îngrijire corespunzătoare etc.);</w:t>
      </w:r>
    </w:p>
    <w:p w14:paraId="7DBDB3B7" w14:textId="77777777" w:rsidR="00C15033" w:rsidRPr="0082259E" w:rsidRDefault="00C15033" w:rsidP="00CE6D03">
      <w:pPr>
        <w:adjustRightInd w:val="0"/>
        <w:ind w:firstLine="708"/>
        <w:jc w:val="both"/>
        <w:rPr>
          <w:rFonts w:ascii="Arial" w:hAnsi="Arial" w:cs="Arial"/>
        </w:rPr>
      </w:pPr>
      <w:r w:rsidRPr="0082259E">
        <w:rPr>
          <w:rFonts w:ascii="Arial" w:hAnsi="Arial" w:cs="Arial"/>
        </w:rPr>
        <w:t>- diminuarea pagubelor pricinuite de vânat, păşunat, recoltarea lemnului, astfel încât să se reducă proporția arborilor cu rezistență scăzută la adversități etc.;</w:t>
      </w:r>
    </w:p>
    <w:p w14:paraId="71A47C86"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 efectuarea de împăduriri cu material de împădurire genetic ameliorat pentru rezistența lor la adversități şi folosind scheme mai rare; </w:t>
      </w:r>
    </w:p>
    <w:p w14:paraId="097777B6" w14:textId="77777777" w:rsidR="00E30AC0" w:rsidRPr="0082259E" w:rsidRDefault="00E30AC0" w:rsidP="00CE6D03">
      <w:pPr>
        <w:adjustRightInd w:val="0"/>
        <w:ind w:firstLine="708"/>
        <w:jc w:val="both"/>
        <w:rPr>
          <w:rFonts w:ascii="Arial" w:hAnsi="Arial" w:cs="Arial"/>
        </w:rPr>
      </w:pPr>
    </w:p>
    <w:p w14:paraId="47382934" w14:textId="520C5DE6" w:rsidR="00C15033" w:rsidRPr="0082259E" w:rsidRDefault="00C15033" w:rsidP="00C84A92">
      <w:pPr>
        <w:pStyle w:val="Heading3"/>
        <w:numPr>
          <w:ilvl w:val="0"/>
          <w:numId w:val="0"/>
        </w:numPr>
        <w:spacing w:before="0" w:after="0"/>
        <w:ind w:left="432"/>
        <w:rPr>
          <w:sz w:val="22"/>
          <w:szCs w:val="22"/>
        </w:rPr>
      </w:pPr>
      <w:bookmarkStart w:id="146" w:name="_Toc223781015"/>
      <w:r w:rsidRPr="0082259E">
        <w:rPr>
          <w:sz w:val="22"/>
          <w:szCs w:val="22"/>
        </w:rPr>
        <w:t>8.7.</w:t>
      </w:r>
      <w:r w:rsidR="00400C5D" w:rsidRPr="0082259E">
        <w:rPr>
          <w:sz w:val="22"/>
          <w:szCs w:val="22"/>
        </w:rPr>
        <w:t>6</w:t>
      </w:r>
      <w:r w:rsidRPr="0082259E">
        <w:rPr>
          <w:sz w:val="22"/>
          <w:szCs w:val="22"/>
        </w:rPr>
        <w:t>. Protecția  împotriva incendiilor</w:t>
      </w:r>
      <w:bookmarkEnd w:id="146"/>
      <w:r w:rsidRPr="0082259E">
        <w:rPr>
          <w:sz w:val="22"/>
          <w:szCs w:val="22"/>
        </w:rPr>
        <w:t xml:space="preserve"> </w:t>
      </w:r>
    </w:p>
    <w:p w14:paraId="5091908C" w14:textId="77777777" w:rsidR="00C15033" w:rsidRPr="0082259E" w:rsidRDefault="00C15033" w:rsidP="00C84A92">
      <w:pPr>
        <w:adjustRightInd w:val="0"/>
        <w:ind w:firstLine="708"/>
        <w:jc w:val="both"/>
        <w:rPr>
          <w:rFonts w:ascii="Arial" w:hAnsi="Arial" w:cs="Arial"/>
        </w:rPr>
      </w:pPr>
      <w:r w:rsidRPr="0082259E">
        <w:rPr>
          <w:rFonts w:ascii="Arial" w:hAnsi="Arial" w:cs="Arial"/>
        </w:rPr>
        <w:t xml:space="preserve"> </w:t>
      </w:r>
    </w:p>
    <w:p w14:paraId="7B6330D5" w14:textId="77777777" w:rsidR="00C15033" w:rsidRPr="0082259E" w:rsidRDefault="00C15033" w:rsidP="00C84A92">
      <w:pPr>
        <w:adjustRightInd w:val="0"/>
        <w:ind w:firstLine="708"/>
        <w:jc w:val="both"/>
        <w:rPr>
          <w:rFonts w:ascii="Arial" w:hAnsi="Arial" w:cs="Arial"/>
        </w:rPr>
      </w:pPr>
      <w:r w:rsidRPr="0082259E">
        <w:rPr>
          <w:rFonts w:ascii="Arial" w:hAnsi="Arial" w:cs="Arial"/>
        </w:rPr>
        <w:t>Protecția împotriva incendiilor se realizează în primul rând prin stabilirea unei rețele  de  linii parcelare principale, a căror deschidere şi întreținere trebuie să constituie o obligație de  prim ordin pentru unitățile silvice. Această rețea se va amplasa cu prioritate în zonele expuse unor perioade mai îndelungate de uscăciune şi în pădurile de răşinoase, amplasându-se pe culmile principale în pădurile de munte şi de coline şi orientându-se perpendicular pe direcția vântului dominant în regiunea de câmpie. În plus, se va prevedea introducerea speciilor de foioase în compoziția  de viitor a arboretelor de răşinoase, cu deosebire pe lizierele acestora, în raport cu condițiile staționale.</w:t>
      </w:r>
    </w:p>
    <w:p w14:paraId="275563C0" w14:textId="77777777" w:rsidR="00E30AC0" w:rsidRPr="0082259E" w:rsidRDefault="00E30AC0" w:rsidP="00C84A92">
      <w:pPr>
        <w:adjustRightInd w:val="0"/>
        <w:ind w:firstLine="708"/>
        <w:jc w:val="both"/>
        <w:rPr>
          <w:rFonts w:ascii="Arial" w:hAnsi="Arial" w:cs="Arial"/>
        </w:rPr>
      </w:pPr>
    </w:p>
    <w:p w14:paraId="11E086B5" w14:textId="77777777" w:rsidR="00C15033" w:rsidRPr="0082259E" w:rsidRDefault="00C15033" w:rsidP="00C84A92">
      <w:pPr>
        <w:adjustRightInd w:val="0"/>
        <w:ind w:firstLine="708"/>
        <w:jc w:val="both"/>
        <w:rPr>
          <w:rFonts w:ascii="Arial" w:hAnsi="Arial" w:cs="Arial"/>
        </w:rPr>
      </w:pPr>
      <w:r w:rsidRPr="0082259E">
        <w:rPr>
          <w:rFonts w:ascii="Arial" w:hAnsi="Arial" w:cs="Arial"/>
        </w:rPr>
        <w:t xml:space="preserve"> În interiorul zonelor periclitate şi până la ele se vor proiecta poteci sau drumuri de pămînt care să asigure o accesibilitate uşoară şi o deplasare rapidă a echipelor de intervenție, atunci când se semnalează vreun început de incendiu. În asemenea zone se vor proiecta şi turnuri de observație  de înălțimi  corespunzătoare, cu deosebire pentru pădurile de câmpie. </w:t>
      </w:r>
    </w:p>
    <w:p w14:paraId="6D9C8BF1" w14:textId="77777777" w:rsidR="00E30AC0" w:rsidRPr="0082259E" w:rsidRDefault="00E30AC0" w:rsidP="00C84A92">
      <w:pPr>
        <w:adjustRightInd w:val="0"/>
        <w:ind w:firstLine="708"/>
        <w:jc w:val="both"/>
        <w:rPr>
          <w:rFonts w:ascii="Arial" w:hAnsi="Arial" w:cs="Arial"/>
        </w:rPr>
      </w:pPr>
    </w:p>
    <w:p w14:paraId="29B1939D" w14:textId="77777777" w:rsidR="00C15033" w:rsidRPr="0082259E" w:rsidRDefault="00C15033" w:rsidP="00C84A92">
      <w:pPr>
        <w:adjustRightInd w:val="0"/>
        <w:ind w:firstLine="708"/>
        <w:jc w:val="both"/>
        <w:rPr>
          <w:rFonts w:ascii="Arial" w:hAnsi="Arial" w:cs="Arial"/>
        </w:rPr>
      </w:pPr>
      <w:r w:rsidRPr="0082259E">
        <w:rPr>
          <w:rFonts w:ascii="Arial" w:hAnsi="Arial" w:cs="Arial"/>
        </w:rPr>
        <w:t xml:space="preserve">Arboretele trecute de 20 de ani foarte puternic afectate (gradul IV, V si VI) de incendii vor fi încadrate în prima urgență de regenerare, urmând a fi incluse în planul de recoltare (se vor exploata in maxim 10 ani). Arboretele  exploatabile încadrate în gradele de vătămare II şi III vor fi incluse în urgența a II-a de regenerare (se vor exploata in maxim 20 ani). Restul arboretelor incendiate vor fi redresate prin lucrări de îngrijire şi împăduriri, în care scop vor fi incluse în planul lucrărilor de îngrijire a arboretelor sau în planul lucrărilor de regenerare. </w:t>
      </w:r>
    </w:p>
    <w:p w14:paraId="26C4AF1E" w14:textId="377869CB" w:rsidR="00746256" w:rsidRPr="0082259E" w:rsidRDefault="00C15033" w:rsidP="00C84A92">
      <w:pPr>
        <w:adjustRightInd w:val="0"/>
        <w:ind w:firstLine="708"/>
        <w:jc w:val="both"/>
        <w:rPr>
          <w:rFonts w:ascii="Arial" w:hAnsi="Arial" w:cs="Arial"/>
          <w:b/>
        </w:rPr>
      </w:pPr>
      <w:r w:rsidRPr="0082259E">
        <w:rPr>
          <w:rFonts w:ascii="Arial" w:hAnsi="Arial" w:cs="Arial"/>
        </w:rPr>
        <w:t xml:space="preserve"> </w:t>
      </w:r>
    </w:p>
    <w:p w14:paraId="04174487" w14:textId="713724F4" w:rsidR="00C15033" w:rsidRPr="0082259E" w:rsidRDefault="00C15033" w:rsidP="00C84A92">
      <w:pPr>
        <w:pStyle w:val="Heading3"/>
        <w:numPr>
          <w:ilvl w:val="0"/>
          <w:numId w:val="0"/>
        </w:numPr>
        <w:spacing w:before="0" w:after="0"/>
        <w:ind w:left="432"/>
        <w:rPr>
          <w:sz w:val="22"/>
          <w:szCs w:val="22"/>
        </w:rPr>
      </w:pPr>
      <w:bookmarkStart w:id="147" w:name="_Toc223781016"/>
      <w:r w:rsidRPr="0082259E">
        <w:rPr>
          <w:sz w:val="22"/>
          <w:szCs w:val="22"/>
        </w:rPr>
        <w:t>8.7.</w:t>
      </w:r>
      <w:r w:rsidR="00400C5D" w:rsidRPr="0082259E">
        <w:rPr>
          <w:sz w:val="22"/>
          <w:szCs w:val="22"/>
        </w:rPr>
        <w:t>7</w:t>
      </w:r>
      <w:r w:rsidRPr="0082259E">
        <w:rPr>
          <w:sz w:val="22"/>
          <w:szCs w:val="22"/>
        </w:rPr>
        <w:t>. Protecția  împotriva d</w:t>
      </w:r>
      <w:r w:rsidR="00690C89" w:rsidRPr="0082259E">
        <w:rPr>
          <w:sz w:val="22"/>
          <w:szCs w:val="22"/>
        </w:rPr>
        <w:t>ă</w:t>
      </w:r>
      <w:r w:rsidRPr="0082259E">
        <w:rPr>
          <w:sz w:val="22"/>
          <w:szCs w:val="22"/>
        </w:rPr>
        <w:t>un</w:t>
      </w:r>
      <w:r w:rsidR="00690C89" w:rsidRPr="0082259E">
        <w:rPr>
          <w:sz w:val="22"/>
          <w:szCs w:val="22"/>
        </w:rPr>
        <w:t>ă</w:t>
      </w:r>
      <w:r w:rsidRPr="0082259E">
        <w:rPr>
          <w:sz w:val="22"/>
          <w:szCs w:val="22"/>
        </w:rPr>
        <w:t>torilor şi bolilor</w:t>
      </w:r>
      <w:bookmarkEnd w:id="147"/>
      <w:r w:rsidRPr="0082259E">
        <w:rPr>
          <w:sz w:val="22"/>
          <w:szCs w:val="22"/>
        </w:rPr>
        <w:t xml:space="preserve"> </w:t>
      </w:r>
    </w:p>
    <w:p w14:paraId="0BAC9C74" w14:textId="77777777" w:rsidR="00C15033" w:rsidRPr="0082259E" w:rsidRDefault="00C15033" w:rsidP="00C84A92">
      <w:pPr>
        <w:adjustRightInd w:val="0"/>
        <w:ind w:firstLine="708"/>
        <w:jc w:val="both"/>
        <w:rPr>
          <w:rFonts w:ascii="Arial" w:hAnsi="Arial" w:cs="Arial"/>
        </w:rPr>
      </w:pPr>
      <w:r w:rsidRPr="0082259E">
        <w:rPr>
          <w:rFonts w:ascii="Arial" w:hAnsi="Arial" w:cs="Arial"/>
        </w:rPr>
        <w:t xml:space="preserve"> </w:t>
      </w:r>
    </w:p>
    <w:p w14:paraId="77FAC476" w14:textId="2657AA78" w:rsidR="00C15033" w:rsidRPr="0082259E" w:rsidRDefault="00C15033" w:rsidP="00C84A92">
      <w:pPr>
        <w:pStyle w:val="Heading4"/>
        <w:numPr>
          <w:ilvl w:val="0"/>
          <w:numId w:val="0"/>
        </w:numPr>
        <w:spacing w:before="0" w:after="0"/>
        <w:ind w:left="864"/>
        <w:rPr>
          <w:rFonts w:ascii="Arial" w:hAnsi="Arial" w:cs="Arial"/>
          <w:sz w:val="22"/>
          <w:szCs w:val="22"/>
        </w:rPr>
      </w:pPr>
      <w:r w:rsidRPr="0082259E">
        <w:rPr>
          <w:rFonts w:ascii="Arial" w:hAnsi="Arial" w:cs="Arial"/>
          <w:sz w:val="22"/>
          <w:szCs w:val="22"/>
        </w:rPr>
        <w:t>8.7.</w:t>
      </w:r>
      <w:r w:rsidR="00400C5D" w:rsidRPr="0082259E">
        <w:rPr>
          <w:rFonts w:ascii="Arial" w:hAnsi="Arial" w:cs="Arial"/>
          <w:sz w:val="22"/>
          <w:szCs w:val="22"/>
        </w:rPr>
        <w:t>7</w:t>
      </w:r>
      <w:r w:rsidRPr="0082259E">
        <w:rPr>
          <w:rFonts w:ascii="Arial" w:hAnsi="Arial" w:cs="Arial"/>
          <w:sz w:val="22"/>
          <w:szCs w:val="22"/>
        </w:rPr>
        <w:t xml:space="preserve">.1 Măsuri preventive </w:t>
      </w:r>
    </w:p>
    <w:p w14:paraId="6A4FD727"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w:t>
      </w:r>
    </w:p>
    <w:p w14:paraId="13FDEFC7" w14:textId="3958C450" w:rsidR="00C15033" w:rsidRPr="0082259E" w:rsidRDefault="00C15033" w:rsidP="00CE6D03">
      <w:pPr>
        <w:adjustRightInd w:val="0"/>
        <w:ind w:firstLine="708"/>
        <w:jc w:val="both"/>
        <w:rPr>
          <w:rFonts w:ascii="Arial" w:hAnsi="Arial" w:cs="Arial"/>
        </w:rPr>
      </w:pPr>
      <w:r w:rsidRPr="0082259E">
        <w:rPr>
          <w:rFonts w:ascii="Arial" w:hAnsi="Arial" w:cs="Arial"/>
        </w:rPr>
        <w:t xml:space="preserve">Măsurile preventive sau profilactice au scopul de a preîntâmpina apariţia şi înmulţirea în masă a dăunătorilor forestieri, de a asigura </w:t>
      </w:r>
      <w:r w:rsidR="00C53235" w:rsidRPr="0082259E">
        <w:rPr>
          <w:rFonts w:ascii="Arial" w:hAnsi="Arial" w:cs="Arial"/>
        </w:rPr>
        <w:t>condiții</w:t>
      </w:r>
      <w:r w:rsidRPr="0082259E">
        <w:rPr>
          <w:rFonts w:ascii="Arial" w:hAnsi="Arial" w:cs="Arial"/>
        </w:rPr>
        <w:t xml:space="preserve"> bune de vegetaţie arboretelor şi culturilor forestiere pentru a deveni mai rezistente la atacul  dăunătorilor. Aceste măsuri sunt variate şi  cuprind o gamă largă de lucrări, care se iau de la înfiinţarea arboretelor şi până la exploatarea lor. În această categorie se includ: controlul fitosanitar, măsuri de igienă fitosanitară, măsuri  de utilizarea soiurilor rezistente, măsuri de carantină fitosanitară şi măsuri silviculturale de ocrotire a organismelor folositoare. </w:t>
      </w:r>
    </w:p>
    <w:p w14:paraId="0FE45B65"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w:t>
      </w:r>
    </w:p>
    <w:p w14:paraId="4692EAB6"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Controlul  fitosanitar este o sarcină permanentă şi se face în toate arboretele şi culturile forestiere  pentru a semnala factorii dăunători şi daunele produse de aceştia. Măsuri de igienă fitosanitară se aplică la lucrările de refacere a pădurilor, la cele de punere în valoare şi la cele de exploatare. Măsurile de igienă fitosanitară la lucrările de refacere a pădurilor cuprind: </w:t>
      </w:r>
    </w:p>
    <w:p w14:paraId="0D432ABA"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w:t>
      </w:r>
    </w:p>
    <w:p w14:paraId="64CAD68B"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w:t>
      </w:r>
      <w:r w:rsidRPr="0082259E">
        <w:rPr>
          <w:rFonts w:ascii="Arial" w:hAnsi="Arial" w:cs="Arial"/>
          <w:i/>
          <w:u w:val="single"/>
        </w:rPr>
        <w:t>rezervaţiile de seminţe, recoltarea şi depozitarea seminţelor.</w:t>
      </w:r>
      <w:r w:rsidRPr="0082259E">
        <w:rPr>
          <w:rFonts w:ascii="Arial" w:hAnsi="Arial" w:cs="Arial"/>
        </w:rPr>
        <w:t xml:space="preserve"> De calitatea seminţelor depinde obţinerea unor arborete sănătoase, rezistente la atacul dăunătorilor. Seminţele se </w:t>
      </w:r>
      <w:r w:rsidRPr="0082259E">
        <w:rPr>
          <w:rFonts w:ascii="Arial" w:hAnsi="Arial" w:cs="Arial"/>
        </w:rPr>
        <w:lastRenderedPageBreak/>
        <w:t xml:space="preserve">colectează din rezervaţiile de seminţe, cu seminceri sănătoşi, de vârstă mijlocie, viguroşi, unde permanent se aplică măsuri de igienă care constau din extragerea arborilor uscaţi. La recoltare  se evită rănirea arborilor, seminţele se selecţionează şi dezinsectizează înainte de a fi depozitate.  </w:t>
      </w:r>
    </w:p>
    <w:p w14:paraId="54957C72" w14:textId="77777777" w:rsidR="00E30AC0" w:rsidRPr="0082259E" w:rsidRDefault="00E30AC0" w:rsidP="00CE6D03">
      <w:pPr>
        <w:adjustRightInd w:val="0"/>
        <w:ind w:firstLine="708"/>
        <w:jc w:val="both"/>
        <w:rPr>
          <w:rFonts w:ascii="Arial" w:hAnsi="Arial" w:cs="Arial"/>
        </w:rPr>
      </w:pPr>
    </w:p>
    <w:p w14:paraId="05D3F51D"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 </w:t>
      </w:r>
      <w:r w:rsidRPr="0082259E">
        <w:rPr>
          <w:rFonts w:ascii="Arial" w:hAnsi="Arial" w:cs="Arial"/>
          <w:i/>
          <w:u w:val="single"/>
        </w:rPr>
        <w:t>lucrările din pepiniere</w:t>
      </w:r>
      <w:r w:rsidRPr="0082259E">
        <w:rPr>
          <w:rFonts w:ascii="Arial" w:hAnsi="Arial" w:cs="Arial"/>
        </w:rPr>
        <w:t xml:space="preserve">. Încă de la înfiinţare se evită depresiunile (aşa- zisele „găuri de ger” pe văile reci) dar şi terenurile ridicate, expuse vânturilor; înainte de plantare se  controlează fitosanitar solul, pentru depistarea dăunătorilor, ulterior culturilor din pepiniere li se aplică la timp lucrările de îngrijire; </w:t>
      </w:r>
    </w:p>
    <w:p w14:paraId="51B4E4E0" w14:textId="6F6D456E" w:rsidR="00C15033" w:rsidRPr="0082259E" w:rsidRDefault="00C15033" w:rsidP="00CE6D03">
      <w:pPr>
        <w:adjustRightInd w:val="0"/>
        <w:ind w:firstLine="708"/>
        <w:jc w:val="both"/>
        <w:rPr>
          <w:rFonts w:ascii="Arial" w:hAnsi="Arial" w:cs="Arial"/>
        </w:rPr>
      </w:pPr>
      <w:r w:rsidRPr="0082259E">
        <w:rPr>
          <w:rFonts w:ascii="Arial" w:hAnsi="Arial" w:cs="Arial"/>
        </w:rPr>
        <w:t xml:space="preserve"> - </w:t>
      </w:r>
      <w:r w:rsidRPr="0082259E">
        <w:rPr>
          <w:rFonts w:ascii="Arial" w:hAnsi="Arial" w:cs="Arial"/>
          <w:i/>
          <w:u w:val="single"/>
        </w:rPr>
        <w:t>lucrările de împădurire</w:t>
      </w:r>
      <w:r w:rsidRPr="0082259E">
        <w:rPr>
          <w:rFonts w:ascii="Arial" w:hAnsi="Arial" w:cs="Arial"/>
        </w:rPr>
        <w:t xml:space="preserve">. Înainte de plantare sau semănare trebuie să se controleze fitosanitar solul; speciile utilizate să corespundă </w:t>
      </w:r>
      <w:r w:rsidR="00C53235" w:rsidRPr="0082259E">
        <w:rPr>
          <w:rFonts w:ascii="Arial" w:hAnsi="Arial" w:cs="Arial"/>
        </w:rPr>
        <w:t>condiții</w:t>
      </w:r>
      <w:r w:rsidRPr="0082259E">
        <w:rPr>
          <w:rFonts w:ascii="Arial" w:hAnsi="Arial" w:cs="Arial"/>
        </w:rPr>
        <w:t xml:space="preserve">lor staţionale; să  se  realizeze  arborete  amestecate care sunt mai rezistente la acţiunea dăunătoare a factorilor biotici şi abiotici; să conţină arbuşti care fructifică şi constituie hrană pentru păsări şi strat erbaceu pentru hrana viespilor parazite; după crearea plantaţiilor să se aplice lucrări de îngrijire. </w:t>
      </w:r>
    </w:p>
    <w:p w14:paraId="23BD3B3F"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w:t>
      </w:r>
    </w:p>
    <w:p w14:paraId="2D969982" w14:textId="77777777" w:rsidR="00C15033" w:rsidRPr="0082259E" w:rsidRDefault="00C15033" w:rsidP="00CE6D03">
      <w:pPr>
        <w:adjustRightInd w:val="0"/>
        <w:ind w:firstLine="708"/>
        <w:jc w:val="both"/>
        <w:rPr>
          <w:rFonts w:ascii="Arial" w:hAnsi="Arial" w:cs="Arial"/>
        </w:rPr>
      </w:pPr>
      <w:r w:rsidRPr="0082259E">
        <w:rPr>
          <w:rFonts w:ascii="Arial" w:hAnsi="Arial" w:cs="Arial"/>
          <w:i/>
          <w:u w:val="single"/>
        </w:rPr>
        <w:t>- lucrările de punere în valoare</w:t>
      </w:r>
      <w:r w:rsidRPr="0082259E">
        <w:rPr>
          <w:rFonts w:ascii="Arial" w:hAnsi="Arial" w:cs="Arial"/>
        </w:rPr>
        <w:t xml:space="preserve">. Toate aceste măsuri se aplică cu ocazia curăţirilor, a răririlor şi tăierilor de extragere a produselor principale şi accidentale, cu scopul de a forma şi menţine arborete sănătoase  şi rezistente. La extrageri se va asigura un procent cât mai mare de regenerare  naturală.  La  constituirea  suprafeţei  periodice  în  rând,  se  are  în vederea trecerea la prima urgenţă a arboretelor incendiate, cu vegetaţie lâncedă, a celor  cu  fenomene  de  uscare  în  masă;  punerea  în valoare  a  doborâturilor trebuie terminată în 30 de zile de la producere. </w:t>
      </w:r>
    </w:p>
    <w:p w14:paraId="058BDDDB"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w:t>
      </w:r>
    </w:p>
    <w:p w14:paraId="61CAD4ED"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w:t>
      </w:r>
      <w:r w:rsidRPr="0082259E">
        <w:rPr>
          <w:rFonts w:ascii="Arial" w:hAnsi="Arial" w:cs="Arial"/>
          <w:i/>
          <w:u w:val="single"/>
        </w:rPr>
        <w:t>lucrările de exploatare</w:t>
      </w:r>
      <w:r w:rsidRPr="0082259E">
        <w:rPr>
          <w:rFonts w:ascii="Arial" w:hAnsi="Arial" w:cs="Arial"/>
        </w:rPr>
        <w:t xml:space="preserve"> a pădurilor constau în evitarea rănirii seminţişului natural şi a arborilor în picioare, evitarea tăierilor rase sau aplicarea pe suprafeţe mici (până la 3 ha la molidişuri şi până la 5 ha în plantaţiile de plopi euroamericani şi de salcie selecţionată); la răşinoase se recomandă cojirea arborilor imediat după doborâre, precum şi a cioatelor, strângerea şi valorificarea resturilor de exploatare. </w:t>
      </w:r>
    </w:p>
    <w:p w14:paraId="3D57750B"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w:t>
      </w:r>
    </w:p>
    <w:p w14:paraId="5F3204E1" w14:textId="77777777" w:rsidR="00E30AC0" w:rsidRPr="0082259E" w:rsidRDefault="00C15033" w:rsidP="00CE6D03">
      <w:pPr>
        <w:adjustRightInd w:val="0"/>
        <w:ind w:firstLine="708"/>
        <w:jc w:val="both"/>
        <w:rPr>
          <w:rFonts w:ascii="Arial" w:hAnsi="Arial" w:cs="Arial"/>
        </w:rPr>
      </w:pPr>
      <w:r w:rsidRPr="0082259E">
        <w:rPr>
          <w:rFonts w:ascii="Arial" w:hAnsi="Arial" w:cs="Arial"/>
          <w:b/>
          <w:i/>
        </w:rPr>
        <w:t>Măsurile de carantină fitosanitară</w:t>
      </w:r>
      <w:r w:rsidRPr="0082259E">
        <w:rPr>
          <w:rFonts w:ascii="Arial" w:hAnsi="Arial" w:cs="Arial"/>
        </w:rPr>
        <w:t xml:space="preserve"> sunt luate pentru a împiedica pătrunderea unor dăunători periculoşi din exteriorul ţării (carantină externă), sau răspândirea celor care se găsesc în interiorul ţării (carantină internă). </w:t>
      </w:r>
    </w:p>
    <w:p w14:paraId="1CF21C6F" w14:textId="77777777" w:rsidR="00E30AC0" w:rsidRPr="0082259E" w:rsidRDefault="00E30AC0" w:rsidP="00CE6D03">
      <w:pPr>
        <w:adjustRightInd w:val="0"/>
        <w:ind w:firstLine="708"/>
        <w:jc w:val="both"/>
        <w:rPr>
          <w:rFonts w:ascii="Arial" w:hAnsi="Arial" w:cs="Arial"/>
        </w:rPr>
      </w:pPr>
    </w:p>
    <w:p w14:paraId="0F3988FF" w14:textId="77777777" w:rsidR="00E30AC0" w:rsidRPr="0082259E" w:rsidRDefault="00C15033" w:rsidP="00CE6D03">
      <w:pPr>
        <w:adjustRightInd w:val="0"/>
        <w:ind w:firstLine="708"/>
        <w:jc w:val="both"/>
        <w:rPr>
          <w:rFonts w:ascii="Arial" w:hAnsi="Arial" w:cs="Arial"/>
        </w:rPr>
      </w:pPr>
      <w:r w:rsidRPr="0082259E">
        <w:rPr>
          <w:rFonts w:ascii="Arial" w:hAnsi="Arial" w:cs="Arial"/>
        </w:rPr>
        <w:t>La răspândirea lor contribuie în mod special omul, prin schimburile comerciale de produse vegetale; aşa s-au introdus din America în Europa, Hyphantria cunea, Leptinotarsa decemlineata, dar şi din Europa în America, Lymantria dispar. Deoarece dăunătorii au pătruns în noile zone, fără speciile entomofage,  s-au produs înmulţiri în masă severe şi cu pagube importante. În acest scop Inspecţia de Stat pentru Carantină Fitosanitară împiedică răspândirea acestor dăunători prin măsuri de carantină externă (prin laboratoarele existente la punctele de graniţă unde se analizează materialul vegetal) şi de carantină internă (pentru pepiniere se eliberează un certificat fitosanitar valabil un an de zile etc).</w:t>
      </w:r>
    </w:p>
    <w:p w14:paraId="2D495ABB"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Poliţia fitosanitară, pe baza unor liste de insecte dăunătoare de carantină, verifică întregul material vegetal de import, tranzit sau export iar, în cazul când prezintă infestări, este distrus în totalitate. </w:t>
      </w:r>
    </w:p>
    <w:p w14:paraId="722A8555"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w:t>
      </w:r>
    </w:p>
    <w:p w14:paraId="1CD58AF2" w14:textId="77777777" w:rsidR="00C15033" w:rsidRPr="0082259E" w:rsidRDefault="00C15033" w:rsidP="00CE6D03">
      <w:pPr>
        <w:adjustRightInd w:val="0"/>
        <w:ind w:firstLine="708"/>
        <w:jc w:val="both"/>
        <w:rPr>
          <w:rFonts w:ascii="Arial" w:hAnsi="Arial" w:cs="Arial"/>
          <w:b/>
          <w:i/>
        </w:rPr>
      </w:pPr>
      <w:r w:rsidRPr="0082259E">
        <w:rPr>
          <w:rFonts w:ascii="Arial" w:hAnsi="Arial" w:cs="Arial"/>
          <w:b/>
          <w:i/>
        </w:rPr>
        <w:t>Măsuri pentru ocrotirea organismelor folositoare</w:t>
      </w:r>
    </w:p>
    <w:p w14:paraId="47401B6A"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w:t>
      </w:r>
    </w:p>
    <w:p w14:paraId="01687F83"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Este bine cunoscut rolul important al entomofagilor, al microorganismelor entomopatogene, al păsărilor şi mamiferelor, în reglarea populaţiilor de insecte dăunătoare. Pentru păstrarea echilibrelor în cadrul biocenozelor forestiere prin măsuri silviculturale, trebuie  să  se  asigure  protecţia  faunei  utile.  În  vederea  înmulţirii  viespilor parazite, menţinerea unui strat erbaceu, a arbuştilor cu flori, asigură hrănirea în stadiul de adult cu polen şi nectar; muşuroaiele cu furnici (ca specii prădătoare importante) se îngrijesc prin îngrădirea cu plase de sârmă; pentru ocrotirea păsărilor insectivore se instalează cuiburi artificiale, plantarea de arbuşti cu fructificaţii care asigură hrana în timpul iernii şi amenajarea de scăldători. O măsură importantă este interzicerea păşunatului în culturile forestiere şi arborete. Protejarea entomofagilor se poate </w:t>
      </w:r>
      <w:r w:rsidRPr="0082259E">
        <w:rPr>
          <w:rFonts w:ascii="Arial" w:hAnsi="Arial" w:cs="Arial"/>
        </w:rPr>
        <w:lastRenderedPageBreak/>
        <w:t xml:space="preserve">face şi prin aplicarea timpurie a tratamentelor chimice, când omizile sunt în primele două vârste, iar cele mai multe insecte folositoare nu au apărut din locurile de iernare. </w:t>
      </w:r>
    </w:p>
    <w:p w14:paraId="20F07B71"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 </w:t>
      </w:r>
    </w:p>
    <w:p w14:paraId="075707CE" w14:textId="77777777" w:rsidR="00C15033" w:rsidRPr="0082259E" w:rsidRDefault="00C15033" w:rsidP="00CE6D03">
      <w:pPr>
        <w:adjustRightInd w:val="0"/>
        <w:ind w:firstLine="708"/>
        <w:jc w:val="both"/>
        <w:rPr>
          <w:rFonts w:ascii="Arial" w:hAnsi="Arial" w:cs="Arial"/>
        </w:rPr>
      </w:pPr>
      <w:r w:rsidRPr="0082259E">
        <w:rPr>
          <w:rFonts w:ascii="Arial" w:hAnsi="Arial" w:cs="Arial"/>
          <w:b/>
          <w:i/>
        </w:rPr>
        <w:t>Măsuri de utilizare a soiurilor rezistente la dăunători</w:t>
      </w:r>
    </w:p>
    <w:p w14:paraId="30D3312B" w14:textId="77777777" w:rsidR="00C15033" w:rsidRPr="0082259E" w:rsidRDefault="00C15033" w:rsidP="00CE6D03">
      <w:pPr>
        <w:adjustRightInd w:val="0"/>
        <w:ind w:firstLine="708"/>
        <w:jc w:val="both"/>
        <w:rPr>
          <w:rFonts w:ascii="Arial" w:hAnsi="Arial" w:cs="Arial"/>
        </w:rPr>
      </w:pPr>
    </w:p>
    <w:p w14:paraId="31121577"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Din punct de vedere practic, rezistenţa este capacitatea unui soi de a da o producţie bună şi de calitate faţă de soiurile  obişnuite, supuse la un atac de aceeaşi intensitate, provocat de dăunători. Rezistenţa se datorează unor mecanisme reale, care influenţează în mod negativ hrănirea  şi dezvoltarea insectelor. Ea are la bază trei factori: preferinţa, antibioza şi toleranţa. </w:t>
      </w:r>
    </w:p>
    <w:p w14:paraId="1DCE3DB7" w14:textId="77777777" w:rsidR="00E30AC0" w:rsidRPr="0082259E" w:rsidRDefault="00C15033" w:rsidP="00CE6D03">
      <w:pPr>
        <w:adjustRightInd w:val="0"/>
        <w:ind w:firstLine="708"/>
        <w:jc w:val="both"/>
        <w:rPr>
          <w:rFonts w:ascii="Arial" w:hAnsi="Arial" w:cs="Arial"/>
        </w:rPr>
      </w:pPr>
      <w:r w:rsidRPr="0082259E">
        <w:rPr>
          <w:rFonts w:ascii="Arial" w:hAnsi="Arial" w:cs="Arial"/>
        </w:rPr>
        <w:t xml:space="preserve"> </w:t>
      </w:r>
    </w:p>
    <w:p w14:paraId="0C2253E6"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Preferinţa este dată de totalitatea însuşirilor care favorizează sau împiedică utilizarea plantei (a ecotipului) pentru hrănire, depunere de ouă, construire de adăpost etc; găsirea plantei este o reacţie a insectelor la diferiţi excitanţi, stimuli: feromoni vegetali, culori, contactul cu suprafaţa plantei, intensitatea luminii etc, care compun lanţul de reflexe condiţionate ale insectei. Prin modificarea stimulilor diferitelor plante se poate crea o lipsă de preferinţă a insectei faţă de plantă. </w:t>
      </w:r>
    </w:p>
    <w:p w14:paraId="48901A46"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Antibioza reprezintă capacitatea plantelor de a inhiba activitatea vitală a insectelor, cum ar fi: reducerea prolificităţii, a dimensiunilor corpului, a longevităţii, creşterii mortalităţii insectelor, în special a larvelor din primele vârste, acumularea de substanţe grase reduse, ceea ce duce la pierea lor în timpul iernii. </w:t>
      </w:r>
    </w:p>
    <w:p w14:paraId="5B4CCDFD" w14:textId="77777777" w:rsidR="00E30AC0" w:rsidRPr="0082259E" w:rsidRDefault="00E30AC0" w:rsidP="00CE6D03">
      <w:pPr>
        <w:adjustRightInd w:val="0"/>
        <w:ind w:firstLine="708"/>
        <w:jc w:val="both"/>
        <w:rPr>
          <w:rFonts w:ascii="Arial" w:hAnsi="Arial" w:cs="Arial"/>
        </w:rPr>
      </w:pPr>
    </w:p>
    <w:p w14:paraId="2C874598" w14:textId="77777777" w:rsidR="00C15033" w:rsidRPr="0082259E" w:rsidRDefault="00C15033" w:rsidP="00CE6D03">
      <w:pPr>
        <w:adjustRightInd w:val="0"/>
        <w:ind w:firstLine="708"/>
        <w:jc w:val="both"/>
        <w:rPr>
          <w:rFonts w:ascii="Arial" w:hAnsi="Arial" w:cs="Arial"/>
        </w:rPr>
      </w:pPr>
      <w:r w:rsidRPr="0082259E">
        <w:rPr>
          <w:rFonts w:ascii="Arial" w:hAnsi="Arial" w:cs="Arial"/>
        </w:rPr>
        <w:t xml:space="preserve">Cauza principală a mortalităţii insectelor este atribuită acţiunii unor substanţe specifice, fiziologic active, cu caracter insecticid. </w:t>
      </w:r>
    </w:p>
    <w:p w14:paraId="5C859429" w14:textId="77777777" w:rsidR="00E30AC0" w:rsidRPr="0082259E" w:rsidRDefault="00E30AC0" w:rsidP="00CE6D03">
      <w:pPr>
        <w:adjustRightInd w:val="0"/>
        <w:ind w:firstLine="708"/>
        <w:jc w:val="both"/>
        <w:rPr>
          <w:rFonts w:ascii="Arial" w:hAnsi="Arial" w:cs="Arial"/>
        </w:rPr>
      </w:pPr>
    </w:p>
    <w:p w14:paraId="0B91CEBA" w14:textId="77777777" w:rsidR="00C15033" w:rsidRPr="0082259E" w:rsidRDefault="00C15033" w:rsidP="00CE6D03">
      <w:pPr>
        <w:adjustRightInd w:val="0"/>
        <w:ind w:firstLine="708"/>
        <w:jc w:val="both"/>
        <w:rPr>
          <w:rFonts w:ascii="Arial" w:hAnsi="Arial" w:cs="Arial"/>
        </w:rPr>
      </w:pPr>
      <w:r w:rsidRPr="0082259E">
        <w:rPr>
          <w:rFonts w:ascii="Arial" w:hAnsi="Arial" w:cs="Arial"/>
        </w:rPr>
        <w:t>Toleranţa este capacitatea plantelor de a suporta un număr relativ mare de dăunători care se hrănesc pe acestea sau capacitatea lor de a suporta atacul fără a suferi o dăunare prea mare şi a se reface după dăunare.</w:t>
      </w:r>
    </w:p>
    <w:p w14:paraId="644787F9" w14:textId="77777777" w:rsidR="00E30AC0" w:rsidRPr="0082259E" w:rsidRDefault="00E30AC0" w:rsidP="00CE6D03">
      <w:pPr>
        <w:adjustRightInd w:val="0"/>
        <w:ind w:firstLine="708"/>
        <w:jc w:val="both"/>
        <w:rPr>
          <w:rFonts w:ascii="Arial" w:hAnsi="Arial" w:cs="Arial"/>
        </w:rPr>
      </w:pPr>
    </w:p>
    <w:p w14:paraId="27383586" w14:textId="2DE0C098" w:rsidR="00C15033" w:rsidRPr="0082259E" w:rsidRDefault="00C15033" w:rsidP="00C84A92">
      <w:pPr>
        <w:pStyle w:val="Heading3"/>
        <w:numPr>
          <w:ilvl w:val="0"/>
          <w:numId w:val="0"/>
        </w:numPr>
        <w:spacing w:before="0" w:after="0"/>
        <w:ind w:left="432"/>
        <w:rPr>
          <w:sz w:val="22"/>
          <w:szCs w:val="22"/>
        </w:rPr>
      </w:pPr>
      <w:bookmarkStart w:id="148" w:name="_Toc223781017"/>
      <w:r w:rsidRPr="0082259E">
        <w:rPr>
          <w:sz w:val="22"/>
          <w:szCs w:val="22"/>
        </w:rPr>
        <w:t>8.7.</w:t>
      </w:r>
      <w:r w:rsidR="00400C5D" w:rsidRPr="0082259E">
        <w:rPr>
          <w:sz w:val="22"/>
          <w:szCs w:val="22"/>
        </w:rPr>
        <w:t>8</w:t>
      </w:r>
      <w:r w:rsidRPr="0082259E">
        <w:rPr>
          <w:sz w:val="22"/>
          <w:szCs w:val="22"/>
        </w:rPr>
        <w:t xml:space="preserve"> Protejarea împotriva uscărilor anormale a arborilor pe picior</w:t>
      </w:r>
      <w:bookmarkEnd w:id="148"/>
      <w:r w:rsidRPr="0082259E">
        <w:rPr>
          <w:sz w:val="22"/>
          <w:szCs w:val="22"/>
        </w:rPr>
        <w:t xml:space="preserve"> </w:t>
      </w:r>
    </w:p>
    <w:p w14:paraId="326A15E5" w14:textId="77777777" w:rsidR="00C15033" w:rsidRPr="0082259E" w:rsidRDefault="00C15033" w:rsidP="00C84A92">
      <w:pPr>
        <w:adjustRightInd w:val="0"/>
        <w:ind w:firstLine="708"/>
        <w:jc w:val="both"/>
        <w:rPr>
          <w:rFonts w:ascii="Arial" w:hAnsi="Arial" w:cs="Arial"/>
          <w:b/>
        </w:rPr>
      </w:pPr>
      <w:r w:rsidRPr="0082259E">
        <w:rPr>
          <w:rFonts w:ascii="Arial" w:hAnsi="Arial" w:cs="Arial"/>
          <w:b/>
        </w:rPr>
        <w:t xml:space="preserve"> </w:t>
      </w:r>
    </w:p>
    <w:p w14:paraId="2AD6BF38" w14:textId="4B9E08DC" w:rsidR="00C15033" w:rsidRPr="0082259E" w:rsidRDefault="00C15033" w:rsidP="00C84A92">
      <w:pPr>
        <w:pStyle w:val="Heading4"/>
        <w:numPr>
          <w:ilvl w:val="0"/>
          <w:numId w:val="0"/>
        </w:numPr>
        <w:spacing w:before="0" w:after="0"/>
        <w:rPr>
          <w:rFonts w:ascii="Arial" w:hAnsi="Arial" w:cs="Arial"/>
          <w:sz w:val="22"/>
          <w:szCs w:val="22"/>
        </w:rPr>
      </w:pPr>
      <w:r w:rsidRPr="0082259E">
        <w:rPr>
          <w:rFonts w:ascii="Arial" w:hAnsi="Arial" w:cs="Arial"/>
          <w:sz w:val="22"/>
          <w:szCs w:val="22"/>
        </w:rPr>
        <w:t>8.7.</w:t>
      </w:r>
      <w:r w:rsidR="00400C5D" w:rsidRPr="0082259E">
        <w:rPr>
          <w:rFonts w:ascii="Arial" w:hAnsi="Arial" w:cs="Arial"/>
          <w:sz w:val="22"/>
          <w:szCs w:val="22"/>
        </w:rPr>
        <w:t>8</w:t>
      </w:r>
      <w:r w:rsidRPr="0082259E">
        <w:rPr>
          <w:rFonts w:ascii="Arial" w:hAnsi="Arial" w:cs="Arial"/>
          <w:sz w:val="22"/>
          <w:szCs w:val="22"/>
        </w:rPr>
        <w:t>.1. M</w:t>
      </w:r>
      <w:r w:rsidR="00126F93" w:rsidRPr="0082259E">
        <w:rPr>
          <w:rFonts w:ascii="Arial" w:hAnsi="Arial" w:cs="Arial"/>
          <w:sz w:val="22"/>
          <w:szCs w:val="22"/>
        </w:rPr>
        <w:t>ă</w:t>
      </w:r>
      <w:r w:rsidRPr="0082259E">
        <w:rPr>
          <w:rFonts w:ascii="Arial" w:hAnsi="Arial" w:cs="Arial"/>
          <w:sz w:val="22"/>
          <w:szCs w:val="22"/>
        </w:rPr>
        <w:t>suri de gospod</w:t>
      </w:r>
      <w:r w:rsidR="00126F93" w:rsidRPr="0082259E">
        <w:rPr>
          <w:rFonts w:ascii="Arial" w:hAnsi="Arial" w:cs="Arial"/>
          <w:sz w:val="22"/>
          <w:szCs w:val="22"/>
        </w:rPr>
        <w:t>ă</w:t>
      </w:r>
      <w:r w:rsidRPr="0082259E">
        <w:rPr>
          <w:rFonts w:ascii="Arial" w:hAnsi="Arial" w:cs="Arial"/>
          <w:sz w:val="22"/>
          <w:szCs w:val="22"/>
        </w:rPr>
        <w:t>rire în p</w:t>
      </w:r>
      <w:r w:rsidR="00690C89" w:rsidRPr="0082259E">
        <w:rPr>
          <w:rFonts w:ascii="Arial" w:hAnsi="Arial" w:cs="Arial"/>
          <w:sz w:val="22"/>
          <w:szCs w:val="22"/>
        </w:rPr>
        <w:t>ă</w:t>
      </w:r>
      <w:r w:rsidRPr="0082259E">
        <w:rPr>
          <w:rFonts w:ascii="Arial" w:hAnsi="Arial" w:cs="Arial"/>
          <w:sz w:val="22"/>
          <w:szCs w:val="22"/>
        </w:rPr>
        <w:t>durile cu fenomene de uscare anormal</w:t>
      </w:r>
      <w:r w:rsidR="00690C89" w:rsidRPr="0082259E">
        <w:rPr>
          <w:rFonts w:ascii="Arial" w:hAnsi="Arial" w:cs="Arial"/>
          <w:sz w:val="22"/>
          <w:szCs w:val="22"/>
        </w:rPr>
        <w:t>ă</w:t>
      </w:r>
      <w:r w:rsidRPr="0082259E">
        <w:rPr>
          <w:rFonts w:ascii="Arial" w:hAnsi="Arial" w:cs="Arial"/>
          <w:sz w:val="22"/>
          <w:szCs w:val="22"/>
        </w:rPr>
        <w:t xml:space="preserve"> </w:t>
      </w:r>
    </w:p>
    <w:p w14:paraId="0B7296B2" w14:textId="77777777" w:rsidR="00C15033" w:rsidRPr="0082259E" w:rsidRDefault="00C15033" w:rsidP="00C84A92">
      <w:pPr>
        <w:adjustRightInd w:val="0"/>
        <w:ind w:firstLine="708"/>
        <w:jc w:val="both"/>
        <w:rPr>
          <w:rFonts w:ascii="Arial" w:hAnsi="Arial" w:cs="Arial"/>
        </w:rPr>
      </w:pPr>
      <w:r w:rsidRPr="0082259E">
        <w:rPr>
          <w:rFonts w:ascii="Arial" w:hAnsi="Arial" w:cs="Arial"/>
        </w:rPr>
        <w:t xml:space="preserve"> </w:t>
      </w:r>
    </w:p>
    <w:p w14:paraId="460BEBDA" w14:textId="4D2164DF" w:rsidR="00F97A1A" w:rsidRPr="0082259E" w:rsidRDefault="00C15033" w:rsidP="00C84A92">
      <w:pPr>
        <w:adjustRightInd w:val="0"/>
        <w:ind w:firstLine="708"/>
        <w:jc w:val="both"/>
        <w:rPr>
          <w:rFonts w:ascii="Arial" w:hAnsi="Arial" w:cs="Arial"/>
        </w:rPr>
      </w:pPr>
      <w:r w:rsidRPr="0082259E">
        <w:rPr>
          <w:rFonts w:ascii="Arial" w:hAnsi="Arial" w:cs="Arial"/>
        </w:rPr>
        <w:t>Prin uscare anormal</w:t>
      </w:r>
      <w:r w:rsidR="00126F93" w:rsidRPr="0082259E">
        <w:rPr>
          <w:rFonts w:ascii="Arial" w:hAnsi="Arial" w:cs="Arial"/>
        </w:rPr>
        <w:t>ă</w:t>
      </w:r>
      <w:r w:rsidRPr="0082259E">
        <w:rPr>
          <w:rFonts w:ascii="Arial" w:hAnsi="Arial" w:cs="Arial"/>
        </w:rPr>
        <w:t xml:space="preserve"> se înțelege prezența în arborete, în sezon de vegetație, a unui num</w:t>
      </w:r>
      <w:r w:rsidR="00126F93" w:rsidRPr="0082259E">
        <w:rPr>
          <w:rFonts w:ascii="Arial" w:hAnsi="Arial" w:cs="Arial"/>
        </w:rPr>
        <w:t>ă</w:t>
      </w:r>
      <w:r w:rsidRPr="0082259E">
        <w:rPr>
          <w:rFonts w:ascii="Arial" w:hAnsi="Arial" w:cs="Arial"/>
        </w:rPr>
        <w:t>r de arbori predominanți şi dominanți uscați sau în curs de uscare, într-o proporție  care dep</w:t>
      </w:r>
      <w:r w:rsidR="00126F93" w:rsidRPr="0082259E">
        <w:rPr>
          <w:rFonts w:ascii="Arial" w:hAnsi="Arial" w:cs="Arial"/>
        </w:rPr>
        <w:t>ă</w:t>
      </w:r>
      <w:r w:rsidRPr="0082259E">
        <w:rPr>
          <w:rFonts w:ascii="Arial" w:hAnsi="Arial" w:cs="Arial"/>
        </w:rPr>
        <w:t>şeşte cota normal</w:t>
      </w:r>
      <w:r w:rsidR="00690C89" w:rsidRPr="0082259E">
        <w:rPr>
          <w:rFonts w:ascii="Arial" w:hAnsi="Arial" w:cs="Arial"/>
        </w:rPr>
        <w:t>ă</w:t>
      </w:r>
      <w:r w:rsidRPr="0082259E">
        <w:rPr>
          <w:rFonts w:ascii="Arial" w:hAnsi="Arial" w:cs="Arial"/>
        </w:rPr>
        <w:t xml:space="preserve"> a elimin</w:t>
      </w:r>
      <w:r w:rsidR="00126F93" w:rsidRPr="0082259E">
        <w:rPr>
          <w:rFonts w:ascii="Arial" w:hAnsi="Arial" w:cs="Arial"/>
        </w:rPr>
        <w:t>ă</w:t>
      </w:r>
      <w:r w:rsidRPr="0082259E">
        <w:rPr>
          <w:rFonts w:ascii="Arial" w:hAnsi="Arial" w:cs="Arial"/>
        </w:rPr>
        <w:t>rii naturale (10% în arboretele cu vârste de pân</w:t>
      </w:r>
      <w:r w:rsidR="00126F93" w:rsidRPr="0082259E">
        <w:rPr>
          <w:rFonts w:ascii="Arial" w:hAnsi="Arial" w:cs="Arial"/>
        </w:rPr>
        <w:t>ă</w:t>
      </w:r>
      <w:r w:rsidRPr="0082259E">
        <w:rPr>
          <w:rFonts w:ascii="Arial" w:hAnsi="Arial" w:cs="Arial"/>
        </w:rPr>
        <w:t xml:space="preserve"> la 50 de ani, 7% din cele cu vârsta cuprins</w:t>
      </w:r>
      <w:r w:rsidR="00126F93" w:rsidRPr="0082259E">
        <w:rPr>
          <w:rFonts w:ascii="Arial" w:hAnsi="Arial" w:cs="Arial"/>
        </w:rPr>
        <w:t>ă</w:t>
      </w:r>
      <w:r w:rsidRPr="0082259E">
        <w:rPr>
          <w:rFonts w:ascii="Arial" w:hAnsi="Arial" w:cs="Arial"/>
        </w:rPr>
        <w:t xml:space="preserve"> între 51 şi 90 ani şi 5% în arboretele cu vârste de peste 90 ani). </w:t>
      </w:r>
    </w:p>
    <w:p w14:paraId="5263E515" w14:textId="02FA1CAF" w:rsidR="00F97A1A" w:rsidRPr="0082259E" w:rsidRDefault="00C15033" w:rsidP="00CE6D03">
      <w:pPr>
        <w:adjustRightInd w:val="0"/>
        <w:ind w:firstLine="708"/>
        <w:jc w:val="both"/>
        <w:rPr>
          <w:rFonts w:ascii="Arial" w:hAnsi="Arial" w:cs="Arial"/>
        </w:rPr>
      </w:pPr>
      <w:r w:rsidRPr="0082259E">
        <w:rPr>
          <w:rFonts w:ascii="Arial" w:hAnsi="Arial" w:cs="Arial"/>
        </w:rPr>
        <w:t>Acest fenomen apare mai frecvent în p</w:t>
      </w:r>
      <w:r w:rsidR="00126F93" w:rsidRPr="0082259E">
        <w:rPr>
          <w:rFonts w:ascii="Arial" w:hAnsi="Arial" w:cs="Arial"/>
        </w:rPr>
        <w:t>ă</w:t>
      </w:r>
      <w:r w:rsidRPr="0082259E">
        <w:rPr>
          <w:rFonts w:ascii="Arial" w:hAnsi="Arial" w:cs="Arial"/>
        </w:rPr>
        <w:t>durile de stejari (stejar pedunculat, gorun, cer, gârniț</w:t>
      </w:r>
      <w:r w:rsidR="00126F93" w:rsidRPr="0082259E">
        <w:rPr>
          <w:rFonts w:ascii="Arial" w:hAnsi="Arial" w:cs="Arial"/>
        </w:rPr>
        <w:t>ă</w:t>
      </w:r>
      <w:r w:rsidRPr="0082259E">
        <w:rPr>
          <w:rFonts w:ascii="Arial" w:hAnsi="Arial" w:cs="Arial"/>
        </w:rPr>
        <w:t>, stejar brum</w:t>
      </w:r>
      <w:r w:rsidR="00690C89" w:rsidRPr="0082259E">
        <w:rPr>
          <w:rFonts w:ascii="Arial" w:hAnsi="Arial" w:cs="Arial"/>
        </w:rPr>
        <w:t>ă</w:t>
      </w:r>
      <w:r w:rsidRPr="0082259E">
        <w:rPr>
          <w:rFonts w:ascii="Arial" w:hAnsi="Arial" w:cs="Arial"/>
        </w:rPr>
        <w:t xml:space="preserve">riu ş.a.) şi brad, precum şi în culturile de pini, plopi selecționați etc. </w:t>
      </w:r>
    </w:p>
    <w:p w14:paraId="5D583D21" w14:textId="1D1311EF" w:rsidR="00F97A1A" w:rsidRPr="0082259E" w:rsidRDefault="00C15033" w:rsidP="00CE6D03">
      <w:pPr>
        <w:adjustRightInd w:val="0"/>
        <w:ind w:firstLine="708"/>
        <w:jc w:val="both"/>
        <w:rPr>
          <w:rFonts w:ascii="Arial" w:hAnsi="Arial" w:cs="Arial"/>
        </w:rPr>
      </w:pPr>
      <w:r w:rsidRPr="0082259E">
        <w:rPr>
          <w:rFonts w:ascii="Arial" w:hAnsi="Arial" w:cs="Arial"/>
        </w:rPr>
        <w:t>La amenajarea p</w:t>
      </w:r>
      <w:r w:rsidR="00126F93" w:rsidRPr="0082259E">
        <w:rPr>
          <w:rFonts w:ascii="Arial" w:hAnsi="Arial" w:cs="Arial"/>
        </w:rPr>
        <w:t>ă</w:t>
      </w:r>
      <w:r w:rsidRPr="0082259E">
        <w:rPr>
          <w:rFonts w:ascii="Arial" w:hAnsi="Arial" w:cs="Arial"/>
        </w:rPr>
        <w:t>durilor cu fenomene de uscare anormal</w:t>
      </w:r>
      <w:r w:rsidR="00690C89" w:rsidRPr="0082259E">
        <w:rPr>
          <w:rFonts w:ascii="Arial" w:hAnsi="Arial" w:cs="Arial"/>
        </w:rPr>
        <w:t>ă</w:t>
      </w:r>
      <w:r w:rsidRPr="0082259E">
        <w:rPr>
          <w:rFonts w:ascii="Arial" w:hAnsi="Arial" w:cs="Arial"/>
        </w:rPr>
        <w:t xml:space="preserve">, pe baza informațiilor prezentate mai sus, a cartării pe grade de vătămare din amenajamentul expirat şi a altor evidențe de la ocol, se va realiza o clasificare a arboretelor pe grade de uscare. </w:t>
      </w:r>
    </w:p>
    <w:p w14:paraId="1D2E0769" w14:textId="643388FE" w:rsidR="00C15033" w:rsidRPr="0082259E" w:rsidRDefault="00C15033" w:rsidP="00CE6D03">
      <w:pPr>
        <w:adjustRightInd w:val="0"/>
        <w:ind w:firstLine="708"/>
        <w:jc w:val="both"/>
        <w:rPr>
          <w:rFonts w:ascii="Arial" w:hAnsi="Arial" w:cs="Arial"/>
        </w:rPr>
      </w:pPr>
      <w:r w:rsidRPr="0082259E">
        <w:rPr>
          <w:rFonts w:ascii="Arial" w:hAnsi="Arial" w:cs="Arial"/>
        </w:rPr>
        <w:t>Aceast</w:t>
      </w:r>
      <w:r w:rsidR="00690C89" w:rsidRPr="0082259E">
        <w:rPr>
          <w:rFonts w:ascii="Arial" w:hAnsi="Arial" w:cs="Arial"/>
        </w:rPr>
        <w:t>ă</w:t>
      </w:r>
      <w:r w:rsidRPr="0082259E">
        <w:rPr>
          <w:rFonts w:ascii="Arial" w:hAnsi="Arial" w:cs="Arial"/>
        </w:rPr>
        <w:t xml:space="preserve"> cartare se va realiza pe baza prevederilor din ,,Îndrumarul pentru amenajarea pădurilor". Prevederile amenajamentului referitoare la ameliorarea şi refacerea arboretelor afectate de uscare vor fi diferențiate în raport cu specia principală şi cu intensitatea fenomenului.</w:t>
      </w:r>
    </w:p>
    <w:p w14:paraId="281B5230" w14:textId="5F0DD5DE" w:rsidR="00C84A92" w:rsidRPr="0082259E" w:rsidRDefault="00C84A92" w:rsidP="00CE6D03">
      <w:pPr>
        <w:adjustRightInd w:val="0"/>
        <w:ind w:firstLine="708"/>
        <w:jc w:val="both"/>
        <w:rPr>
          <w:rFonts w:ascii="Arial" w:hAnsi="Arial" w:cs="Arial"/>
        </w:rPr>
      </w:pPr>
    </w:p>
    <w:p w14:paraId="30D28C87" w14:textId="7D6B479C" w:rsidR="00C84A92" w:rsidRPr="0082259E" w:rsidRDefault="00C84A92" w:rsidP="00CE6D03">
      <w:pPr>
        <w:adjustRightInd w:val="0"/>
        <w:ind w:firstLine="708"/>
        <w:jc w:val="both"/>
        <w:rPr>
          <w:rFonts w:ascii="Arial" w:hAnsi="Arial" w:cs="Arial"/>
        </w:rPr>
      </w:pPr>
    </w:p>
    <w:p w14:paraId="17A7195F" w14:textId="651E99E3" w:rsidR="00C84A92" w:rsidRPr="0082259E" w:rsidRDefault="00C84A92" w:rsidP="00CE6D03">
      <w:pPr>
        <w:adjustRightInd w:val="0"/>
        <w:ind w:firstLine="708"/>
        <w:jc w:val="both"/>
        <w:rPr>
          <w:rFonts w:ascii="Arial" w:hAnsi="Arial" w:cs="Arial"/>
        </w:rPr>
      </w:pPr>
    </w:p>
    <w:p w14:paraId="6202929F" w14:textId="7CACEAD5" w:rsidR="00C84A92" w:rsidRPr="0082259E" w:rsidRDefault="00C84A92" w:rsidP="00CE6D03">
      <w:pPr>
        <w:adjustRightInd w:val="0"/>
        <w:ind w:firstLine="708"/>
        <w:jc w:val="both"/>
        <w:rPr>
          <w:rFonts w:ascii="Arial" w:hAnsi="Arial" w:cs="Arial"/>
        </w:rPr>
      </w:pPr>
    </w:p>
    <w:p w14:paraId="10B9D695" w14:textId="2A3A2F09" w:rsidR="00C84A92" w:rsidRPr="0082259E" w:rsidRDefault="00C84A92" w:rsidP="00CE6D03">
      <w:pPr>
        <w:adjustRightInd w:val="0"/>
        <w:ind w:firstLine="708"/>
        <w:jc w:val="both"/>
        <w:rPr>
          <w:rFonts w:ascii="Arial" w:hAnsi="Arial" w:cs="Arial"/>
          <w:sz w:val="24"/>
          <w:szCs w:val="24"/>
        </w:rPr>
      </w:pPr>
    </w:p>
    <w:p w14:paraId="152B2644" w14:textId="3FD3F4C0" w:rsidR="00C84A92" w:rsidRPr="0082259E" w:rsidRDefault="00C84A92" w:rsidP="00CE6D03">
      <w:pPr>
        <w:adjustRightInd w:val="0"/>
        <w:ind w:firstLine="708"/>
        <w:jc w:val="both"/>
        <w:rPr>
          <w:rFonts w:ascii="Arial" w:hAnsi="Arial" w:cs="Arial"/>
          <w:sz w:val="24"/>
          <w:szCs w:val="24"/>
        </w:rPr>
      </w:pPr>
    </w:p>
    <w:p w14:paraId="41613667" w14:textId="286471F2" w:rsidR="00C84A92" w:rsidRPr="0082259E" w:rsidRDefault="00C84A92" w:rsidP="00CE6D03">
      <w:pPr>
        <w:adjustRightInd w:val="0"/>
        <w:ind w:firstLine="708"/>
        <w:jc w:val="both"/>
        <w:rPr>
          <w:rFonts w:ascii="Arial" w:hAnsi="Arial" w:cs="Arial"/>
          <w:sz w:val="24"/>
          <w:szCs w:val="24"/>
        </w:rPr>
      </w:pPr>
    </w:p>
    <w:p w14:paraId="307415ED" w14:textId="53FC36EB" w:rsidR="00C84A92" w:rsidRPr="0082259E" w:rsidRDefault="00C84A92" w:rsidP="00CE6D03">
      <w:pPr>
        <w:adjustRightInd w:val="0"/>
        <w:ind w:firstLine="708"/>
        <w:jc w:val="both"/>
        <w:rPr>
          <w:rFonts w:ascii="Arial" w:hAnsi="Arial" w:cs="Arial"/>
          <w:sz w:val="24"/>
          <w:szCs w:val="24"/>
        </w:rPr>
      </w:pPr>
    </w:p>
    <w:p w14:paraId="0DD3B6B5" w14:textId="0B8245D5" w:rsidR="00C84A92" w:rsidRPr="0082259E" w:rsidRDefault="00C84A92" w:rsidP="00CE6D03">
      <w:pPr>
        <w:adjustRightInd w:val="0"/>
        <w:ind w:firstLine="708"/>
        <w:jc w:val="both"/>
        <w:rPr>
          <w:rFonts w:ascii="Arial" w:hAnsi="Arial" w:cs="Arial"/>
          <w:sz w:val="24"/>
          <w:szCs w:val="24"/>
        </w:rPr>
      </w:pPr>
    </w:p>
    <w:p w14:paraId="1FBDA6B7" w14:textId="66F24FA3" w:rsidR="00C84A92" w:rsidRPr="009C2258" w:rsidRDefault="00C84A92" w:rsidP="00CE6D03">
      <w:pPr>
        <w:adjustRightInd w:val="0"/>
        <w:ind w:firstLine="708"/>
        <w:jc w:val="both"/>
        <w:rPr>
          <w:rFonts w:ascii="Arial" w:hAnsi="Arial" w:cs="Arial"/>
          <w:color w:val="EE0000"/>
          <w:sz w:val="24"/>
          <w:szCs w:val="24"/>
        </w:rPr>
      </w:pPr>
    </w:p>
    <w:p w14:paraId="78E60870" w14:textId="5B7E522E" w:rsidR="00C84A92" w:rsidRPr="009C2258" w:rsidRDefault="00C84A92" w:rsidP="00CE6D03">
      <w:pPr>
        <w:adjustRightInd w:val="0"/>
        <w:ind w:firstLine="708"/>
        <w:jc w:val="both"/>
        <w:rPr>
          <w:rFonts w:ascii="Arial" w:hAnsi="Arial" w:cs="Arial"/>
          <w:color w:val="EE0000"/>
          <w:sz w:val="24"/>
          <w:szCs w:val="24"/>
        </w:rPr>
      </w:pPr>
    </w:p>
    <w:p w14:paraId="783B8DE1" w14:textId="740309F1" w:rsidR="00C84A92" w:rsidRPr="0082259E" w:rsidRDefault="00C84A92" w:rsidP="00CE6D03">
      <w:pPr>
        <w:adjustRightInd w:val="0"/>
        <w:ind w:firstLine="708"/>
        <w:jc w:val="both"/>
        <w:rPr>
          <w:rFonts w:ascii="Arial" w:hAnsi="Arial" w:cs="Arial"/>
          <w:sz w:val="24"/>
          <w:szCs w:val="24"/>
        </w:rPr>
      </w:pPr>
    </w:p>
    <w:p w14:paraId="335397CA" w14:textId="77777777" w:rsidR="006A3A0D" w:rsidRPr="0082259E" w:rsidRDefault="006A3A0D" w:rsidP="00F408D3">
      <w:pPr>
        <w:pStyle w:val="Heading1"/>
        <w:numPr>
          <w:ilvl w:val="0"/>
          <w:numId w:val="0"/>
        </w:numPr>
        <w:rPr>
          <w:sz w:val="22"/>
          <w:szCs w:val="22"/>
          <w:u w:val="single"/>
        </w:rPr>
      </w:pPr>
      <w:bookmarkStart w:id="149" w:name="_Toc223781018"/>
      <w:r w:rsidRPr="0082259E">
        <w:rPr>
          <w:sz w:val="22"/>
          <w:szCs w:val="22"/>
          <w:u w:val="single"/>
        </w:rPr>
        <w:t>9. EXPUNEREA MOTIVELOR CARE AU CONDUS LA SELECTAREA VARIANTELOR ALESE</w:t>
      </w:r>
      <w:bookmarkEnd w:id="149"/>
    </w:p>
    <w:p w14:paraId="28F2EE89" w14:textId="77777777" w:rsidR="006A3A0D" w:rsidRPr="0082259E" w:rsidRDefault="006A3A0D" w:rsidP="00570334">
      <w:pPr>
        <w:pStyle w:val="NoSpacing1"/>
        <w:rPr>
          <w:sz w:val="22"/>
          <w:szCs w:val="22"/>
        </w:rPr>
      </w:pPr>
    </w:p>
    <w:p w14:paraId="5DDE4870" w14:textId="77777777" w:rsidR="002B1B0E" w:rsidRPr="0082259E" w:rsidRDefault="002B1B0E" w:rsidP="002B1B0E">
      <w:pPr>
        <w:pStyle w:val="BodyText"/>
        <w:tabs>
          <w:tab w:val="left" w:pos="8789"/>
        </w:tabs>
        <w:spacing w:before="89"/>
        <w:ind w:right="-24" w:firstLine="708"/>
        <w:jc w:val="both"/>
        <w:rPr>
          <w:rFonts w:ascii="Arial" w:hAnsi="Arial" w:cs="Arial"/>
        </w:rPr>
      </w:pPr>
      <w:bookmarkStart w:id="150" w:name="_Hlk112673362"/>
      <w:r w:rsidRPr="0082259E">
        <w:rPr>
          <w:rFonts w:ascii="Arial" w:hAnsi="Arial" w:cs="Arial"/>
        </w:rPr>
        <w:t>In</w:t>
      </w:r>
      <w:r w:rsidRPr="0082259E">
        <w:rPr>
          <w:rFonts w:ascii="Arial" w:hAnsi="Arial" w:cs="Arial"/>
          <w:spacing w:val="28"/>
        </w:rPr>
        <w:t xml:space="preserve"> </w:t>
      </w:r>
      <w:proofErr w:type="spellStart"/>
      <w:r w:rsidRPr="0082259E">
        <w:rPr>
          <w:rFonts w:ascii="Arial" w:hAnsi="Arial" w:cs="Arial"/>
        </w:rPr>
        <w:t>urma</w:t>
      </w:r>
      <w:proofErr w:type="spellEnd"/>
      <w:r w:rsidRPr="0082259E">
        <w:rPr>
          <w:rFonts w:ascii="Arial" w:hAnsi="Arial" w:cs="Arial"/>
          <w:spacing w:val="28"/>
        </w:rPr>
        <w:t xml:space="preserve"> </w:t>
      </w:r>
      <w:proofErr w:type="spellStart"/>
      <w:r w:rsidRPr="0082259E">
        <w:rPr>
          <w:rFonts w:ascii="Arial" w:hAnsi="Arial" w:cs="Arial"/>
        </w:rPr>
        <w:t>procesului</w:t>
      </w:r>
      <w:proofErr w:type="spellEnd"/>
      <w:r w:rsidRPr="0082259E">
        <w:rPr>
          <w:rFonts w:ascii="Arial" w:hAnsi="Arial" w:cs="Arial"/>
          <w:spacing w:val="25"/>
        </w:rPr>
        <w:t xml:space="preserve"> </w:t>
      </w:r>
      <w:r w:rsidRPr="0082259E">
        <w:rPr>
          <w:rFonts w:ascii="Arial" w:hAnsi="Arial" w:cs="Arial"/>
        </w:rPr>
        <w:t>de</w:t>
      </w:r>
      <w:r w:rsidRPr="0082259E">
        <w:rPr>
          <w:rFonts w:ascii="Arial" w:hAnsi="Arial" w:cs="Arial"/>
          <w:spacing w:val="28"/>
        </w:rPr>
        <w:t xml:space="preserve"> </w:t>
      </w:r>
      <w:proofErr w:type="spellStart"/>
      <w:r w:rsidRPr="0082259E">
        <w:rPr>
          <w:rFonts w:ascii="Arial" w:hAnsi="Arial" w:cs="Arial"/>
        </w:rPr>
        <w:t>evaluare</w:t>
      </w:r>
      <w:proofErr w:type="spellEnd"/>
      <w:r w:rsidRPr="0082259E">
        <w:rPr>
          <w:rFonts w:ascii="Arial" w:hAnsi="Arial" w:cs="Arial"/>
          <w:spacing w:val="28"/>
        </w:rPr>
        <w:t xml:space="preserve"> </w:t>
      </w:r>
      <w:r w:rsidRPr="0082259E">
        <w:rPr>
          <w:rFonts w:ascii="Arial" w:hAnsi="Arial" w:cs="Arial"/>
        </w:rPr>
        <w:t>de</w:t>
      </w:r>
      <w:r w:rsidRPr="0082259E">
        <w:rPr>
          <w:rFonts w:ascii="Arial" w:hAnsi="Arial" w:cs="Arial"/>
          <w:spacing w:val="27"/>
        </w:rPr>
        <w:t xml:space="preserve"> </w:t>
      </w:r>
      <w:proofErr w:type="spellStart"/>
      <w:r w:rsidRPr="0082259E">
        <w:rPr>
          <w:rFonts w:ascii="Arial" w:hAnsi="Arial" w:cs="Arial"/>
        </w:rPr>
        <w:t>mediu</w:t>
      </w:r>
      <w:proofErr w:type="spellEnd"/>
      <w:r w:rsidRPr="0082259E">
        <w:rPr>
          <w:rFonts w:ascii="Arial" w:hAnsi="Arial" w:cs="Arial"/>
          <w:spacing w:val="29"/>
        </w:rPr>
        <w:t xml:space="preserve"> </w:t>
      </w:r>
      <w:r w:rsidRPr="0082259E">
        <w:rPr>
          <w:rFonts w:ascii="Arial" w:hAnsi="Arial" w:cs="Arial"/>
        </w:rPr>
        <w:t>au</w:t>
      </w:r>
      <w:r w:rsidRPr="0082259E">
        <w:rPr>
          <w:rFonts w:ascii="Arial" w:hAnsi="Arial" w:cs="Arial"/>
          <w:spacing w:val="29"/>
        </w:rPr>
        <w:t xml:space="preserve"> </w:t>
      </w:r>
      <w:proofErr w:type="spellStart"/>
      <w:r w:rsidRPr="0082259E">
        <w:rPr>
          <w:rFonts w:ascii="Arial" w:hAnsi="Arial" w:cs="Arial"/>
        </w:rPr>
        <w:t>fost</w:t>
      </w:r>
      <w:proofErr w:type="spellEnd"/>
      <w:r w:rsidRPr="0082259E">
        <w:rPr>
          <w:rFonts w:ascii="Arial" w:hAnsi="Arial" w:cs="Arial"/>
          <w:spacing w:val="28"/>
        </w:rPr>
        <w:t xml:space="preserve"> </w:t>
      </w:r>
      <w:proofErr w:type="spellStart"/>
      <w:r w:rsidRPr="0082259E">
        <w:rPr>
          <w:rFonts w:ascii="Arial" w:hAnsi="Arial" w:cs="Arial"/>
        </w:rPr>
        <w:t>identificate</w:t>
      </w:r>
      <w:proofErr w:type="spellEnd"/>
      <w:r w:rsidRPr="0082259E">
        <w:rPr>
          <w:rFonts w:ascii="Arial" w:hAnsi="Arial" w:cs="Arial"/>
        </w:rPr>
        <w:t>,</w:t>
      </w:r>
      <w:r w:rsidRPr="0082259E">
        <w:rPr>
          <w:rFonts w:ascii="Arial" w:hAnsi="Arial" w:cs="Arial"/>
          <w:spacing w:val="28"/>
        </w:rPr>
        <w:t xml:space="preserve"> </w:t>
      </w:r>
      <w:proofErr w:type="spellStart"/>
      <w:r w:rsidRPr="0082259E">
        <w:rPr>
          <w:rFonts w:ascii="Arial" w:hAnsi="Arial" w:cs="Arial"/>
        </w:rPr>
        <w:t>analizate</w:t>
      </w:r>
      <w:proofErr w:type="spellEnd"/>
      <w:r w:rsidRPr="0082259E">
        <w:rPr>
          <w:rFonts w:ascii="Arial" w:hAnsi="Arial" w:cs="Arial"/>
          <w:spacing w:val="25"/>
        </w:rPr>
        <w:t xml:space="preserve"> </w:t>
      </w:r>
      <w:proofErr w:type="spellStart"/>
      <w:r w:rsidRPr="0082259E">
        <w:rPr>
          <w:rFonts w:ascii="Arial" w:hAnsi="Arial" w:cs="Arial"/>
        </w:rPr>
        <w:t>si</w:t>
      </w:r>
      <w:proofErr w:type="spellEnd"/>
      <w:r w:rsidRPr="0082259E">
        <w:rPr>
          <w:rFonts w:ascii="Arial" w:hAnsi="Arial" w:cs="Arial"/>
          <w:spacing w:val="29"/>
        </w:rPr>
        <w:t xml:space="preserve"> </w:t>
      </w:r>
      <w:r w:rsidRPr="0082259E">
        <w:rPr>
          <w:rFonts w:ascii="Arial" w:hAnsi="Arial" w:cs="Arial"/>
        </w:rPr>
        <w:t xml:space="preserve">evaluate </w:t>
      </w:r>
      <w:proofErr w:type="spellStart"/>
      <w:proofErr w:type="gramStart"/>
      <w:r w:rsidRPr="0082259E">
        <w:rPr>
          <w:rFonts w:ascii="Arial" w:hAnsi="Arial" w:cs="Arial"/>
        </w:rPr>
        <w:t>patru</w:t>
      </w:r>
      <w:proofErr w:type="spellEnd"/>
      <w:r w:rsidRPr="0082259E">
        <w:rPr>
          <w:rFonts w:ascii="Arial" w:hAnsi="Arial" w:cs="Arial"/>
        </w:rPr>
        <w:t xml:space="preserve">  alternative</w:t>
      </w:r>
      <w:proofErr w:type="gramEnd"/>
      <w:r w:rsidRPr="0082259E">
        <w:rPr>
          <w:rFonts w:ascii="Arial" w:hAnsi="Arial" w:cs="Arial"/>
          <w:spacing w:val="-3"/>
        </w:rPr>
        <w:t xml:space="preserve"> </w:t>
      </w:r>
      <w:r w:rsidRPr="0082259E">
        <w:rPr>
          <w:rFonts w:ascii="Arial" w:hAnsi="Arial" w:cs="Arial"/>
        </w:rPr>
        <w:t xml:space="preserve">de </w:t>
      </w:r>
      <w:proofErr w:type="spellStart"/>
      <w:r w:rsidRPr="0082259E">
        <w:rPr>
          <w:rFonts w:ascii="Arial" w:hAnsi="Arial" w:cs="Arial"/>
        </w:rPr>
        <w:t>realizare</w:t>
      </w:r>
      <w:proofErr w:type="spellEnd"/>
      <w:r w:rsidRPr="0082259E">
        <w:rPr>
          <w:rFonts w:ascii="Arial" w:hAnsi="Arial" w:cs="Arial"/>
          <w:spacing w:val="-1"/>
        </w:rPr>
        <w:t xml:space="preserve"> </w:t>
      </w:r>
      <w:r w:rsidRPr="0082259E">
        <w:rPr>
          <w:rFonts w:ascii="Arial" w:hAnsi="Arial" w:cs="Arial"/>
        </w:rPr>
        <w:t>a</w:t>
      </w:r>
      <w:r w:rsidRPr="0082259E">
        <w:rPr>
          <w:rFonts w:ascii="Arial" w:hAnsi="Arial" w:cs="Arial"/>
          <w:spacing w:val="-3"/>
        </w:rPr>
        <w:t xml:space="preserve"> </w:t>
      </w:r>
      <w:proofErr w:type="spellStart"/>
      <w:r w:rsidRPr="0082259E">
        <w:rPr>
          <w:rFonts w:ascii="Arial" w:hAnsi="Arial" w:cs="Arial"/>
        </w:rPr>
        <w:t>obiectivelor</w:t>
      </w:r>
      <w:proofErr w:type="spellEnd"/>
      <w:r w:rsidRPr="0082259E">
        <w:rPr>
          <w:rFonts w:ascii="Arial" w:hAnsi="Arial" w:cs="Arial"/>
          <w:spacing w:val="-3"/>
        </w:rPr>
        <w:t xml:space="preserve"> </w:t>
      </w:r>
      <w:proofErr w:type="spellStart"/>
      <w:r w:rsidRPr="0082259E">
        <w:rPr>
          <w:rFonts w:ascii="Arial" w:hAnsi="Arial" w:cs="Arial"/>
        </w:rPr>
        <w:t>planului</w:t>
      </w:r>
      <w:proofErr w:type="spellEnd"/>
      <w:r w:rsidRPr="0082259E">
        <w:rPr>
          <w:rFonts w:ascii="Arial" w:hAnsi="Arial" w:cs="Arial"/>
        </w:rPr>
        <w:t>.</w:t>
      </w:r>
    </w:p>
    <w:p w14:paraId="338DE3C7" w14:textId="77777777" w:rsidR="002B1B0E" w:rsidRPr="0082259E" w:rsidRDefault="002B1B0E" w:rsidP="002B1B0E">
      <w:pPr>
        <w:ind w:right="-24" w:firstLine="709"/>
        <w:jc w:val="both"/>
        <w:rPr>
          <w:rFonts w:ascii="Arial" w:eastAsia="Calibri" w:hAnsi="Arial" w:cs="Arial"/>
        </w:rPr>
      </w:pPr>
      <w:r w:rsidRPr="0082259E">
        <w:rPr>
          <w:rFonts w:ascii="Arial" w:eastAsia="Calibri" w:hAnsi="Arial" w:cs="Arial"/>
        </w:rPr>
        <w:t>Se</w:t>
      </w:r>
      <w:r w:rsidRPr="0082259E">
        <w:rPr>
          <w:rFonts w:ascii="Arial" w:eastAsia="Calibri" w:hAnsi="Arial" w:cs="Arial"/>
          <w:spacing w:val="17"/>
        </w:rPr>
        <w:t xml:space="preserve"> </w:t>
      </w:r>
      <w:r w:rsidRPr="0082259E">
        <w:rPr>
          <w:rFonts w:ascii="Arial" w:eastAsia="Calibri" w:hAnsi="Arial" w:cs="Arial"/>
        </w:rPr>
        <w:t>face</w:t>
      </w:r>
      <w:r w:rsidRPr="0082259E">
        <w:rPr>
          <w:rFonts w:ascii="Arial" w:eastAsia="Calibri" w:hAnsi="Arial" w:cs="Arial"/>
          <w:spacing w:val="17"/>
        </w:rPr>
        <w:t xml:space="preserve"> </w:t>
      </w:r>
      <w:r w:rsidRPr="0082259E">
        <w:rPr>
          <w:rFonts w:ascii="Arial" w:eastAsia="Calibri" w:hAnsi="Arial" w:cs="Arial"/>
        </w:rPr>
        <w:t>mentiunea</w:t>
      </w:r>
      <w:r w:rsidRPr="0082259E">
        <w:rPr>
          <w:rFonts w:ascii="Arial" w:eastAsia="Calibri" w:hAnsi="Arial" w:cs="Arial"/>
          <w:spacing w:val="14"/>
        </w:rPr>
        <w:t xml:space="preserve"> </w:t>
      </w:r>
      <w:r w:rsidRPr="0082259E">
        <w:rPr>
          <w:rFonts w:ascii="Arial" w:eastAsia="Calibri" w:hAnsi="Arial" w:cs="Arial"/>
        </w:rPr>
        <w:t>ca</w:t>
      </w:r>
      <w:r w:rsidRPr="0082259E">
        <w:rPr>
          <w:rFonts w:ascii="Arial" w:eastAsia="Calibri" w:hAnsi="Arial" w:cs="Arial"/>
          <w:spacing w:val="17"/>
        </w:rPr>
        <w:t xml:space="preserve"> </w:t>
      </w:r>
      <w:r w:rsidRPr="0082259E">
        <w:rPr>
          <w:rFonts w:ascii="Arial" w:eastAsia="Calibri" w:hAnsi="Arial" w:cs="Arial"/>
        </w:rPr>
        <w:t>in</w:t>
      </w:r>
      <w:r w:rsidRPr="0082259E">
        <w:rPr>
          <w:rFonts w:ascii="Arial" w:eastAsia="Calibri" w:hAnsi="Arial" w:cs="Arial"/>
          <w:spacing w:val="17"/>
        </w:rPr>
        <w:t xml:space="preserve"> </w:t>
      </w:r>
      <w:r w:rsidRPr="0082259E">
        <w:rPr>
          <w:rFonts w:ascii="Arial" w:eastAsia="Calibri" w:hAnsi="Arial" w:cs="Arial"/>
        </w:rPr>
        <w:t>Anexa</w:t>
      </w:r>
      <w:r w:rsidRPr="0082259E">
        <w:rPr>
          <w:rFonts w:ascii="Arial" w:eastAsia="Calibri" w:hAnsi="Arial" w:cs="Arial"/>
          <w:spacing w:val="14"/>
        </w:rPr>
        <w:t xml:space="preserve"> </w:t>
      </w:r>
      <w:r w:rsidRPr="0082259E">
        <w:rPr>
          <w:rFonts w:ascii="Arial" w:eastAsia="Calibri" w:hAnsi="Arial" w:cs="Arial"/>
        </w:rPr>
        <w:t>2</w:t>
      </w:r>
      <w:r w:rsidRPr="0082259E">
        <w:rPr>
          <w:rFonts w:ascii="Arial" w:eastAsia="Calibri" w:hAnsi="Arial" w:cs="Arial"/>
          <w:spacing w:val="15"/>
        </w:rPr>
        <w:t xml:space="preserve"> </w:t>
      </w:r>
      <w:r w:rsidRPr="0082259E">
        <w:rPr>
          <w:rFonts w:ascii="Arial" w:eastAsia="Calibri" w:hAnsi="Arial" w:cs="Arial"/>
        </w:rPr>
        <w:t>la</w:t>
      </w:r>
      <w:r w:rsidRPr="0082259E">
        <w:rPr>
          <w:rFonts w:ascii="Arial" w:eastAsia="Calibri" w:hAnsi="Arial" w:cs="Arial"/>
          <w:spacing w:val="14"/>
        </w:rPr>
        <w:t xml:space="preserve"> </w:t>
      </w:r>
      <w:r w:rsidRPr="0082259E">
        <w:rPr>
          <w:rFonts w:ascii="Arial" w:eastAsia="Calibri" w:hAnsi="Arial" w:cs="Arial"/>
        </w:rPr>
        <w:t>HG</w:t>
      </w:r>
      <w:r w:rsidRPr="0082259E">
        <w:rPr>
          <w:rFonts w:ascii="Arial" w:eastAsia="Calibri" w:hAnsi="Arial" w:cs="Arial"/>
          <w:spacing w:val="15"/>
        </w:rPr>
        <w:t xml:space="preserve"> </w:t>
      </w:r>
      <w:r w:rsidRPr="0082259E">
        <w:rPr>
          <w:rFonts w:ascii="Arial" w:eastAsia="Calibri" w:hAnsi="Arial" w:cs="Arial"/>
        </w:rPr>
        <w:t>nr.</w:t>
      </w:r>
      <w:r w:rsidRPr="0082259E">
        <w:rPr>
          <w:rFonts w:ascii="Arial" w:eastAsia="Calibri" w:hAnsi="Arial" w:cs="Arial"/>
          <w:spacing w:val="16"/>
        </w:rPr>
        <w:t xml:space="preserve"> </w:t>
      </w:r>
      <w:r w:rsidRPr="0082259E">
        <w:rPr>
          <w:rFonts w:ascii="Arial" w:eastAsia="Calibri" w:hAnsi="Arial" w:cs="Arial"/>
        </w:rPr>
        <w:t>1076/2004</w:t>
      </w:r>
      <w:r w:rsidRPr="0082259E">
        <w:rPr>
          <w:rFonts w:ascii="Arial" w:eastAsia="Calibri" w:hAnsi="Arial" w:cs="Arial"/>
          <w:spacing w:val="15"/>
        </w:rPr>
        <w:t xml:space="preserve"> </w:t>
      </w:r>
      <w:r w:rsidRPr="0082259E">
        <w:rPr>
          <w:rFonts w:ascii="Arial" w:eastAsia="Calibri" w:hAnsi="Arial" w:cs="Arial"/>
        </w:rPr>
        <w:t>este</w:t>
      </w:r>
      <w:r w:rsidRPr="0082259E">
        <w:rPr>
          <w:rFonts w:ascii="Arial" w:eastAsia="Calibri" w:hAnsi="Arial" w:cs="Arial"/>
          <w:spacing w:val="17"/>
        </w:rPr>
        <w:t xml:space="preserve"> </w:t>
      </w:r>
      <w:r w:rsidRPr="0082259E">
        <w:rPr>
          <w:rFonts w:ascii="Arial" w:eastAsia="Calibri" w:hAnsi="Arial" w:cs="Arial"/>
        </w:rPr>
        <w:t>indicata</w:t>
      </w:r>
      <w:r w:rsidRPr="0082259E">
        <w:rPr>
          <w:rFonts w:ascii="Arial" w:eastAsia="Calibri" w:hAnsi="Arial" w:cs="Arial"/>
          <w:spacing w:val="14"/>
        </w:rPr>
        <w:t xml:space="preserve"> </w:t>
      </w:r>
      <w:r w:rsidRPr="0082259E">
        <w:rPr>
          <w:rFonts w:ascii="Arial" w:eastAsia="Calibri" w:hAnsi="Arial" w:cs="Arial"/>
        </w:rPr>
        <w:t>cerinta</w:t>
      </w:r>
      <w:r w:rsidRPr="0082259E">
        <w:rPr>
          <w:rFonts w:ascii="Arial" w:eastAsia="Calibri" w:hAnsi="Arial" w:cs="Arial"/>
          <w:spacing w:val="-67"/>
        </w:rPr>
        <w:t xml:space="preserve"> </w:t>
      </w:r>
      <w:r w:rsidRPr="0082259E">
        <w:rPr>
          <w:rFonts w:ascii="Arial" w:eastAsia="Calibri" w:hAnsi="Arial" w:cs="Arial"/>
        </w:rPr>
        <w:t>prezentarii,</w:t>
      </w:r>
      <w:r w:rsidRPr="0082259E">
        <w:rPr>
          <w:rFonts w:ascii="Arial" w:eastAsia="Calibri" w:hAnsi="Arial" w:cs="Arial"/>
          <w:spacing w:val="24"/>
        </w:rPr>
        <w:t xml:space="preserve"> </w:t>
      </w:r>
      <w:r w:rsidRPr="0082259E">
        <w:rPr>
          <w:rFonts w:ascii="Arial" w:eastAsia="Calibri" w:hAnsi="Arial" w:cs="Arial"/>
        </w:rPr>
        <w:t>in</w:t>
      </w:r>
      <w:r w:rsidRPr="0082259E">
        <w:rPr>
          <w:rFonts w:ascii="Arial" w:eastAsia="Calibri" w:hAnsi="Arial" w:cs="Arial"/>
          <w:spacing w:val="25"/>
        </w:rPr>
        <w:t xml:space="preserve"> </w:t>
      </w:r>
      <w:r w:rsidRPr="0082259E">
        <w:rPr>
          <w:rFonts w:ascii="Arial" w:eastAsia="Calibri" w:hAnsi="Arial" w:cs="Arial"/>
        </w:rPr>
        <w:t>raportul</w:t>
      </w:r>
      <w:r w:rsidRPr="0082259E">
        <w:rPr>
          <w:rFonts w:ascii="Arial" w:eastAsia="Calibri" w:hAnsi="Arial" w:cs="Arial"/>
          <w:spacing w:val="23"/>
        </w:rPr>
        <w:t xml:space="preserve"> </w:t>
      </w:r>
      <w:r w:rsidRPr="0082259E">
        <w:rPr>
          <w:rFonts w:ascii="Arial" w:eastAsia="Calibri" w:hAnsi="Arial" w:cs="Arial"/>
        </w:rPr>
        <w:t>de</w:t>
      </w:r>
      <w:r w:rsidRPr="0082259E">
        <w:rPr>
          <w:rFonts w:ascii="Arial" w:eastAsia="Calibri" w:hAnsi="Arial" w:cs="Arial"/>
          <w:spacing w:val="25"/>
        </w:rPr>
        <w:t xml:space="preserve"> </w:t>
      </w:r>
      <w:r w:rsidRPr="0082259E">
        <w:rPr>
          <w:rFonts w:ascii="Arial" w:eastAsia="Calibri" w:hAnsi="Arial" w:cs="Arial"/>
        </w:rPr>
        <w:t>mediu</w:t>
      </w:r>
      <w:r w:rsidRPr="0082259E">
        <w:rPr>
          <w:rFonts w:ascii="Arial" w:eastAsia="Calibri" w:hAnsi="Arial" w:cs="Arial"/>
          <w:spacing w:val="25"/>
        </w:rPr>
        <w:t xml:space="preserve"> </w:t>
      </w:r>
      <w:r w:rsidRPr="0082259E">
        <w:rPr>
          <w:rFonts w:ascii="Arial" w:eastAsia="Calibri" w:hAnsi="Arial" w:cs="Arial"/>
        </w:rPr>
        <w:t>a</w:t>
      </w:r>
      <w:r w:rsidRPr="0082259E">
        <w:rPr>
          <w:rFonts w:ascii="Arial" w:eastAsia="Calibri" w:hAnsi="Arial" w:cs="Arial"/>
          <w:spacing w:val="30"/>
        </w:rPr>
        <w:t xml:space="preserve"> </w:t>
      </w:r>
      <w:r w:rsidRPr="0082259E">
        <w:rPr>
          <w:rFonts w:ascii="Arial" w:eastAsia="Calibri" w:hAnsi="Arial" w:cs="Arial"/>
          <w:i/>
        </w:rPr>
        <w:t>„Aspectelor</w:t>
      </w:r>
      <w:r w:rsidRPr="0082259E">
        <w:rPr>
          <w:rFonts w:ascii="Arial" w:eastAsia="Calibri" w:hAnsi="Arial" w:cs="Arial"/>
          <w:i/>
          <w:spacing w:val="25"/>
        </w:rPr>
        <w:t xml:space="preserve"> </w:t>
      </w:r>
      <w:r w:rsidRPr="0082259E">
        <w:rPr>
          <w:rFonts w:ascii="Arial" w:eastAsia="Calibri" w:hAnsi="Arial" w:cs="Arial"/>
          <w:i/>
        </w:rPr>
        <w:t>relevante</w:t>
      </w:r>
      <w:r w:rsidRPr="0082259E">
        <w:rPr>
          <w:rFonts w:ascii="Arial" w:eastAsia="Calibri" w:hAnsi="Arial" w:cs="Arial"/>
          <w:i/>
          <w:spacing w:val="25"/>
        </w:rPr>
        <w:t xml:space="preserve"> </w:t>
      </w:r>
      <w:r w:rsidRPr="0082259E">
        <w:rPr>
          <w:rFonts w:ascii="Arial" w:eastAsia="Calibri" w:hAnsi="Arial" w:cs="Arial"/>
          <w:i/>
        </w:rPr>
        <w:t>ale</w:t>
      </w:r>
      <w:r w:rsidRPr="0082259E">
        <w:rPr>
          <w:rFonts w:ascii="Arial" w:eastAsia="Calibri" w:hAnsi="Arial" w:cs="Arial"/>
          <w:i/>
          <w:spacing w:val="25"/>
        </w:rPr>
        <w:t xml:space="preserve"> </w:t>
      </w:r>
      <w:r w:rsidRPr="0082259E">
        <w:rPr>
          <w:rFonts w:ascii="Arial" w:eastAsia="Calibri" w:hAnsi="Arial" w:cs="Arial"/>
          <w:i/>
        </w:rPr>
        <w:t>starii</w:t>
      </w:r>
      <w:r w:rsidRPr="0082259E">
        <w:rPr>
          <w:rFonts w:ascii="Arial" w:eastAsia="Calibri" w:hAnsi="Arial" w:cs="Arial"/>
          <w:i/>
          <w:spacing w:val="25"/>
        </w:rPr>
        <w:t xml:space="preserve"> </w:t>
      </w:r>
      <w:r w:rsidRPr="0082259E">
        <w:rPr>
          <w:rFonts w:ascii="Arial" w:eastAsia="Calibri" w:hAnsi="Arial" w:cs="Arial"/>
          <w:i/>
        </w:rPr>
        <w:t>actuale</w:t>
      </w:r>
      <w:r w:rsidRPr="0082259E">
        <w:rPr>
          <w:rFonts w:ascii="Arial" w:eastAsia="Calibri" w:hAnsi="Arial" w:cs="Arial"/>
          <w:i/>
          <w:spacing w:val="22"/>
        </w:rPr>
        <w:t xml:space="preserve"> </w:t>
      </w:r>
      <w:r w:rsidRPr="0082259E">
        <w:rPr>
          <w:rFonts w:ascii="Arial" w:eastAsia="Calibri" w:hAnsi="Arial" w:cs="Arial"/>
          <w:i/>
        </w:rPr>
        <w:t>a</w:t>
      </w:r>
      <w:r w:rsidRPr="0082259E">
        <w:rPr>
          <w:rFonts w:ascii="Arial" w:eastAsia="Calibri" w:hAnsi="Arial" w:cs="Arial"/>
          <w:i/>
          <w:spacing w:val="25"/>
        </w:rPr>
        <w:t xml:space="preserve"> </w:t>
      </w:r>
      <w:r w:rsidRPr="0082259E">
        <w:rPr>
          <w:rFonts w:ascii="Arial" w:eastAsia="Calibri" w:hAnsi="Arial" w:cs="Arial"/>
          <w:i/>
        </w:rPr>
        <w:t>mediului</w:t>
      </w:r>
      <w:r w:rsidRPr="0082259E">
        <w:rPr>
          <w:rFonts w:ascii="Arial" w:eastAsia="Calibri" w:hAnsi="Arial" w:cs="Arial"/>
          <w:i/>
          <w:spacing w:val="23"/>
        </w:rPr>
        <w:t xml:space="preserve"> </w:t>
      </w:r>
      <w:r w:rsidRPr="0082259E">
        <w:rPr>
          <w:rFonts w:ascii="Arial" w:eastAsia="Calibri" w:hAnsi="Arial" w:cs="Arial"/>
          <w:i/>
        </w:rPr>
        <w:t>si</w:t>
      </w:r>
      <w:r w:rsidRPr="0082259E">
        <w:rPr>
          <w:rFonts w:ascii="Arial" w:eastAsia="Calibri" w:hAnsi="Arial" w:cs="Arial"/>
          <w:i/>
          <w:spacing w:val="-67"/>
        </w:rPr>
        <w:t xml:space="preserve"> </w:t>
      </w:r>
      <w:r w:rsidRPr="0082259E">
        <w:rPr>
          <w:rFonts w:ascii="Arial" w:eastAsia="Calibri" w:hAnsi="Arial" w:cs="Arial"/>
          <w:i/>
        </w:rPr>
        <w:t>ale evolutiei sale probabile in situatia neimplementarii planului sau programului propus”.</w:t>
      </w:r>
      <w:r w:rsidRPr="0082259E">
        <w:rPr>
          <w:rFonts w:ascii="Arial" w:eastAsia="Calibri" w:hAnsi="Arial" w:cs="Arial"/>
          <w:i/>
          <w:spacing w:val="-67"/>
        </w:rPr>
        <w:t xml:space="preserve"> </w:t>
      </w:r>
      <w:r w:rsidRPr="0082259E">
        <w:rPr>
          <w:rFonts w:ascii="Arial" w:eastAsia="Calibri" w:hAnsi="Arial" w:cs="Arial"/>
        </w:rPr>
        <w:t>Analiza</w:t>
      </w:r>
      <w:r w:rsidRPr="0082259E">
        <w:rPr>
          <w:rFonts w:ascii="Arial" w:eastAsia="Calibri" w:hAnsi="Arial" w:cs="Arial"/>
          <w:spacing w:val="71"/>
        </w:rPr>
        <w:t xml:space="preserve"> </w:t>
      </w:r>
      <w:r w:rsidRPr="0082259E">
        <w:rPr>
          <w:rFonts w:ascii="Arial" w:eastAsia="Calibri" w:hAnsi="Arial" w:cs="Arial"/>
        </w:rPr>
        <w:t>evolutiei</w:t>
      </w:r>
      <w:r w:rsidRPr="0082259E">
        <w:rPr>
          <w:rFonts w:ascii="Arial" w:eastAsia="Calibri" w:hAnsi="Arial" w:cs="Arial"/>
          <w:spacing w:val="71"/>
        </w:rPr>
        <w:t xml:space="preserve"> </w:t>
      </w:r>
      <w:r w:rsidRPr="0082259E">
        <w:rPr>
          <w:rFonts w:ascii="Arial" w:eastAsia="Calibri" w:hAnsi="Arial" w:cs="Arial"/>
        </w:rPr>
        <w:t>mediului</w:t>
      </w:r>
      <w:r w:rsidRPr="0082259E">
        <w:rPr>
          <w:rFonts w:ascii="Arial" w:eastAsia="Calibri" w:hAnsi="Arial" w:cs="Arial"/>
          <w:spacing w:val="71"/>
        </w:rPr>
        <w:t xml:space="preserve"> </w:t>
      </w:r>
      <w:r w:rsidRPr="0082259E">
        <w:rPr>
          <w:rFonts w:ascii="Arial" w:eastAsia="Calibri" w:hAnsi="Arial" w:cs="Arial"/>
        </w:rPr>
        <w:t>in</w:t>
      </w:r>
      <w:r w:rsidRPr="0082259E">
        <w:rPr>
          <w:rFonts w:ascii="Arial" w:eastAsia="Calibri" w:hAnsi="Arial" w:cs="Arial"/>
          <w:spacing w:val="71"/>
        </w:rPr>
        <w:t xml:space="preserve"> </w:t>
      </w:r>
      <w:r w:rsidRPr="0082259E">
        <w:rPr>
          <w:rFonts w:ascii="Arial" w:eastAsia="Calibri" w:hAnsi="Arial" w:cs="Arial"/>
        </w:rPr>
        <w:t>cazul   neimplementarii   planului   sau</w:t>
      </w:r>
      <w:r w:rsidRPr="0082259E">
        <w:rPr>
          <w:rFonts w:ascii="Arial" w:eastAsia="Calibri" w:hAnsi="Arial" w:cs="Arial"/>
          <w:spacing w:val="70"/>
        </w:rPr>
        <w:t xml:space="preserve"> </w:t>
      </w:r>
      <w:r w:rsidRPr="0082259E">
        <w:rPr>
          <w:rFonts w:ascii="Arial" w:eastAsia="Calibri" w:hAnsi="Arial" w:cs="Arial"/>
        </w:rPr>
        <w:t>programului</w:t>
      </w:r>
      <w:r w:rsidRPr="0082259E">
        <w:rPr>
          <w:rFonts w:ascii="Arial" w:eastAsia="Calibri" w:hAnsi="Arial" w:cs="Arial"/>
          <w:spacing w:val="1"/>
        </w:rPr>
        <w:t xml:space="preserve"> </w:t>
      </w:r>
      <w:r w:rsidRPr="0082259E">
        <w:rPr>
          <w:rFonts w:ascii="Arial" w:eastAsia="Calibri" w:hAnsi="Arial" w:cs="Arial"/>
        </w:rPr>
        <w:t>propus</w:t>
      </w:r>
      <w:r w:rsidRPr="0082259E">
        <w:rPr>
          <w:rFonts w:ascii="Arial" w:eastAsia="Calibri" w:hAnsi="Arial" w:cs="Arial"/>
          <w:spacing w:val="11"/>
        </w:rPr>
        <w:t xml:space="preserve"> </w:t>
      </w:r>
      <w:r w:rsidRPr="0082259E">
        <w:rPr>
          <w:rFonts w:ascii="Arial" w:eastAsia="Calibri" w:hAnsi="Arial" w:cs="Arial"/>
        </w:rPr>
        <w:t>include</w:t>
      </w:r>
      <w:r w:rsidRPr="0082259E">
        <w:rPr>
          <w:rFonts w:ascii="Arial" w:eastAsia="Calibri" w:hAnsi="Arial" w:cs="Arial"/>
          <w:spacing w:val="11"/>
        </w:rPr>
        <w:t xml:space="preserve"> </w:t>
      </w:r>
      <w:r w:rsidRPr="0082259E">
        <w:rPr>
          <w:rFonts w:ascii="Arial" w:eastAsia="Calibri" w:hAnsi="Arial" w:cs="Arial"/>
        </w:rPr>
        <w:t>nu</w:t>
      </w:r>
      <w:r w:rsidRPr="0082259E">
        <w:rPr>
          <w:rFonts w:ascii="Arial" w:eastAsia="Calibri" w:hAnsi="Arial" w:cs="Arial"/>
          <w:spacing w:val="11"/>
        </w:rPr>
        <w:t xml:space="preserve"> </w:t>
      </w:r>
      <w:r w:rsidRPr="0082259E">
        <w:rPr>
          <w:rFonts w:ascii="Arial" w:eastAsia="Calibri" w:hAnsi="Arial" w:cs="Arial"/>
        </w:rPr>
        <w:t>numai</w:t>
      </w:r>
      <w:r w:rsidRPr="0082259E">
        <w:rPr>
          <w:rFonts w:ascii="Arial" w:eastAsia="Calibri" w:hAnsi="Arial" w:cs="Arial"/>
          <w:spacing w:val="13"/>
        </w:rPr>
        <w:t xml:space="preserve"> </w:t>
      </w:r>
      <w:r w:rsidRPr="0082259E">
        <w:rPr>
          <w:rFonts w:ascii="Arial" w:eastAsia="Calibri" w:hAnsi="Arial" w:cs="Arial"/>
        </w:rPr>
        <w:t>alternativa</w:t>
      </w:r>
      <w:r w:rsidRPr="0082259E">
        <w:rPr>
          <w:rFonts w:ascii="Arial" w:eastAsia="Calibri" w:hAnsi="Arial" w:cs="Arial"/>
          <w:spacing w:val="13"/>
        </w:rPr>
        <w:t xml:space="preserve"> </w:t>
      </w:r>
      <w:r w:rsidRPr="0082259E">
        <w:rPr>
          <w:rFonts w:ascii="Arial" w:eastAsia="Calibri" w:hAnsi="Arial" w:cs="Arial"/>
        </w:rPr>
        <w:t>„zero”,</w:t>
      </w:r>
      <w:r w:rsidRPr="0082259E">
        <w:rPr>
          <w:rFonts w:ascii="Arial" w:eastAsia="Calibri" w:hAnsi="Arial" w:cs="Arial"/>
          <w:spacing w:val="12"/>
        </w:rPr>
        <w:t xml:space="preserve"> </w:t>
      </w:r>
      <w:r w:rsidRPr="0082259E">
        <w:rPr>
          <w:rFonts w:ascii="Arial" w:eastAsia="Calibri" w:hAnsi="Arial" w:cs="Arial"/>
        </w:rPr>
        <w:t>adica</w:t>
      </w:r>
      <w:r w:rsidRPr="0082259E">
        <w:rPr>
          <w:rFonts w:ascii="Arial" w:eastAsia="Calibri" w:hAnsi="Arial" w:cs="Arial"/>
          <w:spacing w:val="10"/>
        </w:rPr>
        <w:t xml:space="preserve"> </w:t>
      </w:r>
      <w:r w:rsidRPr="0082259E">
        <w:rPr>
          <w:rFonts w:ascii="Arial" w:eastAsia="Calibri" w:hAnsi="Arial" w:cs="Arial"/>
        </w:rPr>
        <w:t>neimplementarea</w:t>
      </w:r>
      <w:r w:rsidRPr="0082259E">
        <w:rPr>
          <w:rFonts w:ascii="Arial" w:eastAsia="Calibri" w:hAnsi="Arial" w:cs="Arial"/>
          <w:spacing w:val="11"/>
        </w:rPr>
        <w:t xml:space="preserve"> </w:t>
      </w:r>
      <w:r w:rsidRPr="0082259E">
        <w:rPr>
          <w:rFonts w:ascii="Arial" w:eastAsia="Calibri" w:hAnsi="Arial" w:cs="Arial"/>
        </w:rPr>
        <w:t>planului,</w:t>
      </w:r>
      <w:r w:rsidRPr="0082259E">
        <w:rPr>
          <w:rFonts w:ascii="Arial" w:eastAsia="Calibri" w:hAnsi="Arial" w:cs="Arial"/>
          <w:spacing w:val="12"/>
        </w:rPr>
        <w:t xml:space="preserve"> </w:t>
      </w:r>
      <w:r w:rsidRPr="0082259E">
        <w:rPr>
          <w:rFonts w:ascii="Arial" w:eastAsia="Calibri" w:hAnsi="Arial" w:cs="Arial"/>
        </w:rPr>
        <w:t>ci</w:t>
      </w:r>
      <w:r w:rsidRPr="0082259E">
        <w:rPr>
          <w:rFonts w:ascii="Arial" w:eastAsia="Calibri" w:hAnsi="Arial" w:cs="Arial"/>
          <w:spacing w:val="11"/>
        </w:rPr>
        <w:t xml:space="preserve"> </w:t>
      </w:r>
      <w:r w:rsidRPr="0082259E">
        <w:rPr>
          <w:rFonts w:ascii="Arial" w:eastAsia="Calibri" w:hAnsi="Arial" w:cs="Arial"/>
        </w:rPr>
        <w:t>mai</w:t>
      </w:r>
      <w:r w:rsidRPr="0082259E">
        <w:rPr>
          <w:rFonts w:ascii="Arial" w:eastAsia="Calibri" w:hAnsi="Arial" w:cs="Arial"/>
          <w:spacing w:val="14"/>
        </w:rPr>
        <w:t xml:space="preserve"> </w:t>
      </w:r>
      <w:r w:rsidRPr="0082259E">
        <w:rPr>
          <w:rFonts w:ascii="Arial" w:eastAsia="Calibri" w:hAnsi="Arial" w:cs="Arial"/>
        </w:rPr>
        <w:t>mult, evolutia probabila a starii si calitatii factorilor de mediu relevanți pentru planul respectiv</w:t>
      </w:r>
      <w:r w:rsidRPr="0082259E">
        <w:rPr>
          <w:rFonts w:ascii="Arial" w:eastAsia="Calibri" w:hAnsi="Arial" w:cs="Arial"/>
          <w:spacing w:val="1"/>
        </w:rPr>
        <w:t xml:space="preserve"> </w:t>
      </w:r>
      <w:r w:rsidRPr="0082259E">
        <w:rPr>
          <w:rFonts w:ascii="Arial" w:eastAsia="Calibri" w:hAnsi="Arial" w:cs="Arial"/>
        </w:rPr>
        <w:t>daca</w:t>
      </w:r>
      <w:r w:rsidRPr="0082259E">
        <w:rPr>
          <w:rFonts w:ascii="Arial" w:eastAsia="Calibri" w:hAnsi="Arial" w:cs="Arial"/>
          <w:spacing w:val="-4"/>
        </w:rPr>
        <w:t xml:space="preserve"> </w:t>
      </w:r>
      <w:r w:rsidRPr="0082259E">
        <w:rPr>
          <w:rFonts w:ascii="Arial" w:eastAsia="Calibri" w:hAnsi="Arial" w:cs="Arial"/>
        </w:rPr>
        <w:t>nu</w:t>
      </w:r>
      <w:r w:rsidRPr="0082259E">
        <w:rPr>
          <w:rFonts w:ascii="Arial" w:eastAsia="Calibri" w:hAnsi="Arial" w:cs="Arial"/>
          <w:spacing w:val="-3"/>
        </w:rPr>
        <w:t xml:space="preserve"> </w:t>
      </w:r>
      <w:r w:rsidRPr="0082259E">
        <w:rPr>
          <w:rFonts w:ascii="Arial" w:eastAsia="Calibri" w:hAnsi="Arial" w:cs="Arial"/>
        </w:rPr>
        <w:t>se realizeaza</w:t>
      </w:r>
      <w:r w:rsidRPr="0082259E">
        <w:rPr>
          <w:rFonts w:ascii="Arial" w:eastAsia="Calibri" w:hAnsi="Arial" w:cs="Arial"/>
          <w:spacing w:val="-3"/>
        </w:rPr>
        <w:t xml:space="preserve"> </w:t>
      </w:r>
      <w:r w:rsidRPr="0082259E">
        <w:rPr>
          <w:rFonts w:ascii="Arial" w:eastAsia="Calibri" w:hAnsi="Arial" w:cs="Arial"/>
        </w:rPr>
        <w:t>obiectivele</w:t>
      </w:r>
      <w:r w:rsidRPr="0082259E">
        <w:rPr>
          <w:rFonts w:ascii="Arial" w:eastAsia="Calibri" w:hAnsi="Arial" w:cs="Arial"/>
          <w:spacing w:val="-3"/>
        </w:rPr>
        <w:t xml:space="preserve"> </w:t>
      </w:r>
      <w:r w:rsidRPr="0082259E">
        <w:rPr>
          <w:rFonts w:ascii="Arial" w:eastAsia="Calibri" w:hAnsi="Arial" w:cs="Arial"/>
        </w:rPr>
        <w:t>planului.</w:t>
      </w:r>
    </w:p>
    <w:p w14:paraId="65682321" w14:textId="77777777" w:rsidR="002B1B0E" w:rsidRPr="0082259E" w:rsidRDefault="002B1B0E" w:rsidP="002B1B0E">
      <w:pPr>
        <w:ind w:right="-24" w:firstLine="709"/>
        <w:jc w:val="both"/>
        <w:rPr>
          <w:rFonts w:ascii="Arial" w:eastAsia="Calibri" w:hAnsi="Arial" w:cs="Arial"/>
        </w:rPr>
      </w:pPr>
      <w:r w:rsidRPr="0082259E">
        <w:rPr>
          <w:rFonts w:ascii="Arial" w:eastAsia="Calibri" w:hAnsi="Arial" w:cs="Arial"/>
        </w:rPr>
        <w:t>Luand in considerare aceste obiective si avand in vedere ca noua organizare si</w:t>
      </w:r>
      <w:r w:rsidRPr="0082259E">
        <w:rPr>
          <w:rFonts w:ascii="Arial" w:eastAsia="Calibri" w:hAnsi="Arial" w:cs="Arial"/>
          <w:spacing w:val="1"/>
        </w:rPr>
        <w:t xml:space="preserve"> </w:t>
      </w:r>
      <w:r w:rsidRPr="0082259E">
        <w:rPr>
          <w:rFonts w:ascii="Arial" w:eastAsia="Calibri" w:hAnsi="Arial" w:cs="Arial"/>
        </w:rPr>
        <w:t>desfasurarea</w:t>
      </w:r>
      <w:r w:rsidRPr="0082259E">
        <w:rPr>
          <w:rFonts w:ascii="Arial" w:eastAsia="Calibri" w:hAnsi="Arial" w:cs="Arial"/>
          <w:spacing w:val="11"/>
        </w:rPr>
        <w:t xml:space="preserve"> </w:t>
      </w:r>
      <w:r w:rsidRPr="0082259E">
        <w:rPr>
          <w:rFonts w:ascii="Arial" w:eastAsia="Calibri" w:hAnsi="Arial" w:cs="Arial"/>
        </w:rPr>
        <w:t>lucrarilor</w:t>
      </w:r>
      <w:r w:rsidRPr="0082259E">
        <w:rPr>
          <w:rFonts w:ascii="Arial" w:eastAsia="Calibri" w:hAnsi="Arial" w:cs="Arial"/>
          <w:spacing w:val="13"/>
        </w:rPr>
        <w:t xml:space="preserve"> </w:t>
      </w:r>
      <w:r w:rsidRPr="0082259E">
        <w:rPr>
          <w:rFonts w:ascii="Arial" w:eastAsia="Calibri" w:hAnsi="Arial" w:cs="Arial"/>
        </w:rPr>
        <w:t>silviculturale</w:t>
      </w:r>
      <w:r w:rsidRPr="0082259E">
        <w:rPr>
          <w:rFonts w:ascii="Arial" w:eastAsia="Calibri" w:hAnsi="Arial" w:cs="Arial"/>
          <w:spacing w:val="12"/>
        </w:rPr>
        <w:t xml:space="preserve"> </w:t>
      </w:r>
      <w:r w:rsidRPr="0082259E">
        <w:rPr>
          <w:rFonts w:ascii="Arial" w:eastAsia="Calibri" w:hAnsi="Arial" w:cs="Arial"/>
        </w:rPr>
        <w:t>de</w:t>
      </w:r>
      <w:r w:rsidRPr="0082259E">
        <w:rPr>
          <w:rFonts w:ascii="Arial" w:eastAsia="Calibri" w:hAnsi="Arial" w:cs="Arial"/>
          <w:spacing w:val="11"/>
        </w:rPr>
        <w:t xml:space="preserve"> </w:t>
      </w:r>
      <w:r w:rsidRPr="0082259E">
        <w:rPr>
          <w:rFonts w:ascii="Arial" w:eastAsia="Calibri" w:hAnsi="Arial" w:cs="Arial"/>
        </w:rPr>
        <w:t>transformare</w:t>
      </w:r>
      <w:r w:rsidRPr="0082259E">
        <w:rPr>
          <w:rFonts w:ascii="Arial" w:eastAsia="Calibri" w:hAnsi="Arial" w:cs="Arial"/>
          <w:spacing w:val="13"/>
        </w:rPr>
        <w:t xml:space="preserve"> </w:t>
      </w:r>
      <w:r w:rsidRPr="0082259E">
        <w:rPr>
          <w:rFonts w:ascii="Arial" w:eastAsia="Calibri" w:hAnsi="Arial" w:cs="Arial"/>
        </w:rPr>
        <w:t>structurala,</w:t>
      </w:r>
      <w:r w:rsidRPr="0082259E">
        <w:rPr>
          <w:rFonts w:ascii="Arial" w:eastAsia="Calibri" w:hAnsi="Arial" w:cs="Arial"/>
          <w:spacing w:val="13"/>
        </w:rPr>
        <w:t xml:space="preserve"> </w:t>
      </w:r>
      <w:r w:rsidRPr="0082259E">
        <w:rPr>
          <w:rFonts w:ascii="Arial" w:eastAsia="Calibri" w:hAnsi="Arial" w:cs="Arial"/>
        </w:rPr>
        <w:t>de</w:t>
      </w:r>
      <w:r w:rsidRPr="0082259E">
        <w:rPr>
          <w:rFonts w:ascii="Arial" w:eastAsia="Calibri" w:hAnsi="Arial" w:cs="Arial"/>
          <w:spacing w:val="11"/>
        </w:rPr>
        <w:t xml:space="preserve"> </w:t>
      </w:r>
      <w:r w:rsidRPr="0082259E">
        <w:rPr>
          <w:rFonts w:ascii="Arial" w:eastAsia="Calibri" w:hAnsi="Arial" w:cs="Arial"/>
        </w:rPr>
        <w:t>ingrijire</w:t>
      </w:r>
      <w:r w:rsidRPr="0082259E">
        <w:rPr>
          <w:rFonts w:ascii="Arial" w:eastAsia="Calibri" w:hAnsi="Arial" w:cs="Arial"/>
          <w:spacing w:val="12"/>
        </w:rPr>
        <w:t xml:space="preserve"> </w:t>
      </w:r>
      <w:r w:rsidRPr="0082259E">
        <w:rPr>
          <w:rFonts w:ascii="Arial" w:eastAsia="Calibri" w:hAnsi="Arial" w:cs="Arial"/>
        </w:rPr>
        <w:t>si</w:t>
      </w:r>
      <w:r w:rsidRPr="0082259E">
        <w:rPr>
          <w:rFonts w:ascii="Arial" w:eastAsia="Calibri" w:hAnsi="Arial" w:cs="Arial"/>
          <w:spacing w:val="12"/>
        </w:rPr>
        <w:t xml:space="preserve"> </w:t>
      </w:r>
      <w:r w:rsidRPr="0082259E">
        <w:rPr>
          <w:rFonts w:ascii="Arial" w:eastAsia="Calibri" w:hAnsi="Arial" w:cs="Arial"/>
        </w:rPr>
        <w:t>conservare</w:t>
      </w:r>
      <w:r w:rsidRPr="0082259E">
        <w:rPr>
          <w:rFonts w:ascii="Arial" w:eastAsia="Calibri" w:hAnsi="Arial" w:cs="Arial"/>
          <w:spacing w:val="-67"/>
        </w:rPr>
        <w:t xml:space="preserve"> </w:t>
      </w:r>
      <w:r w:rsidRPr="0082259E">
        <w:rPr>
          <w:rFonts w:ascii="Arial" w:eastAsia="Calibri" w:hAnsi="Arial" w:cs="Arial"/>
        </w:rPr>
        <w:t>a arboretelor vor avea asociate surse de poluare a aerului, inerente in special, activităților</w:t>
      </w:r>
      <w:r w:rsidRPr="0082259E">
        <w:rPr>
          <w:rFonts w:ascii="Arial" w:eastAsia="Calibri" w:hAnsi="Arial" w:cs="Arial"/>
          <w:spacing w:val="1"/>
        </w:rPr>
        <w:t xml:space="preserve"> </w:t>
      </w:r>
      <w:r w:rsidRPr="0082259E">
        <w:rPr>
          <w:rFonts w:ascii="Arial" w:eastAsia="Calibri" w:hAnsi="Arial" w:cs="Arial"/>
        </w:rPr>
        <w:t>de exploatare si transport al masei lemnoase si produselor accesorii din pădure, cel mai</w:t>
      </w:r>
      <w:r w:rsidRPr="0082259E">
        <w:rPr>
          <w:rFonts w:ascii="Arial" w:eastAsia="Calibri" w:hAnsi="Arial" w:cs="Arial"/>
          <w:spacing w:val="1"/>
        </w:rPr>
        <w:t xml:space="preserve"> </w:t>
      </w:r>
      <w:r w:rsidRPr="0082259E">
        <w:rPr>
          <w:rFonts w:ascii="Arial" w:eastAsia="Calibri" w:hAnsi="Arial" w:cs="Arial"/>
        </w:rPr>
        <w:t>important element avut in vedere la identificarea alternativelor a fost amplasarea lucrarilor</w:t>
      </w:r>
      <w:r w:rsidRPr="0082259E">
        <w:rPr>
          <w:rFonts w:ascii="Arial" w:eastAsia="Calibri" w:hAnsi="Arial" w:cs="Arial"/>
          <w:spacing w:val="1"/>
        </w:rPr>
        <w:t xml:space="preserve"> </w:t>
      </w:r>
      <w:r w:rsidRPr="0082259E">
        <w:rPr>
          <w:rFonts w:ascii="Arial" w:eastAsia="Calibri" w:hAnsi="Arial" w:cs="Arial"/>
        </w:rPr>
        <w:t>mai sus amintite</w:t>
      </w:r>
      <w:r w:rsidRPr="0082259E">
        <w:rPr>
          <w:rFonts w:ascii="Arial" w:eastAsia="Calibri" w:hAnsi="Arial" w:cs="Arial"/>
          <w:spacing w:val="-3"/>
        </w:rPr>
        <w:t xml:space="preserve"> </w:t>
      </w:r>
      <w:r w:rsidRPr="0082259E">
        <w:rPr>
          <w:rFonts w:ascii="Arial" w:eastAsia="Calibri" w:hAnsi="Arial" w:cs="Arial"/>
        </w:rPr>
        <w:t>in</w:t>
      </w:r>
      <w:r w:rsidRPr="0082259E">
        <w:rPr>
          <w:rFonts w:ascii="Arial" w:eastAsia="Calibri" w:hAnsi="Arial" w:cs="Arial"/>
          <w:spacing w:val="-3"/>
        </w:rPr>
        <w:t xml:space="preserve"> </w:t>
      </w:r>
      <w:r w:rsidRPr="0082259E">
        <w:rPr>
          <w:rFonts w:ascii="Arial" w:eastAsia="Calibri" w:hAnsi="Arial" w:cs="Arial"/>
        </w:rPr>
        <w:t>teren.</w:t>
      </w:r>
    </w:p>
    <w:p w14:paraId="6718A105" w14:textId="77777777" w:rsidR="002B1B0E" w:rsidRPr="0082259E" w:rsidRDefault="002B1B0E" w:rsidP="002B1B0E">
      <w:pPr>
        <w:ind w:right="-24" w:firstLine="709"/>
        <w:jc w:val="both"/>
        <w:rPr>
          <w:rFonts w:ascii="Arial" w:eastAsia="Calibri" w:hAnsi="Arial" w:cs="Arial"/>
        </w:rPr>
      </w:pPr>
      <w:r w:rsidRPr="0082259E">
        <w:rPr>
          <w:rFonts w:ascii="Arial" w:eastAsia="Calibri" w:hAnsi="Arial" w:cs="Arial"/>
        </w:rPr>
        <w:t>Astfel, la amplasarea acestor lucrari in teren si desfasurarea graduala a activităților</w:t>
      </w:r>
      <w:r w:rsidRPr="0082259E">
        <w:rPr>
          <w:rFonts w:ascii="Arial" w:eastAsia="Calibri" w:hAnsi="Arial" w:cs="Arial"/>
          <w:spacing w:val="1"/>
        </w:rPr>
        <w:t xml:space="preserve"> </w:t>
      </w:r>
      <w:r w:rsidRPr="0082259E">
        <w:rPr>
          <w:rFonts w:ascii="Arial" w:eastAsia="Calibri" w:hAnsi="Arial" w:cs="Arial"/>
        </w:rPr>
        <w:t>au fost luate in considerare următoarele criterii principale in ceea ce priveste efectele</w:t>
      </w:r>
      <w:r w:rsidRPr="0082259E">
        <w:rPr>
          <w:rFonts w:ascii="Arial" w:eastAsia="Calibri" w:hAnsi="Arial" w:cs="Arial"/>
          <w:spacing w:val="1"/>
        </w:rPr>
        <w:t xml:space="preserve"> </w:t>
      </w:r>
      <w:r w:rsidRPr="0082259E">
        <w:rPr>
          <w:rFonts w:ascii="Arial" w:eastAsia="Calibri" w:hAnsi="Arial" w:cs="Arial"/>
        </w:rPr>
        <w:t>asupra</w:t>
      </w:r>
      <w:r w:rsidRPr="0082259E">
        <w:rPr>
          <w:rFonts w:ascii="Arial" w:eastAsia="Calibri" w:hAnsi="Arial" w:cs="Arial"/>
          <w:spacing w:val="-1"/>
        </w:rPr>
        <w:t xml:space="preserve"> </w:t>
      </w:r>
      <w:r w:rsidRPr="0082259E">
        <w:rPr>
          <w:rFonts w:ascii="Arial" w:eastAsia="Calibri" w:hAnsi="Arial" w:cs="Arial"/>
        </w:rPr>
        <w:t>factorilor</w:t>
      </w:r>
      <w:r w:rsidRPr="0082259E">
        <w:rPr>
          <w:rFonts w:ascii="Arial" w:eastAsia="Calibri" w:hAnsi="Arial" w:cs="Arial"/>
          <w:spacing w:val="-3"/>
        </w:rPr>
        <w:t xml:space="preserve"> </w:t>
      </w:r>
      <w:r w:rsidRPr="0082259E">
        <w:rPr>
          <w:rFonts w:ascii="Arial" w:eastAsia="Calibri" w:hAnsi="Arial" w:cs="Arial"/>
        </w:rPr>
        <w:t>de</w:t>
      </w:r>
      <w:r w:rsidRPr="0082259E">
        <w:rPr>
          <w:rFonts w:ascii="Arial" w:eastAsia="Calibri" w:hAnsi="Arial" w:cs="Arial"/>
          <w:spacing w:val="-3"/>
        </w:rPr>
        <w:t xml:space="preserve"> </w:t>
      </w:r>
      <w:r w:rsidRPr="0082259E">
        <w:rPr>
          <w:rFonts w:ascii="Arial" w:eastAsia="Calibri" w:hAnsi="Arial" w:cs="Arial"/>
        </w:rPr>
        <w:t>mediu relevanți</w:t>
      </w:r>
      <w:r w:rsidRPr="0082259E">
        <w:rPr>
          <w:rFonts w:ascii="Arial" w:eastAsia="Calibri" w:hAnsi="Arial" w:cs="Arial"/>
          <w:spacing w:val="-3"/>
        </w:rPr>
        <w:t xml:space="preserve"> </w:t>
      </w:r>
      <w:r w:rsidRPr="0082259E">
        <w:rPr>
          <w:rFonts w:ascii="Arial" w:eastAsia="Calibri" w:hAnsi="Arial" w:cs="Arial"/>
        </w:rPr>
        <w:t>pentru</w:t>
      </w:r>
      <w:r w:rsidRPr="0082259E">
        <w:rPr>
          <w:rFonts w:ascii="Arial" w:eastAsia="Calibri" w:hAnsi="Arial" w:cs="Arial"/>
          <w:spacing w:val="1"/>
        </w:rPr>
        <w:t xml:space="preserve"> </w:t>
      </w:r>
      <w:r w:rsidRPr="0082259E">
        <w:rPr>
          <w:rFonts w:ascii="Arial" w:eastAsia="Calibri" w:hAnsi="Arial" w:cs="Arial"/>
        </w:rPr>
        <w:t>plan:</w:t>
      </w:r>
    </w:p>
    <w:p w14:paraId="36E63C92" w14:textId="77777777" w:rsidR="002B1B0E" w:rsidRPr="0082259E" w:rsidRDefault="002B1B0E">
      <w:pPr>
        <w:numPr>
          <w:ilvl w:val="0"/>
          <w:numId w:val="27"/>
        </w:numPr>
        <w:tabs>
          <w:tab w:val="left" w:pos="1294"/>
          <w:tab w:val="left" w:pos="1295"/>
        </w:tabs>
        <w:ind w:left="0" w:right="-24" w:firstLine="709"/>
        <w:jc w:val="both"/>
        <w:rPr>
          <w:rFonts w:ascii="Arial" w:eastAsia="Calibri" w:hAnsi="Arial" w:cs="Arial"/>
        </w:rPr>
      </w:pPr>
      <w:r w:rsidRPr="0082259E">
        <w:rPr>
          <w:rFonts w:ascii="Arial" w:eastAsia="Calibri" w:hAnsi="Arial" w:cs="Arial"/>
        </w:rPr>
        <w:t>evitarea</w:t>
      </w:r>
      <w:r w:rsidRPr="0082259E">
        <w:rPr>
          <w:rFonts w:ascii="Arial" w:eastAsia="Calibri" w:hAnsi="Arial" w:cs="Arial"/>
          <w:spacing w:val="-5"/>
        </w:rPr>
        <w:t xml:space="preserve"> </w:t>
      </w:r>
      <w:r w:rsidRPr="0082259E">
        <w:rPr>
          <w:rFonts w:ascii="Arial" w:eastAsia="Calibri" w:hAnsi="Arial" w:cs="Arial"/>
        </w:rPr>
        <w:t>amplasarii</w:t>
      </w:r>
      <w:r w:rsidRPr="0082259E">
        <w:rPr>
          <w:rFonts w:ascii="Arial" w:eastAsia="Calibri" w:hAnsi="Arial" w:cs="Arial"/>
          <w:spacing w:val="-4"/>
        </w:rPr>
        <w:t xml:space="preserve"> </w:t>
      </w:r>
      <w:r w:rsidRPr="0082259E">
        <w:rPr>
          <w:rFonts w:ascii="Arial" w:eastAsia="Calibri" w:hAnsi="Arial" w:cs="Arial"/>
        </w:rPr>
        <w:t>lucrarilor</w:t>
      </w:r>
      <w:r w:rsidRPr="0082259E">
        <w:rPr>
          <w:rFonts w:ascii="Arial" w:eastAsia="Calibri" w:hAnsi="Arial" w:cs="Arial"/>
          <w:spacing w:val="-4"/>
        </w:rPr>
        <w:t xml:space="preserve"> </w:t>
      </w:r>
      <w:r w:rsidRPr="0082259E">
        <w:rPr>
          <w:rFonts w:ascii="Arial" w:eastAsia="Calibri" w:hAnsi="Arial" w:cs="Arial"/>
        </w:rPr>
        <w:t>principale</w:t>
      </w:r>
      <w:r w:rsidRPr="0082259E">
        <w:rPr>
          <w:rFonts w:ascii="Arial" w:eastAsia="Calibri" w:hAnsi="Arial" w:cs="Arial"/>
          <w:spacing w:val="-5"/>
        </w:rPr>
        <w:t xml:space="preserve"> </w:t>
      </w:r>
      <w:r w:rsidRPr="0082259E">
        <w:rPr>
          <w:rFonts w:ascii="Arial" w:eastAsia="Calibri" w:hAnsi="Arial" w:cs="Arial"/>
        </w:rPr>
        <w:t>ale</w:t>
      </w:r>
      <w:r w:rsidRPr="0082259E">
        <w:rPr>
          <w:rFonts w:ascii="Arial" w:eastAsia="Calibri" w:hAnsi="Arial" w:cs="Arial"/>
          <w:spacing w:val="-8"/>
        </w:rPr>
        <w:t xml:space="preserve"> </w:t>
      </w:r>
      <w:r w:rsidRPr="0082259E">
        <w:rPr>
          <w:rFonts w:ascii="Arial" w:eastAsia="Calibri" w:hAnsi="Arial" w:cs="Arial"/>
        </w:rPr>
        <w:t>tratamentelor</w:t>
      </w:r>
      <w:r w:rsidRPr="0082259E">
        <w:rPr>
          <w:rFonts w:ascii="Arial" w:eastAsia="Calibri" w:hAnsi="Arial" w:cs="Arial"/>
          <w:spacing w:val="-4"/>
        </w:rPr>
        <w:t xml:space="preserve"> </w:t>
      </w:r>
      <w:r w:rsidRPr="0082259E">
        <w:rPr>
          <w:rFonts w:ascii="Arial" w:eastAsia="Calibri" w:hAnsi="Arial" w:cs="Arial"/>
        </w:rPr>
        <w:t>silviculturale</w:t>
      </w:r>
      <w:r w:rsidRPr="0082259E">
        <w:rPr>
          <w:rFonts w:ascii="Arial" w:eastAsia="Calibri" w:hAnsi="Arial" w:cs="Arial"/>
          <w:spacing w:val="-5"/>
        </w:rPr>
        <w:t xml:space="preserve"> </w:t>
      </w:r>
      <w:r w:rsidRPr="0082259E">
        <w:rPr>
          <w:rFonts w:ascii="Arial" w:eastAsia="Calibri" w:hAnsi="Arial" w:cs="Arial"/>
        </w:rPr>
        <w:t>in</w:t>
      </w:r>
      <w:r w:rsidRPr="0082259E">
        <w:rPr>
          <w:rFonts w:ascii="Arial" w:eastAsia="Calibri" w:hAnsi="Arial" w:cs="Arial"/>
          <w:spacing w:val="-3"/>
        </w:rPr>
        <w:t xml:space="preserve"> </w:t>
      </w:r>
      <w:r w:rsidRPr="0082259E">
        <w:rPr>
          <w:rFonts w:ascii="Arial" w:eastAsia="Calibri" w:hAnsi="Arial" w:cs="Arial"/>
        </w:rPr>
        <w:t xml:space="preserve">mod </w:t>
      </w:r>
      <w:r w:rsidRPr="0082259E">
        <w:rPr>
          <w:rFonts w:ascii="Arial" w:eastAsia="Calibri" w:hAnsi="Arial" w:cs="Arial"/>
          <w:spacing w:val="-67"/>
        </w:rPr>
        <w:t xml:space="preserve"> </w:t>
      </w:r>
      <w:r w:rsidRPr="0082259E">
        <w:rPr>
          <w:rFonts w:ascii="Arial" w:eastAsia="Calibri" w:hAnsi="Arial" w:cs="Arial"/>
        </w:rPr>
        <w:t>intensiv</w:t>
      </w:r>
      <w:r w:rsidRPr="0082259E">
        <w:rPr>
          <w:rFonts w:ascii="Arial" w:eastAsia="Calibri" w:hAnsi="Arial" w:cs="Arial"/>
          <w:spacing w:val="-1"/>
        </w:rPr>
        <w:t xml:space="preserve"> </w:t>
      </w:r>
      <w:r w:rsidRPr="0082259E">
        <w:rPr>
          <w:rFonts w:ascii="Arial" w:eastAsia="Calibri" w:hAnsi="Arial" w:cs="Arial"/>
        </w:rPr>
        <w:t>pe</w:t>
      </w:r>
      <w:r w:rsidRPr="0082259E">
        <w:rPr>
          <w:rFonts w:ascii="Arial" w:eastAsia="Calibri" w:hAnsi="Arial" w:cs="Arial"/>
          <w:spacing w:val="-5"/>
        </w:rPr>
        <w:t xml:space="preserve"> </w:t>
      </w:r>
      <w:r w:rsidRPr="0082259E">
        <w:rPr>
          <w:rFonts w:ascii="Arial" w:eastAsia="Calibri" w:hAnsi="Arial" w:cs="Arial"/>
        </w:rPr>
        <w:t>suprafete</w:t>
      </w:r>
      <w:r w:rsidRPr="0082259E">
        <w:rPr>
          <w:rFonts w:ascii="Arial" w:eastAsia="Calibri" w:hAnsi="Arial" w:cs="Arial"/>
          <w:spacing w:val="-2"/>
        </w:rPr>
        <w:t xml:space="preserve"> </w:t>
      </w:r>
      <w:r w:rsidRPr="0082259E">
        <w:rPr>
          <w:rFonts w:ascii="Arial" w:eastAsia="Calibri" w:hAnsi="Arial" w:cs="Arial"/>
        </w:rPr>
        <w:t>mari</w:t>
      </w:r>
      <w:r w:rsidRPr="0082259E">
        <w:rPr>
          <w:rFonts w:ascii="Arial" w:eastAsia="Calibri" w:hAnsi="Arial" w:cs="Arial"/>
          <w:spacing w:val="-1"/>
        </w:rPr>
        <w:t xml:space="preserve"> </w:t>
      </w:r>
      <w:r w:rsidRPr="0082259E">
        <w:rPr>
          <w:rFonts w:ascii="Arial" w:eastAsia="Calibri" w:hAnsi="Arial" w:cs="Arial"/>
        </w:rPr>
        <w:t>care</w:t>
      </w:r>
      <w:r w:rsidRPr="0082259E">
        <w:rPr>
          <w:rFonts w:ascii="Arial" w:eastAsia="Calibri" w:hAnsi="Arial" w:cs="Arial"/>
          <w:spacing w:val="-2"/>
        </w:rPr>
        <w:t xml:space="preserve"> </w:t>
      </w:r>
      <w:r w:rsidRPr="0082259E">
        <w:rPr>
          <w:rFonts w:ascii="Arial" w:eastAsia="Calibri" w:hAnsi="Arial" w:cs="Arial"/>
        </w:rPr>
        <w:t>sa</w:t>
      </w:r>
      <w:r w:rsidRPr="0082259E">
        <w:rPr>
          <w:rFonts w:ascii="Arial" w:eastAsia="Calibri" w:hAnsi="Arial" w:cs="Arial"/>
          <w:spacing w:val="-5"/>
        </w:rPr>
        <w:t xml:space="preserve"> </w:t>
      </w:r>
      <w:r w:rsidRPr="0082259E">
        <w:rPr>
          <w:rFonts w:ascii="Arial" w:eastAsia="Calibri" w:hAnsi="Arial" w:cs="Arial"/>
        </w:rPr>
        <w:t>includa</w:t>
      </w:r>
      <w:r w:rsidRPr="0082259E">
        <w:rPr>
          <w:rFonts w:ascii="Arial" w:eastAsia="Calibri" w:hAnsi="Arial" w:cs="Arial"/>
          <w:spacing w:val="-2"/>
        </w:rPr>
        <w:t xml:space="preserve"> </w:t>
      </w:r>
      <w:r w:rsidRPr="0082259E">
        <w:rPr>
          <w:rFonts w:ascii="Arial" w:eastAsia="Calibri" w:hAnsi="Arial" w:cs="Arial"/>
        </w:rPr>
        <w:t>cea</w:t>
      </w:r>
      <w:r w:rsidRPr="0082259E">
        <w:rPr>
          <w:rFonts w:ascii="Arial" w:eastAsia="Calibri" w:hAnsi="Arial" w:cs="Arial"/>
          <w:spacing w:val="-2"/>
        </w:rPr>
        <w:t xml:space="preserve"> </w:t>
      </w:r>
      <w:r w:rsidRPr="0082259E">
        <w:rPr>
          <w:rFonts w:ascii="Arial" w:eastAsia="Calibri" w:hAnsi="Arial" w:cs="Arial"/>
        </w:rPr>
        <w:t>mai</w:t>
      </w:r>
      <w:r w:rsidRPr="0082259E">
        <w:rPr>
          <w:rFonts w:ascii="Arial" w:eastAsia="Calibri" w:hAnsi="Arial" w:cs="Arial"/>
          <w:spacing w:val="1"/>
        </w:rPr>
        <w:t xml:space="preserve"> </w:t>
      </w:r>
      <w:r w:rsidRPr="0082259E">
        <w:rPr>
          <w:rFonts w:ascii="Arial" w:eastAsia="Calibri" w:hAnsi="Arial" w:cs="Arial"/>
        </w:rPr>
        <w:t>mare</w:t>
      </w:r>
      <w:r w:rsidRPr="0082259E">
        <w:rPr>
          <w:rFonts w:ascii="Arial" w:eastAsia="Calibri" w:hAnsi="Arial" w:cs="Arial"/>
          <w:spacing w:val="-2"/>
        </w:rPr>
        <w:t xml:space="preserve"> </w:t>
      </w:r>
      <w:r w:rsidRPr="0082259E">
        <w:rPr>
          <w:rFonts w:ascii="Arial" w:eastAsia="Calibri" w:hAnsi="Arial" w:cs="Arial"/>
        </w:rPr>
        <w:t>parte</w:t>
      </w:r>
      <w:r w:rsidRPr="0082259E">
        <w:rPr>
          <w:rFonts w:ascii="Arial" w:eastAsia="Calibri" w:hAnsi="Arial" w:cs="Arial"/>
          <w:spacing w:val="-2"/>
        </w:rPr>
        <w:t xml:space="preserve"> </w:t>
      </w:r>
      <w:r w:rsidRPr="0082259E">
        <w:rPr>
          <w:rFonts w:ascii="Arial" w:eastAsia="Calibri" w:hAnsi="Arial" w:cs="Arial"/>
        </w:rPr>
        <w:t>din</w:t>
      </w:r>
      <w:r w:rsidRPr="0082259E">
        <w:rPr>
          <w:rFonts w:ascii="Arial" w:eastAsia="Calibri" w:hAnsi="Arial" w:cs="Arial"/>
          <w:spacing w:val="-3"/>
        </w:rPr>
        <w:t xml:space="preserve"> </w:t>
      </w:r>
      <w:r w:rsidRPr="0082259E">
        <w:rPr>
          <w:rFonts w:ascii="Arial" w:eastAsia="Calibri" w:hAnsi="Arial" w:cs="Arial"/>
        </w:rPr>
        <w:t>zona</w:t>
      </w:r>
      <w:r w:rsidRPr="0082259E">
        <w:rPr>
          <w:rFonts w:ascii="Arial" w:eastAsia="Calibri" w:hAnsi="Arial" w:cs="Arial"/>
          <w:spacing w:val="-3"/>
        </w:rPr>
        <w:t xml:space="preserve"> </w:t>
      </w:r>
      <w:r w:rsidRPr="0082259E">
        <w:rPr>
          <w:rFonts w:ascii="Arial" w:eastAsia="Calibri" w:hAnsi="Arial" w:cs="Arial"/>
        </w:rPr>
        <w:t>ariilor</w:t>
      </w:r>
      <w:r w:rsidRPr="0082259E">
        <w:rPr>
          <w:rFonts w:ascii="Arial" w:eastAsia="Calibri" w:hAnsi="Arial" w:cs="Arial"/>
          <w:spacing w:val="-5"/>
        </w:rPr>
        <w:t xml:space="preserve"> </w:t>
      </w:r>
      <w:r w:rsidRPr="0082259E">
        <w:rPr>
          <w:rFonts w:ascii="Arial" w:eastAsia="Calibri" w:hAnsi="Arial" w:cs="Arial"/>
        </w:rPr>
        <w:t>protejate;</w:t>
      </w:r>
    </w:p>
    <w:p w14:paraId="39AE7B44" w14:textId="77777777" w:rsidR="002B1B0E" w:rsidRPr="0082259E" w:rsidRDefault="002B1B0E">
      <w:pPr>
        <w:numPr>
          <w:ilvl w:val="0"/>
          <w:numId w:val="27"/>
        </w:numPr>
        <w:tabs>
          <w:tab w:val="left" w:pos="1294"/>
          <w:tab w:val="left" w:pos="1295"/>
        </w:tabs>
        <w:ind w:left="0" w:right="-24" w:firstLine="709"/>
        <w:jc w:val="both"/>
        <w:rPr>
          <w:rFonts w:ascii="Arial" w:eastAsia="Calibri" w:hAnsi="Arial" w:cs="Arial"/>
        </w:rPr>
      </w:pPr>
      <w:r w:rsidRPr="0082259E">
        <w:rPr>
          <w:rFonts w:ascii="Arial" w:eastAsia="Calibri" w:hAnsi="Arial" w:cs="Arial"/>
        </w:rPr>
        <w:t>evitarea amplasarii taierilor principale</w:t>
      </w:r>
      <w:r w:rsidRPr="0082259E">
        <w:rPr>
          <w:rFonts w:ascii="Arial" w:eastAsia="Calibri" w:hAnsi="Arial" w:cs="Arial"/>
          <w:spacing w:val="1"/>
        </w:rPr>
        <w:t xml:space="preserve"> </w:t>
      </w:r>
      <w:r w:rsidRPr="0082259E">
        <w:rPr>
          <w:rFonts w:ascii="Arial" w:eastAsia="Calibri" w:hAnsi="Arial" w:cs="Arial"/>
        </w:rPr>
        <w:t xml:space="preserve">în postate mari si a caror desfasurare să </w:t>
      </w:r>
      <w:r w:rsidRPr="0082259E">
        <w:rPr>
          <w:rFonts w:ascii="Arial" w:eastAsia="Calibri" w:hAnsi="Arial" w:cs="Arial"/>
          <w:spacing w:val="-67"/>
        </w:rPr>
        <w:t xml:space="preserve"> </w:t>
      </w:r>
      <w:r w:rsidRPr="0082259E">
        <w:rPr>
          <w:rFonts w:ascii="Arial" w:eastAsia="Calibri" w:hAnsi="Arial" w:cs="Arial"/>
        </w:rPr>
        <w:t>depaseasca</w:t>
      </w:r>
      <w:r w:rsidRPr="0082259E">
        <w:rPr>
          <w:rFonts w:ascii="Arial" w:eastAsia="Calibri" w:hAnsi="Arial" w:cs="Arial"/>
          <w:spacing w:val="-1"/>
        </w:rPr>
        <w:t xml:space="preserve"> </w:t>
      </w:r>
      <w:r w:rsidRPr="0082259E">
        <w:rPr>
          <w:rFonts w:ascii="Arial" w:eastAsia="Calibri" w:hAnsi="Arial" w:cs="Arial"/>
        </w:rPr>
        <w:t>mai</w:t>
      </w:r>
      <w:r w:rsidRPr="0082259E">
        <w:rPr>
          <w:rFonts w:ascii="Arial" w:eastAsia="Calibri" w:hAnsi="Arial" w:cs="Arial"/>
          <w:spacing w:val="2"/>
        </w:rPr>
        <w:t xml:space="preserve"> </w:t>
      </w:r>
      <w:r w:rsidRPr="0082259E">
        <w:rPr>
          <w:rFonts w:ascii="Arial" w:eastAsia="Calibri" w:hAnsi="Arial" w:cs="Arial"/>
        </w:rPr>
        <w:t>multe</w:t>
      </w:r>
      <w:r w:rsidRPr="0082259E">
        <w:rPr>
          <w:rFonts w:ascii="Arial" w:eastAsia="Calibri" w:hAnsi="Arial" w:cs="Arial"/>
          <w:spacing w:val="-3"/>
        </w:rPr>
        <w:t xml:space="preserve"> </w:t>
      </w:r>
      <w:r w:rsidRPr="0082259E">
        <w:rPr>
          <w:rFonts w:ascii="Arial" w:eastAsia="Calibri" w:hAnsi="Arial" w:cs="Arial"/>
        </w:rPr>
        <w:t>sezoane de</w:t>
      </w:r>
      <w:r w:rsidRPr="0082259E">
        <w:rPr>
          <w:rFonts w:ascii="Arial" w:eastAsia="Calibri" w:hAnsi="Arial" w:cs="Arial"/>
          <w:spacing w:val="-3"/>
        </w:rPr>
        <w:t xml:space="preserve"> </w:t>
      </w:r>
      <w:r w:rsidRPr="0082259E">
        <w:rPr>
          <w:rFonts w:ascii="Arial" w:eastAsia="Calibri" w:hAnsi="Arial" w:cs="Arial"/>
        </w:rPr>
        <w:t>taiere</w:t>
      </w:r>
    </w:p>
    <w:p w14:paraId="75BBAB74" w14:textId="77777777" w:rsidR="002B1B0E" w:rsidRPr="0082259E" w:rsidRDefault="002B1B0E" w:rsidP="002B1B0E">
      <w:pPr>
        <w:ind w:right="-24" w:firstLine="709"/>
        <w:jc w:val="both"/>
        <w:rPr>
          <w:rFonts w:ascii="Arial" w:eastAsia="Calibri" w:hAnsi="Arial" w:cs="Arial"/>
        </w:rPr>
      </w:pPr>
      <w:r w:rsidRPr="0082259E">
        <w:rPr>
          <w:rFonts w:ascii="Arial" w:eastAsia="Calibri" w:hAnsi="Arial" w:cs="Arial"/>
        </w:rPr>
        <w:t>In</w:t>
      </w:r>
      <w:r w:rsidRPr="0082259E">
        <w:rPr>
          <w:rFonts w:ascii="Arial" w:eastAsia="Calibri" w:hAnsi="Arial" w:cs="Arial"/>
          <w:spacing w:val="5"/>
        </w:rPr>
        <w:t xml:space="preserve"> </w:t>
      </w:r>
      <w:r w:rsidRPr="0082259E">
        <w:rPr>
          <w:rFonts w:ascii="Arial" w:eastAsia="Calibri" w:hAnsi="Arial" w:cs="Arial"/>
        </w:rPr>
        <w:t>cele</w:t>
      </w:r>
      <w:r w:rsidRPr="0082259E">
        <w:rPr>
          <w:rFonts w:ascii="Arial" w:eastAsia="Calibri" w:hAnsi="Arial" w:cs="Arial"/>
          <w:spacing w:val="3"/>
        </w:rPr>
        <w:t xml:space="preserve"> </w:t>
      </w:r>
      <w:r w:rsidRPr="0082259E">
        <w:rPr>
          <w:rFonts w:ascii="Arial" w:eastAsia="Calibri" w:hAnsi="Arial" w:cs="Arial"/>
        </w:rPr>
        <w:t>de</w:t>
      </w:r>
      <w:r w:rsidRPr="0082259E">
        <w:rPr>
          <w:rFonts w:ascii="Arial" w:eastAsia="Calibri" w:hAnsi="Arial" w:cs="Arial"/>
          <w:spacing w:val="5"/>
        </w:rPr>
        <w:t xml:space="preserve"> </w:t>
      </w:r>
      <w:r w:rsidRPr="0082259E">
        <w:rPr>
          <w:rFonts w:ascii="Arial" w:eastAsia="Calibri" w:hAnsi="Arial" w:cs="Arial"/>
        </w:rPr>
        <w:t>mai</w:t>
      </w:r>
      <w:r w:rsidRPr="0082259E">
        <w:rPr>
          <w:rFonts w:ascii="Arial" w:eastAsia="Calibri" w:hAnsi="Arial" w:cs="Arial"/>
          <w:spacing w:val="6"/>
        </w:rPr>
        <w:t xml:space="preserve"> </w:t>
      </w:r>
      <w:r w:rsidRPr="0082259E">
        <w:rPr>
          <w:rFonts w:ascii="Arial" w:eastAsia="Calibri" w:hAnsi="Arial" w:cs="Arial"/>
        </w:rPr>
        <w:t>jos</w:t>
      </w:r>
      <w:r w:rsidRPr="0082259E">
        <w:rPr>
          <w:rFonts w:ascii="Arial" w:eastAsia="Calibri" w:hAnsi="Arial" w:cs="Arial"/>
          <w:spacing w:val="3"/>
        </w:rPr>
        <w:t xml:space="preserve"> </w:t>
      </w:r>
      <w:r w:rsidRPr="0082259E">
        <w:rPr>
          <w:rFonts w:ascii="Arial" w:eastAsia="Calibri" w:hAnsi="Arial" w:cs="Arial"/>
        </w:rPr>
        <w:t>se</w:t>
      </w:r>
      <w:r w:rsidRPr="0082259E">
        <w:rPr>
          <w:rFonts w:ascii="Arial" w:eastAsia="Calibri" w:hAnsi="Arial" w:cs="Arial"/>
          <w:spacing w:val="2"/>
        </w:rPr>
        <w:t xml:space="preserve"> </w:t>
      </w:r>
      <w:r w:rsidRPr="0082259E">
        <w:rPr>
          <w:rFonts w:ascii="Arial" w:eastAsia="Calibri" w:hAnsi="Arial" w:cs="Arial"/>
        </w:rPr>
        <w:t>vor</w:t>
      </w:r>
      <w:r w:rsidRPr="0082259E">
        <w:rPr>
          <w:rFonts w:ascii="Arial" w:eastAsia="Calibri" w:hAnsi="Arial" w:cs="Arial"/>
          <w:spacing w:val="3"/>
        </w:rPr>
        <w:t xml:space="preserve"> </w:t>
      </w:r>
      <w:r w:rsidRPr="0082259E">
        <w:rPr>
          <w:rFonts w:ascii="Arial" w:eastAsia="Calibri" w:hAnsi="Arial" w:cs="Arial"/>
        </w:rPr>
        <w:t>prezenta</w:t>
      </w:r>
      <w:r w:rsidRPr="0082259E">
        <w:rPr>
          <w:rFonts w:ascii="Arial" w:eastAsia="Calibri" w:hAnsi="Arial" w:cs="Arial"/>
          <w:spacing w:val="3"/>
        </w:rPr>
        <w:t xml:space="preserve"> </w:t>
      </w:r>
      <w:r w:rsidRPr="0082259E">
        <w:rPr>
          <w:rFonts w:ascii="Arial" w:eastAsia="Calibri" w:hAnsi="Arial" w:cs="Arial"/>
        </w:rPr>
        <w:t>succint</w:t>
      </w:r>
      <w:r w:rsidRPr="0082259E">
        <w:rPr>
          <w:rFonts w:ascii="Arial" w:eastAsia="Calibri" w:hAnsi="Arial" w:cs="Arial"/>
          <w:spacing w:val="4"/>
        </w:rPr>
        <w:t xml:space="preserve"> </w:t>
      </w:r>
      <w:r w:rsidRPr="0082259E">
        <w:rPr>
          <w:rFonts w:ascii="Arial" w:eastAsia="Calibri" w:hAnsi="Arial" w:cs="Arial"/>
        </w:rPr>
        <w:t>cele</w:t>
      </w:r>
      <w:r w:rsidRPr="0082259E">
        <w:rPr>
          <w:rFonts w:ascii="Arial" w:eastAsia="Calibri" w:hAnsi="Arial" w:cs="Arial"/>
          <w:spacing w:val="3"/>
        </w:rPr>
        <w:t xml:space="preserve"> </w:t>
      </w:r>
      <w:r w:rsidRPr="0082259E">
        <w:rPr>
          <w:rFonts w:ascii="Arial" w:eastAsia="Calibri" w:hAnsi="Arial" w:cs="Arial"/>
        </w:rPr>
        <w:t>patru</w:t>
      </w:r>
      <w:r w:rsidRPr="0082259E">
        <w:rPr>
          <w:rFonts w:ascii="Arial" w:eastAsia="Calibri" w:hAnsi="Arial" w:cs="Arial"/>
          <w:spacing w:val="6"/>
        </w:rPr>
        <w:t xml:space="preserve"> </w:t>
      </w:r>
      <w:r w:rsidRPr="0082259E">
        <w:rPr>
          <w:rFonts w:ascii="Arial" w:eastAsia="Calibri" w:hAnsi="Arial" w:cs="Arial"/>
        </w:rPr>
        <w:t>alternative</w:t>
      </w:r>
      <w:r w:rsidRPr="0082259E">
        <w:rPr>
          <w:rFonts w:ascii="Arial" w:eastAsia="Calibri" w:hAnsi="Arial" w:cs="Arial"/>
          <w:spacing w:val="4"/>
        </w:rPr>
        <w:t xml:space="preserve"> </w:t>
      </w:r>
      <w:r w:rsidRPr="0082259E">
        <w:rPr>
          <w:rFonts w:ascii="Arial" w:eastAsia="Calibri" w:hAnsi="Arial" w:cs="Arial"/>
        </w:rPr>
        <w:t>cu</w:t>
      </w:r>
      <w:r w:rsidRPr="0082259E">
        <w:rPr>
          <w:rFonts w:ascii="Arial" w:eastAsia="Calibri" w:hAnsi="Arial" w:cs="Arial"/>
          <w:spacing w:val="6"/>
        </w:rPr>
        <w:t xml:space="preserve"> </w:t>
      </w:r>
      <w:r w:rsidRPr="0082259E">
        <w:rPr>
          <w:rFonts w:ascii="Arial" w:eastAsia="Calibri" w:hAnsi="Arial" w:cs="Arial"/>
        </w:rPr>
        <w:t>privire</w:t>
      </w:r>
      <w:r w:rsidRPr="0082259E">
        <w:rPr>
          <w:rFonts w:ascii="Arial" w:eastAsia="Calibri" w:hAnsi="Arial" w:cs="Arial"/>
          <w:spacing w:val="5"/>
        </w:rPr>
        <w:t xml:space="preserve"> </w:t>
      </w:r>
      <w:r w:rsidRPr="0082259E">
        <w:rPr>
          <w:rFonts w:ascii="Arial" w:eastAsia="Calibri" w:hAnsi="Arial" w:cs="Arial"/>
        </w:rPr>
        <w:t>la</w:t>
      </w:r>
      <w:r w:rsidRPr="0082259E">
        <w:rPr>
          <w:rFonts w:ascii="Arial" w:eastAsia="Calibri" w:hAnsi="Arial" w:cs="Arial"/>
          <w:spacing w:val="5"/>
        </w:rPr>
        <w:t xml:space="preserve"> </w:t>
      </w:r>
      <w:r w:rsidRPr="0082259E">
        <w:rPr>
          <w:rFonts w:ascii="Arial" w:eastAsia="Calibri" w:hAnsi="Arial" w:cs="Arial"/>
        </w:rPr>
        <w:t xml:space="preserve">realizarea </w:t>
      </w:r>
      <w:r w:rsidRPr="0082259E">
        <w:rPr>
          <w:rFonts w:ascii="Arial" w:eastAsia="Calibri" w:hAnsi="Arial" w:cs="Arial"/>
          <w:spacing w:val="-67"/>
        </w:rPr>
        <w:t xml:space="preserve"> </w:t>
      </w:r>
      <w:r w:rsidRPr="0082259E">
        <w:rPr>
          <w:rFonts w:ascii="Arial" w:eastAsia="Calibri" w:hAnsi="Arial" w:cs="Arial"/>
        </w:rPr>
        <w:t>obiectivelor</w:t>
      </w:r>
      <w:r w:rsidRPr="0082259E">
        <w:rPr>
          <w:rFonts w:ascii="Arial" w:eastAsia="Calibri" w:hAnsi="Arial" w:cs="Arial"/>
          <w:spacing w:val="-1"/>
        </w:rPr>
        <w:t xml:space="preserve"> </w:t>
      </w:r>
      <w:r w:rsidRPr="0082259E">
        <w:rPr>
          <w:rFonts w:ascii="Arial" w:eastAsia="Calibri" w:hAnsi="Arial" w:cs="Arial"/>
        </w:rPr>
        <w:t>SEA.</w:t>
      </w:r>
    </w:p>
    <w:p w14:paraId="3BAD737B" w14:textId="77777777" w:rsidR="002B1B0E" w:rsidRPr="0082259E" w:rsidRDefault="002B1B0E" w:rsidP="002B1B0E">
      <w:pPr>
        <w:ind w:right="-24" w:firstLine="708"/>
        <w:jc w:val="both"/>
        <w:rPr>
          <w:rFonts w:ascii="Arial" w:eastAsia="Calibri" w:hAnsi="Arial" w:cs="Arial"/>
        </w:rPr>
      </w:pPr>
    </w:p>
    <w:p w14:paraId="083416B8" w14:textId="77777777" w:rsidR="002B1B0E" w:rsidRPr="0082259E" w:rsidRDefault="002B1B0E" w:rsidP="002B1B0E">
      <w:pPr>
        <w:ind w:right="-24"/>
        <w:jc w:val="center"/>
        <w:rPr>
          <w:rFonts w:ascii="Arial" w:hAnsi="Arial" w:cs="Arial"/>
          <w:b/>
        </w:rPr>
      </w:pPr>
      <w:r w:rsidRPr="0082259E">
        <w:rPr>
          <w:rFonts w:ascii="Arial" w:hAnsi="Arial" w:cs="Arial"/>
          <w:b/>
        </w:rPr>
        <w:t>Alternativa zero – varianta în care nu s-ar aplica prevederile Amenajamentului Silvic</w:t>
      </w:r>
    </w:p>
    <w:p w14:paraId="51584CEF" w14:textId="77777777" w:rsidR="002B1B0E" w:rsidRPr="0082259E" w:rsidRDefault="002B1B0E" w:rsidP="002B1B0E">
      <w:pPr>
        <w:ind w:right="-24" w:firstLine="708"/>
        <w:jc w:val="both"/>
        <w:rPr>
          <w:rFonts w:ascii="Arial" w:hAnsi="Arial" w:cs="Arial"/>
        </w:rPr>
      </w:pPr>
    </w:p>
    <w:p w14:paraId="438C6097" w14:textId="77777777" w:rsidR="002B1B0E" w:rsidRPr="0082259E" w:rsidRDefault="002B1B0E" w:rsidP="002B1B0E">
      <w:pPr>
        <w:ind w:right="-24" w:firstLine="708"/>
        <w:jc w:val="both"/>
        <w:rPr>
          <w:rFonts w:ascii="Arial" w:hAnsi="Arial" w:cs="Arial"/>
        </w:rPr>
      </w:pPr>
      <w:r w:rsidRPr="0082259E">
        <w:rPr>
          <w:rFonts w:ascii="Arial" w:hAnsi="Arial" w:cs="Arial"/>
        </w:rPr>
        <w:t xml:space="preserve"> Strategia de Silvicultura pentru Uniunea Europeana realizata de Comisia Europeana pentru coordonarea tuturor activităților legate de utilizarea padurilor la nivel UE cuprinde cadrul pentru activitatea Comunitatii in acest domeniu. In sectiunea privind „Conservarea  biodiversitatii  padurii" preocuparile la nivelul biodiversitatii sunt clasificate în trei categorii: conservare, utilizare durabila si beneficii echitabile ale folosirii resurselor genetice ale padurii. Utilizarea durabila se refera la mentinerea unei balante stabile între functia sociala, cea economica si serviciul adus de pădure diversitatii biologice. Interzicerea de principiu a executarii lucrarilor silvice datorita prezentei unui sit Natura 2000 poate avea un efect negativ, deoarece,  silvicultura face parte din peisajul rural, iar  dezvoltarea durabila a acestuia este esentiala. Obiectivele comune si anume acela al conservarii padurilor naturale, dezvoltarea fondului forestier, conservarea speciilor de flora si fauna din ecosistemele forestiere, vor fi imposibil de atins in lipsa unei colaborari intre comunitate, autoritatile locale, silvicultori, cercetatori. Rolul silviculturii este extrem de  important  tinând  cont  de  faptul  ca  o mare  parte  a diversitatii  biologice  din România se afla în ecosistemele forestiere, iar administrarea de zi cu zi a acestor ecosisteme din arii protejate, inclusiv situri Natura 2000, se face conform legislației în vigoare de catre silvicultori prin structuri special constituite. </w:t>
      </w:r>
    </w:p>
    <w:p w14:paraId="7B624CAE" w14:textId="77777777" w:rsidR="002B1B0E" w:rsidRPr="0082259E" w:rsidRDefault="002B1B0E" w:rsidP="002B1B0E">
      <w:pPr>
        <w:ind w:right="-24"/>
        <w:jc w:val="both"/>
        <w:rPr>
          <w:rFonts w:ascii="Arial" w:hAnsi="Arial" w:cs="Arial"/>
        </w:rPr>
      </w:pPr>
      <w:r w:rsidRPr="0082259E">
        <w:rPr>
          <w:rFonts w:ascii="Arial" w:hAnsi="Arial" w:cs="Arial"/>
        </w:rPr>
        <w:t xml:space="preserve"> </w:t>
      </w:r>
      <w:r w:rsidRPr="0082259E">
        <w:rPr>
          <w:rFonts w:ascii="Arial" w:hAnsi="Arial" w:cs="Arial"/>
        </w:rPr>
        <w:tab/>
        <w:t xml:space="preserve">Atât din studiile silvice existente cât și din cercetările care au stat la baza  întocmirii prezentei evaluări de mediu a rezultat faptul că neaplicarea unor lucrări silvice cuprinse în Amenajamentul Silvic ar genera efecte negative asupra dezvoltării atât a pădurii (arbori și celelalte speciilor de plante) cât și a speciilor de animale și păsări care trăiesc și se dezvoltă acolo. </w:t>
      </w:r>
    </w:p>
    <w:p w14:paraId="0524A886" w14:textId="77777777" w:rsidR="002B1B0E" w:rsidRPr="0082259E" w:rsidRDefault="002B1B0E" w:rsidP="002B1B0E">
      <w:pPr>
        <w:ind w:right="-24" w:firstLine="708"/>
        <w:jc w:val="both"/>
        <w:rPr>
          <w:rFonts w:ascii="Arial" w:hAnsi="Arial" w:cs="Arial"/>
        </w:rPr>
      </w:pPr>
      <w:r w:rsidRPr="0082259E">
        <w:rPr>
          <w:rFonts w:ascii="Arial" w:hAnsi="Arial" w:cs="Arial"/>
        </w:rPr>
        <w:t xml:space="preserve">În situaţia neimplementarii planurilor, si implicit in neexecutarea lucrărilor de îngrijire, pot </w:t>
      </w:r>
      <w:r w:rsidRPr="0082259E">
        <w:rPr>
          <w:rFonts w:ascii="Arial" w:hAnsi="Arial" w:cs="Arial"/>
        </w:rPr>
        <w:lastRenderedPageBreak/>
        <w:t>apărea următoarele efecte:</w:t>
      </w:r>
    </w:p>
    <w:p w14:paraId="6A61D326" w14:textId="77777777" w:rsidR="002B1B0E" w:rsidRPr="0082259E" w:rsidRDefault="002B1B0E" w:rsidP="002B1B0E">
      <w:pPr>
        <w:ind w:right="-24" w:firstLine="708"/>
        <w:jc w:val="both"/>
        <w:rPr>
          <w:rFonts w:ascii="Arial" w:hAnsi="Arial" w:cs="Arial"/>
        </w:rPr>
      </w:pPr>
      <w:r w:rsidRPr="0082259E">
        <w:rPr>
          <w:rFonts w:ascii="Arial" w:hAnsi="Arial" w:cs="Arial"/>
        </w:rPr>
        <w:t>- menţinerea în arboret a unor specii nereprezentative,</w:t>
      </w:r>
    </w:p>
    <w:p w14:paraId="45EE5B08" w14:textId="77777777" w:rsidR="002B1B0E" w:rsidRPr="0082259E" w:rsidRDefault="002B1B0E" w:rsidP="002B1B0E">
      <w:pPr>
        <w:ind w:right="-24" w:firstLine="708"/>
        <w:jc w:val="both"/>
        <w:rPr>
          <w:rFonts w:ascii="Arial" w:hAnsi="Arial" w:cs="Arial"/>
        </w:rPr>
      </w:pPr>
      <w:r w:rsidRPr="0082259E">
        <w:rPr>
          <w:rFonts w:ascii="Arial" w:hAnsi="Arial" w:cs="Arial"/>
        </w:rPr>
        <w:t xml:space="preserve">- menţinerea unei structuri orizontale şi verticale atipice situaţii în care starea de conservare rămâne nefavorabilă sau parţial favorabilă. </w:t>
      </w:r>
    </w:p>
    <w:p w14:paraId="64270FE8" w14:textId="77777777" w:rsidR="002B1B0E" w:rsidRPr="0082259E" w:rsidRDefault="002B1B0E" w:rsidP="002B1B0E">
      <w:pPr>
        <w:ind w:right="-24" w:firstLine="708"/>
        <w:jc w:val="both"/>
        <w:rPr>
          <w:rFonts w:ascii="Arial" w:hAnsi="Arial" w:cs="Arial"/>
        </w:rPr>
      </w:pPr>
      <w:r w:rsidRPr="0082259E">
        <w:rPr>
          <w:rFonts w:ascii="Arial" w:hAnsi="Arial" w:cs="Arial"/>
        </w:rPr>
        <w:t xml:space="preserve">Neimplementarea prevederilor Amenajamentului Silvic,  poate duce la următoarele fenomene negative cu implicaţii puternice în viitor: </w:t>
      </w:r>
    </w:p>
    <w:p w14:paraId="499A147E" w14:textId="77777777" w:rsidR="002B1B0E" w:rsidRPr="0082259E" w:rsidRDefault="002B1B0E" w:rsidP="002B1B0E">
      <w:pPr>
        <w:ind w:right="-24"/>
        <w:jc w:val="both"/>
        <w:rPr>
          <w:rFonts w:ascii="Arial" w:hAnsi="Arial" w:cs="Arial"/>
        </w:rPr>
      </w:pPr>
      <w:r w:rsidRPr="0082259E">
        <w:rPr>
          <w:rFonts w:ascii="Arial" w:hAnsi="Arial" w:cs="Arial"/>
        </w:rPr>
        <w:t xml:space="preserve"> </w:t>
      </w:r>
      <w:r w:rsidRPr="0082259E">
        <w:rPr>
          <w:rFonts w:ascii="Arial" w:hAnsi="Arial" w:cs="Arial"/>
        </w:rPr>
        <w:t xml:space="preserve"> dezechilibre ale structuri pe clase de vârstă care afectează continuitatea pădurii; degradarea stării fitosanitare a acestor arborete precum si a celor învecinate; menţinerea unei structuri simplificate, monotone, de tip continuu; </w:t>
      </w:r>
    </w:p>
    <w:p w14:paraId="3710FE1D" w14:textId="77777777" w:rsidR="002B1B0E" w:rsidRPr="0082259E" w:rsidRDefault="002B1B0E" w:rsidP="002B1B0E">
      <w:pPr>
        <w:ind w:right="-24"/>
        <w:jc w:val="both"/>
        <w:rPr>
          <w:rFonts w:ascii="Arial" w:hAnsi="Arial" w:cs="Arial"/>
        </w:rPr>
      </w:pPr>
      <w:r w:rsidRPr="0082259E">
        <w:rPr>
          <w:rFonts w:ascii="Arial" w:hAnsi="Arial" w:cs="Arial"/>
        </w:rPr>
        <w:t xml:space="preserve"> scăderea calitativa a lemnului si a resurselor genetice a viitoarelor generații de pădure, datorita neefectuării lucrărilor silvice; </w:t>
      </w:r>
    </w:p>
    <w:p w14:paraId="21F17E4C" w14:textId="77777777" w:rsidR="002B1B0E" w:rsidRPr="0082259E" w:rsidRDefault="002B1B0E" w:rsidP="002B1B0E">
      <w:pPr>
        <w:ind w:right="-24"/>
        <w:jc w:val="both"/>
        <w:rPr>
          <w:rFonts w:ascii="Arial" w:hAnsi="Arial" w:cs="Arial"/>
        </w:rPr>
      </w:pPr>
      <w:r w:rsidRPr="0082259E">
        <w:rPr>
          <w:rFonts w:ascii="Arial" w:hAnsi="Arial" w:cs="Arial"/>
        </w:rPr>
        <w:t xml:space="preserve"> anularea competiţiei interspecifice, </w:t>
      </w:r>
    </w:p>
    <w:p w14:paraId="4886E254" w14:textId="77777777" w:rsidR="002B1B0E" w:rsidRPr="0082259E" w:rsidRDefault="002B1B0E" w:rsidP="002B1B0E">
      <w:pPr>
        <w:ind w:right="-24"/>
        <w:jc w:val="both"/>
        <w:rPr>
          <w:rFonts w:ascii="Arial" w:hAnsi="Arial" w:cs="Arial"/>
        </w:rPr>
      </w:pPr>
      <w:r w:rsidRPr="0082259E">
        <w:rPr>
          <w:rFonts w:ascii="Arial" w:hAnsi="Arial" w:cs="Arial"/>
        </w:rPr>
        <w:t> forţarea regenerărilor artificiale în dauna celor naturale cu repercursiuni negative în ceea ce priveşte caracterul natural al arboretului</w:t>
      </w:r>
    </w:p>
    <w:p w14:paraId="79A59D9C" w14:textId="77777777" w:rsidR="002B1B0E" w:rsidRPr="0082259E" w:rsidRDefault="002B1B0E" w:rsidP="002B1B0E">
      <w:pPr>
        <w:ind w:right="-24"/>
        <w:jc w:val="both"/>
        <w:rPr>
          <w:rFonts w:ascii="Arial" w:hAnsi="Arial" w:cs="Arial"/>
        </w:rPr>
      </w:pPr>
      <w:r w:rsidRPr="0082259E">
        <w:rPr>
          <w:rFonts w:ascii="Arial" w:hAnsi="Arial" w:cs="Arial"/>
        </w:rPr>
        <w:t xml:space="preserve"> </w:t>
      </w:r>
      <w:r w:rsidRPr="0082259E">
        <w:rPr>
          <w:rFonts w:ascii="Arial" w:hAnsi="Arial" w:cs="Arial"/>
        </w:rPr>
        <w:t xml:space="preserve"> dificultatea accesului în zonă şi presiunea antropica asupra arboretelor accesibile din punctul de vedere al posibilităţilor de exploatare în condițiile inexistenţei unor surse alternative; </w:t>
      </w:r>
    </w:p>
    <w:p w14:paraId="619C557E" w14:textId="77777777" w:rsidR="002B1B0E" w:rsidRPr="0082259E" w:rsidRDefault="002B1B0E" w:rsidP="002B1B0E">
      <w:pPr>
        <w:ind w:right="-24"/>
        <w:jc w:val="both"/>
        <w:rPr>
          <w:rFonts w:ascii="Arial" w:hAnsi="Arial" w:cs="Arial"/>
        </w:rPr>
      </w:pPr>
      <w:r w:rsidRPr="0082259E">
        <w:rPr>
          <w:rFonts w:ascii="Arial" w:hAnsi="Arial" w:cs="Arial"/>
        </w:rPr>
        <w:t xml:space="preserve"> pierderi economice importante </w:t>
      </w:r>
    </w:p>
    <w:p w14:paraId="34721E89" w14:textId="77777777" w:rsidR="0082259E" w:rsidRPr="0082259E" w:rsidRDefault="002B1B0E" w:rsidP="0082259E">
      <w:pPr>
        <w:ind w:right="-24"/>
        <w:jc w:val="both"/>
        <w:rPr>
          <w:rFonts w:ascii="Arial" w:hAnsi="Arial" w:cs="Arial"/>
        </w:rPr>
      </w:pPr>
      <w:r w:rsidRPr="0082259E">
        <w:rPr>
          <w:rFonts w:ascii="Arial" w:hAnsi="Arial" w:cs="Arial"/>
          <w:color w:val="EE0000"/>
        </w:rPr>
        <w:t xml:space="preserve"> </w:t>
      </w:r>
      <w:r w:rsidR="0082259E" w:rsidRPr="0082259E">
        <w:rPr>
          <w:rFonts w:ascii="Arial" w:hAnsi="Arial" w:cs="Arial"/>
        </w:rPr>
        <w:t xml:space="preserve"> </w:t>
      </w:r>
      <w:r w:rsidR="0082259E" w:rsidRPr="0082259E">
        <w:rPr>
          <w:rFonts w:ascii="Arial" w:hAnsi="Arial" w:cs="Arial"/>
        </w:rPr>
        <w:tab/>
        <w:t xml:space="preserve">În această situație nu se propune nici un fel de lucrare, în </w:t>
      </w:r>
      <w:r w:rsidR="0082259E" w:rsidRPr="0082259E">
        <w:rPr>
          <w:rFonts w:ascii="Arial" w:hAnsi="Arial" w:cs="Arial"/>
          <w:b/>
          <w:bCs/>
        </w:rPr>
        <w:t xml:space="preserve">U.P. I Starmtoare </w:t>
      </w:r>
      <w:r w:rsidR="0082259E" w:rsidRPr="0082259E">
        <w:rPr>
          <w:rFonts w:ascii="Arial" w:hAnsi="Arial" w:cs="Arial"/>
        </w:rPr>
        <w:t xml:space="preserve">pădurile fiind gospodărite în regim natural. </w:t>
      </w:r>
    </w:p>
    <w:p w14:paraId="190A3195" w14:textId="77777777" w:rsidR="0082259E" w:rsidRPr="0082259E" w:rsidRDefault="0082259E" w:rsidP="0082259E">
      <w:pPr>
        <w:ind w:right="-24" w:firstLine="708"/>
        <w:jc w:val="both"/>
        <w:rPr>
          <w:rFonts w:ascii="Arial" w:hAnsi="Arial" w:cs="Arial"/>
        </w:rPr>
      </w:pPr>
      <w:r w:rsidRPr="0082259E">
        <w:rPr>
          <w:rFonts w:ascii="Arial" w:hAnsi="Arial" w:cs="Arial"/>
        </w:rPr>
        <w:t xml:space="preserve">Această variantă, însă, nu poate fi aplicată, din mai multe considerente: </w:t>
      </w:r>
    </w:p>
    <w:p w14:paraId="371CE35E" w14:textId="77777777" w:rsidR="0082259E" w:rsidRPr="0082259E" w:rsidRDefault="0082259E" w:rsidP="0082259E">
      <w:pPr>
        <w:ind w:right="-24"/>
        <w:jc w:val="both"/>
        <w:rPr>
          <w:rFonts w:ascii="Arial" w:hAnsi="Arial" w:cs="Arial"/>
        </w:rPr>
      </w:pPr>
      <w:r w:rsidRPr="0082259E">
        <w:rPr>
          <w:rFonts w:ascii="Arial" w:hAnsi="Arial" w:cs="Arial"/>
          <w:b/>
          <w:i/>
          <w:u w:val="single"/>
        </w:rPr>
        <w:t>a)</w:t>
      </w:r>
      <w:r w:rsidRPr="0082259E">
        <w:rPr>
          <w:rFonts w:ascii="Arial" w:hAnsi="Arial" w:cs="Arial"/>
        </w:rPr>
        <w:t xml:space="preserve"> </w:t>
      </w:r>
      <w:r w:rsidRPr="0082259E">
        <w:rPr>
          <w:rFonts w:ascii="Arial" w:hAnsi="Arial" w:cs="Arial"/>
          <w:b/>
          <w:i/>
          <w:u w:val="single"/>
        </w:rPr>
        <w:t>biodiversitate:</w:t>
      </w:r>
      <w:r w:rsidRPr="0082259E">
        <w:rPr>
          <w:rFonts w:ascii="Arial" w:hAnsi="Arial" w:cs="Arial"/>
        </w:rPr>
        <w:t xml:space="preserve"> disparitia unor suprafate variabile din habitatele existente si a populatiilor speciilor de interes conservativ, dezechilibre ale structuri pe clase de vârstă care afectează continuitatea pădurii, avansarea stadiului de degradare a starii fitosanitare a arboretelor, dereglarea compoziției optime aferente tipului natural fundamental de pădure prin mărirea procentului apariției  de specii invazive și alohtone. </w:t>
      </w:r>
    </w:p>
    <w:p w14:paraId="6A4B5680" w14:textId="77777777" w:rsidR="0082259E" w:rsidRPr="0082259E" w:rsidRDefault="0082259E" w:rsidP="0082259E">
      <w:pPr>
        <w:ind w:right="-24"/>
        <w:jc w:val="both"/>
        <w:rPr>
          <w:rFonts w:ascii="Arial" w:hAnsi="Arial" w:cs="Arial"/>
        </w:rPr>
      </w:pPr>
      <w:r w:rsidRPr="0082259E">
        <w:rPr>
          <w:rFonts w:ascii="Arial" w:hAnsi="Arial" w:cs="Arial"/>
          <w:b/>
          <w:i/>
          <w:u w:val="single"/>
        </w:rPr>
        <w:t>b) legal</w:t>
      </w:r>
      <w:r w:rsidRPr="0082259E">
        <w:rPr>
          <w:rFonts w:ascii="Arial" w:hAnsi="Arial" w:cs="Arial"/>
        </w:rPr>
        <w:t xml:space="preserve">: Legea nr. 331/2024, prevede: „Articolul 22, alin. (1): (1) </w:t>
      </w:r>
      <w:r w:rsidRPr="0082259E">
        <w:rPr>
          <w:rFonts w:ascii="Arial" w:hAnsi="Arial" w:cs="Arial"/>
          <w:i/>
          <w:iCs/>
        </w:rPr>
        <w:t>Respectarea regimului silvic este obligatorie pentru toţi proprietarii şi deţinătorii terenurilor din FFN</w:t>
      </w:r>
      <w:r w:rsidRPr="0082259E">
        <w:rPr>
          <w:rFonts w:ascii="Arial" w:hAnsi="Arial" w:cs="Arial"/>
        </w:rPr>
        <w:t xml:space="preserve">.; alin. (2): </w:t>
      </w:r>
      <w:r w:rsidRPr="0082259E">
        <w:rPr>
          <w:rFonts w:ascii="Arial" w:hAnsi="Arial" w:cs="Arial"/>
          <w:i/>
          <w:iCs/>
        </w:rPr>
        <w:t xml:space="preserve">Proprietarii terenurilor din FFN cu o suprafaţă de peste 10 hectare au, pe lângă celelalte obligaţii prevăzute în mod expres în prezenta lege, şi următoarele obligaţii: a) să asigure elaborarea şi să respecte prevederile amenajamentelor silvice.” </w:t>
      </w:r>
      <w:r w:rsidRPr="0082259E">
        <w:rPr>
          <w:rFonts w:ascii="Arial" w:hAnsi="Arial" w:cs="Arial"/>
        </w:rPr>
        <w:t xml:space="preserve">Astfel, proprietarul are obligația să asigure întocmirea de amenajamente silvice pentru pădurile din posesie, amenajamente care trebuie să respecte o serie de norme și normative, cu privire la lucrările propuse a se executa în aceste păduri. </w:t>
      </w:r>
    </w:p>
    <w:p w14:paraId="67426608" w14:textId="77777777" w:rsidR="0082259E" w:rsidRPr="0082259E" w:rsidRDefault="0082259E" w:rsidP="0082259E">
      <w:pPr>
        <w:ind w:right="-24"/>
        <w:jc w:val="both"/>
        <w:rPr>
          <w:rFonts w:ascii="Arial" w:hAnsi="Arial" w:cs="Arial"/>
        </w:rPr>
      </w:pPr>
      <w:r w:rsidRPr="0082259E">
        <w:rPr>
          <w:rFonts w:ascii="Arial" w:hAnsi="Arial" w:cs="Arial"/>
          <w:b/>
          <w:i/>
          <w:u w:val="single"/>
        </w:rPr>
        <w:t>c) economic</w:t>
      </w:r>
      <w:r w:rsidRPr="0082259E">
        <w:rPr>
          <w:rFonts w:ascii="Arial" w:hAnsi="Arial" w:cs="Arial"/>
        </w:rPr>
        <w:t xml:space="preserve">: Având în vedere suprafața considerabilă de pădure, cuprinsă în U.P. I Stramtoare – </w:t>
      </w:r>
      <w:r w:rsidRPr="0082259E">
        <w:rPr>
          <w:rFonts w:ascii="Arial" w:hAnsi="Arial" w:cs="Arial"/>
          <w:b/>
        </w:rPr>
        <w:t xml:space="preserve">334,53 </w:t>
      </w:r>
      <w:r w:rsidRPr="0082259E">
        <w:rPr>
          <w:rFonts w:ascii="Arial" w:hAnsi="Arial" w:cs="Arial"/>
        </w:rPr>
        <w:t>ha, aceasta constituie o sursă importantă de venit la bugetul</w:t>
      </w:r>
      <w:r w:rsidRPr="0082259E">
        <w:rPr>
          <w:rFonts w:ascii="Arial" w:hAnsi="Arial" w:cs="Arial"/>
          <w:b/>
        </w:rPr>
        <w:t xml:space="preserve"> </w:t>
      </w:r>
      <w:r w:rsidRPr="0082259E">
        <w:rPr>
          <w:rFonts w:ascii="Arial" w:hAnsi="Arial" w:cs="Arial"/>
          <w:b/>
          <w:bCs/>
        </w:rPr>
        <w:t>SC</w:t>
      </w:r>
      <w:r w:rsidRPr="0082259E">
        <w:rPr>
          <w:rFonts w:ascii="Arial" w:hAnsi="Arial" w:cs="Arial"/>
          <w:b/>
          <w:bCs/>
          <w:spacing w:val="-3"/>
        </w:rPr>
        <w:t xml:space="preserve"> </w:t>
      </w:r>
      <w:r w:rsidRPr="0082259E">
        <w:rPr>
          <w:rFonts w:ascii="Arial" w:hAnsi="Arial" w:cs="Arial"/>
          <w:b/>
          <w:bCs/>
        </w:rPr>
        <w:t>Bavaria</w:t>
      </w:r>
      <w:r w:rsidRPr="0082259E">
        <w:rPr>
          <w:rFonts w:ascii="Arial" w:hAnsi="Arial" w:cs="Arial"/>
          <w:b/>
          <w:bCs/>
          <w:spacing w:val="1"/>
        </w:rPr>
        <w:t xml:space="preserve"> </w:t>
      </w:r>
      <w:r w:rsidRPr="0082259E">
        <w:rPr>
          <w:rFonts w:ascii="Arial" w:hAnsi="Arial" w:cs="Arial"/>
          <w:b/>
          <w:bCs/>
        </w:rPr>
        <w:t>Forest</w:t>
      </w:r>
      <w:r w:rsidRPr="0082259E">
        <w:rPr>
          <w:rFonts w:ascii="Arial" w:hAnsi="Arial" w:cs="Arial"/>
          <w:b/>
          <w:bCs/>
          <w:spacing w:val="1"/>
        </w:rPr>
        <w:t xml:space="preserve"> </w:t>
      </w:r>
      <w:r w:rsidRPr="0082259E">
        <w:rPr>
          <w:rFonts w:ascii="Arial" w:hAnsi="Arial" w:cs="Arial"/>
          <w:b/>
          <w:bCs/>
        </w:rPr>
        <w:t>Invest SRL</w:t>
      </w:r>
      <w:r w:rsidRPr="0082259E">
        <w:rPr>
          <w:rFonts w:ascii="Arial" w:hAnsi="Arial" w:cs="Arial"/>
          <w:b/>
        </w:rPr>
        <w:t>,</w:t>
      </w:r>
      <w:r w:rsidRPr="0082259E">
        <w:rPr>
          <w:rFonts w:ascii="Arial" w:hAnsi="Arial" w:cs="Arial"/>
        </w:rPr>
        <w:t xml:space="preserve"> acoperind, printre altele, și cheltuielile cu asigurarea integrității fondului forestier (paza pădurii, serviciile silvice, etc.) </w:t>
      </w:r>
    </w:p>
    <w:p w14:paraId="79513292" w14:textId="77777777" w:rsidR="0082259E" w:rsidRPr="0082259E" w:rsidRDefault="0082259E" w:rsidP="0082259E">
      <w:pPr>
        <w:ind w:right="-24"/>
        <w:jc w:val="both"/>
        <w:rPr>
          <w:rFonts w:ascii="Arial" w:hAnsi="Arial" w:cs="Arial"/>
        </w:rPr>
      </w:pPr>
      <w:r w:rsidRPr="0082259E">
        <w:rPr>
          <w:rFonts w:ascii="Arial" w:hAnsi="Arial" w:cs="Arial"/>
          <w:b/>
          <w:i/>
          <w:u w:val="single"/>
        </w:rPr>
        <w:t>d) social</w:t>
      </w:r>
      <w:r w:rsidRPr="0082259E">
        <w:rPr>
          <w:rFonts w:ascii="Arial" w:hAnsi="Arial" w:cs="Arial"/>
        </w:rPr>
        <w:t xml:space="preserve">: Se are în vedere nevoia de lemn (de lucru, de foc) </w:t>
      </w:r>
    </w:p>
    <w:p w14:paraId="2ADE01DA" w14:textId="3B0DF9EF" w:rsidR="002B1B0E" w:rsidRPr="009C2258" w:rsidRDefault="002B1B0E" w:rsidP="0082259E">
      <w:pPr>
        <w:ind w:right="-24"/>
        <w:jc w:val="both"/>
        <w:rPr>
          <w:rFonts w:cs="Arial"/>
          <w:color w:val="EE0000"/>
        </w:rPr>
      </w:pPr>
    </w:p>
    <w:p w14:paraId="21F9DE37" w14:textId="77777777" w:rsidR="002B1B0E" w:rsidRPr="0082259E" w:rsidRDefault="002B1B0E" w:rsidP="002B1B0E">
      <w:pPr>
        <w:tabs>
          <w:tab w:val="left" w:pos="8789"/>
        </w:tabs>
        <w:ind w:right="-144" w:firstLine="708"/>
        <w:rPr>
          <w:rFonts w:cs="Arial"/>
        </w:rPr>
      </w:pPr>
    </w:p>
    <w:p w14:paraId="09CEAB8A" w14:textId="77777777" w:rsidR="002B1B0E" w:rsidRPr="0082259E" w:rsidRDefault="002B1B0E" w:rsidP="002B1B0E">
      <w:pPr>
        <w:pStyle w:val="Heading2"/>
        <w:numPr>
          <w:ilvl w:val="0"/>
          <w:numId w:val="0"/>
        </w:numPr>
        <w:ind w:left="1560"/>
        <w:rPr>
          <w:b/>
          <w:bCs w:val="0"/>
          <w:sz w:val="22"/>
          <w:szCs w:val="22"/>
        </w:rPr>
      </w:pPr>
      <w:bookmarkStart w:id="151" w:name="_Toc222316190"/>
      <w:bookmarkStart w:id="152" w:name="_Toc222569446"/>
      <w:bookmarkStart w:id="153" w:name="_Hlk222578213"/>
      <w:r w:rsidRPr="0082259E">
        <w:rPr>
          <w:b/>
          <w:bCs w:val="0"/>
          <w:sz w:val="22"/>
          <w:szCs w:val="22"/>
        </w:rPr>
        <w:t>Alternativa</w:t>
      </w:r>
      <w:r w:rsidRPr="0082259E">
        <w:rPr>
          <w:b/>
          <w:bCs w:val="0"/>
          <w:spacing w:val="-7"/>
          <w:sz w:val="22"/>
          <w:szCs w:val="22"/>
        </w:rPr>
        <w:t xml:space="preserve"> </w:t>
      </w:r>
      <w:r w:rsidRPr="0082259E">
        <w:rPr>
          <w:b/>
          <w:bCs w:val="0"/>
          <w:sz w:val="22"/>
          <w:szCs w:val="22"/>
        </w:rPr>
        <w:t>1</w:t>
      </w:r>
      <w:bookmarkEnd w:id="151"/>
      <w:bookmarkEnd w:id="152"/>
    </w:p>
    <w:bookmarkEnd w:id="153"/>
    <w:p w14:paraId="58979284" w14:textId="77777777" w:rsidR="002B1B0E" w:rsidRPr="0082259E" w:rsidRDefault="002B1B0E" w:rsidP="002B1B0E">
      <w:pPr>
        <w:rPr>
          <w:rFonts w:ascii="Arial" w:eastAsia="Calibri" w:hAnsi="Arial" w:cs="Arial"/>
          <w:b/>
        </w:rPr>
      </w:pPr>
    </w:p>
    <w:p w14:paraId="49DCB36F" w14:textId="77777777" w:rsidR="002B1B0E" w:rsidRPr="0082259E" w:rsidRDefault="002B1B0E" w:rsidP="002B1B0E">
      <w:pPr>
        <w:tabs>
          <w:tab w:val="left" w:pos="7797"/>
        </w:tabs>
        <w:ind w:right="-24" w:firstLine="708"/>
        <w:jc w:val="both"/>
        <w:rPr>
          <w:rFonts w:ascii="Arial" w:eastAsia="Calibri" w:hAnsi="Arial" w:cs="Arial"/>
        </w:rPr>
      </w:pPr>
      <w:r w:rsidRPr="0082259E">
        <w:rPr>
          <w:rFonts w:ascii="Arial" w:eastAsia="Calibri" w:hAnsi="Arial" w:cs="Arial"/>
        </w:rPr>
        <w:t>Alternativa 1 reprezinta prima varianta a SEA, aceasta stand la baza documentului</w:t>
      </w:r>
      <w:r w:rsidRPr="0082259E">
        <w:rPr>
          <w:rFonts w:ascii="Arial" w:eastAsia="Calibri" w:hAnsi="Arial" w:cs="Arial"/>
          <w:spacing w:val="1"/>
        </w:rPr>
        <w:t xml:space="preserve"> </w:t>
      </w:r>
      <w:r w:rsidRPr="0082259E">
        <w:rPr>
          <w:rFonts w:ascii="Arial" w:eastAsia="Calibri" w:hAnsi="Arial" w:cs="Arial"/>
        </w:rPr>
        <w:t>prin</w:t>
      </w:r>
      <w:r w:rsidRPr="0082259E">
        <w:rPr>
          <w:rFonts w:ascii="Arial" w:eastAsia="Calibri" w:hAnsi="Arial" w:cs="Arial"/>
          <w:spacing w:val="42"/>
        </w:rPr>
        <w:t xml:space="preserve"> </w:t>
      </w:r>
      <w:r w:rsidRPr="0082259E">
        <w:rPr>
          <w:rFonts w:ascii="Arial" w:eastAsia="Calibri" w:hAnsi="Arial" w:cs="Arial"/>
        </w:rPr>
        <w:t>care</w:t>
      </w:r>
      <w:r w:rsidRPr="0082259E">
        <w:rPr>
          <w:rFonts w:ascii="Arial" w:eastAsia="Calibri" w:hAnsi="Arial" w:cs="Arial"/>
          <w:spacing w:val="43"/>
        </w:rPr>
        <w:t xml:space="preserve"> </w:t>
      </w:r>
      <w:r w:rsidRPr="0082259E">
        <w:rPr>
          <w:rFonts w:ascii="Arial" w:eastAsia="Calibri" w:hAnsi="Arial" w:cs="Arial"/>
        </w:rPr>
        <w:t>a</w:t>
      </w:r>
      <w:r w:rsidRPr="0082259E">
        <w:rPr>
          <w:rFonts w:ascii="Arial" w:eastAsia="Calibri" w:hAnsi="Arial" w:cs="Arial"/>
          <w:spacing w:val="42"/>
        </w:rPr>
        <w:t xml:space="preserve"> </w:t>
      </w:r>
      <w:r w:rsidRPr="0082259E">
        <w:rPr>
          <w:rFonts w:ascii="Arial" w:eastAsia="Calibri" w:hAnsi="Arial" w:cs="Arial"/>
        </w:rPr>
        <w:t>fost</w:t>
      </w:r>
      <w:r w:rsidRPr="0082259E">
        <w:rPr>
          <w:rFonts w:ascii="Arial" w:eastAsia="Calibri" w:hAnsi="Arial" w:cs="Arial"/>
          <w:spacing w:val="41"/>
        </w:rPr>
        <w:t xml:space="preserve"> </w:t>
      </w:r>
      <w:r w:rsidRPr="0082259E">
        <w:rPr>
          <w:rFonts w:ascii="Arial" w:eastAsia="Calibri" w:hAnsi="Arial" w:cs="Arial"/>
        </w:rPr>
        <w:t>initiata</w:t>
      </w:r>
      <w:r w:rsidRPr="0082259E">
        <w:rPr>
          <w:rFonts w:ascii="Arial" w:eastAsia="Calibri" w:hAnsi="Arial" w:cs="Arial"/>
          <w:spacing w:val="40"/>
        </w:rPr>
        <w:t xml:space="preserve"> </w:t>
      </w:r>
      <w:r w:rsidRPr="0082259E">
        <w:rPr>
          <w:rFonts w:ascii="Arial" w:eastAsia="Calibri" w:hAnsi="Arial" w:cs="Arial"/>
        </w:rPr>
        <w:t>procedura</w:t>
      </w:r>
      <w:r w:rsidRPr="0082259E">
        <w:rPr>
          <w:rFonts w:ascii="Arial" w:eastAsia="Calibri" w:hAnsi="Arial" w:cs="Arial"/>
          <w:spacing w:val="43"/>
        </w:rPr>
        <w:t xml:space="preserve"> </w:t>
      </w:r>
      <w:r w:rsidRPr="0082259E">
        <w:rPr>
          <w:rFonts w:ascii="Arial" w:eastAsia="Calibri" w:hAnsi="Arial" w:cs="Arial"/>
        </w:rPr>
        <w:t>pentru</w:t>
      </w:r>
      <w:r w:rsidRPr="0082259E">
        <w:rPr>
          <w:rFonts w:ascii="Arial" w:eastAsia="Calibri" w:hAnsi="Arial" w:cs="Arial"/>
          <w:spacing w:val="40"/>
        </w:rPr>
        <w:t xml:space="preserve"> </w:t>
      </w:r>
      <w:r w:rsidRPr="0082259E">
        <w:rPr>
          <w:rFonts w:ascii="Arial" w:eastAsia="Calibri" w:hAnsi="Arial" w:cs="Arial"/>
        </w:rPr>
        <w:t>obtinerea</w:t>
      </w:r>
      <w:r w:rsidRPr="0082259E">
        <w:rPr>
          <w:rFonts w:ascii="Arial" w:eastAsia="Calibri" w:hAnsi="Arial" w:cs="Arial"/>
          <w:spacing w:val="43"/>
        </w:rPr>
        <w:t xml:space="preserve"> </w:t>
      </w:r>
      <w:r w:rsidRPr="0082259E">
        <w:rPr>
          <w:rFonts w:ascii="Arial" w:eastAsia="Calibri" w:hAnsi="Arial" w:cs="Arial"/>
        </w:rPr>
        <w:t>avizului</w:t>
      </w:r>
      <w:r w:rsidRPr="0082259E">
        <w:rPr>
          <w:rFonts w:ascii="Arial" w:eastAsia="Calibri" w:hAnsi="Arial" w:cs="Arial"/>
          <w:spacing w:val="42"/>
        </w:rPr>
        <w:t xml:space="preserve"> </w:t>
      </w:r>
      <w:r w:rsidRPr="0082259E">
        <w:rPr>
          <w:rFonts w:ascii="Arial" w:eastAsia="Calibri" w:hAnsi="Arial" w:cs="Arial"/>
        </w:rPr>
        <w:t>de</w:t>
      </w:r>
      <w:r w:rsidRPr="0082259E">
        <w:rPr>
          <w:rFonts w:ascii="Arial" w:eastAsia="Calibri" w:hAnsi="Arial" w:cs="Arial"/>
          <w:spacing w:val="45"/>
        </w:rPr>
        <w:t xml:space="preserve"> </w:t>
      </w:r>
      <w:r w:rsidRPr="0082259E">
        <w:rPr>
          <w:rFonts w:ascii="Arial" w:eastAsia="Calibri" w:hAnsi="Arial" w:cs="Arial"/>
        </w:rPr>
        <w:t>mediu.</w:t>
      </w:r>
      <w:r w:rsidRPr="0082259E">
        <w:rPr>
          <w:rFonts w:ascii="Arial" w:eastAsia="Calibri" w:hAnsi="Arial" w:cs="Arial"/>
          <w:spacing w:val="41"/>
        </w:rPr>
        <w:t xml:space="preserve"> </w:t>
      </w:r>
      <w:r w:rsidRPr="0082259E">
        <w:rPr>
          <w:rFonts w:ascii="Arial" w:eastAsia="Calibri" w:hAnsi="Arial" w:cs="Arial"/>
        </w:rPr>
        <w:t>Prima</w:t>
      </w:r>
      <w:r w:rsidRPr="0082259E">
        <w:rPr>
          <w:rFonts w:ascii="Arial" w:eastAsia="Calibri" w:hAnsi="Arial" w:cs="Arial"/>
          <w:spacing w:val="43"/>
        </w:rPr>
        <w:t xml:space="preserve"> </w:t>
      </w:r>
      <w:r w:rsidRPr="0082259E">
        <w:rPr>
          <w:rFonts w:ascii="Arial" w:eastAsia="Calibri" w:hAnsi="Arial" w:cs="Arial"/>
        </w:rPr>
        <w:t>varianta</w:t>
      </w:r>
      <w:r w:rsidRPr="0082259E">
        <w:rPr>
          <w:rFonts w:ascii="Arial" w:eastAsia="Calibri" w:hAnsi="Arial" w:cs="Arial"/>
          <w:spacing w:val="42"/>
        </w:rPr>
        <w:t xml:space="preserve"> </w:t>
      </w:r>
      <w:r w:rsidRPr="0082259E">
        <w:rPr>
          <w:rFonts w:ascii="Arial" w:eastAsia="Calibri" w:hAnsi="Arial" w:cs="Arial"/>
        </w:rPr>
        <w:t>a</w:t>
      </w:r>
      <w:r w:rsidRPr="0082259E">
        <w:rPr>
          <w:rFonts w:ascii="Arial" w:eastAsia="Calibri" w:hAnsi="Arial" w:cs="Arial"/>
          <w:spacing w:val="-67"/>
        </w:rPr>
        <w:t xml:space="preserve">                                           </w:t>
      </w:r>
      <w:r w:rsidRPr="0082259E">
        <w:rPr>
          <w:rFonts w:ascii="Arial" w:eastAsia="Calibri" w:hAnsi="Arial" w:cs="Arial"/>
        </w:rPr>
        <w:t>SEA</w:t>
      </w:r>
      <w:r w:rsidRPr="0082259E">
        <w:rPr>
          <w:rFonts w:ascii="Arial" w:eastAsia="Calibri" w:hAnsi="Arial" w:cs="Arial"/>
          <w:spacing w:val="1"/>
        </w:rPr>
        <w:t xml:space="preserve"> </w:t>
      </w:r>
      <w:r w:rsidRPr="0082259E">
        <w:rPr>
          <w:rFonts w:ascii="Arial" w:eastAsia="Calibri" w:hAnsi="Arial" w:cs="Arial"/>
        </w:rPr>
        <w:t>a</w:t>
      </w:r>
      <w:r w:rsidRPr="0082259E">
        <w:rPr>
          <w:rFonts w:ascii="Arial" w:eastAsia="Calibri" w:hAnsi="Arial" w:cs="Arial"/>
          <w:spacing w:val="1"/>
        </w:rPr>
        <w:t xml:space="preserve"> </w:t>
      </w:r>
      <w:r w:rsidRPr="0082259E">
        <w:rPr>
          <w:rFonts w:ascii="Arial" w:eastAsia="Calibri" w:hAnsi="Arial" w:cs="Arial"/>
        </w:rPr>
        <w:t>fost</w:t>
      </w:r>
      <w:r w:rsidRPr="0082259E">
        <w:rPr>
          <w:rFonts w:ascii="Arial" w:eastAsia="Calibri" w:hAnsi="Arial" w:cs="Arial"/>
          <w:spacing w:val="1"/>
        </w:rPr>
        <w:t xml:space="preserve"> </w:t>
      </w:r>
      <w:r w:rsidRPr="0082259E">
        <w:rPr>
          <w:rFonts w:ascii="Arial" w:eastAsia="Calibri" w:hAnsi="Arial" w:cs="Arial"/>
        </w:rPr>
        <w:t>aprobata</w:t>
      </w:r>
      <w:r w:rsidRPr="0082259E">
        <w:rPr>
          <w:rFonts w:ascii="Arial" w:eastAsia="Calibri" w:hAnsi="Arial" w:cs="Arial"/>
          <w:spacing w:val="1"/>
        </w:rPr>
        <w:t xml:space="preserve"> </w:t>
      </w:r>
      <w:r w:rsidRPr="0082259E">
        <w:rPr>
          <w:rFonts w:ascii="Arial" w:eastAsia="Calibri" w:hAnsi="Arial" w:cs="Arial"/>
        </w:rPr>
        <w:t>de</w:t>
      </w:r>
      <w:r w:rsidRPr="0082259E">
        <w:rPr>
          <w:rFonts w:ascii="Arial" w:eastAsia="Calibri" w:hAnsi="Arial" w:cs="Arial"/>
          <w:spacing w:val="1"/>
        </w:rPr>
        <w:t xml:space="preserve"> </w:t>
      </w:r>
      <w:r w:rsidRPr="0082259E">
        <w:rPr>
          <w:rFonts w:ascii="Arial" w:eastAsia="Calibri" w:hAnsi="Arial" w:cs="Arial"/>
        </w:rPr>
        <w:t>catre</w:t>
      </w:r>
      <w:r w:rsidRPr="0082259E">
        <w:rPr>
          <w:rFonts w:ascii="Arial" w:eastAsia="Calibri" w:hAnsi="Arial" w:cs="Arial"/>
          <w:spacing w:val="1"/>
        </w:rPr>
        <w:t xml:space="preserve"> </w:t>
      </w:r>
      <w:r w:rsidRPr="0082259E">
        <w:rPr>
          <w:rFonts w:ascii="Arial" w:eastAsia="Calibri" w:hAnsi="Arial" w:cs="Arial"/>
        </w:rPr>
        <w:t>CTE</w:t>
      </w:r>
      <w:r w:rsidRPr="0082259E">
        <w:rPr>
          <w:rFonts w:ascii="Arial" w:eastAsia="Calibri" w:hAnsi="Arial" w:cs="Arial"/>
          <w:spacing w:val="1"/>
        </w:rPr>
        <w:t xml:space="preserve"> </w:t>
      </w:r>
      <w:r w:rsidRPr="0082259E">
        <w:rPr>
          <w:rFonts w:ascii="Arial" w:eastAsia="Calibri" w:hAnsi="Arial" w:cs="Arial"/>
        </w:rPr>
        <w:t>(Conferinta</w:t>
      </w:r>
      <w:r w:rsidRPr="0082259E">
        <w:rPr>
          <w:rFonts w:ascii="Arial" w:eastAsia="Calibri" w:hAnsi="Arial" w:cs="Arial"/>
          <w:spacing w:val="1"/>
        </w:rPr>
        <w:t xml:space="preserve"> </w:t>
      </w:r>
      <w:r w:rsidRPr="0082259E">
        <w:rPr>
          <w:rFonts w:ascii="Arial" w:eastAsia="Calibri" w:hAnsi="Arial" w:cs="Arial"/>
        </w:rPr>
        <w:t>a-II-a</w:t>
      </w:r>
      <w:r w:rsidRPr="0082259E">
        <w:rPr>
          <w:rFonts w:ascii="Arial" w:eastAsia="Calibri" w:hAnsi="Arial" w:cs="Arial"/>
          <w:spacing w:val="1"/>
        </w:rPr>
        <w:t xml:space="preserve"> </w:t>
      </w:r>
      <w:r w:rsidRPr="0082259E">
        <w:rPr>
          <w:rFonts w:ascii="Arial" w:eastAsia="Calibri" w:hAnsi="Arial" w:cs="Arial"/>
        </w:rPr>
        <w:t>de</w:t>
      </w:r>
      <w:r w:rsidRPr="0082259E">
        <w:rPr>
          <w:rFonts w:ascii="Arial" w:eastAsia="Calibri" w:hAnsi="Arial" w:cs="Arial"/>
          <w:spacing w:val="1"/>
        </w:rPr>
        <w:t xml:space="preserve"> </w:t>
      </w:r>
      <w:r w:rsidRPr="0082259E">
        <w:rPr>
          <w:rFonts w:ascii="Arial" w:eastAsia="Calibri" w:hAnsi="Arial" w:cs="Arial"/>
        </w:rPr>
        <w:t>amenajare)</w:t>
      </w:r>
      <w:r w:rsidRPr="0082259E">
        <w:rPr>
          <w:rFonts w:ascii="Arial" w:eastAsia="Calibri" w:hAnsi="Arial" w:cs="Arial"/>
          <w:spacing w:val="1"/>
        </w:rPr>
        <w:t xml:space="preserve"> </w:t>
      </w:r>
      <w:r w:rsidRPr="0082259E">
        <w:rPr>
          <w:rFonts w:ascii="Arial" w:eastAsia="Calibri" w:hAnsi="Arial" w:cs="Arial"/>
        </w:rPr>
        <w:t>al</w:t>
      </w:r>
      <w:r w:rsidRPr="0082259E">
        <w:rPr>
          <w:rFonts w:ascii="Arial" w:eastAsia="Calibri" w:hAnsi="Arial" w:cs="Arial"/>
          <w:spacing w:val="1"/>
        </w:rPr>
        <w:t xml:space="preserve"> </w:t>
      </w:r>
      <w:r w:rsidRPr="0082259E">
        <w:rPr>
          <w:rFonts w:ascii="Arial" w:eastAsia="Calibri" w:hAnsi="Arial" w:cs="Arial"/>
        </w:rPr>
        <w:t>Ministerului</w:t>
      </w:r>
      <w:r w:rsidRPr="0082259E">
        <w:rPr>
          <w:rFonts w:ascii="Arial" w:eastAsia="Calibri" w:hAnsi="Arial" w:cs="Arial"/>
          <w:spacing w:val="1"/>
        </w:rPr>
        <w:t xml:space="preserve"> </w:t>
      </w:r>
      <w:r w:rsidRPr="0082259E">
        <w:rPr>
          <w:rFonts w:ascii="Arial" w:eastAsia="Calibri" w:hAnsi="Arial" w:cs="Arial"/>
        </w:rPr>
        <w:t>Mediului,</w:t>
      </w:r>
      <w:r w:rsidRPr="0082259E">
        <w:rPr>
          <w:rFonts w:ascii="Arial" w:eastAsia="Calibri" w:hAnsi="Arial" w:cs="Arial"/>
          <w:spacing w:val="-2"/>
        </w:rPr>
        <w:t xml:space="preserve"> </w:t>
      </w:r>
      <w:r w:rsidRPr="0082259E">
        <w:rPr>
          <w:rFonts w:ascii="Arial" w:eastAsia="Calibri" w:hAnsi="Arial" w:cs="Arial"/>
        </w:rPr>
        <w:t>Apelor si</w:t>
      </w:r>
      <w:r w:rsidRPr="0082259E">
        <w:rPr>
          <w:rFonts w:ascii="Arial" w:eastAsia="Calibri" w:hAnsi="Arial" w:cs="Arial"/>
          <w:spacing w:val="1"/>
        </w:rPr>
        <w:t xml:space="preserve"> </w:t>
      </w:r>
      <w:r w:rsidRPr="0082259E">
        <w:rPr>
          <w:rFonts w:ascii="Arial" w:eastAsia="Calibri" w:hAnsi="Arial" w:cs="Arial"/>
        </w:rPr>
        <w:t>Padurilor.</w:t>
      </w:r>
    </w:p>
    <w:p w14:paraId="32DC8F3A" w14:textId="77777777" w:rsidR="002B1B0E" w:rsidRPr="0082259E" w:rsidRDefault="002B1B0E" w:rsidP="002B1B0E">
      <w:pPr>
        <w:tabs>
          <w:tab w:val="left" w:pos="7797"/>
        </w:tabs>
        <w:ind w:right="-24"/>
        <w:jc w:val="both"/>
        <w:rPr>
          <w:rFonts w:ascii="Arial" w:eastAsia="Calibri" w:hAnsi="Arial" w:cs="Arial"/>
        </w:rPr>
      </w:pPr>
      <w:r w:rsidRPr="0082259E">
        <w:rPr>
          <w:rFonts w:ascii="Arial" w:eastAsia="Calibri" w:hAnsi="Arial" w:cs="Arial"/>
        </w:rPr>
        <w:t>Au</w:t>
      </w:r>
      <w:r w:rsidRPr="0082259E">
        <w:rPr>
          <w:rFonts w:ascii="Arial" w:eastAsia="Calibri" w:hAnsi="Arial" w:cs="Arial"/>
          <w:spacing w:val="-2"/>
        </w:rPr>
        <w:t xml:space="preserve"> </w:t>
      </w:r>
      <w:r w:rsidRPr="0082259E">
        <w:rPr>
          <w:rFonts w:ascii="Arial" w:eastAsia="Calibri" w:hAnsi="Arial" w:cs="Arial"/>
        </w:rPr>
        <w:t>fost</w:t>
      </w:r>
      <w:r w:rsidRPr="0082259E">
        <w:rPr>
          <w:rFonts w:ascii="Arial" w:eastAsia="Calibri" w:hAnsi="Arial" w:cs="Arial"/>
          <w:spacing w:val="-6"/>
        </w:rPr>
        <w:t xml:space="preserve"> </w:t>
      </w:r>
      <w:r w:rsidRPr="0082259E">
        <w:rPr>
          <w:rFonts w:ascii="Arial" w:eastAsia="Calibri" w:hAnsi="Arial" w:cs="Arial"/>
        </w:rPr>
        <w:t>prevazute</w:t>
      </w:r>
      <w:r w:rsidRPr="0082259E">
        <w:rPr>
          <w:rFonts w:ascii="Arial" w:eastAsia="Calibri" w:hAnsi="Arial" w:cs="Arial"/>
          <w:spacing w:val="-3"/>
        </w:rPr>
        <w:t xml:space="preserve"> </w:t>
      </w:r>
      <w:r w:rsidRPr="0082259E">
        <w:rPr>
          <w:rFonts w:ascii="Arial" w:eastAsia="Calibri" w:hAnsi="Arial" w:cs="Arial"/>
        </w:rPr>
        <w:t>următoarele:</w:t>
      </w:r>
    </w:p>
    <w:p w14:paraId="526F7F1B" w14:textId="77777777" w:rsidR="002B1B0E" w:rsidRPr="0082259E" w:rsidRDefault="002B1B0E">
      <w:pPr>
        <w:numPr>
          <w:ilvl w:val="0"/>
          <w:numId w:val="27"/>
        </w:numPr>
        <w:tabs>
          <w:tab w:val="left" w:pos="1294"/>
          <w:tab w:val="left" w:pos="1295"/>
          <w:tab w:val="left" w:pos="7797"/>
        </w:tabs>
        <w:ind w:left="0" w:right="-24" w:firstLine="708"/>
        <w:jc w:val="both"/>
        <w:rPr>
          <w:rFonts w:ascii="Arial" w:eastAsia="Calibri" w:hAnsi="Arial" w:cs="Arial"/>
        </w:rPr>
      </w:pPr>
      <w:r w:rsidRPr="0082259E">
        <w:rPr>
          <w:rFonts w:ascii="Arial" w:eastAsia="Calibri" w:hAnsi="Arial" w:cs="Arial"/>
        </w:rPr>
        <w:t>desfasurarea</w:t>
      </w:r>
      <w:r w:rsidRPr="0082259E">
        <w:rPr>
          <w:rFonts w:ascii="Arial" w:eastAsia="Calibri" w:hAnsi="Arial" w:cs="Arial"/>
          <w:spacing w:val="-4"/>
        </w:rPr>
        <w:t xml:space="preserve"> </w:t>
      </w:r>
      <w:r w:rsidRPr="0082259E">
        <w:rPr>
          <w:rFonts w:ascii="Arial" w:eastAsia="Calibri" w:hAnsi="Arial" w:cs="Arial"/>
        </w:rPr>
        <w:t>lucrarilor</w:t>
      </w:r>
      <w:r w:rsidRPr="0082259E">
        <w:rPr>
          <w:rFonts w:ascii="Arial" w:eastAsia="Calibri" w:hAnsi="Arial" w:cs="Arial"/>
          <w:spacing w:val="-3"/>
        </w:rPr>
        <w:t xml:space="preserve"> </w:t>
      </w:r>
      <w:r w:rsidRPr="0082259E">
        <w:rPr>
          <w:rFonts w:ascii="Arial" w:eastAsia="Calibri" w:hAnsi="Arial" w:cs="Arial"/>
        </w:rPr>
        <w:t>silviculturale</w:t>
      </w:r>
      <w:r w:rsidRPr="0082259E">
        <w:rPr>
          <w:rFonts w:ascii="Arial" w:eastAsia="Calibri" w:hAnsi="Arial" w:cs="Arial"/>
          <w:spacing w:val="-4"/>
        </w:rPr>
        <w:t xml:space="preserve"> </w:t>
      </w:r>
      <w:r w:rsidRPr="0082259E">
        <w:rPr>
          <w:rFonts w:ascii="Arial" w:eastAsia="Calibri" w:hAnsi="Arial" w:cs="Arial"/>
        </w:rPr>
        <w:t>in</w:t>
      </w:r>
      <w:r w:rsidRPr="0082259E">
        <w:rPr>
          <w:rFonts w:ascii="Arial" w:eastAsia="Calibri" w:hAnsi="Arial" w:cs="Arial"/>
          <w:spacing w:val="-2"/>
        </w:rPr>
        <w:t xml:space="preserve"> </w:t>
      </w:r>
      <w:r w:rsidRPr="0082259E">
        <w:rPr>
          <w:rFonts w:ascii="Arial" w:eastAsia="Calibri" w:hAnsi="Arial" w:cs="Arial"/>
        </w:rPr>
        <w:t>mod</w:t>
      </w:r>
      <w:r w:rsidRPr="0082259E">
        <w:rPr>
          <w:rFonts w:ascii="Arial" w:eastAsia="Calibri" w:hAnsi="Arial" w:cs="Arial"/>
          <w:spacing w:val="-3"/>
        </w:rPr>
        <w:t xml:space="preserve"> </w:t>
      </w:r>
      <w:r w:rsidRPr="0082259E">
        <w:rPr>
          <w:rFonts w:ascii="Arial" w:eastAsia="Calibri" w:hAnsi="Arial" w:cs="Arial"/>
        </w:rPr>
        <w:t>gradual</w:t>
      </w:r>
      <w:r w:rsidRPr="0082259E">
        <w:rPr>
          <w:rFonts w:ascii="Arial" w:eastAsia="Calibri" w:hAnsi="Arial" w:cs="Arial"/>
          <w:spacing w:val="-2"/>
        </w:rPr>
        <w:t xml:space="preserve"> </w:t>
      </w:r>
      <w:r w:rsidRPr="0082259E">
        <w:rPr>
          <w:rFonts w:ascii="Arial" w:eastAsia="Calibri" w:hAnsi="Arial" w:cs="Arial"/>
        </w:rPr>
        <w:t>pe</w:t>
      </w:r>
      <w:r w:rsidRPr="0082259E">
        <w:rPr>
          <w:rFonts w:ascii="Arial" w:eastAsia="Calibri" w:hAnsi="Arial" w:cs="Arial"/>
          <w:spacing w:val="-7"/>
        </w:rPr>
        <w:t xml:space="preserve"> </w:t>
      </w:r>
      <w:r w:rsidRPr="0082259E">
        <w:rPr>
          <w:rFonts w:ascii="Arial" w:eastAsia="Calibri" w:hAnsi="Arial" w:cs="Arial"/>
        </w:rPr>
        <w:t>toata</w:t>
      </w:r>
      <w:r w:rsidRPr="0082259E">
        <w:rPr>
          <w:rFonts w:ascii="Arial" w:eastAsia="Calibri" w:hAnsi="Arial" w:cs="Arial"/>
          <w:spacing w:val="-6"/>
        </w:rPr>
        <w:t xml:space="preserve"> </w:t>
      </w:r>
      <w:r w:rsidRPr="0082259E">
        <w:rPr>
          <w:rFonts w:ascii="Arial" w:eastAsia="Calibri" w:hAnsi="Arial" w:cs="Arial"/>
        </w:rPr>
        <w:t>suprafata</w:t>
      </w:r>
      <w:r w:rsidRPr="0082259E">
        <w:rPr>
          <w:rFonts w:ascii="Arial" w:eastAsia="Calibri" w:hAnsi="Arial" w:cs="Arial"/>
          <w:spacing w:val="-6"/>
        </w:rPr>
        <w:t xml:space="preserve"> </w:t>
      </w:r>
      <w:r w:rsidRPr="0082259E">
        <w:rPr>
          <w:rFonts w:ascii="Arial" w:eastAsia="Calibri" w:hAnsi="Arial" w:cs="Arial"/>
        </w:rPr>
        <w:t>propusa</w:t>
      </w:r>
      <w:r w:rsidRPr="0082259E">
        <w:rPr>
          <w:rFonts w:ascii="Arial" w:eastAsia="Calibri" w:hAnsi="Arial" w:cs="Arial"/>
          <w:spacing w:val="-67"/>
        </w:rPr>
        <w:t xml:space="preserve"> </w:t>
      </w:r>
      <w:r w:rsidRPr="0082259E">
        <w:rPr>
          <w:rFonts w:ascii="Arial" w:eastAsia="Calibri" w:hAnsi="Arial" w:cs="Arial"/>
        </w:rPr>
        <w:t>amenajarii silvice;</w:t>
      </w:r>
    </w:p>
    <w:p w14:paraId="1A6C2340" w14:textId="77777777" w:rsidR="002B1B0E" w:rsidRPr="0082259E" w:rsidRDefault="002B1B0E">
      <w:pPr>
        <w:numPr>
          <w:ilvl w:val="0"/>
          <w:numId w:val="27"/>
        </w:numPr>
        <w:tabs>
          <w:tab w:val="left" w:pos="1294"/>
          <w:tab w:val="left" w:pos="1295"/>
          <w:tab w:val="left" w:pos="7797"/>
        </w:tabs>
        <w:ind w:left="0" w:right="-24" w:firstLine="708"/>
        <w:jc w:val="both"/>
        <w:rPr>
          <w:rFonts w:ascii="Arial" w:eastAsia="Calibri" w:hAnsi="Arial" w:cs="Arial"/>
        </w:rPr>
      </w:pPr>
      <w:r w:rsidRPr="0082259E">
        <w:rPr>
          <w:rFonts w:ascii="Arial" w:eastAsia="Calibri" w:hAnsi="Arial" w:cs="Arial"/>
        </w:rPr>
        <w:t>impartirea activităților de exploatare si transport, precum si a celor conexe de</w:t>
      </w:r>
      <w:r w:rsidRPr="0082259E">
        <w:rPr>
          <w:rFonts w:ascii="Arial" w:eastAsia="Calibri" w:hAnsi="Arial" w:cs="Arial"/>
          <w:spacing w:val="-67"/>
        </w:rPr>
        <w:t xml:space="preserve"> </w:t>
      </w:r>
      <w:r w:rsidRPr="0082259E">
        <w:rPr>
          <w:rFonts w:ascii="Arial" w:eastAsia="Calibri" w:hAnsi="Arial" w:cs="Arial"/>
        </w:rPr>
        <w:t>constructii</w:t>
      </w:r>
      <w:r w:rsidRPr="0082259E">
        <w:rPr>
          <w:rFonts w:ascii="Arial" w:eastAsia="Calibri" w:hAnsi="Arial" w:cs="Arial"/>
          <w:spacing w:val="-6"/>
        </w:rPr>
        <w:t xml:space="preserve"> </w:t>
      </w:r>
      <w:r w:rsidRPr="0082259E">
        <w:rPr>
          <w:rFonts w:ascii="Arial" w:eastAsia="Calibri" w:hAnsi="Arial" w:cs="Arial"/>
        </w:rPr>
        <w:t>edilitare</w:t>
      </w:r>
      <w:r w:rsidRPr="0082259E">
        <w:rPr>
          <w:rFonts w:ascii="Arial" w:eastAsia="Calibri" w:hAnsi="Arial" w:cs="Arial"/>
          <w:spacing w:val="-6"/>
        </w:rPr>
        <w:t xml:space="preserve"> </w:t>
      </w:r>
      <w:r w:rsidRPr="0082259E">
        <w:rPr>
          <w:rFonts w:ascii="Arial" w:eastAsia="Calibri" w:hAnsi="Arial" w:cs="Arial"/>
        </w:rPr>
        <w:t>pe</w:t>
      </w:r>
      <w:r w:rsidRPr="0082259E">
        <w:rPr>
          <w:rFonts w:ascii="Arial" w:eastAsia="Calibri" w:hAnsi="Arial" w:cs="Arial"/>
          <w:spacing w:val="-3"/>
        </w:rPr>
        <w:t xml:space="preserve"> </w:t>
      </w:r>
      <w:r w:rsidRPr="0082259E">
        <w:rPr>
          <w:rFonts w:ascii="Arial" w:eastAsia="Calibri" w:hAnsi="Arial" w:cs="Arial"/>
        </w:rPr>
        <w:t>mai</w:t>
      </w:r>
      <w:r w:rsidRPr="0082259E">
        <w:rPr>
          <w:rFonts w:ascii="Arial" w:eastAsia="Calibri" w:hAnsi="Arial" w:cs="Arial"/>
          <w:spacing w:val="-1"/>
        </w:rPr>
        <w:t xml:space="preserve"> </w:t>
      </w:r>
      <w:r w:rsidRPr="0082259E">
        <w:rPr>
          <w:rFonts w:ascii="Arial" w:eastAsia="Calibri" w:hAnsi="Arial" w:cs="Arial"/>
        </w:rPr>
        <w:t>multe</w:t>
      </w:r>
      <w:r w:rsidRPr="0082259E">
        <w:rPr>
          <w:rFonts w:ascii="Arial" w:eastAsia="Calibri" w:hAnsi="Arial" w:cs="Arial"/>
          <w:spacing w:val="-6"/>
        </w:rPr>
        <w:t xml:space="preserve"> </w:t>
      </w:r>
      <w:r w:rsidRPr="0082259E">
        <w:rPr>
          <w:rFonts w:ascii="Arial" w:eastAsia="Calibri" w:hAnsi="Arial" w:cs="Arial"/>
        </w:rPr>
        <w:t>sezoane</w:t>
      </w:r>
      <w:r w:rsidRPr="0082259E">
        <w:rPr>
          <w:rFonts w:ascii="Arial" w:eastAsia="Calibri" w:hAnsi="Arial" w:cs="Arial"/>
          <w:spacing w:val="-3"/>
        </w:rPr>
        <w:t xml:space="preserve"> </w:t>
      </w:r>
      <w:r w:rsidRPr="0082259E">
        <w:rPr>
          <w:rFonts w:ascii="Arial" w:eastAsia="Calibri" w:hAnsi="Arial" w:cs="Arial"/>
        </w:rPr>
        <w:t>reci,</w:t>
      </w:r>
      <w:r w:rsidRPr="0082259E">
        <w:rPr>
          <w:rFonts w:ascii="Arial" w:eastAsia="Calibri" w:hAnsi="Arial" w:cs="Arial"/>
          <w:spacing w:val="-4"/>
        </w:rPr>
        <w:t xml:space="preserve"> </w:t>
      </w:r>
      <w:r w:rsidRPr="0082259E">
        <w:rPr>
          <w:rFonts w:ascii="Arial" w:eastAsia="Calibri" w:hAnsi="Arial" w:cs="Arial"/>
        </w:rPr>
        <w:t>in</w:t>
      </w:r>
      <w:r w:rsidRPr="0082259E">
        <w:rPr>
          <w:rFonts w:ascii="Arial" w:eastAsia="Calibri" w:hAnsi="Arial" w:cs="Arial"/>
          <w:spacing w:val="-2"/>
        </w:rPr>
        <w:t xml:space="preserve"> </w:t>
      </w:r>
      <w:r w:rsidRPr="0082259E">
        <w:rPr>
          <w:rFonts w:ascii="Arial" w:eastAsia="Calibri" w:hAnsi="Arial" w:cs="Arial"/>
        </w:rPr>
        <w:t>care</w:t>
      </w:r>
      <w:r w:rsidRPr="0082259E">
        <w:rPr>
          <w:rFonts w:ascii="Arial" w:eastAsia="Calibri" w:hAnsi="Arial" w:cs="Arial"/>
          <w:spacing w:val="-3"/>
        </w:rPr>
        <w:t xml:space="preserve"> </w:t>
      </w:r>
      <w:r w:rsidRPr="0082259E">
        <w:rPr>
          <w:rFonts w:ascii="Arial" w:eastAsia="Calibri" w:hAnsi="Arial" w:cs="Arial"/>
        </w:rPr>
        <w:t>activitatea</w:t>
      </w:r>
      <w:r w:rsidRPr="0082259E">
        <w:rPr>
          <w:rFonts w:ascii="Arial" w:eastAsia="Calibri" w:hAnsi="Arial" w:cs="Arial"/>
          <w:spacing w:val="-6"/>
        </w:rPr>
        <w:t xml:space="preserve"> </w:t>
      </w:r>
      <w:r w:rsidRPr="0082259E">
        <w:rPr>
          <w:rFonts w:ascii="Arial" w:eastAsia="Calibri" w:hAnsi="Arial" w:cs="Arial"/>
        </w:rPr>
        <w:t>biologica</w:t>
      </w:r>
      <w:r w:rsidRPr="0082259E">
        <w:rPr>
          <w:rFonts w:ascii="Arial" w:eastAsia="Calibri" w:hAnsi="Arial" w:cs="Arial"/>
          <w:spacing w:val="-3"/>
        </w:rPr>
        <w:t xml:space="preserve"> </w:t>
      </w:r>
      <w:r w:rsidRPr="0082259E">
        <w:rPr>
          <w:rFonts w:ascii="Arial" w:eastAsia="Calibri" w:hAnsi="Arial" w:cs="Arial"/>
        </w:rPr>
        <w:t>este</w:t>
      </w:r>
      <w:r w:rsidRPr="0082259E">
        <w:rPr>
          <w:rFonts w:ascii="Arial" w:eastAsia="Calibri" w:hAnsi="Arial" w:cs="Arial"/>
          <w:spacing w:val="-3"/>
        </w:rPr>
        <w:t xml:space="preserve"> </w:t>
      </w:r>
      <w:r w:rsidRPr="0082259E">
        <w:rPr>
          <w:rFonts w:ascii="Arial" w:eastAsia="Calibri" w:hAnsi="Arial" w:cs="Arial"/>
        </w:rPr>
        <w:t>redusa;</w:t>
      </w:r>
    </w:p>
    <w:p w14:paraId="41910C11" w14:textId="77777777" w:rsidR="002B1B0E" w:rsidRPr="0082259E" w:rsidRDefault="002B1B0E">
      <w:pPr>
        <w:numPr>
          <w:ilvl w:val="0"/>
          <w:numId w:val="27"/>
        </w:numPr>
        <w:tabs>
          <w:tab w:val="left" w:pos="1294"/>
          <w:tab w:val="left" w:pos="1295"/>
          <w:tab w:val="left" w:pos="7797"/>
        </w:tabs>
        <w:ind w:left="0" w:right="-24" w:firstLine="708"/>
        <w:jc w:val="both"/>
        <w:rPr>
          <w:rFonts w:ascii="Arial" w:eastAsia="Calibri" w:hAnsi="Arial" w:cs="Arial"/>
        </w:rPr>
      </w:pPr>
      <w:r w:rsidRPr="0082259E">
        <w:rPr>
          <w:rFonts w:ascii="Arial" w:eastAsia="Calibri" w:hAnsi="Arial" w:cs="Arial"/>
        </w:rPr>
        <w:t>amplasarea lucrarilor silviculturale in concordanta cu mentinerea unei anumite</w:t>
      </w:r>
      <w:r w:rsidRPr="0082259E">
        <w:rPr>
          <w:rFonts w:ascii="Arial" w:eastAsia="Calibri" w:hAnsi="Arial" w:cs="Arial"/>
          <w:spacing w:val="1"/>
        </w:rPr>
        <w:t xml:space="preserve"> </w:t>
      </w:r>
      <w:r w:rsidRPr="0082259E">
        <w:rPr>
          <w:rFonts w:ascii="Arial" w:eastAsia="Calibri" w:hAnsi="Arial" w:cs="Arial"/>
        </w:rPr>
        <w:t>distante</w:t>
      </w:r>
      <w:r w:rsidRPr="0082259E">
        <w:rPr>
          <w:rFonts w:ascii="Arial" w:eastAsia="Calibri" w:hAnsi="Arial" w:cs="Arial"/>
          <w:spacing w:val="32"/>
        </w:rPr>
        <w:t xml:space="preserve"> </w:t>
      </w:r>
      <w:r w:rsidRPr="0082259E">
        <w:rPr>
          <w:rFonts w:ascii="Arial" w:eastAsia="Calibri" w:hAnsi="Arial" w:cs="Arial"/>
        </w:rPr>
        <w:t>si</w:t>
      </w:r>
      <w:r w:rsidRPr="0082259E">
        <w:rPr>
          <w:rFonts w:ascii="Arial" w:eastAsia="Calibri" w:hAnsi="Arial" w:cs="Arial"/>
          <w:spacing w:val="33"/>
        </w:rPr>
        <w:t xml:space="preserve"> </w:t>
      </w:r>
      <w:r w:rsidRPr="0082259E">
        <w:rPr>
          <w:rFonts w:ascii="Arial" w:eastAsia="Calibri" w:hAnsi="Arial" w:cs="Arial"/>
        </w:rPr>
        <w:t>protectii</w:t>
      </w:r>
      <w:r w:rsidRPr="0082259E">
        <w:rPr>
          <w:rFonts w:ascii="Arial" w:eastAsia="Calibri" w:hAnsi="Arial" w:cs="Arial"/>
          <w:spacing w:val="37"/>
        </w:rPr>
        <w:t xml:space="preserve"> </w:t>
      </w:r>
      <w:r w:rsidRPr="0082259E">
        <w:rPr>
          <w:rFonts w:ascii="Arial" w:eastAsia="Calibri" w:hAnsi="Arial" w:cs="Arial"/>
        </w:rPr>
        <w:t>fata</w:t>
      </w:r>
      <w:r w:rsidRPr="0082259E">
        <w:rPr>
          <w:rFonts w:ascii="Arial" w:eastAsia="Calibri" w:hAnsi="Arial" w:cs="Arial"/>
          <w:spacing w:val="32"/>
        </w:rPr>
        <w:t xml:space="preserve"> </w:t>
      </w:r>
      <w:r w:rsidRPr="0082259E">
        <w:rPr>
          <w:rFonts w:ascii="Arial" w:eastAsia="Calibri" w:hAnsi="Arial" w:cs="Arial"/>
        </w:rPr>
        <w:t>de</w:t>
      </w:r>
      <w:r w:rsidRPr="0082259E">
        <w:rPr>
          <w:rFonts w:ascii="Arial" w:eastAsia="Calibri" w:hAnsi="Arial" w:cs="Arial"/>
          <w:spacing w:val="35"/>
        </w:rPr>
        <w:t xml:space="preserve"> </w:t>
      </w:r>
      <w:r w:rsidRPr="0082259E">
        <w:rPr>
          <w:rFonts w:ascii="Arial" w:eastAsia="Calibri" w:hAnsi="Arial" w:cs="Arial"/>
        </w:rPr>
        <w:t>anumite</w:t>
      </w:r>
      <w:r w:rsidRPr="0082259E">
        <w:rPr>
          <w:rFonts w:ascii="Arial" w:eastAsia="Calibri" w:hAnsi="Arial" w:cs="Arial"/>
          <w:spacing w:val="35"/>
        </w:rPr>
        <w:t xml:space="preserve"> </w:t>
      </w:r>
      <w:r w:rsidRPr="0082259E">
        <w:rPr>
          <w:rFonts w:ascii="Arial" w:eastAsia="Calibri" w:hAnsi="Arial" w:cs="Arial"/>
        </w:rPr>
        <w:t>zone</w:t>
      </w:r>
      <w:r w:rsidRPr="0082259E">
        <w:rPr>
          <w:rFonts w:ascii="Arial" w:eastAsia="Calibri" w:hAnsi="Arial" w:cs="Arial"/>
          <w:spacing w:val="32"/>
        </w:rPr>
        <w:t xml:space="preserve"> </w:t>
      </w:r>
      <w:r w:rsidRPr="0082259E">
        <w:rPr>
          <w:rFonts w:ascii="Arial" w:eastAsia="Calibri" w:hAnsi="Arial" w:cs="Arial"/>
        </w:rPr>
        <w:t>speciale</w:t>
      </w:r>
      <w:r w:rsidRPr="0082259E">
        <w:rPr>
          <w:rFonts w:ascii="Arial" w:eastAsia="Calibri" w:hAnsi="Arial" w:cs="Arial"/>
          <w:spacing w:val="32"/>
        </w:rPr>
        <w:t xml:space="preserve"> </w:t>
      </w:r>
      <w:r w:rsidRPr="0082259E">
        <w:rPr>
          <w:rFonts w:ascii="Arial" w:eastAsia="Calibri" w:hAnsi="Arial" w:cs="Arial"/>
        </w:rPr>
        <w:t>in</w:t>
      </w:r>
      <w:r w:rsidRPr="0082259E">
        <w:rPr>
          <w:rFonts w:ascii="Arial" w:eastAsia="Calibri" w:hAnsi="Arial" w:cs="Arial"/>
          <w:spacing w:val="36"/>
        </w:rPr>
        <w:t xml:space="preserve"> </w:t>
      </w:r>
      <w:r w:rsidRPr="0082259E">
        <w:rPr>
          <w:rFonts w:ascii="Arial" w:eastAsia="Calibri" w:hAnsi="Arial" w:cs="Arial"/>
        </w:rPr>
        <w:t>care</w:t>
      </w:r>
      <w:r w:rsidRPr="0082259E">
        <w:rPr>
          <w:rFonts w:ascii="Arial" w:eastAsia="Calibri" w:hAnsi="Arial" w:cs="Arial"/>
          <w:spacing w:val="35"/>
        </w:rPr>
        <w:t xml:space="preserve"> </w:t>
      </w:r>
      <w:r w:rsidRPr="0082259E">
        <w:rPr>
          <w:rFonts w:ascii="Arial" w:eastAsia="Calibri" w:hAnsi="Arial" w:cs="Arial"/>
        </w:rPr>
        <w:t>s-a</w:t>
      </w:r>
      <w:r w:rsidRPr="0082259E">
        <w:rPr>
          <w:rFonts w:ascii="Arial" w:eastAsia="Calibri" w:hAnsi="Arial" w:cs="Arial"/>
          <w:spacing w:val="35"/>
        </w:rPr>
        <w:t xml:space="preserve"> </w:t>
      </w:r>
      <w:r w:rsidRPr="0082259E">
        <w:rPr>
          <w:rFonts w:ascii="Arial" w:eastAsia="Calibri" w:hAnsi="Arial" w:cs="Arial"/>
        </w:rPr>
        <w:t>mentionat</w:t>
      </w:r>
      <w:r w:rsidRPr="0082259E">
        <w:rPr>
          <w:rFonts w:ascii="Arial" w:eastAsia="Calibri" w:hAnsi="Arial" w:cs="Arial"/>
          <w:spacing w:val="34"/>
        </w:rPr>
        <w:t xml:space="preserve"> </w:t>
      </w:r>
      <w:r w:rsidRPr="0082259E">
        <w:rPr>
          <w:rFonts w:ascii="Arial" w:eastAsia="Calibri" w:hAnsi="Arial" w:cs="Arial"/>
        </w:rPr>
        <w:t>prezenta</w:t>
      </w:r>
      <w:r w:rsidRPr="0082259E">
        <w:rPr>
          <w:rFonts w:ascii="Arial" w:eastAsia="Calibri" w:hAnsi="Arial" w:cs="Arial"/>
          <w:spacing w:val="-67"/>
        </w:rPr>
        <w:t xml:space="preserve"> </w:t>
      </w:r>
      <w:r w:rsidRPr="0082259E">
        <w:rPr>
          <w:rFonts w:ascii="Arial" w:eastAsia="Calibri" w:hAnsi="Arial" w:cs="Arial"/>
        </w:rPr>
        <w:t>exemplarelor</w:t>
      </w:r>
      <w:r w:rsidRPr="0082259E">
        <w:rPr>
          <w:rFonts w:ascii="Arial" w:eastAsia="Calibri" w:hAnsi="Arial" w:cs="Arial"/>
          <w:spacing w:val="-1"/>
        </w:rPr>
        <w:t xml:space="preserve"> </w:t>
      </w:r>
      <w:r w:rsidRPr="0082259E">
        <w:rPr>
          <w:rFonts w:ascii="Arial" w:eastAsia="Calibri" w:hAnsi="Arial" w:cs="Arial"/>
        </w:rPr>
        <w:t>din</w:t>
      </w:r>
      <w:r w:rsidRPr="0082259E">
        <w:rPr>
          <w:rFonts w:ascii="Arial" w:eastAsia="Calibri" w:hAnsi="Arial" w:cs="Arial"/>
          <w:spacing w:val="-3"/>
        </w:rPr>
        <w:t xml:space="preserve"> </w:t>
      </w:r>
      <w:r w:rsidRPr="0082259E">
        <w:rPr>
          <w:rFonts w:ascii="Arial" w:eastAsia="Calibri" w:hAnsi="Arial" w:cs="Arial"/>
        </w:rPr>
        <w:t>speciile</w:t>
      </w:r>
      <w:r w:rsidRPr="0082259E">
        <w:rPr>
          <w:rFonts w:ascii="Arial" w:eastAsia="Calibri" w:hAnsi="Arial" w:cs="Arial"/>
          <w:spacing w:val="-3"/>
        </w:rPr>
        <w:t xml:space="preserve"> </w:t>
      </w:r>
      <w:r w:rsidRPr="0082259E">
        <w:rPr>
          <w:rFonts w:ascii="Arial" w:eastAsia="Calibri" w:hAnsi="Arial" w:cs="Arial"/>
        </w:rPr>
        <w:t>de pasari</w:t>
      </w:r>
      <w:r w:rsidRPr="0082259E">
        <w:rPr>
          <w:rFonts w:ascii="Arial" w:eastAsia="Calibri" w:hAnsi="Arial" w:cs="Arial"/>
          <w:spacing w:val="-3"/>
        </w:rPr>
        <w:t xml:space="preserve"> </w:t>
      </w:r>
      <w:r w:rsidRPr="0082259E">
        <w:rPr>
          <w:rFonts w:ascii="Arial" w:eastAsia="Calibri" w:hAnsi="Arial" w:cs="Arial"/>
        </w:rPr>
        <w:t>protejate;</w:t>
      </w:r>
    </w:p>
    <w:p w14:paraId="7488BC64" w14:textId="77777777" w:rsidR="002B1B0E" w:rsidRPr="0082259E" w:rsidRDefault="002B1B0E">
      <w:pPr>
        <w:numPr>
          <w:ilvl w:val="0"/>
          <w:numId w:val="27"/>
        </w:numPr>
        <w:tabs>
          <w:tab w:val="left" w:pos="1294"/>
          <w:tab w:val="left" w:pos="1295"/>
          <w:tab w:val="left" w:pos="7797"/>
        </w:tabs>
        <w:ind w:left="0" w:right="-24" w:firstLine="708"/>
        <w:jc w:val="both"/>
        <w:rPr>
          <w:rFonts w:ascii="Arial" w:eastAsia="Calibri" w:hAnsi="Arial" w:cs="Arial"/>
        </w:rPr>
      </w:pPr>
      <w:r w:rsidRPr="0082259E">
        <w:rPr>
          <w:rFonts w:ascii="Arial" w:eastAsia="Calibri" w:hAnsi="Arial" w:cs="Arial"/>
        </w:rPr>
        <w:lastRenderedPageBreak/>
        <w:t>aplicarea in principal, a lucrarilor de conservare in astfel de zone si luarea de</w:t>
      </w:r>
      <w:r w:rsidRPr="0082259E">
        <w:rPr>
          <w:rFonts w:ascii="Arial" w:eastAsia="Calibri" w:hAnsi="Arial" w:cs="Arial"/>
          <w:spacing w:val="1"/>
        </w:rPr>
        <w:t xml:space="preserve"> </w:t>
      </w:r>
      <w:r w:rsidRPr="0082259E">
        <w:rPr>
          <w:rFonts w:ascii="Arial" w:eastAsia="Calibri" w:hAnsi="Arial" w:cs="Arial"/>
        </w:rPr>
        <w:t>Măsuri</w:t>
      </w:r>
      <w:r w:rsidRPr="0082259E">
        <w:rPr>
          <w:rFonts w:ascii="Arial" w:eastAsia="Calibri" w:hAnsi="Arial" w:cs="Arial"/>
          <w:spacing w:val="60"/>
        </w:rPr>
        <w:t xml:space="preserve"> </w:t>
      </w:r>
      <w:r w:rsidRPr="0082259E">
        <w:rPr>
          <w:rFonts w:ascii="Arial" w:eastAsia="Calibri" w:hAnsi="Arial" w:cs="Arial"/>
        </w:rPr>
        <w:t>speciale</w:t>
      </w:r>
      <w:r w:rsidRPr="0082259E">
        <w:rPr>
          <w:rFonts w:ascii="Arial" w:eastAsia="Calibri" w:hAnsi="Arial" w:cs="Arial"/>
          <w:spacing w:val="62"/>
        </w:rPr>
        <w:t xml:space="preserve"> </w:t>
      </w:r>
      <w:r w:rsidRPr="0082259E">
        <w:rPr>
          <w:rFonts w:ascii="Arial" w:eastAsia="Calibri" w:hAnsi="Arial" w:cs="Arial"/>
        </w:rPr>
        <w:t>de</w:t>
      </w:r>
      <w:r w:rsidRPr="0082259E">
        <w:rPr>
          <w:rFonts w:ascii="Arial" w:eastAsia="Calibri" w:hAnsi="Arial" w:cs="Arial"/>
          <w:spacing w:val="60"/>
        </w:rPr>
        <w:t xml:space="preserve"> </w:t>
      </w:r>
      <w:r w:rsidRPr="0082259E">
        <w:rPr>
          <w:rFonts w:ascii="Arial" w:eastAsia="Calibri" w:hAnsi="Arial" w:cs="Arial"/>
        </w:rPr>
        <w:t>protectie</w:t>
      </w:r>
      <w:r w:rsidRPr="0082259E">
        <w:rPr>
          <w:rFonts w:ascii="Arial" w:eastAsia="Calibri" w:hAnsi="Arial" w:cs="Arial"/>
          <w:spacing w:val="62"/>
        </w:rPr>
        <w:t xml:space="preserve"> </w:t>
      </w:r>
      <w:r w:rsidRPr="0082259E">
        <w:rPr>
          <w:rFonts w:ascii="Arial" w:eastAsia="Calibri" w:hAnsi="Arial" w:cs="Arial"/>
        </w:rPr>
        <w:t>a</w:t>
      </w:r>
      <w:r w:rsidRPr="0082259E">
        <w:rPr>
          <w:rFonts w:ascii="Arial" w:eastAsia="Calibri" w:hAnsi="Arial" w:cs="Arial"/>
          <w:spacing w:val="63"/>
        </w:rPr>
        <w:t xml:space="preserve"> </w:t>
      </w:r>
      <w:r w:rsidRPr="0082259E">
        <w:rPr>
          <w:rFonts w:ascii="Arial" w:eastAsia="Calibri" w:hAnsi="Arial" w:cs="Arial"/>
        </w:rPr>
        <w:t>arborilor</w:t>
      </w:r>
      <w:r w:rsidRPr="0082259E">
        <w:rPr>
          <w:rFonts w:ascii="Arial" w:eastAsia="Calibri" w:hAnsi="Arial" w:cs="Arial"/>
          <w:spacing w:val="59"/>
        </w:rPr>
        <w:t xml:space="preserve"> </w:t>
      </w:r>
      <w:r w:rsidRPr="0082259E">
        <w:rPr>
          <w:rFonts w:ascii="Arial" w:eastAsia="Calibri" w:hAnsi="Arial" w:cs="Arial"/>
        </w:rPr>
        <w:t>si</w:t>
      </w:r>
      <w:r w:rsidRPr="0082259E">
        <w:rPr>
          <w:rFonts w:ascii="Arial" w:eastAsia="Calibri" w:hAnsi="Arial" w:cs="Arial"/>
          <w:spacing w:val="63"/>
        </w:rPr>
        <w:t xml:space="preserve"> </w:t>
      </w:r>
      <w:r w:rsidRPr="0082259E">
        <w:rPr>
          <w:rFonts w:ascii="Arial" w:eastAsia="Calibri" w:hAnsi="Arial" w:cs="Arial"/>
        </w:rPr>
        <w:t>zonelor</w:t>
      </w:r>
      <w:r w:rsidRPr="0082259E">
        <w:rPr>
          <w:rFonts w:ascii="Arial" w:eastAsia="Calibri" w:hAnsi="Arial" w:cs="Arial"/>
          <w:spacing w:val="59"/>
        </w:rPr>
        <w:t xml:space="preserve"> </w:t>
      </w:r>
      <w:r w:rsidRPr="0082259E">
        <w:rPr>
          <w:rFonts w:ascii="Arial" w:eastAsia="Calibri" w:hAnsi="Arial" w:cs="Arial"/>
        </w:rPr>
        <w:t>destinate</w:t>
      </w:r>
      <w:r w:rsidRPr="0082259E">
        <w:rPr>
          <w:rFonts w:ascii="Arial" w:eastAsia="Calibri" w:hAnsi="Arial" w:cs="Arial"/>
          <w:spacing w:val="60"/>
        </w:rPr>
        <w:t xml:space="preserve"> </w:t>
      </w:r>
      <w:r w:rsidRPr="0082259E">
        <w:rPr>
          <w:rFonts w:ascii="Arial" w:eastAsia="Calibri" w:hAnsi="Arial" w:cs="Arial"/>
        </w:rPr>
        <w:t>cuibaritului</w:t>
      </w:r>
      <w:r w:rsidRPr="0082259E">
        <w:rPr>
          <w:rFonts w:ascii="Arial" w:eastAsia="Calibri" w:hAnsi="Arial" w:cs="Arial"/>
          <w:spacing w:val="61"/>
        </w:rPr>
        <w:t xml:space="preserve"> </w:t>
      </w:r>
      <w:r w:rsidRPr="0082259E">
        <w:rPr>
          <w:rFonts w:ascii="Arial" w:eastAsia="Calibri" w:hAnsi="Arial" w:cs="Arial"/>
        </w:rPr>
        <w:t>pentru</w:t>
      </w:r>
      <w:r w:rsidRPr="0082259E">
        <w:rPr>
          <w:rFonts w:ascii="Arial" w:eastAsia="Calibri" w:hAnsi="Arial" w:cs="Arial"/>
          <w:spacing w:val="60"/>
        </w:rPr>
        <w:t xml:space="preserve"> </w:t>
      </w:r>
      <w:r w:rsidRPr="0082259E">
        <w:rPr>
          <w:rFonts w:ascii="Arial" w:eastAsia="Calibri" w:hAnsi="Arial" w:cs="Arial"/>
        </w:rPr>
        <w:t>aceste</w:t>
      </w:r>
      <w:r w:rsidRPr="0082259E">
        <w:rPr>
          <w:rFonts w:ascii="Arial" w:eastAsia="Calibri" w:hAnsi="Arial" w:cs="Arial"/>
          <w:spacing w:val="-67"/>
        </w:rPr>
        <w:t xml:space="preserve"> </w:t>
      </w:r>
      <w:r w:rsidRPr="0082259E">
        <w:rPr>
          <w:rFonts w:ascii="Arial" w:eastAsia="Calibri" w:hAnsi="Arial" w:cs="Arial"/>
        </w:rPr>
        <w:t>specii;</w:t>
      </w:r>
    </w:p>
    <w:p w14:paraId="3CB04ED3" w14:textId="77777777" w:rsidR="002B1B0E" w:rsidRPr="0082259E" w:rsidRDefault="002B1B0E">
      <w:pPr>
        <w:numPr>
          <w:ilvl w:val="0"/>
          <w:numId w:val="27"/>
        </w:numPr>
        <w:tabs>
          <w:tab w:val="left" w:pos="1294"/>
          <w:tab w:val="left" w:pos="1295"/>
          <w:tab w:val="left" w:pos="7797"/>
        </w:tabs>
        <w:ind w:left="0" w:right="-24" w:firstLine="708"/>
        <w:jc w:val="both"/>
        <w:rPr>
          <w:rFonts w:ascii="Arial" w:eastAsia="Calibri" w:hAnsi="Arial" w:cs="Arial"/>
        </w:rPr>
      </w:pPr>
      <w:r w:rsidRPr="0082259E">
        <w:rPr>
          <w:rFonts w:ascii="Arial" w:eastAsia="Calibri" w:hAnsi="Arial" w:cs="Arial"/>
        </w:rPr>
        <w:t>adoptarea de Măsuri speciale la instalarea retelei de cai de acces, de colectare si</w:t>
      </w:r>
      <w:r w:rsidRPr="0082259E">
        <w:rPr>
          <w:rFonts w:ascii="Arial" w:eastAsia="Calibri" w:hAnsi="Arial" w:cs="Arial"/>
          <w:spacing w:val="1"/>
        </w:rPr>
        <w:t xml:space="preserve"> </w:t>
      </w:r>
      <w:r w:rsidRPr="0082259E">
        <w:rPr>
          <w:rFonts w:ascii="Arial" w:eastAsia="Calibri" w:hAnsi="Arial" w:cs="Arial"/>
        </w:rPr>
        <w:t>transport</w:t>
      </w:r>
      <w:r w:rsidRPr="0082259E">
        <w:rPr>
          <w:rFonts w:ascii="Arial" w:eastAsia="Calibri" w:hAnsi="Arial" w:cs="Arial"/>
          <w:spacing w:val="49"/>
        </w:rPr>
        <w:t xml:space="preserve"> </w:t>
      </w:r>
      <w:r w:rsidRPr="0082259E">
        <w:rPr>
          <w:rFonts w:ascii="Arial" w:eastAsia="Calibri" w:hAnsi="Arial" w:cs="Arial"/>
        </w:rPr>
        <w:t>al</w:t>
      </w:r>
      <w:r w:rsidRPr="0082259E">
        <w:rPr>
          <w:rFonts w:ascii="Arial" w:eastAsia="Calibri" w:hAnsi="Arial" w:cs="Arial"/>
          <w:spacing w:val="49"/>
        </w:rPr>
        <w:t xml:space="preserve"> </w:t>
      </w:r>
      <w:r w:rsidRPr="0082259E">
        <w:rPr>
          <w:rFonts w:ascii="Arial" w:eastAsia="Calibri" w:hAnsi="Arial" w:cs="Arial"/>
        </w:rPr>
        <w:t>masei</w:t>
      </w:r>
      <w:r w:rsidRPr="0082259E">
        <w:rPr>
          <w:rFonts w:ascii="Arial" w:eastAsia="Calibri" w:hAnsi="Arial" w:cs="Arial"/>
          <w:spacing w:val="51"/>
        </w:rPr>
        <w:t xml:space="preserve"> </w:t>
      </w:r>
      <w:r w:rsidRPr="0082259E">
        <w:rPr>
          <w:rFonts w:ascii="Arial" w:eastAsia="Calibri" w:hAnsi="Arial" w:cs="Arial"/>
        </w:rPr>
        <w:t>lemnoase,</w:t>
      </w:r>
      <w:r w:rsidRPr="0082259E">
        <w:rPr>
          <w:rFonts w:ascii="Arial" w:eastAsia="Calibri" w:hAnsi="Arial" w:cs="Arial"/>
          <w:spacing w:val="50"/>
        </w:rPr>
        <w:t xml:space="preserve"> </w:t>
      </w:r>
      <w:r w:rsidRPr="0082259E">
        <w:rPr>
          <w:rFonts w:ascii="Arial" w:eastAsia="Calibri" w:hAnsi="Arial" w:cs="Arial"/>
        </w:rPr>
        <w:t>pentru</w:t>
      </w:r>
      <w:r w:rsidRPr="0082259E">
        <w:rPr>
          <w:rFonts w:ascii="Arial" w:eastAsia="Calibri" w:hAnsi="Arial" w:cs="Arial"/>
          <w:spacing w:val="51"/>
        </w:rPr>
        <w:t xml:space="preserve"> </w:t>
      </w:r>
      <w:r w:rsidRPr="0082259E">
        <w:rPr>
          <w:rFonts w:ascii="Arial" w:eastAsia="Calibri" w:hAnsi="Arial" w:cs="Arial"/>
        </w:rPr>
        <w:t>evitarea</w:t>
      </w:r>
      <w:r w:rsidRPr="0082259E">
        <w:rPr>
          <w:rFonts w:ascii="Arial" w:eastAsia="Calibri" w:hAnsi="Arial" w:cs="Arial"/>
          <w:spacing w:val="50"/>
        </w:rPr>
        <w:t xml:space="preserve"> </w:t>
      </w:r>
      <w:r w:rsidRPr="0082259E">
        <w:rPr>
          <w:rFonts w:ascii="Arial" w:eastAsia="Calibri" w:hAnsi="Arial" w:cs="Arial"/>
        </w:rPr>
        <w:t>declansarea</w:t>
      </w:r>
      <w:r w:rsidRPr="0082259E">
        <w:rPr>
          <w:rFonts w:ascii="Arial" w:eastAsia="Calibri" w:hAnsi="Arial" w:cs="Arial"/>
          <w:spacing w:val="50"/>
        </w:rPr>
        <w:t xml:space="preserve"> </w:t>
      </w:r>
      <w:r w:rsidRPr="0082259E">
        <w:rPr>
          <w:rFonts w:ascii="Arial" w:eastAsia="Calibri" w:hAnsi="Arial" w:cs="Arial"/>
        </w:rPr>
        <w:t>fenomenelor</w:t>
      </w:r>
      <w:r w:rsidRPr="0082259E">
        <w:rPr>
          <w:rFonts w:ascii="Arial" w:eastAsia="Calibri" w:hAnsi="Arial" w:cs="Arial"/>
          <w:spacing w:val="50"/>
        </w:rPr>
        <w:t xml:space="preserve"> </w:t>
      </w:r>
      <w:r w:rsidRPr="0082259E">
        <w:rPr>
          <w:rFonts w:ascii="Arial" w:eastAsia="Calibri" w:hAnsi="Arial" w:cs="Arial"/>
        </w:rPr>
        <w:t>erozionale</w:t>
      </w:r>
      <w:r w:rsidRPr="0082259E">
        <w:rPr>
          <w:rFonts w:ascii="Arial" w:eastAsia="Calibri" w:hAnsi="Arial" w:cs="Arial"/>
          <w:spacing w:val="48"/>
        </w:rPr>
        <w:t xml:space="preserve"> </w:t>
      </w:r>
      <w:r w:rsidRPr="0082259E">
        <w:rPr>
          <w:rFonts w:ascii="Arial" w:eastAsia="Calibri" w:hAnsi="Arial" w:cs="Arial"/>
        </w:rPr>
        <w:t>sau</w:t>
      </w:r>
      <w:r w:rsidRPr="0082259E">
        <w:rPr>
          <w:rFonts w:ascii="Arial" w:eastAsia="Calibri" w:hAnsi="Arial" w:cs="Arial"/>
          <w:spacing w:val="50"/>
        </w:rPr>
        <w:t xml:space="preserve"> </w:t>
      </w:r>
      <w:r w:rsidRPr="0082259E">
        <w:rPr>
          <w:rFonts w:ascii="Arial" w:eastAsia="Calibri" w:hAnsi="Arial" w:cs="Arial"/>
        </w:rPr>
        <w:t>a</w:t>
      </w:r>
      <w:r w:rsidRPr="0082259E">
        <w:rPr>
          <w:rFonts w:ascii="Arial" w:eastAsia="Calibri" w:hAnsi="Arial" w:cs="Arial"/>
          <w:spacing w:val="-67"/>
        </w:rPr>
        <w:t xml:space="preserve"> </w:t>
      </w:r>
      <w:r w:rsidRPr="0082259E">
        <w:rPr>
          <w:rFonts w:ascii="Arial" w:eastAsia="Calibri" w:hAnsi="Arial" w:cs="Arial"/>
        </w:rPr>
        <w:t>altor</w:t>
      </w:r>
      <w:r w:rsidRPr="0082259E">
        <w:rPr>
          <w:rFonts w:ascii="Arial" w:eastAsia="Calibri" w:hAnsi="Arial" w:cs="Arial"/>
          <w:spacing w:val="43"/>
        </w:rPr>
        <w:t xml:space="preserve"> </w:t>
      </w:r>
      <w:r w:rsidRPr="0082259E">
        <w:rPr>
          <w:rFonts w:ascii="Arial" w:eastAsia="Calibri" w:hAnsi="Arial" w:cs="Arial"/>
        </w:rPr>
        <w:t>fenomene</w:t>
      </w:r>
      <w:r w:rsidRPr="0082259E">
        <w:rPr>
          <w:rFonts w:ascii="Arial" w:eastAsia="Calibri" w:hAnsi="Arial" w:cs="Arial"/>
          <w:spacing w:val="43"/>
        </w:rPr>
        <w:t xml:space="preserve"> </w:t>
      </w:r>
      <w:r w:rsidRPr="0082259E">
        <w:rPr>
          <w:rFonts w:ascii="Arial" w:eastAsia="Calibri" w:hAnsi="Arial" w:cs="Arial"/>
        </w:rPr>
        <w:t>de</w:t>
      </w:r>
      <w:r w:rsidRPr="0082259E">
        <w:rPr>
          <w:rFonts w:ascii="Arial" w:eastAsia="Calibri" w:hAnsi="Arial" w:cs="Arial"/>
          <w:spacing w:val="39"/>
        </w:rPr>
        <w:t xml:space="preserve"> </w:t>
      </w:r>
      <w:r w:rsidRPr="0082259E">
        <w:rPr>
          <w:rFonts w:ascii="Arial" w:eastAsia="Calibri" w:hAnsi="Arial" w:cs="Arial"/>
        </w:rPr>
        <w:t>natura</w:t>
      </w:r>
      <w:r w:rsidRPr="0082259E">
        <w:rPr>
          <w:rFonts w:ascii="Arial" w:eastAsia="Calibri" w:hAnsi="Arial" w:cs="Arial"/>
          <w:spacing w:val="41"/>
        </w:rPr>
        <w:t xml:space="preserve"> </w:t>
      </w:r>
      <w:r w:rsidRPr="0082259E">
        <w:rPr>
          <w:rFonts w:ascii="Arial" w:eastAsia="Calibri" w:hAnsi="Arial" w:cs="Arial"/>
        </w:rPr>
        <w:t>abiotica</w:t>
      </w:r>
      <w:r w:rsidRPr="0082259E">
        <w:rPr>
          <w:rFonts w:ascii="Arial" w:eastAsia="Calibri" w:hAnsi="Arial" w:cs="Arial"/>
          <w:spacing w:val="41"/>
        </w:rPr>
        <w:t xml:space="preserve"> </w:t>
      </w:r>
      <w:r w:rsidRPr="0082259E">
        <w:rPr>
          <w:rFonts w:ascii="Arial" w:eastAsia="Calibri" w:hAnsi="Arial" w:cs="Arial"/>
        </w:rPr>
        <w:t>si</w:t>
      </w:r>
      <w:r w:rsidRPr="0082259E">
        <w:rPr>
          <w:rFonts w:ascii="Arial" w:eastAsia="Calibri" w:hAnsi="Arial" w:cs="Arial"/>
          <w:spacing w:val="42"/>
        </w:rPr>
        <w:t xml:space="preserve"> </w:t>
      </w:r>
      <w:r w:rsidRPr="0082259E">
        <w:rPr>
          <w:rFonts w:ascii="Arial" w:eastAsia="Calibri" w:hAnsi="Arial" w:cs="Arial"/>
        </w:rPr>
        <w:t>biotica</w:t>
      </w:r>
      <w:r w:rsidRPr="0082259E">
        <w:rPr>
          <w:rFonts w:ascii="Arial" w:eastAsia="Calibri" w:hAnsi="Arial" w:cs="Arial"/>
          <w:spacing w:val="43"/>
        </w:rPr>
        <w:t xml:space="preserve"> </w:t>
      </w:r>
      <w:r w:rsidRPr="0082259E">
        <w:rPr>
          <w:rFonts w:ascii="Arial" w:eastAsia="Calibri" w:hAnsi="Arial" w:cs="Arial"/>
        </w:rPr>
        <w:t>care</w:t>
      </w:r>
      <w:r w:rsidRPr="0082259E">
        <w:rPr>
          <w:rFonts w:ascii="Arial" w:eastAsia="Calibri" w:hAnsi="Arial" w:cs="Arial"/>
          <w:spacing w:val="41"/>
        </w:rPr>
        <w:t xml:space="preserve"> </w:t>
      </w:r>
      <w:r w:rsidRPr="0082259E">
        <w:rPr>
          <w:rFonts w:ascii="Arial" w:eastAsia="Calibri" w:hAnsi="Arial" w:cs="Arial"/>
        </w:rPr>
        <w:t>pot</w:t>
      </w:r>
      <w:r w:rsidRPr="0082259E">
        <w:rPr>
          <w:rFonts w:ascii="Arial" w:eastAsia="Calibri" w:hAnsi="Arial" w:cs="Arial"/>
          <w:spacing w:val="42"/>
        </w:rPr>
        <w:t xml:space="preserve"> </w:t>
      </w:r>
      <w:r w:rsidRPr="0082259E">
        <w:rPr>
          <w:rFonts w:ascii="Arial" w:eastAsia="Calibri" w:hAnsi="Arial" w:cs="Arial"/>
        </w:rPr>
        <w:t>pune</w:t>
      </w:r>
      <w:r w:rsidRPr="0082259E">
        <w:rPr>
          <w:rFonts w:ascii="Arial" w:eastAsia="Calibri" w:hAnsi="Arial" w:cs="Arial"/>
          <w:spacing w:val="41"/>
        </w:rPr>
        <w:t xml:space="preserve"> </w:t>
      </w:r>
      <w:r w:rsidRPr="0082259E">
        <w:rPr>
          <w:rFonts w:ascii="Arial" w:eastAsia="Calibri" w:hAnsi="Arial" w:cs="Arial"/>
        </w:rPr>
        <w:t>in</w:t>
      </w:r>
      <w:r w:rsidRPr="0082259E">
        <w:rPr>
          <w:rFonts w:ascii="Arial" w:eastAsia="Calibri" w:hAnsi="Arial" w:cs="Arial"/>
          <w:spacing w:val="42"/>
        </w:rPr>
        <w:t xml:space="preserve"> </w:t>
      </w:r>
      <w:r w:rsidRPr="0082259E">
        <w:rPr>
          <w:rFonts w:ascii="Arial" w:eastAsia="Calibri" w:hAnsi="Arial" w:cs="Arial"/>
        </w:rPr>
        <w:t>pericol</w:t>
      </w:r>
      <w:r w:rsidRPr="0082259E">
        <w:rPr>
          <w:rFonts w:ascii="Arial" w:eastAsia="Calibri" w:hAnsi="Arial" w:cs="Arial"/>
          <w:spacing w:val="42"/>
        </w:rPr>
        <w:t xml:space="preserve"> </w:t>
      </w:r>
      <w:r w:rsidRPr="0082259E">
        <w:rPr>
          <w:rFonts w:ascii="Arial" w:eastAsia="Calibri" w:hAnsi="Arial" w:cs="Arial"/>
        </w:rPr>
        <w:t>stabilitatea</w:t>
      </w:r>
      <w:r w:rsidRPr="0082259E">
        <w:rPr>
          <w:rFonts w:ascii="Arial" w:eastAsia="Calibri" w:hAnsi="Arial" w:cs="Arial"/>
          <w:spacing w:val="-67"/>
        </w:rPr>
        <w:t xml:space="preserve"> </w:t>
      </w:r>
      <w:r w:rsidRPr="0082259E">
        <w:rPr>
          <w:rFonts w:ascii="Arial" w:eastAsia="Calibri" w:hAnsi="Arial" w:cs="Arial"/>
        </w:rPr>
        <w:t>ecosistemelor</w:t>
      </w:r>
      <w:r w:rsidRPr="0082259E">
        <w:rPr>
          <w:rFonts w:ascii="Arial" w:eastAsia="Calibri" w:hAnsi="Arial" w:cs="Arial"/>
          <w:spacing w:val="-1"/>
        </w:rPr>
        <w:t xml:space="preserve"> </w:t>
      </w:r>
      <w:r w:rsidRPr="0082259E">
        <w:rPr>
          <w:rFonts w:ascii="Arial" w:eastAsia="Calibri" w:hAnsi="Arial" w:cs="Arial"/>
        </w:rPr>
        <w:t>forestiere din zona;</w:t>
      </w:r>
    </w:p>
    <w:p w14:paraId="52CCD04A" w14:textId="77777777" w:rsidR="002B1B0E" w:rsidRPr="0082259E" w:rsidRDefault="002B1B0E">
      <w:pPr>
        <w:numPr>
          <w:ilvl w:val="0"/>
          <w:numId w:val="27"/>
        </w:numPr>
        <w:tabs>
          <w:tab w:val="left" w:pos="1294"/>
          <w:tab w:val="left" w:pos="1295"/>
          <w:tab w:val="left" w:pos="7797"/>
        </w:tabs>
        <w:ind w:left="0" w:right="-24" w:firstLine="708"/>
        <w:jc w:val="both"/>
        <w:rPr>
          <w:rFonts w:ascii="Arial" w:eastAsia="Calibri" w:hAnsi="Arial" w:cs="Arial"/>
        </w:rPr>
      </w:pPr>
      <w:r w:rsidRPr="0082259E">
        <w:rPr>
          <w:rFonts w:ascii="Arial" w:eastAsia="Calibri" w:hAnsi="Arial" w:cs="Arial"/>
        </w:rPr>
        <w:t>luarea de Măsuri speciale de protectie împotriva declansarii incendiilor sau a</w:t>
      </w:r>
      <w:r w:rsidRPr="0082259E">
        <w:rPr>
          <w:rFonts w:ascii="Arial" w:eastAsia="Calibri" w:hAnsi="Arial" w:cs="Arial"/>
          <w:spacing w:val="1"/>
        </w:rPr>
        <w:t xml:space="preserve"> </w:t>
      </w:r>
      <w:r w:rsidRPr="0082259E">
        <w:rPr>
          <w:rFonts w:ascii="Arial" w:eastAsia="Calibri" w:hAnsi="Arial" w:cs="Arial"/>
        </w:rPr>
        <w:t xml:space="preserve">doborâturilor </w:t>
      </w:r>
      <w:r w:rsidRPr="0082259E">
        <w:rPr>
          <w:rFonts w:ascii="Arial" w:eastAsia="Calibri" w:hAnsi="Arial" w:cs="Arial"/>
          <w:spacing w:val="33"/>
        </w:rPr>
        <w:t xml:space="preserve"> </w:t>
      </w:r>
      <w:r w:rsidRPr="0082259E">
        <w:rPr>
          <w:rFonts w:ascii="Arial" w:eastAsia="Calibri" w:hAnsi="Arial" w:cs="Arial"/>
        </w:rPr>
        <w:t>de</w:t>
      </w:r>
      <w:r w:rsidRPr="0082259E">
        <w:rPr>
          <w:rFonts w:ascii="Arial" w:eastAsia="Calibri" w:hAnsi="Arial" w:cs="Arial"/>
          <w:spacing w:val="34"/>
        </w:rPr>
        <w:t xml:space="preserve"> </w:t>
      </w:r>
      <w:r w:rsidRPr="0082259E">
        <w:rPr>
          <w:rFonts w:ascii="Arial" w:eastAsia="Calibri" w:hAnsi="Arial" w:cs="Arial"/>
        </w:rPr>
        <w:t>vânt ,</w:t>
      </w:r>
      <w:r w:rsidRPr="0082259E">
        <w:rPr>
          <w:rFonts w:ascii="Arial" w:eastAsia="Calibri" w:hAnsi="Arial" w:cs="Arial"/>
          <w:spacing w:val="36"/>
        </w:rPr>
        <w:t xml:space="preserve"> </w:t>
      </w:r>
      <w:r w:rsidRPr="0082259E">
        <w:rPr>
          <w:rFonts w:ascii="Arial" w:eastAsia="Calibri" w:hAnsi="Arial" w:cs="Arial"/>
        </w:rPr>
        <w:t>fenomenele</w:t>
      </w:r>
      <w:r w:rsidRPr="0082259E">
        <w:rPr>
          <w:rFonts w:ascii="Arial" w:eastAsia="Calibri" w:hAnsi="Arial" w:cs="Arial"/>
          <w:spacing w:val="37"/>
        </w:rPr>
        <w:t xml:space="preserve"> </w:t>
      </w:r>
      <w:r w:rsidRPr="0082259E">
        <w:rPr>
          <w:rFonts w:ascii="Arial" w:eastAsia="Calibri" w:hAnsi="Arial" w:cs="Arial"/>
        </w:rPr>
        <w:t>cele</w:t>
      </w:r>
      <w:r w:rsidRPr="0082259E">
        <w:rPr>
          <w:rFonts w:ascii="Arial" w:eastAsia="Calibri" w:hAnsi="Arial" w:cs="Arial"/>
          <w:spacing w:val="37"/>
        </w:rPr>
        <w:t xml:space="preserve"> </w:t>
      </w:r>
      <w:r w:rsidRPr="0082259E">
        <w:rPr>
          <w:rFonts w:ascii="Arial" w:eastAsia="Calibri" w:hAnsi="Arial" w:cs="Arial"/>
        </w:rPr>
        <w:t>mai</w:t>
      </w:r>
      <w:r w:rsidRPr="0082259E">
        <w:rPr>
          <w:rFonts w:ascii="Arial" w:eastAsia="Calibri" w:hAnsi="Arial" w:cs="Arial"/>
          <w:spacing w:val="34"/>
        </w:rPr>
        <w:t xml:space="preserve"> </w:t>
      </w:r>
      <w:r w:rsidRPr="0082259E">
        <w:rPr>
          <w:rFonts w:ascii="Arial" w:eastAsia="Calibri" w:hAnsi="Arial" w:cs="Arial"/>
        </w:rPr>
        <w:t>drastice</w:t>
      </w:r>
      <w:r w:rsidRPr="0082259E">
        <w:rPr>
          <w:rFonts w:ascii="Arial" w:eastAsia="Calibri" w:hAnsi="Arial" w:cs="Arial"/>
          <w:spacing w:val="37"/>
        </w:rPr>
        <w:t xml:space="preserve"> </w:t>
      </w:r>
      <w:r w:rsidRPr="0082259E">
        <w:rPr>
          <w:rFonts w:ascii="Arial" w:eastAsia="Calibri" w:hAnsi="Arial" w:cs="Arial"/>
        </w:rPr>
        <w:t>ce</w:t>
      </w:r>
      <w:r w:rsidRPr="0082259E">
        <w:rPr>
          <w:rFonts w:ascii="Arial" w:eastAsia="Calibri" w:hAnsi="Arial" w:cs="Arial"/>
          <w:spacing w:val="34"/>
        </w:rPr>
        <w:t xml:space="preserve"> </w:t>
      </w:r>
      <w:r w:rsidRPr="0082259E">
        <w:rPr>
          <w:rFonts w:ascii="Arial" w:eastAsia="Calibri" w:hAnsi="Arial" w:cs="Arial"/>
        </w:rPr>
        <w:t>pot</w:t>
      </w:r>
      <w:r w:rsidRPr="0082259E">
        <w:rPr>
          <w:rFonts w:ascii="Arial" w:eastAsia="Calibri" w:hAnsi="Arial" w:cs="Arial"/>
          <w:spacing w:val="35"/>
        </w:rPr>
        <w:t xml:space="preserve"> </w:t>
      </w:r>
      <w:r w:rsidRPr="0082259E">
        <w:rPr>
          <w:rFonts w:ascii="Arial" w:eastAsia="Calibri" w:hAnsi="Arial" w:cs="Arial"/>
        </w:rPr>
        <w:t>declansa</w:t>
      </w:r>
      <w:r w:rsidRPr="0082259E">
        <w:rPr>
          <w:rFonts w:ascii="Arial" w:eastAsia="Calibri" w:hAnsi="Arial" w:cs="Arial"/>
          <w:spacing w:val="34"/>
        </w:rPr>
        <w:t xml:space="preserve"> </w:t>
      </w:r>
      <w:r w:rsidRPr="0082259E">
        <w:rPr>
          <w:rFonts w:ascii="Arial" w:eastAsia="Calibri" w:hAnsi="Arial" w:cs="Arial"/>
        </w:rPr>
        <w:t>distrugerea</w:t>
      </w:r>
      <w:r w:rsidRPr="0082259E">
        <w:rPr>
          <w:rFonts w:ascii="Arial" w:eastAsia="Calibri" w:hAnsi="Arial" w:cs="Arial"/>
          <w:spacing w:val="35"/>
        </w:rPr>
        <w:t xml:space="preserve"> </w:t>
      </w:r>
      <w:r w:rsidRPr="0082259E">
        <w:rPr>
          <w:rFonts w:ascii="Arial" w:eastAsia="Calibri" w:hAnsi="Arial" w:cs="Arial"/>
        </w:rPr>
        <w:t>partiala</w:t>
      </w:r>
      <w:r w:rsidRPr="0082259E">
        <w:rPr>
          <w:rFonts w:ascii="Arial" w:eastAsia="Calibri" w:hAnsi="Arial" w:cs="Arial"/>
          <w:spacing w:val="-67"/>
        </w:rPr>
        <w:t xml:space="preserve"> </w:t>
      </w:r>
      <w:r w:rsidRPr="0082259E">
        <w:rPr>
          <w:rFonts w:ascii="Arial" w:eastAsia="Calibri" w:hAnsi="Arial" w:cs="Arial"/>
        </w:rPr>
        <w:t>sau</w:t>
      </w:r>
      <w:r w:rsidRPr="0082259E">
        <w:rPr>
          <w:rFonts w:ascii="Arial" w:eastAsia="Calibri" w:hAnsi="Arial" w:cs="Arial"/>
          <w:spacing w:val="-3"/>
        </w:rPr>
        <w:t xml:space="preserve"> </w:t>
      </w:r>
      <w:r w:rsidRPr="0082259E">
        <w:rPr>
          <w:rFonts w:ascii="Arial" w:eastAsia="Calibri" w:hAnsi="Arial" w:cs="Arial"/>
        </w:rPr>
        <w:t>aproape totala a</w:t>
      </w:r>
      <w:r w:rsidRPr="0082259E">
        <w:rPr>
          <w:rFonts w:ascii="Arial" w:eastAsia="Calibri" w:hAnsi="Arial" w:cs="Arial"/>
          <w:spacing w:val="1"/>
        </w:rPr>
        <w:t xml:space="preserve"> </w:t>
      </w:r>
      <w:r w:rsidRPr="0082259E">
        <w:rPr>
          <w:rFonts w:ascii="Arial" w:eastAsia="Calibri" w:hAnsi="Arial" w:cs="Arial"/>
        </w:rPr>
        <w:t>ecosistemelor</w:t>
      </w:r>
      <w:r w:rsidRPr="0082259E">
        <w:rPr>
          <w:rFonts w:ascii="Arial" w:eastAsia="Calibri" w:hAnsi="Arial" w:cs="Arial"/>
          <w:spacing w:val="-1"/>
        </w:rPr>
        <w:t xml:space="preserve"> </w:t>
      </w:r>
      <w:r w:rsidRPr="0082259E">
        <w:rPr>
          <w:rFonts w:ascii="Arial" w:eastAsia="Calibri" w:hAnsi="Arial" w:cs="Arial"/>
        </w:rPr>
        <w:t>analizate.</w:t>
      </w:r>
    </w:p>
    <w:p w14:paraId="165F8658" w14:textId="77777777" w:rsidR="002B1B0E" w:rsidRPr="0082259E" w:rsidRDefault="002B1B0E" w:rsidP="002B1B0E">
      <w:pPr>
        <w:tabs>
          <w:tab w:val="left" w:pos="7797"/>
        </w:tabs>
        <w:ind w:right="-24" w:firstLine="708"/>
        <w:jc w:val="both"/>
        <w:rPr>
          <w:rFonts w:ascii="Arial" w:eastAsia="Calibri" w:hAnsi="Arial" w:cs="Arial"/>
        </w:rPr>
      </w:pPr>
      <w:r w:rsidRPr="0082259E">
        <w:rPr>
          <w:rFonts w:ascii="Arial" w:eastAsia="Calibri" w:hAnsi="Arial" w:cs="Arial"/>
        </w:rPr>
        <w:t>Biotopurile</w:t>
      </w:r>
      <w:r w:rsidRPr="0082259E">
        <w:rPr>
          <w:rFonts w:ascii="Arial" w:eastAsia="Calibri" w:hAnsi="Arial" w:cs="Arial"/>
          <w:spacing w:val="1"/>
        </w:rPr>
        <w:t xml:space="preserve"> </w:t>
      </w:r>
      <w:r w:rsidRPr="0082259E">
        <w:rPr>
          <w:rFonts w:ascii="Arial" w:eastAsia="Calibri" w:hAnsi="Arial" w:cs="Arial"/>
        </w:rPr>
        <w:t>specifice</w:t>
      </w:r>
      <w:r w:rsidRPr="0082259E">
        <w:rPr>
          <w:rFonts w:ascii="Arial" w:eastAsia="Calibri" w:hAnsi="Arial" w:cs="Arial"/>
          <w:spacing w:val="1"/>
        </w:rPr>
        <w:t xml:space="preserve"> </w:t>
      </w:r>
      <w:r w:rsidRPr="0082259E">
        <w:rPr>
          <w:rFonts w:ascii="Arial" w:eastAsia="Calibri" w:hAnsi="Arial" w:cs="Arial"/>
        </w:rPr>
        <w:t>interiorului</w:t>
      </w:r>
      <w:r w:rsidRPr="0082259E">
        <w:rPr>
          <w:rFonts w:ascii="Arial" w:eastAsia="Calibri" w:hAnsi="Arial" w:cs="Arial"/>
          <w:spacing w:val="1"/>
        </w:rPr>
        <w:t xml:space="preserve"> </w:t>
      </w:r>
      <w:r w:rsidRPr="0082259E">
        <w:rPr>
          <w:rFonts w:ascii="Arial" w:eastAsia="Calibri" w:hAnsi="Arial" w:cs="Arial"/>
        </w:rPr>
        <w:t>padurii</w:t>
      </w:r>
      <w:r w:rsidRPr="0082259E">
        <w:rPr>
          <w:rFonts w:ascii="Arial" w:eastAsia="Calibri" w:hAnsi="Arial" w:cs="Arial"/>
          <w:spacing w:val="1"/>
        </w:rPr>
        <w:t xml:space="preserve"> </w:t>
      </w:r>
      <w:r w:rsidRPr="0082259E">
        <w:rPr>
          <w:rFonts w:ascii="Arial" w:eastAsia="Calibri" w:hAnsi="Arial" w:cs="Arial"/>
        </w:rPr>
        <w:t>se</w:t>
      </w:r>
      <w:r w:rsidRPr="0082259E">
        <w:rPr>
          <w:rFonts w:ascii="Arial" w:eastAsia="Calibri" w:hAnsi="Arial" w:cs="Arial"/>
          <w:spacing w:val="1"/>
        </w:rPr>
        <w:t xml:space="preserve"> </w:t>
      </w:r>
      <w:r w:rsidRPr="0082259E">
        <w:rPr>
          <w:rFonts w:ascii="Arial" w:eastAsia="Calibri" w:hAnsi="Arial" w:cs="Arial"/>
        </w:rPr>
        <w:t>caracterizeaza</w:t>
      </w:r>
      <w:r w:rsidRPr="0082259E">
        <w:rPr>
          <w:rFonts w:ascii="Arial" w:eastAsia="Calibri" w:hAnsi="Arial" w:cs="Arial"/>
          <w:spacing w:val="1"/>
        </w:rPr>
        <w:t xml:space="preserve"> </w:t>
      </w:r>
      <w:r w:rsidRPr="0082259E">
        <w:rPr>
          <w:rFonts w:ascii="Arial" w:eastAsia="Calibri" w:hAnsi="Arial" w:cs="Arial"/>
        </w:rPr>
        <w:t>prin</w:t>
      </w:r>
      <w:r w:rsidRPr="0082259E">
        <w:rPr>
          <w:rFonts w:ascii="Arial" w:eastAsia="Calibri" w:hAnsi="Arial" w:cs="Arial"/>
          <w:spacing w:val="1"/>
        </w:rPr>
        <w:t xml:space="preserve"> </w:t>
      </w:r>
      <w:r w:rsidRPr="0082259E">
        <w:rPr>
          <w:rFonts w:ascii="Arial" w:eastAsia="Calibri" w:hAnsi="Arial" w:cs="Arial"/>
        </w:rPr>
        <w:t>condiții</w:t>
      </w:r>
      <w:r w:rsidRPr="0082259E">
        <w:rPr>
          <w:rFonts w:ascii="Arial" w:eastAsia="Calibri" w:hAnsi="Arial" w:cs="Arial"/>
          <w:spacing w:val="70"/>
        </w:rPr>
        <w:t xml:space="preserve"> </w:t>
      </w:r>
      <w:r w:rsidRPr="0082259E">
        <w:rPr>
          <w:rFonts w:ascii="Arial" w:eastAsia="Calibri" w:hAnsi="Arial" w:cs="Arial"/>
        </w:rPr>
        <w:t>mai</w:t>
      </w:r>
      <w:r w:rsidRPr="0082259E">
        <w:rPr>
          <w:rFonts w:ascii="Arial" w:eastAsia="Calibri" w:hAnsi="Arial" w:cs="Arial"/>
          <w:spacing w:val="1"/>
        </w:rPr>
        <w:t xml:space="preserve"> </w:t>
      </w:r>
      <w:r w:rsidRPr="0082259E">
        <w:rPr>
          <w:rFonts w:ascii="Arial" w:eastAsia="Calibri" w:hAnsi="Arial" w:cs="Arial"/>
        </w:rPr>
        <w:t>uniforme de mediu, care faciliteaza mentinerea populatiilor de pasari. Totusi, mentinerea</w:t>
      </w:r>
      <w:r w:rsidRPr="0082259E">
        <w:rPr>
          <w:rFonts w:ascii="Arial" w:eastAsia="Calibri" w:hAnsi="Arial" w:cs="Arial"/>
          <w:spacing w:val="1"/>
        </w:rPr>
        <w:t xml:space="preserve"> </w:t>
      </w:r>
      <w:r w:rsidRPr="0082259E">
        <w:rPr>
          <w:rFonts w:ascii="Arial" w:eastAsia="Calibri" w:hAnsi="Arial" w:cs="Arial"/>
        </w:rPr>
        <w:t>consistentei arboretului la valori 0,8</w:t>
      </w:r>
      <w:r w:rsidRPr="0082259E">
        <w:rPr>
          <w:rFonts w:ascii="Arial" w:eastAsia="Calibri" w:hAnsi="Arial" w:cs="Arial"/>
          <w:spacing w:val="70"/>
        </w:rPr>
        <w:t xml:space="preserve"> </w:t>
      </w:r>
      <w:r w:rsidRPr="0082259E">
        <w:rPr>
          <w:rFonts w:ascii="Arial" w:eastAsia="Calibri" w:hAnsi="Arial" w:cs="Arial"/>
        </w:rPr>
        <w:t>- 0,9, cu o singura clasa de varsta a arborilor (de</w:t>
      </w:r>
      <w:r w:rsidRPr="0082259E">
        <w:rPr>
          <w:rFonts w:ascii="Arial" w:eastAsia="Calibri" w:hAnsi="Arial" w:cs="Arial"/>
          <w:spacing w:val="1"/>
        </w:rPr>
        <w:t xml:space="preserve"> </w:t>
      </w:r>
      <w:r w:rsidRPr="0082259E">
        <w:rPr>
          <w:rFonts w:ascii="Arial" w:eastAsia="Calibri" w:hAnsi="Arial" w:cs="Arial"/>
        </w:rPr>
        <w:t>obicei</w:t>
      </w:r>
      <w:r w:rsidRPr="0082259E">
        <w:rPr>
          <w:rFonts w:ascii="Arial" w:eastAsia="Calibri" w:hAnsi="Arial" w:cs="Arial"/>
          <w:spacing w:val="1"/>
        </w:rPr>
        <w:t xml:space="preserve"> </w:t>
      </w:r>
      <w:r w:rsidRPr="0082259E">
        <w:rPr>
          <w:rFonts w:ascii="Arial" w:eastAsia="Calibri" w:hAnsi="Arial" w:cs="Arial"/>
        </w:rPr>
        <w:t>mai</w:t>
      </w:r>
      <w:r w:rsidRPr="0082259E">
        <w:rPr>
          <w:rFonts w:ascii="Arial" w:eastAsia="Calibri" w:hAnsi="Arial" w:cs="Arial"/>
          <w:spacing w:val="1"/>
        </w:rPr>
        <w:t xml:space="preserve"> </w:t>
      </w:r>
      <w:r w:rsidRPr="0082259E">
        <w:rPr>
          <w:rFonts w:ascii="Arial" w:eastAsia="Calibri" w:hAnsi="Arial" w:cs="Arial"/>
        </w:rPr>
        <w:t>mare</w:t>
      </w:r>
      <w:r w:rsidRPr="0082259E">
        <w:rPr>
          <w:rFonts w:ascii="Arial" w:eastAsia="Calibri" w:hAnsi="Arial" w:cs="Arial"/>
          <w:spacing w:val="1"/>
        </w:rPr>
        <w:t xml:space="preserve"> </w:t>
      </w:r>
      <w:r w:rsidRPr="0082259E">
        <w:rPr>
          <w:rFonts w:ascii="Arial" w:eastAsia="Calibri" w:hAnsi="Arial" w:cs="Arial"/>
        </w:rPr>
        <w:t>de</w:t>
      </w:r>
      <w:r w:rsidRPr="0082259E">
        <w:rPr>
          <w:rFonts w:ascii="Arial" w:eastAsia="Calibri" w:hAnsi="Arial" w:cs="Arial"/>
          <w:spacing w:val="1"/>
        </w:rPr>
        <w:t xml:space="preserve"> </w:t>
      </w:r>
      <w:r w:rsidRPr="0082259E">
        <w:rPr>
          <w:rFonts w:ascii="Arial" w:eastAsia="Calibri" w:hAnsi="Arial" w:cs="Arial"/>
        </w:rPr>
        <w:t>80</w:t>
      </w:r>
      <w:r w:rsidRPr="0082259E">
        <w:rPr>
          <w:rFonts w:ascii="Arial" w:eastAsia="Calibri" w:hAnsi="Arial" w:cs="Arial"/>
          <w:spacing w:val="1"/>
        </w:rPr>
        <w:t xml:space="preserve"> </w:t>
      </w:r>
      <w:r w:rsidRPr="0082259E">
        <w:rPr>
          <w:rFonts w:ascii="Arial" w:eastAsia="Calibri" w:hAnsi="Arial" w:cs="Arial"/>
        </w:rPr>
        <w:t>de</w:t>
      </w:r>
      <w:r w:rsidRPr="0082259E">
        <w:rPr>
          <w:rFonts w:ascii="Arial" w:eastAsia="Calibri" w:hAnsi="Arial" w:cs="Arial"/>
          <w:spacing w:val="1"/>
        </w:rPr>
        <w:t xml:space="preserve"> </w:t>
      </w:r>
      <w:r w:rsidRPr="0082259E">
        <w:rPr>
          <w:rFonts w:ascii="Arial" w:eastAsia="Calibri" w:hAnsi="Arial" w:cs="Arial"/>
        </w:rPr>
        <w:t>ani)</w:t>
      </w:r>
      <w:r w:rsidRPr="0082259E">
        <w:rPr>
          <w:rFonts w:ascii="Arial" w:eastAsia="Calibri" w:hAnsi="Arial" w:cs="Arial"/>
          <w:spacing w:val="1"/>
        </w:rPr>
        <w:t xml:space="preserve"> </w:t>
      </w:r>
      <w:r w:rsidRPr="0082259E">
        <w:rPr>
          <w:rFonts w:ascii="Arial" w:eastAsia="Calibri" w:hAnsi="Arial" w:cs="Arial"/>
        </w:rPr>
        <w:t>si</w:t>
      </w:r>
      <w:r w:rsidRPr="0082259E">
        <w:rPr>
          <w:rFonts w:ascii="Arial" w:eastAsia="Calibri" w:hAnsi="Arial" w:cs="Arial"/>
          <w:spacing w:val="1"/>
        </w:rPr>
        <w:t xml:space="preserve"> </w:t>
      </w:r>
      <w:r w:rsidRPr="0082259E">
        <w:rPr>
          <w:rFonts w:ascii="Arial" w:eastAsia="Calibri" w:hAnsi="Arial" w:cs="Arial"/>
        </w:rPr>
        <w:t>imposibilitatea</w:t>
      </w:r>
      <w:r w:rsidRPr="0082259E">
        <w:rPr>
          <w:rFonts w:ascii="Arial" w:eastAsia="Calibri" w:hAnsi="Arial" w:cs="Arial"/>
          <w:spacing w:val="1"/>
        </w:rPr>
        <w:t xml:space="preserve"> </w:t>
      </w:r>
      <w:r w:rsidRPr="0082259E">
        <w:rPr>
          <w:rFonts w:ascii="Arial" w:eastAsia="Calibri" w:hAnsi="Arial" w:cs="Arial"/>
        </w:rPr>
        <w:t>dezvoltarii</w:t>
      </w:r>
      <w:r w:rsidRPr="0082259E">
        <w:rPr>
          <w:rFonts w:ascii="Arial" w:eastAsia="Calibri" w:hAnsi="Arial" w:cs="Arial"/>
          <w:spacing w:val="1"/>
        </w:rPr>
        <w:t xml:space="preserve"> </w:t>
      </w:r>
      <w:r w:rsidRPr="0082259E">
        <w:rPr>
          <w:rFonts w:ascii="Arial" w:eastAsia="Calibri" w:hAnsi="Arial" w:cs="Arial"/>
        </w:rPr>
        <w:t>subarboretului</w:t>
      </w:r>
      <w:r w:rsidRPr="0082259E">
        <w:rPr>
          <w:rFonts w:ascii="Arial" w:eastAsia="Calibri" w:hAnsi="Arial" w:cs="Arial"/>
          <w:spacing w:val="1"/>
        </w:rPr>
        <w:t xml:space="preserve"> </w:t>
      </w:r>
      <w:r w:rsidRPr="0082259E">
        <w:rPr>
          <w:rFonts w:ascii="Arial" w:eastAsia="Calibri" w:hAnsi="Arial" w:cs="Arial"/>
        </w:rPr>
        <w:t>si</w:t>
      </w:r>
      <w:r w:rsidRPr="0082259E">
        <w:rPr>
          <w:rFonts w:ascii="Arial" w:eastAsia="Calibri" w:hAnsi="Arial" w:cs="Arial"/>
          <w:spacing w:val="70"/>
        </w:rPr>
        <w:t xml:space="preserve"> </w:t>
      </w:r>
      <w:r w:rsidRPr="0082259E">
        <w:rPr>
          <w:rFonts w:ascii="Arial" w:eastAsia="Calibri" w:hAnsi="Arial" w:cs="Arial"/>
        </w:rPr>
        <w:t>paturii</w:t>
      </w:r>
      <w:r w:rsidRPr="0082259E">
        <w:rPr>
          <w:rFonts w:ascii="Arial" w:eastAsia="Calibri" w:hAnsi="Arial" w:cs="Arial"/>
          <w:spacing w:val="-67"/>
        </w:rPr>
        <w:t xml:space="preserve"> </w:t>
      </w:r>
      <w:r w:rsidRPr="0082259E">
        <w:rPr>
          <w:rFonts w:ascii="Arial" w:eastAsia="Calibri" w:hAnsi="Arial" w:cs="Arial"/>
        </w:rPr>
        <w:t>erbacee reduce puternic abundenta numerica a indivizilor si numarul de specii. Aceste</w:t>
      </w:r>
      <w:r w:rsidRPr="0082259E">
        <w:rPr>
          <w:rFonts w:ascii="Arial" w:eastAsia="Calibri" w:hAnsi="Arial" w:cs="Arial"/>
          <w:spacing w:val="1"/>
        </w:rPr>
        <w:t xml:space="preserve"> </w:t>
      </w:r>
      <w:r w:rsidRPr="0082259E">
        <w:rPr>
          <w:rFonts w:ascii="Arial" w:eastAsia="Calibri" w:hAnsi="Arial" w:cs="Arial"/>
        </w:rPr>
        <w:t>biotopuri nu confera condiții optime pentru cuibarit, adapost sau hranire pentru multe</w:t>
      </w:r>
      <w:r w:rsidRPr="0082259E">
        <w:rPr>
          <w:rFonts w:ascii="Arial" w:eastAsia="Calibri" w:hAnsi="Arial" w:cs="Arial"/>
          <w:spacing w:val="1"/>
        </w:rPr>
        <w:t xml:space="preserve"> </w:t>
      </w:r>
      <w:r w:rsidRPr="0082259E">
        <w:rPr>
          <w:rFonts w:ascii="Arial" w:eastAsia="Calibri" w:hAnsi="Arial" w:cs="Arial"/>
        </w:rPr>
        <w:t>dintre</w:t>
      </w:r>
      <w:r w:rsidRPr="0082259E">
        <w:rPr>
          <w:rFonts w:ascii="Arial" w:eastAsia="Calibri" w:hAnsi="Arial" w:cs="Arial"/>
          <w:spacing w:val="-1"/>
        </w:rPr>
        <w:t xml:space="preserve"> </w:t>
      </w:r>
      <w:r w:rsidRPr="0082259E">
        <w:rPr>
          <w:rFonts w:ascii="Arial" w:eastAsia="Calibri" w:hAnsi="Arial" w:cs="Arial"/>
        </w:rPr>
        <w:t>speciile</w:t>
      </w:r>
      <w:r w:rsidRPr="0082259E">
        <w:rPr>
          <w:rFonts w:ascii="Arial" w:eastAsia="Calibri" w:hAnsi="Arial" w:cs="Arial"/>
          <w:spacing w:val="-3"/>
        </w:rPr>
        <w:t xml:space="preserve"> </w:t>
      </w:r>
      <w:r w:rsidRPr="0082259E">
        <w:rPr>
          <w:rFonts w:ascii="Arial" w:eastAsia="Calibri" w:hAnsi="Arial" w:cs="Arial"/>
        </w:rPr>
        <w:t>de</w:t>
      </w:r>
      <w:r w:rsidRPr="0082259E">
        <w:rPr>
          <w:rFonts w:ascii="Arial" w:eastAsia="Calibri" w:hAnsi="Arial" w:cs="Arial"/>
          <w:spacing w:val="-3"/>
        </w:rPr>
        <w:t xml:space="preserve"> </w:t>
      </w:r>
      <w:r w:rsidRPr="0082259E">
        <w:rPr>
          <w:rFonts w:ascii="Arial" w:eastAsia="Calibri" w:hAnsi="Arial" w:cs="Arial"/>
        </w:rPr>
        <w:t>pasari.</w:t>
      </w:r>
    </w:p>
    <w:p w14:paraId="69B1A12D" w14:textId="77777777" w:rsidR="002B1B0E" w:rsidRPr="0082259E" w:rsidRDefault="002B1B0E" w:rsidP="002B1B0E">
      <w:pPr>
        <w:tabs>
          <w:tab w:val="left" w:pos="7797"/>
        </w:tabs>
        <w:ind w:right="-24" w:firstLine="708"/>
        <w:jc w:val="both"/>
        <w:rPr>
          <w:rFonts w:ascii="Arial" w:eastAsia="Calibri" w:hAnsi="Arial" w:cs="Arial"/>
        </w:rPr>
      </w:pPr>
      <w:r w:rsidRPr="0082259E">
        <w:rPr>
          <w:rFonts w:ascii="Arial" w:eastAsia="Calibri" w:hAnsi="Arial" w:cs="Arial"/>
        </w:rPr>
        <w:t>Măsurile SEA se refera tocmai la mentinerea la un nivel optim a indivizilor din</w:t>
      </w:r>
      <w:r w:rsidRPr="0082259E">
        <w:rPr>
          <w:rFonts w:ascii="Arial" w:eastAsia="Calibri" w:hAnsi="Arial" w:cs="Arial"/>
          <w:spacing w:val="1"/>
        </w:rPr>
        <w:t xml:space="preserve"> </w:t>
      </w:r>
      <w:r w:rsidRPr="0082259E">
        <w:rPr>
          <w:rFonts w:ascii="Arial" w:eastAsia="Calibri" w:hAnsi="Arial" w:cs="Arial"/>
        </w:rPr>
        <w:t>cadrul fiecarei specii</w:t>
      </w:r>
      <w:r w:rsidRPr="0082259E">
        <w:rPr>
          <w:rFonts w:ascii="Arial" w:eastAsia="Calibri" w:hAnsi="Arial" w:cs="Arial"/>
          <w:spacing w:val="-4"/>
        </w:rPr>
        <w:t xml:space="preserve"> </w:t>
      </w:r>
      <w:r w:rsidRPr="0082259E">
        <w:rPr>
          <w:rFonts w:ascii="Arial" w:eastAsia="Calibri" w:hAnsi="Arial" w:cs="Arial"/>
        </w:rPr>
        <w:t>si</w:t>
      </w:r>
      <w:r w:rsidRPr="0082259E">
        <w:rPr>
          <w:rFonts w:ascii="Arial" w:eastAsia="Calibri" w:hAnsi="Arial" w:cs="Arial"/>
          <w:spacing w:val="-3"/>
        </w:rPr>
        <w:t xml:space="preserve"> </w:t>
      </w:r>
      <w:r w:rsidRPr="0082259E">
        <w:rPr>
          <w:rFonts w:ascii="Arial" w:eastAsia="Calibri" w:hAnsi="Arial" w:cs="Arial"/>
        </w:rPr>
        <w:t>implicit a</w:t>
      </w:r>
      <w:r w:rsidRPr="0082259E">
        <w:rPr>
          <w:rFonts w:ascii="Arial" w:eastAsia="Calibri" w:hAnsi="Arial" w:cs="Arial"/>
          <w:spacing w:val="-5"/>
        </w:rPr>
        <w:t xml:space="preserve"> </w:t>
      </w:r>
      <w:r w:rsidRPr="0082259E">
        <w:rPr>
          <w:rFonts w:ascii="Arial" w:eastAsia="Calibri" w:hAnsi="Arial" w:cs="Arial"/>
        </w:rPr>
        <w:t>dinamicii</w:t>
      </w:r>
      <w:r w:rsidRPr="0082259E">
        <w:rPr>
          <w:rFonts w:ascii="Arial" w:eastAsia="Calibri" w:hAnsi="Arial" w:cs="Arial"/>
          <w:spacing w:val="-2"/>
        </w:rPr>
        <w:t xml:space="preserve"> </w:t>
      </w:r>
      <w:r w:rsidRPr="0082259E">
        <w:rPr>
          <w:rFonts w:ascii="Arial" w:eastAsia="Calibri" w:hAnsi="Arial" w:cs="Arial"/>
        </w:rPr>
        <w:t>relatiilor</w:t>
      </w:r>
      <w:r w:rsidRPr="0082259E">
        <w:rPr>
          <w:rFonts w:ascii="Arial" w:eastAsia="Calibri" w:hAnsi="Arial" w:cs="Arial"/>
          <w:spacing w:val="-3"/>
        </w:rPr>
        <w:t xml:space="preserve"> </w:t>
      </w:r>
      <w:r w:rsidRPr="0082259E">
        <w:rPr>
          <w:rFonts w:ascii="Arial" w:eastAsia="Calibri" w:hAnsi="Arial" w:cs="Arial"/>
        </w:rPr>
        <w:t>interspecifice,</w:t>
      </w:r>
      <w:r w:rsidRPr="0082259E">
        <w:rPr>
          <w:rFonts w:ascii="Arial" w:eastAsia="Calibri" w:hAnsi="Arial" w:cs="Arial"/>
          <w:spacing w:val="-2"/>
        </w:rPr>
        <w:t xml:space="preserve"> </w:t>
      </w:r>
      <w:r w:rsidRPr="0082259E">
        <w:rPr>
          <w:rFonts w:ascii="Arial" w:eastAsia="Calibri" w:hAnsi="Arial" w:cs="Arial"/>
        </w:rPr>
        <w:t>prin:</w:t>
      </w:r>
    </w:p>
    <w:p w14:paraId="5E8138ED" w14:textId="77777777" w:rsidR="002B1B0E" w:rsidRPr="0082259E" w:rsidRDefault="002B1B0E" w:rsidP="002B1B0E">
      <w:pPr>
        <w:tabs>
          <w:tab w:val="left" w:pos="7797"/>
        </w:tabs>
        <w:ind w:right="-24" w:firstLine="708"/>
        <w:jc w:val="both"/>
        <w:rPr>
          <w:rFonts w:ascii="Arial" w:eastAsia="Calibri" w:hAnsi="Arial" w:cs="Arial"/>
        </w:rPr>
      </w:pPr>
      <w:r w:rsidRPr="0082259E">
        <w:rPr>
          <w:rFonts w:ascii="Arial" w:eastAsia="Calibri" w:hAnsi="Arial" w:cs="Arial"/>
        </w:rPr>
        <w:t>-executarea</w:t>
      </w:r>
      <w:r w:rsidRPr="0082259E">
        <w:rPr>
          <w:rFonts w:ascii="Arial" w:eastAsia="Calibri" w:hAnsi="Arial" w:cs="Arial"/>
          <w:spacing w:val="1"/>
        </w:rPr>
        <w:t xml:space="preserve"> </w:t>
      </w:r>
      <w:r w:rsidRPr="0082259E">
        <w:rPr>
          <w:rFonts w:ascii="Arial" w:eastAsia="Calibri" w:hAnsi="Arial" w:cs="Arial"/>
        </w:rPr>
        <w:t>de</w:t>
      </w:r>
      <w:r w:rsidRPr="0082259E">
        <w:rPr>
          <w:rFonts w:ascii="Arial" w:eastAsia="Calibri" w:hAnsi="Arial" w:cs="Arial"/>
          <w:spacing w:val="1"/>
        </w:rPr>
        <w:t xml:space="preserve"> </w:t>
      </w:r>
      <w:r w:rsidRPr="0082259E">
        <w:rPr>
          <w:rFonts w:ascii="Arial" w:eastAsia="Calibri" w:hAnsi="Arial" w:cs="Arial"/>
        </w:rPr>
        <w:t>taieri</w:t>
      </w:r>
      <w:r w:rsidRPr="0082259E">
        <w:rPr>
          <w:rFonts w:ascii="Arial" w:eastAsia="Calibri" w:hAnsi="Arial" w:cs="Arial"/>
          <w:spacing w:val="1"/>
        </w:rPr>
        <w:t xml:space="preserve"> </w:t>
      </w:r>
      <w:r w:rsidRPr="0082259E">
        <w:rPr>
          <w:rFonts w:ascii="Arial" w:eastAsia="Calibri" w:hAnsi="Arial" w:cs="Arial"/>
        </w:rPr>
        <w:t>pe</w:t>
      </w:r>
      <w:r w:rsidRPr="0082259E">
        <w:rPr>
          <w:rFonts w:ascii="Arial" w:eastAsia="Calibri" w:hAnsi="Arial" w:cs="Arial"/>
          <w:spacing w:val="1"/>
        </w:rPr>
        <w:t xml:space="preserve"> </w:t>
      </w:r>
      <w:r w:rsidRPr="0082259E">
        <w:rPr>
          <w:rFonts w:ascii="Arial" w:eastAsia="Calibri" w:hAnsi="Arial" w:cs="Arial"/>
        </w:rPr>
        <w:t>suprafete</w:t>
      </w:r>
      <w:r w:rsidRPr="0082259E">
        <w:rPr>
          <w:rFonts w:ascii="Arial" w:eastAsia="Calibri" w:hAnsi="Arial" w:cs="Arial"/>
          <w:spacing w:val="1"/>
        </w:rPr>
        <w:t xml:space="preserve"> </w:t>
      </w:r>
      <w:r w:rsidRPr="0082259E">
        <w:rPr>
          <w:rFonts w:ascii="Arial" w:eastAsia="Calibri" w:hAnsi="Arial" w:cs="Arial"/>
        </w:rPr>
        <w:t>mici</w:t>
      </w:r>
      <w:r w:rsidRPr="0082259E">
        <w:rPr>
          <w:rFonts w:ascii="Arial" w:eastAsia="Calibri" w:hAnsi="Arial" w:cs="Arial"/>
          <w:spacing w:val="1"/>
        </w:rPr>
        <w:t xml:space="preserve"> </w:t>
      </w:r>
      <w:r w:rsidRPr="0082259E">
        <w:rPr>
          <w:rFonts w:ascii="Arial" w:eastAsia="Calibri" w:hAnsi="Arial" w:cs="Arial"/>
        </w:rPr>
        <w:t>(in</w:t>
      </w:r>
      <w:r w:rsidRPr="0082259E">
        <w:rPr>
          <w:rFonts w:ascii="Arial" w:eastAsia="Calibri" w:hAnsi="Arial" w:cs="Arial"/>
          <w:spacing w:val="1"/>
        </w:rPr>
        <w:t xml:space="preserve"> </w:t>
      </w:r>
      <w:r w:rsidRPr="0082259E">
        <w:rPr>
          <w:rFonts w:ascii="Arial" w:eastAsia="Calibri" w:hAnsi="Arial" w:cs="Arial"/>
        </w:rPr>
        <w:t>ochiuri)</w:t>
      </w:r>
      <w:r w:rsidRPr="0082259E">
        <w:rPr>
          <w:rFonts w:ascii="Arial" w:eastAsia="Calibri" w:hAnsi="Arial" w:cs="Arial"/>
          <w:spacing w:val="1"/>
        </w:rPr>
        <w:t xml:space="preserve"> </w:t>
      </w:r>
      <w:r w:rsidRPr="0082259E">
        <w:rPr>
          <w:rFonts w:ascii="Arial" w:eastAsia="Calibri" w:hAnsi="Arial" w:cs="Arial"/>
        </w:rPr>
        <w:t>sau</w:t>
      </w:r>
      <w:r w:rsidRPr="0082259E">
        <w:rPr>
          <w:rFonts w:ascii="Arial" w:eastAsia="Calibri" w:hAnsi="Arial" w:cs="Arial"/>
          <w:spacing w:val="1"/>
        </w:rPr>
        <w:t xml:space="preserve"> </w:t>
      </w:r>
      <w:r w:rsidRPr="0082259E">
        <w:rPr>
          <w:rFonts w:ascii="Arial" w:eastAsia="Calibri" w:hAnsi="Arial" w:cs="Arial"/>
        </w:rPr>
        <w:t>rarituri</w:t>
      </w:r>
      <w:r w:rsidRPr="0082259E">
        <w:rPr>
          <w:rFonts w:ascii="Arial" w:eastAsia="Calibri" w:hAnsi="Arial" w:cs="Arial"/>
          <w:spacing w:val="1"/>
        </w:rPr>
        <w:t xml:space="preserve"> </w:t>
      </w:r>
      <w:r w:rsidRPr="0082259E">
        <w:rPr>
          <w:rFonts w:ascii="Arial" w:eastAsia="Calibri" w:hAnsi="Arial" w:cs="Arial"/>
        </w:rPr>
        <w:t>care</w:t>
      </w:r>
      <w:r w:rsidRPr="0082259E">
        <w:rPr>
          <w:rFonts w:ascii="Arial" w:eastAsia="Calibri" w:hAnsi="Arial" w:cs="Arial"/>
          <w:spacing w:val="1"/>
        </w:rPr>
        <w:t xml:space="preserve"> </w:t>
      </w:r>
      <w:r w:rsidRPr="0082259E">
        <w:rPr>
          <w:rFonts w:ascii="Arial" w:eastAsia="Calibri" w:hAnsi="Arial" w:cs="Arial"/>
        </w:rPr>
        <w:t>sa</w:t>
      </w:r>
      <w:r w:rsidRPr="0082259E">
        <w:rPr>
          <w:rFonts w:ascii="Arial" w:eastAsia="Calibri" w:hAnsi="Arial" w:cs="Arial"/>
          <w:spacing w:val="1"/>
        </w:rPr>
        <w:t xml:space="preserve"> </w:t>
      </w:r>
      <w:r w:rsidRPr="0082259E">
        <w:rPr>
          <w:rFonts w:ascii="Arial" w:eastAsia="Calibri" w:hAnsi="Arial" w:cs="Arial"/>
        </w:rPr>
        <w:t>reduca</w:t>
      </w:r>
      <w:r w:rsidRPr="0082259E">
        <w:rPr>
          <w:rFonts w:ascii="Arial" w:eastAsia="Calibri" w:hAnsi="Arial" w:cs="Arial"/>
          <w:spacing w:val="1"/>
        </w:rPr>
        <w:t xml:space="preserve"> </w:t>
      </w:r>
      <w:r w:rsidRPr="0082259E">
        <w:rPr>
          <w:rFonts w:ascii="Arial" w:eastAsia="Calibri" w:hAnsi="Arial" w:cs="Arial"/>
        </w:rPr>
        <w:t>consistenta si densitatea arboretului si sa ofere condițiile instalarii noului arboret (taierile</w:t>
      </w:r>
      <w:r w:rsidRPr="0082259E">
        <w:rPr>
          <w:rFonts w:ascii="Arial" w:eastAsia="Calibri" w:hAnsi="Arial" w:cs="Arial"/>
          <w:spacing w:val="1"/>
        </w:rPr>
        <w:t xml:space="preserve"> </w:t>
      </w:r>
      <w:r w:rsidRPr="0082259E">
        <w:rPr>
          <w:rFonts w:ascii="Arial" w:eastAsia="Calibri" w:hAnsi="Arial" w:cs="Arial"/>
        </w:rPr>
        <w:t>progresive)</w:t>
      </w:r>
      <w:r w:rsidRPr="0082259E">
        <w:rPr>
          <w:rFonts w:ascii="Arial" w:eastAsia="Calibri" w:hAnsi="Arial" w:cs="Arial"/>
          <w:spacing w:val="-1"/>
        </w:rPr>
        <w:t xml:space="preserve"> </w:t>
      </w:r>
      <w:r w:rsidRPr="0082259E">
        <w:rPr>
          <w:rFonts w:ascii="Arial" w:eastAsia="Calibri" w:hAnsi="Arial" w:cs="Arial"/>
        </w:rPr>
        <w:t>sau</w:t>
      </w:r>
      <w:r w:rsidRPr="0082259E">
        <w:rPr>
          <w:rFonts w:ascii="Arial" w:eastAsia="Calibri" w:hAnsi="Arial" w:cs="Arial"/>
          <w:spacing w:val="1"/>
        </w:rPr>
        <w:t xml:space="preserve"> </w:t>
      </w:r>
      <w:r w:rsidRPr="0082259E">
        <w:rPr>
          <w:rFonts w:ascii="Arial" w:eastAsia="Calibri" w:hAnsi="Arial" w:cs="Arial"/>
        </w:rPr>
        <w:t>subarboretului;</w:t>
      </w:r>
    </w:p>
    <w:p w14:paraId="1E71C66C" w14:textId="77777777" w:rsidR="002B1B0E" w:rsidRPr="0082259E" w:rsidRDefault="002B1B0E" w:rsidP="002B1B0E">
      <w:pPr>
        <w:tabs>
          <w:tab w:val="left" w:pos="7797"/>
        </w:tabs>
        <w:ind w:right="-24" w:firstLine="708"/>
        <w:jc w:val="both"/>
        <w:rPr>
          <w:rFonts w:ascii="Arial" w:eastAsia="Calibri" w:hAnsi="Arial" w:cs="Arial"/>
        </w:rPr>
      </w:pPr>
      <w:r w:rsidRPr="0082259E">
        <w:rPr>
          <w:rFonts w:ascii="Arial" w:eastAsia="Calibri" w:hAnsi="Arial" w:cs="Arial"/>
        </w:rPr>
        <w:t>-amplasarea</w:t>
      </w:r>
      <w:r w:rsidRPr="0082259E">
        <w:rPr>
          <w:rFonts w:ascii="Arial" w:eastAsia="Calibri" w:hAnsi="Arial" w:cs="Arial"/>
          <w:spacing w:val="1"/>
        </w:rPr>
        <w:t xml:space="preserve"> </w:t>
      </w:r>
      <w:r w:rsidRPr="0082259E">
        <w:rPr>
          <w:rFonts w:ascii="Arial" w:eastAsia="Calibri" w:hAnsi="Arial" w:cs="Arial"/>
        </w:rPr>
        <w:t>in</w:t>
      </w:r>
      <w:r w:rsidRPr="0082259E">
        <w:rPr>
          <w:rFonts w:ascii="Arial" w:eastAsia="Calibri" w:hAnsi="Arial" w:cs="Arial"/>
          <w:spacing w:val="1"/>
        </w:rPr>
        <w:t xml:space="preserve"> </w:t>
      </w:r>
      <w:r w:rsidRPr="0082259E">
        <w:rPr>
          <w:rFonts w:ascii="Arial" w:eastAsia="Calibri" w:hAnsi="Arial" w:cs="Arial"/>
        </w:rPr>
        <w:t>perimetrul</w:t>
      </w:r>
      <w:r w:rsidRPr="0082259E">
        <w:rPr>
          <w:rFonts w:ascii="Arial" w:eastAsia="Calibri" w:hAnsi="Arial" w:cs="Arial"/>
          <w:spacing w:val="1"/>
        </w:rPr>
        <w:t xml:space="preserve"> </w:t>
      </w:r>
      <w:r w:rsidRPr="0082259E">
        <w:rPr>
          <w:rFonts w:ascii="Arial" w:eastAsia="Calibri" w:hAnsi="Arial" w:cs="Arial"/>
        </w:rPr>
        <w:t>suprafetelor</w:t>
      </w:r>
      <w:r w:rsidRPr="0082259E">
        <w:rPr>
          <w:rFonts w:ascii="Arial" w:eastAsia="Calibri" w:hAnsi="Arial" w:cs="Arial"/>
          <w:spacing w:val="1"/>
        </w:rPr>
        <w:t xml:space="preserve"> </w:t>
      </w:r>
      <w:r w:rsidRPr="0082259E">
        <w:rPr>
          <w:rFonts w:ascii="Arial" w:eastAsia="Calibri" w:hAnsi="Arial" w:cs="Arial"/>
        </w:rPr>
        <w:t>exploatate</w:t>
      </w:r>
      <w:r w:rsidRPr="0082259E">
        <w:rPr>
          <w:rFonts w:ascii="Arial" w:eastAsia="Calibri" w:hAnsi="Arial" w:cs="Arial"/>
          <w:spacing w:val="1"/>
        </w:rPr>
        <w:t xml:space="preserve"> </w:t>
      </w:r>
      <w:r w:rsidRPr="0082259E">
        <w:rPr>
          <w:rFonts w:ascii="Arial" w:eastAsia="Calibri" w:hAnsi="Arial" w:cs="Arial"/>
        </w:rPr>
        <w:t>de</w:t>
      </w:r>
      <w:r w:rsidRPr="0082259E">
        <w:rPr>
          <w:rFonts w:ascii="Arial" w:eastAsia="Calibri" w:hAnsi="Arial" w:cs="Arial"/>
          <w:spacing w:val="1"/>
        </w:rPr>
        <w:t xml:space="preserve"> </w:t>
      </w:r>
      <w:r w:rsidRPr="0082259E">
        <w:rPr>
          <w:rFonts w:ascii="Arial" w:eastAsia="Calibri" w:hAnsi="Arial" w:cs="Arial"/>
        </w:rPr>
        <w:t>cuiburi</w:t>
      </w:r>
      <w:r w:rsidRPr="0082259E">
        <w:rPr>
          <w:rFonts w:ascii="Arial" w:eastAsia="Calibri" w:hAnsi="Arial" w:cs="Arial"/>
          <w:spacing w:val="1"/>
        </w:rPr>
        <w:t xml:space="preserve"> </w:t>
      </w:r>
      <w:r w:rsidRPr="0082259E">
        <w:rPr>
          <w:rFonts w:ascii="Arial" w:eastAsia="Calibri" w:hAnsi="Arial" w:cs="Arial"/>
        </w:rPr>
        <w:t>artificiale</w:t>
      </w:r>
      <w:r w:rsidRPr="0082259E">
        <w:rPr>
          <w:rFonts w:ascii="Arial" w:eastAsia="Calibri" w:hAnsi="Arial" w:cs="Arial"/>
          <w:spacing w:val="1"/>
        </w:rPr>
        <w:t xml:space="preserve"> </w:t>
      </w:r>
      <w:r w:rsidRPr="0082259E">
        <w:rPr>
          <w:rFonts w:ascii="Arial" w:eastAsia="Calibri" w:hAnsi="Arial" w:cs="Arial"/>
        </w:rPr>
        <w:t>pentru</w:t>
      </w:r>
      <w:r w:rsidRPr="0082259E">
        <w:rPr>
          <w:rFonts w:ascii="Arial" w:eastAsia="Calibri" w:hAnsi="Arial" w:cs="Arial"/>
          <w:spacing w:val="1"/>
        </w:rPr>
        <w:t xml:space="preserve"> </w:t>
      </w:r>
      <w:r w:rsidRPr="0082259E">
        <w:rPr>
          <w:rFonts w:ascii="Arial" w:eastAsia="Calibri" w:hAnsi="Arial" w:cs="Arial"/>
        </w:rPr>
        <w:t>pasarile insectivore ; aceste cuiburi vor fi amplasate si in lungul liniilor parcelare in cazul</w:t>
      </w:r>
      <w:r w:rsidRPr="0082259E">
        <w:rPr>
          <w:rFonts w:ascii="Arial" w:eastAsia="Calibri" w:hAnsi="Arial" w:cs="Arial"/>
          <w:spacing w:val="1"/>
        </w:rPr>
        <w:t xml:space="preserve"> </w:t>
      </w:r>
      <w:r w:rsidRPr="0082259E">
        <w:rPr>
          <w:rFonts w:ascii="Arial" w:eastAsia="Calibri" w:hAnsi="Arial" w:cs="Arial"/>
        </w:rPr>
        <w:t>parcelelor</w:t>
      </w:r>
      <w:r w:rsidRPr="0082259E">
        <w:rPr>
          <w:rFonts w:ascii="Arial" w:eastAsia="Calibri" w:hAnsi="Arial" w:cs="Arial"/>
          <w:spacing w:val="-1"/>
        </w:rPr>
        <w:t xml:space="preserve"> </w:t>
      </w:r>
      <w:r w:rsidRPr="0082259E">
        <w:rPr>
          <w:rFonts w:ascii="Arial" w:eastAsia="Calibri" w:hAnsi="Arial" w:cs="Arial"/>
        </w:rPr>
        <w:t>in</w:t>
      </w:r>
      <w:r w:rsidRPr="0082259E">
        <w:rPr>
          <w:rFonts w:ascii="Arial" w:eastAsia="Calibri" w:hAnsi="Arial" w:cs="Arial"/>
          <w:spacing w:val="1"/>
        </w:rPr>
        <w:t xml:space="preserve"> </w:t>
      </w:r>
      <w:r w:rsidRPr="0082259E">
        <w:rPr>
          <w:rFonts w:ascii="Arial" w:eastAsia="Calibri" w:hAnsi="Arial" w:cs="Arial"/>
        </w:rPr>
        <w:t>care</w:t>
      </w:r>
      <w:r w:rsidRPr="0082259E">
        <w:rPr>
          <w:rFonts w:ascii="Arial" w:eastAsia="Calibri" w:hAnsi="Arial" w:cs="Arial"/>
          <w:spacing w:val="-3"/>
        </w:rPr>
        <w:t xml:space="preserve"> </w:t>
      </w:r>
      <w:r w:rsidRPr="0082259E">
        <w:rPr>
          <w:rFonts w:ascii="Arial" w:eastAsia="Calibri" w:hAnsi="Arial" w:cs="Arial"/>
        </w:rPr>
        <w:t>subarboretul</w:t>
      </w:r>
      <w:r w:rsidRPr="0082259E">
        <w:rPr>
          <w:rFonts w:ascii="Arial" w:eastAsia="Calibri" w:hAnsi="Arial" w:cs="Arial"/>
          <w:spacing w:val="2"/>
        </w:rPr>
        <w:t xml:space="preserve"> </w:t>
      </w:r>
      <w:r w:rsidRPr="0082259E">
        <w:rPr>
          <w:rFonts w:ascii="Arial" w:eastAsia="Calibri" w:hAnsi="Arial" w:cs="Arial"/>
        </w:rPr>
        <w:t>este</w:t>
      </w:r>
      <w:r w:rsidRPr="0082259E">
        <w:rPr>
          <w:rFonts w:ascii="Arial" w:eastAsia="Calibri" w:hAnsi="Arial" w:cs="Arial"/>
          <w:spacing w:val="-3"/>
        </w:rPr>
        <w:t xml:space="preserve"> </w:t>
      </w:r>
      <w:r w:rsidRPr="0082259E">
        <w:rPr>
          <w:rFonts w:ascii="Arial" w:eastAsia="Calibri" w:hAnsi="Arial" w:cs="Arial"/>
        </w:rPr>
        <w:t>putin</w:t>
      </w:r>
      <w:r w:rsidRPr="0082259E">
        <w:rPr>
          <w:rFonts w:ascii="Arial" w:eastAsia="Calibri" w:hAnsi="Arial" w:cs="Arial"/>
          <w:spacing w:val="-3"/>
        </w:rPr>
        <w:t xml:space="preserve"> </w:t>
      </w:r>
      <w:r w:rsidRPr="0082259E">
        <w:rPr>
          <w:rFonts w:ascii="Arial" w:eastAsia="Calibri" w:hAnsi="Arial" w:cs="Arial"/>
        </w:rPr>
        <w:t>dezvoltat.</w:t>
      </w:r>
    </w:p>
    <w:p w14:paraId="0DD5ED69" w14:textId="77777777" w:rsidR="002B1B0E" w:rsidRPr="0082259E" w:rsidRDefault="002B1B0E" w:rsidP="002B1B0E">
      <w:pPr>
        <w:tabs>
          <w:tab w:val="left" w:pos="7797"/>
        </w:tabs>
        <w:ind w:right="-24" w:firstLine="708"/>
        <w:jc w:val="both"/>
        <w:rPr>
          <w:rFonts w:ascii="Arial" w:eastAsia="Calibri" w:hAnsi="Arial" w:cs="Arial"/>
        </w:rPr>
      </w:pPr>
      <w:r w:rsidRPr="0082259E">
        <w:rPr>
          <w:rFonts w:ascii="Arial" w:eastAsia="Calibri" w:hAnsi="Arial" w:cs="Arial"/>
        </w:rPr>
        <w:t>-promovarea diversitatii specifice vegetale care sa asigure diversificarea condițiilor</w:t>
      </w:r>
      <w:r w:rsidRPr="0082259E">
        <w:rPr>
          <w:rFonts w:ascii="Arial" w:eastAsia="Calibri" w:hAnsi="Arial" w:cs="Arial"/>
          <w:spacing w:val="1"/>
        </w:rPr>
        <w:t xml:space="preserve"> </w:t>
      </w:r>
      <w:r w:rsidRPr="0082259E">
        <w:rPr>
          <w:rFonts w:ascii="Arial" w:eastAsia="Calibri" w:hAnsi="Arial" w:cs="Arial"/>
        </w:rPr>
        <w:t>de</w:t>
      </w:r>
      <w:r w:rsidRPr="0082259E">
        <w:rPr>
          <w:rFonts w:ascii="Arial" w:eastAsia="Calibri" w:hAnsi="Arial" w:cs="Arial"/>
          <w:spacing w:val="-1"/>
        </w:rPr>
        <w:t xml:space="preserve"> </w:t>
      </w:r>
      <w:r w:rsidRPr="0082259E">
        <w:rPr>
          <w:rFonts w:ascii="Arial" w:eastAsia="Calibri" w:hAnsi="Arial" w:cs="Arial"/>
        </w:rPr>
        <w:t>habitat;</w:t>
      </w:r>
    </w:p>
    <w:p w14:paraId="63019641" w14:textId="77777777" w:rsidR="002B1B0E" w:rsidRPr="0082259E" w:rsidRDefault="002B1B0E" w:rsidP="002B1B0E">
      <w:pPr>
        <w:tabs>
          <w:tab w:val="left" w:pos="7797"/>
        </w:tabs>
        <w:ind w:right="-24"/>
        <w:jc w:val="both"/>
        <w:rPr>
          <w:rFonts w:ascii="Arial" w:eastAsia="Calibri" w:hAnsi="Arial" w:cs="Arial"/>
        </w:rPr>
      </w:pPr>
      <w:r w:rsidRPr="0082259E">
        <w:rPr>
          <w:rFonts w:ascii="Arial" w:eastAsia="Calibri" w:hAnsi="Arial" w:cs="Arial"/>
        </w:rPr>
        <w:t>-amplasarea</w:t>
      </w:r>
      <w:r w:rsidRPr="0082259E">
        <w:rPr>
          <w:rFonts w:ascii="Arial" w:eastAsia="Calibri" w:hAnsi="Arial" w:cs="Arial"/>
          <w:spacing w:val="-4"/>
        </w:rPr>
        <w:t xml:space="preserve"> </w:t>
      </w:r>
      <w:r w:rsidRPr="0082259E">
        <w:rPr>
          <w:rFonts w:ascii="Arial" w:eastAsia="Calibri" w:hAnsi="Arial" w:cs="Arial"/>
        </w:rPr>
        <w:t>relativ</w:t>
      </w:r>
      <w:r w:rsidRPr="0082259E">
        <w:rPr>
          <w:rFonts w:ascii="Arial" w:eastAsia="Calibri" w:hAnsi="Arial" w:cs="Arial"/>
          <w:spacing w:val="-6"/>
        </w:rPr>
        <w:t xml:space="preserve"> </w:t>
      </w:r>
      <w:r w:rsidRPr="0082259E">
        <w:rPr>
          <w:rFonts w:ascii="Arial" w:eastAsia="Calibri" w:hAnsi="Arial" w:cs="Arial"/>
        </w:rPr>
        <w:t>uniforma</w:t>
      </w:r>
      <w:r w:rsidRPr="0082259E">
        <w:rPr>
          <w:rFonts w:ascii="Arial" w:eastAsia="Calibri" w:hAnsi="Arial" w:cs="Arial"/>
          <w:spacing w:val="-3"/>
        </w:rPr>
        <w:t xml:space="preserve"> </w:t>
      </w:r>
      <w:r w:rsidRPr="0082259E">
        <w:rPr>
          <w:rFonts w:ascii="Arial" w:eastAsia="Calibri" w:hAnsi="Arial" w:cs="Arial"/>
        </w:rPr>
        <w:t>a</w:t>
      </w:r>
      <w:r w:rsidRPr="0082259E">
        <w:rPr>
          <w:rFonts w:ascii="Arial" w:eastAsia="Calibri" w:hAnsi="Arial" w:cs="Arial"/>
          <w:spacing w:val="-5"/>
        </w:rPr>
        <w:t xml:space="preserve"> </w:t>
      </w:r>
      <w:r w:rsidRPr="0082259E">
        <w:rPr>
          <w:rFonts w:ascii="Arial" w:eastAsia="Calibri" w:hAnsi="Arial" w:cs="Arial"/>
        </w:rPr>
        <w:t>suprafetelor</w:t>
      </w:r>
      <w:r w:rsidRPr="0082259E">
        <w:rPr>
          <w:rFonts w:ascii="Arial" w:eastAsia="Calibri" w:hAnsi="Arial" w:cs="Arial"/>
          <w:spacing w:val="-3"/>
        </w:rPr>
        <w:t xml:space="preserve"> </w:t>
      </w:r>
      <w:r w:rsidRPr="0082259E">
        <w:rPr>
          <w:rFonts w:ascii="Arial" w:eastAsia="Calibri" w:hAnsi="Arial" w:cs="Arial"/>
        </w:rPr>
        <w:t>parcurse</w:t>
      </w:r>
      <w:r w:rsidRPr="0082259E">
        <w:rPr>
          <w:rFonts w:ascii="Arial" w:eastAsia="Calibri" w:hAnsi="Arial" w:cs="Arial"/>
          <w:spacing w:val="-3"/>
        </w:rPr>
        <w:t xml:space="preserve"> </w:t>
      </w:r>
      <w:r w:rsidRPr="0082259E">
        <w:rPr>
          <w:rFonts w:ascii="Arial" w:eastAsia="Calibri" w:hAnsi="Arial" w:cs="Arial"/>
        </w:rPr>
        <w:t>cu</w:t>
      </w:r>
      <w:r w:rsidRPr="0082259E">
        <w:rPr>
          <w:rFonts w:ascii="Arial" w:eastAsia="Calibri" w:hAnsi="Arial" w:cs="Arial"/>
          <w:spacing w:val="-3"/>
        </w:rPr>
        <w:t xml:space="preserve"> </w:t>
      </w:r>
      <w:r w:rsidRPr="0082259E">
        <w:rPr>
          <w:rFonts w:ascii="Arial" w:eastAsia="Calibri" w:hAnsi="Arial" w:cs="Arial"/>
        </w:rPr>
        <w:t>taieri</w:t>
      </w:r>
      <w:r w:rsidRPr="0082259E">
        <w:rPr>
          <w:rFonts w:ascii="Arial" w:eastAsia="Calibri" w:hAnsi="Arial" w:cs="Arial"/>
          <w:spacing w:val="-2"/>
        </w:rPr>
        <w:t xml:space="preserve"> </w:t>
      </w:r>
      <w:r w:rsidRPr="0082259E">
        <w:rPr>
          <w:rFonts w:ascii="Arial" w:eastAsia="Calibri" w:hAnsi="Arial" w:cs="Arial"/>
        </w:rPr>
        <w:t>in</w:t>
      </w:r>
      <w:r w:rsidRPr="0082259E">
        <w:rPr>
          <w:rFonts w:ascii="Arial" w:eastAsia="Calibri" w:hAnsi="Arial" w:cs="Arial"/>
          <w:spacing w:val="-6"/>
        </w:rPr>
        <w:t xml:space="preserve"> </w:t>
      </w:r>
      <w:r w:rsidRPr="0082259E">
        <w:rPr>
          <w:rFonts w:ascii="Arial" w:eastAsia="Calibri" w:hAnsi="Arial" w:cs="Arial"/>
        </w:rPr>
        <w:t>fondul</w:t>
      </w:r>
      <w:r w:rsidRPr="0082259E">
        <w:rPr>
          <w:rFonts w:ascii="Arial" w:eastAsia="Calibri" w:hAnsi="Arial" w:cs="Arial"/>
          <w:spacing w:val="-3"/>
        </w:rPr>
        <w:t xml:space="preserve"> </w:t>
      </w:r>
      <w:r w:rsidRPr="0082259E">
        <w:rPr>
          <w:rFonts w:ascii="Arial" w:eastAsia="Calibri" w:hAnsi="Arial" w:cs="Arial"/>
        </w:rPr>
        <w:t>forestier;</w:t>
      </w:r>
    </w:p>
    <w:p w14:paraId="4EEE35E5" w14:textId="77777777" w:rsidR="002B1B0E" w:rsidRPr="0082259E" w:rsidRDefault="002B1B0E" w:rsidP="002B1B0E">
      <w:pPr>
        <w:tabs>
          <w:tab w:val="left" w:pos="7797"/>
        </w:tabs>
        <w:ind w:right="-24" w:firstLine="708"/>
        <w:jc w:val="both"/>
        <w:rPr>
          <w:rFonts w:ascii="Arial" w:eastAsia="Calibri" w:hAnsi="Arial" w:cs="Arial"/>
        </w:rPr>
      </w:pPr>
      <w:r w:rsidRPr="0082259E">
        <w:rPr>
          <w:rFonts w:ascii="Arial" w:eastAsia="Calibri" w:hAnsi="Arial" w:cs="Arial"/>
        </w:rPr>
        <w:t>-exceptarea de la taiere, a unui numar de 2 - 4/ha arbori varstnici (preexistenti de</w:t>
      </w:r>
      <w:r w:rsidRPr="0082259E">
        <w:rPr>
          <w:rFonts w:ascii="Arial" w:eastAsia="Calibri" w:hAnsi="Arial" w:cs="Arial"/>
          <w:spacing w:val="1"/>
        </w:rPr>
        <w:t xml:space="preserve"> </w:t>
      </w:r>
      <w:r w:rsidRPr="0082259E">
        <w:rPr>
          <w:rFonts w:ascii="Arial" w:eastAsia="Calibri" w:hAnsi="Arial" w:cs="Arial"/>
        </w:rPr>
        <w:t>stejar, paltin, frasin), care repezinta biotop de cuibarire, hranire si puncte de observatie</w:t>
      </w:r>
      <w:r w:rsidRPr="0082259E">
        <w:rPr>
          <w:rFonts w:ascii="Arial" w:eastAsia="Calibri" w:hAnsi="Arial" w:cs="Arial"/>
          <w:spacing w:val="1"/>
        </w:rPr>
        <w:t xml:space="preserve"> </w:t>
      </w:r>
      <w:r w:rsidRPr="0082259E">
        <w:rPr>
          <w:rFonts w:ascii="Arial" w:eastAsia="Calibri" w:hAnsi="Arial" w:cs="Arial"/>
        </w:rPr>
        <w:t>pentru speciile</w:t>
      </w:r>
      <w:r w:rsidRPr="0082259E">
        <w:rPr>
          <w:rFonts w:ascii="Arial" w:eastAsia="Calibri" w:hAnsi="Arial" w:cs="Arial"/>
          <w:spacing w:val="-3"/>
        </w:rPr>
        <w:t xml:space="preserve"> </w:t>
      </w:r>
      <w:r w:rsidRPr="0082259E">
        <w:rPr>
          <w:rFonts w:ascii="Arial" w:eastAsia="Calibri" w:hAnsi="Arial" w:cs="Arial"/>
        </w:rPr>
        <w:t>de</w:t>
      </w:r>
      <w:r w:rsidRPr="0082259E">
        <w:rPr>
          <w:rFonts w:ascii="Arial" w:eastAsia="Calibri" w:hAnsi="Arial" w:cs="Arial"/>
          <w:spacing w:val="-3"/>
        </w:rPr>
        <w:t xml:space="preserve"> </w:t>
      </w:r>
      <w:r w:rsidRPr="0082259E">
        <w:rPr>
          <w:rFonts w:ascii="Arial" w:eastAsia="Calibri" w:hAnsi="Arial" w:cs="Arial"/>
        </w:rPr>
        <w:t>pasari.</w:t>
      </w:r>
    </w:p>
    <w:p w14:paraId="23967CD1" w14:textId="77777777" w:rsidR="002B1B0E" w:rsidRPr="0082259E" w:rsidRDefault="002B1B0E" w:rsidP="002B1B0E">
      <w:pPr>
        <w:tabs>
          <w:tab w:val="left" w:pos="7797"/>
        </w:tabs>
        <w:ind w:right="-24" w:firstLine="708"/>
        <w:jc w:val="both"/>
        <w:rPr>
          <w:rFonts w:ascii="Arial" w:eastAsia="Calibri" w:hAnsi="Arial" w:cs="Arial"/>
        </w:rPr>
      </w:pPr>
      <w:r w:rsidRPr="0082259E">
        <w:rPr>
          <w:rFonts w:ascii="Arial" w:eastAsia="Calibri" w:hAnsi="Arial" w:cs="Arial"/>
        </w:rPr>
        <w:t>In</w:t>
      </w:r>
      <w:r w:rsidRPr="0082259E">
        <w:rPr>
          <w:rFonts w:ascii="Arial" w:eastAsia="Calibri" w:hAnsi="Arial" w:cs="Arial"/>
          <w:spacing w:val="1"/>
        </w:rPr>
        <w:t xml:space="preserve"> </w:t>
      </w:r>
      <w:r w:rsidRPr="0082259E">
        <w:rPr>
          <w:rFonts w:ascii="Arial" w:eastAsia="Calibri" w:hAnsi="Arial" w:cs="Arial"/>
        </w:rPr>
        <w:t>vederea</w:t>
      </w:r>
      <w:r w:rsidRPr="0082259E">
        <w:rPr>
          <w:rFonts w:ascii="Arial" w:eastAsia="Calibri" w:hAnsi="Arial" w:cs="Arial"/>
          <w:spacing w:val="1"/>
        </w:rPr>
        <w:t xml:space="preserve"> </w:t>
      </w:r>
      <w:r w:rsidRPr="0082259E">
        <w:rPr>
          <w:rFonts w:ascii="Arial" w:eastAsia="Calibri" w:hAnsi="Arial" w:cs="Arial"/>
        </w:rPr>
        <w:t>cresterii</w:t>
      </w:r>
      <w:r w:rsidRPr="0082259E">
        <w:rPr>
          <w:rFonts w:ascii="Arial" w:eastAsia="Calibri" w:hAnsi="Arial" w:cs="Arial"/>
          <w:spacing w:val="1"/>
        </w:rPr>
        <w:t xml:space="preserve"> </w:t>
      </w:r>
      <w:r w:rsidRPr="0082259E">
        <w:rPr>
          <w:rFonts w:ascii="Arial" w:eastAsia="Calibri" w:hAnsi="Arial" w:cs="Arial"/>
        </w:rPr>
        <w:t>calitatii</w:t>
      </w:r>
      <w:r w:rsidRPr="0082259E">
        <w:rPr>
          <w:rFonts w:ascii="Arial" w:eastAsia="Calibri" w:hAnsi="Arial" w:cs="Arial"/>
          <w:spacing w:val="1"/>
        </w:rPr>
        <w:t xml:space="preserve"> </w:t>
      </w:r>
      <w:r w:rsidRPr="0082259E">
        <w:rPr>
          <w:rFonts w:ascii="Arial" w:eastAsia="Calibri" w:hAnsi="Arial" w:cs="Arial"/>
        </w:rPr>
        <w:t>habitatelor</w:t>
      </w:r>
      <w:r w:rsidRPr="0082259E">
        <w:rPr>
          <w:rFonts w:ascii="Arial" w:eastAsia="Calibri" w:hAnsi="Arial" w:cs="Arial"/>
          <w:spacing w:val="1"/>
        </w:rPr>
        <w:t xml:space="preserve"> </w:t>
      </w:r>
      <w:r w:rsidRPr="0082259E">
        <w:rPr>
          <w:rFonts w:ascii="Arial" w:eastAsia="Calibri" w:hAnsi="Arial" w:cs="Arial"/>
        </w:rPr>
        <w:t>forestiere</w:t>
      </w:r>
      <w:r w:rsidRPr="0082259E">
        <w:rPr>
          <w:rFonts w:ascii="Arial" w:eastAsia="Calibri" w:hAnsi="Arial" w:cs="Arial"/>
          <w:spacing w:val="1"/>
        </w:rPr>
        <w:t xml:space="preserve"> </w:t>
      </w:r>
      <w:r w:rsidRPr="0082259E">
        <w:rPr>
          <w:rFonts w:ascii="Arial" w:eastAsia="Calibri" w:hAnsi="Arial" w:cs="Arial"/>
        </w:rPr>
        <w:t>pentru</w:t>
      </w:r>
      <w:r w:rsidRPr="0082259E">
        <w:rPr>
          <w:rFonts w:ascii="Arial" w:eastAsia="Calibri" w:hAnsi="Arial" w:cs="Arial"/>
          <w:spacing w:val="1"/>
        </w:rPr>
        <w:t xml:space="preserve"> </w:t>
      </w:r>
      <w:r w:rsidRPr="0082259E">
        <w:rPr>
          <w:rFonts w:ascii="Arial" w:eastAsia="Calibri" w:hAnsi="Arial" w:cs="Arial"/>
        </w:rPr>
        <w:t>pasari</w:t>
      </w:r>
      <w:r w:rsidRPr="0082259E">
        <w:rPr>
          <w:rFonts w:ascii="Arial" w:eastAsia="Calibri" w:hAnsi="Arial" w:cs="Arial"/>
          <w:spacing w:val="1"/>
        </w:rPr>
        <w:t xml:space="preserve"> </w:t>
      </w:r>
      <w:r w:rsidRPr="0082259E">
        <w:rPr>
          <w:rFonts w:ascii="Arial" w:eastAsia="Calibri" w:hAnsi="Arial" w:cs="Arial"/>
        </w:rPr>
        <w:t>se</w:t>
      </w:r>
      <w:r w:rsidRPr="0082259E">
        <w:rPr>
          <w:rFonts w:ascii="Arial" w:eastAsia="Calibri" w:hAnsi="Arial" w:cs="Arial"/>
          <w:spacing w:val="71"/>
        </w:rPr>
        <w:t xml:space="preserve"> </w:t>
      </w:r>
      <w:r w:rsidRPr="0082259E">
        <w:rPr>
          <w:rFonts w:ascii="Arial" w:eastAsia="Calibri" w:hAnsi="Arial" w:cs="Arial"/>
        </w:rPr>
        <w:t>propun</w:t>
      </w:r>
      <w:r w:rsidRPr="0082259E">
        <w:rPr>
          <w:rFonts w:ascii="Arial" w:eastAsia="Calibri" w:hAnsi="Arial" w:cs="Arial"/>
          <w:spacing w:val="1"/>
        </w:rPr>
        <w:t xml:space="preserve"> </w:t>
      </w:r>
      <w:r w:rsidRPr="0082259E">
        <w:rPr>
          <w:rFonts w:ascii="Arial" w:eastAsia="Calibri" w:hAnsi="Arial" w:cs="Arial"/>
        </w:rPr>
        <w:t>următoarele</w:t>
      </w:r>
      <w:r w:rsidRPr="0082259E">
        <w:rPr>
          <w:rFonts w:ascii="Arial" w:eastAsia="Calibri" w:hAnsi="Arial" w:cs="Arial"/>
          <w:spacing w:val="-1"/>
        </w:rPr>
        <w:t xml:space="preserve"> </w:t>
      </w:r>
      <w:r w:rsidRPr="0082259E">
        <w:rPr>
          <w:rFonts w:ascii="Arial" w:eastAsia="Calibri" w:hAnsi="Arial" w:cs="Arial"/>
        </w:rPr>
        <w:t>Măsuri</w:t>
      </w:r>
      <w:r w:rsidRPr="0082259E">
        <w:rPr>
          <w:rFonts w:ascii="Arial" w:eastAsia="Calibri" w:hAnsi="Arial" w:cs="Arial"/>
          <w:spacing w:val="1"/>
        </w:rPr>
        <w:t xml:space="preserve"> </w:t>
      </w:r>
      <w:r w:rsidRPr="0082259E">
        <w:rPr>
          <w:rFonts w:ascii="Arial" w:eastAsia="Calibri" w:hAnsi="Arial" w:cs="Arial"/>
        </w:rPr>
        <w:t>cuprinse in</w:t>
      </w:r>
      <w:r w:rsidRPr="0082259E">
        <w:rPr>
          <w:rFonts w:ascii="Arial" w:eastAsia="Calibri" w:hAnsi="Arial" w:cs="Arial"/>
          <w:spacing w:val="1"/>
        </w:rPr>
        <w:t xml:space="preserve"> </w:t>
      </w:r>
      <w:r w:rsidRPr="0082259E">
        <w:rPr>
          <w:rFonts w:ascii="Arial" w:eastAsia="Calibri" w:hAnsi="Arial" w:cs="Arial"/>
        </w:rPr>
        <w:t>SEA:</w:t>
      </w:r>
    </w:p>
    <w:p w14:paraId="5F3F239C" w14:textId="77777777" w:rsidR="002B1B0E" w:rsidRPr="0082259E" w:rsidRDefault="002B1B0E" w:rsidP="002B1B0E">
      <w:pPr>
        <w:tabs>
          <w:tab w:val="left" w:pos="7797"/>
        </w:tabs>
        <w:ind w:right="-24" w:firstLine="708"/>
        <w:jc w:val="both"/>
        <w:rPr>
          <w:rFonts w:ascii="Arial" w:eastAsia="Calibri" w:hAnsi="Arial" w:cs="Arial"/>
        </w:rPr>
      </w:pPr>
      <w:r w:rsidRPr="0082259E">
        <w:rPr>
          <w:rFonts w:ascii="Arial" w:eastAsia="Calibri" w:hAnsi="Arial" w:cs="Arial"/>
        </w:rPr>
        <w:t>-conducerea</w:t>
      </w:r>
      <w:r w:rsidRPr="0082259E">
        <w:rPr>
          <w:rFonts w:ascii="Arial" w:eastAsia="Calibri" w:hAnsi="Arial" w:cs="Arial"/>
          <w:spacing w:val="1"/>
        </w:rPr>
        <w:t xml:space="preserve"> </w:t>
      </w:r>
      <w:r w:rsidRPr="0082259E">
        <w:rPr>
          <w:rFonts w:ascii="Arial" w:eastAsia="Calibri" w:hAnsi="Arial" w:cs="Arial"/>
        </w:rPr>
        <w:t>arboretelor</w:t>
      </w:r>
      <w:r w:rsidRPr="0082259E">
        <w:rPr>
          <w:rFonts w:ascii="Arial" w:eastAsia="Calibri" w:hAnsi="Arial" w:cs="Arial"/>
          <w:spacing w:val="1"/>
        </w:rPr>
        <w:t xml:space="preserve"> </w:t>
      </w:r>
      <w:r w:rsidRPr="0082259E">
        <w:rPr>
          <w:rFonts w:ascii="Arial" w:eastAsia="Calibri" w:hAnsi="Arial" w:cs="Arial"/>
        </w:rPr>
        <w:t>prin</w:t>
      </w:r>
      <w:r w:rsidRPr="0082259E">
        <w:rPr>
          <w:rFonts w:ascii="Arial" w:eastAsia="Calibri" w:hAnsi="Arial" w:cs="Arial"/>
          <w:spacing w:val="1"/>
        </w:rPr>
        <w:t xml:space="preserve"> </w:t>
      </w:r>
      <w:r w:rsidRPr="0082259E">
        <w:rPr>
          <w:rFonts w:ascii="Arial" w:eastAsia="Calibri" w:hAnsi="Arial" w:cs="Arial"/>
        </w:rPr>
        <w:t>lucrările</w:t>
      </w:r>
      <w:r w:rsidRPr="0082259E">
        <w:rPr>
          <w:rFonts w:ascii="Arial" w:eastAsia="Calibri" w:hAnsi="Arial" w:cs="Arial"/>
          <w:spacing w:val="1"/>
        </w:rPr>
        <w:t xml:space="preserve"> </w:t>
      </w:r>
      <w:r w:rsidRPr="0082259E">
        <w:rPr>
          <w:rFonts w:ascii="Arial" w:eastAsia="Calibri" w:hAnsi="Arial" w:cs="Arial"/>
        </w:rPr>
        <w:t>silvotehnice</w:t>
      </w:r>
      <w:r w:rsidRPr="0082259E">
        <w:rPr>
          <w:rFonts w:ascii="Arial" w:eastAsia="Calibri" w:hAnsi="Arial" w:cs="Arial"/>
          <w:spacing w:val="1"/>
        </w:rPr>
        <w:t xml:space="preserve"> </w:t>
      </w:r>
      <w:r w:rsidRPr="0082259E">
        <w:rPr>
          <w:rFonts w:ascii="Arial" w:eastAsia="Calibri" w:hAnsi="Arial" w:cs="Arial"/>
        </w:rPr>
        <w:t>catre</w:t>
      </w:r>
      <w:r w:rsidRPr="0082259E">
        <w:rPr>
          <w:rFonts w:ascii="Arial" w:eastAsia="Calibri" w:hAnsi="Arial" w:cs="Arial"/>
          <w:spacing w:val="1"/>
        </w:rPr>
        <w:t xml:space="preserve"> </w:t>
      </w:r>
      <w:r w:rsidRPr="0082259E">
        <w:rPr>
          <w:rFonts w:ascii="Arial" w:eastAsia="Calibri" w:hAnsi="Arial" w:cs="Arial"/>
        </w:rPr>
        <w:t>structuri</w:t>
      </w:r>
      <w:r w:rsidRPr="0082259E">
        <w:rPr>
          <w:rFonts w:ascii="Arial" w:eastAsia="Calibri" w:hAnsi="Arial" w:cs="Arial"/>
          <w:spacing w:val="1"/>
        </w:rPr>
        <w:t xml:space="preserve"> </w:t>
      </w:r>
      <w:r w:rsidRPr="0082259E">
        <w:rPr>
          <w:rFonts w:ascii="Arial" w:eastAsia="Calibri" w:hAnsi="Arial" w:cs="Arial"/>
        </w:rPr>
        <w:t>amestecate,</w:t>
      </w:r>
      <w:r w:rsidRPr="0082259E">
        <w:rPr>
          <w:rFonts w:ascii="Arial" w:eastAsia="Calibri" w:hAnsi="Arial" w:cs="Arial"/>
          <w:spacing w:val="1"/>
        </w:rPr>
        <w:t xml:space="preserve"> </w:t>
      </w:r>
      <w:r w:rsidRPr="0082259E">
        <w:rPr>
          <w:rFonts w:ascii="Arial" w:eastAsia="Calibri" w:hAnsi="Arial" w:cs="Arial"/>
        </w:rPr>
        <w:t>plurietajate, pluriene care ofera condiții optime de existenta unui numar mai mare de specii</w:t>
      </w:r>
      <w:r w:rsidRPr="0082259E">
        <w:rPr>
          <w:rFonts w:ascii="Arial" w:eastAsia="Calibri" w:hAnsi="Arial" w:cs="Arial"/>
          <w:spacing w:val="-67"/>
        </w:rPr>
        <w:t xml:space="preserve"> </w:t>
      </w:r>
      <w:r w:rsidRPr="0082259E">
        <w:rPr>
          <w:rFonts w:ascii="Arial" w:eastAsia="Calibri" w:hAnsi="Arial" w:cs="Arial"/>
        </w:rPr>
        <w:t>de</w:t>
      </w:r>
      <w:r w:rsidRPr="0082259E">
        <w:rPr>
          <w:rFonts w:ascii="Arial" w:eastAsia="Calibri" w:hAnsi="Arial" w:cs="Arial"/>
          <w:spacing w:val="-1"/>
        </w:rPr>
        <w:t xml:space="preserve"> </w:t>
      </w:r>
      <w:r w:rsidRPr="0082259E">
        <w:rPr>
          <w:rFonts w:ascii="Arial" w:eastAsia="Calibri" w:hAnsi="Arial" w:cs="Arial"/>
        </w:rPr>
        <w:t>pasari,</w:t>
      </w:r>
      <w:r w:rsidRPr="0082259E">
        <w:rPr>
          <w:rFonts w:ascii="Arial" w:eastAsia="Calibri" w:hAnsi="Arial" w:cs="Arial"/>
          <w:spacing w:val="-2"/>
        </w:rPr>
        <w:t xml:space="preserve"> </w:t>
      </w:r>
      <w:r w:rsidRPr="0082259E">
        <w:rPr>
          <w:rFonts w:ascii="Arial" w:eastAsia="Calibri" w:hAnsi="Arial" w:cs="Arial"/>
        </w:rPr>
        <w:t>comparativ</w:t>
      </w:r>
      <w:r w:rsidRPr="0082259E">
        <w:rPr>
          <w:rFonts w:ascii="Arial" w:eastAsia="Calibri" w:hAnsi="Arial" w:cs="Arial"/>
          <w:spacing w:val="-1"/>
        </w:rPr>
        <w:t xml:space="preserve"> </w:t>
      </w:r>
      <w:r w:rsidRPr="0082259E">
        <w:rPr>
          <w:rFonts w:ascii="Arial" w:eastAsia="Calibri" w:hAnsi="Arial" w:cs="Arial"/>
        </w:rPr>
        <w:t>cu</w:t>
      </w:r>
      <w:r w:rsidRPr="0082259E">
        <w:rPr>
          <w:rFonts w:ascii="Arial" w:eastAsia="Calibri" w:hAnsi="Arial" w:cs="Arial"/>
          <w:spacing w:val="-1"/>
        </w:rPr>
        <w:t xml:space="preserve"> </w:t>
      </w:r>
      <w:r w:rsidRPr="0082259E">
        <w:rPr>
          <w:rFonts w:ascii="Arial" w:eastAsia="Calibri" w:hAnsi="Arial" w:cs="Arial"/>
        </w:rPr>
        <w:t>arboretele</w:t>
      </w:r>
      <w:r w:rsidRPr="0082259E">
        <w:rPr>
          <w:rFonts w:ascii="Arial" w:eastAsia="Calibri" w:hAnsi="Arial" w:cs="Arial"/>
          <w:spacing w:val="-1"/>
        </w:rPr>
        <w:t xml:space="preserve"> </w:t>
      </w:r>
      <w:r w:rsidRPr="0082259E">
        <w:rPr>
          <w:rFonts w:ascii="Arial" w:eastAsia="Calibri" w:hAnsi="Arial" w:cs="Arial"/>
        </w:rPr>
        <w:t>monospecifice,</w:t>
      </w:r>
      <w:r w:rsidRPr="0082259E">
        <w:rPr>
          <w:rFonts w:ascii="Arial" w:eastAsia="Calibri" w:hAnsi="Arial" w:cs="Arial"/>
          <w:spacing w:val="-1"/>
        </w:rPr>
        <w:t xml:space="preserve"> </w:t>
      </w:r>
      <w:r w:rsidRPr="0082259E">
        <w:rPr>
          <w:rFonts w:ascii="Arial" w:eastAsia="Calibri" w:hAnsi="Arial" w:cs="Arial"/>
        </w:rPr>
        <w:t>monoetajate</w:t>
      </w:r>
      <w:r w:rsidRPr="0082259E">
        <w:rPr>
          <w:rFonts w:ascii="Arial" w:eastAsia="Calibri" w:hAnsi="Arial" w:cs="Arial"/>
          <w:spacing w:val="-4"/>
        </w:rPr>
        <w:t xml:space="preserve"> </w:t>
      </w:r>
      <w:r w:rsidRPr="0082259E">
        <w:rPr>
          <w:rFonts w:ascii="Arial" w:eastAsia="Calibri" w:hAnsi="Arial" w:cs="Arial"/>
        </w:rPr>
        <w:t>si echiene;</w:t>
      </w:r>
    </w:p>
    <w:p w14:paraId="1445EEAB" w14:textId="77777777" w:rsidR="002B1B0E" w:rsidRPr="0082259E" w:rsidRDefault="002B1B0E" w:rsidP="002B1B0E">
      <w:pPr>
        <w:tabs>
          <w:tab w:val="left" w:pos="7797"/>
        </w:tabs>
        <w:ind w:right="-24" w:firstLine="708"/>
        <w:jc w:val="both"/>
        <w:rPr>
          <w:rFonts w:ascii="Arial" w:eastAsia="Calibri" w:hAnsi="Arial" w:cs="Arial"/>
        </w:rPr>
      </w:pPr>
      <w:r w:rsidRPr="0082259E">
        <w:rPr>
          <w:rFonts w:ascii="Arial" w:eastAsia="Calibri" w:hAnsi="Arial" w:cs="Arial"/>
        </w:rPr>
        <w:t>-plantarea sau favorizarea dezvoltarii prin lucrari silviculturale a unor specii de</w:t>
      </w:r>
      <w:r w:rsidRPr="0082259E">
        <w:rPr>
          <w:rFonts w:ascii="Arial" w:eastAsia="Calibri" w:hAnsi="Arial" w:cs="Arial"/>
          <w:spacing w:val="1"/>
        </w:rPr>
        <w:t xml:space="preserve"> </w:t>
      </w:r>
      <w:r w:rsidRPr="0082259E">
        <w:rPr>
          <w:rFonts w:ascii="Arial" w:eastAsia="Calibri" w:hAnsi="Arial" w:cs="Arial"/>
        </w:rPr>
        <w:t>arbori/arbusti de talie medie sau mica (cires, corn, sanger, soc, lemn canesc, porumbar,</w:t>
      </w:r>
      <w:r w:rsidRPr="0082259E">
        <w:rPr>
          <w:rFonts w:ascii="Arial" w:eastAsia="Calibri" w:hAnsi="Arial" w:cs="Arial"/>
          <w:spacing w:val="1"/>
        </w:rPr>
        <w:t xml:space="preserve"> </w:t>
      </w:r>
      <w:r w:rsidRPr="0082259E">
        <w:rPr>
          <w:rFonts w:ascii="Arial" w:eastAsia="Calibri" w:hAnsi="Arial" w:cs="Arial"/>
        </w:rPr>
        <w:t>paducel, maces, etc;) care fructifica abundent, asigurand habitatele de cuibarit, protectie si</w:t>
      </w:r>
      <w:r w:rsidRPr="0082259E">
        <w:rPr>
          <w:rFonts w:ascii="Arial" w:eastAsia="Calibri" w:hAnsi="Arial" w:cs="Arial"/>
          <w:spacing w:val="1"/>
        </w:rPr>
        <w:t xml:space="preserve"> </w:t>
      </w:r>
      <w:r w:rsidRPr="0082259E">
        <w:rPr>
          <w:rFonts w:ascii="Arial" w:eastAsia="Calibri" w:hAnsi="Arial" w:cs="Arial"/>
        </w:rPr>
        <w:t>hranire</w:t>
      </w:r>
      <w:r w:rsidRPr="0082259E">
        <w:rPr>
          <w:rFonts w:ascii="Arial" w:eastAsia="Calibri" w:hAnsi="Arial" w:cs="Arial"/>
          <w:spacing w:val="-1"/>
        </w:rPr>
        <w:t xml:space="preserve"> </w:t>
      </w:r>
      <w:r w:rsidRPr="0082259E">
        <w:rPr>
          <w:rFonts w:ascii="Arial" w:eastAsia="Calibri" w:hAnsi="Arial" w:cs="Arial"/>
        </w:rPr>
        <w:t>pentru</w:t>
      </w:r>
      <w:r w:rsidRPr="0082259E">
        <w:rPr>
          <w:rFonts w:ascii="Arial" w:eastAsia="Calibri" w:hAnsi="Arial" w:cs="Arial"/>
          <w:spacing w:val="-2"/>
        </w:rPr>
        <w:t xml:space="preserve"> </w:t>
      </w:r>
      <w:r w:rsidRPr="0082259E">
        <w:rPr>
          <w:rFonts w:ascii="Arial" w:eastAsia="Calibri" w:hAnsi="Arial" w:cs="Arial"/>
        </w:rPr>
        <w:t>speciile de paseriforme;</w:t>
      </w:r>
    </w:p>
    <w:p w14:paraId="59E1C52D" w14:textId="77777777" w:rsidR="002B1B0E" w:rsidRPr="0082259E" w:rsidRDefault="002B1B0E" w:rsidP="002B1B0E">
      <w:pPr>
        <w:tabs>
          <w:tab w:val="left" w:pos="7797"/>
        </w:tabs>
        <w:ind w:right="-24" w:firstLine="708"/>
        <w:jc w:val="both"/>
        <w:rPr>
          <w:rFonts w:ascii="Arial" w:eastAsia="Calibri" w:hAnsi="Arial" w:cs="Arial"/>
        </w:rPr>
      </w:pPr>
      <w:r w:rsidRPr="0082259E">
        <w:rPr>
          <w:rFonts w:ascii="Arial" w:eastAsia="Calibri" w:hAnsi="Arial" w:cs="Arial"/>
        </w:rPr>
        <w:t>-la tufe si subarboret se vor face taieri periodice, daca este cazul, astfel incat sa se</w:t>
      </w:r>
      <w:r w:rsidRPr="0082259E">
        <w:rPr>
          <w:rFonts w:ascii="Arial" w:eastAsia="Calibri" w:hAnsi="Arial" w:cs="Arial"/>
          <w:spacing w:val="1"/>
        </w:rPr>
        <w:t xml:space="preserve"> </w:t>
      </w:r>
      <w:r w:rsidRPr="0082259E">
        <w:rPr>
          <w:rFonts w:ascii="Arial" w:eastAsia="Calibri" w:hAnsi="Arial" w:cs="Arial"/>
        </w:rPr>
        <w:t>stimuleze</w:t>
      </w:r>
      <w:r w:rsidRPr="0082259E">
        <w:rPr>
          <w:rFonts w:ascii="Arial" w:eastAsia="Calibri" w:hAnsi="Arial" w:cs="Arial"/>
          <w:spacing w:val="1"/>
        </w:rPr>
        <w:t xml:space="preserve"> </w:t>
      </w:r>
      <w:r w:rsidRPr="0082259E">
        <w:rPr>
          <w:rFonts w:ascii="Arial" w:eastAsia="Calibri" w:hAnsi="Arial" w:cs="Arial"/>
        </w:rPr>
        <w:t>o</w:t>
      </w:r>
      <w:r w:rsidRPr="0082259E">
        <w:rPr>
          <w:rFonts w:ascii="Arial" w:eastAsia="Calibri" w:hAnsi="Arial" w:cs="Arial"/>
          <w:spacing w:val="1"/>
        </w:rPr>
        <w:t xml:space="preserve"> </w:t>
      </w:r>
      <w:r w:rsidRPr="0082259E">
        <w:rPr>
          <w:rFonts w:ascii="Arial" w:eastAsia="Calibri" w:hAnsi="Arial" w:cs="Arial"/>
        </w:rPr>
        <w:t>crestere</w:t>
      </w:r>
      <w:r w:rsidRPr="0082259E">
        <w:rPr>
          <w:rFonts w:ascii="Arial" w:eastAsia="Calibri" w:hAnsi="Arial" w:cs="Arial"/>
          <w:spacing w:val="1"/>
        </w:rPr>
        <w:t xml:space="preserve"> </w:t>
      </w:r>
      <w:r w:rsidRPr="0082259E">
        <w:rPr>
          <w:rFonts w:ascii="Arial" w:eastAsia="Calibri" w:hAnsi="Arial" w:cs="Arial"/>
        </w:rPr>
        <w:t>a</w:t>
      </w:r>
      <w:r w:rsidRPr="0082259E">
        <w:rPr>
          <w:rFonts w:ascii="Arial" w:eastAsia="Calibri" w:hAnsi="Arial" w:cs="Arial"/>
          <w:spacing w:val="1"/>
        </w:rPr>
        <w:t xml:space="preserve"> </w:t>
      </w:r>
      <w:r w:rsidRPr="0082259E">
        <w:rPr>
          <w:rFonts w:ascii="Arial" w:eastAsia="Calibri" w:hAnsi="Arial" w:cs="Arial"/>
        </w:rPr>
        <w:t>lujerilor</w:t>
      </w:r>
      <w:r w:rsidRPr="0082259E">
        <w:rPr>
          <w:rFonts w:ascii="Arial" w:eastAsia="Calibri" w:hAnsi="Arial" w:cs="Arial"/>
          <w:spacing w:val="1"/>
        </w:rPr>
        <w:t xml:space="preserve"> </w:t>
      </w:r>
      <w:r w:rsidRPr="0082259E">
        <w:rPr>
          <w:rFonts w:ascii="Arial" w:eastAsia="Calibri" w:hAnsi="Arial" w:cs="Arial"/>
        </w:rPr>
        <w:t>in</w:t>
      </w:r>
      <w:r w:rsidRPr="0082259E">
        <w:rPr>
          <w:rFonts w:ascii="Arial" w:eastAsia="Calibri" w:hAnsi="Arial" w:cs="Arial"/>
          <w:spacing w:val="1"/>
        </w:rPr>
        <w:t xml:space="preserve"> </w:t>
      </w:r>
      <w:r w:rsidRPr="0082259E">
        <w:rPr>
          <w:rFonts w:ascii="Arial" w:eastAsia="Calibri" w:hAnsi="Arial" w:cs="Arial"/>
        </w:rPr>
        <w:t>manunchi,</w:t>
      </w:r>
      <w:r w:rsidRPr="0082259E">
        <w:rPr>
          <w:rFonts w:ascii="Arial" w:eastAsia="Calibri" w:hAnsi="Arial" w:cs="Arial"/>
          <w:spacing w:val="1"/>
        </w:rPr>
        <w:t xml:space="preserve"> </w:t>
      </w:r>
      <w:r w:rsidRPr="0082259E">
        <w:rPr>
          <w:rFonts w:ascii="Arial" w:eastAsia="Calibri" w:hAnsi="Arial" w:cs="Arial"/>
        </w:rPr>
        <w:t>creandu-se</w:t>
      </w:r>
      <w:r w:rsidRPr="0082259E">
        <w:rPr>
          <w:rFonts w:ascii="Arial" w:eastAsia="Calibri" w:hAnsi="Arial" w:cs="Arial"/>
          <w:spacing w:val="1"/>
        </w:rPr>
        <w:t xml:space="preserve"> </w:t>
      </w:r>
      <w:r w:rsidRPr="0082259E">
        <w:rPr>
          <w:rFonts w:ascii="Arial" w:eastAsia="Calibri" w:hAnsi="Arial" w:cs="Arial"/>
        </w:rPr>
        <w:t>astfel</w:t>
      </w:r>
      <w:r w:rsidRPr="0082259E">
        <w:rPr>
          <w:rFonts w:ascii="Arial" w:eastAsia="Calibri" w:hAnsi="Arial" w:cs="Arial"/>
          <w:spacing w:val="1"/>
        </w:rPr>
        <w:t xml:space="preserve"> </w:t>
      </w:r>
      <w:r w:rsidRPr="0082259E">
        <w:rPr>
          <w:rFonts w:ascii="Arial" w:eastAsia="Calibri" w:hAnsi="Arial" w:cs="Arial"/>
        </w:rPr>
        <w:t>locuri</w:t>
      </w:r>
      <w:r w:rsidRPr="0082259E">
        <w:rPr>
          <w:rFonts w:ascii="Arial" w:eastAsia="Calibri" w:hAnsi="Arial" w:cs="Arial"/>
          <w:spacing w:val="1"/>
        </w:rPr>
        <w:t xml:space="preserve"> </w:t>
      </w:r>
      <w:r w:rsidRPr="0082259E">
        <w:rPr>
          <w:rFonts w:ascii="Arial" w:eastAsia="Calibri" w:hAnsi="Arial" w:cs="Arial"/>
        </w:rPr>
        <w:t>propice</w:t>
      </w:r>
      <w:r w:rsidRPr="0082259E">
        <w:rPr>
          <w:rFonts w:ascii="Arial" w:eastAsia="Calibri" w:hAnsi="Arial" w:cs="Arial"/>
          <w:spacing w:val="1"/>
        </w:rPr>
        <w:t xml:space="preserve"> </w:t>
      </w:r>
      <w:r w:rsidRPr="0082259E">
        <w:rPr>
          <w:rFonts w:ascii="Arial" w:eastAsia="Calibri" w:hAnsi="Arial" w:cs="Arial"/>
        </w:rPr>
        <w:t>pentru</w:t>
      </w:r>
      <w:r w:rsidRPr="0082259E">
        <w:rPr>
          <w:rFonts w:ascii="Arial" w:eastAsia="Calibri" w:hAnsi="Arial" w:cs="Arial"/>
          <w:spacing w:val="1"/>
        </w:rPr>
        <w:t xml:space="preserve"> </w:t>
      </w:r>
      <w:r w:rsidRPr="0082259E">
        <w:rPr>
          <w:rFonts w:ascii="Arial" w:eastAsia="Calibri" w:hAnsi="Arial" w:cs="Arial"/>
        </w:rPr>
        <w:t>constructia</w:t>
      </w:r>
      <w:r w:rsidRPr="0082259E">
        <w:rPr>
          <w:rFonts w:ascii="Arial" w:eastAsia="Calibri" w:hAnsi="Arial" w:cs="Arial"/>
          <w:spacing w:val="-1"/>
        </w:rPr>
        <w:t xml:space="preserve"> </w:t>
      </w:r>
      <w:r w:rsidRPr="0082259E">
        <w:rPr>
          <w:rFonts w:ascii="Arial" w:eastAsia="Calibri" w:hAnsi="Arial" w:cs="Arial"/>
        </w:rPr>
        <w:t>cuiburilor;</w:t>
      </w:r>
    </w:p>
    <w:p w14:paraId="45562BE2" w14:textId="77777777" w:rsidR="002B1B0E" w:rsidRPr="0082259E" w:rsidRDefault="002B1B0E" w:rsidP="002B1B0E">
      <w:pPr>
        <w:tabs>
          <w:tab w:val="left" w:pos="7797"/>
        </w:tabs>
        <w:ind w:right="-24" w:firstLine="708"/>
        <w:jc w:val="both"/>
        <w:rPr>
          <w:rFonts w:ascii="Arial" w:eastAsia="Calibri" w:hAnsi="Arial" w:cs="Arial"/>
        </w:rPr>
      </w:pPr>
      <w:r w:rsidRPr="0082259E">
        <w:rPr>
          <w:rFonts w:ascii="Arial" w:eastAsia="Calibri" w:hAnsi="Arial" w:cs="Arial"/>
        </w:rPr>
        <w:t>-mentinerea, la marginea masivului, a 2 - 4 arbori scorburosi, batrani ca puncte de</w:t>
      </w:r>
      <w:r w:rsidRPr="0082259E">
        <w:rPr>
          <w:rFonts w:ascii="Arial" w:eastAsia="Calibri" w:hAnsi="Arial" w:cs="Arial"/>
          <w:spacing w:val="1"/>
        </w:rPr>
        <w:t xml:space="preserve"> </w:t>
      </w:r>
      <w:r w:rsidRPr="0082259E">
        <w:rPr>
          <w:rFonts w:ascii="Arial" w:eastAsia="Calibri" w:hAnsi="Arial" w:cs="Arial"/>
        </w:rPr>
        <w:t>hranire</w:t>
      </w:r>
      <w:r w:rsidRPr="0082259E">
        <w:rPr>
          <w:rFonts w:ascii="Arial" w:eastAsia="Calibri" w:hAnsi="Arial" w:cs="Arial"/>
          <w:spacing w:val="13"/>
        </w:rPr>
        <w:t xml:space="preserve"> </w:t>
      </w:r>
      <w:r w:rsidRPr="0082259E">
        <w:rPr>
          <w:rFonts w:ascii="Arial" w:eastAsia="Calibri" w:hAnsi="Arial" w:cs="Arial"/>
        </w:rPr>
        <w:t>pentru</w:t>
      </w:r>
      <w:r w:rsidRPr="0082259E">
        <w:rPr>
          <w:rFonts w:ascii="Arial" w:eastAsia="Calibri" w:hAnsi="Arial" w:cs="Arial"/>
          <w:spacing w:val="11"/>
        </w:rPr>
        <w:t xml:space="preserve"> </w:t>
      </w:r>
      <w:r w:rsidRPr="0082259E">
        <w:rPr>
          <w:rFonts w:ascii="Arial" w:eastAsia="Calibri" w:hAnsi="Arial" w:cs="Arial"/>
        </w:rPr>
        <w:t>speciile</w:t>
      </w:r>
      <w:r w:rsidRPr="0082259E">
        <w:rPr>
          <w:rFonts w:ascii="Arial" w:eastAsia="Calibri" w:hAnsi="Arial" w:cs="Arial"/>
          <w:spacing w:val="13"/>
        </w:rPr>
        <w:t xml:space="preserve"> </w:t>
      </w:r>
      <w:r w:rsidRPr="0082259E">
        <w:rPr>
          <w:rFonts w:ascii="Arial" w:eastAsia="Calibri" w:hAnsi="Arial" w:cs="Arial"/>
        </w:rPr>
        <w:t>de</w:t>
      </w:r>
      <w:r w:rsidRPr="0082259E">
        <w:rPr>
          <w:rFonts w:ascii="Arial" w:eastAsia="Calibri" w:hAnsi="Arial" w:cs="Arial"/>
          <w:spacing w:val="11"/>
        </w:rPr>
        <w:t xml:space="preserve"> </w:t>
      </w:r>
      <w:r w:rsidRPr="0082259E">
        <w:rPr>
          <w:rFonts w:ascii="Arial" w:eastAsia="Calibri" w:hAnsi="Arial" w:cs="Arial"/>
        </w:rPr>
        <w:t>pasari</w:t>
      </w:r>
      <w:r w:rsidRPr="0082259E">
        <w:rPr>
          <w:rFonts w:ascii="Arial" w:eastAsia="Calibri" w:hAnsi="Arial" w:cs="Arial"/>
          <w:spacing w:val="14"/>
        </w:rPr>
        <w:t xml:space="preserve"> </w:t>
      </w:r>
      <w:r w:rsidRPr="0082259E">
        <w:rPr>
          <w:rFonts w:ascii="Arial" w:eastAsia="Calibri" w:hAnsi="Arial" w:cs="Arial"/>
        </w:rPr>
        <w:t>care</w:t>
      </w:r>
      <w:r w:rsidRPr="0082259E">
        <w:rPr>
          <w:rFonts w:ascii="Arial" w:eastAsia="Calibri" w:hAnsi="Arial" w:cs="Arial"/>
          <w:spacing w:val="13"/>
        </w:rPr>
        <w:t xml:space="preserve"> </w:t>
      </w:r>
      <w:r w:rsidRPr="0082259E">
        <w:rPr>
          <w:rFonts w:ascii="Arial" w:eastAsia="Calibri" w:hAnsi="Arial" w:cs="Arial"/>
        </w:rPr>
        <w:t>consuma</w:t>
      </w:r>
      <w:r w:rsidRPr="0082259E">
        <w:rPr>
          <w:rFonts w:ascii="Arial" w:eastAsia="Calibri" w:hAnsi="Arial" w:cs="Arial"/>
          <w:spacing w:val="13"/>
        </w:rPr>
        <w:t xml:space="preserve"> </w:t>
      </w:r>
      <w:r w:rsidRPr="0082259E">
        <w:rPr>
          <w:rFonts w:ascii="Arial" w:eastAsia="Calibri" w:hAnsi="Arial" w:cs="Arial"/>
        </w:rPr>
        <w:t>insecte</w:t>
      </w:r>
      <w:r w:rsidRPr="0082259E">
        <w:rPr>
          <w:rFonts w:ascii="Arial" w:eastAsia="Calibri" w:hAnsi="Arial" w:cs="Arial"/>
          <w:spacing w:val="10"/>
        </w:rPr>
        <w:t xml:space="preserve"> </w:t>
      </w:r>
      <w:r w:rsidRPr="0082259E">
        <w:rPr>
          <w:rFonts w:ascii="Arial" w:eastAsia="Calibri" w:hAnsi="Arial" w:cs="Arial"/>
        </w:rPr>
        <w:t>sau</w:t>
      </w:r>
      <w:r w:rsidRPr="0082259E">
        <w:rPr>
          <w:rFonts w:ascii="Arial" w:eastAsia="Calibri" w:hAnsi="Arial" w:cs="Arial"/>
          <w:spacing w:val="11"/>
        </w:rPr>
        <w:t xml:space="preserve"> </w:t>
      </w:r>
      <w:r w:rsidRPr="0082259E">
        <w:rPr>
          <w:rFonts w:ascii="Arial" w:eastAsia="Calibri" w:hAnsi="Arial" w:cs="Arial"/>
        </w:rPr>
        <w:t>larve</w:t>
      </w:r>
      <w:r w:rsidRPr="0082259E">
        <w:rPr>
          <w:rFonts w:ascii="Arial" w:eastAsia="Calibri" w:hAnsi="Arial" w:cs="Arial"/>
          <w:spacing w:val="11"/>
        </w:rPr>
        <w:t xml:space="preserve"> </w:t>
      </w:r>
      <w:r w:rsidRPr="0082259E">
        <w:rPr>
          <w:rFonts w:ascii="Arial" w:eastAsia="Calibri" w:hAnsi="Arial" w:cs="Arial"/>
        </w:rPr>
        <w:t>ce</w:t>
      </w:r>
      <w:r w:rsidRPr="0082259E">
        <w:rPr>
          <w:rFonts w:ascii="Arial" w:eastAsia="Calibri" w:hAnsi="Arial" w:cs="Arial"/>
          <w:spacing w:val="13"/>
        </w:rPr>
        <w:t xml:space="preserve"> </w:t>
      </w:r>
      <w:r w:rsidRPr="0082259E">
        <w:rPr>
          <w:rFonts w:ascii="Arial" w:eastAsia="Calibri" w:hAnsi="Arial" w:cs="Arial"/>
        </w:rPr>
        <w:t>traiesc</w:t>
      </w:r>
      <w:r w:rsidRPr="0082259E">
        <w:rPr>
          <w:rFonts w:ascii="Arial" w:eastAsia="Calibri" w:hAnsi="Arial" w:cs="Arial"/>
          <w:spacing w:val="10"/>
        </w:rPr>
        <w:t xml:space="preserve"> </w:t>
      </w:r>
      <w:r w:rsidRPr="0082259E">
        <w:rPr>
          <w:rFonts w:ascii="Arial" w:eastAsia="Calibri" w:hAnsi="Arial" w:cs="Arial"/>
        </w:rPr>
        <w:t>sub</w:t>
      </w:r>
      <w:r w:rsidRPr="0082259E">
        <w:rPr>
          <w:rFonts w:ascii="Arial" w:eastAsia="Calibri" w:hAnsi="Arial" w:cs="Arial"/>
          <w:spacing w:val="12"/>
        </w:rPr>
        <w:t xml:space="preserve"> </w:t>
      </w:r>
      <w:r w:rsidRPr="0082259E">
        <w:rPr>
          <w:rFonts w:ascii="Arial" w:eastAsia="Calibri" w:hAnsi="Arial" w:cs="Arial"/>
        </w:rPr>
        <w:t>scoarta</w:t>
      </w:r>
      <w:r w:rsidRPr="0082259E">
        <w:rPr>
          <w:rFonts w:ascii="Arial" w:eastAsia="Calibri" w:hAnsi="Arial" w:cs="Arial"/>
          <w:spacing w:val="13"/>
        </w:rPr>
        <w:t xml:space="preserve"> </w:t>
      </w:r>
      <w:r w:rsidRPr="0082259E">
        <w:rPr>
          <w:rFonts w:ascii="Arial" w:eastAsia="Calibri" w:hAnsi="Arial" w:cs="Arial"/>
        </w:rPr>
        <w:t>sau</w:t>
      </w:r>
      <w:r w:rsidRPr="0082259E">
        <w:rPr>
          <w:rFonts w:ascii="Arial" w:eastAsia="Calibri" w:hAnsi="Arial" w:cs="Arial"/>
          <w:spacing w:val="-68"/>
        </w:rPr>
        <w:t xml:space="preserve"> </w:t>
      </w:r>
      <w:r w:rsidRPr="0082259E">
        <w:rPr>
          <w:rFonts w:ascii="Arial" w:eastAsia="Calibri" w:hAnsi="Arial" w:cs="Arial"/>
        </w:rPr>
        <w:t>in</w:t>
      </w:r>
      <w:r w:rsidRPr="0082259E">
        <w:rPr>
          <w:rFonts w:ascii="Arial" w:eastAsia="Calibri" w:hAnsi="Arial" w:cs="Arial"/>
          <w:spacing w:val="-4"/>
        </w:rPr>
        <w:t xml:space="preserve"> </w:t>
      </w:r>
      <w:r w:rsidRPr="0082259E">
        <w:rPr>
          <w:rFonts w:ascii="Arial" w:eastAsia="Calibri" w:hAnsi="Arial" w:cs="Arial"/>
        </w:rPr>
        <w:t>trunchiurile acestora;</w:t>
      </w:r>
    </w:p>
    <w:p w14:paraId="15DE6375" w14:textId="77777777" w:rsidR="002B1B0E" w:rsidRPr="0082259E" w:rsidRDefault="002B1B0E" w:rsidP="002B1B0E">
      <w:pPr>
        <w:tabs>
          <w:tab w:val="left" w:pos="7797"/>
        </w:tabs>
        <w:ind w:right="-24" w:firstLine="708"/>
        <w:jc w:val="both"/>
        <w:rPr>
          <w:rFonts w:ascii="Arial" w:eastAsia="Calibri" w:hAnsi="Arial" w:cs="Arial"/>
        </w:rPr>
      </w:pPr>
      <w:r w:rsidRPr="0082259E">
        <w:rPr>
          <w:rFonts w:ascii="Arial" w:eastAsia="Calibri" w:hAnsi="Arial" w:cs="Arial"/>
        </w:rPr>
        <w:t>-mentinerea cuiburilor artificiale in zonele limitrofe celor in care se executa lucrari</w:t>
      </w:r>
      <w:r w:rsidRPr="0082259E">
        <w:rPr>
          <w:rFonts w:ascii="Arial" w:eastAsia="Calibri" w:hAnsi="Arial" w:cs="Arial"/>
          <w:spacing w:val="1"/>
        </w:rPr>
        <w:t xml:space="preserve"> </w:t>
      </w:r>
      <w:r w:rsidRPr="0082259E">
        <w:rPr>
          <w:rFonts w:ascii="Arial" w:eastAsia="Calibri" w:hAnsi="Arial" w:cs="Arial"/>
        </w:rPr>
        <w:t>sau</w:t>
      </w:r>
      <w:r w:rsidRPr="0082259E">
        <w:rPr>
          <w:rFonts w:ascii="Arial" w:eastAsia="Calibri" w:hAnsi="Arial" w:cs="Arial"/>
          <w:spacing w:val="-3"/>
        </w:rPr>
        <w:t xml:space="preserve"> </w:t>
      </w:r>
      <w:r w:rsidRPr="0082259E">
        <w:rPr>
          <w:rFonts w:ascii="Arial" w:eastAsia="Calibri" w:hAnsi="Arial" w:cs="Arial"/>
        </w:rPr>
        <w:t>in</w:t>
      </w:r>
      <w:r w:rsidRPr="0082259E">
        <w:rPr>
          <w:rFonts w:ascii="Arial" w:eastAsia="Calibri" w:hAnsi="Arial" w:cs="Arial"/>
          <w:spacing w:val="1"/>
        </w:rPr>
        <w:t xml:space="preserve"> </w:t>
      </w:r>
      <w:r w:rsidRPr="0082259E">
        <w:rPr>
          <w:rFonts w:ascii="Arial" w:eastAsia="Calibri" w:hAnsi="Arial" w:cs="Arial"/>
        </w:rPr>
        <w:t>care</w:t>
      </w:r>
      <w:r w:rsidRPr="0082259E">
        <w:rPr>
          <w:rFonts w:ascii="Arial" w:eastAsia="Calibri" w:hAnsi="Arial" w:cs="Arial"/>
          <w:spacing w:val="-3"/>
        </w:rPr>
        <w:t xml:space="preserve"> </w:t>
      </w:r>
      <w:r w:rsidRPr="0082259E">
        <w:rPr>
          <w:rFonts w:ascii="Arial" w:eastAsia="Calibri" w:hAnsi="Arial" w:cs="Arial"/>
        </w:rPr>
        <w:t>s-au</w:t>
      </w:r>
      <w:r w:rsidRPr="0082259E">
        <w:rPr>
          <w:rFonts w:ascii="Arial" w:eastAsia="Calibri" w:hAnsi="Arial" w:cs="Arial"/>
          <w:spacing w:val="1"/>
        </w:rPr>
        <w:t xml:space="preserve"> </w:t>
      </w:r>
      <w:r w:rsidRPr="0082259E">
        <w:rPr>
          <w:rFonts w:ascii="Arial" w:eastAsia="Calibri" w:hAnsi="Arial" w:cs="Arial"/>
        </w:rPr>
        <w:t>incheiat</w:t>
      </w:r>
      <w:r w:rsidRPr="0082259E">
        <w:rPr>
          <w:rFonts w:ascii="Arial" w:eastAsia="Calibri" w:hAnsi="Arial" w:cs="Arial"/>
          <w:spacing w:val="-3"/>
        </w:rPr>
        <w:t xml:space="preserve"> </w:t>
      </w:r>
      <w:r w:rsidRPr="0082259E">
        <w:rPr>
          <w:rFonts w:ascii="Arial" w:eastAsia="Calibri" w:hAnsi="Arial" w:cs="Arial"/>
        </w:rPr>
        <w:t>lucrările.</w:t>
      </w:r>
    </w:p>
    <w:p w14:paraId="0F9A37A1" w14:textId="77777777" w:rsidR="002B1B0E" w:rsidRPr="0082259E" w:rsidRDefault="002B1B0E" w:rsidP="002B1B0E">
      <w:pPr>
        <w:tabs>
          <w:tab w:val="left" w:pos="7797"/>
        </w:tabs>
        <w:ind w:right="-24" w:firstLine="708"/>
        <w:jc w:val="both"/>
        <w:rPr>
          <w:rFonts w:ascii="Arial" w:eastAsia="Calibri" w:hAnsi="Arial" w:cs="Arial"/>
        </w:rPr>
      </w:pPr>
      <w:r w:rsidRPr="0082259E">
        <w:rPr>
          <w:rFonts w:ascii="Arial" w:eastAsia="Calibri" w:hAnsi="Arial" w:cs="Arial"/>
        </w:rPr>
        <w:t>In</w:t>
      </w:r>
      <w:r w:rsidRPr="0082259E">
        <w:rPr>
          <w:rFonts w:ascii="Arial" w:eastAsia="Calibri" w:hAnsi="Arial" w:cs="Arial"/>
          <w:spacing w:val="1"/>
        </w:rPr>
        <w:t xml:space="preserve"> </w:t>
      </w:r>
      <w:r w:rsidRPr="0082259E">
        <w:rPr>
          <w:rFonts w:ascii="Arial" w:eastAsia="Calibri" w:hAnsi="Arial" w:cs="Arial"/>
        </w:rPr>
        <w:t>concluzie,</w:t>
      </w:r>
      <w:r w:rsidRPr="0082259E">
        <w:rPr>
          <w:rFonts w:ascii="Arial" w:eastAsia="Calibri" w:hAnsi="Arial" w:cs="Arial"/>
          <w:spacing w:val="1"/>
        </w:rPr>
        <w:t xml:space="preserve"> </w:t>
      </w:r>
      <w:r w:rsidRPr="0082259E">
        <w:rPr>
          <w:rFonts w:ascii="Arial" w:eastAsia="Calibri" w:hAnsi="Arial" w:cs="Arial"/>
        </w:rPr>
        <w:t>Măsurile</w:t>
      </w:r>
      <w:r w:rsidRPr="0082259E">
        <w:rPr>
          <w:rFonts w:ascii="Arial" w:eastAsia="Calibri" w:hAnsi="Arial" w:cs="Arial"/>
          <w:spacing w:val="1"/>
        </w:rPr>
        <w:t xml:space="preserve"> </w:t>
      </w:r>
      <w:r w:rsidRPr="0082259E">
        <w:rPr>
          <w:rFonts w:ascii="Arial" w:eastAsia="Calibri" w:hAnsi="Arial" w:cs="Arial"/>
        </w:rPr>
        <w:t>SEA</w:t>
      </w:r>
      <w:r w:rsidRPr="0082259E">
        <w:rPr>
          <w:rFonts w:ascii="Arial" w:eastAsia="Calibri" w:hAnsi="Arial" w:cs="Arial"/>
          <w:spacing w:val="1"/>
        </w:rPr>
        <w:t xml:space="preserve"> </w:t>
      </w:r>
      <w:r w:rsidRPr="0082259E">
        <w:rPr>
          <w:rFonts w:ascii="Arial" w:eastAsia="Calibri" w:hAnsi="Arial" w:cs="Arial"/>
        </w:rPr>
        <w:t>vor</w:t>
      </w:r>
      <w:r w:rsidRPr="0082259E">
        <w:rPr>
          <w:rFonts w:ascii="Arial" w:eastAsia="Calibri" w:hAnsi="Arial" w:cs="Arial"/>
          <w:spacing w:val="1"/>
        </w:rPr>
        <w:t xml:space="preserve"> </w:t>
      </w:r>
      <w:r w:rsidRPr="0082259E">
        <w:rPr>
          <w:rFonts w:ascii="Arial" w:eastAsia="Calibri" w:hAnsi="Arial" w:cs="Arial"/>
        </w:rPr>
        <w:t>viza</w:t>
      </w:r>
      <w:r w:rsidRPr="0082259E">
        <w:rPr>
          <w:rFonts w:ascii="Arial" w:eastAsia="Calibri" w:hAnsi="Arial" w:cs="Arial"/>
          <w:spacing w:val="1"/>
        </w:rPr>
        <w:t xml:space="preserve"> </w:t>
      </w:r>
      <w:r w:rsidRPr="0082259E">
        <w:rPr>
          <w:rFonts w:ascii="Arial" w:eastAsia="Calibri" w:hAnsi="Arial" w:cs="Arial"/>
        </w:rPr>
        <w:t>următoarele</w:t>
      </w:r>
      <w:r w:rsidRPr="0082259E">
        <w:rPr>
          <w:rFonts w:ascii="Arial" w:eastAsia="Calibri" w:hAnsi="Arial" w:cs="Arial"/>
          <w:spacing w:val="1"/>
        </w:rPr>
        <w:t xml:space="preserve"> </w:t>
      </w:r>
      <w:r w:rsidRPr="0082259E">
        <w:rPr>
          <w:rFonts w:ascii="Arial" w:eastAsia="Calibri" w:hAnsi="Arial" w:cs="Arial"/>
        </w:rPr>
        <w:t>obiective</w:t>
      </w:r>
      <w:r w:rsidRPr="0082259E">
        <w:rPr>
          <w:rFonts w:ascii="Arial" w:eastAsia="Calibri" w:hAnsi="Arial" w:cs="Arial"/>
          <w:spacing w:val="1"/>
        </w:rPr>
        <w:t xml:space="preserve"> </w:t>
      </w:r>
      <w:r w:rsidRPr="0082259E">
        <w:rPr>
          <w:rFonts w:ascii="Arial" w:eastAsia="Calibri" w:hAnsi="Arial" w:cs="Arial"/>
        </w:rPr>
        <w:t>prioritare</w:t>
      </w:r>
      <w:r w:rsidRPr="0082259E">
        <w:rPr>
          <w:rFonts w:ascii="Arial" w:eastAsia="Calibri" w:hAnsi="Arial" w:cs="Arial"/>
          <w:spacing w:val="1"/>
        </w:rPr>
        <w:t xml:space="preserve"> </w:t>
      </w:r>
      <w:r w:rsidRPr="0082259E">
        <w:rPr>
          <w:rFonts w:ascii="Arial" w:eastAsia="Calibri" w:hAnsi="Arial" w:cs="Arial"/>
        </w:rPr>
        <w:t>privind</w:t>
      </w:r>
      <w:r w:rsidRPr="0082259E">
        <w:rPr>
          <w:rFonts w:ascii="Arial" w:eastAsia="Calibri" w:hAnsi="Arial" w:cs="Arial"/>
          <w:spacing w:val="1"/>
        </w:rPr>
        <w:t xml:space="preserve"> </w:t>
      </w:r>
      <w:r w:rsidRPr="0082259E">
        <w:rPr>
          <w:rFonts w:ascii="Arial" w:eastAsia="Calibri" w:hAnsi="Arial" w:cs="Arial"/>
        </w:rPr>
        <w:t>prevenirea, reducerea si compensarea cat de complet posibil a orice efect advers asupra</w:t>
      </w:r>
      <w:r w:rsidRPr="0082259E">
        <w:rPr>
          <w:rFonts w:ascii="Arial" w:eastAsia="Calibri" w:hAnsi="Arial" w:cs="Arial"/>
          <w:spacing w:val="1"/>
        </w:rPr>
        <w:t xml:space="preserve"> </w:t>
      </w:r>
      <w:r w:rsidRPr="0082259E">
        <w:rPr>
          <w:rFonts w:ascii="Arial" w:eastAsia="Calibri" w:hAnsi="Arial" w:cs="Arial"/>
        </w:rPr>
        <w:t>mediului</w:t>
      </w:r>
      <w:r w:rsidRPr="0082259E">
        <w:rPr>
          <w:rFonts w:ascii="Arial" w:eastAsia="Calibri" w:hAnsi="Arial" w:cs="Arial"/>
          <w:spacing w:val="-2"/>
        </w:rPr>
        <w:t xml:space="preserve"> </w:t>
      </w:r>
      <w:r w:rsidRPr="0082259E">
        <w:rPr>
          <w:rFonts w:ascii="Arial" w:eastAsia="Calibri" w:hAnsi="Arial" w:cs="Arial"/>
        </w:rPr>
        <w:t>conform</w:t>
      </w:r>
      <w:r w:rsidRPr="0082259E">
        <w:rPr>
          <w:rFonts w:ascii="Arial" w:eastAsia="Calibri" w:hAnsi="Arial" w:cs="Arial"/>
          <w:spacing w:val="-7"/>
        </w:rPr>
        <w:t xml:space="preserve"> </w:t>
      </w:r>
      <w:r w:rsidRPr="0082259E">
        <w:rPr>
          <w:rFonts w:ascii="Arial" w:eastAsia="Calibri" w:hAnsi="Arial" w:cs="Arial"/>
        </w:rPr>
        <w:t>implementarii</w:t>
      </w:r>
      <w:r w:rsidRPr="0082259E">
        <w:rPr>
          <w:rFonts w:ascii="Arial" w:eastAsia="Calibri" w:hAnsi="Arial" w:cs="Arial"/>
          <w:spacing w:val="-1"/>
        </w:rPr>
        <w:t xml:space="preserve"> </w:t>
      </w:r>
      <w:r w:rsidRPr="0082259E">
        <w:rPr>
          <w:rFonts w:ascii="Arial" w:eastAsia="Calibri" w:hAnsi="Arial" w:cs="Arial"/>
        </w:rPr>
        <w:t>SEA,</w:t>
      </w:r>
      <w:r w:rsidRPr="0082259E">
        <w:rPr>
          <w:rFonts w:ascii="Arial" w:eastAsia="Calibri" w:hAnsi="Arial" w:cs="Arial"/>
          <w:spacing w:val="-3"/>
        </w:rPr>
        <w:t xml:space="preserve"> </w:t>
      </w:r>
      <w:r w:rsidRPr="0082259E">
        <w:rPr>
          <w:rFonts w:ascii="Arial" w:eastAsia="Calibri" w:hAnsi="Arial" w:cs="Arial"/>
        </w:rPr>
        <w:t>al</w:t>
      </w:r>
      <w:r w:rsidRPr="0082259E">
        <w:rPr>
          <w:rFonts w:ascii="Arial" w:eastAsia="Calibri" w:hAnsi="Arial" w:cs="Arial"/>
          <w:spacing w:val="-1"/>
        </w:rPr>
        <w:t xml:space="preserve"> </w:t>
      </w:r>
      <w:r w:rsidRPr="0082259E">
        <w:rPr>
          <w:rFonts w:ascii="Arial" w:eastAsia="Calibri" w:hAnsi="Arial" w:cs="Arial"/>
        </w:rPr>
        <w:t>implementarii</w:t>
      </w:r>
      <w:r w:rsidRPr="0082259E">
        <w:rPr>
          <w:rFonts w:ascii="Arial" w:eastAsia="Calibri" w:hAnsi="Arial" w:cs="Arial"/>
          <w:spacing w:val="-1"/>
        </w:rPr>
        <w:t xml:space="preserve"> </w:t>
      </w:r>
      <w:r w:rsidRPr="0082259E">
        <w:rPr>
          <w:rFonts w:ascii="Arial" w:eastAsia="Calibri" w:hAnsi="Arial" w:cs="Arial"/>
        </w:rPr>
        <w:t>planului</w:t>
      </w:r>
      <w:r w:rsidRPr="0082259E">
        <w:rPr>
          <w:rFonts w:ascii="Arial" w:eastAsia="Calibri" w:hAnsi="Arial" w:cs="Arial"/>
          <w:spacing w:val="-2"/>
        </w:rPr>
        <w:t xml:space="preserve"> </w:t>
      </w:r>
      <w:r w:rsidRPr="0082259E">
        <w:rPr>
          <w:rFonts w:ascii="Arial" w:eastAsia="Calibri" w:hAnsi="Arial" w:cs="Arial"/>
        </w:rPr>
        <w:t>de</w:t>
      </w:r>
      <w:r w:rsidRPr="0082259E">
        <w:rPr>
          <w:rFonts w:ascii="Arial" w:eastAsia="Calibri" w:hAnsi="Arial" w:cs="Arial"/>
          <w:spacing w:val="-2"/>
        </w:rPr>
        <w:t xml:space="preserve"> </w:t>
      </w:r>
      <w:r w:rsidRPr="0082259E">
        <w:rPr>
          <w:rFonts w:ascii="Arial" w:eastAsia="Calibri" w:hAnsi="Arial" w:cs="Arial"/>
        </w:rPr>
        <w:t>amenajare</w:t>
      </w:r>
      <w:r w:rsidRPr="0082259E">
        <w:rPr>
          <w:rFonts w:ascii="Arial" w:eastAsia="Calibri" w:hAnsi="Arial" w:cs="Arial"/>
          <w:spacing w:val="-2"/>
        </w:rPr>
        <w:t xml:space="preserve"> </w:t>
      </w:r>
      <w:r w:rsidRPr="0082259E">
        <w:rPr>
          <w:rFonts w:ascii="Arial" w:eastAsia="Calibri" w:hAnsi="Arial" w:cs="Arial"/>
        </w:rPr>
        <w:t>a</w:t>
      </w:r>
      <w:r w:rsidRPr="0082259E">
        <w:rPr>
          <w:rFonts w:ascii="Arial" w:eastAsia="Calibri" w:hAnsi="Arial" w:cs="Arial"/>
          <w:spacing w:val="-2"/>
        </w:rPr>
        <w:t xml:space="preserve"> </w:t>
      </w:r>
      <w:r w:rsidRPr="0082259E">
        <w:rPr>
          <w:rFonts w:ascii="Arial" w:eastAsia="Calibri" w:hAnsi="Arial" w:cs="Arial"/>
        </w:rPr>
        <w:t>padurii:</w:t>
      </w:r>
    </w:p>
    <w:p w14:paraId="2A54D0D7" w14:textId="77777777" w:rsidR="002B1B0E" w:rsidRPr="0082259E" w:rsidRDefault="002B1B0E">
      <w:pPr>
        <w:numPr>
          <w:ilvl w:val="1"/>
          <w:numId w:val="27"/>
        </w:numPr>
        <w:tabs>
          <w:tab w:val="left" w:pos="993"/>
          <w:tab w:val="left" w:pos="7797"/>
        </w:tabs>
        <w:ind w:left="0" w:right="-24" w:firstLine="708"/>
        <w:jc w:val="both"/>
        <w:rPr>
          <w:rFonts w:ascii="Arial" w:eastAsia="Calibri" w:hAnsi="Arial" w:cs="Arial"/>
        </w:rPr>
      </w:pPr>
      <w:r w:rsidRPr="0082259E">
        <w:rPr>
          <w:rFonts w:ascii="Arial" w:eastAsia="Calibri" w:hAnsi="Arial" w:cs="Arial"/>
        </w:rPr>
        <w:t>conservarea arborilor varstnici (80 – 100 ani) in grupuri de 2 - 4 arbori la hectar</w:t>
      </w:r>
      <w:r w:rsidRPr="0082259E">
        <w:rPr>
          <w:rFonts w:ascii="Arial" w:eastAsia="Calibri" w:hAnsi="Arial" w:cs="Arial"/>
          <w:spacing w:val="-67"/>
        </w:rPr>
        <w:t xml:space="preserve"> </w:t>
      </w:r>
      <w:r w:rsidRPr="0082259E">
        <w:rPr>
          <w:rFonts w:ascii="Arial" w:eastAsia="Calibri" w:hAnsi="Arial" w:cs="Arial"/>
        </w:rPr>
        <w:t>in</w:t>
      </w:r>
      <w:r w:rsidRPr="0082259E">
        <w:rPr>
          <w:rFonts w:ascii="Arial" w:eastAsia="Calibri" w:hAnsi="Arial" w:cs="Arial"/>
          <w:spacing w:val="-4"/>
        </w:rPr>
        <w:t xml:space="preserve"> </w:t>
      </w:r>
      <w:r w:rsidRPr="0082259E">
        <w:rPr>
          <w:rFonts w:ascii="Arial" w:eastAsia="Calibri" w:hAnsi="Arial" w:cs="Arial"/>
        </w:rPr>
        <w:t>parcele</w:t>
      </w:r>
      <w:r w:rsidRPr="0082259E">
        <w:rPr>
          <w:rFonts w:ascii="Arial" w:eastAsia="Calibri" w:hAnsi="Arial" w:cs="Arial"/>
          <w:spacing w:val="-3"/>
        </w:rPr>
        <w:t xml:space="preserve"> </w:t>
      </w:r>
      <w:r w:rsidRPr="0082259E">
        <w:rPr>
          <w:rFonts w:ascii="Arial" w:eastAsia="Calibri" w:hAnsi="Arial" w:cs="Arial"/>
        </w:rPr>
        <w:t>parcurse de</w:t>
      </w:r>
      <w:r w:rsidRPr="0082259E">
        <w:rPr>
          <w:rFonts w:ascii="Arial" w:eastAsia="Calibri" w:hAnsi="Arial" w:cs="Arial"/>
          <w:spacing w:val="-3"/>
        </w:rPr>
        <w:t xml:space="preserve"> </w:t>
      </w:r>
      <w:r w:rsidRPr="0082259E">
        <w:rPr>
          <w:rFonts w:ascii="Arial" w:eastAsia="Calibri" w:hAnsi="Arial" w:cs="Arial"/>
        </w:rPr>
        <w:t>lucrari</w:t>
      </w:r>
      <w:r w:rsidRPr="0082259E">
        <w:rPr>
          <w:rFonts w:ascii="Arial" w:eastAsia="Calibri" w:hAnsi="Arial" w:cs="Arial"/>
          <w:spacing w:val="-2"/>
        </w:rPr>
        <w:t xml:space="preserve"> </w:t>
      </w:r>
      <w:r w:rsidRPr="0082259E">
        <w:rPr>
          <w:rFonts w:ascii="Arial" w:eastAsia="Calibri" w:hAnsi="Arial" w:cs="Arial"/>
        </w:rPr>
        <w:t>de exploatare.</w:t>
      </w:r>
    </w:p>
    <w:p w14:paraId="12DC882C" w14:textId="77777777" w:rsidR="002B1B0E" w:rsidRPr="0082259E" w:rsidRDefault="002B1B0E">
      <w:pPr>
        <w:numPr>
          <w:ilvl w:val="0"/>
          <w:numId w:val="27"/>
        </w:numPr>
        <w:tabs>
          <w:tab w:val="left" w:pos="851"/>
        </w:tabs>
        <w:ind w:right="-24" w:firstLine="341"/>
        <w:jc w:val="both"/>
        <w:rPr>
          <w:rFonts w:ascii="Arial" w:eastAsia="Calibri" w:hAnsi="Arial" w:cs="Arial"/>
        </w:rPr>
      </w:pPr>
      <w:r w:rsidRPr="0082259E">
        <w:rPr>
          <w:rFonts w:ascii="Arial" w:eastAsia="Calibri" w:hAnsi="Arial" w:cs="Arial"/>
        </w:rPr>
        <w:t xml:space="preserve"> pastrarea</w:t>
      </w:r>
      <w:r w:rsidRPr="0082259E">
        <w:rPr>
          <w:rFonts w:ascii="Arial" w:eastAsia="Calibri" w:hAnsi="Arial" w:cs="Arial"/>
          <w:spacing w:val="-2"/>
        </w:rPr>
        <w:t xml:space="preserve"> </w:t>
      </w:r>
      <w:r w:rsidRPr="0082259E">
        <w:rPr>
          <w:rFonts w:ascii="Arial" w:eastAsia="Calibri" w:hAnsi="Arial" w:cs="Arial"/>
        </w:rPr>
        <w:t>unui</w:t>
      </w:r>
      <w:r w:rsidRPr="0082259E">
        <w:rPr>
          <w:rFonts w:ascii="Arial" w:eastAsia="Calibri" w:hAnsi="Arial" w:cs="Arial"/>
          <w:spacing w:val="-5"/>
        </w:rPr>
        <w:t xml:space="preserve"> </w:t>
      </w:r>
      <w:r w:rsidRPr="0082259E">
        <w:rPr>
          <w:rFonts w:ascii="Arial" w:eastAsia="Calibri" w:hAnsi="Arial" w:cs="Arial"/>
        </w:rPr>
        <w:t>numar</w:t>
      </w:r>
      <w:r w:rsidRPr="0082259E">
        <w:rPr>
          <w:rFonts w:ascii="Arial" w:eastAsia="Calibri" w:hAnsi="Arial" w:cs="Arial"/>
          <w:spacing w:val="-1"/>
        </w:rPr>
        <w:t xml:space="preserve"> </w:t>
      </w:r>
      <w:r w:rsidRPr="0082259E">
        <w:rPr>
          <w:rFonts w:ascii="Arial" w:eastAsia="Calibri" w:hAnsi="Arial" w:cs="Arial"/>
        </w:rPr>
        <w:t>de</w:t>
      </w:r>
      <w:r w:rsidRPr="0082259E">
        <w:rPr>
          <w:rFonts w:ascii="Arial" w:eastAsia="Calibri" w:hAnsi="Arial" w:cs="Arial"/>
          <w:spacing w:val="-2"/>
        </w:rPr>
        <w:t xml:space="preserve"> </w:t>
      </w:r>
      <w:r w:rsidRPr="0082259E">
        <w:rPr>
          <w:rFonts w:ascii="Arial" w:eastAsia="Calibri" w:hAnsi="Arial" w:cs="Arial"/>
        </w:rPr>
        <w:t>2</w:t>
      </w:r>
      <w:r w:rsidRPr="0082259E">
        <w:rPr>
          <w:rFonts w:ascii="Arial" w:eastAsia="Calibri" w:hAnsi="Arial" w:cs="Arial"/>
          <w:spacing w:val="1"/>
        </w:rPr>
        <w:t xml:space="preserve"> </w:t>
      </w:r>
      <w:r w:rsidRPr="0082259E">
        <w:rPr>
          <w:rFonts w:ascii="Arial" w:eastAsia="Calibri" w:hAnsi="Arial" w:cs="Arial"/>
        </w:rPr>
        <w:t>-</w:t>
      </w:r>
      <w:r w:rsidRPr="0082259E">
        <w:rPr>
          <w:rFonts w:ascii="Arial" w:eastAsia="Calibri" w:hAnsi="Arial" w:cs="Arial"/>
          <w:spacing w:val="-4"/>
        </w:rPr>
        <w:t xml:space="preserve"> </w:t>
      </w:r>
      <w:r w:rsidRPr="0082259E">
        <w:rPr>
          <w:rFonts w:ascii="Arial" w:eastAsia="Calibri" w:hAnsi="Arial" w:cs="Arial"/>
        </w:rPr>
        <w:t>4/ha</w:t>
      </w:r>
      <w:r w:rsidRPr="0082259E">
        <w:rPr>
          <w:rFonts w:ascii="Arial" w:eastAsia="Calibri" w:hAnsi="Arial" w:cs="Arial"/>
          <w:spacing w:val="-2"/>
        </w:rPr>
        <w:t xml:space="preserve"> </w:t>
      </w:r>
      <w:r w:rsidRPr="0082259E">
        <w:rPr>
          <w:rFonts w:ascii="Arial" w:eastAsia="Calibri" w:hAnsi="Arial" w:cs="Arial"/>
        </w:rPr>
        <w:t>arbori</w:t>
      </w:r>
      <w:r w:rsidRPr="0082259E">
        <w:rPr>
          <w:rFonts w:ascii="Arial" w:eastAsia="Calibri" w:hAnsi="Arial" w:cs="Arial"/>
          <w:spacing w:val="-1"/>
        </w:rPr>
        <w:t xml:space="preserve"> </w:t>
      </w:r>
      <w:r w:rsidRPr="0082259E">
        <w:rPr>
          <w:rFonts w:ascii="Arial" w:eastAsia="Calibri" w:hAnsi="Arial" w:cs="Arial"/>
        </w:rPr>
        <w:t>batrani,</w:t>
      </w:r>
      <w:r w:rsidRPr="0082259E">
        <w:rPr>
          <w:rFonts w:ascii="Arial" w:eastAsia="Calibri" w:hAnsi="Arial" w:cs="Arial"/>
          <w:spacing w:val="-6"/>
        </w:rPr>
        <w:t xml:space="preserve"> </w:t>
      </w:r>
      <w:r w:rsidRPr="0082259E">
        <w:rPr>
          <w:rFonts w:ascii="Arial" w:eastAsia="Calibri" w:hAnsi="Arial" w:cs="Arial"/>
        </w:rPr>
        <w:t>scorburosi,</w:t>
      </w:r>
      <w:r w:rsidRPr="0082259E">
        <w:rPr>
          <w:rFonts w:ascii="Arial" w:eastAsia="Calibri" w:hAnsi="Arial" w:cs="Arial"/>
          <w:spacing w:val="-3"/>
        </w:rPr>
        <w:t xml:space="preserve"> </w:t>
      </w:r>
      <w:r w:rsidRPr="0082259E">
        <w:rPr>
          <w:rFonts w:ascii="Arial" w:eastAsia="Calibri" w:hAnsi="Arial" w:cs="Arial"/>
        </w:rPr>
        <w:t>la</w:t>
      </w:r>
      <w:r w:rsidRPr="0082259E">
        <w:rPr>
          <w:rFonts w:ascii="Arial" w:eastAsia="Calibri" w:hAnsi="Arial" w:cs="Arial"/>
          <w:spacing w:val="-2"/>
        </w:rPr>
        <w:t xml:space="preserve"> </w:t>
      </w:r>
      <w:r w:rsidRPr="0082259E">
        <w:rPr>
          <w:rFonts w:ascii="Arial" w:eastAsia="Calibri" w:hAnsi="Arial" w:cs="Arial"/>
        </w:rPr>
        <w:t>marginea masivului, in vederea conservarii siturilor de cuibarit si hrana din perimetrul protejat. Prin</w:t>
      </w:r>
      <w:r w:rsidRPr="0082259E">
        <w:rPr>
          <w:rFonts w:ascii="Arial" w:eastAsia="Calibri" w:hAnsi="Arial" w:cs="Arial"/>
          <w:spacing w:val="1"/>
        </w:rPr>
        <w:t xml:space="preserve"> </w:t>
      </w:r>
      <w:r w:rsidRPr="0082259E">
        <w:rPr>
          <w:rFonts w:ascii="Arial" w:eastAsia="Calibri" w:hAnsi="Arial" w:cs="Arial"/>
        </w:rPr>
        <w:t xml:space="preserve">aceasta masura se </w:t>
      </w:r>
      <w:r w:rsidRPr="0082259E">
        <w:rPr>
          <w:rFonts w:ascii="Arial" w:eastAsia="Calibri" w:hAnsi="Arial" w:cs="Arial"/>
        </w:rPr>
        <w:lastRenderedPageBreak/>
        <w:t>va evita disparitia unor specii de pasari rare printre care si rapitoarele de</w:t>
      </w:r>
      <w:r w:rsidRPr="0082259E">
        <w:rPr>
          <w:rFonts w:ascii="Arial" w:eastAsia="Calibri" w:hAnsi="Arial" w:cs="Arial"/>
          <w:spacing w:val="-67"/>
        </w:rPr>
        <w:t xml:space="preserve"> </w:t>
      </w:r>
      <w:r w:rsidRPr="0082259E">
        <w:rPr>
          <w:rFonts w:ascii="Arial" w:eastAsia="Calibri" w:hAnsi="Arial" w:cs="Arial"/>
        </w:rPr>
        <w:t>noapte</w:t>
      </w:r>
      <w:r w:rsidRPr="0082259E">
        <w:rPr>
          <w:rFonts w:ascii="Arial" w:eastAsia="Calibri" w:hAnsi="Arial" w:cs="Arial"/>
          <w:spacing w:val="-1"/>
        </w:rPr>
        <w:t xml:space="preserve"> </w:t>
      </w:r>
      <w:r w:rsidRPr="0082259E">
        <w:rPr>
          <w:rFonts w:ascii="Arial" w:eastAsia="Calibri" w:hAnsi="Arial" w:cs="Arial"/>
        </w:rPr>
        <w:t>(ordinul</w:t>
      </w:r>
      <w:r w:rsidRPr="0082259E">
        <w:rPr>
          <w:rFonts w:ascii="Arial" w:eastAsia="Calibri" w:hAnsi="Arial" w:cs="Arial"/>
          <w:spacing w:val="1"/>
        </w:rPr>
        <w:t xml:space="preserve"> </w:t>
      </w:r>
      <w:r w:rsidRPr="0082259E">
        <w:rPr>
          <w:rFonts w:ascii="Arial" w:eastAsia="Calibri" w:hAnsi="Arial" w:cs="Arial"/>
        </w:rPr>
        <w:t>Strigiformes);</w:t>
      </w:r>
    </w:p>
    <w:p w14:paraId="3160BF13" w14:textId="77777777" w:rsidR="002B1B0E" w:rsidRPr="0082259E" w:rsidRDefault="002B1B0E">
      <w:pPr>
        <w:numPr>
          <w:ilvl w:val="0"/>
          <w:numId w:val="27"/>
        </w:numPr>
        <w:tabs>
          <w:tab w:val="left" w:pos="1295"/>
          <w:tab w:val="left" w:pos="7797"/>
        </w:tabs>
        <w:ind w:left="0" w:right="-24" w:firstLine="708"/>
        <w:jc w:val="both"/>
        <w:rPr>
          <w:rFonts w:ascii="Arial" w:eastAsia="Calibri" w:hAnsi="Arial" w:cs="Arial"/>
        </w:rPr>
      </w:pPr>
      <w:r w:rsidRPr="0082259E">
        <w:rPr>
          <w:rFonts w:ascii="Arial" w:eastAsia="Calibri" w:hAnsi="Arial" w:cs="Arial"/>
        </w:rPr>
        <w:t>lucrările de ingrijire si exploatare forestiera se vor realiza cu luarea in</w:t>
      </w:r>
      <w:r w:rsidRPr="0082259E">
        <w:rPr>
          <w:rFonts w:ascii="Arial" w:eastAsia="Calibri" w:hAnsi="Arial" w:cs="Arial"/>
          <w:spacing w:val="1"/>
        </w:rPr>
        <w:t xml:space="preserve"> </w:t>
      </w:r>
      <w:r w:rsidRPr="0082259E">
        <w:rPr>
          <w:rFonts w:ascii="Arial" w:eastAsia="Calibri" w:hAnsi="Arial" w:cs="Arial"/>
        </w:rPr>
        <w:t>considerare</w:t>
      </w:r>
      <w:r w:rsidRPr="0082259E">
        <w:rPr>
          <w:rFonts w:ascii="Arial" w:eastAsia="Calibri" w:hAnsi="Arial" w:cs="Arial"/>
          <w:spacing w:val="-3"/>
        </w:rPr>
        <w:t xml:space="preserve"> </w:t>
      </w:r>
      <w:r w:rsidRPr="0082259E">
        <w:rPr>
          <w:rFonts w:ascii="Arial" w:eastAsia="Calibri" w:hAnsi="Arial" w:cs="Arial"/>
        </w:rPr>
        <w:t>a</w:t>
      </w:r>
      <w:r w:rsidRPr="0082259E">
        <w:rPr>
          <w:rFonts w:ascii="Arial" w:eastAsia="Calibri" w:hAnsi="Arial" w:cs="Arial"/>
          <w:spacing w:val="-6"/>
        </w:rPr>
        <w:t xml:space="preserve"> </w:t>
      </w:r>
      <w:r w:rsidRPr="0082259E">
        <w:rPr>
          <w:rFonts w:ascii="Arial" w:eastAsia="Calibri" w:hAnsi="Arial" w:cs="Arial"/>
        </w:rPr>
        <w:t>perioadelor</w:t>
      </w:r>
      <w:r w:rsidRPr="0082259E">
        <w:rPr>
          <w:rFonts w:ascii="Arial" w:eastAsia="Calibri" w:hAnsi="Arial" w:cs="Arial"/>
          <w:spacing w:val="-2"/>
        </w:rPr>
        <w:t xml:space="preserve"> </w:t>
      </w:r>
      <w:r w:rsidRPr="0082259E">
        <w:rPr>
          <w:rFonts w:ascii="Arial" w:eastAsia="Calibri" w:hAnsi="Arial" w:cs="Arial"/>
        </w:rPr>
        <w:t>de</w:t>
      </w:r>
      <w:r w:rsidRPr="0082259E">
        <w:rPr>
          <w:rFonts w:ascii="Arial" w:eastAsia="Calibri" w:hAnsi="Arial" w:cs="Arial"/>
          <w:spacing w:val="-3"/>
        </w:rPr>
        <w:t xml:space="preserve"> </w:t>
      </w:r>
      <w:r w:rsidRPr="0082259E">
        <w:rPr>
          <w:rFonts w:ascii="Arial" w:eastAsia="Calibri" w:hAnsi="Arial" w:cs="Arial"/>
        </w:rPr>
        <w:t>cuibarit</w:t>
      </w:r>
      <w:r w:rsidRPr="0082259E">
        <w:rPr>
          <w:rFonts w:ascii="Arial" w:eastAsia="Calibri" w:hAnsi="Arial" w:cs="Arial"/>
          <w:spacing w:val="-2"/>
        </w:rPr>
        <w:t xml:space="preserve"> </w:t>
      </w:r>
      <w:r w:rsidRPr="0082259E">
        <w:rPr>
          <w:rFonts w:ascii="Arial" w:eastAsia="Calibri" w:hAnsi="Arial" w:cs="Arial"/>
        </w:rPr>
        <w:t>si</w:t>
      </w:r>
      <w:r w:rsidRPr="0082259E">
        <w:rPr>
          <w:rFonts w:ascii="Arial" w:eastAsia="Calibri" w:hAnsi="Arial" w:cs="Arial"/>
          <w:spacing w:val="-1"/>
        </w:rPr>
        <w:t xml:space="preserve"> </w:t>
      </w:r>
      <w:r w:rsidRPr="0082259E">
        <w:rPr>
          <w:rFonts w:ascii="Arial" w:eastAsia="Calibri" w:hAnsi="Arial" w:cs="Arial"/>
        </w:rPr>
        <w:t>crestere</w:t>
      </w:r>
      <w:r w:rsidRPr="0082259E">
        <w:rPr>
          <w:rFonts w:ascii="Arial" w:eastAsia="Calibri" w:hAnsi="Arial" w:cs="Arial"/>
          <w:spacing w:val="-3"/>
        </w:rPr>
        <w:t xml:space="preserve"> </w:t>
      </w:r>
      <w:r w:rsidRPr="0082259E">
        <w:rPr>
          <w:rFonts w:ascii="Arial" w:eastAsia="Calibri" w:hAnsi="Arial" w:cs="Arial"/>
        </w:rPr>
        <w:t>a</w:t>
      </w:r>
      <w:r w:rsidRPr="0082259E">
        <w:rPr>
          <w:rFonts w:ascii="Arial" w:eastAsia="Calibri" w:hAnsi="Arial" w:cs="Arial"/>
          <w:spacing w:val="-3"/>
        </w:rPr>
        <w:t xml:space="preserve"> </w:t>
      </w:r>
      <w:r w:rsidRPr="0082259E">
        <w:rPr>
          <w:rFonts w:ascii="Arial" w:eastAsia="Calibri" w:hAnsi="Arial" w:cs="Arial"/>
        </w:rPr>
        <w:t>puilor</w:t>
      </w:r>
      <w:r w:rsidRPr="0082259E">
        <w:rPr>
          <w:rFonts w:ascii="Arial" w:eastAsia="Calibri" w:hAnsi="Arial" w:cs="Arial"/>
          <w:spacing w:val="-3"/>
        </w:rPr>
        <w:t xml:space="preserve"> </w:t>
      </w:r>
      <w:r w:rsidRPr="0082259E">
        <w:rPr>
          <w:rFonts w:ascii="Arial" w:eastAsia="Calibri" w:hAnsi="Arial" w:cs="Arial"/>
        </w:rPr>
        <w:t>si</w:t>
      </w:r>
      <w:r w:rsidRPr="0082259E">
        <w:rPr>
          <w:rFonts w:ascii="Arial" w:eastAsia="Calibri" w:hAnsi="Arial" w:cs="Arial"/>
          <w:spacing w:val="-2"/>
        </w:rPr>
        <w:t xml:space="preserve"> </w:t>
      </w:r>
      <w:r w:rsidRPr="0082259E">
        <w:rPr>
          <w:rFonts w:ascii="Arial" w:eastAsia="Calibri" w:hAnsi="Arial" w:cs="Arial"/>
        </w:rPr>
        <w:t>a</w:t>
      </w:r>
      <w:r w:rsidRPr="0082259E">
        <w:rPr>
          <w:rFonts w:ascii="Arial" w:eastAsia="Calibri" w:hAnsi="Arial" w:cs="Arial"/>
          <w:spacing w:val="-3"/>
        </w:rPr>
        <w:t xml:space="preserve"> </w:t>
      </w:r>
      <w:r w:rsidRPr="0082259E">
        <w:rPr>
          <w:rFonts w:ascii="Arial" w:eastAsia="Calibri" w:hAnsi="Arial" w:cs="Arial"/>
        </w:rPr>
        <w:t>zonelor</w:t>
      </w:r>
      <w:r w:rsidRPr="0082259E">
        <w:rPr>
          <w:rFonts w:ascii="Arial" w:eastAsia="Calibri" w:hAnsi="Arial" w:cs="Arial"/>
          <w:spacing w:val="-3"/>
        </w:rPr>
        <w:t xml:space="preserve"> </w:t>
      </w:r>
      <w:r w:rsidRPr="0082259E">
        <w:rPr>
          <w:rFonts w:ascii="Arial" w:eastAsia="Calibri" w:hAnsi="Arial" w:cs="Arial"/>
        </w:rPr>
        <w:t>specifice</w:t>
      </w:r>
      <w:r w:rsidRPr="0082259E">
        <w:rPr>
          <w:rFonts w:ascii="Arial" w:eastAsia="Calibri" w:hAnsi="Arial" w:cs="Arial"/>
          <w:spacing w:val="-3"/>
        </w:rPr>
        <w:t xml:space="preserve"> </w:t>
      </w:r>
      <w:r w:rsidRPr="0082259E">
        <w:rPr>
          <w:rFonts w:ascii="Arial" w:eastAsia="Calibri" w:hAnsi="Arial" w:cs="Arial"/>
        </w:rPr>
        <w:t>de</w:t>
      </w:r>
      <w:r w:rsidRPr="0082259E">
        <w:rPr>
          <w:rFonts w:ascii="Arial" w:eastAsia="Calibri" w:hAnsi="Arial" w:cs="Arial"/>
          <w:spacing w:val="-2"/>
        </w:rPr>
        <w:t xml:space="preserve"> </w:t>
      </w:r>
      <w:r w:rsidRPr="0082259E">
        <w:rPr>
          <w:rFonts w:ascii="Arial" w:eastAsia="Calibri" w:hAnsi="Arial" w:cs="Arial"/>
        </w:rPr>
        <w:t>cuibarit;</w:t>
      </w:r>
    </w:p>
    <w:p w14:paraId="678F137E" w14:textId="77777777" w:rsidR="002B1B0E" w:rsidRPr="0082259E" w:rsidRDefault="002B1B0E" w:rsidP="002B1B0E">
      <w:pPr>
        <w:tabs>
          <w:tab w:val="left" w:pos="7797"/>
        </w:tabs>
        <w:ind w:right="-24" w:firstLine="708"/>
        <w:jc w:val="both"/>
        <w:rPr>
          <w:rFonts w:ascii="Arial" w:eastAsia="Calibri" w:hAnsi="Arial" w:cs="Arial"/>
        </w:rPr>
      </w:pPr>
      <w:r w:rsidRPr="0082259E">
        <w:rPr>
          <w:rFonts w:ascii="Arial" w:eastAsia="Calibri" w:hAnsi="Arial" w:cs="Arial"/>
        </w:rPr>
        <w:t>Diminuarea</w:t>
      </w:r>
      <w:r w:rsidRPr="0082259E">
        <w:rPr>
          <w:rFonts w:ascii="Arial" w:eastAsia="Calibri" w:hAnsi="Arial" w:cs="Arial"/>
          <w:spacing w:val="15"/>
        </w:rPr>
        <w:t xml:space="preserve"> </w:t>
      </w:r>
      <w:r w:rsidRPr="0082259E">
        <w:rPr>
          <w:rFonts w:ascii="Arial" w:eastAsia="Calibri" w:hAnsi="Arial" w:cs="Arial"/>
        </w:rPr>
        <w:t>activităților</w:t>
      </w:r>
      <w:r w:rsidRPr="0082259E">
        <w:rPr>
          <w:rFonts w:ascii="Arial" w:eastAsia="Calibri" w:hAnsi="Arial" w:cs="Arial"/>
          <w:spacing w:val="12"/>
        </w:rPr>
        <w:t xml:space="preserve"> </w:t>
      </w:r>
      <w:r w:rsidRPr="0082259E">
        <w:rPr>
          <w:rFonts w:ascii="Arial" w:eastAsia="Calibri" w:hAnsi="Arial" w:cs="Arial"/>
        </w:rPr>
        <w:t>de</w:t>
      </w:r>
      <w:r w:rsidRPr="0082259E">
        <w:rPr>
          <w:rFonts w:ascii="Arial" w:eastAsia="Calibri" w:hAnsi="Arial" w:cs="Arial"/>
          <w:spacing w:val="14"/>
        </w:rPr>
        <w:t xml:space="preserve"> </w:t>
      </w:r>
      <w:r w:rsidRPr="0082259E">
        <w:rPr>
          <w:rFonts w:ascii="Arial" w:eastAsia="Calibri" w:hAnsi="Arial" w:cs="Arial"/>
        </w:rPr>
        <w:t>exploatare</w:t>
      </w:r>
      <w:r w:rsidRPr="0082259E">
        <w:rPr>
          <w:rFonts w:ascii="Arial" w:eastAsia="Calibri" w:hAnsi="Arial" w:cs="Arial"/>
          <w:spacing w:val="14"/>
        </w:rPr>
        <w:t xml:space="preserve"> </w:t>
      </w:r>
      <w:r w:rsidRPr="0082259E">
        <w:rPr>
          <w:rFonts w:ascii="Arial" w:eastAsia="Calibri" w:hAnsi="Arial" w:cs="Arial"/>
        </w:rPr>
        <w:t>forestiera</w:t>
      </w:r>
      <w:r w:rsidRPr="0082259E">
        <w:rPr>
          <w:rFonts w:ascii="Arial" w:eastAsia="Calibri" w:hAnsi="Arial" w:cs="Arial"/>
          <w:spacing w:val="14"/>
        </w:rPr>
        <w:t xml:space="preserve"> </w:t>
      </w:r>
      <w:r w:rsidRPr="0082259E">
        <w:rPr>
          <w:rFonts w:ascii="Arial" w:eastAsia="Calibri" w:hAnsi="Arial" w:cs="Arial"/>
        </w:rPr>
        <w:t>in</w:t>
      </w:r>
      <w:r w:rsidRPr="0082259E">
        <w:rPr>
          <w:rFonts w:ascii="Arial" w:eastAsia="Calibri" w:hAnsi="Arial" w:cs="Arial"/>
          <w:spacing w:val="13"/>
        </w:rPr>
        <w:t xml:space="preserve"> </w:t>
      </w:r>
      <w:r w:rsidRPr="0082259E">
        <w:rPr>
          <w:rFonts w:ascii="Arial" w:eastAsia="Calibri" w:hAnsi="Arial" w:cs="Arial"/>
        </w:rPr>
        <w:t>perioada</w:t>
      </w:r>
      <w:r w:rsidRPr="0082259E">
        <w:rPr>
          <w:rFonts w:ascii="Arial" w:eastAsia="Calibri" w:hAnsi="Arial" w:cs="Arial"/>
          <w:spacing w:val="17"/>
        </w:rPr>
        <w:t xml:space="preserve"> </w:t>
      </w:r>
      <w:r w:rsidRPr="0082259E">
        <w:rPr>
          <w:rFonts w:ascii="Arial" w:eastAsia="Calibri" w:hAnsi="Arial" w:cs="Arial"/>
        </w:rPr>
        <w:t>migratiei</w:t>
      </w:r>
      <w:r w:rsidRPr="0082259E">
        <w:rPr>
          <w:rFonts w:ascii="Arial" w:eastAsia="Calibri" w:hAnsi="Arial" w:cs="Arial"/>
          <w:spacing w:val="15"/>
        </w:rPr>
        <w:t xml:space="preserve"> </w:t>
      </w:r>
      <w:r w:rsidRPr="0082259E">
        <w:rPr>
          <w:rFonts w:ascii="Arial" w:eastAsia="Calibri" w:hAnsi="Arial" w:cs="Arial"/>
        </w:rPr>
        <w:t>de</w:t>
      </w:r>
      <w:r w:rsidRPr="0082259E">
        <w:rPr>
          <w:rFonts w:ascii="Arial" w:eastAsia="Calibri" w:hAnsi="Arial" w:cs="Arial"/>
          <w:spacing w:val="14"/>
        </w:rPr>
        <w:t xml:space="preserve"> </w:t>
      </w:r>
      <w:r w:rsidRPr="0082259E">
        <w:rPr>
          <w:rFonts w:ascii="Arial" w:eastAsia="Calibri" w:hAnsi="Arial" w:cs="Arial"/>
        </w:rPr>
        <w:t>primavara</w:t>
      </w:r>
      <w:r w:rsidRPr="0082259E">
        <w:rPr>
          <w:rFonts w:ascii="Arial" w:eastAsia="Calibri" w:hAnsi="Arial" w:cs="Arial"/>
          <w:spacing w:val="-68"/>
        </w:rPr>
        <w:t xml:space="preserve"> </w:t>
      </w:r>
      <w:r w:rsidRPr="0082259E">
        <w:rPr>
          <w:rFonts w:ascii="Arial" w:eastAsia="Calibri" w:hAnsi="Arial" w:cs="Arial"/>
        </w:rPr>
        <w:t>a pasarilor (martie-aprilie) si a migratiei de toamna (15 septembrie</w:t>
      </w:r>
      <w:r w:rsidRPr="0082259E">
        <w:rPr>
          <w:rFonts w:ascii="Arial" w:eastAsia="Calibri" w:hAnsi="Arial" w:cs="Arial"/>
          <w:spacing w:val="70"/>
        </w:rPr>
        <w:t xml:space="preserve"> </w:t>
      </w:r>
      <w:r w:rsidRPr="0082259E">
        <w:rPr>
          <w:rFonts w:ascii="Arial" w:eastAsia="Calibri" w:hAnsi="Arial" w:cs="Arial"/>
        </w:rPr>
        <w:t>- 31 octombrie), in</w:t>
      </w:r>
      <w:r w:rsidRPr="0082259E">
        <w:rPr>
          <w:rFonts w:ascii="Arial" w:eastAsia="Calibri" w:hAnsi="Arial" w:cs="Arial"/>
          <w:spacing w:val="1"/>
        </w:rPr>
        <w:t xml:space="preserve"> </w:t>
      </w:r>
      <w:r w:rsidRPr="0082259E">
        <w:rPr>
          <w:rFonts w:ascii="Arial" w:eastAsia="Calibri" w:hAnsi="Arial" w:cs="Arial"/>
        </w:rPr>
        <w:t>zona</w:t>
      </w:r>
      <w:r w:rsidRPr="0082259E">
        <w:rPr>
          <w:rFonts w:ascii="Arial" w:eastAsia="Calibri" w:hAnsi="Arial" w:cs="Arial"/>
          <w:spacing w:val="-1"/>
        </w:rPr>
        <w:t xml:space="preserve"> </w:t>
      </w:r>
      <w:r w:rsidRPr="0082259E">
        <w:rPr>
          <w:rFonts w:ascii="Arial" w:eastAsia="Calibri" w:hAnsi="Arial" w:cs="Arial"/>
        </w:rPr>
        <w:t>culoarelor de migrare.</w:t>
      </w:r>
    </w:p>
    <w:p w14:paraId="76EBAF92" w14:textId="77777777" w:rsidR="002B1B0E" w:rsidRPr="0082259E" w:rsidRDefault="002B1B0E" w:rsidP="002B1B0E">
      <w:pPr>
        <w:tabs>
          <w:tab w:val="left" w:pos="7797"/>
        </w:tabs>
        <w:ind w:right="-24" w:firstLine="708"/>
        <w:jc w:val="both"/>
        <w:rPr>
          <w:rFonts w:ascii="Arial" w:eastAsia="Calibri" w:hAnsi="Arial" w:cs="Arial"/>
        </w:rPr>
      </w:pPr>
      <w:r w:rsidRPr="0082259E">
        <w:rPr>
          <w:rFonts w:ascii="Arial" w:eastAsia="Calibri" w:hAnsi="Arial" w:cs="Arial"/>
        </w:rPr>
        <w:t>Conservarea vegetației arbustive din poieni, parchete exploatate si mai ales de la</w:t>
      </w:r>
      <w:r w:rsidRPr="0082259E">
        <w:rPr>
          <w:rFonts w:ascii="Arial" w:eastAsia="Calibri" w:hAnsi="Arial" w:cs="Arial"/>
          <w:spacing w:val="1"/>
        </w:rPr>
        <w:t xml:space="preserve"> </w:t>
      </w:r>
      <w:r w:rsidRPr="0082259E">
        <w:rPr>
          <w:rFonts w:ascii="Arial" w:eastAsia="Calibri" w:hAnsi="Arial" w:cs="Arial"/>
        </w:rPr>
        <w:t>liziera padurii. Se vor conserva indeosebi macesul (</w:t>
      </w:r>
      <w:r w:rsidRPr="0082259E">
        <w:rPr>
          <w:rFonts w:ascii="Arial" w:eastAsia="Calibri" w:hAnsi="Arial" w:cs="Arial"/>
          <w:i/>
        </w:rPr>
        <w:t xml:space="preserve">Rosa canina) </w:t>
      </w:r>
      <w:r w:rsidRPr="0082259E">
        <w:rPr>
          <w:rFonts w:ascii="Arial" w:eastAsia="Calibri" w:hAnsi="Arial" w:cs="Arial"/>
        </w:rPr>
        <w:t>si alte specii arbustive cu</w:t>
      </w:r>
      <w:r w:rsidRPr="0082259E">
        <w:rPr>
          <w:rFonts w:ascii="Arial" w:eastAsia="Calibri" w:hAnsi="Arial" w:cs="Arial"/>
          <w:spacing w:val="-67"/>
        </w:rPr>
        <w:t xml:space="preserve"> </w:t>
      </w:r>
      <w:r w:rsidRPr="0082259E">
        <w:rPr>
          <w:rFonts w:ascii="Arial" w:eastAsia="Calibri" w:hAnsi="Arial" w:cs="Arial"/>
        </w:rPr>
        <w:t>spini</w:t>
      </w:r>
      <w:r w:rsidRPr="0082259E">
        <w:rPr>
          <w:rFonts w:ascii="Arial" w:eastAsia="Calibri" w:hAnsi="Arial" w:cs="Arial"/>
          <w:spacing w:val="-4"/>
        </w:rPr>
        <w:t xml:space="preserve"> </w:t>
      </w:r>
      <w:r w:rsidRPr="0082259E">
        <w:rPr>
          <w:rFonts w:ascii="Arial" w:eastAsia="Calibri" w:hAnsi="Arial" w:cs="Arial"/>
        </w:rPr>
        <w:t>pentru</w:t>
      </w:r>
      <w:r w:rsidRPr="0082259E">
        <w:rPr>
          <w:rFonts w:ascii="Arial" w:eastAsia="Calibri" w:hAnsi="Arial" w:cs="Arial"/>
          <w:spacing w:val="1"/>
        </w:rPr>
        <w:t xml:space="preserve"> </w:t>
      </w:r>
      <w:r w:rsidRPr="0082259E">
        <w:rPr>
          <w:rFonts w:ascii="Arial" w:eastAsia="Calibri" w:hAnsi="Arial" w:cs="Arial"/>
        </w:rPr>
        <w:t>protejarea locurilor</w:t>
      </w:r>
      <w:r w:rsidRPr="0082259E">
        <w:rPr>
          <w:rFonts w:ascii="Arial" w:eastAsia="Calibri" w:hAnsi="Arial" w:cs="Arial"/>
          <w:spacing w:val="-3"/>
        </w:rPr>
        <w:t xml:space="preserve"> </w:t>
      </w:r>
      <w:r w:rsidRPr="0082259E">
        <w:rPr>
          <w:rFonts w:ascii="Arial" w:eastAsia="Calibri" w:hAnsi="Arial" w:cs="Arial"/>
        </w:rPr>
        <w:t>de</w:t>
      </w:r>
      <w:r w:rsidRPr="0082259E">
        <w:rPr>
          <w:rFonts w:ascii="Arial" w:eastAsia="Calibri" w:hAnsi="Arial" w:cs="Arial"/>
          <w:spacing w:val="-1"/>
        </w:rPr>
        <w:t xml:space="preserve"> </w:t>
      </w:r>
      <w:r w:rsidRPr="0082259E">
        <w:rPr>
          <w:rFonts w:ascii="Arial" w:eastAsia="Calibri" w:hAnsi="Arial" w:cs="Arial"/>
        </w:rPr>
        <w:t>cuibarit.</w:t>
      </w:r>
    </w:p>
    <w:p w14:paraId="4ABB7C55" w14:textId="77777777" w:rsidR="002B1B0E" w:rsidRPr="0082259E" w:rsidRDefault="002B1B0E" w:rsidP="002B1B0E">
      <w:pPr>
        <w:tabs>
          <w:tab w:val="left" w:pos="7797"/>
        </w:tabs>
        <w:ind w:right="-24" w:firstLine="708"/>
        <w:jc w:val="both"/>
        <w:rPr>
          <w:rFonts w:eastAsia="Calibri" w:cs="Arial"/>
        </w:rPr>
      </w:pPr>
    </w:p>
    <w:p w14:paraId="159DB24E" w14:textId="77777777" w:rsidR="002B1B0E" w:rsidRPr="0082259E" w:rsidRDefault="002B1B0E" w:rsidP="002B1B0E">
      <w:pPr>
        <w:pStyle w:val="Heading2"/>
        <w:numPr>
          <w:ilvl w:val="0"/>
          <w:numId w:val="0"/>
        </w:numPr>
        <w:ind w:left="1560"/>
        <w:rPr>
          <w:b/>
          <w:bCs w:val="0"/>
        </w:rPr>
      </w:pPr>
      <w:bookmarkStart w:id="154" w:name="_Toc222316191"/>
      <w:bookmarkStart w:id="155" w:name="_Toc222569447"/>
      <w:r w:rsidRPr="0082259E">
        <w:rPr>
          <w:b/>
          <w:bCs w:val="0"/>
        </w:rPr>
        <w:t>Alternativa</w:t>
      </w:r>
      <w:r w:rsidRPr="0082259E">
        <w:rPr>
          <w:b/>
          <w:bCs w:val="0"/>
          <w:spacing w:val="-7"/>
        </w:rPr>
        <w:t xml:space="preserve"> </w:t>
      </w:r>
      <w:r w:rsidRPr="0082259E">
        <w:rPr>
          <w:b/>
          <w:bCs w:val="0"/>
        </w:rPr>
        <w:t>2</w:t>
      </w:r>
      <w:bookmarkEnd w:id="154"/>
      <w:bookmarkEnd w:id="155"/>
    </w:p>
    <w:p w14:paraId="5DCE239D" w14:textId="77777777" w:rsidR="002B1B0E" w:rsidRPr="0082259E" w:rsidRDefault="002B1B0E" w:rsidP="002B1B0E">
      <w:pPr>
        <w:ind w:right="-24" w:firstLine="851"/>
        <w:rPr>
          <w:rFonts w:eastAsia="Calibri" w:cs="Arial"/>
          <w:b/>
        </w:rPr>
      </w:pPr>
    </w:p>
    <w:p w14:paraId="4839309A" w14:textId="77777777" w:rsidR="002B1B0E" w:rsidRPr="0082259E" w:rsidRDefault="002B1B0E" w:rsidP="002B1B0E">
      <w:pPr>
        <w:ind w:right="-24" w:firstLine="851"/>
        <w:jc w:val="both"/>
        <w:rPr>
          <w:rFonts w:ascii="Arial" w:eastAsia="Calibri" w:hAnsi="Arial" w:cs="Arial"/>
        </w:rPr>
      </w:pPr>
      <w:r w:rsidRPr="0082259E">
        <w:rPr>
          <w:rFonts w:ascii="Arial" w:eastAsia="Calibri" w:hAnsi="Arial" w:cs="Arial"/>
        </w:rPr>
        <w:t>Alternativa 2 a fost elaborata ca a doua solutie la prevederile SEA.</w:t>
      </w:r>
      <w:r w:rsidRPr="0082259E">
        <w:rPr>
          <w:rFonts w:ascii="Arial" w:eastAsia="Calibri" w:hAnsi="Arial" w:cs="Arial"/>
          <w:spacing w:val="-67"/>
        </w:rPr>
        <w:t xml:space="preserve"> </w:t>
      </w:r>
      <w:r w:rsidRPr="0082259E">
        <w:rPr>
          <w:rFonts w:ascii="Arial" w:eastAsia="Calibri" w:hAnsi="Arial" w:cs="Arial"/>
        </w:rPr>
        <w:t>Pentru aceasta</w:t>
      </w:r>
      <w:r w:rsidRPr="0082259E">
        <w:rPr>
          <w:rFonts w:ascii="Arial" w:eastAsia="Calibri" w:hAnsi="Arial" w:cs="Arial"/>
          <w:spacing w:val="-4"/>
        </w:rPr>
        <w:t xml:space="preserve"> </w:t>
      </w:r>
      <w:r w:rsidRPr="0082259E">
        <w:rPr>
          <w:rFonts w:ascii="Arial" w:eastAsia="Calibri" w:hAnsi="Arial" w:cs="Arial"/>
        </w:rPr>
        <w:t>alternativa</w:t>
      </w:r>
      <w:r w:rsidRPr="0082259E">
        <w:rPr>
          <w:rFonts w:ascii="Arial" w:eastAsia="Calibri" w:hAnsi="Arial" w:cs="Arial"/>
          <w:spacing w:val="-1"/>
        </w:rPr>
        <w:t xml:space="preserve"> </w:t>
      </w:r>
      <w:r w:rsidRPr="0082259E">
        <w:rPr>
          <w:rFonts w:ascii="Arial" w:eastAsia="Calibri" w:hAnsi="Arial" w:cs="Arial"/>
        </w:rPr>
        <w:t>au fost prevazute</w:t>
      </w:r>
      <w:r w:rsidRPr="0082259E">
        <w:rPr>
          <w:rFonts w:ascii="Arial" w:eastAsia="Calibri" w:hAnsi="Arial" w:cs="Arial"/>
          <w:spacing w:val="-4"/>
        </w:rPr>
        <w:t xml:space="preserve"> </w:t>
      </w:r>
      <w:r w:rsidRPr="0082259E">
        <w:rPr>
          <w:rFonts w:ascii="Arial" w:eastAsia="Calibri" w:hAnsi="Arial" w:cs="Arial"/>
        </w:rPr>
        <w:t>urmatoare:</w:t>
      </w:r>
    </w:p>
    <w:p w14:paraId="550A535E" w14:textId="77777777" w:rsidR="002B1B0E" w:rsidRPr="0082259E" w:rsidRDefault="002B1B0E">
      <w:pPr>
        <w:numPr>
          <w:ilvl w:val="0"/>
          <w:numId w:val="27"/>
        </w:numPr>
        <w:tabs>
          <w:tab w:val="left" w:pos="1294"/>
          <w:tab w:val="left" w:pos="1295"/>
        </w:tabs>
        <w:ind w:left="0" w:right="-24" w:firstLine="851"/>
        <w:jc w:val="both"/>
        <w:rPr>
          <w:rFonts w:ascii="Arial" w:eastAsia="Calibri" w:hAnsi="Arial" w:cs="Arial"/>
        </w:rPr>
      </w:pPr>
      <w:r w:rsidRPr="0082259E">
        <w:rPr>
          <w:rFonts w:ascii="Arial" w:eastAsia="Calibri" w:hAnsi="Arial" w:cs="Arial"/>
        </w:rPr>
        <w:t>comasarea tuturor lucrarilor in aceeasi perioada de timp pe aceeasi suprafata,</w:t>
      </w:r>
      <w:r w:rsidRPr="0082259E">
        <w:rPr>
          <w:rFonts w:ascii="Arial" w:eastAsia="Calibri" w:hAnsi="Arial" w:cs="Arial"/>
          <w:spacing w:val="1"/>
        </w:rPr>
        <w:t xml:space="preserve"> </w:t>
      </w:r>
      <w:r w:rsidRPr="0082259E">
        <w:rPr>
          <w:rFonts w:ascii="Arial" w:eastAsia="Calibri" w:hAnsi="Arial" w:cs="Arial"/>
        </w:rPr>
        <w:t>dupa</w:t>
      </w:r>
      <w:r w:rsidRPr="0082259E">
        <w:rPr>
          <w:rFonts w:ascii="Arial" w:eastAsia="Calibri" w:hAnsi="Arial" w:cs="Arial"/>
          <w:spacing w:val="1"/>
        </w:rPr>
        <w:t xml:space="preserve"> </w:t>
      </w:r>
      <w:r w:rsidRPr="0082259E">
        <w:rPr>
          <w:rFonts w:ascii="Arial" w:eastAsia="Calibri" w:hAnsi="Arial" w:cs="Arial"/>
        </w:rPr>
        <w:t>care</w:t>
      </w:r>
      <w:r w:rsidRPr="0082259E">
        <w:rPr>
          <w:rFonts w:ascii="Arial" w:eastAsia="Calibri" w:hAnsi="Arial" w:cs="Arial"/>
          <w:spacing w:val="1"/>
        </w:rPr>
        <w:t xml:space="preserve"> </w:t>
      </w:r>
      <w:r w:rsidRPr="0082259E">
        <w:rPr>
          <w:rFonts w:ascii="Arial" w:eastAsia="Calibri" w:hAnsi="Arial" w:cs="Arial"/>
        </w:rPr>
        <w:t>la</w:t>
      </w:r>
      <w:r w:rsidRPr="0082259E">
        <w:rPr>
          <w:rFonts w:ascii="Arial" w:eastAsia="Calibri" w:hAnsi="Arial" w:cs="Arial"/>
          <w:spacing w:val="1"/>
        </w:rPr>
        <w:t xml:space="preserve"> </w:t>
      </w:r>
      <w:r w:rsidRPr="0082259E">
        <w:rPr>
          <w:rFonts w:ascii="Arial" w:eastAsia="Calibri" w:hAnsi="Arial" w:cs="Arial"/>
        </w:rPr>
        <w:t>finalul</w:t>
      </w:r>
      <w:r w:rsidRPr="0082259E">
        <w:rPr>
          <w:rFonts w:ascii="Arial" w:eastAsia="Calibri" w:hAnsi="Arial" w:cs="Arial"/>
          <w:spacing w:val="69"/>
        </w:rPr>
        <w:t xml:space="preserve"> </w:t>
      </w:r>
      <w:r w:rsidRPr="0082259E">
        <w:rPr>
          <w:rFonts w:ascii="Arial" w:eastAsia="Calibri" w:hAnsi="Arial" w:cs="Arial"/>
        </w:rPr>
        <w:t>lucrarilor</w:t>
      </w:r>
      <w:r w:rsidRPr="0082259E">
        <w:rPr>
          <w:rFonts w:ascii="Arial" w:eastAsia="Calibri" w:hAnsi="Arial" w:cs="Arial"/>
          <w:spacing w:val="1"/>
        </w:rPr>
        <w:t xml:space="preserve"> </w:t>
      </w:r>
      <w:r w:rsidRPr="0082259E">
        <w:rPr>
          <w:rFonts w:ascii="Arial" w:eastAsia="Calibri" w:hAnsi="Arial" w:cs="Arial"/>
        </w:rPr>
        <w:t>si</w:t>
      </w:r>
      <w:r w:rsidRPr="0082259E">
        <w:rPr>
          <w:rFonts w:ascii="Arial" w:eastAsia="Calibri" w:hAnsi="Arial" w:cs="Arial"/>
          <w:spacing w:val="2"/>
        </w:rPr>
        <w:t xml:space="preserve"> </w:t>
      </w:r>
      <w:r w:rsidRPr="0082259E">
        <w:rPr>
          <w:rFonts w:ascii="Arial" w:eastAsia="Calibri" w:hAnsi="Arial" w:cs="Arial"/>
        </w:rPr>
        <w:t>retragerea</w:t>
      </w:r>
      <w:r w:rsidRPr="0082259E">
        <w:rPr>
          <w:rFonts w:ascii="Arial" w:eastAsia="Calibri" w:hAnsi="Arial" w:cs="Arial"/>
          <w:spacing w:val="2"/>
        </w:rPr>
        <w:t xml:space="preserve"> </w:t>
      </w:r>
      <w:r w:rsidRPr="0082259E">
        <w:rPr>
          <w:rFonts w:ascii="Arial" w:eastAsia="Calibri" w:hAnsi="Arial" w:cs="Arial"/>
        </w:rPr>
        <w:t>instalatiilor</w:t>
      </w:r>
      <w:r w:rsidRPr="0082259E">
        <w:rPr>
          <w:rFonts w:ascii="Arial" w:eastAsia="Calibri" w:hAnsi="Arial" w:cs="Arial"/>
          <w:spacing w:val="1"/>
        </w:rPr>
        <w:t xml:space="preserve"> </w:t>
      </w:r>
      <w:r w:rsidRPr="0082259E">
        <w:rPr>
          <w:rFonts w:ascii="Arial" w:eastAsia="Calibri" w:hAnsi="Arial" w:cs="Arial"/>
        </w:rPr>
        <w:t>de</w:t>
      </w:r>
      <w:r w:rsidRPr="0082259E">
        <w:rPr>
          <w:rFonts w:ascii="Arial" w:eastAsia="Calibri" w:hAnsi="Arial" w:cs="Arial"/>
          <w:spacing w:val="1"/>
        </w:rPr>
        <w:t xml:space="preserve"> </w:t>
      </w:r>
      <w:r w:rsidRPr="0082259E">
        <w:rPr>
          <w:rFonts w:ascii="Arial" w:eastAsia="Calibri" w:hAnsi="Arial" w:cs="Arial"/>
        </w:rPr>
        <w:t>exploatare</w:t>
      </w:r>
      <w:r w:rsidRPr="0082259E">
        <w:rPr>
          <w:rFonts w:ascii="Arial" w:eastAsia="Calibri" w:hAnsi="Arial" w:cs="Arial"/>
          <w:spacing w:val="2"/>
        </w:rPr>
        <w:t xml:space="preserve"> </w:t>
      </w:r>
      <w:r w:rsidRPr="0082259E">
        <w:rPr>
          <w:rFonts w:ascii="Arial" w:eastAsia="Calibri" w:hAnsi="Arial" w:cs="Arial"/>
        </w:rPr>
        <w:t>si</w:t>
      </w:r>
      <w:r w:rsidRPr="0082259E">
        <w:rPr>
          <w:rFonts w:ascii="Arial" w:eastAsia="Calibri" w:hAnsi="Arial" w:cs="Arial"/>
          <w:spacing w:val="2"/>
        </w:rPr>
        <w:t xml:space="preserve"> </w:t>
      </w:r>
      <w:r w:rsidRPr="0082259E">
        <w:rPr>
          <w:rFonts w:ascii="Arial" w:eastAsia="Calibri" w:hAnsi="Arial" w:cs="Arial"/>
        </w:rPr>
        <w:t>transport,</w:t>
      </w:r>
      <w:r w:rsidRPr="0082259E">
        <w:rPr>
          <w:rFonts w:ascii="Arial" w:eastAsia="Calibri" w:hAnsi="Arial" w:cs="Arial"/>
          <w:spacing w:val="1"/>
        </w:rPr>
        <w:t xml:space="preserve"> </w:t>
      </w:r>
      <w:r w:rsidRPr="0082259E">
        <w:rPr>
          <w:rFonts w:ascii="Arial" w:eastAsia="Calibri" w:hAnsi="Arial" w:cs="Arial"/>
        </w:rPr>
        <w:t>in</w:t>
      </w:r>
      <w:r w:rsidRPr="0082259E">
        <w:rPr>
          <w:rFonts w:ascii="Arial" w:eastAsia="Calibri" w:hAnsi="Arial" w:cs="Arial"/>
          <w:spacing w:val="-67"/>
        </w:rPr>
        <w:t xml:space="preserve"> </w:t>
      </w:r>
      <w:r w:rsidRPr="0082259E">
        <w:rPr>
          <w:rFonts w:ascii="Arial" w:eastAsia="Calibri" w:hAnsi="Arial" w:cs="Arial"/>
        </w:rPr>
        <w:t>suprafata</w:t>
      </w:r>
      <w:r w:rsidRPr="0082259E">
        <w:rPr>
          <w:rFonts w:ascii="Arial" w:eastAsia="Calibri" w:hAnsi="Arial" w:cs="Arial"/>
          <w:spacing w:val="-2"/>
        </w:rPr>
        <w:t xml:space="preserve"> </w:t>
      </w:r>
      <w:r w:rsidRPr="0082259E">
        <w:rPr>
          <w:rFonts w:ascii="Arial" w:eastAsia="Calibri" w:hAnsi="Arial" w:cs="Arial"/>
        </w:rPr>
        <w:t>respectiva</w:t>
      </w:r>
      <w:r w:rsidRPr="0082259E">
        <w:rPr>
          <w:rFonts w:ascii="Arial" w:eastAsia="Calibri" w:hAnsi="Arial" w:cs="Arial"/>
          <w:spacing w:val="-4"/>
        </w:rPr>
        <w:t xml:space="preserve"> </w:t>
      </w:r>
      <w:r w:rsidRPr="0082259E">
        <w:rPr>
          <w:rFonts w:ascii="Arial" w:eastAsia="Calibri" w:hAnsi="Arial" w:cs="Arial"/>
        </w:rPr>
        <w:t>sa</w:t>
      </w:r>
      <w:r w:rsidRPr="0082259E">
        <w:rPr>
          <w:rFonts w:ascii="Arial" w:eastAsia="Calibri" w:hAnsi="Arial" w:cs="Arial"/>
          <w:spacing w:val="-1"/>
        </w:rPr>
        <w:t xml:space="preserve"> </w:t>
      </w:r>
      <w:r w:rsidRPr="0082259E">
        <w:rPr>
          <w:rFonts w:ascii="Arial" w:eastAsia="Calibri" w:hAnsi="Arial" w:cs="Arial"/>
        </w:rPr>
        <w:t>nu</w:t>
      </w:r>
      <w:r w:rsidRPr="0082259E">
        <w:rPr>
          <w:rFonts w:ascii="Arial" w:eastAsia="Calibri" w:hAnsi="Arial" w:cs="Arial"/>
          <w:spacing w:val="-3"/>
        </w:rPr>
        <w:t xml:space="preserve"> </w:t>
      </w:r>
      <w:r w:rsidRPr="0082259E">
        <w:rPr>
          <w:rFonts w:ascii="Arial" w:eastAsia="Calibri" w:hAnsi="Arial" w:cs="Arial"/>
        </w:rPr>
        <w:t>se</w:t>
      </w:r>
      <w:r w:rsidRPr="0082259E">
        <w:rPr>
          <w:rFonts w:ascii="Arial" w:eastAsia="Calibri" w:hAnsi="Arial" w:cs="Arial"/>
          <w:spacing w:val="-1"/>
        </w:rPr>
        <w:t xml:space="preserve"> </w:t>
      </w:r>
      <w:r w:rsidRPr="0082259E">
        <w:rPr>
          <w:rFonts w:ascii="Arial" w:eastAsia="Calibri" w:hAnsi="Arial" w:cs="Arial"/>
        </w:rPr>
        <w:t>mai intervina</w:t>
      </w:r>
      <w:r w:rsidRPr="0082259E">
        <w:rPr>
          <w:rFonts w:ascii="Arial" w:eastAsia="Calibri" w:hAnsi="Arial" w:cs="Arial"/>
          <w:spacing w:val="-4"/>
        </w:rPr>
        <w:t xml:space="preserve"> </w:t>
      </w:r>
      <w:r w:rsidRPr="0082259E">
        <w:rPr>
          <w:rFonts w:ascii="Arial" w:eastAsia="Calibri" w:hAnsi="Arial" w:cs="Arial"/>
        </w:rPr>
        <w:t>pana</w:t>
      </w:r>
      <w:r w:rsidRPr="0082259E">
        <w:rPr>
          <w:rFonts w:ascii="Arial" w:eastAsia="Calibri" w:hAnsi="Arial" w:cs="Arial"/>
          <w:spacing w:val="-1"/>
        </w:rPr>
        <w:t xml:space="preserve"> </w:t>
      </w:r>
      <w:r w:rsidRPr="0082259E">
        <w:rPr>
          <w:rFonts w:ascii="Arial" w:eastAsia="Calibri" w:hAnsi="Arial" w:cs="Arial"/>
        </w:rPr>
        <w:t>la</w:t>
      </w:r>
      <w:r w:rsidRPr="0082259E">
        <w:rPr>
          <w:rFonts w:ascii="Arial" w:eastAsia="Calibri" w:hAnsi="Arial" w:cs="Arial"/>
          <w:spacing w:val="-3"/>
        </w:rPr>
        <w:t xml:space="preserve"> </w:t>
      </w:r>
      <w:r w:rsidRPr="0082259E">
        <w:rPr>
          <w:rFonts w:ascii="Arial" w:eastAsia="Calibri" w:hAnsi="Arial" w:cs="Arial"/>
        </w:rPr>
        <w:t>sfarsitul aplicarii SEA</w:t>
      </w:r>
      <w:r w:rsidRPr="0082259E">
        <w:rPr>
          <w:rFonts w:ascii="Arial" w:eastAsia="Calibri" w:hAnsi="Arial" w:cs="Arial"/>
          <w:spacing w:val="-2"/>
        </w:rPr>
        <w:t xml:space="preserve"> </w:t>
      </w:r>
      <w:r w:rsidRPr="0082259E">
        <w:rPr>
          <w:rFonts w:ascii="Arial" w:eastAsia="Calibri" w:hAnsi="Arial" w:cs="Arial"/>
        </w:rPr>
        <w:t>(10 ani);</w:t>
      </w:r>
    </w:p>
    <w:p w14:paraId="082D2BAC" w14:textId="77777777" w:rsidR="002B1B0E" w:rsidRPr="0082259E" w:rsidRDefault="002B1B0E">
      <w:pPr>
        <w:numPr>
          <w:ilvl w:val="0"/>
          <w:numId w:val="27"/>
        </w:numPr>
        <w:tabs>
          <w:tab w:val="left" w:pos="1294"/>
          <w:tab w:val="left" w:pos="1295"/>
        </w:tabs>
        <w:ind w:left="0" w:right="-24" w:firstLine="851"/>
        <w:jc w:val="both"/>
        <w:rPr>
          <w:rFonts w:ascii="Arial" w:eastAsia="Calibri" w:hAnsi="Arial" w:cs="Arial"/>
        </w:rPr>
      </w:pPr>
      <w:r w:rsidRPr="0082259E">
        <w:rPr>
          <w:rFonts w:ascii="Arial" w:eastAsia="Calibri" w:hAnsi="Arial" w:cs="Arial"/>
        </w:rPr>
        <w:t>aplicarea investitiilor si realizarea retelei de transport numai pentru segmentul</w:t>
      </w:r>
      <w:r w:rsidRPr="0082259E">
        <w:rPr>
          <w:rFonts w:ascii="Arial" w:eastAsia="Calibri" w:hAnsi="Arial" w:cs="Arial"/>
          <w:spacing w:val="-67"/>
        </w:rPr>
        <w:t xml:space="preserve">   </w:t>
      </w:r>
      <w:r w:rsidRPr="0082259E">
        <w:rPr>
          <w:rFonts w:ascii="Arial" w:eastAsia="Calibri" w:hAnsi="Arial" w:cs="Arial"/>
          <w:spacing w:val="-67"/>
        </w:rPr>
        <w:tab/>
      </w:r>
      <w:r w:rsidRPr="0082259E">
        <w:rPr>
          <w:rFonts w:ascii="Arial" w:eastAsia="Calibri" w:hAnsi="Arial" w:cs="Arial"/>
        </w:rPr>
        <w:t>deservit din</w:t>
      </w:r>
      <w:r w:rsidRPr="0082259E">
        <w:rPr>
          <w:rFonts w:ascii="Arial" w:eastAsia="Calibri" w:hAnsi="Arial" w:cs="Arial"/>
          <w:spacing w:val="-3"/>
        </w:rPr>
        <w:t xml:space="preserve"> </w:t>
      </w:r>
      <w:r w:rsidRPr="0082259E">
        <w:rPr>
          <w:rFonts w:ascii="Arial" w:eastAsia="Calibri" w:hAnsi="Arial" w:cs="Arial"/>
        </w:rPr>
        <w:t>intreaga suprafata amenajata;</w:t>
      </w:r>
    </w:p>
    <w:p w14:paraId="47F115E3" w14:textId="77777777" w:rsidR="002B1B0E" w:rsidRPr="0082259E" w:rsidRDefault="002B1B0E">
      <w:pPr>
        <w:numPr>
          <w:ilvl w:val="0"/>
          <w:numId w:val="27"/>
        </w:numPr>
        <w:tabs>
          <w:tab w:val="left" w:pos="1294"/>
          <w:tab w:val="left" w:pos="1295"/>
        </w:tabs>
        <w:ind w:left="0" w:right="-24" w:firstLine="851"/>
        <w:jc w:val="both"/>
        <w:rPr>
          <w:rFonts w:ascii="Arial" w:eastAsia="Calibri" w:hAnsi="Arial" w:cs="Arial"/>
        </w:rPr>
      </w:pPr>
      <w:r w:rsidRPr="0082259E">
        <w:rPr>
          <w:rFonts w:ascii="Arial" w:eastAsia="Calibri" w:hAnsi="Arial" w:cs="Arial"/>
        </w:rPr>
        <w:t>aplicarea Măsurilor de protectie împotriva fenomenelor biotice si abiotice ce pot</w:t>
      </w:r>
      <w:r w:rsidRPr="0082259E">
        <w:rPr>
          <w:rFonts w:ascii="Arial" w:eastAsia="Calibri" w:hAnsi="Arial" w:cs="Arial"/>
          <w:spacing w:val="-67"/>
        </w:rPr>
        <w:t xml:space="preserve"> </w:t>
      </w:r>
      <w:r w:rsidRPr="0082259E">
        <w:rPr>
          <w:rFonts w:ascii="Arial" w:eastAsia="Calibri" w:hAnsi="Arial" w:cs="Arial"/>
        </w:rPr>
        <w:t>declansa</w:t>
      </w:r>
      <w:r w:rsidRPr="0082259E">
        <w:rPr>
          <w:rFonts w:ascii="Arial" w:eastAsia="Calibri" w:hAnsi="Arial" w:cs="Arial"/>
          <w:spacing w:val="-5"/>
        </w:rPr>
        <w:t xml:space="preserve"> </w:t>
      </w:r>
      <w:r w:rsidRPr="0082259E">
        <w:rPr>
          <w:rFonts w:ascii="Arial" w:eastAsia="Calibri" w:hAnsi="Arial" w:cs="Arial"/>
        </w:rPr>
        <w:t>procese</w:t>
      </w:r>
      <w:r w:rsidRPr="0082259E">
        <w:rPr>
          <w:rFonts w:ascii="Arial" w:eastAsia="Calibri" w:hAnsi="Arial" w:cs="Arial"/>
          <w:spacing w:val="-2"/>
        </w:rPr>
        <w:t xml:space="preserve"> </w:t>
      </w:r>
      <w:r w:rsidRPr="0082259E">
        <w:rPr>
          <w:rFonts w:ascii="Arial" w:eastAsia="Calibri" w:hAnsi="Arial" w:cs="Arial"/>
        </w:rPr>
        <w:t>ireversibile</w:t>
      </w:r>
      <w:r w:rsidRPr="0082259E">
        <w:rPr>
          <w:rFonts w:ascii="Arial" w:eastAsia="Calibri" w:hAnsi="Arial" w:cs="Arial"/>
          <w:spacing w:val="-1"/>
        </w:rPr>
        <w:t xml:space="preserve"> </w:t>
      </w:r>
      <w:r w:rsidRPr="0082259E">
        <w:rPr>
          <w:rFonts w:ascii="Arial" w:eastAsia="Calibri" w:hAnsi="Arial" w:cs="Arial"/>
        </w:rPr>
        <w:t>numai</w:t>
      </w:r>
      <w:r w:rsidRPr="0082259E">
        <w:rPr>
          <w:rFonts w:ascii="Arial" w:eastAsia="Calibri" w:hAnsi="Arial" w:cs="Arial"/>
          <w:spacing w:val="-1"/>
        </w:rPr>
        <w:t xml:space="preserve"> </w:t>
      </w:r>
      <w:r w:rsidRPr="0082259E">
        <w:rPr>
          <w:rFonts w:ascii="Arial" w:eastAsia="Calibri" w:hAnsi="Arial" w:cs="Arial"/>
        </w:rPr>
        <w:t>secvential</w:t>
      </w:r>
      <w:r w:rsidRPr="0082259E">
        <w:rPr>
          <w:rFonts w:ascii="Arial" w:eastAsia="Calibri" w:hAnsi="Arial" w:cs="Arial"/>
          <w:spacing w:val="-1"/>
        </w:rPr>
        <w:t xml:space="preserve"> </w:t>
      </w:r>
      <w:r w:rsidRPr="0082259E">
        <w:rPr>
          <w:rFonts w:ascii="Arial" w:eastAsia="Calibri" w:hAnsi="Arial" w:cs="Arial"/>
        </w:rPr>
        <w:t>pentru zona</w:t>
      </w:r>
      <w:r w:rsidRPr="0082259E">
        <w:rPr>
          <w:rFonts w:ascii="Arial" w:eastAsia="Calibri" w:hAnsi="Arial" w:cs="Arial"/>
          <w:spacing w:val="-5"/>
        </w:rPr>
        <w:t xml:space="preserve"> </w:t>
      </w:r>
      <w:r w:rsidRPr="0082259E">
        <w:rPr>
          <w:rFonts w:ascii="Arial" w:eastAsia="Calibri" w:hAnsi="Arial" w:cs="Arial"/>
        </w:rPr>
        <w:t>sau</w:t>
      </w:r>
      <w:r w:rsidRPr="0082259E">
        <w:rPr>
          <w:rFonts w:ascii="Arial" w:eastAsia="Calibri" w:hAnsi="Arial" w:cs="Arial"/>
          <w:spacing w:val="-1"/>
        </w:rPr>
        <w:t xml:space="preserve"> </w:t>
      </w:r>
      <w:r w:rsidRPr="0082259E">
        <w:rPr>
          <w:rFonts w:ascii="Arial" w:eastAsia="Calibri" w:hAnsi="Arial" w:cs="Arial"/>
        </w:rPr>
        <w:t>suprafetele</w:t>
      </w:r>
      <w:r w:rsidRPr="0082259E">
        <w:rPr>
          <w:rFonts w:ascii="Arial" w:eastAsia="Calibri" w:hAnsi="Arial" w:cs="Arial"/>
          <w:spacing w:val="-1"/>
        </w:rPr>
        <w:t xml:space="preserve"> </w:t>
      </w:r>
      <w:r w:rsidRPr="0082259E">
        <w:rPr>
          <w:rFonts w:ascii="Arial" w:eastAsia="Calibri" w:hAnsi="Arial" w:cs="Arial"/>
        </w:rPr>
        <w:t>in</w:t>
      </w:r>
      <w:r w:rsidRPr="0082259E">
        <w:rPr>
          <w:rFonts w:ascii="Arial" w:eastAsia="Calibri" w:hAnsi="Arial" w:cs="Arial"/>
          <w:spacing w:val="-1"/>
        </w:rPr>
        <w:t xml:space="preserve"> </w:t>
      </w:r>
      <w:r w:rsidRPr="0082259E">
        <w:rPr>
          <w:rFonts w:ascii="Arial" w:eastAsia="Calibri" w:hAnsi="Arial" w:cs="Arial"/>
        </w:rPr>
        <w:t>lucru.</w:t>
      </w:r>
    </w:p>
    <w:p w14:paraId="06E18C58" w14:textId="77777777" w:rsidR="002B1B0E" w:rsidRPr="0082259E" w:rsidRDefault="002B1B0E" w:rsidP="002B1B0E">
      <w:pPr>
        <w:tabs>
          <w:tab w:val="left" w:pos="1294"/>
          <w:tab w:val="left" w:pos="1295"/>
        </w:tabs>
        <w:ind w:left="851" w:right="-24"/>
        <w:jc w:val="both"/>
        <w:rPr>
          <w:rFonts w:ascii="Arial" w:eastAsia="Calibri" w:hAnsi="Arial" w:cs="Arial"/>
        </w:rPr>
      </w:pPr>
    </w:p>
    <w:p w14:paraId="15D1CE82" w14:textId="77777777" w:rsidR="002B1B0E" w:rsidRPr="0082259E" w:rsidRDefault="002B1B0E" w:rsidP="002B1B0E">
      <w:pPr>
        <w:pStyle w:val="Heading2"/>
        <w:numPr>
          <w:ilvl w:val="0"/>
          <w:numId w:val="0"/>
        </w:numPr>
        <w:ind w:left="1560"/>
        <w:rPr>
          <w:b/>
          <w:bCs w:val="0"/>
          <w:sz w:val="22"/>
          <w:szCs w:val="22"/>
        </w:rPr>
      </w:pPr>
      <w:bookmarkStart w:id="156" w:name="_bookmark152"/>
      <w:bookmarkStart w:id="157" w:name="_Toc222316192"/>
      <w:bookmarkStart w:id="158" w:name="_Toc222569448"/>
      <w:bookmarkEnd w:id="156"/>
      <w:r w:rsidRPr="0082259E">
        <w:rPr>
          <w:b/>
          <w:bCs w:val="0"/>
          <w:sz w:val="22"/>
          <w:szCs w:val="22"/>
        </w:rPr>
        <w:t>Alternativa</w:t>
      </w:r>
      <w:r w:rsidRPr="0082259E">
        <w:rPr>
          <w:b/>
          <w:bCs w:val="0"/>
          <w:spacing w:val="-7"/>
          <w:sz w:val="22"/>
          <w:szCs w:val="22"/>
        </w:rPr>
        <w:t xml:space="preserve"> </w:t>
      </w:r>
      <w:r w:rsidRPr="0082259E">
        <w:rPr>
          <w:b/>
          <w:bCs w:val="0"/>
          <w:sz w:val="22"/>
          <w:szCs w:val="22"/>
        </w:rPr>
        <w:t>3</w:t>
      </w:r>
      <w:bookmarkEnd w:id="157"/>
      <w:bookmarkEnd w:id="158"/>
    </w:p>
    <w:p w14:paraId="2CEC1018" w14:textId="77777777" w:rsidR="002B1B0E" w:rsidRPr="0082259E" w:rsidRDefault="002B1B0E" w:rsidP="002B1B0E">
      <w:pPr>
        <w:ind w:right="-24"/>
        <w:rPr>
          <w:rFonts w:ascii="Arial" w:eastAsia="Calibri" w:hAnsi="Arial" w:cs="Arial"/>
          <w:b/>
        </w:rPr>
      </w:pPr>
    </w:p>
    <w:p w14:paraId="77322B67" w14:textId="77777777" w:rsidR="002B1B0E" w:rsidRPr="0082259E" w:rsidRDefault="002B1B0E" w:rsidP="002B1B0E">
      <w:pPr>
        <w:ind w:right="-24" w:firstLine="851"/>
        <w:rPr>
          <w:rFonts w:ascii="Arial" w:eastAsia="Calibri" w:hAnsi="Arial" w:cs="Arial"/>
        </w:rPr>
      </w:pPr>
      <w:r w:rsidRPr="0082259E">
        <w:rPr>
          <w:rFonts w:ascii="Arial" w:eastAsia="Calibri" w:hAnsi="Arial" w:cs="Arial"/>
        </w:rPr>
        <w:t>Alternativa</w:t>
      </w:r>
      <w:r w:rsidRPr="0082259E">
        <w:rPr>
          <w:rFonts w:ascii="Arial" w:eastAsia="Calibri" w:hAnsi="Arial" w:cs="Arial"/>
          <w:spacing w:val="2"/>
        </w:rPr>
        <w:t xml:space="preserve"> </w:t>
      </w:r>
      <w:r w:rsidRPr="0082259E">
        <w:rPr>
          <w:rFonts w:ascii="Arial" w:eastAsia="Calibri" w:hAnsi="Arial" w:cs="Arial"/>
        </w:rPr>
        <w:t>3</w:t>
      </w:r>
      <w:r w:rsidRPr="0082259E">
        <w:rPr>
          <w:rFonts w:ascii="Arial" w:eastAsia="Calibri" w:hAnsi="Arial" w:cs="Arial"/>
          <w:spacing w:val="5"/>
        </w:rPr>
        <w:t xml:space="preserve"> </w:t>
      </w:r>
      <w:r w:rsidRPr="0082259E">
        <w:rPr>
          <w:rFonts w:ascii="Arial" w:eastAsia="Calibri" w:hAnsi="Arial" w:cs="Arial"/>
        </w:rPr>
        <w:t>a</w:t>
      </w:r>
      <w:r w:rsidRPr="0082259E">
        <w:rPr>
          <w:rFonts w:ascii="Arial" w:eastAsia="Calibri" w:hAnsi="Arial" w:cs="Arial"/>
          <w:spacing w:val="4"/>
        </w:rPr>
        <w:t xml:space="preserve"> </w:t>
      </w:r>
      <w:r w:rsidRPr="0082259E">
        <w:rPr>
          <w:rFonts w:ascii="Arial" w:eastAsia="Calibri" w:hAnsi="Arial" w:cs="Arial"/>
        </w:rPr>
        <w:t>fost</w:t>
      </w:r>
      <w:r w:rsidRPr="0082259E">
        <w:rPr>
          <w:rFonts w:ascii="Arial" w:eastAsia="Calibri" w:hAnsi="Arial" w:cs="Arial"/>
          <w:spacing w:val="5"/>
        </w:rPr>
        <w:t xml:space="preserve"> </w:t>
      </w:r>
      <w:r w:rsidRPr="0082259E">
        <w:rPr>
          <w:rFonts w:ascii="Arial" w:eastAsia="Calibri" w:hAnsi="Arial" w:cs="Arial"/>
        </w:rPr>
        <w:t>elaborata,</w:t>
      </w:r>
      <w:r w:rsidRPr="0082259E">
        <w:rPr>
          <w:rFonts w:ascii="Arial" w:eastAsia="Calibri" w:hAnsi="Arial" w:cs="Arial"/>
          <w:spacing w:val="4"/>
        </w:rPr>
        <w:t xml:space="preserve"> </w:t>
      </w:r>
      <w:r w:rsidRPr="0082259E">
        <w:rPr>
          <w:rFonts w:ascii="Arial" w:eastAsia="Calibri" w:hAnsi="Arial" w:cs="Arial"/>
        </w:rPr>
        <w:t>ca</w:t>
      </w:r>
      <w:r w:rsidRPr="0082259E">
        <w:rPr>
          <w:rFonts w:ascii="Arial" w:eastAsia="Calibri" w:hAnsi="Arial" w:cs="Arial"/>
          <w:spacing w:val="4"/>
        </w:rPr>
        <w:t xml:space="preserve"> </w:t>
      </w:r>
      <w:r w:rsidRPr="0082259E">
        <w:rPr>
          <w:rFonts w:ascii="Arial" w:eastAsia="Calibri" w:hAnsi="Arial" w:cs="Arial"/>
        </w:rPr>
        <w:t>si</w:t>
      </w:r>
      <w:r w:rsidRPr="0082259E">
        <w:rPr>
          <w:rFonts w:ascii="Arial" w:eastAsia="Calibri" w:hAnsi="Arial" w:cs="Arial"/>
          <w:spacing w:val="5"/>
        </w:rPr>
        <w:t xml:space="preserve"> </w:t>
      </w:r>
      <w:r w:rsidRPr="0082259E">
        <w:rPr>
          <w:rFonts w:ascii="Arial" w:eastAsia="Calibri" w:hAnsi="Arial" w:cs="Arial"/>
        </w:rPr>
        <w:t>alternativa</w:t>
      </w:r>
      <w:r w:rsidRPr="0082259E">
        <w:rPr>
          <w:rFonts w:ascii="Arial" w:eastAsia="Calibri" w:hAnsi="Arial" w:cs="Arial"/>
          <w:spacing w:val="3"/>
        </w:rPr>
        <w:t xml:space="preserve"> </w:t>
      </w:r>
      <w:r w:rsidRPr="0082259E">
        <w:rPr>
          <w:rFonts w:ascii="Arial" w:eastAsia="Calibri" w:hAnsi="Arial" w:cs="Arial"/>
        </w:rPr>
        <w:t>2,</w:t>
      </w:r>
      <w:r w:rsidRPr="0082259E">
        <w:rPr>
          <w:rFonts w:ascii="Arial" w:eastAsia="Calibri" w:hAnsi="Arial" w:cs="Arial"/>
          <w:spacing w:val="3"/>
        </w:rPr>
        <w:t xml:space="preserve"> </w:t>
      </w:r>
      <w:r w:rsidRPr="0082259E">
        <w:rPr>
          <w:rFonts w:ascii="Arial" w:eastAsia="Calibri" w:hAnsi="Arial" w:cs="Arial"/>
        </w:rPr>
        <w:t>in</w:t>
      </w:r>
      <w:r w:rsidRPr="0082259E">
        <w:rPr>
          <w:rFonts w:ascii="Arial" w:eastAsia="Calibri" w:hAnsi="Arial" w:cs="Arial"/>
          <w:spacing w:val="5"/>
        </w:rPr>
        <w:t xml:space="preserve"> </w:t>
      </w:r>
      <w:r w:rsidRPr="0082259E">
        <w:rPr>
          <w:rFonts w:ascii="Arial" w:eastAsia="Calibri" w:hAnsi="Arial" w:cs="Arial"/>
        </w:rPr>
        <w:t>cursul</w:t>
      </w:r>
      <w:r w:rsidRPr="0082259E">
        <w:rPr>
          <w:rFonts w:ascii="Arial" w:eastAsia="Calibri" w:hAnsi="Arial" w:cs="Arial"/>
          <w:spacing w:val="3"/>
        </w:rPr>
        <w:t xml:space="preserve"> </w:t>
      </w:r>
      <w:r w:rsidRPr="0082259E">
        <w:rPr>
          <w:rFonts w:ascii="Arial" w:eastAsia="Calibri" w:hAnsi="Arial" w:cs="Arial"/>
        </w:rPr>
        <w:t>procesului</w:t>
      </w:r>
      <w:r w:rsidRPr="0082259E">
        <w:rPr>
          <w:rFonts w:ascii="Arial" w:eastAsia="Calibri" w:hAnsi="Arial" w:cs="Arial"/>
          <w:spacing w:val="5"/>
        </w:rPr>
        <w:t xml:space="preserve"> </w:t>
      </w:r>
      <w:r w:rsidRPr="0082259E">
        <w:rPr>
          <w:rFonts w:ascii="Arial" w:eastAsia="Calibri" w:hAnsi="Arial" w:cs="Arial"/>
        </w:rPr>
        <w:t>de</w:t>
      </w:r>
      <w:r w:rsidRPr="0082259E">
        <w:rPr>
          <w:rFonts w:ascii="Arial" w:eastAsia="Calibri" w:hAnsi="Arial" w:cs="Arial"/>
          <w:spacing w:val="4"/>
        </w:rPr>
        <w:t xml:space="preserve"> </w:t>
      </w:r>
      <w:r w:rsidRPr="0082259E">
        <w:rPr>
          <w:rFonts w:ascii="Arial" w:eastAsia="Calibri" w:hAnsi="Arial" w:cs="Arial"/>
        </w:rPr>
        <w:t>evaluare</w:t>
      </w:r>
      <w:r w:rsidRPr="0082259E">
        <w:rPr>
          <w:rFonts w:ascii="Arial" w:eastAsia="Calibri" w:hAnsi="Arial" w:cs="Arial"/>
          <w:spacing w:val="3"/>
        </w:rPr>
        <w:t xml:space="preserve"> </w:t>
      </w:r>
      <w:r w:rsidRPr="0082259E">
        <w:rPr>
          <w:rFonts w:ascii="Arial" w:eastAsia="Calibri" w:hAnsi="Arial" w:cs="Arial"/>
        </w:rPr>
        <w:t>de</w:t>
      </w:r>
      <w:r w:rsidRPr="0082259E">
        <w:rPr>
          <w:rFonts w:ascii="Arial" w:eastAsia="Calibri" w:hAnsi="Arial" w:cs="Arial"/>
          <w:spacing w:val="-67"/>
        </w:rPr>
        <w:t xml:space="preserve"> </w:t>
      </w:r>
      <w:r w:rsidRPr="0082259E">
        <w:rPr>
          <w:rFonts w:ascii="Arial" w:eastAsia="Calibri" w:hAnsi="Arial" w:cs="Arial"/>
        </w:rPr>
        <w:t>mediu.</w:t>
      </w:r>
      <w:r w:rsidRPr="0082259E">
        <w:rPr>
          <w:rFonts w:ascii="Arial" w:eastAsia="Calibri" w:hAnsi="Arial" w:cs="Arial"/>
          <w:spacing w:val="-2"/>
        </w:rPr>
        <w:t xml:space="preserve"> </w:t>
      </w:r>
      <w:r w:rsidRPr="0082259E">
        <w:rPr>
          <w:rFonts w:ascii="Arial" w:eastAsia="Calibri" w:hAnsi="Arial" w:cs="Arial"/>
        </w:rPr>
        <w:t>Pentru</w:t>
      </w:r>
      <w:r w:rsidRPr="0082259E">
        <w:rPr>
          <w:rFonts w:ascii="Arial" w:eastAsia="Calibri" w:hAnsi="Arial" w:cs="Arial"/>
          <w:spacing w:val="1"/>
        </w:rPr>
        <w:t xml:space="preserve"> </w:t>
      </w:r>
      <w:r w:rsidRPr="0082259E">
        <w:rPr>
          <w:rFonts w:ascii="Arial" w:eastAsia="Calibri" w:hAnsi="Arial" w:cs="Arial"/>
        </w:rPr>
        <w:t>aceasta</w:t>
      </w:r>
      <w:r w:rsidRPr="0082259E">
        <w:rPr>
          <w:rFonts w:ascii="Arial" w:eastAsia="Calibri" w:hAnsi="Arial" w:cs="Arial"/>
          <w:spacing w:val="-4"/>
        </w:rPr>
        <w:t xml:space="preserve"> </w:t>
      </w:r>
      <w:r w:rsidRPr="0082259E">
        <w:rPr>
          <w:rFonts w:ascii="Arial" w:eastAsia="Calibri" w:hAnsi="Arial" w:cs="Arial"/>
        </w:rPr>
        <w:t>alternativa</w:t>
      </w:r>
      <w:r w:rsidRPr="0082259E">
        <w:rPr>
          <w:rFonts w:ascii="Arial" w:eastAsia="Calibri" w:hAnsi="Arial" w:cs="Arial"/>
          <w:spacing w:val="-3"/>
        </w:rPr>
        <w:t xml:space="preserve"> </w:t>
      </w:r>
      <w:r w:rsidRPr="0082259E">
        <w:rPr>
          <w:rFonts w:ascii="Arial" w:eastAsia="Calibri" w:hAnsi="Arial" w:cs="Arial"/>
        </w:rPr>
        <w:t>au</w:t>
      </w:r>
      <w:r w:rsidRPr="0082259E">
        <w:rPr>
          <w:rFonts w:ascii="Arial" w:eastAsia="Calibri" w:hAnsi="Arial" w:cs="Arial"/>
          <w:spacing w:val="1"/>
        </w:rPr>
        <w:t xml:space="preserve"> </w:t>
      </w:r>
      <w:r w:rsidRPr="0082259E">
        <w:rPr>
          <w:rFonts w:ascii="Arial" w:eastAsia="Calibri" w:hAnsi="Arial" w:cs="Arial"/>
        </w:rPr>
        <w:t>fost</w:t>
      </w:r>
      <w:r w:rsidRPr="0082259E">
        <w:rPr>
          <w:rFonts w:ascii="Arial" w:eastAsia="Calibri" w:hAnsi="Arial" w:cs="Arial"/>
          <w:spacing w:val="-4"/>
        </w:rPr>
        <w:t xml:space="preserve"> </w:t>
      </w:r>
      <w:r w:rsidRPr="0082259E">
        <w:rPr>
          <w:rFonts w:ascii="Arial" w:eastAsia="Calibri" w:hAnsi="Arial" w:cs="Arial"/>
        </w:rPr>
        <w:t>prevazute urmatoare:</w:t>
      </w:r>
    </w:p>
    <w:p w14:paraId="5AB80195" w14:textId="77688993" w:rsidR="002B1B0E" w:rsidRPr="0082259E" w:rsidRDefault="002B1B0E">
      <w:pPr>
        <w:numPr>
          <w:ilvl w:val="0"/>
          <w:numId w:val="27"/>
        </w:numPr>
        <w:tabs>
          <w:tab w:val="left" w:pos="1294"/>
          <w:tab w:val="left" w:pos="1295"/>
        </w:tabs>
        <w:ind w:left="0" w:right="-24" w:firstLine="851"/>
        <w:jc w:val="both"/>
        <w:rPr>
          <w:rFonts w:ascii="Arial" w:eastAsia="Calibri" w:hAnsi="Arial" w:cs="Arial"/>
        </w:rPr>
      </w:pPr>
      <w:r w:rsidRPr="0082259E">
        <w:rPr>
          <w:rFonts w:ascii="Arial" w:eastAsia="Calibri" w:hAnsi="Arial" w:cs="Arial"/>
        </w:rPr>
        <w:t>realizarea intregului pachet de actiuni prevazute in SEA, dar cu evitarea zonei</w:t>
      </w:r>
      <w:r w:rsidRPr="0082259E">
        <w:rPr>
          <w:rFonts w:ascii="Arial" w:eastAsia="Calibri" w:hAnsi="Arial" w:cs="Arial"/>
          <w:spacing w:val="1"/>
        </w:rPr>
        <w:t xml:space="preserve"> </w:t>
      </w:r>
      <w:r w:rsidRPr="0082259E">
        <w:rPr>
          <w:rFonts w:ascii="Arial" w:eastAsia="Calibri" w:hAnsi="Arial" w:cs="Arial"/>
        </w:rPr>
        <w:t>incluse</w:t>
      </w:r>
      <w:r w:rsidRPr="0082259E">
        <w:rPr>
          <w:rFonts w:ascii="Arial" w:eastAsia="Calibri" w:hAnsi="Arial" w:cs="Arial"/>
          <w:spacing w:val="1"/>
        </w:rPr>
        <w:t xml:space="preserve"> </w:t>
      </w:r>
      <w:r w:rsidRPr="0082259E">
        <w:rPr>
          <w:rFonts w:ascii="Arial" w:eastAsia="Calibri" w:hAnsi="Arial" w:cs="Arial"/>
        </w:rPr>
        <w:t>in</w:t>
      </w:r>
      <w:r w:rsidRPr="0082259E">
        <w:rPr>
          <w:rFonts w:ascii="Arial" w:eastAsia="Calibri" w:hAnsi="Arial" w:cs="Arial"/>
          <w:spacing w:val="1"/>
        </w:rPr>
        <w:t xml:space="preserve"> </w:t>
      </w:r>
      <w:r w:rsidRPr="0082259E">
        <w:rPr>
          <w:rFonts w:ascii="Arial" w:eastAsia="Calibri" w:hAnsi="Arial" w:cs="Arial"/>
        </w:rPr>
        <w:t>Siturile</w:t>
      </w:r>
      <w:r w:rsidRPr="0082259E">
        <w:rPr>
          <w:rFonts w:ascii="Arial" w:eastAsia="Calibri" w:hAnsi="Arial" w:cs="Arial"/>
          <w:spacing w:val="1"/>
        </w:rPr>
        <w:t xml:space="preserve"> </w:t>
      </w:r>
      <w:r w:rsidR="0082259E" w:rsidRPr="0082259E">
        <w:rPr>
          <w:rFonts w:ascii="Arial" w:hAnsi="Arial" w:cs="Arial"/>
          <w:b/>
        </w:rPr>
        <w:t>ROSCI0038 Ciucaş</w:t>
      </w:r>
      <w:r w:rsidRPr="0082259E">
        <w:rPr>
          <w:rFonts w:ascii="Arial" w:eastAsia="Calibri" w:hAnsi="Arial" w:cs="Arial"/>
        </w:rPr>
        <w:t>,</w:t>
      </w:r>
      <w:r w:rsidRPr="0082259E">
        <w:rPr>
          <w:rFonts w:ascii="Arial" w:eastAsia="Calibri" w:hAnsi="Arial" w:cs="Arial"/>
          <w:spacing w:val="18"/>
        </w:rPr>
        <w:t xml:space="preserve"> </w:t>
      </w:r>
      <w:r w:rsidRPr="0082259E">
        <w:rPr>
          <w:rFonts w:ascii="Arial" w:eastAsia="Calibri" w:hAnsi="Arial" w:cs="Arial"/>
        </w:rPr>
        <w:t>în</w:t>
      </w:r>
      <w:r w:rsidRPr="0082259E">
        <w:rPr>
          <w:rFonts w:ascii="Arial" w:eastAsia="Calibri" w:hAnsi="Arial" w:cs="Arial"/>
          <w:spacing w:val="22"/>
        </w:rPr>
        <w:t xml:space="preserve"> </w:t>
      </w:r>
      <w:r w:rsidRPr="0082259E">
        <w:rPr>
          <w:rFonts w:ascii="Arial" w:eastAsia="Calibri" w:hAnsi="Arial" w:cs="Arial"/>
        </w:rPr>
        <w:t xml:space="preserve">care </w:t>
      </w:r>
      <w:r w:rsidRPr="0082259E">
        <w:rPr>
          <w:rFonts w:ascii="Arial" w:eastAsia="Calibri" w:hAnsi="Arial" w:cs="Arial"/>
          <w:spacing w:val="-67"/>
        </w:rPr>
        <w:t xml:space="preserve"> </w:t>
      </w:r>
      <w:r w:rsidRPr="0082259E">
        <w:rPr>
          <w:rFonts w:ascii="Arial" w:eastAsia="Calibri" w:hAnsi="Arial" w:cs="Arial"/>
        </w:rPr>
        <w:t>totusi</w:t>
      </w:r>
      <w:r w:rsidRPr="0082259E">
        <w:rPr>
          <w:rFonts w:ascii="Arial" w:eastAsia="Calibri" w:hAnsi="Arial" w:cs="Arial"/>
          <w:spacing w:val="19"/>
        </w:rPr>
        <w:t xml:space="preserve"> </w:t>
      </w:r>
      <w:r w:rsidRPr="0082259E">
        <w:rPr>
          <w:rFonts w:ascii="Arial" w:eastAsia="Calibri" w:hAnsi="Arial" w:cs="Arial"/>
        </w:rPr>
        <w:t>se</w:t>
      </w:r>
      <w:r w:rsidRPr="0082259E">
        <w:rPr>
          <w:rFonts w:ascii="Arial" w:eastAsia="Calibri" w:hAnsi="Arial" w:cs="Arial"/>
          <w:spacing w:val="18"/>
        </w:rPr>
        <w:t xml:space="preserve"> </w:t>
      </w:r>
      <w:r w:rsidRPr="0082259E">
        <w:rPr>
          <w:rFonts w:ascii="Arial" w:eastAsia="Calibri" w:hAnsi="Arial" w:cs="Arial"/>
        </w:rPr>
        <w:t>vor</w:t>
      </w:r>
      <w:r w:rsidRPr="0082259E">
        <w:rPr>
          <w:rFonts w:ascii="Arial" w:eastAsia="Calibri" w:hAnsi="Arial" w:cs="Arial"/>
          <w:spacing w:val="18"/>
        </w:rPr>
        <w:t xml:space="preserve"> </w:t>
      </w:r>
      <w:r w:rsidRPr="0082259E">
        <w:rPr>
          <w:rFonts w:ascii="Arial" w:eastAsia="Calibri" w:hAnsi="Arial" w:cs="Arial"/>
        </w:rPr>
        <w:t>desfasura</w:t>
      </w:r>
      <w:r w:rsidRPr="0082259E">
        <w:rPr>
          <w:rFonts w:ascii="Arial" w:eastAsia="Calibri" w:hAnsi="Arial" w:cs="Arial"/>
          <w:spacing w:val="18"/>
        </w:rPr>
        <w:t xml:space="preserve"> </w:t>
      </w:r>
      <w:r w:rsidRPr="0082259E">
        <w:rPr>
          <w:rFonts w:ascii="Arial" w:eastAsia="Calibri" w:hAnsi="Arial" w:cs="Arial"/>
        </w:rPr>
        <w:t>activitati</w:t>
      </w:r>
      <w:r w:rsidRPr="0082259E">
        <w:rPr>
          <w:rFonts w:ascii="Arial" w:eastAsia="Calibri" w:hAnsi="Arial" w:cs="Arial"/>
          <w:spacing w:val="19"/>
        </w:rPr>
        <w:t xml:space="preserve"> </w:t>
      </w:r>
      <w:r w:rsidRPr="0082259E">
        <w:rPr>
          <w:rFonts w:ascii="Arial" w:eastAsia="Calibri" w:hAnsi="Arial" w:cs="Arial"/>
        </w:rPr>
        <w:t>reduse</w:t>
      </w:r>
      <w:r w:rsidRPr="0082259E">
        <w:rPr>
          <w:rFonts w:ascii="Arial" w:eastAsia="Calibri" w:hAnsi="Arial" w:cs="Arial"/>
          <w:spacing w:val="16"/>
        </w:rPr>
        <w:t xml:space="preserve"> </w:t>
      </w:r>
      <w:r w:rsidRPr="0082259E">
        <w:rPr>
          <w:rFonts w:ascii="Arial" w:eastAsia="Calibri" w:hAnsi="Arial" w:cs="Arial"/>
        </w:rPr>
        <w:t>de</w:t>
      </w:r>
      <w:r w:rsidRPr="0082259E">
        <w:rPr>
          <w:rFonts w:ascii="Arial" w:eastAsia="Calibri" w:hAnsi="Arial" w:cs="Arial"/>
          <w:spacing w:val="18"/>
        </w:rPr>
        <w:t xml:space="preserve"> </w:t>
      </w:r>
      <w:r w:rsidRPr="0082259E">
        <w:rPr>
          <w:rFonts w:ascii="Arial" w:eastAsia="Calibri" w:hAnsi="Arial" w:cs="Arial"/>
        </w:rPr>
        <w:t>intensitate</w:t>
      </w:r>
      <w:r w:rsidRPr="0082259E">
        <w:rPr>
          <w:rFonts w:ascii="Arial" w:eastAsia="Calibri" w:hAnsi="Arial" w:cs="Arial"/>
          <w:spacing w:val="21"/>
        </w:rPr>
        <w:t xml:space="preserve"> </w:t>
      </w:r>
      <w:r w:rsidRPr="0082259E">
        <w:rPr>
          <w:rFonts w:ascii="Arial" w:eastAsia="Calibri" w:hAnsi="Arial" w:cs="Arial"/>
        </w:rPr>
        <w:t>mica,</w:t>
      </w:r>
      <w:r w:rsidRPr="0082259E">
        <w:rPr>
          <w:rFonts w:ascii="Arial" w:eastAsia="Calibri" w:hAnsi="Arial" w:cs="Arial"/>
          <w:spacing w:val="18"/>
        </w:rPr>
        <w:t xml:space="preserve"> </w:t>
      </w:r>
      <w:r w:rsidRPr="0082259E">
        <w:rPr>
          <w:rFonts w:ascii="Arial" w:eastAsia="Calibri" w:hAnsi="Arial" w:cs="Arial"/>
        </w:rPr>
        <w:t>pentru</w:t>
      </w:r>
      <w:r w:rsidRPr="0082259E">
        <w:rPr>
          <w:rFonts w:ascii="Arial" w:eastAsia="Calibri" w:hAnsi="Arial" w:cs="Arial"/>
          <w:spacing w:val="17"/>
        </w:rPr>
        <w:t xml:space="preserve"> </w:t>
      </w:r>
      <w:r w:rsidRPr="0082259E">
        <w:rPr>
          <w:rFonts w:ascii="Arial" w:eastAsia="Calibri" w:hAnsi="Arial" w:cs="Arial"/>
        </w:rPr>
        <w:t>taieri</w:t>
      </w:r>
      <w:r w:rsidRPr="0082259E">
        <w:rPr>
          <w:rFonts w:ascii="Arial" w:eastAsia="Calibri" w:hAnsi="Arial" w:cs="Arial"/>
          <w:spacing w:val="17"/>
        </w:rPr>
        <w:t xml:space="preserve"> </w:t>
      </w:r>
      <w:r w:rsidRPr="0082259E">
        <w:rPr>
          <w:rFonts w:ascii="Arial" w:eastAsia="Calibri" w:hAnsi="Arial" w:cs="Arial"/>
        </w:rPr>
        <w:t>de</w:t>
      </w:r>
      <w:r w:rsidRPr="0082259E">
        <w:rPr>
          <w:rFonts w:ascii="Arial" w:eastAsia="Calibri" w:hAnsi="Arial" w:cs="Arial"/>
          <w:spacing w:val="18"/>
        </w:rPr>
        <w:t xml:space="preserve"> </w:t>
      </w:r>
      <w:r w:rsidRPr="0082259E">
        <w:rPr>
          <w:rFonts w:ascii="Arial" w:eastAsia="Calibri" w:hAnsi="Arial" w:cs="Arial"/>
        </w:rPr>
        <w:t xml:space="preserve">igiena </w:t>
      </w:r>
      <w:r w:rsidRPr="0082259E">
        <w:rPr>
          <w:rFonts w:ascii="Arial" w:eastAsia="Calibri" w:hAnsi="Arial" w:cs="Arial"/>
          <w:spacing w:val="-67"/>
        </w:rPr>
        <w:t xml:space="preserve"> </w:t>
      </w:r>
      <w:r w:rsidRPr="0082259E">
        <w:rPr>
          <w:rFonts w:ascii="Arial" w:eastAsia="Calibri" w:hAnsi="Arial" w:cs="Arial"/>
        </w:rPr>
        <w:t>(extragerea</w:t>
      </w:r>
      <w:r w:rsidRPr="0082259E">
        <w:rPr>
          <w:rFonts w:ascii="Arial" w:eastAsia="Calibri" w:hAnsi="Arial" w:cs="Arial"/>
          <w:spacing w:val="43"/>
        </w:rPr>
        <w:t xml:space="preserve"> </w:t>
      </w:r>
      <w:r w:rsidRPr="0082259E">
        <w:rPr>
          <w:rFonts w:ascii="Arial" w:eastAsia="Calibri" w:hAnsi="Arial" w:cs="Arial"/>
        </w:rPr>
        <w:t>arborilor</w:t>
      </w:r>
      <w:r w:rsidRPr="0082259E">
        <w:rPr>
          <w:rFonts w:ascii="Arial" w:eastAsia="Calibri" w:hAnsi="Arial" w:cs="Arial"/>
          <w:spacing w:val="44"/>
        </w:rPr>
        <w:t xml:space="preserve"> </w:t>
      </w:r>
      <w:r w:rsidRPr="0082259E">
        <w:rPr>
          <w:rFonts w:ascii="Arial" w:eastAsia="Calibri" w:hAnsi="Arial" w:cs="Arial"/>
        </w:rPr>
        <w:t>deperisati</w:t>
      </w:r>
      <w:r w:rsidRPr="0082259E">
        <w:rPr>
          <w:rFonts w:ascii="Arial" w:eastAsia="Calibri" w:hAnsi="Arial" w:cs="Arial"/>
          <w:spacing w:val="45"/>
        </w:rPr>
        <w:t xml:space="preserve"> </w:t>
      </w:r>
      <w:r w:rsidRPr="0082259E">
        <w:rPr>
          <w:rFonts w:ascii="Arial" w:eastAsia="Calibri" w:hAnsi="Arial" w:cs="Arial"/>
        </w:rPr>
        <w:t>sau</w:t>
      </w:r>
      <w:r w:rsidRPr="0082259E">
        <w:rPr>
          <w:rFonts w:ascii="Arial" w:eastAsia="Calibri" w:hAnsi="Arial" w:cs="Arial"/>
          <w:spacing w:val="47"/>
        </w:rPr>
        <w:t xml:space="preserve"> </w:t>
      </w:r>
      <w:r w:rsidRPr="0082259E">
        <w:rPr>
          <w:rFonts w:ascii="Arial" w:eastAsia="Calibri" w:hAnsi="Arial" w:cs="Arial"/>
        </w:rPr>
        <w:t>infestati</w:t>
      </w:r>
      <w:r w:rsidRPr="0082259E">
        <w:rPr>
          <w:rFonts w:ascii="Arial" w:eastAsia="Calibri" w:hAnsi="Arial" w:cs="Arial"/>
          <w:spacing w:val="45"/>
        </w:rPr>
        <w:t xml:space="preserve"> </w:t>
      </w:r>
      <w:r w:rsidRPr="0082259E">
        <w:rPr>
          <w:rFonts w:ascii="Arial" w:eastAsia="Calibri" w:hAnsi="Arial" w:cs="Arial"/>
        </w:rPr>
        <w:t>care</w:t>
      </w:r>
      <w:r w:rsidRPr="0082259E">
        <w:rPr>
          <w:rFonts w:ascii="Arial" w:eastAsia="Calibri" w:hAnsi="Arial" w:cs="Arial"/>
          <w:spacing w:val="43"/>
        </w:rPr>
        <w:t xml:space="preserve"> </w:t>
      </w:r>
      <w:r w:rsidRPr="0082259E">
        <w:rPr>
          <w:rFonts w:ascii="Arial" w:eastAsia="Calibri" w:hAnsi="Arial" w:cs="Arial"/>
        </w:rPr>
        <w:t>pot</w:t>
      </w:r>
      <w:r w:rsidRPr="0082259E">
        <w:rPr>
          <w:rFonts w:ascii="Arial" w:eastAsia="Calibri" w:hAnsi="Arial" w:cs="Arial"/>
          <w:spacing w:val="45"/>
        </w:rPr>
        <w:t xml:space="preserve"> </w:t>
      </w:r>
      <w:r w:rsidRPr="0082259E">
        <w:rPr>
          <w:rFonts w:ascii="Arial" w:eastAsia="Calibri" w:hAnsi="Arial" w:cs="Arial"/>
        </w:rPr>
        <w:t>declansa</w:t>
      </w:r>
      <w:r w:rsidRPr="0082259E">
        <w:rPr>
          <w:rFonts w:ascii="Arial" w:eastAsia="Calibri" w:hAnsi="Arial" w:cs="Arial"/>
          <w:spacing w:val="44"/>
        </w:rPr>
        <w:t xml:space="preserve"> </w:t>
      </w:r>
      <w:r w:rsidRPr="0082259E">
        <w:rPr>
          <w:rFonts w:ascii="Arial" w:eastAsia="Calibri" w:hAnsi="Arial" w:cs="Arial"/>
        </w:rPr>
        <w:t>procese</w:t>
      </w:r>
      <w:r w:rsidRPr="0082259E">
        <w:rPr>
          <w:rFonts w:ascii="Arial" w:eastAsia="Calibri" w:hAnsi="Arial" w:cs="Arial"/>
          <w:spacing w:val="44"/>
        </w:rPr>
        <w:t xml:space="preserve"> </w:t>
      </w:r>
      <w:r w:rsidRPr="0082259E">
        <w:rPr>
          <w:rFonts w:ascii="Arial" w:eastAsia="Calibri" w:hAnsi="Arial" w:cs="Arial"/>
        </w:rPr>
        <w:t>de</w:t>
      </w:r>
      <w:r w:rsidRPr="0082259E">
        <w:rPr>
          <w:rFonts w:ascii="Arial" w:eastAsia="Calibri" w:hAnsi="Arial" w:cs="Arial"/>
          <w:spacing w:val="44"/>
        </w:rPr>
        <w:t xml:space="preserve"> </w:t>
      </w:r>
      <w:r w:rsidRPr="0082259E">
        <w:rPr>
          <w:rFonts w:ascii="Arial" w:eastAsia="Calibri" w:hAnsi="Arial" w:cs="Arial"/>
        </w:rPr>
        <w:t>dezvoltare</w:t>
      </w:r>
      <w:r w:rsidRPr="0082259E">
        <w:rPr>
          <w:rFonts w:ascii="Arial" w:eastAsia="Calibri" w:hAnsi="Arial" w:cs="Arial"/>
          <w:spacing w:val="45"/>
        </w:rPr>
        <w:t xml:space="preserve"> </w:t>
      </w:r>
      <w:r w:rsidRPr="0082259E">
        <w:rPr>
          <w:rFonts w:ascii="Arial" w:eastAsia="Calibri" w:hAnsi="Arial" w:cs="Arial"/>
        </w:rPr>
        <w:t>in</w:t>
      </w:r>
      <w:r w:rsidRPr="0082259E">
        <w:rPr>
          <w:rFonts w:ascii="Arial" w:eastAsia="Calibri" w:hAnsi="Arial" w:cs="Arial"/>
          <w:spacing w:val="-67"/>
        </w:rPr>
        <w:t xml:space="preserve"> </w:t>
      </w:r>
      <w:r w:rsidRPr="0082259E">
        <w:rPr>
          <w:rFonts w:ascii="Arial" w:eastAsia="Calibri" w:hAnsi="Arial" w:cs="Arial"/>
        </w:rPr>
        <w:t>masa</w:t>
      </w:r>
      <w:r w:rsidRPr="0082259E">
        <w:rPr>
          <w:rFonts w:ascii="Arial" w:eastAsia="Calibri" w:hAnsi="Arial" w:cs="Arial"/>
          <w:spacing w:val="-1"/>
        </w:rPr>
        <w:t xml:space="preserve"> </w:t>
      </w:r>
      <w:r w:rsidRPr="0082259E">
        <w:rPr>
          <w:rFonts w:ascii="Arial" w:eastAsia="Calibri" w:hAnsi="Arial" w:cs="Arial"/>
        </w:rPr>
        <w:t>a</w:t>
      </w:r>
      <w:r w:rsidRPr="0082259E">
        <w:rPr>
          <w:rFonts w:ascii="Arial" w:eastAsia="Calibri" w:hAnsi="Arial" w:cs="Arial"/>
          <w:spacing w:val="-1"/>
        </w:rPr>
        <w:t xml:space="preserve"> </w:t>
      </w:r>
      <w:r w:rsidRPr="0082259E">
        <w:rPr>
          <w:rFonts w:ascii="Arial" w:eastAsia="Calibri" w:hAnsi="Arial" w:cs="Arial"/>
        </w:rPr>
        <w:t>dăunătorilor</w:t>
      </w:r>
      <w:r w:rsidRPr="0082259E">
        <w:rPr>
          <w:rFonts w:ascii="Arial" w:eastAsia="Calibri" w:hAnsi="Arial" w:cs="Arial"/>
          <w:spacing w:val="-1"/>
        </w:rPr>
        <w:t xml:space="preserve"> </w:t>
      </w:r>
      <w:r w:rsidRPr="0082259E">
        <w:rPr>
          <w:rFonts w:ascii="Arial" w:eastAsia="Calibri" w:hAnsi="Arial" w:cs="Arial"/>
        </w:rPr>
        <w:t>forestieri</w:t>
      </w:r>
      <w:r w:rsidRPr="0082259E">
        <w:rPr>
          <w:rFonts w:ascii="Arial" w:eastAsia="Calibri" w:hAnsi="Arial" w:cs="Arial"/>
          <w:spacing w:val="1"/>
        </w:rPr>
        <w:t xml:space="preserve"> </w:t>
      </w:r>
      <w:r w:rsidRPr="0082259E">
        <w:rPr>
          <w:rFonts w:ascii="Arial" w:eastAsia="Calibri" w:hAnsi="Arial" w:cs="Arial"/>
        </w:rPr>
        <w:t>sau alte fenomene</w:t>
      </w:r>
      <w:r w:rsidRPr="0082259E">
        <w:rPr>
          <w:rFonts w:ascii="Arial" w:eastAsia="Calibri" w:hAnsi="Arial" w:cs="Arial"/>
          <w:spacing w:val="-1"/>
        </w:rPr>
        <w:t xml:space="preserve"> </w:t>
      </w:r>
      <w:r w:rsidRPr="0082259E">
        <w:rPr>
          <w:rFonts w:ascii="Arial" w:eastAsia="Calibri" w:hAnsi="Arial" w:cs="Arial"/>
        </w:rPr>
        <w:t>de</w:t>
      </w:r>
      <w:r w:rsidRPr="0082259E">
        <w:rPr>
          <w:rFonts w:ascii="Arial" w:eastAsia="Calibri" w:hAnsi="Arial" w:cs="Arial"/>
          <w:spacing w:val="-3"/>
        </w:rPr>
        <w:t xml:space="preserve"> </w:t>
      </w:r>
      <w:r w:rsidRPr="0082259E">
        <w:rPr>
          <w:rFonts w:ascii="Arial" w:eastAsia="Calibri" w:hAnsi="Arial" w:cs="Arial"/>
        </w:rPr>
        <w:t>degradare);</w:t>
      </w:r>
    </w:p>
    <w:p w14:paraId="60219202" w14:textId="0F91F2E6" w:rsidR="002B1B0E" w:rsidRPr="0082259E" w:rsidRDefault="002B1B0E">
      <w:pPr>
        <w:numPr>
          <w:ilvl w:val="0"/>
          <w:numId w:val="27"/>
        </w:numPr>
        <w:tabs>
          <w:tab w:val="left" w:pos="851"/>
        </w:tabs>
        <w:ind w:left="0" w:right="-24" w:firstLine="851"/>
        <w:jc w:val="both"/>
        <w:rPr>
          <w:rFonts w:ascii="Arial" w:eastAsia="Calibri" w:hAnsi="Arial" w:cs="Arial"/>
        </w:rPr>
      </w:pPr>
      <w:r w:rsidRPr="0082259E">
        <w:rPr>
          <w:rFonts w:ascii="Arial" w:eastAsia="Calibri" w:hAnsi="Arial" w:cs="Arial"/>
        </w:rPr>
        <w:t>lucrările de exploatare si transport al arborilor extrasi în aceste zone sensibile din</w:t>
      </w:r>
      <w:r w:rsidRPr="0082259E">
        <w:rPr>
          <w:rFonts w:ascii="Arial" w:eastAsia="Calibri" w:hAnsi="Arial" w:cs="Arial"/>
          <w:spacing w:val="-67"/>
        </w:rPr>
        <w:t xml:space="preserve">   </w:t>
      </w:r>
      <w:r w:rsidRPr="0082259E">
        <w:rPr>
          <w:rFonts w:ascii="Arial" w:eastAsia="Calibri" w:hAnsi="Arial" w:cs="Arial"/>
        </w:rPr>
        <w:t>cadrul</w:t>
      </w:r>
      <w:r w:rsidRPr="0082259E">
        <w:rPr>
          <w:rFonts w:ascii="Arial" w:eastAsia="Calibri" w:hAnsi="Arial" w:cs="Arial"/>
          <w:spacing w:val="1"/>
        </w:rPr>
        <w:t xml:space="preserve"> </w:t>
      </w:r>
      <w:r w:rsidRPr="0082259E">
        <w:rPr>
          <w:rFonts w:ascii="Arial" w:eastAsia="Calibri" w:hAnsi="Arial" w:cs="Arial"/>
        </w:rPr>
        <w:t>Siturilor</w:t>
      </w:r>
      <w:r w:rsidRPr="0082259E">
        <w:rPr>
          <w:rFonts w:ascii="Arial" w:eastAsia="Calibri" w:hAnsi="Arial" w:cs="Arial"/>
          <w:b/>
          <w:bCs/>
        </w:rPr>
        <w:t xml:space="preserve"> </w:t>
      </w:r>
      <w:r w:rsidR="0082259E" w:rsidRPr="0082259E">
        <w:rPr>
          <w:rFonts w:ascii="Arial" w:hAnsi="Arial" w:cs="Arial"/>
          <w:b/>
        </w:rPr>
        <w:t>ROSCI0038 Ciucaş</w:t>
      </w:r>
      <w:r w:rsidR="0082259E" w:rsidRPr="0082259E">
        <w:rPr>
          <w:rFonts w:ascii="Arial" w:eastAsia="Calibri" w:hAnsi="Arial" w:cs="Arial"/>
        </w:rPr>
        <w:t xml:space="preserve"> </w:t>
      </w:r>
      <w:r w:rsidRPr="0082259E">
        <w:rPr>
          <w:rFonts w:ascii="Arial" w:eastAsia="Calibri" w:hAnsi="Arial" w:cs="Arial"/>
        </w:rPr>
        <w:t>se vor</w:t>
      </w:r>
      <w:r w:rsidRPr="0082259E">
        <w:rPr>
          <w:rFonts w:ascii="Arial" w:eastAsia="Calibri" w:hAnsi="Arial" w:cs="Arial"/>
          <w:spacing w:val="1"/>
        </w:rPr>
        <w:t xml:space="preserve"> </w:t>
      </w:r>
      <w:r w:rsidRPr="0082259E">
        <w:rPr>
          <w:rFonts w:ascii="Arial" w:eastAsia="Calibri" w:hAnsi="Arial" w:cs="Arial"/>
        </w:rPr>
        <w:t>face manual si cu atelaje fara a se folosi utilaje si echipamente mecanice de tip industrial.</w:t>
      </w:r>
      <w:r w:rsidRPr="0082259E">
        <w:rPr>
          <w:rFonts w:ascii="Arial" w:eastAsia="Calibri" w:hAnsi="Arial" w:cs="Arial"/>
          <w:spacing w:val="1"/>
        </w:rPr>
        <w:t xml:space="preserve"> </w:t>
      </w:r>
      <w:r w:rsidRPr="0082259E">
        <w:rPr>
          <w:rFonts w:ascii="Arial" w:eastAsia="Calibri" w:hAnsi="Arial" w:cs="Arial"/>
        </w:rPr>
        <w:t>Colectarea, depozitarea primara si apoi transportul intregii mase lemnoase cu utilaje grele</w:t>
      </w:r>
      <w:r w:rsidRPr="0082259E">
        <w:rPr>
          <w:rFonts w:ascii="Arial" w:eastAsia="Calibri" w:hAnsi="Arial" w:cs="Arial"/>
          <w:spacing w:val="1"/>
        </w:rPr>
        <w:t xml:space="preserve"> </w:t>
      </w:r>
      <w:r w:rsidRPr="0082259E">
        <w:rPr>
          <w:rFonts w:ascii="Arial" w:eastAsia="Calibri" w:hAnsi="Arial" w:cs="Arial"/>
        </w:rPr>
        <w:t>de</w:t>
      </w:r>
      <w:r w:rsidRPr="0082259E">
        <w:rPr>
          <w:rFonts w:ascii="Arial" w:eastAsia="Calibri" w:hAnsi="Arial" w:cs="Arial"/>
          <w:spacing w:val="-1"/>
        </w:rPr>
        <w:t xml:space="preserve"> </w:t>
      </w:r>
      <w:r w:rsidRPr="0082259E">
        <w:rPr>
          <w:rFonts w:ascii="Arial" w:eastAsia="Calibri" w:hAnsi="Arial" w:cs="Arial"/>
        </w:rPr>
        <w:t>transport</w:t>
      </w:r>
      <w:r w:rsidRPr="0082259E">
        <w:rPr>
          <w:rFonts w:ascii="Arial" w:eastAsia="Calibri" w:hAnsi="Arial" w:cs="Arial"/>
          <w:spacing w:val="1"/>
        </w:rPr>
        <w:t xml:space="preserve"> </w:t>
      </w:r>
      <w:r w:rsidRPr="0082259E">
        <w:rPr>
          <w:rFonts w:ascii="Arial" w:eastAsia="Calibri" w:hAnsi="Arial" w:cs="Arial"/>
        </w:rPr>
        <w:t>se vor face</w:t>
      </w:r>
      <w:r w:rsidRPr="0082259E">
        <w:rPr>
          <w:rFonts w:ascii="Arial" w:eastAsia="Calibri" w:hAnsi="Arial" w:cs="Arial"/>
          <w:spacing w:val="-1"/>
        </w:rPr>
        <w:t xml:space="preserve"> </w:t>
      </w:r>
      <w:r w:rsidRPr="0082259E">
        <w:rPr>
          <w:rFonts w:ascii="Arial" w:eastAsia="Calibri" w:hAnsi="Arial" w:cs="Arial"/>
        </w:rPr>
        <w:t>in</w:t>
      </w:r>
      <w:r w:rsidRPr="0082259E">
        <w:rPr>
          <w:rFonts w:ascii="Arial" w:eastAsia="Calibri" w:hAnsi="Arial" w:cs="Arial"/>
          <w:spacing w:val="1"/>
        </w:rPr>
        <w:t xml:space="preserve"> </w:t>
      </w:r>
      <w:r w:rsidRPr="0082259E">
        <w:rPr>
          <w:rFonts w:ascii="Arial" w:eastAsia="Calibri" w:hAnsi="Arial" w:cs="Arial"/>
        </w:rPr>
        <w:t>afara zonelor</w:t>
      </w:r>
      <w:r w:rsidRPr="0082259E">
        <w:rPr>
          <w:rFonts w:ascii="Arial" w:eastAsia="Calibri" w:hAnsi="Arial" w:cs="Arial"/>
          <w:spacing w:val="-1"/>
        </w:rPr>
        <w:t xml:space="preserve"> </w:t>
      </w:r>
      <w:r w:rsidRPr="0082259E">
        <w:rPr>
          <w:rFonts w:ascii="Arial" w:eastAsia="Calibri" w:hAnsi="Arial" w:cs="Arial"/>
        </w:rPr>
        <w:t>amintite.</w:t>
      </w:r>
    </w:p>
    <w:p w14:paraId="02EB519D" w14:textId="77777777" w:rsidR="002B1B0E" w:rsidRPr="0082259E" w:rsidRDefault="002B1B0E" w:rsidP="002B1B0E">
      <w:pPr>
        <w:pStyle w:val="Heading2"/>
        <w:numPr>
          <w:ilvl w:val="0"/>
          <w:numId w:val="0"/>
        </w:numPr>
        <w:ind w:left="1560"/>
        <w:rPr>
          <w:sz w:val="22"/>
          <w:szCs w:val="22"/>
        </w:rPr>
      </w:pPr>
      <w:bookmarkStart w:id="159" w:name="_Toc222316193"/>
      <w:bookmarkStart w:id="160" w:name="_Toc222569449"/>
      <w:bookmarkStart w:id="161" w:name="_Hlk222578291"/>
    </w:p>
    <w:p w14:paraId="18A6A351" w14:textId="77777777" w:rsidR="002B1B0E" w:rsidRPr="0082259E" w:rsidRDefault="002B1B0E" w:rsidP="002B1B0E">
      <w:pPr>
        <w:pStyle w:val="Heading2"/>
        <w:numPr>
          <w:ilvl w:val="0"/>
          <w:numId w:val="0"/>
        </w:numPr>
        <w:ind w:left="1560"/>
        <w:rPr>
          <w:sz w:val="22"/>
          <w:szCs w:val="22"/>
        </w:rPr>
      </w:pPr>
      <w:r w:rsidRPr="0082259E">
        <w:rPr>
          <w:sz w:val="22"/>
          <w:szCs w:val="22"/>
        </w:rPr>
        <w:t>Evaluarea</w:t>
      </w:r>
      <w:r w:rsidRPr="0082259E">
        <w:rPr>
          <w:spacing w:val="-4"/>
          <w:sz w:val="22"/>
          <w:szCs w:val="22"/>
        </w:rPr>
        <w:t xml:space="preserve"> </w:t>
      </w:r>
      <w:r w:rsidRPr="0082259E">
        <w:rPr>
          <w:sz w:val="22"/>
          <w:szCs w:val="22"/>
        </w:rPr>
        <w:t>solutiilor</w:t>
      </w:r>
      <w:r w:rsidRPr="0082259E">
        <w:rPr>
          <w:spacing w:val="-8"/>
          <w:sz w:val="22"/>
          <w:szCs w:val="22"/>
        </w:rPr>
        <w:t xml:space="preserve"> </w:t>
      </w:r>
      <w:r w:rsidRPr="0082259E">
        <w:rPr>
          <w:sz w:val="22"/>
          <w:szCs w:val="22"/>
        </w:rPr>
        <w:t>alternative</w:t>
      </w:r>
      <w:bookmarkEnd w:id="159"/>
      <w:bookmarkEnd w:id="160"/>
    </w:p>
    <w:bookmarkEnd w:id="161"/>
    <w:p w14:paraId="4BD42582" w14:textId="77777777" w:rsidR="002B1B0E" w:rsidRPr="0082259E" w:rsidRDefault="002B1B0E" w:rsidP="002B1B0E">
      <w:pPr>
        <w:ind w:right="-24"/>
        <w:jc w:val="both"/>
        <w:rPr>
          <w:rFonts w:ascii="Arial" w:eastAsia="Calibri" w:hAnsi="Arial" w:cs="Arial"/>
          <w:b/>
        </w:rPr>
      </w:pPr>
    </w:p>
    <w:p w14:paraId="24AFB6DB" w14:textId="77777777" w:rsidR="002B1B0E" w:rsidRPr="0082259E" w:rsidRDefault="002B1B0E" w:rsidP="002B1B0E">
      <w:pPr>
        <w:ind w:right="-24" w:firstLine="708"/>
        <w:jc w:val="both"/>
        <w:rPr>
          <w:rFonts w:ascii="Arial" w:eastAsia="Calibri" w:hAnsi="Arial" w:cs="Arial"/>
        </w:rPr>
      </w:pPr>
      <w:r w:rsidRPr="0082259E">
        <w:rPr>
          <w:rFonts w:ascii="Arial" w:eastAsia="Calibri" w:hAnsi="Arial" w:cs="Arial"/>
        </w:rPr>
        <w:t>Evaluarea</w:t>
      </w:r>
      <w:r w:rsidRPr="0082259E">
        <w:rPr>
          <w:rFonts w:ascii="Arial" w:eastAsia="Calibri" w:hAnsi="Arial" w:cs="Arial"/>
          <w:spacing w:val="1"/>
        </w:rPr>
        <w:t xml:space="preserve"> </w:t>
      </w:r>
      <w:r w:rsidRPr="0082259E">
        <w:rPr>
          <w:rFonts w:ascii="Arial" w:eastAsia="Calibri" w:hAnsi="Arial" w:cs="Arial"/>
        </w:rPr>
        <w:t>alternativelor</w:t>
      </w:r>
      <w:r w:rsidRPr="0082259E">
        <w:rPr>
          <w:rFonts w:ascii="Arial" w:eastAsia="Calibri" w:hAnsi="Arial" w:cs="Arial"/>
          <w:spacing w:val="1"/>
        </w:rPr>
        <w:t xml:space="preserve"> </w:t>
      </w:r>
      <w:r w:rsidRPr="0082259E">
        <w:rPr>
          <w:rFonts w:ascii="Arial" w:eastAsia="Calibri" w:hAnsi="Arial" w:cs="Arial"/>
        </w:rPr>
        <w:t>a</w:t>
      </w:r>
      <w:r w:rsidRPr="0082259E">
        <w:rPr>
          <w:rFonts w:ascii="Arial" w:eastAsia="Calibri" w:hAnsi="Arial" w:cs="Arial"/>
          <w:spacing w:val="1"/>
        </w:rPr>
        <w:t xml:space="preserve"> </w:t>
      </w:r>
      <w:r w:rsidRPr="0082259E">
        <w:rPr>
          <w:rFonts w:ascii="Arial" w:eastAsia="Calibri" w:hAnsi="Arial" w:cs="Arial"/>
        </w:rPr>
        <w:t>fost</w:t>
      </w:r>
      <w:r w:rsidRPr="0082259E">
        <w:rPr>
          <w:rFonts w:ascii="Arial" w:eastAsia="Calibri" w:hAnsi="Arial" w:cs="Arial"/>
          <w:spacing w:val="1"/>
        </w:rPr>
        <w:t xml:space="preserve"> </w:t>
      </w:r>
      <w:r w:rsidRPr="0082259E">
        <w:rPr>
          <w:rFonts w:ascii="Arial" w:eastAsia="Calibri" w:hAnsi="Arial" w:cs="Arial"/>
        </w:rPr>
        <w:t>efectuata in</w:t>
      </w:r>
      <w:r w:rsidRPr="0082259E">
        <w:rPr>
          <w:rFonts w:ascii="Arial" w:eastAsia="Calibri" w:hAnsi="Arial" w:cs="Arial"/>
          <w:spacing w:val="1"/>
        </w:rPr>
        <w:t xml:space="preserve"> </w:t>
      </w:r>
      <w:r w:rsidRPr="0082259E">
        <w:rPr>
          <w:rFonts w:ascii="Arial" w:eastAsia="Calibri" w:hAnsi="Arial" w:cs="Arial"/>
        </w:rPr>
        <w:t>raport</w:t>
      </w:r>
      <w:r w:rsidRPr="0082259E">
        <w:rPr>
          <w:rFonts w:ascii="Arial" w:eastAsia="Calibri" w:hAnsi="Arial" w:cs="Arial"/>
          <w:spacing w:val="1"/>
        </w:rPr>
        <w:t xml:space="preserve"> </w:t>
      </w:r>
      <w:r w:rsidRPr="0082259E">
        <w:rPr>
          <w:rFonts w:ascii="Arial" w:eastAsia="Calibri" w:hAnsi="Arial" w:cs="Arial"/>
        </w:rPr>
        <w:t>cu impactul potential</w:t>
      </w:r>
      <w:r w:rsidRPr="0082259E">
        <w:rPr>
          <w:rFonts w:ascii="Arial" w:eastAsia="Calibri" w:hAnsi="Arial" w:cs="Arial"/>
          <w:spacing w:val="1"/>
        </w:rPr>
        <w:t xml:space="preserve"> </w:t>
      </w:r>
      <w:r w:rsidRPr="0082259E">
        <w:rPr>
          <w:rFonts w:ascii="Arial" w:eastAsia="Calibri" w:hAnsi="Arial" w:cs="Arial"/>
        </w:rPr>
        <w:t>generat</w:t>
      </w:r>
      <w:r w:rsidRPr="0082259E">
        <w:rPr>
          <w:rFonts w:ascii="Arial" w:eastAsia="Calibri" w:hAnsi="Arial" w:cs="Arial"/>
          <w:spacing w:val="1"/>
        </w:rPr>
        <w:t xml:space="preserve"> </w:t>
      </w:r>
      <w:r w:rsidRPr="0082259E">
        <w:rPr>
          <w:rFonts w:ascii="Arial" w:eastAsia="Calibri" w:hAnsi="Arial" w:cs="Arial"/>
        </w:rPr>
        <w:t>asupra mediului. Singura componenta de mediu asupra careia impactul direct, asociat celor</w:t>
      </w:r>
      <w:r w:rsidRPr="0082259E">
        <w:rPr>
          <w:rFonts w:ascii="Arial" w:eastAsia="Calibri" w:hAnsi="Arial" w:cs="Arial"/>
          <w:spacing w:val="-67"/>
        </w:rPr>
        <w:t xml:space="preserve"> </w:t>
      </w:r>
      <w:r w:rsidRPr="0082259E">
        <w:rPr>
          <w:rFonts w:ascii="Arial" w:eastAsia="Calibri" w:hAnsi="Arial" w:cs="Arial"/>
        </w:rPr>
        <w:t>trei</w:t>
      </w:r>
      <w:r w:rsidRPr="0082259E">
        <w:rPr>
          <w:rFonts w:ascii="Arial" w:eastAsia="Calibri" w:hAnsi="Arial" w:cs="Arial"/>
          <w:spacing w:val="1"/>
        </w:rPr>
        <w:t xml:space="preserve"> </w:t>
      </w:r>
      <w:r w:rsidRPr="0082259E">
        <w:rPr>
          <w:rFonts w:ascii="Arial" w:eastAsia="Calibri" w:hAnsi="Arial" w:cs="Arial"/>
        </w:rPr>
        <w:t>alternative</w:t>
      </w:r>
      <w:r w:rsidRPr="0082259E">
        <w:rPr>
          <w:rFonts w:ascii="Arial" w:eastAsia="Calibri" w:hAnsi="Arial" w:cs="Arial"/>
          <w:spacing w:val="1"/>
        </w:rPr>
        <w:t xml:space="preserve"> </w:t>
      </w:r>
      <w:r w:rsidRPr="0082259E">
        <w:rPr>
          <w:rFonts w:ascii="Arial" w:eastAsia="Calibri" w:hAnsi="Arial" w:cs="Arial"/>
        </w:rPr>
        <w:t>ale</w:t>
      </w:r>
      <w:r w:rsidRPr="0082259E">
        <w:rPr>
          <w:rFonts w:ascii="Arial" w:eastAsia="Calibri" w:hAnsi="Arial" w:cs="Arial"/>
          <w:spacing w:val="1"/>
        </w:rPr>
        <w:t xml:space="preserve"> </w:t>
      </w:r>
      <w:r w:rsidRPr="0082259E">
        <w:rPr>
          <w:rFonts w:ascii="Arial" w:eastAsia="Calibri" w:hAnsi="Arial" w:cs="Arial"/>
        </w:rPr>
        <w:t>planului,</w:t>
      </w:r>
      <w:r w:rsidRPr="0082259E">
        <w:rPr>
          <w:rFonts w:ascii="Arial" w:eastAsia="Calibri" w:hAnsi="Arial" w:cs="Arial"/>
          <w:spacing w:val="1"/>
        </w:rPr>
        <w:t xml:space="preserve"> </w:t>
      </w:r>
      <w:r w:rsidRPr="0082259E">
        <w:rPr>
          <w:rFonts w:ascii="Arial" w:eastAsia="Calibri" w:hAnsi="Arial" w:cs="Arial"/>
        </w:rPr>
        <w:t>este</w:t>
      </w:r>
      <w:r w:rsidRPr="0082259E">
        <w:rPr>
          <w:rFonts w:ascii="Arial" w:eastAsia="Calibri" w:hAnsi="Arial" w:cs="Arial"/>
          <w:spacing w:val="1"/>
        </w:rPr>
        <w:t xml:space="preserve"> </w:t>
      </w:r>
      <w:r w:rsidRPr="0082259E">
        <w:rPr>
          <w:rFonts w:ascii="Arial" w:eastAsia="Calibri" w:hAnsi="Arial" w:cs="Arial"/>
        </w:rPr>
        <w:t>diferit,</w:t>
      </w:r>
      <w:r w:rsidRPr="0082259E">
        <w:rPr>
          <w:rFonts w:ascii="Arial" w:eastAsia="Calibri" w:hAnsi="Arial" w:cs="Arial"/>
          <w:spacing w:val="1"/>
        </w:rPr>
        <w:t xml:space="preserve"> </w:t>
      </w:r>
      <w:r w:rsidRPr="0082259E">
        <w:rPr>
          <w:rFonts w:ascii="Arial" w:eastAsia="Calibri" w:hAnsi="Arial" w:cs="Arial"/>
        </w:rPr>
        <w:t>este</w:t>
      </w:r>
      <w:r w:rsidRPr="0082259E">
        <w:rPr>
          <w:rFonts w:ascii="Arial" w:eastAsia="Calibri" w:hAnsi="Arial" w:cs="Arial"/>
          <w:spacing w:val="1"/>
        </w:rPr>
        <w:t xml:space="preserve"> </w:t>
      </w:r>
      <w:r w:rsidRPr="0082259E">
        <w:rPr>
          <w:rFonts w:ascii="Arial" w:eastAsia="Calibri" w:hAnsi="Arial" w:cs="Arial"/>
        </w:rPr>
        <w:t>reprezentata</w:t>
      </w:r>
      <w:r w:rsidRPr="0082259E">
        <w:rPr>
          <w:rFonts w:ascii="Arial" w:eastAsia="Calibri" w:hAnsi="Arial" w:cs="Arial"/>
          <w:spacing w:val="1"/>
        </w:rPr>
        <w:t xml:space="preserve"> </w:t>
      </w:r>
      <w:r w:rsidRPr="0082259E">
        <w:rPr>
          <w:rFonts w:ascii="Arial" w:eastAsia="Calibri" w:hAnsi="Arial" w:cs="Arial"/>
        </w:rPr>
        <w:t>de</w:t>
      </w:r>
      <w:r w:rsidRPr="0082259E">
        <w:rPr>
          <w:rFonts w:ascii="Arial" w:eastAsia="Calibri" w:hAnsi="Arial" w:cs="Arial"/>
          <w:spacing w:val="1"/>
        </w:rPr>
        <w:t xml:space="preserve"> </w:t>
      </w:r>
      <w:r w:rsidRPr="0082259E">
        <w:rPr>
          <w:rFonts w:ascii="Arial" w:eastAsia="Calibri" w:hAnsi="Arial" w:cs="Arial"/>
        </w:rPr>
        <w:t>starea</w:t>
      </w:r>
      <w:r w:rsidRPr="0082259E">
        <w:rPr>
          <w:rFonts w:ascii="Arial" w:eastAsia="Calibri" w:hAnsi="Arial" w:cs="Arial"/>
          <w:spacing w:val="1"/>
        </w:rPr>
        <w:t xml:space="preserve"> </w:t>
      </w:r>
      <w:r w:rsidRPr="0082259E">
        <w:rPr>
          <w:rFonts w:ascii="Arial" w:eastAsia="Calibri" w:hAnsi="Arial" w:cs="Arial"/>
        </w:rPr>
        <w:t>si</w:t>
      </w:r>
      <w:r w:rsidRPr="0082259E">
        <w:rPr>
          <w:rFonts w:ascii="Arial" w:eastAsia="Calibri" w:hAnsi="Arial" w:cs="Arial"/>
          <w:spacing w:val="1"/>
        </w:rPr>
        <w:t xml:space="preserve"> </w:t>
      </w:r>
      <w:r w:rsidRPr="0082259E">
        <w:rPr>
          <w:rFonts w:ascii="Arial" w:eastAsia="Calibri" w:hAnsi="Arial" w:cs="Arial"/>
        </w:rPr>
        <w:t>structura</w:t>
      </w:r>
      <w:r w:rsidRPr="0082259E">
        <w:rPr>
          <w:rFonts w:ascii="Arial" w:eastAsia="Calibri" w:hAnsi="Arial" w:cs="Arial"/>
          <w:spacing w:val="1"/>
        </w:rPr>
        <w:t xml:space="preserve"> </w:t>
      </w:r>
      <w:r w:rsidRPr="0082259E">
        <w:rPr>
          <w:rFonts w:ascii="Arial" w:eastAsia="Calibri" w:hAnsi="Arial" w:cs="Arial"/>
        </w:rPr>
        <w:t>ecosistemelor</w:t>
      </w:r>
      <w:r w:rsidRPr="0082259E">
        <w:rPr>
          <w:rFonts w:ascii="Arial" w:eastAsia="Calibri" w:hAnsi="Arial" w:cs="Arial"/>
          <w:spacing w:val="-2"/>
        </w:rPr>
        <w:t xml:space="preserve"> </w:t>
      </w:r>
      <w:r w:rsidRPr="0082259E">
        <w:rPr>
          <w:rFonts w:ascii="Arial" w:eastAsia="Calibri" w:hAnsi="Arial" w:cs="Arial"/>
        </w:rPr>
        <w:t>forestiere</w:t>
      </w:r>
      <w:r w:rsidRPr="0082259E">
        <w:rPr>
          <w:rFonts w:ascii="Arial" w:eastAsia="Calibri" w:hAnsi="Arial" w:cs="Arial"/>
          <w:spacing w:val="-2"/>
        </w:rPr>
        <w:t xml:space="preserve"> </w:t>
      </w:r>
      <w:r w:rsidRPr="0082259E">
        <w:rPr>
          <w:rFonts w:ascii="Arial" w:eastAsia="Calibri" w:hAnsi="Arial" w:cs="Arial"/>
        </w:rPr>
        <w:t>desemnate</w:t>
      </w:r>
      <w:r w:rsidRPr="0082259E">
        <w:rPr>
          <w:rFonts w:ascii="Arial" w:eastAsia="Calibri" w:hAnsi="Arial" w:cs="Arial"/>
          <w:spacing w:val="-2"/>
        </w:rPr>
        <w:t xml:space="preserve"> </w:t>
      </w:r>
      <w:r w:rsidRPr="0082259E">
        <w:rPr>
          <w:rFonts w:ascii="Arial" w:eastAsia="Calibri" w:hAnsi="Arial" w:cs="Arial"/>
        </w:rPr>
        <w:t>ca</w:t>
      </w:r>
      <w:r w:rsidRPr="0082259E">
        <w:rPr>
          <w:rFonts w:ascii="Arial" w:eastAsia="Calibri" w:hAnsi="Arial" w:cs="Arial"/>
          <w:spacing w:val="-5"/>
        </w:rPr>
        <w:t xml:space="preserve"> </w:t>
      </w:r>
      <w:r w:rsidRPr="0082259E">
        <w:rPr>
          <w:rFonts w:ascii="Arial" w:eastAsia="Calibri" w:hAnsi="Arial" w:cs="Arial"/>
        </w:rPr>
        <w:t>habitate</w:t>
      </w:r>
      <w:r w:rsidRPr="0082259E">
        <w:rPr>
          <w:rFonts w:ascii="Arial" w:eastAsia="Calibri" w:hAnsi="Arial" w:cs="Arial"/>
          <w:spacing w:val="-2"/>
        </w:rPr>
        <w:t xml:space="preserve"> </w:t>
      </w:r>
      <w:r w:rsidRPr="0082259E">
        <w:rPr>
          <w:rFonts w:ascii="Arial" w:eastAsia="Calibri" w:hAnsi="Arial" w:cs="Arial"/>
        </w:rPr>
        <w:t>in</w:t>
      </w:r>
      <w:r w:rsidRPr="0082259E">
        <w:rPr>
          <w:rFonts w:ascii="Arial" w:eastAsia="Calibri" w:hAnsi="Arial" w:cs="Arial"/>
          <w:spacing w:val="-1"/>
        </w:rPr>
        <w:t xml:space="preserve"> </w:t>
      </w:r>
      <w:r w:rsidRPr="0082259E">
        <w:rPr>
          <w:rFonts w:ascii="Arial" w:eastAsia="Calibri" w:hAnsi="Arial" w:cs="Arial"/>
        </w:rPr>
        <w:t>cadrul</w:t>
      </w:r>
      <w:r w:rsidRPr="0082259E">
        <w:rPr>
          <w:rFonts w:ascii="Arial" w:eastAsia="Calibri" w:hAnsi="Arial" w:cs="Arial"/>
          <w:spacing w:val="-5"/>
        </w:rPr>
        <w:t xml:space="preserve"> </w:t>
      </w:r>
      <w:r w:rsidRPr="0082259E">
        <w:rPr>
          <w:rFonts w:ascii="Arial" w:eastAsia="Calibri" w:hAnsi="Arial" w:cs="Arial"/>
        </w:rPr>
        <w:t>siturilor</w:t>
      </w:r>
      <w:r w:rsidRPr="0082259E">
        <w:rPr>
          <w:rFonts w:ascii="Arial" w:eastAsia="Calibri" w:hAnsi="Arial" w:cs="Arial"/>
          <w:spacing w:val="-1"/>
        </w:rPr>
        <w:t xml:space="preserve"> </w:t>
      </w:r>
      <w:r w:rsidRPr="0082259E">
        <w:rPr>
          <w:rFonts w:ascii="Arial" w:eastAsia="Calibri" w:hAnsi="Arial" w:cs="Arial"/>
        </w:rPr>
        <w:t>Natura</w:t>
      </w:r>
      <w:r w:rsidRPr="0082259E">
        <w:rPr>
          <w:rFonts w:ascii="Arial" w:eastAsia="Calibri" w:hAnsi="Arial" w:cs="Arial"/>
          <w:spacing w:val="-2"/>
        </w:rPr>
        <w:t xml:space="preserve"> </w:t>
      </w:r>
      <w:r w:rsidRPr="0082259E">
        <w:rPr>
          <w:rFonts w:ascii="Arial" w:eastAsia="Calibri" w:hAnsi="Arial" w:cs="Arial"/>
        </w:rPr>
        <w:t>2000</w:t>
      </w:r>
      <w:r w:rsidRPr="0082259E">
        <w:rPr>
          <w:rFonts w:ascii="Arial" w:eastAsia="Calibri" w:hAnsi="Arial" w:cs="Arial"/>
          <w:spacing w:val="-3"/>
        </w:rPr>
        <w:t xml:space="preserve"> </w:t>
      </w:r>
      <w:r w:rsidRPr="0082259E">
        <w:rPr>
          <w:rFonts w:ascii="Arial" w:eastAsia="Calibri" w:hAnsi="Arial" w:cs="Arial"/>
        </w:rPr>
        <w:t>prezente.</w:t>
      </w:r>
    </w:p>
    <w:p w14:paraId="0406C61B" w14:textId="77777777" w:rsidR="002B1B0E" w:rsidRPr="0082259E" w:rsidRDefault="002B1B0E" w:rsidP="002B1B0E">
      <w:pPr>
        <w:ind w:right="-24" w:firstLine="708"/>
        <w:jc w:val="both"/>
        <w:rPr>
          <w:rFonts w:ascii="Arial" w:eastAsia="Calibri" w:hAnsi="Arial" w:cs="Arial"/>
        </w:rPr>
      </w:pPr>
      <w:r w:rsidRPr="0082259E">
        <w:rPr>
          <w:rFonts w:ascii="Arial" w:eastAsia="Calibri" w:hAnsi="Arial" w:cs="Arial"/>
        </w:rPr>
        <w:t>Prin intermediul modificarilor survenite in structura acestor ecosisteme forestiere,</w:t>
      </w:r>
      <w:r w:rsidRPr="0082259E">
        <w:rPr>
          <w:rFonts w:ascii="Arial" w:eastAsia="Calibri" w:hAnsi="Arial" w:cs="Arial"/>
          <w:spacing w:val="1"/>
        </w:rPr>
        <w:t xml:space="preserve"> </w:t>
      </w:r>
      <w:r w:rsidRPr="0082259E">
        <w:rPr>
          <w:rFonts w:ascii="Arial" w:eastAsia="Calibri" w:hAnsi="Arial" w:cs="Arial"/>
        </w:rPr>
        <w:t>pot fi afectate uneori pana la extinctie, viata si dezvoltarea exemplarelor din speciile din</w:t>
      </w:r>
      <w:r w:rsidRPr="0082259E">
        <w:rPr>
          <w:rFonts w:ascii="Arial" w:eastAsia="Calibri" w:hAnsi="Arial" w:cs="Arial"/>
          <w:spacing w:val="1"/>
        </w:rPr>
        <w:t xml:space="preserve"> </w:t>
      </w:r>
      <w:r w:rsidRPr="0082259E">
        <w:rPr>
          <w:rFonts w:ascii="Arial" w:eastAsia="Calibri" w:hAnsi="Arial" w:cs="Arial"/>
        </w:rPr>
        <w:t>avifauna</w:t>
      </w:r>
      <w:r w:rsidRPr="0082259E">
        <w:rPr>
          <w:rFonts w:ascii="Arial" w:eastAsia="Calibri" w:hAnsi="Arial" w:cs="Arial"/>
          <w:spacing w:val="-4"/>
        </w:rPr>
        <w:t xml:space="preserve"> </w:t>
      </w:r>
      <w:r w:rsidRPr="0082259E">
        <w:rPr>
          <w:rFonts w:ascii="Arial" w:eastAsia="Calibri" w:hAnsi="Arial" w:cs="Arial"/>
        </w:rPr>
        <w:t>protejate si</w:t>
      </w:r>
      <w:r w:rsidRPr="0082259E">
        <w:rPr>
          <w:rFonts w:ascii="Arial" w:eastAsia="Calibri" w:hAnsi="Arial" w:cs="Arial"/>
          <w:spacing w:val="-3"/>
        </w:rPr>
        <w:t xml:space="preserve"> </w:t>
      </w:r>
      <w:r w:rsidRPr="0082259E">
        <w:rPr>
          <w:rFonts w:ascii="Arial" w:eastAsia="Calibri" w:hAnsi="Arial" w:cs="Arial"/>
        </w:rPr>
        <w:t>nu</w:t>
      </w:r>
      <w:r w:rsidRPr="0082259E">
        <w:rPr>
          <w:rFonts w:ascii="Arial" w:eastAsia="Calibri" w:hAnsi="Arial" w:cs="Arial"/>
          <w:spacing w:val="-3"/>
        </w:rPr>
        <w:t xml:space="preserve"> </w:t>
      </w:r>
      <w:r w:rsidRPr="0082259E">
        <w:rPr>
          <w:rFonts w:ascii="Arial" w:eastAsia="Calibri" w:hAnsi="Arial" w:cs="Arial"/>
        </w:rPr>
        <w:t>numai.</w:t>
      </w:r>
    </w:p>
    <w:p w14:paraId="12EAA56C" w14:textId="77777777" w:rsidR="002B1B0E" w:rsidRPr="0082259E" w:rsidRDefault="002B1B0E" w:rsidP="002B1B0E">
      <w:pPr>
        <w:ind w:right="-24" w:firstLine="708"/>
        <w:jc w:val="both"/>
        <w:rPr>
          <w:rFonts w:ascii="Arial" w:eastAsia="Calibri" w:hAnsi="Arial" w:cs="Arial"/>
        </w:rPr>
      </w:pPr>
      <w:r w:rsidRPr="0082259E">
        <w:rPr>
          <w:rFonts w:ascii="Arial" w:eastAsia="Calibri" w:hAnsi="Arial" w:cs="Arial"/>
        </w:rPr>
        <w:t>Alternativa 1 este cea mai in masura sa conduca la rezultate acceptabile din punct de</w:t>
      </w:r>
      <w:r w:rsidRPr="0082259E">
        <w:rPr>
          <w:rFonts w:ascii="Arial" w:eastAsia="Calibri" w:hAnsi="Arial" w:cs="Arial"/>
          <w:spacing w:val="-67"/>
        </w:rPr>
        <w:t xml:space="preserve"> </w:t>
      </w:r>
      <w:r w:rsidRPr="0082259E">
        <w:rPr>
          <w:rFonts w:ascii="Arial" w:eastAsia="Calibri" w:hAnsi="Arial" w:cs="Arial"/>
        </w:rPr>
        <w:t>vedere silvicultural, de mentinere intr-o structura optima arboretele analizate (habitatul</w:t>
      </w:r>
      <w:r w:rsidRPr="0082259E">
        <w:rPr>
          <w:rFonts w:ascii="Arial" w:eastAsia="Calibri" w:hAnsi="Arial" w:cs="Arial"/>
          <w:spacing w:val="1"/>
        </w:rPr>
        <w:t xml:space="preserve"> </w:t>
      </w:r>
      <w:r w:rsidRPr="0082259E">
        <w:rPr>
          <w:rFonts w:ascii="Arial" w:eastAsia="Calibri" w:hAnsi="Arial" w:cs="Arial"/>
        </w:rPr>
        <w:t>speciilor protejate), precum si din punct de vedere tehnologic, prin executarea lucrarilor de</w:t>
      </w:r>
      <w:r w:rsidRPr="0082259E">
        <w:rPr>
          <w:rFonts w:ascii="Arial" w:eastAsia="Calibri" w:hAnsi="Arial" w:cs="Arial"/>
          <w:spacing w:val="-67"/>
        </w:rPr>
        <w:t xml:space="preserve"> </w:t>
      </w:r>
      <w:r w:rsidRPr="0082259E">
        <w:rPr>
          <w:rFonts w:ascii="Arial" w:eastAsia="Calibri" w:hAnsi="Arial" w:cs="Arial"/>
        </w:rPr>
        <w:t>exploatare si transport in termenii si condițiile impuse de SEA, avand un control mai</w:t>
      </w:r>
      <w:r w:rsidRPr="0082259E">
        <w:rPr>
          <w:rFonts w:ascii="Arial" w:eastAsia="Calibri" w:hAnsi="Arial" w:cs="Arial"/>
          <w:spacing w:val="1"/>
        </w:rPr>
        <w:t xml:space="preserve"> </w:t>
      </w:r>
      <w:r w:rsidRPr="0082259E">
        <w:rPr>
          <w:rFonts w:ascii="Arial" w:eastAsia="Calibri" w:hAnsi="Arial" w:cs="Arial"/>
        </w:rPr>
        <w:t>riguros</w:t>
      </w:r>
      <w:r w:rsidRPr="0082259E">
        <w:rPr>
          <w:rFonts w:ascii="Arial" w:eastAsia="Calibri" w:hAnsi="Arial" w:cs="Arial"/>
          <w:spacing w:val="-5"/>
        </w:rPr>
        <w:t xml:space="preserve"> </w:t>
      </w:r>
      <w:r w:rsidRPr="0082259E">
        <w:rPr>
          <w:rFonts w:ascii="Arial" w:eastAsia="Calibri" w:hAnsi="Arial" w:cs="Arial"/>
        </w:rPr>
        <w:t>asupra</w:t>
      </w:r>
      <w:r w:rsidRPr="0082259E">
        <w:rPr>
          <w:rFonts w:ascii="Arial" w:eastAsia="Calibri" w:hAnsi="Arial" w:cs="Arial"/>
          <w:spacing w:val="-1"/>
        </w:rPr>
        <w:t xml:space="preserve"> </w:t>
      </w:r>
      <w:r w:rsidRPr="0082259E">
        <w:rPr>
          <w:rFonts w:ascii="Arial" w:eastAsia="Calibri" w:hAnsi="Arial" w:cs="Arial"/>
        </w:rPr>
        <w:t>operatiilor</w:t>
      </w:r>
      <w:r w:rsidRPr="0082259E">
        <w:rPr>
          <w:rFonts w:ascii="Arial" w:eastAsia="Calibri" w:hAnsi="Arial" w:cs="Arial"/>
          <w:spacing w:val="-1"/>
        </w:rPr>
        <w:t xml:space="preserve"> </w:t>
      </w:r>
      <w:r w:rsidRPr="0082259E">
        <w:rPr>
          <w:rFonts w:ascii="Arial" w:eastAsia="Calibri" w:hAnsi="Arial" w:cs="Arial"/>
        </w:rPr>
        <w:t>efectuate</w:t>
      </w:r>
      <w:r w:rsidRPr="0082259E">
        <w:rPr>
          <w:rFonts w:ascii="Arial" w:eastAsia="Calibri" w:hAnsi="Arial" w:cs="Arial"/>
          <w:spacing w:val="-2"/>
        </w:rPr>
        <w:t xml:space="preserve"> </w:t>
      </w:r>
      <w:r w:rsidRPr="0082259E">
        <w:rPr>
          <w:rFonts w:ascii="Arial" w:eastAsia="Calibri" w:hAnsi="Arial" w:cs="Arial"/>
        </w:rPr>
        <w:t>si al</w:t>
      </w:r>
      <w:r w:rsidRPr="0082259E">
        <w:rPr>
          <w:rFonts w:ascii="Arial" w:eastAsia="Calibri" w:hAnsi="Arial" w:cs="Arial"/>
          <w:spacing w:val="-3"/>
        </w:rPr>
        <w:t xml:space="preserve"> </w:t>
      </w:r>
      <w:r w:rsidRPr="0082259E">
        <w:rPr>
          <w:rFonts w:ascii="Arial" w:eastAsia="Calibri" w:hAnsi="Arial" w:cs="Arial"/>
        </w:rPr>
        <w:t>impactului asupra</w:t>
      </w:r>
      <w:r w:rsidRPr="0082259E">
        <w:rPr>
          <w:rFonts w:ascii="Arial" w:eastAsia="Calibri" w:hAnsi="Arial" w:cs="Arial"/>
          <w:spacing w:val="-2"/>
        </w:rPr>
        <w:t xml:space="preserve"> </w:t>
      </w:r>
      <w:r w:rsidRPr="0082259E">
        <w:rPr>
          <w:rFonts w:ascii="Arial" w:eastAsia="Calibri" w:hAnsi="Arial" w:cs="Arial"/>
        </w:rPr>
        <w:t>factorilor</w:t>
      </w:r>
      <w:r w:rsidRPr="0082259E">
        <w:rPr>
          <w:rFonts w:ascii="Arial" w:eastAsia="Calibri" w:hAnsi="Arial" w:cs="Arial"/>
          <w:spacing w:val="-1"/>
        </w:rPr>
        <w:t xml:space="preserve"> </w:t>
      </w:r>
      <w:r w:rsidRPr="0082259E">
        <w:rPr>
          <w:rFonts w:ascii="Arial" w:eastAsia="Calibri" w:hAnsi="Arial" w:cs="Arial"/>
        </w:rPr>
        <w:t>de</w:t>
      </w:r>
      <w:r w:rsidRPr="0082259E">
        <w:rPr>
          <w:rFonts w:ascii="Arial" w:eastAsia="Calibri" w:hAnsi="Arial" w:cs="Arial"/>
          <w:spacing w:val="-1"/>
        </w:rPr>
        <w:t xml:space="preserve"> </w:t>
      </w:r>
      <w:r w:rsidRPr="0082259E">
        <w:rPr>
          <w:rFonts w:ascii="Arial" w:eastAsia="Calibri" w:hAnsi="Arial" w:cs="Arial"/>
        </w:rPr>
        <w:t>mediu.</w:t>
      </w:r>
    </w:p>
    <w:p w14:paraId="4ED8C8C5" w14:textId="77777777" w:rsidR="002B1B0E" w:rsidRPr="0082259E" w:rsidRDefault="002B1B0E" w:rsidP="002B1B0E">
      <w:pPr>
        <w:ind w:right="-144" w:firstLine="708"/>
        <w:jc w:val="both"/>
        <w:rPr>
          <w:rFonts w:ascii="Arial" w:eastAsia="Calibri" w:hAnsi="Arial" w:cs="Arial"/>
        </w:rPr>
      </w:pPr>
      <w:r w:rsidRPr="0082259E">
        <w:rPr>
          <w:rFonts w:ascii="Arial" w:eastAsia="Calibri" w:hAnsi="Arial" w:cs="Arial"/>
        </w:rPr>
        <w:t>Din analiza comparativa a rezultatelor evaluarii alternativelor s-a ajuns la concluzia</w:t>
      </w:r>
      <w:r w:rsidRPr="0082259E">
        <w:rPr>
          <w:rFonts w:ascii="Arial" w:eastAsia="Calibri" w:hAnsi="Arial" w:cs="Arial"/>
          <w:spacing w:val="1"/>
        </w:rPr>
        <w:t xml:space="preserve"> </w:t>
      </w:r>
      <w:r w:rsidRPr="0082259E">
        <w:rPr>
          <w:rFonts w:ascii="Arial" w:eastAsia="Calibri" w:hAnsi="Arial" w:cs="Arial"/>
        </w:rPr>
        <w:t>ca Alternativa 1 de realizare a obiectivelor SEA este cea mai favorabila din punctul de</w:t>
      </w:r>
      <w:r w:rsidRPr="0082259E">
        <w:rPr>
          <w:rFonts w:ascii="Arial" w:eastAsia="Calibri" w:hAnsi="Arial" w:cs="Arial"/>
          <w:spacing w:val="1"/>
        </w:rPr>
        <w:t xml:space="preserve"> </w:t>
      </w:r>
      <w:r w:rsidRPr="0082259E">
        <w:rPr>
          <w:rFonts w:ascii="Arial" w:eastAsia="Calibri" w:hAnsi="Arial" w:cs="Arial"/>
        </w:rPr>
        <w:t>vedere</w:t>
      </w:r>
      <w:r w:rsidRPr="0082259E">
        <w:rPr>
          <w:rFonts w:ascii="Arial" w:eastAsia="Calibri" w:hAnsi="Arial" w:cs="Arial"/>
          <w:spacing w:val="1"/>
        </w:rPr>
        <w:t xml:space="preserve"> </w:t>
      </w:r>
      <w:r w:rsidRPr="0082259E">
        <w:rPr>
          <w:rFonts w:ascii="Arial" w:eastAsia="Calibri" w:hAnsi="Arial" w:cs="Arial"/>
        </w:rPr>
        <w:t>al</w:t>
      </w:r>
      <w:r w:rsidRPr="0082259E">
        <w:rPr>
          <w:rFonts w:ascii="Arial" w:eastAsia="Calibri" w:hAnsi="Arial" w:cs="Arial"/>
          <w:spacing w:val="1"/>
        </w:rPr>
        <w:t xml:space="preserve"> </w:t>
      </w:r>
      <w:r w:rsidRPr="0082259E">
        <w:rPr>
          <w:rFonts w:ascii="Arial" w:eastAsia="Calibri" w:hAnsi="Arial" w:cs="Arial"/>
        </w:rPr>
        <w:lastRenderedPageBreak/>
        <w:t>impactului</w:t>
      </w:r>
      <w:r w:rsidRPr="0082259E">
        <w:rPr>
          <w:rFonts w:ascii="Arial" w:eastAsia="Calibri" w:hAnsi="Arial" w:cs="Arial"/>
          <w:spacing w:val="1"/>
        </w:rPr>
        <w:t xml:space="preserve"> </w:t>
      </w:r>
      <w:r w:rsidRPr="0082259E">
        <w:rPr>
          <w:rFonts w:ascii="Arial" w:eastAsia="Calibri" w:hAnsi="Arial" w:cs="Arial"/>
        </w:rPr>
        <w:t>asupra</w:t>
      </w:r>
      <w:r w:rsidRPr="0082259E">
        <w:rPr>
          <w:rFonts w:ascii="Arial" w:eastAsia="Calibri" w:hAnsi="Arial" w:cs="Arial"/>
          <w:spacing w:val="1"/>
        </w:rPr>
        <w:t xml:space="preserve"> </w:t>
      </w:r>
      <w:r w:rsidRPr="0082259E">
        <w:rPr>
          <w:rFonts w:ascii="Arial" w:eastAsia="Calibri" w:hAnsi="Arial" w:cs="Arial"/>
        </w:rPr>
        <w:t>structurii</w:t>
      </w:r>
      <w:r w:rsidRPr="0082259E">
        <w:rPr>
          <w:rFonts w:ascii="Arial" w:eastAsia="Calibri" w:hAnsi="Arial" w:cs="Arial"/>
          <w:spacing w:val="1"/>
        </w:rPr>
        <w:t xml:space="preserve"> </w:t>
      </w:r>
      <w:r w:rsidRPr="0082259E">
        <w:rPr>
          <w:rFonts w:ascii="Arial" w:eastAsia="Calibri" w:hAnsi="Arial" w:cs="Arial"/>
        </w:rPr>
        <w:t>ecosistemelor</w:t>
      </w:r>
      <w:r w:rsidRPr="0082259E">
        <w:rPr>
          <w:rFonts w:ascii="Arial" w:eastAsia="Calibri" w:hAnsi="Arial" w:cs="Arial"/>
          <w:spacing w:val="1"/>
        </w:rPr>
        <w:t xml:space="preserve"> </w:t>
      </w:r>
      <w:r w:rsidRPr="0082259E">
        <w:rPr>
          <w:rFonts w:ascii="Arial" w:eastAsia="Calibri" w:hAnsi="Arial" w:cs="Arial"/>
        </w:rPr>
        <w:t>forestiere,</w:t>
      </w:r>
      <w:r w:rsidRPr="0082259E">
        <w:rPr>
          <w:rFonts w:ascii="Arial" w:eastAsia="Calibri" w:hAnsi="Arial" w:cs="Arial"/>
          <w:spacing w:val="1"/>
        </w:rPr>
        <w:t xml:space="preserve"> </w:t>
      </w:r>
      <w:r w:rsidRPr="0082259E">
        <w:rPr>
          <w:rFonts w:ascii="Arial" w:eastAsia="Calibri" w:hAnsi="Arial" w:cs="Arial"/>
        </w:rPr>
        <w:t>fiind</w:t>
      </w:r>
      <w:r w:rsidRPr="0082259E">
        <w:rPr>
          <w:rFonts w:ascii="Arial" w:eastAsia="Calibri" w:hAnsi="Arial" w:cs="Arial"/>
          <w:spacing w:val="1"/>
        </w:rPr>
        <w:t xml:space="preserve"> </w:t>
      </w:r>
      <w:r w:rsidRPr="0082259E">
        <w:rPr>
          <w:rFonts w:ascii="Arial" w:eastAsia="Calibri" w:hAnsi="Arial" w:cs="Arial"/>
        </w:rPr>
        <w:t>selectata</w:t>
      </w:r>
      <w:r w:rsidRPr="0082259E">
        <w:rPr>
          <w:rFonts w:ascii="Arial" w:eastAsia="Calibri" w:hAnsi="Arial" w:cs="Arial"/>
          <w:spacing w:val="1"/>
        </w:rPr>
        <w:t xml:space="preserve"> </w:t>
      </w:r>
      <w:r w:rsidRPr="0082259E">
        <w:rPr>
          <w:rFonts w:ascii="Arial" w:eastAsia="Calibri" w:hAnsi="Arial" w:cs="Arial"/>
        </w:rPr>
        <w:t>pentru</w:t>
      </w:r>
      <w:r w:rsidRPr="0082259E">
        <w:rPr>
          <w:rFonts w:ascii="Arial" w:eastAsia="Calibri" w:hAnsi="Arial" w:cs="Arial"/>
          <w:spacing w:val="1"/>
        </w:rPr>
        <w:t xml:space="preserve"> </w:t>
      </w:r>
      <w:r w:rsidRPr="0082259E">
        <w:rPr>
          <w:rFonts w:ascii="Arial" w:eastAsia="Calibri" w:hAnsi="Arial" w:cs="Arial"/>
        </w:rPr>
        <w:t>elaborare.</w:t>
      </w:r>
    </w:p>
    <w:bookmarkEnd w:id="150"/>
    <w:p w14:paraId="6D9B11AB" w14:textId="77777777" w:rsidR="002B1B0E" w:rsidRPr="0082259E" w:rsidRDefault="002B1B0E" w:rsidP="002B1B0E">
      <w:pPr>
        <w:rPr>
          <w:rFonts w:ascii="Arial" w:hAnsi="Arial" w:cs="Arial"/>
          <w:bCs/>
        </w:rPr>
      </w:pPr>
    </w:p>
    <w:p w14:paraId="52704086" w14:textId="77777777" w:rsidR="00D01798" w:rsidRPr="0082259E" w:rsidRDefault="00D01798" w:rsidP="00A4585C">
      <w:pPr>
        <w:tabs>
          <w:tab w:val="left" w:pos="1295"/>
        </w:tabs>
        <w:ind w:right="-144"/>
        <w:jc w:val="both"/>
        <w:rPr>
          <w:rFonts w:ascii="Arial" w:hAnsi="Arial" w:cs="Arial"/>
        </w:rPr>
      </w:pPr>
    </w:p>
    <w:p w14:paraId="1793D477" w14:textId="77BEFF60" w:rsidR="007119D1" w:rsidRPr="0082259E" w:rsidRDefault="007119D1" w:rsidP="00AB09F3">
      <w:pPr>
        <w:pStyle w:val="Heading2"/>
        <w:numPr>
          <w:ilvl w:val="0"/>
          <w:numId w:val="0"/>
        </w:numPr>
        <w:rPr>
          <w:b/>
          <w:sz w:val="22"/>
          <w:szCs w:val="22"/>
        </w:rPr>
      </w:pPr>
      <w:bookmarkStart w:id="162" w:name="_Toc223781019"/>
      <w:r w:rsidRPr="0082259E">
        <w:rPr>
          <w:b/>
          <w:sz w:val="22"/>
          <w:szCs w:val="22"/>
        </w:rPr>
        <w:t>9.</w:t>
      </w:r>
      <w:r w:rsidR="00A052C2" w:rsidRPr="0082259E">
        <w:rPr>
          <w:b/>
          <w:sz w:val="22"/>
          <w:szCs w:val="22"/>
        </w:rPr>
        <w:t>1</w:t>
      </w:r>
      <w:r w:rsidRPr="0082259E">
        <w:rPr>
          <w:b/>
          <w:sz w:val="22"/>
          <w:szCs w:val="22"/>
        </w:rPr>
        <w:t xml:space="preserve">. </w:t>
      </w:r>
      <w:r w:rsidR="00E30AC0" w:rsidRPr="0082259E">
        <w:rPr>
          <w:b/>
          <w:sz w:val="22"/>
          <w:szCs w:val="22"/>
        </w:rPr>
        <w:t>Metodele utilizate pentru culegerea informatiilor privind speciile si habitatele de interes comunitar afectat</w:t>
      </w:r>
      <w:bookmarkEnd w:id="162"/>
    </w:p>
    <w:p w14:paraId="1D4A96C0" w14:textId="77777777" w:rsidR="007119D1" w:rsidRPr="0082259E" w:rsidRDefault="007119D1" w:rsidP="00A4585C">
      <w:pPr>
        <w:adjustRightInd w:val="0"/>
        <w:ind w:firstLine="708"/>
        <w:rPr>
          <w:rFonts w:ascii="Arial" w:hAnsi="Arial" w:cs="Arial"/>
          <w:b/>
        </w:rPr>
      </w:pPr>
    </w:p>
    <w:p w14:paraId="1C251557" w14:textId="77777777" w:rsidR="0099774F" w:rsidRPr="0082259E" w:rsidRDefault="0099774F" w:rsidP="00A4585C">
      <w:pPr>
        <w:ind w:firstLine="708"/>
        <w:jc w:val="both"/>
        <w:rPr>
          <w:rFonts w:ascii="Arial" w:hAnsi="Arial" w:cs="Arial"/>
        </w:rPr>
      </w:pPr>
      <w:r w:rsidRPr="0082259E">
        <w:rPr>
          <w:rFonts w:ascii="Arial" w:hAnsi="Arial" w:cs="Arial"/>
        </w:rPr>
        <w:t xml:space="preserve">Studiul stațiunii şi al vegetației forestiere se face în cadrul lucrărilor de teren şi al celor de redactare a amenajamentului şi are ca scop determinarea şi valorificarea tuturor informațiilor care contribuie la: </w:t>
      </w:r>
    </w:p>
    <w:p w14:paraId="55B05E4E" w14:textId="77777777" w:rsidR="0099774F" w:rsidRPr="0082259E" w:rsidRDefault="0099774F" w:rsidP="00A4585C">
      <w:pPr>
        <w:ind w:firstLine="708"/>
        <w:jc w:val="both"/>
        <w:rPr>
          <w:rFonts w:ascii="Arial" w:hAnsi="Arial" w:cs="Arial"/>
        </w:rPr>
      </w:pPr>
      <w:r w:rsidRPr="0082259E">
        <w:rPr>
          <w:rFonts w:ascii="Arial" w:hAnsi="Arial" w:cs="Arial"/>
        </w:rPr>
        <w:t>- cunoaşterea condițiilelor naturale de vegetație, a caracteristicilor arboretului actual, a potențialului productiv al stațiunii şi a capacității actuale de producție şi protecție a arboretului;</w:t>
      </w:r>
    </w:p>
    <w:p w14:paraId="6A1EBCE9" w14:textId="29B8D413" w:rsidR="0099774F" w:rsidRPr="0082259E" w:rsidRDefault="0099774F" w:rsidP="00A4585C">
      <w:pPr>
        <w:ind w:firstLine="708"/>
        <w:jc w:val="both"/>
        <w:rPr>
          <w:rFonts w:ascii="Arial" w:hAnsi="Arial" w:cs="Arial"/>
        </w:rPr>
      </w:pPr>
      <w:r w:rsidRPr="0082259E">
        <w:rPr>
          <w:rFonts w:ascii="Arial" w:hAnsi="Arial" w:cs="Arial"/>
        </w:rPr>
        <w:t xml:space="preserve"> - stabilirea măsurilor de gospodărire în acord cu </w:t>
      </w:r>
      <w:r w:rsidR="00C53235" w:rsidRPr="0082259E">
        <w:rPr>
          <w:rFonts w:ascii="Arial" w:hAnsi="Arial" w:cs="Arial"/>
        </w:rPr>
        <w:t>condiții</w:t>
      </w:r>
      <w:r w:rsidRPr="0082259E">
        <w:rPr>
          <w:rFonts w:ascii="Arial" w:hAnsi="Arial" w:cs="Arial"/>
        </w:rPr>
        <w:t xml:space="preserve">lele ecologice şi cu </w:t>
      </w:r>
      <w:r w:rsidR="00731051" w:rsidRPr="0082259E">
        <w:rPr>
          <w:rFonts w:ascii="Arial" w:hAnsi="Arial" w:cs="Arial"/>
        </w:rPr>
        <w:t>cerințe</w:t>
      </w:r>
      <w:r w:rsidRPr="0082259E">
        <w:rPr>
          <w:rFonts w:ascii="Arial" w:hAnsi="Arial" w:cs="Arial"/>
        </w:rPr>
        <w:t xml:space="preserve">le ecologice și social-economice; </w:t>
      </w:r>
    </w:p>
    <w:p w14:paraId="38422A09" w14:textId="77777777" w:rsidR="0099774F" w:rsidRPr="0082259E" w:rsidRDefault="0099774F" w:rsidP="00A4585C">
      <w:pPr>
        <w:ind w:firstLine="708"/>
        <w:jc w:val="both"/>
        <w:rPr>
          <w:rFonts w:ascii="Arial" w:hAnsi="Arial" w:cs="Arial"/>
        </w:rPr>
      </w:pPr>
      <w:r w:rsidRPr="0082259E">
        <w:rPr>
          <w:rFonts w:ascii="Arial" w:hAnsi="Arial" w:cs="Arial"/>
        </w:rPr>
        <w:t xml:space="preserve">- realizarea controlului prin amenajament privind exercitarea de către pădure în ansamblu şi de către fiecare arboret în parte a funcțiilor ce le-au fost atribuite. </w:t>
      </w:r>
    </w:p>
    <w:p w14:paraId="5D536A9E" w14:textId="77777777" w:rsidR="0099774F" w:rsidRPr="0082259E" w:rsidRDefault="0099774F" w:rsidP="00A4585C">
      <w:pPr>
        <w:ind w:firstLine="708"/>
        <w:jc w:val="both"/>
        <w:rPr>
          <w:rFonts w:ascii="Arial" w:hAnsi="Arial" w:cs="Arial"/>
        </w:rPr>
      </w:pPr>
      <w:r w:rsidRPr="0082259E">
        <w:rPr>
          <w:rFonts w:ascii="Arial" w:hAnsi="Arial" w:cs="Arial"/>
        </w:rPr>
        <w:t xml:space="preserve">Descrierea unităților amenajistice se execută obligatoriu prin parcurgerea terenului, iar datele se determină prin măsurători şi observații. </w:t>
      </w:r>
    </w:p>
    <w:p w14:paraId="642E16F3" w14:textId="25AF36EC" w:rsidR="0099774F" w:rsidRPr="0082259E" w:rsidRDefault="0099774F" w:rsidP="00A4585C">
      <w:pPr>
        <w:ind w:firstLine="708"/>
        <w:jc w:val="both"/>
        <w:rPr>
          <w:rFonts w:ascii="Arial" w:hAnsi="Arial" w:cs="Arial"/>
        </w:rPr>
      </w:pPr>
      <w:r w:rsidRPr="0082259E">
        <w:rPr>
          <w:rFonts w:ascii="Arial" w:hAnsi="Arial" w:cs="Arial"/>
        </w:rPr>
        <w:t xml:space="preserve">De asemenea, ca material ajutător de orientare s-au folosit ortofotoplanuri. Datele de teren s-au consemnat în fişa unității amenajistice şi în fişa privind </w:t>
      </w:r>
      <w:r w:rsidR="00C53235" w:rsidRPr="0082259E">
        <w:rPr>
          <w:rFonts w:ascii="Arial" w:hAnsi="Arial" w:cs="Arial"/>
        </w:rPr>
        <w:t>condiții</w:t>
      </w:r>
      <w:r w:rsidRPr="0082259E">
        <w:rPr>
          <w:rFonts w:ascii="Arial" w:hAnsi="Arial" w:cs="Arial"/>
        </w:rPr>
        <w:t xml:space="preserve">lele staționale, prin coduri şi denumiri oficializate, ele constituind documentele primare ale sistemului informatic al amenajării pădurilor. </w:t>
      </w:r>
    </w:p>
    <w:p w14:paraId="5733432A" w14:textId="74A7EB31" w:rsidR="0099774F" w:rsidRPr="0082259E" w:rsidRDefault="0099774F" w:rsidP="00A4585C">
      <w:pPr>
        <w:ind w:firstLine="708"/>
        <w:jc w:val="both"/>
        <w:rPr>
          <w:rFonts w:ascii="Arial" w:hAnsi="Arial" w:cs="Arial"/>
        </w:rPr>
      </w:pPr>
      <w:r w:rsidRPr="0082259E">
        <w:rPr>
          <w:rFonts w:ascii="Arial" w:hAnsi="Arial" w:cs="Arial"/>
        </w:rPr>
        <w:t xml:space="preserve">Amenajamentul conține studii pentru caracterizarea </w:t>
      </w:r>
      <w:r w:rsidR="00C53235" w:rsidRPr="0082259E">
        <w:rPr>
          <w:rFonts w:ascii="Arial" w:hAnsi="Arial" w:cs="Arial"/>
        </w:rPr>
        <w:t>condiții</w:t>
      </w:r>
      <w:r w:rsidRPr="0082259E">
        <w:rPr>
          <w:rFonts w:ascii="Arial" w:hAnsi="Arial" w:cs="Arial"/>
        </w:rPr>
        <w:t xml:space="preserve">lelor staționale şi de vegetație, cuprinzând evidențe cu date statistice, caracterizări, diagnoze, precum şi măsuri de gospodărire corespunzătoare </w:t>
      </w:r>
      <w:r w:rsidR="00C53235" w:rsidRPr="0082259E">
        <w:rPr>
          <w:rFonts w:ascii="Arial" w:hAnsi="Arial" w:cs="Arial"/>
        </w:rPr>
        <w:t>condiții</w:t>
      </w:r>
      <w:r w:rsidRPr="0082259E">
        <w:rPr>
          <w:rFonts w:ascii="Arial" w:hAnsi="Arial" w:cs="Arial"/>
        </w:rPr>
        <w:t>lelor respective. Acest studiu s-a realizat cu luarea în considerare a zonării şi regionării ecologice a pădurilor din România, cu precizarea regiunii, subregiunii şi sectorului ecologic. De asemenea, s-a avut în vedere clasificările oficializate privind: clima, solurile, flora indicatoare, tipurile de stațiuni şi de ecosisteme forestiere.</w:t>
      </w:r>
    </w:p>
    <w:p w14:paraId="63EA9D55" w14:textId="646CB65B" w:rsidR="007164FB" w:rsidRPr="0082259E" w:rsidRDefault="007164FB" w:rsidP="00A4585C">
      <w:pPr>
        <w:ind w:firstLine="708"/>
        <w:rPr>
          <w:rFonts w:ascii="Arial" w:hAnsi="Arial" w:cs="Arial"/>
        </w:rPr>
      </w:pPr>
    </w:p>
    <w:p w14:paraId="64A488C2" w14:textId="6ADA2A2B" w:rsidR="005359DB" w:rsidRPr="0082259E" w:rsidRDefault="005359DB" w:rsidP="00A4585C">
      <w:pPr>
        <w:ind w:firstLine="708"/>
        <w:rPr>
          <w:rFonts w:ascii="Arial" w:hAnsi="Arial" w:cs="Arial"/>
          <w:b/>
        </w:rPr>
      </w:pPr>
      <w:r w:rsidRPr="0082259E">
        <w:rPr>
          <w:rFonts w:ascii="Arial" w:hAnsi="Arial" w:cs="Arial"/>
          <w:b/>
        </w:rPr>
        <w:t>a) Lucr</w:t>
      </w:r>
      <w:r w:rsidR="00690C89" w:rsidRPr="0082259E">
        <w:rPr>
          <w:rFonts w:ascii="Arial" w:hAnsi="Arial" w:cs="Arial"/>
          <w:b/>
        </w:rPr>
        <w:t>ă</w:t>
      </w:r>
      <w:r w:rsidRPr="0082259E">
        <w:rPr>
          <w:rFonts w:ascii="Arial" w:hAnsi="Arial" w:cs="Arial"/>
          <w:b/>
        </w:rPr>
        <w:t>ri preg</w:t>
      </w:r>
      <w:r w:rsidR="00690C89" w:rsidRPr="0082259E">
        <w:rPr>
          <w:rFonts w:ascii="Arial" w:hAnsi="Arial" w:cs="Arial"/>
          <w:b/>
        </w:rPr>
        <w:t>ă</w:t>
      </w:r>
      <w:r w:rsidRPr="0082259E">
        <w:rPr>
          <w:rFonts w:ascii="Arial" w:hAnsi="Arial" w:cs="Arial"/>
          <w:b/>
        </w:rPr>
        <w:t>titoare</w:t>
      </w:r>
    </w:p>
    <w:p w14:paraId="373978FC" w14:textId="77777777" w:rsidR="00697649" w:rsidRPr="0082259E" w:rsidRDefault="00697649" w:rsidP="00A4585C">
      <w:pPr>
        <w:ind w:firstLine="708"/>
        <w:jc w:val="both"/>
        <w:rPr>
          <w:rFonts w:ascii="Arial" w:hAnsi="Arial" w:cs="Arial"/>
        </w:rPr>
      </w:pPr>
    </w:p>
    <w:p w14:paraId="171F66E7" w14:textId="411E01D7" w:rsidR="005359DB" w:rsidRPr="0082259E" w:rsidRDefault="005359DB" w:rsidP="00A4585C">
      <w:pPr>
        <w:ind w:firstLine="708"/>
        <w:jc w:val="both"/>
        <w:rPr>
          <w:rFonts w:ascii="Arial" w:hAnsi="Arial" w:cs="Arial"/>
        </w:rPr>
      </w:pPr>
      <w:r w:rsidRPr="0082259E">
        <w:rPr>
          <w:rFonts w:ascii="Arial" w:hAnsi="Arial" w:cs="Arial"/>
        </w:rPr>
        <w:t xml:space="preserve"> Lucrările de teren pentru amenajarea pădurilor s-au desfăşurat pe baza unei documentări prealabile şi a unei recunoaşteri generale.</w:t>
      </w:r>
    </w:p>
    <w:p w14:paraId="2ABB5907" w14:textId="1D419A94" w:rsidR="005359DB" w:rsidRPr="0082259E" w:rsidRDefault="005359DB" w:rsidP="00A4585C">
      <w:pPr>
        <w:ind w:firstLine="708"/>
        <w:jc w:val="both"/>
        <w:rPr>
          <w:rFonts w:ascii="Arial" w:hAnsi="Arial" w:cs="Arial"/>
        </w:rPr>
      </w:pPr>
      <w:r w:rsidRPr="0082259E">
        <w:rPr>
          <w:rFonts w:ascii="Arial" w:hAnsi="Arial" w:cs="Arial"/>
        </w:rPr>
        <w:t xml:space="preserve"> Documentarea prealabil</w:t>
      </w:r>
      <w:r w:rsidR="00690C89" w:rsidRPr="0082259E">
        <w:rPr>
          <w:rFonts w:ascii="Arial" w:hAnsi="Arial" w:cs="Arial"/>
        </w:rPr>
        <w:t>ă</w:t>
      </w:r>
      <w:r w:rsidRPr="0082259E">
        <w:rPr>
          <w:rFonts w:ascii="Arial" w:hAnsi="Arial" w:cs="Arial"/>
        </w:rPr>
        <w:t xml:space="preserve"> s-a realizat prin consultarea următoarelor materiale de lucru: amenajamentul şi hărțile amenajistice anterioare, lucrări de cercetare şi proiectare executate în teritoriul studiat, studii de sinteză referitoare la diferite aspecte ale gospodăririi pădurilor, alte lucrări cu implicații în gospodărirea fondului forestier, evidențe privind aplicarea amenajamentului anterior. </w:t>
      </w:r>
    </w:p>
    <w:p w14:paraId="7053225A" w14:textId="77777777" w:rsidR="005359DB" w:rsidRPr="0082259E" w:rsidRDefault="005359DB" w:rsidP="00A4585C">
      <w:pPr>
        <w:ind w:firstLine="708"/>
        <w:jc w:val="both"/>
        <w:rPr>
          <w:rFonts w:ascii="Arial" w:hAnsi="Arial" w:cs="Arial"/>
        </w:rPr>
      </w:pPr>
      <w:r w:rsidRPr="0082259E">
        <w:rPr>
          <w:rFonts w:ascii="Arial" w:hAnsi="Arial" w:cs="Arial"/>
        </w:rPr>
        <w:t xml:space="preserve">Pe baza acestei documentări s-au întocmit schițe privind: geologia şi litologia, geomorfologia, clima, solurile, etajele fitoclimatice, proiectul de canevas al profilelor principale de sol, precum şi lista provizorie a tipurilor de pădure natural fundamentale şi ale tipurilor de stațiuni forestiere. </w:t>
      </w:r>
    </w:p>
    <w:p w14:paraId="4059DB78" w14:textId="77777777" w:rsidR="005359DB" w:rsidRPr="0082259E" w:rsidRDefault="005359DB" w:rsidP="00A4585C">
      <w:pPr>
        <w:ind w:firstLine="708"/>
        <w:jc w:val="both"/>
        <w:rPr>
          <w:rFonts w:ascii="Arial" w:hAnsi="Arial" w:cs="Arial"/>
        </w:rPr>
      </w:pPr>
      <w:r w:rsidRPr="0082259E">
        <w:rPr>
          <w:rFonts w:ascii="Arial" w:hAnsi="Arial" w:cs="Arial"/>
        </w:rPr>
        <w:t>În situațiile în care există studii naturalistice prealabile, canevasul profilelor de sol elaborat cu ocazia studiilor respective se va îndesi corespunzător necesităților de rezolvare integrală a cartării staționale</w:t>
      </w:r>
    </w:p>
    <w:p w14:paraId="52455F56" w14:textId="5AC37F86" w:rsidR="005359DB" w:rsidRPr="0082259E" w:rsidRDefault="005359DB" w:rsidP="00A4585C">
      <w:pPr>
        <w:ind w:firstLine="708"/>
        <w:jc w:val="both"/>
        <w:rPr>
          <w:rFonts w:ascii="Arial" w:hAnsi="Arial" w:cs="Arial"/>
        </w:rPr>
      </w:pPr>
      <w:r w:rsidRPr="0082259E">
        <w:rPr>
          <w:rFonts w:ascii="Arial" w:hAnsi="Arial" w:cs="Arial"/>
        </w:rPr>
        <w:t>Amplasarea profilelor de sol a fost corelată cu punctele rețelei de monitoring forestier național (4x4 km), urmărindu-se respectarea densității canevasului profilelor de sol corespunzătoare scării la care sa întocmit studiul stațional. Recunoaşterea general</w:t>
      </w:r>
      <w:r w:rsidR="00690C89" w:rsidRPr="0082259E">
        <w:rPr>
          <w:rFonts w:ascii="Arial" w:hAnsi="Arial" w:cs="Arial"/>
        </w:rPr>
        <w:t>ă</w:t>
      </w:r>
      <w:r w:rsidRPr="0082259E">
        <w:rPr>
          <w:rFonts w:ascii="Arial" w:hAnsi="Arial" w:cs="Arial"/>
        </w:rPr>
        <w:t xml:space="preserve"> a terenului s-a făcut înaintea începerii lucrărilor de teren propriu-zise şi a avut ca scop o primă informare privind: geologia, formele specifice de relief, particularitățile climatice, principalele tipuri de sol, etajele fitoclimatice, stațiunile intra şi extrazonale, tipurile natural fundamentale de pădure, tipurile de floră indicatoare, </w:t>
      </w:r>
      <w:r w:rsidR="00C53235" w:rsidRPr="0082259E">
        <w:rPr>
          <w:rFonts w:ascii="Arial" w:hAnsi="Arial" w:cs="Arial"/>
        </w:rPr>
        <w:t>condiții</w:t>
      </w:r>
      <w:r w:rsidRPr="0082259E">
        <w:rPr>
          <w:rFonts w:ascii="Arial" w:hAnsi="Arial" w:cs="Arial"/>
        </w:rPr>
        <w:t xml:space="preserve">lele de regenerare naturală, starea fitosanitară a pădurilor, intensitatea proceselor de degradare a terenurilor etc. </w:t>
      </w:r>
    </w:p>
    <w:p w14:paraId="4A6750CA" w14:textId="77777777" w:rsidR="005359DB" w:rsidRPr="0082259E" w:rsidRDefault="005359DB" w:rsidP="00A4585C">
      <w:pPr>
        <w:ind w:firstLine="708"/>
        <w:jc w:val="both"/>
        <w:rPr>
          <w:rFonts w:ascii="Arial" w:hAnsi="Arial" w:cs="Arial"/>
        </w:rPr>
      </w:pPr>
      <w:r w:rsidRPr="0082259E">
        <w:rPr>
          <w:rFonts w:ascii="Arial" w:hAnsi="Arial" w:cs="Arial"/>
        </w:rPr>
        <w:t xml:space="preserve">Această recunoaştere a servit, de asemenea, şi la organizarea cât mai eficientă a lucrărilor de teren. </w:t>
      </w:r>
    </w:p>
    <w:p w14:paraId="380B0250" w14:textId="77777777" w:rsidR="00494535" w:rsidRPr="0082259E" w:rsidRDefault="00494535" w:rsidP="00A4585C">
      <w:pPr>
        <w:ind w:firstLine="708"/>
        <w:jc w:val="both"/>
        <w:rPr>
          <w:rFonts w:ascii="Arial" w:hAnsi="Arial" w:cs="Arial"/>
        </w:rPr>
      </w:pPr>
    </w:p>
    <w:p w14:paraId="78933A75" w14:textId="77777777" w:rsidR="005359DB" w:rsidRPr="0082259E" w:rsidRDefault="005359DB" w:rsidP="00AB09F3">
      <w:pPr>
        <w:ind w:firstLine="708"/>
        <w:rPr>
          <w:rFonts w:ascii="Arial" w:hAnsi="Arial" w:cs="Arial"/>
          <w:b/>
        </w:rPr>
      </w:pPr>
      <w:r w:rsidRPr="0082259E">
        <w:rPr>
          <w:rFonts w:ascii="Arial" w:hAnsi="Arial" w:cs="Arial"/>
          <w:b/>
        </w:rPr>
        <w:t>Informații de teren privind studiul stațiunii</w:t>
      </w:r>
    </w:p>
    <w:p w14:paraId="43369BFB" w14:textId="77777777" w:rsidR="005359DB" w:rsidRPr="0082259E" w:rsidRDefault="005359DB" w:rsidP="00A4585C">
      <w:pPr>
        <w:ind w:firstLine="708"/>
        <w:jc w:val="both"/>
        <w:rPr>
          <w:rFonts w:ascii="Arial" w:hAnsi="Arial" w:cs="Arial"/>
        </w:rPr>
      </w:pPr>
    </w:p>
    <w:p w14:paraId="210AC13B" w14:textId="77777777" w:rsidR="005359DB" w:rsidRPr="0082259E" w:rsidRDefault="005359DB" w:rsidP="00A4585C">
      <w:pPr>
        <w:ind w:firstLine="708"/>
        <w:jc w:val="both"/>
        <w:rPr>
          <w:rFonts w:ascii="Arial" w:hAnsi="Arial" w:cs="Arial"/>
        </w:rPr>
      </w:pPr>
      <w:r w:rsidRPr="0082259E">
        <w:rPr>
          <w:rFonts w:ascii="Arial" w:hAnsi="Arial" w:cs="Arial"/>
        </w:rPr>
        <w:t>Studiile staționale s-au întocmit de colectivele de amenajişti, concomitent cu lucrările de amenajare. Datele de caracterizare a stațiunilor forestiere s-au înscris în fişele unitățiilor amenajistice şi fişele staționale şi se referă la:  factorii fizico-geografici (substrat litologic, forma de relief, configurația terenului,</w:t>
      </w:r>
      <w:r w:rsidRPr="0082259E">
        <w:rPr>
          <w:rFonts w:ascii="Arial" w:hAnsi="Arial" w:cs="Arial"/>
        </w:rPr>
        <w:sym w:font="Symbol" w:char="F0D8"/>
      </w:r>
      <w:r w:rsidRPr="0082259E">
        <w:rPr>
          <w:rFonts w:ascii="Arial" w:hAnsi="Arial" w:cs="Arial"/>
        </w:rPr>
        <w:t xml:space="preserve"> înclinare, expoziție, altitudine, particularități climatice);  caracteristicile solului (litiera, orizonturile diagnostice, grosimea şi culoarea lor; tipul, subtipul şi conținutul de humus; pH; textura; conținutul de schelet; structura; compactitatea; drenajul; conținutul în CaCO3 şi săruri solubile; procese de degradare; grosimea fiziologică, volumul edafic util, regimul hidrologic şi de umiditate, adâncimea apei freatice; tipul, subtipul şi varietatea de sol; potențialul productiv; tendința de evoluție);  tipul natural fundamental de pădure, tipul de floră indicatoare şi tipul de stațiune;  alte caracteristici specifice.</w:t>
      </w:r>
    </w:p>
    <w:p w14:paraId="4AC337D2" w14:textId="77777777" w:rsidR="00AB09F3" w:rsidRPr="0082259E" w:rsidRDefault="00AB09F3" w:rsidP="00AB09F3">
      <w:pPr>
        <w:rPr>
          <w:rFonts w:ascii="Arial" w:hAnsi="Arial" w:cs="Arial"/>
          <w:b/>
        </w:rPr>
      </w:pPr>
    </w:p>
    <w:p w14:paraId="34A3AE21" w14:textId="742BAE1B" w:rsidR="005359DB" w:rsidRPr="0082259E" w:rsidRDefault="005359DB" w:rsidP="00AB09F3">
      <w:pPr>
        <w:ind w:firstLine="708"/>
        <w:rPr>
          <w:rFonts w:ascii="Arial" w:hAnsi="Arial" w:cs="Arial"/>
          <w:b/>
        </w:rPr>
      </w:pPr>
      <w:r w:rsidRPr="0082259E">
        <w:rPr>
          <w:rFonts w:ascii="Arial" w:hAnsi="Arial" w:cs="Arial"/>
          <w:b/>
        </w:rPr>
        <w:t>Informații de teren privind vegetația forestier</w:t>
      </w:r>
      <w:r w:rsidR="00690C89" w:rsidRPr="0082259E">
        <w:rPr>
          <w:rFonts w:ascii="Arial" w:hAnsi="Arial" w:cs="Arial"/>
          <w:b/>
        </w:rPr>
        <w:t>ă</w:t>
      </w:r>
      <w:r w:rsidRPr="0082259E">
        <w:rPr>
          <w:rFonts w:ascii="Arial" w:hAnsi="Arial" w:cs="Arial"/>
          <w:b/>
        </w:rPr>
        <w:t xml:space="preserve"> </w:t>
      </w:r>
    </w:p>
    <w:p w14:paraId="065BFC96" w14:textId="77777777" w:rsidR="005359DB" w:rsidRPr="0082259E" w:rsidRDefault="005359DB" w:rsidP="00A4585C">
      <w:pPr>
        <w:ind w:firstLine="708"/>
        <w:rPr>
          <w:rFonts w:ascii="Arial" w:hAnsi="Arial" w:cs="Arial"/>
        </w:rPr>
      </w:pPr>
    </w:p>
    <w:p w14:paraId="11F5BCBE" w14:textId="77777777" w:rsidR="005359DB" w:rsidRPr="0082259E" w:rsidRDefault="005359DB" w:rsidP="00A4585C">
      <w:pPr>
        <w:ind w:firstLine="708"/>
        <w:jc w:val="both"/>
        <w:rPr>
          <w:rFonts w:ascii="Arial" w:hAnsi="Arial" w:cs="Arial"/>
        </w:rPr>
      </w:pPr>
      <w:r w:rsidRPr="0082259E">
        <w:rPr>
          <w:rFonts w:ascii="Arial" w:hAnsi="Arial" w:cs="Arial"/>
        </w:rPr>
        <w:t xml:space="preserve">Descrierea vegetației forestiere se referă cu precădere la arboret. Acesta reprezintă partea biocenozei (ecosistemului forestier) constituite, în principal, din populațiile de arbori şi arbuşti. </w:t>
      </w:r>
    </w:p>
    <w:p w14:paraId="1B568BFC" w14:textId="77777777" w:rsidR="005359DB" w:rsidRPr="0082259E" w:rsidRDefault="005359DB" w:rsidP="00A4585C">
      <w:pPr>
        <w:ind w:firstLine="708"/>
        <w:jc w:val="both"/>
        <w:rPr>
          <w:rFonts w:ascii="Arial" w:hAnsi="Arial" w:cs="Arial"/>
        </w:rPr>
      </w:pPr>
      <w:r w:rsidRPr="0082259E">
        <w:rPr>
          <w:rFonts w:ascii="Arial" w:hAnsi="Arial" w:cs="Arial"/>
        </w:rPr>
        <w:t xml:space="preserve">Studiul şi descrierea arboretului cuprinde determinarea şi înregistrarea caracteristicilor de ordin ecologic, dendrometric, silvotehnic şi fitosanitar, de interes amenajistic, precum şi indicarea măsurilor necesare în deceniul următor pentru fiecare unitate amenajistică, ținându-se seama de starea arboretului şi de funcțiile atribuite acestuia. </w:t>
      </w:r>
    </w:p>
    <w:p w14:paraId="6244F68C" w14:textId="77777777" w:rsidR="005359DB" w:rsidRPr="0082259E" w:rsidRDefault="005359DB" w:rsidP="00A4585C">
      <w:pPr>
        <w:ind w:firstLine="708"/>
        <w:jc w:val="both"/>
        <w:rPr>
          <w:rFonts w:ascii="Arial" w:hAnsi="Arial" w:cs="Arial"/>
        </w:rPr>
      </w:pPr>
      <w:r w:rsidRPr="0082259E">
        <w:rPr>
          <w:rFonts w:ascii="Arial" w:hAnsi="Arial" w:cs="Arial"/>
        </w:rPr>
        <w:t>Stabilirea caracteristicilor de mai sus s-a făcut pe etaje şi elemente de arboret, precum şi pe ansamblul arboretului în baza sondajelor. De asemenea, se fac determinări şi asupra subarboretului şi semințişului, precum și pentru alte componente ale biocenozei forestiere, la nevoie, se fac determinări suplimentare cu înscrierea informațiilor la “date complementare”.</w:t>
      </w:r>
    </w:p>
    <w:p w14:paraId="18030AD2" w14:textId="5BCB6922" w:rsidR="005359DB" w:rsidRPr="0082259E" w:rsidRDefault="005359DB" w:rsidP="00A4585C">
      <w:pPr>
        <w:ind w:firstLine="708"/>
        <w:jc w:val="both"/>
        <w:rPr>
          <w:rFonts w:ascii="Arial" w:hAnsi="Arial" w:cs="Arial"/>
        </w:rPr>
      </w:pPr>
      <w:r w:rsidRPr="0082259E">
        <w:rPr>
          <w:rFonts w:ascii="Arial" w:hAnsi="Arial" w:cs="Arial"/>
        </w:rPr>
        <w:t xml:space="preserve"> Măsurarea şi înregistrarea caracteristicilor respective, inclusiv inventarierea arboretelor, s-a făcut folosind instrumente şi aparate performante, bazate pe tehnologia informației, care să asigure precizie ridicată, precum şi stocarea şi transmiterea automată a informațiilor, în vederea prelucrării lor în sistemul informatic al amenajării pădurilor. S-au făcut determinări asupra următoarelor caracteristici:</w:t>
      </w:r>
    </w:p>
    <w:p w14:paraId="47C2EB23" w14:textId="53CCC9E1" w:rsidR="005359DB" w:rsidRPr="0082259E" w:rsidRDefault="005359DB" w:rsidP="00A4585C">
      <w:pPr>
        <w:ind w:firstLine="708"/>
        <w:jc w:val="both"/>
        <w:rPr>
          <w:rFonts w:ascii="Arial" w:hAnsi="Arial" w:cs="Arial"/>
        </w:rPr>
      </w:pPr>
      <w:r w:rsidRPr="0082259E">
        <w:rPr>
          <w:rFonts w:ascii="Arial" w:hAnsi="Arial" w:cs="Arial"/>
          <w:b/>
          <w:i/>
        </w:rPr>
        <w:t xml:space="preserve"> Tipul fundamental de p</w:t>
      </w:r>
      <w:r w:rsidR="00690C89" w:rsidRPr="0082259E">
        <w:rPr>
          <w:rFonts w:ascii="Arial" w:hAnsi="Arial" w:cs="Arial"/>
          <w:b/>
          <w:i/>
        </w:rPr>
        <w:t>ă</w:t>
      </w:r>
      <w:r w:rsidRPr="0082259E">
        <w:rPr>
          <w:rFonts w:ascii="Arial" w:hAnsi="Arial" w:cs="Arial"/>
          <w:b/>
          <w:i/>
        </w:rPr>
        <w:t>dure</w:t>
      </w:r>
      <w:r w:rsidRPr="0082259E">
        <w:rPr>
          <w:rFonts w:ascii="Arial" w:hAnsi="Arial" w:cs="Arial"/>
        </w:rPr>
        <w:t xml:space="preserve">. S-a determinat după sistematica tipurilor de pădure în vigoare. </w:t>
      </w:r>
    </w:p>
    <w:p w14:paraId="1BC3772F" w14:textId="56BA0956" w:rsidR="005359DB" w:rsidRPr="0082259E" w:rsidRDefault="005359DB" w:rsidP="00A4585C">
      <w:pPr>
        <w:ind w:firstLine="708"/>
        <w:jc w:val="both"/>
        <w:rPr>
          <w:rFonts w:ascii="Arial" w:hAnsi="Arial" w:cs="Arial"/>
        </w:rPr>
      </w:pPr>
      <w:r w:rsidRPr="0082259E">
        <w:rPr>
          <w:rFonts w:ascii="Arial" w:hAnsi="Arial" w:cs="Arial"/>
          <w:b/>
          <w:i/>
        </w:rPr>
        <w:t>Caracterul actual al tipului de p</w:t>
      </w:r>
      <w:r w:rsidR="00690C89" w:rsidRPr="0082259E">
        <w:rPr>
          <w:rFonts w:ascii="Arial" w:hAnsi="Arial" w:cs="Arial"/>
          <w:b/>
          <w:i/>
        </w:rPr>
        <w:t>ă</w:t>
      </w:r>
      <w:r w:rsidRPr="0082259E">
        <w:rPr>
          <w:rFonts w:ascii="Arial" w:hAnsi="Arial" w:cs="Arial"/>
          <w:b/>
          <w:i/>
        </w:rPr>
        <w:t>dure</w:t>
      </w:r>
      <w:r w:rsidRPr="0082259E">
        <w:rPr>
          <w:rFonts w:ascii="Arial" w:hAnsi="Arial" w:cs="Arial"/>
        </w:rPr>
        <w:t xml:space="preserve">. S-a folosit următoarea clasificare: natural fundamental de productivitate superioară, natural fundamental de productivitate mijlocie si  natural fundamental de productivitate inferioară; natural fundamental subproductiv; parțial derivat; total derivat; artificial (de productivitate: superioară, mijlocie, inferioară); arboret tânăr - nedefinit sub raportul tipului de pădure. </w:t>
      </w:r>
    </w:p>
    <w:p w14:paraId="34BFF4E8" w14:textId="6C75B993" w:rsidR="005359DB" w:rsidRPr="0082259E" w:rsidRDefault="005359DB" w:rsidP="00A4585C">
      <w:pPr>
        <w:ind w:firstLine="708"/>
        <w:jc w:val="both"/>
        <w:rPr>
          <w:rFonts w:ascii="Arial" w:hAnsi="Arial" w:cs="Arial"/>
        </w:rPr>
      </w:pPr>
      <w:r w:rsidRPr="0082259E">
        <w:rPr>
          <w:rFonts w:ascii="Arial" w:hAnsi="Arial" w:cs="Arial"/>
          <w:b/>
          <w:i/>
        </w:rPr>
        <w:t>Tipul de structur</w:t>
      </w:r>
      <w:r w:rsidR="00690C89" w:rsidRPr="0082259E">
        <w:rPr>
          <w:rFonts w:ascii="Arial" w:hAnsi="Arial" w:cs="Arial"/>
          <w:b/>
          <w:i/>
        </w:rPr>
        <w:t>ă</w:t>
      </w:r>
      <w:r w:rsidRPr="0082259E">
        <w:rPr>
          <w:rFonts w:ascii="Arial" w:hAnsi="Arial" w:cs="Arial"/>
        </w:rPr>
        <w:t xml:space="preserve">. Sub raportul vârstelor se deosebesc următoarele tipuri: echien, relativ echien, relativ plurien si plurien, iar din punct de vedere al etajării,structuri unietajate şi bietajate. </w:t>
      </w:r>
    </w:p>
    <w:p w14:paraId="43232FEA" w14:textId="19641B1D" w:rsidR="005359DB" w:rsidRPr="0082259E" w:rsidRDefault="005359DB" w:rsidP="00A4585C">
      <w:pPr>
        <w:ind w:firstLine="708"/>
        <w:jc w:val="both"/>
        <w:rPr>
          <w:rFonts w:ascii="Arial" w:hAnsi="Arial" w:cs="Arial"/>
        </w:rPr>
      </w:pPr>
      <w:r w:rsidRPr="0082259E">
        <w:rPr>
          <w:rFonts w:ascii="Arial" w:hAnsi="Arial" w:cs="Arial"/>
          <w:b/>
          <w:i/>
        </w:rPr>
        <w:t>Elementul de arboret</w:t>
      </w:r>
      <w:r w:rsidRPr="0082259E">
        <w:rPr>
          <w:rFonts w:ascii="Arial" w:hAnsi="Arial" w:cs="Arial"/>
        </w:rPr>
        <w:t xml:space="preserve"> este format din totalitatea arborilor dintr-o unitate amenajistică, de aceeaşi specie, din aceeaşi generație şi constituind rezultatul aceluiaşi mod de regenerare (din sămânță, lăstari, plantații); elementele de arboret s-au constituit diferențiat, în raport cu etajul din care fac parte. S-au constituit atîtea elemente de arboret cîte specii, generații şi moduri de regenerare (proveniențe) s-au identificat în cadrul unei subparcele. Constituirea în elemente, în raport cu criteriile </w:t>
      </w:r>
      <w:r w:rsidR="00C53235" w:rsidRPr="0082259E">
        <w:rPr>
          <w:rFonts w:ascii="Arial" w:hAnsi="Arial" w:cs="Arial"/>
        </w:rPr>
        <w:t>menționate</w:t>
      </w:r>
      <w:r w:rsidRPr="0082259E">
        <w:rPr>
          <w:rFonts w:ascii="Arial" w:hAnsi="Arial" w:cs="Arial"/>
        </w:rPr>
        <w:t xml:space="preserve">, s-a facut în toate cazurile în care cunoaşterea structurii, conducerea şi regenerarea arboretului a reclamat acest lucru. </w:t>
      </w:r>
    </w:p>
    <w:p w14:paraId="37F1F05C" w14:textId="77777777" w:rsidR="005359DB" w:rsidRPr="0082259E" w:rsidRDefault="005359DB" w:rsidP="00A4585C">
      <w:pPr>
        <w:ind w:firstLine="708"/>
        <w:jc w:val="both"/>
        <w:rPr>
          <w:rFonts w:ascii="Arial" w:hAnsi="Arial" w:cs="Arial"/>
        </w:rPr>
      </w:pPr>
      <w:r w:rsidRPr="0082259E">
        <w:rPr>
          <w:rFonts w:ascii="Arial" w:hAnsi="Arial" w:cs="Arial"/>
        </w:rPr>
        <w:t xml:space="preserve">Elementele de arboret nu s-au constitui, de regulă, în cazul în care ponderea lor a fost sub limita de 5% din volumul etajului din care face parte. </w:t>
      </w:r>
    </w:p>
    <w:p w14:paraId="579ED6C8" w14:textId="77777777" w:rsidR="005359DB" w:rsidRPr="0082259E" w:rsidRDefault="005359DB" w:rsidP="00A4585C">
      <w:pPr>
        <w:ind w:firstLine="708"/>
        <w:jc w:val="both"/>
        <w:rPr>
          <w:rFonts w:ascii="Arial" w:hAnsi="Arial" w:cs="Arial"/>
        </w:rPr>
      </w:pPr>
      <w:r w:rsidRPr="0082259E">
        <w:rPr>
          <w:rFonts w:ascii="Arial" w:hAnsi="Arial" w:cs="Arial"/>
        </w:rPr>
        <w:t xml:space="preserve">Elementul de arboret care nu îndeplineşte condiția menționată s-a înscris la date complementare. </w:t>
      </w:r>
    </w:p>
    <w:p w14:paraId="03A29CF0" w14:textId="77777777" w:rsidR="005359DB" w:rsidRPr="0082259E" w:rsidRDefault="005359DB" w:rsidP="00A4585C">
      <w:pPr>
        <w:ind w:firstLine="708"/>
        <w:jc w:val="both"/>
        <w:rPr>
          <w:rFonts w:ascii="Arial" w:hAnsi="Arial" w:cs="Arial"/>
        </w:rPr>
      </w:pPr>
      <w:r w:rsidRPr="0082259E">
        <w:rPr>
          <w:rFonts w:ascii="Arial" w:hAnsi="Arial" w:cs="Arial"/>
        </w:rPr>
        <w:t xml:space="preserve">În cazul arboretelor pluriene, elementele de arboret s-au constituit numai în raport cu specia. </w:t>
      </w:r>
    </w:p>
    <w:p w14:paraId="106B5458" w14:textId="77777777" w:rsidR="005359DB" w:rsidRPr="0082259E" w:rsidRDefault="005359DB" w:rsidP="00A4585C">
      <w:pPr>
        <w:ind w:firstLine="708"/>
        <w:jc w:val="both"/>
        <w:rPr>
          <w:rFonts w:ascii="Arial" w:hAnsi="Arial" w:cs="Arial"/>
        </w:rPr>
      </w:pPr>
      <w:r w:rsidRPr="0082259E">
        <w:rPr>
          <w:rFonts w:ascii="Arial" w:hAnsi="Arial" w:cs="Arial"/>
        </w:rPr>
        <w:lastRenderedPageBreak/>
        <w:t xml:space="preserve">Ponderea elementelor de arboret s-a estimat în raport cu suprafața ocupată de element în cadrul subparcelei şi s-a exprimat în procente, din 5 în 5. Ponderea speciilor, respectiv participarea acestora în compoziția arboretului, s-a stabilit prin însumarea ponderilor elementelor de arboret de aceeaşi specie, pe etaje sau pe întregul arboret, după caz. La plantațiile care n-au realizat încă reuşita definitivă, proporția speciilor s-a determinat conform “ Normelor tehnice pentru compozițiile, scheme şi tehnologii de regenerare a pădurilor”. </w:t>
      </w:r>
    </w:p>
    <w:p w14:paraId="008F6D71" w14:textId="77777777" w:rsidR="00531388" w:rsidRPr="0082259E" w:rsidRDefault="005359DB" w:rsidP="00A4585C">
      <w:pPr>
        <w:ind w:firstLine="708"/>
        <w:jc w:val="both"/>
        <w:rPr>
          <w:rFonts w:ascii="Arial" w:hAnsi="Arial" w:cs="Arial"/>
        </w:rPr>
      </w:pPr>
      <w:r w:rsidRPr="0082259E">
        <w:rPr>
          <w:rFonts w:ascii="Arial" w:hAnsi="Arial" w:cs="Arial"/>
          <w:b/>
        </w:rPr>
        <w:t>Amestecul</w:t>
      </w:r>
      <w:r w:rsidRPr="0082259E">
        <w:rPr>
          <w:rFonts w:ascii="Arial" w:hAnsi="Arial" w:cs="Arial"/>
        </w:rPr>
        <w:t xml:space="preserve"> exprimă modul de repartizare a speciilor în cadrul arboretului şi poate fi: intim, grupat (în buchete, în grupe, în pâlcuri, în benzi) sau mixt. </w:t>
      </w:r>
    </w:p>
    <w:p w14:paraId="196647BE" w14:textId="77777777" w:rsidR="00531388" w:rsidRPr="0082259E" w:rsidRDefault="005359DB" w:rsidP="00A4585C">
      <w:pPr>
        <w:ind w:firstLine="708"/>
        <w:jc w:val="both"/>
        <w:rPr>
          <w:rFonts w:ascii="Arial" w:hAnsi="Arial" w:cs="Arial"/>
        </w:rPr>
      </w:pPr>
      <w:r w:rsidRPr="0082259E">
        <w:rPr>
          <w:rFonts w:ascii="Arial" w:hAnsi="Arial" w:cs="Arial"/>
          <w:b/>
        </w:rPr>
        <w:t>Vârsta</w:t>
      </w:r>
      <w:r w:rsidRPr="0082259E">
        <w:rPr>
          <w:rFonts w:ascii="Arial" w:hAnsi="Arial" w:cs="Arial"/>
        </w:rPr>
        <w:t xml:space="preserve">. S-a determinat pentru fiecare element de arboret şi pe arboretul întreg. Pe elemente de arboret, toleranța de determinare a vârstei este de aproximativ 5% . </w:t>
      </w:r>
    </w:p>
    <w:p w14:paraId="03DB06A4" w14:textId="77777777" w:rsidR="00531388" w:rsidRPr="0082259E" w:rsidRDefault="005359DB" w:rsidP="00A4585C">
      <w:pPr>
        <w:ind w:firstLine="708"/>
        <w:jc w:val="both"/>
        <w:rPr>
          <w:rFonts w:ascii="Arial" w:hAnsi="Arial" w:cs="Arial"/>
        </w:rPr>
      </w:pPr>
      <w:r w:rsidRPr="0082259E">
        <w:rPr>
          <w:rFonts w:ascii="Arial" w:hAnsi="Arial" w:cs="Arial"/>
        </w:rPr>
        <w:t>Vârsta arboretului s-a stabilit în raport cu vârsta elementului în raport cu care se stabilesc măsurile de gospodărire. În cazul când în cadrul arboretului nu s-a putut defini un astfel de element, s-a înregistrat vârsta elementului majoritar. În cazul arboretelor etajate, vârsta arboretului în ansamblu este reprezentată de vârsta care caracterizează etajul ce formează obiectul principal al gospodăriei.</w:t>
      </w:r>
    </w:p>
    <w:p w14:paraId="049A6C8E" w14:textId="77777777" w:rsidR="00531388" w:rsidRPr="0082259E" w:rsidRDefault="005359DB" w:rsidP="00A4585C">
      <w:pPr>
        <w:ind w:firstLine="708"/>
        <w:jc w:val="both"/>
        <w:rPr>
          <w:rFonts w:ascii="Arial" w:hAnsi="Arial" w:cs="Arial"/>
        </w:rPr>
      </w:pPr>
      <w:r w:rsidRPr="0082259E">
        <w:rPr>
          <w:rFonts w:ascii="Arial" w:hAnsi="Arial" w:cs="Arial"/>
        </w:rPr>
        <w:t xml:space="preserve"> Pentru arboretele pluriene s-a estimat vârsta medie a arborilor din categoria de diametre de referință (50 cm). Diametrul mediu al suprafeței de bază (dg) s-a determinat pentru fiecare element de arboret, prin luarea în considerare a diametrelor măsurate pentru calculul suprafeței de bază măsurat, cu o toleranță de +/- 10 % . </w:t>
      </w:r>
    </w:p>
    <w:p w14:paraId="33432A70" w14:textId="77777777" w:rsidR="00531388" w:rsidRPr="0082259E" w:rsidRDefault="005359DB" w:rsidP="00A4585C">
      <w:pPr>
        <w:ind w:firstLine="708"/>
        <w:jc w:val="both"/>
        <w:rPr>
          <w:rFonts w:ascii="Arial" w:hAnsi="Arial" w:cs="Arial"/>
        </w:rPr>
      </w:pPr>
      <w:r w:rsidRPr="0082259E">
        <w:rPr>
          <w:rFonts w:ascii="Arial" w:hAnsi="Arial" w:cs="Arial"/>
        </w:rPr>
        <w:t xml:space="preserve">În cazul arboretelor pluriene s-a înscris diametrul mediu corespunzător categoriei de diametre de referință. </w:t>
      </w:r>
    </w:p>
    <w:p w14:paraId="32BFD847" w14:textId="4221A11C" w:rsidR="00531388" w:rsidRPr="0082259E" w:rsidRDefault="005359DB" w:rsidP="00A4585C">
      <w:pPr>
        <w:ind w:firstLine="708"/>
        <w:jc w:val="both"/>
        <w:rPr>
          <w:rFonts w:ascii="Arial" w:hAnsi="Arial" w:cs="Arial"/>
        </w:rPr>
      </w:pPr>
      <w:r w:rsidRPr="0082259E">
        <w:rPr>
          <w:rFonts w:ascii="Arial" w:hAnsi="Arial" w:cs="Arial"/>
          <w:b/>
          <w:i/>
        </w:rPr>
        <w:t>Suprafața de bază</w:t>
      </w:r>
      <w:r w:rsidRPr="0082259E">
        <w:rPr>
          <w:rFonts w:ascii="Arial" w:hAnsi="Arial" w:cs="Arial"/>
        </w:rPr>
        <w:t xml:space="preserve"> a arboretului (G) s-a determinat prin procedeul Bitterlich. În</w:t>
      </w:r>
      <w:r w:rsidR="00690C89" w:rsidRPr="0082259E">
        <w:rPr>
          <w:rFonts w:ascii="Arial" w:hAnsi="Arial" w:cs="Arial"/>
        </w:rPr>
        <w:t>ă</w:t>
      </w:r>
      <w:r w:rsidRPr="0082259E">
        <w:rPr>
          <w:rFonts w:ascii="Arial" w:hAnsi="Arial" w:cs="Arial"/>
        </w:rPr>
        <w:t>lțimea medie (hg) s-a determinat prin măsurători pentru fiecare element de arboret cu o toleranță de +/- 5 % pentru arboretele care intră în rând de tăiere în următorul deceniu şi de +/- 7 % la celelalte. La arboretele pluriene s-a determinat înălțimea indicatoare, măsurată pentru categoria arborilor de referință.</w:t>
      </w:r>
    </w:p>
    <w:p w14:paraId="04D8E5DD" w14:textId="77777777" w:rsidR="00531388" w:rsidRPr="0082259E" w:rsidRDefault="005359DB" w:rsidP="00A4585C">
      <w:pPr>
        <w:ind w:firstLine="708"/>
        <w:jc w:val="both"/>
        <w:rPr>
          <w:rFonts w:ascii="Arial" w:hAnsi="Arial" w:cs="Arial"/>
        </w:rPr>
      </w:pPr>
      <w:r w:rsidRPr="0082259E">
        <w:rPr>
          <w:rFonts w:ascii="Arial" w:hAnsi="Arial" w:cs="Arial"/>
        </w:rPr>
        <w:t xml:space="preserve"> </w:t>
      </w:r>
      <w:r w:rsidRPr="0082259E">
        <w:rPr>
          <w:rFonts w:ascii="Arial" w:hAnsi="Arial" w:cs="Arial"/>
          <w:b/>
          <w:i/>
        </w:rPr>
        <w:t>Clasa de producție</w:t>
      </w:r>
      <w:r w:rsidRPr="0082259E">
        <w:rPr>
          <w:rFonts w:ascii="Arial" w:hAnsi="Arial" w:cs="Arial"/>
        </w:rPr>
        <w:t xml:space="preserve">. Clasa de producție relativă s-a determinat pentru fiecare element de arboret în parte, prin intermediul graficelor de variație a înălțimii în raport cu vârsta, la vârsta de referință. La arboretele pluriene tratate în grădinărit, clasa de producȚie s-a determină cu ajutorul graficelor corespunzătoare arboretelor cu structuri pluriene. </w:t>
      </w:r>
    </w:p>
    <w:p w14:paraId="0FF704C0" w14:textId="77777777" w:rsidR="00531388" w:rsidRPr="0082259E" w:rsidRDefault="005359DB" w:rsidP="00A4585C">
      <w:pPr>
        <w:ind w:firstLine="708"/>
        <w:jc w:val="both"/>
        <w:rPr>
          <w:rFonts w:ascii="Arial" w:hAnsi="Arial" w:cs="Arial"/>
        </w:rPr>
      </w:pPr>
      <w:r w:rsidRPr="0082259E">
        <w:rPr>
          <w:rFonts w:ascii="Arial" w:hAnsi="Arial" w:cs="Arial"/>
        </w:rPr>
        <w:t xml:space="preserve">Cu ocazia prelucrării datelor, s-a determinat automat şi clasa de producție absolută în raport cu înălțimea la vârsta de referință. Clasa de producție a întregului arboret este cea a elementului sau grupei de elemente preponderente. În cazul în care nu s-a putut defini un element preponderent, clasa de producție pe întregul arboret s-a stability a fi cea a elementului majoritar. În cazul arboretelor etajate, clasa de producție a arboretului în ansamblu este reprezentată de clasa de producție care caracterizează etajul ce formează obiectul principal al gospodăriei. </w:t>
      </w:r>
    </w:p>
    <w:p w14:paraId="127DF116" w14:textId="77777777" w:rsidR="00531388" w:rsidRPr="0082259E" w:rsidRDefault="005359DB" w:rsidP="00A4585C">
      <w:pPr>
        <w:ind w:firstLine="708"/>
        <w:jc w:val="both"/>
        <w:rPr>
          <w:rFonts w:ascii="Arial" w:hAnsi="Arial" w:cs="Arial"/>
        </w:rPr>
      </w:pPr>
      <w:r w:rsidRPr="0082259E">
        <w:rPr>
          <w:rFonts w:ascii="Arial" w:hAnsi="Arial" w:cs="Arial"/>
          <w:b/>
          <w:i/>
        </w:rPr>
        <w:t>Volumul</w:t>
      </w:r>
      <w:r w:rsidRPr="0082259E">
        <w:rPr>
          <w:rFonts w:ascii="Arial" w:hAnsi="Arial" w:cs="Arial"/>
        </w:rPr>
        <w:t xml:space="preserve">. Se stabileşte atât pentru fiecare element de arboret şi etaj, cât şi pentru întregul arboret. </w:t>
      </w:r>
    </w:p>
    <w:p w14:paraId="0496A516" w14:textId="027D4332" w:rsidR="00531388" w:rsidRPr="0082259E" w:rsidRDefault="00731051" w:rsidP="00A4585C">
      <w:pPr>
        <w:ind w:firstLine="708"/>
        <w:jc w:val="both"/>
        <w:rPr>
          <w:rFonts w:ascii="Arial" w:hAnsi="Arial" w:cs="Arial"/>
        </w:rPr>
      </w:pPr>
      <w:r w:rsidRPr="0082259E">
        <w:rPr>
          <w:rFonts w:ascii="Arial" w:hAnsi="Arial" w:cs="Arial"/>
          <w:b/>
          <w:i/>
        </w:rPr>
        <w:t>Creșterea</w:t>
      </w:r>
      <w:r w:rsidR="005359DB" w:rsidRPr="0082259E">
        <w:rPr>
          <w:rFonts w:ascii="Arial" w:hAnsi="Arial" w:cs="Arial"/>
          <w:b/>
          <w:i/>
        </w:rPr>
        <w:t xml:space="preserve"> curent</w:t>
      </w:r>
      <w:r w:rsidR="00690C89" w:rsidRPr="0082259E">
        <w:rPr>
          <w:rFonts w:ascii="Arial" w:hAnsi="Arial" w:cs="Arial"/>
          <w:b/>
          <w:i/>
        </w:rPr>
        <w:t>ă</w:t>
      </w:r>
      <w:r w:rsidR="005359DB" w:rsidRPr="0082259E">
        <w:rPr>
          <w:rFonts w:ascii="Arial" w:hAnsi="Arial" w:cs="Arial"/>
        </w:rPr>
        <w:t xml:space="preserve"> în volum s-a stabilit atât pentru fiecare element de arboret, cât şi pentru arboretul întreg. În raport cu importanța arboretelor şi posibilitățile de realizare, s-au aplicat următoarele procedee: </w:t>
      </w:r>
    </w:p>
    <w:p w14:paraId="2247EEC9" w14:textId="77777777" w:rsidR="00531388" w:rsidRPr="0082259E" w:rsidRDefault="005359DB" w:rsidP="00A4585C">
      <w:pPr>
        <w:ind w:firstLine="708"/>
        <w:jc w:val="both"/>
        <w:rPr>
          <w:rFonts w:ascii="Arial" w:hAnsi="Arial" w:cs="Arial"/>
        </w:rPr>
      </w:pPr>
      <w:r w:rsidRPr="0082259E">
        <w:rPr>
          <w:rFonts w:ascii="Arial" w:hAnsi="Arial" w:cs="Arial"/>
        </w:rPr>
        <w:t xml:space="preserve">- compararea volumelor determinate la etape diferite, cu luarea în considerare a volumului extras între timp </w:t>
      </w:r>
    </w:p>
    <w:p w14:paraId="3CA0502D" w14:textId="77777777" w:rsidR="00531388" w:rsidRPr="0082259E" w:rsidRDefault="005359DB" w:rsidP="00A4585C">
      <w:pPr>
        <w:ind w:firstLine="708"/>
        <w:jc w:val="both"/>
        <w:rPr>
          <w:rFonts w:ascii="Arial" w:hAnsi="Arial" w:cs="Arial"/>
        </w:rPr>
      </w:pPr>
      <w:r w:rsidRPr="0082259E">
        <w:rPr>
          <w:rFonts w:ascii="Arial" w:hAnsi="Arial" w:cs="Arial"/>
        </w:rPr>
        <w:t xml:space="preserve">- se aplică de regulă la arboretele tratate în grădinărit; </w:t>
      </w:r>
    </w:p>
    <w:p w14:paraId="6D30A48D" w14:textId="77777777" w:rsidR="00531388" w:rsidRPr="0082259E" w:rsidRDefault="005359DB" w:rsidP="00A4585C">
      <w:pPr>
        <w:ind w:firstLine="708"/>
        <w:jc w:val="both"/>
        <w:rPr>
          <w:rFonts w:ascii="Arial" w:hAnsi="Arial" w:cs="Arial"/>
        </w:rPr>
      </w:pPr>
      <w:r w:rsidRPr="0082259E">
        <w:rPr>
          <w:rFonts w:ascii="Arial" w:hAnsi="Arial" w:cs="Arial"/>
        </w:rPr>
        <w:t>- procedeul tabelelor de producție sau al ecuațiilor de regresie echivalente.</w:t>
      </w:r>
    </w:p>
    <w:p w14:paraId="7E25A16A" w14:textId="5C4430BE" w:rsidR="00531388" w:rsidRPr="0082259E" w:rsidRDefault="005359DB" w:rsidP="00A4585C">
      <w:pPr>
        <w:ind w:firstLine="708"/>
        <w:jc w:val="both"/>
        <w:rPr>
          <w:rFonts w:ascii="Arial" w:hAnsi="Arial" w:cs="Arial"/>
        </w:rPr>
      </w:pPr>
      <w:r w:rsidRPr="0082259E">
        <w:rPr>
          <w:rFonts w:ascii="Arial" w:hAnsi="Arial" w:cs="Arial"/>
        </w:rPr>
        <w:t xml:space="preserve"> În cazul arboretelor afectate de factori destabilizatori, </w:t>
      </w:r>
      <w:r w:rsidR="00731051" w:rsidRPr="0082259E">
        <w:rPr>
          <w:rFonts w:ascii="Arial" w:hAnsi="Arial" w:cs="Arial"/>
        </w:rPr>
        <w:t>creșterea</w:t>
      </w:r>
      <w:r w:rsidRPr="0082259E">
        <w:rPr>
          <w:rFonts w:ascii="Arial" w:hAnsi="Arial" w:cs="Arial"/>
        </w:rPr>
        <w:t xml:space="preserve"> curentă în volum determinată a fost diminuată corespunzător intensității cu care s-a manifestă fenomenul. </w:t>
      </w:r>
    </w:p>
    <w:p w14:paraId="04AE6ACE" w14:textId="77777777" w:rsidR="00531388" w:rsidRPr="0082259E" w:rsidRDefault="005359DB" w:rsidP="00A4585C">
      <w:pPr>
        <w:ind w:firstLine="708"/>
        <w:jc w:val="both"/>
        <w:rPr>
          <w:rFonts w:ascii="Arial" w:hAnsi="Arial" w:cs="Arial"/>
        </w:rPr>
      </w:pPr>
      <w:r w:rsidRPr="0082259E">
        <w:rPr>
          <w:rFonts w:ascii="Arial" w:hAnsi="Arial" w:cs="Arial"/>
          <w:b/>
          <w:i/>
        </w:rPr>
        <w:t>Clasa de calitate</w:t>
      </w:r>
      <w:r w:rsidRPr="0082259E">
        <w:rPr>
          <w:rFonts w:ascii="Arial" w:hAnsi="Arial" w:cs="Arial"/>
        </w:rPr>
        <w:t xml:space="preserve">. S-a stabilit prin măsurători pentru fiecare element de arboret identificat şi s-a exprimat prin clasa de calitate a fiecărui element de arboret. </w:t>
      </w:r>
    </w:p>
    <w:p w14:paraId="324407BA" w14:textId="77777777" w:rsidR="00531388" w:rsidRPr="0082259E" w:rsidRDefault="005359DB" w:rsidP="00A4585C">
      <w:pPr>
        <w:ind w:firstLine="708"/>
        <w:jc w:val="both"/>
        <w:rPr>
          <w:rFonts w:ascii="Arial" w:hAnsi="Arial" w:cs="Arial"/>
        </w:rPr>
      </w:pPr>
      <w:r w:rsidRPr="0082259E">
        <w:rPr>
          <w:rFonts w:ascii="Arial" w:hAnsi="Arial" w:cs="Arial"/>
          <w:b/>
          <w:i/>
        </w:rPr>
        <w:t>Elagajul</w:t>
      </w:r>
      <w:r w:rsidRPr="0082259E">
        <w:rPr>
          <w:rFonts w:ascii="Arial" w:hAnsi="Arial" w:cs="Arial"/>
        </w:rPr>
        <w:t xml:space="preserve">. S-a estimat pentru fiecare element de arboret şi s-a exprimat în zecimi din înălțimea arborilor. </w:t>
      </w:r>
    </w:p>
    <w:p w14:paraId="76E92875" w14:textId="77777777" w:rsidR="00531388" w:rsidRPr="0082259E" w:rsidRDefault="005359DB" w:rsidP="00A4585C">
      <w:pPr>
        <w:ind w:firstLine="708"/>
        <w:jc w:val="both"/>
        <w:rPr>
          <w:rFonts w:ascii="Arial" w:hAnsi="Arial" w:cs="Arial"/>
        </w:rPr>
      </w:pPr>
      <w:r w:rsidRPr="0082259E">
        <w:rPr>
          <w:rFonts w:ascii="Arial" w:hAnsi="Arial" w:cs="Arial"/>
          <w:b/>
          <w:i/>
        </w:rPr>
        <w:t xml:space="preserve">Consistența </w:t>
      </w:r>
      <w:r w:rsidRPr="0082259E">
        <w:rPr>
          <w:rFonts w:ascii="Arial" w:hAnsi="Arial" w:cs="Arial"/>
        </w:rPr>
        <w:t xml:space="preserve">s-a determinat pentru etajul care constituie obiectul gospodăririi şi s-a redat prin următorii indici: </w:t>
      </w:r>
    </w:p>
    <w:p w14:paraId="69C2120D" w14:textId="77777777" w:rsidR="00531388" w:rsidRPr="0082259E" w:rsidRDefault="005359DB" w:rsidP="00A4585C">
      <w:pPr>
        <w:ind w:firstLine="708"/>
        <w:jc w:val="both"/>
        <w:rPr>
          <w:rFonts w:ascii="Arial" w:hAnsi="Arial" w:cs="Arial"/>
        </w:rPr>
      </w:pPr>
      <w:r w:rsidRPr="0082259E">
        <w:rPr>
          <w:rFonts w:ascii="Arial" w:hAnsi="Arial" w:cs="Arial"/>
        </w:rPr>
        <w:t xml:space="preserve">- indicele de desime, în cazul semințişurilor, lăstărişurilor sau plantațiilor fără starea de </w:t>
      </w:r>
      <w:r w:rsidRPr="0082259E">
        <w:rPr>
          <w:rFonts w:ascii="Arial" w:hAnsi="Arial" w:cs="Arial"/>
        </w:rPr>
        <w:lastRenderedPageBreak/>
        <w:t xml:space="preserve">masiv încheiată; </w:t>
      </w:r>
    </w:p>
    <w:p w14:paraId="553B7F2C" w14:textId="77777777" w:rsidR="00531388" w:rsidRPr="0082259E" w:rsidRDefault="005359DB" w:rsidP="00A4585C">
      <w:pPr>
        <w:ind w:firstLine="708"/>
        <w:jc w:val="both"/>
        <w:rPr>
          <w:rFonts w:ascii="Arial" w:hAnsi="Arial" w:cs="Arial"/>
        </w:rPr>
      </w:pPr>
      <w:r w:rsidRPr="0082259E">
        <w:rPr>
          <w:rFonts w:ascii="Arial" w:hAnsi="Arial" w:cs="Arial"/>
        </w:rPr>
        <w:t xml:space="preserve">- indicele de închidere a coronamentului (de acoperire); </w:t>
      </w:r>
    </w:p>
    <w:p w14:paraId="668A9DE3" w14:textId="77777777" w:rsidR="00531388" w:rsidRPr="0082259E" w:rsidRDefault="005359DB" w:rsidP="00A4585C">
      <w:pPr>
        <w:ind w:firstLine="708"/>
        <w:jc w:val="both"/>
        <w:rPr>
          <w:rFonts w:ascii="Arial" w:hAnsi="Arial" w:cs="Arial"/>
        </w:rPr>
      </w:pPr>
      <w:r w:rsidRPr="0082259E">
        <w:rPr>
          <w:rFonts w:ascii="Arial" w:hAnsi="Arial" w:cs="Arial"/>
        </w:rPr>
        <w:t>- indicele de densitate, determinat în raport cu suprafața de bază, pentru fiecare element de arboret, acolo unde s-a determinat suprafața de bază prin procedee simplificate.</w:t>
      </w:r>
    </w:p>
    <w:p w14:paraId="6ED804AC" w14:textId="77777777" w:rsidR="00531388" w:rsidRPr="0082259E" w:rsidRDefault="005359DB" w:rsidP="00A4585C">
      <w:pPr>
        <w:ind w:firstLine="708"/>
        <w:jc w:val="both"/>
        <w:rPr>
          <w:rFonts w:ascii="Arial" w:hAnsi="Arial" w:cs="Arial"/>
        </w:rPr>
      </w:pPr>
      <w:r w:rsidRPr="0082259E">
        <w:rPr>
          <w:rFonts w:ascii="Arial" w:hAnsi="Arial" w:cs="Arial"/>
        </w:rPr>
        <w:t xml:space="preserve"> Indicele de densitate serveşte la stabilirea elementelor biometrice, cel de acoperire este necesar pentru stabilirea măsurilor silviculturale cu referire specială la lucrările de îngrijire şi conducere a arboretelor, precum şi pentru aplicarea tratamentelor.</w:t>
      </w:r>
    </w:p>
    <w:p w14:paraId="70383A4F" w14:textId="77777777" w:rsidR="00531388" w:rsidRPr="0082259E" w:rsidRDefault="005359DB" w:rsidP="00A4585C">
      <w:pPr>
        <w:ind w:firstLine="708"/>
        <w:jc w:val="both"/>
        <w:rPr>
          <w:rFonts w:ascii="Arial" w:hAnsi="Arial" w:cs="Arial"/>
        </w:rPr>
      </w:pPr>
      <w:r w:rsidRPr="0082259E">
        <w:rPr>
          <w:rFonts w:ascii="Arial" w:hAnsi="Arial" w:cs="Arial"/>
        </w:rPr>
        <w:t xml:space="preserve"> Indicele de desime se are în vedere la stabilirea lucrărilor de completări, îngrijire a semințişurilor şi a culturilor tinere.</w:t>
      </w:r>
    </w:p>
    <w:p w14:paraId="3821E468" w14:textId="77777777" w:rsidR="00531388" w:rsidRPr="0082259E" w:rsidRDefault="005359DB" w:rsidP="00A4585C">
      <w:pPr>
        <w:ind w:firstLine="708"/>
        <w:jc w:val="both"/>
        <w:rPr>
          <w:rFonts w:ascii="Arial" w:hAnsi="Arial" w:cs="Arial"/>
        </w:rPr>
      </w:pPr>
      <w:r w:rsidRPr="0082259E">
        <w:rPr>
          <w:rFonts w:ascii="Arial" w:hAnsi="Arial" w:cs="Arial"/>
        </w:rPr>
        <w:t xml:space="preserve"> Indicii respectivi s-au înscris obligatoriu în amenajament, în raport cu scopurile urmărite.</w:t>
      </w:r>
    </w:p>
    <w:p w14:paraId="07443F6E" w14:textId="77777777" w:rsidR="00531388" w:rsidRPr="0082259E" w:rsidRDefault="005359DB" w:rsidP="00A4585C">
      <w:pPr>
        <w:ind w:firstLine="708"/>
        <w:jc w:val="both"/>
        <w:rPr>
          <w:rFonts w:ascii="Arial" w:hAnsi="Arial" w:cs="Arial"/>
        </w:rPr>
      </w:pPr>
      <w:r w:rsidRPr="0082259E">
        <w:rPr>
          <w:rFonts w:ascii="Arial" w:hAnsi="Arial" w:cs="Arial"/>
        </w:rPr>
        <w:t xml:space="preserve"> În cazul arboretelor etajate, consistența se s-a stabilit şi pe etaje. </w:t>
      </w:r>
    </w:p>
    <w:p w14:paraId="604203AD" w14:textId="77777777" w:rsidR="00531388" w:rsidRPr="0082259E" w:rsidRDefault="005359DB" w:rsidP="00A4585C">
      <w:pPr>
        <w:ind w:firstLine="708"/>
        <w:jc w:val="both"/>
        <w:rPr>
          <w:rFonts w:ascii="Arial" w:hAnsi="Arial" w:cs="Arial"/>
        </w:rPr>
      </w:pPr>
      <w:r w:rsidRPr="0082259E">
        <w:rPr>
          <w:rFonts w:ascii="Arial" w:hAnsi="Arial" w:cs="Arial"/>
          <w:b/>
          <w:i/>
        </w:rPr>
        <w:t>Modul de regenerare</w:t>
      </w:r>
      <w:r w:rsidRPr="0082259E">
        <w:rPr>
          <w:rFonts w:ascii="Arial" w:hAnsi="Arial" w:cs="Arial"/>
        </w:rPr>
        <w:t xml:space="preserve"> s-a determinat pentru fiecare element de arboret şi poate fi: naturală din sămânță, din lăstari (din cioată, din scaun) sau din drajoni; artificială din sămânță sau din plantație. </w:t>
      </w:r>
    </w:p>
    <w:p w14:paraId="5F93DDD6" w14:textId="77777777" w:rsidR="00531388" w:rsidRPr="0082259E" w:rsidRDefault="005359DB" w:rsidP="00A4585C">
      <w:pPr>
        <w:ind w:firstLine="708"/>
        <w:jc w:val="both"/>
        <w:rPr>
          <w:rFonts w:ascii="Arial" w:hAnsi="Arial" w:cs="Arial"/>
        </w:rPr>
      </w:pPr>
      <w:r w:rsidRPr="0082259E">
        <w:rPr>
          <w:rFonts w:ascii="Arial" w:hAnsi="Arial" w:cs="Arial"/>
          <w:b/>
          <w:i/>
        </w:rPr>
        <w:t>Vitalitatea</w:t>
      </w:r>
      <w:r w:rsidRPr="0082259E">
        <w:rPr>
          <w:rFonts w:ascii="Arial" w:hAnsi="Arial" w:cs="Arial"/>
        </w:rPr>
        <w:t>. S-a stabilit pentru fiecare element de arboret după aspectul majorității arborilor şi poate fi: foarte viguroasă, viguroasă, normală, slabă, foarte slabă.</w:t>
      </w:r>
    </w:p>
    <w:p w14:paraId="46B23A5A" w14:textId="77777777" w:rsidR="00531388" w:rsidRPr="0082259E" w:rsidRDefault="005359DB" w:rsidP="00A4585C">
      <w:pPr>
        <w:ind w:firstLine="708"/>
        <w:jc w:val="both"/>
        <w:rPr>
          <w:rFonts w:ascii="Arial" w:hAnsi="Arial" w:cs="Arial"/>
        </w:rPr>
      </w:pPr>
      <w:r w:rsidRPr="0082259E">
        <w:rPr>
          <w:rFonts w:ascii="Arial" w:hAnsi="Arial" w:cs="Arial"/>
        </w:rPr>
        <w:t xml:space="preserve"> </w:t>
      </w:r>
      <w:r w:rsidRPr="0082259E">
        <w:rPr>
          <w:rFonts w:ascii="Arial" w:hAnsi="Arial" w:cs="Arial"/>
          <w:b/>
          <w:i/>
        </w:rPr>
        <w:t>Starea de sănătate</w:t>
      </w:r>
      <w:r w:rsidRPr="0082259E">
        <w:rPr>
          <w:rFonts w:ascii="Arial" w:hAnsi="Arial" w:cs="Arial"/>
        </w:rPr>
        <w:t xml:space="preserve">. S-a stabilit pe arboret, prin observații şi măsurători, în raport cu vătămările cauzate de animale, insecte, ciuperci, factori abiotici, factori antropici etc. </w:t>
      </w:r>
    </w:p>
    <w:p w14:paraId="3E755FD8" w14:textId="77777777" w:rsidR="00531388" w:rsidRPr="0082259E" w:rsidRDefault="005359DB" w:rsidP="00A4585C">
      <w:pPr>
        <w:ind w:firstLine="708"/>
        <w:jc w:val="both"/>
        <w:rPr>
          <w:rFonts w:ascii="Arial" w:hAnsi="Arial" w:cs="Arial"/>
        </w:rPr>
      </w:pPr>
      <w:r w:rsidRPr="0082259E">
        <w:rPr>
          <w:rFonts w:ascii="Arial" w:hAnsi="Arial" w:cs="Arial"/>
          <w:b/>
          <w:i/>
        </w:rPr>
        <w:t>Subarboretul.</w:t>
      </w:r>
      <w:r w:rsidRPr="0082259E">
        <w:rPr>
          <w:rFonts w:ascii="Arial" w:hAnsi="Arial" w:cs="Arial"/>
        </w:rPr>
        <w:t xml:space="preserve"> S-au consemnat speciile componente de arbuşti, indicându-se desimea, răspândirea şi suprafața ocupată. </w:t>
      </w:r>
    </w:p>
    <w:p w14:paraId="37EAB072" w14:textId="77777777" w:rsidR="00531388" w:rsidRPr="0082259E" w:rsidRDefault="005359DB" w:rsidP="00A4585C">
      <w:pPr>
        <w:ind w:firstLine="708"/>
        <w:jc w:val="both"/>
        <w:rPr>
          <w:rFonts w:ascii="Arial" w:hAnsi="Arial" w:cs="Arial"/>
        </w:rPr>
      </w:pPr>
      <w:r w:rsidRPr="0082259E">
        <w:rPr>
          <w:rFonts w:ascii="Arial" w:hAnsi="Arial" w:cs="Arial"/>
          <w:b/>
          <w:i/>
        </w:rPr>
        <w:t xml:space="preserve">Semințişul </w:t>
      </w:r>
      <w:r w:rsidRPr="0082259E">
        <w:rPr>
          <w:rFonts w:ascii="Arial" w:hAnsi="Arial" w:cs="Arial"/>
        </w:rPr>
        <w:t xml:space="preserve">(starea regenerării). S-a descris atât semințişul utilizabil, cât şi cel neutilizabil, pentru fiecare dintre acestea indicându-se speciile componente, vârsta medie, modul de răspândire, desimea şi suprafața ocupată. </w:t>
      </w:r>
    </w:p>
    <w:p w14:paraId="417FCA20" w14:textId="77777777" w:rsidR="00531388" w:rsidRPr="0082259E" w:rsidRDefault="005359DB" w:rsidP="00A4585C">
      <w:pPr>
        <w:ind w:firstLine="708"/>
        <w:jc w:val="both"/>
        <w:rPr>
          <w:rFonts w:ascii="Arial" w:hAnsi="Arial" w:cs="Arial"/>
        </w:rPr>
      </w:pPr>
      <w:r w:rsidRPr="0082259E">
        <w:rPr>
          <w:rFonts w:ascii="Arial" w:hAnsi="Arial" w:cs="Arial"/>
        </w:rPr>
        <w:t xml:space="preserve">Cu ocazia descrierii parcelare s-a insistat, pe cât posibil, asupra diversității genetice intraspecifice şi asupra diversității la nivelul speciilor şi al ecosistemelor (arboretelor) respective. </w:t>
      </w:r>
    </w:p>
    <w:p w14:paraId="5E79F6C1" w14:textId="77777777" w:rsidR="00531388" w:rsidRPr="0082259E" w:rsidRDefault="005359DB" w:rsidP="00A4585C">
      <w:pPr>
        <w:ind w:firstLine="708"/>
        <w:jc w:val="both"/>
        <w:rPr>
          <w:rFonts w:ascii="Arial" w:hAnsi="Arial" w:cs="Arial"/>
        </w:rPr>
      </w:pPr>
      <w:r w:rsidRPr="0082259E">
        <w:rPr>
          <w:rFonts w:ascii="Arial" w:hAnsi="Arial" w:cs="Arial"/>
        </w:rPr>
        <w:t xml:space="preserve">Este de importanță deosebită semnalarea diverselor forme genetice, a tuturor speciilor forestiere existente (indiferent de proporția lor în arboret), a speciilor arbustive, a  speciilor de plante erbacee, a unor particularități privind fauna, precum şi a caracteristicilor de ansamblu ale arboretelor (amestec, structură verticală etc.). </w:t>
      </w:r>
    </w:p>
    <w:p w14:paraId="07FC2EBF" w14:textId="557FC09F" w:rsidR="00531388" w:rsidRPr="0082259E" w:rsidRDefault="005359DB" w:rsidP="00A4585C">
      <w:pPr>
        <w:ind w:firstLine="708"/>
        <w:jc w:val="both"/>
        <w:rPr>
          <w:rFonts w:ascii="Arial" w:hAnsi="Arial" w:cs="Arial"/>
        </w:rPr>
      </w:pPr>
      <w:r w:rsidRPr="0082259E">
        <w:rPr>
          <w:rFonts w:ascii="Arial" w:hAnsi="Arial" w:cs="Arial"/>
          <w:b/>
          <w:i/>
        </w:rPr>
        <w:t>Lucr</w:t>
      </w:r>
      <w:r w:rsidR="00690C89" w:rsidRPr="0082259E">
        <w:rPr>
          <w:rFonts w:ascii="Arial" w:hAnsi="Arial" w:cs="Arial"/>
          <w:b/>
          <w:i/>
        </w:rPr>
        <w:t>ă</w:t>
      </w:r>
      <w:r w:rsidRPr="0082259E">
        <w:rPr>
          <w:rFonts w:ascii="Arial" w:hAnsi="Arial" w:cs="Arial"/>
          <w:b/>
          <w:i/>
        </w:rPr>
        <w:t>rile executate</w:t>
      </w:r>
      <w:r w:rsidRPr="0082259E">
        <w:rPr>
          <w:rFonts w:ascii="Arial" w:hAnsi="Arial" w:cs="Arial"/>
        </w:rPr>
        <w:t xml:space="preserve">. Se referă la natura şi cantitatea lucrărilor executate în cursul deceniului expirat. Datele corespunzătoare se înscriu pe baza constatărilor din teren şi luând în considerare evidențele aplicării amenajamentului şi alte evidențe şi documente tehnice deținute de unitățile silvice. </w:t>
      </w:r>
    </w:p>
    <w:p w14:paraId="709A06B0" w14:textId="1FBEFAC9" w:rsidR="00531388" w:rsidRPr="0082259E" w:rsidRDefault="005359DB" w:rsidP="00A4585C">
      <w:pPr>
        <w:ind w:firstLine="708"/>
        <w:jc w:val="both"/>
        <w:rPr>
          <w:rFonts w:ascii="Arial" w:hAnsi="Arial" w:cs="Arial"/>
        </w:rPr>
      </w:pPr>
      <w:r w:rsidRPr="0082259E">
        <w:rPr>
          <w:rFonts w:ascii="Arial" w:hAnsi="Arial" w:cs="Arial"/>
          <w:b/>
          <w:i/>
        </w:rPr>
        <w:t>Lucr</w:t>
      </w:r>
      <w:r w:rsidR="00690C89" w:rsidRPr="0082259E">
        <w:rPr>
          <w:rFonts w:ascii="Arial" w:hAnsi="Arial" w:cs="Arial"/>
          <w:b/>
          <w:i/>
        </w:rPr>
        <w:t>ă</w:t>
      </w:r>
      <w:r w:rsidRPr="0082259E">
        <w:rPr>
          <w:rFonts w:ascii="Arial" w:hAnsi="Arial" w:cs="Arial"/>
          <w:b/>
          <w:i/>
        </w:rPr>
        <w:t>ri propuse</w:t>
      </w:r>
      <w:r w:rsidRPr="0082259E">
        <w:rPr>
          <w:rFonts w:ascii="Arial" w:hAnsi="Arial" w:cs="Arial"/>
        </w:rPr>
        <w:t xml:space="preserve">. Se referă la natura şi cantitatea tuturor lucrărilor necesare pentru deceniul următor, inclusiv la indicii de recoltare pentru produse principale şi secundare, în raport cu prevederile normelor tehnice de specialitate şi </w:t>
      </w:r>
      <w:r w:rsidR="00731051" w:rsidRPr="0082259E">
        <w:rPr>
          <w:rFonts w:ascii="Arial" w:hAnsi="Arial" w:cs="Arial"/>
        </w:rPr>
        <w:t>cerințe</w:t>
      </w:r>
      <w:r w:rsidRPr="0082259E">
        <w:rPr>
          <w:rFonts w:ascii="Arial" w:hAnsi="Arial" w:cs="Arial"/>
        </w:rPr>
        <w:t xml:space="preserve">le fiecărui arboret. </w:t>
      </w:r>
    </w:p>
    <w:p w14:paraId="5FFF7BB5" w14:textId="77777777" w:rsidR="00531388" w:rsidRPr="0082259E" w:rsidRDefault="005359DB" w:rsidP="00A4585C">
      <w:pPr>
        <w:ind w:firstLine="708"/>
        <w:jc w:val="both"/>
        <w:rPr>
          <w:rFonts w:ascii="Arial" w:hAnsi="Arial" w:cs="Arial"/>
        </w:rPr>
      </w:pPr>
      <w:r w:rsidRPr="0082259E">
        <w:rPr>
          <w:rFonts w:ascii="Arial" w:hAnsi="Arial" w:cs="Arial"/>
          <w:b/>
          <w:i/>
        </w:rPr>
        <w:t>Datele complementare</w:t>
      </w:r>
      <w:r w:rsidRPr="0082259E">
        <w:rPr>
          <w:rFonts w:ascii="Arial" w:hAnsi="Arial" w:cs="Arial"/>
        </w:rPr>
        <w:t xml:space="preserve">. S-au arătat în termeni concişi toate detaliile ce nu au putut fi înregistrate la punctele anterioare, dar necesare caracterizării de ansamblu sau de detaliu sub raportul stațiunii şi al arboretului, al folosinței terenului şi funcțiilor pădurii. Tot aici s-a mai consemnat date în legătură cu preexistenții, cu tineretul din arboretele grădinărite, cu defectele arborilor, cu starea cioatelor şi altele. S-a menționat, de asemenea, aspecte referitoare la neomogenitatea arboretelor sub raportul consistenței, compoziției, existenței unor goluri, dacă porțiunile în cauză nu au putut fi constituite ca subparcele separate. </w:t>
      </w:r>
    </w:p>
    <w:p w14:paraId="1E2988DF" w14:textId="16C9CA65" w:rsidR="00531388" w:rsidRPr="0082259E" w:rsidRDefault="005359DB" w:rsidP="00A4585C">
      <w:pPr>
        <w:ind w:firstLine="708"/>
        <w:jc w:val="both"/>
        <w:rPr>
          <w:rFonts w:ascii="Arial" w:hAnsi="Arial" w:cs="Arial"/>
        </w:rPr>
      </w:pPr>
      <w:r w:rsidRPr="0082259E">
        <w:rPr>
          <w:rFonts w:ascii="Arial" w:hAnsi="Arial" w:cs="Arial"/>
        </w:rPr>
        <w:t xml:space="preserve">Se fac aprecieri asupra efectului măsurilor aplicate în deceniul expirat, asupra provenienței materialului de împădurire, existenței arborilor plus şi orice elemente </w:t>
      </w:r>
    </w:p>
    <w:p w14:paraId="1DCA2DCF" w14:textId="77777777" w:rsidR="0092528F" w:rsidRPr="009C2258" w:rsidRDefault="0092528F" w:rsidP="00A4585C">
      <w:pPr>
        <w:ind w:firstLine="708"/>
        <w:jc w:val="both"/>
        <w:rPr>
          <w:rFonts w:ascii="Arial" w:hAnsi="Arial" w:cs="Arial"/>
          <w:color w:val="EE0000"/>
        </w:rPr>
      </w:pPr>
    </w:p>
    <w:p w14:paraId="345148DC" w14:textId="77777777" w:rsidR="0092528F" w:rsidRPr="009C2258" w:rsidRDefault="0092528F" w:rsidP="00A4585C">
      <w:pPr>
        <w:ind w:firstLine="708"/>
        <w:jc w:val="both"/>
        <w:rPr>
          <w:rFonts w:ascii="Arial" w:hAnsi="Arial" w:cs="Arial"/>
          <w:color w:val="EE0000"/>
        </w:rPr>
      </w:pPr>
    </w:p>
    <w:p w14:paraId="16F97211" w14:textId="77777777" w:rsidR="0092528F" w:rsidRPr="009C2258" w:rsidRDefault="0092528F" w:rsidP="00A4585C">
      <w:pPr>
        <w:ind w:firstLine="708"/>
        <w:jc w:val="both"/>
        <w:rPr>
          <w:rFonts w:ascii="Arial" w:hAnsi="Arial" w:cs="Arial"/>
          <w:color w:val="EE0000"/>
        </w:rPr>
      </w:pPr>
    </w:p>
    <w:p w14:paraId="7300097E" w14:textId="77777777" w:rsidR="0092528F" w:rsidRDefault="0092528F" w:rsidP="00A4585C">
      <w:pPr>
        <w:ind w:firstLine="708"/>
        <w:jc w:val="both"/>
        <w:rPr>
          <w:rFonts w:ascii="Arial" w:hAnsi="Arial" w:cs="Arial"/>
          <w:color w:val="EE0000"/>
        </w:rPr>
      </w:pPr>
    </w:p>
    <w:p w14:paraId="3F621468" w14:textId="77777777" w:rsidR="0082259E" w:rsidRDefault="0082259E" w:rsidP="00A4585C">
      <w:pPr>
        <w:ind w:firstLine="708"/>
        <w:jc w:val="both"/>
        <w:rPr>
          <w:rFonts w:ascii="Arial" w:hAnsi="Arial" w:cs="Arial"/>
          <w:color w:val="EE0000"/>
        </w:rPr>
      </w:pPr>
    </w:p>
    <w:p w14:paraId="4431BE06" w14:textId="77777777" w:rsidR="0082259E" w:rsidRDefault="0082259E" w:rsidP="00A4585C">
      <w:pPr>
        <w:ind w:firstLine="708"/>
        <w:jc w:val="both"/>
        <w:rPr>
          <w:rFonts w:ascii="Arial" w:hAnsi="Arial" w:cs="Arial"/>
          <w:color w:val="EE0000"/>
        </w:rPr>
      </w:pPr>
    </w:p>
    <w:p w14:paraId="7D905A20" w14:textId="77777777" w:rsidR="0082259E" w:rsidRPr="009C2258" w:rsidRDefault="0082259E" w:rsidP="00A4585C">
      <w:pPr>
        <w:ind w:firstLine="708"/>
        <w:jc w:val="both"/>
        <w:rPr>
          <w:rFonts w:ascii="Arial" w:hAnsi="Arial" w:cs="Arial"/>
          <w:color w:val="EE0000"/>
        </w:rPr>
      </w:pPr>
    </w:p>
    <w:p w14:paraId="3A5790E1" w14:textId="77777777" w:rsidR="0092528F" w:rsidRPr="009C2258" w:rsidRDefault="0092528F" w:rsidP="00A4585C">
      <w:pPr>
        <w:ind w:firstLine="708"/>
        <w:jc w:val="both"/>
        <w:rPr>
          <w:rFonts w:ascii="Arial" w:hAnsi="Arial" w:cs="Arial"/>
          <w:color w:val="EE0000"/>
        </w:rPr>
      </w:pPr>
    </w:p>
    <w:p w14:paraId="0F907C95" w14:textId="77777777" w:rsidR="007164FB" w:rsidRPr="009C2258" w:rsidRDefault="007164FB" w:rsidP="00531388">
      <w:pPr>
        <w:adjustRightInd w:val="0"/>
        <w:ind w:firstLine="708"/>
        <w:rPr>
          <w:rFonts w:ascii="Arial" w:hAnsi="Arial" w:cs="Arial"/>
          <w:b/>
          <w:color w:val="EE0000"/>
        </w:rPr>
      </w:pPr>
    </w:p>
    <w:p w14:paraId="5A38CC12" w14:textId="364B21E0" w:rsidR="007119D1" w:rsidRPr="0082259E" w:rsidRDefault="007119D1" w:rsidP="00AB09F3">
      <w:pPr>
        <w:pStyle w:val="Heading1"/>
        <w:numPr>
          <w:ilvl w:val="0"/>
          <w:numId w:val="0"/>
        </w:numPr>
        <w:rPr>
          <w:rFonts w:cs="Arial"/>
          <w:sz w:val="22"/>
          <w:szCs w:val="22"/>
          <w:u w:val="single"/>
        </w:rPr>
      </w:pPr>
      <w:bookmarkStart w:id="163" w:name="_Toc223781020"/>
      <w:r w:rsidRPr="0082259E">
        <w:rPr>
          <w:rFonts w:cs="Arial"/>
          <w:sz w:val="22"/>
          <w:szCs w:val="22"/>
          <w:u w:val="single"/>
        </w:rPr>
        <w:lastRenderedPageBreak/>
        <w:t xml:space="preserve">10. </w:t>
      </w:r>
      <w:r w:rsidR="00A4585C" w:rsidRPr="0082259E">
        <w:rPr>
          <w:rFonts w:cs="Arial"/>
          <w:sz w:val="22"/>
          <w:szCs w:val="22"/>
          <w:u w:val="single"/>
        </w:rPr>
        <w:t>MĂSURI</w:t>
      </w:r>
      <w:r w:rsidRPr="0082259E">
        <w:rPr>
          <w:rFonts w:cs="Arial"/>
          <w:sz w:val="22"/>
          <w:szCs w:val="22"/>
          <w:u w:val="single"/>
        </w:rPr>
        <w:t xml:space="preserve"> AVUTE IN VEDERE PENTRU MONITORIZAREA EFECTELOR SEMNIFICATIVE ALE IMPLEMENTARII AMENAJAMENTULUI SILVIC</w:t>
      </w:r>
      <w:bookmarkEnd w:id="163"/>
    </w:p>
    <w:p w14:paraId="4FF9BB56" w14:textId="77777777" w:rsidR="00E30AC0" w:rsidRPr="0082259E" w:rsidRDefault="00E30AC0" w:rsidP="007119D1">
      <w:pPr>
        <w:adjustRightInd w:val="0"/>
        <w:jc w:val="center"/>
        <w:rPr>
          <w:rFonts w:ascii="Arial" w:hAnsi="Arial" w:cs="Arial"/>
          <w:b/>
          <w:bCs/>
        </w:rPr>
      </w:pPr>
    </w:p>
    <w:p w14:paraId="731F045E" w14:textId="77777777" w:rsidR="007119D1" w:rsidRPr="0082259E" w:rsidRDefault="007119D1" w:rsidP="00A4585C">
      <w:pPr>
        <w:pStyle w:val="Default"/>
        <w:ind w:firstLine="708"/>
        <w:jc w:val="both"/>
        <w:rPr>
          <w:rFonts w:ascii="Arial" w:hAnsi="Arial" w:cs="Arial"/>
          <w:color w:val="auto"/>
          <w:sz w:val="22"/>
          <w:szCs w:val="22"/>
          <w:lang w:val="ro-RO"/>
        </w:rPr>
      </w:pPr>
      <w:r w:rsidRPr="0082259E">
        <w:rPr>
          <w:rFonts w:ascii="Arial" w:hAnsi="Arial" w:cs="Arial"/>
          <w:color w:val="auto"/>
          <w:sz w:val="22"/>
          <w:szCs w:val="22"/>
          <w:lang w:val="ro-RO"/>
        </w:rPr>
        <w:t xml:space="preserve">Articolul nr. 10 al Directivei Uniunii Europene privind Evaluarea Strategică de Mediu (SEA) nr. 2001/42/CE, adoptată în legislatia natională prin HG nr. 1076/2004 privind stabilirea procedurii de realizare a evaluării de mediu pentru planuri si programe, prevede necesitatea monitorizării în scopul identificării, într-o etapă cât mai timpurie, a eventualelor efecte negative generate de implementarea planului si luării măsurilor de remediere necesare. </w:t>
      </w:r>
    </w:p>
    <w:p w14:paraId="07F790CC" w14:textId="77777777" w:rsidR="007119D1" w:rsidRPr="0082259E" w:rsidRDefault="007119D1" w:rsidP="00A4585C">
      <w:pPr>
        <w:pStyle w:val="Default"/>
        <w:jc w:val="both"/>
        <w:rPr>
          <w:rFonts w:ascii="Arial" w:hAnsi="Arial" w:cs="Arial"/>
          <w:color w:val="auto"/>
          <w:sz w:val="22"/>
          <w:szCs w:val="22"/>
          <w:lang w:val="ro-RO"/>
        </w:rPr>
      </w:pPr>
      <w:r w:rsidRPr="0082259E">
        <w:rPr>
          <w:rFonts w:ascii="Arial" w:hAnsi="Arial" w:cs="Arial"/>
          <w:color w:val="auto"/>
          <w:sz w:val="22"/>
          <w:szCs w:val="22"/>
          <w:lang w:val="ro-RO"/>
        </w:rPr>
        <w:tab/>
      </w:r>
    </w:p>
    <w:p w14:paraId="3F7AA552" w14:textId="77777777" w:rsidR="007119D1" w:rsidRPr="0082259E" w:rsidRDefault="007119D1" w:rsidP="00A4585C">
      <w:pPr>
        <w:pStyle w:val="Default"/>
        <w:jc w:val="both"/>
        <w:rPr>
          <w:rFonts w:ascii="Arial" w:hAnsi="Arial" w:cs="Arial"/>
          <w:color w:val="auto"/>
          <w:sz w:val="22"/>
          <w:szCs w:val="22"/>
          <w:lang w:val="ro-RO"/>
        </w:rPr>
      </w:pPr>
      <w:r w:rsidRPr="0082259E">
        <w:rPr>
          <w:rFonts w:ascii="Arial" w:hAnsi="Arial" w:cs="Arial"/>
          <w:color w:val="auto"/>
          <w:sz w:val="22"/>
          <w:szCs w:val="22"/>
          <w:lang w:val="ro-RO"/>
        </w:rPr>
        <w:tab/>
        <w:t xml:space="preserve">Monitorizarea se efectuează prin raportarea la un set de indicatori care să permită măsurarea impactului pozitiv sau negativ asupra mediului. Acesti indicatori trebuie sa fie astfel stabiliti încat să faciliteze identificarea modificărilor induse de implementarea planului. </w:t>
      </w:r>
    </w:p>
    <w:p w14:paraId="5F251201" w14:textId="77777777" w:rsidR="007119D1" w:rsidRPr="009C2258" w:rsidRDefault="007119D1" w:rsidP="00A4585C">
      <w:pPr>
        <w:adjustRightInd w:val="0"/>
        <w:jc w:val="both"/>
        <w:rPr>
          <w:rFonts w:ascii="Arial" w:hAnsi="Arial" w:cs="Arial"/>
          <w:color w:val="EE0000"/>
        </w:rPr>
      </w:pPr>
      <w:r w:rsidRPr="009C2258">
        <w:rPr>
          <w:rFonts w:ascii="Arial" w:hAnsi="Arial" w:cs="Arial"/>
          <w:color w:val="EE0000"/>
        </w:rPr>
        <w:tab/>
      </w:r>
    </w:p>
    <w:p w14:paraId="2C309AB0" w14:textId="08F29784" w:rsidR="007119D1" w:rsidRPr="0082259E" w:rsidRDefault="007119D1" w:rsidP="00A4585C">
      <w:pPr>
        <w:adjustRightInd w:val="0"/>
        <w:jc w:val="both"/>
        <w:rPr>
          <w:rFonts w:ascii="Arial" w:hAnsi="Arial" w:cs="Arial"/>
          <w:bCs/>
        </w:rPr>
      </w:pPr>
      <w:r w:rsidRPr="0082259E">
        <w:rPr>
          <w:rFonts w:ascii="Arial" w:hAnsi="Arial" w:cs="Arial"/>
        </w:rPr>
        <w:tab/>
        <w:t xml:space="preserve">Amploarea aspectelor pe care le vizeaza amenajamentul silvic al </w:t>
      </w:r>
      <w:r w:rsidR="0082259E" w:rsidRPr="0082259E">
        <w:rPr>
          <w:rFonts w:ascii="Arial" w:hAnsi="Arial" w:cs="Arial"/>
          <w:b/>
          <w:bCs/>
        </w:rPr>
        <w:t>UP I Stramtoare</w:t>
      </w:r>
      <w:r w:rsidR="0082259E" w:rsidRPr="0082259E">
        <w:rPr>
          <w:rFonts w:ascii="Arial" w:hAnsi="Arial" w:cs="Arial"/>
        </w:rPr>
        <w:t xml:space="preserve"> </w:t>
      </w:r>
      <w:r w:rsidRPr="0082259E">
        <w:rPr>
          <w:rFonts w:ascii="Arial" w:hAnsi="Arial" w:cs="Arial"/>
        </w:rPr>
        <w:t>a condus la stabilirea unor indicatori care să permită, pe de o parte, monitorizarea măsurilor pentru protectia factorilor de mediu, iar pe de altă parte, monitorizarea calităti factorilor de mediu.</w:t>
      </w:r>
    </w:p>
    <w:p w14:paraId="5FAB221C" w14:textId="77777777" w:rsidR="007119D1" w:rsidRPr="0082259E" w:rsidRDefault="007119D1" w:rsidP="00A4585C">
      <w:pPr>
        <w:pStyle w:val="Default"/>
        <w:jc w:val="both"/>
        <w:rPr>
          <w:rFonts w:ascii="Arial" w:hAnsi="Arial" w:cs="Arial"/>
          <w:color w:val="auto"/>
          <w:sz w:val="23"/>
          <w:szCs w:val="23"/>
          <w:lang w:val="ro-RO"/>
        </w:rPr>
      </w:pPr>
      <w:r w:rsidRPr="0082259E">
        <w:rPr>
          <w:rFonts w:ascii="Arial" w:hAnsi="Arial" w:cs="Arial"/>
          <w:color w:val="auto"/>
          <w:sz w:val="23"/>
          <w:szCs w:val="23"/>
          <w:lang w:val="ro-RO"/>
        </w:rPr>
        <w:tab/>
      </w:r>
    </w:p>
    <w:p w14:paraId="434873A6" w14:textId="77777777" w:rsidR="007119D1" w:rsidRPr="0082259E" w:rsidRDefault="007119D1" w:rsidP="00A4585C">
      <w:pPr>
        <w:pStyle w:val="Default"/>
        <w:jc w:val="both"/>
        <w:rPr>
          <w:rFonts w:ascii="Arial" w:hAnsi="Arial" w:cs="Arial"/>
          <w:color w:val="auto"/>
          <w:sz w:val="22"/>
          <w:szCs w:val="22"/>
          <w:lang w:val="ro-RO"/>
        </w:rPr>
      </w:pPr>
      <w:r w:rsidRPr="0082259E">
        <w:rPr>
          <w:rFonts w:ascii="Arial" w:hAnsi="Arial" w:cs="Arial"/>
          <w:color w:val="auto"/>
          <w:sz w:val="23"/>
          <w:szCs w:val="23"/>
          <w:lang w:val="ro-RO"/>
        </w:rPr>
        <w:tab/>
      </w:r>
      <w:r w:rsidRPr="0082259E">
        <w:rPr>
          <w:rFonts w:ascii="Arial" w:hAnsi="Arial" w:cs="Arial"/>
          <w:color w:val="auto"/>
          <w:sz w:val="22"/>
          <w:szCs w:val="22"/>
          <w:lang w:val="ro-RO"/>
        </w:rPr>
        <w:t xml:space="preserve">Scopul monitorizării implementării măsurilor propuse pentru reducerea impactului asupra factorilor de mediu în general si asupra habitatelor si speciilor de interes comunitar si protectiv în mod special vizează: </w:t>
      </w:r>
    </w:p>
    <w:p w14:paraId="4D897B39" w14:textId="77777777" w:rsidR="007119D1" w:rsidRPr="0082259E" w:rsidRDefault="007119D1" w:rsidP="00A4585C">
      <w:pPr>
        <w:pStyle w:val="Default"/>
        <w:jc w:val="both"/>
        <w:rPr>
          <w:rFonts w:ascii="Arial" w:hAnsi="Arial" w:cs="Arial"/>
          <w:color w:val="auto"/>
          <w:sz w:val="22"/>
          <w:szCs w:val="22"/>
          <w:lang w:val="ro-RO"/>
        </w:rPr>
      </w:pPr>
      <w:r w:rsidRPr="0082259E">
        <w:rPr>
          <w:rFonts w:ascii="Arial" w:hAnsi="Arial" w:cs="Arial"/>
          <w:b/>
          <w:bCs/>
          <w:color w:val="auto"/>
          <w:sz w:val="22"/>
          <w:szCs w:val="22"/>
          <w:lang w:val="ro-RO"/>
        </w:rPr>
        <w:t xml:space="preserve">- </w:t>
      </w:r>
      <w:r w:rsidRPr="0082259E">
        <w:rPr>
          <w:rFonts w:ascii="Arial" w:hAnsi="Arial" w:cs="Arial"/>
          <w:color w:val="auto"/>
          <w:sz w:val="22"/>
          <w:szCs w:val="22"/>
          <w:lang w:val="ro-RO"/>
        </w:rPr>
        <w:t xml:space="preserve">urmărirea modului în care sunt respectate prevederile amenajamentului silvic; </w:t>
      </w:r>
    </w:p>
    <w:p w14:paraId="2E492455" w14:textId="77777777" w:rsidR="007119D1" w:rsidRPr="0082259E" w:rsidRDefault="007119D1" w:rsidP="00A4585C">
      <w:pPr>
        <w:pStyle w:val="Default"/>
        <w:jc w:val="both"/>
        <w:rPr>
          <w:rFonts w:ascii="Arial" w:hAnsi="Arial" w:cs="Arial"/>
          <w:color w:val="auto"/>
          <w:sz w:val="22"/>
          <w:szCs w:val="22"/>
          <w:lang w:val="ro-RO"/>
        </w:rPr>
      </w:pPr>
      <w:r w:rsidRPr="0082259E">
        <w:rPr>
          <w:rFonts w:ascii="Arial" w:hAnsi="Arial" w:cs="Arial"/>
          <w:b/>
          <w:bCs/>
          <w:color w:val="auto"/>
          <w:sz w:val="22"/>
          <w:szCs w:val="22"/>
          <w:lang w:val="ro-RO"/>
        </w:rPr>
        <w:t xml:space="preserve">- </w:t>
      </w:r>
      <w:r w:rsidRPr="0082259E">
        <w:rPr>
          <w:rFonts w:ascii="Arial" w:hAnsi="Arial" w:cs="Arial"/>
          <w:color w:val="auto"/>
          <w:sz w:val="22"/>
          <w:szCs w:val="22"/>
          <w:lang w:val="ro-RO"/>
        </w:rPr>
        <w:t xml:space="preserve">urmarirea modului în care sunt respectate recomandările prezentei evaluări de mediu; </w:t>
      </w:r>
    </w:p>
    <w:p w14:paraId="47039690" w14:textId="77777777" w:rsidR="007119D1" w:rsidRPr="0082259E" w:rsidRDefault="007119D1" w:rsidP="00A4585C">
      <w:pPr>
        <w:pStyle w:val="Default"/>
        <w:jc w:val="both"/>
        <w:rPr>
          <w:rFonts w:ascii="Arial" w:hAnsi="Arial" w:cs="Arial"/>
          <w:color w:val="auto"/>
          <w:sz w:val="22"/>
          <w:szCs w:val="22"/>
          <w:lang w:val="ro-RO"/>
        </w:rPr>
      </w:pPr>
      <w:r w:rsidRPr="0082259E">
        <w:rPr>
          <w:rFonts w:ascii="Arial" w:hAnsi="Arial" w:cs="Arial"/>
          <w:b/>
          <w:bCs/>
          <w:color w:val="auto"/>
          <w:sz w:val="22"/>
          <w:szCs w:val="22"/>
          <w:lang w:val="ro-RO"/>
        </w:rPr>
        <w:t xml:space="preserve">- </w:t>
      </w:r>
      <w:r w:rsidRPr="0082259E">
        <w:rPr>
          <w:rFonts w:ascii="Arial" w:hAnsi="Arial" w:cs="Arial"/>
          <w:color w:val="auto"/>
          <w:sz w:val="22"/>
          <w:szCs w:val="22"/>
          <w:lang w:val="ro-RO"/>
        </w:rPr>
        <w:t xml:space="preserve">urmarirea modului în care sunt respectate măsurile de management impuse de Planul de management </w:t>
      </w:r>
    </w:p>
    <w:p w14:paraId="6FB3E94D" w14:textId="77777777" w:rsidR="007119D1" w:rsidRPr="0082259E" w:rsidRDefault="007119D1" w:rsidP="00A4585C">
      <w:pPr>
        <w:pStyle w:val="Default"/>
        <w:jc w:val="both"/>
        <w:rPr>
          <w:rFonts w:ascii="Arial" w:hAnsi="Arial" w:cs="Arial"/>
          <w:color w:val="auto"/>
          <w:sz w:val="22"/>
          <w:szCs w:val="22"/>
          <w:lang w:val="ro-RO"/>
        </w:rPr>
      </w:pPr>
      <w:r w:rsidRPr="0082259E">
        <w:rPr>
          <w:rFonts w:ascii="Arial" w:hAnsi="Arial" w:cs="Arial"/>
          <w:b/>
          <w:bCs/>
          <w:color w:val="auto"/>
          <w:sz w:val="22"/>
          <w:szCs w:val="22"/>
          <w:lang w:val="ro-RO"/>
        </w:rPr>
        <w:t xml:space="preserve">- </w:t>
      </w:r>
      <w:r w:rsidRPr="0082259E">
        <w:rPr>
          <w:rFonts w:ascii="Arial" w:hAnsi="Arial" w:cs="Arial"/>
          <w:color w:val="auto"/>
          <w:sz w:val="22"/>
          <w:szCs w:val="22"/>
          <w:lang w:val="ro-RO"/>
        </w:rPr>
        <w:t xml:space="preserve">urmărirea modului în care sunt puse în practică prevederile amenajamentului silvic corelate cu recomandările prezentei evaluări de mediu si cu măsurile de management impuse de Planul de management </w:t>
      </w:r>
    </w:p>
    <w:p w14:paraId="640A2AC1" w14:textId="0C5BBB0A" w:rsidR="007119D1" w:rsidRPr="0082259E" w:rsidRDefault="007119D1" w:rsidP="00A4585C">
      <w:pPr>
        <w:pStyle w:val="Default"/>
        <w:jc w:val="both"/>
        <w:rPr>
          <w:rFonts w:ascii="Arial" w:hAnsi="Arial" w:cs="Arial"/>
          <w:color w:val="auto"/>
          <w:sz w:val="22"/>
          <w:szCs w:val="22"/>
          <w:lang w:val="ro-RO"/>
        </w:rPr>
      </w:pPr>
      <w:r w:rsidRPr="0082259E">
        <w:rPr>
          <w:rFonts w:ascii="Arial" w:hAnsi="Arial" w:cs="Arial"/>
          <w:b/>
          <w:bCs/>
          <w:color w:val="auto"/>
          <w:sz w:val="22"/>
          <w:szCs w:val="22"/>
          <w:lang w:val="ro-RO"/>
        </w:rPr>
        <w:t xml:space="preserve">- </w:t>
      </w:r>
      <w:r w:rsidRPr="0082259E">
        <w:rPr>
          <w:rFonts w:ascii="Arial" w:hAnsi="Arial" w:cs="Arial"/>
          <w:color w:val="auto"/>
          <w:sz w:val="22"/>
          <w:szCs w:val="22"/>
          <w:lang w:val="ro-RO"/>
        </w:rPr>
        <w:t xml:space="preserve">urmarirea modului în care sunt respectate prevederilor </w:t>
      </w:r>
      <w:r w:rsidR="00731051" w:rsidRPr="0082259E">
        <w:rPr>
          <w:rFonts w:ascii="Arial" w:hAnsi="Arial" w:cs="Arial"/>
          <w:color w:val="auto"/>
          <w:sz w:val="22"/>
          <w:szCs w:val="22"/>
          <w:lang w:val="ro-RO"/>
        </w:rPr>
        <w:t>legislație</w:t>
      </w:r>
      <w:r w:rsidRPr="0082259E">
        <w:rPr>
          <w:rFonts w:ascii="Arial" w:hAnsi="Arial" w:cs="Arial"/>
          <w:color w:val="auto"/>
          <w:sz w:val="22"/>
          <w:szCs w:val="22"/>
          <w:lang w:val="ro-RO"/>
        </w:rPr>
        <w:t xml:space="preserve">i de mediu cu privire la evitarea poluărilor accidentale si interventia în astfel de cazuri; </w:t>
      </w:r>
    </w:p>
    <w:p w14:paraId="75170AA6" w14:textId="648A479F" w:rsidR="00AB09F3" w:rsidRPr="0082259E" w:rsidRDefault="007119D1" w:rsidP="00AB09F3">
      <w:pPr>
        <w:adjustRightInd w:val="0"/>
        <w:jc w:val="both"/>
        <w:rPr>
          <w:rFonts w:ascii="Arial" w:hAnsi="Arial" w:cs="Arial"/>
        </w:rPr>
      </w:pPr>
      <w:r w:rsidRPr="0082259E">
        <w:rPr>
          <w:rFonts w:ascii="Arial" w:hAnsi="Arial" w:cs="Arial"/>
        </w:rPr>
        <w:tab/>
      </w:r>
    </w:p>
    <w:p w14:paraId="41EDB3C8" w14:textId="77777777" w:rsidR="00A052C2" w:rsidRPr="0082259E" w:rsidRDefault="00A052C2" w:rsidP="006A3A0D">
      <w:pPr>
        <w:adjustRightInd w:val="0"/>
        <w:ind w:firstLine="708"/>
        <w:rPr>
          <w:rFonts w:ascii="Arial" w:hAnsi="Arial" w:cs="Arial"/>
        </w:rPr>
      </w:pPr>
    </w:p>
    <w:p w14:paraId="2218B505" w14:textId="77777777" w:rsidR="00A052C2" w:rsidRPr="009C2258" w:rsidRDefault="00A052C2" w:rsidP="006A3A0D">
      <w:pPr>
        <w:adjustRightInd w:val="0"/>
        <w:ind w:firstLine="708"/>
        <w:rPr>
          <w:rFonts w:ascii="Arial" w:hAnsi="Arial" w:cs="Arial"/>
          <w:color w:val="EE0000"/>
          <w:sz w:val="24"/>
          <w:szCs w:val="24"/>
        </w:rPr>
      </w:pPr>
    </w:p>
    <w:p w14:paraId="7CE8A958" w14:textId="77777777" w:rsidR="00A052C2" w:rsidRPr="009C2258" w:rsidRDefault="00A052C2" w:rsidP="006A3A0D">
      <w:pPr>
        <w:adjustRightInd w:val="0"/>
        <w:ind w:firstLine="708"/>
        <w:rPr>
          <w:rFonts w:ascii="Arial" w:hAnsi="Arial" w:cs="Arial"/>
          <w:color w:val="EE0000"/>
          <w:sz w:val="24"/>
          <w:szCs w:val="24"/>
        </w:rPr>
      </w:pPr>
    </w:p>
    <w:p w14:paraId="45620825" w14:textId="77777777" w:rsidR="00A052C2" w:rsidRPr="009C2258" w:rsidRDefault="00A052C2" w:rsidP="006A3A0D">
      <w:pPr>
        <w:adjustRightInd w:val="0"/>
        <w:ind w:firstLine="708"/>
        <w:rPr>
          <w:rFonts w:ascii="Arial" w:hAnsi="Arial" w:cs="Arial"/>
          <w:color w:val="EE0000"/>
          <w:sz w:val="24"/>
          <w:szCs w:val="24"/>
        </w:rPr>
      </w:pPr>
    </w:p>
    <w:p w14:paraId="7DC43367" w14:textId="77777777" w:rsidR="00A052C2" w:rsidRPr="009C2258" w:rsidRDefault="00A052C2" w:rsidP="006A3A0D">
      <w:pPr>
        <w:adjustRightInd w:val="0"/>
        <w:ind w:firstLine="708"/>
        <w:rPr>
          <w:rFonts w:ascii="Arial" w:hAnsi="Arial" w:cs="Arial"/>
          <w:color w:val="EE0000"/>
          <w:sz w:val="24"/>
          <w:szCs w:val="24"/>
        </w:rPr>
      </w:pPr>
    </w:p>
    <w:p w14:paraId="402F2081" w14:textId="77777777" w:rsidR="00A052C2" w:rsidRPr="009C2258" w:rsidRDefault="00A052C2" w:rsidP="006A3A0D">
      <w:pPr>
        <w:adjustRightInd w:val="0"/>
        <w:ind w:firstLine="708"/>
        <w:rPr>
          <w:rFonts w:ascii="Arial" w:hAnsi="Arial" w:cs="Arial"/>
          <w:color w:val="EE0000"/>
          <w:sz w:val="24"/>
          <w:szCs w:val="24"/>
        </w:rPr>
      </w:pPr>
    </w:p>
    <w:p w14:paraId="4A137AAB" w14:textId="77777777" w:rsidR="00A052C2" w:rsidRPr="009C2258" w:rsidRDefault="00A052C2" w:rsidP="006A3A0D">
      <w:pPr>
        <w:adjustRightInd w:val="0"/>
        <w:ind w:firstLine="708"/>
        <w:rPr>
          <w:rFonts w:ascii="Arial" w:hAnsi="Arial" w:cs="Arial"/>
          <w:color w:val="EE0000"/>
          <w:sz w:val="24"/>
          <w:szCs w:val="24"/>
        </w:rPr>
      </w:pPr>
    </w:p>
    <w:p w14:paraId="3FF9DCF8" w14:textId="77777777" w:rsidR="00A052C2" w:rsidRPr="009C2258" w:rsidRDefault="00A052C2" w:rsidP="006A3A0D">
      <w:pPr>
        <w:adjustRightInd w:val="0"/>
        <w:ind w:firstLine="708"/>
        <w:rPr>
          <w:rFonts w:ascii="Arial" w:hAnsi="Arial" w:cs="Arial"/>
          <w:color w:val="EE0000"/>
          <w:sz w:val="24"/>
          <w:szCs w:val="24"/>
        </w:rPr>
      </w:pPr>
    </w:p>
    <w:p w14:paraId="3E4DC22C" w14:textId="77777777" w:rsidR="00A052C2" w:rsidRPr="009C2258" w:rsidRDefault="00A052C2" w:rsidP="006A3A0D">
      <w:pPr>
        <w:adjustRightInd w:val="0"/>
        <w:ind w:firstLine="708"/>
        <w:rPr>
          <w:rFonts w:ascii="Arial" w:hAnsi="Arial" w:cs="Arial"/>
          <w:color w:val="EE0000"/>
          <w:sz w:val="24"/>
          <w:szCs w:val="24"/>
        </w:rPr>
      </w:pPr>
    </w:p>
    <w:p w14:paraId="6280EF65" w14:textId="77777777" w:rsidR="00A052C2" w:rsidRPr="009C2258" w:rsidRDefault="00A052C2" w:rsidP="006A3A0D">
      <w:pPr>
        <w:adjustRightInd w:val="0"/>
        <w:ind w:firstLine="708"/>
        <w:rPr>
          <w:rFonts w:ascii="Arial" w:hAnsi="Arial" w:cs="Arial"/>
          <w:color w:val="EE0000"/>
          <w:sz w:val="24"/>
          <w:szCs w:val="24"/>
        </w:rPr>
      </w:pPr>
    </w:p>
    <w:p w14:paraId="27BE21AA" w14:textId="77777777" w:rsidR="00A052C2" w:rsidRPr="009C2258" w:rsidRDefault="00A052C2" w:rsidP="00494535">
      <w:pPr>
        <w:adjustRightInd w:val="0"/>
        <w:rPr>
          <w:rFonts w:ascii="Arial" w:hAnsi="Arial" w:cs="Arial"/>
          <w:color w:val="EE0000"/>
          <w:sz w:val="24"/>
          <w:szCs w:val="24"/>
        </w:rPr>
      </w:pPr>
    </w:p>
    <w:p w14:paraId="34867832" w14:textId="77777777" w:rsidR="00A052C2" w:rsidRPr="009C2258" w:rsidRDefault="00A052C2" w:rsidP="00494535">
      <w:pPr>
        <w:adjustRightInd w:val="0"/>
        <w:rPr>
          <w:rFonts w:ascii="Arial" w:hAnsi="Arial" w:cs="Arial"/>
          <w:color w:val="EE0000"/>
          <w:sz w:val="24"/>
          <w:szCs w:val="24"/>
        </w:rPr>
        <w:sectPr w:rsidR="00A052C2" w:rsidRPr="009C2258" w:rsidSect="009850E4">
          <w:pgSz w:w="11906" w:h="16838" w:code="9"/>
          <w:pgMar w:top="851" w:right="1134" w:bottom="851" w:left="1418" w:header="709" w:footer="709" w:gutter="0"/>
          <w:cols w:space="708"/>
          <w:titlePg/>
          <w:docGrid w:linePitch="360"/>
        </w:sectPr>
      </w:pPr>
    </w:p>
    <w:p w14:paraId="3C77B745" w14:textId="77777777" w:rsidR="00AB09F3" w:rsidRPr="00A94FF3" w:rsidRDefault="00AB09F3" w:rsidP="00AB09F3">
      <w:pPr>
        <w:widowControl/>
        <w:autoSpaceDE/>
        <w:autoSpaceDN/>
        <w:ind w:firstLine="720"/>
        <w:jc w:val="both"/>
        <w:rPr>
          <w:rFonts w:ascii="Arial" w:hAnsi="Arial" w:cs="Arial"/>
        </w:rPr>
      </w:pPr>
      <w:bookmarkStart w:id="164" w:name="_Hlk146200611"/>
      <w:r w:rsidRPr="00A94FF3">
        <w:rPr>
          <w:rFonts w:ascii="Arial" w:hAnsi="Arial" w:cs="Arial"/>
        </w:rPr>
        <w:lastRenderedPageBreak/>
        <w:t>Pentru a evidenţia eficacitatea măsurilor propuse de prevenire, evitare sau reducere a impacturilor semnificative ale lucrărilor propuse de amenajamentul silvic asupra speciilor și habitatelor de interes comunitar identificate, este necesară realizarea următorului program de monitorizare a acestora:</w:t>
      </w:r>
    </w:p>
    <w:tbl>
      <w:tblPr>
        <w:tblW w:w="5147"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81"/>
        <w:gridCol w:w="1745"/>
        <w:gridCol w:w="1153"/>
        <w:gridCol w:w="710"/>
        <w:gridCol w:w="957"/>
        <w:gridCol w:w="1435"/>
        <w:gridCol w:w="1173"/>
        <w:gridCol w:w="742"/>
        <w:gridCol w:w="1055"/>
        <w:gridCol w:w="1220"/>
        <w:gridCol w:w="753"/>
        <w:gridCol w:w="885"/>
        <w:gridCol w:w="1050"/>
      </w:tblGrid>
      <w:tr w:rsidR="00A94FF3" w:rsidRPr="00A94FF3" w14:paraId="3818536E" w14:textId="77777777" w:rsidTr="00982E82">
        <w:trPr>
          <w:trHeight w:val="283"/>
          <w:tblHeader/>
        </w:trPr>
        <w:tc>
          <w:tcPr>
            <w:tcW w:w="607" w:type="pct"/>
            <w:tcBorders>
              <w:bottom w:val="single" w:sz="12" w:space="0" w:color="auto"/>
            </w:tcBorders>
            <w:noWrap/>
            <w:vAlign w:val="center"/>
            <w:hideMark/>
          </w:tcPr>
          <w:p w14:paraId="0A6DA4A4" w14:textId="77777777" w:rsidR="00A94FF3" w:rsidRPr="00A94FF3" w:rsidRDefault="00A94FF3" w:rsidP="00982E82">
            <w:pPr>
              <w:jc w:val="center"/>
              <w:rPr>
                <w:rFonts w:ascii="Arial" w:hAnsi="Arial" w:cs="Arial"/>
                <w:b/>
                <w:bCs/>
                <w:sz w:val="18"/>
                <w:szCs w:val="18"/>
                <w:lang w:eastAsia="ro-RO"/>
              </w:rPr>
            </w:pPr>
            <w:bookmarkStart w:id="165" w:name="_Hlk226384451"/>
            <w:r w:rsidRPr="00A94FF3">
              <w:rPr>
                <w:rFonts w:ascii="Arial" w:hAnsi="Arial" w:cs="Arial"/>
                <w:b/>
                <w:bCs/>
                <w:sz w:val="18"/>
                <w:szCs w:val="18"/>
                <w:lang w:eastAsia="ro-RO"/>
              </w:rPr>
              <w:t>ANP</w:t>
            </w:r>
          </w:p>
        </w:tc>
        <w:tc>
          <w:tcPr>
            <w:tcW w:w="595" w:type="pct"/>
            <w:tcBorders>
              <w:bottom w:val="single" w:sz="12" w:space="0" w:color="auto"/>
            </w:tcBorders>
            <w:vAlign w:val="center"/>
            <w:hideMark/>
          </w:tcPr>
          <w:p w14:paraId="2B51D37D"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Obiectiv de</w:t>
            </w:r>
            <w:r w:rsidRPr="00A94FF3">
              <w:rPr>
                <w:rFonts w:ascii="Arial" w:hAnsi="Arial" w:cs="Arial"/>
                <w:b/>
                <w:bCs/>
                <w:sz w:val="18"/>
                <w:szCs w:val="18"/>
                <w:lang w:eastAsia="ro-RO"/>
              </w:rPr>
              <w:br/>
              <w:t>conservare/</w:t>
            </w:r>
            <w:r w:rsidRPr="00A94FF3">
              <w:rPr>
                <w:rFonts w:ascii="Arial" w:hAnsi="Arial" w:cs="Arial"/>
                <w:b/>
                <w:bCs/>
                <w:sz w:val="18"/>
                <w:szCs w:val="18"/>
                <w:lang w:eastAsia="ro-RO"/>
              </w:rPr>
              <w:br/>
              <w:t>Specia/</w:t>
            </w:r>
            <w:r w:rsidRPr="00A94FF3">
              <w:rPr>
                <w:rFonts w:ascii="Arial" w:hAnsi="Arial" w:cs="Arial"/>
                <w:b/>
                <w:bCs/>
                <w:sz w:val="18"/>
                <w:szCs w:val="18"/>
                <w:lang w:eastAsia="ro-RO"/>
              </w:rPr>
              <w:br/>
              <w:t>habitatul</w:t>
            </w:r>
            <w:r w:rsidRPr="00A94FF3">
              <w:rPr>
                <w:rFonts w:ascii="Arial" w:hAnsi="Arial" w:cs="Arial"/>
                <w:b/>
                <w:bCs/>
                <w:sz w:val="18"/>
                <w:szCs w:val="18"/>
                <w:lang w:eastAsia="ro-RO"/>
              </w:rPr>
              <w:br/>
              <w:t>afectat/</w:t>
            </w:r>
            <w:r w:rsidRPr="00A94FF3">
              <w:rPr>
                <w:rFonts w:ascii="Arial" w:hAnsi="Arial" w:cs="Arial"/>
                <w:b/>
                <w:bCs/>
                <w:sz w:val="18"/>
                <w:szCs w:val="18"/>
                <w:lang w:eastAsia="ro-RO"/>
              </w:rPr>
              <w:br/>
              <w:t>parametru</w:t>
            </w:r>
          </w:p>
        </w:tc>
        <w:tc>
          <w:tcPr>
            <w:tcW w:w="393" w:type="pct"/>
            <w:tcBorders>
              <w:bottom w:val="single" w:sz="12" w:space="0" w:color="auto"/>
            </w:tcBorders>
            <w:vAlign w:val="center"/>
            <w:hideMark/>
          </w:tcPr>
          <w:p w14:paraId="7D2B26D1"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Forma de</w:t>
            </w:r>
            <w:r w:rsidRPr="00A94FF3">
              <w:rPr>
                <w:rFonts w:ascii="Arial" w:hAnsi="Arial" w:cs="Arial"/>
                <w:b/>
                <w:bCs/>
                <w:sz w:val="18"/>
                <w:szCs w:val="18"/>
                <w:lang w:eastAsia="ro-RO"/>
              </w:rPr>
              <w:br/>
              <w:t>impact</w:t>
            </w:r>
          </w:p>
        </w:tc>
        <w:tc>
          <w:tcPr>
            <w:tcW w:w="242" w:type="pct"/>
            <w:tcBorders>
              <w:bottom w:val="single" w:sz="12" w:space="0" w:color="auto"/>
            </w:tcBorders>
            <w:vAlign w:val="center"/>
            <w:hideMark/>
          </w:tcPr>
          <w:p w14:paraId="7B7D19E8"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Măsura de reducere</w:t>
            </w:r>
          </w:p>
        </w:tc>
        <w:tc>
          <w:tcPr>
            <w:tcW w:w="326" w:type="pct"/>
            <w:tcBorders>
              <w:bottom w:val="single" w:sz="12" w:space="0" w:color="auto"/>
            </w:tcBorders>
            <w:vAlign w:val="center"/>
            <w:hideMark/>
          </w:tcPr>
          <w:p w14:paraId="0957CE66"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Perioada</w:t>
            </w:r>
            <w:r w:rsidRPr="00A94FF3">
              <w:rPr>
                <w:rFonts w:ascii="Arial" w:hAnsi="Arial" w:cs="Arial"/>
                <w:b/>
                <w:bCs/>
                <w:sz w:val="18"/>
                <w:szCs w:val="18"/>
                <w:lang w:eastAsia="ro-RO"/>
              </w:rPr>
              <w:br/>
              <w:t>implemen-tării</w:t>
            </w:r>
            <w:r w:rsidRPr="00A94FF3">
              <w:rPr>
                <w:rFonts w:ascii="Arial" w:hAnsi="Arial" w:cs="Arial"/>
                <w:b/>
                <w:bCs/>
                <w:sz w:val="18"/>
                <w:szCs w:val="18"/>
                <w:lang w:eastAsia="ro-RO"/>
              </w:rPr>
              <w:br/>
              <w:t>măsurii</w:t>
            </w:r>
          </w:p>
        </w:tc>
        <w:tc>
          <w:tcPr>
            <w:tcW w:w="489" w:type="pct"/>
            <w:tcBorders>
              <w:bottom w:val="single" w:sz="12" w:space="0" w:color="auto"/>
            </w:tcBorders>
            <w:vAlign w:val="center"/>
            <w:hideMark/>
          </w:tcPr>
          <w:p w14:paraId="0895CEF0"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Locația</w:t>
            </w:r>
            <w:r w:rsidRPr="00A94FF3">
              <w:rPr>
                <w:rFonts w:ascii="Arial" w:hAnsi="Arial" w:cs="Arial"/>
                <w:b/>
                <w:bCs/>
                <w:sz w:val="18"/>
                <w:szCs w:val="18"/>
                <w:lang w:eastAsia="ro-RO"/>
              </w:rPr>
              <w:br/>
              <w:t>măsurii</w:t>
            </w:r>
          </w:p>
        </w:tc>
        <w:tc>
          <w:tcPr>
            <w:tcW w:w="400" w:type="pct"/>
            <w:tcBorders>
              <w:bottom w:val="single" w:sz="12" w:space="0" w:color="auto"/>
            </w:tcBorders>
            <w:vAlign w:val="center"/>
            <w:hideMark/>
          </w:tcPr>
          <w:p w14:paraId="76308348"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Indicatori de</w:t>
            </w:r>
            <w:r w:rsidRPr="00A94FF3">
              <w:rPr>
                <w:rFonts w:ascii="Arial" w:hAnsi="Arial" w:cs="Arial"/>
                <w:b/>
                <w:bCs/>
                <w:sz w:val="18"/>
                <w:szCs w:val="18"/>
                <w:lang w:eastAsia="ro-RO"/>
              </w:rPr>
              <w:br/>
              <w:t>monitorizare</w:t>
            </w:r>
          </w:p>
        </w:tc>
        <w:tc>
          <w:tcPr>
            <w:tcW w:w="253" w:type="pct"/>
            <w:tcBorders>
              <w:bottom w:val="single" w:sz="12" w:space="0" w:color="auto"/>
            </w:tcBorders>
            <w:vAlign w:val="center"/>
            <w:hideMark/>
          </w:tcPr>
          <w:p w14:paraId="3E2966E7"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Unități de</w:t>
            </w:r>
            <w:r w:rsidRPr="00A94FF3">
              <w:rPr>
                <w:rFonts w:ascii="Arial" w:hAnsi="Arial" w:cs="Arial"/>
                <w:b/>
                <w:bCs/>
                <w:sz w:val="18"/>
                <w:szCs w:val="18"/>
                <w:lang w:eastAsia="ro-RO"/>
              </w:rPr>
              <w:br/>
              <w:t>măsură</w:t>
            </w:r>
          </w:p>
        </w:tc>
        <w:tc>
          <w:tcPr>
            <w:tcW w:w="360" w:type="pct"/>
            <w:tcBorders>
              <w:bottom w:val="single" w:sz="12" w:space="0" w:color="auto"/>
            </w:tcBorders>
            <w:vAlign w:val="center"/>
            <w:hideMark/>
          </w:tcPr>
          <w:p w14:paraId="555D8E99"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Frecvența</w:t>
            </w:r>
            <w:r w:rsidRPr="00A94FF3">
              <w:rPr>
                <w:rFonts w:ascii="Arial" w:hAnsi="Arial" w:cs="Arial"/>
                <w:b/>
                <w:bCs/>
                <w:sz w:val="18"/>
                <w:szCs w:val="18"/>
                <w:lang w:eastAsia="ro-RO"/>
              </w:rPr>
              <w:br/>
              <w:t>monitorizării</w:t>
            </w:r>
          </w:p>
        </w:tc>
        <w:tc>
          <w:tcPr>
            <w:tcW w:w="416" w:type="pct"/>
            <w:tcBorders>
              <w:bottom w:val="single" w:sz="12" w:space="0" w:color="auto"/>
            </w:tcBorders>
            <w:vAlign w:val="center"/>
            <w:hideMark/>
          </w:tcPr>
          <w:p w14:paraId="013465E4"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Locații de</w:t>
            </w:r>
            <w:r w:rsidRPr="00A94FF3">
              <w:rPr>
                <w:rFonts w:ascii="Arial" w:hAnsi="Arial" w:cs="Arial"/>
                <w:b/>
                <w:bCs/>
                <w:sz w:val="18"/>
                <w:szCs w:val="18"/>
                <w:lang w:eastAsia="ro-RO"/>
              </w:rPr>
              <w:br/>
              <w:t>monitorizare</w:t>
            </w:r>
          </w:p>
        </w:tc>
        <w:tc>
          <w:tcPr>
            <w:tcW w:w="257" w:type="pct"/>
            <w:tcBorders>
              <w:bottom w:val="single" w:sz="12" w:space="0" w:color="auto"/>
            </w:tcBorders>
            <w:vAlign w:val="center"/>
            <w:hideMark/>
          </w:tcPr>
          <w:p w14:paraId="52359B4B"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Durata</w:t>
            </w:r>
            <w:r w:rsidRPr="00A94FF3">
              <w:rPr>
                <w:rFonts w:ascii="Arial" w:hAnsi="Arial" w:cs="Arial"/>
                <w:b/>
                <w:bCs/>
                <w:sz w:val="18"/>
                <w:szCs w:val="18"/>
                <w:lang w:eastAsia="ro-RO"/>
              </w:rPr>
              <w:br/>
              <w:t>monitori-zării</w:t>
            </w:r>
          </w:p>
        </w:tc>
        <w:tc>
          <w:tcPr>
            <w:tcW w:w="302" w:type="pct"/>
            <w:tcBorders>
              <w:bottom w:val="single" w:sz="12" w:space="0" w:color="auto"/>
            </w:tcBorders>
            <w:vAlign w:val="center"/>
            <w:hideMark/>
          </w:tcPr>
          <w:p w14:paraId="6D936050"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Grad de</w:t>
            </w:r>
            <w:r w:rsidRPr="00A94FF3">
              <w:rPr>
                <w:rFonts w:ascii="Arial" w:hAnsi="Arial" w:cs="Arial"/>
                <w:b/>
                <w:bCs/>
                <w:sz w:val="18"/>
                <w:szCs w:val="18"/>
                <w:lang w:eastAsia="ro-RO"/>
              </w:rPr>
              <w:br/>
              <w:t>eficacita-</w:t>
            </w:r>
          </w:p>
          <w:p w14:paraId="49E2E116"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te a</w:t>
            </w:r>
            <w:r w:rsidRPr="00A94FF3">
              <w:rPr>
                <w:rFonts w:ascii="Arial" w:hAnsi="Arial" w:cs="Arial"/>
                <w:b/>
                <w:bCs/>
                <w:sz w:val="18"/>
                <w:szCs w:val="18"/>
                <w:lang w:eastAsia="ro-RO"/>
              </w:rPr>
              <w:br/>
              <w:t>măsurii</w:t>
            </w:r>
          </w:p>
        </w:tc>
        <w:tc>
          <w:tcPr>
            <w:tcW w:w="358" w:type="pct"/>
            <w:tcBorders>
              <w:bottom w:val="single" w:sz="12" w:space="0" w:color="auto"/>
            </w:tcBorders>
            <w:vAlign w:val="center"/>
            <w:hideMark/>
          </w:tcPr>
          <w:p w14:paraId="1FE1E4EE"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Responsabil</w:t>
            </w:r>
            <w:r w:rsidRPr="00A94FF3">
              <w:rPr>
                <w:rFonts w:ascii="Arial" w:hAnsi="Arial" w:cs="Arial"/>
                <w:b/>
                <w:bCs/>
                <w:sz w:val="18"/>
                <w:szCs w:val="18"/>
                <w:lang w:eastAsia="ro-RO"/>
              </w:rPr>
              <w:br/>
              <w:t>monitorizare</w:t>
            </w:r>
          </w:p>
        </w:tc>
      </w:tr>
      <w:tr w:rsidR="00A94FF3" w:rsidRPr="00A94FF3" w14:paraId="7EAB16A5" w14:textId="77777777" w:rsidTr="00982E82">
        <w:trPr>
          <w:trHeight w:val="283"/>
        </w:trPr>
        <w:tc>
          <w:tcPr>
            <w:tcW w:w="607" w:type="pct"/>
            <w:vMerge w:val="restart"/>
            <w:tcBorders>
              <w:top w:val="single" w:sz="12" w:space="0" w:color="auto"/>
            </w:tcBorders>
            <w:noWrap/>
            <w:vAlign w:val="center"/>
            <w:hideMark/>
          </w:tcPr>
          <w:p w14:paraId="18457C0E"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sz w:val="18"/>
                <w:szCs w:val="18"/>
              </w:rPr>
              <w:t>ROSCI0038 Ciucaş</w:t>
            </w:r>
          </w:p>
        </w:tc>
        <w:tc>
          <w:tcPr>
            <w:tcW w:w="595" w:type="pct"/>
            <w:vMerge w:val="restart"/>
            <w:tcBorders>
              <w:top w:val="single" w:sz="12" w:space="0" w:color="auto"/>
            </w:tcBorders>
            <w:hideMark/>
          </w:tcPr>
          <w:p w14:paraId="3CB4D770" w14:textId="77777777" w:rsidR="00A94FF3" w:rsidRPr="00A94FF3" w:rsidRDefault="00A94FF3" w:rsidP="00982E82">
            <w:pPr>
              <w:ind w:left="-57" w:right="-57"/>
              <w:jc w:val="center"/>
              <w:rPr>
                <w:rFonts w:ascii="Arial" w:hAnsi="Arial" w:cs="Arial"/>
                <w:b/>
                <w:bCs/>
                <w:sz w:val="18"/>
                <w:szCs w:val="18"/>
                <w:lang w:eastAsia="ro-RO"/>
              </w:rPr>
            </w:pPr>
            <w:r w:rsidRPr="00A94FF3">
              <w:rPr>
                <w:rFonts w:ascii="Arial" w:hAnsi="Arial" w:cs="Arial"/>
                <w:bCs/>
                <w:sz w:val="18"/>
                <w:szCs w:val="18"/>
              </w:rPr>
              <w:t>9130-paduri de de fag de tip Asperulo-Fagetum</w:t>
            </w:r>
          </w:p>
          <w:p w14:paraId="00B9BFEE" w14:textId="77777777" w:rsidR="00A94FF3" w:rsidRPr="00A94FF3" w:rsidRDefault="00A94FF3" w:rsidP="00982E82">
            <w:pPr>
              <w:ind w:left="-57" w:right="-57"/>
              <w:jc w:val="center"/>
              <w:rPr>
                <w:rFonts w:ascii="Arial" w:hAnsi="Arial" w:cs="Arial"/>
                <w:bCs/>
                <w:sz w:val="18"/>
                <w:szCs w:val="18"/>
              </w:rPr>
            </w:pPr>
          </w:p>
          <w:p w14:paraId="7104B193" w14:textId="77777777" w:rsidR="00A94FF3" w:rsidRPr="00A94FF3" w:rsidRDefault="00A94FF3" w:rsidP="00982E82">
            <w:pPr>
              <w:ind w:left="-57" w:right="-57"/>
              <w:jc w:val="center"/>
              <w:rPr>
                <w:rFonts w:ascii="Arial" w:hAnsi="Arial" w:cs="Arial"/>
                <w:bCs/>
                <w:sz w:val="18"/>
                <w:szCs w:val="18"/>
              </w:rPr>
            </w:pPr>
          </w:p>
          <w:p w14:paraId="5C1D435F" w14:textId="77777777" w:rsidR="00A94FF3" w:rsidRPr="00A94FF3" w:rsidRDefault="00A94FF3" w:rsidP="00982E82">
            <w:pPr>
              <w:ind w:left="-57" w:right="-57"/>
              <w:jc w:val="center"/>
              <w:rPr>
                <w:rFonts w:ascii="Arial" w:hAnsi="Arial" w:cs="Arial"/>
                <w:sz w:val="18"/>
                <w:szCs w:val="18"/>
              </w:rPr>
            </w:pPr>
            <w:r w:rsidRPr="00A94FF3">
              <w:rPr>
                <w:rFonts w:ascii="Arial" w:hAnsi="Arial" w:cs="Arial"/>
                <w:bCs/>
                <w:sz w:val="18"/>
                <w:szCs w:val="18"/>
              </w:rPr>
              <w:t>91E0*-paduri aluviale de alnus glutinosa si Fraxinus excelsior</w:t>
            </w:r>
          </w:p>
          <w:p w14:paraId="69AE7956" w14:textId="77777777" w:rsidR="00A94FF3" w:rsidRPr="00A94FF3" w:rsidRDefault="00A94FF3" w:rsidP="00982E82">
            <w:pPr>
              <w:ind w:left="-57" w:right="-57"/>
              <w:jc w:val="center"/>
              <w:rPr>
                <w:rFonts w:ascii="Arial" w:hAnsi="Arial" w:cs="Arial"/>
                <w:bCs/>
                <w:sz w:val="18"/>
                <w:szCs w:val="18"/>
              </w:rPr>
            </w:pPr>
          </w:p>
          <w:p w14:paraId="6571D2AC" w14:textId="77777777" w:rsidR="00A94FF3" w:rsidRPr="00A94FF3" w:rsidRDefault="00A94FF3" w:rsidP="00982E82">
            <w:pPr>
              <w:ind w:left="-57" w:right="-57"/>
              <w:jc w:val="center"/>
              <w:rPr>
                <w:rFonts w:ascii="Arial" w:hAnsi="Arial" w:cs="Arial"/>
                <w:bCs/>
                <w:sz w:val="18"/>
                <w:szCs w:val="18"/>
              </w:rPr>
            </w:pPr>
          </w:p>
          <w:p w14:paraId="5AAC090B" w14:textId="77777777" w:rsidR="00A94FF3" w:rsidRPr="00A94FF3" w:rsidRDefault="00A94FF3" w:rsidP="00982E82">
            <w:pPr>
              <w:ind w:left="-57" w:right="-57"/>
              <w:jc w:val="center"/>
              <w:rPr>
                <w:rFonts w:ascii="Arial" w:hAnsi="Arial" w:cs="Arial"/>
                <w:sz w:val="18"/>
                <w:szCs w:val="18"/>
              </w:rPr>
            </w:pPr>
            <w:r w:rsidRPr="00A94FF3">
              <w:rPr>
                <w:rFonts w:ascii="Arial" w:hAnsi="Arial" w:cs="Arial"/>
                <w:bCs/>
                <w:sz w:val="18"/>
                <w:szCs w:val="18"/>
              </w:rPr>
              <w:t>91V0- Paduri dacice de fag Symphyto fagion</w:t>
            </w:r>
          </w:p>
          <w:p w14:paraId="14E3CECE" w14:textId="77777777" w:rsidR="00A94FF3" w:rsidRPr="00A94FF3" w:rsidRDefault="00A94FF3" w:rsidP="00982E82">
            <w:pPr>
              <w:jc w:val="center"/>
              <w:rPr>
                <w:rFonts w:ascii="Arial" w:hAnsi="Arial" w:cs="Arial"/>
                <w:bCs/>
                <w:sz w:val="18"/>
                <w:szCs w:val="18"/>
              </w:rPr>
            </w:pPr>
          </w:p>
          <w:p w14:paraId="02816638" w14:textId="77777777" w:rsidR="00A94FF3" w:rsidRPr="00A94FF3" w:rsidRDefault="00A94FF3" w:rsidP="00982E82">
            <w:pPr>
              <w:jc w:val="center"/>
              <w:rPr>
                <w:rFonts w:ascii="Arial" w:hAnsi="Arial" w:cs="Arial"/>
                <w:bCs/>
                <w:sz w:val="18"/>
                <w:szCs w:val="18"/>
              </w:rPr>
            </w:pPr>
          </w:p>
          <w:p w14:paraId="393B1A5B"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Cs/>
                <w:sz w:val="18"/>
                <w:szCs w:val="18"/>
              </w:rPr>
              <w:t>9410- Paduri acidofile de Picea abies din regiunea montana</w:t>
            </w:r>
          </w:p>
        </w:tc>
        <w:tc>
          <w:tcPr>
            <w:tcW w:w="393" w:type="pct"/>
            <w:tcBorders>
              <w:top w:val="single" w:sz="12" w:space="0" w:color="auto"/>
            </w:tcBorders>
            <w:vAlign w:val="center"/>
            <w:hideMark/>
          </w:tcPr>
          <w:p w14:paraId="2B6EEEC0"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 xml:space="preserve">direct - </w:t>
            </w:r>
            <w:r w:rsidRPr="00A94FF3">
              <w:rPr>
                <w:rFonts w:ascii="Arial" w:hAnsi="Arial" w:cs="Arial"/>
                <w:sz w:val="18"/>
                <w:szCs w:val="18"/>
                <w:lang w:eastAsia="ro-RO"/>
              </w:rPr>
              <w:t>Prin soluțiile tehnice propuse pot fi eliminate speciile de arbori edificatoare pentru acest tip de habitat</w:t>
            </w:r>
          </w:p>
        </w:tc>
        <w:tc>
          <w:tcPr>
            <w:tcW w:w="242" w:type="pct"/>
            <w:tcBorders>
              <w:top w:val="single" w:sz="12" w:space="0" w:color="auto"/>
            </w:tcBorders>
            <w:vAlign w:val="center"/>
            <w:hideMark/>
          </w:tcPr>
          <w:p w14:paraId="59CA167D"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M_1</w:t>
            </w:r>
          </w:p>
        </w:tc>
        <w:tc>
          <w:tcPr>
            <w:tcW w:w="326" w:type="pct"/>
            <w:tcBorders>
              <w:top w:val="single" w:sz="12" w:space="0" w:color="auto"/>
            </w:tcBorders>
            <w:vAlign w:val="center"/>
            <w:hideMark/>
          </w:tcPr>
          <w:p w14:paraId="38CD91FA"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durata de valabilitate a amenjamentului silvic</w:t>
            </w:r>
          </w:p>
        </w:tc>
        <w:tc>
          <w:tcPr>
            <w:tcW w:w="489" w:type="pct"/>
            <w:vMerge w:val="restart"/>
            <w:tcBorders>
              <w:top w:val="single" w:sz="12" w:space="0" w:color="auto"/>
            </w:tcBorders>
            <w:vAlign w:val="center"/>
            <w:hideMark/>
          </w:tcPr>
          <w:p w14:paraId="4165F21F" w14:textId="77777777" w:rsidR="00A94FF3" w:rsidRPr="00A94FF3" w:rsidRDefault="00A94FF3" w:rsidP="00982E82">
            <w:pPr>
              <w:ind w:right="-57" w:firstLine="146"/>
              <w:jc w:val="center"/>
              <w:rPr>
                <w:rFonts w:ascii="Arial" w:hAnsi="Arial" w:cs="Arial"/>
                <w:b/>
                <w:bCs/>
                <w:sz w:val="18"/>
                <w:szCs w:val="18"/>
                <w:lang w:eastAsia="ro-RO"/>
              </w:rPr>
            </w:pPr>
            <w:r w:rsidRPr="00A94FF3">
              <w:rPr>
                <w:rFonts w:ascii="Arial" w:hAnsi="Arial" w:cs="Arial"/>
                <w:bCs/>
                <w:spacing w:val="-4"/>
                <w:sz w:val="18"/>
                <w:szCs w:val="18"/>
              </w:rPr>
              <w:t>In ua 36D,37,38,39</w:t>
            </w:r>
          </w:p>
          <w:p w14:paraId="7F0661FB" w14:textId="77777777" w:rsidR="00A94FF3" w:rsidRPr="00A94FF3" w:rsidRDefault="00A94FF3" w:rsidP="00982E82">
            <w:pPr>
              <w:ind w:right="-57"/>
              <w:jc w:val="center"/>
              <w:rPr>
                <w:rFonts w:ascii="Arial" w:hAnsi="Arial" w:cs="Arial"/>
                <w:sz w:val="18"/>
                <w:szCs w:val="18"/>
              </w:rPr>
            </w:pPr>
            <w:r w:rsidRPr="00A94FF3">
              <w:rPr>
                <w:rFonts w:ascii="Arial" w:hAnsi="Arial" w:cs="Arial"/>
                <w:bCs/>
                <w:spacing w:val="-4"/>
                <w:sz w:val="18"/>
                <w:szCs w:val="18"/>
              </w:rPr>
              <w:t>, 43D,43G</w:t>
            </w:r>
          </w:p>
          <w:p w14:paraId="32E9C867" w14:textId="77777777" w:rsidR="00A94FF3" w:rsidRPr="00A94FF3" w:rsidRDefault="00A94FF3" w:rsidP="00982E82">
            <w:pPr>
              <w:ind w:right="-57"/>
              <w:jc w:val="center"/>
              <w:rPr>
                <w:rFonts w:ascii="Arial" w:hAnsi="Arial" w:cs="Arial"/>
                <w:sz w:val="18"/>
                <w:szCs w:val="18"/>
                <w:lang w:val="en-US"/>
              </w:rPr>
            </w:pPr>
            <w:r w:rsidRPr="00A94FF3">
              <w:rPr>
                <w:rFonts w:ascii="Arial" w:hAnsi="Arial" w:cs="Arial"/>
                <w:bCs/>
                <w:spacing w:val="-4"/>
                <w:sz w:val="18"/>
                <w:szCs w:val="18"/>
              </w:rPr>
              <w:t>40A, 41A, 41B, 42A, 42B, 42C, 42D, 42E, 42F, 42G, 43A, 43B, 43C, 43E, 43F, 44A, 44B, 44C, 44D, 45A, 45B, 45C, 45D, 46A, 46B, 46C, 46D, 47A, 47B, 47C, 47D</w:t>
            </w:r>
          </w:p>
          <w:p w14:paraId="4DB9F8C0" w14:textId="77777777" w:rsidR="00A94FF3" w:rsidRPr="00A94FF3" w:rsidRDefault="00A94FF3" w:rsidP="00982E82">
            <w:pPr>
              <w:jc w:val="center"/>
              <w:rPr>
                <w:rFonts w:ascii="Arial" w:hAnsi="Arial" w:cs="Arial"/>
                <w:sz w:val="18"/>
                <w:szCs w:val="18"/>
                <w:lang w:eastAsia="ro-RO"/>
              </w:rPr>
            </w:pPr>
            <w:r w:rsidRPr="00A94FF3">
              <w:rPr>
                <w:rFonts w:ascii="Arial" w:hAnsi="Arial" w:cs="Arial"/>
                <w:bCs/>
                <w:spacing w:val="-4"/>
                <w:sz w:val="18"/>
                <w:szCs w:val="18"/>
              </w:rPr>
              <w:t>36A, 36B, 36C</w:t>
            </w:r>
          </w:p>
        </w:tc>
        <w:tc>
          <w:tcPr>
            <w:tcW w:w="400" w:type="pct"/>
            <w:tcBorders>
              <w:top w:val="single" w:sz="12" w:space="0" w:color="auto"/>
            </w:tcBorders>
            <w:vAlign w:val="center"/>
            <w:hideMark/>
          </w:tcPr>
          <w:p w14:paraId="7288B5B7"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Compoziția arboretelor</w:t>
            </w:r>
          </w:p>
        </w:tc>
        <w:tc>
          <w:tcPr>
            <w:tcW w:w="253" w:type="pct"/>
            <w:tcBorders>
              <w:top w:val="single" w:sz="12" w:space="0" w:color="auto"/>
            </w:tcBorders>
            <w:vAlign w:val="center"/>
            <w:hideMark/>
          </w:tcPr>
          <w:p w14:paraId="01B010C4"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  /ha</w:t>
            </w:r>
          </w:p>
        </w:tc>
        <w:tc>
          <w:tcPr>
            <w:tcW w:w="360" w:type="pct"/>
            <w:tcBorders>
              <w:top w:val="single" w:sz="12" w:space="0" w:color="auto"/>
            </w:tcBorders>
            <w:vAlign w:val="center"/>
            <w:hideMark/>
          </w:tcPr>
          <w:p w14:paraId="5A7FD63D"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 xml:space="preserve">anual </w:t>
            </w:r>
            <w:r w:rsidRPr="00A94FF3">
              <w:rPr>
                <w:rFonts w:ascii="Arial" w:hAnsi="Arial" w:cs="Arial"/>
                <w:sz w:val="18"/>
                <w:szCs w:val="18"/>
                <w:lang w:eastAsia="ro-RO"/>
              </w:rPr>
              <w:t>- oridecâte ori se execută lucrări de punere în valoare a masei lemnoase pe picior</w:t>
            </w:r>
          </w:p>
        </w:tc>
        <w:tc>
          <w:tcPr>
            <w:tcW w:w="416" w:type="pct"/>
            <w:vMerge w:val="restart"/>
            <w:tcBorders>
              <w:top w:val="single" w:sz="12" w:space="0" w:color="auto"/>
            </w:tcBorders>
            <w:vAlign w:val="center"/>
            <w:hideMark/>
          </w:tcPr>
          <w:p w14:paraId="754AD45A" w14:textId="77777777" w:rsidR="00A94FF3" w:rsidRPr="00A94FF3" w:rsidRDefault="00A94FF3" w:rsidP="00982E82">
            <w:pPr>
              <w:ind w:left="-57" w:right="-57"/>
              <w:jc w:val="center"/>
              <w:rPr>
                <w:rFonts w:ascii="Arial" w:hAnsi="Arial" w:cs="Arial"/>
                <w:b/>
                <w:bCs/>
                <w:sz w:val="18"/>
                <w:szCs w:val="18"/>
                <w:lang w:eastAsia="ro-RO"/>
              </w:rPr>
            </w:pPr>
            <w:r w:rsidRPr="00A94FF3">
              <w:rPr>
                <w:rFonts w:ascii="Arial" w:hAnsi="Arial" w:cs="Arial"/>
                <w:bCs/>
                <w:spacing w:val="-4"/>
                <w:sz w:val="18"/>
                <w:szCs w:val="18"/>
              </w:rPr>
              <w:t>In ua 36D,37,38,39</w:t>
            </w:r>
          </w:p>
          <w:p w14:paraId="52C16AA5" w14:textId="77777777" w:rsidR="00A94FF3" w:rsidRPr="00A94FF3" w:rsidRDefault="00A94FF3" w:rsidP="00982E82">
            <w:pPr>
              <w:ind w:right="-57"/>
              <w:rPr>
                <w:rFonts w:ascii="Arial" w:hAnsi="Arial" w:cs="Arial"/>
                <w:sz w:val="18"/>
                <w:szCs w:val="18"/>
              </w:rPr>
            </w:pPr>
            <w:r w:rsidRPr="00A94FF3">
              <w:rPr>
                <w:rFonts w:ascii="Arial" w:hAnsi="Arial" w:cs="Arial"/>
                <w:bCs/>
                <w:spacing w:val="-4"/>
                <w:sz w:val="18"/>
                <w:szCs w:val="18"/>
              </w:rPr>
              <w:t>, 43D,43G</w:t>
            </w:r>
          </w:p>
          <w:p w14:paraId="61250FC9" w14:textId="77777777" w:rsidR="00A94FF3" w:rsidRPr="00A94FF3" w:rsidRDefault="00A94FF3" w:rsidP="00982E82">
            <w:pPr>
              <w:ind w:left="-57" w:right="-57"/>
              <w:jc w:val="center"/>
              <w:rPr>
                <w:rFonts w:ascii="Arial" w:hAnsi="Arial" w:cs="Arial"/>
                <w:sz w:val="18"/>
                <w:szCs w:val="18"/>
                <w:lang w:val="en-US"/>
              </w:rPr>
            </w:pPr>
            <w:r w:rsidRPr="00A94FF3">
              <w:rPr>
                <w:rFonts w:ascii="Arial" w:hAnsi="Arial" w:cs="Arial"/>
                <w:bCs/>
                <w:spacing w:val="-4"/>
                <w:sz w:val="18"/>
                <w:szCs w:val="18"/>
              </w:rPr>
              <w:t>40A, 41A, 41B, 42A, 42B, 42C, 42D, 42E, 42F, 42G, 43A, 43B, 43C, 43E, 43F, 44A, 44B, 44C, 44D, 45A, 45B, 45C, 45D, 46A, 46B, 46C, 46D, 47A, 47B, 47C, 47D</w:t>
            </w:r>
          </w:p>
          <w:p w14:paraId="65DB75AC" w14:textId="77777777" w:rsidR="00A94FF3" w:rsidRPr="00A94FF3" w:rsidRDefault="00A94FF3" w:rsidP="00982E82">
            <w:pPr>
              <w:jc w:val="center"/>
              <w:rPr>
                <w:rFonts w:ascii="Arial" w:hAnsi="Arial" w:cs="Arial"/>
                <w:sz w:val="18"/>
                <w:szCs w:val="18"/>
                <w:lang w:eastAsia="ro-RO"/>
              </w:rPr>
            </w:pPr>
            <w:r w:rsidRPr="00A94FF3">
              <w:rPr>
                <w:rFonts w:ascii="Arial" w:hAnsi="Arial" w:cs="Arial"/>
                <w:bCs/>
                <w:spacing w:val="-4"/>
                <w:sz w:val="18"/>
                <w:szCs w:val="18"/>
              </w:rPr>
              <w:t>36A, 36B, 36C</w:t>
            </w:r>
          </w:p>
        </w:tc>
        <w:tc>
          <w:tcPr>
            <w:tcW w:w="257" w:type="pct"/>
            <w:tcBorders>
              <w:top w:val="single" w:sz="12" w:space="0" w:color="auto"/>
            </w:tcBorders>
            <w:noWrap/>
            <w:vAlign w:val="center"/>
            <w:hideMark/>
          </w:tcPr>
          <w:p w14:paraId="2F3E37A7"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10 ani</w:t>
            </w:r>
          </w:p>
        </w:tc>
        <w:tc>
          <w:tcPr>
            <w:tcW w:w="302" w:type="pct"/>
            <w:tcBorders>
              <w:top w:val="single" w:sz="12" w:space="0" w:color="auto"/>
            </w:tcBorders>
            <w:vAlign w:val="center"/>
            <w:hideMark/>
          </w:tcPr>
          <w:p w14:paraId="00E9D84A" w14:textId="77777777" w:rsidR="00A94FF3" w:rsidRPr="00A94FF3" w:rsidRDefault="00A94FF3" w:rsidP="00982E82">
            <w:pPr>
              <w:ind w:left="-28" w:right="-28"/>
              <w:jc w:val="center"/>
              <w:rPr>
                <w:rFonts w:ascii="Arial" w:hAnsi="Arial" w:cs="Arial"/>
                <w:sz w:val="18"/>
                <w:szCs w:val="18"/>
                <w:lang w:eastAsia="ro-RO"/>
              </w:rPr>
            </w:pPr>
            <w:r w:rsidRPr="00A94FF3">
              <w:rPr>
                <w:rFonts w:ascii="Arial" w:hAnsi="Arial" w:cs="Arial"/>
                <w:sz w:val="18"/>
                <w:szCs w:val="18"/>
                <w:lang w:eastAsia="ro-RO"/>
              </w:rPr>
              <w:t>speciile caracteristice tipului natural fundamental de pădure / habitat Natura 2000 &gt; 70%</w:t>
            </w:r>
          </w:p>
        </w:tc>
        <w:tc>
          <w:tcPr>
            <w:tcW w:w="358" w:type="pct"/>
            <w:tcBorders>
              <w:top w:val="single" w:sz="12" w:space="0" w:color="auto"/>
            </w:tcBorders>
            <w:vAlign w:val="center"/>
            <w:hideMark/>
          </w:tcPr>
          <w:p w14:paraId="261B4176"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beneficiar / administrator fond forestier</w:t>
            </w:r>
          </w:p>
        </w:tc>
      </w:tr>
      <w:tr w:rsidR="00A94FF3" w:rsidRPr="00A94FF3" w14:paraId="73AB0DDC" w14:textId="77777777" w:rsidTr="00982E82">
        <w:trPr>
          <w:trHeight w:val="283"/>
        </w:trPr>
        <w:tc>
          <w:tcPr>
            <w:tcW w:w="607" w:type="pct"/>
            <w:vMerge/>
            <w:vAlign w:val="center"/>
            <w:hideMark/>
          </w:tcPr>
          <w:p w14:paraId="0490A7ED" w14:textId="77777777" w:rsidR="00A94FF3" w:rsidRPr="00A94FF3" w:rsidRDefault="00A94FF3" w:rsidP="00982E82">
            <w:pPr>
              <w:rPr>
                <w:rFonts w:ascii="Arial" w:hAnsi="Arial" w:cs="Arial"/>
                <w:b/>
                <w:bCs/>
                <w:color w:val="EE0000"/>
                <w:sz w:val="18"/>
                <w:szCs w:val="18"/>
                <w:lang w:eastAsia="ro-RO"/>
              </w:rPr>
            </w:pPr>
          </w:p>
        </w:tc>
        <w:tc>
          <w:tcPr>
            <w:tcW w:w="595" w:type="pct"/>
            <w:vMerge/>
            <w:vAlign w:val="center"/>
            <w:hideMark/>
          </w:tcPr>
          <w:p w14:paraId="3C86E13A" w14:textId="77777777" w:rsidR="00A94FF3" w:rsidRPr="00A94FF3" w:rsidRDefault="00A94FF3" w:rsidP="00982E82">
            <w:pPr>
              <w:rPr>
                <w:rFonts w:ascii="Arial" w:hAnsi="Arial" w:cs="Arial"/>
                <w:b/>
                <w:bCs/>
                <w:color w:val="EE0000"/>
                <w:sz w:val="18"/>
                <w:szCs w:val="18"/>
                <w:lang w:eastAsia="ro-RO"/>
              </w:rPr>
            </w:pPr>
          </w:p>
        </w:tc>
        <w:tc>
          <w:tcPr>
            <w:tcW w:w="393" w:type="pct"/>
            <w:vAlign w:val="center"/>
            <w:hideMark/>
          </w:tcPr>
          <w:p w14:paraId="1D7B3568"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 xml:space="preserve">direct - </w:t>
            </w:r>
            <w:r w:rsidRPr="00A94FF3">
              <w:rPr>
                <w:rFonts w:ascii="Arial" w:hAnsi="Arial" w:cs="Arial"/>
                <w:sz w:val="18"/>
                <w:szCs w:val="18"/>
                <w:lang w:eastAsia="ro-RO"/>
              </w:rPr>
              <w:t>Extragerea arborilor de biodiversitate</w:t>
            </w:r>
          </w:p>
        </w:tc>
        <w:tc>
          <w:tcPr>
            <w:tcW w:w="242" w:type="pct"/>
            <w:vAlign w:val="center"/>
            <w:hideMark/>
          </w:tcPr>
          <w:p w14:paraId="1ABC8743"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M_2</w:t>
            </w:r>
          </w:p>
        </w:tc>
        <w:tc>
          <w:tcPr>
            <w:tcW w:w="326" w:type="pct"/>
            <w:vAlign w:val="center"/>
            <w:hideMark/>
          </w:tcPr>
          <w:p w14:paraId="4D9DDCD2"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Pe perioada lucărilor de punere în valoare a masei lemnoase pe picior</w:t>
            </w:r>
          </w:p>
        </w:tc>
        <w:tc>
          <w:tcPr>
            <w:tcW w:w="489" w:type="pct"/>
            <w:vMerge/>
            <w:vAlign w:val="center"/>
            <w:hideMark/>
          </w:tcPr>
          <w:p w14:paraId="3C2D4911" w14:textId="77777777" w:rsidR="00A94FF3" w:rsidRPr="00A94FF3" w:rsidRDefault="00A94FF3" w:rsidP="00982E82">
            <w:pPr>
              <w:jc w:val="center"/>
              <w:rPr>
                <w:rFonts w:ascii="Arial" w:hAnsi="Arial" w:cs="Arial"/>
                <w:sz w:val="18"/>
                <w:szCs w:val="18"/>
                <w:lang w:eastAsia="ro-RO"/>
              </w:rPr>
            </w:pPr>
          </w:p>
        </w:tc>
        <w:tc>
          <w:tcPr>
            <w:tcW w:w="400" w:type="pct"/>
            <w:vAlign w:val="center"/>
            <w:hideMark/>
          </w:tcPr>
          <w:p w14:paraId="3058F6C8"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Prezența și localizarea "insulelor de îmbătrânire" (grupuri de arbori maturi care sunt exceptați de la exploatare pe termen nedefinit)</w:t>
            </w:r>
          </w:p>
        </w:tc>
        <w:tc>
          <w:tcPr>
            <w:tcW w:w="253" w:type="pct"/>
            <w:vAlign w:val="center"/>
            <w:hideMark/>
          </w:tcPr>
          <w:p w14:paraId="600015D2"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nr. de arbori maturi / ha</w:t>
            </w:r>
          </w:p>
        </w:tc>
        <w:tc>
          <w:tcPr>
            <w:tcW w:w="360" w:type="pct"/>
            <w:vAlign w:val="center"/>
            <w:hideMark/>
          </w:tcPr>
          <w:p w14:paraId="7E51F7D8"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 xml:space="preserve">anual </w:t>
            </w:r>
            <w:r w:rsidRPr="00A94FF3">
              <w:rPr>
                <w:rFonts w:ascii="Arial" w:hAnsi="Arial" w:cs="Arial"/>
                <w:sz w:val="18"/>
                <w:szCs w:val="18"/>
                <w:lang w:eastAsia="ro-RO"/>
              </w:rPr>
              <w:t>- oridecâte ori se execută lucrări de punere în valoare a masei lemnoase pe picior</w:t>
            </w:r>
          </w:p>
        </w:tc>
        <w:tc>
          <w:tcPr>
            <w:tcW w:w="416" w:type="pct"/>
            <w:vMerge/>
            <w:vAlign w:val="center"/>
            <w:hideMark/>
          </w:tcPr>
          <w:p w14:paraId="299E2284" w14:textId="77777777" w:rsidR="00A94FF3" w:rsidRPr="00A94FF3" w:rsidRDefault="00A94FF3" w:rsidP="00982E82">
            <w:pPr>
              <w:jc w:val="center"/>
              <w:rPr>
                <w:rFonts w:ascii="Arial" w:hAnsi="Arial" w:cs="Arial"/>
                <w:sz w:val="18"/>
                <w:szCs w:val="18"/>
                <w:lang w:eastAsia="ro-RO"/>
              </w:rPr>
            </w:pPr>
          </w:p>
        </w:tc>
        <w:tc>
          <w:tcPr>
            <w:tcW w:w="257" w:type="pct"/>
            <w:noWrap/>
            <w:vAlign w:val="center"/>
            <w:hideMark/>
          </w:tcPr>
          <w:p w14:paraId="329EDDF9"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10 ani</w:t>
            </w:r>
          </w:p>
        </w:tc>
        <w:tc>
          <w:tcPr>
            <w:tcW w:w="302" w:type="pct"/>
            <w:vAlign w:val="center"/>
            <w:hideMark/>
          </w:tcPr>
          <w:p w14:paraId="13B65FE5" w14:textId="77777777" w:rsidR="00A94FF3" w:rsidRPr="00A94FF3" w:rsidRDefault="00A94FF3" w:rsidP="00982E82">
            <w:pPr>
              <w:ind w:left="-28" w:right="-28"/>
              <w:jc w:val="center"/>
              <w:rPr>
                <w:rFonts w:ascii="Arial" w:hAnsi="Arial" w:cs="Arial"/>
                <w:sz w:val="18"/>
                <w:szCs w:val="18"/>
                <w:lang w:eastAsia="ro-RO"/>
              </w:rPr>
            </w:pPr>
            <w:r w:rsidRPr="00A94FF3">
              <w:rPr>
                <w:rFonts w:ascii="Arial" w:hAnsi="Arial" w:cs="Arial"/>
                <w:sz w:val="18"/>
                <w:szCs w:val="18"/>
                <w:lang w:eastAsia="ro-RO"/>
              </w:rPr>
              <w:t>nr de arbori maturi  / ha  nu va scădea sub 5</w:t>
            </w:r>
          </w:p>
        </w:tc>
        <w:tc>
          <w:tcPr>
            <w:tcW w:w="358" w:type="pct"/>
            <w:vAlign w:val="center"/>
            <w:hideMark/>
          </w:tcPr>
          <w:p w14:paraId="56897DC7"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beneficiar / administrator fond forestier</w:t>
            </w:r>
          </w:p>
        </w:tc>
      </w:tr>
      <w:tr w:rsidR="00A94FF3" w:rsidRPr="00A94FF3" w14:paraId="0223847B" w14:textId="77777777" w:rsidTr="00982E82">
        <w:trPr>
          <w:trHeight w:val="283"/>
        </w:trPr>
        <w:tc>
          <w:tcPr>
            <w:tcW w:w="607" w:type="pct"/>
            <w:vMerge/>
            <w:vAlign w:val="center"/>
            <w:hideMark/>
          </w:tcPr>
          <w:p w14:paraId="043FB792" w14:textId="77777777" w:rsidR="00A94FF3" w:rsidRPr="00A94FF3" w:rsidRDefault="00A94FF3" w:rsidP="00982E82">
            <w:pPr>
              <w:rPr>
                <w:rFonts w:ascii="Arial" w:hAnsi="Arial" w:cs="Arial"/>
                <w:b/>
                <w:bCs/>
                <w:color w:val="EE0000"/>
                <w:sz w:val="18"/>
                <w:szCs w:val="18"/>
                <w:lang w:eastAsia="ro-RO"/>
              </w:rPr>
            </w:pPr>
          </w:p>
        </w:tc>
        <w:tc>
          <w:tcPr>
            <w:tcW w:w="595" w:type="pct"/>
            <w:vMerge/>
            <w:vAlign w:val="center"/>
            <w:hideMark/>
          </w:tcPr>
          <w:p w14:paraId="1B721F41" w14:textId="77777777" w:rsidR="00A94FF3" w:rsidRPr="00A94FF3" w:rsidRDefault="00A94FF3" w:rsidP="00982E82">
            <w:pPr>
              <w:rPr>
                <w:rFonts w:ascii="Arial" w:hAnsi="Arial" w:cs="Arial"/>
                <w:b/>
                <w:bCs/>
                <w:color w:val="EE0000"/>
                <w:sz w:val="18"/>
                <w:szCs w:val="18"/>
                <w:lang w:eastAsia="ro-RO"/>
              </w:rPr>
            </w:pPr>
          </w:p>
        </w:tc>
        <w:tc>
          <w:tcPr>
            <w:tcW w:w="393" w:type="pct"/>
            <w:vAlign w:val="center"/>
            <w:hideMark/>
          </w:tcPr>
          <w:p w14:paraId="0425B178"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 xml:space="preserve">direct - </w:t>
            </w:r>
            <w:r w:rsidRPr="00A94FF3">
              <w:rPr>
                <w:rFonts w:ascii="Arial" w:hAnsi="Arial" w:cs="Arial"/>
                <w:sz w:val="18"/>
                <w:szCs w:val="18"/>
                <w:lang w:eastAsia="ro-RO"/>
              </w:rPr>
              <w:t>Reducerea volumului de lemn mort / ha</w:t>
            </w:r>
          </w:p>
        </w:tc>
        <w:tc>
          <w:tcPr>
            <w:tcW w:w="242" w:type="pct"/>
            <w:vAlign w:val="center"/>
            <w:hideMark/>
          </w:tcPr>
          <w:p w14:paraId="35160C8E"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M_3</w:t>
            </w:r>
          </w:p>
        </w:tc>
        <w:tc>
          <w:tcPr>
            <w:tcW w:w="326" w:type="pct"/>
            <w:vAlign w:val="center"/>
            <w:hideMark/>
          </w:tcPr>
          <w:p w14:paraId="29EC73C3"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 xml:space="preserve">lucrările de punere în valoare a masei lemnoase pe picior și perioadele de colectare a masei lemnoase </w:t>
            </w:r>
            <w:r w:rsidRPr="00A94FF3">
              <w:rPr>
                <w:rFonts w:ascii="Arial" w:hAnsi="Arial" w:cs="Arial"/>
                <w:sz w:val="18"/>
                <w:szCs w:val="18"/>
                <w:lang w:eastAsia="ro-RO"/>
              </w:rPr>
              <w:lastRenderedPageBreak/>
              <w:t>consemnate în autorizația de exploatare a partizilor constituite în baza APV-urilor</w:t>
            </w:r>
          </w:p>
        </w:tc>
        <w:tc>
          <w:tcPr>
            <w:tcW w:w="489" w:type="pct"/>
            <w:vMerge/>
            <w:vAlign w:val="center"/>
            <w:hideMark/>
          </w:tcPr>
          <w:p w14:paraId="6F21C0F3" w14:textId="77777777" w:rsidR="00A94FF3" w:rsidRPr="00A94FF3" w:rsidRDefault="00A94FF3" w:rsidP="00982E82">
            <w:pPr>
              <w:jc w:val="center"/>
              <w:rPr>
                <w:rFonts w:ascii="Arial" w:hAnsi="Arial" w:cs="Arial"/>
                <w:sz w:val="18"/>
                <w:szCs w:val="18"/>
                <w:lang w:eastAsia="ro-RO"/>
              </w:rPr>
            </w:pPr>
          </w:p>
        </w:tc>
        <w:tc>
          <w:tcPr>
            <w:tcW w:w="400" w:type="pct"/>
            <w:vAlign w:val="center"/>
            <w:hideMark/>
          </w:tcPr>
          <w:p w14:paraId="7CF4248F"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Prezența lemnului mort</w:t>
            </w:r>
          </w:p>
        </w:tc>
        <w:tc>
          <w:tcPr>
            <w:tcW w:w="253" w:type="pct"/>
            <w:vAlign w:val="center"/>
            <w:hideMark/>
          </w:tcPr>
          <w:p w14:paraId="3D2B6C93"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mc / ha</w:t>
            </w:r>
          </w:p>
        </w:tc>
        <w:tc>
          <w:tcPr>
            <w:tcW w:w="360" w:type="pct"/>
            <w:vAlign w:val="center"/>
            <w:hideMark/>
          </w:tcPr>
          <w:p w14:paraId="45F10929"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 xml:space="preserve">anual </w:t>
            </w:r>
            <w:r w:rsidRPr="00A94FF3">
              <w:rPr>
                <w:rFonts w:ascii="Arial" w:hAnsi="Arial" w:cs="Arial"/>
                <w:sz w:val="18"/>
                <w:szCs w:val="18"/>
                <w:lang w:eastAsia="ro-RO"/>
              </w:rPr>
              <w:t>- oridecâte ori se execută lucrări de punere în valoare a masei lemnoase pe picior</w:t>
            </w:r>
          </w:p>
        </w:tc>
        <w:tc>
          <w:tcPr>
            <w:tcW w:w="416" w:type="pct"/>
            <w:vMerge/>
            <w:vAlign w:val="center"/>
            <w:hideMark/>
          </w:tcPr>
          <w:p w14:paraId="4AF947DB" w14:textId="77777777" w:rsidR="00A94FF3" w:rsidRPr="00A94FF3" w:rsidRDefault="00A94FF3" w:rsidP="00982E82">
            <w:pPr>
              <w:jc w:val="center"/>
              <w:rPr>
                <w:rFonts w:ascii="Arial" w:hAnsi="Arial" w:cs="Arial"/>
                <w:sz w:val="18"/>
                <w:szCs w:val="18"/>
                <w:lang w:eastAsia="ro-RO"/>
              </w:rPr>
            </w:pPr>
          </w:p>
        </w:tc>
        <w:tc>
          <w:tcPr>
            <w:tcW w:w="257" w:type="pct"/>
            <w:noWrap/>
            <w:vAlign w:val="center"/>
            <w:hideMark/>
          </w:tcPr>
          <w:p w14:paraId="58466DDB"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10 ani</w:t>
            </w:r>
          </w:p>
        </w:tc>
        <w:tc>
          <w:tcPr>
            <w:tcW w:w="302" w:type="pct"/>
            <w:vAlign w:val="center"/>
            <w:hideMark/>
          </w:tcPr>
          <w:p w14:paraId="20F14779"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volumul de lemn mort / ha să nu scadă sub 20 mc /ha</w:t>
            </w:r>
          </w:p>
        </w:tc>
        <w:tc>
          <w:tcPr>
            <w:tcW w:w="358" w:type="pct"/>
            <w:vAlign w:val="center"/>
            <w:hideMark/>
          </w:tcPr>
          <w:p w14:paraId="634FA96C"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beneficiar / administrator fond forestier</w:t>
            </w:r>
          </w:p>
        </w:tc>
      </w:tr>
      <w:tr w:rsidR="00A94FF3" w:rsidRPr="00A94FF3" w14:paraId="2E6A32BD" w14:textId="77777777" w:rsidTr="00982E82">
        <w:trPr>
          <w:trHeight w:val="283"/>
        </w:trPr>
        <w:tc>
          <w:tcPr>
            <w:tcW w:w="607" w:type="pct"/>
            <w:vMerge/>
            <w:vAlign w:val="center"/>
            <w:hideMark/>
          </w:tcPr>
          <w:p w14:paraId="279E19E8" w14:textId="77777777" w:rsidR="00A94FF3" w:rsidRPr="00A94FF3" w:rsidRDefault="00A94FF3" w:rsidP="00982E82">
            <w:pPr>
              <w:rPr>
                <w:rFonts w:ascii="Arial" w:hAnsi="Arial" w:cs="Arial"/>
                <w:b/>
                <w:bCs/>
                <w:color w:val="EE0000"/>
                <w:sz w:val="18"/>
                <w:szCs w:val="18"/>
                <w:lang w:eastAsia="ro-RO"/>
              </w:rPr>
            </w:pPr>
          </w:p>
        </w:tc>
        <w:tc>
          <w:tcPr>
            <w:tcW w:w="595" w:type="pct"/>
            <w:vMerge w:val="restart"/>
            <w:vAlign w:val="center"/>
            <w:hideMark/>
          </w:tcPr>
          <w:p w14:paraId="7754AE19" w14:textId="77777777" w:rsidR="00A94FF3" w:rsidRPr="00A94FF3" w:rsidRDefault="00A94FF3" w:rsidP="00982E82">
            <w:pPr>
              <w:jc w:val="center"/>
              <w:rPr>
                <w:rFonts w:ascii="Arial" w:hAnsi="Arial" w:cs="Arial"/>
                <w:b/>
                <w:bCs/>
                <w:i/>
                <w:iCs/>
                <w:sz w:val="18"/>
                <w:szCs w:val="18"/>
                <w:lang w:eastAsia="ro-RO"/>
              </w:rPr>
            </w:pPr>
            <w:r w:rsidRPr="00A94FF3">
              <w:rPr>
                <w:rFonts w:ascii="Arial" w:hAnsi="Arial" w:cs="Arial"/>
                <w:b/>
                <w:bCs/>
                <w:sz w:val="18"/>
                <w:szCs w:val="18"/>
                <w:lang w:eastAsia="ro-RO"/>
              </w:rPr>
              <w:t xml:space="preserve">1354* </w:t>
            </w:r>
            <w:r w:rsidRPr="00A94FF3">
              <w:rPr>
                <w:rFonts w:ascii="Arial" w:hAnsi="Arial" w:cs="Arial"/>
                <w:b/>
                <w:bCs/>
                <w:i/>
                <w:iCs/>
                <w:sz w:val="18"/>
                <w:szCs w:val="18"/>
                <w:lang w:eastAsia="ro-RO"/>
              </w:rPr>
              <w:t xml:space="preserve">Ursus arctos, </w:t>
            </w:r>
            <w:r w:rsidRPr="00A94FF3">
              <w:rPr>
                <w:rFonts w:ascii="Arial" w:hAnsi="Arial" w:cs="Arial"/>
                <w:b/>
                <w:bCs/>
                <w:sz w:val="18"/>
                <w:szCs w:val="18"/>
                <w:lang w:eastAsia="ro-RO"/>
              </w:rPr>
              <w:t>1352*</w:t>
            </w:r>
            <w:r w:rsidRPr="00A94FF3">
              <w:rPr>
                <w:rFonts w:ascii="Arial" w:hAnsi="Arial" w:cs="Arial"/>
                <w:b/>
                <w:bCs/>
                <w:i/>
                <w:iCs/>
                <w:sz w:val="18"/>
                <w:szCs w:val="18"/>
                <w:lang w:eastAsia="ro-RO"/>
              </w:rPr>
              <w:t xml:space="preserve"> Canis lupus</w:t>
            </w:r>
          </w:p>
          <w:p w14:paraId="06A7FD9B"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i/>
                <w:iCs/>
                <w:sz w:val="18"/>
                <w:szCs w:val="18"/>
                <w:lang w:eastAsia="ro-RO"/>
              </w:rPr>
              <w:t>1361* Lynx lynx</w:t>
            </w:r>
          </w:p>
        </w:tc>
        <w:tc>
          <w:tcPr>
            <w:tcW w:w="393" w:type="pct"/>
            <w:vAlign w:val="center"/>
            <w:hideMark/>
          </w:tcPr>
          <w:p w14:paraId="75B8D4FC"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 xml:space="preserve">temporar, </w:t>
            </w:r>
            <w:r w:rsidRPr="00A94FF3">
              <w:rPr>
                <w:rFonts w:ascii="Arial" w:hAnsi="Arial" w:cs="Arial"/>
                <w:b/>
                <w:bCs/>
                <w:sz w:val="18"/>
                <w:szCs w:val="18"/>
                <w:lang w:eastAsia="ro-RO"/>
              </w:rPr>
              <w:t>suprafața</w:t>
            </w:r>
            <w:r w:rsidRPr="00A94FF3">
              <w:rPr>
                <w:rFonts w:ascii="Arial" w:hAnsi="Arial" w:cs="Arial"/>
                <w:sz w:val="18"/>
                <w:szCs w:val="18"/>
                <w:lang w:eastAsia="ro-RO"/>
              </w:rPr>
              <w:t xml:space="preserve"> habitatului specific speciei se micșorează</w:t>
            </w:r>
          </w:p>
        </w:tc>
        <w:tc>
          <w:tcPr>
            <w:tcW w:w="242" w:type="pct"/>
            <w:vAlign w:val="center"/>
            <w:hideMark/>
          </w:tcPr>
          <w:p w14:paraId="4ECFB1CB"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M_4</w:t>
            </w:r>
          </w:p>
        </w:tc>
        <w:tc>
          <w:tcPr>
            <w:tcW w:w="326" w:type="pct"/>
            <w:vAlign w:val="center"/>
            <w:hideMark/>
          </w:tcPr>
          <w:p w14:paraId="10E4A878"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perioadele de colectare a masei lemnoase consemnate în autorizația de exploatare a partizilor constituite în baza APV-urilor</w:t>
            </w:r>
          </w:p>
        </w:tc>
        <w:tc>
          <w:tcPr>
            <w:tcW w:w="489" w:type="pct"/>
            <w:vAlign w:val="center"/>
            <w:hideMark/>
          </w:tcPr>
          <w:p w14:paraId="2F1FB067"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 xml:space="preserve">Toată suprafața planului AS ce se suprapune cu </w:t>
            </w:r>
            <w:r w:rsidRPr="00A94FF3">
              <w:rPr>
                <w:rFonts w:ascii="Arial" w:hAnsi="Arial" w:cs="Arial"/>
                <w:b/>
                <w:sz w:val="18"/>
                <w:szCs w:val="18"/>
              </w:rPr>
              <w:t>ROSCI0038 Ciucaş</w:t>
            </w:r>
          </w:p>
        </w:tc>
        <w:tc>
          <w:tcPr>
            <w:tcW w:w="400" w:type="pct"/>
            <w:vAlign w:val="center"/>
            <w:hideMark/>
          </w:tcPr>
          <w:p w14:paraId="6DBF2AB8"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interzicerea autorizării parchetelor de exploatare alăturate, simultan</w:t>
            </w:r>
          </w:p>
        </w:tc>
        <w:tc>
          <w:tcPr>
            <w:tcW w:w="253" w:type="pct"/>
            <w:vAlign w:val="center"/>
            <w:hideMark/>
          </w:tcPr>
          <w:p w14:paraId="59D6C3BD"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ha</w:t>
            </w:r>
          </w:p>
        </w:tc>
        <w:tc>
          <w:tcPr>
            <w:tcW w:w="360" w:type="pct"/>
            <w:vAlign w:val="center"/>
            <w:hideMark/>
          </w:tcPr>
          <w:p w14:paraId="1F1FFCE8"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 xml:space="preserve">anual - </w:t>
            </w:r>
            <w:r w:rsidRPr="00A94FF3">
              <w:rPr>
                <w:rFonts w:ascii="Arial" w:hAnsi="Arial" w:cs="Arial"/>
                <w:sz w:val="18"/>
                <w:szCs w:val="18"/>
                <w:lang w:eastAsia="ro-RO"/>
              </w:rPr>
              <w:t>oridecâte ori se execută lucrări de exploatare a masei lemnoase pe picior</w:t>
            </w:r>
          </w:p>
        </w:tc>
        <w:tc>
          <w:tcPr>
            <w:tcW w:w="416" w:type="pct"/>
            <w:vAlign w:val="center"/>
            <w:hideMark/>
          </w:tcPr>
          <w:p w14:paraId="2936228E"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 xml:space="preserve">Toată suprafața planului AS ce se suprapune cu </w:t>
            </w:r>
            <w:r w:rsidRPr="00A94FF3">
              <w:rPr>
                <w:rFonts w:ascii="Arial" w:hAnsi="Arial" w:cs="Arial"/>
                <w:b/>
                <w:sz w:val="18"/>
                <w:szCs w:val="18"/>
              </w:rPr>
              <w:t>ROSCI0038 Ciucaş</w:t>
            </w:r>
          </w:p>
        </w:tc>
        <w:tc>
          <w:tcPr>
            <w:tcW w:w="257" w:type="pct"/>
            <w:noWrap/>
            <w:vAlign w:val="center"/>
            <w:hideMark/>
          </w:tcPr>
          <w:p w14:paraId="1CD865FF"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10 ani</w:t>
            </w:r>
          </w:p>
        </w:tc>
        <w:tc>
          <w:tcPr>
            <w:tcW w:w="302" w:type="pct"/>
            <w:vAlign w:val="center"/>
            <w:hideMark/>
          </w:tcPr>
          <w:p w14:paraId="34CDBB42"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parchetele de exploatare a masei lemnoase nu sunt alăturate</w:t>
            </w:r>
          </w:p>
        </w:tc>
        <w:tc>
          <w:tcPr>
            <w:tcW w:w="358" w:type="pct"/>
            <w:vAlign w:val="center"/>
            <w:hideMark/>
          </w:tcPr>
          <w:p w14:paraId="5395A1BA"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beneficiar / administrator fond forestier</w:t>
            </w:r>
          </w:p>
        </w:tc>
      </w:tr>
      <w:tr w:rsidR="00A94FF3" w:rsidRPr="00A94FF3" w14:paraId="54AC40E1" w14:textId="77777777" w:rsidTr="00982E82">
        <w:trPr>
          <w:trHeight w:val="283"/>
        </w:trPr>
        <w:tc>
          <w:tcPr>
            <w:tcW w:w="607" w:type="pct"/>
            <w:vMerge/>
            <w:vAlign w:val="center"/>
            <w:hideMark/>
          </w:tcPr>
          <w:p w14:paraId="3B295227" w14:textId="77777777" w:rsidR="00A94FF3" w:rsidRPr="00A94FF3" w:rsidRDefault="00A94FF3" w:rsidP="00982E82">
            <w:pPr>
              <w:rPr>
                <w:rFonts w:ascii="Arial" w:hAnsi="Arial" w:cs="Arial"/>
                <w:b/>
                <w:bCs/>
                <w:color w:val="EE0000"/>
                <w:sz w:val="18"/>
                <w:szCs w:val="18"/>
                <w:lang w:eastAsia="ro-RO"/>
              </w:rPr>
            </w:pPr>
          </w:p>
        </w:tc>
        <w:tc>
          <w:tcPr>
            <w:tcW w:w="595" w:type="pct"/>
            <w:vMerge/>
            <w:vAlign w:val="center"/>
            <w:hideMark/>
          </w:tcPr>
          <w:p w14:paraId="3B4185AC" w14:textId="77777777" w:rsidR="00A94FF3" w:rsidRPr="00A94FF3" w:rsidRDefault="00A94FF3" w:rsidP="00982E82">
            <w:pPr>
              <w:rPr>
                <w:rFonts w:ascii="Arial" w:hAnsi="Arial" w:cs="Arial"/>
                <w:b/>
                <w:bCs/>
                <w:sz w:val="18"/>
                <w:szCs w:val="18"/>
                <w:lang w:eastAsia="ro-RO"/>
              </w:rPr>
            </w:pPr>
          </w:p>
        </w:tc>
        <w:tc>
          <w:tcPr>
            <w:tcW w:w="393" w:type="pct"/>
            <w:vAlign w:val="center"/>
            <w:hideMark/>
          </w:tcPr>
          <w:p w14:paraId="5BB1F9B7"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temporar, se produce un dezechilibru al claselor de vârstă</w:t>
            </w:r>
          </w:p>
        </w:tc>
        <w:tc>
          <w:tcPr>
            <w:tcW w:w="242" w:type="pct"/>
            <w:vAlign w:val="center"/>
            <w:hideMark/>
          </w:tcPr>
          <w:p w14:paraId="55C5C057"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M_5</w:t>
            </w:r>
          </w:p>
        </w:tc>
        <w:tc>
          <w:tcPr>
            <w:tcW w:w="326" w:type="pct"/>
            <w:vAlign w:val="center"/>
            <w:hideMark/>
          </w:tcPr>
          <w:p w14:paraId="1E70A1CC"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perioada de valabilitate a Amenajamentului Silvic</w:t>
            </w:r>
          </w:p>
        </w:tc>
        <w:tc>
          <w:tcPr>
            <w:tcW w:w="489" w:type="pct"/>
            <w:vAlign w:val="center"/>
            <w:hideMark/>
          </w:tcPr>
          <w:p w14:paraId="61FBE0EE"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 xml:space="preserve">Toată suprafața planului AS ce se suprapune cu </w:t>
            </w:r>
            <w:r w:rsidRPr="00A94FF3">
              <w:rPr>
                <w:rFonts w:ascii="Arial" w:hAnsi="Arial" w:cs="Arial"/>
                <w:b/>
                <w:sz w:val="18"/>
                <w:szCs w:val="18"/>
              </w:rPr>
              <w:t>ROSCI0038 Ciucaş</w:t>
            </w:r>
          </w:p>
        </w:tc>
        <w:tc>
          <w:tcPr>
            <w:tcW w:w="400" w:type="pct"/>
            <w:vAlign w:val="center"/>
            <w:hideMark/>
          </w:tcPr>
          <w:p w14:paraId="16F0F1CA"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arboretele din clasele de vârstă IV, V, VI și VII să fie peste 40%</w:t>
            </w:r>
          </w:p>
        </w:tc>
        <w:tc>
          <w:tcPr>
            <w:tcW w:w="253" w:type="pct"/>
            <w:vAlign w:val="center"/>
            <w:hideMark/>
          </w:tcPr>
          <w:p w14:paraId="3478985E"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 xml:space="preserve">% </w:t>
            </w:r>
          </w:p>
        </w:tc>
        <w:tc>
          <w:tcPr>
            <w:tcW w:w="360" w:type="pct"/>
            <w:vAlign w:val="center"/>
            <w:hideMark/>
          </w:tcPr>
          <w:p w14:paraId="117A1AA7"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10 ani</w:t>
            </w:r>
          </w:p>
        </w:tc>
        <w:tc>
          <w:tcPr>
            <w:tcW w:w="416" w:type="pct"/>
            <w:vAlign w:val="center"/>
            <w:hideMark/>
          </w:tcPr>
          <w:p w14:paraId="145D3D9B"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 xml:space="preserve">Toată suprafața planului AS ce se suprapune cu </w:t>
            </w:r>
            <w:r w:rsidRPr="00A94FF3">
              <w:rPr>
                <w:rFonts w:ascii="Arial" w:hAnsi="Arial" w:cs="Arial"/>
                <w:b/>
                <w:sz w:val="18"/>
                <w:szCs w:val="18"/>
              </w:rPr>
              <w:t>ROSCI0038 Ciucaş</w:t>
            </w:r>
          </w:p>
        </w:tc>
        <w:tc>
          <w:tcPr>
            <w:tcW w:w="257" w:type="pct"/>
            <w:noWrap/>
            <w:vAlign w:val="center"/>
            <w:hideMark/>
          </w:tcPr>
          <w:p w14:paraId="58111AFB"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10 ani</w:t>
            </w:r>
          </w:p>
        </w:tc>
        <w:tc>
          <w:tcPr>
            <w:tcW w:w="302" w:type="pct"/>
            <w:vAlign w:val="center"/>
            <w:hideMark/>
          </w:tcPr>
          <w:p w14:paraId="2344E774"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echilibru al claselor de vârstă</w:t>
            </w:r>
          </w:p>
        </w:tc>
        <w:tc>
          <w:tcPr>
            <w:tcW w:w="358" w:type="pct"/>
            <w:vAlign w:val="center"/>
            <w:hideMark/>
          </w:tcPr>
          <w:p w14:paraId="256FFF92"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beneficiar / administrator fond forestier</w:t>
            </w:r>
          </w:p>
        </w:tc>
      </w:tr>
      <w:tr w:rsidR="00A94FF3" w:rsidRPr="00A94FF3" w14:paraId="6241AC42" w14:textId="77777777" w:rsidTr="00982E82">
        <w:trPr>
          <w:trHeight w:val="283"/>
        </w:trPr>
        <w:tc>
          <w:tcPr>
            <w:tcW w:w="607" w:type="pct"/>
            <w:vMerge/>
            <w:vAlign w:val="center"/>
            <w:hideMark/>
          </w:tcPr>
          <w:p w14:paraId="6F41E475" w14:textId="77777777" w:rsidR="00A94FF3" w:rsidRPr="00A94FF3" w:rsidRDefault="00A94FF3" w:rsidP="00982E82">
            <w:pPr>
              <w:rPr>
                <w:rFonts w:ascii="Arial" w:hAnsi="Arial" w:cs="Arial"/>
                <w:b/>
                <w:bCs/>
                <w:color w:val="EE0000"/>
                <w:sz w:val="18"/>
                <w:szCs w:val="18"/>
                <w:lang w:eastAsia="ro-RO"/>
              </w:rPr>
            </w:pPr>
          </w:p>
        </w:tc>
        <w:tc>
          <w:tcPr>
            <w:tcW w:w="595" w:type="pct"/>
            <w:vAlign w:val="center"/>
            <w:hideMark/>
          </w:tcPr>
          <w:p w14:paraId="4DE64BD9"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 xml:space="preserve">1193 </w:t>
            </w:r>
            <w:r w:rsidRPr="00A94FF3">
              <w:rPr>
                <w:rFonts w:ascii="Arial" w:hAnsi="Arial" w:cs="Arial"/>
                <w:b/>
                <w:bCs/>
                <w:i/>
                <w:iCs/>
                <w:sz w:val="18"/>
                <w:szCs w:val="18"/>
                <w:lang w:eastAsia="ro-RO"/>
              </w:rPr>
              <w:t>Bombina variegata</w:t>
            </w:r>
          </w:p>
        </w:tc>
        <w:tc>
          <w:tcPr>
            <w:tcW w:w="393" w:type="pct"/>
            <w:vAlign w:val="center"/>
            <w:hideMark/>
          </w:tcPr>
          <w:p w14:paraId="16F89AAD"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direct,</w:t>
            </w:r>
            <w:r w:rsidRPr="00A94FF3">
              <w:rPr>
                <w:rFonts w:ascii="Arial" w:hAnsi="Arial" w:cs="Arial"/>
                <w:sz w:val="18"/>
                <w:szCs w:val="18"/>
                <w:lang w:eastAsia="ro-RO"/>
              </w:rPr>
              <w:t xml:space="preserve"> Prin aplicarea soluțiilor tehnice propuse se poate reduce </w:t>
            </w:r>
            <w:r w:rsidRPr="00A94FF3">
              <w:rPr>
                <w:rFonts w:ascii="Arial" w:hAnsi="Arial" w:cs="Arial"/>
                <w:sz w:val="18"/>
                <w:szCs w:val="18"/>
                <w:lang w:eastAsia="ro-RO"/>
              </w:rPr>
              <w:lastRenderedPageBreak/>
              <w:t>nr de bălți permanente/temporare care pot fi încadrate ca habitate de reproducere ale speciei-</w:t>
            </w:r>
          </w:p>
        </w:tc>
        <w:tc>
          <w:tcPr>
            <w:tcW w:w="242" w:type="pct"/>
            <w:vAlign w:val="center"/>
            <w:hideMark/>
          </w:tcPr>
          <w:p w14:paraId="5A52A654"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lastRenderedPageBreak/>
              <w:t>M_6</w:t>
            </w:r>
          </w:p>
        </w:tc>
        <w:tc>
          <w:tcPr>
            <w:tcW w:w="326" w:type="pct"/>
            <w:vAlign w:val="center"/>
            <w:hideMark/>
          </w:tcPr>
          <w:p w14:paraId="2FC3C94C"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perioadele de colectare a masei lemnoase consemnat</w:t>
            </w:r>
            <w:r w:rsidRPr="00A94FF3">
              <w:rPr>
                <w:rFonts w:ascii="Arial" w:hAnsi="Arial" w:cs="Arial"/>
                <w:sz w:val="18"/>
                <w:szCs w:val="18"/>
                <w:lang w:eastAsia="ro-RO"/>
              </w:rPr>
              <w:lastRenderedPageBreak/>
              <w:t>e în autorizația de exploatare a partizilor constituite în baza APV-urilor</w:t>
            </w:r>
          </w:p>
        </w:tc>
        <w:tc>
          <w:tcPr>
            <w:tcW w:w="489" w:type="pct"/>
            <w:vAlign w:val="center"/>
            <w:hideMark/>
          </w:tcPr>
          <w:p w14:paraId="050E27DA"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lastRenderedPageBreak/>
              <w:t>Pe toata suprafata unde exista balti permanente</w:t>
            </w:r>
          </w:p>
        </w:tc>
        <w:tc>
          <w:tcPr>
            <w:tcW w:w="400" w:type="pct"/>
            <w:vAlign w:val="center"/>
            <w:hideMark/>
          </w:tcPr>
          <w:p w14:paraId="0B1B955D"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prezența habitatelor de reproducere permanente/temporare</w:t>
            </w:r>
          </w:p>
        </w:tc>
        <w:tc>
          <w:tcPr>
            <w:tcW w:w="253" w:type="pct"/>
            <w:vAlign w:val="center"/>
            <w:hideMark/>
          </w:tcPr>
          <w:p w14:paraId="3C3DC8FB"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Habitat de reproducere / km2</w:t>
            </w:r>
          </w:p>
        </w:tc>
        <w:tc>
          <w:tcPr>
            <w:tcW w:w="360" w:type="pct"/>
            <w:vAlign w:val="center"/>
            <w:hideMark/>
          </w:tcPr>
          <w:p w14:paraId="295427DE"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anual -</w:t>
            </w:r>
            <w:r w:rsidRPr="00A94FF3">
              <w:rPr>
                <w:rFonts w:ascii="Arial" w:hAnsi="Arial" w:cs="Arial"/>
                <w:sz w:val="18"/>
                <w:szCs w:val="18"/>
                <w:lang w:eastAsia="ro-RO"/>
              </w:rPr>
              <w:t xml:space="preserve"> perioadele de colectare a masei lemnoase consemnate </w:t>
            </w:r>
            <w:r w:rsidRPr="00A94FF3">
              <w:rPr>
                <w:rFonts w:ascii="Arial" w:hAnsi="Arial" w:cs="Arial"/>
                <w:sz w:val="18"/>
                <w:szCs w:val="18"/>
                <w:lang w:eastAsia="ro-RO"/>
              </w:rPr>
              <w:lastRenderedPageBreak/>
              <w:t>în autorizația de exploatare a partizilor constituite în baza APV-urilor</w:t>
            </w:r>
          </w:p>
        </w:tc>
        <w:tc>
          <w:tcPr>
            <w:tcW w:w="416" w:type="pct"/>
            <w:vAlign w:val="center"/>
            <w:hideMark/>
          </w:tcPr>
          <w:p w14:paraId="1C8A2B98"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lastRenderedPageBreak/>
              <w:t>Pe toata suprafata unde exista balti permanente</w:t>
            </w:r>
          </w:p>
        </w:tc>
        <w:tc>
          <w:tcPr>
            <w:tcW w:w="257" w:type="pct"/>
            <w:noWrap/>
            <w:vAlign w:val="center"/>
            <w:hideMark/>
          </w:tcPr>
          <w:p w14:paraId="7BB725AE"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10 ani</w:t>
            </w:r>
          </w:p>
        </w:tc>
        <w:tc>
          <w:tcPr>
            <w:tcW w:w="302" w:type="pct"/>
            <w:vAlign w:val="center"/>
            <w:hideMark/>
          </w:tcPr>
          <w:p w14:paraId="3C2D7EA5"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nr. de Habitate de reproducere / km2</w:t>
            </w:r>
          </w:p>
        </w:tc>
        <w:tc>
          <w:tcPr>
            <w:tcW w:w="358" w:type="pct"/>
            <w:vAlign w:val="center"/>
            <w:hideMark/>
          </w:tcPr>
          <w:p w14:paraId="3860524A"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beneficiar / administrator fond forestier</w:t>
            </w:r>
          </w:p>
        </w:tc>
      </w:tr>
      <w:bookmarkEnd w:id="165"/>
    </w:tbl>
    <w:p w14:paraId="3000F8A6" w14:textId="77777777" w:rsidR="00A94FF3" w:rsidRDefault="00A94FF3" w:rsidP="00AB09F3">
      <w:pPr>
        <w:widowControl/>
        <w:autoSpaceDE/>
        <w:autoSpaceDN/>
        <w:ind w:firstLine="720"/>
        <w:jc w:val="both"/>
        <w:rPr>
          <w:rFonts w:ascii="Arial" w:hAnsi="Arial" w:cs="Arial"/>
          <w:color w:val="EE0000"/>
        </w:rPr>
      </w:pPr>
    </w:p>
    <w:p w14:paraId="7C7DBDD1" w14:textId="77777777" w:rsidR="00A94FF3" w:rsidRDefault="00A94FF3" w:rsidP="00AB09F3">
      <w:pPr>
        <w:widowControl/>
        <w:autoSpaceDE/>
        <w:autoSpaceDN/>
        <w:ind w:firstLine="720"/>
        <w:jc w:val="both"/>
        <w:rPr>
          <w:rFonts w:ascii="Arial" w:hAnsi="Arial" w:cs="Arial"/>
          <w:color w:val="EE0000"/>
        </w:rPr>
      </w:pPr>
    </w:p>
    <w:p w14:paraId="214FB8B4" w14:textId="77777777" w:rsidR="00A94FF3" w:rsidRPr="009C2258" w:rsidRDefault="00A94FF3" w:rsidP="00AB09F3">
      <w:pPr>
        <w:widowControl/>
        <w:autoSpaceDE/>
        <w:autoSpaceDN/>
        <w:ind w:firstLine="720"/>
        <w:jc w:val="both"/>
        <w:rPr>
          <w:rFonts w:ascii="Arial" w:hAnsi="Arial" w:cs="Arial"/>
          <w:color w:val="EE0000"/>
        </w:rPr>
      </w:pPr>
    </w:p>
    <w:p w14:paraId="553CBB65" w14:textId="77777777" w:rsidR="003441BA" w:rsidRDefault="003441BA" w:rsidP="00AB09F3">
      <w:pPr>
        <w:widowControl/>
        <w:autoSpaceDE/>
        <w:autoSpaceDN/>
        <w:ind w:firstLine="720"/>
        <w:jc w:val="both"/>
        <w:rPr>
          <w:rFonts w:ascii="Arial" w:hAnsi="Arial" w:cs="Arial"/>
          <w:color w:val="EE0000"/>
        </w:rPr>
      </w:pPr>
    </w:p>
    <w:p w14:paraId="52DAD766" w14:textId="77777777" w:rsidR="00A94FF3" w:rsidRDefault="00A94FF3" w:rsidP="00AB09F3">
      <w:pPr>
        <w:widowControl/>
        <w:autoSpaceDE/>
        <w:autoSpaceDN/>
        <w:ind w:firstLine="720"/>
        <w:jc w:val="both"/>
        <w:rPr>
          <w:rFonts w:ascii="Arial" w:hAnsi="Arial" w:cs="Arial"/>
          <w:color w:val="EE0000"/>
        </w:rPr>
      </w:pPr>
    </w:p>
    <w:p w14:paraId="298585EA" w14:textId="77777777" w:rsidR="00A94FF3" w:rsidRDefault="00A94FF3" w:rsidP="00AB09F3">
      <w:pPr>
        <w:widowControl/>
        <w:autoSpaceDE/>
        <w:autoSpaceDN/>
        <w:ind w:firstLine="720"/>
        <w:jc w:val="both"/>
        <w:rPr>
          <w:rFonts w:ascii="Arial" w:hAnsi="Arial" w:cs="Arial"/>
          <w:color w:val="EE0000"/>
        </w:rPr>
      </w:pPr>
    </w:p>
    <w:p w14:paraId="009CC267" w14:textId="77777777" w:rsidR="00A94FF3" w:rsidRDefault="00A94FF3" w:rsidP="00AB09F3">
      <w:pPr>
        <w:widowControl/>
        <w:autoSpaceDE/>
        <w:autoSpaceDN/>
        <w:ind w:firstLine="720"/>
        <w:jc w:val="both"/>
        <w:rPr>
          <w:rFonts w:ascii="Arial" w:hAnsi="Arial" w:cs="Arial"/>
          <w:color w:val="EE0000"/>
        </w:rPr>
      </w:pPr>
    </w:p>
    <w:p w14:paraId="181D8AB4" w14:textId="77777777" w:rsidR="00A94FF3" w:rsidRDefault="00A94FF3" w:rsidP="00AB09F3">
      <w:pPr>
        <w:widowControl/>
        <w:autoSpaceDE/>
        <w:autoSpaceDN/>
        <w:ind w:firstLine="720"/>
        <w:jc w:val="both"/>
        <w:rPr>
          <w:rFonts w:ascii="Arial" w:hAnsi="Arial" w:cs="Arial"/>
          <w:color w:val="EE0000"/>
        </w:rPr>
      </w:pPr>
    </w:p>
    <w:p w14:paraId="14318651" w14:textId="77777777" w:rsidR="00A94FF3" w:rsidRDefault="00A94FF3" w:rsidP="00AB09F3">
      <w:pPr>
        <w:widowControl/>
        <w:autoSpaceDE/>
        <w:autoSpaceDN/>
        <w:ind w:firstLine="720"/>
        <w:jc w:val="both"/>
        <w:rPr>
          <w:rFonts w:ascii="Arial" w:hAnsi="Arial" w:cs="Arial"/>
          <w:color w:val="EE0000"/>
        </w:rPr>
      </w:pPr>
    </w:p>
    <w:p w14:paraId="07EBE20B" w14:textId="77777777" w:rsidR="00A94FF3" w:rsidRDefault="00A94FF3" w:rsidP="00AB09F3">
      <w:pPr>
        <w:widowControl/>
        <w:autoSpaceDE/>
        <w:autoSpaceDN/>
        <w:ind w:firstLine="720"/>
        <w:jc w:val="both"/>
        <w:rPr>
          <w:rFonts w:ascii="Arial" w:hAnsi="Arial" w:cs="Arial"/>
          <w:color w:val="EE0000"/>
        </w:rPr>
      </w:pPr>
    </w:p>
    <w:p w14:paraId="0ADF0E8C" w14:textId="77777777" w:rsidR="00A94FF3" w:rsidRDefault="00A94FF3" w:rsidP="00AB09F3">
      <w:pPr>
        <w:widowControl/>
        <w:autoSpaceDE/>
        <w:autoSpaceDN/>
        <w:ind w:firstLine="720"/>
        <w:jc w:val="both"/>
        <w:rPr>
          <w:rFonts w:ascii="Arial" w:hAnsi="Arial" w:cs="Arial"/>
          <w:color w:val="EE0000"/>
        </w:rPr>
      </w:pPr>
    </w:p>
    <w:p w14:paraId="21AFC5BD" w14:textId="77777777" w:rsidR="00A94FF3" w:rsidRDefault="00A94FF3" w:rsidP="00AB09F3">
      <w:pPr>
        <w:widowControl/>
        <w:autoSpaceDE/>
        <w:autoSpaceDN/>
        <w:ind w:firstLine="720"/>
        <w:jc w:val="both"/>
        <w:rPr>
          <w:rFonts w:ascii="Arial" w:hAnsi="Arial" w:cs="Arial"/>
          <w:color w:val="EE0000"/>
        </w:rPr>
      </w:pPr>
    </w:p>
    <w:p w14:paraId="46BC786F" w14:textId="77777777" w:rsidR="00A94FF3" w:rsidRPr="009C2258" w:rsidRDefault="00A94FF3" w:rsidP="00AB09F3">
      <w:pPr>
        <w:widowControl/>
        <w:autoSpaceDE/>
        <w:autoSpaceDN/>
        <w:ind w:firstLine="720"/>
        <w:jc w:val="both"/>
        <w:rPr>
          <w:rFonts w:ascii="Arial" w:hAnsi="Arial" w:cs="Arial"/>
          <w:color w:val="EE0000"/>
        </w:rPr>
      </w:pPr>
    </w:p>
    <w:p w14:paraId="6673EF6B" w14:textId="77777777" w:rsidR="003441BA" w:rsidRPr="009C2258" w:rsidRDefault="003441BA" w:rsidP="00AB09F3">
      <w:pPr>
        <w:widowControl/>
        <w:autoSpaceDE/>
        <w:autoSpaceDN/>
        <w:ind w:firstLine="720"/>
        <w:jc w:val="both"/>
        <w:rPr>
          <w:rFonts w:ascii="Arial" w:hAnsi="Arial" w:cs="Arial"/>
          <w:color w:val="EE0000"/>
        </w:rPr>
      </w:pPr>
    </w:p>
    <w:p w14:paraId="18D10B9A" w14:textId="77777777" w:rsidR="003441BA" w:rsidRPr="009C2258" w:rsidRDefault="003441BA" w:rsidP="00AB09F3">
      <w:pPr>
        <w:widowControl/>
        <w:autoSpaceDE/>
        <w:autoSpaceDN/>
        <w:ind w:firstLine="720"/>
        <w:jc w:val="both"/>
        <w:rPr>
          <w:rFonts w:ascii="Arial" w:hAnsi="Arial" w:cs="Arial"/>
          <w:color w:val="EE0000"/>
        </w:rPr>
      </w:pPr>
    </w:p>
    <w:p w14:paraId="57BEAD54" w14:textId="77777777" w:rsidR="00AB09F3" w:rsidRPr="009C2258" w:rsidRDefault="00AB09F3" w:rsidP="00AB09F3">
      <w:pPr>
        <w:widowControl/>
        <w:autoSpaceDE/>
        <w:autoSpaceDN/>
        <w:ind w:firstLine="720"/>
        <w:jc w:val="both"/>
        <w:rPr>
          <w:rFonts w:ascii="Arial" w:hAnsi="Arial" w:cs="Arial"/>
          <w:color w:val="EE0000"/>
        </w:rPr>
      </w:pPr>
    </w:p>
    <w:p w14:paraId="102172AE" w14:textId="0B4A61AE" w:rsidR="00AB09F3" w:rsidRPr="009C2258" w:rsidRDefault="00AB09F3" w:rsidP="00AB09F3">
      <w:pPr>
        <w:widowControl/>
        <w:autoSpaceDE/>
        <w:autoSpaceDN/>
        <w:spacing w:after="200" w:line="276" w:lineRule="auto"/>
        <w:rPr>
          <w:rFonts w:ascii="Arial" w:hAnsi="Arial" w:cs="Arial"/>
          <w:b/>
          <w:color w:val="EE0000"/>
        </w:rPr>
      </w:pPr>
    </w:p>
    <w:p w14:paraId="3F921811" w14:textId="2E4D6CC1" w:rsidR="00DF1470" w:rsidRPr="009C2258" w:rsidRDefault="00DF1470" w:rsidP="00AB09F3">
      <w:pPr>
        <w:widowControl/>
        <w:autoSpaceDE/>
        <w:autoSpaceDN/>
        <w:spacing w:after="200" w:line="276" w:lineRule="auto"/>
        <w:rPr>
          <w:rFonts w:ascii="Arial" w:hAnsi="Arial" w:cs="Arial"/>
          <w:b/>
          <w:color w:val="EE0000"/>
        </w:rPr>
      </w:pPr>
    </w:p>
    <w:p w14:paraId="6B520087" w14:textId="085A280B" w:rsidR="00DF1470" w:rsidRPr="009C2258" w:rsidRDefault="00DF1470" w:rsidP="00AB09F3">
      <w:pPr>
        <w:widowControl/>
        <w:autoSpaceDE/>
        <w:autoSpaceDN/>
        <w:spacing w:after="200" w:line="276" w:lineRule="auto"/>
        <w:rPr>
          <w:rFonts w:ascii="Arial" w:hAnsi="Arial" w:cs="Arial"/>
          <w:b/>
          <w:color w:val="EE0000"/>
        </w:rPr>
      </w:pPr>
    </w:p>
    <w:p w14:paraId="54362812" w14:textId="77777777" w:rsidR="00AB09F3" w:rsidRPr="00A94FF3" w:rsidRDefault="00AB09F3" w:rsidP="00AB09F3">
      <w:pPr>
        <w:spacing w:line="345" w:lineRule="atLeast"/>
        <w:ind w:left="1080" w:firstLine="719"/>
        <w:jc w:val="center"/>
        <w:rPr>
          <w:rFonts w:ascii="Arial" w:eastAsia="Microsoft Sans Serif" w:hAnsi="Arial" w:cs="Arial"/>
          <w:b/>
          <w:bCs/>
          <w:sz w:val="24"/>
          <w:szCs w:val="28"/>
          <w:u w:val="single"/>
        </w:rPr>
      </w:pPr>
      <w:r w:rsidRPr="00A94FF3">
        <w:rPr>
          <w:rFonts w:ascii="Arial" w:eastAsia="Microsoft Sans Serif" w:hAnsi="Arial" w:cs="Arial"/>
          <w:b/>
          <w:bCs/>
          <w:sz w:val="24"/>
          <w:szCs w:val="28"/>
          <w:u w:val="single"/>
        </w:rPr>
        <w:lastRenderedPageBreak/>
        <w:t>Calendarul privind implementarea şi monitorizarea măsurilor de reducere a impactului</w:t>
      </w:r>
    </w:p>
    <w:tbl>
      <w:tblPr>
        <w:tblW w:w="5097"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68"/>
        <w:gridCol w:w="1722"/>
        <w:gridCol w:w="1559"/>
        <w:gridCol w:w="2659"/>
        <w:gridCol w:w="183"/>
        <w:gridCol w:w="183"/>
        <w:gridCol w:w="183"/>
        <w:gridCol w:w="183"/>
        <w:gridCol w:w="183"/>
        <w:gridCol w:w="183"/>
        <w:gridCol w:w="183"/>
        <w:gridCol w:w="183"/>
        <w:gridCol w:w="183"/>
        <w:gridCol w:w="319"/>
        <w:gridCol w:w="319"/>
        <w:gridCol w:w="319"/>
        <w:gridCol w:w="1504"/>
        <w:gridCol w:w="1100"/>
      </w:tblGrid>
      <w:tr w:rsidR="00A94FF3" w:rsidRPr="00A94FF3" w14:paraId="7A757A9D" w14:textId="77777777" w:rsidTr="00982E82">
        <w:trPr>
          <w:trHeight w:val="716"/>
          <w:tblHeader/>
        </w:trPr>
        <w:tc>
          <w:tcPr>
            <w:tcW w:w="1160" w:type="pct"/>
            <w:vMerge w:val="restart"/>
            <w:tcMar>
              <w:top w:w="15" w:type="dxa"/>
              <w:left w:w="15" w:type="dxa"/>
              <w:bottom w:w="0" w:type="dxa"/>
              <w:right w:w="15" w:type="dxa"/>
            </w:tcMar>
            <w:vAlign w:val="center"/>
            <w:hideMark/>
          </w:tcPr>
          <w:p w14:paraId="31C21C91" w14:textId="77777777" w:rsidR="00A94FF3" w:rsidRPr="00A94FF3" w:rsidRDefault="00A94FF3" w:rsidP="00982E82">
            <w:pPr>
              <w:jc w:val="center"/>
              <w:rPr>
                <w:rFonts w:ascii="Arial" w:hAnsi="Arial" w:cs="Arial"/>
                <w:b/>
                <w:bCs/>
                <w:sz w:val="18"/>
                <w:szCs w:val="18"/>
              </w:rPr>
            </w:pPr>
            <w:bookmarkStart w:id="166" w:name="_Hlk226384695"/>
            <w:r w:rsidRPr="00A94FF3">
              <w:rPr>
                <w:rFonts w:ascii="Arial" w:hAnsi="Arial" w:cs="Arial"/>
                <w:b/>
                <w:bCs/>
                <w:sz w:val="18"/>
                <w:szCs w:val="18"/>
              </w:rPr>
              <w:t>Măsura</w:t>
            </w:r>
          </w:p>
        </w:tc>
        <w:tc>
          <w:tcPr>
            <w:tcW w:w="593" w:type="pct"/>
            <w:vMerge w:val="restart"/>
            <w:tcMar>
              <w:top w:w="15" w:type="dxa"/>
              <w:left w:w="15" w:type="dxa"/>
              <w:bottom w:w="0" w:type="dxa"/>
              <w:right w:w="15" w:type="dxa"/>
            </w:tcMar>
            <w:vAlign w:val="center"/>
            <w:hideMark/>
          </w:tcPr>
          <w:p w14:paraId="7ECEA84F"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Specia/ habitatul afectat/ ă</w:t>
            </w:r>
          </w:p>
        </w:tc>
        <w:tc>
          <w:tcPr>
            <w:tcW w:w="537" w:type="pct"/>
            <w:vMerge w:val="restart"/>
            <w:tcMar>
              <w:top w:w="15" w:type="dxa"/>
              <w:left w:w="15" w:type="dxa"/>
              <w:bottom w:w="0" w:type="dxa"/>
              <w:right w:w="15" w:type="dxa"/>
            </w:tcMar>
            <w:vAlign w:val="center"/>
            <w:hideMark/>
          </w:tcPr>
          <w:p w14:paraId="591BE365"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Parametrul căruia i se adresează măsura</w:t>
            </w:r>
          </w:p>
        </w:tc>
        <w:tc>
          <w:tcPr>
            <w:tcW w:w="916" w:type="pct"/>
            <w:vMerge w:val="restart"/>
            <w:tcMar>
              <w:top w:w="15" w:type="dxa"/>
              <w:left w:w="15" w:type="dxa"/>
              <w:bottom w:w="0" w:type="dxa"/>
              <w:right w:w="15" w:type="dxa"/>
            </w:tcMar>
            <w:vAlign w:val="center"/>
            <w:hideMark/>
          </w:tcPr>
          <w:p w14:paraId="1DEF8DE8"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Impactul căruia i se adresează măsura</w:t>
            </w:r>
          </w:p>
        </w:tc>
        <w:tc>
          <w:tcPr>
            <w:tcW w:w="894" w:type="pct"/>
            <w:gridSpan w:val="12"/>
            <w:tcMar>
              <w:top w:w="15" w:type="dxa"/>
              <w:left w:w="15" w:type="dxa"/>
              <w:bottom w:w="0" w:type="dxa"/>
              <w:right w:w="15" w:type="dxa"/>
            </w:tcMar>
            <w:vAlign w:val="center"/>
            <w:hideMark/>
          </w:tcPr>
          <w:p w14:paraId="0A23CC8F"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Calendarul de implementare a măsurilor*</w:t>
            </w:r>
          </w:p>
        </w:tc>
        <w:tc>
          <w:tcPr>
            <w:tcW w:w="518" w:type="pct"/>
            <w:vMerge w:val="restart"/>
            <w:tcMar>
              <w:top w:w="15" w:type="dxa"/>
              <w:left w:w="15" w:type="dxa"/>
              <w:bottom w:w="0" w:type="dxa"/>
              <w:right w:w="15" w:type="dxa"/>
            </w:tcMar>
            <w:vAlign w:val="center"/>
            <w:hideMark/>
          </w:tcPr>
          <w:p w14:paraId="1A6B442C"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Responsabil</w:t>
            </w:r>
          </w:p>
        </w:tc>
        <w:tc>
          <w:tcPr>
            <w:tcW w:w="382" w:type="pct"/>
            <w:vMerge w:val="restart"/>
            <w:tcMar>
              <w:top w:w="15" w:type="dxa"/>
              <w:left w:w="15" w:type="dxa"/>
              <w:bottom w:w="0" w:type="dxa"/>
              <w:right w:w="15" w:type="dxa"/>
            </w:tcMar>
            <w:vAlign w:val="center"/>
            <w:hideMark/>
          </w:tcPr>
          <w:p w14:paraId="202304A2"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Buget</w:t>
            </w:r>
          </w:p>
        </w:tc>
      </w:tr>
      <w:tr w:rsidR="00A94FF3" w:rsidRPr="00A94FF3" w14:paraId="050B9EBB" w14:textId="77777777" w:rsidTr="00982E82">
        <w:trPr>
          <w:trHeight w:val="55"/>
          <w:tblHeader/>
        </w:trPr>
        <w:tc>
          <w:tcPr>
            <w:tcW w:w="1160" w:type="pct"/>
            <w:vMerge/>
            <w:tcBorders>
              <w:bottom w:val="single" w:sz="12" w:space="0" w:color="auto"/>
            </w:tcBorders>
            <w:vAlign w:val="center"/>
            <w:hideMark/>
          </w:tcPr>
          <w:p w14:paraId="07EDC8FB" w14:textId="77777777" w:rsidR="00A94FF3" w:rsidRPr="00A94FF3" w:rsidRDefault="00A94FF3" w:rsidP="00982E82">
            <w:pPr>
              <w:jc w:val="center"/>
              <w:rPr>
                <w:rFonts w:ascii="Arial" w:hAnsi="Arial" w:cs="Arial"/>
                <w:b/>
                <w:bCs/>
                <w:sz w:val="18"/>
                <w:szCs w:val="18"/>
              </w:rPr>
            </w:pPr>
          </w:p>
        </w:tc>
        <w:tc>
          <w:tcPr>
            <w:tcW w:w="593" w:type="pct"/>
            <w:vMerge/>
            <w:tcBorders>
              <w:bottom w:val="single" w:sz="12" w:space="0" w:color="auto"/>
            </w:tcBorders>
            <w:vAlign w:val="center"/>
            <w:hideMark/>
          </w:tcPr>
          <w:p w14:paraId="4844070C" w14:textId="77777777" w:rsidR="00A94FF3" w:rsidRPr="00A94FF3" w:rsidRDefault="00A94FF3" w:rsidP="00982E82">
            <w:pPr>
              <w:jc w:val="center"/>
              <w:rPr>
                <w:rFonts w:ascii="Arial" w:hAnsi="Arial" w:cs="Arial"/>
                <w:b/>
                <w:bCs/>
                <w:sz w:val="18"/>
                <w:szCs w:val="18"/>
              </w:rPr>
            </w:pPr>
          </w:p>
        </w:tc>
        <w:tc>
          <w:tcPr>
            <w:tcW w:w="537" w:type="pct"/>
            <w:vMerge/>
            <w:tcBorders>
              <w:bottom w:val="single" w:sz="12" w:space="0" w:color="auto"/>
            </w:tcBorders>
            <w:vAlign w:val="center"/>
            <w:hideMark/>
          </w:tcPr>
          <w:p w14:paraId="74CF243C" w14:textId="77777777" w:rsidR="00A94FF3" w:rsidRPr="00A94FF3" w:rsidRDefault="00A94FF3" w:rsidP="00982E82">
            <w:pPr>
              <w:jc w:val="center"/>
              <w:rPr>
                <w:rFonts w:ascii="Arial" w:hAnsi="Arial" w:cs="Arial"/>
                <w:b/>
                <w:bCs/>
                <w:sz w:val="18"/>
                <w:szCs w:val="18"/>
              </w:rPr>
            </w:pPr>
          </w:p>
        </w:tc>
        <w:tc>
          <w:tcPr>
            <w:tcW w:w="916" w:type="pct"/>
            <w:vMerge/>
            <w:tcBorders>
              <w:bottom w:val="single" w:sz="12" w:space="0" w:color="auto"/>
            </w:tcBorders>
            <w:vAlign w:val="center"/>
            <w:hideMark/>
          </w:tcPr>
          <w:p w14:paraId="49ADF993" w14:textId="77777777" w:rsidR="00A94FF3" w:rsidRPr="00A94FF3" w:rsidRDefault="00A94FF3" w:rsidP="00982E82">
            <w:pPr>
              <w:jc w:val="center"/>
              <w:rPr>
                <w:rFonts w:ascii="Arial" w:hAnsi="Arial" w:cs="Arial"/>
                <w:b/>
                <w:bCs/>
                <w:sz w:val="18"/>
                <w:szCs w:val="18"/>
              </w:rPr>
            </w:pPr>
          </w:p>
        </w:tc>
        <w:tc>
          <w:tcPr>
            <w:tcW w:w="63" w:type="pct"/>
            <w:tcBorders>
              <w:bottom w:val="single" w:sz="12" w:space="0" w:color="auto"/>
            </w:tcBorders>
            <w:tcMar>
              <w:top w:w="15" w:type="dxa"/>
              <w:left w:w="15" w:type="dxa"/>
              <w:bottom w:w="0" w:type="dxa"/>
              <w:right w:w="15" w:type="dxa"/>
            </w:tcMar>
            <w:vAlign w:val="center"/>
            <w:hideMark/>
          </w:tcPr>
          <w:p w14:paraId="324C45E8"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1</w:t>
            </w:r>
          </w:p>
        </w:tc>
        <w:tc>
          <w:tcPr>
            <w:tcW w:w="63" w:type="pct"/>
            <w:tcBorders>
              <w:bottom w:val="single" w:sz="12" w:space="0" w:color="auto"/>
            </w:tcBorders>
            <w:tcMar>
              <w:top w:w="15" w:type="dxa"/>
              <w:left w:w="15" w:type="dxa"/>
              <w:bottom w:w="0" w:type="dxa"/>
              <w:right w:w="15" w:type="dxa"/>
            </w:tcMar>
            <w:vAlign w:val="center"/>
            <w:hideMark/>
          </w:tcPr>
          <w:p w14:paraId="3322B664"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2</w:t>
            </w:r>
          </w:p>
        </w:tc>
        <w:tc>
          <w:tcPr>
            <w:tcW w:w="63" w:type="pct"/>
            <w:tcBorders>
              <w:bottom w:val="single" w:sz="12" w:space="0" w:color="auto"/>
            </w:tcBorders>
            <w:tcMar>
              <w:top w:w="15" w:type="dxa"/>
              <w:left w:w="15" w:type="dxa"/>
              <w:bottom w:w="0" w:type="dxa"/>
              <w:right w:w="15" w:type="dxa"/>
            </w:tcMar>
            <w:vAlign w:val="center"/>
            <w:hideMark/>
          </w:tcPr>
          <w:p w14:paraId="55BBDD63"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3</w:t>
            </w:r>
          </w:p>
        </w:tc>
        <w:tc>
          <w:tcPr>
            <w:tcW w:w="63" w:type="pct"/>
            <w:tcBorders>
              <w:bottom w:val="single" w:sz="12" w:space="0" w:color="auto"/>
            </w:tcBorders>
            <w:tcMar>
              <w:top w:w="15" w:type="dxa"/>
              <w:left w:w="15" w:type="dxa"/>
              <w:bottom w:w="0" w:type="dxa"/>
              <w:right w:w="15" w:type="dxa"/>
            </w:tcMar>
            <w:vAlign w:val="center"/>
            <w:hideMark/>
          </w:tcPr>
          <w:p w14:paraId="23290E9C"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4</w:t>
            </w:r>
          </w:p>
        </w:tc>
        <w:tc>
          <w:tcPr>
            <w:tcW w:w="63" w:type="pct"/>
            <w:tcBorders>
              <w:bottom w:val="single" w:sz="12" w:space="0" w:color="auto"/>
            </w:tcBorders>
            <w:tcMar>
              <w:top w:w="15" w:type="dxa"/>
              <w:left w:w="15" w:type="dxa"/>
              <w:bottom w:w="0" w:type="dxa"/>
              <w:right w:w="15" w:type="dxa"/>
            </w:tcMar>
            <w:vAlign w:val="center"/>
            <w:hideMark/>
          </w:tcPr>
          <w:p w14:paraId="792242DF"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5</w:t>
            </w:r>
          </w:p>
        </w:tc>
        <w:tc>
          <w:tcPr>
            <w:tcW w:w="63" w:type="pct"/>
            <w:tcBorders>
              <w:bottom w:val="single" w:sz="12" w:space="0" w:color="auto"/>
            </w:tcBorders>
            <w:tcMar>
              <w:top w:w="15" w:type="dxa"/>
              <w:left w:w="15" w:type="dxa"/>
              <w:bottom w:w="0" w:type="dxa"/>
              <w:right w:w="15" w:type="dxa"/>
            </w:tcMar>
            <w:vAlign w:val="center"/>
            <w:hideMark/>
          </w:tcPr>
          <w:p w14:paraId="326C5ACD"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6</w:t>
            </w:r>
          </w:p>
        </w:tc>
        <w:tc>
          <w:tcPr>
            <w:tcW w:w="63" w:type="pct"/>
            <w:tcBorders>
              <w:bottom w:val="single" w:sz="12" w:space="0" w:color="auto"/>
            </w:tcBorders>
            <w:tcMar>
              <w:top w:w="15" w:type="dxa"/>
              <w:left w:w="15" w:type="dxa"/>
              <w:bottom w:w="0" w:type="dxa"/>
              <w:right w:w="15" w:type="dxa"/>
            </w:tcMar>
            <w:vAlign w:val="center"/>
            <w:hideMark/>
          </w:tcPr>
          <w:p w14:paraId="01E432A2"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7</w:t>
            </w:r>
          </w:p>
        </w:tc>
        <w:tc>
          <w:tcPr>
            <w:tcW w:w="63" w:type="pct"/>
            <w:tcBorders>
              <w:bottom w:val="single" w:sz="12" w:space="0" w:color="auto"/>
            </w:tcBorders>
            <w:tcMar>
              <w:top w:w="15" w:type="dxa"/>
              <w:left w:w="15" w:type="dxa"/>
              <w:bottom w:w="0" w:type="dxa"/>
              <w:right w:w="15" w:type="dxa"/>
            </w:tcMar>
            <w:vAlign w:val="center"/>
            <w:hideMark/>
          </w:tcPr>
          <w:p w14:paraId="2A772142"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8</w:t>
            </w:r>
          </w:p>
        </w:tc>
        <w:tc>
          <w:tcPr>
            <w:tcW w:w="63" w:type="pct"/>
            <w:tcBorders>
              <w:bottom w:val="single" w:sz="12" w:space="0" w:color="auto"/>
            </w:tcBorders>
            <w:tcMar>
              <w:top w:w="15" w:type="dxa"/>
              <w:left w:w="15" w:type="dxa"/>
              <w:bottom w:w="0" w:type="dxa"/>
              <w:right w:w="15" w:type="dxa"/>
            </w:tcMar>
            <w:vAlign w:val="center"/>
            <w:hideMark/>
          </w:tcPr>
          <w:p w14:paraId="3743A17E"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9</w:t>
            </w:r>
          </w:p>
        </w:tc>
        <w:tc>
          <w:tcPr>
            <w:tcW w:w="110" w:type="pct"/>
            <w:tcBorders>
              <w:bottom w:val="single" w:sz="12" w:space="0" w:color="auto"/>
            </w:tcBorders>
            <w:tcMar>
              <w:top w:w="15" w:type="dxa"/>
              <w:left w:w="15" w:type="dxa"/>
              <w:bottom w:w="0" w:type="dxa"/>
              <w:right w:w="15" w:type="dxa"/>
            </w:tcMar>
            <w:vAlign w:val="center"/>
            <w:hideMark/>
          </w:tcPr>
          <w:p w14:paraId="38973850"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10</w:t>
            </w:r>
          </w:p>
        </w:tc>
        <w:tc>
          <w:tcPr>
            <w:tcW w:w="110" w:type="pct"/>
            <w:tcBorders>
              <w:bottom w:val="single" w:sz="12" w:space="0" w:color="auto"/>
            </w:tcBorders>
            <w:tcMar>
              <w:top w:w="15" w:type="dxa"/>
              <w:left w:w="15" w:type="dxa"/>
              <w:bottom w:w="0" w:type="dxa"/>
              <w:right w:w="15" w:type="dxa"/>
            </w:tcMar>
            <w:vAlign w:val="center"/>
            <w:hideMark/>
          </w:tcPr>
          <w:p w14:paraId="1C58313A"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11</w:t>
            </w:r>
          </w:p>
        </w:tc>
        <w:tc>
          <w:tcPr>
            <w:tcW w:w="110" w:type="pct"/>
            <w:tcBorders>
              <w:bottom w:val="single" w:sz="12" w:space="0" w:color="auto"/>
            </w:tcBorders>
            <w:tcMar>
              <w:top w:w="15" w:type="dxa"/>
              <w:left w:w="15" w:type="dxa"/>
              <w:bottom w:w="0" w:type="dxa"/>
              <w:right w:w="15" w:type="dxa"/>
            </w:tcMar>
            <w:vAlign w:val="center"/>
            <w:hideMark/>
          </w:tcPr>
          <w:p w14:paraId="7E654194"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rPr>
              <w:t>12</w:t>
            </w:r>
          </w:p>
        </w:tc>
        <w:tc>
          <w:tcPr>
            <w:tcW w:w="518" w:type="pct"/>
            <w:vMerge/>
            <w:tcBorders>
              <w:bottom w:val="single" w:sz="12" w:space="0" w:color="auto"/>
            </w:tcBorders>
            <w:vAlign w:val="center"/>
            <w:hideMark/>
          </w:tcPr>
          <w:p w14:paraId="0D91BDDC" w14:textId="77777777" w:rsidR="00A94FF3" w:rsidRPr="00A94FF3" w:rsidRDefault="00A94FF3" w:rsidP="00982E82">
            <w:pPr>
              <w:jc w:val="center"/>
              <w:rPr>
                <w:rFonts w:ascii="Arial" w:hAnsi="Arial" w:cs="Arial"/>
                <w:b/>
                <w:bCs/>
                <w:sz w:val="18"/>
                <w:szCs w:val="18"/>
              </w:rPr>
            </w:pPr>
          </w:p>
        </w:tc>
        <w:tc>
          <w:tcPr>
            <w:tcW w:w="382" w:type="pct"/>
            <w:vMerge/>
            <w:tcBorders>
              <w:bottom w:val="single" w:sz="12" w:space="0" w:color="auto"/>
            </w:tcBorders>
            <w:vAlign w:val="center"/>
            <w:hideMark/>
          </w:tcPr>
          <w:p w14:paraId="2B2D5466" w14:textId="77777777" w:rsidR="00A94FF3" w:rsidRPr="00A94FF3" w:rsidRDefault="00A94FF3" w:rsidP="00982E82">
            <w:pPr>
              <w:jc w:val="center"/>
              <w:rPr>
                <w:rFonts w:ascii="Arial" w:hAnsi="Arial" w:cs="Arial"/>
                <w:b/>
                <w:bCs/>
                <w:sz w:val="18"/>
                <w:szCs w:val="18"/>
              </w:rPr>
            </w:pPr>
          </w:p>
        </w:tc>
      </w:tr>
      <w:tr w:rsidR="00A94FF3" w:rsidRPr="00A94FF3" w14:paraId="2BD83C16" w14:textId="77777777" w:rsidTr="00982E82">
        <w:trPr>
          <w:trHeight w:val="1083"/>
        </w:trPr>
        <w:tc>
          <w:tcPr>
            <w:tcW w:w="1160" w:type="pct"/>
            <w:tcBorders>
              <w:top w:val="single" w:sz="12" w:space="0" w:color="auto"/>
            </w:tcBorders>
            <w:tcMar>
              <w:top w:w="15" w:type="dxa"/>
              <w:left w:w="15" w:type="dxa"/>
              <w:bottom w:w="0" w:type="dxa"/>
              <w:right w:w="15" w:type="dxa"/>
            </w:tcMar>
            <w:vAlign w:val="center"/>
            <w:hideMark/>
          </w:tcPr>
          <w:p w14:paraId="29D51EF6" w14:textId="77777777" w:rsidR="00A94FF3" w:rsidRPr="00A94FF3" w:rsidRDefault="00A94FF3" w:rsidP="00982E82">
            <w:pPr>
              <w:jc w:val="center"/>
              <w:rPr>
                <w:rFonts w:ascii="Arial" w:hAnsi="Arial" w:cs="Arial"/>
                <w:sz w:val="18"/>
                <w:szCs w:val="18"/>
              </w:rPr>
            </w:pPr>
            <w:r w:rsidRPr="00A94FF3">
              <w:rPr>
                <w:rFonts w:ascii="Arial" w:hAnsi="Arial" w:cs="Arial"/>
                <w:b/>
                <w:bCs/>
                <w:sz w:val="18"/>
                <w:szCs w:val="18"/>
                <w:lang w:eastAsia="ro-RO"/>
              </w:rPr>
              <w:t xml:space="preserve">M_1 </w:t>
            </w:r>
            <w:r w:rsidRPr="00A94FF3">
              <w:rPr>
                <w:rFonts w:ascii="Arial" w:hAnsi="Arial" w:cs="Arial"/>
                <w:sz w:val="18"/>
                <w:szCs w:val="18"/>
                <w:lang w:eastAsia="ro-RO"/>
              </w:rPr>
              <w:t>* La lucrările de punere în valoarea se va urmări intervenția, în primul rând, asupra speciilor necorespunzătoare tipului de habitat</w:t>
            </w:r>
          </w:p>
        </w:tc>
        <w:tc>
          <w:tcPr>
            <w:tcW w:w="593" w:type="pct"/>
            <w:vMerge w:val="restart"/>
            <w:tcBorders>
              <w:top w:val="single" w:sz="12" w:space="0" w:color="auto"/>
            </w:tcBorders>
            <w:tcMar>
              <w:top w:w="15" w:type="dxa"/>
              <w:left w:w="15" w:type="dxa"/>
              <w:bottom w:w="0" w:type="dxa"/>
              <w:right w:w="15" w:type="dxa"/>
            </w:tcMar>
            <w:vAlign w:val="center"/>
            <w:hideMark/>
          </w:tcPr>
          <w:p w14:paraId="70119197" w14:textId="77777777" w:rsidR="00A94FF3" w:rsidRPr="00A94FF3" w:rsidRDefault="00A94FF3" w:rsidP="00982E82">
            <w:pPr>
              <w:ind w:left="-57" w:right="-57"/>
              <w:jc w:val="center"/>
              <w:rPr>
                <w:rFonts w:ascii="Arial" w:hAnsi="Arial" w:cs="Arial"/>
                <w:b/>
                <w:bCs/>
                <w:sz w:val="18"/>
                <w:szCs w:val="18"/>
                <w:lang w:eastAsia="ro-RO"/>
              </w:rPr>
            </w:pPr>
            <w:r w:rsidRPr="00A94FF3">
              <w:rPr>
                <w:rFonts w:ascii="Arial" w:hAnsi="Arial" w:cs="Arial"/>
                <w:bCs/>
                <w:sz w:val="18"/>
                <w:szCs w:val="18"/>
              </w:rPr>
              <w:t>9130-paduri de de fag de tip Asperulo-Fagetum</w:t>
            </w:r>
          </w:p>
          <w:p w14:paraId="6D0B3FF8" w14:textId="77777777" w:rsidR="00A94FF3" w:rsidRPr="00A94FF3" w:rsidRDefault="00A94FF3" w:rsidP="00982E82">
            <w:pPr>
              <w:ind w:left="-57" w:right="-57"/>
              <w:jc w:val="center"/>
              <w:rPr>
                <w:rFonts w:ascii="Arial" w:hAnsi="Arial" w:cs="Arial"/>
                <w:sz w:val="18"/>
                <w:szCs w:val="18"/>
              </w:rPr>
            </w:pPr>
            <w:r w:rsidRPr="00A94FF3">
              <w:rPr>
                <w:rFonts w:ascii="Arial" w:hAnsi="Arial" w:cs="Arial"/>
                <w:bCs/>
                <w:sz w:val="18"/>
                <w:szCs w:val="18"/>
              </w:rPr>
              <w:t>91E0*-paduri aluviale de alnus glutinosa si Fraxinus excelsior</w:t>
            </w:r>
          </w:p>
          <w:p w14:paraId="63A1FF82" w14:textId="77777777" w:rsidR="00A94FF3" w:rsidRPr="00A94FF3" w:rsidRDefault="00A94FF3" w:rsidP="00982E82">
            <w:pPr>
              <w:ind w:left="-57" w:right="-57"/>
              <w:jc w:val="center"/>
              <w:rPr>
                <w:rFonts w:ascii="Arial" w:hAnsi="Arial" w:cs="Arial"/>
                <w:sz w:val="18"/>
                <w:szCs w:val="18"/>
              </w:rPr>
            </w:pPr>
            <w:r w:rsidRPr="00A94FF3">
              <w:rPr>
                <w:rFonts w:ascii="Arial" w:hAnsi="Arial" w:cs="Arial"/>
                <w:bCs/>
                <w:sz w:val="18"/>
                <w:szCs w:val="18"/>
              </w:rPr>
              <w:t>91V0- Paduri dacice de fag Symphyto fagion</w:t>
            </w:r>
          </w:p>
          <w:p w14:paraId="58D40627" w14:textId="77777777" w:rsidR="00A94FF3" w:rsidRPr="00A94FF3" w:rsidRDefault="00A94FF3" w:rsidP="00982E82">
            <w:pPr>
              <w:jc w:val="center"/>
              <w:rPr>
                <w:rFonts w:ascii="Arial" w:hAnsi="Arial" w:cs="Arial"/>
                <w:b/>
                <w:bCs/>
                <w:sz w:val="18"/>
                <w:szCs w:val="18"/>
              </w:rPr>
            </w:pPr>
            <w:r w:rsidRPr="00A94FF3">
              <w:rPr>
                <w:rFonts w:ascii="Arial" w:hAnsi="Arial" w:cs="Arial"/>
                <w:bCs/>
                <w:sz w:val="18"/>
                <w:szCs w:val="18"/>
              </w:rPr>
              <w:t>9410- Paduri acidofile de Picea abies din regiunea montana</w:t>
            </w:r>
            <w:r w:rsidRPr="00A94FF3">
              <w:rPr>
                <w:rFonts w:ascii="Arial" w:hAnsi="Arial" w:cs="Arial"/>
                <w:b/>
                <w:bCs/>
                <w:sz w:val="18"/>
                <w:szCs w:val="18"/>
              </w:rPr>
              <w:t>)</w:t>
            </w:r>
          </w:p>
        </w:tc>
        <w:tc>
          <w:tcPr>
            <w:tcW w:w="537" w:type="pct"/>
            <w:tcBorders>
              <w:top w:val="single" w:sz="12" w:space="0" w:color="auto"/>
            </w:tcBorders>
            <w:tcMar>
              <w:top w:w="15" w:type="dxa"/>
              <w:left w:w="15" w:type="dxa"/>
              <w:bottom w:w="0" w:type="dxa"/>
              <w:right w:w="15" w:type="dxa"/>
            </w:tcMar>
            <w:vAlign w:val="center"/>
            <w:hideMark/>
          </w:tcPr>
          <w:p w14:paraId="58FCDD88" w14:textId="77777777" w:rsidR="00A94FF3" w:rsidRPr="00A94FF3" w:rsidRDefault="00A94FF3" w:rsidP="00982E82">
            <w:pPr>
              <w:jc w:val="center"/>
              <w:rPr>
                <w:rFonts w:ascii="Arial" w:hAnsi="Arial" w:cs="Arial"/>
                <w:sz w:val="18"/>
                <w:szCs w:val="18"/>
              </w:rPr>
            </w:pPr>
            <w:r w:rsidRPr="00A94FF3">
              <w:rPr>
                <w:rFonts w:ascii="Arial" w:hAnsi="Arial" w:cs="Arial"/>
                <w:sz w:val="18"/>
                <w:szCs w:val="18"/>
                <w:lang w:eastAsia="ro-RO"/>
              </w:rPr>
              <w:t>Compoziţia stratului de arbori (specii edificatoare)</w:t>
            </w:r>
          </w:p>
        </w:tc>
        <w:tc>
          <w:tcPr>
            <w:tcW w:w="916" w:type="pct"/>
            <w:tcBorders>
              <w:top w:val="single" w:sz="12" w:space="0" w:color="auto"/>
            </w:tcBorders>
            <w:tcMar>
              <w:top w:w="15" w:type="dxa"/>
              <w:left w:w="15" w:type="dxa"/>
              <w:bottom w:w="0" w:type="dxa"/>
              <w:right w:w="15" w:type="dxa"/>
            </w:tcMar>
            <w:vAlign w:val="center"/>
            <w:hideMark/>
          </w:tcPr>
          <w:p w14:paraId="77CBA2AA" w14:textId="77777777" w:rsidR="00A94FF3" w:rsidRPr="00A94FF3" w:rsidRDefault="00A94FF3" w:rsidP="00982E82">
            <w:pPr>
              <w:jc w:val="center"/>
              <w:rPr>
                <w:rFonts w:ascii="Arial" w:hAnsi="Arial" w:cs="Arial"/>
                <w:sz w:val="18"/>
                <w:szCs w:val="18"/>
              </w:rPr>
            </w:pPr>
            <w:r w:rsidRPr="00A94FF3">
              <w:rPr>
                <w:rFonts w:ascii="Arial" w:hAnsi="Arial" w:cs="Arial"/>
                <w:sz w:val="18"/>
                <w:szCs w:val="18"/>
                <w:lang w:eastAsia="ro-RO"/>
              </w:rPr>
              <w:t>Extragerea speciilor caracteristice tipului de habitat</w:t>
            </w:r>
          </w:p>
        </w:tc>
        <w:tc>
          <w:tcPr>
            <w:tcW w:w="63" w:type="pct"/>
            <w:tcBorders>
              <w:top w:val="single" w:sz="12" w:space="0" w:color="auto"/>
            </w:tcBorders>
            <w:tcMar>
              <w:top w:w="15" w:type="dxa"/>
              <w:left w:w="15" w:type="dxa"/>
              <w:bottom w:w="0" w:type="dxa"/>
              <w:right w:w="15" w:type="dxa"/>
            </w:tcMar>
            <w:vAlign w:val="center"/>
            <w:hideMark/>
          </w:tcPr>
          <w:p w14:paraId="5A2C420D"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Borders>
              <w:top w:val="single" w:sz="12" w:space="0" w:color="auto"/>
            </w:tcBorders>
            <w:tcMar>
              <w:top w:w="15" w:type="dxa"/>
              <w:left w:w="15" w:type="dxa"/>
              <w:bottom w:w="0" w:type="dxa"/>
              <w:right w:w="15" w:type="dxa"/>
            </w:tcMar>
            <w:vAlign w:val="center"/>
            <w:hideMark/>
          </w:tcPr>
          <w:p w14:paraId="6EEED4F2"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Borders>
              <w:top w:val="single" w:sz="12" w:space="0" w:color="auto"/>
            </w:tcBorders>
            <w:tcMar>
              <w:top w:w="15" w:type="dxa"/>
              <w:left w:w="15" w:type="dxa"/>
              <w:bottom w:w="0" w:type="dxa"/>
              <w:right w:w="15" w:type="dxa"/>
            </w:tcMar>
            <w:vAlign w:val="center"/>
            <w:hideMark/>
          </w:tcPr>
          <w:p w14:paraId="5B6C3B27"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Borders>
              <w:top w:val="single" w:sz="12" w:space="0" w:color="auto"/>
            </w:tcBorders>
            <w:tcMar>
              <w:top w:w="15" w:type="dxa"/>
              <w:left w:w="15" w:type="dxa"/>
              <w:bottom w:w="0" w:type="dxa"/>
              <w:right w:w="15" w:type="dxa"/>
            </w:tcMar>
            <w:vAlign w:val="center"/>
            <w:hideMark/>
          </w:tcPr>
          <w:p w14:paraId="62262F17"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Borders>
              <w:top w:val="single" w:sz="12" w:space="0" w:color="auto"/>
            </w:tcBorders>
            <w:tcMar>
              <w:top w:w="15" w:type="dxa"/>
              <w:left w:w="15" w:type="dxa"/>
              <w:bottom w:w="0" w:type="dxa"/>
              <w:right w:w="15" w:type="dxa"/>
            </w:tcMar>
            <w:vAlign w:val="center"/>
            <w:hideMark/>
          </w:tcPr>
          <w:p w14:paraId="6DE98315"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Borders>
              <w:top w:val="single" w:sz="12" w:space="0" w:color="auto"/>
            </w:tcBorders>
            <w:tcMar>
              <w:top w:w="15" w:type="dxa"/>
              <w:left w:w="15" w:type="dxa"/>
              <w:bottom w:w="0" w:type="dxa"/>
              <w:right w:w="15" w:type="dxa"/>
            </w:tcMar>
            <w:vAlign w:val="center"/>
            <w:hideMark/>
          </w:tcPr>
          <w:p w14:paraId="3256B4E4"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Borders>
              <w:top w:val="single" w:sz="12" w:space="0" w:color="auto"/>
            </w:tcBorders>
            <w:tcMar>
              <w:top w:w="15" w:type="dxa"/>
              <w:left w:w="15" w:type="dxa"/>
              <w:bottom w:w="0" w:type="dxa"/>
              <w:right w:w="15" w:type="dxa"/>
            </w:tcMar>
            <w:vAlign w:val="center"/>
            <w:hideMark/>
          </w:tcPr>
          <w:p w14:paraId="436656D6"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Borders>
              <w:top w:val="single" w:sz="12" w:space="0" w:color="auto"/>
            </w:tcBorders>
            <w:tcMar>
              <w:top w:w="15" w:type="dxa"/>
              <w:left w:w="15" w:type="dxa"/>
              <w:bottom w:w="0" w:type="dxa"/>
              <w:right w:w="15" w:type="dxa"/>
            </w:tcMar>
            <w:vAlign w:val="center"/>
            <w:hideMark/>
          </w:tcPr>
          <w:p w14:paraId="481E1893"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Borders>
              <w:top w:val="single" w:sz="12" w:space="0" w:color="auto"/>
            </w:tcBorders>
            <w:tcMar>
              <w:top w:w="15" w:type="dxa"/>
              <w:left w:w="15" w:type="dxa"/>
              <w:bottom w:w="0" w:type="dxa"/>
              <w:right w:w="15" w:type="dxa"/>
            </w:tcMar>
            <w:vAlign w:val="center"/>
            <w:hideMark/>
          </w:tcPr>
          <w:p w14:paraId="45A18828"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Borders>
              <w:top w:val="single" w:sz="12" w:space="0" w:color="auto"/>
            </w:tcBorders>
            <w:tcMar>
              <w:top w:w="15" w:type="dxa"/>
              <w:left w:w="15" w:type="dxa"/>
              <w:bottom w:w="0" w:type="dxa"/>
              <w:right w:w="15" w:type="dxa"/>
            </w:tcMar>
            <w:vAlign w:val="center"/>
            <w:hideMark/>
          </w:tcPr>
          <w:p w14:paraId="60F14EAE"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Borders>
              <w:top w:val="single" w:sz="12" w:space="0" w:color="auto"/>
            </w:tcBorders>
            <w:tcMar>
              <w:top w:w="15" w:type="dxa"/>
              <w:left w:w="15" w:type="dxa"/>
              <w:bottom w:w="0" w:type="dxa"/>
              <w:right w:w="15" w:type="dxa"/>
            </w:tcMar>
            <w:vAlign w:val="center"/>
            <w:hideMark/>
          </w:tcPr>
          <w:p w14:paraId="2464557C"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Borders>
              <w:top w:val="single" w:sz="12" w:space="0" w:color="auto"/>
            </w:tcBorders>
            <w:tcMar>
              <w:top w:w="15" w:type="dxa"/>
              <w:left w:w="15" w:type="dxa"/>
              <w:bottom w:w="0" w:type="dxa"/>
              <w:right w:w="15" w:type="dxa"/>
            </w:tcMar>
            <w:vAlign w:val="center"/>
            <w:hideMark/>
          </w:tcPr>
          <w:p w14:paraId="38303B95"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518" w:type="pct"/>
            <w:tcBorders>
              <w:top w:val="single" w:sz="12" w:space="0" w:color="auto"/>
            </w:tcBorders>
            <w:tcMar>
              <w:top w:w="15" w:type="dxa"/>
              <w:left w:w="15" w:type="dxa"/>
              <w:bottom w:w="0" w:type="dxa"/>
              <w:right w:w="15" w:type="dxa"/>
            </w:tcMar>
            <w:vAlign w:val="center"/>
            <w:hideMark/>
          </w:tcPr>
          <w:p w14:paraId="2D6A8C2F"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administrator fond forestier / beneficiar</w:t>
            </w:r>
          </w:p>
        </w:tc>
        <w:tc>
          <w:tcPr>
            <w:tcW w:w="382" w:type="pct"/>
            <w:tcBorders>
              <w:top w:val="single" w:sz="12" w:space="0" w:color="auto"/>
            </w:tcBorders>
            <w:tcMar>
              <w:top w:w="15" w:type="dxa"/>
              <w:left w:w="15" w:type="dxa"/>
              <w:bottom w:w="0" w:type="dxa"/>
              <w:right w:w="15" w:type="dxa"/>
            </w:tcMar>
            <w:vAlign w:val="center"/>
            <w:hideMark/>
          </w:tcPr>
          <w:p w14:paraId="6B90C4BB"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neestimat</w:t>
            </w:r>
          </w:p>
        </w:tc>
      </w:tr>
      <w:tr w:rsidR="00A94FF3" w:rsidRPr="00A94FF3" w14:paraId="3383821B" w14:textId="77777777" w:rsidTr="00982E82">
        <w:trPr>
          <w:trHeight w:val="1106"/>
        </w:trPr>
        <w:tc>
          <w:tcPr>
            <w:tcW w:w="1160" w:type="pct"/>
            <w:tcMar>
              <w:top w:w="15" w:type="dxa"/>
              <w:left w:w="15" w:type="dxa"/>
              <w:bottom w:w="0" w:type="dxa"/>
              <w:right w:w="15" w:type="dxa"/>
            </w:tcMar>
            <w:vAlign w:val="center"/>
            <w:hideMark/>
          </w:tcPr>
          <w:p w14:paraId="2185DF1A" w14:textId="77777777" w:rsidR="00A94FF3" w:rsidRPr="00A94FF3" w:rsidRDefault="00A94FF3" w:rsidP="00982E82">
            <w:pPr>
              <w:jc w:val="center"/>
              <w:rPr>
                <w:rFonts w:ascii="Arial" w:hAnsi="Arial" w:cs="Arial"/>
                <w:sz w:val="18"/>
                <w:szCs w:val="18"/>
              </w:rPr>
            </w:pPr>
            <w:r w:rsidRPr="00A94FF3">
              <w:rPr>
                <w:rFonts w:ascii="Arial" w:hAnsi="Arial" w:cs="Arial"/>
                <w:b/>
                <w:bCs/>
                <w:sz w:val="18"/>
                <w:szCs w:val="18"/>
                <w:lang w:eastAsia="ro-RO"/>
              </w:rPr>
              <w:t xml:space="preserve">M_2 </w:t>
            </w:r>
            <w:r w:rsidRPr="00A94FF3">
              <w:rPr>
                <w:rFonts w:ascii="Arial" w:hAnsi="Arial" w:cs="Arial"/>
                <w:sz w:val="18"/>
                <w:szCs w:val="18"/>
                <w:lang w:eastAsia="ro-RO"/>
              </w:rPr>
              <w:t>* La punerea în valoare se vor păstra 5-7 arbori cu vârste peste 80 de ani, parțial debilitați, crăcoși, cu valoare economică mică.</w:t>
            </w:r>
          </w:p>
        </w:tc>
        <w:tc>
          <w:tcPr>
            <w:tcW w:w="593" w:type="pct"/>
            <w:vMerge/>
            <w:vAlign w:val="center"/>
            <w:hideMark/>
          </w:tcPr>
          <w:p w14:paraId="27CCAA62" w14:textId="77777777" w:rsidR="00A94FF3" w:rsidRPr="00A94FF3" w:rsidRDefault="00A94FF3" w:rsidP="00982E82">
            <w:pPr>
              <w:jc w:val="center"/>
              <w:rPr>
                <w:rFonts w:ascii="Arial" w:hAnsi="Arial" w:cs="Arial"/>
                <w:sz w:val="18"/>
                <w:szCs w:val="18"/>
              </w:rPr>
            </w:pPr>
          </w:p>
        </w:tc>
        <w:tc>
          <w:tcPr>
            <w:tcW w:w="537" w:type="pct"/>
            <w:tcMar>
              <w:top w:w="15" w:type="dxa"/>
              <w:left w:w="15" w:type="dxa"/>
              <w:bottom w:w="0" w:type="dxa"/>
              <w:right w:w="15" w:type="dxa"/>
            </w:tcMar>
            <w:vAlign w:val="center"/>
            <w:hideMark/>
          </w:tcPr>
          <w:p w14:paraId="71B14572" w14:textId="77777777" w:rsidR="00A94FF3" w:rsidRPr="00A94FF3" w:rsidRDefault="00A94FF3" w:rsidP="00982E82">
            <w:pPr>
              <w:jc w:val="center"/>
              <w:rPr>
                <w:rFonts w:ascii="Arial" w:hAnsi="Arial" w:cs="Arial"/>
                <w:sz w:val="18"/>
                <w:szCs w:val="18"/>
              </w:rPr>
            </w:pPr>
            <w:r w:rsidRPr="00A94FF3">
              <w:rPr>
                <w:rFonts w:ascii="Arial" w:hAnsi="Arial" w:cs="Arial"/>
                <w:sz w:val="18"/>
                <w:szCs w:val="18"/>
                <w:lang w:eastAsia="ro-RO"/>
              </w:rPr>
              <w:t>Insule de îmbătrânire /arbori de biodiversitate, în stațiuni cu vârstă peste 80 ani cu diametru mai mare de 45 cm</w:t>
            </w:r>
          </w:p>
        </w:tc>
        <w:tc>
          <w:tcPr>
            <w:tcW w:w="916" w:type="pct"/>
            <w:tcMar>
              <w:top w:w="15" w:type="dxa"/>
              <w:left w:w="15" w:type="dxa"/>
              <w:bottom w:w="0" w:type="dxa"/>
              <w:right w:w="15" w:type="dxa"/>
            </w:tcMar>
            <w:vAlign w:val="center"/>
            <w:hideMark/>
          </w:tcPr>
          <w:p w14:paraId="38C20A12" w14:textId="77777777" w:rsidR="00A94FF3" w:rsidRPr="00A94FF3" w:rsidRDefault="00A94FF3" w:rsidP="00982E82">
            <w:pPr>
              <w:jc w:val="center"/>
              <w:rPr>
                <w:rFonts w:ascii="Arial" w:hAnsi="Arial" w:cs="Arial"/>
                <w:sz w:val="18"/>
                <w:szCs w:val="18"/>
              </w:rPr>
            </w:pPr>
            <w:r w:rsidRPr="00A94FF3">
              <w:rPr>
                <w:rFonts w:ascii="Arial" w:hAnsi="Arial" w:cs="Arial"/>
                <w:sz w:val="18"/>
                <w:szCs w:val="18"/>
                <w:lang w:eastAsia="ro-RO"/>
              </w:rPr>
              <w:t>extragerea arborilor de biodiversitate</w:t>
            </w:r>
          </w:p>
        </w:tc>
        <w:tc>
          <w:tcPr>
            <w:tcW w:w="63" w:type="pct"/>
            <w:tcMar>
              <w:top w:w="15" w:type="dxa"/>
              <w:left w:w="15" w:type="dxa"/>
              <w:bottom w:w="0" w:type="dxa"/>
              <w:right w:w="15" w:type="dxa"/>
            </w:tcMar>
            <w:vAlign w:val="center"/>
            <w:hideMark/>
          </w:tcPr>
          <w:p w14:paraId="07091E7F"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03E3AC55"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5056E336"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30578082"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27E9D8AA"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5129B8A4"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489D3EF9"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5385B6AA"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4BBD7A4A"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hideMark/>
          </w:tcPr>
          <w:p w14:paraId="3F093D41"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hideMark/>
          </w:tcPr>
          <w:p w14:paraId="607FAE51"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hideMark/>
          </w:tcPr>
          <w:p w14:paraId="1D4F531D"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518" w:type="pct"/>
            <w:tcMar>
              <w:top w:w="15" w:type="dxa"/>
              <w:left w:w="15" w:type="dxa"/>
              <w:bottom w:w="0" w:type="dxa"/>
              <w:right w:w="15" w:type="dxa"/>
            </w:tcMar>
            <w:vAlign w:val="center"/>
            <w:hideMark/>
          </w:tcPr>
          <w:p w14:paraId="0734326A"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administrator fond forestier / beneficiar</w:t>
            </w:r>
          </w:p>
        </w:tc>
        <w:tc>
          <w:tcPr>
            <w:tcW w:w="382" w:type="pct"/>
            <w:tcMar>
              <w:top w:w="15" w:type="dxa"/>
              <w:left w:w="15" w:type="dxa"/>
              <w:bottom w:w="0" w:type="dxa"/>
              <w:right w:w="15" w:type="dxa"/>
            </w:tcMar>
            <w:vAlign w:val="center"/>
            <w:hideMark/>
          </w:tcPr>
          <w:p w14:paraId="787ECCCB"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neestimat</w:t>
            </w:r>
          </w:p>
        </w:tc>
      </w:tr>
      <w:tr w:rsidR="00A94FF3" w:rsidRPr="00A94FF3" w14:paraId="4CAB45C4" w14:textId="77777777" w:rsidTr="00982E82">
        <w:trPr>
          <w:trHeight w:val="972"/>
        </w:trPr>
        <w:tc>
          <w:tcPr>
            <w:tcW w:w="1160" w:type="pct"/>
            <w:tcMar>
              <w:top w:w="15" w:type="dxa"/>
              <w:left w:w="15" w:type="dxa"/>
              <w:bottom w:w="0" w:type="dxa"/>
              <w:right w:w="15" w:type="dxa"/>
            </w:tcMar>
            <w:vAlign w:val="center"/>
            <w:hideMark/>
          </w:tcPr>
          <w:p w14:paraId="5723111C" w14:textId="77777777" w:rsidR="00A94FF3" w:rsidRPr="00A94FF3" w:rsidRDefault="00A94FF3" w:rsidP="00982E82">
            <w:pPr>
              <w:jc w:val="center"/>
              <w:rPr>
                <w:rFonts w:ascii="Arial" w:hAnsi="Arial" w:cs="Arial"/>
                <w:sz w:val="18"/>
                <w:szCs w:val="18"/>
              </w:rPr>
            </w:pPr>
            <w:r w:rsidRPr="00A94FF3">
              <w:rPr>
                <w:rFonts w:ascii="Arial" w:hAnsi="Arial" w:cs="Arial"/>
                <w:b/>
                <w:bCs/>
                <w:sz w:val="18"/>
                <w:szCs w:val="18"/>
                <w:lang w:eastAsia="ro-RO"/>
              </w:rPr>
              <w:t xml:space="preserve">M_3 </w:t>
            </w:r>
            <w:r w:rsidRPr="00A94FF3">
              <w:rPr>
                <w:rFonts w:ascii="Arial" w:hAnsi="Arial" w:cs="Arial"/>
                <w:sz w:val="18"/>
                <w:szCs w:val="18"/>
                <w:lang w:eastAsia="ro-RO"/>
              </w:rPr>
              <w:t>* La lucrările de punere în valoare nu se vor marca toți arborii morți, debilitați sau în curs de uscare, pe sol sau pe picior(păstrarea a 4-5 fire la ha)</w:t>
            </w:r>
          </w:p>
        </w:tc>
        <w:tc>
          <w:tcPr>
            <w:tcW w:w="593" w:type="pct"/>
            <w:vMerge/>
            <w:vAlign w:val="center"/>
            <w:hideMark/>
          </w:tcPr>
          <w:p w14:paraId="77544E10" w14:textId="77777777" w:rsidR="00A94FF3" w:rsidRPr="00A94FF3" w:rsidRDefault="00A94FF3" w:rsidP="00982E82">
            <w:pPr>
              <w:jc w:val="center"/>
              <w:rPr>
                <w:rFonts w:ascii="Arial" w:hAnsi="Arial" w:cs="Arial"/>
                <w:sz w:val="18"/>
                <w:szCs w:val="18"/>
              </w:rPr>
            </w:pPr>
          </w:p>
        </w:tc>
        <w:tc>
          <w:tcPr>
            <w:tcW w:w="537" w:type="pct"/>
            <w:tcMar>
              <w:top w:w="15" w:type="dxa"/>
              <w:left w:w="15" w:type="dxa"/>
              <w:bottom w:w="0" w:type="dxa"/>
              <w:right w:w="15" w:type="dxa"/>
            </w:tcMar>
            <w:vAlign w:val="center"/>
            <w:hideMark/>
          </w:tcPr>
          <w:p w14:paraId="7843B56B" w14:textId="77777777" w:rsidR="00A94FF3" w:rsidRPr="00A94FF3" w:rsidRDefault="00A94FF3" w:rsidP="00982E82">
            <w:pPr>
              <w:jc w:val="center"/>
              <w:rPr>
                <w:rFonts w:ascii="Arial" w:hAnsi="Arial" w:cs="Arial"/>
                <w:sz w:val="18"/>
                <w:szCs w:val="18"/>
              </w:rPr>
            </w:pPr>
            <w:r w:rsidRPr="00A94FF3">
              <w:rPr>
                <w:rFonts w:ascii="Arial" w:hAnsi="Arial" w:cs="Arial"/>
                <w:sz w:val="18"/>
                <w:szCs w:val="18"/>
                <w:lang w:eastAsia="ro-RO"/>
              </w:rPr>
              <w:t>Volumul de lemn mort</w:t>
            </w:r>
          </w:p>
        </w:tc>
        <w:tc>
          <w:tcPr>
            <w:tcW w:w="916" w:type="pct"/>
            <w:tcMar>
              <w:top w:w="15" w:type="dxa"/>
              <w:left w:w="15" w:type="dxa"/>
              <w:bottom w:w="0" w:type="dxa"/>
              <w:right w:w="15" w:type="dxa"/>
            </w:tcMar>
            <w:vAlign w:val="center"/>
            <w:hideMark/>
          </w:tcPr>
          <w:p w14:paraId="5893C294" w14:textId="77777777" w:rsidR="00A94FF3" w:rsidRPr="00A94FF3" w:rsidRDefault="00A94FF3" w:rsidP="00982E82">
            <w:pPr>
              <w:jc w:val="center"/>
              <w:rPr>
                <w:rFonts w:ascii="Arial" w:hAnsi="Arial" w:cs="Arial"/>
                <w:sz w:val="18"/>
                <w:szCs w:val="18"/>
              </w:rPr>
            </w:pPr>
            <w:r w:rsidRPr="00A94FF3">
              <w:rPr>
                <w:rFonts w:ascii="Arial" w:hAnsi="Arial" w:cs="Arial"/>
                <w:sz w:val="18"/>
                <w:szCs w:val="18"/>
                <w:lang w:eastAsia="ro-RO"/>
              </w:rPr>
              <w:t>extragerea(exploatarea) lemnului mort</w:t>
            </w:r>
          </w:p>
        </w:tc>
        <w:tc>
          <w:tcPr>
            <w:tcW w:w="63" w:type="pct"/>
            <w:tcMar>
              <w:top w:w="15" w:type="dxa"/>
              <w:left w:w="15" w:type="dxa"/>
              <w:bottom w:w="0" w:type="dxa"/>
              <w:right w:w="15" w:type="dxa"/>
            </w:tcMar>
            <w:vAlign w:val="center"/>
            <w:hideMark/>
          </w:tcPr>
          <w:p w14:paraId="379C9995"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0DBCBF99"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1D0F1B96"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67A21C83"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512CB152"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3A9B6790"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76E0D1CE"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29DDCB84"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3CD54E36"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hideMark/>
          </w:tcPr>
          <w:p w14:paraId="5E263D7D"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hideMark/>
          </w:tcPr>
          <w:p w14:paraId="7C11D65F"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hideMark/>
          </w:tcPr>
          <w:p w14:paraId="535A0547"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518" w:type="pct"/>
            <w:tcMar>
              <w:top w:w="15" w:type="dxa"/>
              <w:left w:w="15" w:type="dxa"/>
              <w:bottom w:w="0" w:type="dxa"/>
              <w:right w:w="15" w:type="dxa"/>
            </w:tcMar>
            <w:vAlign w:val="center"/>
            <w:hideMark/>
          </w:tcPr>
          <w:p w14:paraId="3F895DEB"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administrator fond forestier / beneficiar</w:t>
            </w:r>
          </w:p>
        </w:tc>
        <w:tc>
          <w:tcPr>
            <w:tcW w:w="382" w:type="pct"/>
            <w:tcMar>
              <w:top w:w="15" w:type="dxa"/>
              <w:left w:w="15" w:type="dxa"/>
              <w:bottom w:w="0" w:type="dxa"/>
              <w:right w:w="15" w:type="dxa"/>
            </w:tcMar>
            <w:vAlign w:val="center"/>
            <w:hideMark/>
          </w:tcPr>
          <w:p w14:paraId="13E4D425"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neestimat</w:t>
            </w:r>
          </w:p>
        </w:tc>
      </w:tr>
      <w:tr w:rsidR="00A94FF3" w:rsidRPr="00A94FF3" w14:paraId="6A357251" w14:textId="77777777" w:rsidTr="00982E82">
        <w:trPr>
          <w:trHeight w:val="1212"/>
        </w:trPr>
        <w:tc>
          <w:tcPr>
            <w:tcW w:w="1160" w:type="pct"/>
            <w:tcMar>
              <w:top w:w="15" w:type="dxa"/>
              <w:left w:w="15" w:type="dxa"/>
              <w:bottom w:w="0" w:type="dxa"/>
              <w:right w:w="15" w:type="dxa"/>
            </w:tcMar>
            <w:vAlign w:val="center"/>
            <w:hideMark/>
          </w:tcPr>
          <w:p w14:paraId="61A03E20" w14:textId="77777777" w:rsidR="00A94FF3" w:rsidRPr="00A94FF3" w:rsidRDefault="00A94FF3" w:rsidP="00982E82">
            <w:pPr>
              <w:jc w:val="center"/>
              <w:rPr>
                <w:rFonts w:ascii="Arial" w:hAnsi="Arial" w:cs="Arial"/>
                <w:sz w:val="18"/>
                <w:szCs w:val="18"/>
              </w:rPr>
            </w:pPr>
            <w:r w:rsidRPr="00A94FF3">
              <w:rPr>
                <w:rFonts w:ascii="Arial" w:hAnsi="Arial" w:cs="Arial"/>
                <w:b/>
                <w:bCs/>
                <w:sz w:val="18"/>
                <w:szCs w:val="18"/>
                <w:lang w:eastAsia="ro-RO"/>
              </w:rPr>
              <w:t>M_4</w:t>
            </w:r>
            <w:r w:rsidRPr="00A94FF3">
              <w:rPr>
                <w:rFonts w:ascii="Arial" w:hAnsi="Arial" w:cs="Arial"/>
                <w:sz w:val="18"/>
                <w:szCs w:val="18"/>
                <w:lang w:eastAsia="ro-RO"/>
              </w:rPr>
              <w:t xml:space="preserve"> * Interzicerea autorizării simultane a mai multor parchte alăturate(în ua-uri învecinate)</w:t>
            </w:r>
          </w:p>
        </w:tc>
        <w:tc>
          <w:tcPr>
            <w:tcW w:w="593" w:type="pct"/>
            <w:vMerge w:val="restart"/>
            <w:tcMar>
              <w:top w:w="15" w:type="dxa"/>
              <w:left w:w="15" w:type="dxa"/>
              <w:bottom w:w="0" w:type="dxa"/>
              <w:right w:w="15" w:type="dxa"/>
            </w:tcMar>
            <w:vAlign w:val="center"/>
            <w:hideMark/>
          </w:tcPr>
          <w:p w14:paraId="5B7C4E3B" w14:textId="77777777" w:rsidR="00A94FF3" w:rsidRPr="00A94FF3" w:rsidRDefault="00A94FF3" w:rsidP="00982E82">
            <w:pPr>
              <w:jc w:val="center"/>
              <w:rPr>
                <w:rFonts w:ascii="Arial" w:hAnsi="Arial" w:cs="Arial"/>
                <w:b/>
                <w:bCs/>
                <w:i/>
                <w:iCs/>
                <w:sz w:val="18"/>
                <w:szCs w:val="18"/>
                <w:lang w:eastAsia="ro-RO"/>
              </w:rPr>
            </w:pPr>
            <w:r w:rsidRPr="00A94FF3">
              <w:rPr>
                <w:rFonts w:ascii="Arial" w:hAnsi="Arial" w:cs="Arial"/>
                <w:b/>
                <w:bCs/>
                <w:sz w:val="18"/>
                <w:szCs w:val="18"/>
                <w:lang w:eastAsia="ro-RO"/>
              </w:rPr>
              <w:t xml:space="preserve">1354* </w:t>
            </w:r>
            <w:r w:rsidRPr="00A94FF3">
              <w:rPr>
                <w:rFonts w:ascii="Arial" w:hAnsi="Arial" w:cs="Arial"/>
                <w:b/>
                <w:bCs/>
                <w:i/>
                <w:iCs/>
                <w:sz w:val="18"/>
                <w:szCs w:val="18"/>
                <w:lang w:eastAsia="ro-RO"/>
              </w:rPr>
              <w:t xml:space="preserve">Ursus arctos, </w:t>
            </w:r>
            <w:r w:rsidRPr="00A94FF3">
              <w:rPr>
                <w:rFonts w:ascii="Arial" w:hAnsi="Arial" w:cs="Arial"/>
                <w:b/>
                <w:bCs/>
                <w:sz w:val="18"/>
                <w:szCs w:val="18"/>
                <w:lang w:eastAsia="ro-RO"/>
              </w:rPr>
              <w:t>1352*</w:t>
            </w:r>
            <w:r w:rsidRPr="00A94FF3">
              <w:rPr>
                <w:rFonts w:ascii="Arial" w:hAnsi="Arial" w:cs="Arial"/>
                <w:b/>
                <w:bCs/>
                <w:i/>
                <w:iCs/>
                <w:sz w:val="18"/>
                <w:szCs w:val="18"/>
                <w:lang w:eastAsia="ro-RO"/>
              </w:rPr>
              <w:t xml:space="preserve"> Canis lupus</w:t>
            </w:r>
          </w:p>
          <w:p w14:paraId="4AD209E5" w14:textId="77777777" w:rsidR="00A94FF3" w:rsidRPr="00A94FF3" w:rsidRDefault="00A94FF3" w:rsidP="00982E82">
            <w:pPr>
              <w:jc w:val="center"/>
              <w:rPr>
                <w:rFonts w:ascii="Arial" w:hAnsi="Arial" w:cs="Arial"/>
                <w:b/>
                <w:bCs/>
                <w:i/>
                <w:iCs/>
                <w:sz w:val="18"/>
                <w:szCs w:val="18"/>
              </w:rPr>
            </w:pPr>
            <w:r w:rsidRPr="00A94FF3">
              <w:rPr>
                <w:rFonts w:ascii="Arial" w:hAnsi="Arial" w:cs="Arial"/>
                <w:b/>
                <w:bCs/>
                <w:i/>
                <w:iCs/>
                <w:sz w:val="18"/>
                <w:szCs w:val="18"/>
                <w:lang w:eastAsia="ro-RO"/>
              </w:rPr>
              <w:t>1361* Lynx lynx</w:t>
            </w:r>
          </w:p>
        </w:tc>
        <w:tc>
          <w:tcPr>
            <w:tcW w:w="537" w:type="pct"/>
            <w:tcMar>
              <w:top w:w="15" w:type="dxa"/>
              <w:left w:w="15" w:type="dxa"/>
              <w:bottom w:w="0" w:type="dxa"/>
              <w:right w:w="15" w:type="dxa"/>
            </w:tcMar>
            <w:vAlign w:val="center"/>
            <w:hideMark/>
          </w:tcPr>
          <w:p w14:paraId="76D27592"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Suprafața habitatului speciei</w:t>
            </w:r>
          </w:p>
        </w:tc>
        <w:tc>
          <w:tcPr>
            <w:tcW w:w="916" w:type="pct"/>
            <w:tcMar>
              <w:top w:w="15" w:type="dxa"/>
              <w:left w:w="15" w:type="dxa"/>
              <w:bottom w:w="0" w:type="dxa"/>
              <w:right w:w="15" w:type="dxa"/>
            </w:tcMar>
            <w:vAlign w:val="center"/>
            <w:hideMark/>
          </w:tcPr>
          <w:p w14:paraId="02F56B03"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temporar, suprafața habitatului specific speciei se micșorează</w:t>
            </w:r>
          </w:p>
        </w:tc>
        <w:tc>
          <w:tcPr>
            <w:tcW w:w="63" w:type="pct"/>
            <w:tcMar>
              <w:top w:w="15" w:type="dxa"/>
              <w:left w:w="15" w:type="dxa"/>
              <w:bottom w:w="0" w:type="dxa"/>
              <w:right w:w="15" w:type="dxa"/>
            </w:tcMar>
            <w:vAlign w:val="center"/>
            <w:hideMark/>
          </w:tcPr>
          <w:p w14:paraId="1C170711"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3A76DAC4"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7CB35589"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06E55BCA"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27FF00F8"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7CD4E07D"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0DB516AC"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77337050"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0B68B73C"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hideMark/>
          </w:tcPr>
          <w:p w14:paraId="4B4A2A2D"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hideMark/>
          </w:tcPr>
          <w:p w14:paraId="7740CEB8"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hideMark/>
          </w:tcPr>
          <w:p w14:paraId="0C4768E6"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518" w:type="pct"/>
            <w:tcMar>
              <w:top w:w="15" w:type="dxa"/>
              <w:left w:w="15" w:type="dxa"/>
              <w:bottom w:w="0" w:type="dxa"/>
              <w:right w:w="15" w:type="dxa"/>
            </w:tcMar>
            <w:vAlign w:val="center"/>
            <w:hideMark/>
          </w:tcPr>
          <w:p w14:paraId="2A90035E"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administrator fond forestier / beneficiar</w:t>
            </w:r>
          </w:p>
        </w:tc>
        <w:tc>
          <w:tcPr>
            <w:tcW w:w="382" w:type="pct"/>
            <w:tcMar>
              <w:top w:w="15" w:type="dxa"/>
              <w:left w:w="15" w:type="dxa"/>
              <w:bottom w:w="0" w:type="dxa"/>
              <w:right w:w="15" w:type="dxa"/>
            </w:tcMar>
            <w:vAlign w:val="center"/>
            <w:hideMark/>
          </w:tcPr>
          <w:p w14:paraId="71DDEF62"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neestimat</w:t>
            </w:r>
          </w:p>
        </w:tc>
      </w:tr>
      <w:tr w:rsidR="00A94FF3" w:rsidRPr="00A94FF3" w14:paraId="26E82062" w14:textId="77777777" w:rsidTr="00982E82">
        <w:trPr>
          <w:trHeight w:val="499"/>
        </w:trPr>
        <w:tc>
          <w:tcPr>
            <w:tcW w:w="1160" w:type="pct"/>
            <w:tcMar>
              <w:top w:w="15" w:type="dxa"/>
              <w:left w:w="15" w:type="dxa"/>
              <w:bottom w:w="0" w:type="dxa"/>
              <w:right w:w="15" w:type="dxa"/>
            </w:tcMar>
            <w:vAlign w:val="center"/>
          </w:tcPr>
          <w:p w14:paraId="1F6F8709" w14:textId="77777777" w:rsidR="00A94FF3" w:rsidRPr="00A94FF3" w:rsidRDefault="00A94FF3" w:rsidP="00982E82">
            <w:pPr>
              <w:jc w:val="center"/>
              <w:rPr>
                <w:rFonts w:ascii="Arial" w:hAnsi="Arial" w:cs="Arial"/>
                <w:b/>
                <w:bCs/>
                <w:sz w:val="18"/>
                <w:szCs w:val="18"/>
              </w:rPr>
            </w:pPr>
            <w:r w:rsidRPr="00A94FF3">
              <w:rPr>
                <w:rFonts w:ascii="Arial" w:hAnsi="Arial" w:cs="Arial"/>
                <w:b/>
                <w:bCs/>
                <w:sz w:val="18"/>
                <w:szCs w:val="18"/>
                <w:lang w:eastAsia="ro-RO"/>
              </w:rPr>
              <w:t>M_5 *</w:t>
            </w:r>
            <w:r w:rsidRPr="00A94FF3">
              <w:rPr>
                <w:rFonts w:ascii="Arial" w:hAnsi="Arial" w:cs="Arial"/>
                <w:sz w:val="18"/>
                <w:szCs w:val="18"/>
                <w:lang w:eastAsia="ro-RO"/>
              </w:rPr>
              <w:t xml:space="preserve"> Amenajamentul urmărește uniformizarea pe clase de vârstă a arboretelor, astfel  prin soluțiile tehnice propuse se va urmări echilibrul claselor de vârstă, în timp </w:t>
            </w:r>
          </w:p>
        </w:tc>
        <w:tc>
          <w:tcPr>
            <w:tcW w:w="593" w:type="pct"/>
            <w:vMerge/>
            <w:tcMar>
              <w:top w:w="15" w:type="dxa"/>
              <w:left w:w="15" w:type="dxa"/>
              <w:bottom w:w="0" w:type="dxa"/>
              <w:right w:w="15" w:type="dxa"/>
            </w:tcMar>
            <w:vAlign w:val="center"/>
          </w:tcPr>
          <w:p w14:paraId="149C368B" w14:textId="77777777" w:rsidR="00A94FF3" w:rsidRPr="00A94FF3" w:rsidRDefault="00A94FF3" w:rsidP="00982E82">
            <w:pPr>
              <w:jc w:val="center"/>
              <w:rPr>
                <w:rFonts w:ascii="Arial" w:hAnsi="Arial" w:cs="Arial"/>
                <w:b/>
                <w:bCs/>
                <w:i/>
                <w:iCs/>
                <w:sz w:val="18"/>
                <w:szCs w:val="18"/>
              </w:rPr>
            </w:pPr>
          </w:p>
        </w:tc>
        <w:tc>
          <w:tcPr>
            <w:tcW w:w="537" w:type="pct"/>
            <w:tcMar>
              <w:top w:w="15" w:type="dxa"/>
              <w:left w:w="15" w:type="dxa"/>
              <w:bottom w:w="0" w:type="dxa"/>
              <w:right w:w="15" w:type="dxa"/>
            </w:tcMar>
            <w:vAlign w:val="center"/>
          </w:tcPr>
          <w:p w14:paraId="47E536E8"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Proporția și suprafața pădurilor bătrâne (peste 80 de ani)</w:t>
            </w:r>
          </w:p>
        </w:tc>
        <w:tc>
          <w:tcPr>
            <w:tcW w:w="916" w:type="pct"/>
            <w:tcMar>
              <w:top w:w="15" w:type="dxa"/>
              <w:left w:w="15" w:type="dxa"/>
              <w:bottom w:w="0" w:type="dxa"/>
              <w:right w:w="15" w:type="dxa"/>
            </w:tcMar>
            <w:vAlign w:val="center"/>
          </w:tcPr>
          <w:p w14:paraId="3F7835E7"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se produce, temporar, un dezechilibru al claselor de vârstă</w:t>
            </w:r>
          </w:p>
        </w:tc>
        <w:tc>
          <w:tcPr>
            <w:tcW w:w="894" w:type="pct"/>
            <w:gridSpan w:val="12"/>
            <w:tcMar>
              <w:top w:w="15" w:type="dxa"/>
              <w:left w:w="15" w:type="dxa"/>
              <w:bottom w:w="0" w:type="dxa"/>
              <w:right w:w="15" w:type="dxa"/>
            </w:tcMar>
            <w:vAlign w:val="center"/>
          </w:tcPr>
          <w:p w14:paraId="01B8ADAC"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La reamenajare</w:t>
            </w:r>
          </w:p>
        </w:tc>
        <w:tc>
          <w:tcPr>
            <w:tcW w:w="518" w:type="pct"/>
            <w:tcMar>
              <w:top w:w="15" w:type="dxa"/>
              <w:left w:w="15" w:type="dxa"/>
              <w:bottom w:w="0" w:type="dxa"/>
              <w:right w:w="15" w:type="dxa"/>
            </w:tcMar>
            <w:vAlign w:val="center"/>
          </w:tcPr>
          <w:p w14:paraId="24EB4F4A"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administrator fond forestier / beneficiar</w:t>
            </w:r>
          </w:p>
        </w:tc>
        <w:tc>
          <w:tcPr>
            <w:tcW w:w="382" w:type="pct"/>
            <w:tcMar>
              <w:top w:w="15" w:type="dxa"/>
              <w:left w:w="15" w:type="dxa"/>
              <w:bottom w:w="0" w:type="dxa"/>
              <w:right w:w="15" w:type="dxa"/>
            </w:tcMar>
            <w:vAlign w:val="center"/>
          </w:tcPr>
          <w:p w14:paraId="724D9F60"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neestimat</w:t>
            </w:r>
          </w:p>
        </w:tc>
      </w:tr>
      <w:tr w:rsidR="00A94FF3" w:rsidRPr="00A94FF3" w14:paraId="25D461FA" w14:textId="77777777" w:rsidTr="00982E82">
        <w:trPr>
          <w:trHeight w:val="2026"/>
        </w:trPr>
        <w:tc>
          <w:tcPr>
            <w:tcW w:w="1160" w:type="pct"/>
            <w:tcMar>
              <w:top w:w="15" w:type="dxa"/>
              <w:left w:w="15" w:type="dxa"/>
              <w:bottom w:w="0" w:type="dxa"/>
              <w:right w:w="15" w:type="dxa"/>
            </w:tcMar>
            <w:vAlign w:val="center"/>
            <w:hideMark/>
          </w:tcPr>
          <w:p w14:paraId="322F28D8" w14:textId="77777777" w:rsidR="00A94FF3" w:rsidRPr="00A94FF3" w:rsidRDefault="00A94FF3" w:rsidP="00982E82">
            <w:pPr>
              <w:jc w:val="center"/>
              <w:rPr>
                <w:rFonts w:ascii="Arial" w:hAnsi="Arial" w:cs="Arial"/>
                <w:sz w:val="18"/>
                <w:szCs w:val="18"/>
              </w:rPr>
            </w:pPr>
            <w:r w:rsidRPr="00A94FF3">
              <w:rPr>
                <w:rFonts w:ascii="Arial" w:hAnsi="Arial" w:cs="Arial"/>
                <w:b/>
                <w:bCs/>
                <w:sz w:val="18"/>
                <w:szCs w:val="18"/>
                <w:lang w:eastAsia="ro-RO"/>
              </w:rPr>
              <w:lastRenderedPageBreak/>
              <w:t>M_6</w:t>
            </w:r>
            <w:r w:rsidRPr="00A94FF3">
              <w:rPr>
                <w:rFonts w:ascii="Arial" w:hAnsi="Arial" w:cs="Arial"/>
                <w:sz w:val="18"/>
                <w:szCs w:val="18"/>
                <w:lang w:eastAsia="ro-RO"/>
              </w:rPr>
              <w:t xml:space="preserve"> *Lucrările de punere în valoare / exploatare trebuiesc executate  fără a perturba echilibrul hidrologic şi structura habitatului(bălțile temporare/permanente ce reprezintă habitate de reproducere)</w:t>
            </w:r>
          </w:p>
        </w:tc>
        <w:tc>
          <w:tcPr>
            <w:tcW w:w="593" w:type="pct"/>
            <w:tcMar>
              <w:top w:w="15" w:type="dxa"/>
              <w:left w:w="15" w:type="dxa"/>
              <w:bottom w:w="0" w:type="dxa"/>
              <w:right w:w="15" w:type="dxa"/>
            </w:tcMar>
            <w:vAlign w:val="center"/>
            <w:hideMark/>
          </w:tcPr>
          <w:p w14:paraId="563EA6C2" w14:textId="77777777" w:rsidR="00A94FF3" w:rsidRPr="00A94FF3" w:rsidRDefault="00A94FF3" w:rsidP="00982E82">
            <w:pPr>
              <w:jc w:val="center"/>
              <w:rPr>
                <w:rFonts w:ascii="Arial" w:hAnsi="Arial" w:cs="Arial"/>
                <w:b/>
                <w:bCs/>
                <w:i/>
                <w:iCs/>
                <w:sz w:val="18"/>
                <w:szCs w:val="18"/>
              </w:rPr>
            </w:pPr>
            <w:r w:rsidRPr="00A94FF3">
              <w:rPr>
                <w:rFonts w:ascii="Arial" w:hAnsi="Arial" w:cs="Arial"/>
                <w:b/>
                <w:bCs/>
                <w:sz w:val="18"/>
                <w:szCs w:val="18"/>
                <w:lang w:eastAsia="ro-RO"/>
              </w:rPr>
              <w:t xml:space="preserve">1193 </w:t>
            </w:r>
            <w:r w:rsidRPr="00A94FF3">
              <w:rPr>
                <w:rFonts w:ascii="Arial" w:hAnsi="Arial" w:cs="Arial"/>
                <w:b/>
                <w:bCs/>
                <w:i/>
                <w:iCs/>
                <w:sz w:val="18"/>
                <w:szCs w:val="18"/>
                <w:lang w:eastAsia="ro-RO"/>
              </w:rPr>
              <w:t>Bombina variegata</w:t>
            </w:r>
          </w:p>
        </w:tc>
        <w:tc>
          <w:tcPr>
            <w:tcW w:w="537" w:type="pct"/>
            <w:tcMar>
              <w:top w:w="15" w:type="dxa"/>
              <w:left w:w="15" w:type="dxa"/>
              <w:bottom w:w="0" w:type="dxa"/>
              <w:right w:w="15" w:type="dxa"/>
            </w:tcMar>
            <w:vAlign w:val="center"/>
            <w:hideMark/>
          </w:tcPr>
          <w:p w14:paraId="3C903479" w14:textId="77777777" w:rsidR="00A94FF3" w:rsidRPr="00A94FF3" w:rsidRDefault="00A94FF3" w:rsidP="00982E82">
            <w:pPr>
              <w:jc w:val="center"/>
              <w:rPr>
                <w:rFonts w:ascii="Arial" w:hAnsi="Arial" w:cs="Arial"/>
                <w:sz w:val="18"/>
                <w:szCs w:val="18"/>
              </w:rPr>
            </w:pPr>
            <w:r w:rsidRPr="00A94FF3">
              <w:rPr>
                <w:rFonts w:ascii="Arial" w:hAnsi="Arial" w:cs="Arial"/>
                <w:sz w:val="18"/>
                <w:szCs w:val="18"/>
                <w:lang w:eastAsia="ro-RO"/>
              </w:rPr>
              <w:t>Densitatea habitatului de reproducere</w:t>
            </w:r>
          </w:p>
        </w:tc>
        <w:tc>
          <w:tcPr>
            <w:tcW w:w="916" w:type="pct"/>
            <w:tcMar>
              <w:top w:w="15" w:type="dxa"/>
              <w:left w:w="15" w:type="dxa"/>
              <w:bottom w:w="0" w:type="dxa"/>
              <w:right w:w="15" w:type="dxa"/>
            </w:tcMar>
            <w:vAlign w:val="center"/>
            <w:hideMark/>
          </w:tcPr>
          <w:p w14:paraId="0339D130" w14:textId="77777777" w:rsidR="00A94FF3" w:rsidRPr="00A94FF3" w:rsidRDefault="00A94FF3" w:rsidP="00982E82">
            <w:pPr>
              <w:jc w:val="center"/>
              <w:rPr>
                <w:rFonts w:ascii="Arial" w:hAnsi="Arial" w:cs="Arial"/>
                <w:sz w:val="18"/>
                <w:szCs w:val="18"/>
              </w:rPr>
            </w:pPr>
            <w:r w:rsidRPr="00A94FF3">
              <w:rPr>
                <w:rFonts w:ascii="Arial" w:hAnsi="Arial" w:cs="Arial"/>
                <w:sz w:val="18"/>
                <w:szCs w:val="18"/>
                <w:lang w:eastAsia="ro-RO"/>
              </w:rPr>
              <w:t>prin aplicarea soluțiilor tehnice propuse se poate reduce nr de bălți permanente/temporare care pot fi încadrate ca habitate de reproducere ale speciei-</w:t>
            </w:r>
          </w:p>
        </w:tc>
        <w:tc>
          <w:tcPr>
            <w:tcW w:w="63" w:type="pct"/>
            <w:tcMar>
              <w:top w:w="15" w:type="dxa"/>
              <w:left w:w="15" w:type="dxa"/>
              <w:bottom w:w="0" w:type="dxa"/>
              <w:right w:w="15" w:type="dxa"/>
            </w:tcMar>
            <w:vAlign w:val="center"/>
            <w:hideMark/>
          </w:tcPr>
          <w:p w14:paraId="5C1AE000"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0E10375F"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1F28FA0D"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020D8397"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5B7DFA8A"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0B01734E"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51B1226B"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13824DB9"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hideMark/>
          </w:tcPr>
          <w:p w14:paraId="08EC6670"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hideMark/>
          </w:tcPr>
          <w:p w14:paraId="70227AF3"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hideMark/>
          </w:tcPr>
          <w:p w14:paraId="75D3B92E"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hideMark/>
          </w:tcPr>
          <w:p w14:paraId="5674121F"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518" w:type="pct"/>
            <w:tcMar>
              <w:top w:w="15" w:type="dxa"/>
              <w:left w:w="15" w:type="dxa"/>
              <w:bottom w:w="0" w:type="dxa"/>
              <w:right w:w="15" w:type="dxa"/>
            </w:tcMar>
            <w:vAlign w:val="center"/>
            <w:hideMark/>
          </w:tcPr>
          <w:p w14:paraId="3DE80534"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administrator fond forestier / beneficiar</w:t>
            </w:r>
          </w:p>
        </w:tc>
        <w:tc>
          <w:tcPr>
            <w:tcW w:w="382" w:type="pct"/>
            <w:tcMar>
              <w:top w:w="15" w:type="dxa"/>
              <w:left w:w="15" w:type="dxa"/>
              <w:bottom w:w="0" w:type="dxa"/>
              <w:right w:w="15" w:type="dxa"/>
            </w:tcMar>
            <w:vAlign w:val="center"/>
            <w:hideMark/>
          </w:tcPr>
          <w:p w14:paraId="091C82D9"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neestimat</w:t>
            </w:r>
          </w:p>
        </w:tc>
      </w:tr>
      <w:tr w:rsidR="00A94FF3" w:rsidRPr="00A94FF3" w14:paraId="767AEBF2" w14:textId="77777777" w:rsidTr="00982E82">
        <w:trPr>
          <w:trHeight w:val="1692"/>
        </w:trPr>
        <w:tc>
          <w:tcPr>
            <w:tcW w:w="1160" w:type="pct"/>
            <w:tcMar>
              <w:top w:w="15" w:type="dxa"/>
              <w:left w:w="15" w:type="dxa"/>
              <w:bottom w:w="0" w:type="dxa"/>
              <w:right w:w="15" w:type="dxa"/>
            </w:tcMar>
            <w:vAlign w:val="center"/>
          </w:tcPr>
          <w:p w14:paraId="5FBF6E90"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 xml:space="preserve">M_7 * </w:t>
            </w:r>
            <w:r w:rsidRPr="00A94FF3">
              <w:rPr>
                <w:rFonts w:ascii="Arial" w:hAnsi="Arial" w:cs="Arial"/>
                <w:sz w:val="18"/>
                <w:szCs w:val="18"/>
                <w:lang w:eastAsia="ro-RO"/>
              </w:rPr>
              <w:t>Utilajele folosite la efectuarea lucrărilor/tratamentelor/tăierilor silvice vor fi echipate corespunzător și vor fi avea reviziile efectuate la timp astfel încât să nu se producă scurgeri de uleiuri/combustibil în apă sau în sol</w:t>
            </w:r>
          </w:p>
        </w:tc>
        <w:tc>
          <w:tcPr>
            <w:tcW w:w="593" w:type="pct"/>
            <w:vMerge w:val="restart"/>
            <w:tcMar>
              <w:top w:w="15" w:type="dxa"/>
              <w:left w:w="15" w:type="dxa"/>
              <w:bottom w:w="0" w:type="dxa"/>
              <w:right w:w="15" w:type="dxa"/>
            </w:tcMar>
            <w:vAlign w:val="center"/>
          </w:tcPr>
          <w:p w14:paraId="4E0173BC" w14:textId="77777777" w:rsidR="00A94FF3" w:rsidRPr="00A94FF3" w:rsidRDefault="00A94FF3" w:rsidP="00982E82">
            <w:pPr>
              <w:ind w:left="-57" w:right="-57"/>
              <w:jc w:val="center"/>
              <w:rPr>
                <w:rFonts w:ascii="Arial" w:hAnsi="Arial" w:cs="Arial"/>
                <w:b/>
                <w:bCs/>
                <w:sz w:val="18"/>
                <w:szCs w:val="18"/>
                <w:lang w:eastAsia="ro-RO"/>
              </w:rPr>
            </w:pPr>
            <w:r w:rsidRPr="00A94FF3">
              <w:rPr>
                <w:rFonts w:ascii="Arial" w:hAnsi="Arial" w:cs="Arial"/>
                <w:bCs/>
                <w:sz w:val="18"/>
                <w:szCs w:val="18"/>
              </w:rPr>
              <w:t>9130-paduri de de fag de tip Asperulo-Fagetum</w:t>
            </w:r>
          </w:p>
          <w:p w14:paraId="28C1E2F1" w14:textId="77777777" w:rsidR="00A94FF3" w:rsidRPr="00A94FF3" w:rsidRDefault="00A94FF3" w:rsidP="00982E82">
            <w:pPr>
              <w:ind w:left="-57" w:right="-57"/>
              <w:jc w:val="center"/>
              <w:rPr>
                <w:rFonts w:ascii="Arial" w:hAnsi="Arial" w:cs="Arial"/>
                <w:sz w:val="18"/>
                <w:szCs w:val="18"/>
              </w:rPr>
            </w:pPr>
            <w:r w:rsidRPr="00A94FF3">
              <w:rPr>
                <w:rFonts w:ascii="Arial" w:hAnsi="Arial" w:cs="Arial"/>
                <w:bCs/>
                <w:sz w:val="18"/>
                <w:szCs w:val="18"/>
              </w:rPr>
              <w:t>91E0*-paduri aluviale de alnus glutinosa si Fraxinus excelsior</w:t>
            </w:r>
          </w:p>
          <w:p w14:paraId="312C03C1" w14:textId="77777777" w:rsidR="00A94FF3" w:rsidRPr="00A94FF3" w:rsidRDefault="00A94FF3" w:rsidP="00982E82">
            <w:pPr>
              <w:ind w:left="-57" w:right="-57"/>
              <w:jc w:val="center"/>
              <w:rPr>
                <w:rFonts w:ascii="Arial" w:hAnsi="Arial" w:cs="Arial"/>
                <w:sz w:val="18"/>
                <w:szCs w:val="18"/>
              </w:rPr>
            </w:pPr>
            <w:r w:rsidRPr="00A94FF3">
              <w:rPr>
                <w:rFonts w:ascii="Arial" w:hAnsi="Arial" w:cs="Arial"/>
                <w:bCs/>
                <w:sz w:val="18"/>
                <w:szCs w:val="18"/>
              </w:rPr>
              <w:t>91V0- Paduri dacice de fag Symphyto fagion</w:t>
            </w:r>
          </w:p>
          <w:p w14:paraId="0098D28B" w14:textId="77777777" w:rsidR="00A94FF3" w:rsidRPr="00A94FF3" w:rsidRDefault="00A94FF3" w:rsidP="00982E82">
            <w:pPr>
              <w:jc w:val="center"/>
              <w:rPr>
                <w:rFonts w:ascii="Arial" w:hAnsi="Arial" w:cs="Arial"/>
                <w:bCs/>
                <w:sz w:val="18"/>
                <w:szCs w:val="18"/>
              </w:rPr>
            </w:pPr>
            <w:r w:rsidRPr="00A94FF3">
              <w:rPr>
                <w:rFonts w:ascii="Arial" w:hAnsi="Arial" w:cs="Arial"/>
                <w:bCs/>
                <w:sz w:val="18"/>
                <w:szCs w:val="18"/>
              </w:rPr>
              <w:t>9410- Paduri acidofile de Picea abies din regiunea montana</w:t>
            </w:r>
          </w:p>
          <w:p w14:paraId="01D1C04B" w14:textId="77777777" w:rsidR="00A94FF3" w:rsidRPr="00A94FF3" w:rsidRDefault="00A94FF3" w:rsidP="00982E82">
            <w:pPr>
              <w:jc w:val="center"/>
              <w:rPr>
                <w:rFonts w:ascii="Arial" w:hAnsi="Arial" w:cs="Arial"/>
                <w:b/>
                <w:bCs/>
                <w:i/>
                <w:iCs/>
                <w:sz w:val="18"/>
                <w:szCs w:val="18"/>
                <w:lang w:eastAsia="ro-RO"/>
              </w:rPr>
            </w:pPr>
            <w:r w:rsidRPr="00A94FF3">
              <w:rPr>
                <w:rFonts w:ascii="Arial" w:hAnsi="Arial" w:cs="Arial"/>
                <w:b/>
                <w:bCs/>
                <w:sz w:val="18"/>
                <w:szCs w:val="18"/>
                <w:lang w:eastAsia="ro-RO"/>
              </w:rPr>
              <w:t xml:space="preserve">1354* </w:t>
            </w:r>
            <w:r w:rsidRPr="00A94FF3">
              <w:rPr>
                <w:rFonts w:ascii="Arial" w:hAnsi="Arial" w:cs="Arial"/>
                <w:b/>
                <w:bCs/>
                <w:i/>
                <w:iCs/>
                <w:sz w:val="18"/>
                <w:szCs w:val="18"/>
                <w:lang w:eastAsia="ro-RO"/>
              </w:rPr>
              <w:t xml:space="preserve">Ursus arctos, </w:t>
            </w:r>
          </w:p>
          <w:p w14:paraId="66CAADA6" w14:textId="77777777" w:rsidR="00A94FF3" w:rsidRPr="00A94FF3" w:rsidRDefault="00A94FF3" w:rsidP="00982E82">
            <w:pPr>
              <w:jc w:val="center"/>
              <w:rPr>
                <w:rFonts w:ascii="Arial" w:hAnsi="Arial" w:cs="Arial"/>
                <w:b/>
                <w:bCs/>
                <w:i/>
                <w:iCs/>
                <w:sz w:val="18"/>
                <w:szCs w:val="18"/>
                <w:lang w:eastAsia="ro-RO"/>
              </w:rPr>
            </w:pPr>
            <w:r w:rsidRPr="00A94FF3">
              <w:rPr>
                <w:rFonts w:ascii="Arial" w:hAnsi="Arial" w:cs="Arial"/>
                <w:b/>
                <w:bCs/>
                <w:sz w:val="18"/>
                <w:szCs w:val="18"/>
                <w:lang w:eastAsia="ro-RO"/>
              </w:rPr>
              <w:t>1352*</w:t>
            </w:r>
            <w:r w:rsidRPr="00A94FF3">
              <w:rPr>
                <w:rFonts w:ascii="Arial" w:hAnsi="Arial" w:cs="Arial"/>
                <w:b/>
                <w:bCs/>
                <w:i/>
                <w:iCs/>
                <w:sz w:val="18"/>
                <w:szCs w:val="18"/>
                <w:lang w:eastAsia="ro-RO"/>
              </w:rPr>
              <w:t xml:space="preserve"> Canis lupus</w:t>
            </w:r>
          </w:p>
          <w:p w14:paraId="0874ABAF" w14:textId="77777777" w:rsidR="00A94FF3" w:rsidRPr="00A94FF3" w:rsidRDefault="00A94FF3" w:rsidP="00982E82">
            <w:pPr>
              <w:jc w:val="center"/>
              <w:rPr>
                <w:rFonts w:ascii="Arial" w:hAnsi="Arial" w:cs="Arial"/>
                <w:i/>
                <w:iCs/>
                <w:sz w:val="18"/>
                <w:szCs w:val="18"/>
              </w:rPr>
            </w:pPr>
            <w:r w:rsidRPr="00A94FF3">
              <w:rPr>
                <w:rFonts w:ascii="Arial" w:hAnsi="Arial" w:cs="Arial"/>
                <w:b/>
                <w:bCs/>
                <w:i/>
                <w:iCs/>
                <w:sz w:val="18"/>
                <w:szCs w:val="18"/>
                <w:lang w:eastAsia="ro-RO"/>
              </w:rPr>
              <w:t>1361* Lynx lynx</w:t>
            </w:r>
          </w:p>
        </w:tc>
        <w:tc>
          <w:tcPr>
            <w:tcW w:w="537" w:type="pct"/>
            <w:tcMar>
              <w:top w:w="15" w:type="dxa"/>
              <w:left w:w="15" w:type="dxa"/>
              <w:bottom w:w="0" w:type="dxa"/>
              <w:right w:w="15" w:type="dxa"/>
            </w:tcMar>
            <w:vAlign w:val="center"/>
          </w:tcPr>
          <w:p w14:paraId="7EEB12CA"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Compoziția stratului ierbos (specii edificatoare), Tendința gradului de fragmentare a habitatului speciei,</w:t>
            </w:r>
          </w:p>
        </w:tc>
        <w:tc>
          <w:tcPr>
            <w:tcW w:w="916" w:type="pct"/>
            <w:tcMar>
              <w:top w:w="15" w:type="dxa"/>
              <w:left w:w="15" w:type="dxa"/>
              <w:bottom w:w="0" w:type="dxa"/>
              <w:right w:w="15" w:type="dxa"/>
            </w:tcMar>
            <w:vAlign w:val="center"/>
          </w:tcPr>
          <w:p w14:paraId="1B3CD4C2" w14:textId="77777777" w:rsidR="00A94FF3" w:rsidRPr="00A94FF3" w:rsidRDefault="00A94FF3" w:rsidP="00982E82">
            <w:pPr>
              <w:jc w:val="center"/>
              <w:rPr>
                <w:rFonts w:ascii="Arial" w:hAnsi="Arial" w:cs="Arial"/>
                <w:sz w:val="18"/>
                <w:szCs w:val="18"/>
              </w:rPr>
            </w:pPr>
            <w:r w:rsidRPr="00A94FF3">
              <w:rPr>
                <w:rFonts w:ascii="Arial" w:hAnsi="Arial" w:cs="Arial"/>
                <w:sz w:val="18"/>
                <w:szCs w:val="18"/>
                <w:lang w:eastAsia="ro-RO"/>
              </w:rPr>
              <w:t>generare zgomot, disturbare, - emisii de poluanți în apă, aer și generarea de deșeuri.</w:t>
            </w:r>
          </w:p>
        </w:tc>
        <w:tc>
          <w:tcPr>
            <w:tcW w:w="63" w:type="pct"/>
            <w:tcMar>
              <w:top w:w="15" w:type="dxa"/>
              <w:left w:w="15" w:type="dxa"/>
              <w:bottom w:w="0" w:type="dxa"/>
              <w:right w:w="15" w:type="dxa"/>
            </w:tcMar>
            <w:vAlign w:val="center"/>
          </w:tcPr>
          <w:p w14:paraId="07BAD63F"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25B9D21B"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64BE1785"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6B992E9E"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6E9E536A"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4AF2F8A0"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6638FA59"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32E91B93"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33D397D1"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tcPr>
          <w:p w14:paraId="5773F65B"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tcPr>
          <w:p w14:paraId="16BEDB33"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tcPr>
          <w:p w14:paraId="32EBFAB6"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518" w:type="pct"/>
            <w:tcMar>
              <w:top w:w="15" w:type="dxa"/>
              <w:left w:w="15" w:type="dxa"/>
              <w:bottom w:w="0" w:type="dxa"/>
              <w:right w:w="15" w:type="dxa"/>
            </w:tcMar>
            <w:vAlign w:val="center"/>
          </w:tcPr>
          <w:p w14:paraId="21FDE106"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administrator fond forestier / beneficiar</w:t>
            </w:r>
          </w:p>
        </w:tc>
        <w:tc>
          <w:tcPr>
            <w:tcW w:w="382" w:type="pct"/>
            <w:tcMar>
              <w:top w:w="15" w:type="dxa"/>
              <w:left w:w="15" w:type="dxa"/>
              <w:bottom w:w="0" w:type="dxa"/>
              <w:right w:w="15" w:type="dxa"/>
            </w:tcMar>
            <w:vAlign w:val="center"/>
          </w:tcPr>
          <w:p w14:paraId="23AE72E8"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neestimat</w:t>
            </w:r>
          </w:p>
        </w:tc>
      </w:tr>
      <w:tr w:rsidR="00A94FF3" w:rsidRPr="00A94FF3" w14:paraId="4ED884CB" w14:textId="77777777" w:rsidTr="00982E82">
        <w:trPr>
          <w:trHeight w:val="1692"/>
        </w:trPr>
        <w:tc>
          <w:tcPr>
            <w:tcW w:w="1160" w:type="pct"/>
            <w:tcMar>
              <w:top w:w="15" w:type="dxa"/>
              <w:left w:w="15" w:type="dxa"/>
              <w:bottom w:w="0" w:type="dxa"/>
              <w:right w:w="15" w:type="dxa"/>
            </w:tcMar>
            <w:vAlign w:val="center"/>
          </w:tcPr>
          <w:p w14:paraId="64BA8F8F"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M_8*</w:t>
            </w:r>
            <w:r w:rsidRPr="00A94FF3">
              <w:rPr>
                <w:rFonts w:ascii="Arial" w:hAnsi="Arial" w:cs="Arial"/>
                <w:sz w:val="18"/>
                <w:szCs w:val="18"/>
                <w:lang w:eastAsia="ro-RO"/>
              </w:rPr>
              <w:t xml:space="preserve"> Se interzice orice formă de capturare, reținere sau ucidere a indivizilor din speciile faună de interes comunitar</w:t>
            </w:r>
          </w:p>
        </w:tc>
        <w:tc>
          <w:tcPr>
            <w:tcW w:w="593" w:type="pct"/>
            <w:vMerge/>
            <w:tcMar>
              <w:top w:w="15" w:type="dxa"/>
              <w:left w:w="15" w:type="dxa"/>
              <w:bottom w:w="0" w:type="dxa"/>
              <w:right w:w="15" w:type="dxa"/>
            </w:tcMar>
            <w:vAlign w:val="center"/>
          </w:tcPr>
          <w:p w14:paraId="64224979" w14:textId="77777777" w:rsidR="00A94FF3" w:rsidRPr="00A94FF3" w:rsidRDefault="00A94FF3" w:rsidP="00982E82">
            <w:pPr>
              <w:jc w:val="center"/>
              <w:rPr>
                <w:rFonts w:ascii="Arial" w:hAnsi="Arial" w:cs="Arial"/>
                <w:b/>
                <w:bCs/>
                <w:sz w:val="18"/>
                <w:szCs w:val="18"/>
                <w:lang w:eastAsia="ro-RO"/>
              </w:rPr>
            </w:pPr>
          </w:p>
        </w:tc>
        <w:tc>
          <w:tcPr>
            <w:tcW w:w="537" w:type="pct"/>
            <w:tcMar>
              <w:top w:w="15" w:type="dxa"/>
              <w:left w:w="15" w:type="dxa"/>
              <w:bottom w:w="0" w:type="dxa"/>
              <w:right w:w="15" w:type="dxa"/>
            </w:tcMar>
            <w:vAlign w:val="center"/>
          </w:tcPr>
          <w:p w14:paraId="12698FB6"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Mărimea populației</w:t>
            </w:r>
          </w:p>
        </w:tc>
        <w:tc>
          <w:tcPr>
            <w:tcW w:w="916" w:type="pct"/>
            <w:tcMar>
              <w:top w:w="15" w:type="dxa"/>
              <w:left w:w="15" w:type="dxa"/>
              <w:bottom w:w="0" w:type="dxa"/>
              <w:right w:w="15" w:type="dxa"/>
            </w:tcMar>
            <w:vAlign w:val="center"/>
          </w:tcPr>
          <w:p w14:paraId="76BAEA0B"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Perturbare a activităților speciilor</w:t>
            </w:r>
          </w:p>
        </w:tc>
        <w:tc>
          <w:tcPr>
            <w:tcW w:w="63" w:type="pct"/>
            <w:tcMar>
              <w:top w:w="15" w:type="dxa"/>
              <w:left w:w="15" w:type="dxa"/>
              <w:bottom w:w="0" w:type="dxa"/>
              <w:right w:w="15" w:type="dxa"/>
            </w:tcMar>
            <w:vAlign w:val="center"/>
          </w:tcPr>
          <w:p w14:paraId="7BB19949"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675277EF"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61CFF3BF"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01C6E41F"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462A24CC"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59D26E0B"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78D474DC"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09940619"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0EBAAF66"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tcPr>
          <w:p w14:paraId="2AE78604"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tcPr>
          <w:p w14:paraId="0F0D1681"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tcPr>
          <w:p w14:paraId="04251E8B"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518" w:type="pct"/>
            <w:tcMar>
              <w:top w:w="15" w:type="dxa"/>
              <w:left w:w="15" w:type="dxa"/>
              <w:bottom w:w="0" w:type="dxa"/>
              <w:right w:w="15" w:type="dxa"/>
            </w:tcMar>
            <w:vAlign w:val="center"/>
          </w:tcPr>
          <w:p w14:paraId="1F117F82"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administrator fond forestier / beneficiar</w:t>
            </w:r>
          </w:p>
        </w:tc>
        <w:tc>
          <w:tcPr>
            <w:tcW w:w="382" w:type="pct"/>
            <w:tcMar>
              <w:top w:w="15" w:type="dxa"/>
              <w:left w:w="15" w:type="dxa"/>
              <w:bottom w:w="0" w:type="dxa"/>
              <w:right w:w="15" w:type="dxa"/>
            </w:tcMar>
            <w:vAlign w:val="center"/>
          </w:tcPr>
          <w:p w14:paraId="7D555CDD"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neestimat</w:t>
            </w:r>
          </w:p>
        </w:tc>
      </w:tr>
      <w:tr w:rsidR="00A94FF3" w:rsidRPr="00A94FF3" w14:paraId="191D16D9" w14:textId="77777777" w:rsidTr="00982E82">
        <w:trPr>
          <w:trHeight w:val="1692"/>
        </w:trPr>
        <w:tc>
          <w:tcPr>
            <w:tcW w:w="1160" w:type="pct"/>
            <w:tcMar>
              <w:top w:w="15" w:type="dxa"/>
              <w:left w:w="15" w:type="dxa"/>
              <w:bottom w:w="0" w:type="dxa"/>
              <w:right w:w="15" w:type="dxa"/>
            </w:tcMar>
            <w:vAlign w:val="center"/>
          </w:tcPr>
          <w:p w14:paraId="636B38FC"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t xml:space="preserve">M_9* </w:t>
            </w:r>
            <w:r w:rsidRPr="00A94FF3">
              <w:rPr>
                <w:rFonts w:ascii="Arial" w:hAnsi="Arial" w:cs="Arial"/>
                <w:sz w:val="18"/>
                <w:szCs w:val="18"/>
                <w:lang w:eastAsia="ro-RO"/>
              </w:rPr>
              <w:t>Se va utiliza rețeaua de drumuri de scos apropiat de scos apropiat (drumuri de scos apropiat de tractor) existente și se va limita la minimul necesar crearea de cai de acces noi</w:t>
            </w:r>
          </w:p>
        </w:tc>
        <w:tc>
          <w:tcPr>
            <w:tcW w:w="593" w:type="pct"/>
            <w:vMerge/>
            <w:tcMar>
              <w:top w:w="15" w:type="dxa"/>
              <w:left w:w="15" w:type="dxa"/>
              <w:bottom w:w="0" w:type="dxa"/>
              <w:right w:w="15" w:type="dxa"/>
            </w:tcMar>
            <w:vAlign w:val="center"/>
          </w:tcPr>
          <w:p w14:paraId="23760233" w14:textId="77777777" w:rsidR="00A94FF3" w:rsidRPr="00A94FF3" w:rsidRDefault="00A94FF3" w:rsidP="00982E82">
            <w:pPr>
              <w:jc w:val="center"/>
              <w:rPr>
                <w:rFonts w:ascii="Arial" w:hAnsi="Arial" w:cs="Arial"/>
                <w:b/>
                <w:bCs/>
                <w:sz w:val="18"/>
                <w:szCs w:val="18"/>
                <w:lang w:eastAsia="ro-RO"/>
              </w:rPr>
            </w:pPr>
          </w:p>
        </w:tc>
        <w:tc>
          <w:tcPr>
            <w:tcW w:w="537" w:type="pct"/>
            <w:tcMar>
              <w:top w:w="15" w:type="dxa"/>
              <w:left w:w="15" w:type="dxa"/>
              <w:bottom w:w="0" w:type="dxa"/>
              <w:right w:w="15" w:type="dxa"/>
            </w:tcMar>
            <w:vAlign w:val="center"/>
          </w:tcPr>
          <w:p w14:paraId="013F3287"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Suprafața habitatului</w:t>
            </w:r>
          </w:p>
        </w:tc>
        <w:tc>
          <w:tcPr>
            <w:tcW w:w="916" w:type="pct"/>
            <w:tcMar>
              <w:top w:w="15" w:type="dxa"/>
              <w:left w:w="15" w:type="dxa"/>
              <w:bottom w:w="0" w:type="dxa"/>
              <w:right w:w="15" w:type="dxa"/>
            </w:tcMar>
            <w:vAlign w:val="center"/>
          </w:tcPr>
          <w:p w14:paraId="708209E8" w14:textId="77777777" w:rsidR="00A94FF3" w:rsidRPr="00A94FF3" w:rsidRDefault="00A94FF3" w:rsidP="00982E82">
            <w:pPr>
              <w:jc w:val="center"/>
              <w:rPr>
                <w:rFonts w:ascii="Arial" w:hAnsi="Arial" w:cs="Arial"/>
                <w:sz w:val="18"/>
                <w:szCs w:val="18"/>
              </w:rPr>
            </w:pPr>
            <w:r w:rsidRPr="00A94FF3">
              <w:rPr>
                <w:rFonts w:ascii="Arial" w:hAnsi="Arial" w:cs="Arial"/>
                <w:sz w:val="18"/>
                <w:szCs w:val="18"/>
                <w:lang w:eastAsia="ro-RO"/>
              </w:rPr>
              <w:t>reducerea suprafeței habitatelor favorabile speciilor</w:t>
            </w:r>
          </w:p>
        </w:tc>
        <w:tc>
          <w:tcPr>
            <w:tcW w:w="63" w:type="pct"/>
            <w:tcMar>
              <w:top w:w="15" w:type="dxa"/>
              <w:left w:w="15" w:type="dxa"/>
              <w:bottom w:w="0" w:type="dxa"/>
              <w:right w:w="15" w:type="dxa"/>
            </w:tcMar>
            <w:vAlign w:val="center"/>
          </w:tcPr>
          <w:p w14:paraId="47C2F135"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1CAC613D"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1C1B129E"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55A5E661"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5883ECCE"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5820854F"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72A705CE"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0C96B570"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0CBB3812"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tcPr>
          <w:p w14:paraId="0562CEBA"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tcPr>
          <w:p w14:paraId="3AA17449"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tcPr>
          <w:p w14:paraId="5EF6EFA1"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518" w:type="pct"/>
            <w:tcMar>
              <w:top w:w="15" w:type="dxa"/>
              <w:left w:w="15" w:type="dxa"/>
              <w:bottom w:w="0" w:type="dxa"/>
              <w:right w:w="15" w:type="dxa"/>
            </w:tcMar>
            <w:vAlign w:val="center"/>
          </w:tcPr>
          <w:p w14:paraId="4253EEE5"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administrator fond forestier / beneficiar</w:t>
            </w:r>
          </w:p>
        </w:tc>
        <w:tc>
          <w:tcPr>
            <w:tcW w:w="382" w:type="pct"/>
            <w:tcMar>
              <w:top w:w="15" w:type="dxa"/>
              <w:left w:w="15" w:type="dxa"/>
              <w:bottom w:w="0" w:type="dxa"/>
              <w:right w:w="15" w:type="dxa"/>
            </w:tcMar>
            <w:vAlign w:val="center"/>
          </w:tcPr>
          <w:p w14:paraId="2900A740"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neestimat</w:t>
            </w:r>
          </w:p>
        </w:tc>
      </w:tr>
      <w:tr w:rsidR="00A94FF3" w:rsidRPr="00A94FF3" w14:paraId="378D80B4" w14:textId="77777777" w:rsidTr="00982E82">
        <w:trPr>
          <w:trHeight w:val="1692"/>
        </w:trPr>
        <w:tc>
          <w:tcPr>
            <w:tcW w:w="1160" w:type="pct"/>
            <w:tcMar>
              <w:top w:w="15" w:type="dxa"/>
              <w:left w:w="15" w:type="dxa"/>
              <w:bottom w:w="0" w:type="dxa"/>
              <w:right w:w="15" w:type="dxa"/>
            </w:tcMar>
            <w:vAlign w:val="center"/>
          </w:tcPr>
          <w:p w14:paraId="0C023915" w14:textId="77777777" w:rsidR="00A94FF3" w:rsidRPr="00A94FF3" w:rsidRDefault="00A94FF3" w:rsidP="00982E82">
            <w:pPr>
              <w:jc w:val="center"/>
              <w:rPr>
                <w:rFonts w:ascii="Arial" w:hAnsi="Arial" w:cs="Arial"/>
                <w:b/>
                <w:bCs/>
                <w:sz w:val="18"/>
                <w:szCs w:val="18"/>
                <w:lang w:eastAsia="ro-RO"/>
              </w:rPr>
            </w:pPr>
            <w:r w:rsidRPr="00A94FF3">
              <w:rPr>
                <w:rFonts w:ascii="Arial" w:hAnsi="Arial" w:cs="Arial"/>
                <w:b/>
                <w:bCs/>
                <w:sz w:val="18"/>
                <w:szCs w:val="18"/>
                <w:lang w:eastAsia="ro-RO"/>
              </w:rPr>
              <w:lastRenderedPageBreak/>
              <w:t xml:space="preserve">M_10 * </w:t>
            </w:r>
            <w:r w:rsidRPr="00A94FF3">
              <w:rPr>
                <w:rFonts w:ascii="Arial" w:hAnsi="Arial" w:cs="Arial"/>
                <w:sz w:val="18"/>
                <w:szCs w:val="18"/>
                <w:lang w:eastAsia="ro-RO"/>
              </w:rPr>
              <w:t>Se va practica un management corespunzător al deșeurilor și se va interzice depozitarea necontrolată a acestora; se va realiza colectarea selectivă, valorificarea şi eliminarea periodică a deşeurilor în scopul evitării atragerii animalelor, îmbolnăvirii sau accidentării acestora</w:t>
            </w:r>
          </w:p>
        </w:tc>
        <w:tc>
          <w:tcPr>
            <w:tcW w:w="593" w:type="pct"/>
            <w:vMerge/>
            <w:tcMar>
              <w:top w:w="15" w:type="dxa"/>
              <w:left w:w="15" w:type="dxa"/>
              <w:bottom w:w="0" w:type="dxa"/>
              <w:right w:w="15" w:type="dxa"/>
            </w:tcMar>
            <w:vAlign w:val="center"/>
          </w:tcPr>
          <w:p w14:paraId="4C54A196" w14:textId="77777777" w:rsidR="00A94FF3" w:rsidRPr="00A94FF3" w:rsidRDefault="00A94FF3" w:rsidP="00982E82">
            <w:pPr>
              <w:jc w:val="center"/>
              <w:rPr>
                <w:rFonts w:ascii="Arial" w:hAnsi="Arial" w:cs="Arial"/>
                <w:b/>
                <w:bCs/>
                <w:sz w:val="18"/>
                <w:szCs w:val="18"/>
                <w:lang w:eastAsia="ro-RO"/>
              </w:rPr>
            </w:pPr>
          </w:p>
        </w:tc>
        <w:tc>
          <w:tcPr>
            <w:tcW w:w="537" w:type="pct"/>
            <w:tcMar>
              <w:top w:w="15" w:type="dxa"/>
              <w:left w:w="15" w:type="dxa"/>
              <w:bottom w:w="0" w:type="dxa"/>
              <w:right w:w="15" w:type="dxa"/>
            </w:tcMar>
            <w:vAlign w:val="center"/>
          </w:tcPr>
          <w:p w14:paraId="65C7D1DB"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Mărimea populației, Densitatea populatiei de pradă, Tipar de distribuție</w:t>
            </w:r>
          </w:p>
        </w:tc>
        <w:tc>
          <w:tcPr>
            <w:tcW w:w="916" w:type="pct"/>
            <w:tcMar>
              <w:top w:w="15" w:type="dxa"/>
              <w:left w:w="15" w:type="dxa"/>
              <w:bottom w:w="0" w:type="dxa"/>
              <w:right w:w="15" w:type="dxa"/>
            </w:tcMar>
            <w:vAlign w:val="center"/>
          </w:tcPr>
          <w:p w14:paraId="3DCA9AA5" w14:textId="77777777" w:rsidR="00A94FF3" w:rsidRPr="00A94FF3" w:rsidRDefault="00A94FF3" w:rsidP="00982E82">
            <w:pPr>
              <w:jc w:val="center"/>
              <w:rPr>
                <w:rFonts w:ascii="Arial" w:hAnsi="Arial" w:cs="Arial"/>
                <w:sz w:val="18"/>
                <w:szCs w:val="18"/>
                <w:lang w:eastAsia="ro-RO"/>
              </w:rPr>
            </w:pPr>
            <w:r w:rsidRPr="00A94FF3">
              <w:rPr>
                <w:rFonts w:ascii="Arial" w:hAnsi="Arial" w:cs="Arial"/>
                <w:sz w:val="18"/>
                <w:szCs w:val="18"/>
                <w:lang w:eastAsia="ro-RO"/>
              </w:rPr>
              <w:t>Generare zgomot, disturbare, - emisii de poluanți în apă, aer și generarea de deșeuri</w:t>
            </w:r>
          </w:p>
        </w:tc>
        <w:tc>
          <w:tcPr>
            <w:tcW w:w="63" w:type="pct"/>
            <w:tcMar>
              <w:top w:w="15" w:type="dxa"/>
              <w:left w:w="15" w:type="dxa"/>
              <w:bottom w:w="0" w:type="dxa"/>
              <w:right w:w="15" w:type="dxa"/>
            </w:tcMar>
            <w:vAlign w:val="center"/>
          </w:tcPr>
          <w:p w14:paraId="209B8ED9"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0AC3EBAF"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19354BAE"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2CA5010B"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5125CAA0"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31DB4ED7"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456C6B77"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6B639A81"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63" w:type="pct"/>
            <w:tcMar>
              <w:top w:w="15" w:type="dxa"/>
              <w:left w:w="15" w:type="dxa"/>
              <w:bottom w:w="0" w:type="dxa"/>
              <w:right w:w="15" w:type="dxa"/>
            </w:tcMar>
            <w:vAlign w:val="center"/>
          </w:tcPr>
          <w:p w14:paraId="672B44BE"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tcPr>
          <w:p w14:paraId="01F90CDC"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tcPr>
          <w:p w14:paraId="4A6F139C"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110" w:type="pct"/>
            <w:tcMar>
              <w:top w:w="15" w:type="dxa"/>
              <w:left w:w="15" w:type="dxa"/>
              <w:bottom w:w="0" w:type="dxa"/>
              <w:right w:w="15" w:type="dxa"/>
            </w:tcMar>
            <w:vAlign w:val="center"/>
          </w:tcPr>
          <w:p w14:paraId="225030A7"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x</w:t>
            </w:r>
          </w:p>
        </w:tc>
        <w:tc>
          <w:tcPr>
            <w:tcW w:w="518" w:type="pct"/>
            <w:tcMar>
              <w:top w:w="15" w:type="dxa"/>
              <w:left w:w="15" w:type="dxa"/>
              <w:bottom w:w="0" w:type="dxa"/>
              <w:right w:w="15" w:type="dxa"/>
            </w:tcMar>
            <w:vAlign w:val="center"/>
          </w:tcPr>
          <w:p w14:paraId="79672D23"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administrator fond forestier / beneficiar</w:t>
            </w:r>
          </w:p>
        </w:tc>
        <w:tc>
          <w:tcPr>
            <w:tcW w:w="382" w:type="pct"/>
            <w:tcMar>
              <w:top w:w="15" w:type="dxa"/>
              <w:left w:w="15" w:type="dxa"/>
              <w:bottom w:w="0" w:type="dxa"/>
              <w:right w:w="15" w:type="dxa"/>
            </w:tcMar>
            <w:vAlign w:val="center"/>
          </w:tcPr>
          <w:p w14:paraId="063B99F2" w14:textId="77777777" w:rsidR="00A94FF3" w:rsidRPr="00A94FF3" w:rsidRDefault="00A94FF3" w:rsidP="00982E82">
            <w:pPr>
              <w:jc w:val="center"/>
              <w:rPr>
                <w:rFonts w:ascii="Arial" w:hAnsi="Arial" w:cs="Arial"/>
                <w:sz w:val="18"/>
                <w:szCs w:val="18"/>
              </w:rPr>
            </w:pPr>
            <w:r w:rsidRPr="00A94FF3">
              <w:rPr>
                <w:rFonts w:ascii="Arial" w:hAnsi="Arial" w:cs="Arial"/>
                <w:sz w:val="18"/>
                <w:szCs w:val="18"/>
              </w:rPr>
              <w:t>neestimat</w:t>
            </w:r>
          </w:p>
        </w:tc>
      </w:tr>
      <w:bookmarkEnd w:id="166"/>
    </w:tbl>
    <w:p w14:paraId="7CA1A6EC" w14:textId="77777777" w:rsidR="00A94FF3" w:rsidRDefault="00A94FF3" w:rsidP="00AB09F3">
      <w:pPr>
        <w:spacing w:line="345" w:lineRule="atLeast"/>
        <w:ind w:left="1080" w:firstLine="719"/>
        <w:jc w:val="center"/>
        <w:rPr>
          <w:rFonts w:ascii="Arial" w:eastAsia="Microsoft Sans Serif" w:hAnsi="Arial" w:cs="Arial"/>
          <w:b/>
          <w:bCs/>
          <w:color w:val="EE0000"/>
          <w:sz w:val="24"/>
          <w:szCs w:val="28"/>
          <w:u w:val="single"/>
        </w:rPr>
      </w:pPr>
    </w:p>
    <w:p w14:paraId="34355CF1" w14:textId="77777777" w:rsidR="00A94FF3" w:rsidRDefault="00A94FF3" w:rsidP="00AB09F3">
      <w:pPr>
        <w:spacing w:line="345" w:lineRule="atLeast"/>
        <w:ind w:left="1080" w:firstLine="719"/>
        <w:jc w:val="center"/>
        <w:rPr>
          <w:rFonts w:ascii="Arial" w:eastAsia="Microsoft Sans Serif" w:hAnsi="Arial" w:cs="Arial"/>
          <w:b/>
          <w:bCs/>
          <w:color w:val="EE0000"/>
          <w:sz w:val="24"/>
          <w:szCs w:val="28"/>
          <w:u w:val="single"/>
        </w:rPr>
      </w:pPr>
    </w:p>
    <w:p w14:paraId="45D3DBC7" w14:textId="77777777" w:rsidR="006E477F" w:rsidRPr="00A94FF3" w:rsidRDefault="006E477F" w:rsidP="00AB09F3">
      <w:pPr>
        <w:spacing w:line="345" w:lineRule="atLeast"/>
        <w:ind w:left="1080" w:firstLine="719"/>
        <w:jc w:val="center"/>
        <w:rPr>
          <w:rFonts w:ascii="Arial" w:eastAsia="Microsoft Sans Serif" w:hAnsi="Arial" w:cs="Arial"/>
          <w:b/>
          <w:bCs/>
          <w:sz w:val="24"/>
          <w:szCs w:val="28"/>
          <w:u w:val="single"/>
        </w:rPr>
      </w:pPr>
    </w:p>
    <w:p w14:paraId="5FBA1A48" w14:textId="722DA267" w:rsidR="006E15BC" w:rsidRPr="00A94FF3" w:rsidRDefault="00AB09F3" w:rsidP="00DF1470">
      <w:pPr>
        <w:rPr>
          <w:rFonts w:ascii="Arial" w:hAnsi="Arial" w:cs="Arial"/>
          <w:i/>
          <w:sz w:val="24"/>
          <w:szCs w:val="24"/>
        </w:rPr>
      </w:pPr>
      <w:r w:rsidRPr="00A94FF3">
        <w:rPr>
          <w:rFonts w:ascii="Arial" w:eastAsiaTheme="minorHAnsi" w:hAnsi="Arial" w:cs="Arial"/>
        </w:rPr>
        <w:t xml:space="preserve">*   Acest </w:t>
      </w:r>
      <w:r w:rsidRPr="00A94FF3">
        <w:rPr>
          <w:rFonts w:ascii="Arial" w:eastAsiaTheme="minorHAnsi" w:hAnsi="Arial" w:cs="Arial"/>
          <w:lang w:val="en-US"/>
        </w:rPr>
        <w:t xml:space="preserve">“Calendar de </w:t>
      </w:r>
      <w:proofErr w:type="spellStart"/>
      <w:r w:rsidRPr="00A94FF3">
        <w:rPr>
          <w:rFonts w:ascii="Arial" w:eastAsiaTheme="minorHAnsi" w:hAnsi="Arial" w:cs="Arial"/>
          <w:lang w:val="en-US"/>
        </w:rPr>
        <w:t>implementare</w:t>
      </w:r>
      <w:proofErr w:type="spellEnd"/>
      <w:r w:rsidRPr="00A94FF3">
        <w:rPr>
          <w:rFonts w:ascii="Arial" w:eastAsiaTheme="minorHAnsi" w:hAnsi="Arial" w:cs="Arial"/>
          <w:lang w:val="en-US"/>
        </w:rPr>
        <w:t>” a m</w:t>
      </w:r>
      <w:r w:rsidRPr="00A94FF3">
        <w:rPr>
          <w:rFonts w:ascii="Arial" w:eastAsiaTheme="minorHAnsi" w:hAnsi="Arial" w:cs="Arial"/>
        </w:rPr>
        <w:t xml:space="preserve">ăsurilor de evitare a impactului lucrărilor propuse a fost propus a se realiza anual,  în funcție de perioada efectivă a execuției lucrărilor de punere în valoare  / exploatare a masei lemnoase </w:t>
      </w:r>
      <w:bookmarkStart w:id="167" w:name="_Hlk146200772"/>
      <w:bookmarkEnd w:id="164"/>
    </w:p>
    <w:bookmarkEnd w:id="167"/>
    <w:p w14:paraId="10CCBD66" w14:textId="77777777" w:rsidR="009712D4" w:rsidRPr="009C2258" w:rsidRDefault="009712D4" w:rsidP="00496851">
      <w:pPr>
        <w:adjustRightInd w:val="0"/>
        <w:rPr>
          <w:rFonts w:ascii="Arial" w:hAnsi="Arial" w:cs="Arial"/>
          <w:color w:val="EE0000"/>
          <w:sz w:val="24"/>
          <w:szCs w:val="24"/>
        </w:rPr>
        <w:sectPr w:rsidR="009712D4" w:rsidRPr="009C2258" w:rsidSect="004E2CDC">
          <w:pgSz w:w="16838" w:h="11906" w:orient="landscape"/>
          <w:pgMar w:top="851" w:right="851" w:bottom="851" w:left="1701" w:header="709" w:footer="709" w:gutter="0"/>
          <w:cols w:space="708"/>
          <w:titlePg/>
          <w:docGrid w:linePitch="360"/>
        </w:sectPr>
      </w:pPr>
    </w:p>
    <w:p w14:paraId="73C27D4C" w14:textId="77777777" w:rsidR="00360F62" w:rsidRPr="00A94FF3" w:rsidRDefault="00360F62" w:rsidP="00E85A51">
      <w:pPr>
        <w:pStyle w:val="Heading1"/>
        <w:numPr>
          <w:ilvl w:val="0"/>
          <w:numId w:val="0"/>
        </w:numPr>
        <w:rPr>
          <w:sz w:val="22"/>
          <w:szCs w:val="22"/>
          <w:u w:val="single"/>
        </w:rPr>
      </w:pPr>
      <w:bookmarkStart w:id="168" w:name="_Toc223781021"/>
      <w:r w:rsidRPr="00A94FF3">
        <w:rPr>
          <w:sz w:val="22"/>
          <w:szCs w:val="22"/>
          <w:u w:val="single"/>
        </w:rPr>
        <w:lastRenderedPageBreak/>
        <w:t>11. REZUMAT FARA CARACTER TEHNIC</w:t>
      </w:r>
      <w:bookmarkEnd w:id="168"/>
    </w:p>
    <w:p w14:paraId="074DBBBB" w14:textId="77777777" w:rsidR="00360F62" w:rsidRPr="00A94FF3" w:rsidRDefault="00360F62" w:rsidP="00360F62">
      <w:pPr>
        <w:adjustRightInd w:val="0"/>
        <w:ind w:firstLine="708"/>
        <w:rPr>
          <w:rFonts w:ascii="Arial" w:hAnsi="Arial" w:cs="Arial"/>
        </w:rPr>
      </w:pPr>
    </w:p>
    <w:p w14:paraId="2A9C7CFD" w14:textId="77777777" w:rsidR="00360F62" w:rsidRPr="00A94FF3" w:rsidRDefault="00360F62" w:rsidP="00360F62">
      <w:pPr>
        <w:adjustRightInd w:val="0"/>
        <w:ind w:firstLine="708"/>
        <w:rPr>
          <w:rFonts w:ascii="Arial" w:hAnsi="Arial" w:cs="Arial"/>
        </w:rPr>
      </w:pPr>
    </w:p>
    <w:p w14:paraId="5073B752" w14:textId="4B2CB675" w:rsidR="00360F62" w:rsidRPr="00A94FF3" w:rsidRDefault="00360F62" w:rsidP="00BD7476">
      <w:pPr>
        <w:adjustRightInd w:val="0"/>
        <w:ind w:firstLine="708"/>
        <w:jc w:val="both"/>
        <w:rPr>
          <w:rFonts w:ascii="Arial" w:hAnsi="Arial" w:cs="Arial"/>
        </w:rPr>
      </w:pPr>
      <w:r w:rsidRPr="00A94FF3">
        <w:rPr>
          <w:rFonts w:ascii="Arial" w:hAnsi="Arial" w:cs="Arial"/>
        </w:rPr>
        <w:t xml:space="preserve">Raportul de mediu pentru Amenajamentul Silvic s-a  realizat pentru emiterea Avizului de Mediu. Raportul de mediu este intocmit potrivit </w:t>
      </w:r>
      <w:r w:rsidR="00731051" w:rsidRPr="00A94FF3">
        <w:rPr>
          <w:rFonts w:ascii="Arial" w:hAnsi="Arial" w:cs="Arial"/>
        </w:rPr>
        <w:t>cerințe</w:t>
      </w:r>
      <w:r w:rsidRPr="00A94FF3">
        <w:rPr>
          <w:rFonts w:ascii="Arial" w:hAnsi="Arial" w:cs="Arial"/>
        </w:rPr>
        <w:t xml:space="preserve">lor Directivei SEA (Directiva Consiliului European nr. 2001/42/CE) privind efectele anumitor  planuri  si programe  asupra  mediului transpusa în legislatia româneasca de Hotarârea de Guvern nr. 1076/2004 pentru stabilirea procedurii de realizare a evaluarii de mediu pentru  planuri si programe. Continutul Raportului de mediu respecta prevederile HG 1076/2004, anexa nr. 2 privind stabilirea  procedurii de realizare a evaluarii de mediu pentru planuri si programe. </w:t>
      </w:r>
    </w:p>
    <w:p w14:paraId="024CB496" w14:textId="77777777" w:rsidR="00360F62" w:rsidRPr="00A94FF3" w:rsidRDefault="00360F62" w:rsidP="00BD7476">
      <w:pPr>
        <w:adjustRightInd w:val="0"/>
        <w:ind w:firstLine="708"/>
        <w:jc w:val="both"/>
        <w:rPr>
          <w:rFonts w:ascii="Arial" w:hAnsi="Arial" w:cs="Arial"/>
        </w:rPr>
      </w:pPr>
      <w:r w:rsidRPr="00A94FF3">
        <w:rPr>
          <w:rFonts w:ascii="Arial" w:hAnsi="Arial" w:cs="Arial"/>
        </w:rPr>
        <w:t xml:space="preserve"> </w:t>
      </w:r>
    </w:p>
    <w:p w14:paraId="53B89244" w14:textId="77777777" w:rsidR="00360F62" w:rsidRPr="00A94FF3" w:rsidRDefault="00360F62" w:rsidP="00BD7476">
      <w:pPr>
        <w:adjustRightInd w:val="0"/>
        <w:ind w:firstLine="708"/>
        <w:jc w:val="both"/>
        <w:rPr>
          <w:rFonts w:ascii="Arial" w:hAnsi="Arial" w:cs="Arial"/>
        </w:rPr>
      </w:pPr>
      <w:r w:rsidRPr="00A94FF3">
        <w:rPr>
          <w:rFonts w:ascii="Arial" w:hAnsi="Arial" w:cs="Arial"/>
        </w:rPr>
        <w:t xml:space="preserve">Evaluarea impactului asupra mediului a Amenajamentului Silvic a urmarit să identifice,  să descrie și să evalueze efectele directe și indirecte pe care le va avea implementarea planului  asupra componentelor  de  mediu: populatie si mediu social, biodiversitate, flora, fauna, sol, aer, apa, factori climatici si peisaj. </w:t>
      </w:r>
    </w:p>
    <w:p w14:paraId="6AD02840" w14:textId="77777777" w:rsidR="00360F62" w:rsidRPr="00A94FF3" w:rsidRDefault="00360F62" w:rsidP="00360F62">
      <w:pPr>
        <w:adjustRightInd w:val="0"/>
        <w:ind w:firstLine="708"/>
        <w:rPr>
          <w:rFonts w:ascii="Arial" w:hAnsi="Arial" w:cs="Arial"/>
        </w:rPr>
      </w:pPr>
      <w:r w:rsidRPr="00A94FF3">
        <w:rPr>
          <w:rFonts w:ascii="Arial" w:hAnsi="Arial" w:cs="Arial"/>
        </w:rPr>
        <w:t xml:space="preserve"> </w:t>
      </w:r>
    </w:p>
    <w:p w14:paraId="4EA4FF28" w14:textId="27B9850E" w:rsidR="00360F62" w:rsidRPr="00A94FF3" w:rsidRDefault="00360F62" w:rsidP="009712D4">
      <w:pPr>
        <w:adjustRightInd w:val="0"/>
        <w:ind w:firstLine="708"/>
        <w:jc w:val="both"/>
        <w:rPr>
          <w:rFonts w:ascii="Arial" w:hAnsi="Arial" w:cs="Arial"/>
        </w:rPr>
      </w:pPr>
      <w:r w:rsidRPr="00A94FF3">
        <w:rPr>
          <w:rFonts w:ascii="Arial" w:hAnsi="Arial" w:cs="Arial"/>
        </w:rPr>
        <w:t xml:space="preserve">In derularea etapelor procedurale un rol important a revenit Comitetului Special Constituit  din  cadrul  </w:t>
      </w:r>
      <w:r w:rsidR="002702C1" w:rsidRPr="00A94FF3">
        <w:rPr>
          <w:rFonts w:ascii="Arial" w:hAnsi="Arial" w:cs="Arial"/>
        </w:rPr>
        <w:t>DJM</w:t>
      </w:r>
      <w:r w:rsidRPr="00A94FF3">
        <w:rPr>
          <w:rFonts w:ascii="Arial" w:hAnsi="Arial" w:cs="Arial"/>
        </w:rPr>
        <w:t xml:space="preserve"> </w:t>
      </w:r>
      <w:r w:rsidR="00976B72" w:rsidRPr="00A94FF3">
        <w:rPr>
          <w:rFonts w:ascii="Arial" w:hAnsi="Arial" w:cs="Arial"/>
        </w:rPr>
        <w:t>Brașov</w:t>
      </w:r>
      <w:r w:rsidRPr="00A94FF3">
        <w:rPr>
          <w:rFonts w:ascii="Arial" w:hAnsi="Arial" w:cs="Arial"/>
        </w:rPr>
        <w:t xml:space="preserve"> care a oferit consultanta cu privire la incadrarea si calitatea raportului de mediu. Definitivarea proiectului de plan/program si analizarea raportului de mediu – s-au realizat in cadrul unui grup de  lucru  alcatuit din reprezentanti ai titularului planului, cu  implicarea autoritatilor competente pentru protectia mediului si pentru sanatate, ai altor autoritati interesate de efectele implementarii planului. Legiuitorul a prevazut necesitatea participarii publicului la procedura de evaluare de mediu a planurilor/programelor. </w:t>
      </w:r>
    </w:p>
    <w:p w14:paraId="2ADD8E8E" w14:textId="77777777" w:rsidR="00360F62" w:rsidRPr="00A94FF3" w:rsidRDefault="00360F62" w:rsidP="009712D4">
      <w:pPr>
        <w:adjustRightInd w:val="0"/>
        <w:ind w:firstLine="708"/>
        <w:jc w:val="both"/>
        <w:rPr>
          <w:rFonts w:ascii="Arial" w:hAnsi="Arial" w:cs="Arial"/>
        </w:rPr>
      </w:pPr>
      <w:r w:rsidRPr="00A94FF3">
        <w:rPr>
          <w:rFonts w:ascii="Arial" w:hAnsi="Arial" w:cs="Arial"/>
        </w:rPr>
        <w:t xml:space="preserve"> </w:t>
      </w:r>
    </w:p>
    <w:p w14:paraId="10B29C14" w14:textId="605B9790" w:rsidR="00360F62" w:rsidRPr="00A94FF3" w:rsidRDefault="00360F62" w:rsidP="009712D4">
      <w:pPr>
        <w:adjustRightInd w:val="0"/>
        <w:ind w:firstLine="708"/>
        <w:jc w:val="both"/>
        <w:rPr>
          <w:rFonts w:ascii="Arial" w:hAnsi="Arial" w:cs="Arial"/>
        </w:rPr>
      </w:pPr>
      <w:r w:rsidRPr="00A94FF3">
        <w:rPr>
          <w:rFonts w:ascii="Arial" w:hAnsi="Arial" w:cs="Arial"/>
        </w:rPr>
        <w:t xml:space="preserve">In conformitate cu </w:t>
      </w:r>
      <w:r w:rsidR="00731051" w:rsidRPr="00A94FF3">
        <w:rPr>
          <w:rFonts w:ascii="Arial" w:hAnsi="Arial" w:cs="Arial"/>
        </w:rPr>
        <w:t>cerințe</w:t>
      </w:r>
      <w:r w:rsidRPr="00A94FF3">
        <w:rPr>
          <w:rFonts w:ascii="Arial" w:hAnsi="Arial" w:cs="Arial"/>
        </w:rPr>
        <w:t xml:space="preserve">le HG nr. 1076/08.07.2004, procedura de realizare a evaluarii de mediu pentru Amenajamentul Silvic, a cuprins </w:t>
      </w:r>
      <w:r w:rsidR="00E767A7" w:rsidRPr="00A94FF3">
        <w:rPr>
          <w:rFonts w:ascii="Arial" w:hAnsi="Arial" w:cs="Arial"/>
        </w:rPr>
        <w:t>următoarele</w:t>
      </w:r>
      <w:r w:rsidRPr="00A94FF3">
        <w:rPr>
          <w:rFonts w:ascii="Arial" w:hAnsi="Arial" w:cs="Arial"/>
        </w:rPr>
        <w:t xml:space="preserve"> etape: </w:t>
      </w:r>
    </w:p>
    <w:p w14:paraId="2F1A717A" w14:textId="77777777" w:rsidR="00360F62" w:rsidRPr="00A94FF3" w:rsidRDefault="00360F62" w:rsidP="009712D4">
      <w:pPr>
        <w:adjustRightInd w:val="0"/>
        <w:ind w:firstLine="708"/>
        <w:jc w:val="both"/>
        <w:rPr>
          <w:rFonts w:ascii="Arial" w:hAnsi="Arial" w:cs="Arial"/>
        </w:rPr>
      </w:pPr>
      <w:r w:rsidRPr="00A94FF3">
        <w:rPr>
          <w:rFonts w:ascii="Arial" w:hAnsi="Arial" w:cs="Arial"/>
        </w:rPr>
        <w:t xml:space="preserve"> </w:t>
      </w:r>
    </w:p>
    <w:p w14:paraId="2480105E" w14:textId="77777777" w:rsidR="00360F62" w:rsidRPr="00A94FF3" w:rsidRDefault="00360F62" w:rsidP="009712D4">
      <w:pPr>
        <w:adjustRightInd w:val="0"/>
        <w:ind w:firstLine="708"/>
        <w:jc w:val="both"/>
        <w:rPr>
          <w:rFonts w:ascii="Arial" w:hAnsi="Arial" w:cs="Arial"/>
        </w:rPr>
      </w:pPr>
      <w:r w:rsidRPr="00A94FF3">
        <w:rPr>
          <w:rFonts w:ascii="Arial" w:hAnsi="Arial" w:cs="Arial"/>
        </w:rPr>
        <w:t xml:space="preserve">-Pregătirea de către titular a primei versiuni a planului; </w:t>
      </w:r>
    </w:p>
    <w:p w14:paraId="60009EB8" w14:textId="77777777" w:rsidR="00360F62" w:rsidRPr="00A94FF3" w:rsidRDefault="00360F62" w:rsidP="009712D4">
      <w:pPr>
        <w:adjustRightInd w:val="0"/>
        <w:ind w:firstLine="708"/>
        <w:jc w:val="both"/>
        <w:rPr>
          <w:rFonts w:ascii="Arial" w:hAnsi="Arial" w:cs="Arial"/>
        </w:rPr>
      </w:pPr>
      <w:r w:rsidRPr="00A94FF3">
        <w:rPr>
          <w:rFonts w:ascii="Arial" w:hAnsi="Arial" w:cs="Arial"/>
        </w:rPr>
        <w:t xml:space="preserve"> </w:t>
      </w:r>
    </w:p>
    <w:p w14:paraId="12D5D801" w14:textId="5A42F60B" w:rsidR="00360F62" w:rsidRPr="00A94FF3" w:rsidRDefault="00360F62" w:rsidP="009712D4">
      <w:pPr>
        <w:adjustRightInd w:val="0"/>
        <w:ind w:firstLine="708"/>
        <w:jc w:val="both"/>
        <w:rPr>
          <w:rFonts w:ascii="Arial" w:hAnsi="Arial" w:cs="Arial"/>
        </w:rPr>
      </w:pPr>
      <w:r w:rsidRPr="00A94FF3">
        <w:rPr>
          <w:rFonts w:ascii="Arial" w:hAnsi="Arial" w:cs="Arial"/>
        </w:rPr>
        <w:t xml:space="preserve">-Notificarea de către titular a Agenţiei </w:t>
      </w:r>
      <w:r w:rsidR="00A94FF3">
        <w:rPr>
          <w:rFonts w:ascii="Arial" w:hAnsi="Arial" w:cs="Arial"/>
        </w:rPr>
        <w:t>de</w:t>
      </w:r>
      <w:r w:rsidRPr="00A94FF3">
        <w:rPr>
          <w:rFonts w:ascii="Arial" w:hAnsi="Arial" w:cs="Arial"/>
        </w:rPr>
        <w:t xml:space="preserve"> Mediu </w:t>
      </w:r>
      <w:r w:rsidR="00A94FF3">
        <w:rPr>
          <w:rFonts w:ascii="Arial" w:hAnsi="Arial" w:cs="Arial"/>
        </w:rPr>
        <w:t>Prahova</w:t>
      </w:r>
      <w:r w:rsidRPr="00A94FF3">
        <w:rPr>
          <w:rFonts w:ascii="Arial" w:hAnsi="Arial" w:cs="Arial"/>
        </w:rPr>
        <w:t xml:space="preserve">, înaintarea documentaţiei aferente şi informarea publicului; </w:t>
      </w:r>
    </w:p>
    <w:p w14:paraId="30CC6C11" w14:textId="77777777" w:rsidR="00360F62" w:rsidRPr="00A94FF3" w:rsidRDefault="00360F62" w:rsidP="009712D4">
      <w:pPr>
        <w:adjustRightInd w:val="0"/>
        <w:ind w:firstLine="708"/>
        <w:jc w:val="both"/>
        <w:rPr>
          <w:rFonts w:ascii="Arial" w:hAnsi="Arial" w:cs="Arial"/>
        </w:rPr>
      </w:pPr>
      <w:r w:rsidRPr="00A94FF3">
        <w:rPr>
          <w:rFonts w:ascii="Arial" w:hAnsi="Arial" w:cs="Arial"/>
        </w:rPr>
        <w:t xml:space="preserve"> </w:t>
      </w:r>
    </w:p>
    <w:p w14:paraId="2D5A8984" w14:textId="77777777" w:rsidR="00360F62" w:rsidRPr="00A94FF3" w:rsidRDefault="00360F62" w:rsidP="009712D4">
      <w:pPr>
        <w:adjustRightInd w:val="0"/>
        <w:ind w:firstLine="708"/>
        <w:jc w:val="both"/>
        <w:rPr>
          <w:rFonts w:ascii="Arial" w:hAnsi="Arial" w:cs="Arial"/>
        </w:rPr>
      </w:pPr>
      <w:r w:rsidRPr="00A94FF3">
        <w:rPr>
          <w:rFonts w:ascii="Arial" w:hAnsi="Arial" w:cs="Arial"/>
        </w:rPr>
        <w:t xml:space="preserve">-Etapa de încadrare realizată de Comitetul special constituit; </w:t>
      </w:r>
    </w:p>
    <w:p w14:paraId="055A4F6B" w14:textId="77777777" w:rsidR="00360F62" w:rsidRPr="00A94FF3" w:rsidRDefault="00360F62" w:rsidP="009712D4">
      <w:pPr>
        <w:adjustRightInd w:val="0"/>
        <w:ind w:firstLine="708"/>
        <w:jc w:val="both"/>
        <w:rPr>
          <w:rFonts w:ascii="Arial" w:hAnsi="Arial" w:cs="Arial"/>
        </w:rPr>
      </w:pPr>
      <w:r w:rsidRPr="00A94FF3">
        <w:rPr>
          <w:rFonts w:ascii="Arial" w:hAnsi="Arial" w:cs="Arial"/>
        </w:rPr>
        <w:t xml:space="preserve"> </w:t>
      </w:r>
    </w:p>
    <w:p w14:paraId="74A573C4" w14:textId="77777777" w:rsidR="00360F62" w:rsidRPr="00A94FF3" w:rsidRDefault="00360F62" w:rsidP="009712D4">
      <w:pPr>
        <w:adjustRightInd w:val="0"/>
        <w:ind w:firstLine="708"/>
        <w:jc w:val="both"/>
        <w:rPr>
          <w:rFonts w:ascii="Arial" w:hAnsi="Arial" w:cs="Arial"/>
        </w:rPr>
      </w:pPr>
      <w:r w:rsidRPr="00A94FF3">
        <w:rPr>
          <w:rFonts w:ascii="Arial" w:hAnsi="Arial" w:cs="Arial"/>
        </w:rPr>
        <w:t xml:space="preserve">-Etapa de constituire a Grupului de lucru; </w:t>
      </w:r>
    </w:p>
    <w:p w14:paraId="0A571361" w14:textId="77777777" w:rsidR="00360F62" w:rsidRPr="00A94FF3" w:rsidRDefault="00360F62" w:rsidP="009712D4">
      <w:pPr>
        <w:adjustRightInd w:val="0"/>
        <w:ind w:firstLine="708"/>
        <w:jc w:val="both"/>
        <w:rPr>
          <w:rFonts w:ascii="Arial" w:hAnsi="Arial" w:cs="Arial"/>
        </w:rPr>
      </w:pPr>
      <w:r w:rsidRPr="00A94FF3">
        <w:rPr>
          <w:rFonts w:ascii="Arial" w:hAnsi="Arial" w:cs="Arial"/>
        </w:rPr>
        <w:t xml:space="preserve"> </w:t>
      </w:r>
    </w:p>
    <w:p w14:paraId="498F1660" w14:textId="77777777" w:rsidR="00360F62" w:rsidRPr="00A94FF3" w:rsidRDefault="00360F62" w:rsidP="009712D4">
      <w:pPr>
        <w:adjustRightInd w:val="0"/>
        <w:ind w:firstLine="708"/>
        <w:jc w:val="both"/>
        <w:rPr>
          <w:rFonts w:ascii="Arial" w:hAnsi="Arial" w:cs="Arial"/>
        </w:rPr>
      </w:pPr>
      <w:r w:rsidRPr="00A94FF3">
        <w:rPr>
          <w:rFonts w:ascii="Arial" w:hAnsi="Arial" w:cs="Arial"/>
        </w:rPr>
        <w:t xml:space="preserve">-Etapa de definitivare a planului şi de realizare a raportului de mediu; </w:t>
      </w:r>
    </w:p>
    <w:p w14:paraId="115A4C2D" w14:textId="77777777" w:rsidR="00360F62" w:rsidRPr="00A94FF3" w:rsidRDefault="00360F62" w:rsidP="009712D4">
      <w:pPr>
        <w:adjustRightInd w:val="0"/>
        <w:ind w:firstLine="708"/>
        <w:jc w:val="both"/>
        <w:rPr>
          <w:rFonts w:ascii="Arial" w:hAnsi="Arial" w:cs="Arial"/>
        </w:rPr>
      </w:pPr>
      <w:r w:rsidRPr="00A94FF3">
        <w:rPr>
          <w:rFonts w:ascii="Arial" w:hAnsi="Arial" w:cs="Arial"/>
        </w:rPr>
        <w:t xml:space="preserve"> </w:t>
      </w:r>
    </w:p>
    <w:p w14:paraId="50291205" w14:textId="77777777" w:rsidR="00360F62" w:rsidRPr="00A94FF3" w:rsidRDefault="00360F62" w:rsidP="009712D4">
      <w:pPr>
        <w:adjustRightInd w:val="0"/>
        <w:ind w:firstLine="708"/>
        <w:jc w:val="both"/>
        <w:rPr>
          <w:rFonts w:ascii="Arial" w:hAnsi="Arial" w:cs="Arial"/>
        </w:rPr>
      </w:pPr>
      <w:r w:rsidRPr="00A94FF3">
        <w:rPr>
          <w:rFonts w:ascii="Arial" w:hAnsi="Arial" w:cs="Arial"/>
        </w:rPr>
        <w:t xml:space="preserve">-Supunerea proiectului de plan şi a raportului de mediu consultărilor şi dezbaterilor publice. </w:t>
      </w:r>
    </w:p>
    <w:p w14:paraId="52A52215" w14:textId="77777777" w:rsidR="00360F62" w:rsidRPr="00A94FF3" w:rsidRDefault="00360F62" w:rsidP="009712D4">
      <w:pPr>
        <w:adjustRightInd w:val="0"/>
        <w:ind w:firstLine="708"/>
        <w:jc w:val="both"/>
        <w:rPr>
          <w:rFonts w:ascii="Arial" w:hAnsi="Arial" w:cs="Arial"/>
        </w:rPr>
      </w:pPr>
      <w:r w:rsidRPr="00A94FF3">
        <w:rPr>
          <w:rFonts w:ascii="Arial" w:hAnsi="Arial" w:cs="Arial"/>
        </w:rPr>
        <w:t xml:space="preserve"> </w:t>
      </w:r>
    </w:p>
    <w:p w14:paraId="2419586C" w14:textId="003EFEF2" w:rsidR="00BA55FE" w:rsidRPr="00A94FF3" w:rsidRDefault="00360F62" w:rsidP="00BD7476">
      <w:pPr>
        <w:adjustRightInd w:val="0"/>
        <w:ind w:firstLine="708"/>
        <w:jc w:val="both"/>
        <w:rPr>
          <w:rFonts w:ascii="Arial" w:hAnsi="Arial" w:cs="Arial"/>
        </w:rPr>
      </w:pPr>
      <w:r w:rsidRPr="00A94FF3">
        <w:rPr>
          <w:rFonts w:ascii="Arial" w:hAnsi="Arial" w:cs="Arial"/>
        </w:rPr>
        <w:t xml:space="preserve">Forma finala atat a planului cat si a raportului de mediu a fost elaborata pe baza opiniilor autoritatilor competente de mediu si a altor autoritati in cadrul etapei de analiza a raportului de mediu si pe baza comentariilor publicului. Continutul Raportului de mediu a fost stabilit in conformitate cu </w:t>
      </w:r>
      <w:r w:rsidR="00731051" w:rsidRPr="00A94FF3">
        <w:rPr>
          <w:rFonts w:ascii="Arial" w:hAnsi="Arial" w:cs="Arial"/>
        </w:rPr>
        <w:t>cerințe</w:t>
      </w:r>
      <w:r w:rsidRPr="00A94FF3">
        <w:rPr>
          <w:rFonts w:ascii="Arial" w:hAnsi="Arial" w:cs="Arial"/>
        </w:rPr>
        <w:t>le Anexei nr. 2 la HG nr. 1076/2004 si a fost structurat in 12 capitole .</w:t>
      </w:r>
    </w:p>
    <w:p w14:paraId="2803C977" w14:textId="77777777" w:rsidR="005D3E4C" w:rsidRPr="00A94FF3" w:rsidRDefault="00360F62" w:rsidP="00BD7476">
      <w:pPr>
        <w:adjustRightInd w:val="0"/>
        <w:ind w:firstLine="708"/>
        <w:jc w:val="both"/>
        <w:rPr>
          <w:rFonts w:ascii="Arial" w:hAnsi="Arial" w:cs="Arial"/>
        </w:rPr>
      </w:pPr>
      <w:r w:rsidRPr="00A94FF3">
        <w:rPr>
          <w:rFonts w:ascii="Arial" w:hAnsi="Arial" w:cs="Arial"/>
        </w:rPr>
        <w:t>In cursul  procesului  de  elaborare  a raportului  de  mediu  au  fost  identificate legaturile planului analizat cu alte planuri si programe la nivel national, regional si local.</w:t>
      </w:r>
    </w:p>
    <w:p w14:paraId="6424A1F0" w14:textId="77777777" w:rsidR="00C020E6" w:rsidRPr="00A94FF3" w:rsidRDefault="00C020E6" w:rsidP="00360F62">
      <w:pPr>
        <w:adjustRightInd w:val="0"/>
        <w:ind w:firstLine="708"/>
        <w:rPr>
          <w:rFonts w:ascii="Arial" w:hAnsi="Arial" w:cs="Arial"/>
        </w:rPr>
      </w:pPr>
    </w:p>
    <w:p w14:paraId="084D582F" w14:textId="46E89839" w:rsidR="00360F62" w:rsidRPr="00A94FF3" w:rsidRDefault="00360F62" w:rsidP="00360F62">
      <w:pPr>
        <w:adjustRightInd w:val="0"/>
        <w:ind w:firstLine="708"/>
        <w:rPr>
          <w:rFonts w:ascii="Arial" w:hAnsi="Arial" w:cs="Arial"/>
          <w:b/>
          <w:i/>
        </w:rPr>
      </w:pPr>
      <w:r w:rsidRPr="00A94FF3">
        <w:rPr>
          <w:rFonts w:ascii="Arial" w:hAnsi="Arial" w:cs="Arial"/>
        </w:rPr>
        <w:t xml:space="preserve"> </w:t>
      </w:r>
      <w:r w:rsidRPr="00A94FF3">
        <w:rPr>
          <w:rFonts w:ascii="Arial" w:hAnsi="Arial" w:cs="Arial"/>
          <w:b/>
          <w:i/>
        </w:rPr>
        <w:t xml:space="preserve">Continutul si obiectivele principale ale Amenajamentului Silvic </w:t>
      </w:r>
    </w:p>
    <w:p w14:paraId="1A3CBA73" w14:textId="77777777" w:rsidR="00360F62" w:rsidRPr="00A94FF3" w:rsidRDefault="00360F62" w:rsidP="00360F62">
      <w:pPr>
        <w:adjustRightInd w:val="0"/>
        <w:ind w:firstLine="708"/>
        <w:rPr>
          <w:rFonts w:ascii="Arial" w:hAnsi="Arial" w:cs="Arial"/>
          <w:b/>
          <w:i/>
        </w:rPr>
      </w:pPr>
      <w:r w:rsidRPr="00A94FF3">
        <w:rPr>
          <w:rFonts w:ascii="Arial" w:hAnsi="Arial" w:cs="Arial"/>
          <w:b/>
          <w:i/>
        </w:rPr>
        <w:t xml:space="preserve"> </w:t>
      </w:r>
    </w:p>
    <w:p w14:paraId="26C98A2C" w14:textId="77777777" w:rsidR="00360F62" w:rsidRPr="00A94FF3" w:rsidRDefault="00360F62" w:rsidP="00360F62">
      <w:pPr>
        <w:adjustRightInd w:val="0"/>
        <w:ind w:firstLine="708"/>
        <w:rPr>
          <w:rFonts w:ascii="Arial" w:hAnsi="Arial" w:cs="Arial"/>
          <w:b/>
          <w:u w:val="single"/>
        </w:rPr>
      </w:pPr>
      <w:r w:rsidRPr="00A94FF3">
        <w:rPr>
          <w:rFonts w:ascii="Arial" w:hAnsi="Arial" w:cs="Arial"/>
          <w:b/>
          <w:u w:val="single"/>
        </w:rPr>
        <w:t xml:space="preserve">a. Denumirea planului </w:t>
      </w:r>
    </w:p>
    <w:p w14:paraId="1CC67CE6" w14:textId="77777777" w:rsidR="00360F62" w:rsidRPr="00A94FF3" w:rsidRDefault="00360F62" w:rsidP="001B54D7">
      <w:pPr>
        <w:adjustRightInd w:val="0"/>
        <w:ind w:firstLine="708"/>
        <w:jc w:val="both"/>
        <w:rPr>
          <w:rFonts w:ascii="Arial" w:hAnsi="Arial" w:cs="Arial"/>
        </w:rPr>
      </w:pPr>
      <w:r w:rsidRPr="00A94FF3">
        <w:rPr>
          <w:rFonts w:ascii="Arial" w:hAnsi="Arial" w:cs="Arial"/>
        </w:rPr>
        <w:t xml:space="preserve"> </w:t>
      </w:r>
    </w:p>
    <w:p w14:paraId="153D794E" w14:textId="1EB69873" w:rsidR="00204765" w:rsidRPr="00A94FF3" w:rsidRDefault="00360F62" w:rsidP="002575FF">
      <w:pPr>
        <w:ind w:firstLine="562"/>
        <w:jc w:val="both"/>
        <w:rPr>
          <w:rFonts w:ascii="Arial" w:hAnsi="Arial" w:cs="Arial"/>
          <w:lang w:eastAsia="ro-RO"/>
        </w:rPr>
      </w:pPr>
      <w:r w:rsidRPr="00A94FF3">
        <w:rPr>
          <w:rFonts w:ascii="Arial" w:hAnsi="Arial" w:cs="Arial"/>
        </w:rPr>
        <w:t xml:space="preserve">“Amenajamentul Silvic al Unităţii de Protecţie şi Producţie (U.P.): </w:t>
      </w:r>
      <w:r w:rsidR="00A94FF3" w:rsidRPr="00A94FF3">
        <w:rPr>
          <w:rFonts w:ascii="Arial" w:hAnsi="Arial" w:cs="Arial"/>
          <w:b/>
          <w:bCs/>
          <w:lang w:val="en-US"/>
        </w:rPr>
        <w:t xml:space="preserve">U.P. I </w:t>
      </w:r>
      <w:proofErr w:type="spellStart"/>
      <w:r w:rsidR="00A94FF3" w:rsidRPr="00A94FF3">
        <w:rPr>
          <w:rFonts w:ascii="Arial" w:hAnsi="Arial" w:cs="Arial"/>
          <w:b/>
          <w:bCs/>
          <w:lang w:val="en-US"/>
        </w:rPr>
        <w:t>Stramtoare</w:t>
      </w:r>
      <w:proofErr w:type="spellEnd"/>
      <w:r w:rsidR="00A94FF3" w:rsidRPr="00A94FF3">
        <w:rPr>
          <w:rFonts w:ascii="Arial" w:hAnsi="Arial" w:cs="Arial"/>
        </w:rPr>
        <w:t xml:space="preserve"> </w:t>
      </w:r>
      <w:r w:rsidRPr="00A94FF3">
        <w:rPr>
          <w:rFonts w:ascii="Arial" w:hAnsi="Arial" w:cs="Arial"/>
        </w:rPr>
        <w:t xml:space="preserve">– </w:t>
      </w:r>
      <w:bookmarkStart w:id="169" w:name="_Hlk204024415"/>
      <w:r w:rsidR="00C020E6" w:rsidRPr="00A94FF3">
        <w:rPr>
          <w:rFonts w:ascii="Arial" w:hAnsi="Arial" w:cs="Arial"/>
          <w:lang w:val="it-IT"/>
        </w:rPr>
        <w:t xml:space="preserve">proprietate privată aparținând </w:t>
      </w:r>
      <w:bookmarkEnd w:id="169"/>
      <w:r w:rsidR="00A94FF3" w:rsidRPr="00A94FF3">
        <w:rPr>
          <w:rFonts w:ascii="Arial" w:hAnsi="Arial" w:cs="Arial"/>
          <w:b/>
          <w:bCs/>
        </w:rPr>
        <w:t>SC</w:t>
      </w:r>
      <w:r w:rsidR="00A94FF3" w:rsidRPr="00A94FF3">
        <w:rPr>
          <w:rFonts w:ascii="Arial" w:hAnsi="Arial" w:cs="Arial"/>
          <w:b/>
          <w:bCs/>
          <w:spacing w:val="-3"/>
        </w:rPr>
        <w:t xml:space="preserve"> </w:t>
      </w:r>
      <w:r w:rsidR="00A94FF3" w:rsidRPr="00A94FF3">
        <w:rPr>
          <w:rFonts w:ascii="Arial" w:hAnsi="Arial" w:cs="Arial"/>
          <w:b/>
          <w:bCs/>
        </w:rPr>
        <w:t>Bavaria</w:t>
      </w:r>
      <w:r w:rsidR="00A94FF3" w:rsidRPr="00A94FF3">
        <w:rPr>
          <w:rFonts w:ascii="Arial" w:hAnsi="Arial" w:cs="Arial"/>
          <w:b/>
          <w:bCs/>
          <w:spacing w:val="1"/>
        </w:rPr>
        <w:t xml:space="preserve"> </w:t>
      </w:r>
      <w:r w:rsidR="00A94FF3" w:rsidRPr="00A94FF3">
        <w:rPr>
          <w:rFonts w:ascii="Arial" w:hAnsi="Arial" w:cs="Arial"/>
          <w:b/>
          <w:bCs/>
        </w:rPr>
        <w:t>Forest</w:t>
      </w:r>
      <w:r w:rsidR="00A94FF3" w:rsidRPr="00A94FF3">
        <w:rPr>
          <w:rFonts w:ascii="Arial" w:hAnsi="Arial" w:cs="Arial"/>
          <w:b/>
          <w:bCs/>
          <w:spacing w:val="1"/>
        </w:rPr>
        <w:t xml:space="preserve"> </w:t>
      </w:r>
      <w:r w:rsidR="00A94FF3" w:rsidRPr="00A94FF3">
        <w:rPr>
          <w:rFonts w:ascii="Arial" w:hAnsi="Arial" w:cs="Arial"/>
          <w:b/>
          <w:bCs/>
        </w:rPr>
        <w:t>Invest SRL</w:t>
      </w:r>
      <w:r w:rsidR="002575FF" w:rsidRPr="00A94FF3">
        <w:rPr>
          <w:rFonts w:ascii="Arial" w:hAnsi="Arial" w:cs="Arial"/>
          <w:lang w:eastAsia="ro-RO"/>
        </w:rPr>
        <w:t>,</w:t>
      </w:r>
      <w:r w:rsidR="002575FF" w:rsidRPr="00A94FF3">
        <w:rPr>
          <w:rFonts w:ascii="Arial" w:hAnsi="Arial" w:cs="Arial"/>
        </w:rPr>
        <w:t xml:space="preserve"> </w:t>
      </w:r>
      <w:r w:rsidR="00A94FF3" w:rsidRPr="00A94FF3">
        <w:rPr>
          <w:rFonts w:ascii="Arial" w:hAnsi="Arial" w:cs="Arial"/>
          <w:b/>
          <w:bCs/>
        </w:rPr>
        <w:t>judeţul</w:t>
      </w:r>
      <w:r w:rsidR="00A94FF3" w:rsidRPr="00A94FF3">
        <w:rPr>
          <w:rFonts w:ascii="Arial" w:hAnsi="Arial" w:cs="Arial"/>
          <w:b/>
          <w:bCs/>
          <w:spacing w:val="-3"/>
        </w:rPr>
        <w:t xml:space="preserve"> </w:t>
      </w:r>
      <w:r w:rsidR="00A94FF3" w:rsidRPr="00A94FF3">
        <w:rPr>
          <w:rFonts w:ascii="Arial" w:hAnsi="Arial" w:cs="Arial"/>
          <w:b/>
          <w:bCs/>
        </w:rPr>
        <w:t>Sibiu</w:t>
      </w:r>
      <w:r w:rsidR="00A94FF3" w:rsidRPr="00A94FF3">
        <w:rPr>
          <w:rFonts w:ascii="Arial" w:hAnsi="Arial" w:cs="Arial"/>
        </w:rPr>
        <w:t xml:space="preserve"> ,</w:t>
      </w:r>
      <w:r w:rsidR="002575FF" w:rsidRPr="00A94FF3">
        <w:rPr>
          <w:rFonts w:ascii="Arial" w:hAnsi="Arial" w:cs="Arial"/>
        </w:rPr>
        <w:t xml:space="preserve">administrată prin </w:t>
      </w:r>
      <w:r w:rsidR="00A94FF3" w:rsidRPr="00A94FF3">
        <w:rPr>
          <w:rFonts w:ascii="Arial" w:hAnsi="Arial" w:cs="Arial"/>
        </w:rPr>
        <w:t>Ocolului Silvic Pădurea Albastră, jud. Sibiu</w:t>
      </w:r>
      <w:r w:rsidR="002575FF" w:rsidRPr="00A94FF3">
        <w:rPr>
          <w:rFonts w:ascii="Arial" w:hAnsi="Arial" w:cs="Arial"/>
        </w:rPr>
        <w:t xml:space="preserve"> </w:t>
      </w:r>
      <w:r w:rsidR="00A94FF3">
        <w:rPr>
          <w:rFonts w:ascii="Arial" w:hAnsi="Arial" w:cs="Arial"/>
        </w:rPr>
        <w:t>.</w:t>
      </w:r>
    </w:p>
    <w:p w14:paraId="3B1FB931" w14:textId="77777777" w:rsidR="00A94FF3" w:rsidRPr="00A94FF3" w:rsidRDefault="00A94FF3" w:rsidP="00A94FF3">
      <w:pPr>
        <w:ind w:firstLine="360"/>
        <w:rPr>
          <w:rFonts w:ascii="Arial" w:hAnsi="Arial" w:cs="Arial"/>
        </w:rPr>
      </w:pPr>
      <w:r w:rsidRPr="00A94FF3">
        <w:rPr>
          <w:rFonts w:ascii="Arial" w:hAnsi="Arial" w:cs="Arial"/>
        </w:rPr>
        <w:lastRenderedPageBreak/>
        <w:t xml:space="preserve">Din punct de vedere fizico-geografic, unitatea de producţie este încadrată în Unitatea Carpatico-Transilvană, Carpații de Curbură, Munții Teleajenului, mai exact în Munții Ciucaș. </w:t>
      </w:r>
    </w:p>
    <w:p w14:paraId="4B106BF6" w14:textId="77777777" w:rsidR="00A94FF3" w:rsidRPr="00A94FF3" w:rsidRDefault="00A94FF3" w:rsidP="00A94FF3">
      <w:pPr>
        <w:ind w:firstLine="360"/>
        <w:rPr>
          <w:rFonts w:ascii="Arial" w:hAnsi="Arial" w:cs="Arial"/>
        </w:rPr>
      </w:pPr>
      <w:r w:rsidRPr="00A94FF3">
        <w:rPr>
          <w:rFonts w:ascii="Arial" w:hAnsi="Arial" w:cs="Arial"/>
        </w:rPr>
        <w:t xml:space="preserve">Administrativ, U.P. I Strâmtoare este situat în întregime în judeţul Prahova, pe raza localității Măneciu. </w:t>
      </w:r>
    </w:p>
    <w:p w14:paraId="500A8A11" w14:textId="77777777" w:rsidR="00A94FF3" w:rsidRPr="00A94FF3" w:rsidRDefault="00A94FF3" w:rsidP="00A94FF3">
      <w:pPr>
        <w:ind w:firstLine="360"/>
        <w:rPr>
          <w:rFonts w:ascii="Arial" w:hAnsi="Arial" w:cs="Arial"/>
        </w:rPr>
      </w:pPr>
      <w:r w:rsidRPr="00A94FF3">
        <w:rPr>
          <w:rFonts w:ascii="Arial" w:hAnsi="Arial" w:cs="Arial"/>
        </w:rPr>
        <w:t xml:space="preserve">Accesul în unitatea de protecție și producție este asigurat de o serie de trei drumuri forestiere, din bazinetele pâraielor Boncuța și Telejenel. </w:t>
      </w:r>
    </w:p>
    <w:p w14:paraId="74145A71" w14:textId="77777777" w:rsidR="00A94FF3" w:rsidRDefault="00A94FF3" w:rsidP="002575FF">
      <w:pPr>
        <w:adjustRightInd w:val="0"/>
        <w:ind w:firstLine="708"/>
        <w:jc w:val="both"/>
        <w:rPr>
          <w:rFonts w:ascii="Arial" w:hAnsi="Arial" w:cs="Arial"/>
          <w:b/>
          <w:color w:val="EE0000"/>
          <w:u w:val="single"/>
        </w:rPr>
      </w:pPr>
    </w:p>
    <w:p w14:paraId="533C18AD" w14:textId="7CF23CD3" w:rsidR="00360F62" w:rsidRPr="00A94FF3" w:rsidRDefault="00360F62" w:rsidP="002575FF">
      <w:pPr>
        <w:adjustRightInd w:val="0"/>
        <w:ind w:firstLine="708"/>
        <w:jc w:val="both"/>
        <w:rPr>
          <w:rFonts w:ascii="Arial" w:hAnsi="Arial" w:cs="Arial"/>
          <w:b/>
          <w:u w:val="single"/>
        </w:rPr>
      </w:pPr>
      <w:r w:rsidRPr="00A94FF3">
        <w:rPr>
          <w:rFonts w:ascii="Arial" w:hAnsi="Arial" w:cs="Arial"/>
          <w:b/>
          <w:u w:val="single"/>
        </w:rPr>
        <w:t xml:space="preserve">b. Elemente de identificare a unităţii de producţie </w:t>
      </w:r>
    </w:p>
    <w:p w14:paraId="438B740C" w14:textId="77777777" w:rsidR="00360F62" w:rsidRPr="00A94FF3" w:rsidRDefault="00360F62" w:rsidP="002575FF">
      <w:pPr>
        <w:adjustRightInd w:val="0"/>
        <w:ind w:firstLine="708"/>
        <w:jc w:val="both"/>
        <w:rPr>
          <w:rFonts w:ascii="Arial" w:hAnsi="Arial" w:cs="Arial"/>
        </w:rPr>
      </w:pPr>
      <w:r w:rsidRPr="00A94FF3">
        <w:rPr>
          <w:rFonts w:ascii="Arial" w:hAnsi="Arial" w:cs="Arial"/>
        </w:rPr>
        <w:t xml:space="preserve"> </w:t>
      </w:r>
    </w:p>
    <w:p w14:paraId="2257DC3D" w14:textId="2A42F497" w:rsidR="00C020E6" w:rsidRPr="00A94FF3" w:rsidRDefault="00360F62" w:rsidP="002575FF">
      <w:pPr>
        <w:adjustRightInd w:val="0"/>
        <w:ind w:firstLine="708"/>
        <w:jc w:val="both"/>
        <w:rPr>
          <w:rFonts w:ascii="Arial" w:hAnsi="Arial" w:cs="Arial"/>
          <w:b/>
          <w:bCs/>
        </w:rPr>
      </w:pPr>
      <w:r w:rsidRPr="00A94FF3">
        <w:rPr>
          <w:rFonts w:ascii="Arial" w:hAnsi="Arial" w:cs="Arial"/>
        </w:rPr>
        <w:t xml:space="preserve">Obiectul prezentului studiu îl constituie amenajamentul pădurilor </w:t>
      </w:r>
      <w:r w:rsidR="00C020E6" w:rsidRPr="00A94FF3">
        <w:rPr>
          <w:rFonts w:ascii="Arial" w:hAnsi="Arial" w:cs="Arial"/>
          <w:lang w:val="it-IT"/>
        </w:rPr>
        <w:t xml:space="preserve">proprietate </w:t>
      </w:r>
      <w:r w:rsidR="00C020E6" w:rsidRPr="00A94FF3">
        <w:rPr>
          <w:rFonts w:ascii="Arial" w:hAnsi="Arial" w:cs="Arial"/>
          <w:b/>
          <w:bCs/>
          <w:lang w:val="it-IT"/>
        </w:rPr>
        <w:t xml:space="preserve">privată </w:t>
      </w:r>
      <w:r w:rsidR="00A94FF3" w:rsidRPr="00A94FF3">
        <w:rPr>
          <w:rFonts w:ascii="Arial" w:hAnsi="Arial" w:cs="Arial"/>
          <w:b/>
          <w:bCs/>
        </w:rPr>
        <w:t>SC</w:t>
      </w:r>
      <w:r w:rsidR="00A94FF3" w:rsidRPr="00A94FF3">
        <w:rPr>
          <w:rFonts w:ascii="Arial" w:hAnsi="Arial" w:cs="Arial"/>
          <w:b/>
          <w:bCs/>
          <w:spacing w:val="-3"/>
        </w:rPr>
        <w:t xml:space="preserve"> </w:t>
      </w:r>
      <w:r w:rsidR="00A94FF3" w:rsidRPr="00A94FF3">
        <w:rPr>
          <w:rFonts w:ascii="Arial" w:hAnsi="Arial" w:cs="Arial"/>
          <w:b/>
          <w:bCs/>
        </w:rPr>
        <w:t>Bavaria</w:t>
      </w:r>
      <w:r w:rsidR="00A94FF3" w:rsidRPr="00A94FF3">
        <w:rPr>
          <w:rFonts w:ascii="Arial" w:hAnsi="Arial" w:cs="Arial"/>
          <w:b/>
          <w:bCs/>
          <w:spacing w:val="1"/>
        </w:rPr>
        <w:t xml:space="preserve"> </w:t>
      </w:r>
      <w:r w:rsidR="00A94FF3" w:rsidRPr="00A94FF3">
        <w:rPr>
          <w:rFonts w:ascii="Arial" w:hAnsi="Arial" w:cs="Arial"/>
          <w:b/>
          <w:bCs/>
        </w:rPr>
        <w:t>Forest</w:t>
      </w:r>
      <w:r w:rsidR="00A94FF3" w:rsidRPr="00A94FF3">
        <w:rPr>
          <w:rFonts w:ascii="Arial" w:hAnsi="Arial" w:cs="Arial"/>
          <w:b/>
          <w:bCs/>
          <w:spacing w:val="1"/>
        </w:rPr>
        <w:t xml:space="preserve"> </w:t>
      </w:r>
      <w:r w:rsidR="00A94FF3" w:rsidRPr="00A94FF3">
        <w:rPr>
          <w:rFonts w:ascii="Arial" w:hAnsi="Arial" w:cs="Arial"/>
          <w:b/>
          <w:bCs/>
        </w:rPr>
        <w:t>Invest SRL</w:t>
      </w:r>
      <w:r w:rsidR="00A94FF3" w:rsidRPr="00A94FF3">
        <w:rPr>
          <w:rFonts w:ascii="Arial" w:hAnsi="Arial" w:cs="Arial"/>
          <w:lang w:eastAsia="ro-RO"/>
        </w:rPr>
        <w:t>,</w:t>
      </w:r>
      <w:r w:rsidR="00A94FF3" w:rsidRPr="00A94FF3">
        <w:rPr>
          <w:rFonts w:ascii="Arial" w:hAnsi="Arial" w:cs="Arial"/>
        </w:rPr>
        <w:t xml:space="preserve"> </w:t>
      </w:r>
      <w:r w:rsidR="00A94FF3" w:rsidRPr="00A94FF3">
        <w:rPr>
          <w:rFonts w:ascii="Arial" w:hAnsi="Arial" w:cs="Arial"/>
          <w:b/>
          <w:bCs/>
        </w:rPr>
        <w:t>judeţul</w:t>
      </w:r>
      <w:r w:rsidR="00A94FF3" w:rsidRPr="00A94FF3">
        <w:rPr>
          <w:rFonts w:ascii="Arial" w:hAnsi="Arial" w:cs="Arial"/>
          <w:b/>
          <w:bCs/>
          <w:spacing w:val="-3"/>
        </w:rPr>
        <w:t xml:space="preserve"> </w:t>
      </w:r>
      <w:r w:rsidR="00A94FF3" w:rsidRPr="00A94FF3">
        <w:rPr>
          <w:rFonts w:ascii="Arial" w:hAnsi="Arial" w:cs="Arial"/>
          <w:b/>
          <w:bCs/>
        </w:rPr>
        <w:t>Sibiu</w:t>
      </w:r>
      <w:r w:rsidRPr="00A94FF3">
        <w:rPr>
          <w:rFonts w:ascii="Arial" w:hAnsi="Arial" w:cs="Arial"/>
        </w:rPr>
        <w:t xml:space="preserve">, din cadrul </w:t>
      </w:r>
      <w:r w:rsidR="00A94FF3" w:rsidRPr="00A94FF3">
        <w:rPr>
          <w:rFonts w:ascii="Arial" w:hAnsi="Arial" w:cs="Arial"/>
        </w:rPr>
        <w:t>Ocolului Silvic Pădurea Albastră, jud. Sibiu</w:t>
      </w:r>
      <w:r w:rsidR="00A53ABA" w:rsidRPr="00A94FF3">
        <w:rPr>
          <w:rFonts w:ascii="Arial" w:hAnsi="Arial" w:cs="Arial"/>
        </w:rPr>
        <w:t xml:space="preserve">, ce se suprapune </w:t>
      </w:r>
      <w:r w:rsidR="00A94FF3" w:rsidRPr="00A94FF3">
        <w:rPr>
          <w:rFonts w:ascii="Arial" w:hAnsi="Arial" w:cs="Arial"/>
          <w:b/>
          <w:spacing w:val="1"/>
          <w:u w:val="thick"/>
        </w:rPr>
        <w:t>integral</w:t>
      </w:r>
      <w:r w:rsidR="00C020E6" w:rsidRPr="00A94FF3">
        <w:rPr>
          <w:rFonts w:ascii="Arial" w:hAnsi="Arial" w:cs="Arial"/>
          <w:b/>
          <w:spacing w:val="1"/>
          <w:u w:val="thick"/>
        </w:rPr>
        <w:t xml:space="preserve"> </w:t>
      </w:r>
      <w:r w:rsidR="00C020E6" w:rsidRPr="00A94FF3">
        <w:rPr>
          <w:rFonts w:ascii="Arial" w:hAnsi="Arial" w:cs="Arial"/>
          <w:b/>
          <w:u w:val="thick"/>
        </w:rPr>
        <w:t>cu</w:t>
      </w:r>
      <w:r w:rsidR="00C020E6" w:rsidRPr="00A94FF3">
        <w:rPr>
          <w:rFonts w:ascii="Arial" w:hAnsi="Arial" w:cs="Arial"/>
          <w:b/>
          <w:spacing w:val="1"/>
        </w:rPr>
        <w:t xml:space="preserve"> </w:t>
      </w:r>
      <w:r w:rsidR="00C020E6" w:rsidRPr="00A94FF3">
        <w:rPr>
          <w:rFonts w:ascii="Arial" w:hAnsi="Arial" w:cs="Arial"/>
          <w:b/>
          <w:u w:val="thick"/>
        </w:rPr>
        <w:t>ANPIC (</w:t>
      </w:r>
      <w:r w:rsidR="00A94FF3" w:rsidRPr="00A94FF3">
        <w:rPr>
          <w:rFonts w:ascii="Arial" w:hAnsi="Arial" w:cs="Arial"/>
          <w:b/>
          <w:u w:val="thick"/>
        </w:rPr>
        <w:t>100</w:t>
      </w:r>
      <w:r w:rsidR="00C020E6" w:rsidRPr="00A94FF3">
        <w:rPr>
          <w:rFonts w:ascii="Arial" w:hAnsi="Arial" w:cs="Arial"/>
          <w:b/>
          <w:u w:val="thick"/>
        </w:rPr>
        <w:t>%)</w:t>
      </w:r>
      <w:r w:rsidR="00C020E6" w:rsidRPr="00A94FF3">
        <w:rPr>
          <w:rFonts w:ascii="Arial" w:hAnsi="Arial" w:cs="Arial"/>
        </w:rPr>
        <w:t xml:space="preserve">, acesta fiind inclus în </w:t>
      </w:r>
      <w:r w:rsidR="00A94FF3" w:rsidRPr="00A94FF3">
        <w:rPr>
          <w:rFonts w:ascii="Arial" w:hAnsi="Arial" w:cs="Arial"/>
          <w:b/>
          <w:bCs/>
        </w:rPr>
        <w:t>ROSCI0038 Ciucaş</w:t>
      </w:r>
    </w:p>
    <w:p w14:paraId="526C7BC1" w14:textId="77777777" w:rsidR="00A94FF3" w:rsidRPr="00A94FF3" w:rsidRDefault="00A94FF3" w:rsidP="002575FF">
      <w:pPr>
        <w:adjustRightInd w:val="0"/>
        <w:ind w:firstLine="708"/>
        <w:jc w:val="both"/>
        <w:rPr>
          <w:rFonts w:ascii="Arial" w:hAnsi="Arial" w:cs="Arial"/>
        </w:rPr>
      </w:pPr>
    </w:p>
    <w:p w14:paraId="799BB83E" w14:textId="77777777" w:rsidR="00360F62" w:rsidRPr="00A94FF3" w:rsidRDefault="00360F62" w:rsidP="002575FF">
      <w:pPr>
        <w:adjustRightInd w:val="0"/>
        <w:ind w:firstLine="708"/>
        <w:jc w:val="both"/>
        <w:rPr>
          <w:rFonts w:ascii="Arial" w:hAnsi="Arial" w:cs="Arial"/>
          <w:b/>
          <w:u w:val="single"/>
        </w:rPr>
      </w:pPr>
      <w:r w:rsidRPr="00A94FF3">
        <w:rPr>
          <w:rFonts w:ascii="Arial" w:hAnsi="Arial" w:cs="Arial"/>
          <w:b/>
          <w:u w:val="single"/>
        </w:rPr>
        <w:t xml:space="preserve">c. Administrarea fondului forestier </w:t>
      </w:r>
    </w:p>
    <w:p w14:paraId="65F815FC" w14:textId="77777777" w:rsidR="00360F62" w:rsidRPr="00A94FF3" w:rsidRDefault="00360F62" w:rsidP="002575FF">
      <w:pPr>
        <w:adjustRightInd w:val="0"/>
        <w:ind w:firstLine="708"/>
        <w:jc w:val="both"/>
        <w:rPr>
          <w:rFonts w:ascii="Arial" w:hAnsi="Arial" w:cs="Arial"/>
        </w:rPr>
      </w:pPr>
      <w:r w:rsidRPr="00A94FF3">
        <w:rPr>
          <w:rFonts w:ascii="Arial" w:hAnsi="Arial" w:cs="Arial"/>
        </w:rPr>
        <w:t xml:space="preserve"> </w:t>
      </w:r>
    </w:p>
    <w:p w14:paraId="7970614D" w14:textId="76D47BAB" w:rsidR="00360F62" w:rsidRPr="00A94FF3" w:rsidRDefault="00360F62" w:rsidP="002575FF">
      <w:pPr>
        <w:adjustRightInd w:val="0"/>
        <w:ind w:firstLine="708"/>
        <w:jc w:val="both"/>
        <w:rPr>
          <w:rFonts w:ascii="Arial" w:hAnsi="Arial" w:cs="Arial"/>
        </w:rPr>
      </w:pPr>
      <w:r w:rsidRPr="00A94FF3">
        <w:rPr>
          <w:rFonts w:ascii="Arial" w:hAnsi="Arial" w:cs="Arial"/>
        </w:rPr>
        <w:t xml:space="preserve">Administrarea fondului forestier este asigurată de </w:t>
      </w:r>
      <w:r w:rsidR="00A94FF3" w:rsidRPr="00A94FF3">
        <w:rPr>
          <w:rFonts w:ascii="Arial" w:hAnsi="Arial" w:cs="Arial"/>
        </w:rPr>
        <w:t>Ocolului Silvic Pădurea Albastră, jud. Sibiu</w:t>
      </w:r>
      <w:r w:rsidR="00A53ABA" w:rsidRPr="00A94FF3">
        <w:rPr>
          <w:rFonts w:ascii="Arial" w:hAnsi="Arial" w:cs="Arial"/>
        </w:rPr>
        <w:t xml:space="preserve"> (</w:t>
      </w:r>
      <w:r w:rsidR="00A94FF3" w:rsidRPr="00A94FF3">
        <w:rPr>
          <w:rFonts w:ascii="Arial" w:hAnsi="Arial" w:cs="Arial"/>
          <w:lang w:eastAsia="ro-RO"/>
        </w:rPr>
        <w:t>334,53</w:t>
      </w:r>
      <w:r w:rsidR="00A53ABA" w:rsidRPr="00A94FF3">
        <w:rPr>
          <w:rFonts w:ascii="Arial" w:hAnsi="Arial" w:cs="Arial"/>
        </w:rPr>
        <w:t>ha)</w:t>
      </w:r>
      <w:r w:rsidRPr="00A94FF3">
        <w:rPr>
          <w:rFonts w:ascii="Arial" w:hAnsi="Arial" w:cs="Arial"/>
        </w:rPr>
        <w:t xml:space="preserve">. </w:t>
      </w:r>
    </w:p>
    <w:p w14:paraId="6751B15E" w14:textId="77777777" w:rsidR="00360F62" w:rsidRPr="00A94FF3" w:rsidRDefault="00360F62" w:rsidP="002575FF">
      <w:pPr>
        <w:adjustRightInd w:val="0"/>
        <w:ind w:firstLine="708"/>
        <w:jc w:val="both"/>
        <w:rPr>
          <w:rFonts w:ascii="Arial" w:hAnsi="Arial" w:cs="Arial"/>
        </w:rPr>
      </w:pPr>
      <w:r w:rsidRPr="00A94FF3">
        <w:rPr>
          <w:rFonts w:ascii="Arial" w:hAnsi="Arial" w:cs="Arial"/>
        </w:rPr>
        <w:t xml:space="preserve"> </w:t>
      </w:r>
    </w:p>
    <w:p w14:paraId="440E60A7" w14:textId="77777777" w:rsidR="00360F62" w:rsidRPr="00A94FF3" w:rsidRDefault="00360F62" w:rsidP="002575FF">
      <w:pPr>
        <w:adjustRightInd w:val="0"/>
        <w:ind w:firstLine="708"/>
        <w:jc w:val="both"/>
        <w:rPr>
          <w:rFonts w:ascii="Arial" w:hAnsi="Arial" w:cs="Arial"/>
          <w:b/>
          <w:u w:val="single"/>
        </w:rPr>
      </w:pPr>
      <w:r w:rsidRPr="00A94FF3">
        <w:rPr>
          <w:rFonts w:ascii="Arial" w:hAnsi="Arial" w:cs="Arial"/>
          <w:b/>
          <w:u w:val="single"/>
        </w:rPr>
        <w:t xml:space="preserve">d. Constituirea unităţii de protecţie şi producţie </w:t>
      </w:r>
    </w:p>
    <w:p w14:paraId="769ECA05" w14:textId="77777777" w:rsidR="00360F62" w:rsidRPr="00A94FF3" w:rsidRDefault="00360F62" w:rsidP="002575FF">
      <w:pPr>
        <w:adjustRightInd w:val="0"/>
        <w:ind w:firstLine="708"/>
        <w:jc w:val="both"/>
        <w:rPr>
          <w:rFonts w:ascii="Arial" w:hAnsi="Arial" w:cs="Arial"/>
        </w:rPr>
      </w:pPr>
      <w:r w:rsidRPr="00A94FF3">
        <w:rPr>
          <w:rFonts w:ascii="Arial" w:hAnsi="Arial" w:cs="Arial"/>
        </w:rPr>
        <w:t xml:space="preserve"> </w:t>
      </w:r>
    </w:p>
    <w:p w14:paraId="1906B7C6" w14:textId="77777777" w:rsidR="00A94FF3" w:rsidRPr="00A94FF3" w:rsidRDefault="001B54D7" w:rsidP="00A94FF3">
      <w:pPr>
        <w:ind w:firstLine="426"/>
        <w:jc w:val="both"/>
        <w:rPr>
          <w:rFonts w:ascii="Arial" w:hAnsi="Arial" w:cs="Arial"/>
          <w:lang w:eastAsia="en-GB"/>
        </w:rPr>
      </w:pPr>
      <w:r w:rsidRPr="00A94FF3">
        <w:rPr>
          <w:rFonts w:ascii="Arial" w:hAnsi="Arial" w:cs="Arial"/>
        </w:rPr>
        <w:tab/>
      </w:r>
      <w:r w:rsidR="003356A2" w:rsidRPr="00A94FF3">
        <w:rPr>
          <w:rFonts w:ascii="Arial" w:hAnsi="Arial" w:cs="Arial"/>
          <w:lang w:eastAsia="ro-RO"/>
        </w:rPr>
        <w:t xml:space="preserve">Suprafaţa fondului forestier proprietate </w:t>
      </w:r>
      <w:r w:rsidR="00C020E6" w:rsidRPr="00A94FF3">
        <w:rPr>
          <w:rFonts w:ascii="Arial" w:hAnsi="Arial" w:cs="Arial"/>
          <w:b/>
          <w:bCs/>
          <w:lang w:val="it-IT"/>
        </w:rPr>
        <w:t xml:space="preserve">privată aparținând </w:t>
      </w:r>
      <w:r w:rsidR="00A94FF3" w:rsidRPr="00A94FF3">
        <w:rPr>
          <w:rFonts w:ascii="Arial" w:hAnsi="Arial" w:cs="Arial"/>
          <w:b/>
          <w:bCs/>
        </w:rPr>
        <w:t>SC</w:t>
      </w:r>
      <w:r w:rsidR="00A94FF3" w:rsidRPr="00A94FF3">
        <w:rPr>
          <w:rFonts w:ascii="Arial" w:hAnsi="Arial" w:cs="Arial"/>
          <w:b/>
          <w:bCs/>
          <w:spacing w:val="-3"/>
        </w:rPr>
        <w:t xml:space="preserve"> </w:t>
      </w:r>
      <w:r w:rsidR="00A94FF3" w:rsidRPr="00A94FF3">
        <w:rPr>
          <w:rFonts w:ascii="Arial" w:hAnsi="Arial" w:cs="Arial"/>
          <w:b/>
          <w:bCs/>
        </w:rPr>
        <w:t>Bavaria</w:t>
      </w:r>
      <w:r w:rsidR="00A94FF3" w:rsidRPr="00A94FF3">
        <w:rPr>
          <w:rFonts w:ascii="Arial" w:hAnsi="Arial" w:cs="Arial"/>
          <w:b/>
          <w:bCs/>
          <w:spacing w:val="1"/>
        </w:rPr>
        <w:t xml:space="preserve"> </w:t>
      </w:r>
      <w:r w:rsidR="00A94FF3" w:rsidRPr="00A94FF3">
        <w:rPr>
          <w:rFonts w:ascii="Arial" w:hAnsi="Arial" w:cs="Arial"/>
          <w:b/>
          <w:bCs/>
        </w:rPr>
        <w:t>Forest</w:t>
      </w:r>
      <w:r w:rsidR="00A94FF3" w:rsidRPr="00A94FF3">
        <w:rPr>
          <w:rFonts w:ascii="Arial" w:hAnsi="Arial" w:cs="Arial"/>
          <w:b/>
          <w:bCs/>
          <w:spacing w:val="1"/>
        </w:rPr>
        <w:t xml:space="preserve"> </w:t>
      </w:r>
      <w:r w:rsidR="00A94FF3" w:rsidRPr="00A94FF3">
        <w:rPr>
          <w:rFonts w:ascii="Arial" w:hAnsi="Arial" w:cs="Arial"/>
          <w:b/>
          <w:bCs/>
        </w:rPr>
        <w:t>Invest SRL</w:t>
      </w:r>
      <w:r w:rsidR="00A94FF3" w:rsidRPr="00A94FF3">
        <w:rPr>
          <w:rFonts w:ascii="Arial" w:hAnsi="Arial" w:cs="Arial"/>
          <w:lang w:eastAsia="ro-RO"/>
        </w:rPr>
        <w:t>,</w:t>
      </w:r>
      <w:r w:rsidR="00A94FF3" w:rsidRPr="00A94FF3">
        <w:rPr>
          <w:rFonts w:ascii="Arial" w:hAnsi="Arial" w:cs="Arial"/>
        </w:rPr>
        <w:t xml:space="preserve"> </w:t>
      </w:r>
      <w:r w:rsidR="00A94FF3" w:rsidRPr="00A94FF3">
        <w:rPr>
          <w:rFonts w:ascii="Arial" w:hAnsi="Arial" w:cs="Arial"/>
          <w:b/>
          <w:bCs/>
        </w:rPr>
        <w:t>judeţul</w:t>
      </w:r>
      <w:r w:rsidR="00A94FF3" w:rsidRPr="00A94FF3">
        <w:rPr>
          <w:rFonts w:ascii="Arial" w:hAnsi="Arial" w:cs="Arial"/>
          <w:b/>
          <w:bCs/>
          <w:spacing w:val="-3"/>
        </w:rPr>
        <w:t xml:space="preserve"> </w:t>
      </w:r>
      <w:r w:rsidR="00A94FF3" w:rsidRPr="00A94FF3">
        <w:rPr>
          <w:rFonts w:ascii="Arial" w:hAnsi="Arial" w:cs="Arial"/>
          <w:b/>
          <w:bCs/>
        </w:rPr>
        <w:t>Sibiu</w:t>
      </w:r>
      <w:r w:rsidR="00A94FF3" w:rsidRPr="00A94FF3">
        <w:rPr>
          <w:rFonts w:ascii="Arial" w:hAnsi="Arial" w:cs="Arial"/>
          <w:bCs/>
          <w:lang w:eastAsia="ro-RO"/>
        </w:rPr>
        <w:t xml:space="preserve"> </w:t>
      </w:r>
      <w:r w:rsidR="00A53ABA" w:rsidRPr="00A94FF3">
        <w:rPr>
          <w:rFonts w:ascii="Arial" w:hAnsi="Arial" w:cs="Arial"/>
          <w:bCs/>
          <w:lang w:eastAsia="ro-RO"/>
        </w:rPr>
        <w:t>(</w:t>
      </w:r>
      <w:r w:rsidR="00A94FF3" w:rsidRPr="00A94FF3">
        <w:rPr>
          <w:rFonts w:ascii="Arial" w:hAnsi="Arial" w:cs="Arial"/>
          <w:b/>
        </w:rPr>
        <w:t xml:space="preserve">334.53 </w:t>
      </w:r>
      <w:r w:rsidR="003356A2" w:rsidRPr="00A94FF3">
        <w:rPr>
          <w:rFonts w:ascii="Arial" w:hAnsi="Arial" w:cs="Arial"/>
          <w:bCs/>
          <w:lang w:eastAsia="ro-RO"/>
        </w:rPr>
        <w:t>ha)</w:t>
      </w:r>
      <w:r w:rsidR="003356A2" w:rsidRPr="00A94FF3">
        <w:rPr>
          <w:rFonts w:ascii="Arial" w:hAnsi="Arial" w:cs="Arial"/>
          <w:lang w:eastAsia="ro-RO"/>
        </w:rPr>
        <w:t>, a facut parte înainte de retrocedarea către actualii proprietari, din punct de vedere al administraţiei silvice de stat, conform actelor de proprietate, din cadrul</w:t>
      </w:r>
      <w:r w:rsidR="00C020E6" w:rsidRPr="00A94FF3">
        <w:rPr>
          <w:rFonts w:ascii="Arial" w:hAnsi="Arial" w:cs="Arial"/>
          <w:lang w:eastAsia="ro-RO"/>
        </w:rPr>
        <w:t xml:space="preserve"> </w:t>
      </w:r>
      <w:r w:rsidR="00A94FF3" w:rsidRPr="00A94FF3">
        <w:rPr>
          <w:rFonts w:ascii="Arial" w:hAnsi="Arial" w:cs="Arial"/>
        </w:rPr>
        <w:t>Direcției Silvică Prahova, Ocolul Silvic Măneciu, U.P. IX Valea Stânii</w:t>
      </w:r>
      <w:r w:rsidR="00A94FF3" w:rsidRPr="00A94FF3">
        <w:rPr>
          <w:rFonts w:ascii="Arial" w:hAnsi="Arial" w:cs="Arial"/>
          <w:lang w:eastAsia="en-GB"/>
        </w:rPr>
        <w:t xml:space="preserve"> .</w:t>
      </w:r>
    </w:p>
    <w:p w14:paraId="7BC07113" w14:textId="77777777" w:rsidR="00570334" w:rsidRPr="00A94FF3" w:rsidRDefault="00570334" w:rsidP="003356A2">
      <w:pPr>
        <w:widowControl/>
        <w:autoSpaceDE/>
        <w:autoSpaceDN/>
        <w:spacing w:line="276" w:lineRule="auto"/>
        <w:ind w:firstLine="720"/>
        <w:jc w:val="both"/>
        <w:rPr>
          <w:rFonts w:ascii="Arial" w:hAnsi="Arial" w:cs="Arial"/>
          <w:lang w:eastAsia="en-GB"/>
        </w:rPr>
      </w:pPr>
    </w:p>
    <w:p w14:paraId="13B137C4" w14:textId="654FAF7E" w:rsidR="00360F62" w:rsidRPr="00A94FF3" w:rsidRDefault="00BD3819" w:rsidP="005D3E4C">
      <w:pPr>
        <w:tabs>
          <w:tab w:val="left" w:pos="573"/>
        </w:tabs>
        <w:spacing w:before="6"/>
        <w:jc w:val="both"/>
        <w:rPr>
          <w:rFonts w:ascii="Arial" w:hAnsi="Arial" w:cs="Arial"/>
          <w:b/>
          <w:u w:val="single"/>
        </w:rPr>
      </w:pPr>
      <w:r w:rsidRPr="00A94FF3">
        <w:rPr>
          <w:rFonts w:ascii="Arial" w:hAnsi="Arial" w:cs="Arial"/>
        </w:rPr>
        <w:t xml:space="preserve"> </w:t>
      </w:r>
      <w:r w:rsidR="00DA3612" w:rsidRPr="00A94FF3">
        <w:rPr>
          <w:spacing w:val="28"/>
        </w:rPr>
        <w:t xml:space="preserve"> </w:t>
      </w:r>
      <w:r w:rsidR="00360F62" w:rsidRPr="00A94FF3">
        <w:rPr>
          <w:rFonts w:ascii="Arial" w:hAnsi="Arial" w:cs="Arial"/>
          <w:b/>
          <w:u w:val="single"/>
        </w:rPr>
        <w:t xml:space="preserve">e. Obiectivele ecologice, economice si sociale </w:t>
      </w:r>
    </w:p>
    <w:p w14:paraId="10B50896" w14:textId="77777777" w:rsidR="00360F62" w:rsidRPr="00A94FF3" w:rsidRDefault="00360F62" w:rsidP="00BD7476">
      <w:pPr>
        <w:adjustRightInd w:val="0"/>
        <w:ind w:firstLine="708"/>
        <w:jc w:val="both"/>
        <w:rPr>
          <w:rFonts w:ascii="Arial" w:hAnsi="Arial" w:cs="Arial"/>
          <w:b/>
          <w:u w:val="single"/>
        </w:rPr>
      </w:pPr>
      <w:r w:rsidRPr="00A94FF3">
        <w:rPr>
          <w:rFonts w:ascii="Arial" w:hAnsi="Arial" w:cs="Arial"/>
          <w:b/>
          <w:u w:val="single"/>
        </w:rPr>
        <w:t xml:space="preserve"> </w:t>
      </w:r>
    </w:p>
    <w:p w14:paraId="0C1726AE" w14:textId="4A61049C" w:rsidR="00360F62" w:rsidRPr="00A94FF3" w:rsidRDefault="00360F62" w:rsidP="0009670C">
      <w:pPr>
        <w:adjustRightInd w:val="0"/>
        <w:ind w:firstLine="706"/>
        <w:jc w:val="both"/>
        <w:rPr>
          <w:rFonts w:ascii="Arial" w:hAnsi="Arial" w:cs="Arial"/>
        </w:rPr>
      </w:pPr>
      <w:r w:rsidRPr="00A94FF3">
        <w:rPr>
          <w:rFonts w:ascii="Arial" w:hAnsi="Arial" w:cs="Arial"/>
        </w:rPr>
        <w:t xml:space="preserve">În conformitate cu </w:t>
      </w:r>
      <w:r w:rsidR="00731051" w:rsidRPr="00A94FF3">
        <w:rPr>
          <w:rFonts w:ascii="Arial" w:hAnsi="Arial" w:cs="Arial"/>
        </w:rPr>
        <w:t>cerințe</w:t>
      </w:r>
      <w:r w:rsidRPr="00A94FF3">
        <w:rPr>
          <w:rFonts w:ascii="Arial" w:hAnsi="Arial" w:cs="Arial"/>
        </w:rPr>
        <w:t xml:space="preserve">le social – economice, ecologice şi informaţionale, amenajamentul actual îmbină strategia ecosistemelor forestiere din zonă cu strategia dezvoltării societăţii. Cea mai importantă direcţie în care s-a acţionat o constituie </w:t>
      </w:r>
      <w:r w:rsidR="00731051" w:rsidRPr="00A94FF3">
        <w:rPr>
          <w:rFonts w:ascii="Arial" w:hAnsi="Arial" w:cs="Arial"/>
        </w:rPr>
        <w:t>creșterea</w:t>
      </w:r>
      <w:r w:rsidRPr="00A94FF3">
        <w:rPr>
          <w:rFonts w:ascii="Arial" w:hAnsi="Arial" w:cs="Arial"/>
        </w:rPr>
        <w:t xml:space="preserve"> protecţiei mediului înconjurător, </w:t>
      </w:r>
      <w:r w:rsidR="00731051" w:rsidRPr="00A94FF3">
        <w:rPr>
          <w:rFonts w:ascii="Arial" w:hAnsi="Arial" w:cs="Arial"/>
        </w:rPr>
        <w:t>creșterea</w:t>
      </w:r>
      <w:r w:rsidRPr="00A94FF3">
        <w:rPr>
          <w:rFonts w:ascii="Arial" w:hAnsi="Arial" w:cs="Arial"/>
        </w:rPr>
        <w:t xml:space="preserve"> calităţii factorilor de mediu (aer, apă, sol, floră şi faună) şi ridicarea calităţii vieţii individuale şi sociale a locuitorilor din zonă.</w:t>
      </w:r>
      <w:r w:rsidRPr="00A94FF3">
        <w:rPr>
          <w:rFonts w:ascii="Arial" w:hAnsi="Arial" w:cs="Arial"/>
          <w:sz w:val="24"/>
          <w:szCs w:val="24"/>
        </w:rPr>
        <w:t xml:space="preserve"> </w:t>
      </w:r>
      <w:r w:rsidRPr="00A94FF3">
        <w:rPr>
          <w:rFonts w:ascii="Arial" w:hAnsi="Arial" w:cs="Arial"/>
        </w:rPr>
        <w:t xml:space="preserve">Obiectivele urmărite sunt: </w:t>
      </w:r>
    </w:p>
    <w:p w14:paraId="6F339FEC" w14:textId="77777777" w:rsidR="00360F62" w:rsidRPr="00A94FF3" w:rsidRDefault="00360F62" w:rsidP="00BD7476">
      <w:pPr>
        <w:adjustRightInd w:val="0"/>
        <w:ind w:firstLine="708"/>
        <w:jc w:val="both"/>
        <w:rPr>
          <w:rFonts w:ascii="Arial" w:hAnsi="Arial" w:cs="Arial"/>
        </w:rPr>
      </w:pPr>
      <w:r w:rsidRPr="00A94FF3">
        <w:rPr>
          <w:rFonts w:ascii="Arial" w:hAnsi="Arial" w:cs="Arial"/>
        </w:rPr>
        <w:t xml:space="preserve"> </w:t>
      </w:r>
    </w:p>
    <w:p w14:paraId="36AC46A9" w14:textId="77777777" w:rsidR="00195AB2" w:rsidRPr="00A94FF3" w:rsidRDefault="00360F62" w:rsidP="00BD7476">
      <w:pPr>
        <w:adjustRightInd w:val="0"/>
        <w:ind w:firstLine="708"/>
        <w:jc w:val="both"/>
        <w:rPr>
          <w:rFonts w:ascii="Arial" w:hAnsi="Arial" w:cs="Arial"/>
        </w:rPr>
      </w:pPr>
      <w:r w:rsidRPr="00A94FF3">
        <w:rPr>
          <w:rFonts w:ascii="Arial" w:hAnsi="Arial" w:cs="Arial"/>
          <w:b/>
          <w:i/>
          <w:u w:val="single"/>
        </w:rPr>
        <w:t>Ecologice</w:t>
      </w:r>
      <w:r w:rsidRPr="00A94FF3">
        <w:rPr>
          <w:rFonts w:ascii="Arial" w:hAnsi="Arial" w:cs="Arial"/>
        </w:rPr>
        <w:t xml:space="preserve"> - protejarea şi conservarea mediului: </w:t>
      </w:r>
    </w:p>
    <w:p w14:paraId="0A1FA175" w14:textId="77777777" w:rsidR="00195AB2" w:rsidRPr="00A94FF3" w:rsidRDefault="00360F62" w:rsidP="00BD7476">
      <w:pPr>
        <w:adjustRightInd w:val="0"/>
        <w:ind w:firstLine="708"/>
        <w:jc w:val="both"/>
        <w:rPr>
          <w:rFonts w:ascii="Arial" w:hAnsi="Arial" w:cs="Arial"/>
        </w:rPr>
      </w:pPr>
      <w:r w:rsidRPr="00A94FF3">
        <w:rPr>
          <w:rFonts w:ascii="Arial" w:hAnsi="Arial" w:cs="Arial"/>
        </w:rPr>
        <w:t xml:space="preserve"> Protecţia apelor </w:t>
      </w:r>
    </w:p>
    <w:p w14:paraId="7A81B3BB" w14:textId="77777777" w:rsidR="00195AB2" w:rsidRPr="00A94FF3" w:rsidRDefault="00360F62" w:rsidP="00BD7476">
      <w:pPr>
        <w:adjustRightInd w:val="0"/>
        <w:ind w:firstLine="708"/>
        <w:jc w:val="both"/>
        <w:rPr>
          <w:rFonts w:ascii="Arial" w:hAnsi="Arial" w:cs="Arial"/>
        </w:rPr>
      </w:pPr>
      <w:r w:rsidRPr="00A94FF3">
        <w:rPr>
          <w:rFonts w:ascii="Arial" w:hAnsi="Arial" w:cs="Arial"/>
        </w:rPr>
        <w:t xml:space="preserve"> Protectia terenurilor contra eroziunii </w:t>
      </w:r>
    </w:p>
    <w:p w14:paraId="5CD90FE8" w14:textId="77777777" w:rsidR="00195AB2" w:rsidRPr="00A94FF3" w:rsidRDefault="00360F62" w:rsidP="00BD7476">
      <w:pPr>
        <w:adjustRightInd w:val="0"/>
        <w:ind w:firstLine="708"/>
        <w:jc w:val="both"/>
        <w:rPr>
          <w:rFonts w:ascii="Arial" w:hAnsi="Arial" w:cs="Arial"/>
        </w:rPr>
      </w:pPr>
      <w:r w:rsidRPr="00A94FF3">
        <w:rPr>
          <w:rFonts w:ascii="Arial" w:hAnsi="Arial" w:cs="Arial"/>
        </w:rPr>
        <w:t xml:space="preserve"> Protecţia contra factorilor climatici dăunători </w:t>
      </w:r>
    </w:p>
    <w:p w14:paraId="0E44249B" w14:textId="77777777" w:rsidR="00195AB2" w:rsidRPr="00A94FF3" w:rsidRDefault="00360F62" w:rsidP="00BD7476">
      <w:pPr>
        <w:adjustRightInd w:val="0"/>
        <w:ind w:firstLine="708"/>
        <w:jc w:val="both"/>
        <w:rPr>
          <w:rFonts w:ascii="Arial" w:hAnsi="Arial" w:cs="Arial"/>
        </w:rPr>
      </w:pPr>
      <w:r w:rsidRPr="00A94FF3">
        <w:rPr>
          <w:rFonts w:ascii="Arial" w:hAnsi="Arial" w:cs="Arial"/>
        </w:rPr>
        <w:t xml:space="preserve"> Conservarea şi ameliorarea biodiversităţii </w:t>
      </w:r>
    </w:p>
    <w:p w14:paraId="673D024F" w14:textId="77777777" w:rsidR="00195AB2" w:rsidRPr="00A94FF3" w:rsidRDefault="00360F62" w:rsidP="00BD7476">
      <w:pPr>
        <w:adjustRightInd w:val="0"/>
        <w:ind w:firstLine="708"/>
        <w:jc w:val="both"/>
        <w:rPr>
          <w:rFonts w:ascii="Arial" w:hAnsi="Arial" w:cs="Arial"/>
        </w:rPr>
      </w:pPr>
      <w:r w:rsidRPr="00A94FF3">
        <w:rPr>
          <w:rFonts w:ascii="Arial" w:hAnsi="Arial" w:cs="Arial"/>
        </w:rPr>
        <w:t xml:space="preserve"> Echilibrul hidrologic </w:t>
      </w:r>
    </w:p>
    <w:p w14:paraId="2A8E6CCA" w14:textId="77777777" w:rsidR="00195AB2" w:rsidRPr="00A94FF3" w:rsidRDefault="00360F62" w:rsidP="00BD7476">
      <w:pPr>
        <w:adjustRightInd w:val="0"/>
        <w:ind w:firstLine="708"/>
        <w:jc w:val="both"/>
        <w:rPr>
          <w:rFonts w:ascii="Arial" w:hAnsi="Arial" w:cs="Arial"/>
        </w:rPr>
      </w:pPr>
      <w:r w:rsidRPr="00A94FF3">
        <w:rPr>
          <w:rFonts w:ascii="Arial" w:hAnsi="Arial" w:cs="Arial"/>
        </w:rPr>
        <w:t> Producţia de seminţe controlate genetic</w:t>
      </w:r>
    </w:p>
    <w:p w14:paraId="34F03DED" w14:textId="77777777" w:rsidR="00195AB2" w:rsidRPr="00A94FF3" w:rsidRDefault="00360F62" w:rsidP="00BD7476">
      <w:pPr>
        <w:adjustRightInd w:val="0"/>
        <w:ind w:firstLine="708"/>
        <w:jc w:val="both"/>
        <w:rPr>
          <w:rFonts w:ascii="Arial" w:hAnsi="Arial" w:cs="Arial"/>
        </w:rPr>
      </w:pPr>
      <w:r w:rsidRPr="00A94FF3">
        <w:rPr>
          <w:rFonts w:ascii="Arial" w:hAnsi="Arial" w:cs="Arial"/>
        </w:rPr>
        <w:t xml:space="preserve"> Ocrotirea vânatului </w:t>
      </w:r>
    </w:p>
    <w:p w14:paraId="7F847DF1" w14:textId="77777777" w:rsidR="00360F62" w:rsidRPr="00A94FF3" w:rsidRDefault="00360F62" w:rsidP="00BD7476">
      <w:pPr>
        <w:adjustRightInd w:val="0"/>
        <w:ind w:firstLine="708"/>
        <w:jc w:val="both"/>
        <w:rPr>
          <w:rFonts w:ascii="Arial" w:hAnsi="Arial" w:cs="Arial"/>
        </w:rPr>
      </w:pPr>
      <w:r w:rsidRPr="00A94FF3">
        <w:rPr>
          <w:rFonts w:ascii="Arial" w:hAnsi="Arial" w:cs="Arial"/>
        </w:rPr>
        <w:t xml:space="preserve"> Menţinerea nealterată a peisajului şi a climatului zonei </w:t>
      </w:r>
    </w:p>
    <w:p w14:paraId="18E08662" w14:textId="77777777" w:rsidR="00360F62" w:rsidRPr="00A94FF3" w:rsidRDefault="00360F62" w:rsidP="00BD7476">
      <w:pPr>
        <w:adjustRightInd w:val="0"/>
        <w:ind w:firstLine="708"/>
        <w:jc w:val="both"/>
        <w:rPr>
          <w:rFonts w:ascii="Arial" w:hAnsi="Arial" w:cs="Arial"/>
        </w:rPr>
      </w:pPr>
      <w:r w:rsidRPr="00A94FF3">
        <w:rPr>
          <w:rFonts w:ascii="Arial" w:hAnsi="Arial" w:cs="Arial"/>
        </w:rPr>
        <w:t xml:space="preserve"> </w:t>
      </w:r>
    </w:p>
    <w:p w14:paraId="493F85B2" w14:textId="0883E1C9" w:rsidR="00195AB2" w:rsidRPr="00A94FF3" w:rsidRDefault="00360F62" w:rsidP="00BD7476">
      <w:pPr>
        <w:adjustRightInd w:val="0"/>
        <w:ind w:firstLine="708"/>
        <w:jc w:val="both"/>
        <w:rPr>
          <w:rFonts w:ascii="Arial" w:hAnsi="Arial" w:cs="Arial"/>
        </w:rPr>
      </w:pPr>
      <w:r w:rsidRPr="00A94FF3">
        <w:rPr>
          <w:rFonts w:ascii="Arial" w:hAnsi="Arial" w:cs="Arial"/>
        </w:rPr>
        <w:t xml:space="preserve"> </w:t>
      </w:r>
      <w:r w:rsidRPr="00A94FF3">
        <w:rPr>
          <w:rFonts w:ascii="Arial" w:hAnsi="Arial" w:cs="Arial"/>
          <w:b/>
          <w:i/>
          <w:u w:val="single"/>
        </w:rPr>
        <w:t>Sociale</w:t>
      </w:r>
      <w:r w:rsidRPr="00A94FF3">
        <w:rPr>
          <w:rFonts w:ascii="Arial" w:hAnsi="Arial" w:cs="Arial"/>
        </w:rPr>
        <w:t xml:space="preserve"> - realizarea cadrului natural: </w:t>
      </w:r>
    </w:p>
    <w:p w14:paraId="24F8E84A" w14:textId="77777777" w:rsidR="00195AB2" w:rsidRPr="00A94FF3" w:rsidRDefault="00360F62" w:rsidP="00BD7476">
      <w:pPr>
        <w:adjustRightInd w:val="0"/>
        <w:ind w:firstLine="708"/>
        <w:jc w:val="both"/>
        <w:rPr>
          <w:rFonts w:ascii="Arial" w:hAnsi="Arial" w:cs="Arial"/>
        </w:rPr>
      </w:pPr>
      <w:r w:rsidRPr="00A94FF3">
        <w:rPr>
          <w:rFonts w:ascii="Arial" w:hAnsi="Arial" w:cs="Arial"/>
        </w:rPr>
        <w:t xml:space="preserve"> Recreere, destindere </w:t>
      </w:r>
    </w:p>
    <w:p w14:paraId="7BF42490" w14:textId="77777777" w:rsidR="00360F62" w:rsidRPr="00A94FF3" w:rsidRDefault="00360F62" w:rsidP="00BD7476">
      <w:pPr>
        <w:adjustRightInd w:val="0"/>
        <w:ind w:firstLine="708"/>
        <w:jc w:val="both"/>
        <w:rPr>
          <w:rFonts w:ascii="Arial" w:hAnsi="Arial" w:cs="Arial"/>
        </w:rPr>
      </w:pPr>
      <w:r w:rsidRPr="00A94FF3">
        <w:rPr>
          <w:rFonts w:ascii="Arial" w:hAnsi="Arial" w:cs="Arial"/>
        </w:rPr>
        <w:t xml:space="preserve"> Valorificarea fortei de munca locala </w:t>
      </w:r>
    </w:p>
    <w:p w14:paraId="602BA5AA" w14:textId="77777777" w:rsidR="00360F62" w:rsidRPr="00A94FF3" w:rsidRDefault="00360F62" w:rsidP="00BD7476">
      <w:pPr>
        <w:adjustRightInd w:val="0"/>
        <w:ind w:firstLine="708"/>
        <w:jc w:val="both"/>
        <w:rPr>
          <w:rFonts w:ascii="Arial" w:hAnsi="Arial" w:cs="Arial"/>
        </w:rPr>
      </w:pPr>
      <w:r w:rsidRPr="00A94FF3">
        <w:rPr>
          <w:rFonts w:ascii="Arial" w:hAnsi="Arial" w:cs="Arial"/>
        </w:rPr>
        <w:t xml:space="preserve"> </w:t>
      </w:r>
    </w:p>
    <w:p w14:paraId="057F669E" w14:textId="77777777" w:rsidR="00195AB2" w:rsidRPr="00A94FF3" w:rsidRDefault="00360F62" w:rsidP="00BD7476">
      <w:pPr>
        <w:adjustRightInd w:val="0"/>
        <w:ind w:firstLine="708"/>
        <w:jc w:val="both"/>
        <w:rPr>
          <w:rFonts w:ascii="Arial" w:hAnsi="Arial" w:cs="Arial"/>
        </w:rPr>
      </w:pPr>
      <w:r w:rsidRPr="00A94FF3">
        <w:rPr>
          <w:rFonts w:ascii="Arial" w:hAnsi="Arial" w:cs="Arial"/>
          <w:b/>
          <w:i/>
          <w:u w:val="single"/>
        </w:rPr>
        <w:t xml:space="preserve">Economice </w:t>
      </w:r>
      <w:r w:rsidRPr="00A94FF3">
        <w:rPr>
          <w:rFonts w:ascii="Arial" w:hAnsi="Arial" w:cs="Arial"/>
        </w:rPr>
        <w:t xml:space="preserve"> - optimizarea productiei padurilor : </w:t>
      </w:r>
    </w:p>
    <w:p w14:paraId="586D285D" w14:textId="77777777" w:rsidR="00360F62" w:rsidRPr="00A94FF3" w:rsidRDefault="00360F62" w:rsidP="00BD7476">
      <w:pPr>
        <w:adjustRightInd w:val="0"/>
        <w:ind w:firstLine="708"/>
        <w:jc w:val="both"/>
        <w:rPr>
          <w:rFonts w:ascii="Arial" w:hAnsi="Arial" w:cs="Arial"/>
        </w:rPr>
      </w:pPr>
      <w:r w:rsidRPr="00A94FF3">
        <w:rPr>
          <w:rFonts w:ascii="Arial" w:hAnsi="Arial" w:cs="Arial"/>
        </w:rPr>
        <w:t xml:space="preserve"> Productia de lemn gros si foarte gros necesar nevoilor proprietarilor </w:t>
      </w:r>
    </w:p>
    <w:p w14:paraId="6EB256A4" w14:textId="77777777" w:rsidR="00360F62" w:rsidRPr="00A94FF3" w:rsidRDefault="00360F62" w:rsidP="00BD7476">
      <w:pPr>
        <w:adjustRightInd w:val="0"/>
        <w:ind w:firstLine="708"/>
        <w:jc w:val="both"/>
        <w:rPr>
          <w:rFonts w:ascii="Arial" w:hAnsi="Arial" w:cs="Arial"/>
        </w:rPr>
      </w:pPr>
      <w:r w:rsidRPr="00A94FF3">
        <w:rPr>
          <w:rFonts w:ascii="Arial" w:hAnsi="Arial" w:cs="Arial"/>
        </w:rPr>
        <w:t xml:space="preserve"> </w:t>
      </w:r>
    </w:p>
    <w:p w14:paraId="4AB2D022" w14:textId="2A20BFD9" w:rsidR="00195AB2" w:rsidRPr="00A94FF3" w:rsidRDefault="00360F62" w:rsidP="00BD7476">
      <w:pPr>
        <w:adjustRightInd w:val="0"/>
        <w:ind w:firstLine="708"/>
        <w:jc w:val="both"/>
        <w:rPr>
          <w:rFonts w:ascii="Arial" w:hAnsi="Arial" w:cs="Arial"/>
        </w:rPr>
      </w:pPr>
      <w:r w:rsidRPr="00A94FF3">
        <w:rPr>
          <w:rFonts w:ascii="Arial" w:hAnsi="Arial" w:cs="Arial"/>
        </w:rPr>
        <w:t xml:space="preserve">Corespunzator obiectivelor ecologice, sociale şi economice în amenajament se precizeaza functiile pe care trebuie sa le îndeplineasca fiecare arboret si </w:t>
      </w:r>
      <w:r w:rsidR="00E767A7" w:rsidRPr="00A94FF3">
        <w:rPr>
          <w:rFonts w:ascii="Arial" w:hAnsi="Arial" w:cs="Arial"/>
        </w:rPr>
        <w:t>pădure</w:t>
      </w:r>
      <w:r w:rsidRPr="00A94FF3">
        <w:rPr>
          <w:rFonts w:ascii="Arial" w:hAnsi="Arial" w:cs="Arial"/>
        </w:rPr>
        <w:t xml:space="preserve">a în ansamblul ei.  </w:t>
      </w:r>
    </w:p>
    <w:p w14:paraId="48E77A3F" w14:textId="3CBEE16A" w:rsidR="00195AB2" w:rsidRPr="00A94FF3" w:rsidRDefault="00360F62" w:rsidP="00BD7476">
      <w:pPr>
        <w:adjustRightInd w:val="0"/>
        <w:ind w:firstLine="708"/>
        <w:jc w:val="both"/>
        <w:rPr>
          <w:rFonts w:ascii="Arial" w:hAnsi="Arial" w:cs="Arial"/>
        </w:rPr>
      </w:pPr>
      <w:r w:rsidRPr="00A94FF3">
        <w:rPr>
          <w:rFonts w:ascii="Arial" w:hAnsi="Arial" w:cs="Arial"/>
        </w:rPr>
        <w:t xml:space="preserve">Astfel, </w:t>
      </w:r>
      <w:r w:rsidR="00A66A74" w:rsidRPr="00A94FF3">
        <w:rPr>
          <w:rFonts w:ascii="Arial" w:hAnsi="Arial" w:cs="Arial"/>
        </w:rPr>
        <w:t xml:space="preserve">toata </w:t>
      </w:r>
      <w:r w:rsidRPr="00A94FF3">
        <w:rPr>
          <w:rFonts w:ascii="Arial" w:hAnsi="Arial" w:cs="Arial"/>
        </w:rPr>
        <w:t xml:space="preserve">suprafaţa unităţii de  protecție și producţie, a fost încadrată în grupa I </w:t>
      </w:r>
      <w:r w:rsidRPr="00A94FF3">
        <w:rPr>
          <w:rFonts w:ascii="Arial" w:hAnsi="Arial" w:cs="Arial"/>
        </w:rPr>
        <w:lastRenderedPageBreak/>
        <w:t>funcţională – păduri cu funcţii speciale de protecţie</w:t>
      </w:r>
      <w:r w:rsidR="007D764D" w:rsidRPr="00A94FF3">
        <w:rPr>
          <w:rFonts w:ascii="Arial" w:hAnsi="Arial" w:cs="Arial"/>
        </w:rPr>
        <w:t xml:space="preserve"> (</w:t>
      </w:r>
      <w:r w:rsidR="0035495B" w:rsidRPr="00A94FF3">
        <w:rPr>
          <w:rFonts w:ascii="Arial" w:hAnsi="Arial" w:cs="Arial"/>
        </w:rPr>
        <w:t>100</w:t>
      </w:r>
      <w:r w:rsidR="007D764D" w:rsidRPr="00A94FF3">
        <w:rPr>
          <w:rFonts w:ascii="Arial" w:hAnsi="Arial" w:cs="Arial"/>
        </w:rPr>
        <w:t>%)</w:t>
      </w:r>
      <w:r w:rsidR="0035495B" w:rsidRPr="00A94FF3">
        <w:rPr>
          <w:rFonts w:ascii="Arial" w:hAnsi="Arial" w:cs="Arial"/>
        </w:rPr>
        <w:t>.</w:t>
      </w:r>
    </w:p>
    <w:p w14:paraId="592DEE06" w14:textId="356F50ED" w:rsidR="000B7BB9" w:rsidRPr="00A94FF3" w:rsidRDefault="00360F62" w:rsidP="00BD7476">
      <w:pPr>
        <w:adjustRightInd w:val="0"/>
        <w:ind w:firstLine="708"/>
        <w:jc w:val="both"/>
        <w:rPr>
          <w:rFonts w:ascii="Arial" w:hAnsi="Arial" w:cs="Arial"/>
        </w:rPr>
      </w:pPr>
      <w:r w:rsidRPr="00A94FF3">
        <w:rPr>
          <w:rFonts w:ascii="Arial" w:hAnsi="Arial" w:cs="Arial"/>
        </w:rPr>
        <w:t xml:space="preserve"> În scopul diferenţierii măsurilor de gospodărire şi a reglementării lor prin amenajament, categoriile funcţionale au fost grupate în tipuri de categorii funcţionale astfel:  </w:t>
      </w:r>
    </w:p>
    <w:p w14:paraId="491E1853" w14:textId="77777777" w:rsidR="002575FF" w:rsidRPr="00A94FF3" w:rsidRDefault="002575FF" w:rsidP="002575FF">
      <w:pPr>
        <w:adjustRightInd w:val="0"/>
        <w:ind w:firstLine="708"/>
        <w:jc w:val="both"/>
        <w:rPr>
          <w:rFonts w:ascii="Arial" w:hAnsi="Arial" w:cs="Arial"/>
          <w:sz w:val="24"/>
          <w:szCs w:val="24"/>
        </w:rPr>
      </w:pPr>
    </w:p>
    <w:p w14:paraId="1EE237F3" w14:textId="2294D56C" w:rsidR="002575FF" w:rsidRDefault="002575FF" w:rsidP="002575FF">
      <w:pPr>
        <w:adjustRightInd w:val="0"/>
        <w:rPr>
          <w:rFonts w:ascii="Arial" w:hAnsi="Arial" w:cs="Arial"/>
          <w:i/>
          <w:sz w:val="24"/>
          <w:szCs w:val="24"/>
        </w:rPr>
      </w:pPr>
      <w:r w:rsidRPr="00A94FF3">
        <w:rPr>
          <w:rFonts w:ascii="Arial" w:hAnsi="Arial" w:cs="Arial"/>
          <w:i/>
          <w:sz w:val="24"/>
          <w:szCs w:val="24"/>
        </w:rPr>
        <w:t>Tabelul 11.1. Funcțiile pădurii principale și secundare atribuite arboretelor</w:t>
      </w:r>
    </w:p>
    <w:tbl>
      <w:tblPr>
        <w:tblW w:w="52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3"/>
        <w:gridCol w:w="582"/>
        <w:gridCol w:w="1485"/>
        <w:gridCol w:w="582"/>
        <w:gridCol w:w="4506"/>
        <w:gridCol w:w="808"/>
        <w:gridCol w:w="553"/>
      </w:tblGrid>
      <w:tr w:rsidR="00A94FF3" w:rsidRPr="005D0864" w14:paraId="3FB80860" w14:textId="77777777" w:rsidTr="00982E82">
        <w:trPr>
          <w:tblHeader/>
          <w:jc w:val="center"/>
        </w:trPr>
        <w:tc>
          <w:tcPr>
            <w:tcW w:w="624" w:type="pct"/>
            <w:vMerge w:val="restart"/>
            <w:tcBorders>
              <w:top w:val="single" w:sz="12" w:space="0" w:color="auto"/>
              <w:left w:val="single" w:sz="12" w:space="0" w:color="auto"/>
            </w:tcBorders>
            <w:shd w:val="clear" w:color="auto" w:fill="FDE9D9" w:themeFill="accent6" w:themeFillTint="33"/>
            <w:vAlign w:val="center"/>
          </w:tcPr>
          <w:p w14:paraId="4415212D" w14:textId="77777777" w:rsidR="00A94FF3" w:rsidRPr="005D0864" w:rsidRDefault="00A94FF3" w:rsidP="00982E82">
            <w:pPr>
              <w:jc w:val="center"/>
              <w:rPr>
                <w:rFonts w:cs="EB Garamond"/>
                <w:b/>
                <w:sz w:val="20"/>
              </w:rPr>
            </w:pPr>
            <w:r w:rsidRPr="005D0864">
              <w:rPr>
                <w:rFonts w:cs="EB Garamond"/>
                <w:b/>
                <w:sz w:val="20"/>
              </w:rPr>
              <w:t>Grupa funcțională</w:t>
            </w:r>
          </w:p>
        </w:tc>
        <w:tc>
          <w:tcPr>
            <w:tcW w:w="1062" w:type="pct"/>
            <w:gridSpan w:val="2"/>
            <w:tcBorders>
              <w:top w:val="single" w:sz="12" w:space="0" w:color="auto"/>
            </w:tcBorders>
            <w:shd w:val="clear" w:color="auto" w:fill="FDE9D9" w:themeFill="accent6" w:themeFillTint="33"/>
            <w:vAlign w:val="center"/>
          </w:tcPr>
          <w:p w14:paraId="79A6963C" w14:textId="77777777" w:rsidR="00A94FF3" w:rsidRPr="005D0864" w:rsidRDefault="00A94FF3" w:rsidP="00982E82">
            <w:pPr>
              <w:jc w:val="center"/>
              <w:rPr>
                <w:rFonts w:cs="EB Garamond"/>
                <w:b/>
                <w:sz w:val="20"/>
              </w:rPr>
            </w:pPr>
            <w:r w:rsidRPr="005D0864">
              <w:rPr>
                <w:rFonts w:cs="EB Garamond"/>
                <w:b/>
                <w:sz w:val="20"/>
              </w:rPr>
              <w:t>Subgrupa</w:t>
            </w:r>
          </w:p>
        </w:tc>
        <w:tc>
          <w:tcPr>
            <w:tcW w:w="2615" w:type="pct"/>
            <w:gridSpan w:val="2"/>
            <w:tcBorders>
              <w:top w:val="single" w:sz="12" w:space="0" w:color="auto"/>
            </w:tcBorders>
            <w:shd w:val="clear" w:color="auto" w:fill="FDE9D9" w:themeFill="accent6" w:themeFillTint="33"/>
            <w:vAlign w:val="center"/>
          </w:tcPr>
          <w:p w14:paraId="06DE624D" w14:textId="77777777" w:rsidR="00A94FF3" w:rsidRPr="005D0864" w:rsidRDefault="00A94FF3" w:rsidP="00982E82">
            <w:pPr>
              <w:jc w:val="center"/>
              <w:rPr>
                <w:rFonts w:cs="EB Garamond"/>
                <w:b/>
                <w:sz w:val="20"/>
              </w:rPr>
            </w:pPr>
            <w:r w:rsidRPr="005D0864">
              <w:rPr>
                <w:rFonts w:cs="EB Garamond"/>
                <w:b/>
                <w:sz w:val="20"/>
              </w:rPr>
              <w:t>Categoria funcțională</w:t>
            </w:r>
          </w:p>
        </w:tc>
        <w:tc>
          <w:tcPr>
            <w:tcW w:w="699" w:type="pct"/>
            <w:gridSpan w:val="2"/>
            <w:tcBorders>
              <w:top w:val="single" w:sz="12" w:space="0" w:color="auto"/>
              <w:right w:val="single" w:sz="12" w:space="0" w:color="auto"/>
            </w:tcBorders>
            <w:shd w:val="clear" w:color="auto" w:fill="FDE9D9" w:themeFill="accent6" w:themeFillTint="33"/>
            <w:vAlign w:val="center"/>
          </w:tcPr>
          <w:p w14:paraId="1C6DEA08" w14:textId="77777777" w:rsidR="00A94FF3" w:rsidRPr="005D0864" w:rsidRDefault="00A94FF3" w:rsidP="00982E82">
            <w:pPr>
              <w:jc w:val="center"/>
              <w:rPr>
                <w:rFonts w:cs="EB Garamond"/>
                <w:b/>
                <w:sz w:val="20"/>
              </w:rPr>
            </w:pPr>
            <w:r w:rsidRPr="005D0864">
              <w:rPr>
                <w:rFonts w:cs="EB Garamond"/>
                <w:b/>
                <w:sz w:val="20"/>
              </w:rPr>
              <w:t>Suprafața</w:t>
            </w:r>
          </w:p>
        </w:tc>
      </w:tr>
      <w:tr w:rsidR="00A94FF3" w:rsidRPr="005D0864" w14:paraId="77CBF157" w14:textId="77777777" w:rsidTr="00982E82">
        <w:trPr>
          <w:tblHeader/>
          <w:jc w:val="center"/>
        </w:trPr>
        <w:tc>
          <w:tcPr>
            <w:tcW w:w="624" w:type="pct"/>
            <w:vMerge/>
            <w:tcBorders>
              <w:left w:val="single" w:sz="12" w:space="0" w:color="auto"/>
              <w:bottom w:val="single" w:sz="12" w:space="0" w:color="auto"/>
            </w:tcBorders>
            <w:shd w:val="clear" w:color="auto" w:fill="FDE9D9" w:themeFill="accent6" w:themeFillTint="33"/>
            <w:vAlign w:val="center"/>
          </w:tcPr>
          <w:p w14:paraId="1226320E" w14:textId="77777777" w:rsidR="00A94FF3" w:rsidRPr="005D0864" w:rsidRDefault="00A94FF3" w:rsidP="00982E82">
            <w:pPr>
              <w:jc w:val="center"/>
              <w:rPr>
                <w:rFonts w:cs="EB Garamond"/>
                <w:b/>
                <w:sz w:val="20"/>
              </w:rPr>
            </w:pPr>
          </w:p>
        </w:tc>
        <w:tc>
          <w:tcPr>
            <w:tcW w:w="299" w:type="pct"/>
            <w:tcBorders>
              <w:bottom w:val="single" w:sz="12" w:space="0" w:color="auto"/>
            </w:tcBorders>
            <w:shd w:val="clear" w:color="auto" w:fill="FDE9D9" w:themeFill="accent6" w:themeFillTint="33"/>
            <w:vAlign w:val="center"/>
          </w:tcPr>
          <w:p w14:paraId="5E5AFB21" w14:textId="77777777" w:rsidR="00A94FF3" w:rsidRPr="005D0864" w:rsidRDefault="00A94FF3" w:rsidP="00982E82">
            <w:pPr>
              <w:jc w:val="center"/>
              <w:rPr>
                <w:rFonts w:cs="EB Garamond"/>
                <w:b/>
                <w:sz w:val="20"/>
              </w:rPr>
            </w:pPr>
            <w:r w:rsidRPr="005D0864">
              <w:rPr>
                <w:rFonts w:cs="EB Garamond"/>
                <w:b/>
                <w:sz w:val="20"/>
              </w:rPr>
              <w:t>Cod</w:t>
            </w:r>
          </w:p>
        </w:tc>
        <w:tc>
          <w:tcPr>
            <w:tcW w:w="763" w:type="pct"/>
            <w:tcBorders>
              <w:bottom w:val="single" w:sz="12" w:space="0" w:color="auto"/>
            </w:tcBorders>
            <w:shd w:val="clear" w:color="auto" w:fill="FDE9D9" w:themeFill="accent6" w:themeFillTint="33"/>
            <w:vAlign w:val="center"/>
          </w:tcPr>
          <w:p w14:paraId="63611C18" w14:textId="77777777" w:rsidR="00A94FF3" w:rsidRPr="005D0864" w:rsidRDefault="00A94FF3" w:rsidP="00982E82">
            <w:pPr>
              <w:jc w:val="center"/>
              <w:rPr>
                <w:rFonts w:cs="EB Garamond"/>
                <w:b/>
                <w:sz w:val="20"/>
              </w:rPr>
            </w:pPr>
            <w:r w:rsidRPr="005D0864">
              <w:rPr>
                <w:rFonts w:cs="EB Garamond"/>
                <w:b/>
                <w:sz w:val="20"/>
              </w:rPr>
              <w:t>Denumire</w:t>
            </w:r>
          </w:p>
        </w:tc>
        <w:tc>
          <w:tcPr>
            <w:tcW w:w="299" w:type="pct"/>
            <w:tcBorders>
              <w:bottom w:val="single" w:sz="12" w:space="0" w:color="auto"/>
            </w:tcBorders>
            <w:shd w:val="clear" w:color="auto" w:fill="FDE9D9" w:themeFill="accent6" w:themeFillTint="33"/>
            <w:vAlign w:val="center"/>
          </w:tcPr>
          <w:p w14:paraId="1F7FAF45" w14:textId="77777777" w:rsidR="00A94FF3" w:rsidRPr="005D0864" w:rsidRDefault="00A94FF3" w:rsidP="00982E82">
            <w:pPr>
              <w:jc w:val="center"/>
              <w:rPr>
                <w:rFonts w:cs="EB Garamond"/>
                <w:b/>
                <w:sz w:val="20"/>
              </w:rPr>
            </w:pPr>
            <w:r w:rsidRPr="005D0864">
              <w:rPr>
                <w:rFonts w:cs="EB Garamond"/>
                <w:b/>
                <w:sz w:val="20"/>
              </w:rPr>
              <w:t>Cod</w:t>
            </w:r>
          </w:p>
        </w:tc>
        <w:tc>
          <w:tcPr>
            <w:tcW w:w="2316" w:type="pct"/>
            <w:tcBorders>
              <w:bottom w:val="single" w:sz="12" w:space="0" w:color="auto"/>
            </w:tcBorders>
            <w:shd w:val="clear" w:color="auto" w:fill="FDE9D9" w:themeFill="accent6" w:themeFillTint="33"/>
            <w:vAlign w:val="center"/>
          </w:tcPr>
          <w:p w14:paraId="0073A8C9" w14:textId="77777777" w:rsidR="00A94FF3" w:rsidRPr="005D0864" w:rsidRDefault="00A94FF3" w:rsidP="00982E82">
            <w:pPr>
              <w:jc w:val="center"/>
              <w:rPr>
                <w:rFonts w:cs="EB Garamond"/>
                <w:b/>
                <w:sz w:val="20"/>
              </w:rPr>
            </w:pPr>
            <w:r w:rsidRPr="005D0864">
              <w:rPr>
                <w:rFonts w:cs="EB Garamond"/>
                <w:b/>
                <w:sz w:val="20"/>
              </w:rPr>
              <w:t>Denumire</w:t>
            </w:r>
          </w:p>
        </w:tc>
        <w:tc>
          <w:tcPr>
            <w:tcW w:w="415" w:type="pct"/>
            <w:tcBorders>
              <w:bottom w:val="single" w:sz="12" w:space="0" w:color="auto"/>
            </w:tcBorders>
            <w:shd w:val="clear" w:color="auto" w:fill="FDE9D9" w:themeFill="accent6" w:themeFillTint="33"/>
            <w:vAlign w:val="center"/>
          </w:tcPr>
          <w:p w14:paraId="701EDBC4" w14:textId="77777777" w:rsidR="00A94FF3" w:rsidRPr="005D0864" w:rsidRDefault="00A94FF3" w:rsidP="00982E82">
            <w:pPr>
              <w:jc w:val="center"/>
              <w:rPr>
                <w:rFonts w:cs="EB Garamond"/>
                <w:b/>
                <w:sz w:val="20"/>
              </w:rPr>
            </w:pPr>
            <w:r w:rsidRPr="005D0864">
              <w:rPr>
                <w:rFonts w:cs="EB Garamond"/>
                <w:b/>
                <w:sz w:val="20"/>
              </w:rPr>
              <w:t>ha</w:t>
            </w:r>
          </w:p>
        </w:tc>
        <w:tc>
          <w:tcPr>
            <w:tcW w:w="284" w:type="pct"/>
            <w:tcBorders>
              <w:bottom w:val="single" w:sz="12" w:space="0" w:color="auto"/>
              <w:right w:val="single" w:sz="12" w:space="0" w:color="auto"/>
            </w:tcBorders>
            <w:shd w:val="clear" w:color="auto" w:fill="FDE9D9" w:themeFill="accent6" w:themeFillTint="33"/>
            <w:vAlign w:val="center"/>
          </w:tcPr>
          <w:p w14:paraId="6AE1E99C" w14:textId="77777777" w:rsidR="00A94FF3" w:rsidRPr="005D0864" w:rsidRDefault="00A94FF3" w:rsidP="00982E82">
            <w:pPr>
              <w:jc w:val="center"/>
              <w:rPr>
                <w:rFonts w:cs="EB Garamond"/>
                <w:b/>
                <w:sz w:val="20"/>
              </w:rPr>
            </w:pPr>
            <w:r w:rsidRPr="005D0864">
              <w:rPr>
                <w:rFonts w:cs="EB Garamond"/>
                <w:b/>
                <w:sz w:val="20"/>
              </w:rPr>
              <w:t>%</w:t>
            </w:r>
          </w:p>
        </w:tc>
      </w:tr>
      <w:tr w:rsidR="00A94FF3" w:rsidRPr="005D0864" w14:paraId="0D28C24E" w14:textId="77777777" w:rsidTr="00982E82">
        <w:trPr>
          <w:trHeight w:val="638"/>
          <w:jc w:val="center"/>
        </w:trPr>
        <w:tc>
          <w:tcPr>
            <w:tcW w:w="624" w:type="pct"/>
            <w:vMerge w:val="restart"/>
            <w:tcBorders>
              <w:top w:val="single" w:sz="12" w:space="0" w:color="auto"/>
              <w:left w:val="single" w:sz="12" w:space="0" w:color="auto"/>
            </w:tcBorders>
            <w:vAlign w:val="center"/>
          </w:tcPr>
          <w:p w14:paraId="65F6978E" w14:textId="77777777" w:rsidR="00A94FF3" w:rsidRPr="005D0864" w:rsidRDefault="00A94FF3" w:rsidP="00982E82">
            <w:pPr>
              <w:jc w:val="center"/>
              <w:rPr>
                <w:rFonts w:cs="EB Garamond"/>
                <w:sz w:val="20"/>
              </w:rPr>
            </w:pPr>
            <w:r w:rsidRPr="005D0864">
              <w:rPr>
                <w:rFonts w:cs="EB Garamond"/>
                <w:sz w:val="20"/>
              </w:rPr>
              <w:t>Grupa I – a</w:t>
            </w:r>
          </w:p>
          <w:p w14:paraId="402113A7" w14:textId="77777777" w:rsidR="00A94FF3" w:rsidRPr="005D0864" w:rsidRDefault="00A94FF3" w:rsidP="00982E82">
            <w:pPr>
              <w:jc w:val="center"/>
              <w:rPr>
                <w:rFonts w:cs="EB Garamond"/>
                <w:sz w:val="20"/>
              </w:rPr>
            </w:pPr>
            <w:r w:rsidRPr="005D0864">
              <w:rPr>
                <w:rFonts w:cs="EB Garamond"/>
                <w:sz w:val="20"/>
              </w:rPr>
              <w:t xml:space="preserve">Păduri cu funcţii  speciale </w:t>
            </w:r>
          </w:p>
          <w:p w14:paraId="4FFBCB2E" w14:textId="77777777" w:rsidR="00A94FF3" w:rsidRPr="005D0864" w:rsidRDefault="00A94FF3" w:rsidP="00982E82">
            <w:pPr>
              <w:jc w:val="center"/>
              <w:rPr>
                <w:rFonts w:cs="EB Garamond"/>
                <w:sz w:val="20"/>
              </w:rPr>
            </w:pPr>
            <w:r w:rsidRPr="005D0864">
              <w:rPr>
                <w:rFonts w:cs="EB Garamond"/>
                <w:sz w:val="20"/>
              </w:rPr>
              <w:t>de protecție</w:t>
            </w:r>
          </w:p>
        </w:tc>
        <w:tc>
          <w:tcPr>
            <w:tcW w:w="299" w:type="pct"/>
            <w:vMerge w:val="restart"/>
            <w:tcBorders>
              <w:top w:val="single" w:sz="12" w:space="0" w:color="auto"/>
            </w:tcBorders>
            <w:vAlign w:val="center"/>
          </w:tcPr>
          <w:p w14:paraId="09AE7191" w14:textId="77777777" w:rsidR="00A94FF3" w:rsidRPr="005D0864" w:rsidRDefault="00A94FF3" w:rsidP="00982E82">
            <w:pPr>
              <w:jc w:val="center"/>
              <w:rPr>
                <w:rFonts w:cs="EB Garamond"/>
                <w:sz w:val="20"/>
              </w:rPr>
            </w:pPr>
            <w:r w:rsidRPr="005D0864">
              <w:rPr>
                <w:rFonts w:cs="EB Garamond"/>
                <w:sz w:val="20"/>
              </w:rPr>
              <w:t>1</w:t>
            </w:r>
          </w:p>
        </w:tc>
        <w:tc>
          <w:tcPr>
            <w:tcW w:w="763" w:type="pct"/>
            <w:vMerge w:val="restart"/>
            <w:tcBorders>
              <w:top w:val="single" w:sz="12" w:space="0" w:color="auto"/>
            </w:tcBorders>
            <w:vAlign w:val="center"/>
          </w:tcPr>
          <w:p w14:paraId="04477097" w14:textId="77777777" w:rsidR="00A94FF3" w:rsidRPr="005D0864" w:rsidRDefault="00A94FF3" w:rsidP="00982E82">
            <w:pPr>
              <w:ind w:right="-75"/>
              <w:jc w:val="center"/>
              <w:rPr>
                <w:rFonts w:cs="EB Garamond"/>
                <w:sz w:val="20"/>
              </w:rPr>
            </w:pPr>
            <w:r w:rsidRPr="005D0864">
              <w:rPr>
                <w:rFonts w:cs="EB Garamond"/>
                <w:sz w:val="20"/>
              </w:rPr>
              <w:t>Păduri cu funcţii de protecţie a terenurilor şi solurilor, funcții predominant pedologice</w:t>
            </w:r>
          </w:p>
        </w:tc>
        <w:tc>
          <w:tcPr>
            <w:tcW w:w="299" w:type="pct"/>
            <w:tcBorders>
              <w:top w:val="single" w:sz="12" w:space="0" w:color="auto"/>
            </w:tcBorders>
            <w:vAlign w:val="center"/>
          </w:tcPr>
          <w:p w14:paraId="43B70B13" w14:textId="77777777" w:rsidR="00A94FF3" w:rsidRPr="005D0864" w:rsidRDefault="00A94FF3" w:rsidP="00982E82">
            <w:pPr>
              <w:jc w:val="center"/>
              <w:rPr>
                <w:rFonts w:cs="EB Garamond"/>
                <w:sz w:val="20"/>
              </w:rPr>
            </w:pPr>
            <w:r w:rsidRPr="005D0864">
              <w:rPr>
                <w:rFonts w:cs="EB Garamond"/>
                <w:sz w:val="20"/>
              </w:rPr>
              <w:t>2A</w:t>
            </w:r>
          </w:p>
        </w:tc>
        <w:tc>
          <w:tcPr>
            <w:tcW w:w="2316" w:type="pct"/>
            <w:tcBorders>
              <w:top w:val="single" w:sz="12" w:space="0" w:color="auto"/>
            </w:tcBorders>
            <w:vAlign w:val="center"/>
          </w:tcPr>
          <w:p w14:paraId="6030B6E9" w14:textId="77777777" w:rsidR="00A94FF3" w:rsidRPr="005D0864" w:rsidRDefault="00A94FF3" w:rsidP="00982E82">
            <w:pPr>
              <w:rPr>
                <w:rFonts w:cs="EB Garamond"/>
                <w:sz w:val="20"/>
              </w:rPr>
            </w:pPr>
            <w:r w:rsidRPr="005D0864">
              <w:rPr>
                <w:rFonts w:cs="EB Garamond"/>
                <w:sz w:val="20"/>
              </w:rPr>
              <w:t>Arboretele situate pe stâncării, pe grohotișuri și pe terenuri cu eroziune în adâncime și  pe terenuri cu înclinarea mai mare de 30 grade pe substrate de fliș (facies marnos , marno- argilos și argilos), nisipuri, pietrișuri și loess, precum și cele situate pe terenuri cu înclinare mai mare de 35 grade, pe alte substrate litologice" (TII).</w:t>
            </w:r>
          </w:p>
        </w:tc>
        <w:tc>
          <w:tcPr>
            <w:tcW w:w="415" w:type="pct"/>
            <w:tcBorders>
              <w:top w:val="single" w:sz="12" w:space="0" w:color="auto"/>
            </w:tcBorders>
            <w:vAlign w:val="center"/>
          </w:tcPr>
          <w:p w14:paraId="47E5EEC6" w14:textId="77777777" w:rsidR="00A94FF3" w:rsidRPr="005D0864" w:rsidRDefault="00A94FF3" w:rsidP="00982E82">
            <w:pPr>
              <w:jc w:val="center"/>
              <w:rPr>
                <w:rFonts w:cs="EB Garamond"/>
                <w:sz w:val="18"/>
                <w:szCs w:val="18"/>
              </w:rPr>
            </w:pPr>
            <w:r w:rsidRPr="005D0864">
              <w:rPr>
                <w:rFonts w:cs="EB Garamond"/>
                <w:sz w:val="18"/>
                <w:szCs w:val="18"/>
              </w:rPr>
              <w:t>1,19</w:t>
            </w:r>
          </w:p>
        </w:tc>
        <w:tc>
          <w:tcPr>
            <w:tcW w:w="284" w:type="pct"/>
            <w:tcBorders>
              <w:top w:val="single" w:sz="12" w:space="0" w:color="auto"/>
              <w:right w:val="single" w:sz="12" w:space="0" w:color="auto"/>
            </w:tcBorders>
            <w:vAlign w:val="center"/>
          </w:tcPr>
          <w:p w14:paraId="5B05EB82" w14:textId="77777777" w:rsidR="00A94FF3" w:rsidRPr="005D0864" w:rsidRDefault="00A94FF3" w:rsidP="00982E82">
            <w:pPr>
              <w:jc w:val="center"/>
              <w:rPr>
                <w:rFonts w:cs="EB Garamond"/>
                <w:sz w:val="18"/>
                <w:szCs w:val="18"/>
              </w:rPr>
            </w:pPr>
            <w:r w:rsidRPr="005D0864">
              <w:rPr>
                <w:rFonts w:cs="EB Garamond"/>
                <w:sz w:val="18"/>
                <w:szCs w:val="18"/>
              </w:rPr>
              <w:t>0,4</w:t>
            </w:r>
          </w:p>
        </w:tc>
      </w:tr>
      <w:tr w:rsidR="00A94FF3" w:rsidRPr="005D0864" w14:paraId="12D42BB0" w14:textId="77777777" w:rsidTr="00982E82">
        <w:trPr>
          <w:trHeight w:val="510"/>
          <w:jc w:val="center"/>
        </w:trPr>
        <w:tc>
          <w:tcPr>
            <w:tcW w:w="624" w:type="pct"/>
            <w:vMerge/>
            <w:tcBorders>
              <w:left w:val="single" w:sz="12" w:space="0" w:color="auto"/>
            </w:tcBorders>
            <w:vAlign w:val="center"/>
          </w:tcPr>
          <w:p w14:paraId="6FB2E946" w14:textId="77777777" w:rsidR="00A94FF3" w:rsidRPr="005D0864" w:rsidRDefault="00A94FF3" w:rsidP="00982E82">
            <w:pPr>
              <w:jc w:val="center"/>
              <w:rPr>
                <w:rFonts w:cs="EB Garamond"/>
                <w:sz w:val="20"/>
              </w:rPr>
            </w:pPr>
          </w:p>
        </w:tc>
        <w:tc>
          <w:tcPr>
            <w:tcW w:w="299" w:type="pct"/>
            <w:vMerge/>
            <w:vAlign w:val="center"/>
          </w:tcPr>
          <w:p w14:paraId="3DAC1273" w14:textId="77777777" w:rsidR="00A94FF3" w:rsidRPr="005D0864" w:rsidRDefault="00A94FF3" w:rsidP="00982E82">
            <w:pPr>
              <w:jc w:val="center"/>
              <w:rPr>
                <w:rFonts w:cs="EB Garamond"/>
                <w:sz w:val="20"/>
              </w:rPr>
            </w:pPr>
          </w:p>
        </w:tc>
        <w:tc>
          <w:tcPr>
            <w:tcW w:w="763" w:type="pct"/>
            <w:vMerge/>
            <w:vAlign w:val="center"/>
          </w:tcPr>
          <w:p w14:paraId="0D4C8E89" w14:textId="77777777" w:rsidR="00A94FF3" w:rsidRPr="005D0864" w:rsidRDefault="00A94FF3" w:rsidP="00982E82">
            <w:pPr>
              <w:jc w:val="center"/>
              <w:rPr>
                <w:rFonts w:cs="EB Garamond"/>
                <w:sz w:val="20"/>
              </w:rPr>
            </w:pPr>
          </w:p>
        </w:tc>
        <w:tc>
          <w:tcPr>
            <w:tcW w:w="299" w:type="pct"/>
            <w:vAlign w:val="center"/>
          </w:tcPr>
          <w:p w14:paraId="4D04DF8E" w14:textId="77777777" w:rsidR="00A94FF3" w:rsidRPr="005D0864" w:rsidRDefault="00A94FF3" w:rsidP="00982E82">
            <w:pPr>
              <w:jc w:val="center"/>
              <w:rPr>
                <w:rFonts w:cs="EB Garamond"/>
                <w:sz w:val="20"/>
              </w:rPr>
            </w:pPr>
            <w:r w:rsidRPr="005D0864">
              <w:rPr>
                <w:rFonts w:cs="EB Garamond"/>
                <w:sz w:val="20"/>
              </w:rPr>
              <w:t>2C</w:t>
            </w:r>
          </w:p>
        </w:tc>
        <w:tc>
          <w:tcPr>
            <w:tcW w:w="2316" w:type="pct"/>
            <w:vAlign w:val="center"/>
          </w:tcPr>
          <w:p w14:paraId="4F0136DB" w14:textId="77777777" w:rsidR="00A94FF3" w:rsidRPr="005D0864" w:rsidRDefault="00A94FF3" w:rsidP="00982E82">
            <w:pPr>
              <w:rPr>
                <w:rFonts w:cs="EB Garamond"/>
                <w:sz w:val="20"/>
              </w:rPr>
            </w:pPr>
            <w:r w:rsidRPr="005D0864">
              <w:rPr>
                <w:rFonts w:cs="EB Garamond"/>
                <w:sz w:val="20"/>
              </w:rPr>
              <w:t>Arboretele/Benzile de pădure din jurul golurilor alpine (TII).</w:t>
            </w:r>
          </w:p>
        </w:tc>
        <w:tc>
          <w:tcPr>
            <w:tcW w:w="415" w:type="pct"/>
            <w:vAlign w:val="center"/>
          </w:tcPr>
          <w:p w14:paraId="7CA25B74" w14:textId="77777777" w:rsidR="00A94FF3" w:rsidRPr="005D0864" w:rsidRDefault="00A94FF3" w:rsidP="00982E82">
            <w:pPr>
              <w:jc w:val="center"/>
              <w:rPr>
                <w:rFonts w:cs="EB Garamond"/>
                <w:sz w:val="18"/>
                <w:szCs w:val="18"/>
              </w:rPr>
            </w:pPr>
            <w:r w:rsidRPr="005D0864">
              <w:rPr>
                <w:rFonts w:cs="EB Garamond"/>
                <w:sz w:val="18"/>
                <w:szCs w:val="18"/>
              </w:rPr>
              <w:t>4,87</w:t>
            </w:r>
          </w:p>
        </w:tc>
        <w:tc>
          <w:tcPr>
            <w:tcW w:w="284" w:type="pct"/>
            <w:tcBorders>
              <w:right w:val="single" w:sz="12" w:space="0" w:color="auto"/>
            </w:tcBorders>
            <w:vAlign w:val="center"/>
          </w:tcPr>
          <w:p w14:paraId="7B9B608E" w14:textId="77777777" w:rsidR="00A94FF3" w:rsidRPr="005D0864" w:rsidRDefault="00A94FF3" w:rsidP="00982E82">
            <w:pPr>
              <w:jc w:val="center"/>
              <w:rPr>
                <w:rFonts w:cs="EB Garamond"/>
                <w:sz w:val="18"/>
                <w:szCs w:val="18"/>
              </w:rPr>
            </w:pPr>
            <w:r w:rsidRPr="005D0864">
              <w:rPr>
                <w:rFonts w:cs="EB Garamond"/>
                <w:sz w:val="18"/>
                <w:szCs w:val="18"/>
              </w:rPr>
              <w:t>1,5</w:t>
            </w:r>
          </w:p>
        </w:tc>
      </w:tr>
      <w:tr w:rsidR="00A94FF3" w:rsidRPr="005D0864" w14:paraId="60FF1AAF" w14:textId="77777777" w:rsidTr="00982E82">
        <w:trPr>
          <w:trHeight w:val="567"/>
          <w:jc w:val="center"/>
        </w:trPr>
        <w:tc>
          <w:tcPr>
            <w:tcW w:w="624" w:type="pct"/>
            <w:vMerge/>
            <w:tcBorders>
              <w:left w:val="single" w:sz="12" w:space="0" w:color="auto"/>
            </w:tcBorders>
            <w:vAlign w:val="center"/>
          </w:tcPr>
          <w:p w14:paraId="709CBB67" w14:textId="77777777" w:rsidR="00A94FF3" w:rsidRPr="005D0864" w:rsidRDefault="00A94FF3" w:rsidP="00982E82">
            <w:pPr>
              <w:jc w:val="center"/>
              <w:rPr>
                <w:rFonts w:cs="EB Garamond"/>
                <w:sz w:val="20"/>
              </w:rPr>
            </w:pPr>
          </w:p>
        </w:tc>
        <w:tc>
          <w:tcPr>
            <w:tcW w:w="299" w:type="pct"/>
            <w:vMerge/>
            <w:vAlign w:val="center"/>
          </w:tcPr>
          <w:p w14:paraId="47CE4EA9" w14:textId="77777777" w:rsidR="00A94FF3" w:rsidRPr="005D0864" w:rsidRDefault="00A94FF3" w:rsidP="00982E82">
            <w:pPr>
              <w:jc w:val="center"/>
              <w:rPr>
                <w:rFonts w:cs="EB Garamond"/>
                <w:sz w:val="20"/>
              </w:rPr>
            </w:pPr>
          </w:p>
        </w:tc>
        <w:tc>
          <w:tcPr>
            <w:tcW w:w="763" w:type="pct"/>
            <w:vMerge/>
            <w:vAlign w:val="center"/>
          </w:tcPr>
          <w:p w14:paraId="50AC8721" w14:textId="77777777" w:rsidR="00A94FF3" w:rsidRPr="005D0864" w:rsidRDefault="00A94FF3" w:rsidP="00982E82">
            <w:pPr>
              <w:jc w:val="center"/>
              <w:rPr>
                <w:rFonts w:cs="EB Garamond"/>
                <w:sz w:val="20"/>
              </w:rPr>
            </w:pPr>
          </w:p>
        </w:tc>
        <w:tc>
          <w:tcPr>
            <w:tcW w:w="299" w:type="pct"/>
            <w:vAlign w:val="center"/>
          </w:tcPr>
          <w:p w14:paraId="05C8DFBF" w14:textId="77777777" w:rsidR="00A94FF3" w:rsidRPr="005D0864" w:rsidRDefault="00A94FF3" w:rsidP="00982E82">
            <w:pPr>
              <w:jc w:val="center"/>
              <w:rPr>
                <w:rFonts w:cs="EB Garamond"/>
                <w:sz w:val="20"/>
              </w:rPr>
            </w:pPr>
            <w:r w:rsidRPr="005D0864">
              <w:rPr>
                <w:rFonts w:cs="EB Garamond"/>
                <w:sz w:val="20"/>
              </w:rPr>
              <w:t>2I</w:t>
            </w:r>
          </w:p>
        </w:tc>
        <w:tc>
          <w:tcPr>
            <w:tcW w:w="2316" w:type="pct"/>
            <w:vAlign w:val="center"/>
          </w:tcPr>
          <w:p w14:paraId="063C654D" w14:textId="77777777" w:rsidR="00A94FF3" w:rsidRPr="005D0864" w:rsidRDefault="00A94FF3" w:rsidP="00982E82">
            <w:pPr>
              <w:rPr>
                <w:rFonts w:cs="EB Garamond"/>
                <w:sz w:val="20"/>
              </w:rPr>
            </w:pPr>
            <w:r w:rsidRPr="005D0864">
              <w:rPr>
                <w:rFonts w:cs="EB Garamond"/>
                <w:sz w:val="20"/>
              </w:rPr>
              <w:t>Arboretele situate pe terenuri cu înmlăștinare permanentă (TII).</w:t>
            </w:r>
          </w:p>
        </w:tc>
        <w:tc>
          <w:tcPr>
            <w:tcW w:w="415" w:type="pct"/>
            <w:vAlign w:val="center"/>
          </w:tcPr>
          <w:p w14:paraId="5606F651" w14:textId="77777777" w:rsidR="00A94FF3" w:rsidRPr="005D0864" w:rsidRDefault="00A94FF3" w:rsidP="00982E82">
            <w:pPr>
              <w:jc w:val="center"/>
              <w:rPr>
                <w:rFonts w:cs="EB Garamond"/>
                <w:sz w:val="18"/>
                <w:szCs w:val="18"/>
              </w:rPr>
            </w:pPr>
            <w:r w:rsidRPr="005D0864">
              <w:rPr>
                <w:rFonts w:cs="EB Garamond"/>
                <w:sz w:val="18"/>
                <w:szCs w:val="18"/>
              </w:rPr>
              <w:t>2,07</w:t>
            </w:r>
          </w:p>
        </w:tc>
        <w:tc>
          <w:tcPr>
            <w:tcW w:w="284" w:type="pct"/>
            <w:tcBorders>
              <w:right w:val="single" w:sz="12" w:space="0" w:color="auto"/>
            </w:tcBorders>
            <w:vAlign w:val="center"/>
          </w:tcPr>
          <w:p w14:paraId="642455DE" w14:textId="77777777" w:rsidR="00A94FF3" w:rsidRPr="005D0864" w:rsidRDefault="00A94FF3" w:rsidP="00982E82">
            <w:pPr>
              <w:jc w:val="center"/>
              <w:rPr>
                <w:rFonts w:cs="EB Garamond"/>
                <w:sz w:val="18"/>
                <w:szCs w:val="18"/>
              </w:rPr>
            </w:pPr>
            <w:r w:rsidRPr="005D0864">
              <w:rPr>
                <w:rFonts w:cs="EB Garamond"/>
                <w:sz w:val="18"/>
                <w:szCs w:val="18"/>
              </w:rPr>
              <w:t>0,6</w:t>
            </w:r>
          </w:p>
        </w:tc>
      </w:tr>
      <w:tr w:rsidR="00A94FF3" w:rsidRPr="005D0864" w14:paraId="1729C2A7" w14:textId="77777777" w:rsidTr="00982E82">
        <w:trPr>
          <w:trHeight w:val="794"/>
          <w:jc w:val="center"/>
        </w:trPr>
        <w:tc>
          <w:tcPr>
            <w:tcW w:w="624" w:type="pct"/>
            <w:vMerge/>
            <w:tcBorders>
              <w:left w:val="single" w:sz="12" w:space="0" w:color="auto"/>
            </w:tcBorders>
            <w:vAlign w:val="center"/>
          </w:tcPr>
          <w:p w14:paraId="35AFA123" w14:textId="77777777" w:rsidR="00A94FF3" w:rsidRPr="005D0864" w:rsidRDefault="00A94FF3" w:rsidP="00982E82">
            <w:pPr>
              <w:jc w:val="center"/>
              <w:rPr>
                <w:rFonts w:cs="EB Garamond"/>
                <w:sz w:val="20"/>
              </w:rPr>
            </w:pPr>
          </w:p>
        </w:tc>
        <w:tc>
          <w:tcPr>
            <w:tcW w:w="299" w:type="pct"/>
            <w:vMerge/>
            <w:vAlign w:val="center"/>
          </w:tcPr>
          <w:p w14:paraId="2DC59555" w14:textId="77777777" w:rsidR="00A94FF3" w:rsidRPr="005D0864" w:rsidRDefault="00A94FF3" w:rsidP="00982E82">
            <w:pPr>
              <w:jc w:val="center"/>
              <w:rPr>
                <w:rFonts w:cs="EB Garamond"/>
                <w:sz w:val="20"/>
              </w:rPr>
            </w:pPr>
          </w:p>
        </w:tc>
        <w:tc>
          <w:tcPr>
            <w:tcW w:w="763" w:type="pct"/>
            <w:vMerge w:val="restart"/>
            <w:vAlign w:val="center"/>
          </w:tcPr>
          <w:p w14:paraId="0FFE9AA6" w14:textId="77777777" w:rsidR="00A94FF3" w:rsidRPr="005D0864" w:rsidRDefault="00A94FF3" w:rsidP="00982E82">
            <w:pPr>
              <w:jc w:val="center"/>
              <w:rPr>
                <w:rFonts w:cs="EB Garamond"/>
                <w:sz w:val="20"/>
              </w:rPr>
            </w:pPr>
            <w:r w:rsidRPr="005D0864">
              <w:rPr>
                <w:rFonts w:cs="EB Garamond"/>
                <w:sz w:val="20"/>
              </w:rPr>
              <w:t>Păduri de interes științific, de ocrotire a genofondului și ecofondului forestier și a ator ecosisteme cu elemente naturale de valoare deosebită</w:t>
            </w:r>
          </w:p>
        </w:tc>
        <w:tc>
          <w:tcPr>
            <w:tcW w:w="299" w:type="pct"/>
            <w:vAlign w:val="center"/>
          </w:tcPr>
          <w:p w14:paraId="357F91B2" w14:textId="77777777" w:rsidR="00A94FF3" w:rsidRPr="005D0864" w:rsidRDefault="00A94FF3" w:rsidP="00982E82">
            <w:pPr>
              <w:jc w:val="center"/>
              <w:rPr>
                <w:rFonts w:cs="EB Garamond"/>
                <w:sz w:val="20"/>
              </w:rPr>
            </w:pPr>
            <w:r w:rsidRPr="005D0864">
              <w:rPr>
                <w:rFonts w:cs="EB Garamond"/>
                <w:sz w:val="20"/>
              </w:rPr>
              <w:t>5O</w:t>
            </w:r>
          </w:p>
        </w:tc>
        <w:tc>
          <w:tcPr>
            <w:tcW w:w="2316" w:type="pct"/>
            <w:vAlign w:val="center"/>
          </w:tcPr>
          <w:p w14:paraId="7A0526C3" w14:textId="77777777" w:rsidR="00A94FF3" w:rsidRPr="005D0864" w:rsidRDefault="00A94FF3" w:rsidP="00982E82">
            <w:pPr>
              <w:rPr>
                <w:rFonts w:cs="EB Garamond"/>
                <w:sz w:val="20"/>
              </w:rPr>
            </w:pPr>
            <w:r w:rsidRPr="005D0864">
              <w:rPr>
                <w:rFonts w:cs="EB Garamond"/>
                <w:sz w:val="20"/>
              </w:rPr>
              <w:t>Arboretele din păduri cvasivirgine (TI).</w:t>
            </w:r>
          </w:p>
        </w:tc>
        <w:tc>
          <w:tcPr>
            <w:tcW w:w="415" w:type="pct"/>
            <w:vAlign w:val="center"/>
          </w:tcPr>
          <w:p w14:paraId="32AD0386" w14:textId="77777777" w:rsidR="00A94FF3" w:rsidRPr="005D0864" w:rsidRDefault="00A94FF3" w:rsidP="00982E82">
            <w:pPr>
              <w:jc w:val="center"/>
              <w:rPr>
                <w:rFonts w:cs="EB Garamond"/>
                <w:sz w:val="18"/>
                <w:szCs w:val="18"/>
              </w:rPr>
            </w:pPr>
            <w:r w:rsidRPr="005D0864">
              <w:rPr>
                <w:rFonts w:cs="EB Garamond"/>
                <w:sz w:val="18"/>
                <w:szCs w:val="18"/>
              </w:rPr>
              <w:t>70,16</w:t>
            </w:r>
          </w:p>
        </w:tc>
        <w:tc>
          <w:tcPr>
            <w:tcW w:w="284" w:type="pct"/>
            <w:tcBorders>
              <w:right w:val="single" w:sz="12" w:space="0" w:color="auto"/>
            </w:tcBorders>
            <w:vAlign w:val="center"/>
          </w:tcPr>
          <w:p w14:paraId="326CE8BF" w14:textId="77777777" w:rsidR="00A94FF3" w:rsidRPr="005D0864" w:rsidRDefault="00A94FF3" w:rsidP="00982E82">
            <w:pPr>
              <w:jc w:val="center"/>
              <w:rPr>
                <w:rFonts w:cs="EB Garamond"/>
                <w:sz w:val="18"/>
                <w:szCs w:val="18"/>
              </w:rPr>
            </w:pPr>
            <w:r w:rsidRPr="005D0864">
              <w:rPr>
                <w:rFonts w:cs="EB Garamond"/>
                <w:sz w:val="18"/>
                <w:szCs w:val="18"/>
              </w:rPr>
              <w:t>21,0</w:t>
            </w:r>
          </w:p>
        </w:tc>
      </w:tr>
      <w:tr w:rsidR="00A94FF3" w:rsidRPr="005D0864" w14:paraId="3C65480F" w14:textId="77777777" w:rsidTr="00982E82">
        <w:trPr>
          <w:trHeight w:val="794"/>
          <w:jc w:val="center"/>
        </w:trPr>
        <w:tc>
          <w:tcPr>
            <w:tcW w:w="624" w:type="pct"/>
            <w:vMerge/>
            <w:tcBorders>
              <w:left w:val="single" w:sz="12" w:space="0" w:color="auto"/>
            </w:tcBorders>
            <w:vAlign w:val="center"/>
          </w:tcPr>
          <w:p w14:paraId="381D3D49" w14:textId="77777777" w:rsidR="00A94FF3" w:rsidRPr="005D0864" w:rsidRDefault="00A94FF3" w:rsidP="00982E82">
            <w:pPr>
              <w:jc w:val="center"/>
              <w:rPr>
                <w:rFonts w:cs="EB Garamond"/>
                <w:sz w:val="20"/>
              </w:rPr>
            </w:pPr>
          </w:p>
        </w:tc>
        <w:tc>
          <w:tcPr>
            <w:tcW w:w="299" w:type="pct"/>
            <w:vMerge/>
            <w:vAlign w:val="center"/>
          </w:tcPr>
          <w:p w14:paraId="54C4F156" w14:textId="77777777" w:rsidR="00A94FF3" w:rsidRPr="005D0864" w:rsidRDefault="00A94FF3" w:rsidP="00982E82">
            <w:pPr>
              <w:jc w:val="center"/>
              <w:rPr>
                <w:rFonts w:cs="EB Garamond"/>
                <w:sz w:val="20"/>
              </w:rPr>
            </w:pPr>
          </w:p>
        </w:tc>
        <w:tc>
          <w:tcPr>
            <w:tcW w:w="763" w:type="pct"/>
            <w:vMerge/>
            <w:vAlign w:val="center"/>
          </w:tcPr>
          <w:p w14:paraId="226B4596" w14:textId="77777777" w:rsidR="00A94FF3" w:rsidRPr="005D0864" w:rsidRDefault="00A94FF3" w:rsidP="00982E82">
            <w:pPr>
              <w:jc w:val="center"/>
              <w:rPr>
                <w:rFonts w:cs="EB Garamond"/>
                <w:sz w:val="20"/>
              </w:rPr>
            </w:pPr>
          </w:p>
        </w:tc>
        <w:tc>
          <w:tcPr>
            <w:tcW w:w="299" w:type="pct"/>
            <w:vAlign w:val="center"/>
          </w:tcPr>
          <w:p w14:paraId="08596110" w14:textId="77777777" w:rsidR="00A94FF3" w:rsidRPr="005D0864" w:rsidRDefault="00A94FF3" w:rsidP="00982E82">
            <w:pPr>
              <w:jc w:val="center"/>
              <w:rPr>
                <w:rFonts w:cs="EB Garamond"/>
                <w:sz w:val="20"/>
              </w:rPr>
            </w:pPr>
            <w:r w:rsidRPr="005D0864">
              <w:rPr>
                <w:rFonts w:cs="EB Garamond"/>
                <w:sz w:val="20"/>
              </w:rPr>
              <w:t>5Q</w:t>
            </w:r>
          </w:p>
        </w:tc>
        <w:tc>
          <w:tcPr>
            <w:tcW w:w="2316" w:type="pct"/>
            <w:vAlign w:val="center"/>
          </w:tcPr>
          <w:p w14:paraId="67ED66EC" w14:textId="77777777" w:rsidR="00A94FF3" w:rsidRPr="005D0864" w:rsidRDefault="00A94FF3" w:rsidP="00982E82">
            <w:pPr>
              <w:rPr>
                <w:rFonts w:cs="EB Garamond"/>
                <w:sz w:val="20"/>
              </w:rPr>
            </w:pPr>
            <w:r w:rsidRPr="005D0864">
              <w:rPr>
                <w:rFonts w:cs="EB Garamond"/>
                <w:sz w:val="20"/>
              </w:rPr>
              <w:t>Arboretele din păduri/ecosisteme de pădure cu valoare protectivă pentru habitate de interes comunitar și specii de interes deosebit incluse în arii speciale de conservare/situri de importanță comunitară în scopul conservării habitatelor (din rețeaua ecologică Natura 2000 – ROSCI0038 Munții Ciucaș) (TIV)</w:t>
            </w:r>
          </w:p>
        </w:tc>
        <w:tc>
          <w:tcPr>
            <w:tcW w:w="415" w:type="pct"/>
            <w:vAlign w:val="center"/>
          </w:tcPr>
          <w:p w14:paraId="199249D9" w14:textId="77777777" w:rsidR="00A94FF3" w:rsidRPr="005D0864" w:rsidRDefault="00A94FF3" w:rsidP="00982E82">
            <w:pPr>
              <w:jc w:val="center"/>
              <w:rPr>
                <w:rFonts w:cs="EB Garamond"/>
                <w:sz w:val="18"/>
                <w:szCs w:val="18"/>
              </w:rPr>
            </w:pPr>
            <w:r w:rsidRPr="005D0864">
              <w:rPr>
                <w:rFonts w:cs="EB Garamond"/>
                <w:sz w:val="18"/>
                <w:szCs w:val="18"/>
              </w:rPr>
              <w:t>255,24</w:t>
            </w:r>
          </w:p>
        </w:tc>
        <w:tc>
          <w:tcPr>
            <w:tcW w:w="284" w:type="pct"/>
            <w:tcBorders>
              <w:right w:val="single" w:sz="12" w:space="0" w:color="auto"/>
            </w:tcBorders>
            <w:vAlign w:val="center"/>
          </w:tcPr>
          <w:p w14:paraId="1C27C2B5" w14:textId="77777777" w:rsidR="00A94FF3" w:rsidRPr="005D0864" w:rsidRDefault="00A94FF3" w:rsidP="00982E82">
            <w:pPr>
              <w:jc w:val="center"/>
              <w:rPr>
                <w:rFonts w:cs="EB Garamond"/>
                <w:sz w:val="18"/>
                <w:szCs w:val="18"/>
              </w:rPr>
            </w:pPr>
            <w:r w:rsidRPr="005D0864">
              <w:rPr>
                <w:rFonts w:cs="EB Garamond"/>
                <w:sz w:val="18"/>
                <w:szCs w:val="18"/>
              </w:rPr>
              <w:t>76,3</w:t>
            </w:r>
          </w:p>
        </w:tc>
      </w:tr>
      <w:tr w:rsidR="00A94FF3" w:rsidRPr="005D0864" w14:paraId="34A10C68" w14:textId="77777777" w:rsidTr="00982E82">
        <w:trPr>
          <w:trHeight w:val="206"/>
          <w:jc w:val="center"/>
        </w:trPr>
        <w:tc>
          <w:tcPr>
            <w:tcW w:w="4301" w:type="pct"/>
            <w:gridSpan w:val="5"/>
            <w:tcBorders>
              <w:left w:val="single" w:sz="12" w:space="0" w:color="auto"/>
            </w:tcBorders>
            <w:shd w:val="clear" w:color="auto" w:fill="FFFFFF"/>
            <w:vAlign w:val="center"/>
          </w:tcPr>
          <w:p w14:paraId="148A4B08" w14:textId="77777777" w:rsidR="00A94FF3" w:rsidRPr="005D0864" w:rsidRDefault="00A94FF3" w:rsidP="00982E82">
            <w:pPr>
              <w:rPr>
                <w:rFonts w:cs="EB Garamond"/>
                <w:sz w:val="20"/>
              </w:rPr>
            </w:pPr>
            <w:r w:rsidRPr="005D0864">
              <w:rPr>
                <w:rFonts w:cs="EB Garamond"/>
                <w:sz w:val="20"/>
              </w:rPr>
              <w:t>Alte terenuri</w:t>
            </w:r>
          </w:p>
        </w:tc>
        <w:tc>
          <w:tcPr>
            <w:tcW w:w="415" w:type="pct"/>
            <w:shd w:val="clear" w:color="auto" w:fill="FFFFFF"/>
            <w:vAlign w:val="center"/>
          </w:tcPr>
          <w:p w14:paraId="186D34BF" w14:textId="77777777" w:rsidR="00A94FF3" w:rsidRPr="005D0864" w:rsidRDefault="00A94FF3" w:rsidP="00982E82">
            <w:pPr>
              <w:jc w:val="center"/>
              <w:rPr>
                <w:rFonts w:cs="EB Garamond"/>
                <w:sz w:val="20"/>
              </w:rPr>
            </w:pPr>
            <w:r w:rsidRPr="005D0864">
              <w:rPr>
                <w:rFonts w:cs="EB Garamond"/>
                <w:sz w:val="20"/>
              </w:rPr>
              <w:t>0,98</w:t>
            </w:r>
          </w:p>
        </w:tc>
        <w:tc>
          <w:tcPr>
            <w:tcW w:w="284" w:type="pct"/>
            <w:tcBorders>
              <w:right w:val="single" w:sz="12" w:space="0" w:color="auto"/>
            </w:tcBorders>
            <w:shd w:val="clear" w:color="auto" w:fill="FFFFFF"/>
            <w:vAlign w:val="center"/>
          </w:tcPr>
          <w:p w14:paraId="308D37C3" w14:textId="77777777" w:rsidR="00A94FF3" w:rsidRPr="005D0864" w:rsidRDefault="00A94FF3" w:rsidP="00982E82">
            <w:pPr>
              <w:jc w:val="center"/>
              <w:rPr>
                <w:rFonts w:cs="EB Garamond"/>
                <w:sz w:val="20"/>
              </w:rPr>
            </w:pPr>
            <w:r w:rsidRPr="005D0864">
              <w:rPr>
                <w:rFonts w:cs="EB Garamond"/>
                <w:sz w:val="20"/>
              </w:rPr>
              <w:t>0,3</w:t>
            </w:r>
          </w:p>
        </w:tc>
      </w:tr>
      <w:tr w:rsidR="00A94FF3" w:rsidRPr="005D0864" w14:paraId="50632E7B" w14:textId="77777777" w:rsidTr="00982E82">
        <w:trPr>
          <w:jc w:val="center"/>
        </w:trPr>
        <w:tc>
          <w:tcPr>
            <w:tcW w:w="4301" w:type="pct"/>
            <w:gridSpan w:val="5"/>
            <w:tcBorders>
              <w:left w:val="single" w:sz="12" w:space="0" w:color="auto"/>
              <w:bottom w:val="single" w:sz="12" w:space="0" w:color="auto"/>
            </w:tcBorders>
            <w:shd w:val="clear" w:color="auto" w:fill="FDE9D9" w:themeFill="accent6" w:themeFillTint="33"/>
            <w:vAlign w:val="center"/>
          </w:tcPr>
          <w:p w14:paraId="2165C015" w14:textId="77777777" w:rsidR="00A94FF3" w:rsidRPr="005D0864" w:rsidRDefault="00A94FF3" w:rsidP="00982E82">
            <w:pPr>
              <w:jc w:val="center"/>
              <w:rPr>
                <w:rFonts w:cs="EB Garamond"/>
                <w:b/>
                <w:i/>
                <w:sz w:val="20"/>
              </w:rPr>
            </w:pPr>
            <w:r w:rsidRPr="005D0864">
              <w:rPr>
                <w:rFonts w:cs="EB Garamond"/>
                <w:b/>
                <w:i/>
                <w:sz w:val="20"/>
              </w:rPr>
              <w:t>TOTAL  GENERAL</w:t>
            </w:r>
          </w:p>
        </w:tc>
        <w:tc>
          <w:tcPr>
            <w:tcW w:w="415" w:type="pct"/>
            <w:tcBorders>
              <w:bottom w:val="single" w:sz="12" w:space="0" w:color="auto"/>
            </w:tcBorders>
            <w:shd w:val="clear" w:color="auto" w:fill="FDE9D9" w:themeFill="accent6" w:themeFillTint="33"/>
            <w:vAlign w:val="center"/>
          </w:tcPr>
          <w:p w14:paraId="5786B859" w14:textId="77777777" w:rsidR="00A94FF3" w:rsidRPr="005D0864" w:rsidRDefault="00A94FF3" w:rsidP="00982E82">
            <w:pPr>
              <w:jc w:val="center"/>
              <w:rPr>
                <w:rFonts w:cs="EB Garamond"/>
                <w:b/>
                <w:i/>
                <w:sz w:val="20"/>
              </w:rPr>
            </w:pPr>
            <w:r w:rsidRPr="005D0864">
              <w:rPr>
                <w:rFonts w:cs="EB Garamond"/>
                <w:b/>
                <w:i/>
                <w:sz w:val="20"/>
              </w:rPr>
              <w:t>334,53</w:t>
            </w:r>
          </w:p>
        </w:tc>
        <w:tc>
          <w:tcPr>
            <w:tcW w:w="284" w:type="pct"/>
            <w:tcBorders>
              <w:bottom w:val="single" w:sz="12" w:space="0" w:color="auto"/>
              <w:right w:val="single" w:sz="12" w:space="0" w:color="auto"/>
            </w:tcBorders>
            <w:shd w:val="clear" w:color="auto" w:fill="FDE9D9" w:themeFill="accent6" w:themeFillTint="33"/>
            <w:vAlign w:val="center"/>
          </w:tcPr>
          <w:p w14:paraId="665B1C8D" w14:textId="77777777" w:rsidR="00A94FF3" w:rsidRPr="005D0864" w:rsidRDefault="00A94FF3" w:rsidP="00982E82">
            <w:pPr>
              <w:jc w:val="center"/>
              <w:rPr>
                <w:rFonts w:cs="EB Garamond"/>
                <w:b/>
                <w:i/>
                <w:sz w:val="20"/>
              </w:rPr>
            </w:pPr>
            <w:r w:rsidRPr="005D0864">
              <w:rPr>
                <w:rFonts w:cs="EB Garamond"/>
                <w:b/>
                <w:i/>
                <w:sz w:val="20"/>
              </w:rPr>
              <w:t>100</w:t>
            </w:r>
          </w:p>
        </w:tc>
      </w:tr>
    </w:tbl>
    <w:p w14:paraId="0AB0555D" w14:textId="77777777" w:rsidR="00A94FF3" w:rsidRDefault="00A94FF3" w:rsidP="002575FF">
      <w:pPr>
        <w:adjustRightInd w:val="0"/>
        <w:rPr>
          <w:rFonts w:ascii="Arial" w:hAnsi="Arial" w:cs="Arial"/>
          <w:i/>
          <w:sz w:val="24"/>
          <w:szCs w:val="24"/>
        </w:rPr>
      </w:pPr>
    </w:p>
    <w:p w14:paraId="10B8F1C3" w14:textId="77777777" w:rsidR="00DD00A5" w:rsidRPr="009C2258" w:rsidRDefault="00DD00A5" w:rsidP="0009670C">
      <w:pPr>
        <w:widowControl/>
        <w:autoSpaceDE/>
        <w:autoSpaceDN/>
        <w:jc w:val="both"/>
        <w:rPr>
          <w:rFonts w:ascii="Arial" w:hAnsi="Arial"/>
          <w:i/>
          <w:iCs/>
          <w:color w:val="EE0000"/>
          <w:sz w:val="18"/>
          <w:szCs w:val="20"/>
          <w:lang w:val="hu-HU" w:eastAsia="ro-RO"/>
        </w:rPr>
      </w:pPr>
    </w:p>
    <w:p w14:paraId="25BDAEA4" w14:textId="77777777" w:rsidR="00195AB2" w:rsidRPr="00A94FF3" w:rsidRDefault="00195AB2" w:rsidP="0009670C">
      <w:pPr>
        <w:adjustRightInd w:val="0"/>
        <w:ind w:firstLine="708"/>
        <w:jc w:val="both"/>
        <w:rPr>
          <w:rFonts w:ascii="Arial" w:hAnsi="Arial" w:cs="Arial"/>
          <w:b/>
          <w:i/>
          <w:u w:val="single"/>
        </w:rPr>
      </w:pPr>
      <w:r w:rsidRPr="00A94FF3">
        <w:rPr>
          <w:rFonts w:ascii="Arial" w:hAnsi="Arial" w:cs="Arial"/>
          <w:b/>
          <w:i/>
          <w:u w:val="single"/>
        </w:rPr>
        <w:t xml:space="preserve">f. Subunităţii de producţie sau protecţie constituite </w:t>
      </w:r>
    </w:p>
    <w:p w14:paraId="78E18704" w14:textId="77777777" w:rsidR="00195AB2" w:rsidRPr="00A94FF3" w:rsidRDefault="00195AB2" w:rsidP="0009670C">
      <w:pPr>
        <w:adjustRightInd w:val="0"/>
        <w:ind w:firstLine="708"/>
        <w:jc w:val="both"/>
        <w:rPr>
          <w:rFonts w:ascii="Arial" w:hAnsi="Arial" w:cs="Arial"/>
        </w:rPr>
      </w:pPr>
      <w:r w:rsidRPr="00A94FF3">
        <w:rPr>
          <w:rFonts w:ascii="Arial" w:hAnsi="Arial" w:cs="Arial"/>
        </w:rPr>
        <w:t xml:space="preserve"> </w:t>
      </w:r>
    </w:p>
    <w:p w14:paraId="6E9A2899" w14:textId="77777777" w:rsidR="004B58B1" w:rsidRPr="00A94FF3" w:rsidRDefault="004B58B1" w:rsidP="004B58B1">
      <w:pPr>
        <w:widowControl/>
        <w:autoSpaceDE/>
        <w:autoSpaceDN/>
        <w:ind w:firstLine="570"/>
        <w:jc w:val="both"/>
        <w:rPr>
          <w:rFonts w:ascii="Arial" w:hAnsi="Arial" w:cs="Arial"/>
          <w:lang w:eastAsia="en-GB"/>
        </w:rPr>
      </w:pPr>
      <w:r w:rsidRPr="00A94FF3">
        <w:rPr>
          <w:rFonts w:ascii="Arial" w:hAnsi="Arial" w:cs="Arial"/>
          <w:lang w:eastAsia="en-GB"/>
        </w:rPr>
        <w:t>Pornind de la funcțiile social-economice și ecologice și ținând cont de țelurile atribuite arboretelor, au fost constituite două subunități de gospodărire, în scopul gospodării diferențiate și durabile a pădurilor și al organizării cât mai eficiente a procesului de producție:</w:t>
      </w:r>
    </w:p>
    <w:p w14:paraId="740B66BB" w14:textId="65E3E43B" w:rsidR="00DD00A5" w:rsidRPr="00A94FF3" w:rsidRDefault="00DD00A5" w:rsidP="00DD00A5">
      <w:pPr>
        <w:widowControl/>
        <w:numPr>
          <w:ilvl w:val="0"/>
          <w:numId w:val="10"/>
        </w:numPr>
        <w:autoSpaceDE/>
        <w:autoSpaceDN/>
        <w:jc w:val="both"/>
        <w:rPr>
          <w:rFonts w:ascii="Arial" w:hAnsi="Arial" w:cs="Arial"/>
        </w:rPr>
      </w:pPr>
      <w:r w:rsidRPr="00A94FF3">
        <w:rPr>
          <w:rFonts w:ascii="Arial" w:hAnsi="Arial" w:cs="Arial"/>
        </w:rPr>
        <w:t>S.U.P. „A” – Codru regulat – sortimente obișnuite</w:t>
      </w:r>
      <w:r w:rsidR="00A94FF3">
        <w:rPr>
          <w:rFonts w:ascii="Arial" w:hAnsi="Arial" w:cs="Arial"/>
        </w:rPr>
        <w:t>-255.24ha</w:t>
      </w:r>
      <w:r w:rsidRPr="00A94FF3">
        <w:rPr>
          <w:rFonts w:ascii="Arial" w:hAnsi="Arial" w:cs="Arial"/>
        </w:rPr>
        <w:t>;</w:t>
      </w:r>
    </w:p>
    <w:p w14:paraId="74710B24" w14:textId="2B90AFB6" w:rsidR="00DD00A5" w:rsidRPr="00A94FF3" w:rsidRDefault="00DD00A5" w:rsidP="00DD00A5">
      <w:pPr>
        <w:widowControl/>
        <w:numPr>
          <w:ilvl w:val="0"/>
          <w:numId w:val="10"/>
        </w:numPr>
        <w:autoSpaceDE/>
        <w:autoSpaceDN/>
        <w:jc w:val="both"/>
        <w:rPr>
          <w:rFonts w:ascii="Arial" w:hAnsi="Arial" w:cs="Arial"/>
        </w:rPr>
      </w:pPr>
      <w:r w:rsidRPr="00A94FF3">
        <w:rPr>
          <w:rFonts w:ascii="Arial" w:hAnsi="Arial" w:cs="Arial"/>
        </w:rPr>
        <w:t>S.U.P. „E” – Rezervații pentru ocrotirea integrală a naturii</w:t>
      </w:r>
      <w:r w:rsidR="00A94FF3">
        <w:rPr>
          <w:rFonts w:ascii="Arial" w:hAnsi="Arial" w:cs="Arial"/>
        </w:rPr>
        <w:t>-70.18ha</w:t>
      </w:r>
      <w:r w:rsidRPr="00A94FF3">
        <w:rPr>
          <w:rFonts w:ascii="Arial" w:hAnsi="Arial" w:cs="Arial"/>
        </w:rPr>
        <w:t>;</w:t>
      </w:r>
    </w:p>
    <w:p w14:paraId="2FC563FB" w14:textId="4F828F5C" w:rsidR="00DD00A5" w:rsidRPr="00A94FF3" w:rsidRDefault="00DD00A5" w:rsidP="00DD00A5">
      <w:pPr>
        <w:widowControl/>
        <w:numPr>
          <w:ilvl w:val="0"/>
          <w:numId w:val="10"/>
        </w:numPr>
        <w:autoSpaceDE/>
        <w:autoSpaceDN/>
        <w:jc w:val="both"/>
        <w:rPr>
          <w:rFonts w:ascii="Arial" w:hAnsi="Arial" w:cs="Arial"/>
        </w:rPr>
      </w:pPr>
      <w:r w:rsidRPr="00A94FF3">
        <w:rPr>
          <w:rFonts w:ascii="Arial" w:hAnsi="Arial" w:cs="Arial"/>
        </w:rPr>
        <w:t>S.U.P. „M” – Conservare deosebită</w:t>
      </w:r>
      <w:r w:rsidR="00A94FF3">
        <w:rPr>
          <w:rFonts w:ascii="Arial" w:hAnsi="Arial" w:cs="Arial"/>
        </w:rPr>
        <w:t>-8.13ha</w:t>
      </w:r>
      <w:r w:rsidRPr="00A94FF3">
        <w:rPr>
          <w:rFonts w:ascii="Arial" w:hAnsi="Arial" w:cs="Arial"/>
        </w:rPr>
        <w:t>.</w:t>
      </w:r>
    </w:p>
    <w:p w14:paraId="4299706C" w14:textId="77777777" w:rsidR="00DD00A5" w:rsidRPr="00A94FF3" w:rsidRDefault="00DD00A5" w:rsidP="00DD00A5">
      <w:pPr>
        <w:ind w:firstLine="540"/>
        <w:jc w:val="both"/>
        <w:rPr>
          <w:rFonts w:ascii="Arial" w:hAnsi="Arial" w:cs="Arial"/>
          <w:lang w:val="hu-HU"/>
        </w:rPr>
      </w:pPr>
    </w:p>
    <w:p w14:paraId="4B6E9ABA" w14:textId="42F9693A" w:rsidR="00195AB2" w:rsidRPr="00A94FF3" w:rsidRDefault="00195AB2" w:rsidP="00BD7476">
      <w:pPr>
        <w:adjustRightInd w:val="0"/>
        <w:ind w:firstLine="708"/>
        <w:jc w:val="both"/>
        <w:rPr>
          <w:rFonts w:ascii="Arial" w:hAnsi="Arial" w:cs="Arial"/>
          <w:b/>
          <w:i/>
          <w:u w:val="single"/>
        </w:rPr>
      </w:pPr>
      <w:r w:rsidRPr="00A94FF3">
        <w:rPr>
          <w:rFonts w:ascii="Arial" w:hAnsi="Arial" w:cs="Arial"/>
          <w:b/>
          <w:i/>
          <w:u w:val="single"/>
        </w:rPr>
        <w:t xml:space="preserve">g. Ţeluri de gospodărire (baze de amenajare) </w:t>
      </w:r>
    </w:p>
    <w:p w14:paraId="6D32B29A" w14:textId="77777777" w:rsidR="00195AB2" w:rsidRPr="00A94FF3" w:rsidRDefault="00195AB2" w:rsidP="00BD7476">
      <w:pPr>
        <w:adjustRightInd w:val="0"/>
        <w:ind w:firstLine="708"/>
        <w:jc w:val="both"/>
        <w:rPr>
          <w:rFonts w:ascii="Arial" w:hAnsi="Arial" w:cs="Arial"/>
        </w:rPr>
      </w:pPr>
      <w:r w:rsidRPr="00A94FF3">
        <w:rPr>
          <w:rFonts w:ascii="Arial" w:hAnsi="Arial" w:cs="Arial"/>
        </w:rPr>
        <w:t xml:space="preserve"> </w:t>
      </w:r>
    </w:p>
    <w:p w14:paraId="45E85CF8" w14:textId="21641C60" w:rsidR="00195AB2" w:rsidRPr="00A94FF3" w:rsidRDefault="00195AB2" w:rsidP="002575FF">
      <w:pPr>
        <w:adjustRightInd w:val="0"/>
        <w:ind w:firstLine="708"/>
        <w:jc w:val="both"/>
        <w:rPr>
          <w:rFonts w:ascii="Arial" w:hAnsi="Arial" w:cs="Arial"/>
        </w:rPr>
      </w:pPr>
      <w:r w:rsidRPr="00A94FF3">
        <w:rPr>
          <w:rFonts w:ascii="Arial" w:hAnsi="Arial" w:cs="Arial"/>
        </w:rPr>
        <w:t xml:space="preserve"> Fondul de producţie diferă de la o pădure la alta. În fiecare caz el se caracterizează printr-o anumită stare, adică printr-o anumită structură, ţeluri de gospodărire  (baze de amenajare) şi o anumită mărime. Acestea, variază, ca efect al </w:t>
      </w:r>
      <w:r w:rsidR="00C53235" w:rsidRPr="00A94FF3">
        <w:rPr>
          <w:rFonts w:ascii="Arial" w:hAnsi="Arial" w:cs="Arial"/>
        </w:rPr>
        <w:t>condiții</w:t>
      </w:r>
      <w:r w:rsidRPr="00A94FF3">
        <w:rPr>
          <w:rFonts w:ascii="Arial" w:hAnsi="Arial" w:cs="Arial"/>
        </w:rPr>
        <w:t xml:space="preserve">lor staţionale, al dezvoltării arborilor şi al acţiunilor gospodăreşti, facând ca şi starea fondului de producţie să varieze. </w:t>
      </w:r>
    </w:p>
    <w:p w14:paraId="7E436FDB" w14:textId="77777777" w:rsidR="00195AB2" w:rsidRPr="00A94FF3" w:rsidRDefault="00195AB2" w:rsidP="002575FF">
      <w:pPr>
        <w:adjustRightInd w:val="0"/>
        <w:ind w:firstLine="708"/>
        <w:jc w:val="both"/>
        <w:rPr>
          <w:rFonts w:ascii="Arial" w:hAnsi="Arial" w:cs="Arial"/>
        </w:rPr>
      </w:pPr>
      <w:r w:rsidRPr="00A94FF3">
        <w:rPr>
          <w:rFonts w:ascii="Arial" w:hAnsi="Arial" w:cs="Arial"/>
        </w:rPr>
        <w:t xml:space="preserve">Există totuşi pentru orice pădure  o starea a fondului de producţie, la care eficienţa lui sau a pădurii în funcţia sau funcţiile ce i-au fost atribuite  este maximă. </w:t>
      </w:r>
    </w:p>
    <w:p w14:paraId="027578B7" w14:textId="125126EB" w:rsidR="00195AB2" w:rsidRPr="00A94FF3" w:rsidRDefault="00195AB2" w:rsidP="002575FF">
      <w:pPr>
        <w:adjustRightInd w:val="0"/>
        <w:ind w:firstLine="708"/>
        <w:jc w:val="both"/>
        <w:rPr>
          <w:rFonts w:ascii="Arial" w:hAnsi="Arial" w:cs="Arial"/>
        </w:rPr>
      </w:pPr>
      <w:r w:rsidRPr="00A94FF3">
        <w:rPr>
          <w:rFonts w:ascii="Arial" w:hAnsi="Arial" w:cs="Arial"/>
        </w:rPr>
        <w:t xml:space="preserve">  Fondul de producţie existent la un moment dat într-o pădure, se numeşte  real. Acesta poate fi normal sau anormal, după cum structura şi mărimea lui corespund sau nu cu cele considerate normale. Pentru îndeplinirea în </w:t>
      </w:r>
      <w:r w:rsidR="00C53235" w:rsidRPr="00A94FF3">
        <w:rPr>
          <w:rFonts w:ascii="Arial" w:hAnsi="Arial" w:cs="Arial"/>
        </w:rPr>
        <w:t>condiții</w:t>
      </w:r>
      <w:r w:rsidRPr="00A94FF3">
        <w:rPr>
          <w:rFonts w:ascii="Arial" w:hAnsi="Arial" w:cs="Arial"/>
        </w:rPr>
        <w:t xml:space="preserve"> corespunzătoare a funcţiilor atribuite (obiectivelor ecologice, sociale şi economice), atât arboretele luate individual cât şi pădurea în </w:t>
      </w:r>
      <w:r w:rsidRPr="00A94FF3">
        <w:rPr>
          <w:rFonts w:ascii="Arial" w:hAnsi="Arial" w:cs="Arial"/>
        </w:rPr>
        <w:lastRenderedPageBreak/>
        <w:t xml:space="preserve">ansamblul ei, trebuie să îndeplinească anumite </w:t>
      </w:r>
      <w:r w:rsidR="00731051" w:rsidRPr="00A94FF3">
        <w:rPr>
          <w:rFonts w:ascii="Arial" w:hAnsi="Arial" w:cs="Arial"/>
        </w:rPr>
        <w:t>cerințe</w:t>
      </w:r>
      <w:r w:rsidRPr="00A94FF3">
        <w:rPr>
          <w:rFonts w:ascii="Arial" w:hAnsi="Arial" w:cs="Arial"/>
        </w:rPr>
        <w:t xml:space="preserve"> de structură. </w:t>
      </w:r>
    </w:p>
    <w:p w14:paraId="6FA4B302" w14:textId="77777777" w:rsidR="00195AB2" w:rsidRPr="00A94FF3" w:rsidRDefault="00195AB2" w:rsidP="002575FF">
      <w:pPr>
        <w:adjustRightInd w:val="0"/>
        <w:ind w:firstLine="708"/>
        <w:jc w:val="both"/>
        <w:rPr>
          <w:rFonts w:ascii="Arial" w:hAnsi="Arial" w:cs="Arial"/>
        </w:rPr>
      </w:pPr>
      <w:r w:rsidRPr="00A94FF3">
        <w:rPr>
          <w:rFonts w:ascii="Arial" w:hAnsi="Arial" w:cs="Arial"/>
        </w:rPr>
        <w:t xml:space="preserve"> </w:t>
      </w:r>
    </w:p>
    <w:p w14:paraId="1C744C37" w14:textId="77777777" w:rsidR="00195AB2" w:rsidRPr="00A94FF3" w:rsidRDefault="00195AB2" w:rsidP="002575FF">
      <w:pPr>
        <w:adjustRightInd w:val="0"/>
        <w:ind w:firstLine="708"/>
        <w:jc w:val="both"/>
        <w:rPr>
          <w:rFonts w:ascii="Arial" w:hAnsi="Arial" w:cs="Arial"/>
        </w:rPr>
      </w:pPr>
      <w:r w:rsidRPr="00A94FF3">
        <w:rPr>
          <w:rFonts w:ascii="Arial" w:hAnsi="Arial" w:cs="Arial"/>
        </w:rPr>
        <w:t xml:space="preserve"> Starea normală (optimă) a fondului de producţie, se defineşte prin stabilirea ţelurilor de gospodărire: regim, compoziţia – ţel, tratament, exploatabilitate, ciclu. </w:t>
      </w:r>
    </w:p>
    <w:p w14:paraId="349CA788" w14:textId="77777777" w:rsidR="00195AB2" w:rsidRPr="00A94FF3" w:rsidRDefault="00195AB2" w:rsidP="002575FF">
      <w:pPr>
        <w:adjustRightInd w:val="0"/>
        <w:ind w:firstLine="708"/>
        <w:jc w:val="both"/>
        <w:rPr>
          <w:rFonts w:ascii="Arial" w:hAnsi="Arial" w:cs="Arial"/>
        </w:rPr>
      </w:pPr>
      <w:r w:rsidRPr="00A94FF3">
        <w:rPr>
          <w:rFonts w:ascii="Arial" w:hAnsi="Arial" w:cs="Arial"/>
        </w:rPr>
        <w:t xml:space="preserve"> </w:t>
      </w:r>
    </w:p>
    <w:p w14:paraId="78D3E62B" w14:textId="77777777" w:rsidR="00195AB2" w:rsidRPr="00AC35FF" w:rsidRDefault="00195AB2" w:rsidP="002575FF">
      <w:pPr>
        <w:adjustRightInd w:val="0"/>
        <w:ind w:firstLine="708"/>
        <w:jc w:val="both"/>
        <w:rPr>
          <w:rFonts w:ascii="Arial" w:hAnsi="Arial" w:cs="Arial"/>
          <w:i/>
          <w:u w:val="single"/>
        </w:rPr>
      </w:pPr>
      <w:r w:rsidRPr="00AC35FF">
        <w:rPr>
          <w:rFonts w:ascii="Arial" w:hAnsi="Arial" w:cs="Arial"/>
          <w:i/>
          <w:u w:val="single"/>
        </w:rPr>
        <w:t xml:space="preserve">Regimul </w:t>
      </w:r>
    </w:p>
    <w:p w14:paraId="7431F0AF" w14:textId="77777777" w:rsidR="00195AB2" w:rsidRPr="00AC35FF" w:rsidRDefault="00195AB2" w:rsidP="002575FF">
      <w:pPr>
        <w:adjustRightInd w:val="0"/>
        <w:ind w:firstLine="708"/>
        <w:jc w:val="both"/>
        <w:rPr>
          <w:rFonts w:ascii="Arial" w:hAnsi="Arial" w:cs="Arial"/>
        </w:rPr>
      </w:pPr>
      <w:r w:rsidRPr="00AC35FF">
        <w:rPr>
          <w:rFonts w:ascii="Arial" w:hAnsi="Arial" w:cs="Arial"/>
        </w:rPr>
        <w:t xml:space="preserve"> </w:t>
      </w:r>
    </w:p>
    <w:p w14:paraId="45CA8FE7" w14:textId="77777777" w:rsidR="00715375" w:rsidRPr="00AC35FF" w:rsidRDefault="00195AB2" w:rsidP="002575FF">
      <w:pPr>
        <w:adjustRightInd w:val="0"/>
        <w:ind w:firstLine="708"/>
        <w:jc w:val="both"/>
        <w:rPr>
          <w:rFonts w:ascii="Arial" w:hAnsi="Arial" w:cs="Arial"/>
        </w:rPr>
      </w:pPr>
      <w:r w:rsidRPr="00AC35FF">
        <w:rPr>
          <w:rFonts w:ascii="Arial" w:hAnsi="Arial" w:cs="Arial"/>
        </w:rPr>
        <w:t xml:space="preserve"> Pentru realizarea funcţiilor social-economice stabilite în cadrul unităţii de protecție și producţie s-a prevăzut să se aplice următoarele regimuri silvice:       </w:t>
      </w:r>
    </w:p>
    <w:p w14:paraId="3AEB6D86" w14:textId="0B3D3297" w:rsidR="00195AB2" w:rsidRPr="00AC35FF" w:rsidRDefault="00195AB2" w:rsidP="002575FF">
      <w:pPr>
        <w:adjustRightInd w:val="0"/>
        <w:ind w:firstLine="708"/>
        <w:jc w:val="both"/>
        <w:rPr>
          <w:rFonts w:ascii="Arial" w:hAnsi="Arial" w:cs="Arial"/>
        </w:rPr>
      </w:pPr>
      <w:r w:rsidRPr="00AC35FF">
        <w:rPr>
          <w:rFonts w:ascii="Arial" w:hAnsi="Arial" w:cs="Arial"/>
        </w:rPr>
        <w:t xml:space="preserve">        » codru, regim bazat pe regenerarea pădurii din sămânță, conservarea genofondului și realizarea de arborete stabile și valoroase, precum și exercitarea funcțiilor de protecție a mediului. </w:t>
      </w:r>
    </w:p>
    <w:p w14:paraId="74D58292" w14:textId="77777777" w:rsidR="00195AB2" w:rsidRPr="00AC35FF" w:rsidRDefault="00195AB2" w:rsidP="002575FF">
      <w:pPr>
        <w:adjustRightInd w:val="0"/>
        <w:ind w:firstLine="708"/>
        <w:jc w:val="both"/>
        <w:rPr>
          <w:rFonts w:ascii="Arial" w:hAnsi="Arial" w:cs="Arial"/>
        </w:rPr>
      </w:pPr>
      <w:r w:rsidRPr="00AC35FF">
        <w:rPr>
          <w:rFonts w:ascii="Arial" w:hAnsi="Arial" w:cs="Arial"/>
        </w:rPr>
        <w:t xml:space="preserve"> </w:t>
      </w:r>
    </w:p>
    <w:p w14:paraId="3DFF1386" w14:textId="2BB60BDB" w:rsidR="00195AB2" w:rsidRPr="00AC35FF" w:rsidRDefault="00195AB2" w:rsidP="002575FF">
      <w:pPr>
        <w:adjustRightInd w:val="0"/>
        <w:ind w:firstLine="708"/>
        <w:jc w:val="both"/>
        <w:rPr>
          <w:rFonts w:ascii="Arial" w:hAnsi="Arial" w:cs="Arial"/>
          <w:i/>
          <w:u w:val="single"/>
        </w:rPr>
      </w:pPr>
      <w:r w:rsidRPr="00AC35FF">
        <w:rPr>
          <w:rFonts w:ascii="Arial" w:hAnsi="Arial" w:cs="Arial"/>
          <w:i/>
          <w:u w:val="single"/>
        </w:rPr>
        <w:t xml:space="preserve">Compoziţia ţel </w:t>
      </w:r>
    </w:p>
    <w:p w14:paraId="7D9CD883" w14:textId="77777777" w:rsidR="00195AB2" w:rsidRPr="00AC35FF" w:rsidRDefault="00195AB2" w:rsidP="002575FF">
      <w:pPr>
        <w:adjustRightInd w:val="0"/>
        <w:ind w:firstLine="708"/>
        <w:jc w:val="both"/>
        <w:rPr>
          <w:rFonts w:ascii="Arial" w:hAnsi="Arial" w:cs="Arial"/>
        </w:rPr>
      </w:pPr>
      <w:r w:rsidRPr="00AC35FF">
        <w:rPr>
          <w:rFonts w:ascii="Arial" w:hAnsi="Arial" w:cs="Arial"/>
        </w:rPr>
        <w:t xml:space="preserve">  </w:t>
      </w:r>
    </w:p>
    <w:p w14:paraId="69FE7C0B" w14:textId="77777777" w:rsidR="00305A8E" w:rsidRPr="00AC35FF" w:rsidRDefault="00305A8E" w:rsidP="002575FF">
      <w:pPr>
        <w:widowControl/>
        <w:autoSpaceDE/>
        <w:autoSpaceDN/>
        <w:ind w:firstLine="562"/>
        <w:jc w:val="both"/>
        <w:rPr>
          <w:rFonts w:ascii="Arial" w:hAnsi="Arial" w:cs="Arial"/>
          <w:lang w:eastAsia="ro-RO"/>
        </w:rPr>
      </w:pPr>
      <w:r w:rsidRPr="00AC35FF">
        <w:rPr>
          <w:rFonts w:ascii="Arial" w:hAnsi="Arial" w:cs="Arial"/>
          <w:lang w:eastAsia="ro-RO"/>
        </w:rPr>
        <w:t>Compoziția-țel reprezintă asocierea și proporția speciilor din cadrul unui arboret, care îmbină în orice moment al existenței lui, în modul cel mai favorabil, exigențele biologice ale pădurii cu cerințele social-economice și ecologice atribuite, starea arboretului existent, etc.</w:t>
      </w:r>
    </w:p>
    <w:p w14:paraId="62E99A72" w14:textId="77777777" w:rsidR="00305A8E" w:rsidRPr="00AC35FF" w:rsidRDefault="00305A8E" w:rsidP="002575FF">
      <w:pPr>
        <w:widowControl/>
        <w:autoSpaceDE/>
        <w:autoSpaceDN/>
        <w:ind w:firstLine="562"/>
        <w:jc w:val="both"/>
        <w:rPr>
          <w:rFonts w:ascii="Arial" w:hAnsi="Arial" w:cs="Arial"/>
          <w:lang w:eastAsia="ro-RO"/>
        </w:rPr>
      </w:pPr>
      <w:r w:rsidRPr="00AC35FF">
        <w:rPr>
          <w:rFonts w:ascii="Arial" w:hAnsi="Arial" w:cs="Arial"/>
          <w:lang w:eastAsia="ro-RO"/>
        </w:rPr>
        <w:t>La alegerea speciilor de viitor și indicarea tipurilor de cultură s-a ținut seama de compoziția corespunzătoare tipului natural fundamental de pădure, de condițiile staționale, de funcțiile social-economice atribuite și de starea actuală a arboretelor.</w:t>
      </w:r>
    </w:p>
    <w:p w14:paraId="36D6E932" w14:textId="77777777" w:rsidR="00305A8E" w:rsidRPr="00AC35FF" w:rsidRDefault="00305A8E" w:rsidP="002575FF">
      <w:pPr>
        <w:widowControl/>
        <w:autoSpaceDE/>
        <w:autoSpaceDN/>
        <w:ind w:firstLine="562"/>
        <w:jc w:val="both"/>
        <w:rPr>
          <w:rFonts w:ascii="Arial" w:hAnsi="Arial" w:cs="Arial"/>
          <w:lang w:eastAsia="ro-RO"/>
        </w:rPr>
      </w:pPr>
      <w:r w:rsidRPr="00AC35FF">
        <w:rPr>
          <w:rFonts w:ascii="Arial" w:hAnsi="Arial" w:cs="Arial"/>
          <w:lang w:eastAsia="ro-RO"/>
        </w:rPr>
        <w:t>Compoziția-țel s-a stabilit diferențiat, după cum urmează:</w:t>
      </w:r>
    </w:p>
    <w:p w14:paraId="6DBCFE93" w14:textId="77777777" w:rsidR="00305A8E" w:rsidRPr="00AC35FF" w:rsidRDefault="00305A8E" w:rsidP="002575FF">
      <w:pPr>
        <w:widowControl/>
        <w:autoSpaceDE/>
        <w:autoSpaceDN/>
        <w:ind w:firstLine="562"/>
        <w:jc w:val="both"/>
        <w:rPr>
          <w:rFonts w:ascii="Arial" w:hAnsi="Arial" w:cs="Arial"/>
          <w:lang w:eastAsia="ro-RO"/>
        </w:rPr>
      </w:pPr>
      <w:r w:rsidRPr="00AC35FF">
        <w:rPr>
          <w:rFonts w:ascii="Arial" w:hAnsi="Arial" w:cs="Arial"/>
          <w:lang w:eastAsia="ro-RO"/>
        </w:rPr>
        <w:t xml:space="preserve">-  </w:t>
      </w:r>
      <w:r w:rsidRPr="00AC35FF">
        <w:rPr>
          <w:rFonts w:ascii="Arial" w:hAnsi="Arial" w:cs="Arial"/>
          <w:i/>
          <w:iCs/>
          <w:lang w:eastAsia="ro-RO"/>
        </w:rPr>
        <w:t>compoziția-țel de regenerare</w:t>
      </w:r>
      <w:r w:rsidRPr="00AC35FF">
        <w:rPr>
          <w:rFonts w:ascii="Arial" w:hAnsi="Arial" w:cs="Arial"/>
          <w:lang w:eastAsia="ro-RO"/>
        </w:rPr>
        <w:t xml:space="preserve"> s-a stabilit pentru arboretele exploatabile;</w:t>
      </w:r>
    </w:p>
    <w:p w14:paraId="067F3E53" w14:textId="77777777" w:rsidR="00305A8E" w:rsidRPr="00AC35FF" w:rsidRDefault="00305A8E" w:rsidP="002575FF">
      <w:pPr>
        <w:widowControl/>
        <w:autoSpaceDE/>
        <w:autoSpaceDN/>
        <w:ind w:firstLine="562"/>
        <w:jc w:val="both"/>
        <w:rPr>
          <w:rFonts w:ascii="Arial" w:hAnsi="Arial" w:cs="Arial"/>
          <w:lang w:eastAsia="ro-RO"/>
        </w:rPr>
      </w:pPr>
      <w:r w:rsidRPr="00AC35FF">
        <w:rPr>
          <w:rFonts w:ascii="Arial" w:hAnsi="Arial" w:cs="Arial"/>
          <w:lang w:eastAsia="ro-RO"/>
        </w:rPr>
        <w:t xml:space="preserve">- </w:t>
      </w:r>
      <w:r w:rsidRPr="00AC35FF">
        <w:rPr>
          <w:rFonts w:ascii="Arial" w:hAnsi="Arial" w:cs="Arial"/>
          <w:i/>
          <w:iCs/>
          <w:lang w:eastAsia="ro-RO"/>
        </w:rPr>
        <w:t>compoziția-țel la exploatabilitate</w:t>
      </w:r>
      <w:r w:rsidRPr="00AC35FF">
        <w:rPr>
          <w:rFonts w:ascii="Arial" w:hAnsi="Arial" w:cs="Arial"/>
          <w:lang w:eastAsia="ro-RO"/>
        </w:rPr>
        <w:t xml:space="preserve"> s-a stabilit pentru celelalte arborete existente și reprezintă compoziția cea mai favorabilă la care pot ajunge arboretele respective la vârsta exploatabilității, în raport cu compoziția actuală și cu posibilitatea de modificare a ei prin lucrările propuse.</w:t>
      </w:r>
    </w:p>
    <w:p w14:paraId="5A869F70" w14:textId="77777777" w:rsidR="00305A8E" w:rsidRPr="00AC35FF" w:rsidRDefault="00305A8E" w:rsidP="002575FF">
      <w:pPr>
        <w:widowControl/>
        <w:autoSpaceDE/>
        <w:autoSpaceDN/>
        <w:ind w:firstLine="562"/>
        <w:jc w:val="both"/>
        <w:rPr>
          <w:rFonts w:ascii="Arial" w:hAnsi="Arial" w:cs="Arial"/>
          <w:lang w:eastAsia="ro-RO"/>
        </w:rPr>
      </w:pPr>
      <w:r w:rsidRPr="00AC35FF">
        <w:rPr>
          <w:rFonts w:ascii="Arial" w:hAnsi="Arial" w:cs="Arial"/>
          <w:lang w:eastAsia="ro-RO"/>
        </w:rPr>
        <w:t>Compoziția-țel de regenerare s-a stabilit în concordanță cu cea corespunzătoare tipului natural fundamental: specii autohtone valoroase (gorun, stejar pedunculat) la care se adaugă specii de amestec.</w:t>
      </w:r>
    </w:p>
    <w:p w14:paraId="5EF3CDA0" w14:textId="77777777" w:rsidR="00305A8E" w:rsidRPr="00AC35FF" w:rsidRDefault="00305A8E" w:rsidP="002575FF">
      <w:pPr>
        <w:adjustRightInd w:val="0"/>
        <w:ind w:firstLine="708"/>
        <w:jc w:val="both"/>
        <w:rPr>
          <w:rFonts w:ascii="Arial" w:hAnsi="Arial" w:cs="Arial"/>
        </w:rPr>
      </w:pPr>
      <w:r w:rsidRPr="00AC35FF">
        <w:rPr>
          <w:rFonts w:ascii="Arial" w:hAnsi="Arial" w:cs="Arial"/>
        </w:rPr>
        <w:t xml:space="preserve">În concluzie, compoziția-țel fixată este formată din specii naturale de bază și specii valoroase de amestec. Această varietate de specii asigură îndeplinirea funcțiilor multiple atribuite arboretelor și aduc un plus de rezistență în fața pericolului reprezentat de vânturile puternice. </w:t>
      </w:r>
    </w:p>
    <w:p w14:paraId="6871470D" w14:textId="77777777" w:rsidR="00195AB2" w:rsidRPr="00AC35FF" w:rsidRDefault="00195AB2" w:rsidP="002575FF">
      <w:pPr>
        <w:adjustRightInd w:val="0"/>
        <w:ind w:firstLine="708"/>
        <w:jc w:val="both"/>
        <w:rPr>
          <w:rFonts w:ascii="Arial" w:hAnsi="Arial" w:cs="Arial"/>
        </w:rPr>
      </w:pPr>
      <w:r w:rsidRPr="00AC35FF">
        <w:rPr>
          <w:rFonts w:ascii="Arial" w:hAnsi="Arial" w:cs="Arial"/>
        </w:rPr>
        <w:t xml:space="preserve"> </w:t>
      </w:r>
    </w:p>
    <w:p w14:paraId="5CBFAD4A" w14:textId="0C1E49FE" w:rsidR="00195AB2" w:rsidRPr="00AC35FF" w:rsidRDefault="00195AB2" w:rsidP="002575FF">
      <w:pPr>
        <w:adjustRightInd w:val="0"/>
        <w:ind w:firstLine="708"/>
        <w:jc w:val="both"/>
        <w:rPr>
          <w:rFonts w:ascii="Arial" w:hAnsi="Arial" w:cs="Arial"/>
          <w:i/>
          <w:u w:val="single"/>
        </w:rPr>
      </w:pPr>
      <w:r w:rsidRPr="00AC35FF">
        <w:rPr>
          <w:rFonts w:ascii="Arial" w:hAnsi="Arial" w:cs="Arial"/>
          <w:i/>
          <w:u w:val="single"/>
        </w:rPr>
        <w:t xml:space="preserve">Tratament </w:t>
      </w:r>
    </w:p>
    <w:p w14:paraId="4067DB7B" w14:textId="77777777" w:rsidR="00195AB2" w:rsidRPr="00AC35FF" w:rsidRDefault="00195AB2" w:rsidP="002575FF">
      <w:pPr>
        <w:adjustRightInd w:val="0"/>
        <w:ind w:firstLine="708"/>
        <w:jc w:val="both"/>
        <w:rPr>
          <w:rFonts w:ascii="Arial" w:hAnsi="Arial" w:cs="Arial"/>
        </w:rPr>
      </w:pPr>
      <w:r w:rsidRPr="00AC35FF">
        <w:rPr>
          <w:rFonts w:ascii="Arial" w:hAnsi="Arial" w:cs="Arial"/>
        </w:rPr>
        <w:t xml:space="preserve"> </w:t>
      </w:r>
    </w:p>
    <w:p w14:paraId="126AC2D2" w14:textId="77777777" w:rsidR="00305A8E" w:rsidRPr="00AC35FF" w:rsidRDefault="00305A8E" w:rsidP="002575FF">
      <w:pPr>
        <w:widowControl/>
        <w:autoSpaceDE/>
        <w:autoSpaceDN/>
        <w:ind w:firstLine="567"/>
        <w:jc w:val="both"/>
        <w:rPr>
          <w:rFonts w:ascii="Arial" w:hAnsi="Arial" w:cs="Arial"/>
          <w:lang w:eastAsia="ro-RO"/>
        </w:rPr>
      </w:pPr>
      <w:r w:rsidRPr="00AC35FF">
        <w:rPr>
          <w:rFonts w:ascii="Arial" w:hAnsi="Arial" w:cs="Arial"/>
          <w:lang w:eastAsia="ro-RO"/>
        </w:rPr>
        <w:t>Definit ca un ansamblu de măsuri silviculturale prevăzute de la crearea arboretelor și până la exploatare, tratamentul pregătește în cadrul unui regim dat, trecerea arboretelor de la o etapă la alta.</w:t>
      </w:r>
    </w:p>
    <w:p w14:paraId="24C0AFA8" w14:textId="77777777" w:rsidR="00305A8E" w:rsidRPr="00AC35FF" w:rsidRDefault="00305A8E" w:rsidP="002575FF">
      <w:pPr>
        <w:widowControl/>
        <w:autoSpaceDE/>
        <w:autoSpaceDN/>
        <w:ind w:firstLine="567"/>
        <w:jc w:val="both"/>
        <w:rPr>
          <w:rFonts w:ascii="Arial" w:hAnsi="Arial" w:cs="Arial"/>
          <w:lang w:eastAsia="ro-RO"/>
        </w:rPr>
      </w:pPr>
      <w:r w:rsidRPr="00AC35FF">
        <w:rPr>
          <w:rFonts w:ascii="Arial" w:hAnsi="Arial" w:cs="Arial"/>
          <w:lang w:eastAsia="ro-RO"/>
        </w:rPr>
        <w:t>Condițiile naturale din unitate și cerințele social-economice impun ca pădurea să fie condusă către structuri diversificate, amestecate, pluriene și relativ pluriene, naturale, capabile să îndeplinească funcții multiple de producție și protecție.</w:t>
      </w:r>
    </w:p>
    <w:p w14:paraId="0F1F90CF" w14:textId="2C1170EB" w:rsidR="00305A8E" w:rsidRPr="00AC35FF" w:rsidRDefault="00305A8E" w:rsidP="002575FF">
      <w:pPr>
        <w:widowControl/>
        <w:autoSpaceDE/>
        <w:autoSpaceDN/>
        <w:ind w:firstLine="540"/>
        <w:jc w:val="both"/>
        <w:rPr>
          <w:rFonts w:ascii="Arial" w:hAnsi="Arial" w:cs="Arial"/>
          <w:lang w:eastAsia="ro-RO"/>
        </w:rPr>
      </w:pPr>
      <w:r w:rsidRPr="00AC35FF">
        <w:rPr>
          <w:rFonts w:ascii="Arial" w:hAnsi="Arial" w:cs="Arial"/>
          <w:lang w:eastAsia="ro-RO"/>
        </w:rPr>
        <w:t xml:space="preserve">Optimizarea structurii în pădurile U.P. I </w:t>
      </w:r>
      <w:r w:rsidR="00AC35FF" w:rsidRPr="00AC35FF">
        <w:rPr>
          <w:rFonts w:ascii="Arial" w:hAnsi="Arial" w:cs="Arial"/>
          <w:lang w:eastAsia="ro-RO"/>
        </w:rPr>
        <w:t>Stramtoare</w:t>
      </w:r>
      <w:r w:rsidRPr="00AC35FF">
        <w:rPr>
          <w:rFonts w:ascii="Arial" w:hAnsi="Arial" w:cs="Arial"/>
          <w:lang w:eastAsia="ro-RO"/>
        </w:rPr>
        <w:t xml:space="preserve"> se va face treptat, de la o etapă de amenajare la alta, prin adoptarea unor tratamente intensive cu perioadă lungă de regenerare.</w:t>
      </w:r>
    </w:p>
    <w:p w14:paraId="49030155" w14:textId="3425BC1E" w:rsidR="00305A8E" w:rsidRPr="00AC35FF" w:rsidRDefault="00305A8E" w:rsidP="002575FF">
      <w:pPr>
        <w:widowControl/>
        <w:autoSpaceDE/>
        <w:autoSpaceDN/>
        <w:ind w:firstLine="540"/>
        <w:jc w:val="both"/>
        <w:rPr>
          <w:rFonts w:ascii="Arial" w:hAnsi="Arial" w:cs="Arial"/>
          <w:lang w:eastAsia="ro-RO"/>
        </w:rPr>
      </w:pPr>
      <w:r w:rsidRPr="00AC35FF">
        <w:rPr>
          <w:rFonts w:ascii="Arial" w:hAnsi="Arial" w:cs="Arial"/>
          <w:lang w:eastAsia="ro-RO"/>
        </w:rPr>
        <w:tab/>
        <w:t xml:space="preserve">În acest sens, pentru SUP A, amenajamentul actual propune următoarele tratamente: </w:t>
      </w:r>
      <w:r w:rsidRPr="00AC35FF">
        <w:rPr>
          <w:rFonts w:ascii="Arial" w:hAnsi="Arial" w:cs="Arial"/>
          <w:i/>
          <w:lang w:eastAsia="ro-RO"/>
        </w:rPr>
        <w:t>tăieri progresive.</w:t>
      </w:r>
    </w:p>
    <w:p w14:paraId="1356F332" w14:textId="77777777" w:rsidR="00305A8E" w:rsidRPr="00AC35FF" w:rsidRDefault="00305A8E" w:rsidP="002575FF">
      <w:pPr>
        <w:widowControl/>
        <w:tabs>
          <w:tab w:val="left" w:pos="567"/>
        </w:tabs>
        <w:autoSpaceDE/>
        <w:autoSpaceDN/>
        <w:ind w:firstLine="570"/>
        <w:jc w:val="both"/>
        <w:rPr>
          <w:rFonts w:ascii="Arial" w:hAnsi="Arial" w:cs="Arial"/>
          <w:lang w:eastAsia="ro-RO"/>
        </w:rPr>
      </w:pPr>
      <w:r w:rsidRPr="00AC35FF">
        <w:rPr>
          <w:rFonts w:ascii="Arial" w:hAnsi="Arial" w:cs="Arial"/>
          <w:lang w:eastAsia="ro-RO"/>
        </w:rPr>
        <w:t>În arboretele încadrate în tipul II funcțional din SUP M, supuse regimului de conservare deosebită, se vor executa tăieri de igienă, lucrări de îngrijire și lucrări speciale de conservare, în funcție de stadiul actual de dezvoltare al fiecărui arboret.</w:t>
      </w:r>
    </w:p>
    <w:p w14:paraId="5358C314" w14:textId="4118E3DE" w:rsidR="00526B64" w:rsidRPr="00AC35FF" w:rsidRDefault="00526B64" w:rsidP="00526B64">
      <w:pPr>
        <w:ind w:firstLine="720"/>
        <w:jc w:val="both"/>
        <w:rPr>
          <w:rFonts w:ascii="Arial" w:hAnsi="Arial" w:cs="Arial"/>
          <w:bCs/>
        </w:rPr>
      </w:pPr>
      <w:r w:rsidRPr="00AC35FF">
        <w:rPr>
          <w:rFonts w:ascii="Arial" w:hAnsi="Arial" w:cs="Arial"/>
          <w:bCs/>
        </w:rPr>
        <w:t>In arboretele din subunitatea de gospodărire „E”- rezervații pentru ocrotirea integrală a naturii, fiind încadrate în categoriile funcționale</w:t>
      </w:r>
      <w:r w:rsidRPr="00AC35FF">
        <w:rPr>
          <w:rFonts w:ascii="Arial" w:hAnsi="Arial" w:cs="Arial"/>
          <w:lang w:eastAsia="ro-RO"/>
        </w:rPr>
        <w:t xml:space="preserve"> </w:t>
      </w:r>
      <w:r w:rsidR="00AC35FF" w:rsidRPr="00AC35FF">
        <w:rPr>
          <w:rFonts w:ascii="Arial" w:hAnsi="Arial" w:cs="Arial"/>
          <w:lang w:eastAsia="ro-RO"/>
        </w:rPr>
        <w:t>5O</w:t>
      </w:r>
      <w:r w:rsidRPr="00AC35FF">
        <w:rPr>
          <w:rFonts w:ascii="Arial" w:hAnsi="Arial" w:cs="Arial"/>
          <w:bCs/>
        </w:rPr>
        <w:t xml:space="preserve"> sunt interzise prin lege recoltarea de masă lemnoasă, inclusiv tăierile de igienă și lucrările de îngrijire, precum și alte activități care ar putea deregla echilibrul ecologic (pășunatul, turismul necontrolat, fertilizările etc.). Asemenea activități pot fi întreprinse numai în baza unor cercetări de specialitate aprobate de organul prevăzut de lege. În consecință, aceste păduri sunt excluse de la reglementarea procesului de producție </w:t>
      </w:r>
      <w:r w:rsidRPr="00AC35FF">
        <w:rPr>
          <w:rFonts w:ascii="Arial" w:hAnsi="Arial" w:cs="Arial"/>
          <w:bCs/>
        </w:rPr>
        <w:lastRenderedPageBreak/>
        <w:t>lemnoasă, iar eventualele lucrări de împădurire, pentru care se obțin aprobările legale, se vor efectua numai cu material de împădurire de proveniență locală.</w:t>
      </w:r>
    </w:p>
    <w:p w14:paraId="588DCF5B" w14:textId="77777777" w:rsidR="00526B64" w:rsidRPr="00AC35FF" w:rsidRDefault="00526B64" w:rsidP="002575FF">
      <w:pPr>
        <w:widowControl/>
        <w:tabs>
          <w:tab w:val="left" w:pos="567"/>
        </w:tabs>
        <w:autoSpaceDE/>
        <w:autoSpaceDN/>
        <w:ind w:firstLine="570"/>
        <w:jc w:val="both"/>
        <w:rPr>
          <w:rFonts w:ascii="Arial" w:hAnsi="Arial" w:cs="Arial"/>
          <w:sz w:val="24"/>
          <w:szCs w:val="24"/>
          <w:lang w:eastAsia="ro-RO"/>
        </w:rPr>
      </w:pPr>
    </w:p>
    <w:p w14:paraId="0FED58DD" w14:textId="64D07253" w:rsidR="00924267" w:rsidRPr="00AC35FF" w:rsidRDefault="00924267" w:rsidP="002575FF">
      <w:pPr>
        <w:adjustRightInd w:val="0"/>
        <w:ind w:firstLine="540"/>
        <w:jc w:val="both"/>
        <w:rPr>
          <w:rFonts w:ascii="Arial" w:hAnsi="Arial" w:cs="Arial"/>
          <w:i/>
          <w:u w:val="single"/>
        </w:rPr>
      </w:pPr>
      <w:r w:rsidRPr="00AC35FF">
        <w:rPr>
          <w:rFonts w:ascii="Arial" w:hAnsi="Arial" w:cs="Arial"/>
          <w:i/>
          <w:u w:val="single"/>
        </w:rPr>
        <w:t xml:space="preserve">Exploatabilitatea </w:t>
      </w:r>
    </w:p>
    <w:p w14:paraId="1B9C69D9" w14:textId="77777777" w:rsidR="00305A8E" w:rsidRPr="00AC35FF" w:rsidRDefault="00305A8E" w:rsidP="002575FF">
      <w:pPr>
        <w:adjustRightInd w:val="0"/>
        <w:ind w:firstLine="540"/>
        <w:jc w:val="both"/>
        <w:rPr>
          <w:rFonts w:ascii="Arial" w:hAnsi="Arial" w:cs="Arial"/>
          <w:i/>
          <w:u w:val="single"/>
        </w:rPr>
      </w:pPr>
    </w:p>
    <w:p w14:paraId="4B0EAE65" w14:textId="77777777" w:rsidR="00305A8E" w:rsidRPr="00AC35FF" w:rsidRDefault="00924267" w:rsidP="002575FF">
      <w:pPr>
        <w:adjustRightInd w:val="0"/>
        <w:ind w:firstLine="540"/>
        <w:rPr>
          <w:rFonts w:ascii="Arial" w:eastAsia="CIDFont+F1" w:hAnsi="Arial" w:cs="Arial"/>
          <w:lang w:eastAsia="en-GB"/>
        </w:rPr>
      </w:pPr>
      <w:r w:rsidRPr="00AC35FF">
        <w:rPr>
          <w:rFonts w:ascii="Arial" w:hAnsi="Arial" w:cs="Arial"/>
        </w:rPr>
        <w:t xml:space="preserve"> </w:t>
      </w:r>
      <w:r w:rsidR="00305A8E" w:rsidRPr="00AC35FF">
        <w:rPr>
          <w:rFonts w:ascii="Arial" w:eastAsia="CIDFont+F1" w:hAnsi="Arial" w:cs="Arial"/>
          <w:lang w:eastAsia="en-GB"/>
        </w:rPr>
        <w:t xml:space="preserve">Exploatabilitatea definește structura arboretelor sub raport dimensional și se exprimă prin </w:t>
      </w:r>
      <w:r w:rsidR="00305A8E" w:rsidRPr="00AC35FF">
        <w:rPr>
          <w:rFonts w:ascii="Arial" w:eastAsia="CIDFont+F1" w:hAnsi="Arial" w:cs="Arial"/>
          <w:i/>
          <w:iCs/>
          <w:lang w:eastAsia="en-GB"/>
        </w:rPr>
        <w:t>vârsta exploatabilității</w:t>
      </w:r>
      <w:r w:rsidR="00305A8E" w:rsidRPr="00AC35FF">
        <w:rPr>
          <w:rFonts w:ascii="Arial" w:eastAsia="CIDFont+F1" w:hAnsi="Arial" w:cs="Arial"/>
          <w:lang w:eastAsia="en-GB"/>
        </w:rPr>
        <w:t xml:space="preserve"> în cazul structurilor de codru regulat.</w:t>
      </w:r>
    </w:p>
    <w:p w14:paraId="0D453395" w14:textId="77777777" w:rsidR="00305A8E" w:rsidRPr="00AC35FF" w:rsidRDefault="00305A8E" w:rsidP="002575FF">
      <w:pPr>
        <w:widowControl/>
        <w:adjustRightInd w:val="0"/>
        <w:ind w:firstLine="540"/>
        <w:jc w:val="both"/>
        <w:rPr>
          <w:rFonts w:ascii="Arial" w:hAnsi="Arial" w:cs="Arial"/>
          <w:lang w:eastAsia="en-GB"/>
        </w:rPr>
      </w:pPr>
      <w:r w:rsidRPr="00AC35FF">
        <w:rPr>
          <w:rFonts w:ascii="Arial" w:eastAsia="CIDFont+F1" w:hAnsi="Arial" w:cs="Arial"/>
          <w:lang w:eastAsia="en-GB"/>
        </w:rPr>
        <w:t xml:space="preserve">Pentru arboretele din grupa I funcțională s-a adoptat </w:t>
      </w:r>
      <w:r w:rsidRPr="00AC35FF">
        <w:rPr>
          <w:rFonts w:ascii="Arial" w:eastAsia="CIDFont+F1" w:hAnsi="Arial" w:cs="Arial"/>
          <w:i/>
          <w:iCs/>
          <w:lang w:eastAsia="en-GB"/>
        </w:rPr>
        <w:t>vârsta exploatabilității de protecție</w:t>
      </w:r>
      <w:r w:rsidRPr="00AC35FF">
        <w:rPr>
          <w:rFonts w:ascii="Arial" w:eastAsia="CIDFont+F1" w:hAnsi="Arial" w:cs="Arial"/>
          <w:lang w:eastAsia="en-GB"/>
        </w:rPr>
        <w:t xml:space="preserve">, </w:t>
      </w:r>
      <w:r w:rsidRPr="00AC35FF">
        <w:rPr>
          <w:rFonts w:ascii="Arial" w:hAnsi="Arial" w:cs="Arial"/>
          <w:lang w:eastAsia="en-GB"/>
        </w:rPr>
        <w:t xml:space="preserve">aceasta fiind precizată pentru fiecare unitate amenajistică în descrierea parcelară. </w:t>
      </w:r>
    </w:p>
    <w:p w14:paraId="32D89B45" w14:textId="2BBDB65C" w:rsidR="00305A8E" w:rsidRPr="00AC35FF" w:rsidRDefault="00305A8E" w:rsidP="002575FF">
      <w:pPr>
        <w:widowControl/>
        <w:adjustRightInd w:val="0"/>
        <w:ind w:firstLine="540"/>
        <w:jc w:val="both"/>
        <w:rPr>
          <w:rFonts w:ascii="Arial" w:eastAsia="CIDFont+F1" w:hAnsi="Arial" w:cs="Arial"/>
          <w:lang w:eastAsia="en-GB"/>
        </w:rPr>
      </w:pPr>
      <w:r w:rsidRPr="00AC35FF">
        <w:rPr>
          <w:rFonts w:ascii="Arial" w:hAnsi="Arial" w:cs="Arial"/>
          <w:lang w:eastAsia="en-GB"/>
        </w:rPr>
        <w:t>Vârsta medie a ex</w:t>
      </w:r>
      <w:r w:rsidR="002575FF" w:rsidRPr="00AC35FF">
        <w:rPr>
          <w:rFonts w:ascii="Arial" w:hAnsi="Arial" w:cs="Arial"/>
          <w:lang w:eastAsia="en-GB"/>
        </w:rPr>
        <w:t>ploatabilității este de 1</w:t>
      </w:r>
      <w:r w:rsidR="00526B64" w:rsidRPr="00AC35FF">
        <w:rPr>
          <w:rFonts w:ascii="Arial" w:hAnsi="Arial" w:cs="Arial"/>
          <w:lang w:eastAsia="en-GB"/>
        </w:rPr>
        <w:t>0</w:t>
      </w:r>
      <w:r w:rsidR="00AC35FF">
        <w:rPr>
          <w:rFonts w:ascii="Arial" w:hAnsi="Arial" w:cs="Arial"/>
          <w:lang w:eastAsia="en-GB"/>
        </w:rPr>
        <w:t>6</w:t>
      </w:r>
      <w:r w:rsidR="002575FF" w:rsidRPr="00AC35FF">
        <w:rPr>
          <w:rFonts w:ascii="Arial" w:hAnsi="Arial" w:cs="Arial"/>
          <w:lang w:eastAsia="en-GB"/>
        </w:rPr>
        <w:t xml:space="preserve"> ani.</w:t>
      </w:r>
    </w:p>
    <w:p w14:paraId="3AC96C20" w14:textId="77777777" w:rsidR="00305A8E" w:rsidRPr="00AC35FF" w:rsidRDefault="00305A8E" w:rsidP="00305A8E">
      <w:pPr>
        <w:widowControl/>
        <w:adjustRightInd w:val="0"/>
        <w:ind w:firstLine="540"/>
        <w:jc w:val="both"/>
        <w:rPr>
          <w:rFonts w:ascii="Arial" w:eastAsia="CIDFont+F1" w:hAnsi="Arial" w:cs="Arial"/>
          <w:lang w:eastAsia="en-GB"/>
        </w:rPr>
      </w:pPr>
      <w:r w:rsidRPr="00AC35FF">
        <w:rPr>
          <w:rFonts w:ascii="Arial" w:eastAsia="CIDFont+F1" w:hAnsi="Arial" w:cs="Arial"/>
          <w:lang w:eastAsia="en-GB"/>
        </w:rPr>
        <w:t>Pentru arboretele cu funcții speciale de protecție, excluse de la reglementarea procesului de producție (tipul funcțional II), nu a fost stabilită vârsta exploatabilității. În cazul arboretelor din tipul II funcțional momentul exploatabilității a fost considerat cel în care efectul lor ecoprotectiv mediu a atins valoarea maximă.</w:t>
      </w:r>
    </w:p>
    <w:p w14:paraId="5D9B2CDB" w14:textId="5C45DB18" w:rsidR="007D764D" w:rsidRPr="00AC35FF" w:rsidRDefault="007D764D" w:rsidP="00305A8E">
      <w:pPr>
        <w:adjustRightInd w:val="0"/>
        <w:jc w:val="both"/>
        <w:rPr>
          <w:rFonts w:ascii="Arial" w:hAnsi="Arial" w:cs="Arial"/>
          <w:i/>
          <w:u w:val="single"/>
        </w:rPr>
      </w:pPr>
    </w:p>
    <w:p w14:paraId="2514BF14" w14:textId="77777777" w:rsidR="00924267" w:rsidRPr="00AC35FF" w:rsidRDefault="00924267" w:rsidP="00BD7476">
      <w:pPr>
        <w:adjustRightInd w:val="0"/>
        <w:ind w:firstLine="708"/>
        <w:jc w:val="both"/>
        <w:rPr>
          <w:rFonts w:ascii="Arial" w:hAnsi="Arial" w:cs="Arial"/>
          <w:i/>
          <w:u w:val="single"/>
        </w:rPr>
      </w:pPr>
      <w:r w:rsidRPr="00AC35FF">
        <w:rPr>
          <w:rFonts w:ascii="Arial" w:hAnsi="Arial" w:cs="Arial"/>
          <w:i/>
          <w:u w:val="single"/>
        </w:rPr>
        <w:t>Ciclul</w:t>
      </w:r>
    </w:p>
    <w:p w14:paraId="27F31CDD" w14:textId="77777777" w:rsidR="00924267" w:rsidRPr="00AC35FF" w:rsidRDefault="00924267" w:rsidP="00BD7476">
      <w:pPr>
        <w:adjustRightInd w:val="0"/>
        <w:ind w:firstLine="708"/>
        <w:jc w:val="both"/>
        <w:rPr>
          <w:rFonts w:ascii="Arial" w:hAnsi="Arial" w:cs="Arial"/>
          <w:i/>
          <w:u w:val="single"/>
        </w:rPr>
      </w:pPr>
    </w:p>
    <w:p w14:paraId="01B443ED" w14:textId="77777777" w:rsidR="00305A8E" w:rsidRPr="00AC35FF" w:rsidRDefault="00305A8E" w:rsidP="00305A8E">
      <w:pPr>
        <w:widowControl/>
        <w:autoSpaceDE/>
        <w:autoSpaceDN/>
        <w:ind w:firstLine="567"/>
        <w:jc w:val="both"/>
        <w:rPr>
          <w:rFonts w:ascii="Arial" w:hAnsi="Arial" w:cs="Arial"/>
          <w:lang w:eastAsia="ro-RO"/>
        </w:rPr>
      </w:pPr>
      <w:r w:rsidRPr="00AC35FF">
        <w:rPr>
          <w:rFonts w:ascii="Arial" w:hAnsi="Arial" w:cs="Arial"/>
          <w:lang w:eastAsia="ro-RO"/>
        </w:rPr>
        <w:t>Ciclul definește mărimea și structura fondului forestier în ansamblul său în raport cu vârsta arboretelor componente.</w:t>
      </w:r>
    </w:p>
    <w:p w14:paraId="7B9E93D1" w14:textId="77777777" w:rsidR="00305A8E" w:rsidRPr="00AC35FF" w:rsidRDefault="00305A8E" w:rsidP="00305A8E">
      <w:pPr>
        <w:widowControl/>
        <w:autoSpaceDE/>
        <w:autoSpaceDN/>
        <w:ind w:firstLine="573"/>
        <w:jc w:val="both"/>
        <w:rPr>
          <w:rFonts w:ascii="Arial" w:hAnsi="Arial" w:cs="Arial"/>
          <w:lang w:eastAsia="ro-RO"/>
        </w:rPr>
      </w:pPr>
      <w:r w:rsidRPr="00AC35FF">
        <w:rPr>
          <w:rFonts w:ascii="Arial" w:hAnsi="Arial" w:cs="Arial"/>
          <w:lang w:eastAsia="ro-RO"/>
        </w:rPr>
        <w:t xml:space="preserve">Ciclul s-a stabilit pentru arboretele încadrate în SUP A, luându-se în considerare: formațiile și speciile forestiere ce compun pădurea, productivitatea și starea actuală a arboretelor, funcțiile social-economice atribuite arboretelor respective, vârsta exploatabilității și posibilitățile de creștere a capacității de producție și protecție a arboretelor. </w:t>
      </w:r>
    </w:p>
    <w:p w14:paraId="0D99A607" w14:textId="27789266" w:rsidR="00305A8E" w:rsidRPr="00AC35FF" w:rsidRDefault="00305A8E" w:rsidP="00305A8E">
      <w:pPr>
        <w:widowControl/>
        <w:autoSpaceDE/>
        <w:autoSpaceDN/>
        <w:ind w:firstLine="573"/>
        <w:jc w:val="both"/>
        <w:rPr>
          <w:rFonts w:ascii="Arial" w:hAnsi="Arial" w:cs="Arial"/>
          <w:lang w:eastAsia="ro-RO"/>
        </w:rPr>
      </w:pPr>
      <w:r w:rsidRPr="00AC35FF">
        <w:rPr>
          <w:rFonts w:ascii="Arial" w:hAnsi="Arial" w:cs="Arial"/>
          <w:lang w:eastAsia="ro-RO"/>
        </w:rPr>
        <w:t xml:space="preserve">Sub raport statistic, ciclul se stabilește pornind de la media vârstelor exploatabilității și este de </w:t>
      </w:r>
      <w:r w:rsidRPr="00AC35FF">
        <w:rPr>
          <w:rFonts w:ascii="Arial" w:hAnsi="Arial" w:cs="Arial"/>
          <w:b/>
          <w:lang w:eastAsia="ro-RO"/>
        </w:rPr>
        <w:t>1</w:t>
      </w:r>
      <w:r w:rsidR="00526B64" w:rsidRPr="00AC35FF">
        <w:rPr>
          <w:rFonts w:ascii="Arial" w:hAnsi="Arial" w:cs="Arial"/>
          <w:b/>
          <w:lang w:eastAsia="ro-RO"/>
        </w:rPr>
        <w:t>1</w:t>
      </w:r>
      <w:r w:rsidRPr="00AC35FF">
        <w:rPr>
          <w:rFonts w:ascii="Arial" w:hAnsi="Arial" w:cs="Arial"/>
          <w:b/>
          <w:lang w:eastAsia="ro-RO"/>
        </w:rPr>
        <w:t>0 ani</w:t>
      </w:r>
      <w:r w:rsidRPr="00AC35FF">
        <w:rPr>
          <w:rFonts w:ascii="Arial" w:hAnsi="Arial" w:cs="Arial"/>
          <w:lang w:eastAsia="ro-RO"/>
        </w:rPr>
        <w:t>, la fel ca și în amenajamentul anterior. La această vârstă pădurea realizează în bune condiții sortimentele țel și își îndeplinește funcțiile de protecție atribuite.</w:t>
      </w:r>
    </w:p>
    <w:p w14:paraId="76A5ED0C" w14:textId="77777777" w:rsidR="0035495B" w:rsidRPr="00AC35FF" w:rsidRDefault="0035495B" w:rsidP="00BD7476">
      <w:pPr>
        <w:adjustRightInd w:val="0"/>
        <w:ind w:firstLine="708"/>
        <w:jc w:val="both"/>
        <w:rPr>
          <w:rFonts w:ascii="Arial" w:hAnsi="Arial" w:cs="Arial"/>
          <w:sz w:val="24"/>
          <w:szCs w:val="24"/>
        </w:rPr>
      </w:pPr>
    </w:p>
    <w:p w14:paraId="4C67C3B0" w14:textId="77777777" w:rsidR="00924267" w:rsidRPr="00AC35FF" w:rsidRDefault="00924267" w:rsidP="00924267">
      <w:pPr>
        <w:adjustRightInd w:val="0"/>
        <w:ind w:firstLine="708"/>
        <w:rPr>
          <w:rFonts w:ascii="Arial" w:hAnsi="Arial" w:cs="Arial"/>
          <w:i/>
          <w:sz w:val="24"/>
          <w:szCs w:val="24"/>
          <w:u w:val="single"/>
        </w:rPr>
      </w:pPr>
      <w:r w:rsidRPr="00AC35FF">
        <w:rPr>
          <w:rFonts w:ascii="Arial" w:hAnsi="Arial" w:cs="Arial"/>
          <w:i/>
          <w:sz w:val="24"/>
          <w:szCs w:val="24"/>
          <w:u w:val="single"/>
        </w:rPr>
        <w:t xml:space="preserve">h. Instalatiile de transport </w:t>
      </w:r>
    </w:p>
    <w:p w14:paraId="43CB07C9" w14:textId="77777777" w:rsidR="00924267" w:rsidRPr="00AC35FF" w:rsidRDefault="00924267" w:rsidP="00AC35FF">
      <w:pPr>
        <w:adjustRightInd w:val="0"/>
        <w:ind w:firstLine="708"/>
        <w:jc w:val="both"/>
        <w:rPr>
          <w:rFonts w:ascii="Arial" w:hAnsi="Arial" w:cs="Arial"/>
          <w:sz w:val="24"/>
          <w:szCs w:val="24"/>
        </w:rPr>
      </w:pPr>
      <w:r w:rsidRPr="00AC35FF">
        <w:rPr>
          <w:rFonts w:ascii="Arial" w:hAnsi="Arial" w:cs="Arial"/>
          <w:sz w:val="24"/>
          <w:szCs w:val="24"/>
        </w:rPr>
        <w:t xml:space="preserve"> </w:t>
      </w:r>
    </w:p>
    <w:p w14:paraId="69E79E23" w14:textId="186E90D8" w:rsidR="00305A8E" w:rsidRPr="00AC35FF" w:rsidRDefault="00305A8E" w:rsidP="00AC35FF">
      <w:pPr>
        <w:widowControl/>
        <w:autoSpaceDE/>
        <w:autoSpaceDN/>
        <w:ind w:firstLine="708"/>
        <w:jc w:val="both"/>
        <w:rPr>
          <w:rFonts w:ascii="Arial" w:hAnsi="Arial" w:cs="Arial"/>
          <w:lang w:eastAsia="ro-RO"/>
        </w:rPr>
      </w:pPr>
      <w:r w:rsidRPr="00AC35FF">
        <w:rPr>
          <w:rFonts w:ascii="Arial" w:hAnsi="Arial" w:cs="Arial"/>
          <w:lang w:eastAsia="ro-RO"/>
        </w:rPr>
        <w:t xml:space="preserve">Rețeaua instalațiilor de transport însumează </w:t>
      </w:r>
      <w:r w:rsidR="00AC35FF" w:rsidRPr="00AC35FF">
        <w:rPr>
          <w:rFonts w:ascii="Arial" w:hAnsi="Arial" w:cs="Arial"/>
        </w:rPr>
        <w:t>4.9</w:t>
      </w:r>
      <w:r w:rsidR="00526B64" w:rsidRPr="00AC35FF">
        <w:rPr>
          <w:rFonts w:ascii="Arial" w:hAnsi="Arial" w:cs="Arial"/>
        </w:rPr>
        <w:t xml:space="preserve"> </w:t>
      </w:r>
      <w:r w:rsidRPr="00AC35FF">
        <w:rPr>
          <w:rFonts w:ascii="Arial" w:hAnsi="Arial" w:cs="Arial"/>
          <w:lang w:eastAsia="ro-RO"/>
        </w:rPr>
        <w:t>km, și asigură accesibilitatea parțială a fondului forestier și a posibilității.</w:t>
      </w:r>
    </w:p>
    <w:p w14:paraId="1C0AA483" w14:textId="79D21150" w:rsidR="00526B64" w:rsidRPr="00AC35FF" w:rsidRDefault="00526B64" w:rsidP="00AC35FF">
      <w:pPr>
        <w:pStyle w:val="BodyTextIndent"/>
        <w:spacing w:after="0"/>
        <w:ind w:left="0" w:firstLine="708"/>
        <w:jc w:val="both"/>
        <w:rPr>
          <w:rFonts w:ascii="Arial" w:hAnsi="Arial" w:cs="Arial"/>
        </w:rPr>
      </w:pPr>
      <w:proofErr w:type="spellStart"/>
      <w:r w:rsidRPr="00AC35FF">
        <w:rPr>
          <w:rFonts w:ascii="Arial" w:hAnsi="Arial" w:cs="Arial"/>
        </w:rPr>
        <w:t>Densitatea</w:t>
      </w:r>
      <w:proofErr w:type="spellEnd"/>
      <w:r w:rsidRPr="00AC35FF">
        <w:rPr>
          <w:rFonts w:ascii="Arial" w:hAnsi="Arial" w:cs="Arial"/>
        </w:rPr>
        <w:t xml:space="preserve"> </w:t>
      </w:r>
      <w:proofErr w:type="spellStart"/>
      <w:r w:rsidRPr="00AC35FF">
        <w:rPr>
          <w:rFonts w:ascii="Arial" w:hAnsi="Arial" w:cs="Arial"/>
        </w:rPr>
        <w:t>reţelei</w:t>
      </w:r>
      <w:proofErr w:type="spellEnd"/>
      <w:r w:rsidRPr="00AC35FF">
        <w:rPr>
          <w:rFonts w:ascii="Arial" w:hAnsi="Arial" w:cs="Arial"/>
        </w:rPr>
        <w:t xml:space="preserve"> </w:t>
      </w:r>
      <w:proofErr w:type="spellStart"/>
      <w:r w:rsidRPr="00AC35FF">
        <w:rPr>
          <w:rFonts w:ascii="Arial" w:hAnsi="Arial" w:cs="Arial"/>
        </w:rPr>
        <w:t>instalaţiilor</w:t>
      </w:r>
      <w:proofErr w:type="spellEnd"/>
      <w:r w:rsidRPr="00AC35FF">
        <w:rPr>
          <w:rFonts w:ascii="Arial" w:hAnsi="Arial" w:cs="Arial"/>
        </w:rPr>
        <w:t xml:space="preserve"> de transport </w:t>
      </w:r>
      <w:proofErr w:type="spellStart"/>
      <w:r w:rsidRPr="00AC35FF">
        <w:rPr>
          <w:rFonts w:ascii="Arial" w:hAnsi="Arial" w:cs="Arial"/>
        </w:rPr>
        <w:t>este</w:t>
      </w:r>
      <w:proofErr w:type="spellEnd"/>
      <w:r w:rsidRPr="00AC35FF">
        <w:rPr>
          <w:rFonts w:ascii="Arial" w:hAnsi="Arial" w:cs="Arial"/>
        </w:rPr>
        <w:t xml:space="preserve"> de </w:t>
      </w:r>
      <w:r w:rsidR="00AC35FF" w:rsidRPr="00AC35FF">
        <w:rPr>
          <w:rFonts w:ascii="Arial" w:hAnsi="Arial" w:cs="Arial"/>
        </w:rPr>
        <w:t>16.1</w:t>
      </w:r>
      <w:r w:rsidRPr="00AC35FF">
        <w:rPr>
          <w:rFonts w:ascii="Arial" w:hAnsi="Arial" w:cs="Arial"/>
        </w:rPr>
        <w:t xml:space="preserve"> m/ha</w:t>
      </w:r>
      <w:r w:rsidR="00AC35FF" w:rsidRPr="00AC35FF">
        <w:rPr>
          <w:rFonts w:ascii="Arial" w:hAnsi="Arial" w:cs="Arial"/>
        </w:rPr>
        <w:t>.</w:t>
      </w:r>
    </w:p>
    <w:p w14:paraId="32DB8666" w14:textId="77777777" w:rsidR="00526B64" w:rsidRPr="00AC35FF" w:rsidRDefault="00526B64" w:rsidP="00AC35FF">
      <w:pPr>
        <w:widowControl/>
        <w:autoSpaceDE/>
        <w:autoSpaceDN/>
        <w:ind w:firstLine="708"/>
        <w:jc w:val="both"/>
        <w:rPr>
          <w:rFonts w:ascii="Arial" w:hAnsi="Arial" w:cs="Arial"/>
        </w:rPr>
      </w:pPr>
      <w:r w:rsidRPr="00AC35FF">
        <w:rPr>
          <w:rFonts w:ascii="Arial" w:hAnsi="Arial" w:cs="Arial"/>
        </w:rPr>
        <w:t>Drumurile forestiere sunt în stare bună şi necesită doar reparaţii şi întreţineri curente.</w:t>
      </w:r>
    </w:p>
    <w:p w14:paraId="6015ED4A" w14:textId="77777777" w:rsidR="009850E4" w:rsidRPr="009C2258" w:rsidRDefault="009850E4" w:rsidP="00671AE8">
      <w:pPr>
        <w:adjustRightInd w:val="0"/>
        <w:ind w:firstLine="708"/>
        <w:rPr>
          <w:rFonts w:ascii="Arial" w:hAnsi="Arial" w:cs="Arial"/>
          <w:b/>
          <w:i/>
          <w:color w:val="EE0000"/>
          <w:sz w:val="24"/>
          <w:szCs w:val="24"/>
        </w:rPr>
      </w:pPr>
    </w:p>
    <w:p w14:paraId="26ECE7F6" w14:textId="04D7A65D" w:rsidR="00671AE8" w:rsidRPr="00AC35FF" w:rsidRDefault="00671AE8" w:rsidP="009850E4">
      <w:pPr>
        <w:adjustRightInd w:val="0"/>
        <w:ind w:firstLine="708"/>
        <w:jc w:val="both"/>
        <w:rPr>
          <w:rFonts w:ascii="Arial" w:hAnsi="Arial" w:cs="Arial"/>
          <w:b/>
          <w:i/>
        </w:rPr>
      </w:pPr>
      <w:r w:rsidRPr="00AC35FF">
        <w:rPr>
          <w:rFonts w:ascii="Arial" w:hAnsi="Arial" w:cs="Arial"/>
          <w:b/>
          <w:i/>
        </w:rPr>
        <w:t xml:space="preserve">Probleme actuale de mediu relevante pentru plan si evolutia probabila a mediului in cazul neimplementarii planului </w:t>
      </w:r>
    </w:p>
    <w:p w14:paraId="698B81D6" w14:textId="77777777" w:rsidR="00671AE8" w:rsidRPr="00AC35FF" w:rsidRDefault="00671AE8" w:rsidP="00671AE8">
      <w:pPr>
        <w:adjustRightInd w:val="0"/>
        <w:ind w:firstLine="708"/>
        <w:rPr>
          <w:rFonts w:ascii="Arial" w:hAnsi="Arial" w:cs="Arial"/>
        </w:rPr>
      </w:pPr>
      <w:r w:rsidRPr="00AC35FF">
        <w:rPr>
          <w:rFonts w:ascii="Arial" w:hAnsi="Arial" w:cs="Arial"/>
        </w:rPr>
        <w:t xml:space="preserve"> </w:t>
      </w:r>
    </w:p>
    <w:p w14:paraId="2800D4CC" w14:textId="77777777" w:rsidR="00671AE8" w:rsidRPr="00AC35FF" w:rsidRDefault="00671AE8" w:rsidP="00375C0C">
      <w:pPr>
        <w:adjustRightInd w:val="0"/>
        <w:ind w:firstLine="708"/>
        <w:jc w:val="both"/>
        <w:rPr>
          <w:rFonts w:ascii="Arial" w:hAnsi="Arial" w:cs="Arial"/>
        </w:rPr>
      </w:pPr>
      <w:r w:rsidRPr="00AC35FF">
        <w:rPr>
          <w:rFonts w:ascii="Arial" w:hAnsi="Arial" w:cs="Arial"/>
        </w:rPr>
        <w:t xml:space="preserve">Starea actuala a mediului natural si construit din zona Amenajamentului Silvic, a fost analizata conform prevederilor HG nr. 1076/2004 si ale Anexei I la Directiva 2001/42/CE pentru 11 factori de mediu: populatia si sanatatea umana, mediul economic si social, solul, biodiversitatea, flora, fauna, apa, aerul zgomotul si vibratiile, factorii climatici si peisajul, factori relevanti ce pot fi influentati, pozitiv sau negativ, de prevederile Amenajamentului Silvic. </w:t>
      </w:r>
    </w:p>
    <w:p w14:paraId="42F058B9" w14:textId="77777777" w:rsidR="00671AE8" w:rsidRPr="00AC35FF" w:rsidRDefault="00671AE8" w:rsidP="00671AE8">
      <w:pPr>
        <w:adjustRightInd w:val="0"/>
        <w:ind w:firstLine="708"/>
        <w:rPr>
          <w:rFonts w:ascii="Arial" w:hAnsi="Arial" w:cs="Arial"/>
        </w:rPr>
      </w:pPr>
      <w:r w:rsidRPr="00AC35FF">
        <w:rPr>
          <w:rFonts w:ascii="Arial" w:hAnsi="Arial" w:cs="Arial"/>
        </w:rPr>
        <w:t xml:space="preserve"> </w:t>
      </w:r>
    </w:p>
    <w:p w14:paraId="1988770B" w14:textId="6860B4E3" w:rsidR="00671AE8" w:rsidRPr="00AC35FF" w:rsidRDefault="00671AE8" w:rsidP="00671AE8">
      <w:pPr>
        <w:adjustRightInd w:val="0"/>
        <w:ind w:firstLine="708"/>
        <w:rPr>
          <w:rFonts w:ascii="Arial" w:hAnsi="Arial" w:cs="Arial"/>
          <w:b/>
          <w:i/>
          <w:u w:val="single"/>
        </w:rPr>
      </w:pPr>
      <w:r w:rsidRPr="00AC35FF">
        <w:rPr>
          <w:rFonts w:ascii="Arial" w:hAnsi="Arial" w:cs="Arial"/>
          <w:b/>
          <w:i/>
          <w:u w:val="single"/>
        </w:rPr>
        <w:t>Popula</w:t>
      </w:r>
      <w:r w:rsidR="00305A8E" w:rsidRPr="00AC35FF">
        <w:rPr>
          <w:rFonts w:ascii="Arial" w:hAnsi="Arial" w:cs="Arial"/>
          <w:b/>
          <w:i/>
          <w:u w:val="single"/>
        </w:rPr>
        <w:t>ț</w:t>
      </w:r>
      <w:r w:rsidRPr="00AC35FF">
        <w:rPr>
          <w:rFonts w:ascii="Arial" w:hAnsi="Arial" w:cs="Arial"/>
          <w:b/>
          <w:i/>
          <w:u w:val="single"/>
        </w:rPr>
        <w:t xml:space="preserve">ia </w:t>
      </w:r>
      <w:r w:rsidR="00305A8E" w:rsidRPr="00AC35FF">
        <w:rPr>
          <w:rFonts w:ascii="Arial" w:hAnsi="Arial" w:cs="Arial"/>
          <w:b/>
          <w:i/>
          <w:u w:val="single"/>
        </w:rPr>
        <w:t>ș</w:t>
      </w:r>
      <w:r w:rsidRPr="00AC35FF">
        <w:rPr>
          <w:rFonts w:ascii="Arial" w:hAnsi="Arial" w:cs="Arial"/>
          <w:b/>
          <w:i/>
          <w:u w:val="single"/>
        </w:rPr>
        <w:t>i s</w:t>
      </w:r>
      <w:r w:rsidR="00305A8E" w:rsidRPr="00AC35FF">
        <w:rPr>
          <w:rFonts w:ascii="Arial" w:hAnsi="Arial" w:cs="Arial"/>
          <w:b/>
          <w:i/>
          <w:u w:val="single"/>
        </w:rPr>
        <w:t>ă</w:t>
      </w:r>
      <w:r w:rsidRPr="00AC35FF">
        <w:rPr>
          <w:rFonts w:ascii="Arial" w:hAnsi="Arial" w:cs="Arial"/>
          <w:b/>
          <w:i/>
          <w:u w:val="single"/>
        </w:rPr>
        <w:t>n</w:t>
      </w:r>
      <w:r w:rsidR="00305A8E" w:rsidRPr="00AC35FF">
        <w:rPr>
          <w:rFonts w:ascii="Arial" w:hAnsi="Arial" w:cs="Arial"/>
          <w:b/>
          <w:i/>
          <w:u w:val="single"/>
        </w:rPr>
        <w:t>ă</w:t>
      </w:r>
      <w:r w:rsidRPr="00AC35FF">
        <w:rPr>
          <w:rFonts w:ascii="Arial" w:hAnsi="Arial" w:cs="Arial"/>
          <w:b/>
          <w:i/>
          <w:u w:val="single"/>
        </w:rPr>
        <w:t>tatea uman</w:t>
      </w:r>
      <w:r w:rsidR="00305A8E" w:rsidRPr="00AC35FF">
        <w:rPr>
          <w:rFonts w:ascii="Arial" w:hAnsi="Arial" w:cs="Arial"/>
          <w:b/>
          <w:i/>
          <w:u w:val="single"/>
        </w:rPr>
        <w:t>ă</w:t>
      </w:r>
      <w:r w:rsidRPr="00AC35FF">
        <w:rPr>
          <w:rFonts w:ascii="Arial" w:hAnsi="Arial" w:cs="Arial"/>
          <w:b/>
          <w:i/>
          <w:u w:val="single"/>
        </w:rPr>
        <w:t xml:space="preserve"> </w:t>
      </w:r>
    </w:p>
    <w:p w14:paraId="234B9F90" w14:textId="77777777" w:rsidR="00671AE8" w:rsidRPr="00AC35FF" w:rsidRDefault="00671AE8" w:rsidP="00671AE8">
      <w:pPr>
        <w:adjustRightInd w:val="0"/>
        <w:ind w:firstLine="708"/>
        <w:rPr>
          <w:rFonts w:ascii="Arial" w:hAnsi="Arial" w:cs="Arial"/>
        </w:rPr>
      </w:pPr>
      <w:r w:rsidRPr="00AC35FF">
        <w:rPr>
          <w:rFonts w:ascii="Arial" w:hAnsi="Arial" w:cs="Arial"/>
        </w:rPr>
        <w:t xml:space="preserve"> </w:t>
      </w:r>
    </w:p>
    <w:p w14:paraId="2735247E" w14:textId="77777777" w:rsidR="00671AE8" w:rsidRPr="00AC35FF" w:rsidRDefault="00671AE8" w:rsidP="00375C0C">
      <w:pPr>
        <w:adjustRightInd w:val="0"/>
        <w:ind w:firstLine="708"/>
        <w:jc w:val="both"/>
        <w:rPr>
          <w:rFonts w:ascii="Arial" w:hAnsi="Arial" w:cs="Arial"/>
        </w:rPr>
      </w:pPr>
      <w:r w:rsidRPr="00AC35FF">
        <w:rPr>
          <w:rFonts w:ascii="Arial" w:hAnsi="Arial" w:cs="Arial"/>
        </w:rPr>
        <w:t>In zon</w:t>
      </w:r>
      <w:r w:rsidR="00797419" w:rsidRPr="00AC35FF">
        <w:rPr>
          <w:rFonts w:ascii="Arial" w:hAnsi="Arial" w:cs="Arial"/>
        </w:rPr>
        <w:t xml:space="preserve">a de implementare a planurilor </w:t>
      </w:r>
      <w:r w:rsidRPr="00AC35FF">
        <w:rPr>
          <w:rFonts w:ascii="Arial" w:hAnsi="Arial" w:cs="Arial"/>
        </w:rPr>
        <w:t xml:space="preserve"> exista locuinte permanente</w:t>
      </w:r>
      <w:r w:rsidR="00797419" w:rsidRPr="00AC35FF">
        <w:rPr>
          <w:rFonts w:ascii="Arial" w:hAnsi="Arial" w:cs="Arial"/>
        </w:rPr>
        <w:t>, la perifieria padurii</w:t>
      </w:r>
      <w:r w:rsidRPr="00AC35FF">
        <w:rPr>
          <w:rFonts w:ascii="Arial" w:hAnsi="Arial" w:cs="Arial"/>
        </w:rPr>
        <w:t xml:space="preserve">. </w:t>
      </w:r>
    </w:p>
    <w:p w14:paraId="5FBED1C0" w14:textId="77777777" w:rsidR="00C64CD1" w:rsidRPr="00AC35FF" w:rsidRDefault="00C64CD1" w:rsidP="00671AE8">
      <w:pPr>
        <w:adjustRightInd w:val="0"/>
        <w:ind w:firstLine="708"/>
        <w:rPr>
          <w:rFonts w:ascii="Arial" w:hAnsi="Arial" w:cs="Arial"/>
        </w:rPr>
      </w:pPr>
    </w:p>
    <w:p w14:paraId="067F07FA" w14:textId="36D4A1C0" w:rsidR="00671AE8" w:rsidRPr="00AC35FF" w:rsidRDefault="00671AE8" w:rsidP="00671AE8">
      <w:pPr>
        <w:adjustRightInd w:val="0"/>
        <w:ind w:firstLine="708"/>
        <w:rPr>
          <w:rFonts w:ascii="Arial" w:hAnsi="Arial" w:cs="Arial"/>
          <w:b/>
          <w:i/>
          <w:u w:val="single"/>
        </w:rPr>
      </w:pPr>
      <w:r w:rsidRPr="00AC35FF">
        <w:rPr>
          <w:rFonts w:ascii="Arial" w:hAnsi="Arial" w:cs="Arial"/>
        </w:rPr>
        <w:t xml:space="preserve"> </w:t>
      </w:r>
      <w:r w:rsidRPr="00AC35FF">
        <w:rPr>
          <w:rFonts w:ascii="Arial" w:hAnsi="Arial" w:cs="Arial"/>
          <w:b/>
          <w:i/>
          <w:u w:val="single"/>
        </w:rPr>
        <w:t>Situa</w:t>
      </w:r>
      <w:r w:rsidR="00305A8E" w:rsidRPr="00AC35FF">
        <w:rPr>
          <w:rFonts w:ascii="Arial" w:hAnsi="Arial" w:cs="Arial"/>
          <w:b/>
          <w:i/>
          <w:u w:val="single"/>
        </w:rPr>
        <w:t>ț</w:t>
      </w:r>
      <w:r w:rsidRPr="00AC35FF">
        <w:rPr>
          <w:rFonts w:ascii="Arial" w:hAnsi="Arial" w:cs="Arial"/>
          <w:b/>
          <w:i/>
          <w:u w:val="single"/>
        </w:rPr>
        <w:t>ia economic</w:t>
      </w:r>
      <w:r w:rsidR="00305A8E" w:rsidRPr="00AC35FF">
        <w:rPr>
          <w:rFonts w:ascii="Arial" w:hAnsi="Arial" w:cs="Arial"/>
          <w:b/>
          <w:i/>
          <w:u w:val="single"/>
        </w:rPr>
        <w:t>ă</w:t>
      </w:r>
      <w:r w:rsidRPr="00AC35FF">
        <w:rPr>
          <w:rFonts w:ascii="Arial" w:hAnsi="Arial" w:cs="Arial"/>
          <w:b/>
          <w:i/>
          <w:u w:val="single"/>
        </w:rPr>
        <w:t xml:space="preserve"> </w:t>
      </w:r>
      <w:r w:rsidR="00305A8E" w:rsidRPr="00AC35FF">
        <w:rPr>
          <w:rFonts w:ascii="Arial" w:hAnsi="Arial" w:cs="Arial"/>
          <w:b/>
          <w:i/>
          <w:u w:val="single"/>
        </w:rPr>
        <w:t>ș</w:t>
      </w:r>
      <w:r w:rsidRPr="00AC35FF">
        <w:rPr>
          <w:rFonts w:ascii="Arial" w:hAnsi="Arial" w:cs="Arial"/>
          <w:b/>
          <w:i/>
          <w:u w:val="single"/>
        </w:rPr>
        <w:t>i social</w:t>
      </w:r>
      <w:r w:rsidR="00305A8E" w:rsidRPr="00AC35FF">
        <w:rPr>
          <w:rFonts w:ascii="Arial" w:hAnsi="Arial" w:cs="Arial"/>
          <w:b/>
          <w:i/>
          <w:u w:val="single"/>
        </w:rPr>
        <w:t>ă</w:t>
      </w:r>
      <w:r w:rsidRPr="00AC35FF">
        <w:rPr>
          <w:rFonts w:ascii="Arial" w:hAnsi="Arial" w:cs="Arial"/>
          <w:b/>
          <w:i/>
          <w:u w:val="single"/>
        </w:rPr>
        <w:t xml:space="preserve"> </w:t>
      </w:r>
    </w:p>
    <w:p w14:paraId="5261B718" w14:textId="77777777" w:rsidR="00671AE8" w:rsidRPr="00AC35FF" w:rsidRDefault="00671AE8" w:rsidP="00671AE8">
      <w:pPr>
        <w:adjustRightInd w:val="0"/>
        <w:ind w:firstLine="708"/>
        <w:rPr>
          <w:rFonts w:ascii="Arial" w:hAnsi="Arial" w:cs="Arial"/>
        </w:rPr>
      </w:pPr>
      <w:r w:rsidRPr="00AC35FF">
        <w:rPr>
          <w:rFonts w:ascii="Arial" w:hAnsi="Arial" w:cs="Arial"/>
        </w:rPr>
        <w:t xml:space="preserve"> </w:t>
      </w:r>
    </w:p>
    <w:p w14:paraId="09B9F32E" w14:textId="7415E5C8" w:rsidR="00671AE8" w:rsidRPr="00AC35FF" w:rsidRDefault="00671AE8" w:rsidP="00375C0C">
      <w:pPr>
        <w:adjustRightInd w:val="0"/>
        <w:ind w:firstLine="708"/>
        <w:jc w:val="both"/>
        <w:rPr>
          <w:rFonts w:ascii="Arial" w:hAnsi="Arial" w:cs="Arial"/>
        </w:rPr>
      </w:pPr>
      <w:r w:rsidRPr="00AC35FF">
        <w:rPr>
          <w:rFonts w:ascii="Arial" w:hAnsi="Arial" w:cs="Arial"/>
        </w:rPr>
        <w:t xml:space="preserve">In zona de implementare a Amenajamentului Silvic se desfasoara numai activitati specifice silviculturii si exploatarii forestiere, la care se aduga activitati de pastorit si ocazional culegere de fructe de </w:t>
      </w:r>
      <w:r w:rsidR="00E767A7" w:rsidRPr="00AC35FF">
        <w:rPr>
          <w:rFonts w:ascii="Arial" w:hAnsi="Arial" w:cs="Arial"/>
        </w:rPr>
        <w:t>pădure</w:t>
      </w:r>
      <w:r w:rsidRPr="00AC35FF">
        <w:rPr>
          <w:rFonts w:ascii="Arial" w:hAnsi="Arial" w:cs="Arial"/>
        </w:rPr>
        <w:t xml:space="preserve"> si de ciuperci. Activitatiile care vor fi generate ca rezultat al implementarii planurilor sunt cele specifice silviculturii si exploatarii forestiere, precum şi a </w:t>
      </w:r>
      <w:r w:rsidRPr="00AC35FF">
        <w:rPr>
          <w:rFonts w:ascii="Arial" w:hAnsi="Arial" w:cs="Arial"/>
        </w:rPr>
        <w:lastRenderedPageBreak/>
        <w:t xml:space="preserve">transportului tehnologic. Activităţii rezultate prin implementarea planurilor: </w:t>
      </w:r>
    </w:p>
    <w:p w14:paraId="3DB2EEEC" w14:textId="77777777" w:rsidR="00671AE8" w:rsidRPr="00AC35FF" w:rsidRDefault="00671AE8" w:rsidP="00375C0C">
      <w:pPr>
        <w:adjustRightInd w:val="0"/>
        <w:ind w:firstLine="708"/>
        <w:jc w:val="both"/>
        <w:rPr>
          <w:rFonts w:ascii="Arial" w:hAnsi="Arial" w:cs="Arial"/>
        </w:rPr>
      </w:pPr>
      <w:r w:rsidRPr="00AC35FF">
        <w:rPr>
          <w:rFonts w:ascii="Arial" w:hAnsi="Arial" w:cs="Arial"/>
        </w:rPr>
        <w:t xml:space="preserve"> </w:t>
      </w:r>
    </w:p>
    <w:p w14:paraId="1484AAF4" w14:textId="77777777" w:rsidR="00671AE8" w:rsidRPr="00AC35FF" w:rsidRDefault="00671AE8" w:rsidP="00375C0C">
      <w:pPr>
        <w:adjustRightInd w:val="0"/>
        <w:ind w:firstLine="708"/>
        <w:jc w:val="both"/>
        <w:rPr>
          <w:rFonts w:ascii="Arial" w:hAnsi="Arial" w:cs="Arial"/>
        </w:rPr>
      </w:pPr>
      <w:r w:rsidRPr="00AC35FF">
        <w:rPr>
          <w:rFonts w:ascii="Arial" w:hAnsi="Arial" w:cs="Arial"/>
        </w:rPr>
        <w:t xml:space="preserve"> Împăduriri si îngrijirea plantaţiilor/regenerărilor naturale </w:t>
      </w:r>
    </w:p>
    <w:p w14:paraId="409F169A" w14:textId="77777777" w:rsidR="00671AE8" w:rsidRPr="00AC35FF" w:rsidRDefault="00671AE8" w:rsidP="00375C0C">
      <w:pPr>
        <w:adjustRightInd w:val="0"/>
        <w:ind w:firstLine="708"/>
        <w:jc w:val="both"/>
        <w:rPr>
          <w:rFonts w:ascii="Arial" w:hAnsi="Arial" w:cs="Arial"/>
        </w:rPr>
      </w:pPr>
      <w:r w:rsidRPr="00AC35FF">
        <w:rPr>
          <w:rFonts w:ascii="Arial" w:hAnsi="Arial" w:cs="Arial"/>
        </w:rPr>
        <w:t xml:space="preserve"> Lucrări de ingrijire şi conducere a arboretelor </w:t>
      </w:r>
    </w:p>
    <w:p w14:paraId="3232E21F" w14:textId="77777777" w:rsidR="00671AE8" w:rsidRPr="00AC35FF" w:rsidRDefault="00671AE8" w:rsidP="00375C0C">
      <w:pPr>
        <w:adjustRightInd w:val="0"/>
        <w:ind w:firstLine="708"/>
        <w:jc w:val="both"/>
        <w:rPr>
          <w:rFonts w:ascii="Arial" w:hAnsi="Arial" w:cs="Arial"/>
        </w:rPr>
      </w:pPr>
      <w:r w:rsidRPr="00AC35FF">
        <w:rPr>
          <w:rFonts w:ascii="Arial" w:hAnsi="Arial" w:cs="Arial"/>
        </w:rPr>
        <w:t xml:space="preserve"> Protecţia pădurilor </w:t>
      </w:r>
    </w:p>
    <w:p w14:paraId="6519805F" w14:textId="77777777" w:rsidR="00671AE8" w:rsidRPr="00AC35FF" w:rsidRDefault="00671AE8" w:rsidP="00375C0C">
      <w:pPr>
        <w:adjustRightInd w:val="0"/>
        <w:ind w:firstLine="708"/>
        <w:jc w:val="both"/>
        <w:rPr>
          <w:rFonts w:ascii="Arial" w:hAnsi="Arial" w:cs="Arial"/>
        </w:rPr>
      </w:pPr>
      <w:r w:rsidRPr="00AC35FF">
        <w:rPr>
          <w:rFonts w:ascii="Arial" w:hAnsi="Arial" w:cs="Arial"/>
        </w:rPr>
        <w:t xml:space="preserve"> Lucrări de punere în valoare </w:t>
      </w:r>
    </w:p>
    <w:p w14:paraId="1E5EB6CC" w14:textId="77777777" w:rsidR="00671AE8" w:rsidRPr="00AC35FF" w:rsidRDefault="00671AE8" w:rsidP="00375C0C">
      <w:pPr>
        <w:adjustRightInd w:val="0"/>
        <w:ind w:firstLine="708"/>
        <w:jc w:val="both"/>
        <w:rPr>
          <w:rFonts w:ascii="Arial" w:hAnsi="Arial" w:cs="Arial"/>
        </w:rPr>
      </w:pPr>
      <w:r w:rsidRPr="00AC35FF">
        <w:rPr>
          <w:rFonts w:ascii="Arial" w:hAnsi="Arial" w:cs="Arial"/>
        </w:rPr>
        <w:t xml:space="preserve"> Exploatarea lemnului </w:t>
      </w:r>
    </w:p>
    <w:p w14:paraId="3297745F" w14:textId="77777777" w:rsidR="00671AE8" w:rsidRPr="00AC35FF" w:rsidRDefault="00671AE8" w:rsidP="00375C0C">
      <w:pPr>
        <w:adjustRightInd w:val="0"/>
        <w:ind w:firstLine="708"/>
        <w:jc w:val="both"/>
        <w:rPr>
          <w:rFonts w:ascii="Arial" w:hAnsi="Arial" w:cs="Arial"/>
        </w:rPr>
      </w:pPr>
      <w:r w:rsidRPr="00AC35FF">
        <w:rPr>
          <w:rFonts w:ascii="Arial" w:hAnsi="Arial" w:cs="Arial"/>
        </w:rPr>
        <w:t xml:space="preserve"> </w:t>
      </w:r>
    </w:p>
    <w:p w14:paraId="77582631" w14:textId="77777777" w:rsidR="00671AE8" w:rsidRPr="00AC35FF" w:rsidRDefault="00671AE8" w:rsidP="00375C0C">
      <w:pPr>
        <w:adjustRightInd w:val="0"/>
        <w:ind w:firstLine="708"/>
        <w:jc w:val="both"/>
        <w:rPr>
          <w:rFonts w:ascii="Arial" w:hAnsi="Arial" w:cs="Arial"/>
        </w:rPr>
      </w:pPr>
      <w:r w:rsidRPr="00AC35FF">
        <w:rPr>
          <w:rFonts w:ascii="Arial" w:hAnsi="Arial" w:cs="Arial"/>
        </w:rPr>
        <w:t xml:space="preserve">Pentru aceste activitati se va folosi pe cat este posibil forta de munca locala. </w:t>
      </w:r>
    </w:p>
    <w:p w14:paraId="0BBE2329" w14:textId="77777777" w:rsidR="00671AE8" w:rsidRPr="00AC35FF" w:rsidRDefault="00671AE8" w:rsidP="00375C0C">
      <w:pPr>
        <w:adjustRightInd w:val="0"/>
        <w:ind w:firstLine="708"/>
        <w:jc w:val="both"/>
        <w:rPr>
          <w:rFonts w:ascii="Arial" w:hAnsi="Arial" w:cs="Arial"/>
        </w:rPr>
      </w:pPr>
      <w:r w:rsidRPr="00AC35FF">
        <w:rPr>
          <w:rFonts w:ascii="Arial" w:hAnsi="Arial" w:cs="Arial"/>
        </w:rPr>
        <w:t xml:space="preserve"> </w:t>
      </w:r>
    </w:p>
    <w:p w14:paraId="717D48AF" w14:textId="0AEF2DCA" w:rsidR="00671AE8" w:rsidRPr="00AC35FF" w:rsidRDefault="00671AE8" w:rsidP="00671AE8">
      <w:pPr>
        <w:adjustRightInd w:val="0"/>
        <w:ind w:firstLine="708"/>
        <w:rPr>
          <w:rFonts w:ascii="Arial" w:hAnsi="Arial" w:cs="Arial"/>
          <w:b/>
          <w:i/>
        </w:rPr>
      </w:pPr>
      <w:r w:rsidRPr="00AC35FF">
        <w:rPr>
          <w:rFonts w:ascii="Arial" w:hAnsi="Arial" w:cs="Arial"/>
          <w:b/>
          <w:i/>
        </w:rPr>
        <w:t xml:space="preserve">Aerul </w:t>
      </w:r>
    </w:p>
    <w:p w14:paraId="6E5A43CD" w14:textId="77777777" w:rsidR="00671AE8" w:rsidRPr="00AC35FF" w:rsidRDefault="00671AE8" w:rsidP="00671AE8">
      <w:pPr>
        <w:adjustRightInd w:val="0"/>
        <w:ind w:firstLine="708"/>
        <w:rPr>
          <w:rFonts w:ascii="Arial" w:hAnsi="Arial" w:cs="Arial"/>
        </w:rPr>
      </w:pPr>
      <w:r w:rsidRPr="00AC35FF">
        <w:rPr>
          <w:rFonts w:ascii="Arial" w:hAnsi="Arial" w:cs="Arial"/>
        </w:rPr>
        <w:t xml:space="preserve"> </w:t>
      </w:r>
    </w:p>
    <w:p w14:paraId="17E814C6" w14:textId="77777777" w:rsidR="00671AE8" w:rsidRPr="00AC35FF" w:rsidRDefault="00671AE8" w:rsidP="00375C0C">
      <w:pPr>
        <w:adjustRightInd w:val="0"/>
        <w:ind w:firstLine="708"/>
        <w:jc w:val="both"/>
        <w:rPr>
          <w:rFonts w:ascii="Arial" w:hAnsi="Arial" w:cs="Arial"/>
        </w:rPr>
      </w:pPr>
      <w:r w:rsidRPr="00AC35FF">
        <w:rPr>
          <w:rFonts w:ascii="Arial" w:hAnsi="Arial" w:cs="Arial"/>
        </w:rPr>
        <w:t xml:space="preserve">Calitatea atmosferei este considerata activitatea cea mai importanta în cadrul retelei de monitorizare a factorilor de mediu, atmosfera fiind cel mai imprevizibil vector de propagare  a poluantilor, efectele facându-se resimtite atât de catre om cât si de catre celelalte componente ale mediului. </w:t>
      </w:r>
    </w:p>
    <w:p w14:paraId="3D71A8CD" w14:textId="77777777" w:rsidR="00671AE8" w:rsidRPr="00AC35FF" w:rsidRDefault="00671AE8" w:rsidP="00375C0C">
      <w:pPr>
        <w:adjustRightInd w:val="0"/>
        <w:ind w:firstLine="708"/>
        <w:jc w:val="both"/>
        <w:rPr>
          <w:rFonts w:ascii="Arial" w:hAnsi="Arial" w:cs="Arial"/>
        </w:rPr>
      </w:pPr>
      <w:r w:rsidRPr="00AC35FF">
        <w:rPr>
          <w:rFonts w:ascii="Arial" w:hAnsi="Arial" w:cs="Arial"/>
        </w:rPr>
        <w:t xml:space="preserve"> </w:t>
      </w:r>
    </w:p>
    <w:p w14:paraId="4C659524" w14:textId="1D763572" w:rsidR="00671AE8" w:rsidRPr="00AC35FF" w:rsidRDefault="00671AE8" w:rsidP="00375C0C">
      <w:pPr>
        <w:adjustRightInd w:val="0"/>
        <w:ind w:firstLine="708"/>
        <w:jc w:val="both"/>
        <w:rPr>
          <w:rFonts w:ascii="Arial" w:hAnsi="Arial" w:cs="Arial"/>
        </w:rPr>
      </w:pPr>
      <w:r w:rsidRPr="00AC35FF">
        <w:rPr>
          <w:rFonts w:ascii="Arial" w:hAnsi="Arial" w:cs="Arial"/>
        </w:rPr>
        <w:t xml:space="preserve">Emisiile în aer rezultate în urma functionării motoarelor termice din dotarea utilajelor si mijloacelor auto ce vor fi folosite în activitățiile de exploatare sunt dependente de etapizarea lucrărilor. Întrucât aceste lucrări se vor desfășura punctiform pe suprafața analizată și nu au un caracter staționar nu trebuie monitorizate în conformitate cu prevederile Ordinului MMP nr. 462/1993 pentru aprobarea </w:t>
      </w:r>
      <w:r w:rsidR="00C53235" w:rsidRPr="00AC35FF">
        <w:rPr>
          <w:rFonts w:ascii="Arial" w:hAnsi="Arial" w:cs="Arial"/>
        </w:rPr>
        <w:t>Condiții</w:t>
      </w:r>
      <w:r w:rsidRPr="00AC35FF">
        <w:rPr>
          <w:rFonts w:ascii="Arial" w:hAnsi="Arial" w:cs="Arial"/>
        </w:rPr>
        <w:t xml:space="preserve">lor tehnice privind protectia atmosferei şi Normelor metodologice privind determinarea emisiilor de poluanti atmosferici produsi de surse stationare. Ca atare nu se poate face încadrarea valorilor medii estimate în prevederile acestui ordin. </w:t>
      </w:r>
    </w:p>
    <w:p w14:paraId="701769A8" w14:textId="77777777" w:rsidR="00671AE8" w:rsidRPr="00AC35FF" w:rsidRDefault="00671AE8" w:rsidP="00375C0C">
      <w:pPr>
        <w:adjustRightInd w:val="0"/>
        <w:ind w:firstLine="708"/>
        <w:jc w:val="both"/>
        <w:rPr>
          <w:rFonts w:ascii="Arial" w:hAnsi="Arial" w:cs="Arial"/>
        </w:rPr>
      </w:pPr>
      <w:r w:rsidRPr="00AC35FF">
        <w:rPr>
          <w:rFonts w:ascii="Arial" w:hAnsi="Arial" w:cs="Arial"/>
        </w:rPr>
        <w:t xml:space="preserve"> </w:t>
      </w:r>
    </w:p>
    <w:p w14:paraId="4D3D3B3B" w14:textId="77777777" w:rsidR="00671AE8" w:rsidRPr="00AC35FF" w:rsidRDefault="00671AE8" w:rsidP="00375C0C">
      <w:pPr>
        <w:adjustRightInd w:val="0"/>
        <w:ind w:firstLine="708"/>
        <w:jc w:val="both"/>
        <w:rPr>
          <w:rFonts w:ascii="Arial" w:hAnsi="Arial" w:cs="Arial"/>
        </w:rPr>
      </w:pPr>
      <w:r w:rsidRPr="00AC35FF">
        <w:rPr>
          <w:rFonts w:ascii="Arial" w:hAnsi="Arial" w:cs="Arial"/>
        </w:rPr>
        <w:t xml:space="preserve">Se poate afirma, totusi, că nivelul acestor emisii este scăzut si că nu depaseste limite maxime admise si că efectul acestora este anihilat de vegetatia din pădure. </w:t>
      </w:r>
    </w:p>
    <w:p w14:paraId="26C12313" w14:textId="4D71721A" w:rsidR="00C64CD1" w:rsidRPr="00AC35FF" w:rsidRDefault="00C64CD1" w:rsidP="00375C0C">
      <w:pPr>
        <w:adjustRightInd w:val="0"/>
        <w:ind w:firstLine="708"/>
        <w:jc w:val="both"/>
        <w:rPr>
          <w:rFonts w:ascii="Arial" w:hAnsi="Arial" w:cs="Arial"/>
        </w:rPr>
      </w:pPr>
    </w:p>
    <w:p w14:paraId="09036D8E" w14:textId="77777777" w:rsidR="00671AE8" w:rsidRPr="00AC35FF" w:rsidRDefault="00671AE8" w:rsidP="00387B48">
      <w:pPr>
        <w:adjustRightInd w:val="0"/>
        <w:ind w:firstLine="706"/>
        <w:rPr>
          <w:rFonts w:ascii="Arial" w:hAnsi="Arial" w:cs="Arial"/>
          <w:b/>
          <w:i/>
        </w:rPr>
      </w:pPr>
      <w:r w:rsidRPr="00AC35FF">
        <w:rPr>
          <w:rFonts w:ascii="Arial" w:hAnsi="Arial" w:cs="Arial"/>
          <w:b/>
          <w:i/>
        </w:rPr>
        <w:t xml:space="preserve">Apa </w:t>
      </w:r>
    </w:p>
    <w:p w14:paraId="638E8885" w14:textId="77777777" w:rsidR="00671AE8" w:rsidRPr="00AC35FF" w:rsidRDefault="00671AE8" w:rsidP="00387B48">
      <w:pPr>
        <w:adjustRightInd w:val="0"/>
        <w:ind w:firstLine="706"/>
        <w:rPr>
          <w:rFonts w:ascii="Arial" w:hAnsi="Arial" w:cs="Arial"/>
        </w:rPr>
      </w:pPr>
      <w:r w:rsidRPr="00AC35FF">
        <w:rPr>
          <w:rFonts w:ascii="Arial" w:hAnsi="Arial" w:cs="Arial"/>
        </w:rPr>
        <w:t xml:space="preserve"> </w:t>
      </w:r>
    </w:p>
    <w:p w14:paraId="6E184F66" w14:textId="153C6DFC" w:rsidR="00671AE8" w:rsidRPr="00AC35FF" w:rsidRDefault="00671AE8" w:rsidP="00387B48">
      <w:pPr>
        <w:adjustRightInd w:val="0"/>
        <w:ind w:firstLine="706"/>
        <w:jc w:val="both"/>
        <w:rPr>
          <w:rFonts w:ascii="Arial" w:hAnsi="Arial" w:cs="Arial"/>
        </w:rPr>
      </w:pPr>
      <w:r w:rsidRPr="00AC35FF">
        <w:rPr>
          <w:rFonts w:ascii="Arial" w:hAnsi="Arial" w:cs="Arial"/>
        </w:rPr>
        <w:t xml:space="preserve">Promovarea utilizarii durabile a apelor in totalitatea lor (subterane si de suprafata) a impus  elaborarea unor </w:t>
      </w:r>
      <w:r w:rsidR="00A4585C" w:rsidRPr="00AC35FF">
        <w:rPr>
          <w:rFonts w:ascii="Arial" w:hAnsi="Arial" w:cs="Arial"/>
        </w:rPr>
        <w:t>Măsuri</w:t>
      </w:r>
      <w:r w:rsidRPr="00AC35FF">
        <w:rPr>
          <w:rFonts w:ascii="Arial" w:hAnsi="Arial" w:cs="Arial"/>
        </w:rPr>
        <w:t xml:space="preserve"> unitare comune, care s-au concretizat la nivelul Uniunii Europene prin adoptarea Directivei 60/2000/EC referitoare la stabilirea unui cadru de actiune comunitar in domeniul politicii apei. Inovatia pe care o aduce acest document  este ca resursa  de apa sa fie gestionata  pe intregul  bazin hidrografic, privit ca  unitate naturala geografica si hidrologica, cu caracteristici bine definite si cu trasaturi specifice. </w:t>
      </w:r>
    </w:p>
    <w:p w14:paraId="35AAEA46" w14:textId="77777777" w:rsidR="00671AE8" w:rsidRPr="00AC35FF" w:rsidRDefault="00671AE8" w:rsidP="00387B48">
      <w:pPr>
        <w:adjustRightInd w:val="0"/>
        <w:ind w:firstLine="706"/>
        <w:jc w:val="both"/>
        <w:rPr>
          <w:rFonts w:ascii="Arial" w:hAnsi="Arial" w:cs="Arial"/>
        </w:rPr>
      </w:pPr>
      <w:r w:rsidRPr="00AC35FF">
        <w:rPr>
          <w:rFonts w:ascii="Arial" w:hAnsi="Arial" w:cs="Arial"/>
        </w:rPr>
        <w:t xml:space="preserve"> </w:t>
      </w:r>
    </w:p>
    <w:p w14:paraId="78EA60C2" w14:textId="14D814C9" w:rsidR="00671AE8" w:rsidRPr="00AC35FF" w:rsidRDefault="00671AE8" w:rsidP="00387B48">
      <w:pPr>
        <w:adjustRightInd w:val="0"/>
        <w:ind w:firstLine="706"/>
        <w:jc w:val="both"/>
        <w:rPr>
          <w:rFonts w:ascii="Arial" w:hAnsi="Arial" w:cs="Arial"/>
        </w:rPr>
      </w:pPr>
      <w:r w:rsidRPr="00AC35FF">
        <w:rPr>
          <w:rFonts w:ascii="Arial" w:hAnsi="Arial" w:cs="Arial"/>
        </w:rPr>
        <w:t xml:space="preserve">Prin aplicarea Amenajamentului Silvic nu se generează ape uzate tehnologice si nici menajere. Prin aplicarea prevederilor amenajamentului silvic, se vor lua </w:t>
      </w:r>
      <w:r w:rsidR="00A4585C" w:rsidRPr="00AC35FF">
        <w:rPr>
          <w:rFonts w:ascii="Arial" w:hAnsi="Arial" w:cs="Arial"/>
        </w:rPr>
        <w:t>Măsuri</w:t>
      </w:r>
      <w:r w:rsidRPr="00AC35FF">
        <w:rPr>
          <w:rFonts w:ascii="Arial" w:hAnsi="Arial" w:cs="Arial"/>
        </w:rPr>
        <w:t xml:space="preserve"> in evitarea poluarii apelor de suprafata si subterane. </w:t>
      </w:r>
    </w:p>
    <w:p w14:paraId="528EF0CE" w14:textId="77777777" w:rsidR="00671AE8" w:rsidRPr="00AC35FF" w:rsidRDefault="00671AE8" w:rsidP="00387B48">
      <w:pPr>
        <w:adjustRightInd w:val="0"/>
        <w:ind w:firstLine="706"/>
        <w:rPr>
          <w:rFonts w:ascii="Arial" w:hAnsi="Arial" w:cs="Arial"/>
        </w:rPr>
      </w:pPr>
      <w:r w:rsidRPr="00AC35FF">
        <w:rPr>
          <w:rFonts w:ascii="Arial" w:hAnsi="Arial" w:cs="Arial"/>
        </w:rPr>
        <w:t xml:space="preserve"> </w:t>
      </w:r>
    </w:p>
    <w:p w14:paraId="50B8F244" w14:textId="77777777" w:rsidR="00671AE8" w:rsidRPr="00AC35FF" w:rsidRDefault="00671AE8" w:rsidP="00387B48">
      <w:pPr>
        <w:adjustRightInd w:val="0"/>
        <w:ind w:firstLine="706"/>
        <w:rPr>
          <w:rFonts w:ascii="Arial" w:hAnsi="Arial" w:cs="Arial"/>
          <w:b/>
          <w:i/>
        </w:rPr>
      </w:pPr>
      <w:r w:rsidRPr="00AC35FF">
        <w:rPr>
          <w:rFonts w:ascii="Arial" w:hAnsi="Arial" w:cs="Arial"/>
          <w:b/>
          <w:i/>
        </w:rPr>
        <w:t xml:space="preserve">Solul </w:t>
      </w:r>
    </w:p>
    <w:p w14:paraId="6232F5F7" w14:textId="77777777" w:rsidR="00671AE8" w:rsidRPr="00AC35FF" w:rsidRDefault="00671AE8" w:rsidP="00387B48">
      <w:pPr>
        <w:adjustRightInd w:val="0"/>
        <w:ind w:firstLine="706"/>
        <w:rPr>
          <w:rFonts w:ascii="Arial" w:hAnsi="Arial" w:cs="Arial"/>
        </w:rPr>
      </w:pPr>
      <w:r w:rsidRPr="00AC35FF">
        <w:rPr>
          <w:rFonts w:ascii="Arial" w:hAnsi="Arial" w:cs="Arial"/>
        </w:rPr>
        <w:t xml:space="preserve"> </w:t>
      </w:r>
    </w:p>
    <w:p w14:paraId="5812E7B6" w14:textId="51C90102" w:rsidR="00671AE8" w:rsidRPr="00AC35FF" w:rsidRDefault="00671AE8" w:rsidP="00387B48">
      <w:pPr>
        <w:adjustRightInd w:val="0"/>
        <w:ind w:firstLine="706"/>
        <w:jc w:val="both"/>
        <w:rPr>
          <w:rFonts w:ascii="Arial" w:hAnsi="Arial" w:cs="Arial"/>
        </w:rPr>
      </w:pPr>
      <w:r w:rsidRPr="00AC35FF">
        <w:rPr>
          <w:rFonts w:ascii="Arial" w:hAnsi="Arial" w:cs="Arial"/>
        </w:rPr>
        <w:t xml:space="preserve">Solul este definit drept un corp natural, modificat sau nu prin activitatea omului, format la  suprafata scoartei terestre ca urmare a actiunii interdependente a factorilor bioclimatici asupra materialului sau rocii parentale. Prin îngrijirea solului se are în vedere promovarea protectiei mediului înconjurător si ameliorarea </w:t>
      </w:r>
      <w:r w:rsidR="00C53235" w:rsidRPr="00AC35FF">
        <w:rPr>
          <w:rFonts w:ascii="Arial" w:hAnsi="Arial" w:cs="Arial"/>
        </w:rPr>
        <w:t>condiții</w:t>
      </w:r>
      <w:r w:rsidRPr="00AC35FF">
        <w:rPr>
          <w:rFonts w:ascii="Arial" w:hAnsi="Arial" w:cs="Arial"/>
        </w:rPr>
        <w:t xml:space="preserve">lor ecologice, în scopul păstrării echilibrului dinamic al sistemelor biologice. Accentul se pune pe valorificarea optimă a tuturor  </w:t>
      </w:r>
      <w:r w:rsidR="00C53235" w:rsidRPr="00AC35FF">
        <w:rPr>
          <w:rFonts w:ascii="Arial" w:hAnsi="Arial" w:cs="Arial"/>
        </w:rPr>
        <w:t>condiții</w:t>
      </w:r>
      <w:r w:rsidRPr="00AC35FF">
        <w:rPr>
          <w:rFonts w:ascii="Arial" w:hAnsi="Arial" w:cs="Arial"/>
        </w:rPr>
        <w:t xml:space="preserve">lor ecologice stabilindu-se relatii între soluri, </w:t>
      </w:r>
      <w:r w:rsidR="00C53235" w:rsidRPr="00AC35FF">
        <w:rPr>
          <w:rFonts w:ascii="Arial" w:hAnsi="Arial" w:cs="Arial"/>
        </w:rPr>
        <w:t>condiții</w:t>
      </w:r>
      <w:r w:rsidRPr="00AC35FF">
        <w:rPr>
          <w:rFonts w:ascii="Arial" w:hAnsi="Arial" w:cs="Arial"/>
        </w:rPr>
        <w:t xml:space="preserve"> climatice, factori biotici, la care se adaug considerarea criteriilor sociale si  traditionale pentru asigurarea unei dezvoltări economice durabile.  </w:t>
      </w:r>
    </w:p>
    <w:p w14:paraId="685008EE" w14:textId="77777777" w:rsidR="00671AE8" w:rsidRPr="00AC35FF" w:rsidRDefault="00671AE8" w:rsidP="00387B48">
      <w:pPr>
        <w:adjustRightInd w:val="0"/>
        <w:ind w:firstLine="706"/>
        <w:jc w:val="both"/>
        <w:rPr>
          <w:rFonts w:ascii="Arial" w:hAnsi="Arial" w:cs="Arial"/>
        </w:rPr>
      </w:pPr>
      <w:r w:rsidRPr="00AC35FF">
        <w:rPr>
          <w:rFonts w:ascii="Arial" w:hAnsi="Arial" w:cs="Arial"/>
        </w:rPr>
        <w:t xml:space="preserve"> </w:t>
      </w:r>
    </w:p>
    <w:p w14:paraId="132F64EA" w14:textId="77777777" w:rsidR="00671AE8" w:rsidRPr="00AC35FF" w:rsidRDefault="00671AE8" w:rsidP="00387B48">
      <w:pPr>
        <w:adjustRightInd w:val="0"/>
        <w:ind w:firstLine="706"/>
        <w:jc w:val="both"/>
        <w:rPr>
          <w:rFonts w:ascii="Arial" w:hAnsi="Arial" w:cs="Arial"/>
          <w:b/>
          <w:i/>
        </w:rPr>
      </w:pPr>
      <w:r w:rsidRPr="00AC35FF">
        <w:rPr>
          <w:rFonts w:ascii="Arial" w:hAnsi="Arial" w:cs="Arial"/>
          <w:b/>
          <w:i/>
        </w:rPr>
        <w:t xml:space="preserve">Zgomotul și vibrațiile </w:t>
      </w:r>
    </w:p>
    <w:p w14:paraId="1C3F1CC2" w14:textId="77777777" w:rsidR="00671AE8" w:rsidRPr="00AC35FF" w:rsidRDefault="00671AE8" w:rsidP="00387B48">
      <w:pPr>
        <w:adjustRightInd w:val="0"/>
        <w:ind w:firstLine="706"/>
        <w:rPr>
          <w:rFonts w:ascii="Arial" w:hAnsi="Arial" w:cs="Arial"/>
        </w:rPr>
      </w:pPr>
      <w:r w:rsidRPr="00AC35FF">
        <w:rPr>
          <w:rFonts w:ascii="Arial" w:hAnsi="Arial" w:cs="Arial"/>
        </w:rPr>
        <w:t xml:space="preserve"> </w:t>
      </w:r>
    </w:p>
    <w:p w14:paraId="3C3EF759" w14:textId="77777777" w:rsidR="00671AE8" w:rsidRPr="00AC35FF" w:rsidRDefault="00671AE8" w:rsidP="00387B48">
      <w:pPr>
        <w:adjustRightInd w:val="0"/>
        <w:ind w:firstLine="706"/>
        <w:jc w:val="both"/>
        <w:rPr>
          <w:rFonts w:ascii="Arial" w:hAnsi="Arial" w:cs="Arial"/>
        </w:rPr>
      </w:pPr>
      <w:r w:rsidRPr="00AC35FF">
        <w:rPr>
          <w:rFonts w:ascii="Arial" w:hAnsi="Arial" w:cs="Arial"/>
        </w:rPr>
        <w:t xml:space="preserve">Zgomotul si vibratiile sunt generate de functionarea motoarelor, sculelor (drujbelor), </w:t>
      </w:r>
      <w:r w:rsidRPr="00AC35FF">
        <w:rPr>
          <w:rFonts w:ascii="Arial" w:hAnsi="Arial" w:cs="Arial"/>
        </w:rPr>
        <w:lastRenderedPageBreak/>
        <w:t xml:space="preserve">utilajelor si a mijloacelor auto. Datorită numărului redus al acestora, solutiilor constructive si al nivelului tehnic superior de dotare cantitatea si nivelul zgomotului si al vibratiilor se vor situa în limite  acceptabile. Totodată  mediul  în  care  acestea  se  produc  (pădure  cu  multă  vegetatie)  va contribui direct la atenuarea lor si la reducerea distantei de propagare. </w:t>
      </w:r>
    </w:p>
    <w:p w14:paraId="68BB7194" w14:textId="443D0FDE" w:rsidR="00671AE8" w:rsidRPr="00AC35FF" w:rsidRDefault="00671AE8" w:rsidP="00387B48">
      <w:pPr>
        <w:adjustRightInd w:val="0"/>
        <w:ind w:firstLine="706"/>
        <w:rPr>
          <w:rFonts w:ascii="Arial" w:hAnsi="Arial" w:cs="Arial"/>
          <w:b/>
          <w:i/>
          <w:u w:val="single"/>
        </w:rPr>
      </w:pPr>
      <w:r w:rsidRPr="00AC35FF">
        <w:rPr>
          <w:rFonts w:ascii="Arial" w:hAnsi="Arial" w:cs="Arial"/>
        </w:rPr>
        <w:t xml:space="preserve"> </w:t>
      </w:r>
      <w:r w:rsidRPr="00AC35FF">
        <w:rPr>
          <w:rFonts w:ascii="Arial" w:hAnsi="Arial" w:cs="Arial"/>
          <w:b/>
          <w:i/>
          <w:u w:val="single"/>
        </w:rPr>
        <w:t xml:space="preserve">Aspectele relevante ale evolutiei probabile a mediului si a situatiei economice si sociale in cazul neimplementarii planului propus </w:t>
      </w:r>
    </w:p>
    <w:p w14:paraId="7A0123F6" w14:textId="77777777" w:rsidR="00671AE8" w:rsidRPr="00AC35FF" w:rsidRDefault="00671AE8" w:rsidP="00387B48">
      <w:pPr>
        <w:adjustRightInd w:val="0"/>
        <w:ind w:firstLine="706"/>
        <w:rPr>
          <w:rFonts w:ascii="Arial" w:hAnsi="Arial" w:cs="Arial"/>
        </w:rPr>
      </w:pPr>
      <w:r w:rsidRPr="00AC35FF">
        <w:rPr>
          <w:rFonts w:ascii="Arial" w:hAnsi="Arial" w:cs="Arial"/>
        </w:rPr>
        <w:t xml:space="preserve"> </w:t>
      </w:r>
    </w:p>
    <w:p w14:paraId="18CD9579" w14:textId="22295702" w:rsidR="00671AE8" w:rsidRPr="00AC35FF" w:rsidRDefault="00671AE8" w:rsidP="00387B48">
      <w:pPr>
        <w:adjustRightInd w:val="0"/>
        <w:ind w:firstLine="706"/>
        <w:jc w:val="both"/>
        <w:rPr>
          <w:rFonts w:ascii="Arial" w:hAnsi="Arial" w:cs="Arial"/>
        </w:rPr>
      </w:pPr>
      <w:r w:rsidRPr="00AC35FF">
        <w:rPr>
          <w:rFonts w:ascii="Arial" w:hAnsi="Arial" w:cs="Arial"/>
        </w:rPr>
        <w:t xml:space="preserve">Analiza situatiei actuale privind calitatea si starea mediului natural, precum si a situatiei economice si sociale a relevat o serie de aspecte semnificative privind evolutia probabila a acestor componente. Atât din studiile silvice existente cât și din cercetările care au stat la baza  întocmirii prezentei evaluări de mediu a rezultat faptul că neaplicarea unor lucrări silvice cuprinse în Amenajamentul Silvic ar genera efecte negative asupra dezvoltării atât a pădurii (arbori și celelalte speciilor de plante) cât și a speciilor de animale și păsări care trăiesc și se dezvoltă acolo. În situaţia neimplementarii planurilor, și implicit în neexecutarea lucrărilor de îngrijire, pot apărea următoarele efecte: menţinerea în arboret a unor specii nereprezentative, menţinerea unei structuri orizontale şi verticale atipice situaţii în care starea de conservare rămâne nefavorabilă sau parţial favorabilă. In cazul neimplementarii planului sanatatea umana nu va fi afectata, zona </w:t>
      </w:r>
      <w:r w:rsidR="00E767A7" w:rsidRPr="00AC35FF">
        <w:rPr>
          <w:rFonts w:ascii="Arial" w:hAnsi="Arial" w:cs="Arial"/>
        </w:rPr>
        <w:t>rămân</w:t>
      </w:r>
      <w:r w:rsidRPr="00AC35FF">
        <w:rPr>
          <w:rFonts w:ascii="Arial" w:hAnsi="Arial" w:cs="Arial"/>
        </w:rPr>
        <w:t xml:space="preserve">and nepopulata. </w:t>
      </w:r>
    </w:p>
    <w:p w14:paraId="21EBF53C" w14:textId="4B765654" w:rsidR="00671AE8" w:rsidRPr="00AC35FF" w:rsidRDefault="00671AE8" w:rsidP="00387B48">
      <w:pPr>
        <w:adjustRightInd w:val="0"/>
        <w:ind w:firstLine="706"/>
        <w:rPr>
          <w:rFonts w:ascii="Arial" w:hAnsi="Arial" w:cs="Arial"/>
        </w:rPr>
      </w:pPr>
      <w:r w:rsidRPr="00AC35FF">
        <w:rPr>
          <w:rFonts w:ascii="Arial" w:hAnsi="Arial" w:cs="Arial"/>
        </w:rPr>
        <w:t xml:space="preserve"> </w:t>
      </w:r>
    </w:p>
    <w:p w14:paraId="742BD410" w14:textId="77777777" w:rsidR="00671AE8" w:rsidRPr="00AC35FF" w:rsidRDefault="00671AE8" w:rsidP="00387B48">
      <w:pPr>
        <w:adjustRightInd w:val="0"/>
        <w:ind w:firstLine="706"/>
        <w:rPr>
          <w:rFonts w:ascii="Arial" w:hAnsi="Arial" w:cs="Arial"/>
          <w:b/>
          <w:i/>
          <w:u w:val="single"/>
        </w:rPr>
      </w:pPr>
      <w:r w:rsidRPr="00AC35FF">
        <w:rPr>
          <w:rFonts w:ascii="Arial" w:hAnsi="Arial" w:cs="Arial"/>
          <w:b/>
          <w:i/>
          <w:u w:val="single"/>
        </w:rPr>
        <w:t xml:space="preserve">Rezultatele evaluarii efectelor potentiale ale planului asupra factorilor de mediu relevanti </w:t>
      </w:r>
    </w:p>
    <w:p w14:paraId="50735EC6" w14:textId="77777777" w:rsidR="00671AE8" w:rsidRPr="00AC35FF" w:rsidRDefault="00671AE8" w:rsidP="00387B48">
      <w:pPr>
        <w:adjustRightInd w:val="0"/>
        <w:ind w:firstLine="706"/>
        <w:rPr>
          <w:rFonts w:ascii="Arial" w:hAnsi="Arial" w:cs="Arial"/>
        </w:rPr>
      </w:pPr>
      <w:r w:rsidRPr="00AC35FF">
        <w:rPr>
          <w:rFonts w:ascii="Arial" w:hAnsi="Arial" w:cs="Arial"/>
        </w:rPr>
        <w:t xml:space="preserve"> </w:t>
      </w:r>
    </w:p>
    <w:p w14:paraId="7507C099" w14:textId="77777777" w:rsidR="00671AE8" w:rsidRPr="00AC35FF" w:rsidRDefault="00671AE8" w:rsidP="00387B48">
      <w:pPr>
        <w:adjustRightInd w:val="0"/>
        <w:ind w:firstLine="706"/>
        <w:jc w:val="both"/>
        <w:rPr>
          <w:rFonts w:ascii="Arial" w:hAnsi="Arial" w:cs="Arial"/>
        </w:rPr>
      </w:pPr>
      <w:r w:rsidRPr="00AC35FF">
        <w:rPr>
          <w:rFonts w:ascii="Arial" w:hAnsi="Arial" w:cs="Arial"/>
        </w:rPr>
        <w:t xml:space="preserve">Obiectivele de mediu s-au stabilit pentru factorii de mediu prezentati in capitolul 3 si stabiliti in conformitate cu prevederile HG nr. 1076/2004 si ale Anexei I la Directiva 2001/42/CE. Obiectivele de mediu iau in considerare si reflecta politicile si strategiile de protectie a mediului nationale si ale UE si au fost stabilite cu consultarea Grupului de Lucru. </w:t>
      </w:r>
    </w:p>
    <w:p w14:paraId="45749249" w14:textId="16F50347" w:rsidR="00671AE8" w:rsidRPr="00AC35FF" w:rsidRDefault="00671AE8" w:rsidP="00387B48">
      <w:pPr>
        <w:adjustRightInd w:val="0"/>
        <w:ind w:firstLine="706"/>
        <w:jc w:val="both"/>
        <w:rPr>
          <w:rFonts w:ascii="Arial" w:hAnsi="Arial" w:cs="Arial"/>
        </w:rPr>
      </w:pPr>
      <w:r w:rsidRPr="00AC35FF">
        <w:rPr>
          <w:rFonts w:ascii="Arial" w:hAnsi="Arial" w:cs="Arial"/>
        </w:rPr>
        <w:t xml:space="preserve">De asemenea, acestea iau in considerare obiectivele de mediu la nivel local si regional, stabilite prin Planul Local de Actiune pentru Mediu al judetului </w:t>
      </w:r>
      <w:r w:rsidR="00AC35FF" w:rsidRPr="00AC35FF">
        <w:rPr>
          <w:rFonts w:ascii="Arial" w:hAnsi="Arial" w:cs="Arial"/>
        </w:rPr>
        <w:t>Prahova</w:t>
      </w:r>
      <w:r w:rsidRPr="00AC35FF">
        <w:rPr>
          <w:rFonts w:ascii="Arial" w:hAnsi="Arial" w:cs="Arial"/>
        </w:rPr>
        <w:t>.</w:t>
      </w:r>
    </w:p>
    <w:p w14:paraId="241CD928" w14:textId="77777777" w:rsidR="00671AE8" w:rsidRPr="00AC35FF" w:rsidRDefault="00671AE8" w:rsidP="00671AE8">
      <w:pPr>
        <w:adjustRightInd w:val="0"/>
        <w:ind w:firstLine="708"/>
        <w:rPr>
          <w:rFonts w:ascii="Arial" w:hAnsi="Arial" w:cs="Arial"/>
        </w:rPr>
      </w:pPr>
    </w:p>
    <w:tbl>
      <w:tblPr>
        <w:tblStyle w:val="TableGrid"/>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654"/>
        <w:gridCol w:w="4654"/>
      </w:tblGrid>
      <w:tr w:rsidR="00AC35FF" w:rsidRPr="00AC35FF" w14:paraId="3B8D4E61" w14:textId="77777777" w:rsidTr="00C64CD1">
        <w:trPr>
          <w:trHeight w:val="340"/>
          <w:tblHeader/>
        </w:trPr>
        <w:tc>
          <w:tcPr>
            <w:tcW w:w="2500" w:type="pct"/>
            <w:tcBorders>
              <w:bottom w:val="single" w:sz="12" w:space="0" w:color="auto"/>
            </w:tcBorders>
            <w:vAlign w:val="center"/>
          </w:tcPr>
          <w:p w14:paraId="01C396D2" w14:textId="77777777" w:rsidR="00671AE8" w:rsidRPr="00AC35FF" w:rsidRDefault="00671AE8" w:rsidP="00C64CD1">
            <w:pPr>
              <w:adjustRightInd w:val="0"/>
              <w:jc w:val="center"/>
              <w:rPr>
                <w:rFonts w:ascii="Arial" w:hAnsi="Arial" w:cs="Arial"/>
                <w:b/>
                <w:sz w:val="22"/>
                <w:szCs w:val="22"/>
              </w:rPr>
            </w:pPr>
            <w:r w:rsidRPr="00AC35FF">
              <w:rPr>
                <w:rFonts w:ascii="Arial" w:hAnsi="Arial" w:cs="Arial"/>
                <w:b/>
                <w:sz w:val="22"/>
                <w:szCs w:val="22"/>
              </w:rPr>
              <w:t>Factor/aspect de mediu</w:t>
            </w:r>
          </w:p>
        </w:tc>
        <w:tc>
          <w:tcPr>
            <w:tcW w:w="2500" w:type="pct"/>
            <w:tcBorders>
              <w:bottom w:val="single" w:sz="12" w:space="0" w:color="auto"/>
            </w:tcBorders>
            <w:vAlign w:val="center"/>
          </w:tcPr>
          <w:p w14:paraId="477DAE1C" w14:textId="77777777" w:rsidR="00671AE8" w:rsidRPr="00AC35FF" w:rsidRDefault="00671AE8" w:rsidP="00C64CD1">
            <w:pPr>
              <w:adjustRightInd w:val="0"/>
              <w:jc w:val="center"/>
              <w:rPr>
                <w:rFonts w:ascii="Arial" w:hAnsi="Arial" w:cs="Arial"/>
                <w:b/>
                <w:sz w:val="22"/>
                <w:szCs w:val="22"/>
              </w:rPr>
            </w:pPr>
            <w:r w:rsidRPr="00AC35FF">
              <w:rPr>
                <w:rFonts w:ascii="Arial" w:hAnsi="Arial" w:cs="Arial"/>
                <w:b/>
                <w:sz w:val="22"/>
                <w:szCs w:val="22"/>
              </w:rPr>
              <w:t>Probleme actuale de mediu</w:t>
            </w:r>
          </w:p>
        </w:tc>
      </w:tr>
      <w:tr w:rsidR="00AC35FF" w:rsidRPr="00AC35FF" w14:paraId="469B8B8C" w14:textId="77777777" w:rsidTr="00C64CD1">
        <w:trPr>
          <w:trHeight w:val="340"/>
        </w:trPr>
        <w:tc>
          <w:tcPr>
            <w:tcW w:w="2500" w:type="pct"/>
            <w:tcBorders>
              <w:top w:val="single" w:sz="12" w:space="0" w:color="auto"/>
            </w:tcBorders>
            <w:vAlign w:val="center"/>
          </w:tcPr>
          <w:p w14:paraId="3704A06D" w14:textId="77777777" w:rsidR="00671AE8" w:rsidRPr="00AC35FF" w:rsidRDefault="00671AE8" w:rsidP="00C64CD1">
            <w:pPr>
              <w:adjustRightInd w:val="0"/>
              <w:jc w:val="center"/>
              <w:rPr>
                <w:rFonts w:ascii="Arial" w:hAnsi="Arial" w:cs="Arial"/>
                <w:sz w:val="22"/>
                <w:szCs w:val="22"/>
              </w:rPr>
            </w:pPr>
            <w:r w:rsidRPr="00AC35FF">
              <w:rPr>
                <w:rFonts w:ascii="Arial" w:hAnsi="Arial" w:cs="Arial"/>
                <w:sz w:val="22"/>
                <w:szCs w:val="22"/>
              </w:rPr>
              <w:t>Populatia si sanatatea umana</w:t>
            </w:r>
          </w:p>
        </w:tc>
        <w:tc>
          <w:tcPr>
            <w:tcW w:w="2500" w:type="pct"/>
            <w:tcBorders>
              <w:top w:val="single" w:sz="12" w:space="0" w:color="auto"/>
            </w:tcBorders>
            <w:vAlign w:val="center"/>
          </w:tcPr>
          <w:p w14:paraId="478B507C" w14:textId="3CE5B151" w:rsidR="00671AE8" w:rsidRPr="00AC35FF" w:rsidRDefault="00671AE8" w:rsidP="00C64CD1">
            <w:pPr>
              <w:adjustRightInd w:val="0"/>
              <w:rPr>
                <w:rFonts w:ascii="Arial" w:hAnsi="Arial" w:cs="Arial"/>
                <w:sz w:val="22"/>
                <w:szCs w:val="22"/>
              </w:rPr>
            </w:pPr>
            <w:r w:rsidRPr="00AC35FF">
              <w:rPr>
                <w:rFonts w:ascii="Arial" w:hAnsi="Arial" w:cs="Arial"/>
                <w:sz w:val="22"/>
                <w:szCs w:val="22"/>
              </w:rPr>
              <w:t xml:space="preserve">Crearea </w:t>
            </w:r>
            <w:r w:rsidR="00C53235" w:rsidRPr="00AC35FF">
              <w:rPr>
                <w:rFonts w:ascii="Arial" w:hAnsi="Arial" w:cs="Arial"/>
                <w:sz w:val="22"/>
                <w:szCs w:val="22"/>
              </w:rPr>
              <w:t>condiții</w:t>
            </w:r>
            <w:r w:rsidRPr="00AC35FF">
              <w:rPr>
                <w:rFonts w:ascii="Arial" w:hAnsi="Arial" w:cs="Arial"/>
                <w:sz w:val="22"/>
                <w:szCs w:val="22"/>
              </w:rPr>
              <w:t>lor de recreere si refacere a starii de sanatate, protejarea sanatatii umane</w:t>
            </w:r>
          </w:p>
        </w:tc>
      </w:tr>
      <w:tr w:rsidR="00AC35FF" w:rsidRPr="00AC35FF" w14:paraId="18D2004E" w14:textId="77777777" w:rsidTr="00C64CD1">
        <w:trPr>
          <w:trHeight w:val="340"/>
        </w:trPr>
        <w:tc>
          <w:tcPr>
            <w:tcW w:w="2500" w:type="pct"/>
            <w:vAlign w:val="center"/>
          </w:tcPr>
          <w:p w14:paraId="58456648" w14:textId="77777777" w:rsidR="00671AE8" w:rsidRPr="00AC35FF" w:rsidRDefault="00671AE8" w:rsidP="00C64CD1">
            <w:pPr>
              <w:adjustRightInd w:val="0"/>
              <w:jc w:val="center"/>
              <w:rPr>
                <w:rFonts w:ascii="Arial" w:hAnsi="Arial" w:cs="Arial"/>
                <w:sz w:val="22"/>
                <w:szCs w:val="22"/>
              </w:rPr>
            </w:pPr>
            <w:r w:rsidRPr="00AC35FF">
              <w:rPr>
                <w:rFonts w:ascii="Arial" w:hAnsi="Arial" w:cs="Arial"/>
                <w:sz w:val="22"/>
                <w:szCs w:val="22"/>
              </w:rPr>
              <w:t>Mediul economic si social</w:t>
            </w:r>
          </w:p>
        </w:tc>
        <w:tc>
          <w:tcPr>
            <w:tcW w:w="2500" w:type="pct"/>
            <w:vAlign w:val="center"/>
          </w:tcPr>
          <w:p w14:paraId="7971ABA0" w14:textId="19623F89" w:rsidR="00671AE8" w:rsidRPr="00AC35FF" w:rsidRDefault="00671AE8" w:rsidP="00C64CD1">
            <w:pPr>
              <w:adjustRightInd w:val="0"/>
              <w:rPr>
                <w:rFonts w:ascii="Arial" w:hAnsi="Arial" w:cs="Arial"/>
                <w:sz w:val="22"/>
                <w:szCs w:val="22"/>
              </w:rPr>
            </w:pPr>
            <w:r w:rsidRPr="00AC35FF">
              <w:rPr>
                <w:rFonts w:ascii="Arial" w:hAnsi="Arial" w:cs="Arial"/>
                <w:sz w:val="22"/>
                <w:szCs w:val="22"/>
              </w:rPr>
              <w:t xml:space="preserve">Crearea </w:t>
            </w:r>
            <w:r w:rsidR="00C53235" w:rsidRPr="00AC35FF">
              <w:rPr>
                <w:rFonts w:ascii="Arial" w:hAnsi="Arial" w:cs="Arial"/>
                <w:sz w:val="22"/>
                <w:szCs w:val="22"/>
              </w:rPr>
              <w:t>condiții</w:t>
            </w:r>
            <w:r w:rsidRPr="00AC35FF">
              <w:rPr>
                <w:rFonts w:ascii="Arial" w:hAnsi="Arial" w:cs="Arial"/>
                <w:sz w:val="22"/>
                <w:szCs w:val="22"/>
              </w:rPr>
              <w:t xml:space="preserve">lor pentru dezvoltarea economica a zonei si pentru </w:t>
            </w:r>
            <w:r w:rsidR="00731051" w:rsidRPr="00AC35FF">
              <w:rPr>
                <w:rFonts w:ascii="Arial" w:hAnsi="Arial" w:cs="Arial"/>
                <w:sz w:val="22"/>
                <w:szCs w:val="22"/>
              </w:rPr>
              <w:t>creșterea</w:t>
            </w:r>
            <w:r w:rsidRPr="00AC35FF">
              <w:rPr>
                <w:rFonts w:ascii="Arial" w:hAnsi="Arial" w:cs="Arial"/>
                <w:sz w:val="22"/>
                <w:szCs w:val="22"/>
              </w:rPr>
              <w:t xml:space="preserve"> si diversificarea ofertei de locuri de munca</w:t>
            </w:r>
          </w:p>
        </w:tc>
      </w:tr>
      <w:tr w:rsidR="00AC35FF" w:rsidRPr="00AC35FF" w14:paraId="67032068" w14:textId="77777777" w:rsidTr="00C64CD1">
        <w:trPr>
          <w:trHeight w:val="340"/>
        </w:trPr>
        <w:tc>
          <w:tcPr>
            <w:tcW w:w="2500" w:type="pct"/>
            <w:vAlign w:val="center"/>
          </w:tcPr>
          <w:p w14:paraId="4B626875" w14:textId="77777777" w:rsidR="00671AE8" w:rsidRPr="00AC35FF" w:rsidRDefault="00671AE8" w:rsidP="00C64CD1">
            <w:pPr>
              <w:adjustRightInd w:val="0"/>
              <w:jc w:val="center"/>
              <w:rPr>
                <w:rFonts w:ascii="Arial" w:hAnsi="Arial" w:cs="Arial"/>
                <w:sz w:val="22"/>
                <w:szCs w:val="22"/>
              </w:rPr>
            </w:pPr>
            <w:r w:rsidRPr="00AC35FF">
              <w:rPr>
                <w:rFonts w:ascii="Arial" w:hAnsi="Arial" w:cs="Arial"/>
                <w:sz w:val="22"/>
                <w:szCs w:val="22"/>
              </w:rPr>
              <w:t>Biodiversitate</w:t>
            </w:r>
          </w:p>
        </w:tc>
        <w:tc>
          <w:tcPr>
            <w:tcW w:w="2500" w:type="pct"/>
            <w:vAlign w:val="center"/>
          </w:tcPr>
          <w:p w14:paraId="194E2C38" w14:textId="77777777" w:rsidR="00671AE8" w:rsidRPr="00AC35FF" w:rsidRDefault="00671AE8" w:rsidP="00C64CD1">
            <w:pPr>
              <w:adjustRightInd w:val="0"/>
              <w:rPr>
                <w:rFonts w:ascii="Arial" w:hAnsi="Arial" w:cs="Arial"/>
                <w:sz w:val="22"/>
                <w:szCs w:val="22"/>
              </w:rPr>
            </w:pPr>
            <w:r w:rsidRPr="00AC35FF">
              <w:rPr>
                <w:rFonts w:ascii="Arial" w:hAnsi="Arial" w:cs="Arial"/>
                <w:sz w:val="22"/>
                <w:szCs w:val="22"/>
              </w:rPr>
              <w:t>Menţinerea şi restaurarea statutului favorabil de conservare a speciilor şi habitatelor de interes comunitar</w:t>
            </w:r>
          </w:p>
        </w:tc>
      </w:tr>
      <w:tr w:rsidR="00AC35FF" w:rsidRPr="00AC35FF" w14:paraId="63A13101" w14:textId="77777777" w:rsidTr="00C64CD1">
        <w:trPr>
          <w:trHeight w:val="340"/>
        </w:trPr>
        <w:tc>
          <w:tcPr>
            <w:tcW w:w="2500" w:type="pct"/>
            <w:vAlign w:val="center"/>
          </w:tcPr>
          <w:p w14:paraId="7DFF1B3B" w14:textId="77777777" w:rsidR="00671AE8" w:rsidRPr="00AC35FF" w:rsidRDefault="00671AE8" w:rsidP="00C64CD1">
            <w:pPr>
              <w:adjustRightInd w:val="0"/>
              <w:jc w:val="center"/>
              <w:rPr>
                <w:rFonts w:ascii="Arial" w:hAnsi="Arial" w:cs="Arial"/>
                <w:sz w:val="22"/>
                <w:szCs w:val="22"/>
              </w:rPr>
            </w:pPr>
            <w:r w:rsidRPr="00AC35FF">
              <w:rPr>
                <w:rFonts w:ascii="Arial" w:hAnsi="Arial" w:cs="Arial"/>
                <w:sz w:val="22"/>
                <w:szCs w:val="22"/>
              </w:rPr>
              <w:t>Solul</w:t>
            </w:r>
          </w:p>
        </w:tc>
        <w:tc>
          <w:tcPr>
            <w:tcW w:w="2500" w:type="pct"/>
            <w:vAlign w:val="center"/>
          </w:tcPr>
          <w:p w14:paraId="18E350D8" w14:textId="2198A8B9" w:rsidR="00E30AC0" w:rsidRPr="00AC35FF" w:rsidRDefault="00671AE8" w:rsidP="00C64CD1">
            <w:pPr>
              <w:adjustRightInd w:val="0"/>
              <w:rPr>
                <w:rFonts w:ascii="Arial" w:hAnsi="Arial" w:cs="Arial"/>
                <w:sz w:val="22"/>
                <w:szCs w:val="22"/>
              </w:rPr>
            </w:pPr>
            <w:r w:rsidRPr="00AC35FF">
              <w:rPr>
                <w:rFonts w:ascii="Arial" w:hAnsi="Arial" w:cs="Arial"/>
                <w:sz w:val="22"/>
                <w:szCs w:val="22"/>
              </w:rPr>
              <w:t>Limitarea impactului negativ asupra solului in cadrul implementari amenajamentului silvic</w:t>
            </w:r>
          </w:p>
        </w:tc>
      </w:tr>
      <w:tr w:rsidR="00AC35FF" w:rsidRPr="00AC35FF" w14:paraId="1438EE16" w14:textId="77777777" w:rsidTr="00C64CD1">
        <w:trPr>
          <w:trHeight w:val="340"/>
        </w:trPr>
        <w:tc>
          <w:tcPr>
            <w:tcW w:w="2500" w:type="pct"/>
            <w:vAlign w:val="center"/>
          </w:tcPr>
          <w:p w14:paraId="39E1D898" w14:textId="77777777" w:rsidR="00671AE8" w:rsidRPr="00AC35FF" w:rsidRDefault="00671AE8" w:rsidP="00C64CD1">
            <w:pPr>
              <w:adjustRightInd w:val="0"/>
              <w:jc w:val="center"/>
              <w:rPr>
                <w:rFonts w:ascii="Arial" w:hAnsi="Arial" w:cs="Arial"/>
                <w:sz w:val="22"/>
                <w:szCs w:val="22"/>
              </w:rPr>
            </w:pPr>
            <w:r w:rsidRPr="00AC35FF">
              <w:rPr>
                <w:rFonts w:ascii="Arial" w:hAnsi="Arial" w:cs="Arial"/>
                <w:sz w:val="22"/>
                <w:szCs w:val="22"/>
              </w:rPr>
              <w:t>Apa</w:t>
            </w:r>
          </w:p>
        </w:tc>
        <w:tc>
          <w:tcPr>
            <w:tcW w:w="2500" w:type="pct"/>
            <w:vAlign w:val="center"/>
          </w:tcPr>
          <w:p w14:paraId="283F01E8" w14:textId="77777777" w:rsidR="00671AE8" w:rsidRPr="00AC35FF" w:rsidRDefault="00671AE8" w:rsidP="00C64CD1">
            <w:pPr>
              <w:adjustRightInd w:val="0"/>
              <w:rPr>
                <w:rFonts w:ascii="Arial" w:hAnsi="Arial" w:cs="Arial"/>
                <w:sz w:val="22"/>
                <w:szCs w:val="22"/>
              </w:rPr>
            </w:pPr>
            <w:r w:rsidRPr="00AC35FF">
              <w:rPr>
                <w:rFonts w:ascii="Arial" w:hAnsi="Arial" w:cs="Arial"/>
                <w:sz w:val="22"/>
                <w:szCs w:val="22"/>
              </w:rPr>
              <w:t>Limitarea poluarii apei in cadrul implementari amenajamentului silvic</w:t>
            </w:r>
          </w:p>
        </w:tc>
      </w:tr>
      <w:tr w:rsidR="00AC35FF" w:rsidRPr="00AC35FF" w14:paraId="7028D7EC" w14:textId="77777777" w:rsidTr="00C64CD1">
        <w:trPr>
          <w:trHeight w:val="340"/>
        </w:trPr>
        <w:tc>
          <w:tcPr>
            <w:tcW w:w="2500" w:type="pct"/>
            <w:vAlign w:val="center"/>
          </w:tcPr>
          <w:p w14:paraId="67127C6F" w14:textId="77777777" w:rsidR="00671AE8" w:rsidRPr="00AC35FF" w:rsidRDefault="00671AE8" w:rsidP="00C64CD1">
            <w:pPr>
              <w:adjustRightInd w:val="0"/>
              <w:jc w:val="center"/>
              <w:rPr>
                <w:rFonts w:ascii="Arial" w:hAnsi="Arial" w:cs="Arial"/>
                <w:sz w:val="22"/>
                <w:szCs w:val="22"/>
              </w:rPr>
            </w:pPr>
            <w:r w:rsidRPr="00AC35FF">
              <w:rPr>
                <w:rFonts w:ascii="Arial" w:hAnsi="Arial" w:cs="Arial"/>
                <w:sz w:val="22"/>
                <w:szCs w:val="22"/>
              </w:rPr>
              <w:t>Aerul, zgomotul si vibratiile</w:t>
            </w:r>
          </w:p>
        </w:tc>
        <w:tc>
          <w:tcPr>
            <w:tcW w:w="2500" w:type="pct"/>
            <w:vAlign w:val="center"/>
          </w:tcPr>
          <w:p w14:paraId="4B3CA23D" w14:textId="77777777" w:rsidR="00671AE8" w:rsidRPr="00AC35FF" w:rsidRDefault="00671AE8" w:rsidP="00C64CD1">
            <w:pPr>
              <w:adjustRightInd w:val="0"/>
              <w:rPr>
                <w:rFonts w:ascii="Arial" w:hAnsi="Arial" w:cs="Arial"/>
                <w:sz w:val="22"/>
                <w:szCs w:val="22"/>
              </w:rPr>
            </w:pPr>
            <w:r w:rsidRPr="00AC35FF">
              <w:rPr>
                <w:rFonts w:ascii="Arial" w:hAnsi="Arial" w:cs="Arial"/>
                <w:sz w:val="22"/>
                <w:szCs w:val="22"/>
              </w:rPr>
              <w:t>Limitarea emisiilor  de poluanti in aer in cadrul implementari amenajamentului silvic Limitarea zgomotului si vibratiilor.</w:t>
            </w:r>
          </w:p>
        </w:tc>
      </w:tr>
      <w:tr w:rsidR="00AC35FF" w:rsidRPr="00AC35FF" w14:paraId="74700344" w14:textId="77777777" w:rsidTr="00C64CD1">
        <w:trPr>
          <w:trHeight w:val="340"/>
        </w:trPr>
        <w:tc>
          <w:tcPr>
            <w:tcW w:w="2500" w:type="pct"/>
            <w:vAlign w:val="center"/>
          </w:tcPr>
          <w:p w14:paraId="69F069CD" w14:textId="77777777" w:rsidR="00671AE8" w:rsidRPr="00AC35FF" w:rsidRDefault="00671AE8" w:rsidP="00C64CD1">
            <w:pPr>
              <w:adjustRightInd w:val="0"/>
              <w:jc w:val="center"/>
              <w:rPr>
                <w:rFonts w:ascii="Arial" w:hAnsi="Arial" w:cs="Arial"/>
                <w:sz w:val="22"/>
                <w:szCs w:val="22"/>
              </w:rPr>
            </w:pPr>
            <w:r w:rsidRPr="00AC35FF">
              <w:rPr>
                <w:rFonts w:ascii="Arial" w:hAnsi="Arial" w:cs="Arial"/>
                <w:sz w:val="22"/>
                <w:szCs w:val="22"/>
              </w:rPr>
              <w:t>Factorii climatici</w:t>
            </w:r>
          </w:p>
        </w:tc>
        <w:tc>
          <w:tcPr>
            <w:tcW w:w="2500" w:type="pct"/>
            <w:vAlign w:val="center"/>
          </w:tcPr>
          <w:p w14:paraId="4717BB0F" w14:textId="77777777" w:rsidR="00671AE8" w:rsidRPr="00AC35FF" w:rsidRDefault="00671AE8" w:rsidP="00C64CD1">
            <w:pPr>
              <w:adjustRightInd w:val="0"/>
              <w:rPr>
                <w:rFonts w:ascii="Arial" w:hAnsi="Arial" w:cs="Arial"/>
                <w:sz w:val="22"/>
                <w:szCs w:val="22"/>
              </w:rPr>
            </w:pPr>
            <w:r w:rsidRPr="00AC35FF">
              <w:rPr>
                <w:rFonts w:ascii="Arial" w:hAnsi="Arial" w:cs="Arial"/>
                <w:sz w:val="22"/>
                <w:szCs w:val="22"/>
              </w:rPr>
              <w:t>Limitarea aparitiei fenomenului de sera pentru reducerea efectelor asupra incalzirii globale</w:t>
            </w:r>
          </w:p>
        </w:tc>
      </w:tr>
      <w:tr w:rsidR="00687208" w:rsidRPr="00AC35FF" w14:paraId="12DF1755" w14:textId="77777777" w:rsidTr="00C64CD1">
        <w:trPr>
          <w:trHeight w:val="340"/>
        </w:trPr>
        <w:tc>
          <w:tcPr>
            <w:tcW w:w="2500" w:type="pct"/>
            <w:vAlign w:val="center"/>
          </w:tcPr>
          <w:p w14:paraId="083A3939" w14:textId="77777777" w:rsidR="00671AE8" w:rsidRPr="00AC35FF" w:rsidRDefault="00671AE8" w:rsidP="00C64CD1">
            <w:pPr>
              <w:adjustRightInd w:val="0"/>
              <w:jc w:val="center"/>
              <w:rPr>
                <w:rFonts w:ascii="Arial" w:hAnsi="Arial" w:cs="Arial"/>
                <w:sz w:val="22"/>
                <w:szCs w:val="22"/>
              </w:rPr>
            </w:pPr>
            <w:r w:rsidRPr="00AC35FF">
              <w:rPr>
                <w:rFonts w:ascii="Arial" w:hAnsi="Arial" w:cs="Arial"/>
                <w:sz w:val="22"/>
                <w:szCs w:val="22"/>
              </w:rPr>
              <w:t>Peisajul</w:t>
            </w:r>
          </w:p>
        </w:tc>
        <w:tc>
          <w:tcPr>
            <w:tcW w:w="2500" w:type="pct"/>
            <w:vAlign w:val="center"/>
          </w:tcPr>
          <w:p w14:paraId="3CB1FA60" w14:textId="77777777" w:rsidR="00671AE8" w:rsidRPr="00AC35FF" w:rsidRDefault="00671AE8" w:rsidP="00C64CD1">
            <w:pPr>
              <w:adjustRightInd w:val="0"/>
              <w:rPr>
                <w:rFonts w:ascii="Arial" w:hAnsi="Arial" w:cs="Arial"/>
                <w:sz w:val="22"/>
                <w:szCs w:val="22"/>
              </w:rPr>
            </w:pPr>
            <w:r w:rsidRPr="00AC35FF">
              <w:rPr>
                <w:rFonts w:ascii="Arial" w:hAnsi="Arial" w:cs="Arial"/>
                <w:sz w:val="22"/>
                <w:szCs w:val="22"/>
              </w:rPr>
              <w:t>Mentinerea si chiar imbunatatirea peisajului specific montan</w:t>
            </w:r>
          </w:p>
        </w:tc>
      </w:tr>
    </w:tbl>
    <w:p w14:paraId="138EE548" w14:textId="77777777" w:rsidR="00671AE8" w:rsidRPr="00AC35FF" w:rsidRDefault="00671AE8" w:rsidP="00671AE8">
      <w:pPr>
        <w:adjustRightInd w:val="0"/>
        <w:ind w:firstLine="708"/>
        <w:rPr>
          <w:rFonts w:ascii="Arial" w:hAnsi="Arial" w:cs="Arial"/>
        </w:rPr>
      </w:pPr>
    </w:p>
    <w:p w14:paraId="2824847F" w14:textId="1385C0A3" w:rsidR="00671AE8" w:rsidRPr="00AC35FF" w:rsidRDefault="00731051" w:rsidP="00950CCE">
      <w:pPr>
        <w:adjustRightInd w:val="0"/>
        <w:ind w:firstLine="708"/>
        <w:jc w:val="both"/>
        <w:rPr>
          <w:rFonts w:ascii="Arial" w:hAnsi="Arial" w:cs="Arial"/>
        </w:rPr>
      </w:pPr>
      <w:r w:rsidRPr="00AC35FF">
        <w:rPr>
          <w:rFonts w:ascii="Arial" w:hAnsi="Arial" w:cs="Arial"/>
        </w:rPr>
        <w:t>Cerințe</w:t>
      </w:r>
      <w:r w:rsidR="00671AE8" w:rsidRPr="00AC35FF">
        <w:rPr>
          <w:rFonts w:ascii="Arial" w:hAnsi="Arial" w:cs="Arial"/>
        </w:rPr>
        <w:t xml:space="preserve">le HG nr. 1076/2004 prevad sa fie evidentiate efectele  semnificative asupra  mediului  determinate de implementarea planului supus evaluarii de mediu. Scopul acestor </w:t>
      </w:r>
      <w:r w:rsidRPr="00AC35FF">
        <w:rPr>
          <w:rFonts w:ascii="Arial" w:hAnsi="Arial" w:cs="Arial"/>
        </w:rPr>
        <w:lastRenderedPageBreak/>
        <w:t>cerințe</w:t>
      </w:r>
      <w:r w:rsidR="00671AE8" w:rsidRPr="00AC35FF">
        <w:rPr>
          <w:rFonts w:ascii="Arial" w:hAnsi="Arial" w:cs="Arial"/>
        </w:rPr>
        <w:t xml:space="preserve"> consta in  identificarea,  predictia si evaluarea formelor de impact generate de implementarea planului. Evaluarea de mediu pentru planuri si programe necesita identificarea impactului semnificativ asupra factorilor/aspectelor de mediu al prevederilor planului avut in vedere. Impactul semnificativ este definit ca fiind “impactul care, prin natura, magnitudinea, durata sau intensitatea sa altereaza un factor sensibil de mediu”. </w:t>
      </w:r>
    </w:p>
    <w:p w14:paraId="1BFBB29D" w14:textId="77777777" w:rsidR="00671AE8" w:rsidRPr="00AC35FF" w:rsidRDefault="00671AE8" w:rsidP="00671AE8">
      <w:pPr>
        <w:adjustRightInd w:val="0"/>
        <w:ind w:firstLine="708"/>
        <w:rPr>
          <w:rFonts w:ascii="Arial" w:hAnsi="Arial" w:cs="Arial"/>
        </w:rPr>
      </w:pPr>
      <w:r w:rsidRPr="00AC35FF">
        <w:rPr>
          <w:rFonts w:ascii="Arial" w:hAnsi="Arial" w:cs="Arial"/>
        </w:rPr>
        <w:t xml:space="preserve"> </w:t>
      </w:r>
    </w:p>
    <w:p w14:paraId="21FFE689" w14:textId="05CDBC6A" w:rsidR="00990587" w:rsidRPr="00AC35FF" w:rsidRDefault="00671AE8" w:rsidP="00950CCE">
      <w:pPr>
        <w:adjustRightInd w:val="0"/>
        <w:ind w:firstLine="708"/>
        <w:jc w:val="both"/>
        <w:rPr>
          <w:rFonts w:ascii="Arial" w:hAnsi="Arial" w:cs="Arial"/>
        </w:rPr>
      </w:pPr>
      <w:r w:rsidRPr="00AC35FF">
        <w:rPr>
          <w:rFonts w:ascii="Arial" w:hAnsi="Arial" w:cs="Arial"/>
        </w:rPr>
        <w:t xml:space="preserve">Conform </w:t>
      </w:r>
      <w:r w:rsidR="00731051" w:rsidRPr="00AC35FF">
        <w:rPr>
          <w:rFonts w:ascii="Arial" w:hAnsi="Arial" w:cs="Arial"/>
        </w:rPr>
        <w:t>cerințe</w:t>
      </w:r>
      <w:r w:rsidRPr="00AC35FF">
        <w:rPr>
          <w:rFonts w:ascii="Arial" w:hAnsi="Arial" w:cs="Arial"/>
        </w:rPr>
        <w:t xml:space="preserve">lor HG nr. 1076/2004, efectele potentiale semnificative asupra factorilor /aspectelor de mediu trebuie sa includa efectele secundare, cumulative, sinergice, pe termen scurt, mediu si lung, permanente si temporare, pozitive si negative. </w:t>
      </w:r>
      <w:r w:rsidR="00387B48" w:rsidRPr="00AC35FF">
        <w:rPr>
          <w:rFonts w:ascii="Arial" w:hAnsi="Arial" w:cs="Arial"/>
        </w:rPr>
        <w:t>Î</w:t>
      </w:r>
      <w:r w:rsidRPr="00AC35FF">
        <w:rPr>
          <w:rFonts w:ascii="Arial" w:hAnsi="Arial" w:cs="Arial"/>
        </w:rPr>
        <w:t xml:space="preserve">n vederea evaluarii impactului prevederilor Amenajamentului Silvic s-au stabilit sase categorii de impact. </w:t>
      </w:r>
    </w:p>
    <w:p w14:paraId="713BE3C4" w14:textId="7028F650" w:rsidR="00990587" w:rsidRPr="00AC35FF" w:rsidRDefault="00671AE8" w:rsidP="00950CCE">
      <w:pPr>
        <w:adjustRightInd w:val="0"/>
        <w:ind w:firstLine="708"/>
        <w:jc w:val="both"/>
        <w:rPr>
          <w:rFonts w:ascii="Arial" w:hAnsi="Arial" w:cs="Arial"/>
        </w:rPr>
      </w:pPr>
      <w:r w:rsidRPr="00AC35FF">
        <w:rPr>
          <w:rFonts w:ascii="Arial" w:hAnsi="Arial" w:cs="Arial"/>
        </w:rPr>
        <w:t xml:space="preserve">Evaluarea impactului se bazeaza pe criteriile de evaluare prezentate </w:t>
      </w:r>
      <w:r w:rsidR="00387B48" w:rsidRPr="00AC35FF">
        <w:rPr>
          <w:rFonts w:ascii="Arial" w:hAnsi="Arial" w:cs="Arial"/>
        </w:rPr>
        <w:t>î</w:t>
      </w:r>
      <w:r w:rsidRPr="00AC35FF">
        <w:rPr>
          <w:rFonts w:ascii="Arial" w:hAnsi="Arial" w:cs="Arial"/>
        </w:rPr>
        <w:t>n subcapitolul 5.2 si a fost efectuata pentru</w:t>
      </w:r>
      <w:r w:rsidR="00950CCE" w:rsidRPr="00AC35FF">
        <w:rPr>
          <w:rFonts w:ascii="Arial" w:hAnsi="Arial" w:cs="Arial"/>
        </w:rPr>
        <w:t xml:space="preserve"> </w:t>
      </w:r>
      <w:r w:rsidRPr="00AC35FF">
        <w:rPr>
          <w:rFonts w:ascii="Arial" w:hAnsi="Arial" w:cs="Arial"/>
        </w:rPr>
        <w:t xml:space="preserve">toti factorii/aspectele de mediu  stabiliti/stabilite  a  avea  relevanta  pentru  planul analizat. </w:t>
      </w:r>
    </w:p>
    <w:p w14:paraId="219DD9C8" w14:textId="5BDDEE6A" w:rsidR="00990587" w:rsidRPr="00AC35FF" w:rsidRDefault="00671AE8" w:rsidP="00950CCE">
      <w:pPr>
        <w:adjustRightInd w:val="0"/>
        <w:ind w:firstLine="708"/>
        <w:jc w:val="both"/>
        <w:rPr>
          <w:rFonts w:ascii="Arial" w:hAnsi="Arial" w:cs="Arial"/>
        </w:rPr>
      </w:pPr>
      <w:r w:rsidRPr="00AC35FF">
        <w:rPr>
          <w:rFonts w:ascii="Arial" w:hAnsi="Arial" w:cs="Arial"/>
        </w:rPr>
        <w:t>Evaluarea si predictia impactului s-au efectuat pe baza metodelor expert. Principiul</w:t>
      </w:r>
      <w:r w:rsidR="00950CCE" w:rsidRPr="00AC35FF">
        <w:rPr>
          <w:rFonts w:ascii="Arial" w:hAnsi="Arial" w:cs="Arial"/>
        </w:rPr>
        <w:t xml:space="preserve"> </w:t>
      </w:r>
      <w:r w:rsidRPr="00AC35FF">
        <w:rPr>
          <w:rFonts w:ascii="Arial" w:hAnsi="Arial" w:cs="Arial"/>
        </w:rPr>
        <w:t>de</w:t>
      </w:r>
      <w:r w:rsidR="00950CCE" w:rsidRPr="00AC35FF">
        <w:rPr>
          <w:rFonts w:ascii="Arial" w:hAnsi="Arial" w:cs="Arial"/>
        </w:rPr>
        <w:t xml:space="preserve"> </w:t>
      </w:r>
      <w:r w:rsidRPr="00AC35FF">
        <w:rPr>
          <w:rFonts w:ascii="Arial" w:hAnsi="Arial" w:cs="Arial"/>
        </w:rPr>
        <w:t xml:space="preserve">baza </w:t>
      </w:r>
      <w:r w:rsidR="00950CCE" w:rsidRPr="00AC35FF">
        <w:rPr>
          <w:rFonts w:ascii="Arial" w:hAnsi="Arial" w:cs="Arial"/>
        </w:rPr>
        <w:t>l</w:t>
      </w:r>
      <w:r w:rsidRPr="00AC35FF">
        <w:rPr>
          <w:rFonts w:ascii="Arial" w:hAnsi="Arial" w:cs="Arial"/>
        </w:rPr>
        <w:t xml:space="preserve">uat </w:t>
      </w:r>
      <w:r w:rsidR="00950CCE" w:rsidRPr="00AC35FF">
        <w:rPr>
          <w:rFonts w:ascii="Arial" w:hAnsi="Arial" w:cs="Arial"/>
        </w:rPr>
        <w:t>î</w:t>
      </w:r>
      <w:r w:rsidRPr="00AC35FF">
        <w:rPr>
          <w:rFonts w:ascii="Arial" w:hAnsi="Arial" w:cs="Arial"/>
        </w:rPr>
        <w:t xml:space="preserve">n considerare </w:t>
      </w:r>
      <w:r w:rsidR="00950CCE" w:rsidRPr="00AC35FF">
        <w:rPr>
          <w:rFonts w:ascii="Arial" w:hAnsi="Arial" w:cs="Arial"/>
        </w:rPr>
        <w:t>î</w:t>
      </w:r>
      <w:r w:rsidRPr="00AC35FF">
        <w:rPr>
          <w:rFonts w:ascii="Arial" w:hAnsi="Arial" w:cs="Arial"/>
        </w:rPr>
        <w:t xml:space="preserve">n determinarea impactului asupra factorilor/aspectelor de mediu a constat in evaluarea  propunerilor planului in raport cu obiectivele de mediu prezentate in capitolul anterior. </w:t>
      </w:r>
    </w:p>
    <w:p w14:paraId="3FB87FA2" w14:textId="77777777" w:rsidR="00671AE8" w:rsidRPr="00AC35FF" w:rsidRDefault="00671AE8" w:rsidP="00950CCE">
      <w:pPr>
        <w:adjustRightInd w:val="0"/>
        <w:ind w:firstLine="708"/>
        <w:jc w:val="both"/>
        <w:rPr>
          <w:rFonts w:ascii="Arial" w:hAnsi="Arial" w:cs="Arial"/>
        </w:rPr>
      </w:pPr>
      <w:r w:rsidRPr="00AC35FF">
        <w:rPr>
          <w:rFonts w:ascii="Arial" w:hAnsi="Arial" w:cs="Arial"/>
        </w:rPr>
        <w:t>Ca urmare, atat categoriile de impact, cat si criteriile de evaluare au fost stabilite cu respectarea acestui principiu. Categoriile de impact sunt descrise in tabelul de mai jos.</w:t>
      </w:r>
    </w:p>
    <w:p w14:paraId="2A83AF2A" w14:textId="77777777" w:rsidR="009850E4" w:rsidRPr="00AC35FF" w:rsidRDefault="009850E4" w:rsidP="00950CCE">
      <w:pPr>
        <w:adjustRightInd w:val="0"/>
        <w:ind w:firstLine="708"/>
        <w:jc w:val="both"/>
        <w:rPr>
          <w:rFonts w:ascii="Arial" w:hAnsi="Arial" w:cs="Arial"/>
        </w:rPr>
      </w:pPr>
    </w:p>
    <w:tbl>
      <w:tblPr>
        <w:tblStyle w:val="TableGrid"/>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641"/>
        <w:gridCol w:w="4667"/>
      </w:tblGrid>
      <w:tr w:rsidR="00AC35FF" w:rsidRPr="00AC35FF" w14:paraId="42999613" w14:textId="77777777" w:rsidTr="0009670C">
        <w:trPr>
          <w:trHeight w:val="288"/>
        </w:trPr>
        <w:tc>
          <w:tcPr>
            <w:tcW w:w="2493" w:type="pct"/>
            <w:tcBorders>
              <w:bottom w:val="single" w:sz="12" w:space="0" w:color="auto"/>
            </w:tcBorders>
          </w:tcPr>
          <w:p w14:paraId="79E5C4C1" w14:textId="77777777" w:rsidR="00990587" w:rsidRPr="00AC35FF" w:rsidRDefault="00990587" w:rsidP="00990587">
            <w:pPr>
              <w:adjustRightInd w:val="0"/>
              <w:jc w:val="center"/>
              <w:rPr>
                <w:rFonts w:ascii="Arial" w:hAnsi="Arial" w:cs="Arial"/>
                <w:b/>
                <w:sz w:val="22"/>
                <w:szCs w:val="22"/>
              </w:rPr>
            </w:pPr>
            <w:r w:rsidRPr="00AC35FF">
              <w:rPr>
                <w:rFonts w:ascii="Arial" w:hAnsi="Arial" w:cs="Arial"/>
                <w:b/>
                <w:sz w:val="22"/>
                <w:szCs w:val="22"/>
              </w:rPr>
              <w:t>Categoria de impact</w:t>
            </w:r>
          </w:p>
        </w:tc>
        <w:tc>
          <w:tcPr>
            <w:tcW w:w="2507" w:type="pct"/>
            <w:tcBorders>
              <w:bottom w:val="single" w:sz="12" w:space="0" w:color="auto"/>
            </w:tcBorders>
          </w:tcPr>
          <w:p w14:paraId="7EBA0D35" w14:textId="77777777" w:rsidR="00990587" w:rsidRPr="00AC35FF" w:rsidRDefault="00990587" w:rsidP="00990587">
            <w:pPr>
              <w:adjustRightInd w:val="0"/>
              <w:jc w:val="center"/>
              <w:rPr>
                <w:rFonts w:ascii="Arial" w:hAnsi="Arial" w:cs="Arial"/>
                <w:b/>
                <w:sz w:val="22"/>
                <w:szCs w:val="22"/>
              </w:rPr>
            </w:pPr>
            <w:r w:rsidRPr="00AC35FF">
              <w:rPr>
                <w:rFonts w:ascii="Arial" w:hAnsi="Arial" w:cs="Arial"/>
                <w:b/>
                <w:sz w:val="22"/>
                <w:szCs w:val="22"/>
              </w:rPr>
              <w:t>Descriere</w:t>
            </w:r>
          </w:p>
        </w:tc>
      </w:tr>
      <w:tr w:rsidR="00AC35FF" w:rsidRPr="00AC35FF" w14:paraId="17F92AA0" w14:textId="77777777" w:rsidTr="00C64CD1">
        <w:tc>
          <w:tcPr>
            <w:tcW w:w="2493" w:type="pct"/>
            <w:tcBorders>
              <w:top w:val="single" w:sz="12" w:space="0" w:color="auto"/>
            </w:tcBorders>
            <w:vAlign w:val="center"/>
          </w:tcPr>
          <w:p w14:paraId="191F3F6E" w14:textId="77777777" w:rsidR="00990587" w:rsidRPr="00AC35FF" w:rsidRDefault="00990587" w:rsidP="00C64CD1">
            <w:pPr>
              <w:adjustRightInd w:val="0"/>
              <w:jc w:val="center"/>
              <w:rPr>
                <w:rFonts w:ascii="Arial" w:hAnsi="Arial" w:cs="Arial"/>
                <w:sz w:val="22"/>
                <w:szCs w:val="22"/>
              </w:rPr>
            </w:pPr>
            <w:r w:rsidRPr="00AC35FF">
              <w:rPr>
                <w:rFonts w:ascii="Arial" w:hAnsi="Arial" w:cs="Arial"/>
                <w:sz w:val="22"/>
                <w:szCs w:val="22"/>
              </w:rPr>
              <w:t>Impact negativ semnificativ</w:t>
            </w:r>
          </w:p>
        </w:tc>
        <w:tc>
          <w:tcPr>
            <w:tcW w:w="2507" w:type="pct"/>
            <w:tcBorders>
              <w:top w:val="single" w:sz="12" w:space="0" w:color="auto"/>
            </w:tcBorders>
          </w:tcPr>
          <w:p w14:paraId="5ED12159" w14:textId="77777777" w:rsidR="00990587" w:rsidRPr="00AC35FF" w:rsidRDefault="00990587" w:rsidP="00990587">
            <w:pPr>
              <w:adjustRightInd w:val="0"/>
              <w:rPr>
                <w:rFonts w:ascii="Arial" w:hAnsi="Arial" w:cs="Arial"/>
                <w:sz w:val="22"/>
                <w:szCs w:val="22"/>
              </w:rPr>
            </w:pPr>
            <w:r w:rsidRPr="00AC35FF">
              <w:rPr>
                <w:rFonts w:ascii="Arial" w:hAnsi="Arial" w:cs="Arial"/>
                <w:sz w:val="22"/>
                <w:szCs w:val="22"/>
              </w:rPr>
              <w:t>Efecte negative de durata sau ireversibile asupra factorilor/aspectelor de mediu</w:t>
            </w:r>
          </w:p>
        </w:tc>
      </w:tr>
      <w:tr w:rsidR="00AC35FF" w:rsidRPr="00AC35FF" w14:paraId="5476D691" w14:textId="77777777" w:rsidTr="00C64CD1">
        <w:tc>
          <w:tcPr>
            <w:tcW w:w="2493" w:type="pct"/>
            <w:vAlign w:val="center"/>
          </w:tcPr>
          <w:p w14:paraId="4CE5070E" w14:textId="77777777" w:rsidR="00990587" w:rsidRPr="00AC35FF" w:rsidRDefault="00990587" w:rsidP="00C64CD1">
            <w:pPr>
              <w:adjustRightInd w:val="0"/>
              <w:jc w:val="center"/>
              <w:rPr>
                <w:rFonts w:ascii="Arial" w:hAnsi="Arial" w:cs="Arial"/>
                <w:sz w:val="22"/>
                <w:szCs w:val="22"/>
              </w:rPr>
            </w:pPr>
            <w:r w:rsidRPr="00AC35FF">
              <w:rPr>
                <w:rFonts w:ascii="Arial" w:hAnsi="Arial" w:cs="Arial"/>
                <w:sz w:val="22"/>
                <w:szCs w:val="22"/>
              </w:rPr>
              <w:t>Impact negativ nesemnificativ</w:t>
            </w:r>
          </w:p>
        </w:tc>
        <w:tc>
          <w:tcPr>
            <w:tcW w:w="2507" w:type="pct"/>
          </w:tcPr>
          <w:p w14:paraId="094C7024" w14:textId="77777777" w:rsidR="00990587" w:rsidRPr="00AC35FF" w:rsidRDefault="00990587" w:rsidP="00671AE8">
            <w:pPr>
              <w:adjustRightInd w:val="0"/>
              <w:rPr>
                <w:rFonts w:ascii="Arial" w:hAnsi="Arial" w:cs="Arial"/>
                <w:sz w:val="22"/>
                <w:szCs w:val="22"/>
              </w:rPr>
            </w:pPr>
            <w:r w:rsidRPr="00AC35FF">
              <w:rPr>
                <w:rFonts w:ascii="Arial" w:hAnsi="Arial" w:cs="Arial"/>
                <w:sz w:val="22"/>
                <w:szCs w:val="22"/>
              </w:rPr>
              <w:t>Efecte negative minore asupra factorilor/aspectelor de mediu</w:t>
            </w:r>
          </w:p>
        </w:tc>
      </w:tr>
      <w:tr w:rsidR="00AC35FF" w:rsidRPr="00AC35FF" w14:paraId="26F6AC4B" w14:textId="77777777" w:rsidTr="00C64CD1">
        <w:tc>
          <w:tcPr>
            <w:tcW w:w="2493" w:type="pct"/>
            <w:vAlign w:val="center"/>
          </w:tcPr>
          <w:p w14:paraId="6E124912" w14:textId="77777777" w:rsidR="00990587" w:rsidRPr="00AC35FF" w:rsidRDefault="00990587" w:rsidP="00C64CD1">
            <w:pPr>
              <w:adjustRightInd w:val="0"/>
              <w:jc w:val="center"/>
              <w:rPr>
                <w:rFonts w:ascii="Arial" w:hAnsi="Arial" w:cs="Arial"/>
                <w:sz w:val="22"/>
                <w:szCs w:val="22"/>
              </w:rPr>
            </w:pPr>
            <w:r w:rsidRPr="00AC35FF">
              <w:rPr>
                <w:rFonts w:ascii="Arial" w:hAnsi="Arial" w:cs="Arial"/>
                <w:sz w:val="22"/>
                <w:szCs w:val="22"/>
              </w:rPr>
              <w:t>Neutru</w:t>
            </w:r>
          </w:p>
        </w:tc>
        <w:tc>
          <w:tcPr>
            <w:tcW w:w="2507" w:type="pct"/>
          </w:tcPr>
          <w:p w14:paraId="4E8A33EB" w14:textId="77777777" w:rsidR="00990587" w:rsidRPr="00AC35FF" w:rsidRDefault="00990587" w:rsidP="00671AE8">
            <w:pPr>
              <w:adjustRightInd w:val="0"/>
              <w:rPr>
                <w:rFonts w:ascii="Arial" w:hAnsi="Arial" w:cs="Arial"/>
                <w:sz w:val="22"/>
                <w:szCs w:val="22"/>
              </w:rPr>
            </w:pPr>
            <w:r w:rsidRPr="00AC35FF">
              <w:rPr>
                <w:rFonts w:ascii="Arial" w:hAnsi="Arial" w:cs="Arial"/>
                <w:sz w:val="22"/>
                <w:szCs w:val="22"/>
              </w:rPr>
              <w:t>Efecte pozitive si negative care se echilibreaza sau nici un efect</w:t>
            </w:r>
          </w:p>
        </w:tc>
      </w:tr>
      <w:tr w:rsidR="00AC35FF" w:rsidRPr="00AC35FF" w14:paraId="304E5AFF" w14:textId="77777777" w:rsidTr="00C64CD1">
        <w:tc>
          <w:tcPr>
            <w:tcW w:w="2493" w:type="pct"/>
            <w:vAlign w:val="center"/>
          </w:tcPr>
          <w:p w14:paraId="603C7EA1" w14:textId="77777777" w:rsidR="00990587" w:rsidRPr="00AC35FF" w:rsidRDefault="00990587" w:rsidP="00C64CD1">
            <w:pPr>
              <w:adjustRightInd w:val="0"/>
              <w:jc w:val="center"/>
              <w:rPr>
                <w:rFonts w:ascii="Arial" w:hAnsi="Arial" w:cs="Arial"/>
                <w:sz w:val="22"/>
                <w:szCs w:val="22"/>
              </w:rPr>
            </w:pPr>
            <w:r w:rsidRPr="00AC35FF">
              <w:rPr>
                <w:rFonts w:ascii="Arial" w:hAnsi="Arial" w:cs="Arial"/>
                <w:sz w:val="22"/>
                <w:szCs w:val="22"/>
              </w:rPr>
              <w:t>Impact pozitiv nesemnificativ</w:t>
            </w:r>
          </w:p>
        </w:tc>
        <w:tc>
          <w:tcPr>
            <w:tcW w:w="2507" w:type="pct"/>
          </w:tcPr>
          <w:p w14:paraId="0BD2C7F9" w14:textId="77777777" w:rsidR="00990587" w:rsidRPr="00AC35FF" w:rsidRDefault="00990587" w:rsidP="00671AE8">
            <w:pPr>
              <w:adjustRightInd w:val="0"/>
              <w:rPr>
                <w:rFonts w:ascii="Arial" w:hAnsi="Arial" w:cs="Arial"/>
                <w:sz w:val="22"/>
                <w:szCs w:val="22"/>
              </w:rPr>
            </w:pPr>
            <w:r w:rsidRPr="00AC35FF">
              <w:rPr>
                <w:rFonts w:ascii="Arial" w:hAnsi="Arial" w:cs="Arial"/>
                <w:sz w:val="22"/>
                <w:szCs w:val="22"/>
              </w:rPr>
              <w:t>Efecte pozitive ale propunerilor planului asupra factorilor/aspectelor de mediu</w:t>
            </w:r>
          </w:p>
        </w:tc>
      </w:tr>
      <w:tr w:rsidR="00687208" w:rsidRPr="00AC35FF" w14:paraId="4B5AEEEA" w14:textId="77777777" w:rsidTr="00C64CD1">
        <w:tc>
          <w:tcPr>
            <w:tcW w:w="2493" w:type="pct"/>
            <w:vAlign w:val="center"/>
          </w:tcPr>
          <w:p w14:paraId="4905C3AD" w14:textId="77777777" w:rsidR="00990587" w:rsidRPr="00AC35FF" w:rsidRDefault="00990587" w:rsidP="00C64CD1">
            <w:pPr>
              <w:adjustRightInd w:val="0"/>
              <w:jc w:val="center"/>
              <w:rPr>
                <w:rFonts w:ascii="Arial" w:hAnsi="Arial" w:cs="Arial"/>
                <w:sz w:val="22"/>
                <w:szCs w:val="22"/>
              </w:rPr>
            </w:pPr>
            <w:r w:rsidRPr="00AC35FF">
              <w:rPr>
                <w:rFonts w:ascii="Arial" w:hAnsi="Arial" w:cs="Arial"/>
                <w:sz w:val="22"/>
                <w:szCs w:val="22"/>
              </w:rPr>
              <w:t>Impact pozitiv semnificativ</w:t>
            </w:r>
          </w:p>
        </w:tc>
        <w:tc>
          <w:tcPr>
            <w:tcW w:w="2507" w:type="pct"/>
          </w:tcPr>
          <w:p w14:paraId="7D3091EB" w14:textId="77777777" w:rsidR="00990587" w:rsidRPr="00AC35FF" w:rsidRDefault="00990587" w:rsidP="00671AE8">
            <w:pPr>
              <w:adjustRightInd w:val="0"/>
              <w:rPr>
                <w:rFonts w:ascii="Arial" w:hAnsi="Arial" w:cs="Arial"/>
                <w:sz w:val="22"/>
                <w:szCs w:val="22"/>
              </w:rPr>
            </w:pPr>
            <w:r w:rsidRPr="00AC35FF">
              <w:rPr>
                <w:rFonts w:ascii="Arial" w:hAnsi="Arial" w:cs="Arial"/>
                <w:sz w:val="22"/>
                <w:szCs w:val="22"/>
              </w:rPr>
              <w:t>Efecte pozitive de lunga durata sau permanente ale propunerilor planului  asupra factorilor/aspectelor de mediu</w:t>
            </w:r>
          </w:p>
        </w:tc>
      </w:tr>
    </w:tbl>
    <w:p w14:paraId="7A8C5B4D" w14:textId="77777777" w:rsidR="00990587" w:rsidRPr="00AC35FF" w:rsidRDefault="00990587" w:rsidP="00671AE8">
      <w:pPr>
        <w:adjustRightInd w:val="0"/>
        <w:ind w:firstLine="708"/>
        <w:rPr>
          <w:rFonts w:ascii="Arial" w:hAnsi="Arial" w:cs="Arial"/>
        </w:rPr>
      </w:pPr>
    </w:p>
    <w:p w14:paraId="50193058" w14:textId="77777777" w:rsidR="00990587" w:rsidRPr="00AC35FF" w:rsidRDefault="00990587" w:rsidP="00387B48">
      <w:pPr>
        <w:adjustRightInd w:val="0"/>
        <w:ind w:firstLine="706"/>
        <w:jc w:val="both"/>
        <w:rPr>
          <w:rFonts w:ascii="Arial" w:hAnsi="Arial" w:cs="Arial"/>
        </w:rPr>
      </w:pPr>
      <w:r w:rsidRPr="00AC35FF">
        <w:rPr>
          <w:rFonts w:ascii="Arial" w:hAnsi="Arial" w:cs="Arial"/>
        </w:rPr>
        <w:t xml:space="preserve">Obiectivele  strategice  de  mediu,  reprezentând  principalele  repere  de  avut  în  vedere  în procesul de planificare a acţiunilor pentru protecţia mediului sunt următoarele: </w:t>
      </w:r>
    </w:p>
    <w:p w14:paraId="1D0B4D6D" w14:textId="7D34846B" w:rsidR="00990587" w:rsidRPr="00AC35FF" w:rsidRDefault="00990587" w:rsidP="00387B48">
      <w:pPr>
        <w:adjustRightInd w:val="0"/>
        <w:ind w:firstLine="706"/>
        <w:jc w:val="both"/>
        <w:rPr>
          <w:rFonts w:ascii="Arial" w:hAnsi="Arial" w:cs="Arial"/>
        </w:rPr>
      </w:pPr>
      <w:r w:rsidRPr="00AC35FF">
        <w:rPr>
          <w:rFonts w:ascii="Arial" w:hAnsi="Arial" w:cs="Arial"/>
        </w:rPr>
        <w:t xml:space="preserve"> </w:t>
      </w:r>
      <w:r w:rsidRPr="00AC35FF">
        <w:rPr>
          <w:rFonts w:ascii="Arial" w:hAnsi="Arial" w:cs="Arial"/>
        </w:rPr>
        <w:t xml:space="preserve"> Îmbunătăţirea </w:t>
      </w:r>
      <w:r w:rsidR="00C53235" w:rsidRPr="00AC35FF">
        <w:rPr>
          <w:rFonts w:ascii="Arial" w:hAnsi="Arial" w:cs="Arial"/>
        </w:rPr>
        <w:t>condiții</w:t>
      </w:r>
      <w:r w:rsidRPr="00AC35FF">
        <w:rPr>
          <w:rFonts w:ascii="Arial" w:hAnsi="Arial" w:cs="Arial"/>
        </w:rPr>
        <w:t xml:space="preserve">lor sociale şi de viaţă ale populaţie; </w:t>
      </w:r>
    </w:p>
    <w:p w14:paraId="5E4851F3" w14:textId="01649315" w:rsidR="00990587" w:rsidRPr="00AC35FF" w:rsidRDefault="00990587" w:rsidP="00387B48">
      <w:pPr>
        <w:adjustRightInd w:val="0"/>
        <w:ind w:firstLine="706"/>
        <w:jc w:val="both"/>
        <w:rPr>
          <w:rFonts w:ascii="Arial" w:hAnsi="Arial" w:cs="Arial"/>
        </w:rPr>
      </w:pPr>
      <w:r w:rsidRPr="00AC35FF">
        <w:rPr>
          <w:rFonts w:ascii="Arial" w:hAnsi="Arial" w:cs="Arial"/>
        </w:rPr>
        <w:t xml:space="preserve"> </w:t>
      </w:r>
      <w:r w:rsidRPr="00AC35FF">
        <w:rPr>
          <w:rFonts w:ascii="Arial" w:hAnsi="Arial" w:cs="Arial"/>
        </w:rPr>
        <w:t xml:space="preserve"> Respectarea </w:t>
      </w:r>
      <w:r w:rsidR="00731051" w:rsidRPr="00AC35FF">
        <w:rPr>
          <w:rFonts w:ascii="Arial" w:hAnsi="Arial" w:cs="Arial"/>
        </w:rPr>
        <w:t>legislație</w:t>
      </w:r>
      <w:r w:rsidRPr="00AC35FF">
        <w:rPr>
          <w:rFonts w:ascii="Arial" w:hAnsi="Arial" w:cs="Arial"/>
        </w:rPr>
        <w:t xml:space="preserve">i privind colectarea, tratarea şi depozitarea </w:t>
      </w:r>
      <w:r w:rsidR="00731051" w:rsidRPr="00AC35FF">
        <w:rPr>
          <w:rFonts w:ascii="Arial" w:hAnsi="Arial" w:cs="Arial"/>
        </w:rPr>
        <w:t>deșeuri lor</w:t>
      </w:r>
      <w:r w:rsidRPr="00AC35FF">
        <w:rPr>
          <w:rFonts w:ascii="Arial" w:hAnsi="Arial" w:cs="Arial"/>
        </w:rPr>
        <w:t xml:space="preserve">; </w:t>
      </w:r>
    </w:p>
    <w:p w14:paraId="28A03B2C" w14:textId="71502E67" w:rsidR="00990587" w:rsidRPr="00AC35FF" w:rsidRDefault="00990587" w:rsidP="00387B48">
      <w:pPr>
        <w:adjustRightInd w:val="0"/>
        <w:ind w:firstLine="706"/>
        <w:jc w:val="both"/>
        <w:rPr>
          <w:rFonts w:ascii="Arial" w:hAnsi="Arial" w:cs="Arial"/>
        </w:rPr>
      </w:pPr>
      <w:r w:rsidRPr="00AC35FF">
        <w:rPr>
          <w:rFonts w:ascii="Arial" w:hAnsi="Arial" w:cs="Arial"/>
        </w:rPr>
        <w:t xml:space="preserve"> </w:t>
      </w:r>
      <w:r w:rsidRPr="00AC35FF">
        <w:rPr>
          <w:rFonts w:ascii="Arial" w:hAnsi="Arial" w:cs="Arial"/>
        </w:rPr>
        <w:t xml:space="preserve"> Limitarea poluării la nivelul la care să nu producă un impact semnificativ asupra calităţii apelor (apa de suprafaţă, apa subterană); </w:t>
      </w:r>
    </w:p>
    <w:p w14:paraId="07017720" w14:textId="29B1B672" w:rsidR="00990587" w:rsidRPr="00AC35FF" w:rsidRDefault="00990587" w:rsidP="00387B48">
      <w:pPr>
        <w:adjustRightInd w:val="0"/>
        <w:ind w:firstLine="706"/>
        <w:jc w:val="both"/>
        <w:rPr>
          <w:rFonts w:ascii="Arial" w:hAnsi="Arial" w:cs="Arial"/>
        </w:rPr>
      </w:pPr>
      <w:r w:rsidRPr="00AC35FF">
        <w:rPr>
          <w:rFonts w:ascii="Arial" w:hAnsi="Arial" w:cs="Arial"/>
        </w:rPr>
        <w:t xml:space="preserve"> </w:t>
      </w:r>
      <w:r w:rsidRPr="00AC35FF">
        <w:rPr>
          <w:rFonts w:ascii="Arial" w:hAnsi="Arial" w:cs="Arial"/>
        </w:rPr>
        <w:t xml:space="preserve"> Limitarea emisiilor în aer la niveluri care să nu genereze un impact semnificativ asupra calităţii aerului în zonele cu receptori sensibili; </w:t>
      </w:r>
    </w:p>
    <w:p w14:paraId="68837AE4" w14:textId="0283F900" w:rsidR="00990587" w:rsidRPr="00AC35FF" w:rsidRDefault="00990587" w:rsidP="00387B48">
      <w:pPr>
        <w:adjustRightInd w:val="0"/>
        <w:ind w:firstLine="706"/>
        <w:jc w:val="both"/>
        <w:rPr>
          <w:rFonts w:ascii="Arial" w:hAnsi="Arial" w:cs="Arial"/>
        </w:rPr>
      </w:pPr>
      <w:r w:rsidRPr="00AC35FF">
        <w:rPr>
          <w:rFonts w:ascii="Arial" w:hAnsi="Arial" w:cs="Arial"/>
        </w:rPr>
        <w:t xml:space="preserve"> </w:t>
      </w:r>
      <w:r w:rsidRPr="00AC35FF">
        <w:rPr>
          <w:rFonts w:ascii="Arial" w:hAnsi="Arial" w:cs="Arial"/>
        </w:rPr>
        <w:t xml:space="preserve"> Limitarea la surse, a poluării fonice în zonele cu receptori sensibili la zgomot şi limitarea nivelurilor de vibraţii; </w:t>
      </w:r>
    </w:p>
    <w:p w14:paraId="1D1CA46A" w14:textId="1B9A505F" w:rsidR="00990587" w:rsidRPr="00AC35FF" w:rsidRDefault="00990587" w:rsidP="00387B48">
      <w:pPr>
        <w:adjustRightInd w:val="0"/>
        <w:ind w:firstLine="706"/>
        <w:rPr>
          <w:rFonts w:ascii="Arial" w:hAnsi="Arial" w:cs="Arial"/>
        </w:rPr>
      </w:pPr>
      <w:r w:rsidRPr="00AC35FF">
        <w:rPr>
          <w:rFonts w:ascii="Arial" w:hAnsi="Arial" w:cs="Arial"/>
        </w:rPr>
        <w:t xml:space="preserve"> </w:t>
      </w:r>
      <w:r w:rsidRPr="00AC35FF">
        <w:rPr>
          <w:rFonts w:ascii="Arial" w:hAnsi="Arial" w:cs="Arial"/>
        </w:rPr>
        <w:t xml:space="preserve"> Limitarea efectului negativ asupra biodiversităţii; </w:t>
      </w:r>
    </w:p>
    <w:p w14:paraId="125716C9" w14:textId="37AD9523" w:rsidR="00990587" w:rsidRPr="00AC35FF" w:rsidRDefault="00990587" w:rsidP="00387B48">
      <w:pPr>
        <w:adjustRightInd w:val="0"/>
        <w:ind w:firstLine="706"/>
        <w:jc w:val="both"/>
        <w:rPr>
          <w:rFonts w:ascii="Arial" w:hAnsi="Arial" w:cs="Arial"/>
        </w:rPr>
      </w:pPr>
      <w:r w:rsidRPr="00AC35FF">
        <w:rPr>
          <w:rFonts w:ascii="Arial" w:hAnsi="Arial" w:cs="Arial"/>
        </w:rPr>
        <w:t xml:space="preserve"> </w:t>
      </w:r>
      <w:r w:rsidRPr="00AC35FF">
        <w:rPr>
          <w:rFonts w:ascii="Arial" w:hAnsi="Arial" w:cs="Arial"/>
        </w:rPr>
        <w:t xml:space="preserve"> Protecţia sănătăţii umane; </w:t>
      </w:r>
    </w:p>
    <w:p w14:paraId="73A8C514" w14:textId="432775CA" w:rsidR="00990587" w:rsidRPr="00AC35FF" w:rsidRDefault="00387B48" w:rsidP="00387B48">
      <w:pPr>
        <w:adjustRightInd w:val="0"/>
        <w:ind w:firstLine="706"/>
        <w:jc w:val="both"/>
        <w:rPr>
          <w:rFonts w:ascii="Arial" w:hAnsi="Arial" w:cs="Arial"/>
        </w:rPr>
      </w:pPr>
      <w:r w:rsidRPr="00AC35FF">
        <w:rPr>
          <w:rFonts w:ascii="Arial" w:hAnsi="Arial" w:cs="Arial"/>
        </w:rPr>
        <w:t xml:space="preserve"> </w:t>
      </w:r>
      <w:r w:rsidR="00990587" w:rsidRPr="00AC35FF">
        <w:rPr>
          <w:rFonts w:ascii="Arial" w:hAnsi="Arial" w:cs="Arial"/>
        </w:rPr>
        <w:t xml:space="preserve"> Producerea unui impact pozitiv asupra peisajului zonei; </w:t>
      </w:r>
    </w:p>
    <w:p w14:paraId="30BF7FBE" w14:textId="2FD86D58" w:rsidR="00990587" w:rsidRPr="00AC35FF" w:rsidRDefault="00990587" w:rsidP="00387B48">
      <w:pPr>
        <w:adjustRightInd w:val="0"/>
        <w:ind w:firstLine="706"/>
        <w:jc w:val="both"/>
        <w:rPr>
          <w:rFonts w:ascii="Arial" w:hAnsi="Arial" w:cs="Arial"/>
        </w:rPr>
      </w:pPr>
      <w:r w:rsidRPr="00AC35FF">
        <w:rPr>
          <w:rFonts w:ascii="Arial" w:hAnsi="Arial" w:cs="Arial"/>
        </w:rPr>
        <w:t xml:space="preserve"> </w:t>
      </w:r>
      <w:r w:rsidRPr="00AC35FF">
        <w:rPr>
          <w:rFonts w:ascii="Arial" w:hAnsi="Arial" w:cs="Arial"/>
        </w:rPr>
        <w:t xml:space="preserve"> Limitarea impactului negativ asupra solului. </w:t>
      </w:r>
    </w:p>
    <w:p w14:paraId="3D946C0C" w14:textId="77777777" w:rsidR="00990587" w:rsidRPr="00AC35FF" w:rsidRDefault="00990587" w:rsidP="00950CCE">
      <w:pPr>
        <w:adjustRightInd w:val="0"/>
        <w:ind w:firstLine="708"/>
        <w:jc w:val="both"/>
        <w:rPr>
          <w:rFonts w:ascii="Arial" w:hAnsi="Arial" w:cs="Arial"/>
        </w:rPr>
      </w:pPr>
      <w:r w:rsidRPr="00AC35FF">
        <w:rPr>
          <w:rFonts w:ascii="Arial" w:hAnsi="Arial" w:cs="Arial"/>
        </w:rPr>
        <w:t xml:space="preserve"> </w:t>
      </w:r>
    </w:p>
    <w:p w14:paraId="0201E1E7" w14:textId="77777777" w:rsidR="00990587" w:rsidRPr="00AC35FF" w:rsidRDefault="00990587" w:rsidP="00950CCE">
      <w:pPr>
        <w:adjustRightInd w:val="0"/>
        <w:ind w:firstLine="708"/>
        <w:jc w:val="both"/>
        <w:rPr>
          <w:rFonts w:ascii="Arial" w:hAnsi="Arial" w:cs="Arial"/>
        </w:rPr>
      </w:pPr>
      <w:r w:rsidRPr="00AC35FF">
        <w:rPr>
          <w:rFonts w:ascii="Arial" w:hAnsi="Arial" w:cs="Arial"/>
        </w:rPr>
        <w:t xml:space="preserve">Rezultatele evaluării efectelor potenţiale ale planului asupra factorilor de mediu au fost exprimate sintetic, în sase categorii de impact, ce a permis  indentificarea efectelor semnificative. Principalele rezultate pe care le pune în evidenţă evaluarea efectelor potenţiale cumulate ale proiectului ce face obiectul prezentei analize, asupra fiecărui factor/aspect relevant de mediu sunt următoarele: </w:t>
      </w:r>
    </w:p>
    <w:p w14:paraId="1D4410B8" w14:textId="77777777" w:rsidR="00990587" w:rsidRPr="00AC35FF" w:rsidRDefault="00990587" w:rsidP="00950CCE">
      <w:pPr>
        <w:adjustRightInd w:val="0"/>
        <w:ind w:firstLine="708"/>
        <w:jc w:val="both"/>
        <w:rPr>
          <w:rFonts w:ascii="Arial" w:hAnsi="Arial" w:cs="Arial"/>
        </w:rPr>
      </w:pPr>
      <w:r w:rsidRPr="00AC35FF">
        <w:rPr>
          <w:rFonts w:ascii="Arial" w:hAnsi="Arial" w:cs="Arial"/>
        </w:rPr>
        <w:lastRenderedPageBreak/>
        <w:t xml:space="preserve"> </w:t>
      </w:r>
    </w:p>
    <w:p w14:paraId="5742265B" w14:textId="590FC39B" w:rsidR="00990587" w:rsidRPr="00AC35FF" w:rsidRDefault="00990587" w:rsidP="00950CCE">
      <w:pPr>
        <w:adjustRightInd w:val="0"/>
        <w:ind w:firstLine="708"/>
        <w:jc w:val="both"/>
        <w:rPr>
          <w:rFonts w:ascii="Arial" w:hAnsi="Arial" w:cs="Arial"/>
        </w:rPr>
      </w:pPr>
      <w:r w:rsidRPr="00AC35FF">
        <w:rPr>
          <w:rFonts w:ascii="Arial" w:hAnsi="Arial" w:cs="Arial"/>
        </w:rPr>
        <w:t xml:space="preserve">1.  Populaţia / Sănătatea umană – impact pozitiv nesemnificativ determinat de obiectivele planului, datorat îmbunătăţirii </w:t>
      </w:r>
      <w:r w:rsidR="00C53235" w:rsidRPr="00AC35FF">
        <w:rPr>
          <w:rFonts w:ascii="Arial" w:hAnsi="Arial" w:cs="Arial"/>
        </w:rPr>
        <w:t>condiții</w:t>
      </w:r>
      <w:r w:rsidRPr="00AC35FF">
        <w:rPr>
          <w:rFonts w:ascii="Arial" w:hAnsi="Arial" w:cs="Arial"/>
        </w:rPr>
        <w:t xml:space="preserve">lor comunităţii pe termen scurt, mediu şi lung; </w:t>
      </w:r>
    </w:p>
    <w:p w14:paraId="1FC654CA" w14:textId="77777777" w:rsidR="00990587" w:rsidRPr="00AC35FF" w:rsidRDefault="00990587" w:rsidP="00950CCE">
      <w:pPr>
        <w:adjustRightInd w:val="0"/>
        <w:ind w:firstLine="708"/>
        <w:jc w:val="both"/>
        <w:rPr>
          <w:rFonts w:ascii="Arial" w:hAnsi="Arial" w:cs="Arial"/>
        </w:rPr>
      </w:pPr>
      <w:r w:rsidRPr="00AC35FF">
        <w:rPr>
          <w:rFonts w:ascii="Arial" w:hAnsi="Arial" w:cs="Arial"/>
        </w:rPr>
        <w:t xml:space="preserve"> </w:t>
      </w:r>
    </w:p>
    <w:p w14:paraId="16AF9A29" w14:textId="77777777" w:rsidR="00990587" w:rsidRPr="00AC35FF" w:rsidRDefault="00990587" w:rsidP="00950CCE">
      <w:pPr>
        <w:adjustRightInd w:val="0"/>
        <w:ind w:firstLine="708"/>
        <w:jc w:val="both"/>
        <w:rPr>
          <w:rFonts w:ascii="Arial" w:hAnsi="Arial" w:cs="Arial"/>
        </w:rPr>
      </w:pPr>
      <w:r w:rsidRPr="00AC35FF">
        <w:rPr>
          <w:rFonts w:ascii="Arial" w:hAnsi="Arial" w:cs="Arial"/>
        </w:rPr>
        <w:t xml:space="preserve">2.   Apa - impact pozitiv nesemnificativ; </w:t>
      </w:r>
    </w:p>
    <w:p w14:paraId="69B9C306" w14:textId="77777777" w:rsidR="00990587" w:rsidRPr="00AC35FF" w:rsidRDefault="00990587" w:rsidP="00950CCE">
      <w:pPr>
        <w:adjustRightInd w:val="0"/>
        <w:ind w:firstLine="708"/>
        <w:jc w:val="both"/>
        <w:rPr>
          <w:rFonts w:ascii="Arial" w:hAnsi="Arial" w:cs="Arial"/>
        </w:rPr>
      </w:pPr>
      <w:r w:rsidRPr="00AC35FF">
        <w:rPr>
          <w:rFonts w:ascii="Arial" w:hAnsi="Arial" w:cs="Arial"/>
        </w:rPr>
        <w:t xml:space="preserve"> </w:t>
      </w:r>
    </w:p>
    <w:p w14:paraId="167BBCDC" w14:textId="77777777" w:rsidR="00990587" w:rsidRPr="00AC35FF" w:rsidRDefault="00990587" w:rsidP="00950CCE">
      <w:pPr>
        <w:adjustRightInd w:val="0"/>
        <w:ind w:firstLine="708"/>
        <w:jc w:val="both"/>
        <w:rPr>
          <w:rFonts w:ascii="Arial" w:hAnsi="Arial" w:cs="Arial"/>
        </w:rPr>
      </w:pPr>
      <w:r w:rsidRPr="00AC35FF">
        <w:rPr>
          <w:rFonts w:ascii="Arial" w:hAnsi="Arial" w:cs="Arial"/>
        </w:rPr>
        <w:t xml:space="preserve">3.   Aerul – impact neutru, dat fiind faptul că aportul activităţilor noi prevăzute în proiect la concentraţiile de poluanţi în aerul ambietal din ariile cu receptori sensibili va fi unul redus, iar nivelurile cumulate cu aportul surselor existente se vor situa sub valorile limiteleor impuse de legislaţia de mediu; </w:t>
      </w:r>
    </w:p>
    <w:p w14:paraId="24090B2E" w14:textId="77777777" w:rsidR="00990587" w:rsidRPr="00AC35FF" w:rsidRDefault="00990587" w:rsidP="00950CCE">
      <w:pPr>
        <w:adjustRightInd w:val="0"/>
        <w:ind w:firstLine="708"/>
        <w:jc w:val="both"/>
        <w:rPr>
          <w:rFonts w:ascii="Arial" w:hAnsi="Arial" w:cs="Arial"/>
        </w:rPr>
      </w:pPr>
      <w:r w:rsidRPr="00AC35FF">
        <w:rPr>
          <w:rFonts w:ascii="Arial" w:hAnsi="Arial" w:cs="Arial"/>
        </w:rPr>
        <w:t xml:space="preserve"> </w:t>
      </w:r>
    </w:p>
    <w:p w14:paraId="09FEB397" w14:textId="3614B191" w:rsidR="00990587" w:rsidRPr="00AC35FF" w:rsidRDefault="00990587" w:rsidP="00950CCE">
      <w:pPr>
        <w:adjustRightInd w:val="0"/>
        <w:ind w:firstLine="708"/>
        <w:jc w:val="both"/>
        <w:rPr>
          <w:rFonts w:ascii="Arial" w:hAnsi="Arial" w:cs="Arial"/>
        </w:rPr>
      </w:pPr>
      <w:r w:rsidRPr="00AC35FF">
        <w:rPr>
          <w:rFonts w:ascii="Arial" w:hAnsi="Arial" w:cs="Arial"/>
        </w:rPr>
        <w:t>4.</w:t>
      </w:r>
      <w:r w:rsidR="00C64CD1" w:rsidRPr="00AC35FF">
        <w:rPr>
          <w:rFonts w:ascii="Arial" w:hAnsi="Arial" w:cs="Arial"/>
        </w:rPr>
        <w:t xml:space="preserve"> </w:t>
      </w:r>
      <w:r w:rsidRPr="00AC35FF">
        <w:rPr>
          <w:rFonts w:ascii="Arial" w:hAnsi="Arial" w:cs="Arial"/>
        </w:rPr>
        <w:t xml:space="preserve">Zgomotul şi vibraţiile – impact negativ nesemnificativ deoarece aportul adus de investiţii este foarte mic; </w:t>
      </w:r>
    </w:p>
    <w:p w14:paraId="0B3C4D19" w14:textId="77777777" w:rsidR="00990587" w:rsidRPr="00AC35FF" w:rsidRDefault="00990587" w:rsidP="00950CCE">
      <w:pPr>
        <w:adjustRightInd w:val="0"/>
        <w:ind w:firstLine="708"/>
        <w:jc w:val="both"/>
        <w:rPr>
          <w:rFonts w:ascii="Arial" w:hAnsi="Arial" w:cs="Arial"/>
        </w:rPr>
      </w:pPr>
    </w:p>
    <w:p w14:paraId="23667620" w14:textId="7B7D2119" w:rsidR="00990587" w:rsidRPr="00AC35FF" w:rsidRDefault="00990587" w:rsidP="00C64CD1">
      <w:pPr>
        <w:adjustRightInd w:val="0"/>
        <w:ind w:firstLine="708"/>
        <w:jc w:val="both"/>
        <w:rPr>
          <w:rFonts w:ascii="Arial" w:hAnsi="Arial" w:cs="Arial"/>
        </w:rPr>
      </w:pPr>
      <w:r w:rsidRPr="00AC35FF">
        <w:rPr>
          <w:rFonts w:ascii="Arial" w:hAnsi="Arial" w:cs="Arial"/>
        </w:rPr>
        <w:t xml:space="preserve">5. Solul/Utilizarea terenului – impact neutru, ca urmare a măsurilor de prevenire/diminuare a impactului; </w:t>
      </w:r>
    </w:p>
    <w:p w14:paraId="2CCE6C63" w14:textId="77777777" w:rsidR="00990587" w:rsidRPr="00AC35FF" w:rsidRDefault="00990587" w:rsidP="00950CCE">
      <w:pPr>
        <w:adjustRightInd w:val="0"/>
        <w:ind w:firstLine="708"/>
        <w:jc w:val="both"/>
        <w:rPr>
          <w:rFonts w:ascii="Arial" w:hAnsi="Arial" w:cs="Arial"/>
        </w:rPr>
      </w:pPr>
    </w:p>
    <w:p w14:paraId="0620E5BD" w14:textId="77777777" w:rsidR="00990587" w:rsidRPr="00AC35FF" w:rsidRDefault="00990587" w:rsidP="00950CCE">
      <w:pPr>
        <w:adjustRightInd w:val="0"/>
        <w:ind w:firstLine="708"/>
        <w:jc w:val="both"/>
        <w:rPr>
          <w:rFonts w:ascii="Arial" w:hAnsi="Arial" w:cs="Arial"/>
        </w:rPr>
      </w:pPr>
      <w:r w:rsidRPr="00AC35FF">
        <w:rPr>
          <w:rFonts w:ascii="Arial" w:hAnsi="Arial" w:cs="Arial"/>
        </w:rPr>
        <w:t>6.   Peisajul – impact neutru  prin transformarea unei zone agricole fragmentată de construcţii i într-o zonă sistematizată urban-edilitară;</w:t>
      </w:r>
    </w:p>
    <w:p w14:paraId="371A39FC" w14:textId="77777777" w:rsidR="00990587" w:rsidRPr="00AC35FF" w:rsidRDefault="00990587" w:rsidP="00950CCE">
      <w:pPr>
        <w:adjustRightInd w:val="0"/>
        <w:ind w:firstLine="708"/>
        <w:jc w:val="both"/>
        <w:rPr>
          <w:rFonts w:ascii="Arial" w:hAnsi="Arial" w:cs="Arial"/>
        </w:rPr>
      </w:pPr>
    </w:p>
    <w:p w14:paraId="042F467A" w14:textId="77777777" w:rsidR="00990587" w:rsidRPr="00AC35FF" w:rsidRDefault="00990587" w:rsidP="00950CCE">
      <w:pPr>
        <w:adjustRightInd w:val="0"/>
        <w:ind w:firstLine="708"/>
        <w:jc w:val="both"/>
        <w:rPr>
          <w:rFonts w:ascii="Arial" w:hAnsi="Arial" w:cs="Arial"/>
        </w:rPr>
      </w:pPr>
      <w:r w:rsidRPr="00AC35FF">
        <w:rPr>
          <w:rFonts w:ascii="Arial" w:hAnsi="Arial" w:cs="Arial"/>
        </w:rPr>
        <w:t>7.   Biodiversitate</w:t>
      </w:r>
    </w:p>
    <w:p w14:paraId="24AF6634" w14:textId="77777777" w:rsidR="00990587" w:rsidRPr="00AC35FF" w:rsidRDefault="00990587" w:rsidP="00950CCE">
      <w:pPr>
        <w:adjustRightInd w:val="0"/>
        <w:ind w:firstLine="708"/>
        <w:jc w:val="both"/>
        <w:rPr>
          <w:rFonts w:ascii="Arial" w:hAnsi="Arial" w:cs="Arial"/>
        </w:rPr>
      </w:pPr>
    </w:p>
    <w:p w14:paraId="77F08EFC" w14:textId="77777777" w:rsidR="00990587" w:rsidRPr="00AC35FF" w:rsidRDefault="00990587" w:rsidP="00950CCE">
      <w:pPr>
        <w:adjustRightInd w:val="0"/>
        <w:ind w:firstLine="708"/>
        <w:jc w:val="both"/>
        <w:rPr>
          <w:rFonts w:ascii="Arial" w:hAnsi="Arial" w:cs="Arial"/>
        </w:rPr>
      </w:pPr>
      <w:r w:rsidRPr="00AC35FF">
        <w:rPr>
          <w:rFonts w:ascii="Arial" w:hAnsi="Arial" w:cs="Arial"/>
        </w:rPr>
        <w:t xml:space="preserve">Ecosistemele naturale trebuie privite ca sisteme dinamice. </w:t>
      </w:r>
    </w:p>
    <w:p w14:paraId="62AA5F4B" w14:textId="77777777" w:rsidR="00E30AC0" w:rsidRPr="00AC35FF" w:rsidRDefault="00E30AC0" w:rsidP="00950CCE">
      <w:pPr>
        <w:adjustRightInd w:val="0"/>
        <w:ind w:firstLine="708"/>
        <w:jc w:val="both"/>
        <w:rPr>
          <w:rFonts w:ascii="Arial" w:hAnsi="Arial" w:cs="Arial"/>
        </w:rPr>
      </w:pPr>
    </w:p>
    <w:p w14:paraId="3D16A2ED" w14:textId="5D2EBAAC" w:rsidR="00990587" w:rsidRPr="00AC35FF" w:rsidRDefault="00990587" w:rsidP="00950CCE">
      <w:pPr>
        <w:adjustRightInd w:val="0"/>
        <w:ind w:firstLine="708"/>
        <w:jc w:val="both"/>
        <w:rPr>
          <w:rFonts w:ascii="Arial" w:hAnsi="Arial" w:cs="Arial"/>
        </w:rPr>
      </w:pPr>
      <w:r w:rsidRPr="00AC35FF">
        <w:rPr>
          <w:rFonts w:ascii="Arial" w:hAnsi="Arial" w:cs="Arial"/>
        </w:rPr>
        <w:t>Chiar şi în cazul celor care au durat</w:t>
      </w:r>
      <w:r w:rsidR="00690C89" w:rsidRPr="00AC35FF">
        <w:rPr>
          <w:rFonts w:ascii="Arial" w:hAnsi="Arial" w:cs="Arial"/>
        </w:rPr>
        <w:t>ă</w:t>
      </w:r>
      <w:r w:rsidRPr="00AC35FF">
        <w:rPr>
          <w:rFonts w:ascii="Arial" w:hAnsi="Arial" w:cs="Arial"/>
        </w:rPr>
        <w:t xml:space="preserve"> de viaţ</w:t>
      </w:r>
      <w:r w:rsidR="00690C89" w:rsidRPr="00AC35FF">
        <w:rPr>
          <w:rFonts w:ascii="Arial" w:hAnsi="Arial" w:cs="Arial"/>
        </w:rPr>
        <w:t>ă</w:t>
      </w:r>
      <w:r w:rsidRPr="00AC35FF">
        <w:rPr>
          <w:rFonts w:ascii="Arial" w:hAnsi="Arial" w:cs="Arial"/>
        </w:rPr>
        <w:t xml:space="preserve"> îndelungat</w:t>
      </w:r>
      <w:r w:rsidR="00690C89" w:rsidRPr="00AC35FF">
        <w:rPr>
          <w:rFonts w:ascii="Arial" w:hAnsi="Arial" w:cs="Arial"/>
        </w:rPr>
        <w:t>ă</w:t>
      </w:r>
      <w:r w:rsidRPr="00AC35FF">
        <w:rPr>
          <w:rFonts w:ascii="Arial" w:hAnsi="Arial" w:cs="Arial"/>
        </w:rPr>
        <w:t>, cum sunt p</w:t>
      </w:r>
      <w:r w:rsidR="00690C89" w:rsidRPr="00AC35FF">
        <w:rPr>
          <w:rFonts w:ascii="Arial" w:hAnsi="Arial" w:cs="Arial"/>
        </w:rPr>
        <w:t>ă</w:t>
      </w:r>
      <w:r w:rsidRPr="00AC35FF">
        <w:rPr>
          <w:rFonts w:ascii="Arial" w:hAnsi="Arial" w:cs="Arial"/>
        </w:rPr>
        <w:t>durile, anumite evenimente produc schimb</w:t>
      </w:r>
      <w:r w:rsidR="00690C89" w:rsidRPr="00AC35FF">
        <w:rPr>
          <w:rFonts w:ascii="Arial" w:hAnsi="Arial" w:cs="Arial"/>
        </w:rPr>
        <w:t>ă</w:t>
      </w:r>
      <w:r w:rsidRPr="00AC35FF">
        <w:rPr>
          <w:rFonts w:ascii="Arial" w:hAnsi="Arial" w:cs="Arial"/>
        </w:rPr>
        <w:t>ri radicale în compoziţia şi structura acestora şi implicit influenţeaz</w:t>
      </w:r>
      <w:r w:rsidR="00690C89" w:rsidRPr="00AC35FF">
        <w:rPr>
          <w:rFonts w:ascii="Arial" w:hAnsi="Arial" w:cs="Arial"/>
        </w:rPr>
        <w:t>ă</w:t>
      </w:r>
      <w:r w:rsidRPr="00AC35FF">
        <w:rPr>
          <w:rFonts w:ascii="Arial" w:hAnsi="Arial" w:cs="Arial"/>
        </w:rPr>
        <w:t xml:space="preserve"> dezvoltarea lor viitoare. În  astfel  de situaţii,  perioada  necesar</w:t>
      </w:r>
      <w:r w:rsidR="00690C89" w:rsidRPr="00AC35FF">
        <w:rPr>
          <w:rFonts w:ascii="Arial" w:hAnsi="Arial" w:cs="Arial"/>
        </w:rPr>
        <w:t>ă</w:t>
      </w:r>
      <w:r w:rsidRPr="00AC35FF">
        <w:rPr>
          <w:rFonts w:ascii="Arial" w:hAnsi="Arial" w:cs="Arial"/>
        </w:rPr>
        <w:t xml:space="preserve"> reinstal</w:t>
      </w:r>
      <w:r w:rsidR="00690C89" w:rsidRPr="00AC35FF">
        <w:rPr>
          <w:rFonts w:ascii="Arial" w:hAnsi="Arial" w:cs="Arial"/>
        </w:rPr>
        <w:t>ă</w:t>
      </w:r>
      <w:r w:rsidRPr="00AC35FF">
        <w:rPr>
          <w:rFonts w:ascii="Arial" w:hAnsi="Arial" w:cs="Arial"/>
        </w:rPr>
        <w:t>rii  aceluiaşi tip de p</w:t>
      </w:r>
      <w:r w:rsidR="00690C89" w:rsidRPr="00AC35FF">
        <w:rPr>
          <w:rFonts w:ascii="Arial" w:hAnsi="Arial" w:cs="Arial"/>
        </w:rPr>
        <w:t>ă</w:t>
      </w:r>
      <w:r w:rsidRPr="00AC35FF">
        <w:rPr>
          <w:rFonts w:ascii="Arial" w:hAnsi="Arial" w:cs="Arial"/>
        </w:rPr>
        <w:t>dure este variabil</w:t>
      </w:r>
      <w:r w:rsidR="00690C89" w:rsidRPr="00AC35FF">
        <w:rPr>
          <w:rFonts w:ascii="Arial" w:hAnsi="Arial" w:cs="Arial"/>
        </w:rPr>
        <w:t>ă</w:t>
      </w:r>
      <w:r w:rsidRPr="00AC35FF">
        <w:rPr>
          <w:rFonts w:ascii="Arial" w:hAnsi="Arial" w:cs="Arial"/>
        </w:rPr>
        <w:t>, în funcţie de amploarea perturb</w:t>
      </w:r>
      <w:r w:rsidR="00690C89" w:rsidRPr="00AC35FF">
        <w:rPr>
          <w:rFonts w:ascii="Arial" w:hAnsi="Arial" w:cs="Arial"/>
        </w:rPr>
        <w:t>ă</w:t>
      </w:r>
      <w:r w:rsidRPr="00AC35FF">
        <w:rPr>
          <w:rFonts w:ascii="Arial" w:hAnsi="Arial" w:cs="Arial"/>
        </w:rPr>
        <w:t>rii şi de capacitatea de rezilienţ</w:t>
      </w:r>
      <w:r w:rsidR="00690C89" w:rsidRPr="00AC35FF">
        <w:rPr>
          <w:rFonts w:ascii="Arial" w:hAnsi="Arial" w:cs="Arial"/>
        </w:rPr>
        <w:t>ă</w:t>
      </w:r>
      <w:r w:rsidRPr="00AC35FF">
        <w:rPr>
          <w:rFonts w:ascii="Arial" w:hAnsi="Arial" w:cs="Arial"/>
        </w:rPr>
        <w:t xml:space="preserve"> a ecosistemului (capacitatea acestuia de a reveni la structura iniţial</w:t>
      </w:r>
      <w:r w:rsidR="00690C89" w:rsidRPr="00AC35FF">
        <w:rPr>
          <w:rFonts w:ascii="Arial" w:hAnsi="Arial" w:cs="Arial"/>
        </w:rPr>
        <w:t>ă</w:t>
      </w:r>
      <w:r w:rsidRPr="00AC35FF">
        <w:rPr>
          <w:rFonts w:ascii="Arial" w:hAnsi="Arial" w:cs="Arial"/>
        </w:rPr>
        <w:t xml:space="preserve"> dup</w:t>
      </w:r>
      <w:r w:rsidR="00690C89" w:rsidRPr="00AC35FF">
        <w:rPr>
          <w:rFonts w:ascii="Arial" w:hAnsi="Arial" w:cs="Arial"/>
        </w:rPr>
        <w:t>ă</w:t>
      </w:r>
      <w:r w:rsidRPr="00AC35FF">
        <w:rPr>
          <w:rFonts w:ascii="Arial" w:hAnsi="Arial" w:cs="Arial"/>
        </w:rPr>
        <w:t xml:space="preserve"> o anumit</w:t>
      </w:r>
      <w:r w:rsidR="00690C89" w:rsidRPr="00AC35FF">
        <w:rPr>
          <w:rFonts w:ascii="Arial" w:hAnsi="Arial" w:cs="Arial"/>
        </w:rPr>
        <w:t>ă</w:t>
      </w:r>
      <w:r w:rsidRPr="00AC35FF">
        <w:rPr>
          <w:rFonts w:ascii="Arial" w:hAnsi="Arial" w:cs="Arial"/>
        </w:rPr>
        <w:t xml:space="preserve"> perturbare – Larsen 1995). </w:t>
      </w:r>
    </w:p>
    <w:p w14:paraId="3534953F" w14:textId="4FF04C87" w:rsidR="00990587" w:rsidRPr="00AC35FF" w:rsidRDefault="00990587" w:rsidP="00950CCE">
      <w:pPr>
        <w:adjustRightInd w:val="0"/>
        <w:ind w:firstLine="708"/>
        <w:jc w:val="both"/>
        <w:rPr>
          <w:rFonts w:ascii="Arial" w:hAnsi="Arial" w:cs="Arial"/>
        </w:rPr>
      </w:pPr>
      <w:r w:rsidRPr="00AC35FF">
        <w:rPr>
          <w:rFonts w:ascii="Arial" w:hAnsi="Arial" w:cs="Arial"/>
        </w:rPr>
        <w:t>Reţeaua Ecologic</w:t>
      </w:r>
      <w:r w:rsidR="00690C89" w:rsidRPr="00AC35FF">
        <w:rPr>
          <w:rFonts w:ascii="Arial" w:hAnsi="Arial" w:cs="Arial"/>
        </w:rPr>
        <w:t>ă</w:t>
      </w:r>
      <w:r w:rsidRPr="00AC35FF">
        <w:rPr>
          <w:rFonts w:ascii="Arial" w:hAnsi="Arial" w:cs="Arial"/>
        </w:rPr>
        <w:t xml:space="preserve"> Natura 2000  urm</w:t>
      </w:r>
      <w:r w:rsidR="00690C89" w:rsidRPr="00AC35FF">
        <w:rPr>
          <w:rFonts w:ascii="Arial" w:hAnsi="Arial" w:cs="Arial"/>
        </w:rPr>
        <w:t>ă</w:t>
      </w:r>
      <w:r w:rsidRPr="00AC35FF">
        <w:rPr>
          <w:rFonts w:ascii="Arial" w:hAnsi="Arial" w:cs="Arial"/>
        </w:rPr>
        <w:t>reşte menţinerea sau refacerea st</w:t>
      </w:r>
      <w:r w:rsidR="00690C89" w:rsidRPr="00AC35FF">
        <w:rPr>
          <w:rFonts w:ascii="Arial" w:hAnsi="Arial" w:cs="Arial"/>
        </w:rPr>
        <w:t>ă</w:t>
      </w:r>
      <w:r w:rsidRPr="00AC35FF">
        <w:rPr>
          <w:rFonts w:ascii="Arial" w:hAnsi="Arial" w:cs="Arial"/>
        </w:rPr>
        <w:t>rii de conservare favorabil</w:t>
      </w:r>
      <w:r w:rsidR="00690C89" w:rsidRPr="00AC35FF">
        <w:rPr>
          <w:rFonts w:ascii="Arial" w:hAnsi="Arial" w:cs="Arial"/>
        </w:rPr>
        <w:t>ă</w:t>
      </w:r>
      <w:r w:rsidRPr="00AC35FF">
        <w:rPr>
          <w:rFonts w:ascii="Arial" w:hAnsi="Arial" w:cs="Arial"/>
        </w:rPr>
        <w:t xml:space="preserve"> a habitatelor  forestiere  de interes  comunitar pentru care a fost desemnat un sit.</w:t>
      </w:r>
    </w:p>
    <w:p w14:paraId="03AA3A34" w14:textId="304FF422" w:rsidR="00990587" w:rsidRPr="00AC35FF" w:rsidRDefault="00990587" w:rsidP="00950CCE">
      <w:pPr>
        <w:adjustRightInd w:val="0"/>
        <w:ind w:firstLine="708"/>
        <w:jc w:val="both"/>
        <w:rPr>
          <w:rFonts w:ascii="Arial" w:hAnsi="Arial" w:cs="Arial"/>
        </w:rPr>
      </w:pPr>
      <w:r w:rsidRPr="00AC35FF">
        <w:rPr>
          <w:rFonts w:ascii="Arial" w:hAnsi="Arial" w:cs="Arial"/>
        </w:rPr>
        <w:t xml:space="preserve"> Aşa cum reiese şi din lucrarea de faţ</w:t>
      </w:r>
      <w:r w:rsidR="00690C89" w:rsidRPr="00AC35FF">
        <w:rPr>
          <w:rFonts w:ascii="Arial" w:hAnsi="Arial" w:cs="Arial"/>
        </w:rPr>
        <w:t>ă</w:t>
      </w:r>
      <w:r w:rsidRPr="00AC35FF">
        <w:rPr>
          <w:rFonts w:ascii="Arial" w:hAnsi="Arial" w:cs="Arial"/>
        </w:rPr>
        <w:t>, în fiecare caz în parte, m</w:t>
      </w:r>
      <w:r w:rsidR="00690C89" w:rsidRPr="00AC35FF">
        <w:rPr>
          <w:rFonts w:ascii="Arial" w:hAnsi="Arial" w:cs="Arial"/>
        </w:rPr>
        <w:t>ă</w:t>
      </w:r>
      <w:r w:rsidRPr="00AC35FF">
        <w:rPr>
          <w:rFonts w:ascii="Arial" w:hAnsi="Arial" w:cs="Arial"/>
        </w:rPr>
        <w:t>surile de gospod</w:t>
      </w:r>
      <w:r w:rsidR="00690C89" w:rsidRPr="00AC35FF">
        <w:rPr>
          <w:rFonts w:ascii="Arial" w:hAnsi="Arial" w:cs="Arial"/>
        </w:rPr>
        <w:t>ă</w:t>
      </w:r>
      <w:r w:rsidRPr="00AC35FF">
        <w:rPr>
          <w:rFonts w:ascii="Arial" w:hAnsi="Arial" w:cs="Arial"/>
        </w:rPr>
        <w:t>rire au fost direct corelate cu funcţia prioritar</w:t>
      </w:r>
      <w:r w:rsidR="00690C89" w:rsidRPr="00AC35FF">
        <w:rPr>
          <w:rFonts w:ascii="Arial" w:hAnsi="Arial" w:cs="Arial"/>
        </w:rPr>
        <w:t>ă</w:t>
      </w:r>
      <w:r w:rsidRPr="00AC35FF">
        <w:rPr>
          <w:rFonts w:ascii="Arial" w:hAnsi="Arial" w:cs="Arial"/>
        </w:rPr>
        <w:t xml:space="preserve"> atribuit</w:t>
      </w:r>
      <w:r w:rsidR="00690C89" w:rsidRPr="00AC35FF">
        <w:rPr>
          <w:rFonts w:ascii="Arial" w:hAnsi="Arial" w:cs="Arial"/>
        </w:rPr>
        <w:t>ă</w:t>
      </w:r>
      <w:r w:rsidRPr="00AC35FF">
        <w:rPr>
          <w:rFonts w:ascii="Arial" w:hAnsi="Arial" w:cs="Arial"/>
        </w:rPr>
        <w:t xml:space="preserve"> p</w:t>
      </w:r>
      <w:r w:rsidR="00690C89" w:rsidRPr="00AC35FF">
        <w:rPr>
          <w:rFonts w:ascii="Arial" w:hAnsi="Arial" w:cs="Arial"/>
        </w:rPr>
        <w:t>ă</w:t>
      </w:r>
      <w:r w:rsidRPr="00AC35FF">
        <w:rPr>
          <w:rFonts w:ascii="Arial" w:hAnsi="Arial" w:cs="Arial"/>
        </w:rPr>
        <w:t>durii (care poate fi de producţie sau de protecţie – vezi cap. Funcţiile păduri). Bineînţeles, că acolo unde a fost cazul, acestea s-au adaptat necesit</w:t>
      </w:r>
      <w:r w:rsidR="00690C89" w:rsidRPr="00AC35FF">
        <w:rPr>
          <w:rFonts w:ascii="Arial" w:hAnsi="Arial" w:cs="Arial"/>
        </w:rPr>
        <w:t>ă</w:t>
      </w:r>
      <w:r w:rsidRPr="00AC35FF">
        <w:rPr>
          <w:rFonts w:ascii="Arial" w:hAnsi="Arial" w:cs="Arial"/>
        </w:rPr>
        <w:t>ţilor speciale de conservare ale speciilor de interes comunitar pentru care siturile au fost desemnate.</w:t>
      </w:r>
    </w:p>
    <w:p w14:paraId="34879A55" w14:textId="77777777" w:rsidR="00E30AC0" w:rsidRPr="00AC35FF" w:rsidRDefault="00E30AC0" w:rsidP="00950CCE">
      <w:pPr>
        <w:adjustRightInd w:val="0"/>
        <w:ind w:firstLine="708"/>
        <w:jc w:val="both"/>
        <w:rPr>
          <w:rFonts w:ascii="Arial" w:hAnsi="Arial" w:cs="Arial"/>
        </w:rPr>
      </w:pPr>
    </w:p>
    <w:p w14:paraId="5138869F" w14:textId="6A2BB74B" w:rsidR="00990587" w:rsidRPr="00AC35FF" w:rsidRDefault="00990587" w:rsidP="00950CCE">
      <w:pPr>
        <w:adjustRightInd w:val="0"/>
        <w:ind w:firstLine="708"/>
        <w:jc w:val="both"/>
        <w:rPr>
          <w:rFonts w:ascii="Arial" w:hAnsi="Arial" w:cs="Arial"/>
        </w:rPr>
      </w:pPr>
      <w:r w:rsidRPr="00AC35FF">
        <w:rPr>
          <w:rFonts w:ascii="Arial" w:hAnsi="Arial" w:cs="Arial"/>
        </w:rPr>
        <w:t xml:space="preserve"> Ca urmare, eventualele restricţii în gospod</w:t>
      </w:r>
      <w:r w:rsidR="00690C89" w:rsidRPr="00AC35FF">
        <w:rPr>
          <w:rFonts w:ascii="Arial" w:hAnsi="Arial" w:cs="Arial"/>
        </w:rPr>
        <w:t>ă</w:t>
      </w:r>
      <w:r w:rsidRPr="00AC35FF">
        <w:rPr>
          <w:rFonts w:ascii="Arial" w:hAnsi="Arial" w:cs="Arial"/>
        </w:rPr>
        <w:t xml:space="preserve">rire se datorează unor </w:t>
      </w:r>
      <w:r w:rsidR="00731051" w:rsidRPr="00AC35FF">
        <w:rPr>
          <w:rFonts w:ascii="Arial" w:hAnsi="Arial" w:cs="Arial"/>
        </w:rPr>
        <w:t>cerințe</w:t>
      </w:r>
      <w:r w:rsidRPr="00AC35FF">
        <w:rPr>
          <w:rFonts w:ascii="Arial" w:hAnsi="Arial" w:cs="Arial"/>
        </w:rPr>
        <w:t xml:space="preserve"> speciale privind conservarea speciilor de interes  comunitar. Aceste restricţii au fost atent analizate pentru a nu crea tensiuni între factorii interesaţi şi mai ales pentru a nu cauza pierderi  inutile  proprietarilor de terenuri.</w:t>
      </w:r>
    </w:p>
    <w:p w14:paraId="00915024" w14:textId="77777777" w:rsidR="00E30AC0" w:rsidRPr="00AC35FF" w:rsidRDefault="00E30AC0" w:rsidP="00950CCE">
      <w:pPr>
        <w:adjustRightInd w:val="0"/>
        <w:ind w:firstLine="708"/>
        <w:jc w:val="both"/>
        <w:rPr>
          <w:rFonts w:ascii="Arial" w:hAnsi="Arial" w:cs="Arial"/>
        </w:rPr>
      </w:pPr>
    </w:p>
    <w:p w14:paraId="61BC2867" w14:textId="77777777" w:rsidR="00990587" w:rsidRPr="00AC35FF" w:rsidRDefault="00990587" w:rsidP="00950CCE">
      <w:pPr>
        <w:adjustRightInd w:val="0"/>
        <w:ind w:firstLine="708"/>
        <w:jc w:val="both"/>
        <w:rPr>
          <w:rFonts w:ascii="Arial" w:hAnsi="Arial" w:cs="Arial"/>
        </w:rPr>
      </w:pPr>
      <w:r w:rsidRPr="00AC35FF">
        <w:rPr>
          <w:rFonts w:ascii="Arial" w:hAnsi="Arial" w:cs="Arial"/>
        </w:rPr>
        <w:t xml:space="preserve"> În ceea ce priveşte habitatele, Amenajamentul silvic urmărește o conservare (= prin gospodărire durabilă) a tipurilor de ecosisteme existente. Aşadar este vorba de perpetuarea aceluiaşi tip de ecosistem natural (menţinerea, refacerea sau îmbunătăţirea structurii şi funcţiilor lui). Lipsa măsurilor de gospodărire putând duce la declanşarea unor succesiuni nedorite, către alte tipuri de habitate. </w:t>
      </w:r>
    </w:p>
    <w:p w14:paraId="0A66E185" w14:textId="77777777" w:rsidR="00E30AC0" w:rsidRPr="00AC35FF" w:rsidRDefault="00E30AC0" w:rsidP="00950CCE">
      <w:pPr>
        <w:adjustRightInd w:val="0"/>
        <w:ind w:firstLine="708"/>
        <w:jc w:val="both"/>
        <w:rPr>
          <w:rFonts w:ascii="Arial" w:hAnsi="Arial" w:cs="Arial"/>
        </w:rPr>
      </w:pPr>
    </w:p>
    <w:p w14:paraId="27E6720D" w14:textId="77777777" w:rsidR="00990587" w:rsidRPr="00AC35FF" w:rsidRDefault="00990587" w:rsidP="00950CCE">
      <w:pPr>
        <w:adjustRightInd w:val="0"/>
        <w:ind w:firstLine="708"/>
        <w:jc w:val="both"/>
        <w:rPr>
          <w:rFonts w:ascii="Arial" w:hAnsi="Arial" w:cs="Arial"/>
          <w:sz w:val="24"/>
          <w:szCs w:val="24"/>
        </w:rPr>
      </w:pPr>
      <w:r w:rsidRPr="00AC35FF">
        <w:rPr>
          <w:rFonts w:ascii="Arial" w:hAnsi="Arial" w:cs="Arial"/>
        </w:rPr>
        <w:t>Astfel, măsurile de gospodărire propuse vin în a dirija dinamica pădurilor în sensul perpetuării acestora nu numai ca  tip de ecosistem (ecosistem forestier) dar mai ales ca ecosistem cu o anumită compoziţie şi structură.</w:t>
      </w:r>
      <w:r w:rsidRPr="00AC35FF">
        <w:rPr>
          <w:rFonts w:ascii="Arial" w:hAnsi="Arial" w:cs="Arial"/>
          <w:sz w:val="24"/>
          <w:szCs w:val="24"/>
        </w:rPr>
        <w:t xml:space="preserve"> </w:t>
      </w:r>
    </w:p>
    <w:p w14:paraId="4EB2222E" w14:textId="77777777" w:rsidR="00990587" w:rsidRPr="00AC35FF" w:rsidRDefault="00990587" w:rsidP="00950CCE">
      <w:pPr>
        <w:adjustRightInd w:val="0"/>
        <w:ind w:firstLine="708"/>
        <w:jc w:val="both"/>
        <w:rPr>
          <w:rFonts w:ascii="Arial" w:hAnsi="Arial" w:cs="Arial"/>
          <w:sz w:val="24"/>
          <w:szCs w:val="24"/>
        </w:rPr>
      </w:pPr>
      <w:r w:rsidRPr="00AC35FF">
        <w:rPr>
          <w:rFonts w:ascii="Arial" w:hAnsi="Arial" w:cs="Arial"/>
          <w:sz w:val="24"/>
          <w:szCs w:val="24"/>
        </w:rPr>
        <w:t xml:space="preserve"> </w:t>
      </w:r>
    </w:p>
    <w:p w14:paraId="22D6272A" w14:textId="12F7BD60" w:rsidR="00990587" w:rsidRPr="00AC35FF" w:rsidRDefault="00990587" w:rsidP="00950CCE">
      <w:pPr>
        <w:adjustRightInd w:val="0"/>
        <w:ind w:firstLine="708"/>
        <w:jc w:val="both"/>
        <w:rPr>
          <w:rFonts w:ascii="Arial" w:hAnsi="Arial" w:cs="Arial"/>
        </w:rPr>
      </w:pPr>
      <w:r w:rsidRPr="00AC35FF">
        <w:rPr>
          <w:rFonts w:ascii="Arial" w:hAnsi="Arial" w:cs="Arial"/>
        </w:rPr>
        <w:t xml:space="preserve">Prevederile amenajamanetului silvic în ce priveşte dinamica arboretelor pe termen lung, </w:t>
      </w:r>
      <w:r w:rsidRPr="00AC35FF">
        <w:rPr>
          <w:rFonts w:ascii="Arial" w:hAnsi="Arial" w:cs="Arial"/>
        </w:rPr>
        <w:lastRenderedPageBreak/>
        <w:t>susţinute de un ciclu de producţie de 1</w:t>
      </w:r>
      <w:r w:rsidR="00526B64" w:rsidRPr="00AC35FF">
        <w:rPr>
          <w:rFonts w:ascii="Arial" w:hAnsi="Arial" w:cs="Arial"/>
        </w:rPr>
        <w:t>10</w:t>
      </w:r>
      <w:r w:rsidRPr="00AC35FF">
        <w:rPr>
          <w:rFonts w:ascii="Arial" w:hAnsi="Arial" w:cs="Arial"/>
        </w:rPr>
        <w:t xml:space="preserve"> de ani (SUP A codru regulat) şi o vârstă medie a exploatabilităţii de </w:t>
      </w:r>
      <w:r w:rsidR="009A3D80" w:rsidRPr="00AC35FF">
        <w:rPr>
          <w:rFonts w:ascii="Arial" w:hAnsi="Arial" w:cs="Arial"/>
        </w:rPr>
        <w:t>1</w:t>
      </w:r>
      <w:r w:rsidR="00526B64" w:rsidRPr="00AC35FF">
        <w:rPr>
          <w:rFonts w:ascii="Arial" w:hAnsi="Arial" w:cs="Arial"/>
        </w:rPr>
        <w:t>0</w:t>
      </w:r>
      <w:r w:rsidR="00AC35FF">
        <w:rPr>
          <w:rFonts w:ascii="Arial" w:hAnsi="Arial" w:cs="Arial"/>
        </w:rPr>
        <w:t>6</w:t>
      </w:r>
      <w:r w:rsidRPr="00AC35FF">
        <w:rPr>
          <w:rFonts w:ascii="Arial" w:hAnsi="Arial" w:cs="Arial"/>
        </w:rPr>
        <w:t xml:space="preserve"> ani (SUP A codru regulat). </w:t>
      </w:r>
    </w:p>
    <w:p w14:paraId="0CA931AE" w14:textId="77777777" w:rsidR="00990587" w:rsidRPr="00AC35FF" w:rsidRDefault="00990587" w:rsidP="00990587">
      <w:pPr>
        <w:adjustRightInd w:val="0"/>
        <w:ind w:firstLine="708"/>
        <w:rPr>
          <w:rFonts w:ascii="Arial" w:hAnsi="Arial" w:cs="Arial"/>
        </w:rPr>
      </w:pPr>
      <w:r w:rsidRPr="00AC35FF">
        <w:rPr>
          <w:rFonts w:ascii="Arial" w:hAnsi="Arial" w:cs="Arial"/>
        </w:rPr>
        <w:t xml:space="preserve"> </w:t>
      </w:r>
    </w:p>
    <w:p w14:paraId="51E39542" w14:textId="2DD6E4E0" w:rsidR="00990587" w:rsidRPr="00AC35FF" w:rsidRDefault="00990587" w:rsidP="00950CCE">
      <w:pPr>
        <w:adjustRightInd w:val="0"/>
        <w:ind w:firstLine="708"/>
        <w:jc w:val="both"/>
        <w:rPr>
          <w:rFonts w:ascii="Arial" w:hAnsi="Arial" w:cs="Arial"/>
        </w:rPr>
      </w:pPr>
      <w:r w:rsidRPr="00AC35FF">
        <w:rPr>
          <w:rFonts w:ascii="Arial" w:hAnsi="Arial" w:cs="Arial"/>
        </w:rPr>
        <w:t>Astfel se estimează:</w:t>
      </w:r>
    </w:p>
    <w:p w14:paraId="22E1F5E5" w14:textId="77777777" w:rsidR="00990587" w:rsidRPr="00AC35FF" w:rsidRDefault="00990587" w:rsidP="007D161F">
      <w:pPr>
        <w:pStyle w:val="ListParagraph"/>
        <w:numPr>
          <w:ilvl w:val="0"/>
          <w:numId w:val="6"/>
        </w:numPr>
        <w:tabs>
          <w:tab w:val="left" w:pos="851"/>
        </w:tabs>
        <w:autoSpaceDE w:val="0"/>
        <w:autoSpaceDN w:val="0"/>
        <w:adjustRightInd w:val="0"/>
        <w:spacing w:after="0" w:line="240" w:lineRule="auto"/>
        <w:ind w:left="0" w:firstLine="567"/>
        <w:jc w:val="both"/>
        <w:rPr>
          <w:rFonts w:ascii="Arial" w:hAnsi="Arial" w:cs="Arial"/>
          <w:lang w:val="ro-RO"/>
        </w:rPr>
      </w:pPr>
      <w:r w:rsidRPr="00AC35FF">
        <w:rPr>
          <w:rFonts w:ascii="Arial" w:hAnsi="Arial" w:cs="Arial"/>
          <w:lang w:val="ro-RO"/>
        </w:rPr>
        <w:t xml:space="preserve">menținerea diversități structurale – atât pe verticală (structuri relativ pluriene) cât și pe orizontală (structură mozaicată – existența de arborete in faze de dezvoltare diferită),  </w:t>
      </w:r>
    </w:p>
    <w:p w14:paraId="7A53324B" w14:textId="77777777" w:rsidR="00990587" w:rsidRPr="00AC35FF" w:rsidRDefault="00990587" w:rsidP="007D161F">
      <w:pPr>
        <w:pStyle w:val="ListParagraph"/>
        <w:numPr>
          <w:ilvl w:val="0"/>
          <w:numId w:val="6"/>
        </w:numPr>
        <w:tabs>
          <w:tab w:val="left" w:pos="851"/>
        </w:tabs>
        <w:autoSpaceDE w:val="0"/>
        <w:autoSpaceDN w:val="0"/>
        <w:adjustRightInd w:val="0"/>
        <w:spacing w:after="0" w:line="240" w:lineRule="auto"/>
        <w:ind w:left="0" w:firstLine="567"/>
        <w:jc w:val="both"/>
        <w:rPr>
          <w:rFonts w:ascii="Arial" w:hAnsi="Arial" w:cs="Arial"/>
          <w:lang w:val="ro-RO"/>
        </w:rPr>
      </w:pPr>
      <w:r w:rsidRPr="00AC35FF">
        <w:rPr>
          <w:rFonts w:ascii="Arial" w:hAnsi="Arial" w:cs="Arial"/>
          <w:lang w:val="ro-RO"/>
        </w:rPr>
        <w:t>menţinerea compoziţiei conform specificului ecologic al zonei</w:t>
      </w:r>
    </w:p>
    <w:p w14:paraId="64BD5C22" w14:textId="77777777" w:rsidR="00990587" w:rsidRPr="00AC35FF" w:rsidRDefault="00990587" w:rsidP="00950CCE">
      <w:pPr>
        <w:tabs>
          <w:tab w:val="left" w:pos="851"/>
        </w:tabs>
        <w:adjustRightInd w:val="0"/>
        <w:jc w:val="both"/>
        <w:rPr>
          <w:rFonts w:ascii="Arial" w:hAnsi="Arial" w:cs="Arial"/>
        </w:rPr>
      </w:pPr>
    </w:p>
    <w:p w14:paraId="4F846BFA" w14:textId="77777777" w:rsidR="00990587" w:rsidRPr="00AC35FF" w:rsidRDefault="00990587" w:rsidP="00950CCE">
      <w:pPr>
        <w:tabs>
          <w:tab w:val="left" w:pos="851"/>
        </w:tabs>
        <w:adjustRightInd w:val="0"/>
        <w:jc w:val="both"/>
        <w:rPr>
          <w:rFonts w:ascii="Arial" w:hAnsi="Arial" w:cs="Arial"/>
        </w:rPr>
      </w:pPr>
      <w:r w:rsidRPr="00AC35FF">
        <w:rPr>
          <w:rFonts w:ascii="Arial" w:hAnsi="Arial" w:cs="Arial"/>
        </w:rPr>
        <w:t xml:space="preserve">De asemenea, se mai poate concluziona: </w:t>
      </w:r>
    </w:p>
    <w:p w14:paraId="262F37AE" w14:textId="77777777" w:rsidR="00990587" w:rsidRPr="00AC35FF" w:rsidRDefault="00990587" w:rsidP="00950CCE">
      <w:pPr>
        <w:tabs>
          <w:tab w:val="left" w:pos="851"/>
        </w:tabs>
        <w:adjustRightInd w:val="0"/>
        <w:jc w:val="both"/>
        <w:rPr>
          <w:rFonts w:ascii="Arial" w:hAnsi="Arial" w:cs="Arial"/>
        </w:rPr>
      </w:pPr>
      <w:r w:rsidRPr="00AC35FF">
        <w:rPr>
          <w:rFonts w:ascii="Arial" w:hAnsi="Arial" w:cs="Arial"/>
        </w:rPr>
        <w:t xml:space="preserve"> </w:t>
      </w:r>
    </w:p>
    <w:p w14:paraId="7C77CA3A" w14:textId="77777777" w:rsidR="00990587" w:rsidRPr="00AC35FF" w:rsidRDefault="00990587" w:rsidP="00950CCE">
      <w:pPr>
        <w:tabs>
          <w:tab w:val="left" w:pos="851"/>
        </w:tabs>
        <w:adjustRightInd w:val="0"/>
        <w:jc w:val="both"/>
        <w:rPr>
          <w:rFonts w:ascii="Arial" w:hAnsi="Arial" w:cs="Arial"/>
        </w:rPr>
      </w:pPr>
      <w:r w:rsidRPr="00AC35FF">
        <w:rPr>
          <w:rFonts w:ascii="Arial" w:hAnsi="Arial" w:cs="Arial"/>
        </w:rPr>
        <w:tab/>
      </w:r>
      <w:r w:rsidRPr="00AC35FF">
        <w:rPr>
          <w:rFonts w:ascii="Arial" w:hAnsi="Arial" w:cs="Arial"/>
        </w:rPr>
        <w:t xml:space="preserve"> Obiectivele asumate de amenajamentul silvic pentru păduriile studiate sunt conforme şi susţin integritatea reţelei Natura 2000 şi conservarea pe termen lung a habitatelor forestiere identificate în zona studiată; </w:t>
      </w:r>
    </w:p>
    <w:p w14:paraId="1A95FFDE" w14:textId="77777777" w:rsidR="00990587" w:rsidRPr="00AC35FF" w:rsidRDefault="00990587" w:rsidP="00950CCE">
      <w:pPr>
        <w:tabs>
          <w:tab w:val="left" w:pos="851"/>
        </w:tabs>
        <w:adjustRightInd w:val="0"/>
        <w:jc w:val="both"/>
        <w:rPr>
          <w:rFonts w:ascii="Arial" w:hAnsi="Arial" w:cs="Arial"/>
        </w:rPr>
      </w:pPr>
    </w:p>
    <w:p w14:paraId="0785B79A" w14:textId="77777777" w:rsidR="00990587" w:rsidRPr="00AC35FF" w:rsidRDefault="00990587" w:rsidP="00950CCE">
      <w:pPr>
        <w:tabs>
          <w:tab w:val="left" w:pos="851"/>
        </w:tabs>
        <w:adjustRightInd w:val="0"/>
        <w:jc w:val="both"/>
        <w:rPr>
          <w:rFonts w:ascii="Arial" w:hAnsi="Arial" w:cs="Arial"/>
        </w:rPr>
      </w:pPr>
      <w:r w:rsidRPr="00AC35FF">
        <w:rPr>
          <w:rFonts w:ascii="Arial" w:hAnsi="Arial" w:cs="Arial"/>
        </w:rPr>
        <w:tab/>
      </w:r>
      <w:r w:rsidRPr="00AC35FF">
        <w:rPr>
          <w:rFonts w:ascii="Arial" w:hAnsi="Arial" w:cs="Arial"/>
        </w:rPr>
        <w:t xml:space="preserve"> Lucrările propuse nu afectează negativ semnificativ starea de conservare a habitatelor forestiere de interes comunitar pe termene mediu şi lung; </w:t>
      </w:r>
    </w:p>
    <w:p w14:paraId="2FE13B28" w14:textId="77777777" w:rsidR="00990587" w:rsidRPr="00AC35FF" w:rsidRDefault="00990587" w:rsidP="00950CCE">
      <w:pPr>
        <w:tabs>
          <w:tab w:val="left" w:pos="851"/>
        </w:tabs>
        <w:adjustRightInd w:val="0"/>
        <w:jc w:val="both"/>
        <w:rPr>
          <w:rFonts w:ascii="Arial" w:hAnsi="Arial" w:cs="Arial"/>
        </w:rPr>
      </w:pPr>
      <w:r w:rsidRPr="00AC35FF">
        <w:rPr>
          <w:rFonts w:ascii="Arial" w:hAnsi="Arial" w:cs="Arial"/>
        </w:rPr>
        <w:tab/>
      </w:r>
    </w:p>
    <w:p w14:paraId="6EA72773" w14:textId="77777777" w:rsidR="00990587" w:rsidRPr="00AC35FF" w:rsidRDefault="00990587" w:rsidP="00950CCE">
      <w:pPr>
        <w:tabs>
          <w:tab w:val="left" w:pos="851"/>
        </w:tabs>
        <w:adjustRightInd w:val="0"/>
        <w:ind w:firstLine="708"/>
        <w:jc w:val="both"/>
        <w:rPr>
          <w:rFonts w:ascii="Arial" w:hAnsi="Arial" w:cs="Arial"/>
        </w:rPr>
      </w:pPr>
      <w:r w:rsidRPr="00AC35FF">
        <w:rPr>
          <w:rFonts w:ascii="Arial" w:hAnsi="Arial" w:cs="Arial"/>
        </w:rPr>
        <w:t xml:space="preserve"> Prevederile amenajamentului silvic nu conduc la pierderi de suprafaţă din habitatele de interes comunitar; </w:t>
      </w:r>
    </w:p>
    <w:p w14:paraId="1DA15047" w14:textId="77777777" w:rsidR="00990587" w:rsidRPr="00AC35FF" w:rsidRDefault="00990587" w:rsidP="00990587">
      <w:pPr>
        <w:tabs>
          <w:tab w:val="left" w:pos="851"/>
        </w:tabs>
        <w:adjustRightInd w:val="0"/>
        <w:rPr>
          <w:rFonts w:ascii="Arial" w:hAnsi="Arial" w:cs="Arial"/>
        </w:rPr>
      </w:pPr>
    </w:p>
    <w:p w14:paraId="5091840A" w14:textId="77777777" w:rsidR="00990587" w:rsidRPr="00AC35FF" w:rsidRDefault="00990587" w:rsidP="00950CCE">
      <w:pPr>
        <w:tabs>
          <w:tab w:val="left" w:pos="851"/>
        </w:tabs>
        <w:adjustRightInd w:val="0"/>
        <w:jc w:val="both"/>
        <w:rPr>
          <w:rFonts w:ascii="Arial" w:hAnsi="Arial" w:cs="Arial"/>
        </w:rPr>
      </w:pPr>
      <w:r w:rsidRPr="00AC35FF">
        <w:rPr>
          <w:rFonts w:ascii="Arial" w:hAnsi="Arial" w:cs="Arial"/>
        </w:rPr>
        <w:tab/>
      </w:r>
      <w:r w:rsidRPr="00AC35FF">
        <w:rPr>
          <w:rFonts w:ascii="Arial" w:hAnsi="Arial" w:cs="Arial"/>
        </w:rPr>
        <w:t xml:space="preserve"> Anumite lucrări precum completăriile, curăţiriile, răriturile au un caracter ajutător în menţinerea sau îmbunătăţirea după caz a stării de conservare; </w:t>
      </w:r>
    </w:p>
    <w:p w14:paraId="79836213" w14:textId="77777777" w:rsidR="00990587" w:rsidRPr="00AC35FF" w:rsidRDefault="00990587" w:rsidP="00950CCE">
      <w:pPr>
        <w:tabs>
          <w:tab w:val="left" w:pos="851"/>
        </w:tabs>
        <w:adjustRightInd w:val="0"/>
        <w:jc w:val="both"/>
        <w:rPr>
          <w:rFonts w:ascii="Arial" w:hAnsi="Arial" w:cs="Arial"/>
        </w:rPr>
      </w:pPr>
    </w:p>
    <w:p w14:paraId="40566911" w14:textId="5F156721" w:rsidR="00990587" w:rsidRPr="00AC35FF" w:rsidRDefault="00990587" w:rsidP="00950CCE">
      <w:pPr>
        <w:tabs>
          <w:tab w:val="left" w:pos="851"/>
        </w:tabs>
        <w:adjustRightInd w:val="0"/>
        <w:jc w:val="both"/>
        <w:rPr>
          <w:rFonts w:ascii="Arial" w:hAnsi="Arial" w:cs="Arial"/>
        </w:rPr>
      </w:pPr>
      <w:r w:rsidRPr="00AC35FF">
        <w:rPr>
          <w:rFonts w:ascii="Arial" w:hAnsi="Arial" w:cs="Arial"/>
        </w:rPr>
        <w:tab/>
      </w:r>
      <w:r w:rsidRPr="00AC35FF">
        <w:rPr>
          <w:rFonts w:ascii="Arial" w:hAnsi="Arial" w:cs="Arial"/>
        </w:rPr>
        <w:t xml:space="preserve"> Pe termen scurt măsurile de management alese contribuie la modificarea microclimatului local pe termen scurt, respectiv al </w:t>
      </w:r>
      <w:r w:rsidR="00C53235" w:rsidRPr="00AC35FF">
        <w:rPr>
          <w:rFonts w:ascii="Arial" w:hAnsi="Arial" w:cs="Arial"/>
        </w:rPr>
        <w:t>condiții</w:t>
      </w:r>
      <w:r w:rsidRPr="00AC35FF">
        <w:rPr>
          <w:rFonts w:ascii="Arial" w:hAnsi="Arial" w:cs="Arial"/>
        </w:rPr>
        <w:t xml:space="preserve">lor de biotop, datorită, modificărilor structuriilor orizontale şi verticale (retenţie diferită a apei pluviale, regim de lumină diferenţiat, circulaţia diferită a aerului); </w:t>
      </w:r>
    </w:p>
    <w:p w14:paraId="4E0975E2" w14:textId="77777777" w:rsidR="00990587" w:rsidRPr="00AC35FF" w:rsidRDefault="00990587" w:rsidP="00950CCE">
      <w:pPr>
        <w:tabs>
          <w:tab w:val="left" w:pos="851"/>
        </w:tabs>
        <w:adjustRightInd w:val="0"/>
        <w:jc w:val="both"/>
        <w:rPr>
          <w:rFonts w:ascii="Arial" w:hAnsi="Arial" w:cs="Arial"/>
        </w:rPr>
      </w:pPr>
    </w:p>
    <w:p w14:paraId="5BFC4E98" w14:textId="67893C0A" w:rsidR="00990587" w:rsidRPr="00AC35FF" w:rsidRDefault="00990587" w:rsidP="00950CCE">
      <w:pPr>
        <w:tabs>
          <w:tab w:val="left" w:pos="851"/>
        </w:tabs>
        <w:adjustRightInd w:val="0"/>
        <w:jc w:val="both"/>
        <w:rPr>
          <w:rFonts w:ascii="Arial" w:hAnsi="Arial" w:cs="Arial"/>
        </w:rPr>
      </w:pPr>
      <w:r w:rsidRPr="00AC35FF">
        <w:rPr>
          <w:rFonts w:ascii="Arial" w:hAnsi="Arial" w:cs="Arial"/>
        </w:rPr>
        <w:tab/>
      </w:r>
      <w:r w:rsidRPr="00AC35FF">
        <w:rPr>
          <w:rFonts w:ascii="Arial" w:hAnsi="Arial" w:cs="Arial"/>
        </w:rPr>
        <w:t xml:space="preserve"> În </w:t>
      </w:r>
      <w:r w:rsidR="00C53235" w:rsidRPr="00AC35FF">
        <w:rPr>
          <w:rFonts w:ascii="Arial" w:hAnsi="Arial" w:cs="Arial"/>
        </w:rPr>
        <w:t>condiții</w:t>
      </w:r>
      <w:r w:rsidRPr="00AC35FF">
        <w:rPr>
          <w:rFonts w:ascii="Arial" w:hAnsi="Arial" w:cs="Arial"/>
        </w:rPr>
        <w:t xml:space="preserve">le în care amenajamentele vecine au fost realizate în conformitate cu normele tehnice şi ţinând cont de realităţiile existente în teren, putem estima că impactul cumulat al acestor amenajamente asupra integrităţii sitului este de asemenea nesemnificativ; </w:t>
      </w:r>
    </w:p>
    <w:p w14:paraId="796001D8" w14:textId="77777777" w:rsidR="00990587" w:rsidRPr="00AC35FF" w:rsidRDefault="00990587" w:rsidP="00950CCE">
      <w:pPr>
        <w:tabs>
          <w:tab w:val="left" w:pos="851"/>
        </w:tabs>
        <w:adjustRightInd w:val="0"/>
        <w:jc w:val="both"/>
        <w:rPr>
          <w:rFonts w:ascii="Arial" w:hAnsi="Arial" w:cs="Arial"/>
        </w:rPr>
      </w:pPr>
    </w:p>
    <w:p w14:paraId="7333B97F" w14:textId="77777777" w:rsidR="00990587" w:rsidRPr="00AC35FF" w:rsidRDefault="00990587" w:rsidP="00950CCE">
      <w:pPr>
        <w:tabs>
          <w:tab w:val="left" w:pos="851"/>
        </w:tabs>
        <w:adjustRightInd w:val="0"/>
        <w:jc w:val="both"/>
        <w:rPr>
          <w:rFonts w:ascii="Arial" w:hAnsi="Arial" w:cs="Arial"/>
        </w:rPr>
      </w:pPr>
      <w:r w:rsidRPr="00AC35FF">
        <w:rPr>
          <w:rFonts w:ascii="Arial" w:hAnsi="Arial" w:cs="Arial"/>
        </w:rPr>
        <w:tab/>
      </w:r>
      <w:r w:rsidRPr="00AC35FF">
        <w:rPr>
          <w:rFonts w:ascii="Arial" w:hAnsi="Arial" w:cs="Arial"/>
        </w:rPr>
        <w:t xml:space="preserve"> Avand în vedere etiologia speciilor si regimul trofic specific nu se poate afirma ca gospodarirea fondului forestier poate cauza schimbari fundamentale in ceea ce priveste starea de conservare al populatiilor de carnivore; </w:t>
      </w:r>
    </w:p>
    <w:p w14:paraId="22602B0F" w14:textId="77777777" w:rsidR="00990587" w:rsidRPr="00AC35FF" w:rsidRDefault="00990587" w:rsidP="00950CCE">
      <w:pPr>
        <w:tabs>
          <w:tab w:val="left" w:pos="851"/>
        </w:tabs>
        <w:adjustRightInd w:val="0"/>
        <w:jc w:val="both"/>
        <w:rPr>
          <w:rFonts w:ascii="Arial" w:hAnsi="Arial" w:cs="Arial"/>
        </w:rPr>
      </w:pPr>
    </w:p>
    <w:p w14:paraId="5E60A3E8" w14:textId="77777777" w:rsidR="00990587" w:rsidRPr="00AC35FF" w:rsidRDefault="00990587" w:rsidP="00950CCE">
      <w:pPr>
        <w:tabs>
          <w:tab w:val="left" w:pos="851"/>
        </w:tabs>
        <w:adjustRightInd w:val="0"/>
        <w:jc w:val="both"/>
        <w:rPr>
          <w:rFonts w:ascii="Arial" w:hAnsi="Arial" w:cs="Arial"/>
        </w:rPr>
      </w:pPr>
      <w:r w:rsidRPr="00AC35FF">
        <w:rPr>
          <w:rFonts w:ascii="Arial" w:hAnsi="Arial" w:cs="Arial"/>
        </w:rPr>
        <w:tab/>
      </w:r>
      <w:r w:rsidRPr="00AC35FF">
        <w:rPr>
          <w:rFonts w:ascii="Arial" w:hAnsi="Arial" w:cs="Arial"/>
        </w:rPr>
        <w:t> În perimetrul considerat, echilibrul ecologic al populaţiilor de amfibieni şi reptile se menţine deocamdată într-o stare relativ bună, fără a fi supus unor factori disturbatori majori. Managementul forestier adecvat, propus în amenajament, este în măsură să conserve suprafeţele ocupate la ora actuală de pădure şi păşune, ca tipuri majore de ecosisteme, precum şi păstrarea conectivităţii în cadrul habitatelor vor putea asigura perpetuarea în timp a biocenozelor naturale, inclusiv a comunităţilor de amfibieni; Pentru suprafeţele ce nu se suprapun peste arii protejate, Amenajamentul Silvic prin măsurile de gospodărire propuse menţine sau reface starea de conservare favorabilă a habitatelor naturale, prin gospodărirea durabilă a pădurilor.</w:t>
      </w:r>
    </w:p>
    <w:p w14:paraId="3C7CE3BB" w14:textId="73B6620D" w:rsidR="00990587" w:rsidRPr="00AC35FF" w:rsidRDefault="00990587" w:rsidP="00990587">
      <w:pPr>
        <w:tabs>
          <w:tab w:val="left" w:pos="851"/>
        </w:tabs>
        <w:adjustRightInd w:val="0"/>
        <w:rPr>
          <w:rFonts w:ascii="Arial" w:hAnsi="Arial" w:cs="Arial"/>
        </w:rPr>
      </w:pPr>
    </w:p>
    <w:p w14:paraId="1E395EB8" w14:textId="77777777" w:rsidR="00990587" w:rsidRPr="00AC35FF" w:rsidRDefault="00990587" w:rsidP="00990587">
      <w:pPr>
        <w:tabs>
          <w:tab w:val="left" w:pos="851"/>
        </w:tabs>
        <w:adjustRightInd w:val="0"/>
        <w:jc w:val="center"/>
        <w:rPr>
          <w:rFonts w:ascii="Arial" w:hAnsi="Arial" w:cs="Arial"/>
          <w:b/>
          <w:i/>
        </w:rPr>
      </w:pPr>
      <w:r w:rsidRPr="00AC35FF">
        <w:rPr>
          <w:rFonts w:ascii="Arial" w:hAnsi="Arial" w:cs="Arial"/>
          <w:b/>
          <w:i/>
        </w:rPr>
        <w:t>Propuneri privind monitorizarea efectelor semnificative ale implementarii planului</w:t>
      </w:r>
    </w:p>
    <w:p w14:paraId="19F36DE5" w14:textId="77777777" w:rsidR="00990587" w:rsidRPr="00AC35FF" w:rsidRDefault="00990587" w:rsidP="00990587">
      <w:pPr>
        <w:tabs>
          <w:tab w:val="left" w:pos="851"/>
        </w:tabs>
        <w:adjustRightInd w:val="0"/>
        <w:rPr>
          <w:rFonts w:ascii="Arial" w:hAnsi="Arial" w:cs="Arial"/>
        </w:rPr>
      </w:pPr>
      <w:r w:rsidRPr="00AC35FF">
        <w:rPr>
          <w:rFonts w:ascii="Arial" w:hAnsi="Arial" w:cs="Arial"/>
        </w:rPr>
        <w:t xml:space="preserve"> </w:t>
      </w:r>
    </w:p>
    <w:p w14:paraId="2ACBB4BF" w14:textId="2978E771" w:rsidR="00990587" w:rsidRPr="00AC35FF" w:rsidRDefault="00990587" w:rsidP="00541D2B">
      <w:pPr>
        <w:tabs>
          <w:tab w:val="left" w:pos="851"/>
        </w:tabs>
        <w:adjustRightInd w:val="0"/>
        <w:jc w:val="both"/>
        <w:rPr>
          <w:rFonts w:ascii="Arial" w:hAnsi="Arial" w:cs="Arial"/>
        </w:rPr>
      </w:pPr>
      <w:r w:rsidRPr="00AC35FF">
        <w:rPr>
          <w:rFonts w:ascii="Arial" w:hAnsi="Arial" w:cs="Arial"/>
        </w:rPr>
        <w:tab/>
        <w:t xml:space="preserve">Articolul nr. 10 al Directivei Uniunii Europene privind Evaluarea Strategica de Mediu (SEA) nr. 2001/42/CE, adoptata in legislatia nationala prin HG nr. 1076/08.07.2004 privind stabilirea procedurii de realizare a evaluarii de mediu pentru planuri si programe, prevede necesitatea monitorizarii in scopul identificarii, intr-o etapa cat mai timpurie, a eventualelor efecte negative generate de implementarea planului si luarii </w:t>
      </w:r>
      <w:r w:rsidR="00A4585C" w:rsidRPr="00AC35FF">
        <w:rPr>
          <w:rFonts w:ascii="Arial" w:hAnsi="Arial" w:cs="Arial"/>
        </w:rPr>
        <w:t>Măsuri</w:t>
      </w:r>
      <w:r w:rsidRPr="00AC35FF">
        <w:rPr>
          <w:rFonts w:ascii="Arial" w:hAnsi="Arial" w:cs="Arial"/>
        </w:rPr>
        <w:t xml:space="preserve">lor de remediere necesare. Monitorizarea se efectueaza prin raportarea la un set de indicatori care sa permita masurarea  </w:t>
      </w:r>
      <w:r w:rsidRPr="00AC35FF">
        <w:rPr>
          <w:rFonts w:ascii="Arial" w:hAnsi="Arial" w:cs="Arial"/>
        </w:rPr>
        <w:lastRenderedPageBreak/>
        <w:t xml:space="preserve">impactului pozitiv sau negativ asupra mediului. Acesti indicatori trebuie sa fie astfel stabiliti incat sa faciliteze identificarea modificarilor induse de implementarea planului. </w:t>
      </w:r>
    </w:p>
    <w:p w14:paraId="63E1D2F5" w14:textId="77777777" w:rsidR="00E30AC0" w:rsidRPr="00AC35FF" w:rsidRDefault="00990587" w:rsidP="00990587">
      <w:pPr>
        <w:tabs>
          <w:tab w:val="left" w:pos="851"/>
        </w:tabs>
        <w:adjustRightInd w:val="0"/>
        <w:rPr>
          <w:rFonts w:ascii="Arial" w:hAnsi="Arial" w:cs="Arial"/>
        </w:rPr>
      </w:pPr>
      <w:r w:rsidRPr="00AC35FF">
        <w:rPr>
          <w:rFonts w:ascii="Arial" w:hAnsi="Arial" w:cs="Arial"/>
        </w:rPr>
        <w:tab/>
      </w:r>
    </w:p>
    <w:p w14:paraId="6966FD75" w14:textId="0B150FEB" w:rsidR="00990587" w:rsidRPr="00AC35FF" w:rsidRDefault="00E30AC0" w:rsidP="00950CCE">
      <w:pPr>
        <w:tabs>
          <w:tab w:val="left" w:pos="851"/>
        </w:tabs>
        <w:adjustRightInd w:val="0"/>
        <w:jc w:val="both"/>
        <w:rPr>
          <w:rFonts w:ascii="Arial" w:hAnsi="Arial" w:cs="Arial"/>
        </w:rPr>
      </w:pPr>
      <w:r w:rsidRPr="00AC35FF">
        <w:rPr>
          <w:rFonts w:ascii="Arial" w:hAnsi="Arial" w:cs="Arial"/>
        </w:rPr>
        <w:tab/>
      </w:r>
      <w:r w:rsidR="00990587" w:rsidRPr="00AC35FF">
        <w:rPr>
          <w:rFonts w:ascii="Arial" w:hAnsi="Arial" w:cs="Arial"/>
        </w:rPr>
        <w:t xml:space="preserve">Amploarea aspectelor pe care le vizeaza Amenajamentul Silvic analizate a condus la stabilirea unor indicatori care sa permita, pe de o parte, monitorizarea </w:t>
      </w:r>
      <w:r w:rsidR="00A4585C" w:rsidRPr="00AC35FF">
        <w:rPr>
          <w:rFonts w:ascii="Arial" w:hAnsi="Arial" w:cs="Arial"/>
        </w:rPr>
        <w:t>Măsuri</w:t>
      </w:r>
      <w:r w:rsidR="00990587" w:rsidRPr="00AC35FF">
        <w:rPr>
          <w:rFonts w:ascii="Arial" w:hAnsi="Arial" w:cs="Arial"/>
        </w:rPr>
        <w:t xml:space="preserve">lor pentru protectia factorilor de mediu, iar pe de alta parte, monitorizarea calitatii factorilor de mediu. </w:t>
      </w:r>
    </w:p>
    <w:p w14:paraId="2CF2580A" w14:textId="77777777" w:rsidR="00541D2B" w:rsidRPr="00AC35FF" w:rsidRDefault="00541D2B" w:rsidP="00950CCE">
      <w:pPr>
        <w:tabs>
          <w:tab w:val="left" w:pos="851"/>
        </w:tabs>
        <w:adjustRightInd w:val="0"/>
        <w:jc w:val="both"/>
        <w:rPr>
          <w:rFonts w:ascii="Arial" w:hAnsi="Arial" w:cs="Arial"/>
        </w:rPr>
      </w:pPr>
    </w:p>
    <w:p w14:paraId="4170EDD4" w14:textId="77777777" w:rsidR="00526B64" w:rsidRPr="00AC35FF" w:rsidRDefault="00526B64" w:rsidP="00950CCE">
      <w:pPr>
        <w:tabs>
          <w:tab w:val="left" w:pos="851"/>
        </w:tabs>
        <w:adjustRightInd w:val="0"/>
        <w:jc w:val="both"/>
        <w:rPr>
          <w:rFonts w:ascii="Arial" w:hAnsi="Arial" w:cs="Arial"/>
        </w:rPr>
      </w:pPr>
    </w:p>
    <w:p w14:paraId="2EEFCD6B" w14:textId="77777777" w:rsidR="00526B64" w:rsidRPr="00AC35FF" w:rsidRDefault="00526B64" w:rsidP="00950CCE">
      <w:pPr>
        <w:tabs>
          <w:tab w:val="left" w:pos="851"/>
        </w:tabs>
        <w:adjustRightInd w:val="0"/>
        <w:jc w:val="both"/>
        <w:rPr>
          <w:rFonts w:ascii="Arial" w:hAnsi="Arial" w:cs="Arial"/>
        </w:rPr>
      </w:pPr>
    </w:p>
    <w:p w14:paraId="0962F1F5" w14:textId="6F0EFC4F" w:rsidR="00990587" w:rsidRPr="00AC35FF" w:rsidRDefault="00990587" w:rsidP="00990587">
      <w:pPr>
        <w:tabs>
          <w:tab w:val="left" w:pos="851"/>
        </w:tabs>
        <w:adjustRightInd w:val="0"/>
        <w:rPr>
          <w:rFonts w:ascii="Arial" w:hAnsi="Arial" w:cs="Arial"/>
          <w:b/>
          <w:i/>
        </w:rPr>
      </w:pPr>
      <w:r w:rsidRPr="00AC35FF">
        <w:rPr>
          <w:rFonts w:ascii="Arial" w:hAnsi="Arial" w:cs="Arial"/>
        </w:rPr>
        <w:t xml:space="preserve"> </w:t>
      </w:r>
      <w:r w:rsidRPr="00AC35FF">
        <w:rPr>
          <w:rFonts w:ascii="Arial" w:hAnsi="Arial" w:cs="Arial"/>
          <w:b/>
          <w:i/>
        </w:rPr>
        <w:t xml:space="preserve">Monitorizarea va avea ca scop: </w:t>
      </w:r>
    </w:p>
    <w:p w14:paraId="33E8FF7F" w14:textId="77777777" w:rsidR="00990587" w:rsidRPr="00AC35FF" w:rsidRDefault="00990587" w:rsidP="00990587">
      <w:pPr>
        <w:tabs>
          <w:tab w:val="left" w:pos="851"/>
        </w:tabs>
        <w:adjustRightInd w:val="0"/>
        <w:rPr>
          <w:rFonts w:ascii="Arial" w:hAnsi="Arial" w:cs="Arial"/>
        </w:rPr>
      </w:pPr>
      <w:r w:rsidRPr="00AC35FF">
        <w:rPr>
          <w:rFonts w:ascii="Arial" w:hAnsi="Arial" w:cs="Arial"/>
        </w:rPr>
        <w:t xml:space="preserve"> </w:t>
      </w:r>
    </w:p>
    <w:p w14:paraId="0C9E8D85" w14:textId="77777777" w:rsidR="00990587" w:rsidRPr="00AC35FF" w:rsidRDefault="00990587" w:rsidP="00950CCE">
      <w:pPr>
        <w:tabs>
          <w:tab w:val="left" w:pos="851"/>
        </w:tabs>
        <w:adjustRightInd w:val="0"/>
        <w:jc w:val="both"/>
        <w:rPr>
          <w:rFonts w:ascii="Arial" w:hAnsi="Arial" w:cs="Arial"/>
        </w:rPr>
      </w:pPr>
      <w:r w:rsidRPr="00AC35FF">
        <w:rPr>
          <w:rFonts w:ascii="Arial" w:hAnsi="Arial" w:cs="Arial"/>
        </w:rPr>
        <w:tab/>
      </w:r>
      <w:r w:rsidRPr="00AC35FF">
        <w:rPr>
          <w:rFonts w:ascii="Arial" w:hAnsi="Arial" w:cs="Arial"/>
        </w:rPr>
        <w:t xml:space="preserve"> urmărirea modului în care sunt respectate prevederilor Amenajamentului Silvic; </w:t>
      </w:r>
    </w:p>
    <w:p w14:paraId="39A7EDC0" w14:textId="77777777" w:rsidR="00990587" w:rsidRPr="00AC35FF" w:rsidRDefault="00990587" w:rsidP="00950CCE">
      <w:pPr>
        <w:tabs>
          <w:tab w:val="left" w:pos="851"/>
        </w:tabs>
        <w:adjustRightInd w:val="0"/>
        <w:jc w:val="both"/>
        <w:rPr>
          <w:rFonts w:ascii="Arial" w:hAnsi="Arial" w:cs="Arial"/>
        </w:rPr>
      </w:pPr>
      <w:r w:rsidRPr="00AC35FF">
        <w:rPr>
          <w:rFonts w:ascii="Arial" w:hAnsi="Arial" w:cs="Arial"/>
        </w:rPr>
        <w:tab/>
      </w:r>
      <w:r w:rsidRPr="00AC35FF">
        <w:rPr>
          <w:rFonts w:ascii="Arial" w:hAnsi="Arial" w:cs="Arial"/>
        </w:rPr>
        <w:t xml:space="preserve"> urmărirea modului în care sunt respectate recomandările prezentei evaluări de mediu; </w:t>
      </w:r>
    </w:p>
    <w:p w14:paraId="7A58AEB2" w14:textId="77777777" w:rsidR="00990587" w:rsidRPr="00AC35FF" w:rsidRDefault="00990587" w:rsidP="00950CCE">
      <w:pPr>
        <w:tabs>
          <w:tab w:val="left" w:pos="851"/>
        </w:tabs>
        <w:adjustRightInd w:val="0"/>
        <w:jc w:val="both"/>
        <w:rPr>
          <w:rFonts w:ascii="Arial" w:hAnsi="Arial" w:cs="Arial"/>
        </w:rPr>
      </w:pPr>
      <w:r w:rsidRPr="00AC35FF">
        <w:rPr>
          <w:rFonts w:ascii="Arial" w:hAnsi="Arial" w:cs="Arial"/>
        </w:rPr>
        <w:tab/>
      </w:r>
      <w:r w:rsidRPr="00AC35FF">
        <w:rPr>
          <w:rFonts w:ascii="Arial" w:hAnsi="Arial" w:cs="Arial"/>
        </w:rPr>
        <w:t> urmărirea modului în care sunt puse în practică prevederilor Amenajamentului Silvic  corelate cu recomandările prezentei evaluări de mediu;</w:t>
      </w:r>
    </w:p>
    <w:p w14:paraId="3732DB99" w14:textId="6427913E" w:rsidR="00990587" w:rsidRPr="00AC35FF" w:rsidRDefault="00990587" w:rsidP="00950CCE">
      <w:pPr>
        <w:tabs>
          <w:tab w:val="left" w:pos="851"/>
        </w:tabs>
        <w:adjustRightInd w:val="0"/>
        <w:jc w:val="both"/>
        <w:rPr>
          <w:rFonts w:ascii="Arial" w:hAnsi="Arial" w:cs="Arial"/>
        </w:rPr>
      </w:pPr>
      <w:r w:rsidRPr="00AC35FF">
        <w:rPr>
          <w:rFonts w:ascii="Arial" w:hAnsi="Arial" w:cs="Arial"/>
        </w:rPr>
        <w:tab/>
        <w:t xml:space="preserve"> </w:t>
      </w:r>
      <w:r w:rsidRPr="00AC35FF">
        <w:rPr>
          <w:rFonts w:ascii="Arial" w:hAnsi="Arial" w:cs="Arial"/>
        </w:rPr>
        <w:t xml:space="preserve"> urmărirea modului în care sunt respectate prevederilor </w:t>
      </w:r>
      <w:r w:rsidR="00731051" w:rsidRPr="00AC35FF">
        <w:rPr>
          <w:rFonts w:ascii="Arial" w:hAnsi="Arial" w:cs="Arial"/>
        </w:rPr>
        <w:t>legislație</w:t>
      </w:r>
      <w:r w:rsidRPr="00AC35FF">
        <w:rPr>
          <w:rFonts w:ascii="Arial" w:hAnsi="Arial" w:cs="Arial"/>
        </w:rPr>
        <w:t xml:space="preserve">i de mediu cu privire la evitarea poluărilor accidentale și interventia în astfel de cazuri. </w:t>
      </w:r>
    </w:p>
    <w:p w14:paraId="351F5D04" w14:textId="77777777" w:rsidR="00990587" w:rsidRPr="00AC35FF" w:rsidRDefault="00990587" w:rsidP="00950CCE">
      <w:pPr>
        <w:tabs>
          <w:tab w:val="left" w:pos="851"/>
        </w:tabs>
        <w:adjustRightInd w:val="0"/>
        <w:jc w:val="both"/>
        <w:rPr>
          <w:rFonts w:ascii="Arial" w:hAnsi="Arial" w:cs="Arial"/>
        </w:rPr>
      </w:pPr>
      <w:r w:rsidRPr="00AC35FF">
        <w:rPr>
          <w:rFonts w:ascii="Arial" w:hAnsi="Arial" w:cs="Arial"/>
        </w:rPr>
        <w:t xml:space="preserve"> </w:t>
      </w:r>
    </w:p>
    <w:p w14:paraId="0F403387" w14:textId="398A90EA" w:rsidR="00990587" w:rsidRPr="00AC35FF" w:rsidRDefault="00990587" w:rsidP="00950CCE">
      <w:pPr>
        <w:tabs>
          <w:tab w:val="left" w:pos="851"/>
        </w:tabs>
        <w:adjustRightInd w:val="0"/>
        <w:jc w:val="both"/>
        <w:rPr>
          <w:rFonts w:ascii="Arial" w:hAnsi="Arial" w:cs="Arial"/>
        </w:rPr>
      </w:pPr>
      <w:r w:rsidRPr="00AC35FF">
        <w:rPr>
          <w:rFonts w:ascii="Arial" w:hAnsi="Arial" w:cs="Arial"/>
        </w:rPr>
        <w:tab/>
      </w:r>
      <w:r w:rsidRPr="00AC35FF">
        <w:rPr>
          <w:rFonts w:ascii="Arial" w:hAnsi="Arial" w:cs="Arial"/>
          <w:b/>
        </w:rPr>
        <w:t>Stabilirea responsabilităților aplicării prevederilor Amenajamentului Silvic și a punerii în practică a recomandărilor prezentei evaluări adecvate revine proprietarului</w:t>
      </w:r>
      <w:r w:rsidRPr="00AC35FF">
        <w:rPr>
          <w:rFonts w:ascii="Arial" w:hAnsi="Arial" w:cs="Arial"/>
        </w:rPr>
        <w:t>.</w:t>
      </w:r>
    </w:p>
    <w:p w14:paraId="2D058A0D" w14:textId="77777777" w:rsidR="00990587" w:rsidRPr="00AC35FF" w:rsidRDefault="00990587" w:rsidP="00950CCE">
      <w:pPr>
        <w:tabs>
          <w:tab w:val="left" w:pos="851"/>
        </w:tabs>
        <w:adjustRightInd w:val="0"/>
        <w:jc w:val="both"/>
        <w:rPr>
          <w:rFonts w:ascii="Arial" w:hAnsi="Arial" w:cs="Arial"/>
        </w:rPr>
      </w:pPr>
      <w:r w:rsidRPr="00AC35FF">
        <w:rPr>
          <w:rFonts w:ascii="Arial" w:hAnsi="Arial" w:cs="Arial"/>
        </w:rPr>
        <w:t xml:space="preserve"> </w:t>
      </w:r>
    </w:p>
    <w:p w14:paraId="488DDD8E" w14:textId="77777777" w:rsidR="00990587" w:rsidRPr="00AC35FF" w:rsidRDefault="00990587" w:rsidP="00950CCE">
      <w:pPr>
        <w:tabs>
          <w:tab w:val="left" w:pos="851"/>
        </w:tabs>
        <w:adjustRightInd w:val="0"/>
        <w:jc w:val="both"/>
        <w:rPr>
          <w:rFonts w:ascii="Arial" w:hAnsi="Arial" w:cs="Arial"/>
          <w:b/>
        </w:rPr>
      </w:pPr>
      <w:r w:rsidRPr="00AC35FF">
        <w:rPr>
          <w:rFonts w:ascii="Arial" w:hAnsi="Arial" w:cs="Arial"/>
        </w:rPr>
        <w:tab/>
      </w:r>
      <w:r w:rsidRPr="00AC35FF">
        <w:rPr>
          <w:rFonts w:ascii="Arial" w:hAnsi="Arial" w:cs="Arial"/>
          <w:b/>
        </w:rPr>
        <w:t xml:space="preserve">În condițiile în care acesta va contracta cu terți diverse lucrări care se vor executa în cadrul Amenajamentului Silvic este direct răspunzător de respectarea de către aceștia a prevederilor Amenajamentului Silvic și a recomandărilor prezentei evaluări adecvate.  </w:t>
      </w:r>
    </w:p>
    <w:p w14:paraId="585ED400" w14:textId="77777777" w:rsidR="00C64CD1" w:rsidRPr="00AC35FF" w:rsidRDefault="00C64CD1" w:rsidP="00950CCE">
      <w:pPr>
        <w:tabs>
          <w:tab w:val="left" w:pos="851"/>
        </w:tabs>
        <w:adjustRightInd w:val="0"/>
        <w:jc w:val="both"/>
        <w:rPr>
          <w:rFonts w:ascii="Arial" w:hAnsi="Arial" w:cs="Arial"/>
          <w:b/>
          <w:sz w:val="24"/>
          <w:szCs w:val="24"/>
        </w:rPr>
      </w:pPr>
    </w:p>
    <w:p w14:paraId="6911A6BF" w14:textId="77777777" w:rsidR="00C64CD1" w:rsidRPr="00AC35FF" w:rsidRDefault="00C64CD1" w:rsidP="00950CCE">
      <w:pPr>
        <w:tabs>
          <w:tab w:val="left" w:pos="851"/>
        </w:tabs>
        <w:adjustRightInd w:val="0"/>
        <w:jc w:val="both"/>
        <w:rPr>
          <w:rFonts w:ascii="Arial" w:hAnsi="Arial" w:cs="Arial"/>
          <w:b/>
          <w:sz w:val="24"/>
          <w:szCs w:val="24"/>
        </w:rPr>
      </w:pPr>
    </w:p>
    <w:p w14:paraId="0742ABA9" w14:textId="77777777" w:rsidR="00C64CD1" w:rsidRPr="00AC35FF" w:rsidRDefault="00C64CD1" w:rsidP="00950CCE">
      <w:pPr>
        <w:tabs>
          <w:tab w:val="left" w:pos="851"/>
        </w:tabs>
        <w:adjustRightInd w:val="0"/>
        <w:jc w:val="both"/>
        <w:rPr>
          <w:rFonts w:ascii="Arial" w:hAnsi="Arial" w:cs="Arial"/>
          <w:b/>
          <w:sz w:val="24"/>
          <w:szCs w:val="24"/>
        </w:rPr>
      </w:pPr>
    </w:p>
    <w:p w14:paraId="15F5A53D" w14:textId="77777777" w:rsidR="00526B64" w:rsidRPr="009C2258" w:rsidRDefault="00526B64" w:rsidP="00950CCE">
      <w:pPr>
        <w:tabs>
          <w:tab w:val="left" w:pos="851"/>
        </w:tabs>
        <w:adjustRightInd w:val="0"/>
        <w:jc w:val="both"/>
        <w:rPr>
          <w:rFonts w:ascii="Arial" w:hAnsi="Arial" w:cs="Arial"/>
          <w:b/>
          <w:color w:val="EE0000"/>
          <w:sz w:val="24"/>
          <w:szCs w:val="24"/>
        </w:rPr>
      </w:pPr>
    </w:p>
    <w:p w14:paraId="67B2F896" w14:textId="77777777" w:rsidR="00526B64" w:rsidRPr="009C2258" w:rsidRDefault="00526B64" w:rsidP="00950CCE">
      <w:pPr>
        <w:tabs>
          <w:tab w:val="left" w:pos="851"/>
        </w:tabs>
        <w:adjustRightInd w:val="0"/>
        <w:jc w:val="both"/>
        <w:rPr>
          <w:rFonts w:ascii="Arial" w:hAnsi="Arial" w:cs="Arial"/>
          <w:b/>
          <w:color w:val="EE0000"/>
          <w:sz w:val="24"/>
          <w:szCs w:val="24"/>
        </w:rPr>
      </w:pPr>
    </w:p>
    <w:p w14:paraId="73D20676" w14:textId="77777777" w:rsidR="00526B64" w:rsidRPr="009C2258" w:rsidRDefault="00526B64" w:rsidP="00950CCE">
      <w:pPr>
        <w:tabs>
          <w:tab w:val="left" w:pos="851"/>
        </w:tabs>
        <w:adjustRightInd w:val="0"/>
        <w:jc w:val="both"/>
        <w:rPr>
          <w:rFonts w:ascii="Arial" w:hAnsi="Arial" w:cs="Arial"/>
          <w:b/>
          <w:color w:val="EE0000"/>
          <w:sz w:val="24"/>
          <w:szCs w:val="24"/>
        </w:rPr>
      </w:pPr>
    </w:p>
    <w:p w14:paraId="56D75B89" w14:textId="77777777" w:rsidR="00526B64" w:rsidRPr="009C2258" w:rsidRDefault="00526B64" w:rsidP="00950CCE">
      <w:pPr>
        <w:tabs>
          <w:tab w:val="left" w:pos="851"/>
        </w:tabs>
        <w:adjustRightInd w:val="0"/>
        <w:jc w:val="both"/>
        <w:rPr>
          <w:rFonts w:ascii="Arial" w:hAnsi="Arial" w:cs="Arial"/>
          <w:b/>
          <w:color w:val="EE0000"/>
          <w:sz w:val="24"/>
          <w:szCs w:val="24"/>
        </w:rPr>
      </w:pPr>
    </w:p>
    <w:p w14:paraId="6A55D9DB" w14:textId="77777777" w:rsidR="00526B64" w:rsidRPr="009C2258" w:rsidRDefault="00526B64" w:rsidP="00950CCE">
      <w:pPr>
        <w:tabs>
          <w:tab w:val="left" w:pos="851"/>
        </w:tabs>
        <w:adjustRightInd w:val="0"/>
        <w:jc w:val="both"/>
        <w:rPr>
          <w:rFonts w:ascii="Arial" w:hAnsi="Arial" w:cs="Arial"/>
          <w:b/>
          <w:color w:val="EE0000"/>
          <w:sz w:val="24"/>
          <w:szCs w:val="24"/>
        </w:rPr>
      </w:pPr>
    </w:p>
    <w:p w14:paraId="0261F3E3" w14:textId="77777777" w:rsidR="00526B64" w:rsidRPr="009C2258" w:rsidRDefault="00526B64" w:rsidP="00950CCE">
      <w:pPr>
        <w:tabs>
          <w:tab w:val="left" w:pos="851"/>
        </w:tabs>
        <w:adjustRightInd w:val="0"/>
        <w:jc w:val="both"/>
        <w:rPr>
          <w:rFonts w:ascii="Arial" w:hAnsi="Arial" w:cs="Arial"/>
          <w:b/>
          <w:color w:val="EE0000"/>
          <w:sz w:val="24"/>
          <w:szCs w:val="24"/>
        </w:rPr>
      </w:pPr>
    </w:p>
    <w:p w14:paraId="4D0A5993" w14:textId="77777777" w:rsidR="00526B64" w:rsidRPr="009C2258" w:rsidRDefault="00526B64" w:rsidP="00950CCE">
      <w:pPr>
        <w:tabs>
          <w:tab w:val="left" w:pos="851"/>
        </w:tabs>
        <w:adjustRightInd w:val="0"/>
        <w:jc w:val="both"/>
        <w:rPr>
          <w:rFonts w:ascii="Arial" w:hAnsi="Arial" w:cs="Arial"/>
          <w:b/>
          <w:color w:val="EE0000"/>
          <w:sz w:val="24"/>
          <w:szCs w:val="24"/>
        </w:rPr>
      </w:pPr>
    </w:p>
    <w:p w14:paraId="3722C31D" w14:textId="77777777" w:rsidR="00526B64" w:rsidRPr="009C2258" w:rsidRDefault="00526B64" w:rsidP="00950CCE">
      <w:pPr>
        <w:tabs>
          <w:tab w:val="left" w:pos="851"/>
        </w:tabs>
        <w:adjustRightInd w:val="0"/>
        <w:jc w:val="both"/>
        <w:rPr>
          <w:rFonts w:ascii="Arial" w:hAnsi="Arial" w:cs="Arial"/>
          <w:b/>
          <w:color w:val="EE0000"/>
          <w:sz w:val="24"/>
          <w:szCs w:val="24"/>
        </w:rPr>
      </w:pPr>
    </w:p>
    <w:p w14:paraId="7FB82D86" w14:textId="77777777" w:rsidR="00526B64" w:rsidRPr="009C2258" w:rsidRDefault="00526B64" w:rsidP="00950CCE">
      <w:pPr>
        <w:tabs>
          <w:tab w:val="left" w:pos="851"/>
        </w:tabs>
        <w:adjustRightInd w:val="0"/>
        <w:jc w:val="both"/>
        <w:rPr>
          <w:rFonts w:ascii="Arial" w:hAnsi="Arial" w:cs="Arial"/>
          <w:b/>
          <w:color w:val="EE0000"/>
          <w:sz w:val="24"/>
          <w:szCs w:val="24"/>
        </w:rPr>
      </w:pPr>
    </w:p>
    <w:p w14:paraId="0FC884AC" w14:textId="77777777" w:rsidR="00526B64" w:rsidRPr="009C2258" w:rsidRDefault="00526B64" w:rsidP="00950CCE">
      <w:pPr>
        <w:tabs>
          <w:tab w:val="left" w:pos="851"/>
        </w:tabs>
        <w:adjustRightInd w:val="0"/>
        <w:jc w:val="both"/>
        <w:rPr>
          <w:rFonts w:ascii="Arial" w:hAnsi="Arial" w:cs="Arial"/>
          <w:b/>
          <w:color w:val="EE0000"/>
          <w:sz w:val="24"/>
          <w:szCs w:val="24"/>
        </w:rPr>
      </w:pPr>
    </w:p>
    <w:p w14:paraId="7FE7A2BC" w14:textId="77777777" w:rsidR="00526B64" w:rsidRPr="009C2258" w:rsidRDefault="00526B64" w:rsidP="00950CCE">
      <w:pPr>
        <w:tabs>
          <w:tab w:val="left" w:pos="851"/>
        </w:tabs>
        <w:adjustRightInd w:val="0"/>
        <w:jc w:val="both"/>
        <w:rPr>
          <w:rFonts w:ascii="Arial" w:hAnsi="Arial" w:cs="Arial"/>
          <w:b/>
          <w:color w:val="EE0000"/>
          <w:sz w:val="24"/>
          <w:szCs w:val="24"/>
        </w:rPr>
      </w:pPr>
    </w:p>
    <w:p w14:paraId="71599064" w14:textId="77777777" w:rsidR="00526B64" w:rsidRPr="009C2258" w:rsidRDefault="00526B64" w:rsidP="00950CCE">
      <w:pPr>
        <w:tabs>
          <w:tab w:val="left" w:pos="851"/>
        </w:tabs>
        <w:adjustRightInd w:val="0"/>
        <w:jc w:val="both"/>
        <w:rPr>
          <w:rFonts w:ascii="Arial" w:hAnsi="Arial" w:cs="Arial"/>
          <w:b/>
          <w:color w:val="EE0000"/>
          <w:sz w:val="24"/>
          <w:szCs w:val="24"/>
        </w:rPr>
      </w:pPr>
    </w:p>
    <w:p w14:paraId="7CC9348F" w14:textId="77777777" w:rsidR="00526B64" w:rsidRPr="009C2258" w:rsidRDefault="00526B64" w:rsidP="00950CCE">
      <w:pPr>
        <w:tabs>
          <w:tab w:val="left" w:pos="851"/>
        </w:tabs>
        <w:adjustRightInd w:val="0"/>
        <w:jc w:val="both"/>
        <w:rPr>
          <w:rFonts w:ascii="Arial" w:hAnsi="Arial" w:cs="Arial"/>
          <w:b/>
          <w:color w:val="EE0000"/>
          <w:sz w:val="24"/>
          <w:szCs w:val="24"/>
        </w:rPr>
      </w:pPr>
    </w:p>
    <w:p w14:paraId="1F016553" w14:textId="77777777" w:rsidR="00526B64" w:rsidRPr="009C2258" w:rsidRDefault="00526B64" w:rsidP="00950CCE">
      <w:pPr>
        <w:tabs>
          <w:tab w:val="left" w:pos="851"/>
        </w:tabs>
        <w:adjustRightInd w:val="0"/>
        <w:jc w:val="both"/>
        <w:rPr>
          <w:rFonts w:ascii="Arial" w:hAnsi="Arial" w:cs="Arial"/>
          <w:b/>
          <w:color w:val="EE0000"/>
          <w:sz w:val="24"/>
          <w:szCs w:val="24"/>
        </w:rPr>
      </w:pPr>
    </w:p>
    <w:p w14:paraId="6B624637" w14:textId="77777777" w:rsidR="00526B64" w:rsidRPr="009C2258" w:rsidRDefault="00526B64" w:rsidP="00950CCE">
      <w:pPr>
        <w:tabs>
          <w:tab w:val="left" w:pos="851"/>
        </w:tabs>
        <w:adjustRightInd w:val="0"/>
        <w:jc w:val="both"/>
        <w:rPr>
          <w:rFonts w:ascii="Arial" w:hAnsi="Arial" w:cs="Arial"/>
          <w:b/>
          <w:color w:val="EE0000"/>
          <w:sz w:val="24"/>
          <w:szCs w:val="24"/>
        </w:rPr>
      </w:pPr>
    </w:p>
    <w:p w14:paraId="5A609F2E" w14:textId="77777777" w:rsidR="00526B64" w:rsidRPr="009C2258" w:rsidRDefault="00526B64" w:rsidP="00950CCE">
      <w:pPr>
        <w:tabs>
          <w:tab w:val="left" w:pos="851"/>
        </w:tabs>
        <w:adjustRightInd w:val="0"/>
        <w:jc w:val="both"/>
        <w:rPr>
          <w:rFonts w:ascii="Arial" w:hAnsi="Arial" w:cs="Arial"/>
          <w:b/>
          <w:color w:val="EE0000"/>
          <w:sz w:val="24"/>
          <w:szCs w:val="24"/>
        </w:rPr>
      </w:pPr>
    </w:p>
    <w:p w14:paraId="62AE285B" w14:textId="77777777" w:rsidR="00526B64" w:rsidRPr="009C2258" w:rsidRDefault="00526B64" w:rsidP="00950CCE">
      <w:pPr>
        <w:tabs>
          <w:tab w:val="left" w:pos="851"/>
        </w:tabs>
        <w:adjustRightInd w:val="0"/>
        <w:jc w:val="both"/>
        <w:rPr>
          <w:rFonts w:ascii="Arial" w:hAnsi="Arial" w:cs="Arial"/>
          <w:b/>
          <w:color w:val="EE0000"/>
          <w:sz w:val="24"/>
          <w:szCs w:val="24"/>
        </w:rPr>
      </w:pPr>
    </w:p>
    <w:p w14:paraId="796EAD16" w14:textId="77777777" w:rsidR="00526B64" w:rsidRPr="009C2258" w:rsidRDefault="00526B64" w:rsidP="00950CCE">
      <w:pPr>
        <w:tabs>
          <w:tab w:val="left" w:pos="851"/>
        </w:tabs>
        <w:adjustRightInd w:val="0"/>
        <w:jc w:val="both"/>
        <w:rPr>
          <w:rFonts w:ascii="Arial" w:hAnsi="Arial" w:cs="Arial"/>
          <w:b/>
          <w:color w:val="EE0000"/>
          <w:sz w:val="24"/>
          <w:szCs w:val="24"/>
        </w:rPr>
      </w:pPr>
    </w:p>
    <w:p w14:paraId="5B8691F9" w14:textId="77777777" w:rsidR="00526B64" w:rsidRPr="009C2258" w:rsidRDefault="00526B64" w:rsidP="00950CCE">
      <w:pPr>
        <w:tabs>
          <w:tab w:val="left" w:pos="851"/>
        </w:tabs>
        <w:adjustRightInd w:val="0"/>
        <w:jc w:val="both"/>
        <w:rPr>
          <w:rFonts w:ascii="Arial" w:hAnsi="Arial" w:cs="Arial"/>
          <w:b/>
          <w:color w:val="EE0000"/>
          <w:sz w:val="24"/>
          <w:szCs w:val="24"/>
        </w:rPr>
      </w:pPr>
    </w:p>
    <w:p w14:paraId="07961142" w14:textId="77777777" w:rsidR="00526B64" w:rsidRPr="009C2258" w:rsidRDefault="00526B64" w:rsidP="00950CCE">
      <w:pPr>
        <w:tabs>
          <w:tab w:val="left" w:pos="851"/>
        </w:tabs>
        <w:adjustRightInd w:val="0"/>
        <w:jc w:val="both"/>
        <w:rPr>
          <w:rFonts w:ascii="Arial" w:hAnsi="Arial" w:cs="Arial"/>
          <w:b/>
          <w:color w:val="EE0000"/>
          <w:sz w:val="24"/>
          <w:szCs w:val="24"/>
        </w:rPr>
      </w:pPr>
    </w:p>
    <w:p w14:paraId="04403028" w14:textId="77777777" w:rsidR="00526B64" w:rsidRPr="009C2258" w:rsidRDefault="00526B64" w:rsidP="00950CCE">
      <w:pPr>
        <w:tabs>
          <w:tab w:val="left" w:pos="851"/>
        </w:tabs>
        <w:adjustRightInd w:val="0"/>
        <w:jc w:val="both"/>
        <w:rPr>
          <w:rFonts w:ascii="Arial" w:hAnsi="Arial" w:cs="Arial"/>
          <w:b/>
          <w:color w:val="EE0000"/>
          <w:sz w:val="24"/>
          <w:szCs w:val="24"/>
        </w:rPr>
      </w:pPr>
    </w:p>
    <w:p w14:paraId="0EF03F16" w14:textId="77777777" w:rsidR="00526B64" w:rsidRPr="009C2258" w:rsidRDefault="00526B64" w:rsidP="00950CCE">
      <w:pPr>
        <w:tabs>
          <w:tab w:val="left" w:pos="851"/>
        </w:tabs>
        <w:adjustRightInd w:val="0"/>
        <w:jc w:val="both"/>
        <w:rPr>
          <w:rFonts w:ascii="Arial" w:hAnsi="Arial" w:cs="Arial"/>
          <w:b/>
          <w:color w:val="EE0000"/>
          <w:sz w:val="24"/>
          <w:szCs w:val="24"/>
        </w:rPr>
      </w:pPr>
    </w:p>
    <w:p w14:paraId="4282D8EA" w14:textId="77777777" w:rsidR="00526B64" w:rsidRPr="009C2258" w:rsidRDefault="00526B64" w:rsidP="00950CCE">
      <w:pPr>
        <w:tabs>
          <w:tab w:val="left" w:pos="851"/>
        </w:tabs>
        <w:adjustRightInd w:val="0"/>
        <w:jc w:val="both"/>
        <w:rPr>
          <w:rFonts w:ascii="Arial" w:hAnsi="Arial" w:cs="Arial"/>
          <w:b/>
          <w:color w:val="EE0000"/>
          <w:sz w:val="24"/>
          <w:szCs w:val="24"/>
        </w:rPr>
      </w:pPr>
    </w:p>
    <w:p w14:paraId="4DD92AAA" w14:textId="77777777" w:rsidR="00526B64" w:rsidRPr="009C2258" w:rsidRDefault="00526B64" w:rsidP="00950CCE">
      <w:pPr>
        <w:tabs>
          <w:tab w:val="left" w:pos="851"/>
        </w:tabs>
        <w:adjustRightInd w:val="0"/>
        <w:jc w:val="both"/>
        <w:rPr>
          <w:rFonts w:ascii="Arial" w:hAnsi="Arial" w:cs="Arial"/>
          <w:b/>
          <w:color w:val="EE0000"/>
          <w:sz w:val="24"/>
          <w:szCs w:val="24"/>
        </w:rPr>
      </w:pPr>
    </w:p>
    <w:p w14:paraId="5FDFCD18" w14:textId="77777777" w:rsidR="00526B64" w:rsidRPr="009C2258" w:rsidRDefault="00526B64" w:rsidP="00950CCE">
      <w:pPr>
        <w:tabs>
          <w:tab w:val="left" w:pos="851"/>
        </w:tabs>
        <w:adjustRightInd w:val="0"/>
        <w:jc w:val="both"/>
        <w:rPr>
          <w:rFonts w:ascii="Arial" w:hAnsi="Arial" w:cs="Arial"/>
          <w:b/>
          <w:color w:val="EE0000"/>
          <w:sz w:val="24"/>
          <w:szCs w:val="24"/>
        </w:rPr>
      </w:pPr>
    </w:p>
    <w:p w14:paraId="705921E7" w14:textId="77777777" w:rsidR="00526B64" w:rsidRPr="00567C44" w:rsidRDefault="00526B64" w:rsidP="00950CCE">
      <w:pPr>
        <w:tabs>
          <w:tab w:val="left" w:pos="851"/>
        </w:tabs>
        <w:adjustRightInd w:val="0"/>
        <w:jc w:val="both"/>
        <w:rPr>
          <w:rFonts w:ascii="Arial" w:hAnsi="Arial" w:cs="Arial"/>
          <w:b/>
          <w:sz w:val="24"/>
          <w:szCs w:val="24"/>
        </w:rPr>
      </w:pPr>
    </w:p>
    <w:p w14:paraId="3CC1703E" w14:textId="77777777" w:rsidR="00526B64" w:rsidRPr="00567C44" w:rsidRDefault="00526B64" w:rsidP="00950CCE">
      <w:pPr>
        <w:tabs>
          <w:tab w:val="left" w:pos="851"/>
        </w:tabs>
        <w:adjustRightInd w:val="0"/>
        <w:jc w:val="both"/>
        <w:rPr>
          <w:rFonts w:ascii="Arial" w:hAnsi="Arial" w:cs="Arial"/>
          <w:b/>
          <w:sz w:val="24"/>
          <w:szCs w:val="24"/>
        </w:rPr>
      </w:pPr>
    </w:p>
    <w:p w14:paraId="2D1F9CA2" w14:textId="77777777" w:rsidR="00990587" w:rsidRPr="00567C44" w:rsidRDefault="00990587" w:rsidP="00840E09">
      <w:pPr>
        <w:pStyle w:val="Heading1"/>
        <w:numPr>
          <w:ilvl w:val="0"/>
          <w:numId w:val="0"/>
        </w:numPr>
      </w:pPr>
      <w:bookmarkStart w:id="170" w:name="_Toc223781022"/>
      <w:r w:rsidRPr="00567C44">
        <w:t>1</w:t>
      </w:r>
      <w:r w:rsidR="007C61F7" w:rsidRPr="00567C44">
        <w:t>2</w:t>
      </w:r>
      <w:r w:rsidRPr="00567C44">
        <w:t>. B</w:t>
      </w:r>
      <w:r w:rsidR="008F341B" w:rsidRPr="00567C44">
        <w:t>IBLIOGRAFIE</w:t>
      </w:r>
      <w:bookmarkEnd w:id="170"/>
    </w:p>
    <w:p w14:paraId="30C8CC78" w14:textId="77777777" w:rsidR="00990587" w:rsidRPr="00567C44" w:rsidRDefault="00990587" w:rsidP="00990587">
      <w:pPr>
        <w:tabs>
          <w:tab w:val="left" w:pos="851"/>
        </w:tabs>
        <w:adjustRightInd w:val="0"/>
        <w:rPr>
          <w:rFonts w:ascii="Arial" w:hAnsi="Arial" w:cs="Arial"/>
          <w:b/>
          <w:sz w:val="24"/>
          <w:szCs w:val="24"/>
        </w:rPr>
      </w:pPr>
    </w:p>
    <w:p w14:paraId="2258D45D" w14:textId="77777777" w:rsidR="008F341B" w:rsidRPr="00567C44" w:rsidRDefault="008F341B" w:rsidP="008F341B">
      <w:pPr>
        <w:tabs>
          <w:tab w:val="left" w:pos="851"/>
        </w:tabs>
        <w:adjustRightInd w:val="0"/>
        <w:rPr>
          <w:rFonts w:ascii="Arial" w:hAnsi="Arial" w:cs="Arial"/>
          <w:b/>
          <w:sz w:val="24"/>
          <w:szCs w:val="24"/>
        </w:rPr>
      </w:pPr>
    </w:p>
    <w:p w14:paraId="44D7B32D" w14:textId="6D5AE8E0"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b/>
          <w:sz w:val="24"/>
          <w:szCs w:val="24"/>
        </w:rPr>
        <w:t xml:space="preserve"> </w:t>
      </w:r>
      <w:r w:rsidRPr="00567C44">
        <w:rPr>
          <w:rFonts w:ascii="Arial" w:hAnsi="Arial" w:cs="Arial"/>
        </w:rPr>
        <w:t>Doniţ</w:t>
      </w:r>
      <w:r w:rsidR="00690C89" w:rsidRPr="00567C44">
        <w:rPr>
          <w:rFonts w:ascii="Arial" w:hAnsi="Arial" w:cs="Arial"/>
        </w:rPr>
        <w:t>ă</w:t>
      </w:r>
      <w:r w:rsidRPr="00567C44">
        <w:rPr>
          <w:rFonts w:ascii="Arial" w:hAnsi="Arial" w:cs="Arial"/>
        </w:rPr>
        <w:t xml:space="preserve"> N., Biriş I. A., Filat M., Roşu C., Petrila M. 2008. Ghid de bune practici Pentru managementul pădurilor  din lunca dunării, Editura Tehnic</w:t>
      </w:r>
      <w:r w:rsidR="00690C89" w:rsidRPr="00567C44">
        <w:rPr>
          <w:rFonts w:ascii="Arial" w:hAnsi="Arial" w:cs="Arial"/>
        </w:rPr>
        <w:t>ă</w:t>
      </w:r>
      <w:r w:rsidRPr="00567C44">
        <w:rPr>
          <w:rFonts w:ascii="Arial" w:hAnsi="Arial" w:cs="Arial"/>
        </w:rPr>
        <w:t>-Silvic</w:t>
      </w:r>
      <w:r w:rsidR="00690C89" w:rsidRPr="00567C44">
        <w:rPr>
          <w:rFonts w:ascii="Arial" w:hAnsi="Arial" w:cs="Arial"/>
        </w:rPr>
        <w:t>ă</w:t>
      </w:r>
      <w:r w:rsidRPr="00567C44">
        <w:rPr>
          <w:rFonts w:ascii="Arial" w:hAnsi="Arial" w:cs="Arial"/>
        </w:rPr>
        <w:t xml:space="preserve">, Bucureşti, 86  p. </w:t>
      </w:r>
    </w:p>
    <w:p w14:paraId="22019273"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315C1C19" w14:textId="372CEE21"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Doniţ</w:t>
      </w:r>
      <w:r w:rsidR="00690C89" w:rsidRPr="00567C44">
        <w:rPr>
          <w:rFonts w:ascii="Arial" w:hAnsi="Arial" w:cs="Arial"/>
        </w:rPr>
        <w:t>ă</w:t>
      </w:r>
      <w:r w:rsidRPr="00567C44">
        <w:rPr>
          <w:rFonts w:ascii="Arial" w:hAnsi="Arial" w:cs="Arial"/>
        </w:rPr>
        <w:t xml:space="preserve"> N., Popescu A., Pauc</w:t>
      </w:r>
      <w:r w:rsidR="00690C89" w:rsidRPr="00567C44">
        <w:rPr>
          <w:rFonts w:ascii="Arial" w:hAnsi="Arial" w:cs="Arial"/>
        </w:rPr>
        <w:t>ă</w:t>
      </w:r>
      <w:r w:rsidRPr="00567C44">
        <w:rPr>
          <w:rFonts w:ascii="Arial" w:hAnsi="Arial" w:cs="Arial"/>
        </w:rPr>
        <w:t>-Com</w:t>
      </w:r>
      <w:r w:rsidR="00690C89" w:rsidRPr="00567C44">
        <w:rPr>
          <w:rFonts w:ascii="Arial" w:hAnsi="Arial" w:cs="Arial"/>
        </w:rPr>
        <w:t>ă</w:t>
      </w:r>
      <w:r w:rsidRPr="00567C44">
        <w:rPr>
          <w:rFonts w:ascii="Arial" w:hAnsi="Arial" w:cs="Arial"/>
        </w:rPr>
        <w:t>nescu M., Mih</w:t>
      </w:r>
      <w:r w:rsidR="00690C89" w:rsidRPr="00567C44">
        <w:rPr>
          <w:rFonts w:ascii="Arial" w:hAnsi="Arial" w:cs="Arial"/>
        </w:rPr>
        <w:t>ă</w:t>
      </w:r>
      <w:r w:rsidRPr="00567C44">
        <w:rPr>
          <w:rFonts w:ascii="Arial" w:hAnsi="Arial" w:cs="Arial"/>
        </w:rPr>
        <w:t>ilescu S., Biriş I. A. 2005(a). Habitatele din România, Editura Tehnic</w:t>
      </w:r>
      <w:r w:rsidR="00690C89" w:rsidRPr="00567C44">
        <w:rPr>
          <w:rFonts w:ascii="Arial" w:hAnsi="Arial" w:cs="Arial"/>
        </w:rPr>
        <w:t>ă</w:t>
      </w:r>
      <w:r w:rsidRPr="00567C44">
        <w:rPr>
          <w:rFonts w:ascii="Arial" w:hAnsi="Arial" w:cs="Arial"/>
        </w:rPr>
        <w:t>-Silvic</w:t>
      </w:r>
      <w:r w:rsidR="00690C89" w:rsidRPr="00567C44">
        <w:rPr>
          <w:rFonts w:ascii="Arial" w:hAnsi="Arial" w:cs="Arial"/>
        </w:rPr>
        <w:t>ă</w:t>
      </w:r>
      <w:r w:rsidRPr="00567C44">
        <w:rPr>
          <w:rFonts w:ascii="Arial" w:hAnsi="Arial" w:cs="Arial"/>
        </w:rPr>
        <w:t xml:space="preserve">, Bucureşti, 496  p. </w:t>
      </w:r>
    </w:p>
    <w:p w14:paraId="35AEA826"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08759512" w14:textId="14B48E23"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Doniţ</w:t>
      </w:r>
      <w:r w:rsidR="00690C89" w:rsidRPr="00567C44">
        <w:rPr>
          <w:rFonts w:ascii="Arial" w:hAnsi="Arial" w:cs="Arial"/>
        </w:rPr>
        <w:t>ă</w:t>
      </w:r>
      <w:r w:rsidRPr="00567C44">
        <w:rPr>
          <w:rFonts w:ascii="Arial" w:hAnsi="Arial" w:cs="Arial"/>
        </w:rPr>
        <w:t xml:space="preserve"> N., Popescu A., Pauc</w:t>
      </w:r>
      <w:r w:rsidR="00690C89" w:rsidRPr="00567C44">
        <w:rPr>
          <w:rFonts w:ascii="Arial" w:hAnsi="Arial" w:cs="Arial"/>
        </w:rPr>
        <w:t>ă</w:t>
      </w:r>
      <w:r w:rsidRPr="00567C44">
        <w:rPr>
          <w:rFonts w:ascii="Arial" w:hAnsi="Arial" w:cs="Arial"/>
        </w:rPr>
        <w:t>-Com</w:t>
      </w:r>
      <w:r w:rsidR="00690C89" w:rsidRPr="00567C44">
        <w:rPr>
          <w:rFonts w:ascii="Arial" w:hAnsi="Arial" w:cs="Arial"/>
        </w:rPr>
        <w:t>ă</w:t>
      </w:r>
      <w:r w:rsidRPr="00567C44">
        <w:rPr>
          <w:rFonts w:ascii="Arial" w:hAnsi="Arial" w:cs="Arial"/>
        </w:rPr>
        <w:t>nescu M., Mih</w:t>
      </w:r>
      <w:r w:rsidR="00690C89" w:rsidRPr="00567C44">
        <w:rPr>
          <w:rFonts w:ascii="Arial" w:hAnsi="Arial" w:cs="Arial"/>
        </w:rPr>
        <w:t>ă</w:t>
      </w:r>
      <w:r w:rsidRPr="00567C44">
        <w:rPr>
          <w:rFonts w:ascii="Arial" w:hAnsi="Arial" w:cs="Arial"/>
        </w:rPr>
        <w:t>ilescu S., Biriş I. A. 2005(b). Habitatele  din  România  – Modific</w:t>
      </w:r>
      <w:r w:rsidR="00690C89" w:rsidRPr="00567C44">
        <w:rPr>
          <w:rFonts w:ascii="Arial" w:hAnsi="Arial" w:cs="Arial"/>
        </w:rPr>
        <w:t>ă</w:t>
      </w:r>
      <w:r w:rsidRPr="00567C44">
        <w:rPr>
          <w:rFonts w:ascii="Arial" w:hAnsi="Arial" w:cs="Arial"/>
        </w:rPr>
        <w:t>ri  conform  amendamentelor  propuse de România  şi  Bulgaria  la  Directiva  Habitate  (92/43/EEC),   Editura  Tehnic</w:t>
      </w:r>
      <w:r w:rsidR="00690C89" w:rsidRPr="00567C44">
        <w:rPr>
          <w:rFonts w:ascii="Arial" w:hAnsi="Arial" w:cs="Arial"/>
        </w:rPr>
        <w:t>ă</w:t>
      </w:r>
      <w:r w:rsidRPr="00567C44">
        <w:rPr>
          <w:rFonts w:ascii="Arial" w:hAnsi="Arial" w:cs="Arial"/>
        </w:rPr>
        <w:t>- Silvic</w:t>
      </w:r>
      <w:r w:rsidR="00690C89" w:rsidRPr="00567C44">
        <w:rPr>
          <w:rFonts w:ascii="Arial" w:hAnsi="Arial" w:cs="Arial"/>
        </w:rPr>
        <w:t>ă</w:t>
      </w:r>
      <w:r w:rsidRPr="00567C44">
        <w:rPr>
          <w:rFonts w:ascii="Arial" w:hAnsi="Arial" w:cs="Arial"/>
        </w:rPr>
        <w:t xml:space="preserve">, Bucureşti, 95 p. </w:t>
      </w:r>
    </w:p>
    <w:p w14:paraId="21E49029"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587B2659" w14:textId="1974CDEA"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Doniţ</w:t>
      </w:r>
      <w:r w:rsidR="00690C89" w:rsidRPr="00567C44">
        <w:rPr>
          <w:rFonts w:ascii="Arial" w:hAnsi="Arial" w:cs="Arial"/>
        </w:rPr>
        <w:t>ă</w:t>
      </w:r>
      <w:r w:rsidRPr="00567C44">
        <w:rPr>
          <w:rFonts w:ascii="Arial" w:hAnsi="Arial" w:cs="Arial"/>
        </w:rPr>
        <w:t xml:space="preserve"> N., Biriş I. A. 2007.  P</w:t>
      </w:r>
      <w:r w:rsidR="00690C89" w:rsidRPr="00567C44">
        <w:rPr>
          <w:rFonts w:ascii="Arial" w:hAnsi="Arial" w:cs="Arial"/>
        </w:rPr>
        <w:t>ă</w:t>
      </w:r>
      <w:r w:rsidRPr="00567C44">
        <w:rPr>
          <w:rFonts w:ascii="Arial" w:hAnsi="Arial" w:cs="Arial"/>
        </w:rPr>
        <w:t>durile de lunc</w:t>
      </w:r>
      <w:r w:rsidR="00690C89" w:rsidRPr="00567C44">
        <w:rPr>
          <w:rFonts w:ascii="Arial" w:hAnsi="Arial" w:cs="Arial"/>
        </w:rPr>
        <w:t>ă</w:t>
      </w:r>
      <w:r w:rsidRPr="00567C44">
        <w:rPr>
          <w:rFonts w:ascii="Arial" w:hAnsi="Arial" w:cs="Arial"/>
        </w:rPr>
        <w:t xml:space="preserve"> din România – trecut, prezent, viitor. </w:t>
      </w:r>
    </w:p>
    <w:p w14:paraId="077AF9AE"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13C9376B" w14:textId="0593420D"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Florescu  I. I. 1991.  Tratamente silviculturale,  Editura  Ceres,  Bucureşti,  270  p. Florescu  I.  I.,  Nicolescu  N.  V.  1998.   Silvicultur</w:t>
      </w:r>
      <w:r w:rsidR="00690C89" w:rsidRPr="00567C44">
        <w:rPr>
          <w:rFonts w:ascii="Arial" w:hAnsi="Arial" w:cs="Arial"/>
        </w:rPr>
        <w:t>ă</w:t>
      </w:r>
      <w:r w:rsidRPr="00567C44">
        <w:rPr>
          <w:rFonts w:ascii="Arial" w:hAnsi="Arial" w:cs="Arial"/>
        </w:rPr>
        <w:t>,  Vol.  II  –  Silvotehnica, Editura Universit</w:t>
      </w:r>
      <w:r w:rsidR="00690C89" w:rsidRPr="00567C44">
        <w:rPr>
          <w:rFonts w:ascii="Arial" w:hAnsi="Arial" w:cs="Arial"/>
        </w:rPr>
        <w:t>ă</w:t>
      </w:r>
      <w:r w:rsidRPr="00567C44">
        <w:rPr>
          <w:rFonts w:ascii="Arial" w:hAnsi="Arial" w:cs="Arial"/>
        </w:rPr>
        <w:t xml:space="preserve">ţii Transilvania din Braşov, 194  p. </w:t>
      </w:r>
    </w:p>
    <w:p w14:paraId="295FC7FC"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5A87C64B" w14:textId="6F8F36C9"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Giurgiu,  V. 1988.  Amenajarea  p</w:t>
      </w:r>
      <w:r w:rsidR="00690C89" w:rsidRPr="00567C44">
        <w:rPr>
          <w:rFonts w:ascii="Arial" w:hAnsi="Arial" w:cs="Arial"/>
        </w:rPr>
        <w:t>ă</w:t>
      </w:r>
      <w:r w:rsidRPr="00567C44">
        <w:rPr>
          <w:rFonts w:ascii="Arial" w:hAnsi="Arial" w:cs="Arial"/>
        </w:rPr>
        <w:t xml:space="preserve">durilor  cu  funcţii  multiple,  Editura  Ceres, Bucureşti, 289  p. </w:t>
      </w:r>
    </w:p>
    <w:p w14:paraId="25CF0A7B"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12D1E55B" w14:textId="1FC606EF"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Haralamb  A. M.   1963.  Cultura  speciilor  forestiere  (ediţia  a II-a,  revizuit</w:t>
      </w:r>
      <w:r w:rsidR="00690C89" w:rsidRPr="00567C44">
        <w:rPr>
          <w:rFonts w:ascii="Arial" w:hAnsi="Arial" w:cs="Arial"/>
        </w:rPr>
        <w:t>ă</w:t>
      </w:r>
      <w:r w:rsidRPr="00567C44">
        <w:rPr>
          <w:rFonts w:ascii="Arial" w:hAnsi="Arial" w:cs="Arial"/>
        </w:rPr>
        <w:t xml:space="preserve">  şi adaugit</w:t>
      </w:r>
      <w:r w:rsidR="00690C89" w:rsidRPr="00567C44">
        <w:rPr>
          <w:rFonts w:ascii="Arial" w:hAnsi="Arial" w:cs="Arial"/>
        </w:rPr>
        <w:t>ă</w:t>
      </w:r>
      <w:r w:rsidRPr="00567C44">
        <w:rPr>
          <w:rFonts w:ascii="Arial" w:hAnsi="Arial" w:cs="Arial"/>
        </w:rPr>
        <w:t>), Editura Agro-Silvic</w:t>
      </w:r>
      <w:r w:rsidR="00690C89" w:rsidRPr="00567C44">
        <w:rPr>
          <w:rFonts w:ascii="Arial" w:hAnsi="Arial" w:cs="Arial"/>
        </w:rPr>
        <w:t>ă</w:t>
      </w:r>
      <w:r w:rsidRPr="00567C44">
        <w:rPr>
          <w:rFonts w:ascii="Arial" w:hAnsi="Arial" w:cs="Arial"/>
        </w:rPr>
        <w:t xml:space="preserve"> de Stat, Bucureşti, 778  p. </w:t>
      </w:r>
    </w:p>
    <w:p w14:paraId="19589147"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75CA13A0" w14:textId="4F896D84"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Horodnic S. 2006.  XI Exploatarea lemnului, în: Milescu I., Cartea Silvicultorului, Editura Universit</w:t>
      </w:r>
      <w:r w:rsidR="00690C89" w:rsidRPr="00567C44">
        <w:rPr>
          <w:rFonts w:ascii="Arial" w:hAnsi="Arial" w:cs="Arial"/>
        </w:rPr>
        <w:t>ă</w:t>
      </w:r>
      <w:r w:rsidRPr="00567C44">
        <w:rPr>
          <w:rFonts w:ascii="Arial" w:hAnsi="Arial" w:cs="Arial"/>
        </w:rPr>
        <w:t xml:space="preserve">ţii Suceava, p. 592 – 639. </w:t>
      </w:r>
    </w:p>
    <w:p w14:paraId="645FE239"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4D76A3B6" w14:textId="42827968"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Laz</w:t>
      </w:r>
      <w:r w:rsidR="00690C89" w:rsidRPr="00567C44">
        <w:rPr>
          <w:rFonts w:ascii="Arial" w:hAnsi="Arial" w:cs="Arial"/>
        </w:rPr>
        <w:t>ă</w:t>
      </w:r>
      <w:r w:rsidRPr="00567C44">
        <w:rPr>
          <w:rFonts w:ascii="Arial" w:hAnsi="Arial" w:cs="Arial"/>
        </w:rPr>
        <w:t>r  G., St</w:t>
      </w:r>
      <w:r w:rsidR="00690C89" w:rsidRPr="00567C44">
        <w:rPr>
          <w:rFonts w:ascii="Arial" w:hAnsi="Arial" w:cs="Arial"/>
        </w:rPr>
        <w:t>ă</w:t>
      </w:r>
      <w:r w:rsidRPr="00567C44">
        <w:rPr>
          <w:rFonts w:ascii="Arial" w:hAnsi="Arial" w:cs="Arial"/>
        </w:rPr>
        <w:t>ncioiu  P. T., Tudoran Gh.  M., Şofletea  N., Candrea  Bozga Şt.  B., Predoiu  Gh.,  Doniţ</w:t>
      </w:r>
      <w:r w:rsidR="00690C89" w:rsidRPr="00567C44">
        <w:rPr>
          <w:rFonts w:ascii="Arial" w:hAnsi="Arial" w:cs="Arial"/>
        </w:rPr>
        <w:t>ă</w:t>
      </w:r>
      <w:r w:rsidRPr="00567C44">
        <w:rPr>
          <w:rFonts w:ascii="Arial" w:hAnsi="Arial" w:cs="Arial"/>
        </w:rPr>
        <w:t xml:space="preserve">  N.,  Indreica  A., Maz</w:t>
      </w:r>
      <w:r w:rsidR="00690C89" w:rsidRPr="00567C44">
        <w:rPr>
          <w:rFonts w:ascii="Arial" w:hAnsi="Arial" w:cs="Arial"/>
        </w:rPr>
        <w:t>ă</w:t>
      </w:r>
      <w:r w:rsidRPr="00567C44">
        <w:rPr>
          <w:rFonts w:ascii="Arial" w:hAnsi="Arial" w:cs="Arial"/>
        </w:rPr>
        <w:t>re  G.  2007.  Habitate  forestiere de interes comunitar incluse în planul LIFE05 NAT/RO/000176:  “Habitate prioritare alpine, subalpine şi forestiere din România” – Ameninţ</w:t>
      </w:r>
      <w:r w:rsidR="00690C89" w:rsidRPr="00567C44">
        <w:rPr>
          <w:rFonts w:ascii="Arial" w:hAnsi="Arial" w:cs="Arial"/>
        </w:rPr>
        <w:t>ă</w:t>
      </w:r>
      <w:r w:rsidRPr="00567C44">
        <w:rPr>
          <w:rFonts w:ascii="Arial" w:hAnsi="Arial" w:cs="Arial"/>
        </w:rPr>
        <w:t>ri Potenţiale, Editura Universit</w:t>
      </w:r>
      <w:r w:rsidR="00690C89" w:rsidRPr="00567C44">
        <w:rPr>
          <w:rFonts w:ascii="Arial" w:hAnsi="Arial" w:cs="Arial"/>
        </w:rPr>
        <w:t>ă</w:t>
      </w:r>
      <w:r w:rsidRPr="00567C44">
        <w:rPr>
          <w:rFonts w:ascii="Arial" w:hAnsi="Arial" w:cs="Arial"/>
        </w:rPr>
        <w:t xml:space="preserve">ţii Transilvania din Braşov, 200 p. </w:t>
      </w:r>
    </w:p>
    <w:p w14:paraId="5B735262"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722C6E90" w14:textId="022F908E"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Laz</w:t>
      </w:r>
      <w:r w:rsidR="00690C89" w:rsidRPr="00567C44">
        <w:rPr>
          <w:rFonts w:ascii="Arial" w:hAnsi="Arial" w:cs="Arial"/>
        </w:rPr>
        <w:t>ă</w:t>
      </w:r>
      <w:r w:rsidRPr="00567C44">
        <w:rPr>
          <w:rFonts w:ascii="Arial" w:hAnsi="Arial" w:cs="Arial"/>
        </w:rPr>
        <w:t>r  G., St</w:t>
      </w:r>
      <w:r w:rsidR="00690C89" w:rsidRPr="00567C44">
        <w:rPr>
          <w:rFonts w:ascii="Arial" w:hAnsi="Arial" w:cs="Arial"/>
        </w:rPr>
        <w:t>ă</w:t>
      </w:r>
      <w:r w:rsidRPr="00567C44">
        <w:rPr>
          <w:rFonts w:ascii="Arial" w:hAnsi="Arial" w:cs="Arial"/>
        </w:rPr>
        <w:t>ncioiu  P. T., Tudoran Gh.  M., Şofletea  N., Candrea  Bozga Şt.  B., Predoiu  Gh.,  2008.  Habitate  forestiere de interes comunitar incluse în planul LIFE05 NAT/RO/000176:  “Habitate prioritare alpine, subalpine şi forestiere din România” – Măsuri de gospodărire, Editura Universit</w:t>
      </w:r>
      <w:r w:rsidR="00690C89" w:rsidRPr="00567C44">
        <w:rPr>
          <w:rFonts w:ascii="Arial" w:hAnsi="Arial" w:cs="Arial"/>
        </w:rPr>
        <w:t>ă</w:t>
      </w:r>
      <w:r w:rsidRPr="00567C44">
        <w:rPr>
          <w:rFonts w:ascii="Arial" w:hAnsi="Arial" w:cs="Arial"/>
        </w:rPr>
        <w:t xml:space="preserve">ţii Transilvania din Braşov, 184 p. </w:t>
      </w:r>
    </w:p>
    <w:p w14:paraId="2D9A78E8"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1A1D3A05" w14:textId="31C6133C"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Leahu   I.  2001.   Amenajarea   P</w:t>
      </w:r>
      <w:r w:rsidR="00690C89" w:rsidRPr="00567C44">
        <w:rPr>
          <w:rFonts w:ascii="Arial" w:hAnsi="Arial" w:cs="Arial"/>
        </w:rPr>
        <w:t>ă</w:t>
      </w:r>
      <w:r w:rsidRPr="00567C44">
        <w:rPr>
          <w:rFonts w:ascii="Arial" w:hAnsi="Arial" w:cs="Arial"/>
        </w:rPr>
        <w:t>durilor,   Editura   Didactic</w:t>
      </w:r>
      <w:r w:rsidR="00690C89" w:rsidRPr="00567C44">
        <w:rPr>
          <w:rFonts w:ascii="Arial" w:hAnsi="Arial" w:cs="Arial"/>
        </w:rPr>
        <w:t>ă</w:t>
      </w:r>
      <w:r w:rsidRPr="00567C44">
        <w:rPr>
          <w:rFonts w:ascii="Arial" w:hAnsi="Arial" w:cs="Arial"/>
        </w:rPr>
        <w:t xml:space="preserve">   şi   Pedagogic</w:t>
      </w:r>
      <w:r w:rsidR="00690C89" w:rsidRPr="00567C44">
        <w:rPr>
          <w:rFonts w:ascii="Arial" w:hAnsi="Arial" w:cs="Arial"/>
        </w:rPr>
        <w:t>ă</w:t>
      </w:r>
      <w:r w:rsidRPr="00567C44">
        <w:rPr>
          <w:rFonts w:ascii="Arial" w:hAnsi="Arial" w:cs="Arial"/>
        </w:rPr>
        <w:t xml:space="preserve">, Bucureşti, 616  p. </w:t>
      </w:r>
    </w:p>
    <w:p w14:paraId="6E478E35"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4A277087" w14:textId="2CC6CDAF"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Paşcovschi  S. 1967.  Succesiunea  speciilor  forestiere,  Editura  Agro-Silvic</w:t>
      </w:r>
      <w:r w:rsidR="00690C89" w:rsidRPr="00567C44">
        <w:rPr>
          <w:rFonts w:ascii="Arial" w:hAnsi="Arial" w:cs="Arial"/>
        </w:rPr>
        <w:t>ă</w:t>
      </w:r>
      <w:r w:rsidRPr="00567C44">
        <w:rPr>
          <w:rFonts w:ascii="Arial" w:hAnsi="Arial" w:cs="Arial"/>
        </w:rPr>
        <w:t xml:space="preserve">, Bucureşti, 318  p. </w:t>
      </w:r>
    </w:p>
    <w:p w14:paraId="6614CCD3"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47029611" w14:textId="3819B056"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Paşcovschi  S., Leandru  V. 1958.  Tipuri  de p</w:t>
      </w:r>
      <w:r w:rsidR="00690C89" w:rsidRPr="00567C44">
        <w:rPr>
          <w:rFonts w:ascii="Arial" w:hAnsi="Arial" w:cs="Arial"/>
        </w:rPr>
        <w:t>ă</w:t>
      </w:r>
      <w:r w:rsidRPr="00567C44">
        <w:rPr>
          <w:rFonts w:ascii="Arial" w:hAnsi="Arial" w:cs="Arial"/>
        </w:rPr>
        <w:t>dure din  Republica  Popular</w:t>
      </w:r>
      <w:r w:rsidR="00690C89" w:rsidRPr="00567C44">
        <w:rPr>
          <w:rFonts w:ascii="Arial" w:hAnsi="Arial" w:cs="Arial"/>
        </w:rPr>
        <w:t>ă</w:t>
      </w:r>
      <w:r w:rsidRPr="00567C44">
        <w:rPr>
          <w:rFonts w:ascii="Arial" w:hAnsi="Arial" w:cs="Arial"/>
        </w:rPr>
        <w:t xml:space="preserve"> Român</w:t>
      </w:r>
      <w:r w:rsidR="00690C89" w:rsidRPr="00567C44">
        <w:rPr>
          <w:rFonts w:ascii="Arial" w:hAnsi="Arial" w:cs="Arial"/>
        </w:rPr>
        <w:t>ă</w:t>
      </w:r>
      <w:r w:rsidRPr="00567C44">
        <w:rPr>
          <w:rFonts w:ascii="Arial" w:hAnsi="Arial" w:cs="Arial"/>
        </w:rPr>
        <w:t>, Institutul de Cercet</w:t>
      </w:r>
      <w:r w:rsidR="00690C89" w:rsidRPr="00567C44">
        <w:rPr>
          <w:rFonts w:ascii="Arial" w:hAnsi="Arial" w:cs="Arial"/>
        </w:rPr>
        <w:t>ă</w:t>
      </w:r>
      <w:r w:rsidRPr="00567C44">
        <w:rPr>
          <w:rFonts w:ascii="Arial" w:hAnsi="Arial" w:cs="Arial"/>
        </w:rPr>
        <w:t>ri Silvice,  Seria a II-a – Manuale, Referate, Monografii, Nr. 14, Editura AgroSilvic</w:t>
      </w:r>
      <w:r w:rsidR="00690C89" w:rsidRPr="00567C44">
        <w:rPr>
          <w:rFonts w:ascii="Arial" w:hAnsi="Arial" w:cs="Arial"/>
        </w:rPr>
        <w:t>ă</w:t>
      </w:r>
      <w:r w:rsidRPr="00567C44">
        <w:rPr>
          <w:rFonts w:ascii="Arial" w:hAnsi="Arial" w:cs="Arial"/>
        </w:rPr>
        <w:t xml:space="preserve"> de Stat, Bucureşti, 458  p. </w:t>
      </w:r>
    </w:p>
    <w:p w14:paraId="4943D4BB"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4A44D982" w14:textId="64B86CAD"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Pauc</w:t>
      </w:r>
      <w:r w:rsidR="00690C89" w:rsidRPr="00567C44">
        <w:rPr>
          <w:rFonts w:ascii="Arial" w:hAnsi="Arial" w:cs="Arial"/>
        </w:rPr>
        <w:t>ă</w:t>
      </w:r>
      <w:r w:rsidRPr="00567C44">
        <w:rPr>
          <w:rFonts w:ascii="Arial" w:hAnsi="Arial" w:cs="Arial"/>
        </w:rPr>
        <w:t>-Com</w:t>
      </w:r>
      <w:r w:rsidR="00690C89" w:rsidRPr="00567C44">
        <w:rPr>
          <w:rFonts w:ascii="Arial" w:hAnsi="Arial" w:cs="Arial"/>
        </w:rPr>
        <w:t>ă</w:t>
      </w:r>
      <w:r w:rsidRPr="00567C44">
        <w:rPr>
          <w:rFonts w:ascii="Arial" w:hAnsi="Arial" w:cs="Arial"/>
        </w:rPr>
        <w:t xml:space="preserve">nescu   M.,   Bîndiu    C.,    Ularu    F.,    Zamfirescu    A.   1980. Ecosisteme  terestre, în:  Ecosistemele  din  România,  editor  Pârvu. C., Editura Ceres, Bucureşti, 303  p. </w:t>
      </w:r>
    </w:p>
    <w:p w14:paraId="4E592652" w14:textId="77777777" w:rsidR="008F341B" w:rsidRPr="00567C44" w:rsidRDefault="008F341B" w:rsidP="00570334">
      <w:pPr>
        <w:tabs>
          <w:tab w:val="left" w:pos="851"/>
        </w:tabs>
        <w:adjustRightInd w:val="0"/>
        <w:ind w:right="-35"/>
        <w:jc w:val="both"/>
        <w:rPr>
          <w:rFonts w:ascii="Arial" w:hAnsi="Arial" w:cs="Arial"/>
        </w:rPr>
      </w:pPr>
    </w:p>
    <w:p w14:paraId="4D1FE650" w14:textId="6134CC5B"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Schneider  E.,  Dr</w:t>
      </w:r>
      <w:r w:rsidR="00690C89" w:rsidRPr="00567C44">
        <w:rPr>
          <w:rFonts w:ascii="Arial" w:hAnsi="Arial" w:cs="Arial"/>
        </w:rPr>
        <w:t>ă</w:t>
      </w:r>
      <w:r w:rsidRPr="00567C44">
        <w:rPr>
          <w:rFonts w:ascii="Arial" w:hAnsi="Arial" w:cs="Arial"/>
        </w:rPr>
        <w:t>gulescu  C.  2005.  Habitate  şi  situri  de interes  comunitar, Editura Universit</w:t>
      </w:r>
      <w:r w:rsidR="00690C89" w:rsidRPr="00567C44">
        <w:rPr>
          <w:rFonts w:ascii="Arial" w:hAnsi="Arial" w:cs="Arial"/>
        </w:rPr>
        <w:t>ă</w:t>
      </w:r>
      <w:r w:rsidRPr="00567C44">
        <w:rPr>
          <w:rFonts w:ascii="Arial" w:hAnsi="Arial" w:cs="Arial"/>
        </w:rPr>
        <w:t xml:space="preserve">ţii „Lucian Blaga” Sibiu, 167  p. </w:t>
      </w:r>
    </w:p>
    <w:p w14:paraId="5BD372B0"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59E3ABCB" w14:textId="642C76E1"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lastRenderedPageBreak/>
        <w:t>Şofletea  N.,  Curtu  L.  2007.   Dendrologie,  Editura  Universit</w:t>
      </w:r>
      <w:r w:rsidR="00690C89" w:rsidRPr="00567C44">
        <w:rPr>
          <w:rFonts w:ascii="Arial" w:hAnsi="Arial" w:cs="Arial"/>
        </w:rPr>
        <w:t>ă</w:t>
      </w:r>
      <w:r w:rsidRPr="00567C44">
        <w:rPr>
          <w:rFonts w:ascii="Arial" w:hAnsi="Arial" w:cs="Arial"/>
        </w:rPr>
        <w:t xml:space="preserve">ţii  „Transilvania”, Braşov,540  p. </w:t>
      </w:r>
    </w:p>
    <w:p w14:paraId="0E426D21"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2561516C" w14:textId="06282604"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Vlad  I.,  Chiriţ</w:t>
      </w:r>
      <w:r w:rsidR="00690C89" w:rsidRPr="00567C44">
        <w:rPr>
          <w:rFonts w:ascii="Arial" w:hAnsi="Arial" w:cs="Arial"/>
        </w:rPr>
        <w:t>ă</w:t>
      </w:r>
      <w:r w:rsidRPr="00567C44">
        <w:rPr>
          <w:rFonts w:ascii="Arial" w:hAnsi="Arial" w:cs="Arial"/>
        </w:rPr>
        <w:t xml:space="preserve">  C.,  Doniţ</w:t>
      </w:r>
      <w:r w:rsidR="00690C89" w:rsidRPr="00567C44">
        <w:rPr>
          <w:rFonts w:ascii="Arial" w:hAnsi="Arial" w:cs="Arial"/>
        </w:rPr>
        <w:t>ă</w:t>
      </w:r>
      <w:r w:rsidRPr="00567C44">
        <w:rPr>
          <w:rFonts w:ascii="Arial" w:hAnsi="Arial" w:cs="Arial"/>
        </w:rPr>
        <w:t xml:space="preserve">  N.,  Petrescu  L. 1997.  Silvicultur</w:t>
      </w:r>
      <w:r w:rsidR="00690C89" w:rsidRPr="00567C44">
        <w:rPr>
          <w:rFonts w:ascii="Arial" w:hAnsi="Arial" w:cs="Arial"/>
        </w:rPr>
        <w:t>ă</w:t>
      </w:r>
      <w:r w:rsidRPr="00567C44">
        <w:rPr>
          <w:rFonts w:ascii="Arial" w:hAnsi="Arial" w:cs="Arial"/>
        </w:rPr>
        <w:t xml:space="preserve">  pe baze  eco- sistemice, Editura Academiei Române, Bucureşti, 292  p. </w:t>
      </w:r>
    </w:p>
    <w:p w14:paraId="217D6C2F"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63AC19A5" w14:textId="37DB6BB3"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*Comisia  European</w:t>
      </w:r>
      <w:r w:rsidR="00690C89" w:rsidRPr="00567C44">
        <w:rPr>
          <w:rFonts w:ascii="Arial" w:hAnsi="Arial" w:cs="Arial"/>
        </w:rPr>
        <w:t>ă</w:t>
      </w:r>
      <w:r w:rsidRPr="00567C44">
        <w:rPr>
          <w:rFonts w:ascii="Arial" w:hAnsi="Arial" w:cs="Arial"/>
        </w:rPr>
        <w:t xml:space="preserve"> – Directiva  92/43/CEE   privind  conservarea  habitatelor naturale şi a speciilor de flor</w:t>
      </w:r>
      <w:r w:rsidR="00690C89" w:rsidRPr="00567C44">
        <w:rPr>
          <w:rFonts w:ascii="Arial" w:hAnsi="Arial" w:cs="Arial"/>
        </w:rPr>
        <w:t>ă</w:t>
      </w:r>
      <w:r w:rsidRPr="00567C44">
        <w:rPr>
          <w:rFonts w:ascii="Arial" w:hAnsi="Arial" w:cs="Arial"/>
        </w:rPr>
        <w:t xml:space="preserve"> şi faun</w:t>
      </w:r>
      <w:r w:rsidR="00690C89" w:rsidRPr="00567C44">
        <w:rPr>
          <w:rFonts w:ascii="Arial" w:hAnsi="Arial" w:cs="Arial"/>
        </w:rPr>
        <w:t>ă</w:t>
      </w:r>
      <w:r w:rsidRPr="00567C44">
        <w:rPr>
          <w:rFonts w:ascii="Arial" w:hAnsi="Arial" w:cs="Arial"/>
        </w:rPr>
        <w:t xml:space="preserve"> s</w:t>
      </w:r>
      <w:r w:rsidR="00690C89" w:rsidRPr="00567C44">
        <w:rPr>
          <w:rFonts w:ascii="Arial" w:hAnsi="Arial" w:cs="Arial"/>
        </w:rPr>
        <w:t>ă</w:t>
      </w:r>
      <w:r w:rsidRPr="00567C44">
        <w:rPr>
          <w:rFonts w:ascii="Arial" w:hAnsi="Arial" w:cs="Arial"/>
        </w:rPr>
        <w:t xml:space="preserve">lbatice. </w:t>
      </w:r>
    </w:p>
    <w:p w14:paraId="5C60AF39"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042F0736" w14:textId="0A73F4AD"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*Comisia European</w:t>
      </w:r>
      <w:r w:rsidR="00690C89" w:rsidRPr="00567C44">
        <w:rPr>
          <w:rFonts w:ascii="Arial" w:hAnsi="Arial" w:cs="Arial"/>
        </w:rPr>
        <w:t>ă</w:t>
      </w:r>
      <w:r w:rsidRPr="00567C44">
        <w:rPr>
          <w:rFonts w:ascii="Arial" w:hAnsi="Arial" w:cs="Arial"/>
        </w:rPr>
        <w:t xml:space="preserve"> 2003 – Interpretation Manual of European Union Habitats,  </w:t>
      </w:r>
    </w:p>
    <w:p w14:paraId="1B344C81"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4067B8F2" w14:textId="40971843"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*Comisia   European</w:t>
      </w:r>
      <w:r w:rsidR="00690C89" w:rsidRPr="00567C44">
        <w:rPr>
          <w:rFonts w:ascii="Arial" w:hAnsi="Arial" w:cs="Arial"/>
        </w:rPr>
        <w:t>ă</w:t>
      </w:r>
      <w:r w:rsidRPr="00567C44">
        <w:rPr>
          <w:rFonts w:ascii="Arial" w:hAnsi="Arial" w:cs="Arial"/>
        </w:rPr>
        <w:t xml:space="preserve">  –  Website-ul   oficial   referitor   la   Reţeaua   Ecologic</w:t>
      </w:r>
      <w:r w:rsidR="00690C89" w:rsidRPr="00567C44">
        <w:rPr>
          <w:rFonts w:ascii="Arial" w:hAnsi="Arial" w:cs="Arial"/>
        </w:rPr>
        <w:t>ă</w:t>
      </w:r>
      <w:r w:rsidRPr="00567C44">
        <w:rPr>
          <w:rFonts w:ascii="Arial" w:hAnsi="Arial" w:cs="Arial"/>
        </w:rPr>
        <w:t xml:space="preserve"> Natura 2000  (http://ec.europa.eu/environment/life/life/natura2000.htm). </w:t>
      </w:r>
    </w:p>
    <w:p w14:paraId="662EEBB6"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3115901E" w14:textId="3BF1E7E8"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*Comisia European</w:t>
      </w:r>
      <w:r w:rsidR="00690C89" w:rsidRPr="00567C44">
        <w:rPr>
          <w:rFonts w:ascii="Arial" w:hAnsi="Arial" w:cs="Arial"/>
        </w:rPr>
        <w:t>ă</w:t>
      </w:r>
      <w:r w:rsidRPr="00567C44">
        <w:rPr>
          <w:rFonts w:ascii="Arial" w:hAnsi="Arial" w:cs="Arial"/>
        </w:rPr>
        <w:t xml:space="preserve"> – Regulamentul Consiliului Uniunii Europene nr. 1698/2005 privind sprijinul pentru dezvoltare rural</w:t>
      </w:r>
      <w:r w:rsidR="00690C89" w:rsidRPr="00567C44">
        <w:rPr>
          <w:rFonts w:ascii="Arial" w:hAnsi="Arial" w:cs="Arial"/>
        </w:rPr>
        <w:t>ă</w:t>
      </w:r>
      <w:r w:rsidRPr="00567C44">
        <w:rPr>
          <w:rFonts w:ascii="Arial" w:hAnsi="Arial" w:cs="Arial"/>
        </w:rPr>
        <w:t xml:space="preserve"> acordat din Fondul European Agricol pentru Dezvoltare  Rural</w:t>
      </w:r>
      <w:r w:rsidR="00690C89" w:rsidRPr="00567C44">
        <w:rPr>
          <w:rFonts w:ascii="Arial" w:hAnsi="Arial" w:cs="Arial"/>
        </w:rPr>
        <w:t>ă</w:t>
      </w:r>
      <w:r w:rsidRPr="00567C44">
        <w:rPr>
          <w:rFonts w:ascii="Arial" w:hAnsi="Arial" w:cs="Arial"/>
        </w:rPr>
        <w:t xml:space="preserve">  (FEADR)  http://www.mapam.ro/pages/dezvoltare_ rurala/R_1698_2005.pdf. </w:t>
      </w:r>
    </w:p>
    <w:p w14:paraId="23469110"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6537D532" w14:textId="05CEA2C2"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*Legea 247/2005  privind reforma în domeniile propriet</w:t>
      </w:r>
      <w:r w:rsidR="00690C89" w:rsidRPr="00567C44">
        <w:rPr>
          <w:rFonts w:ascii="Arial" w:hAnsi="Arial" w:cs="Arial"/>
        </w:rPr>
        <w:t>ă</w:t>
      </w:r>
      <w:r w:rsidRPr="00567C44">
        <w:rPr>
          <w:rFonts w:ascii="Arial" w:hAnsi="Arial" w:cs="Arial"/>
        </w:rPr>
        <w:t>ţii şi justiţiei, precum şi unele m</w:t>
      </w:r>
      <w:r w:rsidR="00690C89" w:rsidRPr="00567C44">
        <w:rPr>
          <w:rFonts w:ascii="Arial" w:hAnsi="Arial" w:cs="Arial"/>
        </w:rPr>
        <w:t>ă</w:t>
      </w:r>
      <w:r w:rsidRPr="00567C44">
        <w:rPr>
          <w:rFonts w:ascii="Arial" w:hAnsi="Arial" w:cs="Arial"/>
        </w:rPr>
        <w:t xml:space="preserve">suri adiacente. </w:t>
      </w:r>
    </w:p>
    <w:p w14:paraId="29FADCD2"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17F62F38"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*Legea 46/2008  Codul Silvic. </w:t>
      </w:r>
    </w:p>
    <w:p w14:paraId="5A7E4365"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38EC618B" w14:textId="26E92B86"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*Ministerul  Apelor,  P</w:t>
      </w:r>
      <w:r w:rsidR="00690C89" w:rsidRPr="00567C44">
        <w:rPr>
          <w:rFonts w:ascii="Arial" w:hAnsi="Arial" w:cs="Arial"/>
        </w:rPr>
        <w:t>ă</w:t>
      </w:r>
      <w:r w:rsidRPr="00567C44">
        <w:rPr>
          <w:rFonts w:ascii="Arial" w:hAnsi="Arial" w:cs="Arial"/>
        </w:rPr>
        <w:t xml:space="preserve">durilor  şi  Protecţiei  Mediului  2000  – 2. Norme tehnice pentru îngrijirea şi conducerea arboretelor, Bucureşti, 212  p. </w:t>
      </w:r>
    </w:p>
    <w:p w14:paraId="5F66E1E4"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08F4E436" w14:textId="1B51F1A3"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*Ministerul  Apelor,  P</w:t>
      </w:r>
      <w:r w:rsidR="00690C89" w:rsidRPr="00567C44">
        <w:rPr>
          <w:rFonts w:ascii="Arial" w:hAnsi="Arial" w:cs="Arial"/>
        </w:rPr>
        <w:t>ă</w:t>
      </w:r>
      <w:r w:rsidRPr="00567C44">
        <w:rPr>
          <w:rFonts w:ascii="Arial" w:hAnsi="Arial" w:cs="Arial"/>
        </w:rPr>
        <w:t xml:space="preserve">durilor  şi  Protecţiei  Mediului  2000  – 3. Norme tehnice privind alegerea şi aplicarea tratamentelor, Bucureşti, 86 p. </w:t>
      </w:r>
    </w:p>
    <w:p w14:paraId="35E3B32D"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7B5D8ABA" w14:textId="45272C1D"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*Ministerul  Apelor,  P</w:t>
      </w:r>
      <w:r w:rsidR="00690C89" w:rsidRPr="00567C44">
        <w:rPr>
          <w:rFonts w:ascii="Arial" w:hAnsi="Arial" w:cs="Arial"/>
        </w:rPr>
        <w:t>ă</w:t>
      </w:r>
      <w:r w:rsidRPr="00567C44">
        <w:rPr>
          <w:rFonts w:ascii="Arial" w:hAnsi="Arial" w:cs="Arial"/>
        </w:rPr>
        <w:t>durilor  şi  Protecţiei  Mediului  2000  – 5. Norme tehnice pentru amenajarea p</w:t>
      </w:r>
      <w:r w:rsidR="00690C89" w:rsidRPr="00567C44">
        <w:rPr>
          <w:rFonts w:ascii="Arial" w:hAnsi="Arial" w:cs="Arial"/>
        </w:rPr>
        <w:t>ă</w:t>
      </w:r>
      <w:r w:rsidRPr="00567C44">
        <w:rPr>
          <w:rFonts w:ascii="Arial" w:hAnsi="Arial" w:cs="Arial"/>
        </w:rPr>
        <w:t xml:space="preserve">durilor, 163  p. </w:t>
      </w:r>
    </w:p>
    <w:p w14:paraId="4EA0096A"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6C960D7C"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*Ministerul  Silviculturii  1986 a. Norme tehnice pentru îngrijirea şi conducerea arboretelor, Bucureşti, 166 p. </w:t>
      </w:r>
    </w:p>
    <w:p w14:paraId="5390300D"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5D90530A" w14:textId="07D8F800"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*Ministerul Silviculturii 1986 b. Norme tehnice pentru amenajarea p</w:t>
      </w:r>
      <w:r w:rsidR="00690C89" w:rsidRPr="00567C44">
        <w:rPr>
          <w:rFonts w:ascii="Arial" w:hAnsi="Arial" w:cs="Arial"/>
        </w:rPr>
        <w:t>ă</w:t>
      </w:r>
      <w:r w:rsidRPr="00567C44">
        <w:rPr>
          <w:rFonts w:ascii="Arial" w:hAnsi="Arial" w:cs="Arial"/>
        </w:rPr>
        <w:t xml:space="preserve">durilor, Bucureşti, 198  p. </w:t>
      </w:r>
    </w:p>
    <w:p w14:paraId="04CE8B31"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02BE8124" w14:textId="318E359C"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*Ministerul Silviculturii 1987.  Îndrum</w:t>
      </w:r>
      <w:r w:rsidR="00690C89" w:rsidRPr="00567C44">
        <w:rPr>
          <w:rFonts w:ascii="Arial" w:hAnsi="Arial" w:cs="Arial"/>
        </w:rPr>
        <w:t>ă</w:t>
      </w:r>
      <w:r w:rsidRPr="00567C44">
        <w:rPr>
          <w:rFonts w:ascii="Arial" w:hAnsi="Arial" w:cs="Arial"/>
        </w:rPr>
        <w:t>ri tehnice pentru compoziţii, scheme şi tehnologii de regenerare a p</w:t>
      </w:r>
      <w:r w:rsidR="00690C89" w:rsidRPr="00567C44">
        <w:rPr>
          <w:rFonts w:ascii="Arial" w:hAnsi="Arial" w:cs="Arial"/>
        </w:rPr>
        <w:t>ă</w:t>
      </w:r>
      <w:r w:rsidRPr="00567C44">
        <w:rPr>
          <w:rFonts w:ascii="Arial" w:hAnsi="Arial" w:cs="Arial"/>
        </w:rPr>
        <w:t xml:space="preserve">durilor, Bucureşti, 231  p. </w:t>
      </w:r>
    </w:p>
    <w:p w14:paraId="616CE73E"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29F012F7"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*Ministerul Silviculturii 1988 a. Norme tehnice  pentru alegerea  şi  aplicarea tratamentelor, Bucureşti, 98 p. </w:t>
      </w:r>
    </w:p>
    <w:p w14:paraId="7A144540"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76B198F0"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*Ordinul nr. 207 din 2006 pentru aprobarea Conţinutului formularului standard Natura 2000 stabilit de Comisia Europeană prin Decizia 97/266/EC, prevăzut în anexa nr. 1 şi manualul de completare al formularului standard. </w:t>
      </w:r>
    </w:p>
    <w:p w14:paraId="16453696"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784BD4A8" w14:textId="516D9E3B"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*Ordinului nr. 1.540 din 3 iunie 2011 pentru aprobarea Normelor privind stabilirea  termenelor, modalit</w:t>
      </w:r>
      <w:r w:rsidR="00690C89" w:rsidRPr="00567C44">
        <w:rPr>
          <w:rFonts w:ascii="Arial" w:hAnsi="Arial" w:cs="Arial"/>
        </w:rPr>
        <w:t>ă</w:t>
      </w:r>
      <w:r w:rsidRPr="00567C44">
        <w:rPr>
          <w:rFonts w:ascii="Arial" w:hAnsi="Arial" w:cs="Arial"/>
        </w:rPr>
        <w:t>ţilor şi perioadelor de exploatare a masei lemnoase din  p</w:t>
      </w:r>
      <w:r w:rsidR="00690C89" w:rsidRPr="00567C44">
        <w:rPr>
          <w:rFonts w:ascii="Arial" w:hAnsi="Arial" w:cs="Arial"/>
        </w:rPr>
        <w:t>ă</w:t>
      </w:r>
      <w:r w:rsidRPr="00567C44">
        <w:rPr>
          <w:rFonts w:ascii="Arial" w:hAnsi="Arial" w:cs="Arial"/>
        </w:rPr>
        <w:t>duri  şi  din  vegetaţia  forestier</w:t>
      </w:r>
      <w:r w:rsidR="00690C89" w:rsidRPr="00567C44">
        <w:rPr>
          <w:rFonts w:ascii="Arial" w:hAnsi="Arial" w:cs="Arial"/>
        </w:rPr>
        <w:t>ă</w:t>
      </w:r>
      <w:r w:rsidRPr="00567C44">
        <w:rPr>
          <w:rFonts w:ascii="Arial" w:hAnsi="Arial" w:cs="Arial"/>
        </w:rPr>
        <w:t xml:space="preserve">  din  afara  fondului  forestier naţional. </w:t>
      </w:r>
    </w:p>
    <w:p w14:paraId="102A2BC4"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3CDDC60F" w14:textId="67ED35FF"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*Ordonanţa de Urgenţ</w:t>
      </w:r>
      <w:r w:rsidR="00690C89" w:rsidRPr="00567C44">
        <w:rPr>
          <w:rFonts w:ascii="Arial" w:hAnsi="Arial" w:cs="Arial"/>
        </w:rPr>
        <w:t>ă</w:t>
      </w:r>
      <w:r w:rsidRPr="00567C44">
        <w:rPr>
          <w:rFonts w:ascii="Arial" w:hAnsi="Arial" w:cs="Arial"/>
        </w:rPr>
        <w:t xml:space="preserve"> nr. 11 din 2004  privind producerea, comercializarea şi utilizarea materialelor forestiere de reproducere. </w:t>
      </w:r>
    </w:p>
    <w:p w14:paraId="23040EB5"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6DB506C0" w14:textId="5A734D0E"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*Ordonanţa de Urgenţ</w:t>
      </w:r>
      <w:r w:rsidR="00690C89" w:rsidRPr="00567C44">
        <w:rPr>
          <w:rFonts w:ascii="Arial" w:hAnsi="Arial" w:cs="Arial"/>
        </w:rPr>
        <w:t>ă</w:t>
      </w:r>
      <w:r w:rsidRPr="00567C44">
        <w:rPr>
          <w:rFonts w:ascii="Arial" w:hAnsi="Arial" w:cs="Arial"/>
        </w:rPr>
        <w:t xml:space="preserve"> nr. 195  din 2005  privind protecţia mediului. </w:t>
      </w:r>
    </w:p>
    <w:p w14:paraId="54D0DB26"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lastRenderedPageBreak/>
        <w:t xml:space="preserve"> </w:t>
      </w:r>
    </w:p>
    <w:p w14:paraId="6B74341E" w14:textId="55D71109"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*Ordonanţa de Urgenţ</w:t>
      </w:r>
      <w:r w:rsidR="00690C89" w:rsidRPr="00567C44">
        <w:rPr>
          <w:rFonts w:ascii="Arial" w:hAnsi="Arial" w:cs="Arial"/>
        </w:rPr>
        <w:t>ă</w:t>
      </w:r>
      <w:r w:rsidRPr="00567C44">
        <w:rPr>
          <w:rFonts w:ascii="Arial" w:hAnsi="Arial" w:cs="Arial"/>
        </w:rPr>
        <w:t xml:space="preserve"> nr. 57/2007  privind regimul ariilor naturale protejate, conservarea habitatelor naturale, a florei şi faunei s</w:t>
      </w:r>
      <w:r w:rsidR="00690C89" w:rsidRPr="00567C44">
        <w:rPr>
          <w:rFonts w:ascii="Arial" w:hAnsi="Arial" w:cs="Arial"/>
        </w:rPr>
        <w:t>ă</w:t>
      </w:r>
      <w:r w:rsidRPr="00567C44">
        <w:rPr>
          <w:rFonts w:ascii="Arial" w:hAnsi="Arial" w:cs="Arial"/>
        </w:rPr>
        <w:t xml:space="preserve">lbatice. </w:t>
      </w:r>
    </w:p>
    <w:p w14:paraId="640051A4"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7B48EC66" w14:textId="654112EA"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*Plan  Darwin  385  –  2005.   “Înt</w:t>
      </w:r>
      <w:r w:rsidR="00690C89" w:rsidRPr="00567C44">
        <w:rPr>
          <w:rFonts w:ascii="Arial" w:hAnsi="Arial" w:cs="Arial"/>
        </w:rPr>
        <w:t>ă</w:t>
      </w:r>
      <w:r w:rsidRPr="00567C44">
        <w:rPr>
          <w:rFonts w:ascii="Arial" w:hAnsi="Arial" w:cs="Arial"/>
        </w:rPr>
        <w:t>rirea  capacit</w:t>
      </w:r>
      <w:r w:rsidR="00690C89" w:rsidRPr="00567C44">
        <w:rPr>
          <w:rFonts w:ascii="Arial" w:hAnsi="Arial" w:cs="Arial"/>
        </w:rPr>
        <w:t>ă</w:t>
      </w:r>
      <w:r w:rsidRPr="00567C44">
        <w:rPr>
          <w:rFonts w:ascii="Arial" w:hAnsi="Arial" w:cs="Arial"/>
        </w:rPr>
        <w:t>ţii  de gospodarire  a p</w:t>
      </w:r>
      <w:r w:rsidR="00690C89" w:rsidRPr="00567C44">
        <w:rPr>
          <w:rFonts w:ascii="Arial" w:hAnsi="Arial" w:cs="Arial"/>
        </w:rPr>
        <w:t>ă</w:t>
      </w:r>
      <w:r w:rsidRPr="00567C44">
        <w:rPr>
          <w:rFonts w:ascii="Arial" w:hAnsi="Arial" w:cs="Arial"/>
        </w:rPr>
        <w:t>durilor cu valoare ridicat</w:t>
      </w:r>
      <w:r w:rsidR="00690C89" w:rsidRPr="00567C44">
        <w:rPr>
          <w:rFonts w:ascii="Arial" w:hAnsi="Arial" w:cs="Arial"/>
        </w:rPr>
        <w:t>ă</w:t>
      </w:r>
      <w:r w:rsidRPr="00567C44">
        <w:rPr>
          <w:rFonts w:ascii="Arial" w:hAnsi="Arial" w:cs="Arial"/>
        </w:rPr>
        <w:t xml:space="preserve"> de conservare din Estul Europei: România”, Universitatea Transilvania   Braşov,   Facultatea   de  Silvicultur</w:t>
      </w:r>
      <w:r w:rsidR="00690C89" w:rsidRPr="00567C44">
        <w:rPr>
          <w:rFonts w:ascii="Arial" w:hAnsi="Arial" w:cs="Arial"/>
        </w:rPr>
        <w:t>ă</w:t>
      </w:r>
      <w:r w:rsidRPr="00567C44">
        <w:rPr>
          <w:rFonts w:ascii="Arial" w:hAnsi="Arial" w:cs="Arial"/>
        </w:rPr>
        <w:t xml:space="preserve">   şi   Exploat</w:t>
      </w:r>
      <w:r w:rsidR="00690C89" w:rsidRPr="00567C44">
        <w:rPr>
          <w:rFonts w:ascii="Arial" w:hAnsi="Arial" w:cs="Arial"/>
        </w:rPr>
        <w:t>ă</w:t>
      </w:r>
      <w:r w:rsidRPr="00567C44">
        <w:rPr>
          <w:rFonts w:ascii="Arial" w:hAnsi="Arial" w:cs="Arial"/>
        </w:rPr>
        <w:t xml:space="preserve">ri   Forestiere. </w:t>
      </w:r>
    </w:p>
    <w:p w14:paraId="37A1ED81"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4AFF0818"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34E66965"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Manualul de aplicare a Ghidului privind evaluarea adecvată a impactului planurilor/ proiectelor asupra obiectivelor de conservare a siturilor Natura 2000 </w:t>
      </w:r>
    </w:p>
    <w:p w14:paraId="06661805"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15B42081"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 Catalogul habitatelor, speciilor și siturilor info Natura 2000 în România </w:t>
      </w:r>
    </w:p>
    <w:p w14:paraId="3A4FC08B"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w:t>
      </w:r>
    </w:p>
    <w:p w14:paraId="209A5982" w14:textId="77777777" w:rsidR="008F341B" w:rsidRPr="00567C44" w:rsidRDefault="008F341B" w:rsidP="00570334">
      <w:pPr>
        <w:tabs>
          <w:tab w:val="left" w:pos="851"/>
        </w:tabs>
        <w:adjustRightInd w:val="0"/>
        <w:ind w:right="-35"/>
        <w:jc w:val="both"/>
        <w:rPr>
          <w:rFonts w:ascii="Arial" w:hAnsi="Arial" w:cs="Arial"/>
        </w:rPr>
      </w:pPr>
      <w:r w:rsidRPr="00567C44">
        <w:rPr>
          <w:rFonts w:ascii="Arial" w:hAnsi="Arial" w:cs="Arial"/>
        </w:rPr>
        <w:t xml:space="preserve">***, Baza de date SOR </w:t>
      </w:r>
    </w:p>
    <w:p w14:paraId="5C688EDD" w14:textId="18A7F464" w:rsidR="00470ABC" w:rsidRPr="00567C44" w:rsidRDefault="00470ABC" w:rsidP="00570334">
      <w:pPr>
        <w:tabs>
          <w:tab w:val="left" w:pos="851"/>
        </w:tabs>
        <w:adjustRightInd w:val="0"/>
        <w:ind w:right="-35"/>
        <w:jc w:val="both"/>
        <w:rPr>
          <w:rFonts w:ascii="Arial" w:hAnsi="Arial" w:cs="Arial"/>
        </w:rPr>
      </w:pPr>
      <w:r w:rsidRPr="00567C44">
        <w:rPr>
          <w:rFonts w:ascii="Arial" w:hAnsi="Arial" w:cs="Arial"/>
        </w:rPr>
        <w:t xml:space="preserve">*** amenajamentul silvic UP </w:t>
      </w:r>
      <w:r w:rsidR="009A3D80" w:rsidRPr="00567C44">
        <w:rPr>
          <w:rFonts w:ascii="Arial" w:hAnsi="Arial" w:cs="Arial"/>
        </w:rPr>
        <w:t xml:space="preserve">I </w:t>
      </w:r>
      <w:r w:rsidR="00AC35FF" w:rsidRPr="00567C44">
        <w:rPr>
          <w:rFonts w:ascii="Arial" w:hAnsi="Arial" w:cs="Arial"/>
        </w:rPr>
        <w:t>Stramtoare</w:t>
      </w:r>
      <w:r w:rsidRPr="00567C44">
        <w:rPr>
          <w:rFonts w:ascii="Arial" w:hAnsi="Arial" w:cs="Arial"/>
        </w:rPr>
        <w:t>, 20</w:t>
      </w:r>
      <w:r w:rsidR="00834795" w:rsidRPr="00567C44">
        <w:rPr>
          <w:rFonts w:ascii="Arial" w:hAnsi="Arial" w:cs="Arial"/>
        </w:rPr>
        <w:t>2</w:t>
      </w:r>
      <w:r w:rsidR="001419DC" w:rsidRPr="00567C44">
        <w:rPr>
          <w:rFonts w:ascii="Arial" w:hAnsi="Arial" w:cs="Arial"/>
        </w:rPr>
        <w:t>6</w:t>
      </w:r>
    </w:p>
    <w:p w14:paraId="323DAECB" w14:textId="77777777" w:rsidR="008F341B" w:rsidRPr="00567C44" w:rsidRDefault="008F341B" w:rsidP="00C64CD1">
      <w:pPr>
        <w:tabs>
          <w:tab w:val="left" w:pos="851"/>
        </w:tabs>
        <w:adjustRightInd w:val="0"/>
        <w:ind w:right="-35"/>
        <w:rPr>
          <w:rFonts w:ascii="Arial" w:hAnsi="Arial" w:cs="Arial"/>
        </w:rPr>
      </w:pPr>
      <w:r w:rsidRPr="00567C44">
        <w:rPr>
          <w:rFonts w:ascii="Arial" w:hAnsi="Arial" w:cs="Arial"/>
        </w:rPr>
        <w:t xml:space="preserve"> </w:t>
      </w:r>
    </w:p>
    <w:p w14:paraId="03677AEA" w14:textId="77777777" w:rsidR="008F341B" w:rsidRPr="00567C44" w:rsidRDefault="008F341B" w:rsidP="00C64CD1">
      <w:pPr>
        <w:tabs>
          <w:tab w:val="left" w:pos="851"/>
        </w:tabs>
        <w:adjustRightInd w:val="0"/>
        <w:ind w:right="-35"/>
        <w:rPr>
          <w:rFonts w:ascii="Arial" w:hAnsi="Arial" w:cs="Arial"/>
        </w:rPr>
      </w:pPr>
    </w:p>
    <w:p w14:paraId="33E31C54" w14:textId="77777777" w:rsidR="008F341B" w:rsidRPr="009C2258" w:rsidRDefault="008F341B" w:rsidP="00C64CD1">
      <w:pPr>
        <w:tabs>
          <w:tab w:val="left" w:pos="851"/>
        </w:tabs>
        <w:adjustRightInd w:val="0"/>
        <w:ind w:right="-35"/>
        <w:rPr>
          <w:rFonts w:ascii="Arial" w:hAnsi="Arial" w:cs="Arial"/>
          <w:color w:val="EE0000"/>
        </w:rPr>
      </w:pPr>
    </w:p>
    <w:p w14:paraId="2AC29AA2" w14:textId="77777777" w:rsidR="008F341B" w:rsidRPr="009C2258" w:rsidRDefault="008F341B" w:rsidP="00C64CD1">
      <w:pPr>
        <w:tabs>
          <w:tab w:val="left" w:pos="851"/>
        </w:tabs>
        <w:adjustRightInd w:val="0"/>
        <w:ind w:right="-35"/>
        <w:rPr>
          <w:rFonts w:ascii="Arial" w:hAnsi="Arial" w:cs="Arial"/>
          <w:b/>
          <w:color w:val="EE0000"/>
          <w:sz w:val="24"/>
          <w:szCs w:val="24"/>
        </w:rPr>
      </w:pPr>
    </w:p>
    <w:p w14:paraId="06B303B5" w14:textId="77777777" w:rsidR="008F341B" w:rsidRPr="009C2258" w:rsidRDefault="008F341B" w:rsidP="00C64CD1">
      <w:pPr>
        <w:tabs>
          <w:tab w:val="left" w:pos="851"/>
        </w:tabs>
        <w:adjustRightInd w:val="0"/>
        <w:ind w:right="-35"/>
        <w:rPr>
          <w:rFonts w:ascii="Arial" w:hAnsi="Arial" w:cs="Arial"/>
          <w:b/>
          <w:color w:val="EE0000"/>
          <w:sz w:val="24"/>
          <w:szCs w:val="24"/>
        </w:rPr>
      </w:pPr>
    </w:p>
    <w:p w14:paraId="1CA1FBD7" w14:textId="77777777" w:rsidR="008F341B" w:rsidRPr="009C2258" w:rsidRDefault="008F341B" w:rsidP="00C64CD1">
      <w:pPr>
        <w:tabs>
          <w:tab w:val="left" w:pos="851"/>
        </w:tabs>
        <w:adjustRightInd w:val="0"/>
        <w:ind w:right="-35"/>
        <w:rPr>
          <w:rFonts w:ascii="Arial" w:hAnsi="Arial" w:cs="Arial"/>
          <w:b/>
          <w:color w:val="EE0000"/>
          <w:sz w:val="24"/>
          <w:szCs w:val="24"/>
        </w:rPr>
      </w:pPr>
    </w:p>
    <w:p w14:paraId="0D472CB8" w14:textId="77777777" w:rsidR="008F341B" w:rsidRPr="009C2258" w:rsidRDefault="008F341B" w:rsidP="00C64CD1">
      <w:pPr>
        <w:tabs>
          <w:tab w:val="left" w:pos="851"/>
        </w:tabs>
        <w:adjustRightInd w:val="0"/>
        <w:ind w:right="-35"/>
        <w:rPr>
          <w:rFonts w:ascii="Arial" w:hAnsi="Arial" w:cs="Arial"/>
          <w:b/>
          <w:color w:val="EE0000"/>
          <w:sz w:val="24"/>
          <w:szCs w:val="24"/>
        </w:rPr>
      </w:pPr>
    </w:p>
    <w:p w14:paraId="7E8B3880" w14:textId="77777777" w:rsidR="008F341B" w:rsidRPr="009C2258" w:rsidRDefault="008F341B" w:rsidP="00C64CD1">
      <w:pPr>
        <w:tabs>
          <w:tab w:val="left" w:pos="851"/>
        </w:tabs>
        <w:adjustRightInd w:val="0"/>
        <w:ind w:right="-35"/>
        <w:rPr>
          <w:rFonts w:ascii="Arial" w:hAnsi="Arial" w:cs="Arial"/>
          <w:b/>
          <w:color w:val="EE0000"/>
          <w:sz w:val="24"/>
          <w:szCs w:val="24"/>
        </w:rPr>
      </w:pPr>
    </w:p>
    <w:p w14:paraId="1749219D" w14:textId="77777777" w:rsidR="009A3D80" w:rsidRPr="009C2258" w:rsidRDefault="009A3D80" w:rsidP="00C64CD1">
      <w:pPr>
        <w:tabs>
          <w:tab w:val="left" w:pos="851"/>
        </w:tabs>
        <w:adjustRightInd w:val="0"/>
        <w:ind w:right="-35"/>
        <w:rPr>
          <w:rFonts w:ascii="Arial" w:hAnsi="Arial" w:cs="Arial"/>
          <w:b/>
          <w:color w:val="EE0000"/>
          <w:sz w:val="24"/>
          <w:szCs w:val="24"/>
        </w:rPr>
      </w:pPr>
    </w:p>
    <w:p w14:paraId="3D5FA63E" w14:textId="77777777" w:rsidR="009A3D80" w:rsidRPr="009C2258" w:rsidRDefault="009A3D80" w:rsidP="00C64CD1">
      <w:pPr>
        <w:tabs>
          <w:tab w:val="left" w:pos="851"/>
        </w:tabs>
        <w:adjustRightInd w:val="0"/>
        <w:ind w:right="-35"/>
        <w:rPr>
          <w:rFonts w:ascii="Arial" w:hAnsi="Arial" w:cs="Arial"/>
          <w:b/>
          <w:color w:val="EE0000"/>
          <w:sz w:val="24"/>
          <w:szCs w:val="24"/>
        </w:rPr>
      </w:pPr>
    </w:p>
    <w:p w14:paraId="650815BA" w14:textId="77777777" w:rsidR="009A3D80" w:rsidRPr="009C2258" w:rsidRDefault="009A3D80" w:rsidP="00C64CD1">
      <w:pPr>
        <w:tabs>
          <w:tab w:val="left" w:pos="851"/>
        </w:tabs>
        <w:adjustRightInd w:val="0"/>
        <w:ind w:right="-35"/>
        <w:rPr>
          <w:rFonts w:ascii="Arial" w:hAnsi="Arial" w:cs="Arial"/>
          <w:b/>
          <w:color w:val="EE0000"/>
          <w:sz w:val="24"/>
          <w:szCs w:val="24"/>
        </w:rPr>
      </w:pPr>
    </w:p>
    <w:p w14:paraId="7FA0C17A" w14:textId="77777777" w:rsidR="009A3D80" w:rsidRPr="009C2258" w:rsidRDefault="009A3D80" w:rsidP="00C64CD1">
      <w:pPr>
        <w:tabs>
          <w:tab w:val="left" w:pos="851"/>
        </w:tabs>
        <w:adjustRightInd w:val="0"/>
        <w:ind w:right="-35"/>
        <w:rPr>
          <w:rFonts w:ascii="Arial" w:hAnsi="Arial" w:cs="Arial"/>
          <w:b/>
          <w:color w:val="EE0000"/>
          <w:sz w:val="24"/>
          <w:szCs w:val="24"/>
        </w:rPr>
      </w:pPr>
    </w:p>
    <w:p w14:paraId="7E192062" w14:textId="77777777" w:rsidR="009A3D80" w:rsidRPr="009C2258" w:rsidRDefault="009A3D80" w:rsidP="00C64CD1">
      <w:pPr>
        <w:tabs>
          <w:tab w:val="left" w:pos="851"/>
        </w:tabs>
        <w:adjustRightInd w:val="0"/>
        <w:ind w:right="-35"/>
        <w:rPr>
          <w:rFonts w:ascii="Arial" w:hAnsi="Arial" w:cs="Arial"/>
          <w:b/>
          <w:color w:val="EE0000"/>
          <w:sz w:val="24"/>
          <w:szCs w:val="24"/>
        </w:rPr>
      </w:pPr>
    </w:p>
    <w:p w14:paraId="7F6BB98C" w14:textId="77777777" w:rsidR="009A3D80" w:rsidRPr="009C2258" w:rsidRDefault="009A3D80" w:rsidP="00C64CD1">
      <w:pPr>
        <w:tabs>
          <w:tab w:val="left" w:pos="851"/>
        </w:tabs>
        <w:adjustRightInd w:val="0"/>
        <w:ind w:right="-35"/>
        <w:rPr>
          <w:rFonts w:ascii="Arial" w:hAnsi="Arial" w:cs="Arial"/>
          <w:b/>
          <w:color w:val="EE0000"/>
          <w:sz w:val="24"/>
          <w:szCs w:val="24"/>
        </w:rPr>
      </w:pPr>
    </w:p>
    <w:p w14:paraId="1A31DA64" w14:textId="77777777" w:rsidR="009A3D80" w:rsidRPr="009C2258" w:rsidRDefault="009A3D80" w:rsidP="00C64CD1">
      <w:pPr>
        <w:tabs>
          <w:tab w:val="left" w:pos="851"/>
        </w:tabs>
        <w:adjustRightInd w:val="0"/>
        <w:ind w:right="-35"/>
        <w:rPr>
          <w:rFonts w:ascii="Arial" w:hAnsi="Arial" w:cs="Arial"/>
          <w:b/>
          <w:color w:val="EE0000"/>
          <w:sz w:val="24"/>
          <w:szCs w:val="24"/>
        </w:rPr>
      </w:pPr>
    </w:p>
    <w:p w14:paraId="14E0124C" w14:textId="77777777" w:rsidR="009A3D80" w:rsidRPr="009C2258" w:rsidRDefault="009A3D80" w:rsidP="00C64CD1">
      <w:pPr>
        <w:tabs>
          <w:tab w:val="left" w:pos="851"/>
        </w:tabs>
        <w:adjustRightInd w:val="0"/>
        <w:ind w:right="-35"/>
        <w:rPr>
          <w:rFonts w:ascii="Arial" w:hAnsi="Arial" w:cs="Arial"/>
          <w:b/>
          <w:color w:val="EE0000"/>
          <w:sz w:val="24"/>
          <w:szCs w:val="24"/>
        </w:rPr>
      </w:pPr>
    </w:p>
    <w:p w14:paraId="453BFD1F" w14:textId="77777777" w:rsidR="009A3D80" w:rsidRPr="009C2258" w:rsidRDefault="009A3D80" w:rsidP="008F341B">
      <w:pPr>
        <w:tabs>
          <w:tab w:val="left" w:pos="851"/>
        </w:tabs>
        <w:adjustRightInd w:val="0"/>
        <w:rPr>
          <w:rFonts w:ascii="Arial" w:hAnsi="Arial" w:cs="Arial"/>
          <w:b/>
          <w:color w:val="EE0000"/>
          <w:sz w:val="24"/>
          <w:szCs w:val="24"/>
        </w:rPr>
      </w:pPr>
    </w:p>
    <w:p w14:paraId="72567D0C" w14:textId="77777777" w:rsidR="009A3D80" w:rsidRPr="009C2258" w:rsidRDefault="009A3D80" w:rsidP="008F341B">
      <w:pPr>
        <w:tabs>
          <w:tab w:val="left" w:pos="851"/>
        </w:tabs>
        <w:adjustRightInd w:val="0"/>
        <w:rPr>
          <w:rFonts w:ascii="Arial" w:hAnsi="Arial" w:cs="Arial"/>
          <w:b/>
          <w:color w:val="EE0000"/>
          <w:sz w:val="24"/>
          <w:szCs w:val="24"/>
        </w:rPr>
      </w:pPr>
    </w:p>
    <w:p w14:paraId="00C8976E" w14:textId="77777777" w:rsidR="009A3D80" w:rsidRPr="009C2258" w:rsidRDefault="009A3D80" w:rsidP="008F341B">
      <w:pPr>
        <w:tabs>
          <w:tab w:val="left" w:pos="851"/>
        </w:tabs>
        <w:adjustRightInd w:val="0"/>
        <w:rPr>
          <w:rFonts w:ascii="Arial" w:hAnsi="Arial" w:cs="Arial"/>
          <w:b/>
          <w:color w:val="EE0000"/>
          <w:sz w:val="24"/>
          <w:szCs w:val="24"/>
        </w:rPr>
      </w:pPr>
    </w:p>
    <w:p w14:paraId="29AAE558" w14:textId="77777777" w:rsidR="009A3D80" w:rsidRPr="009C2258" w:rsidRDefault="009A3D80" w:rsidP="008F341B">
      <w:pPr>
        <w:tabs>
          <w:tab w:val="left" w:pos="851"/>
        </w:tabs>
        <w:adjustRightInd w:val="0"/>
        <w:rPr>
          <w:rFonts w:ascii="Arial" w:hAnsi="Arial" w:cs="Arial"/>
          <w:b/>
          <w:color w:val="EE0000"/>
          <w:sz w:val="24"/>
          <w:szCs w:val="24"/>
        </w:rPr>
      </w:pPr>
    </w:p>
    <w:p w14:paraId="096BF008" w14:textId="77777777" w:rsidR="009A3D80" w:rsidRPr="009C2258" w:rsidRDefault="009A3D80" w:rsidP="008F341B">
      <w:pPr>
        <w:tabs>
          <w:tab w:val="left" w:pos="851"/>
        </w:tabs>
        <w:adjustRightInd w:val="0"/>
        <w:rPr>
          <w:rFonts w:ascii="Arial" w:hAnsi="Arial" w:cs="Arial"/>
          <w:b/>
          <w:color w:val="EE0000"/>
          <w:sz w:val="24"/>
          <w:szCs w:val="24"/>
        </w:rPr>
      </w:pPr>
    </w:p>
    <w:p w14:paraId="26FA7B2A" w14:textId="77777777" w:rsidR="009A3D80" w:rsidRPr="009C2258" w:rsidRDefault="009A3D80" w:rsidP="008F341B">
      <w:pPr>
        <w:tabs>
          <w:tab w:val="left" w:pos="851"/>
        </w:tabs>
        <w:adjustRightInd w:val="0"/>
        <w:rPr>
          <w:rFonts w:ascii="Arial" w:hAnsi="Arial" w:cs="Arial"/>
          <w:b/>
          <w:color w:val="EE0000"/>
          <w:sz w:val="24"/>
          <w:szCs w:val="24"/>
        </w:rPr>
      </w:pPr>
    </w:p>
    <w:p w14:paraId="3E038667" w14:textId="77777777" w:rsidR="00B7410B" w:rsidRPr="009C2258" w:rsidRDefault="00B7410B" w:rsidP="008F341B">
      <w:pPr>
        <w:tabs>
          <w:tab w:val="left" w:pos="851"/>
        </w:tabs>
        <w:adjustRightInd w:val="0"/>
        <w:rPr>
          <w:rFonts w:ascii="Arial" w:hAnsi="Arial" w:cs="Arial"/>
          <w:b/>
          <w:color w:val="EE0000"/>
          <w:sz w:val="24"/>
          <w:szCs w:val="24"/>
        </w:rPr>
      </w:pPr>
    </w:p>
    <w:p w14:paraId="2847F9A8" w14:textId="77777777" w:rsidR="00B7410B" w:rsidRPr="009C2258" w:rsidRDefault="00B7410B" w:rsidP="008F341B">
      <w:pPr>
        <w:tabs>
          <w:tab w:val="left" w:pos="851"/>
        </w:tabs>
        <w:adjustRightInd w:val="0"/>
        <w:rPr>
          <w:rFonts w:ascii="Arial" w:hAnsi="Arial" w:cs="Arial"/>
          <w:b/>
          <w:color w:val="EE0000"/>
          <w:sz w:val="24"/>
          <w:szCs w:val="24"/>
        </w:rPr>
      </w:pPr>
    </w:p>
    <w:p w14:paraId="6C416C82" w14:textId="77777777" w:rsidR="00B7410B" w:rsidRPr="009C2258" w:rsidRDefault="00B7410B" w:rsidP="008F341B">
      <w:pPr>
        <w:tabs>
          <w:tab w:val="left" w:pos="851"/>
        </w:tabs>
        <w:adjustRightInd w:val="0"/>
        <w:rPr>
          <w:rFonts w:ascii="Arial" w:hAnsi="Arial" w:cs="Arial"/>
          <w:b/>
          <w:color w:val="EE0000"/>
          <w:sz w:val="24"/>
          <w:szCs w:val="24"/>
        </w:rPr>
      </w:pPr>
    </w:p>
    <w:p w14:paraId="24ECA633" w14:textId="77777777" w:rsidR="00B7410B" w:rsidRPr="009C2258" w:rsidRDefault="00B7410B" w:rsidP="008F341B">
      <w:pPr>
        <w:tabs>
          <w:tab w:val="left" w:pos="851"/>
        </w:tabs>
        <w:adjustRightInd w:val="0"/>
        <w:rPr>
          <w:rFonts w:ascii="Arial" w:hAnsi="Arial" w:cs="Arial"/>
          <w:b/>
          <w:color w:val="EE0000"/>
          <w:sz w:val="24"/>
          <w:szCs w:val="24"/>
        </w:rPr>
      </w:pPr>
    </w:p>
    <w:p w14:paraId="25B0A674" w14:textId="77777777" w:rsidR="00B7410B" w:rsidRPr="009C2258" w:rsidRDefault="00B7410B" w:rsidP="008F341B">
      <w:pPr>
        <w:tabs>
          <w:tab w:val="left" w:pos="851"/>
        </w:tabs>
        <w:adjustRightInd w:val="0"/>
        <w:rPr>
          <w:rFonts w:ascii="Arial" w:hAnsi="Arial" w:cs="Arial"/>
          <w:b/>
          <w:color w:val="EE0000"/>
          <w:sz w:val="24"/>
          <w:szCs w:val="24"/>
        </w:rPr>
      </w:pPr>
    </w:p>
    <w:p w14:paraId="04EE8543" w14:textId="77777777" w:rsidR="00B7410B" w:rsidRPr="009C2258" w:rsidRDefault="00B7410B" w:rsidP="008F341B">
      <w:pPr>
        <w:tabs>
          <w:tab w:val="left" w:pos="851"/>
        </w:tabs>
        <w:adjustRightInd w:val="0"/>
        <w:rPr>
          <w:rFonts w:ascii="Arial" w:hAnsi="Arial" w:cs="Arial"/>
          <w:b/>
          <w:color w:val="EE0000"/>
          <w:sz w:val="24"/>
          <w:szCs w:val="24"/>
        </w:rPr>
      </w:pPr>
    </w:p>
    <w:p w14:paraId="4D7B1C01" w14:textId="77777777" w:rsidR="00B7410B" w:rsidRPr="009C2258" w:rsidRDefault="00B7410B" w:rsidP="008F341B">
      <w:pPr>
        <w:tabs>
          <w:tab w:val="left" w:pos="851"/>
        </w:tabs>
        <w:adjustRightInd w:val="0"/>
        <w:rPr>
          <w:rFonts w:ascii="Arial" w:hAnsi="Arial" w:cs="Arial"/>
          <w:b/>
          <w:color w:val="EE0000"/>
          <w:sz w:val="24"/>
          <w:szCs w:val="24"/>
        </w:rPr>
      </w:pPr>
    </w:p>
    <w:p w14:paraId="06EE22D7" w14:textId="77777777" w:rsidR="00B7410B" w:rsidRPr="009C2258" w:rsidRDefault="00B7410B" w:rsidP="008F341B">
      <w:pPr>
        <w:tabs>
          <w:tab w:val="left" w:pos="851"/>
        </w:tabs>
        <w:adjustRightInd w:val="0"/>
        <w:rPr>
          <w:rFonts w:ascii="Arial" w:hAnsi="Arial" w:cs="Arial"/>
          <w:b/>
          <w:color w:val="EE0000"/>
          <w:sz w:val="24"/>
          <w:szCs w:val="24"/>
        </w:rPr>
      </w:pPr>
    </w:p>
    <w:p w14:paraId="78BB48BA" w14:textId="77777777" w:rsidR="00B7410B" w:rsidRPr="009C2258" w:rsidRDefault="00B7410B" w:rsidP="008F341B">
      <w:pPr>
        <w:tabs>
          <w:tab w:val="left" w:pos="851"/>
        </w:tabs>
        <w:adjustRightInd w:val="0"/>
        <w:rPr>
          <w:rFonts w:ascii="Arial" w:hAnsi="Arial" w:cs="Arial"/>
          <w:b/>
          <w:color w:val="EE0000"/>
          <w:sz w:val="24"/>
          <w:szCs w:val="24"/>
        </w:rPr>
      </w:pPr>
    </w:p>
    <w:p w14:paraId="43E1F15F" w14:textId="77777777" w:rsidR="00B7410B" w:rsidRPr="009C2258" w:rsidRDefault="00B7410B" w:rsidP="008F341B">
      <w:pPr>
        <w:tabs>
          <w:tab w:val="left" w:pos="851"/>
        </w:tabs>
        <w:adjustRightInd w:val="0"/>
        <w:rPr>
          <w:rFonts w:ascii="Arial" w:hAnsi="Arial" w:cs="Arial"/>
          <w:b/>
          <w:color w:val="EE0000"/>
          <w:sz w:val="24"/>
          <w:szCs w:val="24"/>
        </w:rPr>
      </w:pPr>
    </w:p>
    <w:p w14:paraId="4DF58F45" w14:textId="77777777" w:rsidR="00B7410B" w:rsidRPr="009C2258" w:rsidRDefault="00B7410B" w:rsidP="008F341B">
      <w:pPr>
        <w:tabs>
          <w:tab w:val="left" w:pos="851"/>
        </w:tabs>
        <w:adjustRightInd w:val="0"/>
        <w:rPr>
          <w:rFonts w:ascii="Arial" w:hAnsi="Arial" w:cs="Arial"/>
          <w:b/>
          <w:color w:val="EE0000"/>
          <w:sz w:val="24"/>
          <w:szCs w:val="24"/>
        </w:rPr>
      </w:pPr>
    </w:p>
    <w:p w14:paraId="60862806" w14:textId="77777777" w:rsidR="00B7410B" w:rsidRPr="009C2258" w:rsidRDefault="00B7410B" w:rsidP="008F341B">
      <w:pPr>
        <w:tabs>
          <w:tab w:val="left" w:pos="851"/>
        </w:tabs>
        <w:adjustRightInd w:val="0"/>
        <w:rPr>
          <w:rFonts w:ascii="Arial" w:hAnsi="Arial" w:cs="Arial"/>
          <w:b/>
          <w:color w:val="EE0000"/>
          <w:sz w:val="24"/>
          <w:szCs w:val="24"/>
        </w:rPr>
      </w:pPr>
    </w:p>
    <w:p w14:paraId="0FFDA0D2" w14:textId="77777777" w:rsidR="00BC5E07" w:rsidRPr="009C2258" w:rsidRDefault="00BC5E07" w:rsidP="008F341B">
      <w:pPr>
        <w:tabs>
          <w:tab w:val="left" w:pos="851"/>
        </w:tabs>
        <w:adjustRightInd w:val="0"/>
        <w:rPr>
          <w:rFonts w:ascii="Arial" w:hAnsi="Arial" w:cs="Arial"/>
          <w:b/>
          <w:color w:val="EE0000"/>
          <w:sz w:val="24"/>
          <w:szCs w:val="24"/>
        </w:rPr>
      </w:pPr>
    </w:p>
    <w:p w14:paraId="1C44A813" w14:textId="77777777" w:rsidR="00387B48" w:rsidRPr="00567C44" w:rsidRDefault="00387B48" w:rsidP="00387B48">
      <w:pPr>
        <w:widowControl/>
        <w:autoSpaceDE/>
        <w:autoSpaceDN/>
        <w:spacing w:after="200" w:line="276" w:lineRule="auto"/>
        <w:jc w:val="center"/>
        <w:rPr>
          <w:rFonts w:ascii="Arial" w:hAnsi="Arial" w:cs="Arial"/>
          <w:b/>
        </w:rPr>
      </w:pPr>
      <w:r w:rsidRPr="00567C44">
        <w:rPr>
          <w:rFonts w:ascii="Arial" w:hAnsi="Arial" w:cs="Arial"/>
          <w:b/>
        </w:rPr>
        <w:lastRenderedPageBreak/>
        <w:t>INDEX DE TERMENI TEHNICI</w:t>
      </w:r>
    </w:p>
    <w:p w14:paraId="10F0AA09" w14:textId="77777777" w:rsidR="00387B48" w:rsidRPr="00567C44" w:rsidRDefault="00387B48" w:rsidP="00387B48">
      <w:pPr>
        <w:widowControl/>
        <w:autoSpaceDE/>
        <w:autoSpaceDN/>
        <w:spacing w:after="200" w:line="276" w:lineRule="auto"/>
        <w:jc w:val="both"/>
        <w:rPr>
          <w:rFonts w:ascii="Arial" w:hAnsi="Arial" w:cs="Arial"/>
          <w:b/>
          <w:sz w:val="20"/>
          <w:szCs w:val="20"/>
        </w:rPr>
        <w:sectPr w:rsidR="00387B48" w:rsidRPr="00567C44" w:rsidSect="004E2CDC">
          <w:pgSz w:w="11906" w:h="16838"/>
          <w:pgMar w:top="851" w:right="851" w:bottom="851" w:left="1701" w:header="709" w:footer="709" w:gutter="0"/>
          <w:cols w:space="708"/>
          <w:titlePg/>
          <w:docGrid w:linePitch="360"/>
        </w:sectPr>
      </w:pPr>
    </w:p>
    <w:p w14:paraId="7BB7D988" w14:textId="77777777" w:rsidR="00387B48" w:rsidRPr="00567C44" w:rsidRDefault="00387B48" w:rsidP="00387B48">
      <w:pPr>
        <w:widowControl/>
        <w:autoSpaceDE/>
        <w:autoSpaceDN/>
        <w:spacing w:after="200" w:line="276" w:lineRule="auto"/>
        <w:jc w:val="center"/>
        <w:rPr>
          <w:rFonts w:ascii="Arial" w:hAnsi="Arial" w:cs="Arial"/>
          <w:b/>
          <w:sz w:val="20"/>
          <w:szCs w:val="20"/>
        </w:rPr>
      </w:pPr>
      <w:r w:rsidRPr="00567C44">
        <w:rPr>
          <w:rFonts w:ascii="Arial" w:hAnsi="Arial" w:cs="Arial"/>
          <w:b/>
          <w:sz w:val="20"/>
          <w:szCs w:val="20"/>
        </w:rPr>
        <w:t>A</w:t>
      </w:r>
    </w:p>
    <w:p w14:paraId="5721346F"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Administrarea pădurilor </w:t>
      </w:r>
      <w:r w:rsidRPr="00567C44">
        <w:rPr>
          <w:rFonts w:ascii="Arial" w:hAnsi="Arial" w:cs="Arial"/>
          <w:sz w:val="20"/>
          <w:szCs w:val="20"/>
        </w:rPr>
        <w:t xml:space="preserve">- totalitatea activităţilor cu caracter tehnic, economic şi juridic desfăşurate de ocoalele silvice, de structurile de rang superior sau de Regia Naţională a Pădurilor - Romsilva în scopul asigurării gestionării durabile a pădurilor, cu respectarea regimului silvic. </w:t>
      </w:r>
    </w:p>
    <w:p w14:paraId="2FE5743F" w14:textId="77777777" w:rsidR="00387B48" w:rsidRPr="00567C44" w:rsidRDefault="00387B48" w:rsidP="00387B48">
      <w:pPr>
        <w:widowControl/>
        <w:autoSpaceDE/>
        <w:autoSpaceDN/>
        <w:jc w:val="both"/>
        <w:rPr>
          <w:rFonts w:ascii="Arial" w:hAnsi="Arial" w:cs="Arial"/>
          <w:sz w:val="20"/>
          <w:szCs w:val="20"/>
        </w:rPr>
      </w:pPr>
    </w:p>
    <w:p w14:paraId="10A95A46"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Amenajament silvic </w:t>
      </w:r>
      <w:r w:rsidRPr="00567C44">
        <w:rPr>
          <w:rFonts w:ascii="Arial" w:hAnsi="Arial" w:cs="Arial"/>
          <w:sz w:val="20"/>
          <w:szCs w:val="20"/>
        </w:rPr>
        <w:t>- documentul de bază în gestionarea pădurilor, cu conţinut tehnico-organizatoric şi economic, fundamentat ecologic.</w:t>
      </w:r>
    </w:p>
    <w:p w14:paraId="4BF8EA8C" w14:textId="77777777" w:rsidR="00387B48" w:rsidRPr="00567C44" w:rsidRDefault="00387B48" w:rsidP="00387B48">
      <w:pPr>
        <w:widowControl/>
        <w:autoSpaceDE/>
        <w:autoSpaceDN/>
        <w:jc w:val="both"/>
        <w:rPr>
          <w:rFonts w:ascii="Arial" w:hAnsi="Arial" w:cs="Arial"/>
          <w:sz w:val="20"/>
          <w:szCs w:val="20"/>
        </w:rPr>
      </w:pPr>
    </w:p>
    <w:p w14:paraId="274AE2C4"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Amenajarea pădurilor</w:t>
      </w:r>
      <w:r w:rsidRPr="00567C44">
        <w:rPr>
          <w:rFonts w:ascii="Arial" w:hAnsi="Arial" w:cs="Arial"/>
          <w:sz w:val="20"/>
          <w:szCs w:val="20"/>
        </w:rPr>
        <w:t xml:space="preserve"> - ansamblul de preocupări şi măsuri menite să asigure aducerea şi păstrarea pădurilor în stare corespunzătoare din punctul de vedere al funcţiilor ecologice, economice şi sociale pe care acestea le îndeplinesc. </w:t>
      </w:r>
    </w:p>
    <w:p w14:paraId="7EEA2DE0" w14:textId="77777777" w:rsidR="00387B48" w:rsidRPr="00567C44" w:rsidRDefault="00387B48" w:rsidP="00387B48">
      <w:pPr>
        <w:widowControl/>
        <w:autoSpaceDE/>
        <w:autoSpaceDN/>
        <w:jc w:val="both"/>
        <w:rPr>
          <w:rFonts w:ascii="Arial" w:hAnsi="Arial" w:cs="Arial"/>
          <w:sz w:val="20"/>
          <w:szCs w:val="20"/>
        </w:rPr>
      </w:pPr>
    </w:p>
    <w:p w14:paraId="78EEDECF"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Arboret </w:t>
      </w:r>
      <w:r w:rsidRPr="00567C44">
        <w:rPr>
          <w:rFonts w:ascii="Arial" w:hAnsi="Arial" w:cs="Arial"/>
          <w:sz w:val="20"/>
          <w:szCs w:val="20"/>
        </w:rPr>
        <w:t xml:space="preserve">- porţiunea omogenă de pădure atât din punctul de vedere al populaţiei de arbori, cât şi al condiţiilor staţionale. </w:t>
      </w:r>
    </w:p>
    <w:p w14:paraId="7EE6B5E3" w14:textId="77777777" w:rsidR="00387B48" w:rsidRPr="00567C44" w:rsidRDefault="00387B48" w:rsidP="00387B48">
      <w:pPr>
        <w:widowControl/>
        <w:autoSpaceDE/>
        <w:autoSpaceDN/>
        <w:jc w:val="both"/>
        <w:rPr>
          <w:rFonts w:ascii="Arial" w:hAnsi="Arial" w:cs="Arial"/>
          <w:b/>
          <w:sz w:val="20"/>
          <w:szCs w:val="20"/>
        </w:rPr>
      </w:pPr>
    </w:p>
    <w:p w14:paraId="73DCCE0E"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Arboretum</w:t>
      </w:r>
      <w:r w:rsidRPr="00567C44">
        <w:rPr>
          <w:rFonts w:ascii="Arial" w:hAnsi="Arial" w:cs="Arial"/>
          <w:sz w:val="20"/>
          <w:szCs w:val="20"/>
        </w:rPr>
        <w:t xml:space="preserve"> - suprafaţa de teren pe care este cultivată, în scop ştiinţific sau educaţional, o colecţie de arbori şi arbuşti. </w:t>
      </w:r>
    </w:p>
    <w:p w14:paraId="78D9F461" w14:textId="77777777" w:rsidR="00387B48" w:rsidRPr="00567C44" w:rsidRDefault="00387B48" w:rsidP="00387B48">
      <w:pPr>
        <w:widowControl/>
        <w:autoSpaceDE/>
        <w:autoSpaceDN/>
        <w:jc w:val="both"/>
        <w:rPr>
          <w:rFonts w:ascii="Arial" w:hAnsi="Arial" w:cs="Arial"/>
          <w:b/>
          <w:bCs/>
          <w:sz w:val="20"/>
          <w:szCs w:val="20"/>
        </w:rPr>
      </w:pPr>
    </w:p>
    <w:p w14:paraId="5C8132D6"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bCs/>
          <w:sz w:val="20"/>
          <w:szCs w:val="20"/>
        </w:rPr>
        <w:t>Arbori de biodiversitate</w:t>
      </w:r>
      <w:r w:rsidRPr="00567C44">
        <w:rPr>
          <w:rFonts w:ascii="Arial" w:hAnsi="Arial" w:cs="Arial"/>
          <w:sz w:val="20"/>
          <w:szCs w:val="20"/>
        </w:rPr>
        <w:t xml:space="preserve"> - arbori, cu diametrul mediu cel putin egal cu diametrul mediu al arboretului, ce vor fi mentinuti pe suprafata parchetelor dupa finalizarea taierilor definitive și/sau rase.</w:t>
      </w:r>
    </w:p>
    <w:p w14:paraId="6388107C" w14:textId="77777777" w:rsidR="00387B48" w:rsidRPr="00567C44" w:rsidRDefault="00387B48" w:rsidP="00387B48">
      <w:pPr>
        <w:widowControl/>
        <w:autoSpaceDE/>
        <w:autoSpaceDN/>
        <w:jc w:val="both"/>
        <w:rPr>
          <w:rFonts w:ascii="Arial" w:hAnsi="Arial" w:cs="Arial"/>
          <w:b/>
          <w:bCs/>
          <w:sz w:val="20"/>
          <w:szCs w:val="20"/>
        </w:rPr>
      </w:pPr>
    </w:p>
    <w:p w14:paraId="75ED4F98"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bCs/>
          <w:sz w:val="20"/>
          <w:szCs w:val="20"/>
        </w:rPr>
        <w:t xml:space="preserve">Accident ecologic </w:t>
      </w:r>
      <w:r w:rsidRPr="00567C44">
        <w:rPr>
          <w:rFonts w:ascii="Arial" w:hAnsi="Arial" w:cs="Arial"/>
          <w:sz w:val="20"/>
          <w:szCs w:val="20"/>
        </w:rPr>
        <w:t>- evenimentul produs ca urmare a unor neprevazute deversari/emisii de substante sau preparate periculoase/poluante, sub forma lichida, solida, gazoasa ori sub forma de vapori sau de energie, rezultate din desfasurarea unor activitati antropice necontrolate/ bruste, prin care se deterioreaza ori se distrug ecosistemele naturale si antropice.</w:t>
      </w:r>
    </w:p>
    <w:p w14:paraId="2C135F4C" w14:textId="77777777" w:rsidR="00387B48" w:rsidRPr="00567C44" w:rsidRDefault="00387B48" w:rsidP="00387B48">
      <w:pPr>
        <w:widowControl/>
        <w:autoSpaceDE/>
        <w:autoSpaceDN/>
        <w:jc w:val="both"/>
        <w:rPr>
          <w:rFonts w:ascii="Arial" w:hAnsi="Arial" w:cs="Arial"/>
          <w:b/>
          <w:bCs/>
          <w:sz w:val="20"/>
          <w:szCs w:val="20"/>
        </w:rPr>
      </w:pPr>
    </w:p>
    <w:p w14:paraId="7E3BC1CB"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bCs/>
          <w:sz w:val="20"/>
          <w:szCs w:val="20"/>
        </w:rPr>
        <w:t>Acte de reglementare</w:t>
      </w:r>
      <w:r w:rsidRPr="00567C44">
        <w:rPr>
          <w:rFonts w:ascii="Arial" w:hAnsi="Arial" w:cs="Arial"/>
          <w:sz w:val="20"/>
          <w:szCs w:val="20"/>
        </w:rPr>
        <w:t xml:space="preserve"> - aviz de mediu, acord de mediu, aviz Natura 2000, autorizatie de mediu, autorizatie integrata de mediu, autorizatie privind emisiile de gaze cu efect de sera, autorizatie privind activitati cu organisme modificate genetic.</w:t>
      </w:r>
    </w:p>
    <w:p w14:paraId="55868B1F" w14:textId="77777777" w:rsidR="00387B48" w:rsidRPr="00567C44" w:rsidRDefault="00387B48" w:rsidP="00387B48">
      <w:pPr>
        <w:widowControl/>
        <w:autoSpaceDE/>
        <w:autoSpaceDN/>
        <w:jc w:val="both"/>
        <w:rPr>
          <w:rFonts w:ascii="Arial" w:hAnsi="Arial" w:cs="Arial"/>
          <w:b/>
          <w:bCs/>
          <w:sz w:val="20"/>
          <w:szCs w:val="20"/>
        </w:rPr>
      </w:pPr>
    </w:p>
    <w:p w14:paraId="25940033"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bCs/>
          <w:sz w:val="20"/>
          <w:szCs w:val="20"/>
        </w:rPr>
        <w:t>Arie de protectie speciala avifaunistica</w:t>
      </w:r>
      <w:r w:rsidRPr="00567C44">
        <w:rPr>
          <w:rFonts w:ascii="Arial" w:hAnsi="Arial" w:cs="Arial"/>
          <w:sz w:val="20"/>
          <w:szCs w:val="20"/>
        </w:rPr>
        <w:t xml:space="preserve"> - arie naturala protejata a carei scopuri sunt conservarea, mentinerea si, acolo unde este cazul, refacerea la o stare de conservare favorabila a speciilor de pasari si a habitatelor specifice, desemnata pentru protectia de pasari migratoare;</w:t>
      </w:r>
    </w:p>
    <w:p w14:paraId="39D8797F" w14:textId="77777777" w:rsidR="00387B48" w:rsidRPr="00567C44" w:rsidRDefault="00387B48" w:rsidP="00387B48">
      <w:pPr>
        <w:widowControl/>
        <w:autoSpaceDE/>
        <w:autoSpaceDN/>
        <w:jc w:val="both"/>
        <w:rPr>
          <w:rFonts w:ascii="Arial" w:hAnsi="Arial" w:cs="Arial"/>
          <w:b/>
          <w:bCs/>
          <w:sz w:val="20"/>
          <w:szCs w:val="20"/>
        </w:rPr>
      </w:pPr>
    </w:p>
    <w:p w14:paraId="40B9D63A" w14:textId="77777777" w:rsidR="00387B48" w:rsidRPr="00567C44" w:rsidRDefault="00387B48" w:rsidP="00387B48">
      <w:pPr>
        <w:widowControl/>
        <w:autoSpaceDE/>
        <w:autoSpaceDN/>
        <w:jc w:val="both"/>
        <w:rPr>
          <w:rFonts w:ascii="Arial" w:hAnsi="Arial" w:cs="Arial"/>
          <w:b/>
          <w:bCs/>
          <w:sz w:val="20"/>
          <w:szCs w:val="20"/>
        </w:rPr>
      </w:pPr>
    </w:p>
    <w:p w14:paraId="345C47C9" w14:textId="77777777" w:rsidR="00387B48" w:rsidRPr="00567C44" w:rsidRDefault="00387B48" w:rsidP="00387B48">
      <w:pPr>
        <w:widowControl/>
        <w:autoSpaceDE/>
        <w:autoSpaceDN/>
        <w:jc w:val="both"/>
        <w:rPr>
          <w:rFonts w:ascii="Arial" w:hAnsi="Arial" w:cs="Arial"/>
          <w:b/>
          <w:bCs/>
          <w:sz w:val="20"/>
          <w:szCs w:val="20"/>
        </w:rPr>
      </w:pPr>
    </w:p>
    <w:p w14:paraId="10D49C75"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bCs/>
          <w:sz w:val="20"/>
          <w:szCs w:val="20"/>
        </w:rPr>
        <w:t>Arie speciala de conservare</w:t>
      </w:r>
      <w:r w:rsidRPr="00567C44">
        <w:rPr>
          <w:rFonts w:ascii="Arial" w:hAnsi="Arial" w:cs="Arial"/>
          <w:sz w:val="20"/>
          <w:szCs w:val="20"/>
        </w:rPr>
        <w:t xml:space="preserve"> - situl de importanta comunitara desemnat printr-un act statutar, administrativ si/sau contractual in care sunt aplicate masurile de conservare necesare mentinerii sau de refacere la o stare de conservare favorabila a habitatelor naturale si/sau a populatiilor speciilor de interes comunitar pentru care situl este desemnat;</w:t>
      </w:r>
    </w:p>
    <w:p w14:paraId="4782FD1C" w14:textId="77777777" w:rsidR="00387B48" w:rsidRPr="00567C44" w:rsidRDefault="00387B48" w:rsidP="00387B48">
      <w:pPr>
        <w:widowControl/>
        <w:autoSpaceDE/>
        <w:autoSpaceDN/>
        <w:jc w:val="both"/>
        <w:rPr>
          <w:rFonts w:ascii="Arial" w:hAnsi="Arial" w:cs="Arial"/>
          <w:b/>
          <w:bCs/>
          <w:sz w:val="20"/>
          <w:szCs w:val="20"/>
        </w:rPr>
      </w:pPr>
    </w:p>
    <w:p w14:paraId="0734F564"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bCs/>
          <w:sz w:val="20"/>
          <w:szCs w:val="20"/>
        </w:rPr>
        <w:t>Arie naturala protejata</w:t>
      </w:r>
      <w:r w:rsidRPr="00567C44">
        <w:rPr>
          <w:rFonts w:ascii="Arial" w:hAnsi="Arial" w:cs="Arial"/>
          <w:sz w:val="20"/>
          <w:szCs w:val="20"/>
        </w:rPr>
        <w:t xml:space="preserve"> - zona terestra si/sau acvatica in care exista specii de plante si animale salbatice, elemente si formatiuni biogeografice, peisagistice, geologice, paleontologice, speologice sau de alta natura, cu valoare ecologica, stiintifica ori culturala deosebita, care are un regim special de protectie si conservare, stability conform prevederilor legale;</w:t>
      </w:r>
    </w:p>
    <w:p w14:paraId="15B6A51E" w14:textId="77777777" w:rsidR="00387B48" w:rsidRPr="00567C44" w:rsidRDefault="00387B48" w:rsidP="00387B48">
      <w:pPr>
        <w:widowControl/>
        <w:autoSpaceDE/>
        <w:autoSpaceDN/>
        <w:jc w:val="both"/>
        <w:rPr>
          <w:rFonts w:ascii="Arial" w:hAnsi="Arial" w:cs="Arial"/>
          <w:b/>
          <w:sz w:val="20"/>
          <w:szCs w:val="20"/>
        </w:rPr>
      </w:pPr>
    </w:p>
    <w:p w14:paraId="1AE934AF" w14:textId="77777777" w:rsidR="00387B48" w:rsidRPr="00567C44" w:rsidRDefault="00387B48" w:rsidP="00387B48">
      <w:pPr>
        <w:widowControl/>
        <w:autoSpaceDE/>
        <w:autoSpaceDN/>
        <w:jc w:val="center"/>
        <w:rPr>
          <w:rFonts w:ascii="Arial" w:hAnsi="Arial" w:cs="Arial"/>
          <w:b/>
          <w:sz w:val="20"/>
          <w:szCs w:val="20"/>
        </w:rPr>
      </w:pPr>
      <w:r w:rsidRPr="00567C44">
        <w:rPr>
          <w:rFonts w:ascii="Arial" w:hAnsi="Arial" w:cs="Arial"/>
          <w:b/>
          <w:sz w:val="20"/>
          <w:szCs w:val="20"/>
        </w:rPr>
        <w:t>C</w:t>
      </w:r>
    </w:p>
    <w:p w14:paraId="7F96EDAB" w14:textId="77777777" w:rsidR="00387B48" w:rsidRPr="00567C44" w:rsidRDefault="00387B48" w:rsidP="00387B48">
      <w:pPr>
        <w:widowControl/>
        <w:autoSpaceDE/>
        <w:autoSpaceDN/>
        <w:jc w:val="both"/>
        <w:rPr>
          <w:rFonts w:ascii="Arial" w:hAnsi="Arial" w:cs="Arial"/>
          <w:b/>
          <w:sz w:val="20"/>
          <w:szCs w:val="20"/>
        </w:rPr>
      </w:pPr>
    </w:p>
    <w:p w14:paraId="5C28BFFE"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Circulaţia materialelor lemnoase </w:t>
      </w:r>
      <w:r w:rsidRPr="00567C44">
        <w:rPr>
          <w:rFonts w:ascii="Arial" w:hAnsi="Arial" w:cs="Arial"/>
          <w:sz w:val="20"/>
          <w:szCs w:val="20"/>
        </w:rPr>
        <w:t xml:space="preserve">- acţiunea de transport al materialelor lemnoase între două locaţii, folosindu-se în acest scop orice mijloc de transport, şi/sau transmiterea proprietăţii asupra materialelor lemnoase </w:t>
      </w:r>
    </w:p>
    <w:p w14:paraId="225A4B51" w14:textId="77777777" w:rsidR="00387B48" w:rsidRPr="00567C44" w:rsidRDefault="00387B48" w:rsidP="00387B48">
      <w:pPr>
        <w:widowControl/>
        <w:autoSpaceDE/>
        <w:autoSpaceDN/>
        <w:jc w:val="both"/>
        <w:rPr>
          <w:rFonts w:ascii="Arial" w:hAnsi="Arial" w:cs="Arial"/>
          <w:b/>
          <w:sz w:val="20"/>
          <w:szCs w:val="20"/>
        </w:rPr>
      </w:pPr>
    </w:p>
    <w:p w14:paraId="7D08264F"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Compoziţie-ţel </w:t>
      </w:r>
      <w:r w:rsidRPr="00567C44">
        <w:rPr>
          <w:rFonts w:ascii="Arial" w:hAnsi="Arial" w:cs="Arial"/>
          <w:sz w:val="20"/>
          <w:szCs w:val="20"/>
        </w:rPr>
        <w:t xml:space="preserve">- combinaţia de specii urmărită a se realiza de un arboret care îmbină în mod optim, atât prin proporţie, cât şi prin gruparea lor, exigenţele biologice cu obiectivele multiple, social-economice ori ecologice </w:t>
      </w:r>
    </w:p>
    <w:p w14:paraId="3CB29445" w14:textId="77777777" w:rsidR="00387B48" w:rsidRPr="00567C44" w:rsidRDefault="00387B48" w:rsidP="00387B48">
      <w:pPr>
        <w:widowControl/>
        <w:autoSpaceDE/>
        <w:autoSpaceDN/>
        <w:jc w:val="both"/>
        <w:rPr>
          <w:rFonts w:ascii="Arial" w:hAnsi="Arial" w:cs="Arial"/>
          <w:b/>
          <w:sz w:val="20"/>
          <w:szCs w:val="20"/>
        </w:rPr>
      </w:pPr>
    </w:p>
    <w:p w14:paraId="29EEE060"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Consistenţa </w:t>
      </w:r>
      <w:r w:rsidRPr="00567C44">
        <w:rPr>
          <w:rFonts w:ascii="Arial" w:hAnsi="Arial" w:cs="Arial"/>
          <w:sz w:val="20"/>
          <w:szCs w:val="20"/>
        </w:rPr>
        <w:t xml:space="preserve">- gradul de spaţiere a arborilor în cadrul arboretului. Consistenţa, în funcţie de gradul de dezvoltare a arboretului, se exprimă prin următorii indici:     </w:t>
      </w:r>
    </w:p>
    <w:p w14:paraId="4C229D63"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a) indicele de desime - în cazul seminţişurilor, lăstărişurilor sau plantaţiilor fără starea de masiv încheiată;     </w:t>
      </w:r>
    </w:p>
    <w:p w14:paraId="66FCC8FC"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b) indicele de densitate - determinat în raport cu suprafaţa de bază sau cu volumul;     </w:t>
      </w:r>
    </w:p>
    <w:p w14:paraId="0AB76C94"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c) indicele de închidere a coronamentului </w:t>
      </w:r>
    </w:p>
    <w:p w14:paraId="39CD1500" w14:textId="77777777" w:rsidR="00387B48" w:rsidRPr="00567C44" w:rsidRDefault="00387B48" w:rsidP="00387B48">
      <w:pPr>
        <w:widowControl/>
        <w:autoSpaceDE/>
        <w:autoSpaceDN/>
        <w:jc w:val="both"/>
        <w:rPr>
          <w:rFonts w:ascii="Arial" w:hAnsi="Arial" w:cs="Arial"/>
          <w:b/>
          <w:sz w:val="20"/>
          <w:szCs w:val="20"/>
        </w:rPr>
      </w:pPr>
    </w:p>
    <w:p w14:paraId="0BAB736D"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Control de fond</w:t>
      </w:r>
      <w:r w:rsidRPr="00567C44">
        <w:rPr>
          <w:rFonts w:ascii="Arial" w:hAnsi="Arial" w:cs="Arial"/>
          <w:sz w:val="20"/>
          <w:szCs w:val="20"/>
        </w:rPr>
        <w:t xml:space="preserve"> - totalitatea acţiunilor efectuate în fondul forestier, în condiţiile legii, de către personalul care asigură administrarea pădurilor şi serviciile silvice, în scopul:     </w:t>
      </w:r>
    </w:p>
    <w:p w14:paraId="4B77C895"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a) verificării stării limitelor şi bornelor amenajistice;     </w:t>
      </w:r>
    </w:p>
    <w:p w14:paraId="4D56C782"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b) verificării suprafeţei de pădure în scopul identificării, inventarierii şi evaluării valorice a arborilor tăiaţi în delict, a seminţişurilor utilizabile distruse sau vătămate, a oricăror altor pagube aduse pădurii, precum şi stabilirii cauzelor care le-au produs;    </w:t>
      </w:r>
    </w:p>
    <w:p w14:paraId="153095BA"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lastRenderedPageBreak/>
        <w:t xml:space="preserve">c) verificării oportunităţii şi calităţii lucrărilor silvice executate;     </w:t>
      </w:r>
    </w:p>
    <w:p w14:paraId="03ECCFB3"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d) identificării lucrărilor silvice necesare;     </w:t>
      </w:r>
    </w:p>
    <w:p w14:paraId="2EE8B250"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e) verificării stării bunurilor mobile şi imobile aferente pădurii respective;   </w:t>
      </w:r>
    </w:p>
    <w:p w14:paraId="300D67F4"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f) inventarierii stocurilor de produse ale pădurii existente pe suprafaţa acesteia;    </w:t>
      </w:r>
    </w:p>
    <w:p w14:paraId="0D59BAA9"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g) stabilirii pagubelor şi/sau daunelor aduse pădurii, precum şi propuneri de recuperare a acestora </w:t>
      </w:r>
    </w:p>
    <w:p w14:paraId="465A8FA7" w14:textId="77777777" w:rsidR="00387B48" w:rsidRPr="00567C44" w:rsidRDefault="00387B48" w:rsidP="00387B48">
      <w:pPr>
        <w:widowControl/>
        <w:autoSpaceDE/>
        <w:autoSpaceDN/>
        <w:jc w:val="both"/>
        <w:rPr>
          <w:rFonts w:ascii="Arial" w:hAnsi="Arial" w:cs="Arial"/>
          <w:b/>
          <w:sz w:val="20"/>
          <w:szCs w:val="20"/>
        </w:rPr>
      </w:pPr>
    </w:p>
    <w:p w14:paraId="1B45E498" w14:textId="77777777" w:rsidR="00387B48" w:rsidRPr="00567C44" w:rsidRDefault="00387B48" w:rsidP="00387B48">
      <w:pPr>
        <w:widowControl/>
        <w:autoSpaceDE/>
        <w:autoSpaceDN/>
        <w:jc w:val="center"/>
        <w:rPr>
          <w:rFonts w:ascii="Arial" w:hAnsi="Arial" w:cs="Arial"/>
          <w:b/>
          <w:sz w:val="20"/>
          <w:szCs w:val="20"/>
        </w:rPr>
      </w:pPr>
      <w:r w:rsidRPr="00567C44">
        <w:rPr>
          <w:rFonts w:ascii="Arial" w:hAnsi="Arial" w:cs="Arial"/>
          <w:b/>
          <w:sz w:val="20"/>
          <w:szCs w:val="20"/>
        </w:rPr>
        <w:t>D</w:t>
      </w:r>
    </w:p>
    <w:p w14:paraId="635F5669" w14:textId="77777777" w:rsidR="00387B48" w:rsidRPr="00567C44" w:rsidRDefault="00387B48" w:rsidP="00387B48">
      <w:pPr>
        <w:widowControl/>
        <w:autoSpaceDE/>
        <w:autoSpaceDN/>
        <w:jc w:val="both"/>
        <w:rPr>
          <w:rFonts w:ascii="Arial" w:hAnsi="Arial" w:cs="Arial"/>
          <w:b/>
          <w:sz w:val="20"/>
          <w:szCs w:val="20"/>
        </w:rPr>
      </w:pPr>
    </w:p>
    <w:p w14:paraId="5B82E704"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Defrişare</w:t>
      </w:r>
      <w:r w:rsidRPr="00567C44">
        <w:rPr>
          <w:rFonts w:ascii="Arial" w:hAnsi="Arial" w:cs="Arial"/>
          <w:sz w:val="20"/>
          <w:szCs w:val="20"/>
        </w:rPr>
        <w:t xml:space="preserve"> - acţiunea de înlăturare completă a vegetaţiei forestiere, fără a fi urmată de regenerarea acesteia, incluzând scoaterea şi îndepărtarea cioatelor arborilor şi arbuştilor, cu schimbarea folosinţei şi/sau a destinaţiei terenului </w:t>
      </w:r>
    </w:p>
    <w:p w14:paraId="47E55B5F" w14:textId="77777777" w:rsidR="00387B48" w:rsidRPr="00567C44" w:rsidRDefault="00387B48" w:rsidP="00387B48">
      <w:pPr>
        <w:widowControl/>
        <w:autoSpaceDE/>
        <w:autoSpaceDN/>
        <w:jc w:val="both"/>
        <w:rPr>
          <w:rFonts w:ascii="Arial" w:hAnsi="Arial" w:cs="Arial"/>
          <w:b/>
          <w:sz w:val="20"/>
          <w:szCs w:val="20"/>
        </w:rPr>
      </w:pPr>
    </w:p>
    <w:p w14:paraId="44EF19F6"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Deţinător </w:t>
      </w:r>
      <w:r w:rsidRPr="00567C44">
        <w:rPr>
          <w:rFonts w:ascii="Arial" w:hAnsi="Arial" w:cs="Arial"/>
          <w:sz w:val="20"/>
          <w:szCs w:val="20"/>
        </w:rPr>
        <w:t xml:space="preserve">- proprietarul, administratorul, prestatorul de servicii silvice, transportatorul, depozitarul, custodele, precum şi orice altă persoană fizică sau juridică în temeiul unui titlu legal de fond forestier sau de materiale lemnoase </w:t>
      </w:r>
    </w:p>
    <w:p w14:paraId="23C3D307" w14:textId="77777777" w:rsidR="00387B48" w:rsidRPr="00567C44" w:rsidRDefault="00387B48" w:rsidP="00387B48">
      <w:pPr>
        <w:widowControl/>
        <w:autoSpaceDE/>
        <w:autoSpaceDN/>
        <w:jc w:val="both"/>
        <w:rPr>
          <w:rFonts w:ascii="Arial" w:hAnsi="Arial" w:cs="Arial"/>
          <w:b/>
          <w:sz w:val="20"/>
          <w:szCs w:val="20"/>
        </w:rPr>
      </w:pPr>
    </w:p>
    <w:p w14:paraId="2A837329"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Dispozitiv special de marcat </w:t>
      </w:r>
      <w:r w:rsidRPr="00567C44">
        <w:rPr>
          <w:rFonts w:ascii="Arial" w:hAnsi="Arial" w:cs="Arial"/>
          <w:sz w:val="20"/>
          <w:szCs w:val="20"/>
        </w:rPr>
        <w:t>- ciocanele silvice de marcat, instrumentele folosite de personalul silvic pentru marcarea arborilor, a cioatelor şi a materialului lemnos</w:t>
      </w:r>
    </w:p>
    <w:p w14:paraId="0FE5A78A"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 </w:t>
      </w:r>
    </w:p>
    <w:p w14:paraId="78592315" w14:textId="77777777" w:rsidR="00387B48" w:rsidRPr="00567C44" w:rsidRDefault="00387B48" w:rsidP="00387B48">
      <w:pPr>
        <w:widowControl/>
        <w:autoSpaceDE/>
        <w:autoSpaceDN/>
        <w:jc w:val="center"/>
        <w:rPr>
          <w:rFonts w:ascii="Arial" w:hAnsi="Arial" w:cs="Arial"/>
          <w:b/>
          <w:sz w:val="20"/>
          <w:szCs w:val="20"/>
        </w:rPr>
      </w:pPr>
      <w:r w:rsidRPr="00567C44">
        <w:rPr>
          <w:rFonts w:ascii="Arial" w:hAnsi="Arial" w:cs="Arial"/>
          <w:b/>
          <w:sz w:val="20"/>
          <w:szCs w:val="20"/>
        </w:rPr>
        <w:t>E</w:t>
      </w:r>
    </w:p>
    <w:p w14:paraId="0EA3E78D" w14:textId="77777777" w:rsidR="00387B48" w:rsidRPr="00567C44" w:rsidRDefault="00387B48" w:rsidP="00387B48">
      <w:pPr>
        <w:widowControl/>
        <w:autoSpaceDE/>
        <w:autoSpaceDN/>
        <w:jc w:val="both"/>
        <w:rPr>
          <w:rFonts w:ascii="Arial" w:hAnsi="Arial" w:cs="Arial"/>
          <w:b/>
          <w:sz w:val="20"/>
          <w:szCs w:val="20"/>
        </w:rPr>
      </w:pPr>
    </w:p>
    <w:p w14:paraId="40F6B6B5"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Ecosistem forestier </w:t>
      </w:r>
      <w:r w:rsidRPr="00567C44">
        <w:rPr>
          <w:rFonts w:ascii="Arial" w:hAnsi="Arial" w:cs="Arial"/>
          <w:sz w:val="20"/>
          <w:szCs w:val="20"/>
        </w:rPr>
        <w:t xml:space="preserve">- unitatea funcţională a biosferei, constituită din biocenoză, în care rolul predominant îl au populaţia de arbori şi staţiunea pe care o ocupă aceasta. </w:t>
      </w:r>
    </w:p>
    <w:p w14:paraId="53CC1738" w14:textId="77777777" w:rsidR="00387B48" w:rsidRPr="00567C44" w:rsidRDefault="00387B48" w:rsidP="00387B48">
      <w:pPr>
        <w:widowControl/>
        <w:autoSpaceDE/>
        <w:autoSpaceDN/>
        <w:jc w:val="both"/>
        <w:rPr>
          <w:rFonts w:ascii="Arial" w:hAnsi="Arial" w:cs="Arial"/>
          <w:b/>
          <w:sz w:val="20"/>
          <w:szCs w:val="20"/>
        </w:rPr>
      </w:pPr>
    </w:p>
    <w:p w14:paraId="57A39489"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Exploatare forestieră </w:t>
      </w:r>
      <w:r w:rsidRPr="00567C44">
        <w:rPr>
          <w:rFonts w:ascii="Arial" w:hAnsi="Arial" w:cs="Arial"/>
          <w:sz w:val="20"/>
          <w:szCs w:val="20"/>
        </w:rPr>
        <w:t xml:space="preserve">- procesul de producţie prin care se extrage din păduri lemnul brut în condiţiile prevăzute de regimul silvic. </w:t>
      </w:r>
    </w:p>
    <w:p w14:paraId="398639C4" w14:textId="77777777" w:rsidR="00387B48" w:rsidRPr="00567C44" w:rsidRDefault="00387B48" w:rsidP="00387B48">
      <w:pPr>
        <w:widowControl/>
        <w:autoSpaceDE/>
        <w:autoSpaceDN/>
        <w:jc w:val="both"/>
        <w:rPr>
          <w:rFonts w:ascii="Arial" w:hAnsi="Arial" w:cs="Arial"/>
          <w:b/>
          <w:sz w:val="20"/>
          <w:szCs w:val="20"/>
        </w:rPr>
      </w:pPr>
    </w:p>
    <w:p w14:paraId="6D62E08D" w14:textId="77777777" w:rsidR="00387B48" w:rsidRPr="00567C44" w:rsidRDefault="00387B48" w:rsidP="00387B48">
      <w:pPr>
        <w:widowControl/>
        <w:autoSpaceDE/>
        <w:autoSpaceDN/>
        <w:jc w:val="center"/>
        <w:rPr>
          <w:rFonts w:ascii="Arial" w:hAnsi="Arial" w:cs="Arial"/>
          <w:b/>
          <w:sz w:val="20"/>
          <w:szCs w:val="20"/>
        </w:rPr>
      </w:pPr>
      <w:r w:rsidRPr="00567C44">
        <w:rPr>
          <w:rFonts w:ascii="Arial" w:hAnsi="Arial" w:cs="Arial"/>
          <w:b/>
          <w:sz w:val="20"/>
          <w:szCs w:val="20"/>
        </w:rPr>
        <w:t>G</w:t>
      </w:r>
    </w:p>
    <w:p w14:paraId="054D84F3" w14:textId="77777777" w:rsidR="00387B48" w:rsidRPr="00567C44" w:rsidRDefault="00387B48" w:rsidP="00387B48">
      <w:pPr>
        <w:widowControl/>
        <w:autoSpaceDE/>
        <w:autoSpaceDN/>
        <w:jc w:val="center"/>
        <w:rPr>
          <w:rFonts w:ascii="Arial" w:hAnsi="Arial" w:cs="Arial"/>
          <w:b/>
          <w:sz w:val="20"/>
          <w:szCs w:val="20"/>
        </w:rPr>
      </w:pPr>
    </w:p>
    <w:p w14:paraId="09F21E58"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Gestionarea durabilă a pădurilor </w:t>
      </w:r>
      <w:r w:rsidRPr="00567C44">
        <w:rPr>
          <w:rFonts w:ascii="Arial" w:hAnsi="Arial" w:cs="Arial"/>
          <w:sz w:val="20"/>
          <w:szCs w:val="20"/>
        </w:rPr>
        <w:t xml:space="preserve">- administrarea şi utilizarea pădurilor astfel încât să îşi menţină şi să îşi amelioreze biodiversitatea, productivitatea, capacitatea de regenerare, vitalitatea, sănătatea şi în aşa fel încât să asigure, în prezent şi în viitor, capacitatea de a exercita funcţiile multiple ecologice, economice şi sociale permanente la nivel local, regional, naţional şi global fără a crea prejudicii altor ecosisteme </w:t>
      </w:r>
    </w:p>
    <w:p w14:paraId="2882D50F" w14:textId="77777777" w:rsidR="00387B48" w:rsidRPr="00567C44" w:rsidRDefault="00387B48" w:rsidP="00387B48">
      <w:pPr>
        <w:widowControl/>
        <w:autoSpaceDE/>
        <w:autoSpaceDN/>
        <w:jc w:val="both"/>
        <w:rPr>
          <w:rFonts w:ascii="Arial" w:hAnsi="Arial" w:cs="Arial"/>
          <w:sz w:val="20"/>
          <w:szCs w:val="20"/>
        </w:rPr>
      </w:pPr>
    </w:p>
    <w:p w14:paraId="3E34780A" w14:textId="77777777" w:rsidR="00387B48" w:rsidRPr="00567C44" w:rsidRDefault="00387B48" w:rsidP="00387B48">
      <w:pPr>
        <w:widowControl/>
        <w:autoSpaceDE/>
        <w:autoSpaceDN/>
        <w:jc w:val="center"/>
        <w:rPr>
          <w:rFonts w:ascii="Arial" w:hAnsi="Arial" w:cs="Arial"/>
          <w:b/>
          <w:sz w:val="20"/>
          <w:szCs w:val="20"/>
        </w:rPr>
      </w:pPr>
      <w:r w:rsidRPr="00567C44">
        <w:rPr>
          <w:rFonts w:ascii="Arial" w:hAnsi="Arial" w:cs="Arial"/>
          <w:b/>
          <w:sz w:val="20"/>
          <w:szCs w:val="20"/>
        </w:rPr>
        <w:t>M</w:t>
      </w:r>
    </w:p>
    <w:p w14:paraId="7DEDFE6E" w14:textId="77777777" w:rsidR="00387B48" w:rsidRPr="00567C44" w:rsidRDefault="00387B48" w:rsidP="00387B48">
      <w:pPr>
        <w:widowControl/>
        <w:autoSpaceDE/>
        <w:autoSpaceDN/>
        <w:jc w:val="both"/>
        <w:rPr>
          <w:rFonts w:ascii="Arial" w:hAnsi="Arial" w:cs="Arial"/>
          <w:b/>
          <w:sz w:val="20"/>
          <w:szCs w:val="20"/>
        </w:rPr>
      </w:pPr>
    </w:p>
    <w:p w14:paraId="2E46CA42"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Masă lemnoasă </w:t>
      </w:r>
      <w:r w:rsidRPr="00567C44">
        <w:rPr>
          <w:rFonts w:ascii="Arial" w:hAnsi="Arial" w:cs="Arial"/>
          <w:sz w:val="20"/>
          <w:szCs w:val="20"/>
        </w:rPr>
        <w:t xml:space="preserve">- totalitatea arborilor pe picior şi/sau doborâţi, întregi sau părţi din aceştia, inclusiv cei aflaţi în diferite stadii de transformare </w:t>
      </w:r>
      <w:r w:rsidRPr="00567C44">
        <w:rPr>
          <w:rFonts w:ascii="Arial" w:hAnsi="Arial" w:cs="Arial"/>
          <w:sz w:val="20"/>
          <w:szCs w:val="20"/>
        </w:rPr>
        <w:t xml:space="preserve">şi mişcare în cadrul procesului de exploatare forestieră </w:t>
      </w:r>
    </w:p>
    <w:p w14:paraId="6CCA0909" w14:textId="77777777" w:rsidR="00387B48" w:rsidRPr="00567C44" w:rsidRDefault="00387B48" w:rsidP="00387B48">
      <w:pPr>
        <w:widowControl/>
        <w:autoSpaceDE/>
        <w:autoSpaceDN/>
        <w:jc w:val="both"/>
        <w:rPr>
          <w:rFonts w:ascii="Arial" w:hAnsi="Arial" w:cs="Arial"/>
          <w:b/>
          <w:sz w:val="20"/>
          <w:szCs w:val="20"/>
        </w:rPr>
      </w:pPr>
    </w:p>
    <w:p w14:paraId="1DC98DEA"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Materiale lemnoase </w:t>
      </w:r>
      <w:r w:rsidRPr="00567C44">
        <w:rPr>
          <w:rFonts w:ascii="Arial" w:hAnsi="Arial" w:cs="Arial"/>
          <w:sz w:val="20"/>
          <w:szCs w:val="20"/>
        </w:rPr>
        <w:t xml:space="preserve">- lemnul rotund sau despicat de lucru şi lemnul de foc, cheresteaua, flancurile, traversele, lemnul ecarisat - cu secţiune dreptunghiulară sau pătrată -, precum şi lemnul cioplit. Această categorie cuprinde şi arbori şi arbuşti ornamentali, pomi de Crăciun, răchită şi puieţi </w:t>
      </w:r>
    </w:p>
    <w:p w14:paraId="5856165C"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 </w:t>
      </w:r>
    </w:p>
    <w:p w14:paraId="79A4A4C8"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Material forestier de reproducere     </w:t>
      </w:r>
      <w:r w:rsidRPr="00567C44">
        <w:rPr>
          <w:rFonts w:ascii="Arial" w:hAnsi="Arial" w:cs="Arial"/>
          <w:sz w:val="20"/>
          <w:szCs w:val="20"/>
        </w:rPr>
        <w:t xml:space="preserve">- materialul biologic vegetal prin care se realizează reproducerea arborilor din speciile şi hibrizii artificiali, importanţi pentru scopuri forestiere; aceste specii şi aceşti hibrizi se stabilesc prin lege specială </w:t>
      </w:r>
      <w:r w:rsidRPr="00567C44">
        <w:rPr>
          <w:rFonts w:ascii="Arial" w:hAnsi="Arial" w:cs="Arial"/>
          <w:sz w:val="20"/>
          <w:szCs w:val="20"/>
        </w:rPr>
        <w:cr/>
        <w:t xml:space="preserve"> </w:t>
      </w:r>
    </w:p>
    <w:p w14:paraId="3C5272EF" w14:textId="77777777" w:rsidR="00387B48" w:rsidRPr="00567C44" w:rsidRDefault="00387B48" w:rsidP="00387B48">
      <w:pPr>
        <w:widowControl/>
        <w:autoSpaceDE/>
        <w:autoSpaceDN/>
        <w:jc w:val="center"/>
        <w:rPr>
          <w:rFonts w:ascii="Arial" w:hAnsi="Arial" w:cs="Arial"/>
          <w:b/>
          <w:sz w:val="20"/>
          <w:szCs w:val="20"/>
        </w:rPr>
      </w:pPr>
      <w:r w:rsidRPr="00567C44">
        <w:rPr>
          <w:rFonts w:ascii="Arial" w:hAnsi="Arial" w:cs="Arial"/>
          <w:b/>
          <w:sz w:val="20"/>
          <w:szCs w:val="20"/>
        </w:rPr>
        <w:t>O</w:t>
      </w:r>
    </w:p>
    <w:p w14:paraId="4210126A"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Obiectiv ecologic, economic sau social</w:t>
      </w:r>
      <w:r w:rsidRPr="00567C44">
        <w:rPr>
          <w:rFonts w:ascii="Arial" w:hAnsi="Arial" w:cs="Arial"/>
          <w:sz w:val="20"/>
          <w:szCs w:val="20"/>
        </w:rPr>
        <w:t xml:space="preserve"> - </w:t>
      </w:r>
      <w:r w:rsidRPr="00567C44">
        <w:rPr>
          <w:rFonts w:ascii="Arial" w:hAnsi="Arial" w:cs="Arial"/>
          <w:bCs/>
          <w:sz w:val="20"/>
          <w:szCs w:val="20"/>
        </w:rPr>
        <w:t>efe</w:t>
      </w:r>
      <w:r w:rsidRPr="00567C44">
        <w:rPr>
          <w:rFonts w:ascii="Arial" w:hAnsi="Arial" w:cs="Arial"/>
          <w:sz w:val="20"/>
          <w:szCs w:val="20"/>
        </w:rPr>
        <w:t xml:space="preserve">ctul scontat şi fixat ca țel prin amenajarea unei păduri. El se poate referi atât la produsele, cât şi la serviciile pădurii </w:t>
      </w:r>
    </w:p>
    <w:p w14:paraId="7D9F534E"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 </w:t>
      </w:r>
    </w:p>
    <w:p w14:paraId="644BDFA1"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Ocol silvic</w:t>
      </w:r>
      <w:r w:rsidRPr="00567C44">
        <w:rPr>
          <w:rFonts w:ascii="Arial" w:hAnsi="Arial" w:cs="Arial"/>
          <w:sz w:val="20"/>
          <w:szCs w:val="20"/>
        </w:rPr>
        <w:t xml:space="preserve">     - unitatea constituită în scopul administrării pădurilor şi/sau asigurării serviciilor silvice, indiferent de forma de proprietate asupra fondului forestier, având suprafaţa minimă de constituire după cum urmează:    </w:t>
      </w:r>
    </w:p>
    <w:p w14:paraId="4DCF0CE9"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a) în regiunea de câmpie - 3.000 ha fond forestier;     </w:t>
      </w:r>
    </w:p>
    <w:p w14:paraId="1B2F364A"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b) în regiunea de deal - 5.000 ha fond forestier;    </w:t>
      </w:r>
    </w:p>
    <w:p w14:paraId="7D428115"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c) în regiunea de munte - 7.000 ha fond forestier </w:t>
      </w:r>
    </w:p>
    <w:p w14:paraId="7B5EF86A" w14:textId="77777777" w:rsidR="00387B48" w:rsidRPr="00567C44" w:rsidRDefault="00387B48" w:rsidP="00387B48">
      <w:pPr>
        <w:widowControl/>
        <w:autoSpaceDE/>
        <w:autoSpaceDN/>
        <w:jc w:val="both"/>
        <w:rPr>
          <w:rFonts w:ascii="Arial" w:hAnsi="Arial" w:cs="Arial"/>
          <w:b/>
          <w:sz w:val="20"/>
          <w:szCs w:val="20"/>
        </w:rPr>
      </w:pPr>
    </w:p>
    <w:p w14:paraId="056CE908"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Ocupare temporară a terenului</w:t>
      </w:r>
      <w:r w:rsidRPr="00567C44">
        <w:rPr>
          <w:rFonts w:ascii="Arial" w:hAnsi="Arial" w:cs="Arial"/>
          <w:sz w:val="20"/>
          <w:szCs w:val="20"/>
        </w:rPr>
        <w:t xml:space="preserve">     - schimbarea temporară a folosinţei unui teren cu destinaţie forestieră în scopuri şi pe perioade stabilite în condiţiile legii </w:t>
      </w:r>
    </w:p>
    <w:p w14:paraId="3E348863" w14:textId="77777777" w:rsidR="00387B48" w:rsidRPr="00567C44" w:rsidRDefault="00387B48" w:rsidP="00387B48">
      <w:pPr>
        <w:widowControl/>
        <w:autoSpaceDE/>
        <w:autoSpaceDN/>
        <w:jc w:val="center"/>
        <w:rPr>
          <w:rFonts w:ascii="Arial" w:hAnsi="Arial" w:cs="Arial"/>
          <w:sz w:val="20"/>
          <w:szCs w:val="20"/>
        </w:rPr>
      </w:pPr>
    </w:p>
    <w:p w14:paraId="00610573" w14:textId="77777777" w:rsidR="00387B48" w:rsidRPr="00567C44" w:rsidRDefault="00387B48" w:rsidP="00387B48">
      <w:pPr>
        <w:widowControl/>
        <w:autoSpaceDE/>
        <w:autoSpaceDN/>
        <w:jc w:val="center"/>
        <w:rPr>
          <w:rFonts w:ascii="Arial" w:hAnsi="Arial" w:cs="Arial"/>
          <w:b/>
          <w:sz w:val="20"/>
          <w:szCs w:val="20"/>
        </w:rPr>
      </w:pPr>
      <w:r w:rsidRPr="00567C44">
        <w:rPr>
          <w:rFonts w:ascii="Arial" w:hAnsi="Arial" w:cs="Arial"/>
          <w:b/>
          <w:sz w:val="20"/>
          <w:szCs w:val="20"/>
        </w:rPr>
        <w:t>P</w:t>
      </w:r>
    </w:p>
    <w:p w14:paraId="251ACB32" w14:textId="77777777" w:rsidR="00387B48" w:rsidRPr="00567C44" w:rsidRDefault="00387B48" w:rsidP="00387B48">
      <w:pPr>
        <w:widowControl/>
        <w:autoSpaceDE/>
        <w:autoSpaceDN/>
        <w:jc w:val="both"/>
        <w:rPr>
          <w:rFonts w:ascii="Arial" w:hAnsi="Arial" w:cs="Arial"/>
          <w:b/>
          <w:sz w:val="20"/>
          <w:szCs w:val="20"/>
        </w:rPr>
      </w:pPr>
    </w:p>
    <w:p w14:paraId="0FF1FC69"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Precomptare</w:t>
      </w:r>
      <w:r w:rsidRPr="00567C44">
        <w:rPr>
          <w:rFonts w:ascii="Arial" w:hAnsi="Arial" w:cs="Arial"/>
          <w:sz w:val="20"/>
          <w:szCs w:val="20"/>
        </w:rPr>
        <w:t xml:space="preserve">     - acţiunea de înlocuire a volumului de lemn prevăzut a fi recoltat din arboretele incluse în planurile decenale de recoltare a produselor principale cu volume rezultate din exploatarea masei lemnoase din arborete afectate integral de factori biotici sau abiotici ori din arborete cu vârsta peste 60 de ani, afectate parţial de factori biotici sau abiotici ori provenite din defrişări legale şi tăieri ilegale </w:t>
      </w:r>
    </w:p>
    <w:p w14:paraId="516CEF55" w14:textId="77777777" w:rsidR="00387B48" w:rsidRPr="00567C44" w:rsidRDefault="00387B48" w:rsidP="00387B48">
      <w:pPr>
        <w:widowControl/>
        <w:autoSpaceDE/>
        <w:autoSpaceDN/>
        <w:jc w:val="both"/>
        <w:rPr>
          <w:rFonts w:ascii="Arial" w:hAnsi="Arial" w:cs="Arial"/>
          <w:b/>
          <w:sz w:val="20"/>
          <w:szCs w:val="20"/>
        </w:rPr>
      </w:pPr>
    </w:p>
    <w:p w14:paraId="5B2669A4"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Parchet</w:t>
      </w:r>
      <w:r w:rsidRPr="00567C44">
        <w:rPr>
          <w:rFonts w:ascii="Arial" w:hAnsi="Arial" w:cs="Arial"/>
          <w:sz w:val="20"/>
          <w:szCs w:val="20"/>
        </w:rPr>
        <w:t xml:space="preserve">     - suprafaţa de pădure în care se efectuează recoltări de masă lemnoasă în scopul realizării unei tăieri de îngrijire sau a unui anumit tratament </w:t>
      </w:r>
    </w:p>
    <w:p w14:paraId="6BAFA9A4" w14:textId="77777777" w:rsidR="00387B48" w:rsidRPr="00567C44" w:rsidRDefault="00387B48" w:rsidP="00387B48">
      <w:pPr>
        <w:widowControl/>
        <w:autoSpaceDE/>
        <w:autoSpaceDN/>
        <w:jc w:val="both"/>
        <w:rPr>
          <w:rFonts w:ascii="Arial" w:hAnsi="Arial" w:cs="Arial"/>
          <w:b/>
          <w:sz w:val="20"/>
          <w:szCs w:val="20"/>
        </w:rPr>
      </w:pPr>
    </w:p>
    <w:p w14:paraId="4D0BFC74"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Perdele forestiere de protecţie     </w:t>
      </w:r>
      <w:r w:rsidRPr="00567C44">
        <w:rPr>
          <w:rFonts w:ascii="Arial" w:hAnsi="Arial" w:cs="Arial"/>
          <w:sz w:val="20"/>
          <w:szCs w:val="20"/>
        </w:rPr>
        <w:t xml:space="preserve">- formaţiunile cu vegetaţie forestieră, amplasate la o anumită distanţă unele faţă de altele sau faţă de un obiectiv cu scopul de a-l proteja împotriva efectelor unor factori dăunători şi/sau pentru </w:t>
      </w:r>
      <w:r w:rsidRPr="00567C44">
        <w:rPr>
          <w:rFonts w:ascii="Arial" w:hAnsi="Arial" w:cs="Arial"/>
          <w:sz w:val="20"/>
          <w:szCs w:val="20"/>
        </w:rPr>
        <w:lastRenderedPageBreak/>
        <w:t xml:space="preserve">ameliorarea climatică, economică şi estetico-sanitară a terenurilor </w:t>
      </w:r>
    </w:p>
    <w:p w14:paraId="5FE0BBFD" w14:textId="77777777" w:rsidR="00387B48" w:rsidRPr="00567C44" w:rsidRDefault="00387B48" w:rsidP="00387B48">
      <w:pPr>
        <w:widowControl/>
        <w:autoSpaceDE/>
        <w:autoSpaceDN/>
        <w:jc w:val="both"/>
        <w:rPr>
          <w:rFonts w:ascii="Arial" w:hAnsi="Arial" w:cs="Arial"/>
          <w:b/>
          <w:sz w:val="20"/>
          <w:szCs w:val="20"/>
        </w:rPr>
      </w:pPr>
    </w:p>
    <w:p w14:paraId="4B98CE8C"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Perimetru de ameliorare     </w:t>
      </w:r>
      <w:r w:rsidRPr="00567C44">
        <w:rPr>
          <w:rFonts w:ascii="Arial" w:hAnsi="Arial" w:cs="Arial"/>
          <w:sz w:val="20"/>
          <w:szCs w:val="20"/>
        </w:rPr>
        <w:t xml:space="preserve">- terenurile degradate sau neproductive agricol care pot fi ameliorate prin împădurire, a căror punere în valoare este necesară din punctul de vedere al protecţiei solului, al regimului apelor, al îmbunătăţirii condiţiilor de mediu şi al diversităţii biologice </w:t>
      </w:r>
    </w:p>
    <w:p w14:paraId="4038B171" w14:textId="77777777" w:rsidR="00387B48" w:rsidRPr="00567C44" w:rsidRDefault="00387B48" w:rsidP="00387B48">
      <w:pPr>
        <w:widowControl/>
        <w:autoSpaceDE/>
        <w:autoSpaceDN/>
        <w:jc w:val="both"/>
        <w:rPr>
          <w:rFonts w:ascii="Arial" w:hAnsi="Arial" w:cs="Arial"/>
          <w:b/>
          <w:sz w:val="20"/>
          <w:szCs w:val="20"/>
        </w:rPr>
      </w:pPr>
    </w:p>
    <w:p w14:paraId="59FC1B0F"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Plantaj</w:t>
      </w:r>
      <w:r w:rsidRPr="00567C44">
        <w:rPr>
          <w:rFonts w:ascii="Arial" w:hAnsi="Arial" w:cs="Arial"/>
          <w:sz w:val="20"/>
          <w:szCs w:val="20"/>
        </w:rPr>
        <w:t xml:space="preserve">     - cultura forestieră constituită din arbori proveniţi din mai multe clone sau familii, identificate, în proporţii definite, izolată faţă de surse de polen străin şi care este condusă astfel încât să producă în mod frecvent recolte abundente de seminţe, uşor de recoltat </w:t>
      </w:r>
    </w:p>
    <w:p w14:paraId="37A6F494" w14:textId="77777777" w:rsidR="00387B48" w:rsidRPr="00567C44" w:rsidRDefault="00387B48" w:rsidP="00387B48">
      <w:pPr>
        <w:widowControl/>
        <w:autoSpaceDE/>
        <w:autoSpaceDN/>
        <w:jc w:val="both"/>
        <w:rPr>
          <w:rFonts w:ascii="Arial" w:hAnsi="Arial" w:cs="Arial"/>
          <w:b/>
          <w:sz w:val="20"/>
          <w:szCs w:val="20"/>
        </w:rPr>
      </w:pPr>
    </w:p>
    <w:p w14:paraId="1B019B59"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Posibilitate     </w:t>
      </w:r>
      <w:r w:rsidRPr="00567C44">
        <w:rPr>
          <w:rFonts w:ascii="Arial" w:hAnsi="Arial" w:cs="Arial"/>
          <w:sz w:val="20"/>
          <w:szCs w:val="20"/>
        </w:rPr>
        <w:t xml:space="preserve">- volumul de lemn ce poate fi recoltat dintr-o pădure, în baza amenajamentului silvic, pe perioada de aplicare a acestuia </w:t>
      </w:r>
    </w:p>
    <w:p w14:paraId="27B1670C" w14:textId="77777777" w:rsidR="00387B48" w:rsidRPr="00567C44" w:rsidRDefault="00387B48" w:rsidP="00387B48">
      <w:pPr>
        <w:widowControl/>
        <w:autoSpaceDE/>
        <w:autoSpaceDN/>
        <w:jc w:val="both"/>
        <w:rPr>
          <w:rFonts w:ascii="Arial" w:hAnsi="Arial" w:cs="Arial"/>
          <w:b/>
          <w:sz w:val="20"/>
          <w:szCs w:val="20"/>
        </w:rPr>
      </w:pPr>
    </w:p>
    <w:p w14:paraId="5BCAF64C"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Posibilitate anuală     </w:t>
      </w:r>
      <w:r w:rsidRPr="00567C44">
        <w:rPr>
          <w:rFonts w:ascii="Arial" w:hAnsi="Arial" w:cs="Arial"/>
          <w:sz w:val="20"/>
          <w:szCs w:val="20"/>
        </w:rPr>
        <w:t xml:space="preserve">- volumul de lemn ce poate fi recoltat dintr-o pădure, rezultat ca raport dintre posibilitate şi numărul anilor de aplicabilitate a amenajamentului silvic </w:t>
      </w:r>
    </w:p>
    <w:p w14:paraId="1457B1A1" w14:textId="77777777" w:rsidR="00387B48" w:rsidRPr="00567C44" w:rsidRDefault="00387B48" w:rsidP="00387B48">
      <w:pPr>
        <w:widowControl/>
        <w:autoSpaceDE/>
        <w:autoSpaceDN/>
        <w:jc w:val="both"/>
        <w:rPr>
          <w:rFonts w:ascii="Arial" w:hAnsi="Arial" w:cs="Arial"/>
          <w:b/>
          <w:sz w:val="20"/>
          <w:szCs w:val="20"/>
        </w:rPr>
      </w:pPr>
    </w:p>
    <w:p w14:paraId="0346362C"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Prejudiciu adus pădurii     </w:t>
      </w:r>
      <w:r w:rsidRPr="00567C44">
        <w:rPr>
          <w:rFonts w:ascii="Arial" w:hAnsi="Arial" w:cs="Arial"/>
          <w:sz w:val="20"/>
          <w:szCs w:val="20"/>
        </w:rPr>
        <w:t xml:space="preserve">- efectul unei acţiuni umane, prin care este afectată integritatea pădurii şi/sau realizarea funcţiilor pe care aceasta ar trebui să le asigure. Aceste acţiuni pot afecta pădurea:     a) în mod direct, prin acţiuni desfăşurate ilegal;     </w:t>
      </w:r>
    </w:p>
    <w:p w14:paraId="3798F0CE"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b) în mod indirect, prin acţiuni al căror efect asupra pădurii poate fi cuantificat în timp. Se încadrează în acest tip efectele produse asupra acestora în urma poluării, realizării de construcţii, exploatării de resurse minerale, cu identificarea relaţiei cauză-efect certificate prin studii realizate de organisme abilitate, neamenajarea zonelor de limitare a propagării incendiilor, precum şi neasigurarea dotării minime pentru intervenţie în caz de incendiu </w:t>
      </w:r>
    </w:p>
    <w:p w14:paraId="015AD8DF" w14:textId="77777777" w:rsidR="00387B48" w:rsidRPr="00567C44" w:rsidRDefault="00387B48" w:rsidP="00387B48">
      <w:pPr>
        <w:widowControl/>
        <w:autoSpaceDE/>
        <w:autoSpaceDN/>
        <w:jc w:val="both"/>
        <w:rPr>
          <w:rFonts w:ascii="Arial" w:hAnsi="Arial" w:cs="Arial"/>
          <w:b/>
          <w:sz w:val="20"/>
          <w:szCs w:val="20"/>
        </w:rPr>
      </w:pPr>
    </w:p>
    <w:p w14:paraId="153E98D0"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Prestaţie silvică</w:t>
      </w:r>
      <w:r w:rsidRPr="00567C44">
        <w:rPr>
          <w:rFonts w:ascii="Arial" w:hAnsi="Arial" w:cs="Arial"/>
          <w:sz w:val="20"/>
          <w:szCs w:val="20"/>
        </w:rPr>
        <w:t xml:space="preserve">     - lucrările cu caracter tehnic silvic efectuate de ocoale silvice, pe bază de contract, în vegetaţia forestieră din afara fondului forestier naţional </w:t>
      </w:r>
    </w:p>
    <w:p w14:paraId="1D792714" w14:textId="77777777" w:rsidR="00387B48" w:rsidRPr="00567C44" w:rsidRDefault="00387B48" w:rsidP="00387B48">
      <w:pPr>
        <w:widowControl/>
        <w:autoSpaceDE/>
        <w:autoSpaceDN/>
        <w:jc w:val="both"/>
        <w:rPr>
          <w:rFonts w:ascii="Arial" w:hAnsi="Arial" w:cs="Arial"/>
          <w:sz w:val="20"/>
          <w:szCs w:val="20"/>
        </w:rPr>
      </w:pPr>
    </w:p>
    <w:p w14:paraId="4BDCDC21"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Principiul teritorialităţii</w:t>
      </w:r>
      <w:r w:rsidRPr="00567C44">
        <w:rPr>
          <w:rFonts w:ascii="Arial" w:hAnsi="Arial" w:cs="Arial"/>
          <w:sz w:val="20"/>
          <w:szCs w:val="20"/>
        </w:rPr>
        <w:t xml:space="preserve">     - efectuarea administrării şi serviciilor silvice, după caz, pe bază de contract, de către ocolul silvic care deţine majoritatea fondului forestier din raza unităţii administrativ-teritoriale respective </w:t>
      </w:r>
    </w:p>
    <w:p w14:paraId="72F5C679" w14:textId="77777777" w:rsidR="00387B48" w:rsidRPr="00567C44" w:rsidRDefault="00387B48" w:rsidP="00387B48">
      <w:pPr>
        <w:widowControl/>
        <w:autoSpaceDE/>
        <w:autoSpaceDN/>
        <w:jc w:val="both"/>
        <w:rPr>
          <w:rFonts w:ascii="Arial" w:hAnsi="Arial" w:cs="Arial"/>
          <w:b/>
          <w:sz w:val="20"/>
          <w:szCs w:val="20"/>
        </w:rPr>
      </w:pPr>
    </w:p>
    <w:p w14:paraId="59CC0871"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Produse accidentale I</w:t>
      </w:r>
      <w:r w:rsidRPr="00567C44">
        <w:rPr>
          <w:rFonts w:ascii="Arial" w:hAnsi="Arial" w:cs="Arial"/>
          <w:sz w:val="20"/>
          <w:szCs w:val="20"/>
        </w:rPr>
        <w:t xml:space="preserve">     - volumul de lemn rezultat din exploatarea arboretelor afectate integral de factori biotici şi abiotici, din exploatarea unor arbori din arborete cu vârste de peste 60 de ani, afectate parţial de factori biotici </w:t>
      </w:r>
      <w:r w:rsidRPr="00567C44">
        <w:rPr>
          <w:rFonts w:ascii="Arial" w:hAnsi="Arial" w:cs="Arial"/>
          <w:sz w:val="20"/>
          <w:szCs w:val="20"/>
        </w:rPr>
        <w:t xml:space="preserve">şi abiotici, sau cel provenit din defrişări legal aprobate </w:t>
      </w:r>
    </w:p>
    <w:p w14:paraId="036CB3E4" w14:textId="77777777" w:rsidR="00387B48" w:rsidRPr="00567C44" w:rsidRDefault="00387B48" w:rsidP="00387B48">
      <w:pPr>
        <w:widowControl/>
        <w:autoSpaceDE/>
        <w:autoSpaceDN/>
        <w:jc w:val="both"/>
        <w:rPr>
          <w:rFonts w:ascii="Arial" w:hAnsi="Arial" w:cs="Arial"/>
          <w:b/>
          <w:sz w:val="20"/>
          <w:szCs w:val="20"/>
        </w:rPr>
      </w:pPr>
    </w:p>
    <w:p w14:paraId="7C3DE753"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Produse accidentale II</w:t>
      </w:r>
      <w:r w:rsidRPr="00567C44">
        <w:rPr>
          <w:rFonts w:ascii="Arial" w:hAnsi="Arial" w:cs="Arial"/>
          <w:sz w:val="20"/>
          <w:szCs w:val="20"/>
        </w:rPr>
        <w:t xml:space="preserve">     - volumul de lemn rezultat din exploatarea unor arbori din arborete cu vârste de până la 60 de ani, afectate parţial de factori biotici şi abiotici </w:t>
      </w:r>
    </w:p>
    <w:p w14:paraId="6DE04F83" w14:textId="77777777" w:rsidR="00387B48" w:rsidRPr="00567C44" w:rsidRDefault="00387B48" w:rsidP="00387B48">
      <w:pPr>
        <w:widowControl/>
        <w:autoSpaceDE/>
        <w:autoSpaceDN/>
        <w:jc w:val="both"/>
        <w:rPr>
          <w:rFonts w:ascii="Arial" w:hAnsi="Arial" w:cs="Arial"/>
          <w:b/>
          <w:sz w:val="20"/>
          <w:szCs w:val="20"/>
        </w:rPr>
      </w:pPr>
    </w:p>
    <w:p w14:paraId="5157583D"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Provenienţa materialelor lemnoase</w:t>
      </w:r>
      <w:r w:rsidRPr="00567C44">
        <w:rPr>
          <w:rFonts w:ascii="Arial" w:hAnsi="Arial" w:cs="Arial"/>
          <w:sz w:val="20"/>
          <w:szCs w:val="20"/>
        </w:rPr>
        <w:t xml:space="preserve">     - sursa localizată de unde au fost obţinute materialele lemnoase, respectiv:</w:t>
      </w:r>
    </w:p>
    <w:p w14:paraId="1EE0FB8C"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a) fondul forestier naţional;     </w:t>
      </w:r>
    </w:p>
    <w:p w14:paraId="381EE61A"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b) vegetaţia forestieră din afara fondului forestier;     </w:t>
      </w:r>
    </w:p>
    <w:p w14:paraId="146E4EC9"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c) centrele de sortare şi prelucrare a lemnului;     </w:t>
      </w:r>
    </w:p>
    <w:p w14:paraId="66D1389A"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d) depozitele de materiale lemnoase;     </w:t>
      </w:r>
    </w:p>
    <w:p w14:paraId="03756602"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e) pieţele, târgurile, oboarele şi altele asemenea, autorizate pentru comercializarea materialelor lemnoase;     </w:t>
      </w:r>
    </w:p>
    <w:p w14:paraId="49D70A15"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f) import </w:t>
      </w:r>
    </w:p>
    <w:p w14:paraId="59AA99AD"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 </w:t>
      </w:r>
    </w:p>
    <w:p w14:paraId="00D657B8"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Preţul mediu al unui metru cub de masă lemnoasă pe picior</w:t>
      </w:r>
      <w:r w:rsidRPr="00567C44">
        <w:rPr>
          <w:rFonts w:ascii="Arial" w:hAnsi="Arial" w:cs="Arial"/>
          <w:sz w:val="20"/>
          <w:szCs w:val="20"/>
        </w:rPr>
        <w:t xml:space="preserve">     - preţul mediu de vânzare al unui metru cub de masă lemnoasă pe picior, calculată la nivel naţional pe baza datelor statistice din anul anterior </w:t>
      </w:r>
    </w:p>
    <w:p w14:paraId="39EFE777" w14:textId="77777777" w:rsidR="00387B48" w:rsidRPr="00567C44" w:rsidRDefault="00387B48" w:rsidP="00387B48">
      <w:pPr>
        <w:widowControl/>
        <w:autoSpaceDE/>
        <w:autoSpaceDN/>
        <w:jc w:val="both"/>
        <w:rPr>
          <w:rFonts w:ascii="Arial" w:hAnsi="Arial" w:cs="Arial"/>
          <w:b/>
          <w:sz w:val="20"/>
          <w:szCs w:val="20"/>
        </w:rPr>
      </w:pPr>
    </w:p>
    <w:p w14:paraId="438F8DDC" w14:textId="77777777" w:rsidR="00387B48" w:rsidRPr="00567C44" w:rsidRDefault="00387B48" w:rsidP="00387B48">
      <w:pPr>
        <w:widowControl/>
        <w:autoSpaceDE/>
        <w:autoSpaceDN/>
        <w:jc w:val="center"/>
        <w:rPr>
          <w:rFonts w:ascii="Arial" w:hAnsi="Arial" w:cs="Arial"/>
          <w:b/>
          <w:sz w:val="20"/>
          <w:szCs w:val="20"/>
        </w:rPr>
      </w:pPr>
      <w:r w:rsidRPr="00567C44">
        <w:rPr>
          <w:rFonts w:ascii="Arial" w:hAnsi="Arial" w:cs="Arial"/>
          <w:b/>
          <w:sz w:val="20"/>
          <w:szCs w:val="20"/>
        </w:rPr>
        <w:t>R</w:t>
      </w:r>
    </w:p>
    <w:p w14:paraId="7541F6C1"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Regimul codrului</w:t>
      </w:r>
      <w:r w:rsidRPr="00567C44">
        <w:rPr>
          <w:rFonts w:ascii="Arial" w:hAnsi="Arial" w:cs="Arial"/>
          <w:sz w:val="20"/>
          <w:szCs w:val="20"/>
        </w:rPr>
        <w:t xml:space="preserve">     - modul general de gospodărire a unei păduri, bazat pe regenerarea din sămânţă </w:t>
      </w:r>
    </w:p>
    <w:p w14:paraId="7EA42F0A" w14:textId="77777777" w:rsidR="00387B48" w:rsidRPr="00567C44" w:rsidRDefault="00387B48" w:rsidP="00387B48">
      <w:pPr>
        <w:widowControl/>
        <w:autoSpaceDE/>
        <w:autoSpaceDN/>
        <w:jc w:val="both"/>
        <w:rPr>
          <w:rFonts w:ascii="Arial" w:hAnsi="Arial" w:cs="Arial"/>
          <w:b/>
          <w:sz w:val="20"/>
          <w:szCs w:val="20"/>
        </w:rPr>
      </w:pPr>
    </w:p>
    <w:p w14:paraId="7BAD863E"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Regimul crângului</w:t>
      </w:r>
      <w:r w:rsidRPr="00567C44">
        <w:rPr>
          <w:rFonts w:ascii="Arial" w:hAnsi="Arial" w:cs="Arial"/>
          <w:sz w:val="20"/>
          <w:szCs w:val="20"/>
        </w:rPr>
        <w:t xml:space="preserve">     - modul general de gospodărire a unei păduri, bazat pe regenerarea vegetativă </w:t>
      </w:r>
    </w:p>
    <w:p w14:paraId="4B040337" w14:textId="77777777" w:rsidR="00387B48" w:rsidRPr="00567C44" w:rsidRDefault="00387B48" w:rsidP="00387B48">
      <w:pPr>
        <w:widowControl/>
        <w:autoSpaceDE/>
        <w:autoSpaceDN/>
        <w:jc w:val="both"/>
        <w:rPr>
          <w:rFonts w:ascii="Arial" w:hAnsi="Arial" w:cs="Arial"/>
          <w:b/>
          <w:sz w:val="20"/>
          <w:szCs w:val="20"/>
        </w:rPr>
      </w:pPr>
    </w:p>
    <w:p w14:paraId="73FC3735"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Regimul silvic</w:t>
      </w:r>
      <w:r w:rsidRPr="00567C44">
        <w:rPr>
          <w:rFonts w:ascii="Arial" w:hAnsi="Arial" w:cs="Arial"/>
          <w:sz w:val="20"/>
          <w:szCs w:val="20"/>
        </w:rPr>
        <w:t xml:space="preserve">     - sistemul unitar de norme tehnice silvice, economice şi juridice privind amenajarea, cultura, exploatarea, protecţia şi paza fondului forestier, în scopul asigurării gestionării durabile </w:t>
      </w:r>
    </w:p>
    <w:p w14:paraId="2DDEF17A" w14:textId="77777777" w:rsidR="00387B48" w:rsidRPr="00567C44" w:rsidRDefault="00387B48" w:rsidP="00387B48">
      <w:pPr>
        <w:widowControl/>
        <w:autoSpaceDE/>
        <w:autoSpaceDN/>
        <w:jc w:val="center"/>
        <w:rPr>
          <w:rFonts w:ascii="Arial" w:hAnsi="Arial" w:cs="Arial"/>
          <w:b/>
          <w:sz w:val="20"/>
          <w:szCs w:val="20"/>
        </w:rPr>
      </w:pPr>
    </w:p>
    <w:p w14:paraId="5CE2ADA9" w14:textId="77777777" w:rsidR="00387B48" w:rsidRPr="00567C44" w:rsidRDefault="00387B48" w:rsidP="00387B48">
      <w:pPr>
        <w:widowControl/>
        <w:autoSpaceDE/>
        <w:autoSpaceDN/>
        <w:jc w:val="center"/>
        <w:rPr>
          <w:rFonts w:ascii="Arial" w:hAnsi="Arial" w:cs="Arial"/>
          <w:b/>
          <w:sz w:val="20"/>
          <w:szCs w:val="20"/>
        </w:rPr>
      </w:pPr>
      <w:r w:rsidRPr="00567C44">
        <w:rPr>
          <w:rFonts w:ascii="Arial" w:hAnsi="Arial" w:cs="Arial"/>
          <w:b/>
          <w:sz w:val="20"/>
          <w:szCs w:val="20"/>
        </w:rPr>
        <w:t>S</w:t>
      </w:r>
    </w:p>
    <w:p w14:paraId="7F2D0C26" w14:textId="77777777" w:rsidR="00387B48" w:rsidRPr="00567C44" w:rsidRDefault="00387B48" w:rsidP="00387B48">
      <w:pPr>
        <w:widowControl/>
        <w:autoSpaceDE/>
        <w:autoSpaceDN/>
        <w:jc w:val="both"/>
        <w:rPr>
          <w:rFonts w:ascii="Arial" w:hAnsi="Arial" w:cs="Arial"/>
          <w:b/>
          <w:sz w:val="20"/>
          <w:szCs w:val="20"/>
        </w:rPr>
      </w:pPr>
    </w:p>
    <w:p w14:paraId="7E381340"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Schimbarea categoriei de folosinţă     </w:t>
      </w:r>
      <w:r w:rsidRPr="00567C44">
        <w:rPr>
          <w:rFonts w:ascii="Arial" w:hAnsi="Arial" w:cs="Arial"/>
          <w:sz w:val="20"/>
          <w:szCs w:val="20"/>
        </w:rPr>
        <w:t xml:space="preserve">- schimbarea folosinţei terenului cu menţinerea destinaţiei forestiere, determinată de modificarea prevederilor amenajamentului silvic în scopul executării de lucrări, instalaţii şi construcţii necesare gestionării pădurilor </w:t>
      </w:r>
    </w:p>
    <w:p w14:paraId="48476B6C" w14:textId="77777777" w:rsidR="00387B48" w:rsidRPr="00567C44" w:rsidRDefault="00387B48" w:rsidP="00387B48">
      <w:pPr>
        <w:widowControl/>
        <w:autoSpaceDE/>
        <w:autoSpaceDN/>
        <w:jc w:val="both"/>
        <w:rPr>
          <w:rFonts w:ascii="Arial" w:hAnsi="Arial" w:cs="Arial"/>
          <w:b/>
          <w:sz w:val="20"/>
          <w:szCs w:val="20"/>
        </w:rPr>
      </w:pPr>
    </w:p>
    <w:p w14:paraId="76F0DABC"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Scoatere definitivă din fondul forestier naţional     </w:t>
      </w:r>
      <w:r w:rsidRPr="00567C44">
        <w:rPr>
          <w:rFonts w:ascii="Arial" w:hAnsi="Arial" w:cs="Arial"/>
          <w:sz w:val="20"/>
          <w:szCs w:val="20"/>
        </w:rPr>
        <w:t xml:space="preserve">- schimbarea definitivă a destinaţiei forestiere a unui teren în altă destinaţie, în condiţiile legii </w:t>
      </w:r>
    </w:p>
    <w:p w14:paraId="11044999" w14:textId="77777777" w:rsidR="00387B48" w:rsidRPr="00567C44" w:rsidRDefault="00387B48" w:rsidP="00387B48">
      <w:pPr>
        <w:widowControl/>
        <w:autoSpaceDE/>
        <w:autoSpaceDN/>
        <w:jc w:val="both"/>
        <w:rPr>
          <w:rFonts w:ascii="Arial" w:hAnsi="Arial" w:cs="Arial"/>
          <w:b/>
          <w:sz w:val="20"/>
          <w:szCs w:val="20"/>
        </w:rPr>
      </w:pPr>
    </w:p>
    <w:p w14:paraId="6C882A40"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Servicii silvice     </w:t>
      </w:r>
      <w:r w:rsidRPr="00567C44">
        <w:rPr>
          <w:rFonts w:ascii="Arial" w:hAnsi="Arial" w:cs="Arial"/>
          <w:sz w:val="20"/>
          <w:szCs w:val="20"/>
        </w:rPr>
        <w:t xml:space="preserve">- totalitatea activităţilor cu caracter tehnic, economic şi juridic desfăşurate de ocoalele silvice, de structurile de rang superior sau de Regia Naţională a Pădurilor - Romsilva în scopul asigurării gestionării durabile a pădurilor, </w:t>
      </w:r>
      <w:r w:rsidRPr="00567C44">
        <w:rPr>
          <w:rFonts w:ascii="Arial" w:hAnsi="Arial" w:cs="Arial"/>
          <w:sz w:val="20"/>
          <w:szCs w:val="20"/>
        </w:rPr>
        <w:lastRenderedPageBreak/>
        <w:t xml:space="preserve">cu respectarea regimului silvic, exceptând valorificarea masei lemnoase </w:t>
      </w:r>
    </w:p>
    <w:p w14:paraId="3EC9D7E1" w14:textId="77777777" w:rsidR="00387B48" w:rsidRPr="00567C44" w:rsidRDefault="00387B48" w:rsidP="00387B48">
      <w:pPr>
        <w:widowControl/>
        <w:autoSpaceDE/>
        <w:autoSpaceDN/>
        <w:jc w:val="both"/>
        <w:rPr>
          <w:rFonts w:ascii="Arial" w:hAnsi="Arial" w:cs="Arial"/>
          <w:b/>
          <w:sz w:val="20"/>
          <w:szCs w:val="20"/>
        </w:rPr>
      </w:pPr>
    </w:p>
    <w:p w14:paraId="606BABAD"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Sezon de vegetaţie</w:t>
      </w:r>
      <w:r w:rsidRPr="00567C44">
        <w:rPr>
          <w:rFonts w:ascii="Arial" w:hAnsi="Arial" w:cs="Arial"/>
          <w:sz w:val="20"/>
          <w:szCs w:val="20"/>
        </w:rPr>
        <w:t xml:space="preserve">     - perioada din an de la intrarea în vegetaţie a unui arboret până la repaosul vegetativ </w:t>
      </w:r>
    </w:p>
    <w:p w14:paraId="1DA5FCFE" w14:textId="77777777" w:rsidR="00387B48" w:rsidRPr="00567C44" w:rsidRDefault="00387B48" w:rsidP="00387B48">
      <w:pPr>
        <w:widowControl/>
        <w:autoSpaceDE/>
        <w:autoSpaceDN/>
        <w:jc w:val="both"/>
        <w:rPr>
          <w:rFonts w:ascii="Arial" w:hAnsi="Arial" w:cs="Arial"/>
          <w:sz w:val="20"/>
          <w:szCs w:val="20"/>
        </w:rPr>
      </w:pPr>
    </w:p>
    <w:p w14:paraId="03E75A65"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Silvicultura</w:t>
      </w:r>
      <w:r w:rsidRPr="00567C44">
        <w:rPr>
          <w:rFonts w:ascii="Arial" w:hAnsi="Arial" w:cs="Arial"/>
          <w:sz w:val="20"/>
          <w:szCs w:val="20"/>
        </w:rPr>
        <w:t xml:space="preserve">     - ansamblul de preocupări şi acţiuni privind cunoaşterea pădurii, crearea şi îngrijirea acesteia, recoltarea şi valorificarea raţională a produselor sale, prelucrarea primară a lemnului, precum şi organizarea şi conducerea întregului proces de gestionare </w:t>
      </w:r>
    </w:p>
    <w:p w14:paraId="5D83780E"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Spaţii de depozitare a materialelor lemnoase</w:t>
      </w:r>
      <w:r w:rsidRPr="00567C44">
        <w:rPr>
          <w:rFonts w:ascii="Arial" w:hAnsi="Arial" w:cs="Arial"/>
          <w:sz w:val="20"/>
          <w:szCs w:val="20"/>
        </w:rPr>
        <w:t xml:space="preserve">     - spaţiile delimitate, în care deţinătorul materialelor lemnoase are dreptul să realizeze depozitarea acestora în vederea expedierii pentru transport, a prelucrării primare şi industriale, a comercializării, precum şi platformele primare de la locul de tăiere a masei lemnoase pe picior </w:t>
      </w:r>
    </w:p>
    <w:p w14:paraId="17A1A71A" w14:textId="77777777" w:rsidR="00387B48" w:rsidRPr="00567C44" w:rsidRDefault="00387B48" w:rsidP="00387B48">
      <w:pPr>
        <w:widowControl/>
        <w:autoSpaceDE/>
        <w:autoSpaceDN/>
        <w:jc w:val="both"/>
        <w:rPr>
          <w:rFonts w:ascii="Arial" w:hAnsi="Arial" w:cs="Arial"/>
          <w:b/>
          <w:sz w:val="20"/>
          <w:szCs w:val="20"/>
        </w:rPr>
      </w:pPr>
    </w:p>
    <w:p w14:paraId="2F944725"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Stare de masiv</w:t>
      </w:r>
      <w:r w:rsidRPr="00567C44">
        <w:rPr>
          <w:rFonts w:ascii="Arial" w:hAnsi="Arial" w:cs="Arial"/>
          <w:sz w:val="20"/>
          <w:szCs w:val="20"/>
        </w:rPr>
        <w:t xml:space="preserve">     - stadiul din care o regenerare se poate dezvolta independent, ca urmare a faptului că exemplarele componente ale acesteia realizează o desime care asigură condiţionarea lor reciprocă în creştere şi dezvoltare, fără a mai fi necesare lucrări de completări şi întreţineri </w:t>
      </w:r>
    </w:p>
    <w:p w14:paraId="667A20D8" w14:textId="77777777" w:rsidR="00387B48" w:rsidRPr="00567C44" w:rsidRDefault="00387B48" w:rsidP="00387B48">
      <w:pPr>
        <w:widowControl/>
        <w:autoSpaceDE/>
        <w:autoSpaceDN/>
        <w:jc w:val="both"/>
        <w:rPr>
          <w:rFonts w:ascii="Arial" w:hAnsi="Arial" w:cs="Arial"/>
          <w:b/>
          <w:sz w:val="20"/>
          <w:szCs w:val="20"/>
        </w:rPr>
      </w:pPr>
    </w:p>
    <w:p w14:paraId="764AE677"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Structură silvică de rang superior</w:t>
      </w:r>
      <w:r w:rsidRPr="00567C44">
        <w:rPr>
          <w:rFonts w:ascii="Arial" w:hAnsi="Arial" w:cs="Arial"/>
          <w:sz w:val="20"/>
          <w:szCs w:val="20"/>
        </w:rPr>
        <w:t xml:space="preserve">     - structura în a cărei subordine se pot afla, din punct de vedere tehnic, ocoalele silvice private </w:t>
      </w:r>
    </w:p>
    <w:p w14:paraId="327867EE" w14:textId="77777777" w:rsidR="00387B48" w:rsidRPr="00567C44" w:rsidRDefault="00387B48" w:rsidP="00387B48">
      <w:pPr>
        <w:widowControl/>
        <w:autoSpaceDE/>
        <w:autoSpaceDN/>
        <w:jc w:val="both"/>
        <w:rPr>
          <w:rFonts w:ascii="Arial" w:hAnsi="Arial" w:cs="Arial"/>
          <w:b/>
          <w:sz w:val="20"/>
          <w:szCs w:val="20"/>
        </w:rPr>
      </w:pPr>
    </w:p>
    <w:p w14:paraId="5037E350"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Subunitate de gospodărire</w:t>
      </w:r>
      <w:r w:rsidRPr="00567C44">
        <w:rPr>
          <w:rFonts w:ascii="Arial" w:hAnsi="Arial" w:cs="Arial"/>
          <w:sz w:val="20"/>
          <w:szCs w:val="20"/>
        </w:rPr>
        <w:t xml:space="preserve">     - diviziunea unei unităţi de producţie şi/sau protecţie, constituită ca urmare a grupării arboretelor din unitatea de producţie şi/sau protecţie în funcţie de ţelul de gospodărire</w:t>
      </w:r>
    </w:p>
    <w:p w14:paraId="0B184357" w14:textId="77777777" w:rsidR="00387B48" w:rsidRPr="00567C44" w:rsidRDefault="00387B48" w:rsidP="00387B48">
      <w:pPr>
        <w:widowControl/>
        <w:autoSpaceDE/>
        <w:autoSpaceDN/>
        <w:jc w:val="both"/>
        <w:rPr>
          <w:rFonts w:ascii="Arial" w:hAnsi="Arial" w:cs="Arial"/>
          <w:b/>
          <w:sz w:val="20"/>
          <w:szCs w:val="20"/>
        </w:rPr>
      </w:pPr>
      <w:r w:rsidRPr="00567C44">
        <w:rPr>
          <w:rFonts w:ascii="Arial" w:hAnsi="Arial" w:cs="Arial"/>
          <w:b/>
          <w:sz w:val="20"/>
          <w:szCs w:val="20"/>
        </w:rPr>
        <w:t xml:space="preserve"> </w:t>
      </w:r>
    </w:p>
    <w:p w14:paraId="3CDC1AD3" w14:textId="77777777" w:rsidR="00387B48" w:rsidRPr="00567C44" w:rsidRDefault="00387B48" w:rsidP="00387B48">
      <w:pPr>
        <w:widowControl/>
        <w:autoSpaceDE/>
        <w:autoSpaceDN/>
        <w:jc w:val="center"/>
        <w:rPr>
          <w:rFonts w:ascii="Arial" w:hAnsi="Arial" w:cs="Arial"/>
          <w:b/>
          <w:sz w:val="20"/>
          <w:szCs w:val="20"/>
        </w:rPr>
      </w:pPr>
      <w:r w:rsidRPr="00567C44">
        <w:rPr>
          <w:rFonts w:ascii="Arial" w:hAnsi="Arial" w:cs="Arial"/>
          <w:b/>
          <w:sz w:val="20"/>
          <w:szCs w:val="20"/>
        </w:rPr>
        <w:t>T</w:t>
      </w:r>
    </w:p>
    <w:p w14:paraId="62FDEFA9" w14:textId="77777777" w:rsidR="00387B48" w:rsidRPr="00567C44" w:rsidRDefault="00387B48" w:rsidP="00387B48">
      <w:pPr>
        <w:widowControl/>
        <w:autoSpaceDE/>
        <w:autoSpaceDN/>
        <w:rPr>
          <w:rFonts w:ascii="Arial" w:hAnsi="Arial" w:cs="Arial"/>
          <w:b/>
          <w:sz w:val="20"/>
          <w:szCs w:val="20"/>
        </w:rPr>
      </w:pPr>
    </w:p>
    <w:p w14:paraId="42E00C86" w14:textId="77777777" w:rsidR="00387B48" w:rsidRPr="00567C44" w:rsidRDefault="00387B48" w:rsidP="00387B48">
      <w:pPr>
        <w:widowControl/>
        <w:autoSpaceDE/>
        <w:autoSpaceDN/>
        <w:rPr>
          <w:rFonts w:ascii="Arial" w:hAnsi="Arial" w:cs="Arial"/>
          <w:b/>
          <w:sz w:val="20"/>
          <w:szCs w:val="20"/>
        </w:rPr>
      </w:pPr>
      <w:r w:rsidRPr="00567C44">
        <w:rPr>
          <w:rFonts w:ascii="Arial" w:hAnsi="Arial" w:cs="Arial"/>
          <w:b/>
          <w:sz w:val="20"/>
          <w:szCs w:val="20"/>
        </w:rPr>
        <w:t>Teren neproductiv</w:t>
      </w:r>
      <w:r w:rsidRPr="00567C44">
        <w:rPr>
          <w:rFonts w:ascii="Arial" w:hAnsi="Arial" w:cs="Arial"/>
          <w:sz w:val="20"/>
          <w:szCs w:val="20"/>
        </w:rPr>
        <w:t xml:space="preserve">     - terenul în suprafaţă de cel puţin 0,1 ha, care nu prezintă condiţii staţionale care să permită instalarea şi dezvoltarea unei vegetaţii forestiere </w:t>
      </w:r>
    </w:p>
    <w:p w14:paraId="284D3A43" w14:textId="77777777" w:rsidR="00387B48" w:rsidRPr="00567C44" w:rsidRDefault="00387B48" w:rsidP="00387B48">
      <w:pPr>
        <w:widowControl/>
        <w:autoSpaceDE/>
        <w:autoSpaceDN/>
        <w:jc w:val="both"/>
        <w:rPr>
          <w:rFonts w:ascii="Arial" w:hAnsi="Arial" w:cs="Arial"/>
          <w:b/>
          <w:sz w:val="20"/>
          <w:szCs w:val="20"/>
        </w:rPr>
      </w:pPr>
    </w:p>
    <w:p w14:paraId="35C0DE0E"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 Terenuri degradate</w:t>
      </w:r>
      <w:r w:rsidRPr="00567C44">
        <w:rPr>
          <w:rFonts w:ascii="Arial" w:hAnsi="Arial" w:cs="Arial"/>
          <w:sz w:val="20"/>
          <w:szCs w:val="20"/>
        </w:rPr>
        <w:t xml:space="preserve">     - terenurile care prin eroziune, poluare sau acţiunea distructivă a unor factori antropici şi-au pierdut definitiv capacitatea de producţie agricolă, dar pot fi ameliorate prin împădurire, şi anume:     </w:t>
      </w:r>
    </w:p>
    <w:p w14:paraId="43137E07"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a) terenurile cu eroziune de suprafaţă foarte puternică şi excesivă;    </w:t>
      </w:r>
    </w:p>
    <w:p w14:paraId="5DD69C32"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b) terenurile cu eroziune de adâncime - ogaşe, ravene, torenţi;     </w:t>
      </w:r>
    </w:p>
    <w:p w14:paraId="0D331936"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c) terenurile afectate de alunecări active, prăbuşiri, surpări şi scurgeri noroioase;    </w:t>
      </w:r>
    </w:p>
    <w:p w14:paraId="7C5AE76F"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d) terenurile nisipoase expuse erodării de către vânt sau apă;     </w:t>
      </w:r>
    </w:p>
    <w:p w14:paraId="466D7DB7"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e) terenurile cu aglomerări de pietriş, bolovăniş, grohotiş, stâncării şi depozite de aluviuni torenţiale;     </w:t>
      </w:r>
    </w:p>
    <w:p w14:paraId="717CC100"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f) terenurile cu exces permanent de umiditate;     </w:t>
      </w:r>
    </w:p>
    <w:p w14:paraId="5A050FF0"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g) terenurile sărăturate sau puternic acide;    </w:t>
      </w:r>
    </w:p>
    <w:p w14:paraId="0F415C9B"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h) terenurile poluate cu substanţe chimice, petroliere sau noxe;     </w:t>
      </w:r>
    </w:p>
    <w:p w14:paraId="598A67CB"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i) terenurile ocupate cu halde miniere, deşeuri industriale sau menajere, gropi de împrumut;   </w:t>
      </w:r>
    </w:p>
    <w:p w14:paraId="2DBCCD82"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j) terenurile neproductive, dacă acestea nu se constituie ca habitate naturale;    </w:t>
      </w:r>
    </w:p>
    <w:p w14:paraId="3F24CA3F"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k) terenurile cu nisipuri mobile, care necesită lucrări de împădurire pentru fixarea acestora;  </w:t>
      </w:r>
    </w:p>
    <w:p w14:paraId="016F9A73"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l) terenurile din oricare dintre categoriile menţionate la lit. a)-k), care au fost ameliorate prin plantaţii silvice şi de pe care vegetaţia a fost înlăturată </w:t>
      </w:r>
    </w:p>
    <w:p w14:paraId="3184CCCD"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 </w:t>
      </w:r>
    </w:p>
    <w:p w14:paraId="4EB18F97" w14:textId="77777777" w:rsidR="00387B48" w:rsidRPr="00567C44" w:rsidRDefault="00387B48" w:rsidP="00387B48">
      <w:pPr>
        <w:widowControl/>
        <w:autoSpaceDE/>
        <w:autoSpaceDN/>
        <w:jc w:val="center"/>
        <w:rPr>
          <w:rFonts w:ascii="Arial" w:hAnsi="Arial" w:cs="Arial"/>
          <w:b/>
          <w:sz w:val="20"/>
          <w:szCs w:val="20"/>
        </w:rPr>
      </w:pPr>
      <w:r w:rsidRPr="00567C44">
        <w:rPr>
          <w:rFonts w:ascii="Arial" w:hAnsi="Arial" w:cs="Arial"/>
          <w:b/>
          <w:sz w:val="20"/>
          <w:szCs w:val="20"/>
        </w:rPr>
        <w:t>U</w:t>
      </w:r>
    </w:p>
    <w:p w14:paraId="0CDE8543" w14:textId="77777777" w:rsidR="00387B48" w:rsidRPr="00567C44" w:rsidRDefault="00387B48" w:rsidP="00387B48">
      <w:pPr>
        <w:widowControl/>
        <w:autoSpaceDE/>
        <w:autoSpaceDN/>
        <w:jc w:val="both"/>
        <w:rPr>
          <w:rFonts w:ascii="Arial" w:hAnsi="Arial" w:cs="Arial"/>
          <w:sz w:val="20"/>
          <w:szCs w:val="20"/>
        </w:rPr>
      </w:pPr>
    </w:p>
    <w:p w14:paraId="4FAB1EA0"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Unitate de producţie şi/sau protecţie </w:t>
      </w:r>
      <w:r w:rsidRPr="00567C44">
        <w:rPr>
          <w:rFonts w:ascii="Arial" w:hAnsi="Arial" w:cs="Arial"/>
          <w:sz w:val="20"/>
          <w:szCs w:val="20"/>
        </w:rPr>
        <w:t xml:space="preserve">- suprafaţa de fond forestier pentru care se elaborează un amenajament silvic. La constituirea unei unităţi de protecţie şi de producţie se au în vedere următoarele principii: </w:t>
      </w:r>
    </w:p>
    <w:p w14:paraId="72C2BE4F"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a) se constituie pe bazine sau pe bazinete hidrografice, în cadrul aceluiaşi ocol silvic;     </w:t>
      </w:r>
    </w:p>
    <w:p w14:paraId="340BC2E7"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b) delimitarea se realizează prin limite naturale, artificiale permanente sau pe limita proprietăţii forestiere, după caz.     Se includ într-o unitate de producţie şi/sau protecţie proprietăţi întregi, nefragmentate; proprietăţile se pot fragmenta numai dacă suprafaţa acestora este mai mare decât suprafaţa maximă stabilită de normele tehnice pentru o unitate de producţie şi/sau protecţie </w:t>
      </w:r>
    </w:p>
    <w:p w14:paraId="4240E877" w14:textId="77777777" w:rsidR="00387B48" w:rsidRPr="00567C44" w:rsidRDefault="00387B48" w:rsidP="00387B48">
      <w:pPr>
        <w:widowControl/>
        <w:autoSpaceDE/>
        <w:autoSpaceDN/>
        <w:jc w:val="both"/>
        <w:rPr>
          <w:rFonts w:ascii="Arial" w:hAnsi="Arial" w:cs="Arial"/>
          <w:b/>
          <w:sz w:val="20"/>
          <w:szCs w:val="20"/>
        </w:rPr>
      </w:pPr>
    </w:p>
    <w:p w14:paraId="4F23012F"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 xml:space="preserve">Urgență de regenerare      </w:t>
      </w:r>
      <w:r w:rsidRPr="00567C44">
        <w:rPr>
          <w:rFonts w:ascii="Arial" w:hAnsi="Arial" w:cs="Arial"/>
          <w:sz w:val="20"/>
          <w:szCs w:val="20"/>
        </w:rPr>
        <w:t xml:space="preserve">- Ordinea indicată pentru regenerarea arboretelor exploatabile, în raport cu vârsta exploatabilității şi starea lor </w:t>
      </w:r>
    </w:p>
    <w:p w14:paraId="0CF14DC1" w14:textId="77777777" w:rsidR="00387B48" w:rsidRPr="00567C44" w:rsidRDefault="00387B48" w:rsidP="00387B48">
      <w:pPr>
        <w:widowControl/>
        <w:autoSpaceDE/>
        <w:autoSpaceDN/>
        <w:jc w:val="both"/>
        <w:rPr>
          <w:rFonts w:ascii="Arial" w:hAnsi="Arial" w:cs="Arial"/>
          <w:b/>
          <w:sz w:val="20"/>
          <w:szCs w:val="20"/>
        </w:rPr>
      </w:pPr>
    </w:p>
    <w:p w14:paraId="2040AB40" w14:textId="77777777" w:rsidR="00387B48" w:rsidRPr="00567C44" w:rsidRDefault="00387B48" w:rsidP="00387B48">
      <w:pPr>
        <w:widowControl/>
        <w:autoSpaceDE/>
        <w:autoSpaceDN/>
        <w:jc w:val="center"/>
        <w:rPr>
          <w:rFonts w:ascii="Arial" w:hAnsi="Arial" w:cs="Arial"/>
          <w:b/>
          <w:sz w:val="20"/>
          <w:szCs w:val="20"/>
        </w:rPr>
      </w:pPr>
      <w:r w:rsidRPr="00567C44">
        <w:rPr>
          <w:rFonts w:ascii="Arial" w:hAnsi="Arial" w:cs="Arial"/>
          <w:b/>
          <w:sz w:val="20"/>
          <w:szCs w:val="20"/>
        </w:rPr>
        <w:t>V</w:t>
      </w:r>
    </w:p>
    <w:p w14:paraId="6BF66A53"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Vegetaţie forestieră din afara fondului forestier naţional</w:t>
      </w:r>
      <w:r w:rsidRPr="00567C44">
        <w:rPr>
          <w:rFonts w:ascii="Arial" w:hAnsi="Arial" w:cs="Arial"/>
          <w:bCs/>
          <w:sz w:val="20"/>
          <w:szCs w:val="20"/>
        </w:rPr>
        <w:t xml:space="preserve"> -</w:t>
      </w:r>
      <w:r w:rsidRPr="00567C44">
        <w:rPr>
          <w:rFonts w:ascii="Arial" w:hAnsi="Arial" w:cs="Arial"/>
          <w:sz w:val="20"/>
          <w:szCs w:val="20"/>
        </w:rPr>
        <w:t xml:space="preserve"> vegetaţia forestieră situată pe terenuri din afara fondului forestier naţional, care nu îndeplineşte unul sau mai multe criterii de definire a pădurii, fiind alcătuită din următoarele categorii:    </w:t>
      </w:r>
    </w:p>
    <w:p w14:paraId="6759D535"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a) plantaţiile cu specii forestiere de pe terenuri agricole;    </w:t>
      </w:r>
    </w:p>
    <w:p w14:paraId="7C55312F"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b) vegetaţia forestieră de pe păşuni cu consistenţă mai mică de 0,4;     </w:t>
      </w:r>
    </w:p>
    <w:p w14:paraId="6B4CDD98"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c) fâneţele împădurite;     </w:t>
      </w:r>
    </w:p>
    <w:p w14:paraId="7EDE046E"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d) plantaţiile cu specii forestiere şi arborii din zonele de protecţie a lucrărilor hidrotehnice şi de îmbunătăţiri funciare;     </w:t>
      </w:r>
    </w:p>
    <w:p w14:paraId="265CE5AD"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e) arborii situaţi de-a lungul cursurilor de apă şi canalelor;     </w:t>
      </w:r>
    </w:p>
    <w:p w14:paraId="54E3DF1C"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f) zonele verzi din intravilan, altele decât cele definite ca păduri;   </w:t>
      </w:r>
    </w:p>
    <w:p w14:paraId="44F31707"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lastRenderedPageBreak/>
        <w:t xml:space="preserve">g) parcurile dendrologice şi arboretumurile, altele decât cele cuprinse în păduri;   </w:t>
      </w:r>
    </w:p>
    <w:p w14:paraId="3CC749ED"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sz w:val="20"/>
          <w:szCs w:val="20"/>
        </w:rPr>
        <w:t xml:space="preserve">h) aliniamentele de arbori situate de-a lungul căilor de transport şi comunicaţie </w:t>
      </w:r>
    </w:p>
    <w:p w14:paraId="446BCF88" w14:textId="77777777" w:rsidR="00387B48" w:rsidRPr="00567C44" w:rsidRDefault="00387B48" w:rsidP="00387B48">
      <w:pPr>
        <w:widowControl/>
        <w:autoSpaceDE/>
        <w:autoSpaceDN/>
        <w:jc w:val="both"/>
        <w:rPr>
          <w:rFonts w:ascii="Arial" w:hAnsi="Arial" w:cs="Arial"/>
          <w:b/>
          <w:sz w:val="20"/>
          <w:szCs w:val="20"/>
        </w:rPr>
      </w:pPr>
    </w:p>
    <w:p w14:paraId="7705645A"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Vârsta exploatabilității</w:t>
      </w:r>
      <w:r w:rsidRPr="00567C44">
        <w:rPr>
          <w:rFonts w:ascii="Arial" w:hAnsi="Arial" w:cs="Arial"/>
          <w:sz w:val="20"/>
          <w:szCs w:val="20"/>
        </w:rPr>
        <w:t xml:space="preserve">     - Vârsta la care un arboret devine exploatabil în raport cu funcțiile multiple atribuite </w:t>
      </w:r>
    </w:p>
    <w:p w14:paraId="24E7C9A2" w14:textId="77777777" w:rsidR="00387B48" w:rsidRPr="00567C44" w:rsidRDefault="00387B48" w:rsidP="00387B48">
      <w:pPr>
        <w:widowControl/>
        <w:autoSpaceDE/>
        <w:autoSpaceDN/>
        <w:jc w:val="both"/>
        <w:rPr>
          <w:rFonts w:ascii="Arial" w:hAnsi="Arial" w:cs="Arial"/>
          <w:sz w:val="20"/>
          <w:szCs w:val="20"/>
        </w:rPr>
      </w:pPr>
    </w:p>
    <w:p w14:paraId="716BF83A" w14:textId="77777777" w:rsidR="00570334" w:rsidRPr="00567C44" w:rsidRDefault="00570334" w:rsidP="00387B48">
      <w:pPr>
        <w:widowControl/>
        <w:autoSpaceDE/>
        <w:autoSpaceDN/>
        <w:jc w:val="center"/>
        <w:rPr>
          <w:rFonts w:ascii="Arial" w:hAnsi="Arial" w:cs="Arial"/>
          <w:b/>
          <w:sz w:val="20"/>
          <w:szCs w:val="20"/>
        </w:rPr>
      </w:pPr>
    </w:p>
    <w:p w14:paraId="6B2F05EB" w14:textId="73C43A7A" w:rsidR="00387B48" w:rsidRPr="00567C44" w:rsidRDefault="00387B48" w:rsidP="00387B48">
      <w:pPr>
        <w:widowControl/>
        <w:autoSpaceDE/>
        <w:autoSpaceDN/>
        <w:jc w:val="center"/>
        <w:rPr>
          <w:rFonts w:ascii="Arial" w:hAnsi="Arial" w:cs="Arial"/>
          <w:b/>
          <w:sz w:val="20"/>
          <w:szCs w:val="20"/>
        </w:rPr>
      </w:pPr>
      <w:r w:rsidRPr="00567C44">
        <w:rPr>
          <w:rFonts w:ascii="Arial" w:hAnsi="Arial" w:cs="Arial"/>
          <w:b/>
          <w:sz w:val="20"/>
          <w:szCs w:val="20"/>
        </w:rPr>
        <w:t>Z</w:t>
      </w:r>
    </w:p>
    <w:p w14:paraId="0602FFD0" w14:textId="77777777" w:rsidR="00387B48" w:rsidRPr="00567C44" w:rsidRDefault="00387B48" w:rsidP="00387B48">
      <w:pPr>
        <w:widowControl/>
        <w:autoSpaceDE/>
        <w:autoSpaceDN/>
        <w:jc w:val="both"/>
        <w:rPr>
          <w:rFonts w:ascii="Arial" w:hAnsi="Arial" w:cs="Arial"/>
          <w:b/>
          <w:sz w:val="20"/>
          <w:szCs w:val="20"/>
        </w:rPr>
      </w:pPr>
    </w:p>
    <w:p w14:paraId="3C1C705B" w14:textId="77777777" w:rsidR="00387B48" w:rsidRPr="00567C44" w:rsidRDefault="00387B48" w:rsidP="00387B48">
      <w:pPr>
        <w:widowControl/>
        <w:autoSpaceDE/>
        <w:autoSpaceDN/>
        <w:jc w:val="both"/>
        <w:rPr>
          <w:rFonts w:ascii="Arial" w:hAnsi="Arial" w:cs="Arial"/>
          <w:sz w:val="20"/>
          <w:szCs w:val="20"/>
        </w:rPr>
      </w:pPr>
      <w:r w:rsidRPr="00567C44">
        <w:rPr>
          <w:rFonts w:ascii="Arial" w:hAnsi="Arial" w:cs="Arial"/>
          <w:b/>
          <w:sz w:val="20"/>
          <w:szCs w:val="20"/>
        </w:rPr>
        <w:t>Zonă deficitară în păduri</w:t>
      </w:r>
      <w:r w:rsidRPr="00567C44">
        <w:rPr>
          <w:rFonts w:ascii="Arial" w:hAnsi="Arial" w:cs="Arial"/>
          <w:sz w:val="20"/>
          <w:szCs w:val="20"/>
        </w:rPr>
        <w:t xml:space="preserve">     - judeţul în care suprafaţa pădurilor reprezintă mai puţin de 16% din suprafaţa totală a acestuia </w:t>
      </w:r>
    </w:p>
    <w:p w14:paraId="2A0F29D4" w14:textId="77777777" w:rsidR="00387B48" w:rsidRPr="009C2258" w:rsidRDefault="00387B48" w:rsidP="00387B48">
      <w:pPr>
        <w:widowControl/>
        <w:autoSpaceDE/>
        <w:autoSpaceDN/>
        <w:spacing w:after="200" w:line="276" w:lineRule="auto"/>
        <w:jc w:val="both"/>
        <w:rPr>
          <w:rFonts w:ascii="Arial" w:hAnsi="Arial" w:cs="Arial"/>
          <w:color w:val="EE0000"/>
          <w:sz w:val="20"/>
          <w:szCs w:val="20"/>
        </w:rPr>
        <w:sectPr w:rsidR="00387B48" w:rsidRPr="009C2258" w:rsidSect="004E2CDC">
          <w:type w:val="continuous"/>
          <w:pgSz w:w="11906" w:h="16838"/>
          <w:pgMar w:top="851" w:right="851" w:bottom="851" w:left="1701" w:header="709" w:footer="709" w:gutter="0"/>
          <w:cols w:num="2" w:space="708"/>
          <w:titlePg/>
          <w:docGrid w:linePitch="360"/>
        </w:sectPr>
      </w:pPr>
    </w:p>
    <w:p w14:paraId="22C46A88" w14:textId="77777777" w:rsidR="00387B48" w:rsidRPr="00567C44" w:rsidRDefault="00387B48" w:rsidP="00387B48">
      <w:pPr>
        <w:tabs>
          <w:tab w:val="left" w:pos="851"/>
        </w:tabs>
        <w:adjustRightInd w:val="0"/>
        <w:jc w:val="center"/>
        <w:rPr>
          <w:rFonts w:ascii="Arial" w:hAnsi="Arial" w:cs="Arial"/>
          <w:b/>
          <w:sz w:val="24"/>
          <w:szCs w:val="24"/>
        </w:rPr>
      </w:pPr>
      <w:r w:rsidRPr="00567C44">
        <w:rPr>
          <w:rFonts w:ascii="Arial" w:hAnsi="Arial" w:cs="Arial"/>
          <w:b/>
          <w:sz w:val="24"/>
          <w:szCs w:val="24"/>
        </w:rPr>
        <w:lastRenderedPageBreak/>
        <w:t>CERTIFICAT ATESTARE</w:t>
      </w:r>
    </w:p>
    <w:p w14:paraId="6437A5F1" w14:textId="77777777" w:rsidR="00387B48" w:rsidRPr="009C2258" w:rsidRDefault="00387B48" w:rsidP="00387B48">
      <w:pPr>
        <w:jc w:val="center"/>
        <w:rPr>
          <w:rFonts w:ascii="Arial" w:hAnsi="Arial" w:cs="Arial"/>
          <w:b/>
          <w:color w:val="EE0000"/>
          <w:sz w:val="20"/>
          <w:szCs w:val="20"/>
        </w:rPr>
      </w:pPr>
    </w:p>
    <w:p w14:paraId="45E5F3C7" w14:textId="1A19D29F" w:rsidR="00387B48" w:rsidRPr="009C2258" w:rsidRDefault="00567C44" w:rsidP="00387B48">
      <w:pPr>
        <w:jc w:val="center"/>
        <w:rPr>
          <w:rFonts w:ascii="Arial" w:hAnsi="Arial" w:cs="Arial"/>
          <w:b/>
          <w:color w:val="EE0000"/>
          <w:sz w:val="20"/>
          <w:szCs w:val="20"/>
        </w:rPr>
      </w:pPr>
      <w:r w:rsidRPr="00567C44">
        <w:rPr>
          <w:rFonts w:ascii="Arial" w:hAnsi="Arial" w:cs="Arial"/>
          <w:b/>
          <w:color w:val="EE0000"/>
          <w:sz w:val="20"/>
          <w:szCs w:val="20"/>
        </w:rPr>
        <w:drawing>
          <wp:inline distT="0" distB="0" distL="0" distR="0" wp14:anchorId="6BB1CD44" wp14:editId="24C97FD6">
            <wp:extent cx="5939790" cy="842264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939790" cy="8422640"/>
                    </a:xfrm>
                    <a:prstGeom prst="rect">
                      <a:avLst/>
                    </a:prstGeom>
                  </pic:spPr>
                </pic:pic>
              </a:graphicData>
            </a:graphic>
          </wp:inline>
        </w:drawing>
      </w:r>
    </w:p>
    <w:p w14:paraId="605C40C5" w14:textId="77777777" w:rsidR="00BC5E07" w:rsidRPr="009C2258" w:rsidRDefault="00BC5E07" w:rsidP="00387B48">
      <w:pPr>
        <w:jc w:val="center"/>
        <w:rPr>
          <w:rFonts w:ascii="Arial" w:hAnsi="Arial" w:cs="Arial"/>
          <w:b/>
          <w:color w:val="EE0000"/>
          <w:sz w:val="24"/>
          <w:szCs w:val="24"/>
        </w:rPr>
      </w:pPr>
    </w:p>
    <w:p w14:paraId="21C60258" w14:textId="77777777" w:rsidR="00387B48" w:rsidRPr="00AC35FF" w:rsidRDefault="00387B48" w:rsidP="00387B48">
      <w:pPr>
        <w:jc w:val="center"/>
        <w:rPr>
          <w:rFonts w:ascii="Arial" w:hAnsi="Arial" w:cs="Arial"/>
          <w:b/>
        </w:rPr>
      </w:pPr>
      <w:r w:rsidRPr="00AC35FF">
        <w:rPr>
          <w:rFonts w:ascii="Arial" w:hAnsi="Arial" w:cs="Arial"/>
          <w:b/>
        </w:rPr>
        <w:lastRenderedPageBreak/>
        <w:t>LISTA SEMNĂTURI SI CV-URI COLECTIV ELABORARE.</w:t>
      </w:r>
    </w:p>
    <w:p w14:paraId="4454B6C5" w14:textId="77777777" w:rsidR="00387B48" w:rsidRPr="00AC35FF" w:rsidRDefault="00387B48" w:rsidP="00387B48">
      <w:pPr>
        <w:rPr>
          <w:rFonts w:ascii="Arial" w:hAnsi="Arial" w:cs="Arial"/>
        </w:rPr>
      </w:pPr>
      <w:r w:rsidRPr="00AC35FF">
        <w:rPr>
          <w:rFonts w:ascii="Arial" w:hAnsi="Arial" w:cs="Arial"/>
        </w:rPr>
        <w:t xml:space="preserve"> </w:t>
      </w:r>
    </w:p>
    <w:p w14:paraId="00F48461" w14:textId="77777777" w:rsidR="00387B48" w:rsidRPr="00AC35FF" w:rsidRDefault="00387B48" w:rsidP="00387B48">
      <w:pPr>
        <w:rPr>
          <w:rFonts w:ascii="Arial" w:hAnsi="Arial" w:cs="Arial"/>
        </w:rPr>
      </w:pPr>
      <w:r w:rsidRPr="00AC35FF">
        <w:rPr>
          <w:rFonts w:ascii="Arial" w:hAnsi="Arial" w:cs="Arial"/>
        </w:rPr>
        <w:t xml:space="preserve"> </w:t>
      </w:r>
    </w:p>
    <w:p w14:paraId="3F87246D" w14:textId="77777777" w:rsidR="00387B48" w:rsidRPr="00AC35FF" w:rsidRDefault="00387B48" w:rsidP="00387B48">
      <w:pPr>
        <w:rPr>
          <w:rFonts w:ascii="Arial" w:hAnsi="Arial" w:cs="Arial"/>
          <w:b/>
        </w:rPr>
      </w:pPr>
      <w:r w:rsidRPr="00AC35FF">
        <w:rPr>
          <w:rFonts w:ascii="Arial" w:hAnsi="Arial" w:cs="Arial"/>
          <w:b/>
        </w:rPr>
        <w:t xml:space="preserve">Denumirea proiectului:  </w:t>
      </w:r>
    </w:p>
    <w:p w14:paraId="3E8D435D" w14:textId="77777777" w:rsidR="00387B48" w:rsidRPr="00AC35FF" w:rsidRDefault="00387B48" w:rsidP="00387B48">
      <w:pPr>
        <w:rPr>
          <w:rFonts w:ascii="Arial" w:hAnsi="Arial" w:cs="Arial"/>
        </w:rPr>
      </w:pPr>
      <w:r w:rsidRPr="00AC35FF">
        <w:rPr>
          <w:rFonts w:ascii="Arial" w:hAnsi="Arial" w:cs="Arial"/>
        </w:rPr>
        <w:t xml:space="preserve"> </w:t>
      </w:r>
    </w:p>
    <w:p w14:paraId="51899222" w14:textId="79C38D61" w:rsidR="00387B48" w:rsidRPr="00AC35FF" w:rsidRDefault="00387B48" w:rsidP="00387B48">
      <w:pPr>
        <w:jc w:val="both"/>
        <w:rPr>
          <w:rFonts w:ascii="Arial" w:hAnsi="Arial" w:cs="Arial"/>
        </w:rPr>
      </w:pPr>
      <w:r w:rsidRPr="00AC35FF">
        <w:rPr>
          <w:rFonts w:ascii="Arial" w:hAnsi="Arial" w:cs="Arial"/>
        </w:rPr>
        <w:t xml:space="preserve">Raport de Mediu pentru AMENAJAMENT SILVIC U.P. I </w:t>
      </w:r>
      <w:r w:rsidR="00AC35FF" w:rsidRPr="00AC35FF">
        <w:rPr>
          <w:rFonts w:ascii="Arial" w:hAnsi="Arial" w:cs="Arial"/>
        </w:rPr>
        <w:t>STRAMTOARE</w:t>
      </w:r>
    </w:p>
    <w:p w14:paraId="7C9B7EE4" w14:textId="77777777" w:rsidR="00387B48" w:rsidRPr="00AC35FF" w:rsidRDefault="00387B48" w:rsidP="00387B48">
      <w:pPr>
        <w:rPr>
          <w:rFonts w:ascii="Arial" w:hAnsi="Arial" w:cs="Arial"/>
          <w:b/>
        </w:rPr>
      </w:pPr>
    </w:p>
    <w:p w14:paraId="26F444F3" w14:textId="77777777" w:rsidR="001419DC" w:rsidRPr="00AC35FF" w:rsidRDefault="001419DC" w:rsidP="00387B48">
      <w:pPr>
        <w:rPr>
          <w:rFonts w:ascii="Arial" w:hAnsi="Arial" w:cs="Arial"/>
          <w:b/>
        </w:rPr>
      </w:pPr>
    </w:p>
    <w:p w14:paraId="25B805DC" w14:textId="4489FC29" w:rsidR="00387B48" w:rsidRPr="00AC35FF" w:rsidRDefault="00387B48" w:rsidP="00387B48">
      <w:pPr>
        <w:rPr>
          <w:rFonts w:ascii="Arial" w:hAnsi="Arial" w:cs="Arial"/>
          <w:b/>
        </w:rPr>
      </w:pPr>
      <w:r w:rsidRPr="00AC35FF">
        <w:rPr>
          <w:rFonts w:ascii="Arial" w:hAnsi="Arial" w:cs="Arial"/>
          <w:b/>
        </w:rPr>
        <w:t xml:space="preserve">Beneficiar: </w:t>
      </w:r>
    </w:p>
    <w:p w14:paraId="0CBBF745" w14:textId="77777777" w:rsidR="00387B48" w:rsidRPr="00AC35FF" w:rsidRDefault="00387B48" w:rsidP="00387B48">
      <w:pPr>
        <w:rPr>
          <w:rFonts w:ascii="Arial" w:hAnsi="Arial" w:cs="Arial"/>
          <w:bCs/>
          <w:lang w:eastAsia="en-GB"/>
        </w:rPr>
      </w:pPr>
    </w:p>
    <w:p w14:paraId="0FACD2C1" w14:textId="3CDEF29B" w:rsidR="001419DC" w:rsidRPr="00AC35FF" w:rsidRDefault="00AC35FF" w:rsidP="001419DC">
      <w:pPr>
        <w:rPr>
          <w:rFonts w:ascii="Arial" w:hAnsi="Arial" w:cs="Arial"/>
        </w:rPr>
      </w:pPr>
      <w:r w:rsidRPr="00AC35FF">
        <w:rPr>
          <w:rFonts w:ascii="Arial" w:hAnsi="Arial" w:cs="Arial"/>
          <w:b/>
          <w:bCs/>
        </w:rPr>
        <w:t>SC</w:t>
      </w:r>
      <w:r w:rsidRPr="00AC35FF">
        <w:rPr>
          <w:rFonts w:ascii="Arial" w:hAnsi="Arial" w:cs="Arial"/>
          <w:b/>
          <w:bCs/>
          <w:spacing w:val="-3"/>
        </w:rPr>
        <w:t xml:space="preserve"> </w:t>
      </w:r>
      <w:r w:rsidRPr="00AC35FF">
        <w:rPr>
          <w:rFonts w:ascii="Arial" w:hAnsi="Arial" w:cs="Arial"/>
          <w:b/>
          <w:bCs/>
        </w:rPr>
        <w:t>Bavaria</w:t>
      </w:r>
      <w:r w:rsidRPr="00AC35FF">
        <w:rPr>
          <w:rFonts w:ascii="Arial" w:hAnsi="Arial" w:cs="Arial"/>
          <w:b/>
          <w:bCs/>
          <w:spacing w:val="1"/>
        </w:rPr>
        <w:t xml:space="preserve"> </w:t>
      </w:r>
      <w:r w:rsidRPr="00AC35FF">
        <w:rPr>
          <w:rFonts w:ascii="Arial" w:hAnsi="Arial" w:cs="Arial"/>
          <w:b/>
          <w:bCs/>
        </w:rPr>
        <w:t>Forest</w:t>
      </w:r>
      <w:r w:rsidRPr="00AC35FF">
        <w:rPr>
          <w:rFonts w:ascii="Arial" w:hAnsi="Arial" w:cs="Arial"/>
          <w:b/>
          <w:bCs/>
          <w:spacing w:val="1"/>
        </w:rPr>
        <w:t xml:space="preserve"> </w:t>
      </w:r>
      <w:r w:rsidRPr="00AC35FF">
        <w:rPr>
          <w:rFonts w:ascii="Arial" w:hAnsi="Arial" w:cs="Arial"/>
          <w:b/>
          <w:bCs/>
        </w:rPr>
        <w:t>Invest SRL,</w:t>
      </w:r>
      <w:r w:rsidRPr="00AC35FF">
        <w:rPr>
          <w:rFonts w:ascii="Arial" w:hAnsi="Arial" w:cs="Arial"/>
          <w:b/>
          <w:bCs/>
          <w:spacing w:val="1"/>
        </w:rPr>
        <w:t xml:space="preserve"> </w:t>
      </w:r>
      <w:r w:rsidRPr="00AC35FF">
        <w:rPr>
          <w:rFonts w:ascii="Arial" w:hAnsi="Arial" w:cs="Arial"/>
          <w:b/>
          <w:bCs/>
        </w:rPr>
        <w:t>judeţul</w:t>
      </w:r>
      <w:r w:rsidRPr="00AC35FF">
        <w:rPr>
          <w:rFonts w:ascii="Arial" w:hAnsi="Arial" w:cs="Arial"/>
          <w:b/>
          <w:bCs/>
          <w:spacing w:val="-3"/>
        </w:rPr>
        <w:t xml:space="preserve"> </w:t>
      </w:r>
      <w:r w:rsidRPr="00AC35FF">
        <w:rPr>
          <w:rFonts w:ascii="Arial" w:hAnsi="Arial" w:cs="Arial"/>
          <w:b/>
          <w:bCs/>
        </w:rPr>
        <w:t>Sibiu</w:t>
      </w:r>
      <w:r w:rsidR="001419DC" w:rsidRPr="00AC35FF">
        <w:rPr>
          <w:rFonts w:ascii="Arial" w:hAnsi="Arial" w:cs="Arial"/>
          <w:bCs/>
          <w:lang w:eastAsia="ro-RO"/>
        </w:rPr>
        <w:t>.</w:t>
      </w:r>
    </w:p>
    <w:p w14:paraId="7784183D" w14:textId="77777777" w:rsidR="00387B48" w:rsidRPr="00567C44" w:rsidRDefault="00387B48" w:rsidP="00387B48">
      <w:pPr>
        <w:rPr>
          <w:rFonts w:ascii="Arial" w:hAnsi="Arial" w:cs="Arial"/>
          <w:b/>
          <w:sz w:val="24"/>
          <w:szCs w:val="24"/>
        </w:rPr>
      </w:pPr>
    </w:p>
    <w:p w14:paraId="7029D550" w14:textId="77777777" w:rsidR="001419DC" w:rsidRPr="00567C44" w:rsidRDefault="001419DC" w:rsidP="00387B48">
      <w:pPr>
        <w:rPr>
          <w:rFonts w:ascii="Arial" w:hAnsi="Arial" w:cs="Arial"/>
          <w:b/>
          <w:sz w:val="24"/>
          <w:szCs w:val="24"/>
        </w:rPr>
      </w:pPr>
    </w:p>
    <w:p w14:paraId="5095EA8C" w14:textId="1C878CC0" w:rsidR="001419DC" w:rsidRPr="00567C44" w:rsidRDefault="00387B48" w:rsidP="001419DC">
      <w:pPr>
        <w:rPr>
          <w:rFonts w:ascii="Arial" w:hAnsi="Arial" w:cs="Arial"/>
          <w:sz w:val="24"/>
          <w:szCs w:val="24"/>
        </w:rPr>
      </w:pPr>
      <w:r w:rsidRPr="00567C44">
        <w:rPr>
          <w:rFonts w:ascii="Arial" w:hAnsi="Arial" w:cs="Arial"/>
          <w:b/>
          <w:sz w:val="24"/>
          <w:szCs w:val="24"/>
        </w:rPr>
        <w:t xml:space="preserve">Data: </w:t>
      </w:r>
      <w:r w:rsidR="00567C44" w:rsidRPr="00567C44">
        <w:rPr>
          <w:rFonts w:ascii="Arial" w:hAnsi="Arial" w:cs="Arial"/>
          <w:sz w:val="24"/>
          <w:szCs w:val="24"/>
        </w:rPr>
        <w:t>4.09</w:t>
      </w:r>
      <w:r w:rsidR="001419DC" w:rsidRPr="00567C44">
        <w:rPr>
          <w:rFonts w:ascii="Arial" w:hAnsi="Arial" w:cs="Arial"/>
          <w:sz w:val="24"/>
          <w:szCs w:val="24"/>
        </w:rPr>
        <w:t>.2026</w:t>
      </w:r>
    </w:p>
    <w:p w14:paraId="21A2DAB7" w14:textId="2253E131" w:rsidR="00387B48" w:rsidRPr="00567C44" w:rsidRDefault="00387B48" w:rsidP="00387B48">
      <w:pPr>
        <w:rPr>
          <w:rFonts w:ascii="Arial" w:hAnsi="Arial" w:cs="Arial"/>
          <w:sz w:val="24"/>
          <w:szCs w:val="24"/>
        </w:rPr>
      </w:pPr>
    </w:p>
    <w:p w14:paraId="7FAD7060" w14:textId="77777777" w:rsidR="00387B48" w:rsidRPr="00567C44" w:rsidRDefault="00387B48" w:rsidP="00387B48">
      <w:pPr>
        <w:rPr>
          <w:rFonts w:ascii="Arial" w:hAnsi="Arial" w:cs="Arial"/>
          <w:sz w:val="24"/>
          <w:szCs w:val="24"/>
        </w:rPr>
      </w:pPr>
      <w:r w:rsidRPr="00567C44">
        <w:rPr>
          <w:rFonts w:ascii="Arial" w:hAnsi="Arial" w:cs="Arial"/>
          <w:sz w:val="24"/>
          <w:szCs w:val="24"/>
        </w:rPr>
        <w:t xml:space="preserve"> </w:t>
      </w:r>
    </w:p>
    <w:p w14:paraId="3BBD012C" w14:textId="77777777" w:rsidR="00387B48" w:rsidRPr="00567C44" w:rsidRDefault="00387B48" w:rsidP="00387B48">
      <w:pPr>
        <w:rPr>
          <w:rFonts w:ascii="Arial" w:hAnsi="Arial" w:cs="Arial"/>
          <w:sz w:val="24"/>
          <w:szCs w:val="24"/>
        </w:rPr>
      </w:pPr>
      <w:r w:rsidRPr="00567C44">
        <w:rPr>
          <w:rFonts w:ascii="Arial" w:hAnsi="Arial" w:cs="Arial"/>
          <w:sz w:val="24"/>
          <w:szCs w:val="24"/>
        </w:rPr>
        <w:t xml:space="preserve">    </w:t>
      </w:r>
    </w:p>
    <w:p w14:paraId="5CE2B6D8" w14:textId="77777777" w:rsidR="00387B48" w:rsidRPr="00567C44" w:rsidRDefault="00387B48" w:rsidP="00387B48">
      <w:pPr>
        <w:ind w:firstLine="708"/>
        <w:rPr>
          <w:rFonts w:ascii="Arial" w:hAnsi="Arial" w:cs="Arial"/>
          <w:b/>
          <w:sz w:val="24"/>
          <w:szCs w:val="24"/>
        </w:rPr>
      </w:pPr>
      <w:r w:rsidRPr="00567C44">
        <w:rPr>
          <w:rFonts w:ascii="Arial" w:hAnsi="Arial" w:cs="Arial"/>
          <w:b/>
          <w:sz w:val="24"/>
          <w:szCs w:val="24"/>
        </w:rPr>
        <w:t>Titularul proiectului confirmă și își asumă întreaga răspundere pentru datele de bază puse la dispoziția elaboratorului.</w:t>
      </w:r>
    </w:p>
    <w:p w14:paraId="008D6FB6" w14:textId="77777777" w:rsidR="00387B48" w:rsidRPr="009C2258" w:rsidRDefault="00387B48" w:rsidP="00387B48">
      <w:pPr>
        <w:rPr>
          <w:rFonts w:ascii="Arial" w:hAnsi="Arial" w:cs="Arial"/>
          <w:color w:val="EE0000"/>
          <w:sz w:val="24"/>
          <w:szCs w:val="24"/>
        </w:rPr>
      </w:pPr>
    </w:p>
    <w:p w14:paraId="2BC8C2C6" w14:textId="030C00A0" w:rsidR="00387B48" w:rsidRPr="009C2258" w:rsidRDefault="001419DC" w:rsidP="00387B48">
      <w:pPr>
        <w:tabs>
          <w:tab w:val="left" w:pos="851"/>
        </w:tabs>
        <w:adjustRightInd w:val="0"/>
        <w:rPr>
          <w:rFonts w:ascii="Arial" w:hAnsi="Arial" w:cs="Arial"/>
          <w:b/>
          <w:color w:val="EE0000"/>
          <w:sz w:val="24"/>
          <w:szCs w:val="24"/>
        </w:rPr>
      </w:pPr>
      <w:r w:rsidRPr="009C2258">
        <w:rPr>
          <w:rFonts w:cs="Arial"/>
          <w:noProof/>
          <w:color w:val="EE0000"/>
          <w:sz w:val="20"/>
          <w:szCs w:val="20"/>
        </w:rPr>
        <w:drawing>
          <wp:inline distT="0" distB="0" distL="0" distR="0" wp14:anchorId="7E80A50E" wp14:editId="28490D5D">
            <wp:extent cx="5759450" cy="2430955"/>
            <wp:effectExtent l="0" t="0" r="0" b="7620"/>
            <wp:docPr id="201615525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55259" name=""/>
                    <pic:cNvPicPr/>
                  </pic:nvPicPr>
                  <pic:blipFill>
                    <a:blip r:embed="rId102"/>
                    <a:stretch>
                      <a:fillRect/>
                    </a:stretch>
                  </pic:blipFill>
                  <pic:spPr>
                    <a:xfrm>
                      <a:off x="0" y="0"/>
                      <a:ext cx="5759450" cy="2430955"/>
                    </a:xfrm>
                    <a:prstGeom prst="rect">
                      <a:avLst/>
                    </a:prstGeom>
                  </pic:spPr>
                </pic:pic>
              </a:graphicData>
            </a:graphic>
          </wp:inline>
        </w:drawing>
      </w:r>
    </w:p>
    <w:p w14:paraId="4FE4E937" w14:textId="77777777" w:rsidR="00387B48" w:rsidRPr="009C2258" w:rsidRDefault="00387B48" w:rsidP="00387B48">
      <w:pPr>
        <w:rPr>
          <w:rFonts w:ascii="Arial" w:hAnsi="Arial" w:cs="Arial"/>
          <w:color w:val="EE0000"/>
          <w:sz w:val="24"/>
          <w:szCs w:val="24"/>
        </w:rPr>
      </w:pPr>
    </w:p>
    <w:p w14:paraId="1BD3C12B" w14:textId="77777777" w:rsidR="00387B48" w:rsidRPr="009C2258" w:rsidRDefault="00387B48" w:rsidP="00387B48">
      <w:pPr>
        <w:rPr>
          <w:rFonts w:ascii="Arial" w:hAnsi="Arial" w:cs="Arial"/>
          <w:color w:val="EE0000"/>
          <w:sz w:val="24"/>
          <w:szCs w:val="24"/>
        </w:rPr>
      </w:pPr>
    </w:p>
    <w:p w14:paraId="25A64E76" w14:textId="77777777" w:rsidR="00387B48" w:rsidRPr="009C2258" w:rsidRDefault="00387B48" w:rsidP="00387B48">
      <w:pPr>
        <w:rPr>
          <w:rFonts w:ascii="Arial" w:hAnsi="Arial" w:cs="Arial"/>
          <w:color w:val="EE0000"/>
          <w:sz w:val="20"/>
          <w:szCs w:val="20"/>
        </w:rPr>
      </w:pPr>
    </w:p>
    <w:p w14:paraId="781CD569" w14:textId="77777777" w:rsidR="00387B48" w:rsidRPr="009C2258" w:rsidRDefault="00387B48" w:rsidP="00387B48">
      <w:pPr>
        <w:rPr>
          <w:rFonts w:ascii="Arial" w:hAnsi="Arial" w:cs="Arial"/>
          <w:color w:val="EE0000"/>
          <w:sz w:val="20"/>
          <w:szCs w:val="20"/>
        </w:rPr>
      </w:pPr>
    </w:p>
    <w:p w14:paraId="05342777" w14:textId="77777777" w:rsidR="00387B48" w:rsidRPr="009C2258" w:rsidRDefault="00387B48" w:rsidP="00387B48">
      <w:pPr>
        <w:rPr>
          <w:rFonts w:ascii="Arial" w:hAnsi="Arial" w:cs="Arial"/>
          <w:color w:val="EE0000"/>
          <w:sz w:val="20"/>
          <w:szCs w:val="20"/>
        </w:rPr>
      </w:pPr>
    </w:p>
    <w:p w14:paraId="3CDABFB2" w14:textId="77777777" w:rsidR="00387B48" w:rsidRPr="009C2258" w:rsidRDefault="00387B48" w:rsidP="00387B48">
      <w:pPr>
        <w:rPr>
          <w:rFonts w:ascii="Arial" w:hAnsi="Arial" w:cs="Arial"/>
          <w:color w:val="EE0000"/>
          <w:sz w:val="20"/>
          <w:szCs w:val="20"/>
        </w:rPr>
      </w:pPr>
    </w:p>
    <w:p w14:paraId="2EF8E3BC" w14:textId="77777777" w:rsidR="00387B48" w:rsidRPr="009C2258" w:rsidRDefault="00387B48" w:rsidP="00387B48">
      <w:pPr>
        <w:rPr>
          <w:rFonts w:ascii="Arial" w:hAnsi="Arial" w:cs="Arial"/>
          <w:color w:val="EE0000"/>
          <w:sz w:val="20"/>
          <w:szCs w:val="20"/>
        </w:rPr>
      </w:pPr>
    </w:p>
    <w:p w14:paraId="1D45757F" w14:textId="77777777" w:rsidR="00387B48" w:rsidRPr="009C2258" w:rsidRDefault="00387B48" w:rsidP="00387B48">
      <w:pPr>
        <w:rPr>
          <w:rFonts w:ascii="Arial" w:hAnsi="Arial" w:cs="Arial"/>
          <w:color w:val="EE0000"/>
          <w:sz w:val="20"/>
          <w:szCs w:val="20"/>
        </w:rPr>
      </w:pPr>
    </w:p>
    <w:p w14:paraId="0CB94695" w14:textId="77777777" w:rsidR="00387B48" w:rsidRPr="009C2258" w:rsidRDefault="00387B48" w:rsidP="00387B48">
      <w:pPr>
        <w:rPr>
          <w:rFonts w:ascii="Arial" w:hAnsi="Arial" w:cs="Arial"/>
          <w:color w:val="EE0000"/>
          <w:sz w:val="20"/>
          <w:szCs w:val="20"/>
        </w:rPr>
      </w:pPr>
    </w:p>
    <w:p w14:paraId="3AD57382" w14:textId="77777777" w:rsidR="00387B48" w:rsidRPr="009C2258" w:rsidRDefault="00387B48" w:rsidP="00387B48">
      <w:pPr>
        <w:rPr>
          <w:rFonts w:ascii="Arial" w:hAnsi="Arial" w:cs="Arial"/>
          <w:color w:val="EE0000"/>
          <w:sz w:val="20"/>
          <w:szCs w:val="20"/>
        </w:rPr>
      </w:pPr>
    </w:p>
    <w:p w14:paraId="29BD109A" w14:textId="77777777" w:rsidR="00387B48" w:rsidRPr="009C2258" w:rsidRDefault="00387B48" w:rsidP="00387B48">
      <w:pPr>
        <w:rPr>
          <w:rFonts w:ascii="Arial" w:hAnsi="Arial" w:cs="Arial"/>
          <w:color w:val="EE0000"/>
          <w:sz w:val="20"/>
          <w:szCs w:val="20"/>
        </w:rPr>
      </w:pPr>
    </w:p>
    <w:p w14:paraId="5532BDA2" w14:textId="77777777" w:rsidR="00387B48" w:rsidRPr="009C2258" w:rsidRDefault="00387B48" w:rsidP="00387B48">
      <w:pPr>
        <w:rPr>
          <w:rFonts w:ascii="Arial" w:hAnsi="Arial" w:cs="Arial"/>
          <w:color w:val="EE0000"/>
          <w:sz w:val="20"/>
          <w:szCs w:val="20"/>
        </w:rPr>
      </w:pPr>
    </w:p>
    <w:p w14:paraId="16A1D9F4" w14:textId="77777777" w:rsidR="00387B48" w:rsidRPr="009C2258" w:rsidRDefault="00387B48" w:rsidP="00387B48">
      <w:pPr>
        <w:rPr>
          <w:rFonts w:ascii="Arial" w:hAnsi="Arial" w:cs="Arial"/>
          <w:color w:val="EE0000"/>
          <w:sz w:val="20"/>
          <w:szCs w:val="20"/>
        </w:rPr>
      </w:pPr>
    </w:p>
    <w:p w14:paraId="5A3320E8" w14:textId="77777777" w:rsidR="00387B48" w:rsidRPr="009C2258" w:rsidRDefault="00387B48" w:rsidP="00387B48">
      <w:pPr>
        <w:rPr>
          <w:rFonts w:ascii="Arial" w:hAnsi="Arial" w:cs="Arial"/>
          <w:color w:val="EE0000"/>
          <w:sz w:val="20"/>
          <w:szCs w:val="20"/>
        </w:rPr>
      </w:pPr>
    </w:p>
    <w:p w14:paraId="7682581E" w14:textId="77777777" w:rsidR="00387B48" w:rsidRPr="009C2258" w:rsidRDefault="00387B48" w:rsidP="00387B48">
      <w:pPr>
        <w:rPr>
          <w:rFonts w:ascii="Arial" w:hAnsi="Arial" w:cs="Arial"/>
          <w:color w:val="EE0000"/>
          <w:sz w:val="20"/>
          <w:szCs w:val="20"/>
        </w:rPr>
      </w:pPr>
    </w:p>
    <w:p w14:paraId="017B7010" w14:textId="77777777" w:rsidR="00387B48" w:rsidRPr="009C2258" w:rsidRDefault="00387B48" w:rsidP="00387B48">
      <w:pPr>
        <w:rPr>
          <w:rFonts w:ascii="Arial" w:hAnsi="Arial" w:cs="Arial"/>
          <w:color w:val="EE0000"/>
          <w:sz w:val="20"/>
          <w:szCs w:val="20"/>
        </w:rPr>
      </w:pPr>
    </w:p>
    <w:p w14:paraId="7786BE58" w14:textId="77777777" w:rsidR="00387B48" w:rsidRPr="009C2258" w:rsidRDefault="00387B48" w:rsidP="00387B48">
      <w:pPr>
        <w:rPr>
          <w:rFonts w:ascii="Arial" w:hAnsi="Arial" w:cs="Arial"/>
          <w:color w:val="EE0000"/>
          <w:sz w:val="20"/>
          <w:szCs w:val="20"/>
        </w:rPr>
      </w:pPr>
    </w:p>
    <w:p w14:paraId="07414071" w14:textId="77777777" w:rsidR="00387B48" w:rsidRPr="009C2258" w:rsidRDefault="00387B48" w:rsidP="00387B48">
      <w:pPr>
        <w:rPr>
          <w:rFonts w:ascii="Arial" w:hAnsi="Arial" w:cs="Arial"/>
          <w:color w:val="EE0000"/>
          <w:sz w:val="20"/>
          <w:szCs w:val="20"/>
        </w:rPr>
      </w:pPr>
    </w:p>
    <w:p w14:paraId="6D51E17A" w14:textId="77777777" w:rsidR="00387B48" w:rsidRPr="009C2258" w:rsidRDefault="00387B48" w:rsidP="00387B48">
      <w:pPr>
        <w:rPr>
          <w:rFonts w:ascii="Arial" w:hAnsi="Arial" w:cs="Arial"/>
          <w:color w:val="EE0000"/>
          <w:sz w:val="20"/>
          <w:szCs w:val="20"/>
        </w:rPr>
      </w:pPr>
    </w:p>
    <w:p w14:paraId="7943E886" w14:textId="77777777" w:rsidR="00387B48" w:rsidRPr="00567C44" w:rsidRDefault="00387B48" w:rsidP="00387B48">
      <w:pPr>
        <w:rPr>
          <w:rFonts w:ascii="Arial" w:hAnsi="Arial" w:cs="Arial"/>
          <w:sz w:val="20"/>
          <w:szCs w:val="20"/>
        </w:rPr>
      </w:pPr>
    </w:p>
    <w:p w14:paraId="3D3C4967" w14:textId="77777777" w:rsidR="00387B48" w:rsidRPr="00567C44" w:rsidRDefault="00387B48" w:rsidP="00387B48">
      <w:pPr>
        <w:rPr>
          <w:rFonts w:ascii="Arial" w:hAnsi="Arial" w:cs="Arial"/>
          <w:sz w:val="20"/>
          <w:szCs w:val="20"/>
        </w:rPr>
      </w:pPr>
    </w:p>
    <w:p w14:paraId="4CD8BD79" w14:textId="77777777" w:rsidR="00387B48" w:rsidRPr="00567C44" w:rsidRDefault="00387B48" w:rsidP="00387B48">
      <w:pPr>
        <w:rPr>
          <w:rFonts w:ascii="Arial" w:hAnsi="Arial" w:cs="Arial"/>
          <w:sz w:val="20"/>
          <w:szCs w:val="20"/>
        </w:rPr>
      </w:pPr>
    </w:p>
    <w:tbl>
      <w:tblPr>
        <w:tblW w:w="9720" w:type="dxa"/>
        <w:tblLayout w:type="fixed"/>
        <w:tblCellMar>
          <w:top w:w="40" w:type="dxa"/>
          <w:left w:w="0" w:type="dxa"/>
          <w:bottom w:w="40" w:type="dxa"/>
          <w:right w:w="0" w:type="dxa"/>
        </w:tblCellMar>
        <w:tblLook w:val="0000" w:firstRow="0" w:lastRow="0" w:firstColumn="0" w:lastColumn="0" w:noHBand="0" w:noVBand="0"/>
      </w:tblPr>
      <w:tblGrid>
        <w:gridCol w:w="3115"/>
        <w:gridCol w:w="2834"/>
        <w:gridCol w:w="3771"/>
      </w:tblGrid>
      <w:tr w:rsidR="00567C44" w:rsidRPr="00567C44" w14:paraId="551627C8" w14:textId="77777777" w:rsidTr="00387B48">
        <w:trPr>
          <w:cantSplit/>
        </w:trPr>
        <w:tc>
          <w:tcPr>
            <w:tcW w:w="9720" w:type="dxa"/>
            <w:gridSpan w:val="3"/>
          </w:tcPr>
          <w:p w14:paraId="02EE91F1" w14:textId="77777777" w:rsidR="00387B48" w:rsidRPr="00567C44" w:rsidRDefault="00387B48" w:rsidP="00387B48">
            <w:pPr>
              <w:pStyle w:val="CVTitle"/>
              <w:jc w:val="center"/>
              <w:rPr>
                <w:rFonts w:ascii="Arial" w:hAnsi="Arial" w:cs="Arial"/>
                <w:sz w:val="20"/>
                <w:lang w:val="ro-RO"/>
              </w:rPr>
            </w:pPr>
            <w:r w:rsidRPr="00567C44">
              <w:rPr>
                <w:rFonts w:ascii="Arial" w:hAnsi="Arial" w:cs="Arial"/>
                <w:sz w:val="20"/>
                <w:lang w:val="ro-RO"/>
              </w:rPr>
              <w:t>Curriculum vitae</w:t>
            </w:r>
          </w:p>
          <w:p w14:paraId="1561696D" w14:textId="77777777" w:rsidR="00387B48" w:rsidRPr="00567C44" w:rsidRDefault="00387B48" w:rsidP="00387B48">
            <w:pPr>
              <w:pStyle w:val="CVNormal"/>
              <w:jc w:val="center"/>
              <w:rPr>
                <w:rFonts w:ascii="Arial" w:hAnsi="Arial" w:cs="Arial"/>
                <w:lang w:val="ro-RO"/>
              </w:rPr>
            </w:pPr>
          </w:p>
        </w:tc>
      </w:tr>
      <w:tr w:rsidR="00393E2F" w14:paraId="79087E71" w14:textId="77777777" w:rsidTr="00387B48">
        <w:trPr>
          <w:cantSplit/>
        </w:trPr>
        <w:tc>
          <w:tcPr>
            <w:tcW w:w="3115" w:type="dxa"/>
          </w:tcPr>
          <w:p w14:paraId="4E010271" w14:textId="77777777" w:rsidR="00387B48" w:rsidRPr="00567C44" w:rsidRDefault="00387B48" w:rsidP="00387B48">
            <w:pPr>
              <w:pStyle w:val="CVSpacer"/>
              <w:rPr>
                <w:rFonts w:ascii="Arial" w:hAnsi="Arial" w:cs="Arial"/>
                <w:sz w:val="20"/>
                <w:lang w:val="ro-RO"/>
              </w:rPr>
            </w:pPr>
          </w:p>
        </w:tc>
        <w:tc>
          <w:tcPr>
            <w:tcW w:w="6605" w:type="dxa"/>
            <w:gridSpan w:val="2"/>
          </w:tcPr>
          <w:p w14:paraId="17C77A47" w14:textId="77777777" w:rsidR="00387B48" w:rsidRPr="00567C44" w:rsidRDefault="00387B48" w:rsidP="00387B48">
            <w:pPr>
              <w:pStyle w:val="CVSpacer"/>
              <w:rPr>
                <w:rFonts w:ascii="Arial" w:hAnsi="Arial" w:cs="Arial"/>
                <w:sz w:val="20"/>
                <w:lang w:val="ro-RO"/>
              </w:rPr>
            </w:pPr>
          </w:p>
        </w:tc>
      </w:tr>
      <w:tr w:rsidR="00393E2F" w14:paraId="33E23EA4" w14:textId="77777777" w:rsidTr="00387B48">
        <w:trPr>
          <w:cantSplit/>
        </w:trPr>
        <w:tc>
          <w:tcPr>
            <w:tcW w:w="3115" w:type="dxa"/>
          </w:tcPr>
          <w:p w14:paraId="5F971476" w14:textId="77777777" w:rsidR="00387B48" w:rsidRPr="00567C44" w:rsidRDefault="00387B48" w:rsidP="00387B48">
            <w:pPr>
              <w:pStyle w:val="CVHeading1"/>
              <w:spacing w:before="0"/>
              <w:rPr>
                <w:rFonts w:ascii="Arial" w:hAnsi="Arial" w:cs="Arial"/>
                <w:sz w:val="20"/>
                <w:lang w:val="ro-RO"/>
              </w:rPr>
            </w:pPr>
            <w:r w:rsidRPr="00567C44">
              <w:rPr>
                <w:rFonts w:ascii="Arial" w:hAnsi="Arial" w:cs="Arial"/>
                <w:sz w:val="20"/>
                <w:lang w:val="ro-RO"/>
              </w:rPr>
              <w:t>Informaţii personale</w:t>
            </w:r>
          </w:p>
        </w:tc>
        <w:tc>
          <w:tcPr>
            <w:tcW w:w="6605" w:type="dxa"/>
            <w:gridSpan w:val="2"/>
          </w:tcPr>
          <w:p w14:paraId="41F8E2BC" w14:textId="77777777" w:rsidR="00387B48" w:rsidRPr="00567C44" w:rsidRDefault="00387B48" w:rsidP="00387B48">
            <w:pPr>
              <w:pStyle w:val="CVNormal"/>
              <w:rPr>
                <w:rFonts w:ascii="Arial" w:hAnsi="Arial" w:cs="Arial"/>
                <w:lang w:val="ro-RO"/>
              </w:rPr>
            </w:pPr>
          </w:p>
        </w:tc>
      </w:tr>
      <w:tr w:rsidR="00393E2F" w14:paraId="0BCAC75E" w14:textId="77777777" w:rsidTr="00387B48">
        <w:trPr>
          <w:cantSplit/>
        </w:trPr>
        <w:tc>
          <w:tcPr>
            <w:tcW w:w="3115" w:type="dxa"/>
          </w:tcPr>
          <w:p w14:paraId="3A3783D8" w14:textId="77777777" w:rsidR="00387B48" w:rsidRPr="00567C44" w:rsidRDefault="00387B48" w:rsidP="00387B48">
            <w:pPr>
              <w:pStyle w:val="CVHeading2-FirstLine"/>
              <w:spacing w:before="0"/>
              <w:rPr>
                <w:rFonts w:ascii="Arial" w:hAnsi="Arial" w:cs="Arial"/>
                <w:sz w:val="20"/>
                <w:lang w:val="ro-RO"/>
              </w:rPr>
            </w:pPr>
            <w:r w:rsidRPr="00567C44">
              <w:rPr>
                <w:rFonts w:ascii="Arial" w:hAnsi="Arial" w:cs="Arial"/>
                <w:sz w:val="20"/>
                <w:lang w:val="ro-RO"/>
              </w:rPr>
              <w:t>Nume / Prenume</w:t>
            </w:r>
          </w:p>
        </w:tc>
        <w:tc>
          <w:tcPr>
            <w:tcW w:w="6605" w:type="dxa"/>
            <w:gridSpan w:val="2"/>
          </w:tcPr>
          <w:p w14:paraId="7EC9BEBF" w14:textId="77777777" w:rsidR="00387B48" w:rsidRPr="00567C44" w:rsidRDefault="00387B48" w:rsidP="00387B48">
            <w:pPr>
              <w:pStyle w:val="CVMajor-FirstLine"/>
              <w:spacing w:before="0"/>
              <w:rPr>
                <w:rFonts w:ascii="Arial" w:hAnsi="Arial" w:cs="Arial"/>
                <w:b w:val="0"/>
                <w:sz w:val="20"/>
                <w:lang w:val="ro-RO"/>
              </w:rPr>
            </w:pPr>
            <w:r w:rsidRPr="00567C44">
              <w:rPr>
                <w:rFonts w:ascii="Arial" w:hAnsi="Arial" w:cs="Arial"/>
                <w:sz w:val="20"/>
                <w:lang w:val="ro-RO"/>
              </w:rPr>
              <w:t xml:space="preserve">CĂTANĂ CĂTĂLINA ELENA </w:t>
            </w:r>
          </w:p>
        </w:tc>
      </w:tr>
      <w:tr w:rsidR="00393E2F" w14:paraId="5CD17B90" w14:textId="77777777" w:rsidTr="00387B48">
        <w:trPr>
          <w:cantSplit/>
        </w:trPr>
        <w:tc>
          <w:tcPr>
            <w:tcW w:w="3115" w:type="dxa"/>
          </w:tcPr>
          <w:p w14:paraId="647D3B23" w14:textId="77777777" w:rsidR="00387B48" w:rsidRPr="00567C44" w:rsidRDefault="00387B48" w:rsidP="00387B48">
            <w:pPr>
              <w:pStyle w:val="CVHeading3"/>
              <w:rPr>
                <w:rFonts w:ascii="Arial" w:hAnsi="Arial" w:cs="Arial"/>
                <w:lang w:val="ro-RO"/>
              </w:rPr>
            </w:pPr>
            <w:r w:rsidRPr="00567C44">
              <w:rPr>
                <w:rFonts w:ascii="Arial" w:hAnsi="Arial" w:cs="Arial"/>
                <w:lang w:val="ro-RO"/>
              </w:rPr>
              <w:t>Adresă(e)</w:t>
            </w:r>
          </w:p>
        </w:tc>
        <w:tc>
          <w:tcPr>
            <w:tcW w:w="6605" w:type="dxa"/>
            <w:gridSpan w:val="2"/>
          </w:tcPr>
          <w:p w14:paraId="3352A334" w14:textId="77777777" w:rsidR="00387B48" w:rsidRPr="00567C44" w:rsidRDefault="00387B48" w:rsidP="00387B48">
            <w:pPr>
              <w:pStyle w:val="CVNormal"/>
              <w:rPr>
                <w:rFonts w:ascii="Arial" w:hAnsi="Arial" w:cs="Arial"/>
                <w:lang w:val="ro-RO"/>
              </w:rPr>
            </w:pPr>
            <w:r w:rsidRPr="00567C44">
              <w:rPr>
                <w:rFonts w:ascii="Arial" w:hAnsi="Arial" w:cs="Arial"/>
                <w:lang w:val="ro-RO"/>
              </w:rPr>
              <w:t>MICA nr 25, bl 25, sc E, ap 17, Brasov (Romania)</w:t>
            </w:r>
          </w:p>
        </w:tc>
      </w:tr>
      <w:tr w:rsidR="00393E2F" w14:paraId="64980024" w14:textId="77777777" w:rsidTr="00387B48">
        <w:trPr>
          <w:cantSplit/>
        </w:trPr>
        <w:tc>
          <w:tcPr>
            <w:tcW w:w="3115" w:type="dxa"/>
          </w:tcPr>
          <w:p w14:paraId="6C257305" w14:textId="77777777" w:rsidR="00387B48" w:rsidRPr="00567C44" w:rsidRDefault="00387B48" w:rsidP="00387B48">
            <w:pPr>
              <w:pStyle w:val="CVHeading3"/>
              <w:rPr>
                <w:rFonts w:ascii="Arial" w:hAnsi="Arial" w:cs="Arial"/>
                <w:lang w:val="ro-RO"/>
              </w:rPr>
            </w:pPr>
            <w:r w:rsidRPr="00567C44">
              <w:rPr>
                <w:rFonts w:ascii="Arial" w:hAnsi="Arial" w:cs="Arial"/>
                <w:lang w:val="ro-RO"/>
              </w:rPr>
              <w:t>Telefon(oane)</w:t>
            </w:r>
          </w:p>
        </w:tc>
        <w:tc>
          <w:tcPr>
            <w:tcW w:w="2834" w:type="dxa"/>
          </w:tcPr>
          <w:p w14:paraId="73BA6C31" w14:textId="77777777" w:rsidR="00387B48" w:rsidRPr="00567C44" w:rsidRDefault="00387B48" w:rsidP="00387B48">
            <w:pPr>
              <w:pStyle w:val="CVNormal"/>
              <w:rPr>
                <w:rFonts w:ascii="Arial" w:hAnsi="Arial" w:cs="Arial"/>
                <w:lang w:val="ro-RO"/>
              </w:rPr>
            </w:pPr>
            <w:r w:rsidRPr="00567C44">
              <w:rPr>
                <w:rFonts w:ascii="Arial" w:hAnsi="Arial" w:cs="Arial"/>
                <w:lang w:val="ro-RO"/>
              </w:rPr>
              <w:t>0766366399</w:t>
            </w:r>
          </w:p>
        </w:tc>
        <w:tc>
          <w:tcPr>
            <w:tcW w:w="3771" w:type="dxa"/>
          </w:tcPr>
          <w:p w14:paraId="51D58ADC" w14:textId="77777777" w:rsidR="00387B48" w:rsidRPr="00567C44" w:rsidRDefault="00387B48" w:rsidP="00387B48">
            <w:pPr>
              <w:pStyle w:val="CVNormal"/>
              <w:rPr>
                <w:rFonts w:ascii="Arial" w:hAnsi="Arial" w:cs="Arial"/>
                <w:lang w:val="ro-RO"/>
              </w:rPr>
            </w:pPr>
          </w:p>
        </w:tc>
      </w:tr>
      <w:tr w:rsidR="00393E2F" w14:paraId="5E6FD496" w14:textId="77777777" w:rsidTr="00387B48">
        <w:trPr>
          <w:cantSplit/>
        </w:trPr>
        <w:tc>
          <w:tcPr>
            <w:tcW w:w="3115" w:type="dxa"/>
          </w:tcPr>
          <w:p w14:paraId="28FDE7DF" w14:textId="77777777" w:rsidR="00387B48" w:rsidRPr="00567C44" w:rsidRDefault="00387B48" w:rsidP="00387B48">
            <w:pPr>
              <w:pStyle w:val="CVHeading3"/>
              <w:rPr>
                <w:rFonts w:ascii="Arial" w:hAnsi="Arial" w:cs="Arial"/>
                <w:lang w:val="ro-RO"/>
              </w:rPr>
            </w:pPr>
            <w:r w:rsidRPr="00567C44">
              <w:rPr>
                <w:rFonts w:ascii="Arial" w:hAnsi="Arial" w:cs="Arial"/>
                <w:lang w:val="ro-RO"/>
              </w:rPr>
              <w:t>E-mail(uri)</w:t>
            </w:r>
          </w:p>
        </w:tc>
        <w:tc>
          <w:tcPr>
            <w:tcW w:w="6605" w:type="dxa"/>
            <w:gridSpan w:val="2"/>
          </w:tcPr>
          <w:p w14:paraId="2FB518C6" w14:textId="77777777" w:rsidR="00387B48" w:rsidRPr="00567C44" w:rsidRDefault="00387B48" w:rsidP="00387B48">
            <w:pPr>
              <w:pStyle w:val="CVNormal"/>
              <w:rPr>
                <w:rFonts w:ascii="Arial" w:hAnsi="Arial" w:cs="Arial"/>
                <w:lang w:val="ro-RO"/>
              </w:rPr>
            </w:pPr>
            <w:r w:rsidRPr="00567C44">
              <w:rPr>
                <w:rFonts w:ascii="Arial" w:hAnsi="Arial" w:cs="Arial"/>
                <w:lang w:val="ro-RO"/>
              </w:rPr>
              <w:t>Kata_0587@yahoo.com</w:t>
            </w:r>
          </w:p>
        </w:tc>
      </w:tr>
      <w:tr w:rsidR="00393E2F" w14:paraId="1936A9D8" w14:textId="77777777" w:rsidTr="00387B48">
        <w:trPr>
          <w:cantSplit/>
        </w:trPr>
        <w:tc>
          <w:tcPr>
            <w:tcW w:w="3115" w:type="dxa"/>
          </w:tcPr>
          <w:p w14:paraId="5859AAB6" w14:textId="77777777" w:rsidR="00387B48" w:rsidRPr="00567C44" w:rsidRDefault="00387B48" w:rsidP="00387B48">
            <w:pPr>
              <w:pStyle w:val="CVSpacer"/>
              <w:rPr>
                <w:rFonts w:ascii="Arial" w:hAnsi="Arial" w:cs="Arial"/>
                <w:sz w:val="20"/>
                <w:lang w:val="ro-RO"/>
              </w:rPr>
            </w:pPr>
          </w:p>
        </w:tc>
        <w:tc>
          <w:tcPr>
            <w:tcW w:w="6605" w:type="dxa"/>
            <w:gridSpan w:val="2"/>
          </w:tcPr>
          <w:p w14:paraId="02F6FC69" w14:textId="77777777" w:rsidR="00387B48" w:rsidRPr="00567C44" w:rsidRDefault="00387B48" w:rsidP="00387B48">
            <w:pPr>
              <w:pStyle w:val="CVSpacer"/>
              <w:rPr>
                <w:rFonts w:ascii="Arial" w:hAnsi="Arial" w:cs="Arial"/>
                <w:sz w:val="20"/>
                <w:lang w:val="ro-RO"/>
              </w:rPr>
            </w:pPr>
          </w:p>
        </w:tc>
      </w:tr>
      <w:tr w:rsidR="00393E2F" w14:paraId="69950146" w14:textId="77777777" w:rsidTr="00387B48">
        <w:trPr>
          <w:cantSplit/>
        </w:trPr>
        <w:tc>
          <w:tcPr>
            <w:tcW w:w="3115" w:type="dxa"/>
          </w:tcPr>
          <w:p w14:paraId="5C60DAA4" w14:textId="77777777" w:rsidR="00387B48" w:rsidRPr="00567C44" w:rsidRDefault="00387B48" w:rsidP="00387B48">
            <w:pPr>
              <w:pStyle w:val="CVHeading3-FirstLine"/>
              <w:spacing w:before="0"/>
              <w:rPr>
                <w:rFonts w:ascii="Arial" w:hAnsi="Arial" w:cs="Arial"/>
                <w:lang w:val="ro-RO"/>
              </w:rPr>
            </w:pPr>
            <w:r w:rsidRPr="00567C44">
              <w:rPr>
                <w:rFonts w:ascii="Arial" w:hAnsi="Arial" w:cs="Arial"/>
                <w:lang w:val="ro-RO"/>
              </w:rPr>
              <w:t>Naţionalitate(-tăţi)</w:t>
            </w:r>
          </w:p>
        </w:tc>
        <w:tc>
          <w:tcPr>
            <w:tcW w:w="6605" w:type="dxa"/>
            <w:gridSpan w:val="2"/>
          </w:tcPr>
          <w:p w14:paraId="0AB0BBF8" w14:textId="77777777" w:rsidR="00387B48" w:rsidRPr="00567C44" w:rsidRDefault="00387B48" w:rsidP="00387B48">
            <w:pPr>
              <w:pStyle w:val="CVNormal"/>
              <w:rPr>
                <w:rFonts w:ascii="Arial" w:hAnsi="Arial" w:cs="Arial"/>
                <w:lang w:val="ro-RO"/>
              </w:rPr>
            </w:pPr>
            <w:r w:rsidRPr="00567C44">
              <w:rPr>
                <w:rFonts w:ascii="Arial" w:hAnsi="Arial" w:cs="Arial"/>
                <w:lang w:val="ro-RO"/>
              </w:rPr>
              <w:t>Romana</w:t>
            </w:r>
          </w:p>
        </w:tc>
      </w:tr>
      <w:tr w:rsidR="00393E2F" w14:paraId="1610295D" w14:textId="77777777" w:rsidTr="00387B48">
        <w:trPr>
          <w:cantSplit/>
        </w:trPr>
        <w:tc>
          <w:tcPr>
            <w:tcW w:w="3115" w:type="dxa"/>
          </w:tcPr>
          <w:p w14:paraId="46D44F3A" w14:textId="77777777" w:rsidR="00387B48" w:rsidRPr="00567C44" w:rsidRDefault="00387B48" w:rsidP="00387B48">
            <w:pPr>
              <w:pStyle w:val="CVSpacer"/>
              <w:rPr>
                <w:rFonts w:ascii="Arial" w:hAnsi="Arial" w:cs="Arial"/>
                <w:sz w:val="20"/>
                <w:lang w:val="ro-RO"/>
              </w:rPr>
            </w:pPr>
          </w:p>
        </w:tc>
        <w:tc>
          <w:tcPr>
            <w:tcW w:w="6605" w:type="dxa"/>
            <w:gridSpan w:val="2"/>
          </w:tcPr>
          <w:p w14:paraId="59F04DF1" w14:textId="77777777" w:rsidR="00387B48" w:rsidRPr="00567C44" w:rsidRDefault="00387B48" w:rsidP="00387B48">
            <w:pPr>
              <w:pStyle w:val="CVSpacer"/>
              <w:rPr>
                <w:rFonts w:ascii="Arial" w:hAnsi="Arial" w:cs="Arial"/>
                <w:sz w:val="20"/>
                <w:lang w:val="ro-RO"/>
              </w:rPr>
            </w:pPr>
          </w:p>
        </w:tc>
      </w:tr>
      <w:tr w:rsidR="00393E2F" w14:paraId="400AE297" w14:textId="77777777" w:rsidTr="00387B48">
        <w:trPr>
          <w:cantSplit/>
        </w:trPr>
        <w:tc>
          <w:tcPr>
            <w:tcW w:w="3115" w:type="dxa"/>
          </w:tcPr>
          <w:p w14:paraId="3DDDB26B" w14:textId="77777777" w:rsidR="00387B48" w:rsidRPr="00567C44" w:rsidRDefault="00387B48" w:rsidP="00387B48">
            <w:pPr>
              <w:pStyle w:val="CVHeading3-FirstLine"/>
              <w:spacing w:before="0"/>
              <w:rPr>
                <w:rFonts w:ascii="Arial" w:hAnsi="Arial" w:cs="Arial"/>
                <w:lang w:val="ro-RO"/>
              </w:rPr>
            </w:pPr>
            <w:r w:rsidRPr="00567C44">
              <w:rPr>
                <w:rFonts w:ascii="Arial" w:hAnsi="Arial" w:cs="Arial"/>
                <w:lang w:val="ro-RO"/>
              </w:rPr>
              <w:t>Data naşterii</w:t>
            </w:r>
          </w:p>
        </w:tc>
        <w:tc>
          <w:tcPr>
            <w:tcW w:w="6605" w:type="dxa"/>
            <w:gridSpan w:val="2"/>
          </w:tcPr>
          <w:p w14:paraId="7D12849D" w14:textId="77777777" w:rsidR="00387B48" w:rsidRPr="00567C44" w:rsidRDefault="00387B48" w:rsidP="00387B48">
            <w:pPr>
              <w:pStyle w:val="CVNormal"/>
              <w:rPr>
                <w:rFonts w:ascii="Arial" w:hAnsi="Arial" w:cs="Arial"/>
                <w:lang w:val="ro-RO"/>
              </w:rPr>
            </w:pPr>
            <w:r w:rsidRPr="00567C44">
              <w:rPr>
                <w:rFonts w:ascii="Arial" w:hAnsi="Arial" w:cs="Arial"/>
                <w:lang w:val="ro-RO"/>
              </w:rPr>
              <w:t>2 mai 1987</w:t>
            </w:r>
          </w:p>
        </w:tc>
      </w:tr>
      <w:tr w:rsidR="00393E2F" w14:paraId="296FAF24" w14:textId="77777777" w:rsidTr="00387B48">
        <w:trPr>
          <w:cantSplit/>
        </w:trPr>
        <w:tc>
          <w:tcPr>
            <w:tcW w:w="3115" w:type="dxa"/>
          </w:tcPr>
          <w:p w14:paraId="3F5CB9BB" w14:textId="77777777" w:rsidR="00387B48" w:rsidRPr="00567C44" w:rsidRDefault="00387B48" w:rsidP="00387B48">
            <w:pPr>
              <w:pStyle w:val="CVSpacer"/>
              <w:rPr>
                <w:rFonts w:ascii="Arial" w:hAnsi="Arial" w:cs="Arial"/>
                <w:sz w:val="20"/>
                <w:lang w:val="ro-RO"/>
              </w:rPr>
            </w:pPr>
          </w:p>
        </w:tc>
        <w:tc>
          <w:tcPr>
            <w:tcW w:w="6605" w:type="dxa"/>
            <w:gridSpan w:val="2"/>
          </w:tcPr>
          <w:p w14:paraId="634E14FF" w14:textId="77777777" w:rsidR="00387B48" w:rsidRPr="00567C44" w:rsidRDefault="00387B48" w:rsidP="00387B48">
            <w:pPr>
              <w:pStyle w:val="CVSpacer"/>
              <w:rPr>
                <w:rFonts w:ascii="Arial" w:hAnsi="Arial" w:cs="Arial"/>
                <w:sz w:val="20"/>
                <w:lang w:val="ro-RO"/>
              </w:rPr>
            </w:pPr>
          </w:p>
        </w:tc>
      </w:tr>
      <w:tr w:rsidR="00393E2F" w14:paraId="31C00EE0" w14:textId="77777777" w:rsidTr="00387B48">
        <w:trPr>
          <w:cantSplit/>
        </w:trPr>
        <w:tc>
          <w:tcPr>
            <w:tcW w:w="3115" w:type="dxa"/>
          </w:tcPr>
          <w:p w14:paraId="1C064802" w14:textId="77777777" w:rsidR="00387B48" w:rsidRPr="00567C44" w:rsidRDefault="00387B48" w:rsidP="00387B48">
            <w:pPr>
              <w:pStyle w:val="CVHeading3-FirstLine"/>
              <w:spacing w:before="0"/>
              <w:rPr>
                <w:rFonts w:ascii="Arial" w:hAnsi="Arial" w:cs="Arial"/>
                <w:lang w:val="ro-RO"/>
              </w:rPr>
            </w:pPr>
            <w:r w:rsidRPr="00567C44">
              <w:rPr>
                <w:rFonts w:ascii="Arial" w:hAnsi="Arial" w:cs="Arial"/>
                <w:lang w:val="ro-RO"/>
              </w:rPr>
              <w:t>Sex</w:t>
            </w:r>
          </w:p>
        </w:tc>
        <w:tc>
          <w:tcPr>
            <w:tcW w:w="6605" w:type="dxa"/>
            <w:gridSpan w:val="2"/>
          </w:tcPr>
          <w:p w14:paraId="38054414" w14:textId="77777777" w:rsidR="00387B48" w:rsidRPr="00567C44" w:rsidRDefault="00387B48" w:rsidP="00387B48">
            <w:pPr>
              <w:pStyle w:val="CVNormal"/>
              <w:rPr>
                <w:rFonts w:ascii="Arial" w:hAnsi="Arial" w:cs="Arial"/>
                <w:lang w:val="ro-RO"/>
              </w:rPr>
            </w:pPr>
            <w:r w:rsidRPr="00567C44">
              <w:rPr>
                <w:rFonts w:ascii="Arial" w:hAnsi="Arial" w:cs="Arial"/>
                <w:lang w:val="ro-RO"/>
              </w:rPr>
              <w:t>Feminin</w:t>
            </w:r>
          </w:p>
        </w:tc>
      </w:tr>
      <w:tr w:rsidR="00393E2F" w14:paraId="28BBC643" w14:textId="77777777" w:rsidTr="00387B48">
        <w:trPr>
          <w:cantSplit/>
        </w:trPr>
        <w:tc>
          <w:tcPr>
            <w:tcW w:w="3115" w:type="dxa"/>
          </w:tcPr>
          <w:p w14:paraId="61AD6107" w14:textId="77777777" w:rsidR="00387B48" w:rsidRPr="00567C44" w:rsidRDefault="00387B48" w:rsidP="00387B48">
            <w:pPr>
              <w:pStyle w:val="CVSpacer"/>
              <w:rPr>
                <w:rFonts w:ascii="Arial" w:hAnsi="Arial" w:cs="Arial"/>
                <w:sz w:val="20"/>
                <w:lang w:val="ro-RO"/>
              </w:rPr>
            </w:pPr>
          </w:p>
        </w:tc>
        <w:tc>
          <w:tcPr>
            <w:tcW w:w="6605" w:type="dxa"/>
            <w:gridSpan w:val="2"/>
          </w:tcPr>
          <w:p w14:paraId="5370300B" w14:textId="77777777" w:rsidR="00387B48" w:rsidRPr="00567C44" w:rsidRDefault="00387B48" w:rsidP="00387B48">
            <w:pPr>
              <w:pStyle w:val="CVSpacer"/>
              <w:rPr>
                <w:rFonts w:ascii="Arial" w:hAnsi="Arial" w:cs="Arial"/>
                <w:sz w:val="20"/>
                <w:lang w:val="ro-RO"/>
              </w:rPr>
            </w:pPr>
          </w:p>
        </w:tc>
      </w:tr>
      <w:tr w:rsidR="00393E2F" w14:paraId="2A94B187" w14:textId="77777777" w:rsidTr="00387B48">
        <w:trPr>
          <w:cantSplit/>
          <w:trHeight w:val="535"/>
        </w:trPr>
        <w:tc>
          <w:tcPr>
            <w:tcW w:w="3115" w:type="dxa"/>
          </w:tcPr>
          <w:p w14:paraId="3F999657" w14:textId="77777777" w:rsidR="00387B48" w:rsidRPr="00567C44" w:rsidRDefault="00387B48" w:rsidP="00387B48">
            <w:pPr>
              <w:pStyle w:val="CVHeading1"/>
              <w:spacing w:before="0"/>
              <w:rPr>
                <w:rFonts w:ascii="Arial" w:hAnsi="Arial" w:cs="Arial"/>
                <w:sz w:val="20"/>
                <w:lang w:val="ro-RO"/>
              </w:rPr>
            </w:pPr>
            <w:r w:rsidRPr="00567C44">
              <w:rPr>
                <w:rFonts w:ascii="Arial" w:hAnsi="Arial" w:cs="Arial"/>
                <w:sz w:val="20"/>
                <w:lang w:val="ro-RO"/>
              </w:rPr>
              <w:t>Experienţa profesională</w:t>
            </w:r>
          </w:p>
        </w:tc>
        <w:tc>
          <w:tcPr>
            <w:tcW w:w="6605" w:type="dxa"/>
            <w:gridSpan w:val="2"/>
          </w:tcPr>
          <w:p w14:paraId="02296EC9" w14:textId="77777777" w:rsidR="00387B48" w:rsidRPr="00567C44" w:rsidRDefault="00387B48" w:rsidP="00387B48">
            <w:pPr>
              <w:pStyle w:val="CVNormal-FirstLine"/>
              <w:spacing w:before="0"/>
              <w:rPr>
                <w:rFonts w:ascii="Arial" w:hAnsi="Arial" w:cs="Arial"/>
                <w:lang w:val="ro-RO"/>
              </w:rPr>
            </w:pPr>
          </w:p>
          <w:p w14:paraId="0A8BCD12" w14:textId="77777777" w:rsidR="00387B48" w:rsidRPr="00567C44" w:rsidRDefault="00387B48" w:rsidP="00387B48">
            <w:pPr>
              <w:pStyle w:val="CVNormal"/>
              <w:rPr>
                <w:rFonts w:ascii="Arial" w:hAnsi="Arial" w:cs="Arial"/>
                <w:lang w:val="ro-RO"/>
              </w:rPr>
            </w:pPr>
          </w:p>
        </w:tc>
      </w:tr>
      <w:tr w:rsidR="00393E2F" w14:paraId="227D3973" w14:textId="77777777" w:rsidTr="00387B48">
        <w:trPr>
          <w:cantSplit/>
        </w:trPr>
        <w:tc>
          <w:tcPr>
            <w:tcW w:w="3115" w:type="dxa"/>
          </w:tcPr>
          <w:p w14:paraId="29230DEA" w14:textId="77777777" w:rsidR="00387B48" w:rsidRPr="00567C44" w:rsidRDefault="00387B48" w:rsidP="00387B48">
            <w:pPr>
              <w:pStyle w:val="CVHeading3-FirstLine"/>
              <w:spacing w:before="0"/>
              <w:rPr>
                <w:rFonts w:ascii="Arial" w:hAnsi="Arial" w:cs="Arial"/>
                <w:lang w:val="ro-RO"/>
              </w:rPr>
            </w:pPr>
            <w:r w:rsidRPr="00567C44">
              <w:rPr>
                <w:rFonts w:ascii="Arial" w:hAnsi="Arial" w:cs="Arial"/>
                <w:lang w:val="ro-RO"/>
              </w:rPr>
              <w:t>Perioada</w:t>
            </w:r>
          </w:p>
        </w:tc>
        <w:tc>
          <w:tcPr>
            <w:tcW w:w="6605" w:type="dxa"/>
            <w:gridSpan w:val="2"/>
          </w:tcPr>
          <w:p w14:paraId="40D996C6" w14:textId="77777777" w:rsidR="00387B48" w:rsidRPr="00567C44" w:rsidRDefault="00387B48" w:rsidP="00387B48">
            <w:pPr>
              <w:pStyle w:val="CVNormal"/>
              <w:rPr>
                <w:rFonts w:ascii="Arial" w:hAnsi="Arial" w:cs="Arial"/>
                <w:lang w:val="ro-RO"/>
              </w:rPr>
            </w:pPr>
            <w:r w:rsidRPr="00567C44">
              <w:rPr>
                <w:rFonts w:ascii="Arial" w:hAnsi="Arial" w:cs="Arial"/>
                <w:lang w:val="ro-RO"/>
              </w:rPr>
              <w:t>2021-prezent</w:t>
            </w:r>
          </w:p>
        </w:tc>
      </w:tr>
      <w:tr w:rsidR="00393E2F" w14:paraId="77CE0124" w14:textId="77777777" w:rsidTr="00387B48">
        <w:trPr>
          <w:cantSplit/>
        </w:trPr>
        <w:tc>
          <w:tcPr>
            <w:tcW w:w="3115" w:type="dxa"/>
          </w:tcPr>
          <w:p w14:paraId="3F95394B" w14:textId="77777777" w:rsidR="00387B48" w:rsidRPr="00567C44" w:rsidRDefault="00387B48" w:rsidP="00387B48">
            <w:pPr>
              <w:pStyle w:val="CVHeading3"/>
              <w:rPr>
                <w:rFonts w:ascii="Arial" w:hAnsi="Arial" w:cs="Arial"/>
                <w:lang w:val="ro-RO"/>
              </w:rPr>
            </w:pPr>
            <w:r w:rsidRPr="00567C44">
              <w:rPr>
                <w:rFonts w:ascii="Arial" w:hAnsi="Arial" w:cs="Arial"/>
                <w:lang w:val="ro-RO"/>
              </w:rPr>
              <w:t>Funcţia sau postul ocupat</w:t>
            </w:r>
          </w:p>
        </w:tc>
        <w:tc>
          <w:tcPr>
            <w:tcW w:w="6605" w:type="dxa"/>
            <w:gridSpan w:val="2"/>
          </w:tcPr>
          <w:p w14:paraId="5AC3DBAB" w14:textId="77777777" w:rsidR="00387B48" w:rsidRPr="00567C44" w:rsidRDefault="00387B48" w:rsidP="00387B48">
            <w:pPr>
              <w:pStyle w:val="CVNormal"/>
              <w:rPr>
                <w:rFonts w:ascii="Arial" w:hAnsi="Arial" w:cs="Arial"/>
                <w:b/>
                <w:i/>
                <w:lang w:val="ro-RO"/>
              </w:rPr>
            </w:pPr>
            <w:r w:rsidRPr="00567C44">
              <w:rPr>
                <w:rFonts w:ascii="Arial" w:hAnsi="Arial" w:cs="Arial"/>
                <w:b/>
                <w:i/>
                <w:lang w:val="ro-RO"/>
              </w:rPr>
              <w:t xml:space="preserve"> Inginer proiectant</w:t>
            </w:r>
          </w:p>
        </w:tc>
      </w:tr>
      <w:tr w:rsidR="00393E2F" w14:paraId="101DEE7A" w14:textId="77777777" w:rsidTr="00387B48">
        <w:trPr>
          <w:cantSplit/>
        </w:trPr>
        <w:tc>
          <w:tcPr>
            <w:tcW w:w="3115" w:type="dxa"/>
          </w:tcPr>
          <w:p w14:paraId="72DC1167" w14:textId="77777777" w:rsidR="00387B48" w:rsidRPr="00567C44" w:rsidRDefault="00387B48" w:rsidP="00387B48">
            <w:pPr>
              <w:pStyle w:val="CVHeading3"/>
              <w:rPr>
                <w:rFonts w:ascii="Arial" w:hAnsi="Arial" w:cs="Arial"/>
                <w:lang w:val="ro-RO"/>
              </w:rPr>
            </w:pPr>
            <w:r w:rsidRPr="00567C44">
              <w:rPr>
                <w:rFonts w:ascii="Arial" w:hAnsi="Arial" w:cs="Arial"/>
                <w:lang w:val="ro-RO"/>
              </w:rPr>
              <w:t>Activităţi şi responsabilităţi principale</w:t>
            </w:r>
          </w:p>
        </w:tc>
        <w:tc>
          <w:tcPr>
            <w:tcW w:w="6605" w:type="dxa"/>
            <w:gridSpan w:val="2"/>
          </w:tcPr>
          <w:p w14:paraId="7F949234" w14:textId="77777777" w:rsidR="00387B48" w:rsidRPr="00567C44" w:rsidRDefault="00387B48" w:rsidP="00387B48">
            <w:pPr>
              <w:pStyle w:val="CVNormal"/>
              <w:rPr>
                <w:rFonts w:ascii="Arial" w:hAnsi="Arial" w:cs="Arial"/>
                <w:lang w:val="ro-RO"/>
              </w:rPr>
            </w:pPr>
            <w:r w:rsidRPr="00567C44">
              <w:rPr>
                <w:rFonts w:ascii="Arial" w:hAnsi="Arial" w:cs="Arial"/>
                <w:lang w:val="ro-RO"/>
              </w:rPr>
              <w:t>Intocmire documentatii Avize mediu</w:t>
            </w:r>
          </w:p>
        </w:tc>
      </w:tr>
      <w:tr w:rsidR="00393E2F" w14:paraId="643A2A5F" w14:textId="77777777" w:rsidTr="00387B48">
        <w:trPr>
          <w:cantSplit/>
        </w:trPr>
        <w:tc>
          <w:tcPr>
            <w:tcW w:w="3115" w:type="dxa"/>
          </w:tcPr>
          <w:p w14:paraId="4E8A69FC" w14:textId="77777777" w:rsidR="00387B48" w:rsidRPr="00567C44" w:rsidRDefault="00387B48" w:rsidP="00387B48">
            <w:pPr>
              <w:pStyle w:val="CVHeading3"/>
              <w:rPr>
                <w:rFonts w:ascii="Arial" w:hAnsi="Arial" w:cs="Arial"/>
                <w:lang w:val="ro-RO"/>
              </w:rPr>
            </w:pPr>
            <w:r w:rsidRPr="00567C44">
              <w:rPr>
                <w:rFonts w:ascii="Arial" w:hAnsi="Arial" w:cs="Arial"/>
                <w:lang w:val="ro-RO"/>
              </w:rPr>
              <w:t>Numele şi adresa angajatorului</w:t>
            </w:r>
          </w:p>
        </w:tc>
        <w:tc>
          <w:tcPr>
            <w:tcW w:w="6605" w:type="dxa"/>
            <w:gridSpan w:val="2"/>
          </w:tcPr>
          <w:p w14:paraId="2F10D665" w14:textId="77777777" w:rsidR="00387B48" w:rsidRPr="00567C44" w:rsidRDefault="00387B48" w:rsidP="00387B48">
            <w:pPr>
              <w:pStyle w:val="CVNormal"/>
              <w:rPr>
                <w:rFonts w:ascii="Arial" w:hAnsi="Arial" w:cs="Arial"/>
                <w:lang w:val="ro-RO"/>
              </w:rPr>
            </w:pPr>
            <w:r w:rsidRPr="00567C44">
              <w:rPr>
                <w:rFonts w:ascii="Arial" w:hAnsi="Arial" w:cs="Arial"/>
                <w:lang w:val="ro-RO"/>
              </w:rPr>
              <w:t>S.C. MEALONICERA S.R.L.</w:t>
            </w:r>
          </w:p>
          <w:p w14:paraId="33FDB61C" w14:textId="77777777" w:rsidR="00387B48" w:rsidRPr="00567C44" w:rsidRDefault="00387B48" w:rsidP="00387B48">
            <w:pPr>
              <w:pStyle w:val="CVNormal"/>
              <w:rPr>
                <w:rFonts w:ascii="Arial" w:hAnsi="Arial" w:cs="Arial"/>
                <w:lang w:val="ro-RO"/>
              </w:rPr>
            </w:pPr>
            <w:r w:rsidRPr="00567C44">
              <w:rPr>
                <w:rFonts w:ascii="Arial" w:hAnsi="Arial" w:cs="Arial"/>
                <w:lang w:val="ro-RO"/>
              </w:rPr>
              <w:t>Mica,nr 25, bl 25 sc E,ap 17, Brasov (Romania)</w:t>
            </w:r>
          </w:p>
        </w:tc>
      </w:tr>
      <w:tr w:rsidR="00393E2F" w14:paraId="725DE0CE" w14:textId="77777777" w:rsidTr="00387B48">
        <w:trPr>
          <w:cantSplit/>
        </w:trPr>
        <w:tc>
          <w:tcPr>
            <w:tcW w:w="3115" w:type="dxa"/>
          </w:tcPr>
          <w:p w14:paraId="6400021B" w14:textId="77777777" w:rsidR="00387B48" w:rsidRPr="00567C44" w:rsidRDefault="00387B48" w:rsidP="00387B48">
            <w:pPr>
              <w:pStyle w:val="CVHeading3"/>
              <w:rPr>
                <w:rFonts w:ascii="Arial" w:hAnsi="Arial" w:cs="Arial"/>
                <w:lang w:val="ro-RO"/>
              </w:rPr>
            </w:pPr>
            <w:r w:rsidRPr="00567C44">
              <w:rPr>
                <w:rFonts w:ascii="Arial" w:hAnsi="Arial" w:cs="Arial"/>
                <w:lang w:val="ro-RO"/>
              </w:rPr>
              <w:t>Tipul activităţii sau sectorul de activitate</w:t>
            </w:r>
          </w:p>
        </w:tc>
        <w:tc>
          <w:tcPr>
            <w:tcW w:w="6605" w:type="dxa"/>
            <w:gridSpan w:val="2"/>
          </w:tcPr>
          <w:p w14:paraId="6F5DA44A" w14:textId="77777777" w:rsidR="00387B48" w:rsidRPr="00567C44" w:rsidRDefault="00387B48" w:rsidP="00387B48">
            <w:pPr>
              <w:pStyle w:val="CVNormal"/>
              <w:rPr>
                <w:rFonts w:ascii="Arial" w:hAnsi="Arial" w:cs="Arial"/>
                <w:lang w:val="ro-RO"/>
              </w:rPr>
            </w:pPr>
            <w:r w:rsidRPr="00567C44">
              <w:rPr>
                <w:rFonts w:ascii="Arial" w:hAnsi="Arial" w:cs="Arial"/>
                <w:lang w:val="ro-RO"/>
              </w:rPr>
              <w:t>Agricultura si silvicultura</w:t>
            </w:r>
          </w:p>
        </w:tc>
      </w:tr>
      <w:tr w:rsidR="00393E2F" w14:paraId="338CBE14" w14:textId="77777777" w:rsidTr="00387B48">
        <w:trPr>
          <w:cantSplit/>
        </w:trPr>
        <w:tc>
          <w:tcPr>
            <w:tcW w:w="3115" w:type="dxa"/>
          </w:tcPr>
          <w:p w14:paraId="751C196E" w14:textId="77777777" w:rsidR="00387B48" w:rsidRPr="00567C44" w:rsidRDefault="00387B48" w:rsidP="00387B48">
            <w:pPr>
              <w:pStyle w:val="CVSpacer"/>
              <w:rPr>
                <w:rFonts w:ascii="Arial" w:hAnsi="Arial" w:cs="Arial"/>
                <w:sz w:val="20"/>
                <w:lang w:val="ro-RO"/>
              </w:rPr>
            </w:pPr>
          </w:p>
        </w:tc>
        <w:tc>
          <w:tcPr>
            <w:tcW w:w="6605" w:type="dxa"/>
            <w:gridSpan w:val="2"/>
          </w:tcPr>
          <w:p w14:paraId="5208767D" w14:textId="77777777" w:rsidR="00387B48" w:rsidRPr="00567C44" w:rsidRDefault="00387B48" w:rsidP="00387B48">
            <w:pPr>
              <w:pStyle w:val="CVSpacer"/>
              <w:rPr>
                <w:rFonts w:ascii="Arial" w:hAnsi="Arial" w:cs="Arial"/>
                <w:sz w:val="20"/>
                <w:lang w:val="ro-RO"/>
              </w:rPr>
            </w:pPr>
          </w:p>
        </w:tc>
      </w:tr>
      <w:tr w:rsidR="00393E2F" w14:paraId="6C01154D" w14:textId="77777777" w:rsidTr="00387B48">
        <w:trPr>
          <w:cantSplit/>
        </w:trPr>
        <w:tc>
          <w:tcPr>
            <w:tcW w:w="3115" w:type="dxa"/>
          </w:tcPr>
          <w:p w14:paraId="582827A5" w14:textId="77777777" w:rsidR="00387B48" w:rsidRPr="00567C44" w:rsidRDefault="00387B48" w:rsidP="00387B48">
            <w:pPr>
              <w:pStyle w:val="CVSpacer"/>
              <w:rPr>
                <w:rFonts w:ascii="Arial" w:hAnsi="Arial" w:cs="Arial"/>
                <w:sz w:val="20"/>
                <w:lang w:val="ro-RO"/>
              </w:rPr>
            </w:pPr>
          </w:p>
        </w:tc>
        <w:tc>
          <w:tcPr>
            <w:tcW w:w="6605" w:type="dxa"/>
            <w:gridSpan w:val="2"/>
          </w:tcPr>
          <w:p w14:paraId="1785C321" w14:textId="77777777" w:rsidR="00387B48" w:rsidRPr="00567C44" w:rsidRDefault="00387B48" w:rsidP="00387B48">
            <w:pPr>
              <w:pStyle w:val="CVSpacer"/>
              <w:rPr>
                <w:rFonts w:ascii="Arial" w:hAnsi="Arial" w:cs="Arial"/>
                <w:sz w:val="20"/>
                <w:lang w:val="ro-RO"/>
              </w:rPr>
            </w:pPr>
          </w:p>
        </w:tc>
      </w:tr>
      <w:tr w:rsidR="00393E2F" w14:paraId="57B53E7B" w14:textId="77777777" w:rsidTr="00387B48">
        <w:trPr>
          <w:cantSplit/>
        </w:trPr>
        <w:tc>
          <w:tcPr>
            <w:tcW w:w="3115" w:type="dxa"/>
          </w:tcPr>
          <w:p w14:paraId="46DCFD90" w14:textId="77777777" w:rsidR="00387B48" w:rsidRPr="00567C44" w:rsidRDefault="00387B48" w:rsidP="00387B48">
            <w:pPr>
              <w:pStyle w:val="CVHeading3-FirstLine"/>
              <w:spacing w:before="0"/>
              <w:rPr>
                <w:rFonts w:ascii="Arial" w:hAnsi="Arial" w:cs="Arial"/>
                <w:lang w:val="ro-RO"/>
              </w:rPr>
            </w:pPr>
            <w:r w:rsidRPr="00567C44">
              <w:rPr>
                <w:rFonts w:ascii="Arial" w:hAnsi="Arial" w:cs="Arial"/>
                <w:lang w:val="ro-RO"/>
              </w:rPr>
              <w:t>Perioada</w:t>
            </w:r>
          </w:p>
        </w:tc>
        <w:tc>
          <w:tcPr>
            <w:tcW w:w="6605" w:type="dxa"/>
            <w:gridSpan w:val="2"/>
          </w:tcPr>
          <w:p w14:paraId="26F86145" w14:textId="77777777" w:rsidR="00387B48" w:rsidRPr="00567C44" w:rsidRDefault="00387B48" w:rsidP="00387B48">
            <w:pPr>
              <w:pStyle w:val="CVNormal"/>
              <w:rPr>
                <w:rFonts w:ascii="Arial" w:hAnsi="Arial" w:cs="Arial"/>
                <w:lang w:val="ro-RO"/>
              </w:rPr>
            </w:pPr>
            <w:r w:rsidRPr="00567C44">
              <w:rPr>
                <w:rFonts w:ascii="Arial" w:hAnsi="Arial" w:cs="Arial"/>
                <w:lang w:val="ro-RO"/>
              </w:rPr>
              <w:t>1 octombrie 2012-prezent</w:t>
            </w:r>
          </w:p>
        </w:tc>
      </w:tr>
      <w:tr w:rsidR="00393E2F" w14:paraId="0AA04C88" w14:textId="77777777" w:rsidTr="00387B48">
        <w:trPr>
          <w:cantSplit/>
        </w:trPr>
        <w:tc>
          <w:tcPr>
            <w:tcW w:w="3115" w:type="dxa"/>
          </w:tcPr>
          <w:p w14:paraId="391B68F3" w14:textId="77777777" w:rsidR="00387B48" w:rsidRPr="00567C44" w:rsidRDefault="00387B48" w:rsidP="00387B48">
            <w:pPr>
              <w:pStyle w:val="CVHeading3"/>
              <w:rPr>
                <w:rFonts w:ascii="Arial" w:hAnsi="Arial" w:cs="Arial"/>
                <w:lang w:val="ro-RO"/>
              </w:rPr>
            </w:pPr>
            <w:r w:rsidRPr="00567C44">
              <w:rPr>
                <w:rFonts w:ascii="Arial" w:hAnsi="Arial" w:cs="Arial"/>
                <w:lang w:val="ro-RO"/>
              </w:rPr>
              <w:t>Funcţia sau postul ocupat</w:t>
            </w:r>
          </w:p>
        </w:tc>
        <w:tc>
          <w:tcPr>
            <w:tcW w:w="6605" w:type="dxa"/>
            <w:gridSpan w:val="2"/>
          </w:tcPr>
          <w:p w14:paraId="6B95FC01" w14:textId="77777777" w:rsidR="00387B48" w:rsidRPr="00567C44" w:rsidRDefault="00387B48" w:rsidP="00387B48">
            <w:pPr>
              <w:pStyle w:val="CVNormal"/>
              <w:rPr>
                <w:rFonts w:ascii="Arial" w:hAnsi="Arial" w:cs="Arial"/>
                <w:b/>
                <w:i/>
                <w:lang w:val="ro-RO"/>
              </w:rPr>
            </w:pPr>
            <w:r w:rsidRPr="00567C44">
              <w:rPr>
                <w:rFonts w:ascii="Arial" w:hAnsi="Arial" w:cs="Arial"/>
                <w:b/>
                <w:i/>
                <w:lang w:val="ro-RO"/>
              </w:rPr>
              <w:t xml:space="preserve">Inginer proiectant </w:t>
            </w:r>
          </w:p>
        </w:tc>
      </w:tr>
      <w:tr w:rsidR="00393E2F" w14:paraId="43C95846" w14:textId="77777777" w:rsidTr="00387B48">
        <w:trPr>
          <w:cantSplit/>
        </w:trPr>
        <w:tc>
          <w:tcPr>
            <w:tcW w:w="3115" w:type="dxa"/>
          </w:tcPr>
          <w:p w14:paraId="18D54803" w14:textId="77777777" w:rsidR="00387B48" w:rsidRPr="00567C44" w:rsidRDefault="00387B48" w:rsidP="00387B48">
            <w:pPr>
              <w:pStyle w:val="CVHeading3"/>
              <w:rPr>
                <w:rFonts w:ascii="Arial" w:hAnsi="Arial" w:cs="Arial"/>
                <w:lang w:val="ro-RO"/>
              </w:rPr>
            </w:pPr>
            <w:r w:rsidRPr="00567C44">
              <w:rPr>
                <w:rFonts w:ascii="Arial" w:hAnsi="Arial" w:cs="Arial"/>
                <w:lang w:val="ro-RO"/>
              </w:rPr>
              <w:t>Activităţi şi responsabilităţi principale</w:t>
            </w:r>
          </w:p>
        </w:tc>
        <w:tc>
          <w:tcPr>
            <w:tcW w:w="6605" w:type="dxa"/>
            <w:gridSpan w:val="2"/>
          </w:tcPr>
          <w:p w14:paraId="49386C89" w14:textId="77777777" w:rsidR="00387B48" w:rsidRPr="00567C44" w:rsidRDefault="00387B48" w:rsidP="00387B48">
            <w:pPr>
              <w:pStyle w:val="CVNormal"/>
              <w:rPr>
                <w:rFonts w:ascii="Arial" w:hAnsi="Arial" w:cs="Arial"/>
                <w:lang w:val="ro-RO"/>
              </w:rPr>
            </w:pPr>
            <w:r w:rsidRPr="00567C44">
              <w:rPr>
                <w:rFonts w:ascii="Arial" w:hAnsi="Arial" w:cs="Arial"/>
                <w:lang w:val="ro-RO"/>
              </w:rPr>
              <w:t>Intocmire amenajamente si proiectare harti</w:t>
            </w:r>
          </w:p>
        </w:tc>
      </w:tr>
      <w:tr w:rsidR="00393E2F" w14:paraId="6F256BC6" w14:textId="77777777" w:rsidTr="00387B48">
        <w:trPr>
          <w:cantSplit/>
        </w:trPr>
        <w:tc>
          <w:tcPr>
            <w:tcW w:w="3115" w:type="dxa"/>
          </w:tcPr>
          <w:p w14:paraId="263FBDFD" w14:textId="77777777" w:rsidR="00387B48" w:rsidRPr="00567C44" w:rsidRDefault="00387B48" w:rsidP="00387B48">
            <w:pPr>
              <w:pStyle w:val="CVHeading3"/>
              <w:rPr>
                <w:rFonts w:ascii="Arial" w:hAnsi="Arial" w:cs="Arial"/>
                <w:lang w:val="ro-RO"/>
              </w:rPr>
            </w:pPr>
            <w:r w:rsidRPr="00567C44">
              <w:rPr>
                <w:rFonts w:ascii="Arial" w:hAnsi="Arial" w:cs="Arial"/>
                <w:lang w:val="ro-RO"/>
              </w:rPr>
              <w:t>Numele şi adresa angajatorului</w:t>
            </w:r>
          </w:p>
        </w:tc>
        <w:tc>
          <w:tcPr>
            <w:tcW w:w="6605" w:type="dxa"/>
            <w:gridSpan w:val="2"/>
          </w:tcPr>
          <w:p w14:paraId="76685D89" w14:textId="77777777" w:rsidR="00387B48" w:rsidRPr="00567C44" w:rsidRDefault="00387B48" w:rsidP="00387B48">
            <w:pPr>
              <w:pStyle w:val="CVNormal"/>
              <w:rPr>
                <w:rFonts w:ascii="Arial" w:hAnsi="Arial" w:cs="Arial"/>
                <w:lang w:val="ro-RO"/>
              </w:rPr>
            </w:pPr>
            <w:r w:rsidRPr="00567C44">
              <w:rPr>
                <w:rFonts w:ascii="Arial" w:hAnsi="Arial" w:cs="Arial"/>
                <w:lang w:val="ro-RO"/>
              </w:rPr>
              <w:t>S.C. PATRIC RD S.R.L.</w:t>
            </w:r>
          </w:p>
          <w:p w14:paraId="1CD94DAD" w14:textId="77777777" w:rsidR="00387B48" w:rsidRPr="00567C44" w:rsidRDefault="00387B48" w:rsidP="00387B48">
            <w:pPr>
              <w:pStyle w:val="CVNormal"/>
              <w:rPr>
                <w:rFonts w:ascii="Arial" w:hAnsi="Arial" w:cs="Arial"/>
                <w:lang w:val="ro-RO"/>
              </w:rPr>
            </w:pPr>
            <w:r w:rsidRPr="00567C44">
              <w:rPr>
                <w:rFonts w:ascii="Arial" w:hAnsi="Arial" w:cs="Arial"/>
                <w:lang w:val="ro-RO"/>
              </w:rPr>
              <w:t>Axente Banciu nr 5, Brasov (Romania)</w:t>
            </w:r>
          </w:p>
        </w:tc>
      </w:tr>
      <w:tr w:rsidR="00393E2F" w14:paraId="0480D6E2" w14:textId="77777777" w:rsidTr="00387B48">
        <w:trPr>
          <w:cantSplit/>
        </w:trPr>
        <w:tc>
          <w:tcPr>
            <w:tcW w:w="3115" w:type="dxa"/>
          </w:tcPr>
          <w:p w14:paraId="3FECA20F" w14:textId="77777777" w:rsidR="00387B48" w:rsidRPr="00567C44" w:rsidRDefault="00387B48" w:rsidP="00387B48">
            <w:pPr>
              <w:pStyle w:val="CVHeading3"/>
              <w:rPr>
                <w:rFonts w:ascii="Arial" w:hAnsi="Arial" w:cs="Arial"/>
                <w:lang w:val="ro-RO"/>
              </w:rPr>
            </w:pPr>
            <w:r w:rsidRPr="00567C44">
              <w:rPr>
                <w:rFonts w:ascii="Arial" w:hAnsi="Arial" w:cs="Arial"/>
                <w:lang w:val="ro-RO"/>
              </w:rPr>
              <w:t>Tipul activităţii sau sectorul de activitate</w:t>
            </w:r>
          </w:p>
        </w:tc>
        <w:tc>
          <w:tcPr>
            <w:tcW w:w="6605" w:type="dxa"/>
            <w:gridSpan w:val="2"/>
          </w:tcPr>
          <w:p w14:paraId="7411F96E" w14:textId="77777777" w:rsidR="00387B48" w:rsidRPr="00567C44" w:rsidRDefault="00387B48" w:rsidP="00387B48">
            <w:pPr>
              <w:pStyle w:val="CVNormal"/>
              <w:rPr>
                <w:rFonts w:ascii="Arial" w:hAnsi="Arial" w:cs="Arial"/>
                <w:lang w:val="ro-RO"/>
              </w:rPr>
            </w:pPr>
            <w:r w:rsidRPr="00567C44">
              <w:rPr>
                <w:rFonts w:ascii="Arial" w:hAnsi="Arial" w:cs="Arial"/>
                <w:lang w:val="ro-RO"/>
              </w:rPr>
              <w:t>Agricultura si silvicultura</w:t>
            </w:r>
          </w:p>
        </w:tc>
      </w:tr>
      <w:tr w:rsidR="00393E2F" w14:paraId="36DC0560" w14:textId="77777777" w:rsidTr="00387B48">
        <w:trPr>
          <w:cantSplit/>
        </w:trPr>
        <w:tc>
          <w:tcPr>
            <w:tcW w:w="3115" w:type="dxa"/>
          </w:tcPr>
          <w:p w14:paraId="014E1F04" w14:textId="77777777" w:rsidR="00387B48" w:rsidRPr="00567C44" w:rsidRDefault="00387B48" w:rsidP="00387B48">
            <w:pPr>
              <w:pStyle w:val="CVHeading3-FirstLine"/>
              <w:spacing w:before="0"/>
              <w:rPr>
                <w:rFonts w:ascii="Arial" w:hAnsi="Arial" w:cs="Arial"/>
                <w:lang w:val="ro-RO"/>
              </w:rPr>
            </w:pPr>
          </w:p>
        </w:tc>
        <w:tc>
          <w:tcPr>
            <w:tcW w:w="6605" w:type="dxa"/>
            <w:gridSpan w:val="2"/>
          </w:tcPr>
          <w:p w14:paraId="2D087CC0" w14:textId="77777777" w:rsidR="00387B48" w:rsidRPr="00567C44" w:rsidRDefault="00387B48" w:rsidP="00387B48">
            <w:pPr>
              <w:pStyle w:val="CVNormal"/>
              <w:rPr>
                <w:rFonts w:ascii="Arial" w:hAnsi="Arial" w:cs="Arial"/>
                <w:lang w:val="ro-RO"/>
              </w:rPr>
            </w:pPr>
          </w:p>
        </w:tc>
      </w:tr>
      <w:tr w:rsidR="00393E2F" w14:paraId="3D320DF8" w14:textId="77777777" w:rsidTr="00387B48">
        <w:trPr>
          <w:cantSplit/>
        </w:trPr>
        <w:tc>
          <w:tcPr>
            <w:tcW w:w="3115" w:type="dxa"/>
          </w:tcPr>
          <w:p w14:paraId="45F86C3C" w14:textId="77777777" w:rsidR="00387B48" w:rsidRPr="00567C44" w:rsidRDefault="00387B48" w:rsidP="00387B48">
            <w:pPr>
              <w:pStyle w:val="CVHeading3-FirstLine"/>
              <w:spacing w:before="0"/>
              <w:rPr>
                <w:rFonts w:ascii="Arial" w:hAnsi="Arial" w:cs="Arial"/>
                <w:lang w:val="ro-RO"/>
              </w:rPr>
            </w:pPr>
            <w:r w:rsidRPr="00567C44">
              <w:rPr>
                <w:rFonts w:ascii="Arial" w:hAnsi="Arial" w:cs="Arial"/>
                <w:lang w:val="ro-RO"/>
              </w:rPr>
              <w:t>Perioada</w:t>
            </w:r>
          </w:p>
        </w:tc>
        <w:tc>
          <w:tcPr>
            <w:tcW w:w="6605" w:type="dxa"/>
            <w:gridSpan w:val="2"/>
          </w:tcPr>
          <w:p w14:paraId="665D0386" w14:textId="77777777" w:rsidR="00387B48" w:rsidRPr="00567C44" w:rsidRDefault="00387B48" w:rsidP="00387B48">
            <w:pPr>
              <w:pStyle w:val="CVNormal"/>
              <w:rPr>
                <w:rFonts w:ascii="Arial" w:hAnsi="Arial" w:cs="Arial"/>
                <w:lang w:val="ro-RO"/>
              </w:rPr>
            </w:pPr>
            <w:r w:rsidRPr="00567C44">
              <w:rPr>
                <w:rFonts w:ascii="Arial" w:hAnsi="Arial" w:cs="Arial"/>
                <w:lang w:val="ro-RO"/>
              </w:rPr>
              <w:t>29 iulie-5 august 2012</w:t>
            </w:r>
          </w:p>
        </w:tc>
      </w:tr>
      <w:tr w:rsidR="00393E2F" w14:paraId="1DC6B693" w14:textId="77777777" w:rsidTr="00387B48">
        <w:trPr>
          <w:cantSplit/>
        </w:trPr>
        <w:tc>
          <w:tcPr>
            <w:tcW w:w="3115" w:type="dxa"/>
          </w:tcPr>
          <w:p w14:paraId="24E2605D" w14:textId="77777777" w:rsidR="00387B48" w:rsidRPr="00567C44" w:rsidRDefault="00387B48" w:rsidP="00387B48">
            <w:pPr>
              <w:pStyle w:val="CVHeading3"/>
              <w:rPr>
                <w:rFonts w:ascii="Arial" w:hAnsi="Arial" w:cs="Arial"/>
                <w:lang w:val="ro-RO"/>
              </w:rPr>
            </w:pPr>
            <w:r w:rsidRPr="00567C44">
              <w:rPr>
                <w:rFonts w:ascii="Arial" w:hAnsi="Arial" w:cs="Arial"/>
                <w:lang w:val="ro-RO"/>
              </w:rPr>
              <w:t>Funcţia sau postul ocupat</w:t>
            </w:r>
          </w:p>
        </w:tc>
        <w:tc>
          <w:tcPr>
            <w:tcW w:w="6605" w:type="dxa"/>
            <w:gridSpan w:val="2"/>
          </w:tcPr>
          <w:p w14:paraId="1B979A31" w14:textId="77777777" w:rsidR="00387B48" w:rsidRPr="00567C44" w:rsidRDefault="00387B48" w:rsidP="00387B48">
            <w:pPr>
              <w:pStyle w:val="CVNormal"/>
              <w:rPr>
                <w:rFonts w:ascii="Arial" w:hAnsi="Arial" w:cs="Arial"/>
                <w:b/>
                <w:i/>
                <w:lang w:val="ro-RO"/>
              </w:rPr>
            </w:pPr>
            <w:r w:rsidRPr="00567C44">
              <w:rPr>
                <w:rStyle w:val="hps"/>
                <w:rFonts w:ascii="Arial" w:hAnsi="Arial" w:cs="Arial"/>
                <w:b/>
                <w:i/>
                <w:lang w:val="ro-RO"/>
              </w:rPr>
              <w:t>Practica privind silvicultura si ingrijirea arborilor in Baden-Wurttemberg  (Germania)</w:t>
            </w:r>
          </w:p>
        </w:tc>
      </w:tr>
      <w:tr w:rsidR="00393E2F" w14:paraId="7E7499C7" w14:textId="77777777" w:rsidTr="00387B48">
        <w:trPr>
          <w:cantSplit/>
        </w:trPr>
        <w:tc>
          <w:tcPr>
            <w:tcW w:w="3115" w:type="dxa"/>
          </w:tcPr>
          <w:p w14:paraId="69DAA605" w14:textId="77777777" w:rsidR="00387B48" w:rsidRPr="00567C44" w:rsidRDefault="00387B48" w:rsidP="00387B48">
            <w:pPr>
              <w:pStyle w:val="CVHeading3"/>
              <w:rPr>
                <w:rFonts w:ascii="Arial" w:hAnsi="Arial" w:cs="Arial"/>
                <w:lang w:val="ro-RO"/>
              </w:rPr>
            </w:pPr>
            <w:r w:rsidRPr="00567C44">
              <w:rPr>
                <w:rFonts w:ascii="Arial" w:hAnsi="Arial" w:cs="Arial"/>
                <w:lang w:val="ro-RO"/>
              </w:rPr>
              <w:t>Activităţi şi responsabilităţi principale</w:t>
            </w:r>
          </w:p>
        </w:tc>
        <w:tc>
          <w:tcPr>
            <w:tcW w:w="6605" w:type="dxa"/>
            <w:gridSpan w:val="2"/>
          </w:tcPr>
          <w:p w14:paraId="042001F6" w14:textId="77777777" w:rsidR="00387B48" w:rsidRPr="00567C44" w:rsidRDefault="00387B48" w:rsidP="00387B48">
            <w:pPr>
              <w:pStyle w:val="CVNormal"/>
              <w:rPr>
                <w:rFonts w:ascii="Arial" w:hAnsi="Arial" w:cs="Arial"/>
                <w:lang w:val="ro-RO"/>
              </w:rPr>
            </w:pPr>
            <w:r w:rsidRPr="00567C44">
              <w:rPr>
                <w:rFonts w:ascii="Arial" w:hAnsi="Arial" w:cs="Arial"/>
                <w:lang w:val="ro-RO"/>
              </w:rPr>
              <w:t>Inventariere, alegerea arborilor de viitor</w:t>
            </w:r>
          </w:p>
        </w:tc>
      </w:tr>
      <w:tr w:rsidR="00393E2F" w14:paraId="585B9BE7" w14:textId="77777777" w:rsidTr="00387B48">
        <w:trPr>
          <w:cantSplit/>
        </w:trPr>
        <w:tc>
          <w:tcPr>
            <w:tcW w:w="3115" w:type="dxa"/>
          </w:tcPr>
          <w:p w14:paraId="71CBA766" w14:textId="77777777" w:rsidR="00387B48" w:rsidRPr="00567C44" w:rsidRDefault="00387B48" w:rsidP="00387B48">
            <w:pPr>
              <w:pStyle w:val="CVHeading3"/>
              <w:rPr>
                <w:rFonts w:ascii="Arial" w:hAnsi="Arial" w:cs="Arial"/>
                <w:lang w:val="ro-RO"/>
              </w:rPr>
            </w:pPr>
            <w:r w:rsidRPr="00567C44">
              <w:rPr>
                <w:rFonts w:ascii="Arial" w:hAnsi="Arial" w:cs="Arial"/>
                <w:lang w:val="ro-RO"/>
              </w:rPr>
              <w:t>Numele şi adresa angajatorului</w:t>
            </w:r>
          </w:p>
        </w:tc>
        <w:tc>
          <w:tcPr>
            <w:tcW w:w="6605" w:type="dxa"/>
            <w:gridSpan w:val="2"/>
          </w:tcPr>
          <w:p w14:paraId="2CE1F90E" w14:textId="77777777" w:rsidR="00387B48" w:rsidRPr="00567C44" w:rsidRDefault="00387B48" w:rsidP="00387B48">
            <w:pPr>
              <w:pStyle w:val="CVNormal"/>
              <w:rPr>
                <w:rFonts w:ascii="Arial" w:hAnsi="Arial" w:cs="Arial"/>
                <w:lang w:val="ro-RO"/>
              </w:rPr>
            </w:pPr>
            <w:r w:rsidRPr="00567C44">
              <w:rPr>
                <w:rFonts w:ascii="Arial" w:hAnsi="Arial" w:cs="Arial"/>
                <w:lang w:val="ro-RO"/>
              </w:rPr>
              <w:t>Johann Femming</w:t>
            </w:r>
          </w:p>
          <w:p w14:paraId="741C5172" w14:textId="77777777" w:rsidR="00387B48" w:rsidRPr="00567C44" w:rsidRDefault="00387B48" w:rsidP="00387B48">
            <w:pPr>
              <w:pStyle w:val="CVNormal"/>
              <w:rPr>
                <w:rFonts w:ascii="Arial" w:hAnsi="Arial" w:cs="Arial"/>
                <w:lang w:val="ro-RO"/>
              </w:rPr>
            </w:pPr>
            <w:r w:rsidRPr="00567C44">
              <w:rPr>
                <w:rFonts w:ascii="Arial" w:hAnsi="Arial" w:cs="Arial"/>
                <w:lang w:val="ro-RO"/>
              </w:rPr>
              <w:t>Heilbronn (Germania)</w:t>
            </w:r>
          </w:p>
        </w:tc>
      </w:tr>
      <w:tr w:rsidR="00393E2F" w14:paraId="2F1A1EE1" w14:textId="77777777" w:rsidTr="00387B48">
        <w:trPr>
          <w:cantSplit/>
        </w:trPr>
        <w:tc>
          <w:tcPr>
            <w:tcW w:w="3115" w:type="dxa"/>
          </w:tcPr>
          <w:p w14:paraId="692B07E8" w14:textId="77777777" w:rsidR="00387B48" w:rsidRPr="00567C44" w:rsidRDefault="00387B48" w:rsidP="00387B48">
            <w:pPr>
              <w:pStyle w:val="CVHeading3"/>
              <w:rPr>
                <w:rFonts w:ascii="Arial" w:hAnsi="Arial" w:cs="Arial"/>
                <w:lang w:val="ro-RO"/>
              </w:rPr>
            </w:pPr>
            <w:r w:rsidRPr="00567C44">
              <w:rPr>
                <w:rFonts w:ascii="Arial" w:hAnsi="Arial" w:cs="Arial"/>
                <w:lang w:val="ro-RO"/>
              </w:rPr>
              <w:t>Tipul activităţii sau sectorul de activitate</w:t>
            </w:r>
          </w:p>
        </w:tc>
        <w:tc>
          <w:tcPr>
            <w:tcW w:w="6605" w:type="dxa"/>
            <w:gridSpan w:val="2"/>
          </w:tcPr>
          <w:p w14:paraId="32DB2E37" w14:textId="77777777" w:rsidR="00387B48" w:rsidRPr="00567C44" w:rsidRDefault="00387B48" w:rsidP="00387B48">
            <w:pPr>
              <w:pStyle w:val="CVNormal"/>
              <w:rPr>
                <w:rFonts w:ascii="Arial" w:hAnsi="Arial" w:cs="Arial"/>
                <w:lang w:val="ro-RO"/>
              </w:rPr>
            </w:pPr>
            <w:r w:rsidRPr="00567C44">
              <w:rPr>
                <w:rFonts w:ascii="Arial" w:hAnsi="Arial" w:cs="Arial"/>
                <w:lang w:val="ro-RO"/>
              </w:rPr>
              <w:t xml:space="preserve">Practica </w:t>
            </w:r>
          </w:p>
        </w:tc>
      </w:tr>
      <w:tr w:rsidR="00393E2F" w14:paraId="0A215B9B" w14:textId="77777777" w:rsidTr="00387B48">
        <w:trPr>
          <w:cantSplit/>
        </w:trPr>
        <w:tc>
          <w:tcPr>
            <w:tcW w:w="3115" w:type="dxa"/>
          </w:tcPr>
          <w:p w14:paraId="2518D9C8" w14:textId="77777777" w:rsidR="00387B48" w:rsidRPr="00567C44" w:rsidRDefault="00387B48" w:rsidP="00387B48">
            <w:pPr>
              <w:pStyle w:val="CVHeading3-FirstLine"/>
              <w:spacing w:before="0"/>
              <w:rPr>
                <w:rFonts w:ascii="Arial" w:hAnsi="Arial" w:cs="Arial"/>
                <w:lang w:val="ro-RO"/>
              </w:rPr>
            </w:pPr>
          </w:p>
        </w:tc>
        <w:tc>
          <w:tcPr>
            <w:tcW w:w="6605" w:type="dxa"/>
            <w:gridSpan w:val="2"/>
          </w:tcPr>
          <w:p w14:paraId="45678EFE" w14:textId="77777777" w:rsidR="00387B48" w:rsidRPr="00567C44" w:rsidRDefault="00387B48" w:rsidP="00387B48">
            <w:pPr>
              <w:pStyle w:val="CVNormal"/>
              <w:rPr>
                <w:rFonts w:ascii="Arial" w:hAnsi="Arial" w:cs="Arial"/>
                <w:lang w:val="ro-RO"/>
              </w:rPr>
            </w:pPr>
          </w:p>
        </w:tc>
      </w:tr>
      <w:tr w:rsidR="00393E2F" w14:paraId="45835FAA" w14:textId="77777777" w:rsidTr="00387B48">
        <w:trPr>
          <w:cantSplit/>
        </w:trPr>
        <w:tc>
          <w:tcPr>
            <w:tcW w:w="3115" w:type="dxa"/>
          </w:tcPr>
          <w:p w14:paraId="71AF9057" w14:textId="77777777" w:rsidR="00387B48" w:rsidRPr="00567C44" w:rsidRDefault="00387B48" w:rsidP="00387B48">
            <w:pPr>
              <w:pStyle w:val="CVHeading3-FirstLine"/>
              <w:spacing w:before="0"/>
              <w:rPr>
                <w:rFonts w:ascii="Arial" w:hAnsi="Arial" w:cs="Arial"/>
                <w:lang w:val="ro-RO"/>
              </w:rPr>
            </w:pPr>
            <w:r w:rsidRPr="00567C44">
              <w:rPr>
                <w:rFonts w:ascii="Arial" w:hAnsi="Arial" w:cs="Arial"/>
                <w:lang w:val="ro-RO"/>
              </w:rPr>
              <w:t>Perioada</w:t>
            </w:r>
          </w:p>
        </w:tc>
        <w:tc>
          <w:tcPr>
            <w:tcW w:w="6605" w:type="dxa"/>
            <w:gridSpan w:val="2"/>
          </w:tcPr>
          <w:p w14:paraId="774146C6" w14:textId="77777777" w:rsidR="00387B48" w:rsidRPr="00567C44" w:rsidRDefault="00387B48" w:rsidP="00387B48">
            <w:pPr>
              <w:pStyle w:val="CVNormal"/>
              <w:rPr>
                <w:rFonts w:ascii="Arial" w:hAnsi="Arial" w:cs="Arial"/>
                <w:lang w:val="ro-RO"/>
              </w:rPr>
            </w:pPr>
            <w:r w:rsidRPr="00567C44">
              <w:rPr>
                <w:rFonts w:ascii="Arial" w:hAnsi="Arial" w:cs="Arial"/>
                <w:lang w:val="ro-RO"/>
              </w:rPr>
              <w:t>1iunie - 3septembrie 2012</w:t>
            </w:r>
          </w:p>
        </w:tc>
      </w:tr>
      <w:tr w:rsidR="00393E2F" w14:paraId="1D4DFEDD" w14:textId="77777777" w:rsidTr="00387B48">
        <w:trPr>
          <w:cantSplit/>
        </w:trPr>
        <w:tc>
          <w:tcPr>
            <w:tcW w:w="3115" w:type="dxa"/>
          </w:tcPr>
          <w:p w14:paraId="5A08B31E" w14:textId="77777777" w:rsidR="00387B48" w:rsidRPr="00567C44" w:rsidRDefault="00387B48" w:rsidP="00387B48">
            <w:pPr>
              <w:pStyle w:val="CVHeading3"/>
              <w:rPr>
                <w:rFonts w:ascii="Arial" w:hAnsi="Arial" w:cs="Arial"/>
                <w:lang w:val="ro-RO"/>
              </w:rPr>
            </w:pPr>
            <w:r w:rsidRPr="00567C44">
              <w:rPr>
                <w:rFonts w:ascii="Arial" w:hAnsi="Arial" w:cs="Arial"/>
                <w:lang w:val="ro-RO"/>
              </w:rPr>
              <w:t>Funcţia sau postul ocupat</w:t>
            </w:r>
          </w:p>
        </w:tc>
        <w:tc>
          <w:tcPr>
            <w:tcW w:w="6605" w:type="dxa"/>
            <w:gridSpan w:val="2"/>
          </w:tcPr>
          <w:p w14:paraId="1ACC6AE8" w14:textId="77777777" w:rsidR="00387B48" w:rsidRPr="00567C44" w:rsidRDefault="00387B48" w:rsidP="00387B48">
            <w:pPr>
              <w:pStyle w:val="CVNormal"/>
              <w:rPr>
                <w:rFonts w:ascii="Arial" w:hAnsi="Arial" w:cs="Arial"/>
                <w:b/>
                <w:i/>
                <w:lang w:val="ro-RO"/>
              </w:rPr>
            </w:pPr>
            <w:r w:rsidRPr="00567C44">
              <w:rPr>
                <w:rFonts w:ascii="Arial" w:hAnsi="Arial" w:cs="Arial"/>
                <w:b/>
                <w:i/>
                <w:lang w:val="ro-RO"/>
              </w:rPr>
              <w:t>secretara</w:t>
            </w:r>
          </w:p>
        </w:tc>
      </w:tr>
      <w:tr w:rsidR="00393E2F" w14:paraId="64DE943D" w14:textId="77777777" w:rsidTr="00387B48">
        <w:trPr>
          <w:cantSplit/>
        </w:trPr>
        <w:tc>
          <w:tcPr>
            <w:tcW w:w="3115" w:type="dxa"/>
          </w:tcPr>
          <w:p w14:paraId="10F8E2FB" w14:textId="77777777" w:rsidR="00387B48" w:rsidRPr="00567C44" w:rsidRDefault="00387B48" w:rsidP="00387B48">
            <w:pPr>
              <w:pStyle w:val="CVHeading3"/>
              <w:rPr>
                <w:rFonts w:ascii="Arial" w:hAnsi="Arial" w:cs="Arial"/>
                <w:lang w:val="ro-RO"/>
              </w:rPr>
            </w:pPr>
            <w:r w:rsidRPr="00567C44">
              <w:rPr>
                <w:rFonts w:ascii="Arial" w:hAnsi="Arial" w:cs="Arial"/>
                <w:lang w:val="ro-RO"/>
              </w:rPr>
              <w:t>Activităţi şi responsabilităţi principale</w:t>
            </w:r>
          </w:p>
        </w:tc>
        <w:tc>
          <w:tcPr>
            <w:tcW w:w="6605" w:type="dxa"/>
            <w:gridSpan w:val="2"/>
          </w:tcPr>
          <w:p w14:paraId="37287081" w14:textId="77777777" w:rsidR="00387B48" w:rsidRPr="00567C44" w:rsidRDefault="00387B48" w:rsidP="00387B48">
            <w:pPr>
              <w:pStyle w:val="CVNormal"/>
              <w:rPr>
                <w:rFonts w:ascii="Arial" w:hAnsi="Arial" w:cs="Arial"/>
                <w:lang w:val="ro-RO"/>
              </w:rPr>
            </w:pPr>
            <w:r w:rsidRPr="00567C44">
              <w:rPr>
                <w:rFonts w:ascii="Arial" w:hAnsi="Arial" w:cs="Arial"/>
                <w:lang w:val="ro-RO"/>
              </w:rPr>
              <w:t>Specifice secretariatului</w:t>
            </w:r>
          </w:p>
        </w:tc>
      </w:tr>
      <w:tr w:rsidR="00393E2F" w14:paraId="281D67AA" w14:textId="77777777" w:rsidTr="00387B48">
        <w:trPr>
          <w:cantSplit/>
        </w:trPr>
        <w:tc>
          <w:tcPr>
            <w:tcW w:w="3115" w:type="dxa"/>
          </w:tcPr>
          <w:p w14:paraId="75DA5409" w14:textId="77777777" w:rsidR="00387B48" w:rsidRPr="00567C44" w:rsidRDefault="00387B48" w:rsidP="00387B48">
            <w:pPr>
              <w:pStyle w:val="CVHeading3"/>
              <w:rPr>
                <w:rFonts w:ascii="Arial" w:hAnsi="Arial" w:cs="Arial"/>
                <w:lang w:val="ro-RO"/>
              </w:rPr>
            </w:pPr>
            <w:r w:rsidRPr="00567C44">
              <w:rPr>
                <w:rFonts w:ascii="Arial" w:hAnsi="Arial" w:cs="Arial"/>
                <w:lang w:val="ro-RO"/>
              </w:rPr>
              <w:t>Numele şi adresa angajatorului</w:t>
            </w:r>
          </w:p>
        </w:tc>
        <w:tc>
          <w:tcPr>
            <w:tcW w:w="6605" w:type="dxa"/>
            <w:gridSpan w:val="2"/>
          </w:tcPr>
          <w:p w14:paraId="53D6C8B7" w14:textId="77777777" w:rsidR="00387B48" w:rsidRPr="00567C44" w:rsidRDefault="00387B48" w:rsidP="00387B48">
            <w:pPr>
              <w:pStyle w:val="CVNormal"/>
              <w:rPr>
                <w:rFonts w:ascii="Arial" w:hAnsi="Arial" w:cs="Arial"/>
                <w:lang w:val="ro-RO"/>
              </w:rPr>
            </w:pPr>
            <w:r w:rsidRPr="00567C44">
              <w:rPr>
                <w:rFonts w:ascii="Arial" w:hAnsi="Arial" w:cs="Arial"/>
                <w:lang w:val="ro-RO"/>
              </w:rPr>
              <w:t>SC NETGATE CABLE SRL</w:t>
            </w:r>
          </w:p>
          <w:p w14:paraId="71DF0099" w14:textId="77777777" w:rsidR="00387B48" w:rsidRPr="00567C44" w:rsidRDefault="00387B48" w:rsidP="00387B48">
            <w:pPr>
              <w:pStyle w:val="CVNormal"/>
              <w:rPr>
                <w:rFonts w:ascii="Arial" w:hAnsi="Arial" w:cs="Arial"/>
                <w:lang w:val="ro-RO"/>
              </w:rPr>
            </w:pPr>
            <w:r w:rsidRPr="00567C44">
              <w:rPr>
                <w:rFonts w:ascii="Arial" w:hAnsi="Arial" w:cs="Arial"/>
                <w:lang w:val="ro-RO"/>
              </w:rPr>
              <w:t>Str. Oltului nr 5, Harman, Brasov</w:t>
            </w:r>
          </w:p>
        </w:tc>
      </w:tr>
      <w:tr w:rsidR="00393E2F" w14:paraId="338BBBE3" w14:textId="77777777" w:rsidTr="00387B48">
        <w:trPr>
          <w:cantSplit/>
        </w:trPr>
        <w:tc>
          <w:tcPr>
            <w:tcW w:w="3115" w:type="dxa"/>
          </w:tcPr>
          <w:p w14:paraId="581B22BA" w14:textId="77777777" w:rsidR="00387B48" w:rsidRPr="00567C44" w:rsidRDefault="00387B48" w:rsidP="00387B48">
            <w:pPr>
              <w:pStyle w:val="CVHeading3"/>
              <w:rPr>
                <w:rFonts w:ascii="Arial" w:hAnsi="Arial" w:cs="Arial"/>
                <w:lang w:val="ro-RO"/>
              </w:rPr>
            </w:pPr>
            <w:r w:rsidRPr="00567C44">
              <w:rPr>
                <w:rFonts w:ascii="Arial" w:hAnsi="Arial" w:cs="Arial"/>
                <w:lang w:val="ro-RO"/>
              </w:rPr>
              <w:t>Tipul activităţii sau sectorul de activitate</w:t>
            </w:r>
          </w:p>
        </w:tc>
        <w:tc>
          <w:tcPr>
            <w:tcW w:w="6605" w:type="dxa"/>
            <w:gridSpan w:val="2"/>
          </w:tcPr>
          <w:p w14:paraId="2410246C" w14:textId="77777777" w:rsidR="00387B48" w:rsidRPr="00567C44" w:rsidRDefault="00387B48" w:rsidP="00387B48">
            <w:pPr>
              <w:pStyle w:val="CVNormal"/>
              <w:rPr>
                <w:rFonts w:ascii="Arial" w:hAnsi="Arial" w:cs="Arial"/>
                <w:lang w:val="ro-RO"/>
              </w:rPr>
            </w:pPr>
            <w:r w:rsidRPr="00567C44">
              <w:rPr>
                <w:rFonts w:ascii="Arial" w:hAnsi="Arial" w:cs="Arial"/>
                <w:lang w:val="ro-RO"/>
              </w:rPr>
              <w:t>Telecomunicatii</w:t>
            </w:r>
          </w:p>
        </w:tc>
      </w:tr>
      <w:tr w:rsidR="00393E2F" w14:paraId="159EA91B" w14:textId="77777777" w:rsidTr="00387B48">
        <w:trPr>
          <w:cantSplit/>
        </w:trPr>
        <w:tc>
          <w:tcPr>
            <w:tcW w:w="3115" w:type="dxa"/>
          </w:tcPr>
          <w:p w14:paraId="558F347F" w14:textId="77777777" w:rsidR="00387B48" w:rsidRPr="00567C44" w:rsidRDefault="00387B48" w:rsidP="00387B48">
            <w:pPr>
              <w:pStyle w:val="CVHeading3-FirstLine"/>
              <w:spacing w:before="0"/>
              <w:rPr>
                <w:rFonts w:ascii="Arial" w:hAnsi="Arial" w:cs="Arial"/>
                <w:lang w:val="ro-RO"/>
              </w:rPr>
            </w:pPr>
          </w:p>
        </w:tc>
        <w:tc>
          <w:tcPr>
            <w:tcW w:w="6605" w:type="dxa"/>
            <w:gridSpan w:val="2"/>
          </w:tcPr>
          <w:p w14:paraId="71DDC2AD" w14:textId="77777777" w:rsidR="00387B48" w:rsidRPr="00567C44" w:rsidRDefault="00387B48" w:rsidP="00387B48">
            <w:pPr>
              <w:pStyle w:val="CVNormal"/>
              <w:rPr>
                <w:rFonts w:ascii="Arial" w:hAnsi="Arial" w:cs="Arial"/>
                <w:lang w:val="ro-RO"/>
              </w:rPr>
            </w:pPr>
          </w:p>
        </w:tc>
      </w:tr>
      <w:tr w:rsidR="00393E2F" w14:paraId="23E10806" w14:textId="77777777" w:rsidTr="00387B48">
        <w:trPr>
          <w:cantSplit/>
        </w:trPr>
        <w:tc>
          <w:tcPr>
            <w:tcW w:w="3115" w:type="dxa"/>
          </w:tcPr>
          <w:p w14:paraId="1B8A5D20" w14:textId="77777777" w:rsidR="00387B48" w:rsidRPr="00567C44" w:rsidRDefault="00387B48" w:rsidP="00387B48">
            <w:pPr>
              <w:pStyle w:val="CVHeading3-FirstLine"/>
              <w:spacing w:before="0"/>
              <w:rPr>
                <w:rFonts w:ascii="Arial" w:hAnsi="Arial" w:cs="Arial"/>
                <w:lang w:val="ro-RO"/>
              </w:rPr>
            </w:pPr>
            <w:r w:rsidRPr="00567C44">
              <w:rPr>
                <w:rFonts w:ascii="Arial" w:hAnsi="Arial" w:cs="Arial"/>
                <w:lang w:val="ro-RO"/>
              </w:rPr>
              <w:t>Perioada</w:t>
            </w:r>
          </w:p>
        </w:tc>
        <w:tc>
          <w:tcPr>
            <w:tcW w:w="6605" w:type="dxa"/>
            <w:gridSpan w:val="2"/>
          </w:tcPr>
          <w:p w14:paraId="2623604E" w14:textId="77777777" w:rsidR="00387B48" w:rsidRPr="00567C44" w:rsidRDefault="00387B48" w:rsidP="00387B48">
            <w:pPr>
              <w:pStyle w:val="CVNormal"/>
              <w:rPr>
                <w:rFonts w:ascii="Arial" w:hAnsi="Arial" w:cs="Arial"/>
                <w:lang w:val="ro-RO"/>
              </w:rPr>
            </w:pPr>
            <w:r w:rsidRPr="00567C44">
              <w:rPr>
                <w:rFonts w:ascii="Arial" w:hAnsi="Arial" w:cs="Arial"/>
                <w:lang w:val="ro-RO"/>
              </w:rPr>
              <w:t>1/10/2010-1/11/2011</w:t>
            </w:r>
          </w:p>
        </w:tc>
      </w:tr>
      <w:tr w:rsidR="00393E2F" w14:paraId="3E0FE86B" w14:textId="77777777" w:rsidTr="00387B48">
        <w:trPr>
          <w:cantSplit/>
        </w:trPr>
        <w:tc>
          <w:tcPr>
            <w:tcW w:w="3115" w:type="dxa"/>
          </w:tcPr>
          <w:p w14:paraId="4400F5F9" w14:textId="77777777" w:rsidR="00387B48" w:rsidRPr="00567C44" w:rsidRDefault="00387B48" w:rsidP="00387B48">
            <w:pPr>
              <w:pStyle w:val="CVHeading3"/>
              <w:rPr>
                <w:rFonts w:ascii="Arial" w:hAnsi="Arial" w:cs="Arial"/>
                <w:lang w:val="ro-RO"/>
              </w:rPr>
            </w:pPr>
            <w:r w:rsidRPr="00567C44">
              <w:rPr>
                <w:rFonts w:ascii="Arial" w:hAnsi="Arial" w:cs="Arial"/>
                <w:lang w:val="ro-RO"/>
              </w:rPr>
              <w:t>Funcţia sau postul ocupat</w:t>
            </w:r>
          </w:p>
        </w:tc>
        <w:tc>
          <w:tcPr>
            <w:tcW w:w="6605" w:type="dxa"/>
            <w:gridSpan w:val="2"/>
          </w:tcPr>
          <w:p w14:paraId="73E92599" w14:textId="77777777" w:rsidR="00387B48" w:rsidRPr="00567C44" w:rsidRDefault="00387B48" w:rsidP="00387B48">
            <w:pPr>
              <w:pStyle w:val="CVNormal"/>
              <w:rPr>
                <w:rFonts w:ascii="Arial" w:hAnsi="Arial" w:cs="Arial"/>
                <w:b/>
                <w:i/>
                <w:lang w:val="ro-RO"/>
              </w:rPr>
            </w:pPr>
            <w:r w:rsidRPr="00567C44">
              <w:rPr>
                <w:rFonts w:ascii="Arial" w:hAnsi="Arial" w:cs="Arial"/>
                <w:b/>
                <w:i/>
                <w:lang w:val="ro-RO"/>
              </w:rPr>
              <w:t xml:space="preserve">Inginer proiectant </w:t>
            </w:r>
          </w:p>
        </w:tc>
      </w:tr>
      <w:tr w:rsidR="00393E2F" w14:paraId="4CCF729E" w14:textId="77777777" w:rsidTr="00387B48">
        <w:trPr>
          <w:cantSplit/>
        </w:trPr>
        <w:tc>
          <w:tcPr>
            <w:tcW w:w="3115" w:type="dxa"/>
          </w:tcPr>
          <w:p w14:paraId="09AB3802" w14:textId="77777777" w:rsidR="00387B48" w:rsidRPr="00567C44" w:rsidRDefault="00387B48" w:rsidP="00387B48">
            <w:pPr>
              <w:pStyle w:val="CVHeading3"/>
              <w:rPr>
                <w:rFonts w:ascii="Arial" w:hAnsi="Arial" w:cs="Arial"/>
                <w:lang w:val="ro-RO"/>
              </w:rPr>
            </w:pPr>
            <w:r w:rsidRPr="00567C44">
              <w:rPr>
                <w:rFonts w:ascii="Arial" w:hAnsi="Arial" w:cs="Arial"/>
                <w:lang w:val="ro-RO"/>
              </w:rPr>
              <w:t>Activităţi şi responsabilităţi principale</w:t>
            </w:r>
          </w:p>
        </w:tc>
        <w:tc>
          <w:tcPr>
            <w:tcW w:w="6605" w:type="dxa"/>
            <w:gridSpan w:val="2"/>
          </w:tcPr>
          <w:p w14:paraId="0890646B" w14:textId="77777777" w:rsidR="00387B48" w:rsidRPr="00567C44" w:rsidRDefault="00387B48" w:rsidP="00387B48">
            <w:pPr>
              <w:pStyle w:val="CVNormal"/>
              <w:rPr>
                <w:rFonts w:ascii="Arial" w:hAnsi="Arial" w:cs="Arial"/>
                <w:lang w:val="ro-RO"/>
              </w:rPr>
            </w:pPr>
            <w:r w:rsidRPr="00567C44">
              <w:rPr>
                <w:rFonts w:ascii="Arial" w:hAnsi="Arial" w:cs="Arial"/>
                <w:lang w:val="ro-RO"/>
              </w:rPr>
              <w:t>Intocmire amenajamente si proiectare harti</w:t>
            </w:r>
          </w:p>
        </w:tc>
      </w:tr>
      <w:tr w:rsidR="00393E2F" w14:paraId="6AF63139" w14:textId="77777777" w:rsidTr="00387B48">
        <w:trPr>
          <w:cantSplit/>
        </w:trPr>
        <w:tc>
          <w:tcPr>
            <w:tcW w:w="3115" w:type="dxa"/>
          </w:tcPr>
          <w:p w14:paraId="29E99DE2" w14:textId="77777777" w:rsidR="00387B48" w:rsidRPr="00567C44" w:rsidRDefault="00387B48" w:rsidP="00387B48">
            <w:pPr>
              <w:pStyle w:val="CVHeading3"/>
              <w:rPr>
                <w:rFonts w:ascii="Arial" w:hAnsi="Arial" w:cs="Arial"/>
                <w:lang w:val="ro-RO"/>
              </w:rPr>
            </w:pPr>
            <w:r w:rsidRPr="00567C44">
              <w:rPr>
                <w:rFonts w:ascii="Arial" w:hAnsi="Arial" w:cs="Arial"/>
                <w:lang w:val="ro-RO"/>
              </w:rPr>
              <w:t>Numele şi adresa angajatorului</w:t>
            </w:r>
          </w:p>
        </w:tc>
        <w:tc>
          <w:tcPr>
            <w:tcW w:w="6605" w:type="dxa"/>
            <w:gridSpan w:val="2"/>
          </w:tcPr>
          <w:p w14:paraId="025AA5AC" w14:textId="77777777" w:rsidR="00387B48" w:rsidRPr="00567C44" w:rsidRDefault="00387B48" w:rsidP="00387B48">
            <w:pPr>
              <w:pStyle w:val="CVNormal"/>
              <w:rPr>
                <w:rFonts w:ascii="Arial" w:hAnsi="Arial" w:cs="Arial"/>
                <w:lang w:val="ro-RO"/>
              </w:rPr>
            </w:pPr>
            <w:r w:rsidRPr="00567C44">
              <w:rPr>
                <w:rFonts w:ascii="Arial" w:hAnsi="Arial" w:cs="Arial"/>
                <w:lang w:val="ro-RO"/>
              </w:rPr>
              <w:t>S.C. PATRIC RD S.R.L.</w:t>
            </w:r>
          </w:p>
          <w:p w14:paraId="6A925E4C" w14:textId="77777777" w:rsidR="00387B48" w:rsidRPr="00567C44" w:rsidRDefault="00387B48" w:rsidP="00387B48">
            <w:pPr>
              <w:pStyle w:val="CVNormal"/>
              <w:rPr>
                <w:rFonts w:ascii="Arial" w:hAnsi="Arial" w:cs="Arial"/>
                <w:lang w:val="ro-RO"/>
              </w:rPr>
            </w:pPr>
            <w:r w:rsidRPr="00567C44">
              <w:rPr>
                <w:rFonts w:ascii="Arial" w:hAnsi="Arial" w:cs="Arial"/>
                <w:lang w:val="ro-RO"/>
              </w:rPr>
              <w:t>Axente Banciu nr 5, Brasov (Romania)</w:t>
            </w:r>
          </w:p>
        </w:tc>
      </w:tr>
      <w:tr w:rsidR="00393E2F" w14:paraId="7117F60A" w14:textId="77777777" w:rsidTr="00387B48">
        <w:trPr>
          <w:cantSplit/>
        </w:trPr>
        <w:tc>
          <w:tcPr>
            <w:tcW w:w="3115" w:type="dxa"/>
          </w:tcPr>
          <w:p w14:paraId="6AD05580" w14:textId="77777777" w:rsidR="00387B48" w:rsidRPr="00567C44" w:rsidRDefault="00387B48" w:rsidP="00387B48">
            <w:pPr>
              <w:pStyle w:val="CVHeading3"/>
              <w:rPr>
                <w:rFonts w:ascii="Arial" w:hAnsi="Arial" w:cs="Arial"/>
                <w:lang w:val="ro-RO"/>
              </w:rPr>
            </w:pPr>
            <w:r w:rsidRPr="00567C44">
              <w:rPr>
                <w:rFonts w:ascii="Arial" w:hAnsi="Arial" w:cs="Arial"/>
                <w:lang w:val="ro-RO"/>
              </w:rPr>
              <w:t>Tipul activităţii sau sectorul de activitate</w:t>
            </w:r>
          </w:p>
        </w:tc>
        <w:tc>
          <w:tcPr>
            <w:tcW w:w="6605" w:type="dxa"/>
            <w:gridSpan w:val="2"/>
          </w:tcPr>
          <w:p w14:paraId="556D086F" w14:textId="77777777" w:rsidR="00387B48" w:rsidRPr="00567C44" w:rsidRDefault="00387B48" w:rsidP="00387B48">
            <w:pPr>
              <w:pStyle w:val="CVNormal"/>
              <w:rPr>
                <w:rFonts w:ascii="Arial" w:hAnsi="Arial" w:cs="Arial"/>
                <w:lang w:val="ro-RO"/>
              </w:rPr>
            </w:pPr>
            <w:r w:rsidRPr="00567C44">
              <w:rPr>
                <w:rFonts w:ascii="Arial" w:hAnsi="Arial" w:cs="Arial"/>
                <w:lang w:val="ro-RO"/>
              </w:rPr>
              <w:t>Agricultura si silvicultura</w:t>
            </w:r>
          </w:p>
        </w:tc>
      </w:tr>
      <w:tr w:rsidR="00393E2F" w14:paraId="1DB3583E" w14:textId="77777777" w:rsidTr="00387B48">
        <w:trPr>
          <w:cantSplit/>
        </w:trPr>
        <w:tc>
          <w:tcPr>
            <w:tcW w:w="3115" w:type="dxa"/>
          </w:tcPr>
          <w:p w14:paraId="5FB1658C" w14:textId="77777777" w:rsidR="00387B48" w:rsidRPr="00567C44" w:rsidRDefault="00387B48" w:rsidP="00387B48">
            <w:pPr>
              <w:pStyle w:val="CVSpacer"/>
              <w:rPr>
                <w:rFonts w:ascii="Arial" w:hAnsi="Arial" w:cs="Arial"/>
                <w:sz w:val="20"/>
                <w:lang w:val="ro-RO"/>
              </w:rPr>
            </w:pPr>
          </w:p>
        </w:tc>
        <w:tc>
          <w:tcPr>
            <w:tcW w:w="6605" w:type="dxa"/>
            <w:gridSpan w:val="2"/>
          </w:tcPr>
          <w:p w14:paraId="33919A3B" w14:textId="77777777" w:rsidR="00387B48" w:rsidRPr="00567C44" w:rsidRDefault="00387B48" w:rsidP="00387B48">
            <w:pPr>
              <w:pStyle w:val="CVSpacer"/>
              <w:rPr>
                <w:rFonts w:ascii="Arial" w:hAnsi="Arial" w:cs="Arial"/>
                <w:sz w:val="20"/>
                <w:lang w:val="ro-RO"/>
              </w:rPr>
            </w:pPr>
          </w:p>
        </w:tc>
      </w:tr>
      <w:tr w:rsidR="00393E2F" w14:paraId="1AE768BF" w14:textId="77777777" w:rsidTr="00387B48">
        <w:trPr>
          <w:cantSplit/>
        </w:trPr>
        <w:tc>
          <w:tcPr>
            <w:tcW w:w="3115" w:type="dxa"/>
          </w:tcPr>
          <w:p w14:paraId="09B60376" w14:textId="77777777" w:rsidR="00387B48" w:rsidRPr="00567C44" w:rsidRDefault="00387B48" w:rsidP="00387B48">
            <w:pPr>
              <w:pStyle w:val="CVHeading3-FirstLine"/>
              <w:spacing w:before="0"/>
              <w:rPr>
                <w:rFonts w:ascii="Arial" w:hAnsi="Arial" w:cs="Arial"/>
                <w:lang w:val="ro-RO"/>
              </w:rPr>
            </w:pPr>
            <w:r w:rsidRPr="00567C44">
              <w:rPr>
                <w:rFonts w:ascii="Arial" w:hAnsi="Arial" w:cs="Arial"/>
                <w:lang w:val="ro-RO"/>
              </w:rPr>
              <w:t>Perioada</w:t>
            </w:r>
          </w:p>
        </w:tc>
        <w:tc>
          <w:tcPr>
            <w:tcW w:w="6605" w:type="dxa"/>
            <w:gridSpan w:val="2"/>
          </w:tcPr>
          <w:p w14:paraId="26AF87BB" w14:textId="77777777" w:rsidR="00387B48" w:rsidRPr="00567C44" w:rsidRDefault="00387B48" w:rsidP="00387B48">
            <w:pPr>
              <w:pStyle w:val="CVNormal"/>
              <w:rPr>
                <w:rFonts w:ascii="Arial" w:hAnsi="Arial" w:cs="Arial"/>
                <w:lang w:val="ro-RO"/>
              </w:rPr>
            </w:pPr>
            <w:r w:rsidRPr="00567C44">
              <w:rPr>
                <w:rFonts w:ascii="Arial" w:hAnsi="Arial" w:cs="Arial"/>
                <w:lang w:val="ro-RO"/>
              </w:rPr>
              <w:t>2007 - 2012</w:t>
            </w:r>
          </w:p>
        </w:tc>
      </w:tr>
      <w:tr w:rsidR="00393E2F" w14:paraId="2E9856A2" w14:textId="77777777" w:rsidTr="00387B48">
        <w:trPr>
          <w:cantSplit/>
        </w:trPr>
        <w:tc>
          <w:tcPr>
            <w:tcW w:w="3115" w:type="dxa"/>
          </w:tcPr>
          <w:p w14:paraId="37A835FA" w14:textId="77777777" w:rsidR="00387B48" w:rsidRPr="00567C44" w:rsidRDefault="00387B48" w:rsidP="00387B48">
            <w:pPr>
              <w:pStyle w:val="CVHeading1"/>
              <w:rPr>
                <w:rFonts w:ascii="Arial" w:hAnsi="Arial" w:cs="Arial"/>
                <w:b w:val="0"/>
                <w:sz w:val="20"/>
                <w:lang w:val="ro-RO"/>
              </w:rPr>
            </w:pPr>
            <w:r w:rsidRPr="00567C44">
              <w:rPr>
                <w:rFonts w:ascii="Arial" w:hAnsi="Arial" w:cs="Arial"/>
                <w:b w:val="0"/>
                <w:sz w:val="20"/>
                <w:lang w:val="ro-RO"/>
              </w:rPr>
              <w:t>Funcţia sau postul ocupat</w:t>
            </w:r>
          </w:p>
        </w:tc>
        <w:tc>
          <w:tcPr>
            <w:tcW w:w="6605" w:type="dxa"/>
            <w:gridSpan w:val="2"/>
          </w:tcPr>
          <w:p w14:paraId="4B2B8140" w14:textId="77777777" w:rsidR="00387B48" w:rsidRPr="00567C44" w:rsidRDefault="00387B48" w:rsidP="00387B48">
            <w:pPr>
              <w:pStyle w:val="CVNormal"/>
              <w:rPr>
                <w:rFonts w:ascii="Arial" w:hAnsi="Arial" w:cs="Arial"/>
                <w:b/>
                <w:i/>
                <w:lang w:val="ro-RO"/>
              </w:rPr>
            </w:pPr>
            <w:r w:rsidRPr="00567C44">
              <w:rPr>
                <w:rFonts w:ascii="Arial" w:hAnsi="Arial" w:cs="Arial"/>
                <w:b/>
                <w:i/>
                <w:lang w:val="ro-RO"/>
              </w:rPr>
              <w:t>Membru al echipei de cercetare</w:t>
            </w:r>
          </w:p>
        </w:tc>
      </w:tr>
      <w:tr w:rsidR="00393E2F" w14:paraId="31805DD8" w14:textId="77777777" w:rsidTr="00387B48">
        <w:trPr>
          <w:cantSplit/>
        </w:trPr>
        <w:tc>
          <w:tcPr>
            <w:tcW w:w="3115" w:type="dxa"/>
          </w:tcPr>
          <w:p w14:paraId="296E1983" w14:textId="77777777" w:rsidR="00387B48" w:rsidRPr="00567C44" w:rsidRDefault="00387B48" w:rsidP="00387B48">
            <w:pPr>
              <w:pStyle w:val="CVHeading1"/>
              <w:rPr>
                <w:rFonts w:ascii="Arial" w:hAnsi="Arial" w:cs="Arial"/>
                <w:b w:val="0"/>
                <w:sz w:val="20"/>
                <w:lang w:val="ro-RO"/>
              </w:rPr>
            </w:pPr>
            <w:r w:rsidRPr="00567C44">
              <w:rPr>
                <w:rFonts w:ascii="Arial" w:hAnsi="Arial" w:cs="Arial"/>
                <w:b w:val="0"/>
                <w:sz w:val="20"/>
                <w:lang w:val="ro-RO"/>
              </w:rPr>
              <w:t>Activităţi şi responsabilităţi principale</w:t>
            </w:r>
          </w:p>
        </w:tc>
        <w:tc>
          <w:tcPr>
            <w:tcW w:w="6605" w:type="dxa"/>
            <w:gridSpan w:val="2"/>
          </w:tcPr>
          <w:p w14:paraId="7FD57F7E" w14:textId="77777777" w:rsidR="00387B48" w:rsidRPr="00567C44" w:rsidRDefault="00387B48" w:rsidP="00387B48">
            <w:pPr>
              <w:pStyle w:val="CVNormal"/>
              <w:rPr>
                <w:rFonts w:ascii="Arial" w:hAnsi="Arial" w:cs="Arial"/>
                <w:lang w:val="ro-RO"/>
              </w:rPr>
            </w:pPr>
            <w:r w:rsidRPr="00567C44">
              <w:rPr>
                <w:rStyle w:val="hps"/>
                <w:rFonts w:ascii="Arial" w:hAnsi="Arial" w:cs="Arial"/>
                <w:lang w:val="ro-RO"/>
              </w:rPr>
              <w:t>Operator în</w:t>
            </w:r>
            <w:r w:rsidRPr="00567C44">
              <w:rPr>
                <w:rFonts w:ascii="Arial" w:hAnsi="Arial" w:cs="Arial"/>
                <w:lang w:val="ro-RO"/>
              </w:rPr>
              <w:t xml:space="preserve"> </w:t>
            </w:r>
            <w:r w:rsidRPr="00567C44">
              <w:rPr>
                <w:rStyle w:val="hps"/>
                <w:rFonts w:ascii="Arial" w:hAnsi="Arial" w:cs="Arial"/>
                <w:lang w:val="ro-RO"/>
              </w:rPr>
              <w:t>activităţile de cercetare</w:t>
            </w:r>
            <w:r w:rsidRPr="00567C44">
              <w:rPr>
                <w:rFonts w:ascii="Arial" w:hAnsi="Arial" w:cs="Arial"/>
                <w:lang w:val="ro-RO"/>
              </w:rPr>
              <w:t xml:space="preserve"> </w:t>
            </w:r>
            <w:r w:rsidRPr="00567C44">
              <w:rPr>
                <w:rStyle w:val="hps"/>
                <w:rFonts w:ascii="Arial" w:hAnsi="Arial" w:cs="Arial"/>
                <w:lang w:val="ro-RO"/>
              </w:rPr>
              <w:t>de teren</w:t>
            </w:r>
            <w:r w:rsidRPr="00567C44">
              <w:rPr>
                <w:rFonts w:ascii="Arial" w:hAnsi="Arial" w:cs="Arial"/>
                <w:lang w:val="ro-RO"/>
              </w:rPr>
              <w:t xml:space="preserve"> </w:t>
            </w:r>
            <w:r w:rsidRPr="00567C44">
              <w:rPr>
                <w:rStyle w:val="hps"/>
                <w:rFonts w:ascii="Arial" w:hAnsi="Arial" w:cs="Arial"/>
                <w:lang w:val="ro-RO"/>
              </w:rPr>
              <w:t>cu diverse activităţi</w:t>
            </w:r>
            <w:r w:rsidRPr="00567C44">
              <w:rPr>
                <w:rFonts w:ascii="Arial" w:hAnsi="Arial" w:cs="Arial"/>
                <w:lang w:val="ro-RO"/>
              </w:rPr>
              <w:t xml:space="preserve"> </w:t>
            </w:r>
            <w:r w:rsidRPr="00567C44">
              <w:rPr>
                <w:rStyle w:val="hps"/>
                <w:rFonts w:ascii="Arial" w:hAnsi="Arial" w:cs="Arial"/>
                <w:lang w:val="ro-RO"/>
              </w:rPr>
              <w:t>silvice</w:t>
            </w:r>
          </w:p>
        </w:tc>
      </w:tr>
      <w:tr w:rsidR="00393E2F" w14:paraId="3598AD43" w14:textId="77777777" w:rsidTr="00387B48">
        <w:trPr>
          <w:cantSplit/>
        </w:trPr>
        <w:tc>
          <w:tcPr>
            <w:tcW w:w="3115" w:type="dxa"/>
          </w:tcPr>
          <w:p w14:paraId="6E0CADF3" w14:textId="77777777" w:rsidR="00387B48" w:rsidRPr="00567C44" w:rsidRDefault="00387B48" w:rsidP="00387B48">
            <w:pPr>
              <w:pStyle w:val="CVHeading1"/>
              <w:rPr>
                <w:rFonts w:ascii="Arial" w:hAnsi="Arial" w:cs="Arial"/>
                <w:b w:val="0"/>
                <w:sz w:val="20"/>
                <w:lang w:val="ro-RO"/>
              </w:rPr>
            </w:pPr>
            <w:r w:rsidRPr="00567C44">
              <w:rPr>
                <w:rFonts w:ascii="Arial" w:hAnsi="Arial" w:cs="Arial"/>
                <w:b w:val="0"/>
                <w:sz w:val="20"/>
                <w:lang w:val="ro-RO"/>
              </w:rPr>
              <w:t>Numele şi adresa angajatorului</w:t>
            </w:r>
          </w:p>
        </w:tc>
        <w:tc>
          <w:tcPr>
            <w:tcW w:w="6605" w:type="dxa"/>
            <w:gridSpan w:val="2"/>
          </w:tcPr>
          <w:p w14:paraId="777A2FEC" w14:textId="77777777" w:rsidR="00387B48" w:rsidRPr="00567C44" w:rsidRDefault="00387B48" w:rsidP="00387B48">
            <w:pPr>
              <w:pStyle w:val="CVHeading2"/>
              <w:jc w:val="left"/>
              <w:rPr>
                <w:rFonts w:ascii="Arial" w:hAnsi="Arial" w:cs="Arial"/>
                <w:sz w:val="20"/>
              </w:rPr>
            </w:pPr>
            <w:r w:rsidRPr="00567C44">
              <w:rPr>
                <w:rFonts w:ascii="Arial" w:hAnsi="Arial" w:cs="Arial"/>
                <w:sz w:val="20"/>
              </w:rPr>
              <w:t>Facultatea de Silvicultura si Exploatari Forestiere (supraveghetor: Prof.dr. Valeriu-Norocel Nicolescu)</w:t>
            </w:r>
          </w:p>
        </w:tc>
      </w:tr>
      <w:tr w:rsidR="00393E2F" w14:paraId="3531DDC6" w14:textId="77777777" w:rsidTr="00387B48">
        <w:trPr>
          <w:cantSplit/>
        </w:trPr>
        <w:tc>
          <w:tcPr>
            <w:tcW w:w="3115" w:type="dxa"/>
          </w:tcPr>
          <w:p w14:paraId="3AA621CD" w14:textId="77777777" w:rsidR="00387B48" w:rsidRPr="00567C44" w:rsidRDefault="00387B48" w:rsidP="00387B48">
            <w:pPr>
              <w:pStyle w:val="CVHeading3"/>
              <w:rPr>
                <w:rFonts w:ascii="Arial" w:hAnsi="Arial" w:cs="Arial"/>
                <w:lang w:val="ro-RO"/>
              </w:rPr>
            </w:pPr>
            <w:r w:rsidRPr="00567C44">
              <w:rPr>
                <w:rFonts w:ascii="Arial" w:hAnsi="Arial" w:cs="Arial"/>
                <w:lang w:val="ro-RO"/>
              </w:rPr>
              <w:t>Tipul activităţii sau sectorul de activitate</w:t>
            </w:r>
          </w:p>
        </w:tc>
        <w:tc>
          <w:tcPr>
            <w:tcW w:w="6605" w:type="dxa"/>
            <w:gridSpan w:val="2"/>
          </w:tcPr>
          <w:p w14:paraId="126B93BC" w14:textId="77777777" w:rsidR="00387B48" w:rsidRPr="00567C44" w:rsidRDefault="00387B48" w:rsidP="00387B48">
            <w:pPr>
              <w:pStyle w:val="CVHeading2"/>
              <w:jc w:val="left"/>
              <w:rPr>
                <w:rFonts w:ascii="Arial" w:hAnsi="Arial" w:cs="Arial"/>
                <w:sz w:val="20"/>
              </w:rPr>
            </w:pPr>
            <w:r w:rsidRPr="00567C44">
              <w:rPr>
                <w:rFonts w:ascii="Arial" w:hAnsi="Arial" w:cs="Arial"/>
                <w:sz w:val="20"/>
              </w:rPr>
              <w:t>Cercetare in silvicultura</w:t>
            </w:r>
          </w:p>
        </w:tc>
      </w:tr>
      <w:tr w:rsidR="00393E2F" w14:paraId="42003DD9" w14:textId="77777777" w:rsidTr="00387B48">
        <w:trPr>
          <w:cantSplit/>
        </w:trPr>
        <w:tc>
          <w:tcPr>
            <w:tcW w:w="3115" w:type="dxa"/>
          </w:tcPr>
          <w:p w14:paraId="1C008A3D" w14:textId="77777777" w:rsidR="00387B48" w:rsidRPr="00567C44" w:rsidRDefault="00387B48" w:rsidP="00387B48">
            <w:pPr>
              <w:pStyle w:val="CVSpacer"/>
              <w:rPr>
                <w:rFonts w:ascii="Arial" w:hAnsi="Arial" w:cs="Arial"/>
                <w:sz w:val="20"/>
                <w:lang w:val="ro-RO"/>
              </w:rPr>
            </w:pPr>
          </w:p>
        </w:tc>
        <w:tc>
          <w:tcPr>
            <w:tcW w:w="6605" w:type="dxa"/>
            <w:gridSpan w:val="2"/>
          </w:tcPr>
          <w:p w14:paraId="5BC40420" w14:textId="77777777" w:rsidR="00387B48" w:rsidRPr="00567C44" w:rsidRDefault="00387B48" w:rsidP="00387B48">
            <w:pPr>
              <w:pStyle w:val="CVSpacer"/>
              <w:rPr>
                <w:rFonts w:ascii="Arial" w:hAnsi="Arial" w:cs="Arial"/>
                <w:sz w:val="20"/>
                <w:lang w:val="ro-RO"/>
              </w:rPr>
            </w:pPr>
          </w:p>
        </w:tc>
      </w:tr>
      <w:tr w:rsidR="00393E2F" w14:paraId="39FC7594" w14:textId="77777777" w:rsidTr="00387B48">
        <w:trPr>
          <w:cantSplit/>
        </w:trPr>
        <w:tc>
          <w:tcPr>
            <w:tcW w:w="3115" w:type="dxa"/>
          </w:tcPr>
          <w:p w14:paraId="501FCD8C" w14:textId="77777777" w:rsidR="00387B48" w:rsidRPr="00567C44" w:rsidRDefault="00387B48" w:rsidP="00387B48">
            <w:pPr>
              <w:pStyle w:val="CVHeading1"/>
              <w:spacing w:before="0"/>
              <w:rPr>
                <w:rFonts w:ascii="Arial" w:hAnsi="Arial" w:cs="Arial"/>
                <w:sz w:val="20"/>
                <w:lang w:val="ro-RO"/>
              </w:rPr>
            </w:pPr>
            <w:r w:rsidRPr="00567C44">
              <w:rPr>
                <w:rFonts w:ascii="Arial" w:hAnsi="Arial" w:cs="Arial"/>
                <w:sz w:val="20"/>
                <w:lang w:val="ro-RO"/>
              </w:rPr>
              <w:t>Educaţie şi formare</w:t>
            </w:r>
          </w:p>
        </w:tc>
        <w:tc>
          <w:tcPr>
            <w:tcW w:w="6605" w:type="dxa"/>
            <w:gridSpan w:val="2"/>
          </w:tcPr>
          <w:p w14:paraId="6F1D502B" w14:textId="77777777" w:rsidR="00387B48" w:rsidRPr="00567C44" w:rsidRDefault="00387B48" w:rsidP="00387B48">
            <w:pPr>
              <w:pStyle w:val="CVNormal-FirstLine"/>
              <w:spacing w:before="0"/>
              <w:rPr>
                <w:rFonts w:ascii="Arial" w:hAnsi="Arial" w:cs="Arial"/>
                <w:lang w:val="ro-RO"/>
              </w:rPr>
            </w:pPr>
          </w:p>
        </w:tc>
      </w:tr>
      <w:tr w:rsidR="00393E2F" w14:paraId="5CD42740" w14:textId="77777777" w:rsidTr="00387B48">
        <w:trPr>
          <w:cantSplit/>
        </w:trPr>
        <w:tc>
          <w:tcPr>
            <w:tcW w:w="3115" w:type="dxa"/>
          </w:tcPr>
          <w:p w14:paraId="64D45BE2" w14:textId="77777777" w:rsidR="00387B48" w:rsidRPr="00567C44" w:rsidRDefault="00387B48" w:rsidP="00387B48">
            <w:pPr>
              <w:pStyle w:val="CVSpacer"/>
              <w:rPr>
                <w:rFonts w:ascii="Arial" w:hAnsi="Arial" w:cs="Arial"/>
                <w:sz w:val="20"/>
                <w:lang w:val="ro-RO"/>
              </w:rPr>
            </w:pPr>
          </w:p>
        </w:tc>
        <w:tc>
          <w:tcPr>
            <w:tcW w:w="6605" w:type="dxa"/>
            <w:gridSpan w:val="2"/>
          </w:tcPr>
          <w:p w14:paraId="41D5CEA9" w14:textId="77777777" w:rsidR="00387B48" w:rsidRPr="00567C44" w:rsidRDefault="00387B48" w:rsidP="00387B48">
            <w:pPr>
              <w:pStyle w:val="CVSpacer"/>
              <w:rPr>
                <w:rFonts w:ascii="Arial" w:hAnsi="Arial" w:cs="Arial"/>
                <w:sz w:val="20"/>
                <w:lang w:val="ro-RO"/>
              </w:rPr>
            </w:pPr>
          </w:p>
        </w:tc>
      </w:tr>
      <w:tr w:rsidR="00393E2F" w14:paraId="6352506A" w14:textId="77777777" w:rsidTr="00387B48">
        <w:trPr>
          <w:cantSplit/>
        </w:trPr>
        <w:tc>
          <w:tcPr>
            <w:tcW w:w="3115" w:type="dxa"/>
          </w:tcPr>
          <w:p w14:paraId="5BB147D5" w14:textId="77777777" w:rsidR="00387B48" w:rsidRPr="00567C44" w:rsidRDefault="00387B48" w:rsidP="00387B48">
            <w:pPr>
              <w:pStyle w:val="CVHeading3-FirstLine"/>
              <w:spacing w:before="0"/>
              <w:rPr>
                <w:rFonts w:ascii="Arial" w:hAnsi="Arial" w:cs="Arial"/>
                <w:lang w:val="ro-RO"/>
              </w:rPr>
            </w:pPr>
            <w:r w:rsidRPr="00567C44">
              <w:rPr>
                <w:rFonts w:ascii="Arial" w:hAnsi="Arial" w:cs="Arial"/>
                <w:lang w:val="ro-RO"/>
              </w:rPr>
              <w:t>Perioada</w:t>
            </w:r>
          </w:p>
        </w:tc>
        <w:tc>
          <w:tcPr>
            <w:tcW w:w="6605" w:type="dxa"/>
            <w:gridSpan w:val="2"/>
          </w:tcPr>
          <w:p w14:paraId="3B1DAB31" w14:textId="77777777" w:rsidR="00387B48" w:rsidRPr="00567C44" w:rsidRDefault="00387B48" w:rsidP="00387B48">
            <w:pPr>
              <w:pStyle w:val="CVNormal"/>
              <w:rPr>
                <w:rFonts w:ascii="Arial" w:hAnsi="Arial" w:cs="Arial"/>
                <w:lang w:val="ro-RO"/>
              </w:rPr>
            </w:pPr>
            <w:r w:rsidRPr="00567C44">
              <w:rPr>
                <w:rFonts w:ascii="Arial" w:hAnsi="Arial" w:cs="Arial"/>
                <w:lang w:val="ro-RO"/>
              </w:rPr>
              <w:t>1/10/2010 → 18/07/2012</w:t>
            </w:r>
          </w:p>
        </w:tc>
      </w:tr>
      <w:tr w:rsidR="00393E2F" w14:paraId="2AEC4F71" w14:textId="77777777" w:rsidTr="00387B48">
        <w:trPr>
          <w:cantSplit/>
        </w:trPr>
        <w:tc>
          <w:tcPr>
            <w:tcW w:w="3115" w:type="dxa"/>
          </w:tcPr>
          <w:p w14:paraId="5851097B" w14:textId="77777777" w:rsidR="00387B48" w:rsidRPr="00567C44" w:rsidRDefault="00387B48" w:rsidP="00387B48">
            <w:pPr>
              <w:pStyle w:val="CVHeading3"/>
              <w:rPr>
                <w:rFonts w:ascii="Arial" w:hAnsi="Arial" w:cs="Arial"/>
                <w:lang w:val="ro-RO"/>
              </w:rPr>
            </w:pPr>
            <w:r w:rsidRPr="00567C44">
              <w:rPr>
                <w:rFonts w:ascii="Arial" w:hAnsi="Arial" w:cs="Arial"/>
                <w:lang w:val="ro-RO"/>
              </w:rPr>
              <w:t>Calificarea / diploma obţinută</w:t>
            </w:r>
          </w:p>
        </w:tc>
        <w:tc>
          <w:tcPr>
            <w:tcW w:w="6605" w:type="dxa"/>
            <w:gridSpan w:val="2"/>
          </w:tcPr>
          <w:p w14:paraId="37E595C4" w14:textId="77777777" w:rsidR="00387B48" w:rsidRPr="00567C44" w:rsidRDefault="00387B48" w:rsidP="00387B48">
            <w:pPr>
              <w:pStyle w:val="CVNormal"/>
              <w:ind w:left="0"/>
              <w:rPr>
                <w:rFonts w:ascii="Arial" w:hAnsi="Arial" w:cs="Arial"/>
                <w:b/>
                <w:lang w:val="ro-RO"/>
              </w:rPr>
            </w:pPr>
            <w:r w:rsidRPr="00567C44">
              <w:rPr>
                <w:rFonts w:ascii="Arial" w:hAnsi="Arial" w:cs="Arial"/>
                <w:lang w:val="ro-RO"/>
              </w:rPr>
              <w:t xml:space="preserve"> </w:t>
            </w:r>
            <w:r w:rsidRPr="00567C44">
              <w:rPr>
                <w:rFonts w:ascii="Arial" w:hAnsi="Arial" w:cs="Arial"/>
                <w:b/>
                <w:lang w:val="ro-RO"/>
              </w:rPr>
              <w:t>Managementul ecosistemelor forestiere - inginer silvic</w:t>
            </w:r>
          </w:p>
        </w:tc>
      </w:tr>
      <w:tr w:rsidR="00393E2F" w14:paraId="7B069193" w14:textId="77777777" w:rsidTr="00387B48">
        <w:trPr>
          <w:cantSplit/>
        </w:trPr>
        <w:tc>
          <w:tcPr>
            <w:tcW w:w="3115" w:type="dxa"/>
          </w:tcPr>
          <w:p w14:paraId="49C8190F" w14:textId="77777777" w:rsidR="00387B48" w:rsidRPr="00567C44" w:rsidRDefault="00387B48" w:rsidP="00387B48">
            <w:pPr>
              <w:pStyle w:val="CVHeading3"/>
              <w:rPr>
                <w:rFonts w:ascii="Arial" w:hAnsi="Arial" w:cs="Arial"/>
                <w:lang w:val="ro-RO"/>
              </w:rPr>
            </w:pPr>
            <w:r w:rsidRPr="00567C44">
              <w:rPr>
                <w:rFonts w:ascii="Arial" w:hAnsi="Arial" w:cs="Arial"/>
                <w:lang w:val="ro-RO"/>
              </w:rPr>
              <w:t>Disciplinele principale studiate / competenţe profesionale dobândite</w:t>
            </w:r>
          </w:p>
        </w:tc>
        <w:tc>
          <w:tcPr>
            <w:tcW w:w="6605" w:type="dxa"/>
            <w:gridSpan w:val="2"/>
          </w:tcPr>
          <w:p w14:paraId="1C762599" w14:textId="77777777" w:rsidR="00387B48" w:rsidRPr="00567C44" w:rsidRDefault="00387B48" w:rsidP="00387B48">
            <w:pPr>
              <w:pStyle w:val="CVNormal"/>
              <w:ind w:left="0"/>
              <w:rPr>
                <w:rFonts w:ascii="Arial" w:hAnsi="Arial" w:cs="Arial"/>
                <w:lang w:val="ro-RO"/>
              </w:rPr>
            </w:pPr>
            <w:r w:rsidRPr="00567C44">
              <w:rPr>
                <w:rStyle w:val="hps"/>
                <w:rFonts w:ascii="Arial" w:hAnsi="Arial" w:cs="Arial"/>
                <w:lang w:val="ro-RO"/>
              </w:rPr>
              <w:t>Silvicultura speciala, Protectia padurilor, Genetica forestiera, Perdele forestiere</w:t>
            </w:r>
          </w:p>
        </w:tc>
      </w:tr>
      <w:tr w:rsidR="00393E2F" w14:paraId="4A530DAC" w14:textId="77777777" w:rsidTr="00387B48">
        <w:trPr>
          <w:cantSplit/>
        </w:trPr>
        <w:tc>
          <w:tcPr>
            <w:tcW w:w="3115" w:type="dxa"/>
          </w:tcPr>
          <w:p w14:paraId="72198BA8" w14:textId="77777777" w:rsidR="00387B48" w:rsidRPr="00567C44" w:rsidRDefault="00387B48" w:rsidP="00387B48">
            <w:pPr>
              <w:pStyle w:val="CVHeading3"/>
              <w:rPr>
                <w:rFonts w:ascii="Arial" w:hAnsi="Arial" w:cs="Arial"/>
                <w:lang w:val="ro-RO"/>
              </w:rPr>
            </w:pPr>
            <w:r w:rsidRPr="00567C44">
              <w:rPr>
                <w:rFonts w:ascii="Arial" w:hAnsi="Arial" w:cs="Arial"/>
                <w:lang w:val="ro-RO"/>
              </w:rPr>
              <w:t>Numele şi tipul instituţiei de învăţământ / furnizorului de formare</w:t>
            </w:r>
          </w:p>
        </w:tc>
        <w:tc>
          <w:tcPr>
            <w:tcW w:w="6605" w:type="dxa"/>
            <w:gridSpan w:val="2"/>
          </w:tcPr>
          <w:p w14:paraId="590F9B99" w14:textId="77777777" w:rsidR="00387B48" w:rsidRPr="00567C44" w:rsidRDefault="00387B48" w:rsidP="00387B48">
            <w:pPr>
              <w:pStyle w:val="CVNormal"/>
              <w:rPr>
                <w:rFonts w:ascii="Arial" w:hAnsi="Arial" w:cs="Arial"/>
                <w:lang w:val="ro-RO"/>
              </w:rPr>
            </w:pPr>
            <w:r w:rsidRPr="00567C44">
              <w:rPr>
                <w:rFonts w:ascii="Arial" w:hAnsi="Arial" w:cs="Arial"/>
                <w:lang w:val="ro-RO"/>
              </w:rPr>
              <w:t>Facultatea de Silvicultura si Exploatari forestiere (Master)</w:t>
            </w:r>
          </w:p>
          <w:p w14:paraId="46D12841" w14:textId="77777777" w:rsidR="00387B48" w:rsidRPr="00567C44" w:rsidRDefault="00387B48" w:rsidP="00387B48">
            <w:pPr>
              <w:pStyle w:val="CVNormal"/>
              <w:rPr>
                <w:rFonts w:ascii="Arial" w:hAnsi="Arial" w:cs="Arial"/>
                <w:lang w:val="ro-RO"/>
              </w:rPr>
            </w:pPr>
            <w:r w:rsidRPr="00567C44">
              <w:rPr>
                <w:rFonts w:ascii="Arial" w:hAnsi="Arial" w:cs="Arial"/>
                <w:lang w:val="ro-RO"/>
              </w:rPr>
              <w:t>Sirul Beethoven nr. 1, 500123 Brasov (Romania)</w:t>
            </w:r>
          </w:p>
        </w:tc>
      </w:tr>
      <w:tr w:rsidR="00393E2F" w14:paraId="1478A244" w14:textId="77777777" w:rsidTr="00387B48">
        <w:trPr>
          <w:cantSplit/>
        </w:trPr>
        <w:tc>
          <w:tcPr>
            <w:tcW w:w="3115" w:type="dxa"/>
          </w:tcPr>
          <w:p w14:paraId="299755A6" w14:textId="77777777" w:rsidR="00387B48" w:rsidRPr="00567C44" w:rsidRDefault="00387B48" w:rsidP="00387B48">
            <w:pPr>
              <w:pStyle w:val="CVHeading3"/>
              <w:rPr>
                <w:rFonts w:ascii="Arial" w:hAnsi="Arial" w:cs="Arial"/>
                <w:lang w:val="ro-RO"/>
              </w:rPr>
            </w:pPr>
          </w:p>
        </w:tc>
        <w:tc>
          <w:tcPr>
            <w:tcW w:w="6605" w:type="dxa"/>
            <w:gridSpan w:val="2"/>
          </w:tcPr>
          <w:p w14:paraId="2DBD9BF8" w14:textId="77777777" w:rsidR="00387B48" w:rsidRPr="00567C44" w:rsidRDefault="00387B48" w:rsidP="00387B48">
            <w:pPr>
              <w:pStyle w:val="CVNormal"/>
              <w:rPr>
                <w:rFonts w:ascii="Arial" w:hAnsi="Arial" w:cs="Arial"/>
                <w:lang w:val="ro-RO"/>
              </w:rPr>
            </w:pPr>
          </w:p>
        </w:tc>
      </w:tr>
      <w:tr w:rsidR="00393E2F" w14:paraId="58098255" w14:textId="77777777" w:rsidTr="00387B48">
        <w:trPr>
          <w:cantSplit/>
        </w:trPr>
        <w:tc>
          <w:tcPr>
            <w:tcW w:w="3115" w:type="dxa"/>
          </w:tcPr>
          <w:p w14:paraId="71DF3AB8" w14:textId="77777777" w:rsidR="00387B48" w:rsidRPr="00567C44" w:rsidRDefault="00387B48" w:rsidP="00387B48">
            <w:pPr>
              <w:pStyle w:val="CVHeading3-FirstLine"/>
              <w:spacing w:before="0"/>
              <w:rPr>
                <w:rFonts w:ascii="Arial" w:hAnsi="Arial" w:cs="Arial"/>
                <w:lang w:val="ro-RO"/>
              </w:rPr>
            </w:pPr>
            <w:r w:rsidRPr="00567C44">
              <w:rPr>
                <w:rFonts w:ascii="Arial" w:hAnsi="Arial" w:cs="Arial"/>
                <w:lang w:val="ro-RO"/>
              </w:rPr>
              <w:t>Perioada</w:t>
            </w:r>
          </w:p>
        </w:tc>
        <w:tc>
          <w:tcPr>
            <w:tcW w:w="6605" w:type="dxa"/>
            <w:gridSpan w:val="2"/>
          </w:tcPr>
          <w:p w14:paraId="1BDC9D8E" w14:textId="77777777" w:rsidR="00387B48" w:rsidRPr="00567C44" w:rsidRDefault="00387B48" w:rsidP="00387B48">
            <w:pPr>
              <w:pStyle w:val="CVNormal"/>
              <w:rPr>
                <w:rFonts w:ascii="Arial" w:hAnsi="Arial" w:cs="Arial"/>
                <w:lang w:val="ro-RO"/>
              </w:rPr>
            </w:pPr>
            <w:r w:rsidRPr="00567C44">
              <w:rPr>
                <w:rFonts w:ascii="Arial" w:hAnsi="Arial" w:cs="Arial"/>
                <w:lang w:val="ro-RO"/>
              </w:rPr>
              <w:t>16/10/2011-3/03/2012</w:t>
            </w:r>
          </w:p>
        </w:tc>
      </w:tr>
      <w:tr w:rsidR="00393E2F" w14:paraId="61C1792B" w14:textId="77777777" w:rsidTr="00387B48">
        <w:trPr>
          <w:cantSplit/>
        </w:trPr>
        <w:tc>
          <w:tcPr>
            <w:tcW w:w="3115" w:type="dxa"/>
          </w:tcPr>
          <w:p w14:paraId="68618219" w14:textId="77777777" w:rsidR="00387B48" w:rsidRPr="00567C44" w:rsidRDefault="00387B48" w:rsidP="00387B48">
            <w:pPr>
              <w:pStyle w:val="CVHeading3"/>
              <w:rPr>
                <w:rFonts w:ascii="Arial" w:hAnsi="Arial" w:cs="Arial"/>
                <w:lang w:val="ro-RO"/>
              </w:rPr>
            </w:pPr>
            <w:r w:rsidRPr="00567C44">
              <w:rPr>
                <w:rFonts w:ascii="Arial" w:hAnsi="Arial" w:cs="Arial"/>
                <w:lang w:val="ro-RO"/>
              </w:rPr>
              <w:t>Calificarea / diploma obţinută</w:t>
            </w:r>
          </w:p>
        </w:tc>
        <w:tc>
          <w:tcPr>
            <w:tcW w:w="6605" w:type="dxa"/>
            <w:gridSpan w:val="2"/>
          </w:tcPr>
          <w:p w14:paraId="7FC8EA98" w14:textId="77777777" w:rsidR="00387B48" w:rsidRPr="00567C44" w:rsidRDefault="00387B48" w:rsidP="00387B48">
            <w:pPr>
              <w:pStyle w:val="CVNormal"/>
              <w:rPr>
                <w:rFonts w:ascii="Arial" w:hAnsi="Arial" w:cs="Arial"/>
                <w:b/>
                <w:lang w:val="ro-RO"/>
              </w:rPr>
            </w:pPr>
            <w:r w:rsidRPr="00567C44">
              <w:rPr>
                <w:rFonts w:ascii="Arial" w:hAnsi="Arial" w:cs="Arial"/>
                <w:b/>
                <w:lang w:val="ro-RO"/>
              </w:rPr>
              <w:t>Certificat de cadru didactic nivel II</w:t>
            </w:r>
          </w:p>
        </w:tc>
      </w:tr>
      <w:tr w:rsidR="00393E2F" w14:paraId="317087A3" w14:textId="77777777" w:rsidTr="00387B48">
        <w:trPr>
          <w:cantSplit/>
        </w:trPr>
        <w:tc>
          <w:tcPr>
            <w:tcW w:w="3115" w:type="dxa"/>
          </w:tcPr>
          <w:p w14:paraId="073919C6" w14:textId="77777777" w:rsidR="00387B48" w:rsidRPr="00567C44" w:rsidRDefault="00387B48" w:rsidP="00387B48">
            <w:pPr>
              <w:pStyle w:val="CVHeading3"/>
              <w:rPr>
                <w:rFonts w:ascii="Arial" w:hAnsi="Arial" w:cs="Arial"/>
                <w:lang w:val="ro-RO"/>
              </w:rPr>
            </w:pPr>
            <w:r w:rsidRPr="00567C44">
              <w:rPr>
                <w:rFonts w:ascii="Arial" w:hAnsi="Arial" w:cs="Arial"/>
                <w:lang w:val="ro-RO"/>
              </w:rPr>
              <w:t>Disciplinele principale studiate / competenţe profesionale dobândite</w:t>
            </w:r>
          </w:p>
        </w:tc>
        <w:tc>
          <w:tcPr>
            <w:tcW w:w="6605" w:type="dxa"/>
            <w:gridSpan w:val="2"/>
          </w:tcPr>
          <w:p w14:paraId="349E7A07" w14:textId="77777777" w:rsidR="00387B48" w:rsidRPr="00567C44" w:rsidRDefault="00387B48" w:rsidP="00387B48">
            <w:pPr>
              <w:pStyle w:val="CVNormal"/>
              <w:rPr>
                <w:rFonts w:ascii="Arial" w:hAnsi="Arial" w:cs="Arial"/>
                <w:lang w:val="ro-RO"/>
              </w:rPr>
            </w:pPr>
            <w:r w:rsidRPr="00567C44">
              <w:rPr>
                <w:rStyle w:val="hps"/>
                <w:rFonts w:ascii="Arial" w:hAnsi="Arial" w:cs="Arial"/>
                <w:lang w:val="ro-RO"/>
              </w:rPr>
              <w:t>Educatie interculturala, didactica specialitatii, Managementul proiectelor educationale</w:t>
            </w:r>
            <w:r w:rsidRPr="00567C44">
              <w:rPr>
                <w:rFonts w:ascii="Arial" w:hAnsi="Arial" w:cs="Arial"/>
                <w:lang w:val="ro-RO"/>
              </w:rPr>
              <w:t xml:space="preserve"> </w:t>
            </w:r>
          </w:p>
        </w:tc>
      </w:tr>
      <w:tr w:rsidR="00393E2F" w14:paraId="1C908720" w14:textId="77777777" w:rsidTr="00387B48">
        <w:trPr>
          <w:cantSplit/>
        </w:trPr>
        <w:tc>
          <w:tcPr>
            <w:tcW w:w="3115" w:type="dxa"/>
          </w:tcPr>
          <w:p w14:paraId="5267C054" w14:textId="77777777" w:rsidR="00387B48" w:rsidRPr="00567C44" w:rsidRDefault="00387B48" w:rsidP="00387B48">
            <w:pPr>
              <w:pStyle w:val="CVHeading3"/>
              <w:rPr>
                <w:rFonts w:ascii="Arial" w:hAnsi="Arial" w:cs="Arial"/>
                <w:lang w:val="ro-RO"/>
              </w:rPr>
            </w:pPr>
            <w:r w:rsidRPr="00567C44">
              <w:rPr>
                <w:rFonts w:ascii="Arial" w:hAnsi="Arial" w:cs="Arial"/>
                <w:lang w:val="ro-RO"/>
              </w:rPr>
              <w:t>Numele şi tipul instituţiei de învăţământ / furnizorului de formare</w:t>
            </w:r>
          </w:p>
        </w:tc>
        <w:tc>
          <w:tcPr>
            <w:tcW w:w="6605" w:type="dxa"/>
            <w:gridSpan w:val="2"/>
          </w:tcPr>
          <w:p w14:paraId="714A40D6" w14:textId="77777777" w:rsidR="00387B48" w:rsidRPr="00567C44" w:rsidRDefault="00387B48" w:rsidP="00387B48">
            <w:pPr>
              <w:pStyle w:val="CVNormal"/>
              <w:rPr>
                <w:rFonts w:ascii="Arial" w:hAnsi="Arial" w:cs="Arial"/>
                <w:lang w:val="ro-RO"/>
              </w:rPr>
            </w:pPr>
            <w:r w:rsidRPr="00567C44">
              <w:rPr>
                <w:rFonts w:ascii="Arial" w:hAnsi="Arial" w:cs="Arial"/>
                <w:lang w:val="ro-RO"/>
              </w:rPr>
              <w:t>Facultatea de Psihologie si Stiintele educatiei</w:t>
            </w:r>
          </w:p>
          <w:p w14:paraId="48A64847" w14:textId="77777777" w:rsidR="00387B48" w:rsidRPr="00567C44" w:rsidRDefault="00387B48" w:rsidP="00387B48">
            <w:pPr>
              <w:pStyle w:val="CVNormal"/>
              <w:rPr>
                <w:rFonts w:ascii="Arial" w:hAnsi="Arial" w:cs="Arial"/>
                <w:lang w:val="ro-RO"/>
              </w:rPr>
            </w:pPr>
            <w:r w:rsidRPr="00567C44">
              <w:rPr>
                <w:rFonts w:ascii="Arial" w:hAnsi="Arial" w:cs="Arial"/>
                <w:lang w:val="ro-RO"/>
              </w:rPr>
              <w:t>-Departamentul pentru Pregatirea Personalului Didactic</w:t>
            </w:r>
          </w:p>
          <w:p w14:paraId="2E2FB36C" w14:textId="77777777" w:rsidR="00387B48" w:rsidRPr="00567C44" w:rsidRDefault="00387B48" w:rsidP="00387B48">
            <w:pPr>
              <w:pStyle w:val="CVNormal"/>
              <w:rPr>
                <w:rFonts w:ascii="Arial" w:hAnsi="Arial" w:cs="Arial"/>
                <w:lang w:val="ro-RO"/>
              </w:rPr>
            </w:pPr>
            <w:r w:rsidRPr="00567C44">
              <w:rPr>
                <w:rFonts w:ascii="Arial" w:hAnsi="Arial" w:cs="Arial"/>
                <w:lang w:val="ro-RO"/>
              </w:rPr>
              <w:t>N. Balcescu nr. 56, Brasov (Romania)</w:t>
            </w:r>
          </w:p>
        </w:tc>
      </w:tr>
      <w:tr w:rsidR="00393E2F" w14:paraId="64CF4914" w14:textId="77777777" w:rsidTr="00387B48">
        <w:trPr>
          <w:cantSplit/>
        </w:trPr>
        <w:tc>
          <w:tcPr>
            <w:tcW w:w="3115" w:type="dxa"/>
          </w:tcPr>
          <w:p w14:paraId="47004EF3" w14:textId="77777777" w:rsidR="00387B48" w:rsidRPr="00567C44" w:rsidRDefault="00387B48" w:rsidP="00387B48">
            <w:pPr>
              <w:jc w:val="right"/>
              <w:rPr>
                <w:rFonts w:ascii="Arial" w:hAnsi="Arial" w:cs="Arial"/>
                <w:sz w:val="20"/>
                <w:szCs w:val="20"/>
              </w:rPr>
            </w:pPr>
          </w:p>
        </w:tc>
        <w:tc>
          <w:tcPr>
            <w:tcW w:w="6605" w:type="dxa"/>
            <w:gridSpan w:val="2"/>
          </w:tcPr>
          <w:p w14:paraId="71E1AD25" w14:textId="77777777" w:rsidR="00387B48" w:rsidRPr="00567C44" w:rsidRDefault="00387B48" w:rsidP="00387B48">
            <w:pPr>
              <w:pStyle w:val="CVNormal"/>
              <w:rPr>
                <w:rFonts w:ascii="Arial" w:hAnsi="Arial" w:cs="Arial"/>
                <w:lang w:val="ro-RO"/>
              </w:rPr>
            </w:pPr>
          </w:p>
        </w:tc>
      </w:tr>
      <w:tr w:rsidR="00393E2F" w14:paraId="748AD6FD" w14:textId="77777777" w:rsidTr="00387B48">
        <w:trPr>
          <w:cantSplit/>
        </w:trPr>
        <w:tc>
          <w:tcPr>
            <w:tcW w:w="3115" w:type="dxa"/>
          </w:tcPr>
          <w:p w14:paraId="4AFDC4A8" w14:textId="77777777" w:rsidR="00387B48" w:rsidRPr="00567C44" w:rsidRDefault="00387B48" w:rsidP="00387B48">
            <w:pPr>
              <w:pStyle w:val="CVHeading3-FirstLine"/>
              <w:spacing w:before="0"/>
              <w:rPr>
                <w:rFonts w:ascii="Arial" w:hAnsi="Arial" w:cs="Arial"/>
                <w:lang w:val="ro-RO"/>
              </w:rPr>
            </w:pPr>
            <w:r w:rsidRPr="00567C44">
              <w:rPr>
                <w:rFonts w:ascii="Arial" w:hAnsi="Arial" w:cs="Arial"/>
                <w:lang w:val="ro-RO"/>
              </w:rPr>
              <w:lastRenderedPageBreak/>
              <w:t>Perioada</w:t>
            </w:r>
          </w:p>
        </w:tc>
        <w:tc>
          <w:tcPr>
            <w:tcW w:w="6605" w:type="dxa"/>
            <w:gridSpan w:val="2"/>
          </w:tcPr>
          <w:p w14:paraId="046E41C5" w14:textId="77777777" w:rsidR="00387B48" w:rsidRPr="00567C44" w:rsidRDefault="00387B48" w:rsidP="00387B48">
            <w:pPr>
              <w:pStyle w:val="CVNormal"/>
              <w:rPr>
                <w:rFonts w:ascii="Arial" w:hAnsi="Arial" w:cs="Arial"/>
                <w:lang w:val="ro-RO"/>
              </w:rPr>
            </w:pPr>
            <w:r w:rsidRPr="00567C44">
              <w:rPr>
                <w:rFonts w:ascii="Arial" w:hAnsi="Arial" w:cs="Arial"/>
                <w:lang w:val="ro-RO"/>
              </w:rPr>
              <w:t>1/10/2006-15/07/2010</w:t>
            </w:r>
          </w:p>
        </w:tc>
      </w:tr>
      <w:tr w:rsidR="00393E2F" w14:paraId="3685AFB2" w14:textId="77777777" w:rsidTr="00387B48">
        <w:trPr>
          <w:cantSplit/>
        </w:trPr>
        <w:tc>
          <w:tcPr>
            <w:tcW w:w="3115" w:type="dxa"/>
          </w:tcPr>
          <w:p w14:paraId="1A8676E8" w14:textId="77777777" w:rsidR="00387B48" w:rsidRPr="00567C44" w:rsidRDefault="00387B48" w:rsidP="00387B48">
            <w:pPr>
              <w:pStyle w:val="CVHeading3"/>
              <w:rPr>
                <w:rFonts w:ascii="Arial" w:hAnsi="Arial" w:cs="Arial"/>
                <w:lang w:val="ro-RO"/>
              </w:rPr>
            </w:pPr>
            <w:r w:rsidRPr="00567C44">
              <w:rPr>
                <w:rFonts w:ascii="Arial" w:hAnsi="Arial" w:cs="Arial"/>
                <w:lang w:val="ro-RO"/>
              </w:rPr>
              <w:t>Calificarea / diploma obţinută</w:t>
            </w:r>
          </w:p>
        </w:tc>
        <w:tc>
          <w:tcPr>
            <w:tcW w:w="6605" w:type="dxa"/>
            <w:gridSpan w:val="2"/>
          </w:tcPr>
          <w:p w14:paraId="338C6C9C" w14:textId="77777777" w:rsidR="00387B48" w:rsidRPr="00567C44" w:rsidRDefault="00387B48" w:rsidP="00387B48">
            <w:pPr>
              <w:pStyle w:val="CVNormal"/>
              <w:rPr>
                <w:rFonts w:ascii="Arial" w:hAnsi="Arial" w:cs="Arial"/>
                <w:b/>
                <w:lang w:val="ro-RO"/>
              </w:rPr>
            </w:pPr>
            <w:r w:rsidRPr="00567C44">
              <w:rPr>
                <w:rFonts w:ascii="Arial" w:hAnsi="Arial" w:cs="Arial"/>
                <w:b/>
                <w:lang w:val="ro-RO"/>
              </w:rPr>
              <w:t xml:space="preserve">Inginer silvic </w:t>
            </w:r>
          </w:p>
        </w:tc>
      </w:tr>
      <w:tr w:rsidR="00393E2F" w14:paraId="68A8DA1C" w14:textId="77777777" w:rsidTr="00387B48">
        <w:trPr>
          <w:cantSplit/>
        </w:trPr>
        <w:tc>
          <w:tcPr>
            <w:tcW w:w="3115" w:type="dxa"/>
          </w:tcPr>
          <w:p w14:paraId="11F644D9" w14:textId="77777777" w:rsidR="00387B48" w:rsidRPr="00567C44" w:rsidRDefault="00387B48" w:rsidP="00387B48">
            <w:pPr>
              <w:pStyle w:val="CVHeading3"/>
              <w:rPr>
                <w:rFonts w:ascii="Arial" w:hAnsi="Arial" w:cs="Arial"/>
                <w:lang w:val="ro-RO"/>
              </w:rPr>
            </w:pPr>
            <w:r w:rsidRPr="00567C44">
              <w:rPr>
                <w:rFonts w:ascii="Arial" w:hAnsi="Arial" w:cs="Arial"/>
                <w:lang w:val="ro-RO"/>
              </w:rPr>
              <w:t>Disciplinele principale studiate / competenţe profesionale dobândite</w:t>
            </w:r>
          </w:p>
        </w:tc>
        <w:tc>
          <w:tcPr>
            <w:tcW w:w="6605" w:type="dxa"/>
            <w:gridSpan w:val="2"/>
          </w:tcPr>
          <w:p w14:paraId="2FBC063C" w14:textId="77777777" w:rsidR="00387B48" w:rsidRPr="00567C44" w:rsidRDefault="00387B48" w:rsidP="00387B48">
            <w:pPr>
              <w:rPr>
                <w:rFonts w:ascii="Arial" w:hAnsi="Arial" w:cs="Arial"/>
                <w:sz w:val="20"/>
                <w:szCs w:val="20"/>
              </w:rPr>
            </w:pPr>
            <w:r w:rsidRPr="00567C44">
              <w:rPr>
                <w:rFonts w:ascii="Arial" w:hAnsi="Arial" w:cs="Arial"/>
                <w:sz w:val="20"/>
                <w:szCs w:val="20"/>
              </w:rPr>
              <w:t xml:space="preserve">- Silvicultura, Dendrometrie, Amenajare Padurilor. Genetica, Statistica, Impaduriri, Spatii verzi </w:t>
            </w:r>
          </w:p>
          <w:p w14:paraId="5B47F79F" w14:textId="77777777" w:rsidR="00387B48" w:rsidRPr="00567C44" w:rsidRDefault="00387B48" w:rsidP="00387B48">
            <w:pPr>
              <w:rPr>
                <w:rFonts w:ascii="Arial" w:hAnsi="Arial" w:cs="Arial"/>
                <w:sz w:val="20"/>
                <w:szCs w:val="20"/>
              </w:rPr>
            </w:pPr>
            <w:r w:rsidRPr="00567C44">
              <w:rPr>
                <w:rFonts w:ascii="Arial" w:hAnsi="Arial" w:cs="Arial"/>
                <w:sz w:val="20"/>
                <w:szCs w:val="20"/>
              </w:rPr>
              <w:t>- Constructii forestiere, Geometrie descriptiva si desen tehnic, Transporturi forestiere, Mecanica si rezistenta materialelor</w:t>
            </w:r>
          </w:p>
        </w:tc>
      </w:tr>
      <w:tr w:rsidR="00393E2F" w14:paraId="782EF559" w14:textId="77777777" w:rsidTr="00387B48">
        <w:trPr>
          <w:cantSplit/>
        </w:trPr>
        <w:tc>
          <w:tcPr>
            <w:tcW w:w="3115" w:type="dxa"/>
          </w:tcPr>
          <w:p w14:paraId="03B7F74E" w14:textId="77777777" w:rsidR="00387B48" w:rsidRPr="00567C44" w:rsidRDefault="00387B48" w:rsidP="00387B48">
            <w:pPr>
              <w:pStyle w:val="CVHeading3"/>
              <w:rPr>
                <w:rFonts w:ascii="Arial" w:hAnsi="Arial" w:cs="Arial"/>
                <w:lang w:val="ro-RO"/>
              </w:rPr>
            </w:pPr>
            <w:r w:rsidRPr="00567C44">
              <w:rPr>
                <w:rFonts w:ascii="Arial" w:hAnsi="Arial" w:cs="Arial"/>
                <w:lang w:val="ro-RO"/>
              </w:rPr>
              <w:t>Numele şi tipul instituţiei de învăţământ / furnizorului de formare</w:t>
            </w:r>
          </w:p>
        </w:tc>
        <w:tc>
          <w:tcPr>
            <w:tcW w:w="6605" w:type="dxa"/>
            <w:gridSpan w:val="2"/>
          </w:tcPr>
          <w:p w14:paraId="43971A04" w14:textId="77777777" w:rsidR="00387B48" w:rsidRPr="00567C44" w:rsidRDefault="00387B48" w:rsidP="00387B48">
            <w:pPr>
              <w:rPr>
                <w:rFonts w:ascii="Arial" w:hAnsi="Arial" w:cs="Arial"/>
                <w:sz w:val="20"/>
                <w:szCs w:val="20"/>
              </w:rPr>
            </w:pPr>
            <w:r w:rsidRPr="00567C44">
              <w:rPr>
                <w:rFonts w:ascii="Arial" w:hAnsi="Arial" w:cs="Arial"/>
                <w:sz w:val="20"/>
                <w:szCs w:val="20"/>
              </w:rPr>
              <w:t>Facultatea de Silvicultura si Exploatari Forestiere</w:t>
            </w:r>
          </w:p>
          <w:p w14:paraId="16CDEB84" w14:textId="77777777" w:rsidR="00387B48" w:rsidRPr="00567C44" w:rsidRDefault="00387B48" w:rsidP="00387B48">
            <w:pPr>
              <w:rPr>
                <w:rFonts w:ascii="Arial" w:hAnsi="Arial" w:cs="Arial"/>
                <w:sz w:val="20"/>
                <w:szCs w:val="20"/>
              </w:rPr>
            </w:pPr>
            <w:r w:rsidRPr="00567C44">
              <w:rPr>
                <w:rFonts w:ascii="Arial" w:hAnsi="Arial" w:cs="Arial"/>
                <w:sz w:val="20"/>
                <w:szCs w:val="20"/>
              </w:rPr>
              <w:t>Sirul Beethoven nr. 1, 500123 Brasov (Romania)</w:t>
            </w:r>
          </w:p>
        </w:tc>
      </w:tr>
      <w:tr w:rsidR="00393E2F" w14:paraId="2D0B2D8D" w14:textId="77777777" w:rsidTr="00387B48">
        <w:trPr>
          <w:cantSplit/>
        </w:trPr>
        <w:tc>
          <w:tcPr>
            <w:tcW w:w="3115" w:type="dxa"/>
          </w:tcPr>
          <w:p w14:paraId="0A8F48B0" w14:textId="77777777" w:rsidR="00387B48" w:rsidRPr="00567C44" w:rsidRDefault="00387B48" w:rsidP="00387B48">
            <w:pPr>
              <w:jc w:val="right"/>
              <w:rPr>
                <w:rFonts w:ascii="Arial" w:hAnsi="Arial" w:cs="Arial"/>
                <w:sz w:val="20"/>
                <w:szCs w:val="20"/>
              </w:rPr>
            </w:pPr>
          </w:p>
        </w:tc>
        <w:tc>
          <w:tcPr>
            <w:tcW w:w="6605" w:type="dxa"/>
            <w:gridSpan w:val="2"/>
          </w:tcPr>
          <w:p w14:paraId="35E44EE5" w14:textId="77777777" w:rsidR="00387B48" w:rsidRPr="00567C44" w:rsidRDefault="00387B48" w:rsidP="00387B48">
            <w:pPr>
              <w:pStyle w:val="CVNormal"/>
              <w:rPr>
                <w:rFonts w:ascii="Arial" w:hAnsi="Arial" w:cs="Arial"/>
                <w:lang w:val="ro-RO"/>
              </w:rPr>
            </w:pPr>
          </w:p>
        </w:tc>
      </w:tr>
      <w:tr w:rsidR="00393E2F" w14:paraId="332455ED" w14:textId="77777777" w:rsidTr="00387B48">
        <w:trPr>
          <w:cantSplit/>
        </w:trPr>
        <w:tc>
          <w:tcPr>
            <w:tcW w:w="3115" w:type="dxa"/>
          </w:tcPr>
          <w:p w14:paraId="0B7E00AD" w14:textId="77777777" w:rsidR="00387B48" w:rsidRPr="00567C44" w:rsidRDefault="00387B48" w:rsidP="00387B48">
            <w:pPr>
              <w:pStyle w:val="CVHeading3-FirstLine"/>
              <w:spacing w:before="0"/>
              <w:rPr>
                <w:rFonts w:ascii="Arial" w:hAnsi="Arial" w:cs="Arial"/>
                <w:lang w:val="ro-RO"/>
              </w:rPr>
            </w:pPr>
            <w:r w:rsidRPr="00567C44">
              <w:rPr>
                <w:rFonts w:ascii="Arial" w:hAnsi="Arial" w:cs="Arial"/>
                <w:lang w:val="ro-RO"/>
              </w:rPr>
              <w:t>Perioada</w:t>
            </w:r>
          </w:p>
        </w:tc>
        <w:tc>
          <w:tcPr>
            <w:tcW w:w="6605" w:type="dxa"/>
            <w:gridSpan w:val="2"/>
          </w:tcPr>
          <w:p w14:paraId="7BECA963" w14:textId="77777777" w:rsidR="00387B48" w:rsidRPr="00567C44" w:rsidRDefault="00387B48" w:rsidP="00387B48">
            <w:pPr>
              <w:pStyle w:val="CVNormal"/>
              <w:rPr>
                <w:rFonts w:ascii="Arial" w:hAnsi="Arial" w:cs="Arial"/>
                <w:lang w:val="ro-RO"/>
              </w:rPr>
            </w:pPr>
            <w:r w:rsidRPr="00567C44">
              <w:rPr>
                <w:rFonts w:ascii="Arial" w:hAnsi="Arial" w:cs="Arial"/>
                <w:lang w:val="ro-RO"/>
              </w:rPr>
              <w:t>1/10/2006-10/06/2009</w:t>
            </w:r>
          </w:p>
        </w:tc>
      </w:tr>
      <w:tr w:rsidR="00393E2F" w14:paraId="0B37D8A3" w14:textId="77777777" w:rsidTr="00387B48">
        <w:trPr>
          <w:cantSplit/>
        </w:trPr>
        <w:tc>
          <w:tcPr>
            <w:tcW w:w="3115" w:type="dxa"/>
          </w:tcPr>
          <w:p w14:paraId="3130C1E3" w14:textId="77777777" w:rsidR="00387B48" w:rsidRPr="00567C44" w:rsidRDefault="00387B48" w:rsidP="00387B48">
            <w:pPr>
              <w:pStyle w:val="CVHeading3"/>
              <w:rPr>
                <w:rFonts w:ascii="Arial" w:hAnsi="Arial" w:cs="Arial"/>
                <w:lang w:val="ro-RO"/>
              </w:rPr>
            </w:pPr>
            <w:r w:rsidRPr="00567C44">
              <w:rPr>
                <w:rFonts w:ascii="Arial" w:hAnsi="Arial" w:cs="Arial"/>
                <w:lang w:val="ro-RO"/>
              </w:rPr>
              <w:t>Calificarea / diploma obţinută</w:t>
            </w:r>
          </w:p>
        </w:tc>
        <w:tc>
          <w:tcPr>
            <w:tcW w:w="6605" w:type="dxa"/>
            <w:gridSpan w:val="2"/>
          </w:tcPr>
          <w:p w14:paraId="368AFDA1" w14:textId="77777777" w:rsidR="00387B48" w:rsidRPr="00567C44" w:rsidRDefault="00387B48" w:rsidP="00387B48">
            <w:pPr>
              <w:pStyle w:val="CVNormal"/>
              <w:rPr>
                <w:rFonts w:ascii="Arial" w:hAnsi="Arial" w:cs="Arial"/>
                <w:b/>
                <w:lang w:val="ro-RO"/>
              </w:rPr>
            </w:pPr>
            <w:r w:rsidRPr="00567C44">
              <w:rPr>
                <w:rFonts w:ascii="Arial" w:hAnsi="Arial" w:cs="Arial"/>
                <w:b/>
                <w:lang w:val="ro-RO"/>
              </w:rPr>
              <w:t>Certificat de cadru didactic nivel I</w:t>
            </w:r>
          </w:p>
        </w:tc>
      </w:tr>
      <w:tr w:rsidR="00393E2F" w14:paraId="29E5C4CC" w14:textId="77777777" w:rsidTr="00387B48">
        <w:trPr>
          <w:cantSplit/>
        </w:trPr>
        <w:tc>
          <w:tcPr>
            <w:tcW w:w="3115" w:type="dxa"/>
          </w:tcPr>
          <w:p w14:paraId="243545BB" w14:textId="77777777" w:rsidR="00387B48" w:rsidRPr="00567C44" w:rsidRDefault="00387B48" w:rsidP="00387B48">
            <w:pPr>
              <w:pStyle w:val="CVHeading3"/>
              <w:rPr>
                <w:rFonts w:ascii="Arial" w:hAnsi="Arial" w:cs="Arial"/>
                <w:lang w:val="ro-RO"/>
              </w:rPr>
            </w:pPr>
            <w:r w:rsidRPr="00567C44">
              <w:rPr>
                <w:rFonts w:ascii="Arial" w:hAnsi="Arial" w:cs="Arial"/>
                <w:lang w:val="ro-RO"/>
              </w:rPr>
              <w:t>Disciplinele principale studiate / competenţe profesionale dobândite</w:t>
            </w:r>
          </w:p>
        </w:tc>
        <w:tc>
          <w:tcPr>
            <w:tcW w:w="6605" w:type="dxa"/>
            <w:gridSpan w:val="2"/>
          </w:tcPr>
          <w:p w14:paraId="2AC0CA69" w14:textId="77777777" w:rsidR="00387B48" w:rsidRPr="00567C44" w:rsidRDefault="00387B48" w:rsidP="00387B48">
            <w:pPr>
              <w:pStyle w:val="CVNormal"/>
              <w:rPr>
                <w:rFonts w:ascii="Arial" w:hAnsi="Arial" w:cs="Arial"/>
                <w:lang w:val="ro-RO"/>
              </w:rPr>
            </w:pPr>
            <w:r w:rsidRPr="00567C44">
              <w:rPr>
                <w:rStyle w:val="hps"/>
                <w:rFonts w:ascii="Arial" w:hAnsi="Arial" w:cs="Arial"/>
                <w:lang w:val="ro-RO"/>
              </w:rPr>
              <w:t>Psihologia educatiei, Pedagogie, Managementul clasei</w:t>
            </w:r>
          </w:p>
        </w:tc>
      </w:tr>
      <w:tr w:rsidR="00393E2F" w14:paraId="2AD7EE49" w14:textId="77777777" w:rsidTr="00387B48">
        <w:trPr>
          <w:cantSplit/>
        </w:trPr>
        <w:tc>
          <w:tcPr>
            <w:tcW w:w="3115" w:type="dxa"/>
          </w:tcPr>
          <w:p w14:paraId="4DF9FE51" w14:textId="77777777" w:rsidR="00387B48" w:rsidRPr="00567C44" w:rsidRDefault="00387B48" w:rsidP="00387B48">
            <w:pPr>
              <w:pStyle w:val="CVHeading3"/>
              <w:rPr>
                <w:rFonts w:ascii="Arial" w:hAnsi="Arial" w:cs="Arial"/>
                <w:lang w:val="ro-RO"/>
              </w:rPr>
            </w:pPr>
            <w:r w:rsidRPr="00567C44">
              <w:rPr>
                <w:rFonts w:ascii="Arial" w:hAnsi="Arial" w:cs="Arial"/>
                <w:lang w:val="ro-RO"/>
              </w:rPr>
              <w:t>Numele şi tipul instituţiei de învăţământ / furnizorului de formare</w:t>
            </w:r>
          </w:p>
        </w:tc>
        <w:tc>
          <w:tcPr>
            <w:tcW w:w="6605" w:type="dxa"/>
            <w:gridSpan w:val="2"/>
          </w:tcPr>
          <w:p w14:paraId="0A9E37A8" w14:textId="77777777" w:rsidR="00387B48" w:rsidRPr="00567C44" w:rsidRDefault="00387B48" w:rsidP="00387B48">
            <w:pPr>
              <w:pStyle w:val="CVNormal"/>
              <w:rPr>
                <w:rFonts w:ascii="Arial" w:hAnsi="Arial" w:cs="Arial"/>
                <w:lang w:val="ro-RO"/>
              </w:rPr>
            </w:pPr>
            <w:r w:rsidRPr="00567C44">
              <w:rPr>
                <w:rFonts w:ascii="Arial" w:hAnsi="Arial" w:cs="Arial"/>
                <w:lang w:val="ro-RO"/>
              </w:rPr>
              <w:t>Facultatea de Psihologie si Stiintele educatiei</w:t>
            </w:r>
          </w:p>
          <w:p w14:paraId="72C9CD6B" w14:textId="77777777" w:rsidR="00387B48" w:rsidRPr="00567C44" w:rsidRDefault="00387B48" w:rsidP="00387B48">
            <w:pPr>
              <w:pStyle w:val="CVNormal"/>
              <w:rPr>
                <w:rFonts w:ascii="Arial" w:hAnsi="Arial" w:cs="Arial"/>
                <w:lang w:val="ro-RO"/>
              </w:rPr>
            </w:pPr>
            <w:r w:rsidRPr="00567C44">
              <w:rPr>
                <w:rFonts w:ascii="Arial" w:hAnsi="Arial" w:cs="Arial"/>
                <w:lang w:val="ro-RO"/>
              </w:rPr>
              <w:t>-Departamentul pentru Pregatirea Personalului Didactic</w:t>
            </w:r>
          </w:p>
          <w:p w14:paraId="42DA7436" w14:textId="77777777" w:rsidR="00387B48" w:rsidRPr="00567C44" w:rsidRDefault="00387B48" w:rsidP="00387B48">
            <w:pPr>
              <w:pStyle w:val="CVNormal"/>
              <w:rPr>
                <w:rFonts w:ascii="Arial" w:hAnsi="Arial" w:cs="Arial"/>
                <w:lang w:val="ro-RO"/>
              </w:rPr>
            </w:pPr>
            <w:r w:rsidRPr="00567C44">
              <w:rPr>
                <w:rFonts w:ascii="Arial" w:hAnsi="Arial" w:cs="Arial"/>
                <w:lang w:val="ro-RO"/>
              </w:rPr>
              <w:t>N. Balcescu nr. 56, Brasov (Romania)</w:t>
            </w:r>
          </w:p>
        </w:tc>
      </w:tr>
      <w:tr w:rsidR="00393E2F" w14:paraId="16FB8923" w14:textId="77777777" w:rsidTr="00387B48">
        <w:trPr>
          <w:cantSplit/>
        </w:trPr>
        <w:tc>
          <w:tcPr>
            <w:tcW w:w="3115" w:type="dxa"/>
          </w:tcPr>
          <w:p w14:paraId="5FBCEEC2" w14:textId="77777777" w:rsidR="00387B48" w:rsidRPr="00567C44" w:rsidRDefault="00387B48" w:rsidP="00387B48">
            <w:pPr>
              <w:jc w:val="right"/>
              <w:rPr>
                <w:rFonts w:ascii="Arial" w:hAnsi="Arial" w:cs="Arial"/>
                <w:sz w:val="20"/>
                <w:szCs w:val="20"/>
              </w:rPr>
            </w:pPr>
          </w:p>
        </w:tc>
        <w:tc>
          <w:tcPr>
            <w:tcW w:w="6605" w:type="dxa"/>
            <w:gridSpan w:val="2"/>
          </w:tcPr>
          <w:p w14:paraId="6E207C3D" w14:textId="77777777" w:rsidR="00387B48" w:rsidRPr="00567C44" w:rsidRDefault="00387B48" w:rsidP="00387B48">
            <w:pPr>
              <w:pStyle w:val="CVNormal"/>
              <w:rPr>
                <w:rFonts w:ascii="Arial" w:hAnsi="Arial" w:cs="Arial"/>
                <w:lang w:val="ro-RO"/>
              </w:rPr>
            </w:pPr>
          </w:p>
        </w:tc>
      </w:tr>
      <w:tr w:rsidR="00393E2F" w14:paraId="127BD537" w14:textId="77777777" w:rsidTr="00387B48">
        <w:trPr>
          <w:cantSplit/>
        </w:trPr>
        <w:tc>
          <w:tcPr>
            <w:tcW w:w="3115" w:type="dxa"/>
          </w:tcPr>
          <w:p w14:paraId="3071A9A4" w14:textId="77777777" w:rsidR="00387B48" w:rsidRPr="00567C44" w:rsidRDefault="00387B48" w:rsidP="00387B48">
            <w:pPr>
              <w:pStyle w:val="CVHeading3-FirstLine"/>
              <w:spacing w:before="0"/>
              <w:rPr>
                <w:rFonts w:ascii="Arial" w:hAnsi="Arial" w:cs="Arial"/>
                <w:lang w:val="ro-RO"/>
              </w:rPr>
            </w:pPr>
            <w:r w:rsidRPr="00567C44">
              <w:rPr>
                <w:rFonts w:ascii="Arial" w:hAnsi="Arial" w:cs="Arial"/>
                <w:lang w:val="ro-RO"/>
              </w:rPr>
              <w:t>Perioada</w:t>
            </w:r>
          </w:p>
        </w:tc>
        <w:tc>
          <w:tcPr>
            <w:tcW w:w="6605" w:type="dxa"/>
            <w:gridSpan w:val="2"/>
          </w:tcPr>
          <w:p w14:paraId="1385D56B" w14:textId="77777777" w:rsidR="00387B48" w:rsidRPr="00567C44" w:rsidRDefault="00387B48" w:rsidP="00387B48">
            <w:pPr>
              <w:pStyle w:val="CVNormal"/>
              <w:rPr>
                <w:rFonts w:ascii="Arial" w:hAnsi="Arial" w:cs="Arial"/>
                <w:lang w:val="ro-RO"/>
              </w:rPr>
            </w:pPr>
            <w:r w:rsidRPr="00567C44">
              <w:rPr>
                <w:rFonts w:ascii="Arial" w:hAnsi="Arial" w:cs="Arial"/>
                <w:lang w:val="ro-RO"/>
              </w:rPr>
              <w:t>15/09/2002-19/07/2006</w:t>
            </w:r>
          </w:p>
        </w:tc>
      </w:tr>
      <w:tr w:rsidR="00393E2F" w14:paraId="69C70F7B" w14:textId="77777777" w:rsidTr="00387B48">
        <w:trPr>
          <w:cantSplit/>
        </w:trPr>
        <w:tc>
          <w:tcPr>
            <w:tcW w:w="3115" w:type="dxa"/>
          </w:tcPr>
          <w:p w14:paraId="46154D83" w14:textId="77777777" w:rsidR="00387B48" w:rsidRPr="00567C44" w:rsidRDefault="00387B48" w:rsidP="00387B48">
            <w:pPr>
              <w:pStyle w:val="CVHeading3"/>
              <w:rPr>
                <w:rFonts w:ascii="Arial" w:hAnsi="Arial" w:cs="Arial"/>
                <w:lang w:val="ro-RO"/>
              </w:rPr>
            </w:pPr>
            <w:r w:rsidRPr="00567C44">
              <w:rPr>
                <w:rFonts w:ascii="Arial" w:hAnsi="Arial" w:cs="Arial"/>
                <w:lang w:val="ro-RO"/>
              </w:rPr>
              <w:t>Calificarea / diploma obţinută</w:t>
            </w:r>
          </w:p>
        </w:tc>
        <w:tc>
          <w:tcPr>
            <w:tcW w:w="6605" w:type="dxa"/>
            <w:gridSpan w:val="2"/>
          </w:tcPr>
          <w:p w14:paraId="3A4B77CD" w14:textId="77777777" w:rsidR="00387B48" w:rsidRPr="00567C44" w:rsidRDefault="00387B48" w:rsidP="00387B48">
            <w:pPr>
              <w:pStyle w:val="CVNormal"/>
              <w:rPr>
                <w:rFonts w:ascii="Arial" w:hAnsi="Arial" w:cs="Arial"/>
                <w:b/>
                <w:lang w:val="ro-RO"/>
              </w:rPr>
            </w:pPr>
            <w:r w:rsidRPr="00567C44">
              <w:rPr>
                <w:rFonts w:ascii="Arial" w:hAnsi="Arial" w:cs="Arial"/>
                <w:b/>
                <w:lang w:val="ro-RO"/>
              </w:rPr>
              <w:t>Tehnician silvic</w:t>
            </w:r>
          </w:p>
        </w:tc>
      </w:tr>
      <w:tr w:rsidR="00393E2F" w14:paraId="53266054" w14:textId="77777777" w:rsidTr="00387B48">
        <w:trPr>
          <w:cantSplit/>
        </w:trPr>
        <w:tc>
          <w:tcPr>
            <w:tcW w:w="3115" w:type="dxa"/>
          </w:tcPr>
          <w:p w14:paraId="367ACA52" w14:textId="77777777" w:rsidR="00387B48" w:rsidRPr="00567C44" w:rsidRDefault="00387B48" w:rsidP="00387B48">
            <w:pPr>
              <w:pStyle w:val="CVHeading3"/>
              <w:rPr>
                <w:rFonts w:ascii="Arial" w:hAnsi="Arial" w:cs="Arial"/>
                <w:lang w:val="ro-RO"/>
              </w:rPr>
            </w:pPr>
            <w:r w:rsidRPr="00567C44">
              <w:rPr>
                <w:rFonts w:ascii="Arial" w:hAnsi="Arial" w:cs="Arial"/>
                <w:lang w:val="ro-RO"/>
              </w:rPr>
              <w:t>Disciplinele principale studiate / competenţe profesionale dobândite</w:t>
            </w:r>
          </w:p>
        </w:tc>
        <w:tc>
          <w:tcPr>
            <w:tcW w:w="6605" w:type="dxa"/>
            <w:gridSpan w:val="2"/>
          </w:tcPr>
          <w:p w14:paraId="1FB08B06" w14:textId="77777777" w:rsidR="00387B48" w:rsidRPr="00567C44" w:rsidRDefault="00387B48" w:rsidP="00387B48">
            <w:pPr>
              <w:pStyle w:val="CVNormal"/>
              <w:rPr>
                <w:rFonts w:ascii="Arial" w:hAnsi="Arial" w:cs="Arial"/>
                <w:lang w:val="ro-RO"/>
              </w:rPr>
            </w:pPr>
            <w:r w:rsidRPr="00567C44">
              <w:rPr>
                <w:rFonts w:ascii="Arial" w:hAnsi="Arial" w:cs="Arial"/>
                <w:lang w:val="ro-RO"/>
              </w:rPr>
              <w:t>Silvicultura, Dendrologie, Ecologie, Dendrometrie</w:t>
            </w:r>
          </w:p>
        </w:tc>
      </w:tr>
      <w:tr w:rsidR="00393E2F" w14:paraId="77A90859" w14:textId="77777777" w:rsidTr="00387B48">
        <w:trPr>
          <w:cantSplit/>
        </w:trPr>
        <w:tc>
          <w:tcPr>
            <w:tcW w:w="3115" w:type="dxa"/>
          </w:tcPr>
          <w:p w14:paraId="66021D69" w14:textId="77777777" w:rsidR="00387B48" w:rsidRPr="00567C44" w:rsidRDefault="00387B48" w:rsidP="00387B48">
            <w:pPr>
              <w:pStyle w:val="CVHeading3"/>
              <w:rPr>
                <w:rFonts w:ascii="Arial" w:hAnsi="Arial" w:cs="Arial"/>
                <w:lang w:val="ro-RO"/>
              </w:rPr>
            </w:pPr>
            <w:r w:rsidRPr="00567C44">
              <w:rPr>
                <w:rFonts w:ascii="Arial" w:hAnsi="Arial" w:cs="Arial"/>
                <w:lang w:val="ro-RO"/>
              </w:rPr>
              <w:t>Numele şi tipul instituţiei de învăţământ / furnizorului de formare</w:t>
            </w:r>
          </w:p>
        </w:tc>
        <w:tc>
          <w:tcPr>
            <w:tcW w:w="6605" w:type="dxa"/>
            <w:gridSpan w:val="2"/>
          </w:tcPr>
          <w:p w14:paraId="7A2F2E57" w14:textId="77777777" w:rsidR="00387B48" w:rsidRPr="00567C44" w:rsidRDefault="00387B48" w:rsidP="00387B48">
            <w:pPr>
              <w:pStyle w:val="CVNormal"/>
              <w:rPr>
                <w:rStyle w:val="hps"/>
                <w:rFonts w:ascii="Arial" w:hAnsi="Arial" w:cs="Arial"/>
                <w:lang w:val="ro-RO"/>
              </w:rPr>
            </w:pPr>
            <w:r w:rsidRPr="00567C44">
              <w:rPr>
                <w:rStyle w:val="hps"/>
                <w:rFonts w:ascii="Arial" w:hAnsi="Arial" w:cs="Arial"/>
                <w:lang w:val="ro-RO"/>
              </w:rPr>
              <w:t xml:space="preserve">Grup Scolar Silvic “Dr.Nicolae Rucareanu” </w:t>
            </w:r>
          </w:p>
          <w:p w14:paraId="7F11C0B4" w14:textId="77777777" w:rsidR="00387B48" w:rsidRPr="00567C44" w:rsidRDefault="00387B48" w:rsidP="00387B48">
            <w:pPr>
              <w:pStyle w:val="CVNormal"/>
              <w:rPr>
                <w:rFonts w:ascii="Arial" w:hAnsi="Arial" w:cs="Arial"/>
                <w:lang w:val="ro-RO"/>
              </w:rPr>
            </w:pPr>
            <w:r w:rsidRPr="00567C44">
              <w:rPr>
                <w:rFonts w:ascii="Arial" w:hAnsi="Arial" w:cs="Arial"/>
                <w:lang w:val="ro-RO"/>
              </w:rPr>
              <w:t>Alexandru Petofi nr. 17, Brasov (Romania)</w:t>
            </w:r>
          </w:p>
        </w:tc>
      </w:tr>
      <w:tr w:rsidR="00393E2F" w14:paraId="131036B5" w14:textId="77777777" w:rsidTr="00387B48">
        <w:trPr>
          <w:cantSplit/>
        </w:trPr>
        <w:tc>
          <w:tcPr>
            <w:tcW w:w="3115" w:type="dxa"/>
          </w:tcPr>
          <w:p w14:paraId="0720D00A" w14:textId="77777777" w:rsidR="00387B48" w:rsidRPr="00567C44" w:rsidRDefault="00387B48" w:rsidP="00387B48">
            <w:pPr>
              <w:pStyle w:val="CVSpacer"/>
              <w:rPr>
                <w:rFonts w:ascii="Arial" w:hAnsi="Arial" w:cs="Arial"/>
                <w:sz w:val="20"/>
                <w:lang w:val="ro-RO"/>
              </w:rPr>
            </w:pPr>
          </w:p>
        </w:tc>
        <w:tc>
          <w:tcPr>
            <w:tcW w:w="6605" w:type="dxa"/>
            <w:gridSpan w:val="2"/>
          </w:tcPr>
          <w:p w14:paraId="10D9BED7" w14:textId="77777777" w:rsidR="00387B48" w:rsidRPr="00567C44" w:rsidRDefault="00387B48" w:rsidP="00387B48">
            <w:pPr>
              <w:pStyle w:val="CVSpacer"/>
              <w:rPr>
                <w:rFonts w:ascii="Arial" w:hAnsi="Arial" w:cs="Arial"/>
                <w:sz w:val="20"/>
                <w:lang w:val="ro-RO"/>
              </w:rPr>
            </w:pPr>
          </w:p>
        </w:tc>
      </w:tr>
      <w:tr w:rsidR="00393E2F" w14:paraId="1B46D84E" w14:textId="77777777" w:rsidTr="00387B48">
        <w:trPr>
          <w:cantSplit/>
        </w:trPr>
        <w:tc>
          <w:tcPr>
            <w:tcW w:w="3115" w:type="dxa"/>
          </w:tcPr>
          <w:p w14:paraId="6610D617" w14:textId="77777777" w:rsidR="00387B48" w:rsidRPr="00567C44" w:rsidRDefault="00387B48" w:rsidP="00387B48">
            <w:pPr>
              <w:pStyle w:val="CVSpacer"/>
              <w:rPr>
                <w:rFonts w:ascii="Arial" w:hAnsi="Arial" w:cs="Arial"/>
                <w:sz w:val="20"/>
                <w:lang w:val="ro-RO"/>
              </w:rPr>
            </w:pPr>
          </w:p>
        </w:tc>
        <w:tc>
          <w:tcPr>
            <w:tcW w:w="6605" w:type="dxa"/>
            <w:gridSpan w:val="2"/>
          </w:tcPr>
          <w:p w14:paraId="2EF20F97" w14:textId="77777777" w:rsidR="00387B48" w:rsidRPr="00567C44" w:rsidRDefault="00387B48" w:rsidP="00387B48">
            <w:pPr>
              <w:pStyle w:val="CVSpacer"/>
              <w:rPr>
                <w:rFonts w:ascii="Arial" w:hAnsi="Arial" w:cs="Arial"/>
                <w:sz w:val="20"/>
                <w:lang w:val="ro-RO"/>
              </w:rPr>
            </w:pPr>
          </w:p>
        </w:tc>
      </w:tr>
      <w:tr w:rsidR="00393E2F" w14:paraId="7683162C" w14:textId="77777777" w:rsidTr="00387B48">
        <w:trPr>
          <w:cantSplit/>
        </w:trPr>
        <w:tc>
          <w:tcPr>
            <w:tcW w:w="3115" w:type="dxa"/>
          </w:tcPr>
          <w:p w14:paraId="7C814042" w14:textId="77777777" w:rsidR="00387B48" w:rsidRPr="00567C44" w:rsidRDefault="00387B48" w:rsidP="00387B48">
            <w:pPr>
              <w:pStyle w:val="CVHeading1"/>
              <w:spacing w:before="0"/>
              <w:rPr>
                <w:rFonts w:ascii="Arial" w:hAnsi="Arial" w:cs="Arial"/>
                <w:sz w:val="20"/>
                <w:lang w:val="ro-RO"/>
              </w:rPr>
            </w:pPr>
            <w:r w:rsidRPr="00567C44">
              <w:rPr>
                <w:rFonts w:ascii="Arial" w:hAnsi="Arial" w:cs="Arial"/>
                <w:sz w:val="20"/>
                <w:lang w:val="ro-RO"/>
              </w:rPr>
              <w:t>Informaţii suplimentare</w:t>
            </w:r>
          </w:p>
        </w:tc>
        <w:tc>
          <w:tcPr>
            <w:tcW w:w="6605" w:type="dxa"/>
            <w:gridSpan w:val="2"/>
          </w:tcPr>
          <w:p w14:paraId="058B0D2E" w14:textId="77777777" w:rsidR="00387B48" w:rsidRPr="00567C44" w:rsidRDefault="00387B48" w:rsidP="00387B48">
            <w:pPr>
              <w:ind w:firstLine="125"/>
              <w:rPr>
                <w:rFonts w:ascii="Arial" w:hAnsi="Arial" w:cs="Arial"/>
                <w:sz w:val="20"/>
                <w:szCs w:val="20"/>
              </w:rPr>
            </w:pPr>
            <w:r w:rsidRPr="00567C44">
              <w:rPr>
                <w:rFonts w:ascii="Arial" w:hAnsi="Arial" w:cs="Arial"/>
                <w:sz w:val="20"/>
                <w:szCs w:val="20"/>
              </w:rPr>
              <w:t xml:space="preserve">-       certificat de Inscriere in Lista Expertilor care elaboreaza studii de mediu -2021 </w:t>
            </w:r>
          </w:p>
          <w:p w14:paraId="42855216" w14:textId="77777777" w:rsidR="00387B48" w:rsidRPr="00567C44" w:rsidRDefault="00387B48" w:rsidP="00387B48">
            <w:pPr>
              <w:ind w:firstLine="125"/>
              <w:rPr>
                <w:rStyle w:val="hps"/>
                <w:rFonts w:ascii="Arial" w:hAnsi="Arial" w:cs="Arial"/>
                <w:sz w:val="20"/>
                <w:szCs w:val="20"/>
              </w:rPr>
            </w:pPr>
            <w:r w:rsidRPr="00567C44">
              <w:rPr>
                <w:rFonts w:ascii="Arial" w:hAnsi="Arial" w:cs="Arial"/>
                <w:sz w:val="20"/>
                <w:szCs w:val="20"/>
              </w:rPr>
              <w:t>-       atestare ca Sef de Proiect pentru lucrări de  Amenajare a Pădurilor -2019</w:t>
            </w:r>
          </w:p>
          <w:p w14:paraId="0FAAEE90" w14:textId="77777777" w:rsidR="00387B48" w:rsidRPr="00567C44" w:rsidRDefault="00387B48" w:rsidP="007D161F">
            <w:pPr>
              <w:pStyle w:val="CVNormal"/>
              <w:numPr>
                <w:ilvl w:val="0"/>
                <w:numId w:val="7"/>
              </w:numPr>
              <w:rPr>
                <w:rStyle w:val="hps"/>
                <w:rFonts w:ascii="Arial" w:hAnsi="Arial" w:cs="Arial"/>
                <w:lang w:val="ro-RO"/>
              </w:rPr>
            </w:pPr>
            <w:r w:rsidRPr="00567C44">
              <w:rPr>
                <w:rStyle w:val="hps"/>
                <w:rFonts w:ascii="Arial" w:hAnsi="Arial" w:cs="Arial"/>
                <w:lang w:val="ro-RO"/>
              </w:rPr>
              <w:t>Locul I la Sesiunea Stiintifica Studenteasca cu lucrarea “ Nucul comun: elagaj natural , elagaj artificial” – mai 2012</w:t>
            </w:r>
          </w:p>
          <w:p w14:paraId="2B8EB240" w14:textId="77777777" w:rsidR="00387B48" w:rsidRPr="00567C44" w:rsidRDefault="00387B48" w:rsidP="007D161F">
            <w:pPr>
              <w:pStyle w:val="CVNormal"/>
              <w:numPr>
                <w:ilvl w:val="0"/>
                <w:numId w:val="7"/>
              </w:numPr>
              <w:rPr>
                <w:rStyle w:val="hps"/>
                <w:rFonts w:ascii="Arial" w:hAnsi="Arial" w:cs="Arial"/>
                <w:lang w:val="ro-RO"/>
              </w:rPr>
            </w:pPr>
            <w:r w:rsidRPr="00567C44">
              <w:rPr>
                <w:rStyle w:val="hps"/>
                <w:rFonts w:ascii="Arial" w:hAnsi="Arial" w:cs="Arial"/>
                <w:lang w:val="ro-RO"/>
              </w:rPr>
              <w:t xml:space="preserve">Participarea la tema de cercetare </w:t>
            </w:r>
            <w:r w:rsidRPr="00567C44">
              <w:rPr>
                <w:rStyle w:val="hpsatn"/>
                <w:rFonts w:ascii="Arial" w:hAnsi="Arial" w:cs="Arial"/>
                <w:lang w:val="ro-RO"/>
              </w:rPr>
              <w:t>“</w:t>
            </w:r>
            <w:r w:rsidRPr="00567C44">
              <w:rPr>
                <w:rFonts w:ascii="Arial" w:hAnsi="Arial" w:cs="Arial"/>
                <w:lang w:val="ro-RO"/>
              </w:rPr>
              <w:t>Etude de la sylviculture appliquée à un  peuplement de noyer noir (Juglans nigra L.) de 20 ani”  publicata in Revista Padurii</w:t>
            </w:r>
            <w:r w:rsidRPr="00567C44">
              <w:rPr>
                <w:rStyle w:val="hps"/>
                <w:rFonts w:ascii="Arial" w:hAnsi="Arial" w:cs="Arial"/>
                <w:lang w:val="ro-RO"/>
              </w:rPr>
              <w:t>,</w:t>
            </w:r>
            <w:r w:rsidRPr="00567C44">
              <w:rPr>
                <w:rFonts w:ascii="Arial" w:hAnsi="Arial" w:cs="Arial"/>
                <w:lang w:val="ro-RO"/>
              </w:rPr>
              <w:t xml:space="preserve"> </w:t>
            </w:r>
            <w:r w:rsidRPr="00567C44">
              <w:rPr>
                <w:rStyle w:val="hps"/>
                <w:rFonts w:ascii="Arial" w:hAnsi="Arial" w:cs="Arial"/>
                <w:lang w:val="ro-RO"/>
              </w:rPr>
              <w:t>Nr.</w:t>
            </w:r>
            <w:r w:rsidRPr="00567C44">
              <w:rPr>
                <w:rFonts w:ascii="Arial" w:hAnsi="Arial" w:cs="Arial"/>
                <w:lang w:val="ro-RO"/>
              </w:rPr>
              <w:t xml:space="preserve"> </w:t>
            </w:r>
            <w:r w:rsidRPr="00567C44">
              <w:rPr>
                <w:rStyle w:val="hps"/>
                <w:rFonts w:ascii="Arial" w:hAnsi="Arial" w:cs="Arial"/>
                <w:lang w:val="ro-RO"/>
              </w:rPr>
              <w:t>1/2011</w:t>
            </w:r>
          </w:p>
          <w:p w14:paraId="1C5913F9" w14:textId="77777777" w:rsidR="00387B48" w:rsidRPr="00567C44" w:rsidRDefault="00387B48" w:rsidP="007D161F">
            <w:pPr>
              <w:pStyle w:val="CVNormal"/>
              <w:numPr>
                <w:ilvl w:val="0"/>
                <w:numId w:val="7"/>
              </w:numPr>
              <w:rPr>
                <w:rStyle w:val="hps"/>
                <w:rFonts w:ascii="Arial" w:hAnsi="Arial" w:cs="Arial"/>
                <w:lang w:val="ro-RO"/>
              </w:rPr>
            </w:pPr>
            <w:r w:rsidRPr="00567C44">
              <w:rPr>
                <w:rStyle w:val="hps"/>
                <w:rFonts w:ascii="Arial" w:hAnsi="Arial" w:cs="Arial"/>
                <w:lang w:val="ro-RO"/>
              </w:rPr>
              <w:t xml:space="preserve">Locul II la Sesiunea Stiintifica Studenteasca cu lucrarea </w:t>
            </w:r>
            <w:r w:rsidRPr="00567C44">
              <w:rPr>
                <w:rFonts w:ascii="Arial" w:hAnsi="Arial" w:cs="Arial"/>
                <w:lang w:val="ro-RO"/>
              </w:rPr>
              <w:t xml:space="preserve"> </w:t>
            </w:r>
            <w:r w:rsidRPr="00567C44">
              <w:rPr>
                <w:rStyle w:val="hpsatn"/>
                <w:rFonts w:ascii="Arial" w:hAnsi="Arial" w:cs="Arial"/>
                <w:lang w:val="ro-RO"/>
              </w:rPr>
              <w:t>"</w:t>
            </w:r>
            <w:r w:rsidRPr="00567C44">
              <w:rPr>
                <w:rFonts w:ascii="Arial" w:hAnsi="Arial" w:cs="Arial"/>
                <w:lang w:val="ro-RO"/>
              </w:rPr>
              <w:t xml:space="preserve">Silvicultura molidisurilor artificiale tinere – se poate si altfel? “ –mai </w:t>
            </w:r>
            <w:r w:rsidRPr="00567C44">
              <w:rPr>
                <w:rStyle w:val="hps"/>
                <w:rFonts w:ascii="Arial" w:hAnsi="Arial" w:cs="Arial"/>
                <w:lang w:val="ro-RO"/>
              </w:rPr>
              <w:t xml:space="preserve"> 2009</w:t>
            </w:r>
          </w:p>
          <w:p w14:paraId="205FFF51" w14:textId="77777777" w:rsidR="00387B48" w:rsidRPr="00567C44" w:rsidRDefault="00387B48" w:rsidP="007D161F">
            <w:pPr>
              <w:pStyle w:val="CVNormal"/>
              <w:numPr>
                <w:ilvl w:val="0"/>
                <w:numId w:val="7"/>
              </w:numPr>
              <w:rPr>
                <w:rFonts w:ascii="Arial" w:hAnsi="Arial" w:cs="Arial"/>
                <w:lang w:val="ro-RO"/>
              </w:rPr>
            </w:pPr>
            <w:r w:rsidRPr="00567C44">
              <w:rPr>
                <w:rStyle w:val="hps"/>
                <w:rFonts w:ascii="Arial" w:hAnsi="Arial" w:cs="Arial"/>
                <w:lang w:val="ro-RO"/>
              </w:rPr>
              <w:t>Participarea la tema de “</w:t>
            </w:r>
            <w:r w:rsidRPr="00567C44">
              <w:rPr>
                <w:rFonts w:ascii="Arial" w:hAnsi="Arial" w:cs="Arial"/>
                <w:lang w:val="ro-RO"/>
              </w:rPr>
              <w:t>Cercetari privind efectele aplicarii lucrarilor silvotehnice asupra arborilor tineri de cires salbatic (Prunus avium)” publicata in Revista Padurii</w:t>
            </w:r>
            <w:r w:rsidRPr="00567C44">
              <w:rPr>
                <w:rStyle w:val="hps"/>
                <w:rFonts w:ascii="Arial" w:hAnsi="Arial" w:cs="Arial"/>
                <w:lang w:val="ro-RO"/>
              </w:rPr>
              <w:t>,</w:t>
            </w:r>
            <w:r w:rsidRPr="00567C44">
              <w:rPr>
                <w:rFonts w:ascii="Arial" w:hAnsi="Arial" w:cs="Arial"/>
                <w:lang w:val="ro-RO"/>
              </w:rPr>
              <w:t xml:space="preserve"> </w:t>
            </w:r>
            <w:r w:rsidRPr="00567C44">
              <w:rPr>
                <w:rStyle w:val="hps"/>
                <w:rFonts w:ascii="Arial" w:hAnsi="Arial" w:cs="Arial"/>
                <w:lang w:val="ro-RO"/>
              </w:rPr>
              <w:t>Nr.</w:t>
            </w:r>
            <w:r w:rsidRPr="00567C44">
              <w:rPr>
                <w:rFonts w:ascii="Arial" w:hAnsi="Arial" w:cs="Arial"/>
                <w:lang w:val="ro-RO"/>
              </w:rPr>
              <w:t xml:space="preserve"> </w:t>
            </w:r>
            <w:r w:rsidRPr="00567C44">
              <w:rPr>
                <w:rStyle w:val="hps"/>
                <w:rFonts w:ascii="Arial" w:hAnsi="Arial" w:cs="Arial"/>
                <w:lang w:val="ro-RO"/>
              </w:rPr>
              <w:t>3/2009</w:t>
            </w:r>
          </w:p>
        </w:tc>
      </w:tr>
      <w:tr w:rsidR="00393E2F" w14:paraId="186AFB7F" w14:textId="77777777" w:rsidTr="00387B48">
        <w:trPr>
          <w:cantSplit/>
        </w:trPr>
        <w:tc>
          <w:tcPr>
            <w:tcW w:w="3115" w:type="dxa"/>
          </w:tcPr>
          <w:p w14:paraId="2FB7F7CA" w14:textId="77777777" w:rsidR="00387B48" w:rsidRPr="00567C44" w:rsidRDefault="00387B48" w:rsidP="00387B48">
            <w:pPr>
              <w:pStyle w:val="CVSpacer"/>
              <w:rPr>
                <w:rFonts w:ascii="Arial" w:hAnsi="Arial" w:cs="Arial"/>
                <w:sz w:val="20"/>
                <w:lang w:val="ro-RO"/>
              </w:rPr>
            </w:pPr>
          </w:p>
        </w:tc>
        <w:tc>
          <w:tcPr>
            <w:tcW w:w="6605" w:type="dxa"/>
            <w:gridSpan w:val="2"/>
          </w:tcPr>
          <w:p w14:paraId="3FA9C16C" w14:textId="77777777" w:rsidR="00387B48" w:rsidRPr="00567C44" w:rsidRDefault="00387B48" w:rsidP="00387B48">
            <w:pPr>
              <w:pStyle w:val="CVSpacer"/>
              <w:rPr>
                <w:rFonts w:ascii="Arial" w:hAnsi="Arial" w:cs="Arial"/>
                <w:sz w:val="20"/>
                <w:lang w:val="ro-RO"/>
              </w:rPr>
            </w:pPr>
          </w:p>
        </w:tc>
      </w:tr>
    </w:tbl>
    <w:p w14:paraId="10C90ED2" w14:textId="77777777" w:rsidR="00387B48" w:rsidRPr="00567C44" w:rsidRDefault="00387B48" w:rsidP="00387B48">
      <w:pPr>
        <w:ind w:firstLine="720"/>
        <w:jc w:val="both"/>
        <w:rPr>
          <w:b/>
          <w:u w:val="single"/>
        </w:rPr>
      </w:pPr>
    </w:p>
    <w:p w14:paraId="0C4A53C0" w14:textId="77777777" w:rsidR="00387B48" w:rsidRPr="00567C44" w:rsidRDefault="00387B48" w:rsidP="00387B48">
      <w:pPr>
        <w:rPr>
          <w:rFonts w:ascii="Arial" w:hAnsi="Arial" w:cs="Arial"/>
          <w:sz w:val="20"/>
          <w:szCs w:val="20"/>
          <w:lang w:eastAsia="ro-RO"/>
        </w:rPr>
      </w:pPr>
    </w:p>
    <w:p w14:paraId="1A7BAED7" w14:textId="77777777" w:rsidR="00387B48" w:rsidRPr="00567C44" w:rsidRDefault="00387B48" w:rsidP="00387B48">
      <w:pPr>
        <w:rPr>
          <w:rFonts w:ascii="Arial" w:hAnsi="Arial" w:cs="Arial"/>
          <w:sz w:val="20"/>
          <w:szCs w:val="20"/>
          <w:lang w:eastAsia="ro-RO"/>
        </w:rPr>
      </w:pPr>
    </w:p>
    <w:p w14:paraId="4C0BA192" w14:textId="77777777" w:rsidR="00387B48" w:rsidRPr="00567C44" w:rsidRDefault="00387B48" w:rsidP="00387B48">
      <w:pPr>
        <w:ind w:firstLine="720"/>
        <w:jc w:val="both"/>
        <w:rPr>
          <w:rFonts w:ascii="Arial" w:hAnsi="Arial" w:cs="Arial"/>
          <w:b/>
        </w:rPr>
      </w:pPr>
      <w:r w:rsidRPr="00567C44">
        <w:rPr>
          <w:rFonts w:ascii="Arial" w:hAnsi="Arial" w:cs="Arial"/>
          <w:b/>
          <w:u w:val="single"/>
        </w:rPr>
        <w:t>Experienţa relevantă pentru tipurile de studii pentru protecţia mediului solicitate</w:t>
      </w:r>
      <w:r w:rsidRPr="00567C44">
        <w:rPr>
          <w:rFonts w:ascii="Arial" w:hAnsi="Arial" w:cs="Arial"/>
          <w:b/>
        </w:rPr>
        <w:t xml:space="preserve"> </w:t>
      </w:r>
    </w:p>
    <w:p w14:paraId="754246B6" w14:textId="77777777" w:rsidR="00387B48" w:rsidRPr="00567C44" w:rsidRDefault="00387B48" w:rsidP="00387B48">
      <w:pPr>
        <w:ind w:firstLine="720"/>
        <w:jc w:val="both"/>
        <w:rPr>
          <w:rFonts w:ascii="Arial" w:hAnsi="Arial" w:cs="Arial"/>
          <w:b/>
        </w:rPr>
      </w:pPr>
    </w:p>
    <w:p w14:paraId="0A9FAACF" w14:textId="77777777" w:rsidR="00387B48" w:rsidRPr="00567C44" w:rsidRDefault="00387B48">
      <w:pPr>
        <w:pStyle w:val="ListParagraph"/>
        <w:numPr>
          <w:ilvl w:val="0"/>
          <w:numId w:val="18"/>
        </w:numPr>
        <w:spacing w:after="0"/>
        <w:ind w:left="142"/>
        <w:jc w:val="both"/>
        <w:rPr>
          <w:rFonts w:ascii="Arial" w:hAnsi="Arial" w:cs="Arial"/>
          <w:sz w:val="20"/>
          <w:szCs w:val="18"/>
          <w:lang w:val="it-IT"/>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r w:rsidRPr="00567C44">
        <w:rPr>
          <w:rFonts w:ascii="Arial" w:hAnsi="Arial" w:cs="Arial"/>
          <w:sz w:val="20"/>
          <w:szCs w:val="18"/>
        </w:rPr>
        <w:t>Mediu</w:t>
      </w:r>
      <w:proofErr w:type="spellEnd"/>
      <w:r w:rsidRPr="00567C44">
        <w:rPr>
          <w:rFonts w:ascii="Arial" w:hAnsi="Arial" w:cs="Arial"/>
          <w:sz w:val="20"/>
          <w:szCs w:val="18"/>
        </w:rPr>
        <w:t xml:space="preserve"> </w:t>
      </w:r>
      <w:proofErr w:type="spellStart"/>
      <w:r w:rsidRPr="00567C44">
        <w:rPr>
          <w:rFonts w:ascii="Arial" w:hAnsi="Arial" w:cs="Arial"/>
          <w:sz w:val="20"/>
          <w:szCs w:val="18"/>
        </w:rPr>
        <w:t>Pentru</w:t>
      </w:r>
      <w:proofErr w:type="spellEnd"/>
      <w:r w:rsidRPr="00567C44">
        <w:rPr>
          <w:rFonts w:ascii="Arial" w:hAnsi="Arial" w:cs="Arial"/>
          <w:sz w:val="20"/>
          <w:szCs w:val="18"/>
        </w:rPr>
        <w:t xml:space="preserve"> </w:t>
      </w:r>
      <w:proofErr w:type="spellStart"/>
      <w:r w:rsidRPr="00567C44">
        <w:rPr>
          <w:rFonts w:ascii="Arial" w:hAnsi="Arial" w:cs="Arial"/>
          <w:sz w:val="20"/>
          <w:szCs w:val="18"/>
        </w:rPr>
        <w:t>Amenajamentul</w:t>
      </w:r>
      <w:proofErr w:type="spellEnd"/>
      <w:r w:rsidRPr="00567C44">
        <w:rPr>
          <w:rFonts w:ascii="Arial" w:hAnsi="Arial" w:cs="Arial"/>
          <w:sz w:val="20"/>
          <w:szCs w:val="18"/>
        </w:rPr>
        <w:t xml:space="preserve"> Silvic </w:t>
      </w:r>
      <w:proofErr w:type="spellStart"/>
      <w:r w:rsidRPr="00567C44">
        <w:rPr>
          <w:rFonts w:ascii="Arial" w:hAnsi="Arial" w:cs="Arial"/>
          <w:bCs/>
          <w:sz w:val="20"/>
          <w:szCs w:val="18"/>
        </w:rPr>
        <w:t>Aparţinând</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Parohiilor</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Unitariene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Rimetea</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Coltesti</w:t>
      </w:r>
      <w:proofErr w:type="spellEnd"/>
      <w:r w:rsidRPr="00567C44">
        <w:rPr>
          <w:rFonts w:ascii="Arial" w:hAnsi="Arial" w:cs="Arial"/>
          <w:bCs/>
          <w:sz w:val="20"/>
          <w:szCs w:val="18"/>
        </w:rPr>
        <w:t xml:space="preserve"> Si </w:t>
      </w:r>
      <w:proofErr w:type="spellStart"/>
      <w:r w:rsidRPr="00567C44">
        <w:rPr>
          <w:rFonts w:ascii="Arial" w:hAnsi="Arial" w:cs="Arial"/>
          <w:bCs/>
          <w:sz w:val="20"/>
          <w:szCs w:val="18"/>
        </w:rPr>
        <w:t>Aiud</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Parohiei</w:t>
      </w:r>
      <w:proofErr w:type="spellEnd"/>
      <w:r w:rsidRPr="00567C44">
        <w:rPr>
          <w:rFonts w:ascii="Arial" w:hAnsi="Arial" w:cs="Arial"/>
          <w:bCs/>
          <w:sz w:val="20"/>
          <w:szCs w:val="18"/>
        </w:rPr>
        <w:t xml:space="preserve"> Romano-</w:t>
      </w:r>
      <w:proofErr w:type="spellStart"/>
      <w:r w:rsidRPr="00567C44">
        <w:rPr>
          <w:rFonts w:ascii="Arial" w:hAnsi="Arial" w:cs="Arial"/>
          <w:bCs/>
          <w:sz w:val="20"/>
          <w:szCs w:val="18"/>
        </w:rPr>
        <w:t>Catolice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Coltesti</w:t>
      </w:r>
      <w:proofErr w:type="spellEnd"/>
      <w:r w:rsidRPr="00567C44">
        <w:rPr>
          <w:rFonts w:ascii="Arial" w:hAnsi="Arial" w:cs="Arial"/>
          <w:bCs/>
          <w:sz w:val="20"/>
          <w:szCs w:val="18"/>
        </w:rPr>
        <w:t xml:space="preserve"> Si </w:t>
      </w:r>
      <w:proofErr w:type="spellStart"/>
      <w:r w:rsidRPr="00567C44">
        <w:rPr>
          <w:rFonts w:ascii="Arial" w:hAnsi="Arial" w:cs="Arial"/>
          <w:bCs/>
          <w:sz w:val="20"/>
          <w:szCs w:val="18"/>
        </w:rPr>
        <w:t>Parohiei</w:t>
      </w:r>
      <w:proofErr w:type="spellEnd"/>
      <w:r w:rsidRPr="00567C44">
        <w:rPr>
          <w:rFonts w:ascii="Arial" w:hAnsi="Arial" w:cs="Arial"/>
          <w:bCs/>
          <w:sz w:val="20"/>
          <w:szCs w:val="18"/>
        </w:rPr>
        <w:t xml:space="preserve"> Reformate </w:t>
      </w:r>
      <w:proofErr w:type="spellStart"/>
      <w:r w:rsidRPr="00567C44">
        <w:rPr>
          <w:rFonts w:ascii="Arial" w:hAnsi="Arial" w:cs="Arial"/>
          <w:bCs/>
          <w:sz w:val="20"/>
          <w:szCs w:val="18"/>
        </w:rPr>
        <w:t>Coltesti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Judetul</w:t>
      </w:r>
      <w:proofErr w:type="spellEnd"/>
      <w:r w:rsidRPr="00567C44">
        <w:rPr>
          <w:rFonts w:ascii="Arial" w:hAnsi="Arial" w:cs="Arial"/>
          <w:bCs/>
          <w:sz w:val="20"/>
          <w:szCs w:val="18"/>
        </w:rPr>
        <w:t xml:space="preserve"> Alba</w:t>
      </w:r>
    </w:p>
    <w:p w14:paraId="2A686FE3" w14:textId="77777777" w:rsidR="00387B48" w:rsidRPr="00567C44" w:rsidRDefault="00387B48" w:rsidP="00387B48">
      <w:pPr>
        <w:pStyle w:val="ListParagraph"/>
        <w:spacing w:after="0"/>
        <w:ind w:left="142"/>
        <w:jc w:val="both"/>
        <w:rPr>
          <w:rFonts w:ascii="Arial" w:hAnsi="Arial" w:cs="Arial"/>
          <w:sz w:val="20"/>
          <w:szCs w:val="18"/>
          <w:lang w:val="it-IT"/>
        </w:rPr>
      </w:pPr>
    </w:p>
    <w:p w14:paraId="03992325" w14:textId="77777777" w:rsidR="00387B48" w:rsidRPr="00567C44" w:rsidRDefault="00387B48">
      <w:pPr>
        <w:pStyle w:val="ListParagraph"/>
        <w:numPr>
          <w:ilvl w:val="0"/>
          <w:numId w:val="18"/>
        </w:numPr>
        <w:spacing w:after="0"/>
        <w:ind w:left="142"/>
        <w:jc w:val="both"/>
        <w:rPr>
          <w:rFonts w:ascii="Arial" w:hAnsi="Arial" w:cs="Arial"/>
          <w:sz w:val="20"/>
          <w:szCs w:val="18"/>
          <w:lang w:val="it-IT"/>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r w:rsidRPr="00567C44">
        <w:rPr>
          <w:rFonts w:ascii="Arial" w:hAnsi="Arial" w:cs="Arial"/>
          <w:sz w:val="20"/>
          <w:szCs w:val="18"/>
        </w:rPr>
        <w:t>Mediu</w:t>
      </w:r>
      <w:proofErr w:type="spellEnd"/>
      <w:r w:rsidRPr="00567C44">
        <w:rPr>
          <w:rFonts w:ascii="Arial" w:hAnsi="Arial" w:cs="Arial"/>
          <w:sz w:val="20"/>
          <w:szCs w:val="18"/>
        </w:rPr>
        <w:t xml:space="preserve"> </w:t>
      </w:r>
      <w:proofErr w:type="spellStart"/>
      <w:r w:rsidRPr="00567C44">
        <w:rPr>
          <w:rFonts w:ascii="Arial" w:hAnsi="Arial" w:cs="Arial"/>
          <w:sz w:val="20"/>
          <w:szCs w:val="18"/>
        </w:rPr>
        <w:t>Pentru</w:t>
      </w:r>
      <w:proofErr w:type="spellEnd"/>
      <w:r w:rsidRPr="00567C44">
        <w:rPr>
          <w:rFonts w:ascii="Arial" w:hAnsi="Arial" w:cs="Arial"/>
          <w:sz w:val="20"/>
          <w:szCs w:val="18"/>
        </w:rPr>
        <w:t xml:space="preserve"> </w:t>
      </w:r>
      <w:proofErr w:type="spellStart"/>
      <w:r w:rsidRPr="00567C44">
        <w:rPr>
          <w:rFonts w:ascii="Arial" w:hAnsi="Arial" w:cs="Arial"/>
          <w:sz w:val="20"/>
          <w:szCs w:val="18"/>
        </w:rPr>
        <w:t>Amenajamentul</w:t>
      </w:r>
      <w:proofErr w:type="spellEnd"/>
      <w:r w:rsidRPr="00567C44">
        <w:rPr>
          <w:rFonts w:ascii="Arial" w:hAnsi="Arial" w:cs="Arial"/>
          <w:sz w:val="20"/>
          <w:szCs w:val="18"/>
        </w:rPr>
        <w:t xml:space="preserve"> Silvic </w:t>
      </w:r>
      <w:r w:rsidRPr="00567C44">
        <w:rPr>
          <w:rFonts w:ascii="Arial" w:hAnsi="Arial" w:cs="Arial"/>
          <w:sz w:val="20"/>
          <w:szCs w:val="18"/>
          <w:lang w:val="it-IT"/>
        </w:rPr>
        <w:t>Aparţinând</w:t>
      </w:r>
      <w:r w:rsidRPr="00567C44">
        <w:rPr>
          <w:rFonts w:ascii="Arial" w:hAnsi="Arial" w:cs="Arial"/>
          <w:bCs/>
          <w:sz w:val="20"/>
          <w:szCs w:val="18"/>
          <w:lang w:val="it-IT"/>
        </w:rPr>
        <w:t xml:space="preserve"> </w:t>
      </w:r>
      <w:r w:rsidRPr="00567C44">
        <w:rPr>
          <w:rFonts w:ascii="Arial" w:eastAsia="Times New Roman" w:hAnsi="Arial" w:cs="Arial"/>
          <w:sz w:val="20"/>
          <w:szCs w:val="18"/>
          <w:lang w:val="it-IT"/>
        </w:rPr>
        <w:t>Ariepiscopiei Romano-Catolice Alba Iulia</w:t>
      </w:r>
      <w:r w:rsidRPr="00567C44">
        <w:rPr>
          <w:rFonts w:ascii="Arial" w:hAnsi="Arial" w:cs="Arial"/>
          <w:sz w:val="20"/>
          <w:szCs w:val="18"/>
          <w:lang w:val="it-IT"/>
        </w:rPr>
        <w:t>, Judeţul Alba</w:t>
      </w:r>
    </w:p>
    <w:p w14:paraId="24E60774" w14:textId="77777777" w:rsidR="00387B48" w:rsidRPr="00567C44" w:rsidRDefault="00387B48" w:rsidP="00387B48">
      <w:pPr>
        <w:pStyle w:val="ListParagraph"/>
        <w:rPr>
          <w:rFonts w:ascii="Arial" w:hAnsi="Arial" w:cs="Arial"/>
          <w:sz w:val="20"/>
          <w:szCs w:val="18"/>
          <w:lang w:val="it-IT"/>
        </w:rPr>
      </w:pPr>
    </w:p>
    <w:p w14:paraId="27B8ABC8" w14:textId="77777777" w:rsidR="00387B48" w:rsidRPr="00567C44" w:rsidRDefault="00387B48">
      <w:pPr>
        <w:pStyle w:val="ListParagraph"/>
        <w:numPr>
          <w:ilvl w:val="0"/>
          <w:numId w:val="18"/>
        </w:numPr>
        <w:spacing w:after="0"/>
        <w:ind w:left="142"/>
        <w:jc w:val="both"/>
        <w:rPr>
          <w:rFonts w:ascii="Arial" w:hAnsi="Arial" w:cs="Arial"/>
          <w:sz w:val="20"/>
          <w:szCs w:val="18"/>
          <w:lang w:val="it-IT"/>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r w:rsidRPr="00567C44">
        <w:rPr>
          <w:rFonts w:ascii="Arial" w:hAnsi="Arial" w:cs="Arial"/>
          <w:sz w:val="20"/>
          <w:szCs w:val="18"/>
        </w:rPr>
        <w:t>Mediu</w:t>
      </w:r>
      <w:proofErr w:type="spellEnd"/>
      <w:r w:rsidRPr="00567C44">
        <w:rPr>
          <w:rFonts w:ascii="Arial" w:hAnsi="Arial" w:cs="Arial"/>
          <w:sz w:val="20"/>
          <w:szCs w:val="18"/>
        </w:rPr>
        <w:t xml:space="preserve"> </w:t>
      </w:r>
      <w:proofErr w:type="spellStart"/>
      <w:r w:rsidRPr="00567C44">
        <w:rPr>
          <w:rFonts w:ascii="Arial" w:hAnsi="Arial" w:cs="Arial"/>
          <w:sz w:val="20"/>
          <w:szCs w:val="18"/>
        </w:rPr>
        <w:t>Pentru</w:t>
      </w:r>
      <w:proofErr w:type="spellEnd"/>
      <w:r w:rsidRPr="00567C44">
        <w:rPr>
          <w:rFonts w:ascii="Arial" w:hAnsi="Arial" w:cs="Arial"/>
          <w:sz w:val="20"/>
          <w:szCs w:val="18"/>
        </w:rPr>
        <w:t xml:space="preserve"> </w:t>
      </w:r>
      <w:proofErr w:type="spellStart"/>
      <w:r w:rsidRPr="00567C44">
        <w:rPr>
          <w:rFonts w:ascii="Arial" w:hAnsi="Arial" w:cs="Arial"/>
          <w:sz w:val="20"/>
          <w:szCs w:val="18"/>
        </w:rPr>
        <w:t>Amenajamentul</w:t>
      </w:r>
      <w:proofErr w:type="spellEnd"/>
      <w:r w:rsidRPr="00567C44">
        <w:rPr>
          <w:rFonts w:ascii="Arial" w:hAnsi="Arial" w:cs="Arial"/>
          <w:sz w:val="20"/>
          <w:szCs w:val="18"/>
        </w:rPr>
        <w:t xml:space="preserve"> Silvic </w:t>
      </w:r>
      <w:proofErr w:type="spellStart"/>
      <w:r w:rsidRPr="00567C44">
        <w:rPr>
          <w:rFonts w:ascii="Arial" w:hAnsi="Arial" w:cs="Arial"/>
          <w:sz w:val="20"/>
          <w:szCs w:val="18"/>
        </w:rPr>
        <w:t>Apartinand</w:t>
      </w:r>
      <w:proofErr w:type="spellEnd"/>
      <w:r w:rsidRPr="00567C44">
        <w:rPr>
          <w:rFonts w:ascii="Arial" w:hAnsi="Arial" w:cs="Arial"/>
          <w:bCs/>
          <w:sz w:val="20"/>
          <w:szCs w:val="18"/>
          <w:lang w:val="pt-BR"/>
        </w:rPr>
        <w:t xml:space="preserve"> Composesoratului Rădăcina Ţelna</w:t>
      </w:r>
      <w:r w:rsidRPr="00567C44">
        <w:rPr>
          <w:rFonts w:ascii="Arial" w:hAnsi="Arial" w:cs="Arial"/>
          <w:sz w:val="20"/>
          <w:szCs w:val="18"/>
          <w:lang w:val="pt-BR"/>
        </w:rPr>
        <w:t>, Judeţul Alba</w:t>
      </w:r>
    </w:p>
    <w:p w14:paraId="72A2EBCC" w14:textId="77777777" w:rsidR="00387B48" w:rsidRPr="00567C44" w:rsidRDefault="00387B48" w:rsidP="00387B48">
      <w:pPr>
        <w:pStyle w:val="ListParagraph"/>
        <w:rPr>
          <w:rFonts w:ascii="Arial" w:hAnsi="Arial" w:cs="Arial"/>
          <w:sz w:val="20"/>
          <w:szCs w:val="18"/>
          <w:lang w:val="it-IT"/>
        </w:rPr>
      </w:pPr>
    </w:p>
    <w:p w14:paraId="6F3CF0A3" w14:textId="77777777" w:rsidR="00387B48" w:rsidRPr="00567C44" w:rsidRDefault="00387B48">
      <w:pPr>
        <w:pStyle w:val="ListParagraph"/>
        <w:numPr>
          <w:ilvl w:val="0"/>
          <w:numId w:val="18"/>
        </w:numPr>
        <w:spacing w:after="0"/>
        <w:ind w:left="142"/>
        <w:jc w:val="both"/>
        <w:rPr>
          <w:rFonts w:ascii="Arial" w:eastAsia="Times New Roman" w:hAnsi="Arial" w:cs="Arial"/>
          <w:noProof/>
          <w:sz w:val="20"/>
          <w:szCs w:val="18"/>
          <w:lang w:val="fr-FR" w:eastAsia="ro-RO"/>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r w:rsidRPr="00567C44">
        <w:rPr>
          <w:rFonts w:ascii="Arial" w:hAnsi="Arial" w:cs="Arial"/>
          <w:sz w:val="20"/>
          <w:szCs w:val="18"/>
        </w:rPr>
        <w:t>Mediu</w:t>
      </w:r>
      <w:proofErr w:type="spellEnd"/>
      <w:r w:rsidRPr="00567C44">
        <w:rPr>
          <w:rFonts w:ascii="Arial" w:hAnsi="Arial" w:cs="Arial"/>
          <w:sz w:val="20"/>
          <w:szCs w:val="18"/>
        </w:rPr>
        <w:t xml:space="preserve"> </w:t>
      </w:r>
      <w:proofErr w:type="spellStart"/>
      <w:r w:rsidRPr="00567C44">
        <w:rPr>
          <w:rFonts w:ascii="Arial" w:hAnsi="Arial" w:cs="Arial"/>
          <w:sz w:val="20"/>
          <w:szCs w:val="18"/>
        </w:rPr>
        <w:t>Pentru</w:t>
      </w:r>
      <w:proofErr w:type="spellEnd"/>
      <w:r w:rsidRPr="00567C44">
        <w:rPr>
          <w:rFonts w:ascii="Arial" w:hAnsi="Arial" w:cs="Arial"/>
          <w:sz w:val="20"/>
          <w:szCs w:val="18"/>
        </w:rPr>
        <w:t xml:space="preserve"> </w:t>
      </w:r>
      <w:proofErr w:type="spellStart"/>
      <w:r w:rsidRPr="00567C44">
        <w:rPr>
          <w:rFonts w:ascii="Arial" w:hAnsi="Arial" w:cs="Arial"/>
          <w:sz w:val="20"/>
          <w:szCs w:val="18"/>
        </w:rPr>
        <w:t>Amenajamentul</w:t>
      </w:r>
      <w:proofErr w:type="spellEnd"/>
      <w:r w:rsidRPr="00567C44">
        <w:rPr>
          <w:rFonts w:ascii="Arial" w:hAnsi="Arial" w:cs="Arial"/>
          <w:sz w:val="20"/>
          <w:szCs w:val="18"/>
        </w:rPr>
        <w:t xml:space="preserve"> Silvic </w:t>
      </w:r>
      <w:proofErr w:type="spellStart"/>
      <w:r w:rsidRPr="00567C44">
        <w:rPr>
          <w:rFonts w:ascii="Arial" w:hAnsi="Arial" w:cs="Arial"/>
          <w:sz w:val="20"/>
          <w:szCs w:val="18"/>
        </w:rPr>
        <w:t>Apartinand</w:t>
      </w:r>
      <w:proofErr w:type="spellEnd"/>
      <w:r w:rsidRPr="00567C44">
        <w:rPr>
          <w:rFonts w:ascii="Arial" w:hAnsi="Arial" w:cs="Arial"/>
          <w:sz w:val="20"/>
          <w:szCs w:val="18"/>
        </w:rPr>
        <w:t xml:space="preserve"> </w:t>
      </w:r>
      <w:r w:rsidRPr="00567C44">
        <w:rPr>
          <w:rFonts w:ascii="Arial" w:eastAsia="Times New Roman" w:hAnsi="Arial" w:cs="Arial"/>
          <w:noProof/>
          <w:sz w:val="20"/>
          <w:szCs w:val="18"/>
          <w:lang w:val="fr-FR" w:eastAsia="ro-RO"/>
        </w:rPr>
        <w:t>Composesoratului Geoagiu De Sus, Județul Alba.</w:t>
      </w:r>
    </w:p>
    <w:p w14:paraId="0FE87D0D" w14:textId="77777777" w:rsidR="00387B48" w:rsidRPr="00567C44" w:rsidRDefault="00387B48" w:rsidP="00387B48">
      <w:pPr>
        <w:pStyle w:val="ListParagraph"/>
        <w:rPr>
          <w:rFonts w:ascii="Arial" w:eastAsia="Times New Roman" w:hAnsi="Arial" w:cs="Arial"/>
          <w:noProof/>
          <w:sz w:val="20"/>
          <w:szCs w:val="18"/>
          <w:lang w:val="fr-FR" w:eastAsia="ro-RO"/>
        </w:rPr>
      </w:pPr>
    </w:p>
    <w:p w14:paraId="65121B7C" w14:textId="77777777" w:rsidR="00387B48" w:rsidRPr="00567C44" w:rsidRDefault="00387B48">
      <w:pPr>
        <w:pStyle w:val="ListParagraph"/>
        <w:numPr>
          <w:ilvl w:val="0"/>
          <w:numId w:val="18"/>
        </w:numPr>
        <w:spacing w:after="0"/>
        <w:ind w:left="142"/>
        <w:jc w:val="both"/>
        <w:rPr>
          <w:rFonts w:ascii="Arial" w:eastAsia="Times New Roman" w:hAnsi="Arial" w:cs="Arial"/>
          <w:noProof/>
          <w:sz w:val="20"/>
          <w:szCs w:val="18"/>
          <w:lang w:val="fr-FR" w:eastAsia="ro-RO"/>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r w:rsidRPr="00567C44">
        <w:rPr>
          <w:rFonts w:ascii="Arial" w:hAnsi="Arial" w:cs="Arial"/>
          <w:sz w:val="20"/>
          <w:szCs w:val="18"/>
        </w:rPr>
        <w:t>Mediu</w:t>
      </w:r>
      <w:proofErr w:type="spellEnd"/>
      <w:r w:rsidRPr="00567C44">
        <w:rPr>
          <w:rFonts w:ascii="Arial" w:hAnsi="Arial" w:cs="Arial"/>
          <w:sz w:val="20"/>
          <w:szCs w:val="18"/>
        </w:rPr>
        <w:t xml:space="preserve"> </w:t>
      </w:r>
      <w:proofErr w:type="spellStart"/>
      <w:r w:rsidRPr="00567C44">
        <w:rPr>
          <w:rFonts w:ascii="Arial" w:hAnsi="Arial" w:cs="Arial"/>
          <w:sz w:val="20"/>
          <w:szCs w:val="18"/>
        </w:rPr>
        <w:t>Pentru</w:t>
      </w:r>
      <w:proofErr w:type="spellEnd"/>
      <w:r w:rsidRPr="00567C44">
        <w:rPr>
          <w:rFonts w:ascii="Arial" w:hAnsi="Arial" w:cs="Arial"/>
          <w:sz w:val="20"/>
          <w:szCs w:val="18"/>
        </w:rPr>
        <w:t xml:space="preserve"> </w:t>
      </w:r>
      <w:proofErr w:type="spellStart"/>
      <w:r w:rsidRPr="00567C44">
        <w:rPr>
          <w:rFonts w:ascii="Arial" w:hAnsi="Arial" w:cs="Arial"/>
          <w:sz w:val="20"/>
          <w:szCs w:val="18"/>
        </w:rPr>
        <w:t>Amenajamentul</w:t>
      </w:r>
      <w:proofErr w:type="spellEnd"/>
      <w:r w:rsidRPr="00567C44">
        <w:rPr>
          <w:rFonts w:ascii="Arial" w:hAnsi="Arial" w:cs="Arial"/>
          <w:sz w:val="20"/>
          <w:szCs w:val="18"/>
        </w:rPr>
        <w:t xml:space="preserve"> Silvic </w:t>
      </w:r>
      <w:proofErr w:type="spellStart"/>
      <w:r w:rsidRPr="00567C44">
        <w:rPr>
          <w:rFonts w:ascii="Arial" w:hAnsi="Arial" w:cs="Arial"/>
          <w:sz w:val="20"/>
          <w:szCs w:val="18"/>
        </w:rPr>
        <w:t>Apartinand</w:t>
      </w:r>
      <w:proofErr w:type="spellEnd"/>
      <w:r w:rsidRPr="00567C44">
        <w:rPr>
          <w:rFonts w:ascii="Arial" w:hAnsi="Arial" w:cs="Arial"/>
          <w:sz w:val="20"/>
          <w:szCs w:val="18"/>
        </w:rPr>
        <w:t xml:space="preserve"> </w:t>
      </w:r>
      <w:r w:rsidRPr="00567C44">
        <w:rPr>
          <w:rFonts w:ascii="Arial" w:eastAsia="Times New Roman" w:hAnsi="Arial" w:cs="Arial"/>
          <w:noProof/>
          <w:sz w:val="20"/>
          <w:szCs w:val="18"/>
          <w:lang w:val="fr-FR" w:eastAsia="ro-RO"/>
        </w:rPr>
        <w:t>Persoanelor Fizice Corlan Fimita Si Cioboata Crina, Județul Gorj.</w:t>
      </w:r>
    </w:p>
    <w:p w14:paraId="02B553FE" w14:textId="77777777" w:rsidR="00387B48" w:rsidRPr="00567C44" w:rsidRDefault="00387B48" w:rsidP="00387B48">
      <w:pPr>
        <w:pStyle w:val="ListParagraph"/>
        <w:rPr>
          <w:rFonts w:ascii="Arial" w:eastAsia="Times New Roman" w:hAnsi="Arial" w:cs="Arial"/>
          <w:noProof/>
          <w:sz w:val="20"/>
          <w:szCs w:val="18"/>
          <w:lang w:val="fr-FR" w:eastAsia="ro-RO"/>
        </w:rPr>
      </w:pPr>
    </w:p>
    <w:p w14:paraId="0163F8FD" w14:textId="77777777" w:rsidR="00387B48" w:rsidRPr="00567C44" w:rsidRDefault="00387B48">
      <w:pPr>
        <w:pStyle w:val="ListParagraph"/>
        <w:numPr>
          <w:ilvl w:val="0"/>
          <w:numId w:val="18"/>
        </w:numPr>
        <w:spacing w:after="0"/>
        <w:ind w:left="142"/>
        <w:jc w:val="both"/>
        <w:rPr>
          <w:rFonts w:ascii="Arial" w:hAnsi="Arial" w:cs="Arial"/>
          <w:noProof/>
          <w:sz w:val="20"/>
          <w:szCs w:val="18"/>
          <w:lang w:val="fr-FR" w:eastAsia="ro-RO"/>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r w:rsidRPr="00567C44">
        <w:rPr>
          <w:rFonts w:ascii="Arial" w:hAnsi="Arial" w:cs="Arial"/>
          <w:sz w:val="20"/>
          <w:szCs w:val="18"/>
        </w:rPr>
        <w:t>Mediu</w:t>
      </w:r>
      <w:proofErr w:type="spellEnd"/>
      <w:r w:rsidRPr="00567C44">
        <w:rPr>
          <w:rFonts w:ascii="Arial" w:hAnsi="Arial" w:cs="Arial"/>
          <w:sz w:val="20"/>
          <w:szCs w:val="18"/>
        </w:rPr>
        <w:t xml:space="preserve"> </w:t>
      </w:r>
      <w:proofErr w:type="spellStart"/>
      <w:r w:rsidRPr="00567C44">
        <w:rPr>
          <w:rFonts w:ascii="Arial" w:hAnsi="Arial" w:cs="Arial"/>
          <w:sz w:val="20"/>
          <w:szCs w:val="18"/>
        </w:rPr>
        <w:t>Pentru</w:t>
      </w:r>
      <w:proofErr w:type="spellEnd"/>
      <w:r w:rsidRPr="00567C44">
        <w:rPr>
          <w:rFonts w:ascii="Arial" w:hAnsi="Arial" w:cs="Arial"/>
          <w:sz w:val="20"/>
          <w:szCs w:val="18"/>
        </w:rPr>
        <w:t xml:space="preserve"> </w:t>
      </w:r>
      <w:proofErr w:type="spellStart"/>
      <w:r w:rsidRPr="00567C44">
        <w:rPr>
          <w:rFonts w:ascii="Arial" w:hAnsi="Arial" w:cs="Arial"/>
          <w:sz w:val="20"/>
          <w:szCs w:val="18"/>
        </w:rPr>
        <w:t>Amenajamentul</w:t>
      </w:r>
      <w:proofErr w:type="spellEnd"/>
      <w:r w:rsidRPr="00567C44">
        <w:rPr>
          <w:rFonts w:ascii="Arial" w:hAnsi="Arial" w:cs="Arial"/>
          <w:sz w:val="20"/>
          <w:szCs w:val="18"/>
        </w:rPr>
        <w:t xml:space="preserve"> Silvic </w:t>
      </w:r>
      <w:proofErr w:type="spellStart"/>
      <w:r w:rsidRPr="00567C44">
        <w:rPr>
          <w:rFonts w:ascii="Arial" w:hAnsi="Arial" w:cs="Arial"/>
          <w:sz w:val="20"/>
          <w:szCs w:val="18"/>
        </w:rPr>
        <w:t>Apartinand</w:t>
      </w:r>
      <w:proofErr w:type="spellEnd"/>
      <w:r w:rsidRPr="00567C44">
        <w:rPr>
          <w:rFonts w:ascii="Arial" w:hAnsi="Arial" w:cs="Arial"/>
          <w:sz w:val="20"/>
          <w:szCs w:val="18"/>
        </w:rPr>
        <w:t xml:space="preserve"> </w:t>
      </w:r>
      <w:r w:rsidRPr="00567C44">
        <w:rPr>
          <w:rFonts w:ascii="Arial" w:eastAsia="Times New Roman" w:hAnsi="Arial" w:cs="Arial"/>
          <w:noProof/>
          <w:sz w:val="20"/>
          <w:szCs w:val="18"/>
          <w:lang w:val="fr-FR" w:eastAsia="ro-RO"/>
        </w:rPr>
        <w:t>Composesoratului Bucerzana, Județul Alba.</w:t>
      </w:r>
    </w:p>
    <w:p w14:paraId="7353C0D9" w14:textId="77777777" w:rsidR="00387B48" w:rsidRPr="00567C44" w:rsidRDefault="00387B48" w:rsidP="00387B48">
      <w:pPr>
        <w:pStyle w:val="ListParagraph"/>
        <w:rPr>
          <w:rFonts w:ascii="Arial" w:hAnsi="Arial" w:cs="Arial"/>
          <w:noProof/>
          <w:sz w:val="20"/>
          <w:szCs w:val="18"/>
          <w:lang w:val="fr-FR" w:eastAsia="ro-RO"/>
        </w:rPr>
      </w:pPr>
    </w:p>
    <w:p w14:paraId="6F1A4BD8" w14:textId="77777777" w:rsidR="00387B48" w:rsidRPr="00567C44" w:rsidRDefault="00387B48">
      <w:pPr>
        <w:pStyle w:val="ListParagraph"/>
        <w:numPr>
          <w:ilvl w:val="0"/>
          <w:numId w:val="18"/>
        </w:numPr>
        <w:spacing w:after="0"/>
        <w:ind w:left="142"/>
        <w:jc w:val="both"/>
        <w:rPr>
          <w:rFonts w:ascii="Arial" w:hAnsi="Arial" w:cs="Arial"/>
          <w:noProof/>
          <w:sz w:val="20"/>
          <w:szCs w:val="18"/>
          <w:lang w:val="fr-FR" w:eastAsia="ro-RO"/>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r w:rsidRPr="00567C44">
        <w:rPr>
          <w:rFonts w:ascii="Arial" w:hAnsi="Arial" w:cs="Arial"/>
          <w:sz w:val="20"/>
          <w:szCs w:val="18"/>
        </w:rPr>
        <w:t>Mediu</w:t>
      </w:r>
      <w:proofErr w:type="spellEnd"/>
      <w:r w:rsidRPr="00567C44">
        <w:rPr>
          <w:rFonts w:ascii="Arial" w:hAnsi="Arial" w:cs="Arial"/>
          <w:sz w:val="20"/>
          <w:szCs w:val="18"/>
        </w:rPr>
        <w:t xml:space="preserve"> </w:t>
      </w:r>
      <w:proofErr w:type="spellStart"/>
      <w:r w:rsidRPr="00567C44">
        <w:rPr>
          <w:rFonts w:ascii="Arial" w:hAnsi="Arial" w:cs="Arial"/>
          <w:sz w:val="20"/>
          <w:szCs w:val="18"/>
        </w:rPr>
        <w:t>Pentru</w:t>
      </w:r>
      <w:proofErr w:type="spellEnd"/>
      <w:r w:rsidRPr="00567C44">
        <w:rPr>
          <w:rFonts w:ascii="Arial" w:hAnsi="Arial" w:cs="Arial"/>
          <w:sz w:val="20"/>
          <w:szCs w:val="18"/>
        </w:rPr>
        <w:t xml:space="preserve"> </w:t>
      </w:r>
      <w:proofErr w:type="spellStart"/>
      <w:r w:rsidRPr="00567C44">
        <w:rPr>
          <w:rFonts w:ascii="Arial" w:hAnsi="Arial" w:cs="Arial"/>
          <w:sz w:val="20"/>
          <w:szCs w:val="18"/>
        </w:rPr>
        <w:t>Amenajamentul</w:t>
      </w:r>
      <w:proofErr w:type="spellEnd"/>
      <w:r w:rsidRPr="00567C44">
        <w:rPr>
          <w:rFonts w:ascii="Arial" w:hAnsi="Arial" w:cs="Arial"/>
          <w:sz w:val="20"/>
          <w:szCs w:val="18"/>
        </w:rPr>
        <w:t xml:space="preserve"> Silvic </w:t>
      </w:r>
      <w:proofErr w:type="spellStart"/>
      <w:r w:rsidRPr="00567C44">
        <w:rPr>
          <w:rFonts w:ascii="Arial" w:hAnsi="Arial" w:cs="Arial"/>
          <w:sz w:val="20"/>
          <w:szCs w:val="18"/>
        </w:rPr>
        <w:t>Apartinand</w:t>
      </w:r>
      <w:proofErr w:type="spellEnd"/>
      <w:r w:rsidRPr="00567C44">
        <w:rPr>
          <w:rFonts w:ascii="Arial" w:hAnsi="Arial" w:cs="Arial"/>
          <w:sz w:val="20"/>
          <w:szCs w:val="18"/>
        </w:rPr>
        <w:t xml:space="preserve"> </w:t>
      </w:r>
      <w:r w:rsidRPr="00567C44">
        <w:rPr>
          <w:rFonts w:ascii="Arial" w:eastAsia="Times New Roman" w:hAnsi="Arial" w:cs="Arial"/>
          <w:noProof/>
          <w:sz w:val="20"/>
          <w:szCs w:val="18"/>
          <w:lang w:val="fr-FR" w:eastAsia="ro-RO"/>
        </w:rPr>
        <w:t>Composesoratului Tibru, Județul Alba.</w:t>
      </w:r>
    </w:p>
    <w:p w14:paraId="5EDC96C7" w14:textId="77777777" w:rsidR="00387B48" w:rsidRPr="00567C44" w:rsidRDefault="00387B48" w:rsidP="00387B48">
      <w:pPr>
        <w:pStyle w:val="ListParagraph"/>
        <w:rPr>
          <w:rFonts w:ascii="Arial" w:hAnsi="Arial" w:cs="Arial"/>
          <w:noProof/>
          <w:sz w:val="20"/>
          <w:szCs w:val="18"/>
          <w:lang w:val="fr-FR" w:eastAsia="ro-RO"/>
        </w:rPr>
      </w:pPr>
    </w:p>
    <w:p w14:paraId="4F912D21" w14:textId="77777777" w:rsidR="00387B48" w:rsidRPr="00567C44" w:rsidRDefault="00387B48">
      <w:pPr>
        <w:pStyle w:val="ListParagraph"/>
        <w:numPr>
          <w:ilvl w:val="0"/>
          <w:numId w:val="18"/>
        </w:numPr>
        <w:spacing w:after="0"/>
        <w:ind w:left="142"/>
        <w:jc w:val="both"/>
        <w:rPr>
          <w:rFonts w:ascii="Arial" w:eastAsia="Times New Roman" w:hAnsi="Arial" w:cs="Arial"/>
          <w:noProof/>
          <w:sz w:val="20"/>
          <w:szCs w:val="18"/>
          <w:lang w:val="fr-FR" w:eastAsia="ro-RO"/>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r w:rsidRPr="00567C44">
        <w:rPr>
          <w:rFonts w:ascii="Arial" w:hAnsi="Arial" w:cs="Arial"/>
          <w:sz w:val="20"/>
          <w:szCs w:val="18"/>
        </w:rPr>
        <w:t>Mediu</w:t>
      </w:r>
      <w:proofErr w:type="spellEnd"/>
      <w:r w:rsidRPr="00567C44">
        <w:rPr>
          <w:rFonts w:ascii="Arial" w:hAnsi="Arial" w:cs="Arial"/>
          <w:sz w:val="20"/>
          <w:szCs w:val="18"/>
        </w:rPr>
        <w:t xml:space="preserve"> </w:t>
      </w:r>
      <w:proofErr w:type="spellStart"/>
      <w:r w:rsidRPr="00567C44">
        <w:rPr>
          <w:rFonts w:ascii="Arial" w:hAnsi="Arial" w:cs="Arial"/>
          <w:sz w:val="20"/>
          <w:szCs w:val="18"/>
        </w:rPr>
        <w:t>Pentru</w:t>
      </w:r>
      <w:proofErr w:type="spellEnd"/>
      <w:r w:rsidRPr="00567C44">
        <w:rPr>
          <w:rFonts w:ascii="Arial" w:hAnsi="Arial" w:cs="Arial"/>
          <w:sz w:val="20"/>
          <w:szCs w:val="18"/>
        </w:rPr>
        <w:t xml:space="preserve"> </w:t>
      </w:r>
      <w:proofErr w:type="spellStart"/>
      <w:r w:rsidRPr="00567C44">
        <w:rPr>
          <w:rFonts w:ascii="Arial" w:hAnsi="Arial" w:cs="Arial"/>
          <w:sz w:val="20"/>
          <w:szCs w:val="18"/>
        </w:rPr>
        <w:t>Amenajamentul</w:t>
      </w:r>
      <w:proofErr w:type="spellEnd"/>
      <w:r w:rsidRPr="00567C44">
        <w:rPr>
          <w:rFonts w:ascii="Arial" w:hAnsi="Arial" w:cs="Arial"/>
          <w:sz w:val="20"/>
          <w:szCs w:val="18"/>
        </w:rPr>
        <w:t xml:space="preserve"> Silvic </w:t>
      </w:r>
      <w:proofErr w:type="spellStart"/>
      <w:r w:rsidRPr="00567C44">
        <w:rPr>
          <w:rFonts w:ascii="Arial" w:hAnsi="Arial" w:cs="Arial"/>
          <w:sz w:val="20"/>
          <w:szCs w:val="18"/>
        </w:rPr>
        <w:t>Apartinand</w:t>
      </w:r>
      <w:proofErr w:type="spellEnd"/>
      <w:r w:rsidRPr="00567C44">
        <w:rPr>
          <w:rFonts w:ascii="Arial" w:hAnsi="Arial" w:cs="Arial"/>
          <w:sz w:val="20"/>
          <w:szCs w:val="18"/>
        </w:rPr>
        <w:t xml:space="preserve"> </w:t>
      </w:r>
      <w:r w:rsidRPr="00567C44">
        <w:rPr>
          <w:rFonts w:ascii="Arial" w:eastAsia="Times New Roman" w:hAnsi="Arial" w:cs="Arial"/>
          <w:noProof/>
          <w:sz w:val="20"/>
          <w:szCs w:val="18"/>
          <w:lang w:val="fr-FR" w:eastAsia="ro-RO"/>
        </w:rPr>
        <w:t>Composesoratului Valea Mare Ighiu, Județul Alba.</w:t>
      </w:r>
    </w:p>
    <w:p w14:paraId="0F7D26DB" w14:textId="77777777" w:rsidR="00387B48" w:rsidRPr="00567C44" w:rsidRDefault="00387B48" w:rsidP="00387B48">
      <w:pPr>
        <w:pStyle w:val="ListParagraph"/>
        <w:rPr>
          <w:rFonts w:ascii="Arial" w:eastAsia="Times New Roman" w:hAnsi="Arial" w:cs="Arial"/>
          <w:noProof/>
          <w:sz w:val="20"/>
          <w:szCs w:val="18"/>
          <w:lang w:val="fr-FR" w:eastAsia="ro-RO"/>
        </w:rPr>
      </w:pPr>
    </w:p>
    <w:p w14:paraId="4F484732" w14:textId="77777777" w:rsidR="00387B48" w:rsidRPr="00567C44" w:rsidRDefault="00387B48">
      <w:pPr>
        <w:pStyle w:val="ListParagraph"/>
        <w:numPr>
          <w:ilvl w:val="0"/>
          <w:numId w:val="18"/>
        </w:numPr>
        <w:spacing w:after="0"/>
        <w:ind w:left="142"/>
        <w:jc w:val="both"/>
        <w:rPr>
          <w:rFonts w:ascii="Arial" w:eastAsia="Times New Roman" w:hAnsi="Arial" w:cs="Arial"/>
          <w:noProof/>
          <w:sz w:val="20"/>
          <w:szCs w:val="18"/>
          <w:lang w:val="fr-FR" w:eastAsia="ro-RO"/>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r w:rsidRPr="00567C44">
        <w:rPr>
          <w:rFonts w:ascii="Arial" w:hAnsi="Arial" w:cs="Arial"/>
          <w:sz w:val="20"/>
          <w:szCs w:val="18"/>
        </w:rPr>
        <w:t>Mediu</w:t>
      </w:r>
      <w:proofErr w:type="spellEnd"/>
      <w:r w:rsidRPr="00567C44">
        <w:rPr>
          <w:rFonts w:ascii="Arial" w:hAnsi="Arial" w:cs="Arial"/>
          <w:sz w:val="20"/>
          <w:szCs w:val="18"/>
        </w:rPr>
        <w:t xml:space="preserve"> </w:t>
      </w:r>
      <w:proofErr w:type="spellStart"/>
      <w:r w:rsidRPr="00567C44">
        <w:rPr>
          <w:rFonts w:ascii="Arial" w:hAnsi="Arial" w:cs="Arial"/>
          <w:sz w:val="20"/>
          <w:szCs w:val="18"/>
        </w:rPr>
        <w:t>Pentru</w:t>
      </w:r>
      <w:proofErr w:type="spellEnd"/>
      <w:r w:rsidRPr="00567C44">
        <w:rPr>
          <w:rFonts w:ascii="Arial" w:hAnsi="Arial" w:cs="Arial"/>
          <w:sz w:val="20"/>
          <w:szCs w:val="18"/>
        </w:rPr>
        <w:t xml:space="preserve"> </w:t>
      </w:r>
      <w:proofErr w:type="spellStart"/>
      <w:r w:rsidRPr="00567C44">
        <w:rPr>
          <w:rFonts w:ascii="Arial" w:hAnsi="Arial" w:cs="Arial"/>
          <w:sz w:val="20"/>
          <w:szCs w:val="18"/>
        </w:rPr>
        <w:t>Amenajamentul</w:t>
      </w:r>
      <w:proofErr w:type="spellEnd"/>
      <w:r w:rsidRPr="00567C44">
        <w:rPr>
          <w:rFonts w:ascii="Arial" w:hAnsi="Arial" w:cs="Arial"/>
          <w:sz w:val="20"/>
          <w:szCs w:val="18"/>
        </w:rPr>
        <w:t xml:space="preserve"> Silvic </w:t>
      </w:r>
      <w:proofErr w:type="spellStart"/>
      <w:r w:rsidRPr="00567C44">
        <w:rPr>
          <w:rFonts w:ascii="Arial" w:hAnsi="Arial" w:cs="Arial"/>
          <w:sz w:val="20"/>
          <w:szCs w:val="18"/>
        </w:rPr>
        <w:t>Apartinand</w:t>
      </w:r>
      <w:proofErr w:type="spellEnd"/>
      <w:r w:rsidRPr="00567C44">
        <w:rPr>
          <w:rFonts w:ascii="Arial" w:hAnsi="Arial" w:cs="Arial"/>
          <w:sz w:val="20"/>
          <w:szCs w:val="18"/>
        </w:rPr>
        <w:t xml:space="preserve"> </w:t>
      </w:r>
      <w:r w:rsidRPr="00567C44">
        <w:rPr>
          <w:rFonts w:ascii="Arial" w:eastAsia="Times New Roman" w:hAnsi="Arial" w:cs="Arial"/>
          <w:noProof/>
          <w:sz w:val="20"/>
          <w:szCs w:val="18"/>
          <w:lang w:val="fr-FR" w:eastAsia="ro-RO"/>
        </w:rPr>
        <w:t>Comunei Ighiu, Județul Alba.</w:t>
      </w:r>
    </w:p>
    <w:p w14:paraId="22E02661" w14:textId="77777777" w:rsidR="00387B48" w:rsidRPr="00567C44" w:rsidRDefault="00387B48" w:rsidP="00387B48">
      <w:pPr>
        <w:pStyle w:val="ListParagraph"/>
        <w:rPr>
          <w:rFonts w:ascii="Arial" w:eastAsia="Times New Roman" w:hAnsi="Arial" w:cs="Arial"/>
          <w:noProof/>
          <w:sz w:val="20"/>
          <w:szCs w:val="18"/>
          <w:lang w:val="fr-FR" w:eastAsia="ro-RO"/>
        </w:rPr>
      </w:pPr>
    </w:p>
    <w:p w14:paraId="0C2D0938" w14:textId="77777777" w:rsidR="00387B48" w:rsidRPr="00567C44" w:rsidRDefault="00387B48">
      <w:pPr>
        <w:pStyle w:val="ListParagraph"/>
        <w:numPr>
          <w:ilvl w:val="0"/>
          <w:numId w:val="18"/>
        </w:numPr>
        <w:spacing w:after="0"/>
        <w:ind w:left="142"/>
        <w:jc w:val="both"/>
        <w:rPr>
          <w:rFonts w:ascii="Arial" w:eastAsia="Times New Roman" w:hAnsi="Arial" w:cs="Arial"/>
          <w:noProof/>
          <w:sz w:val="20"/>
          <w:szCs w:val="18"/>
          <w:lang w:val="fr-FR" w:eastAsia="ro-RO"/>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r w:rsidRPr="00567C44">
        <w:rPr>
          <w:rFonts w:ascii="Arial" w:hAnsi="Arial" w:cs="Arial"/>
          <w:sz w:val="20"/>
          <w:szCs w:val="18"/>
        </w:rPr>
        <w:t>Mediu</w:t>
      </w:r>
      <w:proofErr w:type="spellEnd"/>
      <w:r w:rsidRPr="00567C44">
        <w:rPr>
          <w:rFonts w:ascii="Arial" w:hAnsi="Arial" w:cs="Arial"/>
          <w:sz w:val="20"/>
          <w:szCs w:val="18"/>
        </w:rPr>
        <w:t xml:space="preserve"> </w:t>
      </w:r>
      <w:proofErr w:type="spellStart"/>
      <w:r w:rsidRPr="00567C44">
        <w:rPr>
          <w:rFonts w:ascii="Arial" w:hAnsi="Arial" w:cs="Arial"/>
          <w:sz w:val="20"/>
          <w:szCs w:val="18"/>
        </w:rPr>
        <w:t>Pentru</w:t>
      </w:r>
      <w:proofErr w:type="spellEnd"/>
      <w:r w:rsidRPr="00567C44">
        <w:rPr>
          <w:rFonts w:ascii="Arial" w:hAnsi="Arial" w:cs="Arial"/>
          <w:sz w:val="20"/>
          <w:szCs w:val="18"/>
        </w:rPr>
        <w:t xml:space="preserve"> </w:t>
      </w:r>
      <w:proofErr w:type="spellStart"/>
      <w:r w:rsidRPr="00567C44">
        <w:rPr>
          <w:rFonts w:ascii="Arial" w:hAnsi="Arial" w:cs="Arial"/>
          <w:sz w:val="20"/>
          <w:szCs w:val="18"/>
        </w:rPr>
        <w:t>Amenajamentul</w:t>
      </w:r>
      <w:proofErr w:type="spellEnd"/>
      <w:r w:rsidRPr="00567C44">
        <w:rPr>
          <w:rFonts w:ascii="Arial" w:hAnsi="Arial" w:cs="Arial"/>
          <w:sz w:val="20"/>
          <w:szCs w:val="18"/>
        </w:rPr>
        <w:t xml:space="preserve"> Silvic </w:t>
      </w:r>
      <w:proofErr w:type="spellStart"/>
      <w:r w:rsidRPr="00567C44">
        <w:rPr>
          <w:rFonts w:ascii="Arial" w:hAnsi="Arial" w:cs="Arial"/>
          <w:sz w:val="20"/>
          <w:szCs w:val="18"/>
        </w:rPr>
        <w:t>Apartinand</w:t>
      </w:r>
      <w:proofErr w:type="spellEnd"/>
      <w:r w:rsidRPr="00567C44">
        <w:rPr>
          <w:rFonts w:ascii="Arial" w:hAnsi="Arial" w:cs="Arial"/>
          <w:sz w:val="20"/>
          <w:szCs w:val="18"/>
        </w:rPr>
        <w:t xml:space="preserve"> </w:t>
      </w:r>
      <w:r w:rsidRPr="00567C44">
        <w:rPr>
          <w:rFonts w:ascii="Arial" w:hAnsi="Arial" w:cs="Arial"/>
          <w:sz w:val="20"/>
          <w:szCs w:val="18"/>
          <w:lang w:val="it-IT"/>
        </w:rPr>
        <w:t>Comune</w:t>
      </w:r>
      <w:r w:rsidRPr="00567C44">
        <w:rPr>
          <w:rFonts w:ascii="Arial" w:hAnsi="Arial" w:cs="Arial"/>
          <w:sz w:val="20"/>
          <w:szCs w:val="18"/>
        </w:rPr>
        <w:t xml:space="preserve">lor: </w:t>
      </w:r>
      <w:proofErr w:type="spellStart"/>
      <w:r w:rsidRPr="00567C44">
        <w:rPr>
          <w:rFonts w:ascii="Arial" w:hAnsi="Arial" w:cs="Arial"/>
          <w:sz w:val="20"/>
          <w:szCs w:val="18"/>
        </w:rPr>
        <w:t>Glodeni</w:t>
      </w:r>
      <w:proofErr w:type="spellEnd"/>
      <w:r w:rsidRPr="00567C44">
        <w:rPr>
          <w:rFonts w:ascii="Arial" w:hAnsi="Arial" w:cs="Arial"/>
          <w:sz w:val="20"/>
          <w:szCs w:val="18"/>
        </w:rPr>
        <w:t xml:space="preserve">, </w:t>
      </w:r>
      <w:proofErr w:type="spellStart"/>
      <w:r w:rsidRPr="00567C44">
        <w:rPr>
          <w:rFonts w:ascii="Arial" w:hAnsi="Arial" w:cs="Arial"/>
          <w:sz w:val="20"/>
          <w:szCs w:val="18"/>
        </w:rPr>
        <w:t>Băla</w:t>
      </w:r>
      <w:proofErr w:type="spellEnd"/>
      <w:r w:rsidRPr="00567C44">
        <w:rPr>
          <w:rFonts w:ascii="Arial" w:hAnsi="Arial" w:cs="Arial"/>
          <w:sz w:val="20"/>
          <w:szCs w:val="18"/>
        </w:rPr>
        <w:t xml:space="preserve">, </w:t>
      </w:r>
      <w:proofErr w:type="spellStart"/>
      <w:r w:rsidRPr="00567C44">
        <w:rPr>
          <w:rFonts w:ascii="Arial" w:hAnsi="Arial" w:cs="Arial"/>
          <w:sz w:val="20"/>
          <w:szCs w:val="18"/>
        </w:rPr>
        <w:t>Crăiești</w:t>
      </w:r>
      <w:proofErr w:type="spellEnd"/>
      <w:r w:rsidRPr="00567C44">
        <w:rPr>
          <w:rFonts w:ascii="Arial" w:hAnsi="Arial" w:cs="Arial"/>
          <w:sz w:val="20"/>
          <w:szCs w:val="18"/>
        </w:rPr>
        <w:t xml:space="preserve"> </w:t>
      </w:r>
      <w:proofErr w:type="gramStart"/>
      <w:r w:rsidRPr="00567C44">
        <w:rPr>
          <w:rFonts w:ascii="Arial" w:hAnsi="Arial" w:cs="Arial"/>
          <w:sz w:val="20"/>
          <w:szCs w:val="18"/>
        </w:rPr>
        <w:t xml:space="preserve">Si </w:t>
      </w:r>
      <w:r w:rsidRPr="00567C44">
        <w:rPr>
          <w:rFonts w:ascii="Arial" w:hAnsi="Arial" w:cs="Arial"/>
          <w:sz w:val="20"/>
          <w:szCs w:val="18"/>
          <w:lang w:val="it-IT"/>
        </w:rPr>
        <w:t xml:space="preserve"> Proprietate</w:t>
      </w:r>
      <w:proofErr w:type="gramEnd"/>
      <w:r w:rsidRPr="00567C44">
        <w:rPr>
          <w:rFonts w:ascii="Arial" w:hAnsi="Arial" w:cs="Arial"/>
          <w:sz w:val="20"/>
          <w:szCs w:val="18"/>
          <w:lang w:val="it-IT"/>
        </w:rPr>
        <w:t xml:space="preserve"> Privată Aparținând  Parohiei Reformate </w:t>
      </w:r>
      <w:r w:rsidRPr="00567C44">
        <w:rPr>
          <w:rFonts w:ascii="Arial" w:hAnsi="Arial" w:cs="Arial"/>
          <w:sz w:val="20"/>
          <w:szCs w:val="18"/>
        </w:rPr>
        <w:t xml:space="preserve"> P</w:t>
      </w:r>
      <w:r w:rsidRPr="00567C44">
        <w:rPr>
          <w:rFonts w:ascii="Arial" w:hAnsi="Arial" w:cs="Arial"/>
          <w:sz w:val="20"/>
          <w:szCs w:val="18"/>
          <w:lang w:val="it-IT"/>
        </w:rPr>
        <w:t xml:space="preserve">ăcureni, Parohiei Ortodoxe  Păcureni, Parohiei Reformate </w:t>
      </w:r>
      <w:r w:rsidRPr="00567C44">
        <w:rPr>
          <w:rFonts w:ascii="Arial" w:hAnsi="Arial" w:cs="Arial"/>
          <w:sz w:val="20"/>
          <w:szCs w:val="18"/>
        </w:rPr>
        <w:t xml:space="preserve"> P</w:t>
      </w:r>
      <w:r w:rsidRPr="00567C44">
        <w:rPr>
          <w:rFonts w:ascii="Arial" w:hAnsi="Arial" w:cs="Arial"/>
          <w:sz w:val="20"/>
          <w:szCs w:val="18"/>
          <w:lang w:val="it-IT"/>
        </w:rPr>
        <w:t>ăingeni, Parohiei Ortodoxe  Păingeni Și Persoanelor Fizice: Doșa A. Elisabeta Marta, Jenei Iosif, Kovacs Francisc Dionisie Și Teleki C. Carol</w:t>
      </w:r>
      <w:r w:rsidRPr="00567C44">
        <w:rPr>
          <w:rFonts w:ascii="Arial" w:eastAsia="Times New Roman" w:hAnsi="Arial" w:cs="Arial"/>
          <w:noProof/>
          <w:sz w:val="20"/>
          <w:szCs w:val="18"/>
          <w:lang w:val="fr-FR" w:eastAsia="ro-RO"/>
        </w:rPr>
        <w:t>, Județul Mures</w:t>
      </w:r>
    </w:p>
    <w:p w14:paraId="36C762BD" w14:textId="77777777" w:rsidR="00387B48" w:rsidRPr="00567C44" w:rsidRDefault="00387B48" w:rsidP="00387B48">
      <w:pPr>
        <w:pStyle w:val="ListParagraph"/>
        <w:rPr>
          <w:rFonts w:ascii="Arial" w:eastAsia="Times New Roman" w:hAnsi="Arial" w:cs="Arial"/>
          <w:noProof/>
          <w:sz w:val="20"/>
          <w:szCs w:val="18"/>
          <w:lang w:val="fr-FR" w:eastAsia="ro-RO"/>
        </w:rPr>
      </w:pPr>
    </w:p>
    <w:p w14:paraId="1A23CBBF" w14:textId="77777777" w:rsidR="00387B48" w:rsidRPr="00567C44" w:rsidRDefault="00387B48">
      <w:pPr>
        <w:pStyle w:val="ListParagraph"/>
        <w:numPr>
          <w:ilvl w:val="0"/>
          <w:numId w:val="18"/>
        </w:numPr>
        <w:spacing w:after="0"/>
        <w:ind w:left="142"/>
        <w:jc w:val="both"/>
        <w:rPr>
          <w:rFonts w:ascii="Arial" w:eastAsia="Times New Roman" w:hAnsi="Arial" w:cs="Arial"/>
          <w:noProof/>
          <w:sz w:val="20"/>
          <w:szCs w:val="18"/>
          <w:lang w:val="fr-FR" w:eastAsia="ro-RO"/>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r w:rsidRPr="00567C44">
        <w:rPr>
          <w:rFonts w:ascii="Arial" w:hAnsi="Arial" w:cs="Arial"/>
          <w:sz w:val="20"/>
          <w:szCs w:val="18"/>
        </w:rPr>
        <w:t>Mediu</w:t>
      </w:r>
      <w:proofErr w:type="spellEnd"/>
      <w:r w:rsidRPr="00567C44">
        <w:rPr>
          <w:rFonts w:ascii="Arial" w:hAnsi="Arial" w:cs="Arial"/>
          <w:sz w:val="20"/>
          <w:szCs w:val="18"/>
        </w:rPr>
        <w:t xml:space="preserve"> </w:t>
      </w:r>
      <w:proofErr w:type="spellStart"/>
      <w:r w:rsidRPr="00567C44">
        <w:rPr>
          <w:rFonts w:ascii="Arial" w:hAnsi="Arial" w:cs="Arial"/>
          <w:sz w:val="20"/>
          <w:szCs w:val="18"/>
        </w:rPr>
        <w:t>Pentru</w:t>
      </w:r>
      <w:proofErr w:type="spellEnd"/>
      <w:r w:rsidRPr="00567C44">
        <w:rPr>
          <w:rFonts w:ascii="Arial" w:hAnsi="Arial" w:cs="Arial"/>
          <w:sz w:val="20"/>
          <w:szCs w:val="18"/>
        </w:rPr>
        <w:t xml:space="preserve"> </w:t>
      </w:r>
      <w:proofErr w:type="spellStart"/>
      <w:r w:rsidRPr="00567C44">
        <w:rPr>
          <w:rFonts w:ascii="Arial" w:hAnsi="Arial" w:cs="Arial"/>
          <w:sz w:val="20"/>
          <w:szCs w:val="18"/>
        </w:rPr>
        <w:t>Amenajamentul</w:t>
      </w:r>
      <w:proofErr w:type="spellEnd"/>
      <w:r w:rsidRPr="00567C44">
        <w:rPr>
          <w:rFonts w:ascii="Arial" w:hAnsi="Arial" w:cs="Arial"/>
          <w:sz w:val="20"/>
          <w:szCs w:val="18"/>
        </w:rPr>
        <w:t xml:space="preserve"> Silvic </w:t>
      </w:r>
      <w:proofErr w:type="spellStart"/>
      <w:r w:rsidRPr="00567C44">
        <w:rPr>
          <w:rFonts w:ascii="Arial" w:hAnsi="Arial" w:cs="Arial"/>
          <w:sz w:val="20"/>
          <w:szCs w:val="18"/>
        </w:rPr>
        <w:t>Apartinand</w:t>
      </w:r>
      <w:proofErr w:type="spellEnd"/>
      <w:r w:rsidRPr="00567C44">
        <w:rPr>
          <w:rFonts w:ascii="Arial" w:hAnsi="Arial" w:cs="Arial"/>
          <w:sz w:val="20"/>
          <w:szCs w:val="18"/>
        </w:rPr>
        <w:t xml:space="preserve"> </w:t>
      </w:r>
      <w:r w:rsidRPr="00567C44">
        <w:rPr>
          <w:rFonts w:ascii="Arial" w:eastAsia="Times New Roman" w:hAnsi="Arial" w:cs="Arial"/>
          <w:noProof/>
          <w:sz w:val="20"/>
          <w:szCs w:val="18"/>
          <w:lang w:val="fr-FR" w:eastAsia="ro-RO"/>
        </w:rPr>
        <w:t>Comunei Fundata, Județul Brasov.</w:t>
      </w:r>
    </w:p>
    <w:p w14:paraId="6A4C251E" w14:textId="77777777" w:rsidR="00387B48" w:rsidRPr="00567C44" w:rsidRDefault="00387B48">
      <w:pPr>
        <w:pStyle w:val="ListParagraph"/>
        <w:numPr>
          <w:ilvl w:val="0"/>
          <w:numId w:val="18"/>
        </w:numPr>
        <w:spacing w:after="0"/>
        <w:ind w:left="142"/>
        <w:jc w:val="both"/>
        <w:rPr>
          <w:rFonts w:ascii="Arial" w:eastAsia="Times New Roman" w:hAnsi="Arial" w:cs="Arial"/>
          <w:noProof/>
          <w:sz w:val="20"/>
          <w:szCs w:val="18"/>
          <w:lang w:val="fr-FR" w:eastAsia="ro-RO"/>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r w:rsidRPr="00567C44">
        <w:rPr>
          <w:rFonts w:ascii="Arial" w:hAnsi="Arial" w:cs="Arial"/>
          <w:sz w:val="20"/>
          <w:szCs w:val="18"/>
        </w:rPr>
        <w:t>Mediu</w:t>
      </w:r>
      <w:proofErr w:type="spellEnd"/>
      <w:r w:rsidRPr="00567C44">
        <w:rPr>
          <w:rFonts w:ascii="Arial" w:hAnsi="Arial" w:cs="Arial"/>
          <w:sz w:val="20"/>
          <w:szCs w:val="18"/>
        </w:rPr>
        <w:t xml:space="preserve"> </w:t>
      </w:r>
      <w:proofErr w:type="spellStart"/>
      <w:r w:rsidRPr="00567C44">
        <w:rPr>
          <w:rFonts w:ascii="Arial" w:hAnsi="Arial" w:cs="Arial"/>
          <w:sz w:val="20"/>
          <w:szCs w:val="18"/>
        </w:rPr>
        <w:t>Pentru</w:t>
      </w:r>
      <w:proofErr w:type="spellEnd"/>
      <w:r w:rsidRPr="00567C44">
        <w:rPr>
          <w:rFonts w:ascii="Arial" w:hAnsi="Arial" w:cs="Arial"/>
          <w:sz w:val="20"/>
          <w:szCs w:val="18"/>
        </w:rPr>
        <w:t xml:space="preserve"> </w:t>
      </w:r>
      <w:proofErr w:type="spellStart"/>
      <w:r w:rsidRPr="00567C44">
        <w:rPr>
          <w:rFonts w:ascii="Arial" w:hAnsi="Arial" w:cs="Arial"/>
          <w:sz w:val="20"/>
          <w:szCs w:val="18"/>
        </w:rPr>
        <w:t>Amenajamentul</w:t>
      </w:r>
      <w:proofErr w:type="spellEnd"/>
      <w:r w:rsidRPr="00567C44">
        <w:rPr>
          <w:rFonts w:ascii="Arial" w:hAnsi="Arial" w:cs="Arial"/>
          <w:sz w:val="20"/>
          <w:szCs w:val="18"/>
        </w:rPr>
        <w:t xml:space="preserve"> Silvic </w:t>
      </w:r>
      <w:proofErr w:type="spellStart"/>
      <w:r w:rsidRPr="00567C44">
        <w:rPr>
          <w:rFonts w:ascii="Arial" w:hAnsi="Arial" w:cs="Arial"/>
          <w:sz w:val="20"/>
          <w:szCs w:val="18"/>
        </w:rPr>
        <w:t>Apartinand</w:t>
      </w:r>
      <w:proofErr w:type="spellEnd"/>
      <w:r w:rsidRPr="00567C44">
        <w:rPr>
          <w:rFonts w:ascii="Arial" w:hAnsi="Arial" w:cs="Arial"/>
          <w:sz w:val="20"/>
          <w:szCs w:val="18"/>
        </w:rPr>
        <w:t xml:space="preserve"> </w:t>
      </w:r>
      <w:r w:rsidRPr="00567C44">
        <w:rPr>
          <w:rFonts w:ascii="Arial" w:eastAsia="Times New Roman" w:hAnsi="Arial" w:cs="Arial"/>
          <w:noProof/>
          <w:sz w:val="20"/>
          <w:szCs w:val="18"/>
          <w:lang w:val="fr-FR" w:eastAsia="ro-RO"/>
        </w:rPr>
        <w:t>Persoanei Fizice Apostoleanu Tatiana Cecilia, Județul Vrancea.</w:t>
      </w:r>
    </w:p>
    <w:p w14:paraId="0638DBB9" w14:textId="77777777" w:rsidR="00387B48" w:rsidRPr="00567C44" w:rsidRDefault="00387B48">
      <w:pPr>
        <w:pStyle w:val="ListParagraph"/>
        <w:numPr>
          <w:ilvl w:val="0"/>
          <w:numId w:val="18"/>
        </w:numPr>
        <w:spacing w:after="0" w:line="240" w:lineRule="auto"/>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Silvic Al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 </w:t>
      </w:r>
      <w:proofErr w:type="spellStart"/>
      <w:r w:rsidRPr="00567C44">
        <w:rPr>
          <w:rFonts w:ascii="Arial" w:hAnsi="Arial" w:cs="Arial"/>
          <w:bCs/>
          <w:sz w:val="20"/>
          <w:szCs w:val="18"/>
        </w:rPr>
        <w:t>Proprietate</w:t>
      </w:r>
      <w:proofErr w:type="spellEnd"/>
      <w:r w:rsidRPr="00567C44">
        <w:rPr>
          <w:rFonts w:ascii="Arial" w:hAnsi="Arial" w:cs="Arial"/>
          <w:bCs/>
          <w:sz w:val="20"/>
          <w:szCs w:val="18"/>
        </w:rPr>
        <w:t xml:space="preserve"> </w:t>
      </w:r>
      <w:r w:rsidRPr="00567C44">
        <w:rPr>
          <w:rFonts w:ascii="Arial" w:hAnsi="Arial" w:cs="Arial"/>
          <w:bCs/>
          <w:sz w:val="20"/>
          <w:szCs w:val="18"/>
          <w:lang w:val="it-IT"/>
        </w:rPr>
        <w:t>Privată  Aparţinând Composesoratului Benic , Județul Alba,</w:t>
      </w:r>
      <w:r w:rsidRPr="00567C44">
        <w:rPr>
          <w:rFonts w:ascii="Arial" w:hAnsi="Arial" w:cs="Arial"/>
          <w:bCs/>
          <w:sz w:val="20"/>
          <w:szCs w:val="18"/>
        </w:rPr>
        <w:t xml:space="preserve">U.P. I </w:t>
      </w:r>
      <w:proofErr w:type="spellStart"/>
      <w:r w:rsidRPr="00567C44">
        <w:rPr>
          <w:rFonts w:ascii="Arial" w:hAnsi="Arial" w:cs="Arial"/>
          <w:bCs/>
          <w:sz w:val="20"/>
          <w:szCs w:val="18"/>
        </w:rPr>
        <w:t>Benic</w:t>
      </w:r>
      <w:proofErr w:type="spellEnd"/>
      <w:r w:rsidRPr="00567C44">
        <w:rPr>
          <w:rFonts w:ascii="Arial" w:hAnsi="Arial" w:cs="Arial"/>
          <w:bCs/>
          <w:sz w:val="20"/>
          <w:szCs w:val="18"/>
        </w:rPr>
        <w:t xml:space="preserve">  </w:t>
      </w:r>
    </w:p>
    <w:p w14:paraId="4E520A4B" w14:textId="77777777" w:rsidR="00387B48" w:rsidRPr="00567C44" w:rsidRDefault="00387B48" w:rsidP="00387B48">
      <w:pPr>
        <w:ind w:left="142"/>
        <w:jc w:val="both"/>
        <w:rPr>
          <w:rFonts w:ascii="Arial" w:eastAsia="Calibri" w:hAnsi="Arial" w:cs="Arial"/>
          <w:bCs/>
          <w:sz w:val="20"/>
          <w:szCs w:val="18"/>
        </w:rPr>
      </w:pPr>
    </w:p>
    <w:p w14:paraId="3C61C107" w14:textId="77777777" w:rsidR="00387B48" w:rsidRPr="00567C44" w:rsidRDefault="00387B48">
      <w:pPr>
        <w:pStyle w:val="ListParagraph"/>
        <w:numPr>
          <w:ilvl w:val="0"/>
          <w:numId w:val="18"/>
        </w:numPr>
        <w:spacing w:after="0" w:line="240" w:lineRule="auto"/>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  </w:t>
      </w:r>
      <w:proofErr w:type="spellStart"/>
      <w:r w:rsidRPr="00567C44">
        <w:rPr>
          <w:rFonts w:ascii="Arial" w:hAnsi="Arial" w:cs="Arial"/>
          <w:bCs/>
          <w:sz w:val="20"/>
          <w:szCs w:val="18"/>
        </w:rPr>
        <w:t>Proprietate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Privată</w:t>
      </w:r>
      <w:proofErr w:type="spellEnd"/>
      <w:r w:rsidRPr="00567C44">
        <w:rPr>
          <w:rFonts w:ascii="Arial" w:hAnsi="Arial" w:cs="Arial"/>
          <w:bCs/>
          <w:sz w:val="20"/>
          <w:szCs w:val="18"/>
        </w:rPr>
        <w:t xml:space="preserve">  </w:t>
      </w:r>
      <w:r w:rsidRPr="00567C44">
        <w:rPr>
          <w:rFonts w:ascii="Arial" w:hAnsi="Arial" w:cs="Arial"/>
          <w:bCs/>
          <w:w w:val="95"/>
          <w:sz w:val="20"/>
          <w:szCs w:val="18"/>
        </w:rPr>
        <w:t xml:space="preserve">A </w:t>
      </w:r>
      <w:proofErr w:type="spellStart"/>
      <w:r w:rsidRPr="00567C44">
        <w:rPr>
          <w:rFonts w:ascii="Arial" w:hAnsi="Arial" w:cs="Arial"/>
          <w:bCs/>
          <w:w w:val="95"/>
          <w:sz w:val="20"/>
          <w:szCs w:val="18"/>
        </w:rPr>
        <w:t>Parohiei</w:t>
      </w:r>
      <w:proofErr w:type="spellEnd"/>
      <w:r w:rsidRPr="00567C44">
        <w:rPr>
          <w:rFonts w:ascii="Arial" w:hAnsi="Arial" w:cs="Arial"/>
          <w:bCs/>
          <w:w w:val="95"/>
          <w:sz w:val="20"/>
          <w:szCs w:val="18"/>
        </w:rPr>
        <w:t xml:space="preserve"> </w:t>
      </w:r>
      <w:proofErr w:type="spellStart"/>
      <w:r w:rsidRPr="00567C44">
        <w:rPr>
          <w:rFonts w:ascii="Arial" w:hAnsi="Arial" w:cs="Arial"/>
          <w:bCs/>
          <w:w w:val="95"/>
          <w:sz w:val="20"/>
          <w:szCs w:val="18"/>
        </w:rPr>
        <w:t>Unitariene</w:t>
      </w:r>
      <w:proofErr w:type="spellEnd"/>
      <w:r w:rsidRPr="00567C44">
        <w:rPr>
          <w:rFonts w:ascii="Arial" w:hAnsi="Arial" w:cs="Arial"/>
          <w:bCs/>
          <w:w w:val="95"/>
          <w:sz w:val="20"/>
          <w:szCs w:val="18"/>
        </w:rPr>
        <w:t xml:space="preserve"> </w:t>
      </w:r>
      <w:proofErr w:type="spellStart"/>
      <w:r w:rsidRPr="00567C44">
        <w:rPr>
          <w:rFonts w:ascii="Arial" w:hAnsi="Arial" w:cs="Arial"/>
          <w:bCs/>
          <w:w w:val="95"/>
          <w:sz w:val="20"/>
          <w:szCs w:val="18"/>
        </w:rPr>
        <w:t>Firtuşu</w:t>
      </w:r>
      <w:proofErr w:type="spellEnd"/>
      <w:r w:rsidRPr="00567C44">
        <w:rPr>
          <w:rFonts w:ascii="Arial" w:hAnsi="Arial" w:cs="Arial"/>
          <w:bCs/>
          <w:w w:val="95"/>
          <w:sz w:val="20"/>
          <w:szCs w:val="18"/>
        </w:rPr>
        <w:t xml:space="preserve">, </w:t>
      </w:r>
      <w:proofErr w:type="spellStart"/>
      <w:r w:rsidRPr="00567C44">
        <w:rPr>
          <w:rFonts w:ascii="Arial" w:hAnsi="Arial" w:cs="Arial"/>
          <w:bCs/>
          <w:w w:val="95"/>
          <w:sz w:val="20"/>
          <w:szCs w:val="18"/>
        </w:rPr>
        <w:t>Composesoratului</w:t>
      </w:r>
      <w:proofErr w:type="spellEnd"/>
      <w:r w:rsidRPr="00567C44">
        <w:rPr>
          <w:rFonts w:ascii="Arial" w:hAnsi="Arial" w:cs="Arial"/>
          <w:bCs/>
          <w:w w:val="95"/>
          <w:sz w:val="20"/>
          <w:szCs w:val="18"/>
        </w:rPr>
        <w:t xml:space="preserve"> </w:t>
      </w:r>
      <w:proofErr w:type="spellStart"/>
      <w:r w:rsidRPr="00567C44">
        <w:rPr>
          <w:rFonts w:ascii="Arial" w:hAnsi="Arial" w:cs="Arial"/>
          <w:bCs/>
          <w:w w:val="95"/>
          <w:sz w:val="20"/>
          <w:szCs w:val="18"/>
        </w:rPr>
        <w:t>Inlăceni</w:t>
      </w:r>
      <w:proofErr w:type="spellEnd"/>
      <w:r w:rsidRPr="00567C44">
        <w:rPr>
          <w:rFonts w:ascii="Arial" w:hAnsi="Arial" w:cs="Arial"/>
          <w:bCs/>
          <w:w w:val="95"/>
          <w:sz w:val="20"/>
          <w:szCs w:val="18"/>
        </w:rPr>
        <w:t xml:space="preserve">, S.C. </w:t>
      </w:r>
      <w:proofErr w:type="spellStart"/>
      <w:r w:rsidRPr="00567C44">
        <w:rPr>
          <w:rFonts w:ascii="Arial" w:hAnsi="Arial" w:cs="Arial"/>
          <w:bCs/>
          <w:w w:val="95"/>
          <w:sz w:val="20"/>
          <w:szCs w:val="18"/>
        </w:rPr>
        <w:t>Ati</w:t>
      </w:r>
      <w:proofErr w:type="spellEnd"/>
      <w:r w:rsidRPr="00567C44">
        <w:rPr>
          <w:rFonts w:ascii="Arial" w:hAnsi="Arial" w:cs="Arial"/>
          <w:bCs/>
          <w:w w:val="95"/>
          <w:sz w:val="20"/>
          <w:szCs w:val="18"/>
        </w:rPr>
        <w:t xml:space="preserve"> S.R.L., </w:t>
      </w:r>
      <w:proofErr w:type="spellStart"/>
      <w:r w:rsidRPr="00567C44">
        <w:rPr>
          <w:rFonts w:ascii="Arial" w:hAnsi="Arial" w:cs="Arial"/>
          <w:bCs/>
          <w:w w:val="95"/>
          <w:sz w:val="20"/>
          <w:szCs w:val="18"/>
        </w:rPr>
        <w:t>Şi</w:t>
      </w:r>
      <w:proofErr w:type="spellEnd"/>
      <w:r w:rsidRPr="00567C44">
        <w:rPr>
          <w:rFonts w:ascii="Arial" w:hAnsi="Arial" w:cs="Arial"/>
          <w:bCs/>
          <w:w w:val="95"/>
          <w:sz w:val="20"/>
          <w:szCs w:val="18"/>
        </w:rPr>
        <w:t xml:space="preserve"> A </w:t>
      </w:r>
      <w:proofErr w:type="spellStart"/>
      <w:r w:rsidRPr="00567C44">
        <w:rPr>
          <w:rFonts w:ascii="Arial" w:hAnsi="Arial" w:cs="Arial"/>
          <w:bCs/>
          <w:w w:val="95"/>
          <w:sz w:val="20"/>
          <w:szCs w:val="18"/>
        </w:rPr>
        <w:t>Persoanelor</w:t>
      </w:r>
      <w:proofErr w:type="spellEnd"/>
      <w:r w:rsidRPr="00567C44">
        <w:rPr>
          <w:rFonts w:ascii="Arial" w:hAnsi="Arial" w:cs="Arial"/>
          <w:bCs/>
          <w:w w:val="95"/>
          <w:sz w:val="20"/>
          <w:szCs w:val="18"/>
        </w:rPr>
        <w:t xml:space="preserve"> </w:t>
      </w:r>
      <w:proofErr w:type="spellStart"/>
      <w:r w:rsidRPr="00567C44">
        <w:rPr>
          <w:rFonts w:ascii="Arial" w:hAnsi="Arial" w:cs="Arial"/>
          <w:bCs/>
          <w:w w:val="95"/>
          <w:sz w:val="20"/>
          <w:szCs w:val="18"/>
        </w:rPr>
        <w:t>Fizice</w:t>
      </w:r>
      <w:proofErr w:type="spellEnd"/>
      <w:r w:rsidRPr="00567C44">
        <w:rPr>
          <w:rFonts w:ascii="Arial" w:hAnsi="Arial" w:cs="Arial"/>
          <w:bCs/>
          <w:spacing w:val="1"/>
          <w:w w:val="95"/>
          <w:sz w:val="20"/>
          <w:szCs w:val="18"/>
        </w:rPr>
        <w:t xml:space="preserve"> </w:t>
      </w:r>
      <w:r w:rsidRPr="00567C44">
        <w:rPr>
          <w:rFonts w:ascii="Arial" w:hAnsi="Arial" w:cs="Arial"/>
          <w:bCs/>
          <w:w w:val="95"/>
          <w:sz w:val="20"/>
          <w:szCs w:val="18"/>
        </w:rPr>
        <w:t>Din</w:t>
      </w:r>
      <w:r w:rsidRPr="00567C44">
        <w:rPr>
          <w:rFonts w:ascii="Arial" w:hAnsi="Arial" w:cs="Arial"/>
          <w:bCs/>
          <w:spacing w:val="-2"/>
          <w:w w:val="95"/>
          <w:sz w:val="20"/>
          <w:szCs w:val="18"/>
        </w:rPr>
        <w:t xml:space="preserve"> </w:t>
      </w:r>
      <w:proofErr w:type="spellStart"/>
      <w:r w:rsidRPr="00567C44">
        <w:rPr>
          <w:rFonts w:ascii="Arial" w:hAnsi="Arial" w:cs="Arial"/>
          <w:bCs/>
          <w:w w:val="95"/>
          <w:sz w:val="20"/>
          <w:szCs w:val="18"/>
        </w:rPr>
        <w:t>Odorheiu</w:t>
      </w:r>
      <w:proofErr w:type="spellEnd"/>
      <w:r w:rsidRPr="00567C44">
        <w:rPr>
          <w:rFonts w:ascii="Arial" w:hAnsi="Arial" w:cs="Arial"/>
          <w:bCs/>
          <w:spacing w:val="-1"/>
          <w:w w:val="95"/>
          <w:sz w:val="20"/>
          <w:szCs w:val="18"/>
        </w:rPr>
        <w:t xml:space="preserve"> </w:t>
      </w:r>
      <w:proofErr w:type="spellStart"/>
      <w:r w:rsidRPr="00567C44">
        <w:rPr>
          <w:rFonts w:ascii="Arial" w:hAnsi="Arial" w:cs="Arial"/>
          <w:bCs/>
          <w:w w:val="95"/>
          <w:sz w:val="20"/>
          <w:szCs w:val="18"/>
        </w:rPr>
        <w:t>Secuiesc</w:t>
      </w:r>
      <w:proofErr w:type="spellEnd"/>
      <w:r w:rsidRPr="00567C44">
        <w:rPr>
          <w:rFonts w:ascii="Arial" w:hAnsi="Arial" w:cs="Arial"/>
          <w:bCs/>
          <w:w w:val="95"/>
          <w:sz w:val="20"/>
          <w:szCs w:val="18"/>
        </w:rPr>
        <w:t>,</w:t>
      </w:r>
      <w:r w:rsidRPr="00567C44">
        <w:rPr>
          <w:rFonts w:ascii="Arial" w:hAnsi="Arial" w:cs="Arial"/>
          <w:bCs/>
          <w:spacing w:val="-1"/>
          <w:w w:val="95"/>
          <w:sz w:val="20"/>
          <w:szCs w:val="18"/>
        </w:rPr>
        <w:t xml:space="preserve"> </w:t>
      </w:r>
      <w:proofErr w:type="spellStart"/>
      <w:r w:rsidRPr="00567C44">
        <w:rPr>
          <w:rFonts w:ascii="Arial" w:hAnsi="Arial" w:cs="Arial"/>
          <w:bCs/>
          <w:w w:val="95"/>
          <w:sz w:val="20"/>
          <w:szCs w:val="18"/>
        </w:rPr>
        <w:t>Firtănuş</w:t>
      </w:r>
      <w:proofErr w:type="spellEnd"/>
      <w:r w:rsidRPr="00567C44">
        <w:rPr>
          <w:rFonts w:ascii="Arial" w:hAnsi="Arial" w:cs="Arial"/>
          <w:bCs/>
          <w:spacing w:val="-3"/>
          <w:w w:val="95"/>
          <w:sz w:val="20"/>
          <w:szCs w:val="18"/>
        </w:rPr>
        <w:t xml:space="preserve"> </w:t>
      </w:r>
      <w:proofErr w:type="spellStart"/>
      <w:r w:rsidRPr="00567C44">
        <w:rPr>
          <w:rFonts w:ascii="Arial" w:hAnsi="Arial" w:cs="Arial"/>
          <w:bCs/>
          <w:w w:val="95"/>
          <w:sz w:val="20"/>
          <w:szCs w:val="18"/>
        </w:rPr>
        <w:t>Şi</w:t>
      </w:r>
      <w:proofErr w:type="spellEnd"/>
      <w:r w:rsidRPr="00567C44">
        <w:rPr>
          <w:rFonts w:ascii="Arial" w:hAnsi="Arial" w:cs="Arial"/>
          <w:bCs/>
          <w:spacing w:val="-1"/>
          <w:w w:val="95"/>
          <w:sz w:val="20"/>
          <w:szCs w:val="18"/>
        </w:rPr>
        <w:t xml:space="preserve"> </w:t>
      </w:r>
      <w:proofErr w:type="spellStart"/>
      <w:r w:rsidRPr="00567C44">
        <w:rPr>
          <w:rFonts w:ascii="Arial" w:hAnsi="Arial" w:cs="Arial"/>
          <w:bCs/>
          <w:w w:val="95"/>
          <w:sz w:val="20"/>
          <w:szCs w:val="18"/>
        </w:rPr>
        <w:t>Medişoru</w:t>
      </w:r>
      <w:proofErr w:type="spellEnd"/>
      <w:r w:rsidRPr="00567C44">
        <w:rPr>
          <w:rFonts w:ascii="Arial" w:hAnsi="Arial" w:cs="Arial"/>
          <w:bCs/>
          <w:spacing w:val="-2"/>
          <w:w w:val="95"/>
          <w:sz w:val="20"/>
          <w:szCs w:val="18"/>
        </w:rPr>
        <w:t xml:space="preserve"> </w:t>
      </w:r>
      <w:r w:rsidRPr="00567C44">
        <w:rPr>
          <w:rFonts w:ascii="Arial" w:hAnsi="Arial" w:cs="Arial"/>
          <w:bCs/>
          <w:w w:val="95"/>
          <w:sz w:val="20"/>
          <w:szCs w:val="18"/>
        </w:rPr>
        <w:t>Mare</w:t>
      </w:r>
      <w:r w:rsidRPr="00567C44">
        <w:rPr>
          <w:rFonts w:ascii="Arial" w:hAnsi="Arial" w:cs="Arial"/>
          <w:bCs/>
          <w:sz w:val="20"/>
          <w:szCs w:val="18"/>
        </w:rPr>
        <w:t>,</w:t>
      </w:r>
      <w:r w:rsidRPr="00567C44">
        <w:rPr>
          <w:rFonts w:ascii="Arial" w:hAnsi="Arial" w:cs="Arial"/>
          <w:bCs/>
          <w:sz w:val="20"/>
          <w:szCs w:val="18"/>
          <w:lang w:val="it-IT"/>
        </w:rPr>
        <w:t xml:space="preserve">  Judeţul Harghita,</w:t>
      </w:r>
      <w:r w:rsidRPr="00567C44">
        <w:rPr>
          <w:rFonts w:ascii="Arial" w:hAnsi="Arial" w:cs="Arial"/>
          <w:bCs/>
          <w:i/>
          <w:w w:val="95"/>
          <w:sz w:val="20"/>
          <w:szCs w:val="18"/>
        </w:rPr>
        <w:t xml:space="preserve">U.P. </w:t>
      </w:r>
      <w:proofErr w:type="spellStart"/>
      <w:r w:rsidRPr="00567C44">
        <w:rPr>
          <w:rFonts w:ascii="Arial" w:hAnsi="Arial" w:cs="Arial"/>
          <w:bCs/>
          <w:i/>
          <w:w w:val="95"/>
          <w:sz w:val="20"/>
          <w:szCs w:val="18"/>
        </w:rPr>
        <w:t>Xxxv</w:t>
      </w:r>
      <w:proofErr w:type="spellEnd"/>
      <w:r w:rsidRPr="00567C44">
        <w:rPr>
          <w:rFonts w:ascii="Arial" w:hAnsi="Arial" w:cs="Arial"/>
          <w:bCs/>
          <w:i/>
          <w:w w:val="95"/>
          <w:sz w:val="20"/>
          <w:szCs w:val="18"/>
        </w:rPr>
        <w:t xml:space="preserve"> </w:t>
      </w:r>
      <w:proofErr w:type="spellStart"/>
      <w:r w:rsidRPr="00567C44">
        <w:rPr>
          <w:rFonts w:ascii="Arial" w:hAnsi="Arial" w:cs="Arial"/>
          <w:bCs/>
          <w:i/>
          <w:w w:val="95"/>
          <w:sz w:val="20"/>
          <w:szCs w:val="18"/>
        </w:rPr>
        <w:t>Firtănuş-Odorhei-Medişoru</w:t>
      </w:r>
      <w:proofErr w:type="spellEnd"/>
    </w:p>
    <w:p w14:paraId="0D3704F5" w14:textId="77777777" w:rsidR="00387B48" w:rsidRPr="00567C44" w:rsidRDefault="00387B48" w:rsidP="00387B48">
      <w:pPr>
        <w:ind w:left="142"/>
        <w:jc w:val="both"/>
        <w:rPr>
          <w:rFonts w:ascii="Arial" w:eastAsia="Calibri" w:hAnsi="Arial" w:cs="Arial"/>
          <w:bCs/>
          <w:sz w:val="20"/>
          <w:szCs w:val="18"/>
        </w:rPr>
      </w:pPr>
    </w:p>
    <w:p w14:paraId="12C5F590" w14:textId="77777777" w:rsidR="00387B48" w:rsidRPr="00567C44" w:rsidRDefault="00387B48">
      <w:pPr>
        <w:pStyle w:val="ListParagraph"/>
        <w:numPr>
          <w:ilvl w:val="0"/>
          <w:numId w:val="18"/>
        </w:numPr>
        <w:spacing w:after="0" w:line="240" w:lineRule="auto"/>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Silvic Al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 </w:t>
      </w:r>
      <w:proofErr w:type="spellStart"/>
      <w:r w:rsidRPr="00567C44">
        <w:rPr>
          <w:rFonts w:ascii="Arial" w:hAnsi="Arial" w:cs="Arial"/>
          <w:bCs/>
          <w:sz w:val="20"/>
          <w:szCs w:val="18"/>
        </w:rPr>
        <w:t>Proprietate</w:t>
      </w:r>
      <w:proofErr w:type="spellEnd"/>
      <w:r w:rsidRPr="00567C44">
        <w:rPr>
          <w:rFonts w:ascii="Arial" w:hAnsi="Arial" w:cs="Arial"/>
          <w:bCs/>
          <w:sz w:val="20"/>
          <w:szCs w:val="18"/>
        </w:rPr>
        <w:t xml:space="preserve"> </w:t>
      </w:r>
      <w:r w:rsidRPr="00567C44">
        <w:rPr>
          <w:rFonts w:ascii="Arial" w:hAnsi="Arial" w:cs="Arial"/>
          <w:bCs/>
          <w:sz w:val="20"/>
          <w:szCs w:val="18"/>
          <w:lang w:val="it-IT"/>
        </w:rPr>
        <w:t>Privată  Aparţinând Composesoratului Intregalde , Județul Alba,</w:t>
      </w:r>
      <w:r w:rsidRPr="00567C44">
        <w:rPr>
          <w:rFonts w:ascii="Arial" w:hAnsi="Arial" w:cs="Arial"/>
          <w:bCs/>
          <w:sz w:val="20"/>
          <w:szCs w:val="18"/>
        </w:rPr>
        <w:t xml:space="preserve">U.P. Iii </w:t>
      </w:r>
      <w:proofErr w:type="spellStart"/>
      <w:r w:rsidRPr="00567C44">
        <w:rPr>
          <w:rFonts w:ascii="Arial" w:hAnsi="Arial" w:cs="Arial"/>
          <w:bCs/>
          <w:sz w:val="20"/>
          <w:szCs w:val="18"/>
        </w:rPr>
        <w:t>Intregalde</w:t>
      </w:r>
      <w:proofErr w:type="spellEnd"/>
      <w:r w:rsidRPr="00567C44">
        <w:rPr>
          <w:rFonts w:ascii="Arial" w:hAnsi="Arial" w:cs="Arial"/>
          <w:bCs/>
          <w:sz w:val="20"/>
          <w:szCs w:val="18"/>
        </w:rPr>
        <w:t xml:space="preserve">  </w:t>
      </w:r>
    </w:p>
    <w:p w14:paraId="4F6A3E86" w14:textId="77777777" w:rsidR="00387B48" w:rsidRPr="00567C44" w:rsidRDefault="00387B48" w:rsidP="00387B48">
      <w:pPr>
        <w:ind w:left="142"/>
        <w:jc w:val="both"/>
        <w:rPr>
          <w:rFonts w:ascii="Arial" w:hAnsi="Arial" w:cs="Arial"/>
          <w:bCs/>
          <w:sz w:val="20"/>
          <w:szCs w:val="18"/>
          <w:lang w:eastAsia="ro-RO"/>
        </w:rPr>
      </w:pPr>
    </w:p>
    <w:p w14:paraId="39ED70C6" w14:textId="77777777" w:rsidR="00387B48" w:rsidRPr="00567C44" w:rsidRDefault="00387B48">
      <w:pPr>
        <w:pStyle w:val="ListParagraph"/>
        <w:numPr>
          <w:ilvl w:val="0"/>
          <w:numId w:val="18"/>
        </w:numPr>
        <w:spacing w:after="0" w:line="240" w:lineRule="auto"/>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Silvic Al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 </w:t>
      </w:r>
      <w:proofErr w:type="spellStart"/>
      <w:r w:rsidRPr="00567C44">
        <w:rPr>
          <w:rFonts w:ascii="Arial" w:hAnsi="Arial" w:cs="Arial"/>
          <w:bCs/>
          <w:sz w:val="20"/>
          <w:szCs w:val="18"/>
        </w:rPr>
        <w:t>Proprietate</w:t>
      </w:r>
      <w:proofErr w:type="spellEnd"/>
      <w:r w:rsidRPr="00567C44">
        <w:rPr>
          <w:rFonts w:ascii="Arial" w:hAnsi="Arial" w:cs="Arial"/>
          <w:bCs/>
          <w:sz w:val="20"/>
          <w:szCs w:val="18"/>
        </w:rPr>
        <w:t xml:space="preserve"> </w:t>
      </w:r>
      <w:r w:rsidRPr="00567C44">
        <w:rPr>
          <w:rFonts w:ascii="Arial" w:hAnsi="Arial" w:cs="Arial"/>
          <w:bCs/>
          <w:sz w:val="20"/>
          <w:szCs w:val="18"/>
          <w:lang w:val="it-IT"/>
        </w:rPr>
        <w:t>Privată  Aparţinând Composesoratului Măgina,</w:t>
      </w:r>
      <w:r w:rsidRPr="00567C44">
        <w:rPr>
          <w:rFonts w:ascii="Arial" w:eastAsia="Times New Roman" w:hAnsi="Arial" w:cs="Arial"/>
          <w:bCs/>
          <w:sz w:val="20"/>
          <w:szCs w:val="18"/>
        </w:rPr>
        <w:t xml:space="preserve"> </w:t>
      </w:r>
      <w:proofErr w:type="spellStart"/>
      <w:r w:rsidRPr="00567C44">
        <w:rPr>
          <w:rFonts w:ascii="Arial" w:eastAsia="Times New Roman" w:hAnsi="Arial" w:cs="Arial"/>
          <w:bCs/>
          <w:sz w:val="20"/>
          <w:szCs w:val="18"/>
        </w:rPr>
        <w:t>Parohiei</w:t>
      </w:r>
      <w:proofErr w:type="spellEnd"/>
      <w:r w:rsidRPr="00567C44">
        <w:rPr>
          <w:rFonts w:ascii="Arial" w:eastAsia="Times New Roman" w:hAnsi="Arial" w:cs="Arial"/>
          <w:bCs/>
          <w:sz w:val="20"/>
          <w:szCs w:val="18"/>
        </w:rPr>
        <w:t xml:space="preserve"> </w:t>
      </w:r>
      <w:proofErr w:type="spellStart"/>
      <w:r w:rsidRPr="00567C44">
        <w:rPr>
          <w:rFonts w:ascii="Arial" w:eastAsia="Times New Roman" w:hAnsi="Arial" w:cs="Arial"/>
          <w:bCs/>
          <w:sz w:val="20"/>
          <w:szCs w:val="18"/>
        </w:rPr>
        <w:t>Ortodoxe</w:t>
      </w:r>
      <w:proofErr w:type="spellEnd"/>
      <w:r w:rsidRPr="00567C44">
        <w:rPr>
          <w:rFonts w:ascii="Arial" w:eastAsia="Times New Roman" w:hAnsi="Arial" w:cs="Arial"/>
          <w:bCs/>
          <w:sz w:val="20"/>
          <w:szCs w:val="18"/>
        </w:rPr>
        <w:t xml:space="preserve"> </w:t>
      </w:r>
      <w:proofErr w:type="spellStart"/>
      <w:r w:rsidRPr="00567C44">
        <w:rPr>
          <w:rFonts w:ascii="Arial" w:eastAsia="Times New Roman" w:hAnsi="Arial" w:cs="Arial"/>
          <w:bCs/>
          <w:sz w:val="20"/>
          <w:szCs w:val="18"/>
        </w:rPr>
        <w:t>Gârbova</w:t>
      </w:r>
      <w:proofErr w:type="spellEnd"/>
      <w:r w:rsidRPr="00567C44">
        <w:rPr>
          <w:rFonts w:ascii="Arial" w:eastAsia="Times New Roman" w:hAnsi="Arial" w:cs="Arial"/>
          <w:bCs/>
          <w:sz w:val="20"/>
          <w:szCs w:val="18"/>
        </w:rPr>
        <w:t xml:space="preserve"> De Jos </w:t>
      </w:r>
      <w:proofErr w:type="spellStart"/>
      <w:r w:rsidRPr="00567C44">
        <w:rPr>
          <w:rFonts w:ascii="Arial" w:eastAsia="Times New Roman" w:hAnsi="Arial" w:cs="Arial"/>
          <w:bCs/>
          <w:sz w:val="20"/>
          <w:szCs w:val="18"/>
        </w:rPr>
        <w:t>Și</w:t>
      </w:r>
      <w:proofErr w:type="spellEnd"/>
      <w:r w:rsidRPr="00567C44">
        <w:rPr>
          <w:rFonts w:ascii="Arial" w:eastAsia="Times New Roman" w:hAnsi="Arial" w:cs="Arial"/>
          <w:bCs/>
          <w:sz w:val="20"/>
          <w:szCs w:val="18"/>
        </w:rPr>
        <w:t xml:space="preserve"> </w:t>
      </w:r>
      <w:proofErr w:type="spellStart"/>
      <w:r w:rsidRPr="00567C44">
        <w:rPr>
          <w:rFonts w:ascii="Arial" w:eastAsia="Times New Roman" w:hAnsi="Arial" w:cs="Arial"/>
          <w:bCs/>
          <w:sz w:val="20"/>
          <w:szCs w:val="18"/>
        </w:rPr>
        <w:t>Persoanei</w:t>
      </w:r>
      <w:proofErr w:type="spellEnd"/>
      <w:r w:rsidRPr="00567C44">
        <w:rPr>
          <w:rFonts w:ascii="Arial" w:eastAsia="Times New Roman" w:hAnsi="Arial" w:cs="Arial"/>
          <w:bCs/>
          <w:sz w:val="20"/>
          <w:szCs w:val="18"/>
        </w:rPr>
        <w:t xml:space="preserve"> </w:t>
      </w:r>
      <w:proofErr w:type="spellStart"/>
      <w:r w:rsidRPr="00567C44">
        <w:rPr>
          <w:rFonts w:ascii="Arial" w:eastAsia="Times New Roman" w:hAnsi="Arial" w:cs="Arial"/>
          <w:bCs/>
          <w:sz w:val="20"/>
          <w:szCs w:val="18"/>
        </w:rPr>
        <w:t>Fizice</w:t>
      </w:r>
      <w:proofErr w:type="spellEnd"/>
      <w:r w:rsidRPr="00567C44">
        <w:rPr>
          <w:rFonts w:ascii="Arial" w:eastAsia="Times New Roman" w:hAnsi="Arial" w:cs="Arial"/>
          <w:bCs/>
          <w:sz w:val="20"/>
          <w:szCs w:val="18"/>
        </w:rPr>
        <w:t xml:space="preserve"> </w:t>
      </w:r>
      <w:proofErr w:type="spellStart"/>
      <w:r w:rsidRPr="00567C44">
        <w:rPr>
          <w:rFonts w:ascii="Arial" w:eastAsia="Times New Roman" w:hAnsi="Arial" w:cs="Arial"/>
          <w:bCs/>
          <w:sz w:val="20"/>
          <w:szCs w:val="18"/>
        </w:rPr>
        <w:t>Ștefănuț</w:t>
      </w:r>
      <w:proofErr w:type="spellEnd"/>
      <w:r w:rsidRPr="00567C44">
        <w:rPr>
          <w:rFonts w:ascii="Arial" w:eastAsia="Times New Roman" w:hAnsi="Arial" w:cs="Arial"/>
          <w:bCs/>
          <w:sz w:val="20"/>
          <w:szCs w:val="18"/>
        </w:rPr>
        <w:t xml:space="preserve"> Maria</w:t>
      </w:r>
      <w:r w:rsidRPr="00567C44">
        <w:rPr>
          <w:rFonts w:ascii="Arial" w:hAnsi="Arial" w:cs="Arial"/>
          <w:bCs/>
          <w:sz w:val="20"/>
          <w:szCs w:val="18"/>
          <w:lang w:val="it-IT"/>
        </w:rPr>
        <w:t xml:space="preserve"> Județul Alba,</w:t>
      </w:r>
      <w:r w:rsidRPr="00567C44">
        <w:rPr>
          <w:rFonts w:ascii="Arial" w:hAnsi="Arial" w:cs="Arial"/>
          <w:bCs/>
          <w:sz w:val="20"/>
          <w:szCs w:val="18"/>
        </w:rPr>
        <w:t xml:space="preserve">U.P. I </w:t>
      </w:r>
      <w:proofErr w:type="spellStart"/>
      <w:r w:rsidRPr="00567C44">
        <w:rPr>
          <w:rFonts w:ascii="Arial" w:hAnsi="Arial" w:cs="Arial"/>
          <w:bCs/>
          <w:sz w:val="20"/>
          <w:szCs w:val="18"/>
        </w:rPr>
        <w:t>Măgina</w:t>
      </w:r>
      <w:proofErr w:type="spellEnd"/>
      <w:r w:rsidRPr="00567C44">
        <w:rPr>
          <w:rFonts w:ascii="Arial" w:hAnsi="Arial" w:cs="Arial"/>
          <w:bCs/>
          <w:sz w:val="20"/>
          <w:szCs w:val="18"/>
        </w:rPr>
        <w:t xml:space="preserve"> </w:t>
      </w:r>
    </w:p>
    <w:p w14:paraId="650C2A74" w14:textId="77777777" w:rsidR="00387B48" w:rsidRPr="00567C44" w:rsidRDefault="00387B48" w:rsidP="00387B48">
      <w:pPr>
        <w:ind w:left="142"/>
        <w:jc w:val="both"/>
        <w:rPr>
          <w:rFonts w:ascii="Arial" w:eastAsia="Calibri" w:hAnsi="Arial" w:cs="Arial"/>
          <w:bCs/>
          <w:sz w:val="20"/>
          <w:szCs w:val="18"/>
        </w:rPr>
      </w:pPr>
    </w:p>
    <w:p w14:paraId="1EC58BC5" w14:textId="77777777" w:rsidR="00387B48" w:rsidRPr="00567C44" w:rsidRDefault="00387B48">
      <w:pPr>
        <w:pStyle w:val="ListParagraph"/>
        <w:numPr>
          <w:ilvl w:val="0"/>
          <w:numId w:val="18"/>
        </w:numPr>
        <w:spacing w:after="0" w:line="240" w:lineRule="auto"/>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Silvic Al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 </w:t>
      </w:r>
      <w:proofErr w:type="spellStart"/>
      <w:r w:rsidRPr="00567C44">
        <w:rPr>
          <w:rFonts w:ascii="Arial" w:hAnsi="Arial" w:cs="Arial"/>
          <w:bCs/>
          <w:sz w:val="20"/>
          <w:szCs w:val="18"/>
        </w:rPr>
        <w:t>Proprietate</w:t>
      </w:r>
      <w:proofErr w:type="spellEnd"/>
      <w:r w:rsidRPr="00567C44">
        <w:rPr>
          <w:rFonts w:ascii="Arial" w:hAnsi="Arial" w:cs="Arial"/>
          <w:bCs/>
          <w:sz w:val="20"/>
          <w:szCs w:val="18"/>
        </w:rPr>
        <w:t xml:space="preserve"> </w:t>
      </w:r>
      <w:r w:rsidRPr="00567C44">
        <w:rPr>
          <w:rFonts w:ascii="Arial" w:hAnsi="Arial" w:cs="Arial"/>
          <w:bCs/>
          <w:sz w:val="20"/>
          <w:szCs w:val="18"/>
          <w:lang w:val="it-IT"/>
        </w:rPr>
        <w:t>Privată  Aparţinând Arhiepiscopiei Romano-Catolice Alba Iulia , Județul Alba,</w:t>
      </w:r>
      <w:r w:rsidRPr="00567C44">
        <w:rPr>
          <w:rFonts w:ascii="Arial" w:hAnsi="Arial" w:cs="Arial"/>
          <w:bCs/>
          <w:sz w:val="20"/>
          <w:szCs w:val="18"/>
        </w:rPr>
        <w:t xml:space="preserve">U.P. </w:t>
      </w:r>
      <w:proofErr w:type="spellStart"/>
      <w:r w:rsidRPr="00567C44">
        <w:rPr>
          <w:rFonts w:ascii="Arial" w:hAnsi="Arial" w:cs="Arial"/>
          <w:bCs/>
          <w:sz w:val="20"/>
          <w:szCs w:val="18"/>
        </w:rPr>
        <w:t>Xii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Viișoara</w:t>
      </w:r>
      <w:proofErr w:type="spellEnd"/>
      <w:r w:rsidRPr="00567C44">
        <w:rPr>
          <w:rFonts w:ascii="Arial" w:hAnsi="Arial" w:cs="Arial"/>
          <w:bCs/>
          <w:sz w:val="20"/>
          <w:szCs w:val="18"/>
        </w:rPr>
        <w:t xml:space="preserve">  </w:t>
      </w:r>
    </w:p>
    <w:p w14:paraId="1B8FC010" w14:textId="77777777" w:rsidR="00387B48" w:rsidRPr="00567C44" w:rsidRDefault="00387B48" w:rsidP="00387B48">
      <w:pPr>
        <w:ind w:left="142"/>
        <w:jc w:val="both"/>
        <w:rPr>
          <w:rFonts w:ascii="Arial" w:eastAsia="Calibri" w:hAnsi="Arial" w:cs="Arial"/>
          <w:bCs/>
          <w:sz w:val="20"/>
          <w:szCs w:val="18"/>
        </w:rPr>
      </w:pPr>
    </w:p>
    <w:p w14:paraId="74C7E1D4" w14:textId="77777777" w:rsidR="00387B48" w:rsidRPr="00567C44" w:rsidRDefault="00387B48">
      <w:pPr>
        <w:pStyle w:val="ListParagraph"/>
        <w:numPr>
          <w:ilvl w:val="0"/>
          <w:numId w:val="18"/>
        </w:numPr>
        <w:spacing w:after="0"/>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Silvic Al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 </w:t>
      </w:r>
      <w:proofErr w:type="spellStart"/>
      <w:r w:rsidRPr="00567C44">
        <w:rPr>
          <w:rFonts w:ascii="Arial" w:hAnsi="Arial" w:cs="Arial"/>
          <w:bCs/>
          <w:sz w:val="20"/>
          <w:szCs w:val="18"/>
        </w:rPr>
        <w:t>Proprietate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Privată</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Aparținând</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Composesoratului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Foștilor</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Coloni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Sărata</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Județul</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Sibiu,U.P</w:t>
      </w:r>
      <w:proofErr w:type="spellEnd"/>
      <w:r w:rsidRPr="00567C44">
        <w:rPr>
          <w:rFonts w:ascii="Arial" w:hAnsi="Arial" w:cs="Arial"/>
          <w:bCs/>
          <w:sz w:val="20"/>
          <w:szCs w:val="18"/>
        </w:rPr>
        <w:t xml:space="preserve">. I </w:t>
      </w:r>
      <w:proofErr w:type="spellStart"/>
      <w:r w:rsidRPr="00567C44">
        <w:rPr>
          <w:rFonts w:ascii="Arial" w:hAnsi="Arial" w:cs="Arial"/>
          <w:bCs/>
          <w:sz w:val="20"/>
          <w:szCs w:val="18"/>
        </w:rPr>
        <w:t>Sărata</w:t>
      </w:r>
      <w:proofErr w:type="spellEnd"/>
    </w:p>
    <w:p w14:paraId="332F6ED0" w14:textId="77777777" w:rsidR="00387B48" w:rsidRPr="00567C44" w:rsidRDefault="00387B48">
      <w:pPr>
        <w:pStyle w:val="ListParagraph"/>
        <w:numPr>
          <w:ilvl w:val="0"/>
          <w:numId w:val="18"/>
        </w:numPr>
        <w:spacing w:after="0" w:line="240" w:lineRule="auto"/>
        <w:ind w:left="142"/>
        <w:jc w:val="both"/>
        <w:rPr>
          <w:rFonts w:ascii="Arial" w:hAnsi="Arial" w:cs="Arial"/>
          <w:bCs/>
          <w:sz w:val="20"/>
          <w:szCs w:val="18"/>
        </w:rPr>
      </w:pPr>
      <w:proofErr w:type="spellStart"/>
      <w:r w:rsidRPr="00567C44">
        <w:rPr>
          <w:rFonts w:ascii="Arial" w:hAnsi="Arial" w:cs="Arial"/>
          <w:sz w:val="20"/>
          <w:szCs w:val="18"/>
        </w:rPr>
        <w:lastRenderedPageBreak/>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  </w:t>
      </w:r>
      <w:proofErr w:type="spellStart"/>
      <w:r w:rsidRPr="00567C44">
        <w:rPr>
          <w:rFonts w:ascii="Arial" w:hAnsi="Arial" w:cs="Arial"/>
          <w:bCs/>
          <w:sz w:val="20"/>
          <w:szCs w:val="18"/>
        </w:rPr>
        <w:t>Proprietate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Privată</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Aparţinând</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Persoanelor</w:t>
      </w:r>
      <w:proofErr w:type="spellEnd"/>
      <w:r w:rsidRPr="00567C44">
        <w:rPr>
          <w:rFonts w:ascii="Arial" w:hAnsi="Arial" w:cs="Arial"/>
          <w:bCs/>
          <w:sz w:val="20"/>
          <w:szCs w:val="18"/>
        </w:rPr>
        <w:t xml:space="preserve">  </w:t>
      </w:r>
      <w:r w:rsidRPr="00567C44">
        <w:rPr>
          <w:rFonts w:ascii="Arial" w:hAnsi="Arial" w:cs="Arial"/>
          <w:bCs/>
          <w:sz w:val="20"/>
          <w:szCs w:val="18"/>
          <w:lang w:val="it-IT"/>
        </w:rPr>
        <w:t>Fizice Bartalus Gaspar, Bartalus Amalia-Berta, Bartalus Z. Gaspar  Și  Parohiei Unitariene Roua</w:t>
      </w:r>
      <w:r w:rsidRPr="00567C44">
        <w:rPr>
          <w:rFonts w:ascii="Arial" w:hAnsi="Arial" w:cs="Arial"/>
          <w:bCs/>
          <w:sz w:val="20"/>
          <w:szCs w:val="18"/>
        </w:rPr>
        <w:t>,</w:t>
      </w:r>
      <w:r w:rsidRPr="00567C44">
        <w:rPr>
          <w:rFonts w:ascii="Arial" w:hAnsi="Arial" w:cs="Arial"/>
          <w:bCs/>
          <w:sz w:val="20"/>
          <w:szCs w:val="18"/>
          <w:lang w:val="it-IT"/>
        </w:rPr>
        <w:t xml:space="preserve">  Din  Judeţele  Mureș  Şi  Harghita,</w:t>
      </w:r>
      <w:r w:rsidRPr="00567C44">
        <w:rPr>
          <w:rFonts w:ascii="Arial" w:hAnsi="Arial" w:cs="Arial"/>
          <w:bCs/>
          <w:sz w:val="20"/>
          <w:szCs w:val="18"/>
        </w:rPr>
        <w:t>U.P. I Roua – Bartalus</w:t>
      </w:r>
    </w:p>
    <w:p w14:paraId="3DBAF183" w14:textId="77777777" w:rsidR="00387B48" w:rsidRPr="00567C44" w:rsidRDefault="00387B48" w:rsidP="00387B48">
      <w:pPr>
        <w:ind w:left="142"/>
        <w:jc w:val="both"/>
        <w:rPr>
          <w:rFonts w:ascii="Arial" w:hAnsi="Arial" w:cs="Arial"/>
          <w:bCs/>
          <w:sz w:val="20"/>
          <w:szCs w:val="18"/>
        </w:rPr>
      </w:pPr>
    </w:p>
    <w:p w14:paraId="47D00129" w14:textId="77777777" w:rsidR="00387B48" w:rsidRPr="00567C44" w:rsidRDefault="00387B48">
      <w:pPr>
        <w:pStyle w:val="ListParagraph"/>
        <w:numPr>
          <w:ilvl w:val="0"/>
          <w:numId w:val="18"/>
        </w:numPr>
        <w:spacing w:after="0" w:line="240" w:lineRule="auto"/>
        <w:ind w:left="142"/>
        <w:jc w:val="both"/>
        <w:rPr>
          <w:rFonts w:ascii="Arial" w:eastAsia="Times New Roman" w:hAnsi="Arial" w:cs="Arial"/>
          <w:bCs/>
          <w:sz w:val="20"/>
          <w:szCs w:val="18"/>
          <w:lang w:eastAsia="ar-SA"/>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 </w:t>
      </w:r>
      <w:proofErr w:type="spellStart"/>
      <w:r w:rsidRPr="00567C44">
        <w:rPr>
          <w:rFonts w:ascii="Arial" w:hAnsi="Arial" w:cs="Arial"/>
          <w:bCs/>
          <w:sz w:val="20"/>
          <w:szCs w:val="18"/>
        </w:rPr>
        <w:t>Proprietate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Privată</w:t>
      </w:r>
      <w:proofErr w:type="spellEnd"/>
      <w:r w:rsidRPr="00567C44">
        <w:rPr>
          <w:rFonts w:ascii="Arial" w:hAnsi="Arial" w:cs="Arial"/>
          <w:bCs/>
          <w:sz w:val="20"/>
          <w:szCs w:val="18"/>
        </w:rPr>
        <w:t xml:space="preserve"> </w:t>
      </w:r>
      <w:proofErr w:type="spellStart"/>
      <w:r w:rsidRPr="00567C44">
        <w:rPr>
          <w:rFonts w:ascii="Arial" w:eastAsia="Times New Roman" w:hAnsi="Arial" w:cs="Arial"/>
          <w:bCs/>
          <w:sz w:val="20"/>
          <w:szCs w:val="18"/>
          <w:lang w:eastAsia="ar-SA"/>
        </w:rPr>
        <w:t>Aparținând</w:t>
      </w:r>
      <w:proofErr w:type="spellEnd"/>
      <w:r w:rsidRPr="00567C44">
        <w:rPr>
          <w:rFonts w:ascii="Arial" w:eastAsia="Times New Roman" w:hAnsi="Arial" w:cs="Arial"/>
          <w:bCs/>
          <w:sz w:val="20"/>
          <w:szCs w:val="18"/>
          <w:lang w:eastAsia="ar-SA"/>
        </w:rPr>
        <w:t xml:space="preserve"> </w:t>
      </w:r>
      <w:r w:rsidRPr="00567C44">
        <w:rPr>
          <w:rFonts w:ascii="Arial" w:hAnsi="Arial" w:cs="Arial"/>
          <w:bCs/>
          <w:sz w:val="20"/>
          <w:szCs w:val="18"/>
        </w:rPr>
        <w:t xml:space="preserve">S.C. Midgard Investments S.R.L., </w:t>
      </w:r>
      <w:proofErr w:type="spellStart"/>
      <w:r w:rsidRPr="00567C44">
        <w:rPr>
          <w:rFonts w:ascii="Arial" w:hAnsi="Arial" w:cs="Arial"/>
          <w:bCs/>
          <w:sz w:val="20"/>
          <w:szCs w:val="18"/>
        </w:rPr>
        <w:t>Focșani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Județul</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Vrancea,</w:t>
      </w:r>
      <w:r w:rsidRPr="00567C44">
        <w:rPr>
          <w:rFonts w:ascii="Arial" w:eastAsia="Times New Roman" w:hAnsi="Arial" w:cs="Arial"/>
          <w:bCs/>
          <w:sz w:val="20"/>
          <w:szCs w:val="18"/>
          <w:lang w:eastAsia="ar-SA"/>
        </w:rPr>
        <w:t>Up</w:t>
      </w:r>
      <w:proofErr w:type="spellEnd"/>
      <w:r w:rsidRPr="00567C44">
        <w:rPr>
          <w:rFonts w:ascii="Arial" w:eastAsia="Times New Roman" w:hAnsi="Arial" w:cs="Arial"/>
          <w:bCs/>
          <w:sz w:val="20"/>
          <w:szCs w:val="18"/>
          <w:lang w:eastAsia="ar-SA"/>
        </w:rPr>
        <w:t xml:space="preserve"> I Midgard </w:t>
      </w:r>
      <w:proofErr w:type="spellStart"/>
      <w:r w:rsidRPr="00567C44">
        <w:rPr>
          <w:rFonts w:ascii="Arial" w:eastAsia="Times New Roman" w:hAnsi="Arial" w:cs="Arial"/>
          <w:bCs/>
          <w:sz w:val="20"/>
          <w:szCs w:val="18"/>
          <w:lang w:eastAsia="ar-SA"/>
        </w:rPr>
        <w:t>Vrancea</w:t>
      </w:r>
      <w:proofErr w:type="spellEnd"/>
    </w:p>
    <w:p w14:paraId="11C9622E" w14:textId="77777777" w:rsidR="00387B48" w:rsidRPr="00567C44" w:rsidRDefault="00387B48" w:rsidP="00387B48">
      <w:pPr>
        <w:ind w:left="142"/>
        <w:jc w:val="both"/>
        <w:rPr>
          <w:rFonts w:ascii="Arial" w:hAnsi="Arial" w:cs="Arial"/>
          <w:bCs/>
          <w:sz w:val="20"/>
          <w:szCs w:val="18"/>
        </w:rPr>
      </w:pPr>
    </w:p>
    <w:p w14:paraId="75C841D8" w14:textId="77777777" w:rsidR="00387B48" w:rsidRPr="00567C44" w:rsidRDefault="00387B48">
      <w:pPr>
        <w:pStyle w:val="ListParagraph"/>
        <w:numPr>
          <w:ilvl w:val="0"/>
          <w:numId w:val="18"/>
        </w:numPr>
        <w:spacing w:after="0" w:line="240" w:lineRule="auto"/>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w:t>
      </w:r>
      <w:r w:rsidRPr="00567C44">
        <w:rPr>
          <w:rFonts w:ascii="Arial" w:hAnsi="Arial" w:cs="Arial"/>
          <w:bCs/>
          <w:spacing w:val="-87"/>
          <w:sz w:val="20"/>
          <w:szCs w:val="18"/>
        </w:rPr>
        <w:t xml:space="preserve"> </w:t>
      </w:r>
      <w:proofErr w:type="spellStart"/>
      <w:r w:rsidRPr="00567C44">
        <w:rPr>
          <w:rFonts w:ascii="Arial" w:hAnsi="Arial" w:cs="Arial"/>
          <w:bCs/>
          <w:sz w:val="20"/>
          <w:szCs w:val="18"/>
        </w:rPr>
        <w:t>Proprietate</w:t>
      </w:r>
      <w:proofErr w:type="spellEnd"/>
      <w:r w:rsidRPr="00567C44">
        <w:rPr>
          <w:rFonts w:ascii="Arial" w:hAnsi="Arial" w:cs="Arial"/>
          <w:bCs/>
          <w:spacing w:val="1"/>
          <w:sz w:val="20"/>
          <w:szCs w:val="18"/>
        </w:rPr>
        <w:t xml:space="preserve"> </w:t>
      </w:r>
      <w:proofErr w:type="spellStart"/>
      <w:r w:rsidRPr="00567C44">
        <w:rPr>
          <w:rFonts w:ascii="Arial" w:hAnsi="Arial" w:cs="Arial"/>
          <w:bCs/>
          <w:sz w:val="20"/>
          <w:szCs w:val="18"/>
        </w:rPr>
        <w:t>Privată</w:t>
      </w:r>
      <w:proofErr w:type="spellEnd"/>
      <w:r w:rsidRPr="00567C44">
        <w:rPr>
          <w:rFonts w:ascii="Arial" w:hAnsi="Arial" w:cs="Arial"/>
          <w:bCs/>
          <w:spacing w:val="-3"/>
          <w:sz w:val="20"/>
          <w:szCs w:val="18"/>
        </w:rPr>
        <w:t xml:space="preserve"> </w:t>
      </w:r>
      <w:proofErr w:type="spellStart"/>
      <w:r w:rsidRPr="00567C44">
        <w:rPr>
          <w:rFonts w:ascii="Arial" w:hAnsi="Arial" w:cs="Arial"/>
          <w:bCs/>
          <w:sz w:val="20"/>
          <w:szCs w:val="18"/>
        </w:rPr>
        <w:t>Aparţinând</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Composesoratului</w:t>
      </w:r>
      <w:proofErr w:type="spellEnd"/>
      <w:r w:rsidRPr="00567C44">
        <w:rPr>
          <w:rFonts w:ascii="Arial" w:hAnsi="Arial" w:cs="Arial"/>
          <w:bCs/>
          <w:spacing w:val="-5"/>
          <w:sz w:val="20"/>
          <w:szCs w:val="18"/>
        </w:rPr>
        <w:t xml:space="preserve"> </w:t>
      </w:r>
      <w:r w:rsidRPr="00567C44">
        <w:rPr>
          <w:rFonts w:ascii="Arial" w:hAnsi="Arial" w:cs="Arial"/>
          <w:bCs/>
          <w:sz w:val="20"/>
          <w:szCs w:val="18"/>
        </w:rPr>
        <w:t>Bran-</w:t>
      </w:r>
      <w:proofErr w:type="spellStart"/>
      <w:r w:rsidRPr="00567C44">
        <w:rPr>
          <w:rFonts w:ascii="Arial" w:hAnsi="Arial" w:cs="Arial"/>
          <w:bCs/>
          <w:sz w:val="20"/>
          <w:szCs w:val="18"/>
        </w:rPr>
        <w:t>Poartă,Judetul</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Brașov,U.P</w:t>
      </w:r>
      <w:proofErr w:type="spellEnd"/>
      <w:r w:rsidRPr="00567C44">
        <w:rPr>
          <w:rFonts w:ascii="Arial" w:hAnsi="Arial" w:cs="Arial"/>
          <w:bCs/>
          <w:sz w:val="20"/>
          <w:szCs w:val="18"/>
        </w:rPr>
        <w:t>.</w:t>
      </w:r>
      <w:r w:rsidRPr="00567C44">
        <w:rPr>
          <w:rFonts w:ascii="Arial" w:hAnsi="Arial" w:cs="Arial"/>
          <w:bCs/>
          <w:spacing w:val="-2"/>
          <w:sz w:val="20"/>
          <w:szCs w:val="18"/>
        </w:rPr>
        <w:t xml:space="preserve"> </w:t>
      </w:r>
      <w:r w:rsidRPr="00567C44">
        <w:rPr>
          <w:rFonts w:ascii="Arial" w:hAnsi="Arial" w:cs="Arial"/>
          <w:bCs/>
          <w:sz w:val="20"/>
          <w:szCs w:val="18"/>
        </w:rPr>
        <w:t>I</w:t>
      </w:r>
      <w:r w:rsidRPr="00567C44">
        <w:rPr>
          <w:rFonts w:ascii="Arial" w:hAnsi="Arial" w:cs="Arial"/>
          <w:bCs/>
          <w:spacing w:val="-2"/>
          <w:sz w:val="20"/>
          <w:szCs w:val="18"/>
        </w:rPr>
        <w:t xml:space="preserve"> </w:t>
      </w:r>
      <w:proofErr w:type="spellStart"/>
      <w:r w:rsidRPr="00567C44">
        <w:rPr>
          <w:rFonts w:ascii="Arial" w:hAnsi="Arial" w:cs="Arial"/>
          <w:bCs/>
          <w:sz w:val="20"/>
          <w:szCs w:val="18"/>
        </w:rPr>
        <w:t>Valea</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Porții</w:t>
      </w:r>
      <w:proofErr w:type="spellEnd"/>
    </w:p>
    <w:p w14:paraId="1E92F215" w14:textId="77777777" w:rsidR="00387B48" w:rsidRPr="00567C44" w:rsidRDefault="00387B48" w:rsidP="00387B48">
      <w:pPr>
        <w:ind w:left="142"/>
        <w:jc w:val="both"/>
        <w:rPr>
          <w:rFonts w:ascii="Arial" w:hAnsi="Arial" w:cs="Arial"/>
          <w:bCs/>
          <w:sz w:val="20"/>
          <w:szCs w:val="18"/>
        </w:rPr>
      </w:pPr>
    </w:p>
    <w:p w14:paraId="065DD7CA" w14:textId="77777777" w:rsidR="00387B48" w:rsidRPr="00567C44" w:rsidRDefault="00387B48">
      <w:pPr>
        <w:pStyle w:val="ListParagraph"/>
        <w:numPr>
          <w:ilvl w:val="0"/>
          <w:numId w:val="18"/>
        </w:numPr>
        <w:spacing w:after="0"/>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w:t>
      </w:r>
      <w:r w:rsidRPr="00567C44">
        <w:rPr>
          <w:rFonts w:ascii="Arial" w:hAnsi="Arial" w:cs="Arial"/>
          <w:bCs/>
          <w:spacing w:val="-87"/>
          <w:sz w:val="20"/>
          <w:szCs w:val="18"/>
        </w:rPr>
        <w:t xml:space="preserve"> </w:t>
      </w:r>
      <w:proofErr w:type="spellStart"/>
      <w:r w:rsidRPr="00567C44">
        <w:rPr>
          <w:rFonts w:ascii="Arial" w:hAnsi="Arial" w:cs="Arial"/>
          <w:bCs/>
          <w:sz w:val="20"/>
          <w:szCs w:val="18"/>
        </w:rPr>
        <w:t>Proprietate</w:t>
      </w:r>
      <w:proofErr w:type="spellEnd"/>
      <w:r w:rsidRPr="00567C44">
        <w:rPr>
          <w:rFonts w:ascii="Arial" w:hAnsi="Arial" w:cs="Arial"/>
          <w:bCs/>
          <w:spacing w:val="1"/>
          <w:sz w:val="20"/>
          <w:szCs w:val="18"/>
        </w:rPr>
        <w:t xml:space="preserve"> </w:t>
      </w:r>
      <w:proofErr w:type="spellStart"/>
      <w:r w:rsidRPr="00567C44">
        <w:rPr>
          <w:rFonts w:ascii="Arial" w:hAnsi="Arial" w:cs="Arial"/>
          <w:bCs/>
          <w:sz w:val="20"/>
          <w:szCs w:val="18"/>
        </w:rPr>
        <w:t>Privată</w:t>
      </w:r>
      <w:proofErr w:type="spellEnd"/>
      <w:r w:rsidRPr="00567C44">
        <w:rPr>
          <w:rFonts w:ascii="Arial" w:hAnsi="Arial" w:cs="Arial"/>
          <w:bCs/>
          <w:spacing w:val="-3"/>
          <w:sz w:val="20"/>
          <w:szCs w:val="18"/>
        </w:rPr>
        <w:t xml:space="preserve"> </w:t>
      </w:r>
      <w:proofErr w:type="spellStart"/>
      <w:r w:rsidRPr="00567C44">
        <w:rPr>
          <w:rFonts w:ascii="Arial" w:hAnsi="Arial" w:cs="Arial"/>
          <w:bCs/>
          <w:sz w:val="20"/>
          <w:szCs w:val="18"/>
        </w:rPr>
        <w:t>Aparţinând</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Composesoratului</w:t>
      </w:r>
      <w:proofErr w:type="spellEnd"/>
      <w:r w:rsidRPr="00567C44">
        <w:rPr>
          <w:rFonts w:ascii="Arial" w:hAnsi="Arial" w:cs="Arial"/>
          <w:bCs/>
          <w:spacing w:val="-5"/>
          <w:sz w:val="20"/>
          <w:szCs w:val="18"/>
        </w:rPr>
        <w:t xml:space="preserve"> </w:t>
      </w:r>
      <w:r w:rsidRPr="00567C44">
        <w:rPr>
          <w:rFonts w:ascii="Arial" w:hAnsi="Arial" w:cs="Arial"/>
          <w:bCs/>
          <w:sz w:val="20"/>
          <w:szCs w:val="18"/>
        </w:rPr>
        <w:t>De</w:t>
      </w:r>
      <w:r w:rsidRPr="00567C44">
        <w:rPr>
          <w:rFonts w:ascii="Arial" w:hAnsi="Arial" w:cs="Arial"/>
          <w:bCs/>
          <w:spacing w:val="-3"/>
          <w:sz w:val="20"/>
          <w:szCs w:val="18"/>
        </w:rPr>
        <w:t xml:space="preserve"> </w:t>
      </w:r>
      <w:proofErr w:type="spellStart"/>
      <w:r w:rsidRPr="00567C44">
        <w:rPr>
          <w:rFonts w:ascii="Arial" w:hAnsi="Arial" w:cs="Arial"/>
          <w:bCs/>
          <w:sz w:val="20"/>
          <w:szCs w:val="18"/>
        </w:rPr>
        <w:t>Pădure</w:t>
      </w:r>
      <w:proofErr w:type="spellEnd"/>
      <w:r w:rsidRPr="00567C44">
        <w:rPr>
          <w:rFonts w:ascii="Arial" w:hAnsi="Arial" w:cs="Arial"/>
          <w:bCs/>
          <w:spacing w:val="-3"/>
          <w:sz w:val="20"/>
          <w:szCs w:val="18"/>
        </w:rPr>
        <w:t xml:space="preserve"> </w:t>
      </w:r>
      <w:r w:rsidRPr="00567C44">
        <w:rPr>
          <w:rFonts w:ascii="Arial" w:hAnsi="Arial" w:cs="Arial"/>
          <w:bCs/>
          <w:sz w:val="20"/>
          <w:szCs w:val="18"/>
        </w:rPr>
        <w:t>Si</w:t>
      </w:r>
      <w:r w:rsidRPr="00567C44">
        <w:rPr>
          <w:rFonts w:ascii="Arial" w:hAnsi="Arial" w:cs="Arial"/>
          <w:bCs/>
          <w:spacing w:val="-5"/>
          <w:sz w:val="20"/>
          <w:szCs w:val="18"/>
        </w:rPr>
        <w:t xml:space="preserve"> </w:t>
      </w:r>
      <w:proofErr w:type="spellStart"/>
      <w:r w:rsidRPr="00567C44">
        <w:rPr>
          <w:rFonts w:ascii="Arial" w:hAnsi="Arial" w:cs="Arial"/>
          <w:bCs/>
          <w:sz w:val="20"/>
          <w:szCs w:val="18"/>
        </w:rPr>
        <w:t>Păşune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Moieciu</w:t>
      </w:r>
      <w:proofErr w:type="spellEnd"/>
      <w:r w:rsidRPr="00567C44">
        <w:rPr>
          <w:rFonts w:ascii="Arial" w:hAnsi="Arial" w:cs="Arial"/>
          <w:bCs/>
          <w:spacing w:val="-2"/>
          <w:sz w:val="20"/>
          <w:szCs w:val="18"/>
        </w:rPr>
        <w:t xml:space="preserve"> </w:t>
      </w:r>
      <w:r w:rsidRPr="00567C44">
        <w:rPr>
          <w:rFonts w:ascii="Arial" w:hAnsi="Arial" w:cs="Arial"/>
          <w:bCs/>
          <w:sz w:val="20"/>
          <w:szCs w:val="18"/>
        </w:rPr>
        <w:t>De</w:t>
      </w:r>
      <w:r w:rsidRPr="00567C44">
        <w:rPr>
          <w:rFonts w:ascii="Arial" w:hAnsi="Arial" w:cs="Arial"/>
          <w:bCs/>
          <w:spacing w:val="-1"/>
          <w:sz w:val="20"/>
          <w:szCs w:val="18"/>
        </w:rPr>
        <w:t xml:space="preserve"> </w:t>
      </w:r>
      <w:r w:rsidRPr="00567C44">
        <w:rPr>
          <w:rFonts w:ascii="Arial" w:hAnsi="Arial" w:cs="Arial"/>
          <w:bCs/>
          <w:sz w:val="20"/>
          <w:szCs w:val="18"/>
        </w:rPr>
        <w:t>Jos</w:t>
      </w:r>
      <w:r w:rsidRPr="00567C44">
        <w:rPr>
          <w:rFonts w:ascii="Arial" w:hAnsi="Arial" w:cs="Arial"/>
          <w:bCs/>
          <w:spacing w:val="-1"/>
          <w:sz w:val="20"/>
          <w:szCs w:val="18"/>
        </w:rPr>
        <w:t xml:space="preserve"> </w:t>
      </w:r>
      <w:r w:rsidRPr="00567C44">
        <w:rPr>
          <w:rFonts w:ascii="Arial" w:hAnsi="Arial" w:cs="Arial"/>
          <w:bCs/>
          <w:sz w:val="20"/>
          <w:szCs w:val="18"/>
        </w:rPr>
        <w:t>Si</w:t>
      </w:r>
      <w:r w:rsidRPr="00567C44">
        <w:rPr>
          <w:rFonts w:ascii="Arial" w:hAnsi="Arial" w:cs="Arial"/>
          <w:bCs/>
          <w:spacing w:val="-1"/>
          <w:sz w:val="20"/>
          <w:szCs w:val="18"/>
        </w:rPr>
        <w:t xml:space="preserve"> </w:t>
      </w:r>
      <w:proofErr w:type="spellStart"/>
      <w:r w:rsidRPr="00567C44">
        <w:rPr>
          <w:rFonts w:ascii="Arial" w:hAnsi="Arial" w:cs="Arial"/>
          <w:bCs/>
          <w:sz w:val="20"/>
          <w:szCs w:val="18"/>
        </w:rPr>
        <w:t>Sus,Judetul</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Brasov,U.P</w:t>
      </w:r>
      <w:proofErr w:type="spellEnd"/>
      <w:r w:rsidRPr="00567C44">
        <w:rPr>
          <w:rFonts w:ascii="Arial" w:hAnsi="Arial" w:cs="Arial"/>
          <w:bCs/>
          <w:sz w:val="20"/>
          <w:szCs w:val="18"/>
        </w:rPr>
        <w:t>.</w:t>
      </w:r>
      <w:r w:rsidRPr="00567C44">
        <w:rPr>
          <w:rFonts w:ascii="Arial" w:hAnsi="Arial" w:cs="Arial"/>
          <w:bCs/>
          <w:spacing w:val="-2"/>
          <w:sz w:val="20"/>
          <w:szCs w:val="18"/>
        </w:rPr>
        <w:t xml:space="preserve"> </w:t>
      </w:r>
      <w:r w:rsidRPr="00567C44">
        <w:rPr>
          <w:rFonts w:ascii="Arial" w:hAnsi="Arial" w:cs="Arial"/>
          <w:bCs/>
          <w:sz w:val="20"/>
          <w:szCs w:val="18"/>
        </w:rPr>
        <w:t>I</w:t>
      </w:r>
      <w:r w:rsidRPr="00567C44">
        <w:rPr>
          <w:rFonts w:ascii="Arial" w:hAnsi="Arial" w:cs="Arial"/>
          <w:bCs/>
          <w:spacing w:val="-2"/>
          <w:sz w:val="20"/>
          <w:szCs w:val="18"/>
        </w:rPr>
        <w:t xml:space="preserve"> </w:t>
      </w:r>
      <w:proofErr w:type="spellStart"/>
      <w:r w:rsidRPr="00567C44">
        <w:rPr>
          <w:rFonts w:ascii="Arial" w:hAnsi="Arial" w:cs="Arial"/>
          <w:bCs/>
          <w:sz w:val="20"/>
          <w:szCs w:val="18"/>
        </w:rPr>
        <w:t>Composesorat</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Moieciu</w:t>
      </w:r>
      <w:proofErr w:type="spellEnd"/>
    </w:p>
    <w:p w14:paraId="592C10C9" w14:textId="77777777" w:rsidR="00387B48" w:rsidRPr="00567C44" w:rsidRDefault="00387B48" w:rsidP="00387B48">
      <w:pPr>
        <w:ind w:left="142"/>
        <w:jc w:val="both"/>
        <w:rPr>
          <w:rFonts w:ascii="Arial" w:hAnsi="Arial" w:cs="Arial"/>
          <w:bCs/>
          <w:sz w:val="20"/>
          <w:szCs w:val="18"/>
        </w:rPr>
      </w:pPr>
    </w:p>
    <w:p w14:paraId="0A8CD5E6" w14:textId="77777777" w:rsidR="00387B48" w:rsidRPr="00567C44" w:rsidRDefault="00387B48">
      <w:pPr>
        <w:pStyle w:val="ListParagraph"/>
        <w:numPr>
          <w:ilvl w:val="0"/>
          <w:numId w:val="18"/>
        </w:numPr>
        <w:spacing w:after="0" w:line="240" w:lineRule="auto"/>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Silvic Al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 </w:t>
      </w:r>
      <w:proofErr w:type="spellStart"/>
      <w:r w:rsidRPr="00567C44">
        <w:rPr>
          <w:rFonts w:ascii="Arial" w:hAnsi="Arial" w:cs="Arial"/>
          <w:bCs/>
          <w:sz w:val="20"/>
          <w:szCs w:val="18"/>
        </w:rPr>
        <w:t>Proprietate</w:t>
      </w:r>
      <w:proofErr w:type="spellEnd"/>
      <w:r w:rsidRPr="00567C44">
        <w:rPr>
          <w:rFonts w:ascii="Arial" w:hAnsi="Arial" w:cs="Arial"/>
          <w:bCs/>
          <w:sz w:val="20"/>
          <w:szCs w:val="18"/>
        </w:rPr>
        <w:t xml:space="preserve"> Publica A </w:t>
      </w:r>
      <w:proofErr w:type="spellStart"/>
      <w:r w:rsidRPr="00567C44">
        <w:rPr>
          <w:rFonts w:ascii="Arial" w:hAnsi="Arial" w:cs="Arial"/>
          <w:bCs/>
          <w:sz w:val="20"/>
          <w:szCs w:val="18"/>
        </w:rPr>
        <w:t>Comunei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Moieciu</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Și</w:t>
      </w:r>
      <w:proofErr w:type="spellEnd"/>
      <w:r w:rsidRPr="00567C44">
        <w:rPr>
          <w:rFonts w:ascii="Arial" w:hAnsi="Arial" w:cs="Arial"/>
          <w:bCs/>
          <w:sz w:val="20"/>
          <w:szCs w:val="18"/>
        </w:rPr>
        <w:t xml:space="preserve"> </w:t>
      </w:r>
      <w:r w:rsidRPr="00567C44">
        <w:rPr>
          <w:rFonts w:ascii="Arial" w:hAnsi="Arial" w:cs="Arial"/>
          <w:bCs/>
          <w:sz w:val="20"/>
          <w:szCs w:val="18"/>
          <w:lang w:val="it-IT"/>
        </w:rPr>
        <w:t xml:space="preserve">Proprietate Privată A </w:t>
      </w:r>
      <w:proofErr w:type="spellStart"/>
      <w:r w:rsidRPr="00567C44">
        <w:rPr>
          <w:rFonts w:ascii="Arial" w:hAnsi="Arial" w:cs="Arial"/>
          <w:bCs/>
          <w:sz w:val="20"/>
          <w:szCs w:val="18"/>
        </w:rPr>
        <w:t>Composesoratului</w:t>
      </w:r>
      <w:proofErr w:type="spellEnd"/>
      <w:r w:rsidRPr="00567C44">
        <w:rPr>
          <w:rFonts w:ascii="Arial" w:hAnsi="Arial" w:cs="Arial"/>
          <w:bCs/>
          <w:sz w:val="20"/>
          <w:szCs w:val="18"/>
        </w:rPr>
        <w:t xml:space="preserve"> De </w:t>
      </w:r>
      <w:proofErr w:type="spellStart"/>
      <w:r w:rsidRPr="00567C44">
        <w:rPr>
          <w:rFonts w:ascii="Arial" w:hAnsi="Arial" w:cs="Arial"/>
          <w:bCs/>
          <w:sz w:val="20"/>
          <w:szCs w:val="18"/>
        </w:rPr>
        <w:t>Pădure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Coja</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Pietrele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Și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Stănicioaia</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Prin</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Composesoratul</w:t>
      </w:r>
      <w:proofErr w:type="spellEnd"/>
      <w:r w:rsidRPr="00567C44">
        <w:rPr>
          <w:rFonts w:ascii="Arial" w:hAnsi="Arial" w:cs="Arial"/>
          <w:bCs/>
          <w:sz w:val="20"/>
          <w:szCs w:val="18"/>
        </w:rPr>
        <w:t xml:space="preserve"> De </w:t>
      </w:r>
      <w:proofErr w:type="spellStart"/>
      <w:r w:rsidRPr="00567C44">
        <w:rPr>
          <w:rFonts w:ascii="Arial" w:hAnsi="Arial" w:cs="Arial"/>
          <w:bCs/>
          <w:sz w:val="20"/>
          <w:szCs w:val="18"/>
        </w:rPr>
        <w:t>Pădure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Comuna</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Moieciu</w:t>
      </w:r>
      <w:proofErr w:type="spellEnd"/>
      <w:r w:rsidRPr="00567C44">
        <w:rPr>
          <w:rFonts w:ascii="Arial" w:hAnsi="Arial" w:cs="Arial"/>
          <w:bCs/>
          <w:sz w:val="20"/>
          <w:szCs w:val="18"/>
        </w:rPr>
        <w:t xml:space="preserve">, Sat </w:t>
      </w:r>
      <w:proofErr w:type="spellStart"/>
      <w:r w:rsidRPr="00567C44">
        <w:rPr>
          <w:rFonts w:ascii="Arial" w:hAnsi="Arial" w:cs="Arial"/>
          <w:bCs/>
          <w:sz w:val="20"/>
          <w:szCs w:val="18"/>
        </w:rPr>
        <w:t>Măgura</w:t>
      </w:r>
      <w:proofErr w:type="spellEnd"/>
      <w:r w:rsidRPr="00567C44">
        <w:rPr>
          <w:rFonts w:ascii="Arial" w:hAnsi="Arial" w:cs="Arial"/>
          <w:bCs/>
          <w:sz w:val="20"/>
          <w:szCs w:val="18"/>
          <w:lang w:val="it-IT"/>
        </w:rPr>
        <w:t>, Judeţul Braşov,</w:t>
      </w:r>
      <w:r w:rsidRPr="00567C44">
        <w:rPr>
          <w:rFonts w:ascii="Arial" w:hAnsi="Arial" w:cs="Arial"/>
          <w:bCs/>
          <w:sz w:val="20"/>
          <w:szCs w:val="18"/>
        </w:rPr>
        <w:t xml:space="preserve">U.P. I </w:t>
      </w:r>
      <w:proofErr w:type="spellStart"/>
      <w:r w:rsidRPr="00567C44">
        <w:rPr>
          <w:rFonts w:ascii="Arial" w:hAnsi="Arial" w:cs="Arial"/>
          <w:bCs/>
          <w:sz w:val="20"/>
          <w:szCs w:val="18"/>
        </w:rPr>
        <w:t>Moieciu</w:t>
      </w:r>
      <w:proofErr w:type="spellEnd"/>
    </w:p>
    <w:p w14:paraId="57F69B17" w14:textId="77777777" w:rsidR="00387B48" w:rsidRPr="00567C44" w:rsidRDefault="00387B48" w:rsidP="00387B48">
      <w:pPr>
        <w:ind w:left="142"/>
        <w:jc w:val="both"/>
        <w:rPr>
          <w:rFonts w:ascii="Arial" w:hAnsi="Arial" w:cs="Arial"/>
          <w:bCs/>
          <w:sz w:val="20"/>
          <w:szCs w:val="18"/>
        </w:rPr>
      </w:pPr>
    </w:p>
    <w:p w14:paraId="2AA8A696" w14:textId="77777777" w:rsidR="00387B48" w:rsidRPr="00567C44" w:rsidRDefault="00387B48">
      <w:pPr>
        <w:pStyle w:val="ListParagraph"/>
        <w:numPr>
          <w:ilvl w:val="0"/>
          <w:numId w:val="18"/>
        </w:numPr>
        <w:spacing w:after="0" w:line="240" w:lineRule="auto"/>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Silvic Al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 </w:t>
      </w:r>
      <w:proofErr w:type="spellStart"/>
      <w:r w:rsidRPr="00567C44">
        <w:rPr>
          <w:rFonts w:ascii="Arial" w:hAnsi="Arial" w:cs="Arial"/>
          <w:bCs/>
          <w:sz w:val="20"/>
          <w:szCs w:val="18"/>
        </w:rPr>
        <w:t>Proprietate</w:t>
      </w:r>
      <w:proofErr w:type="spellEnd"/>
      <w:r w:rsidRPr="00567C44">
        <w:rPr>
          <w:rFonts w:ascii="Arial" w:hAnsi="Arial" w:cs="Arial"/>
          <w:bCs/>
          <w:sz w:val="20"/>
          <w:szCs w:val="18"/>
        </w:rPr>
        <w:t xml:space="preserve"> </w:t>
      </w:r>
      <w:r w:rsidRPr="00567C44">
        <w:rPr>
          <w:rFonts w:ascii="Arial" w:hAnsi="Arial" w:cs="Arial"/>
          <w:bCs/>
          <w:sz w:val="20"/>
          <w:szCs w:val="18"/>
          <w:lang w:val="it-IT"/>
        </w:rPr>
        <w:t>Publică Aparţinând Comunei Bran Şi Privată Aparţinând Parohiei Nr. 1 Zărneşti, Judeţul Braşov,</w:t>
      </w:r>
      <w:r w:rsidRPr="00567C44">
        <w:rPr>
          <w:rFonts w:ascii="Arial" w:hAnsi="Arial" w:cs="Arial"/>
          <w:bCs/>
          <w:sz w:val="20"/>
          <w:szCs w:val="18"/>
        </w:rPr>
        <w:t>U.P. I Bran</w:t>
      </w:r>
    </w:p>
    <w:p w14:paraId="230B8B2E" w14:textId="77777777" w:rsidR="00387B48" w:rsidRPr="00567C44" w:rsidRDefault="00387B48" w:rsidP="00387B48">
      <w:pPr>
        <w:ind w:left="142"/>
        <w:jc w:val="both"/>
        <w:rPr>
          <w:rFonts w:ascii="Arial" w:hAnsi="Arial" w:cs="Arial"/>
          <w:sz w:val="20"/>
          <w:szCs w:val="18"/>
        </w:rPr>
      </w:pPr>
    </w:p>
    <w:p w14:paraId="0CE73084" w14:textId="77777777" w:rsidR="00387B48" w:rsidRPr="00567C44" w:rsidRDefault="00387B48">
      <w:pPr>
        <w:pStyle w:val="ListParagraph"/>
        <w:numPr>
          <w:ilvl w:val="0"/>
          <w:numId w:val="18"/>
        </w:numPr>
        <w:spacing w:after="0"/>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Silvic </w:t>
      </w:r>
      <w:proofErr w:type="spellStart"/>
      <w:r w:rsidRPr="00567C44">
        <w:rPr>
          <w:rFonts w:ascii="Arial" w:hAnsi="Arial" w:cs="Arial"/>
          <w:bCs/>
          <w:sz w:val="20"/>
          <w:szCs w:val="18"/>
        </w:rPr>
        <w:t>Proprietate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Privată</w:t>
      </w:r>
      <w:proofErr w:type="spellEnd"/>
      <w:r w:rsidRPr="00567C44">
        <w:rPr>
          <w:rFonts w:ascii="Arial" w:hAnsi="Arial" w:cs="Arial"/>
          <w:bCs/>
          <w:sz w:val="20"/>
          <w:szCs w:val="18"/>
        </w:rPr>
        <w:t xml:space="preserve"> A </w:t>
      </w:r>
      <w:proofErr w:type="spellStart"/>
      <w:r w:rsidRPr="00567C44">
        <w:rPr>
          <w:rFonts w:ascii="Arial" w:hAnsi="Arial" w:cs="Arial"/>
          <w:bCs/>
          <w:sz w:val="20"/>
          <w:szCs w:val="18"/>
        </w:rPr>
        <w:t>Asociaţiei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Composesorale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Sântimbru</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Parohiei</w:t>
      </w:r>
      <w:proofErr w:type="spellEnd"/>
      <w:r w:rsidRPr="00567C44">
        <w:rPr>
          <w:rFonts w:ascii="Arial" w:hAnsi="Arial" w:cs="Arial"/>
          <w:bCs/>
          <w:sz w:val="20"/>
          <w:szCs w:val="18"/>
        </w:rPr>
        <w:t xml:space="preserve"> Romano-</w:t>
      </w:r>
      <w:proofErr w:type="spellStart"/>
      <w:r w:rsidRPr="00567C44">
        <w:rPr>
          <w:rFonts w:ascii="Arial" w:hAnsi="Arial" w:cs="Arial"/>
          <w:bCs/>
          <w:sz w:val="20"/>
          <w:szCs w:val="18"/>
        </w:rPr>
        <w:t>Catolice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Sântimbru</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Şi</w:t>
      </w:r>
      <w:proofErr w:type="spellEnd"/>
      <w:r w:rsidRPr="00567C44">
        <w:rPr>
          <w:rFonts w:ascii="Arial" w:hAnsi="Arial" w:cs="Arial"/>
          <w:bCs/>
          <w:sz w:val="20"/>
          <w:szCs w:val="18"/>
        </w:rPr>
        <w:t xml:space="preserve"> Al D-Lui Simon Carol, Com. </w:t>
      </w:r>
      <w:proofErr w:type="spellStart"/>
      <w:r w:rsidRPr="00567C44">
        <w:rPr>
          <w:rFonts w:ascii="Arial" w:hAnsi="Arial" w:cs="Arial"/>
          <w:bCs/>
          <w:sz w:val="20"/>
          <w:szCs w:val="18"/>
        </w:rPr>
        <w:t>Sântimbru</w:t>
      </w:r>
      <w:proofErr w:type="spellEnd"/>
      <w:r w:rsidRPr="00567C44">
        <w:rPr>
          <w:rFonts w:ascii="Arial" w:hAnsi="Arial" w:cs="Arial"/>
          <w:bCs/>
          <w:sz w:val="20"/>
          <w:szCs w:val="18"/>
        </w:rPr>
        <w:t xml:space="preserve">, Jud. </w:t>
      </w:r>
      <w:proofErr w:type="spellStart"/>
      <w:proofErr w:type="gramStart"/>
      <w:r w:rsidRPr="00567C44">
        <w:rPr>
          <w:rFonts w:ascii="Arial" w:hAnsi="Arial" w:cs="Arial"/>
          <w:bCs/>
          <w:sz w:val="20"/>
          <w:szCs w:val="18"/>
        </w:rPr>
        <w:t>Harghita,U.P</w:t>
      </w:r>
      <w:proofErr w:type="spellEnd"/>
      <w:r w:rsidRPr="00567C44">
        <w:rPr>
          <w:rFonts w:ascii="Arial" w:hAnsi="Arial" w:cs="Arial"/>
          <w:bCs/>
          <w:sz w:val="20"/>
          <w:szCs w:val="18"/>
        </w:rPr>
        <w:t>.</w:t>
      </w:r>
      <w:proofErr w:type="gramEnd"/>
      <w:r w:rsidRPr="00567C44">
        <w:rPr>
          <w:rFonts w:ascii="Arial" w:hAnsi="Arial" w:cs="Arial"/>
          <w:bCs/>
          <w:sz w:val="20"/>
          <w:szCs w:val="18"/>
        </w:rPr>
        <w:t xml:space="preserve"> </w:t>
      </w:r>
      <w:bookmarkStart w:id="171" w:name="OLE_LINK1"/>
      <w:bookmarkStart w:id="172" w:name="OLE_LINK2"/>
      <w:r w:rsidRPr="00567C44">
        <w:rPr>
          <w:rFonts w:ascii="Arial" w:hAnsi="Arial" w:cs="Arial"/>
          <w:bCs/>
          <w:sz w:val="20"/>
          <w:szCs w:val="18"/>
        </w:rPr>
        <w:t xml:space="preserve">V </w:t>
      </w:r>
      <w:proofErr w:type="spellStart"/>
      <w:r w:rsidRPr="00567C44">
        <w:rPr>
          <w:rFonts w:ascii="Arial" w:hAnsi="Arial" w:cs="Arial"/>
          <w:bCs/>
          <w:sz w:val="20"/>
          <w:szCs w:val="18"/>
        </w:rPr>
        <w:t>Ángyélika</w:t>
      </w:r>
      <w:proofErr w:type="spellEnd"/>
      <w:r w:rsidRPr="00567C44">
        <w:rPr>
          <w:rFonts w:ascii="Arial" w:hAnsi="Arial" w:cs="Arial"/>
          <w:bCs/>
          <w:sz w:val="20"/>
          <w:szCs w:val="18"/>
        </w:rPr>
        <w:t xml:space="preserve"> </w:t>
      </w:r>
      <w:bookmarkEnd w:id="171"/>
      <w:bookmarkEnd w:id="172"/>
    </w:p>
    <w:p w14:paraId="1C3CF266" w14:textId="77777777" w:rsidR="00387B48" w:rsidRPr="00567C44" w:rsidRDefault="00387B48">
      <w:pPr>
        <w:pStyle w:val="BodyText"/>
        <w:widowControl w:val="0"/>
        <w:numPr>
          <w:ilvl w:val="0"/>
          <w:numId w:val="18"/>
        </w:numPr>
        <w:autoSpaceDE w:val="0"/>
        <w:autoSpaceDN w:val="0"/>
        <w:spacing w:after="0" w:line="240" w:lineRule="auto"/>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Silvic Al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 </w:t>
      </w:r>
      <w:proofErr w:type="spellStart"/>
      <w:r w:rsidRPr="00567C44">
        <w:rPr>
          <w:rFonts w:ascii="Arial" w:hAnsi="Arial" w:cs="Arial"/>
          <w:bCs/>
          <w:sz w:val="20"/>
          <w:szCs w:val="18"/>
        </w:rPr>
        <w:t>Proprietate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Publică</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Aparținând</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Comunei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Joseni,Judeţul</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Harghita,U.P</w:t>
      </w:r>
      <w:proofErr w:type="spellEnd"/>
      <w:r w:rsidRPr="00567C44">
        <w:rPr>
          <w:rFonts w:ascii="Arial" w:hAnsi="Arial" w:cs="Arial"/>
          <w:bCs/>
          <w:sz w:val="20"/>
          <w:szCs w:val="18"/>
        </w:rPr>
        <w:t xml:space="preserve">. I </w:t>
      </w:r>
      <w:proofErr w:type="spellStart"/>
      <w:r w:rsidRPr="00567C44">
        <w:rPr>
          <w:rFonts w:ascii="Arial" w:hAnsi="Arial" w:cs="Arial"/>
          <w:bCs/>
          <w:sz w:val="20"/>
          <w:szCs w:val="18"/>
        </w:rPr>
        <w:t>Pădurea</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Comunei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Joseni</w:t>
      </w:r>
      <w:proofErr w:type="spellEnd"/>
    </w:p>
    <w:p w14:paraId="692C009A" w14:textId="77777777" w:rsidR="00387B48" w:rsidRPr="00567C44" w:rsidRDefault="00387B48" w:rsidP="00387B48">
      <w:pPr>
        <w:ind w:left="142"/>
        <w:jc w:val="both"/>
        <w:rPr>
          <w:rFonts w:ascii="Arial" w:hAnsi="Arial" w:cs="Arial"/>
          <w:bCs/>
          <w:sz w:val="20"/>
          <w:szCs w:val="18"/>
        </w:rPr>
      </w:pPr>
    </w:p>
    <w:p w14:paraId="58201412" w14:textId="77777777" w:rsidR="00387B48" w:rsidRPr="00567C44" w:rsidRDefault="00387B48">
      <w:pPr>
        <w:pStyle w:val="BodyText"/>
        <w:widowControl w:val="0"/>
        <w:numPr>
          <w:ilvl w:val="0"/>
          <w:numId w:val="18"/>
        </w:numPr>
        <w:autoSpaceDE w:val="0"/>
        <w:autoSpaceDN w:val="0"/>
        <w:spacing w:after="0" w:line="240" w:lineRule="auto"/>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Silvic Al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 </w:t>
      </w:r>
      <w:proofErr w:type="spellStart"/>
      <w:r w:rsidRPr="00567C44">
        <w:rPr>
          <w:rFonts w:ascii="Arial" w:hAnsi="Arial" w:cs="Arial"/>
          <w:bCs/>
          <w:sz w:val="20"/>
          <w:szCs w:val="18"/>
        </w:rPr>
        <w:t>Proprietate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Privată</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Aparținând</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Asociației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Composesoratul</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Lăzarea,Judeţul</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Harghita,U.P</w:t>
      </w:r>
      <w:proofErr w:type="spellEnd"/>
      <w:r w:rsidRPr="00567C44">
        <w:rPr>
          <w:rFonts w:ascii="Arial" w:hAnsi="Arial" w:cs="Arial"/>
          <w:bCs/>
          <w:sz w:val="20"/>
          <w:szCs w:val="18"/>
        </w:rPr>
        <w:t xml:space="preserve">. I </w:t>
      </w:r>
      <w:proofErr w:type="spellStart"/>
      <w:r w:rsidRPr="00567C44">
        <w:rPr>
          <w:rFonts w:ascii="Arial" w:hAnsi="Arial" w:cs="Arial"/>
          <w:bCs/>
          <w:sz w:val="20"/>
          <w:szCs w:val="18"/>
        </w:rPr>
        <w:t>Composesoratul</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Lăzarea</w:t>
      </w:r>
      <w:proofErr w:type="spellEnd"/>
    </w:p>
    <w:p w14:paraId="61AEE79B" w14:textId="77777777" w:rsidR="00387B48" w:rsidRPr="00567C44" w:rsidRDefault="00387B48" w:rsidP="00387B48">
      <w:pPr>
        <w:ind w:left="142"/>
        <w:jc w:val="both"/>
        <w:rPr>
          <w:rFonts w:ascii="Arial" w:hAnsi="Arial" w:cs="Arial"/>
          <w:bCs/>
          <w:sz w:val="20"/>
          <w:szCs w:val="18"/>
        </w:rPr>
      </w:pPr>
    </w:p>
    <w:p w14:paraId="0DF802D3" w14:textId="77777777" w:rsidR="00387B48" w:rsidRPr="00567C44" w:rsidRDefault="00387B48">
      <w:pPr>
        <w:pStyle w:val="ListParagraph"/>
        <w:numPr>
          <w:ilvl w:val="0"/>
          <w:numId w:val="18"/>
        </w:numPr>
        <w:spacing w:after="0"/>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Silvic Al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 </w:t>
      </w:r>
      <w:proofErr w:type="spellStart"/>
      <w:r w:rsidRPr="00567C44">
        <w:rPr>
          <w:rFonts w:ascii="Arial" w:hAnsi="Arial" w:cs="Arial"/>
          <w:bCs/>
          <w:sz w:val="20"/>
          <w:szCs w:val="18"/>
        </w:rPr>
        <w:t>Proprietate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Privată</w:t>
      </w:r>
      <w:proofErr w:type="spellEnd"/>
      <w:r w:rsidRPr="00567C44">
        <w:rPr>
          <w:rFonts w:ascii="Arial" w:hAnsi="Arial" w:cs="Arial"/>
          <w:bCs/>
          <w:sz w:val="20"/>
          <w:szCs w:val="18"/>
        </w:rPr>
        <w:t xml:space="preserve">  Ce </w:t>
      </w:r>
      <w:proofErr w:type="spellStart"/>
      <w:r w:rsidRPr="00567C44">
        <w:rPr>
          <w:rFonts w:ascii="Arial" w:hAnsi="Arial" w:cs="Arial"/>
          <w:bCs/>
          <w:sz w:val="20"/>
          <w:szCs w:val="18"/>
        </w:rPr>
        <w:t>Aparține</w:t>
      </w:r>
      <w:proofErr w:type="spellEnd"/>
      <w:r w:rsidRPr="00567C44">
        <w:rPr>
          <w:rFonts w:ascii="Arial" w:hAnsi="Arial" w:cs="Arial"/>
          <w:bCs/>
          <w:sz w:val="20"/>
          <w:szCs w:val="18"/>
        </w:rPr>
        <w:t xml:space="preserve">  </w:t>
      </w:r>
      <w:r w:rsidRPr="00567C44">
        <w:rPr>
          <w:rFonts w:ascii="Arial" w:hAnsi="Arial" w:cs="Arial"/>
          <w:bCs/>
          <w:sz w:val="20"/>
          <w:szCs w:val="18"/>
          <w:lang w:val="it-IT"/>
        </w:rPr>
        <w:t>Sfintei Mănăstiri Turnu, Sfintei Mănăstiri Stânișoara Și Sfântului Schit Ostrov</w:t>
      </w:r>
      <w:r w:rsidRPr="00567C44">
        <w:rPr>
          <w:rFonts w:ascii="Arial" w:hAnsi="Arial" w:cs="Arial"/>
          <w:bCs/>
          <w:sz w:val="20"/>
          <w:szCs w:val="18"/>
        </w:rPr>
        <w:t xml:space="preserve">, </w:t>
      </w:r>
      <w:proofErr w:type="spellStart"/>
      <w:r w:rsidRPr="00567C44">
        <w:rPr>
          <w:rFonts w:ascii="Arial" w:hAnsi="Arial" w:cs="Arial"/>
          <w:bCs/>
          <w:sz w:val="20"/>
          <w:szCs w:val="18"/>
        </w:rPr>
        <w:t>Județul</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Vâlcea,U.P</w:t>
      </w:r>
      <w:proofErr w:type="spellEnd"/>
      <w:r w:rsidRPr="00567C44">
        <w:rPr>
          <w:rFonts w:ascii="Arial" w:hAnsi="Arial" w:cs="Arial"/>
          <w:bCs/>
          <w:sz w:val="20"/>
          <w:szCs w:val="18"/>
        </w:rPr>
        <w:t xml:space="preserve">. I </w:t>
      </w:r>
      <w:proofErr w:type="spellStart"/>
      <w:r w:rsidRPr="00567C44">
        <w:rPr>
          <w:rFonts w:ascii="Arial" w:hAnsi="Arial" w:cs="Arial"/>
          <w:bCs/>
          <w:sz w:val="20"/>
          <w:szCs w:val="18"/>
        </w:rPr>
        <w:t>Mănăstirea</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Turnu</w:t>
      </w:r>
      <w:proofErr w:type="spellEnd"/>
    </w:p>
    <w:p w14:paraId="7E910023" w14:textId="77777777" w:rsidR="00387B48" w:rsidRPr="00567C44" w:rsidRDefault="00387B48">
      <w:pPr>
        <w:pStyle w:val="ListParagraph"/>
        <w:numPr>
          <w:ilvl w:val="0"/>
          <w:numId w:val="18"/>
        </w:numPr>
        <w:spacing w:after="0"/>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Silvic Al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 </w:t>
      </w:r>
      <w:proofErr w:type="spellStart"/>
      <w:r w:rsidRPr="00567C44">
        <w:rPr>
          <w:rFonts w:ascii="Arial" w:hAnsi="Arial" w:cs="Arial"/>
          <w:bCs/>
          <w:sz w:val="20"/>
          <w:szCs w:val="18"/>
        </w:rPr>
        <w:t>Proprietate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Privată</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Aparținând</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Persoanei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Juridice</w:t>
      </w:r>
      <w:proofErr w:type="spellEnd"/>
      <w:r w:rsidRPr="00567C44">
        <w:rPr>
          <w:rFonts w:ascii="Arial" w:hAnsi="Arial" w:cs="Arial"/>
          <w:bCs/>
          <w:sz w:val="20"/>
          <w:szCs w:val="18"/>
        </w:rPr>
        <w:t xml:space="preserve"> </w:t>
      </w:r>
      <w:bookmarkStart w:id="173" w:name="_Hlk144450479"/>
      <w:r w:rsidRPr="00567C44">
        <w:rPr>
          <w:rFonts w:ascii="Arial" w:hAnsi="Arial" w:cs="Arial"/>
          <w:bCs/>
          <w:sz w:val="20"/>
          <w:szCs w:val="18"/>
        </w:rPr>
        <w:t xml:space="preserve">S.C. </w:t>
      </w:r>
      <w:proofErr w:type="spellStart"/>
      <w:r w:rsidRPr="00567C44">
        <w:rPr>
          <w:rFonts w:ascii="Arial" w:hAnsi="Arial" w:cs="Arial"/>
          <w:bCs/>
          <w:sz w:val="20"/>
          <w:szCs w:val="18"/>
        </w:rPr>
        <w:t>Blueforest</w:t>
      </w:r>
      <w:proofErr w:type="spellEnd"/>
      <w:r w:rsidRPr="00567C44">
        <w:rPr>
          <w:rFonts w:ascii="Arial" w:hAnsi="Arial" w:cs="Arial"/>
          <w:bCs/>
          <w:sz w:val="20"/>
          <w:szCs w:val="18"/>
        </w:rPr>
        <w:t xml:space="preserve"> </w:t>
      </w:r>
      <w:r w:rsidRPr="00567C44">
        <w:rPr>
          <w:rFonts w:ascii="Arial" w:hAnsi="Arial" w:cs="Arial"/>
          <w:bCs/>
          <w:sz w:val="20"/>
          <w:szCs w:val="18"/>
          <w:lang w:val="it-IT" w:eastAsia="ro-RO"/>
        </w:rPr>
        <w:t>Development S.R.L</w:t>
      </w:r>
      <w:bookmarkEnd w:id="173"/>
      <w:r w:rsidRPr="00567C44">
        <w:rPr>
          <w:rFonts w:ascii="Arial" w:hAnsi="Arial" w:cs="Arial"/>
          <w:bCs/>
          <w:sz w:val="20"/>
          <w:szCs w:val="18"/>
        </w:rPr>
        <w:t xml:space="preserve"> </w:t>
      </w:r>
      <w:proofErr w:type="spellStart"/>
      <w:r w:rsidRPr="00567C44">
        <w:rPr>
          <w:rFonts w:ascii="Arial" w:hAnsi="Arial" w:cs="Arial"/>
          <w:bCs/>
          <w:sz w:val="20"/>
          <w:szCs w:val="18"/>
        </w:rPr>
        <w:t>Judeţul</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Prahova,U.P</w:t>
      </w:r>
      <w:proofErr w:type="spellEnd"/>
      <w:r w:rsidRPr="00567C44">
        <w:rPr>
          <w:rFonts w:ascii="Arial" w:hAnsi="Arial" w:cs="Arial"/>
          <w:bCs/>
          <w:sz w:val="20"/>
          <w:szCs w:val="18"/>
        </w:rPr>
        <w:t xml:space="preserve">. Vi </w:t>
      </w:r>
      <w:proofErr w:type="spellStart"/>
      <w:r w:rsidRPr="00567C44">
        <w:rPr>
          <w:rFonts w:ascii="Arial" w:hAnsi="Arial" w:cs="Arial"/>
          <w:bCs/>
          <w:sz w:val="20"/>
          <w:szCs w:val="18"/>
        </w:rPr>
        <w:t>Secăria</w:t>
      </w:r>
      <w:proofErr w:type="spellEnd"/>
    </w:p>
    <w:p w14:paraId="1BBF345B" w14:textId="77777777" w:rsidR="00387B48" w:rsidRPr="00567C44" w:rsidRDefault="00387B48">
      <w:pPr>
        <w:pStyle w:val="ListParagraph"/>
        <w:numPr>
          <w:ilvl w:val="0"/>
          <w:numId w:val="18"/>
        </w:numPr>
        <w:spacing w:after="0" w:line="240" w:lineRule="auto"/>
        <w:ind w:left="142"/>
        <w:jc w:val="both"/>
        <w:rPr>
          <w:rFonts w:ascii="Arial" w:eastAsia="Times New Roman" w:hAnsi="Arial" w:cs="Arial"/>
          <w:bCs/>
          <w:sz w:val="20"/>
          <w:szCs w:val="18"/>
          <w:lang w:eastAsia="ro-RO"/>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eastAsia="Times New Roman" w:hAnsi="Arial" w:cs="Arial"/>
          <w:bCs/>
          <w:sz w:val="20"/>
          <w:szCs w:val="18"/>
          <w:lang w:eastAsia="ro-RO"/>
        </w:rPr>
        <w:t>Amenajamentul</w:t>
      </w:r>
      <w:proofErr w:type="spellEnd"/>
      <w:r w:rsidRPr="00567C44">
        <w:rPr>
          <w:rFonts w:ascii="Arial" w:eastAsia="Times New Roman" w:hAnsi="Arial" w:cs="Arial"/>
          <w:bCs/>
          <w:sz w:val="20"/>
          <w:szCs w:val="18"/>
          <w:lang w:eastAsia="ro-RO"/>
        </w:rPr>
        <w:t xml:space="preserve"> </w:t>
      </w:r>
      <w:proofErr w:type="spellStart"/>
      <w:r w:rsidRPr="00567C44">
        <w:rPr>
          <w:rFonts w:ascii="Arial" w:eastAsia="Times New Roman" w:hAnsi="Arial" w:cs="Arial"/>
          <w:bCs/>
          <w:sz w:val="20"/>
          <w:szCs w:val="18"/>
          <w:lang w:eastAsia="ro-RO"/>
        </w:rPr>
        <w:t>Fondului</w:t>
      </w:r>
      <w:proofErr w:type="spellEnd"/>
      <w:r w:rsidRPr="00567C44">
        <w:rPr>
          <w:rFonts w:ascii="Arial" w:eastAsia="Times New Roman" w:hAnsi="Arial" w:cs="Arial"/>
          <w:bCs/>
          <w:sz w:val="20"/>
          <w:szCs w:val="18"/>
          <w:lang w:eastAsia="ro-RO"/>
        </w:rPr>
        <w:t xml:space="preserve"> Forestier </w:t>
      </w:r>
      <w:proofErr w:type="spellStart"/>
      <w:r w:rsidRPr="00567C44">
        <w:rPr>
          <w:rFonts w:ascii="Arial" w:eastAsia="Times New Roman" w:hAnsi="Arial" w:cs="Arial"/>
          <w:bCs/>
          <w:sz w:val="20"/>
          <w:szCs w:val="18"/>
          <w:lang w:eastAsia="ro-RO"/>
        </w:rPr>
        <w:t>Proprietate</w:t>
      </w:r>
      <w:proofErr w:type="spellEnd"/>
      <w:r w:rsidRPr="00567C44">
        <w:rPr>
          <w:rFonts w:ascii="Arial" w:eastAsia="Times New Roman" w:hAnsi="Arial" w:cs="Arial"/>
          <w:bCs/>
          <w:sz w:val="20"/>
          <w:szCs w:val="18"/>
          <w:lang w:eastAsia="ro-RO"/>
        </w:rPr>
        <w:t xml:space="preserve"> </w:t>
      </w:r>
      <w:proofErr w:type="spellStart"/>
      <w:r w:rsidRPr="00567C44">
        <w:rPr>
          <w:rFonts w:ascii="Arial" w:eastAsia="Times New Roman" w:hAnsi="Arial" w:cs="Arial"/>
          <w:bCs/>
          <w:sz w:val="20"/>
          <w:szCs w:val="18"/>
          <w:lang w:eastAsia="ro-RO"/>
        </w:rPr>
        <w:t>Privată</w:t>
      </w:r>
      <w:proofErr w:type="spellEnd"/>
      <w:r w:rsidRPr="00567C44">
        <w:rPr>
          <w:rFonts w:ascii="Arial" w:eastAsia="Times New Roman" w:hAnsi="Arial" w:cs="Arial"/>
          <w:bCs/>
          <w:sz w:val="20"/>
          <w:szCs w:val="18"/>
          <w:lang w:eastAsia="ro-RO"/>
        </w:rPr>
        <w:t xml:space="preserve"> </w:t>
      </w:r>
      <w:proofErr w:type="spellStart"/>
      <w:r w:rsidRPr="00567C44">
        <w:rPr>
          <w:rFonts w:ascii="Arial" w:hAnsi="Arial" w:cs="Arial"/>
          <w:bCs/>
          <w:sz w:val="20"/>
          <w:szCs w:val="18"/>
        </w:rPr>
        <w:t>Aparţinând</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Persoanelor</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Fizice</w:t>
      </w:r>
      <w:proofErr w:type="spellEnd"/>
      <w:r w:rsidRPr="00567C44">
        <w:rPr>
          <w:rFonts w:ascii="Arial" w:hAnsi="Arial" w:cs="Arial"/>
          <w:bCs/>
          <w:sz w:val="20"/>
          <w:szCs w:val="18"/>
        </w:rPr>
        <w:t xml:space="preserve">  Călinescu  Adriana,  Călinescu I Rena, Georger  Frédéric  David  Sylvain,  </w:t>
      </w:r>
      <w:proofErr w:type="spellStart"/>
      <w:r w:rsidRPr="00567C44">
        <w:rPr>
          <w:rFonts w:ascii="Arial" w:hAnsi="Arial" w:cs="Arial"/>
          <w:bCs/>
          <w:sz w:val="20"/>
          <w:szCs w:val="18"/>
        </w:rPr>
        <w:t>Georger</w:t>
      </w:r>
      <w:proofErr w:type="spellEnd"/>
      <w:r w:rsidRPr="00567C44">
        <w:rPr>
          <w:rFonts w:ascii="Arial" w:hAnsi="Arial" w:cs="Arial"/>
          <w:bCs/>
          <w:sz w:val="20"/>
          <w:szCs w:val="18"/>
        </w:rPr>
        <w:t xml:space="preserve">  Christine  Marina  </w:t>
      </w:r>
      <w:proofErr w:type="spellStart"/>
      <w:r w:rsidRPr="00567C44">
        <w:rPr>
          <w:rFonts w:ascii="Arial" w:hAnsi="Arial" w:cs="Arial"/>
          <w:bCs/>
          <w:sz w:val="20"/>
          <w:szCs w:val="18"/>
        </w:rPr>
        <w:t>Și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Iordache</w:t>
      </w:r>
      <w:proofErr w:type="spellEnd"/>
      <w:r w:rsidRPr="00567C44">
        <w:rPr>
          <w:rFonts w:ascii="Arial" w:hAnsi="Arial" w:cs="Arial"/>
          <w:bCs/>
          <w:sz w:val="20"/>
          <w:szCs w:val="18"/>
        </w:rPr>
        <w:t xml:space="preserve">  Iulia,  </w:t>
      </w:r>
      <w:proofErr w:type="spellStart"/>
      <w:r w:rsidRPr="00567C44">
        <w:rPr>
          <w:rFonts w:ascii="Arial" w:hAnsi="Arial" w:cs="Arial"/>
          <w:bCs/>
          <w:sz w:val="20"/>
          <w:szCs w:val="18"/>
        </w:rPr>
        <w:t>Judeţul</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Mehedinți,</w:t>
      </w:r>
      <w:r w:rsidRPr="00567C44">
        <w:rPr>
          <w:rFonts w:ascii="Arial" w:eastAsia="Times New Roman" w:hAnsi="Arial" w:cs="Arial"/>
          <w:bCs/>
          <w:sz w:val="20"/>
          <w:szCs w:val="18"/>
          <w:lang w:eastAsia="ro-RO"/>
        </w:rPr>
        <w:t>U.P</w:t>
      </w:r>
      <w:proofErr w:type="spellEnd"/>
      <w:r w:rsidRPr="00567C44">
        <w:rPr>
          <w:rFonts w:ascii="Arial" w:eastAsia="Times New Roman" w:hAnsi="Arial" w:cs="Arial"/>
          <w:bCs/>
          <w:sz w:val="20"/>
          <w:szCs w:val="18"/>
          <w:lang w:eastAsia="ro-RO"/>
        </w:rPr>
        <w:t xml:space="preserve">.  </w:t>
      </w:r>
      <w:proofErr w:type="gramStart"/>
      <w:r w:rsidRPr="00567C44">
        <w:rPr>
          <w:rFonts w:ascii="Arial" w:eastAsia="Times New Roman" w:hAnsi="Arial" w:cs="Arial"/>
          <w:bCs/>
          <w:sz w:val="20"/>
          <w:szCs w:val="18"/>
          <w:lang w:eastAsia="ro-RO"/>
        </w:rPr>
        <w:t xml:space="preserve">I  </w:t>
      </w:r>
      <w:proofErr w:type="spellStart"/>
      <w:r w:rsidRPr="00567C44">
        <w:rPr>
          <w:rFonts w:ascii="Arial" w:eastAsia="Times New Roman" w:hAnsi="Arial" w:cs="Arial"/>
          <w:bCs/>
          <w:sz w:val="20"/>
          <w:szCs w:val="18"/>
          <w:lang w:eastAsia="ro-RO"/>
        </w:rPr>
        <w:t>Burileanu</w:t>
      </w:r>
      <w:proofErr w:type="spellEnd"/>
      <w:proofErr w:type="gramEnd"/>
      <w:r w:rsidRPr="00567C44">
        <w:rPr>
          <w:rFonts w:ascii="Arial" w:eastAsia="Times New Roman" w:hAnsi="Arial" w:cs="Arial"/>
          <w:bCs/>
          <w:sz w:val="20"/>
          <w:szCs w:val="18"/>
          <w:lang w:eastAsia="ro-RO"/>
        </w:rPr>
        <w:t xml:space="preserve">  Dumitru</w:t>
      </w:r>
    </w:p>
    <w:p w14:paraId="1148416E" w14:textId="77777777" w:rsidR="00387B48" w:rsidRPr="00567C44" w:rsidRDefault="00387B48" w:rsidP="00387B48">
      <w:pPr>
        <w:ind w:left="142"/>
        <w:jc w:val="both"/>
        <w:rPr>
          <w:rFonts w:ascii="Arial" w:hAnsi="Arial" w:cs="Arial"/>
          <w:bCs/>
          <w:sz w:val="20"/>
          <w:szCs w:val="18"/>
          <w:lang w:eastAsia="ro-RO"/>
        </w:rPr>
      </w:pPr>
    </w:p>
    <w:p w14:paraId="1C02DF8C" w14:textId="77777777" w:rsidR="00387B48" w:rsidRPr="00567C44" w:rsidRDefault="00387B48">
      <w:pPr>
        <w:pStyle w:val="ListParagraph"/>
        <w:numPr>
          <w:ilvl w:val="0"/>
          <w:numId w:val="18"/>
        </w:numPr>
        <w:spacing w:after="0"/>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Silvic Al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 </w:t>
      </w:r>
      <w:proofErr w:type="spellStart"/>
      <w:r w:rsidRPr="00567C44">
        <w:rPr>
          <w:rFonts w:ascii="Arial" w:hAnsi="Arial" w:cs="Arial"/>
          <w:bCs/>
          <w:sz w:val="20"/>
          <w:szCs w:val="18"/>
        </w:rPr>
        <w:t>Proprietate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Privată</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Aparținând</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Asociației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Composesoratul</w:t>
      </w:r>
      <w:proofErr w:type="spellEnd"/>
      <w:r w:rsidRPr="00567C44">
        <w:rPr>
          <w:rFonts w:ascii="Arial" w:hAnsi="Arial" w:cs="Arial"/>
          <w:bCs/>
          <w:sz w:val="20"/>
          <w:szCs w:val="18"/>
        </w:rPr>
        <w:t xml:space="preserve"> De </w:t>
      </w:r>
      <w:proofErr w:type="spellStart"/>
      <w:r w:rsidRPr="00567C44">
        <w:rPr>
          <w:rFonts w:ascii="Arial" w:hAnsi="Arial" w:cs="Arial"/>
          <w:bCs/>
          <w:sz w:val="20"/>
          <w:szCs w:val="18"/>
        </w:rPr>
        <w:t>Pădure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Orban</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Și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Soții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Județul</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Brașov</w:t>
      </w:r>
      <w:proofErr w:type="spellEnd"/>
      <w:r w:rsidRPr="00567C44">
        <w:rPr>
          <w:rFonts w:ascii="Arial" w:hAnsi="Arial" w:cs="Arial"/>
          <w:bCs/>
          <w:sz w:val="20"/>
          <w:szCs w:val="18"/>
        </w:rPr>
        <w:t xml:space="preserve">, Up I </w:t>
      </w:r>
      <w:proofErr w:type="spellStart"/>
      <w:r w:rsidRPr="00567C44">
        <w:rPr>
          <w:rFonts w:ascii="Arial" w:hAnsi="Arial" w:cs="Arial"/>
          <w:bCs/>
          <w:sz w:val="20"/>
          <w:szCs w:val="18"/>
        </w:rPr>
        <w:t>Orban</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Și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Soții</w:t>
      </w:r>
      <w:proofErr w:type="spellEnd"/>
    </w:p>
    <w:p w14:paraId="3546B562" w14:textId="77777777" w:rsidR="00387B48" w:rsidRPr="00567C44" w:rsidRDefault="00387B48">
      <w:pPr>
        <w:pStyle w:val="ListParagraph"/>
        <w:numPr>
          <w:ilvl w:val="0"/>
          <w:numId w:val="18"/>
        </w:numPr>
        <w:spacing w:after="0" w:line="240" w:lineRule="auto"/>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w:t>
      </w:r>
      <w:r w:rsidRPr="00567C44">
        <w:rPr>
          <w:rFonts w:ascii="Arial" w:hAnsi="Arial" w:cs="Arial"/>
          <w:bCs/>
          <w:spacing w:val="-97"/>
          <w:sz w:val="20"/>
          <w:szCs w:val="18"/>
        </w:rPr>
        <w:t xml:space="preserve">                                                </w:t>
      </w:r>
      <w:proofErr w:type="spellStart"/>
      <w:r w:rsidRPr="00567C44">
        <w:rPr>
          <w:rFonts w:ascii="Arial" w:hAnsi="Arial" w:cs="Arial"/>
          <w:bCs/>
          <w:sz w:val="20"/>
          <w:szCs w:val="18"/>
        </w:rPr>
        <w:t>Proprietate</w:t>
      </w:r>
      <w:proofErr w:type="spellEnd"/>
      <w:r w:rsidRPr="00567C44">
        <w:rPr>
          <w:rFonts w:ascii="Arial" w:hAnsi="Arial" w:cs="Arial"/>
          <w:bCs/>
          <w:spacing w:val="-3"/>
          <w:sz w:val="20"/>
          <w:szCs w:val="18"/>
        </w:rPr>
        <w:t xml:space="preserve"> </w:t>
      </w:r>
      <w:proofErr w:type="spellStart"/>
      <w:r w:rsidRPr="00567C44">
        <w:rPr>
          <w:rFonts w:ascii="Arial" w:hAnsi="Arial" w:cs="Arial"/>
          <w:bCs/>
          <w:sz w:val="20"/>
          <w:szCs w:val="18"/>
        </w:rPr>
        <w:t>Privată</w:t>
      </w:r>
      <w:proofErr w:type="spellEnd"/>
      <w:r w:rsidRPr="00567C44">
        <w:rPr>
          <w:rFonts w:ascii="Arial" w:hAnsi="Arial" w:cs="Arial"/>
          <w:bCs/>
          <w:sz w:val="20"/>
          <w:szCs w:val="18"/>
        </w:rPr>
        <w:t xml:space="preserve"> A Sc</w:t>
      </w:r>
      <w:r w:rsidRPr="00567C44">
        <w:rPr>
          <w:rFonts w:ascii="Arial" w:hAnsi="Arial" w:cs="Arial"/>
          <w:bCs/>
          <w:spacing w:val="1"/>
          <w:sz w:val="20"/>
          <w:szCs w:val="18"/>
        </w:rPr>
        <w:t xml:space="preserve"> </w:t>
      </w:r>
      <w:proofErr w:type="spellStart"/>
      <w:r w:rsidRPr="00567C44">
        <w:rPr>
          <w:rFonts w:ascii="Arial" w:hAnsi="Arial" w:cs="Arial"/>
          <w:bCs/>
          <w:sz w:val="20"/>
          <w:szCs w:val="18"/>
        </w:rPr>
        <w:t>Blueforest</w:t>
      </w:r>
      <w:proofErr w:type="spellEnd"/>
      <w:r w:rsidRPr="00567C44">
        <w:rPr>
          <w:rFonts w:ascii="Arial" w:hAnsi="Arial" w:cs="Arial"/>
          <w:bCs/>
          <w:spacing w:val="-2"/>
          <w:sz w:val="20"/>
          <w:szCs w:val="18"/>
        </w:rPr>
        <w:t xml:space="preserve"> </w:t>
      </w:r>
      <w:r w:rsidRPr="00567C44">
        <w:rPr>
          <w:rFonts w:ascii="Arial" w:hAnsi="Arial" w:cs="Arial"/>
          <w:bCs/>
          <w:sz w:val="20"/>
          <w:szCs w:val="18"/>
        </w:rPr>
        <w:t>Development</w:t>
      </w:r>
      <w:r w:rsidRPr="00567C44">
        <w:rPr>
          <w:rFonts w:ascii="Arial" w:hAnsi="Arial" w:cs="Arial"/>
          <w:bCs/>
          <w:spacing w:val="-2"/>
          <w:sz w:val="20"/>
          <w:szCs w:val="18"/>
        </w:rPr>
        <w:t xml:space="preserve"> </w:t>
      </w:r>
      <w:proofErr w:type="spellStart"/>
      <w:r w:rsidRPr="00567C44">
        <w:rPr>
          <w:rFonts w:ascii="Arial" w:hAnsi="Arial" w:cs="Arial"/>
          <w:bCs/>
          <w:sz w:val="20"/>
          <w:szCs w:val="18"/>
        </w:rPr>
        <w:t>Srl,Județul</w:t>
      </w:r>
      <w:proofErr w:type="spellEnd"/>
      <w:r w:rsidRPr="00567C44">
        <w:rPr>
          <w:rFonts w:ascii="Arial" w:hAnsi="Arial" w:cs="Arial"/>
          <w:bCs/>
          <w:spacing w:val="-3"/>
          <w:sz w:val="20"/>
          <w:szCs w:val="18"/>
        </w:rPr>
        <w:t xml:space="preserve"> </w:t>
      </w:r>
      <w:proofErr w:type="spellStart"/>
      <w:r w:rsidRPr="00567C44">
        <w:rPr>
          <w:rFonts w:ascii="Arial" w:hAnsi="Arial" w:cs="Arial"/>
          <w:bCs/>
          <w:sz w:val="20"/>
          <w:szCs w:val="18"/>
        </w:rPr>
        <w:t>Hunedoara,U.P</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Ii</w:t>
      </w:r>
      <w:proofErr w:type="spellEnd"/>
      <w:r w:rsidRPr="00567C44">
        <w:rPr>
          <w:rFonts w:ascii="Arial" w:hAnsi="Arial" w:cs="Arial"/>
          <w:bCs/>
          <w:spacing w:val="178"/>
          <w:sz w:val="20"/>
          <w:szCs w:val="18"/>
        </w:rPr>
        <w:t xml:space="preserve"> </w:t>
      </w:r>
      <w:r w:rsidRPr="00567C44">
        <w:rPr>
          <w:rFonts w:ascii="Arial" w:hAnsi="Arial" w:cs="Arial"/>
          <w:bCs/>
          <w:sz w:val="20"/>
          <w:szCs w:val="18"/>
        </w:rPr>
        <w:t>Baru</w:t>
      </w:r>
      <w:r w:rsidRPr="00567C44">
        <w:rPr>
          <w:rFonts w:ascii="Arial" w:hAnsi="Arial" w:cs="Arial"/>
          <w:bCs/>
          <w:spacing w:val="1"/>
          <w:sz w:val="20"/>
          <w:szCs w:val="18"/>
        </w:rPr>
        <w:t xml:space="preserve"> </w:t>
      </w:r>
      <w:r w:rsidRPr="00567C44">
        <w:rPr>
          <w:rFonts w:ascii="Arial" w:hAnsi="Arial" w:cs="Arial"/>
          <w:bCs/>
          <w:sz w:val="20"/>
          <w:szCs w:val="18"/>
        </w:rPr>
        <w:t xml:space="preserve">- </w:t>
      </w:r>
      <w:proofErr w:type="spellStart"/>
      <w:r w:rsidRPr="00567C44">
        <w:rPr>
          <w:rFonts w:ascii="Arial" w:hAnsi="Arial" w:cs="Arial"/>
          <w:bCs/>
          <w:sz w:val="20"/>
          <w:szCs w:val="18"/>
        </w:rPr>
        <w:t>Lupeni</w:t>
      </w:r>
      <w:proofErr w:type="spellEnd"/>
    </w:p>
    <w:p w14:paraId="74A93AED" w14:textId="77777777" w:rsidR="00387B48" w:rsidRPr="00567C44" w:rsidRDefault="00387B48" w:rsidP="00387B48">
      <w:pPr>
        <w:ind w:left="142"/>
        <w:jc w:val="both"/>
        <w:rPr>
          <w:rFonts w:ascii="Arial" w:hAnsi="Arial" w:cs="Arial"/>
          <w:sz w:val="20"/>
          <w:szCs w:val="18"/>
        </w:rPr>
      </w:pPr>
    </w:p>
    <w:p w14:paraId="1B469D7F" w14:textId="77777777" w:rsidR="00387B48" w:rsidRPr="00567C44" w:rsidRDefault="00387B48">
      <w:pPr>
        <w:pStyle w:val="ListParagraph"/>
        <w:numPr>
          <w:ilvl w:val="0"/>
          <w:numId w:val="18"/>
        </w:numPr>
        <w:spacing w:after="0" w:line="240" w:lineRule="auto"/>
        <w:ind w:left="142"/>
        <w:jc w:val="both"/>
        <w:rPr>
          <w:rFonts w:ascii="Arial" w:hAnsi="Arial" w:cs="Arial"/>
          <w:bCs/>
          <w:sz w:val="20"/>
          <w:szCs w:val="18"/>
        </w:rPr>
      </w:pPr>
      <w:proofErr w:type="spellStart"/>
      <w:r w:rsidRPr="00567C44">
        <w:rPr>
          <w:rFonts w:ascii="Arial" w:hAnsi="Arial" w:cs="Arial"/>
          <w:sz w:val="20"/>
          <w:szCs w:val="18"/>
        </w:rPr>
        <w:t>Studiu</w:t>
      </w:r>
      <w:proofErr w:type="spellEnd"/>
      <w:r w:rsidRPr="00567C44">
        <w:rPr>
          <w:rFonts w:ascii="Arial" w:hAnsi="Arial" w:cs="Arial"/>
          <w:sz w:val="20"/>
          <w:szCs w:val="18"/>
        </w:rPr>
        <w:t xml:space="preserve"> De </w:t>
      </w:r>
      <w:proofErr w:type="spellStart"/>
      <w:r w:rsidRPr="00567C44">
        <w:rPr>
          <w:rFonts w:ascii="Arial" w:hAnsi="Arial" w:cs="Arial"/>
          <w:sz w:val="20"/>
          <w:szCs w:val="18"/>
        </w:rPr>
        <w:t>Evaluare</w:t>
      </w:r>
      <w:proofErr w:type="spellEnd"/>
      <w:r w:rsidRPr="00567C44">
        <w:rPr>
          <w:rFonts w:ascii="Arial" w:hAnsi="Arial" w:cs="Arial"/>
          <w:sz w:val="20"/>
          <w:szCs w:val="18"/>
        </w:rPr>
        <w:t xml:space="preserve"> </w:t>
      </w:r>
      <w:proofErr w:type="spellStart"/>
      <w:r w:rsidRPr="00567C44">
        <w:rPr>
          <w:rFonts w:ascii="Arial" w:hAnsi="Arial" w:cs="Arial"/>
          <w:sz w:val="20"/>
          <w:szCs w:val="18"/>
        </w:rPr>
        <w:t>Adecvata</w:t>
      </w:r>
      <w:proofErr w:type="spellEnd"/>
      <w:r w:rsidRPr="00567C44">
        <w:rPr>
          <w:rFonts w:ascii="Arial" w:hAnsi="Arial" w:cs="Arial"/>
          <w:sz w:val="20"/>
          <w:szCs w:val="18"/>
        </w:rPr>
        <w:t xml:space="preserve"> Si </w:t>
      </w:r>
      <w:proofErr w:type="spellStart"/>
      <w:r w:rsidRPr="00567C44">
        <w:rPr>
          <w:rFonts w:ascii="Arial" w:hAnsi="Arial" w:cs="Arial"/>
          <w:sz w:val="20"/>
          <w:szCs w:val="18"/>
        </w:rPr>
        <w:t>Raport</w:t>
      </w:r>
      <w:proofErr w:type="spellEnd"/>
      <w:r w:rsidRPr="00567C44">
        <w:rPr>
          <w:rFonts w:ascii="Arial" w:hAnsi="Arial" w:cs="Arial"/>
          <w:sz w:val="20"/>
          <w:szCs w:val="18"/>
        </w:rPr>
        <w:t xml:space="preserve"> De </w:t>
      </w:r>
      <w:proofErr w:type="spellStart"/>
      <w:proofErr w:type="gramStart"/>
      <w:r w:rsidRPr="00567C44">
        <w:rPr>
          <w:rFonts w:ascii="Arial" w:hAnsi="Arial" w:cs="Arial"/>
          <w:sz w:val="20"/>
          <w:szCs w:val="18"/>
        </w:rPr>
        <w:t>Mediu</w:t>
      </w:r>
      <w:proofErr w:type="spellEnd"/>
      <w:r w:rsidRPr="00567C44">
        <w:rPr>
          <w:rFonts w:ascii="Arial" w:hAnsi="Arial" w:cs="Arial"/>
          <w:bCs/>
          <w:sz w:val="20"/>
          <w:szCs w:val="18"/>
        </w:rPr>
        <w:t xml:space="preserve">  Al</w:t>
      </w:r>
      <w:proofErr w:type="gramEnd"/>
      <w:r w:rsidRPr="00567C44">
        <w:rPr>
          <w:rFonts w:ascii="Arial" w:hAnsi="Arial" w:cs="Arial"/>
          <w:bCs/>
          <w:sz w:val="20"/>
          <w:szCs w:val="18"/>
        </w:rPr>
        <w:t xml:space="preserve"> </w:t>
      </w:r>
      <w:proofErr w:type="spellStart"/>
      <w:r w:rsidRPr="00567C44">
        <w:rPr>
          <w:rFonts w:ascii="Arial" w:hAnsi="Arial" w:cs="Arial"/>
          <w:bCs/>
          <w:sz w:val="20"/>
          <w:szCs w:val="18"/>
        </w:rPr>
        <w:t>Amenajamentului</w:t>
      </w:r>
      <w:proofErr w:type="spellEnd"/>
      <w:r w:rsidRPr="00567C44">
        <w:rPr>
          <w:rFonts w:ascii="Arial" w:hAnsi="Arial" w:cs="Arial"/>
          <w:bCs/>
          <w:sz w:val="20"/>
          <w:szCs w:val="18"/>
        </w:rPr>
        <w:t xml:space="preserve"> Silvic Al </w:t>
      </w:r>
      <w:proofErr w:type="spellStart"/>
      <w:r w:rsidRPr="00567C44">
        <w:rPr>
          <w:rFonts w:ascii="Arial" w:hAnsi="Arial" w:cs="Arial"/>
          <w:bCs/>
          <w:sz w:val="20"/>
          <w:szCs w:val="18"/>
        </w:rPr>
        <w:t>Fondului</w:t>
      </w:r>
      <w:proofErr w:type="spellEnd"/>
      <w:r w:rsidRPr="00567C44">
        <w:rPr>
          <w:rFonts w:ascii="Arial" w:hAnsi="Arial" w:cs="Arial"/>
          <w:bCs/>
          <w:sz w:val="20"/>
          <w:szCs w:val="18"/>
        </w:rPr>
        <w:t xml:space="preserve"> Forestier </w:t>
      </w:r>
      <w:proofErr w:type="spellStart"/>
      <w:r w:rsidRPr="00567C44">
        <w:rPr>
          <w:rFonts w:ascii="Arial" w:hAnsi="Arial" w:cs="Arial"/>
          <w:bCs/>
          <w:sz w:val="20"/>
          <w:szCs w:val="18"/>
        </w:rPr>
        <w:t>Proprietate</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Publică</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Aparținând</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Orașului</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Râșnov,Judeţul</w:t>
      </w:r>
      <w:proofErr w:type="spellEnd"/>
      <w:r w:rsidRPr="00567C44">
        <w:rPr>
          <w:rFonts w:ascii="Arial" w:hAnsi="Arial" w:cs="Arial"/>
          <w:bCs/>
          <w:sz w:val="20"/>
          <w:szCs w:val="18"/>
        </w:rPr>
        <w:t xml:space="preserve"> </w:t>
      </w:r>
      <w:proofErr w:type="spellStart"/>
      <w:r w:rsidRPr="00567C44">
        <w:rPr>
          <w:rFonts w:ascii="Arial" w:hAnsi="Arial" w:cs="Arial"/>
          <w:bCs/>
          <w:sz w:val="20"/>
          <w:szCs w:val="18"/>
        </w:rPr>
        <w:t>Braşov,U.P</w:t>
      </w:r>
      <w:proofErr w:type="spellEnd"/>
      <w:r w:rsidRPr="00567C44">
        <w:rPr>
          <w:rFonts w:ascii="Arial" w:hAnsi="Arial" w:cs="Arial"/>
          <w:bCs/>
          <w:sz w:val="20"/>
          <w:szCs w:val="18"/>
        </w:rPr>
        <w:t xml:space="preserve">.  </w:t>
      </w:r>
      <w:proofErr w:type="gramStart"/>
      <w:r w:rsidRPr="00567C44">
        <w:rPr>
          <w:rFonts w:ascii="Arial" w:hAnsi="Arial" w:cs="Arial"/>
          <w:bCs/>
          <w:sz w:val="20"/>
          <w:szCs w:val="18"/>
        </w:rPr>
        <w:t xml:space="preserve">II  </w:t>
      </w:r>
      <w:proofErr w:type="spellStart"/>
      <w:r w:rsidRPr="00567C44">
        <w:rPr>
          <w:rFonts w:ascii="Arial" w:hAnsi="Arial" w:cs="Arial"/>
          <w:bCs/>
          <w:sz w:val="20"/>
          <w:szCs w:val="18"/>
        </w:rPr>
        <w:t>Râșnov</w:t>
      </w:r>
      <w:proofErr w:type="spellEnd"/>
      <w:proofErr w:type="gramEnd"/>
    </w:p>
    <w:p w14:paraId="4B86C132" w14:textId="77777777" w:rsidR="00BC5E07" w:rsidRPr="00567C44" w:rsidRDefault="00BC5E07" w:rsidP="00BC5E07">
      <w:pPr>
        <w:pStyle w:val="ListParagraph"/>
        <w:rPr>
          <w:rFonts w:ascii="Arial" w:hAnsi="Arial" w:cs="Arial"/>
          <w:bCs/>
          <w:sz w:val="20"/>
          <w:szCs w:val="18"/>
        </w:rPr>
      </w:pPr>
    </w:p>
    <w:p w14:paraId="08EE2FD7" w14:textId="77777777" w:rsidR="00BC5E07" w:rsidRPr="00567C44" w:rsidRDefault="00BC5E07" w:rsidP="00BC5E07">
      <w:pPr>
        <w:shd w:val="clear" w:color="auto" w:fill="FFFFFF"/>
        <w:jc w:val="center"/>
        <w:rPr>
          <w:rFonts w:ascii="Trebuchet MS" w:hAnsi="Trebuchet MS"/>
          <w:b/>
        </w:rPr>
      </w:pPr>
      <w:bookmarkStart w:id="174" w:name="_Hlk146201096"/>
      <w:r w:rsidRPr="00567C44">
        <w:rPr>
          <w:rFonts w:ascii="Trebuchet MS" w:hAnsi="Trebuchet MS"/>
          <w:b/>
        </w:rPr>
        <w:t>CURRICULUM VITAE</w:t>
      </w:r>
    </w:p>
    <w:p w14:paraId="34AE0194" w14:textId="77777777" w:rsidR="00BC5E07" w:rsidRPr="00567C44" w:rsidRDefault="00BC5E07" w:rsidP="00BC5E07">
      <w:pPr>
        <w:shd w:val="clear" w:color="auto" w:fill="FFFFFF"/>
        <w:jc w:val="both"/>
        <w:rPr>
          <w:rFonts w:ascii="Trebuchet MS" w:hAnsi="Trebuchet MS"/>
          <w:i/>
        </w:rPr>
      </w:pPr>
    </w:p>
    <w:p w14:paraId="127F66A1" w14:textId="77777777" w:rsidR="00BC5E07" w:rsidRPr="00567C44" w:rsidRDefault="00BC5E07" w:rsidP="00BC5E07">
      <w:pPr>
        <w:shd w:val="clear" w:color="auto" w:fill="FFFFFF"/>
        <w:jc w:val="both"/>
        <w:rPr>
          <w:rFonts w:ascii="Trebuchet MS" w:hAnsi="Trebuchet MS"/>
          <w:b/>
          <w:sz w:val="20"/>
          <w:szCs w:val="20"/>
        </w:rPr>
      </w:pPr>
      <w:r w:rsidRPr="00567C44">
        <w:rPr>
          <w:rFonts w:ascii="Trebuchet MS" w:hAnsi="Trebuchet MS"/>
          <w:b/>
          <w:sz w:val="20"/>
          <w:szCs w:val="20"/>
        </w:rPr>
        <w:t>1.Nume:</w:t>
      </w:r>
      <w:r w:rsidRPr="00567C44">
        <w:rPr>
          <w:rFonts w:ascii="Trebuchet MS" w:hAnsi="Trebuchet MS"/>
          <w:sz w:val="20"/>
          <w:szCs w:val="20"/>
        </w:rPr>
        <w:t xml:space="preserve"> </w:t>
      </w:r>
      <w:r w:rsidRPr="00567C44">
        <w:rPr>
          <w:rFonts w:ascii="Trebuchet MS" w:hAnsi="Trebuchet MS"/>
          <w:i/>
          <w:iCs/>
          <w:sz w:val="20"/>
          <w:szCs w:val="20"/>
        </w:rPr>
        <w:t xml:space="preserve">Zevedei, </w:t>
      </w:r>
    </w:p>
    <w:p w14:paraId="3C90FC7D" w14:textId="77777777" w:rsidR="00BC5E07" w:rsidRPr="00567C44" w:rsidRDefault="00BC5E07" w:rsidP="00BC5E07">
      <w:pPr>
        <w:shd w:val="clear" w:color="auto" w:fill="FFFFFF"/>
        <w:jc w:val="both"/>
        <w:rPr>
          <w:rFonts w:ascii="Trebuchet MS" w:hAnsi="Trebuchet MS"/>
          <w:b/>
          <w:sz w:val="20"/>
          <w:szCs w:val="20"/>
        </w:rPr>
      </w:pPr>
      <w:r w:rsidRPr="00567C44">
        <w:rPr>
          <w:rFonts w:ascii="Trebuchet MS" w:hAnsi="Trebuchet MS"/>
          <w:b/>
          <w:sz w:val="20"/>
          <w:szCs w:val="20"/>
        </w:rPr>
        <w:lastRenderedPageBreak/>
        <w:t xml:space="preserve">2.Prenume: </w:t>
      </w:r>
      <w:r w:rsidRPr="00567C44">
        <w:rPr>
          <w:rFonts w:ascii="Trebuchet MS" w:hAnsi="Trebuchet MS"/>
          <w:i/>
          <w:iCs/>
          <w:sz w:val="20"/>
          <w:szCs w:val="20"/>
        </w:rPr>
        <w:t>Paul – Marian</w:t>
      </w:r>
    </w:p>
    <w:p w14:paraId="213324A0" w14:textId="77777777" w:rsidR="00BC5E07" w:rsidRPr="00567C44" w:rsidRDefault="00BC5E07" w:rsidP="00BC5E07">
      <w:pPr>
        <w:shd w:val="clear" w:color="auto" w:fill="FFFFFF"/>
        <w:jc w:val="both"/>
        <w:rPr>
          <w:rFonts w:ascii="Trebuchet MS" w:hAnsi="Trebuchet MS"/>
          <w:bCs/>
          <w:sz w:val="20"/>
          <w:szCs w:val="20"/>
        </w:rPr>
      </w:pPr>
      <w:r w:rsidRPr="00567C44">
        <w:rPr>
          <w:rFonts w:ascii="Trebuchet MS" w:hAnsi="Trebuchet MS"/>
          <w:b/>
          <w:sz w:val="20"/>
          <w:szCs w:val="20"/>
        </w:rPr>
        <w:t xml:space="preserve">3.Data şi locul naşterii: </w:t>
      </w:r>
      <w:r w:rsidRPr="00567C44">
        <w:rPr>
          <w:rFonts w:ascii="Trebuchet MS" w:hAnsi="Trebuchet MS"/>
          <w:bCs/>
          <w:i/>
          <w:iCs/>
          <w:sz w:val="20"/>
          <w:szCs w:val="20"/>
        </w:rPr>
        <w:t>13 septembrie 1974, Brașov.</w:t>
      </w:r>
    </w:p>
    <w:p w14:paraId="4210C01A" w14:textId="77777777" w:rsidR="00BC5E07" w:rsidRPr="00567C44" w:rsidRDefault="00BC5E07" w:rsidP="00BC5E07">
      <w:pPr>
        <w:shd w:val="clear" w:color="auto" w:fill="FFFFFF"/>
        <w:jc w:val="both"/>
        <w:rPr>
          <w:rFonts w:ascii="Trebuchet MS" w:hAnsi="Trebuchet MS"/>
          <w:b/>
          <w:sz w:val="20"/>
          <w:szCs w:val="20"/>
        </w:rPr>
      </w:pPr>
      <w:r w:rsidRPr="00567C44">
        <w:rPr>
          <w:rFonts w:ascii="Trebuchet MS" w:hAnsi="Trebuchet MS"/>
          <w:b/>
          <w:sz w:val="20"/>
          <w:szCs w:val="20"/>
        </w:rPr>
        <w:t xml:space="preserve">4.Cetăţenie: </w:t>
      </w:r>
      <w:r w:rsidRPr="00567C44">
        <w:rPr>
          <w:rFonts w:ascii="Trebuchet MS" w:hAnsi="Trebuchet MS"/>
          <w:bCs/>
          <w:i/>
          <w:iCs/>
          <w:sz w:val="20"/>
          <w:szCs w:val="20"/>
        </w:rPr>
        <w:t>Română</w:t>
      </w:r>
    </w:p>
    <w:p w14:paraId="17A68535" w14:textId="77777777" w:rsidR="00BC5E07" w:rsidRPr="00567C44" w:rsidRDefault="00BC5E07" w:rsidP="00BC5E07">
      <w:pPr>
        <w:shd w:val="clear" w:color="auto" w:fill="FFFFFF"/>
        <w:jc w:val="both"/>
        <w:rPr>
          <w:rFonts w:ascii="Trebuchet MS" w:hAnsi="Trebuchet MS"/>
          <w:bCs/>
          <w:sz w:val="20"/>
          <w:szCs w:val="20"/>
        </w:rPr>
      </w:pPr>
      <w:r w:rsidRPr="00567C44">
        <w:rPr>
          <w:rFonts w:ascii="Trebuchet MS" w:hAnsi="Trebuchet MS"/>
          <w:b/>
          <w:sz w:val="20"/>
          <w:szCs w:val="20"/>
        </w:rPr>
        <w:t xml:space="preserve">5.Stare civilă: </w:t>
      </w:r>
      <w:r w:rsidRPr="00567C44">
        <w:rPr>
          <w:rFonts w:ascii="Trebuchet MS" w:hAnsi="Trebuchet MS"/>
          <w:bCs/>
          <w:i/>
          <w:iCs/>
          <w:sz w:val="20"/>
          <w:szCs w:val="20"/>
        </w:rPr>
        <w:t>Căsătorit, 1 copil</w:t>
      </w:r>
    </w:p>
    <w:p w14:paraId="6A50FAF9" w14:textId="77777777" w:rsidR="00BC5E07" w:rsidRPr="00567C44" w:rsidRDefault="00BC5E07" w:rsidP="00BC5E07">
      <w:pPr>
        <w:shd w:val="clear" w:color="auto" w:fill="FFFFFF"/>
        <w:jc w:val="both"/>
        <w:rPr>
          <w:rFonts w:ascii="Trebuchet MS" w:hAnsi="Trebuchet MS"/>
          <w:b/>
          <w:sz w:val="20"/>
          <w:szCs w:val="20"/>
        </w:rPr>
      </w:pPr>
      <w:r w:rsidRPr="00567C44">
        <w:rPr>
          <w:rFonts w:ascii="Trebuchet MS" w:hAnsi="Trebuchet MS"/>
          <w:b/>
          <w:sz w:val="20"/>
          <w:szCs w:val="20"/>
        </w:rPr>
        <w:t xml:space="preserve">6.Studii: </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82"/>
        <w:gridCol w:w="2342"/>
        <w:gridCol w:w="2467"/>
        <w:gridCol w:w="1753"/>
      </w:tblGrid>
      <w:tr w:rsidR="00567C44" w:rsidRPr="00567C44" w14:paraId="0AD51295" w14:textId="77777777" w:rsidTr="00774A0D">
        <w:trPr>
          <w:tblCellSpacing w:w="0" w:type="dxa"/>
        </w:trPr>
        <w:tc>
          <w:tcPr>
            <w:tcW w:w="1489" w:type="pct"/>
            <w:tcMar>
              <w:top w:w="18" w:type="dxa"/>
              <w:left w:w="18" w:type="dxa"/>
              <w:bottom w:w="18" w:type="dxa"/>
              <w:right w:w="18" w:type="dxa"/>
            </w:tcMar>
            <w:hideMark/>
          </w:tcPr>
          <w:p w14:paraId="3FB90F8E" w14:textId="77777777" w:rsidR="00BC5E07" w:rsidRPr="00567C44" w:rsidRDefault="00BC5E07" w:rsidP="00774A0D">
            <w:pPr>
              <w:rPr>
                <w:rFonts w:ascii="Trebuchet MS" w:hAnsi="Trebuchet MS"/>
                <w:b/>
                <w:sz w:val="20"/>
                <w:szCs w:val="20"/>
              </w:rPr>
            </w:pPr>
            <w:r w:rsidRPr="00567C44">
              <w:rPr>
                <w:rFonts w:ascii="Trebuchet MS" w:hAnsi="Trebuchet MS"/>
                <w:b/>
                <w:sz w:val="20"/>
                <w:szCs w:val="20"/>
              </w:rPr>
              <w:t>Instituţia</w:t>
            </w:r>
          </w:p>
        </w:tc>
        <w:tc>
          <w:tcPr>
            <w:tcW w:w="1253" w:type="pct"/>
            <w:tcMar>
              <w:top w:w="18" w:type="dxa"/>
              <w:left w:w="18" w:type="dxa"/>
              <w:bottom w:w="18" w:type="dxa"/>
              <w:right w:w="18" w:type="dxa"/>
            </w:tcMar>
            <w:vAlign w:val="center"/>
            <w:hideMark/>
          </w:tcPr>
          <w:p w14:paraId="3996800C" w14:textId="77777777" w:rsidR="00BC5E07" w:rsidRPr="00567C44" w:rsidRDefault="00BC5E07" w:rsidP="00774A0D">
            <w:pPr>
              <w:jc w:val="center"/>
              <w:rPr>
                <w:rFonts w:ascii="Trebuchet MS" w:hAnsi="Trebuchet MS"/>
                <w:b/>
                <w:sz w:val="20"/>
                <w:szCs w:val="20"/>
              </w:rPr>
            </w:pPr>
            <w:r w:rsidRPr="00567C44">
              <w:rPr>
                <w:rFonts w:ascii="Trebuchet MS" w:hAnsi="Trebuchet MS"/>
                <w:sz w:val="20"/>
                <w:szCs w:val="20"/>
              </w:rPr>
              <w:t>Universitatea Ştiinţe Agricole şi Medicină Veterinară Cluj – Napoca</w:t>
            </w:r>
          </w:p>
        </w:tc>
        <w:tc>
          <w:tcPr>
            <w:tcW w:w="1320" w:type="pct"/>
            <w:tcMar>
              <w:top w:w="18" w:type="dxa"/>
              <w:left w:w="18" w:type="dxa"/>
              <w:bottom w:w="18" w:type="dxa"/>
              <w:right w:w="18" w:type="dxa"/>
            </w:tcMar>
            <w:vAlign w:val="center"/>
            <w:hideMark/>
          </w:tcPr>
          <w:p w14:paraId="5DBB0E72" w14:textId="77777777" w:rsidR="00BC5E07" w:rsidRPr="00567C44" w:rsidRDefault="00BC5E07" w:rsidP="00774A0D">
            <w:pPr>
              <w:jc w:val="center"/>
              <w:rPr>
                <w:rFonts w:ascii="Trebuchet MS" w:hAnsi="Trebuchet MS"/>
                <w:b/>
                <w:sz w:val="20"/>
                <w:szCs w:val="20"/>
              </w:rPr>
            </w:pPr>
            <w:r w:rsidRPr="00567C44">
              <w:rPr>
                <w:rFonts w:ascii="Trebuchet MS" w:hAnsi="Trebuchet MS"/>
                <w:sz w:val="20"/>
                <w:szCs w:val="20"/>
              </w:rPr>
              <w:t>Universitatea Ştiinţe Agricole şi Medicină Veterinară Cluj – Napoca</w:t>
            </w:r>
          </w:p>
        </w:tc>
        <w:tc>
          <w:tcPr>
            <w:tcW w:w="938" w:type="pct"/>
            <w:tcMar>
              <w:top w:w="18" w:type="dxa"/>
              <w:left w:w="18" w:type="dxa"/>
              <w:bottom w:w="18" w:type="dxa"/>
              <w:right w:w="18" w:type="dxa"/>
            </w:tcMar>
            <w:hideMark/>
          </w:tcPr>
          <w:p w14:paraId="6C260D31" w14:textId="77777777" w:rsidR="00BC5E07" w:rsidRPr="00567C44" w:rsidRDefault="00BC5E07" w:rsidP="00774A0D">
            <w:pPr>
              <w:jc w:val="center"/>
              <w:rPr>
                <w:rFonts w:ascii="Trebuchet MS" w:hAnsi="Trebuchet MS"/>
                <w:b/>
                <w:sz w:val="20"/>
                <w:szCs w:val="20"/>
              </w:rPr>
            </w:pPr>
            <w:r w:rsidRPr="00567C44">
              <w:rPr>
                <w:rFonts w:ascii="Trebuchet MS" w:hAnsi="Trebuchet MS"/>
                <w:sz w:val="20"/>
                <w:szCs w:val="20"/>
              </w:rPr>
              <w:t>Universitatea din Bucureşti Facultatea de Biologie</w:t>
            </w:r>
          </w:p>
        </w:tc>
      </w:tr>
      <w:tr w:rsidR="00567C44" w:rsidRPr="00567C44" w14:paraId="7AA191B2" w14:textId="77777777" w:rsidTr="00774A0D">
        <w:trPr>
          <w:tblCellSpacing w:w="0" w:type="dxa"/>
        </w:trPr>
        <w:tc>
          <w:tcPr>
            <w:tcW w:w="1489" w:type="pct"/>
            <w:tcMar>
              <w:top w:w="18" w:type="dxa"/>
              <w:left w:w="18" w:type="dxa"/>
              <w:bottom w:w="18" w:type="dxa"/>
              <w:right w:w="18" w:type="dxa"/>
            </w:tcMar>
            <w:hideMark/>
          </w:tcPr>
          <w:p w14:paraId="2B368252" w14:textId="77777777" w:rsidR="00BC5E07" w:rsidRPr="00567C44" w:rsidRDefault="00BC5E07" w:rsidP="00774A0D">
            <w:pPr>
              <w:rPr>
                <w:rFonts w:ascii="Trebuchet MS" w:hAnsi="Trebuchet MS"/>
                <w:b/>
                <w:sz w:val="20"/>
                <w:szCs w:val="20"/>
              </w:rPr>
            </w:pPr>
            <w:r w:rsidRPr="00567C44">
              <w:rPr>
                <w:rFonts w:ascii="Trebuchet MS" w:hAnsi="Trebuchet MS"/>
                <w:b/>
                <w:sz w:val="20"/>
                <w:szCs w:val="20"/>
              </w:rPr>
              <w:t>Perioada: de la (luna, anul) până la (luna, anul)</w:t>
            </w:r>
          </w:p>
        </w:tc>
        <w:tc>
          <w:tcPr>
            <w:tcW w:w="1253" w:type="pct"/>
            <w:tcMar>
              <w:top w:w="18" w:type="dxa"/>
              <w:left w:w="18" w:type="dxa"/>
              <w:bottom w:w="18" w:type="dxa"/>
              <w:right w:w="18" w:type="dxa"/>
            </w:tcMar>
            <w:hideMark/>
          </w:tcPr>
          <w:p w14:paraId="6532535C" w14:textId="77777777" w:rsidR="00BC5E07" w:rsidRPr="00567C44" w:rsidRDefault="00BC5E07" w:rsidP="00774A0D">
            <w:pPr>
              <w:jc w:val="center"/>
              <w:rPr>
                <w:rFonts w:ascii="Trebuchet MS" w:hAnsi="Trebuchet MS"/>
                <w:bCs/>
                <w:sz w:val="20"/>
                <w:szCs w:val="20"/>
              </w:rPr>
            </w:pPr>
            <w:r w:rsidRPr="00567C44">
              <w:rPr>
                <w:rFonts w:ascii="Trebuchet MS" w:hAnsi="Trebuchet MS"/>
                <w:bCs/>
                <w:sz w:val="20"/>
                <w:szCs w:val="20"/>
              </w:rPr>
              <w:t>oct 1993 –</w:t>
            </w:r>
          </w:p>
          <w:p w14:paraId="56B4ECE0" w14:textId="77777777" w:rsidR="00BC5E07" w:rsidRPr="00567C44" w:rsidRDefault="00BC5E07" w:rsidP="00774A0D">
            <w:pPr>
              <w:jc w:val="center"/>
              <w:rPr>
                <w:rFonts w:ascii="Trebuchet MS" w:hAnsi="Trebuchet MS"/>
                <w:bCs/>
                <w:sz w:val="20"/>
                <w:szCs w:val="20"/>
              </w:rPr>
            </w:pPr>
            <w:r w:rsidRPr="00567C44">
              <w:rPr>
                <w:rFonts w:ascii="Trebuchet MS" w:hAnsi="Trebuchet MS"/>
                <w:bCs/>
                <w:sz w:val="20"/>
                <w:szCs w:val="20"/>
              </w:rPr>
              <w:t>sept 1999</w:t>
            </w:r>
          </w:p>
        </w:tc>
        <w:tc>
          <w:tcPr>
            <w:tcW w:w="1320" w:type="pct"/>
            <w:tcMar>
              <w:top w:w="18" w:type="dxa"/>
              <w:left w:w="18" w:type="dxa"/>
              <w:bottom w:w="18" w:type="dxa"/>
              <w:right w:w="18" w:type="dxa"/>
            </w:tcMar>
            <w:hideMark/>
          </w:tcPr>
          <w:p w14:paraId="75F04243" w14:textId="77777777" w:rsidR="00BC5E07" w:rsidRPr="00567C44" w:rsidRDefault="00BC5E07" w:rsidP="00774A0D">
            <w:pPr>
              <w:jc w:val="center"/>
              <w:rPr>
                <w:rFonts w:ascii="Trebuchet MS" w:hAnsi="Trebuchet MS"/>
                <w:bCs/>
                <w:sz w:val="20"/>
                <w:szCs w:val="20"/>
              </w:rPr>
            </w:pPr>
            <w:r w:rsidRPr="00567C44">
              <w:rPr>
                <w:rFonts w:ascii="Trebuchet MS" w:hAnsi="Trebuchet MS"/>
                <w:bCs/>
                <w:sz w:val="20"/>
                <w:szCs w:val="20"/>
              </w:rPr>
              <w:t>oct 1999 –</w:t>
            </w:r>
          </w:p>
          <w:p w14:paraId="1D2AEBF8" w14:textId="77777777" w:rsidR="00BC5E07" w:rsidRPr="00567C44" w:rsidRDefault="00BC5E07" w:rsidP="00774A0D">
            <w:pPr>
              <w:jc w:val="center"/>
              <w:rPr>
                <w:rFonts w:ascii="Trebuchet MS" w:hAnsi="Trebuchet MS"/>
                <w:b/>
                <w:sz w:val="20"/>
                <w:szCs w:val="20"/>
              </w:rPr>
            </w:pPr>
            <w:r w:rsidRPr="00567C44">
              <w:rPr>
                <w:rFonts w:ascii="Trebuchet MS" w:hAnsi="Trebuchet MS"/>
                <w:bCs/>
                <w:sz w:val="20"/>
                <w:szCs w:val="20"/>
              </w:rPr>
              <w:t>sept 2000</w:t>
            </w:r>
          </w:p>
        </w:tc>
        <w:tc>
          <w:tcPr>
            <w:tcW w:w="938" w:type="pct"/>
            <w:tcMar>
              <w:top w:w="18" w:type="dxa"/>
              <w:left w:w="18" w:type="dxa"/>
              <w:bottom w:w="18" w:type="dxa"/>
              <w:right w:w="18" w:type="dxa"/>
            </w:tcMar>
            <w:vAlign w:val="center"/>
            <w:hideMark/>
          </w:tcPr>
          <w:p w14:paraId="12AB44AA" w14:textId="77777777" w:rsidR="00BC5E07" w:rsidRPr="00567C44" w:rsidRDefault="00BC5E07" w:rsidP="00774A0D">
            <w:pPr>
              <w:jc w:val="center"/>
              <w:rPr>
                <w:rFonts w:ascii="Trebuchet MS" w:hAnsi="Trebuchet MS"/>
                <w:bCs/>
                <w:sz w:val="20"/>
                <w:szCs w:val="20"/>
              </w:rPr>
            </w:pPr>
            <w:r w:rsidRPr="00567C44">
              <w:rPr>
                <w:rFonts w:ascii="Trebuchet MS" w:hAnsi="Trebuchet MS"/>
                <w:bCs/>
                <w:sz w:val="20"/>
                <w:szCs w:val="20"/>
              </w:rPr>
              <w:t>oct 2000 –</w:t>
            </w:r>
          </w:p>
          <w:p w14:paraId="4F75F0BE" w14:textId="77777777" w:rsidR="00BC5E07" w:rsidRPr="00567C44" w:rsidRDefault="00BC5E07" w:rsidP="00774A0D">
            <w:pPr>
              <w:jc w:val="center"/>
              <w:rPr>
                <w:rFonts w:ascii="Trebuchet MS" w:hAnsi="Trebuchet MS"/>
                <w:b/>
                <w:sz w:val="20"/>
                <w:szCs w:val="20"/>
              </w:rPr>
            </w:pPr>
            <w:r w:rsidRPr="00567C44">
              <w:rPr>
                <w:rFonts w:ascii="Trebuchet MS" w:hAnsi="Trebuchet MS"/>
                <w:bCs/>
                <w:sz w:val="20"/>
                <w:szCs w:val="20"/>
              </w:rPr>
              <w:t>sept 2008</w:t>
            </w:r>
          </w:p>
        </w:tc>
      </w:tr>
      <w:tr w:rsidR="00BC5E07" w:rsidRPr="00567C44" w14:paraId="0F4A2715" w14:textId="77777777" w:rsidTr="00774A0D">
        <w:trPr>
          <w:tblCellSpacing w:w="0" w:type="dxa"/>
        </w:trPr>
        <w:tc>
          <w:tcPr>
            <w:tcW w:w="1489" w:type="pct"/>
            <w:tcMar>
              <w:top w:w="18" w:type="dxa"/>
              <w:left w:w="18" w:type="dxa"/>
              <w:bottom w:w="18" w:type="dxa"/>
              <w:right w:w="18" w:type="dxa"/>
            </w:tcMar>
            <w:hideMark/>
          </w:tcPr>
          <w:p w14:paraId="235F505A" w14:textId="77777777" w:rsidR="00BC5E07" w:rsidRPr="00567C44" w:rsidRDefault="00BC5E07" w:rsidP="00774A0D">
            <w:pPr>
              <w:rPr>
                <w:rFonts w:ascii="Trebuchet MS" w:hAnsi="Trebuchet MS"/>
                <w:b/>
                <w:sz w:val="20"/>
                <w:szCs w:val="20"/>
              </w:rPr>
            </w:pPr>
            <w:r w:rsidRPr="00567C44">
              <w:rPr>
                <w:rFonts w:ascii="Trebuchet MS" w:hAnsi="Trebuchet MS"/>
                <w:b/>
                <w:sz w:val="20"/>
                <w:szCs w:val="20"/>
              </w:rPr>
              <w:t>Grade sau diplome obţinute</w:t>
            </w:r>
          </w:p>
        </w:tc>
        <w:tc>
          <w:tcPr>
            <w:tcW w:w="1253" w:type="pct"/>
            <w:tcMar>
              <w:top w:w="18" w:type="dxa"/>
              <w:left w:w="18" w:type="dxa"/>
              <w:bottom w:w="18" w:type="dxa"/>
              <w:right w:w="18" w:type="dxa"/>
            </w:tcMar>
            <w:vAlign w:val="center"/>
            <w:hideMark/>
          </w:tcPr>
          <w:p w14:paraId="1A9A5BBF" w14:textId="77777777" w:rsidR="00BC5E07" w:rsidRPr="00567C44" w:rsidRDefault="00BC5E07" w:rsidP="00774A0D">
            <w:pPr>
              <w:jc w:val="center"/>
              <w:rPr>
                <w:rFonts w:ascii="Trebuchet MS" w:hAnsi="Trebuchet MS"/>
                <w:b/>
                <w:sz w:val="20"/>
                <w:szCs w:val="20"/>
              </w:rPr>
            </w:pPr>
            <w:r w:rsidRPr="00567C44">
              <w:rPr>
                <w:rFonts w:ascii="Trebuchet MS" w:hAnsi="Trebuchet MS"/>
                <w:sz w:val="20"/>
                <w:szCs w:val="20"/>
              </w:rPr>
              <w:t>diplomă de licenţă</w:t>
            </w:r>
          </w:p>
        </w:tc>
        <w:tc>
          <w:tcPr>
            <w:tcW w:w="1320" w:type="pct"/>
            <w:tcMar>
              <w:top w:w="18" w:type="dxa"/>
              <w:left w:w="18" w:type="dxa"/>
              <w:bottom w:w="18" w:type="dxa"/>
              <w:right w:w="18" w:type="dxa"/>
            </w:tcMar>
            <w:vAlign w:val="center"/>
            <w:hideMark/>
          </w:tcPr>
          <w:p w14:paraId="2EBE7A11" w14:textId="77777777" w:rsidR="00BC5E07" w:rsidRPr="00567C44" w:rsidRDefault="00BC5E07" w:rsidP="00774A0D">
            <w:pPr>
              <w:jc w:val="center"/>
              <w:rPr>
                <w:rFonts w:ascii="Trebuchet MS" w:hAnsi="Trebuchet MS"/>
                <w:b/>
                <w:sz w:val="20"/>
                <w:szCs w:val="20"/>
              </w:rPr>
            </w:pPr>
            <w:r w:rsidRPr="00567C44">
              <w:rPr>
                <w:rFonts w:ascii="Trebuchet MS" w:hAnsi="Trebuchet MS"/>
                <w:sz w:val="20"/>
                <w:szCs w:val="20"/>
              </w:rPr>
              <w:t>diplomă de master</w:t>
            </w:r>
          </w:p>
        </w:tc>
        <w:tc>
          <w:tcPr>
            <w:tcW w:w="938" w:type="pct"/>
            <w:tcMar>
              <w:top w:w="18" w:type="dxa"/>
              <w:left w:w="18" w:type="dxa"/>
              <w:bottom w:w="18" w:type="dxa"/>
              <w:right w:w="18" w:type="dxa"/>
            </w:tcMar>
            <w:vAlign w:val="center"/>
            <w:hideMark/>
          </w:tcPr>
          <w:p w14:paraId="5C5DA32F" w14:textId="77777777" w:rsidR="00BC5E07" w:rsidRPr="00567C44" w:rsidRDefault="00BC5E07" w:rsidP="00774A0D">
            <w:pPr>
              <w:jc w:val="center"/>
              <w:rPr>
                <w:rFonts w:ascii="Trebuchet MS" w:hAnsi="Trebuchet MS"/>
                <w:b/>
                <w:sz w:val="20"/>
                <w:szCs w:val="20"/>
              </w:rPr>
            </w:pPr>
            <w:r w:rsidRPr="00567C44">
              <w:rPr>
                <w:rFonts w:ascii="Trebuchet MS" w:hAnsi="Trebuchet MS"/>
                <w:sz w:val="20"/>
                <w:szCs w:val="20"/>
              </w:rPr>
              <w:t>diplomă de doctor</w:t>
            </w:r>
          </w:p>
        </w:tc>
      </w:tr>
    </w:tbl>
    <w:p w14:paraId="2AC9FE69" w14:textId="77777777" w:rsidR="00BC5E07" w:rsidRPr="00567C44" w:rsidRDefault="00BC5E07" w:rsidP="00BC5E07">
      <w:pPr>
        <w:shd w:val="clear" w:color="auto" w:fill="FFFFFF"/>
        <w:ind w:right="-187"/>
        <w:jc w:val="both"/>
        <w:rPr>
          <w:rFonts w:ascii="Trebuchet MS" w:hAnsi="Trebuchet MS"/>
          <w:sz w:val="20"/>
          <w:szCs w:val="20"/>
        </w:rPr>
      </w:pPr>
    </w:p>
    <w:p w14:paraId="2231DB50" w14:textId="77777777" w:rsidR="00BC5E07" w:rsidRPr="00567C44" w:rsidRDefault="00BC5E07" w:rsidP="00BC5E07">
      <w:pPr>
        <w:shd w:val="clear" w:color="auto" w:fill="FFFFFF"/>
        <w:ind w:right="-187"/>
        <w:jc w:val="both"/>
        <w:rPr>
          <w:rFonts w:ascii="Trebuchet MS" w:hAnsi="Trebuchet MS"/>
          <w:i/>
          <w:iCs/>
          <w:sz w:val="20"/>
          <w:szCs w:val="20"/>
        </w:rPr>
      </w:pPr>
      <w:r w:rsidRPr="00567C44">
        <w:rPr>
          <w:rFonts w:ascii="Trebuchet MS" w:hAnsi="Trebuchet MS"/>
          <w:sz w:val="20"/>
          <w:szCs w:val="20"/>
        </w:rPr>
        <w:t xml:space="preserve">7. Titlul ştiinţific: </w:t>
      </w:r>
      <w:r w:rsidRPr="00567C44">
        <w:rPr>
          <w:rFonts w:ascii="Trebuchet MS" w:hAnsi="Trebuchet MS"/>
          <w:i/>
          <w:iCs/>
          <w:sz w:val="20"/>
          <w:szCs w:val="20"/>
        </w:rPr>
        <w:t>Doctor din 2008, Universitatea din Bucureşti Facultatea de Biologie, Ornitologie</w:t>
      </w:r>
    </w:p>
    <w:p w14:paraId="6DB74561" w14:textId="77777777" w:rsidR="00BC5E07" w:rsidRPr="00567C44" w:rsidRDefault="00BC5E07" w:rsidP="00BC5E07">
      <w:pPr>
        <w:shd w:val="clear" w:color="auto" w:fill="FFFFFF"/>
        <w:jc w:val="both"/>
        <w:rPr>
          <w:rFonts w:ascii="Trebuchet MS" w:hAnsi="Trebuchet MS"/>
          <w:b/>
          <w:sz w:val="20"/>
          <w:szCs w:val="20"/>
        </w:rPr>
      </w:pPr>
      <w:r w:rsidRPr="00567C44">
        <w:rPr>
          <w:rFonts w:ascii="Trebuchet MS" w:hAnsi="Trebuchet MS"/>
          <w:b/>
          <w:sz w:val="20"/>
          <w:szCs w:val="20"/>
        </w:rPr>
        <w:t>8.Experienţa profesională: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2"/>
        <w:gridCol w:w="2321"/>
        <w:gridCol w:w="2385"/>
        <w:gridCol w:w="2286"/>
      </w:tblGrid>
      <w:tr w:rsidR="00567C44" w:rsidRPr="00567C44" w14:paraId="4BA54248" w14:textId="77777777" w:rsidTr="00774A0D">
        <w:tc>
          <w:tcPr>
            <w:tcW w:w="1259" w:type="pct"/>
            <w:vAlign w:val="center"/>
          </w:tcPr>
          <w:p w14:paraId="2AED98B8"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Funcţia</w:t>
            </w:r>
          </w:p>
        </w:tc>
        <w:tc>
          <w:tcPr>
            <w:tcW w:w="1242" w:type="pct"/>
            <w:vAlign w:val="center"/>
          </w:tcPr>
          <w:p w14:paraId="780895B2"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Perioada</w:t>
            </w:r>
          </w:p>
        </w:tc>
        <w:tc>
          <w:tcPr>
            <w:tcW w:w="1276" w:type="pct"/>
            <w:vAlign w:val="center"/>
          </w:tcPr>
          <w:p w14:paraId="7C63B91C"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Instituţia</w:t>
            </w:r>
          </w:p>
        </w:tc>
        <w:tc>
          <w:tcPr>
            <w:tcW w:w="1223" w:type="pct"/>
            <w:vAlign w:val="center"/>
          </w:tcPr>
          <w:p w14:paraId="18C1534C"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Locul</w:t>
            </w:r>
          </w:p>
        </w:tc>
      </w:tr>
      <w:tr w:rsidR="00567C44" w:rsidRPr="00567C44" w14:paraId="0914E2E8" w14:textId="77777777" w:rsidTr="00774A0D">
        <w:tc>
          <w:tcPr>
            <w:tcW w:w="1259" w:type="pct"/>
            <w:vAlign w:val="center"/>
          </w:tcPr>
          <w:p w14:paraId="1DEC9C6D"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Doctorand</w:t>
            </w:r>
          </w:p>
          <w:p w14:paraId="1939B407"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fără frecvență</w:t>
            </w:r>
          </w:p>
        </w:tc>
        <w:tc>
          <w:tcPr>
            <w:tcW w:w="1242" w:type="pct"/>
            <w:vAlign w:val="center"/>
          </w:tcPr>
          <w:p w14:paraId="55BC2D62" w14:textId="77777777" w:rsidR="00BC5E07" w:rsidRPr="00567C44" w:rsidRDefault="00BC5E07" w:rsidP="00774A0D">
            <w:pPr>
              <w:jc w:val="center"/>
              <w:rPr>
                <w:rFonts w:ascii="Trebuchet MS" w:hAnsi="Trebuchet MS"/>
                <w:bCs/>
                <w:sz w:val="20"/>
                <w:szCs w:val="20"/>
              </w:rPr>
            </w:pPr>
            <w:r w:rsidRPr="00567C44">
              <w:rPr>
                <w:rFonts w:ascii="Trebuchet MS" w:hAnsi="Trebuchet MS"/>
                <w:bCs/>
                <w:sz w:val="20"/>
                <w:szCs w:val="20"/>
              </w:rPr>
              <w:t>oct 2000 -</w:t>
            </w:r>
          </w:p>
          <w:p w14:paraId="2F25F553" w14:textId="77777777" w:rsidR="00BC5E07" w:rsidRPr="00567C44" w:rsidRDefault="00BC5E07" w:rsidP="00774A0D">
            <w:pPr>
              <w:jc w:val="center"/>
              <w:rPr>
                <w:rFonts w:ascii="Trebuchet MS" w:hAnsi="Trebuchet MS"/>
                <w:sz w:val="20"/>
                <w:szCs w:val="20"/>
              </w:rPr>
            </w:pPr>
            <w:r w:rsidRPr="00567C44">
              <w:rPr>
                <w:rFonts w:ascii="Trebuchet MS" w:hAnsi="Trebuchet MS"/>
                <w:bCs/>
                <w:sz w:val="20"/>
                <w:szCs w:val="20"/>
              </w:rPr>
              <w:t>nov 2008</w:t>
            </w:r>
          </w:p>
        </w:tc>
        <w:tc>
          <w:tcPr>
            <w:tcW w:w="1276" w:type="pct"/>
            <w:vAlign w:val="center"/>
          </w:tcPr>
          <w:p w14:paraId="5E413A22"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Universitatea din Bucureşti Facultatea de Biologie</w:t>
            </w:r>
          </w:p>
        </w:tc>
        <w:tc>
          <w:tcPr>
            <w:tcW w:w="1223" w:type="pct"/>
            <w:vAlign w:val="center"/>
          </w:tcPr>
          <w:p w14:paraId="0760010C"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București</w:t>
            </w:r>
          </w:p>
        </w:tc>
      </w:tr>
      <w:tr w:rsidR="00567C44" w:rsidRPr="00567C44" w14:paraId="564053EF" w14:textId="77777777" w:rsidTr="00774A0D">
        <w:tc>
          <w:tcPr>
            <w:tcW w:w="1259" w:type="pct"/>
            <w:vAlign w:val="center"/>
          </w:tcPr>
          <w:p w14:paraId="0151A4F1" w14:textId="77777777" w:rsidR="00BC5E07" w:rsidRPr="00567C44" w:rsidRDefault="00BC5E07" w:rsidP="00774A0D">
            <w:pPr>
              <w:jc w:val="center"/>
              <w:rPr>
                <w:rFonts w:ascii="Trebuchet MS" w:hAnsi="Trebuchet MS"/>
                <w:sz w:val="20"/>
                <w:szCs w:val="20"/>
              </w:rPr>
            </w:pPr>
            <w:r w:rsidRPr="00567C44">
              <w:rPr>
                <w:rFonts w:ascii="Trebuchet MS" w:hAnsi="Trebuchet MS"/>
                <w:bCs/>
                <w:sz w:val="20"/>
                <w:szCs w:val="20"/>
              </w:rPr>
              <w:t>Asistent producție</w:t>
            </w:r>
          </w:p>
        </w:tc>
        <w:tc>
          <w:tcPr>
            <w:tcW w:w="1242" w:type="pct"/>
            <w:vAlign w:val="center"/>
          </w:tcPr>
          <w:p w14:paraId="3431700B" w14:textId="77777777" w:rsidR="00BC5E07" w:rsidRPr="00567C44" w:rsidRDefault="00BC5E07" w:rsidP="00774A0D">
            <w:pPr>
              <w:jc w:val="center"/>
              <w:rPr>
                <w:rFonts w:ascii="Trebuchet MS" w:hAnsi="Trebuchet MS"/>
                <w:bCs/>
                <w:sz w:val="20"/>
                <w:szCs w:val="20"/>
              </w:rPr>
            </w:pPr>
            <w:r w:rsidRPr="00567C44">
              <w:rPr>
                <w:rFonts w:ascii="Trebuchet MS" w:hAnsi="Trebuchet MS"/>
                <w:bCs/>
                <w:sz w:val="20"/>
                <w:szCs w:val="20"/>
              </w:rPr>
              <w:t>ian 2001 -</w:t>
            </w:r>
          </w:p>
          <w:p w14:paraId="67A41C34" w14:textId="77777777" w:rsidR="00BC5E07" w:rsidRPr="00567C44" w:rsidRDefault="00BC5E07" w:rsidP="00774A0D">
            <w:pPr>
              <w:jc w:val="center"/>
              <w:rPr>
                <w:rFonts w:ascii="Trebuchet MS" w:hAnsi="Trebuchet MS"/>
                <w:sz w:val="20"/>
                <w:szCs w:val="20"/>
              </w:rPr>
            </w:pPr>
            <w:r w:rsidRPr="00567C44">
              <w:rPr>
                <w:rFonts w:ascii="Trebuchet MS" w:hAnsi="Trebuchet MS"/>
                <w:bCs/>
                <w:sz w:val="20"/>
                <w:szCs w:val="20"/>
              </w:rPr>
              <w:t>iun 2002</w:t>
            </w:r>
          </w:p>
        </w:tc>
        <w:tc>
          <w:tcPr>
            <w:tcW w:w="1276" w:type="pct"/>
            <w:vAlign w:val="center"/>
          </w:tcPr>
          <w:p w14:paraId="1DDAE3CD"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S.C. PIC ROMÂNIA S.R.L</w:t>
            </w:r>
          </w:p>
        </w:tc>
        <w:tc>
          <w:tcPr>
            <w:tcW w:w="1223" w:type="pct"/>
            <w:vAlign w:val="center"/>
          </w:tcPr>
          <w:p w14:paraId="7161F6A7"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București</w:t>
            </w:r>
          </w:p>
        </w:tc>
      </w:tr>
      <w:tr w:rsidR="00567C44" w:rsidRPr="00567C44" w14:paraId="260771C4" w14:textId="77777777" w:rsidTr="00774A0D">
        <w:tc>
          <w:tcPr>
            <w:tcW w:w="1259" w:type="pct"/>
            <w:vAlign w:val="center"/>
          </w:tcPr>
          <w:p w14:paraId="7CE0EDFC" w14:textId="77777777" w:rsidR="00BC5E07" w:rsidRPr="00567C44" w:rsidRDefault="00BC5E07" w:rsidP="00774A0D">
            <w:pPr>
              <w:jc w:val="center"/>
              <w:rPr>
                <w:rFonts w:ascii="Trebuchet MS" w:hAnsi="Trebuchet MS"/>
                <w:bCs/>
                <w:sz w:val="20"/>
                <w:szCs w:val="20"/>
              </w:rPr>
            </w:pPr>
            <w:r w:rsidRPr="00567C44">
              <w:rPr>
                <w:rFonts w:ascii="Trebuchet MS" w:hAnsi="Trebuchet MS"/>
                <w:bCs/>
                <w:sz w:val="20"/>
                <w:szCs w:val="20"/>
              </w:rPr>
              <w:t>Director departament</w:t>
            </w:r>
          </w:p>
        </w:tc>
        <w:tc>
          <w:tcPr>
            <w:tcW w:w="1242" w:type="pct"/>
            <w:vAlign w:val="center"/>
          </w:tcPr>
          <w:p w14:paraId="5C16C78B" w14:textId="77777777" w:rsidR="00BC5E07" w:rsidRPr="00567C44" w:rsidRDefault="00BC5E07" w:rsidP="00774A0D">
            <w:pPr>
              <w:jc w:val="center"/>
              <w:rPr>
                <w:rFonts w:ascii="Trebuchet MS" w:hAnsi="Trebuchet MS"/>
                <w:bCs/>
                <w:sz w:val="20"/>
                <w:szCs w:val="20"/>
              </w:rPr>
            </w:pPr>
            <w:r w:rsidRPr="00567C44">
              <w:rPr>
                <w:rFonts w:ascii="Trebuchet MS" w:hAnsi="Trebuchet MS"/>
                <w:bCs/>
                <w:sz w:val="20"/>
                <w:szCs w:val="20"/>
              </w:rPr>
              <w:t>iul 2002 -</w:t>
            </w:r>
          </w:p>
          <w:p w14:paraId="70F20805" w14:textId="77777777" w:rsidR="00BC5E07" w:rsidRPr="00567C44" w:rsidRDefault="00BC5E07" w:rsidP="00774A0D">
            <w:pPr>
              <w:jc w:val="center"/>
              <w:rPr>
                <w:rFonts w:ascii="Trebuchet MS" w:hAnsi="Trebuchet MS"/>
                <w:bCs/>
                <w:sz w:val="20"/>
                <w:szCs w:val="20"/>
              </w:rPr>
            </w:pPr>
            <w:r w:rsidRPr="00567C44">
              <w:rPr>
                <w:rFonts w:ascii="Trebuchet MS" w:hAnsi="Trebuchet MS"/>
                <w:bCs/>
                <w:sz w:val="20"/>
                <w:szCs w:val="20"/>
              </w:rPr>
              <w:t>sept 2003</w:t>
            </w:r>
          </w:p>
        </w:tc>
        <w:tc>
          <w:tcPr>
            <w:tcW w:w="1276" w:type="pct"/>
            <w:vAlign w:val="center"/>
          </w:tcPr>
          <w:p w14:paraId="102A9092" w14:textId="77777777" w:rsidR="00BC5E07" w:rsidRPr="00567C44" w:rsidRDefault="00BC5E07" w:rsidP="00774A0D">
            <w:pPr>
              <w:suppressAutoHyphens/>
              <w:ind w:right="-152"/>
              <w:jc w:val="center"/>
              <w:rPr>
                <w:rFonts w:ascii="Trebuchet MS" w:hAnsi="Trebuchet MS"/>
                <w:sz w:val="20"/>
                <w:szCs w:val="20"/>
                <w:lang w:eastAsia="ar-SA"/>
              </w:rPr>
            </w:pPr>
            <w:r w:rsidRPr="00567C44">
              <w:rPr>
                <w:rFonts w:ascii="Trebuchet MS" w:hAnsi="Trebuchet MS" w:cs="Arial"/>
                <w:sz w:val="20"/>
                <w:szCs w:val="20"/>
                <w:lang w:eastAsia="ar-SA"/>
              </w:rPr>
              <w:t>S.C. PIC ROMÂNIA S.R.L</w:t>
            </w:r>
          </w:p>
        </w:tc>
        <w:tc>
          <w:tcPr>
            <w:tcW w:w="1223" w:type="pct"/>
            <w:vAlign w:val="center"/>
          </w:tcPr>
          <w:p w14:paraId="4BF8E21E"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București</w:t>
            </w:r>
          </w:p>
        </w:tc>
      </w:tr>
      <w:tr w:rsidR="00567C44" w:rsidRPr="00567C44" w14:paraId="18A921EA" w14:textId="77777777" w:rsidTr="00774A0D">
        <w:tc>
          <w:tcPr>
            <w:tcW w:w="1259" w:type="pct"/>
            <w:vAlign w:val="center"/>
          </w:tcPr>
          <w:p w14:paraId="06A43004"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Suplinitor</w:t>
            </w:r>
          </w:p>
          <w:p w14:paraId="63D2CBB0"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Catedra de informatică</w:t>
            </w:r>
          </w:p>
        </w:tc>
        <w:tc>
          <w:tcPr>
            <w:tcW w:w="1242" w:type="pct"/>
            <w:vAlign w:val="center"/>
          </w:tcPr>
          <w:p w14:paraId="28DD0EA8" w14:textId="77777777" w:rsidR="00BC5E07" w:rsidRPr="00567C44" w:rsidRDefault="00BC5E07" w:rsidP="00774A0D">
            <w:pPr>
              <w:jc w:val="center"/>
              <w:rPr>
                <w:rFonts w:ascii="Trebuchet MS" w:hAnsi="Trebuchet MS"/>
                <w:bCs/>
                <w:sz w:val="20"/>
                <w:szCs w:val="20"/>
              </w:rPr>
            </w:pPr>
            <w:r w:rsidRPr="00567C44">
              <w:rPr>
                <w:rFonts w:ascii="Trebuchet MS" w:hAnsi="Trebuchet MS"/>
                <w:bCs/>
                <w:sz w:val="20"/>
                <w:szCs w:val="20"/>
              </w:rPr>
              <w:t>dec 2003 -</w:t>
            </w:r>
          </w:p>
          <w:p w14:paraId="43881634" w14:textId="77777777" w:rsidR="00BC5E07" w:rsidRPr="00567C44" w:rsidRDefault="00BC5E07" w:rsidP="00774A0D">
            <w:pPr>
              <w:jc w:val="center"/>
              <w:rPr>
                <w:rFonts w:ascii="Trebuchet MS" w:hAnsi="Trebuchet MS"/>
                <w:sz w:val="20"/>
                <w:szCs w:val="20"/>
              </w:rPr>
            </w:pPr>
            <w:r w:rsidRPr="00567C44">
              <w:rPr>
                <w:rFonts w:ascii="Trebuchet MS" w:hAnsi="Trebuchet MS"/>
                <w:bCs/>
                <w:sz w:val="20"/>
                <w:szCs w:val="20"/>
              </w:rPr>
              <w:t>martie 2004</w:t>
            </w:r>
          </w:p>
        </w:tc>
        <w:tc>
          <w:tcPr>
            <w:tcW w:w="1276" w:type="pct"/>
            <w:vAlign w:val="center"/>
          </w:tcPr>
          <w:p w14:paraId="56C89431"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Grup Şcolar Agricol Prejmer Braşov</w:t>
            </w:r>
          </w:p>
        </w:tc>
        <w:tc>
          <w:tcPr>
            <w:tcW w:w="1223" w:type="pct"/>
            <w:vAlign w:val="center"/>
          </w:tcPr>
          <w:p w14:paraId="67EA0AB1"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Brașov</w:t>
            </w:r>
          </w:p>
        </w:tc>
      </w:tr>
      <w:tr w:rsidR="00567C44" w:rsidRPr="00567C44" w14:paraId="0D23BF67" w14:textId="77777777" w:rsidTr="00774A0D">
        <w:tc>
          <w:tcPr>
            <w:tcW w:w="1259" w:type="pct"/>
            <w:vAlign w:val="center"/>
          </w:tcPr>
          <w:p w14:paraId="2B86B9EB"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Asistent cercetare</w:t>
            </w:r>
          </w:p>
        </w:tc>
        <w:tc>
          <w:tcPr>
            <w:tcW w:w="1242" w:type="pct"/>
            <w:vAlign w:val="center"/>
          </w:tcPr>
          <w:p w14:paraId="6A9730C7" w14:textId="77777777" w:rsidR="00BC5E07" w:rsidRPr="00567C44" w:rsidRDefault="00BC5E07" w:rsidP="00774A0D">
            <w:pPr>
              <w:jc w:val="center"/>
              <w:rPr>
                <w:rFonts w:ascii="Trebuchet MS" w:hAnsi="Trebuchet MS"/>
                <w:bCs/>
                <w:sz w:val="20"/>
                <w:szCs w:val="20"/>
              </w:rPr>
            </w:pPr>
            <w:r w:rsidRPr="00567C44">
              <w:rPr>
                <w:rFonts w:ascii="Trebuchet MS" w:hAnsi="Trebuchet MS"/>
                <w:bCs/>
                <w:sz w:val="20"/>
                <w:szCs w:val="20"/>
              </w:rPr>
              <w:t>april 2004 -</w:t>
            </w:r>
          </w:p>
          <w:p w14:paraId="45373C47" w14:textId="77777777" w:rsidR="00BC5E07" w:rsidRPr="00567C44" w:rsidRDefault="00BC5E07" w:rsidP="00774A0D">
            <w:pPr>
              <w:jc w:val="center"/>
              <w:rPr>
                <w:rFonts w:ascii="Trebuchet MS" w:hAnsi="Trebuchet MS"/>
                <w:sz w:val="20"/>
                <w:szCs w:val="20"/>
              </w:rPr>
            </w:pPr>
            <w:r w:rsidRPr="00567C44">
              <w:rPr>
                <w:rFonts w:ascii="Trebuchet MS" w:hAnsi="Trebuchet MS"/>
                <w:bCs/>
                <w:sz w:val="20"/>
                <w:szCs w:val="20"/>
              </w:rPr>
              <w:t>dec 2010</w:t>
            </w:r>
          </w:p>
        </w:tc>
        <w:tc>
          <w:tcPr>
            <w:tcW w:w="1276" w:type="pct"/>
            <w:vAlign w:val="center"/>
          </w:tcPr>
          <w:p w14:paraId="73103E8A"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Institutul Național de Cercetare Dezvoltare pentru Cartof și Sfeclă  de Zahăr  Braşov,</w:t>
            </w:r>
          </w:p>
        </w:tc>
        <w:tc>
          <w:tcPr>
            <w:tcW w:w="1223" w:type="pct"/>
            <w:vAlign w:val="center"/>
          </w:tcPr>
          <w:p w14:paraId="513C30AA"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Brașov</w:t>
            </w:r>
          </w:p>
        </w:tc>
      </w:tr>
      <w:tr w:rsidR="00567C44" w:rsidRPr="00567C44" w14:paraId="11709AF9" w14:textId="77777777" w:rsidTr="00774A0D">
        <w:tc>
          <w:tcPr>
            <w:tcW w:w="1259" w:type="pct"/>
            <w:vAlign w:val="center"/>
          </w:tcPr>
          <w:p w14:paraId="2F729D7F" w14:textId="77777777" w:rsidR="00BC5E07" w:rsidRPr="00567C44" w:rsidRDefault="00BC5E07" w:rsidP="00774A0D">
            <w:pPr>
              <w:jc w:val="center"/>
              <w:rPr>
                <w:rFonts w:ascii="Trebuchet MS" w:hAnsi="Trebuchet MS"/>
                <w:sz w:val="20"/>
                <w:szCs w:val="20"/>
              </w:rPr>
            </w:pPr>
            <w:r w:rsidRPr="00567C44">
              <w:rPr>
                <w:rFonts w:ascii="Trebuchet MS" w:hAnsi="Trebuchet MS"/>
                <w:bCs/>
                <w:sz w:val="20"/>
                <w:szCs w:val="20"/>
              </w:rPr>
              <w:t>Cercetător științific</w:t>
            </w:r>
          </w:p>
        </w:tc>
        <w:tc>
          <w:tcPr>
            <w:tcW w:w="1242" w:type="pct"/>
            <w:vAlign w:val="center"/>
          </w:tcPr>
          <w:p w14:paraId="5B10EB20" w14:textId="77777777" w:rsidR="00BC5E07" w:rsidRPr="00567C44" w:rsidRDefault="00BC5E07" w:rsidP="00774A0D">
            <w:pPr>
              <w:jc w:val="center"/>
              <w:rPr>
                <w:rFonts w:ascii="Trebuchet MS" w:hAnsi="Trebuchet MS"/>
                <w:bCs/>
                <w:sz w:val="20"/>
                <w:szCs w:val="20"/>
              </w:rPr>
            </w:pPr>
            <w:r w:rsidRPr="00567C44">
              <w:rPr>
                <w:rFonts w:ascii="Trebuchet MS" w:hAnsi="Trebuchet MS"/>
                <w:bCs/>
                <w:sz w:val="20"/>
                <w:szCs w:val="20"/>
              </w:rPr>
              <w:t>nov 2011-</w:t>
            </w:r>
          </w:p>
          <w:p w14:paraId="33190A3C" w14:textId="77777777" w:rsidR="00BC5E07" w:rsidRPr="00567C44" w:rsidRDefault="00BC5E07" w:rsidP="00774A0D">
            <w:pPr>
              <w:jc w:val="center"/>
              <w:rPr>
                <w:rFonts w:ascii="Trebuchet MS" w:hAnsi="Trebuchet MS"/>
                <w:sz w:val="20"/>
                <w:szCs w:val="20"/>
              </w:rPr>
            </w:pPr>
            <w:r w:rsidRPr="00567C44">
              <w:rPr>
                <w:rFonts w:ascii="Trebuchet MS" w:hAnsi="Trebuchet MS"/>
                <w:bCs/>
                <w:sz w:val="20"/>
                <w:szCs w:val="20"/>
              </w:rPr>
              <w:t>iul 2016</w:t>
            </w:r>
          </w:p>
        </w:tc>
        <w:tc>
          <w:tcPr>
            <w:tcW w:w="1276" w:type="pct"/>
            <w:vAlign w:val="center"/>
          </w:tcPr>
          <w:p w14:paraId="62AA70F1"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 xml:space="preserve">Institutul </w:t>
            </w:r>
          </w:p>
          <w:p w14:paraId="3FBBC2E4"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 xml:space="preserve">de Cercetare-Dezvoltare pentru Pajiști Brașov </w:t>
            </w:r>
          </w:p>
          <w:p w14:paraId="2130698A"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(ICDP Brașov)</w:t>
            </w:r>
          </w:p>
        </w:tc>
        <w:tc>
          <w:tcPr>
            <w:tcW w:w="1223" w:type="pct"/>
            <w:vAlign w:val="center"/>
          </w:tcPr>
          <w:p w14:paraId="594D9C43"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Brașov</w:t>
            </w:r>
          </w:p>
        </w:tc>
      </w:tr>
      <w:tr w:rsidR="00BC5E07" w:rsidRPr="00567C44" w14:paraId="4907D472" w14:textId="77777777" w:rsidTr="00774A0D">
        <w:tc>
          <w:tcPr>
            <w:tcW w:w="1259" w:type="pct"/>
            <w:vAlign w:val="center"/>
          </w:tcPr>
          <w:p w14:paraId="27F5F3C3" w14:textId="77777777" w:rsidR="00BC5E07" w:rsidRPr="00567C44" w:rsidRDefault="00BC5E07" w:rsidP="00774A0D">
            <w:pPr>
              <w:jc w:val="center"/>
              <w:rPr>
                <w:rFonts w:ascii="Trebuchet MS" w:hAnsi="Trebuchet MS"/>
                <w:bCs/>
                <w:sz w:val="20"/>
                <w:szCs w:val="20"/>
              </w:rPr>
            </w:pPr>
            <w:r w:rsidRPr="00567C44">
              <w:rPr>
                <w:rFonts w:ascii="Trebuchet MS" w:hAnsi="Trebuchet MS"/>
                <w:bCs/>
                <w:sz w:val="20"/>
                <w:szCs w:val="20"/>
              </w:rPr>
              <w:t>Cercetător științific</w:t>
            </w:r>
          </w:p>
          <w:p w14:paraId="21954740" w14:textId="77777777" w:rsidR="00BC5E07" w:rsidRPr="00567C44" w:rsidRDefault="00BC5E07" w:rsidP="00774A0D">
            <w:pPr>
              <w:jc w:val="center"/>
              <w:rPr>
                <w:rFonts w:ascii="Trebuchet MS" w:hAnsi="Trebuchet MS"/>
                <w:bCs/>
                <w:sz w:val="20"/>
                <w:szCs w:val="20"/>
              </w:rPr>
            </w:pPr>
            <w:r w:rsidRPr="00567C44">
              <w:rPr>
                <w:rFonts w:ascii="Trebuchet MS" w:hAnsi="Trebuchet MS"/>
                <w:bCs/>
                <w:sz w:val="20"/>
                <w:szCs w:val="20"/>
              </w:rPr>
              <w:t>grad III</w:t>
            </w:r>
          </w:p>
        </w:tc>
        <w:tc>
          <w:tcPr>
            <w:tcW w:w="1242" w:type="pct"/>
            <w:vAlign w:val="center"/>
          </w:tcPr>
          <w:p w14:paraId="76DB19B2" w14:textId="77777777" w:rsidR="00BC5E07" w:rsidRPr="00567C44" w:rsidRDefault="00BC5E07" w:rsidP="00774A0D">
            <w:pPr>
              <w:jc w:val="center"/>
              <w:rPr>
                <w:rFonts w:ascii="Trebuchet MS" w:hAnsi="Trebuchet MS"/>
                <w:bCs/>
                <w:sz w:val="20"/>
                <w:szCs w:val="20"/>
              </w:rPr>
            </w:pPr>
            <w:r w:rsidRPr="00567C44">
              <w:rPr>
                <w:rFonts w:ascii="Trebuchet MS" w:hAnsi="Trebuchet MS"/>
                <w:bCs/>
                <w:sz w:val="20"/>
                <w:szCs w:val="20"/>
              </w:rPr>
              <w:t>sept 2016-prezent</w:t>
            </w:r>
          </w:p>
        </w:tc>
        <w:tc>
          <w:tcPr>
            <w:tcW w:w="1276" w:type="pct"/>
            <w:vAlign w:val="center"/>
          </w:tcPr>
          <w:p w14:paraId="4E75AB63"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 xml:space="preserve">Institutul </w:t>
            </w:r>
          </w:p>
          <w:p w14:paraId="133CDA32"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 xml:space="preserve">de Cercetare-Dezvoltare pentru Pajiști Brașov </w:t>
            </w:r>
          </w:p>
          <w:p w14:paraId="208B72DA"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(ICDP Brașov)</w:t>
            </w:r>
          </w:p>
        </w:tc>
        <w:tc>
          <w:tcPr>
            <w:tcW w:w="1223" w:type="pct"/>
            <w:vAlign w:val="center"/>
          </w:tcPr>
          <w:p w14:paraId="20C1E200" w14:textId="77777777" w:rsidR="00BC5E07" w:rsidRPr="00567C44" w:rsidRDefault="00BC5E07" w:rsidP="00774A0D">
            <w:pPr>
              <w:jc w:val="center"/>
              <w:rPr>
                <w:rFonts w:ascii="Trebuchet MS" w:hAnsi="Trebuchet MS"/>
                <w:sz w:val="20"/>
                <w:szCs w:val="20"/>
              </w:rPr>
            </w:pPr>
            <w:r w:rsidRPr="00567C44">
              <w:rPr>
                <w:rFonts w:ascii="Trebuchet MS" w:hAnsi="Trebuchet MS"/>
                <w:sz w:val="20"/>
                <w:szCs w:val="20"/>
              </w:rPr>
              <w:t>Brașov</w:t>
            </w:r>
          </w:p>
        </w:tc>
      </w:tr>
    </w:tbl>
    <w:p w14:paraId="4C6DE6F7" w14:textId="77777777" w:rsidR="00BC5E07" w:rsidRPr="00567C44" w:rsidRDefault="00BC5E07" w:rsidP="00BC5E07">
      <w:pPr>
        <w:shd w:val="clear" w:color="auto" w:fill="FFFFFF"/>
        <w:jc w:val="both"/>
        <w:rPr>
          <w:rFonts w:ascii="Trebuchet MS" w:hAnsi="Trebuchet MS"/>
          <w:b/>
          <w:sz w:val="20"/>
          <w:szCs w:val="20"/>
        </w:rPr>
      </w:pPr>
    </w:p>
    <w:p w14:paraId="2F426B7F" w14:textId="77777777" w:rsidR="00BC5E07" w:rsidRPr="00567C44" w:rsidRDefault="00BC5E07" w:rsidP="00BC5E07">
      <w:pPr>
        <w:shd w:val="clear" w:color="auto" w:fill="FFFFFF"/>
        <w:jc w:val="both"/>
        <w:rPr>
          <w:rFonts w:ascii="Trebuchet MS" w:hAnsi="Trebuchet MS"/>
          <w:i/>
          <w:sz w:val="20"/>
          <w:szCs w:val="20"/>
        </w:rPr>
      </w:pPr>
      <w:r w:rsidRPr="00567C44">
        <w:rPr>
          <w:rFonts w:ascii="Trebuchet MS" w:hAnsi="Trebuchet MS"/>
          <w:b/>
          <w:sz w:val="20"/>
          <w:szCs w:val="20"/>
        </w:rPr>
        <w:t xml:space="preserve">9.Locul de muncă actual şi funcţia: </w:t>
      </w:r>
      <w:r w:rsidRPr="00567C44">
        <w:rPr>
          <w:rFonts w:ascii="Trebuchet MS" w:hAnsi="Trebuchet MS"/>
          <w:i/>
          <w:sz w:val="20"/>
          <w:szCs w:val="20"/>
        </w:rPr>
        <w:t>Institul de Cercetare-Dezvoltare pentru Pajiști Brașov (ICDP Brașov), Cercetător științific gr. III.</w:t>
      </w:r>
    </w:p>
    <w:p w14:paraId="2222B1D8" w14:textId="77777777" w:rsidR="00BC5E07" w:rsidRPr="00567C44" w:rsidRDefault="00BC5E07" w:rsidP="00BC5E07">
      <w:pPr>
        <w:shd w:val="clear" w:color="auto" w:fill="FFFFFF"/>
        <w:jc w:val="both"/>
        <w:rPr>
          <w:rFonts w:ascii="Trebuchet MS" w:hAnsi="Trebuchet MS"/>
          <w:b/>
        </w:rPr>
      </w:pPr>
    </w:p>
    <w:p w14:paraId="280D629E" w14:textId="77777777" w:rsidR="00BC5E07" w:rsidRPr="00567C44" w:rsidRDefault="00BC5E07" w:rsidP="00BC5E07">
      <w:pPr>
        <w:shd w:val="clear" w:color="auto" w:fill="FFFFFF"/>
        <w:jc w:val="both"/>
        <w:rPr>
          <w:rFonts w:ascii="Trebuchet MS" w:hAnsi="Trebuchet MS"/>
          <w:i/>
          <w:iCs/>
        </w:rPr>
      </w:pPr>
      <w:r w:rsidRPr="00567C44">
        <w:rPr>
          <w:rFonts w:ascii="Trebuchet MS" w:hAnsi="Trebuchet MS"/>
          <w:b/>
        </w:rPr>
        <w:t>10.Vechime la locul de muncă actual</w:t>
      </w:r>
      <w:r w:rsidRPr="00567C44">
        <w:rPr>
          <w:rFonts w:ascii="Trebuchet MS" w:hAnsi="Trebuchet MS"/>
        </w:rPr>
        <w:t xml:space="preserve">: </w:t>
      </w:r>
      <w:r w:rsidRPr="00567C44">
        <w:rPr>
          <w:rFonts w:ascii="Trebuchet MS" w:hAnsi="Trebuchet MS"/>
          <w:i/>
          <w:iCs/>
        </w:rPr>
        <w:t>11 ani.</w:t>
      </w:r>
    </w:p>
    <w:p w14:paraId="248D1540" w14:textId="77777777" w:rsidR="00BC5E07" w:rsidRPr="00567C44" w:rsidRDefault="00BC5E07" w:rsidP="00BC5E07">
      <w:pPr>
        <w:shd w:val="clear" w:color="auto" w:fill="FFFFFF"/>
        <w:jc w:val="both"/>
        <w:rPr>
          <w:rFonts w:ascii="Trebuchet MS" w:hAnsi="Trebuchet MS"/>
        </w:rPr>
      </w:pPr>
      <w:r w:rsidRPr="00567C44">
        <w:rPr>
          <w:rFonts w:ascii="Trebuchet MS" w:hAnsi="Trebuchet MS"/>
          <w:b/>
        </w:rPr>
        <w:t>11.</w:t>
      </w:r>
      <w:r w:rsidRPr="00567C44">
        <w:rPr>
          <w:rFonts w:ascii="Trebuchet MS" w:hAnsi="Trebuchet MS"/>
        </w:rPr>
        <w:t>Brevete de invenţii/produse omologate/alte produse purtătoare de drepturi de proprietate intelectuală:</w:t>
      </w:r>
    </w:p>
    <w:p w14:paraId="53750786" w14:textId="77777777" w:rsidR="00BC5E07" w:rsidRPr="00567C44" w:rsidRDefault="00BC5E07" w:rsidP="00BC5E07">
      <w:pPr>
        <w:shd w:val="clear" w:color="auto" w:fill="FFFFFF"/>
        <w:jc w:val="both"/>
        <w:rPr>
          <w:rFonts w:ascii="Trebuchet MS" w:hAnsi="Trebuchet MS"/>
          <w:i/>
        </w:rPr>
      </w:pPr>
      <w:r w:rsidRPr="00567C44">
        <w:rPr>
          <w:rFonts w:ascii="Trebuchet MS" w:hAnsi="Trebuchet MS"/>
          <w:b/>
        </w:rPr>
        <w:t xml:space="preserve">12.Lucrări publicate </w:t>
      </w:r>
    </w:p>
    <w:p w14:paraId="4BAE8043" w14:textId="77777777" w:rsidR="00BC5E07" w:rsidRPr="00567C44" w:rsidRDefault="00BC5E07" w:rsidP="00BC5E07">
      <w:pPr>
        <w:ind w:firstLine="720"/>
        <w:rPr>
          <w:rFonts w:ascii="Trebuchet MS" w:hAnsi="Trebuchet MS"/>
        </w:rPr>
      </w:pPr>
      <w:r w:rsidRPr="00567C44">
        <w:rPr>
          <w:rFonts w:ascii="Trebuchet MS" w:hAnsi="Trebuchet MS"/>
        </w:rPr>
        <w:t>12.1. Cărți, Broșuri, Monografii</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4150"/>
        <w:gridCol w:w="2623"/>
        <w:gridCol w:w="2515"/>
      </w:tblGrid>
      <w:tr w:rsidR="00567C44" w:rsidRPr="00567C44" w14:paraId="5C55C9FD" w14:textId="77777777" w:rsidTr="00774A0D">
        <w:tc>
          <w:tcPr>
            <w:tcW w:w="2234" w:type="pct"/>
          </w:tcPr>
          <w:p w14:paraId="007B695A"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Titlul publicației</w:t>
            </w:r>
          </w:p>
        </w:tc>
        <w:tc>
          <w:tcPr>
            <w:tcW w:w="1412" w:type="pct"/>
          </w:tcPr>
          <w:p w14:paraId="19856176"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Autorii</w:t>
            </w:r>
          </w:p>
        </w:tc>
        <w:tc>
          <w:tcPr>
            <w:tcW w:w="1354" w:type="pct"/>
          </w:tcPr>
          <w:p w14:paraId="2CF8B573"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Editura</w:t>
            </w:r>
          </w:p>
        </w:tc>
      </w:tr>
      <w:tr w:rsidR="00567C44" w:rsidRPr="00567C44" w14:paraId="503277F7" w14:textId="77777777" w:rsidTr="00774A0D">
        <w:tc>
          <w:tcPr>
            <w:tcW w:w="2234" w:type="pct"/>
            <w:vAlign w:val="center"/>
          </w:tcPr>
          <w:p w14:paraId="6232E2DC" w14:textId="77777777" w:rsidR="00BC5E07" w:rsidRPr="00567C44" w:rsidRDefault="00BC5E07" w:rsidP="00774A0D">
            <w:pPr>
              <w:jc w:val="both"/>
              <w:rPr>
                <w:rFonts w:ascii="Arial" w:hAnsi="Arial" w:cs="Arial"/>
                <w:sz w:val="18"/>
                <w:szCs w:val="18"/>
              </w:rPr>
            </w:pPr>
            <w:r w:rsidRPr="00567C44">
              <w:rPr>
                <w:rFonts w:ascii="Arial" w:hAnsi="Arial" w:cs="Arial"/>
                <w:sz w:val="18"/>
                <w:szCs w:val="18"/>
              </w:rPr>
              <w:t>PĂSĂRI CARE IERNEAZĂ ÎN JUDEŢUL  BRAŞOV</w:t>
            </w:r>
          </w:p>
        </w:tc>
        <w:tc>
          <w:tcPr>
            <w:tcW w:w="1412" w:type="pct"/>
            <w:vAlign w:val="center"/>
          </w:tcPr>
          <w:p w14:paraId="55360250" w14:textId="77777777" w:rsidR="00BC5E07" w:rsidRPr="00567C44" w:rsidRDefault="00BC5E07" w:rsidP="00774A0D">
            <w:pPr>
              <w:ind w:left="-57" w:right="-57"/>
              <w:jc w:val="center"/>
              <w:rPr>
                <w:rFonts w:ascii="Arial" w:hAnsi="Arial" w:cs="Arial"/>
                <w:sz w:val="18"/>
                <w:szCs w:val="18"/>
              </w:rPr>
            </w:pPr>
            <w:r w:rsidRPr="00567C44">
              <w:rPr>
                <w:rFonts w:ascii="Arial" w:hAnsi="Arial" w:cs="Arial"/>
                <w:sz w:val="18"/>
                <w:szCs w:val="18"/>
              </w:rPr>
              <w:t xml:space="preserve">Victor CIOCHIA, </w:t>
            </w:r>
          </w:p>
          <w:p w14:paraId="1403A296" w14:textId="77777777" w:rsidR="00BC5E07" w:rsidRPr="00567C44" w:rsidRDefault="00BC5E07" w:rsidP="00774A0D">
            <w:pPr>
              <w:ind w:left="-57" w:right="-57"/>
              <w:jc w:val="center"/>
              <w:rPr>
                <w:rFonts w:ascii="Arial" w:hAnsi="Arial" w:cs="Arial"/>
                <w:b/>
                <w:sz w:val="18"/>
                <w:szCs w:val="18"/>
              </w:rPr>
            </w:pPr>
            <w:r w:rsidRPr="00567C44">
              <w:rPr>
                <w:rFonts w:ascii="Arial" w:hAnsi="Arial" w:cs="Arial"/>
                <w:sz w:val="18"/>
                <w:szCs w:val="18"/>
              </w:rPr>
              <w:t>Viorel COTLEANU,</w:t>
            </w:r>
            <w:r w:rsidRPr="00567C44">
              <w:rPr>
                <w:rFonts w:ascii="Arial" w:hAnsi="Arial" w:cs="Arial"/>
                <w:b/>
                <w:sz w:val="18"/>
                <w:szCs w:val="18"/>
              </w:rPr>
              <w:t xml:space="preserve"> </w:t>
            </w:r>
          </w:p>
          <w:p w14:paraId="6A812111" w14:textId="77777777" w:rsidR="00BC5E07" w:rsidRPr="00567C44" w:rsidRDefault="00BC5E07" w:rsidP="00774A0D">
            <w:pPr>
              <w:ind w:left="-57" w:right="-57"/>
              <w:jc w:val="center"/>
              <w:rPr>
                <w:rFonts w:ascii="Arial" w:hAnsi="Arial" w:cs="Arial"/>
                <w:sz w:val="18"/>
                <w:szCs w:val="18"/>
              </w:rPr>
            </w:pPr>
            <w:r w:rsidRPr="00567C44">
              <w:rPr>
                <w:rFonts w:ascii="Arial" w:hAnsi="Arial" w:cs="Arial"/>
                <w:b/>
                <w:sz w:val="18"/>
                <w:szCs w:val="18"/>
              </w:rPr>
              <w:t>Paul ZEVEDEI</w:t>
            </w:r>
          </w:p>
        </w:tc>
        <w:tc>
          <w:tcPr>
            <w:tcW w:w="1354" w:type="pct"/>
            <w:vAlign w:val="center"/>
          </w:tcPr>
          <w:p w14:paraId="76DE7B70" w14:textId="77777777" w:rsidR="00BC5E07" w:rsidRPr="00567C44" w:rsidRDefault="00BC5E07" w:rsidP="00774A0D">
            <w:pPr>
              <w:rPr>
                <w:rFonts w:ascii="Arial" w:hAnsi="Arial" w:cs="Arial"/>
                <w:sz w:val="18"/>
                <w:szCs w:val="18"/>
              </w:rPr>
            </w:pPr>
            <w:r w:rsidRPr="00567C44">
              <w:rPr>
                <w:rFonts w:ascii="Arial" w:hAnsi="Arial" w:cs="Arial"/>
                <w:sz w:val="18"/>
                <w:szCs w:val="18"/>
              </w:rPr>
              <w:t>Editura Pelecanu, 2009. ISBN 978-973-87505-7-9</w:t>
            </w:r>
          </w:p>
        </w:tc>
      </w:tr>
      <w:tr w:rsidR="00567C44" w:rsidRPr="00567C44" w14:paraId="3CE5C335" w14:textId="77777777" w:rsidTr="00774A0D">
        <w:trPr>
          <w:trHeight w:val="1168"/>
        </w:trPr>
        <w:tc>
          <w:tcPr>
            <w:tcW w:w="2234" w:type="pct"/>
            <w:tcBorders>
              <w:top w:val="single" w:sz="4" w:space="0" w:color="auto"/>
              <w:left w:val="single" w:sz="4" w:space="0" w:color="auto"/>
              <w:bottom w:val="single" w:sz="4" w:space="0" w:color="auto"/>
              <w:right w:val="single" w:sz="4" w:space="0" w:color="auto"/>
            </w:tcBorders>
            <w:vAlign w:val="center"/>
          </w:tcPr>
          <w:p w14:paraId="3B31175F" w14:textId="77777777" w:rsidR="00BC5E07" w:rsidRPr="00567C44" w:rsidRDefault="00BC5E07" w:rsidP="00774A0D">
            <w:pPr>
              <w:rPr>
                <w:rFonts w:ascii="Arial" w:eastAsia="Microsoft Sans Serif" w:hAnsi="Arial" w:cs="Arial"/>
                <w:sz w:val="18"/>
                <w:szCs w:val="18"/>
              </w:rPr>
            </w:pPr>
            <w:r w:rsidRPr="00567C44">
              <w:rPr>
                <w:rFonts w:ascii="Arial" w:eastAsia="Microsoft Sans Serif" w:hAnsi="Arial" w:cs="Arial"/>
                <w:bCs/>
                <w:sz w:val="18"/>
                <w:szCs w:val="18"/>
              </w:rPr>
              <w:t>Ornitofauna sedentară din România (PĂSĂRI SEDENTARE DIN  ROMÂNIA)</w:t>
            </w:r>
          </w:p>
        </w:tc>
        <w:tc>
          <w:tcPr>
            <w:tcW w:w="1412" w:type="pct"/>
            <w:tcBorders>
              <w:top w:val="single" w:sz="4" w:space="0" w:color="auto"/>
              <w:left w:val="single" w:sz="4" w:space="0" w:color="auto"/>
              <w:bottom w:val="single" w:sz="4" w:space="0" w:color="auto"/>
              <w:right w:val="single" w:sz="4" w:space="0" w:color="auto"/>
            </w:tcBorders>
            <w:vAlign w:val="center"/>
          </w:tcPr>
          <w:p w14:paraId="655A6CC7" w14:textId="77777777" w:rsidR="00BC5E07" w:rsidRPr="00567C44" w:rsidRDefault="00BC5E07" w:rsidP="00774A0D">
            <w:pPr>
              <w:jc w:val="center"/>
              <w:rPr>
                <w:rFonts w:ascii="Arial" w:hAnsi="Arial" w:cs="Arial"/>
                <w:b/>
                <w:sz w:val="18"/>
                <w:szCs w:val="18"/>
              </w:rPr>
            </w:pPr>
            <w:r w:rsidRPr="00567C44">
              <w:rPr>
                <w:rFonts w:ascii="Arial" w:hAnsi="Arial" w:cs="Arial"/>
                <w:sz w:val="18"/>
                <w:szCs w:val="18"/>
              </w:rPr>
              <w:t>Victor CIOCHIA</w:t>
            </w:r>
            <w:r w:rsidRPr="00567C44">
              <w:rPr>
                <w:rFonts w:ascii="Arial" w:hAnsi="Arial" w:cs="Arial"/>
                <w:b/>
                <w:sz w:val="18"/>
                <w:szCs w:val="18"/>
              </w:rPr>
              <w:t>,</w:t>
            </w:r>
            <w:r w:rsidRPr="00567C44">
              <w:rPr>
                <w:rFonts w:ascii="Arial" w:hAnsi="Arial" w:cs="Arial"/>
                <w:sz w:val="18"/>
                <w:szCs w:val="18"/>
              </w:rPr>
              <w:t xml:space="preserve"> </w:t>
            </w:r>
            <w:r w:rsidRPr="00567C44">
              <w:rPr>
                <w:rFonts w:ascii="Arial" w:hAnsi="Arial" w:cs="Arial"/>
                <w:b/>
                <w:sz w:val="18"/>
                <w:szCs w:val="18"/>
              </w:rPr>
              <w:t>Paul ZEVEDEI</w:t>
            </w:r>
          </w:p>
        </w:tc>
        <w:tc>
          <w:tcPr>
            <w:tcW w:w="1354" w:type="pct"/>
            <w:tcBorders>
              <w:top w:val="single" w:sz="4" w:space="0" w:color="auto"/>
              <w:left w:val="single" w:sz="4" w:space="0" w:color="auto"/>
              <w:bottom w:val="single" w:sz="4" w:space="0" w:color="auto"/>
              <w:right w:val="single" w:sz="4" w:space="0" w:color="auto"/>
            </w:tcBorders>
            <w:vAlign w:val="center"/>
          </w:tcPr>
          <w:p w14:paraId="590C0341" w14:textId="77777777" w:rsidR="00BC5E07" w:rsidRPr="00567C44" w:rsidRDefault="00BC5E07" w:rsidP="00774A0D">
            <w:pPr>
              <w:rPr>
                <w:rFonts w:ascii="Arial" w:hAnsi="Arial" w:cs="Arial"/>
                <w:sz w:val="18"/>
                <w:szCs w:val="18"/>
              </w:rPr>
            </w:pPr>
            <w:r w:rsidRPr="00567C44">
              <w:rPr>
                <w:rFonts w:ascii="Arial" w:hAnsi="Arial" w:cs="Arial"/>
                <w:sz w:val="18"/>
                <w:szCs w:val="18"/>
              </w:rPr>
              <w:t xml:space="preserve">Editura Pelecanu, 2013. ISBN </w:t>
            </w:r>
            <w:r w:rsidRPr="00567C44">
              <w:rPr>
                <w:rFonts w:ascii="Arial" w:hAnsi="Arial" w:cs="Arial"/>
                <w:caps/>
                <w:sz w:val="18"/>
                <w:szCs w:val="18"/>
              </w:rPr>
              <w:t>978-973.87505-8-6</w:t>
            </w:r>
          </w:p>
        </w:tc>
      </w:tr>
      <w:tr w:rsidR="00567C44" w:rsidRPr="00567C44" w14:paraId="1B28D8BF" w14:textId="77777777" w:rsidTr="00774A0D">
        <w:tc>
          <w:tcPr>
            <w:tcW w:w="2234" w:type="pct"/>
            <w:tcBorders>
              <w:top w:val="single" w:sz="4" w:space="0" w:color="auto"/>
              <w:left w:val="single" w:sz="4" w:space="0" w:color="auto"/>
              <w:bottom w:val="single" w:sz="4" w:space="0" w:color="auto"/>
              <w:right w:val="single" w:sz="4" w:space="0" w:color="auto"/>
            </w:tcBorders>
            <w:vAlign w:val="center"/>
          </w:tcPr>
          <w:p w14:paraId="557EA5FD" w14:textId="77777777" w:rsidR="00BC5E07" w:rsidRPr="00567C44" w:rsidRDefault="00BC5E07" w:rsidP="00774A0D">
            <w:pPr>
              <w:rPr>
                <w:rFonts w:ascii="Arial" w:hAnsi="Arial" w:cs="Arial"/>
                <w:sz w:val="18"/>
                <w:szCs w:val="18"/>
              </w:rPr>
            </w:pPr>
            <w:r w:rsidRPr="00567C44">
              <w:rPr>
                <w:rFonts w:ascii="Arial" w:hAnsi="Arial" w:cs="Arial"/>
                <w:sz w:val="18"/>
                <w:szCs w:val="18"/>
              </w:rPr>
              <w:lastRenderedPageBreak/>
              <w:t>GHID DE ÎNTOCMIRE A AMENAJAMENTELOR PASTORALE</w:t>
            </w:r>
          </w:p>
        </w:tc>
        <w:tc>
          <w:tcPr>
            <w:tcW w:w="1412" w:type="pct"/>
            <w:tcBorders>
              <w:top w:val="single" w:sz="4" w:space="0" w:color="auto"/>
              <w:left w:val="single" w:sz="4" w:space="0" w:color="auto"/>
              <w:bottom w:val="single" w:sz="4" w:space="0" w:color="auto"/>
              <w:right w:val="single" w:sz="4" w:space="0" w:color="auto"/>
            </w:tcBorders>
            <w:vAlign w:val="center"/>
          </w:tcPr>
          <w:p w14:paraId="76B2BDAA" w14:textId="77777777" w:rsidR="00BC5E07" w:rsidRPr="00567C44" w:rsidRDefault="00BC5E07" w:rsidP="00774A0D">
            <w:pPr>
              <w:ind w:left="-86" w:right="-85"/>
              <w:jc w:val="center"/>
              <w:rPr>
                <w:rFonts w:ascii="Arial" w:hAnsi="Arial" w:cs="Arial"/>
                <w:sz w:val="18"/>
                <w:szCs w:val="18"/>
              </w:rPr>
            </w:pPr>
            <w:r w:rsidRPr="00567C44">
              <w:rPr>
                <w:rFonts w:ascii="Arial" w:hAnsi="Arial" w:cs="Arial"/>
                <w:sz w:val="18"/>
                <w:szCs w:val="18"/>
              </w:rPr>
              <w:t xml:space="preserve">Teodor Maruşca, Vasile Mocanu, Monica A. Tod, Andreea C. Andreoiu, Marcela M. Dragoș, Vasile A. Blaj, </w:t>
            </w:r>
            <w:r w:rsidRPr="00567C44">
              <w:rPr>
                <w:rFonts w:ascii="Arial" w:hAnsi="Arial" w:cs="Arial"/>
                <w:bCs/>
                <w:sz w:val="18"/>
                <w:szCs w:val="18"/>
              </w:rPr>
              <w:t>Tudor A. Ene,</w:t>
            </w:r>
            <w:r w:rsidRPr="00567C44">
              <w:rPr>
                <w:rFonts w:ascii="Arial" w:hAnsi="Arial" w:cs="Arial"/>
                <w:sz w:val="18"/>
                <w:szCs w:val="18"/>
              </w:rPr>
              <w:t xml:space="preserve"> </w:t>
            </w:r>
          </w:p>
          <w:p w14:paraId="42230C08" w14:textId="77777777" w:rsidR="00BC5E07" w:rsidRPr="00567C44" w:rsidRDefault="00BC5E07" w:rsidP="00774A0D">
            <w:pPr>
              <w:ind w:left="-86" w:right="-85"/>
              <w:jc w:val="center"/>
              <w:rPr>
                <w:rFonts w:ascii="Arial" w:hAnsi="Arial" w:cs="Arial"/>
                <w:sz w:val="18"/>
                <w:szCs w:val="18"/>
              </w:rPr>
            </w:pPr>
            <w:r w:rsidRPr="00567C44">
              <w:rPr>
                <w:rFonts w:ascii="Arial" w:hAnsi="Arial" w:cs="Arial"/>
                <w:sz w:val="18"/>
                <w:szCs w:val="18"/>
              </w:rPr>
              <w:t xml:space="preserve">Doina Silistru, Emil Ichim, </w:t>
            </w:r>
          </w:p>
          <w:p w14:paraId="559170B0" w14:textId="77777777" w:rsidR="00BC5E07" w:rsidRPr="00567C44" w:rsidRDefault="00BC5E07" w:rsidP="00774A0D">
            <w:pPr>
              <w:ind w:left="-86" w:right="-85"/>
              <w:jc w:val="center"/>
              <w:rPr>
                <w:rFonts w:ascii="Arial" w:hAnsi="Arial" w:cs="Arial"/>
                <w:sz w:val="18"/>
                <w:szCs w:val="18"/>
              </w:rPr>
            </w:pPr>
            <w:r w:rsidRPr="00567C44">
              <w:rPr>
                <w:rFonts w:ascii="Arial" w:hAnsi="Arial" w:cs="Arial"/>
                <w:b/>
                <w:bCs/>
                <w:sz w:val="18"/>
                <w:szCs w:val="18"/>
              </w:rPr>
              <w:t>Paul M. Zevedei</w:t>
            </w:r>
            <w:r w:rsidRPr="00567C44">
              <w:rPr>
                <w:rFonts w:ascii="Arial" w:hAnsi="Arial" w:cs="Arial"/>
                <w:sz w:val="18"/>
                <w:szCs w:val="18"/>
              </w:rPr>
              <w:t>, Cosmin S. Constantinescu, Sorin V.Tod</w:t>
            </w:r>
          </w:p>
        </w:tc>
        <w:tc>
          <w:tcPr>
            <w:tcW w:w="1354" w:type="pct"/>
            <w:tcBorders>
              <w:top w:val="single" w:sz="4" w:space="0" w:color="auto"/>
              <w:left w:val="single" w:sz="4" w:space="0" w:color="auto"/>
              <w:bottom w:val="single" w:sz="4" w:space="0" w:color="auto"/>
              <w:right w:val="single" w:sz="4" w:space="0" w:color="auto"/>
            </w:tcBorders>
            <w:vAlign w:val="center"/>
          </w:tcPr>
          <w:p w14:paraId="479CEB5A" w14:textId="77777777" w:rsidR="00BC5E07" w:rsidRPr="00567C44" w:rsidRDefault="00BC5E07" w:rsidP="00774A0D">
            <w:pPr>
              <w:rPr>
                <w:rFonts w:ascii="Arial" w:hAnsi="Arial" w:cs="Arial"/>
                <w:sz w:val="18"/>
                <w:szCs w:val="18"/>
              </w:rPr>
            </w:pPr>
            <w:r w:rsidRPr="00567C44">
              <w:rPr>
                <w:rFonts w:ascii="Arial" w:hAnsi="Arial" w:cs="Arial"/>
                <w:sz w:val="18"/>
                <w:szCs w:val="18"/>
              </w:rPr>
              <w:t>Editura Capolavoro,</w:t>
            </w:r>
          </w:p>
          <w:p w14:paraId="69FDA63F" w14:textId="77777777" w:rsidR="00BC5E07" w:rsidRPr="00567C44" w:rsidRDefault="00BC5E07" w:rsidP="00774A0D">
            <w:pPr>
              <w:rPr>
                <w:rFonts w:ascii="Arial" w:hAnsi="Arial" w:cs="Arial"/>
                <w:sz w:val="18"/>
                <w:szCs w:val="18"/>
              </w:rPr>
            </w:pPr>
            <w:r w:rsidRPr="00567C44">
              <w:rPr>
                <w:rFonts w:ascii="Arial" w:hAnsi="Arial" w:cs="Arial"/>
                <w:sz w:val="18"/>
                <w:szCs w:val="18"/>
              </w:rPr>
              <w:t>248 pagini,</w:t>
            </w:r>
          </w:p>
          <w:p w14:paraId="42DFB4D3" w14:textId="77777777" w:rsidR="00BC5E07" w:rsidRPr="00567C44" w:rsidRDefault="00BC5E07" w:rsidP="00774A0D">
            <w:pPr>
              <w:rPr>
                <w:rFonts w:ascii="Arial" w:hAnsi="Arial" w:cs="Arial"/>
                <w:sz w:val="18"/>
                <w:szCs w:val="18"/>
              </w:rPr>
            </w:pPr>
            <w:r w:rsidRPr="00567C44">
              <w:rPr>
                <w:rFonts w:ascii="Arial" w:hAnsi="Arial" w:cs="Arial"/>
                <w:sz w:val="18"/>
                <w:szCs w:val="18"/>
              </w:rPr>
              <w:t>ISBN 978-973-98711-8-1         Brașov, 2014</w:t>
            </w:r>
          </w:p>
        </w:tc>
      </w:tr>
      <w:tr w:rsidR="00567C44" w:rsidRPr="00567C44" w14:paraId="0BD6EB7D" w14:textId="77777777" w:rsidTr="00774A0D">
        <w:tc>
          <w:tcPr>
            <w:tcW w:w="2234" w:type="pct"/>
            <w:tcBorders>
              <w:top w:val="single" w:sz="4" w:space="0" w:color="auto"/>
              <w:left w:val="single" w:sz="4" w:space="0" w:color="auto"/>
              <w:bottom w:val="single" w:sz="4" w:space="0" w:color="auto"/>
              <w:right w:val="single" w:sz="4" w:space="0" w:color="auto"/>
            </w:tcBorders>
            <w:vAlign w:val="center"/>
          </w:tcPr>
          <w:p w14:paraId="090FE5EA" w14:textId="77777777" w:rsidR="00BC5E07" w:rsidRPr="00567C44" w:rsidRDefault="00BC5E07" w:rsidP="00774A0D">
            <w:pPr>
              <w:rPr>
                <w:rFonts w:ascii="Arial" w:eastAsia="Microsoft Sans Serif" w:hAnsi="Arial" w:cs="Arial"/>
                <w:sz w:val="18"/>
                <w:szCs w:val="18"/>
              </w:rPr>
            </w:pPr>
            <w:r w:rsidRPr="00567C44">
              <w:rPr>
                <w:rFonts w:ascii="Arial" w:eastAsia="Microsoft Sans Serif" w:hAnsi="Arial" w:cs="Arial"/>
                <w:sz w:val="18"/>
                <w:szCs w:val="18"/>
              </w:rPr>
              <w:t>ÎNDRUMAR DE BUNE PRACTICI PENTRU AGRICULTURA ECOLOGICĂ MONTANĂ PAJIȘTI PERMANENTE ȘI PASTORALISM</w:t>
            </w:r>
          </w:p>
        </w:tc>
        <w:tc>
          <w:tcPr>
            <w:tcW w:w="1412" w:type="pct"/>
            <w:tcBorders>
              <w:top w:val="single" w:sz="4" w:space="0" w:color="auto"/>
              <w:left w:val="single" w:sz="4" w:space="0" w:color="auto"/>
              <w:bottom w:val="single" w:sz="4" w:space="0" w:color="auto"/>
              <w:right w:val="single" w:sz="4" w:space="0" w:color="auto"/>
            </w:tcBorders>
            <w:vAlign w:val="center"/>
          </w:tcPr>
          <w:p w14:paraId="41F40345" w14:textId="77777777" w:rsidR="00BC5E07" w:rsidRPr="00567C44" w:rsidRDefault="00BC5E07" w:rsidP="00774A0D">
            <w:pPr>
              <w:ind w:right="-57"/>
              <w:jc w:val="center"/>
              <w:rPr>
                <w:rFonts w:ascii="Arial" w:hAnsi="Arial" w:cs="Arial"/>
                <w:sz w:val="18"/>
                <w:szCs w:val="18"/>
              </w:rPr>
            </w:pPr>
            <w:r w:rsidRPr="00567C44">
              <w:rPr>
                <w:rFonts w:ascii="Arial" w:hAnsi="Arial" w:cs="Arial"/>
                <w:sz w:val="18"/>
                <w:szCs w:val="18"/>
              </w:rPr>
              <w:t>Teodor MARUSCA,</w:t>
            </w:r>
          </w:p>
          <w:p w14:paraId="492E4FEC" w14:textId="77777777" w:rsidR="00BC5E07" w:rsidRPr="00567C44" w:rsidRDefault="00BC5E07" w:rsidP="00774A0D">
            <w:pPr>
              <w:ind w:right="-57"/>
              <w:jc w:val="center"/>
              <w:rPr>
                <w:rFonts w:ascii="Arial" w:hAnsi="Arial" w:cs="Arial"/>
                <w:sz w:val="18"/>
                <w:szCs w:val="18"/>
              </w:rPr>
            </w:pPr>
            <w:r w:rsidRPr="00567C44">
              <w:rPr>
                <w:rFonts w:ascii="Arial" w:hAnsi="Arial" w:cs="Arial"/>
                <w:sz w:val="18"/>
                <w:szCs w:val="18"/>
              </w:rPr>
              <w:t>Neculai DRAGOMIR,</w:t>
            </w:r>
          </w:p>
          <w:p w14:paraId="10BCF31E" w14:textId="77777777" w:rsidR="00BC5E07" w:rsidRPr="00567C44" w:rsidRDefault="00BC5E07" w:rsidP="00774A0D">
            <w:pPr>
              <w:ind w:right="-57"/>
              <w:jc w:val="center"/>
              <w:rPr>
                <w:rFonts w:ascii="Arial" w:hAnsi="Arial" w:cs="Arial"/>
                <w:sz w:val="18"/>
                <w:szCs w:val="18"/>
              </w:rPr>
            </w:pPr>
            <w:r w:rsidRPr="00567C44">
              <w:rPr>
                <w:rFonts w:ascii="Arial" w:hAnsi="Arial" w:cs="Arial"/>
                <w:sz w:val="18"/>
                <w:szCs w:val="18"/>
              </w:rPr>
              <w:t>Vasile Adrian BLAJ,</w:t>
            </w:r>
          </w:p>
          <w:p w14:paraId="3BC78C55" w14:textId="77777777" w:rsidR="00BC5E07" w:rsidRPr="00567C44" w:rsidRDefault="00BC5E07" w:rsidP="00774A0D">
            <w:pPr>
              <w:ind w:right="-57"/>
              <w:jc w:val="center"/>
              <w:rPr>
                <w:rFonts w:ascii="Arial" w:hAnsi="Arial" w:cs="Arial"/>
                <w:sz w:val="18"/>
                <w:szCs w:val="18"/>
              </w:rPr>
            </w:pPr>
            <w:r w:rsidRPr="00567C44">
              <w:rPr>
                <w:rFonts w:ascii="Arial" w:hAnsi="Arial" w:cs="Arial"/>
                <w:sz w:val="18"/>
                <w:szCs w:val="18"/>
              </w:rPr>
              <w:t>Marinel N. HORABLAGA,</w:t>
            </w:r>
          </w:p>
          <w:p w14:paraId="715F68D3" w14:textId="77777777" w:rsidR="00BC5E07" w:rsidRPr="00567C44" w:rsidRDefault="00BC5E07" w:rsidP="00774A0D">
            <w:pPr>
              <w:ind w:right="-57"/>
              <w:jc w:val="center"/>
              <w:rPr>
                <w:rFonts w:ascii="Arial" w:hAnsi="Arial" w:cs="Arial"/>
                <w:sz w:val="18"/>
                <w:szCs w:val="18"/>
              </w:rPr>
            </w:pPr>
            <w:r w:rsidRPr="00567C44">
              <w:rPr>
                <w:rFonts w:ascii="Arial" w:hAnsi="Arial" w:cs="Arial"/>
                <w:sz w:val="18"/>
                <w:szCs w:val="18"/>
              </w:rPr>
              <w:t>Monica A. TOD,</w:t>
            </w:r>
          </w:p>
          <w:p w14:paraId="74455F95" w14:textId="77777777" w:rsidR="00BC5E07" w:rsidRPr="00567C44" w:rsidRDefault="00BC5E07" w:rsidP="00774A0D">
            <w:pPr>
              <w:ind w:right="-57"/>
              <w:jc w:val="center"/>
              <w:rPr>
                <w:rFonts w:ascii="Arial" w:hAnsi="Arial" w:cs="Arial"/>
                <w:sz w:val="18"/>
                <w:szCs w:val="18"/>
              </w:rPr>
            </w:pPr>
            <w:r w:rsidRPr="00567C44">
              <w:rPr>
                <w:rFonts w:ascii="Arial" w:hAnsi="Arial" w:cs="Arial"/>
                <w:sz w:val="18"/>
                <w:szCs w:val="18"/>
              </w:rPr>
              <w:t>Sorin V. TOD,</w:t>
            </w:r>
          </w:p>
          <w:p w14:paraId="2470DDED" w14:textId="77777777" w:rsidR="00BC5E07" w:rsidRPr="00567C44" w:rsidRDefault="00BC5E07" w:rsidP="00774A0D">
            <w:pPr>
              <w:ind w:right="-57"/>
              <w:jc w:val="center"/>
              <w:rPr>
                <w:rFonts w:ascii="Arial" w:hAnsi="Arial" w:cs="Arial"/>
                <w:bCs/>
                <w:sz w:val="18"/>
                <w:szCs w:val="18"/>
              </w:rPr>
            </w:pPr>
            <w:r w:rsidRPr="00567C44">
              <w:rPr>
                <w:rFonts w:ascii="Arial" w:hAnsi="Arial" w:cs="Arial"/>
                <w:bCs/>
                <w:sz w:val="18"/>
                <w:szCs w:val="18"/>
              </w:rPr>
              <w:t>Tudor Adrian ENE,</w:t>
            </w:r>
          </w:p>
          <w:p w14:paraId="18FE9E3F" w14:textId="77777777" w:rsidR="00BC5E07" w:rsidRPr="00567C44" w:rsidRDefault="00BC5E07" w:rsidP="00774A0D">
            <w:pPr>
              <w:ind w:right="-57"/>
              <w:jc w:val="center"/>
              <w:rPr>
                <w:rFonts w:ascii="Arial" w:hAnsi="Arial" w:cs="Arial"/>
                <w:b/>
                <w:bCs/>
                <w:sz w:val="18"/>
                <w:szCs w:val="18"/>
              </w:rPr>
            </w:pPr>
            <w:r w:rsidRPr="00567C44">
              <w:rPr>
                <w:rFonts w:ascii="Arial" w:hAnsi="Arial" w:cs="Arial"/>
                <w:b/>
                <w:bCs/>
                <w:sz w:val="18"/>
                <w:szCs w:val="18"/>
              </w:rPr>
              <w:t>Paul M. ZEVEDEI,</w:t>
            </w:r>
          </w:p>
          <w:p w14:paraId="7B09A5DC" w14:textId="77777777" w:rsidR="00BC5E07" w:rsidRPr="00567C44" w:rsidRDefault="00BC5E07" w:rsidP="00774A0D">
            <w:pPr>
              <w:ind w:right="-57"/>
              <w:jc w:val="center"/>
              <w:rPr>
                <w:rFonts w:ascii="Arial" w:hAnsi="Arial" w:cs="Arial"/>
                <w:sz w:val="18"/>
                <w:szCs w:val="18"/>
              </w:rPr>
            </w:pPr>
            <w:r w:rsidRPr="00567C44">
              <w:rPr>
                <w:rFonts w:ascii="Arial" w:hAnsi="Arial" w:cs="Arial"/>
                <w:sz w:val="18"/>
                <w:szCs w:val="18"/>
              </w:rPr>
              <w:t>Andreea C. ANDREOIU,</w:t>
            </w:r>
          </w:p>
          <w:p w14:paraId="3C2CD3FF" w14:textId="77777777" w:rsidR="00BC5E07" w:rsidRPr="00567C44" w:rsidRDefault="00BC5E07" w:rsidP="00774A0D">
            <w:pPr>
              <w:ind w:right="-57"/>
              <w:jc w:val="center"/>
              <w:rPr>
                <w:rFonts w:ascii="Arial" w:hAnsi="Arial" w:cs="Arial"/>
                <w:sz w:val="18"/>
                <w:szCs w:val="18"/>
              </w:rPr>
            </w:pPr>
            <w:r w:rsidRPr="00567C44">
              <w:rPr>
                <w:rFonts w:ascii="Arial" w:hAnsi="Arial" w:cs="Arial"/>
                <w:sz w:val="18"/>
                <w:szCs w:val="18"/>
              </w:rPr>
              <w:t>Marcela M. DRAGOȘ,</w:t>
            </w:r>
          </w:p>
          <w:p w14:paraId="1ECDA6D8" w14:textId="77777777" w:rsidR="00BC5E07" w:rsidRPr="00567C44" w:rsidRDefault="00BC5E07" w:rsidP="00774A0D">
            <w:pPr>
              <w:ind w:right="-57"/>
              <w:jc w:val="center"/>
              <w:rPr>
                <w:rFonts w:ascii="Arial" w:hAnsi="Arial" w:cs="Arial"/>
                <w:sz w:val="18"/>
                <w:szCs w:val="18"/>
              </w:rPr>
            </w:pPr>
            <w:r w:rsidRPr="00567C44">
              <w:rPr>
                <w:rFonts w:ascii="Arial" w:hAnsi="Arial" w:cs="Arial"/>
                <w:sz w:val="18"/>
                <w:szCs w:val="18"/>
              </w:rPr>
              <w:t>Dorin RECHIȚEAN,</w:t>
            </w:r>
          </w:p>
          <w:p w14:paraId="528671B4" w14:textId="77777777" w:rsidR="00BC5E07" w:rsidRPr="00567C44" w:rsidRDefault="00BC5E07" w:rsidP="00774A0D">
            <w:pPr>
              <w:ind w:right="-57"/>
              <w:jc w:val="center"/>
              <w:rPr>
                <w:rFonts w:ascii="Arial" w:hAnsi="Arial" w:cs="Arial"/>
                <w:sz w:val="18"/>
                <w:szCs w:val="18"/>
              </w:rPr>
            </w:pPr>
            <w:r w:rsidRPr="00567C44">
              <w:rPr>
                <w:rFonts w:ascii="Arial" w:hAnsi="Arial" w:cs="Arial"/>
                <w:sz w:val="18"/>
                <w:szCs w:val="18"/>
              </w:rPr>
              <w:t>Nicolae V. LUPU,</w:t>
            </w:r>
          </w:p>
          <w:p w14:paraId="0AC4D9F0" w14:textId="77777777" w:rsidR="00BC5E07" w:rsidRPr="00567C44" w:rsidRDefault="00BC5E07" w:rsidP="00774A0D">
            <w:pPr>
              <w:ind w:right="-57"/>
              <w:jc w:val="center"/>
              <w:rPr>
                <w:rFonts w:ascii="Arial" w:hAnsi="Arial" w:cs="Arial"/>
                <w:sz w:val="18"/>
                <w:szCs w:val="18"/>
              </w:rPr>
            </w:pPr>
            <w:r w:rsidRPr="00567C44">
              <w:rPr>
                <w:rFonts w:ascii="Arial" w:hAnsi="Arial" w:cs="Arial"/>
                <w:sz w:val="18"/>
                <w:szCs w:val="18"/>
              </w:rPr>
              <w:t>Ștefan M. COSTESCU,</w:t>
            </w:r>
          </w:p>
          <w:p w14:paraId="3CE993F8" w14:textId="77777777" w:rsidR="00BC5E07" w:rsidRPr="00567C44" w:rsidRDefault="00BC5E07" w:rsidP="00774A0D">
            <w:pPr>
              <w:ind w:right="-57"/>
              <w:jc w:val="center"/>
              <w:rPr>
                <w:rFonts w:ascii="Arial" w:hAnsi="Arial" w:cs="Arial"/>
                <w:sz w:val="18"/>
                <w:szCs w:val="18"/>
              </w:rPr>
            </w:pPr>
            <w:r w:rsidRPr="00567C44">
              <w:rPr>
                <w:rFonts w:ascii="Arial" w:hAnsi="Arial" w:cs="Arial"/>
                <w:sz w:val="18"/>
                <w:szCs w:val="18"/>
              </w:rPr>
              <w:t>Daniela A. ZEVEDEI-MARE</w:t>
            </w:r>
          </w:p>
        </w:tc>
        <w:tc>
          <w:tcPr>
            <w:tcW w:w="1354" w:type="pct"/>
            <w:tcBorders>
              <w:top w:val="single" w:sz="4" w:space="0" w:color="auto"/>
              <w:left w:val="single" w:sz="4" w:space="0" w:color="auto"/>
              <w:bottom w:val="single" w:sz="4" w:space="0" w:color="auto"/>
              <w:right w:val="single" w:sz="4" w:space="0" w:color="auto"/>
            </w:tcBorders>
            <w:vAlign w:val="center"/>
          </w:tcPr>
          <w:p w14:paraId="67DE6B61" w14:textId="77777777" w:rsidR="00BC5E07" w:rsidRPr="00567C44" w:rsidRDefault="00BC5E07" w:rsidP="00774A0D">
            <w:pPr>
              <w:rPr>
                <w:rFonts w:ascii="Arial" w:hAnsi="Arial" w:cs="Arial"/>
                <w:sz w:val="18"/>
                <w:szCs w:val="18"/>
              </w:rPr>
            </w:pPr>
            <w:r w:rsidRPr="00567C44">
              <w:rPr>
                <w:rFonts w:ascii="Arial" w:hAnsi="Arial" w:cs="Arial"/>
                <w:sz w:val="18"/>
                <w:szCs w:val="18"/>
              </w:rPr>
              <w:t>Editura Capolavoro,</w:t>
            </w:r>
          </w:p>
          <w:p w14:paraId="5ACA63B8" w14:textId="77777777" w:rsidR="00BC5E07" w:rsidRPr="00567C44" w:rsidRDefault="00BC5E07" w:rsidP="00774A0D">
            <w:pPr>
              <w:rPr>
                <w:rFonts w:ascii="Arial" w:hAnsi="Arial" w:cs="Arial"/>
                <w:sz w:val="18"/>
                <w:szCs w:val="18"/>
              </w:rPr>
            </w:pPr>
            <w:r w:rsidRPr="00567C44">
              <w:rPr>
                <w:rFonts w:ascii="Arial" w:hAnsi="Arial" w:cs="Arial"/>
                <w:sz w:val="18"/>
                <w:szCs w:val="18"/>
              </w:rPr>
              <w:t>166 pagini,</w:t>
            </w:r>
          </w:p>
          <w:p w14:paraId="216070DF" w14:textId="77777777" w:rsidR="00BC5E07" w:rsidRPr="00567C44" w:rsidRDefault="00BC5E07" w:rsidP="00774A0D">
            <w:pPr>
              <w:rPr>
                <w:rFonts w:ascii="Arial" w:hAnsi="Arial" w:cs="Arial"/>
                <w:sz w:val="18"/>
                <w:szCs w:val="18"/>
              </w:rPr>
            </w:pPr>
            <w:r w:rsidRPr="00567C44">
              <w:rPr>
                <w:rFonts w:ascii="Arial" w:hAnsi="Arial" w:cs="Arial"/>
                <w:sz w:val="18"/>
                <w:szCs w:val="18"/>
              </w:rPr>
              <w:t>ISBN 978-973-0-28070-8 Brașov, 2018</w:t>
            </w:r>
          </w:p>
        </w:tc>
      </w:tr>
    </w:tbl>
    <w:p w14:paraId="4F14D108" w14:textId="77777777" w:rsidR="00BC5E07" w:rsidRPr="00567C44" w:rsidRDefault="00BC5E07" w:rsidP="00BC5E07">
      <w:pPr>
        <w:ind w:firstLine="720"/>
        <w:rPr>
          <w:rFonts w:ascii="Trebuchet MS" w:hAnsi="Trebuchet MS"/>
        </w:rPr>
      </w:pPr>
      <w:r w:rsidRPr="00567C44">
        <w:rPr>
          <w:rFonts w:ascii="Trebuchet MS" w:hAnsi="Trebuchet MS"/>
        </w:rPr>
        <w:t>12.2. Lucrări publicate în reviste de specialitate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6"/>
        <w:gridCol w:w="2474"/>
        <w:gridCol w:w="3254"/>
      </w:tblGrid>
      <w:tr w:rsidR="00567C44" w:rsidRPr="00567C44" w14:paraId="1B6CEF78" w14:textId="77777777" w:rsidTr="00774A0D">
        <w:tc>
          <w:tcPr>
            <w:tcW w:w="1935" w:type="pct"/>
          </w:tcPr>
          <w:p w14:paraId="6CA409B4"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Titlul lucrării</w:t>
            </w:r>
          </w:p>
        </w:tc>
        <w:tc>
          <w:tcPr>
            <w:tcW w:w="1324" w:type="pct"/>
          </w:tcPr>
          <w:p w14:paraId="6C152A83"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Autori</w:t>
            </w:r>
          </w:p>
        </w:tc>
        <w:tc>
          <w:tcPr>
            <w:tcW w:w="1742" w:type="pct"/>
          </w:tcPr>
          <w:p w14:paraId="030CC1A1"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Revista</w:t>
            </w:r>
          </w:p>
        </w:tc>
      </w:tr>
      <w:tr w:rsidR="00567C44" w:rsidRPr="00567C44" w14:paraId="36DB434D" w14:textId="77777777" w:rsidTr="00774A0D">
        <w:tc>
          <w:tcPr>
            <w:tcW w:w="1935" w:type="pct"/>
          </w:tcPr>
          <w:p w14:paraId="3D2B87FE" w14:textId="77777777" w:rsidR="00BC5E07" w:rsidRPr="00567C44" w:rsidRDefault="00BC5E07" w:rsidP="00774A0D">
            <w:pPr>
              <w:rPr>
                <w:rFonts w:ascii="Arial" w:hAnsi="Arial" w:cs="Arial"/>
                <w:bCs/>
                <w:spacing w:val="-1"/>
                <w:sz w:val="18"/>
                <w:szCs w:val="18"/>
              </w:rPr>
            </w:pPr>
            <w:r w:rsidRPr="00567C44">
              <w:rPr>
                <w:rFonts w:ascii="Arial" w:hAnsi="Arial" w:cs="Arial"/>
                <w:sz w:val="18"/>
                <w:szCs w:val="18"/>
              </w:rPr>
              <w:t>MAȘINĂ DE SEMĂNAT PAJIȘTI MODERNIZATĂ MSPM-2,5</w:t>
            </w:r>
          </w:p>
        </w:tc>
        <w:tc>
          <w:tcPr>
            <w:tcW w:w="1324" w:type="pct"/>
          </w:tcPr>
          <w:p w14:paraId="4A0CEAFF"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 xml:space="preserve">Vasile MOCANU, </w:t>
            </w:r>
          </w:p>
          <w:p w14:paraId="6CA01CAA" w14:textId="77777777" w:rsidR="00BC5E07" w:rsidRPr="00567C44" w:rsidRDefault="00BC5E07" w:rsidP="00774A0D">
            <w:pPr>
              <w:jc w:val="center"/>
              <w:rPr>
                <w:rFonts w:ascii="Arial" w:hAnsi="Arial" w:cs="Arial"/>
                <w:bCs/>
                <w:sz w:val="18"/>
                <w:szCs w:val="18"/>
              </w:rPr>
            </w:pPr>
            <w:r w:rsidRPr="00567C44">
              <w:rPr>
                <w:rFonts w:ascii="Arial" w:hAnsi="Arial" w:cs="Arial"/>
                <w:bCs/>
                <w:sz w:val="18"/>
                <w:szCs w:val="18"/>
              </w:rPr>
              <w:t xml:space="preserve">Tudor Adrian ENE, </w:t>
            </w:r>
          </w:p>
          <w:p w14:paraId="55789267" w14:textId="77777777" w:rsidR="00BC5E07" w:rsidRPr="00567C44" w:rsidRDefault="00BC5E07" w:rsidP="00774A0D">
            <w:pPr>
              <w:jc w:val="center"/>
              <w:rPr>
                <w:rFonts w:ascii="Arial" w:hAnsi="Arial" w:cs="Arial"/>
                <w:bCs/>
                <w:sz w:val="18"/>
                <w:szCs w:val="18"/>
              </w:rPr>
            </w:pPr>
            <w:r w:rsidRPr="00567C44">
              <w:rPr>
                <w:rFonts w:ascii="Arial" w:hAnsi="Arial" w:cs="Arial"/>
                <w:sz w:val="18"/>
                <w:szCs w:val="18"/>
              </w:rPr>
              <w:t xml:space="preserve">Monica Alexandrina TOD, </w:t>
            </w:r>
            <w:r w:rsidRPr="00567C44">
              <w:rPr>
                <w:rFonts w:ascii="Arial" w:hAnsi="Arial" w:cs="Arial"/>
                <w:b/>
                <w:bCs/>
                <w:sz w:val="18"/>
                <w:szCs w:val="18"/>
              </w:rPr>
              <w:t>Paul Marian ZEVEDEI</w:t>
            </w:r>
          </w:p>
        </w:tc>
        <w:tc>
          <w:tcPr>
            <w:tcW w:w="1742" w:type="pct"/>
          </w:tcPr>
          <w:p w14:paraId="0D9561F2" w14:textId="77777777" w:rsidR="00BC5E07" w:rsidRPr="00567C44" w:rsidRDefault="00BC5E07" w:rsidP="00774A0D">
            <w:pPr>
              <w:rPr>
                <w:rFonts w:ascii="Arial" w:hAnsi="Arial" w:cs="Arial"/>
                <w:sz w:val="18"/>
                <w:szCs w:val="18"/>
              </w:rPr>
            </w:pPr>
            <w:r w:rsidRPr="00567C44">
              <w:rPr>
                <w:rFonts w:ascii="Arial" w:hAnsi="Arial" w:cs="Arial"/>
                <w:noProof/>
                <w:sz w:val="18"/>
                <w:szCs w:val="18"/>
              </w:rPr>
              <w:t>Oferta cercetării ştiinţifice pentru transfer tehnologic în agricultură, industria alimentară şi silvicultură, Vol. XXI, ISSN 1844-0355, Editura ACADEMIEI ROMÂNE, 2018</w:t>
            </w:r>
          </w:p>
        </w:tc>
      </w:tr>
    </w:tbl>
    <w:p w14:paraId="14B1B844" w14:textId="77777777" w:rsidR="00BC5E07" w:rsidRPr="00567C44" w:rsidRDefault="00BC5E07" w:rsidP="00BC5E07">
      <w:pPr>
        <w:rPr>
          <w:rFonts w:ascii="Trebuchet MS" w:hAnsi="Trebuchet MS"/>
        </w:rPr>
      </w:pPr>
      <w:r w:rsidRPr="00567C44">
        <w:rPr>
          <w:rFonts w:ascii="Trebuchet MS" w:hAnsi="Trebuchet MS"/>
        </w:rPr>
        <w:t>12.3. Lucrări publicate în volumele conferinţelor de specialitate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2864"/>
        <w:gridCol w:w="3515"/>
      </w:tblGrid>
      <w:tr w:rsidR="00567C44" w:rsidRPr="00567C44" w14:paraId="683AF377" w14:textId="77777777" w:rsidTr="00774A0D">
        <w:tc>
          <w:tcPr>
            <w:tcW w:w="1586" w:type="pct"/>
          </w:tcPr>
          <w:p w14:paraId="00F6D3A3"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Titlul lucrării</w:t>
            </w:r>
          </w:p>
        </w:tc>
        <w:tc>
          <w:tcPr>
            <w:tcW w:w="1532" w:type="pct"/>
          </w:tcPr>
          <w:p w14:paraId="1821B9E8"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Autori</w:t>
            </w:r>
          </w:p>
        </w:tc>
        <w:tc>
          <w:tcPr>
            <w:tcW w:w="1881" w:type="pct"/>
          </w:tcPr>
          <w:p w14:paraId="60E5BAC5"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Conferința</w:t>
            </w:r>
          </w:p>
        </w:tc>
      </w:tr>
      <w:tr w:rsidR="00567C44" w:rsidRPr="00567C44" w14:paraId="0881875B" w14:textId="77777777" w:rsidTr="00774A0D">
        <w:tc>
          <w:tcPr>
            <w:tcW w:w="1586" w:type="pct"/>
            <w:vAlign w:val="center"/>
          </w:tcPr>
          <w:p w14:paraId="389B00EF" w14:textId="77777777" w:rsidR="00BC5E07" w:rsidRPr="00567C44" w:rsidRDefault="00BC5E07" w:rsidP="00774A0D">
            <w:pPr>
              <w:rPr>
                <w:rFonts w:ascii="Arial" w:hAnsi="Arial" w:cs="Arial"/>
                <w:sz w:val="18"/>
                <w:szCs w:val="18"/>
              </w:rPr>
            </w:pPr>
            <w:bookmarkStart w:id="175" w:name="_Hlk23939298"/>
            <w:r w:rsidRPr="00567C44">
              <w:rPr>
                <w:rFonts w:ascii="Arial" w:hAnsi="Arial" w:cs="Arial"/>
                <w:sz w:val="18"/>
                <w:szCs w:val="18"/>
              </w:rPr>
              <w:t>Contribuții la cunoașterea constituentelor cuibului de guguștiuc (Streptopelia decaocto).</w:t>
            </w:r>
            <w:bookmarkEnd w:id="175"/>
          </w:p>
        </w:tc>
        <w:tc>
          <w:tcPr>
            <w:tcW w:w="1532" w:type="pct"/>
            <w:vAlign w:val="center"/>
          </w:tcPr>
          <w:p w14:paraId="2D7FAF76" w14:textId="77777777" w:rsidR="00BC5E07" w:rsidRPr="00567C44" w:rsidRDefault="00BC5E07" w:rsidP="00774A0D">
            <w:pPr>
              <w:jc w:val="center"/>
              <w:rPr>
                <w:rFonts w:ascii="Arial" w:hAnsi="Arial" w:cs="Arial"/>
                <w:sz w:val="18"/>
                <w:szCs w:val="18"/>
              </w:rPr>
            </w:pPr>
            <w:bookmarkStart w:id="176" w:name="_Hlk23939282"/>
            <w:r w:rsidRPr="00567C44">
              <w:rPr>
                <w:rFonts w:ascii="Arial" w:hAnsi="Arial" w:cs="Arial"/>
                <w:sz w:val="18"/>
                <w:szCs w:val="18"/>
              </w:rPr>
              <w:t>Victor CIOCHIA</w:t>
            </w:r>
            <w:r w:rsidRPr="00567C44">
              <w:rPr>
                <w:rFonts w:ascii="Arial" w:hAnsi="Arial" w:cs="Arial"/>
                <w:b/>
                <w:sz w:val="18"/>
                <w:szCs w:val="18"/>
              </w:rPr>
              <w:t>,</w:t>
            </w:r>
            <w:r w:rsidRPr="00567C44">
              <w:rPr>
                <w:rFonts w:ascii="Arial" w:hAnsi="Arial" w:cs="Arial"/>
                <w:sz w:val="18"/>
                <w:szCs w:val="18"/>
              </w:rPr>
              <w:t xml:space="preserve"> </w:t>
            </w:r>
            <w:r w:rsidRPr="00567C44">
              <w:rPr>
                <w:rFonts w:ascii="Arial" w:hAnsi="Arial" w:cs="Arial"/>
                <w:b/>
                <w:sz w:val="18"/>
                <w:szCs w:val="18"/>
              </w:rPr>
              <w:t>Paul ZEVEDEI</w:t>
            </w:r>
            <w:bookmarkEnd w:id="176"/>
          </w:p>
        </w:tc>
        <w:tc>
          <w:tcPr>
            <w:tcW w:w="1881" w:type="pct"/>
            <w:vAlign w:val="center"/>
          </w:tcPr>
          <w:p w14:paraId="167B0528" w14:textId="77777777" w:rsidR="00BC5E07" w:rsidRPr="00567C44" w:rsidRDefault="00BC5E07" w:rsidP="00774A0D">
            <w:pPr>
              <w:rPr>
                <w:rFonts w:ascii="Arial" w:hAnsi="Arial" w:cs="Arial"/>
                <w:sz w:val="18"/>
                <w:szCs w:val="18"/>
              </w:rPr>
            </w:pPr>
            <w:bookmarkStart w:id="177" w:name="_Hlk23939318"/>
            <w:r w:rsidRPr="00567C44">
              <w:rPr>
                <w:rFonts w:ascii="Arial" w:hAnsi="Arial" w:cs="Arial"/>
                <w:sz w:val="18"/>
                <w:szCs w:val="18"/>
              </w:rPr>
              <w:t>Lucrările celei de a 6-a Conferințe Naționale pentru Protecția Mediului prin mijloace Biologice și Biotehnologii și a celei de a 3-a Conferințe Naționale de Ecosanogeneză, p. 238 – 247, Ed. Pelecanus, 2003, Brașov</w:t>
            </w:r>
            <w:bookmarkEnd w:id="177"/>
          </w:p>
        </w:tc>
      </w:tr>
      <w:tr w:rsidR="00567C44" w:rsidRPr="00567C44" w14:paraId="3F79BC9A" w14:textId="77777777" w:rsidTr="00774A0D">
        <w:tc>
          <w:tcPr>
            <w:tcW w:w="1586" w:type="pct"/>
            <w:vAlign w:val="center"/>
          </w:tcPr>
          <w:p w14:paraId="6C326DE5" w14:textId="77777777" w:rsidR="00BC5E07" w:rsidRPr="00567C44" w:rsidRDefault="00BC5E07" w:rsidP="00774A0D">
            <w:pPr>
              <w:rPr>
                <w:rFonts w:ascii="Arial" w:hAnsi="Arial" w:cs="Arial"/>
                <w:sz w:val="18"/>
                <w:szCs w:val="18"/>
              </w:rPr>
            </w:pPr>
            <w:bookmarkStart w:id="178" w:name="_Hlk23939413"/>
            <w:r w:rsidRPr="00567C44">
              <w:rPr>
                <w:rFonts w:ascii="Arial" w:hAnsi="Arial" w:cs="Arial"/>
                <w:sz w:val="18"/>
                <w:szCs w:val="18"/>
              </w:rPr>
              <w:t>Drepneaua mare (Apus melba melba L.) prezentă în Parcul Națiunal Piatra Craiului</w:t>
            </w:r>
            <w:bookmarkEnd w:id="178"/>
          </w:p>
        </w:tc>
        <w:tc>
          <w:tcPr>
            <w:tcW w:w="1532" w:type="pct"/>
            <w:vAlign w:val="center"/>
          </w:tcPr>
          <w:p w14:paraId="65AEE11A" w14:textId="77777777" w:rsidR="00BC5E07" w:rsidRPr="00567C44" w:rsidRDefault="00BC5E07" w:rsidP="00774A0D">
            <w:pPr>
              <w:jc w:val="center"/>
              <w:rPr>
                <w:rFonts w:ascii="Arial" w:hAnsi="Arial" w:cs="Arial"/>
                <w:sz w:val="18"/>
                <w:szCs w:val="18"/>
              </w:rPr>
            </w:pPr>
            <w:bookmarkStart w:id="179" w:name="_Hlk23939353"/>
            <w:r w:rsidRPr="00567C44">
              <w:rPr>
                <w:rFonts w:ascii="Arial" w:hAnsi="Arial" w:cs="Arial"/>
                <w:sz w:val="18"/>
                <w:szCs w:val="18"/>
              </w:rPr>
              <w:t>Victor CIOCHIA</w:t>
            </w:r>
            <w:r w:rsidRPr="00567C44">
              <w:rPr>
                <w:rFonts w:ascii="Arial" w:hAnsi="Arial" w:cs="Arial"/>
                <w:b/>
                <w:sz w:val="18"/>
                <w:szCs w:val="18"/>
              </w:rPr>
              <w:t>,</w:t>
            </w:r>
            <w:r w:rsidRPr="00567C44">
              <w:rPr>
                <w:rFonts w:ascii="Arial" w:hAnsi="Arial" w:cs="Arial"/>
                <w:sz w:val="18"/>
                <w:szCs w:val="18"/>
              </w:rPr>
              <w:t xml:space="preserve"> </w:t>
            </w:r>
            <w:r w:rsidRPr="00567C44">
              <w:rPr>
                <w:rFonts w:ascii="Arial" w:hAnsi="Arial" w:cs="Arial"/>
                <w:b/>
                <w:sz w:val="18"/>
                <w:szCs w:val="18"/>
              </w:rPr>
              <w:t>Paul ZEVEDEI</w:t>
            </w:r>
            <w:bookmarkEnd w:id="179"/>
          </w:p>
        </w:tc>
        <w:tc>
          <w:tcPr>
            <w:tcW w:w="1881" w:type="pct"/>
            <w:vAlign w:val="center"/>
          </w:tcPr>
          <w:p w14:paraId="00FE867B" w14:textId="77777777" w:rsidR="00BC5E07" w:rsidRPr="00567C44" w:rsidRDefault="00BC5E07" w:rsidP="00774A0D">
            <w:pPr>
              <w:rPr>
                <w:rFonts w:ascii="Arial" w:hAnsi="Arial" w:cs="Arial"/>
                <w:sz w:val="18"/>
                <w:szCs w:val="18"/>
              </w:rPr>
            </w:pPr>
            <w:bookmarkStart w:id="180" w:name="_Hlk23939428"/>
            <w:r w:rsidRPr="00567C44">
              <w:rPr>
                <w:rFonts w:ascii="Arial" w:hAnsi="Arial" w:cs="Arial"/>
                <w:sz w:val="18"/>
                <w:szCs w:val="18"/>
              </w:rPr>
              <w:t>Lucrările celei de a 6-a Conferințe Naționale pentru Protecția Mediului prin mijloace Biologice și Biotehnologii și a celei de a 3-a Conferințe Naționale de Ecosanogeneză, p. 247 – 249, Ed. Pelecanus, 2003, Brașov</w:t>
            </w:r>
            <w:bookmarkEnd w:id="180"/>
          </w:p>
        </w:tc>
      </w:tr>
      <w:tr w:rsidR="00567C44" w:rsidRPr="00567C44" w14:paraId="0D417523" w14:textId="77777777" w:rsidTr="00774A0D">
        <w:tc>
          <w:tcPr>
            <w:tcW w:w="1586" w:type="pct"/>
            <w:vAlign w:val="center"/>
          </w:tcPr>
          <w:p w14:paraId="3C454852" w14:textId="77777777" w:rsidR="00BC5E07" w:rsidRPr="00567C44" w:rsidRDefault="00BC5E07" w:rsidP="00774A0D">
            <w:pPr>
              <w:rPr>
                <w:rFonts w:ascii="Arial" w:hAnsi="Arial" w:cs="Arial"/>
                <w:bCs/>
                <w:i/>
                <w:sz w:val="18"/>
                <w:szCs w:val="18"/>
              </w:rPr>
            </w:pPr>
            <w:bookmarkStart w:id="181" w:name="_Hlk23939448"/>
            <w:r w:rsidRPr="00567C44">
              <w:rPr>
                <w:rFonts w:ascii="Arial" w:hAnsi="Arial" w:cs="Arial"/>
                <w:sz w:val="18"/>
                <w:szCs w:val="18"/>
              </w:rPr>
              <w:t>Sturzul asiatic (Zoothera dauma Latham, 1790) prezentă în România</w:t>
            </w:r>
            <w:bookmarkEnd w:id="181"/>
          </w:p>
        </w:tc>
        <w:tc>
          <w:tcPr>
            <w:tcW w:w="1532" w:type="pct"/>
            <w:vAlign w:val="center"/>
          </w:tcPr>
          <w:p w14:paraId="48F45811" w14:textId="77777777" w:rsidR="00BC5E07" w:rsidRPr="00567C44" w:rsidRDefault="00BC5E07" w:rsidP="00774A0D">
            <w:pPr>
              <w:ind w:left="-57" w:right="-57"/>
              <w:jc w:val="center"/>
              <w:rPr>
                <w:rFonts w:ascii="Arial" w:hAnsi="Arial" w:cs="Arial"/>
                <w:bCs/>
                <w:caps/>
                <w:sz w:val="18"/>
                <w:szCs w:val="18"/>
              </w:rPr>
            </w:pPr>
            <w:r w:rsidRPr="00567C44">
              <w:rPr>
                <w:rFonts w:ascii="Arial" w:hAnsi="Arial" w:cs="Arial"/>
                <w:sz w:val="18"/>
                <w:szCs w:val="18"/>
              </w:rPr>
              <w:t>Victor CIOCHIA</w:t>
            </w:r>
            <w:r w:rsidRPr="00567C44">
              <w:rPr>
                <w:rFonts w:ascii="Arial" w:hAnsi="Arial" w:cs="Arial"/>
                <w:b/>
                <w:sz w:val="18"/>
                <w:szCs w:val="18"/>
              </w:rPr>
              <w:t>,</w:t>
            </w:r>
            <w:r w:rsidRPr="00567C44">
              <w:rPr>
                <w:rFonts w:ascii="Arial" w:hAnsi="Arial" w:cs="Arial"/>
                <w:sz w:val="18"/>
                <w:szCs w:val="18"/>
              </w:rPr>
              <w:t xml:space="preserve"> </w:t>
            </w:r>
            <w:r w:rsidRPr="00567C44">
              <w:rPr>
                <w:rFonts w:ascii="Arial" w:hAnsi="Arial" w:cs="Arial"/>
                <w:b/>
                <w:sz w:val="18"/>
                <w:szCs w:val="18"/>
              </w:rPr>
              <w:t>Paul ZEVEDEI</w:t>
            </w:r>
          </w:p>
        </w:tc>
        <w:tc>
          <w:tcPr>
            <w:tcW w:w="1881" w:type="pct"/>
            <w:vAlign w:val="center"/>
          </w:tcPr>
          <w:p w14:paraId="60E35BB1" w14:textId="77777777" w:rsidR="00BC5E07" w:rsidRPr="00567C44" w:rsidRDefault="00BC5E07" w:rsidP="00774A0D">
            <w:pPr>
              <w:ind w:right="-108"/>
              <w:rPr>
                <w:rFonts w:ascii="Arial" w:hAnsi="Arial" w:cs="Arial"/>
                <w:sz w:val="18"/>
                <w:szCs w:val="18"/>
              </w:rPr>
            </w:pPr>
            <w:bookmarkStart w:id="182" w:name="_Hlk23939466"/>
            <w:r w:rsidRPr="00567C44">
              <w:rPr>
                <w:rFonts w:ascii="Arial" w:hAnsi="Arial" w:cs="Arial"/>
                <w:sz w:val="18"/>
                <w:szCs w:val="18"/>
              </w:rPr>
              <w:t>Lucrările celei de a 6-a Conferințe Naționale pentru Protecția Mediului prin mijloace Biologice și Biotehnologii și a celei de a 3-a Conferințe Naționale de Ecosanogeneză, p. 250 – 251, Ed. Pelecanus, 2003, Brașov</w:t>
            </w:r>
            <w:bookmarkEnd w:id="182"/>
          </w:p>
        </w:tc>
      </w:tr>
      <w:tr w:rsidR="00567C44" w:rsidRPr="00567C44" w14:paraId="2F3AD49C" w14:textId="77777777" w:rsidTr="00774A0D">
        <w:tc>
          <w:tcPr>
            <w:tcW w:w="1586" w:type="pct"/>
            <w:vAlign w:val="center"/>
          </w:tcPr>
          <w:p w14:paraId="23377F68" w14:textId="77777777" w:rsidR="00BC5E07" w:rsidRPr="00567C44" w:rsidRDefault="00BC5E07" w:rsidP="00774A0D">
            <w:pPr>
              <w:rPr>
                <w:rFonts w:ascii="Arial" w:hAnsi="Arial" w:cs="Arial"/>
                <w:bCs/>
                <w:i/>
                <w:sz w:val="18"/>
                <w:szCs w:val="18"/>
              </w:rPr>
            </w:pPr>
            <w:bookmarkStart w:id="183" w:name="_Hlk23939980"/>
            <w:r w:rsidRPr="00567C44">
              <w:rPr>
                <w:rFonts w:ascii="Arial" w:hAnsi="Arial" w:cs="Arial"/>
                <w:sz w:val="18"/>
                <w:szCs w:val="18"/>
              </w:rPr>
              <w:t>Rândunica roșcată (Hirundo daurica rufula Them 1835) prezentă în Țara Bârsei</w:t>
            </w:r>
            <w:bookmarkEnd w:id="183"/>
          </w:p>
        </w:tc>
        <w:tc>
          <w:tcPr>
            <w:tcW w:w="1532" w:type="pct"/>
            <w:vAlign w:val="center"/>
          </w:tcPr>
          <w:p w14:paraId="231F7B65" w14:textId="77777777" w:rsidR="00BC5E07" w:rsidRPr="00567C44" w:rsidRDefault="00BC5E07" w:rsidP="00774A0D">
            <w:pPr>
              <w:ind w:left="-57" w:right="-57"/>
              <w:jc w:val="center"/>
              <w:rPr>
                <w:rFonts w:ascii="Arial" w:hAnsi="Arial" w:cs="Arial"/>
                <w:b/>
                <w:bCs/>
                <w:caps/>
                <w:sz w:val="18"/>
                <w:szCs w:val="18"/>
              </w:rPr>
            </w:pPr>
            <w:r w:rsidRPr="00567C44">
              <w:rPr>
                <w:rFonts w:ascii="Arial" w:hAnsi="Arial" w:cs="Arial"/>
                <w:sz w:val="18"/>
                <w:szCs w:val="18"/>
              </w:rPr>
              <w:t>Victor CIOCHIA</w:t>
            </w:r>
            <w:r w:rsidRPr="00567C44">
              <w:rPr>
                <w:rFonts w:ascii="Arial" w:hAnsi="Arial" w:cs="Arial"/>
                <w:b/>
                <w:sz w:val="18"/>
                <w:szCs w:val="18"/>
              </w:rPr>
              <w:t>,</w:t>
            </w:r>
            <w:r w:rsidRPr="00567C44">
              <w:rPr>
                <w:rFonts w:ascii="Arial" w:hAnsi="Arial" w:cs="Arial"/>
                <w:sz w:val="18"/>
                <w:szCs w:val="18"/>
              </w:rPr>
              <w:t xml:space="preserve"> </w:t>
            </w:r>
            <w:r w:rsidRPr="00567C44">
              <w:rPr>
                <w:rFonts w:ascii="Arial" w:hAnsi="Arial" w:cs="Arial"/>
                <w:b/>
                <w:sz w:val="18"/>
                <w:szCs w:val="18"/>
              </w:rPr>
              <w:t>Paul ZEVEDEI</w:t>
            </w:r>
          </w:p>
        </w:tc>
        <w:tc>
          <w:tcPr>
            <w:tcW w:w="1881" w:type="pct"/>
            <w:vAlign w:val="center"/>
          </w:tcPr>
          <w:p w14:paraId="09CD9787" w14:textId="77777777" w:rsidR="00BC5E07" w:rsidRPr="00567C44" w:rsidRDefault="00BC5E07" w:rsidP="00774A0D">
            <w:pPr>
              <w:rPr>
                <w:rFonts w:ascii="Arial" w:hAnsi="Arial" w:cs="Arial"/>
                <w:bCs/>
                <w:sz w:val="18"/>
                <w:szCs w:val="18"/>
              </w:rPr>
            </w:pPr>
            <w:bookmarkStart w:id="184" w:name="_Hlk23939998"/>
            <w:r w:rsidRPr="00567C44">
              <w:rPr>
                <w:rFonts w:ascii="Arial" w:hAnsi="Arial" w:cs="Arial"/>
                <w:sz w:val="18"/>
                <w:szCs w:val="18"/>
              </w:rPr>
              <w:t>Lucrările celei de a 6-a Conferințe Naționale pentru Protecția Mediului prin mijloace Biologice și Biotehnologii și a celei de a 3-a Conferințe Naționale de Ecosanogeneză, p. 252 – 253, Ed. Pelecanus, 2003, Brașov</w:t>
            </w:r>
            <w:bookmarkEnd w:id="184"/>
          </w:p>
        </w:tc>
      </w:tr>
      <w:tr w:rsidR="00567C44" w:rsidRPr="00567C44" w14:paraId="1686B9C4" w14:textId="77777777" w:rsidTr="00774A0D">
        <w:tc>
          <w:tcPr>
            <w:tcW w:w="1586" w:type="pct"/>
            <w:vAlign w:val="center"/>
          </w:tcPr>
          <w:p w14:paraId="7EFB31D8" w14:textId="77777777" w:rsidR="00BC5E07" w:rsidRPr="00567C44" w:rsidRDefault="00BC5E07" w:rsidP="00774A0D">
            <w:pPr>
              <w:rPr>
                <w:rFonts w:ascii="Arial" w:hAnsi="Arial" w:cs="Arial"/>
                <w:bCs/>
                <w:i/>
                <w:sz w:val="18"/>
                <w:szCs w:val="18"/>
              </w:rPr>
            </w:pPr>
            <w:bookmarkStart w:id="185" w:name="_Hlk23940021"/>
            <w:r w:rsidRPr="00567C44">
              <w:rPr>
                <w:rFonts w:ascii="Arial" w:hAnsi="Arial" w:cs="Arial"/>
                <w:sz w:val="18"/>
                <w:szCs w:val="18"/>
              </w:rPr>
              <w:t>Contribuții la cunoașterea realizării cuibului la Hirundo rustica L. (Hirundinae, Paseriformes)</w:t>
            </w:r>
            <w:bookmarkEnd w:id="185"/>
          </w:p>
        </w:tc>
        <w:tc>
          <w:tcPr>
            <w:tcW w:w="1532" w:type="pct"/>
            <w:vAlign w:val="center"/>
          </w:tcPr>
          <w:p w14:paraId="05B42F1F" w14:textId="77777777" w:rsidR="00BC5E07" w:rsidRPr="00567C44" w:rsidRDefault="00BC5E07" w:rsidP="00774A0D">
            <w:pPr>
              <w:ind w:left="-57" w:right="-57"/>
              <w:jc w:val="center"/>
              <w:rPr>
                <w:rFonts w:ascii="Arial" w:hAnsi="Arial" w:cs="Arial"/>
                <w:b/>
                <w:bCs/>
                <w:caps/>
                <w:sz w:val="18"/>
                <w:szCs w:val="18"/>
              </w:rPr>
            </w:pPr>
            <w:r w:rsidRPr="00567C44">
              <w:rPr>
                <w:rFonts w:ascii="Arial" w:hAnsi="Arial" w:cs="Arial"/>
                <w:sz w:val="18"/>
                <w:szCs w:val="18"/>
              </w:rPr>
              <w:t>Victor CIOCHIA</w:t>
            </w:r>
            <w:r w:rsidRPr="00567C44">
              <w:rPr>
                <w:rFonts w:ascii="Arial" w:hAnsi="Arial" w:cs="Arial"/>
                <w:b/>
                <w:sz w:val="18"/>
                <w:szCs w:val="18"/>
              </w:rPr>
              <w:t>,</w:t>
            </w:r>
            <w:r w:rsidRPr="00567C44">
              <w:rPr>
                <w:rFonts w:ascii="Arial" w:hAnsi="Arial" w:cs="Arial"/>
                <w:sz w:val="18"/>
                <w:szCs w:val="18"/>
              </w:rPr>
              <w:t xml:space="preserve"> </w:t>
            </w:r>
            <w:r w:rsidRPr="00567C44">
              <w:rPr>
                <w:rFonts w:ascii="Arial" w:hAnsi="Arial" w:cs="Arial"/>
                <w:b/>
                <w:sz w:val="18"/>
                <w:szCs w:val="18"/>
              </w:rPr>
              <w:t>Paul ZEVEDEI</w:t>
            </w:r>
          </w:p>
        </w:tc>
        <w:tc>
          <w:tcPr>
            <w:tcW w:w="1881" w:type="pct"/>
            <w:vAlign w:val="center"/>
          </w:tcPr>
          <w:p w14:paraId="6C807148" w14:textId="77777777" w:rsidR="00BC5E07" w:rsidRPr="00567C44" w:rsidRDefault="00BC5E07" w:rsidP="00774A0D">
            <w:pPr>
              <w:rPr>
                <w:rFonts w:ascii="Arial" w:hAnsi="Arial" w:cs="Arial"/>
                <w:bCs/>
                <w:sz w:val="18"/>
                <w:szCs w:val="18"/>
              </w:rPr>
            </w:pPr>
            <w:bookmarkStart w:id="186" w:name="_Hlk23940036"/>
            <w:r w:rsidRPr="00567C44">
              <w:rPr>
                <w:rFonts w:ascii="Arial" w:hAnsi="Arial" w:cs="Arial"/>
                <w:sz w:val="18"/>
                <w:szCs w:val="18"/>
              </w:rPr>
              <w:t>Lucrările celei de a 7-a Conferințe Naționale pentru Protecția Mediului prin mijloace Biologice și Biotehnologii și a celei de a 4-a Conferințe Naționale de Ecosanogeneză, p. 775 – 779, Ed. Pelecanus, 2005, Brașov</w:t>
            </w:r>
            <w:bookmarkEnd w:id="186"/>
          </w:p>
        </w:tc>
      </w:tr>
      <w:tr w:rsidR="00567C44" w:rsidRPr="00567C44" w14:paraId="4463D60E" w14:textId="77777777" w:rsidTr="00774A0D">
        <w:tc>
          <w:tcPr>
            <w:tcW w:w="1586" w:type="pct"/>
            <w:vAlign w:val="center"/>
          </w:tcPr>
          <w:p w14:paraId="4991492D" w14:textId="77777777" w:rsidR="00BC5E07" w:rsidRPr="00567C44" w:rsidRDefault="00BC5E07" w:rsidP="00774A0D">
            <w:pPr>
              <w:rPr>
                <w:rFonts w:ascii="Arial" w:hAnsi="Arial" w:cs="Arial"/>
                <w:bCs/>
                <w:i/>
                <w:sz w:val="18"/>
                <w:szCs w:val="18"/>
              </w:rPr>
            </w:pPr>
            <w:bookmarkStart w:id="187" w:name="_Hlk23940067"/>
            <w:r w:rsidRPr="00567C44">
              <w:rPr>
                <w:rFonts w:ascii="Arial" w:hAnsi="Arial" w:cs="Arial"/>
                <w:sz w:val="18"/>
                <w:szCs w:val="18"/>
              </w:rPr>
              <w:t>Contribuții la cunoașterea structurii ornitofaunei la un complex de lacuri din Țara Bârsei și împrejurimi</w:t>
            </w:r>
            <w:bookmarkEnd w:id="187"/>
          </w:p>
        </w:tc>
        <w:tc>
          <w:tcPr>
            <w:tcW w:w="1532" w:type="pct"/>
            <w:vAlign w:val="center"/>
          </w:tcPr>
          <w:p w14:paraId="65B12D4B" w14:textId="77777777" w:rsidR="00BC5E07" w:rsidRPr="00567C44" w:rsidRDefault="00BC5E07" w:rsidP="00774A0D">
            <w:pPr>
              <w:ind w:left="-57" w:right="-57"/>
              <w:jc w:val="center"/>
              <w:rPr>
                <w:rFonts w:ascii="Arial" w:hAnsi="Arial" w:cs="Arial"/>
                <w:b/>
                <w:bCs/>
                <w:caps/>
                <w:sz w:val="18"/>
                <w:szCs w:val="18"/>
              </w:rPr>
            </w:pPr>
            <w:r w:rsidRPr="00567C44">
              <w:rPr>
                <w:rFonts w:ascii="Arial" w:hAnsi="Arial" w:cs="Arial"/>
                <w:b/>
                <w:sz w:val="18"/>
                <w:szCs w:val="18"/>
              </w:rPr>
              <w:t>Paul ZEVEDEI</w:t>
            </w:r>
          </w:p>
        </w:tc>
        <w:tc>
          <w:tcPr>
            <w:tcW w:w="1881" w:type="pct"/>
            <w:vAlign w:val="center"/>
          </w:tcPr>
          <w:p w14:paraId="5923904E" w14:textId="77777777" w:rsidR="00BC5E07" w:rsidRPr="00567C44" w:rsidRDefault="00BC5E07" w:rsidP="00774A0D">
            <w:pPr>
              <w:rPr>
                <w:rFonts w:ascii="Arial" w:hAnsi="Arial" w:cs="Arial"/>
                <w:bCs/>
                <w:sz w:val="18"/>
                <w:szCs w:val="18"/>
              </w:rPr>
            </w:pPr>
            <w:bookmarkStart w:id="188" w:name="_Hlk23940089"/>
            <w:r w:rsidRPr="00567C44">
              <w:rPr>
                <w:rFonts w:ascii="Arial" w:hAnsi="Arial" w:cs="Arial"/>
                <w:sz w:val="18"/>
                <w:szCs w:val="18"/>
              </w:rPr>
              <w:t xml:space="preserve">Lucrările celei de a 8-a Conferințe Naționale pentru Protecția Mediului prin mijloace Biologice și Biotehnologii și a celei de a 5-a Conferințe Naționale de </w:t>
            </w:r>
            <w:r w:rsidRPr="00567C44">
              <w:rPr>
                <w:rFonts w:ascii="Arial" w:hAnsi="Arial" w:cs="Arial"/>
                <w:sz w:val="18"/>
                <w:szCs w:val="18"/>
              </w:rPr>
              <w:lastRenderedPageBreak/>
              <w:t>Ecosanogeneză, p. 156 – 163, Ed. Pelecanus, 2007, Brașov</w:t>
            </w:r>
            <w:bookmarkEnd w:id="188"/>
          </w:p>
        </w:tc>
      </w:tr>
      <w:tr w:rsidR="00567C44" w:rsidRPr="00567C44" w14:paraId="4A334324" w14:textId="77777777" w:rsidTr="00774A0D">
        <w:tc>
          <w:tcPr>
            <w:tcW w:w="1586" w:type="pct"/>
            <w:vAlign w:val="center"/>
          </w:tcPr>
          <w:p w14:paraId="4517A922" w14:textId="77777777" w:rsidR="00BC5E07" w:rsidRPr="00567C44" w:rsidRDefault="00BC5E07" w:rsidP="00774A0D">
            <w:pPr>
              <w:rPr>
                <w:rFonts w:ascii="Arial" w:hAnsi="Arial" w:cs="Arial"/>
                <w:bCs/>
                <w:i/>
                <w:sz w:val="18"/>
                <w:szCs w:val="18"/>
              </w:rPr>
            </w:pPr>
            <w:bookmarkStart w:id="189" w:name="_Hlk23940148"/>
            <w:r w:rsidRPr="00567C44">
              <w:rPr>
                <w:rFonts w:ascii="Arial" w:hAnsi="Arial" w:cs="Arial"/>
                <w:sz w:val="18"/>
                <w:szCs w:val="18"/>
              </w:rPr>
              <w:lastRenderedPageBreak/>
              <w:t>Contribuții la cunoașterea compoziției cuibului de Pica Pica (L. 1758) (Aves)</w:t>
            </w:r>
            <w:bookmarkEnd w:id="189"/>
          </w:p>
        </w:tc>
        <w:tc>
          <w:tcPr>
            <w:tcW w:w="1532" w:type="pct"/>
            <w:vAlign w:val="center"/>
          </w:tcPr>
          <w:p w14:paraId="37C05338" w14:textId="77777777" w:rsidR="00BC5E07" w:rsidRPr="00567C44" w:rsidRDefault="00BC5E07" w:rsidP="00774A0D">
            <w:pPr>
              <w:ind w:left="-57" w:right="-57"/>
              <w:jc w:val="center"/>
              <w:rPr>
                <w:rFonts w:ascii="Arial" w:hAnsi="Arial" w:cs="Arial"/>
                <w:b/>
                <w:bCs/>
                <w:caps/>
                <w:sz w:val="18"/>
                <w:szCs w:val="18"/>
              </w:rPr>
            </w:pPr>
            <w:r w:rsidRPr="00567C44">
              <w:rPr>
                <w:rFonts w:ascii="Arial" w:hAnsi="Arial" w:cs="Arial"/>
                <w:b/>
                <w:sz w:val="18"/>
                <w:szCs w:val="18"/>
              </w:rPr>
              <w:t>Paul ZEVEDEI</w:t>
            </w:r>
          </w:p>
        </w:tc>
        <w:tc>
          <w:tcPr>
            <w:tcW w:w="1881" w:type="pct"/>
            <w:vAlign w:val="center"/>
          </w:tcPr>
          <w:p w14:paraId="68456B53" w14:textId="77777777" w:rsidR="00BC5E07" w:rsidRPr="00567C44" w:rsidRDefault="00BC5E07" w:rsidP="00774A0D">
            <w:pPr>
              <w:ind w:right="-108"/>
              <w:rPr>
                <w:rFonts w:ascii="Arial" w:hAnsi="Arial" w:cs="Arial"/>
                <w:bCs/>
                <w:sz w:val="18"/>
                <w:szCs w:val="18"/>
              </w:rPr>
            </w:pPr>
            <w:bookmarkStart w:id="190" w:name="_Hlk23940168"/>
            <w:r w:rsidRPr="00567C44">
              <w:rPr>
                <w:rFonts w:ascii="Arial" w:hAnsi="Arial" w:cs="Arial"/>
                <w:sz w:val="18"/>
                <w:szCs w:val="18"/>
              </w:rPr>
              <w:t>Lucrările celei de a 8-a Conferințe Naționale pentru Protecția Mediului prin mijloace Biologice și Biotehnologii și a celei de a 5-a Conferințe Naționale de Ecosanogeneză, p. 164 – 167, Ed. Pelecanus, 2007, Brașov</w:t>
            </w:r>
            <w:bookmarkEnd w:id="190"/>
          </w:p>
        </w:tc>
      </w:tr>
      <w:tr w:rsidR="00567C44" w:rsidRPr="00567C44" w14:paraId="3B82CA7D" w14:textId="77777777" w:rsidTr="00774A0D">
        <w:tc>
          <w:tcPr>
            <w:tcW w:w="1586" w:type="pct"/>
            <w:vAlign w:val="center"/>
          </w:tcPr>
          <w:p w14:paraId="2BA39CD0" w14:textId="77777777" w:rsidR="00BC5E07" w:rsidRPr="00567C44" w:rsidRDefault="00BC5E07" w:rsidP="00774A0D">
            <w:pPr>
              <w:rPr>
                <w:rFonts w:ascii="Arial" w:hAnsi="Arial" w:cs="Arial"/>
                <w:bCs/>
                <w:i/>
                <w:sz w:val="18"/>
                <w:szCs w:val="18"/>
              </w:rPr>
            </w:pPr>
            <w:bookmarkStart w:id="191" w:name="_Hlk23940236"/>
            <w:r w:rsidRPr="00567C44">
              <w:rPr>
                <w:rFonts w:ascii="Arial" w:hAnsi="Arial" w:cs="Arial"/>
                <w:sz w:val="18"/>
                <w:szCs w:val="18"/>
                <w:shd w:val="clear" w:color="auto" w:fill="FFFFFF"/>
              </w:rPr>
              <w:t xml:space="preserve">Protective measures for the ornithofauna and butterflies from </w:t>
            </w:r>
            <w:r w:rsidRPr="00567C44">
              <w:rPr>
                <w:rFonts w:ascii="Arial" w:hAnsi="Arial" w:cs="Arial"/>
                <w:i/>
                <w:sz w:val="18"/>
                <w:szCs w:val="18"/>
                <w:shd w:val="clear" w:color="auto" w:fill="FFFFFF"/>
              </w:rPr>
              <w:t>maculinea</w:t>
            </w:r>
            <w:r w:rsidRPr="00567C44">
              <w:rPr>
                <w:rFonts w:ascii="Arial" w:hAnsi="Arial" w:cs="Arial"/>
                <w:sz w:val="18"/>
                <w:szCs w:val="18"/>
                <w:shd w:val="clear" w:color="auto" w:fill="FFFFFF"/>
              </w:rPr>
              <w:t xml:space="preserve"> sp. Imposed by gaec and their impact on grasslands production and quality</w:t>
            </w:r>
            <w:bookmarkEnd w:id="191"/>
          </w:p>
        </w:tc>
        <w:tc>
          <w:tcPr>
            <w:tcW w:w="1532" w:type="pct"/>
            <w:vAlign w:val="center"/>
          </w:tcPr>
          <w:p w14:paraId="3EC39E25" w14:textId="77777777" w:rsidR="00BC5E07" w:rsidRPr="00567C44" w:rsidRDefault="00BC5E07" w:rsidP="00774A0D">
            <w:pPr>
              <w:jc w:val="center"/>
              <w:rPr>
                <w:rFonts w:ascii="Arial" w:hAnsi="Arial" w:cs="Arial"/>
                <w:b/>
                <w:noProof/>
                <w:sz w:val="18"/>
                <w:szCs w:val="18"/>
              </w:rPr>
            </w:pPr>
            <w:bookmarkStart w:id="192" w:name="_Hlk23940187"/>
            <w:r w:rsidRPr="00567C44">
              <w:rPr>
                <w:rFonts w:ascii="Arial" w:hAnsi="Arial" w:cs="Arial"/>
                <w:b/>
                <w:noProof/>
                <w:sz w:val="18"/>
                <w:szCs w:val="18"/>
              </w:rPr>
              <w:t>P.M. Zevedei</w:t>
            </w:r>
          </w:p>
          <w:p w14:paraId="7196CF53" w14:textId="77777777" w:rsidR="00BC5E07" w:rsidRPr="00567C44" w:rsidRDefault="00BC5E07" w:rsidP="00774A0D">
            <w:pPr>
              <w:jc w:val="center"/>
              <w:rPr>
                <w:rFonts w:ascii="Arial" w:hAnsi="Arial" w:cs="Arial"/>
                <w:noProof/>
                <w:sz w:val="18"/>
                <w:szCs w:val="18"/>
              </w:rPr>
            </w:pPr>
            <w:r w:rsidRPr="00567C44">
              <w:rPr>
                <w:rFonts w:ascii="Arial" w:hAnsi="Arial" w:cs="Arial"/>
                <w:noProof/>
                <w:sz w:val="18"/>
                <w:szCs w:val="18"/>
              </w:rPr>
              <w:t>T. Maruşca</w:t>
            </w:r>
          </w:p>
          <w:p w14:paraId="419C93D8" w14:textId="77777777" w:rsidR="00BC5E07" w:rsidRPr="00567C44" w:rsidRDefault="00BC5E07" w:rsidP="00774A0D">
            <w:pPr>
              <w:jc w:val="center"/>
              <w:rPr>
                <w:rFonts w:ascii="Arial" w:hAnsi="Arial" w:cs="Arial"/>
                <w:noProof/>
                <w:sz w:val="18"/>
                <w:szCs w:val="18"/>
              </w:rPr>
            </w:pPr>
            <w:r w:rsidRPr="00567C44">
              <w:rPr>
                <w:rFonts w:ascii="Arial" w:hAnsi="Arial" w:cs="Arial"/>
                <w:noProof/>
                <w:sz w:val="18"/>
                <w:szCs w:val="18"/>
              </w:rPr>
              <w:t>V. Mocanu</w:t>
            </w:r>
          </w:p>
          <w:p w14:paraId="2EE0A681" w14:textId="77777777" w:rsidR="00BC5E07" w:rsidRPr="00567C44" w:rsidRDefault="00BC5E07" w:rsidP="00774A0D">
            <w:pPr>
              <w:jc w:val="center"/>
              <w:rPr>
                <w:rFonts w:ascii="Arial" w:hAnsi="Arial" w:cs="Arial"/>
                <w:noProof/>
                <w:sz w:val="18"/>
                <w:szCs w:val="18"/>
              </w:rPr>
            </w:pPr>
            <w:r w:rsidRPr="00567C44">
              <w:rPr>
                <w:rFonts w:ascii="Arial" w:hAnsi="Arial" w:cs="Arial"/>
                <w:noProof/>
                <w:sz w:val="18"/>
                <w:szCs w:val="18"/>
              </w:rPr>
              <w:t>E.C. Haş</w:t>
            </w:r>
          </w:p>
          <w:p w14:paraId="7B605EF4" w14:textId="77777777" w:rsidR="00BC5E07" w:rsidRPr="00567C44" w:rsidRDefault="00BC5E07" w:rsidP="00774A0D">
            <w:pPr>
              <w:jc w:val="center"/>
              <w:rPr>
                <w:rFonts w:ascii="Arial" w:hAnsi="Arial" w:cs="Arial"/>
                <w:noProof/>
                <w:sz w:val="18"/>
                <w:szCs w:val="18"/>
              </w:rPr>
            </w:pPr>
            <w:r w:rsidRPr="00567C44">
              <w:rPr>
                <w:rFonts w:ascii="Arial" w:hAnsi="Arial" w:cs="Arial"/>
                <w:noProof/>
                <w:sz w:val="18"/>
                <w:szCs w:val="18"/>
              </w:rPr>
              <w:t>A.C. Ciopata</w:t>
            </w:r>
          </w:p>
          <w:p w14:paraId="3B27AA68" w14:textId="77777777" w:rsidR="00BC5E07" w:rsidRPr="00567C44" w:rsidRDefault="00BC5E07" w:rsidP="00774A0D">
            <w:pPr>
              <w:ind w:left="-57" w:right="-57"/>
              <w:jc w:val="center"/>
              <w:rPr>
                <w:rFonts w:ascii="Arial" w:hAnsi="Arial" w:cs="Arial"/>
                <w:b/>
                <w:bCs/>
                <w:caps/>
                <w:sz w:val="18"/>
                <w:szCs w:val="18"/>
              </w:rPr>
            </w:pPr>
            <w:r w:rsidRPr="00567C44">
              <w:rPr>
                <w:rFonts w:ascii="Arial" w:hAnsi="Arial" w:cs="Arial"/>
                <w:noProof/>
                <w:sz w:val="18"/>
                <w:szCs w:val="18"/>
              </w:rPr>
              <w:t>S.Tod</w:t>
            </w:r>
            <w:bookmarkEnd w:id="192"/>
          </w:p>
        </w:tc>
        <w:tc>
          <w:tcPr>
            <w:tcW w:w="1881" w:type="pct"/>
            <w:vAlign w:val="center"/>
          </w:tcPr>
          <w:p w14:paraId="7BC123AE" w14:textId="77777777" w:rsidR="00BC5E07" w:rsidRPr="00567C44" w:rsidRDefault="00BC5E07" w:rsidP="00774A0D">
            <w:pPr>
              <w:rPr>
                <w:rFonts w:ascii="Arial" w:hAnsi="Arial" w:cs="Arial"/>
                <w:bCs/>
                <w:sz w:val="18"/>
                <w:szCs w:val="18"/>
              </w:rPr>
            </w:pPr>
            <w:bookmarkStart w:id="193" w:name="_Hlk23940252"/>
            <w:r w:rsidRPr="00567C44">
              <w:rPr>
                <w:rFonts w:ascii="Arial" w:hAnsi="Arial" w:cs="Arial"/>
                <w:caps/>
                <w:sz w:val="18"/>
                <w:szCs w:val="18"/>
                <w:shd w:val="clear" w:color="auto" w:fill="FFFFFF"/>
              </w:rPr>
              <w:t>J</w:t>
            </w:r>
            <w:r w:rsidRPr="00567C44">
              <w:rPr>
                <w:rFonts w:ascii="Arial" w:hAnsi="Arial" w:cs="Arial"/>
                <w:sz w:val="18"/>
                <w:szCs w:val="18"/>
                <w:shd w:val="clear" w:color="auto" w:fill="FFFFFF"/>
              </w:rPr>
              <w:t>ournal of Mountain Agriculture on the Balkans, vol. 16, nr.4,  pp.969-982, Publishedby: Research Institute of Mountain Stockbreeding and Agriculture, Troyan, Bulgaria, ISSN 1311 - 0489</w:t>
            </w:r>
            <w:bookmarkEnd w:id="193"/>
          </w:p>
        </w:tc>
      </w:tr>
      <w:tr w:rsidR="00567C44" w:rsidRPr="00567C44" w14:paraId="5C35ACC0" w14:textId="77777777" w:rsidTr="00774A0D">
        <w:tc>
          <w:tcPr>
            <w:tcW w:w="1586" w:type="pct"/>
            <w:vAlign w:val="center"/>
          </w:tcPr>
          <w:p w14:paraId="239EF60D" w14:textId="77777777" w:rsidR="00BC5E07" w:rsidRPr="00567C44" w:rsidRDefault="00BC5E07" w:rsidP="00774A0D">
            <w:pPr>
              <w:rPr>
                <w:rFonts w:ascii="Arial" w:hAnsi="Arial" w:cs="Arial"/>
                <w:i/>
                <w:sz w:val="18"/>
                <w:szCs w:val="18"/>
              </w:rPr>
            </w:pPr>
            <w:bookmarkStart w:id="194" w:name="_Hlk23940311"/>
            <w:r w:rsidRPr="00567C44">
              <w:rPr>
                <w:rFonts w:ascii="Arial" w:hAnsi="Arial" w:cs="Arial"/>
                <w:sz w:val="18"/>
                <w:szCs w:val="18"/>
              </w:rPr>
              <w:t>Forage production and grassland management influence of overseeding operation with Trifolium pratense of some temporary grassland with diferents cultivars of Phalaris arundinacea</w:t>
            </w:r>
            <w:bookmarkEnd w:id="194"/>
          </w:p>
        </w:tc>
        <w:tc>
          <w:tcPr>
            <w:tcW w:w="1532" w:type="pct"/>
            <w:vAlign w:val="center"/>
          </w:tcPr>
          <w:p w14:paraId="245225FE" w14:textId="77777777" w:rsidR="00BC5E07" w:rsidRPr="00567C44" w:rsidRDefault="00BC5E07" w:rsidP="00774A0D">
            <w:pPr>
              <w:jc w:val="center"/>
              <w:rPr>
                <w:rFonts w:ascii="Arial" w:hAnsi="Arial" w:cs="Arial"/>
                <w:sz w:val="18"/>
                <w:szCs w:val="18"/>
              </w:rPr>
            </w:pPr>
            <w:bookmarkStart w:id="195" w:name="_Hlk23940288"/>
            <w:r w:rsidRPr="00567C44">
              <w:rPr>
                <w:rFonts w:ascii="Arial" w:hAnsi="Arial" w:cs="Arial"/>
                <w:sz w:val="18"/>
                <w:szCs w:val="18"/>
              </w:rPr>
              <w:t>Tod Monica Alexandrina,</w:t>
            </w:r>
          </w:p>
          <w:p w14:paraId="7E884FDF" w14:textId="77777777" w:rsidR="00BC5E07" w:rsidRPr="00567C44" w:rsidRDefault="00BC5E07" w:rsidP="00774A0D">
            <w:pPr>
              <w:ind w:left="-57" w:right="-57"/>
              <w:jc w:val="center"/>
              <w:rPr>
                <w:rFonts w:ascii="Arial" w:hAnsi="Arial" w:cs="Arial"/>
                <w:caps/>
                <w:sz w:val="18"/>
                <w:szCs w:val="18"/>
              </w:rPr>
            </w:pPr>
            <w:r w:rsidRPr="00567C44">
              <w:rPr>
                <w:rFonts w:ascii="Arial" w:hAnsi="Arial" w:cs="Arial"/>
                <w:sz w:val="18"/>
                <w:szCs w:val="18"/>
              </w:rPr>
              <w:t xml:space="preserve">MARUŞCA Teodor, Mocanu Vasile,Andreea Ciopata, Tod Sorin </w:t>
            </w:r>
            <w:r w:rsidRPr="00567C44">
              <w:rPr>
                <w:rFonts w:ascii="Arial" w:hAnsi="Arial" w:cs="Arial"/>
                <w:b/>
                <w:sz w:val="18"/>
                <w:szCs w:val="18"/>
              </w:rPr>
              <w:t>Paul Zevedei</w:t>
            </w:r>
            <w:bookmarkEnd w:id="195"/>
          </w:p>
        </w:tc>
        <w:tc>
          <w:tcPr>
            <w:tcW w:w="1881" w:type="pct"/>
            <w:vAlign w:val="center"/>
          </w:tcPr>
          <w:p w14:paraId="4E6D0C9B" w14:textId="77777777" w:rsidR="00BC5E07" w:rsidRPr="00567C44" w:rsidRDefault="00BC5E07" w:rsidP="00774A0D">
            <w:pPr>
              <w:rPr>
                <w:rFonts w:ascii="Arial" w:hAnsi="Arial" w:cs="Arial"/>
                <w:sz w:val="18"/>
                <w:szCs w:val="18"/>
              </w:rPr>
            </w:pPr>
            <w:bookmarkStart w:id="196" w:name="_Hlk23940329"/>
            <w:r w:rsidRPr="00567C44">
              <w:rPr>
                <w:rFonts w:ascii="Arial" w:hAnsi="Arial" w:cs="Arial"/>
                <w:sz w:val="18"/>
                <w:szCs w:val="18"/>
              </w:rPr>
              <w:t>Journal of mountain Agriculture on the Balkans, Vol 16 , no.4, Conferince, RIMSA, TROYAN , Bulgaria,  pp.959-968</w:t>
            </w:r>
          </w:p>
          <w:p w14:paraId="4889740B" w14:textId="77777777" w:rsidR="00BC5E07" w:rsidRPr="00567C44" w:rsidRDefault="00BC5E07" w:rsidP="00774A0D">
            <w:pPr>
              <w:rPr>
                <w:rFonts w:ascii="Arial" w:hAnsi="Arial" w:cs="Arial"/>
                <w:sz w:val="18"/>
                <w:szCs w:val="18"/>
              </w:rPr>
            </w:pPr>
            <w:r w:rsidRPr="00567C44">
              <w:rPr>
                <w:rFonts w:ascii="Arial" w:hAnsi="Arial" w:cs="Arial"/>
                <w:sz w:val="18"/>
                <w:szCs w:val="18"/>
              </w:rPr>
              <w:t>ISSN  1311-0489</w:t>
            </w:r>
            <w:bookmarkEnd w:id="196"/>
          </w:p>
        </w:tc>
      </w:tr>
      <w:tr w:rsidR="00567C44" w:rsidRPr="00567C44" w14:paraId="2273B2D3" w14:textId="77777777" w:rsidTr="00774A0D">
        <w:tc>
          <w:tcPr>
            <w:tcW w:w="1586" w:type="pct"/>
            <w:vAlign w:val="center"/>
          </w:tcPr>
          <w:p w14:paraId="12312B07" w14:textId="77777777" w:rsidR="00BC5E07" w:rsidRPr="00567C44" w:rsidRDefault="00BC5E07" w:rsidP="00774A0D">
            <w:pPr>
              <w:rPr>
                <w:rFonts w:ascii="Arial" w:hAnsi="Arial" w:cs="Arial"/>
                <w:i/>
                <w:sz w:val="18"/>
                <w:szCs w:val="18"/>
              </w:rPr>
            </w:pPr>
            <w:bookmarkStart w:id="197" w:name="_Hlk23940533"/>
            <w:r w:rsidRPr="00567C44">
              <w:rPr>
                <w:rFonts w:ascii="Arial" w:hAnsi="Arial" w:cs="Arial"/>
                <w:sz w:val="18"/>
                <w:szCs w:val="18"/>
              </w:rPr>
              <w:t>Testarea unor îngrăşăminte noi aplicate pe pajişti în vederea omologării</w:t>
            </w:r>
            <w:bookmarkEnd w:id="197"/>
          </w:p>
        </w:tc>
        <w:tc>
          <w:tcPr>
            <w:tcW w:w="1532" w:type="pct"/>
            <w:vAlign w:val="center"/>
          </w:tcPr>
          <w:p w14:paraId="034C66E4" w14:textId="77777777" w:rsidR="00BC5E07" w:rsidRPr="00567C44" w:rsidRDefault="00BC5E07" w:rsidP="00774A0D">
            <w:pPr>
              <w:jc w:val="center"/>
              <w:rPr>
                <w:rFonts w:ascii="Arial" w:hAnsi="Arial" w:cs="Arial"/>
                <w:sz w:val="18"/>
                <w:szCs w:val="18"/>
              </w:rPr>
            </w:pPr>
            <w:bookmarkStart w:id="198" w:name="_Hlk23940360"/>
            <w:r w:rsidRPr="00567C44">
              <w:rPr>
                <w:rFonts w:ascii="Arial" w:hAnsi="Arial" w:cs="Arial"/>
                <w:sz w:val="18"/>
                <w:szCs w:val="18"/>
              </w:rPr>
              <w:t>Andreea Ciopata</w:t>
            </w:r>
          </w:p>
          <w:p w14:paraId="2513E6E9"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V. Cardaşol, Georgeta Oprea</w:t>
            </w:r>
          </w:p>
          <w:p w14:paraId="078E4753" w14:textId="77777777" w:rsidR="00BC5E07" w:rsidRPr="00567C44" w:rsidRDefault="00BC5E07" w:rsidP="00774A0D">
            <w:pPr>
              <w:ind w:left="-57" w:right="-57"/>
              <w:jc w:val="center"/>
              <w:rPr>
                <w:rFonts w:ascii="Arial" w:hAnsi="Arial" w:cs="Arial"/>
                <w:caps/>
                <w:sz w:val="18"/>
                <w:szCs w:val="18"/>
              </w:rPr>
            </w:pPr>
            <w:r w:rsidRPr="00567C44">
              <w:rPr>
                <w:rFonts w:ascii="Arial" w:hAnsi="Arial" w:cs="Arial"/>
                <w:b/>
                <w:sz w:val="18"/>
                <w:szCs w:val="18"/>
              </w:rPr>
              <w:t>Paul Zevedei</w:t>
            </w:r>
            <w:bookmarkEnd w:id="198"/>
          </w:p>
        </w:tc>
        <w:tc>
          <w:tcPr>
            <w:tcW w:w="1881" w:type="pct"/>
            <w:vAlign w:val="center"/>
          </w:tcPr>
          <w:p w14:paraId="7852FAFD" w14:textId="77777777" w:rsidR="00BC5E07" w:rsidRPr="00567C44" w:rsidRDefault="00BC5E07" w:rsidP="00774A0D">
            <w:pPr>
              <w:rPr>
                <w:rFonts w:ascii="Arial" w:hAnsi="Arial" w:cs="Arial"/>
                <w:sz w:val="18"/>
                <w:szCs w:val="18"/>
              </w:rPr>
            </w:pPr>
            <w:bookmarkStart w:id="199" w:name="_Hlk23940551"/>
            <w:r w:rsidRPr="00567C44">
              <w:rPr>
                <w:rFonts w:ascii="Arial" w:hAnsi="Arial" w:cs="Arial"/>
                <w:sz w:val="18"/>
                <w:szCs w:val="18"/>
              </w:rPr>
              <w:t>Simpozionul: „ Folosirea îngrăşămintelor minerale şi organominerale în agricultură “ 7 octombrie 2013, Bucureşti.</w:t>
            </w:r>
            <w:bookmarkEnd w:id="199"/>
          </w:p>
        </w:tc>
      </w:tr>
      <w:tr w:rsidR="00567C44" w:rsidRPr="00567C44" w14:paraId="69048BD2" w14:textId="77777777" w:rsidTr="00774A0D">
        <w:tc>
          <w:tcPr>
            <w:tcW w:w="1586" w:type="pct"/>
            <w:vAlign w:val="center"/>
          </w:tcPr>
          <w:p w14:paraId="4BA00651" w14:textId="77777777" w:rsidR="00BC5E07" w:rsidRPr="00567C44" w:rsidRDefault="00BC5E07" w:rsidP="00774A0D">
            <w:pPr>
              <w:rPr>
                <w:rFonts w:ascii="Arial" w:hAnsi="Arial" w:cs="Arial"/>
                <w:i/>
                <w:sz w:val="18"/>
                <w:szCs w:val="18"/>
              </w:rPr>
            </w:pPr>
            <w:bookmarkStart w:id="200" w:name="_Hlk23940598"/>
            <w:r w:rsidRPr="00567C44">
              <w:rPr>
                <w:rFonts w:ascii="Arial" w:hAnsi="Arial" w:cs="Arial"/>
                <w:sz w:val="18"/>
                <w:szCs w:val="18"/>
              </w:rPr>
              <w:t>Valorificarea raţională a producţiei pajiştilor permanente prin păşunat şi cosit, în scopul menţinerii suprafeţelor şi peisajelor pastorale pentru protecţia mediului, inclusiv a biodiversităţii</w:t>
            </w:r>
            <w:bookmarkEnd w:id="200"/>
          </w:p>
        </w:tc>
        <w:tc>
          <w:tcPr>
            <w:tcW w:w="1532" w:type="pct"/>
            <w:vAlign w:val="center"/>
          </w:tcPr>
          <w:p w14:paraId="551F3E12" w14:textId="77777777" w:rsidR="00BC5E07" w:rsidRPr="00567C44" w:rsidRDefault="00BC5E07" w:rsidP="00774A0D">
            <w:pPr>
              <w:ind w:left="-57" w:right="-57"/>
              <w:jc w:val="center"/>
              <w:rPr>
                <w:rFonts w:ascii="Arial" w:hAnsi="Arial" w:cs="Arial"/>
                <w:bCs/>
                <w:caps/>
                <w:sz w:val="18"/>
                <w:szCs w:val="18"/>
              </w:rPr>
            </w:pPr>
            <w:bookmarkStart w:id="201" w:name="_Hlk23940579"/>
            <w:r w:rsidRPr="00567C44">
              <w:rPr>
                <w:rFonts w:ascii="Arial" w:hAnsi="Arial" w:cs="Arial"/>
                <w:sz w:val="18"/>
                <w:szCs w:val="18"/>
              </w:rPr>
              <w:t xml:space="preserve">T.Maruşca, V.A.Blaj, V. Mocanu, V. Cardaşol, E.C. Haş, Monica Tod </w:t>
            </w:r>
            <w:r w:rsidRPr="00567C44">
              <w:rPr>
                <w:rFonts w:ascii="Arial" w:hAnsi="Arial" w:cs="Arial"/>
                <w:b/>
                <w:sz w:val="18"/>
                <w:szCs w:val="18"/>
              </w:rPr>
              <w:t>P.Zevedei</w:t>
            </w:r>
            <w:r w:rsidRPr="00567C44">
              <w:rPr>
                <w:rFonts w:ascii="Arial" w:hAnsi="Arial" w:cs="Arial"/>
                <w:sz w:val="18"/>
                <w:szCs w:val="18"/>
              </w:rPr>
              <w:t xml:space="preserve"> Marcela Dragoş</w:t>
            </w:r>
            <w:bookmarkEnd w:id="201"/>
          </w:p>
        </w:tc>
        <w:tc>
          <w:tcPr>
            <w:tcW w:w="1881" w:type="pct"/>
            <w:vAlign w:val="center"/>
          </w:tcPr>
          <w:p w14:paraId="2A9D20EA" w14:textId="77777777" w:rsidR="00BC5E07" w:rsidRPr="00567C44" w:rsidRDefault="00BC5E07" w:rsidP="00774A0D">
            <w:pPr>
              <w:rPr>
                <w:rFonts w:ascii="Arial" w:hAnsi="Arial" w:cs="Arial"/>
                <w:sz w:val="18"/>
                <w:szCs w:val="18"/>
              </w:rPr>
            </w:pPr>
            <w:bookmarkStart w:id="202" w:name="_Hlk23940613"/>
            <w:r w:rsidRPr="00567C44">
              <w:rPr>
                <w:rFonts w:ascii="Arial" w:hAnsi="Arial" w:cs="Arial"/>
                <w:sz w:val="18"/>
                <w:szCs w:val="18"/>
              </w:rPr>
              <w:t>Simpozionul: „ Pădurile şi pajiştile, principalele componente ale spaţiului verde al Romaniei “, 10 oct.2013</w:t>
            </w:r>
            <w:bookmarkEnd w:id="202"/>
          </w:p>
        </w:tc>
      </w:tr>
      <w:tr w:rsidR="00567C44" w:rsidRPr="00567C44" w14:paraId="26B7A866" w14:textId="77777777" w:rsidTr="00774A0D">
        <w:tc>
          <w:tcPr>
            <w:tcW w:w="1586" w:type="pct"/>
            <w:vAlign w:val="center"/>
          </w:tcPr>
          <w:p w14:paraId="6E74D6D2" w14:textId="77777777" w:rsidR="00BC5E07" w:rsidRPr="00567C44" w:rsidRDefault="00BC5E07" w:rsidP="00774A0D">
            <w:pPr>
              <w:rPr>
                <w:rFonts w:ascii="Arial" w:hAnsi="Arial" w:cs="Arial"/>
                <w:i/>
                <w:sz w:val="18"/>
                <w:szCs w:val="18"/>
              </w:rPr>
            </w:pPr>
            <w:bookmarkStart w:id="203" w:name="_Hlk23940647"/>
            <w:r w:rsidRPr="00567C44">
              <w:rPr>
                <w:rFonts w:ascii="Arial" w:hAnsi="Arial" w:cs="Arial"/>
                <w:sz w:val="18"/>
                <w:szCs w:val="18"/>
              </w:rPr>
              <w:t>Tehnologie de îmbunătățire a pajiștilor subalpine pentru pășunat cu vaci de lapte</w:t>
            </w:r>
          </w:p>
        </w:tc>
        <w:tc>
          <w:tcPr>
            <w:tcW w:w="1532" w:type="pct"/>
            <w:vAlign w:val="center"/>
          </w:tcPr>
          <w:p w14:paraId="136226D6" w14:textId="77777777" w:rsidR="00BC5E07" w:rsidRPr="00567C44" w:rsidRDefault="00BC5E07" w:rsidP="00774A0D">
            <w:pPr>
              <w:ind w:left="-57" w:right="-57"/>
              <w:jc w:val="center"/>
              <w:rPr>
                <w:rFonts w:ascii="Arial" w:hAnsi="Arial" w:cs="Arial"/>
                <w:bCs/>
                <w:caps/>
                <w:sz w:val="18"/>
                <w:szCs w:val="18"/>
              </w:rPr>
            </w:pPr>
            <w:bookmarkStart w:id="204" w:name="_Hlk23940632"/>
            <w:r w:rsidRPr="00567C44">
              <w:rPr>
                <w:rFonts w:ascii="Arial" w:hAnsi="Arial" w:cs="Arial"/>
                <w:sz w:val="18"/>
                <w:szCs w:val="18"/>
              </w:rPr>
              <w:t xml:space="preserve">T. Marușca, V. Mocanu, A.V. Blaj, C.S. Constantinescu, C.E. Haș, </w:t>
            </w:r>
            <w:r w:rsidRPr="00567C44">
              <w:rPr>
                <w:rFonts w:ascii="Arial" w:hAnsi="Arial" w:cs="Arial"/>
                <w:b/>
                <w:sz w:val="18"/>
                <w:szCs w:val="18"/>
              </w:rPr>
              <w:t>P.M. Zevedei</w:t>
            </w:r>
            <w:bookmarkEnd w:id="204"/>
          </w:p>
        </w:tc>
        <w:tc>
          <w:tcPr>
            <w:tcW w:w="1881" w:type="pct"/>
            <w:vAlign w:val="center"/>
          </w:tcPr>
          <w:p w14:paraId="37788CA0" w14:textId="77777777" w:rsidR="00BC5E07" w:rsidRPr="00567C44" w:rsidRDefault="00BC5E07" w:rsidP="00774A0D">
            <w:pPr>
              <w:rPr>
                <w:rFonts w:ascii="Arial" w:hAnsi="Arial" w:cs="Arial"/>
                <w:sz w:val="18"/>
                <w:szCs w:val="18"/>
              </w:rPr>
            </w:pPr>
            <w:bookmarkStart w:id="205" w:name="_Hlk23940671"/>
            <w:r w:rsidRPr="00567C44">
              <w:rPr>
                <w:rFonts w:ascii="Arial" w:hAnsi="Arial" w:cs="Arial"/>
                <w:sz w:val="18"/>
                <w:szCs w:val="18"/>
              </w:rPr>
              <w:t>Oferta Cercetării Științifice pentru Transfer Tehnologic în Agricultură, Industria Alimentară și Silvicultură, Ed. Ceres, Vol. XVI, 2013 ISSN 1844-0355;</w:t>
            </w:r>
            <w:bookmarkEnd w:id="205"/>
          </w:p>
        </w:tc>
      </w:tr>
      <w:tr w:rsidR="00567C44" w:rsidRPr="00567C44" w14:paraId="29026029" w14:textId="77777777" w:rsidTr="00774A0D">
        <w:tc>
          <w:tcPr>
            <w:tcW w:w="1586" w:type="pct"/>
            <w:vAlign w:val="center"/>
          </w:tcPr>
          <w:p w14:paraId="6EC41576" w14:textId="77777777" w:rsidR="00BC5E07" w:rsidRPr="00567C44" w:rsidRDefault="00BC5E07" w:rsidP="00774A0D">
            <w:pPr>
              <w:rPr>
                <w:rFonts w:ascii="Arial" w:hAnsi="Arial" w:cs="Arial"/>
                <w:i/>
                <w:sz w:val="18"/>
                <w:szCs w:val="18"/>
              </w:rPr>
            </w:pPr>
            <w:bookmarkStart w:id="206" w:name="_Hlk23940704"/>
            <w:bookmarkEnd w:id="203"/>
            <w:r w:rsidRPr="00567C44">
              <w:rPr>
                <w:rFonts w:ascii="Arial" w:hAnsi="Arial" w:cs="Arial"/>
                <w:sz w:val="18"/>
                <w:szCs w:val="18"/>
              </w:rPr>
              <w:t>Înierbarea suprafețelor lipsite de vegetație sau îmburuienate din pajiștile supratârlite</w:t>
            </w:r>
            <w:bookmarkEnd w:id="206"/>
          </w:p>
        </w:tc>
        <w:tc>
          <w:tcPr>
            <w:tcW w:w="1532" w:type="pct"/>
            <w:vAlign w:val="center"/>
          </w:tcPr>
          <w:p w14:paraId="737849D9" w14:textId="77777777" w:rsidR="00BC5E07" w:rsidRPr="00567C44" w:rsidRDefault="00BC5E07" w:rsidP="00774A0D">
            <w:pPr>
              <w:ind w:left="-57" w:right="-57"/>
              <w:jc w:val="center"/>
              <w:rPr>
                <w:rFonts w:ascii="Arial" w:hAnsi="Arial" w:cs="Arial"/>
                <w:bCs/>
                <w:caps/>
                <w:sz w:val="18"/>
                <w:szCs w:val="18"/>
              </w:rPr>
            </w:pPr>
            <w:bookmarkStart w:id="207" w:name="_Hlk23940689"/>
            <w:r w:rsidRPr="00567C44">
              <w:rPr>
                <w:rFonts w:ascii="Arial" w:hAnsi="Arial" w:cs="Arial"/>
                <w:sz w:val="18"/>
                <w:szCs w:val="18"/>
              </w:rPr>
              <w:t xml:space="preserve">T. Marușca, </w:t>
            </w:r>
            <w:r w:rsidRPr="00567C44">
              <w:rPr>
                <w:rFonts w:ascii="Arial" w:hAnsi="Arial" w:cs="Arial"/>
                <w:noProof/>
                <w:sz w:val="18"/>
                <w:szCs w:val="18"/>
              </w:rPr>
              <w:t xml:space="preserve">V. Mocanu, </w:t>
            </w:r>
            <w:r w:rsidRPr="00567C44">
              <w:rPr>
                <w:rFonts w:ascii="Arial" w:hAnsi="Arial" w:cs="Arial"/>
                <w:sz w:val="18"/>
                <w:szCs w:val="18"/>
              </w:rPr>
              <w:t xml:space="preserve">A.V. Blaj, C.E. Haș, </w:t>
            </w:r>
            <w:r w:rsidRPr="00567C44">
              <w:rPr>
                <w:rFonts w:ascii="Arial" w:hAnsi="Arial" w:cs="Arial"/>
                <w:b/>
                <w:sz w:val="18"/>
                <w:szCs w:val="18"/>
              </w:rPr>
              <w:t>P.M. Zevedei</w:t>
            </w:r>
            <w:bookmarkEnd w:id="207"/>
          </w:p>
        </w:tc>
        <w:tc>
          <w:tcPr>
            <w:tcW w:w="1881" w:type="pct"/>
            <w:vAlign w:val="center"/>
          </w:tcPr>
          <w:p w14:paraId="68B5FEF1" w14:textId="77777777" w:rsidR="00BC5E07" w:rsidRPr="00567C44" w:rsidRDefault="00BC5E07" w:rsidP="00774A0D">
            <w:pPr>
              <w:rPr>
                <w:rFonts w:ascii="Arial" w:hAnsi="Arial" w:cs="Arial"/>
                <w:sz w:val="18"/>
                <w:szCs w:val="18"/>
              </w:rPr>
            </w:pPr>
            <w:bookmarkStart w:id="208" w:name="_Hlk23940720"/>
            <w:r w:rsidRPr="00567C44">
              <w:rPr>
                <w:rFonts w:ascii="Arial" w:hAnsi="Arial" w:cs="Arial"/>
                <w:sz w:val="18"/>
                <w:szCs w:val="18"/>
              </w:rPr>
              <w:t>Oferta Cercetării Științifice pentru Transfer Tehnologic în Agricultură, Industria Alimentară și Silvicultură, Ed. Ceres, Vol. XVI, 2013 ISSN 1844-0355;</w:t>
            </w:r>
            <w:bookmarkEnd w:id="208"/>
          </w:p>
        </w:tc>
      </w:tr>
      <w:tr w:rsidR="00567C44" w:rsidRPr="00567C44" w14:paraId="43E2048D" w14:textId="77777777" w:rsidTr="00774A0D">
        <w:tc>
          <w:tcPr>
            <w:tcW w:w="1586" w:type="pct"/>
            <w:vAlign w:val="center"/>
          </w:tcPr>
          <w:p w14:paraId="5B2FBAFE" w14:textId="77777777" w:rsidR="00BC5E07" w:rsidRPr="00567C44" w:rsidRDefault="00BC5E07" w:rsidP="00774A0D">
            <w:pPr>
              <w:rPr>
                <w:rFonts w:ascii="Arial" w:hAnsi="Arial" w:cs="Arial"/>
                <w:i/>
                <w:sz w:val="18"/>
                <w:szCs w:val="18"/>
              </w:rPr>
            </w:pPr>
            <w:bookmarkStart w:id="209" w:name="_Hlk23940748"/>
            <w:r w:rsidRPr="00567C44">
              <w:rPr>
                <w:rFonts w:ascii="Arial" w:hAnsi="Arial" w:cs="Arial"/>
                <w:i/>
                <w:iCs/>
                <w:sz w:val="18"/>
                <w:szCs w:val="18"/>
                <w:lang w:val="it-IT"/>
              </w:rPr>
              <w:t>Produsele montane, tradiție și calitate. Studiu de caz – Munții Bucegi</w:t>
            </w:r>
            <w:r w:rsidRPr="00567C44">
              <w:rPr>
                <w:rFonts w:ascii="Arial" w:hAnsi="Arial" w:cs="Arial"/>
                <w:sz w:val="18"/>
                <w:szCs w:val="18"/>
                <w:lang w:val="it-IT"/>
              </w:rPr>
              <w:t>. Lucrare prezentată în cadrul seminarului ”</w:t>
            </w:r>
            <w:r w:rsidRPr="00567C44">
              <w:rPr>
                <w:rFonts w:ascii="Arial" w:hAnsi="Arial" w:cs="Arial"/>
                <w:i/>
                <w:iCs/>
                <w:sz w:val="18"/>
                <w:szCs w:val="18"/>
                <w:lang w:val="it-IT"/>
              </w:rPr>
              <w:t>Contribuția cercetării științifice la promovarea produselor montane de calitate</w:t>
            </w:r>
            <w:r w:rsidRPr="00567C44">
              <w:rPr>
                <w:rFonts w:ascii="Arial" w:hAnsi="Arial" w:cs="Arial"/>
                <w:sz w:val="18"/>
                <w:szCs w:val="18"/>
                <w:lang w:val="it-IT"/>
              </w:rPr>
              <w:t>”,</w:t>
            </w:r>
            <w:bookmarkEnd w:id="209"/>
          </w:p>
        </w:tc>
        <w:tc>
          <w:tcPr>
            <w:tcW w:w="1532" w:type="pct"/>
            <w:vAlign w:val="center"/>
          </w:tcPr>
          <w:p w14:paraId="512581A8" w14:textId="77777777" w:rsidR="00BC5E07" w:rsidRPr="00567C44" w:rsidRDefault="00BC5E07" w:rsidP="00774A0D">
            <w:pPr>
              <w:ind w:left="-57" w:right="-57"/>
              <w:jc w:val="center"/>
              <w:rPr>
                <w:rFonts w:ascii="Arial" w:hAnsi="Arial" w:cs="Arial"/>
                <w:caps/>
                <w:sz w:val="18"/>
                <w:szCs w:val="18"/>
                <w:lang w:val="de-DE"/>
              </w:rPr>
            </w:pPr>
            <w:bookmarkStart w:id="210" w:name="_Hlk23940732"/>
            <w:r w:rsidRPr="00567C44">
              <w:rPr>
                <w:rFonts w:ascii="Arial" w:hAnsi="Arial" w:cs="Arial"/>
                <w:sz w:val="18"/>
                <w:szCs w:val="18"/>
                <w:lang w:val="it-IT"/>
              </w:rPr>
              <w:t xml:space="preserve">Haș E.C., Dragoș Marcela, </w:t>
            </w:r>
            <w:r w:rsidRPr="00567C44">
              <w:rPr>
                <w:rFonts w:ascii="Arial" w:hAnsi="Arial" w:cs="Arial"/>
                <w:b/>
                <w:sz w:val="18"/>
                <w:szCs w:val="18"/>
                <w:lang w:val="it-IT"/>
              </w:rPr>
              <w:t>Zevedei Paul</w:t>
            </w:r>
            <w:r w:rsidRPr="00567C44">
              <w:rPr>
                <w:rFonts w:ascii="Arial" w:hAnsi="Arial" w:cs="Arial"/>
                <w:sz w:val="18"/>
                <w:szCs w:val="18"/>
                <w:lang w:val="it-IT"/>
              </w:rPr>
              <w:t xml:space="preserve">, </w:t>
            </w:r>
            <w:r w:rsidRPr="00567C44">
              <w:rPr>
                <w:rFonts w:ascii="Arial" w:hAnsi="Arial" w:cs="Arial"/>
                <w:bCs/>
                <w:sz w:val="18"/>
                <w:szCs w:val="18"/>
                <w:lang w:val="it-IT"/>
              </w:rPr>
              <w:t>Andreea Ciopată</w:t>
            </w:r>
            <w:bookmarkEnd w:id="210"/>
          </w:p>
        </w:tc>
        <w:tc>
          <w:tcPr>
            <w:tcW w:w="1881" w:type="pct"/>
            <w:vAlign w:val="center"/>
          </w:tcPr>
          <w:p w14:paraId="26EBECA4" w14:textId="77777777" w:rsidR="00BC5E07" w:rsidRPr="00567C44" w:rsidRDefault="00BC5E07" w:rsidP="00774A0D">
            <w:pPr>
              <w:rPr>
                <w:rFonts w:ascii="Arial" w:hAnsi="Arial" w:cs="Arial"/>
                <w:sz w:val="18"/>
                <w:szCs w:val="18"/>
              </w:rPr>
            </w:pPr>
            <w:bookmarkStart w:id="211" w:name="_Hlk23940768"/>
            <w:r w:rsidRPr="00567C44">
              <w:rPr>
                <w:rFonts w:ascii="Arial" w:hAnsi="Arial" w:cs="Arial"/>
                <w:sz w:val="18"/>
                <w:szCs w:val="18"/>
                <w:lang w:val="it-IT"/>
              </w:rPr>
              <w:t>Cristian – Sibiu, 28.11.2013</w:t>
            </w:r>
            <w:bookmarkEnd w:id="211"/>
          </w:p>
        </w:tc>
      </w:tr>
      <w:tr w:rsidR="00567C44" w:rsidRPr="00567C44" w14:paraId="4CA54217" w14:textId="77777777" w:rsidTr="00774A0D">
        <w:tc>
          <w:tcPr>
            <w:tcW w:w="1586" w:type="pct"/>
            <w:vAlign w:val="center"/>
          </w:tcPr>
          <w:p w14:paraId="50D57F2C" w14:textId="77777777" w:rsidR="00BC5E07" w:rsidRPr="00567C44" w:rsidRDefault="00BC5E07" w:rsidP="00774A0D">
            <w:pPr>
              <w:jc w:val="center"/>
              <w:rPr>
                <w:rFonts w:ascii="Arial" w:hAnsi="Arial" w:cs="Arial"/>
                <w:bCs/>
                <w:spacing w:val="-1"/>
                <w:sz w:val="18"/>
                <w:szCs w:val="18"/>
              </w:rPr>
            </w:pPr>
            <w:bookmarkStart w:id="212" w:name="_Hlk23940828"/>
            <w:r w:rsidRPr="00567C44">
              <w:rPr>
                <w:rFonts w:ascii="Arial" w:hAnsi="Arial" w:cs="Arial"/>
                <w:bCs/>
                <w:spacing w:val="-1"/>
                <w:sz w:val="18"/>
                <w:szCs w:val="18"/>
              </w:rPr>
              <w:t xml:space="preserve">IMPROVEMENT OF DEGRADED GRASSLANDS </w:t>
            </w:r>
          </w:p>
          <w:p w14:paraId="297C8EAE" w14:textId="77777777" w:rsidR="00BC5E07" w:rsidRPr="00567C44" w:rsidRDefault="00BC5E07" w:rsidP="00774A0D">
            <w:pPr>
              <w:rPr>
                <w:rFonts w:ascii="Arial" w:hAnsi="Arial" w:cs="Arial"/>
                <w:i/>
                <w:sz w:val="18"/>
                <w:szCs w:val="18"/>
              </w:rPr>
            </w:pPr>
            <w:r w:rsidRPr="00567C44">
              <w:rPr>
                <w:rFonts w:ascii="Arial" w:hAnsi="Arial" w:cs="Arial"/>
                <w:bCs/>
                <w:spacing w:val="-1"/>
                <w:sz w:val="18"/>
                <w:szCs w:val="18"/>
              </w:rPr>
              <w:t>BY DIFFERENT RESEEDING METHODS</w:t>
            </w:r>
            <w:bookmarkEnd w:id="212"/>
          </w:p>
        </w:tc>
        <w:tc>
          <w:tcPr>
            <w:tcW w:w="1532" w:type="pct"/>
            <w:vAlign w:val="center"/>
          </w:tcPr>
          <w:p w14:paraId="2A7A7EEE" w14:textId="77777777" w:rsidR="00BC5E07" w:rsidRPr="00567C44" w:rsidRDefault="00BC5E07" w:rsidP="00774A0D">
            <w:pPr>
              <w:ind w:left="-57" w:right="-57"/>
              <w:jc w:val="center"/>
              <w:rPr>
                <w:rFonts w:ascii="Arial" w:hAnsi="Arial" w:cs="Arial"/>
                <w:bCs/>
                <w:sz w:val="18"/>
                <w:szCs w:val="18"/>
              </w:rPr>
            </w:pPr>
            <w:bookmarkStart w:id="213" w:name="_Hlk23940801"/>
            <w:r w:rsidRPr="00567C44">
              <w:rPr>
                <w:rFonts w:ascii="Arial" w:hAnsi="Arial" w:cs="Arial"/>
                <w:bCs/>
                <w:sz w:val="18"/>
                <w:szCs w:val="18"/>
              </w:rPr>
              <w:t xml:space="preserve">Mocanu V., </w:t>
            </w:r>
          </w:p>
          <w:p w14:paraId="38644282" w14:textId="77777777" w:rsidR="00BC5E07" w:rsidRPr="00567C44" w:rsidRDefault="00BC5E07" w:rsidP="00774A0D">
            <w:pPr>
              <w:ind w:left="-57" w:right="-57"/>
              <w:jc w:val="center"/>
              <w:rPr>
                <w:rFonts w:ascii="Arial" w:hAnsi="Arial" w:cs="Arial"/>
                <w:bCs/>
                <w:sz w:val="18"/>
                <w:szCs w:val="18"/>
              </w:rPr>
            </w:pPr>
            <w:r w:rsidRPr="00567C44">
              <w:rPr>
                <w:rFonts w:ascii="Arial" w:hAnsi="Arial" w:cs="Arial"/>
                <w:bCs/>
                <w:sz w:val="18"/>
                <w:szCs w:val="18"/>
              </w:rPr>
              <w:t xml:space="preserve">Ene T. A., </w:t>
            </w:r>
          </w:p>
          <w:p w14:paraId="79584B17" w14:textId="77777777" w:rsidR="00BC5E07" w:rsidRPr="00567C44" w:rsidRDefault="00BC5E07" w:rsidP="00774A0D">
            <w:pPr>
              <w:ind w:left="-57" w:right="-57"/>
              <w:jc w:val="center"/>
              <w:rPr>
                <w:rFonts w:ascii="Arial" w:hAnsi="Arial" w:cs="Arial"/>
                <w:sz w:val="18"/>
                <w:szCs w:val="18"/>
              </w:rPr>
            </w:pPr>
            <w:r w:rsidRPr="00567C44">
              <w:rPr>
                <w:rFonts w:ascii="Arial" w:hAnsi="Arial" w:cs="Arial"/>
                <w:b/>
                <w:bCs/>
                <w:sz w:val="18"/>
                <w:szCs w:val="18"/>
              </w:rPr>
              <w:t>Zevedei P.M.</w:t>
            </w:r>
            <w:bookmarkEnd w:id="213"/>
          </w:p>
        </w:tc>
        <w:tc>
          <w:tcPr>
            <w:tcW w:w="1881" w:type="pct"/>
            <w:vAlign w:val="center"/>
          </w:tcPr>
          <w:p w14:paraId="4B45B7B4" w14:textId="77777777" w:rsidR="00BC5E07" w:rsidRPr="00567C44" w:rsidRDefault="00BC5E07" w:rsidP="00774A0D">
            <w:pPr>
              <w:rPr>
                <w:rFonts w:ascii="Arial" w:hAnsi="Arial" w:cs="Arial"/>
                <w:sz w:val="18"/>
                <w:szCs w:val="18"/>
              </w:rPr>
            </w:pPr>
            <w:bookmarkStart w:id="214" w:name="_Hlk23940860"/>
            <w:r w:rsidRPr="00567C44">
              <w:rPr>
                <w:rFonts w:ascii="Arial" w:hAnsi="Arial" w:cs="Arial"/>
                <w:noProof/>
                <w:sz w:val="18"/>
                <w:szCs w:val="18"/>
              </w:rPr>
              <w:t>JOURNAL OF MOUNTAIN AGRICULTURE ON THE BALKANS, Volume 16, No.4, 2014, ISSN 1311-0489, TROYAN, BULGARIA</w:t>
            </w:r>
            <w:bookmarkEnd w:id="214"/>
          </w:p>
        </w:tc>
      </w:tr>
      <w:tr w:rsidR="00567C44" w:rsidRPr="00567C44" w14:paraId="70DD7FF5" w14:textId="77777777" w:rsidTr="00774A0D">
        <w:tc>
          <w:tcPr>
            <w:tcW w:w="1586" w:type="pct"/>
            <w:vAlign w:val="center"/>
          </w:tcPr>
          <w:p w14:paraId="7AE5540E" w14:textId="77777777" w:rsidR="00BC5E07" w:rsidRPr="00567C44" w:rsidRDefault="00BC5E07" w:rsidP="00774A0D">
            <w:pPr>
              <w:rPr>
                <w:rFonts w:ascii="Arial" w:hAnsi="Arial" w:cs="Arial"/>
                <w:i/>
                <w:sz w:val="18"/>
                <w:szCs w:val="18"/>
              </w:rPr>
            </w:pPr>
            <w:r w:rsidRPr="00567C44">
              <w:rPr>
                <w:rFonts w:ascii="Arial" w:hAnsi="Arial" w:cs="Arial"/>
                <w:sz w:val="18"/>
                <w:szCs w:val="18"/>
              </w:rPr>
              <w:t xml:space="preserve"> - </w:t>
            </w:r>
            <w:bookmarkStart w:id="215" w:name="_Hlk23940897"/>
            <w:r w:rsidRPr="00567C44">
              <w:rPr>
                <w:rFonts w:ascii="Arial" w:hAnsi="Arial" w:cs="Arial"/>
                <w:sz w:val="18"/>
                <w:szCs w:val="18"/>
              </w:rPr>
              <w:t xml:space="preserve">Efectul de lunga durata al amendarii calcice a pasunilor montane asupra productiei de lapte, </w:t>
            </w:r>
            <w:bookmarkEnd w:id="215"/>
          </w:p>
        </w:tc>
        <w:tc>
          <w:tcPr>
            <w:tcW w:w="1532" w:type="pct"/>
            <w:vAlign w:val="center"/>
          </w:tcPr>
          <w:p w14:paraId="4AD685E9" w14:textId="77777777" w:rsidR="00BC5E07" w:rsidRPr="00567C44" w:rsidRDefault="00BC5E07" w:rsidP="00774A0D">
            <w:pPr>
              <w:ind w:left="-57" w:right="-57"/>
              <w:jc w:val="center"/>
              <w:rPr>
                <w:rFonts w:ascii="Arial" w:hAnsi="Arial" w:cs="Arial"/>
                <w:sz w:val="18"/>
                <w:szCs w:val="18"/>
              </w:rPr>
            </w:pPr>
            <w:bookmarkStart w:id="216" w:name="_Hlk23940880"/>
            <w:r w:rsidRPr="00567C44">
              <w:rPr>
                <w:rFonts w:ascii="Arial" w:hAnsi="Arial" w:cs="Arial"/>
                <w:sz w:val="18"/>
                <w:szCs w:val="18"/>
              </w:rPr>
              <w:t xml:space="preserve">Marusca T., Blaj V.A., Mocanu V., Rau V., Andreoiu Andreea Cristina, Has E.C., </w:t>
            </w:r>
            <w:r w:rsidRPr="00567C44">
              <w:rPr>
                <w:rFonts w:ascii="Arial" w:hAnsi="Arial" w:cs="Arial"/>
                <w:b/>
                <w:sz w:val="18"/>
                <w:szCs w:val="18"/>
              </w:rPr>
              <w:t>Zevedei P.M.,</w:t>
            </w:r>
            <w:bookmarkEnd w:id="216"/>
          </w:p>
        </w:tc>
        <w:tc>
          <w:tcPr>
            <w:tcW w:w="1881" w:type="pct"/>
            <w:vAlign w:val="center"/>
          </w:tcPr>
          <w:p w14:paraId="22DC19FB" w14:textId="77777777" w:rsidR="00BC5E07" w:rsidRPr="00567C44" w:rsidRDefault="00BC5E07" w:rsidP="00774A0D">
            <w:pPr>
              <w:ind w:right="-108"/>
              <w:rPr>
                <w:rFonts w:ascii="Arial" w:hAnsi="Arial" w:cs="Arial"/>
                <w:sz w:val="18"/>
                <w:szCs w:val="18"/>
              </w:rPr>
            </w:pPr>
            <w:bookmarkStart w:id="217" w:name="_Hlk23940911"/>
            <w:r w:rsidRPr="00567C44">
              <w:rPr>
                <w:rFonts w:ascii="Arial" w:hAnsi="Arial" w:cs="Arial"/>
                <w:sz w:val="18"/>
                <w:szCs w:val="18"/>
              </w:rPr>
              <w:t>lucrare prezentata in cadrul simpozionului `</w:t>
            </w:r>
            <w:r w:rsidRPr="00567C44">
              <w:rPr>
                <w:rFonts w:ascii="Arial" w:hAnsi="Arial" w:cs="Arial"/>
                <w:i/>
                <w:iCs/>
                <w:sz w:val="18"/>
                <w:szCs w:val="18"/>
              </w:rPr>
              <w:t>Zootehnia romaneasca – prezent si viitor</w:t>
            </w:r>
            <w:r w:rsidRPr="00567C44">
              <w:rPr>
                <w:rFonts w:ascii="Arial" w:hAnsi="Arial" w:cs="Arial"/>
                <w:sz w:val="18"/>
                <w:szCs w:val="18"/>
              </w:rPr>
              <w:t>`, Bucuresti 31.10.2014</w:t>
            </w:r>
            <w:bookmarkEnd w:id="217"/>
          </w:p>
        </w:tc>
      </w:tr>
      <w:tr w:rsidR="00567C44" w:rsidRPr="00567C44" w14:paraId="5C38E389" w14:textId="77777777" w:rsidTr="00774A0D">
        <w:tc>
          <w:tcPr>
            <w:tcW w:w="1586" w:type="pct"/>
            <w:vAlign w:val="center"/>
          </w:tcPr>
          <w:p w14:paraId="7C82C8AB" w14:textId="77777777" w:rsidR="00BC5E07" w:rsidRPr="00567C44" w:rsidRDefault="00BC5E07" w:rsidP="00774A0D">
            <w:pPr>
              <w:rPr>
                <w:rFonts w:ascii="Arial" w:hAnsi="Arial" w:cs="Arial"/>
                <w:i/>
                <w:sz w:val="18"/>
                <w:szCs w:val="18"/>
              </w:rPr>
            </w:pPr>
            <w:bookmarkStart w:id="218" w:name="_Hlk23940952"/>
            <w:bookmarkStart w:id="219" w:name="_Hlk23940976"/>
            <w:r w:rsidRPr="00567C44">
              <w:rPr>
                <w:rFonts w:ascii="Arial" w:hAnsi="Arial" w:cs="Arial"/>
                <w:bCs/>
                <w:spacing w:val="-1"/>
                <w:sz w:val="18"/>
                <w:szCs w:val="18"/>
              </w:rPr>
              <w:t>IMPROVEMENT OF DEGRADED GRASSLANDS BY DIFFERENT RESEEDING METHODS</w:t>
            </w:r>
            <w:bookmarkEnd w:id="218"/>
          </w:p>
        </w:tc>
        <w:tc>
          <w:tcPr>
            <w:tcW w:w="1532" w:type="pct"/>
            <w:vAlign w:val="center"/>
          </w:tcPr>
          <w:p w14:paraId="40595343" w14:textId="77777777" w:rsidR="00BC5E07" w:rsidRPr="00567C44" w:rsidRDefault="00BC5E07" w:rsidP="00774A0D">
            <w:pPr>
              <w:ind w:left="-57" w:right="-57"/>
              <w:jc w:val="center"/>
              <w:rPr>
                <w:rFonts w:ascii="Arial" w:hAnsi="Arial" w:cs="Arial"/>
                <w:bCs/>
                <w:sz w:val="18"/>
                <w:szCs w:val="18"/>
              </w:rPr>
            </w:pPr>
            <w:bookmarkStart w:id="220" w:name="_Hlk23940928"/>
            <w:r w:rsidRPr="00567C44">
              <w:rPr>
                <w:rFonts w:ascii="Arial" w:hAnsi="Arial" w:cs="Arial"/>
                <w:bCs/>
                <w:sz w:val="18"/>
                <w:szCs w:val="18"/>
              </w:rPr>
              <w:t xml:space="preserve">Mocanu V., </w:t>
            </w:r>
          </w:p>
          <w:p w14:paraId="3DDC1705" w14:textId="77777777" w:rsidR="00BC5E07" w:rsidRPr="00567C44" w:rsidRDefault="00BC5E07" w:rsidP="00774A0D">
            <w:pPr>
              <w:ind w:left="-57" w:right="-57"/>
              <w:jc w:val="center"/>
              <w:rPr>
                <w:rFonts w:ascii="Arial" w:hAnsi="Arial" w:cs="Arial"/>
                <w:sz w:val="18"/>
                <w:szCs w:val="18"/>
              </w:rPr>
            </w:pPr>
            <w:r w:rsidRPr="00567C44">
              <w:rPr>
                <w:rFonts w:ascii="Arial" w:hAnsi="Arial" w:cs="Arial"/>
                <w:sz w:val="18"/>
                <w:szCs w:val="18"/>
              </w:rPr>
              <w:t xml:space="preserve">Ene T. A., </w:t>
            </w:r>
          </w:p>
          <w:p w14:paraId="3F6BE0F3" w14:textId="77777777" w:rsidR="00BC5E07" w:rsidRPr="00567C44" w:rsidRDefault="00BC5E07" w:rsidP="00774A0D">
            <w:pPr>
              <w:ind w:left="-57" w:right="-57"/>
              <w:jc w:val="center"/>
              <w:rPr>
                <w:rFonts w:ascii="Arial" w:hAnsi="Arial" w:cs="Arial"/>
                <w:b/>
                <w:sz w:val="18"/>
                <w:szCs w:val="18"/>
              </w:rPr>
            </w:pPr>
            <w:r w:rsidRPr="00567C44">
              <w:rPr>
                <w:rFonts w:ascii="Arial" w:hAnsi="Arial" w:cs="Arial"/>
                <w:b/>
                <w:sz w:val="18"/>
                <w:szCs w:val="18"/>
              </w:rPr>
              <w:t>Zevedei P.M.</w:t>
            </w:r>
            <w:bookmarkEnd w:id="220"/>
          </w:p>
        </w:tc>
        <w:tc>
          <w:tcPr>
            <w:tcW w:w="1881" w:type="pct"/>
            <w:vAlign w:val="center"/>
          </w:tcPr>
          <w:p w14:paraId="28A1A4B8" w14:textId="77777777" w:rsidR="00BC5E07" w:rsidRPr="00567C44" w:rsidRDefault="00BC5E07" w:rsidP="00774A0D">
            <w:pPr>
              <w:rPr>
                <w:rFonts w:ascii="Arial" w:hAnsi="Arial" w:cs="Arial"/>
                <w:sz w:val="18"/>
                <w:szCs w:val="18"/>
              </w:rPr>
            </w:pPr>
            <w:r w:rsidRPr="00567C44">
              <w:rPr>
                <w:rFonts w:ascii="Arial" w:hAnsi="Arial" w:cs="Arial"/>
                <w:noProof/>
                <w:sz w:val="18"/>
                <w:szCs w:val="18"/>
              </w:rPr>
              <w:t>JOURNAL OF MOUNTAIN AGRICULTURE ON THE BALKANS, Volume 18, No.1, 2015, Pg.90-100, ISSN 1311-0489, TROYAN, BULGARIA</w:t>
            </w:r>
          </w:p>
        </w:tc>
      </w:tr>
      <w:tr w:rsidR="00567C44" w:rsidRPr="00567C44" w14:paraId="52EE3A9E" w14:textId="77777777" w:rsidTr="00774A0D">
        <w:tc>
          <w:tcPr>
            <w:tcW w:w="1586" w:type="pct"/>
            <w:vAlign w:val="center"/>
          </w:tcPr>
          <w:p w14:paraId="0D7DDD8F" w14:textId="77777777" w:rsidR="00BC5E07" w:rsidRPr="00567C44" w:rsidRDefault="00BC5E07" w:rsidP="00774A0D">
            <w:pPr>
              <w:rPr>
                <w:rFonts w:ascii="Arial" w:hAnsi="Arial" w:cs="Arial"/>
                <w:sz w:val="18"/>
                <w:szCs w:val="18"/>
              </w:rPr>
            </w:pPr>
            <w:bookmarkStart w:id="221" w:name="_Hlk23941035"/>
            <w:bookmarkEnd w:id="219"/>
            <w:r w:rsidRPr="00567C44">
              <w:rPr>
                <w:rFonts w:ascii="Arial" w:hAnsi="Arial" w:cs="Arial"/>
                <w:sz w:val="18"/>
                <w:szCs w:val="18"/>
              </w:rPr>
              <w:t xml:space="preserve">AN EFFICIENT SYSTEM OF ORGANIC FARMING </w:t>
            </w:r>
          </w:p>
          <w:p w14:paraId="30A961CF" w14:textId="77777777" w:rsidR="00BC5E07" w:rsidRPr="00567C44" w:rsidRDefault="00BC5E07" w:rsidP="00774A0D">
            <w:pPr>
              <w:rPr>
                <w:rFonts w:ascii="Arial" w:hAnsi="Arial" w:cs="Arial"/>
                <w:sz w:val="18"/>
                <w:szCs w:val="18"/>
              </w:rPr>
            </w:pPr>
            <w:r w:rsidRPr="00567C44">
              <w:rPr>
                <w:rFonts w:ascii="Arial" w:hAnsi="Arial" w:cs="Arial"/>
                <w:sz w:val="18"/>
                <w:szCs w:val="18"/>
              </w:rPr>
              <w:t>ON MOUNTAIN GRASSLANDS FROM CARPATHIAN</w:t>
            </w:r>
            <w:bookmarkEnd w:id="221"/>
          </w:p>
        </w:tc>
        <w:tc>
          <w:tcPr>
            <w:tcW w:w="1532" w:type="pct"/>
          </w:tcPr>
          <w:p w14:paraId="6D1A1824" w14:textId="77777777" w:rsidR="00BC5E07" w:rsidRPr="00567C44" w:rsidRDefault="00BC5E07" w:rsidP="00774A0D">
            <w:pPr>
              <w:ind w:left="-57" w:right="-57"/>
              <w:jc w:val="center"/>
              <w:rPr>
                <w:rFonts w:ascii="Arial" w:hAnsi="Arial" w:cs="Arial"/>
                <w:bCs/>
                <w:sz w:val="18"/>
                <w:szCs w:val="18"/>
              </w:rPr>
            </w:pPr>
            <w:bookmarkStart w:id="222" w:name="_Hlk23941004"/>
            <w:r w:rsidRPr="00567C44">
              <w:rPr>
                <w:rFonts w:ascii="Arial" w:hAnsi="Arial" w:cs="Arial"/>
                <w:bCs/>
                <w:sz w:val="18"/>
                <w:szCs w:val="18"/>
              </w:rPr>
              <w:t xml:space="preserve">MARUȘCA Teodor, </w:t>
            </w:r>
          </w:p>
          <w:p w14:paraId="1D1D0408" w14:textId="77777777" w:rsidR="00BC5E07" w:rsidRPr="00567C44" w:rsidRDefault="00BC5E07" w:rsidP="00774A0D">
            <w:pPr>
              <w:ind w:left="-57" w:right="-57"/>
              <w:jc w:val="center"/>
              <w:rPr>
                <w:rFonts w:ascii="Arial" w:hAnsi="Arial" w:cs="Arial"/>
                <w:bCs/>
                <w:sz w:val="18"/>
                <w:szCs w:val="18"/>
              </w:rPr>
            </w:pPr>
            <w:r w:rsidRPr="00567C44">
              <w:rPr>
                <w:rFonts w:ascii="Arial" w:hAnsi="Arial" w:cs="Arial"/>
                <w:bCs/>
                <w:sz w:val="18"/>
                <w:szCs w:val="18"/>
              </w:rPr>
              <w:t xml:space="preserve">BLAJ Vasile Adrian, </w:t>
            </w:r>
          </w:p>
          <w:p w14:paraId="7D30708F" w14:textId="77777777" w:rsidR="00BC5E07" w:rsidRPr="00567C44" w:rsidRDefault="00BC5E07" w:rsidP="00774A0D">
            <w:pPr>
              <w:ind w:left="-57" w:right="-57"/>
              <w:jc w:val="center"/>
              <w:rPr>
                <w:rFonts w:ascii="Arial" w:hAnsi="Arial" w:cs="Arial"/>
                <w:bCs/>
                <w:sz w:val="18"/>
                <w:szCs w:val="18"/>
              </w:rPr>
            </w:pPr>
            <w:r w:rsidRPr="00567C44">
              <w:rPr>
                <w:rFonts w:ascii="Arial" w:hAnsi="Arial" w:cs="Arial"/>
                <w:bCs/>
                <w:sz w:val="18"/>
                <w:szCs w:val="18"/>
              </w:rPr>
              <w:t xml:space="preserve">MOCANU Vasile, </w:t>
            </w:r>
          </w:p>
          <w:p w14:paraId="465B0CFE" w14:textId="77777777" w:rsidR="00BC5E07" w:rsidRPr="00567C44" w:rsidRDefault="00BC5E07" w:rsidP="00774A0D">
            <w:pPr>
              <w:ind w:left="-57" w:right="-57"/>
              <w:jc w:val="center"/>
              <w:rPr>
                <w:rFonts w:ascii="Arial" w:hAnsi="Arial" w:cs="Arial"/>
                <w:sz w:val="18"/>
                <w:szCs w:val="18"/>
              </w:rPr>
            </w:pPr>
            <w:r w:rsidRPr="00567C44">
              <w:rPr>
                <w:rFonts w:ascii="Arial" w:hAnsi="Arial" w:cs="Arial"/>
                <w:sz w:val="18"/>
                <w:szCs w:val="18"/>
              </w:rPr>
              <w:t xml:space="preserve">ENE Adrian Tudor, </w:t>
            </w:r>
          </w:p>
          <w:p w14:paraId="2E0E4D9B" w14:textId="77777777" w:rsidR="00BC5E07" w:rsidRPr="00567C44" w:rsidRDefault="00BC5E07" w:rsidP="00774A0D">
            <w:pPr>
              <w:ind w:left="-108" w:right="-108"/>
              <w:jc w:val="center"/>
              <w:rPr>
                <w:rFonts w:ascii="Arial" w:hAnsi="Arial" w:cs="Arial"/>
                <w:bCs/>
                <w:sz w:val="18"/>
                <w:szCs w:val="18"/>
              </w:rPr>
            </w:pPr>
            <w:r w:rsidRPr="00567C44">
              <w:rPr>
                <w:rFonts w:ascii="Arial" w:hAnsi="Arial" w:cs="Arial"/>
                <w:bCs/>
                <w:sz w:val="18"/>
                <w:szCs w:val="18"/>
              </w:rPr>
              <w:t xml:space="preserve">ANDREOIU Cristina Andreea, </w:t>
            </w:r>
          </w:p>
          <w:p w14:paraId="75C40B45" w14:textId="77777777" w:rsidR="00BC5E07" w:rsidRPr="00567C44" w:rsidRDefault="00BC5E07" w:rsidP="00774A0D">
            <w:pPr>
              <w:ind w:left="-108" w:right="-108"/>
              <w:jc w:val="center"/>
              <w:rPr>
                <w:rFonts w:ascii="Arial" w:hAnsi="Arial" w:cs="Arial"/>
                <w:bCs/>
                <w:sz w:val="18"/>
                <w:szCs w:val="18"/>
              </w:rPr>
            </w:pPr>
            <w:r w:rsidRPr="00567C44">
              <w:rPr>
                <w:rFonts w:ascii="Arial" w:hAnsi="Arial" w:cs="Arial"/>
                <w:bCs/>
                <w:sz w:val="18"/>
                <w:szCs w:val="18"/>
              </w:rPr>
              <w:t xml:space="preserve">DRAGOȘ Marcela, </w:t>
            </w:r>
          </w:p>
          <w:p w14:paraId="7CF15FB5" w14:textId="77777777" w:rsidR="00BC5E07" w:rsidRPr="00567C44" w:rsidRDefault="00BC5E07" w:rsidP="00774A0D">
            <w:pPr>
              <w:ind w:left="-57" w:right="-57"/>
              <w:jc w:val="center"/>
              <w:rPr>
                <w:rFonts w:ascii="Arial" w:hAnsi="Arial" w:cs="Arial"/>
                <w:b/>
                <w:sz w:val="18"/>
                <w:szCs w:val="18"/>
              </w:rPr>
            </w:pPr>
            <w:r w:rsidRPr="00567C44">
              <w:rPr>
                <w:rFonts w:ascii="Arial" w:hAnsi="Arial" w:cs="Arial"/>
                <w:b/>
                <w:sz w:val="18"/>
                <w:szCs w:val="18"/>
              </w:rPr>
              <w:t>ZEVEDEI M. Paul</w:t>
            </w:r>
            <w:bookmarkEnd w:id="222"/>
          </w:p>
        </w:tc>
        <w:tc>
          <w:tcPr>
            <w:tcW w:w="1881" w:type="pct"/>
          </w:tcPr>
          <w:p w14:paraId="52F19684" w14:textId="77777777" w:rsidR="00BC5E07" w:rsidRPr="00567C44" w:rsidRDefault="00BC5E07" w:rsidP="00774A0D">
            <w:pPr>
              <w:adjustRightInd w:val="0"/>
              <w:rPr>
                <w:rFonts w:ascii="Arial" w:hAnsi="Arial" w:cs="Arial"/>
                <w:noProof/>
                <w:sz w:val="18"/>
                <w:szCs w:val="18"/>
              </w:rPr>
            </w:pPr>
            <w:bookmarkStart w:id="223" w:name="_Hlk23941051"/>
            <w:r w:rsidRPr="00567C44">
              <w:rPr>
                <w:rFonts w:ascii="Arial" w:hAnsi="Arial" w:cs="Arial"/>
                <w:noProof/>
                <w:sz w:val="18"/>
                <w:szCs w:val="18"/>
              </w:rPr>
              <w:t>JOURNAL OF MOUNTAIN AGRICULTURE ON THE BALKANS, Volume 19, No.3,  Pg.42-52, ISSN 1311-0489, TROYAN, BULGARIA, 2016</w:t>
            </w:r>
          </w:p>
          <w:bookmarkEnd w:id="223"/>
          <w:p w14:paraId="19283839" w14:textId="77777777" w:rsidR="00BC5E07" w:rsidRPr="00567C44" w:rsidRDefault="00BC5E07" w:rsidP="00774A0D">
            <w:pPr>
              <w:rPr>
                <w:rFonts w:ascii="Arial" w:hAnsi="Arial" w:cs="Arial"/>
                <w:noProof/>
                <w:sz w:val="18"/>
                <w:szCs w:val="18"/>
              </w:rPr>
            </w:pPr>
          </w:p>
          <w:p w14:paraId="37019642" w14:textId="77777777" w:rsidR="00BC5E07" w:rsidRPr="00567C44" w:rsidRDefault="00BC5E07" w:rsidP="00774A0D">
            <w:pPr>
              <w:rPr>
                <w:rFonts w:ascii="Arial" w:hAnsi="Arial" w:cs="Arial"/>
                <w:noProof/>
                <w:sz w:val="18"/>
                <w:szCs w:val="18"/>
              </w:rPr>
            </w:pPr>
          </w:p>
        </w:tc>
      </w:tr>
      <w:tr w:rsidR="00567C44" w:rsidRPr="00567C44" w14:paraId="3F76C56C" w14:textId="77777777" w:rsidTr="00774A0D">
        <w:tc>
          <w:tcPr>
            <w:tcW w:w="1586" w:type="pct"/>
            <w:vAlign w:val="center"/>
          </w:tcPr>
          <w:p w14:paraId="184B94AB" w14:textId="77777777" w:rsidR="00BC5E07" w:rsidRPr="00567C44" w:rsidRDefault="00BC5E07" w:rsidP="00774A0D">
            <w:pPr>
              <w:jc w:val="both"/>
              <w:rPr>
                <w:rFonts w:ascii="Arial" w:hAnsi="Arial" w:cs="Arial"/>
                <w:sz w:val="18"/>
                <w:szCs w:val="18"/>
              </w:rPr>
            </w:pPr>
            <w:bookmarkStart w:id="224" w:name="_Hlk23941098"/>
            <w:bookmarkStart w:id="225" w:name="_Hlk23941123"/>
            <w:r w:rsidRPr="00567C44">
              <w:rPr>
                <w:rFonts w:ascii="Arial" w:hAnsi="Arial" w:cs="Arial"/>
                <w:i/>
                <w:iCs/>
                <w:sz w:val="18"/>
                <w:szCs w:val="18"/>
              </w:rPr>
              <w:t xml:space="preserve">Contributions to  improve by paddocking with cattle of subalpine </w:t>
            </w:r>
            <w:r w:rsidRPr="00567C44">
              <w:rPr>
                <w:rFonts w:ascii="Arial" w:hAnsi="Arial" w:cs="Arial"/>
                <w:i/>
                <w:iCs/>
                <w:sz w:val="18"/>
                <w:szCs w:val="18"/>
              </w:rPr>
              <w:lastRenderedPageBreak/>
              <w:t>grassland from Bucegi Mountain.</w:t>
            </w:r>
            <w:r w:rsidRPr="00567C44">
              <w:rPr>
                <w:rFonts w:ascii="Arial" w:hAnsi="Arial" w:cs="Arial"/>
                <w:sz w:val="18"/>
                <w:szCs w:val="18"/>
              </w:rPr>
              <w:t xml:space="preserve">  </w:t>
            </w:r>
            <w:bookmarkEnd w:id="224"/>
          </w:p>
        </w:tc>
        <w:tc>
          <w:tcPr>
            <w:tcW w:w="1532" w:type="pct"/>
            <w:vAlign w:val="center"/>
          </w:tcPr>
          <w:p w14:paraId="269332B9" w14:textId="77777777" w:rsidR="00BC5E07" w:rsidRPr="00567C44" w:rsidRDefault="00BC5E07" w:rsidP="00774A0D">
            <w:pPr>
              <w:adjustRightInd w:val="0"/>
              <w:jc w:val="center"/>
              <w:rPr>
                <w:rFonts w:ascii="Arial" w:hAnsi="Arial" w:cs="Arial"/>
                <w:bCs/>
                <w:sz w:val="18"/>
                <w:szCs w:val="18"/>
              </w:rPr>
            </w:pPr>
            <w:bookmarkStart w:id="226" w:name="_Hlk23941085"/>
            <w:r w:rsidRPr="00567C44">
              <w:rPr>
                <w:rFonts w:ascii="Arial" w:hAnsi="Arial" w:cs="Arial"/>
                <w:sz w:val="18"/>
                <w:szCs w:val="18"/>
              </w:rPr>
              <w:lastRenderedPageBreak/>
              <w:t>V.A. Blaj, T. Maruşca,</w:t>
            </w:r>
            <w:r w:rsidRPr="00567C44">
              <w:rPr>
                <w:rFonts w:ascii="Arial" w:hAnsi="Arial" w:cs="Arial"/>
                <w:b/>
                <w:sz w:val="18"/>
                <w:szCs w:val="18"/>
              </w:rPr>
              <w:t xml:space="preserve"> </w:t>
            </w:r>
            <w:r w:rsidRPr="00567C44">
              <w:rPr>
                <w:rFonts w:ascii="Arial" w:hAnsi="Arial" w:cs="Arial"/>
                <w:noProof/>
                <w:sz w:val="18"/>
                <w:szCs w:val="18"/>
              </w:rPr>
              <w:t xml:space="preserve">Andreea C. Andreoiu, Marcela M. Dragos, </w:t>
            </w:r>
            <w:r w:rsidRPr="00567C44">
              <w:rPr>
                <w:rFonts w:ascii="Arial" w:hAnsi="Arial" w:cs="Arial"/>
                <w:b/>
                <w:sz w:val="18"/>
                <w:szCs w:val="18"/>
              </w:rPr>
              <w:lastRenderedPageBreak/>
              <w:t>P.M.Zevedei,</w:t>
            </w:r>
            <w:r w:rsidRPr="00567C44">
              <w:rPr>
                <w:rFonts w:ascii="Arial" w:hAnsi="Arial" w:cs="Arial"/>
                <w:sz w:val="18"/>
                <w:szCs w:val="18"/>
              </w:rPr>
              <w:t xml:space="preserve"> 2016,</w:t>
            </w:r>
            <w:bookmarkEnd w:id="226"/>
          </w:p>
        </w:tc>
        <w:tc>
          <w:tcPr>
            <w:tcW w:w="1881" w:type="pct"/>
            <w:vAlign w:val="center"/>
          </w:tcPr>
          <w:p w14:paraId="780DAB6F" w14:textId="77777777" w:rsidR="00BC5E07" w:rsidRPr="00567C44" w:rsidRDefault="00BC5E07" w:rsidP="00774A0D">
            <w:pPr>
              <w:adjustRightInd w:val="0"/>
              <w:rPr>
                <w:rFonts w:ascii="Arial" w:hAnsi="Arial" w:cs="Arial"/>
                <w:noProof/>
                <w:sz w:val="18"/>
                <w:szCs w:val="18"/>
              </w:rPr>
            </w:pPr>
            <w:r w:rsidRPr="00567C44">
              <w:rPr>
                <w:rFonts w:ascii="Arial" w:hAnsi="Arial" w:cs="Arial"/>
                <w:spacing w:val="-6"/>
                <w:sz w:val="18"/>
                <w:szCs w:val="18"/>
              </w:rPr>
              <w:lastRenderedPageBreak/>
              <w:t xml:space="preserve">Annals, seria Agricultură vol 5. nr  2, </w:t>
            </w:r>
            <w:r w:rsidRPr="00567C44">
              <w:rPr>
                <w:rFonts w:ascii="Arial" w:hAnsi="Arial" w:cs="Arial"/>
                <w:bCs/>
                <w:sz w:val="18"/>
                <w:szCs w:val="18"/>
              </w:rPr>
              <w:t xml:space="preserve">Editura Academiei Oamenilor de Știință din </w:t>
            </w:r>
            <w:r w:rsidRPr="00567C44">
              <w:rPr>
                <w:rFonts w:ascii="Arial" w:hAnsi="Arial" w:cs="Arial"/>
                <w:bCs/>
                <w:sz w:val="18"/>
                <w:szCs w:val="18"/>
              </w:rPr>
              <w:lastRenderedPageBreak/>
              <w:t>România, București, pp.5-15, ISSN 2069 - 1149</w:t>
            </w:r>
          </w:p>
        </w:tc>
      </w:tr>
      <w:tr w:rsidR="00567C44" w:rsidRPr="00567C44" w14:paraId="307DAE4E" w14:textId="77777777" w:rsidTr="00774A0D">
        <w:tc>
          <w:tcPr>
            <w:tcW w:w="1586" w:type="pct"/>
            <w:vAlign w:val="center"/>
          </w:tcPr>
          <w:p w14:paraId="4A80A311" w14:textId="77777777" w:rsidR="00BC5E07" w:rsidRPr="00567C44" w:rsidRDefault="00BC5E07" w:rsidP="00774A0D">
            <w:pPr>
              <w:jc w:val="both"/>
              <w:rPr>
                <w:rFonts w:ascii="Arial" w:hAnsi="Arial" w:cs="Arial"/>
                <w:sz w:val="18"/>
                <w:szCs w:val="18"/>
              </w:rPr>
            </w:pPr>
            <w:bookmarkStart w:id="227" w:name="_Hlk23941159"/>
            <w:bookmarkEnd w:id="225"/>
            <w:r w:rsidRPr="00567C44">
              <w:rPr>
                <w:rFonts w:ascii="Arial" w:hAnsi="Arial" w:cs="Arial"/>
                <w:bCs/>
                <w:i/>
                <w:iCs/>
                <w:sz w:val="18"/>
                <w:szCs w:val="18"/>
              </w:rPr>
              <w:lastRenderedPageBreak/>
              <w:t>Varieties of perennial grasses and legumes made in research and development institute for grasslands Brasov</w:t>
            </w:r>
            <w:bookmarkEnd w:id="227"/>
            <w:r w:rsidRPr="00567C44">
              <w:rPr>
                <w:rFonts w:ascii="Arial" w:hAnsi="Arial" w:cs="Arial"/>
                <w:bCs/>
                <w:i/>
                <w:iCs/>
                <w:sz w:val="18"/>
                <w:szCs w:val="18"/>
              </w:rPr>
              <w:t>.</w:t>
            </w:r>
          </w:p>
        </w:tc>
        <w:tc>
          <w:tcPr>
            <w:tcW w:w="1532" w:type="pct"/>
            <w:vAlign w:val="center"/>
          </w:tcPr>
          <w:p w14:paraId="43FC8D0E" w14:textId="77777777" w:rsidR="00BC5E07" w:rsidRPr="00567C44" w:rsidRDefault="00BC5E07" w:rsidP="00774A0D">
            <w:pPr>
              <w:ind w:left="-57" w:right="-57"/>
              <w:jc w:val="center"/>
              <w:rPr>
                <w:rFonts w:ascii="Arial" w:hAnsi="Arial" w:cs="Arial"/>
                <w:bCs/>
                <w:sz w:val="18"/>
                <w:szCs w:val="18"/>
              </w:rPr>
            </w:pPr>
            <w:bookmarkStart w:id="228" w:name="_Hlk23941142"/>
            <w:r w:rsidRPr="00567C44">
              <w:rPr>
                <w:rFonts w:ascii="Arial" w:hAnsi="Arial" w:cs="Arial"/>
                <w:sz w:val="18"/>
                <w:szCs w:val="18"/>
              </w:rPr>
              <w:t>T. Maruşca</w:t>
            </w:r>
            <w:r w:rsidRPr="00567C44">
              <w:rPr>
                <w:rFonts w:ascii="Arial" w:hAnsi="Arial" w:cs="Arial"/>
                <w:b/>
                <w:sz w:val="18"/>
                <w:szCs w:val="18"/>
              </w:rPr>
              <w:t>,</w:t>
            </w:r>
            <w:r w:rsidRPr="00567C44">
              <w:rPr>
                <w:rFonts w:ascii="Arial" w:hAnsi="Arial" w:cs="Arial"/>
                <w:sz w:val="18"/>
                <w:szCs w:val="18"/>
              </w:rPr>
              <w:t xml:space="preserve"> </w:t>
            </w:r>
            <w:r w:rsidRPr="00567C44">
              <w:rPr>
                <w:rFonts w:ascii="Arial" w:hAnsi="Arial" w:cs="Arial"/>
                <w:noProof/>
                <w:sz w:val="18"/>
                <w:szCs w:val="18"/>
              </w:rPr>
              <w:t>Monica A. Tod</w:t>
            </w:r>
            <w:r w:rsidRPr="00567C44">
              <w:rPr>
                <w:rFonts w:ascii="Arial" w:hAnsi="Arial" w:cs="Arial"/>
                <w:sz w:val="18"/>
                <w:szCs w:val="18"/>
              </w:rPr>
              <w:t xml:space="preserve">, </w:t>
            </w:r>
            <w:r w:rsidRPr="00567C44">
              <w:rPr>
                <w:rFonts w:ascii="Arial" w:hAnsi="Arial" w:cs="Arial"/>
                <w:b/>
                <w:sz w:val="18"/>
                <w:szCs w:val="18"/>
              </w:rPr>
              <w:t>P.M.Zevedei,</w:t>
            </w:r>
            <w:r w:rsidRPr="00567C44">
              <w:rPr>
                <w:rFonts w:ascii="Arial" w:hAnsi="Arial" w:cs="Arial"/>
                <w:sz w:val="18"/>
                <w:szCs w:val="18"/>
              </w:rPr>
              <w:t xml:space="preserve"> 2016,</w:t>
            </w:r>
            <w:bookmarkEnd w:id="228"/>
          </w:p>
        </w:tc>
        <w:tc>
          <w:tcPr>
            <w:tcW w:w="1881" w:type="pct"/>
            <w:vAlign w:val="center"/>
          </w:tcPr>
          <w:p w14:paraId="4ABC2FAC" w14:textId="77777777" w:rsidR="00BC5E07" w:rsidRPr="00567C44" w:rsidRDefault="00BC5E07" w:rsidP="00774A0D">
            <w:pPr>
              <w:adjustRightInd w:val="0"/>
              <w:ind w:right="-108"/>
              <w:rPr>
                <w:rFonts w:ascii="Arial" w:hAnsi="Arial" w:cs="Arial"/>
                <w:noProof/>
                <w:sz w:val="18"/>
                <w:szCs w:val="18"/>
              </w:rPr>
            </w:pPr>
            <w:bookmarkStart w:id="229" w:name="_Hlk23941172"/>
            <w:r w:rsidRPr="00567C44">
              <w:rPr>
                <w:rFonts w:ascii="Arial" w:hAnsi="Arial" w:cs="Arial"/>
                <w:sz w:val="18"/>
                <w:szCs w:val="18"/>
              </w:rPr>
              <w:t>Romanian Journal of Grassland and Forage Crops, Nr. 14, Cluj – Napoca,  pp. 67-74, ISSN 2068 -3065.</w:t>
            </w:r>
            <w:bookmarkEnd w:id="229"/>
          </w:p>
        </w:tc>
      </w:tr>
      <w:tr w:rsidR="00BC5E07" w:rsidRPr="00567C44" w14:paraId="69E1BCBC" w14:textId="77777777" w:rsidTr="00774A0D">
        <w:tc>
          <w:tcPr>
            <w:tcW w:w="1586" w:type="pct"/>
            <w:vAlign w:val="center"/>
          </w:tcPr>
          <w:p w14:paraId="6094B17D" w14:textId="77777777" w:rsidR="00BC5E07" w:rsidRPr="00567C44" w:rsidRDefault="00BC5E07" w:rsidP="00774A0D">
            <w:pPr>
              <w:jc w:val="both"/>
              <w:rPr>
                <w:rFonts w:ascii="Arial" w:hAnsi="Arial" w:cs="Arial"/>
                <w:bCs/>
                <w:i/>
                <w:iCs/>
                <w:sz w:val="18"/>
                <w:szCs w:val="18"/>
              </w:rPr>
            </w:pPr>
            <w:r w:rsidRPr="00567C44">
              <w:rPr>
                <w:rFonts w:ascii="Arial" w:hAnsi="Arial" w:cs="Arial"/>
                <w:bCs/>
                <w:i/>
                <w:iCs/>
                <w:sz w:val="18"/>
                <w:szCs w:val="18"/>
              </w:rPr>
              <w:t>Effect of pH Mwedium on Germination and Seedling Growing on Some Perennial Grasses</w:t>
            </w:r>
          </w:p>
        </w:tc>
        <w:tc>
          <w:tcPr>
            <w:tcW w:w="1532" w:type="pct"/>
            <w:vAlign w:val="center"/>
          </w:tcPr>
          <w:p w14:paraId="4369E95E" w14:textId="77777777" w:rsidR="00BC5E07" w:rsidRPr="00567C44" w:rsidRDefault="00BC5E07" w:rsidP="00774A0D">
            <w:pPr>
              <w:ind w:left="-57" w:right="-57"/>
              <w:jc w:val="center"/>
              <w:rPr>
                <w:rFonts w:ascii="Arial" w:hAnsi="Arial" w:cs="Arial"/>
                <w:sz w:val="18"/>
                <w:szCs w:val="18"/>
              </w:rPr>
            </w:pPr>
            <w:r w:rsidRPr="00567C44">
              <w:rPr>
                <w:rFonts w:ascii="Arial" w:hAnsi="Arial" w:cs="Arial"/>
                <w:noProof/>
                <w:sz w:val="18"/>
                <w:szCs w:val="18"/>
              </w:rPr>
              <w:t>Monica A. Tod</w:t>
            </w:r>
            <w:r w:rsidRPr="00567C44">
              <w:rPr>
                <w:rFonts w:ascii="Arial" w:hAnsi="Arial" w:cs="Arial"/>
                <w:sz w:val="18"/>
                <w:szCs w:val="18"/>
              </w:rPr>
              <w:t>, Mironela Bălan</w:t>
            </w:r>
            <w:r w:rsidRPr="00567C44">
              <w:rPr>
                <w:rFonts w:ascii="Arial" w:hAnsi="Arial" w:cs="Arial"/>
                <w:b/>
                <w:sz w:val="18"/>
                <w:szCs w:val="18"/>
              </w:rPr>
              <w:t>P.M.Zevedei,</w:t>
            </w:r>
            <w:r w:rsidRPr="00567C44">
              <w:rPr>
                <w:rFonts w:ascii="Arial" w:hAnsi="Arial" w:cs="Arial"/>
                <w:sz w:val="18"/>
                <w:szCs w:val="18"/>
              </w:rPr>
              <w:t xml:space="preserve"> </w:t>
            </w:r>
            <w:r w:rsidRPr="00567C44">
              <w:rPr>
                <w:rFonts w:ascii="Arial" w:hAnsi="Arial" w:cs="Arial"/>
                <w:bCs/>
                <w:sz w:val="18"/>
                <w:szCs w:val="18"/>
              </w:rPr>
              <w:t xml:space="preserve">ANDREOIU Cristina Andreea, </w:t>
            </w:r>
            <w:r w:rsidRPr="00567C44">
              <w:rPr>
                <w:rFonts w:ascii="Arial" w:hAnsi="Arial" w:cs="Arial"/>
                <w:sz w:val="18"/>
                <w:szCs w:val="18"/>
              </w:rPr>
              <w:t>ENE Adrian Tudor, Elena Tăulescu, 2020,</w:t>
            </w:r>
          </w:p>
        </w:tc>
        <w:tc>
          <w:tcPr>
            <w:tcW w:w="1881" w:type="pct"/>
            <w:vAlign w:val="center"/>
          </w:tcPr>
          <w:p w14:paraId="512A96A3" w14:textId="77777777" w:rsidR="00BC5E07" w:rsidRPr="00567C44" w:rsidRDefault="00BC5E07" w:rsidP="00774A0D">
            <w:pPr>
              <w:adjustRightInd w:val="0"/>
              <w:rPr>
                <w:rFonts w:ascii="Arial" w:hAnsi="Arial" w:cs="Arial"/>
                <w:noProof/>
                <w:sz w:val="18"/>
                <w:szCs w:val="18"/>
              </w:rPr>
            </w:pPr>
            <w:r w:rsidRPr="00567C44">
              <w:rPr>
                <w:rFonts w:ascii="Arial" w:hAnsi="Arial" w:cs="Arial"/>
                <w:noProof/>
                <w:sz w:val="18"/>
                <w:szCs w:val="18"/>
              </w:rPr>
              <w:t>JOURNAL OF MOUNTAIN AGRICULTURE ON THE BALKANS, Volume 23, No.2,  ISSN 1311-0489, TROYAN, BULGARIA, 2020</w:t>
            </w:r>
          </w:p>
        </w:tc>
      </w:tr>
    </w:tbl>
    <w:p w14:paraId="14126A1E" w14:textId="77777777" w:rsidR="00BC5E07" w:rsidRPr="00567C44" w:rsidRDefault="00BC5E07" w:rsidP="00BC5E07">
      <w:pPr>
        <w:shd w:val="clear" w:color="auto" w:fill="FFFFFF"/>
        <w:jc w:val="both"/>
        <w:rPr>
          <w:rFonts w:ascii="Trebuchet MS" w:hAnsi="Trebuchet MS"/>
          <w:b/>
        </w:rPr>
      </w:pPr>
    </w:p>
    <w:p w14:paraId="217DB101" w14:textId="77777777" w:rsidR="00BC5E07" w:rsidRPr="00567C44" w:rsidRDefault="00BC5E07" w:rsidP="00BC5E07">
      <w:pPr>
        <w:shd w:val="clear" w:color="auto" w:fill="FFFFFF"/>
        <w:jc w:val="both"/>
        <w:rPr>
          <w:rFonts w:ascii="Trebuchet MS" w:hAnsi="Trebuchet MS"/>
        </w:rPr>
      </w:pPr>
      <w:r w:rsidRPr="00567C44">
        <w:rPr>
          <w:rFonts w:ascii="Trebuchet MS" w:hAnsi="Trebuchet MS"/>
          <w:b/>
        </w:rPr>
        <w:t>13.Membru al asociaţiilor profesionale</w:t>
      </w:r>
      <w:r w:rsidRPr="00567C44">
        <w:rPr>
          <w:rFonts w:ascii="Trebuchet MS" w:hAnsi="Trebuchet MS"/>
        </w:rPr>
        <w:t>/academii: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4"/>
        <w:gridCol w:w="1430"/>
      </w:tblGrid>
      <w:tr w:rsidR="00567C44" w:rsidRPr="00567C44" w14:paraId="4942A85A" w14:textId="77777777" w:rsidTr="00774A0D">
        <w:trPr>
          <w:jc w:val="center"/>
        </w:trPr>
        <w:tc>
          <w:tcPr>
            <w:tcW w:w="4235" w:type="pct"/>
          </w:tcPr>
          <w:p w14:paraId="6DFC3E5D" w14:textId="77777777" w:rsidR="00BC5E07" w:rsidRPr="00567C44" w:rsidRDefault="00BC5E07" w:rsidP="00774A0D">
            <w:pPr>
              <w:jc w:val="center"/>
              <w:rPr>
                <w:rFonts w:ascii="Trebuchet MS" w:hAnsi="Trebuchet MS"/>
              </w:rPr>
            </w:pPr>
            <w:r w:rsidRPr="00567C44">
              <w:rPr>
                <w:rFonts w:ascii="Trebuchet MS" w:hAnsi="Trebuchet MS"/>
              </w:rPr>
              <w:t>Asociaţia profesională şi ştiinţifică</w:t>
            </w:r>
          </w:p>
        </w:tc>
        <w:tc>
          <w:tcPr>
            <w:tcW w:w="765" w:type="pct"/>
          </w:tcPr>
          <w:p w14:paraId="00F16F2C" w14:textId="77777777" w:rsidR="00BC5E07" w:rsidRPr="00567C44" w:rsidRDefault="00BC5E07" w:rsidP="00774A0D">
            <w:pPr>
              <w:jc w:val="center"/>
              <w:rPr>
                <w:rFonts w:ascii="Trebuchet MS" w:hAnsi="Trebuchet MS"/>
              </w:rPr>
            </w:pPr>
            <w:r w:rsidRPr="00567C44">
              <w:rPr>
                <w:rFonts w:ascii="Trebuchet MS" w:hAnsi="Trebuchet MS"/>
              </w:rPr>
              <w:t>Anul înscrieri</w:t>
            </w:r>
          </w:p>
        </w:tc>
      </w:tr>
      <w:tr w:rsidR="00567C44" w:rsidRPr="00567C44" w14:paraId="2899AAE3" w14:textId="77777777" w:rsidTr="00774A0D">
        <w:trPr>
          <w:jc w:val="center"/>
        </w:trPr>
        <w:tc>
          <w:tcPr>
            <w:tcW w:w="4235" w:type="pct"/>
          </w:tcPr>
          <w:p w14:paraId="1D415579" w14:textId="77777777" w:rsidR="00BC5E07" w:rsidRPr="00567C44" w:rsidRDefault="00BC5E07" w:rsidP="00774A0D">
            <w:pPr>
              <w:jc w:val="both"/>
              <w:rPr>
                <w:rFonts w:ascii="Trebuchet MS" w:hAnsi="Trebuchet MS"/>
              </w:rPr>
            </w:pPr>
            <w:r w:rsidRPr="00567C44">
              <w:rPr>
                <w:rFonts w:ascii="Trebuchet MS" w:hAnsi="Trebuchet MS"/>
              </w:rPr>
              <w:t>S.O.P.P.N.R. (Societăţii de Ornitologie, Protecţia Păsărilor şi a Naturii din România)</w:t>
            </w:r>
          </w:p>
        </w:tc>
        <w:tc>
          <w:tcPr>
            <w:tcW w:w="765" w:type="pct"/>
          </w:tcPr>
          <w:p w14:paraId="6E78BA8D" w14:textId="77777777" w:rsidR="00BC5E07" w:rsidRPr="00567C44" w:rsidRDefault="00BC5E07" w:rsidP="00774A0D">
            <w:pPr>
              <w:jc w:val="center"/>
              <w:rPr>
                <w:rFonts w:ascii="Trebuchet MS" w:hAnsi="Trebuchet MS"/>
              </w:rPr>
            </w:pPr>
            <w:r w:rsidRPr="00567C44">
              <w:rPr>
                <w:rFonts w:ascii="Trebuchet MS" w:hAnsi="Trebuchet MS"/>
              </w:rPr>
              <w:t>1995</w:t>
            </w:r>
          </w:p>
        </w:tc>
      </w:tr>
      <w:tr w:rsidR="00567C44" w:rsidRPr="00567C44" w14:paraId="2A7C9782" w14:textId="77777777" w:rsidTr="00774A0D">
        <w:trPr>
          <w:jc w:val="center"/>
        </w:trPr>
        <w:tc>
          <w:tcPr>
            <w:tcW w:w="4235" w:type="pct"/>
          </w:tcPr>
          <w:p w14:paraId="2A3D7D17" w14:textId="77777777" w:rsidR="00BC5E07" w:rsidRPr="00567C44" w:rsidRDefault="00BC5E07" w:rsidP="00774A0D">
            <w:pPr>
              <w:rPr>
                <w:rFonts w:ascii="Trebuchet MS" w:hAnsi="Trebuchet MS"/>
              </w:rPr>
            </w:pPr>
            <w:r w:rsidRPr="00567C44">
              <w:rPr>
                <w:rFonts w:ascii="Trebuchet MS" w:hAnsi="Trebuchet MS"/>
                <w:i/>
              </w:rPr>
              <w:t xml:space="preserve">S.O.R. </w:t>
            </w:r>
            <w:r w:rsidRPr="00567C44">
              <w:rPr>
                <w:rFonts w:ascii="Trebuchet MS" w:hAnsi="Trebuchet MS"/>
              </w:rPr>
              <w:t>(Societetea Ornitologică din România)</w:t>
            </w:r>
          </w:p>
        </w:tc>
        <w:tc>
          <w:tcPr>
            <w:tcW w:w="765" w:type="pct"/>
          </w:tcPr>
          <w:p w14:paraId="13F49ECB" w14:textId="77777777" w:rsidR="00BC5E07" w:rsidRPr="00567C44" w:rsidRDefault="00BC5E07" w:rsidP="00774A0D">
            <w:pPr>
              <w:jc w:val="center"/>
              <w:rPr>
                <w:rFonts w:ascii="Trebuchet MS" w:hAnsi="Trebuchet MS"/>
              </w:rPr>
            </w:pPr>
            <w:r w:rsidRPr="00567C44">
              <w:rPr>
                <w:rFonts w:ascii="Trebuchet MS" w:hAnsi="Trebuchet MS"/>
              </w:rPr>
              <w:t>2005</w:t>
            </w:r>
          </w:p>
        </w:tc>
      </w:tr>
      <w:tr w:rsidR="00BC5E07" w:rsidRPr="00567C44" w14:paraId="1167CF31" w14:textId="77777777" w:rsidTr="00774A0D">
        <w:trPr>
          <w:jc w:val="center"/>
        </w:trPr>
        <w:tc>
          <w:tcPr>
            <w:tcW w:w="4235" w:type="pct"/>
          </w:tcPr>
          <w:p w14:paraId="08CD0DD4" w14:textId="77777777" w:rsidR="00BC5E07" w:rsidRPr="00567C44" w:rsidRDefault="00BC5E07" w:rsidP="00774A0D">
            <w:pPr>
              <w:rPr>
                <w:rFonts w:ascii="Trebuchet MS" w:hAnsi="Trebuchet MS"/>
              </w:rPr>
            </w:pPr>
            <w:r w:rsidRPr="00567C44">
              <w:rPr>
                <w:rFonts w:ascii="Trebuchet MS" w:hAnsi="Trebuchet MS"/>
              </w:rPr>
              <w:t>S.R.P. (Societetea Română de Pajiști)</w:t>
            </w:r>
          </w:p>
        </w:tc>
        <w:tc>
          <w:tcPr>
            <w:tcW w:w="765" w:type="pct"/>
          </w:tcPr>
          <w:p w14:paraId="3D9828F3" w14:textId="77777777" w:rsidR="00BC5E07" w:rsidRPr="00567C44" w:rsidRDefault="00BC5E07" w:rsidP="00774A0D">
            <w:pPr>
              <w:jc w:val="center"/>
              <w:rPr>
                <w:rFonts w:ascii="Trebuchet MS" w:hAnsi="Trebuchet MS"/>
              </w:rPr>
            </w:pPr>
            <w:r w:rsidRPr="00567C44">
              <w:rPr>
                <w:rFonts w:ascii="Trebuchet MS" w:hAnsi="Trebuchet MS"/>
              </w:rPr>
              <w:t>2012</w:t>
            </w:r>
          </w:p>
        </w:tc>
      </w:tr>
    </w:tbl>
    <w:p w14:paraId="56844744" w14:textId="77777777" w:rsidR="00BC5E07" w:rsidRPr="00567C44" w:rsidRDefault="00BC5E07" w:rsidP="00BC5E07">
      <w:pPr>
        <w:shd w:val="clear" w:color="auto" w:fill="FFFFFF"/>
        <w:jc w:val="both"/>
        <w:rPr>
          <w:rFonts w:ascii="Trebuchet MS" w:hAnsi="Trebuchet MS"/>
          <w:b/>
        </w:rPr>
      </w:pPr>
    </w:p>
    <w:p w14:paraId="2BAEEBF3" w14:textId="77777777" w:rsidR="00BC5E07" w:rsidRPr="00567C44" w:rsidRDefault="00BC5E07" w:rsidP="00BC5E07">
      <w:pPr>
        <w:shd w:val="clear" w:color="auto" w:fill="FFFFFF"/>
        <w:jc w:val="both"/>
        <w:rPr>
          <w:rFonts w:ascii="Trebuchet MS" w:hAnsi="Trebuchet MS"/>
          <w:i/>
        </w:rPr>
      </w:pPr>
      <w:r w:rsidRPr="00567C44">
        <w:rPr>
          <w:rFonts w:ascii="Trebuchet MS" w:hAnsi="Trebuchet MS"/>
          <w:b/>
        </w:rPr>
        <w:t xml:space="preserve">14.Limbi străine cunoscute: </w:t>
      </w:r>
      <w:r w:rsidRPr="00567C44">
        <w:rPr>
          <w:rFonts w:ascii="Trebuchet MS" w:hAnsi="Trebuchet MS"/>
          <w:i/>
        </w:rPr>
        <w:t>engleză – mediu;</w:t>
      </w:r>
    </w:p>
    <w:p w14:paraId="709E807F" w14:textId="77777777" w:rsidR="00BC5E07" w:rsidRPr="00567C44" w:rsidRDefault="00BC5E07" w:rsidP="00BC5E07">
      <w:pPr>
        <w:shd w:val="clear" w:color="auto" w:fill="FFFFFF"/>
        <w:jc w:val="both"/>
        <w:rPr>
          <w:rFonts w:ascii="Trebuchet MS" w:hAnsi="Trebuchet MS"/>
          <w:i/>
        </w:rPr>
      </w:pPr>
      <w:r w:rsidRPr="00567C44">
        <w:rPr>
          <w:rFonts w:ascii="Trebuchet MS" w:hAnsi="Trebuchet MS"/>
          <w:b/>
        </w:rPr>
        <w:t>15.Alte competențe</w:t>
      </w:r>
      <w:r w:rsidRPr="00567C44">
        <w:rPr>
          <w:rFonts w:ascii="Trebuchet MS" w:hAnsi="Trebuchet MS"/>
          <w:i/>
        </w:rPr>
        <w:t>(enumeraţi):</w:t>
      </w:r>
    </w:p>
    <w:p w14:paraId="0BB48353" w14:textId="77777777" w:rsidR="00BC5E07" w:rsidRPr="00567C44" w:rsidRDefault="00BC5E07" w:rsidP="00BC5E07">
      <w:pPr>
        <w:shd w:val="clear" w:color="auto" w:fill="FFFFFF"/>
        <w:jc w:val="both"/>
        <w:rPr>
          <w:rFonts w:ascii="Trebuchet MS" w:hAnsi="Trebuchet MS"/>
          <w:i/>
        </w:rPr>
      </w:pPr>
      <w:r w:rsidRPr="00567C44">
        <w:rPr>
          <w:rFonts w:ascii="Trebuchet MS" w:hAnsi="Trebuchet MS"/>
          <w:b/>
        </w:rPr>
        <w:t xml:space="preserve">16.Masterate, specializări, calificări </w:t>
      </w:r>
      <w:r w:rsidRPr="00567C44">
        <w:rPr>
          <w:rFonts w:ascii="Trebuchet MS" w:hAnsi="Trebuchet MS"/>
        </w:rPr>
        <w:t>(</w:t>
      </w:r>
      <w:r w:rsidRPr="00567C44">
        <w:rPr>
          <w:rFonts w:ascii="Trebuchet MS" w:hAnsi="Trebuchet MS"/>
          <w:i/>
        </w:rPr>
        <w:t>numai cele certificate sau atestate oficial):</w:t>
      </w:r>
    </w:p>
    <w:p w14:paraId="271EABF2" w14:textId="77777777" w:rsidR="00BC5E07" w:rsidRPr="00567C44" w:rsidRDefault="00BC5E07" w:rsidP="00BC5E07">
      <w:pPr>
        <w:shd w:val="clear" w:color="auto" w:fill="FFFFFF"/>
        <w:jc w:val="both"/>
        <w:rPr>
          <w:rFonts w:ascii="Trebuchet MS" w:hAnsi="Trebuchet MS"/>
          <w:b/>
        </w:rPr>
      </w:pPr>
      <w:r w:rsidRPr="00567C44">
        <w:rPr>
          <w:rFonts w:ascii="Trebuchet MS" w:hAnsi="Trebuchet MS"/>
          <w:b/>
        </w:rPr>
        <w:t>17.Experienţa acumulată în alte programe naţionale/internaţionale:</w:t>
      </w:r>
    </w:p>
    <w:p w14:paraId="5EB71D82" w14:textId="77777777" w:rsidR="00BC5E07" w:rsidRPr="00567C44" w:rsidRDefault="00BC5E07" w:rsidP="00BC5E07">
      <w:pPr>
        <w:shd w:val="clear" w:color="auto" w:fill="FFFFFF"/>
        <w:jc w:val="both"/>
        <w:rPr>
          <w:rFonts w:ascii="Trebuchet MS" w:hAnsi="Trebuchet MS"/>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4" w:type="dxa"/>
          <w:right w:w="84" w:type="dxa"/>
        </w:tblCellMar>
        <w:tblLook w:val="0000" w:firstRow="0" w:lastRow="0" w:firstColumn="0" w:lastColumn="0" w:noHBand="0" w:noVBand="0"/>
      </w:tblPr>
      <w:tblGrid>
        <w:gridCol w:w="6542"/>
        <w:gridCol w:w="1501"/>
        <w:gridCol w:w="1301"/>
      </w:tblGrid>
      <w:tr w:rsidR="00567C44" w:rsidRPr="00567C44" w14:paraId="71FFBE77" w14:textId="77777777" w:rsidTr="00774A0D">
        <w:tc>
          <w:tcPr>
            <w:tcW w:w="3501" w:type="pct"/>
          </w:tcPr>
          <w:p w14:paraId="31F3DFB7"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Programul/ Proiectul</w:t>
            </w:r>
          </w:p>
        </w:tc>
        <w:tc>
          <w:tcPr>
            <w:tcW w:w="803" w:type="pct"/>
          </w:tcPr>
          <w:p w14:paraId="73DA4100"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Funcţia</w:t>
            </w:r>
          </w:p>
        </w:tc>
        <w:tc>
          <w:tcPr>
            <w:tcW w:w="696" w:type="pct"/>
          </w:tcPr>
          <w:p w14:paraId="16FC8ED2"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Perioada</w:t>
            </w:r>
          </w:p>
        </w:tc>
      </w:tr>
      <w:tr w:rsidR="00567C44" w:rsidRPr="00567C44" w14:paraId="4C820B21" w14:textId="77777777" w:rsidTr="00774A0D">
        <w:tc>
          <w:tcPr>
            <w:tcW w:w="3501" w:type="pct"/>
          </w:tcPr>
          <w:p w14:paraId="7B3AD390" w14:textId="77777777" w:rsidR="00BC5E07" w:rsidRPr="00567C44" w:rsidRDefault="00BC5E07" w:rsidP="00774A0D">
            <w:pPr>
              <w:jc w:val="both"/>
              <w:rPr>
                <w:rFonts w:ascii="Arial" w:hAnsi="Arial" w:cs="Arial"/>
                <w:b/>
                <w:bCs/>
                <w:sz w:val="18"/>
                <w:szCs w:val="18"/>
              </w:rPr>
            </w:pPr>
            <w:r w:rsidRPr="00567C44">
              <w:rPr>
                <w:rFonts w:ascii="Arial" w:hAnsi="Arial" w:cs="Arial"/>
                <w:sz w:val="18"/>
                <w:szCs w:val="18"/>
              </w:rPr>
              <w:t>Grant de tip A, finanţat de CNCSIS, intitulat „Producerea in vitro şi crioconservarea genofondului la suine"</w:t>
            </w:r>
          </w:p>
        </w:tc>
        <w:tc>
          <w:tcPr>
            <w:tcW w:w="803" w:type="pct"/>
            <w:vAlign w:val="center"/>
          </w:tcPr>
          <w:p w14:paraId="1AD330BA"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Membru</w:t>
            </w:r>
          </w:p>
        </w:tc>
        <w:tc>
          <w:tcPr>
            <w:tcW w:w="696" w:type="pct"/>
            <w:vAlign w:val="center"/>
          </w:tcPr>
          <w:p w14:paraId="33011B53"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1999-2001</w:t>
            </w:r>
          </w:p>
        </w:tc>
      </w:tr>
      <w:tr w:rsidR="00567C44" w:rsidRPr="00567C44" w14:paraId="131D44CE" w14:textId="77777777" w:rsidTr="00774A0D">
        <w:tc>
          <w:tcPr>
            <w:tcW w:w="3501" w:type="pct"/>
            <w:tcBorders>
              <w:top w:val="single" w:sz="4" w:space="0" w:color="auto"/>
              <w:left w:val="single" w:sz="4" w:space="0" w:color="auto"/>
              <w:bottom w:val="single" w:sz="4" w:space="0" w:color="auto"/>
              <w:right w:val="single" w:sz="4" w:space="0" w:color="auto"/>
            </w:tcBorders>
            <w:vAlign w:val="center"/>
          </w:tcPr>
          <w:p w14:paraId="33F1D1DF" w14:textId="77777777" w:rsidR="00BC5E07" w:rsidRPr="00567C44" w:rsidRDefault="00BC5E07" w:rsidP="00774A0D">
            <w:pPr>
              <w:rPr>
                <w:rFonts w:ascii="Arial" w:eastAsia="Microsoft Sans Serif" w:hAnsi="Arial" w:cs="Arial"/>
                <w:sz w:val="18"/>
                <w:szCs w:val="18"/>
              </w:rPr>
            </w:pPr>
            <w:r w:rsidRPr="00567C44">
              <w:rPr>
                <w:rFonts w:ascii="Arial" w:eastAsia="Microsoft Sans Serif" w:hAnsi="Arial" w:cs="Arial"/>
                <w:sz w:val="18"/>
                <w:szCs w:val="18"/>
              </w:rPr>
              <w:t xml:space="preserve">PS MADR / ADER 1.3.2. </w:t>
            </w:r>
            <w:r w:rsidRPr="00567C44">
              <w:rPr>
                <w:rFonts w:ascii="Arial" w:eastAsia="Microsoft Sans Serif" w:hAnsi="Arial" w:cs="Arial"/>
                <w:i/>
                <w:sz w:val="18"/>
                <w:szCs w:val="18"/>
              </w:rPr>
              <w:t>Valorificarea multifunţionalităţii pajiştilor în contextul dezvoltării durabile a agriculturii şi protecţiei mediului</w:t>
            </w:r>
            <w:r w:rsidRPr="00567C44">
              <w:rPr>
                <w:rFonts w:ascii="Arial" w:eastAsia="Microsoft Sans Serif" w:hAnsi="Arial" w:cs="Arial"/>
                <w:b/>
                <w:i/>
                <w:sz w:val="18"/>
                <w:szCs w:val="18"/>
              </w:rPr>
              <w:t xml:space="preserve">  </w:t>
            </w:r>
          </w:p>
        </w:tc>
        <w:tc>
          <w:tcPr>
            <w:tcW w:w="803" w:type="pct"/>
            <w:tcBorders>
              <w:top w:val="single" w:sz="4" w:space="0" w:color="auto"/>
              <w:left w:val="single" w:sz="4" w:space="0" w:color="auto"/>
              <w:bottom w:val="single" w:sz="4" w:space="0" w:color="auto"/>
              <w:right w:val="single" w:sz="4" w:space="0" w:color="auto"/>
            </w:tcBorders>
            <w:vAlign w:val="center"/>
          </w:tcPr>
          <w:p w14:paraId="5F0D2C87"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1772330D"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2011-2014</w:t>
            </w:r>
          </w:p>
        </w:tc>
      </w:tr>
      <w:tr w:rsidR="00567C44" w:rsidRPr="00567C44" w14:paraId="281EBB92" w14:textId="77777777" w:rsidTr="00774A0D">
        <w:tc>
          <w:tcPr>
            <w:tcW w:w="3501" w:type="pct"/>
            <w:tcBorders>
              <w:top w:val="single" w:sz="4" w:space="0" w:color="auto"/>
              <w:left w:val="single" w:sz="4" w:space="0" w:color="auto"/>
              <w:bottom w:val="single" w:sz="4" w:space="0" w:color="auto"/>
              <w:right w:val="single" w:sz="4" w:space="0" w:color="auto"/>
            </w:tcBorders>
            <w:vAlign w:val="center"/>
          </w:tcPr>
          <w:p w14:paraId="64E54676" w14:textId="77777777" w:rsidR="00BC5E07" w:rsidRPr="00567C44" w:rsidRDefault="00BC5E07" w:rsidP="00774A0D">
            <w:pPr>
              <w:rPr>
                <w:rFonts w:ascii="Arial" w:eastAsia="Microsoft Sans Serif" w:hAnsi="Arial" w:cs="Arial"/>
                <w:i/>
                <w:sz w:val="18"/>
                <w:szCs w:val="18"/>
              </w:rPr>
            </w:pPr>
            <w:r w:rsidRPr="00567C44">
              <w:rPr>
                <w:rFonts w:ascii="Arial" w:eastAsia="Microsoft Sans Serif" w:hAnsi="Arial" w:cs="Arial"/>
                <w:sz w:val="18"/>
                <w:szCs w:val="18"/>
              </w:rPr>
              <w:t xml:space="preserve">PS MADR / ADER 1.3.3. </w:t>
            </w:r>
            <w:r w:rsidRPr="00567C44">
              <w:rPr>
                <w:rFonts w:ascii="Arial" w:eastAsia="Microsoft Sans Serif" w:hAnsi="Arial" w:cs="Arial"/>
                <w:i/>
                <w:sz w:val="18"/>
                <w:szCs w:val="18"/>
              </w:rPr>
              <w:t>Măsuri proactive zonale de ameliorare a valorii pastorale a pajiștilor permanente degradate sub acțiunea modificărilor climatice și a intervențiilor antropice</w:t>
            </w:r>
          </w:p>
        </w:tc>
        <w:tc>
          <w:tcPr>
            <w:tcW w:w="803" w:type="pct"/>
            <w:tcBorders>
              <w:top w:val="single" w:sz="4" w:space="0" w:color="auto"/>
              <w:left w:val="single" w:sz="4" w:space="0" w:color="auto"/>
              <w:bottom w:val="single" w:sz="4" w:space="0" w:color="auto"/>
              <w:right w:val="single" w:sz="4" w:space="0" w:color="auto"/>
            </w:tcBorders>
            <w:vAlign w:val="center"/>
          </w:tcPr>
          <w:p w14:paraId="4ACCFC7A"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34FEA578"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2011-2014</w:t>
            </w:r>
          </w:p>
        </w:tc>
      </w:tr>
      <w:tr w:rsidR="00567C44" w:rsidRPr="00567C44" w14:paraId="6F90FBD0" w14:textId="77777777" w:rsidTr="00774A0D">
        <w:tc>
          <w:tcPr>
            <w:tcW w:w="3501" w:type="pct"/>
            <w:tcBorders>
              <w:top w:val="single" w:sz="4" w:space="0" w:color="auto"/>
              <w:left w:val="single" w:sz="4" w:space="0" w:color="auto"/>
              <w:bottom w:val="single" w:sz="4" w:space="0" w:color="auto"/>
              <w:right w:val="single" w:sz="4" w:space="0" w:color="auto"/>
            </w:tcBorders>
            <w:vAlign w:val="center"/>
          </w:tcPr>
          <w:p w14:paraId="3E0E94C0" w14:textId="77777777" w:rsidR="00BC5E07" w:rsidRPr="00567C44" w:rsidRDefault="00BC5E07" w:rsidP="00774A0D">
            <w:pPr>
              <w:rPr>
                <w:rFonts w:ascii="Arial" w:eastAsia="Microsoft Sans Serif" w:hAnsi="Arial" w:cs="Arial"/>
                <w:sz w:val="18"/>
                <w:szCs w:val="18"/>
              </w:rPr>
            </w:pPr>
            <w:r w:rsidRPr="00567C44">
              <w:rPr>
                <w:rFonts w:ascii="Arial" w:eastAsia="Microsoft Sans Serif" w:hAnsi="Arial" w:cs="Arial"/>
                <w:sz w:val="18"/>
                <w:szCs w:val="18"/>
              </w:rPr>
              <w:t xml:space="preserve">PS MADR / ADER 2.2.2. </w:t>
            </w:r>
            <w:r w:rsidRPr="00567C44">
              <w:rPr>
                <w:rFonts w:ascii="Arial" w:eastAsia="Microsoft Sans Serif" w:hAnsi="Arial" w:cs="Arial"/>
                <w:bCs/>
                <w:i/>
                <w:sz w:val="18"/>
                <w:szCs w:val="18"/>
              </w:rPr>
              <w:t>Tehnologii inovative de reducere a vulnerabilităţii agroecosistemelor din cultura sfeclei de zahăr şi a cartofului faţă de agenţii de dăunare (re)emergenţi şi modalităţi de diminuare a acestora</w:t>
            </w:r>
          </w:p>
        </w:tc>
        <w:tc>
          <w:tcPr>
            <w:tcW w:w="803" w:type="pct"/>
            <w:tcBorders>
              <w:top w:val="single" w:sz="4" w:space="0" w:color="auto"/>
              <w:left w:val="single" w:sz="4" w:space="0" w:color="auto"/>
              <w:bottom w:val="single" w:sz="4" w:space="0" w:color="auto"/>
              <w:right w:val="single" w:sz="4" w:space="0" w:color="auto"/>
            </w:tcBorders>
            <w:vAlign w:val="center"/>
          </w:tcPr>
          <w:p w14:paraId="506D52E1"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0D11665F"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2011-2014</w:t>
            </w:r>
          </w:p>
        </w:tc>
      </w:tr>
      <w:tr w:rsidR="00567C44" w:rsidRPr="00567C44" w14:paraId="30127971" w14:textId="77777777" w:rsidTr="00774A0D">
        <w:tc>
          <w:tcPr>
            <w:tcW w:w="3501" w:type="pct"/>
            <w:tcBorders>
              <w:top w:val="single" w:sz="4" w:space="0" w:color="auto"/>
              <w:left w:val="single" w:sz="4" w:space="0" w:color="auto"/>
              <w:bottom w:val="single" w:sz="4" w:space="0" w:color="auto"/>
              <w:right w:val="single" w:sz="4" w:space="0" w:color="auto"/>
            </w:tcBorders>
            <w:vAlign w:val="center"/>
          </w:tcPr>
          <w:p w14:paraId="28194856" w14:textId="77777777" w:rsidR="00BC5E07" w:rsidRPr="00567C44" w:rsidRDefault="00BC5E07" w:rsidP="00774A0D">
            <w:pPr>
              <w:rPr>
                <w:rFonts w:ascii="Arial" w:eastAsia="Microsoft Sans Serif" w:hAnsi="Arial" w:cs="Arial"/>
                <w:sz w:val="18"/>
                <w:szCs w:val="18"/>
              </w:rPr>
            </w:pPr>
            <w:r w:rsidRPr="00567C44">
              <w:rPr>
                <w:rFonts w:ascii="Arial" w:eastAsia="Microsoft Sans Serif" w:hAnsi="Arial" w:cs="Arial"/>
                <w:sz w:val="18"/>
                <w:szCs w:val="18"/>
              </w:rPr>
              <w:t xml:space="preserve">PS MADR / ADER 7.3.6. </w:t>
            </w:r>
            <w:r w:rsidRPr="00567C44">
              <w:rPr>
                <w:rFonts w:ascii="Arial" w:eastAsia="Microsoft Sans Serif" w:hAnsi="Arial" w:cs="Arial"/>
                <w:i/>
                <w:sz w:val="18"/>
                <w:szCs w:val="18"/>
              </w:rPr>
              <w:t>Tehnologii de mecanizare şi echipamente tehnice adecvate pentru recoltarea, transportul şi conservarea eficientă a plantelor furajere</w:t>
            </w:r>
          </w:p>
        </w:tc>
        <w:tc>
          <w:tcPr>
            <w:tcW w:w="803" w:type="pct"/>
            <w:tcBorders>
              <w:top w:val="single" w:sz="4" w:space="0" w:color="auto"/>
              <w:left w:val="single" w:sz="4" w:space="0" w:color="auto"/>
              <w:bottom w:val="single" w:sz="4" w:space="0" w:color="auto"/>
              <w:right w:val="single" w:sz="4" w:space="0" w:color="auto"/>
            </w:tcBorders>
            <w:vAlign w:val="center"/>
          </w:tcPr>
          <w:p w14:paraId="6CF8C2C3"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1E54A389"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2011-2014</w:t>
            </w:r>
          </w:p>
        </w:tc>
      </w:tr>
      <w:tr w:rsidR="00567C44" w:rsidRPr="00567C44" w14:paraId="170BB08F" w14:textId="77777777" w:rsidTr="00774A0D">
        <w:tc>
          <w:tcPr>
            <w:tcW w:w="3501" w:type="pct"/>
            <w:tcBorders>
              <w:top w:val="single" w:sz="4" w:space="0" w:color="auto"/>
              <w:left w:val="single" w:sz="4" w:space="0" w:color="auto"/>
              <w:bottom w:val="single" w:sz="4" w:space="0" w:color="auto"/>
              <w:right w:val="single" w:sz="4" w:space="0" w:color="auto"/>
            </w:tcBorders>
            <w:vAlign w:val="center"/>
          </w:tcPr>
          <w:p w14:paraId="4FC9A025" w14:textId="77777777" w:rsidR="00BC5E07" w:rsidRPr="00567C44" w:rsidRDefault="00BC5E07" w:rsidP="00774A0D">
            <w:pPr>
              <w:rPr>
                <w:rFonts w:ascii="Arial" w:eastAsia="Microsoft Sans Serif" w:hAnsi="Arial" w:cs="Arial"/>
                <w:i/>
                <w:sz w:val="18"/>
                <w:szCs w:val="18"/>
              </w:rPr>
            </w:pPr>
            <w:r w:rsidRPr="00567C44">
              <w:rPr>
                <w:rFonts w:ascii="Arial" w:eastAsia="Microsoft Sans Serif" w:hAnsi="Arial" w:cs="Arial"/>
                <w:sz w:val="18"/>
                <w:szCs w:val="18"/>
              </w:rPr>
              <w:t xml:space="preserve">PS MADR / ADER 11.1.1. </w:t>
            </w:r>
            <w:r w:rsidRPr="00567C44">
              <w:rPr>
                <w:rFonts w:ascii="Arial" w:eastAsia="Microsoft Sans Serif" w:hAnsi="Arial" w:cs="Arial"/>
                <w:i/>
                <w:sz w:val="18"/>
                <w:szCs w:val="18"/>
              </w:rPr>
              <w:t>Soluții tehnologice și mijloace tehnice de îmbunătățire cu inputuri minime a pajiștilor permanente degradate prin măsuri de suprafață</w:t>
            </w:r>
          </w:p>
        </w:tc>
        <w:tc>
          <w:tcPr>
            <w:tcW w:w="803" w:type="pct"/>
            <w:tcBorders>
              <w:top w:val="single" w:sz="4" w:space="0" w:color="auto"/>
              <w:left w:val="single" w:sz="4" w:space="0" w:color="auto"/>
              <w:bottom w:val="single" w:sz="4" w:space="0" w:color="auto"/>
              <w:right w:val="single" w:sz="4" w:space="0" w:color="auto"/>
            </w:tcBorders>
            <w:vAlign w:val="center"/>
          </w:tcPr>
          <w:p w14:paraId="051178D9"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0A55C24D"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2015-2018</w:t>
            </w:r>
          </w:p>
        </w:tc>
      </w:tr>
      <w:tr w:rsidR="00567C44" w:rsidRPr="00567C44" w14:paraId="35C6F2A3" w14:textId="77777777" w:rsidTr="00774A0D">
        <w:tc>
          <w:tcPr>
            <w:tcW w:w="3501" w:type="pct"/>
            <w:tcBorders>
              <w:top w:val="single" w:sz="4" w:space="0" w:color="auto"/>
              <w:left w:val="single" w:sz="4" w:space="0" w:color="auto"/>
              <w:bottom w:val="single" w:sz="4" w:space="0" w:color="auto"/>
              <w:right w:val="single" w:sz="4" w:space="0" w:color="auto"/>
            </w:tcBorders>
            <w:vAlign w:val="center"/>
          </w:tcPr>
          <w:p w14:paraId="36811459" w14:textId="77777777" w:rsidR="00BC5E07" w:rsidRPr="00567C44" w:rsidRDefault="00BC5E07" w:rsidP="00774A0D">
            <w:pPr>
              <w:rPr>
                <w:rFonts w:ascii="Arial" w:eastAsia="Microsoft Sans Serif" w:hAnsi="Arial" w:cs="Arial"/>
                <w:sz w:val="18"/>
                <w:szCs w:val="18"/>
              </w:rPr>
            </w:pPr>
            <w:r w:rsidRPr="00567C44">
              <w:rPr>
                <w:rFonts w:ascii="Arial" w:eastAsia="Microsoft Sans Serif" w:hAnsi="Arial" w:cs="Arial"/>
                <w:sz w:val="18"/>
                <w:szCs w:val="18"/>
              </w:rPr>
              <w:t xml:space="preserve">PS MADR / ADER 11.1.2. </w:t>
            </w:r>
            <w:r w:rsidRPr="00567C44">
              <w:rPr>
                <w:rFonts w:ascii="Arial" w:eastAsia="Microsoft Sans Serif" w:hAnsi="Arial" w:cs="Arial"/>
                <w:i/>
                <w:sz w:val="18"/>
                <w:szCs w:val="18"/>
              </w:rPr>
              <w:t>Soluţii tehnologice şi mijloace tehnice de îmbunătăţire a pajiştilor permanente degradate prin renovare totală</w:t>
            </w:r>
          </w:p>
        </w:tc>
        <w:tc>
          <w:tcPr>
            <w:tcW w:w="803" w:type="pct"/>
            <w:tcBorders>
              <w:top w:val="single" w:sz="4" w:space="0" w:color="auto"/>
              <w:left w:val="single" w:sz="4" w:space="0" w:color="auto"/>
              <w:bottom w:val="single" w:sz="4" w:space="0" w:color="auto"/>
              <w:right w:val="single" w:sz="4" w:space="0" w:color="auto"/>
            </w:tcBorders>
            <w:vAlign w:val="center"/>
          </w:tcPr>
          <w:p w14:paraId="10F66F3B"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5915D631"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2015-2018</w:t>
            </w:r>
          </w:p>
        </w:tc>
      </w:tr>
      <w:tr w:rsidR="00567C44" w:rsidRPr="00567C44" w14:paraId="41CA9659" w14:textId="77777777" w:rsidTr="00774A0D">
        <w:tc>
          <w:tcPr>
            <w:tcW w:w="3501" w:type="pct"/>
            <w:tcBorders>
              <w:top w:val="single" w:sz="4" w:space="0" w:color="auto"/>
              <w:left w:val="single" w:sz="4" w:space="0" w:color="auto"/>
              <w:bottom w:val="single" w:sz="4" w:space="0" w:color="auto"/>
              <w:right w:val="single" w:sz="4" w:space="0" w:color="auto"/>
            </w:tcBorders>
            <w:vAlign w:val="center"/>
          </w:tcPr>
          <w:p w14:paraId="2C573314" w14:textId="77777777" w:rsidR="00BC5E07" w:rsidRPr="00567C44" w:rsidRDefault="00BC5E07" w:rsidP="00774A0D">
            <w:pPr>
              <w:rPr>
                <w:rFonts w:ascii="Arial" w:eastAsia="Microsoft Sans Serif" w:hAnsi="Arial" w:cs="Arial"/>
                <w:sz w:val="18"/>
                <w:szCs w:val="18"/>
              </w:rPr>
            </w:pPr>
            <w:r w:rsidRPr="00567C44">
              <w:rPr>
                <w:rFonts w:ascii="Arial" w:eastAsia="Microsoft Sans Serif" w:hAnsi="Arial" w:cs="Arial"/>
                <w:sz w:val="18"/>
                <w:szCs w:val="18"/>
              </w:rPr>
              <w:t xml:space="preserve">PS MADR / ADER 11.1.3. </w:t>
            </w:r>
            <w:r w:rsidRPr="00567C44">
              <w:rPr>
                <w:rFonts w:ascii="Arial" w:eastAsia="Microsoft Sans Serif" w:hAnsi="Arial" w:cs="Arial"/>
                <w:i/>
                <w:sz w:val="18"/>
                <w:szCs w:val="18"/>
              </w:rPr>
              <w:t>Cerctarea sistemelor agro-pastorale în zona montană în contextul noilor schimbări climatice și al apariției fenomenelor extreme, monitorizarea și promovarea modelelor funcționale</w:t>
            </w:r>
          </w:p>
        </w:tc>
        <w:tc>
          <w:tcPr>
            <w:tcW w:w="803" w:type="pct"/>
            <w:tcBorders>
              <w:top w:val="single" w:sz="4" w:space="0" w:color="auto"/>
              <w:left w:val="single" w:sz="4" w:space="0" w:color="auto"/>
              <w:bottom w:val="single" w:sz="4" w:space="0" w:color="auto"/>
              <w:right w:val="single" w:sz="4" w:space="0" w:color="auto"/>
            </w:tcBorders>
            <w:vAlign w:val="center"/>
          </w:tcPr>
          <w:p w14:paraId="284F5445"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066091EB"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2015-2018</w:t>
            </w:r>
          </w:p>
        </w:tc>
      </w:tr>
      <w:tr w:rsidR="00567C44" w:rsidRPr="00567C44" w14:paraId="14E1C27B" w14:textId="77777777" w:rsidTr="00774A0D">
        <w:tc>
          <w:tcPr>
            <w:tcW w:w="3501" w:type="pct"/>
            <w:tcBorders>
              <w:top w:val="single" w:sz="4" w:space="0" w:color="auto"/>
              <w:left w:val="single" w:sz="4" w:space="0" w:color="auto"/>
              <w:bottom w:val="single" w:sz="4" w:space="0" w:color="auto"/>
              <w:right w:val="single" w:sz="4" w:space="0" w:color="auto"/>
            </w:tcBorders>
            <w:vAlign w:val="center"/>
          </w:tcPr>
          <w:p w14:paraId="13F6B418" w14:textId="77777777" w:rsidR="00BC5E07" w:rsidRPr="00567C44" w:rsidRDefault="00BC5E07" w:rsidP="00774A0D">
            <w:pPr>
              <w:rPr>
                <w:rFonts w:ascii="Arial" w:eastAsia="Microsoft Sans Serif" w:hAnsi="Arial" w:cs="Arial"/>
                <w:sz w:val="18"/>
                <w:szCs w:val="18"/>
              </w:rPr>
            </w:pPr>
            <w:r w:rsidRPr="00567C44">
              <w:rPr>
                <w:rFonts w:ascii="Arial" w:eastAsia="Microsoft Sans Serif" w:hAnsi="Arial" w:cs="Arial"/>
                <w:sz w:val="18"/>
                <w:szCs w:val="18"/>
              </w:rPr>
              <w:t xml:space="preserve">PN III UEFISCDI / 7PCCDI ⁄ 2018 </w:t>
            </w:r>
            <w:r w:rsidRPr="00567C44">
              <w:rPr>
                <w:rFonts w:ascii="Arial" w:eastAsia="Microsoft Sans Serif" w:hAnsi="Arial" w:cs="Arial"/>
                <w:i/>
                <w:iCs/>
                <w:sz w:val="18"/>
                <w:szCs w:val="18"/>
              </w:rPr>
              <w:t>Abordarea bioeconomică a agenților antimicrobieni – utilizare și rezistență</w:t>
            </w:r>
          </w:p>
        </w:tc>
        <w:tc>
          <w:tcPr>
            <w:tcW w:w="803" w:type="pct"/>
            <w:tcBorders>
              <w:top w:val="single" w:sz="4" w:space="0" w:color="auto"/>
              <w:left w:val="single" w:sz="4" w:space="0" w:color="auto"/>
              <w:bottom w:val="single" w:sz="4" w:space="0" w:color="auto"/>
              <w:right w:val="single" w:sz="4" w:space="0" w:color="auto"/>
            </w:tcBorders>
            <w:vAlign w:val="center"/>
          </w:tcPr>
          <w:p w14:paraId="7A67B570"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Responsabil proiect partener</w:t>
            </w:r>
          </w:p>
        </w:tc>
        <w:tc>
          <w:tcPr>
            <w:tcW w:w="696" w:type="pct"/>
            <w:tcBorders>
              <w:top w:val="single" w:sz="4" w:space="0" w:color="auto"/>
              <w:left w:val="single" w:sz="4" w:space="0" w:color="auto"/>
              <w:bottom w:val="single" w:sz="4" w:space="0" w:color="auto"/>
              <w:right w:val="single" w:sz="4" w:space="0" w:color="auto"/>
            </w:tcBorders>
            <w:vAlign w:val="center"/>
          </w:tcPr>
          <w:p w14:paraId="77A876C8"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2018 -prezent</w:t>
            </w:r>
          </w:p>
        </w:tc>
      </w:tr>
      <w:tr w:rsidR="00BC5E07" w:rsidRPr="00567C44" w14:paraId="6C0EB824" w14:textId="77777777" w:rsidTr="00774A0D">
        <w:tc>
          <w:tcPr>
            <w:tcW w:w="3501" w:type="pct"/>
            <w:tcBorders>
              <w:top w:val="single" w:sz="4" w:space="0" w:color="auto"/>
              <w:left w:val="single" w:sz="4" w:space="0" w:color="auto"/>
              <w:bottom w:val="single" w:sz="4" w:space="0" w:color="auto"/>
              <w:right w:val="single" w:sz="4" w:space="0" w:color="auto"/>
            </w:tcBorders>
            <w:vAlign w:val="center"/>
          </w:tcPr>
          <w:p w14:paraId="33EEAAD9" w14:textId="77777777" w:rsidR="00BC5E07" w:rsidRPr="00567C44" w:rsidRDefault="00BC5E07" w:rsidP="00774A0D">
            <w:pPr>
              <w:tabs>
                <w:tab w:val="center" w:pos="4536"/>
                <w:tab w:val="right" w:pos="9072"/>
              </w:tabs>
              <w:jc w:val="both"/>
              <w:rPr>
                <w:rFonts w:ascii="Arial" w:hAnsi="Arial" w:cs="Arial"/>
                <w:bCs/>
                <w:i/>
                <w:sz w:val="18"/>
                <w:szCs w:val="18"/>
              </w:rPr>
            </w:pPr>
            <w:r w:rsidRPr="00567C44">
              <w:rPr>
                <w:rFonts w:ascii="Arial" w:hAnsi="Arial" w:cs="Arial"/>
                <w:bCs/>
                <w:iCs/>
                <w:sz w:val="18"/>
                <w:szCs w:val="18"/>
              </w:rPr>
              <w:t>PN I</w:t>
            </w:r>
            <w:r w:rsidRPr="00567C44">
              <w:rPr>
                <w:rFonts w:ascii="Arial" w:hAnsi="Arial" w:cs="Arial"/>
                <w:bCs/>
                <w:i/>
                <w:sz w:val="18"/>
                <w:szCs w:val="18"/>
              </w:rPr>
              <w:t xml:space="preserve"> </w:t>
            </w:r>
            <w:r w:rsidRPr="00567C44">
              <w:rPr>
                <w:rFonts w:ascii="Arial" w:hAnsi="Arial" w:cs="Arial"/>
                <w:bCs/>
                <w:iCs/>
                <w:sz w:val="18"/>
                <w:szCs w:val="18"/>
              </w:rPr>
              <w:t>/ 2019</w:t>
            </w:r>
            <w:r w:rsidRPr="00567C44">
              <w:rPr>
                <w:rFonts w:ascii="Arial" w:hAnsi="Arial" w:cs="Arial"/>
                <w:bCs/>
                <w:i/>
                <w:sz w:val="18"/>
                <w:szCs w:val="18"/>
              </w:rPr>
              <w:t xml:space="preserve"> Conservarea pe durată medie a resurselor genetice de graminee și leguminoase perene de pajiști</w:t>
            </w:r>
          </w:p>
        </w:tc>
        <w:tc>
          <w:tcPr>
            <w:tcW w:w="803" w:type="pct"/>
            <w:tcBorders>
              <w:top w:val="single" w:sz="4" w:space="0" w:color="auto"/>
              <w:left w:val="single" w:sz="4" w:space="0" w:color="auto"/>
              <w:bottom w:val="single" w:sz="4" w:space="0" w:color="auto"/>
              <w:right w:val="single" w:sz="4" w:space="0" w:color="auto"/>
            </w:tcBorders>
            <w:vAlign w:val="center"/>
          </w:tcPr>
          <w:p w14:paraId="661D0937"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Responsabil proiect</w:t>
            </w:r>
          </w:p>
        </w:tc>
        <w:tc>
          <w:tcPr>
            <w:tcW w:w="696" w:type="pct"/>
            <w:tcBorders>
              <w:top w:val="single" w:sz="4" w:space="0" w:color="auto"/>
              <w:left w:val="single" w:sz="4" w:space="0" w:color="auto"/>
              <w:bottom w:val="single" w:sz="4" w:space="0" w:color="auto"/>
              <w:right w:val="single" w:sz="4" w:space="0" w:color="auto"/>
            </w:tcBorders>
            <w:vAlign w:val="center"/>
          </w:tcPr>
          <w:p w14:paraId="02F780A4"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2019 -prezent</w:t>
            </w:r>
          </w:p>
        </w:tc>
      </w:tr>
    </w:tbl>
    <w:p w14:paraId="0BBB2F80" w14:textId="77777777" w:rsidR="00BC5E07" w:rsidRPr="00567C44" w:rsidRDefault="00BC5E07" w:rsidP="00BC5E07">
      <w:pPr>
        <w:shd w:val="clear" w:color="auto" w:fill="FFFFFF"/>
        <w:jc w:val="both"/>
        <w:rPr>
          <w:rFonts w:ascii="Trebuchet MS" w:hAnsi="Trebuchet MS"/>
          <w:b/>
        </w:rPr>
      </w:pPr>
    </w:p>
    <w:p w14:paraId="2719F3A1" w14:textId="77777777" w:rsidR="00BC5E07" w:rsidRPr="00567C44" w:rsidRDefault="00BC5E07" w:rsidP="00BC5E07">
      <w:pPr>
        <w:shd w:val="clear" w:color="auto" w:fill="FFFFFF"/>
        <w:jc w:val="both"/>
        <w:rPr>
          <w:rFonts w:ascii="Trebuchet MS" w:hAnsi="Trebuchet MS"/>
          <w:b/>
        </w:rPr>
      </w:pPr>
      <w:r w:rsidRPr="00567C44">
        <w:rPr>
          <w:rFonts w:ascii="Trebuchet MS" w:hAnsi="Trebuchet MS"/>
          <w:b/>
        </w:rPr>
        <w:t>18.Alte menţiuni:</w:t>
      </w:r>
    </w:p>
    <w:p w14:paraId="5510CB0F" w14:textId="77777777" w:rsidR="00A90FCA" w:rsidRPr="00567C44" w:rsidRDefault="00A90FCA" w:rsidP="00BC5E07">
      <w:pPr>
        <w:shd w:val="clear" w:color="auto" w:fill="FFFFFF"/>
        <w:jc w:val="both"/>
        <w:rPr>
          <w:rFonts w:ascii="Trebuchet MS" w:hAnsi="Trebuchet MS"/>
          <w:b/>
        </w:rPr>
      </w:pPr>
    </w:p>
    <w:p w14:paraId="29A42ED2" w14:textId="77777777" w:rsidR="00BC5E07" w:rsidRPr="00567C44" w:rsidRDefault="00BC5E07" w:rsidP="00BC5E07">
      <w:pPr>
        <w:ind w:firstLine="720"/>
        <w:rPr>
          <w:rFonts w:ascii="Trebuchet MS" w:hAnsi="Trebuchet MS"/>
          <w:bCs/>
        </w:rPr>
      </w:pPr>
      <w:r w:rsidRPr="00567C44">
        <w:rPr>
          <w:rFonts w:ascii="Trebuchet MS" w:hAnsi="Trebuchet MS"/>
          <w:bCs/>
        </w:rPr>
        <w:t>18.1. Participări la activităţi didactice în universităţi din ţară şi străinătate</w:t>
      </w:r>
    </w:p>
    <w:p w14:paraId="1AA50522" w14:textId="77777777" w:rsidR="00BC5E07" w:rsidRPr="00567C44" w:rsidRDefault="00BC5E07" w:rsidP="00BC5E07">
      <w:pPr>
        <w:ind w:firstLine="720"/>
        <w:rPr>
          <w:rFonts w:ascii="Trebuchet MS" w:hAnsi="Trebuchet MS"/>
          <w:bCs/>
        </w:rPr>
      </w:pPr>
      <w:r w:rsidRPr="00567C44">
        <w:rPr>
          <w:rFonts w:ascii="Trebuchet MS" w:hAnsi="Trebuchet MS"/>
          <w:bCs/>
        </w:rPr>
        <w:t>18.2. Organizare de evenimente ştiinţifice (conferinţe, workshop-uri etc.)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3732"/>
        <w:gridCol w:w="1747"/>
      </w:tblGrid>
      <w:tr w:rsidR="00567C44" w:rsidRPr="00567C44" w14:paraId="6AD391E1" w14:textId="77777777" w:rsidTr="00774A0D">
        <w:trPr>
          <w:jc w:val="center"/>
        </w:trPr>
        <w:tc>
          <w:tcPr>
            <w:tcW w:w="2068" w:type="pct"/>
          </w:tcPr>
          <w:p w14:paraId="47C2B0D5" w14:textId="77777777" w:rsidR="00BC5E07" w:rsidRPr="00567C44" w:rsidRDefault="00BC5E07" w:rsidP="00774A0D">
            <w:pPr>
              <w:jc w:val="center"/>
              <w:rPr>
                <w:rFonts w:ascii="Arial" w:hAnsi="Arial" w:cs="Arial"/>
                <w:bCs/>
                <w:sz w:val="18"/>
                <w:szCs w:val="18"/>
              </w:rPr>
            </w:pPr>
            <w:r w:rsidRPr="00567C44">
              <w:rPr>
                <w:rFonts w:ascii="Arial" w:hAnsi="Arial" w:cs="Arial"/>
                <w:bCs/>
                <w:sz w:val="18"/>
                <w:szCs w:val="18"/>
              </w:rPr>
              <w:t>Evenimentul științific</w:t>
            </w:r>
          </w:p>
        </w:tc>
        <w:tc>
          <w:tcPr>
            <w:tcW w:w="1997" w:type="pct"/>
          </w:tcPr>
          <w:p w14:paraId="1306C029" w14:textId="77777777" w:rsidR="00BC5E07" w:rsidRPr="00567C44" w:rsidRDefault="00BC5E07" w:rsidP="00774A0D">
            <w:pPr>
              <w:jc w:val="center"/>
              <w:rPr>
                <w:rFonts w:ascii="Arial" w:hAnsi="Arial" w:cs="Arial"/>
                <w:bCs/>
                <w:sz w:val="18"/>
                <w:szCs w:val="18"/>
              </w:rPr>
            </w:pPr>
            <w:r w:rsidRPr="00567C44">
              <w:rPr>
                <w:rFonts w:ascii="Arial" w:hAnsi="Arial" w:cs="Arial"/>
                <w:bCs/>
                <w:sz w:val="18"/>
                <w:szCs w:val="18"/>
              </w:rPr>
              <w:t>Funcția</w:t>
            </w:r>
          </w:p>
        </w:tc>
        <w:tc>
          <w:tcPr>
            <w:tcW w:w="935" w:type="pct"/>
          </w:tcPr>
          <w:p w14:paraId="0506A423" w14:textId="77777777" w:rsidR="00BC5E07" w:rsidRPr="00567C44" w:rsidRDefault="00BC5E07" w:rsidP="00774A0D">
            <w:pPr>
              <w:jc w:val="center"/>
              <w:rPr>
                <w:rFonts w:ascii="Arial" w:hAnsi="Arial" w:cs="Arial"/>
                <w:bCs/>
                <w:sz w:val="18"/>
                <w:szCs w:val="18"/>
              </w:rPr>
            </w:pPr>
            <w:r w:rsidRPr="00567C44">
              <w:rPr>
                <w:rFonts w:ascii="Arial" w:hAnsi="Arial" w:cs="Arial"/>
                <w:bCs/>
                <w:sz w:val="18"/>
                <w:szCs w:val="18"/>
              </w:rPr>
              <w:t>Anul</w:t>
            </w:r>
          </w:p>
        </w:tc>
      </w:tr>
      <w:tr w:rsidR="00567C44" w:rsidRPr="00567C44" w14:paraId="4F32A50C" w14:textId="77777777" w:rsidTr="00774A0D">
        <w:trPr>
          <w:jc w:val="center"/>
        </w:trPr>
        <w:tc>
          <w:tcPr>
            <w:tcW w:w="2068" w:type="pct"/>
          </w:tcPr>
          <w:p w14:paraId="5190434C" w14:textId="77777777" w:rsidR="00BC5E07" w:rsidRPr="00567C44" w:rsidRDefault="00BC5E07" w:rsidP="00774A0D">
            <w:pPr>
              <w:jc w:val="both"/>
              <w:rPr>
                <w:rFonts w:ascii="Arial" w:hAnsi="Arial" w:cs="Arial"/>
                <w:bCs/>
                <w:sz w:val="18"/>
                <w:szCs w:val="18"/>
              </w:rPr>
            </w:pPr>
            <w:r w:rsidRPr="00567C44">
              <w:rPr>
                <w:rFonts w:ascii="Arial" w:hAnsi="Arial" w:cs="Arial"/>
                <w:sz w:val="18"/>
                <w:szCs w:val="18"/>
              </w:rPr>
              <w:t>A 4-a Conferințe Naționale pentru Protecția Mediului prin mijloace Biologice și Biotehnologii și a celei de a I-a Conferințe Naționale de Ecosanogeneză, Brașov</w:t>
            </w:r>
          </w:p>
        </w:tc>
        <w:tc>
          <w:tcPr>
            <w:tcW w:w="1997" w:type="pct"/>
            <w:vAlign w:val="center"/>
          </w:tcPr>
          <w:p w14:paraId="26729D71" w14:textId="77777777" w:rsidR="00BC5E07" w:rsidRPr="00567C44" w:rsidRDefault="00BC5E07" w:rsidP="00774A0D">
            <w:pPr>
              <w:jc w:val="center"/>
              <w:rPr>
                <w:rFonts w:ascii="Arial" w:hAnsi="Arial" w:cs="Arial"/>
                <w:bCs/>
                <w:sz w:val="18"/>
                <w:szCs w:val="18"/>
              </w:rPr>
            </w:pPr>
            <w:r w:rsidRPr="00567C44">
              <w:rPr>
                <w:rFonts w:ascii="Arial" w:hAnsi="Arial" w:cs="Arial"/>
                <w:sz w:val="18"/>
                <w:szCs w:val="18"/>
              </w:rPr>
              <w:t>Membru în comitetul de organizare</w:t>
            </w:r>
          </w:p>
        </w:tc>
        <w:tc>
          <w:tcPr>
            <w:tcW w:w="935" w:type="pct"/>
            <w:vAlign w:val="center"/>
          </w:tcPr>
          <w:p w14:paraId="160EC1EF" w14:textId="77777777" w:rsidR="00BC5E07" w:rsidRPr="00567C44" w:rsidRDefault="00BC5E07" w:rsidP="00774A0D">
            <w:pPr>
              <w:jc w:val="center"/>
              <w:rPr>
                <w:rFonts w:ascii="Arial" w:hAnsi="Arial" w:cs="Arial"/>
                <w:bCs/>
                <w:sz w:val="18"/>
                <w:szCs w:val="18"/>
              </w:rPr>
            </w:pPr>
            <w:r w:rsidRPr="00567C44">
              <w:rPr>
                <w:rFonts w:ascii="Arial" w:hAnsi="Arial" w:cs="Arial"/>
                <w:bCs/>
                <w:sz w:val="18"/>
                <w:szCs w:val="18"/>
              </w:rPr>
              <w:t>2001</w:t>
            </w:r>
          </w:p>
        </w:tc>
      </w:tr>
      <w:tr w:rsidR="00567C44" w:rsidRPr="00567C44" w14:paraId="7B1A0A02" w14:textId="77777777" w:rsidTr="00774A0D">
        <w:trPr>
          <w:jc w:val="center"/>
        </w:trPr>
        <w:tc>
          <w:tcPr>
            <w:tcW w:w="2068" w:type="pct"/>
            <w:vAlign w:val="center"/>
          </w:tcPr>
          <w:p w14:paraId="64F2922D" w14:textId="77777777" w:rsidR="00BC5E07" w:rsidRPr="00567C44" w:rsidRDefault="00BC5E07" w:rsidP="00774A0D">
            <w:pPr>
              <w:jc w:val="both"/>
              <w:rPr>
                <w:rFonts w:ascii="Arial" w:hAnsi="Arial" w:cs="Arial"/>
                <w:bCs/>
                <w:sz w:val="18"/>
                <w:szCs w:val="18"/>
              </w:rPr>
            </w:pPr>
            <w:r w:rsidRPr="00567C44">
              <w:rPr>
                <w:rFonts w:ascii="Arial" w:hAnsi="Arial" w:cs="Arial"/>
                <w:sz w:val="18"/>
                <w:szCs w:val="18"/>
              </w:rPr>
              <w:t xml:space="preserve">A 5-a Conferințe Naționale pentru Protecția </w:t>
            </w:r>
            <w:r w:rsidRPr="00567C44">
              <w:rPr>
                <w:rFonts w:ascii="Arial" w:hAnsi="Arial" w:cs="Arial"/>
                <w:sz w:val="18"/>
                <w:szCs w:val="18"/>
              </w:rPr>
              <w:lastRenderedPageBreak/>
              <w:t>Mediului prin mijloace Biologice și Biotehnologii și a celei de a 2-a Conferințe Naționale de Ecosanogeneză, Brașov</w:t>
            </w:r>
          </w:p>
        </w:tc>
        <w:tc>
          <w:tcPr>
            <w:tcW w:w="1997" w:type="pct"/>
            <w:vAlign w:val="center"/>
          </w:tcPr>
          <w:p w14:paraId="48DEB9DD" w14:textId="77777777" w:rsidR="00BC5E07" w:rsidRPr="00567C44" w:rsidRDefault="00BC5E07" w:rsidP="00774A0D">
            <w:pPr>
              <w:jc w:val="center"/>
              <w:rPr>
                <w:rFonts w:ascii="Arial" w:hAnsi="Arial" w:cs="Arial"/>
                <w:bCs/>
                <w:sz w:val="18"/>
                <w:szCs w:val="18"/>
              </w:rPr>
            </w:pPr>
            <w:r w:rsidRPr="00567C44">
              <w:rPr>
                <w:rFonts w:ascii="Arial" w:hAnsi="Arial" w:cs="Arial"/>
                <w:sz w:val="18"/>
                <w:szCs w:val="18"/>
              </w:rPr>
              <w:lastRenderedPageBreak/>
              <w:t>Membru în comitetul de organizare</w:t>
            </w:r>
          </w:p>
        </w:tc>
        <w:tc>
          <w:tcPr>
            <w:tcW w:w="935" w:type="pct"/>
            <w:vAlign w:val="center"/>
          </w:tcPr>
          <w:p w14:paraId="238D343F" w14:textId="77777777" w:rsidR="00BC5E07" w:rsidRPr="00567C44" w:rsidRDefault="00BC5E07" w:rsidP="00774A0D">
            <w:pPr>
              <w:jc w:val="center"/>
              <w:rPr>
                <w:rFonts w:ascii="Arial" w:hAnsi="Arial" w:cs="Arial"/>
                <w:bCs/>
                <w:sz w:val="18"/>
                <w:szCs w:val="18"/>
              </w:rPr>
            </w:pPr>
            <w:r w:rsidRPr="00567C44">
              <w:rPr>
                <w:rFonts w:ascii="Arial" w:hAnsi="Arial" w:cs="Arial"/>
                <w:bCs/>
                <w:sz w:val="18"/>
                <w:szCs w:val="18"/>
              </w:rPr>
              <w:t>2002</w:t>
            </w:r>
          </w:p>
        </w:tc>
      </w:tr>
      <w:tr w:rsidR="00567C44" w:rsidRPr="00567C44" w14:paraId="1DE50FBE" w14:textId="77777777" w:rsidTr="00774A0D">
        <w:trPr>
          <w:jc w:val="center"/>
        </w:trPr>
        <w:tc>
          <w:tcPr>
            <w:tcW w:w="2068" w:type="pct"/>
            <w:vAlign w:val="center"/>
          </w:tcPr>
          <w:p w14:paraId="30FEE69D" w14:textId="77777777" w:rsidR="00BC5E07" w:rsidRPr="00567C44" w:rsidRDefault="00BC5E07" w:rsidP="00774A0D">
            <w:pPr>
              <w:jc w:val="both"/>
              <w:rPr>
                <w:rFonts w:ascii="Arial" w:hAnsi="Arial" w:cs="Arial"/>
                <w:bCs/>
                <w:sz w:val="18"/>
                <w:szCs w:val="18"/>
              </w:rPr>
            </w:pPr>
            <w:r w:rsidRPr="00567C44">
              <w:rPr>
                <w:rFonts w:ascii="Arial" w:hAnsi="Arial" w:cs="Arial"/>
                <w:sz w:val="18"/>
                <w:szCs w:val="18"/>
              </w:rPr>
              <w:t>A 6-a Conferințe Naționale pentru Protecția Mediului prin mijloace Biologice și Biotehnologii și a celei de a 3-a Conferințe Naționale de Ecosanogeneză, Brașov</w:t>
            </w:r>
          </w:p>
        </w:tc>
        <w:tc>
          <w:tcPr>
            <w:tcW w:w="1997" w:type="pct"/>
            <w:vAlign w:val="center"/>
          </w:tcPr>
          <w:p w14:paraId="3DE1E07D"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Membru în comitetul de organizare</w:t>
            </w:r>
          </w:p>
        </w:tc>
        <w:tc>
          <w:tcPr>
            <w:tcW w:w="935" w:type="pct"/>
            <w:vAlign w:val="center"/>
          </w:tcPr>
          <w:p w14:paraId="1D6DF1E1" w14:textId="77777777" w:rsidR="00BC5E07" w:rsidRPr="00567C44" w:rsidRDefault="00BC5E07" w:rsidP="00774A0D">
            <w:pPr>
              <w:jc w:val="center"/>
              <w:rPr>
                <w:rFonts w:ascii="Arial" w:hAnsi="Arial" w:cs="Arial"/>
                <w:bCs/>
                <w:sz w:val="18"/>
                <w:szCs w:val="18"/>
              </w:rPr>
            </w:pPr>
            <w:r w:rsidRPr="00567C44">
              <w:rPr>
                <w:rFonts w:ascii="Arial" w:hAnsi="Arial" w:cs="Arial"/>
                <w:bCs/>
                <w:sz w:val="18"/>
                <w:szCs w:val="18"/>
              </w:rPr>
              <w:t>2003</w:t>
            </w:r>
          </w:p>
        </w:tc>
      </w:tr>
      <w:tr w:rsidR="00567C44" w:rsidRPr="00567C44" w14:paraId="13CC1E57" w14:textId="77777777" w:rsidTr="00774A0D">
        <w:trPr>
          <w:jc w:val="center"/>
        </w:trPr>
        <w:tc>
          <w:tcPr>
            <w:tcW w:w="2068" w:type="pct"/>
          </w:tcPr>
          <w:p w14:paraId="7799BF0A" w14:textId="77777777" w:rsidR="00BC5E07" w:rsidRPr="00567C44" w:rsidRDefault="00BC5E07" w:rsidP="00774A0D">
            <w:pPr>
              <w:jc w:val="both"/>
              <w:rPr>
                <w:rFonts w:ascii="Arial" w:hAnsi="Arial" w:cs="Arial"/>
                <w:sz w:val="18"/>
                <w:szCs w:val="18"/>
              </w:rPr>
            </w:pPr>
            <w:r w:rsidRPr="00567C44">
              <w:rPr>
                <w:rFonts w:ascii="Arial" w:hAnsi="Arial" w:cs="Arial"/>
                <w:sz w:val="18"/>
                <w:szCs w:val="18"/>
              </w:rPr>
              <w:t>A 7-a Conferințe Naționale pentru Protecția Mediului prin mijloace Biologice și Biotehnologii și a celei de a 4-a Conferințe Naționale de Ecosanogeneză, Brașov</w:t>
            </w:r>
          </w:p>
        </w:tc>
        <w:tc>
          <w:tcPr>
            <w:tcW w:w="1997" w:type="pct"/>
            <w:vAlign w:val="center"/>
          </w:tcPr>
          <w:p w14:paraId="6042ECB9"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Membru în comitetul de organizare</w:t>
            </w:r>
          </w:p>
        </w:tc>
        <w:tc>
          <w:tcPr>
            <w:tcW w:w="935" w:type="pct"/>
            <w:vAlign w:val="center"/>
          </w:tcPr>
          <w:p w14:paraId="02806C6C" w14:textId="77777777" w:rsidR="00BC5E07" w:rsidRPr="00567C44" w:rsidRDefault="00BC5E07" w:rsidP="00774A0D">
            <w:pPr>
              <w:jc w:val="center"/>
              <w:rPr>
                <w:rFonts w:ascii="Arial" w:hAnsi="Arial" w:cs="Arial"/>
                <w:bCs/>
                <w:sz w:val="18"/>
                <w:szCs w:val="18"/>
              </w:rPr>
            </w:pPr>
            <w:r w:rsidRPr="00567C44">
              <w:rPr>
                <w:rFonts w:ascii="Arial" w:hAnsi="Arial" w:cs="Arial"/>
                <w:bCs/>
                <w:sz w:val="18"/>
                <w:szCs w:val="18"/>
              </w:rPr>
              <w:t>2005</w:t>
            </w:r>
          </w:p>
        </w:tc>
      </w:tr>
      <w:tr w:rsidR="00567C44" w:rsidRPr="00567C44" w14:paraId="496162DF" w14:textId="77777777" w:rsidTr="00774A0D">
        <w:trPr>
          <w:jc w:val="center"/>
        </w:trPr>
        <w:tc>
          <w:tcPr>
            <w:tcW w:w="2068" w:type="pct"/>
          </w:tcPr>
          <w:p w14:paraId="18B49E71" w14:textId="77777777" w:rsidR="00BC5E07" w:rsidRPr="00567C44" w:rsidRDefault="00BC5E07" w:rsidP="00774A0D">
            <w:pPr>
              <w:jc w:val="both"/>
              <w:rPr>
                <w:rFonts w:ascii="Arial" w:hAnsi="Arial" w:cs="Arial"/>
                <w:sz w:val="18"/>
                <w:szCs w:val="18"/>
              </w:rPr>
            </w:pPr>
            <w:r w:rsidRPr="00567C44">
              <w:rPr>
                <w:rFonts w:ascii="Arial" w:hAnsi="Arial" w:cs="Arial"/>
                <w:sz w:val="18"/>
                <w:szCs w:val="18"/>
              </w:rPr>
              <w:t>A 8-a Conferințe Naționale pentru Protecția Mediului prin mijloace Biologice și Biotehnologii și a celei de a 5-a Conferințe Naționale de Ecosanogeneză, Brașov</w:t>
            </w:r>
          </w:p>
        </w:tc>
        <w:tc>
          <w:tcPr>
            <w:tcW w:w="1997" w:type="pct"/>
            <w:vAlign w:val="center"/>
          </w:tcPr>
          <w:p w14:paraId="642F0D52" w14:textId="77777777" w:rsidR="00BC5E07" w:rsidRPr="00567C44" w:rsidRDefault="00BC5E07" w:rsidP="00774A0D">
            <w:pPr>
              <w:jc w:val="center"/>
              <w:rPr>
                <w:rFonts w:ascii="Arial" w:hAnsi="Arial" w:cs="Arial"/>
                <w:sz w:val="18"/>
                <w:szCs w:val="18"/>
              </w:rPr>
            </w:pPr>
            <w:r w:rsidRPr="00567C44">
              <w:rPr>
                <w:rFonts w:ascii="Arial" w:hAnsi="Arial" w:cs="Arial"/>
                <w:sz w:val="18"/>
                <w:szCs w:val="18"/>
              </w:rPr>
              <w:t>Membru în comitetul de organizare</w:t>
            </w:r>
          </w:p>
        </w:tc>
        <w:tc>
          <w:tcPr>
            <w:tcW w:w="935" w:type="pct"/>
            <w:vAlign w:val="center"/>
          </w:tcPr>
          <w:p w14:paraId="7C1EEC6F" w14:textId="77777777" w:rsidR="00BC5E07" w:rsidRPr="00567C44" w:rsidRDefault="00BC5E07" w:rsidP="00774A0D">
            <w:pPr>
              <w:jc w:val="center"/>
              <w:rPr>
                <w:rFonts w:ascii="Arial" w:hAnsi="Arial" w:cs="Arial"/>
                <w:bCs/>
                <w:sz w:val="18"/>
                <w:szCs w:val="18"/>
              </w:rPr>
            </w:pPr>
            <w:r w:rsidRPr="00567C44">
              <w:rPr>
                <w:rFonts w:ascii="Arial" w:hAnsi="Arial" w:cs="Arial"/>
                <w:bCs/>
                <w:sz w:val="18"/>
                <w:szCs w:val="18"/>
              </w:rPr>
              <w:t>2007</w:t>
            </w:r>
          </w:p>
        </w:tc>
      </w:tr>
      <w:tr w:rsidR="00567C44" w:rsidRPr="00567C44" w14:paraId="75F7E797" w14:textId="77777777" w:rsidTr="00774A0D">
        <w:trPr>
          <w:jc w:val="center"/>
        </w:trPr>
        <w:tc>
          <w:tcPr>
            <w:tcW w:w="2068" w:type="pct"/>
          </w:tcPr>
          <w:p w14:paraId="381AEB4A" w14:textId="77777777" w:rsidR="00BC5E07" w:rsidRPr="00567C44" w:rsidRDefault="00BC5E07" w:rsidP="00774A0D">
            <w:pPr>
              <w:jc w:val="both"/>
              <w:rPr>
                <w:rFonts w:ascii="Arial" w:hAnsi="Arial" w:cs="Arial"/>
                <w:bCs/>
                <w:sz w:val="18"/>
                <w:szCs w:val="18"/>
              </w:rPr>
            </w:pPr>
            <w:r w:rsidRPr="00567C44">
              <w:rPr>
                <w:rFonts w:ascii="Arial" w:hAnsi="Arial" w:cs="Arial"/>
                <w:bCs/>
                <w:sz w:val="18"/>
                <w:szCs w:val="18"/>
              </w:rPr>
              <w:t xml:space="preserve">Întâlnirea de lucru </w:t>
            </w:r>
            <w:r w:rsidRPr="00567C44">
              <w:rPr>
                <w:rFonts w:ascii="Arial" w:hAnsi="Arial" w:cs="Arial"/>
                <w:bCs/>
                <w:i/>
                <w:sz w:val="18"/>
                <w:szCs w:val="18"/>
              </w:rPr>
              <w:t>Ziua Pajiștilor</w:t>
            </w:r>
            <w:r w:rsidRPr="00567C44">
              <w:rPr>
                <w:rFonts w:ascii="Arial" w:hAnsi="Arial" w:cs="Arial"/>
                <w:bCs/>
                <w:sz w:val="18"/>
                <w:szCs w:val="18"/>
              </w:rPr>
              <w:t>, Drăguș, Brașov</w:t>
            </w:r>
          </w:p>
        </w:tc>
        <w:tc>
          <w:tcPr>
            <w:tcW w:w="1997" w:type="pct"/>
            <w:vAlign w:val="center"/>
          </w:tcPr>
          <w:p w14:paraId="7BC14D65" w14:textId="77777777" w:rsidR="00BC5E07" w:rsidRPr="00567C44" w:rsidRDefault="00BC5E07" w:rsidP="00774A0D">
            <w:pPr>
              <w:jc w:val="both"/>
              <w:rPr>
                <w:rFonts w:ascii="Arial" w:hAnsi="Arial" w:cs="Arial"/>
                <w:bCs/>
                <w:sz w:val="18"/>
                <w:szCs w:val="18"/>
              </w:rPr>
            </w:pPr>
            <w:r w:rsidRPr="00567C44">
              <w:rPr>
                <w:rFonts w:ascii="Arial" w:hAnsi="Arial" w:cs="Arial"/>
                <w:sz w:val="18"/>
                <w:szCs w:val="18"/>
              </w:rPr>
              <w:t>Membru în comitetul de organizare</w:t>
            </w:r>
          </w:p>
        </w:tc>
        <w:tc>
          <w:tcPr>
            <w:tcW w:w="935" w:type="pct"/>
            <w:vAlign w:val="center"/>
          </w:tcPr>
          <w:p w14:paraId="41C321E3" w14:textId="77777777" w:rsidR="00BC5E07" w:rsidRPr="00567C44" w:rsidRDefault="00BC5E07" w:rsidP="00774A0D">
            <w:pPr>
              <w:jc w:val="center"/>
              <w:rPr>
                <w:rFonts w:ascii="Arial" w:hAnsi="Arial" w:cs="Arial"/>
                <w:bCs/>
                <w:sz w:val="18"/>
                <w:szCs w:val="18"/>
              </w:rPr>
            </w:pPr>
            <w:r w:rsidRPr="00567C44">
              <w:rPr>
                <w:rFonts w:ascii="Arial" w:hAnsi="Arial" w:cs="Arial"/>
                <w:bCs/>
                <w:sz w:val="18"/>
                <w:szCs w:val="18"/>
              </w:rPr>
              <w:t>2014</w:t>
            </w:r>
          </w:p>
        </w:tc>
      </w:tr>
      <w:tr w:rsidR="00567C44" w:rsidRPr="00567C44" w14:paraId="254187AD" w14:textId="77777777" w:rsidTr="00774A0D">
        <w:trPr>
          <w:jc w:val="center"/>
        </w:trPr>
        <w:tc>
          <w:tcPr>
            <w:tcW w:w="2068" w:type="pct"/>
          </w:tcPr>
          <w:p w14:paraId="427C7BCC" w14:textId="77777777" w:rsidR="00BC5E07" w:rsidRPr="00567C44" w:rsidRDefault="00BC5E07" w:rsidP="00774A0D">
            <w:pPr>
              <w:jc w:val="both"/>
              <w:rPr>
                <w:rFonts w:ascii="Arial" w:hAnsi="Arial" w:cs="Arial"/>
                <w:bCs/>
                <w:sz w:val="18"/>
                <w:szCs w:val="18"/>
              </w:rPr>
            </w:pPr>
            <w:r w:rsidRPr="00567C44">
              <w:rPr>
                <w:rFonts w:ascii="Arial" w:hAnsi="Arial" w:cs="Arial"/>
                <w:bCs/>
                <w:sz w:val="18"/>
                <w:szCs w:val="18"/>
              </w:rPr>
              <w:t xml:space="preserve">Întâlnirea de lucru </w:t>
            </w:r>
            <w:r w:rsidRPr="00567C44">
              <w:rPr>
                <w:rFonts w:ascii="Arial" w:hAnsi="Arial" w:cs="Arial"/>
                <w:bCs/>
                <w:i/>
                <w:sz w:val="18"/>
                <w:szCs w:val="18"/>
              </w:rPr>
              <w:t>Ziua Verde</w:t>
            </w:r>
            <w:r w:rsidRPr="00567C44">
              <w:rPr>
                <w:rFonts w:ascii="Arial" w:hAnsi="Arial" w:cs="Arial"/>
                <w:bCs/>
                <w:sz w:val="18"/>
                <w:szCs w:val="18"/>
              </w:rPr>
              <w:t>, Vlădeni, Brașov</w:t>
            </w:r>
          </w:p>
        </w:tc>
        <w:tc>
          <w:tcPr>
            <w:tcW w:w="1997" w:type="pct"/>
            <w:vAlign w:val="center"/>
          </w:tcPr>
          <w:p w14:paraId="3CA62956" w14:textId="77777777" w:rsidR="00BC5E07" w:rsidRPr="00567C44" w:rsidRDefault="00BC5E07" w:rsidP="00774A0D">
            <w:pPr>
              <w:jc w:val="both"/>
              <w:rPr>
                <w:rFonts w:ascii="Arial" w:hAnsi="Arial" w:cs="Arial"/>
                <w:sz w:val="18"/>
                <w:szCs w:val="18"/>
              </w:rPr>
            </w:pPr>
            <w:r w:rsidRPr="00567C44">
              <w:rPr>
                <w:rFonts w:ascii="Arial" w:hAnsi="Arial" w:cs="Arial"/>
                <w:sz w:val="18"/>
                <w:szCs w:val="18"/>
              </w:rPr>
              <w:t>Membru în comitetul de organizare</w:t>
            </w:r>
          </w:p>
        </w:tc>
        <w:tc>
          <w:tcPr>
            <w:tcW w:w="935" w:type="pct"/>
            <w:vAlign w:val="center"/>
          </w:tcPr>
          <w:p w14:paraId="4D8C951E" w14:textId="77777777" w:rsidR="00BC5E07" w:rsidRPr="00567C44" w:rsidRDefault="00BC5E07" w:rsidP="00774A0D">
            <w:pPr>
              <w:jc w:val="center"/>
              <w:rPr>
                <w:rFonts w:ascii="Arial" w:hAnsi="Arial" w:cs="Arial"/>
                <w:bCs/>
                <w:sz w:val="18"/>
                <w:szCs w:val="18"/>
              </w:rPr>
            </w:pPr>
            <w:r w:rsidRPr="00567C44">
              <w:rPr>
                <w:rFonts w:ascii="Arial" w:hAnsi="Arial" w:cs="Arial"/>
                <w:bCs/>
                <w:sz w:val="18"/>
                <w:szCs w:val="18"/>
              </w:rPr>
              <w:t>2016</w:t>
            </w:r>
          </w:p>
        </w:tc>
      </w:tr>
      <w:tr w:rsidR="00567C44" w:rsidRPr="00567C44" w14:paraId="01C037A3" w14:textId="77777777" w:rsidTr="00774A0D">
        <w:trPr>
          <w:jc w:val="center"/>
        </w:trPr>
        <w:tc>
          <w:tcPr>
            <w:tcW w:w="2068" w:type="pct"/>
          </w:tcPr>
          <w:p w14:paraId="5DFEC147" w14:textId="77777777" w:rsidR="00BC5E07" w:rsidRPr="00567C44" w:rsidRDefault="00BC5E07" w:rsidP="00774A0D">
            <w:pPr>
              <w:tabs>
                <w:tab w:val="left" w:pos="2729"/>
              </w:tabs>
              <w:jc w:val="both"/>
              <w:rPr>
                <w:rFonts w:ascii="Arial" w:hAnsi="Arial" w:cs="Arial"/>
                <w:bCs/>
                <w:sz w:val="18"/>
                <w:szCs w:val="18"/>
              </w:rPr>
            </w:pPr>
            <w:r w:rsidRPr="00567C44">
              <w:rPr>
                <w:rFonts w:ascii="Arial" w:hAnsi="Arial" w:cs="Arial"/>
                <w:bCs/>
                <w:sz w:val="18"/>
                <w:szCs w:val="18"/>
              </w:rPr>
              <w:t xml:space="preserve">Întâlnirea de lucru </w:t>
            </w:r>
            <w:r w:rsidRPr="00567C44">
              <w:rPr>
                <w:rFonts w:ascii="Arial" w:hAnsi="Arial" w:cs="Arial"/>
                <w:bCs/>
                <w:i/>
                <w:sz w:val="18"/>
                <w:szCs w:val="18"/>
              </w:rPr>
              <w:t>Ziua Pajiștilor</w:t>
            </w:r>
            <w:r w:rsidRPr="00567C44">
              <w:rPr>
                <w:rFonts w:ascii="Arial" w:hAnsi="Arial" w:cs="Arial"/>
                <w:bCs/>
                <w:sz w:val="18"/>
                <w:szCs w:val="18"/>
              </w:rPr>
              <w:t>, Sinaia, Bucegi</w:t>
            </w:r>
          </w:p>
        </w:tc>
        <w:tc>
          <w:tcPr>
            <w:tcW w:w="1997" w:type="pct"/>
            <w:vAlign w:val="center"/>
          </w:tcPr>
          <w:p w14:paraId="11499AEF" w14:textId="77777777" w:rsidR="00BC5E07" w:rsidRPr="00567C44" w:rsidRDefault="00BC5E07" w:rsidP="00774A0D">
            <w:pPr>
              <w:jc w:val="both"/>
              <w:rPr>
                <w:rFonts w:ascii="Arial" w:hAnsi="Arial" w:cs="Arial"/>
                <w:sz w:val="18"/>
                <w:szCs w:val="18"/>
              </w:rPr>
            </w:pPr>
            <w:r w:rsidRPr="00567C44">
              <w:rPr>
                <w:rFonts w:ascii="Arial" w:hAnsi="Arial" w:cs="Arial"/>
                <w:sz w:val="18"/>
                <w:szCs w:val="18"/>
              </w:rPr>
              <w:t>Membru în comitetul de organizare</w:t>
            </w:r>
          </w:p>
        </w:tc>
        <w:tc>
          <w:tcPr>
            <w:tcW w:w="935" w:type="pct"/>
            <w:vAlign w:val="center"/>
          </w:tcPr>
          <w:p w14:paraId="4FC98A01" w14:textId="77777777" w:rsidR="00BC5E07" w:rsidRPr="00567C44" w:rsidRDefault="00BC5E07" w:rsidP="00774A0D">
            <w:pPr>
              <w:jc w:val="center"/>
              <w:rPr>
                <w:rFonts w:ascii="Arial" w:hAnsi="Arial" w:cs="Arial"/>
                <w:bCs/>
                <w:sz w:val="18"/>
                <w:szCs w:val="18"/>
              </w:rPr>
            </w:pPr>
            <w:r w:rsidRPr="00567C44">
              <w:rPr>
                <w:rFonts w:ascii="Arial" w:hAnsi="Arial" w:cs="Arial"/>
                <w:bCs/>
                <w:sz w:val="18"/>
                <w:szCs w:val="18"/>
              </w:rPr>
              <w:t>2018</w:t>
            </w:r>
          </w:p>
        </w:tc>
      </w:tr>
      <w:tr w:rsidR="00BC5E07" w:rsidRPr="00567C44" w14:paraId="07963AFC" w14:textId="77777777" w:rsidTr="00774A0D">
        <w:trPr>
          <w:jc w:val="center"/>
        </w:trPr>
        <w:tc>
          <w:tcPr>
            <w:tcW w:w="2068" w:type="pct"/>
          </w:tcPr>
          <w:p w14:paraId="46231193" w14:textId="77777777" w:rsidR="00BC5E07" w:rsidRPr="00567C44" w:rsidRDefault="00BC5E07" w:rsidP="00774A0D">
            <w:pPr>
              <w:tabs>
                <w:tab w:val="left" w:pos="2729"/>
              </w:tabs>
              <w:jc w:val="both"/>
              <w:rPr>
                <w:rFonts w:ascii="Arial" w:hAnsi="Arial" w:cs="Arial"/>
                <w:bCs/>
                <w:sz w:val="18"/>
                <w:szCs w:val="18"/>
              </w:rPr>
            </w:pPr>
            <w:r w:rsidRPr="00567C44">
              <w:rPr>
                <w:rFonts w:ascii="Arial" w:hAnsi="Arial" w:cs="Arial"/>
                <w:bCs/>
                <w:sz w:val="18"/>
                <w:szCs w:val="18"/>
              </w:rPr>
              <w:t xml:space="preserve">Întâlnirea de lucru </w:t>
            </w:r>
            <w:r w:rsidRPr="00567C44">
              <w:rPr>
                <w:rFonts w:ascii="Arial" w:hAnsi="Arial" w:cs="Arial"/>
                <w:bCs/>
                <w:i/>
                <w:sz w:val="18"/>
                <w:szCs w:val="18"/>
              </w:rPr>
              <w:t>Ziua Pajiștilor</w:t>
            </w:r>
            <w:r w:rsidRPr="00567C44">
              <w:rPr>
                <w:rFonts w:ascii="Arial" w:hAnsi="Arial" w:cs="Arial"/>
                <w:bCs/>
                <w:sz w:val="18"/>
                <w:szCs w:val="18"/>
              </w:rPr>
              <w:t>, Drăguș, Brașov</w:t>
            </w:r>
          </w:p>
        </w:tc>
        <w:tc>
          <w:tcPr>
            <w:tcW w:w="1997" w:type="pct"/>
            <w:vAlign w:val="center"/>
          </w:tcPr>
          <w:p w14:paraId="4A66186F" w14:textId="77777777" w:rsidR="00BC5E07" w:rsidRPr="00567C44" w:rsidRDefault="00BC5E07" w:rsidP="00774A0D">
            <w:pPr>
              <w:jc w:val="both"/>
              <w:rPr>
                <w:rFonts w:ascii="Arial" w:hAnsi="Arial" w:cs="Arial"/>
                <w:sz w:val="18"/>
                <w:szCs w:val="18"/>
              </w:rPr>
            </w:pPr>
            <w:r w:rsidRPr="00567C44">
              <w:rPr>
                <w:rFonts w:ascii="Arial" w:hAnsi="Arial" w:cs="Arial"/>
                <w:sz w:val="18"/>
                <w:szCs w:val="18"/>
              </w:rPr>
              <w:t>Membru în comitetul de organizare</w:t>
            </w:r>
          </w:p>
        </w:tc>
        <w:tc>
          <w:tcPr>
            <w:tcW w:w="935" w:type="pct"/>
            <w:vAlign w:val="center"/>
          </w:tcPr>
          <w:p w14:paraId="49C4379C" w14:textId="77777777" w:rsidR="00BC5E07" w:rsidRPr="00567C44" w:rsidRDefault="00BC5E07" w:rsidP="00774A0D">
            <w:pPr>
              <w:jc w:val="center"/>
              <w:rPr>
                <w:rFonts w:ascii="Arial" w:hAnsi="Arial" w:cs="Arial"/>
                <w:bCs/>
                <w:sz w:val="18"/>
                <w:szCs w:val="18"/>
              </w:rPr>
            </w:pPr>
            <w:r w:rsidRPr="00567C44">
              <w:rPr>
                <w:rFonts w:ascii="Arial" w:hAnsi="Arial" w:cs="Arial"/>
                <w:bCs/>
                <w:sz w:val="18"/>
                <w:szCs w:val="18"/>
              </w:rPr>
              <w:t>2019</w:t>
            </w:r>
          </w:p>
        </w:tc>
      </w:tr>
    </w:tbl>
    <w:p w14:paraId="29618AD3" w14:textId="77777777" w:rsidR="00BC5E07" w:rsidRPr="00567C44" w:rsidRDefault="00BC5E07" w:rsidP="00BC5E07">
      <w:pPr>
        <w:shd w:val="clear" w:color="auto" w:fill="FFFFFF"/>
        <w:jc w:val="both"/>
        <w:rPr>
          <w:rFonts w:ascii="Trebuchet MS" w:hAnsi="Trebuchet MS"/>
          <w:b/>
        </w:rPr>
      </w:pPr>
    </w:p>
    <w:bookmarkEnd w:id="174"/>
    <w:p w14:paraId="1E1779C0" w14:textId="77777777" w:rsidR="00BC5E07" w:rsidRPr="00567C44" w:rsidRDefault="00BC5E07" w:rsidP="00BC5E07">
      <w:pPr>
        <w:jc w:val="center"/>
        <w:rPr>
          <w:rFonts w:ascii="Trebuchet MS" w:hAnsi="Trebuchet MS"/>
          <w:i/>
        </w:rPr>
      </w:pPr>
    </w:p>
    <w:p w14:paraId="05A67DF7" w14:textId="77777777" w:rsidR="00BC5E07" w:rsidRPr="00567C44" w:rsidRDefault="00BC5E07" w:rsidP="00BC5E07">
      <w:pPr>
        <w:jc w:val="center"/>
        <w:rPr>
          <w:rFonts w:ascii="Trebuchet MS" w:hAnsi="Trebuchet MS"/>
          <w:i/>
        </w:rPr>
      </w:pPr>
    </w:p>
    <w:p w14:paraId="001D8A50" w14:textId="77777777" w:rsidR="00BC5E07" w:rsidRPr="00567C44" w:rsidRDefault="00BC5E07" w:rsidP="00BC5E07">
      <w:pPr>
        <w:jc w:val="center"/>
        <w:rPr>
          <w:rFonts w:ascii="Trebuchet MS" w:hAnsi="Trebuchet MS"/>
          <w:i/>
        </w:rPr>
      </w:pPr>
      <w:r w:rsidRPr="00567C44">
        <w:rPr>
          <w:rFonts w:ascii="Trebuchet MS" w:hAnsi="Trebuchet MS"/>
          <w:i/>
        </w:rPr>
        <w:t>MEMORIU DE ACTIVITATE</w:t>
      </w:r>
    </w:p>
    <w:p w14:paraId="084FD012" w14:textId="77777777" w:rsidR="00BC5E07" w:rsidRPr="00567C44" w:rsidRDefault="00BC5E07" w:rsidP="00BC5E07">
      <w:pPr>
        <w:jc w:val="center"/>
        <w:rPr>
          <w:rFonts w:ascii="Trebuchet MS" w:hAnsi="Trebuchet MS"/>
          <w:bCs/>
          <w:i/>
        </w:rPr>
      </w:pPr>
    </w:p>
    <w:p w14:paraId="78EDEE12" w14:textId="77777777" w:rsidR="00BC5E07" w:rsidRPr="00567C44" w:rsidRDefault="00BC5E07" w:rsidP="00BC5E07">
      <w:pPr>
        <w:shd w:val="clear" w:color="auto" w:fill="FFFFFF"/>
        <w:jc w:val="both"/>
        <w:rPr>
          <w:rFonts w:ascii="Trebuchet MS" w:hAnsi="Trebuchet MS"/>
          <w:bCs/>
        </w:rPr>
      </w:pPr>
      <w:r w:rsidRPr="00567C44">
        <w:rPr>
          <w:rFonts w:ascii="Trebuchet MS" w:hAnsi="Trebuchet MS"/>
          <w:bCs/>
        </w:rPr>
        <w:t>Date personale:</w:t>
      </w:r>
    </w:p>
    <w:p w14:paraId="5AD32536" w14:textId="77777777" w:rsidR="00BC5E07" w:rsidRPr="00567C44" w:rsidRDefault="00BC5E07" w:rsidP="00BC5E07">
      <w:pPr>
        <w:shd w:val="clear" w:color="auto" w:fill="FFFFFF"/>
        <w:ind w:firstLine="720"/>
        <w:jc w:val="both"/>
        <w:rPr>
          <w:rFonts w:ascii="Trebuchet MS" w:hAnsi="Trebuchet MS"/>
          <w:bCs/>
        </w:rPr>
      </w:pPr>
      <w:r w:rsidRPr="00567C44">
        <w:rPr>
          <w:rFonts w:ascii="Trebuchet MS" w:hAnsi="Trebuchet MS"/>
          <w:bCs/>
        </w:rPr>
        <w:t xml:space="preserve">Nume: </w:t>
      </w:r>
      <w:r w:rsidRPr="00567C44">
        <w:rPr>
          <w:rFonts w:ascii="Trebuchet MS" w:hAnsi="Trebuchet MS"/>
          <w:bCs/>
          <w:i/>
          <w:iCs/>
        </w:rPr>
        <w:t xml:space="preserve">Zevedei, </w:t>
      </w:r>
    </w:p>
    <w:p w14:paraId="71475CE9" w14:textId="77777777" w:rsidR="00BC5E07" w:rsidRPr="00567C44" w:rsidRDefault="00BC5E07" w:rsidP="00BC5E07">
      <w:pPr>
        <w:shd w:val="clear" w:color="auto" w:fill="FFFFFF"/>
        <w:ind w:firstLine="720"/>
        <w:jc w:val="both"/>
        <w:rPr>
          <w:rFonts w:ascii="Trebuchet MS" w:hAnsi="Trebuchet MS"/>
          <w:bCs/>
        </w:rPr>
      </w:pPr>
      <w:r w:rsidRPr="00567C44">
        <w:rPr>
          <w:rFonts w:ascii="Trebuchet MS" w:hAnsi="Trebuchet MS"/>
          <w:bCs/>
        </w:rPr>
        <w:t xml:space="preserve">Prenume: </w:t>
      </w:r>
      <w:r w:rsidRPr="00567C44">
        <w:rPr>
          <w:rFonts w:ascii="Trebuchet MS" w:hAnsi="Trebuchet MS"/>
          <w:bCs/>
          <w:i/>
          <w:iCs/>
        </w:rPr>
        <w:t>Paul – Marian</w:t>
      </w:r>
    </w:p>
    <w:p w14:paraId="59C43DBF" w14:textId="77777777" w:rsidR="00BC5E07" w:rsidRPr="00567C44" w:rsidRDefault="00BC5E07" w:rsidP="00BC5E07">
      <w:pPr>
        <w:shd w:val="clear" w:color="auto" w:fill="FFFFFF"/>
        <w:ind w:firstLine="720"/>
        <w:jc w:val="both"/>
        <w:rPr>
          <w:rFonts w:ascii="Trebuchet MS" w:hAnsi="Trebuchet MS"/>
          <w:bCs/>
          <w:i/>
          <w:iCs/>
        </w:rPr>
      </w:pPr>
      <w:r w:rsidRPr="00567C44">
        <w:rPr>
          <w:rFonts w:ascii="Trebuchet MS" w:hAnsi="Trebuchet MS"/>
          <w:bCs/>
        </w:rPr>
        <w:t xml:space="preserve">Data şi locul naşterii: </w:t>
      </w:r>
      <w:r w:rsidRPr="00567C44">
        <w:rPr>
          <w:rFonts w:ascii="Trebuchet MS" w:hAnsi="Trebuchet MS"/>
          <w:bCs/>
          <w:i/>
          <w:iCs/>
        </w:rPr>
        <w:t>13 septembrie 1974, Brașov.</w:t>
      </w:r>
    </w:p>
    <w:p w14:paraId="58819FD4" w14:textId="77777777" w:rsidR="00BC5E07" w:rsidRPr="00567C44" w:rsidRDefault="00BC5E07" w:rsidP="00BC5E07">
      <w:pPr>
        <w:shd w:val="clear" w:color="auto" w:fill="FFFFFF"/>
        <w:jc w:val="both"/>
        <w:rPr>
          <w:rFonts w:ascii="Trebuchet MS" w:hAnsi="Trebuchet MS"/>
          <w:bCs/>
        </w:rPr>
      </w:pPr>
    </w:p>
    <w:p w14:paraId="7FDD60E1" w14:textId="77777777" w:rsidR="00BC5E07" w:rsidRPr="00567C44" w:rsidRDefault="00BC5E07" w:rsidP="00BC5E07">
      <w:pPr>
        <w:jc w:val="both"/>
        <w:rPr>
          <w:rFonts w:ascii="Trebuchet MS" w:hAnsi="Trebuchet MS"/>
          <w:bCs/>
        </w:rPr>
      </w:pPr>
      <w:r w:rsidRPr="00567C44">
        <w:rPr>
          <w:rFonts w:ascii="Trebuchet MS" w:hAnsi="Trebuchet MS"/>
          <w:bCs/>
        </w:rPr>
        <w:t>Studii</w:t>
      </w:r>
    </w:p>
    <w:p w14:paraId="6ADA81E9" w14:textId="77777777" w:rsidR="00BC5E07" w:rsidRPr="00567C44" w:rsidRDefault="00BC5E07" w:rsidP="00BC5E07">
      <w:pPr>
        <w:ind w:left="720"/>
        <w:jc w:val="both"/>
        <w:rPr>
          <w:rFonts w:ascii="Trebuchet MS" w:hAnsi="Trebuchet MS"/>
          <w:bCs/>
          <w:i/>
        </w:rPr>
      </w:pPr>
      <w:r w:rsidRPr="00567C44">
        <w:rPr>
          <w:rFonts w:ascii="Trebuchet MS" w:hAnsi="Trebuchet MS"/>
          <w:bCs/>
          <w:i/>
        </w:rPr>
        <w:t>1999 – Universitatea de Ştiinţe Agronomice şi Medicină Veterinară – Cluj – Napoca, Facultatea de Zootehnie și Biotehnologii.  Diploma Seria R,  Nr.0096625.</w:t>
      </w:r>
    </w:p>
    <w:p w14:paraId="5BB6B051" w14:textId="77777777" w:rsidR="00BC5E07" w:rsidRPr="00567C44" w:rsidRDefault="00BC5E07" w:rsidP="00BC5E07">
      <w:pPr>
        <w:jc w:val="both"/>
        <w:rPr>
          <w:rFonts w:ascii="Trebuchet MS" w:hAnsi="Trebuchet MS"/>
          <w:bCs/>
        </w:rPr>
      </w:pPr>
      <w:r w:rsidRPr="00567C44">
        <w:rPr>
          <w:rFonts w:ascii="Trebuchet MS" w:hAnsi="Trebuchet MS"/>
          <w:bCs/>
        </w:rPr>
        <w:t>Titlu ştiinţific</w:t>
      </w:r>
    </w:p>
    <w:p w14:paraId="0A970A31" w14:textId="77777777" w:rsidR="00BC5E07" w:rsidRPr="00567C44" w:rsidRDefault="00BC5E07" w:rsidP="00BC5E07">
      <w:pPr>
        <w:jc w:val="both"/>
        <w:rPr>
          <w:rFonts w:ascii="Trebuchet MS" w:hAnsi="Trebuchet MS"/>
          <w:bCs/>
          <w:i/>
        </w:rPr>
      </w:pPr>
      <w:r w:rsidRPr="00567C44">
        <w:rPr>
          <w:rFonts w:ascii="Trebuchet MS" w:hAnsi="Trebuchet MS"/>
          <w:bCs/>
          <w:i/>
        </w:rPr>
        <w:tab/>
        <w:t xml:space="preserve">2008 – Doctor în Biologie, în specializarea Biologie (Universitatea din București Facultatea de Biologie). </w:t>
      </w:r>
    </w:p>
    <w:p w14:paraId="5F6EA974" w14:textId="77777777" w:rsidR="00BC5E07" w:rsidRPr="00567C44" w:rsidRDefault="00BC5E07" w:rsidP="00BC5E07">
      <w:pPr>
        <w:jc w:val="both"/>
        <w:rPr>
          <w:rFonts w:ascii="Trebuchet MS" w:hAnsi="Trebuchet MS"/>
          <w:bCs/>
          <w:i/>
        </w:rPr>
      </w:pPr>
    </w:p>
    <w:p w14:paraId="3367B510" w14:textId="77777777" w:rsidR="00BC5E07" w:rsidRPr="00567C44" w:rsidRDefault="00BC5E07" w:rsidP="00BC5E07">
      <w:pPr>
        <w:ind w:firstLine="567"/>
        <w:jc w:val="both"/>
        <w:rPr>
          <w:rFonts w:ascii="Trebuchet MS" w:hAnsi="Trebuchet MS"/>
        </w:rPr>
      </w:pPr>
      <w:r w:rsidRPr="00567C44">
        <w:rPr>
          <w:rFonts w:ascii="Trebuchet MS" w:hAnsi="Trebuchet MS"/>
          <w:bCs/>
        </w:rPr>
        <w:t xml:space="preserve">Între anii </w:t>
      </w:r>
      <w:r w:rsidRPr="00567C44">
        <w:rPr>
          <w:rFonts w:ascii="Trebuchet MS" w:hAnsi="Trebuchet MS"/>
        </w:rPr>
        <w:t xml:space="preserve">1989 – 1993 am urmat cursurile Liceului Agroindustrial din Prejmer, judeţul Brașov şi am obţinut Diploma de Bacalaureat în sesiunea din iunie a anului 1993. </w:t>
      </w:r>
    </w:p>
    <w:p w14:paraId="2C99EC33" w14:textId="77777777" w:rsidR="00BC5E07" w:rsidRPr="00567C44" w:rsidRDefault="00BC5E07" w:rsidP="00BC5E07">
      <w:pPr>
        <w:ind w:firstLine="567"/>
        <w:jc w:val="both"/>
        <w:rPr>
          <w:rFonts w:ascii="Trebuchet MS" w:hAnsi="Trebuchet MS"/>
        </w:rPr>
      </w:pPr>
      <w:r w:rsidRPr="00567C44">
        <w:rPr>
          <w:rFonts w:ascii="Trebuchet MS" w:hAnsi="Trebuchet MS"/>
        </w:rPr>
        <w:t>În perioada 1993 - 1999 am urmat cursurile de zi ale Facultăţii de Zootehnie, Specializarea Biotehnologii în agricultură din cadrul Universităţii de Ştiinţe Agricole şi Medicină Veterinară Cluj-Napoca. În urma susţinerii examenului de licenţă în sesiunea mai 1999 am obţinut titlul de Inginer Biotehnolog.</w:t>
      </w:r>
    </w:p>
    <w:p w14:paraId="28071BA6" w14:textId="77777777" w:rsidR="00BC5E07" w:rsidRPr="00567C44" w:rsidRDefault="00BC5E07" w:rsidP="00BC5E07">
      <w:pPr>
        <w:adjustRightInd w:val="0"/>
        <w:ind w:firstLine="715"/>
        <w:jc w:val="both"/>
        <w:rPr>
          <w:rFonts w:ascii="Trebuchet MS" w:hAnsi="Trebuchet MS"/>
          <w:lang w:eastAsia="ro-RO"/>
        </w:rPr>
      </w:pPr>
      <w:r w:rsidRPr="00567C44">
        <w:rPr>
          <w:rFonts w:ascii="Trebuchet MS" w:hAnsi="Trebuchet MS"/>
          <w:lang w:eastAsia="ro-RO"/>
        </w:rPr>
        <w:t xml:space="preserve">Începând din perioada de studenţie am avut preocupări ştiinţifice în cadrul Cercului Ştiinţific Studenţesc condus de dl. prof. dr. Gheorghe Sălăjan, decanul Facultăţii de Zootehnie din cadrul U.S.A. M.V. Cluj-Napoca. În cadrul cercului am abordat problematici legate de drojdiile furajelor, astfel că, în aprilie 1997, în cadrul unei Sesiuni ştiinţifice studenţeşti, împreună cu încă 2 colegi din cerc am prezentat comunicarea „Construcţii pentru producerea drojdiilor furajere" la care am primit o diplomă de încurajare. În cadrul cercului am continuat cercetările, astfel că în anul 1999 am prezentat, tot în cadrul unei Sesiuni de comunicări studenţeşti, lucrarea: „Tehnici şi metode de preparare a materialului seminal în vederea utilizării în procesul de fertilizare in vitro", lucrare care a fost bine primită de persoanele aflate în auditoriu. Tot în anul 1999 mi-am redactat şi am susţinut lucrarea de diplomă „Tehnici şi metode de capacitare a spermatozoizilor în vederea utilizării lor în probleme de fertilizare in vitro". După examenul de diplomă mi-am continuat activitatea de cercetare realizând lucrarea </w:t>
      </w:r>
      <w:r w:rsidRPr="00567C44">
        <w:rPr>
          <w:rFonts w:ascii="Trebuchet MS" w:hAnsi="Trebuchet MS"/>
          <w:lang w:eastAsia="ro-RO"/>
        </w:rPr>
        <w:lastRenderedPageBreak/>
        <w:t xml:space="preserve">de disertaţie intitulată: „Statusul actual şi perspectivele conservării producţiei spermatice în avicultura", lucrare pe care am prezentat-o la sfârşitul anului universitar 1999-2000. </w:t>
      </w:r>
    </w:p>
    <w:p w14:paraId="33BC6ED8" w14:textId="77777777" w:rsidR="00BC5E07" w:rsidRPr="00567C44" w:rsidRDefault="00BC5E07" w:rsidP="00BC5E07">
      <w:pPr>
        <w:adjustRightInd w:val="0"/>
        <w:ind w:firstLine="715"/>
        <w:jc w:val="both"/>
        <w:rPr>
          <w:rFonts w:ascii="Trebuchet MS" w:hAnsi="Trebuchet MS"/>
          <w:lang w:eastAsia="ro-RO"/>
        </w:rPr>
      </w:pPr>
      <w:r w:rsidRPr="00567C44">
        <w:rPr>
          <w:rFonts w:ascii="Trebuchet MS" w:hAnsi="Trebuchet MS"/>
          <w:lang w:eastAsia="ro-RO"/>
        </w:rPr>
        <w:t xml:space="preserve">Menţionez faptul că în perioada 1999-2001 am lucrat în echipa de cercetare a facultăţii la un grant de tip A, finanţat de CNCSIS, intitulat „Producerea in vitro şi crioconservarea genofondului la suine". </w:t>
      </w:r>
    </w:p>
    <w:p w14:paraId="5EF52F81" w14:textId="77777777" w:rsidR="00BC5E07" w:rsidRPr="00567C44" w:rsidRDefault="00BC5E07" w:rsidP="00BC5E07">
      <w:pPr>
        <w:adjustRightInd w:val="0"/>
        <w:ind w:firstLine="715"/>
        <w:jc w:val="both"/>
        <w:rPr>
          <w:rFonts w:ascii="Trebuchet MS" w:hAnsi="Trebuchet MS"/>
          <w:lang w:eastAsia="ro-RO"/>
        </w:rPr>
      </w:pPr>
      <w:r w:rsidRPr="00567C44">
        <w:rPr>
          <w:rFonts w:ascii="Trebuchet MS" w:hAnsi="Trebuchet MS"/>
          <w:lang w:eastAsia="ro-RO"/>
        </w:rPr>
        <w:t xml:space="preserve">După terminarea facultăţii (2000) am continuat să am preocupări ştiinţifice în cadrul „Studiilor aprofundate" participând la proiectul mai sus menţionat. </w:t>
      </w:r>
    </w:p>
    <w:p w14:paraId="7F2C5C4C" w14:textId="77777777" w:rsidR="00BC5E07" w:rsidRPr="00567C44" w:rsidRDefault="00BC5E07" w:rsidP="00BC5E07">
      <w:pPr>
        <w:adjustRightInd w:val="0"/>
        <w:ind w:firstLine="715"/>
        <w:jc w:val="both"/>
        <w:rPr>
          <w:rFonts w:ascii="Trebuchet MS" w:hAnsi="Trebuchet MS"/>
          <w:lang w:eastAsia="ro-RO"/>
        </w:rPr>
      </w:pPr>
      <w:r w:rsidRPr="00567C44">
        <w:rPr>
          <w:rFonts w:ascii="Trebuchet MS" w:hAnsi="Trebuchet MS"/>
          <w:lang w:eastAsia="ro-RO"/>
        </w:rPr>
        <w:t>Începând cu anul 2001 şi până în anul 2003 am lucrat ca asistent producţie şi şef de departament la S.C. PIC ROMÂNIA S.R.L. în această perioadă am făcut observaţii asupra omitofaunei de pe râul Argeş, date pe care până în prezent nu le-am materializat. După înmatricularea mea ca doctorand la Universitatea din Bucureşti mi-am îndreptat cercetările spre ornitofauna din masivul Piatra Craiului. Din motive de sănătate am fost nevoit să-mi schimb subiectul luând ca tematică ornitofauna din complexul de lacuri de la Rotbav şi împrejurimi. Pe baza cercetărilor făcute în decursul anilor, în 2003 am publicat, împreună cu conducătorul meu de doctorat, o lucrare asupra prezenţei speciei</w:t>
      </w:r>
      <w:r w:rsidRPr="00567C44">
        <w:rPr>
          <w:rFonts w:ascii="Trebuchet MS" w:hAnsi="Trebuchet MS"/>
          <w:i/>
          <w:iCs/>
          <w:lang w:eastAsia="ro-RO"/>
        </w:rPr>
        <w:t xml:space="preserve"> Apus melba</w:t>
      </w:r>
      <w:r w:rsidRPr="00567C44">
        <w:rPr>
          <w:rFonts w:ascii="Trebuchet MS" w:hAnsi="Trebuchet MS"/>
          <w:lang w:eastAsia="ro-RO"/>
        </w:rPr>
        <w:t xml:space="preserve"> în Parcul Naţional Piatra Craiului, aceasta fiind citată pentru prima dată pentru Carpatii de Curbură; de asemenea, am publicat în aceleaşi condiţii, prezenţa speciei</w:t>
      </w:r>
      <w:r w:rsidRPr="00567C44">
        <w:rPr>
          <w:rFonts w:ascii="Trebuchet MS" w:hAnsi="Trebuchet MS"/>
          <w:i/>
          <w:iCs/>
          <w:lang w:eastAsia="ro-RO"/>
        </w:rPr>
        <w:t xml:space="preserve"> Hirundo daurica rufula</w:t>
      </w:r>
      <w:r w:rsidRPr="00567C44">
        <w:rPr>
          <w:rFonts w:ascii="Trebuchet MS" w:hAnsi="Trebuchet MS"/>
          <w:lang w:eastAsia="ro-RO"/>
        </w:rPr>
        <w:t xml:space="preserve"> pentru prima oară în Transilvania şi am semnalat pentru prima oară în fauna României prezenţa sturzului asiatic</w:t>
      </w:r>
      <w:r w:rsidRPr="00567C44">
        <w:rPr>
          <w:rFonts w:ascii="Trebuchet MS" w:hAnsi="Trebuchet MS"/>
          <w:i/>
          <w:iCs/>
          <w:lang w:eastAsia="ro-RO"/>
        </w:rPr>
        <w:t xml:space="preserve"> (Zoothera dauma).</w:t>
      </w:r>
      <w:r w:rsidRPr="00567C44">
        <w:rPr>
          <w:rFonts w:ascii="Trebuchet MS" w:hAnsi="Trebuchet MS"/>
          <w:lang w:eastAsia="ro-RO"/>
        </w:rPr>
        <w:t xml:space="preserve"> Menţionez faptul că pe baza observaţiilor făcute în cadrul studiului zonei de lacuri Rotbav - Vadu Roşu şi împrejurimi în 2007 am prezentat în cadrul celei de a 8-a Conferinţă Naţională de Protecţia Mediului prin metode Biologice şi ecologice, desfăşurată la Braşov, comunicarea „Contribuţii la cunoaşterea structurii ornitofaunei la un complex de lacuri din Ţara Bârsei şi împrejurimi" (nota I), reprezentând parte din studiile făcute din teza de doctorat. De asemenea, în cadrul studiilor pentru teză am abordat şi publicat „Contribuţii la cunoaşterea constituentelor cuibului de Guguştiuc</w:t>
      </w:r>
      <w:r w:rsidRPr="00567C44">
        <w:rPr>
          <w:rFonts w:ascii="Trebuchet MS" w:hAnsi="Trebuchet MS"/>
          <w:i/>
          <w:iCs/>
          <w:lang w:eastAsia="ro-RO"/>
        </w:rPr>
        <w:t xml:space="preserve"> (Streptopelia decaocto </w:t>
      </w:r>
      <w:r w:rsidRPr="00567C44">
        <w:rPr>
          <w:rFonts w:ascii="Trebuchet MS" w:hAnsi="Trebuchet MS"/>
          <w:lang w:eastAsia="ro-RO"/>
        </w:rPr>
        <w:t>Friv.)", în cadrul conferinţei de protecţia mediului, desfăşurată la Braşov, în anul 2003. Am prezentat pentru prima oară în Europa modalitatea de realizare a cuibului din fire de sârmă, iar la</w:t>
      </w:r>
      <w:r w:rsidRPr="00567C44">
        <w:rPr>
          <w:rFonts w:ascii="Trebuchet MS" w:hAnsi="Trebuchet MS"/>
          <w:i/>
          <w:iCs/>
          <w:lang w:eastAsia="ro-RO"/>
        </w:rPr>
        <w:t xml:space="preserve"> Hirundo rustica</w:t>
      </w:r>
      <w:r w:rsidRPr="00567C44">
        <w:rPr>
          <w:rFonts w:ascii="Trebuchet MS" w:hAnsi="Trebuchet MS"/>
          <w:lang w:eastAsia="ro-RO"/>
        </w:rPr>
        <w:t xml:space="preserve"> modalitatea de instalare a cuibului pe diferite suporturi, pe un culoar, scoţând în evidenţă antropizarea deosebită pe care au suferit-o aceste specii. </w:t>
      </w:r>
    </w:p>
    <w:p w14:paraId="63DDDA26" w14:textId="77777777" w:rsidR="00BC5E07" w:rsidRPr="00567C44" w:rsidRDefault="00BC5E07" w:rsidP="00BC5E07">
      <w:pPr>
        <w:adjustRightInd w:val="0"/>
        <w:ind w:firstLine="715"/>
        <w:jc w:val="both"/>
        <w:rPr>
          <w:rFonts w:ascii="Trebuchet MS" w:hAnsi="Trebuchet MS"/>
          <w:lang w:eastAsia="ro-RO"/>
        </w:rPr>
      </w:pPr>
      <w:r w:rsidRPr="00567C44">
        <w:rPr>
          <w:rFonts w:ascii="Trebuchet MS" w:hAnsi="Trebuchet MS"/>
          <w:lang w:eastAsia="ro-RO"/>
        </w:rPr>
        <w:t xml:space="preserve">În cercetările noastre întreprinse în realizarea tezei, faţă de cele 87 specii cunoscute, am adus un aport nou la zona de studiu prin cele 172 specii pe care le prezint în cadrul tezei. Urmând ca în decursul perioadelor care vor urma în funcţie de ocaziile care se vor ivi ca să le pot prezenta într-o reuniune ştiinţifică. </w:t>
      </w:r>
    </w:p>
    <w:p w14:paraId="5106DE76" w14:textId="77777777" w:rsidR="00BC5E07" w:rsidRPr="00567C44" w:rsidRDefault="00BC5E07" w:rsidP="00BC5E07">
      <w:pPr>
        <w:adjustRightInd w:val="0"/>
        <w:ind w:firstLine="715"/>
        <w:jc w:val="both"/>
        <w:rPr>
          <w:rFonts w:ascii="Trebuchet MS" w:hAnsi="Trebuchet MS"/>
          <w:lang w:eastAsia="ro-RO"/>
        </w:rPr>
      </w:pPr>
      <w:r w:rsidRPr="00567C44">
        <w:rPr>
          <w:rFonts w:ascii="Trebuchet MS" w:hAnsi="Trebuchet MS"/>
          <w:lang w:eastAsia="ro-RO"/>
        </w:rPr>
        <w:t>Pentru a-mi etala cunoştinţele în domeniul ornitologiei ca membru fondator al Societăţii de Ornitologie, Protecţia Păsărilor şi a Naturii din România particip la excursiile organizate şi îndrum tinerii pentru cunoaşterea păsărilor. De asemenea, sunt membru al ONG</w:t>
      </w:r>
      <w:r w:rsidRPr="00567C44">
        <w:rPr>
          <w:rFonts w:ascii="Trebuchet MS" w:hAnsi="Trebuchet MS"/>
          <w:lang w:eastAsia="ro-RO"/>
        </w:rPr>
        <w:softHyphen/>
        <w:t>-ului „Asociaţia pentru Ecosanogeneză din România" şi membru al Societăţii Ornitologice Române (SOR) și membru în Societetea Română de Pajiști (SRP).</w:t>
      </w:r>
    </w:p>
    <w:p w14:paraId="0F913BF9" w14:textId="77777777" w:rsidR="00BC5E07" w:rsidRPr="00567C44" w:rsidRDefault="00BC5E07" w:rsidP="00BC5E07">
      <w:pPr>
        <w:adjustRightInd w:val="0"/>
        <w:jc w:val="both"/>
        <w:rPr>
          <w:rFonts w:ascii="Trebuchet MS" w:hAnsi="Trebuchet MS"/>
          <w:lang w:val="en-US"/>
        </w:rPr>
      </w:pPr>
      <w:r w:rsidRPr="00567C44">
        <w:rPr>
          <w:rFonts w:ascii="Trebuchet MS" w:hAnsi="Trebuchet MS"/>
          <w:lang w:val="en-US"/>
        </w:rPr>
        <w:tab/>
      </w:r>
      <w:proofErr w:type="spellStart"/>
      <w:r w:rsidRPr="00567C44">
        <w:rPr>
          <w:rFonts w:ascii="Trebuchet MS" w:hAnsi="Trebuchet MS"/>
          <w:lang w:val="en-US"/>
        </w:rPr>
        <w:t>Începând</w:t>
      </w:r>
      <w:proofErr w:type="spellEnd"/>
      <w:r w:rsidRPr="00567C44">
        <w:rPr>
          <w:rFonts w:ascii="Trebuchet MS" w:hAnsi="Trebuchet MS"/>
          <w:lang w:val="en-US"/>
        </w:rPr>
        <w:t xml:space="preserve"> cu </w:t>
      </w:r>
      <w:proofErr w:type="spellStart"/>
      <w:r w:rsidRPr="00567C44">
        <w:rPr>
          <w:rFonts w:ascii="Trebuchet MS" w:hAnsi="Trebuchet MS"/>
          <w:lang w:val="en-US"/>
        </w:rPr>
        <w:t>anul</w:t>
      </w:r>
      <w:proofErr w:type="spellEnd"/>
      <w:r w:rsidRPr="00567C44">
        <w:rPr>
          <w:rFonts w:ascii="Trebuchet MS" w:hAnsi="Trebuchet MS"/>
          <w:lang w:val="en-US"/>
        </w:rPr>
        <w:t xml:space="preserve"> 2004 </w:t>
      </w:r>
      <w:proofErr w:type="spellStart"/>
      <w:r w:rsidRPr="00567C44">
        <w:rPr>
          <w:rFonts w:ascii="Trebuchet MS" w:hAnsi="Trebuchet MS"/>
          <w:lang w:val="en-US"/>
        </w:rPr>
        <w:t>şi</w:t>
      </w:r>
      <w:proofErr w:type="spellEnd"/>
      <w:r w:rsidRPr="00567C44">
        <w:rPr>
          <w:rFonts w:ascii="Trebuchet MS" w:hAnsi="Trebuchet MS"/>
          <w:lang w:val="en-US"/>
        </w:rPr>
        <w:t xml:space="preserve"> </w:t>
      </w:r>
      <w:proofErr w:type="spellStart"/>
      <w:r w:rsidRPr="00567C44">
        <w:rPr>
          <w:rFonts w:ascii="Trebuchet MS" w:hAnsi="Trebuchet MS"/>
          <w:lang w:val="en-US"/>
        </w:rPr>
        <w:t>până</w:t>
      </w:r>
      <w:proofErr w:type="spellEnd"/>
      <w:r w:rsidRPr="00567C44">
        <w:rPr>
          <w:rFonts w:ascii="Trebuchet MS" w:hAnsi="Trebuchet MS"/>
          <w:lang w:val="en-US"/>
        </w:rPr>
        <w:t xml:space="preserve"> </w:t>
      </w:r>
      <w:proofErr w:type="spellStart"/>
      <w:r w:rsidRPr="00567C44">
        <w:rPr>
          <w:rFonts w:ascii="Trebuchet MS" w:hAnsi="Trebuchet MS"/>
          <w:lang w:val="en-US"/>
        </w:rPr>
        <w:t>în</w:t>
      </w:r>
      <w:proofErr w:type="spellEnd"/>
      <w:r w:rsidRPr="00567C44">
        <w:rPr>
          <w:rFonts w:ascii="Trebuchet MS" w:hAnsi="Trebuchet MS"/>
          <w:lang w:val="en-US"/>
        </w:rPr>
        <w:t xml:space="preserve"> </w:t>
      </w:r>
      <w:proofErr w:type="spellStart"/>
      <w:r w:rsidRPr="00567C44">
        <w:rPr>
          <w:rFonts w:ascii="Trebuchet MS" w:hAnsi="Trebuchet MS"/>
          <w:lang w:val="en-US"/>
        </w:rPr>
        <w:t>anul</w:t>
      </w:r>
      <w:proofErr w:type="spellEnd"/>
      <w:r w:rsidRPr="00567C44">
        <w:rPr>
          <w:rFonts w:ascii="Trebuchet MS" w:hAnsi="Trebuchet MS"/>
          <w:lang w:val="en-US"/>
        </w:rPr>
        <w:t xml:space="preserve"> 2008 am </w:t>
      </w:r>
      <w:proofErr w:type="spellStart"/>
      <w:r w:rsidRPr="00567C44">
        <w:rPr>
          <w:rFonts w:ascii="Trebuchet MS" w:hAnsi="Trebuchet MS"/>
          <w:lang w:val="en-US"/>
        </w:rPr>
        <w:t>lucrat</w:t>
      </w:r>
      <w:proofErr w:type="spellEnd"/>
      <w:r w:rsidRPr="00567C44">
        <w:rPr>
          <w:rFonts w:ascii="Trebuchet MS" w:hAnsi="Trebuchet MS"/>
          <w:lang w:val="en-US"/>
        </w:rPr>
        <w:t xml:space="preserve"> la Ferma de </w:t>
      </w:r>
      <w:proofErr w:type="spellStart"/>
      <w:r w:rsidRPr="00567C44">
        <w:rPr>
          <w:rFonts w:ascii="Trebuchet MS" w:hAnsi="Trebuchet MS"/>
          <w:lang w:val="en-US"/>
        </w:rPr>
        <w:t>Curci</w:t>
      </w:r>
      <w:proofErr w:type="spellEnd"/>
      <w:r w:rsidRPr="00567C44">
        <w:rPr>
          <w:rFonts w:ascii="Trebuchet MS" w:hAnsi="Trebuchet MS"/>
          <w:lang w:val="en-US"/>
        </w:rPr>
        <w:t xml:space="preserve"> din </w:t>
      </w:r>
      <w:proofErr w:type="spellStart"/>
      <w:r w:rsidRPr="00567C44">
        <w:rPr>
          <w:rFonts w:ascii="Trebuchet MS" w:hAnsi="Trebuchet MS"/>
          <w:lang w:val="en-US"/>
        </w:rPr>
        <w:t>cadrul</w:t>
      </w:r>
      <w:proofErr w:type="spellEnd"/>
      <w:r w:rsidRPr="00567C44">
        <w:rPr>
          <w:rFonts w:ascii="Trebuchet MS" w:hAnsi="Trebuchet MS"/>
          <w:lang w:val="en-US"/>
        </w:rPr>
        <w:t xml:space="preserve"> </w:t>
      </w:r>
      <w:proofErr w:type="spellStart"/>
      <w:r w:rsidRPr="00567C44">
        <w:rPr>
          <w:rFonts w:ascii="Trebuchet MS" w:hAnsi="Trebuchet MS"/>
          <w:lang w:val="en-US"/>
        </w:rPr>
        <w:t>Institutului</w:t>
      </w:r>
      <w:proofErr w:type="spellEnd"/>
      <w:r w:rsidRPr="00567C44">
        <w:rPr>
          <w:rFonts w:ascii="Trebuchet MS" w:hAnsi="Trebuchet MS"/>
          <w:lang w:val="en-US"/>
        </w:rPr>
        <w:t xml:space="preserve"> </w:t>
      </w:r>
      <w:proofErr w:type="spellStart"/>
      <w:r w:rsidRPr="00567C44">
        <w:rPr>
          <w:rFonts w:ascii="Trebuchet MS" w:hAnsi="Trebuchet MS"/>
          <w:lang w:val="en-US"/>
        </w:rPr>
        <w:t>Naţional</w:t>
      </w:r>
      <w:proofErr w:type="spellEnd"/>
      <w:r w:rsidRPr="00567C44">
        <w:rPr>
          <w:rFonts w:ascii="Trebuchet MS" w:hAnsi="Trebuchet MS"/>
          <w:lang w:val="en-US"/>
        </w:rPr>
        <w:t xml:space="preserve"> de </w:t>
      </w:r>
      <w:proofErr w:type="spellStart"/>
      <w:r w:rsidRPr="00567C44">
        <w:rPr>
          <w:rFonts w:ascii="Trebuchet MS" w:hAnsi="Trebuchet MS"/>
          <w:lang w:val="en-US"/>
        </w:rPr>
        <w:t>Cercetare</w:t>
      </w:r>
      <w:proofErr w:type="spellEnd"/>
      <w:r w:rsidRPr="00567C44">
        <w:rPr>
          <w:rFonts w:ascii="Trebuchet MS" w:hAnsi="Trebuchet MS"/>
          <w:lang w:val="en-US"/>
        </w:rPr>
        <w:t xml:space="preserve"> </w:t>
      </w:r>
      <w:proofErr w:type="spellStart"/>
      <w:r w:rsidRPr="00567C44">
        <w:rPr>
          <w:rFonts w:ascii="Trebuchet MS" w:hAnsi="Trebuchet MS"/>
          <w:lang w:val="en-US"/>
        </w:rPr>
        <w:t>Dezvoltare</w:t>
      </w:r>
      <w:proofErr w:type="spellEnd"/>
      <w:r w:rsidRPr="00567C44">
        <w:rPr>
          <w:rFonts w:ascii="Trebuchet MS" w:hAnsi="Trebuchet MS"/>
          <w:lang w:val="en-US"/>
        </w:rPr>
        <w:t xml:space="preserve"> </w:t>
      </w:r>
      <w:proofErr w:type="spellStart"/>
      <w:r w:rsidRPr="00567C44">
        <w:rPr>
          <w:rFonts w:ascii="Trebuchet MS" w:hAnsi="Trebuchet MS"/>
          <w:lang w:val="en-US"/>
        </w:rPr>
        <w:t>pentru</w:t>
      </w:r>
      <w:proofErr w:type="spellEnd"/>
      <w:r w:rsidRPr="00567C44">
        <w:rPr>
          <w:rFonts w:ascii="Trebuchet MS" w:hAnsi="Trebuchet MS"/>
          <w:lang w:val="en-US"/>
        </w:rPr>
        <w:t xml:space="preserve"> </w:t>
      </w:r>
      <w:proofErr w:type="spellStart"/>
      <w:r w:rsidRPr="00567C44">
        <w:rPr>
          <w:rFonts w:ascii="Trebuchet MS" w:hAnsi="Trebuchet MS"/>
          <w:lang w:val="en-US"/>
        </w:rPr>
        <w:t>Cartof</w:t>
      </w:r>
      <w:proofErr w:type="spellEnd"/>
      <w:r w:rsidRPr="00567C44">
        <w:rPr>
          <w:rFonts w:ascii="Trebuchet MS" w:hAnsi="Trebuchet MS"/>
          <w:lang w:val="en-US"/>
        </w:rPr>
        <w:t xml:space="preserve"> </w:t>
      </w:r>
      <w:proofErr w:type="spellStart"/>
      <w:r w:rsidRPr="00567C44">
        <w:rPr>
          <w:rFonts w:ascii="Trebuchet MS" w:hAnsi="Trebuchet MS"/>
          <w:lang w:val="en-US"/>
        </w:rPr>
        <w:t>şi</w:t>
      </w:r>
      <w:proofErr w:type="spellEnd"/>
      <w:r w:rsidRPr="00567C44">
        <w:rPr>
          <w:rFonts w:ascii="Trebuchet MS" w:hAnsi="Trebuchet MS"/>
          <w:lang w:val="en-US"/>
        </w:rPr>
        <w:t xml:space="preserve"> </w:t>
      </w:r>
      <w:proofErr w:type="spellStart"/>
      <w:r w:rsidRPr="00567C44">
        <w:rPr>
          <w:rFonts w:ascii="Trebuchet MS" w:hAnsi="Trebuchet MS"/>
          <w:lang w:val="en-US"/>
        </w:rPr>
        <w:t>Sfeclă</w:t>
      </w:r>
      <w:proofErr w:type="spellEnd"/>
      <w:r w:rsidRPr="00567C44">
        <w:rPr>
          <w:rFonts w:ascii="Trebuchet MS" w:hAnsi="Trebuchet MS"/>
          <w:lang w:val="en-US"/>
        </w:rPr>
        <w:t xml:space="preserve"> de </w:t>
      </w:r>
      <w:proofErr w:type="spellStart"/>
      <w:r w:rsidRPr="00567C44">
        <w:rPr>
          <w:rFonts w:ascii="Trebuchet MS" w:hAnsi="Trebuchet MS"/>
          <w:lang w:val="en-US"/>
        </w:rPr>
        <w:t>Zahăr</w:t>
      </w:r>
      <w:proofErr w:type="spellEnd"/>
      <w:r w:rsidRPr="00567C44">
        <w:rPr>
          <w:rFonts w:ascii="Trebuchet MS" w:hAnsi="Trebuchet MS"/>
          <w:lang w:val="en-US"/>
        </w:rPr>
        <w:t xml:space="preserve">, care </w:t>
      </w:r>
      <w:proofErr w:type="spellStart"/>
      <w:r w:rsidRPr="00567C44">
        <w:rPr>
          <w:rFonts w:ascii="Trebuchet MS" w:hAnsi="Trebuchet MS"/>
          <w:lang w:val="en-US"/>
        </w:rPr>
        <w:t>deţine</w:t>
      </w:r>
      <w:proofErr w:type="spellEnd"/>
      <w:r w:rsidRPr="00567C44">
        <w:rPr>
          <w:rFonts w:ascii="Trebuchet MS" w:hAnsi="Trebuchet MS"/>
          <w:lang w:val="en-US"/>
        </w:rPr>
        <w:t xml:space="preserve"> </w:t>
      </w:r>
      <w:proofErr w:type="spellStart"/>
      <w:r w:rsidRPr="00567C44">
        <w:rPr>
          <w:rFonts w:ascii="Trebuchet MS" w:hAnsi="Trebuchet MS"/>
          <w:lang w:val="en-US"/>
        </w:rPr>
        <w:t>fondul</w:t>
      </w:r>
      <w:proofErr w:type="spellEnd"/>
      <w:r w:rsidRPr="00567C44">
        <w:rPr>
          <w:rFonts w:ascii="Trebuchet MS" w:hAnsi="Trebuchet MS"/>
          <w:lang w:val="en-US"/>
        </w:rPr>
        <w:t xml:space="preserve"> genetic </w:t>
      </w:r>
      <w:proofErr w:type="spellStart"/>
      <w:r w:rsidRPr="00567C44">
        <w:rPr>
          <w:rFonts w:ascii="Trebuchet MS" w:hAnsi="Trebuchet MS"/>
          <w:lang w:val="en-US"/>
        </w:rPr>
        <w:t>pentru</w:t>
      </w:r>
      <w:proofErr w:type="spellEnd"/>
      <w:r w:rsidRPr="00567C44">
        <w:rPr>
          <w:rFonts w:ascii="Trebuchet MS" w:hAnsi="Trebuchet MS"/>
          <w:lang w:val="en-US"/>
        </w:rPr>
        <w:t xml:space="preserve"> </w:t>
      </w:r>
      <w:proofErr w:type="spellStart"/>
      <w:r w:rsidRPr="00567C44">
        <w:rPr>
          <w:rFonts w:ascii="Trebuchet MS" w:hAnsi="Trebuchet MS"/>
          <w:lang w:val="en-US"/>
        </w:rPr>
        <w:t>România</w:t>
      </w:r>
      <w:proofErr w:type="spellEnd"/>
      <w:r w:rsidRPr="00567C44">
        <w:rPr>
          <w:rFonts w:ascii="Trebuchet MS" w:hAnsi="Trebuchet MS"/>
          <w:lang w:val="en-US"/>
        </w:rPr>
        <w:t xml:space="preserve"> la </w:t>
      </w:r>
      <w:proofErr w:type="spellStart"/>
      <w:r w:rsidRPr="00567C44">
        <w:rPr>
          <w:rFonts w:ascii="Trebuchet MS" w:hAnsi="Trebuchet MS"/>
          <w:lang w:val="en-US"/>
        </w:rPr>
        <w:t>această</w:t>
      </w:r>
      <w:proofErr w:type="spellEnd"/>
      <w:r w:rsidRPr="00567C44">
        <w:rPr>
          <w:rFonts w:ascii="Trebuchet MS" w:hAnsi="Trebuchet MS"/>
          <w:lang w:val="en-US"/>
        </w:rPr>
        <w:t xml:space="preserve"> specie.</w:t>
      </w:r>
    </w:p>
    <w:p w14:paraId="51B67089" w14:textId="77777777" w:rsidR="00BC5E07" w:rsidRPr="00567C44" w:rsidRDefault="00BC5E07" w:rsidP="00BC5E07">
      <w:pPr>
        <w:adjustRightInd w:val="0"/>
        <w:jc w:val="both"/>
        <w:rPr>
          <w:rFonts w:ascii="Trebuchet MS" w:hAnsi="Trebuchet MS"/>
          <w:lang w:val="en-US"/>
        </w:rPr>
      </w:pPr>
      <w:r w:rsidRPr="00567C44">
        <w:rPr>
          <w:rFonts w:ascii="Trebuchet MS" w:hAnsi="Trebuchet MS"/>
          <w:lang w:val="en-US"/>
        </w:rPr>
        <w:tab/>
      </w:r>
      <w:proofErr w:type="spellStart"/>
      <w:r w:rsidRPr="00567C44">
        <w:rPr>
          <w:rFonts w:ascii="Trebuchet MS" w:hAnsi="Trebuchet MS"/>
          <w:lang w:val="en-US"/>
        </w:rPr>
        <w:t>Între</w:t>
      </w:r>
      <w:proofErr w:type="spellEnd"/>
      <w:r w:rsidRPr="00567C44">
        <w:rPr>
          <w:rFonts w:ascii="Trebuchet MS" w:hAnsi="Trebuchet MS"/>
          <w:lang w:val="en-US"/>
        </w:rPr>
        <w:t xml:space="preserve"> </w:t>
      </w:r>
      <w:proofErr w:type="spellStart"/>
      <w:r w:rsidRPr="00567C44">
        <w:rPr>
          <w:rFonts w:ascii="Trebuchet MS" w:hAnsi="Trebuchet MS"/>
          <w:lang w:val="en-US"/>
        </w:rPr>
        <w:t>anii</w:t>
      </w:r>
      <w:proofErr w:type="spellEnd"/>
      <w:r w:rsidRPr="00567C44">
        <w:rPr>
          <w:rFonts w:ascii="Trebuchet MS" w:hAnsi="Trebuchet MS"/>
          <w:lang w:val="en-US"/>
        </w:rPr>
        <w:t xml:space="preserve"> 2009 – 2010 am </w:t>
      </w:r>
      <w:proofErr w:type="spellStart"/>
      <w:r w:rsidRPr="00567C44">
        <w:rPr>
          <w:rFonts w:ascii="Trebuchet MS" w:hAnsi="Trebuchet MS"/>
          <w:lang w:val="en-US"/>
        </w:rPr>
        <w:t>lucrat</w:t>
      </w:r>
      <w:proofErr w:type="spellEnd"/>
      <w:r w:rsidRPr="00567C44">
        <w:rPr>
          <w:rFonts w:ascii="Trebuchet MS" w:hAnsi="Trebuchet MS"/>
          <w:lang w:val="en-US"/>
        </w:rPr>
        <w:t xml:space="preserve"> la </w:t>
      </w:r>
      <w:proofErr w:type="spellStart"/>
      <w:r w:rsidRPr="00567C44">
        <w:rPr>
          <w:rFonts w:ascii="Trebuchet MS" w:hAnsi="Trebuchet MS"/>
          <w:lang w:val="en-US"/>
        </w:rPr>
        <w:t>departamentul</w:t>
      </w:r>
      <w:proofErr w:type="spellEnd"/>
      <w:r w:rsidRPr="00567C44">
        <w:rPr>
          <w:rFonts w:ascii="Trebuchet MS" w:hAnsi="Trebuchet MS"/>
          <w:lang w:val="en-US"/>
        </w:rPr>
        <w:t xml:space="preserve"> de </w:t>
      </w:r>
      <w:proofErr w:type="spellStart"/>
      <w:r w:rsidRPr="00567C44">
        <w:rPr>
          <w:rFonts w:ascii="Trebuchet MS" w:hAnsi="Trebuchet MS"/>
          <w:lang w:val="en-US"/>
        </w:rPr>
        <w:t>ameliorare</w:t>
      </w:r>
      <w:proofErr w:type="spellEnd"/>
      <w:r w:rsidRPr="00567C44">
        <w:rPr>
          <w:rFonts w:ascii="Trebuchet MS" w:hAnsi="Trebuchet MS"/>
          <w:lang w:val="en-US"/>
        </w:rPr>
        <w:t xml:space="preserve"> din </w:t>
      </w:r>
      <w:proofErr w:type="spellStart"/>
      <w:r w:rsidRPr="00567C44">
        <w:rPr>
          <w:rFonts w:ascii="Trebuchet MS" w:hAnsi="Trebuchet MS"/>
          <w:lang w:val="en-US"/>
        </w:rPr>
        <w:t>cadrul</w:t>
      </w:r>
      <w:proofErr w:type="spellEnd"/>
      <w:r w:rsidRPr="00567C44">
        <w:rPr>
          <w:rFonts w:ascii="Trebuchet MS" w:hAnsi="Trebuchet MS"/>
          <w:lang w:val="en-US"/>
        </w:rPr>
        <w:t xml:space="preserve"> </w:t>
      </w:r>
      <w:proofErr w:type="spellStart"/>
      <w:r w:rsidRPr="00567C44">
        <w:rPr>
          <w:rFonts w:ascii="Trebuchet MS" w:hAnsi="Trebuchet MS"/>
          <w:lang w:val="en-US"/>
        </w:rPr>
        <w:t>aceluiaşi</w:t>
      </w:r>
      <w:proofErr w:type="spellEnd"/>
      <w:r w:rsidRPr="00567C44">
        <w:rPr>
          <w:rFonts w:ascii="Trebuchet MS" w:hAnsi="Trebuchet MS"/>
          <w:lang w:val="en-US"/>
        </w:rPr>
        <w:t xml:space="preserve"> </w:t>
      </w:r>
      <w:proofErr w:type="spellStart"/>
      <w:r w:rsidRPr="00567C44">
        <w:rPr>
          <w:rFonts w:ascii="Trebuchet MS" w:hAnsi="Trebuchet MS"/>
          <w:lang w:val="en-US"/>
        </w:rPr>
        <w:t>institut</w:t>
      </w:r>
      <w:proofErr w:type="spellEnd"/>
      <w:r w:rsidRPr="00567C44">
        <w:rPr>
          <w:rFonts w:ascii="Trebuchet MS" w:hAnsi="Trebuchet MS"/>
          <w:lang w:val="en-US"/>
        </w:rPr>
        <w:t>.</w:t>
      </w:r>
    </w:p>
    <w:p w14:paraId="5F0810A2" w14:textId="77777777" w:rsidR="00BC5E07" w:rsidRPr="00567C44" w:rsidRDefault="00BC5E07" w:rsidP="00BC5E07">
      <w:pPr>
        <w:adjustRightInd w:val="0"/>
        <w:jc w:val="both"/>
        <w:rPr>
          <w:rFonts w:ascii="Trebuchet MS" w:hAnsi="Trebuchet MS"/>
          <w:lang w:val="en-US"/>
        </w:rPr>
      </w:pPr>
      <w:r w:rsidRPr="00567C44">
        <w:rPr>
          <w:rFonts w:ascii="Trebuchet MS" w:hAnsi="Trebuchet MS"/>
          <w:lang w:val="en-US"/>
        </w:rPr>
        <w:tab/>
        <w:t xml:space="preserve">Din 03.10.2011 </w:t>
      </w:r>
      <w:proofErr w:type="spellStart"/>
      <w:r w:rsidRPr="00567C44">
        <w:rPr>
          <w:rFonts w:ascii="Trebuchet MS" w:hAnsi="Trebuchet MS"/>
          <w:lang w:val="en-US"/>
        </w:rPr>
        <w:t>până</w:t>
      </w:r>
      <w:proofErr w:type="spellEnd"/>
      <w:r w:rsidRPr="00567C44">
        <w:rPr>
          <w:rFonts w:ascii="Trebuchet MS" w:hAnsi="Trebuchet MS"/>
          <w:lang w:val="en-US"/>
        </w:rPr>
        <w:t xml:space="preserve"> </w:t>
      </w:r>
      <w:proofErr w:type="spellStart"/>
      <w:r w:rsidRPr="00567C44">
        <w:rPr>
          <w:rFonts w:ascii="Trebuchet MS" w:hAnsi="Trebuchet MS"/>
          <w:lang w:val="en-US"/>
        </w:rPr>
        <w:t>în</w:t>
      </w:r>
      <w:proofErr w:type="spellEnd"/>
      <w:r w:rsidRPr="00567C44">
        <w:rPr>
          <w:rFonts w:ascii="Trebuchet MS" w:hAnsi="Trebuchet MS"/>
          <w:lang w:val="en-US"/>
        </w:rPr>
        <w:t xml:space="preserve"> </w:t>
      </w:r>
      <w:proofErr w:type="spellStart"/>
      <w:r w:rsidRPr="00567C44">
        <w:rPr>
          <w:rFonts w:ascii="Trebuchet MS" w:hAnsi="Trebuchet MS"/>
          <w:lang w:val="en-US"/>
        </w:rPr>
        <w:t>prezent</w:t>
      </w:r>
      <w:proofErr w:type="spellEnd"/>
      <w:r w:rsidRPr="00567C44">
        <w:rPr>
          <w:rFonts w:ascii="Trebuchet MS" w:hAnsi="Trebuchet MS"/>
          <w:lang w:val="en-US"/>
        </w:rPr>
        <w:t xml:space="preserve">, </w:t>
      </w:r>
      <w:proofErr w:type="spellStart"/>
      <w:r w:rsidRPr="00567C44">
        <w:rPr>
          <w:rFonts w:ascii="Trebuchet MS" w:hAnsi="Trebuchet MS"/>
          <w:lang w:val="en-US"/>
        </w:rPr>
        <w:t>lucrez</w:t>
      </w:r>
      <w:proofErr w:type="spellEnd"/>
      <w:r w:rsidRPr="00567C44">
        <w:rPr>
          <w:rFonts w:ascii="Trebuchet MS" w:hAnsi="Trebuchet MS"/>
          <w:lang w:val="en-US"/>
        </w:rPr>
        <w:t xml:space="preserve"> la </w:t>
      </w:r>
      <w:proofErr w:type="spellStart"/>
      <w:r w:rsidRPr="00567C44">
        <w:rPr>
          <w:rFonts w:ascii="Trebuchet MS" w:hAnsi="Trebuchet MS"/>
          <w:lang w:val="en-US"/>
        </w:rPr>
        <w:t>Laboratorul</w:t>
      </w:r>
      <w:proofErr w:type="spellEnd"/>
      <w:r w:rsidRPr="00567C44">
        <w:rPr>
          <w:rFonts w:ascii="Trebuchet MS" w:hAnsi="Trebuchet MS"/>
          <w:lang w:val="en-US"/>
        </w:rPr>
        <w:t xml:space="preserve"> de </w:t>
      </w:r>
      <w:proofErr w:type="spellStart"/>
      <w:r w:rsidRPr="00567C44">
        <w:rPr>
          <w:rFonts w:ascii="Trebuchet MS" w:hAnsi="Trebuchet MS"/>
          <w:lang w:val="en-US"/>
        </w:rPr>
        <w:t>Ameliorare</w:t>
      </w:r>
      <w:proofErr w:type="spellEnd"/>
      <w:r w:rsidRPr="00567C44">
        <w:rPr>
          <w:rFonts w:ascii="Trebuchet MS" w:hAnsi="Trebuchet MS"/>
          <w:lang w:val="en-US"/>
        </w:rPr>
        <w:t xml:space="preserve"> din </w:t>
      </w:r>
      <w:proofErr w:type="spellStart"/>
      <w:r w:rsidRPr="00567C44">
        <w:rPr>
          <w:rFonts w:ascii="Trebuchet MS" w:hAnsi="Trebuchet MS"/>
          <w:lang w:val="en-US"/>
        </w:rPr>
        <w:t>cadrul</w:t>
      </w:r>
      <w:proofErr w:type="spellEnd"/>
      <w:r w:rsidRPr="00567C44">
        <w:rPr>
          <w:rFonts w:ascii="Trebuchet MS" w:hAnsi="Trebuchet MS"/>
          <w:lang w:val="en-US"/>
        </w:rPr>
        <w:t xml:space="preserve"> </w:t>
      </w:r>
      <w:proofErr w:type="spellStart"/>
      <w:r w:rsidRPr="00567C44">
        <w:rPr>
          <w:rFonts w:ascii="Trebuchet MS" w:hAnsi="Trebuchet MS"/>
          <w:lang w:val="en-US"/>
        </w:rPr>
        <w:t>Institutului</w:t>
      </w:r>
      <w:proofErr w:type="spellEnd"/>
      <w:r w:rsidRPr="00567C44">
        <w:rPr>
          <w:rFonts w:ascii="Trebuchet MS" w:hAnsi="Trebuchet MS"/>
          <w:lang w:val="en-US"/>
        </w:rPr>
        <w:t xml:space="preserve"> de </w:t>
      </w:r>
      <w:proofErr w:type="spellStart"/>
      <w:r w:rsidRPr="00567C44">
        <w:rPr>
          <w:rFonts w:ascii="Trebuchet MS" w:hAnsi="Trebuchet MS"/>
          <w:lang w:val="en-US"/>
        </w:rPr>
        <w:t>Cercetare</w:t>
      </w:r>
      <w:proofErr w:type="spellEnd"/>
      <w:r w:rsidRPr="00567C44">
        <w:rPr>
          <w:rFonts w:ascii="Trebuchet MS" w:hAnsi="Trebuchet MS"/>
          <w:lang w:val="en-US"/>
        </w:rPr>
        <w:t xml:space="preserve"> </w:t>
      </w:r>
      <w:proofErr w:type="spellStart"/>
      <w:r w:rsidRPr="00567C44">
        <w:rPr>
          <w:rFonts w:ascii="Trebuchet MS" w:hAnsi="Trebuchet MS"/>
          <w:lang w:val="en-US"/>
        </w:rPr>
        <w:t>Dezvoltare</w:t>
      </w:r>
      <w:proofErr w:type="spellEnd"/>
      <w:r w:rsidRPr="00567C44">
        <w:rPr>
          <w:rFonts w:ascii="Trebuchet MS" w:hAnsi="Trebuchet MS"/>
          <w:lang w:val="en-US"/>
        </w:rPr>
        <w:t xml:space="preserve"> </w:t>
      </w:r>
      <w:proofErr w:type="spellStart"/>
      <w:r w:rsidRPr="00567C44">
        <w:rPr>
          <w:rFonts w:ascii="Trebuchet MS" w:hAnsi="Trebuchet MS"/>
          <w:lang w:val="en-US"/>
        </w:rPr>
        <w:t>pentru</w:t>
      </w:r>
      <w:proofErr w:type="spellEnd"/>
      <w:r w:rsidRPr="00567C44">
        <w:rPr>
          <w:rFonts w:ascii="Trebuchet MS" w:hAnsi="Trebuchet MS"/>
          <w:lang w:val="en-US"/>
        </w:rPr>
        <w:t xml:space="preserve"> </w:t>
      </w:r>
      <w:proofErr w:type="spellStart"/>
      <w:r w:rsidRPr="00567C44">
        <w:rPr>
          <w:rFonts w:ascii="Trebuchet MS" w:hAnsi="Trebuchet MS"/>
          <w:lang w:val="en-US"/>
        </w:rPr>
        <w:t>Pajişti</w:t>
      </w:r>
      <w:proofErr w:type="spellEnd"/>
      <w:r w:rsidRPr="00567C44">
        <w:rPr>
          <w:rFonts w:ascii="Trebuchet MS" w:hAnsi="Trebuchet MS"/>
          <w:lang w:val="en-US"/>
        </w:rPr>
        <w:t xml:space="preserve"> </w:t>
      </w:r>
      <w:proofErr w:type="spellStart"/>
      <w:r w:rsidRPr="00567C44">
        <w:rPr>
          <w:rFonts w:ascii="Trebuchet MS" w:hAnsi="Trebuchet MS"/>
          <w:lang w:val="en-US"/>
        </w:rPr>
        <w:t>Braşov</w:t>
      </w:r>
      <w:proofErr w:type="spellEnd"/>
      <w:r w:rsidRPr="00567C44">
        <w:rPr>
          <w:rFonts w:ascii="Trebuchet MS" w:hAnsi="Trebuchet MS"/>
          <w:lang w:val="en-US"/>
        </w:rPr>
        <w:t xml:space="preserve">. </w:t>
      </w:r>
      <w:proofErr w:type="spellStart"/>
      <w:r w:rsidRPr="00567C44">
        <w:rPr>
          <w:rFonts w:ascii="Trebuchet MS" w:hAnsi="Trebuchet MS"/>
          <w:lang w:val="en-US"/>
        </w:rPr>
        <w:t>Cercetările</w:t>
      </w:r>
      <w:proofErr w:type="spellEnd"/>
      <w:r w:rsidRPr="00567C44">
        <w:rPr>
          <w:rFonts w:ascii="Trebuchet MS" w:hAnsi="Trebuchet MS"/>
          <w:lang w:val="en-US"/>
        </w:rPr>
        <w:t xml:space="preserve"> mele </w:t>
      </w:r>
      <w:proofErr w:type="spellStart"/>
      <w:r w:rsidRPr="00567C44">
        <w:rPr>
          <w:rFonts w:ascii="Trebuchet MS" w:hAnsi="Trebuchet MS"/>
          <w:lang w:val="en-US"/>
        </w:rPr>
        <w:t>în</w:t>
      </w:r>
      <w:proofErr w:type="spellEnd"/>
      <w:r w:rsidRPr="00567C44">
        <w:rPr>
          <w:rFonts w:ascii="Trebuchet MS" w:hAnsi="Trebuchet MS"/>
          <w:lang w:val="en-US"/>
        </w:rPr>
        <w:t xml:space="preserve"> </w:t>
      </w:r>
      <w:proofErr w:type="spellStart"/>
      <w:r w:rsidRPr="00567C44">
        <w:rPr>
          <w:rFonts w:ascii="Trebuchet MS" w:hAnsi="Trebuchet MS"/>
          <w:lang w:val="en-US"/>
        </w:rPr>
        <w:t>cadrul</w:t>
      </w:r>
      <w:proofErr w:type="spellEnd"/>
      <w:r w:rsidRPr="00567C44">
        <w:rPr>
          <w:rFonts w:ascii="Trebuchet MS" w:hAnsi="Trebuchet MS"/>
          <w:lang w:val="en-US"/>
        </w:rPr>
        <w:t xml:space="preserve"> </w:t>
      </w:r>
      <w:proofErr w:type="spellStart"/>
      <w:r w:rsidRPr="00567C44">
        <w:rPr>
          <w:rFonts w:ascii="Trebuchet MS" w:hAnsi="Trebuchet MS"/>
          <w:lang w:val="en-US"/>
        </w:rPr>
        <w:t>acestui</w:t>
      </w:r>
      <w:proofErr w:type="spellEnd"/>
      <w:r w:rsidRPr="00567C44">
        <w:rPr>
          <w:rFonts w:ascii="Trebuchet MS" w:hAnsi="Trebuchet MS"/>
          <w:lang w:val="en-US"/>
        </w:rPr>
        <w:t xml:space="preserve"> </w:t>
      </w:r>
      <w:proofErr w:type="spellStart"/>
      <w:r w:rsidRPr="00567C44">
        <w:rPr>
          <w:rFonts w:ascii="Trebuchet MS" w:hAnsi="Trebuchet MS"/>
          <w:lang w:val="en-US"/>
        </w:rPr>
        <w:t>laborator</w:t>
      </w:r>
      <w:proofErr w:type="spellEnd"/>
      <w:r w:rsidRPr="00567C44">
        <w:rPr>
          <w:rFonts w:ascii="Trebuchet MS" w:hAnsi="Trebuchet MS"/>
          <w:lang w:val="en-US"/>
        </w:rPr>
        <w:t xml:space="preserve"> sunt </w:t>
      </w:r>
      <w:proofErr w:type="spellStart"/>
      <w:r w:rsidRPr="00567C44">
        <w:rPr>
          <w:rFonts w:ascii="Trebuchet MS" w:hAnsi="Trebuchet MS"/>
          <w:lang w:val="en-US"/>
        </w:rPr>
        <w:t>axate</w:t>
      </w:r>
      <w:proofErr w:type="spellEnd"/>
      <w:r w:rsidRPr="00567C44">
        <w:rPr>
          <w:rFonts w:ascii="Trebuchet MS" w:hAnsi="Trebuchet MS"/>
          <w:lang w:val="en-US"/>
        </w:rPr>
        <w:t xml:space="preserve"> pe </w:t>
      </w:r>
      <w:proofErr w:type="spellStart"/>
      <w:r w:rsidRPr="00567C44">
        <w:rPr>
          <w:rFonts w:ascii="Trebuchet MS" w:hAnsi="Trebuchet MS"/>
          <w:lang w:val="en-US"/>
        </w:rPr>
        <w:t>ameliorarea</w:t>
      </w:r>
      <w:proofErr w:type="spellEnd"/>
      <w:r w:rsidRPr="00567C44">
        <w:rPr>
          <w:rFonts w:ascii="Trebuchet MS" w:hAnsi="Trebuchet MS"/>
          <w:lang w:val="en-US"/>
        </w:rPr>
        <w:t xml:space="preserve"> </w:t>
      </w:r>
      <w:proofErr w:type="spellStart"/>
      <w:r w:rsidRPr="00567C44">
        <w:rPr>
          <w:rFonts w:ascii="Trebuchet MS" w:hAnsi="Trebuchet MS"/>
          <w:lang w:val="en-US"/>
        </w:rPr>
        <w:t>gramineelor</w:t>
      </w:r>
      <w:proofErr w:type="spellEnd"/>
      <w:r w:rsidRPr="00567C44">
        <w:rPr>
          <w:rFonts w:ascii="Trebuchet MS" w:hAnsi="Trebuchet MS"/>
          <w:lang w:val="en-US"/>
        </w:rPr>
        <w:t xml:space="preserve"> </w:t>
      </w:r>
      <w:proofErr w:type="spellStart"/>
      <w:r w:rsidRPr="00567C44">
        <w:rPr>
          <w:rFonts w:ascii="Trebuchet MS" w:hAnsi="Trebuchet MS"/>
          <w:lang w:val="en-US"/>
        </w:rPr>
        <w:t>și</w:t>
      </w:r>
      <w:proofErr w:type="spellEnd"/>
      <w:r w:rsidRPr="00567C44">
        <w:rPr>
          <w:rFonts w:ascii="Trebuchet MS" w:hAnsi="Trebuchet MS"/>
          <w:lang w:val="en-US"/>
        </w:rPr>
        <w:t xml:space="preserve"> </w:t>
      </w:r>
      <w:proofErr w:type="spellStart"/>
      <w:r w:rsidRPr="00567C44">
        <w:rPr>
          <w:rFonts w:ascii="Trebuchet MS" w:hAnsi="Trebuchet MS"/>
          <w:lang w:val="en-US"/>
        </w:rPr>
        <w:t>leguminoaselor</w:t>
      </w:r>
      <w:proofErr w:type="spellEnd"/>
      <w:r w:rsidRPr="00567C44">
        <w:rPr>
          <w:rFonts w:ascii="Trebuchet MS" w:hAnsi="Trebuchet MS"/>
          <w:lang w:val="en-US"/>
        </w:rPr>
        <w:t xml:space="preserve"> </w:t>
      </w:r>
      <w:proofErr w:type="spellStart"/>
      <w:r w:rsidRPr="00567C44">
        <w:rPr>
          <w:rFonts w:ascii="Trebuchet MS" w:hAnsi="Trebuchet MS"/>
          <w:lang w:val="en-US"/>
        </w:rPr>
        <w:t>perene</w:t>
      </w:r>
      <w:proofErr w:type="spellEnd"/>
      <w:r w:rsidRPr="00567C44">
        <w:rPr>
          <w:rFonts w:ascii="Trebuchet MS" w:hAnsi="Trebuchet MS"/>
          <w:lang w:val="en-US"/>
        </w:rPr>
        <w:t xml:space="preserve"> de </w:t>
      </w:r>
      <w:proofErr w:type="spellStart"/>
      <w:r w:rsidRPr="00567C44">
        <w:rPr>
          <w:rFonts w:ascii="Trebuchet MS" w:hAnsi="Trebuchet MS"/>
          <w:lang w:val="en-US"/>
        </w:rPr>
        <w:t>pajişti</w:t>
      </w:r>
      <w:proofErr w:type="spellEnd"/>
      <w:r w:rsidRPr="00567C44">
        <w:rPr>
          <w:rFonts w:ascii="Trebuchet MS" w:hAnsi="Trebuchet MS"/>
          <w:lang w:val="en-US"/>
        </w:rPr>
        <w:t xml:space="preserve">. Din data de 01.07.2016 sunt </w:t>
      </w:r>
      <w:proofErr w:type="spellStart"/>
      <w:r w:rsidRPr="00567C44">
        <w:rPr>
          <w:rFonts w:ascii="Trebuchet MS" w:hAnsi="Trebuchet MS"/>
          <w:lang w:val="en-US"/>
        </w:rPr>
        <w:t>încadrat</w:t>
      </w:r>
      <w:proofErr w:type="spellEnd"/>
      <w:r w:rsidRPr="00567C44">
        <w:rPr>
          <w:rFonts w:ascii="Trebuchet MS" w:hAnsi="Trebuchet MS"/>
          <w:lang w:val="en-US"/>
        </w:rPr>
        <w:t xml:space="preserve"> </w:t>
      </w:r>
      <w:proofErr w:type="spellStart"/>
      <w:r w:rsidRPr="00567C44">
        <w:rPr>
          <w:rFonts w:ascii="Trebuchet MS" w:hAnsi="Trebuchet MS"/>
          <w:lang w:val="en-US"/>
        </w:rPr>
        <w:t>în</w:t>
      </w:r>
      <w:proofErr w:type="spellEnd"/>
      <w:r w:rsidRPr="00567C44">
        <w:rPr>
          <w:rFonts w:ascii="Trebuchet MS" w:hAnsi="Trebuchet MS"/>
          <w:lang w:val="en-US"/>
        </w:rPr>
        <w:t xml:space="preserve"> </w:t>
      </w:r>
      <w:proofErr w:type="spellStart"/>
      <w:r w:rsidRPr="00567C44">
        <w:rPr>
          <w:rFonts w:ascii="Trebuchet MS" w:hAnsi="Trebuchet MS"/>
          <w:lang w:val="en-US"/>
        </w:rPr>
        <w:t>funcția</w:t>
      </w:r>
      <w:proofErr w:type="spellEnd"/>
      <w:r w:rsidRPr="00567C44">
        <w:rPr>
          <w:rFonts w:ascii="Trebuchet MS" w:hAnsi="Trebuchet MS"/>
          <w:lang w:val="en-US"/>
        </w:rPr>
        <w:t xml:space="preserve"> de </w:t>
      </w:r>
      <w:proofErr w:type="spellStart"/>
      <w:r w:rsidRPr="00567C44">
        <w:rPr>
          <w:rFonts w:ascii="Trebuchet MS" w:hAnsi="Trebuchet MS"/>
          <w:lang w:val="en-US"/>
        </w:rPr>
        <w:t>cercetător</w:t>
      </w:r>
      <w:proofErr w:type="spellEnd"/>
      <w:r w:rsidRPr="00567C44">
        <w:rPr>
          <w:rFonts w:ascii="Trebuchet MS" w:hAnsi="Trebuchet MS"/>
          <w:lang w:val="en-US"/>
        </w:rPr>
        <w:t xml:space="preserve"> </w:t>
      </w:r>
      <w:proofErr w:type="spellStart"/>
      <w:r w:rsidRPr="00567C44">
        <w:rPr>
          <w:rFonts w:ascii="Trebuchet MS" w:hAnsi="Trebuchet MS"/>
          <w:lang w:val="en-US"/>
        </w:rPr>
        <w:t>științific</w:t>
      </w:r>
      <w:proofErr w:type="spellEnd"/>
      <w:r w:rsidRPr="00567C44">
        <w:rPr>
          <w:rFonts w:ascii="Trebuchet MS" w:hAnsi="Trebuchet MS"/>
          <w:lang w:val="en-US"/>
        </w:rPr>
        <w:t xml:space="preserve"> </w:t>
      </w:r>
      <w:proofErr w:type="spellStart"/>
      <w:r w:rsidRPr="00567C44">
        <w:rPr>
          <w:rFonts w:ascii="Trebuchet MS" w:hAnsi="Trebuchet MS"/>
          <w:lang w:val="en-US"/>
        </w:rPr>
        <w:t>gradul</w:t>
      </w:r>
      <w:proofErr w:type="spellEnd"/>
      <w:r w:rsidRPr="00567C44">
        <w:rPr>
          <w:rFonts w:ascii="Trebuchet MS" w:hAnsi="Trebuchet MS"/>
          <w:lang w:val="en-US"/>
        </w:rPr>
        <w:t xml:space="preserve"> III </w:t>
      </w:r>
      <w:proofErr w:type="spellStart"/>
      <w:r w:rsidRPr="00567C44">
        <w:rPr>
          <w:rFonts w:ascii="Trebuchet MS" w:hAnsi="Trebuchet MS"/>
          <w:lang w:val="en-US"/>
        </w:rPr>
        <w:t>în</w:t>
      </w:r>
      <w:proofErr w:type="spellEnd"/>
      <w:r w:rsidRPr="00567C44">
        <w:rPr>
          <w:rFonts w:ascii="Trebuchet MS" w:hAnsi="Trebuchet MS"/>
          <w:lang w:val="en-US"/>
        </w:rPr>
        <w:t xml:space="preserve"> </w:t>
      </w:r>
      <w:proofErr w:type="spellStart"/>
      <w:r w:rsidRPr="00567C44">
        <w:rPr>
          <w:rFonts w:ascii="Trebuchet MS" w:hAnsi="Trebuchet MS"/>
          <w:lang w:val="en-US"/>
        </w:rPr>
        <w:t>cadrul</w:t>
      </w:r>
      <w:proofErr w:type="spellEnd"/>
      <w:r w:rsidRPr="00567C44">
        <w:rPr>
          <w:rFonts w:ascii="Trebuchet MS" w:hAnsi="Trebuchet MS"/>
          <w:lang w:val="en-US"/>
        </w:rPr>
        <w:t xml:space="preserve"> </w:t>
      </w:r>
      <w:proofErr w:type="spellStart"/>
      <w:r w:rsidRPr="00567C44">
        <w:rPr>
          <w:rFonts w:ascii="Trebuchet MS" w:hAnsi="Trebuchet MS"/>
          <w:lang w:val="en-US"/>
        </w:rPr>
        <w:t>aceluiași</w:t>
      </w:r>
      <w:proofErr w:type="spellEnd"/>
      <w:r w:rsidRPr="00567C44">
        <w:rPr>
          <w:rFonts w:ascii="Trebuchet MS" w:hAnsi="Trebuchet MS"/>
          <w:lang w:val="en-US"/>
        </w:rPr>
        <w:t xml:space="preserve"> </w:t>
      </w:r>
      <w:proofErr w:type="spellStart"/>
      <w:r w:rsidRPr="00567C44">
        <w:rPr>
          <w:rFonts w:ascii="Trebuchet MS" w:hAnsi="Trebuchet MS"/>
          <w:lang w:val="en-US"/>
        </w:rPr>
        <w:t>laborator</w:t>
      </w:r>
      <w:proofErr w:type="spellEnd"/>
      <w:r w:rsidRPr="00567C44">
        <w:rPr>
          <w:rFonts w:ascii="Trebuchet MS" w:hAnsi="Trebuchet MS"/>
          <w:lang w:val="en-US"/>
        </w:rPr>
        <w:t>.</w:t>
      </w:r>
    </w:p>
    <w:p w14:paraId="53730106" w14:textId="77777777" w:rsidR="00BC5E07" w:rsidRPr="00567C44" w:rsidRDefault="00BC5E07" w:rsidP="00BC5E07">
      <w:pPr>
        <w:adjustRightInd w:val="0"/>
        <w:jc w:val="both"/>
        <w:rPr>
          <w:rFonts w:ascii="Trebuchet MS" w:hAnsi="Trebuchet MS" w:cs="Arial"/>
          <w:i/>
          <w:iCs/>
          <w:lang w:val="en-US"/>
        </w:rPr>
      </w:pPr>
      <w:proofErr w:type="spellStart"/>
      <w:r w:rsidRPr="00567C44">
        <w:rPr>
          <w:rFonts w:ascii="Trebuchet MS" w:hAnsi="Trebuchet MS" w:cs="Arial"/>
          <w:i/>
          <w:iCs/>
          <w:lang w:val="en-US"/>
        </w:rPr>
        <w:t>Activitatea</w:t>
      </w:r>
      <w:proofErr w:type="spellEnd"/>
      <w:r w:rsidRPr="00567C44">
        <w:rPr>
          <w:rFonts w:ascii="Trebuchet MS" w:hAnsi="Trebuchet MS" w:cs="Arial"/>
          <w:i/>
          <w:iCs/>
          <w:lang w:val="en-US"/>
        </w:rPr>
        <w:t xml:space="preserve"> de </w:t>
      </w:r>
      <w:proofErr w:type="spellStart"/>
      <w:r w:rsidRPr="00567C44">
        <w:rPr>
          <w:rFonts w:ascii="Trebuchet MS" w:hAnsi="Trebuchet MS" w:cs="Arial"/>
          <w:i/>
          <w:iCs/>
          <w:lang w:val="en-US"/>
        </w:rPr>
        <w:t>cercetare</w:t>
      </w:r>
      <w:proofErr w:type="spellEnd"/>
    </w:p>
    <w:p w14:paraId="7DFB2BC7" w14:textId="77777777" w:rsidR="00BC5E07" w:rsidRPr="00567C44" w:rsidRDefault="00BC5E07" w:rsidP="00BC5E07">
      <w:pPr>
        <w:adjustRightInd w:val="0"/>
        <w:ind w:firstLine="720"/>
        <w:jc w:val="both"/>
        <w:rPr>
          <w:rFonts w:ascii="Trebuchet MS" w:hAnsi="Trebuchet MS" w:cs="Arial"/>
          <w:bCs/>
          <w:iCs/>
          <w:lang w:val="en-US"/>
        </w:rPr>
      </w:pPr>
      <w:proofErr w:type="spellStart"/>
      <w:r w:rsidRPr="00567C44">
        <w:rPr>
          <w:rFonts w:ascii="Trebuchet MS" w:hAnsi="Trebuchet MS" w:cs="Arial"/>
          <w:bCs/>
          <w:iCs/>
          <w:lang w:val="en-US"/>
        </w:rPr>
        <w:t>Activitatea</w:t>
      </w:r>
      <w:proofErr w:type="spellEnd"/>
      <w:r w:rsidRPr="00567C44">
        <w:rPr>
          <w:rFonts w:ascii="Trebuchet MS" w:hAnsi="Trebuchet MS" w:cs="Arial"/>
          <w:bCs/>
          <w:iCs/>
          <w:lang w:val="en-US"/>
        </w:rPr>
        <w:t xml:space="preserve"> de </w:t>
      </w:r>
      <w:proofErr w:type="spellStart"/>
      <w:r w:rsidRPr="00567C44">
        <w:rPr>
          <w:rFonts w:ascii="Trebuchet MS" w:hAnsi="Trebuchet MS" w:cs="Arial"/>
          <w:bCs/>
          <w:iCs/>
          <w:lang w:val="en-US"/>
        </w:rPr>
        <w:t>cercetare</w:t>
      </w:r>
      <w:proofErr w:type="spellEnd"/>
      <w:r w:rsidRPr="00567C44">
        <w:rPr>
          <w:rFonts w:ascii="Trebuchet MS" w:hAnsi="Trebuchet MS" w:cs="Arial"/>
          <w:bCs/>
          <w:iCs/>
          <w:lang w:val="en-US"/>
        </w:rPr>
        <w:t xml:space="preserve"> </w:t>
      </w:r>
      <w:proofErr w:type="spellStart"/>
      <w:r w:rsidRPr="00567C44">
        <w:rPr>
          <w:rFonts w:ascii="Trebuchet MS" w:hAnsi="Trebuchet MS" w:cs="Arial"/>
          <w:bCs/>
          <w:iCs/>
          <w:lang w:val="en-US"/>
        </w:rPr>
        <w:t>ştiinţifică</w:t>
      </w:r>
      <w:proofErr w:type="spellEnd"/>
      <w:r w:rsidRPr="00567C44">
        <w:rPr>
          <w:rFonts w:ascii="Trebuchet MS" w:hAnsi="Trebuchet MS" w:cs="Arial"/>
          <w:bCs/>
          <w:iCs/>
          <w:lang w:val="en-US"/>
        </w:rPr>
        <w:t xml:space="preserve"> </w:t>
      </w:r>
      <w:proofErr w:type="spellStart"/>
      <w:r w:rsidRPr="00567C44">
        <w:rPr>
          <w:rFonts w:ascii="Trebuchet MS" w:hAnsi="Trebuchet MS" w:cs="Arial"/>
          <w:bCs/>
          <w:iCs/>
          <w:lang w:val="en-US"/>
        </w:rPr>
        <w:t>este</w:t>
      </w:r>
      <w:proofErr w:type="spellEnd"/>
      <w:r w:rsidRPr="00567C44">
        <w:rPr>
          <w:rFonts w:ascii="Trebuchet MS" w:hAnsi="Trebuchet MS" w:cs="Arial"/>
          <w:bCs/>
          <w:iCs/>
          <w:lang w:val="en-US"/>
        </w:rPr>
        <w:t xml:space="preserve"> </w:t>
      </w:r>
      <w:proofErr w:type="spellStart"/>
      <w:r w:rsidRPr="00567C44">
        <w:rPr>
          <w:rFonts w:ascii="Trebuchet MS" w:hAnsi="Trebuchet MS" w:cs="Arial"/>
          <w:bCs/>
          <w:iCs/>
          <w:lang w:val="en-US"/>
        </w:rPr>
        <w:t>reflectată</w:t>
      </w:r>
      <w:proofErr w:type="spellEnd"/>
      <w:r w:rsidRPr="00567C44">
        <w:rPr>
          <w:rFonts w:ascii="Trebuchet MS" w:hAnsi="Trebuchet MS" w:cs="Arial"/>
          <w:bCs/>
          <w:iCs/>
          <w:lang w:val="en-US"/>
        </w:rPr>
        <w:t xml:space="preserve"> </w:t>
      </w:r>
      <w:proofErr w:type="spellStart"/>
      <w:r w:rsidRPr="00567C44">
        <w:rPr>
          <w:rFonts w:ascii="Trebuchet MS" w:hAnsi="Trebuchet MS" w:cs="Arial"/>
          <w:bCs/>
          <w:iCs/>
          <w:lang w:val="en-US"/>
        </w:rPr>
        <w:t>prin</w:t>
      </w:r>
      <w:proofErr w:type="spellEnd"/>
      <w:r w:rsidRPr="00567C44">
        <w:rPr>
          <w:rFonts w:ascii="Trebuchet MS" w:hAnsi="Trebuchet MS" w:cs="Arial"/>
          <w:bCs/>
          <w:iCs/>
          <w:lang w:val="en-US"/>
        </w:rPr>
        <w:t xml:space="preserve"> </w:t>
      </w:r>
      <w:proofErr w:type="spellStart"/>
      <w:r w:rsidRPr="00567C44">
        <w:rPr>
          <w:rFonts w:ascii="Trebuchet MS" w:hAnsi="Trebuchet MS" w:cs="Arial"/>
          <w:bCs/>
          <w:iCs/>
          <w:lang w:val="en-US"/>
        </w:rPr>
        <w:t>participarea</w:t>
      </w:r>
      <w:proofErr w:type="spellEnd"/>
      <w:r w:rsidRPr="00567C44">
        <w:rPr>
          <w:rFonts w:ascii="Trebuchet MS" w:hAnsi="Trebuchet MS" w:cs="Arial"/>
          <w:bCs/>
          <w:iCs/>
          <w:lang w:val="en-US"/>
        </w:rPr>
        <w:t xml:space="preserve"> ca </w:t>
      </w:r>
      <w:proofErr w:type="spellStart"/>
      <w:r w:rsidRPr="00567C44">
        <w:rPr>
          <w:rFonts w:ascii="Trebuchet MS" w:hAnsi="Trebuchet MS" w:cs="Arial"/>
          <w:bCs/>
          <w:iCs/>
          <w:lang w:val="en-US"/>
        </w:rPr>
        <w:t>membru</w:t>
      </w:r>
      <w:proofErr w:type="spellEnd"/>
      <w:r w:rsidRPr="00567C44">
        <w:rPr>
          <w:rFonts w:ascii="Trebuchet MS" w:hAnsi="Trebuchet MS" w:cs="Arial"/>
          <w:bCs/>
          <w:iCs/>
          <w:lang w:val="en-US"/>
        </w:rPr>
        <w:t xml:space="preserve"> </w:t>
      </w:r>
      <w:proofErr w:type="spellStart"/>
      <w:r w:rsidRPr="00567C44">
        <w:rPr>
          <w:rFonts w:ascii="Trebuchet MS" w:hAnsi="Trebuchet MS" w:cs="Arial"/>
          <w:bCs/>
          <w:iCs/>
          <w:lang w:val="en-US"/>
        </w:rPr>
        <w:t>în</w:t>
      </w:r>
      <w:proofErr w:type="spellEnd"/>
      <w:r w:rsidRPr="00567C44">
        <w:rPr>
          <w:rFonts w:ascii="Trebuchet MS" w:hAnsi="Trebuchet MS" w:cs="Arial"/>
          <w:bCs/>
          <w:iCs/>
          <w:lang w:val="en-US"/>
        </w:rPr>
        <w:t xml:space="preserve"> </w:t>
      </w:r>
      <w:proofErr w:type="spellStart"/>
      <w:r w:rsidRPr="00567C44">
        <w:rPr>
          <w:rFonts w:ascii="Trebuchet MS" w:hAnsi="Trebuchet MS" w:cs="Arial"/>
          <w:bCs/>
          <w:iCs/>
          <w:lang w:val="en-US"/>
        </w:rPr>
        <w:t>echipele</w:t>
      </w:r>
      <w:proofErr w:type="spellEnd"/>
      <w:r w:rsidRPr="00567C44">
        <w:rPr>
          <w:rFonts w:ascii="Trebuchet MS" w:hAnsi="Trebuchet MS" w:cs="Arial"/>
          <w:bCs/>
          <w:iCs/>
          <w:lang w:val="en-US"/>
        </w:rPr>
        <w:t xml:space="preserve"> de </w:t>
      </w:r>
      <w:proofErr w:type="spellStart"/>
      <w:r w:rsidRPr="00567C44">
        <w:rPr>
          <w:rFonts w:ascii="Trebuchet MS" w:hAnsi="Trebuchet MS" w:cs="Arial"/>
          <w:bCs/>
          <w:iCs/>
          <w:lang w:val="en-US"/>
        </w:rPr>
        <w:t>cercetare</w:t>
      </w:r>
      <w:proofErr w:type="spellEnd"/>
      <w:r w:rsidRPr="00567C44">
        <w:rPr>
          <w:rFonts w:ascii="Trebuchet MS" w:hAnsi="Trebuchet MS" w:cs="Arial"/>
          <w:bCs/>
          <w:iCs/>
          <w:lang w:val="en-US"/>
        </w:rPr>
        <w:t xml:space="preserve"> la 17 </w:t>
      </w:r>
      <w:proofErr w:type="spellStart"/>
      <w:r w:rsidRPr="00567C44">
        <w:rPr>
          <w:rFonts w:ascii="Trebuchet MS" w:hAnsi="Trebuchet MS" w:cs="Arial"/>
          <w:bCs/>
          <w:iCs/>
          <w:lang w:val="en-US"/>
        </w:rPr>
        <w:t>contracte</w:t>
      </w:r>
      <w:proofErr w:type="spellEnd"/>
      <w:r w:rsidRPr="00567C44">
        <w:rPr>
          <w:rFonts w:ascii="Trebuchet MS" w:hAnsi="Trebuchet MS" w:cs="Arial"/>
          <w:bCs/>
          <w:iCs/>
          <w:lang w:val="en-US"/>
        </w:rPr>
        <w:t>:</w:t>
      </w:r>
    </w:p>
    <w:p w14:paraId="27CB6103" w14:textId="77777777" w:rsidR="00BC5E07" w:rsidRPr="00567C44" w:rsidRDefault="00BC5E07">
      <w:pPr>
        <w:numPr>
          <w:ilvl w:val="0"/>
          <w:numId w:val="19"/>
        </w:numPr>
        <w:tabs>
          <w:tab w:val="left" w:pos="426"/>
        </w:tabs>
        <w:adjustRightInd w:val="0"/>
        <w:ind w:left="142" w:firstLine="0"/>
        <w:jc w:val="both"/>
        <w:rPr>
          <w:rFonts w:ascii="Trebuchet MS" w:hAnsi="Trebuchet MS"/>
          <w:bCs/>
          <w:iCs/>
          <w:lang w:val="en-US"/>
        </w:rPr>
      </w:pPr>
      <w:r w:rsidRPr="00567C44">
        <w:rPr>
          <w:rFonts w:ascii="Trebuchet MS" w:hAnsi="Trebuchet MS"/>
          <w:lang w:val="en-US"/>
        </w:rPr>
        <w:t xml:space="preserve">Grant de tip A, </w:t>
      </w:r>
      <w:proofErr w:type="spellStart"/>
      <w:r w:rsidRPr="00567C44">
        <w:rPr>
          <w:rFonts w:ascii="Trebuchet MS" w:hAnsi="Trebuchet MS"/>
          <w:lang w:val="en-US"/>
        </w:rPr>
        <w:t>finanţat</w:t>
      </w:r>
      <w:proofErr w:type="spellEnd"/>
      <w:r w:rsidRPr="00567C44">
        <w:rPr>
          <w:rFonts w:ascii="Trebuchet MS" w:hAnsi="Trebuchet MS"/>
          <w:lang w:val="en-US"/>
        </w:rPr>
        <w:t xml:space="preserve"> de CNCSIS, </w:t>
      </w:r>
      <w:proofErr w:type="spellStart"/>
      <w:r w:rsidRPr="00567C44">
        <w:rPr>
          <w:rFonts w:ascii="Trebuchet MS" w:hAnsi="Trebuchet MS"/>
          <w:lang w:val="en-US"/>
        </w:rPr>
        <w:t>intitulat</w:t>
      </w:r>
      <w:proofErr w:type="spellEnd"/>
      <w:r w:rsidRPr="00567C44">
        <w:rPr>
          <w:rFonts w:ascii="Trebuchet MS" w:hAnsi="Trebuchet MS"/>
          <w:lang w:val="en-US"/>
        </w:rPr>
        <w:t xml:space="preserve"> „</w:t>
      </w:r>
      <w:proofErr w:type="spellStart"/>
      <w:r w:rsidRPr="00567C44">
        <w:rPr>
          <w:rFonts w:ascii="Trebuchet MS" w:hAnsi="Trebuchet MS"/>
          <w:lang w:val="en-US"/>
        </w:rPr>
        <w:t>Producerea</w:t>
      </w:r>
      <w:proofErr w:type="spellEnd"/>
      <w:r w:rsidRPr="00567C44">
        <w:rPr>
          <w:rFonts w:ascii="Trebuchet MS" w:hAnsi="Trebuchet MS"/>
          <w:lang w:val="en-US"/>
        </w:rPr>
        <w:t xml:space="preserve"> in vitro </w:t>
      </w:r>
      <w:proofErr w:type="spellStart"/>
      <w:r w:rsidRPr="00567C44">
        <w:rPr>
          <w:rFonts w:ascii="Trebuchet MS" w:hAnsi="Trebuchet MS"/>
          <w:lang w:val="en-US"/>
        </w:rPr>
        <w:t>şi</w:t>
      </w:r>
      <w:proofErr w:type="spellEnd"/>
      <w:r w:rsidRPr="00567C44">
        <w:rPr>
          <w:rFonts w:ascii="Trebuchet MS" w:hAnsi="Trebuchet MS"/>
          <w:lang w:val="en-US"/>
        </w:rPr>
        <w:t xml:space="preserve"> </w:t>
      </w:r>
      <w:proofErr w:type="spellStart"/>
      <w:r w:rsidRPr="00567C44">
        <w:rPr>
          <w:rFonts w:ascii="Trebuchet MS" w:hAnsi="Trebuchet MS"/>
          <w:lang w:val="en-US"/>
        </w:rPr>
        <w:t>crioconservarea</w:t>
      </w:r>
      <w:proofErr w:type="spellEnd"/>
      <w:r w:rsidRPr="00567C44">
        <w:rPr>
          <w:rFonts w:ascii="Trebuchet MS" w:hAnsi="Trebuchet MS"/>
          <w:lang w:val="en-US"/>
        </w:rPr>
        <w:t xml:space="preserve"> </w:t>
      </w:r>
      <w:proofErr w:type="spellStart"/>
      <w:r w:rsidRPr="00567C44">
        <w:rPr>
          <w:rFonts w:ascii="Trebuchet MS" w:hAnsi="Trebuchet MS"/>
          <w:lang w:val="en-US"/>
        </w:rPr>
        <w:t>genofondului</w:t>
      </w:r>
      <w:proofErr w:type="spellEnd"/>
      <w:r w:rsidRPr="00567C44">
        <w:rPr>
          <w:rFonts w:ascii="Trebuchet MS" w:hAnsi="Trebuchet MS"/>
          <w:lang w:val="en-US"/>
        </w:rPr>
        <w:t xml:space="preserve"> la </w:t>
      </w:r>
      <w:proofErr w:type="spellStart"/>
      <w:r w:rsidRPr="00567C44">
        <w:rPr>
          <w:rFonts w:ascii="Trebuchet MS" w:hAnsi="Trebuchet MS"/>
          <w:lang w:val="en-US"/>
        </w:rPr>
        <w:t>suine</w:t>
      </w:r>
      <w:proofErr w:type="spellEnd"/>
      <w:r w:rsidRPr="00567C44">
        <w:rPr>
          <w:rFonts w:ascii="Trebuchet MS" w:hAnsi="Trebuchet MS"/>
          <w:lang w:val="en-US"/>
        </w:rPr>
        <w:t>" (</w:t>
      </w:r>
      <w:proofErr w:type="spellStart"/>
      <w:r w:rsidRPr="00567C44">
        <w:rPr>
          <w:rFonts w:ascii="Trebuchet MS" w:hAnsi="Trebuchet MS"/>
          <w:lang w:val="en-US"/>
        </w:rPr>
        <w:t>membru</w:t>
      </w:r>
      <w:proofErr w:type="spellEnd"/>
      <w:r w:rsidRPr="00567C44">
        <w:rPr>
          <w:rFonts w:ascii="Trebuchet MS" w:hAnsi="Trebuchet MS"/>
          <w:lang w:val="en-US"/>
        </w:rPr>
        <w:t>);</w:t>
      </w:r>
    </w:p>
    <w:p w14:paraId="40558356" w14:textId="77777777" w:rsidR="00BC5E07" w:rsidRPr="00567C44" w:rsidRDefault="00BC5E07">
      <w:pPr>
        <w:numPr>
          <w:ilvl w:val="0"/>
          <w:numId w:val="19"/>
        </w:numPr>
        <w:tabs>
          <w:tab w:val="left" w:pos="426"/>
        </w:tabs>
        <w:adjustRightInd w:val="0"/>
        <w:ind w:left="142" w:firstLine="0"/>
        <w:jc w:val="both"/>
        <w:rPr>
          <w:rFonts w:ascii="Trebuchet MS" w:hAnsi="Trebuchet MS"/>
          <w:lang w:val="en-US"/>
        </w:rPr>
      </w:pPr>
      <w:r w:rsidRPr="00567C44">
        <w:rPr>
          <w:rFonts w:ascii="Trebuchet MS" w:hAnsi="Trebuchet MS"/>
          <w:lang w:val="en-US"/>
        </w:rPr>
        <w:t>PS MADR / ADER 1.3.2. „</w:t>
      </w:r>
      <w:proofErr w:type="spellStart"/>
      <w:r w:rsidRPr="00567C44">
        <w:rPr>
          <w:rFonts w:ascii="Trebuchet MS" w:hAnsi="Trebuchet MS"/>
          <w:i/>
          <w:lang w:val="en-US"/>
        </w:rPr>
        <w:t>Valorificarea</w:t>
      </w:r>
      <w:proofErr w:type="spellEnd"/>
      <w:r w:rsidRPr="00567C44">
        <w:rPr>
          <w:rFonts w:ascii="Trebuchet MS" w:hAnsi="Trebuchet MS"/>
          <w:i/>
          <w:lang w:val="en-US"/>
        </w:rPr>
        <w:t xml:space="preserve"> </w:t>
      </w:r>
      <w:proofErr w:type="spellStart"/>
      <w:r w:rsidRPr="00567C44">
        <w:rPr>
          <w:rFonts w:ascii="Trebuchet MS" w:hAnsi="Trebuchet MS"/>
          <w:i/>
          <w:lang w:val="en-US"/>
        </w:rPr>
        <w:t>multifunţionalităţii</w:t>
      </w:r>
      <w:proofErr w:type="spellEnd"/>
      <w:r w:rsidRPr="00567C44">
        <w:rPr>
          <w:rFonts w:ascii="Trebuchet MS" w:hAnsi="Trebuchet MS"/>
          <w:i/>
          <w:lang w:val="en-US"/>
        </w:rPr>
        <w:t xml:space="preserve"> </w:t>
      </w:r>
      <w:proofErr w:type="spellStart"/>
      <w:r w:rsidRPr="00567C44">
        <w:rPr>
          <w:rFonts w:ascii="Trebuchet MS" w:hAnsi="Trebuchet MS"/>
          <w:i/>
          <w:lang w:val="en-US"/>
        </w:rPr>
        <w:t>pajiştilor</w:t>
      </w:r>
      <w:proofErr w:type="spellEnd"/>
      <w:r w:rsidRPr="00567C44">
        <w:rPr>
          <w:rFonts w:ascii="Trebuchet MS" w:hAnsi="Trebuchet MS"/>
          <w:i/>
          <w:lang w:val="en-US"/>
        </w:rPr>
        <w:t xml:space="preserve"> </w:t>
      </w:r>
      <w:proofErr w:type="spellStart"/>
      <w:r w:rsidRPr="00567C44">
        <w:rPr>
          <w:rFonts w:ascii="Trebuchet MS" w:hAnsi="Trebuchet MS"/>
          <w:i/>
          <w:lang w:val="en-US"/>
        </w:rPr>
        <w:t>în</w:t>
      </w:r>
      <w:proofErr w:type="spellEnd"/>
      <w:r w:rsidRPr="00567C44">
        <w:rPr>
          <w:rFonts w:ascii="Trebuchet MS" w:hAnsi="Trebuchet MS"/>
          <w:i/>
          <w:lang w:val="en-US"/>
        </w:rPr>
        <w:t xml:space="preserve"> </w:t>
      </w:r>
      <w:proofErr w:type="spellStart"/>
      <w:r w:rsidRPr="00567C44">
        <w:rPr>
          <w:rFonts w:ascii="Trebuchet MS" w:hAnsi="Trebuchet MS"/>
          <w:i/>
          <w:lang w:val="en-US"/>
        </w:rPr>
        <w:t>contextul</w:t>
      </w:r>
      <w:proofErr w:type="spellEnd"/>
      <w:r w:rsidRPr="00567C44">
        <w:rPr>
          <w:rFonts w:ascii="Trebuchet MS" w:hAnsi="Trebuchet MS"/>
          <w:i/>
          <w:lang w:val="en-US"/>
        </w:rPr>
        <w:t xml:space="preserve"> </w:t>
      </w:r>
      <w:proofErr w:type="spellStart"/>
      <w:r w:rsidRPr="00567C44">
        <w:rPr>
          <w:rFonts w:ascii="Trebuchet MS" w:hAnsi="Trebuchet MS"/>
          <w:i/>
          <w:lang w:val="en-US"/>
        </w:rPr>
        <w:lastRenderedPageBreak/>
        <w:t>dezvoltării</w:t>
      </w:r>
      <w:proofErr w:type="spellEnd"/>
      <w:r w:rsidRPr="00567C44">
        <w:rPr>
          <w:rFonts w:ascii="Trebuchet MS" w:hAnsi="Trebuchet MS"/>
          <w:i/>
          <w:lang w:val="en-US"/>
        </w:rPr>
        <w:t xml:space="preserve"> </w:t>
      </w:r>
      <w:proofErr w:type="spellStart"/>
      <w:r w:rsidRPr="00567C44">
        <w:rPr>
          <w:rFonts w:ascii="Trebuchet MS" w:hAnsi="Trebuchet MS"/>
          <w:i/>
          <w:lang w:val="en-US"/>
        </w:rPr>
        <w:t>durabile</w:t>
      </w:r>
      <w:proofErr w:type="spellEnd"/>
      <w:r w:rsidRPr="00567C44">
        <w:rPr>
          <w:rFonts w:ascii="Trebuchet MS" w:hAnsi="Trebuchet MS"/>
          <w:i/>
          <w:lang w:val="en-US"/>
        </w:rPr>
        <w:t xml:space="preserve"> a </w:t>
      </w:r>
      <w:proofErr w:type="spellStart"/>
      <w:r w:rsidRPr="00567C44">
        <w:rPr>
          <w:rFonts w:ascii="Trebuchet MS" w:hAnsi="Trebuchet MS"/>
          <w:i/>
          <w:lang w:val="en-US"/>
        </w:rPr>
        <w:t>agriculturii</w:t>
      </w:r>
      <w:proofErr w:type="spellEnd"/>
      <w:r w:rsidRPr="00567C44">
        <w:rPr>
          <w:rFonts w:ascii="Trebuchet MS" w:hAnsi="Trebuchet MS"/>
          <w:i/>
          <w:lang w:val="en-US"/>
        </w:rPr>
        <w:t xml:space="preserve"> </w:t>
      </w:r>
      <w:proofErr w:type="spellStart"/>
      <w:r w:rsidRPr="00567C44">
        <w:rPr>
          <w:rFonts w:ascii="Trebuchet MS" w:hAnsi="Trebuchet MS"/>
          <w:i/>
          <w:lang w:val="en-US"/>
        </w:rPr>
        <w:t>şi</w:t>
      </w:r>
      <w:proofErr w:type="spellEnd"/>
      <w:r w:rsidRPr="00567C44">
        <w:rPr>
          <w:rFonts w:ascii="Trebuchet MS" w:hAnsi="Trebuchet MS"/>
          <w:i/>
          <w:lang w:val="en-US"/>
        </w:rPr>
        <w:t xml:space="preserve"> </w:t>
      </w:r>
      <w:proofErr w:type="spellStart"/>
      <w:r w:rsidRPr="00567C44">
        <w:rPr>
          <w:rFonts w:ascii="Trebuchet MS" w:hAnsi="Trebuchet MS"/>
          <w:i/>
          <w:lang w:val="en-US"/>
        </w:rPr>
        <w:t>protecţiei</w:t>
      </w:r>
      <w:proofErr w:type="spellEnd"/>
      <w:r w:rsidRPr="00567C44">
        <w:rPr>
          <w:rFonts w:ascii="Trebuchet MS" w:hAnsi="Trebuchet MS"/>
          <w:i/>
          <w:lang w:val="en-US"/>
        </w:rPr>
        <w:t xml:space="preserve"> </w:t>
      </w:r>
      <w:proofErr w:type="spellStart"/>
      <w:proofErr w:type="gramStart"/>
      <w:r w:rsidRPr="00567C44">
        <w:rPr>
          <w:rFonts w:ascii="Trebuchet MS" w:hAnsi="Trebuchet MS"/>
          <w:i/>
          <w:lang w:val="en-US"/>
        </w:rPr>
        <w:t>mediulu</w:t>
      </w:r>
      <w:proofErr w:type="spellEnd"/>
      <w:r w:rsidRPr="00567C44">
        <w:rPr>
          <w:rFonts w:ascii="Trebuchet MS" w:hAnsi="Trebuchet MS"/>
          <w:i/>
          <w:lang w:val="en-US"/>
        </w:rPr>
        <w:t xml:space="preserve">“ </w:t>
      </w:r>
      <w:r w:rsidRPr="00567C44">
        <w:rPr>
          <w:rFonts w:ascii="Trebuchet MS" w:hAnsi="Trebuchet MS"/>
          <w:lang w:val="en-US"/>
        </w:rPr>
        <w:t>(</w:t>
      </w:r>
      <w:proofErr w:type="spellStart"/>
      <w:proofErr w:type="gramEnd"/>
      <w:r w:rsidRPr="00567C44">
        <w:rPr>
          <w:rFonts w:ascii="Trebuchet MS" w:hAnsi="Trebuchet MS"/>
          <w:lang w:val="en-US"/>
        </w:rPr>
        <w:t>membru</w:t>
      </w:r>
      <w:proofErr w:type="spellEnd"/>
      <w:r w:rsidRPr="00567C44">
        <w:rPr>
          <w:rFonts w:ascii="Trebuchet MS" w:hAnsi="Trebuchet MS"/>
          <w:lang w:val="en-US"/>
        </w:rPr>
        <w:t>);</w:t>
      </w:r>
      <w:r w:rsidRPr="00567C44">
        <w:rPr>
          <w:rFonts w:ascii="Trebuchet MS" w:hAnsi="Trebuchet MS"/>
          <w:b/>
          <w:i/>
          <w:lang w:val="en-US"/>
        </w:rPr>
        <w:t xml:space="preserve">  </w:t>
      </w:r>
    </w:p>
    <w:p w14:paraId="2B9C4C84" w14:textId="77777777" w:rsidR="00BC5E07" w:rsidRPr="00567C44" w:rsidRDefault="00BC5E07">
      <w:pPr>
        <w:numPr>
          <w:ilvl w:val="0"/>
          <w:numId w:val="19"/>
        </w:numPr>
        <w:tabs>
          <w:tab w:val="left" w:pos="426"/>
        </w:tabs>
        <w:adjustRightInd w:val="0"/>
        <w:ind w:left="142" w:firstLine="0"/>
        <w:jc w:val="both"/>
        <w:rPr>
          <w:rFonts w:ascii="Trebuchet MS" w:hAnsi="Trebuchet MS"/>
          <w:lang w:val="en-US"/>
        </w:rPr>
      </w:pPr>
      <w:r w:rsidRPr="00567C44">
        <w:rPr>
          <w:rFonts w:ascii="Trebuchet MS" w:hAnsi="Trebuchet MS"/>
          <w:lang w:val="en-US"/>
        </w:rPr>
        <w:t>PS MADR / ADER 1.3.3. „</w:t>
      </w:r>
      <w:proofErr w:type="spellStart"/>
      <w:r w:rsidRPr="00567C44">
        <w:rPr>
          <w:rFonts w:ascii="Trebuchet MS" w:hAnsi="Trebuchet MS"/>
          <w:i/>
          <w:lang w:val="en-US"/>
        </w:rPr>
        <w:t>Măsuri</w:t>
      </w:r>
      <w:proofErr w:type="spellEnd"/>
      <w:r w:rsidRPr="00567C44">
        <w:rPr>
          <w:rFonts w:ascii="Trebuchet MS" w:hAnsi="Trebuchet MS"/>
          <w:i/>
          <w:lang w:val="en-US"/>
        </w:rPr>
        <w:t xml:space="preserve"> proactive </w:t>
      </w:r>
      <w:proofErr w:type="spellStart"/>
      <w:r w:rsidRPr="00567C44">
        <w:rPr>
          <w:rFonts w:ascii="Trebuchet MS" w:hAnsi="Trebuchet MS"/>
          <w:i/>
          <w:lang w:val="en-US"/>
        </w:rPr>
        <w:t>zonale</w:t>
      </w:r>
      <w:proofErr w:type="spellEnd"/>
      <w:r w:rsidRPr="00567C44">
        <w:rPr>
          <w:rFonts w:ascii="Trebuchet MS" w:hAnsi="Trebuchet MS"/>
          <w:i/>
          <w:lang w:val="en-US"/>
        </w:rPr>
        <w:t xml:space="preserve"> de </w:t>
      </w:r>
      <w:proofErr w:type="spellStart"/>
      <w:r w:rsidRPr="00567C44">
        <w:rPr>
          <w:rFonts w:ascii="Trebuchet MS" w:hAnsi="Trebuchet MS"/>
          <w:i/>
          <w:lang w:val="en-US"/>
        </w:rPr>
        <w:t>ameliorare</w:t>
      </w:r>
      <w:proofErr w:type="spellEnd"/>
      <w:r w:rsidRPr="00567C44">
        <w:rPr>
          <w:rFonts w:ascii="Trebuchet MS" w:hAnsi="Trebuchet MS"/>
          <w:i/>
          <w:lang w:val="en-US"/>
        </w:rPr>
        <w:t xml:space="preserve"> a </w:t>
      </w:r>
      <w:proofErr w:type="spellStart"/>
      <w:r w:rsidRPr="00567C44">
        <w:rPr>
          <w:rFonts w:ascii="Trebuchet MS" w:hAnsi="Trebuchet MS"/>
          <w:i/>
          <w:lang w:val="en-US"/>
        </w:rPr>
        <w:t>valorii</w:t>
      </w:r>
      <w:proofErr w:type="spellEnd"/>
      <w:r w:rsidRPr="00567C44">
        <w:rPr>
          <w:rFonts w:ascii="Trebuchet MS" w:hAnsi="Trebuchet MS"/>
          <w:i/>
          <w:lang w:val="en-US"/>
        </w:rPr>
        <w:t xml:space="preserve"> pastorale a </w:t>
      </w:r>
      <w:proofErr w:type="spellStart"/>
      <w:r w:rsidRPr="00567C44">
        <w:rPr>
          <w:rFonts w:ascii="Trebuchet MS" w:hAnsi="Trebuchet MS"/>
          <w:i/>
          <w:lang w:val="en-US"/>
        </w:rPr>
        <w:t>pajiștilor</w:t>
      </w:r>
      <w:proofErr w:type="spellEnd"/>
      <w:r w:rsidRPr="00567C44">
        <w:rPr>
          <w:rFonts w:ascii="Trebuchet MS" w:hAnsi="Trebuchet MS"/>
          <w:i/>
          <w:lang w:val="en-US"/>
        </w:rPr>
        <w:t xml:space="preserve"> </w:t>
      </w:r>
      <w:proofErr w:type="spellStart"/>
      <w:r w:rsidRPr="00567C44">
        <w:rPr>
          <w:rFonts w:ascii="Trebuchet MS" w:hAnsi="Trebuchet MS"/>
          <w:i/>
          <w:lang w:val="en-US"/>
        </w:rPr>
        <w:t>permanente</w:t>
      </w:r>
      <w:proofErr w:type="spellEnd"/>
      <w:r w:rsidRPr="00567C44">
        <w:rPr>
          <w:rFonts w:ascii="Trebuchet MS" w:hAnsi="Trebuchet MS"/>
          <w:i/>
          <w:lang w:val="en-US"/>
        </w:rPr>
        <w:t xml:space="preserve"> </w:t>
      </w:r>
      <w:proofErr w:type="spellStart"/>
      <w:r w:rsidRPr="00567C44">
        <w:rPr>
          <w:rFonts w:ascii="Trebuchet MS" w:hAnsi="Trebuchet MS"/>
          <w:i/>
          <w:lang w:val="en-US"/>
        </w:rPr>
        <w:t>degradate</w:t>
      </w:r>
      <w:proofErr w:type="spellEnd"/>
      <w:r w:rsidRPr="00567C44">
        <w:rPr>
          <w:rFonts w:ascii="Trebuchet MS" w:hAnsi="Trebuchet MS"/>
          <w:i/>
          <w:lang w:val="en-US"/>
        </w:rPr>
        <w:t xml:space="preserve"> sub </w:t>
      </w:r>
      <w:proofErr w:type="spellStart"/>
      <w:r w:rsidRPr="00567C44">
        <w:rPr>
          <w:rFonts w:ascii="Trebuchet MS" w:hAnsi="Trebuchet MS"/>
          <w:i/>
          <w:lang w:val="en-US"/>
        </w:rPr>
        <w:t>acțiunea</w:t>
      </w:r>
      <w:proofErr w:type="spellEnd"/>
      <w:r w:rsidRPr="00567C44">
        <w:rPr>
          <w:rFonts w:ascii="Trebuchet MS" w:hAnsi="Trebuchet MS"/>
          <w:i/>
          <w:lang w:val="en-US"/>
        </w:rPr>
        <w:t xml:space="preserve"> </w:t>
      </w:r>
      <w:proofErr w:type="spellStart"/>
      <w:r w:rsidRPr="00567C44">
        <w:rPr>
          <w:rFonts w:ascii="Trebuchet MS" w:hAnsi="Trebuchet MS"/>
          <w:i/>
          <w:lang w:val="en-US"/>
        </w:rPr>
        <w:t>modificărilor</w:t>
      </w:r>
      <w:proofErr w:type="spellEnd"/>
      <w:r w:rsidRPr="00567C44">
        <w:rPr>
          <w:rFonts w:ascii="Trebuchet MS" w:hAnsi="Trebuchet MS"/>
          <w:i/>
          <w:lang w:val="en-US"/>
        </w:rPr>
        <w:t xml:space="preserve"> </w:t>
      </w:r>
      <w:proofErr w:type="spellStart"/>
      <w:r w:rsidRPr="00567C44">
        <w:rPr>
          <w:rFonts w:ascii="Trebuchet MS" w:hAnsi="Trebuchet MS"/>
          <w:i/>
          <w:lang w:val="en-US"/>
        </w:rPr>
        <w:t>climatice</w:t>
      </w:r>
      <w:proofErr w:type="spellEnd"/>
      <w:r w:rsidRPr="00567C44">
        <w:rPr>
          <w:rFonts w:ascii="Trebuchet MS" w:hAnsi="Trebuchet MS"/>
          <w:i/>
          <w:lang w:val="en-US"/>
        </w:rPr>
        <w:t xml:space="preserve"> </w:t>
      </w:r>
      <w:proofErr w:type="spellStart"/>
      <w:r w:rsidRPr="00567C44">
        <w:rPr>
          <w:rFonts w:ascii="Trebuchet MS" w:hAnsi="Trebuchet MS"/>
          <w:i/>
          <w:lang w:val="en-US"/>
        </w:rPr>
        <w:t>și</w:t>
      </w:r>
      <w:proofErr w:type="spellEnd"/>
      <w:r w:rsidRPr="00567C44">
        <w:rPr>
          <w:rFonts w:ascii="Trebuchet MS" w:hAnsi="Trebuchet MS"/>
          <w:i/>
          <w:lang w:val="en-US"/>
        </w:rPr>
        <w:t xml:space="preserve"> a </w:t>
      </w:r>
      <w:proofErr w:type="spellStart"/>
      <w:r w:rsidRPr="00567C44">
        <w:rPr>
          <w:rFonts w:ascii="Trebuchet MS" w:hAnsi="Trebuchet MS"/>
          <w:i/>
          <w:lang w:val="en-US"/>
        </w:rPr>
        <w:t>intervențiilor</w:t>
      </w:r>
      <w:proofErr w:type="spellEnd"/>
      <w:r w:rsidRPr="00567C44">
        <w:rPr>
          <w:rFonts w:ascii="Trebuchet MS" w:hAnsi="Trebuchet MS"/>
          <w:i/>
          <w:lang w:val="en-US"/>
        </w:rPr>
        <w:t xml:space="preserve"> </w:t>
      </w:r>
      <w:proofErr w:type="spellStart"/>
      <w:proofErr w:type="gramStart"/>
      <w:r w:rsidRPr="00567C44">
        <w:rPr>
          <w:rFonts w:ascii="Trebuchet MS" w:hAnsi="Trebuchet MS"/>
          <w:i/>
          <w:lang w:val="en-US"/>
        </w:rPr>
        <w:t>antropice</w:t>
      </w:r>
      <w:proofErr w:type="spellEnd"/>
      <w:r w:rsidRPr="00567C44">
        <w:rPr>
          <w:rFonts w:ascii="Trebuchet MS" w:hAnsi="Trebuchet MS"/>
          <w:i/>
          <w:lang w:val="en-US"/>
        </w:rPr>
        <w:t xml:space="preserve">“ </w:t>
      </w:r>
      <w:r w:rsidRPr="00567C44">
        <w:rPr>
          <w:rFonts w:ascii="Trebuchet MS" w:hAnsi="Trebuchet MS"/>
          <w:lang w:val="en-US"/>
        </w:rPr>
        <w:t>(</w:t>
      </w:r>
      <w:proofErr w:type="spellStart"/>
      <w:proofErr w:type="gramEnd"/>
      <w:r w:rsidRPr="00567C44">
        <w:rPr>
          <w:rFonts w:ascii="Trebuchet MS" w:hAnsi="Trebuchet MS"/>
          <w:lang w:val="en-US"/>
        </w:rPr>
        <w:t>membru</w:t>
      </w:r>
      <w:proofErr w:type="spellEnd"/>
      <w:r w:rsidRPr="00567C44">
        <w:rPr>
          <w:rFonts w:ascii="Trebuchet MS" w:hAnsi="Trebuchet MS"/>
          <w:lang w:val="en-US"/>
        </w:rPr>
        <w:t>);</w:t>
      </w:r>
    </w:p>
    <w:p w14:paraId="2630285D" w14:textId="77777777" w:rsidR="00BC5E07" w:rsidRPr="00567C44" w:rsidRDefault="00BC5E07">
      <w:pPr>
        <w:numPr>
          <w:ilvl w:val="0"/>
          <w:numId w:val="19"/>
        </w:numPr>
        <w:tabs>
          <w:tab w:val="left" w:pos="426"/>
        </w:tabs>
        <w:adjustRightInd w:val="0"/>
        <w:ind w:left="142" w:firstLine="0"/>
        <w:jc w:val="both"/>
        <w:rPr>
          <w:rFonts w:ascii="Trebuchet MS" w:hAnsi="Trebuchet MS"/>
          <w:lang w:val="en-US"/>
        </w:rPr>
      </w:pPr>
      <w:r w:rsidRPr="00567C44">
        <w:rPr>
          <w:rFonts w:ascii="Trebuchet MS" w:hAnsi="Trebuchet MS"/>
          <w:lang w:val="en-US"/>
        </w:rPr>
        <w:t>PS MADR / ADER 2.2.2. „</w:t>
      </w:r>
      <w:proofErr w:type="spellStart"/>
      <w:r w:rsidRPr="00567C44">
        <w:rPr>
          <w:rFonts w:ascii="Trebuchet MS" w:hAnsi="Trebuchet MS"/>
          <w:bCs/>
          <w:i/>
          <w:lang w:val="en-US"/>
        </w:rPr>
        <w:t>Tehnologii</w:t>
      </w:r>
      <w:proofErr w:type="spellEnd"/>
      <w:r w:rsidRPr="00567C44">
        <w:rPr>
          <w:rFonts w:ascii="Trebuchet MS" w:hAnsi="Trebuchet MS"/>
          <w:bCs/>
          <w:i/>
          <w:lang w:val="en-US"/>
        </w:rPr>
        <w:t xml:space="preserve"> </w:t>
      </w:r>
      <w:proofErr w:type="spellStart"/>
      <w:r w:rsidRPr="00567C44">
        <w:rPr>
          <w:rFonts w:ascii="Trebuchet MS" w:hAnsi="Trebuchet MS"/>
          <w:bCs/>
          <w:i/>
          <w:lang w:val="en-US"/>
        </w:rPr>
        <w:t>inovative</w:t>
      </w:r>
      <w:proofErr w:type="spellEnd"/>
      <w:r w:rsidRPr="00567C44">
        <w:rPr>
          <w:rFonts w:ascii="Trebuchet MS" w:hAnsi="Trebuchet MS"/>
          <w:bCs/>
          <w:i/>
          <w:lang w:val="en-US"/>
        </w:rPr>
        <w:t xml:space="preserve"> de </w:t>
      </w:r>
      <w:proofErr w:type="spellStart"/>
      <w:r w:rsidRPr="00567C44">
        <w:rPr>
          <w:rFonts w:ascii="Trebuchet MS" w:hAnsi="Trebuchet MS"/>
          <w:bCs/>
          <w:i/>
          <w:lang w:val="en-US"/>
        </w:rPr>
        <w:t>reducere</w:t>
      </w:r>
      <w:proofErr w:type="spellEnd"/>
      <w:r w:rsidRPr="00567C44">
        <w:rPr>
          <w:rFonts w:ascii="Trebuchet MS" w:hAnsi="Trebuchet MS"/>
          <w:bCs/>
          <w:i/>
          <w:lang w:val="en-US"/>
        </w:rPr>
        <w:t xml:space="preserve"> a </w:t>
      </w:r>
      <w:proofErr w:type="spellStart"/>
      <w:r w:rsidRPr="00567C44">
        <w:rPr>
          <w:rFonts w:ascii="Trebuchet MS" w:hAnsi="Trebuchet MS"/>
          <w:bCs/>
          <w:i/>
          <w:lang w:val="en-US"/>
        </w:rPr>
        <w:t>vulnerabilităţii</w:t>
      </w:r>
      <w:proofErr w:type="spellEnd"/>
      <w:r w:rsidRPr="00567C44">
        <w:rPr>
          <w:rFonts w:ascii="Trebuchet MS" w:hAnsi="Trebuchet MS"/>
          <w:bCs/>
          <w:i/>
          <w:lang w:val="en-US"/>
        </w:rPr>
        <w:t xml:space="preserve"> </w:t>
      </w:r>
      <w:proofErr w:type="spellStart"/>
      <w:r w:rsidRPr="00567C44">
        <w:rPr>
          <w:rFonts w:ascii="Trebuchet MS" w:hAnsi="Trebuchet MS"/>
          <w:bCs/>
          <w:i/>
          <w:lang w:val="en-US"/>
        </w:rPr>
        <w:t>agroecosistemelor</w:t>
      </w:r>
      <w:proofErr w:type="spellEnd"/>
      <w:r w:rsidRPr="00567C44">
        <w:rPr>
          <w:rFonts w:ascii="Trebuchet MS" w:hAnsi="Trebuchet MS"/>
          <w:bCs/>
          <w:i/>
          <w:lang w:val="en-US"/>
        </w:rPr>
        <w:t xml:space="preserve"> din </w:t>
      </w:r>
      <w:proofErr w:type="spellStart"/>
      <w:r w:rsidRPr="00567C44">
        <w:rPr>
          <w:rFonts w:ascii="Trebuchet MS" w:hAnsi="Trebuchet MS"/>
          <w:bCs/>
          <w:i/>
          <w:lang w:val="en-US"/>
        </w:rPr>
        <w:t>cultura</w:t>
      </w:r>
      <w:proofErr w:type="spellEnd"/>
      <w:r w:rsidRPr="00567C44">
        <w:rPr>
          <w:rFonts w:ascii="Trebuchet MS" w:hAnsi="Trebuchet MS"/>
          <w:bCs/>
          <w:i/>
          <w:lang w:val="en-US"/>
        </w:rPr>
        <w:t xml:space="preserve"> </w:t>
      </w:r>
      <w:proofErr w:type="spellStart"/>
      <w:r w:rsidRPr="00567C44">
        <w:rPr>
          <w:rFonts w:ascii="Trebuchet MS" w:hAnsi="Trebuchet MS"/>
          <w:bCs/>
          <w:i/>
          <w:lang w:val="en-US"/>
        </w:rPr>
        <w:t>sfeclei</w:t>
      </w:r>
      <w:proofErr w:type="spellEnd"/>
      <w:r w:rsidRPr="00567C44">
        <w:rPr>
          <w:rFonts w:ascii="Trebuchet MS" w:hAnsi="Trebuchet MS"/>
          <w:bCs/>
          <w:i/>
          <w:lang w:val="en-US"/>
        </w:rPr>
        <w:t xml:space="preserve"> de </w:t>
      </w:r>
      <w:proofErr w:type="spellStart"/>
      <w:r w:rsidRPr="00567C44">
        <w:rPr>
          <w:rFonts w:ascii="Trebuchet MS" w:hAnsi="Trebuchet MS"/>
          <w:bCs/>
          <w:i/>
          <w:lang w:val="en-US"/>
        </w:rPr>
        <w:t>zahăr</w:t>
      </w:r>
      <w:proofErr w:type="spellEnd"/>
      <w:r w:rsidRPr="00567C44">
        <w:rPr>
          <w:rFonts w:ascii="Trebuchet MS" w:hAnsi="Trebuchet MS"/>
          <w:bCs/>
          <w:i/>
          <w:lang w:val="en-US"/>
        </w:rPr>
        <w:t xml:space="preserve"> </w:t>
      </w:r>
      <w:proofErr w:type="spellStart"/>
      <w:r w:rsidRPr="00567C44">
        <w:rPr>
          <w:rFonts w:ascii="Trebuchet MS" w:hAnsi="Trebuchet MS"/>
          <w:bCs/>
          <w:i/>
          <w:lang w:val="en-US"/>
        </w:rPr>
        <w:t>şi</w:t>
      </w:r>
      <w:proofErr w:type="spellEnd"/>
      <w:r w:rsidRPr="00567C44">
        <w:rPr>
          <w:rFonts w:ascii="Trebuchet MS" w:hAnsi="Trebuchet MS"/>
          <w:bCs/>
          <w:i/>
          <w:lang w:val="en-US"/>
        </w:rPr>
        <w:t xml:space="preserve"> a </w:t>
      </w:r>
      <w:proofErr w:type="spellStart"/>
      <w:r w:rsidRPr="00567C44">
        <w:rPr>
          <w:rFonts w:ascii="Trebuchet MS" w:hAnsi="Trebuchet MS"/>
          <w:bCs/>
          <w:i/>
          <w:lang w:val="en-US"/>
        </w:rPr>
        <w:t>cartofului</w:t>
      </w:r>
      <w:proofErr w:type="spellEnd"/>
      <w:r w:rsidRPr="00567C44">
        <w:rPr>
          <w:rFonts w:ascii="Trebuchet MS" w:hAnsi="Trebuchet MS"/>
          <w:bCs/>
          <w:i/>
          <w:lang w:val="en-US"/>
        </w:rPr>
        <w:t xml:space="preserve"> </w:t>
      </w:r>
      <w:proofErr w:type="spellStart"/>
      <w:r w:rsidRPr="00567C44">
        <w:rPr>
          <w:rFonts w:ascii="Trebuchet MS" w:hAnsi="Trebuchet MS"/>
          <w:bCs/>
          <w:i/>
          <w:lang w:val="en-US"/>
        </w:rPr>
        <w:t>faţă</w:t>
      </w:r>
      <w:proofErr w:type="spellEnd"/>
      <w:r w:rsidRPr="00567C44">
        <w:rPr>
          <w:rFonts w:ascii="Trebuchet MS" w:hAnsi="Trebuchet MS"/>
          <w:bCs/>
          <w:i/>
          <w:lang w:val="en-US"/>
        </w:rPr>
        <w:t xml:space="preserve"> de </w:t>
      </w:r>
      <w:proofErr w:type="spellStart"/>
      <w:r w:rsidRPr="00567C44">
        <w:rPr>
          <w:rFonts w:ascii="Trebuchet MS" w:hAnsi="Trebuchet MS"/>
          <w:bCs/>
          <w:i/>
          <w:lang w:val="en-US"/>
        </w:rPr>
        <w:t>agenţii</w:t>
      </w:r>
      <w:proofErr w:type="spellEnd"/>
      <w:r w:rsidRPr="00567C44">
        <w:rPr>
          <w:rFonts w:ascii="Trebuchet MS" w:hAnsi="Trebuchet MS"/>
          <w:bCs/>
          <w:i/>
          <w:lang w:val="en-US"/>
        </w:rPr>
        <w:t xml:space="preserve"> de </w:t>
      </w:r>
      <w:proofErr w:type="spellStart"/>
      <w:r w:rsidRPr="00567C44">
        <w:rPr>
          <w:rFonts w:ascii="Trebuchet MS" w:hAnsi="Trebuchet MS"/>
          <w:bCs/>
          <w:i/>
          <w:lang w:val="en-US"/>
        </w:rPr>
        <w:t>dăunare</w:t>
      </w:r>
      <w:proofErr w:type="spellEnd"/>
      <w:r w:rsidRPr="00567C44">
        <w:rPr>
          <w:rFonts w:ascii="Trebuchet MS" w:hAnsi="Trebuchet MS"/>
          <w:bCs/>
          <w:i/>
          <w:lang w:val="en-US"/>
        </w:rPr>
        <w:t xml:space="preserve"> (re)</w:t>
      </w:r>
      <w:proofErr w:type="spellStart"/>
      <w:r w:rsidRPr="00567C44">
        <w:rPr>
          <w:rFonts w:ascii="Trebuchet MS" w:hAnsi="Trebuchet MS"/>
          <w:bCs/>
          <w:i/>
          <w:lang w:val="en-US"/>
        </w:rPr>
        <w:t>emergenţi</w:t>
      </w:r>
      <w:proofErr w:type="spellEnd"/>
      <w:r w:rsidRPr="00567C44">
        <w:rPr>
          <w:rFonts w:ascii="Trebuchet MS" w:hAnsi="Trebuchet MS"/>
          <w:bCs/>
          <w:i/>
          <w:lang w:val="en-US"/>
        </w:rPr>
        <w:t xml:space="preserve"> </w:t>
      </w:r>
      <w:proofErr w:type="spellStart"/>
      <w:r w:rsidRPr="00567C44">
        <w:rPr>
          <w:rFonts w:ascii="Trebuchet MS" w:hAnsi="Trebuchet MS"/>
          <w:bCs/>
          <w:i/>
          <w:lang w:val="en-US"/>
        </w:rPr>
        <w:t>şi</w:t>
      </w:r>
      <w:proofErr w:type="spellEnd"/>
      <w:r w:rsidRPr="00567C44">
        <w:rPr>
          <w:rFonts w:ascii="Trebuchet MS" w:hAnsi="Trebuchet MS"/>
          <w:bCs/>
          <w:i/>
          <w:lang w:val="en-US"/>
        </w:rPr>
        <w:t xml:space="preserve"> </w:t>
      </w:r>
      <w:proofErr w:type="spellStart"/>
      <w:r w:rsidRPr="00567C44">
        <w:rPr>
          <w:rFonts w:ascii="Trebuchet MS" w:hAnsi="Trebuchet MS"/>
          <w:bCs/>
          <w:i/>
          <w:lang w:val="en-US"/>
        </w:rPr>
        <w:t>modalităţi</w:t>
      </w:r>
      <w:proofErr w:type="spellEnd"/>
      <w:r w:rsidRPr="00567C44">
        <w:rPr>
          <w:rFonts w:ascii="Trebuchet MS" w:hAnsi="Trebuchet MS"/>
          <w:bCs/>
          <w:i/>
          <w:lang w:val="en-US"/>
        </w:rPr>
        <w:t xml:space="preserve"> de </w:t>
      </w:r>
      <w:proofErr w:type="spellStart"/>
      <w:r w:rsidRPr="00567C44">
        <w:rPr>
          <w:rFonts w:ascii="Trebuchet MS" w:hAnsi="Trebuchet MS"/>
          <w:bCs/>
          <w:i/>
          <w:lang w:val="en-US"/>
        </w:rPr>
        <w:t>diminuare</w:t>
      </w:r>
      <w:proofErr w:type="spellEnd"/>
      <w:r w:rsidRPr="00567C44">
        <w:rPr>
          <w:rFonts w:ascii="Trebuchet MS" w:hAnsi="Trebuchet MS"/>
          <w:bCs/>
          <w:i/>
          <w:lang w:val="en-US"/>
        </w:rPr>
        <w:t xml:space="preserve"> a </w:t>
      </w:r>
      <w:proofErr w:type="spellStart"/>
      <w:proofErr w:type="gramStart"/>
      <w:r w:rsidRPr="00567C44">
        <w:rPr>
          <w:rFonts w:ascii="Trebuchet MS" w:hAnsi="Trebuchet MS"/>
          <w:bCs/>
          <w:i/>
          <w:lang w:val="en-US"/>
        </w:rPr>
        <w:t>acestora</w:t>
      </w:r>
      <w:proofErr w:type="spellEnd"/>
      <w:r w:rsidRPr="00567C44">
        <w:rPr>
          <w:rFonts w:ascii="Trebuchet MS" w:hAnsi="Trebuchet MS"/>
          <w:bCs/>
          <w:i/>
          <w:lang w:val="en-US"/>
        </w:rPr>
        <w:t xml:space="preserve">“ </w:t>
      </w:r>
      <w:r w:rsidRPr="00567C44">
        <w:rPr>
          <w:rFonts w:ascii="Trebuchet MS" w:hAnsi="Trebuchet MS"/>
          <w:lang w:val="en-US"/>
        </w:rPr>
        <w:t>(</w:t>
      </w:r>
      <w:proofErr w:type="spellStart"/>
      <w:proofErr w:type="gramEnd"/>
      <w:r w:rsidRPr="00567C44">
        <w:rPr>
          <w:rFonts w:ascii="Trebuchet MS" w:hAnsi="Trebuchet MS"/>
          <w:lang w:val="en-US"/>
        </w:rPr>
        <w:t>membru</w:t>
      </w:r>
      <w:proofErr w:type="spellEnd"/>
      <w:r w:rsidRPr="00567C44">
        <w:rPr>
          <w:rFonts w:ascii="Trebuchet MS" w:hAnsi="Trebuchet MS"/>
          <w:lang w:val="en-US"/>
        </w:rPr>
        <w:t>);</w:t>
      </w:r>
    </w:p>
    <w:p w14:paraId="20894B68" w14:textId="77777777" w:rsidR="00BC5E07" w:rsidRPr="00567C44" w:rsidRDefault="00BC5E07">
      <w:pPr>
        <w:numPr>
          <w:ilvl w:val="0"/>
          <w:numId w:val="19"/>
        </w:numPr>
        <w:tabs>
          <w:tab w:val="left" w:pos="426"/>
        </w:tabs>
        <w:adjustRightInd w:val="0"/>
        <w:ind w:left="142" w:firstLine="0"/>
        <w:jc w:val="both"/>
        <w:rPr>
          <w:rFonts w:ascii="Trebuchet MS" w:hAnsi="Trebuchet MS"/>
          <w:lang w:val="en-US"/>
        </w:rPr>
      </w:pPr>
      <w:r w:rsidRPr="00567C44">
        <w:rPr>
          <w:rFonts w:ascii="Trebuchet MS" w:hAnsi="Trebuchet MS"/>
          <w:lang w:val="en-US"/>
        </w:rPr>
        <w:t>PS MADR / ADER 7.3.6. „</w:t>
      </w:r>
      <w:proofErr w:type="spellStart"/>
      <w:r w:rsidRPr="00567C44">
        <w:rPr>
          <w:rFonts w:ascii="Trebuchet MS" w:hAnsi="Trebuchet MS"/>
          <w:i/>
          <w:lang w:val="en-US"/>
        </w:rPr>
        <w:t>Tehnologii</w:t>
      </w:r>
      <w:proofErr w:type="spellEnd"/>
      <w:r w:rsidRPr="00567C44">
        <w:rPr>
          <w:rFonts w:ascii="Trebuchet MS" w:hAnsi="Trebuchet MS"/>
          <w:i/>
          <w:lang w:val="en-US"/>
        </w:rPr>
        <w:t xml:space="preserve"> de </w:t>
      </w:r>
      <w:proofErr w:type="spellStart"/>
      <w:r w:rsidRPr="00567C44">
        <w:rPr>
          <w:rFonts w:ascii="Trebuchet MS" w:hAnsi="Trebuchet MS"/>
          <w:i/>
          <w:lang w:val="en-US"/>
        </w:rPr>
        <w:t>mecanizare</w:t>
      </w:r>
      <w:proofErr w:type="spellEnd"/>
      <w:r w:rsidRPr="00567C44">
        <w:rPr>
          <w:rFonts w:ascii="Trebuchet MS" w:hAnsi="Trebuchet MS"/>
          <w:i/>
          <w:lang w:val="en-US"/>
        </w:rPr>
        <w:t xml:space="preserve"> </w:t>
      </w:r>
      <w:proofErr w:type="spellStart"/>
      <w:r w:rsidRPr="00567C44">
        <w:rPr>
          <w:rFonts w:ascii="Trebuchet MS" w:hAnsi="Trebuchet MS"/>
          <w:i/>
          <w:lang w:val="en-US"/>
        </w:rPr>
        <w:t>şi</w:t>
      </w:r>
      <w:proofErr w:type="spellEnd"/>
      <w:r w:rsidRPr="00567C44">
        <w:rPr>
          <w:rFonts w:ascii="Trebuchet MS" w:hAnsi="Trebuchet MS"/>
          <w:i/>
          <w:lang w:val="en-US"/>
        </w:rPr>
        <w:t xml:space="preserve"> </w:t>
      </w:r>
      <w:proofErr w:type="spellStart"/>
      <w:r w:rsidRPr="00567C44">
        <w:rPr>
          <w:rFonts w:ascii="Trebuchet MS" w:hAnsi="Trebuchet MS"/>
          <w:i/>
          <w:lang w:val="en-US"/>
        </w:rPr>
        <w:t>echipamente</w:t>
      </w:r>
      <w:proofErr w:type="spellEnd"/>
      <w:r w:rsidRPr="00567C44">
        <w:rPr>
          <w:rFonts w:ascii="Trebuchet MS" w:hAnsi="Trebuchet MS"/>
          <w:i/>
          <w:lang w:val="en-US"/>
        </w:rPr>
        <w:t xml:space="preserve"> </w:t>
      </w:r>
      <w:proofErr w:type="spellStart"/>
      <w:r w:rsidRPr="00567C44">
        <w:rPr>
          <w:rFonts w:ascii="Trebuchet MS" w:hAnsi="Trebuchet MS"/>
          <w:i/>
          <w:lang w:val="en-US"/>
        </w:rPr>
        <w:t>tehnice</w:t>
      </w:r>
      <w:proofErr w:type="spellEnd"/>
      <w:r w:rsidRPr="00567C44">
        <w:rPr>
          <w:rFonts w:ascii="Trebuchet MS" w:hAnsi="Trebuchet MS"/>
          <w:i/>
          <w:lang w:val="en-US"/>
        </w:rPr>
        <w:t xml:space="preserve"> </w:t>
      </w:r>
      <w:proofErr w:type="spellStart"/>
      <w:r w:rsidRPr="00567C44">
        <w:rPr>
          <w:rFonts w:ascii="Trebuchet MS" w:hAnsi="Trebuchet MS"/>
          <w:i/>
          <w:lang w:val="en-US"/>
        </w:rPr>
        <w:t>adecvate</w:t>
      </w:r>
      <w:proofErr w:type="spellEnd"/>
      <w:r w:rsidRPr="00567C44">
        <w:rPr>
          <w:rFonts w:ascii="Trebuchet MS" w:hAnsi="Trebuchet MS"/>
          <w:i/>
          <w:lang w:val="en-US"/>
        </w:rPr>
        <w:t xml:space="preserve"> </w:t>
      </w:r>
      <w:proofErr w:type="spellStart"/>
      <w:r w:rsidRPr="00567C44">
        <w:rPr>
          <w:rFonts w:ascii="Trebuchet MS" w:hAnsi="Trebuchet MS"/>
          <w:i/>
          <w:lang w:val="en-US"/>
        </w:rPr>
        <w:t>pentru</w:t>
      </w:r>
      <w:proofErr w:type="spellEnd"/>
      <w:r w:rsidRPr="00567C44">
        <w:rPr>
          <w:rFonts w:ascii="Trebuchet MS" w:hAnsi="Trebuchet MS"/>
          <w:i/>
          <w:lang w:val="en-US"/>
        </w:rPr>
        <w:t xml:space="preserve"> </w:t>
      </w:r>
      <w:proofErr w:type="spellStart"/>
      <w:r w:rsidRPr="00567C44">
        <w:rPr>
          <w:rFonts w:ascii="Trebuchet MS" w:hAnsi="Trebuchet MS"/>
          <w:i/>
          <w:lang w:val="en-US"/>
        </w:rPr>
        <w:t>recoltarea</w:t>
      </w:r>
      <w:proofErr w:type="spellEnd"/>
      <w:r w:rsidRPr="00567C44">
        <w:rPr>
          <w:rFonts w:ascii="Trebuchet MS" w:hAnsi="Trebuchet MS"/>
          <w:i/>
          <w:lang w:val="en-US"/>
        </w:rPr>
        <w:t xml:space="preserve">, </w:t>
      </w:r>
      <w:proofErr w:type="spellStart"/>
      <w:r w:rsidRPr="00567C44">
        <w:rPr>
          <w:rFonts w:ascii="Trebuchet MS" w:hAnsi="Trebuchet MS"/>
          <w:i/>
          <w:lang w:val="en-US"/>
        </w:rPr>
        <w:t>transportul</w:t>
      </w:r>
      <w:proofErr w:type="spellEnd"/>
      <w:r w:rsidRPr="00567C44">
        <w:rPr>
          <w:rFonts w:ascii="Trebuchet MS" w:hAnsi="Trebuchet MS"/>
          <w:i/>
          <w:lang w:val="en-US"/>
        </w:rPr>
        <w:t xml:space="preserve"> </w:t>
      </w:r>
      <w:proofErr w:type="spellStart"/>
      <w:r w:rsidRPr="00567C44">
        <w:rPr>
          <w:rFonts w:ascii="Trebuchet MS" w:hAnsi="Trebuchet MS"/>
          <w:i/>
          <w:lang w:val="en-US"/>
        </w:rPr>
        <w:t>şi</w:t>
      </w:r>
      <w:proofErr w:type="spellEnd"/>
      <w:r w:rsidRPr="00567C44">
        <w:rPr>
          <w:rFonts w:ascii="Trebuchet MS" w:hAnsi="Trebuchet MS"/>
          <w:i/>
          <w:lang w:val="en-US"/>
        </w:rPr>
        <w:t xml:space="preserve"> </w:t>
      </w:r>
      <w:proofErr w:type="spellStart"/>
      <w:r w:rsidRPr="00567C44">
        <w:rPr>
          <w:rFonts w:ascii="Trebuchet MS" w:hAnsi="Trebuchet MS"/>
          <w:i/>
          <w:lang w:val="en-US"/>
        </w:rPr>
        <w:t>conservarea</w:t>
      </w:r>
      <w:proofErr w:type="spellEnd"/>
      <w:r w:rsidRPr="00567C44">
        <w:rPr>
          <w:rFonts w:ascii="Trebuchet MS" w:hAnsi="Trebuchet MS"/>
          <w:i/>
          <w:lang w:val="en-US"/>
        </w:rPr>
        <w:t xml:space="preserve"> </w:t>
      </w:r>
      <w:proofErr w:type="spellStart"/>
      <w:r w:rsidRPr="00567C44">
        <w:rPr>
          <w:rFonts w:ascii="Trebuchet MS" w:hAnsi="Trebuchet MS"/>
          <w:i/>
          <w:lang w:val="en-US"/>
        </w:rPr>
        <w:t>eficientă</w:t>
      </w:r>
      <w:proofErr w:type="spellEnd"/>
      <w:r w:rsidRPr="00567C44">
        <w:rPr>
          <w:rFonts w:ascii="Trebuchet MS" w:hAnsi="Trebuchet MS"/>
          <w:i/>
          <w:lang w:val="en-US"/>
        </w:rPr>
        <w:t xml:space="preserve"> a </w:t>
      </w:r>
      <w:proofErr w:type="spellStart"/>
      <w:r w:rsidRPr="00567C44">
        <w:rPr>
          <w:rFonts w:ascii="Trebuchet MS" w:hAnsi="Trebuchet MS"/>
          <w:i/>
          <w:lang w:val="en-US"/>
        </w:rPr>
        <w:t>plantelor</w:t>
      </w:r>
      <w:proofErr w:type="spellEnd"/>
      <w:r w:rsidRPr="00567C44">
        <w:rPr>
          <w:rFonts w:ascii="Trebuchet MS" w:hAnsi="Trebuchet MS"/>
          <w:i/>
          <w:lang w:val="en-US"/>
        </w:rPr>
        <w:t xml:space="preserve"> </w:t>
      </w:r>
      <w:proofErr w:type="spellStart"/>
      <w:proofErr w:type="gramStart"/>
      <w:r w:rsidRPr="00567C44">
        <w:rPr>
          <w:rFonts w:ascii="Trebuchet MS" w:hAnsi="Trebuchet MS"/>
          <w:i/>
          <w:lang w:val="en-US"/>
        </w:rPr>
        <w:t>furajere</w:t>
      </w:r>
      <w:proofErr w:type="spellEnd"/>
      <w:r w:rsidRPr="00567C44">
        <w:rPr>
          <w:rFonts w:ascii="Trebuchet MS" w:hAnsi="Trebuchet MS"/>
          <w:i/>
          <w:lang w:val="en-US"/>
        </w:rPr>
        <w:t xml:space="preserve">“ </w:t>
      </w:r>
      <w:r w:rsidRPr="00567C44">
        <w:rPr>
          <w:rFonts w:ascii="Trebuchet MS" w:hAnsi="Trebuchet MS"/>
          <w:lang w:val="en-US"/>
        </w:rPr>
        <w:t>(</w:t>
      </w:r>
      <w:proofErr w:type="spellStart"/>
      <w:proofErr w:type="gramEnd"/>
      <w:r w:rsidRPr="00567C44">
        <w:rPr>
          <w:rFonts w:ascii="Trebuchet MS" w:hAnsi="Trebuchet MS"/>
          <w:lang w:val="en-US"/>
        </w:rPr>
        <w:t>membru</w:t>
      </w:r>
      <w:proofErr w:type="spellEnd"/>
      <w:r w:rsidRPr="00567C44">
        <w:rPr>
          <w:rFonts w:ascii="Trebuchet MS" w:hAnsi="Trebuchet MS"/>
          <w:lang w:val="en-US"/>
        </w:rPr>
        <w:t>);</w:t>
      </w:r>
    </w:p>
    <w:p w14:paraId="4E1EA388" w14:textId="77777777" w:rsidR="00BC5E07" w:rsidRPr="00567C44" w:rsidRDefault="00BC5E07">
      <w:pPr>
        <w:numPr>
          <w:ilvl w:val="0"/>
          <w:numId w:val="19"/>
        </w:numPr>
        <w:tabs>
          <w:tab w:val="left" w:pos="426"/>
        </w:tabs>
        <w:adjustRightInd w:val="0"/>
        <w:ind w:left="142" w:firstLine="0"/>
        <w:jc w:val="both"/>
        <w:rPr>
          <w:rFonts w:ascii="Trebuchet MS" w:hAnsi="Trebuchet MS"/>
          <w:lang w:val="en-US"/>
        </w:rPr>
      </w:pPr>
      <w:r w:rsidRPr="00567C44">
        <w:rPr>
          <w:rFonts w:ascii="Trebuchet MS" w:hAnsi="Trebuchet MS"/>
          <w:lang w:val="en-US"/>
        </w:rPr>
        <w:t>PS MADR / ADER 11.1.1. „</w:t>
      </w:r>
      <w:proofErr w:type="spellStart"/>
      <w:r w:rsidRPr="00567C44">
        <w:rPr>
          <w:rFonts w:ascii="Trebuchet MS" w:hAnsi="Trebuchet MS"/>
          <w:i/>
          <w:lang w:val="en-US"/>
        </w:rPr>
        <w:t>Soluții</w:t>
      </w:r>
      <w:proofErr w:type="spellEnd"/>
      <w:r w:rsidRPr="00567C44">
        <w:rPr>
          <w:rFonts w:ascii="Trebuchet MS" w:hAnsi="Trebuchet MS"/>
          <w:i/>
          <w:lang w:val="en-US"/>
        </w:rPr>
        <w:t xml:space="preserve"> </w:t>
      </w:r>
      <w:proofErr w:type="spellStart"/>
      <w:r w:rsidRPr="00567C44">
        <w:rPr>
          <w:rFonts w:ascii="Trebuchet MS" w:hAnsi="Trebuchet MS"/>
          <w:i/>
          <w:lang w:val="en-US"/>
        </w:rPr>
        <w:t>tehnologice</w:t>
      </w:r>
      <w:proofErr w:type="spellEnd"/>
      <w:r w:rsidRPr="00567C44">
        <w:rPr>
          <w:rFonts w:ascii="Trebuchet MS" w:hAnsi="Trebuchet MS"/>
          <w:i/>
          <w:lang w:val="en-US"/>
        </w:rPr>
        <w:t xml:space="preserve"> </w:t>
      </w:r>
      <w:proofErr w:type="spellStart"/>
      <w:r w:rsidRPr="00567C44">
        <w:rPr>
          <w:rFonts w:ascii="Trebuchet MS" w:hAnsi="Trebuchet MS"/>
          <w:i/>
          <w:lang w:val="en-US"/>
        </w:rPr>
        <w:t>și</w:t>
      </w:r>
      <w:proofErr w:type="spellEnd"/>
      <w:r w:rsidRPr="00567C44">
        <w:rPr>
          <w:rFonts w:ascii="Trebuchet MS" w:hAnsi="Trebuchet MS"/>
          <w:i/>
          <w:lang w:val="en-US"/>
        </w:rPr>
        <w:t xml:space="preserve"> </w:t>
      </w:r>
      <w:proofErr w:type="spellStart"/>
      <w:r w:rsidRPr="00567C44">
        <w:rPr>
          <w:rFonts w:ascii="Trebuchet MS" w:hAnsi="Trebuchet MS"/>
          <w:i/>
          <w:lang w:val="en-US"/>
        </w:rPr>
        <w:t>mijloace</w:t>
      </w:r>
      <w:proofErr w:type="spellEnd"/>
      <w:r w:rsidRPr="00567C44">
        <w:rPr>
          <w:rFonts w:ascii="Trebuchet MS" w:hAnsi="Trebuchet MS"/>
          <w:i/>
          <w:lang w:val="en-US"/>
        </w:rPr>
        <w:t xml:space="preserve"> </w:t>
      </w:r>
      <w:proofErr w:type="spellStart"/>
      <w:r w:rsidRPr="00567C44">
        <w:rPr>
          <w:rFonts w:ascii="Trebuchet MS" w:hAnsi="Trebuchet MS"/>
          <w:i/>
          <w:lang w:val="en-US"/>
        </w:rPr>
        <w:t>tehnice</w:t>
      </w:r>
      <w:proofErr w:type="spellEnd"/>
      <w:r w:rsidRPr="00567C44">
        <w:rPr>
          <w:rFonts w:ascii="Trebuchet MS" w:hAnsi="Trebuchet MS"/>
          <w:i/>
          <w:lang w:val="en-US"/>
        </w:rPr>
        <w:t xml:space="preserve"> de </w:t>
      </w:r>
      <w:proofErr w:type="spellStart"/>
      <w:r w:rsidRPr="00567C44">
        <w:rPr>
          <w:rFonts w:ascii="Trebuchet MS" w:hAnsi="Trebuchet MS"/>
          <w:i/>
          <w:lang w:val="en-US"/>
        </w:rPr>
        <w:t>îmbunătățire</w:t>
      </w:r>
      <w:proofErr w:type="spellEnd"/>
      <w:r w:rsidRPr="00567C44">
        <w:rPr>
          <w:rFonts w:ascii="Trebuchet MS" w:hAnsi="Trebuchet MS"/>
          <w:i/>
          <w:lang w:val="en-US"/>
        </w:rPr>
        <w:t xml:space="preserve"> cu </w:t>
      </w:r>
      <w:proofErr w:type="spellStart"/>
      <w:r w:rsidRPr="00567C44">
        <w:rPr>
          <w:rFonts w:ascii="Trebuchet MS" w:hAnsi="Trebuchet MS"/>
          <w:i/>
          <w:lang w:val="en-US"/>
        </w:rPr>
        <w:t>inputuri</w:t>
      </w:r>
      <w:proofErr w:type="spellEnd"/>
      <w:r w:rsidRPr="00567C44">
        <w:rPr>
          <w:rFonts w:ascii="Trebuchet MS" w:hAnsi="Trebuchet MS"/>
          <w:i/>
          <w:lang w:val="en-US"/>
        </w:rPr>
        <w:t xml:space="preserve"> </w:t>
      </w:r>
      <w:proofErr w:type="spellStart"/>
      <w:r w:rsidRPr="00567C44">
        <w:rPr>
          <w:rFonts w:ascii="Trebuchet MS" w:hAnsi="Trebuchet MS"/>
          <w:i/>
          <w:lang w:val="en-US"/>
        </w:rPr>
        <w:t>minime</w:t>
      </w:r>
      <w:proofErr w:type="spellEnd"/>
      <w:r w:rsidRPr="00567C44">
        <w:rPr>
          <w:rFonts w:ascii="Trebuchet MS" w:hAnsi="Trebuchet MS"/>
          <w:i/>
          <w:lang w:val="en-US"/>
        </w:rPr>
        <w:t xml:space="preserve"> a </w:t>
      </w:r>
      <w:proofErr w:type="spellStart"/>
      <w:r w:rsidRPr="00567C44">
        <w:rPr>
          <w:rFonts w:ascii="Trebuchet MS" w:hAnsi="Trebuchet MS"/>
          <w:i/>
          <w:lang w:val="en-US"/>
        </w:rPr>
        <w:t>pajiștilor</w:t>
      </w:r>
      <w:proofErr w:type="spellEnd"/>
      <w:r w:rsidRPr="00567C44">
        <w:rPr>
          <w:rFonts w:ascii="Trebuchet MS" w:hAnsi="Trebuchet MS"/>
          <w:i/>
          <w:lang w:val="en-US"/>
        </w:rPr>
        <w:t xml:space="preserve"> </w:t>
      </w:r>
      <w:proofErr w:type="spellStart"/>
      <w:r w:rsidRPr="00567C44">
        <w:rPr>
          <w:rFonts w:ascii="Trebuchet MS" w:hAnsi="Trebuchet MS"/>
          <w:i/>
          <w:lang w:val="en-US"/>
        </w:rPr>
        <w:t>permanente</w:t>
      </w:r>
      <w:proofErr w:type="spellEnd"/>
      <w:r w:rsidRPr="00567C44">
        <w:rPr>
          <w:rFonts w:ascii="Trebuchet MS" w:hAnsi="Trebuchet MS"/>
          <w:i/>
          <w:lang w:val="en-US"/>
        </w:rPr>
        <w:t xml:space="preserve"> </w:t>
      </w:r>
      <w:proofErr w:type="spellStart"/>
      <w:r w:rsidRPr="00567C44">
        <w:rPr>
          <w:rFonts w:ascii="Trebuchet MS" w:hAnsi="Trebuchet MS"/>
          <w:i/>
          <w:lang w:val="en-US"/>
        </w:rPr>
        <w:t>degradate</w:t>
      </w:r>
      <w:proofErr w:type="spellEnd"/>
      <w:r w:rsidRPr="00567C44">
        <w:rPr>
          <w:rFonts w:ascii="Trebuchet MS" w:hAnsi="Trebuchet MS"/>
          <w:i/>
          <w:lang w:val="en-US"/>
        </w:rPr>
        <w:t xml:space="preserve"> </w:t>
      </w:r>
      <w:proofErr w:type="spellStart"/>
      <w:r w:rsidRPr="00567C44">
        <w:rPr>
          <w:rFonts w:ascii="Trebuchet MS" w:hAnsi="Trebuchet MS"/>
          <w:i/>
          <w:lang w:val="en-US"/>
        </w:rPr>
        <w:t>prin</w:t>
      </w:r>
      <w:proofErr w:type="spellEnd"/>
      <w:r w:rsidRPr="00567C44">
        <w:rPr>
          <w:rFonts w:ascii="Trebuchet MS" w:hAnsi="Trebuchet MS"/>
          <w:i/>
          <w:lang w:val="en-US"/>
        </w:rPr>
        <w:t xml:space="preserve"> </w:t>
      </w:r>
      <w:proofErr w:type="spellStart"/>
      <w:r w:rsidRPr="00567C44">
        <w:rPr>
          <w:rFonts w:ascii="Trebuchet MS" w:hAnsi="Trebuchet MS"/>
          <w:i/>
          <w:lang w:val="en-US"/>
        </w:rPr>
        <w:t>măsuri</w:t>
      </w:r>
      <w:proofErr w:type="spellEnd"/>
      <w:r w:rsidRPr="00567C44">
        <w:rPr>
          <w:rFonts w:ascii="Trebuchet MS" w:hAnsi="Trebuchet MS"/>
          <w:i/>
          <w:lang w:val="en-US"/>
        </w:rPr>
        <w:t xml:space="preserve"> de </w:t>
      </w:r>
      <w:proofErr w:type="spellStart"/>
      <w:proofErr w:type="gramStart"/>
      <w:r w:rsidRPr="00567C44">
        <w:rPr>
          <w:rFonts w:ascii="Trebuchet MS" w:hAnsi="Trebuchet MS"/>
          <w:i/>
          <w:lang w:val="en-US"/>
        </w:rPr>
        <w:t>suprafață</w:t>
      </w:r>
      <w:proofErr w:type="spellEnd"/>
      <w:r w:rsidRPr="00567C44">
        <w:rPr>
          <w:rFonts w:ascii="Trebuchet MS" w:hAnsi="Trebuchet MS"/>
          <w:i/>
          <w:lang w:val="en-US"/>
        </w:rPr>
        <w:t xml:space="preserve">“ </w:t>
      </w:r>
      <w:r w:rsidRPr="00567C44">
        <w:rPr>
          <w:rFonts w:ascii="Trebuchet MS" w:hAnsi="Trebuchet MS"/>
          <w:lang w:val="en-US"/>
        </w:rPr>
        <w:t>(</w:t>
      </w:r>
      <w:proofErr w:type="spellStart"/>
      <w:proofErr w:type="gramEnd"/>
      <w:r w:rsidRPr="00567C44">
        <w:rPr>
          <w:rFonts w:ascii="Trebuchet MS" w:hAnsi="Trebuchet MS"/>
          <w:lang w:val="en-US"/>
        </w:rPr>
        <w:t>membru</w:t>
      </w:r>
      <w:proofErr w:type="spellEnd"/>
      <w:r w:rsidRPr="00567C44">
        <w:rPr>
          <w:rFonts w:ascii="Trebuchet MS" w:hAnsi="Trebuchet MS"/>
          <w:lang w:val="en-US"/>
        </w:rPr>
        <w:t>);</w:t>
      </w:r>
    </w:p>
    <w:p w14:paraId="08746E94" w14:textId="77777777" w:rsidR="00BC5E07" w:rsidRPr="00567C44" w:rsidRDefault="00BC5E07">
      <w:pPr>
        <w:numPr>
          <w:ilvl w:val="0"/>
          <w:numId w:val="19"/>
        </w:numPr>
        <w:tabs>
          <w:tab w:val="left" w:pos="426"/>
        </w:tabs>
        <w:adjustRightInd w:val="0"/>
        <w:ind w:left="142" w:firstLine="0"/>
        <w:jc w:val="both"/>
        <w:rPr>
          <w:rFonts w:ascii="Trebuchet MS" w:hAnsi="Trebuchet MS"/>
          <w:lang w:val="en-US"/>
        </w:rPr>
      </w:pPr>
      <w:r w:rsidRPr="00567C44">
        <w:rPr>
          <w:rFonts w:ascii="Trebuchet MS" w:hAnsi="Trebuchet MS"/>
          <w:lang w:val="en-US"/>
        </w:rPr>
        <w:t>PS MADR / ADER 11.1.2. „</w:t>
      </w:r>
      <w:proofErr w:type="spellStart"/>
      <w:r w:rsidRPr="00567C44">
        <w:rPr>
          <w:rFonts w:ascii="Trebuchet MS" w:hAnsi="Trebuchet MS"/>
          <w:i/>
          <w:lang w:val="en-US"/>
        </w:rPr>
        <w:t>Soluţii</w:t>
      </w:r>
      <w:proofErr w:type="spellEnd"/>
      <w:r w:rsidRPr="00567C44">
        <w:rPr>
          <w:rFonts w:ascii="Trebuchet MS" w:hAnsi="Trebuchet MS"/>
          <w:i/>
          <w:lang w:val="en-US"/>
        </w:rPr>
        <w:t xml:space="preserve"> </w:t>
      </w:r>
      <w:proofErr w:type="spellStart"/>
      <w:r w:rsidRPr="00567C44">
        <w:rPr>
          <w:rFonts w:ascii="Trebuchet MS" w:hAnsi="Trebuchet MS"/>
          <w:i/>
          <w:lang w:val="en-US"/>
        </w:rPr>
        <w:t>tehnologice</w:t>
      </w:r>
      <w:proofErr w:type="spellEnd"/>
      <w:r w:rsidRPr="00567C44">
        <w:rPr>
          <w:rFonts w:ascii="Trebuchet MS" w:hAnsi="Trebuchet MS"/>
          <w:i/>
          <w:lang w:val="en-US"/>
        </w:rPr>
        <w:t xml:space="preserve"> </w:t>
      </w:r>
      <w:proofErr w:type="spellStart"/>
      <w:r w:rsidRPr="00567C44">
        <w:rPr>
          <w:rFonts w:ascii="Trebuchet MS" w:hAnsi="Trebuchet MS"/>
          <w:i/>
          <w:lang w:val="en-US"/>
        </w:rPr>
        <w:t>şi</w:t>
      </w:r>
      <w:proofErr w:type="spellEnd"/>
      <w:r w:rsidRPr="00567C44">
        <w:rPr>
          <w:rFonts w:ascii="Trebuchet MS" w:hAnsi="Trebuchet MS"/>
          <w:i/>
          <w:lang w:val="en-US"/>
        </w:rPr>
        <w:t xml:space="preserve"> </w:t>
      </w:r>
      <w:proofErr w:type="spellStart"/>
      <w:r w:rsidRPr="00567C44">
        <w:rPr>
          <w:rFonts w:ascii="Trebuchet MS" w:hAnsi="Trebuchet MS"/>
          <w:i/>
          <w:lang w:val="en-US"/>
        </w:rPr>
        <w:t>mijloace</w:t>
      </w:r>
      <w:proofErr w:type="spellEnd"/>
      <w:r w:rsidRPr="00567C44">
        <w:rPr>
          <w:rFonts w:ascii="Trebuchet MS" w:hAnsi="Trebuchet MS"/>
          <w:i/>
          <w:lang w:val="en-US"/>
        </w:rPr>
        <w:t xml:space="preserve"> </w:t>
      </w:r>
      <w:proofErr w:type="spellStart"/>
      <w:r w:rsidRPr="00567C44">
        <w:rPr>
          <w:rFonts w:ascii="Trebuchet MS" w:hAnsi="Trebuchet MS"/>
          <w:i/>
          <w:lang w:val="en-US"/>
        </w:rPr>
        <w:t>tehnice</w:t>
      </w:r>
      <w:proofErr w:type="spellEnd"/>
      <w:r w:rsidRPr="00567C44">
        <w:rPr>
          <w:rFonts w:ascii="Trebuchet MS" w:hAnsi="Trebuchet MS"/>
          <w:i/>
          <w:lang w:val="en-US"/>
        </w:rPr>
        <w:t xml:space="preserve"> de </w:t>
      </w:r>
      <w:proofErr w:type="spellStart"/>
      <w:r w:rsidRPr="00567C44">
        <w:rPr>
          <w:rFonts w:ascii="Trebuchet MS" w:hAnsi="Trebuchet MS"/>
          <w:i/>
          <w:lang w:val="en-US"/>
        </w:rPr>
        <w:t>îmbunătăţire</w:t>
      </w:r>
      <w:proofErr w:type="spellEnd"/>
      <w:r w:rsidRPr="00567C44">
        <w:rPr>
          <w:rFonts w:ascii="Trebuchet MS" w:hAnsi="Trebuchet MS"/>
          <w:i/>
          <w:lang w:val="en-US"/>
        </w:rPr>
        <w:t xml:space="preserve"> a </w:t>
      </w:r>
      <w:proofErr w:type="spellStart"/>
      <w:r w:rsidRPr="00567C44">
        <w:rPr>
          <w:rFonts w:ascii="Trebuchet MS" w:hAnsi="Trebuchet MS"/>
          <w:i/>
          <w:lang w:val="en-US"/>
        </w:rPr>
        <w:t>pajiştilor</w:t>
      </w:r>
      <w:proofErr w:type="spellEnd"/>
      <w:r w:rsidRPr="00567C44">
        <w:rPr>
          <w:rFonts w:ascii="Trebuchet MS" w:hAnsi="Trebuchet MS"/>
          <w:i/>
          <w:lang w:val="en-US"/>
        </w:rPr>
        <w:t xml:space="preserve"> </w:t>
      </w:r>
      <w:proofErr w:type="spellStart"/>
      <w:r w:rsidRPr="00567C44">
        <w:rPr>
          <w:rFonts w:ascii="Trebuchet MS" w:hAnsi="Trebuchet MS"/>
          <w:i/>
          <w:lang w:val="en-US"/>
        </w:rPr>
        <w:t>permanente</w:t>
      </w:r>
      <w:proofErr w:type="spellEnd"/>
      <w:r w:rsidRPr="00567C44">
        <w:rPr>
          <w:rFonts w:ascii="Trebuchet MS" w:hAnsi="Trebuchet MS"/>
          <w:i/>
          <w:lang w:val="en-US"/>
        </w:rPr>
        <w:t xml:space="preserve"> </w:t>
      </w:r>
      <w:proofErr w:type="spellStart"/>
      <w:r w:rsidRPr="00567C44">
        <w:rPr>
          <w:rFonts w:ascii="Trebuchet MS" w:hAnsi="Trebuchet MS"/>
          <w:i/>
          <w:lang w:val="en-US"/>
        </w:rPr>
        <w:t>degradate</w:t>
      </w:r>
      <w:proofErr w:type="spellEnd"/>
      <w:r w:rsidRPr="00567C44">
        <w:rPr>
          <w:rFonts w:ascii="Trebuchet MS" w:hAnsi="Trebuchet MS"/>
          <w:i/>
          <w:lang w:val="en-US"/>
        </w:rPr>
        <w:t xml:space="preserve"> </w:t>
      </w:r>
      <w:proofErr w:type="spellStart"/>
      <w:r w:rsidRPr="00567C44">
        <w:rPr>
          <w:rFonts w:ascii="Trebuchet MS" w:hAnsi="Trebuchet MS"/>
          <w:i/>
          <w:lang w:val="en-US"/>
        </w:rPr>
        <w:t>prin</w:t>
      </w:r>
      <w:proofErr w:type="spellEnd"/>
      <w:r w:rsidRPr="00567C44">
        <w:rPr>
          <w:rFonts w:ascii="Trebuchet MS" w:hAnsi="Trebuchet MS"/>
          <w:i/>
          <w:lang w:val="en-US"/>
        </w:rPr>
        <w:t xml:space="preserve"> </w:t>
      </w:r>
      <w:proofErr w:type="spellStart"/>
      <w:r w:rsidRPr="00567C44">
        <w:rPr>
          <w:rFonts w:ascii="Trebuchet MS" w:hAnsi="Trebuchet MS"/>
          <w:i/>
          <w:lang w:val="en-US"/>
        </w:rPr>
        <w:t>renovare</w:t>
      </w:r>
      <w:proofErr w:type="spellEnd"/>
      <w:r w:rsidRPr="00567C44">
        <w:rPr>
          <w:rFonts w:ascii="Trebuchet MS" w:hAnsi="Trebuchet MS"/>
          <w:i/>
          <w:lang w:val="en-US"/>
        </w:rPr>
        <w:t xml:space="preserve"> </w:t>
      </w:r>
      <w:proofErr w:type="spellStart"/>
      <w:proofErr w:type="gramStart"/>
      <w:r w:rsidRPr="00567C44">
        <w:rPr>
          <w:rFonts w:ascii="Trebuchet MS" w:hAnsi="Trebuchet MS"/>
          <w:i/>
          <w:lang w:val="en-US"/>
        </w:rPr>
        <w:t>totală</w:t>
      </w:r>
      <w:proofErr w:type="spellEnd"/>
      <w:r w:rsidRPr="00567C44">
        <w:rPr>
          <w:rFonts w:ascii="Trebuchet MS" w:hAnsi="Trebuchet MS"/>
          <w:i/>
          <w:lang w:val="en-US"/>
        </w:rPr>
        <w:t xml:space="preserve">“ </w:t>
      </w:r>
      <w:r w:rsidRPr="00567C44">
        <w:rPr>
          <w:rFonts w:ascii="Trebuchet MS" w:hAnsi="Trebuchet MS"/>
          <w:lang w:val="en-US"/>
        </w:rPr>
        <w:t>(</w:t>
      </w:r>
      <w:proofErr w:type="spellStart"/>
      <w:proofErr w:type="gramEnd"/>
      <w:r w:rsidRPr="00567C44">
        <w:rPr>
          <w:rFonts w:ascii="Trebuchet MS" w:hAnsi="Trebuchet MS"/>
          <w:lang w:val="en-US"/>
        </w:rPr>
        <w:t>membru</w:t>
      </w:r>
      <w:proofErr w:type="spellEnd"/>
      <w:r w:rsidRPr="00567C44">
        <w:rPr>
          <w:rFonts w:ascii="Trebuchet MS" w:hAnsi="Trebuchet MS"/>
          <w:lang w:val="en-US"/>
        </w:rPr>
        <w:t>);</w:t>
      </w:r>
    </w:p>
    <w:p w14:paraId="75C2D2E4" w14:textId="77777777" w:rsidR="00BC5E07" w:rsidRPr="00567C44" w:rsidRDefault="00BC5E07">
      <w:pPr>
        <w:numPr>
          <w:ilvl w:val="0"/>
          <w:numId w:val="19"/>
        </w:numPr>
        <w:tabs>
          <w:tab w:val="left" w:pos="426"/>
        </w:tabs>
        <w:adjustRightInd w:val="0"/>
        <w:ind w:left="142" w:firstLine="0"/>
        <w:jc w:val="both"/>
        <w:rPr>
          <w:rFonts w:ascii="Trebuchet MS" w:hAnsi="Trebuchet MS"/>
          <w:lang w:val="en-US"/>
        </w:rPr>
      </w:pPr>
      <w:r w:rsidRPr="00567C44">
        <w:rPr>
          <w:rFonts w:ascii="Trebuchet MS" w:hAnsi="Trebuchet MS"/>
          <w:lang w:val="en-US"/>
        </w:rPr>
        <w:t>PS MADR / ADER 11.1.3. „</w:t>
      </w:r>
      <w:proofErr w:type="spellStart"/>
      <w:r w:rsidRPr="00567C44">
        <w:rPr>
          <w:rFonts w:ascii="Trebuchet MS" w:hAnsi="Trebuchet MS"/>
          <w:i/>
          <w:lang w:val="en-US"/>
        </w:rPr>
        <w:t>Cerctarea</w:t>
      </w:r>
      <w:proofErr w:type="spellEnd"/>
      <w:r w:rsidRPr="00567C44">
        <w:rPr>
          <w:rFonts w:ascii="Trebuchet MS" w:hAnsi="Trebuchet MS"/>
          <w:i/>
          <w:lang w:val="en-US"/>
        </w:rPr>
        <w:t xml:space="preserve"> </w:t>
      </w:r>
      <w:proofErr w:type="spellStart"/>
      <w:r w:rsidRPr="00567C44">
        <w:rPr>
          <w:rFonts w:ascii="Trebuchet MS" w:hAnsi="Trebuchet MS"/>
          <w:i/>
          <w:lang w:val="en-US"/>
        </w:rPr>
        <w:t>sistemelor</w:t>
      </w:r>
      <w:proofErr w:type="spellEnd"/>
      <w:r w:rsidRPr="00567C44">
        <w:rPr>
          <w:rFonts w:ascii="Trebuchet MS" w:hAnsi="Trebuchet MS"/>
          <w:i/>
          <w:lang w:val="en-US"/>
        </w:rPr>
        <w:t xml:space="preserve"> </w:t>
      </w:r>
      <w:proofErr w:type="spellStart"/>
      <w:r w:rsidRPr="00567C44">
        <w:rPr>
          <w:rFonts w:ascii="Trebuchet MS" w:hAnsi="Trebuchet MS"/>
          <w:i/>
          <w:lang w:val="en-US"/>
        </w:rPr>
        <w:t>agro</w:t>
      </w:r>
      <w:proofErr w:type="spellEnd"/>
      <w:r w:rsidRPr="00567C44">
        <w:rPr>
          <w:rFonts w:ascii="Trebuchet MS" w:hAnsi="Trebuchet MS"/>
          <w:i/>
          <w:lang w:val="en-US"/>
        </w:rPr>
        <w:t xml:space="preserve">-pastorale </w:t>
      </w:r>
      <w:proofErr w:type="spellStart"/>
      <w:r w:rsidRPr="00567C44">
        <w:rPr>
          <w:rFonts w:ascii="Trebuchet MS" w:hAnsi="Trebuchet MS"/>
          <w:i/>
          <w:lang w:val="en-US"/>
        </w:rPr>
        <w:t>în</w:t>
      </w:r>
      <w:proofErr w:type="spellEnd"/>
      <w:r w:rsidRPr="00567C44">
        <w:rPr>
          <w:rFonts w:ascii="Trebuchet MS" w:hAnsi="Trebuchet MS"/>
          <w:i/>
          <w:lang w:val="en-US"/>
        </w:rPr>
        <w:t xml:space="preserve"> zona </w:t>
      </w:r>
      <w:proofErr w:type="spellStart"/>
      <w:r w:rsidRPr="00567C44">
        <w:rPr>
          <w:rFonts w:ascii="Trebuchet MS" w:hAnsi="Trebuchet MS"/>
          <w:i/>
          <w:lang w:val="en-US"/>
        </w:rPr>
        <w:t>montană</w:t>
      </w:r>
      <w:proofErr w:type="spellEnd"/>
      <w:r w:rsidRPr="00567C44">
        <w:rPr>
          <w:rFonts w:ascii="Trebuchet MS" w:hAnsi="Trebuchet MS"/>
          <w:i/>
          <w:lang w:val="en-US"/>
        </w:rPr>
        <w:t xml:space="preserve"> </w:t>
      </w:r>
      <w:proofErr w:type="spellStart"/>
      <w:r w:rsidRPr="00567C44">
        <w:rPr>
          <w:rFonts w:ascii="Trebuchet MS" w:hAnsi="Trebuchet MS"/>
          <w:i/>
          <w:lang w:val="en-US"/>
        </w:rPr>
        <w:t>în</w:t>
      </w:r>
      <w:proofErr w:type="spellEnd"/>
      <w:r w:rsidRPr="00567C44">
        <w:rPr>
          <w:rFonts w:ascii="Trebuchet MS" w:hAnsi="Trebuchet MS"/>
          <w:i/>
          <w:lang w:val="en-US"/>
        </w:rPr>
        <w:t xml:space="preserve"> </w:t>
      </w:r>
      <w:proofErr w:type="spellStart"/>
      <w:r w:rsidRPr="00567C44">
        <w:rPr>
          <w:rFonts w:ascii="Trebuchet MS" w:hAnsi="Trebuchet MS"/>
          <w:i/>
          <w:lang w:val="en-US"/>
        </w:rPr>
        <w:t>contextul</w:t>
      </w:r>
      <w:proofErr w:type="spellEnd"/>
      <w:r w:rsidRPr="00567C44">
        <w:rPr>
          <w:rFonts w:ascii="Trebuchet MS" w:hAnsi="Trebuchet MS"/>
          <w:i/>
          <w:lang w:val="en-US"/>
        </w:rPr>
        <w:t xml:space="preserve"> </w:t>
      </w:r>
      <w:proofErr w:type="spellStart"/>
      <w:r w:rsidRPr="00567C44">
        <w:rPr>
          <w:rFonts w:ascii="Trebuchet MS" w:hAnsi="Trebuchet MS"/>
          <w:i/>
          <w:lang w:val="en-US"/>
        </w:rPr>
        <w:t>noilor</w:t>
      </w:r>
      <w:proofErr w:type="spellEnd"/>
      <w:r w:rsidRPr="00567C44">
        <w:rPr>
          <w:rFonts w:ascii="Trebuchet MS" w:hAnsi="Trebuchet MS"/>
          <w:i/>
          <w:lang w:val="en-US"/>
        </w:rPr>
        <w:t xml:space="preserve"> </w:t>
      </w:r>
      <w:proofErr w:type="spellStart"/>
      <w:r w:rsidRPr="00567C44">
        <w:rPr>
          <w:rFonts w:ascii="Trebuchet MS" w:hAnsi="Trebuchet MS"/>
          <w:i/>
          <w:lang w:val="en-US"/>
        </w:rPr>
        <w:t>schimbări</w:t>
      </w:r>
      <w:proofErr w:type="spellEnd"/>
      <w:r w:rsidRPr="00567C44">
        <w:rPr>
          <w:rFonts w:ascii="Trebuchet MS" w:hAnsi="Trebuchet MS"/>
          <w:i/>
          <w:lang w:val="en-US"/>
        </w:rPr>
        <w:t xml:space="preserve"> </w:t>
      </w:r>
      <w:proofErr w:type="spellStart"/>
      <w:r w:rsidRPr="00567C44">
        <w:rPr>
          <w:rFonts w:ascii="Trebuchet MS" w:hAnsi="Trebuchet MS"/>
          <w:i/>
          <w:lang w:val="en-US"/>
        </w:rPr>
        <w:t>climatice</w:t>
      </w:r>
      <w:proofErr w:type="spellEnd"/>
      <w:r w:rsidRPr="00567C44">
        <w:rPr>
          <w:rFonts w:ascii="Trebuchet MS" w:hAnsi="Trebuchet MS"/>
          <w:i/>
          <w:lang w:val="en-US"/>
        </w:rPr>
        <w:t xml:space="preserve"> </w:t>
      </w:r>
      <w:proofErr w:type="spellStart"/>
      <w:r w:rsidRPr="00567C44">
        <w:rPr>
          <w:rFonts w:ascii="Trebuchet MS" w:hAnsi="Trebuchet MS"/>
          <w:i/>
          <w:lang w:val="en-US"/>
        </w:rPr>
        <w:t>și</w:t>
      </w:r>
      <w:proofErr w:type="spellEnd"/>
      <w:r w:rsidRPr="00567C44">
        <w:rPr>
          <w:rFonts w:ascii="Trebuchet MS" w:hAnsi="Trebuchet MS"/>
          <w:i/>
          <w:lang w:val="en-US"/>
        </w:rPr>
        <w:t xml:space="preserve"> al </w:t>
      </w:r>
      <w:proofErr w:type="spellStart"/>
      <w:r w:rsidRPr="00567C44">
        <w:rPr>
          <w:rFonts w:ascii="Trebuchet MS" w:hAnsi="Trebuchet MS"/>
          <w:i/>
          <w:lang w:val="en-US"/>
        </w:rPr>
        <w:t>apariției</w:t>
      </w:r>
      <w:proofErr w:type="spellEnd"/>
      <w:r w:rsidRPr="00567C44">
        <w:rPr>
          <w:rFonts w:ascii="Trebuchet MS" w:hAnsi="Trebuchet MS"/>
          <w:i/>
          <w:lang w:val="en-US"/>
        </w:rPr>
        <w:t xml:space="preserve"> </w:t>
      </w:r>
      <w:proofErr w:type="spellStart"/>
      <w:r w:rsidRPr="00567C44">
        <w:rPr>
          <w:rFonts w:ascii="Trebuchet MS" w:hAnsi="Trebuchet MS"/>
          <w:i/>
          <w:lang w:val="en-US"/>
        </w:rPr>
        <w:t>fenomenelor</w:t>
      </w:r>
      <w:proofErr w:type="spellEnd"/>
      <w:r w:rsidRPr="00567C44">
        <w:rPr>
          <w:rFonts w:ascii="Trebuchet MS" w:hAnsi="Trebuchet MS"/>
          <w:i/>
          <w:lang w:val="en-US"/>
        </w:rPr>
        <w:t xml:space="preserve"> extreme, </w:t>
      </w:r>
      <w:proofErr w:type="spellStart"/>
      <w:r w:rsidRPr="00567C44">
        <w:rPr>
          <w:rFonts w:ascii="Trebuchet MS" w:hAnsi="Trebuchet MS"/>
          <w:i/>
          <w:lang w:val="en-US"/>
        </w:rPr>
        <w:t>monitorizarea</w:t>
      </w:r>
      <w:proofErr w:type="spellEnd"/>
      <w:r w:rsidRPr="00567C44">
        <w:rPr>
          <w:rFonts w:ascii="Trebuchet MS" w:hAnsi="Trebuchet MS"/>
          <w:i/>
          <w:lang w:val="en-US"/>
        </w:rPr>
        <w:t xml:space="preserve"> </w:t>
      </w:r>
      <w:proofErr w:type="spellStart"/>
      <w:r w:rsidRPr="00567C44">
        <w:rPr>
          <w:rFonts w:ascii="Trebuchet MS" w:hAnsi="Trebuchet MS"/>
          <w:i/>
          <w:lang w:val="en-US"/>
        </w:rPr>
        <w:t>și</w:t>
      </w:r>
      <w:proofErr w:type="spellEnd"/>
      <w:r w:rsidRPr="00567C44">
        <w:rPr>
          <w:rFonts w:ascii="Trebuchet MS" w:hAnsi="Trebuchet MS"/>
          <w:i/>
          <w:lang w:val="en-US"/>
        </w:rPr>
        <w:t xml:space="preserve"> </w:t>
      </w:r>
      <w:proofErr w:type="spellStart"/>
      <w:r w:rsidRPr="00567C44">
        <w:rPr>
          <w:rFonts w:ascii="Trebuchet MS" w:hAnsi="Trebuchet MS"/>
          <w:i/>
          <w:lang w:val="en-US"/>
        </w:rPr>
        <w:t>promovarea</w:t>
      </w:r>
      <w:proofErr w:type="spellEnd"/>
      <w:r w:rsidRPr="00567C44">
        <w:rPr>
          <w:rFonts w:ascii="Trebuchet MS" w:hAnsi="Trebuchet MS"/>
          <w:i/>
          <w:lang w:val="en-US"/>
        </w:rPr>
        <w:t xml:space="preserve"> </w:t>
      </w:r>
      <w:proofErr w:type="spellStart"/>
      <w:r w:rsidRPr="00567C44">
        <w:rPr>
          <w:rFonts w:ascii="Trebuchet MS" w:hAnsi="Trebuchet MS"/>
          <w:i/>
          <w:lang w:val="en-US"/>
        </w:rPr>
        <w:t>modelelor</w:t>
      </w:r>
      <w:proofErr w:type="spellEnd"/>
      <w:r w:rsidRPr="00567C44">
        <w:rPr>
          <w:rFonts w:ascii="Trebuchet MS" w:hAnsi="Trebuchet MS"/>
          <w:i/>
          <w:lang w:val="en-US"/>
        </w:rPr>
        <w:t xml:space="preserve"> </w:t>
      </w:r>
      <w:proofErr w:type="spellStart"/>
      <w:proofErr w:type="gramStart"/>
      <w:r w:rsidRPr="00567C44">
        <w:rPr>
          <w:rFonts w:ascii="Trebuchet MS" w:hAnsi="Trebuchet MS"/>
          <w:i/>
          <w:lang w:val="en-US"/>
        </w:rPr>
        <w:t>funcționale</w:t>
      </w:r>
      <w:proofErr w:type="spellEnd"/>
      <w:r w:rsidRPr="00567C44">
        <w:rPr>
          <w:rFonts w:ascii="Trebuchet MS" w:hAnsi="Trebuchet MS"/>
          <w:i/>
          <w:lang w:val="en-US"/>
        </w:rPr>
        <w:t xml:space="preserve">“ </w:t>
      </w:r>
      <w:r w:rsidRPr="00567C44">
        <w:rPr>
          <w:rFonts w:ascii="Trebuchet MS" w:hAnsi="Trebuchet MS"/>
          <w:lang w:val="en-US"/>
        </w:rPr>
        <w:t>(</w:t>
      </w:r>
      <w:proofErr w:type="spellStart"/>
      <w:proofErr w:type="gramEnd"/>
      <w:r w:rsidRPr="00567C44">
        <w:rPr>
          <w:rFonts w:ascii="Trebuchet MS" w:hAnsi="Trebuchet MS"/>
          <w:lang w:val="en-US"/>
        </w:rPr>
        <w:t>membru</w:t>
      </w:r>
      <w:proofErr w:type="spellEnd"/>
      <w:r w:rsidRPr="00567C44">
        <w:rPr>
          <w:rFonts w:ascii="Trebuchet MS" w:hAnsi="Trebuchet MS"/>
          <w:lang w:val="en-US"/>
        </w:rPr>
        <w:t>);</w:t>
      </w:r>
    </w:p>
    <w:p w14:paraId="4E217EB2" w14:textId="77777777" w:rsidR="00BC5E07" w:rsidRPr="00567C44" w:rsidRDefault="00BC5E07">
      <w:pPr>
        <w:numPr>
          <w:ilvl w:val="0"/>
          <w:numId w:val="19"/>
        </w:numPr>
        <w:tabs>
          <w:tab w:val="left" w:pos="426"/>
        </w:tabs>
        <w:adjustRightInd w:val="0"/>
        <w:ind w:left="142" w:firstLine="0"/>
        <w:jc w:val="both"/>
        <w:rPr>
          <w:rFonts w:ascii="Trebuchet MS" w:hAnsi="Trebuchet MS"/>
          <w:bCs/>
          <w:iCs/>
          <w:lang w:val="en-US"/>
        </w:rPr>
      </w:pPr>
      <w:r w:rsidRPr="00567C44">
        <w:rPr>
          <w:rFonts w:ascii="Trebuchet MS" w:hAnsi="Trebuchet MS"/>
          <w:lang w:val="en-US"/>
        </w:rPr>
        <w:t>PN III UEFISCDI / 7PCCDI ⁄ 2018 „</w:t>
      </w:r>
      <w:proofErr w:type="spellStart"/>
      <w:r w:rsidRPr="00567C44">
        <w:rPr>
          <w:rFonts w:ascii="Trebuchet MS" w:hAnsi="Trebuchet MS"/>
          <w:i/>
          <w:iCs/>
          <w:lang w:val="en-US"/>
        </w:rPr>
        <w:t>Abordarea</w:t>
      </w:r>
      <w:proofErr w:type="spellEnd"/>
      <w:r w:rsidRPr="00567C44">
        <w:rPr>
          <w:rFonts w:ascii="Trebuchet MS" w:hAnsi="Trebuchet MS"/>
          <w:i/>
          <w:iCs/>
          <w:lang w:val="en-US"/>
        </w:rPr>
        <w:t xml:space="preserve"> </w:t>
      </w:r>
      <w:proofErr w:type="spellStart"/>
      <w:r w:rsidRPr="00567C44">
        <w:rPr>
          <w:rFonts w:ascii="Trebuchet MS" w:hAnsi="Trebuchet MS"/>
          <w:i/>
          <w:iCs/>
          <w:lang w:val="en-US"/>
        </w:rPr>
        <w:t>bioeconomică</w:t>
      </w:r>
      <w:proofErr w:type="spellEnd"/>
      <w:r w:rsidRPr="00567C44">
        <w:rPr>
          <w:rFonts w:ascii="Trebuchet MS" w:hAnsi="Trebuchet MS"/>
          <w:i/>
          <w:iCs/>
          <w:lang w:val="en-US"/>
        </w:rPr>
        <w:t xml:space="preserve"> a </w:t>
      </w:r>
      <w:proofErr w:type="spellStart"/>
      <w:r w:rsidRPr="00567C44">
        <w:rPr>
          <w:rFonts w:ascii="Trebuchet MS" w:hAnsi="Trebuchet MS"/>
          <w:i/>
          <w:iCs/>
          <w:lang w:val="en-US"/>
        </w:rPr>
        <w:t>agenților</w:t>
      </w:r>
      <w:proofErr w:type="spellEnd"/>
      <w:r w:rsidRPr="00567C44">
        <w:rPr>
          <w:rFonts w:ascii="Trebuchet MS" w:hAnsi="Trebuchet MS"/>
          <w:i/>
          <w:iCs/>
          <w:lang w:val="en-US"/>
        </w:rPr>
        <w:t xml:space="preserve"> </w:t>
      </w:r>
      <w:proofErr w:type="spellStart"/>
      <w:r w:rsidRPr="00567C44">
        <w:rPr>
          <w:rFonts w:ascii="Trebuchet MS" w:hAnsi="Trebuchet MS"/>
          <w:i/>
          <w:iCs/>
          <w:lang w:val="en-US"/>
        </w:rPr>
        <w:t>antimicrobieni</w:t>
      </w:r>
      <w:proofErr w:type="spellEnd"/>
      <w:r w:rsidRPr="00567C44">
        <w:rPr>
          <w:rFonts w:ascii="Trebuchet MS" w:hAnsi="Trebuchet MS"/>
          <w:i/>
          <w:iCs/>
          <w:lang w:val="en-US"/>
        </w:rPr>
        <w:t xml:space="preserve"> – </w:t>
      </w:r>
      <w:proofErr w:type="spellStart"/>
      <w:r w:rsidRPr="00567C44">
        <w:rPr>
          <w:rFonts w:ascii="Trebuchet MS" w:hAnsi="Trebuchet MS"/>
          <w:i/>
          <w:iCs/>
          <w:lang w:val="en-US"/>
        </w:rPr>
        <w:t>utilizare</w:t>
      </w:r>
      <w:proofErr w:type="spellEnd"/>
      <w:r w:rsidRPr="00567C44">
        <w:rPr>
          <w:rFonts w:ascii="Trebuchet MS" w:hAnsi="Trebuchet MS"/>
          <w:i/>
          <w:iCs/>
          <w:lang w:val="en-US"/>
        </w:rPr>
        <w:t xml:space="preserve"> </w:t>
      </w:r>
      <w:proofErr w:type="spellStart"/>
      <w:r w:rsidRPr="00567C44">
        <w:rPr>
          <w:rFonts w:ascii="Trebuchet MS" w:hAnsi="Trebuchet MS"/>
          <w:i/>
          <w:iCs/>
          <w:lang w:val="en-US"/>
        </w:rPr>
        <w:t>și</w:t>
      </w:r>
      <w:proofErr w:type="spellEnd"/>
      <w:r w:rsidRPr="00567C44">
        <w:rPr>
          <w:rFonts w:ascii="Trebuchet MS" w:hAnsi="Trebuchet MS"/>
          <w:i/>
          <w:iCs/>
          <w:lang w:val="en-US"/>
        </w:rPr>
        <w:t xml:space="preserve"> </w:t>
      </w:r>
      <w:proofErr w:type="spellStart"/>
      <w:proofErr w:type="gramStart"/>
      <w:r w:rsidRPr="00567C44">
        <w:rPr>
          <w:rFonts w:ascii="Trebuchet MS" w:hAnsi="Trebuchet MS"/>
          <w:i/>
          <w:iCs/>
          <w:lang w:val="en-US"/>
        </w:rPr>
        <w:t>rezistență</w:t>
      </w:r>
      <w:proofErr w:type="spellEnd"/>
      <w:r w:rsidRPr="00567C44">
        <w:rPr>
          <w:rFonts w:ascii="Trebuchet MS" w:hAnsi="Trebuchet MS"/>
          <w:i/>
          <w:iCs/>
          <w:lang w:val="en-US"/>
        </w:rPr>
        <w:t xml:space="preserve">“ </w:t>
      </w:r>
      <w:r w:rsidRPr="00567C44">
        <w:rPr>
          <w:rFonts w:ascii="Trebuchet MS" w:hAnsi="Trebuchet MS"/>
          <w:lang w:val="en-US"/>
        </w:rPr>
        <w:t>(</w:t>
      </w:r>
      <w:proofErr w:type="spellStart"/>
      <w:proofErr w:type="gramEnd"/>
      <w:r w:rsidRPr="00567C44">
        <w:rPr>
          <w:rFonts w:ascii="Trebuchet MS" w:hAnsi="Trebuchet MS"/>
          <w:lang w:val="en-US"/>
        </w:rPr>
        <w:t>Responsabil</w:t>
      </w:r>
      <w:proofErr w:type="spellEnd"/>
      <w:r w:rsidRPr="00567C44">
        <w:rPr>
          <w:rFonts w:ascii="Trebuchet MS" w:hAnsi="Trebuchet MS"/>
          <w:lang w:val="en-US"/>
        </w:rPr>
        <w:t xml:space="preserve"> </w:t>
      </w:r>
      <w:proofErr w:type="spellStart"/>
      <w:r w:rsidRPr="00567C44">
        <w:rPr>
          <w:rFonts w:ascii="Trebuchet MS" w:hAnsi="Trebuchet MS"/>
          <w:lang w:val="en-US"/>
        </w:rPr>
        <w:t>proiect</w:t>
      </w:r>
      <w:proofErr w:type="spellEnd"/>
      <w:r w:rsidRPr="00567C44">
        <w:rPr>
          <w:rFonts w:ascii="Trebuchet MS" w:hAnsi="Trebuchet MS"/>
          <w:lang w:val="en-US"/>
        </w:rPr>
        <w:t>);</w:t>
      </w:r>
    </w:p>
    <w:p w14:paraId="760654E4" w14:textId="77777777" w:rsidR="00BC5E07" w:rsidRPr="00567C44" w:rsidRDefault="00BC5E07">
      <w:pPr>
        <w:numPr>
          <w:ilvl w:val="0"/>
          <w:numId w:val="19"/>
        </w:numPr>
        <w:tabs>
          <w:tab w:val="left" w:pos="426"/>
        </w:tabs>
        <w:adjustRightInd w:val="0"/>
        <w:ind w:left="142" w:firstLine="0"/>
        <w:jc w:val="both"/>
        <w:rPr>
          <w:rFonts w:ascii="Trebuchet MS" w:hAnsi="Trebuchet MS"/>
          <w:bCs/>
          <w:iCs/>
          <w:lang w:val="en-US"/>
        </w:rPr>
      </w:pPr>
      <w:r w:rsidRPr="00567C44">
        <w:rPr>
          <w:rFonts w:ascii="Trebuchet MS" w:hAnsi="Trebuchet MS"/>
          <w:bCs/>
          <w:iCs/>
          <w:lang w:val="en-US"/>
        </w:rPr>
        <w:t xml:space="preserve"> </w:t>
      </w:r>
      <w:r w:rsidRPr="00567C44">
        <w:rPr>
          <w:rFonts w:ascii="Trebuchet MS" w:hAnsi="Trebuchet MS"/>
          <w:lang w:val="en-US"/>
        </w:rPr>
        <w:t xml:space="preserve">PN I / 2019 „ </w:t>
      </w:r>
      <w:proofErr w:type="spellStart"/>
      <w:r w:rsidRPr="00567C44">
        <w:rPr>
          <w:rFonts w:ascii="Trebuchet MS" w:hAnsi="Trebuchet MS" w:cs="Calibri Light"/>
          <w:bCs/>
          <w:i/>
          <w:lang w:val="en-US"/>
        </w:rPr>
        <w:t>Conservarea</w:t>
      </w:r>
      <w:proofErr w:type="spellEnd"/>
      <w:r w:rsidRPr="00567C44">
        <w:rPr>
          <w:rFonts w:ascii="Trebuchet MS" w:hAnsi="Trebuchet MS" w:cs="Calibri Light"/>
          <w:bCs/>
          <w:i/>
          <w:lang w:val="en-US"/>
        </w:rPr>
        <w:t xml:space="preserve"> pe </w:t>
      </w:r>
      <w:proofErr w:type="spellStart"/>
      <w:r w:rsidRPr="00567C44">
        <w:rPr>
          <w:rFonts w:ascii="Trebuchet MS" w:hAnsi="Trebuchet MS" w:cs="Calibri Light"/>
          <w:bCs/>
          <w:i/>
          <w:lang w:val="en-US"/>
        </w:rPr>
        <w:t>durată</w:t>
      </w:r>
      <w:proofErr w:type="spellEnd"/>
      <w:r w:rsidRPr="00567C44">
        <w:rPr>
          <w:rFonts w:ascii="Trebuchet MS" w:hAnsi="Trebuchet MS" w:cs="Calibri Light"/>
          <w:bCs/>
          <w:i/>
          <w:lang w:val="en-US"/>
        </w:rPr>
        <w:t xml:space="preserve"> </w:t>
      </w:r>
      <w:proofErr w:type="spellStart"/>
      <w:r w:rsidRPr="00567C44">
        <w:rPr>
          <w:rFonts w:ascii="Trebuchet MS" w:hAnsi="Trebuchet MS" w:cs="Calibri Light"/>
          <w:bCs/>
          <w:i/>
          <w:lang w:val="en-US"/>
        </w:rPr>
        <w:t>medie</w:t>
      </w:r>
      <w:proofErr w:type="spellEnd"/>
      <w:r w:rsidRPr="00567C44">
        <w:rPr>
          <w:rFonts w:ascii="Trebuchet MS" w:hAnsi="Trebuchet MS" w:cs="Calibri Light"/>
          <w:bCs/>
          <w:i/>
          <w:lang w:val="en-US"/>
        </w:rPr>
        <w:t xml:space="preserve"> a </w:t>
      </w:r>
      <w:proofErr w:type="spellStart"/>
      <w:r w:rsidRPr="00567C44">
        <w:rPr>
          <w:rFonts w:ascii="Trebuchet MS" w:hAnsi="Trebuchet MS" w:cs="Calibri Light"/>
          <w:bCs/>
          <w:i/>
          <w:lang w:val="en-US"/>
        </w:rPr>
        <w:t>resurselor</w:t>
      </w:r>
      <w:proofErr w:type="spellEnd"/>
      <w:r w:rsidRPr="00567C44">
        <w:rPr>
          <w:rFonts w:ascii="Trebuchet MS" w:hAnsi="Trebuchet MS" w:cs="Calibri Light"/>
          <w:bCs/>
          <w:i/>
          <w:lang w:val="en-US"/>
        </w:rPr>
        <w:t xml:space="preserve"> </w:t>
      </w:r>
      <w:proofErr w:type="spellStart"/>
      <w:r w:rsidRPr="00567C44">
        <w:rPr>
          <w:rFonts w:ascii="Trebuchet MS" w:hAnsi="Trebuchet MS" w:cs="Calibri Light"/>
          <w:bCs/>
          <w:i/>
          <w:lang w:val="en-US"/>
        </w:rPr>
        <w:t>genetice</w:t>
      </w:r>
      <w:proofErr w:type="spellEnd"/>
      <w:r w:rsidRPr="00567C44">
        <w:rPr>
          <w:rFonts w:ascii="Trebuchet MS" w:hAnsi="Trebuchet MS" w:cs="Calibri Light"/>
          <w:bCs/>
          <w:i/>
          <w:lang w:val="en-US"/>
        </w:rPr>
        <w:t xml:space="preserve"> de </w:t>
      </w:r>
      <w:proofErr w:type="spellStart"/>
      <w:r w:rsidRPr="00567C44">
        <w:rPr>
          <w:rFonts w:ascii="Trebuchet MS" w:hAnsi="Trebuchet MS" w:cs="Calibri Light"/>
          <w:bCs/>
          <w:i/>
          <w:lang w:val="en-US"/>
        </w:rPr>
        <w:t>graminee</w:t>
      </w:r>
      <w:proofErr w:type="spellEnd"/>
      <w:r w:rsidRPr="00567C44">
        <w:rPr>
          <w:rFonts w:ascii="Trebuchet MS" w:hAnsi="Trebuchet MS" w:cs="Calibri Light"/>
          <w:bCs/>
          <w:i/>
          <w:lang w:val="en-US"/>
        </w:rPr>
        <w:t xml:space="preserve"> </w:t>
      </w:r>
      <w:proofErr w:type="spellStart"/>
      <w:r w:rsidRPr="00567C44">
        <w:rPr>
          <w:rFonts w:ascii="Trebuchet MS" w:hAnsi="Trebuchet MS" w:cs="Calibri Light"/>
          <w:bCs/>
          <w:i/>
          <w:lang w:val="en-US"/>
        </w:rPr>
        <w:t>și</w:t>
      </w:r>
      <w:proofErr w:type="spellEnd"/>
      <w:r w:rsidRPr="00567C44">
        <w:rPr>
          <w:rFonts w:ascii="Trebuchet MS" w:hAnsi="Trebuchet MS" w:cs="Calibri Light"/>
          <w:bCs/>
          <w:i/>
          <w:lang w:val="en-US"/>
        </w:rPr>
        <w:t xml:space="preserve"> </w:t>
      </w:r>
      <w:proofErr w:type="spellStart"/>
      <w:r w:rsidRPr="00567C44">
        <w:rPr>
          <w:rFonts w:ascii="Trebuchet MS" w:hAnsi="Trebuchet MS" w:cs="Calibri Light"/>
          <w:bCs/>
          <w:i/>
          <w:lang w:val="en-US"/>
        </w:rPr>
        <w:t>leguminoase</w:t>
      </w:r>
      <w:proofErr w:type="spellEnd"/>
      <w:r w:rsidRPr="00567C44">
        <w:rPr>
          <w:rFonts w:ascii="Trebuchet MS" w:hAnsi="Trebuchet MS" w:cs="Calibri Light"/>
          <w:bCs/>
          <w:i/>
          <w:lang w:val="en-US"/>
        </w:rPr>
        <w:t xml:space="preserve"> </w:t>
      </w:r>
      <w:proofErr w:type="spellStart"/>
      <w:r w:rsidRPr="00567C44">
        <w:rPr>
          <w:rFonts w:ascii="Trebuchet MS" w:hAnsi="Trebuchet MS" w:cs="Calibri Light"/>
          <w:bCs/>
          <w:i/>
          <w:lang w:val="en-US"/>
        </w:rPr>
        <w:t>perene</w:t>
      </w:r>
      <w:proofErr w:type="spellEnd"/>
      <w:r w:rsidRPr="00567C44">
        <w:rPr>
          <w:rFonts w:ascii="Trebuchet MS" w:hAnsi="Trebuchet MS" w:cs="Calibri Light"/>
          <w:bCs/>
          <w:i/>
          <w:lang w:val="en-US"/>
        </w:rPr>
        <w:t xml:space="preserve"> de </w:t>
      </w:r>
      <w:proofErr w:type="spellStart"/>
      <w:r w:rsidRPr="00567C44">
        <w:rPr>
          <w:rFonts w:ascii="Trebuchet MS" w:hAnsi="Trebuchet MS" w:cs="Calibri Light"/>
          <w:bCs/>
          <w:i/>
          <w:lang w:val="en-US"/>
        </w:rPr>
        <w:t>pajiști</w:t>
      </w:r>
      <w:proofErr w:type="spellEnd"/>
      <w:r w:rsidRPr="00567C44">
        <w:rPr>
          <w:rFonts w:ascii="Trebuchet MS" w:hAnsi="Trebuchet MS" w:cs="Calibri Light"/>
          <w:bCs/>
          <w:i/>
          <w:lang w:val="en-US"/>
        </w:rPr>
        <w:t xml:space="preserve"> </w:t>
      </w:r>
      <w:proofErr w:type="gramStart"/>
      <w:r w:rsidRPr="00567C44">
        <w:rPr>
          <w:rFonts w:ascii="Trebuchet MS" w:hAnsi="Trebuchet MS" w:cs="Calibri Light"/>
          <w:bCs/>
          <w:i/>
          <w:lang w:val="en-US"/>
        </w:rPr>
        <w:t xml:space="preserve">“ </w:t>
      </w:r>
      <w:r w:rsidRPr="00567C44">
        <w:rPr>
          <w:rFonts w:ascii="Trebuchet MS" w:hAnsi="Trebuchet MS"/>
          <w:lang w:val="en-US"/>
        </w:rPr>
        <w:t>(</w:t>
      </w:r>
      <w:proofErr w:type="spellStart"/>
      <w:proofErr w:type="gramEnd"/>
      <w:r w:rsidRPr="00567C44">
        <w:rPr>
          <w:rFonts w:ascii="Trebuchet MS" w:hAnsi="Trebuchet MS"/>
          <w:lang w:val="en-US"/>
        </w:rPr>
        <w:t>Responsabil</w:t>
      </w:r>
      <w:proofErr w:type="spellEnd"/>
      <w:r w:rsidRPr="00567C44">
        <w:rPr>
          <w:rFonts w:ascii="Trebuchet MS" w:hAnsi="Trebuchet MS"/>
          <w:lang w:val="en-US"/>
        </w:rPr>
        <w:t xml:space="preserve"> </w:t>
      </w:r>
      <w:proofErr w:type="spellStart"/>
      <w:r w:rsidRPr="00567C44">
        <w:rPr>
          <w:rFonts w:ascii="Trebuchet MS" w:hAnsi="Trebuchet MS"/>
          <w:lang w:val="en-US"/>
        </w:rPr>
        <w:t>proiect</w:t>
      </w:r>
      <w:proofErr w:type="spellEnd"/>
      <w:r w:rsidRPr="00567C44">
        <w:rPr>
          <w:rFonts w:ascii="Trebuchet MS" w:hAnsi="Trebuchet MS"/>
          <w:lang w:val="en-US"/>
        </w:rPr>
        <w:t>).</w:t>
      </w:r>
    </w:p>
    <w:p w14:paraId="6BF3B40C" w14:textId="77777777" w:rsidR="00BC5E07" w:rsidRPr="00567C44" w:rsidRDefault="00BC5E07" w:rsidP="00BC5E07">
      <w:pPr>
        <w:tabs>
          <w:tab w:val="left" w:pos="426"/>
        </w:tabs>
        <w:adjustRightInd w:val="0"/>
        <w:jc w:val="both"/>
        <w:rPr>
          <w:rFonts w:ascii="Trebuchet MS" w:hAnsi="Trebuchet MS"/>
          <w:b/>
        </w:rPr>
      </w:pPr>
      <w:r w:rsidRPr="00567C44">
        <w:rPr>
          <w:rFonts w:ascii="Trebuchet MS" w:hAnsi="Trebuchet MS"/>
          <w:lang w:val="en-US"/>
        </w:rPr>
        <w:tab/>
      </w:r>
      <w:r w:rsidRPr="00567C44">
        <w:rPr>
          <w:rFonts w:ascii="Trebuchet MS" w:hAnsi="Trebuchet MS"/>
          <w:lang w:val="en-US"/>
        </w:rPr>
        <w:tab/>
      </w:r>
      <w:r w:rsidRPr="00567C44">
        <w:rPr>
          <w:rFonts w:ascii="Trebuchet MS" w:hAnsi="Trebuchet MS"/>
          <w:lang w:val="en-US"/>
        </w:rPr>
        <w:tab/>
      </w:r>
      <w:r w:rsidRPr="00567C44">
        <w:rPr>
          <w:rFonts w:ascii="Trebuchet MS" w:hAnsi="Trebuchet MS"/>
          <w:lang w:val="en-US"/>
        </w:rPr>
        <w:tab/>
      </w:r>
      <w:r w:rsidRPr="00567C44">
        <w:rPr>
          <w:rFonts w:ascii="Trebuchet MS" w:hAnsi="Trebuchet MS"/>
          <w:lang w:val="en-US"/>
        </w:rPr>
        <w:tab/>
      </w:r>
    </w:p>
    <w:p w14:paraId="7F4F2F0F" w14:textId="77777777" w:rsidR="00BC5E07" w:rsidRPr="00567C44" w:rsidRDefault="00BC5E07" w:rsidP="00E85A51">
      <w:pPr>
        <w:jc w:val="center"/>
        <w:rPr>
          <w:rFonts w:eastAsia="Arial"/>
          <w:b/>
        </w:rPr>
      </w:pPr>
      <w:r w:rsidRPr="00567C44">
        <w:rPr>
          <w:rFonts w:eastAsia="Arial"/>
          <w:b/>
        </w:rPr>
        <w:t>LISTA DE LUCRĂRI</w:t>
      </w:r>
    </w:p>
    <w:p w14:paraId="1BCD58A6" w14:textId="77777777" w:rsidR="00BC5E07" w:rsidRPr="00567C44" w:rsidRDefault="00BC5E07" w:rsidP="00BC5E07">
      <w:pPr>
        <w:jc w:val="both"/>
        <w:rPr>
          <w:rFonts w:ascii="Trebuchet MS" w:hAnsi="Trebuchet MS"/>
          <w:b/>
          <w:i/>
        </w:rPr>
      </w:pPr>
      <w:r w:rsidRPr="00567C44">
        <w:rPr>
          <w:rFonts w:ascii="Trebuchet MS" w:hAnsi="Trebuchet MS"/>
          <w:b/>
          <w:bCs/>
          <w:i/>
        </w:rPr>
        <w:t>.</w:t>
      </w:r>
      <w:r w:rsidRPr="00567C44">
        <w:rPr>
          <w:rFonts w:ascii="Trebuchet MS" w:hAnsi="Trebuchet MS"/>
          <w:b/>
          <w:i/>
        </w:rPr>
        <w:t xml:space="preserve"> Teza de doctorat:</w:t>
      </w:r>
    </w:p>
    <w:p w14:paraId="2FCE9812" w14:textId="77777777" w:rsidR="00BC5E07" w:rsidRPr="00567C44" w:rsidRDefault="00BC5E07" w:rsidP="00BC5E07">
      <w:pPr>
        <w:shd w:val="clear" w:color="auto" w:fill="FFFFFF"/>
        <w:ind w:firstLine="720"/>
        <w:jc w:val="both"/>
        <w:rPr>
          <w:rFonts w:ascii="Trebuchet MS" w:hAnsi="Trebuchet MS"/>
          <w:b/>
        </w:rPr>
      </w:pPr>
      <w:r w:rsidRPr="00567C44">
        <w:rPr>
          <w:rFonts w:ascii="Trebuchet MS" w:hAnsi="Trebuchet MS"/>
          <w:b/>
          <w:i/>
        </w:rPr>
        <w:t>Contribuții la studiul structurii și biologiei avifaunei din complexul de lacuri Rotbav și împrejurimi – Universitatea din București, Facultatea de Biologie – 2008</w:t>
      </w:r>
    </w:p>
    <w:p w14:paraId="23ACB41F" w14:textId="77777777" w:rsidR="00BC5E07" w:rsidRPr="00567C44" w:rsidRDefault="00BC5E07" w:rsidP="00BC5E07">
      <w:pPr>
        <w:shd w:val="clear" w:color="auto" w:fill="FFFFFF"/>
        <w:jc w:val="both"/>
        <w:rPr>
          <w:rFonts w:ascii="Trebuchet MS" w:hAnsi="Trebuchet MS"/>
          <w:b/>
        </w:rPr>
      </w:pPr>
    </w:p>
    <w:p w14:paraId="3386CAFA" w14:textId="77777777" w:rsidR="00BC5E07" w:rsidRPr="00567C44" w:rsidRDefault="00BC5E07" w:rsidP="00BC5E07">
      <w:pPr>
        <w:shd w:val="clear" w:color="auto" w:fill="FFFFFF"/>
        <w:jc w:val="both"/>
        <w:rPr>
          <w:rFonts w:ascii="Trebuchet MS" w:hAnsi="Trebuchet MS"/>
          <w:b/>
        </w:rPr>
      </w:pPr>
      <w:r w:rsidRPr="00567C44">
        <w:rPr>
          <w:rFonts w:ascii="Trebuchet MS" w:hAnsi="Trebuchet MS"/>
          <w:b/>
        </w:rPr>
        <w:t xml:space="preserve">A </w:t>
      </w:r>
      <w:r w:rsidRPr="00567C44">
        <w:rPr>
          <w:rFonts w:ascii="Trebuchet MS" w:hAnsi="Trebuchet MS"/>
        </w:rPr>
        <w:t>Cărți, Broșuri, Monografii</w:t>
      </w:r>
    </w:p>
    <w:p w14:paraId="552597C2" w14:textId="77777777" w:rsidR="00BC5E07" w:rsidRPr="00567C44" w:rsidRDefault="00BC5E07">
      <w:pPr>
        <w:widowControl/>
        <w:numPr>
          <w:ilvl w:val="0"/>
          <w:numId w:val="20"/>
        </w:numPr>
        <w:tabs>
          <w:tab w:val="left" w:pos="284"/>
        </w:tabs>
        <w:autoSpaceDE/>
        <w:autoSpaceDN/>
        <w:ind w:left="0" w:hanging="11"/>
        <w:jc w:val="both"/>
        <w:rPr>
          <w:rFonts w:ascii="Trebuchet MS" w:hAnsi="Trebuchet MS"/>
        </w:rPr>
      </w:pPr>
      <w:r w:rsidRPr="00567C44">
        <w:rPr>
          <w:rFonts w:ascii="Trebuchet MS" w:hAnsi="Trebuchet MS"/>
        </w:rPr>
        <w:t>Victor CIOCHIA, Viorel COTLEANU,</w:t>
      </w:r>
      <w:r w:rsidRPr="00567C44">
        <w:rPr>
          <w:rFonts w:ascii="Trebuchet MS" w:hAnsi="Trebuchet MS"/>
          <w:b/>
        </w:rPr>
        <w:t xml:space="preserve"> Paul M.  ZEVEDEI „</w:t>
      </w:r>
      <w:r w:rsidRPr="00567C44">
        <w:rPr>
          <w:rFonts w:ascii="Trebuchet MS" w:hAnsi="Trebuchet MS"/>
        </w:rPr>
        <w:t>PĂSĂRI CARE IERNEAZĂ ÎN JUDEŢUL  BRAŞOV“,</w:t>
      </w:r>
      <w:r w:rsidRPr="00567C44">
        <w:rPr>
          <w:rFonts w:ascii="Trebuchet MS" w:hAnsi="Trebuchet MS"/>
          <w:b/>
        </w:rPr>
        <w:t xml:space="preserve"> </w:t>
      </w:r>
      <w:r w:rsidRPr="00567C44">
        <w:rPr>
          <w:rFonts w:ascii="Trebuchet MS" w:hAnsi="Trebuchet MS"/>
        </w:rPr>
        <w:t>Editura Pelecanu, 2009. ISBN 978-973-87505-7-9;</w:t>
      </w:r>
    </w:p>
    <w:p w14:paraId="1E3BDD7F" w14:textId="77777777" w:rsidR="00BC5E07" w:rsidRPr="00567C44" w:rsidRDefault="00BC5E07">
      <w:pPr>
        <w:widowControl/>
        <w:numPr>
          <w:ilvl w:val="0"/>
          <w:numId w:val="20"/>
        </w:numPr>
        <w:tabs>
          <w:tab w:val="left" w:pos="284"/>
        </w:tabs>
        <w:autoSpaceDE/>
        <w:autoSpaceDN/>
        <w:ind w:left="-86" w:right="-85" w:hanging="11"/>
        <w:jc w:val="both"/>
        <w:rPr>
          <w:rFonts w:ascii="Trebuchet MS" w:hAnsi="Trebuchet MS"/>
        </w:rPr>
      </w:pPr>
      <w:r w:rsidRPr="00567C44">
        <w:rPr>
          <w:rFonts w:ascii="Trebuchet MS" w:hAnsi="Trebuchet MS"/>
        </w:rPr>
        <w:t>Victor CIOCHIA,</w:t>
      </w:r>
      <w:r w:rsidRPr="00567C44">
        <w:rPr>
          <w:rFonts w:ascii="Trebuchet MS" w:hAnsi="Trebuchet MS"/>
          <w:b/>
        </w:rPr>
        <w:t xml:space="preserve"> Paul M.  ZEVEDEI, „</w:t>
      </w:r>
      <w:r w:rsidRPr="00567C44">
        <w:rPr>
          <w:rFonts w:ascii="Trebuchet MS" w:hAnsi="Trebuchet MS"/>
          <w:bCs/>
        </w:rPr>
        <w:t xml:space="preserve">Ornitofauna sedentară din România (PĂSĂRI SEDENTARE DIN  ROMÂNIA)“, </w:t>
      </w:r>
      <w:r w:rsidRPr="00567C44">
        <w:rPr>
          <w:rFonts w:ascii="Trebuchet MS" w:hAnsi="Trebuchet MS"/>
        </w:rPr>
        <w:t xml:space="preserve">Editura Pelecanu, 2013. ISBN </w:t>
      </w:r>
      <w:r w:rsidRPr="00567C44">
        <w:rPr>
          <w:rFonts w:ascii="Trebuchet MS" w:hAnsi="Trebuchet MS"/>
          <w:caps/>
        </w:rPr>
        <w:t>978-973.87505-8-6;</w:t>
      </w:r>
    </w:p>
    <w:p w14:paraId="79AD19D0" w14:textId="77777777" w:rsidR="00BC5E07" w:rsidRPr="00567C44" w:rsidRDefault="00BC5E07">
      <w:pPr>
        <w:widowControl/>
        <w:numPr>
          <w:ilvl w:val="0"/>
          <w:numId w:val="20"/>
        </w:numPr>
        <w:tabs>
          <w:tab w:val="left" w:pos="284"/>
        </w:tabs>
        <w:autoSpaceDE/>
        <w:autoSpaceDN/>
        <w:ind w:left="-86" w:right="-57" w:hanging="11"/>
        <w:jc w:val="both"/>
        <w:rPr>
          <w:rFonts w:ascii="Trebuchet MS" w:hAnsi="Trebuchet MS"/>
        </w:rPr>
      </w:pPr>
      <w:r w:rsidRPr="00567C44">
        <w:rPr>
          <w:rFonts w:ascii="Trebuchet MS" w:hAnsi="Trebuchet MS"/>
        </w:rPr>
        <w:t xml:space="preserve">Teodor Maruşca, Vasile Mocanu, Monica A. Tod, Andreea C. Andreoiu, Marcela M. Dragoș,Vasile A. Blaj, </w:t>
      </w:r>
      <w:r w:rsidRPr="00567C44">
        <w:rPr>
          <w:rFonts w:ascii="Trebuchet MS" w:hAnsi="Trebuchet MS"/>
          <w:bCs/>
        </w:rPr>
        <w:t>Tudor A. Ene,</w:t>
      </w:r>
      <w:r w:rsidRPr="00567C44">
        <w:rPr>
          <w:rFonts w:ascii="Trebuchet MS" w:hAnsi="Trebuchet MS"/>
        </w:rPr>
        <w:t xml:space="preserve"> Doina Silistru, Emil Ichim, </w:t>
      </w:r>
      <w:r w:rsidRPr="00567C44">
        <w:rPr>
          <w:rFonts w:ascii="Trebuchet MS" w:hAnsi="Trebuchet MS"/>
          <w:b/>
        </w:rPr>
        <w:t>Paul M.  ZEVEDEI</w:t>
      </w:r>
      <w:r w:rsidRPr="00567C44">
        <w:rPr>
          <w:rFonts w:ascii="Trebuchet MS" w:hAnsi="Trebuchet MS"/>
        </w:rPr>
        <w:t>, Cosmin S. Constantinescu, Sorin V.Tod, „GHID DE ÎNTOCMIRE A AMENAJAMENTELOR PASTORALE“, Editura Capolavoro, 248 pagini, ISBN 978-973-98711-8-1, Brașov, 2014;</w:t>
      </w:r>
    </w:p>
    <w:p w14:paraId="00C4481D" w14:textId="77777777" w:rsidR="00BC5E07" w:rsidRPr="00567C44" w:rsidRDefault="00BC5E07">
      <w:pPr>
        <w:widowControl/>
        <w:numPr>
          <w:ilvl w:val="0"/>
          <w:numId w:val="20"/>
        </w:numPr>
        <w:tabs>
          <w:tab w:val="left" w:pos="284"/>
        </w:tabs>
        <w:autoSpaceDE/>
        <w:autoSpaceDN/>
        <w:ind w:left="-86" w:right="-57" w:hanging="11"/>
        <w:jc w:val="both"/>
        <w:rPr>
          <w:rFonts w:ascii="Trebuchet MS" w:hAnsi="Trebuchet MS"/>
        </w:rPr>
      </w:pPr>
      <w:r w:rsidRPr="00567C44">
        <w:rPr>
          <w:rFonts w:ascii="Trebuchet MS" w:hAnsi="Trebuchet MS"/>
        </w:rPr>
        <w:t xml:space="preserve">Teodor MARUSCA, Neculai DRAGOMIR, Vasile Adrian BLAJ, Marinel N. HORABLAGA, Monica A. TOD, Sorin V. TOD, </w:t>
      </w:r>
      <w:r w:rsidRPr="00567C44">
        <w:rPr>
          <w:rFonts w:ascii="Trebuchet MS" w:hAnsi="Trebuchet MS"/>
          <w:bCs/>
        </w:rPr>
        <w:t xml:space="preserve">Tudor Adrian ENE, </w:t>
      </w:r>
      <w:r w:rsidRPr="00567C44">
        <w:rPr>
          <w:rFonts w:ascii="Trebuchet MS" w:hAnsi="Trebuchet MS"/>
          <w:b/>
          <w:bCs/>
        </w:rPr>
        <w:t xml:space="preserve">Paul M. ZEVEDEI, </w:t>
      </w:r>
      <w:r w:rsidRPr="00567C44">
        <w:rPr>
          <w:rFonts w:ascii="Trebuchet MS" w:hAnsi="Trebuchet MS"/>
        </w:rPr>
        <w:t>Andreea C. ANDREOIU, Marcela M. DRAGOȘ, Dorin RECHIȚEAN, Nicolae V. LUPU, Ștefan M. COSTESCU, Daniela A. ZEVEDEI-MARE, „ÎNDRUMAR DE BUNE PRACTICI PENTRU AGRICULTURA ECOLOGICĂ MONTANĂ PAJIȘTI PERMANENTE ȘI PASTORALISM“, Editura Capolavoro, 166 pagini, ISBN 978-973-0-28070-8 Brașov, 2018.</w:t>
      </w:r>
    </w:p>
    <w:p w14:paraId="050F2448" w14:textId="77777777" w:rsidR="00BC5E07" w:rsidRPr="00567C44" w:rsidRDefault="00BC5E07" w:rsidP="00BC5E07">
      <w:pPr>
        <w:tabs>
          <w:tab w:val="left" w:pos="284"/>
        </w:tabs>
        <w:ind w:left="-86" w:right="-57"/>
        <w:jc w:val="both"/>
        <w:rPr>
          <w:rFonts w:ascii="Trebuchet MS" w:hAnsi="Trebuchet MS"/>
        </w:rPr>
      </w:pPr>
    </w:p>
    <w:p w14:paraId="30EF83EC" w14:textId="77777777" w:rsidR="00BC5E07" w:rsidRPr="00567C44" w:rsidRDefault="00BC5E07" w:rsidP="00BC5E07">
      <w:pPr>
        <w:ind w:right="-57"/>
        <w:rPr>
          <w:rFonts w:ascii="Trebuchet MS" w:hAnsi="Trebuchet MS"/>
        </w:rPr>
      </w:pPr>
      <w:r w:rsidRPr="00567C44">
        <w:rPr>
          <w:rFonts w:ascii="Trebuchet MS" w:hAnsi="Trebuchet MS"/>
          <w:b/>
          <w:bCs/>
        </w:rPr>
        <w:t xml:space="preserve">B </w:t>
      </w:r>
      <w:r w:rsidRPr="00567C44">
        <w:rPr>
          <w:rFonts w:ascii="Trebuchet MS" w:hAnsi="Trebuchet MS"/>
        </w:rPr>
        <w:t>Lucrări publicate în reviste de specialitate:</w:t>
      </w:r>
    </w:p>
    <w:p w14:paraId="6FA4C8AF" w14:textId="77777777" w:rsidR="00BC5E07" w:rsidRPr="00567C44" w:rsidRDefault="00BC5E07" w:rsidP="00BC5E07">
      <w:pPr>
        <w:ind w:firstLine="720"/>
        <w:jc w:val="both"/>
        <w:rPr>
          <w:rFonts w:ascii="Trebuchet MS" w:hAnsi="Trebuchet MS"/>
          <w:noProof/>
        </w:rPr>
      </w:pPr>
      <w:r w:rsidRPr="00567C44">
        <w:rPr>
          <w:rFonts w:ascii="Trebuchet MS" w:hAnsi="Trebuchet MS"/>
        </w:rPr>
        <w:t xml:space="preserve">Vasile MOCANU, </w:t>
      </w:r>
      <w:r w:rsidRPr="00567C44">
        <w:rPr>
          <w:rFonts w:ascii="Trebuchet MS" w:hAnsi="Trebuchet MS"/>
          <w:bCs/>
        </w:rPr>
        <w:t xml:space="preserve">Tudor Adrian ENE, </w:t>
      </w:r>
      <w:r w:rsidRPr="00567C44">
        <w:rPr>
          <w:rFonts w:ascii="Trebuchet MS" w:hAnsi="Trebuchet MS"/>
        </w:rPr>
        <w:t xml:space="preserve">Monica Alexandrina TOD, </w:t>
      </w:r>
      <w:r w:rsidRPr="00567C44">
        <w:rPr>
          <w:rFonts w:ascii="Trebuchet MS" w:hAnsi="Trebuchet MS"/>
          <w:b/>
        </w:rPr>
        <w:t>Paul M.  ZEVEDEI</w:t>
      </w:r>
      <w:r w:rsidRPr="00567C44">
        <w:rPr>
          <w:rFonts w:ascii="Trebuchet MS" w:hAnsi="Trebuchet MS"/>
          <w:b/>
          <w:bCs/>
        </w:rPr>
        <w:t>, „</w:t>
      </w:r>
      <w:r w:rsidRPr="00567C44">
        <w:rPr>
          <w:rFonts w:ascii="Trebuchet MS" w:hAnsi="Trebuchet MS"/>
        </w:rPr>
        <w:t xml:space="preserve">MAȘINĂ DE SEMĂNAT PAJIȘTI MODERNIZATĂ MSPM-2,5“, </w:t>
      </w:r>
      <w:r w:rsidRPr="00567C44">
        <w:rPr>
          <w:rFonts w:ascii="Trebuchet MS" w:hAnsi="Trebuchet MS"/>
          <w:noProof/>
        </w:rPr>
        <w:t>Oferta cercetării ştiinţifice pentru transfer tehnologic în agricultură, industria alimentară şi silvicultură, Vol. XXI, ISSN 1844-0355, Editura ACADEMIEI ROMÂNE, 2018.</w:t>
      </w:r>
    </w:p>
    <w:p w14:paraId="1FB3DB39" w14:textId="77777777" w:rsidR="00BC5E07" w:rsidRPr="00567C44" w:rsidRDefault="00BC5E07" w:rsidP="00BC5E07">
      <w:pPr>
        <w:jc w:val="both"/>
        <w:rPr>
          <w:rFonts w:ascii="Trebuchet MS" w:hAnsi="Trebuchet MS"/>
        </w:rPr>
      </w:pPr>
      <w:r w:rsidRPr="00567C44">
        <w:rPr>
          <w:rFonts w:ascii="Trebuchet MS" w:hAnsi="Trebuchet MS"/>
          <w:b/>
          <w:bCs/>
          <w:noProof/>
        </w:rPr>
        <w:t xml:space="preserve">C </w:t>
      </w:r>
      <w:r w:rsidRPr="00567C44">
        <w:rPr>
          <w:rFonts w:ascii="Trebuchet MS" w:hAnsi="Trebuchet MS"/>
        </w:rPr>
        <w:t>Lucrări publicate în volumele conferinţelor de specialitate:</w:t>
      </w:r>
    </w:p>
    <w:p w14:paraId="51EDDC51" w14:textId="77777777" w:rsidR="00BC5E07" w:rsidRPr="00567C44" w:rsidRDefault="00BC5E07" w:rsidP="00BC5E07">
      <w:pPr>
        <w:jc w:val="both"/>
        <w:rPr>
          <w:rFonts w:ascii="Trebuchet MS" w:hAnsi="Trebuchet MS"/>
        </w:rPr>
      </w:pPr>
    </w:p>
    <w:p w14:paraId="2D29FBA0" w14:textId="77777777" w:rsidR="00BC5E07" w:rsidRPr="00567C44" w:rsidRDefault="00BC5E07">
      <w:pPr>
        <w:widowControl/>
        <w:numPr>
          <w:ilvl w:val="0"/>
          <w:numId w:val="21"/>
        </w:numPr>
        <w:tabs>
          <w:tab w:val="left" w:pos="284"/>
        </w:tabs>
        <w:autoSpaceDE/>
        <w:autoSpaceDN/>
        <w:jc w:val="both"/>
        <w:rPr>
          <w:rFonts w:ascii="Trebuchet MS" w:hAnsi="Trebuchet MS"/>
        </w:rPr>
      </w:pPr>
      <w:r w:rsidRPr="00567C44">
        <w:rPr>
          <w:rFonts w:ascii="Trebuchet MS" w:hAnsi="Trebuchet MS"/>
        </w:rPr>
        <w:t>Victor CIOCHIA</w:t>
      </w:r>
      <w:r w:rsidRPr="00567C44">
        <w:rPr>
          <w:rFonts w:ascii="Trebuchet MS" w:hAnsi="Trebuchet MS"/>
          <w:b/>
        </w:rPr>
        <w:t>,</w:t>
      </w:r>
      <w:r w:rsidRPr="00567C44">
        <w:rPr>
          <w:rFonts w:ascii="Trebuchet MS" w:hAnsi="Trebuchet MS"/>
        </w:rPr>
        <w:t xml:space="preserve"> </w:t>
      </w:r>
      <w:r w:rsidRPr="00567C44">
        <w:rPr>
          <w:rFonts w:ascii="Trebuchet MS" w:hAnsi="Trebuchet MS"/>
          <w:b/>
        </w:rPr>
        <w:t>Paul M.  ZEVEDEI, „</w:t>
      </w:r>
      <w:r w:rsidRPr="00567C44">
        <w:rPr>
          <w:rFonts w:ascii="Trebuchet MS" w:hAnsi="Trebuchet MS"/>
        </w:rPr>
        <w:t>Contribuții la cunoașterea constituentelor cuibului de guguștiuc (Streptopelia decaocto)“, Lucrările celei de a 6-a Conferințe Naționale pentru Protecția Mediului prin mijloace Biologice și Biotehnologii și a celei de a 3-a Conferințe Naționale de Ecosanogeneză, p. 238 – 247, Ed. Pelecanus, 2003, Brașov;</w:t>
      </w:r>
    </w:p>
    <w:p w14:paraId="3EA6E7B1" w14:textId="77777777" w:rsidR="00BC5E07" w:rsidRPr="00567C44" w:rsidRDefault="00BC5E07">
      <w:pPr>
        <w:widowControl/>
        <w:numPr>
          <w:ilvl w:val="0"/>
          <w:numId w:val="21"/>
        </w:numPr>
        <w:tabs>
          <w:tab w:val="left" w:pos="284"/>
        </w:tabs>
        <w:autoSpaceDE/>
        <w:autoSpaceDN/>
        <w:jc w:val="both"/>
        <w:rPr>
          <w:rFonts w:ascii="Trebuchet MS" w:hAnsi="Trebuchet MS"/>
        </w:rPr>
      </w:pPr>
      <w:r w:rsidRPr="00567C44">
        <w:rPr>
          <w:rFonts w:ascii="Trebuchet MS" w:hAnsi="Trebuchet MS"/>
        </w:rPr>
        <w:lastRenderedPageBreak/>
        <w:t>Victor CIOCHIA</w:t>
      </w:r>
      <w:r w:rsidRPr="00567C44">
        <w:rPr>
          <w:rFonts w:ascii="Trebuchet MS" w:hAnsi="Trebuchet MS"/>
          <w:b/>
        </w:rPr>
        <w:t>,</w:t>
      </w:r>
      <w:r w:rsidRPr="00567C44">
        <w:rPr>
          <w:rFonts w:ascii="Trebuchet MS" w:hAnsi="Trebuchet MS"/>
        </w:rPr>
        <w:t xml:space="preserve"> </w:t>
      </w:r>
      <w:r w:rsidRPr="00567C44">
        <w:rPr>
          <w:rFonts w:ascii="Trebuchet MS" w:hAnsi="Trebuchet MS"/>
          <w:b/>
        </w:rPr>
        <w:t>Paul M.  ZEVEDEI, „</w:t>
      </w:r>
      <w:r w:rsidRPr="00567C44">
        <w:rPr>
          <w:rFonts w:ascii="Trebuchet MS" w:hAnsi="Trebuchet MS"/>
        </w:rPr>
        <w:t xml:space="preserve"> Drepneaua mare (Apus melba melba L.) prezentă în Parcul Națiunal Piatra Craiului“, Lucrările celei de a 6-a Conferințe Naționale pentru Protecția Mediului prin mijloace Biologice și Biotehnologii și a celei de a 3-a Conferințe Naționale de Ecosanogeneză, p. 247 – 249, Ed. Pelecanus, 2003, Brașov;</w:t>
      </w:r>
    </w:p>
    <w:p w14:paraId="24133E7B" w14:textId="77777777" w:rsidR="00BC5E07" w:rsidRPr="00567C44" w:rsidRDefault="00BC5E07">
      <w:pPr>
        <w:widowControl/>
        <w:numPr>
          <w:ilvl w:val="0"/>
          <w:numId w:val="21"/>
        </w:numPr>
        <w:tabs>
          <w:tab w:val="left" w:pos="284"/>
        </w:tabs>
        <w:autoSpaceDE/>
        <w:autoSpaceDN/>
        <w:jc w:val="both"/>
        <w:rPr>
          <w:rFonts w:ascii="Trebuchet MS" w:hAnsi="Trebuchet MS"/>
        </w:rPr>
      </w:pPr>
      <w:r w:rsidRPr="00567C44">
        <w:rPr>
          <w:rFonts w:ascii="Trebuchet MS" w:hAnsi="Trebuchet MS"/>
        </w:rPr>
        <w:t>Victor CIOCHIA</w:t>
      </w:r>
      <w:r w:rsidRPr="00567C44">
        <w:rPr>
          <w:rFonts w:ascii="Trebuchet MS" w:hAnsi="Trebuchet MS"/>
          <w:b/>
        </w:rPr>
        <w:t>,</w:t>
      </w:r>
      <w:r w:rsidRPr="00567C44">
        <w:rPr>
          <w:rFonts w:ascii="Trebuchet MS" w:hAnsi="Trebuchet MS"/>
        </w:rPr>
        <w:t xml:space="preserve"> </w:t>
      </w:r>
      <w:r w:rsidRPr="00567C44">
        <w:rPr>
          <w:rFonts w:ascii="Trebuchet MS" w:hAnsi="Trebuchet MS"/>
          <w:b/>
        </w:rPr>
        <w:t>Paul M.  ZEVEDEI, „</w:t>
      </w:r>
      <w:r w:rsidRPr="00567C44">
        <w:rPr>
          <w:rFonts w:ascii="Trebuchet MS" w:hAnsi="Trebuchet MS"/>
        </w:rPr>
        <w:t xml:space="preserve"> Sturzul asiatic (Zoothera dauma Latham, 1790) prezentă în România“, Lucrările celei de a 6-a Conferințe Naționale pentru Protecția Mediului prin mijloace Biologice și Biotehnologii și a celei de a 3-a Conferințe Naționale de Ecosanogeneză, p. 250 – 251, Ed. Pelecanus, 2003, Brașov;</w:t>
      </w:r>
    </w:p>
    <w:p w14:paraId="1150AB9C" w14:textId="77777777" w:rsidR="00BC5E07" w:rsidRPr="00567C44" w:rsidRDefault="00BC5E07">
      <w:pPr>
        <w:widowControl/>
        <w:numPr>
          <w:ilvl w:val="0"/>
          <w:numId w:val="21"/>
        </w:numPr>
        <w:tabs>
          <w:tab w:val="left" w:pos="284"/>
        </w:tabs>
        <w:autoSpaceDE/>
        <w:autoSpaceDN/>
        <w:jc w:val="both"/>
        <w:rPr>
          <w:rFonts w:ascii="Trebuchet MS" w:hAnsi="Trebuchet MS"/>
        </w:rPr>
      </w:pPr>
      <w:r w:rsidRPr="00567C44">
        <w:rPr>
          <w:rFonts w:ascii="Trebuchet MS" w:hAnsi="Trebuchet MS"/>
        </w:rPr>
        <w:t>Victor CIOCHIA</w:t>
      </w:r>
      <w:r w:rsidRPr="00567C44">
        <w:rPr>
          <w:rFonts w:ascii="Trebuchet MS" w:hAnsi="Trebuchet MS"/>
          <w:b/>
        </w:rPr>
        <w:t>,</w:t>
      </w:r>
      <w:r w:rsidRPr="00567C44">
        <w:rPr>
          <w:rFonts w:ascii="Trebuchet MS" w:hAnsi="Trebuchet MS"/>
        </w:rPr>
        <w:t xml:space="preserve"> </w:t>
      </w:r>
      <w:r w:rsidRPr="00567C44">
        <w:rPr>
          <w:rFonts w:ascii="Trebuchet MS" w:hAnsi="Trebuchet MS"/>
          <w:b/>
        </w:rPr>
        <w:t xml:space="preserve">Paul M. ZEVEDEI, „ </w:t>
      </w:r>
      <w:r w:rsidRPr="00567C44">
        <w:rPr>
          <w:rFonts w:ascii="Trebuchet MS" w:hAnsi="Trebuchet MS"/>
        </w:rPr>
        <w:t>Rândunica roșcată (Hirundo daurica rufula Them 1835) prezentă în Țara Bârsei“, Lucrările celei de a 6-a Conferințe Naționale pentru Protecția Mediului prin mijloace Biologice și Biotehnologii și a celei de a 3-a Conferințe Naționale de Ecosanogeneză, p. 252 – 253, Ed. Pelecanus, 2003, Brașov;</w:t>
      </w:r>
    </w:p>
    <w:p w14:paraId="5ED4389E" w14:textId="77777777" w:rsidR="00BC5E07" w:rsidRPr="00567C44" w:rsidRDefault="00BC5E07">
      <w:pPr>
        <w:widowControl/>
        <w:numPr>
          <w:ilvl w:val="0"/>
          <w:numId w:val="21"/>
        </w:numPr>
        <w:tabs>
          <w:tab w:val="left" w:pos="284"/>
        </w:tabs>
        <w:autoSpaceDE/>
        <w:autoSpaceDN/>
        <w:jc w:val="both"/>
        <w:rPr>
          <w:rFonts w:ascii="Trebuchet MS" w:hAnsi="Trebuchet MS"/>
        </w:rPr>
      </w:pPr>
      <w:r w:rsidRPr="00567C44">
        <w:rPr>
          <w:rFonts w:ascii="Trebuchet MS" w:hAnsi="Trebuchet MS"/>
        </w:rPr>
        <w:t>Victor CIOCHIA</w:t>
      </w:r>
      <w:r w:rsidRPr="00567C44">
        <w:rPr>
          <w:rFonts w:ascii="Trebuchet MS" w:hAnsi="Trebuchet MS"/>
          <w:b/>
        </w:rPr>
        <w:t>,</w:t>
      </w:r>
      <w:r w:rsidRPr="00567C44">
        <w:rPr>
          <w:rFonts w:ascii="Trebuchet MS" w:hAnsi="Trebuchet MS"/>
        </w:rPr>
        <w:t xml:space="preserve"> </w:t>
      </w:r>
      <w:r w:rsidRPr="00567C44">
        <w:rPr>
          <w:rFonts w:ascii="Trebuchet MS" w:hAnsi="Trebuchet MS"/>
          <w:b/>
        </w:rPr>
        <w:t>Paul M. ZEVEDEI, „</w:t>
      </w:r>
      <w:r w:rsidRPr="00567C44">
        <w:rPr>
          <w:rFonts w:ascii="Trebuchet MS" w:hAnsi="Trebuchet MS"/>
        </w:rPr>
        <w:t xml:space="preserve"> Contribuții la cunoașterea realizării cuibului la Hirundo rustica L. (Hirundinae, Paseriformes)“, Lucrările celei de a 7-a Conferințe Naționale pentru Protecția Mediului prin mijloace Biologice și Biotehnologii și a celei de a 4-a Conferințe Naționale de Ecosanogeneză, p. 775 – 779, Ed. Pelecanus, 2005, Brașov;</w:t>
      </w:r>
    </w:p>
    <w:p w14:paraId="0E8CE10A" w14:textId="77777777" w:rsidR="00BC5E07" w:rsidRPr="00567C44" w:rsidRDefault="00BC5E07">
      <w:pPr>
        <w:widowControl/>
        <w:numPr>
          <w:ilvl w:val="0"/>
          <w:numId w:val="21"/>
        </w:numPr>
        <w:tabs>
          <w:tab w:val="left" w:pos="284"/>
        </w:tabs>
        <w:autoSpaceDE/>
        <w:autoSpaceDN/>
        <w:jc w:val="both"/>
        <w:rPr>
          <w:rFonts w:ascii="Trebuchet MS" w:hAnsi="Trebuchet MS"/>
        </w:rPr>
      </w:pPr>
      <w:r w:rsidRPr="00567C44">
        <w:rPr>
          <w:rFonts w:ascii="Trebuchet MS" w:hAnsi="Trebuchet MS"/>
        </w:rPr>
        <w:t>Victor CIOCHIA</w:t>
      </w:r>
      <w:r w:rsidRPr="00567C44">
        <w:rPr>
          <w:rFonts w:ascii="Trebuchet MS" w:hAnsi="Trebuchet MS"/>
          <w:b/>
        </w:rPr>
        <w:t>,</w:t>
      </w:r>
      <w:r w:rsidRPr="00567C44">
        <w:rPr>
          <w:rFonts w:ascii="Trebuchet MS" w:hAnsi="Trebuchet MS"/>
        </w:rPr>
        <w:t xml:space="preserve"> </w:t>
      </w:r>
      <w:r w:rsidRPr="00567C44">
        <w:rPr>
          <w:rFonts w:ascii="Trebuchet MS" w:hAnsi="Trebuchet MS"/>
          <w:b/>
        </w:rPr>
        <w:t>Paul M. ZEVEDEI, „</w:t>
      </w:r>
      <w:r w:rsidRPr="00567C44">
        <w:rPr>
          <w:rFonts w:ascii="Trebuchet MS" w:hAnsi="Trebuchet MS"/>
        </w:rPr>
        <w:t xml:space="preserve"> Contribuții la cunoașterea structurii ornitofaunei la un complex de lacuri din Țara Bârsei și împrejurimi“, Lucrările celei de a 8-a Conferințe Naționale pentru Protecția Mediului prin mijloace Biologice și Biotehnologii și a celei de a 5-a Conferințe Naționale de Ecosanogeneză, p. 156 – 163, Ed. Pelecanus, 2007, Brașov;</w:t>
      </w:r>
    </w:p>
    <w:p w14:paraId="4DA1F5BA" w14:textId="77777777" w:rsidR="00BC5E07" w:rsidRPr="00567C44" w:rsidRDefault="00BC5E07">
      <w:pPr>
        <w:widowControl/>
        <w:numPr>
          <w:ilvl w:val="0"/>
          <w:numId w:val="21"/>
        </w:numPr>
        <w:tabs>
          <w:tab w:val="left" w:pos="284"/>
        </w:tabs>
        <w:autoSpaceDE/>
        <w:autoSpaceDN/>
        <w:jc w:val="both"/>
        <w:rPr>
          <w:rFonts w:ascii="Trebuchet MS" w:hAnsi="Trebuchet MS"/>
        </w:rPr>
      </w:pPr>
      <w:r w:rsidRPr="00567C44">
        <w:rPr>
          <w:rFonts w:ascii="Trebuchet MS" w:hAnsi="Trebuchet MS"/>
          <w:b/>
        </w:rPr>
        <w:t xml:space="preserve">Paul M. ZEVEDEI, „ </w:t>
      </w:r>
      <w:r w:rsidRPr="00567C44">
        <w:rPr>
          <w:rFonts w:ascii="Trebuchet MS" w:hAnsi="Trebuchet MS"/>
        </w:rPr>
        <w:t>Contribuții la cunoașterea compoziției cuibului de Pica Pica (L. 1758) (Aves)“, Lucrările celei de a 8-a Conferințe Naționale pentru Protecția Mediului prin mijloace Biologice și Biotehnologii și a celei de a 5-a Conferințe Naționale de Ecosanogeneză, p. 164 – 167, Ed. Pelecanus, 2007, Brașov;</w:t>
      </w:r>
    </w:p>
    <w:p w14:paraId="595CCA25" w14:textId="77777777" w:rsidR="00BC5E07" w:rsidRPr="00567C44" w:rsidRDefault="00BC5E07">
      <w:pPr>
        <w:widowControl/>
        <w:numPr>
          <w:ilvl w:val="0"/>
          <w:numId w:val="21"/>
        </w:numPr>
        <w:tabs>
          <w:tab w:val="left" w:pos="284"/>
        </w:tabs>
        <w:autoSpaceDE/>
        <w:autoSpaceDN/>
        <w:jc w:val="both"/>
        <w:rPr>
          <w:rFonts w:ascii="Trebuchet MS" w:hAnsi="Trebuchet MS"/>
        </w:rPr>
      </w:pPr>
      <w:r w:rsidRPr="00567C44">
        <w:rPr>
          <w:rFonts w:ascii="Trebuchet MS" w:hAnsi="Trebuchet MS"/>
          <w:b/>
        </w:rPr>
        <w:t>Paul M.  ZEVEDEI</w:t>
      </w:r>
      <w:r w:rsidRPr="00567C44">
        <w:rPr>
          <w:rFonts w:ascii="Trebuchet MS" w:hAnsi="Trebuchet MS"/>
          <w:b/>
          <w:noProof/>
        </w:rPr>
        <w:t xml:space="preserve">, </w:t>
      </w:r>
      <w:r w:rsidRPr="00567C44">
        <w:rPr>
          <w:rFonts w:ascii="Trebuchet MS" w:hAnsi="Trebuchet MS"/>
          <w:noProof/>
        </w:rPr>
        <w:t>T. Maruşca, V. Mocanu, E.C. Haş, A.C. Ciopata, S.Tod, „</w:t>
      </w:r>
      <w:r w:rsidRPr="00567C44">
        <w:rPr>
          <w:rFonts w:ascii="Trebuchet MS" w:hAnsi="Trebuchet MS"/>
          <w:shd w:val="clear" w:color="auto" w:fill="FFFFFF"/>
        </w:rPr>
        <w:t xml:space="preserve"> Protective measures for the ornithofauna and butterflies from </w:t>
      </w:r>
      <w:r w:rsidRPr="00567C44">
        <w:rPr>
          <w:rFonts w:ascii="Trebuchet MS" w:hAnsi="Trebuchet MS"/>
          <w:i/>
          <w:shd w:val="clear" w:color="auto" w:fill="FFFFFF"/>
        </w:rPr>
        <w:t>maculinea</w:t>
      </w:r>
      <w:r w:rsidRPr="00567C44">
        <w:rPr>
          <w:rFonts w:ascii="Trebuchet MS" w:hAnsi="Trebuchet MS"/>
          <w:shd w:val="clear" w:color="auto" w:fill="FFFFFF"/>
        </w:rPr>
        <w:t xml:space="preserve"> sp. Imposed by gaec and their impact on grasslands production and quality“, </w:t>
      </w:r>
      <w:r w:rsidRPr="00567C44">
        <w:rPr>
          <w:rFonts w:ascii="Trebuchet MS" w:hAnsi="Trebuchet MS"/>
          <w:caps/>
          <w:shd w:val="clear" w:color="auto" w:fill="FFFFFF"/>
        </w:rPr>
        <w:t>J</w:t>
      </w:r>
      <w:r w:rsidRPr="00567C44">
        <w:rPr>
          <w:rFonts w:ascii="Trebuchet MS" w:hAnsi="Trebuchet MS"/>
          <w:shd w:val="clear" w:color="auto" w:fill="FFFFFF"/>
        </w:rPr>
        <w:t>ournal of Mountain Agriculture on the Balkans, vol. 16, nr.4,  pp.969-982, Publishedby: Research Institute of Mountain Stockbreeding and Agriculture, Troyan, Bulgaria, ISSN 1311 – 0489;</w:t>
      </w:r>
    </w:p>
    <w:p w14:paraId="57C3C4A8" w14:textId="77777777" w:rsidR="00BC5E07" w:rsidRPr="00567C44" w:rsidRDefault="00BC5E07">
      <w:pPr>
        <w:widowControl/>
        <w:numPr>
          <w:ilvl w:val="0"/>
          <w:numId w:val="21"/>
        </w:numPr>
        <w:tabs>
          <w:tab w:val="left" w:pos="284"/>
        </w:tabs>
        <w:autoSpaceDE/>
        <w:autoSpaceDN/>
        <w:jc w:val="both"/>
        <w:rPr>
          <w:rFonts w:ascii="Trebuchet MS" w:hAnsi="Trebuchet MS"/>
        </w:rPr>
      </w:pPr>
      <w:r w:rsidRPr="00567C44">
        <w:rPr>
          <w:rFonts w:ascii="Trebuchet MS" w:hAnsi="Trebuchet MS"/>
        </w:rPr>
        <w:t xml:space="preserve">Tod Monica Alexandrina, MARUŞCA Teodor, Mocanu Vasile,Andreea Ciopata, Tod Sorin </w:t>
      </w:r>
      <w:r w:rsidRPr="00567C44">
        <w:rPr>
          <w:rFonts w:ascii="Trebuchet MS" w:hAnsi="Trebuchet MS"/>
          <w:b/>
        </w:rPr>
        <w:t>Paul M.  ZEVEDEI, „</w:t>
      </w:r>
      <w:r w:rsidRPr="00567C44">
        <w:rPr>
          <w:rFonts w:ascii="Trebuchet MS" w:hAnsi="Trebuchet MS"/>
        </w:rPr>
        <w:t xml:space="preserve"> Forage production and grassland management influence of overseeding operation with Trifolium pratense of some temporary grassland with diferents cultivars of Phalaris arundinacea“, Journal of mountain Agriculture on the Balkans, Vol 16 , no.4, Conferince, RIMSA, TROYAN , Bulgaria,  pp.959-968, ISSN  1311-0489;</w:t>
      </w:r>
    </w:p>
    <w:p w14:paraId="0C5C4B5C" w14:textId="77777777" w:rsidR="00BC5E07" w:rsidRPr="00567C44" w:rsidRDefault="00BC5E07">
      <w:pPr>
        <w:widowControl/>
        <w:numPr>
          <w:ilvl w:val="0"/>
          <w:numId w:val="21"/>
        </w:numPr>
        <w:tabs>
          <w:tab w:val="left" w:pos="284"/>
          <w:tab w:val="left" w:pos="426"/>
        </w:tabs>
        <w:autoSpaceDE/>
        <w:autoSpaceDN/>
        <w:jc w:val="both"/>
        <w:rPr>
          <w:rFonts w:ascii="Trebuchet MS" w:hAnsi="Trebuchet MS"/>
        </w:rPr>
      </w:pPr>
      <w:r w:rsidRPr="00567C44">
        <w:rPr>
          <w:rFonts w:ascii="Trebuchet MS" w:hAnsi="Trebuchet MS"/>
        </w:rPr>
        <w:t xml:space="preserve">Andreea Ciopata, V. Cardaşol, Georgeta Oprea, </w:t>
      </w:r>
      <w:r w:rsidRPr="00567C44">
        <w:rPr>
          <w:rFonts w:ascii="Trebuchet MS" w:hAnsi="Trebuchet MS"/>
          <w:b/>
        </w:rPr>
        <w:t>Paul M.  ZEVEDEI, „</w:t>
      </w:r>
      <w:r w:rsidRPr="00567C44">
        <w:rPr>
          <w:rFonts w:ascii="Trebuchet MS" w:hAnsi="Trebuchet MS"/>
        </w:rPr>
        <w:t xml:space="preserve"> Testarea unor îngrăşăminte noi aplicate pe pajişti în vederea omologării“, Simpozionul: „Folosirea îngrăşămintelor minerale şi organominerale în agricultură “ 7 octombrie 2013, Bucureşti;</w:t>
      </w:r>
    </w:p>
    <w:p w14:paraId="4BC3B23B" w14:textId="77777777" w:rsidR="00BC5E07" w:rsidRPr="00567C44" w:rsidRDefault="00BC5E07">
      <w:pPr>
        <w:widowControl/>
        <w:numPr>
          <w:ilvl w:val="0"/>
          <w:numId w:val="21"/>
        </w:numPr>
        <w:tabs>
          <w:tab w:val="left" w:pos="284"/>
          <w:tab w:val="left" w:pos="426"/>
        </w:tabs>
        <w:autoSpaceDE/>
        <w:autoSpaceDN/>
        <w:jc w:val="both"/>
        <w:rPr>
          <w:rFonts w:ascii="Trebuchet MS" w:hAnsi="Trebuchet MS"/>
        </w:rPr>
      </w:pPr>
      <w:r w:rsidRPr="00567C44">
        <w:rPr>
          <w:rFonts w:ascii="Trebuchet MS" w:hAnsi="Trebuchet MS"/>
        </w:rPr>
        <w:t xml:space="preserve">T.Maruşca, V.A.Blaj, V. Mocanu, V. Cardaşol, E.C. Haş, Monica Tod </w:t>
      </w:r>
      <w:r w:rsidRPr="00567C44">
        <w:rPr>
          <w:rFonts w:ascii="Trebuchet MS" w:hAnsi="Trebuchet MS"/>
          <w:b/>
        </w:rPr>
        <w:t>Paul M.  ZEVEDEI</w:t>
      </w:r>
      <w:r w:rsidRPr="00567C44">
        <w:rPr>
          <w:rFonts w:ascii="Trebuchet MS" w:hAnsi="Trebuchet MS"/>
        </w:rPr>
        <w:t xml:space="preserve"> Marcela Dragoş, „ Valorificarea raţională a producţiei pajiştilor permanente prin păşunat şi cosit, în scopul menţinerii suprafeţelor şi peisajelor pastorale pentru protecţia mediului, inclusiv a biodiversităţii“, Simpozionul: „ Pădurile şi pajiştile, principalele componente ale spaţiului verde al Romaniei “, 10 oct.2013;</w:t>
      </w:r>
    </w:p>
    <w:p w14:paraId="2D9968E9" w14:textId="77777777" w:rsidR="00BC5E07" w:rsidRPr="00567C44" w:rsidRDefault="00BC5E07">
      <w:pPr>
        <w:widowControl/>
        <w:numPr>
          <w:ilvl w:val="0"/>
          <w:numId w:val="21"/>
        </w:numPr>
        <w:tabs>
          <w:tab w:val="left" w:pos="284"/>
          <w:tab w:val="left" w:pos="426"/>
        </w:tabs>
        <w:autoSpaceDE/>
        <w:autoSpaceDN/>
        <w:jc w:val="both"/>
        <w:rPr>
          <w:rFonts w:ascii="Trebuchet MS" w:hAnsi="Trebuchet MS"/>
        </w:rPr>
      </w:pPr>
      <w:r w:rsidRPr="00567C44">
        <w:rPr>
          <w:rFonts w:ascii="Trebuchet MS" w:hAnsi="Trebuchet MS"/>
        </w:rPr>
        <w:t xml:space="preserve">T. Marușca, V. Mocanu, A.V. Blaj, C.S. Constantinescu, C.E. Haș, </w:t>
      </w:r>
      <w:r w:rsidRPr="00567C44">
        <w:rPr>
          <w:rFonts w:ascii="Trebuchet MS" w:hAnsi="Trebuchet MS"/>
          <w:b/>
        </w:rPr>
        <w:t>Paul M.  ZEVEDEI, „</w:t>
      </w:r>
      <w:r w:rsidRPr="00567C44">
        <w:rPr>
          <w:rFonts w:ascii="Trebuchet MS" w:hAnsi="Trebuchet MS"/>
        </w:rPr>
        <w:t>Tehnologie de îmbunătățire a pajiștilor subalpine pentru pășunat cu vaci de lapte“, Oferta Cercetării Științifice pentru Transfer Tehnologic în Agricultură, Industria Alimentară și Silvicultură, Ed. Ceres, Vol. XVI, 2013 ISSN 1844-0355;</w:t>
      </w:r>
    </w:p>
    <w:p w14:paraId="715A8690" w14:textId="77777777" w:rsidR="00BC5E07" w:rsidRPr="00567C44" w:rsidRDefault="00BC5E07">
      <w:pPr>
        <w:widowControl/>
        <w:numPr>
          <w:ilvl w:val="0"/>
          <w:numId w:val="21"/>
        </w:numPr>
        <w:tabs>
          <w:tab w:val="left" w:pos="284"/>
          <w:tab w:val="left" w:pos="426"/>
        </w:tabs>
        <w:autoSpaceDE/>
        <w:autoSpaceDN/>
        <w:jc w:val="both"/>
        <w:rPr>
          <w:rFonts w:ascii="Trebuchet MS" w:hAnsi="Trebuchet MS"/>
        </w:rPr>
      </w:pPr>
      <w:r w:rsidRPr="00567C44">
        <w:rPr>
          <w:rFonts w:ascii="Trebuchet MS" w:hAnsi="Trebuchet MS"/>
        </w:rPr>
        <w:t xml:space="preserve">T. Marușca, </w:t>
      </w:r>
      <w:r w:rsidRPr="00567C44">
        <w:rPr>
          <w:rFonts w:ascii="Trebuchet MS" w:hAnsi="Trebuchet MS"/>
          <w:noProof/>
        </w:rPr>
        <w:t xml:space="preserve">V. Mocanu, </w:t>
      </w:r>
      <w:r w:rsidRPr="00567C44">
        <w:rPr>
          <w:rFonts w:ascii="Trebuchet MS" w:hAnsi="Trebuchet MS"/>
        </w:rPr>
        <w:t xml:space="preserve">A.V. Blaj, C.E. Haș, </w:t>
      </w:r>
      <w:r w:rsidRPr="00567C44">
        <w:rPr>
          <w:rFonts w:ascii="Trebuchet MS" w:hAnsi="Trebuchet MS"/>
          <w:b/>
        </w:rPr>
        <w:t>Paul M.  ZEVEDEI, „</w:t>
      </w:r>
      <w:r w:rsidRPr="00567C44">
        <w:rPr>
          <w:rFonts w:ascii="Trebuchet MS" w:hAnsi="Trebuchet MS"/>
        </w:rPr>
        <w:t xml:space="preserve"> Înierbarea suprafețelor lipsite de vegetație sau îmburuienate din pajiștile supratârlite“, Oferta Cercetării Științifice pentru Transfer Tehnologic în Agricultură, Industria Alimentară și Silvicultură, Ed. Ceres, Vol. XVI, 2013 ISSN 1844-0355;</w:t>
      </w:r>
    </w:p>
    <w:p w14:paraId="38E92CF0" w14:textId="77777777" w:rsidR="00BC5E07" w:rsidRPr="00567C44" w:rsidRDefault="00BC5E07">
      <w:pPr>
        <w:widowControl/>
        <w:numPr>
          <w:ilvl w:val="0"/>
          <w:numId w:val="21"/>
        </w:numPr>
        <w:tabs>
          <w:tab w:val="left" w:pos="284"/>
          <w:tab w:val="left" w:pos="426"/>
        </w:tabs>
        <w:autoSpaceDE/>
        <w:autoSpaceDN/>
        <w:jc w:val="both"/>
        <w:rPr>
          <w:rFonts w:ascii="Trebuchet MS" w:hAnsi="Trebuchet MS"/>
        </w:rPr>
      </w:pPr>
      <w:r w:rsidRPr="00567C44">
        <w:rPr>
          <w:rFonts w:ascii="Trebuchet MS" w:hAnsi="Trebuchet MS"/>
          <w:lang w:val="it-IT"/>
        </w:rPr>
        <w:t>Ha</w:t>
      </w:r>
      <w:r w:rsidRPr="00567C44">
        <w:rPr>
          <w:rFonts w:ascii="Trebuchet MS" w:hAnsi="Trebuchet MS" w:cs="Cambria Math"/>
          <w:lang w:val="it-IT"/>
        </w:rPr>
        <w:t>ș</w:t>
      </w:r>
      <w:r w:rsidRPr="00567C44">
        <w:rPr>
          <w:rFonts w:ascii="Trebuchet MS" w:hAnsi="Trebuchet MS"/>
          <w:lang w:val="it-IT"/>
        </w:rPr>
        <w:t xml:space="preserve"> E.C., Drago</w:t>
      </w:r>
      <w:r w:rsidRPr="00567C44">
        <w:rPr>
          <w:rFonts w:ascii="Trebuchet MS" w:hAnsi="Trebuchet MS" w:cs="Cambria Math"/>
          <w:lang w:val="it-IT"/>
        </w:rPr>
        <w:t>ș</w:t>
      </w:r>
      <w:r w:rsidRPr="00567C44">
        <w:rPr>
          <w:rFonts w:ascii="Trebuchet MS" w:hAnsi="Trebuchet MS"/>
          <w:lang w:val="it-IT"/>
        </w:rPr>
        <w:t xml:space="preserve"> Marcela, </w:t>
      </w:r>
      <w:r w:rsidRPr="00567C44">
        <w:rPr>
          <w:rFonts w:ascii="Trebuchet MS" w:hAnsi="Trebuchet MS"/>
          <w:b/>
        </w:rPr>
        <w:t>Paul M.  ZEVEDEI</w:t>
      </w:r>
      <w:r w:rsidRPr="00567C44">
        <w:rPr>
          <w:rFonts w:ascii="Trebuchet MS" w:hAnsi="Trebuchet MS"/>
          <w:lang w:val="it-IT"/>
        </w:rPr>
        <w:t xml:space="preserve">, </w:t>
      </w:r>
      <w:r w:rsidRPr="00567C44">
        <w:rPr>
          <w:rFonts w:ascii="Trebuchet MS" w:hAnsi="Trebuchet MS"/>
          <w:bCs/>
          <w:lang w:val="it-IT"/>
        </w:rPr>
        <w:t>Andreea Ciopată, „</w:t>
      </w:r>
      <w:r w:rsidRPr="00567C44">
        <w:rPr>
          <w:rFonts w:ascii="Trebuchet MS" w:hAnsi="Trebuchet MS"/>
          <w:i/>
          <w:iCs/>
          <w:lang w:val="it-IT"/>
        </w:rPr>
        <w:t xml:space="preserve"> Produsele montane, tradi</w:t>
      </w:r>
      <w:r w:rsidRPr="00567C44">
        <w:rPr>
          <w:rFonts w:ascii="Trebuchet MS" w:hAnsi="Trebuchet MS" w:cs="Cambria Math"/>
          <w:i/>
          <w:iCs/>
          <w:lang w:val="it-IT"/>
        </w:rPr>
        <w:t>ț</w:t>
      </w:r>
      <w:r w:rsidRPr="00567C44">
        <w:rPr>
          <w:rFonts w:ascii="Trebuchet MS" w:hAnsi="Trebuchet MS"/>
          <w:i/>
          <w:iCs/>
          <w:lang w:val="it-IT"/>
        </w:rPr>
        <w:t xml:space="preserve">ie </w:t>
      </w:r>
      <w:r w:rsidRPr="00567C44">
        <w:rPr>
          <w:rFonts w:ascii="Trebuchet MS" w:hAnsi="Trebuchet MS" w:cs="Cambria Math"/>
          <w:i/>
          <w:iCs/>
          <w:lang w:val="it-IT"/>
        </w:rPr>
        <w:t>ș</w:t>
      </w:r>
      <w:r w:rsidRPr="00567C44">
        <w:rPr>
          <w:rFonts w:ascii="Trebuchet MS" w:hAnsi="Trebuchet MS"/>
          <w:i/>
          <w:iCs/>
          <w:lang w:val="it-IT"/>
        </w:rPr>
        <w:t>i calitate. Studiu de caz – Mun</w:t>
      </w:r>
      <w:r w:rsidRPr="00567C44">
        <w:rPr>
          <w:rFonts w:ascii="Trebuchet MS" w:hAnsi="Trebuchet MS" w:cs="Cambria Math"/>
          <w:i/>
          <w:iCs/>
          <w:lang w:val="it-IT"/>
        </w:rPr>
        <w:t>ț</w:t>
      </w:r>
      <w:r w:rsidRPr="00567C44">
        <w:rPr>
          <w:rFonts w:ascii="Trebuchet MS" w:hAnsi="Trebuchet MS"/>
          <w:i/>
          <w:iCs/>
          <w:lang w:val="it-IT"/>
        </w:rPr>
        <w:t>ii Bucegi</w:t>
      </w:r>
      <w:r w:rsidRPr="00567C44">
        <w:rPr>
          <w:rFonts w:ascii="Trebuchet MS" w:hAnsi="Trebuchet MS"/>
          <w:lang w:val="it-IT"/>
        </w:rPr>
        <w:t xml:space="preserve">. Lucrare prezentată în cadrul </w:t>
      </w:r>
      <w:r w:rsidRPr="00567C44">
        <w:rPr>
          <w:rFonts w:ascii="Trebuchet MS" w:hAnsi="Trebuchet MS"/>
          <w:lang w:val="it-IT"/>
        </w:rPr>
        <w:lastRenderedPageBreak/>
        <w:t>seminarului ”</w:t>
      </w:r>
      <w:r w:rsidRPr="00567C44">
        <w:rPr>
          <w:rFonts w:ascii="Trebuchet MS" w:hAnsi="Trebuchet MS"/>
          <w:i/>
          <w:iCs/>
          <w:lang w:val="it-IT"/>
        </w:rPr>
        <w:t>Contribu</w:t>
      </w:r>
      <w:r w:rsidRPr="00567C44">
        <w:rPr>
          <w:rFonts w:ascii="Trebuchet MS" w:hAnsi="Trebuchet MS" w:cs="Cambria Math"/>
          <w:i/>
          <w:iCs/>
          <w:lang w:val="it-IT"/>
        </w:rPr>
        <w:t>ț</w:t>
      </w:r>
      <w:r w:rsidRPr="00567C44">
        <w:rPr>
          <w:rFonts w:ascii="Trebuchet MS" w:hAnsi="Trebuchet MS"/>
          <w:i/>
          <w:iCs/>
          <w:lang w:val="it-IT"/>
        </w:rPr>
        <w:t xml:space="preserve">ia cercetării </w:t>
      </w:r>
      <w:r w:rsidRPr="00567C44">
        <w:rPr>
          <w:rFonts w:ascii="Trebuchet MS" w:hAnsi="Trebuchet MS" w:cs="Cambria Math"/>
          <w:i/>
          <w:iCs/>
          <w:lang w:val="it-IT"/>
        </w:rPr>
        <w:t>ș</w:t>
      </w:r>
      <w:r w:rsidRPr="00567C44">
        <w:rPr>
          <w:rFonts w:ascii="Trebuchet MS" w:hAnsi="Trebuchet MS"/>
          <w:i/>
          <w:iCs/>
          <w:lang w:val="it-IT"/>
        </w:rPr>
        <w:t>tiin</w:t>
      </w:r>
      <w:r w:rsidRPr="00567C44">
        <w:rPr>
          <w:rFonts w:ascii="Trebuchet MS" w:hAnsi="Trebuchet MS" w:cs="Cambria Math"/>
          <w:i/>
          <w:iCs/>
          <w:lang w:val="it-IT"/>
        </w:rPr>
        <w:t>ț</w:t>
      </w:r>
      <w:r w:rsidRPr="00567C44">
        <w:rPr>
          <w:rFonts w:ascii="Trebuchet MS" w:hAnsi="Trebuchet MS"/>
          <w:i/>
          <w:iCs/>
          <w:lang w:val="it-IT"/>
        </w:rPr>
        <w:t>ifice la promovarea produselor montane de calitate</w:t>
      </w:r>
      <w:r w:rsidRPr="00567C44">
        <w:rPr>
          <w:rFonts w:ascii="Trebuchet MS" w:hAnsi="Trebuchet MS"/>
          <w:lang w:val="it-IT"/>
        </w:rPr>
        <w:t>”, Cristian – Sibiu, 28.11.2013;</w:t>
      </w:r>
    </w:p>
    <w:p w14:paraId="646DB8F2" w14:textId="77777777" w:rsidR="00BC5E07" w:rsidRPr="00567C44" w:rsidRDefault="00BC5E07">
      <w:pPr>
        <w:widowControl/>
        <w:numPr>
          <w:ilvl w:val="0"/>
          <w:numId w:val="21"/>
        </w:numPr>
        <w:tabs>
          <w:tab w:val="left" w:pos="284"/>
          <w:tab w:val="left" w:pos="426"/>
        </w:tabs>
        <w:autoSpaceDE/>
        <w:autoSpaceDN/>
        <w:jc w:val="both"/>
        <w:rPr>
          <w:rFonts w:ascii="Trebuchet MS" w:hAnsi="Trebuchet MS"/>
        </w:rPr>
      </w:pPr>
      <w:r w:rsidRPr="00567C44">
        <w:rPr>
          <w:rFonts w:ascii="Trebuchet MS" w:hAnsi="Trebuchet MS"/>
          <w:bCs/>
        </w:rPr>
        <w:t xml:space="preserve">Mocanu V., Ene T. A., </w:t>
      </w:r>
      <w:r w:rsidRPr="00567C44">
        <w:rPr>
          <w:rFonts w:ascii="Trebuchet MS" w:hAnsi="Trebuchet MS"/>
          <w:b/>
        </w:rPr>
        <w:t>Paul M.  ZEVEDEI</w:t>
      </w:r>
      <w:r w:rsidRPr="00567C44">
        <w:rPr>
          <w:rFonts w:ascii="Trebuchet MS" w:hAnsi="Trebuchet MS"/>
          <w:b/>
          <w:bCs/>
        </w:rPr>
        <w:t>., „</w:t>
      </w:r>
      <w:r w:rsidRPr="00567C44">
        <w:rPr>
          <w:rFonts w:ascii="Trebuchet MS" w:hAnsi="Trebuchet MS"/>
          <w:bCs/>
          <w:spacing w:val="-1"/>
        </w:rPr>
        <w:t xml:space="preserve">IMPROVEMENT OF DEGRADED GRASSLANDS BY DIFFERENT RESEEDING METHODS“, </w:t>
      </w:r>
      <w:r w:rsidRPr="00567C44">
        <w:rPr>
          <w:rFonts w:ascii="Trebuchet MS" w:hAnsi="Trebuchet MS"/>
          <w:noProof/>
        </w:rPr>
        <w:t>JOURNAL OF MOUNTAIN AGRICULTURE ON THE BALKANS, Volume 16, No.4, 2014, ISSN 1311-0489, TROYAN, BULGARIA;</w:t>
      </w:r>
    </w:p>
    <w:p w14:paraId="605CF9DF" w14:textId="77777777" w:rsidR="00BC5E07" w:rsidRPr="00567C44" w:rsidRDefault="00BC5E07">
      <w:pPr>
        <w:widowControl/>
        <w:numPr>
          <w:ilvl w:val="0"/>
          <w:numId w:val="21"/>
        </w:numPr>
        <w:tabs>
          <w:tab w:val="left" w:pos="284"/>
          <w:tab w:val="left" w:pos="426"/>
        </w:tabs>
        <w:autoSpaceDE/>
        <w:autoSpaceDN/>
        <w:jc w:val="both"/>
        <w:rPr>
          <w:rFonts w:ascii="Trebuchet MS" w:hAnsi="Trebuchet MS"/>
        </w:rPr>
      </w:pPr>
      <w:r w:rsidRPr="00567C44">
        <w:rPr>
          <w:rFonts w:ascii="Trebuchet MS" w:hAnsi="Trebuchet MS"/>
        </w:rPr>
        <w:t xml:space="preserve">Marusca T., Blaj V.A., Mocanu V., Rau V., Andreoiu Andreea Cristina, Has E.C., </w:t>
      </w:r>
      <w:r w:rsidRPr="00567C44">
        <w:rPr>
          <w:rFonts w:ascii="Trebuchet MS" w:hAnsi="Trebuchet MS"/>
          <w:b/>
        </w:rPr>
        <w:t>Paul M.  ZEVEDEI, „</w:t>
      </w:r>
      <w:r w:rsidRPr="00567C44">
        <w:rPr>
          <w:rFonts w:ascii="Trebuchet MS" w:hAnsi="Trebuchet MS"/>
        </w:rPr>
        <w:t xml:space="preserve"> Efectul de lunga durata al amendarii calcice a pasunilor montane asupra productiei de lapte“, lucrare prezentata in cadrul simpozionului `</w:t>
      </w:r>
      <w:r w:rsidRPr="00567C44">
        <w:rPr>
          <w:rFonts w:ascii="Trebuchet MS" w:hAnsi="Trebuchet MS"/>
          <w:i/>
          <w:iCs/>
        </w:rPr>
        <w:t>Zootehnia romaneasca – prezent si viitor</w:t>
      </w:r>
      <w:r w:rsidRPr="00567C44">
        <w:rPr>
          <w:rFonts w:ascii="Trebuchet MS" w:hAnsi="Trebuchet MS"/>
        </w:rPr>
        <w:t>`, Bucuresti 31.10.2014;</w:t>
      </w:r>
    </w:p>
    <w:p w14:paraId="69EAD7AC" w14:textId="77777777" w:rsidR="00BC5E07" w:rsidRPr="00567C44" w:rsidRDefault="00BC5E07">
      <w:pPr>
        <w:widowControl/>
        <w:numPr>
          <w:ilvl w:val="0"/>
          <w:numId w:val="21"/>
        </w:numPr>
        <w:tabs>
          <w:tab w:val="left" w:pos="284"/>
          <w:tab w:val="left" w:pos="426"/>
        </w:tabs>
        <w:autoSpaceDE/>
        <w:autoSpaceDN/>
        <w:jc w:val="both"/>
        <w:rPr>
          <w:rFonts w:ascii="Trebuchet MS" w:hAnsi="Trebuchet MS"/>
        </w:rPr>
      </w:pPr>
      <w:r w:rsidRPr="00567C44">
        <w:rPr>
          <w:rFonts w:ascii="Trebuchet MS" w:hAnsi="Trebuchet MS"/>
          <w:bCs/>
        </w:rPr>
        <w:t xml:space="preserve">Mocanu V., </w:t>
      </w:r>
      <w:r w:rsidRPr="00567C44">
        <w:rPr>
          <w:rFonts w:ascii="Trebuchet MS" w:hAnsi="Trebuchet MS"/>
        </w:rPr>
        <w:t xml:space="preserve">Ene T. A., </w:t>
      </w:r>
      <w:r w:rsidRPr="00567C44">
        <w:rPr>
          <w:rFonts w:ascii="Trebuchet MS" w:hAnsi="Trebuchet MS"/>
          <w:b/>
        </w:rPr>
        <w:t>Paul M.  ZEVEDEI, „</w:t>
      </w:r>
      <w:r w:rsidRPr="00567C44">
        <w:rPr>
          <w:rFonts w:ascii="Trebuchet MS" w:hAnsi="Trebuchet MS"/>
          <w:bCs/>
          <w:spacing w:val="-1"/>
        </w:rPr>
        <w:t xml:space="preserve"> IMPROVEMENT OF DEGRADED GRASSLANDS BY DIFFERENT RESEEDING METHODS“, </w:t>
      </w:r>
      <w:r w:rsidRPr="00567C44">
        <w:rPr>
          <w:rFonts w:ascii="Trebuchet MS" w:hAnsi="Trebuchet MS"/>
          <w:noProof/>
        </w:rPr>
        <w:t>JOURNAL OF MOUNTAIN AGRICULTURE ON THE BALKANS, Volume 18, No.1, 2015, Pg.90-100, ISSN 1311-0489, TROYAN, BULGARIA;</w:t>
      </w:r>
    </w:p>
    <w:p w14:paraId="7160BE65" w14:textId="77777777" w:rsidR="00BC5E07" w:rsidRPr="00567C44" w:rsidRDefault="00BC5E07">
      <w:pPr>
        <w:widowControl/>
        <w:numPr>
          <w:ilvl w:val="0"/>
          <w:numId w:val="21"/>
        </w:numPr>
        <w:tabs>
          <w:tab w:val="left" w:pos="284"/>
          <w:tab w:val="left" w:pos="426"/>
        </w:tabs>
        <w:adjustRightInd w:val="0"/>
        <w:jc w:val="both"/>
        <w:rPr>
          <w:rFonts w:ascii="Trebuchet MS" w:hAnsi="Trebuchet MS"/>
          <w:noProof/>
        </w:rPr>
      </w:pPr>
      <w:r w:rsidRPr="00567C44">
        <w:rPr>
          <w:rFonts w:ascii="Trebuchet MS" w:hAnsi="Trebuchet MS"/>
          <w:bCs/>
        </w:rPr>
        <w:t xml:space="preserve">MARUȘCA Teodor, BLAJ Vasile Adrian, MOCANU Vasile, </w:t>
      </w:r>
      <w:r w:rsidRPr="00567C44">
        <w:rPr>
          <w:rFonts w:ascii="Trebuchet MS" w:hAnsi="Trebuchet MS"/>
        </w:rPr>
        <w:t xml:space="preserve">ENE Adrian Tudor, </w:t>
      </w:r>
      <w:r w:rsidRPr="00567C44">
        <w:rPr>
          <w:rFonts w:ascii="Trebuchet MS" w:hAnsi="Trebuchet MS"/>
          <w:bCs/>
        </w:rPr>
        <w:t xml:space="preserve">ANDREOIU Cristina Andreea, DRAGOȘ Marcela, </w:t>
      </w:r>
      <w:r w:rsidRPr="00567C44">
        <w:rPr>
          <w:rFonts w:ascii="Trebuchet MS" w:hAnsi="Trebuchet MS"/>
          <w:b/>
        </w:rPr>
        <w:t>Paul M.  ZEVEDEI, „</w:t>
      </w:r>
      <w:r w:rsidRPr="00567C44">
        <w:rPr>
          <w:rFonts w:ascii="Trebuchet MS" w:hAnsi="Trebuchet MS"/>
        </w:rPr>
        <w:t xml:space="preserve"> AN EFFICIENT SYSTEM OF ORGANIC FARMING ON MOUNTAIN GRASSLANDS FROM CARPATHIAN“, </w:t>
      </w:r>
      <w:r w:rsidRPr="00567C44">
        <w:rPr>
          <w:rFonts w:ascii="Trebuchet MS" w:hAnsi="Trebuchet MS"/>
          <w:noProof/>
        </w:rPr>
        <w:t>JOURNAL OF MOUNTAIN AGRICULTURE ON THE BALKANS, Volume 19, No.3,  Pg.42-52, ISSN 1311-0489, TROYAN, BULGARIA, 2016;</w:t>
      </w:r>
    </w:p>
    <w:p w14:paraId="27750B86" w14:textId="77777777" w:rsidR="00BC5E07" w:rsidRPr="00567C44" w:rsidRDefault="00BC5E07">
      <w:pPr>
        <w:widowControl/>
        <w:numPr>
          <w:ilvl w:val="0"/>
          <w:numId w:val="21"/>
        </w:numPr>
        <w:tabs>
          <w:tab w:val="left" w:pos="284"/>
          <w:tab w:val="left" w:pos="426"/>
        </w:tabs>
        <w:adjustRightInd w:val="0"/>
        <w:jc w:val="both"/>
        <w:rPr>
          <w:rFonts w:ascii="Trebuchet MS" w:hAnsi="Trebuchet MS"/>
          <w:noProof/>
        </w:rPr>
      </w:pPr>
      <w:r w:rsidRPr="00567C44">
        <w:rPr>
          <w:rFonts w:ascii="Trebuchet MS" w:hAnsi="Trebuchet MS"/>
        </w:rPr>
        <w:t>V.A. Blaj, T. Maruşca,</w:t>
      </w:r>
      <w:r w:rsidRPr="00567C44">
        <w:rPr>
          <w:rFonts w:ascii="Trebuchet MS" w:hAnsi="Trebuchet MS"/>
          <w:b/>
        </w:rPr>
        <w:t xml:space="preserve"> </w:t>
      </w:r>
      <w:r w:rsidRPr="00567C44">
        <w:rPr>
          <w:rFonts w:ascii="Trebuchet MS" w:hAnsi="Trebuchet MS"/>
          <w:noProof/>
        </w:rPr>
        <w:t xml:space="preserve">Andreea C. Andreoiu, Marcela M. Dragos, </w:t>
      </w:r>
      <w:r w:rsidRPr="00567C44">
        <w:rPr>
          <w:rFonts w:ascii="Trebuchet MS" w:hAnsi="Trebuchet MS"/>
          <w:b/>
        </w:rPr>
        <w:t>Paul M. ZEVEDEI,</w:t>
      </w:r>
      <w:r w:rsidRPr="00567C44">
        <w:rPr>
          <w:rFonts w:ascii="Trebuchet MS" w:hAnsi="Trebuchet MS"/>
        </w:rPr>
        <w:t xml:space="preserve"> 2016, „</w:t>
      </w:r>
      <w:r w:rsidRPr="00567C44">
        <w:rPr>
          <w:rFonts w:ascii="Trebuchet MS" w:hAnsi="Trebuchet MS"/>
          <w:i/>
          <w:iCs/>
        </w:rPr>
        <w:t xml:space="preserve"> Contributions to  improve by paddocking with cattle of subalpine grassland from Bucegi Mountain“, </w:t>
      </w:r>
      <w:r w:rsidRPr="00567C44">
        <w:rPr>
          <w:rFonts w:ascii="Trebuchet MS" w:hAnsi="Trebuchet MS"/>
          <w:spacing w:val="-6"/>
        </w:rPr>
        <w:t xml:space="preserve">Annals, seria Agricultură vol 5. nr  2, </w:t>
      </w:r>
      <w:r w:rsidRPr="00567C44">
        <w:rPr>
          <w:rFonts w:ascii="Trebuchet MS" w:hAnsi="Trebuchet MS"/>
          <w:bCs/>
        </w:rPr>
        <w:t>Editura Academiei Oamenilor de Știință din România, București, pp.5-15, ISSN 2069 – 1149;</w:t>
      </w:r>
    </w:p>
    <w:p w14:paraId="5047DDA2" w14:textId="77777777" w:rsidR="00BC5E07" w:rsidRPr="00567C44" w:rsidRDefault="00BC5E07">
      <w:pPr>
        <w:widowControl/>
        <w:numPr>
          <w:ilvl w:val="0"/>
          <w:numId w:val="21"/>
        </w:numPr>
        <w:tabs>
          <w:tab w:val="left" w:pos="284"/>
          <w:tab w:val="left" w:pos="426"/>
        </w:tabs>
        <w:adjustRightInd w:val="0"/>
        <w:jc w:val="both"/>
        <w:rPr>
          <w:rFonts w:ascii="Trebuchet MS" w:hAnsi="Trebuchet MS"/>
          <w:noProof/>
        </w:rPr>
      </w:pPr>
      <w:r w:rsidRPr="00567C44">
        <w:rPr>
          <w:rFonts w:ascii="Trebuchet MS" w:hAnsi="Trebuchet MS"/>
        </w:rPr>
        <w:t>T. Maruşca</w:t>
      </w:r>
      <w:r w:rsidRPr="00567C44">
        <w:rPr>
          <w:rFonts w:ascii="Trebuchet MS" w:hAnsi="Trebuchet MS"/>
          <w:b/>
        </w:rPr>
        <w:t>,</w:t>
      </w:r>
      <w:r w:rsidRPr="00567C44">
        <w:rPr>
          <w:rFonts w:ascii="Trebuchet MS" w:hAnsi="Trebuchet MS"/>
        </w:rPr>
        <w:t xml:space="preserve"> </w:t>
      </w:r>
      <w:r w:rsidRPr="00567C44">
        <w:rPr>
          <w:rFonts w:ascii="Trebuchet MS" w:hAnsi="Trebuchet MS"/>
          <w:noProof/>
        </w:rPr>
        <w:t>Monica A. Tod</w:t>
      </w:r>
      <w:r w:rsidRPr="00567C44">
        <w:rPr>
          <w:rFonts w:ascii="Trebuchet MS" w:hAnsi="Trebuchet MS"/>
        </w:rPr>
        <w:t xml:space="preserve">, </w:t>
      </w:r>
      <w:r w:rsidRPr="00567C44">
        <w:rPr>
          <w:rFonts w:ascii="Trebuchet MS" w:hAnsi="Trebuchet MS"/>
          <w:b/>
        </w:rPr>
        <w:t>Paul M.  ZEVEDEI,</w:t>
      </w:r>
      <w:r w:rsidRPr="00567C44">
        <w:rPr>
          <w:rFonts w:ascii="Trebuchet MS" w:hAnsi="Trebuchet MS"/>
        </w:rPr>
        <w:t xml:space="preserve"> 2016, „</w:t>
      </w:r>
      <w:r w:rsidRPr="00567C44">
        <w:rPr>
          <w:rFonts w:ascii="Trebuchet MS" w:hAnsi="Trebuchet MS"/>
          <w:bCs/>
          <w:i/>
          <w:iCs/>
        </w:rPr>
        <w:t xml:space="preserve"> Varieties of perennial grasses and legumes made in research and development institute for grasslands Brasov“, </w:t>
      </w:r>
      <w:r w:rsidRPr="00567C44">
        <w:rPr>
          <w:rFonts w:ascii="Trebuchet MS" w:hAnsi="Trebuchet MS"/>
        </w:rPr>
        <w:t>Romanian Journal of Grassland and Forage Crops, Nr. 14, Cluj – Napoca,  pp. 67-74, ISSN 2068 -3065.</w:t>
      </w:r>
    </w:p>
    <w:p w14:paraId="700E7467" w14:textId="77777777" w:rsidR="00BC5E07" w:rsidRPr="00567C44" w:rsidRDefault="00BC5E07" w:rsidP="00BC5E07">
      <w:pPr>
        <w:jc w:val="both"/>
        <w:rPr>
          <w:rFonts w:ascii="Trebuchet MS" w:hAnsi="Trebuchet MS"/>
        </w:rPr>
      </w:pPr>
    </w:p>
    <w:p w14:paraId="75948A7A" w14:textId="77777777" w:rsidR="00BC5E07" w:rsidRPr="00567C44" w:rsidRDefault="00BC5E07" w:rsidP="00BC5E07">
      <w:pPr>
        <w:jc w:val="both"/>
        <w:rPr>
          <w:rFonts w:ascii="Trebuchet MS" w:hAnsi="Trebuchet MS"/>
        </w:rPr>
      </w:pPr>
    </w:p>
    <w:p w14:paraId="774C5F7F" w14:textId="77777777" w:rsidR="00A90FCA" w:rsidRPr="00567C44" w:rsidRDefault="00A90FCA" w:rsidP="00BC5E07">
      <w:pPr>
        <w:jc w:val="both"/>
        <w:rPr>
          <w:rFonts w:ascii="Trebuchet MS" w:hAnsi="Trebuchet MS"/>
        </w:rPr>
      </w:pPr>
    </w:p>
    <w:p w14:paraId="23402ECA" w14:textId="77777777" w:rsidR="00A90FCA" w:rsidRPr="00567C44" w:rsidRDefault="00A90FCA" w:rsidP="00BC5E07">
      <w:pPr>
        <w:jc w:val="both"/>
        <w:rPr>
          <w:rFonts w:ascii="Trebuchet MS" w:hAnsi="Trebuchet MS"/>
        </w:rPr>
      </w:pPr>
    </w:p>
    <w:p w14:paraId="3CC5D627" w14:textId="77777777" w:rsidR="00A90FCA" w:rsidRPr="00567C44" w:rsidRDefault="00A90FCA" w:rsidP="00BC5E07">
      <w:pPr>
        <w:jc w:val="both"/>
        <w:rPr>
          <w:rFonts w:ascii="Trebuchet MS" w:hAnsi="Trebuchet MS"/>
        </w:rPr>
      </w:pPr>
    </w:p>
    <w:p w14:paraId="28714492" w14:textId="77777777" w:rsidR="00A90FCA" w:rsidRPr="009C2258" w:rsidRDefault="00A90FCA" w:rsidP="00BC5E07">
      <w:pPr>
        <w:jc w:val="both"/>
        <w:rPr>
          <w:rFonts w:ascii="Trebuchet MS" w:hAnsi="Trebuchet MS"/>
          <w:color w:val="EE0000"/>
        </w:rPr>
      </w:pPr>
    </w:p>
    <w:p w14:paraId="3987CB0D" w14:textId="77777777" w:rsidR="00A90FCA" w:rsidRPr="009C2258" w:rsidRDefault="00A90FCA" w:rsidP="00BC5E07">
      <w:pPr>
        <w:jc w:val="both"/>
        <w:rPr>
          <w:rFonts w:ascii="Trebuchet MS" w:hAnsi="Trebuchet MS"/>
          <w:color w:val="EE0000"/>
        </w:rPr>
      </w:pPr>
    </w:p>
    <w:p w14:paraId="014DFBC0" w14:textId="77777777" w:rsidR="00A90FCA" w:rsidRPr="009C2258" w:rsidRDefault="00A90FCA" w:rsidP="00BC5E07">
      <w:pPr>
        <w:jc w:val="both"/>
        <w:rPr>
          <w:rFonts w:ascii="Trebuchet MS" w:hAnsi="Trebuchet MS"/>
          <w:color w:val="EE0000"/>
        </w:rPr>
      </w:pPr>
    </w:p>
    <w:p w14:paraId="7E0A51B9" w14:textId="77777777" w:rsidR="00A90FCA" w:rsidRPr="009C2258" w:rsidRDefault="00A90FCA" w:rsidP="00BC5E07">
      <w:pPr>
        <w:jc w:val="both"/>
        <w:rPr>
          <w:rFonts w:ascii="Trebuchet MS" w:hAnsi="Trebuchet MS"/>
          <w:color w:val="EE0000"/>
        </w:rPr>
      </w:pPr>
    </w:p>
    <w:p w14:paraId="07C7260C" w14:textId="77777777" w:rsidR="00A90FCA" w:rsidRPr="009C2258" w:rsidRDefault="00A90FCA" w:rsidP="00BC5E07">
      <w:pPr>
        <w:jc w:val="both"/>
        <w:rPr>
          <w:rFonts w:ascii="Trebuchet MS" w:hAnsi="Trebuchet MS"/>
          <w:color w:val="EE0000"/>
        </w:rPr>
      </w:pPr>
    </w:p>
    <w:p w14:paraId="14DDC396" w14:textId="77777777" w:rsidR="00A90FCA" w:rsidRPr="009C2258" w:rsidRDefault="00A90FCA" w:rsidP="00BC5E07">
      <w:pPr>
        <w:jc w:val="both"/>
        <w:rPr>
          <w:rFonts w:ascii="Trebuchet MS" w:hAnsi="Trebuchet MS"/>
          <w:color w:val="EE0000"/>
        </w:rPr>
      </w:pPr>
    </w:p>
    <w:p w14:paraId="49D8D774" w14:textId="77777777" w:rsidR="00A90FCA" w:rsidRPr="009C2258" w:rsidRDefault="00A90FCA" w:rsidP="00BC5E07">
      <w:pPr>
        <w:jc w:val="both"/>
        <w:rPr>
          <w:rFonts w:ascii="Trebuchet MS" w:hAnsi="Trebuchet MS"/>
          <w:color w:val="EE0000"/>
        </w:rPr>
      </w:pPr>
    </w:p>
    <w:p w14:paraId="6BBAFA90" w14:textId="77777777" w:rsidR="00A90FCA" w:rsidRPr="009C2258" w:rsidRDefault="00A90FCA" w:rsidP="00BC5E07">
      <w:pPr>
        <w:jc w:val="both"/>
        <w:rPr>
          <w:rFonts w:ascii="Trebuchet MS" w:hAnsi="Trebuchet MS"/>
          <w:color w:val="EE0000"/>
        </w:rPr>
      </w:pPr>
    </w:p>
    <w:p w14:paraId="3B70D116" w14:textId="77777777" w:rsidR="00A90FCA" w:rsidRPr="009C2258" w:rsidRDefault="00A90FCA" w:rsidP="00BC5E07">
      <w:pPr>
        <w:jc w:val="both"/>
        <w:rPr>
          <w:rFonts w:ascii="Trebuchet MS" w:hAnsi="Trebuchet MS"/>
          <w:color w:val="EE0000"/>
        </w:rPr>
      </w:pPr>
    </w:p>
    <w:p w14:paraId="37CE650E" w14:textId="77777777" w:rsidR="00A90FCA" w:rsidRPr="009C2258" w:rsidRDefault="00A90FCA" w:rsidP="00BC5E07">
      <w:pPr>
        <w:jc w:val="both"/>
        <w:rPr>
          <w:rFonts w:ascii="Trebuchet MS" w:hAnsi="Trebuchet MS"/>
          <w:color w:val="EE0000"/>
        </w:rPr>
      </w:pPr>
    </w:p>
    <w:p w14:paraId="33AA1276" w14:textId="77777777" w:rsidR="00A90FCA" w:rsidRPr="009C2258" w:rsidRDefault="00A90FCA" w:rsidP="00BC5E07">
      <w:pPr>
        <w:jc w:val="both"/>
        <w:rPr>
          <w:rFonts w:ascii="Trebuchet MS" w:hAnsi="Trebuchet MS"/>
          <w:color w:val="EE0000"/>
        </w:rPr>
      </w:pPr>
    </w:p>
    <w:p w14:paraId="099DCE50" w14:textId="77777777" w:rsidR="00A90FCA" w:rsidRPr="009C2258" w:rsidRDefault="00A90FCA" w:rsidP="00BC5E07">
      <w:pPr>
        <w:jc w:val="both"/>
        <w:rPr>
          <w:rFonts w:ascii="Trebuchet MS" w:hAnsi="Trebuchet MS"/>
          <w:color w:val="EE0000"/>
        </w:rPr>
      </w:pPr>
    </w:p>
    <w:p w14:paraId="5B534388" w14:textId="77777777" w:rsidR="00A90FCA" w:rsidRPr="009C2258" w:rsidRDefault="00A90FCA" w:rsidP="00BC5E07">
      <w:pPr>
        <w:jc w:val="both"/>
        <w:rPr>
          <w:rFonts w:ascii="Trebuchet MS" w:hAnsi="Trebuchet MS"/>
          <w:color w:val="EE0000"/>
        </w:rPr>
      </w:pPr>
    </w:p>
    <w:p w14:paraId="0EF50A3C" w14:textId="77777777" w:rsidR="00A90FCA" w:rsidRPr="009C2258" w:rsidRDefault="00A90FCA" w:rsidP="00BC5E07">
      <w:pPr>
        <w:jc w:val="both"/>
        <w:rPr>
          <w:rFonts w:ascii="Trebuchet MS" w:hAnsi="Trebuchet MS"/>
          <w:color w:val="EE0000"/>
        </w:rPr>
      </w:pPr>
    </w:p>
    <w:p w14:paraId="4755F27B" w14:textId="77777777" w:rsidR="00A90FCA" w:rsidRPr="009C2258" w:rsidRDefault="00A90FCA" w:rsidP="00BC5E07">
      <w:pPr>
        <w:jc w:val="both"/>
        <w:rPr>
          <w:rFonts w:ascii="Trebuchet MS" w:hAnsi="Trebuchet MS"/>
          <w:color w:val="EE0000"/>
        </w:rPr>
      </w:pPr>
    </w:p>
    <w:p w14:paraId="1E3651A6" w14:textId="77777777" w:rsidR="00A90FCA" w:rsidRPr="009C2258" w:rsidRDefault="00A90FCA" w:rsidP="00BC5E07">
      <w:pPr>
        <w:jc w:val="both"/>
        <w:rPr>
          <w:rFonts w:ascii="Trebuchet MS" w:hAnsi="Trebuchet MS"/>
          <w:color w:val="EE0000"/>
        </w:rPr>
      </w:pPr>
    </w:p>
    <w:p w14:paraId="4D71C630" w14:textId="77777777" w:rsidR="00A90FCA" w:rsidRPr="009C2258" w:rsidRDefault="00A90FCA" w:rsidP="00BC5E07">
      <w:pPr>
        <w:jc w:val="both"/>
        <w:rPr>
          <w:rFonts w:ascii="Trebuchet MS" w:hAnsi="Trebuchet MS"/>
          <w:color w:val="EE0000"/>
        </w:rPr>
      </w:pPr>
    </w:p>
    <w:p w14:paraId="75AE85FE" w14:textId="77777777" w:rsidR="00A90FCA" w:rsidRPr="009C2258" w:rsidRDefault="00A90FCA" w:rsidP="00BC5E07">
      <w:pPr>
        <w:jc w:val="both"/>
        <w:rPr>
          <w:rFonts w:ascii="Trebuchet MS" w:hAnsi="Trebuchet MS"/>
          <w:color w:val="EE0000"/>
        </w:rPr>
      </w:pPr>
    </w:p>
    <w:p w14:paraId="0882EB3F" w14:textId="77777777" w:rsidR="00A90FCA" w:rsidRPr="009C2258" w:rsidRDefault="00A90FCA" w:rsidP="00BC5E07">
      <w:pPr>
        <w:jc w:val="both"/>
        <w:rPr>
          <w:rFonts w:ascii="Trebuchet MS" w:hAnsi="Trebuchet MS"/>
          <w:color w:val="EE0000"/>
        </w:rPr>
      </w:pPr>
    </w:p>
    <w:p w14:paraId="665CFD3D" w14:textId="77777777" w:rsidR="00A90FCA" w:rsidRPr="009C2258" w:rsidRDefault="00A90FCA" w:rsidP="00BC5E07">
      <w:pPr>
        <w:jc w:val="both"/>
        <w:rPr>
          <w:rFonts w:ascii="Trebuchet MS" w:hAnsi="Trebuchet MS"/>
          <w:color w:val="EE0000"/>
        </w:rPr>
      </w:pPr>
    </w:p>
    <w:p w14:paraId="0412DCEB" w14:textId="77777777" w:rsidR="00A90FCA" w:rsidRPr="009C2258" w:rsidRDefault="00A90FCA" w:rsidP="00BC5E07">
      <w:pPr>
        <w:jc w:val="both"/>
        <w:rPr>
          <w:rFonts w:ascii="Trebuchet MS" w:hAnsi="Trebuchet MS"/>
          <w:color w:val="EE0000"/>
        </w:rPr>
      </w:pPr>
    </w:p>
    <w:p w14:paraId="5BB73290" w14:textId="77777777" w:rsidR="00A90FCA" w:rsidRPr="009C2258" w:rsidRDefault="00A90FCA" w:rsidP="00BC5E07">
      <w:pPr>
        <w:jc w:val="both"/>
        <w:rPr>
          <w:rFonts w:ascii="Trebuchet MS" w:hAnsi="Trebuchet MS"/>
          <w:color w:val="EE0000"/>
        </w:rPr>
      </w:pPr>
    </w:p>
    <w:p w14:paraId="25D3A8E2" w14:textId="77777777" w:rsidR="00A90FCA" w:rsidRPr="009C2258" w:rsidRDefault="00A90FCA" w:rsidP="00BC5E07">
      <w:pPr>
        <w:jc w:val="both"/>
        <w:rPr>
          <w:rFonts w:ascii="Trebuchet MS" w:hAnsi="Trebuchet MS"/>
          <w:color w:val="EE0000"/>
        </w:rPr>
      </w:pPr>
    </w:p>
    <w:p w14:paraId="3443237F" w14:textId="77777777" w:rsidR="00A90FCA" w:rsidRPr="009C2258" w:rsidRDefault="00A90FCA" w:rsidP="00BC5E07">
      <w:pPr>
        <w:jc w:val="both"/>
        <w:rPr>
          <w:rFonts w:ascii="Trebuchet MS" w:hAnsi="Trebuchet MS"/>
          <w:color w:val="EE0000"/>
        </w:rPr>
      </w:pPr>
    </w:p>
    <w:p w14:paraId="673EE60D" w14:textId="77777777" w:rsidR="00A90FCA" w:rsidRPr="009C2258" w:rsidRDefault="00A90FCA" w:rsidP="00BC5E07">
      <w:pPr>
        <w:jc w:val="both"/>
        <w:rPr>
          <w:rFonts w:ascii="Trebuchet MS" w:hAnsi="Trebuchet MS"/>
          <w:color w:val="EE0000"/>
        </w:rPr>
      </w:pPr>
    </w:p>
    <w:p w14:paraId="3F790FC4" w14:textId="77777777" w:rsidR="00A90FCA" w:rsidRPr="009C2258" w:rsidRDefault="00A90FCA" w:rsidP="00BC5E07">
      <w:pPr>
        <w:jc w:val="both"/>
        <w:rPr>
          <w:rFonts w:ascii="Trebuchet MS" w:hAnsi="Trebuchet MS"/>
          <w:color w:val="EE0000"/>
        </w:rPr>
      </w:pPr>
    </w:p>
    <w:p w14:paraId="2293CF59" w14:textId="77777777" w:rsidR="00A90FCA" w:rsidRPr="009C2258" w:rsidRDefault="00A90FCA" w:rsidP="00BC5E07">
      <w:pPr>
        <w:jc w:val="both"/>
        <w:rPr>
          <w:rFonts w:ascii="Trebuchet MS" w:hAnsi="Trebuchet MS"/>
          <w:color w:val="EE0000"/>
        </w:rPr>
      </w:pPr>
    </w:p>
    <w:p w14:paraId="07B5246D" w14:textId="77777777" w:rsidR="00A90FCA" w:rsidRPr="009C2258" w:rsidRDefault="00A90FCA" w:rsidP="00BC5E07">
      <w:pPr>
        <w:jc w:val="both"/>
        <w:rPr>
          <w:rFonts w:ascii="Trebuchet MS" w:hAnsi="Trebuchet MS"/>
          <w:color w:val="EE0000"/>
        </w:rPr>
      </w:pPr>
    </w:p>
    <w:p w14:paraId="6A576135" w14:textId="77777777" w:rsidR="00A90FCA" w:rsidRPr="009C2258" w:rsidRDefault="00A90FCA" w:rsidP="00BC5E07">
      <w:pPr>
        <w:jc w:val="both"/>
        <w:rPr>
          <w:rFonts w:ascii="Trebuchet MS" w:hAnsi="Trebuchet MS"/>
          <w:color w:val="EE0000"/>
        </w:rPr>
      </w:pPr>
    </w:p>
    <w:p w14:paraId="6C3121C3" w14:textId="77777777" w:rsidR="00A90FCA" w:rsidRPr="009C2258" w:rsidRDefault="00A90FCA" w:rsidP="00BC5E07">
      <w:pPr>
        <w:jc w:val="both"/>
        <w:rPr>
          <w:rFonts w:ascii="Trebuchet MS" w:hAnsi="Trebuchet MS"/>
          <w:color w:val="EE0000"/>
        </w:rPr>
      </w:pPr>
    </w:p>
    <w:p w14:paraId="127AF063" w14:textId="77777777" w:rsidR="00A90FCA" w:rsidRPr="009C2258" w:rsidRDefault="00A90FCA" w:rsidP="00BC5E07">
      <w:pPr>
        <w:jc w:val="both"/>
        <w:rPr>
          <w:rFonts w:ascii="Trebuchet MS" w:hAnsi="Trebuchet MS"/>
          <w:color w:val="EE0000"/>
        </w:rPr>
      </w:pPr>
    </w:p>
    <w:p w14:paraId="61E2C1EF" w14:textId="77777777" w:rsidR="00A90FCA" w:rsidRPr="009C2258" w:rsidRDefault="00A90FCA" w:rsidP="00BC5E07">
      <w:pPr>
        <w:jc w:val="both"/>
        <w:rPr>
          <w:rFonts w:ascii="Trebuchet MS" w:hAnsi="Trebuchet MS"/>
          <w:color w:val="EE0000"/>
        </w:rPr>
      </w:pPr>
    </w:p>
    <w:p w14:paraId="7AC411D4" w14:textId="77777777" w:rsidR="00A90FCA" w:rsidRPr="009C2258" w:rsidRDefault="00A90FCA" w:rsidP="00BC5E07">
      <w:pPr>
        <w:jc w:val="both"/>
        <w:rPr>
          <w:rFonts w:ascii="Trebuchet MS" w:hAnsi="Trebuchet MS"/>
          <w:color w:val="EE0000"/>
        </w:rPr>
      </w:pPr>
    </w:p>
    <w:p w14:paraId="70B69B4D" w14:textId="77777777" w:rsidR="00A90FCA" w:rsidRPr="009C2258" w:rsidRDefault="00A90FCA" w:rsidP="00BC5E07">
      <w:pPr>
        <w:jc w:val="both"/>
        <w:rPr>
          <w:rFonts w:ascii="Trebuchet MS" w:hAnsi="Trebuchet MS"/>
          <w:color w:val="EE0000"/>
        </w:rPr>
      </w:pPr>
    </w:p>
    <w:p w14:paraId="0A4B9C10" w14:textId="77777777" w:rsidR="00A90FCA" w:rsidRPr="009C2258" w:rsidRDefault="00A90FCA" w:rsidP="00BC5E07">
      <w:pPr>
        <w:jc w:val="both"/>
        <w:rPr>
          <w:rFonts w:ascii="Trebuchet MS" w:hAnsi="Trebuchet MS"/>
          <w:color w:val="EE0000"/>
        </w:rPr>
      </w:pPr>
    </w:p>
    <w:p w14:paraId="7AED015E" w14:textId="77777777" w:rsidR="00A90FCA" w:rsidRPr="009C2258" w:rsidRDefault="00A90FCA" w:rsidP="00BC5E07">
      <w:pPr>
        <w:jc w:val="both"/>
        <w:rPr>
          <w:rFonts w:ascii="Trebuchet MS" w:hAnsi="Trebuchet MS"/>
          <w:color w:val="EE0000"/>
        </w:rPr>
      </w:pPr>
    </w:p>
    <w:p w14:paraId="35757BF7" w14:textId="77777777" w:rsidR="00A90FCA" w:rsidRPr="009C2258" w:rsidRDefault="00A90FCA" w:rsidP="00BC5E07">
      <w:pPr>
        <w:jc w:val="both"/>
        <w:rPr>
          <w:rFonts w:ascii="Trebuchet MS" w:hAnsi="Trebuchet MS"/>
          <w:color w:val="EE0000"/>
        </w:rPr>
      </w:pPr>
    </w:p>
    <w:p w14:paraId="5A0CB1E3" w14:textId="77777777" w:rsidR="00A90FCA" w:rsidRPr="009C2258" w:rsidRDefault="00A90FCA" w:rsidP="00BC5E07">
      <w:pPr>
        <w:jc w:val="both"/>
        <w:rPr>
          <w:rFonts w:ascii="Trebuchet MS" w:hAnsi="Trebuchet MS"/>
          <w:color w:val="EE0000"/>
        </w:rPr>
      </w:pPr>
    </w:p>
    <w:p w14:paraId="5E915C49" w14:textId="77777777" w:rsidR="00BC5E07" w:rsidRPr="009C2258" w:rsidRDefault="00BC5E07" w:rsidP="00BC5E07">
      <w:pPr>
        <w:shd w:val="clear" w:color="auto" w:fill="FFFFFF"/>
        <w:jc w:val="both"/>
        <w:rPr>
          <w:rFonts w:ascii="Trebuchet MS" w:hAnsi="Trebuchet MS"/>
          <w:color w:val="EE0000"/>
        </w:rPr>
      </w:pPr>
    </w:p>
    <w:sectPr w:rsidR="00BC5E07" w:rsidRPr="009C2258" w:rsidSect="004E2CDC">
      <w:pgSz w:w="11906" w:h="16838" w:code="9"/>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E1801" w14:textId="77777777" w:rsidR="005E10A9" w:rsidRPr="008A1423" w:rsidRDefault="005E10A9" w:rsidP="005072A5">
      <w:r w:rsidRPr="008A1423">
        <w:separator/>
      </w:r>
    </w:p>
  </w:endnote>
  <w:endnote w:type="continuationSeparator" w:id="0">
    <w:p w14:paraId="16F83C78" w14:textId="77777777" w:rsidR="005E10A9" w:rsidRPr="008A1423" w:rsidRDefault="005E10A9" w:rsidP="005072A5">
      <w:r w:rsidRPr="008A14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WWRVM A+ Time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EB Garamond">
    <w:charset w:val="00"/>
    <w:family w:val="auto"/>
    <w:pitch w:val="variable"/>
    <w:sig w:usb0="E00002FF" w:usb1="020004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IDFont+F1">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5712377"/>
      <w:docPartObj>
        <w:docPartGallery w:val="Page Numbers (Bottom of Page)"/>
        <w:docPartUnique/>
      </w:docPartObj>
    </w:sdtPr>
    <w:sdtContent>
      <w:p w14:paraId="0005F42B" w14:textId="4FDA3C81" w:rsidR="00834079" w:rsidRPr="008A1423" w:rsidRDefault="00834079">
        <w:pPr>
          <w:pStyle w:val="Footer"/>
          <w:jc w:val="right"/>
        </w:pPr>
        <w:r w:rsidRPr="008A1423">
          <w:t xml:space="preserve">Pagina | </w:t>
        </w:r>
        <w:r w:rsidRPr="008A1423">
          <w:fldChar w:fldCharType="begin"/>
        </w:r>
        <w:r w:rsidRPr="008A1423">
          <w:instrText xml:space="preserve"> PAGE   \* MERGEFORMAT </w:instrText>
        </w:r>
        <w:r w:rsidRPr="008A1423">
          <w:fldChar w:fldCharType="separate"/>
        </w:r>
        <w:r w:rsidR="0065199A">
          <w:rPr>
            <w:noProof/>
          </w:rPr>
          <w:t>223</w:t>
        </w:r>
        <w:r w:rsidRPr="008A1423">
          <w:fldChar w:fldCharType="end"/>
        </w:r>
        <w:r w:rsidRPr="008A1423">
          <w:t xml:space="preserve"> </w:t>
        </w:r>
      </w:p>
    </w:sdtContent>
  </w:sdt>
  <w:p w14:paraId="7F74D18F" w14:textId="77777777" w:rsidR="00834079" w:rsidRPr="008A1423" w:rsidRDefault="00834079">
    <w:pPr>
      <w:pStyle w:val="Footer"/>
    </w:pPr>
  </w:p>
  <w:p w14:paraId="0421115A" w14:textId="77777777" w:rsidR="00834079" w:rsidRPr="008A1423" w:rsidRDefault="00834079" w:rsidP="002D13D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9145105"/>
      <w:docPartObj>
        <w:docPartGallery w:val="Page Numbers (Bottom of Page)"/>
        <w:docPartUnique/>
      </w:docPartObj>
    </w:sdtPr>
    <w:sdtContent>
      <w:p w14:paraId="61801FAF" w14:textId="5822E2D4" w:rsidR="00834079" w:rsidRPr="008A1423" w:rsidRDefault="00834079" w:rsidP="005D3E4C">
        <w:pPr>
          <w:pStyle w:val="Footer"/>
          <w:jc w:val="right"/>
        </w:pPr>
        <w:r w:rsidRPr="008A1423">
          <w:t xml:space="preserve">Pagina | </w:t>
        </w:r>
        <w:r w:rsidRPr="008A1423">
          <w:fldChar w:fldCharType="begin"/>
        </w:r>
        <w:r w:rsidRPr="008A1423">
          <w:instrText xml:space="preserve"> PAGE   \* MERGEFORMAT </w:instrText>
        </w:r>
        <w:r w:rsidRPr="008A1423">
          <w:fldChar w:fldCharType="separate"/>
        </w:r>
        <w:r w:rsidR="0065199A">
          <w:rPr>
            <w:noProof/>
          </w:rPr>
          <w:t>220</w:t>
        </w:r>
        <w:r w:rsidRPr="008A1423">
          <w:fldChar w:fldCharType="end"/>
        </w:r>
        <w:r w:rsidRPr="008A1423">
          <w:t xml:space="preserve"> </w:t>
        </w:r>
      </w:p>
    </w:sdtContent>
  </w:sdt>
  <w:p w14:paraId="6C0827A9" w14:textId="77777777" w:rsidR="00834079" w:rsidRPr="008A1423" w:rsidRDefault="008340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B6794" w14:textId="77777777" w:rsidR="00E260EF" w:rsidRDefault="00E260EF" w:rsidP="00982E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DC1741A" w14:textId="77777777" w:rsidR="00E260EF" w:rsidRDefault="00E260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F4E99" w14:textId="77777777" w:rsidR="005E10A9" w:rsidRPr="008A1423" w:rsidRDefault="005E10A9" w:rsidP="005072A5">
      <w:r w:rsidRPr="008A1423">
        <w:separator/>
      </w:r>
    </w:p>
  </w:footnote>
  <w:footnote w:type="continuationSeparator" w:id="0">
    <w:p w14:paraId="297E9864" w14:textId="77777777" w:rsidR="005E10A9" w:rsidRPr="008A1423" w:rsidRDefault="005E10A9" w:rsidP="005072A5">
      <w:r w:rsidRPr="008A142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35F2A" w14:textId="77777777" w:rsidR="00834079" w:rsidRPr="008A1423" w:rsidRDefault="00834079" w:rsidP="00A222E6">
    <w:pPr>
      <w:pStyle w:val="Header"/>
      <w:jc w:val="center"/>
      <w:rPr>
        <w:rFonts w:ascii="Arial" w:hAnsi="Arial" w:cs="Arial"/>
        <w:b/>
        <w:i/>
        <w:sz w:val="24"/>
        <w:szCs w:val="24"/>
      </w:rPr>
    </w:pPr>
    <w:r w:rsidRPr="008A1423">
      <w:rPr>
        <w:rFonts w:ascii="Arial" w:hAnsi="Arial" w:cs="Arial"/>
        <w:b/>
        <w:i/>
        <w:sz w:val="24"/>
        <w:szCs w:val="24"/>
      </w:rPr>
      <w:t>RAPORT DE MEDIU</w:t>
    </w:r>
  </w:p>
  <w:p w14:paraId="6C5772BF" w14:textId="77777777" w:rsidR="001574AC" w:rsidRPr="001574AC" w:rsidRDefault="001574AC" w:rsidP="001574AC">
    <w:pPr>
      <w:jc w:val="center"/>
      <w:rPr>
        <w:rFonts w:ascii="Arial" w:hAnsi="Arial" w:cs="Arial"/>
        <w:b/>
        <w:bCs/>
        <w:i/>
        <w:iCs/>
        <w:sz w:val="24"/>
        <w:szCs w:val="24"/>
      </w:rPr>
    </w:pPr>
    <w:r w:rsidRPr="001574AC">
      <w:rPr>
        <w:rFonts w:ascii="Arial" w:hAnsi="Arial" w:cs="Arial"/>
        <w:b/>
        <w:bCs/>
        <w:i/>
        <w:iCs/>
        <w:sz w:val="24"/>
        <w:szCs w:val="24"/>
      </w:rPr>
      <w:t>U.P. I STRÂMTOARE</w:t>
    </w:r>
  </w:p>
  <w:p w14:paraId="2566D989" w14:textId="1C4E17BC" w:rsidR="00834079" w:rsidRPr="008A1423" w:rsidRDefault="001574AC" w:rsidP="00A222E6">
    <w:pPr>
      <w:pStyle w:val="Header"/>
      <w:jc w:val="center"/>
      <w:rPr>
        <w:rFonts w:ascii="Arial" w:hAnsi="Arial" w:cs="Arial"/>
        <w:b/>
        <w:i/>
        <w:sz w:val="24"/>
        <w:szCs w:val="24"/>
      </w:rPr>
    </w:pPr>
    <w:r>
      <w:rPr>
        <w:rFonts w:ascii="Arial" w:hAnsi="Arial" w:cs="Arial"/>
        <w:b/>
        <w:i/>
        <w:sz w:val="24"/>
        <w:szCs w:val="24"/>
      </w:rPr>
      <w:t>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CFA6C" w14:textId="77777777" w:rsidR="00834079" w:rsidRPr="008A1423" w:rsidRDefault="00834079" w:rsidP="005D3E4C">
    <w:pPr>
      <w:pStyle w:val="Header"/>
      <w:jc w:val="center"/>
      <w:rPr>
        <w:rFonts w:ascii="Arial" w:hAnsi="Arial" w:cs="Arial"/>
        <w:b/>
        <w:i/>
        <w:sz w:val="24"/>
        <w:szCs w:val="24"/>
      </w:rPr>
    </w:pPr>
    <w:r w:rsidRPr="008A1423">
      <w:rPr>
        <w:rFonts w:ascii="Arial" w:hAnsi="Arial" w:cs="Arial"/>
        <w:b/>
        <w:i/>
        <w:sz w:val="24"/>
        <w:szCs w:val="24"/>
      </w:rPr>
      <w:t>RAPORT DE MEDIU</w:t>
    </w:r>
  </w:p>
  <w:p w14:paraId="2D5E30A3" w14:textId="77777777" w:rsidR="001574AC" w:rsidRPr="001574AC" w:rsidRDefault="001574AC" w:rsidP="001574AC">
    <w:pPr>
      <w:jc w:val="center"/>
      <w:rPr>
        <w:rFonts w:ascii="Arial" w:hAnsi="Arial" w:cs="Arial"/>
        <w:b/>
        <w:bCs/>
        <w:i/>
        <w:iCs/>
        <w:sz w:val="24"/>
        <w:szCs w:val="24"/>
      </w:rPr>
    </w:pPr>
    <w:r w:rsidRPr="001574AC">
      <w:rPr>
        <w:rFonts w:ascii="Arial" w:hAnsi="Arial" w:cs="Arial"/>
        <w:b/>
        <w:bCs/>
        <w:i/>
        <w:iCs/>
        <w:sz w:val="24"/>
        <w:szCs w:val="24"/>
      </w:rPr>
      <w:t>U.P. I STRÂMTOARE</w:t>
    </w:r>
  </w:p>
  <w:p w14:paraId="0EC4FF10" w14:textId="2E9D703A" w:rsidR="00834079" w:rsidRPr="008A1423" w:rsidRDefault="001574AC">
    <w:pPr>
      <w:pStyle w:val="Header"/>
      <w:rPr>
        <w:b/>
        <w:bCs/>
      </w:rPr>
    </w:pPr>
    <w:r>
      <w:rPr>
        <w:b/>
        <w:bCs/>
      </w:rPr>
      <w:t>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9"/>
      <w:numFmt w:val="bullet"/>
      <w:pStyle w:val="Listcumarcatori1"/>
      <w:lvlText w:val="-"/>
      <w:lvlJc w:val="left"/>
      <w:pPr>
        <w:tabs>
          <w:tab w:val="num" w:pos="1080"/>
        </w:tabs>
        <w:ind w:left="1080" w:hanging="360"/>
      </w:pPr>
      <w:rPr>
        <w:rFonts w:ascii="Arial" w:hAnsi="Arial"/>
      </w:rPr>
    </w:lvl>
  </w:abstractNum>
  <w:abstractNum w:abstractNumId="1" w15:restartNumberingAfterBreak="0">
    <w:nsid w:val="0000000D"/>
    <w:multiLevelType w:val="hybridMultilevel"/>
    <w:tmpl w:val="6A2342E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11"/>
    <w:multiLevelType w:val="singleLevel"/>
    <w:tmpl w:val="00000011"/>
    <w:name w:val="WW8Num37"/>
    <w:lvl w:ilvl="0">
      <w:start w:val="1"/>
      <w:numFmt w:val="bullet"/>
      <w:lvlText w:val=""/>
      <w:lvlJc w:val="left"/>
      <w:pPr>
        <w:tabs>
          <w:tab w:val="num" w:pos="0"/>
        </w:tabs>
        <w:ind w:left="720" w:hanging="360"/>
      </w:pPr>
      <w:rPr>
        <w:rFonts w:ascii="Symbol" w:hAnsi="Symbol"/>
      </w:rPr>
    </w:lvl>
  </w:abstractNum>
  <w:abstractNum w:abstractNumId="3" w15:restartNumberingAfterBreak="0">
    <w:nsid w:val="006C63BC"/>
    <w:multiLevelType w:val="hybridMultilevel"/>
    <w:tmpl w:val="EB001372"/>
    <w:lvl w:ilvl="0" w:tplc="7E46CEE2">
      <w:numFmt w:val="bullet"/>
      <w:lvlText w:val=""/>
      <w:lvlJc w:val="left"/>
      <w:pPr>
        <w:ind w:left="1032" w:hanging="360"/>
      </w:pPr>
      <w:rPr>
        <w:rFonts w:ascii="Wingdings" w:eastAsia="Wingdings" w:hAnsi="Wingdings" w:cs="Wingdings" w:hint="default"/>
        <w:w w:val="100"/>
        <w:sz w:val="24"/>
        <w:szCs w:val="24"/>
        <w:lang w:val="ro-RO" w:eastAsia="en-US" w:bidi="ar-SA"/>
      </w:rPr>
    </w:lvl>
    <w:lvl w:ilvl="1" w:tplc="47808712">
      <w:numFmt w:val="bullet"/>
      <w:lvlText w:val=""/>
      <w:lvlJc w:val="left"/>
      <w:pPr>
        <w:ind w:left="1958" w:hanging="360"/>
      </w:pPr>
      <w:rPr>
        <w:rFonts w:ascii="Wingdings" w:eastAsia="Wingdings" w:hAnsi="Wingdings" w:cs="Wingdings" w:hint="default"/>
        <w:w w:val="100"/>
        <w:sz w:val="24"/>
        <w:szCs w:val="24"/>
        <w:lang w:val="ro-RO" w:eastAsia="en-US" w:bidi="ar-SA"/>
      </w:rPr>
    </w:lvl>
    <w:lvl w:ilvl="2" w:tplc="44E434E2">
      <w:numFmt w:val="bullet"/>
      <w:lvlText w:val="•"/>
      <w:lvlJc w:val="left"/>
      <w:pPr>
        <w:ind w:left="2958" w:hanging="360"/>
      </w:pPr>
      <w:rPr>
        <w:rFonts w:hint="default"/>
        <w:lang w:val="ro-RO" w:eastAsia="en-US" w:bidi="ar-SA"/>
      </w:rPr>
    </w:lvl>
    <w:lvl w:ilvl="3" w:tplc="21D6900E">
      <w:numFmt w:val="bullet"/>
      <w:lvlText w:val="•"/>
      <w:lvlJc w:val="left"/>
      <w:pPr>
        <w:ind w:left="3956" w:hanging="360"/>
      </w:pPr>
      <w:rPr>
        <w:rFonts w:hint="default"/>
        <w:lang w:val="ro-RO" w:eastAsia="en-US" w:bidi="ar-SA"/>
      </w:rPr>
    </w:lvl>
    <w:lvl w:ilvl="4" w:tplc="DFC40208">
      <w:numFmt w:val="bullet"/>
      <w:lvlText w:val="•"/>
      <w:lvlJc w:val="left"/>
      <w:pPr>
        <w:ind w:left="4955" w:hanging="360"/>
      </w:pPr>
      <w:rPr>
        <w:rFonts w:hint="default"/>
        <w:lang w:val="ro-RO" w:eastAsia="en-US" w:bidi="ar-SA"/>
      </w:rPr>
    </w:lvl>
    <w:lvl w:ilvl="5" w:tplc="556C7CC8">
      <w:numFmt w:val="bullet"/>
      <w:lvlText w:val="•"/>
      <w:lvlJc w:val="left"/>
      <w:pPr>
        <w:ind w:left="5953" w:hanging="360"/>
      </w:pPr>
      <w:rPr>
        <w:rFonts w:hint="default"/>
        <w:lang w:val="ro-RO" w:eastAsia="en-US" w:bidi="ar-SA"/>
      </w:rPr>
    </w:lvl>
    <w:lvl w:ilvl="6" w:tplc="64349932">
      <w:numFmt w:val="bullet"/>
      <w:lvlText w:val="•"/>
      <w:lvlJc w:val="left"/>
      <w:pPr>
        <w:ind w:left="6952" w:hanging="360"/>
      </w:pPr>
      <w:rPr>
        <w:rFonts w:hint="default"/>
        <w:lang w:val="ro-RO" w:eastAsia="en-US" w:bidi="ar-SA"/>
      </w:rPr>
    </w:lvl>
    <w:lvl w:ilvl="7" w:tplc="81BA54C2">
      <w:numFmt w:val="bullet"/>
      <w:lvlText w:val="•"/>
      <w:lvlJc w:val="left"/>
      <w:pPr>
        <w:ind w:left="7950" w:hanging="360"/>
      </w:pPr>
      <w:rPr>
        <w:rFonts w:hint="default"/>
        <w:lang w:val="ro-RO" w:eastAsia="en-US" w:bidi="ar-SA"/>
      </w:rPr>
    </w:lvl>
    <w:lvl w:ilvl="8" w:tplc="FD88E194">
      <w:numFmt w:val="bullet"/>
      <w:lvlText w:val="•"/>
      <w:lvlJc w:val="left"/>
      <w:pPr>
        <w:ind w:left="8949" w:hanging="360"/>
      </w:pPr>
      <w:rPr>
        <w:rFonts w:hint="default"/>
        <w:lang w:val="ro-RO" w:eastAsia="en-US" w:bidi="ar-SA"/>
      </w:rPr>
    </w:lvl>
  </w:abstractNum>
  <w:abstractNum w:abstractNumId="4" w15:restartNumberingAfterBreak="0">
    <w:nsid w:val="00781B55"/>
    <w:multiLevelType w:val="hybridMultilevel"/>
    <w:tmpl w:val="E0D4E4E6"/>
    <w:lvl w:ilvl="0" w:tplc="0418000B">
      <w:start w:val="1"/>
      <w:numFmt w:val="bullet"/>
      <w:lvlText w:val=""/>
      <w:lvlJc w:val="left"/>
      <w:pPr>
        <w:ind w:left="1560" w:hanging="360"/>
      </w:pPr>
      <w:rPr>
        <w:rFonts w:ascii="Wingdings" w:hAnsi="Wingdings" w:hint="default"/>
      </w:rPr>
    </w:lvl>
    <w:lvl w:ilvl="1" w:tplc="04180003">
      <w:start w:val="1"/>
      <w:numFmt w:val="bullet"/>
      <w:lvlText w:val="o"/>
      <w:lvlJc w:val="left"/>
      <w:pPr>
        <w:ind w:left="2280" w:hanging="360"/>
      </w:pPr>
      <w:rPr>
        <w:rFonts w:ascii="Courier New" w:hAnsi="Courier New" w:cs="Courier New" w:hint="default"/>
      </w:rPr>
    </w:lvl>
    <w:lvl w:ilvl="2" w:tplc="04180005" w:tentative="1">
      <w:start w:val="1"/>
      <w:numFmt w:val="bullet"/>
      <w:lvlText w:val=""/>
      <w:lvlJc w:val="left"/>
      <w:pPr>
        <w:ind w:left="3000" w:hanging="360"/>
      </w:pPr>
      <w:rPr>
        <w:rFonts w:ascii="Wingdings" w:hAnsi="Wingdings" w:hint="default"/>
      </w:rPr>
    </w:lvl>
    <w:lvl w:ilvl="3" w:tplc="04180001" w:tentative="1">
      <w:start w:val="1"/>
      <w:numFmt w:val="bullet"/>
      <w:lvlText w:val=""/>
      <w:lvlJc w:val="left"/>
      <w:pPr>
        <w:ind w:left="3720" w:hanging="360"/>
      </w:pPr>
      <w:rPr>
        <w:rFonts w:ascii="Symbol" w:hAnsi="Symbol" w:hint="default"/>
      </w:rPr>
    </w:lvl>
    <w:lvl w:ilvl="4" w:tplc="04180003" w:tentative="1">
      <w:start w:val="1"/>
      <w:numFmt w:val="bullet"/>
      <w:lvlText w:val="o"/>
      <w:lvlJc w:val="left"/>
      <w:pPr>
        <w:ind w:left="4440" w:hanging="360"/>
      </w:pPr>
      <w:rPr>
        <w:rFonts w:ascii="Courier New" w:hAnsi="Courier New" w:cs="Courier New" w:hint="default"/>
      </w:rPr>
    </w:lvl>
    <w:lvl w:ilvl="5" w:tplc="04180005" w:tentative="1">
      <w:start w:val="1"/>
      <w:numFmt w:val="bullet"/>
      <w:lvlText w:val=""/>
      <w:lvlJc w:val="left"/>
      <w:pPr>
        <w:ind w:left="5160" w:hanging="360"/>
      </w:pPr>
      <w:rPr>
        <w:rFonts w:ascii="Wingdings" w:hAnsi="Wingdings" w:hint="default"/>
      </w:rPr>
    </w:lvl>
    <w:lvl w:ilvl="6" w:tplc="04180001" w:tentative="1">
      <w:start w:val="1"/>
      <w:numFmt w:val="bullet"/>
      <w:lvlText w:val=""/>
      <w:lvlJc w:val="left"/>
      <w:pPr>
        <w:ind w:left="5880" w:hanging="360"/>
      </w:pPr>
      <w:rPr>
        <w:rFonts w:ascii="Symbol" w:hAnsi="Symbol" w:hint="default"/>
      </w:rPr>
    </w:lvl>
    <w:lvl w:ilvl="7" w:tplc="04180003" w:tentative="1">
      <w:start w:val="1"/>
      <w:numFmt w:val="bullet"/>
      <w:lvlText w:val="o"/>
      <w:lvlJc w:val="left"/>
      <w:pPr>
        <w:ind w:left="6600" w:hanging="360"/>
      </w:pPr>
      <w:rPr>
        <w:rFonts w:ascii="Courier New" w:hAnsi="Courier New" w:cs="Courier New" w:hint="default"/>
      </w:rPr>
    </w:lvl>
    <w:lvl w:ilvl="8" w:tplc="04180005" w:tentative="1">
      <w:start w:val="1"/>
      <w:numFmt w:val="bullet"/>
      <w:lvlText w:val=""/>
      <w:lvlJc w:val="left"/>
      <w:pPr>
        <w:ind w:left="7320" w:hanging="360"/>
      </w:pPr>
      <w:rPr>
        <w:rFonts w:ascii="Wingdings" w:hAnsi="Wingdings" w:hint="default"/>
      </w:rPr>
    </w:lvl>
  </w:abstractNum>
  <w:abstractNum w:abstractNumId="5" w15:restartNumberingAfterBreak="0">
    <w:nsid w:val="00C40BDA"/>
    <w:multiLevelType w:val="hybridMultilevel"/>
    <w:tmpl w:val="A6326C30"/>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 w15:restartNumberingAfterBreak="0">
    <w:nsid w:val="012357A8"/>
    <w:multiLevelType w:val="hybridMultilevel"/>
    <w:tmpl w:val="FC560FE0"/>
    <w:lvl w:ilvl="0" w:tplc="4A8EB27A">
      <w:start w:val="1"/>
      <w:numFmt w:val="upperLetter"/>
      <w:lvlText w:val="%1)"/>
      <w:lvlJc w:val="left"/>
      <w:pPr>
        <w:ind w:left="534" w:hanging="312"/>
      </w:pPr>
      <w:rPr>
        <w:rFonts w:ascii="Times New Roman" w:eastAsia="Times New Roman" w:hAnsi="Times New Roman" w:cs="Times New Roman" w:hint="default"/>
        <w:spacing w:val="-1"/>
        <w:w w:val="100"/>
        <w:sz w:val="24"/>
        <w:szCs w:val="24"/>
        <w:lang w:val="ro-RO" w:eastAsia="en-US" w:bidi="ar-SA"/>
      </w:rPr>
    </w:lvl>
    <w:lvl w:ilvl="1" w:tplc="A7282D76">
      <w:numFmt w:val="bullet"/>
      <w:lvlText w:val=""/>
      <w:lvlJc w:val="left"/>
      <w:pPr>
        <w:ind w:left="1782" w:hanging="360"/>
      </w:pPr>
      <w:rPr>
        <w:rFonts w:ascii="Wingdings" w:eastAsia="Wingdings" w:hAnsi="Wingdings" w:cs="Wingdings" w:hint="default"/>
        <w:w w:val="100"/>
        <w:sz w:val="24"/>
        <w:szCs w:val="24"/>
        <w:lang w:val="ro-RO" w:eastAsia="en-US" w:bidi="ar-SA"/>
      </w:rPr>
    </w:lvl>
    <w:lvl w:ilvl="2" w:tplc="658E66D6">
      <w:numFmt w:val="bullet"/>
      <w:lvlText w:val="•"/>
      <w:lvlJc w:val="left"/>
      <w:pPr>
        <w:ind w:left="2729" w:hanging="360"/>
      </w:pPr>
      <w:rPr>
        <w:rFonts w:hint="default"/>
        <w:lang w:val="ro-RO" w:eastAsia="en-US" w:bidi="ar-SA"/>
      </w:rPr>
    </w:lvl>
    <w:lvl w:ilvl="3" w:tplc="B450DB00">
      <w:numFmt w:val="bullet"/>
      <w:lvlText w:val="•"/>
      <w:lvlJc w:val="left"/>
      <w:pPr>
        <w:ind w:left="3679" w:hanging="360"/>
      </w:pPr>
      <w:rPr>
        <w:rFonts w:hint="default"/>
        <w:lang w:val="ro-RO" w:eastAsia="en-US" w:bidi="ar-SA"/>
      </w:rPr>
    </w:lvl>
    <w:lvl w:ilvl="4" w:tplc="3FF4EF4E">
      <w:numFmt w:val="bullet"/>
      <w:lvlText w:val="•"/>
      <w:lvlJc w:val="left"/>
      <w:pPr>
        <w:ind w:left="4628" w:hanging="360"/>
      </w:pPr>
      <w:rPr>
        <w:rFonts w:hint="default"/>
        <w:lang w:val="ro-RO" w:eastAsia="en-US" w:bidi="ar-SA"/>
      </w:rPr>
    </w:lvl>
    <w:lvl w:ilvl="5" w:tplc="415E2610">
      <w:numFmt w:val="bullet"/>
      <w:lvlText w:val="•"/>
      <w:lvlJc w:val="left"/>
      <w:pPr>
        <w:ind w:left="5578" w:hanging="360"/>
      </w:pPr>
      <w:rPr>
        <w:rFonts w:hint="default"/>
        <w:lang w:val="ro-RO" w:eastAsia="en-US" w:bidi="ar-SA"/>
      </w:rPr>
    </w:lvl>
    <w:lvl w:ilvl="6" w:tplc="A596F7BC">
      <w:numFmt w:val="bullet"/>
      <w:lvlText w:val="•"/>
      <w:lvlJc w:val="left"/>
      <w:pPr>
        <w:ind w:left="6528" w:hanging="360"/>
      </w:pPr>
      <w:rPr>
        <w:rFonts w:hint="default"/>
        <w:lang w:val="ro-RO" w:eastAsia="en-US" w:bidi="ar-SA"/>
      </w:rPr>
    </w:lvl>
    <w:lvl w:ilvl="7" w:tplc="75744406">
      <w:numFmt w:val="bullet"/>
      <w:lvlText w:val="•"/>
      <w:lvlJc w:val="left"/>
      <w:pPr>
        <w:ind w:left="7477" w:hanging="360"/>
      </w:pPr>
      <w:rPr>
        <w:rFonts w:hint="default"/>
        <w:lang w:val="ro-RO" w:eastAsia="en-US" w:bidi="ar-SA"/>
      </w:rPr>
    </w:lvl>
    <w:lvl w:ilvl="8" w:tplc="E9C48630">
      <w:numFmt w:val="bullet"/>
      <w:lvlText w:val="•"/>
      <w:lvlJc w:val="left"/>
      <w:pPr>
        <w:ind w:left="8427" w:hanging="360"/>
      </w:pPr>
      <w:rPr>
        <w:rFonts w:hint="default"/>
        <w:lang w:val="ro-RO" w:eastAsia="en-US" w:bidi="ar-SA"/>
      </w:rPr>
    </w:lvl>
  </w:abstractNum>
  <w:abstractNum w:abstractNumId="7" w15:restartNumberingAfterBreak="0">
    <w:nsid w:val="01FC409F"/>
    <w:multiLevelType w:val="hybridMultilevel"/>
    <w:tmpl w:val="FFFFFFFF"/>
    <w:lvl w:ilvl="0" w:tplc="BABEC4DA">
      <w:start w:val="1"/>
      <w:numFmt w:val="decimal"/>
      <w:lvlText w:val="%1."/>
      <w:lvlJc w:val="left"/>
      <w:pPr>
        <w:ind w:left="117" w:hanging="152"/>
      </w:pPr>
      <w:rPr>
        <w:rFonts w:ascii="Microsoft Sans Serif" w:eastAsia="Times New Roman" w:hAnsi="Microsoft Sans Serif" w:cs="Microsoft Sans Serif" w:hint="default"/>
        <w:w w:val="99"/>
        <w:sz w:val="16"/>
        <w:szCs w:val="16"/>
      </w:rPr>
    </w:lvl>
    <w:lvl w:ilvl="1" w:tplc="7E923C16">
      <w:numFmt w:val="bullet"/>
      <w:lvlText w:val="•"/>
      <w:lvlJc w:val="left"/>
      <w:pPr>
        <w:ind w:left="476" w:hanging="152"/>
      </w:pPr>
      <w:rPr>
        <w:rFonts w:hint="default"/>
      </w:rPr>
    </w:lvl>
    <w:lvl w:ilvl="2" w:tplc="6644B204">
      <w:numFmt w:val="bullet"/>
      <w:lvlText w:val="•"/>
      <w:lvlJc w:val="left"/>
      <w:pPr>
        <w:ind w:left="833" w:hanging="152"/>
      </w:pPr>
      <w:rPr>
        <w:rFonts w:hint="default"/>
      </w:rPr>
    </w:lvl>
    <w:lvl w:ilvl="3" w:tplc="E384EC68">
      <w:numFmt w:val="bullet"/>
      <w:lvlText w:val="•"/>
      <w:lvlJc w:val="left"/>
      <w:pPr>
        <w:ind w:left="1190" w:hanging="152"/>
      </w:pPr>
      <w:rPr>
        <w:rFonts w:hint="default"/>
      </w:rPr>
    </w:lvl>
    <w:lvl w:ilvl="4" w:tplc="F1A02CC4">
      <w:numFmt w:val="bullet"/>
      <w:lvlText w:val="•"/>
      <w:lvlJc w:val="left"/>
      <w:pPr>
        <w:ind w:left="1547" w:hanging="152"/>
      </w:pPr>
      <w:rPr>
        <w:rFonts w:hint="default"/>
      </w:rPr>
    </w:lvl>
    <w:lvl w:ilvl="5" w:tplc="B83A083C">
      <w:numFmt w:val="bullet"/>
      <w:lvlText w:val="•"/>
      <w:lvlJc w:val="left"/>
      <w:pPr>
        <w:ind w:left="1904" w:hanging="152"/>
      </w:pPr>
      <w:rPr>
        <w:rFonts w:hint="default"/>
      </w:rPr>
    </w:lvl>
    <w:lvl w:ilvl="6" w:tplc="5A143A48">
      <w:numFmt w:val="bullet"/>
      <w:lvlText w:val="•"/>
      <w:lvlJc w:val="left"/>
      <w:pPr>
        <w:ind w:left="2261" w:hanging="152"/>
      </w:pPr>
      <w:rPr>
        <w:rFonts w:hint="default"/>
      </w:rPr>
    </w:lvl>
    <w:lvl w:ilvl="7" w:tplc="62E0A948">
      <w:numFmt w:val="bullet"/>
      <w:lvlText w:val="•"/>
      <w:lvlJc w:val="left"/>
      <w:pPr>
        <w:ind w:left="2618" w:hanging="152"/>
      </w:pPr>
      <w:rPr>
        <w:rFonts w:hint="default"/>
      </w:rPr>
    </w:lvl>
    <w:lvl w:ilvl="8" w:tplc="9B1A9CB0">
      <w:numFmt w:val="bullet"/>
      <w:lvlText w:val="•"/>
      <w:lvlJc w:val="left"/>
      <w:pPr>
        <w:ind w:left="2975" w:hanging="152"/>
      </w:pPr>
      <w:rPr>
        <w:rFonts w:hint="default"/>
      </w:rPr>
    </w:lvl>
  </w:abstractNum>
  <w:abstractNum w:abstractNumId="8" w15:restartNumberingAfterBreak="0">
    <w:nsid w:val="05EA10DE"/>
    <w:multiLevelType w:val="hybridMultilevel"/>
    <w:tmpl w:val="75FEF40A"/>
    <w:lvl w:ilvl="0" w:tplc="D8AA73FA">
      <w:numFmt w:val="bullet"/>
      <w:lvlText w:val="-"/>
      <w:lvlJc w:val="left"/>
      <w:pPr>
        <w:ind w:left="385" w:hanging="147"/>
      </w:pPr>
      <w:rPr>
        <w:rFonts w:hint="default"/>
        <w:w w:val="99"/>
        <w:lang w:val="ro-RO" w:eastAsia="en-US" w:bidi="ar-SA"/>
      </w:rPr>
    </w:lvl>
    <w:lvl w:ilvl="1" w:tplc="C2E8BE54">
      <w:numFmt w:val="bullet"/>
      <w:lvlText w:val="-"/>
      <w:lvlJc w:val="left"/>
      <w:pPr>
        <w:ind w:left="1107" w:hanging="149"/>
      </w:pPr>
      <w:rPr>
        <w:rFonts w:ascii="Microsoft Sans Serif" w:eastAsia="Microsoft Sans Serif" w:hAnsi="Microsoft Sans Serif" w:cs="Microsoft Sans Serif" w:hint="default"/>
        <w:w w:val="99"/>
        <w:sz w:val="24"/>
        <w:szCs w:val="24"/>
        <w:lang w:val="ro-RO" w:eastAsia="en-US" w:bidi="ar-SA"/>
      </w:rPr>
    </w:lvl>
    <w:lvl w:ilvl="2" w:tplc="29D2CB6C">
      <w:numFmt w:val="bullet"/>
      <w:lvlText w:val="•"/>
      <w:lvlJc w:val="left"/>
      <w:pPr>
        <w:ind w:left="1100" w:hanging="149"/>
      </w:pPr>
      <w:rPr>
        <w:rFonts w:hint="default"/>
        <w:lang w:val="ro-RO" w:eastAsia="en-US" w:bidi="ar-SA"/>
      </w:rPr>
    </w:lvl>
    <w:lvl w:ilvl="3" w:tplc="9AAC60B0">
      <w:numFmt w:val="bullet"/>
      <w:lvlText w:val="•"/>
      <w:lvlJc w:val="left"/>
      <w:pPr>
        <w:ind w:left="2268" w:hanging="149"/>
      </w:pPr>
      <w:rPr>
        <w:rFonts w:hint="default"/>
        <w:lang w:val="ro-RO" w:eastAsia="en-US" w:bidi="ar-SA"/>
      </w:rPr>
    </w:lvl>
    <w:lvl w:ilvl="4" w:tplc="BAB2C3EA">
      <w:numFmt w:val="bullet"/>
      <w:lvlText w:val="•"/>
      <w:lvlJc w:val="left"/>
      <w:pPr>
        <w:ind w:left="3436" w:hanging="149"/>
      </w:pPr>
      <w:rPr>
        <w:rFonts w:hint="default"/>
        <w:lang w:val="ro-RO" w:eastAsia="en-US" w:bidi="ar-SA"/>
      </w:rPr>
    </w:lvl>
    <w:lvl w:ilvl="5" w:tplc="6D8CFB3A">
      <w:numFmt w:val="bullet"/>
      <w:lvlText w:val="•"/>
      <w:lvlJc w:val="left"/>
      <w:pPr>
        <w:ind w:left="4604" w:hanging="149"/>
      </w:pPr>
      <w:rPr>
        <w:rFonts w:hint="default"/>
        <w:lang w:val="ro-RO" w:eastAsia="en-US" w:bidi="ar-SA"/>
      </w:rPr>
    </w:lvl>
    <w:lvl w:ilvl="6" w:tplc="8FB23F72">
      <w:numFmt w:val="bullet"/>
      <w:lvlText w:val="•"/>
      <w:lvlJc w:val="left"/>
      <w:pPr>
        <w:ind w:left="5773" w:hanging="149"/>
      </w:pPr>
      <w:rPr>
        <w:rFonts w:hint="default"/>
        <w:lang w:val="ro-RO" w:eastAsia="en-US" w:bidi="ar-SA"/>
      </w:rPr>
    </w:lvl>
    <w:lvl w:ilvl="7" w:tplc="8518896C">
      <w:numFmt w:val="bullet"/>
      <w:lvlText w:val="•"/>
      <w:lvlJc w:val="left"/>
      <w:pPr>
        <w:ind w:left="6941" w:hanging="149"/>
      </w:pPr>
      <w:rPr>
        <w:rFonts w:hint="default"/>
        <w:lang w:val="ro-RO" w:eastAsia="en-US" w:bidi="ar-SA"/>
      </w:rPr>
    </w:lvl>
    <w:lvl w:ilvl="8" w:tplc="5AD40C7E">
      <w:numFmt w:val="bullet"/>
      <w:lvlText w:val="•"/>
      <w:lvlJc w:val="left"/>
      <w:pPr>
        <w:ind w:left="8109" w:hanging="149"/>
      </w:pPr>
      <w:rPr>
        <w:rFonts w:hint="default"/>
        <w:lang w:val="ro-RO" w:eastAsia="en-US" w:bidi="ar-SA"/>
      </w:rPr>
    </w:lvl>
  </w:abstractNum>
  <w:abstractNum w:abstractNumId="9" w15:restartNumberingAfterBreak="0">
    <w:nsid w:val="071F581C"/>
    <w:multiLevelType w:val="hybridMultilevel"/>
    <w:tmpl w:val="A214820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pStyle w:val="cap111"/>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8DC7F8F"/>
    <w:multiLevelType w:val="hybridMultilevel"/>
    <w:tmpl w:val="D2AC9BF0"/>
    <w:lvl w:ilvl="0" w:tplc="BA3C2D1E">
      <w:start w:val="3"/>
      <w:numFmt w:val="upperLetter"/>
      <w:lvlText w:val="%1"/>
      <w:lvlJc w:val="left"/>
      <w:pPr>
        <w:ind w:left="1548" w:hanging="850"/>
      </w:pPr>
      <w:rPr>
        <w:rFonts w:hint="default"/>
        <w:lang w:val="ro-RO" w:eastAsia="en-US" w:bidi="ar-SA"/>
      </w:rPr>
    </w:lvl>
    <w:lvl w:ilvl="1" w:tplc="3DDEF522">
      <w:numFmt w:val="none"/>
      <w:lvlText w:val=""/>
      <w:lvlJc w:val="left"/>
      <w:pPr>
        <w:tabs>
          <w:tab w:val="num" w:pos="360"/>
        </w:tabs>
      </w:pPr>
    </w:lvl>
    <w:lvl w:ilvl="2" w:tplc="A4829C1C">
      <w:numFmt w:val="none"/>
      <w:lvlText w:val=""/>
      <w:lvlJc w:val="left"/>
      <w:pPr>
        <w:tabs>
          <w:tab w:val="num" w:pos="360"/>
        </w:tabs>
      </w:pPr>
    </w:lvl>
    <w:lvl w:ilvl="3" w:tplc="60FAEF38">
      <w:numFmt w:val="none"/>
      <w:lvlText w:val=""/>
      <w:lvlJc w:val="left"/>
      <w:pPr>
        <w:tabs>
          <w:tab w:val="num" w:pos="360"/>
        </w:tabs>
      </w:pPr>
    </w:lvl>
    <w:lvl w:ilvl="4" w:tplc="B6AC66B8">
      <w:numFmt w:val="bullet"/>
      <w:lvlText w:val=""/>
      <w:lvlJc w:val="left"/>
      <w:pPr>
        <w:ind w:left="10260" w:hanging="360"/>
      </w:pPr>
      <w:rPr>
        <w:rFonts w:ascii="Wingdings" w:eastAsia="Wingdings" w:hAnsi="Wingdings" w:cs="Wingdings" w:hint="default"/>
        <w:w w:val="100"/>
        <w:sz w:val="24"/>
        <w:szCs w:val="24"/>
        <w:lang w:val="ro-RO" w:eastAsia="en-US" w:bidi="ar-SA"/>
      </w:rPr>
    </w:lvl>
    <w:lvl w:ilvl="5" w:tplc="3880EA28">
      <w:numFmt w:val="bullet"/>
      <w:lvlText w:val="•"/>
      <w:lvlJc w:val="left"/>
      <w:pPr>
        <w:ind w:left="5247" w:hanging="360"/>
      </w:pPr>
      <w:rPr>
        <w:rFonts w:hint="default"/>
        <w:lang w:val="ro-RO" w:eastAsia="en-US" w:bidi="ar-SA"/>
      </w:rPr>
    </w:lvl>
    <w:lvl w:ilvl="6" w:tplc="B9C66E08">
      <w:numFmt w:val="bullet"/>
      <w:lvlText w:val="•"/>
      <w:lvlJc w:val="left"/>
      <w:pPr>
        <w:ind w:left="6283" w:hanging="360"/>
      </w:pPr>
      <w:rPr>
        <w:rFonts w:hint="default"/>
        <w:lang w:val="ro-RO" w:eastAsia="en-US" w:bidi="ar-SA"/>
      </w:rPr>
    </w:lvl>
    <w:lvl w:ilvl="7" w:tplc="835245D8">
      <w:numFmt w:val="bullet"/>
      <w:lvlText w:val="•"/>
      <w:lvlJc w:val="left"/>
      <w:pPr>
        <w:ind w:left="7319" w:hanging="360"/>
      </w:pPr>
      <w:rPr>
        <w:rFonts w:hint="default"/>
        <w:lang w:val="ro-RO" w:eastAsia="en-US" w:bidi="ar-SA"/>
      </w:rPr>
    </w:lvl>
    <w:lvl w:ilvl="8" w:tplc="05E0BC1C">
      <w:numFmt w:val="bullet"/>
      <w:lvlText w:val="•"/>
      <w:lvlJc w:val="left"/>
      <w:pPr>
        <w:ind w:left="8354" w:hanging="360"/>
      </w:pPr>
      <w:rPr>
        <w:rFonts w:hint="default"/>
        <w:lang w:val="ro-RO" w:eastAsia="en-US" w:bidi="ar-SA"/>
      </w:rPr>
    </w:lvl>
  </w:abstractNum>
  <w:abstractNum w:abstractNumId="11" w15:restartNumberingAfterBreak="0">
    <w:nsid w:val="08F55365"/>
    <w:multiLevelType w:val="hybridMultilevel"/>
    <w:tmpl w:val="FFFFFFFF"/>
    <w:lvl w:ilvl="0" w:tplc="DC9A9434">
      <w:numFmt w:val="bullet"/>
      <w:lvlText w:val=""/>
      <w:lvlJc w:val="left"/>
      <w:pPr>
        <w:ind w:left="438" w:hanging="360"/>
      </w:pPr>
      <w:rPr>
        <w:rFonts w:ascii="Symbol" w:eastAsia="Times New Roman" w:hAnsi="Symbol" w:hint="default"/>
        <w:w w:val="100"/>
        <w:sz w:val="22"/>
      </w:rPr>
    </w:lvl>
    <w:lvl w:ilvl="1" w:tplc="2EB8C50C">
      <w:numFmt w:val="bullet"/>
      <w:lvlText w:val=""/>
      <w:lvlJc w:val="left"/>
      <w:pPr>
        <w:ind w:left="438" w:hanging="360"/>
      </w:pPr>
      <w:rPr>
        <w:rFonts w:ascii="Symbol" w:eastAsia="Times New Roman" w:hAnsi="Symbol" w:hint="default"/>
        <w:w w:val="100"/>
        <w:sz w:val="22"/>
      </w:rPr>
    </w:lvl>
    <w:lvl w:ilvl="2" w:tplc="115EA368">
      <w:numFmt w:val="bullet"/>
      <w:lvlText w:val="•"/>
      <w:lvlJc w:val="left"/>
      <w:pPr>
        <w:ind w:left="2393" w:hanging="360"/>
      </w:pPr>
    </w:lvl>
    <w:lvl w:ilvl="3" w:tplc="3E42D45A">
      <w:numFmt w:val="bullet"/>
      <w:lvlText w:val="•"/>
      <w:lvlJc w:val="left"/>
      <w:pPr>
        <w:ind w:left="3369" w:hanging="360"/>
      </w:pPr>
    </w:lvl>
    <w:lvl w:ilvl="4" w:tplc="F9BADEDC">
      <w:numFmt w:val="bullet"/>
      <w:lvlText w:val="•"/>
      <w:lvlJc w:val="left"/>
      <w:pPr>
        <w:ind w:left="4346" w:hanging="360"/>
      </w:pPr>
    </w:lvl>
    <w:lvl w:ilvl="5" w:tplc="634232D8">
      <w:numFmt w:val="bullet"/>
      <w:lvlText w:val="•"/>
      <w:lvlJc w:val="left"/>
      <w:pPr>
        <w:ind w:left="5323" w:hanging="360"/>
      </w:pPr>
    </w:lvl>
    <w:lvl w:ilvl="6" w:tplc="07DE1608">
      <w:numFmt w:val="bullet"/>
      <w:lvlText w:val="•"/>
      <w:lvlJc w:val="left"/>
      <w:pPr>
        <w:ind w:left="6299" w:hanging="360"/>
      </w:pPr>
    </w:lvl>
    <w:lvl w:ilvl="7" w:tplc="93C4664C">
      <w:numFmt w:val="bullet"/>
      <w:lvlText w:val="•"/>
      <w:lvlJc w:val="left"/>
      <w:pPr>
        <w:ind w:left="7276" w:hanging="360"/>
      </w:pPr>
    </w:lvl>
    <w:lvl w:ilvl="8" w:tplc="114CD2EA">
      <w:numFmt w:val="bullet"/>
      <w:lvlText w:val="•"/>
      <w:lvlJc w:val="left"/>
      <w:pPr>
        <w:ind w:left="8253" w:hanging="360"/>
      </w:pPr>
    </w:lvl>
  </w:abstractNum>
  <w:abstractNum w:abstractNumId="12" w15:restartNumberingAfterBreak="0">
    <w:nsid w:val="0C0B3006"/>
    <w:multiLevelType w:val="hybridMultilevel"/>
    <w:tmpl w:val="274E5FBE"/>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C954F7D"/>
    <w:multiLevelType w:val="hybridMultilevel"/>
    <w:tmpl w:val="FFFFFFFF"/>
    <w:lvl w:ilvl="0" w:tplc="15D4D526">
      <w:start w:val="1"/>
      <w:numFmt w:val="decimal"/>
      <w:lvlText w:val="%1."/>
      <w:lvlJc w:val="left"/>
      <w:pPr>
        <w:ind w:left="318" w:hanging="202"/>
      </w:pPr>
      <w:rPr>
        <w:rFonts w:ascii="Microsoft Sans Serif" w:eastAsia="Times New Roman" w:hAnsi="Microsoft Sans Serif" w:cs="Microsoft Sans Serif" w:hint="default"/>
        <w:w w:val="100"/>
        <w:sz w:val="18"/>
        <w:szCs w:val="18"/>
      </w:rPr>
    </w:lvl>
    <w:lvl w:ilvl="1" w:tplc="8E2250FC">
      <w:numFmt w:val="bullet"/>
      <w:lvlText w:val="•"/>
      <w:lvlJc w:val="left"/>
      <w:pPr>
        <w:ind w:left="656" w:hanging="202"/>
      </w:pPr>
      <w:rPr>
        <w:rFonts w:hint="default"/>
      </w:rPr>
    </w:lvl>
    <w:lvl w:ilvl="2" w:tplc="2690B03A">
      <w:numFmt w:val="bullet"/>
      <w:lvlText w:val="•"/>
      <w:lvlJc w:val="left"/>
      <w:pPr>
        <w:ind w:left="993" w:hanging="202"/>
      </w:pPr>
      <w:rPr>
        <w:rFonts w:hint="default"/>
      </w:rPr>
    </w:lvl>
    <w:lvl w:ilvl="3" w:tplc="30D0EF64">
      <w:numFmt w:val="bullet"/>
      <w:lvlText w:val="•"/>
      <w:lvlJc w:val="left"/>
      <w:pPr>
        <w:ind w:left="1330" w:hanging="202"/>
      </w:pPr>
      <w:rPr>
        <w:rFonts w:hint="default"/>
      </w:rPr>
    </w:lvl>
    <w:lvl w:ilvl="4" w:tplc="8200AB6E">
      <w:numFmt w:val="bullet"/>
      <w:lvlText w:val="•"/>
      <w:lvlJc w:val="left"/>
      <w:pPr>
        <w:ind w:left="1667" w:hanging="202"/>
      </w:pPr>
      <w:rPr>
        <w:rFonts w:hint="default"/>
      </w:rPr>
    </w:lvl>
    <w:lvl w:ilvl="5" w:tplc="0D26A4F2">
      <w:numFmt w:val="bullet"/>
      <w:lvlText w:val="•"/>
      <w:lvlJc w:val="left"/>
      <w:pPr>
        <w:ind w:left="2004" w:hanging="202"/>
      </w:pPr>
      <w:rPr>
        <w:rFonts w:hint="default"/>
      </w:rPr>
    </w:lvl>
    <w:lvl w:ilvl="6" w:tplc="82628B86">
      <w:numFmt w:val="bullet"/>
      <w:lvlText w:val="•"/>
      <w:lvlJc w:val="left"/>
      <w:pPr>
        <w:ind w:left="2341" w:hanging="202"/>
      </w:pPr>
      <w:rPr>
        <w:rFonts w:hint="default"/>
      </w:rPr>
    </w:lvl>
    <w:lvl w:ilvl="7" w:tplc="0BEC9F62">
      <w:numFmt w:val="bullet"/>
      <w:lvlText w:val="•"/>
      <w:lvlJc w:val="left"/>
      <w:pPr>
        <w:ind w:left="2678" w:hanging="202"/>
      </w:pPr>
      <w:rPr>
        <w:rFonts w:hint="default"/>
      </w:rPr>
    </w:lvl>
    <w:lvl w:ilvl="8" w:tplc="032ADBD0">
      <w:numFmt w:val="bullet"/>
      <w:lvlText w:val="•"/>
      <w:lvlJc w:val="left"/>
      <w:pPr>
        <w:ind w:left="3015" w:hanging="202"/>
      </w:pPr>
      <w:rPr>
        <w:rFonts w:hint="default"/>
      </w:rPr>
    </w:lvl>
  </w:abstractNum>
  <w:abstractNum w:abstractNumId="14" w15:restartNumberingAfterBreak="0">
    <w:nsid w:val="0CAC6303"/>
    <w:multiLevelType w:val="hybridMultilevel"/>
    <w:tmpl w:val="832E03D4"/>
    <w:lvl w:ilvl="0" w:tplc="FFFFFFFF">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0D10596A"/>
    <w:multiLevelType w:val="hybridMultilevel"/>
    <w:tmpl w:val="FFFFFFFF"/>
    <w:lvl w:ilvl="0" w:tplc="F11686B6">
      <w:start w:val="1"/>
      <w:numFmt w:val="decimal"/>
      <w:lvlText w:val="%1."/>
      <w:lvlJc w:val="left"/>
      <w:pPr>
        <w:ind w:left="117" w:hanging="223"/>
      </w:pPr>
      <w:rPr>
        <w:rFonts w:ascii="Microsoft Sans Serif" w:eastAsia="Times New Roman" w:hAnsi="Microsoft Sans Serif" w:cs="Microsoft Sans Serif" w:hint="default"/>
        <w:w w:val="100"/>
        <w:sz w:val="18"/>
        <w:szCs w:val="18"/>
      </w:rPr>
    </w:lvl>
    <w:lvl w:ilvl="1" w:tplc="658ACA24">
      <w:numFmt w:val="bullet"/>
      <w:lvlText w:val="•"/>
      <w:lvlJc w:val="left"/>
      <w:pPr>
        <w:ind w:left="476" w:hanging="223"/>
      </w:pPr>
      <w:rPr>
        <w:rFonts w:hint="default"/>
      </w:rPr>
    </w:lvl>
    <w:lvl w:ilvl="2" w:tplc="454E5194">
      <w:numFmt w:val="bullet"/>
      <w:lvlText w:val="•"/>
      <w:lvlJc w:val="left"/>
      <w:pPr>
        <w:ind w:left="833" w:hanging="223"/>
      </w:pPr>
      <w:rPr>
        <w:rFonts w:hint="default"/>
      </w:rPr>
    </w:lvl>
    <w:lvl w:ilvl="3" w:tplc="197638F0">
      <w:numFmt w:val="bullet"/>
      <w:lvlText w:val="•"/>
      <w:lvlJc w:val="left"/>
      <w:pPr>
        <w:ind w:left="1190" w:hanging="223"/>
      </w:pPr>
      <w:rPr>
        <w:rFonts w:hint="default"/>
      </w:rPr>
    </w:lvl>
    <w:lvl w:ilvl="4" w:tplc="BEA8B018">
      <w:numFmt w:val="bullet"/>
      <w:lvlText w:val="•"/>
      <w:lvlJc w:val="left"/>
      <w:pPr>
        <w:ind w:left="1547" w:hanging="223"/>
      </w:pPr>
      <w:rPr>
        <w:rFonts w:hint="default"/>
      </w:rPr>
    </w:lvl>
    <w:lvl w:ilvl="5" w:tplc="213C8218">
      <w:numFmt w:val="bullet"/>
      <w:lvlText w:val="•"/>
      <w:lvlJc w:val="left"/>
      <w:pPr>
        <w:ind w:left="1904" w:hanging="223"/>
      </w:pPr>
      <w:rPr>
        <w:rFonts w:hint="default"/>
      </w:rPr>
    </w:lvl>
    <w:lvl w:ilvl="6" w:tplc="76028820">
      <w:numFmt w:val="bullet"/>
      <w:lvlText w:val="•"/>
      <w:lvlJc w:val="left"/>
      <w:pPr>
        <w:ind w:left="2261" w:hanging="223"/>
      </w:pPr>
      <w:rPr>
        <w:rFonts w:hint="default"/>
      </w:rPr>
    </w:lvl>
    <w:lvl w:ilvl="7" w:tplc="B40011D2">
      <w:numFmt w:val="bullet"/>
      <w:lvlText w:val="•"/>
      <w:lvlJc w:val="left"/>
      <w:pPr>
        <w:ind w:left="2618" w:hanging="223"/>
      </w:pPr>
      <w:rPr>
        <w:rFonts w:hint="default"/>
      </w:rPr>
    </w:lvl>
    <w:lvl w:ilvl="8" w:tplc="F8B4DB40">
      <w:numFmt w:val="bullet"/>
      <w:lvlText w:val="•"/>
      <w:lvlJc w:val="left"/>
      <w:pPr>
        <w:ind w:left="2975" w:hanging="223"/>
      </w:pPr>
      <w:rPr>
        <w:rFonts w:hint="default"/>
      </w:rPr>
    </w:lvl>
  </w:abstractNum>
  <w:abstractNum w:abstractNumId="16" w15:restartNumberingAfterBreak="0">
    <w:nsid w:val="0DC14BDD"/>
    <w:multiLevelType w:val="hybridMultilevel"/>
    <w:tmpl w:val="FFFFFFFF"/>
    <w:lvl w:ilvl="0" w:tplc="99E2175C">
      <w:start w:val="1"/>
      <w:numFmt w:val="decimal"/>
      <w:lvlText w:val="%1."/>
      <w:lvlJc w:val="left"/>
      <w:pPr>
        <w:ind w:left="311" w:hanging="195"/>
      </w:pPr>
      <w:rPr>
        <w:rFonts w:ascii="Microsoft Sans Serif" w:eastAsia="Times New Roman" w:hAnsi="Microsoft Sans Serif" w:cs="Microsoft Sans Serif" w:hint="default"/>
        <w:w w:val="100"/>
        <w:sz w:val="18"/>
        <w:szCs w:val="18"/>
      </w:rPr>
    </w:lvl>
    <w:lvl w:ilvl="1" w:tplc="7F403D46">
      <w:numFmt w:val="bullet"/>
      <w:lvlText w:val="•"/>
      <w:lvlJc w:val="left"/>
      <w:pPr>
        <w:ind w:left="657" w:hanging="195"/>
      </w:pPr>
      <w:rPr>
        <w:rFonts w:hint="default"/>
      </w:rPr>
    </w:lvl>
    <w:lvl w:ilvl="2" w:tplc="F7A4EC7A">
      <w:numFmt w:val="bullet"/>
      <w:lvlText w:val="•"/>
      <w:lvlJc w:val="left"/>
      <w:pPr>
        <w:ind w:left="994" w:hanging="195"/>
      </w:pPr>
      <w:rPr>
        <w:rFonts w:hint="default"/>
      </w:rPr>
    </w:lvl>
    <w:lvl w:ilvl="3" w:tplc="9668A77A">
      <w:numFmt w:val="bullet"/>
      <w:lvlText w:val="•"/>
      <w:lvlJc w:val="left"/>
      <w:pPr>
        <w:ind w:left="1331" w:hanging="195"/>
      </w:pPr>
      <w:rPr>
        <w:rFonts w:hint="default"/>
      </w:rPr>
    </w:lvl>
    <w:lvl w:ilvl="4" w:tplc="93F6CA6C">
      <w:numFmt w:val="bullet"/>
      <w:lvlText w:val="•"/>
      <w:lvlJc w:val="left"/>
      <w:pPr>
        <w:ind w:left="1668" w:hanging="195"/>
      </w:pPr>
      <w:rPr>
        <w:rFonts w:hint="default"/>
      </w:rPr>
    </w:lvl>
    <w:lvl w:ilvl="5" w:tplc="2A6251CA">
      <w:numFmt w:val="bullet"/>
      <w:lvlText w:val="•"/>
      <w:lvlJc w:val="left"/>
      <w:pPr>
        <w:ind w:left="2005" w:hanging="195"/>
      </w:pPr>
      <w:rPr>
        <w:rFonts w:hint="default"/>
      </w:rPr>
    </w:lvl>
    <w:lvl w:ilvl="6" w:tplc="3E98A8D4">
      <w:numFmt w:val="bullet"/>
      <w:lvlText w:val="•"/>
      <w:lvlJc w:val="left"/>
      <w:pPr>
        <w:ind w:left="2342" w:hanging="195"/>
      </w:pPr>
      <w:rPr>
        <w:rFonts w:hint="default"/>
      </w:rPr>
    </w:lvl>
    <w:lvl w:ilvl="7" w:tplc="60FE4C8C">
      <w:numFmt w:val="bullet"/>
      <w:lvlText w:val="•"/>
      <w:lvlJc w:val="left"/>
      <w:pPr>
        <w:ind w:left="2679" w:hanging="195"/>
      </w:pPr>
      <w:rPr>
        <w:rFonts w:hint="default"/>
      </w:rPr>
    </w:lvl>
    <w:lvl w:ilvl="8" w:tplc="E5766A3E">
      <w:numFmt w:val="bullet"/>
      <w:lvlText w:val="•"/>
      <w:lvlJc w:val="left"/>
      <w:pPr>
        <w:ind w:left="3016" w:hanging="195"/>
      </w:pPr>
      <w:rPr>
        <w:rFonts w:hint="default"/>
      </w:rPr>
    </w:lvl>
  </w:abstractNum>
  <w:abstractNum w:abstractNumId="17" w15:restartNumberingAfterBreak="0">
    <w:nsid w:val="10025C07"/>
    <w:multiLevelType w:val="hybridMultilevel"/>
    <w:tmpl w:val="4358FFB4"/>
    <w:lvl w:ilvl="0" w:tplc="D3FE53F4">
      <w:start w:val="1"/>
      <w:numFmt w:val="lowerRoman"/>
      <w:lvlText w:val="%1."/>
      <w:lvlJc w:val="left"/>
      <w:pPr>
        <w:ind w:left="1709" w:hanging="990"/>
      </w:pPr>
      <w:rPr>
        <w:rFonts w:hint="default"/>
      </w:rPr>
    </w:lvl>
    <w:lvl w:ilvl="1" w:tplc="04180019" w:tentative="1">
      <w:start w:val="1"/>
      <w:numFmt w:val="lowerLetter"/>
      <w:lvlText w:val="%2."/>
      <w:lvlJc w:val="left"/>
      <w:pPr>
        <w:ind w:left="1799" w:hanging="360"/>
      </w:pPr>
    </w:lvl>
    <w:lvl w:ilvl="2" w:tplc="0418001B" w:tentative="1">
      <w:start w:val="1"/>
      <w:numFmt w:val="lowerRoman"/>
      <w:lvlText w:val="%3."/>
      <w:lvlJc w:val="right"/>
      <w:pPr>
        <w:ind w:left="2519" w:hanging="180"/>
      </w:pPr>
    </w:lvl>
    <w:lvl w:ilvl="3" w:tplc="0418000F" w:tentative="1">
      <w:start w:val="1"/>
      <w:numFmt w:val="decimal"/>
      <w:lvlText w:val="%4."/>
      <w:lvlJc w:val="left"/>
      <w:pPr>
        <w:ind w:left="3239" w:hanging="360"/>
      </w:pPr>
    </w:lvl>
    <w:lvl w:ilvl="4" w:tplc="04180019" w:tentative="1">
      <w:start w:val="1"/>
      <w:numFmt w:val="lowerLetter"/>
      <w:lvlText w:val="%5."/>
      <w:lvlJc w:val="left"/>
      <w:pPr>
        <w:ind w:left="3959" w:hanging="360"/>
      </w:pPr>
    </w:lvl>
    <w:lvl w:ilvl="5" w:tplc="0418001B" w:tentative="1">
      <w:start w:val="1"/>
      <w:numFmt w:val="lowerRoman"/>
      <w:lvlText w:val="%6."/>
      <w:lvlJc w:val="right"/>
      <w:pPr>
        <w:ind w:left="4679" w:hanging="180"/>
      </w:pPr>
    </w:lvl>
    <w:lvl w:ilvl="6" w:tplc="0418000F" w:tentative="1">
      <w:start w:val="1"/>
      <w:numFmt w:val="decimal"/>
      <w:lvlText w:val="%7."/>
      <w:lvlJc w:val="left"/>
      <w:pPr>
        <w:ind w:left="5399" w:hanging="360"/>
      </w:pPr>
    </w:lvl>
    <w:lvl w:ilvl="7" w:tplc="04180019" w:tentative="1">
      <w:start w:val="1"/>
      <w:numFmt w:val="lowerLetter"/>
      <w:lvlText w:val="%8."/>
      <w:lvlJc w:val="left"/>
      <w:pPr>
        <w:ind w:left="6119" w:hanging="360"/>
      </w:pPr>
    </w:lvl>
    <w:lvl w:ilvl="8" w:tplc="0418001B" w:tentative="1">
      <w:start w:val="1"/>
      <w:numFmt w:val="lowerRoman"/>
      <w:lvlText w:val="%9."/>
      <w:lvlJc w:val="right"/>
      <w:pPr>
        <w:ind w:left="6839" w:hanging="180"/>
      </w:pPr>
    </w:lvl>
  </w:abstractNum>
  <w:abstractNum w:abstractNumId="18" w15:restartNumberingAfterBreak="0">
    <w:nsid w:val="10054517"/>
    <w:multiLevelType w:val="hybridMultilevel"/>
    <w:tmpl w:val="A3E40634"/>
    <w:lvl w:ilvl="0" w:tplc="FFFFFFFF">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4DA19D2"/>
    <w:multiLevelType w:val="hybridMultilevel"/>
    <w:tmpl w:val="862A8E96"/>
    <w:lvl w:ilvl="0" w:tplc="847ACD9E">
      <w:numFmt w:val="bullet"/>
      <w:lvlText w:val="-"/>
      <w:lvlJc w:val="left"/>
      <w:pPr>
        <w:ind w:left="236" w:hanging="144"/>
      </w:pPr>
      <w:rPr>
        <w:rFonts w:ascii="Times New Roman" w:eastAsia="Times New Roman" w:hAnsi="Times New Roman" w:cs="Times New Roman" w:hint="default"/>
        <w:w w:val="99"/>
        <w:sz w:val="24"/>
        <w:szCs w:val="24"/>
        <w:lang w:val="ro-RO" w:eastAsia="en-US" w:bidi="ar-SA"/>
      </w:rPr>
    </w:lvl>
    <w:lvl w:ilvl="1" w:tplc="B8BEC9D2">
      <w:numFmt w:val="bullet"/>
      <w:lvlText w:val="•"/>
      <w:lvlJc w:val="left"/>
      <w:pPr>
        <w:ind w:left="1256" w:hanging="144"/>
      </w:pPr>
      <w:rPr>
        <w:rFonts w:hint="default"/>
        <w:lang w:val="ro-RO" w:eastAsia="en-US" w:bidi="ar-SA"/>
      </w:rPr>
    </w:lvl>
    <w:lvl w:ilvl="2" w:tplc="1608761C">
      <w:numFmt w:val="bullet"/>
      <w:lvlText w:val="•"/>
      <w:lvlJc w:val="left"/>
      <w:pPr>
        <w:ind w:left="2272" w:hanging="144"/>
      </w:pPr>
      <w:rPr>
        <w:rFonts w:hint="default"/>
        <w:lang w:val="ro-RO" w:eastAsia="en-US" w:bidi="ar-SA"/>
      </w:rPr>
    </w:lvl>
    <w:lvl w:ilvl="3" w:tplc="74C88038">
      <w:numFmt w:val="bullet"/>
      <w:lvlText w:val="•"/>
      <w:lvlJc w:val="left"/>
      <w:pPr>
        <w:ind w:left="3288" w:hanging="144"/>
      </w:pPr>
      <w:rPr>
        <w:rFonts w:hint="default"/>
        <w:lang w:val="ro-RO" w:eastAsia="en-US" w:bidi="ar-SA"/>
      </w:rPr>
    </w:lvl>
    <w:lvl w:ilvl="4" w:tplc="79925B40">
      <w:numFmt w:val="bullet"/>
      <w:lvlText w:val="•"/>
      <w:lvlJc w:val="left"/>
      <w:pPr>
        <w:ind w:left="4304" w:hanging="144"/>
      </w:pPr>
      <w:rPr>
        <w:rFonts w:hint="default"/>
        <w:lang w:val="ro-RO" w:eastAsia="en-US" w:bidi="ar-SA"/>
      </w:rPr>
    </w:lvl>
    <w:lvl w:ilvl="5" w:tplc="F84AD2BE">
      <w:numFmt w:val="bullet"/>
      <w:lvlText w:val="•"/>
      <w:lvlJc w:val="left"/>
      <w:pPr>
        <w:ind w:left="5320" w:hanging="144"/>
      </w:pPr>
      <w:rPr>
        <w:rFonts w:hint="default"/>
        <w:lang w:val="ro-RO" w:eastAsia="en-US" w:bidi="ar-SA"/>
      </w:rPr>
    </w:lvl>
    <w:lvl w:ilvl="6" w:tplc="44A61986">
      <w:numFmt w:val="bullet"/>
      <w:lvlText w:val="•"/>
      <w:lvlJc w:val="left"/>
      <w:pPr>
        <w:ind w:left="6336" w:hanging="144"/>
      </w:pPr>
      <w:rPr>
        <w:rFonts w:hint="default"/>
        <w:lang w:val="ro-RO" w:eastAsia="en-US" w:bidi="ar-SA"/>
      </w:rPr>
    </w:lvl>
    <w:lvl w:ilvl="7" w:tplc="6A3C1D52">
      <w:numFmt w:val="bullet"/>
      <w:lvlText w:val="•"/>
      <w:lvlJc w:val="left"/>
      <w:pPr>
        <w:ind w:left="7352" w:hanging="144"/>
      </w:pPr>
      <w:rPr>
        <w:rFonts w:hint="default"/>
        <w:lang w:val="ro-RO" w:eastAsia="en-US" w:bidi="ar-SA"/>
      </w:rPr>
    </w:lvl>
    <w:lvl w:ilvl="8" w:tplc="14C065D4">
      <w:numFmt w:val="bullet"/>
      <w:lvlText w:val="•"/>
      <w:lvlJc w:val="left"/>
      <w:pPr>
        <w:ind w:left="8368" w:hanging="144"/>
      </w:pPr>
      <w:rPr>
        <w:rFonts w:hint="default"/>
        <w:lang w:val="ro-RO" w:eastAsia="en-US" w:bidi="ar-SA"/>
      </w:rPr>
    </w:lvl>
  </w:abstractNum>
  <w:abstractNum w:abstractNumId="20" w15:restartNumberingAfterBreak="0">
    <w:nsid w:val="16B71CC6"/>
    <w:multiLevelType w:val="hybridMultilevel"/>
    <w:tmpl w:val="37205240"/>
    <w:lvl w:ilvl="0" w:tplc="E01E754A">
      <w:numFmt w:val="bullet"/>
      <w:lvlText w:val="-"/>
      <w:lvlJc w:val="left"/>
      <w:pPr>
        <w:ind w:left="1515" w:hanging="723"/>
      </w:pPr>
      <w:rPr>
        <w:rFonts w:ascii="Times New Roman" w:eastAsia="Times New Roman" w:hAnsi="Times New Roman" w:cs="Times New Roman" w:hint="default"/>
        <w:w w:val="102"/>
        <w:sz w:val="22"/>
        <w:szCs w:val="22"/>
        <w:lang w:val="ro-RO" w:eastAsia="en-US" w:bidi="ar-SA"/>
      </w:rPr>
    </w:lvl>
    <w:lvl w:ilvl="1" w:tplc="1322687E">
      <w:numFmt w:val="bullet"/>
      <w:lvlText w:val="-"/>
      <w:lvlJc w:val="left"/>
      <w:pPr>
        <w:ind w:left="260" w:hanging="180"/>
      </w:pPr>
      <w:rPr>
        <w:rFonts w:ascii="Times New Roman" w:eastAsia="Times New Roman" w:hAnsi="Times New Roman" w:cs="Times New Roman" w:hint="default"/>
        <w:w w:val="102"/>
        <w:sz w:val="22"/>
        <w:szCs w:val="22"/>
        <w:lang w:val="ro-RO" w:eastAsia="en-US" w:bidi="ar-SA"/>
      </w:rPr>
    </w:lvl>
    <w:lvl w:ilvl="2" w:tplc="140E9DAA">
      <w:numFmt w:val="bullet"/>
      <w:lvlText w:val="•"/>
      <w:lvlJc w:val="left"/>
      <w:pPr>
        <w:ind w:left="1520" w:hanging="180"/>
      </w:pPr>
      <w:rPr>
        <w:rFonts w:hint="default"/>
        <w:lang w:val="ro-RO" w:eastAsia="en-US" w:bidi="ar-SA"/>
      </w:rPr>
    </w:lvl>
    <w:lvl w:ilvl="3" w:tplc="1542D5E4">
      <w:numFmt w:val="bullet"/>
      <w:lvlText w:val="•"/>
      <w:lvlJc w:val="left"/>
      <w:pPr>
        <w:ind w:left="2595" w:hanging="180"/>
      </w:pPr>
      <w:rPr>
        <w:rFonts w:hint="default"/>
        <w:lang w:val="ro-RO" w:eastAsia="en-US" w:bidi="ar-SA"/>
      </w:rPr>
    </w:lvl>
    <w:lvl w:ilvl="4" w:tplc="1B280C70">
      <w:numFmt w:val="bullet"/>
      <w:lvlText w:val="•"/>
      <w:lvlJc w:val="left"/>
      <w:pPr>
        <w:ind w:left="3670" w:hanging="180"/>
      </w:pPr>
      <w:rPr>
        <w:rFonts w:hint="default"/>
        <w:lang w:val="ro-RO" w:eastAsia="en-US" w:bidi="ar-SA"/>
      </w:rPr>
    </w:lvl>
    <w:lvl w:ilvl="5" w:tplc="605AE2A6">
      <w:numFmt w:val="bullet"/>
      <w:lvlText w:val="•"/>
      <w:lvlJc w:val="left"/>
      <w:pPr>
        <w:ind w:left="4745" w:hanging="180"/>
      </w:pPr>
      <w:rPr>
        <w:rFonts w:hint="default"/>
        <w:lang w:val="ro-RO" w:eastAsia="en-US" w:bidi="ar-SA"/>
      </w:rPr>
    </w:lvl>
    <w:lvl w:ilvl="6" w:tplc="92D0DECE">
      <w:numFmt w:val="bullet"/>
      <w:lvlText w:val="•"/>
      <w:lvlJc w:val="left"/>
      <w:pPr>
        <w:ind w:left="5820" w:hanging="180"/>
      </w:pPr>
      <w:rPr>
        <w:rFonts w:hint="default"/>
        <w:lang w:val="ro-RO" w:eastAsia="en-US" w:bidi="ar-SA"/>
      </w:rPr>
    </w:lvl>
    <w:lvl w:ilvl="7" w:tplc="2EE09366">
      <w:numFmt w:val="bullet"/>
      <w:lvlText w:val="•"/>
      <w:lvlJc w:val="left"/>
      <w:pPr>
        <w:ind w:left="6895" w:hanging="180"/>
      </w:pPr>
      <w:rPr>
        <w:rFonts w:hint="default"/>
        <w:lang w:val="ro-RO" w:eastAsia="en-US" w:bidi="ar-SA"/>
      </w:rPr>
    </w:lvl>
    <w:lvl w:ilvl="8" w:tplc="30F0B35C">
      <w:numFmt w:val="bullet"/>
      <w:lvlText w:val="•"/>
      <w:lvlJc w:val="left"/>
      <w:pPr>
        <w:ind w:left="7970" w:hanging="180"/>
      </w:pPr>
      <w:rPr>
        <w:rFonts w:hint="default"/>
        <w:lang w:val="ro-RO" w:eastAsia="en-US" w:bidi="ar-SA"/>
      </w:rPr>
    </w:lvl>
  </w:abstractNum>
  <w:abstractNum w:abstractNumId="21" w15:restartNumberingAfterBreak="0">
    <w:nsid w:val="1BF41AFA"/>
    <w:multiLevelType w:val="hybridMultilevel"/>
    <w:tmpl w:val="2776605E"/>
    <w:lvl w:ilvl="0" w:tplc="6CA21BD2">
      <w:start w:val="3"/>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C1F02BA"/>
    <w:multiLevelType w:val="hybridMultilevel"/>
    <w:tmpl w:val="AE2C67E6"/>
    <w:lvl w:ilvl="0" w:tplc="41C2428C">
      <w:numFmt w:val="bullet"/>
      <w:lvlText w:val="-"/>
      <w:lvlJc w:val="left"/>
      <w:pPr>
        <w:ind w:left="878" w:hanging="164"/>
      </w:pPr>
      <w:rPr>
        <w:rFonts w:ascii="Times New Roman" w:eastAsia="Times New Roman" w:hAnsi="Times New Roman" w:cs="Times New Roman" w:hint="default"/>
        <w:w w:val="99"/>
        <w:sz w:val="24"/>
        <w:szCs w:val="24"/>
        <w:lang w:val="ro-RO" w:eastAsia="en-US" w:bidi="ar-SA"/>
      </w:rPr>
    </w:lvl>
    <w:lvl w:ilvl="1" w:tplc="7C485DE6">
      <w:numFmt w:val="bullet"/>
      <w:lvlText w:val=""/>
      <w:lvlJc w:val="left"/>
      <w:pPr>
        <w:ind w:left="1958" w:hanging="360"/>
      </w:pPr>
      <w:rPr>
        <w:rFonts w:ascii="Symbol" w:eastAsia="Symbol" w:hAnsi="Symbol" w:cs="Symbol" w:hint="default"/>
        <w:w w:val="100"/>
        <w:sz w:val="24"/>
        <w:szCs w:val="24"/>
        <w:lang w:val="ro-RO" w:eastAsia="en-US" w:bidi="ar-SA"/>
      </w:rPr>
    </w:lvl>
    <w:lvl w:ilvl="2" w:tplc="A7D40486">
      <w:numFmt w:val="bullet"/>
      <w:lvlText w:val="•"/>
      <w:lvlJc w:val="left"/>
      <w:pPr>
        <w:ind w:left="2958" w:hanging="360"/>
      </w:pPr>
      <w:rPr>
        <w:rFonts w:hint="default"/>
        <w:lang w:val="ro-RO" w:eastAsia="en-US" w:bidi="ar-SA"/>
      </w:rPr>
    </w:lvl>
    <w:lvl w:ilvl="3" w:tplc="EADA6ED6">
      <w:numFmt w:val="bullet"/>
      <w:lvlText w:val="•"/>
      <w:lvlJc w:val="left"/>
      <w:pPr>
        <w:ind w:left="3956" w:hanging="360"/>
      </w:pPr>
      <w:rPr>
        <w:rFonts w:hint="default"/>
        <w:lang w:val="ro-RO" w:eastAsia="en-US" w:bidi="ar-SA"/>
      </w:rPr>
    </w:lvl>
    <w:lvl w:ilvl="4" w:tplc="A808CC0E">
      <w:numFmt w:val="bullet"/>
      <w:lvlText w:val="•"/>
      <w:lvlJc w:val="left"/>
      <w:pPr>
        <w:ind w:left="4955" w:hanging="360"/>
      </w:pPr>
      <w:rPr>
        <w:rFonts w:hint="default"/>
        <w:lang w:val="ro-RO" w:eastAsia="en-US" w:bidi="ar-SA"/>
      </w:rPr>
    </w:lvl>
    <w:lvl w:ilvl="5" w:tplc="D1B250D4">
      <w:numFmt w:val="bullet"/>
      <w:lvlText w:val="•"/>
      <w:lvlJc w:val="left"/>
      <w:pPr>
        <w:ind w:left="5953" w:hanging="360"/>
      </w:pPr>
      <w:rPr>
        <w:rFonts w:hint="default"/>
        <w:lang w:val="ro-RO" w:eastAsia="en-US" w:bidi="ar-SA"/>
      </w:rPr>
    </w:lvl>
    <w:lvl w:ilvl="6" w:tplc="6540CC6A">
      <w:numFmt w:val="bullet"/>
      <w:lvlText w:val="•"/>
      <w:lvlJc w:val="left"/>
      <w:pPr>
        <w:ind w:left="6952" w:hanging="360"/>
      </w:pPr>
      <w:rPr>
        <w:rFonts w:hint="default"/>
        <w:lang w:val="ro-RO" w:eastAsia="en-US" w:bidi="ar-SA"/>
      </w:rPr>
    </w:lvl>
    <w:lvl w:ilvl="7" w:tplc="85104F52">
      <w:numFmt w:val="bullet"/>
      <w:lvlText w:val="•"/>
      <w:lvlJc w:val="left"/>
      <w:pPr>
        <w:ind w:left="7950" w:hanging="360"/>
      </w:pPr>
      <w:rPr>
        <w:rFonts w:hint="default"/>
        <w:lang w:val="ro-RO" w:eastAsia="en-US" w:bidi="ar-SA"/>
      </w:rPr>
    </w:lvl>
    <w:lvl w:ilvl="8" w:tplc="740C6A5C">
      <w:numFmt w:val="bullet"/>
      <w:lvlText w:val="•"/>
      <w:lvlJc w:val="left"/>
      <w:pPr>
        <w:ind w:left="8949" w:hanging="360"/>
      </w:pPr>
      <w:rPr>
        <w:rFonts w:hint="default"/>
        <w:lang w:val="ro-RO" w:eastAsia="en-US" w:bidi="ar-SA"/>
      </w:rPr>
    </w:lvl>
  </w:abstractNum>
  <w:abstractNum w:abstractNumId="23" w15:restartNumberingAfterBreak="0">
    <w:nsid w:val="1C54662F"/>
    <w:multiLevelType w:val="hybridMultilevel"/>
    <w:tmpl w:val="DED88926"/>
    <w:lvl w:ilvl="0" w:tplc="FFFFFFFF">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8C4853"/>
    <w:multiLevelType w:val="hybridMultilevel"/>
    <w:tmpl w:val="FFFFFFFF"/>
    <w:lvl w:ilvl="0" w:tplc="3D0C6638">
      <w:start w:val="1"/>
      <w:numFmt w:val="decimal"/>
      <w:lvlText w:val="%1."/>
      <w:lvlJc w:val="left"/>
      <w:pPr>
        <w:ind w:left="720" w:hanging="360"/>
      </w:pPr>
      <w:rPr>
        <w:rFonts w:ascii="Trebuchet MS" w:hAnsi="Trebuchet MS" w:cs="Times New Roman" w:hint="default"/>
        <w:sz w:val="22"/>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5" w15:restartNumberingAfterBreak="0">
    <w:nsid w:val="1E8A4840"/>
    <w:multiLevelType w:val="hybridMultilevel"/>
    <w:tmpl w:val="FFFFFFFF"/>
    <w:lvl w:ilvl="0" w:tplc="2044491A">
      <w:numFmt w:val="bullet"/>
      <w:lvlText w:val=""/>
      <w:lvlJc w:val="left"/>
      <w:pPr>
        <w:ind w:left="1725" w:hanging="360"/>
      </w:pPr>
      <w:rPr>
        <w:rFonts w:ascii="Symbol" w:eastAsia="Times New Roman" w:hAnsi="Symbol" w:hint="default"/>
        <w:w w:val="100"/>
        <w:sz w:val="22"/>
      </w:rPr>
    </w:lvl>
    <w:lvl w:ilvl="1" w:tplc="CE9488F6">
      <w:numFmt w:val="bullet"/>
      <w:lvlText w:val="•"/>
      <w:lvlJc w:val="left"/>
      <w:pPr>
        <w:ind w:left="2568" w:hanging="360"/>
      </w:pPr>
    </w:lvl>
    <w:lvl w:ilvl="2" w:tplc="D33C5A64">
      <w:numFmt w:val="bullet"/>
      <w:lvlText w:val="•"/>
      <w:lvlJc w:val="left"/>
      <w:pPr>
        <w:ind w:left="3417" w:hanging="360"/>
      </w:pPr>
    </w:lvl>
    <w:lvl w:ilvl="3" w:tplc="0DBC61AC">
      <w:numFmt w:val="bullet"/>
      <w:lvlText w:val="•"/>
      <w:lvlJc w:val="left"/>
      <w:pPr>
        <w:ind w:left="4265" w:hanging="360"/>
      </w:pPr>
    </w:lvl>
    <w:lvl w:ilvl="4" w:tplc="8BA6DD6E">
      <w:numFmt w:val="bullet"/>
      <w:lvlText w:val="•"/>
      <w:lvlJc w:val="left"/>
      <w:pPr>
        <w:ind w:left="5114" w:hanging="360"/>
      </w:pPr>
    </w:lvl>
    <w:lvl w:ilvl="5" w:tplc="5BF07480">
      <w:numFmt w:val="bullet"/>
      <w:lvlText w:val="•"/>
      <w:lvlJc w:val="left"/>
      <w:pPr>
        <w:ind w:left="5963" w:hanging="360"/>
      </w:pPr>
    </w:lvl>
    <w:lvl w:ilvl="6" w:tplc="CC36E10C">
      <w:numFmt w:val="bullet"/>
      <w:lvlText w:val="•"/>
      <w:lvlJc w:val="left"/>
      <w:pPr>
        <w:ind w:left="6811" w:hanging="360"/>
      </w:pPr>
    </w:lvl>
    <w:lvl w:ilvl="7" w:tplc="48C87712">
      <w:numFmt w:val="bullet"/>
      <w:lvlText w:val="•"/>
      <w:lvlJc w:val="left"/>
      <w:pPr>
        <w:ind w:left="7660" w:hanging="360"/>
      </w:pPr>
    </w:lvl>
    <w:lvl w:ilvl="8" w:tplc="923450BA">
      <w:numFmt w:val="bullet"/>
      <w:lvlText w:val="•"/>
      <w:lvlJc w:val="left"/>
      <w:pPr>
        <w:ind w:left="8509" w:hanging="360"/>
      </w:pPr>
    </w:lvl>
  </w:abstractNum>
  <w:abstractNum w:abstractNumId="26" w15:restartNumberingAfterBreak="0">
    <w:nsid w:val="1E8F0FE8"/>
    <w:multiLevelType w:val="multilevel"/>
    <w:tmpl w:val="AF10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EDA4B22"/>
    <w:multiLevelType w:val="hybridMultilevel"/>
    <w:tmpl w:val="50AC6BD0"/>
    <w:lvl w:ilvl="0" w:tplc="7C5EC0CC">
      <w:numFmt w:val="bullet"/>
      <w:lvlText w:val="-"/>
      <w:lvlJc w:val="left"/>
      <w:pPr>
        <w:ind w:left="1450" w:hanging="212"/>
      </w:pPr>
      <w:rPr>
        <w:rFonts w:ascii="Arial MT" w:eastAsia="Arial MT" w:hAnsi="Arial MT" w:cs="Arial MT" w:hint="default"/>
        <w:w w:val="100"/>
        <w:sz w:val="28"/>
        <w:szCs w:val="28"/>
        <w:lang w:val="ro-RO" w:eastAsia="en-US" w:bidi="ar-SA"/>
      </w:rPr>
    </w:lvl>
    <w:lvl w:ilvl="1" w:tplc="DB0AB648">
      <w:numFmt w:val="bullet"/>
      <w:lvlText w:val="-"/>
      <w:lvlJc w:val="left"/>
      <w:pPr>
        <w:ind w:left="672" w:hanging="305"/>
      </w:pPr>
      <w:rPr>
        <w:rFonts w:ascii="Times New Roman" w:eastAsia="Times New Roman" w:hAnsi="Times New Roman" w:cs="Times New Roman" w:hint="default"/>
        <w:w w:val="100"/>
        <w:sz w:val="28"/>
        <w:szCs w:val="28"/>
        <w:lang w:val="ro-RO" w:eastAsia="en-US" w:bidi="ar-SA"/>
      </w:rPr>
    </w:lvl>
    <w:lvl w:ilvl="2" w:tplc="9F3AEB10">
      <w:numFmt w:val="bullet"/>
      <w:lvlText w:val="•"/>
      <w:lvlJc w:val="left"/>
      <w:pPr>
        <w:ind w:left="2518" w:hanging="305"/>
      </w:pPr>
      <w:rPr>
        <w:rFonts w:hint="default"/>
        <w:lang w:val="ro-RO" w:eastAsia="en-US" w:bidi="ar-SA"/>
      </w:rPr>
    </w:lvl>
    <w:lvl w:ilvl="3" w:tplc="7B3621E6">
      <w:numFmt w:val="bullet"/>
      <w:lvlText w:val="•"/>
      <w:lvlJc w:val="left"/>
      <w:pPr>
        <w:ind w:left="3576" w:hanging="305"/>
      </w:pPr>
      <w:rPr>
        <w:rFonts w:hint="default"/>
        <w:lang w:val="ro-RO" w:eastAsia="en-US" w:bidi="ar-SA"/>
      </w:rPr>
    </w:lvl>
    <w:lvl w:ilvl="4" w:tplc="CF9ADE78">
      <w:numFmt w:val="bullet"/>
      <w:lvlText w:val="•"/>
      <w:lvlJc w:val="left"/>
      <w:pPr>
        <w:ind w:left="4635" w:hanging="305"/>
      </w:pPr>
      <w:rPr>
        <w:rFonts w:hint="default"/>
        <w:lang w:val="ro-RO" w:eastAsia="en-US" w:bidi="ar-SA"/>
      </w:rPr>
    </w:lvl>
    <w:lvl w:ilvl="5" w:tplc="3C8884B6">
      <w:numFmt w:val="bullet"/>
      <w:lvlText w:val="•"/>
      <w:lvlJc w:val="left"/>
      <w:pPr>
        <w:ind w:left="5693" w:hanging="305"/>
      </w:pPr>
      <w:rPr>
        <w:rFonts w:hint="default"/>
        <w:lang w:val="ro-RO" w:eastAsia="en-US" w:bidi="ar-SA"/>
      </w:rPr>
    </w:lvl>
    <w:lvl w:ilvl="6" w:tplc="D56E54BA">
      <w:numFmt w:val="bullet"/>
      <w:lvlText w:val="•"/>
      <w:lvlJc w:val="left"/>
      <w:pPr>
        <w:ind w:left="6752" w:hanging="305"/>
      </w:pPr>
      <w:rPr>
        <w:rFonts w:hint="default"/>
        <w:lang w:val="ro-RO" w:eastAsia="en-US" w:bidi="ar-SA"/>
      </w:rPr>
    </w:lvl>
    <w:lvl w:ilvl="7" w:tplc="BF5CD776">
      <w:numFmt w:val="bullet"/>
      <w:lvlText w:val="•"/>
      <w:lvlJc w:val="left"/>
      <w:pPr>
        <w:ind w:left="7810" w:hanging="305"/>
      </w:pPr>
      <w:rPr>
        <w:rFonts w:hint="default"/>
        <w:lang w:val="ro-RO" w:eastAsia="en-US" w:bidi="ar-SA"/>
      </w:rPr>
    </w:lvl>
    <w:lvl w:ilvl="8" w:tplc="58A4E1EA">
      <w:numFmt w:val="bullet"/>
      <w:lvlText w:val="•"/>
      <w:lvlJc w:val="left"/>
      <w:pPr>
        <w:ind w:left="8869" w:hanging="305"/>
      </w:pPr>
      <w:rPr>
        <w:rFonts w:hint="default"/>
        <w:lang w:val="ro-RO" w:eastAsia="en-US" w:bidi="ar-SA"/>
      </w:rPr>
    </w:lvl>
  </w:abstractNum>
  <w:abstractNum w:abstractNumId="28" w15:restartNumberingAfterBreak="0">
    <w:nsid w:val="20AE6154"/>
    <w:multiLevelType w:val="hybridMultilevel"/>
    <w:tmpl w:val="253A6448"/>
    <w:lvl w:ilvl="0" w:tplc="B2A88F48">
      <w:numFmt w:val="bullet"/>
      <w:lvlText w:val="-"/>
      <w:lvlJc w:val="left"/>
      <w:pPr>
        <w:ind w:left="109" w:hanging="141"/>
      </w:pPr>
      <w:rPr>
        <w:rFonts w:ascii="Times New Roman" w:eastAsia="Times New Roman" w:hAnsi="Times New Roman" w:cs="Times New Roman" w:hint="default"/>
        <w:w w:val="103"/>
        <w:sz w:val="18"/>
        <w:szCs w:val="18"/>
        <w:lang w:val="ro-RO" w:eastAsia="en-US" w:bidi="ar-SA"/>
      </w:rPr>
    </w:lvl>
    <w:lvl w:ilvl="1" w:tplc="21F4E6C0">
      <w:numFmt w:val="bullet"/>
      <w:lvlText w:val="•"/>
      <w:lvlJc w:val="left"/>
      <w:pPr>
        <w:ind w:left="786" w:hanging="141"/>
      </w:pPr>
      <w:rPr>
        <w:rFonts w:hint="default"/>
        <w:lang w:val="ro-RO" w:eastAsia="en-US" w:bidi="ar-SA"/>
      </w:rPr>
    </w:lvl>
    <w:lvl w:ilvl="2" w:tplc="F7446BF2">
      <w:numFmt w:val="bullet"/>
      <w:lvlText w:val="•"/>
      <w:lvlJc w:val="left"/>
      <w:pPr>
        <w:ind w:left="1472" w:hanging="141"/>
      </w:pPr>
      <w:rPr>
        <w:rFonts w:hint="default"/>
        <w:lang w:val="ro-RO" w:eastAsia="en-US" w:bidi="ar-SA"/>
      </w:rPr>
    </w:lvl>
    <w:lvl w:ilvl="3" w:tplc="A6348340">
      <w:numFmt w:val="bullet"/>
      <w:lvlText w:val="•"/>
      <w:lvlJc w:val="left"/>
      <w:pPr>
        <w:ind w:left="2158" w:hanging="141"/>
      </w:pPr>
      <w:rPr>
        <w:rFonts w:hint="default"/>
        <w:lang w:val="ro-RO" w:eastAsia="en-US" w:bidi="ar-SA"/>
      </w:rPr>
    </w:lvl>
    <w:lvl w:ilvl="4" w:tplc="92A66E2A">
      <w:numFmt w:val="bullet"/>
      <w:lvlText w:val="•"/>
      <w:lvlJc w:val="left"/>
      <w:pPr>
        <w:ind w:left="2845" w:hanging="141"/>
      </w:pPr>
      <w:rPr>
        <w:rFonts w:hint="default"/>
        <w:lang w:val="ro-RO" w:eastAsia="en-US" w:bidi="ar-SA"/>
      </w:rPr>
    </w:lvl>
    <w:lvl w:ilvl="5" w:tplc="E018B8EE">
      <w:numFmt w:val="bullet"/>
      <w:lvlText w:val="•"/>
      <w:lvlJc w:val="left"/>
      <w:pPr>
        <w:ind w:left="3531" w:hanging="141"/>
      </w:pPr>
      <w:rPr>
        <w:rFonts w:hint="default"/>
        <w:lang w:val="ro-RO" w:eastAsia="en-US" w:bidi="ar-SA"/>
      </w:rPr>
    </w:lvl>
    <w:lvl w:ilvl="6" w:tplc="1D4655AA">
      <w:numFmt w:val="bullet"/>
      <w:lvlText w:val="•"/>
      <w:lvlJc w:val="left"/>
      <w:pPr>
        <w:ind w:left="4217" w:hanging="141"/>
      </w:pPr>
      <w:rPr>
        <w:rFonts w:hint="default"/>
        <w:lang w:val="ro-RO" w:eastAsia="en-US" w:bidi="ar-SA"/>
      </w:rPr>
    </w:lvl>
    <w:lvl w:ilvl="7" w:tplc="F01E5D4A">
      <w:numFmt w:val="bullet"/>
      <w:lvlText w:val="•"/>
      <w:lvlJc w:val="left"/>
      <w:pPr>
        <w:ind w:left="4903" w:hanging="141"/>
      </w:pPr>
      <w:rPr>
        <w:rFonts w:hint="default"/>
        <w:lang w:val="ro-RO" w:eastAsia="en-US" w:bidi="ar-SA"/>
      </w:rPr>
    </w:lvl>
    <w:lvl w:ilvl="8" w:tplc="43B4C496">
      <w:numFmt w:val="bullet"/>
      <w:lvlText w:val="•"/>
      <w:lvlJc w:val="left"/>
      <w:pPr>
        <w:ind w:left="5590" w:hanging="141"/>
      </w:pPr>
      <w:rPr>
        <w:rFonts w:hint="default"/>
        <w:lang w:val="ro-RO" w:eastAsia="en-US" w:bidi="ar-SA"/>
      </w:rPr>
    </w:lvl>
  </w:abstractNum>
  <w:abstractNum w:abstractNumId="29" w15:restartNumberingAfterBreak="0">
    <w:nsid w:val="21877717"/>
    <w:multiLevelType w:val="hybridMultilevel"/>
    <w:tmpl w:val="246A65DE"/>
    <w:lvl w:ilvl="0" w:tplc="04090015">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21DA6402"/>
    <w:multiLevelType w:val="hybridMultilevel"/>
    <w:tmpl w:val="E36A16EA"/>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1" w15:restartNumberingAfterBreak="0">
    <w:nsid w:val="22570991"/>
    <w:multiLevelType w:val="hybridMultilevel"/>
    <w:tmpl w:val="997CAB0A"/>
    <w:lvl w:ilvl="0" w:tplc="FFFFFFFF">
      <w:start w:val="1"/>
      <w:numFmt w:val="bullet"/>
      <w:lvlText w:val=""/>
      <w:lvlJc w:val="left"/>
      <w:pPr>
        <w:ind w:left="1560" w:hanging="360"/>
      </w:pPr>
      <w:rPr>
        <w:rFonts w:ascii="Wingdings" w:hAnsi="Wingdings" w:hint="default"/>
      </w:rPr>
    </w:lvl>
    <w:lvl w:ilvl="1" w:tplc="0418000B">
      <w:start w:val="1"/>
      <w:numFmt w:val="bullet"/>
      <w:lvlText w:val=""/>
      <w:lvlJc w:val="left"/>
      <w:pPr>
        <w:ind w:left="2280" w:hanging="360"/>
      </w:pPr>
      <w:rPr>
        <w:rFonts w:ascii="Wingdings" w:hAnsi="Wingdings" w:hint="default"/>
      </w:rPr>
    </w:lvl>
    <w:lvl w:ilvl="2" w:tplc="FFFFFFFF" w:tentative="1">
      <w:start w:val="1"/>
      <w:numFmt w:val="bullet"/>
      <w:lvlText w:val=""/>
      <w:lvlJc w:val="left"/>
      <w:pPr>
        <w:ind w:left="3000" w:hanging="360"/>
      </w:pPr>
      <w:rPr>
        <w:rFonts w:ascii="Wingdings" w:hAnsi="Wingdings" w:hint="default"/>
      </w:rPr>
    </w:lvl>
    <w:lvl w:ilvl="3" w:tplc="FFFFFFFF" w:tentative="1">
      <w:start w:val="1"/>
      <w:numFmt w:val="bullet"/>
      <w:lvlText w:val=""/>
      <w:lvlJc w:val="left"/>
      <w:pPr>
        <w:ind w:left="3720" w:hanging="360"/>
      </w:pPr>
      <w:rPr>
        <w:rFonts w:ascii="Symbol" w:hAnsi="Symbol" w:hint="default"/>
      </w:rPr>
    </w:lvl>
    <w:lvl w:ilvl="4" w:tplc="FFFFFFFF" w:tentative="1">
      <w:start w:val="1"/>
      <w:numFmt w:val="bullet"/>
      <w:lvlText w:val="o"/>
      <w:lvlJc w:val="left"/>
      <w:pPr>
        <w:ind w:left="4440" w:hanging="360"/>
      </w:pPr>
      <w:rPr>
        <w:rFonts w:ascii="Courier New" w:hAnsi="Courier New" w:cs="Courier New" w:hint="default"/>
      </w:rPr>
    </w:lvl>
    <w:lvl w:ilvl="5" w:tplc="FFFFFFFF" w:tentative="1">
      <w:start w:val="1"/>
      <w:numFmt w:val="bullet"/>
      <w:lvlText w:val=""/>
      <w:lvlJc w:val="left"/>
      <w:pPr>
        <w:ind w:left="5160" w:hanging="360"/>
      </w:pPr>
      <w:rPr>
        <w:rFonts w:ascii="Wingdings" w:hAnsi="Wingdings" w:hint="default"/>
      </w:rPr>
    </w:lvl>
    <w:lvl w:ilvl="6" w:tplc="FFFFFFFF" w:tentative="1">
      <w:start w:val="1"/>
      <w:numFmt w:val="bullet"/>
      <w:lvlText w:val=""/>
      <w:lvlJc w:val="left"/>
      <w:pPr>
        <w:ind w:left="5880" w:hanging="360"/>
      </w:pPr>
      <w:rPr>
        <w:rFonts w:ascii="Symbol" w:hAnsi="Symbol" w:hint="default"/>
      </w:rPr>
    </w:lvl>
    <w:lvl w:ilvl="7" w:tplc="FFFFFFFF" w:tentative="1">
      <w:start w:val="1"/>
      <w:numFmt w:val="bullet"/>
      <w:lvlText w:val="o"/>
      <w:lvlJc w:val="left"/>
      <w:pPr>
        <w:ind w:left="6600" w:hanging="360"/>
      </w:pPr>
      <w:rPr>
        <w:rFonts w:ascii="Courier New" w:hAnsi="Courier New" w:cs="Courier New" w:hint="default"/>
      </w:rPr>
    </w:lvl>
    <w:lvl w:ilvl="8" w:tplc="FFFFFFFF" w:tentative="1">
      <w:start w:val="1"/>
      <w:numFmt w:val="bullet"/>
      <w:lvlText w:val=""/>
      <w:lvlJc w:val="left"/>
      <w:pPr>
        <w:ind w:left="7320" w:hanging="360"/>
      </w:pPr>
      <w:rPr>
        <w:rFonts w:ascii="Wingdings" w:hAnsi="Wingdings" w:hint="default"/>
      </w:rPr>
    </w:lvl>
  </w:abstractNum>
  <w:abstractNum w:abstractNumId="32" w15:restartNumberingAfterBreak="0">
    <w:nsid w:val="236B6DBB"/>
    <w:multiLevelType w:val="hybridMultilevel"/>
    <w:tmpl w:val="BBB0D80A"/>
    <w:lvl w:ilvl="0" w:tplc="9F8C6D0A">
      <w:numFmt w:val="bullet"/>
      <w:lvlText w:val="-"/>
      <w:lvlJc w:val="left"/>
      <w:pPr>
        <w:ind w:left="3043" w:hanging="361"/>
      </w:pPr>
      <w:rPr>
        <w:rFonts w:ascii="Times New Roman" w:eastAsia="Times New Roman" w:hAnsi="Times New Roman" w:cs="Times New Roman" w:hint="default"/>
        <w:w w:val="100"/>
        <w:sz w:val="24"/>
        <w:szCs w:val="24"/>
        <w:lang w:val="ro-RO" w:eastAsia="en-US" w:bidi="ar-SA"/>
      </w:rPr>
    </w:lvl>
    <w:lvl w:ilvl="1" w:tplc="8594FA30">
      <w:numFmt w:val="bullet"/>
      <w:lvlText w:val="•"/>
      <w:lvlJc w:val="left"/>
      <w:pPr>
        <w:ind w:left="3840" w:hanging="361"/>
      </w:pPr>
      <w:rPr>
        <w:rFonts w:hint="default"/>
        <w:lang w:val="ro-RO" w:eastAsia="en-US" w:bidi="ar-SA"/>
      </w:rPr>
    </w:lvl>
    <w:lvl w:ilvl="2" w:tplc="94ECCECA">
      <w:numFmt w:val="bullet"/>
      <w:lvlText w:val="•"/>
      <w:lvlJc w:val="left"/>
      <w:pPr>
        <w:ind w:left="4640" w:hanging="361"/>
      </w:pPr>
      <w:rPr>
        <w:rFonts w:hint="default"/>
        <w:lang w:val="ro-RO" w:eastAsia="en-US" w:bidi="ar-SA"/>
      </w:rPr>
    </w:lvl>
    <w:lvl w:ilvl="3" w:tplc="B8A4DE18">
      <w:numFmt w:val="bullet"/>
      <w:lvlText w:val="•"/>
      <w:lvlJc w:val="left"/>
      <w:pPr>
        <w:ind w:left="5441" w:hanging="361"/>
      </w:pPr>
      <w:rPr>
        <w:rFonts w:hint="default"/>
        <w:lang w:val="ro-RO" w:eastAsia="en-US" w:bidi="ar-SA"/>
      </w:rPr>
    </w:lvl>
    <w:lvl w:ilvl="4" w:tplc="DB5AAFD8">
      <w:numFmt w:val="bullet"/>
      <w:lvlText w:val="•"/>
      <w:lvlJc w:val="left"/>
      <w:pPr>
        <w:ind w:left="6241" w:hanging="361"/>
      </w:pPr>
      <w:rPr>
        <w:rFonts w:hint="default"/>
        <w:lang w:val="ro-RO" w:eastAsia="en-US" w:bidi="ar-SA"/>
      </w:rPr>
    </w:lvl>
    <w:lvl w:ilvl="5" w:tplc="7818D4A4">
      <w:numFmt w:val="bullet"/>
      <w:lvlText w:val="•"/>
      <w:lvlJc w:val="left"/>
      <w:pPr>
        <w:ind w:left="7042" w:hanging="361"/>
      </w:pPr>
      <w:rPr>
        <w:rFonts w:hint="default"/>
        <w:lang w:val="ro-RO" w:eastAsia="en-US" w:bidi="ar-SA"/>
      </w:rPr>
    </w:lvl>
    <w:lvl w:ilvl="6" w:tplc="586CC11A">
      <w:numFmt w:val="bullet"/>
      <w:lvlText w:val="•"/>
      <w:lvlJc w:val="left"/>
      <w:pPr>
        <w:ind w:left="7842" w:hanging="361"/>
      </w:pPr>
      <w:rPr>
        <w:rFonts w:hint="default"/>
        <w:lang w:val="ro-RO" w:eastAsia="en-US" w:bidi="ar-SA"/>
      </w:rPr>
    </w:lvl>
    <w:lvl w:ilvl="7" w:tplc="B87AD4FA">
      <w:numFmt w:val="bullet"/>
      <w:lvlText w:val="•"/>
      <w:lvlJc w:val="left"/>
      <w:pPr>
        <w:ind w:left="8642" w:hanging="361"/>
      </w:pPr>
      <w:rPr>
        <w:rFonts w:hint="default"/>
        <w:lang w:val="ro-RO" w:eastAsia="en-US" w:bidi="ar-SA"/>
      </w:rPr>
    </w:lvl>
    <w:lvl w:ilvl="8" w:tplc="2B18C18A">
      <w:numFmt w:val="bullet"/>
      <w:lvlText w:val="•"/>
      <w:lvlJc w:val="left"/>
      <w:pPr>
        <w:ind w:left="9443" w:hanging="361"/>
      </w:pPr>
      <w:rPr>
        <w:rFonts w:hint="default"/>
        <w:lang w:val="ro-RO" w:eastAsia="en-US" w:bidi="ar-SA"/>
      </w:rPr>
    </w:lvl>
  </w:abstractNum>
  <w:abstractNum w:abstractNumId="33" w15:restartNumberingAfterBreak="0">
    <w:nsid w:val="24340AC9"/>
    <w:multiLevelType w:val="hybridMultilevel"/>
    <w:tmpl w:val="F80A4EE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24620AA8"/>
    <w:multiLevelType w:val="multilevel"/>
    <w:tmpl w:val="F7787B1A"/>
    <w:lvl w:ilvl="0">
      <w:start w:val="1"/>
      <w:numFmt w:val="decimal"/>
      <w:lvlText w:val="%1."/>
      <w:lvlJc w:val="left"/>
      <w:pPr>
        <w:ind w:left="585" w:hanging="585"/>
      </w:pPr>
      <w:rPr>
        <w:rFonts w:hint="default"/>
      </w:rPr>
    </w:lvl>
    <w:lvl w:ilvl="1">
      <w:start w:val="4"/>
      <w:numFmt w:val="decimal"/>
      <w:lvlText w:val="%1.%2."/>
      <w:lvlJc w:val="left"/>
      <w:pPr>
        <w:ind w:left="936" w:hanging="72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728" w:hanging="108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520" w:hanging="144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3312" w:hanging="1800"/>
      </w:pPr>
      <w:rPr>
        <w:rFonts w:hint="default"/>
      </w:rPr>
    </w:lvl>
    <w:lvl w:ilvl="8">
      <w:start w:val="1"/>
      <w:numFmt w:val="decimal"/>
      <w:lvlText w:val="%1.%2.%3.%4.%5.%6.%7.%8.%9."/>
      <w:lvlJc w:val="left"/>
      <w:pPr>
        <w:ind w:left="3888" w:hanging="2160"/>
      </w:pPr>
      <w:rPr>
        <w:rFonts w:hint="default"/>
      </w:rPr>
    </w:lvl>
  </w:abstractNum>
  <w:abstractNum w:abstractNumId="35" w15:restartNumberingAfterBreak="0">
    <w:nsid w:val="247C545A"/>
    <w:multiLevelType w:val="hybridMultilevel"/>
    <w:tmpl w:val="FFFFFFFF"/>
    <w:lvl w:ilvl="0" w:tplc="247AD26C">
      <w:start w:val="1"/>
      <w:numFmt w:val="decimal"/>
      <w:lvlText w:val="%1."/>
      <w:lvlJc w:val="left"/>
      <w:pPr>
        <w:ind w:left="117" w:hanging="223"/>
      </w:pPr>
      <w:rPr>
        <w:rFonts w:ascii="Microsoft Sans Serif" w:eastAsia="Times New Roman" w:hAnsi="Microsoft Sans Serif" w:cs="Microsoft Sans Serif" w:hint="default"/>
        <w:w w:val="100"/>
        <w:sz w:val="18"/>
        <w:szCs w:val="18"/>
      </w:rPr>
    </w:lvl>
    <w:lvl w:ilvl="1" w:tplc="16F6457C">
      <w:numFmt w:val="bullet"/>
      <w:lvlText w:val="•"/>
      <w:lvlJc w:val="left"/>
      <w:pPr>
        <w:ind w:left="476" w:hanging="223"/>
      </w:pPr>
      <w:rPr>
        <w:rFonts w:hint="default"/>
      </w:rPr>
    </w:lvl>
    <w:lvl w:ilvl="2" w:tplc="396C3440">
      <w:numFmt w:val="bullet"/>
      <w:lvlText w:val="•"/>
      <w:lvlJc w:val="left"/>
      <w:pPr>
        <w:ind w:left="833" w:hanging="223"/>
      </w:pPr>
      <w:rPr>
        <w:rFonts w:hint="default"/>
      </w:rPr>
    </w:lvl>
    <w:lvl w:ilvl="3" w:tplc="D7764368">
      <w:numFmt w:val="bullet"/>
      <w:lvlText w:val="•"/>
      <w:lvlJc w:val="left"/>
      <w:pPr>
        <w:ind w:left="1190" w:hanging="223"/>
      </w:pPr>
      <w:rPr>
        <w:rFonts w:hint="default"/>
      </w:rPr>
    </w:lvl>
    <w:lvl w:ilvl="4" w:tplc="4E464A64">
      <w:numFmt w:val="bullet"/>
      <w:lvlText w:val="•"/>
      <w:lvlJc w:val="left"/>
      <w:pPr>
        <w:ind w:left="1547" w:hanging="223"/>
      </w:pPr>
      <w:rPr>
        <w:rFonts w:hint="default"/>
      </w:rPr>
    </w:lvl>
    <w:lvl w:ilvl="5" w:tplc="38EE6E8A">
      <w:numFmt w:val="bullet"/>
      <w:lvlText w:val="•"/>
      <w:lvlJc w:val="left"/>
      <w:pPr>
        <w:ind w:left="1904" w:hanging="223"/>
      </w:pPr>
      <w:rPr>
        <w:rFonts w:hint="default"/>
      </w:rPr>
    </w:lvl>
    <w:lvl w:ilvl="6" w:tplc="177E82D8">
      <w:numFmt w:val="bullet"/>
      <w:lvlText w:val="•"/>
      <w:lvlJc w:val="left"/>
      <w:pPr>
        <w:ind w:left="2261" w:hanging="223"/>
      </w:pPr>
      <w:rPr>
        <w:rFonts w:hint="default"/>
      </w:rPr>
    </w:lvl>
    <w:lvl w:ilvl="7" w:tplc="0624CD44">
      <w:numFmt w:val="bullet"/>
      <w:lvlText w:val="•"/>
      <w:lvlJc w:val="left"/>
      <w:pPr>
        <w:ind w:left="2618" w:hanging="223"/>
      </w:pPr>
      <w:rPr>
        <w:rFonts w:hint="default"/>
      </w:rPr>
    </w:lvl>
    <w:lvl w:ilvl="8" w:tplc="40F0C23A">
      <w:numFmt w:val="bullet"/>
      <w:lvlText w:val="•"/>
      <w:lvlJc w:val="left"/>
      <w:pPr>
        <w:ind w:left="2975" w:hanging="223"/>
      </w:pPr>
      <w:rPr>
        <w:rFonts w:hint="default"/>
      </w:rPr>
    </w:lvl>
  </w:abstractNum>
  <w:abstractNum w:abstractNumId="36" w15:restartNumberingAfterBreak="0">
    <w:nsid w:val="26886CEE"/>
    <w:multiLevelType w:val="hybridMultilevel"/>
    <w:tmpl w:val="ACEC4D06"/>
    <w:lvl w:ilvl="0" w:tplc="139247F4">
      <w:start w:val="2"/>
      <w:numFmt w:val="upperLetter"/>
      <w:lvlText w:val="%1."/>
      <w:lvlJc w:val="left"/>
      <w:pPr>
        <w:ind w:left="1778" w:hanging="360"/>
      </w:pPr>
      <w:rPr>
        <w:rFonts w:hint="default"/>
      </w:rPr>
    </w:lvl>
    <w:lvl w:ilvl="1" w:tplc="08090019" w:tentative="1">
      <w:start w:val="1"/>
      <w:numFmt w:val="lowerLetter"/>
      <w:lvlText w:val="%2."/>
      <w:lvlJc w:val="left"/>
      <w:pPr>
        <w:ind w:left="3065" w:hanging="360"/>
      </w:pPr>
    </w:lvl>
    <w:lvl w:ilvl="2" w:tplc="0809001B">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37" w15:restartNumberingAfterBreak="0">
    <w:nsid w:val="270772B1"/>
    <w:multiLevelType w:val="multilevel"/>
    <w:tmpl w:val="69708D20"/>
    <w:lvl w:ilvl="0">
      <w:start w:val="5"/>
      <w:numFmt w:val="upperLetter"/>
      <w:lvlText w:val="%1"/>
      <w:lvlJc w:val="left"/>
      <w:pPr>
        <w:ind w:left="3408" w:hanging="504"/>
      </w:pPr>
      <w:rPr>
        <w:rFonts w:hint="default"/>
        <w:lang w:val="ro-RO" w:eastAsia="en-US" w:bidi="ar-SA"/>
      </w:rPr>
    </w:lvl>
    <w:lvl w:ilvl="1">
      <w:start w:val="1"/>
      <w:numFmt w:val="decimal"/>
      <w:lvlText w:val="%1.%2."/>
      <w:lvlJc w:val="left"/>
      <w:pPr>
        <w:ind w:left="3408" w:hanging="504"/>
        <w:jc w:val="right"/>
      </w:pPr>
      <w:rPr>
        <w:rFonts w:ascii="Times New Roman" w:eastAsia="Times New Roman" w:hAnsi="Times New Roman" w:cs="Times New Roman" w:hint="default"/>
        <w:b/>
        <w:bCs/>
        <w:w w:val="99"/>
        <w:sz w:val="26"/>
        <w:szCs w:val="26"/>
        <w:lang w:val="ro-RO" w:eastAsia="en-US" w:bidi="ar-SA"/>
      </w:rPr>
    </w:lvl>
    <w:lvl w:ilvl="2">
      <w:numFmt w:val="bullet"/>
      <w:lvlText w:val="•"/>
      <w:lvlJc w:val="left"/>
      <w:pPr>
        <w:ind w:left="4800" w:hanging="504"/>
      </w:pPr>
      <w:rPr>
        <w:rFonts w:hint="default"/>
        <w:lang w:val="ro-RO" w:eastAsia="en-US" w:bidi="ar-SA"/>
      </w:rPr>
    </w:lvl>
    <w:lvl w:ilvl="3">
      <w:numFmt w:val="bullet"/>
      <w:lvlText w:val="•"/>
      <w:lvlJc w:val="left"/>
      <w:pPr>
        <w:ind w:left="5500" w:hanging="504"/>
      </w:pPr>
      <w:rPr>
        <w:rFonts w:hint="default"/>
        <w:lang w:val="ro-RO" w:eastAsia="en-US" w:bidi="ar-SA"/>
      </w:rPr>
    </w:lvl>
    <w:lvl w:ilvl="4">
      <w:numFmt w:val="bullet"/>
      <w:lvlText w:val="•"/>
      <w:lvlJc w:val="left"/>
      <w:pPr>
        <w:ind w:left="6200" w:hanging="504"/>
      </w:pPr>
      <w:rPr>
        <w:rFonts w:hint="default"/>
        <w:lang w:val="ro-RO" w:eastAsia="en-US" w:bidi="ar-SA"/>
      </w:rPr>
    </w:lvl>
    <w:lvl w:ilvl="5">
      <w:numFmt w:val="bullet"/>
      <w:lvlText w:val="•"/>
      <w:lvlJc w:val="left"/>
      <w:pPr>
        <w:ind w:left="6900" w:hanging="504"/>
      </w:pPr>
      <w:rPr>
        <w:rFonts w:hint="default"/>
        <w:lang w:val="ro-RO" w:eastAsia="en-US" w:bidi="ar-SA"/>
      </w:rPr>
    </w:lvl>
    <w:lvl w:ilvl="6">
      <w:numFmt w:val="bullet"/>
      <w:lvlText w:val="•"/>
      <w:lvlJc w:val="left"/>
      <w:pPr>
        <w:ind w:left="7600" w:hanging="504"/>
      </w:pPr>
      <w:rPr>
        <w:rFonts w:hint="default"/>
        <w:lang w:val="ro-RO" w:eastAsia="en-US" w:bidi="ar-SA"/>
      </w:rPr>
    </w:lvl>
    <w:lvl w:ilvl="7">
      <w:numFmt w:val="bullet"/>
      <w:lvlText w:val="•"/>
      <w:lvlJc w:val="left"/>
      <w:pPr>
        <w:ind w:left="8300" w:hanging="504"/>
      </w:pPr>
      <w:rPr>
        <w:rFonts w:hint="default"/>
        <w:lang w:val="ro-RO" w:eastAsia="en-US" w:bidi="ar-SA"/>
      </w:rPr>
    </w:lvl>
    <w:lvl w:ilvl="8">
      <w:numFmt w:val="bullet"/>
      <w:lvlText w:val="•"/>
      <w:lvlJc w:val="left"/>
      <w:pPr>
        <w:ind w:left="9000" w:hanging="504"/>
      </w:pPr>
      <w:rPr>
        <w:rFonts w:hint="default"/>
        <w:lang w:val="ro-RO" w:eastAsia="en-US" w:bidi="ar-SA"/>
      </w:rPr>
    </w:lvl>
  </w:abstractNum>
  <w:abstractNum w:abstractNumId="38" w15:restartNumberingAfterBreak="0">
    <w:nsid w:val="271912C1"/>
    <w:multiLevelType w:val="hybridMultilevel"/>
    <w:tmpl w:val="6728EDCA"/>
    <w:lvl w:ilvl="0" w:tplc="DE32C1A2">
      <w:numFmt w:val="bullet"/>
      <w:lvlText w:val="-"/>
      <w:lvlJc w:val="left"/>
      <w:pPr>
        <w:ind w:left="13" w:hanging="106"/>
      </w:pPr>
      <w:rPr>
        <w:rFonts w:ascii="Times New Roman" w:eastAsia="Times New Roman" w:hAnsi="Times New Roman" w:cs="Times New Roman" w:hint="default"/>
        <w:b/>
        <w:bCs/>
        <w:w w:val="101"/>
        <w:sz w:val="18"/>
        <w:szCs w:val="18"/>
        <w:lang w:val="ro-RO" w:eastAsia="en-US" w:bidi="ar-SA"/>
      </w:rPr>
    </w:lvl>
    <w:lvl w:ilvl="1" w:tplc="051A176A">
      <w:numFmt w:val="bullet"/>
      <w:lvlText w:val="•"/>
      <w:lvlJc w:val="left"/>
      <w:pPr>
        <w:ind w:left="368" w:hanging="106"/>
      </w:pPr>
      <w:rPr>
        <w:rFonts w:hint="default"/>
        <w:lang w:val="ro-RO" w:eastAsia="en-US" w:bidi="ar-SA"/>
      </w:rPr>
    </w:lvl>
    <w:lvl w:ilvl="2" w:tplc="7D06D134">
      <w:numFmt w:val="bullet"/>
      <w:lvlText w:val="•"/>
      <w:lvlJc w:val="left"/>
      <w:pPr>
        <w:ind w:left="717" w:hanging="106"/>
      </w:pPr>
      <w:rPr>
        <w:rFonts w:hint="default"/>
        <w:lang w:val="ro-RO" w:eastAsia="en-US" w:bidi="ar-SA"/>
      </w:rPr>
    </w:lvl>
    <w:lvl w:ilvl="3" w:tplc="5AF4CB92">
      <w:numFmt w:val="bullet"/>
      <w:lvlText w:val="•"/>
      <w:lvlJc w:val="left"/>
      <w:pPr>
        <w:ind w:left="1066" w:hanging="106"/>
      </w:pPr>
      <w:rPr>
        <w:rFonts w:hint="default"/>
        <w:lang w:val="ro-RO" w:eastAsia="en-US" w:bidi="ar-SA"/>
      </w:rPr>
    </w:lvl>
    <w:lvl w:ilvl="4" w:tplc="1C8EE540">
      <w:numFmt w:val="bullet"/>
      <w:lvlText w:val="•"/>
      <w:lvlJc w:val="left"/>
      <w:pPr>
        <w:ind w:left="1415" w:hanging="106"/>
      </w:pPr>
      <w:rPr>
        <w:rFonts w:hint="default"/>
        <w:lang w:val="ro-RO" w:eastAsia="en-US" w:bidi="ar-SA"/>
      </w:rPr>
    </w:lvl>
    <w:lvl w:ilvl="5" w:tplc="5E683BD0">
      <w:numFmt w:val="bullet"/>
      <w:lvlText w:val="•"/>
      <w:lvlJc w:val="left"/>
      <w:pPr>
        <w:ind w:left="1764" w:hanging="106"/>
      </w:pPr>
      <w:rPr>
        <w:rFonts w:hint="default"/>
        <w:lang w:val="ro-RO" w:eastAsia="en-US" w:bidi="ar-SA"/>
      </w:rPr>
    </w:lvl>
    <w:lvl w:ilvl="6" w:tplc="1A884B4A">
      <w:numFmt w:val="bullet"/>
      <w:lvlText w:val="•"/>
      <w:lvlJc w:val="left"/>
      <w:pPr>
        <w:ind w:left="2113" w:hanging="106"/>
      </w:pPr>
      <w:rPr>
        <w:rFonts w:hint="default"/>
        <w:lang w:val="ro-RO" w:eastAsia="en-US" w:bidi="ar-SA"/>
      </w:rPr>
    </w:lvl>
    <w:lvl w:ilvl="7" w:tplc="B036BD9E">
      <w:numFmt w:val="bullet"/>
      <w:lvlText w:val="•"/>
      <w:lvlJc w:val="left"/>
      <w:pPr>
        <w:ind w:left="2462" w:hanging="106"/>
      </w:pPr>
      <w:rPr>
        <w:rFonts w:hint="default"/>
        <w:lang w:val="ro-RO" w:eastAsia="en-US" w:bidi="ar-SA"/>
      </w:rPr>
    </w:lvl>
    <w:lvl w:ilvl="8" w:tplc="0CA46F64">
      <w:numFmt w:val="bullet"/>
      <w:lvlText w:val="•"/>
      <w:lvlJc w:val="left"/>
      <w:pPr>
        <w:ind w:left="2811" w:hanging="106"/>
      </w:pPr>
      <w:rPr>
        <w:rFonts w:hint="default"/>
        <w:lang w:val="ro-RO" w:eastAsia="en-US" w:bidi="ar-SA"/>
      </w:rPr>
    </w:lvl>
  </w:abstractNum>
  <w:abstractNum w:abstractNumId="39" w15:restartNumberingAfterBreak="0">
    <w:nsid w:val="275B7768"/>
    <w:multiLevelType w:val="hybridMultilevel"/>
    <w:tmpl w:val="068C8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8A8671D"/>
    <w:multiLevelType w:val="hybridMultilevel"/>
    <w:tmpl w:val="29364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B34267A"/>
    <w:multiLevelType w:val="hybridMultilevel"/>
    <w:tmpl w:val="B330D8A8"/>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2" w15:restartNumberingAfterBreak="0">
    <w:nsid w:val="2C894196"/>
    <w:multiLevelType w:val="hybridMultilevel"/>
    <w:tmpl w:val="974A726E"/>
    <w:lvl w:ilvl="0" w:tplc="6CA21BD2">
      <w:start w:val="3"/>
      <w:numFmt w:val="bullet"/>
      <w:lvlText w:val="-"/>
      <w:lvlJc w:val="left"/>
      <w:pPr>
        <w:ind w:left="720" w:hanging="360"/>
      </w:pPr>
      <w:rPr>
        <w:rFonts w:ascii="Times New Roman" w:eastAsia="Times New Roman" w:hAnsi="Times New Roman" w:cs="Times New Roman" w:hint="default"/>
        <w:color w:val="auto"/>
      </w:rPr>
    </w:lvl>
    <w:lvl w:ilvl="1" w:tplc="0409000B">
      <w:start w:val="1"/>
      <w:numFmt w:val="bullet"/>
      <w:lvlText w:val=""/>
      <w:lvlJc w:val="left"/>
      <w:pPr>
        <w:ind w:left="1440" w:hanging="360"/>
      </w:pPr>
      <w:rPr>
        <w:rFonts w:ascii="Wingdings" w:hAnsi="Wingdings" w:hint="default"/>
      </w:rPr>
    </w:lvl>
    <w:lvl w:ilvl="2" w:tplc="247277BC">
      <w:start w:val="5"/>
      <w:numFmt w:val="bullet"/>
      <w:lvlText w:val=""/>
      <w:lvlJc w:val="left"/>
      <w:pPr>
        <w:ind w:left="2160" w:hanging="360"/>
      </w:pPr>
      <w:rPr>
        <w:rFonts w:ascii="Symbol" w:eastAsia="Times New Roman" w:hAnsi="Symbol"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CB431AF"/>
    <w:multiLevelType w:val="hybridMultilevel"/>
    <w:tmpl w:val="7B38A9FE"/>
    <w:lvl w:ilvl="0" w:tplc="2AC2C5D0">
      <w:numFmt w:val="bullet"/>
      <w:lvlText w:val="-"/>
      <w:lvlJc w:val="left"/>
      <w:pPr>
        <w:ind w:left="1864" w:hanging="360"/>
      </w:pPr>
      <w:rPr>
        <w:rFonts w:ascii="Arial MT" w:eastAsia="Arial MT" w:hAnsi="Arial MT" w:cs="Arial MT" w:hint="default"/>
        <w:w w:val="99"/>
        <w:sz w:val="24"/>
        <w:szCs w:val="24"/>
        <w:lang w:val="ro-RO" w:eastAsia="en-US" w:bidi="ar-SA"/>
      </w:rPr>
    </w:lvl>
    <w:lvl w:ilvl="1" w:tplc="39C0087A">
      <w:numFmt w:val="bullet"/>
      <w:lvlText w:val="•"/>
      <w:lvlJc w:val="left"/>
      <w:pPr>
        <w:ind w:left="2742" w:hanging="360"/>
      </w:pPr>
      <w:rPr>
        <w:rFonts w:hint="default"/>
        <w:lang w:val="ro-RO" w:eastAsia="en-US" w:bidi="ar-SA"/>
      </w:rPr>
    </w:lvl>
    <w:lvl w:ilvl="2" w:tplc="91668CA0">
      <w:numFmt w:val="bullet"/>
      <w:lvlText w:val="•"/>
      <w:lvlJc w:val="left"/>
      <w:pPr>
        <w:ind w:left="3624" w:hanging="360"/>
      </w:pPr>
      <w:rPr>
        <w:rFonts w:hint="default"/>
        <w:lang w:val="ro-RO" w:eastAsia="en-US" w:bidi="ar-SA"/>
      </w:rPr>
    </w:lvl>
    <w:lvl w:ilvl="3" w:tplc="6B8A1038">
      <w:numFmt w:val="bullet"/>
      <w:lvlText w:val="•"/>
      <w:lvlJc w:val="left"/>
      <w:pPr>
        <w:ind w:left="4506" w:hanging="360"/>
      </w:pPr>
      <w:rPr>
        <w:rFonts w:hint="default"/>
        <w:lang w:val="ro-RO" w:eastAsia="en-US" w:bidi="ar-SA"/>
      </w:rPr>
    </w:lvl>
    <w:lvl w:ilvl="4" w:tplc="B6402A9E">
      <w:numFmt w:val="bullet"/>
      <w:lvlText w:val="•"/>
      <w:lvlJc w:val="left"/>
      <w:pPr>
        <w:ind w:left="5388" w:hanging="360"/>
      </w:pPr>
      <w:rPr>
        <w:rFonts w:hint="default"/>
        <w:lang w:val="ro-RO" w:eastAsia="en-US" w:bidi="ar-SA"/>
      </w:rPr>
    </w:lvl>
    <w:lvl w:ilvl="5" w:tplc="67406A1C">
      <w:numFmt w:val="bullet"/>
      <w:lvlText w:val="•"/>
      <w:lvlJc w:val="left"/>
      <w:pPr>
        <w:ind w:left="6270" w:hanging="360"/>
      </w:pPr>
      <w:rPr>
        <w:rFonts w:hint="default"/>
        <w:lang w:val="ro-RO" w:eastAsia="en-US" w:bidi="ar-SA"/>
      </w:rPr>
    </w:lvl>
    <w:lvl w:ilvl="6" w:tplc="4B766BE0">
      <w:numFmt w:val="bullet"/>
      <w:lvlText w:val="•"/>
      <w:lvlJc w:val="left"/>
      <w:pPr>
        <w:ind w:left="7152" w:hanging="360"/>
      </w:pPr>
      <w:rPr>
        <w:rFonts w:hint="default"/>
        <w:lang w:val="ro-RO" w:eastAsia="en-US" w:bidi="ar-SA"/>
      </w:rPr>
    </w:lvl>
    <w:lvl w:ilvl="7" w:tplc="FBE4169A">
      <w:numFmt w:val="bullet"/>
      <w:lvlText w:val="•"/>
      <w:lvlJc w:val="left"/>
      <w:pPr>
        <w:ind w:left="8034" w:hanging="360"/>
      </w:pPr>
      <w:rPr>
        <w:rFonts w:hint="default"/>
        <w:lang w:val="ro-RO" w:eastAsia="en-US" w:bidi="ar-SA"/>
      </w:rPr>
    </w:lvl>
    <w:lvl w:ilvl="8" w:tplc="7070F1AC">
      <w:numFmt w:val="bullet"/>
      <w:lvlText w:val="•"/>
      <w:lvlJc w:val="left"/>
      <w:pPr>
        <w:ind w:left="8916" w:hanging="360"/>
      </w:pPr>
      <w:rPr>
        <w:rFonts w:hint="default"/>
        <w:lang w:val="ro-RO" w:eastAsia="en-US" w:bidi="ar-SA"/>
      </w:rPr>
    </w:lvl>
  </w:abstractNum>
  <w:abstractNum w:abstractNumId="44" w15:restartNumberingAfterBreak="0">
    <w:nsid w:val="2D2353D0"/>
    <w:multiLevelType w:val="hybridMultilevel"/>
    <w:tmpl w:val="473C26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D345400"/>
    <w:multiLevelType w:val="hybridMultilevel"/>
    <w:tmpl w:val="98B02CBA"/>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6" w15:restartNumberingAfterBreak="0">
    <w:nsid w:val="2DB94935"/>
    <w:multiLevelType w:val="hybridMultilevel"/>
    <w:tmpl w:val="5C6E82FC"/>
    <w:lvl w:ilvl="0" w:tplc="9D38F654">
      <w:start w:val="1"/>
      <w:numFmt w:val="decimal"/>
      <w:lvlText w:val="%1."/>
      <w:lvlJc w:val="left"/>
      <w:pPr>
        <w:ind w:left="531" w:hanging="247"/>
      </w:pPr>
      <w:rPr>
        <w:rFonts w:ascii="Arial" w:eastAsia="Arial" w:hAnsi="Arial" w:cs="Arial" w:hint="default"/>
        <w:b/>
        <w:bCs/>
        <w:spacing w:val="-1"/>
        <w:w w:val="100"/>
        <w:sz w:val="22"/>
        <w:szCs w:val="22"/>
        <w:lang w:val="ro-RO" w:eastAsia="en-US" w:bidi="ar-SA"/>
      </w:rPr>
    </w:lvl>
    <w:lvl w:ilvl="1" w:tplc="8A660A8E">
      <w:numFmt w:val="bullet"/>
      <w:lvlText w:val="•"/>
      <w:lvlJc w:val="left"/>
      <w:pPr>
        <w:ind w:left="1422" w:hanging="247"/>
      </w:pPr>
      <w:rPr>
        <w:rFonts w:hint="default"/>
        <w:lang w:val="ro-RO" w:eastAsia="en-US" w:bidi="ar-SA"/>
      </w:rPr>
    </w:lvl>
    <w:lvl w:ilvl="2" w:tplc="2C5635FC">
      <w:numFmt w:val="bullet"/>
      <w:lvlText w:val="•"/>
      <w:lvlJc w:val="left"/>
      <w:pPr>
        <w:ind w:left="2385" w:hanging="247"/>
      </w:pPr>
      <w:rPr>
        <w:rFonts w:hint="default"/>
        <w:lang w:val="ro-RO" w:eastAsia="en-US" w:bidi="ar-SA"/>
      </w:rPr>
    </w:lvl>
    <w:lvl w:ilvl="3" w:tplc="69FE9896">
      <w:numFmt w:val="bullet"/>
      <w:lvlText w:val="•"/>
      <w:lvlJc w:val="left"/>
      <w:pPr>
        <w:ind w:left="3348" w:hanging="247"/>
      </w:pPr>
      <w:rPr>
        <w:rFonts w:hint="default"/>
        <w:lang w:val="ro-RO" w:eastAsia="en-US" w:bidi="ar-SA"/>
      </w:rPr>
    </w:lvl>
    <w:lvl w:ilvl="4" w:tplc="30A46C18">
      <w:numFmt w:val="bullet"/>
      <w:lvlText w:val="•"/>
      <w:lvlJc w:val="left"/>
      <w:pPr>
        <w:ind w:left="4311" w:hanging="247"/>
      </w:pPr>
      <w:rPr>
        <w:rFonts w:hint="default"/>
        <w:lang w:val="ro-RO" w:eastAsia="en-US" w:bidi="ar-SA"/>
      </w:rPr>
    </w:lvl>
    <w:lvl w:ilvl="5" w:tplc="559CB7A4">
      <w:numFmt w:val="bullet"/>
      <w:lvlText w:val="•"/>
      <w:lvlJc w:val="left"/>
      <w:pPr>
        <w:ind w:left="5274" w:hanging="247"/>
      </w:pPr>
      <w:rPr>
        <w:rFonts w:hint="default"/>
        <w:lang w:val="ro-RO" w:eastAsia="en-US" w:bidi="ar-SA"/>
      </w:rPr>
    </w:lvl>
    <w:lvl w:ilvl="6" w:tplc="BF42E426">
      <w:numFmt w:val="bullet"/>
      <w:lvlText w:val="•"/>
      <w:lvlJc w:val="left"/>
      <w:pPr>
        <w:ind w:left="6237" w:hanging="247"/>
      </w:pPr>
      <w:rPr>
        <w:rFonts w:hint="default"/>
        <w:lang w:val="ro-RO" w:eastAsia="en-US" w:bidi="ar-SA"/>
      </w:rPr>
    </w:lvl>
    <w:lvl w:ilvl="7" w:tplc="3304AD06">
      <w:numFmt w:val="bullet"/>
      <w:lvlText w:val="•"/>
      <w:lvlJc w:val="left"/>
      <w:pPr>
        <w:ind w:left="7200" w:hanging="247"/>
      </w:pPr>
      <w:rPr>
        <w:rFonts w:hint="default"/>
        <w:lang w:val="ro-RO" w:eastAsia="en-US" w:bidi="ar-SA"/>
      </w:rPr>
    </w:lvl>
    <w:lvl w:ilvl="8" w:tplc="4362661C">
      <w:numFmt w:val="bullet"/>
      <w:lvlText w:val="•"/>
      <w:lvlJc w:val="left"/>
      <w:pPr>
        <w:ind w:left="8163" w:hanging="247"/>
      </w:pPr>
      <w:rPr>
        <w:rFonts w:hint="default"/>
        <w:lang w:val="ro-RO" w:eastAsia="en-US" w:bidi="ar-SA"/>
      </w:rPr>
    </w:lvl>
  </w:abstractNum>
  <w:abstractNum w:abstractNumId="47" w15:restartNumberingAfterBreak="0">
    <w:nsid w:val="313275FD"/>
    <w:multiLevelType w:val="hybridMultilevel"/>
    <w:tmpl w:val="5608FD6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31D74FE1"/>
    <w:multiLevelType w:val="hybridMultilevel"/>
    <w:tmpl w:val="5EC2A8A4"/>
    <w:lvl w:ilvl="0" w:tplc="0BF2C244">
      <w:numFmt w:val="bullet"/>
      <w:lvlText w:val="-"/>
      <w:lvlJc w:val="left"/>
      <w:pPr>
        <w:ind w:left="238" w:hanging="154"/>
      </w:pPr>
      <w:rPr>
        <w:rFonts w:ascii="Microsoft Sans Serif" w:eastAsia="Microsoft Sans Serif" w:hAnsi="Microsoft Sans Serif" w:cs="Microsoft Sans Serif" w:hint="default"/>
        <w:w w:val="99"/>
        <w:sz w:val="24"/>
        <w:szCs w:val="24"/>
        <w:lang w:val="ro-RO" w:eastAsia="en-US" w:bidi="ar-SA"/>
      </w:rPr>
    </w:lvl>
    <w:lvl w:ilvl="1" w:tplc="49AC9A44">
      <w:numFmt w:val="bullet"/>
      <w:lvlText w:val="•"/>
      <w:lvlJc w:val="left"/>
      <w:pPr>
        <w:ind w:left="1260" w:hanging="154"/>
      </w:pPr>
      <w:rPr>
        <w:rFonts w:hint="default"/>
        <w:lang w:val="ro-RO" w:eastAsia="en-US" w:bidi="ar-SA"/>
      </w:rPr>
    </w:lvl>
    <w:lvl w:ilvl="2" w:tplc="8A7ADFCC">
      <w:numFmt w:val="bullet"/>
      <w:lvlText w:val="•"/>
      <w:lvlJc w:val="left"/>
      <w:pPr>
        <w:ind w:left="2281" w:hanging="154"/>
      </w:pPr>
      <w:rPr>
        <w:rFonts w:hint="default"/>
        <w:lang w:val="ro-RO" w:eastAsia="en-US" w:bidi="ar-SA"/>
      </w:rPr>
    </w:lvl>
    <w:lvl w:ilvl="3" w:tplc="4C6415FE">
      <w:numFmt w:val="bullet"/>
      <w:lvlText w:val="•"/>
      <w:lvlJc w:val="left"/>
      <w:pPr>
        <w:ind w:left="3301" w:hanging="154"/>
      </w:pPr>
      <w:rPr>
        <w:rFonts w:hint="default"/>
        <w:lang w:val="ro-RO" w:eastAsia="en-US" w:bidi="ar-SA"/>
      </w:rPr>
    </w:lvl>
    <w:lvl w:ilvl="4" w:tplc="247068DE">
      <w:numFmt w:val="bullet"/>
      <w:lvlText w:val="•"/>
      <w:lvlJc w:val="left"/>
      <w:pPr>
        <w:ind w:left="4322" w:hanging="154"/>
      </w:pPr>
      <w:rPr>
        <w:rFonts w:hint="default"/>
        <w:lang w:val="ro-RO" w:eastAsia="en-US" w:bidi="ar-SA"/>
      </w:rPr>
    </w:lvl>
    <w:lvl w:ilvl="5" w:tplc="897CCA14">
      <w:numFmt w:val="bullet"/>
      <w:lvlText w:val="•"/>
      <w:lvlJc w:val="left"/>
      <w:pPr>
        <w:ind w:left="5343" w:hanging="154"/>
      </w:pPr>
      <w:rPr>
        <w:rFonts w:hint="default"/>
        <w:lang w:val="ro-RO" w:eastAsia="en-US" w:bidi="ar-SA"/>
      </w:rPr>
    </w:lvl>
    <w:lvl w:ilvl="6" w:tplc="0C36BB4A">
      <w:numFmt w:val="bullet"/>
      <w:lvlText w:val="•"/>
      <w:lvlJc w:val="left"/>
      <w:pPr>
        <w:ind w:left="6363" w:hanging="154"/>
      </w:pPr>
      <w:rPr>
        <w:rFonts w:hint="default"/>
        <w:lang w:val="ro-RO" w:eastAsia="en-US" w:bidi="ar-SA"/>
      </w:rPr>
    </w:lvl>
    <w:lvl w:ilvl="7" w:tplc="A40E1D5C">
      <w:numFmt w:val="bullet"/>
      <w:lvlText w:val="•"/>
      <w:lvlJc w:val="left"/>
      <w:pPr>
        <w:ind w:left="7384" w:hanging="154"/>
      </w:pPr>
      <w:rPr>
        <w:rFonts w:hint="default"/>
        <w:lang w:val="ro-RO" w:eastAsia="en-US" w:bidi="ar-SA"/>
      </w:rPr>
    </w:lvl>
    <w:lvl w:ilvl="8" w:tplc="978699F2">
      <w:numFmt w:val="bullet"/>
      <w:lvlText w:val="•"/>
      <w:lvlJc w:val="left"/>
      <w:pPr>
        <w:ind w:left="8405" w:hanging="154"/>
      </w:pPr>
      <w:rPr>
        <w:rFonts w:hint="default"/>
        <w:lang w:val="ro-RO" w:eastAsia="en-US" w:bidi="ar-SA"/>
      </w:rPr>
    </w:lvl>
  </w:abstractNum>
  <w:abstractNum w:abstractNumId="49" w15:restartNumberingAfterBreak="0">
    <w:nsid w:val="33EE6490"/>
    <w:multiLevelType w:val="hybridMultilevel"/>
    <w:tmpl w:val="78168264"/>
    <w:lvl w:ilvl="0" w:tplc="B546BC62">
      <w:numFmt w:val="bullet"/>
      <w:lvlText w:val="-"/>
      <w:lvlJc w:val="left"/>
      <w:pPr>
        <w:ind w:left="117" w:hanging="116"/>
      </w:pPr>
      <w:rPr>
        <w:rFonts w:ascii="Times New Roman" w:eastAsia="Times New Roman" w:hAnsi="Times New Roman" w:cs="Times New Roman" w:hint="default"/>
        <w:w w:val="99"/>
        <w:sz w:val="20"/>
        <w:szCs w:val="20"/>
        <w:lang w:val="ro-RO" w:eastAsia="en-US" w:bidi="ar-SA"/>
      </w:rPr>
    </w:lvl>
    <w:lvl w:ilvl="1" w:tplc="A0427EE2">
      <w:numFmt w:val="bullet"/>
      <w:lvlText w:val="•"/>
      <w:lvlJc w:val="left"/>
      <w:pPr>
        <w:ind w:left="898" w:hanging="116"/>
      </w:pPr>
      <w:rPr>
        <w:rFonts w:hint="default"/>
        <w:lang w:val="ro-RO" w:eastAsia="en-US" w:bidi="ar-SA"/>
      </w:rPr>
    </w:lvl>
    <w:lvl w:ilvl="2" w:tplc="1DBC2528">
      <w:numFmt w:val="bullet"/>
      <w:lvlText w:val="•"/>
      <w:lvlJc w:val="left"/>
      <w:pPr>
        <w:ind w:left="1676" w:hanging="116"/>
      </w:pPr>
      <w:rPr>
        <w:rFonts w:hint="default"/>
        <w:lang w:val="ro-RO" w:eastAsia="en-US" w:bidi="ar-SA"/>
      </w:rPr>
    </w:lvl>
    <w:lvl w:ilvl="3" w:tplc="ED5C62A0">
      <w:numFmt w:val="bullet"/>
      <w:lvlText w:val="•"/>
      <w:lvlJc w:val="left"/>
      <w:pPr>
        <w:ind w:left="2455" w:hanging="116"/>
      </w:pPr>
      <w:rPr>
        <w:rFonts w:hint="default"/>
        <w:lang w:val="ro-RO" w:eastAsia="en-US" w:bidi="ar-SA"/>
      </w:rPr>
    </w:lvl>
    <w:lvl w:ilvl="4" w:tplc="ED5805E6">
      <w:numFmt w:val="bullet"/>
      <w:lvlText w:val="•"/>
      <w:lvlJc w:val="left"/>
      <w:pPr>
        <w:ind w:left="3233" w:hanging="116"/>
      </w:pPr>
      <w:rPr>
        <w:rFonts w:hint="default"/>
        <w:lang w:val="ro-RO" w:eastAsia="en-US" w:bidi="ar-SA"/>
      </w:rPr>
    </w:lvl>
    <w:lvl w:ilvl="5" w:tplc="B6B846D8">
      <w:numFmt w:val="bullet"/>
      <w:lvlText w:val="•"/>
      <w:lvlJc w:val="left"/>
      <w:pPr>
        <w:ind w:left="4012" w:hanging="116"/>
      </w:pPr>
      <w:rPr>
        <w:rFonts w:hint="default"/>
        <w:lang w:val="ro-RO" w:eastAsia="en-US" w:bidi="ar-SA"/>
      </w:rPr>
    </w:lvl>
    <w:lvl w:ilvl="6" w:tplc="3948DBF4">
      <w:numFmt w:val="bullet"/>
      <w:lvlText w:val="•"/>
      <w:lvlJc w:val="left"/>
      <w:pPr>
        <w:ind w:left="4790" w:hanging="116"/>
      </w:pPr>
      <w:rPr>
        <w:rFonts w:hint="default"/>
        <w:lang w:val="ro-RO" w:eastAsia="en-US" w:bidi="ar-SA"/>
      </w:rPr>
    </w:lvl>
    <w:lvl w:ilvl="7" w:tplc="A050CC68">
      <w:numFmt w:val="bullet"/>
      <w:lvlText w:val="•"/>
      <w:lvlJc w:val="left"/>
      <w:pPr>
        <w:ind w:left="5568" w:hanging="116"/>
      </w:pPr>
      <w:rPr>
        <w:rFonts w:hint="default"/>
        <w:lang w:val="ro-RO" w:eastAsia="en-US" w:bidi="ar-SA"/>
      </w:rPr>
    </w:lvl>
    <w:lvl w:ilvl="8" w:tplc="523057E8">
      <w:numFmt w:val="bullet"/>
      <w:lvlText w:val="•"/>
      <w:lvlJc w:val="left"/>
      <w:pPr>
        <w:ind w:left="6347" w:hanging="116"/>
      </w:pPr>
      <w:rPr>
        <w:rFonts w:hint="default"/>
        <w:lang w:val="ro-RO" w:eastAsia="en-US" w:bidi="ar-SA"/>
      </w:rPr>
    </w:lvl>
  </w:abstractNum>
  <w:abstractNum w:abstractNumId="50" w15:restartNumberingAfterBreak="0">
    <w:nsid w:val="35261EE0"/>
    <w:multiLevelType w:val="hybridMultilevel"/>
    <w:tmpl w:val="3A260FBE"/>
    <w:lvl w:ilvl="0" w:tplc="5B58AD2A">
      <w:numFmt w:val="bullet"/>
      <w:lvlText w:val="-"/>
      <w:lvlJc w:val="left"/>
      <w:pPr>
        <w:ind w:left="226" w:hanging="360"/>
      </w:pPr>
      <w:rPr>
        <w:rFonts w:ascii="Times New Roman" w:eastAsia="Times New Roman" w:hAnsi="Times New Roman" w:cs="Times New Roman" w:hint="default"/>
        <w:w w:val="100"/>
        <w:sz w:val="28"/>
        <w:szCs w:val="28"/>
        <w:lang w:val="ro-RO" w:eastAsia="en-US" w:bidi="ar-SA"/>
      </w:rPr>
    </w:lvl>
    <w:lvl w:ilvl="1" w:tplc="AEA69020">
      <w:numFmt w:val="bullet"/>
      <w:lvlText w:val="-"/>
      <w:lvlJc w:val="left"/>
      <w:pPr>
        <w:ind w:left="792" w:hanging="360"/>
      </w:pPr>
      <w:rPr>
        <w:rFonts w:ascii="Times New Roman" w:eastAsia="Times New Roman" w:hAnsi="Times New Roman" w:cs="Times New Roman" w:hint="default"/>
        <w:w w:val="100"/>
        <w:sz w:val="28"/>
        <w:szCs w:val="28"/>
        <w:lang w:val="ro-RO" w:eastAsia="en-US" w:bidi="ar-SA"/>
      </w:rPr>
    </w:lvl>
    <w:lvl w:ilvl="2" w:tplc="C5D07500">
      <w:numFmt w:val="bullet"/>
      <w:lvlText w:val="•"/>
      <w:lvlJc w:val="left"/>
      <w:pPr>
        <w:ind w:left="1958" w:hanging="360"/>
      </w:pPr>
      <w:rPr>
        <w:rFonts w:hint="default"/>
        <w:lang w:val="ro-RO" w:eastAsia="en-US" w:bidi="ar-SA"/>
      </w:rPr>
    </w:lvl>
    <w:lvl w:ilvl="3" w:tplc="F990C2D0">
      <w:numFmt w:val="bullet"/>
      <w:lvlText w:val="•"/>
      <w:lvlJc w:val="left"/>
      <w:pPr>
        <w:ind w:left="3116" w:hanging="360"/>
      </w:pPr>
      <w:rPr>
        <w:rFonts w:hint="default"/>
        <w:lang w:val="ro-RO" w:eastAsia="en-US" w:bidi="ar-SA"/>
      </w:rPr>
    </w:lvl>
    <w:lvl w:ilvl="4" w:tplc="31304B80">
      <w:numFmt w:val="bullet"/>
      <w:lvlText w:val="•"/>
      <w:lvlJc w:val="left"/>
      <w:pPr>
        <w:ind w:left="4275" w:hanging="360"/>
      </w:pPr>
      <w:rPr>
        <w:rFonts w:hint="default"/>
        <w:lang w:val="ro-RO" w:eastAsia="en-US" w:bidi="ar-SA"/>
      </w:rPr>
    </w:lvl>
    <w:lvl w:ilvl="5" w:tplc="D396C774">
      <w:numFmt w:val="bullet"/>
      <w:lvlText w:val="•"/>
      <w:lvlJc w:val="left"/>
      <w:pPr>
        <w:ind w:left="5433" w:hanging="360"/>
      </w:pPr>
      <w:rPr>
        <w:rFonts w:hint="default"/>
        <w:lang w:val="ro-RO" w:eastAsia="en-US" w:bidi="ar-SA"/>
      </w:rPr>
    </w:lvl>
    <w:lvl w:ilvl="6" w:tplc="1F544FB0">
      <w:numFmt w:val="bullet"/>
      <w:lvlText w:val="•"/>
      <w:lvlJc w:val="left"/>
      <w:pPr>
        <w:ind w:left="6592" w:hanging="360"/>
      </w:pPr>
      <w:rPr>
        <w:rFonts w:hint="default"/>
        <w:lang w:val="ro-RO" w:eastAsia="en-US" w:bidi="ar-SA"/>
      </w:rPr>
    </w:lvl>
    <w:lvl w:ilvl="7" w:tplc="98F0B60E">
      <w:numFmt w:val="bullet"/>
      <w:lvlText w:val="•"/>
      <w:lvlJc w:val="left"/>
      <w:pPr>
        <w:ind w:left="7750" w:hanging="360"/>
      </w:pPr>
      <w:rPr>
        <w:rFonts w:hint="default"/>
        <w:lang w:val="ro-RO" w:eastAsia="en-US" w:bidi="ar-SA"/>
      </w:rPr>
    </w:lvl>
    <w:lvl w:ilvl="8" w:tplc="D04A237A">
      <w:numFmt w:val="bullet"/>
      <w:lvlText w:val="•"/>
      <w:lvlJc w:val="left"/>
      <w:pPr>
        <w:ind w:left="8909" w:hanging="360"/>
      </w:pPr>
      <w:rPr>
        <w:rFonts w:hint="default"/>
        <w:lang w:val="ro-RO" w:eastAsia="en-US" w:bidi="ar-SA"/>
      </w:rPr>
    </w:lvl>
  </w:abstractNum>
  <w:abstractNum w:abstractNumId="51" w15:restartNumberingAfterBreak="0">
    <w:nsid w:val="36841C10"/>
    <w:multiLevelType w:val="hybridMultilevel"/>
    <w:tmpl w:val="7564DB64"/>
    <w:lvl w:ilvl="0" w:tplc="15024B76">
      <w:start w:val="1"/>
      <w:numFmt w:val="decimal"/>
      <w:lvlText w:val="%1."/>
      <w:lvlJc w:val="left"/>
      <w:pPr>
        <w:ind w:left="1507" w:hanging="336"/>
      </w:pPr>
      <w:rPr>
        <w:rFonts w:ascii="Times New Roman" w:eastAsia="Times New Roman" w:hAnsi="Times New Roman" w:cs="Times New Roman" w:hint="default"/>
        <w:w w:val="100"/>
        <w:sz w:val="24"/>
        <w:szCs w:val="24"/>
        <w:lang w:val="ro-RO" w:eastAsia="en-US" w:bidi="ar-SA"/>
      </w:rPr>
    </w:lvl>
    <w:lvl w:ilvl="1" w:tplc="68E22FB2">
      <w:numFmt w:val="bullet"/>
      <w:lvlText w:val="•"/>
      <w:lvlJc w:val="left"/>
      <w:pPr>
        <w:ind w:left="2352" w:hanging="336"/>
      </w:pPr>
      <w:rPr>
        <w:rFonts w:hint="default"/>
        <w:lang w:val="ro-RO" w:eastAsia="en-US" w:bidi="ar-SA"/>
      </w:rPr>
    </w:lvl>
    <w:lvl w:ilvl="2" w:tplc="10FE6608">
      <w:numFmt w:val="bullet"/>
      <w:lvlText w:val="•"/>
      <w:lvlJc w:val="left"/>
      <w:pPr>
        <w:ind w:left="3204" w:hanging="336"/>
      </w:pPr>
      <w:rPr>
        <w:rFonts w:hint="default"/>
        <w:lang w:val="ro-RO" w:eastAsia="en-US" w:bidi="ar-SA"/>
      </w:rPr>
    </w:lvl>
    <w:lvl w:ilvl="3" w:tplc="CB90D33E">
      <w:numFmt w:val="bullet"/>
      <w:lvlText w:val="•"/>
      <w:lvlJc w:val="left"/>
      <w:pPr>
        <w:ind w:left="4057" w:hanging="336"/>
      </w:pPr>
      <w:rPr>
        <w:rFonts w:hint="default"/>
        <w:lang w:val="ro-RO" w:eastAsia="en-US" w:bidi="ar-SA"/>
      </w:rPr>
    </w:lvl>
    <w:lvl w:ilvl="4" w:tplc="A4A4C8AC">
      <w:numFmt w:val="bullet"/>
      <w:lvlText w:val="•"/>
      <w:lvlJc w:val="left"/>
      <w:pPr>
        <w:ind w:left="4909" w:hanging="336"/>
      </w:pPr>
      <w:rPr>
        <w:rFonts w:hint="default"/>
        <w:lang w:val="ro-RO" w:eastAsia="en-US" w:bidi="ar-SA"/>
      </w:rPr>
    </w:lvl>
    <w:lvl w:ilvl="5" w:tplc="274E1E34">
      <w:numFmt w:val="bullet"/>
      <w:lvlText w:val="•"/>
      <w:lvlJc w:val="left"/>
      <w:pPr>
        <w:ind w:left="5762" w:hanging="336"/>
      </w:pPr>
      <w:rPr>
        <w:rFonts w:hint="default"/>
        <w:lang w:val="ro-RO" w:eastAsia="en-US" w:bidi="ar-SA"/>
      </w:rPr>
    </w:lvl>
    <w:lvl w:ilvl="6" w:tplc="14CA1084">
      <w:numFmt w:val="bullet"/>
      <w:lvlText w:val="•"/>
      <w:lvlJc w:val="left"/>
      <w:pPr>
        <w:ind w:left="6614" w:hanging="336"/>
      </w:pPr>
      <w:rPr>
        <w:rFonts w:hint="default"/>
        <w:lang w:val="ro-RO" w:eastAsia="en-US" w:bidi="ar-SA"/>
      </w:rPr>
    </w:lvl>
    <w:lvl w:ilvl="7" w:tplc="EB3C00D4">
      <w:numFmt w:val="bullet"/>
      <w:lvlText w:val="•"/>
      <w:lvlJc w:val="left"/>
      <w:pPr>
        <w:ind w:left="7466" w:hanging="336"/>
      </w:pPr>
      <w:rPr>
        <w:rFonts w:hint="default"/>
        <w:lang w:val="ro-RO" w:eastAsia="en-US" w:bidi="ar-SA"/>
      </w:rPr>
    </w:lvl>
    <w:lvl w:ilvl="8" w:tplc="2EB4F690">
      <w:numFmt w:val="bullet"/>
      <w:lvlText w:val="•"/>
      <w:lvlJc w:val="left"/>
      <w:pPr>
        <w:ind w:left="8319" w:hanging="336"/>
      </w:pPr>
      <w:rPr>
        <w:rFonts w:hint="default"/>
        <w:lang w:val="ro-RO" w:eastAsia="en-US" w:bidi="ar-SA"/>
      </w:rPr>
    </w:lvl>
  </w:abstractNum>
  <w:abstractNum w:abstractNumId="52" w15:restartNumberingAfterBreak="0">
    <w:nsid w:val="389C6C76"/>
    <w:multiLevelType w:val="hybridMultilevel"/>
    <w:tmpl w:val="FFFFFFFF"/>
    <w:lvl w:ilvl="0" w:tplc="23F8626E">
      <w:start w:val="2"/>
      <w:numFmt w:val="decimal"/>
      <w:lvlText w:val="%1."/>
      <w:lvlJc w:val="left"/>
      <w:pPr>
        <w:ind w:left="117" w:hanging="152"/>
      </w:pPr>
      <w:rPr>
        <w:rFonts w:ascii="Microsoft Sans Serif" w:eastAsia="Times New Roman" w:hAnsi="Microsoft Sans Serif" w:cs="Microsoft Sans Serif" w:hint="default"/>
        <w:w w:val="100"/>
        <w:sz w:val="16"/>
        <w:szCs w:val="16"/>
      </w:rPr>
    </w:lvl>
    <w:lvl w:ilvl="1" w:tplc="785E468A">
      <w:numFmt w:val="bullet"/>
      <w:lvlText w:val="•"/>
      <w:lvlJc w:val="left"/>
      <w:pPr>
        <w:ind w:left="477" w:hanging="152"/>
      </w:pPr>
      <w:rPr>
        <w:rFonts w:hint="default"/>
      </w:rPr>
    </w:lvl>
    <w:lvl w:ilvl="2" w:tplc="97D67364">
      <w:numFmt w:val="bullet"/>
      <w:lvlText w:val="•"/>
      <w:lvlJc w:val="left"/>
      <w:pPr>
        <w:ind w:left="834" w:hanging="152"/>
      </w:pPr>
      <w:rPr>
        <w:rFonts w:hint="default"/>
      </w:rPr>
    </w:lvl>
    <w:lvl w:ilvl="3" w:tplc="5BE600A0">
      <w:numFmt w:val="bullet"/>
      <w:lvlText w:val="•"/>
      <w:lvlJc w:val="left"/>
      <w:pPr>
        <w:ind w:left="1191" w:hanging="152"/>
      </w:pPr>
      <w:rPr>
        <w:rFonts w:hint="default"/>
      </w:rPr>
    </w:lvl>
    <w:lvl w:ilvl="4" w:tplc="6AD29AAC">
      <w:numFmt w:val="bullet"/>
      <w:lvlText w:val="•"/>
      <w:lvlJc w:val="left"/>
      <w:pPr>
        <w:ind w:left="1548" w:hanging="152"/>
      </w:pPr>
      <w:rPr>
        <w:rFonts w:hint="default"/>
      </w:rPr>
    </w:lvl>
    <w:lvl w:ilvl="5" w:tplc="457024E2">
      <w:numFmt w:val="bullet"/>
      <w:lvlText w:val="•"/>
      <w:lvlJc w:val="left"/>
      <w:pPr>
        <w:ind w:left="1905" w:hanging="152"/>
      </w:pPr>
      <w:rPr>
        <w:rFonts w:hint="default"/>
      </w:rPr>
    </w:lvl>
    <w:lvl w:ilvl="6" w:tplc="6B341342">
      <w:numFmt w:val="bullet"/>
      <w:lvlText w:val="•"/>
      <w:lvlJc w:val="left"/>
      <w:pPr>
        <w:ind w:left="2262" w:hanging="152"/>
      </w:pPr>
      <w:rPr>
        <w:rFonts w:hint="default"/>
      </w:rPr>
    </w:lvl>
    <w:lvl w:ilvl="7" w:tplc="36AE2E54">
      <w:numFmt w:val="bullet"/>
      <w:lvlText w:val="•"/>
      <w:lvlJc w:val="left"/>
      <w:pPr>
        <w:ind w:left="2619" w:hanging="152"/>
      </w:pPr>
      <w:rPr>
        <w:rFonts w:hint="default"/>
      </w:rPr>
    </w:lvl>
    <w:lvl w:ilvl="8" w:tplc="D5F4A970">
      <w:numFmt w:val="bullet"/>
      <w:lvlText w:val="•"/>
      <w:lvlJc w:val="left"/>
      <w:pPr>
        <w:ind w:left="2976" w:hanging="152"/>
      </w:pPr>
      <w:rPr>
        <w:rFonts w:hint="default"/>
      </w:rPr>
    </w:lvl>
  </w:abstractNum>
  <w:abstractNum w:abstractNumId="53" w15:restartNumberingAfterBreak="0">
    <w:nsid w:val="39140455"/>
    <w:multiLevelType w:val="hybridMultilevel"/>
    <w:tmpl w:val="E7068D6A"/>
    <w:lvl w:ilvl="0" w:tplc="7BFE259E">
      <w:start w:val="1"/>
      <w:numFmt w:val="bullet"/>
      <w:lvlText w:val=""/>
      <w:lvlJc w:val="left"/>
      <w:pPr>
        <w:tabs>
          <w:tab w:val="num" w:pos="2160"/>
        </w:tabs>
        <w:ind w:left="21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9C172D1"/>
    <w:multiLevelType w:val="hybridMultilevel"/>
    <w:tmpl w:val="3078FA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A07551F"/>
    <w:multiLevelType w:val="hybridMultilevel"/>
    <w:tmpl w:val="FFFFFFFF"/>
    <w:lvl w:ilvl="0" w:tplc="6686BC74">
      <w:start w:val="1"/>
      <w:numFmt w:val="decimal"/>
      <w:lvlText w:val="%1."/>
      <w:lvlJc w:val="left"/>
      <w:pPr>
        <w:ind w:left="502" w:hanging="360"/>
      </w:pPr>
      <w:rPr>
        <w:rFonts w:ascii="Arial" w:hAnsi="Arial" w:cs="Arial" w:hint="default"/>
        <w:sz w:val="20"/>
      </w:rPr>
    </w:lvl>
    <w:lvl w:ilvl="1" w:tplc="04180019" w:tentative="1">
      <w:start w:val="1"/>
      <w:numFmt w:val="lowerLetter"/>
      <w:lvlText w:val="%2."/>
      <w:lvlJc w:val="left"/>
      <w:pPr>
        <w:ind w:left="1222" w:hanging="360"/>
      </w:pPr>
      <w:rPr>
        <w:rFonts w:cs="Times New Roman"/>
      </w:rPr>
    </w:lvl>
    <w:lvl w:ilvl="2" w:tplc="0418001B" w:tentative="1">
      <w:start w:val="1"/>
      <w:numFmt w:val="lowerRoman"/>
      <w:lvlText w:val="%3."/>
      <w:lvlJc w:val="right"/>
      <w:pPr>
        <w:ind w:left="1942" w:hanging="180"/>
      </w:pPr>
      <w:rPr>
        <w:rFonts w:cs="Times New Roman"/>
      </w:rPr>
    </w:lvl>
    <w:lvl w:ilvl="3" w:tplc="0418000F" w:tentative="1">
      <w:start w:val="1"/>
      <w:numFmt w:val="decimal"/>
      <w:lvlText w:val="%4."/>
      <w:lvlJc w:val="left"/>
      <w:pPr>
        <w:ind w:left="2662" w:hanging="360"/>
      </w:pPr>
      <w:rPr>
        <w:rFonts w:cs="Times New Roman"/>
      </w:rPr>
    </w:lvl>
    <w:lvl w:ilvl="4" w:tplc="04180019" w:tentative="1">
      <w:start w:val="1"/>
      <w:numFmt w:val="lowerLetter"/>
      <w:lvlText w:val="%5."/>
      <w:lvlJc w:val="left"/>
      <w:pPr>
        <w:ind w:left="3382" w:hanging="360"/>
      </w:pPr>
      <w:rPr>
        <w:rFonts w:cs="Times New Roman"/>
      </w:rPr>
    </w:lvl>
    <w:lvl w:ilvl="5" w:tplc="0418001B" w:tentative="1">
      <w:start w:val="1"/>
      <w:numFmt w:val="lowerRoman"/>
      <w:lvlText w:val="%6."/>
      <w:lvlJc w:val="right"/>
      <w:pPr>
        <w:ind w:left="4102" w:hanging="180"/>
      </w:pPr>
      <w:rPr>
        <w:rFonts w:cs="Times New Roman"/>
      </w:rPr>
    </w:lvl>
    <w:lvl w:ilvl="6" w:tplc="0418000F" w:tentative="1">
      <w:start w:val="1"/>
      <w:numFmt w:val="decimal"/>
      <w:lvlText w:val="%7."/>
      <w:lvlJc w:val="left"/>
      <w:pPr>
        <w:ind w:left="4822" w:hanging="360"/>
      </w:pPr>
      <w:rPr>
        <w:rFonts w:cs="Times New Roman"/>
      </w:rPr>
    </w:lvl>
    <w:lvl w:ilvl="7" w:tplc="04180019" w:tentative="1">
      <w:start w:val="1"/>
      <w:numFmt w:val="lowerLetter"/>
      <w:lvlText w:val="%8."/>
      <w:lvlJc w:val="left"/>
      <w:pPr>
        <w:ind w:left="5542" w:hanging="360"/>
      </w:pPr>
      <w:rPr>
        <w:rFonts w:cs="Times New Roman"/>
      </w:rPr>
    </w:lvl>
    <w:lvl w:ilvl="8" w:tplc="0418001B" w:tentative="1">
      <w:start w:val="1"/>
      <w:numFmt w:val="lowerRoman"/>
      <w:lvlText w:val="%9."/>
      <w:lvlJc w:val="right"/>
      <w:pPr>
        <w:ind w:left="6262" w:hanging="180"/>
      </w:pPr>
      <w:rPr>
        <w:rFonts w:cs="Times New Roman"/>
      </w:rPr>
    </w:lvl>
  </w:abstractNum>
  <w:abstractNum w:abstractNumId="56" w15:restartNumberingAfterBreak="0">
    <w:nsid w:val="3AC6722F"/>
    <w:multiLevelType w:val="hybridMultilevel"/>
    <w:tmpl w:val="9A1E1A0A"/>
    <w:lvl w:ilvl="0" w:tplc="55B0B442">
      <w:numFmt w:val="bullet"/>
      <w:lvlText w:val="-"/>
      <w:lvlJc w:val="left"/>
      <w:pPr>
        <w:ind w:left="1469" w:hanging="133"/>
      </w:pPr>
      <w:rPr>
        <w:rFonts w:ascii="Times New Roman" w:eastAsia="Times New Roman" w:hAnsi="Times New Roman" w:cs="Times New Roman" w:hint="default"/>
        <w:w w:val="102"/>
        <w:sz w:val="22"/>
        <w:szCs w:val="22"/>
        <w:lang w:val="ro-RO" w:eastAsia="en-US" w:bidi="ar-SA"/>
      </w:rPr>
    </w:lvl>
    <w:lvl w:ilvl="1" w:tplc="CF1AA610">
      <w:numFmt w:val="bullet"/>
      <w:lvlText w:val="•"/>
      <w:lvlJc w:val="left"/>
      <w:pPr>
        <w:ind w:left="2326" w:hanging="133"/>
      </w:pPr>
      <w:rPr>
        <w:rFonts w:hint="default"/>
        <w:lang w:val="ro-RO" w:eastAsia="en-US" w:bidi="ar-SA"/>
      </w:rPr>
    </w:lvl>
    <w:lvl w:ilvl="2" w:tplc="47A28D62">
      <w:numFmt w:val="bullet"/>
      <w:lvlText w:val="•"/>
      <w:lvlJc w:val="left"/>
      <w:pPr>
        <w:ind w:left="3192" w:hanging="133"/>
      </w:pPr>
      <w:rPr>
        <w:rFonts w:hint="default"/>
        <w:lang w:val="ro-RO" w:eastAsia="en-US" w:bidi="ar-SA"/>
      </w:rPr>
    </w:lvl>
    <w:lvl w:ilvl="3" w:tplc="4F827EC2">
      <w:numFmt w:val="bullet"/>
      <w:lvlText w:val="•"/>
      <w:lvlJc w:val="left"/>
      <w:pPr>
        <w:ind w:left="4058" w:hanging="133"/>
      </w:pPr>
      <w:rPr>
        <w:rFonts w:hint="default"/>
        <w:lang w:val="ro-RO" w:eastAsia="en-US" w:bidi="ar-SA"/>
      </w:rPr>
    </w:lvl>
    <w:lvl w:ilvl="4" w:tplc="630086FA">
      <w:numFmt w:val="bullet"/>
      <w:lvlText w:val="•"/>
      <w:lvlJc w:val="left"/>
      <w:pPr>
        <w:ind w:left="4924" w:hanging="133"/>
      </w:pPr>
      <w:rPr>
        <w:rFonts w:hint="default"/>
        <w:lang w:val="ro-RO" w:eastAsia="en-US" w:bidi="ar-SA"/>
      </w:rPr>
    </w:lvl>
    <w:lvl w:ilvl="5" w:tplc="89C4A3DE">
      <w:numFmt w:val="bullet"/>
      <w:lvlText w:val="•"/>
      <w:lvlJc w:val="left"/>
      <w:pPr>
        <w:ind w:left="5790" w:hanging="133"/>
      </w:pPr>
      <w:rPr>
        <w:rFonts w:hint="default"/>
        <w:lang w:val="ro-RO" w:eastAsia="en-US" w:bidi="ar-SA"/>
      </w:rPr>
    </w:lvl>
    <w:lvl w:ilvl="6" w:tplc="EC70201C">
      <w:numFmt w:val="bullet"/>
      <w:lvlText w:val="•"/>
      <w:lvlJc w:val="left"/>
      <w:pPr>
        <w:ind w:left="6656" w:hanging="133"/>
      </w:pPr>
      <w:rPr>
        <w:rFonts w:hint="default"/>
        <w:lang w:val="ro-RO" w:eastAsia="en-US" w:bidi="ar-SA"/>
      </w:rPr>
    </w:lvl>
    <w:lvl w:ilvl="7" w:tplc="1DE40BF6">
      <w:numFmt w:val="bullet"/>
      <w:lvlText w:val="•"/>
      <w:lvlJc w:val="left"/>
      <w:pPr>
        <w:ind w:left="7522" w:hanging="133"/>
      </w:pPr>
      <w:rPr>
        <w:rFonts w:hint="default"/>
        <w:lang w:val="ro-RO" w:eastAsia="en-US" w:bidi="ar-SA"/>
      </w:rPr>
    </w:lvl>
    <w:lvl w:ilvl="8" w:tplc="270C5AAA">
      <w:numFmt w:val="bullet"/>
      <w:lvlText w:val="•"/>
      <w:lvlJc w:val="left"/>
      <w:pPr>
        <w:ind w:left="8388" w:hanging="133"/>
      </w:pPr>
      <w:rPr>
        <w:rFonts w:hint="default"/>
        <w:lang w:val="ro-RO" w:eastAsia="en-US" w:bidi="ar-SA"/>
      </w:rPr>
    </w:lvl>
  </w:abstractNum>
  <w:abstractNum w:abstractNumId="57" w15:restartNumberingAfterBreak="0">
    <w:nsid w:val="3BA270E3"/>
    <w:multiLevelType w:val="multilevel"/>
    <w:tmpl w:val="F54852CA"/>
    <w:lvl w:ilvl="0">
      <w:start w:val="2"/>
      <w:numFmt w:val="upperLetter"/>
      <w:lvlText w:val="%1"/>
      <w:lvlJc w:val="left"/>
      <w:pPr>
        <w:ind w:left="879" w:hanging="644"/>
      </w:pPr>
      <w:rPr>
        <w:rFonts w:hint="default"/>
        <w:lang w:val="ro-RO" w:eastAsia="en-US" w:bidi="ar-SA"/>
      </w:rPr>
    </w:lvl>
    <w:lvl w:ilvl="1">
      <w:start w:val="1"/>
      <w:numFmt w:val="decimal"/>
      <w:lvlText w:val="%1.%2"/>
      <w:lvlJc w:val="left"/>
      <w:pPr>
        <w:ind w:left="879" w:hanging="644"/>
      </w:pPr>
      <w:rPr>
        <w:rFonts w:hint="default"/>
        <w:lang w:val="ro-RO" w:eastAsia="en-US" w:bidi="ar-SA"/>
      </w:rPr>
    </w:lvl>
    <w:lvl w:ilvl="2">
      <w:start w:val="1"/>
      <w:numFmt w:val="decimal"/>
      <w:lvlText w:val="%1.%2.%3."/>
      <w:lvlJc w:val="left"/>
      <w:pPr>
        <w:ind w:left="879" w:hanging="644"/>
      </w:pPr>
      <w:rPr>
        <w:rFonts w:ascii="Times New Roman" w:eastAsia="Times New Roman" w:hAnsi="Times New Roman" w:cs="Times New Roman" w:hint="default"/>
        <w:b/>
        <w:bCs/>
        <w:i/>
        <w:iCs/>
        <w:spacing w:val="-2"/>
        <w:w w:val="99"/>
        <w:sz w:val="24"/>
        <w:szCs w:val="24"/>
        <w:lang w:val="ro-RO" w:eastAsia="en-US" w:bidi="ar-SA"/>
      </w:rPr>
    </w:lvl>
    <w:lvl w:ilvl="3">
      <w:start w:val="1"/>
      <w:numFmt w:val="lowerLetter"/>
      <w:lvlText w:val="%4)"/>
      <w:lvlJc w:val="left"/>
      <w:pPr>
        <w:ind w:left="1671" w:hanging="303"/>
      </w:pPr>
      <w:rPr>
        <w:rFonts w:ascii="Times New Roman" w:eastAsia="Times New Roman" w:hAnsi="Times New Roman" w:cs="Times New Roman" w:hint="default"/>
        <w:i/>
        <w:iCs/>
        <w:w w:val="99"/>
        <w:sz w:val="24"/>
        <w:szCs w:val="24"/>
        <w:u w:val="single" w:color="000000"/>
        <w:lang w:val="ro-RO" w:eastAsia="en-US" w:bidi="ar-SA"/>
      </w:rPr>
    </w:lvl>
    <w:lvl w:ilvl="4">
      <w:numFmt w:val="bullet"/>
      <w:lvlText w:val="•"/>
      <w:lvlJc w:val="left"/>
      <w:pPr>
        <w:ind w:left="4586" w:hanging="303"/>
      </w:pPr>
      <w:rPr>
        <w:rFonts w:hint="default"/>
        <w:lang w:val="ro-RO" w:eastAsia="en-US" w:bidi="ar-SA"/>
      </w:rPr>
    </w:lvl>
    <w:lvl w:ilvl="5">
      <w:numFmt w:val="bullet"/>
      <w:lvlText w:val="•"/>
      <w:lvlJc w:val="left"/>
      <w:pPr>
        <w:ind w:left="5555" w:hanging="303"/>
      </w:pPr>
      <w:rPr>
        <w:rFonts w:hint="default"/>
        <w:lang w:val="ro-RO" w:eastAsia="en-US" w:bidi="ar-SA"/>
      </w:rPr>
    </w:lvl>
    <w:lvl w:ilvl="6">
      <w:numFmt w:val="bullet"/>
      <w:lvlText w:val="•"/>
      <w:lvlJc w:val="left"/>
      <w:pPr>
        <w:ind w:left="6524" w:hanging="303"/>
      </w:pPr>
      <w:rPr>
        <w:rFonts w:hint="default"/>
        <w:lang w:val="ro-RO" w:eastAsia="en-US" w:bidi="ar-SA"/>
      </w:rPr>
    </w:lvl>
    <w:lvl w:ilvl="7">
      <w:numFmt w:val="bullet"/>
      <w:lvlText w:val="•"/>
      <w:lvlJc w:val="left"/>
      <w:pPr>
        <w:ind w:left="7493" w:hanging="303"/>
      </w:pPr>
      <w:rPr>
        <w:rFonts w:hint="default"/>
        <w:lang w:val="ro-RO" w:eastAsia="en-US" w:bidi="ar-SA"/>
      </w:rPr>
    </w:lvl>
    <w:lvl w:ilvl="8">
      <w:numFmt w:val="bullet"/>
      <w:lvlText w:val="•"/>
      <w:lvlJc w:val="left"/>
      <w:pPr>
        <w:ind w:left="8462" w:hanging="303"/>
      </w:pPr>
      <w:rPr>
        <w:rFonts w:hint="default"/>
        <w:lang w:val="ro-RO" w:eastAsia="en-US" w:bidi="ar-SA"/>
      </w:rPr>
    </w:lvl>
  </w:abstractNum>
  <w:abstractNum w:abstractNumId="58" w15:restartNumberingAfterBreak="0">
    <w:nsid w:val="3BCB19BF"/>
    <w:multiLevelType w:val="multilevel"/>
    <w:tmpl w:val="3BCB19BF"/>
    <w:lvl w:ilvl="0">
      <w:start w:val="25"/>
      <w:numFmt w:val="bullet"/>
      <w:pStyle w:val="Textinden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cs="Courier New" w:hint="default"/>
      </w:rPr>
    </w:lvl>
    <w:lvl w:ilvl="2">
      <w:start w:val="1"/>
      <w:numFmt w:val="bullet"/>
      <w:lvlText w:val=""/>
      <w:lvlJc w:val="left"/>
      <w:pPr>
        <w:tabs>
          <w:tab w:val="left" w:pos="2520"/>
        </w:tabs>
        <w:ind w:left="2520" w:hanging="360"/>
      </w:pPr>
      <w:rPr>
        <w:rFonts w:ascii="Wingdings" w:hAnsi="Wingdings" w:cs="Wingdings" w:hint="default"/>
      </w:rPr>
    </w:lvl>
    <w:lvl w:ilvl="3">
      <w:start w:val="1"/>
      <w:numFmt w:val="bullet"/>
      <w:lvlText w:val=""/>
      <w:lvlJc w:val="left"/>
      <w:pPr>
        <w:tabs>
          <w:tab w:val="left" w:pos="3240"/>
        </w:tabs>
        <w:ind w:left="3240" w:hanging="360"/>
      </w:pPr>
      <w:rPr>
        <w:rFonts w:ascii="Symbol" w:hAnsi="Symbol" w:cs="Symbol" w:hint="default"/>
      </w:rPr>
    </w:lvl>
    <w:lvl w:ilvl="4">
      <w:start w:val="1"/>
      <w:numFmt w:val="bullet"/>
      <w:lvlText w:val="o"/>
      <w:lvlJc w:val="left"/>
      <w:pPr>
        <w:tabs>
          <w:tab w:val="left" w:pos="3960"/>
        </w:tabs>
        <w:ind w:left="3960" w:hanging="360"/>
      </w:pPr>
      <w:rPr>
        <w:rFonts w:ascii="Courier New" w:hAnsi="Courier New" w:cs="Courier New" w:hint="default"/>
      </w:rPr>
    </w:lvl>
    <w:lvl w:ilvl="5">
      <w:start w:val="1"/>
      <w:numFmt w:val="bullet"/>
      <w:lvlText w:val=""/>
      <w:lvlJc w:val="left"/>
      <w:pPr>
        <w:tabs>
          <w:tab w:val="left" w:pos="4680"/>
        </w:tabs>
        <w:ind w:left="4680" w:hanging="360"/>
      </w:pPr>
      <w:rPr>
        <w:rFonts w:ascii="Wingdings" w:hAnsi="Wingdings" w:cs="Wingdings" w:hint="default"/>
      </w:rPr>
    </w:lvl>
    <w:lvl w:ilvl="6">
      <w:start w:val="1"/>
      <w:numFmt w:val="bullet"/>
      <w:lvlText w:val=""/>
      <w:lvlJc w:val="left"/>
      <w:pPr>
        <w:tabs>
          <w:tab w:val="left" w:pos="5400"/>
        </w:tabs>
        <w:ind w:left="5400" w:hanging="360"/>
      </w:pPr>
      <w:rPr>
        <w:rFonts w:ascii="Symbol" w:hAnsi="Symbol" w:cs="Symbol" w:hint="default"/>
      </w:rPr>
    </w:lvl>
    <w:lvl w:ilvl="7">
      <w:start w:val="1"/>
      <w:numFmt w:val="bullet"/>
      <w:lvlText w:val="o"/>
      <w:lvlJc w:val="left"/>
      <w:pPr>
        <w:tabs>
          <w:tab w:val="left" w:pos="6120"/>
        </w:tabs>
        <w:ind w:left="6120" w:hanging="360"/>
      </w:pPr>
      <w:rPr>
        <w:rFonts w:ascii="Courier New" w:hAnsi="Courier New" w:cs="Courier New" w:hint="default"/>
      </w:rPr>
    </w:lvl>
    <w:lvl w:ilvl="8">
      <w:start w:val="1"/>
      <w:numFmt w:val="bullet"/>
      <w:lvlText w:val=""/>
      <w:lvlJc w:val="left"/>
      <w:pPr>
        <w:tabs>
          <w:tab w:val="left" w:pos="6840"/>
        </w:tabs>
        <w:ind w:left="6840" w:hanging="360"/>
      </w:pPr>
      <w:rPr>
        <w:rFonts w:ascii="Wingdings" w:hAnsi="Wingdings" w:cs="Wingdings" w:hint="default"/>
      </w:rPr>
    </w:lvl>
  </w:abstractNum>
  <w:abstractNum w:abstractNumId="59" w15:restartNumberingAfterBreak="0">
    <w:nsid w:val="3CE56CBE"/>
    <w:multiLevelType w:val="hybridMultilevel"/>
    <w:tmpl w:val="F3B4C1C2"/>
    <w:lvl w:ilvl="0" w:tplc="BDCCEEFE">
      <w:numFmt w:val="bullet"/>
      <w:lvlText w:val="-"/>
      <w:lvlJc w:val="left"/>
      <w:pPr>
        <w:ind w:left="238" w:hanging="116"/>
      </w:pPr>
      <w:rPr>
        <w:rFonts w:ascii="Arial" w:eastAsia="Arial" w:hAnsi="Arial" w:cs="Arial" w:hint="default"/>
        <w:b/>
        <w:bCs/>
        <w:i/>
        <w:iCs/>
        <w:w w:val="99"/>
        <w:sz w:val="20"/>
        <w:szCs w:val="20"/>
        <w:lang w:val="ro-RO" w:eastAsia="en-US" w:bidi="ar-SA"/>
      </w:rPr>
    </w:lvl>
    <w:lvl w:ilvl="1" w:tplc="36ACD136">
      <w:numFmt w:val="bullet"/>
      <w:lvlText w:val="•"/>
      <w:lvlJc w:val="left"/>
      <w:pPr>
        <w:ind w:left="1260" w:hanging="116"/>
      </w:pPr>
      <w:rPr>
        <w:rFonts w:hint="default"/>
        <w:lang w:val="ro-RO" w:eastAsia="en-US" w:bidi="ar-SA"/>
      </w:rPr>
    </w:lvl>
    <w:lvl w:ilvl="2" w:tplc="933624F2">
      <w:numFmt w:val="bullet"/>
      <w:lvlText w:val="•"/>
      <w:lvlJc w:val="left"/>
      <w:pPr>
        <w:ind w:left="2281" w:hanging="116"/>
      </w:pPr>
      <w:rPr>
        <w:rFonts w:hint="default"/>
        <w:lang w:val="ro-RO" w:eastAsia="en-US" w:bidi="ar-SA"/>
      </w:rPr>
    </w:lvl>
    <w:lvl w:ilvl="3" w:tplc="A9F6B6B6">
      <w:numFmt w:val="bullet"/>
      <w:lvlText w:val="•"/>
      <w:lvlJc w:val="left"/>
      <w:pPr>
        <w:ind w:left="3301" w:hanging="116"/>
      </w:pPr>
      <w:rPr>
        <w:rFonts w:hint="default"/>
        <w:lang w:val="ro-RO" w:eastAsia="en-US" w:bidi="ar-SA"/>
      </w:rPr>
    </w:lvl>
    <w:lvl w:ilvl="4" w:tplc="1CD2E772">
      <w:numFmt w:val="bullet"/>
      <w:lvlText w:val="•"/>
      <w:lvlJc w:val="left"/>
      <w:pPr>
        <w:ind w:left="4322" w:hanging="116"/>
      </w:pPr>
      <w:rPr>
        <w:rFonts w:hint="default"/>
        <w:lang w:val="ro-RO" w:eastAsia="en-US" w:bidi="ar-SA"/>
      </w:rPr>
    </w:lvl>
    <w:lvl w:ilvl="5" w:tplc="81BA41E6">
      <w:numFmt w:val="bullet"/>
      <w:lvlText w:val="•"/>
      <w:lvlJc w:val="left"/>
      <w:pPr>
        <w:ind w:left="5343" w:hanging="116"/>
      </w:pPr>
      <w:rPr>
        <w:rFonts w:hint="default"/>
        <w:lang w:val="ro-RO" w:eastAsia="en-US" w:bidi="ar-SA"/>
      </w:rPr>
    </w:lvl>
    <w:lvl w:ilvl="6" w:tplc="74BE3A80">
      <w:numFmt w:val="bullet"/>
      <w:lvlText w:val="•"/>
      <w:lvlJc w:val="left"/>
      <w:pPr>
        <w:ind w:left="6363" w:hanging="116"/>
      </w:pPr>
      <w:rPr>
        <w:rFonts w:hint="default"/>
        <w:lang w:val="ro-RO" w:eastAsia="en-US" w:bidi="ar-SA"/>
      </w:rPr>
    </w:lvl>
    <w:lvl w:ilvl="7" w:tplc="C170803A">
      <w:numFmt w:val="bullet"/>
      <w:lvlText w:val="•"/>
      <w:lvlJc w:val="left"/>
      <w:pPr>
        <w:ind w:left="7384" w:hanging="116"/>
      </w:pPr>
      <w:rPr>
        <w:rFonts w:hint="default"/>
        <w:lang w:val="ro-RO" w:eastAsia="en-US" w:bidi="ar-SA"/>
      </w:rPr>
    </w:lvl>
    <w:lvl w:ilvl="8" w:tplc="D40C67B8">
      <w:numFmt w:val="bullet"/>
      <w:lvlText w:val="•"/>
      <w:lvlJc w:val="left"/>
      <w:pPr>
        <w:ind w:left="8405" w:hanging="116"/>
      </w:pPr>
      <w:rPr>
        <w:rFonts w:hint="default"/>
        <w:lang w:val="ro-RO" w:eastAsia="en-US" w:bidi="ar-SA"/>
      </w:rPr>
    </w:lvl>
  </w:abstractNum>
  <w:abstractNum w:abstractNumId="60" w15:restartNumberingAfterBreak="0">
    <w:nsid w:val="3EC53CEA"/>
    <w:multiLevelType w:val="multilevel"/>
    <w:tmpl w:val="552A9FD8"/>
    <w:lvl w:ilvl="0">
      <w:start w:val="2"/>
      <w:numFmt w:val="upperLetter"/>
      <w:lvlText w:val="%1"/>
      <w:lvlJc w:val="left"/>
      <w:pPr>
        <w:ind w:left="879" w:hanging="644"/>
      </w:pPr>
      <w:rPr>
        <w:rFonts w:hint="default"/>
        <w:lang w:val="ro-RO" w:eastAsia="en-US" w:bidi="ar-SA"/>
      </w:rPr>
    </w:lvl>
    <w:lvl w:ilvl="1">
      <w:start w:val="1"/>
      <w:numFmt w:val="decimal"/>
      <w:lvlText w:val="%1.%2"/>
      <w:lvlJc w:val="left"/>
      <w:pPr>
        <w:ind w:left="879" w:hanging="644"/>
      </w:pPr>
      <w:rPr>
        <w:rFonts w:hint="default"/>
        <w:lang w:val="ro-RO" w:eastAsia="en-US" w:bidi="ar-SA"/>
      </w:rPr>
    </w:lvl>
    <w:lvl w:ilvl="2">
      <w:start w:val="1"/>
      <w:numFmt w:val="decimal"/>
      <w:lvlText w:val="%1.%2.%3."/>
      <w:lvlJc w:val="left"/>
      <w:pPr>
        <w:ind w:left="879" w:hanging="644"/>
      </w:pPr>
      <w:rPr>
        <w:rFonts w:ascii="Arial" w:eastAsia="Times New Roman" w:hAnsi="Arial" w:cs="Arial" w:hint="default"/>
        <w:b/>
        <w:bCs/>
        <w:i/>
        <w:iCs/>
        <w:spacing w:val="-2"/>
        <w:w w:val="99"/>
        <w:sz w:val="24"/>
        <w:szCs w:val="24"/>
        <w:lang w:val="ro-RO" w:eastAsia="en-US" w:bidi="ar-SA"/>
      </w:rPr>
    </w:lvl>
    <w:lvl w:ilvl="3">
      <w:start w:val="1"/>
      <w:numFmt w:val="lowerLetter"/>
      <w:lvlText w:val="%4)"/>
      <w:lvlJc w:val="left"/>
      <w:pPr>
        <w:ind w:left="1671" w:hanging="303"/>
      </w:pPr>
      <w:rPr>
        <w:rFonts w:ascii="Times New Roman" w:eastAsia="Times New Roman" w:hAnsi="Times New Roman" w:cs="Times New Roman" w:hint="default"/>
        <w:i/>
        <w:iCs/>
        <w:w w:val="99"/>
        <w:sz w:val="24"/>
        <w:szCs w:val="24"/>
        <w:u w:val="single" w:color="000000"/>
        <w:lang w:val="ro-RO" w:eastAsia="en-US" w:bidi="ar-SA"/>
      </w:rPr>
    </w:lvl>
    <w:lvl w:ilvl="4">
      <w:numFmt w:val="bullet"/>
      <w:lvlText w:val="•"/>
      <w:lvlJc w:val="left"/>
      <w:pPr>
        <w:ind w:left="4586" w:hanging="303"/>
      </w:pPr>
      <w:rPr>
        <w:rFonts w:hint="default"/>
        <w:lang w:val="ro-RO" w:eastAsia="en-US" w:bidi="ar-SA"/>
      </w:rPr>
    </w:lvl>
    <w:lvl w:ilvl="5">
      <w:numFmt w:val="bullet"/>
      <w:lvlText w:val="•"/>
      <w:lvlJc w:val="left"/>
      <w:pPr>
        <w:ind w:left="5555" w:hanging="303"/>
      </w:pPr>
      <w:rPr>
        <w:rFonts w:hint="default"/>
        <w:lang w:val="ro-RO" w:eastAsia="en-US" w:bidi="ar-SA"/>
      </w:rPr>
    </w:lvl>
    <w:lvl w:ilvl="6">
      <w:numFmt w:val="bullet"/>
      <w:lvlText w:val="•"/>
      <w:lvlJc w:val="left"/>
      <w:pPr>
        <w:ind w:left="6524" w:hanging="303"/>
      </w:pPr>
      <w:rPr>
        <w:rFonts w:hint="default"/>
        <w:lang w:val="ro-RO" w:eastAsia="en-US" w:bidi="ar-SA"/>
      </w:rPr>
    </w:lvl>
    <w:lvl w:ilvl="7">
      <w:numFmt w:val="bullet"/>
      <w:lvlText w:val="•"/>
      <w:lvlJc w:val="left"/>
      <w:pPr>
        <w:ind w:left="7493" w:hanging="303"/>
      </w:pPr>
      <w:rPr>
        <w:rFonts w:hint="default"/>
        <w:lang w:val="ro-RO" w:eastAsia="en-US" w:bidi="ar-SA"/>
      </w:rPr>
    </w:lvl>
    <w:lvl w:ilvl="8">
      <w:numFmt w:val="bullet"/>
      <w:lvlText w:val="•"/>
      <w:lvlJc w:val="left"/>
      <w:pPr>
        <w:ind w:left="8462" w:hanging="303"/>
      </w:pPr>
      <w:rPr>
        <w:rFonts w:hint="default"/>
        <w:lang w:val="ro-RO" w:eastAsia="en-US" w:bidi="ar-SA"/>
      </w:rPr>
    </w:lvl>
  </w:abstractNum>
  <w:abstractNum w:abstractNumId="61" w15:restartNumberingAfterBreak="0">
    <w:nsid w:val="3F683BE0"/>
    <w:multiLevelType w:val="hybridMultilevel"/>
    <w:tmpl w:val="D846879E"/>
    <w:lvl w:ilvl="0" w:tplc="221AB066">
      <w:start w:val="5"/>
      <w:numFmt w:val="bullet"/>
      <w:lvlText w:val="-"/>
      <w:lvlJc w:val="left"/>
      <w:pPr>
        <w:tabs>
          <w:tab w:val="num" w:pos="1065"/>
        </w:tabs>
        <w:ind w:left="1065" w:hanging="360"/>
      </w:pPr>
      <w:rPr>
        <w:rFonts w:ascii="Arial" w:eastAsia="Times New Roman" w:hAnsi="Arial" w:cs="Arial" w:hint="default"/>
      </w:rPr>
    </w:lvl>
    <w:lvl w:ilvl="1" w:tplc="04090003" w:tentative="1">
      <w:start w:val="1"/>
      <w:numFmt w:val="bullet"/>
      <w:lvlText w:val="o"/>
      <w:lvlJc w:val="left"/>
      <w:pPr>
        <w:tabs>
          <w:tab w:val="num" w:pos="1785"/>
        </w:tabs>
        <w:ind w:left="1785" w:hanging="360"/>
      </w:pPr>
      <w:rPr>
        <w:rFonts w:ascii="Courier New" w:hAnsi="Courier New" w:cs="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cs="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cs="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62" w15:restartNumberingAfterBreak="0">
    <w:nsid w:val="405112A8"/>
    <w:multiLevelType w:val="hybridMultilevel"/>
    <w:tmpl w:val="F5EC1D88"/>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3" w15:restartNumberingAfterBreak="0">
    <w:nsid w:val="411639A7"/>
    <w:multiLevelType w:val="hybridMultilevel"/>
    <w:tmpl w:val="5286304E"/>
    <w:lvl w:ilvl="0" w:tplc="0409000F">
      <w:start w:val="7"/>
      <w:numFmt w:val="decimal"/>
      <w:pStyle w:val="ListNumber2"/>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419E0B9F"/>
    <w:multiLevelType w:val="multilevel"/>
    <w:tmpl w:val="1FA45BD0"/>
    <w:lvl w:ilvl="0">
      <w:start w:val="1"/>
      <w:numFmt w:val="decimal"/>
      <w:lvlText w:val="%1."/>
      <w:lvlJc w:val="left"/>
      <w:pPr>
        <w:ind w:left="540" w:hanging="540"/>
      </w:pPr>
      <w:rPr>
        <w:rFonts w:hint="default"/>
      </w:rPr>
    </w:lvl>
    <w:lvl w:ilvl="1">
      <w:start w:val="4"/>
      <w:numFmt w:val="decimal"/>
      <w:lvlText w:val="%1.%2."/>
      <w:lvlJc w:val="left"/>
      <w:pPr>
        <w:ind w:left="936" w:hanging="720"/>
      </w:pPr>
      <w:rPr>
        <w:rFonts w:hint="default"/>
      </w:rPr>
    </w:lvl>
    <w:lvl w:ilvl="2">
      <w:start w:val="7"/>
      <w:numFmt w:val="decimal"/>
      <w:lvlText w:val="%1.%2.%3."/>
      <w:lvlJc w:val="left"/>
      <w:pPr>
        <w:ind w:left="1152" w:hanging="720"/>
      </w:pPr>
      <w:rPr>
        <w:rFonts w:hint="default"/>
      </w:rPr>
    </w:lvl>
    <w:lvl w:ilvl="3">
      <w:start w:val="1"/>
      <w:numFmt w:val="decimal"/>
      <w:lvlText w:val="%1.%2.%3.%4."/>
      <w:lvlJc w:val="left"/>
      <w:pPr>
        <w:ind w:left="1728" w:hanging="108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520" w:hanging="144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3312" w:hanging="1800"/>
      </w:pPr>
      <w:rPr>
        <w:rFonts w:hint="default"/>
      </w:rPr>
    </w:lvl>
    <w:lvl w:ilvl="8">
      <w:start w:val="1"/>
      <w:numFmt w:val="decimal"/>
      <w:lvlText w:val="%1.%2.%3.%4.%5.%6.%7.%8.%9."/>
      <w:lvlJc w:val="left"/>
      <w:pPr>
        <w:ind w:left="3528" w:hanging="1800"/>
      </w:pPr>
      <w:rPr>
        <w:rFonts w:hint="default"/>
      </w:rPr>
    </w:lvl>
  </w:abstractNum>
  <w:abstractNum w:abstractNumId="65" w15:restartNumberingAfterBreak="0">
    <w:nsid w:val="420C0CFB"/>
    <w:multiLevelType w:val="hybridMultilevel"/>
    <w:tmpl w:val="4D842458"/>
    <w:lvl w:ilvl="0" w:tplc="9106161E">
      <w:numFmt w:val="bullet"/>
      <w:lvlText w:val="-"/>
      <w:lvlJc w:val="left"/>
      <w:pPr>
        <w:ind w:left="109" w:hanging="131"/>
      </w:pPr>
      <w:rPr>
        <w:rFonts w:ascii="Times New Roman" w:eastAsia="Times New Roman" w:hAnsi="Times New Roman" w:cs="Times New Roman" w:hint="default"/>
        <w:w w:val="103"/>
        <w:sz w:val="18"/>
        <w:szCs w:val="18"/>
        <w:lang w:val="ro-RO" w:eastAsia="en-US" w:bidi="ar-SA"/>
      </w:rPr>
    </w:lvl>
    <w:lvl w:ilvl="1" w:tplc="0268CBE4">
      <w:numFmt w:val="bullet"/>
      <w:lvlText w:val="•"/>
      <w:lvlJc w:val="left"/>
      <w:pPr>
        <w:ind w:left="786" w:hanging="131"/>
      </w:pPr>
      <w:rPr>
        <w:rFonts w:hint="default"/>
        <w:lang w:val="ro-RO" w:eastAsia="en-US" w:bidi="ar-SA"/>
      </w:rPr>
    </w:lvl>
    <w:lvl w:ilvl="2" w:tplc="64B6F08C">
      <w:numFmt w:val="bullet"/>
      <w:lvlText w:val="•"/>
      <w:lvlJc w:val="left"/>
      <w:pPr>
        <w:ind w:left="1472" w:hanging="131"/>
      </w:pPr>
      <w:rPr>
        <w:rFonts w:hint="default"/>
        <w:lang w:val="ro-RO" w:eastAsia="en-US" w:bidi="ar-SA"/>
      </w:rPr>
    </w:lvl>
    <w:lvl w:ilvl="3" w:tplc="F2240F86">
      <w:numFmt w:val="bullet"/>
      <w:lvlText w:val="•"/>
      <w:lvlJc w:val="left"/>
      <w:pPr>
        <w:ind w:left="2158" w:hanging="131"/>
      </w:pPr>
      <w:rPr>
        <w:rFonts w:hint="default"/>
        <w:lang w:val="ro-RO" w:eastAsia="en-US" w:bidi="ar-SA"/>
      </w:rPr>
    </w:lvl>
    <w:lvl w:ilvl="4" w:tplc="C3ECA832">
      <w:numFmt w:val="bullet"/>
      <w:lvlText w:val="•"/>
      <w:lvlJc w:val="left"/>
      <w:pPr>
        <w:ind w:left="2844" w:hanging="131"/>
      </w:pPr>
      <w:rPr>
        <w:rFonts w:hint="default"/>
        <w:lang w:val="ro-RO" w:eastAsia="en-US" w:bidi="ar-SA"/>
      </w:rPr>
    </w:lvl>
    <w:lvl w:ilvl="5" w:tplc="23D8808C">
      <w:numFmt w:val="bullet"/>
      <w:lvlText w:val="•"/>
      <w:lvlJc w:val="left"/>
      <w:pPr>
        <w:ind w:left="3530" w:hanging="131"/>
      </w:pPr>
      <w:rPr>
        <w:rFonts w:hint="default"/>
        <w:lang w:val="ro-RO" w:eastAsia="en-US" w:bidi="ar-SA"/>
      </w:rPr>
    </w:lvl>
    <w:lvl w:ilvl="6" w:tplc="E4C04A7C">
      <w:numFmt w:val="bullet"/>
      <w:lvlText w:val="•"/>
      <w:lvlJc w:val="left"/>
      <w:pPr>
        <w:ind w:left="4216" w:hanging="131"/>
      </w:pPr>
      <w:rPr>
        <w:rFonts w:hint="default"/>
        <w:lang w:val="ro-RO" w:eastAsia="en-US" w:bidi="ar-SA"/>
      </w:rPr>
    </w:lvl>
    <w:lvl w:ilvl="7" w:tplc="D20E1C4C">
      <w:numFmt w:val="bullet"/>
      <w:lvlText w:val="•"/>
      <w:lvlJc w:val="left"/>
      <w:pPr>
        <w:ind w:left="4903" w:hanging="131"/>
      </w:pPr>
      <w:rPr>
        <w:rFonts w:hint="default"/>
        <w:lang w:val="ro-RO" w:eastAsia="en-US" w:bidi="ar-SA"/>
      </w:rPr>
    </w:lvl>
    <w:lvl w:ilvl="8" w:tplc="17267CA0">
      <w:numFmt w:val="bullet"/>
      <w:lvlText w:val="•"/>
      <w:lvlJc w:val="left"/>
      <w:pPr>
        <w:ind w:left="5589" w:hanging="131"/>
      </w:pPr>
      <w:rPr>
        <w:rFonts w:hint="default"/>
        <w:lang w:val="ro-RO" w:eastAsia="en-US" w:bidi="ar-SA"/>
      </w:rPr>
    </w:lvl>
  </w:abstractNum>
  <w:abstractNum w:abstractNumId="66" w15:restartNumberingAfterBreak="0">
    <w:nsid w:val="42B855FC"/>
    <w:multiLevelType w:val="hybridMultilevel"/>
    <w:tmpl w:val="D910CCC6"/>
    <w:lvl w:ilvl="0" w:tplc="57F6E514">
      <w:numFmt w:val="bullet"/>
      <w:lvlText w:val="-"/>
      <w:lvlJc w:val="left"/>
      <w:pPr>
        <w:ind w:left="380" w:hanging="144"/>
      </w:pPr>
      <w:rPr>
        <w:rFonts w:ascii="Times New Roman" w:eastAsia="Times New Roman" w:hAnsi="Times New Roman" w:cs="Times New Roman" w:hint="default"/>
        <w:w w:val="99"/>
        <w:sz w:val="24"/>
        <w:szCs w:val="24"/>
        <w:lang w:val="ro-RO" w:eastAsia="en-US" w:bidi="ar-SA"/>
      </w:rPr>
    </w:lvl>
    <w:lvl w:ilvl="1" w:tplc="AF6A160A">
      <w:numFmt w:val="bullet"/>
      <w:lvlText w:val="•"/>
      <w:lvlJc w:val="left"/>
      <w:pPr>
        <w:ind w:left="1382" w:hanging="144"/>
      </w:pPr>
      <w:rPr>
        <w:rFonts w:hint="default"/>
        <w:lang w:val="ro-RO" w:eastAsia="en-US" w:bidi="ar-SA"/>
      </w:rPr>
    </w:lvl>
    <w:lvl w:ilvl="2" w:tplc="D3644618">
      <w:numFmt w:val="bullet"/>
      <w:lvlText w:val="•"/>
      <w:lvlJc w:val="left"/>
      <w:pPr>
        <w:ind w:left="2384" w:hanging="144"/>
      </w:pPr>
      <w:rPr>
        <w:rFonts w:hint="default"/>
        <w:lang w:val="ro-RO" w:eastAsia="en-US" w:bidi="ar-SA"/>
      </w:rPr>
    </w:lvl>
    <w:lvl w:ilvl="3" w:tplc="7AFC8C82">
      <w:numFmt w:val="bullet"/>
      <w:lvlText w:val="•"/>
      <w:lvlJc w:val="left"/>
      <w:pPr>
        <w:ind w:left="3386" w:hanging="144"/>
      </w:pPr>
      <w:rPr>
        <w:rFonts w:hint="default"/>
        <w:lang w:val="ro-RO" w:eastAsia="en-US" w:bidi="ar-SA"/>
      </w:rPr>
    </w:lvl>
    <w:lvl w:ilvl="4" w:tplc="0302E6BA">
      <w:numFmt w:val="bullet"/>
      <w:lvlText w:val="•"/>
      <w:lvlJc w:val="left"/>
      <w:pPr>
        <w:ind w:left="4388" w:hanging="144"/>
      </w:pPr>
      <w:rPr>
        <w:rFonts w:hint="default"/>
        <w:lang w:val="ro-RO" w:eastAsia="en-US" w:bidi="ar-SA"/>
      </w:rPr>
    </w:lvl>
    <w:lvl w:ilvl="5" w:tplc="F752C1D8">
      <w:numFmt w:val="bullet"/>
      <w:lvlText w:val="•"/>
      <w:lvlJc w:val="left"/>
      <w:pPr>
        <w:ind w:left="5390" w:hanging="144"/>
      </w:pPr>
      <w:rPr>
        <w:rFonts w:hint="default"/>
        <w:lang w:val="ro-RO" w:eastAsia="en-US" w:bidi="ar-SA"/>
      </w:rPr>
    </w:lvl>
    <w:lvl w:ilvl="6" w:tplc="FF7262FA">
      <w:numFmt w:val="bullet"/>
      <w:lvlText w:val="•"/>
      <w:lvlJc w:val="left"/>
      <w:pPr>
        <w:ind w:left="6392" w:hanging="144"/>
      </w:pPr>
      <w:rPr>
        <w:rFonts w:hint="default"/>
        <w:lang w:val="ro-RO" w:eastAsia="en-US" w:bidi="ar-SA"/>
      </w:rPr>
    </w:lvl>
    <w:lvl w:ilvl="7" w:tplc="A878B6E0">
      <w:numFmt w:val="bullet"/>
      <w:lvlText w:val="•"/>
      <w:lvlJc w:val="left"/>
      <w:pPr>
        <w:ind w:left="7394" w:hanging="144"/>
      </w:pPr>
      <w:rPr>
        <w:rFonts w:hint="default"/>
        <w:lang w:val="ro-RO" w:eastAsia="en-US" w:bidi="ar-SA"/>
      </w:rPr>
    </w:lvl>
    <w:lvl w:ilvl="8" w:tplc="5A0840D2">
      <w:numFmt w:val="bullet"/>
      <w:lvlText w:val="•"/>
      <w:lvlJc w:val="left"/>
      <w:pPr>
        <w:ind w:left="8396" w:hanging="144"/>
      </w:pPr>
      <w:rPr>
        <w:rFonts w:hint="default"/>
        <w:lang w:val="ro-RO" w:eastAsia="en-US" w:bidi="ar-SA"/>
      </w:rPr>
    </w:lvl>
  </w:abstractNum>
  <w:abstractNum w:abstractNumId="67" w15:restartNumberingAfterBreak="0">
    <w:nsid w:val="4436185A"/>
    <w:multiLevelType w:val="hybridMultilevel"/>
    <w:tmpl w:val="F7B0C96E"/>
    <w:lvl w:ilvl="0" w:tplc="7BFE259E">
      <w:start w:val="1"/>
      <w:numFmt w:val="bullet"/>
      <w:lvlText w:val=""/>
      <w:lvlJc w:val="left"/>
      <w:pPr>
        <w:tabs>
          <w:tab w:val="num" w:pos="2160"/>
        </w:tabs>
        <w:ind w:left="21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47033C7"/>
    <w:multiLevelType w:val="hybridMultilevel"/>
    <w:tmpl w:val="426ED44E"/>
    <w:lvl w:ilvl="0" w:tplc="59A0A2BC">
      <w:start w:val="1"/>
      <w:numFmt w:val="upperLetter"/>
      <w:lvlText w:val="%1."/>
      <w:lvlJc w:val="left"/>
      <w:pPr>
        <w:ind w:left="1056" w:hanging="346"/>
        <w:jc w:val="right"/>
      </w:pPr>
      <w:rPr>
        <w:rFonts w:ascii="Times New Roman" w:eastAsia="Times New Roman" w:hAnsi="Times New Roman" w:cs="Times New Roman" w:hint="default"/>
        <w:b/>
        <w:bCs/>
        <w:w w:val="99"/>
        <w:sz w:val="28"/>
        <w:szCs w:val="28"/>
        <w:lang w:val="ro-RO" w:eastAsia="en-US" w:bidi="ar-SA"/>
      </w:rPr>
    </w:lvl>
    <w:lvl w:ilvl="1" w:tplc="B5E24230">
      <w:start w:val="1"/>
      <w:numFmt w:val="lowerLetter"/>
      <w:lvlText w:val="%2)"/>
      <w:lvlJc w:val="left"/>
      <w:pPr>
        <w:ind w:left="874" w:hanging="360"/>
      </w:pPr>
      <w:rPr>
        <w:rFonts w:hint="default"/>
        <w:spacing w:val="-1"/>
        <w:w w:val="99"/>
        <w:lang w:val="ro-RO" w:eastAsia="en-US" w:bidi="ar-SA"/>
      </w:rPr>
    </w:lvl>
    <w:lvl w:ilvl="2" w:tplc="96025ACC">
      <w:numFmt w:val="bullet"/>
      <w:lvlText w:val="•"/>
      <w:lvlJc w:val="left"/>
      <w:pPr>
        <w:ind w:left="1058" w:hanging="360"/>
      </w:pPr>
      <w:rPr>
        <w:rFonts w:hint="default"/>
        <w:lang w:val="ro-RO" w:eastAsia="en-US" w:bidi="ar-SA"/>
      </w:rPr>
    </w:lvl>
    <w:lvl w:ilvl="3" w:tplc="DE46A07A">
      <w:numFmt w:val="bullet"/>
      <w:lvlText w:val="•"/>
      <w:lvlJc w:val="left"/>
      <w:pPr>
        <w:ind w:left="2125" w:hanging="360"/>
      </w:pPr>
      <w:rPr>
        <w:rFonts w:hint="default"/>
        <w:lang w:val="ro-RO" w:eastAsia="en-US" w:bidi="ar-SA"/>
      </w:rPr>
    </w:lvl>
    <w:lvl w:ilvl="4" w:tplc="D5909D40">
      <w:numFmt w:val="bullet"/>
      <w:lvlText w:val="•"/>
      <w:lvlJc w:val="left"/>
      <w:pPr>
        <w:ind w:left="3193" w:hanging="360"/>
      </w:pPr>
      <w:rPr>
        <w:rFonts w:hint="default"/>
        <w:lang w:val="ro-RO" w:eastAsia="en-US" w:bidi="ar-SA"/>
      </w:rPr>
    </w:lvl>
    <w:lvl w:ilvl="5" w:tplc="214E35DE">
      <w:numFmt w:val="bullet"/>
      <w:lvlText w:val="•"/>
      <w:lvlJc w:val="left"/>
      <w:pPr>
        <w:ind w:left="4260" w:hanging="360"/>
      </w:pPr>
      <w:rPr>
        <w:rFonts w:hint="default"/>
        <w:lang w:val="ro-RO" w:eastAsia="en-US" w:bidi="ar-SA"/>
      </w:rPr>
    </w:lvl>
    <w:lvl w:ilvl="6" w:tplc="0D061CDA">
      <w:numFmt w:val="bullet"/>
      <w:lvlText w:val="•"/>
      <w:lvlJc w:val="left"/>
      <w:pPr>
        <w:ind w:left="5328" w:hanging="360"/>
      </w:pPr>
      <w:rPr>
        <w:rFonts w:hint="default"/>
        <w:lang w:val="ro-RO" w:eastAsia="en-US" w:bidi="ar-SA"/>
      </w:rPr>
    </w:lvl>
    <w:lvl w:ilvl="7" w:tplc="44CEE750">
      <w:numFmt w:val="bullet"/>
      <w:lvlText w:val="•"/>
      <w:lvlJc w:val="left"/>
      <w:pPr>
        <w:ind w:left="6395" w:hanging="360"/>
      </w:pPr>
      <w:rPr>
        <w:rFonts w:hint="default"/>
        <w:lang w:val="ro-RO" w:eastAsia="en-US" w:bidi="ar-SA"/>
      </w:rPr>
    </w:lvl>
    <w:lvl w:ilvl="8" w:tplc="A3163224">
      <w:numFmt w:val="bullet"/>
      <w:lvlText w:val="•"/>
      <w:lvlJc w:val="left"/>
      <w:pPr>
        <w:ind w:left="7463" w:hanging="360"/>
      </w:pPr>
      <w:rPr>
        <w:rFonts w:hint="default"/>
        <w:lang w:val="ro-RO" w:eastAsia="en-US" w:bidi="ar-SA"/>
      </w:rPr>
    </w:lvl>
  </w:abstractNum>
  <w:abstractNum w:abstractNumId="69" w15:restartNumberingAfterBreak="0">
    <w:nsid w:val="449B2FBA"/>
    <w:multiLevelType w:val="hybridMultilevel"/>
    <w:tmpl w:val="66DA1A54"/>
    <w:lvl w:ilvl="0" w:tplc="7BFE259E">
      <w:start w:val="1"/>
      <w:numFmt w:val="bullet"/>
      <w:lvlText w:val=""/>
      <w:lvlJc w:val="left"/>
      <w:pPr>
        <w:tabs>
          <w:tab w:val="num" w:pos="2160"/>
        </w:tabs>
        <w:ind w:left="21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4D145A0"/>
    <w:multiLevelType w:val="hybridMultilevel"/>
    <w:tmpl w:val="23942D70"/>
    <w:lvl w:ilvl="0" w:tplc="291677B0">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477F185F"/>
    <w:multiLevelType w:val="hybridMultilevel"/>
    <w:tmpl w:val="786A204A"/>
    <w:lvl w:ilvl="0" w:tplc="22B03722">
      <w:numFmt w:val="bullet"/>
      <w:lvlText w:val=""/>
      <w:lvlJc w:val="left"/>
      <w:pPr>
        <w:ind w:left="1782" w:hanging="360"/>
      </w:pPr>
      <w:rPr>
        <w:rFonts w:ascii="Wingdings" w:eastAsia="Wingdings" w:hAnsi="Wingdings" w:cs="Wingdings" w:hint="default"/>
        <w:w w:val="100"/>
        <w:sz w:val="24"/>
        <w:szCs w:val="24"/>
        <w:lang w:val="ro-RO" w:eastAsia="en-US" w:bidi="ar-SA"/>
      </w:rPr>
    </w:lvl>
    <w:lvl w:ilvl="1" w:tplc="5E4C097A">
      <w:numFmt w:val="bullet"/>
      <w:lvlText w:val="•"/>
      <w:lvlJc w:val="left"/>
      <w:pPr>
        <w:ind w:left="2634" w:hanging="360"/>
      </w:pPr>
      <w:rPr>
        <w:rFonts w:hint="default"/>
        <w:lang w:val="ro-RO" w:eastAsia="en-US" w:bidi="ar-SA"/>
      </w:rPr>
    </w:lvl>
    <w:lvl w:ilvl="2" w:tplc="E99ED792">
      <w:numFmt w:val="bullet"/>
      <w:lvlText w:val="•"/>
      <w:lvlJc w:val="left"/>
      <w:pPr>
        <w:ind w:left="3489" w:hanging="360"/>
      </w:pPr>
      <w:rPr>
        <w:rFonts w:hint="default"/>
        <w:lang w:val="ro-RO" w:eastAsia="en-US" w:bidi="ar-SA"/>
      </w:rPr>
    </w:lvl>
    <w:lvl w:ilvl="3" w:tplc="B4046E70">
      <w:numFmt w:val="bullet"/>
      <w:lvlText w:val="•"/>
      <w:lvlJc w:val="left"/>
      <w:pPr>
        <w:ind w:left="4343" w:hanging="360"/>
      </w:pPr>
      <w:rPr>
        <w:rFonts w:hint="default"/>
        <w:lang w:val="ro-RO" w:eastAsia="en-US" w:bidi="ar-SA"/>
      </w:rPr>
    </w:lvl>
    <w:lvl w:ilvl="4" w:tplc="5BC4EEAE">
      <w:numFmt w:val="bullet"/>
      <w:lvlText w:val="•"/>
      <w:lvlJc w:val="left"/>
      <w:pPr>
        <w:ind w:left="5198" w:hanging="360"/>
      </w:pPr>
      <w:rPr>
        <w:rFonts w:hint="default"/>
        <w:lang w:val="ro-RO" w:eastAsia="en-US" w:bidi="ar-SA"/>
      </w:rPr>
    </w:lvl>
    <w:lvl w:ilvl="5" w:tplc="434C10CE">
      <w:numFmt w:val="bullet"/>
      <w:lvlText w:val="•"/>
      <w:lvlJc w:val="left"/>
      <w:pPr>
        <w:ind w:left="6053" w:hanging="360"/>
      </w:pPr>
      <w:rPr>
        <w:rFonts w:hint="default"/>
        <w:lang w:val="ro-RO" w:eastAsia="en-US" w:bidi="ar-SA"/>
      </w:rPr>
    </w:lvl>
    <w:lvl w:ilvl="6" w:tplc="22628048">
      <w:numFmt w:val="bullet"/>
      <w:lvlText w:val="•"/>
      <w:lvlJc w:val="left"/>
      <w:pPr>
        <w:ind w:left="6907" w:hanging="360"/>
      </w:pPr>
      <w:rPr>
        <w:rFonts w:hint="default"/>
        <w:lang w:val="ro-RO" w:eastAsia="en-US" w:bidi="ar-SA"/>
      </w:rPr>
    </w:lvl>
    <w:lvl w:ilvl="7" w:tplc="C0143690">
      <w:numFmt w:val="bullet"/>
      <w:lvlText w:val="•"/>
      <w:lvlJc w:val="left"/>
      <w:pPr>
        <w:ind w:left="7762" w:hanging="360"/>
      </w:pPr>
      <w:rPr>
        <w:rFonts w:hint="default"/>
        <w:lang w:val="ro-RO" w:eastAsia="en-US" w:bidi="ar-SA"/>
      </w:rPr>
    </w:lvl>
    <w:lvl w:ilvl="8" w:tplc="AACE321A">
      <w:numFmt w:val="bullet"/>
      <w:lvlText w:val="•"/>
      <w:lvlJc w:val="left"/>
      <w:pPr>
        <w:ind w:left="8617" w:hanging="360"/>
      </w:pPr>
      <w:rPr>
        <w:rFonts w:hint="default"/>
        <w:lang w:val="ro-RO" w:eastAsia="en-US" w:bidi="ar-SA"/>
      </w:rPr>
    </w:lvl>
  </w:abstractNum>
  <w:abstractNum w:abstractNumId="72" w15:restartNumberingAfterBreak="0">
    <w:nsid w:val="495C0D34"/>
    <w:multiLevelType w:val="hybridMultilevel"/>
    <w:tmpl w:val="56E05B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B1A5DED"/>
    <w:multiLevelType w:val="multilevel"/>
    <w:tmpl w:val="08E22930"/>
    <w:lvl w:ilvl="0">
      <w:start w:val="2"/>
      <w:numFmt w:val="upperLetter"/>
      <w:lvlText w:val="%1"/>
      <w:lvlJc w:val="left"/>
      <w:pPr>
        <w:ind w:left="1301" w:hanging="504"/>
      </w:pPr>
      <w:rPr>
        <w:rFonts w:hint="default"/>
        <w:lang w:val="ro-RO" w:eastAsia="en-US" w:bidi="ar-SA"/>
      </w:rPr>
    </w:lvl>
    <w:lvl w:ilvl="1">
      <w:start w:val="1"/>
      <w:numFmt w:val="decimal"/>
      <w:lvlText w:val="%1.%2."/>
      <w:lvlJc w:val="left"/>
      <w:pPr>
        <w:ind w:left="1301" w:hanging="504"/>
      </w:pPr>
      <w:rPr>
        <w:rFonts w:ascii="Times New Roman" w:eastAsia="Times New Roman" w:hAnsi="Times New Roman" w:cs="Times New Roman" w:hint="default"/>
        <w:b/>
        <w:bCs/>
        <w:w w:val="99"/>
        <w:sz w:val="26"/>
        <w:szCs w:val="26"/>
        <w:lang w:val="ro-RO" w:eastAsia="en-US" w:bidi="ar-SA"/>
      </w:rPr>
    </w:lvl>
    <w:lvl w:ilvl="2">
      <w:start w:val="1"/>
      <w:numFmt w:val="lowerLetter"/>
      <w:lvlText w:val="%3)"/>
      <w:lvlJc w:val="left"/>
      <w:pPr>
        <w:ind w:left="1205" w:hanging="250"/>
      </w:pPr>
      <w:rPr>
        <w:rFonts w:ascii="Times New Roman" w:eastAsia="Times New Roman" w:hAnsi="Times New Roman" w:cs="Times New Roman" w:hint="default"/>
        <w:spacing w:val="-1"/>
        <w:w w:val="99"/>
        <w:sz w:val="24"/>
        <w:szCs w:val="24"/>
        <w:lang w:val="ro-RO" w:eastAsia="en-US" w:bidi="ar-SA"/>
      </w:rPr>
    </w:lvl>
    <w:lvl w:ilvl="3">
      <w:numFmt w:val="bullet"/>
      <w:lvlText w:val="•"/>
      <w:lvlJc w:val="left"/>
      <w:pPr>
        <w:ind w:left="3322" w:hanging="250"/>
      </w:pPr>
      <w:rPr>
        <w:rFonts w:hint="default"/>
        <w:lang w:val="ro-RO" w:eastAsia="en-US" w:bidi="ar-SA"/>
      </w:rPr>
    </w:lvl>
    <w:lvl w:ilvl="4">
      <w:numFmt w:val="bullet"/>
      <w:lvlText w:val="•"/>
      <w:lvlJc w:val="left"/>
      <w:pPr>
        <w:ind w:left="4333" w:hanging="250"/>
      </w:pPr>
      <w:rPr>
        <w:rFonts w:hint="default"/>
        <w:lang w:val="ro-RO" w:eastAsia="en-US" w:bidi="ar-SA"/>
      </w:rPr>
    </w:lvl>
    <w:lvl w:ilvl="5">
      <w:numFmt w:val="bullet"/>
      <w:lvlText w:val="•"/>
      <w:lvlJc w:val="left"/>
      <w:pPr>
        <w:ind w:left="5344" w:hanging="250"/>
      </w:pPr>
      <w:rPr>
        <w:rFonts w:hint="default"/>
        <w:lang w:val="ro-RO" w:eastAsia="en-US" w:bidi="ar-SA"/>
      </w:rPr>
    </w:lvl>
    <w:lvl w:ilvl="6">
      <w:numFmt w:val="bullet"/>
      <w:lvlText w:val="•"/>
      <w:lvlJc w:val="left"/>
      <w:pPr>
        <w:ind w:left="6355" w:hanging="250"/>
      </w:pPr>
      <w:rPr>
        <w:rFonts w:hint="default"/>
        <w:lang w:val="ro-RO" w:eastAsia="en-US" w:bidi="ar-SA"/>
      </w:rPr>
    </w:lvl>
    <w:lvl w:ilvl="7">
      <w:numFmt w:val="bullet"/>
      <w:lvlText w:val="•"/>
      <w:lvlJc w:val="left"/>
      <w:pPr>
        <w:ind w:left="7366" w:hanging="250"/>
      </w:pPr>
      <w:rPr>
        <w:rFonts w:hint="default"/>
        <w:lang w:val="ro-RO" w:eastAsia="en-US" w:bidi="ar-SA"/>
      </w:rPr>
    </w:lvl>
    <w:lvl w:ilvl="8">
      <w:numFmt w:val="bullet"/>
      <w:lvlText w:val="•"/>
      <w:lvlJc w:val="left"/>
      <w:pPr>
        <w:ind w:left="8377" w:hanging="250"/>
      </w:pPr>
      <w:rPr>
        <w:rFonts w:hint="default"/>
        <w:lang w:val="ro-RO" w:eastAsia="en-US" w:bidi="ar-SA"/>
      </w:rPr>
    </w:lvl>
  </w:abstractNum>
  <w:abstractNum w:abstractNumId="74" w15:restartNumberingAfterBreak="0">
    <w:nsid w:val="4B2B7DC9"/>
    <w:multiLevelType w:val="hybridMultilevel"/>
    <w:tmpl w:val="FFFFFFFF"/>
    <w:lvl w:ilvl="0" w:tplc="E4587F72">
      <w:start w:val="1"/>
      <w:numFmt w:val="decimal"/>
      <w:lvlText w:val="%1."/>
      <w:lvlJc w:val="left"/>
      <w:pPr>
        <w:ind w:left="117" w:hanging="240"/>
      </w:pPr>
      <w:rPr>
        <w:rFonts w:ascii="Microsoft Sans Serif" w:eastAsia="Times New Roman" w:hAnsi="Microsoft Sans Serif" w:cs="Microsoft Sans Serif" w:hint="default"/>
        <w:w w:val="100"/>
        <w:sz w:val="18"/>
        <w:szCs w:val="18"/>
      </w:rPr>
    </w:lvl>
    <w:lvl w:ilvl="1" w:tplc="A6489C86">
      <w:numFmt w:val="bullet"/>
      <w:lvlText w:val="•"/>
      <w:lvlJc w:val="left"/>
      <w:pPr>
        <w:ind w:left="476" w:hanging="240"/>
      </w:pPr>
      <w:rPr>
        <w:rFonts w:hint="default"/>
      </w:rPr>
    </w:lvl>
    <w:lvl w:ilvl="2" w:tplc="2C4CE368">
      <w:numFmt w:val="bullet"/>
      <w:lvlText w:val="•"/>
      <w:lvlJc w:val="left"/>
      <w:pPr>
        <w:ind w:left="833" w:hanging="240"/>
      </w:pPr>
      <w:rPr>
        <w:rFonts w:hint="default"/>
      </w:rPr>
    </w:lvl>
    <w:lvl w:ilvl="3" w:tplc="B99062BA">
      <w:numFmt w:val="bullet"/>
      <w:lvlText w:val="•"/>
      <w:lvlJc w:val="left"/>
      <w:pPr>
        <w:ind w:left="1190" w:hanging="240"/>
      </w:pPr>
      <w:rPr>
        <w:rFonts w:hint="default"/>
      </w:rPr>
    </w:lvl>
    <w:lvl w:ilvl="4" w:tplc="12301B4A">
      <w:numFmt w:val="bullet"/>
      <w:lvlText w:val="•"/>
      <w:lvlJc w:val="left"/>
      <w:pPr>
        <w:ind w:left="1547" w:hanging="240"/>
      </w:pPr>
      <w:rPr>
        <w:rFonts w:hint="default"/>
      </w:rPr>
    </w:lvl>
    <w:lvl w:ilvl="5" w:tplc="422AB792">
      <w:numFmt w:val="bullet"/>
      <w:lvlText w:val="•"/>
      <w:lvlJc w:val="left"/>
      <w:pPr>
        <w:ind w:left="1904" w:hanging="240"/>
      </w:pPr>
      <w:rPr>
        <w:rFonts w:hint="default"/>
      </w:rPr>
    </w:lvl>
    <w:lvl w:ilvl="6" w:tplc="141CF4A0">
      <w:numFmt w:val="bullet"/>
      <w:lvlText w:val="•"/>
      <w:lvlJc w:val="left"/>
      <w:pPr>
        <w:ind w:left="2261" w:hanging="240"/>
      </w:pPr>
      <w:rPr>
        <w:rFonts w:hint="default"/>
      </w:rPr>
    </w:lvl>
    <w:lvl w:ilvl="7" w:tplc="43A0CD5C">
      <w:numFmt w:val="bullet"/>
      <w:lvlText w:val="•"/>
      <w:lvlJc w:val="left"/>
      <w:pPr>
        <w:ind w:left="2618" w:hanging="240"/>
      </w:pPr>
      <w:rPr>
        <w:rFonts w:hint="default"/>
      </w:rPr>
    </w:lvl>
    <w:lvl w:ilvl="8" w:tplc="C0DA25B0">
      <w:numFmt w:val="bullet"/>
      <w:lvlText w:val="•"/>
      <w:lvlJc w:val="left"/>
      <w:pPr>
        <w:ind w:left="2975" w:hanging="240"/>
      </w:pPr>
      <w:rPr>
        <w:rFonts w:hint="default"/>
      </w:rPr>
    </w:lvl>
  </w:abstractNum>
  <w:abstractNum w:abstractNumId="75" w15:restartNumberingAfterBreak="0">
    <w:nsid w:val="4E2C4487"/>
    <w:multiLevelType w:val="hybridMultilevel"/>
    <w:tmpl w:val="0CCAFB56"/>
    <w:lvl w:ilvl="0" w:tplc="5524D168">
      <w:start w:val="1"/>
      <w:numFmt w:val="lowerLetter"/>
      <w:lvlText w:val="%1)"/>
      <w:lvlJc w:val="left"/>
      <w:pPr>
        <w:ind w:left="922" w:hanging="360"/>
      </w:pPr>
      <w:rPr>
        <w:rFonts w:hint="default"/>
      </w:rPr>
    </w:lvl>
    <w:lvl w:ilvl="1" w:tplc="08090019" w:tentative="1">
      <w:start w:val="1"/>
      <w:numFmt w:val="lowerLetter"/>
      <w:lvlText w:val="%2."/>
      <w:lvlJc w:val="left"/>
      <w:pPr>
        <w:ind w:left="1642" w:hanging="360"/>
      </w:pPr>
    </w:lvl>
    <w:lvl w:ilvl="2" w:tplc="0809001B" w:tentative="1">
      <w:start w:val="1"/>
      <w:numFmt w:val="lowerRoman"/>
      <w:lvlText w:val="%3."/>
      <w:lvlJc w:val="right"/>
      <w:pPr>
        <w:ind w:left="2362" w:hanging="180"/>
      </w:pPr>
    </w:lvl>
    <w:lvl w:ilvl="3" w:tplc="0809000F" w:tentative="1">
      <w:start w:val="1"/>
      <w:numFmt w:val="decimal"/>
      <w:lvlText w:val="%4."/>
      <w:lvlJc w:val="left"/>
      <w:pPr>
        <w:ind w:left="3082" w:hanging="360"/>
      </w:pPr>
    </w:lvl>
    <w:lvl w:ilvl="4" w:tplc="08090019" w:tentative="1">
      <w:start w:val="1"/>
      <w:numFmt w:val="lowerLetter"/>
      <w:lvlText w:val="%5."/>
      <w:lvlJc w:val="left"/>
      <w:pPr>
        <w:ind w:left="3802" w:hanging="360"/>
      </w:pPr>
    </w:lvl>
    <w:lvl w:ilvl="5" w:tplc="0809001B" w:tentative="1">
      <w:start w:val="1"/>
      <w:numFmt w:val="lowerRoman"/>
      <w:lvlText w:val="%6."/>
      <w:lvlJc w:val="right"/>
      <w:pPr>
        <w:ind w:left="4522" w:hanging="180"/>
      </w:pPr>
    </w:lvl>
    <w:lvl w:ilvl="6" w:tplc="0809000F" w:tentative="1">
      <w:start w:val="1"/>
      <w:numFmt w:val="decimal"/>
      <w:lvlText w:val="%7."/>
      <w:lvlJc w:val="left"/>
      <w:pPr>
        <w:ind w:left="5242" w:hanging="360"/>
      </w:pPr>
    </w:lvl>
    <w:lvl w:ilvl="7" w:tplc="08090019" w:tentative="1">
      <w:start w:val="1"/>
      <w:numFmt w:val="lowerLetter"/>
      <w:lvlText w:val="%8."/>
      <w:lvlJc w:val="left"/>
      <w:pPr>
        <w:ind w:left="5962" w:hanging="360"/>
      </w:pPr>
    </w:lvl>
    <w:lvl w:ilvl="8" w:tplc="0809001B" w:tentative="1">
      <w:start w:val="1"/>
      <w:numFmt w:val="lowerRoman"/>
      <w:lvlText w:val="%9."/>
      <w:lvlJc w:val="right"/>
      <w:pPr>
        <w:ind w:left="6682" w:hanging="180"/>
      </w:pPr>
    </w:lvl>
  </w:abstractNum>
  <w:abstractNum w:abstractNumId="76" w15:restartNumberingAfterBreak="0">
    <w:nsid w:val="4FFD6593"/>
    <w:multiLevelType w:val="hybridMultilevel"/>
    <w:tmpl w:val="F6ACC3C4"/>
    <w:lvl w:ilvl="0" w:tplc="DC44DA8C">
      <w:start w:val="1"/>
      <w:numFmt w:val="lowerLetter"/>
      <w:lvlText w:val="%1."/>
      <w:lvlJc w:val="left"/>
      <w:pPr>
        <w:ind w:left="1482" w:hanging="420"/>
        <w:jc w:val="right"/>
      </w:pPr>
      <w:rPr>
        <w:rFonts w:ascii="Times New Roman" w:eastAsia="Times New Roman" w:hAnsi="Times New Roman" w:cs="Times New Roman" w:hint="default"/>
        <w:b/>
        <w:bCs/>
        <w:i/>
        <w:iCs/>
        <w:w w:val="100"/>
        <w:sz w:val="24"/>
        <w:szCs w:val="24"/>
        <w:lang w:val="ro-RO" w:eastAsia="en-US" w:bidi="ar-SA"/>
      </w:rPr>
    </w:lvl>
    <w:lvl w:ilvl="1" w:tplc="DB6C6FCC">
      <w:numFmt w:val="bullet"/>
      <w:lvlText w:val=""/>
      <w:lvlJc w:val="left"/>
      <w:pPr>
        <w:ind w:left="1662" w:hanging="360"/>
      </w:pPr>
      <w:rPr>
        <w:rFonts w:ascii="Wingdings" w:eastAsia="Wingdings" w:hAnsi="Wingdings" w:cs="Wingdings" w:hint="default"/>
        <w:w w:val="100"/>
        <w:sz w:val="24"/>
        <w:szCs w:val="24"/>
        <w:lang w:val="ro-RO" w:eastAsia="en-US" w:bidi="ar-SA"/>
      </w:rPr>
    </w:lvl>
    <w:lvl w:ilvl="2" w:tplc="51FCB198">
      <w:numFmt w:val="bullet"/>
      <w:lvlText w:val=""/>
      <w:lvlJc w:val="left"/>
      <w:pPr>
        <w:ind w:left="1782" w:hanging="360"/>
      </w:pPr>
      <w:rPr>
        <w:rFonts w:ascii="Wingdings" w:eastAsia="Wingdings" w:hAnsi="Wingdings" w:cs="Wingdings" w:hint="default"/>
        <w:w w:val="100"/>
        <w:sz w:val="24"/>
        <w:szCs w:val="24"/>
        <w:lang w:val="ro-RO" w:eastAsia="en-US" w:bidi="ar-SA"/>
      </w:rPr>
    </w:lvl>
    <w:lvl w:ilvl="3" w:tplc="950443BE">
      <w:numFmt w:val="bullet"/>
      <w:lvlText w:val="•"/>
      <w:lvlJc w:val="left"/>
      <w:pPr>
        <w:ind w:left="2848" w:hanging="360"/>
      </w:pPr>
      <w:rPr>
        <w:rFonts w:hint="default"/>
        <w:lang w:val="ro-RO" w:eastAsia="en-US" w:bidi="ar-SA"/>
      </w:rPr>
    </w:lvl>
    <w:lvl w:ilvl="4" w:tplc="660AE4E0">
      <w:numFmt w:val="bullet"/>
      <w:lvlText w:val="•"/>
      <w:lvlJc w:val="left"/>
      <w:pPr>
        <w:ind w:left="3916" w:hanging="360"/>
      </w:pPr>
      <w:rPr>
        <w:rFonts w:hint="default"/>
        <w:lang w:val="ro-RO" w:eastAsia="en-US" w:bidi="ar-SA"/>
      </w:rPr>
    </w:lvl>
    <w:lvl w:ilvl="5" w:tplc="00F402CE">
      <w:numFmt w:val="bullet"/>
      <w:lvlText w:val="•"/>
      <w:lvlJc w:val="left"/>
      <w:pPr>
        <w:ind w:left="4984" w:hanging="360"/>
      </w:pPr>
      <w:rPr>
        <w:rFonts w:hint="default"/>
        <w:lang w:val="ro-RO" w:eastAsia="en-US" w:bidi="ar-SA"/>
      </w:rPr>
    </w:lvl>
    <w:lvl w:ilvl="6" w:tplc="F9CCD28C">
      <w:numFmt w:val="bullet"/>
      <w:lvlText w:val="•"/>
      <w:lvlJc w:val="left"/>
      <w:pPr>
        <w:ind w:left="6053" w:hanging="360"/>
      </w:pPr>
      <w:rPr>
        <w:rFonts w:hint="default"/>
        <w:lang w:val="ro-RO" w:eastAsia="en-US" w:bidi="ar-SA"/>
      </w:rPr>
    </w:lvl>
    <w:lvl w:ilvl="7" w:tplc="BD2A9946">
      <w:numFmt w:val="bullet"/>
      <w:lvlText w:val="•"/>
      <w:lvlJc w:val="left"/>
      <w:pPr>
        <w:ind w:left="7121" w:hanging="360"/>
      </w:pPr>
      <w:rPr>
        <w:rFonts w:hint="default"/>
        <w:lang w:val="ro-RO" w:eastAsia="en-US" w:bidi="ar-SA"/>
      </w:rPr>
    </w:lvl>
    <w:lvl w:ilvl="8" w:tplc="97CE62EE">
      <w:numFmt w:val="bullet"/>
      <w:lvlText w:val="•"/>
      <w:lvlJc w:val="left"/>
      <w:pPr>
        <w:ind w:left="8189" w:hanging="360"/>
      </w:pPr>
      <w:rPr>
        <w:rFonts w:hint="default"/>
        <w:lang w:val="ro-RO" w:eastAsia="en-US" w:bidi="ar-SA"/>
      </w:rPr>
    </w:lvl>
  </w:abstractNum>
  <w:abstractNum w:abstractNumId="77" w15:restartNumberingAfterBreak="0">
    <w:nsid w:val="52F121A2"/>
    <w:multiLevelType w:val="hybridMultilevel"/>
    <w:tmpl w:val="30FEDE34"/>
    <w:lvl w:ilvl="0" w:tplc="AAE24E4C">
      <w:numFmt w:val="bullet"/>
      <w:lvlText w:val="-"/>
      <w:lvlJc w:val="left"/>
      <w:pPr>
        <w:tabs>
          <w:tab w:val="num" w:pos="473"/>
        </w:tabs>
        <w:ind w:left="473" w:hanging="360"/>
      </w:pPr>
      <w:rPr>
        <w:rFonts w:ascii="Arial Narrow" w:eastAsia="Times New Roman" w:hAnsi="Arial Narrow" w:cs="Times New Roman" w:hint="default"/>
      </w:rPr>
    </w:lvl>
    <w:lvl w:ilvl="1" w:tplc="04180003" w:tentative="1">
      <w:start w:val="1"/>
      <w:numFmt w:val="bullet"/>
      <w:lvlText w:val="o"/>
      <w:lvlJc w:val="left"/>
      <w:pPr>
        <w:tabs>
          <w:tab w:val="num" w:pos="1193"/>
        </w:tabs>
        <w:ind w:left="1193" w:hanging="360"/>
      </w:pPr>
      <w:rPr>
        <w:rFonts w:ascii="Courier New" w:hAnsi="Courier New" w:cs="Courier New" w:hint="default"/>
      </w:rPr>
    </w:lvl>
    <w:lvl w:ilvl="2" w:tplc="04180005" w:tentative="1">
      <w:start w:val="1"/>
      <w:numFmt w:val="bullet"/>
      <w:lvlText w:val=""/>
      <w:lvlJc w:val="left"/>
      <w:pPr>
        <w:tabs>
          <w:tab w:val="num" w:pos="1913"/>
        </w:tabs>
        <w:ind w:left="1913" w:hanging="360"/>
      </w:pPr>
      <w:rPr>
        <w:rFonts w:ascii="Wingdings" w:hAnsi="Wingdings" w:hint="default"/>
      </w:rPr>
    </w:lvl>
    <w:lvl w:ilvl="3" w:tplc="04180001" w:tentative="1">
      <w:start w:val="1"/>
      <w:numFmt w:val="bullet"/>
      <w:lvlText w:val=""/>
      <w:lvlJc w:val="left"/>
      <w:pPr>
        <w:tabs>
          <w:tab w:val="num" w:pos="2633"/>
        </w:tabs>
        <w:ind w:left="2633" w:hanging="360"/>
      </w:pPr>
      <w:rPr>
        <w:rFonts w:ascii="Symbol" w:hAnsi="Symbol" w:hint="default"/>
      </w:rPr>
    </w:lvl>
    <w:lvl w:ilvl="4" w:tplc="04180003" w:tentative="1">
      <w:start w:val="1"/>
      <w:numFmt w:val="bullet"/>
      <w:lvlText w:val="o"/>
      <w:lvlJc w:val="left"/>
      <w:pPr>
        <w:tabs>
          <w:tab w:val="num" w:pos="3353"/>
        </w:tabs>
        <w:ind w:left="3353" w:hanging="360"/>
      </w:pPr>
      <w:rPr>
        <w:rFonts w:ascii="Courier New" w:hAnsi="Courier New" w:cs="Courier New" w:hint="default"/>
      </w:rPr>
    </w:lvl>
    <w:lvl w:ilvl="5" w:tplc="04180005" w:tentative="1">
      <w:start w:val="1"/>
      <w:numFmt w:val="bullet"/>
      <w:lvlText w:val=""/>
      <w:lvlJc w:val="left"/>
      <w:pPr>
        <w:tabs>
          <w:tab w:val="num" w:pos="4073"/>
        </w:tabs>
        <w:ind w:left="4073" w:hanging="360"/>
      </w:pPr>
      <w:rPr>
        <w:rFonts w:ascii="Wingdings" w:hAnsi="Wingdings" w:hint="default"/>
      </w:rPr>
    </w:lvl>
    <w:lvl w:ilvl="6" w:tplc="04180001" w:tentative="1">
      <w:start w:val="1"/>
      <w:numFmt w:val="bullet"/>
      <w:lvlText w:val=""/>
      <w:lvlJc w:val="left"/>
      <w:pPr>
        <w:tabs>
          <w:tab w:val="num" w:pos="4793"/>
        </w:tabs>
        <w:ind w:left="4793" w:hanging="360"/>
      </w:pPr>
      <w:rPr>
        <w:rFonts w:ascii="Symbol" w:hAnsi="Symbol" w:hint="default"/>
      </w:rPr>
    </w:lvl>
    <w:lvl w:ilvl="7" w:tplc="04180003" w:tentative="1">
      <w:start w:val="1"/>
      <w:numFmt w:val="bullet"/>
      <w:lvlText w:val="o"/>
      <w:lvlJc w:val="left"/>
      <w:pPr>
        <w:tabs>
          <w:tab w:val="num" w:pos="5513"/>
        </w:tabs>
        <w:ind w:left="5513" w:hanging="360"/>
      </w:pPr>
      <w:rPr>
        <w:rFonts w:ascii="Courier New" w:hAnsi="Courier New" w:cs="Courier New" w:hint="default"/>
      </w:rPr>
    </w:lvl>
    <w:lvl w:ilvl="8" w:tplc="04180005" w:tentative="1">
      <w:start w:val="1"/>
      <w:numFmt w:val="bullet"/>
      <w:lvlText w:val=""/>
      <w:lvlJc w:val="left"/>
      <w:pPr>
        <w:tabs>
          <w:tab w:val="num" w:pos="6233"/>
        </w:tabs>
        <w:ind w:left="6233" w:hanging="360"/>
      </w:pPr>
      <w:rPr>
        <w:rFonts w:ascii="Wingdings" w:hAnsi="Wingdings" w:hint="default"/>
      </w:rPr>
    </w:lvl>
  </w:abstractNum>
  <w:abstractNum w:abstractNumId="78" w15:restartNumberingAfterBreak="0">
    <w:nsid w:val="54283AC2"/>
    <w:multiLevelType w:val="hybridMultilevel"/>
    <w:tmpl w:val="FFFFFFFF"/>
    <w:lvl w:ilvl="0" w:tplc="739CA386">
      <w:start w:val="3"/>
      <w:numFmt w:val="decimal"/>
      <w:lvlText w:val="%1."/>
      <w:lvlJc w:val="left"/>
      <w:pPr>
        <w:ind w:left="117" w:hanging="152"/>
      </w:pPr>
      <w:rPr>
        <w:rFonts w:ascii="Microsoft Sans Serif" w:eastAsia="Times New Roman" w:hAnsi="Microsoft Sans Serif" w:cs="Microsoft Sans Serif" w:hint="default"/>
        <w:w w:val="100"/>
        <w:sz w:val="16"/>
        <w:szCs w:val="16"/>
      </w:rPr>
    </w:lvl>
    <w:lvl w:ilvl="1" w:tplc="E2C89EA4">
      <w:numFmt w:val="bullet"/>
      <w:lvlText w:val="•"/>
      <w:lvlJc w:val="left"/>
      <w:pPr>
        <w:ind w:left="477" w:hanging="152"/>
      </w:pPr>
      <w:rPr>
        <w:rFonts w:hint="default"/>
      </w:rPr>
    </w:lvl>
    <w:lvl w:ilvl="2" w:tplc="8D80D800">
      <w:numFmt w:val="bullet"/>
      <w:lvlText w:val="•"/>
      <w:lvlJc w:val="left"/>
      <w:pPr>
        <w:ind w:left="834" w:hanging="152"/>
      </w:pPr>
      <w:rPr>
        <w:rFonts w:hint="default"/>
      </w:rPr>
    </w:lvl>
    <w:lvl w:ilvl="3" w:tplc="39D4C590">
      <w:numFmt w:val="bullet"/>
      <w:lvlText w:val="•"/>
      <w:lvlJc w:val="left"/>
      <w:pPr>
        <w:ind w:left="1191" w:hanging="152"/>
      </w:pPr>
      <w:rPr>
        <w:rFonts w:hint="default"/>
      </w:rPr>
    </w:lvl>
    <w:lvl w:ilvl="4" w:tplc="CAFCCE66">
      <w:numFmt w:val="bullet"/>
      <w:lvlText w:val="•"/>
      <w:lvlJc w:val="left"/>
      <w:pPr>
        <w:ind w:left="1548" w:hanging="152"/>
      </w:pPr>
      <w:rPr>
        <w:rFonts w:hint="default"/>
      </w:rPr>
    </w:lvl>
    <w:lvl w:ilvl="5" w:tplc="9F5C3776">
      <w:numFmt w:val="bullet"/>
      <w:lvlText w:val="•"/>
      <w:lvlJc w:val="left"/>
      <w:pPr>
        <w:ind w:left="1905" w:hanging="152"/>
      </w:pPr>
      <w:rPr>
        <w:rFonts w:hint="default"/>
      </w:rPr>
    </w:lvl>
    <w:lvl w:ilvl="6" w:tplc="34A4E7FE">
      <w:numFmt w:val="bullet"/>
      <w:lvlText w:val="•"/>
      <w:lvlJc w:val="left"/>
      <w:pPr>
        <w:ind w:left="2262" w:hanging="152"/>
      </w:pPr>
      <w:rPr>
        <w:rFonts w:hint="default"/>
      </w:rPr>
    </w:lvl>
    <w:lvl w:ilvl="7" w:tplc="9814B80A">
      <w:numFmt w:val="bullet"/>
      <w:lvlText w:val="•"/>
      <w:lvlJc w:val="left"/>
      <w:pPr>
        <w:ind w:left="2619" w:hanging="152"/>
      </w:pPr>
      <w:rPr>
        <w:rFonts w:hint="default"/>
      </w:rPr>
    </w:lvl>
    <w:lvl w:ilvl="8" w:tplc="E3F852AE">
      <w:numFmt w:val="bullet"/>
      <w:lvlText w:val="•"/>
      <w:lvlJc w:val="left"/>
      <w:pPr>
        <w:ind w:left="2976" w:hanging="152"/>
      </w:pPr>
      <w:rPr>
        <w:rFonts w:hint="default"/>
      </w:rPr>
    </w:lvl>
  </w:abstractNum>
  <w:abstractNum w:abstractNumId="79" w15:restartNumberingAfterBreak="0">
    <w:nsid w:val="556953DA"/>
    <w:multiLevelType w:val="hybridMultilevel"/>
    <w:tmpl w:val="1D5EFD4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0" w15:restartNumberingAfterBreak="0">
    <w:nsid w:val="581306F9"/>
    <w:multiLevelType w:val="hybridMultilevel"/>
    <w:tmpl w:val="8140EEE0"/>
    <w:lvl w:ilvl="0" w:tplc="A372D7FA">
      <w:numFmt w:val="bullet"/>
      <w:lvlText w:val="-"/>
      <w:lvlJc w:val="left"/>
      <w:pPr>
        <w:ind w:left="3" w:hanging="120"/>
      </w:pPr>
      <w:rPr>
        <w:rFonts w:ascii="Times New Roman" w:eastAsia="Times New Roman" w:hAnsi="Times New Roman" w:cs="Times New Roman" w:hint="default"/>
        <w:i/>
        <w:iCs/>
        <w:w w:val="101"/>
        <w:sz w:val="18"/>
        <w:szCs w:val="18"/>
        <w:lang w:val="ro-RO" w:eastAsia="en-US" w:bidi="ar-SA"/>
      </w:rPr>
    </w:lvl>
    <w:lvl w:ilvl="1" w:tplc="1E3A1A8C">
      <w:numFmt w:val="bullet"/>
      <w:lvlText w:val="•"/>
      <w:lvlJc w:val="left"/>
      <w:pPr>
        <w:ind w:left="350" w:hanging="120"/>
      </w:pPr>
      <w:rPr>
        <w:rFonts w:hint="default"/>
        <w:lang w:val="ro-RO" w:eastAsia="en-US" w:bidi="ar-SA"/>
      </w:rPr>
    </w:lvl>
    <w:lvl w:ilvl="2" w:tplc="C3C2754C">
      <w:numFmt w:val="bullet"/>
      <w:lvlText w:val="•"/>
      <w:lvlJc w:val="left"/>
      <w:pPr>
        <w:ind w:left="701" w:hanging="120"/>
      </w:pPr>
      <w:rPr>
        <w:rFonts w:hint="default"/>
        <w:lang w:val="ro-RO" w:eastAsia="en-US" w:bidi="ar-SA"/>
      </w:rPr>
    </w:lvl>
    <w:lvl w:ilvl="3" w:tplc="6DA61900">
      <w:numFmt w:val="bullet"/>
      <w:lvlText w:val="•"/>
      <w:lvlJc w:val="left"/>
      <w:pPr>
        <w:ind w:left="1052" w:hanging="120"/>
      </w:pPr>
      <w:rPr>
        <w:rFonts w:hint="default"/>
        <w:lang w:val="ro-RO" w:eastAsia="en-US" w:bidi="ar-SA"/>
      </w:rPr>
    </w:lvl>
    <w:lvl w:ilvl="4" w:tplc="93AE1DD2">
      <w:numFmt w:val="bullet"/>
      <w:lvlText w:val="•"/>
      <w:lvlJc w:val="left"/>
      <w:pPr>
        <w:ind w:left="1403" w:hanging="120"/>
      </w:pPr>
      <w:rPr>
        <w:rFonts w:hint="default"/>
        <w:lang w:val="ro-RO" w:eastAsia="en-US" w:bidi="ar-SA"/>
      </w:rPr>
    </w:lvl>
    <w:lvl w:ilvl="5" w:tplc="4CB646C6">
      <w:numFmt w:val="bullet"/>
      <w:lvlText w:val="•"/>
      <w:lvlJc w:val="left"/>
      <w:pPr>
        <w:ind w:left="1754" w:hanging="120"/>
      </w:pPr>
      <w:rPr>
        <w:rFonts w:hint="default"/>
        <w:lang w:val="ro-RO" w:eastAsia="en-US" w:bidi="ar-SA"/>
      </w:rPr>
    </w:lvl>
    <w:lvl w:ilvl="6" w:tplc="85AED000">
      <w:numFmt w:val="bullet"/>
      <w:lvlText w:val="•"/>
      <w:lvlJc w:val="left"/>
      <w:pPr>
        <w:ind w:left="2105" w:hanging="120"/>
      </w:pPr>
      <w:rPr>
        <w:rFonts w:hint="default"/>
        <w:lang w:val="ro-RO" w:eastAsia="en-US" w:bidi="ar-SA"/>
      </w:rPr>
    </w:lvl>
    <w:lvl w:ilvl="7" w:tplc="1C0A25FE">
      <w:numFmt w:val="bullet"/>
      <w:lvlText w:val="•"/>
      <w:lvlJc w:val="left"/>
      <w:pPr>
        <w:ind w:left="2456" w:hanging="120"/>
      </w:pPr>
      <w:rPr>
        <w:rFonts w:hint="default"/>
        <w:lang w:val="ro-RO" w:eastAsia="en-US" w:bidi="ar-SA"/>
      </w:rPr>
    </w:lvl>
    <w:lvl w:ilvl="8" w:tplc="04629BA2">
      <w:numFmt w:val="bullet"/>
      <w:lvlText w:val="•"/>
      <w:lvlJc w:val="left"/>
      <w:pPr>
        <w:ind w:left="2807" w:hanging="120"/>
      </w:pPr>
      <w:rPr>
        <w:rFonts w:hint="default"/>
        <w:lang w:val="ro-RO" w:eastAsia="en-US" w:bidi="ar-SA"/>
      </w:rPr>
    </w:lvl>
  </w:abstractNum>
  <w:abstractNum w:abstractNumId="81" w15:restartNumberingAfterBreak="0">
    <w:nsid w:val="5A2E53DD"/>
    <w:multiLevelType w:val="hybridMultilevel"/>
    <w:tmpl w:val="92309E0A"/>
    <w:lvl w:ilvl="0" w:tplc="7E0625FA">
      <w:start w:val="1"/>
      <w:numFmt w:val="lowerLetter"/>
      <w:lvlText w:val="%1."/>
      <w:lvlJc w:val="left"/>
      <w:pPr>
        <w:tabs>
          <w:tab w:val="num" w:pos="914"/>
        </w:tabs>
        <w:ind w:left="914" w:hanging="360"/>
      </w:pPr>
      <w:rPr>
        <w:rFonts w:hint="default"/>
        <w:b w:val="0"/>
        <w:bCs/>
      </w:rPr>
    </w:lvl>
    <w:lvl w:ilvl="1" w:tplc="04090019" w:tentative="1">
      <w:start w:val="1"/>
      <w:numFmt w:val="lowerLetter"/>
      <w:lvlText w:val="%2."/>
      <w:lvlJc w:val="left"/>
      <w:pPr>
        <w:tabs>
          <w:tab w:val="num" w:pos="1634"/>
        </w:tabs>
        <w:ind w:left="1634" w:hanging="360"/>
      </w:pPr>
    </w:lvl>
    <w:lvl w:ilvl="2" w:tplc="0409001B" w:tentative="1">
      <w:start w:val="1"/>
      <w:numFmt w:val="lowerRoman"/>
      <w:lvlText w:val="%3."/>
      <w:lvlJc w:val="right"/>
      <w:pPr>
        <w:tabs>
          <w:tab w:val="num" w:pos="2354"/>
        </w:tabs>
        <w:ind w:left="2354" w:hanging="180"/>
      </w:pPr>
    </w:lvl>
    <w:lvl w:ilvl="3" w:tplc="0409000F" w:tentative="1">
      <w:start w:val="1"/>
      <w:numFmt w:val="decimal"/>
      <w:lvlText w:val="%4."/>
      <w:lvlJc w:val="left"/>
      <w:pPr>
        <w:tabs>
          <w:tab w:val="num" w:pos="3074"/>
        </w:tabs>
        <w:ind w:left="3074" w:hanging="360"/>
      </w:pPr>
    </w:lvl>
    <w:lvl w:ilvl="4" w:tplc="04090019" w:tentative="1">
      <w:start w:val="1"/>
      <w:numFmt w:val="lowerLetter"/>
      <w:lvlText w:val="%5."/>
      <w:lvlJc w:val="left"/>
      <w:pPr>
        <w:tabs>
          <w:tab w:val="num" w:pos="3794"/>
        </w:tabs>
        <w:ind w:left="3794" w:hanging="360"/>
      </w:pPr>
    </w:lvl>
    <w:lvl w:ilvl="5" w:tplc="0409001B" w:tentative="1">
      <w:start w:val="1"/>
      <w:numFmt w:val="lowerRoman"/>
      <w:lvlText w:val="%6."/>
      <w:lvlJc w:val="right"/>
      <w:pPr>
        <w:tabs>
          <w:tab w:val="num" w:pos="4514"/>
        </w:tabs>
        <w:ind w:left="4514" w:hanging="180"/>
      </w:pPr>
    </w:lvl>
    <w:lvl w:ilvl="6" w:tplc="0409000F" w:tentative="1">
      <w:start w:val="1"/>
      <w:numFmt w:val="decimal"/>
      <w:lvlText w:val="%7."/>
      <w:lvlJc w:val="left"/>
      <w:pPr>
        <w:tabs>
          <w:tab w:val="num" w:pos="5234"/>
        </w:tabs>
        <w:ind w:left="5234" w:hanging="360"/>
      </w:pPr>
    </w:lvl>
    <w:lvl w:ilvl="7" w:tplc="04090019" w:tentative="1">
      <w:start w:val="1"/>
      <w:numFmt w:val="lowerLetter"/>
      <w:lvlText w:val="%8."/>
      <w:lvlJc w:val="left"/>
      <w:pPr>
        <w:tabs>
          <w:tab w:val="num" w:pos="5954"/>
        </w:tabs>
        <w:ind w:left="5954" w:hanging="360"/>
      </w:pPr>
    </w:lvl>
    <w:lvl w:ilvl="8" w:tplc="0409001B" w:tentative="1">
      <w:start w:val="1"/>
      <w:numFmt w:val="lowerRoman"/>
      <w:lvlText w:val="%9."/>
      <w:lvlJc w:val="right"/>
      <w:pPr>
        <w:tabs>
          <w:tab w:val="num" w:pos="6674"/>
        </w:tabs>
        <w:ind w:left="6674" w:hanging="180"/>
      </w:pPr>
    </w:lvl>
  </w:abstractNum>
  <w:abstractNum w:abstractNumId="82" w15:restartNumberingAfterBreak="0">
    <w:nsid w:val="5ACC18F4"/>
    <w:multiLevelType w:val="hybridMultilevel"/>
    <w:tmpl w:val="C0B0C686"/>
    <w:lvl w:ilvl="0" w:tplc="04090001">
      <w:start w:val="1"/>
      <w:numFmt w:val="bullet"/>
      <w:lvlText w:val=""/>
      <w:lvlJc w:val="left"/>
      <w:pPr>
        <w:ind w:left="1455" w:hanging="360"/>
      </w:pPr>
      <w:rPr>
        <w:rFonts w:ascii="Symbol" w:hAnsi="Symbol" w:hint="default"/>
      </w:rPr>
    </w:lvl>
    <w:lvl w:ilvl="1" w:tplc="04180003" w:tentative="1">
      <w:start w:val="1"/>
      <w:numFmt w:val="bullet"/>
      <w:lvlText w:val="o"/>
      <w:lvlJc w:val="left"/>
      <w:pPr>
        <w:ind w:left="2175" w:hanging="360"/>
      </w:pPr>
      <w:rPr>
        <w:rFonts w:ascii="Courier New" w:hAnsi="Courier New" w:cs="Courier New" w:hint="default"/>
      </w:rPr>
    </w:lvl>
    <w:lvl w:ilvl="2" w:tplc="04180005" w:tentative="1">
      <w:start w:val="1"/>
      <w:numFmt w:val="bullet"/>
      <w:lvlText w:val=""/>
      <w:lvlJc w:val="left"/>
      <w:pPr>
        <w:ind w:left="2895" w:hanging="360"/>
      </w:pPr>
      <w:rPr>
        <w:rFonts w:ascii="Wingdings" w:hAnsi="Wingdings" w:hint="default"/>
      </w:rPr>
    </w:lvl>
    <w:lvl w:ilvl="3" w:tplc="04180001" w:tentative="1">
      <w:start w:val="1"/>
      <w:numFmt w:val="bullet"/>
      <w:lvlText w:val=""/>
      <w:lvlJc w:val="left"/>
      <w:pPr>
        <w:ind w:left="3615" w:hanging="360"/>
      </w:pPr>
      <w:rPr>
        <w:rFonts w:ascii="Symbol" w:hAnsi="Symbol" w:hint="default"/>
      </w:rPr>
    </w:lvl>
    <w:lvl w:ilvl="4" w:tplc="04180003" w:tentative="1">
      <w:start w:val="1"/>
      <w:numFmt w:val="bullet"/>
      <w:lvlText w:val="o"/>
      <w:lvlJc w:val="left"/>
      <w:pPr>
        <w:ind w:left="4335" w:hanging="360"/>
      </w:pPr>
      <w:rPr>
        <w:rFonts w:ascii="Courier New" w:hAnsi="Courier New" w:cs="Courier New" w:hint="default"/>
      </w:rPr>
    </w:lvl>
    <w:lvl w:ilvl="5" w:tplc="04180005" w:tentative="1">
      <w:start w:val="1"/>
      <w:numFmt w:val="bullet"/>
      <w:lvlText w:val=""/>
      <w:lvlJc w:val="left"/>
      <w:pPr>
        <w:ind w:left="5055" w:hanging="360"/>
      </w:pPr>
      <w:rPr>
        <w:rFonts w:ascii="Wingdings" w:hAnsi="Wingdings" w:hint="default"/>
      </w:rPr>
    </w:lvl>
    <w:lvl w:ilvl="6" w:tplc="04180001" w:tentative="1">
      <w:start w:val="1"/>
      <w:numFmt w:val="bullet"/>
      <w:lvlText w:val=""/>
      <w:lvlJc w:val="left"/>
      <w:pPr>
        <w:ind w:left="5775" w:hanging="360"/>
      </w:pPr>
      <w:rPr>
        <w:rFonts w:ascii="Symbol" w:hAnsi="Symbol" w:hint="default"/>
      </w:rPr>
    </w:lvl>
    <w:lvl w:ilvl="7" w:tplc="04180003" w:tentative="1">
      <w:start w:val="1"/>
      <w:numFmt w:val="bullet"/>
      <w:lvlText w:val="o"/>
      <w:lvlJc w:val="left"/>
      <w:pPr>
        <w:ind w:left="6495" w:hanging="360"/>
      </w:pPr>
      <w:rPr>
        <w:rFonts w:ascii="Courier New" w:hAnsi="Courier New" w:cs="Courier New" w:hint="default"/>
      </w:rPr>
    </w:lvl>
    <w:lvl w:ilvl="8" w:tplc="04180005" w:tentative="1">
      <w:start w:val="1"/>
      <w:numFmt w:val="bullet"/>
      <w:lvlText w:val=""/>
      <w:lvlJc w:val="left"/>
      <w:pPr>
        <w:ind w:left="7215" w:hanging="360"/>
      </w:pPr>
      <w:rPr>
        <w:rFonts w:ascii="Wingdings" w:hAnsi="Wingdings" w:hint="default"/>
      </w:rPr>
    </w:lvl>
  </w:abstractNum>
  <w:abstractNum w:abstractNumId="83" w15:restartNumberingAfterBreak="0">
    <w:nsid w:val="5ADB4CF4"/>
    <w:multiLevelType w:val="hybridMultilevel"/>
    <w:tmpl w:val="F37CA418"/>
    <w:lvl w:ilvl="0" w:tplc="6CA21BD2">
      <w:start w:val="3"/>
      <w:numFmt w:val="bullet"/>
      <w:lvlText w:val="-"/>
      <w:lvlJc w:val="left"/>
      <w:pPr>
        <w:ind w:left="1440" w:hanging="360"/>
      </w:pPr>
      <w:rPr>
        <w:rFonts w:ascii="Times New Roman" w:eastAsia="Times New Roman" w:hAnsi="Times New Roman" w:cs="Times New Roman"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5CEE5C4A"/>
    <w:multiLevelType w:val="hybridMultilevel"/>
    <w:tmpl w:val="F6ACC3C4"/>
    <w:lvl w:ilvl="0" w:tplc="DC44DA8C">
      <w:start w:val="1"/>
      <w:numFmt w:val="lowerLetter"/>
      <w:lvlText w:val="%1."/>
      <w:lvlJc w:val="left"/>
      <w:pPr>
        <w:ind w:left="1482" w:hanging="420"/>
        <w:jc w:val="right"/>
      </w:pPr>
      <w:rPr>
        <w:rFonts w:ascii="Times New Roman" w:eastAsia="Times New Roman" w:hAnsi="Times New Roman" w:cs="Times New Roman" w:hint="default"/>
        <w:b/>
        <w:bCs/>
        <w:i/>
        <w:iCs/>
        <w:w w:val="100"/>
        <w:sz w:val="24"/>
        <w:szCs w:val="24"/>
        <w:lang w:val="ro-RO" w:eastAsia="en-US" w:bidi="ar-SA"/>
      </w:rPr>
    </w:lvl>
    <w:lvl w:ilvl="1" w:tplc="DB6C6FCC">
      <w:numFmt w:val="bullet"/>
      <w:lvlText w:val=""/>
      <w:lvlJc w:val="left"/>
      <w:pPr>
        <w:ind w:left="1662" w:hanging="360"/>
      </w:pPr>
      <w:rPr>
        <w:rFonts w:ascii="Wingdings" w:eastAsia="Wingdings" w:hAnsi="Wingdings" w:cs="Wingdings" w:hint="default"/>
        <w:w w:val="100"/>
        <w:sz w:val="24"/>
        <w:szCs w:val="24"/>
        <w:lang w:val="ro-RO" w:eastAsia="en-US" w:bidi="ar-SA"/>
      </w:rPr>
    </w:lvl>
    <w:lvl w:ilvl="2" w:tplc="51FCB198">
      <w:numFmt w:val="bullet"/>
      <w:lvlText w:val=""/>
      <w:lvlJc w:val="left"/>
      <w:pPr>
        <w:ind w:left="1782" w:hanging="360"/>
      </w:pPr>
      <w:rPr>
        <w:rFonts w:ascii="Wingdings" w:eastAsia="Wingdings" w:hAnsi="Wingdings" w:cs="Wingdings" w:hint="default"/>
        <w:w w:val="100"/>
        <w:sz w:val="24"/>
        <w:szCs w:val="24"/>
        <w:lang w:val="ro-RO" w:eastAsia="en-US" w:bidi="ar-SA"/>
      </w:rPr>
    </w:lvl>
    <w:lvl w:ilvl="3" w:tplc="950443BE">
      <w:numFmt w:val="bullet"/>
      <w:lvlText w:val="•"/>
      <w:lvlJc w:val="left"/>
      <w:pPr>
        <w:ind w:left="2848" w:hanging="360"/>
      </w:pPr>
      <w:rPr>
        <w:rFonts w:hint="default"/>
        <w:lang w:val="ro-RO" w:eastAsia="en-US" w:bidi="ar-SA"/>
      </w:rPr>
    </w:lvl>
    <w:lvl w:ilvl="4" w:tplc="660AE4E0">
      <w:numFmt w:val="bullet"/>
      <w:lvlText w:val="•"/>
      <w:lvlJc w:val="left"/>
      <w:pPr>
        <w:ind w:left="3916" w:hanging="360"/>
      </w:pPr>
      <w:rPr>
        <w:rFonts w:hint="default"/>
        <w:lang w:val="ro-RO" w:eastAsia="en-US" w:bidi="ar-SA"/>
      </w:rPr>
    </w:lvl>
    <w:lvl w:ilvl="5" w:tplc="00F402CE">
      <w:numFmt w:val="bullet"/>
      <w:lvlText w:val="•"/>
      <w:lvlJc w:val="left"/>
      <w:pPr>
        <w:ind w:left="4984" w:hanging="360"/>
      </w:pPr>
      <w:rPr>
        <w:rFonts w:hint="default"/>
        <w:lang w:val="ro-RO" w:eastAsia="en-US" w:bidi="ar-SA"/>
      </w:rPr>
    </w:lvl>
    <w:lvl w:ilvl="6" w:tplc="F9CCD28C">
      <w:numFmt w:val="bullet"/>
      <w:lvlText w:val="•"/>
      <w:lvlJc w:val="left"/>
      <w:pPr>
        <w:ind w:left="6053" w:hanging="360"/>
      </w:pPr>
      <w:rPr>
        <w:rFonts w:hint="default"/>
        <w:lang w:val="ro-RO" w:eastAsia="en-US" w:bidi="ar-SA"/>
      </w:rPr>
    </w:lvl>
    <w:lvl w:ilvl="7" w:tplc="BD2A9946">
      <w:numFmt w:val="bullet"/>
      <w:lvlText w:val="•"/>
      <w:lvlJc w:val="left"/>
      <w:pPr>
        <w:ind w:left="7121" w:hanging="360"/>
      </w:pPr>
      <w:rPr>
        <w:rFonts w:hint="default"/>
        <w:lang w:val="ro-RO" w:eastAsia="en-US" w:bidi="ar-SA"/>
      </w:rPr>
    </w:lvl>
    <w:lvl w:ilvl="8" w:tplc="97CE62EE">
      <w:numFmt w:val="bullet"/>
      <w:lvlText w:val="•"/>
      <w:lvlJc w:val="left"/>
      <w:pPr>
        <w:ind w:left="8189" w:hanging="360"/>
      </w:pPr>
      <w:rPr>
        <w:rFonts w:hint="default"/>
        <w:lang w:val="ro-RO" w:eastAsia="en-US" w:bidi="ar-SA"/>
      </w:rPr>
    </w:lvl>
  </w:abstractNum>
  <w:abstractNum w:abstractNumId="85" w15:restartNumberingAfterBreak="0">
    <w:nsid w:val="5E3A1B11"/>
    <w:multiLevelType w:val="hybridMultilevel"/>
    <w:tmpl w:val="3EC68508"/>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6" w15:restartNumberingAfterBreak="0">
    <w:nsid w:val="6183384E"/>
    <w:multiLevelType w:val="hybridMultilevel"/>
    <w:tmpl w:val="AE50B53E"/>
    <w:lvl w:ilvl="0" w:tplc="04180001">
      <w:start w:val="1"/>
      <w:numFmt w:val="bullet"/>
      <w:lvlText w:val=""/>
      <w:lvlJc w:val="left"/>
      <w:pPr>
        <w:ind w:left="1344" w:hanging="360"/>
      </w:pPr>
      <w:rPr>
        <w:rFonts w:ascii="Symbol" w:hAnsi="Symbol" w:hint="default"/>
      </w:rPr>
    </w:lvl>
    <w:lvl w:ilvl="1" w:tplc="04180003" w:tentative="1">
      <w:start w:val="1"/>
      <w:numFmt w:val="bullet"/>
      <w:lvlText w:val="o"/>
      <w:lvlJc w:val="left"/>
      <w:pPr>
        <w:ind w:left="2064" w:hanging="360"/>
      </w:pPr>
      <w:rPr>
        <w:rFonts w:ascii="Courier New" w:hAnsi="Courier New" w:cs="Courier New" w:hint="default"/>
      </w:rPr>
    </w:lvl>
    <w:lvl w:ilvl="2" w:tplc="04180005" w:tentative="1">
      <w:start w:val="1"/>
      <w:numFmt w:val="bullet"/>
      <w:lvlText w:val=""/>
      <w:lvlJc w:val="left"/>
      <w:pPr>
        <w:ind w:left="2784" w:hanging="360"/>
      </w:pPr>
      <w:rPr>
        <w:rFonts w:ascii="Wingdings" w:hAnsi="Wingdings" w:hint="default"/>
      </w:rPr>
    </w:lvl>
    <w:lvl w:ilvl="3" w:tplc="04180001" w:tentative="1">
      <w:start w:val="1"/>
      <w:numFmt w:val="bullet"/>
      <w:lvlText w:val=""/>
      <w:lvlJc w:val="left"/>
      <w:pPr>
        <w:ind w:left="3504" w:hanging="360"/>
      </w:pPr>
      <w:rPr>
        <w:rFonts w:ascii="Symbol" w:hAnsi="Symbol" w:hint="default"/>
      </w:rPr>
    </w:lvl>
    <w:lvl w:ilvl="4" w:tplc="04180003" w:tentative="1">
      <w:start w:val="1"/>
      <w:numFmt w:val="bullet"/>
      <w:lvlText w:val="o"/>
      <w:lvlJc w:val="left"/>
      <w:pPr>
        <w:ind w:left="4224" w:hanging="360"/>
      </w:pPr>
      <w:rPr>
        <w:rFonts w:ascii="Courier New" w:hAnsi="Courier New" w:cs="Courier New" w:hint="default"/>
      </w:rPr>
    </w:lvl>
    <w:lvl w:ilvl="5" w:tplc="04180005" w:tentative="1">
      <w:start w:val="1"/>
      <w:numFmt w:val="bullet"/>
      <w:lvlText w:val=""/>
      <w:lvlJc w:val="left"/>
      <w:pPr>
        <w:ind w:left="4944" w:hanging="360"/>
      </w:pPr>
      <w:rPr>
        <w:rFonts w:ascii="Wingdings" w:hAnsi="Wingdings" w:hint="default"/>
      </w:rPr>
    </w:lvl>
    <w:lvl w:ilvl="6" w:tplc="04180001" w:tentative="1">
      <w:start w:val="1"/>
      <w:numFmt w:val="bullet"/>
      <w:lvlText w:val=""/>
      <w:lvlJc w:val="left"/>
      <w:pPr>
        <w:ind w:left="5664" w:hanging="360"/>
      </w:pPr>
      <w:rPr>
        <w:rFonts w:ascii="Symbol" w:hAnsi="Symbol" w:hint="default"/>
      </w:rPr>
    </w:lvl>
    <w:lvl w:ilvl="7" w:tplc="04180003" w:tentative="1">
      <w:start w:val="1"/>
      <w:numFmt w:val="bullet"/>
      <w:lvlText w:val="o"/>
      <w:lvlJc w:val="left"/>
      <w:pPr>
        <w:ind w:left="6384" w:hanging="360"/>
      </w:pPr>
      <w:rPr>
        <w:rFonts w:ascii="Courier New" w:hAnsi="Courier New" w:cs="Courier New" w:hint="default"/>
      </w:rPr>
    </w:lvl>
    <w:lvl w:ilvl="8" w:tplc="04180005" w:tentative="1">
      <w:start w:val="1"/>
      <w:numFmt w:val="bullet"/>
      <w:lvlText w:val=""/>
      <w:lvlJc w:val="left"/>
      <w:pPr>
        <w:ind w:left="7104" w:hanging="360"/>
      </w:pPr>
      <w:rPr>
        <w:rFonts w:ascii="Wingdings" w:hAnsi="Wingdings" w:hint="default"/>
      </w:rPr>
    </w:lvl>
  </w:abstractNum>
  <w:abstractNum w:abstractNumId="87" w15:restartNumberingAfterBreak="0">
    <w:nsid w:val="64501AE6"/>
    <w:multiLevelType w:val="hybridMultilevel"/>
    <w:tmpl w:val="C67AC8D6"/>
    <w:lvl w:ilvl="0" w:tplc="368014B6">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8" w15:restartNumberingAfterBreak="0">
    <w:nsid w:val="645E32D6"/>
    <w:multiLevelType w:val="hybridMultilevel"/>
    <w:tmpl w:val="F8323638"/>
    <w:lvl w:ilvl="0" w:tplc="6CA21BD2">
      <w:start w:val="3"/>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48A4321"/>
    <w:multiLevelType w:val="hybridMultilevel"/>
    <w:tmpl w:val="2C46E2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0" w15:restartNumberingAfterBreak="0">
    <w:nsid w:val="64B77D3F"/>
    <w:multiLevelType w:val="hybridMultilevel"/>
    <w:tmpl w:val="7C16DB6E"/>
    <w:lvl w:ilvl="0" w:tplc="A0A0B6AC">
      <w:start w:val="1"/>
      <w:numFmt w:val="decimal"/>
      <w:lvlText w:val="%1."/>
      <w:lvlJc w:val="left"/>
      <w:pPr>
        <w:ind w:left="1901" w:hanging="361"/>
      </w:pPr>
      <w:rPr>
        <w:rFonts w:ascii="Times New Roman" w:eastAsia="Times New Roman" w:hAnsi="Times New Roman" w:cs="Times New Roman" w:hint="default"/>
        <w:w w:val="100"/>
        <w:sz w:val="24"/>
        <w:szCs w:val="24"/>
        <w:lang w:val="ro-RO" w:eastAsia="en-US" w:bidi="ar-SA"/>
      </w:rPr>
    </w:lvl>
    <w:lvl w:ilvl="1" w:tplc="6BD664DE">
      <w:numFmt w:val="bullet"/>
      <w:lvlText w:val="•"/>
      <w:lvlJc w:val="left"/>
      <w:pPr>
        <w:ind w:left="2852" w:hanging="361"/>
      </w:pPr>
      <w:rPr>
        <w:rFonts w:hint="default"/>
        <w:lang w:val="ro-RO" w:eastAsia="en-US" w:bidi="ar-SA"/>
      </w:rPr>
    </w:lvl>
    <w:lvl w:ilvl="2" w:tplc="F46EE316">
      <w:numFmt w:val="bullet"/>
      <w:lvlText w:val="•"/>
      <w:lvlJc w:val="left"/>
      <w:pPr>
        <w:ind w:left="3804" w:hanging="361"/>
      </w:pPr>
      <w:rPr>
        <w:rFonts w:hint="default"/>
        <w:lang w:val="ro-RO" w:eastAsia="en-US" w:bidi="ar-SA"/>
      </w:rPr>
    </w:lvl>
    <w:lvl w:ilvl="3" w:tplc="5FE425D8">
      <w:numFmt w:val="bullet"/>
      <w:lvlText w:val="•"/>
      <w:lvlJc w:val="left"/>
      <w:pPr>
        <w:ind w:left="4757" w:hanging="361"/>
      </w:pPr>
      <w:rPr>
        <w:rFonts w:hint="default"/>
        <w:lang w:val="ro-RO" w:eastAsia="en-US" w:bidi="ar-SA"/>
      </w:rPr>
    </w:lvl>
    <w:lvl w:ilvl="4" w:tplc="2AB275B6">
      <w:numFmt w:val="bullet"/>
      <w:lvlText w:val="•"/>
      <w:lvlJc w:val="left"/>
      <w:pPr>
        <w:ind w:left="5709" w:hanging="361"/>
      </w:pPr>
      <w:rPr>
        <w:rFonts w:hint="default"/>
        <w:lang w:val="ro-RO" w:eastAsia="en-US" w:bidi="ar-SA"/>
      </w:rPr>
    </w:lvl>
    <w:lvl w:ilvl="5" w:tplc="48F2F812">
      <w:numFmt w:val="bullet"/>
      <w:lvlText w:val="•"/>
      <w:lvlJc w:val="left"/>
      <w:pPr>
        <w:ind w:left="6662" w:hanging="361"/>
      </w:pPr>
      <w:rPr>
        <w:rFonts w:hint="default"/>
        <w:lang w:val="ro-RO" w:eastAsia="en-US" w:bidi="ar-SA"/>
      </w:rPr>
    </w:lvl>
    <w:lvl w:ilvl="6" w:tplc="7220C96E">
      <w:numFmt w:val="bullet"/>
      <w:lvlText w:val="•"/>
      <w:lvlJc w:val="left"/>
      <w:pPr>
        <w:ind w:left="7614" w:hanging="361"/>
      </w:pPr>
      <w:rPr>
        <w:rFonts w:hint="default"/>
        <w:lang w:val="ro-RO" w:eastAsia="en-US" w:bidi="ar-SA"/>
      </w:rPr>
    </w:lvl>
    <w:lvl w:ilvl="7" w:tplc="1C868964">
      <w:numFmt w:val="bullet"/>
      <w:lvlText w:val="•"/>
      <w:lvlJc w:val="left"/>
      <w:pPr>
        <w:ind w:left="8566" w:hanging="361"/>
      </w:pPr>
      <w:rPr>
        <w:rFonts w:hint="default"/>
        <w:lang w:val="ro-RO" w:eastAsia="en-US" w:bidi="ar-SA"/>
      </w:rPr>
    </w:lvl>
    <w:lvl w:ilvl="8" w:tplc="362E0F88">
      <w:numFmt w:val="bullet"/>
      <w:lvlText w:val="•"/>
      <w:lvlJc w:val="left"/>
      <w:pPr>
        <w:ind w:left="9519" w:hanging="361"/>
      </w:pPr>
      <w:rPr>
        <w:rFonts w:hint="default"/>
        <w:lang w:val="ro-RO" w:eastAsia="en-US" w:bidi="ar-SA"/>
      </w:rPr>
    </w:lvl>
  </w:abstractNum>
  <w:abstractNum w:abstractNumId="91" w15:restartNumberingAfterBreak="0">
    <w:nsid w:val="658436D2"/>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3000"/>
        </w:tabs>
        <w:ind w:left="1560" w:firstLine="0"/>
      </w:pPr>
    </w:lvl>
    <w:lvl w:ilvl="2">
      <w:start w:val="1"/>
      <w:numFmt w:val="lowerLetter"/>
      <w:pStyle w:val="Heading3"/>
      <w:lvlText w:val="(%3)"/>
      <w:lvlJc w:val="left"/>
      <w:pPr>
        <w:tabs>
          <w:tab w:val="num" w:pos="432"/>
        </w:tabs>
        <w:ind w:left="432"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92" w15:restartNumberingAfterBreak="0">
    <w:nsid w:val="66034745"/>
    <w:multiLevelType w:val="hybridMultilevel"/>
    <w:tmpl w:val="5D829754"/>
    <w:lvl w:ilvl="0" w:tplc="72909D12">
      <w:start w:val="8"/>
      <w:numFmt w:val="upp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3" w15:restartNumberingAfterBreak="0">
    <w:nsid w:val="67F153E5"/>
    <w:multiLevelType w:val="hybridMultilevel"/>
    <w:tmpl w:val="D02CB5B6"/>
    <w:lvl w:ilvl="0" w:tplc="42588230">
      <w:start w:val="4"/>
      <w:numFmt w:val="upperLetter"/>
      <w:lvlText w:val="%1."/>
      <w:lvlJc w:val="left"/>
      <w:pPr>
        <w:ind w:left="1070" w:hanging="360"/>
      </w:pPr>
      <w:rPr>
        <w:rFonts w:hint="default"/>
      </w:rPr>
    </w:lvl>
    <w:lvl w:ilvl="1" w:tplc="04180019" w:tentative="1">
      <w:start w:val="1"/>
      <w:numFmt w:val="lowerLetter"/>
      <w:lvlText w:val="%2."/>
      <w:lvlJc w:val="left"/>
      <w:pPr>
        <w:ind w:left="1790" w:hanging="360"/>
      </w:pPr>
    </w:lvl>
    <w:lvl w:ilvl="2" w:tplc="0418001B" w:tentative="1">
      <w:start w:val="1"/>
      <w:numFmt w:val="lowerRoman"/>
      <w:lvlText w:val="%3."/>
      <w:lvlJc w:val="right"/>
      <w:pPr>
        <w:ind w:left="2510" w:hanging="180"/>
      </w:pPr>
    </w:lvl>
    <w:lvl w:ilvl="3" w:tplc="0418000F" w:tentative="1">
      <w:start w:val="1"/>
      <w:numFmt w:val="decimal"/>
      <w:lvlText w:val="%4."/>
      <w:lvlJc w:val="left"/>
      <w:pPr>
        <w:ind w:left="3230" w:hanging="360"/>
      </w:pPr>
    </w:lvl>
    <w:lvl w:ilvl="4" w:tplc="04180019" w:tentative="1">
      <w:start w:val="1"/>
      <w:numFmt w:val="lowerLetter"/>
      <w:lvlText w:val="%5."/>
      <w:lvlJc w:val="left"/>
      <w:pPr>
        <w:ind w:left="3950" w:hanging="360"/>
      </w:pPr>
    </w:lvl>
    <w:lvl w:ilvl="5" w:tplc="0418001B" w:tentative="1">
      <w:start w:val="1"/>
      <w:numFmt w:val="lowerRoman"/>
      <w:lvlText w:val="%6."/>
      <w:lvlJc w:val="right"/>
      <w:pPr>
        <w:ind w:left="4670" w:hanging="180"/>
      </w:pPr>
    </w:lvl>
    <w:lvl w:ilvl="6" w:tplc="0418000F" w:tentative="1">
      <w:start w:val="1"/>
      <w:numFmt w:val="decimal"/>
      <w:lvlText w:val="%7."/>
      <w:lvlJc w:val="left"/>
      <w:pPr>
        <w:ind w:left="5390" w:hanging="360"/>
      </w:pPr>
    </w:lvl>
    <w:lvl w:ilvl="7" w:tplc="04180019" w:tentative="1">
      <w:start w:val="1"/>
      <w:numFmt w:val="lowerLetter"/>
      <w:lvlText w:val="%8."/>
      <w:lvlJc w:val="left"/>
      <w:pPr>
        <w:ind w:left="6110" w:hanging="360"/>
      </w:pPr>
    </w:lvl>
    <w:lvl w:ilvl="8" w:tplc="0418001B" w:tentative="1">
      <w:start w:val="1"/>
      <w:numFmt w:val="lowerRoman"/>
      <w:lvlText w:val="%9."/>
      <w:lvlJc w:val="right"/>
      <w:pPr>
        <w:ind w:left="6830" w:hanging="180"/>
      </w:pPr>
    </w:lvl>
  </w:abstractNum>
  <w:abstractNum w:abstractNumId="94" w15:restartNumberingAfterBreak="0">
    <w:nsid w:val="68A54811"/>
    <w:multiLevelType w:val="hybridMultilevel"/>
    <w:tmpl w:val="14A2DFF0"/>
    <w:lvl w:ilvl="0" w:tplc="97F05754">
      <w:numFmt w:val="bullet"/>
      <w:lvlText w:val="-"/>
      <w:lvlJc w:val="left"/>
      <w:pPr>
        <w:ind w:left="238" w:hanging="125"/>
      </w:pPr>
      <w:rPr>
        <w:rFonts w:ascii="Arial" w:eastAsia="Arial" w:hAnsi="Arial" w:cs="Arial" w:hint="default"/>
        <w:b/>
        <w:bCs/>
        <w:i/>
        <w:iCs/>
        <w:w w:val="99"/>
        <w:sz w:val="20"/>
        <w:szCs w:val="20"/>
        <w:lang w:val="ro-RO" w:eastAsia="en-US" w:bidi="ar-SA"/>
      </w:rPr>
    </w:lvl>
    <w:lvl w:ilvl="1" w:tplc="85BE6CB6">
      <w:numFmt w:val="bullet"/>
      <w:lvlText w:val="•"/>
      <w:lvlJc w:val="left"/>
      <w:pPr>
        <w:ind w:left="1260" w:hanging="125"/>
      </w:pPr>
      <w:rPr>
        <w:rFonts w:hint="default"/>
        <w:lang w:val="ro-RO" w:eastAsia="en-US" w:bidi="ar-SA"/>
      </w:rPr>
    </w:lvl>
    <w:lvl w:ilvl="2" w:tplc="16BEFA08">
      <w:numFmt w:val="bullet"/>
      <w:lvlText w:val="•"/>
      <w:lvlJc w:val="left"/>
      <w:pPr>
        <w:ind w:left="2281" w:hanging="125"/>
      </w:pPr>
      <w:rPr>
        <w:rFonts w:hint="default"/>
        <w:lang w:val="ro-RO" w:eastAsia="en-US" w:bidi="ar-SA"/>
      </w:rPr>
    </w:lvl>
    <w:lvl w:ilvl="3" w:tplc="9FEA7EB6">
      <w:numFmt w:val="bullet"/>
      <w:lvlText w:val="•"/>
      <w:lvlJc w:val="left"/>
      <w:pPr>
        <w:ind w:left="3301" w:hanging="125"/>
      </w:pPr>
      <w:rPr>
        <w:rFonts w:hint="default"/>
        <w:lang w:val="ro-RO" w:eastAsia="en-US" w:bidi="ar-SA"/>
      </w:rPr>
    </w:lvl>
    <w:lvl w:ilvl="4" w:tplc="91969E98">
      <w:numFmt w:val="bullet"/>
      <w:lvlText w:val="•"/>
      <w:lvlJc w:val="left"/>
      <w:pPr>
        <w:ind w:left="4322" w:hanging="125"/>
      </w:pPr>
      <w:rPr>
        <w:rFonts w:hint="default"/>
        <w:lang w:val="ro-RO" w:eastAsia="en-US" w:bidi="ar-SA"/>
      </w:rPr>
    </w:lvl>
    <w:lvl w:ilvl="5" w:tplc="A78892DA">
      <w:numFmt w:val="bullet"/>
      <w:lvlText w:val="•"/>
      <w:lvlJc w:val="left"/>
      <w:pPr>
        <w:ind w:left="5343" w:hanging="125"/>
      </w:pPr>
      <w:rPr>
        <w:rFonts w:hint="default"/>
        <w:lang w:val="ro-RO" w:eastAsia="en-US" w:bidi="ar-SA"/>
      </w:rPr>
    </w:lvl>
    <w:lvl w:ilvl="6" w:tplc="39305424">
      <w:numFmt w:val="bullet"/>
      <w:lvlText w:val="•"/>
      <w:lvlJc w:val="left"/>
      <w:pPr>
        <w:ind w:left="6363" w:hanging="125"/>
      </w:pPr>
      <w:rPr>
        <w:rFonts w:hint="default"/>
        <w:lang w:val="ro-RO" w:eastAsia="en-US" w:bidi="ar-SA"/>
      </w:rPr>
    </w:lvl>
    <w:lvl w:ilvl="7" w:tplc="5D9A6398">
      <w:numFmt w:val="bullet"/>
      <w:lvlText w:val="•"/>
      <w:lvlJc w:val="left"/>
      <w:pPr>
        <w:ind w:left="7384" w:hanging="125"/>
      </w:pPr>
      <w:rPr>
        <w:rFonts w:hint="default"/>
        <w:lang w:val="ro-RO" w:eastAsia="en-US" w:bidi="ar-SA"/>
      </w:rPr>
    </w:lvl>
    <w:lvl w:ilvl="8" w:tplc="18A24AC2">
      <w:numFmt w:val="bullet"/>
      <w:lvlText w:val="•"/>
      <w:lvlJc w:val="left"/>
      <w:pPr>
        <w:ind w:left="8405" w:hanging="125"/>
      </w:pPr>
      <w:rPr>
        <w:rFonts w:hint="default"/>
        <w:lang w:val="ro-RO" w:eastAsia="en-US" w:bidi="ar-SA"/>
      </w:rPr>
    </w:lvl>
  </w:abstractNum>
  <w:abstractNum w:abstractNumId="95" w15:restartNumberingAfterBreak="0">
    <w:nsid w:val="6CF3063A"/>
    <w:multiLevelType w:val="hybridMultilevel"/>
    <w:tmpl w:val="2DE6505C"/>
    <w:lvl w:ilvl="0" w:tplc="2B18AD52">
      <w:numFmt w:val="bullet"/>
      <w:lvlText w:val="-"/>
      <w:lvlJc w:val="left"/>
      <w:pPr>
        <w:ind w:left="916" w:hanging="132"/>
      </w:pPr>
      <w:rPr>
        <w:rFonts w:ascii="Times New Roman" w:eastAsia="Times New Roman" w:hAnsi="Times New Roman" w:cs="Times New Roman" w:hint="default"/>
        <w:w w:val="100"/>
        <w:sz w:val="22"/>
        <w:szCs w:val="22"/>
        <w:lang w:val="ro-RO" w:eastAsia="en-US" w:bidi="ar-SA"/>
      </w:rPr>
    </w:lvl>
    <w:lvl w:ilvl="1" w:tplc="B0DED3C0">
      <w:numFmt w:val="bullet"/>
      <w:lvlText w:val="-"/>
      <w:lvlJc w:val="left"/>
      <w:pPr>
        <w:ind w:left="916" w:hanging="284"/>
      </w:pPr>
      <w:rPr>
        <w:rFonts w:ascii="Times New Roman" w:eastAsia="Times New Roman" w:hAnsi="Times New Roman" w:cs="Times New Roman" w:hint="default"/>
        <w:w w:val="100"/>
        <w:sz w:val="22"/>
        <w:szCs w:val="22"/>
        <w:lang w:val="ro-RO" w:eastAsia="en-US" w:bidi="ar-SA"/>
      </w:rPr>
    </w:lvl>
    <w:lvl w:ilvl="2" w:tplc="1B1A3006">
      <w:numFmt w:val="bullet"/>
      <w:lvlText w:val="•"/>
      <w:lvlJc w:val="left"/>
      <w:pPr>
        <w:ind w:left="2953" w:hanging="284"/>
      </w:pPr>
      <w:rPr>
        <w:rFonts w:hint="default"/>
        <w:lang w:val="ro-RO" w:eastAsia="en-US" w:bidi="ar-SA"/>
      </w:rPr>
    </w:lvl>
    <w:lvl w:ilvl="3" w:tplc="DB4A5D2E">
      <w:numFmt w:val="bullet"/>
      <w:lvlText w:val="•"/>
      <w:lvlJc w:val="left"/>
      <w:pPr>
        <w:ind w:left="3969" w:hanging="284"/>
      </w:pPr>
      <w:rPr>
        <w:rFonts w:hint="default"/>
        <w:lang w:val="ro-RO" w:eastAsia="en-US" w:bidi="ar-SA"/>
      </w:rPr>
    </w:lvl>
    <w:lvl w:ilvl="4" w:tplc="2DE8A2E4">
      <w:numFmt w:val="bullet"/>
      <w:lvlText w:val="•"/>
      <w:lvlJc w:val="left"/>
      <w:pPr>
        <w:ind w:left="4986" w:hanging="284"/>
      </w:pPr>
      <w:rPr>
        <w:rFonts w:hint="default"/>
        <w:lang w:val="ro-RO" w:eastAsia="en-US" w:bidi="ar-SA"/>
      </w:rPr>
    </w:lvl>
    <w:lvl w:ilvl="5" w:tplc="ACD28818">
      <w:numFmt w:val="bullet"/>
      <w:lvlText w:val="•"/>
      <w:lvlJc w:val="left"/>
      <w:pPr>
        <w:ind w:left="6003" w:hanging="284"/>
      </w:pPr>
      <w:rPr>
        <w:rFonts w:hint="default"/>
        <w:lang w:val="ro-RO" w:eastAsia="en-US" w:bidi="ar-SA"/>
      </w:rPr>
    </w:lvl>
    <w:lvl w:ilvl="6" w:tplc="6C267FFC">
      <w:numFmt w:val="bullet"/>
      <w:lvlText w:val="•"/>
      <w:lvlJc w:val="left"/>
      <w:pPr>
        <w:ind w:left="7019" w:hanging="284"/>
      </w:pPr>
      <w:rPr>
        <w:rFonts w:hint="default"/>
        <w:lang w:val="ro-RO" w:eastAsia="en-US" w:bidi="ar-SA"/>
      </w:rPr>
    </w:lvl>
    <w:lvl w:ilvl="7" w:tplc="87DA257C">
      <w:numFmt w:val="bullet"/>
      <w:lvlText w:val="•"/>
      <w:lvlJc w:val="left"/>
      <w:pPr>
        <w:ind w:left="8036" w:hanging="284"/>
      </w:pPr>
      <w:rPr>
        <w:rFonts w:hint="default"/>
        <w:lang w:val="ro-RO" w:eastAsia="en-US" w:bidi="ar-SA"/>
      </w:rPr>
    </w:lvl>
    <w:lvl w:ilvl="8" w:tplc="601A19B8">
      <w:numFmt w:val="bullet"/>
      <w:lvlText w:val="•"/>
      <w:lvlJc w:val="left"/>
      <w:pPr>
        <w:ind w:left="9053" w:hanging="284"/>
      </w:pPr>
      <w:rPr>
        <w:rFonts w:hint="default"/>
        <w:lang w:val="ro-RO" w:eastAsia="en-US" w:bidi="ar-SA"/>
      </w:rPr>
    </w:lvl>
  </w:abstractNum>
  <w:abstractNum w:abstractNumId="96" w15:restartNumberingAfterBreak="0">
    <w:nsid w:val="6D440795"/>
    <w:multiLevelType w:val="multilevel"/>
    <w:tmpl w:val="1AA48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D4F4AD6"/>
    <w:multiLevelType w:val="multilevel"/>
    <w:tmpl w:val="950ED96A"/>
    <w:lvl w:ilvl="0">
      <w:start w:val="1"/>
      <w:numFmt w:val="upperLetter"/>
      <w:lvlText w:val="%1."/>
      <w:lvlJc w:val="left"/>
      <w:pPr>
        <w:ind w:left="528" w:hanging="293"/>
      </w:pPr>
      <w:rPr>
        <w:rFonts w:ascii="Times New Roman" w:eastAsia="Times New Roman" w:hAnsi="Times New Roman" w:cs="Times New Roman" w:hint="default"/>
        <w:spacing w:val="-6"/>
        <w:w w:val="99"/>
        <w:sz w:val="24"/>
        <w:szCs w:val="24"/>
        <w:lang w:val="ro-RO" w:eastAsia="en-US" w:bidi="ar-SA"/>
      </w:rPr>
    </w:lvl>
    <w:lvl w:ilvl="1">
      <w:start w:val="1"/>
      <w:numFmt w:val="decimal"/>
      <w:lvlText w:val="%1.%2."/>
      <w:lvlJc w:val="left"/>
      <w:pPr>
        <w:ind w:left="937" w:hanging="462"/>
      </w:pPr>
      <w:rPr>
        <w:rFonts w:ascii="Times New Roman" w:eastAsia="Times New Roman" w:hAnsi="Times New Roman" w:cs="Times New Roman" w:hint="default"/>
        <w:spacing w:val="-2"/>
        <w:w w:val="99"/>
        <w:sz w:val="24"/>
        <w:szCs w:val="24"/>
        <w:lang w:val="ro-RO" w:eastAsia="en-US" w:bidi="ar-SA"/>
      </w:rPr>
    </w:lvl>
    <w:lvl w:ilvl="2">
      <w:start w:val="1"/>
      <w:numFmt w:val="decimal"/>
      <w:lvlText w:val="%1.%2.%3."/>
      <w:lvlJc w:val="left"/>
      <w:pPr>
        <w:ind w:left="1359" w:hanging="644"/>
      </w:pPr>
      <w:rPr>
        <w:rFonts w:ascii="Times New Roman" w:eastAsia="Times New Roman" w:hAnsi="Times New Roman" w:cs="Times New Roman" w:hint="default"/>
        <w:spacing w:val="-2"/>
        <w:w w:val="99"/>
        <w:sz w:val="24"/>
        <w:szCs w:val="24"/>
        <w:lang w:val="ro-RO" w:eastAsia="en-US" w:bidi="ar-SA"/>
      </w:rPr>
    </w:lvl>
    <w:lvl w:ilvl="3">
      <w:numFmt w:val="bullet"/>
      <w:lvlText w:val="•"/>
      <w:lvlJc w:val="left"/>
      <w:pPr>
        <w:ind w:left="1360" w:hanging="644"/>
      </w:pPr>
      <w:rPr>
        <w:rFonts w:hint="default"/>
        <w:lang w:val="ro-RO" w:eastAsia="en-US" w:bidi="ar-SA"/>
      </w:rPr>
    </w:lvl>
    <w:lvl w:ilvl="4">
      <w:numFmt w:val="bullet"/>
      <w:lvlText w:val="•"/>
      <w:lvlJc w:val="left"/>
      <w:pPr>
        <w:ind w:left="2651" w:hanging="644"/>
      </w:pPr>
      <w:rPr>
        <w:rFonts w:hint="default"/>
        <w:lang w:val="ro-RO" w:eastAsia="en-US" w:bidi="ar-SA"/>
      </w:rPr>
    </w:lvl>
    <w:lvl w:ilvl="5">
      <w:numFmt w:val="bullet"/>
      <w:lvlText w:val="•"/>
      <w:lvlJc w:val="left"/>
      <w:pPr>
        <w:ind w:left="3942" w:hanging="644"/>
      </w:pPr>
      <w:rPr>
        <w:rFonts w:hint="default"/>
        <w:lang w:val="ro-RO" w:eastAsia="en-US" w:bidi="ar-SA"/>
      </w:rPr>
    </w:lvl>
    <w:lvl w:ilvl="6">
      <w:numFmt w:val="bullet"/>
      <w:lvlText w:val="•"/>
      <w:lvlJc w:val="left"/>
      <w:pPr>
        <w:ind w:left="5234" w:hanging="644"/>
      </w:pPr>
      <w:rPr>
        <w:rFonts w:hint="default"/>
        <w:lang w:val="ro-RO" w:eastAsia="en-US" w:bidi="ar-SA"/>
      </w:rPr>
    </w:lvl>
    <w:lvl w:ilvl="7">
      <w:numFmt w:val="bullet"/>
      <w:lvlText w:val="•"/>
      <w:lvlJc w:val="left"/>
      <w:pPr>
        <w:ind w:left="6525" w:hanging="644"/>
      </w:pPr>
      <w:rPr>
        <w:rFonts w:hint="default"/>
        <w:lang w:val="ro-RO" w:eastAsia="en-US" w:bidi="ar-SA"/>
      </w:rPr>
    </w:lvl>
    <w:lvl w:ilvl="8">
      <w:numFmt w:val="bullet"/>
      <w:lvlText w:val="•"/>
      <w:lvlJc w:val="left"/>
      <w:pPr>
        <w:ind w:left="7817" w:hanging="644"/>
      </w:pPr>
      <w:rPr>
        <w:rFonts w:hint="default"/>
        <w:lang w:val="ro-RO" w:eastAsia="en-US" w:bidi="ar-SA"/>
      </w:rPr>
    </w:lvl>
  </w:abstractNum>
  <w:abstractNum w:abstractNumId="98" w15:restartNumberingAfterBreak="0">
    <w:nsid w:val="6D5B1735"/>
    <w:multiLevelType w:val="hybridMultilevel"/>
    <w:tmpl w:val="FFB43472"/>
    <w:lvl w:ilvl="0" w:tplc="696A832A">
      <w:numFmt w:val="bullet"/>
      <w:lvlText w:val="-"/>
      <w:lvlJc w:val="left"/>
      <w:pPr>
        <w:ind w:left="109" w:hanging="169"/>
      </w:pPr>
      <w:rPr>
        <w:rFonts w:ascii="Times New Roman" w:eastAsia="Times New Roman" w:hAnsi="Times New Roman" w:cs="Times New Roman" w:hint="default"/>
        <w:w w:val="103"/>
        <w:sz w:val="18"/>
        <w:szCs w:val="18"/>
        <w:lang w:val="ro-RO" w:eastAsia="en-US" w:bidi="ar-SA"/>
      </w:rPr>
    </w:lvl>
    <w:lvl w:ilvl="1" w:tplc="4DD2CDA8">
      <w:numFmt w:val="bullet"/>
      <w:lvlText w:val="•"/>
      <w:lvlJc w:val="left"/>
      <w:pPr>
        <w:ind w:left="786" w:hanging="169"/>
      </w:pPr>
      <w:rPr>
        <w:rFonts w:hint="default"/>
        <w:lang w:val="ro-RO" w:eastAsia="en-US" w:bidi="ar-SA"/>
      </w:rPr>
    </w:lvl>
    <w:lvl w:ilvl="2" w:tplc="5070310A">
      <w:numFmt w:val="bullet"/>
      <w:lvlText w:val="•"/>
      <w:lvlJc w:val="left"/>
      <w:pPr>
        <w:ind w:left="1472" w:hanging="169"/>
      </w:pPr>
      <w:rPr>
        <w:rFonts w:hint="default"/>
        <w:lang w:val="ro-RO" w:eastAsia="en-US" w:bidi="ar-SA"/>
      </w:rPr>
    </w:lvl>
    <w:lvl w:ilvl="3" w:tplc="A54266F6">
      <w:numFmt w:val="bullet"/>
      <w:lvlText w:val="•"/>
      <w:lvlJc w:val="left"/>
      <w:pPr>
        <w:ind w:left="2158" w:hanging="169"/>
      </w:pPr>
      <w:rPr>
        <w:rFonts w:hint="default"/>
        <w:lang w:val="ro-RO" w:eastAsia="en-US" w:bidi="ar-SA"/>
      </w:rPr>
    </w:lvl>
    <w:lvl w:ilvl="4" w:tplc="513A9F8C">
      <w:numFmt w:val="bullet"/>
      <w:lvlText w:val="•"/>
      <w:lvlJc w:val="left"/>
      <w:pPr>
        <w:ind w:left="2845" w:hanging="169"/>
      </w:pPr>
      <w:rPr>
        <w:rFonts w:hint="default"/>
        <w:lang w:val="ro-RO" w:eastAsia="en-US" w:bidi="ar-SA"/>
      </w:rPr>
    </w:lvl>
    <w:lvl w:ilvl="5" w:tplc="399C605A">
      <w:numFmt w:val="bullet"/>
      <w:lvlText w:val="•"/>
      <w:lvlJc w:val="left"/>
      <w:pPr>
        <w:ind w:left="3531" w:hanging="169"/>
      </w:pPr>
      <w:rPr>
        <w:rFonts w:hint="default"/>
        <w:lang w:val="ro-RO" w:eastAsia="en-US" w:bidi="ar-SA"/>
      </w:rPr>
    </w:lvl>
    <w:lvl w:ilvl="6" w:tplc="C4C8DCDC">
      <w:numFmt w:val="bullet"/>
      <w:lvlText w:val="•"/>
      <w:lvlJc w:val="left"/>
      <w:pPr>
        <w:ind w:left="4217" w:hanging="169"/>
      </w:pPr>
      <w:rPr>
        <w:rFonts w:hint="default"/>
        <w:lang w:val="ro-RO" w:eastAsia="en-US" w:bidi="ar-SA"/>
      </w:rPr>
    </w:lvl>
    <w:lvl w:ilvl="7" w:tplc="891C5FC2">
      <w:numFmt w:val="bullet"/>
      <w:lvlText w:val="•"/>
      <w:lvlJc w:val="left"/>
      <w:pPr>
        <w:ind w:left="4903" w:hanging="169"/>
      </w:pPr>
      <w:rPr>
        <w:rFonts w:hint="default"/>
        <w:lang w:val="ro-RO" w:eastAsia="en-US" w:bidi="ar-SA"/>
      </w:rPr>
    </w:lvl>
    <w:lvl w:ilvl="8" w:tplc="08F4DCCC">
      <w:numFmt w:val="bullet"/>
      <w:lvlText w:val="•"/>
      <w:lvlJc w:val="left"/>
      <w:pPr>
        <w:ind w:left="5590" w:hanging="169"/>
      </w:pPr>
      <w:rPr>
        <w:rFonts w:hint="default"/>
        <w:lang w:val="ro-RO" w:eastAsia="en-US" w:bidi="ar-SA"/>
      </w:rPr>
    </w:lvl>
  </w:abstractNum>
  <w:abstractNum w:abstractNumId="99" w15:restartNumberingAfterBreak="0">
    <w:nsid w:val="70496A3C"/>
    <w:multiLevelType w:val="hybridMultilevel"/>
    <w:tmpl w:val="A46083EA"/>
    <w:lvl w:ilvl="0" w:tplc="163AFFFC">
      <w:start w:val="1"/>
      <w:numFmt w:val="decimal"/>
      <w:lvlText w:val="%1."/>
      <w:lvlJc w:val="left"/>
      <w:pPr>
        <w:ind w:left="1676" w:hanging="720"/>
      </w:pPr>
      <w:rPr>
        <w:rFonts w:ascii="Times New Roman" w:eastAsia="Times New Roman" w:hAnsi="Times New Roman" w:cs="Times New Roman" w:hint="default"/>
        <w:w w:val="99"/>
        <w:sz w:val="24"/>
        <w:szCs w:val="24"/>
        <w:lang w:val="ro-RO" w:eastAsia="en-US" w:bidi="ar-SA"/>
      </w:rPr>
    </w:lvl>
    <w:lvl w:ilvl="1" w:tplc="F7924B16">
      <w:numFmt w:val="bullet"/>
      <w:lvlText w:val="•"/>
      <w:lvlJc w:val="left"/>
      <w:pPr>
        <w:ind w:left="2552" w:hanging="720"/>
      </w:pPr>
      <w:rPr>
        <w:rFonts w:hint="default"/>
        <w:lang w:val="ro-RO" w:eastAsia="en-US" w:bidi="ar-SA"/>
      </w:rPr>
    </w:lvl>
    <w:lvl w:ilvl="2" w:tplc="E820D7C4">
      <w:numFmt w:val="bullet"/>
      <w:lvlText w:val="•"/>
      <w:lvlJc w:val="left"/>
      <w:pPr>
        <w:ind w:left="3424" w:hanging="720"/>
      </w:pPr>
      <w:rPr>
        <w:rFonts w:hint="default"/>
        <w:lang w:val="ro-RO" w:eastAsia="en-US" w:bidi="ar-SA"/>
      </w:rPr>
    </w:lvl>
    <w:lvl w:ilvl="3" w:tplc="044E9612">
      <w:numFmt w:val="bullet"/>
      <w:lvlText w:val="•"/>
      <w:lvlJc w:val="left"/>
      <w:pPr>
        <w:ind w:left="4296" w:hanging="720"/>
      </w:pPr>
      <w:rPr>
        <w:rFonts w:hint="default"/>
        <w:lang w:val="ro-RO" w:eastAsia="en-US" w:bidi="ar-SA"/>
      </w:rPr>
    </w:lvl>
    <w:lvl w:ilvl="4" w:tplc="A96077E6">
      <w:numFmt w:val="bullet"/>
      <w:lvlText w:val="•"/>
      <w:lvlJc w:val="left"/>
      <w:pPr>
        <w:ind w:left="5168" w:hanging="720"/>
      </w:pPr>
      <w:rPr>
        <w:rFonts w:hint="default"/>
        <w:lang w:val="ro-RO" w:eastAsia="en-US" w:bidi="ar-SA"/>
      </w:rPr>
    </w:lvl>
    <w:lvl w:ilvl="5" w:tplc="3F925258">
      <w:numFmt w:val="bullet"/>
      <w:lvlText w:val="•"/>
      <w:lvlJc w:val="left"/>
      <w:pPr>
        <w:ind w:left="6040" w:hanging="720"/>
      </w:pPr>
      <w:rPr>
        <w:rFonts w:hint="default"/>
        <w:lang w:val="ro-RO" w:eastAsia="en-US" w:bidi="ar-SA"/>
      </w:rPr>
    </w:lvl>
    <w:lvl w:ilvl="6" w:tplc="511E48EA">
      <w:numFmt w:val="bullet"/>
      <w:lvlText w:val="•"/>
      <w:lvlJc w:val="left"/>
      <w:pPr>
        <w:ind w:left="6912" w:hanging="720"/>
      </w:pPr>
      <w:rPr>
        <w:rFonts w:hint="default"/>
        <w:lang w:val="ro-RO" w:eastAsia="en-US" w:bidi="ar-SA"/>
      </w:rPr>
    </w:lvl>
    <w:lvl w:ilvl="7" w:tplc="BDE818F4">
      <w:numFmt w:val="bullet"/>
      <w:lvlText w:val="•"/>
      <w:lvlJc w:val="left"/>
      <w:pPr>
        <w:ind w:left="7784" w:hanging="720"/>
      </w:pPr>
      <w:rPr>
        <w:rFonts w:hint="default"/>
        <w:lang w:val="ro-RO" w:eastAsia="en-US" w:bidi="ar-SA"/>
      </w:rPr>
    </w:lvl>
    <w:lvl w:ilvl="8" w:tplc="AB2E722C">
      <w:numFmt w:val="bullet"/>
      <w:lvlText w:val="•"/>
      <w:lvlJc w:val="left"/>
      <w:pPr>
        <w:ind w:left="8656" w:hanging="720"/>
      </w:pPr>
      <w:rPr>
        <w:rFonts w:hint="default"/>
        <w:lang w:val="ro-RO" w:eastAsia="en-US" w:bidi="ar-SA"/>
      </w:rPr>
    </w:lvl>
  </w:abstractNum>
  <w:abstractNum w:abstractNumId="100" w15:restartNumberingAfterBreak="0">
    <w:nsid w:val="71023669"/>
    <w:multiLevelType w:val="multilevel"/>
    <w:tmpl w:val="239A0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3316A55"/>
    <w:multiLevelType w:val="hybridMultilevel"/>
    <w:tmpl w:val="FFFFFFFF"/>
    <w:lvl w:ilvl="0" w:tplc="0C0C7EBA">
      <w:numFmt w:val="bullet"/>
      <w:lvlText w:val=""/>
      <w:lvlJc w:val="left"/>
      <w:pPr>
        <w:ind w:left="1086" w:hanging="361"/>
      </w:pPr>
      <w:rPr>
        <w:rFonts w:ascii="Wingdings" w:eastAsia="Times New Roman" w:hAnsi="Wingdings" w:hint="default"/>
        <w:w w:val="100"/>
        <w:sz w:val="24"/>
      </w:rPr>
    </w:lvl>
    <w:lvl w:ilvl="1" w:tplc="0B1A4586">
      <w:numFmt w:val="bullet"/>
      <w:lvlText w:val=""/>
      <w:lvlJc w:val="left"/>
      <w:pPr>
        <w:ind w:left="1938" w:hanging="360"/>
      </w:pPr>
      <w:rPr>
        <w:rFonts w:ascii="Wingdings" w:eastAsia="Times New Roman" w:hAnsi="Wingdings" w:hint="default"/>
        <w:w w:val="100"/>
        <w:sz w:val="24"/>
      </w:rPr>
    </w:lvl>
    <w:lvl w:ilvl="2" w:tplc="8BFE0E7E">
      <w:numFmt w:val="bullet"/>
      <w:lvlText w:val="•"/>
      <w:lvlJc w:val="left"/>
      <w:pPr>
        <w:ind w:left="3025" w:hanging="360"/>
      </w:pPr>
      <w:rPr>
        <w:rFonts w:hint="default"/>
      </w:rPr>
    </w:lvl>
    <w:lvl w:ilvl="3" w:tplc="359E5C00">
      <w:numFmt w:val="bullet"/>
      <w:lvlText w:val="•"/>
      <w:lvlJc w:val="left"/>
      <w:pPr>
        <w:ind w:left="4110" w:hanging="360"/>
      </w:pPr>
      <w:rPr>
        <w:rFonts w:hint="default"/>
      </w:rPr>
    </w:lvl>
    <w:lvl w:ilvl="4" w:tplc="E75E93FE">
      <w:numFmt w:val="bullet"/>
      <w:lvlText w:val="•"/>
      <w:lvlJc w:val="left"/>
      <w:pPr>
        <w:ind w:left="5195" w:hanging="360"/>
      </w:pPr>
      <w:rPr>
        <w:rFonts w:hint="default"/>
      </w:rPr>
    </w:lvl>
    <w:lvl w:ilvl="5" w:tplc="DB8E8BEC">
      <w:numFmt w:val="bullet"/>
      <w:lvlText w:val="•"/>
      <w:lvlJc w:val="left"/>
      <w:pPr>
        <w:ind w:left="6280" w:hanging="360"/>
      </w:pPr>
      <w:rPr>
        <w:rFonts w:hint="default"/>
      </w:rPr>
    </w:lvl>
    <w:lvl w:ilvl="6" w:tplc="574A18FE">
      <w:numFmt w:val="bullet"/>
      <w:lvlText w:val="•"/>
      <w:lvlJc w:val="left"/>
      <w:pPr>
        <w:ind w:left="7365" w:hanging="360"/>
      </w:pPr>
      <w:rPr>
        <w:rFonts w:hint="default"/>
      </w:rPr>
    </w:lvl>
    <w:lvl w:ilvl="7" w:tplc="186AF5B0">
      <w:numFmt w:val="bullet"/>
      <w:lvlText w:val="•"/>
      <w:lvlJc w:val="left"/>
      <w:pPr>
        <w:ind w:left="8450" w:hanging="360"/>
      </w:pPr>
      <w:rPr>
        <w:rFonts w:hint="default"/>
      </w:rPr>
    </w:lvl>
    <w:lvl w:ilvl="8" w:tplc="2014EEC6">
      <w:numFmt w:val="bullet"/>
      <w:lvlText w:val="•"/>
      <w:lvlJc w:val="left"/>
      <w:pPr>
        <w:ind w:left="9536" w:hanging="360"/>
      </w:pPr>
      <w:rPr>
        <w:rFonts w:hint="default"/>
      </w:rPr>
    </w:lvl>
  </w:abstractNum>
  <w:abstractNum w:abstractNumId="102" w15:restartNumberingAfterBreak="0">
    <w:nsid w:val="735C5957"/>
    <w:multiLevelType w:val="hybridMultilevel"/>
    <w:tmpl w:val="6BE830AE"/>
    <w:lvl w:ilvl="0" w:tplc="143E0B40">
      <w:numFmt w:val="bullet"/>
      <w:lvlText w:val="-"/>
      <w:lvlJc w:val="left"/>
      <w:pPr>
        <w:ind w:left="1100" w:hanging="144"/>
      </w:pPr>
      <w:rPr>
        <w:rFonts w:ascii="Times New Roman" w:eastAsia="Times New Roman" w:hAnsi="Times New Roman" w:cs="Times New Roman" w:hint="default"/>
        <w:b/>
        <w:bCs/>
        <w:i/>
        <w:iCs/>
        <w:w w:val="99"/>
        <w:sz w:val="24"/>
        <w:szCs w:val="24"/>
        <w:lang w:val="ro-RO" w:eastAsia="en-US" w:bidi="ar-SA"/>
      </w:rPr>
    </w:lvl>
    <w:lvl w:ilvl="1" w:tplc="1284A7A4">
      <w:numFmt w:val="bullet"/>
      <w:lvlText w:val="•"/>
      <w:lvlJc w:val="left"/>
      <w:pPr>
        <w:ind w:left="2030" w:hanging="144"/>
      </w:pPr>
      <w:rPr>
        <w:rFonts w:hint="default"/>
        <w:lang w:val="ro-RO" w:eastAsia="en-US" w:bidi="ar-SA"/>
      </w:rPr>
    </w:lvl>
    <w:lvl w:ilvl="2" w:tplc="D3AC0F22">
      <w:numFmt w:val="bullet"/>
      <w:lvlText w:val="•"/>
      <w:lvlJc w:val="left"/>
      <w:pPr>
        <w:ind w:left="2960" w:hanging="144"/>
      </w:pPr>
      <w:rPr>
        <w:rFonts w:hint="default"/>
        <w:lang w:val="ro-RO" w:eastAsia="en-US" w:bidi="ar-SA"/>
      </w:rPr>
    </w:lvl>
    <w:lvl w:ilvl="3" w:tplc="C68C845A">
      <w:numFmt w:val="bullet"/>
      <w:lvlText w:val="•"/>
      <w:lvlJc w:val="left"/>
      <w:pPr>
        <w:ind w:left="3890" w:hanging="144"/>
      </w:pPr>
      <w:rPr>
        <w:rFonts w:hint="default"/>
        <w:lang w:val="ro-RO" w:eastAsia="en-US" w:bidi="ar-SA"/>
      </w:rPr>
    </w:lvl>
    <w:lvl w:ilvl="4" w:tplc="F23463C2">
      <w:numFmt w:val="bullet"/>
      <w:lvlText w:val="•"/>
      <w:lvlJc w:val="left"/>
      <w:pPr>
        <w:ind w:left="4820" w:hanging="144"/>
      </w:pPr>
      <w:rPr>
        <w:rFonts w:hint="default"/>
        <w:lang w:val="ro-RO" w:eastAsia="en-US" w:bidi="ar-SA"/>
      </w:rPr>
    </w:lvl>
    <w:lvl w:ilvl="5" w:tplc="A6522D18">
      <w:numFmt w:val="bullet"/>
      <w:lvlText w:val="•"/>
      <w:lvlJc w:val="left"/>
      <w:pPr>
        <w:ind w:left="5750" w:hanging="144"/>
      </w:pPr>
      <w:rPr>
        <w:rFonts w:hint="default"/>
        <w:lang w:val="ro-RO" w:eastAsia="en-US" w:bidi="ar-SA"/>
      </w:rPr>
    </w:lvl>
    <w:lvl w:ilvl="6" w:tplc="4706385E">
      <w:numFmt w:val="bullet"/>
      <w:lvlText w:val="•"/>
      <w:lvlJc w:val="left"/>
      <w:pPr>
        <w:ind w:left="6680" w:hanging="144"/>
      </w:pPr>
      <w:rPr>
        <w:rFonts w:hint="default"/>
        <w:lang w:val="ro-RO" w:eastAsia="en-US" w:bidi="ar-SA"/>
      </w:rPr>
    </w:lvl>
    <w:lvl w:ilvl="7" w:tplc="C3F66A82">
      <w:numFmt w:val="bullet"/>
      <w:lvlText w:val="•"/>
      <w:lvlJc w:val="left"/>
      <w:pPr>
        <w:ind w:left="7610" w:hanging="144"/>
      </w:pPr>
      <w:rPr>
        <w:rFonts w:hint="default"/>
        <w:lang w:val="ro-RO" w:eastAsia="en-US" w:bidi="ar-SA"/>
      </w:rPr>
    </w:lvl>
    <w:lvl w:ilvl="8" w:tplc="79B6D644">
      <w:numFmt w:val="bullet"/>
      <w:lvlText w:val="•"/>
      <w:lvlJc w:val="left"/>
      <w:pPr>
        <w:ind w:left="8540" w:hanging="144"/>
      </w:pPr>
      <w:rPr>
        <w:rFonts w:hint="default"/>
        <w:lang w:val="ro-RO" w:eastAsia="en-US" w:bidi="ar-SA"/>
      </w:rPr>
    </w:lvl>
  </w:abstractNum>
  <w:abstractNum w:abstractNumId="103" w15:restartNumberingAfterBreak="0">
    <w:nsid w:val="74733116"/>
    <w:multiLevelType w:val="hybridMultilevel"/>
    <w:tmpl w:val="04AA6DF2"/>
    <w:lvl w:ilvl="0" w:tplc="0EAE9BEA">
      <w:start w:val="1"/>
      <w:numFmt w:val="decimal"/>
      <w:lvlText w:val="%1."/>
      <w:lvlJc w:val="left"/>
      <w:pPr>
        <w:ind w:left="2280" w:hanging="1440"/>
      </w:pPr>
      <w:rPr>
        <w:rFonts w:cs="Times New Roman" w:hint="default"/>
      </w:rPr>
    </w:lvl>
    <w:lvl w:ilvl="1" w:tplc="04090019" w:tentative="1">
      <w:start w:val="1"/>
      <w:numFmt w:val="lowerLetter"/>
      <w:lvlText w:val="%2."/>
      <w:lvlJc w:val="left"/>
      <w:pPr>
        <w:ind w:left="1920" w:hanging="360"/>
      </w:pPr>
      <w:rPr>
        <w:rFonts w:cs="Times New Roman"/>
      </w:rPr>
    </w:lvl>
    <w:lvl w:ilvl="2" w:tplc="0409001B" w:tentative="1">
      <w:start w:val="1"/>
      <w:numFmt w:val="lowerRoman"/>
      <w:lvlText w:val="%3."/>
      <w:lvlJc w:val="right"/>
      <w:pPr>
        <w:ind w:left="2640" w:hanging="180"/>
      </w:pPr>
      <w:rPr>
        <w:rFonts w:cs="Times New Roman"/>
      </w:rPr>
    </w:lvl>
    <w:lvl w:ilvl="3" w:tplc="0409000F" w:tentative="1">
      <w:start w:val="1"/>
      <w:numFmt w:val="decimal"/>
      <w:lvlText w:val="%4."/>
      <w:lvlJc w:val="left"/>
      <w:pPr>
        <w:ind w:left="3360" w:hanging="360"/>
      </w:pPr>
      <w:rPr>
        <w:rFonts w:cs="Times New Roman"/>
      </w:rPr>
    </w:lvl>
    <w:lvl w:ilvl="4" w:tplc="04090019" w:tentative="1">
      <w:start w:val="1"/>
      <w:numFmt w:val="lowerLetter"/>
      <w:lvlText w:val="%5."/>
      <w:lvlJc w:val="left"/>
      <w:pPr>
        <w:ind w:left="4080" w:hanging="360"/>
      </w:pPr>
      <w:rPr>
        <w:rFonts w:cs="Times New Roman"/>
      </w:rPr>
    </w:lvl>
    <w:lvl w:ilvl="5" w:tplc="0409001B" w:tentative="1">
      <w:start w:val="1"/>
      <w:numFmt w:val="lowerRoman"/>
      <w:lvlText w:val="%6."/>
      <w:lvlJc w:val="right"/>
      <w:pPr>
        <w:ind w:left="4800" w:hanging="180"/>
      </w:pPr>
      <w:rPr>
        <w:rFonts w:cs="Times New Roman"/>
      </w:rPr>
    </w:lvl>
    <w:lvl w:ilvl="6" w:tplc="0409000F" w:tentative="1">
      <w:start w:val="1"/>
      <w:numFmt w:val="decimal"/>
      <w:lvlText w:val="%7."/>
      <w:lvlJc w:val="left"/>
      <w:pPr>
        <w:ind w:left="5520" w:hanging="360"/>
      </w:pPr>
      <w:rPr>
        <w:rFonts w:cs="Times New Roman"/>
      </w:rPr>
    </w:lvl>
    <w:lvl w:ilvl="7" w:tplc="04090019" w:tentative="1">
      <w:start w:val="1"/>
      <w:numFmt w:val="lowerLetter"/>
      <w:lvlText w:val="%8."/>
      <w:lvlJc w:val="left"/>
      <w:pPr>
        <w:ind w:left="6240" w:hanging="360"/>
      </w:pPr>
      <w:rPr>
        <w:rFonts w:cs="Times New Roman"/>
      </w:rPr>
    </w:lvl>
    <w:lvl w:ilvl="8" w:tplc="0409001B" w:tentative="1">
      <w:start w:val="1"/>
      <w:numFmt w:val="lowerRoman"/>
      <w:lvlText w:val="%9."/>
      <w:lvlJc w:val="right"/>
      <w:pPr>
        <w:ind w:left="6960" w:hanging="180"/>
      </w:pPr>
      <w:rPr>
        <w:rFonts w:cs="Times New Roman"/>
      </w:rPr>
    </w:lvl>
  </w:abstractNum>
  <w:abstractNum w:abstractNumId="104" w15:restartNumberingAfterBreak="0">
    <w:nsid w:val="75C6113E"/>
    <w:multiLevelType w:val="hybridMultilevel"/>
    <w:tmpl w:val="DC4C043A"/>
    <w:lvl w:ilvl="0" w:tplc="C4BC1660">
      <w:start w:val="1"/>
      <w:numFmt w:val="lowerRoman"/>
      <w:lvlText w:val="%1."/>
      <w:lvlJc w:val="left"/>
      <w:pPr>
        <w:ind w:left="1653" w:hanging="900"/>
      </w:pPr>
      <w:rPr>
        <w:rFonts w:hint="default"/>
      </w:rPr>
    </w:lvl>
    <w:lvl w:ilvl="1" w:tplc="04180019" w:tentative="1">
      <w:start w:val="1"/>
      <w:numFmt w:val="lowerLetter"/>
      <w:lvlText w:val="%2."/>
      <w:lvlJc w:val="left"/>
      <w:pPr>
        <w:ind w:left="1833" w:hanging="360"/>
      </w:pPr>
    </w:lvl>
    <w:lvl w:ilvl="2" w:tplc="0418001B" w:tentative="1">
      <w:start w:val="1"/>
      <w:numFmt w:val="lowerRoman"/>
      <w:lvlText w:val="%3."/>
      <w:lvlJc w:val="right"/>
      <w:pPr>
        <w:ind w:left="2553" w:hanging="180"/>
      </w:pPr>
    </w:lvl>
    <w:lvl w:ilvl="3" w:tplc="0418000F" w:tentative="1">
      <w:start w:val="1"/>
      <w:numFmt w:val="decimal"/>
      <w:lvlText w:val="%4."/>
      <w:lvlJc w:val="left"/>
      <w:pPr>
        <w:ind w:left="3273" w:hanging="360"/>
      </w:pPr>
    </w:lvl>
    <w:lvl w:ilvl="4" w:tplc="04180019" w:tentative="1">
      <w:start w:val="1"/>
      <w:numFmt w:val="lowerLetter"/>
      <w:lvlText w:val="%5."/>
      <w:lvlJc w:val="left"/>
      <w:pPr>
        <w:ind w:left="3993" w:hanging="360"/>
      </w:pPr>
    </w:lvl>
    <w:lvl w:ilvl="5" w:tplc="0418001B" w:tentative="1">
      <w:start w:val="1"/>
      <w:numFmt w:val="lowerRoman"/>
      <w:lvlText w:val="%6."/>
      <w:lvlJc w:val="right"/>
      <w:pPr>
        <w:ind w:left="4713" w:hanging="180"/>
      </w:pPr>
    </w:lvl>
    <w:lvl w:ilvl="6" w:tplc="0418000F" w:tentative="1">
      <w:start w:val="1"/>
      <w:numFmt w:val="decimal"/>
      <w:lvlText w:val="%7."/>
      <w:lvlJc w:val="left"/>
      <w:pPr>
        <w:ind w:left="5433" w:hanging="360"/>
      </w:pPr>
    </w:lvl>
    <w:lvl w:ilvl="7" w:tplc="04180019" w:tentative="1">
      <w:start w:val="1"/>
      <w:numFmt w:val="lowerLetter"/>
      <w:lvlText w:val="%8."/>
      <w:lvlJc w:val="left"/>
      <w:pPr>
        <w:ind w:left="6153" w:hanging="360"/>
      </w:pPr>
    </w:lvl>
    <w:lvl w:ilvl="8" w:tplc="0418001B" w:tentative="1">
      <w:start w:val="1"/>
      <w:numFmt w:val="lowerRoman"/>
      <w:lvlText w:val="%9."/>
      <w:lvlJc w:val="right"/>
      <w:pPr>
        <w:ind w:left="6873" w:hanging="180"/>
      </w:pPr>
    </w:lvl>
  </w:abstractNum>
  <w:abstractNum w:abstractNumId="105" w15:restartNumberingAfterBreak="0">
    <w:nsid w:val="76770D7C"/>
    <w:multiLevelType w:val="multilevel"/>
    <w:tmpl w:val="F464225A"/>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1855"/>
        </w:tabs>
        <w:ind w:left="1855"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680"/>
        </w:tabs>
        <w:ind w:left="13680" w:hanging="2160"/>
      </w:pPr>
      <w:rPr>
        <w:rFonts w:hint="default"/>
      </w:rPr>
    </w:lvl>
  </w:abstractNum>
  <w:abstractNum w:abstractNumId="106" w15:restartNumberingAfterBreak="0">
    <w:nsid w:val="77315870"/>
    <w:multiLevelType w:val="hybridMultilevel"/>
    <w:tmpl w:val="25AA30D4"/>
    <w:lvl w:ilvl="0" w:tplc="A9B03FC4">
      <w:start w:val="3"/>
      <w:numFmt w:val="decimal"/>
      <w:lvlText w:val="%1."/>
      <w:lvlJc w:val="left"/>
      <w:pPr>
        <w:ind w:left="1180" w:hanging="293"/>
      </w:pPr>
      <w:rPr>
        <w:rFonts w:ascii="Times New Roman" w:eastAsia="Times New Roman" w:hAnsi="Times New Roman" w:cs="Times New Roman" w:hint="default"/>
        <w:w w:val="99"/>
        <w:sz w:val="26"/>
        <w:szCs w:val="26"/>
        <w:lang w:val="ro-RO" w:eastAsia="en-US" w:bidi="ar-SA"/>
      </w:rPr>
    </w:lvl>
    <w:lvl w:ilvl="1" w:tplc="90E05904">
      <w:numFmt w:val="bullet"/>
      <w:lvlText w:val="●"/>
      <w:lvlJc w:val="left"/>
      <w:pPr>
        <w:ind w:left="2621" w:hanging="360"/>
      </w:pPr>
      <w:rPr>
        <w:rFonts w:ascii="Calibri" w:eastAsia="Calibri" w:hAnsi="Calibri" w:cs="Calibri" w:hint="default"/>
        <w:w w:val="100"/>
        <w:sz w:val="24"/>
        <w:szCs w:val="24"/>
        <w:lang w:val="ro-RO" w:eastAsia="en-US" w:bidi="ar-SA"/>
      </w:rPr>
    </w:lvl>
    <w:lvl w:ilvl="2" w:tplc="41F49994">
      <w:numFmt w:val="bullet"/>
      <w:lvlText w:val="•"/>
      <w:lvlJc w:val="left"/>
      <w:pPr>
        <w:ind w:left="3556" w:hanging="360"/>
      </w:pPr>
      <w:rPr>
        <w:rFonts w:hint="default"/>
        <w:lang w:val="ro-RO" w:eastAsia="en-US" w:bidi="ar-SA"/>
      </w:rPr>
    </w:lvl>
    <w:lvl w:ilvl="3" w:tplc="30FA3AFC">
      <w:numFmt w:val="bullet"/>
      <w:lvlText w:val="•"/>
      <w:lvlJc w:val="left"/>
      <w:pPr>
        <w:ind w:left="4492" w:hanging="360"/>
      </w:pPr>
      <w:rPr>
        <w:rFonts w:hint="default"/>
        <w:lang w:val="ro-RO" w:eastAsia="en-US" w:bidi="ar-SA"/>
      </w:rPr>
    </w:lvl>
    <w:lvl w:ilvl="4" w:tplc="4BF2121E">
      <w:numFmt w:val="bullet"/>
      <w:lvlText w:val="•"/>
      <w:lvlJc w:val="left"/>
      <w:pPr>
        <w:ind w:left="5428" w:hanging="360"/>
      </w:pPr>
      <w:rPr>
        <w:rFonts w:hint="default"/>
        <w:lang w:val="ro-RO" w:eastAsia="en-US" w:bidi="ar-SA"/>
      </w:rPr>
    </w:lvl>
    <w:lvl w:ilvl="5" w:tplc="5EFC82BE">
      <w:numFmt w:val="bullet"/>
      <w:lvlText w:val="•"/>
      <w:lvlJc w:val="left"/>
      <w:pPr>
        <w:ind w:left="6364" w:hanging="360"/>
      </w:pPr>
      <w:rPr>
        <w:rFonts w:hint="default"/>
        <w:lang w:val="ro-RO" w:eastAsia="en-US" w:bidi="ar-SA"/>
      </w:rPr>
    </w:lvl>
    <w:lvl w:ilvl="6" w:tplc="1BAAD16C">
      <w:numFmt w:val="bullet"/>
      <w:lvlText w:val="•"/>
      <w:lvlJc w:val="left"/>
      <w:pPr>
        <w:ind w:left="7300" w:hanging="360"/>
      </w:pPr>
      <w:rPr>
        <w:rFonts w:hint="default"/>
        <w:lang w:val="ro-RO" w:eastAsia="en-US" w:bidi="ar-SA"/>
      </w:rPr>
    </w:lvl>
    <w:lvl w:ilvl="7" w:tplc="C89CB282">
      <w:numFmt w:val="bullet"/>
      <w:lvlText w:val="•"/>
      <w:lvlJc w:val="left"/>
      <w:pPr>
        <w:ind w:left="8236" w:hanging="360"/>
      </w:pPr>
      <w:rPr>
        <w:rFonts w:hint="default"/>
        <w:lang w:val="ro-RO" w:eastAsia="en-US" w:bidi="ar-SA"/>
      </w:rPr>
    </w:lvl>
    <w:lvl w:ilvl="8" w:tplc="B4CA4592">
      <w:numFmt w:val="bullet"/>
      <w:lvlText w:val="•"/>
      <w:lvlJc w:val="left"/>
      <w:pPr>
        <w:ind w:left="9172" w:hanging="360"/>
      </w:pPr>
      <w:rPr>
        <w:rFonts w:hint="default"/>
        <w:lang w:val="ro-RO" w:eastAsia="en-US" w:bidi="ar-SA"/>
      </w:rPr>
    </w:lvl>
  </w:abstractNum>
  <w:abstractNum w:abstractNumId="107" w15:restartNumberingAfterBreak="0">
    <w:nsid w:val="785932DD"/>
    <w:multiLevelType w:val="hybridMultilevel"/>
    <w:tmpl w:val="0C743C74"/>
    <w:lvl w:ilvl="0" w:tplc="FFFFFFFF">
      <w:start w:val="2"/>
      <w:numFmt w:val="upperLetter"/>
      <w:lvlText w:val="%1."/>
      <w:lvlJc w:val="left"/>
      <w:pPr>
        <w:tabs>
          <w:tab w:val="num" w:pos="2004"/>
        </w:tabs>
        <w:ind w:left="2004" w:hanging="360"/>
      </w:pPr>
      <w:rPr>
        <w:rFonts w:hint="default"/>
      </w:rPr>
    </w:lvl>
    <w:lvl w:ilvl="1" w:tplc="FFFFFFFF">
      <w:start w:val="1"/>
      <w:numFmt w:val="decimal"/>
      <w:pStyle w:val="bekezd1"/>
      <w:lvlText w:val="%2."/>
      <w:lvlJc w:val="left"/>
      <w:pPr>
        <w:tabs>
          <w:tab w:val="num" w:pos="2724"/>
        </w:tabs>
        <w:ind w:left="2724" w:hanging="360"/>
      </w:pPr>
      <w:rPr>
        <w:rFonts w:hint="default"/>
      </w:rPr>
    </w:lvl>
    <w:lvl w:ilvl="2" w:tplc="FFFFFFFF" w:tentative="1">
      <w:start w:val="1"/>
      <w:numFmt w:val="lowerRoman"/>
      <w:pStyle w:val="norml5"/>
      <w:lvlText w:val="%3."/>
      <w:lvlJc w:val="right"/>
      <w:pPr>
        <w:tabs>
          <w:tab w:val="num" w:pos="3444"/>
        </w:tabs>
        <w:ind w:left="3444" w:hanging="180"/>
      </w:pPr>
    </w:lvl>
    <w:lvl w:ilvl="3" w:tplc="FFFFFFFF" w:tentative="1">
      <w:start w:val="1"/>
      <w:numFmt w:val="decimal"/>
      <w:pStyle w:val="norml1"/>
      <w:lvlText w:val="%4."/>
      <w:lvlJc w:val="left"/>
      <w:pPr>
        <w:tabs>
          <w:tab w:val="num" w:pos="4164"/>
        </w:tabs>
        <w:ind w:left="4164" w:hanging="360"/>
      </w:pPr>
    </w:lvl>
    <w:lvl w:ilvl="4" w:tplc="FFFFFFFF" w:tentative="1">
      <w:start w:val="1"/>
      <w:numFmt w:val="lowerLetter"/>
      <w:pStyle w:val="norml2"/>
      <w:lvlText w:val="%5."/>
      <w:lvlJc w:val="left"/>
      <w:pPr>
        <w:tabs>
          <w:tab w:val="num" w:pos="4884"/>
        </w:tabs>
        <w:ind w:left="4884" w:hanging="360"/>
      </w:pPr>
    </w:lvl>
    <w:lvl w:ilvl="5" w:tplc="FFFFFFFF" w:tentative="1">
      <w:start w:val="1"/>
      <w:numFmt w:val="lowerRoman"/>
      <w:pStyle w:val="bekezd2"/>
      <w:lvlText w:val="%6."/>
      <w:lvlJc w:val="right"/>
      <w:pPr>
        <w:tabs>
          <w:tab w:val="num" w:pos="5604"/>
        </w:tabs>
        <w:ind w:left="5604" w:hanging="180"/>
      </w:pPr>
    </w:lvl>
    <w:lvl w:ilvl="6" w:tplc="FFFFFFFF" w:tentative="1">
      <w:start w:val="1"/>
      <w:numFmt w:val="decimal"/>
      <w:pStyle w:val="norml3"/>
      <w:lvlText w:val="%7."/>
      <w:lvlJc w:val="left"/>
      <w:pPr>
        <w:tabs>
          <w:tab w:val="num" w:pos="6324"/>
        </w:tabs>
        <w:ind w:left="6324" w:hanging="360"/>
      </w:pPr>
    </w:lvl>
    <w:lvl w:ilvl="7" w:tplc="FFFFFFFF" w:tentative="1">
      <w:start w:val="1"/>
      <w:numFmt w:val="lowerLetter"/>
      <w:pStyle w:val="norml4"/>
      <w:lvlText w:val="%8."/>
      <w:lvlJc w:val="left"/>
      <w:pPr>
        <w:tabs>
          <w:tab w:val="num" w:pos="7044"/>
        </w:tabs>
        <w:ind w:left="7044" w:hanging="360"/>
      </w:pPr>
    </w:lvl>
    <w:lvl w:ilvl="8" w:tplc="FFFFFFFF" w:tentative="1">
      <w:start w:val="1"/>
      <w:numFmt w:val="lowerRoman"/>
      <w:lvlText w:val="%9."/>
      <w:lvlJc w:val="right"/>
      <w:pPr>
        <w:tabs>
          <w:tab w:val="num" w:pos="7764"/>
        </w:tabs>
        <w:ind w:left="7764" w:hanging="180"/>
      </w:pPr>
    </w:lvl>
  </w:abstractNum>
  <w:abstractNum w:abstractNumId="108" w15:restartNumberingAfterBreak="0">
    <w:nsid w:val="7B3D1954"/>
    <w:multiLevelType w:val="hybridMultilevel"/>
    <w:tmpl w:val="E27C3448"/>
    <w:lvl w:ilvl="0" w:tplc="24923744">
      <w:numFmt w:val="bullet"/>
      <w:lvlText w:val="-"/>
      <w:lvlJc w:val="left"/>
      <w:pPr>
        <w:ind w:left="72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109" w15:restartNumberingAfterBreak="0">
    <w:nsid w:val="7C836EBD"/>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0" w15:restartNumberingAfterBreak="0">
    <w:nsid w:val="7CA0568A"/>
    <w:multiLevelType w:val="hybridMultilevel"/>
    <w:tmpl w:val="46885458"/>
    <w:lvl w:ilvl="0" w:tplc="1CA0AF36">
      <w:numFmt w:val="bullet"/>
      <w:lvlText w:val="-"/>
      <w:lvlJc w:val="left"/>
      <w:pPr>
        <w:ind w:left="232" w:hanging="159"/>
      </w:pPr>
      <w:rPr>
        <w:rFonts w:ascii="Microsoft Sans Serif" w:eastAsia="Microsoft Sans Serif" w:hAnsi="Microsoft Sans Serif" w:cs="Microsoft Sans Serif" w:hint="default"/>
        <w:w w:val="99"/>
        <w:sz w:val="24"/>
        <w:szCs w:val="24"/>
        <w:lang w:val="ro-RO" w:eastAsia="en-US" w:bidi="ar-SA"/>
      </w:rPr>
    </w:lvl>
    <w:lvl w:ilvl="1" w:tplc="59F45462">
      <w:numFmt w:val="bullet"/>
      <w:lvlText w:val="-"/>
      <w:lvlJc w:val="left"/>
      <w:pPr>
        <w:ind w:left="232" w:hanging="185"/>
      </w:pPr>
      <w:rPr>
        <w:rFonts w:ascii="Microsoft Sans Serif" w:eastAsia="Microsoft Sans Serif" w:hAnsi="Microsoft Sans Serif" w:cs="Microsoft Sans Serif" w:hint="default"/>
        <w:w w:val="99"/>
        <w:sz w:val="24"/>
        <w:szCs w:val="24"/>
        <w:lang w:val="ro-RO" w:eastAsia="en-US" w:bidi="ar-SA"/>
      </w:rPr>
    </w:lvl>
    <w:lvl w:ilvl="2" w:tplc="AA667FC8">
      <w:numFmt w:val="bullet"/>
      <w:lvlText w:val="-"/>
      <w:lvlJc w:val="left"/>
      <w:pPr>
        <w:ind w:left="1082" w:hanging="171"/>
      </w:pPr>
      <w:rPr>
        <w:rFonts w:ascii="Microsoft Sans Serif" w:eastAsia="Microsoft Sans Serif" w:hAnsi="Microsoft Sans Serif" w:cs="Microsoft Sans Serif" w:hint="default"/>
        <w:w w:val="99"/>
        <w:sz w:val="24"/>
        <w:szCs w:val="24"/>
        <w:lang w:val="ro-RO" w:eastAsia="en-US" w:bidi="ar-SA"/>
      </w:rPr>
    </w:lvl>
    <w:lvl w:ilvl="3" w:tplc="C3D09FBC">
      <w:numFmt w:val="bullet"/>
      <w:lvlText w:val="•"/>
      <w:lvlJc w:val="left"/>
      <w:pPr>
        <w:ind w:left="3290" w:hanging="171"/>
      </w:pPr>
      <w:rPr>
        <w:rFonts w:hint="default"/>
        <w:lang w:val="ro-RO" w:eastAsia="en-US" w:bidi="ar-SA"/>
      </w:rPr>
    </w:lvl>
    <w:lvl w:ilvl="4" w:tplc="97980754">
      <w:numFmt w:val="bullet"/>
      <w:lvlText w:val="•"/>
      <w:lvlJc w:val="left"/>
      <w:pPr>
        <w:ind w:left="4395" w:hanging="171"/>
      </w:pPr>
      <w:rPr>
        <w:rFonts w:hint="default"/>
        <w:lang w:val="ro-RO" w:eastAsia="en-US" w:bidi="ar-SA"/>
      </w:rPr>
    </w:lvl>
    <w:lvl w:ilvl="5" w:tplc="78BE8E60">
      <w:numFmt w:val="bullet"/>
      <w:lvlText w:val="•"/>
      <w:lvlJc w:val="left"/>
      <w:pPr>
        <w:ind w:left="5500" w:hanging="171"/>
      </w:pPr>
      <w:rPr>
        <w:rFonts w:hint="default"/>
        <w:lang w:val="ro-RO" w:eastAsia="en-US" w:bidi="ar-SA"/>
      </w:rPr>
    </w:lvl>
    <w:lvl w:ilvl="6" w:tplc="91ECAEE4">
      <w:numFmt w:val="bullet"/>
      <w:lvlText w:val="•"/>
      <w:lvlJc w:val="left"/>
      <w:pPr>
        <w:ind w:left="6605" w:hanging="171"/>
      </w:pPr>
      <w:rPr>
        <w:rFonts w:hint="default"/>
        <w:lang w:val="ro-RO" w:eastAsia="en-US" w:bidi="ar-SA"/>
      </w:rPr>
    </w:lvl>
    <w:lvl w:ilvl="7" w:tplc="16005D04">
      <w:numFmt w:val="bullet"/>
      <w:lvlText w:val="•"/>
      <w:lvlJc w:val="left"/>
      <w:pPr>
        <w:ind w:left="7710" w:hanging="171"/>
      </w:pPr>
      <w:rPr>
        <w:rFonts w:hint="default"/>
        <w:lang w:val="ro-RO" w:eastAsia="en-US" w:bidi="ar-SA"/>
      </w:rPr>
    </w:lvl>
    <w:lvl w:ilvl="8" w:tplc="B5983500">
      <w:numFmt w:val="bullet"/>
      <w:lvlText w:val="•"/>
      <w:lvlJc w:val="left"/>
      <w:pPr>
        <w:ind w:left="8816" w:hanging="171"/>
      </w:pPr>
      <w:rPr>
        <w:rFonts w:hint="default"/>
        <w:lang w:val="ro-RO" w:eastAsia="en-US" w:bidi="ar-SA"/>
      </w:rPr>
    </w:lvl>
  </w:abstractNum>
  <w:abstractNum w:abstractNumId="111" w15:restartNumberingAfterBreak="0">
    <w:nsid w:val="7CBA3C28"/>
    <w:multiLevelType w:val="hybridMultilevel"/>
    <w:tmpl w:val="FFFFFFFF"/>
    <w:lvl w:ilvl="0" w:tplc="15CCB900">
      <w:start w:val="1"/>
      <w:numFmt w:val="decimal"/>
      <w:lvlText w:val="%1."/>
      <w:lvlJc w:val="left"/>
      <w:pPr>
        <w:ind w:left="720" w:hanging="360"/>
      </w:pPr>
      <w:rPr>
        <w:rFonts w:cs="Times New Roman" w:hint="default"/>
        <w:b/>
        <w:bCs/>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2" w15:restartNumberingAfterBreak="0">
    <w:nsid w:val="7F3A3B98"/>
    <w:multiLevelType w:val="multilevel"/>
    <w:tmpl w:val="F464225A"/>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1855"/>
        </w:tabs>
        <w:ind w:left="1855"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680"/>
        </w:tabs>
        <w:ind w:left="13680" w:hanging="2160"/>
      </w:pPr>
      <w:rPr>
        <w:rFonts w:hint="default"/>
      </w:rPr>
    </w:lvl>
  </w:abstractNum>
  <w:abstractNum w:abstractNumId="113" w15:restartNumberingAfterBreak="0">
    <w:nsid w:val="7FA828AE"/>
    <w:multiLevelType w:val="hybridMultilevel"/>
    <w:tmpl w:val="9048C082"/>
    <w:lvl w:ilvl="0" w:tplc="7BFE259E">
      <w:start w:val="1"/>
      <w:numFmt w:val="bullet"/>
      <w:lvlText w:val=""/>
      <w:lvlJc w:val="left"/>
      <w:pPr>
        <w:tabs>
          <w:tab w:val="num" w:pos="2160"/>
        </w:tabs>
        <w:ind w:left="2160" w:hanging="360"/>
      </w:pPr>
      <w:rPr>
        <w:rFonts w:ascii="Symbol" w:hAnsi="Symbol" w:hint="default"/>
        <w:color w:val="auto"/>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num w:numId="1" w16cid:durableId="392972454">
    <w:abstractNumId w:val="1"/>
  </w:num>
  <w:num w:numId="2" w16cid:durableId="906188378">
    <w:abstractNumId w:val="91"/>
  </w:num>
  <w:num w:numId="3" w16cid:durableId="1347949640">
    <w:abstractNumId w:val="81"/>
  </w:num>
  <w:num w:numId="4" w16cid:durableId="117799503">
    <w:abstractNumId w:val="70"/>
  </w:num>
  <w:num w:numId="5" w16cid:durableId="212473658">
    <w:abstractNumId w:val="29"/>
  </w:num>
  <w:num w:numId="6" w16cid:durableId="1410345346">
    <w:abstractNumId w:val="104"/>
  </w:num>
  <w:num w:numId="7" w16cid:durableId="553732270">
    <w:abstractNumId w:val="77"/>
  </w:num>
  <w:num w:numId="8" w16cid:durableId="581566615">
    <w:abstractNumId w:val="110"/>
  </w:num>
  <w:num w:numId="9" w16cid:durableId="1995525372">
    <w:abstractNumId w:val="6"/>
  </w:num>
  <w:num w:numId="10" w16cid:durableId="1811439212">
    <w:abstractNumId w:val="61"/>
  </w:num>
  <w:num w:numId="11" w16cid:durableId="1057779652">
    <w:abstractNumId w:val="63"/>
  </w:num>
  <w:num w:numId="12" w16cid:durableId="1850291524">
    <w:abstractNumId w:val="107"/>
  </w:num>
  <w:num w:numId="13" w16cid:durableId="389571400">
    <w:abstractNumId w:val="0"/>
  </w:num>
  <w:num w:numId="14" w16cid:durableId="765003374">
    <w:abstractNumId w:val="87"/>
  </w:num>
  <w:num w:numId="15" w16cid:durableId="218832645">
    <w:abstractNumId w:val="90"/>
  </w:num>
  <w:num w:numId="16" w16cid:durableId="1855339892">
    <w:abstractNumId w:val="58"/>
  </w:num>
  <w:num w:numId="17" w16cid:durableId="991518901">
    <w:abstractNumId w:val="9"/>
  </w:num>
  <w:num w:numId="18" w16cid:durableId="113795993">
    <w:abstractNumId w:val="89"/>
  </w:num>
  <w:num w:numId="19" w16cid:durableId="1831169133">
    <w:abstractNumId w:val="55"/>
  </w:num>
  <w:num w:numId="20" w16cid:durableId="1949585754">
    <w:abstractNumId w:val="24"/>
  </w:num>
  <w:num w:numId="21" w16cid:durableId="380328402">
    <w:abstractNumId w:val="111"/>
  </w:num>
  <w:num w:numId="22" w16cid:durableId="824736061">
    <w:abstractNumId w:val="34"/>
  </w:num>
  <w:num w:numId="23" w16cid:durableId="1560749933">
    <w:abstractNumId w:val="64"/>
  </w:num>
  <w:num w:numId="24" w16cid:durableId="1920629729">
    <w:abstractNumId w:val="103"/>
  </w:num>
  <w:num w:numId="25" w16cid:durableId="328824348">
    <w:abstractNumId w:val="86"/>
  </w:num>
  <w:num w:numId="26" w16cid:durableId="508367929">
    <w:abstractNumId w:val="12"/>
  </w:num>
  <w:num w:numId="27" w16cid:durableId="586767202">
    <w:abstractNumId w:val="50"/>
  </w:num>
  <w:num w:numId="28" w16cid:durableId="1058165209">
    <w:abstractNumId w:val="8"/>
  </w:num>
  <w:num w:numId="29" w16cid:durableId="455223419">
    <w:abstractNumId w:val="94"/>
  </w:num>
  <w:num w:numId="30" w16cid:durableId="590040747">
    <w:abstractNumId w:val="59"/>
  </w:num>
  <w:num w:numId="31" w16cid:durableId="1825316120">
    <w:abstractNumId w:val="109"/>
  </w:num>
  <w:num w:numId="32" w16cid:durableId="207306625">
    <w:abstractNumId w:val="51"/>
  </w:num>
  <w:num w:numId="33" w16cid:durableId="981887821">
    <w:abstractNumId w:val="56"/>
  </w:num>
  <w:num w:numId="34" w16cid:durableId="1225792634">
    <w:abstractNumId w:val="20"/>
  </w:num>
  <w:num w:numId="35" w16cid:durableId="1133408127">
    <w:abstractNumId w:val="95"/>
  </w:num>
  <w:num w:numId="36" w16cid:durableId="277765571">
    <w:abstractNumId w:val="26"/>
  </w:num>
  <w:num w:numId="37" w16cid:durableId="768283579">
    <w:abstractNumId w:val="100"/>
  </w:num>
  <w:num w:numId="38" w16cid:durableId="1029374142">
    <w:abstractNumId w:val="96"/>
  </w:num>
  <w:num w:numId="39" w16cid:durableId="1328484897">
    <w:abstractNumId w:val="113"/>
  </w:num>
  <w:num w:numId="40" w16cid:durableId="1946039014">
    <w:abstractNumId w:val="53"/>
  </w:num>
  <w:num w:numId="41" w16cid:durableId="1330989054">
    <w:abstractNumId w:val="69"/>
  </w:num>
  <w:num w:numId="42" w16cid:durableId="606011683">
    <w:abstractNumId w:val="67"/>
  </w:num>
  <w:num w:numId="43" w16cid:durableId="139395346">
    <w:abstractNumId w:val="42"/>
  </w:num>
  <w:num w:numId="44" w16cid:durableId="938025280">
    <w:abstractNumId w:val="83"/>
  </w:num>
  <w:num w:numId="45" w16cid:durableId="1783841571">
    <w:abstractNumId w:val="82"/>
  </w:num>
  <w:num w:numId="46" w16cid:durableId="1551918887">
    <w:abstractNumId w:val="18"/>
  </w:num>
  <w:num w:numId="47" w16cid:durableId="1989825098">
    <w:abstractNumId w:val="23"/>
  </w:num>
  <w:num w:numId="48" w16cid:durableId="1940601406">
    <w:abstractNumId w:val="14"/>
  </w:num>
  <w:num w:numId="49" w16cid:durableId="210926317">
    <w:abstractNumId w:val="39"/>
  </w:num>
  <w:num w:numId="50" w16cid:durableId="1372651543">
    <w:abstractNumId w:val="40"/>
  </w:num>
  <w:num w:numId="51" w16cid:durableId="670834420">
    <w:abstractNumId w:val="44"/>
  </w:num>
  <w:num w:numId="52" w16cid:durableId="364326962">
    <w:abstractNumId w:val="47"/>
  </w:num>
  <w:num w:numId="53" w16cid:durableId="999388763">
    <w:abstractNumId w:val="72"/>
  </w:num>
  <w:num w:numId="54" w16cid:durableId="785009046">
    <w:abstractNumId w:val="54"/>
  </w:num>
  <w:num w:numId="55" w16cid:durableId="1309088088">
    <w:abstractNumId w:val="105"/>
  </w:num>
  <w:num w:numId="56" w16cid:durableId="2029287702">
    <w:abstractNumId w:val="112"/>
  </w:num>
  <w:num w:numId="57" w16cid:durableId="1944611971">
    <w:abstractNumId w:val="48"/>
  </w:num>
  <w:num w:numId="58" w16cid:durableId="1672486016">
    <w:abstractNumId w:val="17"/>
  </w:num>
  <w:num w:numId="59" w16cid:durableId="543490695">
    <w:abstractNumId w:val="71"/>
  </w:num>
  <w:num w:numId="60" w16cid:durableId="1758986308">
    <w:abstractNumId w:val="76"/>
  </w:num>
  <w:num w:numId="61" w16cid:durableId="1926572383">
    <w:abstractNumId w:val="84"/>
  </w:num>
  <w:num w:numId="62" w16cid:durableId="2047876447">
    <w:abstractNumId w:val="22"/>
  </w:num>
  <w:num w:numId="63" w16cid:durableId="856695291">
    <w:abstractNumId w:val="3"/>
  </w:num>
  <w:num w:numId="64" w16cid:durableId="601184593">
    <w:abstractNumId w:val="108"/>
  </w:num>
  <w:num w:numId="65" w16cid:durableId="768354152">
    <w:abstractNumId w:val="27"/>
  </w:num>
  <w:num w:numId="66" w16cid:durableId="1255631671">
    <w:abstractNumId w:val="32"/>
  </w:num>
  <w:num w:numId="67" w16cid:durableId="570195880">
    <w:abstractNumId w:val="106"/>
  </w:num>
  <w:num w:numId="68" w16cid:durableId="1870294363">
    <w:abstractNumId w:val="101"/>
  </w:num>
  <w:num w:numId="69" w16cid:durableId="1410497498">
    <w:abstractNumId w:val="7"/>
  </w:num>
  <w:num w:numId="70" w16cid:durableId="20134774">
    <w:abstractNumId w:val="74"/>
  </w:num>
  <w:num w:numId="71" w16cid:durableId="496307320">
    <w:abstractNumId w:val="35"/>
  </w:num>
  <w:num w:numId="72" w16cid:durableId="1403286593">
    <w:abstractNumId w:val="15"/>
  </w:num>
  <w:num w:numId="73" w16cid:durableId="396519264">
    <w:abstractNumId w:val="13"/>
  </w:num>
  <w:num w:numId="74" w16cid:durableId="1018890258">
    <w:abstractNumId w:val="16"/>
  </w:num>
  <w:num w:numId="75" w16cid:durableId="467625919">
    <w:abstractNumId w:val="78"/>
  </w:num>
  <w:num w:numId="76" w16cid:durableId="1303191449">
    <w:abstractNumId w:val="52"/>
  </w:num>
  <w:num w:numId="77" w16cid:durableId="302083516">
    <w:abstractNumId w:val="25"/>
  </w:num>
  <w:num w:numId="78" w16cid:durableId="1037848580">
    <w:abstractNumId w:val="11"/>
  </w:num>
  <w:num w:numId="79" w16cid:durableId="246158903">
    <w:abstractNumId w:val="36"/>
  </w:num>
  <w:num w:numId="80" w16cid:durableId="248850616">
    <w:abstractNumId w:val="62"/>
  </w:num>
  <w:num w:numId="81" w16cid:durableId="1163005637">
    <w:abstractNumId w:val="45"/>
  </w:num>
  <w:num w:numId="82" w16cid:durableId="2113890050">
    <w:abstractNumId w:val="5"/>
  </w:num>
  <w:num w:numId="83" w16cid:durableId="1415858255">
    <w:abstractNumId w:val="30"/>
  </w:num>
  <w:num w:numId="84" w16cid:durableId="1867252263">
    <w:abstractNumId w:val="41"/>
  </w:num>
  <w:num w:numId="85" w16cid:durableId="382756279">
    <w:abstractNumId w:val="10"/>
  </w:num>
  <w:num w:numId="86" w16cid:durableId="1005086641">
    <w:abstractNumId w:val="65"/>
  </w:num>
  <w:num w:numId="87" w16cid:durableId="385297671">
    <w:abstractNumId w:val="28"/>
  </w:num>
  <w:num w:numId="88" w16cid:durableId="1814831608">
    <w:abstractNumId w:val="98"/>
  </w:num>
  <w:num w:numId="89" w16cid:durableId="534393526">
    <w:abstractNumId w:val="85"/>
  </w:num>
  <w:num w:numId="90" w16cid:durableId="603653266">
    <w:abstractNumId w:val="4"/>
  </w:num>
  <w:num w:numId="91" w16cid:durableId="2045053172">
    <w:abstractNumId w:val="33"/>
  </w:num>
  <w:num w:numId="92" w16cid:durableId="621880870">
    <w:abstractNumId w:val="31"/>
  </w:num>
  <w:num w:numId="93" w16cid:durableId="1229343464">
    <w:abstractNumId w:val="92"/>
  </w:num>
  <w:num w:numId="94" w16cid:durableId="158469265">
    <w:abstractNumId w:val="79"/>
  </w:num>
  <w:num w:numId="95" w16cid:durableId="1731684710">
    <w:abstractNumId w:val="75"/>
  </w:num>
  <w:num w:numId="96" w16cid:durableId="434400248">
    <w:abstractNumId w:val="49"/>
  </w:num>
  <w:num w:numId="97" w16cid:durableId="1225338643">
    <w:abstractNumId w:val="97"/>
  </w:num>
  <w:num w:numId="98" w16cid:durableId="326712932">
    <w:abstractNumId w:val="66"/>
  </w:num>
  <w:num w:numId="99" w16cid:durableId="217471129">
    <w:abstractNumId w:val="99"/>
  </w:num>
  <w:num w:numId="100" w16cid:durableId="2055503290">
    <w:abstractNumId w:val="37"/>
  </w:num>
  <w:num w:numId="101" w16cid:durableId="1785997798">
    <w:abstractNumId w:val="60"/>
  </w:num>
  <w:num w:numId="102" w16cid:durableId="653803677">
    <w:abstractNumId w:val="73"/>
  </w:num>
  <w:num w:numId="103" w16cid:durableId="1659261013">
    <w:abstractNumId w:val="80"/>
  </w:num>
  <w:num w:numId="104" w16cid:durableId="155996377">
    <w:abstractNumId w:val="38"/>
  </w:num>
  <w:num w:numId="105" w16cid:durableId="294869459">
    <w:abstractNumId w:val="19"/>
  </w:num>
  <w:num w:numId="106" w16cid:durableId="1181243639">
    <w:abstractNumId w:val="68"/>
  </w:num>
  <w:num w:numId="107" w16cid:durableId="1476606044">
    <w:abstractNumId w:val="102"/>
  </w:num>
  <w:num w:numId="108" w16cid:durableId="1377315901">
    <w:abstractNumId w:val="57"/>
  </w:num>
  <w:num w:numId="109" w16cid:durableId="206143128">
    <w:abstractNumId w:val="46"/>
  </w:num>
  <w:num w:numId="110" w16cid:durableId="1235436517">
    <w:abstractNumId w:val="93"/>
  </w:num>
  <w:num w:numId="111" w16cid:durableId="841159469">
    <w:abstractNumId w:val="43"/>
  </w:num>
  <w:num w:numId="112" w16cid:durableId="1701279387">
    <w:abstractNumId w:val="88"/>
  </w:num>
  <w:num w:numId="113" w16cid:durableId="1330645015">
    <w:abstractNumId w:val="2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3"/>
  <w:mirrorMargins/>
  <w:hideSpellingErrors/>
  <w:hideGrammaticalErrors/>
  <w:activeWritingStyle w:appName="MSWord" w:lang="fr-FR"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AU" w:vendorID="64" w:dllVersion="4096" w:nlCheck="1" w:checkStyle="0"/>
  <w:activeWritingStyle w:appName="MSWord" w:lang="fr-FR" w:vendorID="64" w:dllVersion="4096" w:nlCheck="1" w:checkStyle="0"/>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2A5"/>
    <w:rsid w:val="000000BE"/>
    <w:rsid w:val="00001111"/>
    <w:rsid w:val="00006CC3"/>
    <w:rsid w:val="00010517"/>
    <w:rsid w:val="000136D7"/>
    <w:rsid w:val="0001683A"/>
    <w:rsid w:val="00017248"/>
    <w:rsid w:val="00023882"/>
    <w:rsid w:val="000258E3"/>
    <w:rsid w:val="00026461"/>
    <w:rsid w:val="000271EB"/>
    <w:rsid w:val="0002742A"/>
    <w:rsid w:val="00033EDF"/>
    <w:rsid w:val="00034D2B"/>
    <w:rsid w:val="000425CC"/>
    <w:rsid w:val="00042F11"/>
    <w:rsid w:val="00043F9D"/>
    <w:rsid w:val="00044AE7"/>
    <w:rsid w:val="00045121"/>
    <w:rsid w:val="0005010D"/>
    <w:rsid w:val="00051E6D"/>
    <w:rsid w:val="00053D67"/>
    <w:rsid w:val="00054E2D"/>
    <w:rsid w:val="000554D4"/>
    <w:rsid w:val="00056621"/>
    <w:rsid w:val="00057BFD"/>
    <w:rsid w:val="000639E1"/>
    <w:rsid w:val="00063F4C"/>
    <w:rsid w:val="00070E91"/>
    <w:rsid w:val="00073CFF"/>
    <w:rsid w:val="000756C2"/>
    <w:rsid w:val="00077DA7"/>
    <w:rsid w:val="00081004"/>
    <w:rsid w:val="00082E87"/>
    <w:rsid w:val="00083273"/>
    <w:rsid w:val="000849D0"/>
    <w:rsid w:val="000862FE"/>
    <w:rsid w:val="000879A6"/>
    <w:rsid w:val="00091C2F"/>
    <w:rsid w:val="0009304C"/>
    <w:rsid w:val="000949B9"/>
    <w:rsid w:val="0009670C"/>
    <w:rsid w:val="00096AEC"/>
    <w:rsid w:val="000A01C4"/>
    <w:rsid w:val="000A2F1C"/>
    <w:rsid w:val="000A53EE"/>
    <w:rsid w:val="000B0788"/>
    <w:rsid w:val="000B0EE7"/>
    <w:rsid w:val="000B27FD"/>
    <w:rsid w:val="000B3832"/>
    <w:rsid w:val="000B6797"/>
    <w:rsid w:val="000B7BB9"/>
    <w:rsid w:val="000C657E"/>
    <w:rsid w:val="000C7E6B"/>
    <w:rsid w:val="000D0F0D"/>
    <w:rsid w:val="000D7761"/>
    <w:rsid w:val="000E1262"/>
    <w:rsid w:val="000E45DD"/>
    <w:rsid w:val="000E7614"/>
    <w:rsid w:val="000F0A6B"/>
    <w:rsid w:val="000F2F38"/>
    <w:rsid w:val="000F78C4"/>
    <w:rsid w:val="000F79F5"/>
    <w:rsid w:val="000F7A9C"/>
    <w:rsid w:val="0010621F"/>
    <w:rsid w:val="0010762A"/>
    <w:rsid w:val="00107EDA"/>
    <w:rsid w:val="0011362A"/>
    <w:rsid w:val="001138BE"/>
    <w:rsid w:val="00115F86"/>
    <w:rsid w:val="001168EC"/>
    <w:rsid w:val="00120066"/>
    <w:rsid w:val="00126F93"/>
    <w:rsid w:val="00130639"/>
    <w:rsid w:val="001414C1"/>
    <w:rsid w:val="001419DC"/>
    <w:rsid w:val="00143CA9"/>
    <w:rsid w:val="001461F3"/>
    <w:rsid w:val="001525C9"/>
    <w:rsid w:val="00154C31"/>
    <w:rsid w:val="001574AC"/>
    <w:rsid w:val="00160514"/>
    <w:rsid w:val="00163D93"/>
    <w:rsid w:val="00164E6D"/>
    <w:rsid w:val="001658F1"/>
    <w:rsid w:val="00167CB3"/>
    <w:rsid w:val="001707ED"/>
    <w:rsid w:val="00175C5C"/>
    <w:rsid w:val="00176866"/>
    <w:rsid w:val="0018083D"/>
    <w:rsid w:val="00180C81"/>
    <w:rsid w:val="00181A49"/>
    <w:rsid w:val="00183D7E"/>
    <w:rsid w:val="00184638"/>
    <w:rsid w:val="0018691C"/>
    <w:rsid w:val="00186D66"/>
    <w:rsid w:val="00187A8A"/>
    <w:rsid w:val="001915E8"/>
    <w:rsid w:val="00192738"/>
    <w:rsid w:val="00195AB2"/>
    <w:rsid w:val="001966D8"/>
    <w:rsid w:val="00196877"/>
    <w:rsid w:val="0019745F"/>
    <w:rsid w:val="001978AD"/>
    <w:rsid w:val="001A0FB0"/>
    <w:rsid w:val="001A2029"/>
    <w:rsid w:val="001A39E5"/>
    <w:rsid w:val="001B02E6"/>
    <w:rsid w:val="001B21DB"/>
    <w:rsid w:val="001B44BE"/>
    <w:rsid w:val="001B54D7"/>
    <w:rsid w:val="001B680A"/>
    <w:rsid w:val="001C066A"/>
    <w:rsid w:val="001C0BB8"/>
    <w:rsid w:val="001C176A"/>
    <w:rsid w:val="001C1DBA"/>
    <w:rsid w:val="001C20FB"/>
    <w:rsid w:val="001C305C"/>
    <w:rsid w:val="001C320F"/>
    <w:rsid w:val="001C5561"/>
    <w:rsid w:val="001C5F1B"/>
    <w:rsid w:val="001C7C1D"/>
    <w:rsid w:val="001D036E"/>
    <w:rsid w:val="001D06C1"/>
    <w:rsid w:val="001D08E1"/>
    <w:rsid w:val="001D1170"/>
    <w:rsid w:val="001D2C22"/>
    <w:rsid w:val="001D315F"/>
    <w:rsid w:val="001D3A9C"/>
    <w:rsid w:val="001E1D73"/>
    <w:rsid w:val="001E5380"/>
    <w:rsid w:val="001F0AE0"/>
    <w:rsid w:val="001F1BF6"/>
    <w:rsid w:val="001F218E"/>
    <w:rsid w:val="001F23DE"/>
    <w:rsid w:val="00202BB8"/>
    <w:rsid w:val="00204765"/>
    <w:rsid w:val="002066F1"/>
    <w:rsid w:val="002110C0"/>
    <w:rsid w:val="00212EA4"/>
    <w:rsid w:val="002170EB"/>
    <w:rsid w:val="00220195"/>
    <w:rsid w:val="002215F4"/>
    <w:rsid w:val="00221A46"/>
    <w:rsid w:val="00236128"/>
    <w:rsid w:val="0024211A"/>
    <w:rsid w:val="00245DBC"/>
    <w:rsid w:val="00250224"/>
    <w:rsid w:val="0025066C"/>
    <w:rsid w:val="0025273B"/>
    <w:rsid w:val="002575FF"/>
    <w:rsid w:val="002579A6"/>
    <w:rsid w:val="00266A77"/>
    <w:rsid w:val="00266D70"/>
    <w:rsid w:val="00267CBC"/>
    <w:rsid w:val="002702C1"/>
    <w:rsid w:val="00272722"/>
    <w:rsid w:val="002742D5"/>
    <w:rsid w:val="002769FD"/>
    <w:rsid w:val="0028090E"/>
    <w:rsid w:val="0028100D"/>
    <w:rsid w:val="002815A6"/>
    <w:rsid w:val="002841B5"/>
    <w:rsid w:val="0028485F"/>
    <w:rsid w:val="00290C44"/>
    <w:rsid w:val="00292321"/>
    <w:rsid w:val="0029421E"/>
    <w:rsid w:val="00297F3F"/>
    <w:rsid w:val="002A5DDC"/>
    <w:rsid w:val="002B1B0E"/>
    <w:rsid w:val="002B27FB"/>
    <w:rsid w:val="002B3278"/>
    <w:rsid w:val="002B3C20"/>
    <w:rsid w:val="002B60BD"/>
    <w:rsid w:val="002C09EC"/>
    <w:rsid w:val="002C15C2"/>
    <w:rsid w:val="002D0D7A"/>
    <w:rsid w:val="002D13DC"/>
    <w:rsid w:val="002D2202"/>
    <w:rsid w:val="002D4001"/>
    <w:rsid w:val="002E23E4"/>
    <w:rsid w:val="002E29D5"/>
    <w:rsid w:val="002E394D"/>
    <w:rsid w:val="002E6CD1"/>
    <w:rsid w:val="002F000F"/>
    <w:rsid w:val="002F6569"/>
    <w:rsid w:val="002F6D69"/>
    <w:rsid w:val="00304F3E"/>
    <w:rsid w:val="00305A8E"/>
    <w:rsid w:val="00305F9F"/>
    <w:rsid w:val="003075FD"/>
    <w:rsid w:val="0031425B"/>
    <w:rsid w:val="00314B2F"/>
    <w:rsid w:val="00316964"/>
    <w:rsid w:val="0032238C"/>
    <w:rsid w:val="00323038"/>
    <w:rsid w:val="00323631"/>
    <w:rsid w:val="00324604"/>
    <w:rsid w:val="00326A92"/>
    <w:rsid w:val="00331A45"/>
    <w:rsid w:val="00334536"/>
    <w:rsid w:val="003351F8"/>
    <w:rsid w:val="003352F5"/>
    <w:rsid w:val="003356A2"/>
    <w:rsid w:val="00335A0B"/>
    <w:rsid w:val="00340653"/>
    <w:rsid w:val="00340866"/>
    <w:rsid w:val="00340AE2"/>
    <w:rsid w:val="003423E3"/>
    <w:rsid w:val="00343E38"/>
    <w:rsid w:val="003441BA"/>
    <w:rsid w:val="003513F2"/>
    <w:rsid w:val="0035265F"/>
    <w:rsid w:val="003528D4"/>
    <w:rsid w:val="00352CFC"/>
    <w:rsid w:val="0035495B"/>
    <w:rsid w:val="00355250"/>
    <w:rsid w:val="003553D3"/>
    <w:rsid w:val="00357248"/>
    <w:rsid w:val="00360427"/>
    <w:rsid w:val="00360F62"/>
    <w:rsid w:val="00362DB1"/>
    <w:rsid w:val="00363BDD"/>
    <w:rsid w:val="00367AAE"/>
    <w:rsid w:val="00367C6D"/>
    <w:rsid w:val="00371FAB"/>
    <w:rsid w:val="00372504"/>
    <w:rsid w:val="00374B37"/>
    <w:rsid w:val="00375C0C"/>
    <w:rsid w:val="00385D62"/>
    <w:rsid w:val="00385ECE"/>
    <w:rsid w:val="003869E7"/>
    <w:rsid w:val="00387B48"/>
    <w:rsid w:val="00387F73"/>
    <w:rsid w:val="00393E2F"/>
    <w:rsid w:val="003A132F"/>
    <w:rsid w:val="003A3878"/>
    <w:rsid w:val="003A4C72"/>
    <w:rsid w:val="003A5219"/>
    <w:rsid w:val="003A7BFE"/>
    <w:rsid w:val="003A7C7E"/>
    <w:rsid w:val="003B0A69"/>
    <w:rsid w:val="003B2D6C"/>
    <w:rsid w:val="003B495E"/>
    <w:rsid w:val="003B520E"/>
    <w:rsid w:val="003B7347"/>
    <w:rsid w:val="003B74F5"/>
    <w:rsid w:val="003C20EC"/>
    <w:rsid w:val="003C3A8C"/>
    <w:rsid w:val="003C4104"/>
    <w:rsid w:val="003C6D65"/>
    <w:rsid w:val="003C7800"/>
    <w:rsid w:val="003D0FAC"/>
    <w:rsid w:val="003D239B"/>
    <w:rsid w:val="003D60E5"/>
    <w:rsid w:val="003E7BAE"/>
    <w:rsid w:val="003F1173"/>
    <w:rsid w:val="003F2639"/>
    <w:rsid w:val="003F28F1"/>
    <w:rsid w:val="003F3066"/>
    <w:rsid w:val="003F3CCF"/>
    <w:rsid w:val="003F6349"/>
    <w:rsid w:val="003F681D"/>
    <w:rsid w:val="00400C5D"/>
    <w:rsid w:val="00405BD1"/>
    <w:rsid w:val="00406453"/>
    <w:rsid w:val="0040699F"/>
    <w:rsid w:val="00414EC9"/>
    <w:rsid w:val="00415103"/>
    <w:rsid w:val="00422922"/>
    <w:rsid w:val="0042520D"/>
    <w:rsid w:val="00433900"/>
    <w:rsid w:val="00434E5F"/>
    <w:rsid w:val="0043562C"/>
    <w:rsid w:val="0043794F"/>
    <w:rsid w:val="00437DC5"/>
    <w:rsid w:val="00440949"/>
    <w:rsid w:val="00442939"/>
    <w:rsid w:val="00442CB7"/>
    <w:rsid w:val="00443877"/>
    <w:rsid w:val="00446B13"/>
    <w:rsid w:val="0045084C"/>
    <w:rsid w:val="0045336E"/>
    <w:rsid w:val="00454148"/>
    <w:rsid w:val="00454322"/>
    <w:rsid w:val="0045435A"/>
    <w:rsid w:val="004543EF"/>
    <w:rsid w:val="00455004"/>
    <w:rsid w:val="00455E15"/>
    <w:rsid w:val="00456E9F"/>
    <w:rsid w:val="00464B07"/>
    <w:rsid w:val="00464CBB"/>
    <w:rsid w:val="00470ABC"/>
    <w:rsid w:val="00473108"/>
    <w:rsid w:val="00476851"/>
    <w:rsid w:val="00476D77"/>
    <w:rsid w:val="004808BF"/>
    <w:rsid w:val="00484702"/>
    <w:rsid w:val="00487611"/>
    <w:rsid w:val="00487FCE"/>
    <w:rsid w:val="0049226C"/>
    <w:rsid w:val="00494535"/>
    <w:rsid w:val="0049572B"/>
    <w:rsid w:val="00496851"/>
    <w:rsid w:val="004A0E0A"/>
    <w:rsid w:val="004A40CA"/>
    <w:rsid w:val="004A714C"/>
    <w:rsid w:val="004B0C4B"/>
    <w:rsid w:val="004B110B"/>
    <w:rsid w:val="004B2843"/>
    <w:rsid w:val="004B355D"/>
    <w:rsid w:val="004B3E8A"/>
    <w:rsid w:val="004B4973"/>
    <w:rsid w:val="004B58B1"/>
    <w:rsid w:val="004B709D"/>
    <w:rsid w:val="004C44D3"/>
    <w:rsid w:val="004C4A86"/>
    <w:rsid w:val="004C5234"/>
    <w:rsid w:val="004C5E17"/>
    <w:rsid w:val="004C761A"/>
    <w:rsid w:val="004C7B1F"/>
    <w:rsid w:val="004D104E"/>
    <w:rsid w:val="004D58CA"/>
    <w:rsid w:val="004D6B9F"/>
    <w:rsid w:val="004D7103"/>
    <w:rsid w:val="004D757A"/>
    <w:rsid w:val="004D7F19"/>
    <w:rsid w:val="004E2CDC"/>
    <w:rsid w:val="004E5A92"/>
    <w:rsid w:val="004E5B61"/>
    <w:rsid w:val="004F0228"/>
    <w:rsid w:val="004F1D48"/>
    <w:rsid w:val="004F2996"/>
    <w:rsid w:val="004F6C28"/>
    <w:rsid w:val="004F7917"/>
    <w:rsid w:val="005027B6"/>
    <w:rsid w:val="005049BE"/>
    <w:rsid w:val="00505B80"/>
    <w:rsid w:val="0050660C"/>
    <w:rsid w:val="00506838"/>
    <w:rsid w:val="005072A5"/>
    <w:rsid w:val="00510641"/>
    <w:rsid w:val="00512D0B"/>
    <w:rsid w:val="00513D40"/>
    <w:rsid w:val="00513F6D"/>
    <w:rsid w:val="00516416"/>
    <w:rsid w:val="005204E3"/>
    <w:rsid w:val="005212DE"/>
    <w:rsid w:val="005220CA"/>
    <w:rsid w:val="00522566"/>
    <w:rsid w:val="00524D7A"/>
    <w:rsid w:val="00526B64"/>
    <w:rsid w:val="00531388"/>
    <w:rsid w:val="00531E79"/>
    <w:rsid w:val="00532ACC"/>
    <w:rsid w:val="00534C15"/>
    <w:rsid w:val="005359DB"/>
    <w:rsid w:val="00540C09"/>
    <w:rsid w:val="00541D2B"/>
    <w:rsid w:val="00543307"/>
    <w:rsid w:val="0054584A"/>
    <w:rsid w:val="0055054C"/>
    <w:rsid w:val="0055570A"/>
    <w:rsid w:val="00556CED"/>
    <w:rsid w:val="005623AA"/>
    <w:rsid w:val="00563B29"/>
    <w:rsid w:val="00567C44"/>
    <w:rsid w:val="00570334"/>
    <w:rsid w:val="00576210"/>
    <w:rsid w:val="005778D4"/>
    <w:rsid w:val="0058078A"/>
    <w:rsid w:val="00581728"/>
    <w:rsid w:val="00581F59"/>
    <w:rsid w:val="00582EE3"/>
    <w:rsid w:val="00587A97"/>
    <w:rsid w:val="00587FB6"/>
    <w:rsid w:val="00592AB7"/>
    <w:rsid w:val="005930BE"/>
    <w:rsid w:val="00595819"/>
    <w:rsid w:val="0059707D"/>
    <w:rsid w:val="005972CF"/>
    <w:rsid w:val="005A02C1"/>
    <w:rsid w:val="005B48EE"/>
    <w:rsid w:val="005B6EBB"/>
    <w:rsid w:val="005C2448"/>
    <w:rsid w:val="005C3653"/>
    <w:rsid w:val="005C3CAE"/>
    <w:rsid w:val="005C533F"/>
    <w:rsid w:val="005C5916"/>
    <w:rsid w:val="005C5A46"/>
    <w:rsid w:val="005D3E4C"/>
    <w:rsid w:val="005D6523"/>
    <w:rsid w:val="005D6D40"/>
    <w:rsid w:val="005D7CC0"/>
    <w:rsid w:val="005E0476"/>
    <w:rsid w:val="005E10A9"/>
    <w:rsid w:val="005E4DFD"/>
    <w:rsid w:val="005E50C7"/>
    <w:rsid w:val="005E54FE"/>
    <w:rsid w:val="005E5671"/>
    <w:rsid w:val="005E6088"/>
    <w:rsid w:val="005E6EDF"/>
    <w:rsid w:val="005F08D0"/>
    <w:rsid w:val="005F1AF3"/>
    <w:rsid w:val="005F2385"/>
    <w:rsid w:val="005F250E"/>
    <w:rsid w:val="005F446D"/>
    <w:rsid w:val="005F4AB1"/>
    <w:rsid w:val="005F60E4"/>
    <w:rsid w:val="00600691"/>
    <w:rsid w:val="0060357C"/>
    <w:rsid w:val="00610C0E"/>
    <w:rsid w:val="006134FE"/>
    <w:rsid w:val="006169B0"/>
    <w:rsid w:val="00622B05"/>
    <w:rsid w:val="006263D2"/>
    <w:rsid w:val="006320D4"/>
    <w:rsid w:val="00637B6F"/>
    <w:rsid w:val="0064121D"/>
    <w:rsid w:val="00647138"/>
    <w:rsid w:val="00647D3F"/>
    <w:rsid w:val="00650297"/>
    <w:rsid w:val="00650ADB"/>
    <w:rsid w:val="0065125D"/>
    <w:rsid w:val="0065199A"/>
    <w:rsid w:val="00652BB5"/>
    <w:rsid w:val="00660247"/>
    <w:rsid w:val="00660480"/>
    <w:rsid w:val="00662313"/>
    <w:rsid w:val="00671AE8"/>
    <w:rsid w:val="00673B22"/>
    <w:rsid w:val="0067411A"/>
    <w:rsid w:val="00677951"/>
    <w:rsid w:val="00682265"/>
    <w:rsid w:val="00682589"/>
    <w:rsid w:val="0068265B"/>
    <w:rsid w:val="00687208"/>
    <w:rsid w:val="00690C89"/>
    <w:rsid w:val="00691C90"/>
    <w:rsid w:val="006930AC"/>
    <w:rsid w:val="00695412"/>
    <w:rsid w:val="00697649"/>
    <w:rsid w:val="00697C84"/>
    <w:rsid w:val="00697EA0"/>
    <w:rsid w:val="006A16C4"/>
    <w:rsid w:val="006A3A0D"/>
    <w:rsid w:val="006A4984"/>
    <w:rsid w:val="006A7A0C"/>
    <w:rsid w:val="006B3C0A"/>
    <w:rsid w:val="006C02C3"/>
    <w:rsid w:val="006C066F"/>
    <w:rsid w:val="006C40C1"/>
    <w:rsid w:val="006C4A6C"/>
    <w:rsid w:val="006C5893"/>
    <w:rsid w:val="006D211F"/>
    <w:rsid w:val="006D45F6"/>
    <w:rsid w:val="006D72FD"/>
    <w:rsid w:val="006E15BC"/>
    <w:rsid w:val="006E216A"/>
    <w:rsid w:val="006E2C38"/>
    <w:rsid w:val="006E477F"/>
    <w:rsid w:val="006E4FD6"/>
    <w:rsid w:val="007001DA"/>
    <w:rsid w:val="00700D8A"/>
    <w:rsid w:val="0070492C"/>
    <w:rsid w:val="0071140B"/>
    <w:rsid w:val="007114A4"/>
    <w:rsid w:val="007119D1"/>
    <w:rsid w:val="00712C7C"/>
    <w:rsid w:val="00714064"/>
    <w:rsid w:val="00714E10"/>
    <w:rsid w:val="00715375"/>
    <w:rsid w:val="007164FB"/>
    <w:rsid w:val="00716847"/>
    <w:rsid w:val="00723DB9"/>
    <w:rsid w:val="00724E98"/>
    <w:rsid w:val="007270D6"/>
    <w:rsid w:val="00727A29"/>
    <w:rsid w:val="007305BA"/>
    <w:rsid w:val="00731051"/>
    <w:rsid w:val="00732054"/>
    <w:rsid w:val="00733EA9"/>
    <w:rsid w:val="00735BFC"/>
    <w:rsid w:val="00736890"/>
    <w:rsid w:val="007406D6"/>
    <w:rsid w:val="00746256"/>
    <w:rsid w:val="0074770D"/>
    <w:rsid w:val="00747A3B"/>
    <w:rsid w:val="00747C1D"/>
    <w:rsid w:val="0075284C"/>
    <w:rsid w:val="007531BE"/>
    <w:rsid w:val="00753DD5"/>
    <w:rsid w:val="00757B05"/>
    <w:rsid w:val="00762265"/>
    <w:rsid w:val="007623DF"/>
    <w:rsid w:val="0076649C"/>
    <w:rsid w:val="00766944"/>
    <w:rsid w:val="00774A0D"/>
    <w:rsid w:val="0077519D"/>
    <w:rsid w:val="007751F6"/>
    <w:rsid w:val="00775EA0"/>
    <w:rsid w:val="007773A3"/>
    <w:rsid w:val="00781F7D"/>
    <w:rsid w:val="007821CE"/>
    <w:rsid w:val="00786296"/>
    <w:rsid w:val="0079002E"/>
    <w:rsid w:val="00792B27"/>
    <w:rsid w:val="00793C5D"/>
    <w:rsid w:val="0079442B"/>
    <w:rsid w:val="00797419"/>
    <w:rsid w:val="007A160E"/>
    <w:rsid w:val="007A4689"/>
    <w:rsid w:val="007A48A2"/>
    <w:rsid w:val="007B0C4B"/>
    <w:rsid w:val="007B16FF"/>
    <w:rsid w:val="007B278F"/>
    <w:rsid w:val="007B2E49"/>
    <w:rsid w:val="007C3487"/>
    <w:rsid w:val="007C61F7"/>
    <w:rsid w:val="007C6C35"/>
    <w:rsid w:val="007D161F"/>
    <w:rsid w:val="007D764D"/>
    <w:rsid w:val="007E008C"/>
    <w:rsid w:val="007E1E3B"/>
    <w:rsid w:val="007E2ACA"/>
    <w:rsid w:val="007F1FDB"/>
    <w:rsid w:val="007F4E82"/>
    <w:rsid w:val="007F78B4"/>
    <w:rsid w:val="00800E10"/>
    <w:rsid w:val="00802A95"/>
    <w:rsid w:val="008110F1"/>
    <w:rsid w:val="00813AA1"/>
    <w:rsid w:val="00815D1E"/>
    <w:rsid w:val="0082259E"/>
    <w:rsid w:val="00822E37"/>
    <w:rsid w:val="00824B8E"/>
    <w:rsid w:val="00825FBC"/>
    <w:rsid w:val="00826656"/>
    <w:rsid w:val="00826711"/>
    <w:rsid w:val="00827D1D"/>
    <w:rsid w:val="0083193A"/>
    <w:rsid w:val="00832037"/>
    <w:rsid w:val="00833B0D"/>
    <w:rsid w:val="00834079"/>
    <w:rsid w:val="00834795"/>
    <w:rsid w:val="00836064"/>
    <w:rsid w:val="0083676B"/>
    <w:rsid w:val="00840E09"/>
    <w:rsid w:val="008432A5"/>
    <w:rsid w:val="008432D9"/>
    <w:rsid w:val="00844C54"/>
    <w:rsid w:val="00845CF4"/>
    <w:rsid w:val="0084697F"/>
    <w:rsid w:val="008476E6"/>
    <w:rsid w:val="00851284"/>
    <w:rsid w:val="008530B5"/>
    <w:rsid w:val="00855148"/>
    <w:rsid w:val="0085593D"/>
    <w:rsid w:val="0085670D"/>
    <w:rsid w:val="00856B01"/>
    <w:rsid w:val="00856E5A"/>
    <w:rsid w:val="008579B7"/>
    <w:rsid w:val="0086070E"/>
    <w:rsid w:val="00861240"/>
    <w:rsid w:val="008635CB"/>
    <w:rsid w:val="00863714"/>
    <w:rsid w:val="00863E18"/>
    <w:rsid w:val="00865954"/>
    <w:rsid w:val="00872072"/>
    <w:rsid w:val="00873C57"/>
    <w:rsid w:val="00874ACC"/>
    <w:rsid w:val="00876939"/>
    <w:rsid w:val="00881ADB"/>
    <w:rsid w:val="00882290"/>
    <w:rsid w:val="008825DD"/>
    <w:rsid w:val="00883575"/>
    <w:rsid w:val="0089177C"/>
    <w:rsid w:val="00891874"/>
    <w:rsid w:val="00893E02"/>
    <w:rsid w:val="008966EB"/>
    <w:rsid w:val="008A0536"/>
    <w:rsid w:val="008A1368"/>
    <w:rsid w:val="008A1423"/>
    <w:rsid w:val="008A266C"/>
    <w:rsid w:val="008A3754"/>
    <w:rsid w:val="008A5C8F"/>
    <w:rsid w:val="008B08AA"/>
    <w:rsid w:val="008B52F6"/>
    <w:rsid w:val="008B5501"/>
    <w:rsid w:val="008B6D00"/>
    <w:rsid w:val="008B759C"/>
    <w:rsid w:val="008C077A"/>
    <w:rsid w:val="008C24EF"/>
    <w:rsid w:val="008C5ED7"/>
    <w:rsid w:val="008C7444"/>
    <w:rsid w:val="008D0257"/>
    <w:rsid w:val="008D16B0"/>
    <w:rsid w:val="008D2C78"/>
    <w:rsid w:val="008D3711"/>
    <w:rsid w:val="008E4D5B"/>
    <w:rsid w:val="008F0A97"/>
    <w:rsid w:val="008F341B"/>
    <w:rsid w:val="008F4F73"/>
    <w:rsid w:val="008F528B"/>
    <w:rsid w:val="0090039D"/>
    <w:rsid w:val="0090039F"/>
    <w:rsid w:val="009009D8"/>
    <w:rsid w:val="0090671E"/>
    <w:rsid w:val="00910E89"/>
    <w:rsid w:val="00911481"/>
    <w:rsid w:val="00916563"/>
    <w:rsid w:val="00916BB0"/>
    <w:rsid w:val="009232FD"/>
    <w:rsid w:val="00924267"/>
    <w:rsid w:val="00924C21"/>
    <w:rsid w:val="0092528F"/>
    <w:rsid w:val="00925300"/>
    <w:rsid w:val="00931028"/>
    <w:rsid w:val="009318F8"/>
    <w:rsid w:val="009371F7"/>
    <w:rsid w:val="009379F7"/>
    <w:rsid w:val="00942903"/>
    <w:rsid w:val="00942ABC"/>
    <w:rsid w:val="0094540A"/>
    <w:rsid w:val="0094666C"/>
    <w:rsid w:val="009478A4"/>
    <w:rsid w:val="00950CCE"/>
    <w:rsid w:val="00953804"/>
    <w:rsid w:val="0096664B"/>
    <w:rsid w:val="00966FA7"/>
    <w:rsid w:val="00970848"/>
    <w:rsid w:val="00970ED9"/>
    <w:rsid w:val="009712D4"/>
    <w:rsid w:val="00972C15"/>
    <w:rsid w:val="00976B72"/>
    <w:rsid w:val="00976F99"/>
    <w:rsid w:val="00982E82"/>
    <w:rsid w:val="009850E4"/>
    <w:rsid w:val="00990587"/>
    <w:rsid w:val="00991F64"/>
    <w:rsid w:val="009945B2"/>
    <w:rsid w:val="009963D6"/>
    <w:rsid w:val="0099681B"/>
    <w:rsid w:val="009975CA"/>
    <w:rsid w:val="0099774F"/>
    <w:rsid w:val="009A3D80"/>
    <w:rsid w:val="009A5FE8"/>
    <w:rsid w:val="009B11F3"/>
    <w:rsid w:val="009B56FE"/>
    <w:rsid w:val="009B5D4C"/>
    <w:rsid w:val="009B6284"/>
    <w:rsid w:val="009B6D68"/>
    <w:rsid w:val="009B7F61"/>
    <w:rsid w:val="009C2258"/>
    <w:rsid w:val="009C617E"/>
    <w:rsid w:val="009C7D81"/>
    <w:rsid w:val="009D52A7"/>
    <w:rsid w:val="009E0347"/>
    <w:rsid w:val="009E0C33"/>
    <w:rsid w:val="009E14D1"/>
    <w:rsid w:val="009E41C5"/>
    <w:rsid w:val="009E6A96"/>
    <w:rsid w:val="009F5104"/>
    <w:rsid w:val="009F55D6"/>
    <w:rsid w:val="009F7275"/>
    <w:rsid w:val="00A02C11"/>
    <w:rsid w:val="00A0380D"/>
    <w:rsid w:val="00A052C2"/>
    <w:rsid w:val="00A05EED"/>
    <w:rsid w:val="00A06F69"/>
    <w:rsid w:val="00A222E6"/>
    <w:rsid w:val="00A237E8"/>
    <w:rsid w:val="00A23A87"/>
    <w:rsid w:val="00A23C60"/>
    <w:rsid w:val="00A24DD6"/>
    <w:rsid w:val="00A26499"/>
    <w:rsid w:val="00A275CB"/>
    <w:rsid w:val="00A40C6B"/>
    <w:rsid w:val="00A4107F"/>
    <w:rsid w:val="00A4401D"/>
    <w:rsid w:val="00A4448B"/>
    <w:rsid w:val="00A4585C"/>
    <w:rsid w:val="00A503B2"/>
    <w:rsid w:val="00A52B1C"/>
    <w:rsid w:val="00A53ABA"/>
    <w:rsid w:val="00A62074"/>
    <w:rsid w:val="00A63BBE"/>
    <w:rsid w:val="00A66654"/>
    <w:rsid w:val="00A66A74"/>
    <w:rsid w:val="00A7192D"/>
    <w:rsid w:val="00A71F52"/>
    <w:rsid w:val="00A73710"/>
    <w:rsid w:val="00A73E9C"/>
    <w:rsid w:val="00A7720C"/>
    <w:rsid w:val="00A77527"/>
    <w:rsid w:val="00A812C3"/>
    <w:rsid w:val="00A84230"/>
    <w:rsid w:val="00A84D5C"/>
    <w:rsid w:val="00A853C7"/>
    <w:rsid w:val="00A87600"/>
    <w:rsid w:val="00A87CB5"/>
    <w:rsid w:val="00A901B3"/>
    <w:rsid w:val="00A90FCA"/>
    <w:rsid w:val="00A92B66"/>
    <w:rsid w:val="00A94FF3"/>
    <w:rsid w:val="00AA124A"/>
    <w:rsid w:val="00AA4BFF"/>
    <w:rsid w:val="00AA53DD"/>
    <w:rsid w:val="00AA651D"/>
    <w:rsid w:val="00AA79F2"/>
    <w:rsid w:val="00AB09F3"/>
    <w:rsid w:val="00AB0C07"/>
    <w:rsid w:val="00AB1406"/>
    <w:rsid w:val="00AB1459"/>
    <w:rsid w:val="00AB29B6"/>
    <w:rsid w:val="00AB3B70"/>
    <w:rsid w:val="00AB53E2"/>
    <w:rsid w:val="00AC05ED"/>
    <w:rsid w:val="00AC35FF"/>
    <w:rsid w:val="00AC54CF"/>
    <w:rsid w:val="00AC690E"/>
    <w:rsid w:val="00AC6AE1"/>
    <w:rsid w:val="00AD1AAA"/>
    <w:rsid w:val="00AD36BF"/>
    <w:rsid w:val="00AD65E2"/>
    <w:rsid w:val="00AE00FF"/>
    <w:rsid w:val="00AE08CB"/>
    <w:rsid w:val="00AE435A"/>
    <w:rsid w:val="00AE5BA5"/>
    <w:rsid w:val="00AE7FEA"/>
    <w:rsid w:val="00AF0801"/>
    <w:rsid w:val="00AF08C5"/>
    <w:rsid w:val="00AF263D"/>
    <w:rsid w:val="00AF79AE"/>
    <w:rsid w:val="00B03888"/>
    <w:rsid w:val="00B03A7F"/>
    <w:rsid w:val="00B05059"/>
    <w:rsid w:val="00B0635B"/>
    <w:rsid w:val="00B06D8C"/>
    <w:rsid w:val="00B1502F"/>
    <w:rsid w:val="00B16767"/>
    <w:rsid w:val="00B17869"/>
    <w:rsid w:val="00B21AC3"/>
    <w:rsid w:val="00B24B77"/>
    <w:rsid w:val="00B255BB"/>
    <w:rsid w:val="00B262BE"/>
    <w:rsid w:val="00B302D5"/>
    <w:rsid w:val="00B3095C"/>
    <w:rsid w:val="00B30CBD"/>
    <w:rsid w:val="00B32558"/>
    <w:rsid w:val="00B34CA2"/>
    <w:rsid w:val="00B35DA3"/>
    <w:rsid w:val="00B36686"/>
    <w:rsid w:val="00B413BA"/>
    <w:rsid w:val="00B418FD"/>
    <w:rsid w:val="00B45B6A"/>
    <w:rsid w:val="00B46FD0"/>
    <w:rsid w:val="00B474C3"/>
    <w:rsid w:val="00B53542"/>
    <w:rsid w:val="00B55AE2"/>
    <w:rsid w:val="00B61B06"/>
    <w:rsid w:val="00B63364"/>
    <w:rsid w:val="00B6365E"/>
    <w:rsid w:val="00B71B22"/>
    <w:rsid w:val="00B71D4C"/>
    <w:rsid w:val="00B73D9A"/>
    <w:rsid w:val="00B7410B"/>
    <w:rsid w:val="00B83476"/>
    <w:rsid w:val="00B84C1E"/>
    <w:rsid w:val="00B86ABE"/>
    <w:rsid w:val="00B87654"/>
    <w:rsid w:val="00B9287A"/>
    <w:rsid w:val="00B93569"/>
    <w:rsid w:val="00BA10DD"/>
    <w:rsid w:val="00BA26D9"/>
    <w:rsid w:val="00BA3DFF"/>
    <w:rsid w:val="00BA55B5"/>
    <w:rsid w:val="00BA55FE"/>
    <w:rsid w:val="00BA6EEB"/>
    <w:rsid w:val="00BA7900"/>
    <w:rsid w:val="00BA7CD9"/>
    <w:rsid w:val="00BB0061"/>
    <w:rsid w:val="00BB20C9"/>
    <w:rsid w:val="00BB77B7"/>
    <w:rsid w:val="00BC01FD"/>
    <w:rsid w:val="00BC0248"/>
    <w:rsid w:val="00BC284C"/>
    <w:rsid w:val="00BC3114"/>
    <w:rsid w:val="00BC4074"/>
    <w:rsid w:val="00BC5E07"/>
    <w:rsid w:val="00BC5E58"/>
    <w:rsid w:val="00BC6180"/>
    <w:rsid w:val="00BC6612"/>
    <w:rsid w:val="00BD060F"/>
    <w:rsid w:val="00BD279F"/>
    <w:rsid w:val="00BD3819"/>
    <w:rsid w:val="00BD713E"/>
    <w:rsid w:val="00BD7476"/>
    <w:rsid w:val="00BE245C"/>
    <w:rsid w:val="00BE26AB"/>
    <w:rsid w:val="00BE27F4"/>
    <w:rsid w:val="00BE7640"/>
    <w:rsid w:val="00BF4278"/>
    <w:rsid w:val="00BF4708"/>
    <w:rsid w:val="00BF49C4"/>
    <w:rsid w:val="00BF4D9F"/>
    <w:rsid w:val="00C020E6"/>
    <w:rsid w:val="00C025BB"/>
    <w:rsid w:val="00C02B26"/>
    <w:rsid w:val="00C032F2"/>
    <w:rsid w:val="00C04988"/>
    <w:rsid w:val="00C06ABF"/>
    <w:rsid w:val="00C06F6F"/>
    <w:rsid w:val="00C1147F"/>
    <w:rsid w:val="00C1259D"/>
    <w:rsid w:val="00C1293A"/>
    <w:rsid w:val="00C12950"/>
    <w:rsid w:val="00C15033"/>
    <w:rsid w:val="00C24976"/>
    <w:rsid w:val="00C25407"/>
    <w:rsid w:val="00C254F5"/>
    <w:rsid w:val="00C341ED"/>
    <w:rsid w:val="00C347EB"/>
    <w:rsid w:val="00C34BB8"/>
    <w:rsid w:val="00C34C0E"/>
    <w:rsid w:val="00C37522"/>
    <w:rsid w:val="00C40D6A"/>
    <w:rsid w:val="00C41358"/>
    <w:rsid w:val="00C41C86"/>
    <w:rsid w:val="00C42DC3"/>
    <w:rsid w:val="00C42F06"/>
    <w:rsid w:val="00C43BA9"/>
    <w:rsid w:val="00C471E8"/>
    <w:rsid w:val="00C50A2C"/>
    <w:rsid w:val="00C53235"/>
    <w:rsid w:val="00C54855"/>
    <w:rsid w:val="00C552BF"/>
    <w:rsid w:val="00C558A4"/>
    <w:rsid w:val="00C558B3"/>
    <w:rsid w:val="00C57ED5"/>
    <w:rsid w:val="00C619A6"/>
    <w:rsid w:val="00C63325"/>
    <w:rsid w:val="00C64CD1"/>
    <w:rsid w:val="00C7203C"/>
    <w:rsid w:val="00C763B9"/>
    <w:rsid w:val="00C84A92"/>
    <w:rsid w:val="00C92B20"/>
    <w:rsid w:val="00C92BCC"/>
    <w:rsid w:val="00C9391A"/>
    <w:rsid w:val="00C94A52"/>
    <w:rsid w:val="00C958FE"/>
    <w:rsid w:val="00CA28FC"/>
    <w:rsid w:val="00CA47DB"/>
    <w:rsid w:val="00CA4FA8"/>
    <w:rsid w:val="00CA681B"/>
    <w:rsid w:val="00CA6FB4"/>
    <w:rsid w:val="00CA705F"/>
    <w:rsid w:val="00CB12DB"/>
    <w:rsid w:val="00CB4EAD"/>
    <w:rsid w:val="00CB52DC"/>
    <w:rsid w:val="00CB60B1"/>
    <w:rsid w:val="00CB78B3"/>
    <w:rsid w:val="00CC05F1"/>
    <w:rsid w:val="00CC7DE3"/>
    <w:rsid w:val="00CD3F03"/>
    <w:rsid w:val="00CD46C3"/>
    <w:rsid w:val="00CD5644"/>
    <w:rsid w:val="00CE1D04"/>
    <w:rsid w:val="00CE21A9"/>
    <w:rsid w:val="00CE5E00"/>
    <w:rsid w:val="00CE6665"/>
    <w:rsid w:val="00CE6D03"/>
    <w:rsid w:val="00CE6E00"/>
    <w:rsid w:val="00CF11E2"/>
    <w:rsid w:val="00CF6437"/>
    <w:rsid w:val="00D01798"/>
    <w:rsid w:val="00D06C7E"/>
    <w:rsid w:val="00D125A9"/>
    <w:rsid w:val="00D20CB0"/>
    <w:rsid w:val="00D22138"/>
    <w:rsid w:val="00D26216"/>
    <w:rsid w:val="00D26E8F"/>
    <w:rsid w:val="00D30EB9"/>
    <w:rsid w:val="00D35EF9"/>
    <w:rsid w:val="00D4043B"/>
    <w:rsid w:val="00D45531"/>
    <w:rsid w:val="00D45F74"/>
    <w:rsid w:val="00D56707"/>
    <w:rsid w:val="00D573FE"/>
    <w:rsid w:val="00D579D2"/>
    <w:rsid w:val="00D57B8D"/>
    <w:rsid w:val="00D604E3"/>
    <w:rsid w:val="00D605BE"/>
    <w:rsid w:val="00D60DD8"/>
    <w:rsid w:val="00D62C3B"/>
    <w:rsid w:val="00D71783"/>
    <w:rsid w:val="00D724A6"/>
    <w:rsid w:val="00D74B13"/>
    <w:rsid w:val="00D76565"/>
    <w:rsid w:val="00D768DB"/>
    <w:rsid w:val="00D77B0D"/>
    <w:rsid w:val="00D80FA0"/>
    <w:rsid w:val="00D83DBC"/>
    <w:rsid w:val="00D911A2"/>
    <w:rsid w:val="00D91374"/>
    <w:rsid w:val="00D91FDF"/>
    <w:rsid w:val="00D93D20"/>
    <w:rsid w:val="00D975C7"/>
    <w:rsid w:val="00D97A45"/>
    <w:rsid w:val="00DA312A"/>
    <w:rsid w:val="00DA3612"/>
    <w:rsid w:val="00DA3915"/>
    <w:rsid w:val="00DA6C6E"/>
    <w:rsid w:val="00DB09A1"/>
    <w:rsid w:val="00DB5717"/>
    <w:rsid w:val="00DB626D"/>
    <w:rsid w:val="00DB6B26"/>
    <w:rsid w:val="00DC0898"/>
    <w:rsid w:val="00DC1FFD"/>
    <w:rsid w:val="00DC2DB1"/>
    <w:rsid w:val="00DC438B"/>
    <w:rsid w:val="00DC51B0"/>
    <w:rsid w:val="00DC620F"/>
    <w:rsid w:val="00DC66E2"/>
    <w:rsid w:val="00DC7A8A"/>
    <w:rsid w:val="00DD00A5"/>
    <w:rsid w:val="00DD059F"/>
    <w:rsid w:val="00DD24A9"/>
    <w:rsid w:val="00DD7589"/>
    <w:rsid w:val="00DD79D2"/>
    <w:rsid w:val="00DE0C35"/>
    <w:rsid w:val="00DE1B6A"/>
    <w:rsid w:val="00DE1F19"/>
    <w:rsid w:val="00DE2E64"/>
    <w:rsid w:val="00DE46B5"/>
    <w:rsid w:val="00DE554A"/>
    <w:rsid w:val="00DF1470"/>
    <w:rsid w:val="00DF2C6A"/>
    <w:rsid w:val="00DF43F6"/>
    <w:rsid w:val="00DF5869"/>
    <w:rsid w:val="00DF6B92"/>
    <w:rsid w:val="00E002EA"/>
    <w:rsid w:val="00E00E7F"/>
    <w:rsid w:val="00E01B46"/>
    <w:rsid w:val="00E03374"/>
    <w:rsid w:val="00E034E6"/>
    <w:rsid w:val="00E03F46"/>
    <w:rsid w:val="00E04EDF"/>
    <w:rsid w:val="00E06EAA"/>
    <w:rsid w:val="00E13D7F"/>
    <w:rsid w:val="00E17E1F"/>
    <w:rsid w:val="00E2085B"/>
    <w:rsid w:val="00E22733"/>
    <w:rsid w:val="00E233EF"/>
    <w:rsid w:val="00E23D5A"/>
    <w:rsid w:val="00E2458B"/>
    <w:rsid w:val="00E260EF"/>
    <w:rsid w:val="00E30AC0"/>
    <w:rsid w:val="00E32857"/>
    <w:rsid w:val="00E3615D"/>
    <w:rsid w:val="00E42564"/>
    <w:rsid w:val="00E47756"/>
    <w:rsid w:val="00E50DB5"/>
    <w:rsid w:val="00E540AA"/>
    <w:rsid w:val="00E54671"/>
    <w:rsid w:val="00E57E52"/>
    <w:rsid w:val="00E608F6"/>
    <w:rsid w:val="00E67D97"/>
    <w:rsid w:val="00E73827"/>
    <w:rsid w:val="00E767A7"/>
    <w:rsid w:val="00E80EE5"/>
    <w:rsid w:val="00E8144E"/>
    <w:rsid w:val="00E823CE"/>
    <w:rsid w:val="00E82D70"/>
    <w:rsid w:val="00E84E74"/>
    <w:rsid w:val="00E8544C"/>
    <w:rsid w:val="00E85A51"/>
    <w:rsid w:val="00E87ACD"/>
    <w:rsid w:val="00E9134B"/>
    <w:rsid w:val="00E93BE7"/>
    <w:rsid w:val="00EA01BC"/>
    <w:rsid w:val="00EA0BE7"/>
    <w:rsid w:val="00EA6935"/>
    <w:rsid w:val="00EA6B4C"/>
    <w:rsid w:val="00EA706E"/>
    <w:rsid w:val="00EB079D"/>
    <w:rsid w:val="00EB0B2E"/>
    <w:rsid w:val="00EB396B"/>
    <w:rsid w:val="00EB3B10"/>
    <w:rsid w:val="00EB7980"/>
    <w:rsid w:val="00EB7B4B"/>
    <w:rsid w:val="00EC4513"/>
    <w:rsid w:val="00EC6AC5"/>
    <w:rsid w:val="00ED101C"/>
    <w:rsid w:val="00ED2493"/>
    <w:rsid w:val="00ED41B8"/>
    <w:rsid w:val="00EE6ED1"/>
    <w:rsid w:val="00EE78CE"/>
    <w:rsid w:val="00EF12F3"/>
    <w:rsid w:val="00EF1435"/>
    <w:rsid w:val="00EF1968"/>
    <w:rsid w:val="00EF1C73"/>
    <w:rsid w:val="00EF240B"/>
    <w:rsid w:val="00EF27F2"/>
    <w:rsid w:val="00EF2A20"/>
    <w:rsid w:val="00EF411F"/>
    <w:rsid w:val="00EF5F41"/>
    <w:rsid w:val="00EF6FE2"/>
    <w:rsid w:val="00F009D5"/>
    <w:rsid w:val="00F05A12"/>
    <w:rsid w:val="00F12F4F"/>
    <w:rsid w:val="00F130A0"/>
    <w:rsid w:val="00F14FB3"/>
    <w:rsid w:val="00F2229B"/>
    <w:rsid w:val="00F231E6"/>
    <w:rsid w:val="00F252B4"/>
    <w:rsid w:val="00F4022E"/>
    <w:rsid w:val="00F408D3"/>
    <w:rsid w:val="00F41C11"/>
    <w:rsid w:val="00F56206"/>
    <w:rsid w:val="00F57A11"/>
    <w:rsid w:val="00F61A89"/>
    <w:rsid w:val="00F6264F"/>
    <w:rsid w:val="00F650F7"/>
    <w:rsid w:val="00F67F74"/>
    <w:rsid w:val="00F71899"/>
    <w:rsid w:val="00F7241E"/>
    <w:rsid w:val="00F726E1"/>
    <w:rsid w:val="00F736E9"/>
    <w:rsid w:val="00F76B09"/>
    <w:rsid w:val="00F80E97"/>
    <w:rsid w:val="00F8228C"/>
    <w:rsid w:val="00F824A2"/>
    <w:rsid w:val="00F934CA"/>
    <w:rsid w:val="00F93E0F"/>
    <w:rsid w:val="00F94029"/>
    <w:rsid w:val="00F97A1A"/>
    <w:rsid w:val="00FA0373"/>
    <w:rsid w:val="00FA1591"/>
    <w:rsid w:val="00FA29F8"/>
    <w:rsid w:val="00FA3AAF"/>
    <w:rsid w:val="00FA4455"/>
    <w:rsid w:val="00FA4D78"/>
    <w:rsid w:val="00FA5F66"/>
    <w:rsid w:val="00FA6EF7"/>
    <w:rsid w:val="00FB0F01"/>
    <w:rsid w:val="00FB20D1"/>
    <w:rsid w:val="00FB30EE"/>
    <w:rsid w:val="00FB468D"/>
    <w:rsid w:val="00FC1F6C"/>
    <w:rsid w:val="00FC2A7F"/>
    <w:rsid w:val="00FC3EE5"/>
    <w:rsid w:val="00FC55A2"/>
    <w:rsid w:val="00FD06A1"/>
    <w:rsid w:val="00FD1FC3"/>
    <w:rsid w:val="00FD2BD2"/>
    <w:rsid w:val="00FD3DC4"/>
    <w:rsid w:val="00FD5D2B"/>
    <w:rsid w:val="00FD79BD"/>
    <w:rsid w:val="00FE1327"/>
    <w:rsid w:val="00FE1884"/>
    <w:rsid w:val="00FE40A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72194"/>
  <w15:docId w15:val="{3403BF9C-D7C1-4DA5-8E40-60D5F2435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2D4"/>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aliases w:val="TITLU 1,Titlu 1 Caracter Char Char,Hoofdstuk,Chap,Titolo 0,Chapter 1,Chapitre,h1,H1,H11,H12,H111,H13,H112,H14,H113,H15,H114,H16,H115,H17,H116,H18,H117,H19,H118,H110,H119,H120,H1110,Heading left 1,Heading left 1 Char,h11,h12,h13,BSL,BSL Char,t"/>
    <w:basedOn w:val="Normal"/>
    <w:next w:val="Normal"/>
    <w:link w:val="Heading1Char"/>
    <w:uiPriority w:val="9"/>
    <w:qFormat/>
    <w:rsid w:val="004B2843"/>
    <w:pPr>
      <w:keepNext/>
      <w:numPr>
        <w:numId w:val="2"/>
      </w:numPr>
      <w:autoSpaceDE/>
      <w:autoSpaceDN/>
      <w:jc w:val="center"/>
      <w:outlineLvl w:val="0"/>
    </w:pPr>
    <w:rPr>
      <w:rFonts w:ascii="Arial" w:hAnsi="Arial"/>
      <w:b/>
      <w:noProof/>
      <w:sz w:val="24"/>
      <w:szCs w:val="20"/>
      <w:lang w:val="en-AU" w:eastAsia="ro-RO"/>
    </w:rPr>
  </w:style>
  <w:style w:type="paragraph" w:styleId="Heading2">
    <w:name w:val="heading 2"/>
    <w:aliases w:val="denis2-capitol,Titlu 2Titlu 2 Caracter Caracter Caracter Caracter1 Char Char,Paragraaf,Chapter,2,New Heading 2,a Titlu 2,TITLE 2 Char,TITLE 2 Char Char,Chapter 2,Heading 2 Char Char,Specie,Subcapitol,sous-chapitre Char,sous-chapitre Char Char"/>
    <w:basedOn w:val="Normal"/>
    <w:next w:val="Normal"/>
    <w:link w:val="Heading2Char"/>
    <w:uiPriority w:val="9"/>
    <w:qFormat/>
    <w:rsid w:val="004B2843"/>
    <w:pPr>
      <w:keepNext/>
      <w:widowControl/>
      <w:numPr>
        <w:ilvl w:val="1"/>
        <w:numId w:val="2"/>
      </w:numPr>
      <w:autoSpaceDE/>
      <w:autoSpaceDN/>
      <w:jc w:val="both"/>
      <w:outlineLvl w:val="1"/>
    </w:pPr>
    <w:rPr>
      <w:rFonts w:ascii="Arial" w:hAnsi="Arial" w:cs="Arial"/>
      <w:bCs/>
      <w:noProof/>
      <w:sz w:val="24"/>
      <w:szCs w:val="20"/>
      <w:lang w:val="fr-FR" w:eastAsia="ro-RO"/>
    </w:rPr>
  </w:style>
  <w:style w:type="paragraph" w:styleId="Heading3">
    <w:name w:val="heading 3"/>
    <w:aliases w:val="Do Not Use 3,Chapter 3,Section SubHeading Char,L3 Char,Section SubHeading,L3,Arial 12 Fett,ASAPHeading 3,hd3,h3,R&amp;S - Titre 3,Titre 3 SQ,T3,Titre 3 DD,Contrat 3,l3,CT,3,Titre 31,t3.T3,Heading3_Titre3,chapitre 1.1.1,numéroté  1.1.1,ttt"/>
    <w:basedOn w:val="Normal"/>
    <w:next w:val="Normal"/>
    <w:link w:val="Heading3Char"/>
    <w:uiPriority w:val="9"/>
    <w:qFormat/>
    <w:rsid w:val="004B2843"/>
    <w:pPr>
      <w:keepNext/>
      <w:widowControl/>
      <w:numPr>
        <w:ilvl w:val="2"/>
        <w:numId w:val="2"/>
      </w:numPr>
      <w:autoSpaceDE/>
      <w:autoSpaceDN/>
      <w:spacing w:before="240" w:after="60"/>
      <w:outlineLvl w:val="2"/>
    </w:pPr>
    <w:rPr>
      <w:rFonts w:ascii="Arial" w:hAnsi="Arial" w:cs="Arial"/>
      <w:b/>
      <w:bCs/>
      <w:noProof/>
      <w:sz w:val="26"/>
      <w:szCs w:val="26"/>
      <w:lang w:val="en-US"/>
    </w:rPr>
  </w:style>
  <w:style w:type="paragraph" w:styleId="Heading4">
    <w:name w:val="heading 4"/>
    <w:aliases w:val="Kopje,Subsection,Level 2 - a,Chapter 4"/>
    <w:basedOn w:val="Normal"/>
    <w:next w:val="Normal"/>
    <w:link w:val="Heading4Char"/>
    <w:uiPriority w:val="9"/>
    <w:qFormat/>
    <w:rsid w:val="004B2843"/>
    <w:pPr>
      <w:keepNext/>
      <w:widowControl/>
      <w:numPr>
        <w:ilvl w:val="3"/>
        <w:numId w:val="2"/>
      </w:numPr>
      <w:autoSpaceDE/>
      <w:autoSpaceDN/>
      <w:spacing w:before="240" w:after="60"/>
      <w:outlineLvl w:val="3"/>
    </w:pPr>
    <w:rPr>
      <w:b/>
      <w:bCs/>
      <w:noProof/>
      <w:sz w:val="28"/>
      <w:szCs w:val="28"/>
      <w:lang w:val="en-US"/>
    </w:rPr>
  </w:style>
  <w:style w:type="paragraph" w:styleId="Heading5">
    <w:name w:val="heading 5"/>
    <w:aliases w:val="Kop 1A,Paragraph,Chapter 5"/>
    <w:basedOn w:val="Normal"/>
    <w:next w:val="Normal"/>
    <w:link w:val="Heading5Char"/>
    <w:uiPriority w:val="9"/>
    <w:qFormat/>
    <w:rsid w:val="004B2843"/>
    <w:pPr>
      <w:keepNext/>
      <w:widowControl/>
      <w:numPr>
        <w:ilvl w:val="4"/>
        <w:numId w:val="2"/>
      </w:numPr>
      <w:autoSpaceDE/>
      <w:autoSpaceDN/>
      <w:jc w:val="both"/>
      <w:outlineLvl w:val="4"/>
    </w:pPr>
    <w:rPr>
      <w:rFonts w:ascii="Arial" w:hAnsi="Arial"/>
      <w:b/>
      <w:noProof/>
      <w:sz w:val="24"/>
      <w:szCs w:val="20"/>
      <w:lang w:eastAsia="ro-RO"/>
    </w:rPr>
  </w:style>
  <w:style w:type="paragraph" w:styleId="Heading6">
    <w:name w:val="heading 6"/>
    <w:aliases w:val="Head6,Überschrift 6 Char,Bullet list,Lev 6,sub-dash,sd,5,H6,Annexe1,Aston T6,(Shift Ctrl 6),DO NOT USE_h6,Niveau 6,Niveau6,Legal Level 1.,6,Appendix,Annexe,h6,appendix flysheet,Renvoi Noir,Ref Heading 3,rh3,Ref Heading 31,rh31,H61"/>
    <w:basedOn w:val="Normal"/>
    <w:next w:val="Normal"/>
    <w:link w:val="Heading6Char"/>
    <w:qFormat/>
    <w:rsid w:val="004B2843"/>
    <w:pPr>
      <w:keepNext/>
      <w:widowControl/>
      <w:numPr>
        <w:ilvl w:val="5"/>
        <w:numId w:val="2"/>
      </w:numPr>
      <w:autoSpaceDE/>
      <w:autoSpaceDN/>
      <w:jc w:val="both"/>
      <w:outlineLvl w:val="5"/>
    </w:pPr>
    <w:rPr>
      <w:rFonts w:ascii="Arial" w:hAnsi="Arial"/>
      <w:b/>
      <w:noProof/>
      <w:sz w:val="24"/>
      <w:szCs w:val="20"/>
    </w:rPr>
  </w:style>
  <w:style w:type="paragraph" w:styleId="Heading7">
    <w:name w:val="heading 7"/>
    <w:aliases w:val="Opsomming 1,Heading Attachment,letter list,lettered list,Lev 7,H7,Annexe2,Aston T7,(Shift Ctrl 7),T7,1.2.3.4.5.6.7.,Legal Level 1.1.,L7,Annexe 1,figure caption,Renvoi Bleu,Edf Titre 7,Heading 7 CFMU,Chapitre niveau 7,nul,h7,heading 7"/>
    <w:basedOn w:val="Normal"/>
    <w:next w:val="Normal"/>
    <w:link w:val="Heading7Char"/>
    <w:qFormat/>
    <w:rsid w:val="004B2843"/>
    <w:pPr>
      <w:keepNext/>
      <w:widowControl/>
      <w:numPr>
        <w:ilvl w:val="6"/>
        <w:numId w:val="2"/>
      </w:numPr>
      <w:autoSpaceDE/>
      <w:autoSpaceDN/>
      <w:spacing w:before="240"/>
      <w:jc w:val="center"/>
      <w:outlineLvl w:val="6"/>
    </w:pPr>
    <w:rPr>
      <w:rFonts w:ascii="Arial" w:hAnsi="Arial"/>
      <w:b/>
      <w:noProof/>
      <w:sz w:val="19"/>
      <w:szCs w:val="20"/>
    </w:rPr>
  </w:style>
  <w:style w:type="paragraph" w:styleId="Heading8">
    <w:name w:val="heading 8"/>
    <w:aliases w:val="Heading Table,Lev 8,Center Bold,action,Annexe3,Aston Légende,T8,Legal Level 1.1.1.,Annexe 2,table caption,Renvoi Rouge,Edf Titre 8,Heading 8 CFMU,Chapitre niveau 8,h8,heading 8,Do Not Use2,Annexe 31,Annexe 32,Annexe 33,Annexe 34"/>
    <w:basedOn w:val="Normal"/>
    <w:next w:val="Normal"/>
    <w:link w:val="Heading8Char"/>
    <w:qFormat/>
    <w:rsid w:val="004B2843"/>
    <w:pPr>
      <w:keepNext/>
      <w:widowControl/>
      <w:numPr>
        <w:ilvl w:val="7"/>
        <w:numId w:val="2"/>
      </w:numPr>
      <w:autoSpaceDE/>
      <w:autoSpaceDN/>
      <w:jc w:val="both"/>
      <w:outlineLvl w:val="7"/>
    </w:pPr>
    <w:rPr>
      <w:rFonts w:ascii="Arial" w:hAnsi="Arial"/>
      <w:noProof/>
      <w:sz w:val="24"/>
      <w:szCs w:val="20"/>
    </w:rPr>
  </w:style>
  <w:style w:type="paragraph" w:styleId="Heading9">
    <w:name w:val="heading 9"/>
    <w:aliases w:val="Tabelkop 1,Legal Level 1.1.1.1.,Tables,Table text 1 Char,Table text 1,App Heading,Heading Figure,Lev 9,progress,Annexe4,Annexe 3,Renvoi Vert,Edf Titre 9,Heading 9 CFMU,Chapitre niveau 9,h9,RFP Reference,Do Not Use1,titre l1c1,titre l1c11"/>
    <w:basedOn w:val="Normal"/>
    <w:next w:val="Normal"/>
    <w:link w:val="Heading9Char"/>
    <w:qFormat/>
    <w:rsid w:val="004B2843"/>
    <w:pPr>
      <w:keepNext/>
      <w:widowControl/>
      <w:numPr>
        <w:ilvl w:val="8"/>
        <w:numId w:val="2"/>
      </w:numPr>
      <w:autoSpaceDE/>
      <w:autoSpaceDN/>
      <w:ind w:right="-82"/>
      <w:outlineLvl w:val="8"/>
    </w:pPr>
    <w:rPr>
      <w:noProof/>
      <w:sz w:val="28"/>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1,Κεφαλίδα 1,hd,titlu,ITT i,Fejléc4,Main Title"/>
    <w:basedOn w:val="Normal"/>
    <w:link w:val="HeaderChar"/>
    <w:uiPriority w:val="99"/>
    <w:unhideWhenUsed/>
    <w:qFormat/>
    <w:rsid w:val="005072A5"/>
    <w:pPr>
      <w:widowControl/>
      <w:tabs>
        <w:tab w:val="center" w:pos="4536"/>
        <w:tab w:val="right" w:pos="9072"/>
      </w:tabs>
      <w:autoSpaceDE/>
      <w:autoSpaceDN/>
    </w:pPr>
    <w:rPr>
      <w:rFonts w:asciiTheme="minorHAnsi" w:eastAsiaTheme="minorHAnsi" w:hAnsiTheme="minorHAnsi" w:cstheme="minorBidi"/>
    </w:rPr>
  </w:style>
  <w:style w:type="character" w:customStyle="1" w:styleId="HeaderChar">
    <w:name w:val="Header Char"/>
    <w:aliases w:val="Header 1 Char,Κεφαλίδα 1 Char,hd Char,titlu Char,ITT i Char,Fejléc4 Char,Main Title Char"/>
    <w:basedOn w:val="DefaultParagraphFont"/>
    <w:link w:val="Header"/>
    <w:uiPriority w:val="99"/>
    <w:rsid w:val="005072A5"/>
  </w:style>
  <w:style w:type="paragraph" w:styleId="Footer">
    <w:name w:val="footer"/>
    <w:aliases w:val="Char1,Fußzeile-2"/>
    <w:basedOn w:val="Normal"/>
    <w:link w:val="FooterChar"/>
    <w:unhideWhenUsed/>
    <w:qFormat/>
    <w:rsid w:val="005072A5"/>
    <w:pPr>
      <w:widowControl/>
      <w:tabs>
        <w:tab w:val="center" w:pos="4536"/>
        <w:tab w:val="right" w:pos="9072"/>
      </w:tabs>
      <w:autoSpaceDE/>
      <w:autoSpaceDN/>
    </w:pPr>
    <w:rPr>
      <w:rFonts w:asciiTheme="minorHAnsi" w:eastAsiaTheme="minorHAnsi" w:hAnsiTheme="minorHAnsi" w:cstheme="minorBidi"/>
    </w:rPr>
  </w:style>
  <w:style w:type="character" w:customStyle="1" w:styleId="FooterChar">
    <w:name w:val="Footer Char"/>
    <w:aliases w:val="Char1 Char,Fußzeile-2 Char"/>
    <w:basedOn w:val="DefaultParagraphFont"/>
    <w:link w:val="Footer"/>
    <w:uiPriority w:val="99"/>
    <w:rsid w:val="005072A5"/>
  </w:style>
  <w:style w:type="paragraph" w:styleId="BalloonText">
    <w:name w:val="Balloon Text"/>
    <w:basedOn w:val="Normal"/>
    <w:link w:val="BalloonTextChar"/>
    <w:uiPriority w:val="99"/>
    <w:unhideWhenUsed/>
    <w:rsid w:val="005072A5"/>
    <w:pPr>
      <w:widowControl/>
      <w:autoSpaceDE/>
      <w:autoSpaceDN/>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rsid w:val="005072A5"/>
    <w:rPr>
      <w:rFonts w:ascii="Tahoma" w:hAnsi="Tahoma" w:cs="Tahoma"/>
      <w:sz w:val="16"/>
      <w:szCs w:val="16"/>
    </w:rPr>
  </w:style>
  <w:style w:type="character" w:styleId="Hyperlink">
    <w:name w:val="Hyperlink"/>
    <w:basedOn w:val="DefaultParagraphFont"/>
    <w:uiPriority w:val="99"/>
    <w:unhideWhenUsed/>
    <w:rsid w:val="00CE1D04"/>
    <w:rPr>
      <w:color w:val="0000FF" w:themeColor="hyperlink"/>
      <w:u w:val="single"/>
    </w:rPr>
  </w:style>
  <w:style w:type="paragraph" w:styleId="ListParagraph">
    <w:name w:val="List Paragraph"/>
    <w:aliases w:val="body 2,lp1,Heading x1,Lista 1,lp11,Lettre d'introduction,1st level - Bullet List Paragraph,Paragrafo elenco,List Paragraph11,Cap tabel,List Paragraph1,Citation List,본문(내용),List Paragraph (numbered (a)),Forth level,bullets,Arial,Header bol"/>
    <w:basedOn w:val="Normal"/>
    <w:link w:val="ListParagraphChar"/>
    <w:uiPriority w:val="1"/>
    <w:qFormat/>
    <w:rsid w:val="004B2843"/>
    <w:pPr>
      <w:widowControl/>
      <w:autoSpaceDE/>
      <w:autoSpaceDN/>
      <w:spacing w:after="200" w:line="276" w:lineRule="auto"/>
      <w:ind w:left="720"/>
      <w:contextualSpacing/>
    </w:pPr>
    <w:rPr>
      <w:rFonts w:ascii="Calibri" w:eastAsia="Calibri" w:hAnsi="Calibri"/>
      <w:lang w:val="en-US"/>
    </w:rPr>
  </w:style>
  <w:style w:type="paragraph" w:styleId="PlainText">
    <w:name w:val="Plain Text"/>
    <w:aliases w:val=" Char, Char Char Char Char Char Char Char Char Char Char Char Char Char Char,Char Char,Char Char Char Char Char Char Char Char Char Char Char Char Char Char,Char, Caracter1, Char Char Char,Char Char Char Char, Char Char,Char Char Char,Caract"/>
    <w:basedOn w:val="Normal"/>
    <w:link w:val="PlainTextChar"/>
    <w:unhideWhenUsed/>
    <w:qFormat/>
    <w:rsid w:val="004B2843"/>
    <w:pPr>
      <w:widowControl/>
      <w:autoSpaceDE/>
      <w:autoSpaceDN/>
    </w:pPr>
    <w:rPr>
      <w:rFonts w:ascii="Consolas" w:eastAsia="Calibri" w:hAnsi="Consolas"/>
      <w:sz w:val="21"/>
      <w:szCs w:val="21"/>
    </w:rPr>
  </w:style>
  <w:style w:type="character" w:customStyle="1" w:styleId="PlainTextChar">
    <w:name w:val="Plain Text Char"/>
    <w:aliases w:val=" Char Char1, Char Char Char Char Char Char Char Char Char Char Char Char Char Char Char,Char Char Char2,Char Char Char Char Char Char Char Char Char Char Char Char Char Char Char,Char Char3, Caracter1 Char, Char Char Char Char1"/>
    <w:basedOn w:val="DefaultParagraphFont"/>
    <w:link w:val="PlainText"/>
    <w:rsid w:val="004B2843"/>
    <w:rPr>
      <w:rFonts w:ascii="Consolas" w:eastAsia="Calibri" w:hAnsi="Consolas" w:cs="Times New Roman"/>
      <w:sz w:val="21"/>
      <w:szCs w:val="21"/>
    </w:rPr>
  </w:style>
  <w:style w:type="paragraph" w:styleId="BodyTextIndent3">
    <w:name w:val="Body Text Indent 3"/>
    <w:basedOn w:val="Normal"/>
    <w:link w:val="BodyTextIndent3Char"/>
    <w:rsid w:val="004B2843"/>
    <w:pPr>
      <w:widowControl/>
      <w:autoSpaceDE/>
      <w:autoSpaceDN/>
      <w:spacing w:after="120"/>
      <w:ind w:left="360"/>
    </w:pPr>
    <w:rPr>
      <w:noProof/>
      <w:sz w:val="16"/>
      <w:szCs w:val="16"/>
      <w:lang w:val="en-US"/>
    </w:rPr>
  </w:style>
  <w:style w:type="character" w:customStyle="1" w:styleId="BodyTextIndent3Char">
    <w:name w:val="Body Text Indent 3 Char"/>
    <w:basedOn w:val="DefaultParagraphFont"/>
    <w:link w:val="BodyTextIndent3"/>
    <w:rsid w:val="004B2843"/>
    <w:rPr>
      <w:rFonts w:ascii="Times New Roman" w:eastAsia="Times New Roman" w:hAnsi="Times New Roman" w:cs="Times New Roman"/>
      <w:noProof/>
      <w:sz w:val="16"/>
      <w:szCs w:val="16"/>
      <w:lang w:val="en-US"/>
    </w:rPr>
  </w:style>
  <w:style w:type="paragraph" w:styleId="BodyTextIndent">
    <w:name w:val="Body Text Indent"/>
    <w:aliases w:val="Char Char Char Char Char Char Char1,Char Char Char Char Char Char1 Char Char Char"/>
    <w:basedOn w:val="Normal"/>
    <w:link w:val="BodyTextIndentChar"/>
    <w:rsid w:val="004B2843"/>
    <w:pPr>
      <w:widowControl/>
      <w:autoSpaceDE/>
      <w:autoSpaceDN/>
      <w:spacing w:after="120" w:line="276" w:lineRule="auto"/>
      <w:ind w:left="283"/>
    </w:pPr>
    <w:rPr>
      <w:rFonts w:ascii="Calibri" w:eastAsia="Calibri" w:hAnsi="Calibri"/>
      <w:lang w:val="en-US"/>
    </w:rPr>
  </w:style>
  <w:style w:type="character" w:customStyle="1" w:styleId="BodyTextIndentChar">
    <w:name w:val="Body Text Indent Char"/>
    <w:aliases w:val="Char Char Char Char Char Char Char1 Char,Char Char Char Char Char Char1 Char Char Char Char"/>
    <w:basedOn w:val="DefaultParagraphFont"/>
    <w:link w:val="BodyTextIndent"/>
    <w:rsid w:val="004B2843"/>
    <w:rPr>
      <w:rFonts w:ascii="Calibri" w:eastAsia="Calibri" w:hAnsi="Calibri" w:cs="Times New Roman"/>
      <w:lang w:val="en-US"/>
    </w:rPr>
  </w:style>
  <w:style w:type="paragraph" w:customStyle="1" w:styleId="Default">
    <w:name w:val="Default"/>
    <w:qFormat/>
    <w:rsid w:val="004B284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Heading1Char">
    <w:name w:val="Heading 1 Char"/>
    <w:aliases w:val="TITLU 1 Char,Titlu 1 Caracter Char Char Char,Hoofdstuk Char,Chap Char,Titolo 0 Char,Chapter 1 Char,Chapitre Char,h1 Char,H1 Char,H11 Char,H12 Char,H111 Char,H13 Char,H112 Char,H14 Char,H113 Char,H15 Char,H114 Char,H16 Char,H115 Char"/>
    <w:basedOn w:val="DefaultParagraphFont"/>
    <w:link w:val="Heading1"/>
    <w:uiPriority w:val="9"/>
    <w:rsid w:val="004B2843"/>
    <w:rPr>
      <w:rFonts w:ascii="Arial" w:eastAsia="Times New Roman" w:hAnsi="Arial" w:cs="Times New Roman"/>
      <w:b/>
      <w:noProof/>
      <w:sz w:val="24"/>
      <w:szCs w:val="20"/>
      <w:lang w:val="en-AU" w:eastAsia="ro-RO"/>
    </w:rPr>
  </w:style>
  <w:style w:type="character" w:customStyle="1" w:styleId="Heading2Char">
    <w:name w:val="Heading 2 Char"/>
    <w:aliases w:val="denis2-capitol Char,Titlu 2Titlu 2 Caracter Caracter Caracter Caracter1 Char Char Char,Paragraaf Char,Chapter Char,2 Char,New Heading 2 Char,a Titlu 2 Char,TITLE 2 Char Char1,TITLE 2 Char Char Char,Chapter 2 Char,Heading 2 Char Char Char"/>
    <w:basedOn w:val="DefaultParagraphFont"/>
    <w:link w:val="Heading2"/>
    <w:uiPriority w:val="9"/>
    <w:rsid w:val="004B2843"/>
    <w:rPr>
      <w:rFonts w:ascii="Arial" w:eastAsia="Times New Roman" w:hAnsi="Arial" w:cs="Arial"/>
      <w:bCs/>
      <w:noProof/>
      <w:sz w:val="24"/>
      <w:szCs w:val="20"/>
      <w:lang w:val="fr-FR" w:eastAsia="ro-RO"/>
    </w:rPr>
  </w:style>
  <w:style w:type="character" w:customStyle="1" w:styleId="Heading3Char">
    <w:name w:val="Heading 3 Char"/>
    <w:aliases w:val="Do Not Use 3 Char,Chapter 3 Char,Section SubHeading Char Char,L3 Char Char,Section SubHeading Char1,L3 Char1,Arial 12 Fett Char,ASAPHeading 3 Char,hd3 Char,h3 Char,R&amp;S - Titre 3 Char,Titre 3 SQ Char,T3 Char,Titre 3 DD Char,Contrat 3 Char"/>
    <w:basedOn w:val="DefaultParagraphFont"/>
    <w:link w:val="Heading3"/>
    <w:uiPriority w:val="9"/>
    <w:qFormat/>
    <w:rsid w:val="004B2843"/>
    <w:rPr>
      <w:rFonts w:ascii="Arial" w:eastAsia="Times New Roman" w:hAnsi="Arial" w:cs="Arial"/>
      <w:b/>
      <w:bCs/>
      <w:noProof/>
      <w:sz w:val="26"/>
      <w:szCs w:val="26"/>
      <w:lang w:val="en-US"/>
    </w:rPr>
  </w:style>
  <w:style w:type="character" w:customStyle="1" w:styleId="Heading4Char">
    <w:name w:val="Heading 4 Char"/>
    <w:aliases w:val="Kopje Char,Subsection Char,Level 2 - a Char,Chapter 4 Char"/>
    <w:basedOn w:val="DefaultParagraphFont"/>
    <w:link w:val="Heading4"/>
    <w:uiPriority w:val="9"/>
    <w:rsid w:val="004B2843"/>
    <w:rPr>
      <w:rFonts w:ascii="Times New Roman" w:eastAsia="Times New Roman" w:hAnsi="Times New Roman" w:cs="Times New Roman"/>
      <w:b/>
      <w:bCs/>
      <w:noProof/>
      <w:sz w:val="28"/>
      <w:szCs w:val="28"/>
      <w:lang w:val="en-US"/>
    </w:rPr>
  </w:style>
  <w:style w:type="character" w:customStyle="1" w:styleId="Heading5Char">
    <w:name w:val="Heading 5 Char"/>
    <w:aliases w:val="Kop 1A Char,Paragraph Char,Chapter 5 Char"/>
    <w:basedOn w:val="DefaultParagraphFont"/>
    <w:link w:val="Heading5"/>
    <w:uiPriority w:val="9"/>
    <w:rsid w:val="004B2843"/>
    <w:rPr>
      <w:rFonts w:ascii="Arial" w:eastAsia="Times New Roman" w:hAnsi="Arial" w:cs="Times New Roman"/>
      <w:b/>
      <w:noProof/>
      <w:sz w:val="24"/>
      <w:szCs w:val="20"/>
      <w:lang w:eastAsia="ro-RO"/>
    </w:rPr>
  </w:style>
  <w:style w:type="character" w:customStyle="1" w:styleId="Heading6Char">
    <w:name w:val="Heading 6 Char"/>
    <w:aliases w:val="Head6 Char,Überschrift 6 Char Char,Bullet list Char,Lev 6 Char,sub-dash Char,sd Char,5 Char,H6 Char,Annexe1 Char,Aston T6 Char,(Shift Ctrl 6) Char,DO NOT USE_h6 Char,Niveau 6 Char,Niveau6 Char,Legal Level 1. Char,6 Char,Appendix Char"/>
    <w:basedOn w:val="DefaultParagraphFont"/>
    <w:link w:val="Heading6"/>
    <w:rsid w:val="004B2843"/>
    <w:rPr>
      <w:rFonts w:ascii="Arial" w:eastAsia="Times New Roman" w:hAnsi="Arial" w:cs="Times New Roman"/>
      <w:b/>
      <w:noProof/>
      <w:sz w:val="24"/>
      <w:szCs w:val="20"/>
    </w:rPr>
  </w:style>
  <w:style w:type="character" w:customStyle="1" w:styleId="Heading7Char">
    <w:name w:val="Heading 7 Char"/>
    <w:aliases w:val="Opsomming 1 Char,Heading Attachment Char,letter list Char,lettered list Char,Lev 7 Char,H7 Char,Annexe2 Char,Aston T7 Char,(Shift Ctrl 7) Char,T7 Char,1.2.3.4.5.6.7. Char,Legal Level 1.1. Char,L7 Char,Annexe 1 Char,figure caption Char"/>
    <w:basedOn w:val="DefaultParagraphFont"/>
    <w:link w:val="Heading7"/>
    <w:rsid w:val="004B2843"/>
    <w:rPr>
      <w:rFonts w:ascii="Arial" w:eastAsia="Times New Roman" w:hAnsi="Arial" w:cs="Times New Roman"/>
      <w:b/>
      <w:noProof/>
      <w:sz w:val="19"/>
      <w:szCs w:val="20"/>
    </w:rPr>
  </w:style>
  <w:style w:type="character" w:customStyle="1" w:styleId="Heading8Char">
    <w:name w:val="Heading 8 Char"/>
    <w:aliases w:val="Heading Table Char,Lev 8 Char,Center Bold Char,action Char,Annexe3 Char,Aston Légende Char,T8 Char,Legal Level 1.1.1. Char,Annexe 2 Char,table caption Char,Renvoi Rouge Char,Edf Titre 8 Char,Heading 8 CFMU Char,Chapitre niveau 8 Char"/>
    <w:basedOn w:val="DefaultParagraphFont"/>
    <w:link w:val="Heading8"/>
    <w:rsid w:val="004B2843"/>
    <w:rPr>
      <w:rFonts w:ascii="Arial" w:eastAsia="Times New Roman" w:hAnsi="Arial" w:cs="Times New Roman"/>
      <w:noProof/>
      <w:sz w:val="24"/>
      <w:szCs w:val="20"/>
    </w:rPr>
  </w:style>
  <w:style w:type="character" w:customStyle="1" w:styleId="Heading9Char">
    <w:name w:val="Heading 9 Char"/>
    <w:aliases w:val="Tabelkop 1 Char,Legal Level 1.1.1.1. Char,Tables Char,Table text 1 Char Char,Table text 1 Char1,App Heading Char,Heading Figure Char,Lev 9 Char,progress Char,Annexe4 Char,Annexe 3 Char,Renvoi Vert Char,Edf Titre 9 Char,Heading 9 CFMU Char"/>
    <w:basedOn w:val="DefaultParagraphFont"/>
    <w:link w:val="Heading9"/>
    <w:rsid w:val="004B2843"/>
    <w:rPr>
      <w:rFonts w:ascii="Times New Roman" w:eastAsia="Times New Roman" w:hAnsi="Times New Roman" w:cs="Times New Roman"/>
      <w:noProof/>
      <w:sz w:val="28"/>
      <w:szCs w:val="20"/>
      <w:lang w:eastAsia="ro-RO"/>
    </w:rPr>
  </w:style>
  <w:style w:type="paragraph" w:customStyle="1" w:styleId="OV">
    <w:name w:val="OV"/>
    <w:basedOn w:val="Normal"/>
    <w:rsid w:val="004B2843"/>
    <w:pPr>
      <w:widowControl/>
      <w:autoSpaceDE/>
      <w:autoSpaceDN/>
      <w:jc w:val="center"/>
    </w:pPr>
    <w:rPr>
      <w:rFonts w:ascii="Arial" w:hAnsi="Arial" w:cs="Arial"/>
      <w:b/>
      <w:bCs/>
      <w:sz w:val="40"/>
      <w:szCs w:val="24"/>
      <w:lang w:val="en-US"/>
    </w:rPr>
  </w:style>
  <w:style w:type="paragraph" w:customStyle="1" w:styleId="CAP">
    <w:name w:val="CAP"/>
    <w:basedOn w:val="PlainText"/>
    <w:rsid w:val="004B2843"/>
    <w:rPr>
      <w:rFonts w:ascii="Arial" w:eastAsia="Times New Roman" w:hAnsi="Arial"/>
      <w:noProof/>
      <w:sz w:val="24"/>
      <w:szCs w:val="20"/>
      <w:lang w:eastAsia="ro-RO"/>
    </w:rPr>
  </w:style>
  <w:style w:type="character" w:customStyle="1" w:styleId="apple-converted-space">
    <w:name w:val="apple-converted-space"/>
    <w:basedOn w:val="DefaultParagraphFont"/>
    <w:rsid w:val="004B2843"/>
  </w:style>
  <w:style w:type="table" w:styleId="TableGrid">
    <w:name w:val="Table Grid"/>
    <w:aliases w:val="Table Grid Arial,Table long document"/>
    <w:basedOn w:val="TableNormal"/>
    <w:rsid w:val="004B2843"/>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rsid w:val="004B2843"/>
    <w:pPr>
      <w:widowControl/>
      <w:tabs>
        <w:tab w:val="left" w:pos="1125"/>
      </w:tabs>
      <w:autoSpaceDE/>
      <w:autoSpaceDN/>
      <w:ind w:firstLine="720"/>
      <w:jc w:val="both"/>
    </w:pPr>
    <w:rPr>
      <w:rFonts w:ascii="Arial" w:hAnsi="Arial" w:cs="Arial"/>
      <w:sz w:val="24"/>
      <w:szCs w:val="24"/>
      <w:lang w:val="en-US"/>
    </w:rPr>
  </w:style>
  <w:style w:type="character" w:customStyle="1" w:styleId="BodyTextIndent2Char">
    <w:name w:val="Body Text Indent 2 Char"/>
    <w:basedOn w:val="DefaultParagraphFont"/>
    <w:link w:val="BodyTextIndent2"/>
    <w:uiPriority w:val="99"/>
    <w:rsid w:val="004B2843"/>
    <w:rPr>
      <w:rFonts w:ascii="Arial" w:eastAsia="Times New Roman" w:hAnsi="Arial" w:cs="Arial"/>
      <w:sz w:val="24"/>
      <w:szCs w:val="24"/>
      <w:lang w:val="en-US"/>
    </w:rPr>
  </w:style>
  <w:style w:type="paragraph" w:customStyle="1" w:styleId="ARIAL">
    <w:name w:val="ARIAL"/>
    <w:basedOn w:val="Normal"/>
    <w:rsid w:val="004B2843"/>
    <w:pPr>
      <w:widowControl/>
      <w:autoSpaceDE/>
      <w:autoSpaceDN/>
      <w:jc w:val="both"/>
    </w:pPr>
    <w:rPr>
      <w:rFonts w:ascii="Arial" w:hAnsi="Arial"/>
      <w:b/>
      <w:noProof/>
      <w:sz w:val="24"/>
      <w:szCs w:val="20"/>
      <w:lang w:val="en-AU" w:eastAsia="ro-RO"/>
    </w:rPr>
  </w:style>
  <w:style w:type="paragraph" w:customStyle="1" w:styleId="NormalArial">
    <w:name w:val="Normal + Arial"/>
    <w:aliases w:val="9 pt,Bold,Underline,Justified,Right:  -0,06 cm,12 pt,Centrat,Model: Golire (Galben) Caracter Caracter,Centered,Model: Golire (Galben)"/>
    <w:basedOn w:val="Normal"/>
    <w:link w:val="NormalArialChar"/>
    <w:rsid w:val="004B2843"/>
    <w:pPr>
      <w:autoSpaceDE/>
      <w:autoSpaceDN/>
      <w:jc w:val="both"/>
    </w:pPr>
    <w:rPr>
      <w:rFonts w:ascii="Arial" w:eastAsia="Batang" w:hAnsi="Arial"/>
      <w:b/>
      <w:sz w:val="24"/>
      <w:szCs w:val="20"/>
    </w:rPr>
  </w:style>
  <w:style w:type="character" w:customStyle="1" w:styleId="NormalArialChar">
    <w:name w:val="Normal + Arial Char"/>
    <w:aliases w:val="9 pt Char,Bold Char,Underline Char,Justified Char,Right:  -0 Char,06 cm Char,Centered Char"/>
    <w:basedOn w:val="DefaultParagraphFont"/>
    <w:link w:val="NormalArial"/>
    <w:rsid w:val="004B2843"/>
    <w:rPr>
      <w:rFonts w:ascii="Arial" w:eastAsia="Batang" w:hAnsi="Arial" w:cs="Times New Roman"/>
      <w:b/>
      <w:sz w:val="24"/>
      <w:szCs w:val="20"/>
    </w:rPr>
  </w:style>
  <w:style w:type="paragraph" w:styleId="FootnoteText">
    <w:name w:val="footnote text"/>
    <w:aliases w:val="Podrozdział,Footnote Text Char Char,Fußnote,single space,FOOTNOTES,fn,stile 1,Footnote,Footnote1,Footnote2,Footnote3,Footnote4,Footnote5,Footnote6,Footnote7,Footnote8,Footnote9,Footnote10,Footnote11"/>
    <w:basedOn w:val="Normal"/>
    <w:link w:val="FootnoteTextChar"/>
    <w:qFormat/>
    <w:rsid w:val="004B2843"/>
    <w:pPr>
      <w:widowControl/>
      <w:autoSpaceDE/>
      <w:autoSpaceDN/>
      <w:spacing w:after="200" w:line="276" w:lineRule="auto"/>
    </w:pPr>
    <w:rPr>
      <w:rFonts w:ascii="Calibri" w:eastAsia="Calibri" w:hAnsi="Calibri"/>
      <w:sz w:val="20"/>
      <w:szCs w:val="20"/>
      <w:lang w:val="en-US"/>
    </w:rPr>
  </w:style>
  <w:style w:type="character" w:customStyle="1" w:styleId="FootnoteTextChar">
    <w:name w:val="Footnote Text Char"/>
    <w:aliases w:val="Podrozdział Char,Footnote Text Char Char Char,Fußnote Char,single space Char,FOOTNOTES Char,fn Char,stile 1 Char,Footnote Char,Footnote1 Char,Footnote2 Char,Footnote3 Char,Footnote4 Char,Footnote5 Char,Footnote6 Char,Footnote7 Char"/>
    <w:basedOn w:val="DefaultParagraphFont"/>
    <w:link w:val="FootnoteText"/>
    <w:rsid w:val="004B2843"/>
    <w:rPr>
      <w:rFonts w:ascii="Calibri" w:eastAsia="Calibri" w:hAnsi="Calibri" w:cs="Times New Roman"/>
      <w:sz w:val="20"/>
      <w:szCs w:val="20"/>
      <w:lang w:val="en-US"/>
    </w:rPr>
  </w:style>
  <w:style w:type="character" w:styleId="FootnoteReference">
    <w:name w:val="footnote reference"/>
    <w:aliases w:val="BVI fnr,Footnote Reference Superscript,Footnote Reference/,Footnote Reference text,Footnote symbol,Voetnootverwijzing,footnote ref,FR,Fußnotenzeichen diss neu,Times 10 Point,Exposant 3 Point,Odwołanie przypisu,number,SUPERS,fr"/>
    <w:basedOn w:val="DefaultParagraphFont"/>
    <w:qFormat/>
    <w:rsid w:val="004B2843"/>
    <w:rPr>
      <w:vertAlign w:val="superscript"/>
    </w:rPr>
  </w:style>
  <w:style w:type="character" w:styleId="PageNumber">
    <w:name w:val="page number"/>
    <w:basedOn w:val="DefaultParagraphFont"/>
    <w:rsid w:val="004B2843"/>
  </w:style>
  <w:style w:type="paragraph" w:styleId="BodyText">
    <w:name w:val="Body Text"/>
    <w:aliases w:val="Body Text Char Char Char,Body Text Char Char,Body Text Char Char Char Char,Main text,Body Text t,Body Text t Char Char Char Char Char Char Char Char Char Char Char Char Char Char Char Char"/>
    <w:basedOn w:val="Normal"/>
    <w:link w:val="BodyTextChar"/>
    <w:uiPriority w:val="1"/>
    <w:qFormat/>
    <w:rsid w:val="004B2843"/>
    <w:pPr>
      <w:widowControl/>
      <w:autoSpaceDE/>
      <w:autoSpaceDN/>
      <w:spacing w:after="120" w:line="276" w:lineRule="auto"/>
    </w:pPr>
    <w:rPr>
      <w:rFonts w:ascii="Calibri" w:eastAsia="Calibri" w:hAnsi="Calibri"/>
      <w:lang w:val="en-US"/>
    </w:rPr>
  </w:style>
  <w:style w:type="character" w:customStyle="1" w:styleId="BodyTextChar">
    <w:name w:val="Body Text Char"/>
    <w:aliases w:val="Body Text Char Char Char Char1,Body Text Char Char Char1,Body Text Char Char Char Char Char,Main text Char,Body Text t Char,Body Text t Char Char Char Char Char Char Char Char Char Char Char Char Char Char Char Char Char"/>
    <w:basedOn w:val="DefaultParagraphFont"/>
    <w:link w:val="BodyText"/>
    <w:uiPriority w:val="1"/>
    <w:rsid w:val="004B2843"/>
    <w:rPr>
      <w:rFonts w:ascii="Calibri" w:eastAsia="Calibri" w:hAnsi="Calibri" w:cs="Times New Roman"/>
      <w:lang w:val="en-US"/>
    </w:rPr>
  </w:style>
  <w:style w:type="character" w:customStyle="1" w:styleId="CharChar1">
    <w:name w:val="Char Char1"/>
    <w:aliases w:val="Char Char Char Char Char,Char Char Char Char Char Char, Caracter1 Char Char,Char Char14,Char Char13,Caracter1 Char Char"/>
    <w:basedOn w:val="DefaultParagraphFont"/>
    <w:locked/>
    <w:rsid w:val="004B2843"/>
    <w:rPr>
      <w:b/>
      <w:noProof/>
      <w:sz w:val="24"/>
      <w:lang w:val="en-AU" w:eastAsia="ro-RO" w:bidi="ar-SA"/>
    </w:rPr>
  </w:style>
  <w:style w:type="paragraph" w:styleId="BodyText2">
    <w:name w:val="Body Text 2"/>
    <w:basedOn w:val="Normal"/>
    <w:link w:val="BodyText2Char"/>
    <w:uiPriority w:val="99"/>
    <w:rsid w:val="004B2843"/>
    <w:pPr>
      <w:widowControl/>
      <w:autoSpaceDE/>
      <w:autoSpaceDN/>
      <w:spacing w:after="120" w:line="480" w:lineRule="auto"/>
    </w:pPr>
    <w:rPr>
      <w:sz w:val="24"/>
      <w:szCs w:val="24"/>
      <w:lang w:eastAsia="ro-RO"/>
    </w:rPr>
  </w:style>
  <w:style w:type="character" w:customStyle="1" w:styleId="BodyText2Char">
    <w:name w:val="Body Text 2 Char"/>
    <w:basedOn w:val="DefaultParagraphFont"/>
    <w:link w:val="BodyText2"/>
    <w:uiPriority w:val="99"/>
    <w:rsid w:val="004B2843"/>
    <w:rPr>
      <w:rFonts w:ascii="Times New Roman" w:eastAsia="Times New Roman" w:hAnsi="Times New Roman" w:cs="Times New Roman"/>
      <w:sz w:val="24"/>
      <w:szCs w:val="24"/>
      <w:lang w:eastAsia="ro-RO"/>
    </w:rPr>
  </w:style>
  <w:style w:type="paragraph" w:styleId="NormalWeb">
    <w:name w:val="Normal (Web)"/>
    <w:aliases w:val="webb,Normal (Web) Char Char,Normal (Web)1"/>
    <w:basedOn w:val="Normal"/>
    <w:uiPriority w:val="99"/>
    <w:unhideWhenUsed/>
    <w:qFormat/>
    <w:rsid w:val="004B2843"/>
    <w:pPr>
      <w:widowControl/>
      <w:autoSpaceDE/>
      <w:autoSpaceDN/>
      <w:spacing w:before="100" w:beforeAutospacing="1" w:after="100" w:afterAutospacing="1"/>
    </w:pPr>
    <w:rPr>
      <w:sz w:val="24"/>
      <w:szCs w:val="24"/>
      <w:lang w:val="en-US"/>
    </w:rPr>
  </w:style>
  <w:style w:type="paragraph" w:styleId="TOC3">
    <w:name w:val="toc 3"/>
    <w:basedOn w:val="Normal"/>
    <w:uiPriority w:val="1"/>
    <w:qFormat/>
    <w:rsid w:val="00363BDD"/>
    <w:pPr>
      <w:spacing w:before="7"/>
      <w:ind w:left="958" w:hanging="510"/>
    </w:pPr>
    <w:rPr>
      <w:rFonts w:ascii="Microsoft Sans Serif" w:eastAsia="Microsoft Sans Serif" w:hAnsi="Microsoft Sans Serif" w:cs="Microsoft Sans Serif"/>
      <w:sz w:val="26"/>
      <w:szCs w:val="26"/>
    </w:rPr>
  </w:style>
  <w:style w:type="paragraph" w:customStyle="1" w:styleId="Titlu4">
    <w:name w:val="Titlu4"/>
    <w:basedOn w:val="Normal"/>
    <w:rsid w:val="00340866"/>
    <w:pPr>
      <w:widowControl/>
      <w:autoSpaceDE/>
      <w:autoSpaceDN/>
      <w:ind w:left="567"/>
    </w:pPr>
    <w:rPr>
      <w:b/>
      <w:sz w:val="24"/>
      <w:szCs w:val="24"/>
      <w:lang w:eastAsia="en-GB"/>
    </w:rPr>
  </w:style>
  <w:style w:type="paragraph" w:customStyle="1" w:styleId="xl25">
    <w:name w:val="xl25"/>
    <w:basedOn w:val="Normal"/>
    <w:rsid w:val="00340866"/>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Arial Unicode MS" w:cs="Arial Unicode MS"/>
      <w:noProof/>
      <w:sz w:val="24"/>
      <w:szCs w:val="24"/>
    </w:rPr>
  </w:style>
  <w:style w:type="character" w:styleId="Strong">
    <w:name w:val="Strong"/>
    <w:uiPriority w:val="22"/>
    <w:qFormat/>
    <w:rsid w:val="00340866"/>
    <w:rPr>
      <w:b/>
      <w:bCs/>
    </w:rPr>
  </w:style>
  <w:style w:type="paragraph" w:customStyle="1" w:styleId="TableParagraph">
    <w:name w:val="Table Paragraph"/>
    <w:basedOn w:val="Normal"/>
    <w:uiPriority w:val="1"/>
    <w:qFormat/>
    <w:rsid w:val="0018691C"/>
    <w:pPr>
      <w:jc w:val="center"/>
    </w:pPr>
    <w:rPr>
      <w:rFonts w:ascii="Microsoft Sans Serif" w:eastAsia="Microsoft Sans Serif" w:hAnsi="Microsoft Sans Serif" w:cs="Microsoft Sans Serif"/>
    </w:rPr>
  </w:style>
  <w:style w:type="character" w:customStyle="1" w:styleId="FootnoteCharacters">
    <w:name w:val="Footnote Characters"/>
    <w:rsid w:val="009E0C33"/>
  </w:style>
  <w:style w:type="paragraph" w:customStyle="1" w:styleId="CVTitle">
    <w:name w:val="CV Title"/>
    <w:basedOn w:val="Normal"/>
    <w:rsid w:val="009E0C33"/>
    <w:pPr>
      <w:widowControl/>
      <w:suppressAutoHyphens/>
      <w:autoSpaceDE/>
      <w:autoSpaceDN/>
      <w:ind w:left="113" w:right="113"/>
      <w:jc w:val="right"/>
    </w:pPr>
    <w:rPr>
      <w:rFonts w:ascii="Arial Narrow" w:hAnsi="Arial Narrow"/>
      <w:b/>
      <w:bCs/>
      <w:spacing w:val="10"/>
      <w:sz w:val="28"/>
      <w:szCs w:val="20"/>
      <w:lang w:val="en-GB" w:eastAsia="ar-SA"/>
    </w:rPr>
  </w:style>
  <w:style w:type="paragraph" w:customStyle="1" w:styleId="CVHeading1">
    <w:name w:val="CV Heading 1"/>
    <w:basedOn w:val="Normal"/>
    <w:next w:val="Normal"/>
    <w:rsid w:val="009E0C33"/>
    <w:pPr>
      <w:widowControl/>
      <w:suppressAutoHyphens/>
      <w:autoSpaceDE/>
      <w:autoSpaceDN/>
      <w:spacing w:before="74"/>
      <w:ind w:left="113" w:right="113"/>
      <w:jc w:val="right"/>
    </w:pPr>
    <w:rPr>
      <w:rFonts w:ascii="Arial Narrow" w:hAnsi="Arial Narrow"/>
      <w:b/>
      <w:sz w:val="24"/>
      <w:szCs w:val="20"/>
      <w:lang w:val="en-GB" w:eastAsia="ar-SA"/>
    </w:rPr>
  </w:style>
  <w:style w:type="paragraph" w:customStyle="1" w:styleId="CVHeading2-FirstLine">
    <w:name w:val="CV Heading 2 - First Line"/>
    <w:basedOn w:val="Normal"/>
    <w:next w:val="Normal"/>
    <w:qFormat/>
    <w:rsid w:val="009E0C33"/>
    <w:pPr>
      <w:widowControl/>
      <w:suppressAutoHyphens/>
      <w:autoSpaceDE/>
      <w:autoSpaceDN/>
      <w:spacing w:before="74"/>
      <w:ind w:left="113" w:right="113"/>
      <w:jc w:val="right"/>
    </w:pPr>
    <w:rPr>
      <w:rFonts w:ascii="Arial Narrow" w:hAnsi="Arial Narrow"/>
      <w:szCs w:val="20"/>
      <w:lang w:val="en-GB" w:eastAsia="ar-SA"/>
    </w:rPr>
  </w:style>
  <w:style w:type="paragraph" w:customStyle="1" w:styleId="CVHeading3">
    <w:name w:val="CV Heading 3"/>
    <w:basedOn w:val="Normal"/>
    <w:next w:val="Normal"/>
    <w:qFormat/>
    <w:rsid w:val="009E0C33"/>
    <w:pPr>
      <w:widowControl/>
      <w:suppressAutoHyphens/>
      <w:autoSpaceDE/>
      <w:autoSpaceDN/>
      <w:ind w:left="113" w:right="113"/>
      <w:jc w:val="right"/>
      <w:textAlignment w:val="center"/>
    </w:pPr>
    <w:rPr>
      <w:rFonts w:ascii="Arial Narrow" w:hAnsi="Arial Narrow"/>
      <w:sz w:val="20"/>
      <w:szCs w:val="20"/>
      <w:lang w:val="en-GB" w:eastAsia="ar-SA"/>
    </w:rPr>
  </w:style>
  <w:style w:type="paragraph" w:customStyle="1" w:styleId="CVHeading3-FirstLine">
    <w:name w:val="CV Heading 3 - First Line"/>
    <w:basedOn w:val="CVHeading3"/>
    <w:next w:val="CVHeading3"/>
    <w:rsid w:val="009E0C33"/>
    <w:pPr>
      <w:spacing w:before="74"/>
    </w:pPr>
  </w:style>
  <w:style w:type="paragraph" w:customStyle="1" w:styleId="CVMajor-FirstLine">
    <w:name w:val="CV Major - First Line"/>
    <w:basedOn w:val="Normal"/>
    <w:next w:val="Normal"/>
    <w:rsid w:val="009E0C33"/>
    <w:pPr>
      <w:widowControl/>
      <w:suppressAutoHyphens/>
      <w:autoSpaceDE/>
      <w:autoSpaceDN/>
      <w:spacing w:before="74"/>
      <w:ind w:left="113" w:right="113"/>
    </w:pPr>
    <w:rPr>
      <w:rFonts w:ascii="Arial Narrow" w:hAnsi="Arial Narrow"/>
      <w:b/>
      <w:sz w:val="24"/>
      <w:szCs w:val="20"/>
      <w:lang w:val="en-GB" w:eastAsia="ar-SA"/>
    </w:rPr>
  </w:style>
  <w:style w:type="paragraph" w:customStyle="1" w:styleId="CVNormal">
    <w:name w:val="CV Normal"/>
    <w:basedOn w:val="Normal"/>
    <w:qFormat/>
    <w:rsid w:val="009E0C33"/>
    <w:pPr>
      <w:widowControl/>
      <w:suppressAutoHyphens/>
      <w:autoSpaceDE/>
      <w:autoSpaceDN/>
      <w:ind w:left="113" w:right="113"/>
    </w:pPr>
    <w:rPr>
      <w:rFonts w:ascii="Arial Narrow" w:hAnsi="Arial Narrow"/>
      <w:sz w:val="20"/>
      <w:szCs w:val="20"/>
      <w:lang w:val="en-GB" w:eastAsia="ar-SA"/>
    </w:rPr>
  </w:style>
  <w:style w:type="paragraph" w:customStyle="1" w:styleId="CVSpacer">
    <w:name w:val="CV Spacer"/>
    <w:basedOn w:val="CVNormal"/>
    <w:qFormat/>
    <w:rsid w:val="009E0C33"/>
    <w:rPr>
      <w:sz w:val="4"/>
    </w:rPr>
  </w:style>
  <w:style w:type="paragraph" w:customStyle="1" w:styleId="CVNormal-FirstLine">
    <w:name w:val="CV Normal - First Line"/>
    <w:basedOn w:val="CVNormal"/>
    <w:next w:val="CVNormal"/>
    <w:rsid w:val="009E0C33"/>
    <w:pPr>
      <w:spacing w:before="74"/>
    </w:pPr>
  </w:style>
  <w:style w:type="character" w:customStyle="1" w:styleId="hps">
    <w:name w:val="hps"/>
    <w:basedOn w:val="DefaultParagraphFont"/>
    <w:rsid w:val="009E0C33"/>
  </w:style>
  <w:style w:type="character" w:customStyle="1" w:styleId="hpsatn">
    <w:name w:val="hps atn"/>
    <w:basedOn w:val="DefaultParagraphFont"/>
    <w:rsid w:val="009E0C33"/>
  </w:style>
  <w:style w:type="paragraph" w:customStyle="1" w:styleId="CVHeading2">
    <w:name w:val="CV Heading 2"/>
    <w:basedOn w:val="CVHeading1"/>
    <w:next w:val="Normal"/>
    <w:qFormat/>
    <w:rsid w:val="009E0C33"/>
    <w:pPr>
      <w:spacing w:before="0"/>
    </w:pPr>
    <w:rPr>
      <w:b w:val="0"/>
      <w:sz w:val="22"/>
      <w:lang w:val="ro-RO"/>
    </w:rPr>
  </w:style>
  <w:style w:type="paragraph" w:styleId="Title">
    <w:name w:val="Title"/>
    <w:aliases w:val="Cap1"/>
    <w:basedOn w:val="Normal"/>
    <w:link w:val="TitleChar"/>
    <w:uiPriority w:val="10"/>
    <w:qFormat/>
    <w:rsid w:val="00953804"/>
    <w:pPr>
      <w:widowControl/>
      <w:autoSpaceDE/>
      <w:autoSpaceDN/>
      <w:jc w:val="center"/>
    </w:pPr>
    <w:rPr>
      <w:rFonts w:ascii="Arial" w:hAnsi="Arial"/>
      <w:b/>
      <w:sz w:val="36"/>
      <w:szCs w:val="20"/>
      <w:lang w:eastAsia="ro-RO"/>
    </w:rPr>
  </w:style>
  <w:style w:type="character" w:customStyle="1" w:styleId="TitleChar">
    <w:name w:val="Title Char"/>
    <w:aliases w:val="Cap1 Char"/>
    <w:basedOn w:val="DefaultParagraphFont"/>
    <w:link w:val="Title"/>
    <w:uiPriority w:val="10"/>
    <w:rsid w:val="00953804"/>
    <w:rPr>
      <w:rFonts w:ascii="Arial" w:eastAsia="Times New Roman" w:hAnsi="Arial" w:cs="Times New Roman"/>
      <w:b/>
      <w:sz w:val="36"/>
      <w:szCs w:val="20"/>
      <w:lang w:eastAsia="ro-RO"/>
    </w:rPr>
  </w:style>
  <w:style w:type="character" w:styleId="LineNumber">
    <w:name w:val="line number"/>
    <w:basedOn w:val="DefaultParagraphFont"/>
    <w:rsid w:val="00181A49"/>
  </w:style>
  <w:style w:type="paragraph" w:styleId="BodyText3">
    <w:name w:val="Body Text 3"/>
    <w:aliases w:val=" Caracter,Caracter"/>
    <w:basedOn w:val="Normal"/>
    <w:link w:val="BodyText3Char"/>
    <w:uiPriority w:val="99"/>
    <w:unhideWhenUsed/>
    <w:rsid w:val="00E233EF"/>
    <w:pPr>
      <w:widowControl/>
      <w:autoSpaceDE/>
      <w:autoSpaceDN/>
      <w:spacing w:after="120" w:line="276" w:lineRule="auto"/>
    </w:pPr>
    <w:rPr>
      <w:rFonts w:asciiTheme="minorHAnsi" w:eastAsiaTheme="minorHAnsi" w:hAnsiTheme="minorHAnsi" w:cstheme="minorBidi"/>
      <w:sz w:val="16"/>
      <w:szCs w:val="16"/>
    </w:rPr>
  </w:style>
  <w:style w:type="character" w:customStyle="1" w:styleId="BodyText3Char">
    <w:name w:val="Body Text 3 Char"/>
    <w:aliases w:val=" Caracter Char,Caracter Char"/>
    <w:basedOn w:val="DefaultParagraphFont"/>
    <w:link w:val="BodyText3"/>
    <w:uiPriority w:val="99"/>
    <w:rsid w:val="00E233EF"/>
    <w:rPr>
      <w:sz w:val="16"/>
      <w:szCs w:val="16"/>
    </w:rPr>
  </w:style>
  <w:style w:type="paragraph" w:customStyle="1" w:styleId="Normal1">
    <w:name w:val="Normal1"/>
    <w:qFormat/>
    <w:rsid w:val="00824B8E"/>
    <w:rPr>
      <w:rFonts w:ascii="Calibri" w:eastAsia="Calibri" w:hAnsi="Calibri" w:cs="Calibri"/>
      <w:lang w:val="en-US" w:eastAsia="en-GB"/>
    </w:rPr>
  </w:style>
  <w:style w:type="paragraph" w:styleId="NoSpacing">
    <w:name w:val="No Spacing"/>
    <w:aliases w:val="Text Body"/>
    <w:link w:val="NoSpacingChar"/>
    <w:uiPriority w:val="1"/>
    <w:qFormat/>
    <w:rsid w:val="008A5C8F"/>
    <w:pPr>
      <w:spacing w:after="0" w:line="240" w:lineRule="auto"/>
    </w:pPr>
  </w:style>
  <w:style w:type="paragraph" w:styleId="TOC1">
    <w:name w:val="toc 1"/>
    <w:basedOn w:val="Normal"/>
    <w:uiPriority w:val="1"/>
    <w:qFormat/>
    <w:rsid w:val="008A5C8F"/>
    <w:pPr>
      <w:spacing w:before="276"/>
      <w:ind w:left="546" w:hanging="309"/>
    </w:pPr>
    <w:rPr>
      <w:rFonts w:ascii="Arial" w:eastAsia="Arial" w:hAnsi="Arial" w:cs="Arial"/>
      <w:b/>
      <w:bCs/>
      <w:sz w:val="24"/>
      <w:szCs w:val="24"/>
    </w:rPr>
  </w:style>
  <w:style w:type="paragraph" w:styleId="TOC2">
    <w:name w:val="toc 2"/>
    <w:basedOn w:val="Normal"/>
    <w:uiPriority w:val="1"/>
    <w:qFormat/>
    <w:rsid w:val="008A5C8F"/>
    <w:pPr>
      <w:spacing w:before="277"/>
      <w:ind w:left="238" w:hanging="296"/>
    </w:pPr>
    <w:rPr>
      <w:rFonts w:ascii="Arial" w:eastAsia="Arial" w:hAnsi="Arial" w:cs="Arial"/>
      <w:b/>
      <w:bCs/>
      <w:i/>
      <w:iCs/>
    </w:rPr>
  </w:style>
  <w:style w:type="paragraph" w:styleId="TOC4">
    <w:name w:val="toc 4"/>
    <w:basedOn w:val="Normal"/>
    <w:uiPriority w:val="1"/>
    <w:qFormat/>
    <w:rsid w:val="008A5C8F"/>
    <w:pPr>
      <w:spacing w:before="4"/>
      <w:ind w:left="975" w:hanging="510"/>
    </w:pPr>
    <w:rPr>
      <w:rFonts w:ascii="Microsoft Sans Serif" w:eastAsia="Microsoft Sans Serif" w:hAnsi="Microsoft Sans Serif" w:cs="Microsoft Sans Serif"/>
      <w:sz w:val="24"/>
      <w:szCs w:val="24"/>
    </w:rPr>
  </w:style>
  <w:style w:type="paragraph" w:styleId="TOC5">
    <w:name w:val="toc 5"/>
    <w:basedOn w:val="Normal"/>
    <w:qFormat/>
    <w:rsid w:val="008A5C8F"/>
    <w:pPr>
      <w:spacing w:before="5"/>
      <w:ind w:left="522" w:hanging="495"/>
    </w:pPr>
    <w:rPr>
      <w:rFonts w:ascii="Microsoft Sans Serif" w:eastAsia="Microsoft Sans Serif" w:hAnsi="Microsoft Sans Serif" w:cs="Microsoft Sans Serif"/>
      <w:b/>
      <w:bCs/>
      <w:i/>
      <w:iCs/>
    </w:rPr>
  </w:style>
  <w:style w:type="paragraph" w:styleId="TOC6">
    <w:name w:val="toc 6"/>
    <w:basedOn w:val="Normal"/>
    <w:qFormat/>
    <w:rsid w:val="008A5C8F"/>
    <w:pPr>
      <w:ind w:left="546"/>
    </w:pPr>
    <w:rPr>
      <w:rFonts w:ascii="Microsoft Sans Serif" w:eastAsia="Microsoft Sans Serif" w:hAnsi="Microsoft Sans Serif" w:cs="Microsoft Sans Serif"/>
      <w:sz w:val="24"/>
      <w:szCs w:val="24"/>
    </w:rPr>
  </w:style>
  <w:style w:type="paragraph" w:styleId="TOC7">
    <w:name w:val="toc 7"/>
    <w:basedOn w:val="Normal"/>
    <w:qFormat/>
    <w:rsid w:val="008A5C8F"/>
    <w:pPr>
      <w:spacing w:before="4"/>
      <w:ind w:left="805" w:hanging="697"/>
    </w:pPr>
    <w:rPr>
      <w:rFonts w:ascii="Microsoft Sans Serif" w:eastAsia="Microsoft Sans Serif" w:hAnsi="Microsoft Sans Serif" w:cs="Microsoft Sans Serif"/>
      <w:sz w:val="24"/>
      <w:szCs w:val="24"/>
    </w:rPr>
  </w:style>
  <w:style w:type="paragraph" w:styleId="TOC8">
    <w:name w:val="toc 8"/>
    <w:basedOn w:val="Normal"/>
    <w:qFormat/>
    <w:rsid w:val="008A5C8F"/>
    <w:pPr>
      <w:spacing w:line="289" w:lineRule="exact"/>
      <w:ind w:left="982"/>
      <w:jc w:val="both"/>
    </w:pPr>
    <w:rPr>
      <w:rFonts w:ascii="Microsoft Sans Serif" w:eastAsia="Microsoft Sans Serif" w:hAnsi="Microsoft Sans Serif" w:cs="Microsoft Sans Serif"/>
      <w:sz w:val="26"/>
      <w:szCs w:val="26"/>
    </w:rPr>
  </w:style>
  <w:style w:type="paragraph" w:styleId="TOC9">
    <w:name w:val="toc 9"/>
    <w:basedOn w:val="Normal"/>
    <w:qFormat/>
    <w:rsid w:val="008A5C8F"/>
    <w:pPr>
      <w:spacing w:before="5"/>
      <w:ind w:left="973"/>
    </w:pPr>
    <w:rPr>
      <w:rFonts w:ascii="Microsoft Sans Serif" w:eastAsia="Microsoft Sans Serif" w:hAnsi="Microsoft Sans Serif" w:cs="Microsoft Sans Serif"/>
      <w:sz w:val="24"/>
      <w:szCs w:val="24"/>
    </w:rPr>
  </w:style>
  <w:style w:type="paragraph" w:styleId="BlockText">
    <w:name w:val="Block Text"/>
    <w:basedOn w:val="Normal"/>
    <w:rsid w:val="008A5C8F"/>
    <w:pPr>
      <w:widowControl/>
      <w:autoSpaceDE/>
      <w:autoSpaceDN/>
      <w:ind w:left="-142" w:right="-146"/>
      <w:jc w:val="center"/>
    </w:pPr>
    <w:rPr>
      <w:rFonts w:ascii="Arial" w:hAnsi="Arial" w:cs="Arial"/>
      <w:bCs/>
      <w:sz w:val="16"/>
      <w:szCs w:val="24"/>
      <w:lang w:val="de-DE"/>
    </w:rPr>
  </w:style>
  <w:style w:type="character" w:styleId="Emphasis">
    <w:name w:val="Emphasis"/>
    <w:aliases w:val="calibri11"/>
    <w:basedOn w:val="DefaultParagraphFont"/>
    <w:qFormat/>
    <w:rsid w:val="008A5C8F"/>
    <w:rPr>
      <w:i/>
      <w:iCs/>
    </w:rPr>
  </w:style>
  <w:style w:type="character" w:customStyle="1" w:styleId="CharChar12">
    <w:name w:val="Char Char12"/>
    <w:basedOn w:val="DefaultParagraphFont"/>
    <w:locked/>
    <w:rsid w:val="008A5C8F"/>
    <w:rPr>
      <w:b/>
      <w:noProof/>
      <w:sz w:val="24"/>
      <w:lang w:val="en-AU" w:eastAsia="ro-RO" w:bidi="ar-SA"/>
    </w:rPr>
  </w:style>
  <w:style w:type="character" w:customStyle="1" w:styleId="tocnumber">
    <w:name w:val="tocnumber"/>
    <w:basedOn w:val="DefaultParagraphFont"/>
    <w:rsid w:val="008A5C8F"/>
  </w:style>
  <w:style w:type="character" w:customStyle="1" w:styleId="toctext">
    <w:name w:val="toctext"/>
    <w:basedOn w:val="DefaultParagraphFont"/>
    <w:rsid w:val="008A5C8F"/>
  </w:style>
  <w:style w:type="character" w:customStyle="1" w:styleId="mw-headline">
    <w:name w:val="mw-headline"/>
    <w:basedOn w:val="DefaultParagraphFont"/>
    <w:rsid w:val="008A5C8F"/>
  </w:style>
  <w:style w:type="character" w:customStyle="1" w:styleId="mw-editsection">
    <w:name w:val="mw-editsection"/>
    <w:basedOn w:val="DefaultParagraphFont"/>
    <w:rsid w:val="008A5C8F"/>
  </w:style>
  <w:style w:type="character" w:customStyle="1" w:styleId="mw-editsection-bracket">
    <w:name w:val="mw-editsection-bracket"/>
    <w:basedOn w:val="DefaultParagraphFont"/>
    <w:rsid w:val="008A5C8F"/>
  </w:style>
  <w:style w:type="character" w:customStyle="1" w:styleId="mw-editsection-divider">
    <w:name w:val="mw-editsection-divider"/>
    <w:basedOn w:val="DefaultParagraphFont"/>
    <w:rsid w:val="008A5C8F"/>
  </w:style>
  <w:style w:type="character" w:customStyle="1" w:styleId="CharChar11">
    <w:name w:val="Char Char11"/>
    <w:aliases w:val="Footer Char1,Fußzeile-2 Char1"/>
    <w:basedOn w:val="DefaultParagraphFont"/>
    <w:locked/>
    <w:rsid w:val="008A5C8F"/>
    <w:rPr>
      <w:b/>
      <w:noProof/>
      <w:sz w:val="24"/>
      <w:lang w:val="en-AU" w:eastAsia="ro-RO" w:bidi="ar-SA"/>
    </w:rPr>
  </w:style>
  <w:style w:type="character" w:customStyle="1" w:styleId="tpa1">
    <w:name w:val="tpa1"/>
    <w:basedOn w:val="DefaultParagraphFont"/>
    <w:rsid w:val="008A5C8F"/>
  </w:style>
  <w:style w:type="character" w:customStyle="1" w:styleId="yiv8429943894">
    <w:name w:val="yiv8429943894"/>
    <w:rsid w:val="008A5C8F"/>
  </w:style>
  <w:style w:type="character" w:customStyle="1" w:styleId="longtext1">
    <w:name w:val="long_text1"/>
    <w:rsid w:val="008A5C8F"/>
    <w:rPr>
      <w:sz w:val="20"/>
      <w:szCs w:val="20"/>
    </w:rPr>
  </w:style>
  <w:style w:type="character" w:customStyle="1" w:styleId="yiv8432068364">
    <w:name w:val="yiv8432068364"/>
    <w:rsid w:val="008A5C8F"/>
  </w:style>
  <w:style w:type="paragraph" w:customStyle="1" w:styleId="CM2">
    <w:name w:val="CM2"/>
    <w:basedOn w:val="Default"/>
    <w:next w:val="Default"/>
    <w:uiPriority w:val="99"/>
    <w:rsid w:val="008A5C8F"/>
    <w:pPr>
      <w:widowControl w:val="0"/>
      <w:spacing w:line="408" w:lineRule="atLeast"/>
    </w:pPr>
    <w:rPr>
      <w:rFonts w:ascii="WWRVM A+ Times" w:hAnsi="WWRVM A+ Times"/>
      <w:color w:val="auto"/>
      <w:lang w:val="ro-RO" w:eastAsia="ro-RO"/>
    </w:rPr>
  </w:style>
  <w:style w:type="paragraph" w:customStyle="1" w:styleId="Corptext21">
    <w:name w:val="Corp text 21"/>
    <w:basedOn w:val="Normal"/>
    <w:rsid w:val="00595819"/>
    <w:pPr>
      <w:suppressAutoHyphens/>
      <w:autoSpaceDN/>
      <w:spacing w:after="120" w:line="480" w:lineRule="auto"/>
    </w:pPr>
    <w:rPr>
      <w:sz w:val="24"/>
      <w:szCs w:val="24"/>
      <w:lang w:eastAsia="ar-SA"/>
    </w:rPr>
  </w:style>
  <w:style w:type="character" w:customStyle="1" w:styleId="Bodytext0">
    <w:name w:val="Body text_"/>
    <w:link w:val="Corptext1"/>
    <w:uiPriority w:val="99"/>
    <w:rsid w:val="00595819"/>
    <w:rPr>
      <w:rFonts w:ascii="Calibri" w:hAnsi="Calibri" w:cs="Calibri"/>
      <w:shd w:val="clear" w:color="auto" w:fill="FFFFFF"/>
    </w:rPr>
  </w:style>
  <w:style w:type="paragraph" w:customStyle="1" w:styleId="Corptext1">
    <w:name w:val="Corp text1"/>
    <w:basedOn w:val="Normal"/>
    <w:link w:val="Bodytext0"/>
    <w:uiPriority w:val="99"/>
    <w:qFormat/>
    <w:rsid w:val="00595819"/>
    <w:pPr>
      <w:shd w:val="clear" w:color="auto" w:fill="FFFFFF"/>
      <w:autoSpaceDE/>
      <w:autoSpaceDN/>
      <w:ind w:firstLine="400"/>
      <w:jc w:val="both"/>
    </w:pPr>
    <w:rPr>
      <w:rFonts w:ascii="Calibri" w:eastAsiaTheme="minorHAnsi" w:hAnsi="Calibri" w:cs="Calibri"/>
    </w:rPr>
  </w:style>
  <w:style w:type="character" w:customStyle="1" w:styleId="ModelGolireGalbenCaracterCaracterChar">
    <w:name w:val="Model: Golire (Galben) Caracter Caracter Char"/>
    <w:rsid w:val="00595819"/>
    <w:rPr>
      <w:rFonts w:ascii="Arial" w:hAnsi="Arial"/>
      <w:sz w:val="16"/>
      <w:szCs w:val="16"/>
      <w:lang w:val="ro-RO" w:eastAsia="en-US" w:bidi="ar-SA"/>
    </w:rPr>
  </w:style>
  <w:style w:type="paragraph" w:styleId="CommentText">
    <w:name w:val="annotation text"/>
    <w:basedOn w:val="Normal"/>
    <w:link w:val="CommentTextChar1"/>
    <w:uiPriority w:val="99"/>
    <w:rsid w:val="00595819"/>
    <w:pPr>
      <w:widowControl/>
      <w:autoSpaceDE/>
      <w:autoSpaceDN/>
    </w:pPr>
    <w:rPr>
      <w:rFonts w:ascii="Arial" w:hAnsi="Arial"/>
      <w:sz w:val="20"/>
      <w:szCs w:val="20"/>
      <w:lang w:val="hu-HU"/>
    </w:rPr>
  </w:style>
  <w:style w:type="character" w:customStyle="1" w:styleId="CommentTextChar1">
    <w:name w:val="Comment Text Char1"/>
    <w:basedOn w:val="DefaultParagraphFont"/>
    <w:link w:val="CommentText"/>
    <w:uiPriority w:val="99"/>
    <w:rsid w:val="00595819"/>
    <w:rPr>
      <w:rFonts w:ascii="Arial" w:eastAsia="Times New Roman" w:hAnsi="Arial" w:cs="Times New Roman"/>
      <w:sz w:val="20"/>
      <w:szCs w:val="20"/>
      <w:lang w:val="hu-HU"/>
    </w:rPr>
  </w:style>
  <w:style w:type="character" w:customStyle="1" w:styleId="MeniuneNerezolvat1">
    <w:name w:val="Mențiune Nerezolvat1"/>
    <w:basedOn w:val="DefaultParagraphFont"/>
    <w:uiPriority w:val="99"/>
    <w:semiHidden/>
    <w:unhideWhenUsed/>
    <w:rPr>
      <w:color w:val="605E5C"/>
      <w:shd w:val="clear" w:color="auto" w:fill="E1DFDD"/>
    </w:rPr>
  </w:style>
  <w:style w:type="table" w:customStyle="1" w:styleId="TableNormal1">
    <w:name w:val="Table Normal1"/>
    <w:uiPriority w:val="2"/>
    <w:semiHidden/>
    <w:unhideWhenUsed/>
    <w:qFormat/>
    <w:rsid w:val="001525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Style7">
    <w:name w:val="Style7"/>
    <w:basedOn w:val="Normal"/>
    <w:uiPriority w:val="99"/>
    <w:qFormat/>
    <w:rsid w:val="001525C9"/>
    <w:pPr>
      <w:adjustRightInd w:val="0"/>
    </w:pPr>
    <w:rPr>
      <w:sz w:val="24"/>
      <w:szCs w:val="24"/>
      <w:lang w:val="en-US"/>
    </w:rPr>
  </w:style>
  <w:style w:type="paragraph" w:customStyle="1" w:styleId="Style6">
    <w:name w:val="Style6"/>
    <w:basedOn w:val="Normal"/>
    <w:uiPriority w:val="99"/>
    <w:qFormat/>
    <w:rsid w:val="001525C9"/>
    <w:pPr>
      <w:adjustRightInd w:val="0"/>
      <w:spacing w:line="206" w:lineRule="exact"/>
      <w:jc w:val="center"/>
    </w:pPr>
    <w:rPr>
      <w:rFonts w:ascii="Arial" w:hAnsi="Arial" w:cs="Arial"/>
      <w:sz w:val="24"/>
      <w:szCs w:val="24"/>
      <w:lang w:eastAsia="ro-RO"/>
    </w:rPr>
  </w:style>
  <w:style w:type="character" w:customStyle="1" w:styleId="FontStyle21">
    <w:name w:val="Font Style21"/>
    <w:uiPriority w:val="99"/>
    <w:rsid w:val="001525C9"/>
    <w:rPr>
      <w:rFonts w:ascii="Arial" w:hAnsi="Arial" w:cs="Arial"/>
      <w:b/>
      <w:bCs/>
      <w:sz w:val="16"/>
      <w:szCs w:val="16"/>
    </w:rPr>
  </w:style>
  <w:style w:type="character" w:customStyle="1" w:styleId="FontStyle22">
    <w:name w:val="Font Style22"/>
    <w:uiPriority w:val="99"/>
    <w:rsid w:val="001525C9"/>
    <w:rPr>
      <w:rFonts w:ascii="Arial" w:hAnsi="Arial" w:cs="Arial"/>
      <w:sz w:val="16"/>
      <w:szCs w:val="16"/>
    </w:rPr>
  </w:style>
  <w:style w:type="paragraph" w:customStyle="1" w:styleId="yiv3240117080msonormal">
    <w:name w:val="yiv3240117080msonormal"/>
    <w:basedOn w:val="Normal"/>
    <w:rsid w:val="00D573FE"/>
    <w:pPr>
      <w:widowControl/>
      <w:autoSpaceDE/>
      <w:autoSpaceDN/>
      <w:spacing w:before="100" w:beforeAutospacing="1" w:after="100" w:afterAutospacing="1"/>
    </w:pPr>
    <w:rPr>
      <w:sz w:val="24"/>
      <w:szCs w:val="24"/>
      <w:lang w:eastAsia="ro-RO"/>
    </w:rPr>
  </w:style>
  <w:style w:type="table" w:customStyle="1" w:styleId="TableNormal2">
    <w:name w:val="Table Normal2"/>
    <w:uiPriority w:val="2"/>
    <w:semiHidden/>
    <w:unhideWhenUsed/>
    <w:qFormat/>
    <w:rsid w:val="00DC7A8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Arial1">
    <w:name w:val="Normal + Arial1"/>
    <w:aliases w:val="9 pt1,Centered Char1,Normal + Arial Char1,9 pt Char Char,Normal + Arial11,9 pt11,Centered Char11,Normal + Arial Char11"/>
    <w:rsid w:val="00D45531"/>
    <w:rPr>
      <w:rFonts w:ascii="Arial" w:hAnsi="Arial"/>
      <w:sz w:val="16"/>
      <w:szCs w:val="16"/>
      <w:lang w:val="ro-RO" w:eastAsia="en-US" w:bidi="ar-SA"/>
    </w:rPr>
  </w:style>
  <w:style w:type="character" w:styleId="FollowedHyperlink">
    <w:name w:val="FollowedHyperlink"/>
    <w:basedOn w:val="DefaultParagraphFont"/>
    <w:uiPriority w:val="99"/>
    <w:unhideWhenUsed/>
    <w:rsid w:val="007270D6"/>
    <w:rPr>
      <w:color w:val="954F72"/>
      <w:u w:val="single"/>
    </w:rPr>
  </w:style>
  <w:style w:type="paragraph" w:customStyle="1" w:styleId="msonormal0">
    <w:name w:val="msonormal"/>
    <w:basedOn w:val="Normal"/>
    <w:qFormat/>
    <w:rsid w:val="007270D6"/>
    <w:pPr>
      <w:widowControl/>
      <w:autoSpaceDE/>
      <w:autoSpaceDN/>
      <w:spacing w:before="100" w:beforeAutospacing="1" w:after="100" w:afterAutospacing="1"/>
    </w:pPr>
    <w:rPr>
      <w:sz w:val="24"/>
      <w:szCs w:val="24"/>
      <w:lang w:eastAsia="ro-RO"/>
    </w:rPr>
  </w:style>
  <w:style w:type="paragraph" w:customStyle="1" w:styleId="xl63">
    <w:name w:val="xl63"/>
    <w:basedOn w:val="Normal"/>
    <w:qFormat/>
    <w:rsid w:val="007270D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b/>
      <w:bCs/>
      <w:color w:val="FF0000"/>
      <w:sz w:val="16"/>
      <w:szCs w:val="16"/>
      <w:lang w:eastAsia="ro-RO"/>
    </w:rPr>
  </w:style>
  <w:style w:type="paragraph" w:customStyle="1" w:styleId="xl64">
    <w:name w:val="xl64"/>
    <w:basedOn w:val="Normal"/>
    <w:qFormat/>
    <w:rsid w:val="007270D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b/>
      <w:bCs/>
      <w:color w:val="FF0000"/>
      <w:sz w:val="18"/>
      <w:szCs w:val="18"/>
      <w:lang w:eastAsia="ro-RO"/>
    </w:rPr>
  </w:style>
  <w:style w:type="paragraph" w:customStyle="1" w:styleId="xl65">
    <w:name w:val="xl65"/>
    <w:basedOn w:val="Normal"/>
    <w:qFormat/>
    <w:rsid w:val="007270D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ro-RO"/>
    </w:rPr>
  </w:style>
  <w:style w:type="paragraph" w:customStyle="1" w:styleId="xl66">
    <w:name w:val="xl66"/>
    <w:basedOn w:val="Normal"/>
    <w:qFormat/>
    <w:rsid w:val="007270D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color w:val="FF0000"/>
      <w:sz w:val="16"/>
      <w:szCs w:val="16"/>
      <w:lang w:eastAsia="ro-RO"/>
    </w:rPr>
  </w:style>
  <w:style w:type="paragraph" w:customStyle="1" w:styleId="xl67">
    <w:name w:val="xl67"/>
    <w:basedOn w:val="Normal"/>
    <w:qFormat/>
    <w:rsid w:val="007270D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color w:val="FF0000"/>
      <w:sz w:val="18"/>
      <w:szCs w:val="18"/>
      <w:lang w:eastAsia="ro-RO"/>
    </w:rPr>
  </w:style>
  <w:style w:type="paragraph" w:customStyle="1" w:styleId="xl68">
    <w:name w:val="xl68"/>
    <w:basedOn w:val="Normal"/>
    <w:qFormat/>
    <w:rsid w:val="007270D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color w:val="FF0000"/>
      <w:sz w:val="20"/>
      <w:szCs w:val="20"/>
      <w:lang w:eastAsia="ro-RO"/>
    </w:rPr>
  </w:style>
  <w:style w:type="paragraph" w:customStyle="1" w:styleId="xl69">
    <w:name w:val="xl69"/>
    <w:basedOn w:val="Normal"/>
    <w:qFormat/>
    <w:rsid w:val="007270D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color w:val="FF0000"/>
      <w:sz w:val="18"/>
      <w:szCs w:val="18"/>
      <w:lang w:eastAsia="ro-RO"/>
    </w:rPr>
  </w:style>
  <w:style w:type="paragraph" w:customStyle="1" w:styleId="xl70">
    <w:name w:val="xl70"/>
    <w:basedOn w:val="Normal"/>
    <w:qFormat/>
    <w:rsid w:val="007270D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color w:val="FF0000"/>
      <w:sz w:val="20"/>
      <w:szCs w:val="20"/>
      <w:lang w:eastAsia="ro-RO"/>
    </w:rPr>
  </w:style>
  <w:style w:type="table" w:customStyle="1" w:styleId="TableNormal26">
    <w:name w:val="Table Normal26"/>
    <w:uiPriority w:val="2"/>
    <w:semiHidden/>
    <w:unhideWhenUsed/>
    <w:qFormat/>
    <w:rsid w:val="007270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CommentReference">
    <w:name w:val="annotation reference"/>
    <w:basedOn w:val="DefaultParagraphFont"/>
    <w:uiPriority w:val="99"/>
    <w:unhideWhenUsed/>
    <w:rsid w:val="009975CA"/>
    <w:rPr>
      <w:sz w:val="16"/>
      <w:szCs w:val="16"/>
    </w:rPr>
  </w:style>
  <w:style w:type="paragraph" w:styleId="CommentSubject">
    <w:name w:val="annotation subject"/>
    <w:basedOn w:val="CommentText"/>
    <w:next w:val="CommentText"/>
    <w:link w:val="CommentSubjectChar"/>
    <w:uiPriority w:val="99"/>
    <w:unhideWhenUsed/>
    <w:rsid w:val="009975CA"/>
    <w:pPr>
      <w:spacing w:after="200"/>
    </w:pPr>
    <w:rPr>
      <w:rFonts w:asciiTheme="minorHAnsi" w:eastAsiaTheme="minorHAnsi" w:hAnsiTheme="minorHAnsi" w:cstheme="minorBidi"/>
      <w:b/>
      <w:bCs/>
      <w:lang w:val="ro-RO"/>
    </w:rPr>
  </w:style>
  <w:style w:type="character" w:customStyle="1" w:styleId="CommentSubjectChar">
    <w:name w:val="Comment Subject Char"/>
    <w:basedOn w:val="CommentTextChar1"/>
    <w:link w:val="CommentSubject"/>
    <w:uiPriority w:val="99"/>
    <w:rsid w:val="009975CA"/>
    <w:rPr>
      <w:rFonts w:ascii="Arial" w:eastAsia="Times New Roman" w:hAnsi="Arial" w:cs="Times New Roman"/>
      <w:b/>
      <w:bCs/>
      <w:sz w:val="20"/>
      <w:szCs w:val="20"/>
      <w:lang w:val="hu-HU"/>
    </w:rPr>
  </w:style>
  <w:style w:type="paragraph" w:customStyle="1" w:styleId="text">
    <w:name w:val="text"/>
    <w:basedOn w:val="Normal"/>
    <w:link w:val="textChar"/>
    <w:rsid w:val="006A7A0C"/>
    <w:pPr>
      <w:widowControl/>
      <w:autoSpaceDE/>
      <w:autoSpaceDN/>
      <w:jc w:val="both"/>
    </w:pPr>
    <w:rPr>
      <w:sz w:val="20"/>
      <w:szCs w:val="24"/>
      <w:lang w:eastAsia="en-GB"/>
    </w:rPr>
  </w:style>
  <w:style w:type="paragraph" w:customStyle="1" w:styleId="Style13">
    <w:name w:val="Style13"/>
    <w:basedOn w:val="Normal"/>
    <w:uiPriority w:val="99"/>
    <w:rsid w:val="00FB0F01"/>
    <w:pPr>
      <w:adjustRightInd w:val="0"/>
      <w:spacing w:line="276" w:lineRule="exact"/>
      <w:ind w:firstLine="533"/>
      <w:jc w:val="both"/>
    </w:pPr>
    <w:rPr>
      <w:rFonts w:ascii="Arial" w:hAnsi="Arial" w:cs="Arial"/>
      <w:sz w:val="24"/>
      <w:szCs w:val="24"/>
      <w:lang w:val="en-US"/>
    </w:rPr>
  </w:style>
  <w:style w:type="paragraph" w:styleId="ListNumber2">
    <w:name w:val="List Number 2"/>
    <w:basedOn w:val="Normal"/>
    <w:rsid w:val="00FB0F01"/>
    <w:pPr>
      <w:widowControl/>
      <w:numPr>
        <w:numId w:val="11"/>
      </w:numPr>
      <w:autoSpaceDE/>
      <w:autoSpaceDN/>
    </w:pPr>
    <w:rPr>
      <w:rFonts w:ascii="Arial" w:hAnsi="Arial"/>
      <w:color w:val="000000"/>
      <w:sz w:val="24"/>
      <w:szCs w:val="20"/>
    </w:rPr>
  </w:style>
  <w:style w:type="character" w:customStyle="1" w:styleId="TextsimpluCaracter1">
    <w:name w:val="Text simplu Caracter1"/>
    <w:aliases w:val=" Char Caracter2,Char Caracter3, Caracter1 Caracter, Char Char Char Caracter, Char Char Char Char Char Char Char Char Char Char Char Char Char Caracter,Char Char Char Char Caracter, Char Char Caracter1,Char Char Char Caracter"/>
    <w:uiPriority w:val="99"/>
    <w:locked/>
    <w:rsid w:val="00FB0F01"/>
    <w:rPr>
      <w:rFonts w:ascii="Courier New" w:hAnsi="Courier New"/>
      <w:lang w:val="ro-RO" w:eastAsia="en-US" w:bidi="ar-SA"/>
    </w:rPr>
  </w:style>
  <w:style w:type="paragraph" w:customStyle="1" w:styleId="ARIALChar">
    <w:name w:val="ARIAL Char"/>
    <w:basedOn w:val="Normal"/>
    <w:link w:val="ARIALCharChar"/>
    <w:autoRedefine/>
    <w:rsid w:val="00FB0F01"/>
    <w:pPr>
      <w:widowControl/>
      <w:autoSpaceDE/>
      <w:autoSpaceDN/>
      <w:jc w:val="center"/>
    </w:pPr>
    <w:rPr>
      <w:rFonts w:ascii="Arial" w:hAnsi="Arial"/>
      <w:b/>
      <w:sz w:val="24"/>
      <w:szCs w:val="20"/>
    </w:rPr>
  </w:style>
  <w:style w:type="paragraph" w:styleId="EnvelopeReturn">
    <w:name w:val="envelope return"/>
    <w:basedOn w:val="Normal"/>
    <w:rsid w:val="00FB0F01"/>
    <w:pPr>
      <w:widowControl/>
      <w:autoSpaceDE/>
      <w:autoSpaceDN/>
    </w:pPr>
    <w:rPr>
      <w:rFonts w:ascii="Arial" w:hAnsi="Arial"/>
      <w:b/>
      <w:sz w:val="24"/>
      <w:szCs w:val="20"/>
      <w:lang w:val="en-AU"/>
    </w:rPr>
  </w:style>
  <w:style w:type="paragraph" w:customStyle="1" w:styleId="Style1">
    <w:name w:val="Style1"/>
    <w:basedOn w:val="Normal"/>
    <w:qFormat/>
    <w:rsid w:val="00FB0F01"/>
    <w:pPr>
      <w:widowControl/>
      <w:tabs>
        <w:tab w:val="left" w:pos="1418"/>
        <w:tab w:val="left" w:pos="7513"/>
      </w:tabs>
      <w:autoSpaceDE/>
      <w:autoSpaceDN/>
      <w:outlineLvl w:val="0"/>
    </w:pPr>
    <w:rPr>
      <w:rFonts w:ascii="Arial" w:hAnsi="Arial"/>
      <w:b/>
      <w:color w:val="000000"/>
      <w:sz w:val="24"/>
      <w:szCs w:val="20"/>
    </w:rPr>
  </w:style>
  <w:style w:type="paragraph" w:styleId="NormalIndent">
    <w:name w:val="Normal Indent"/>
    <w:basedOn w:val="Normal"/>
    <w:rsid w:val="00FB0F01"/>
    <w:pPr>
      <w:widowControl/>
      <w:autoSpaceDE/>
      <w:autoSpaceDN/>
      <w:spacing w:line="360" w:lineRule="auto"/>
      <w:ind w:firstLine="720"/>
      <w:jc w:val="both"/>
    </w:pPr>
    <w:rPr>
      <w:rFonts w:ascii="Arial" w:hAnsi="Arial" w:cs="Arial"/>
      <w:sz w:val="24"/>
      <w:szCs w:val="24"/>
    </w:rPr>
  </w:style>
  <w:style w:type="character" w:customStyle="1" w:styleId="CaracterCaracter1">
    <w:name w:val="Caracter Caracter1"/>
    <w:rsid w:val="00FB0F01"/>
    <w:rPr>
      <w:rFonts w:ascii="Courier New" w:hAnsi="Courier New"/>
      <w:lang w:val="ro-RO" w:eastAsia="en-US" w:bidi="ar-SA"/>
    </w:rPr>
  </w:style>
  <w:style w:type="character" w:customStyle="1" w:styleId="CharCaracterCaracter">
    <w:name w:val="Char Caracter Caracter"/>
    <w:rsid w:val="00FB0F01"/>
    <w:rPr>
      <w:rFonts w:ascii="Courier New" w:hAnsi="Courier New"/>
      <w:lang w:val="ro-RO" w:eastAsia="en-US" w:bidi="ar-SA"/>
    </w:rPr>
  </w:style>
  <w:style w:type="character" w:customStyle="1" w:styleId="textChar">
    <w:name w:val="text Char"/>
    <w:link w:val="text"/>
    <w:rsid w:val="00FB0F01"/>
    <w:rPr>
      <w:rFonts w:ascii="Times New Roman" w:eastAsia="Times New Roman" w:hAnsi="Times New Roman" w:cs="Times New Roman"/>
      <w:sz w:val="20"/>
      <w:szCs w:val="24"/>
      <w:lang w:eastAsia="en-GB"/>
    </w:rPr>
  </w:style>
  <w:style w:type="paragraph" w:customStyle="1" w:styleId="xl17">
    <w:name w:val="xl17"/>
    <w:basedOn w:val="Normal"/>
    <w:rsid w:val="00FB0F0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val="en-US"/>
    </w:rPr>
  </w:style>
  <w:style w:type="character" w:customStyle="1" w:styleId="ARIALCharChar">
    <w:name w:val="ARIAL Char Char"/>
    <w:link w:val="ARIALChar"/>
    <w:rsid w:val="00FB0F01"/>
    <w:rPr>
      <w:rFonts w:ascii="Arial" w:eastAsia="Times New Roman" w:hAnsi="Arial" w:cs="Times New Roman"/>
      <w:b/>
      <w:sz w:val="24"/>
      <w:szCs w:val="20"/>
    </w:rPr>
  </w:style>
  <w:style w:type="character" w:customStyle="1" w:styleId="a">
    <w:name w:val="a"/>
    <w:basedOn w:val="DefaultParagraphFont"/>
    <w:rsid w:val="00FB0F01"/>
  </w:style>
  <w:style w:type="paragraph" w:styleId="DocumentMap">
    <w:name w:val="Document Map"/>
    <w:aliases w:val=" Char Char Char Char,Char Char Char Char2"/>
    <w:basedOn w:val="Normal"/>
    <w:link w:val="DocumentMapChar"/>
    <w:rsid w:val="00FB0F01"/>
    <w:pPr>
      <w:widowControl/>
      <w:shd w:val="clear" w:color="auto" w:fill="000080"/>
      <w:autoSpaceDE/>
      <w:autoSpaceDN/>
      <w:spacing w:before="80" w:after="80" w:line="340" w:lineRule="exact"/>
    </w:pPr>
    <w:rPr>
      <w:rFonts w:ascii="Tahoma" w:hAnsi="Tahoma"/>
      <w:sz w:val="24"/>
      <w:szCs w:val="24"/>
      <w:lang w:val="en-US"/>
    </w:rPr>
  </w:style>
  <w:style w:type="character" w:customStyle="1" w:styleId="DocumentMapChar">
    <w:name w:val="Document Map Char"/>
    <w:aliases w:val=" Char Char Char Char Char,Char Char Char Char2 Char"/>
    <w:basedOn w:val="DefaultParagraphFont"/>
    <w:link w:val="DocumentMap"/>
    <w:rsid w:val="00FB0F01"/>
    <w:rPr>
      <w:rFonts w:ascii="Tahoma" w:eastAsia="Times New Roman" w:hAnsi="Tahoma" w:cs="Times New Roman"/>
      <w:sz w:val="24"/>
      <w:szCs w:val="24"/>
      <w:shd w:val="clear" w:color="auto" w:fill="000080"/>
      <w:lang w:val="en-US"/>
    </w:rPr>
  </w:style>
  <w:style w:type="character" w:customStyle="1" w:styleId="CharCaracter">
    <w:name w:val="Char Caracter"/>
    <w:aliases w:val=" Char Caracter Caracter1,Char Char Char Char Char Char Char Caracter Caracter,Char Char Char Char Char Char Char Caracter,Char Char Char Char Char Char Char Char Char Char Char Char Char Char Caracter Caracter,Char Caracter4"/>
    <w:rsid w:val="00FB0F01"/>
    <w:rPr>
      <w:rFonts w:ascii="Courier New" w:hAnsi="Courier New"/>
      <w:lang w:val="ro-RO" w:eastAsia="en-US" w:bidi="ar-SA"/>
    </w:rPr>
  </w:style>
  <w:style w:type="character" w:customStyle="1" w:styleId="CharCaracter1">
    <w:name w:val="Char Caracter1"/>
    <w:aliases w:val=" Caracter1 Caracter Caracter,Caracter1 Caracter Caracter"/>
    <w:locked/>
    <w:rsid w:val="00FB0F01"/>
    <w:rPr>
      <w:rFonts w:ascii="Courier New" w:hAnsi="Courier New"/>
      <w:lang w:val="ro-RO" w:eastAsia="en-US" w:bidi="ar-SA"/>
    </w:rPr>
  </w:style>
  <w:style w:type="paragraph" w:styleId="Caption">
    <w:name w:val="caption"/>
    <w:aliases w:val="Fig &amp; Tab,Caption Above Centered,Caption Above Left,Titlu Tabel,Map,Map Char Char,Map Char Char Char Char Char,Map Char Char Char,Caption Char Char Car Car,Caption Char Char Car Car Car,Map Char Char Char Car Car,Caption Char Char Char Char"/>
    <w:basedOn w:val="Normal"/>
    <w:next w:val="Normal"/>
    <w:link w:val="CaptionChar"/>
    <w:qFormat/>
    <w:rsid w:val="00FB0F01"/>
    <w:pPr>
      <w:widowControl/>
      <w:autoSpaceDE/>
      <w:autoSpaceDN/>
      <w:jc w:val="center"/>
    </w:pPr>
    <w:rPr>
      <w:rFonts w:ascii="Arial" w:hAnsi="Arial"/>
      <w:b/>
      <w:sz w:val="20"/>
      <w:szCs w:val="20"/>
    </w:rPr>
  </w:style>
  <w:style w:type="numbering" w:customStyle="1" w:styleId="FrListare1">
    <w:name w:val="Fără Listare1"/>
    <w:next w:val="NoList"/>
    <w:semiHidden/>
    <w:rsid w:val="00FB0F01"/>
  </w:style>
  <w:style w:type="paragraph" w:customStyle="1" w:styleId="xl24">
    <w:name w:val="xl24"/>
    <w:basedOn w:val="Normal"/>
    <w:qFormat/>
    <w:rsid w:val="00FB0F01"/>
    <w:pPr>
      <w:widowControl/>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textAlignment w:val="center"/>
    </w:pPr>
    <w:rPr>
      <w:b/>
      <w:bCs/>
      <w:sz w:val="18"/>
      <w:szCs w:val="18"/>
      <w:lang w:val="en-US"/>
    </w:rPr>
  </w:style>
  <w:style w:type="paragraph" w:customStyle="1" w:styleId="xl26">
    <w:name w:val="xl26"/>
    <w:basedOn w:val="Normal"/>
    <w:rsid w:val="00FB0F01"/>
    <w:pPr>
      <w:widowControl/>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textAlignment w:val="center"/>
    </w:pPr>
    <w:rPr>
      <w:sz w:val="18"/>
      <w:szCs w:val="18"/>
      <w:lang w:val="en-US"/>
    </w:rPr>
  </w:style>
  <w:style w:type="paragraph" w:customStyle="1" w:styleId="xl27">
    <w:name w:val="xl27"/>
    <w:basedOn w:val="Normal"/>
    <w:rsid w:val="00FB0F0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8"/>
      <w:szCs w:val="18"/>
      <w:lang w:val="en-US"/>
    </w:rPr>
  </w:style>
  <w:style w:type="paragraph" w:customStyle="1" w:styleId="xl28">
    <w:name w:val="xl28"/>
    <w:basedOn w:val="Normal"/>
    <w:rsid w:val="00FB0F0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8"/>
      <w:szCs w:val="18"/>
      <w:lang w:val="en-US"/>
    </w:rPr>
  </w:style>
  <w:style w:type="paragraph" w:customStyle="1" w:styleId="xl29">
    <w:name w:val="xl29"/>
    <w:basedOn w:val="Normal"/>
    <w:rsid w:val="00FB0F01"/>
    <w:pPr>
      <w:widowControl/>
      <w:pBdr>
        <w:left w:val="single" w:sz="4" w:space="0" w:color="auto"/>
        <w:bottom w:val="single" w:sz="4" w:space="0" w:color="auto"/>
        <w:right w:val="single" w:sz="8" w:space="0" w:color="auto"/>
      </w:pBdr>
      <w:autoSpaceDE/>
      <w:autoSpaceDN/>
      <w:spacing w:before="100" w:beforeAutospacing="1" w:after="100" w:afterAutospacing="1"/>
      <w:jc w:val="center"/>
      <w:textAlignment w:val="center"/>
    </w:pPr>
    <w:rPr>
      <w:sz w:val="18"/>
      <w:szCs w:val="18"/>
      <w:lang w:val="en-US"/>
    </w:rPr>
  </w:style>
  <w:style w:type="paragraph" w:customStyle="1" w:styleId="xl30">
    <w:name w:val="xl30"/>
    <w:basedOn w:val="Normal"/>
    <w:rsid w:val="00FB0F0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8"/>
      <w:szCs w:val="18"/>
      <w:lang w:val="en-US"/>
    </w:rPr>
  </w:style>
  <w:style w:type="paragraph" w:customStyle="1" w:styleId="xl31">
    <w:name w:val="xl31"/>
    <w:basedOn w:val="Normal"/>
    <w:rsid w:val="00FB0F0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8"/>
      <w:szCs w:val="18"/>
      <w:lang w:val="en-US"/>
    </w:rPr>
  </w:style>
  <w:style w:type="paragraph" w:customStyle="1" w:styleId="xl32">
    <w:name w:val="xl32"/>
    <w:basedOn w:val="Normal"/>
    <w:rsid w:val="00FB0F01"/>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textAlignment w:val="center"/>
    </w:pPr>
    <w:rPr>
      <w:sz w:val="18"/>
      <w:szCs w:val="18"/>
      <w:lang w:val="en-US"/>
    </w:rPr>
  </w:style>
  <w:style w:type="paragraph" w:customStyle="1" w:styleId="xl33">
    <w:name w:val="xl33"/>
    <w:basedOn w:val="Normal"/>
    <w:rsid w:val="00FB0F0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18"/>
      <w:szCs w:val="18"/>
      <w:lang w:val="en-US"/>
    </w:rPr>
  </w:style>
  <w:style w:type="paragraph" w:customStyle="1" w:styleId="xl34">
    <w:name w:val="xl34"/>
    <w:basedOn w:val="Normal"/>
    <w:rsid w:val="00FB0F0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18"/>
      <w:szCs w:val="18"/>
      <w:lang w:val="en-US"/>
    </w:rPr>
  </w:style>
  <w:style w:type="paragraph" w:customStyle="1" w:styleId="xl35">
    <w:name w:val="xl35"/>
    <w:basedOn w:val="Normal"/>
    <w:rsid w:val="00FB0F01"/>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textAlignment w:val="center"/>
    </w:pPr>
    <w:rPr>
      <w:sz w:val="18"/>
      <w:szCs w:val="18"/>
      <w:lang w:val="en-US"/>
    </w:rPr>
  </w:style>
  <w:style w:type="paragraph" w:customStyle="1" w:styleId="xl36">
    <w:name w:val="xl36"/>
    <w:basedOn w:val="Normal"/>
    <w:rsid w:val="00FB0F01"/>
    <w:pPr>
      <w:widowControl/>
      <w:pBdr>
        <w:top w:val="single" w:sz="4" w:space="0" w:color="auto"/>
        <w:left w:val="single" w:sz="4" w:space="0" w:color="auto"/>
        <w:bottom w:val="double" w:sz="6" w:space="0" w:color="auto"/>
        <w:right w:val="single" w:sz="4" w:space="0" w:color="auto"/>
      </w:pBdr>
      <w:autoSpaceDE/>
      <w:autoSpaceDN/>
      <w:spacing w:before="100" w:beforeAutospacing="1" w:after="100" w:afterAutospacing="1"/>
      <w:jc w:val="center"/>
      <w:textAlignment w:val="center"/>
    </w:pPr>
    <w:rPr>
      <w:b/>
      <w:bCs/>
      <w:sz w:val="18"/>
      <w:szCs w:val="18"/>
      <w:lang w:val="en-US"/>
    </w:rPr>
  </w:style>
  <w:style w:type="paragraph" w:customStyle="1" w:styleId="xl37">
    <w:name w:val="xl37"/>
    <w:basedOn w:val="Normal"/>
    <w:rsid w:val="00FB0F01"/>
    <w:pPr>
      <w:widowControl/>
      <w:pBdr>
        <w:top w:val="single" w:sz="4" w:space="0" w:color="auto"/>
        <w:left w:val="single" w:sz="4" w:space="0" w:color="auto"/>
        <w:bottom w:val="double" w:sz="6" w:space="0" w:color="auto"/>
        <w:right w:val="single" w:sz="4" w:space="0" w:color="auto"/>
      </w:pBdr>
      <w:autoSpaceDE/>
      <w:autoSpaceDN/>
      <w:spacing w:before="100" w:beforeAutospacing="1" w:after="100" w:afterAutospacing="1"/>
      <w:jc w:val="center"/>
      <w:textAlignment w:val="center"/>
    </w:pPr>
    <w:rPr>
      <w:b/>
      <w:bCs/>
      <w:sz w:val="18"/>
      <w:szCs w:val="18"/>
      <w:lang w:val="en-US"/>
    </w:rPr>
  </w:style>
  <w:style w:type="paragraph" w:customStyle="1" w:styleId="xl38">
    <w:name w:val="xl38"/>
    <w:basedOn w:val="Normal"/>
    <w:rsid w:val="00FB0F01"/>
    <w:pPr>
      <w:widowControl/>
      <w:pBdr>
        <w:top w:val="single" w:sz="4" w:space="0" w:color="auto"/>
        <w:left w:val="single" w:sz="4" w:space="0" w:color="auto"/>
        <w:bottom w:val="double" w:sz="6" w:space="0" w:color="auto"/>
        <w:right w:val="single" w:sz="4" w:space="0" w:color="auto"/>
      </w:pBdr>
      <w:autoSpaceDE/>
      <w:autoSpaceDN/>
      <w:spacing w:before="100" w:beforeAutospacing="1" w:after="100" w:afterAutospacing="1"/>
      <w:jc w:val="center"/>
      <w:textAlignment w:val="center"/>
    </w:pPr>
    <w:rPr>
      <w:sz w:val="18"/>
      <w:szCs w:val="18"/>
      <w:lang w:val="en-US"/>
    </w:rPr>
  </w:style>
  <w:style w:type="paragraph" w:customStyle="1" w:styleId="xl39">
    <w:name w:val="xl39"/>
    <w:basedOn w:val="Normal"/>
    <w:rsid w:val="00FB0F01"/>
    <w:pPr>
      <w:widowControl/>
      <w:pBdr>
        <w:top w:val="single" w:sz="4" w:space="0" w:color="auto"/>
        <w:left w:val="single" w:sz="4" w:space="0" w:color="auto"/>
        <w:bottom w:val="double" w:sz="6" w:space="0" w:color="auto"/>
        <w:right w:val="single" w:sz="8" w:space="0" w:color="auto"/>
      </w:pBdr>
      <w:autoSpaceDE/>
      <w:autoSpaceDN/>
      <w:spacing w:before="100" w:beforeAutospacing="1" w:after="100" w:afterAutospacing="1"/>
      <w:jc w:val="center"/>
      <w:textAlignment w:val="center"/>
    </w:pPr>
    <w:rPr>
      <w:sz w:val="18"/>
      <w:szCs w:val="18"/>
      <w:lang w:val="en-US"/>
    </w:rPr>
  </w:style>
  <w:style w:type="paragraph" w:customStyle="1" w:styleId="xl40">
    <w:name w:val="xl40"/>
    <w:basedOn w:val="Normal"/>
    <w:rsid w:val="00FB0F01"/>
    <w:pPr>
      <w:widowControl/>
      <w:pBdr>
        <w:left w:val="single" w:sz="4" w:space="0" w:color="auto"/>
        <w:bottom w:val="double" w:sz="6" w:space="0" w:color="auto"/>
        <w:right w:val="single" w:sz="4" w:space="0" w:color="auto"/>
      </w:pBdr>
      <w:autoSpaceDE/>
      <w:autoSpaceDN/>
      <w:spacing w:before="100" w:beforeAutospacing="1" w:after="100" w:afterAutospacing="1"/>
      <w:jc w:val="center"/>
      <w:textAlignment w:val="center"/>
    </w:pPr>
    <w:rPr>
      <w:sz w:val="18"/>
      <w:szCs w:val="18"/>
      <w:lang w:val="en-US"/>
    </w:rPr>
  </w:style>
  <w:style w:type="paragraph" w:customStyle="1" w:styleId="xl41">
    <w:name w:val="xl41"/>
    <w:basedOn w:val="Normal"/>
    <w:rsid w:val="00FB0F0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18"/>
      <w:szCs w:val="18"/>
      <w:u w:val="single"/>
      <w:lang w:val="en-US"/>
    </w:rPr>
  </w:style>
  <w:style w:type="paragraph" w:customStyle="1" w:styleId="xl42">
    <w:name w:val="xl42"/>
    <w:basedOn w:val="Normal"/>
    <w:rsid w:val="00FB0F01"/>
    <w:pPr>
      <w:widowControl/>
      <w:pBdr>
        <w:top w:val="single" w:sz="4" w:space="0" w:color="auto"/>
        <w:left w:val="single" w:sz="8" w:space="0" w:color="auto"/>
        <w:right w:val="single" w:sz="4" w:space="0" w:color="auto"/>
      </w:pBdr>
      <w:autoSpaceDE/>
      <w:autoSpaceDN/>
      <w:spacing w:before="100" w:beforeAutospacing="1" w:after="100" w:afterAutospacing="1"/>
      <w:jc w:val="center"/>
      <w:textAlignment w:val="center"/>
    </w:pPr>
    <w:rPr>
      <w:b/>
      <w:bCs/>
      <w:sz w:val="18"/>
      <w:szCs w:val="18"/>
      <w:lang w:val="en-US"/>
    </w:rPr>
  </w:style>
  <w:style w:type="paragraph" w:customStyle="1" w:styleId="xl43">
    <w:name w:val="xl43"/>
    <w:basedOn w:val="Normal"/>
    <w:rsid w:val="00FB0F01"/>
    <w:pPr>
      <w:widowControl/>
      <w:pBdr>
        <w:left w:val="single" w:sz="8" w:space="0" w:color="auto"/>
        <w:right w:val="single" w:sz="4" w:space="0" w:color="auto"/>
      </w:pBdr>
      <w:autoSpaceDE/>
      <w:autoSpaceDN/>
      <w:spacing w:before="100" w:beforeAutospacing="1" w:after="100" w:afterAutospacing="1"/>
      <w:jc w:val="center"/>
      <w:textAlignment w:val="center"/>
    </w:pPr>
    <w:rPr>
      <w:b/>
      <w:bCs/>
      <w:sz w:val="18"/>
      <w:szCs w:val="18"/>
      <w:lang w:val="en-US"/>
    </w:rPr>
  </w:style>
  <w:style w:type="paragraph" w:customStyle="1" w:styleId="xl44">
    <w:name w:val="xl44"/>
    <w:basedOn w:val="Normal"/>
    <w:rsid w:val="00FB0F01"/>
    <w:pPr>
      <w:widowControl/>
      <w:pBdr>
        <w:left w:val="single" w:sz="8" w:space="0" w:color="auto"/>
        <w:bottom w:val="single" w:sz="4" w:space="0" w:color="auto"/>
        <w:right w:val="single" w:sz="4" w:space="0" w:color="auto"/>
      </w:pBdr>
      <w:autoSpaceDE/>
      <w:autoSpaceDN/>
      <w:spacing w:before="100" w:beforeAutospacing="1" w:after="100" w:afterAutospacing="1"/>
      <w:jc w:val="center"/>
      <w:textAlignment w:val="center"/>
    </w:pPr>
    <w:rPr>
      <w:b/>
      <w:bCs/>
      <w:sz w:val="18"/>
      <w:szCs w:val="18"/>
      <w:lang w:val="en-US"/>
    </w:rPr>
  </w:style>
  <w:style w:type="paragraph" w:customStyle="1" w:styleId="xl45">
    <w:name w:val="xl45"/>
    <w:basedOn w:val="Normal"/>
    <w:rsid w:val="00FB0F01"/>
    <w:pPr>
      <w:widowControl/>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textAlignment w:val="center"/>
    </w:pPr>
    <w:rPr>
      <w:b/>
      <w:bCs/>
      <w:sz w:val="18"/>
      <w:szCs w:val="18"/>
      <w:lang w:val="en-US"/>
    </w:rPr>
  </w:style>
  <w:style w:type="paragraph" w:customStyle="1" w:styleId="xl46">
    <w:name w:val="xl46"/>
    <w:basedOn w:val="Normal"/>
    <w:rsid w:val="00FB0F01"/>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18"/>
      <w:szCs w:val="18"/>
      <w:lang w:val="en-US"/>
    </w:rPr>
  </w:style>
  <w:style w:type="paragraph" w:customStyle="1" w:styleId="xl47">
    <w:name w:val="xl47"/>
    <w:basedOn w:val="Normal"/>
    <w:rsid w:val="00FB0F01"/>
    <w:pPr>
      <w:widowControl/>
      <w:pBdr>
        <w:left w:val="single" w:sz="4" w:space="0" w:color="auto"/>
        <w:right w:val="single" w:sz="4" w:space="0" w:color="auto"/>
      </w:pBdr>
      <w:autoSpaceDE/>
      <w:autoSpaceDN/>
      <w:spacing w:before="100" w:beforeAutospacing="1" w:after="100" w:afterAutospacing="1"/>
      <w:jc w:val="center"/>
      <w:textAlignment w:val="center"/>
    </w:pPr>
    <w:rPr>
      <w:sz w:val="18"/>
      <w:szCs w:val="18"/>
      <w:lang w:val="en-US"/>
    </w:rPr>
  </w:style>
  <w:style w:type="paragraph" w:customStyle="1" w:styleId="xl48">
    <w:name w:val="xl48"/>
    <w:basedOn w:val="Normal"/>
    <w:rsid w:val="00FB0F01"/>
    <w:pPr>
      <w:widowControl/>
      <w:pBdr>
        <w:top w:val="single" w:sz="4" w:space="0" w:color="auto"/>
        <w:left w:val="single" w:sz="4" w:space="0" w:color="auto"/>
        <w:right w:val="single" w:sz="8" w:space="0" w:color="auto"/>
      </w:pBdr>
      <w:autoSpaceDE/>
      <w:autoSpaceDN/>
      <w:spacing w:before="100" w:beforeAutospacing="1" w:after="100" w:afterAutospacing="1"/>
      <w:jc w:val="center"/>
      <w:textAlignment w:val="center"/>
    </w:pPr>
    <w:rPr>
      <w:sz w:val="18"/>
      <w:szCs w:val="18"/>
      <w:lang w:val="en-US"/>
    </w:rPr>
  </w:style>
  <w:style w:type="paragraph" w:customStyle="1" w:styleId="xl49">
    <w:name w:val="xl49"/>
    <w:basedOn w:val="Normal"/>
    <w:rsid w:val="00FB0F01"/>
    <w:pPr>
      <w:widowControl/>
      <w:pBdr>
        <w:left w:val="single" w:sz="4" w:space="0" w:color="auto"/>
        <w:right w:val="single" w:sz="8" w:space="0" w:color="auto"/>
      </w:pBdr>
      <w:autoSpaceDE/>
      <w:autoSpaceDN/>
      <w:spacing w:before="100" w:beforeAutospacing="1" w:after="100" w:afterAutospacing="1"/>
      <w:jc w:val="center"/>
      <w:textAlignment w:val="center"/>
    </w:pPr>
    <w:rPr>
      <w:sz w:val="18"/>
      <w:szCs w:val="18"/>
      <w:lang w:val="en-US"/>
    </w:rPr>
  </w:style>
  <w:style w:type="paragraph" w:customStyle="1" w:styleId="xl50">
    <w:name w:val="xl50"/>
    <w:basedOn w:val="Normal"/>
    <w:rsid w:val="00FB0F01"/>
    <w:pPr>
      <w:widowControl/>
      <w:pBdr>
        <w:top w:val="single" w:sz="4" w:space="0" w:color="auto"/>
        <w:left w:val="single" w:sz="8" w:space="0" w:color="auto"/>
        <w:bottom w:val="double" w:sz="6" w:space="0" w:color="auto"/>
        <w:right w:val="single" w:sz="4" w:space="0" w:color="auto"/>
      </w:pBdr>
      <w:autoSpaceDE/>
      <w:autoSpaceDN/>
      <w:spacing w:before="100" w:beforeAutospacing="1" w:after="100" w:afterAutospacing="1"/>
      <w:jc w:val="center"/>
      <w:textAlignment w:val="center"/>
    </w:pPr>
    <w:rPr>
      <w:b/>
      <w:bCs/>
      <w:sz w:val="18"/>
      <w:szCs w:val="18"/>
      <w:lang w:val="en-US"/>
    </w:rPr>
  </w:style>
  <w:style w:type="paragraph" w:customStyle="1" w:styleId="xl60">
    <w:name w:val="xl60"/>
    <w:basedOn w:val="Normal"/>
    <w:rsid w:val="00FB0F01"/>
    <w:pPr>
      <w:widowControl/>
      <w:autoSpaceDE/>
      <w:autoSpaceDN/>
      <w:spacing w:before="100" w:beforeAutospacing="1" w:after="100" w:afterAutospacing="1"/>
    </w:pPr>
    <w:rPr>
      <w:sz w:val="12"/>
      <w:szCs w:val="12"/>
      <w:lang w:val="en-US"/>
    </w:rPr>
  </w:style>
  <w:style w:type="paragraph" w:customStyle="1" w:styleId="xl19">
    <w:name w:val="xl19"/>
    <w:basedOn w:val="Normal"/>
    <w:rsid w:val="00FB0F01"/>
    <w:pPr>
      <w:widowControl/>
      <w:autoSpaceDE/>
      <w:autoSpaceDN/>
      <w:spacing w:before="100" w:beforeAutospacing="1" w:after="100" w:afterAutospacing="1"/>
    </w:pPr>
    <w:rPr>
      <w:sz w:val="12"/>
      <w:szCs w:val="12"/>
      <w:lang w:val="en-US"/>
    </w:rPr>
  </w:style>
  <w:style w:type="paragraph" w:customStyle="1" w:styleId="xl58">
    <w:name w:val="xl58"/>
    <w:basedOn w:val="Normal"/>
    <w:rsid w:val="00FB0F01"/>
    <w:pPr>
      <w:widowControl/>
      <w:autoSpaceDE/>
      <w:autoSpaceDN/>
      <w:spacing w:before="100" w:beforeAutospacing="1" w:after="100" w:afterAutospacing="1"/>
    </w:pPr>
    <w:rPr>
      <w:sz w:val="12"/>
      <w:szCs w:val="12"/>
      <w:lang w:val="en-US"/>
    </w:rPr>
  </w:style>
  <w:style w:type="paragraph" w:customStyle="1" w:styleId="xl22">
    <w:name w:val="xl22"/>
    <w:basedOn w:val="Normal"/>
    <w:qFormat/>
    <w:rsid w:val="00FB0F01"/>
    <w:pPr>
      <w:widowControl/>
      <w:pBdr>
        <w:bottom w:val="single" w:sz="12" w:space="0" w:color="auto"/>
        <w:right w:val="single" w:sz="8" w:space="0" w:color="auto"/>
      </w:pBdr>
      <w:autoSpaceDE/>
      <w:autoSpaceDN/>
      <w:spacing w:before="100" w:beforeAutospacing="1" w:after="100" w:afterAutospacing="1"/>
      <w:jc w:val="center"/>
    </w:pPr>
    <w:rPr>
      <w:rFonts w:ascii="Arial" w:hAnsi="Arial" w:cs="Arial"/>
      <w:b/>
      <w:bCs/>
      <w:sz w:val="16"/>
      <w:szCs w:val="16"/>
      <w:lang w:val="en-US"/>
    </w:rPr>
  </w:style>
  <w:style w:type="paragraph" w:customStyle="1" w:styleId="xl23">
    <w:name w:val="xl23"/>
    <w:basedOn w:val="Normal"/>
    <w:rsid w:val="00FB0F01"/>
    <w:pPr>
      <w:widowControl/>
      <w:pBdr>
        <w:bottom w:val="single" w:sz="8" w:space="0" w:color="auto"/>
        <w:right w:val="single" w:sz="8" w:space="0" w:color="auto"/>
      </w:pBdr>
      <w:autoSpaceDE/>
      <w:autoSpaceDN/>
      <w:spacing w:before="100" w:beforeAutospacing="1" w:after="100" w:afterAutospacing="1"/>
      <w:jc w:val="center"/>
    </w:pPr>
    <w:rPr>
      <w:rFonts w:ascii="Arial" w:hAnsi="Arial" w:cs="Arial"/>
      <w:sz w:val="16"/>
      <w:szCs w:val="16"/>
      <w:lang w:val="en-US"/>
    </w:rPr>
  </w:style>
  <w:style w:type="paragraph" w:customStyle="1" w:styleId="xl18">
    <w:name w:val="xl18"/>
    <w:basedOn w:val="Normal"/>
    <w:rsid w:val="00FB0F01"/>
    <w:pPr>
      <w:widowControl/>
      <w:autoSpaceDE/>
      <w:autoSpaceDN/>
      <w:spacing w:before="100" w:beforeAutospacing="1" w:after="100" w:afterAutospacing="1"/>
      <w:jc w:val="center"/>
    </w:pPr>
    <w:rPr>
      <w:sz w:val="12"/>
      <w:szCs w:val="12"/>
      <w:lang w:val="en-US"/>
    </w:rPr>
  </w:style>
  <w:style w:type="paragraph" w:styleId="List2">
    <w:name w:val="List 2"/>
    <w:basedOn w:val="Normal"/>
    <w:rsid w:val="00FB0F01"/>
    <w:pPr>
      <w:widowControl/>
      <w:autoSpaceDE/>
      <w:autoSpaceDN/>
      <w:ind w:left="566" w:hanging="283"/>
    </w:pPr>
    <w:rPr>
      <w:sz w:val="20"/>
      <w:szCs w:val="20"/>
      <w:lang w:eastAsia="ro-RO"/>
    </w:rPr>
  </w:style>
  <w:style w:type="paragraph" w:customStyle="1" w:styleId="font5">
    <w:name w:val="font5"/>
    <w:basedOn w:val="Normal"/>
    <w:qFormat/>
    <w:rsid w:val="00FB0F01"/>
    <w:pPr>
      <w:widowControl/>
      <w:autoSpaceDE/>
      <w:autoSpaceDN/>
      <w:spacing w:before="100" w:beforeAutospacing="1" w:after="100" w:afterAutospacing="1"/>
    </w:pPr>
    <w:rPr>
      <w:rFonts w:ascii="Arial" w:hAnsi="Arial" w:cs="Arial"/>
      <w:b/>
      <w:bCs/>
      <w:color w:val="FF0000"/>
      <w:sz w:val="15"/>
      <w:szCs w:val="15"/>
      <w:lang w:val="en-US"/>
    </w:rPr>
  </w:style>
  <w:style w:type="paragraph" w:customStyle="1" w:styleId="font6">
    <w:name w:val="font6"/>
    <w:basedOn w:val="Normal"/>
    <w:qFormat/>
    <w:rsid w:val="00FB0F01"/>
    <w:pPr>
      <w:widowControl/>
      <w:autoSpaceDE/>
      <w:autoSpaceDN/>
      <w:spacing w:before="100" w:beforeAutospacing="1" w:after="100" w:afterAutospacing="1"/>
    </w:pPr>
    <w:rPr>
      <w:rFonts w:ascii="Arial" w:hAnsi="Arial" w:cs="Arial"/>
      <w:color w:val="FF0000"/>
      <w:sz w:val="15"/>
      <w:szCs w:val="15"/>
      <w:lang w:val="en-US"/>
    </w:rPr>
  </w:style>
  <w:style w:type="paragraph" w:customStyle="1" w:styleId="font7">
    <w:name w:val="font7"/>
    <w:basedOn w:val="Normal"/>
    <w:qFormat/>
    <w:rsid w:val="00FB0F01"/>
    <w:pPr>
      <w:widowControl/>
      <w:autoSpaceDE/>
      <w:autoSpaceDN/>
      <w:spacing w:before="100" w:beforeAutospacing="1" w:after="100" w:afterAutospacing="1"/>
    </w:pPr>
    <w:rPr>
      <w:rFonts w:ascii="Arial" w:hAnsi="Arial" w:cs="Arial"/>
      <w:b/>
      <w:bCs/>
      <w:color w:val="FF0000"/>
      <w:sz w:val="15"/>
      <w:szCs w:val="15"/>
      <w:lang w:val="en-US"/>
    </w:rPr>
  </w:style>
  <w:style w:type="paragraph" w:customStyle="1" w:styleId="xl51">
    <w:name w:val="xl51"/>
    <w:basedOn w:val="Normal"/>
    <w:rsid w:val="00FB0F01"/>
    <w:pPr>
      <w:widowControl/>
      <w:pBdr>
        <w:top w:val="single" w:sz="8" w:space="0" w:color="auto"/>
        <w:bottom w:val="single" w:sz="4" w:space="0" w:color="auto"/>
      </w:pBdr>
      <w:autoSpaceDE/>
      <w:autoSpaceDN/>
      <w:spacing w:before="100" w:beforeAutospacing="1" w:after="100" w:afterAutospacing="1"/>
      <w:jc w:val="center"/>
    </w:pPr>
    <w:rPr>
      <w:b/>
      <w:bCs/>
      <w:sz w:val="24"/>
      <w:szCs w:val="24"/>
      <w:lang w:val="en-US"/>
    </w:rPr>
  </w:style>
  <w:style w:type="paragraph" w:customStyle="1" w:styleId="xl52">
    <w:name w:val="xl52"/>
    <w:basedOn w:val="Normal"/>
    <w:rsid w:val="00FB0F01"/>
    <w:pPr>
      <w:widowControl/>
      <w:pBdr>
        <w:top w:val="single" w:sz="8" w:space="0" w:color="auto"/>
        <w:bottom w:val="single" w:sz="4" w:space="0" w:color="auto"/>
        <w:right w:val="single" w:sz="4" w:space="0" w:color="auto"/>
      </w:pBdr>
      <w:autoSpaceDE/>
      <w:autoSpaceDN/>
      <w:spacing w:before="100" w:beforeAutospacing="1" w:after="100" w:afterAutospacing="1"/>
      <w:jc w:val="center"/>
    </w:pPr>
    <w:rPr>
      <w:b/>
      <w:bCs/>
      <w:sz w:val="24"/>
      <w:szCs w:val="24"/>
      <w:lang w:val="en-US"/>
    </w:rPr>
  </w:style>
  <w:style w:type="paragraph" w:customStyle="1" w:styleId="xl53">
    <w:name w:val="xl53"/>
    <w:basedOn w:val="Normal"/>
    <w:rsid w:val="00FB0F01"/>
    <w:pPr>
      <w:widowControl/>
      <w:pBdr>
        <w:top w:val="single" w:sz="8" w:space="0" w:color="auto"/>
        <w:bottom w:val="single" w:sz="4" w:space="0" w:color="auto"/>
      </w:pBdr>
      <w:autoSpaceDE/>
      <w:autoSpaceDN/>
      <w:spacing w:before="100" w:beforeAutospacing="1" w:after="100" w:afterAutospacing="1"/>
      <w:jc w:val="center"/>
    </w:pPr>
    <w:rPr>
      <w:sz w:val="24"/>
      <w:szCs w:val="24"/>
      <w:lang w:val="en-US"/>
    </w:rPr>
  </w:style>
  <w:style w:type="paragraph" w:customStyle="1" w:styleId="xl54">
    <w:name w:val="xl54"/>
    <w:basedOn w:val="Normal"/>
    <w:rsid w:val="00FB0F01"/>
    <w:pPr>
      <w:widowControl/>
      <w:pBdr>
        <w:top w:val="single" w:sz="8" w:space="0" w:color="auto"/>
        <w:bottom w:val="single" w:sz="4" w:space="0" w:color="auto"/>
        <w:right w:val="single" w:sz="8" w:space="0" w:color="auto"/>
      </w:pBdr>
      <w:autoSpaceDE/>
      <w:autoSpaceDN/>
      <w:spacing w:before="100" w:beforeAutospacing="1" w:after="100" w:afterAutospacing="1"/>
      <w:jc w:val="center"/>
    </w:pPr>
    <w:rPr>
      <w:sz w:val="24"/>
      <w:szCs w:val="24"/>
      <w:lang w:val="en-US"/>
    </w:rPr>
  </w:style>
  <w:style w:type="paragraph" w:customStyle="1" w:styleId="xl55">
    <w:name w:val="xl55"/>
    <w:basedOn w:val="Normal"/>
    <w:rsid w:val="00FB0F01"/>
    <w:pPr>
      <w:widowControl/>
      <w:pBdr>
        <w:left w:val="single" w:sz="4" w:space="0" w:color="auto"/>
        <w:right w:val="single" w:sz="4" w:space="0" w:color="auto"/>
      </w:pBdr>
      <w:autoSpaceDE/>
      <w:autoSpaceDN/>
      <w:spacing w:before="100" w:beforeAutospacing="1" w:after="100" w:afterAutospacing="1"/>
    </w:pPr>
    <w:rPr>
      <w:sz w:val="24"/>
      <w:szCs w:val="24"/>
      <w:lang w:val="en-US"/>
    </w:rPr>
  </w:style>
  <w:style w:type="character" w:customStyle="1" w:styleId="CaracterCaracter">
    <w:name w:val="Caracter Caracter"/>
    <w:rsid w:val="00FB0F01"/>
    <w:rPr>
      <w:rFonts w:ascii="Courier New" w:hAnsi="Courier New" w:cs="Courier New" w:hint="default"/>
      <w:lang w:val="ro-RO"/>
    </w:rPr>
  </w:style>
  <w:style w:type="paragraph" w:customStyle="1" w:styleId="CharChar1CharChar">
    <w:name w:val="Char Char1 Char Char"/>
    <w:basedOn w:val="Normal"/>
    <w:rsid w:val="00FB0F01"/>
    <w:pPr>
      <w:widowControl/>
      <w:autoSpaceDE/>
      <w:autoSpaceDN/>
    </w:pPr>
    <w:rPr>
      <w:sz w:val="24"/>
      <w:szCs w:val="24"/>
      <w:lang w:val="pl-PL" w:eastAsia="pl-PL"/>
    </w:rPr>
  </w:style>
  <w:style w:type="paragraph" w:customStyle="1" w:styleId="cap0">
    <w:name w:val="cap"/>
    <w:basedOn w:val="PlainText"/>
    <w:rsid w:val="00FB0F01"/>
    <w:rPr>
      <w:rFonts w:ascii="Arial" w:eastAsia="Times New Roman" w:hAnsi="Arial"/>
      <w:b/>
      <w:sz w:val="24"/>
      <w:szCs w:val="20"/>
    </w:rPr>
  </w:style>
  <w:style w:type="character" w:customStyle="1" w:styleId="CaracterCaracter8">
    <w:name w:val="Caracter Caracter8"/>
    <w:rsid w:val="00FB0F01"/>
    <w:rPr>
      <w:sz w:val="24"/>
      <w:lang w:val="ro-RO" w:eastAsia="en-US" w:bidi="ar-SA"/>
    </w:rPr>
  </w:style>
  <w:style w:type="paragraph" w:customStyle="1" w:styleId="style8">
    <w:name w:val="style8"/>
    <w:basedOn w:val="Normal"/>
    <w:qFormat/>
    <w:rsid w:val="00FB0F01"/>
    <w:pPr>
      <w:widowControl/>
      <w:autoSpaceDE/>
      <w:autoSpaceDN/>
      <w:spacing w:before="100" w:beforeAutospacing="1" w:after="100" w:afterAutospacing="1"/>
    </w:pPr>
    <w:rPr>
      <w:sz w:val="18"/>
      <w:szCs w:val="18"/>
      <w:lang w:eastAsia="ro-RO"/>
    </w:rPr>
  </w:style>
  <w:style w:type="paragraph" w:styleId="List3">
    <w:name w:val="List 3"/>
    <w:basedOn w:val="Normal"/>
    <w:rsid w:val="00FB0F01"/>
    <w:pPr>
      <w:widowControl/>
      <w:autoSpaceDE/>
      <w:autoSpaceDN/>
      <w:ind w:left="849" w:hanging="283"/>
    </w:pPr>
    <w:rPr>
      <w:sz w:val="20"/>
      <w:szCs w:val="20"/>
    </w:rPr>
  </w:style>
  <w:style w:type="character" w:customStyle="1" w:styleId="Caracter1Char">
    <w:name w:val="Caracter1 Char"/>
    <w:locked/>
    <w:rsid w:val="00FB0F01"/>
    <w:rPr>
      <w:rFonts w:ascii="Courier New" w:hAnsi="Courier New"/>
      <w:lang w:val="ro-RO" w:eastAsia="en-US" w:bidi="ar-SA"/>
    </w:rPr>
  </w:style>
  <w:style w:type="paragraph" w:customStyle="1" w:styleId="normi">
    <w:name w:val="normi"/>
    <w:basedOn w:val="Normal"/>
    <w:qFormat/>
    <w:rsid w:val="00FB0F01"/>
    <w:pPr>
      <w:autoSpaceDE/>
      <w:autoSpaceDN/>
      <w:spacing w:line="360" w:lineRule="auto"/>
      <w:ind w:firstLine="680"/>
      <w:jc w:val="both"/>
    </w:pPr>
    <w:rPr>
      <w:rFonts w:ascii="Tahoma" w:eastAsia="Tahoma" w:hAnsi="Tahoma"/>
      <w:sz w:val="24"/>
      <w:szCs w:val="20"/>
      <w:lang w:val="en-US"/>
    </w:rPr>
  </w:style>
  <w:style w:type="character" w:customStyle="1" w:styleId="CharCharChar1">
    <w:name w:val="Char Char Char1"/>
    <w:aliases w:val="Char Char2,Char Char Char11,Plain Text Char1,Plain Text Char Char,Char Char Char Char Char Char Char Char Char Char Char Char Char Char Char Char,Char Char1 Char,Plan document Caracter Char Char,Plain Text Char12"/>
    <w:rsid w:val="00FB0F01"/>
    <w:rPr>
      <w:rFonts w:ascii="Courier New" w:hAnsi="Courier New"/>
      <w:lang w:val="ro-RO" w:eastAsia="en-US" w:bidi="ar-SA"/>
    </w:rPr>
  </w:style>
  <w:style w:type="paragraph" w:customStyle="1" w:styleId="tablazat">
    <w:name w:val="tablazat"/>
    <w:basedOn w:val="Normal"/>
    <w:rsid w:val="00FB0F01"/>
    <w:pPr>
      <w:autoSpaceDE/>
      <w:autoSpaceDN/>
      <w:jc w:val="center"/>
    </w:pPr>
    <w:rPr>
      <w:sz w:val="20"/>
      <w:szCs w:val="20"/>
      <w:lang w:val="en-US"/>
    </w:rPr>
  </w:style>
  <w:style w:type="character" w:customStyle="1" w:styleId="CaracterCaracterCaracter">
    <w:name w:val="Caracter Caracter Caracter"/>
    <w:rsid w:val="00FB0F01"/>
    <w:rPr>
      <w:rFonts w:ascii="Arial" w:hAnsi="Arial"/>
      <w:sz w:val="24"/>
      <w:lang w:val="ro-RO" w:eastAsia="en-US" w:bidi="ar-SA"/>
    </w:rPr>
  </w:style>
  <w:style w:type="character" w:customStyle="1" w:styleId="CaracterCharChar">
    <w:name w:val="Caracter Char Char"/>
    <w:rsid w:val="00FB0F01"/>
    <w:rPr>
      <w:rFonts w:ascii="Arial" w:hAnsi="Arial"/>
      <w:sz w:val="24"/>
      <w:lang w:val="ro-RO"/>
    </w:rPr>
  </w:style>
  <w:style w:type="paragraph" w:customStyle="1" w:styleId="datecompl">
    <w:name w:val="date compl"/>
    <w:basedOn w:val="Heading2"/>
    <w:rsid w:val="00FB0F01"/>
    <w:pPr>
      <w:keepNext w:val="0"/>
      <w:numPr>
        <w:ilvl w:val="0"/>
        <w:numId w:val="0"/>
      </w:numPr>
      <w:spacing w:after="200"/>
      <w:ind w:right="-108"/>
    </w:pPr>
    <w:rPr>
      <w:bCs w:val="0"/>
      <w:noProof w:val="0"/>
      <w:color w:val="000000"/>
      <w:sz w:val="20"/>
      <w:lang w:val="ro-RO" w:eastAsia="en-US"/>
    </w:rPr>
  </w:style>
  <w:style w:type="paragraph" w:customStyle="1" w:styleId="xl56">
    <w:name w:val="xl56"/>
    <w:basedOn w:val="Normal"/>
    <w:rsid w:val="00FB0F01"/>
    <w:pPr>
      <w:widowControl/>
      <w:pBdr>
        <w:left w:val="single" w:sz="8"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57">
    <w:name w:val="xl57"/>
    <w:basedOn w:val="Normal"/>
    <w:rsid w:val="00FB0F01"/>
    <w:pPr>
      <w:widowControl/>
      <w:pBdr>
        <w:left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59">
    <w:name w:val="xl59"/>
    <w:basedOn w:val="Normal"/>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color w:val="000000"/>
      <w:sz w:val="24"/>
      <w:szCs w:val="24"/>
      <w:lang w:val="en-US"/>
    </w:rPr>
  </w:style>
  <w:style w:type="paragraph" w:customStyle="1" w:styleId="xl61">
    <w:name w:val="xl61"/>
    <w:basedOn w:val="Normal"/>
    <w:rsid w:val="00FB0F01"/>
    <w:pPr>
      <w:widowControl/>
      <w:pBdr>
        <w:top w:val="single" w:sz="4" w:space="0" w:color="auto"/>
        <w:left w:val="single" w:sz="4" w:space="0" w:color="auto"/>
        <w:right w:val="single" w:sz="4" w:space="0" w:color="auto"/>
      </w:pBdr>
      <w:shd w:val="clear" w:color="auto" w:fill="FFFFFF"/>
      <w:autoSpaceDE/>
      <w:autoSpaceDN/>
      <w:spacing w:before="100" w:beforeAutospacing="1" w:after="100" w:afterAutospacing="1"/>
    </w:pPr>
    <w:rPr>
      <w:sz w:val="24"/>
      <w:szCs w:val="24"/>
      <w:lang w:val="en-US"/>
    </w:rPr>
  </w:style>
  <w:style w:type="paragraph" w:customStyle="1" w:styleId="xl62">
    <w:name w:val="xl62"/>
    <w:basedOn w:val="Normal"/>
    <w:rsid w:val="00FB0F01"/>
    <w:pPr>
      <w:widowControl/>
      <w:pBdr>
        <w:top w:val="single" w:sz="4" w:space="0" w:color="auto"/>
        <w:left w:val="single" w:sz="4" w:space="0" w:color="auto"/>
        <w:right w:val="single" w:sz="8" w:space="0" w:color="auto"/>
      </w:pBdr>
      <w:shd w:val="clear" w:color="auto" w:fill="FFFFFF"/>
      <w:autoSpaceDE/>
      <w:autoSpaceDN/>
      <w:spacing w:before="100" w:beforeAutospacing="1" w:after="100" w:afterAutospacing="1"/>
    </w:pPr>
    <w:rPr>
      <w:sz w:val="24"/>
      <w:szCs w:val="24"/>
      <w:lang w:val="en-US"/>
    </w:rPr>
  </w:style>
  <w:style w:type="paragraph" w:customStyle="1" w:styleId="xl71">
    <w:name w:val="xl71"/>
    <w:basedOn w:val="Normal"/>
    <w:qFormat/>
    <w:rsid w:val="00FB0F01"/>
    <w:pPr>
      <w:widowControl/>
      <w:pBdr>
        <w:top w:val="single" w:sz="4" w:space="0" w:color="auto"/>
        <w:left w:val="single" w:sz="4" w:space="0" w:color="auto"/>
        <w:bottom w:val="single" w:sz="8" w:space="0" w:color="auto"/>
        <w:right w:val="single" w:sz="4" w:space="0" w:color="auto"/>
      </w:pBdr>
      <w:shd w:val="clear" w:color="auto" w:fill="FFFFFF"/>
      <w:autoSpaceDE/>
      <w:autoSpaceDN/>
      <w:spacing w:before="100" w:beforeAutospacing="1" w:after="100" w:afterAutospacing="1"/>
      <w:jc w:val="center"/>
    </w:pPr>
    <w:rPr>
      <w:sz w:val="24"/>
      <w:szCs w:val="24"/>
      <w:lang w:val="en-US"/>
    </w:rPr>
  </w:style>
  <w:style w:type="paragraph" w:customStyle="1" w:styleId="xl72">
    <w:name w:val="xl72"/>
    <w:basedOn w:val="Normal"/>
    <w:qFormat/>
    <w:rsid w:val="00FB0F01"/>
    <w:pPr>
      <w:widowControl/>
      <w:pBdr>
        <w:top w:val="single" w:sz="4" w:space="0" w:color="auto"/>
        <w:left w:val="single" w:sz="4" w:space="0" w:color="auto"/>
        <w:bottom w:val="single" w:sz="8" w:space="0" w:color="auto"/>
        <w:right w:val="single" w:sz="4" w:space="0" w:color="auto"/>
      </w:pBdr>
      <w:shd w:val="clear" w:color="auto" w:fill="FFFFFF"/>
      <w:autoSpaceDE/>
      <w:autoSpaceDN/>
      <w:spacing w:before="100" w:beforeAutospacing="1" w:after="100" w:afterAutospacing="1"/>
    </w:pPr>
    <w:rPr>
      <w:sz w:val="24"/>
      <w:szCs w:val="24"/>
      <w:lang w:val="en-US"/>
    </w:rPr>
  </w:style>
  <w:style w:type="paragraph" w:customStyle="1" w:styleId="xl73">
    <w:name w:val="xl73"/>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24"/>
      <w:szCs w:val="24"/>
      <w:lang w:val="en-US"/>
    </w:rPr>
  </w:style>
  <w:style w:type="paragraph" w:customStyle="1" w:styleId="xl74">
    <w:name w:val="xl74"/>
    <w:basedOn w:val="Normal"/>
    <w:qFormat/>
    <w:rsid w:val="00FB0F01"/>
    <w:pPr>
      <w:widowControl/>
      <w:pBdr>
        <w:top w:val="single" w:sz="4" w:space="0" w:color="auto"/>
        <w:left w:val="single" w:sz="4" w:space="0" w:color="auto"/>
        <w:bottom w:val="single" w:sz="4" w:space="0" w:color="000000"/>
        <w:right w:val="single" w:sz="4" w:space="0" w:color="auto"/>
      </w:pBdr>
      <w:shd w:val="clear" w:color="auto" w:fill="FFFFFF"/>
      <w:autoSpaceDE/>
      <w:autoSpaceDN/>
      <w:spacing w:before="100" w:beforeAutospacing="1" w:after="100" w:afterAutospacing="1"/>
      <w:jc w:val="center"/>
    </w:pPr>
    <w:rPr>
      <w:sz w:val="24"/>
      <w:szCs w:val="24"/>
      <w:lang w:val="en-US"/>
    </w:rPr>
  </w:style>
  <w:style w:type="paragraph" w:customStyle="1" w:styleId="xl75">
    <w:name w:val="xl75"/>
    <w:basedOn w:val="Normal"/>
    <w:qFormat/>
    <w:rsid w:val="00FB0F01"/>
    <w:pPr>
      <w:widowControl/>
      <w:pBdr>
        <w:top w:val="single" w:sz="4" w:space="0" w:color="auto"/>
        <w:left w:val="single" w:sz="4" w:space="0" w:color="auto"/>
        <w:bottom w:val="single" w:sz="4" w:space="0" w:color="000000"/>
        <w:right w:val="single" w:sz="4" w:space="0" w:color="auto"/>
      </w:pBdr>
      <w:shd w:val="clear" w:color="auto" w:fill="FFFFFF"/>
      <w:autoSpaceDE/>
      <w:autoSpaceDN/>
      <w:spacing w:before="100" w:beforeAutospacing="1" w:after="100" w:afterAutospacing="1"/>
    </w:pPr>
    <w:rPr>
      <w:sz w:val="24"/>
      <w:szCs w:val="24"/>
      <w:lang w:val="en-US"/>
    </w:rPr>
  </w:style>
  <w:style w:type="paragraph" w:customStyle="1" w:styleId="xl76">
    <w:name w:val="xl76"/>
    <w:basedOn w:val="Normal"/>
    <w:qFormat/>
    <w:rsid w:val="00FB0F01"/>
    <w:pPr>
      <w:widowControl/>
      <w:pBdr>
        <w:top w:val="single" w:sz="4" w:space="0" w:color="auto"/>
        <w:left w:val="single" w:sz="4" w:space="0" w:color="auto"/>
        <w:bottom w:val="single" w:sz="4" w:space="0" w:color="000000"/>
        <w:right w:val="single" w:sz="8" w:space="0" w:color="auto"/>
      </w:pBdr>
      <w:shd w:val="clear" w:color="auto" w:fill="FFFFFF"/>
      <w:autoSpaceDE/>
      <w:autoSpaceDN/>
      <w:spacing w:before="100" w:beforeAutospacing="1" w:after="100" w:afterAutospacing="1"/>
    </w:pPr>
    <w:rPr>
      <w:sz w:val="24"/>
      <w:szCs w:val="24"/>
      <w:lang w:val="en-US"/>
    </w:rPr>
  </w:style>
  <w:style w:type="paragraph" w:customStyle="1" w:styleId="xl77">
    <w:name w:val="xl77"/>
    <w:basedOn w:val="Normal"/>
    <w:qFormat/>
    <w:rsid w:val="00FB0F01"/>
    <w:pPr>
      <w:widowControl/>
      <w:pBdr>
        <w:left w:val="single" w:sz="8"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78">
    <w:name w:val="xl78"/>
    <w:basedOn w:val="Normal"/>
    <w:qFormat/>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79">
    <w:name w:val="xl79"/>
    <w:basedOn w:val="Normal"/>
    <w:qFormat/>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80">
    <w:name w:val="xl80"/>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b/>
      <w:bCs/>
      <w:sz w:val="24"/>
      <w:szCs w:val="24"/>
      <w:lang w:val="en-US"/>
    </w:rPr>
  </w:style>
  <w:style w:type="paragraph" w:customStyle="1" w:styleId="xl81">
    <w:name w:val="xl81"/>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82">
    <w:name w:val="xl82"/>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83">
    <w:name w:val="xl83"/>
    <w:basedOn w:val="Normal"/>
    <w:qFormat/>
    <w:rsid w:val="00FB0F01"/>
    <w:pPr>
      <w:widowControl/>
      <w:pBdr>
        <w:top w:val="single" w:sz="4" w:space="0" w:color="auto"/>
        <w:left w:val="single" w:sz="4" w:space="0" w:color="auto"/>
        <w:right w:val="single" w:sz="4" w:space="0" w:color="auto"/>
      </w:pBdr>
      <w:shd w:val="clear" w:color="auto" w:fill="FFFFFF"/>
      <w:autoSpaceDE/>
      <w:autoSpaceDN/>
      <w:spacing w:before="100" w:beforeAutospacing="1" w:after="100" w:afterAutospacing="1"/>
    </w:pPr>
    <w:rPr>
      <w:sz w:val="24"/>
      <w:szCs w:val="24"/>
      <w:lang w:val="en-US"/>
    </w:rPr>
  </w:style>
  <w:style w:type="paragraph" w:customStyle="1" w:styleId="xl84">
    <w:name w:val="xl84"/>
    <w:basedOn w:val="Normal"/>
    <w:qFormat/>
    <w:rsid w:val="00FB0F01"/>
    <w:pPr>
      <w:widowControl/>
      <w:pBdr>
        <w:left w:val="single" w:sz="4" w:space="0" w:color="auto"/>
        <w:right w:val="single" w:sz="4" w:space="0" w:color="auto"/>
      </w:pBdr>
      <w:shd w:val="clear" w:color="auto" w:fill="FFFFFF"/>
      <w:autoSpaceDE/>
      <w:autoSpaceDN/>
      <w:spacing w:before="100" w:beforeAutospacing="1" w:after="100" w:afterAutospacing="1"/>
      <w:jc w:val="center"/>
    </w:pPr>
    <w:rPr>
      <w:sz w:val="24"/>
      <w:szCs w:val="24"/>
      <w:lang w:val="en-US"/>
    </w:rPr>
  </w:style>
  <w:style w:type="paragraph" w:customStyle="1" w:styleId="xl85">
    <w:name w:val="xl85"/>
    <w:basedOn w:val="Normal"/>
    <w:qFormat/>
    <w:rsid w:val="00FB0F01"/>
    <w:pPr>
      <w:widowControl/>
      <w:pBdr>
        <w:left w:val="single" w:sz="4" w:space="0" w:color="auto"/>
        <w:right w:val="single" w:sz="4" w:space="0" w:color="auto"/>
      </w:pBdr>
      <w:shd w:val="clear" w:color="auto" w:fill="FFFFFF"/>
      <w:autoSpaceDE/>
      <w:autoSpaceDN/>
      <w:spacing w:before="100" w:beforeAutospacing="1" w:after="100" w:afterAutospacing="1"/>
    </w:pPr>
    <w:rPr>
      <w:sz w:val="24"/>
      <w:szCs w:val="24"/>
      <w:lang w:val="en-US"/>
    </w:rPr>
  </w:style>
  <w:style w:type="paragraph" w:customStyle="1" w:styleId="xl86">
    <w:name w:val="xl86"/>
    <w:basedOn w:val="Normal"/>
    <w:qFormat/>
    <w:rsid w:val="00FB0F01"/>
    <w:pPr>
      <w:widowControl/>
      <w:pBdr>
        <w:left w:val="single" w:sz="4" w:space="0" w:color="auto"/>
        <w:right w:val="single" w:sz="4" w:space="0" w:color="auto"/>
      </w:pBdr>
      <w:shd w:val="clear" w:color="auto" w:fill="FFFFFF"/>
      <w:autoSpaceDE/>
      <w:autoSpaceDN/>
      <w:spacing w:before="100" w:beforeAutospacing="1" w:after="100" w:afterAutospacing="1"/>
    </w:pPr>
    <w:rPr>
      <w:sz w:val="24"/>
      <w:szCs w:val="24"/>
      <w:lang w:val="en-US"/>
    </w:rPr>
  </w:style>
  <w:style w:type="paragraph" w:customStyle="1" w:styleId="xl87">
    <w:name w:val="xl87"/>
    <w:basedOn w:val="Normal"/>
    <w:qFormat/>
    <w:rsid w:val="00FB0F01"/>
    <w:pPr>
      <w:widowControl/>
      <w:pBdr>
        <w:left w:val="single" w:sz="4" w:space="0" w:color="auto"/>
        <w:right w:val="single" w:sz="8" w:space="0" w:color="auto"/>
      </w:pBdr>
      <w:shd w:val="clear" w:color="auto" w:fill="FFFFFF"/>
      <w:autoSpaceDE/>
      <w:autoSpaceDN/>
      <w:spacing w:before="100" w:beforeAutospacing="1" w:after="100" w:afterAutospacing="1"/>
    </w:pPr>
    <w:rPr>
      <w:sz w:val="24"/>
      <w:szCs w:val="24"/>
      <w:lang w:val="en-US"/>
    </w:rPr>
  </w:style>
  <w:style w:type="paragraph" w:customStyle="1" w:styleId="xl88">
    <w:name w:val="xl88"/>
    <w:basedOn w:val="Normal"/>
    <w:qFormat/>
    <w:rsid w:val="00FB0F01"/>
    <w:pPr>
      <w:widowControl/>
      <w:pBdr>
        <w:top w:val="single" w:sz="4" w:space="0" w:color="auto"/>
        <w:left w:val="single" w:sz="4" w:space="0" w:color="auto"/>
        <w:bottom w:val="single" w:sz="8" w:space="0" w:color="auto"/>
        <w:right w:val="single" w:sz="4" w:space="0" w:color="auto"/>
      </w:pBdr>
      <w:shd w:val="clear" w:color="auto" w:fill="FFFFFF"/>
      <w:autoSpaceDE/>
      <w:autoSpaceDN/>
      <w:spacing w:before="100" w:beforeAutospacing="1" w:after="100" w:afterAutospacing="1"/>
    </w:pPr>
    <w:rPr>
      <w:b/>
      <w:bCs/>
      <w:sz w:val="24"/>
      <w:szCs w:val="24"/>
      <w:lang w:val="en-US"/>
    </w:rPr>
  </w:style>
  <w:style w:type="paragraph" w:customStyle="1" w:styleId="xl89">
    <w:name w:val="xl89"/>
    <w:basedOn w:val="Normal"/>
    <w:qFormat/>
    <w:rsid w:val="00FB0F01"/>
    <w:pPr>
      <w:widowControl/>
      <w:pBdr>
        <w:top w:val="single" w:sz="4" w:space="0" w:color="auto"/>
        <w:left w:val="single" w:sz="4" w:space="0" w:color="auto"/>
        <w:bottom w:val="single" w:sz="8" w:space="0" w:color="auto"/>
        <w:right w:val="single" w:sz="4" w:space="0" w:color="auto"/>
      </w:pBdr>
      <w:shd w:val="clear" w:color="auto" w:fill="FFFFFF"/>
      <w:autoSpaceDE/>
      <w:autoSpaceDN/>
      <w:spacing w:before="100" w:beforeAutospacing="1" w:after="100" w:afterAutospacing="1"/>
    </w:pPr>
    <w:rPr>
      <w:b/>
      <w:bCs/>
      <w:sz w:val="24"/>
      <w:szCs w:val="24"/>
      <w:lang w:val="en-US"/>
    </w:rPr>
  </w:style>
  <w:style w:type="paragraph" w:customStyle="1" w:styleId="xl90">
    <w:name w:val="xl90"/>
    <w:basedOn w:val="Normal"/>
    <w:qFormat/>
    <w:rsid w:val="00FB0F01"/>
    <w:pPr>
      <w:widowControl/>
      <w:pBdr>
        <w:top w:val="single" w:sz="4" w:space="0" w:color="auto"/>
        <w:left w:val="single" w:sz="4" w:space="0" w:color="auto"/>
        <w:bottom w:val="single" w:sz="8" w:space="0" w:color="auto"/>
        <w:right w:val="single" w:sz="8" w:space="0" w:color="auto"/>
      </w:pBdr>
      <w:shd w:val="clear" w:color="auto" w:fill="FFFFFF"/>
      <w:autoSpaceDE/>
      <w:autoSpaceDN/>
      <w:spacing w:before="100" w:beforeAutospacing="1" w:after="100" w:afterAutospacing="1"/>
    </w:pPr>
    <w:rPr>
      <w:sz w:val="24"/>
      <w:szCs w:val="24"/>
      <w:lang w:val="en-US"/>
    </w:rPr>
  </w:style>
  <w:style w:type="paragraph" w:customStyle="1" w:styleId="xl91">
    <w:name w:val="xl91"/>
    <w:basedOn w:val="Normal"/>
    <w:qFormat/>
    <w:rsid w:val="00FB0F01"/>
    <w:pPr>
      <w:widowControl/>
      <w:pBdr>
        <w:left w:val="single" w:sz="8" w:space="0" w:color="auto"/>
        <w:right w:val="single" w:sz="4" w:space="0" w:color="auto"/>
      </w:pBdr>
      <w:shd w:val="clear" w:color="auto" w:fill="FFFFFF"/>
      <w:autoSpaceDE/>
      <w:autoSpaceDN/>
      <w:spacing w:before="100" w:beforeAutospacing="1" w:after="100" w:afterAutospacing="1"/>
      <w:jc w:val="center"/>
      <w:textAlignment w:val="center"/>
    </w:pPr>
    <w:rPr>
      <w:b/>
      <w:bCs/>
      <w:sz w:val="24"/>
      <w:szCs w:val="24"/>
      <w:lang w:val="en-US"/>
    </w:rPr>
  </w:style>
  <w:style w:type="paragraph" w:customStyle="1" w:styleId="xl92">
    <w:name w:val="xl92"/>
    <w:basedOn w:val="Normal"/>
    <w:qFormat/>
    <w:rsid w:val="00FB0F01"/>
    <w:pPr>
      <w:widowControl/>
      <w:pBdr>
        <w:left w:val="single" w:sz="4" w:space="0" w:color="auto"/>
        <w:right w:val="single" w:sz="4" w:space="0" w:color="auto"/>
      </w:pBdr>
      <w:shd w:val="clear" w:color="auto" w:fill="FFFFFF"/>
      <w:autoSpaceDE/>
      <w:autoSpaceDN/>
      <w:spacing w:before="100" w:beforeAutospacing="1" w:after="100" w:afterAutospacing="1"/>
      <w:jc w:val="center"/>
      <w:textAlignment w:val="center"/>
    </w:pPr>
    <w:rPr>
      <w:b/>
      <w:bCs/>
      <w:sz w:val="24"/>
      <w:szCs w:val="24"/>
      <w:lang w:val="en-US"/>
    </w:rPr>
  </w:style>
  <w:style w:type="paragraph" w:customStyle="1" w:styleId="xl93">
    <w:name w:val="xl93"/>
    <w:basedOn w:val="Normal"/>
    <w:qFormat/>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pPr>
    <w:rPr>
      <w:b/>
      <w:bCs/>
      <w:sz w:val="24"/>
      <w:szCs w:val="24"/>
      <w:lang w:val="en-US"/>
    </w:rPr>
  </w:style>
  <w:style w:type="paragraph" w:customStyle="1" w:styleId="xl94">
    <w:name w:val="xl94"/>
    <w:basedOn w:val="Normal"/>
    <w:qFormat/>
    <w:rsid w:val="00FB0F01"/>
    <w:pPr>
      <w:widowControl/>
      <w:pBdr>
        <w:left w:val="single" w:sz="4" w:space="0" w:color="auto"/>
        <w:right w:val="single" w:sz="4" w:space="0" w:color="auto"/>
      </w:pBdr>
      <w:shd w:val="clear" w:color="auto" w:fill="FFFFFF"/>
      <w:autoSpaceDE/>
      <w:autoSpaceDN/>
      <w:spacing w:before="100" w:beforeAutospacing="1" w:after="100" w:afterAutospacing="1"/>
      <w:jc w:val="center"/>
      <w:textAlignment w:val="center"/>
    </w:pPr>
    <w:rPr>
      <w:b/>
      <w:bCs/>
      <w:sz w:val="24"/>
      <w:szCs w:val="24"/>
      <w:lang w:val="en-US"/>
    </w:rPr>
  </w:style>
  <w:style w:type="paragraph" w:customStyle="1" w:styleId="xl95">
    <w:name w:val="xl95"/>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b/>
      <w:bCs/>
      <w:sz w:val="24"/>
      <w:szCs w:val="24"/>
      <w:lang w:val="en-US"/>
    </w:rPr>
  </w:style>
  <w:style w:type="paragraph" w:customStyle="1" w:styleId="xl96">
    <w:name w:val="xl96"/>
    <w:basedOn w:val="Normal"/>
    <w:qFormat/>
    <w:rsid w:val="00FB0F01"/>
    <w:pPr>
      <w:widowControl/>
      <w:pBdr>
        <w:left w:val="single" w:sz="8" w:space="0" w:color="auto"/>
        <w:bottom w:val="single" w:sz="8" w:space="0" w:color="auto"/>
        <w:right w:val="single" w:sz="4" w:space="0" w:color="auto"/>
      </w:pBdr>
      <w:shd w:val="clear" w:color="auto" w:fill="FFFFFF"/>
      <w:autoSpaceDE/>
      <w:autoSpaceDN/>
      <w:spacing w:before="100" w:beforeAutospacing="1" w:after="100" w:afterAutospacing="1"/>
      <w:jc w:val="center"/>
      <w:textAlignment w:val="center"/>
    </w:pPr>
    <w:rPr>
      <w:b/>
      <w:bCs/>
      <w:sz w:val="24"/>
      <w:szCs w:val="24"/>
      <w:lang w:val="en-US"/>
    </w:rPr>
  </w:style>
  <w:style w:type="paragraph" w:customStyle="1" w:styleId="xl97">
    <w:name w:val="xl97"/>
    <w:basedOn w:val="Normal"/>
    <w:qFormat/>
    <w:rsid w:val="00FB0F01"/>
    <w:pPr>
      <w:widowControl/>
      <w:pBdr>
        <w:left w:val="single" w:sz="4" w:space="0" w:color="auto"/>
        <w:bottom w:val="single" w:sz="8" w:space="0" w:color="auto"/>
        <w:right w:val="single" w:sz="4" w:space="0" w:color="auto"/>
      </w:pBdr>
      <w:shd w:val="clear" w:color="auto" w:fill="FFFFFF"/>
      <w:autoSpaceDE/>
      <w:autoSpaceDN/>
      <w:spacing w:before="100" w:beforeAutospacing="1" w:after="100" w:afterAutospacing="1"/>
      <w:jc w:val="center"/>
      <w:textAlignment w:val="center"/>
    </w:pPr>
    <w:rPr>
      <w:b/>
      <w:bCs/>
      <w:sz w:val="24"/>
      <w:szCs w:val="24"/>
      <w:lang w:val="en-US"/>
    </w:rPr>
  </w:style>
  <w:style w:type="paragraph" w:customStyle="1" w:styleId="xl98">
    <w:name w:val="xl98"/>
    <w:basedOn w:val="Normal"/>
    <w:qFormat/>
    <w:rsid w:val="00FB0F01"/>
    <w:pPr>
      <w:widowControl/>
      <w:pBdr>
        <w:top w:val="single" w:sz="4" w:space="0" w:color="auto"/>
        <w:left w:val="single" w:sz="4" w:space="0" w:color="auto"/>
        <w:bottom w:val="single" w:sz="8" w:space="0" w:color="auto"/>
        <w:right w:val="single" w:sz="4" w:space="0" w:color="auto"/>
      </w:pBdr>
      <w:shd w:val="clear" w:color="auto" w:fill="FFFFFF"/>
      <w:autoSpaceDE/>
      <w:autoSpaceDN/>
      <w:spacing w:before="100" w:beforeAutospacing="1" w:after="100" w:afterAutospacing="1"/>
    </w:pPr>
    <w:rPr>
      <w:sz w:val="24"/>
      <w:szCs w:val="24"/>
      <w:lang w:val="en-US"/>
    </w:rPr>
  </w:style>
  <w:style w:type="paragraph" w:customStyle="1" w:styleId="xl99">
    <w:name w:val="xl99"/>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100">
    <w:name w:val="xl100"/>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01">
    <w:name w:val="xl101"/>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02">
    <w:name w:val="xl102"/>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b/>
      <w:bCs/>
      <w:sz w:val="24"/>
      <w:szCs w:val="24"/>
      <w:lang w:val="en-US"/>
    </w:rPr>
  </w:style>
  <w:style w:type="paragraph" w:customStyle="1" w:styleId="xl103">
    <w:name w:val="xl103"/>
    <w:basedOn w:val="Normal"/>
    <w:qFormat/>
    <w:rsid w:val="00FB0F01"/>
    <w:pPr>
      <w:widowControl/>
      <w:pBdr>
        <w:left w:val="single" w:sz="8"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b/>
      <w:bCs/>
      <w:sz w:val="24"/>
      <w:szCs w:val="24"/>
      <w:lang w:val="en-US"/>
    </w:rPr>
  </w:style>
  <w:style w:type="paragraph" w:customStyle="1" w:styleId="xl104">
    <w:name w:val="xl104"/>
    <w:basedOn w:val="Normal"/>
    <w:qFormat/>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b/>
      <w:bCs/>
      <w:sz w:val="24"/>
      <w:szCs w:val="24"/>
      <w:lang w:val="en-US"/>
    </w:rPr>
  </w:style>
  <w:style w:type="paragraph" w:customStyle="1" w:styleId="xl105">
    <w:name w:val="xl105"/>
    <w:basedOn w:val="Normal"/>
    <w:qFormat/>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pPr>
    <w:rPr>
      <w:b/>
      <w:bCs/>
      <w:sz w:val="24"/>
      <w:szCs w:val="24"/>
      <w:lang w:val="en-US"/>
    </w:rPr>
  </w:style>
  <w:style w:type="paragraph" w:customStyle="1" w:styleId="xl106">
    <w:name w:val="xl106"/>
    <w:basedOn w:val="Normal"/>
    <w:qFormat/>
    <w:rsid w:val="00FB0F01"/>
    <w:pPr>
      <w:widowControl/>
      <w:pBdr>
        <w:top w:val="single" w:sz="4" w:space="0" w:color="auto"/>
        <w:right w:val="single" w:sz="4" w:space="0" w:color="auto"/>
      </w:pBdr>
      <w:autoSpaceDE/>
      <w:autoSpaceDN/>
      <w:spacing w:before="100" w:beforeAutospacing="1" w:after="100" w:afterAutospacing="1"/>
    </w:pPr>
    <w:rPr>
      <w:sz w:val="24"/>
      <w:szCs w:val="24"/>
      <w:lang w:val="en-US"/>
    </w:rPr>
  </w:style>
  <w:style w:type="paragraph" w:customStyle="1" w:styleId="xl107">
    <w:name w:val="xl107"/>
    <w:basedOn w:val="Normal"/>
    <w:qFormat/>
    <w:rsid w:val="00FB0F01"/>
    <w:pPr>
      <w:widowControl/>
      <w:pBdr>
        <w:left w:val="single" w:sz="8"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08">
    <w:name w:val="xl108"/>
    <w:basedOn w:val="Normal"/>
    <w:qFormat/>
    <w:rsid w:val="00FB0F01"/>
    <w:pPr>
      <w:widowControl/>
      <w:pBdr>
        <w:left w:val="single" w:sz="4"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09">
    <w:name w:val="xl109"/>
    <w:basedOn w:val="Normal"/>
    <w:qFormat/>
    <w:rsid w:val="00FB0F01"/>
    <w:pPr>
      <w:widowControl/>
      <w:pBdr>
        <w:left w:val="single" w:sz="4"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10">
    <w:name w:val="xl110"/>
    <w:basedOn w:val="Normal"/>
    <w:qFormat/>
    <w:rsid w:val="00FB0F01"/>
    <w:pPr>
      <w:widowControl/>
      <w:pBdr>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11">
    <w:name w:val="xl111"/>
    <w:basedOn w:val="Normal"/>
    <w:qFormat/>
    <w:rsid w:val="00FB0F01"/>
    <w:pPr>
      <w:widowControl/>
      <w:pBdr>
        <w:left w:val="single" w:sz="8" w:space="0" w:color="auto"/>
        <w:bottom w:val="single" w:sz="8"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12">
    <w:name w:val="xl112"/>
    <w:basedOn w:val="Normal"/>
    <w:qFormat/>
    <w:rsid w:val="00FB0F01"/>
    <w:pPr>
      <w:widowControl/>
      <w:pBdr>
        <w:left w:val="single" w:sz="4" w:space="0" w:color="auto"/>
        <w:bottom w:val="single" w:sz="8"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13">
    <w:name w:val="xl113"/>
    <w:basedOn w:val="Normal"/>
    <w:qFormat/>
    <w:rsid w:val="00FB0F01"/>
    <w:pPr>
      <w:widowControl/>
      <w:pBdr>
        <w:left w:val="single" w:sz="4" w:space="0" w:color="auto"/>
        <w:bottom w:val="single" w:sz="8"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14">
    <w:name w:val="xl114"/>
    <w:basedOn w:val="Normal"/>
    <w:qFormat/>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24"/>
      <w:szCs w:val="24"/>
      <w:lang w:val="en-US"/>
    </w:rPr>
  </w:style>
  <w:style w:type="paragraph" w:customStyle="1" w:styleId="xl115">
    <w:name w:val="xl115"/>
    <w:basedOn w:val="Normal"/>
    <w:qFormat/>
    <w:rsid w:val="00FB0F01"/>
    <w:pPr>
      <w:widowControl/>
      <w:pBdr>
        <w:left w:val="single" w:sz="8" w:space="0" w:color="auto"/>
        <w:bottom w:val="single" w:sz="4"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16">
    <w:name w:val="xl116"/>
    <w:basedOn w:val="Normal"/>
    <w:qFormat/>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17">
    <w:name w:val="xl117"/>
    <w:basedOn w:val="Normal"/>
    <w:qFormat/>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18">
    <w:name w:val="xl118"/>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b/>
      <w:bCs/>
      <w:sz w:val="24"/>
      <w:szCs w:val="24"/>
      <w:lang w:val="en-US"/>
    </w:rPr>
  </w:style>
  <w:style w:type="paragraph" w:customStyle="1" w:styleId="xl119">
    <w:name w:val="xl119"/>
    <w:basedOn w:val="Normal"/>
    <w:qFormat/>
    <w:rsid w:val="00FB0F01"/>
    <w:pPr>
      <w:widowControl/>
      <w:pBdr>
        <w:top w:val="single" w:sz="4" w:space="0" w:color="auto"/>
        <w:left w:val="single" w:sz="8"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20">
    <w:name w:val="xl120"/>
    <w:basedOn w:val="Normal"/>
    <w:qFormat/>
    <w:rsid w:val="00FB0F01"/>
    <w:pPr>
      <w:widowControl/>
      <w:pBdr>
        <w:top w:val="single" w:sz="4" w:space="0" w:color="auto"/>
        <w:left w:val="single" w:sz="4"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21">
    <w:name w:val="xl121"/>
    <w:basedOn w:val="Normal"/>
    <w:qFormat/>
    <w:rsid w:val="00FB0F01"/>
    <w:pPr>
      <w:widowControl/>
      <w:pBdr>
        <w:top w:val="single" w:sz="4" w:space="0" w:color="auto"/>
        <w:left w:val="single" w:sz="4"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22">
    <w:name w:val="xl122"/>
    <w:basedOn w:val="Normal"/>
    <w:qFormat/>
    <w:rsid w:val="00FB0F01"/>
    <w:pPr>
      <w:widowControl/>
      <w:pBdr>
        <w:left w:val="single" w:sz="8"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23">
    <w:name w:val="xl123"/>
    <w:basedOn w:val="Normal"/>
    <w:qFormat/>
    <w:rsid w:val="00FB0F01"/>
    <w:pPr>
      <w:widowControl/>
      <w:pBdr>
        <w:left w:val="single" w:sz="4"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24">
    <w:name w:val="xl124"/>
    <w:basedOn w:val="Normal"/>
    <w:qFormat/>
    <w:rsid w:val="00FB0F01"/>
    <w:pPr>
      <w:widowControl/>
      <w:pBdr>
        <w:left w:val="single" w:sz="4"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25">
    <w:name w:val="xl125"/>
    <w:basedOn w:val="Normal"/>
    <w:qFormat/>
    <w:rsid w:val="00FB0F01"/>
    <w:pPr>
      <w:widowControl/>
      <w:pBdr>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26">
    <w:name w:val="xl126"/>
    <w:basedOn w:val="Normal"/>
    <w:qFormat/>
    <w:rsid w:val="00FB0F01"/>
    <w:pPr>
      <w:widowControl/>
      <w:pBdr>
        <w:left w:val="single" w:sz="8" w:space="0" w:color="auto"/>
        <w:bottom w:val="single" w:sz="8"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27">
    <w:name w:val="xl127"/>
    <w:basedOn w:val="Normal"/>
    <w:qFormat/>
    <w:rsid w:val="00FB0F01"/>
    <w:pPr>
      <w:widowControl/>
      <w:pBdr>
        <w:left w:val="single" w:sz="4" w:space="0" w:color="auto"/>
        <w:bottom w:val="single" w:sz="8"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28">
    <w:name w:val="xl128"/>
    <w:basedOn w:val="Normal"/>
    <w:qFormat/>
    <w:rsid w:val="00FB0F01"/>
    <w:pPr>
      <w:widowControl/>
      <w:pBdr>
        <w:left w:val="single" w:sz="4" w:space="0" w:color="auto"/>
        <w:bottom w:val="single" w:sz="8"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29">
    <w:name w:val="xl129"/>
    <w:basedOn w:val="Normal"/>
    <w:qFormat/>
    <w:rsid w:val="00FB0F01"/>
    <w:pPr>
      <w:widowControl/>
      <w:pBdr>
        <w:left w:val="single" w:sz="8" w:space="0" w:color="auto"/>
        <w:bottom w:val="single" w:sz="4"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30">
    <w:name w:val="xl130"/>
    <w:basedOn w:val="Normal"/>
    <w:qFormat/>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31">
    <w:name w:val="xl131"/>
    <w:basedOn w:val="Normal"/>
    <w:qFormat/>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32">
    <w:name w:val="xl132"/>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color w:val="000000"/>
      <w:sz w:val="24"/>
      <w:szCs w:val="24"/>
      <w:lang w:val="en-US"/>
    </w:rPr>
  </w:style>
  <w:style w:type="paragraph" w:customStyle="1" w:styleId="xl133">
    <w:name w:val="xl133"/>
    <w:basedOn w:val="Normal"/>
    <w:qFormat/>
    <w:rsid w:val="00FB0F01"/>
    <w:pPr>
      <w:widowControl/>
      <w:pBdr>
        <w:left w:val="single" w:sz="8"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134">
    <w:name w:val="xl134"/>
    <w:basedOn w:val="Normal"/>
    <w:qFormat/>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textAlignment w:val="center"/>
    </w:pPr>
    <w:rPr>
      <w:b/>
      <w:bCs/>
      <w:sz w:val="24"/>
      <w:szCs w:val="24"/>
      <w:lang w:val="en-US"/>
    </w:rPr>
  </w:style>
  <w:style w:type="paragraph" w:customStyle="1" w:styleId="xl135">
    <w:name w:val="xl135"/>
    <w:basedOn w:val="Normal"/>
    <w:qFormat/>
    <w:rsid w:val="00FB0F01"/>
    <w:pPr>
      <w:widowControl/>
      <w:pBdr>
        <w:top w:val="single" w:sz="4" w:space="0" w:color="auto"/>
        <w:left w:val="single" w:sz="8" w:space="0" w:color="auto"/>
        <w:bottom w:val="single" w:sz="4" w:space="0" w:color="auto"/>
        <w:right w:val="single" w:sz="4" w:space="0" w:color="auto"/>
      </w:pBdr>
      <w:shd w:val="clear" w:color="auto" w:fill="FFFFFF"/>
      <w:autoSpaceDE/>
      <w:autoSpaceDN/>
      <w:spacing w:before="100" w:beforeAutospacing="1" w:after="100" w:afterAutospacing="1"/>
      <w:jc w:val="center"/>
    </w:pPr>
    <w:rPr>
      <w:sz w:val="24"/>
      <w:szCs w:val="24"/>
      <w:lang w:val="en-US"/>
    </w:rPr>
  </w:style>
  <w:style w:type="paragraph" w:customStyle="1" w:styleId="xl136">
    <w:name w:val="xl136"/>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24"/>
      <w:szCs w:val="24"/>
      <w:lang w:val="en-US"/>
    </w:rPr>
  </w:style>
  <w:style w:type="paragraph" w:customStyle="1" w:styleId="xl137">
    <w:name w:val="xl137"/>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textAlignment w:val="center"/>
    </w:pPr>
    <w:rPr>
      <w:b/>
      <w:bCs/>
      <w:sz w:val="24"/>
      <w:szCs w:val="24"/>
      <w:lang w:val="en-US"/>
    </w:rPr>
  </w:style>
  <w:style w:type="paragraph" w:customStyle="1" w:styleId="xl138">
    <w:name w:val="xl138"/>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24"/>
      <w:szCs w:val="24"/>
      <w:lang w:val="en-US"/>
    </w:rPr>
  </w:style>
  <w:style w:type="paragraph" w:customStyle="1" w:styleId="xl139">
    <w:name w:val="xl139"/>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24"/>
      <w:szCs w:val="24"/>
      <w:lang w:val="en-US"/>
    </w:rPr>
  </w:style>
  <w:style w:type="paragraph" w:customStyle="1" w:styleId="xl140">
    <w:name w:val="xl140"/>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right"/>
      <w:textAlignment w:val="center"/>
    </w:pPr>
    <w:rPr>
      <w:sz w:val="24"/>
      <w:szCs w:val="24"/>
      <w:lang w:val="en-US"/>
    </w:rPr>
  </w:style>
  <w:style w:type="paragraph" w:customStyle="1" w:styleId="xl141">
    <w:name w:val="xl141"/>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24"/>
      <w:szCs w:val="24"/>
      <w:lang w:val="en-US"/>
    </w:rPr>
  </w:style>
  <w:style w:type="paragraph" w:customStyle="1" w:styleId="xl142">
    <w:name w:val="xl142"/>
    <w:basedOn w:val="Normal"/>
    <w:qFormat/>
    <w:rsid w:val="00FB0F01"/>
    <w:pPr>
      <w:widowControl/>
      <w:pBdr>
        <w:top w:val="single" w:sz="4" w:space="0" w:color="auto"/>
        <w:left w:val="single" w:sz="8"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143">
    <w:name w:val="xl143"/>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color w:val="000000"/>
      <w:sz w:val="24"/>
      <w:szCs w:val="24"/>
      <w:lang w:val="en-US"/>
    </w:rPr>
  </w:style>
  <w:style w:type="paragraph" w:customStyle="1" w:styleId="xl144">
    <w:name w:val="xl144"/>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color w:val="000000"/>
      <w:sz w:val="24"/>
      <w:szCs w:val="24"/>
      <w:lang w:val="en-US"/>
    </w:rPr>
  </w:style>
  <w:style w:type="paragraph" w:customStyle="1" w:styleId="xl145">
    <w:name w:val="xl145"/>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color w:val="000000"/>
      <w:sz w:val="24"/>
      <w:szCs w:val="24"/>
      <w:lang w:val="en-US"/>
    </w:rPr>
  </w:style>
  <w:style w:type="paragraph" w:customStyle="1" w:styleId="xl146">
    <w:name w:val="xl146"/>
    <w:basedOn w:val="Normal"/>
    <w:qFormat/>
    <w:rsid w:val="00FB0F01"/>
    <w:pPr>
      <w:widowControl/>
      <w:pBdr>
        <w:top w:val="single" w:sz="4" w:space="0" w:color="auto"/>
        <w:left w:val="single" w:sz="4" w:space="0" w:color="auto"/>
        <w:right w:val="single" w:sz="4" w:space="0" w:color="auto"/>
      </w:pBdr>
      <w:shd w:val="clear" w:color="auto" w:fill="FFFFFF"/>
      <w:autoSpaceDE/>
      <w:autoSpaceDN/>
      <w:spacing w:before="100" w:beforeAutospacing="1" w:after="100" w:afterAutospacing="1"/>
      <w:textAlignment w:val="center"/>
    </w:pPr>
    <w:rPr>
      <w:color w:val="000000"/>
      <w:sz w:val="24"/>
      <w:szCs w:val="24"/>
      <w:lang w:val="en-US"/>
    </w:rPr>
  </w:style>
  <w:style w:type="paragraph" w:customStyle="1" w:styleId="xl147">
    <w:name w:val="xl147"/>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color w:val="000000"/>
      <w:sz w:val="24"/>
      <w:szCs w:val="24"/>
      <w:lang w:val="en-US"/>
    </w:rPr>
  </w:style>
  <w:style w:type="paragraph" w:customStyle="1" w:styleId="xl148">
    <w:name w:val="xl148"/>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textAlignment w:val="center"/>
    </w:pPr>
    <w:rPr>
      <w:color w:val="000000"/>
      <w:sz w:val="24"/>
      <w:szCs w:val="24"/>
      <w:lang w:val="en-US"/>
    </w:rPr>
  </w:style>
  <w:style w:type="paragraph" w:customStyle="1" w:styleId="xl149">
    <w:name w:val="xl149"/>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color w:val="000000"/>
      <w:sz w:val="24"/>
      <w:szCs w:val="24"/>
      <w:lang w:val="en-US"/>
    </w:rPr>
  </w:style>
  <w:style w:type="paragraph" w:customStyle="1" w:styleId="xl150">
    <w:name w:val="xl150"/>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color w:val="000000"/>
      <w:sz w:val="24"/>
      <w:szCs w:val="24"/>
      <w:lang w:val="en-US"/>
    </w:rPr>
  </w:style>
  <w:style w:type="paragraph" w:customStyle="1" w:styleId="xl151">
    <w:name w:val="xl151"/>
    <w:basedOn w:val="Normal"/>
    <w:qFormat/>
    <w:rsid w:val="00FB0F01"/>
    <w:pPr>
      <w:widowControl/>
      <w:pBdr>
        <w:left w:val="single" w:sz="4" w:space="0" w:color="auto"/>
        <w:right w:val="single" w:sz="4" w:space="0" w:color="auto"/>
      </w:pBdr>
      <w:shd w:val="clear" w:color="auto" w:fill="FFFFFF"/>
      <w:autoSpaceDE/>
      <w:autoSpaceDN/>
      <w:spacing w:before="100" w:beforeAutospacing="1" w:after="100" w:afterAutospacing="1"/>
      <w:textAlignment w:val="center"/>
    </w:pPr>
    <w:rPr>
      <w:color w:val="000000"/>
      <w:sz w:val="24"/>
      <w:szCs w:val="24"/>
      <w:lang w:val="en-US"/>
    </w:rPr>
  </w:style>
  <w:style w:type="paragraph" w:customStyle="1" w:styleId="xl152">
    <w:name w:val="xl152"/>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color w:val="000000"/>
      <w:sz w:val="24"/>
      <w:szCs w:val="24"/>
      <w:lang w:val="en-US"/>
    </w:rPr>
  </w:style>
  <w:style w:type="paragraph" w:customStyle="1" w:styleId="xl153">
    <w:name w:val="xl153"/>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color w:val="000000"/>
      <w:sz w:val="24"/>
      <w:szCs w:val="24"/>
      <w:lang w:val="en-US"/>
    </w:rPr>
  </w:style>
  <w:style w:type="paragraph" w:customStyle="1" w:styleId="xl154">
    <w:name w:val="xl154"/>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color w:val="000000"/>
      <w:sz w:val="24"/>
      <w:szCs w:val="24"/>
      <w:lang w:val="en-US"/>
    </w:rPr>
  </w:style>
  <w:style w:type="paragraph" w:customStyle="1" w:styleId="xl155">
    <w:name w:val="xl155"/>
    <w:basedOn w:val="Normal"/>
    <w:qFormat/>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color w:val="000000"/>
      <w:sz w:val="24"/>
      <w:szCs w:val="24"/>
      <w:lang w:val="en-US"/>
    </w:rPr>
  </w:style>
  <w:style w:type="paragraph" w:customStyle="1" w:styleId="xl156">
    <w:name w:val="xl156"/>
    <w:basedOn w:val="Normal"/>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color w:val="000000"/>
      <w:sz w:val="24"/>
      <w:szCs w:val="24"/>
      <w:lang w:val="en-US"/>
    </w:rPr>
  </w:style>
  <w:style w:type="paragraph" w:customStyle="1" w:styleId="xl157">
    <w:name w:val="xl157"/>
    <w:basedOn w:val="Normal"/>
    <w:rsid w:val="00FB0F01"/>
    <w:pPr>
      <w:widowControl/>
      <w:pBdr>
        <w:top w:val="single" w:sz="4" w:space="0" w:color="auto"/>
        <w:left w:val="single" w:sz="8" w:space="0" w:color="auto"/>
        <w:bottom w:val="single" w:sz="8"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158">
    <w:name w:val="xl158"/>
    <w:basedOn w:val="Normal"/>
    <w:rsid w:val="00FB0F01"/>
    <w:pPr>
      <w:widowControl/>
      <w:pBdr>
        <w:top w:val="single" w:sz="4" w:space="0" w:color="auto"/>
        <w:left w:val="single" w:sz="4" w:space="0" w:color="auto"/>
        <w:bottom w:val="single" w:sz="8" w:space="0" w:color="auto"/>
        <w:right w:val="single" w:sz="4" w:space="0" w:color="auto"/>
      </w:pBdr>
      <w:shd w:val="clear" w:color="auto" w:fill="FFFFFF"/>
      <w:autoSpaceDE/>
      <w:autoSpaceDN/>
      <w:spacing w:before="100" w:beforeAutospacing="1" w:after="100" w:afterAutospacing="1"/>
      <w:jc w:val="center"/>
      <w:textAlignment w:val="center"/>
    </w:pPr>
    <w:rPr>
      <w:color w:val="000000"/>
      <w:sz w:val="24"/>
      <w:szCs w:val="24"/>
      <w:lang w:val="en-US"/>
    </w:rPr>
  </w:style>
  <w:style w:type="paragraph" w:customStyle="1" w:styleId="xl159">
    <w:name w:val="xl159"/>
    <w:basedOn w:val="Normal"/>
    <w:rsid w:val="00FB0F01"/>
    <w:pPr>
      <w:widowControl/>
      <w:pBdr>
        <w:top w:val="single" w:sz="4" w:space="0" w:color="auto"/>
        <w:left w:val="single" w:sz="4" w:space="0" w:color="auto"/>
        <w:bottom w:val="single" w:sz="8" w:space="0" w:color="auto"/>
        <w:right w:val="single" w:sz="4" w:space="0" w:color="auto"/>
      </w:pBdr>
      <w:shd w:val="clear" w:color="auto" w:fill="FFFFFF"/>
      <w:autoSpaceDE/>
      <w:autoSpaceDN/>
      <w:spacing w:before="100" w:beforeAutospacing="1" w:after="100" w:afterAutospacing="1"/>
      <w:jc w:val="center"/>
      <w:textAlignment w:val="center"/>
    </w:pPr>
    <w:rPr>
      <w:color w:val="000000"/>
      <w:sz w:val="24"/>
      <w:szCs w:val="24"/>
      <w:lang w:val="en-US"/>
    </w:rPr>
  </w:style>
  <w:style w:type="paragraph" w:customStyle="1" w:styleId="xl160">
    <w:name w:val="xl160"/>
    <w:basedOn w:val="Normal"/>
    <w:rsid w:val="00FB0F01"/>
    <w:pPr>
      <w:widowControl/>
      <w:pBdr>
        <w:left w:val="single" w:sz="4" w:space="0" w:color="auto"/>
        <w:bottom w:val="single" w:sz="8" w:space="0" w:color="auto"/>
        <w:right w:val="single" w:sz="4" w:space="0" w:color="auto"/>
      </w:pBdr>
      <w:shd w:val="clear" w:color="auto" w:fill="FFFFFF"/>
      <w:autoSpaceDE/>
      <w:autoSpaceDN/>
      <w:spacing w:before="100" w:beforeAutospacing="1" w:after="100" w:afterAutospacing="1"/>
      <w:textAlignment w:val="center"/>
    </w:pPr>
    <w:rPr>
      <w:color w:val="000000"/>
      <w:sz w:val="24"/>
      <w:szCs w:val="24"/>
      <w:lang w:val="en-US"/>
    </w:rPr>
  </w:style>
  <w:style w:type="paragraph" w:customStyle="1" w:styleId="xl161">
    <w:name w:val="xl161"/>
    <w:basedOn w:val="Normal"/>
    <w:rsid w:val="00FB0F01"/>
    <w:pPr>
      <w:widowControl/>
      <w:pBdr>
        <w:top w:val="single" w:sz="4" w:space="0" w:color="auto"/>
        <w:left w:val="single" w:sz="4" w:space="0" w:color="auto"/>
        <w:bottom w:val="single" w:sz="8" w:space="0" w:color="auto"/>
        <w:right w:val="single" w:sz="4" w:space="0" w:color="auto"/>
      </w:pBdr>
      <w:shd w:val="clear" w:color="auto" w:fill="FFFFFF"/>
      <w:autoSpaceDE/>
      <w:autoSpaceDN/>
      <w:spacing w:before="100" w:beforeAutospacing="1" w:after="100" w:afterAutospacing="1"/>
      <w:textAlignment w:val="center"/>
    </w:pPr>
    <w:rPr>
      <w:color w:val="000000"/>
      <w:sz w:val="24"/>
      <w:szCs w:val="24"/>
      <w:lang w:val="en-US"/>
    </w:rPr>
  </w:style>
  <w:style w:type="paragraph" w:customStyle="1" w:styleId="xl162">
    <w:name w:val="xl162"/>
    <w:basedOn w:val="Normal"/>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color w:val="000000"/>
      <w:sz w:val="24"/>
      <w:szCs w:val="24"/>
      <w:lang w:val="en-US"/>
    </w:rPr>
  </w:style>
  <w:style w:type="paragraph" w:customStyle="1" w:styleId="xl163">
    <w:name w:val="xl163"/>
    <w:basedOn w:val="Normal"/>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color w:val="000000"/>
      <w:sz w:val="24"/>
      <w:szCs w:val="24"/>
      <w:lang w:val="en-US"/>
    </w:rPr>
  </w:style>
  <w:style w:type="paragraph" w:customStyle="1" w:styleId="xl164">
    <w:name w:val="xl164"/>
    <w:basedOn w:val="Normal"/>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color w:val="000000"/>
      <w:sz w:val="24"/>
      <w:szCs w:val="24"/>
      <w:lang w:val="en-US"/>
    </w:rPr>
  </w:style>
  <w:style w:type="paragraph" w:customStyle="1" w:styleId="xl165">
    <w:name w:val="xl165"/>
    <w:basedOn w:val="Normal"/>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textAlignment w:val="center"/>
    </w:pPr>
    <w:rPr>
      <w:color w:val="000000"/>
      <w:sz w:val="24"/>
      <w:szCs w:val="24"/>
      <w:lang w:val="en-US"/>
    </w:rPr>
  </w:style>
  <w:style w:type="paragraph" w:customStyle="1" w:styleId="xl166">
    <w:name w:val="xl166"/>
    <w:basedOn w:val="Normal"/>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right"/>
    </w:pPr>
    <w:rPr>
      <w:color w:val="000000"/>
      <w:sz w:val="24"/>
      <w:szCs w:val="24"/>
      <w:lang w:val="en-US"/>
    </w:rPr>
  </w:style>
  <w:style w:type="paragraph" w:customStyle="1" w:styleId="xl167">
    <w:name w:val="xl167"/>
    <w:basedOn w:val="Normal"/>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color w:val="000000"/>
      <w:sz w:val="24"/>
      <w:szCs w:val="24"/>
      <w:lang w:val="en-US"/>
    </w:rPr>
  </w:style>
  <w:style w:type="paragraph" w:customStyle="1" w:styleId="xl168">
    <w:name w:val="xl168"/>
    <w:basedOn w:val="Normal"/>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right"/>
      <w:textAlignment w:val="center"/>
    </w:pPr>
    <w:rPr>
      <w:color w:val="000000"/>
      <w:sz w:val="24"/>
      <w:szCs w:val="24"/>
      <w:lang w:val="en-US"/>
    </w:rPr>
  </w:style>
  <w:style w:type="paragraph" w:customStyle="1" w:styleId="xl169">
    <w:name w:val="xl169"/>
    <w:basedOn w:val="Normal"/>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textAlignment w:val="center"/>
    </w:pPr>
    <w:rPr>
      <w:color w:val="000000"/>
      <w:sz w:val="24"/>
      <w:szCs w:val="24"/>
      <w:lang w:val="en-US"/>
    </w:rPr>
  </w:style>
  <w:style w:type="paragraph" w:customStyle="1" w:styleId="xl170">
    <w:name w:val="xl170"/>
    <w:basedOn w:val="Normal"/>
    <w:rsid w:val="00FB0F01"/>
    <w:pPr>
      <w:widowControl/>
      <w:pBdr>
        <w:right w:val="single" w:sz="4" w:space="0" w:color="auto"/>
      </w:pBdr>
      <w:shd w:val="clear" w:color="auto" w:fill="FFFFFF"/>
      <w:autoSpaceDE/>
      <w:autoSpaceDN/>
      <w:spacing w:before="100" w:beforeAutospacing="1" w:after="100" w:afterAutospacing="1"/>
      <w:jc w:val="center"/>
    </w:pPr>
    <w:rPr>
      <w:sz w:val="24"/>
      <w:szCs w:val="24"/>
      <w:lang w:val="en-US"/>
    </w:rPr>
  </w:style>
  <w:style w:type="paragraph" w:customStyle="1" w:styleId="xl171">
    <w:name w:val="xl171"/>
    <w:basedOn w:val="Normal"/>
    <w:rsid w:val="00FB0F01"/>
    <w:pPr>
      <w:widowControl/>
      <w:pBdr>
        <w:top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24"/>
      <w:szCs w:val="24"/>
      <w:lang w:val="en-US"/>
    </w:rPr>
  </w:style>
  <w:style w:type="paragraph" w:customStyle="1" w:styleId="xl172">
    <w:name w:val="xl172"/>
    <w:basedOn w:val="Normal"/>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right"/>
    </w:pPr>
    <w:rPr>
      <w:sz w:val="24"/>
      <w:szCs w:val="24"/>
      <w:lang w:val="en-US"/>
    </w:rPr>
  </w:style>
  <w:style w:type="paragraph" w:customStyle="1" w:styleId="xl173">
    <w:name w:val="xl173"/>
    <w:basedOn w:val="Normal"/>
    <w:rsid w:val="00FB0F01"/>
    <w:pPr>
      <w:widowControl/>
      <w:pBdr>
        <w:right w:val="single" w:sz="4" w:space="0" w:color="auto"/>
      </w:pBdr>
      <w:shd w:val="clear" w:color="auto" w:fill="FFFFFF"/>
      <w:autoSpaceDE/>
      <w:autoSpaceDN/>
      <w:spacing w:before="100" w:beforeAutospacing="1" w:after="100" w:afterAutospacing="1"/>
    </w:pPr>
    <w:rPr>
      <w:sz w:val="24"/>
      <w:szCs w:val="24"/>
      <w:lang w:val="en-US"/>
    </w:rPr>
  </w:style>
  <w:style w:type="paragraph" w:customStyle="1" w:styleId="xl174">
    <w:name w:val="xl174"/>
    <w:basedOn w:val="Normal"/>
    <w:rsid w:val="00FB0F01"/>
    <w:pPr>
      <w:widowControl/>
      <w:pBdr>
        <w:top w:val="single" w:sz="4" w:space="0" w:color="auto"/>
        <w:left w:val="single" w:sz="4"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75">
    <w:name w:val="xl175"/>
    <w:basedOn w:val="Normal"/>
    <w:rsid w:val="00FB0F01"/>
    <w:pPr>
      <w:widowControl/>
      <w:pBdr>
        <w:top w:val="single" w:sz="4" w:space="0" w:color="auto"/>
        <w:left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176">
    <w:name w:val="xl176"/>
    <w:basedOn w:val="Normal"/>
    <w:rsid w:val="00FB0F01"/>
    <w:pPr>
      <w:widowControl/>
      <w:pBdr>
        <w:left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177">
    <w:name w:val="xl177"/>
    <w:basedOn w:val="Normal"/>
    <w:rsid w:val="00FB0F01"/>
    <w:pPr>
      <w:widowControl/>
      <w:shd w:val="clear" w:color="auto" w:fill="FFFFFF"/>
      <w:autoSpaceDE/>
      <w:autoSpaceDN/>
      <w:spacing w:before="100" w:beforeAutospacing="1" w:after="100" w:afterAutospacing="1"/>
      <w:textAlignment w:val="center"/>
    </w:pPr>
    <w:rPr>
      <w:sz w:val="24"/>
      <w:szCs w:val="24"/>
      <w:lang w:val="en-US"/>
    </w:rPr>
  </w:style>
  <w:style w:type="paragraph" w:customStyle="1" w:styleId="xl178">
    <w:name w:val="xl178"/>
    <w:basedOn w:val="Normal"/>
    <w:rsid w:val="00FB0F01"/>
    <w:pPr>
      <w:widowControl/>
      <w:pBdr>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79">
    <w:name w:val="xl179"/>
    <w:basedOn w:val="Normal"/>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textAlignment w:val="center"/>
    </w:pPr>
    <w:rPr>
      <w:sz w:val="24"/>
      <w:szCs w:val="24"/>
      <w:lang w:val="en-US"/>
    </w:rPr>
  </w:style>
  <w:style w:type="paragraph" w:customStyle="1" w:styleId="xl180">
    <w:name w:val="xl180"/>
    <w:basedOn w:val="Normal"/>
    <w:rsid w:val="00FB0F01"/>
    <w:pPr>
      <w:widowControl/>
      <w:pBdr>
        <w:top w:val="single" w:sz="4" w:space="0" w:color="auto"/>
        <w:left w:val="single" w:sz="4" w:space="0" w:color="auto"/>
        <w:bottom w:val="single" w:sz="4" w:space="0" w:color="auto"/>
      </w:pBdr>
      <w:shd w:val="clear" w:color="auto" w:fill="FFFFFF"/>
      <w:autoSpaceDE/>
      <w:autoSpaceDN/>
      <w:spacing w:before="100" w:beforeAutospacing="1" w:after="100" w:afterAutospacing="1"/>
    </w:pPr>
    <w:rPr>
      <w:sz w:val="24"/>
      <w:szCs w:val="24"/>
      <w:lang w:val="en-US"/>
    </w:rPr>
  </w:style>
  <w:style w:type="paragraph" w:customStyle="1" w:styleId="xl181">
    <w:name w:val="xl181"/>
    <w:basedOn w:val="Normal"/>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right"/>
    </w:pPr>
    <w:rPr>
      <w:sz w:val="24"/>
      <w:szCs w:val="24"/>
      <w:lang w:val="en-US"/>
    </w:rPr>
  </w:style>
  <w:style w:type="paragraph" w:customStyle="1" w:styleId="xl182">
    <w:name w:val="xl182"/>
    <w:basedOn w:val="Normal"/>
    <w:rsid w:val="00FB0F01"/>
    <w:pPr>
      <w:widowControl/>
      <w:pBdr>
        <w:top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b/>
      <w:bCs/>
      <w:sz w:val="24"/>
      <w:szCs w:val="24"/>
      <w:lang w:val="en-US"/>
    </w:rPr>
  </w:style>
  <w:style w:type="paragraph" w:customStyle="1" w:styleId="xl183">
    <w:name w:val="xl183"/>
    <w:basedOn w:val="Normal"/>
    <w:rsid w:val="00FB0F01"/>
    <w:pPr>
      <w:widowControl/>
      <w:pBdr>
        <w:left w:val="single" w:sz="8"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184">
    <w:name w:val="xl184"/>
    <w:basedOn w:val="Normal"/>
    <w:rsid w:val="00FB0F01"/>
    <w:pPr>
      <w:widowControl/>
      <w:pBdr>
        <w:top w:val="single" w:sz="4" w:space="0" w:color="auto"/>
        <w:left w:val="single" w:sz="8"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185">
    <w:name w:val="xl185"/>
    <w:basedOn w:val="Normal"/>
    <w:rsid w:val="00FB0F01"/>
    <w:pPr>
      <w:widowControl/>
      <w:pBdr>
        <w:top w:val="single" w:sz="4" w:space="0" w:color="auto"/>
        <w:left w:val="single" w:sz="4" w:space="0" w:color="auto"/>
        <w:bottom w:val="single" w:sz="4" w:space="0" w:color="auto"/>
      </w:pBdr>
      <w:shd w:val="clear" w:color="auto" w:fill="FFFFFF"/>
      <w:autoSpaceDE/>
      <w:autoSpaceDN/>
      <w:spacing w:before="100" w:beforeAutospacing="1" w:after="100" w:afterAutospacing="1"/>
    </w:pPr>
    <w:rPr>
      <w:b/>
      <w:bCs/>
      <w:sz w:val="24"/>
      <w:szCs w:val="24"/>
      <w:lang w:val="en-US"/>
    </w:rPr>
  </w:style>
  <w:style w:type="paragraph" w:customStyle="1" w:styleId="xl186">
    <w:name w:val="xl186"/>
    <w:basedOn w:val="Normal"/>
    <w:rsid w:val="00FB0F01"/>
    <w:pPr>
      <w:widowControl/>
      <w:pBdr>
        <w:top w:val="single" w:sz="4" w:space="0" w:color="auto"/>
        <w:left w:val="single" w:sz="4" w:space="0" w:color="auto"/>
        <w:bottom w:val="single" w:sz="4" w:space="0" w:color="auto"/>
        <w:right w:val="single" w:sz="8" w:space="0" w:color="auto"/>
      </w:pBdr>
      <w:shd w:val="clear" w:color="auto" w:fill="FFFFFF"/>
      <w:autoSpaceDE/>
      <w:autoSpaceDN/>
      <w:spacing w:before="100" w:beforeAutospacing="1" w:after="100" w:afterAutospacing="1"/>
    </w:pPr>
    <w:rPr>
      <w:b/>
      <w:bCs/>
      <w:sz w:val="24"/>
      <w:szCs w:val="24"/>
      <w:lang w:val="en-US"/>
    </w:rPr>
  </w:style>
  <w:style w:type="paragraph" w:customStyle="1" w:styleId="xl187">
    <w:name w:val="xl187"/>
    <w:basedOn w:val="Normal"/>
    <w:rsid w:val="00FB0F01"/>
    <w:pPr>
      <w:widowControl/>
      <w:pBdr>
        <w:top w:val="single" w:sz="4" w:space="0" w:color="auto"/>
        <w:left w:val="single" w:sz="4" w:space="0" w:color="auto"/>
        <w:bottom w:val="single" w:sz="8" w:space="0" w:color="auto"/>
      </w:pBdr>
      <w:shd w:val="clear" w:color="auto" w:fill="FFFFFF"/>
      <w:autoSpaceDE/>
      <w:autoSpaceDN/>
      <w:spacing w:before="100" w:beforeAutospacing="1" w:after="100" w:afterAutospacing="1"/>
    </w:pPr>
    <w:rPr>
      <w:b/>
      <w:bCs/>
      <w:sz w:val="24"/>
      <w:szCs w:val="24"/>
      <w:lang w:val="en-US"/>
    </w:rPr>
  </w:style>
  <w:style w:type="paragraph" w:customStyle="1" w:styleId="xl188">
    <w:name w:val="xl188"/>
    <w:basedOn w:val="Normal"/>
    <w:rsid w:val="00FB0F01"/>
    <w:pPr>
      <w:widowControl/>
      <w:pBdr>
        <w:top w:val="single" w:sz="4" w:space="0" w:color="auto"/>
        <w:left w:val="single" w:sz="4" w:space="0" w:color="auto"/>
        <w:bottom w:val="single" w:sz="8" w:space="0" w:color="auto"/>
        <w:right w:val="single" w:sz="8" w:space="0" w:color="auto"/>
      </w:pBdr>
      <w:shd w:val="clear" w:color="auto" w:fill="FFFFFF"/>
      <w:autoSpaceDE/>
      <w:autoSpaceDN/>
      <w:spacing w:before="100" w:beforeAutospacing="1" w:after="100" w:afterAutospacing="1"/>
    </w:pPr>
    <w:rPr>
      <w:b/>
      <w:bCs/>
      <w:sz w:val="24"/>
      <w:szCs w:val="24"/>
      <w:lang w:val="en-US"/>
    </w:rPr>
  </w:style>
  <w:style w:type="paragraph" w:customStyle="1" w:styleId="xl189">
    <w:name w:val="xl189"/>
    <w:basedOn w:val="Normal"/>
    <w:rsid w:val="00FB0F01"/>
    <w:pPr>
      <w:widowControl/>
      <w:pBdr>
        <w:left w:val="single" w:sz="4" w:space="0" w:color="auto"/>
        <w:bottom w:val="single" w:sz="4" w:space="0" w:color="auto"/>
        <w:right w:val="single" w:sz="4" w:space="0" w:color="auto"/>
      </w:pBdr>
      <w:autoSpaceDE/>
      <w:autoSpaceDN/>
      <w:spacing w:before="100" w:beforeAutospacing="1" w:after="100" w:afterAutospacing="1"/>
    </w:pPr>
    <w:rPr>
      <w:sz w:val="24"/>
      <w:szCs w:val="24"/>
      <w:lang w:val="en-US"/>
    </w:rPr>
  </w:style>
  <w:style w:type="paragraph" w:customStyle="1" w:styleId="xl190">
    <w:name w:val="xl190"/>
    <w:basedOn w:val="Normal"/>
    <w:rsid w:val="00FB0F01"/>
    <w:pPr>
      <w:widowControl/>
      <w:pBdr>
        <w:left w:val="single" w:sz="4" w:space="0" w:color="auto"/>
        <w:bottom w:val="single" w:sz="4" w:space="0" w:color="auto"/>
        <w:right w:val="single" w:sz="4" w:space="0" w:color="auto"/>
      </w:pBdr>
      <w:autoSpaceDE/>
      <w:autoSpaceDN/>
      <w:spacing w:before="100" w:beforeAutospacing="1" w:after="100" w:afterAutospacing="1"/>
    </w:pPr>
    <w:rPr>
      <w:b/>
      <w:bCs/>
      <w:sz w:val="24"/>
      <w:szCs w:val="24"/>
      <w:lang w:val="en-US"/>
    </w:rPr>
  </w:style>
  <w:style w:type="paragraph" w:customStyle="1" w:styleId="xl191">
    <w:name w:val="xl191"/>
    <w:basedOn w:val="Normal"/>
    <w:rsid w:val="00FB0F01"/>
    <w:pPr>
      <w:widowControl/>
      <w:pBdr>
        <w:left w:val="single" w:sz="4" w:space="0" w:color="auto"/>
        <w:bottom w:val="single" w:sz="4" w:space="0" w:color="auto"/>
      </w:pBdr>
      <w:autoSpaceDE/>
      <w:autoSpaceDN/>
      <w:spacing w:before="100" w:beforeAutospacing="1" w:after="100" w:afterAutospacing="1"/>
    </w:pPr>
    <w:rPr>
      <w:b/>
      <w:bCs/>
      <w:sz w:val="24"/>
      <w:szCs w:val="24"/>
      <w:lang w:val="en-US"/>
    </w:rPr>
  </w:style>
  <w:style w:type="paragraph" w:customStyle="1" w:styleId="xl192">
    <w:name w:val="xl192"/>
    <w:basedOn w:val="Normal"/>
    <w:rsid w:val="00FB0F01"/>
    <w:pPr>
      <w:widowControl/>
      <w:pBdr>
        <w:left w:val="single" w:sz="4" w:space="0" w:color="auto"/>
        <w:bottom w:val="single" w:sz="4" w:space="0" w:color="auto"/>
        <w:right w:val="single" w:sz="8" w:space="0" w:color="auto"/>
      </w:pBdr>
      <w:autoSpaceDE/>
      <w:autoSpaceDN/>
      <w:spacing w:before="100" w:beforeAutospacing="1" w:after="100" w:afterAutospacing="1"/>
    </w:pPr>
    <w:rPr>
      <w:b/>
      <w:bCs/>
      <w:sz w:val="24"/>
      <w:szCs w:val="24"/>
      <w:lang w:val="en-US"/>
    </w:rPr>
  </w:style>
  <w:style w:type="paragraph" w:customStyle="1" w:styleId="xl193">
    <w:name w:val="xl193"/>
    <w:basedOn w:val="Normal"/>
    <w:rsid w:val="00FB0F01"/>
    <w:pPr>
      <w:widowControl/>
      <w:pBdr>
        <w:top w:val="single" w:sz="4" w:space="0" w:color="auto"/>
        <w:left w:val="single" w:sz="4" w:space="0" w:color="auto"/>
        <w:bottom w:val="single" w:sz="4" w:space="0" w:color="auto"/>
      </w:pBdr>
      <w:autoSpaceDE/>
      <w:autoSpaceDN/>
      <w:spacing w:before="100" w:beforeAutospacing="1" w:after="100" w:afterAutospacing="1"/>
    </w:pPr>
    <w:rPr>
      <w:b/>
      <w:bCs/>
      <w:sz w:val="24"/>
      <w:szCs w:val="24"/>
      <w:lang w:val="en-US"/>
    </w:rPr>
  </w:style>
  <w:style w:type="paragraph" w:customStyle="1" w:styleId="xl194">
    <w:name w:val="xl194"/>
    <w:basedOn w:val="Normal"/>
    <w:rsid w:val="00FB0F01"/>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pPr>
    <w:rPr>
      <w:b/>
      <w:bCs/>
      <w:sz w:val="24"/>
      <w:szCs w:val="24"/>
      <w:lang w:val="en-US"/>
    </w:rPr>
  </w:style>
  <w:style w:type="paragraph" w:customStyle="1" w:styleId="xl195">
    <w:name w:val="xl195"/>
    <w:basedOn w:val="Normal"/>
    <w:rsid w:val="00FB0F01"/>
    <w:pPr>
      <w:widowControl/>
      <w:pBdr>
        <w:top w:val="single" w:sz="4" w:space="0" w:color="auto"/>
        <w:left w:val="single" w:sz="4" w:space="0" w:color="auto"/>
        <w:bottom w:val="single" w:sz="4" w:space="0" w:color="auto"/>
      </w:pBdr>
      <w:autoSpaceDE/>
      <w:autoSpaceDN/>
      <w:spacing w:before="100" w:beforeAutospacing="1" w:after="100" w:afterAutospacing="1"/>
    </w:pPr>
    <w:rPr>
      <w:sz w:val="24"/>
      <w:szCs w:val="24"/>
      <w:lang w:val="en-US"/>
    </w:rPr>
  </w:style>
  <w:style w:type="paragraph" w:customStyle="1" w:styleId="xl196">
    <w:name w:val="xl196"/>
    <w:basedOn w:val="Normal"/>
    <w:rsid w:val="00FB0F0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b/>
      <w:bCs/>
      <w:sz w:val="24"/>
      <w:szCs w:val="24"/>
      <w:lang w:val="en-US"/>
    </w:rPr>
  </w:style>
  <w:style w:type="paragraph" w:customStyle="1" w:styleId="xl197">
    <w:name w:val="xl197"/>
    <w:basedOn w:val="Normal"/>
    <w:rsid w:val="00FB0F01"/>
    <w:pPr>
      <w:widowControl/>
      <w:pBdr>
        <w:top w:val="single" w:sz="4" w:space="0" w:color="auto"/>
        <w:bottom w:val="single" w:sz="4" w:space="0" w:color="auto"/>
        <w:right w:val="single" w:sz="4" w:space="0" w:color="auto"/>
      </w:pBdr>
      <w:autoSpaceDE/>
      <w:autoSpaceDN/>
      <w:spacing w:before="100" w:beforeAutospacing="1" w:after="100" w:afterAutospacing="1"/>
    </w:pPr>
    <w:rPr>
      <w:sz w:val="24"/>
      <w:szCs w:val="24"/>
      <w:lang w:val="en-US"/>
    </w:rPr>
  </w:style>
  <w:style w:type="paragraph" w:customStyle="1" w:styleId="xl198">
    <w:name w:val="xl198"/>
    <w:basedOn w:val="Normal"/>
    <w:rsid w:val="00FB0F0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sz w:val="24"/>
      <w:szCs w:val="24"/>
      <w:lang w:val="en-US"/>
    </w:rPr>
  </w:style>
  <w:style w:type="paragraph" w:customStyle="1" w:styleId="xl199">
    <w:name w:val="xl199"/>
    <w:basedOn w:val="Normal"/>
    <w:rsid w:val="00FB0F01"/>
    <w:pPr>
      <w:widowControl/>
      <w:pBdr>
        <w:bottom w:val="single" w:sz="4" w:space="0" w:color="auto"/>
      </w:pBdr>
      <w:autoSpaceDE/>
      <w:autoSpaceDN/>
      <w:spacing w:before="100" w:beforeAutospacing="1" w:after="100" w:afterAutospacing="1"/>
      <w:jc w:val="center"/>
    </w:pPr>
    <w:rPr>
      <w:b/>
      <w:bCs/>
      <w:sz w:val="24"/>
      <w:szCs w:val="24"/>
      <w:lang w:val="en-US"/>
    </w:rPr>
  </w:style>
  <w:style w:type="paragraph" w:customStyle="1" w:styleId="xl200">
    <w:name w:val="xl200"/>
    <w:basedOn w:val="Normal"/>
    <w:rsid w:val="00FB0F01"/>
    <w:pPr>
      <w:widowControl/>
      <w:pBdr>
        <w:bottom w:val="single" w:sz="4" w:space="0" w:color="auto"/>
        <w:right w:val="single" w:sz="4" w:space="0" w:color="auto"/>
      </w:pBdr>
      <w:autoSpaceDE/>
      <w:autoSpaceDN/>
      <w:spacing w:before="100" w:beforeAutospacing="1" w:after="100" w:afterAutospacing="1"/>
      <w:jc w:val="center"/>
    </w:pPr>
    <w:rPr>
      <w:b/>
      <w:bCs/>
      <w:sz w:val="24"/>
      <w:szCs w:val="24"/>
      <w:lang w:val="en-US"/>
    </w:rPr>
  </w:style>
  <w:style w:type="paragraph" w:customStyle="1" w:styleId="xl201">
    <w:name w:val="xl201"/>
    <w:basedOn w:val="Normal"/>
    <w:rsid w:val="00FB0F01"/>
    <w:pPr>
      <w:widowControl/>
      <w:pBdr>
        <w:top w:val="single" w:sz="4" w:space="0" w:color="auto"/>
        <w:left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202">
    <w:name w:val="xl202"/>
    <w:basedOn w:val="Normal"/>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203">
    <w:name w:val="xl203"/>
    <w:basedOn w:val="Normal"/>
    <w:rsid w:val="00FB0F01"/>
    <w:pPr>
      <w:widowControl/>
      <w:pBdr>
        <w:top w:val="single" w:sz="4" w:space="0" w:color="auto"/>
        <w:left w:val="single" w:sz="4" w:space="0" w:color="auto"/>
        <w:bottom w:val="single" w:sz="4" w:space="0" w:color="auto"/>
      </w:pBdr>
      <w:shd w:val="clear" w:color="auto" w:fill="FFFFFF"/>
      <w:autoSpaceDE/>
      <w:autoSpaceDN/>
      <w:spacing w:before="100" w:beforeAutospacing="1" w:after="100" w:afterAutospacing="1"/>
      <w:jc w:val="center"/>
    </w:pPr>
    <w:rPr>
      <w:b/>
      <w:bCs/>
      <w:sz w:val="24"/>
      <w:szCs w:val="24"/>
      <w:lang w:val="en-US"/>
    </w:rPr>
  </w:style>
  <w:style w:type="paragraph" w:customStyle="1" w:styleId="xl204">
    <w:name w:val="xl204"/>
    <w:basedOn w:val="Normal"/>
    <w:rsid w:val="00FB0F01"/>
    <w:pPr>
      <w:widowControl/>
      <w:pBdr>
        <w:top w:val="single" w:sz="4" w:space="0" w:color="auto"/>
        <w:bottom w:val="single" w:sz="4" w:space="0" w:color="auto"/>
      </w:pBdr>
      <w:shd w:val="clear" w:color="auto" w:fill="FFFFFF"/>
      <w:autoSpaceDE/>
      <w:autoSpaceDN/>
      <w:spacing w:before="100" w:beforeAutospacing="1" w:after="100" w:afterAutospacing="1"/>
      <w:jc w:val="center"/>
    </w:pPr>
    <w:rPr>
      <w:b/>
      <w:bCs/>
      <w:sz w:val="24"/>
      <w:szCs w:val="24"/>
      <w:lang w:val="en-US"/>
    </w:rPr>
  </w:style>
  <w:style w:type="paragraph" w:customStyle="1" w:styleId="xl205">
    <w:name w:val="xl205"/>
    <w:basedOn w:val="Normal"/>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206">
    <w:name w:val="xl206"/>
    <w:basedOn w:val="Normal"/>
    <w:rsid w:val="00FB0F01"/>
    <w:pPr>
      <w:widowControl/>
      <w:pBdr>
        <w:top w:val="single" w:sz="4" w:space="0" w:color="auto"/>
        <w:left w:val="single" w:sz="4" w:space="0" w:color="auto"/>
        <w:bottom w:val="single" w:sz="4" w:space="0" w:color="auto"/>
      </w:pBdr>
      <w:autoSpaceDE/>
      <w:autoSpaceDN/>
      <w:spacing w:before="100" w:beforeAutospacing="1" w:after="100" w:afterAutospacing="1"/>
      <w:jc w:val="center"/>
    </w:pPr>
    <w:rPr>
      <w:b/>
      <w:bCs/>
      <w:sz w:val="24"/>
      <w:szCs w:val="24"/>
      <w:lang w:val="en-US"/>
    </w:rPr>
  </w:style>
  <w:style w:type="paragraph" w:customStyle="1" w:styleId="xl207">
    <w:name w:val="xl207"/>
    <w:basedOn w:val="Normal"/>
    <w:rsid w:val="00FB0F01"/>
    <w:pPr>
      <w:widowControl/>
      <w:pBdr>
        <w:top w:val="single" w:sz="4" w:space="0" w:color="auto"/>
        <w:bottom w:val="single" w:sz="4" w:space="0" w:color="auto"/>
      </w:pBdr>
      <w:autoSpaceDE/>
      <w:autoSpaceDN/>
      <w:spacing w:before="100" w:beforeAutospacing="1" w:after="100" w:afterAutospacing="1"/>
      <w:jc w:val="center"/>
    </w:pPr>
    <w:rPr>
      <w:b/>
      <w:bCs/>
      <w:sz w:val="24"/>
      <w:szCs w:val="24"/>
      <w:lang w:val="en-US"/>
    </w:rPr>
  </w:style>
  <w:style w:type="paragraph" w:customStyle="1" w:styleId="xl208">
    <w:name w:val="xl208"/>
    <w:basedOn w:val="Normal"/>
    <w:rsid w:val="00FB0F01"/>
    <w:pPr>
      <w:widowControl/>
      <w:pBdr>
        <w:top w:val="single" w:sz="4" w:space="0" w:color="auto"/>
        <w:bottom w:val="single" w:sz="4" w:space="0" w:color="auto"/>
        <w:right w:val="single" w:sz="4" w:space="0" w:color="auto"/>
      </w:pBdr>
      <w:autoSpaceDE/>
      <w:autoSpaceDN/>
      <w:spacing w:before="100" w:beforeAutospacing="1" w:after="100" w:afterAutospacing="1"/>
      <w:jc w:val="center"/>
    </w:pPr>
    <w:rPr>
      <w:b/>
      <w:bCs/>
      <w:sz w:val="24"/>
      <w:szCs w:val="24"/>
      <w:lang w:val="en-US"/>
    </w:rPr>
  </w:style>
  <w:style w:type="paragraph" w:customStyle="1" w:styleId="xl209">
    <w:name w:val="xl209"/>
    <w:basedOn w:val="Normal"/>
    <w:rsid w:val="00FB0F01"/>
    <w:pPr>
      <w:widowControl/>
      <w:pBdr>
        <w:top w:val="single" w:sz="4" w:space="0" w:color="auto"/>
        <w:left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210">
    <w:name w:val="xl210"/>
    <w:basedOn w:val="Normal"/>
    <w:rsid w:val="00FB0F01"/>
    <w:pPr>
      <w:widowControl/>
      <w:pBdr>
        <w:top w:val="single" w:sz="4" w:space="0" w:color="auto"/>
        <w:left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211">
    <w:name w:val="xl211"/>
    <w:basedOn w:val="Normal"/>
    <w:rsid w:val="00FB0F01"/>
    <w:pPr>
      <w:widowControl/>
      <w:pBdr>
        <w:left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212">
    <w:name w:val="xl212"/>
    <w:basedOn w:val="Normal"/>
    <w:rsid w:val="00FB0F01"/>
    <w:pPr>
      <w:widowControl/>
      <w:pBdr>
        <w:left w:val="single" w:sz="4" w:space="0" w:color="auto"/>
        <w:bottom w:val="single" w:sz="8"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213">
    <w:name w:val="xl213"/>
    <w:basedOn w:val="Normal"/>
    <w:rsid w:val="00FB0F01"/>
    <w:pPr>
      <w:widowControl/>
      <w:pBdr>
        <w:left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214">
    <w:name w:val="xl214"/>
    <w:basedOn w:val="Normal"/>
    <w:rsid w:val="00FB0F01"/>
    <w:pPr>
      <w:widowControl/>
      <w:pBdr>
        <w:left w:val="single" w:sz="4" w:space="0" w:color="auto"/>
        <w:bottom w:val="single" w:sz="8"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215">
    <w:name w:val="xl215"/>
    <w:basedOn w:val="Normal"/>
    <w:rsid w:val="00FB0F01"/>
    <w:pPr>
      <w:widowControl/>
      <w:pBdr>
        <w:left w:val="single" w:sz="8" w:space="0" w:color="auto"/>
        <w:bottom w:val="single" w:sz="8"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216">
    <w:name w:val="xl216"/>
    <w:basedOn w:val="Normal"/>
    <w:rsid w:val="00FB0F01"/>
    <w:pPr>
      <w:widowControl/>
      <w:pBdr>
        <w:top w:val="single" w:sz="4" w:space="0" w:color="auto"/>
        <w:left w:val="single" w:sz="4" w:space="0" w:color="auto"/>
        <w:bottom w:val="single" w:sz="8" w:space="0" w:color="auto"/>
      </w:pBdr>
      <w:shd w:val="clear" w:color="auto" w:fill="FFFFFF"/>
      <w:autoSpaceDE/>
      <w:autoSpaceDN/>
      <w:spacing w:before="100" w:beforeAutospacing="1" w:after="100" w:afterAutospacing="1"/>
      <w:jc w:val="center"/>
    </w:pPr>
    <w:rPr>
      <w:b/>
      <w:bCs/>
      <w:sz w:val="24"/>
      <w:szCs w:val="24"/>
      <w:lang w:val="en-US"/>
    </w:rPr>
  </w:style>
  <w:style w:type="paragraph" w:customStyle="1" w:styleId="xl217">
    <w:name w:val="xl217"/>
    <w:basedOn w:val="Normal"/>
    <w:rsid w:val="00FB0F01"/>
    <w:pPr>
      <w:widowControl/>
      <w:pBdr>
        <w:top w:val="single" w:sz="4" w:space="0" w:color="auto"/>
        <w:bottom w:val="single" w:sz="8" w:space="0" w:color="auto"/>
      </w:pBdr>
      <w:shd w:val="clear" w:color="auto" w:fill="FFFFFF"/>
      <w:autoSpaceDE/>
      <w:autoSpaceDN/>
      <w:spacing w:before="100" w:beforeAutospacing="1" w:after="100" w:afterAutospacing="1"/>
      <w:jc w:val="center"/>
    </w:pPr>
    <w:rPr>
      <w:b/>
      <w:bCs/>
      <w:sz w:val="24"/>
      <w:szCs w:val="24"/>
      <w:lang w:val="en-US"/>
    </w:rPr>
  </w:style>
  <w:style w:type="paragraph" w:customStyle="1" w:styleId="xl218">
    <w:name w:val="xl218"/>
    <w:basedOn w:val="Normal"/>
    <w:rsid w:val="00FB0F01"/>
    <w:pPr>
      <w:widowControl/>
      <w:pBdr>
        <w:top w:val="single" w:sz="4" w:space="0" w:color="auto"/>
        <w:bottom w:val="single" w:sz="8" w:space="0" w:color="auto"/>
        <w:right w:val="single" w:sz="4" w:space="0" w:color="auto"/>
      </w:pBdr>
      <w:shd w:val="clear" w:color="auto" w:fill="FFFFFF"/>
      <w:autoSpaceDE/>
      <w:autoSpaceDN/>
      <w:spacing w:before="100" w:beforeAutospacing="1" w:after="100" w:afterAutospacing="1"/>
      <w:jc w:val="center"/>
    </w:pPr>
    <w:rPr>
      <w:b/>
      <w:bCs/>
      <w:sz w:val="24"/>
      <w:szCs w:val="24"/>
      <w:lang w:val="en-US"/>
    </w:rPr>
  </w:style>
  <w:style w:type="paragraph" w:customStyle="1" w:styleId="xl219">
    <w:name w:val="xl219"/>
    <w:basedOn w:val="Normal"/>
    <w:rsid w:val="00FB0F01"/>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220">
    <w:name w:val="xl220"/>
    <w:basedOn w:val="Normal"/>
    <w:rsid w:val="00FB0F01"/>
    <w:pPr>
      <w:widowControl/>
      <w:pBdr>
        <w:top w:val="single" w:sz="4" w:space="0" w:color="auto"/>
        <w:bottom w:val="single" w:sz="4" w:space="0" w:color="auto"/>
        <w:right w:val="single" w:sz="8" w:space="0" w:color="auto"/>
      </w:pBdr>
      <w:shd w:val="clear" w:color="auto" w:fill="FFFFFF"/>
      <w:autoSpaceDE/>
      <w:autoSpaceDN/>
      <w:spacing w:before="100" w:beforeAutospacing="1" w:after="100" w:afterAutospacing="1"/>
      <w:jc w:val="center"/>
    </w:pPr>
    <w:rPr>
      <w:b/>
      <w:bCs/>
      <w:sz w:val="24"/>
      <w:szCs w:val="24"/>
      <w:lang w:val="en-US"/>
    </w:rPr>
  </w:style>
  <w:style w:type="paragraph" w:customStyle="1" w:styleId="xl221">
    <w:name w:val="xl221"/>
    <w:basedOn w:val="Normal"/>
    <w:rsid w:val="00FB0F01"/>
    <w:pPr>
      <w:widowControl/>
      <w:pBdr>
        <w:left w:val="single" w:sz="8" w:space="0" w:color="auto"/>
        <w:right w:val="single" w:sz="4" w:space="0" w:color="auto"/>
      </w:pBdr>
      <w:autoSpaceDE/>
      <w:autoSpaceDN/>
      <w:spacing w:before="100" w:beforeAutospacing="1" w:after="100" w:afterAutospacing="1"/>
    </w:pPr>
    <w:rPr>
      <w:sz w:val="24"/>
      <w:szCs w:val="24"/>
      <w:lang w:val="en-US"/>
    </w:rPr>
  </w:style>
  <w:style w:type="paragraph" w:customStyle="1" w:styleId="xl222">
    <w:name w:val="xl222"/>
    <w:basedOn w:val="Normal"/>
    <w:rsid w:val="00FB0F01"/>
    <w:pPr>
      <w:widowControl/>
      <w:pBdr>
        <w:top w:val="single" w:sz="4" w:space="0" w:color="auto"/>
        <w:lef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223">
    <w:name w:val="xl223"/>
    <w:basedOn w:val="Normal"/>
    <w:rsid w:val="00FB0F01"/>
    <w:pPr>
      <w:widowControl/>
      <w:pBdr>
        <w:left w:val="single" w:sz="4" w:space="0" w:color="auto"/>
      </w:pBdr>
      <w:autoSpaceDE/>
      <w:autoSpaceDN/>
      <w:spacing w:before="100" w:beforeAutospacing="1" w:after="100" w:afterAutospacing="1"/>
    </w:pPr>
    <w:rPr>
      <w:sz w:val="24"/>
      <w:szCs w:val="24"/>
      <w:lang w:val="en-US"/>
    </w:rPr>
  </w:style>
  <w:style w:type="paragraph" w:customStyle="1" w:styleId="xl224">
    <w:name w:val="xl224"/>
    <w:basedOn w:val="Normal"/>
    <w:rsid w:val="00FB0F01"/>
    <w:pPr>
      <w:widowControl/>
      <w:pBdr>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225">
    <w:name w:val="xl225"/>
    <w:basedOn w:val="Normal"/>
    <w:rsid w:val="00FB0F01"/>
    <w:pPr>
      <w:widowControl/>
      <w:pBdr>
        <w:top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226">
    <w:name w:val="xl226"/>
    <w:basedOn w:val="Normal"/>
    <w:rsid w:val="00FB0F01"/>
    <w:pPr>
      <w:widowControl/>
      <w:pBdr>
        <w:right w:val="single" w:sz="4" w:space="0" w:color="auto"/>
      </w:pBdr>
      <w:autoSpaceDE/>
      <w:autoSpaceDN/>
      <w:spacing w:before="100" w:beforeAutospacing="1" w:after="100" w:afterAutospacing="1"/>
    </w:pPr>
    <w:rPr>
      <w:sz w:val="24"/>
      <w:szCs w:val="24"/>
      <w:lang w:val="en-US"/>
    </w:rPr>
  </w:style>
  <w:style w:type="paragraph" w:customStyle="1" w:styleId="xl227">
    <w:name w:val="xl227"/>
    <w:basedOn w:val="Normal"/>
    <w:rsid w:val="00FB0F01"/>
    <w:pPr>
      <w:widowControl/>
      <w:pBdr>
        <w:left w:val="single" w:sz="4" w:space="0" w:color="auto"/>
        <w:right w:val="single" w:sz="4" w:space="0" w:color="auto"/>
      </w:pBdr>
      <w:autoSpaceDE/>
      <w:autoSpaceDN/>
      <w:spacing w:before="100" w:beforeAutospacing="1" w:after="100" w:afterAutospacing="1"/>
    </w:pPr>
    <w:rPr>
      <w:sz w:val="24"/>
      <w:szCs w:val="24"/>
      <w:lang w:val="en-US"/>
    </w:rPr>
  </w:style>
  <w:style w:type="paragraph" w:customStyle="1" w:styleId="xl228">
    <w:name w:val="xl228"/>
    <w:basedOn w:val="Normal"/>
    <w:rsid w:val="00FB0F01"/>
    <w:pPr>
      <w:widowControl/>
      <w:pBdr>
        <w:left w:val="single" w:sz="4" w:space="0" w:color="auto"/>
        <w:bottom w:val="single" w:sz="4" w:space="0" w:color="auto"/>
      </w:pBdr>
      <w:shd w:val="clear" w:color="auto" w:fill="FFFFFF"/>
      <w:autoSpaceDE/>
      <w:autoSpaceDN/>
      <w:spacing w:before="100" w:beforeAutospacing="1" w:after="100" w:afterAutospacing="1"/>
      <w:jc w:val="center"/>
      <w:textAlignment w:val="center"/>
    </w:pPr>
    <w:rPr>
      <w:b/>
      <w:bCs/>
      <w:sz w:val="24"/>
      <w:szCs w:val="24"/>
      <w:lang w:val="en-US"/>
    </w:rPr>
  </w:style>
  <w:style w:type="paragraph" w:customStyle="1" w:styleId="xl229">
    <w:name w:val="xl229"/>
    <w:basedOn w:val="Normal"/>
    <w:rsid w:val="00FB0F01"/>
    <w:pPr>
      <w:widowControl/>
      <w:pBdr>
        <w:bottom w:val="single" w:sz="4" w:space="0" w:color="auto"/>
      </w:pBdr>
      <w:shd w:val="clear" w:color="auto" w:fill="FFFFFF"/>
      <w:autoSpaceDE/>
      <w:autoSpaceDN/>
      <w:spacing w:before="100" w:beforeAutospacing="1" w:after="100" w:afterAutospacing="1"/>
      <w:jc w:val="center"/>
      <w:textAlignment w:val="center"/>
    </w:pPr>
    <w:rPr>
      <w:b/>
      <w:bCs/>
      <w:sz w:val="24"/>
      <w:szCs w:val="24"/>
      <w:lang w:val="en-US"/>
    </w:rPr>
  </w:style>
  <w:style w:type="paragraph" w:customStyle="1" w:styleId="xl230">
    <w:name w:val="xl230"/>
    <w:basedOn w:val="Normal"/>
    <w:rsid w:val="00FB0F01"/>
    <w:pPr>
      <w:widowControl/>
      <w:pBdr>
        <w:bottom w:val="single" w:sz="4" w:space="0" w:color="auto"/>
        <w:right w:val="single" w:sz="4" w:space="0" w:color="auto"/>
      </w:pBdr>
      <w:shd w:val="clear" w:color="auto" w:fill="FFFFFF"/>
      <w:autoSpaceDE/>
      <w:autoSpaceDN/>
      <w:spacing w:before="100" w:beforeAutospacing="1" w:after="100" w:afterAutospacing="1"/>
      <w:jc w:val="center"/>
      <w:textAlignment w:val="center"/>
    </w:pPr>
    <w:rPr>
      <w:b/>
      <w:bCs/>
      <w:sz w:val="24"/>
      <w:szCs w:val="24"/>
      <w:lang w:val="en-US"/>
    </w:rPr>
  </w:style>
  <w:style w:type="paragraph" w:customStyle="1" w:styleId="xl231">
    <w:name w:val="xl231"/>
    <w:basedOn w:val="Normal"/>
    <w:rsid w:val="00FB0F01"/>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24"/>
      <w:szCs w:val="24"/>
      <w:lang w:val="en-US"/>
    </w:rPr>
  </w:style>
  <w:style w:type="paragraph" w:customStyle="1" w:styleId="xl232">
    <w:name w:val="xl232"/>
    <w:basedOn w:val="Normal"/>
    <w:rsid w:val="00FB0F01"/>
    <w:pPr>
      <w:widowControl/>
      <w:pBdr>
        <w:left w:val="single" w:sz="4" w:space="0" w:color="auto"/>
        <w:right w:val="single" w:sz="4" w:space="0" w:color="auto"/>
      </w:pBdr>
      <w:autoSpaceDE/>
      <w:autoSpaceDN/>
      <w:spacing w:before="100" w:beforeAutospacing="1" w:after="100" w:afterAutospacing="1"/>
      <w:jc w:val="center"/>
      <w:textAlignment w:val="center"/>
    </w:pPr>
    <w:rPr>
      <w:sz w:val="24"/>
      <w:szCs w:val="24"/>
      <w:lang w:val="en-US"/>
    </w:rPr>
  </w:style>
  <w:style w:type="paragraph" w:customStyle="1" w:styleId="xl233">
    <w:name w:val="xl233"/>
    <w:basedOn w:val="Normal"/>
    <w:rsid w:val="00FB0F0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val="en-US"/>
    </w:rPr>
  </w:style>
  <w:style w:type="paragraph" w:customStyle="1" w:styleId="xl234">
    <w:name w:val="xl234"/>
    <w:basedOn w:val="Normal"/>
    <w:rsid w:val="00FB0F01"/>
    <w:pPr>
      <w:widowControl/>
      <w:pBdr>
        <w:top w:val="single" w:sz="4" w:space="0" w:color="auto"/>
        <w:left w:val="single" w:sz="4" w:space="0" w:color="auto"/>
        <w:bottom w:val="single" w:sz="4" w:space="0" w:color="auto"/>
      </w:pBdr>
      <w:shd w:val="clear" w:color="auto" w:fill="FFFFFF"/>
      <w:autoSpaceDE/>
      <w:autoSpaceDN/>
      <w:spacing w:before="100" w:beforeAutospacing="1" w:after="100" w:afterAutospacing="1"/>
      <w:jc w:val="center"/>
      <w:textAlignment w:val="center"/>
    </w:pPr>
    <w:rPr>
      <w:b/>
      <w:bCs/>
      <w:sz w:val="24"/>
      <w:szCs w:val="24"/>
      <w:lang w:val="en-US"/>
    </w:rPr>
  </w:style>
  <w:style w:type="paragraph" w:customStyle="1" w:styleId="xl235">
    <w:name w:val="xl235"/>
    <w:basedOn w:val="Normal"/>
    <w:rsid w:val="00FB0F01"/>
    <w:pPr>
      <w:widowControl/>
      <w:pBdr>
        <w:top w:val="single" w:sz="4" w:space="0" w:color="auto"/>
        <w:bottom w:val="single" w:sz="4" w:space="0" w:color="auto"/>
      </w:pBdr>
      <w:shd w:val="clear" w:color="auto" w:fill="FFFFFF"/>
      <w:autoSpaceDE/>
      <w:autoSpaceDN/>
      <w:spacing w:before="100" w:beforeAutospacing="1" w:after="100" w:afterAutospacing="1"/>
      <w:jc w:val="center"/>
      <w:textAlignment w:val="center"/>
    </w:pPr>
    <w:rPr>
      <w:b/>
      <w:bCs/>
      <w:sz w:val="24"/>
      <w:szCs w:val="24"/>
      <w:lang w:val="en-US"/>
    </w:rPr>
  </w:style>
  <w:style w:type="paragraph" w:customStyle="1" w:styleId="xl236">
    <w:name w:val="xl236"/>
    <w:basedOn w:val="Normal"/>
    <w:rsid w:val="00FB0F01"/>
    <w:pPr>
      <w:widowControl/>
      <w:pBdr>
        <w:top w:val="single" w:sz="4"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b/>
      <w:bCs/>
      <w:sz w:val="24"/>
      <w:szCs w:val="24"/>
      <w:lang w:val="en-US"/>
    </w:rPr>
  </w:style>
  <w:style w:type="paragraph" w:customStyle="1" w:styleId="xl237">
    <w:name w:val="xl237"/>
    <w:basedOn w:val="Normal"/>
    <w:rsid w:val="00FB0F01"/>
    <w:pPr>
      <w:widowControl/>
      <w:pBdr>
        <w:left w:val="single" w:sz="4" w:space="0" w:color="auto"/>
        <w:bottom w:val="single" w:sz="4" w:space="0" w:color="auto"/>
      </w:pBdr>
      <w:shd w:val="clear" w:color="auto" w:fill="FFFFFF"/>
      <w:autoSpaceDE/>
      <w:autoSpaceDN/>
      <w:spacing w:before="100" w:beforeAutospacing="1" w:after="100" w:afterAutospacing="1"/>
      <w:jc w:val="center"/>
    </w:pPr>
    <w:rPr>
      <w:b/>
      <w:bCs/>
      <w:sz w:val="24"/>
      <w:szCs w:val="24"/>
      <w:lang w:val="en-US"/>
    </w:rPr>
  </w:style>
  <w:style w:type="paragraph" w:customStyle="1" w:styleId="xl238">
    <w:name w:val="xl238"/>
    <w:basedOn w:val="Normal"/>
    <w:rsid w:val="00FB0F01"/>
    <w:pPr>
      <w:widowControl/>
      <w:pBdr>
        <w:bottom w:val="single" w:sz="4" w:space="0" w:color="auto"/>
      </w:pBdr>
      <w:shd w:val="clear" w:color="auto" w:fill="FFFFFF"/>
      <w:autoSpaceDE/>
      <w:autoSpaceDN/>
      <w:spacing w:before="100" w:beforeAutospacing="1" w:after="100" w:afterAutospacing="1"/>
      <w:jc w:val="center"/>
    </w:pPr>
    <w:rPr>
      <w:b/>
      <w:bCs/>
      <w:sz w:val="24"/>
      <w:szCs w:val="24"/>
      <w:lang w:val="en-US"/>
    </w:rPr>
  </w:style>
  <w:style w:type="paragraph" w:customStyle="1" w:styleId="xl239">
    <w:name w:val="xl239"/>
    <w:basedOn w:val="Normal"/>
    <w:rsid w:val="00FB0F01"/>
    <w:pPr>
      <w:widowControl/>
      <w:pBdr>
        <w:bottom w:val="single" w:sz="4" w:space="0" w:color="auto"/>
        <w:right w:val="single" w:sz="4" w:space="0" w:color="auto"/>
      </w:pBdr>
      <w:shd w:val="clear" w:color="auto" w:fill="FFFFFF"/>
      <w:autoSpaceDE/>
      <w:autoSpaceDN/>
      <w:spacing w:before="100" w:beforeAutospacing="1" w:after="100" w:afterAutospacing="1"/>
      <w:jc w:val="center"/>
    </w:pPr>
    <w:rPr>
      <w:b/>
      <w:bCs/>
      <w:sz w:val="24"/>
      <w:szCs w:val="24"/>
      <w:lang w:val="en-US"/>
    </w:rPr>
  </w:style>
  <w:style w:type="paragraph" w:customStyle="1" w:styleId="xl240">
    <w:name w:val="xl240"/>
    <w:basedOn w:val="Normal"/>
    <w:rsid w:val="00FB0F01"/>
    <w:pPr>
      <w:widowControl/>
      <w:pBdr>
        <w:top w:val="single" w:sz="4" w:space="0" w:color="auto"/>
        <w:left w:val="single" w:sz="4" w:space="0" w:color="auto"/>
        <w:bottom w:val="single" w:sz="8" w:space="0" w:color="auto"/>
        <w:right w:val="single" w:sz="4" w:space="0" w:color="auto"/>
      </w:pBdr>
      <w:shd w:val="clear" w:color="auto" w:fill="FFFFFF"/>
      <w:autoSpaceDE/>
      <w:autoSpaceDN/>
      <w:spacing w:before="100" w:beforeAutospacing="1" w:after="100" w:afterAutospacing="1"/>
      <w:jc w:val="center"/>
      <w:textAlignment w:val="center"/>
    </w:pPr>
    <w:rPr>
      <w:b/>
      <w:bCs/>
      <w:sz w:val="24"/>
      <w:szCs w:val="24"/>
      <w:lang w:val="en-US"/>
    </w:rPr>
  </w:style>
  <w:style w:type="paragraph" w:customStyle="1" w:styleId="xl241">
    <w:name w:val="xl241"/>
    <w:basedOn w:val="Normal"/>
    <w:rsid w:val="00FB0F01"/>
    <w:pPr>
      <w:widowControl/>
      <w:pBdr>
        <w:top w:val="single" w:sz="4" w:space="0" w:color="auto"/>
        <w:left w:val="single" w:sz="8" w:space="0" w:color="auto"/>
        <w:bottom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242">
    <w:name w:val="xl242"/>
    <w:basedOn w:val="Normal"/>
    <w:rsid w:val="00FB0F0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b/>
      <w:bCs/>
      <w:sz w:val="24"/>
      <w:szCs w:val="24"/>
      <w:lang w:val="en-US"/>
    </w:rPr>
  </w:style>
  <w:style w:type="paragraph" w:customStyle="1" w:styleId="xl243">
    <w:name w:val="xl243"/>
    <w:basedOn w:val="Normal"/>
    <w:rsid w:val="00FB0F01"/>
    <w:pPr>
      <w:widowControl/>
      <w:pBdr>
        <w:top w:val="single" w:sz="4" w:space="0" w:color="auto"/>
        <w:bottom w:val="single" w:sz="4" w:space="0" w:color="auto"/>
      </w:pBdr>
      <w:autoSpaceDE/>
      <w:autoSpaceDN/>
      <w:spacing w:before="100" w:beforeAutospacing="1" w:after="100" w:afterAutospacing="1"/>
      <w:jc w:val="center"/>
      <w:textAlignment w:val="center"/>
    </w:pPr>
    <w:rPr>
      <w:b/>
      <w:bCs/>
      <w:sz w:val="24"/>
      <w:szCs w:val="24"/>
      <w:lang w:val="en-US"/>
    </w:rPr>
  </w:style>
  <w:style w:type="paragraph" w:customStyle="1" w:styleId="xl244">
    <w:name w:val="xl244"/>
    <w:basedOn w:val="Normal"/>
    <w:rsid w:val="00FB0F01"/>
    <w:pPr>
      <w:widowControl/>
      <w:pBdr>
        <w:top w:val="single" w:sz="4" w:space="0" w:color="auto"/>
        <w:bottom w:val="single" w:sz="4" w:space="0" w:color="auto"/>
        <w:right w:val="single" w:sz="8" w:space="0" w:color="auto"/>
      </w:pBdr>
      <w:autoSpaceDE/>
      <w:autoSpaceDN/>
      <w:spacing w:before="100" w:beforeAutospacing="1" w:after="100" w:afterAutospacing="1"/>
      <w:jc w:val="center"/>
      <w:textAlignment w:val="center"/>
    </w:pPr>
    <w:rPr>
      <w:b/>
      <w:bCs/>
      <w:sz w:val="24"/>
      <w:szCs w:val="24"/>
      <w:lang w:val="en-US"/>
    </w:rPr>
  </w:style>
  <w:style w:type="paragraph" w:customStyle="1" w:styleId="xl245">
    <w:name w:val="xl245"/>
    <w:basedOn w:val="Normal"/>
    <w:rsid w:val="00FB0F0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sz w:val="24"/>
      <w:szCs w:val="24"/>
      <w:lang w:val="en-US"/>
    </w:rPr>
  </w:style>
  <w:style w:type="paragraph" w:customStyle="1" w:styleId="xl246">
    <w:name w:val="xl246"/>
    <w:basedOn w:val="Normal"/>
    <w:rsid w:val="00FB0F01"/>
    <w:pPr>
      <w:widowControl/>
      <w:pBdr>
        <w:top w:val="single" w:sz="4" w:space="0" w:color="auto"/>
        <w:bottom w:val="single" w:sz="4" w:space="0" w:color="auto"/>
      </w:pBdr>
      <w:autoSpaceDE/>
      <w:autoSpaceDN/>
      <w:spacing w:before="100" w:beforeAutospacing="1" w:after="100" w:afterAutospacing="1"/>
      <w:jc w:val="center"/>
      <w:textAlignment w:val="center"/>
    </w:pPr>
    <w:rPr>
      <w:sz w:val="24"/>
      <w:szCs w:val="24"/>
      <w:lang w:val="en-US"/>
    </w:rPr>
  </w:style>
  <w:style w:type="paragraph" w:customStyle="1" w:styleId="xl247">
    <w:name w:val="xl247"/>
    <w:basedOn w:val="Normal"/>
    <w:rsid w:val="00FB0F01"/>
    <w:pPr>
      <w:widowControl/>
      <w:pBdr>
        <w:top w:val="single" w:sz="4" w:space="0" w:color="auto"/>
        <w:bottom w:val="single" w:sz="4" w:space="0" w:color="auto"/>
        <w:right w:val="single" w:sz="8" w:space="0" w:color="auto"/>
      </w:pBdr>
      <w:autoSpaceDE/>
      <w:autoSpaceDN/>
      <w:spacing w:before="100" w:beforeAutospacing="1" w:after="100" w:afterAutospacing="1"/>
      <w:jc w:val="center"/>
      <w:textAlignment w:val="center"/>
    </w:pPr>
    <w:rPr>
      <w:sz w:val="24"/>
      <w:szCs w:val="24"/>
      <w:lang w:val="en-US"/>
    </w:rPr>
  </w:style>
  <w:style w:type="paragraph" w:customStyle="1" w:styleId="xl248">
    <w:name w:val="xl248"/>
    <w:basedOn w:val="Normal"/>
    <w:rsid w:val="00FB0F01"/>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val="en-US"/>
    </w:rPr>
  </w:style>
  <w:style w:type="paragraph" w:customStyle="1" w:styleId="xl249">
    <w:name w:val="xl249"/>
    <w:basedOn w:val="Normal"/>
    <w:rsid w:val="00FB0F01"/>
    <w:pPr>
      <w:widowControl/>
      <w:pBdr>
        <w:top w:val="single" w:sz="4" w:space="0" w:color="auto"/>
        <w:left w:val="single" w:sz="8" w:space="0" w:color="auto"/>
        <w:right w:val="single" w:sz="4" w:space="0" w:color="auto"/>
      </w:pBdr>
      <w:autoSpaceDE/>
      <w:autoSpaceDN/>
      <w:spacing w:before="100" w:beforeAutospacing="1" w:after="100" w:afterAutospacing="1"/>
      <w:jc w:val="center"/>
      <w:textAlignment w:val="center"/>
    </w:pPr>
    <w:rPr>
      <w:sz w:val="24"/>
      <w:szCs w:val="24"/>
      <w:lang w:val="en-US"/>
    </w:rPr>
  </w:style>
  <w:style w:type="paragraph" w:customStyle="1" w:styleId="xl250">
    <w:name w:val="xl250"/>
    <w:basedOn w:val="Normal"/>
    <w:rsid w:val="00FB0F01"/>
    <w:pPr>
      <w:widowControl/>
      <w:pBdr>
        <w:left w:val="single" w:sz="8" w:space="0" w:color="auto"/>
        <w:right w:val="single" w:sz="4" w:space="0" w:color="auto"/>
      </w:pBdr>
      <w:autoSpaceDE/>
      <w:autoSpaceDN/>
      <w:spacing w:before="100" w:beforeAutospacing="1" w:after="100" w:afterAutospacing="1"/>
      <w:jc w:val="center"/>
      <w:textAlignment w:val="center"/>
    </w:pPr>
    <w:rPr>
      <w:sz w:val="24"/>
      <w:szCs w:val="24"/>
      <w:lang w:val="en-US"/>
    </w:rPr>
  </w:style>
  <w:style w:type="paragraph" w:customStyle="1" w:styleId="xl251">
    <w:name w:val="xl251"/>
    <w:basedOn w:val="Normal"/>
    <w:rsid w:val="00FB0F01"/>
    <w:pPr>
      <w:widowControl/>
      <w:pBdr>
        <w:left w:val="single" w:sz="8"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val="en-US"/>
    </w:rPr>
  </w:style>
  <w:style w:type="paragraph" w:customStyle="1" w:styleId="xl252">
    <w:name w:val="xl252"/>
    <w:basedOn w:val="Normal"/>
    <w:rsid w:val="00FB0F01"/>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24"/>
      <w:szCs w:val="24"/>
      <w:lang w:val="en-US"/>
    </w:rPr>
  </w:style>
  <w:style w:type="paragraph" w:customStyle="1" w:styleId="xl253">
    <w:name w:val="xl253"/>
    <w:basedOn w:val="Normal"/>
    <w:rsid w:val="00FB0F01"/>
    <w:pPr>
      <w:widowControl/>
      <w:pBdr>
        <w:left w:val="single" w:sz="4" w:space="0" w:color="auto"/>
        <w:right w:val="single" w:sz="4" w:space="0" w:color="auto"/>
      </w:pBdr>
      <w:autoSpaceDE/>
      <w:autoSpaceDN/>
      <w:spacing w:before="100" w:beforeAutospacing="1" w:after="100" w:afterAutospacing="1"/>
      <w:jc w:val="center"/>
      <w:textAlignment w:val="center"/>
    </w:pPr>
    <w:rPr>
      <w:sz w:val="24"/>
      <w:szCs w:val="24"/>
      <w:lang w:val="en-US"/>
    </w:rPr>
  </w:style>
  <w:style w:type="paragraph" w:customStyle="1" w:styleId="xl254">
    <w:name w:val="xl254"/>
    <w:basedOn w:val="Normal"/>
    <w:rsid w:val="00FB0F0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val="en-US"/>
    </w:rPr>
  </w:style>
  <w:style w:type="paragraph" w:customStyle="1" w:styleId="xl255">
    <w:name w:val="xl255"/>
    <w:basedOn w:val="Normal"/>
    <w:rsid w:val="00FB0F01"/>
    <w:pPr>
      <w:widowControl/>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val="en-US"/>
    </w:rPr>
  </w:style>
  <w:style w:type="paragraph" w:customStyle="1" w:styleId="xl256">
    <w:name w:val="xl256"/>
    <w:basedOn w:val="Normal"/>
    <w:rsid w:val="00FB0F01"/>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val="en-US"/>
    </w:rPr>
  </w:style>
  <w:style w:type="paragraph" w:customStyle="1" w:styleId="xl257">
    <w:name w:val="xl257"/>
    <w:basedOn w:val="Normal"/>
    <w:rsid w:val="00FB0F01"/>
    <w:pPr>
      <w:widowControl/>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textAlignment w:val="center"/>
    </w:pPr>
    <w:rPr>
      <w:sz w:val="24"/>
      <w:szCs w:val="24"/>
      <w:lang w:val="en-US"/>
    </w:rPr>
  </w:style>
  <w:style w:type="paragraph" w:customStyle="1" w:styleId="xl258">
    <w:name w:val="xl258"/>
    <w:basedOn w:val="Normal"/>
    <w:rsid w:val="00FB0F01"/>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textAlignment w:val="center"/>
    </w:pPr>
    <w:rPr>
      <w:sz w:val="24"/>
      <w:szCs w:val="24"/>
      <w:lang w:val="en-US"/>
    </w:rPr>
  </w:style>
  <w:style w:type="paragraph" w:customStyle="1" w:styleId="xl259">
    <w:name w:val="xl259"/>
    <w:basedOn w:val="Normal"/>
    <w:rsid w:val="00FB0F01"/>
    <w:pPr>
      <w:widowControl/>
      <w:pBdr>
        <w:bottom w:val="single" w:sz="8" w:space="0" w:color="auto"/>
      </w:pBdr>
      <w:autoSpaceDE/>
      <w:autoSpaceDN/>
      <w:spacing w:before="100" w:beforeAutospacing="1" w:after="100" w:afterAutospacing="1"/>
      <w:jc w:val="center"/>
    </w:pPr>
    <w:rPr>
      <w:b/>
      <w:bCs/>
      <w:sz w:val="24"/>
      <w:szCs w:val="24"/>
      <w:lang w:val="en-US"/>
    </w:rPr>
  </w:style>
  <w:style w:type="paragraph" w:customStyle="1" w:styleId="xl260">
    <w:name w:val="xl260"/>
    <w:basedOn w:val="Normal"/>
    <w:rsid w:val="00FB0F01"/>
    <w:pPr>
      <w:widowControl/>
      <w:pBdr>
        <w:bottom w:val="single" w:sz="8" w:space="0" w:color="auto"/>
      </w:pBdr>
      <w:autoSpaceDE/>
      <w:autoSpaceDN/>
      <w:spacing w:before="100" w:beforeAutospacing="1" w:after="100" w:afterAutospacing="1"/>
      <w:jc w:val="center"/>
    </w:pPr>
    <w:rPr>
      <w:sz w:val="24"/>
      <w:szCs w:val="24"/>
      <w:lang w:val="en-US"/>
    </w:rPr>
  </w:style>
  <w:style w:type="paragraph" w:customStyle="1" w:styleId="xl261">
    <w:name w:val="xl261"/>
    <w:basedOn w:val="Normal"/>
    <w:rsid w:val="00FB0F01"/>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val="en-US"/>
    </w:rPr>
  </w:style>
  <w:style w:type="paragraph" w:customStyle="1" w:styleId="xl262">
    <w:name w:val="xl262"/>
    <w:basedOn w:val="Normal"/>
    <w:rsid w:val="00FB0F01"/>
    <w:pPr>
      <w:widowControl/>
      <w:pBdr>
        <w:top w:val="single" w:sz="4" w:space="0" w:color="auto"/>
        <w:bottom w:val="single" w:sz="4" w:space="0" w:color="auto"/>
      </w:pBdr>
      <w:autoSpaceDE/>
      <w:autoSpaceDN/>
      <w:spacing w:before="100" w:beforeAutospacing="1" w:after="100" w:afterAutospacing="1"/>
      <w:jc w:val="center"/>
    </w:pPr>
    <w:rPr>
      <w:sz w:val="24"/>
      <w:szCs w:val="24"/>
      <w:lang w:val="en-US"/>
    </w:rPr>
  </w:style>
  <w:style w:type="paragraph" w:customStyle="1" w:styleId="xl263">
    <w:name w:val="xl263"/>
    <w:basedOn w:val="Normal"/>
    <w:rsid w:val="00FB0F0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4"/>
      <w:szCs w:val="24"/>
      <w:lang w:val="en-US"/>
    </w:rPr>
  </w:style>
  <w:style w:type="paragraph" w:customStyle="1" w:styleId="xl264">
    <w:name w:val="xl264"/>
    <w:basedOn w:val="Normal"/>
    <w:rsid w:val="00FB0F01"/>
    <w:pPr>
      <w:widowControl/>
      <w:pBdr>
        <w:top w:val="single" w:sz="4" w:space="0" w:color="auto"/>
        <w:left w:val="single" w:sz="8" w:space="0" w:color="auto"/>
        <w:bottom w:val="single" w:sz="4" w:space="0" w:color="auto"/>
      </w:pBdr>
      <w:autoSpaceDE/>
      <w:autoSpaceDN/>
      <w:spacing w:before="100" w:beforeAutospacing="1" w:after="100" w:afterAutospacing="1"/>
      <w:jc w:val="center"/>
    </w:pPr>
    <w:rPr>
      <w:b/>
      <w:bCs/>
      <w:sz w:val="24"/>
      <w:szCs w:val="24"/>
      <w:lang w:val="en-US"/>
    </w:rPr>
  </w:style>
  <w:style w:type="paragraph" w:customStyle="1" w:styleId="xl265">
    <w:name w:val="xl265"/>
    <w:basedOn w:val="Normal"/>
    <w:rsid w:val="00FB0F01"/>
    <w:pPr>
      <w:widowControl/>
      <w:pBdr>
        <w:top w:val="single" w:sz="4" w:space="0" w:color="auto"/>
        <w:bottom w:val="single" w:sz="4" w:space="0" w:color="auto"/>
      </w:pBdr>
      <w:autoSpaceDE/>
      <w:autoSpaceDN/>
      <w:spacing w:before="100" w:beforeAutospacing="1" w:after="100" w:afterAutospacing="1"/>
      <w:jc w:val="center"/>
    </w:pPr>
    <w:rPr>
      <w:b/>
      <w:bCs/>
      <w:sz w:val="24"/>
      <w:szCs w:val="24"/>
      <w:lang w:val="en-US"/>
    </w:rPr>
  </w:style>
  <w:style w:type="paragraph" w:customStyle="1" w:styleId="xl266">
    <w:name w:val="xl266"/>
    <w:basedOn w:val="Normal"/>
    <w:rsid w:val="00FB0F01"/>
    <w:pPr>
      <w:widowControl/>
      <w:pBdr>
        <w:top w:val="single" w:sz="4" w:space="0" w:color="auto"/>
        <w:bottom w:val="single" w:sz="4" w:space="0" w:color="auto"/>
        <w:right w:val="single" w:sz="4" w:space="0" w:color="auto"/>
      </w:pBdr>
      <w:autoSpaceDE/>
      <w:autoSpaceDN/>
      <w:spacing w:before="100" w:beforeAutospacing="1" w:after="100" w:afterAutospacing="1"/>
      <w:jc w:val="center"/>
    </w:pPr>
    <w:rPr>
      <w:b/>
      <w:bCs/>
      <w:sz w:val="24"/>
      <w:szCs w:val="24"/>
      <w:lang w:val="en-US"/>
    </w:rPr>
  </w:style>
  <w:style w:type="paragraph" w:customStyle="1" w:styleId="xl267">
    <w:name w:val="xl267"/>
    <w:basedOn w:val="Normal"/>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textAlignment w:val="center"/>
    </w:pPr>
    <w:rPr>
      <w:color w:val="000000"/>
      <w:sz w:val="24"/>
      <w:szCs w:val="24"/>
      <w:lang w:val="en-US"/>
    </w:rPr>
  </w:style>
  <w:style w:type="paragraph" w:customStyle="1" w:styleId="xl268">
    <w:name w:val="xl268"/>
    <w:basedOn w:val="Normal"/>
    <w:rsid w:val="00FB0F01"/>
    <w:pPr>
      <w:widowControl/>
      <w:pBdr>
        <w:top w:val="single" w:sz="4" w:space="0" w:color="auto"/>
      </w:pBdr>
      <w:autoSpaceDE/>
      <w:autoSpaceDN/>
      <w:spacing w:before="100" w:beforeAutospacing="1" w:after="100" w:afterAutospacing="1"/>
      <w:jc w:val="center"/>
    </w:pPr>
    <w:rPr>
      <w:sz w:val="24"/>
      <w:szCs w:val="24"/>
      <w:lang w:val="en-US"/>
    </w:rPr>
  </w:style>
  <w:style w:type="paragraph" w:customStyle="1" w:styleId="xl269">
    <w:name w:val="xl269"/>
    <w:basedOn w:val="Normal"/>
    <w:rsid w:val="00FB0F01"/>
    <w:pPr>
      <w:widowControl/>
      <w:pBdr>
        <w:top w:val="single" w:sz="4" w:space="0" w:color="auto"/>
        <w:left w:val="single" w:sz="4" w:space="0" w:color="auto"/>
        <w:right w:val="single" w:sz="4" w:space="0" w:color="auto"/>
      </w:pBdr>
      <w:autoSpaceDE/>
      <w:autoSpaceDN/>
      <w:spacing w:before="100" w:beforeAutospacing="1" w:after="100" w:afterAutospacing="1"/>
    </w:pPr>
    <w:rPr>
      <w:b/>
      <w:bCs/>
      <w:sz w:val="24"/>
      <w:szCs w:val="24"/>
      <w:lang w:val="en-US"/>
    </w:rPr>
  </w:style>
  <w:style w:type="paragraph" w:customStyle="1" w:styleId="xl270">
    <w:name w:val="xl270"/>
    <w:basedOn w:val="Normal"/>
    <w:rsid w:val="00FB0F01"/>
    <w:pPr>
      <w:widowControl/>
      <w:pBdr>
        <w:top w:val="single" w:sz="4" w:space="0" w:color="auto"/>
        <w:left w:val="single" w:sz="4" w:space="0" w:color="auto"/>
      </w:pBdr>
      <w:autoSpaceDE/>
      <w:autoSpaceDN/>
      <w:spacing w:before="100" w:beforeAutospacing="1" w:after="100" w:afterAutospacing="1"/>
    </w:pPr>
    <w:rPr>
      <w:sz w:val="24"/>
      <w:szCs w:val="24"/>
      <w:lang w:val="en-US"/>
    </w:rPr>
  </w:style>
  <w:style w:type="paragraph" w:customStyle="1" w:styleId="xl271">
    <w:name w:val="xl271"/>
    <w:basedOn w:val="Normal"/>
    <w:rsid w:val="00FB0F01"/>
    <w:pPr>
      <w:widowControl/>
      <w:pBdr>
        <w:top w:val="single" w:sz="4" w:space="0" w:color="auto"/>
        <w:left w:val="single" w:sz="4" w:space="0" w:color="auto"/>
        <w:right w:val="single" w:sz="8" w:space="0" w:color="auto"/>
      </w:pBdr>
      <w:autoSpaceDE/>
      <w:autoSpaceDN/>
      <w:spacing w:before="100" w:beforeAutospacing="1" w:after="100" w:afterAutospacing="1"/>
    </w:pPr>
    <w:rPr>
      <w:sz w:val="24"/>
      <w:szCs w:val="24"/>
      <w:lang w:val="en-US"/>
    </w:rPr>
  </w:style>
  <w:style w:type="paragraph" w:customStyle="1" w:styleId="xl272">
    <w:name w:val="xl272"/>
    <w:basedOn w:val="Normal"/>
    <w:rsid w:val="00FB0F01"/>
    <w:pPr>
      <w:widowControl/>
      <w:pBdr>
        <w:top w:val="single" w:sz="8" w:space="0" w:color="auto"/>
        <w:left w:val="single" w:sz="4" w:space="0" w:color="auto"/>
        <w:right w:val="single" w:sz="4" w:space="0" w:color="auto"/>
      </w:pBdr>
      <w:shd w:val="clear" w:color="auto" w:fill="FFFFFF"/>
      <w:autoSpaceDE/>
      <w:autoSpaceDN/>
      <w:spacing w:before="100" w:beforeAutospacing="1" w:after="100" w:afterAutospacing="1"/>
      <w:jc w:val="center"/>
      <w:textAlignment w:val="center"/>
    </w:pPr>
    <w:rPr>
      <w:sz w:val="24"/>
      <w:szCs w:val="24"/>
      <w:lang w:val="en-US"/>
    </w:rPr>
  </w:style>
  <w:style w:type="paragraph" w:customStyle="1" w:styleId="xl273">
    <w:name w:val="xl273"/>
    <w:basedOn w:val="Normal"/>
    <w:rsid w:val="00FB0F01"/>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24"/>
      <w:szCs w:val="24"/>
      <w:lang w:val="en-US"/>
    </w:rPr>
  </w:style>
  <w:style w:type="paragraph" w:customStyle="1" w:styleId="Titlu2">
    <w:name w:val="Titlu2"/>
    <w:basedOn w:val="Normal"/>
    <w:rsid w:val="00FB0F01"/>
    <w:pPr>
      <w:widowControl/>
      <w:autoSpaceDE/>
      <w:autoSpaceDN/>
      <w:jc w:val="center"/>
    </w:pPr>
    <w:rPr>
      <w:rFonts w:ascii="Arial" w:hAnsi="Arial"/>
      <w:b/>
      <w:sz w:val="24"/>
      <w:szCs w:val="20"/>
      <w:lang w:val="en-US"/>
    </w:rPr>
  </w:style>
  <w:style w:type="paragraph" w:customStyle="1" w:styleId="Titlu21">
    <w:name w:val="Titlu 21"/>
    <w:basedOn w:val="Normal"/>
    <w:autoRedefine/>
    <w:rsid w:val="00FB0F01"/>
    <w:pPr>
      <w:widowControl/>
      <w:autoSpaceDE/>
      <w:autoSpaceDN/>
      <w:jc w:val="center"/>
    </w:pPr>
    <w:rPr>
      <w:rFonts w:ascii="Arial" w:hAnsi="Arial" w:cs="Arial"/>
      <w:b/>
      <w:sz w:val="24"/>
      <w:szCs w:val="24"/>
    </w:rPr>
  </w:style>
  <w:style w:type="paragraph" w:styleId="EndnoteText">
    <w:name w:val="endnote text"/>
    <w:basedOn w:val="Normal"/>
    <w:link w:val="EndnoteTextChar"/>
    <w:rsid w:val="00FB0F01"/>
    <w:pPr>
      <w:widowControl/>
      <w:autoSpaceDE/>
      <w:autoSpaceDN/>
    </w:pPr>
    <w:rPr>
      <w:sz w:val="20"/>
      <w:szCs w:val="20"/>
    </w:rPr>
  </w:style>
  <w:style w:type="character" w:customStyle="1" w:styleId="EndnoteTextChar">
    <w:name w:val="Endnote Text Char"/>
    <w:basedOn w:val="DefaultParagraphFont"/>
    <w:link w:val="EndnoteText"/>
    <w:rsid w:val="00FB0F01"/>
    <w:rPr>
      <w:rFonts w:ascii="Times New Roman" w:eastAsia="Times New Roman" w:hAnsi="Times New Roman" w:cs="Times New Roman"/>
      <w:sz w:val="20"/>
      <w:szCs w:val="20"/>
    </w:rPr>
  </w:style>
  <w:style w:type="character" w:styleId="EndnoteReference">
    <w:name w:val="endnote reference"/>
    <w:rsid w:val="00FB0F01"/>
    <w:rPr>
      <w:vertAlign w:val="superscript"/>
    </w:rPr>
  </w:style>
  <w:style w:type="paragraph" w:customStyle="1" w:styleId="bekezd1">
    <w:name w:val="bekezd1"/>
    <w:next w:val="norml5"/>
    <w:rsid w:val="00FB0F01"/>
    <w:pPr>
      <w:numPr>
        <w:ilvl w:val="1"/>
        <w:numId w:val="12"/>
      </w:numPr>
      <w:spacing w:before="120" w:after="120" w:line="240" w:lineRule="auto"/>
      <w:ind w:left="0" w:firstLine="0"/>
    </w:pPr>
    <w:rPr>
      <w:rFonts w:ascii="Times New Roman" w:eastAsia="Times New Roman" w:hAnsi="Times New Roman" w:cs="Times New Roman"/>
      <w:sz w:val="20"/>
      <w:szCs w:val="20"/>
      <w:u w:val="single"/>
      <w:lang w:val="en-US" w:eastAsia="hu-HU"/>
    </w:rPr>
  </w:style>
  <w:style w:type="paragraph" w:customStyle="1" w:styleId="norml5">
    <w:name w:val="normál5"/>
    <w:basedOn w:val="Normal"/>
    <w:next w:val="norml1"/>
    <w:rsid w:val="00FB0F01"/>
    <w:pPr>
      <w:widowControl/>
      <w:numPr>
        <w:ilvl w:val="2"/>
        <w:numId w:val="12"/>
      </w:numPr>
      <w:autoSpaceDE/>
      <w:autoSpaceDN/>
      <w:ind w:left="0" w:firstLine="0"/>
    </w:pPr>
    <w:rPr>
      <w:sz w:val="20"/>
      <w:szCs w:val="20"/>
      <w:lang w:eastAsia="hu-HU"/>
    </w:rPr>
  </w:style>
  <w:style w:type="paragraph" w:customStyle="1" w:styleId="norml1">
    <w:name w:val="normál1"/>
    <w:basedOn w:val="Normal"/>
    <w:next w:val="Normal"/>
    <w:rsid w:val="00FB0F01"/>
    <w:pPr>
      <w:widowControl/>
      <w:numPr>
        <w:ilvl w:val="3"/>
        <w:numId w:val="12"/>
      </w:numPr>
      <w:autoSpaceDE/>
      <w:autoSpaceDN/>
      <w:ind w:left="0" w:firstLine="284"/>
    </w:pPr>
    <w:rPr>
      <w:sz w:val="24"/>
      <w:szCs w:val="20"/>
      <w:lang w:eastAsia="hu-HU"/>
    </w:rPr>
  </w:style>
  <w:style w:type="paragraph" w:customStyle="1" w:styleId="bekezd2">
    <w:name w:val="bekezd2"/>
    <w:next w:val="Normal"/>
    <w:rsid w:val="00FB0F01"/>
    <w:pPr>
      <w:numPr>
        <w:ilvl w:val="5"/>
        <w:numId w:val="12"/>
      </w:numPr>
      <w:spacing w:after="0" w:line="240" w:lineRule="auto"/>
      <w:ind w:left="0" w:firstLine="0"/>
    </w:pPr>
    <w:rPr>
      <w:rFonts w:ascii="Arial" w:eastAsia="Times New Roman" w:hAnsi="Arial" w:cs="Times New Roman"/>
      <w:sz w:val="20"/>
      <w:szCs w:val="20"/>
      <w:u w:val="single"/>
      <w:lang w:val="en-US" w:eastAsia="hu-HU"/>
    </w:rPr>
  </w:style>
  <w:style w:type="paragraph" w:customStyle="1" w:styleId="norml2">
    <w:name w:val="normál2"/>
    <w:basedOn w:val="Normal"/>
    <w:rsid w:val="00FB0F01"/>
    <w:pPr>
      <w:widowControl/>
      <w:numPr>
        <w:ilvl w:val="4"/>
        <w:numId w:val="12"/>
      </w:numPr>
      <w:autoSpaceDE/>
      <w:autoSpaceDN/>
      <w:ind w:left="0" w:firstLine="0"/>
    </w:pPr>
    <w:rPr>
      <w:sz w:val="20"/>
      <w:szCs w:val="20"/>
      <w:lang w:eastAsia="hu-HU"/>
    </w:rPr>
  </w:style>
  <w:style w:type="paragraph" w:customStyle="1" w:styleId="norml3">
    <w:name w:val="normál3"/>
    <w:basedOn w:val="Normal"/>
    <w:rsid w:val="00FB0F01"/>
    <w:pPr>
      <w:widowControl/>
      <w:numPr>
        <w:ilvl w:val="6"/>
        <w:numId w:val="12"/>
      </w:numPr>
      <w:autoSpaceDE/>
      <w:autoSpaceDN/>
      <w:ind w:left="0" w:firstLine="284"/>
    </w:pPr>
    <w:rPr>
      <w:sz w:val="20"/>
      <w:szCs w:val="20"/>
      <w:lang w:eastAsia="hu-HU"/>
    </w:rPr>
  </w:style>
  <w:style w:type="paragraph" w:customStyle="1" w:styleId="norml4">
    <w:name w:val="normál4"/>
    <w:basedOn w:val="Normal"/>
    <w:next w:val="Normal"/>
    <w:rsid w:val="00FB0F01"/>
    <w:pPr>
      <w:widowControl/>
      <w:numPr>
        <w:ilvl w:val="7"/>
        <w:numId w:val="12"/>
      </w:numPr>
      <w:autoSpaceDE/>
      <w:autoSpaceDN/>
      <w:ind w:left="0" w:firstLine="284"/>
    </w:pPr>
    <w:rPr>
      <w:sz w:val="20"/>
      <w:szCs w:val="20"/>
      <w:lang w:eastAsia="hu-HU"/>
    </w:rPr>
  </w:style>
  <w:style w:type="paragraph" w:customStyle="1" w:styleId="Stil1">
    <w:name w:val="Stil1"/>
    <w:basedOn w:val="Normal"/>
    <w:qFormat/>
    <w:rsid w:val="00FB0F01"/>
    <w:pPr>
      <w:widowControl/>
      <w:tabs>
        <w:tab w:val="left" w:pos="-180"/>
        <w:tab w:val="left" w:pos="0"/>
      </w:tabs>
      <w:autoSpaceDE/>
      <w:autoSpaceDN/>
      <w:ind w:right="-81" w:firstLine="709"/>
      <w:jc w:val="both"/>
    </w:pPr>
    <w:rPr>
      <w:rFonts w:ascii="Arial" w:hAnsi="Arial"/>
      <w:color w:val="000000"/>
      <w:sz w:val="24"/>
      <w:szCs w:val="20"/>
      <w:u w:val="single"/>
      <w:lang w:eastAsia="ro-RO"/>
    </w:rPr>
  </w:style>
  <w:style w:type="paragraph" w:customStyle="1" w:styleId="normal14">
    <w:name w:val="normal 14"/>
    <w:basedOn w:val="Normal"/>
    <w:autoRedefine/>
    <w:rsid w:val="00FB0F01"/>
    <w:pPr>
      <w:widowControl/>
      <w:tabs>
        <w:tab w:val="left" w:pos="0"/>
      </w:tabs>
      <w:autoSpaceDE/>
      <w:autoSpaceDN/>
      <w:ind w:right="46" w:firstLine="720"/>
      <w:jc w:val="both"/>
    </w:pPr>
    <w:rPr>
      <w:rFonts w:ascii="Arial" w:hAnsi="Arial"/>
      <w:b/>
      <w:w w:val="90"/>
      <w:sz w:val="24"/>
      <w:szCs w:val="20"/>
    </w:rPr>
  </w:style>
  <w:style w:type="paragraph" w:customStyle="1" w:styleId="ShortReturnAddress">
    <w:name w:val="Short Return Address"/>
    <w:basedOn w:val="Normal"/>
    <w:rsid w:val="00FB0F01"/>
    <w:pPr>
      <w:widowControl/>
      <w:autoSpaceDE/>
      <w:autoSpaceDN/>
    </w:pPr>
    <w:rPr>
      <w:sz w:val="20"/>
      <w:szCs w:val="20"/>
    </w:rPr>
  </w:style>
  <w:style w:type="character" w:customStyle="1" w:styleId="textCaracter">
    <w:name w:val="text Caracter"/>
    <w:rsid w:val="00FB0F01"/>
    <w:rPr>
      <w:rFonts w:ascii="Arial" w:hAnsi="Arial" w:cs="Arial"/>
      <w:sz w:val="24"/>
      <w:lang w:val="en-GB" w:eastAsia="en-US" w:bidi="ar-SA"/>
    </w:rPr>
  </w:style>
  <w:style w:type="character" w:customStyle="1" w:styleId="CharChar4">
    <w:name w:val="Char Char4"/>
    <w:rsid w:val="00FB0F01"/>
    <w:rPr>
      <w:rFonts w:ascii="Courier New" w:hAnsi="Courier New"/>
      <w:lang w:val="ro-RO" w:eastAsia="en-US" w:bidi="ar-SA"/>
    </w:rPr>
  </w:style>
  <w:style w:type="character" w:customStyle="1" w:styleId="CharCharCaracterCaracter">
    <w:name w:val="Char Char Caracter Caracter"/>
    <w:locked/>
    <w:rsid w:val="00FB0F01"/>
    <w:rPr>
      <w:rFonts w:ascii="Courier New" w:hAnsi="Courier New" w:cs="Courier New"/>
      <w:lang w:val="ro-RO" w:eastAsia="en-US" w:bidi="ar-SA"/>
    </w:rPr>
  </w:style>
  <w:style w:type="character" w:customStyle="1" w:styleId="Char1CaracterCaracterCaracterCaracter">
    <w:name w:val="Char1 Caracter Caracter Caracter Caracter"/>
    <w:rsid w:val="00FB0F01"/>
    <w:rPr>
      <w:sz w:val="24"/>
      <w:lang w:val="ro-RO" w:eastAsia="en-US" w:bidi="ar-SA"/>
    </w:rPr>
  </w:style>
  <w:style w:type="character" w:customStyle="1" w:styleId="ARIALCaracter">
    <w:name w:val="ARIAL Caracter"/>
    <w:rsid w:val="00FB0F01"/>
    <w:rPr>
      <w:rFonts w:ascii="Arial" w:hAnsi="Arial"/>
      <w:sz w:val="24"/>
      <w:lang w:val="ro-RO" w:eastAsia="en-US" w:bidi="ar-SA"/>
    </w:rPr>
  </w:style>
  <w:style w:type="character" w:customStyle="1" w:styleId="NormalArial12ptCentratModelGolireGalbenCaracterCaracter3">
    <w:name w:val="Normal + Arial.12 pt.Centrat.Model: Golire (Galben) Caracter Caracter3"/>
    <w:rsid w:val="00FB0F01"/>
    <w:rPr>
      <w:rFonts w:ascii="Arial" w:hAnsi="Arial"/>
      <w:sz w:val="16"/>
      <w:szCs w:val="16"/>
      <w:lang w:val="ro-RO" w:eastAsia="en-US" w:bidi="ar-SA"/>
    </w:rPr>
  </w:style>
  <w:style w:type="paragraph" w:customStyle="1" w:styleId="xl20">
    <w:name w:val="xl20"/>
    <w:basedOn w:val="Normal"/>
    <w:rsid w:val="00FB0F01"/>
    <w:pPr>
      <w:widowControl/>
      <w:autoSpaceDE/>
      <w:autoSpaceDN/>
      <w:spacing w:before="100" w:beforeAutospacing="1" w:after="100" w:afterAutospacing="1"/>
    </w:pPr>
    <w:rPr>
      <w:sz w:val="12"/>
      <w:szCs w:val="12"/>
      <w:lang w:val="en-US"/>
    </w:rPr>
  </w:style>
  <w:style w:type="paragraph" w:customStyle="1" w:styleId="xl21">
    <w:name w:val="xl21"/>
    <w:basedOn w:val="Normal"/>
    <w:rsid w:val="00FB0F01"/>
    <w:pPr>
      <w:widowControl/>
      <w:autoSpaceDE/>
      <w:autoSpaceDN/>
      <w:spacing w:before="100" w:beforeAutospacing="1" w:after="100" w:afterAutospacing="1"/>
    </w:pPr>
    <w:rPr>
      <w:sz w:val="12"/>
      <w:szCs w:val="12"/>
      <w:lang w:val="en-US"/>
    </w:rPr>
  </w:style>
  <w:style w:type="paragraph" w:styleId="BodyTextFirstIndent">
    <w:name w:val="Body Text First Indent"/>
    <w:basedOn w:val="BodyText"/>
    <w:link w:val="BodyTextFirstIndentChar"/>
    <w:rsid w:val="00FB0F01"/>
    <w:pPr>
      <w:spacing w:line="240" w:lineRule="auto"/>
      <w:ind w:firstLine="210"/>
    </w:pPr>
    <w:rPr>
      <w:rFonts w:ascii="Times New Roman" w:eastAsia="Times New Roman" w:hAnsi="Times New Roman"/>
      <w:sz w:val="24"/>
      <w:szCs w:val="24"/>
      <w:lang w:val="ro-RO"/>
    </w:rPr>
  </w:style>
  <w:style w:type="character" w:customStyle="1" w:styleId="BodyTextFirstIndentChar">
    <w:name w:val="Body Text First Indent Char"/>
    <w:basedOn w:val="BodyTextChar"/>
    <w:link w:val="BodyTextFirstIndent"/>
    <w:rsid w:val="00FB0F01"/>
    <w:rPr>
      <w:rFonts w:ascii="Times New Roman" w:eastAsia="Times New Roman" w:hAnsi="Times New Roman" w:cs="Times New Roman"/>
      <w:sz w:val="24"/>
      <w:szCs w:val="24"/>
      <w:lang w:val="en-US"/>
    </w:rPr>
  </w:style>
  <w:style w:type="character" w:customStyle="1" w:styleId="st1">
    <w:name w:val="st1"/>
    <w:rsid w:val="00FB0F01"/>
    <w:rPr>
      <w:b w:val="0"/>
      <w:bCs w:val="0"/>
      <w:color w:val="444444"/>
      <w:sz w:val="27"/>
      <w:szCs w:val="27"/>
    </w:rPr>
  </w:style>
  <w:style w:type="character" w:customStyle="1" w:styleId="paragraf1">
    <w:name w:val="paragraf1"/>
    <w:rsid w:val="00FB0F01"/>
    <w:rPr>
      <w:shd w:val="clear" w:color="auto" w:fill="auto"/>
    </w:rPr>
  </w:style>
  <w:style w:type="character" w:customStyle="1" w:styleId="litera1">
    <w:name w:val="litera1"/>
    <w:rsid w:val="00FB0F01"/>
    <w:rPr>
      <w:b/>
      <w:bCs/>
      <w:color w:val="000000"/>
    </w:rPr>
  </w:style>
  <w:style w:type="character" w:customStyle="1" w:styleId="FontStyle40">
    <w:name w:val="Font Style40"/>
    <w:uiPriority w:val="99"/>
    <w:rsid w:val="00FB0F01"/>
    <w:rPr>
      <w:rFonts w:ascii="Times New Roman" w:hAnsi="Times New Roman" w:cs="Times New Roman"/>
      <w:b/>
      <w:bCs/>
      <w:sz w:val="14"/>
      <w:szCs w:val="14"/>
    </w:rPr>
  </w:style>
  <w:style w:type="character" w:customStyle="1" w:styleId="FontStyle153">
    <w:name w:val="Font Style153"/>
    <w:uiPriority w:val="99"/>
    <w:rsid w:val="00FB0F01"/>
    <w:rPr>
      <w:rFonts w:ascii="Arial" w:hAnsi="Arial" w:cs="Arial" w:hint="default"/>
      <w:sz w:val="24"/>
      <w:szCs w:val="24"/>
    </w:rPr>
  </w:style>
  <w:style w:type="character" w:customStyle="1" w:styleId="ListParagraphChar">
    <w:name w:val="List Paragraph Char"/>
    <w:aliases w:val="body 2 Char,lp1 Char,Heading x1 Char,Lista 1 Char,lp11 Char,Lettre d'introduction Char,1st level - Bullet List Paragraph Char,Paragrafo elenco Char,List Paragraph11 Char,Cap tabel Char,List Paragraph1 Char,Citation List Char"/>
    <w:link w:val="ListParagraph"/>
    <w:uiPriority w:val="34"/>
    <w:qFormat/>
    <w:locked/>
    <w:rsid w:val="00FB0F01"/>
    <w:rPr>
      <w:rFonts w:ascii="Calibri" w:eastAsia="Calibri" w:hAnsi="Calibri" w:cs="Times New Roman"/>
      <w:lang w:val="en-US"/>
    </w:rPr>
  </w:style>
  <w:style w:type="character" w:customStyle="1" w:styleId="FontStyle23">
    <w:name w:val="Font Style23"/>
    <w:uiPriority w:val="99"/>
    <w:rsid w:val="00FB0F01"/>
    <w:rPr>
      <w:rFonts w:ascii="Times New Roman" w:hAnsi="Times New Roman" w:cs="Times New Roman"/>
      <w:b/>
      <w:bCs/>
      <w:i/>
      <w:iCs/>
      <w:sz w:val="22"/>
      <w:szCs w:val="22"/>
    </w:rPr>
  </w:style>
  <w:style w:type="character" w:customStyle="1" w:styleId="FontStyle24">
    <w:name w:val="Font Style24"/>
    <w:uiPriority w:val="99"/>
    <w:rsid w:val="00FB0F01"/>
    <w:rPr>
      <w:rFonts w:ascii="Times New Roman" w:hAnsi="Times New Roman" w:cs="Times New Roman"/>
      <w:b/>
      <w:bCs/>
      <w:sz w:val="22"/>
      <w:szCs w:val="22"/>
    </w:rPr>
  </w:style>
  <w:style w:type="paragraph" w:customStyle="1" w:styleId="Style9">
    <w:name w:val="Style9"/>
    <w:basedOn w:val="Normal"/>
    <w:uiPriority w:val="99"/>
    <w:qFormat/>
    <w:rsid w:val="00FB0F01"/>
    <w:pPr>
      <w:adjustRightInd w:val="0"/>
    </w:pPr>
    <w:rPr>
      <w:sz w:val="24"/>
      <w:szCs w:val="24"/>
      <w:lang w:val="en-US"/>
    </w:rPr>
  </w:style>
  <w:style w:type="paragraph" w:customStyle="1" w:styleId="Style80">
    <w:name w:val="Style8"/>
    <w:basedOn w:val="Normal"/>
    <w:uiPriority w:val="99"/>
    <w:qFormat/>
    <w:rsid w:val="00FB0F01"/>
    <w:pPr>
      <w:adjustRightInd w:val="0"/>
    </w:pPr>
    <w:rPr>
      <w:rFonts w:ascii="Arial" w:hAnsi="Arial" w:cs="Arial"/>
      <w:sz w:val="24"/>
      <w:szCs w:val="24"/>
      <w:lang w:eastAsia="ro-RO"/>
    </w:rPr>
  </w:style>
  <w:style w:type="numbering" w:customStyle="1" w:styleId="NoList1">
    <w:name w:val="No List1"/>
    <w:next w:val="NoList"/>
    <w:uiPriority w:val="99"/>
    <w:semiHidden/>
    <w:rsid w:val="00FB0F01"/>
  </w:style>
  <w:style w:type="paragraph" w:customStyle="1" w:styleId="TITLU20">
    <w:name w:val="TITLU2"/>
    <w:basedOn w:val="Heading2"/>
    <w:rsid w:val="00FB0F01"/>
    <w:pPr>
      <w:keepNext w:val="0"/>
      <w:numPr>
        <w:ilvl w:val="0"/>
        <w:numId w:val="0"/>
      </w:numPr>
      <w:spacing w:before="160" w:after="120"/>
      <w:jc w:val="center"/>
      <w:outlineLvl w:val="9"/>
    </w:pPr>
    <w:rPr>
      <w:rFonts w:ascii="Times New Roman" w:hAnsi="Times New Roman" w:cs="Times New Roman"/>
      <w:b/>
      <w:bCs w:val="0"/>
      <w:noProof w:val="0"/>
      <w:spacing w:val="10"/>
      <w:sz w:val="28"/>
      <w:lang w:val="en-US"/>
    </w:rPr>
  </w:style>
  <w:style w:type="paragraph" w:customStyle="1" w:styleId="TITLUGENERAL">
    <w:name w:val="TITLU GENERAL"/>
    <w:basedOn w:val="Normal"/>
    <w:rsid w:val="00FB0F01"/>
    <w:pPr>
      <w:widowControl/>
      <w:autoSpaceDE/>
      <w:autoSpaceDN/>
      <w:jc w:val="center"/>
    </w:pPr>
    <w:rPr>
      <w:b/>
      <w:spacing w:val="30"/>
      <w:sz w:val="40"/>
      <w:szCs w:val="20"/>
      <w:lang w:val="en-US" w:eastAsia="ro-RO"/>
    </w:rPr>
  </w:style>
  <w:style w:type="paragraph" w:customStyle="1" w:styleId="Titlucapitol">
    <w:name w:val="Titlu capitol"/>
    <w:basedOn w:val="Heading1"/>
    <w:qFormat/>
    <w:rsid w:val="00FB0F01"/>
    <w:pPr>
      <w:keepNext w:val="0"/>
      <w:widowControl/>
      <w:numPr>
        <w:numId w:val="0"/>
      </w:numPr>
      <w:ind w:left="567"/>
      <w:jc w:val="left"/>
      <w:outlineLvl w:val="9"/>
    </w:pPr>
    <w:rPr>
      <w:caps/>
      <w:noProof w:val="0"/>
      <w:sz w:val="36"/>
      <w:lang w:val="ro-RO"/>
    </w:rPr>
  </w:style>
  <w:style w:type="paragraph" w:customStyle="1" w:styleId="Text0">
    <w:name w:val="Text"/>
    <w:aliases w:val="Body,22,22 Char Char Char,22 Char Char Caracter Char Char,22 Char Char Caracter Char Char Cha"/>
    <w:basedOn w:val="Normal"/>
    <w:link w:val="TextChar0"/>
    <w:qFormat/>
    <w:rsid w:val="00FB0F01"/>
    <w:pPr>
      <w:widowControl/>
      <w:autoSpaceDE/>
      <w:autoSpaceDN/>
      <w:ind w:firstLine="720"/>
      <w:jc w:val="both"/>
    </w:pPr>
    <w:rPr>
      <w:rFonts w:ascii="Arial" w:hAnsi="Arial"/>
      <w:sz w:val="24"/>
      <w:szCs w:val="20"/>
      <w:lang w:eastAsia="ro-RO"/>
    </w:rPr>
  </w:style>
  <w:style w:type="character" w:customStyle="1" w:styleId="TextChar0">
    <w:name w:val="Text Char"/>
    <w:link w:val="Text0"/>
    <w:rsid w:val="00FB0F01"/>
    <w:rPr>
      <w:rFonts w:ascii="Arial" w:eastAsia="Times New Roman" w:hAnsi="Arial" w:cs="Times New Roman"/>
      <w:sz w:val="24"/>
      <w:szCs w:val="20"/>
      <w:lang w:eastAsia="ro-RO"/>
    </w:rPr>
  </w:style>
  <w:style w:type="paragraph" w:customStyle="1" w:styleId="Textsimplu1">
    <w:name w:val="Text simplu1"/>
    <w:basedOn w:val="Normal"/>
    <w:rsid w:val="00FB0F01"/>
    <w:pPr>
      <w:widowControl/>
      <w:suppressAutoHyphens/>
      <w:autoSpaceDE/>
      <w:autoSpaceDN/>
    </w:pPr>
    <w:rPr>
      <w:sz w:val="20"/>
      <w:szCs w:val="20"/>
      <w:lang w:eastAsia="ar-SA"/>
    </w:rPr>
  </w:style>
  <w:style w:type="paragraph" w:customStyle="1" w:styleId="al">
    <w:name w:val="a_l"/>
    <w:basedOn w:val="Normal"/>
    <w:qFormat/>
    <w:rsid w:val="00FB0F01"/>
    <w:pPr>
      <w:widowControl/>
      <w:autoSpaceDE/>
      <w:autoSpaceDN/>
      <w:spacing w:before="100" w:beforeAutospacing="1" w:after="100" w:afterAutospacing="1"/>
    </w:pPr>
    <w:rPr>
      <w:sz w:val="24"/>
      <w:szCs w:val="24"/>
      <w:lang w:val="en-US"/>
    </w:rPr>
  </w:style>
  <w:style w:type="paragraph" w:customStyle="1" w:styleId="StylePlainText7ptCentered">
    <w:name w:val="Style Plain Text + 7pt Centered"/>
    <w:basedOn w:val="PlainText"/>
    <w:rsid w:val="00FB0F01"/>
    <w:pPr>
      <w:jc w:val="center"/>
    </w:pPr>
    <w:rPr>
      <w:rFonts w:ascii="Courier New" w:eastAsia="Times New Roman" w:hAnsi="Courier New"/>
      <w:sz w:val="14"/>
      <w:szCs w:val="20"/>
      <w:lang w:eastAsia="ro-RO"/>
    </w:rPr>
  </w:style>
  <w:style w:type="character" w:customStyle="1" w:styleId="CommentTextChar">
    <w:name w:val="Comment Text Char"/>
    <w:rsid w:val="00FB0F01"/>
    <w:rPr>
      <w:lang w:val="ro-RO" w:eastAsia="ro-RO"/>
    </w:rPr>
  </w:style>
  <w:style w:type="paragraph" w:customStyle="1" w:styleId="NormalStnga-dreapta">
    <w:name w:val="Normal + Stânga-dreapta"/>
    <w:aliases w:val="Prima linie:  1 cm"/>
    <w:basedOn w:val="Normal"/>
    <w:rsid w:val="00FB0F01"/>
    <w:pPr>
      <w:widowControl/>
      <w:autoSpaceDE/>
      <w:autoSpaceDN/>
      <w:ind w:firstLine="567"/>
      <w:jc w:val="both"/>
    </w:pPr>
    <w:rPr>
      <w:rFonts w:ascii="Arial" w:hAnsi="Arial"/>
      <w:bCs/>
      <w:sz w:val="24"/>
      <w:szCs w:val="20"/>
      <w:lang w:eastAsia="ro-RO"/>
    </w:rPr>
  </w:style>
  <w:style w:type="character" w:customStyle="1" w:styleId="BodyText3Char1">
    <w:name w:val="Body Text 3 Char1"/>
    <w:aliases w:val="Caracter Char1,Heading 3 Char1,Do Not Use 3 Char1,Section SubHeading Char Char1,L3 Char Char1,Section SubHeading Char2,L3 Char2,Arial 12 Fett Char1,ASAPHeading 3 Char1,hd3 Char1,h3 Char1,R&amp;S - Titre 3 Char1,Titre 3 SQ Char1,T3 Char1"/>
    <w:qFormat/>
    <w:rsid w:val="00FB0F01"/>
    <w:rPr>
      <w:sz w:val="16"/>
      <w:szCs w:val="16"/>
      <w:lang w:val="ro-RO" w:eastAsia="ro-RO"/>
    </w:rPr>
  </w:style>
  <w:style w:type="character" w:customStyle="1" w:styleId="CaracterCaracter5">
    <w:name w:val="Caracter Caracter5"/>
    <w:rsid w:val="00FB0F01"/>
    <w:rPr>
      <w:lang w:val="en-GB" w:eastAsia="ar-SA" w:bidi="ar-SA"/>
    </w:rPr>
  </w:style>
  <w:style w:type="paragraph" w:styleId="Subtitle">
    <w:name w:val="Subtitle"/>
    <w:aliases w:val="Subtitle 111"/>
    <w:basedOn w:val="Normal"/>
    <w:next w:val="Normal"/>
    <w:link w:val="SubtitleChar"/>
    <w:uiPriority w:val="11"/>
    <w:qFormat/>
    <w:rsid w:val="00FB0F01"/>
    <w:pPr>
      <w:widowControl/>
      <w:numPr>
        <w:ilvl w:val="1"/>
      </w:numPr>
      <w:autoSpaceDE/>
      <w:autoSpaceDN/>
      <w:spacing w:after="200" w:line="276" w:lineRule="auto"/>
    </w:pPr>
    <w:rPr>
      <w:rFonts w:ascii="Cambria" w:hAnsi="Cambria"/>
      <w:i/>
      <w:iCs/>
      <w:color w:val="4F81BD"/>
      <w:spacing w:val="15"/>
      <w:sz w:val="24"/>
      <w:szCs w:val="24"/>
      <w:lang w:val="x-none" w:eastAsia="x-none"/>
    </w:rPr>
  </w:style>
  <w:style w:type="character" w:customStyle="1" w:styleId="SubtitleChar">
    <w:name w:val="Subtitle Char"/>
    <w:aliases w:val="Subtitle 111 Char"/>
    <w:basedOn w:val="DefaultParagraphFont"/>
    <w:link w:val="Subtitle"/>
    <w:uiPriority w:val="11"/>
    <w:rsid w:val="00FB0F01"/>
    <w:rPr>
      <w:rFonts w:ascii="Cambria" w:eastAsia="Times New Roman" w:hAnsi="Cambria" w:cs="Times New Roman"/>
      <w:i/>
      <w:iCs/>
      <w:color w:val="4F81BD"/>
      <w:spacing w:val="15"/>
      <w:sz w:val="24"/>
      <w:szCs w:val="24"/>
      <w:lang w:val="x-none" w:eastAsia="x-none"/>
    </w:rPr>
  </w:style>
  <w:style w:type="character" w:styleId="SubtleEmphasis">
    <w:name w:val="Subtle Emphasis"/>
    <w:uiPriority w:val="19"/>
    <w:qFormat/>
    <w:rsid w:val="00FB0F01"/>
    <w:rPr>
      <w:i/>
      <w:iCs/>
      <w:color w:val="808080"/>
    </w:rPr>
  </w:style>
  <w:style w:type="paragraph" w:customStyle="1" w:styleId="Indentcorptext21">
    <w:name w:val="Indent corp text 21"/>
    <w:basedOn w:val="Normal"/>
    <w:rsid w:val="00FB0F01"/>
    <w:pPr>
      <w:suppressAutoHyphens/>
      <w:autoSpaceDN/>
      <w:spacing w:after="120" w:line="480" w:lineRule="auto"/>
      <w:ind w:left="283"/>
    </w:pPr>
    <w:rPr>
      <w:sz w:val="24"/>
      <w:szCs w:val="24"/>
      <w:lang w:eastAsia="ar-SA"/>
    </w:rPr>
  </w:style>
  <w:style w:type="paragraph" w:customStyle="1" w:styleId="Normal9pt">
    <w:name w:val="Normal + 9 pt"/>
    <w:basedOn w:val="Normal"/>
    <w:rsid w:val="00FB0F01"/>
    <w:pPr>
      <w:widowControl/>
      <w:autoSpaceDE/>
      <w:autoSpaceDN/>
      <w:jc w:val="center"/>
    </w:pPr>
    <w:rPr>
      <w:sz w:val="18"/>
      <w:szCs w:val="18"/>
      <w:lang w:eastAsia="ro-RO"/>
    </w:rPr>
  </w:style>
  <w:style w:type="character" w:customStyle="1" w:styleId="NormalArial12ptCentratModelGolireGalbenCaracterCaracter">
    <w:name w:val="Normal + Arial.12 pt.Centrat.Model: Golire (Galben) Caracter Caracter"/>
    <w:rsid w:val="00FB0F01"/>
    <w:rPr>
      <w:rFonts w:ascii="Arial" w:hAnsi="Arial" w:cs="Arial"/>
      <w:sz w:val="16"/>
      <w:szCs w:val="16"/>
      <w:lang w:val="ro-RO"/>
    </w:rPr>
  </w:style>
  <w:style w:type="paragraph" w:customStyle="1" w:styleId="Primindentpentrucorptext1">
    <w:name w:val="Prim indent pentru corp text1"/>
    <w:basedOn w:val="BodyText"/>
    <w:rsid w:val="00FB0F01"/>
    <w:pPr>
      <w:suppressAutoHyphens/>
      <w:spacing w:line="240" w:lineRule="auto"/>
      <w:ind w:firstLine="210"/>
    </w:pPr>
    <w:rPr>
      <w:rFonts w:ascii="Times New Roman" w:eastAsia="Times New Roman" w:hAnsi="Times New Roman"/>
      <w:sz w:val="20"/>
      <w:szCs w:val="20"/>
      <w:lang w:val="x-none" w:eastAsia="ar-SA"/>
    </w:rPr>
  </w:style>
  <w:style w:type="character" w:customStyle="1" w:styleId="CharCharCharCharCharCharCharChar">
    <w:name w:val="Char Char Char Char Char Char Char Char"/>
    <w:rsid w:val="00FB0F01"/>
    <w:rPr>
      <w:rFonts w:ascii="Courier New" w:hAnsi="Courier New" w:cs="Courier New"/>
      <w:lang w:val="ro-RO"/>
    </w:rPr>
  </w:style>
  <w:style w:type="character" w:customStyle="1" w:styleId="CharCaracter2">
    <w:name w:val="Char Caracter2"/>
    <w:rsid w:val="00FB0F01"/>
    <w:rPr>
      <w:rFonts w:ascii="Courier New" w:hAnsi="Courier New" w:cs="Courier New"/>
      <w:lang w:val="ro-RO" w:eastAsia="ar-SA" w:bidi="ar-SA"/>
    </w:rPr>
  </w:style>
  <w:style w:type="paragraph" w:customStyle="1" w:styleId="Listcumarcatori1">
    <w:name w:val="Listă cu marcatori1"/>
    <w:basedOn w:val="Normal"/>
    <w:rsid w:val="00FB0F01"/>
    <w:pPr>
      <w:widowControl/>
      <w:numPr>
        <w:numId w:val="13"/>
      </w:numPr>
      <w:suppressAutoHyphens/>
      <w:autoSpaceDE/>
      <w:autoSpaceDN/>
      <w:jc w:val="both"/>
    </w:pPr>
    <w:rPr>
      <w:rFonts w:ascii="Arial" w:hAnsi="Arial" w:cs="Arial"/>
      <w:sz w:val="24"/>
      <w:szCs w:val="24"/>
      <w:lang w:eastAsia="ar-SA"/>
    </w:rPr>
  </w:style>
  <w:style w:type="paragraph" w:customStyle="1" w:styleId="Listcontinuare1">
    <w:name w:val="Listă continuare1"/>
    <w:basedOn w:val="Normal"/>
    <w:rsid w:val="00FB0F01"/>
    <w:pPr>
      <w:widowControl/>
      <w:suppressAutoHyphens/>
      <w:autoSpaceDE/>
      <w:autoSpaceDN/>
      <w:spacing w:after="120"/>
      <w:ind w:left="283"/>
    </w:pPr>
    <w:rPr>
      <w:sz w:val="20"/>
      <w:szCs w:val="20"/>
      <w:lang w:eastAsia="ar-SA"/>
    </w:rPr>
  </w:style>
  <w:style w:type="character" w:customStyle="1" w:styleId="field-name">
    <w:name w:val="field-name"/>
    <w:basedOn w:val="DefaultParagraphFont"/>
    <w:rsid w:val="00FB0F01"/>
  </w:style>
  <w:style w:type="character" w:customStyle="1" w:styleId="Other">
    <w:name w:val="Other_"/>
    <w:link w:val="Other0"/>
    <w:uiPriority w:val="99"/>
    <w:rsid w:val="00FB0F01"/>
    <w:rPr>
      <w:rFonts w:ascii="Calibri" w:hAnsi="Calibri" w:cs="Calibri"/>
      <w:shd w:val="clear" w:color="auto" w:fill="FFFFFF"/>
    </w:rPr>
  </w:style>
  <w:style w:type="character" w:customStyle="1" w:styleId="Bodytext30">
    <w:name w:val="Body text (3)_"/>
    <w:link w:val="Bodytext31"/>
    <w:uiPriority w:val="99"/>
    <w:rsid w:val="00FB0F01"/>
    <w:rPr>
      <w:rFonts w:ascii="Cambria" w:hAnsi="Cambria" w:cs="Cambria"/>
      <w:i/>
      <w:iCs/>
      <w:shd w:val="clear" w:color="auto" w:fill="FFFFFF"/>
    </w:rPr>
  </w:style>
  <w:style w:type="paragraph" w:customStyle="1" w:styleId="Other0">
    <w:name w:val="Other"/>
    <w:basedOn w:val="Normal"/>
    <w:link w:val="Other"/>
    <w:uiPriority w:val="99"/>
    <w:qFormat/>
    <w:rsid w:val="00FB0F01"/>
    <w:pPr>
      <w:shd w:val="clear" w:color="auto" w:fill="FFFFFF"/>
      <w:autoSpaceDE/>
      <w:autoSpaceDN/>
      <w:ind w:firstLine="400"/>
      <w:jc w:val="both"/>
    </w:pPr>
    <w:rPr>
      <w:rFonts w:ascii="Calibri" w:eastAsiaTheme="minorHAnsi" w:hAnsi="Calibri" w:cs="Calibri"/>
    </w:rPr>
  </w:style>
  <w:style w:type="paragraph" w:customStyle="1" w:styleId="Bodytext31">
    <w:name w:val="Body text (3)"/>
    <w:basedOn w:val="Normal"/>
    <w:link w:val="Bodytext30"/>
    <w:uiPriority w:val="99"/>
    <w:rsid w:val="00FB0F01"/>
    <w:pPr>
      <w:shd w:val="clear" w:color="auto" w:fill="FFFFFF"/>
      <w:autoSpaceDE/>
      <w:autoSpaceDN/>
      <w:spacing w:after="20"/>
      <w:ind w:left="80"/>
    </w:pPr>
    <w:rPr>
      <w:rFonts w:ascii="Cambria" w:eastAsiaTheme="minorHAnsi" w:hAnsi="Cambria" w:cs="Cambria"/>
      <w:i/>
      <w:iCs/>
    </w:rPr>
  </w:style>
  <w:style w:type="character" w:customStyle="1" w:styleId="Picturecaption">
    <w:name w:val="Picture caption_"/>
    <w:link w:val="Picturecaption0"/>
    <w:uiPriority w:val="99"/>
    <w:rsid w:val="00FB0F01"/>
    <w:rPr>
      <w:sz w:val="15"/>
      <w:szCs w:val="15"/>
      <w:shd w:val="clear" w:color="auto" w:fill="FFFFFF"/>
    </w:rPr>
  </w:style>
  <w:style w:type="character" w:customStyle="1" w:styleId="Bodytext20">
    <w:name w:val="Body text (2)_"/>
    <w:link w:val="Bodytext21"/>
    <w:uiPriority w:val="99"/>
    <w:rsid w:val="00FB0F01"/>
    <w:rPr>
      <w:sz w:val="15"/>
      <w:szCs w:val="15"/>
      <w:shd w:val="clear" w:color="auto" w:fill="FFFFFF"/>
    </w:rPr>
  </w:style>
  <w:style w:type="paragraph" w:customStyle="1" w:styleId="Picturecaption0">
    <w:name w:val="Picture caption"/>
    <w:basedOn w:val="Normal"/>
    <w:link w:val="Picturecaption"/>
    <w:uiPriority w:val="99"/>
    <w:qFormat/>
    <w:rsid w:val="00FB0F01"/>
    <w:pPr>
      <w:shd w:val="clear" w:color="auto" w:fill="FFFFFF"/>
      <w:autoSpaceDE/>
      <w:autoSpaceDN/>
      <w:spacing w:line="264" w:lineRule="auto"/>
      <w:ind w:right="960" w:firstLine="520"/>
    </w:pPr>
    <w:rPr>
      <w:rFonts w:asciiTheme="minorHAnsi" w:eastAsiaTheme="minorHAnsi" w:hAnsiTheme="minorHAnsi" w:cstheme="minorBidi"/>
      <w:sz w:val="15"/>
      <w:szCs w:val="15"/>
    </w:rPr>
  </w:style>
  <w:style w:type="paragraph" w:customStyle="1" w:styleId="Bodytext21">
    <w:name w:val="Body text (2)"/>
    <w:basedOn w:val="Normal"/>
    <w:link w:val="Bodytext20"/>
    <w:uiPriority w:val="99"/>
    <w:qFormat/>
    <w:rsid w:val="00FB0F01"/>
    <w:pPr>
      <w:shd w:val="clear" w:color="auto" w:fill="FFFFFF"/>
      <w:autoSpaceDE/>
      <w:autoSpaceDN/>
      <w:spacing w:line="252" w:lineRule="auto"/>
      <w:ind w:left="380" w:firstLine="130"/>
      <w:jc w:val="both"/>
    </w:pPr>
    <w:rPr>
      <w:rFonts w:asciiTheme="minorHAnsi" w:eastAsiaTheme="minorHAnsi" w:hAnsiTheme="minorHAnsi" w:cstheme="minorBidi"/>
      <w:sz w:val="15"/>
      <w:szCs w:val="15"/>
    </w:rPr>
  </w:style>
  <w:style w:type="numbering" w:customStyle="1" w:styleId="NoList11">
    <w:name w:val="No List11"/>
    <w:next w:val="NoList"/>
    <w:uiPriority w:val="99"/>
    <w:semiHidden/>
    <w:unhideWhenUsed/>
    <w:rsid w:val="00FB0F01"/>
  </w:style>
  <w:style w:type="numbering" w:customStyle="1" w:styleId="NoList111">
    <w:name w:val="No List111"/>
    <w:next w:val="NoList"/>
    <w:uiPriority w:val="99"/>
    <w:semiHidden/>
    <w:unhideWhenUsed/>
    <w:rsid w:val="00FB0F01"/>
  </w:style>
  <w:style w:type="numbering" w:customStyle="1" w:styleId="NoList2">
    <w:name w:val="No List2"/>
    <w:next w:val="NoList"/>
    <w:uiPriority w:val="99"/>
    <w:semiHidden/>
    <w:unhideWhenUsed/>
    <w:rsid w:val="00FB0F01"/>
  </w:style>
  <w:style w:type="numbering" w:customStyle="1" w:styleId="NoList12">
    <w:name w:val="No List12"/>
    <w:next w:val="NoList"/>
    <w:uiPriority w:val="99"/>
    <w:semiHidden/>
    <w:unhideWhenUsed/>
    <w:rsid w:val="00FB0F01"/>
  </w:style>
  <w:style w:type="numbering" w:customStyle="1" w:styleId="NoList3">
    <w:name w:val="No List3"/>
    <w:next w:val="NoList"/>
    <w:uiPriority w:val="99"/>
    <w:semiHidden/>
    <w:unhideWhenUsed/>
    <w:rsid w:val="00FB0F01"/>
  </w:style>
  <w:style w:type="numbering" w:customStyle="1" w:styleId="NoList13">
    <w:name w:val="No List13"/>
    <w:next w:val="NoList"/>
    <w:uiPriority w:val="99"/>
    <w:semiHidden/>
    <w:unhideWhenUsed/>
    <w:rsid w:val="00FB0F01"/>
  </w:style>
  <w:style w:type="numbering" w:customStyle="1" w:styleId="NoList4">
    <w:name w:val="No List4"/>
    <w:next w:val="NoList"/>
    <w:uiPriority w:val="99"/>
    <w:semiHidden/>
    <w:unhideWhenUsed/>
    <w:rsid w:val="00FB0F01"/>
  </w:style>
  <w:style w:type="numbering" w:customStyle="1" w:styleId="NoList14">
    <w:name w:val="No List14"/>
    <w:next w:val="NoList"/>
    <w:uiPriority w:val="99"/>
    <w:semiHidden/>
    <w:unhideWhenUsed/>
    <w:rsid w:val="00FB0F01"/>
  </w:style>
  <w:style w:type="numbering" w:customStyle="1" w:styleId="NoList21">
    <w:name w:val="No List21"/>
    <w:next w:val="NoList"/>
    <w:uiPriority w:val="99"/>
    <w:semiHidden/>
    <w:unhideWhenUsed/>
    <w:rsid w:val="00FB0F01"/>
  </w:style>
  <w:style w:type="numbering" w:customStyle="1" w:styleId="NoList5">
    <w:name w:val="No List5"/>
    <w:next w:val="NoList"/>
    <w:uiPriority w:val="99"/>
    <w:semiHidden/>
    <w:unhideWhenUsed/>
    <w:rsid w:val="00FB0F01"/>
  </w:style>
  <w:style w:type="numbering" w:customStyle="1" w:styleId="NoList15">
    <w:name w:val="No List15"/>
    <w:next w:val="NoList"/>
    <w:uiPriority w:val="99"/>
    <w:semiHidden/>
    <w:unhideWhenUsed/>
    <w:rsid w:val="00FB0F01"/>
  </w:style>
  <w:style w:type="numbering" w:customStyle="1" w:styleId="NoList22">
    <w:name w:val="No List22"/>
    <w:next w:val="NoList"/>
    <w:uiPriority w:val="99"/>
    <w:semiHidden/>
    <w:unhideWhenUsed/>
    <w:rsid w:val="00FB0F01"/>
  </w:style>
  <w:style w:type="numbering" w:customStyle="1" w:styleId="NoList31">
    <w:name w:val="No List31"/>
    <w:next w:val="NoList"/>
    <w:uiPriority w:val="99"/>
    <w:semiHidden/>
    <w:unhideWhenUsed/>
    <w:rsid w:val="00FB0F01"/>
  </w:style>
  <w:style w:type="numbering" w:customStyle="1" w:styleId="NoList6">
    <w:name w:val="No List6"/>
    <w:next w:val="NoList"/>
    <w:uiPriority w:val="99"/>
    <w:semiHidden/>
    <w:unhideWhenUsed/>
    <w:rsid w:val="00FB0F01"/>
  </w:style>
  <w:style w:type="numbering" w:customStyle="1" w:styleId="NoList16">
    <w:name w:val="No List16"/>
    <w:next w:val="NoList"/>
    <w:uiPriority w:val="99"/>
    <w:semiHidden/>
    <w:unhideWhenUsed/>
    <w:rsid w:val="00FB0F01"/>
  </w:style>
  <w:style w:type="paragraph" w:customStyle="1" w:styleId="CaracterCaracterCharCaracterCaracterCharCharCaracterCaracterCaracter">
    <w:name w:val="Caracter Caracter Char Caracter Caracter Char Char Caracter Caracter Caracter"/>
    <w:basedOn w:val="Normal"/>
    <w:rsid w:val="00FB0F01"/>
    <w:pPr>
      <w:widowControl/>
      <w:autoSpaceDE/>
      <w:autoSpaceDN/>
    </w:pPr>
    <w:rPr>
      <w:sz w:val="24"/>
      <w:szCs w:val="24"/>
      <w:lang w:val="pl-PL" w:eastAsia="pl-PL"/>
    </w:rPr>
  </w:style>
  <w:style w:type="paragraph" w:customStyle="1" w:styleId="N">
    <w:name w:val="N"/>
    <w:basedOn w:val="Normal"/>
    <w:rsid w:val="00FB0F01"/>
    <w:pPr>
      <w:widowControl/>
      <w:autoSpaceDE/>
      <w:autoSpaceDN/>
      <w:spacing w:line="200" w:lineRule="exact"/>
    </w:pPr>
    <w:rPr>
      <w:rFonts w:ascii="Arial" w:eastAsia="Calibri" w:hAnsi="Arial" w:cs="Arial"/>
      <w:b/>
      <w:sz w:val="24"/>
      <w:szCs w:val="24"/>
      <w:lang w:val="en-US"/>
    </w:rPr>
  </w:style>
  <w:style w:type="character" w:customStyle="1" w:styleId="field-quality">
    <w:name w:val="field-quality"/>
    <w:basedOn w:val="DefaultParagraphFont"/>
    <w:rsid w:val="00FB0F01"/>
  </w:style>
  <w:style w:type="paragraph" w:styleId="HTMLPreformatted">
    <w:name w:val="HTML Preformatted"/>
    <w:basedOn w:val="Normal"/>
    <w:link w:val="HTMLPreformattedChar"/>
    <w:rsid w:val="00FB0F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z w:val="20"/>
      <w:szCs w:val="20"/>
      <w:lang w:val="en-US"/>
    </w:rPr>
  </w:style>
  <w:style w:type="character" w:customStyle="1" w:styleId="HTMLPreformattedChar">
    <w:name w:val="HTML Preformatted Char"/>
    <w:basedOn w:val="DefaultParagraphFont"/>
    <w:link w:val="HTMLPreformatted"/>
    <w:rsid w:val="00FB0F01"/>
    <w:rPr>
      <w:rFonts w:ascii="Courier New" w:eastAsia="Times New Roman" w:hAnsi="Courier New" w:cs="Courier New"/>
      <w:sz w:val="20"/>
      <w:szCs w:val="20"/>
      <w:lang w:val="en-US"/>
    </w:rPr>
  </w:style>
  <w:style w:type="table" w:customStyle="1" w:styleId="TableGrid1">
    <w:name w:val="Table Grid1"/>
    <w:basedOn w:val="TableNormal"/>
    <w:uiPriority w:val="59"/>
    <w:qFormat/>
    <w:rsid w:val="00A7720C"/>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ext2">
    <w:name w:val="text2"/>
    <w:basedOn w:val="DefaultParagraphFont"/>
    <w:rsid w:val="00A7720C"/>
  </w:style>
  <w:style w:type="table" w:customStyle="1" w:styleId="TableNormal3">
    <w:name w:val="Table Normal3"/>
    <w:uiPriority w:val="2"/>
    <w:semiHidden/>
    <w:unhideWhenUsed/>
    <w:qFormat/>
    <w:rsid w:val="009712D4"/>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customStyle="1" w:styleId="Standard">
    <w:name w:val="Standard"/>
    <w:qFormat/>
    <w:rsid w:val="00371FAB"/>
    <w:pPr>
      <w:suppressAutoHyphens/>
      <w:spacing w:after="0" w:line="240" w:lineRule="auto"/>
    </w:pPr>
    <w:rPr>
      <w:rFonts w:ascii="Times New Roman" w:eastAsia="Times New Roman" w:hAnsi="Times New Roman" w:cs="Times New Roman"/>
      <w:kern w:val="2"/>
      <w:sz w:val="24"/>
      <w:szCs w:val="24"/>
      <w:lang w:eastAsia="ar-SA"/>
    </w:rPr>
  </w:style>
  <w:style w:type="table" w:customStyle="1" w:styleId="TableNormal11">
    <w:name w:val="Table Normal11"/>
    <w:uiPriority w:val="2"/>
    <w:semiHidden/>
    <w:unhideWhenUsed/>
    <w:qFormat/>
    <w:rsid w:val="0045500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Arial12ptCentratModelGolireGalbenCaracterCaracter1">
    <w:name w:val="Normal + Arial.12 pt.Centrat.Model: Golire (Galben) Caracter Caracter1"/>
    <w:rsid w:val="00455004"/>
    <w:rPr>
      <w:rFonts w:ascii="Arial" w:hAnsi="Arial"/>
      <w:sz w:val="16"/>
      <w:szCs w:val="16"/>
      <w:lang w:val="ro-RO" w:eastAsia="en-US" w:bidi="ar-SA"/>
    </w:rPr>
  </w:style>
  <w:style w:type="character" w:customStyle="1" w:styleId="CharCharCaracter1">
    <w:name w:val="Char Char Caracter1"/>
    <w:aliases w:val=" Char Char Char Char Char Char Char Char Char Char Char Char Char Char Caracter Caracter,Char Char Caracter,Char Char Caracter2,Char Char Char Char Char Char Char Char Char Char Char Char Char Char Caracter Caracter2"/>
    <w:rsid w:val="00455004"/>
    <w:rPr>
      <w:rFonts w:ascii="Courier New" w:hAnsi="Courier New" w:cs="Courier New"/>
      <w:lang w:val="ro-RO"/>
    </w:rPr>
  </w:style>
  <w:style w:type="character" w:customStyle="1" w:styleId="CharCharCaracter11">
    <w:name w:val="Char Char Caracter11"/>
    <w:aliases w:val="Char Char Char Char Char Char Char Char Char Char Char Char Char Char Caracter Caracter1"/>
    <w:rsid w:val="00455004"/>
    <w:rPr>
      <w:rFonts w:ascii="Courier New" w:hAnsi="Courier New"/>
      <w:lang w:val="ro-RO" w:eastAsia="x-none"/>
    </w:rPr>
  </w:style>
  <w:style w:type="character" w:customStyle="1" w:styleId="CharCaracter21">
    <w:name w:val="Char Caracter21"/>
    <w:rsid w:val="00455004"/>
    <w:rPr>
      <w:rFonts w:ascii="Courier New" w:hAnsi="Courier New"/>
      <w:lang w:val="ro-RO" w:eastAsia="ar-SA" w:bidi="ar-SA"/>
    </w:rPr>
  </w:style>
  <w:style w:type="numbering" w:customStyle="1" w:styleId="NoList7">
    <w:name w:val="No List7"/>
    <w:next w:val="NoList"/>
    <w:uiPriority w:val="99"/>
    <w:semiHidden/>
    <w:unhideWhenUsed/>
    <w:rsid w:val="00455004"/>
  </w:style>
  <w:style w:type="table" w:customStyle="1" w:styleId="TableGrid2">
    <w:name w:val="Table Grid2"/>
    <w:basedOn w:val="TableNormal"/>
    <w:next w:val="TableGrid"/>
    <w:uiPriority w:val="39"/>
    <w:rsid w:val="00455004"/>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455004"/>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455004"/>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455004"/>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
    <w:name w:val="Table Grid11"/>
    <w:basedOn w:val="TableNormal"/>
    <w:qFormat/>
    <w:rsid w:val="00455004"/>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1">
    <w:name w:val="Table Normal31"/>
    <w:uiPriority w:val="2"/>
    <w:semiHidden/>
    <w:unhideWhenUsed/>
    <w:qFormat/>
    <w:rsid w:val="00455004"/>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character" w:customStyle="1" w:styleId="NormalArial12ptCentratModelGolireGalbenCaracterCaracter2">
    <w:name w:val="Normal + Arial.12 pt.Centrat.Model: Golire (Galben) Caracter Caracter2"/>
    <w:rsid w:val="00455004"/>
    <w:rPr>
      <w:rFonts w:ascii="Arial" w:hAnsi="Arial"/>
      <w:sz w:val="16"/>
      <w:lang w:val="ro-RO" w:eastAsia="en-US"/>
    </w:rPr>
  </w:style>
  <w:style w:type="numbering" w:customStyle="1" w:styleId="NoList8">
    <w:name w:val="No List8"/>
    <w:next w:val="NoList"/>
    <w:uiPriority w:val="99"/>
    <w:semiHidden/>
    <w:unhideWhenUsed/>
    <w:rsid w:val="00455004"/>
  </w:style>
  <w:style w:type="table" w:customStyle="1" w:styleId="TableGrid3">
    <w:name w:val="Table Grid3"/>
    <w:basedOn w:val="TableNormal"/>
    <w:next w:val="TableGrid"/>
    <w:uiPriority w:val="39"/>
    <w:rsid w:val="00455004"/>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455004"/>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455004"/>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455004"/>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2">
    <w:name w:val="Table Grid12"/>
    <w:basedOn w:val="TableNormal"/>
    <w:uiPriority w:val="59"/>
    <w:qFormat/>
    <w:rsid w:val="00455004"/>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2">
    <w:name w:val="Table Normal32"/>
    <w:uiPriority w:val="2"/>
    <w:semiHidden/>
    <w:unhideWhenUsed/>
    <w:qFormat/>
    <w:rsid w:val="00455004"/>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customStyle="1" w:styleId="Textbody">
    <w:name w:val="Text body"/>
    <w:basedOn w:val="Normal"/>
    <w:rsid w:val="00455004"/>
    <w:pPr>
      <w:widowControl/>
      <w:suppressAutoHyphens/>
      <w:autoSpaceDE/>
      <w:autoSpaceDN/>
      <w:jc w:val="center"/>
    </w:pPr>
    <w:rPr>
      <w:b/>
      <w:bCs/>
      <w:kern w:val="2"/>
      <w:sz w:val="20"/>
      <w:szCs w:val="24"/>
      <w:lang w:eastAsia="ar-SA"/>
    </w:rPr>
  </w:style>
  <w:style w:type="character" w:customStyle="1" w:styleId="CaracterCaracter17">
    <w:name w:val="Caracter Caracter17"/>
    <w:rsid w:val="00E06EAA"/>
    <w:rPr>
      <w:rFonts w:ascii="Arial" w:hAnsi="Arial" w:cs="Arial"/>
      <w:b/>
      <w:bCs/>
      <w:kern w:val="32"/>
      <w:sz w:val="32"/>
      <w:szCs w:val="32"/>
      <w:lang w:val="hu-HU" w:eastAsia="ro-RO"/>
    </w:rPr>
  </w:style>
  <w:style w:type="character" w:customStyle="1" w:styleId="CaracterCaracter16">
    <w:name w:val="Caracter Caracter16"/>
    <w:rsid w:val="00E06EAA"/>
    <w:rPr>
      <w:rFonts w:ascii="Arial" w:hAnsi="Arial"/>
      <w:i/>
      <w:sz w:val="24"/>
      <w:lang w:val="ro-RO" w:eastAsia="ro-RO"/>
    </w:rPr>
  </w:style>
  <w:style w:type="character" w:customStyle="1" w:styleId="CaracterCaracter15">
    <w:name w:val="Caracter Caracter15"/>
    <w:rsid w:val="00E06EAA"/>
    <w:rPr>
      <w:rFonts w:ascii="Arial" w:hAnsi="Arial" w:cs="Arial"/>
      <w:b/>
      <w:bCs/>
      <w:sz w:val="26"/>
      <w:szCs w:val="26"/>
      <w:lang w:val="hu-HU" w:eastAsia="ro-RO"/>
    </w:rPr>
  </w:style>
  <w:style w:type="character" w:customStyle="1" w:styleId="CaracterCaracter14">
    <w:name w:val="Caracter Caracter14"/>
    <w:rsid w:val="00E06EAA"/>
    <w:rPr>
      <w:b/>
      <w:bCs/>
      <w:sz w:val="28"/>
      <w:szCs w:val="28"/>
      <w:lang w:val="hu-HU" w:eastAsia="ro-RO"/>
    </w:rPr>
  </w:style>
  <w:style w:type="character" w:customStyle="1" w:styleId="CaracterCaracter13">
    <w:name w:val="Caracter Caracter13"/>
    <w:rsid w:val="00E06EAA"/>
    <w:rPr>
      <w:rFonts w:ascii="Arial" w:hAnsi="Arial"/>
      <w:b/>
      <w:bCs/>
      <w:i/>
      <w:iCs/>
      <w:sz w:val="26"/>
      <w:szCs w:val="26"/>
      <w:lang w:val="hu-HU" w:eastAsia="ro-RO"/>
    </w:rPr>
  </w:style>
  <w:style w:type="character" w:customStyle="1" w:styleId="CaracterCaracter12">
    <w:name w:val="Caracter Caracter12"/>
    <w:rsid w:val="00E06EAA"/>
    <w:rPr>
      <w:b/>
      <w:bCs/>
      <w:sz w:val="22"/>
      <w:szCs w:val="22"/>
      <w:lang w:val="en-AU" w:eastAsia="ro-RO"/>
    </w:rPr>
  </w:style>
  <w:style w:type="character" w:customStyle="1" w:styleId="CaracterCaracter11">
    <w:name w:val="Caracter Caracter11"/>
    <w:rsid w:val="00E06EAA"/>
    <w:rPr>
      <w:i/>
      <w:iCs/>
      <w:sz w:val="24"/>
      <w:szCs w:val="24"/>
      <w:lang w:val="hu-HU" w:eastAsia="ro-RO"/>
    </w:rPr>
  </w:style>
  <w:style w:type="paragraph" w:customStyle="1" w:styleId="nrtabel">
    <w:name w:val="nr tabel"/>
    <w:basedOn w:val="Heading5"/>
    <w:rsid w:val="00E06EAA"/>
    <w:pPr>
      <w:numPr>
        <w:ilvl w:val="0"/>
        <w:numId w:val="0"/>
      </w:numPr>
      <w:jc w:val="right"/>
    </w:pPr>
    <w:rPr>
      <w:rFonts w:ascii="Times New Roman" w:hAnsi="Times New Roman"/>
      <w:b w:val="0"/>
      <w:noProof w:val="0"/>
      <w:szCs w:val="24"/>
      <w:lang w:eastAsia="en-US"/>
    </w:rPr>
  </w:style>
  <w:style w:type="paragraph" w:customStyle="1" w:styleId="BodyText1">
    <w:name w:val="Body Text1"/>
    <w:basedOn w:val="Normal"/>
    <w:uiPriority w:val="99"/>
    <w:qFormat/>
    <w:rsid w:val="00E06EAA"/>
    <w:pPr>
      <w:shd w:val="clear" w:color="auto" w:fill="FFFFFF"/>
      <w:autoSpaceDE/>
      <w:autoSpaceDN/>
      <w:ind w:firstLine="400"/>
      <w:jc w:val="both"/>
    </w:pPr>
    <w:rPr>
      <w:rFonts w:ascii="Calibri" w:hAnsi="Calibri"/>
      <w:sz w:val="20"/>
      <w:szCs w:val="20"/>
      <w:lang w:val="en-GB" w:eastAsia="en-GB"/>
    </w:rPr>
  </w:style>
  <w:style w:type="character" w:customStyle="1" w:styleId="BodyText3Char11">
    <w:name w:val="Body Text 3 Char11"/>
    <w:uiPriority w:val="99"/>
    <w:semiHidden/>
    <w:rsid w:val="00E06EAA"/>
    <w:rPr>
      <w:rFonts w:ascii="Arial" w:hAnsi="Arial" w:cs="Times New Roman"/>
      <w:sz w:val="16"/>
      <w:szCs w:val="16"/>
      <w:lang w:val="hu-HU" w:eastAsia="ro-RO"/>
    </w:rPr>
  </w:style>
  <w:style w:type="paragraph" w:customStyle="1" w:styleId="Corptext31">
    <w:name w:val="Corp text 31"/>
    <w:basedOn w:val="Standard"/>
    <w:rsid w:val="00E06EAA"/>
    <w:pPr>
      <w:jc w:val="both"/>
    </w:pPr>
  </w:style>
  <w:style w:type="numbering" w:customStyle="1" w:styleId="NoList9">
    <w:name w:val="No List9"/>
    <w:next w:val="NoList"/>
    <w:uiPriority w:val="99"/>
    <w:semiHidden/>
    <w:unhideWhenUsed/>
    <w:rsid w:val="008B759C"/>
  </w:style>
  <w:style w:type="table" w:customStyle="1" w:styleId="TableGrid4">
    <w:name w:val="Table Grid4"/>
    <w:basedOn w:val="TableNormal"/>
    <w:next w:val="TableGrid"/>
    <w:uiPriority w:val="39"/>
    <w:rsid w:val="008B759C"/>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8B759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8B759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8B759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FrListare11">
    <w:name w:val="Fără Listare11"/>
    <w:next w:val="NoList"/>
    <w:semiHidden/>
    <w:rsid w:val="008B759C"/>
  </w:style>
  <w:style w:type="numbering" w:customStyle="1" w:styleId="NoList17">
    <w:name w:val="No List17"/>
    <w:next w:val="NoList"/>
    <w:uiPriority w:val="99"/>
    <w:semiHidden/>
    <w:rsid w:val="008B759C"/>
  </w:style>
  <w:style w:type="numbering" w:customStyle="1" w:styleId="NoList112">
    <w:name w:val="No List112"/>
    <w:next w:val="NoList"/>
    <w:uiPriority w:val="99"/>
    <w:semiHidden/>
    <w:unhideWhenUsed/>
    <w:rsid w:val="008B759C"/>
  </w:style>
  <w:style w:type="numbering" w:customStyle="1" w:styleId="NoList1111">
    <w:name w:val="No List1111"/>
    <w:next w:val="NoList"/>
    <w:uiPriority w:val="99"/>
    <w:semiHidden/>
    <w:unhideWhenUsed/>
    <w:rsid w:val="008B759C"/>
  </w:style>
  <w:style w:type="numbering" w:customStyle="1" w:styleId="NoList23">
    <w:name w:val="No List23"/>
    <w:next w:val="NoList"/>
    <w:uiPriority w:val="99"/>
    <w:semiHidden/>
    <w:unhideWhenUsed/>
    <w:rsid w:val="008B759C"/>
  </w:style>
  <w:style w:type="numbering" w:customStyle="1" w:styleId="NoList121">
    <w:name w:val="No List121"/>
    <w:next w:val="NoList"/>
    <w:uiPriority w:val="99"/>
    <w:semiHidden/>
    <w:unhideWhenUsed/>
    <w:rsid w:val="008B759C"/>
  </w:style>
  <w:style w:type="numbering" w:customStyle="1" w:styleId="NoList32">
    <w:name w:val="No List32"/>
    <w:next w:val="NoList"/>
    <w:uiPriority w:val="99"/>
    <w:semiHidden/>
    <w:unhideWhenUsed/>
    <w:rsid w:val="008B759C"/>
  </w:style>
  <w:style w:type="numbering" w:customStyle="1" w:styleId="NoList131">
    <w:name w:val="No List131"/>
    <w:next w:val="NoList"/>
    <w:uiPriority w:val="99"/>
    <w:semiHidden/>
    <w:unhideWhenUsed/>
    <w:rsid w:val="008B759C"/>
  </w:style>
  <w:style w:type="numbering" w:customStyle="1" w:styleId="NoList41">
    <w:name w:val="No List41"/>
    <w:next w:val="NoList"/>
    <w:uiPriority w:val="99"/>
    <w:semiHidden/>
    <w:unhideWhenUsed/>
    <w:rsid w:val="008B759C"/>
  </w:style>
  <w:style w:type="numbering" w:customStyle="1" w:styleId="NoList141">
    <w:name w:val="No List141"/>
    <w:next w:val="NoList"/>
    <w:uiPriority w:val="99"/>
    <w:semiHidden/>
    <w:unhideWhenUsed/>
    <w:rsid w:val="008B759C"/>
  </w:style>
  <w:style w:type="numbering" w:customStyle="1" w:styleId="NoList211">
    <w:name w:val="No List211"/>
    <w:next w:val="NoList"/>
    <w:uiPriority w:val="99"/>
    <w:semiHidden/>
    <w:unhideWhenUsed/>
    <w:rsid w:val="008B759C"/>
  </w:style>
  <w:style w:type="numbering" w:customStyle="1" w:styleId="NoList51">
    <w:name w:val="No List51"/>
    <w:next w:val="NoList"/>
    <w:uiPriority w:val="99"/>
    <w:semiHidden/>
    <w:unhideWhenUsed/>
    <w:rsid w:val="008B759C"/>
  </w:style>
  <w:style w:type="numbering" w:customStyle="1" w:styleId="NoList151">
    <w:name w:val="No List151"/>
    <w:next w:val="NoList"/>
    <w:uiPriority w:val="99"/>
    <w:semiHidden/>
    <w:unhideWhenUsed/>
    <w:rsid w:val="008B759C"/>
  </w:style>
  <w:style w:type="numbering" w:customStyle="1" w:styleId="NoList221">
    <w:name w:val="No List221"/>
    <w:next w:val="NoList"/>
    <w:uiPriority w:val="99"/>
    <w:semiHidden/>
    <w:unhideWhenUsed/>
    <w:rsid w:val="008B759C"/>
  </w:style>
  <w:style w:type="numbering" w:customStyle="1" w:styleId="NoList311">
    <w:name w:val="No List311"/>
    <w:next w:val="NoList"/>
    <w:uiPriority w:val="99"/>
    <w:semiHidden/>
    <w:unhideWhenUsed/>
    <w:rsid w:val="008B759C"/>
  </w:style>
  <w:style w:type="numbering" w:customStyle="1" w:styleId="NoList61">
    <w:name w:val="No List61"/>
    <w:next w:val="NoList"/>
    <w:uiPriority w:val="99"/>
    <w:semiHidden/>
    <w:unhideWhenUsed/>
    <w:rsid w:val="008B759C"/>
  </w:style>
  <w:style w:type="numbering" w:customStyle="1" w:styleId="NoList161">
    <w:name w:val="No List161"/>
    <w:next w:val="NoList"/>
    <w:uiPriority w:val="99"/>
    <w:semiHidden/>
    <w:unhideWhenUsed/>
    <w:rsid w:val="008B759C"/>
  </w:style>
  <w:style w:type="table" w:customStyle="1" w:styleId="TableGrid13">
    <w:name w:val="Table Grid13"/>
    <w:basedOn w:val="TableNormal"/>
    <w:uiPriority w:val="39"/>
    <w:qFormat/>
    <w:rsid w:val="008B759C"/>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3">
    <w:name w:val="Table Normal33"/>
    <w:uiPriority w:val="2"/>
    <w:semiHidden/>
    <w:unhideWhenUsed/>
    <w:qFormat/>
    <w:rsid w:val="008B759C"/>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3">
    <w:name w:val="Table Normal113"/>
    <w:uiPriority w:val="2"/>
    <w:semiHidden/>
    <w:unhideWhenUsed/>
    <w:qFormat/>
    <w:rsid w:val="008B759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NoList71">
    <w:name w:val="No List71"/>
    <w:next w:val="NoList"/>
    <w:uiPriority w:val="99"/>
    <w:semiHidden/>
    <w:unhideWhenUsed/>
    <w:rsid w:val="008B759C"/>
  </w:style>
  <w:style w:type="table" w:customStyle="1" w:styleId="TableGrid21">
    <w:name w:val="Table Grid21"/>
    <w:basedOn w:val="TableNormal"/>
    <w:next w:val="TableGrid"/>
    <w:rsid w:val="008B759C"/>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uiPriority w:val="2"/>
    <w:semiHidden/>
    <w:unhideWhenUsed/>
    <w:qFormat/>
    <w:rsid w:val="008B759C"/>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11">
    <w:name w:val="Table Normal1111"/>
    <w:uiPriority w:val="2"/>
    <w:semiHidden/>
    <w:unhideWhenUsed/>
    <w:qFormat/>
    <w:rsid w:val="008B759C"/>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8B759C"/>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1">
    <w:name w:val="Table Grid111"/>
    <w:basedOn w:val="TableNormal"/>
    <w:uiPriority w:val="59"/>
    <w:qFormat/>
    <w:rsid w:val="008B759C"/>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11">
    <w:name w:val="Table Normal311"/>
    <w:uiPriority w:val="2"/>
    <w:semiHidden/>
    <w:unhideWhenUsed/>
    <w:qFormat/>
    <w:rsid w:val="008B759C"/>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numbering" w:customStyle="1" w:styleId="NoList81">
    <w:name w:val="No List81"/>
    <w:next w:val="NoList"/>
    <w:uiPriority w:val="99"/>
    <w:semiHidden/>
    <w:unhideWhenUsed/>
    <w:rsid w:val="008B759C"/>
  </w:style>
  <w:style w:type="table" w:customStyle="1" w:styleId="TableGrid31">
    <w:name w:val="Table Grid31"/>
    <w:basedOn w:val="TableNormal"/>
    <w:next w:val="TableGrid"/>
    <w:uiPriority w:val="39"/>
    <w:rsid w:val="008B759C"/>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unhideWhenUsed/>
    <w:qFormat/>
    <w:rsid w:val="008B759C"/>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21">
    <w:name w:val="Table Normal1121"/>
    <w:uiPriority w:val="2"/>
    <w:semiHidden/>
    <w:unhideWhenUsed/>
    <w:qFormat/>
    <w:rsid w:val="008B759C"/>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221">
    <w:name w:val="Table Normal221"/>
    <w:uiPriority w:val="2"/>
    <w:semiHidden/>
    <w:unhideWhenUsed/>
    <w:qFormat/>
    <w:rsid w:val="008B759C"/>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21">
    <w:name w:val="Table Grid121"/>
    <w:basedOn w:val="TableNormal"/>
    <w:uiPriority w:val="59"/>
    <w:qFormat/>
    <w:rsid w:val="008B759C"/>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21">
    <w:name w:val="Table Normal321"/>
    <w:uiPriority w:val="2"/>
    <w:semiHidden/>
    <w:unhideWhenUsed/>
    <w:qFormat/>
    <w:rsid w:val="008B759C"/>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8B759C"/>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character" w:customStyle="1" w:styleId="CharCaracterCaracter1">
    <w:name w:val="Char Caracter Caracter1"/>
    <w:rsid w:val="00660480"/>
    <w:rPr>
      <w:rFonts w:ascii="Courier New" w:hAnsi="Courier New" w:cs="Courier New"/>
      <w:lang w:val="ro-RO"/>
    </w:rPr>
  </w:style>
  <w:style w:type="character" w:customStyle="1" w:styleId="CaracterCaracter171">
    <w:name w:val="Caracter Caracter171"/>
    <w:rsid w:val="00660480"/>
    <w:rPr>
      <w:rFonts w:ascii="Arial" w:hAnsi="Arial" w:cs="Arial"/>
      <w:b/>
      <w:bCs/>
      <w:kern w:val="32"/>
      <w:sz w:val="32"/>
      <w:szCs w:val="32"/>
      <w:lang w:val="hu-HU" w:eastAsia="ro-RO"/>
    </w:rPr>
  </w:style>
  <w:style w:type="character" w:customStyle="1" w:styleId="CaracterCaracter161">
    <w:name w:val="Caracter Caracter161"/>
    <w:rsid w:val="00660480"/>
    <w:rPr>
      <w:rFonts w:ascii="Arial" w:hAnsi="Arial"/>
      <w:i/>
      <w:sz w:val="24"/>
      <w:lang w:val="ro-RO" w:eastAsia="ro-RO"/>
    </w:rPr>
  </w:style>
  <w:style w:type="character" w:customStyle="1" w:styleId="CaracterCaracter151">
    <w:name w:val="Caracter Caracter151"/>
    <w:rsid w:val="00660480"/>
    <w:rPr>
      <w:rFonts w:ascii="Arial" w:hAnsi="Arial" w:cs="Arial"/>
      <w:b/>
      <w:bCs/>
      <w:sz w:val="26"/>
      <w:szCs w:val="26"/>
      <w:lang w:val="hu-HU" w:eastAsia="ro-RO"/>
    </w:rPr>
  </w:style>
  <w:style w:type="character" w:customStyle="1" w:styleId="CaracterCaracter141">
    <w:name w:val="Caracter Caracter141"/>
    <w:rsid w:val="00660480"/>
    <w:rPr>
      <w:b/>
      <w:bCs/>
      <w:sz w:val="28"/>
      <w:szCs w:val="28"/>
      <w:lang w:val="hu-HU" w:eastAsia="ro-RO"/>
    </w:rPr>
  </w:style>
  <w:style w:type="character" w:customStyle="1" w:styleId="CaracterCaracter131">
    <w:name w:val="Caracter Caracter131"/>
    <w:rsid w:val="00660480"/>
    <w:rPr>
      <w:rFonts w:ascii="Arial" w:hAnsi="Arial"/>
      <w:b/>
      <w:bCs/>
      <w:i/>
      <w:iCs/>
      <w:sz w:val="26"/>
      <w:szCs w:val="26"/>
      <w:lang w:val="hu-HU" w:eastAsia="ro-RO"/>
    </w:rPr>
  </w:style>
  <w:style w:type="character" w:customStyle="1" w:styleId="CaracterCaracter121">
    <w:name w:val="Caracter Caracter121"/>
    <w:rsid w:val="00660480"/>
    <w:rPr>
      <w:b/>
      <w:bCs/>
      <w:sz w:val="22"/>
      <w:szCs w:val="22"/>
      <w:lang w:val="en-AU" w:eastAsia="ro-RO"/>
    </w:rPr>
  </w:style>
  <w:style w:type="character" w:customStyle="1" w:styleId="CaracterCaracter111">
    <w:name w:val="Caracter Caracter111"/>
    <w:rsid w:val="00660480"/>
    <w:rPr>
      <w:i/>
      <w:iCs/>
      <w:sz w:val="24"/>
      <w:szCs w:val="24"/>
      <w:lang w:val="hu-HU" w:eastAsia="ro-RO"/>
    </w:rPr>
  </w:style>
  <w:style w:type="paragraph" w:customStyle="1" w:styleId="NoSpacing1">
    <w:name w:val="No Spacing1"/>
    <w:qFormat/>
    <w:rsid w:val="00660480"/>
    <w:pPr>
      <w:spacing w:after="0" w:line="240" w:lineRule="auto"/>
    </w:pPr>
    <w:rPr>
      <w:rFonts w:ascii="Times New Roman" w:eastAsia="Times New Roman" w:hAnsi="Times New Roman" w:cs="Times New Roman"/>
      <w:sz w:val="20"/>
      <w:szCs w:val="20"/>
      <w:lang w:eastAsia="ro-RO"/>
    </w:rPr>
  </w:style>
  <w:style w:type="paragraph" w:styleId="TOCHeading">
    <w:name w:val="TOC Heading"/>
    <w:basedOn w:val="Heading1"/>
    <w:next w:val="Normal"/>
    <w:uiPriority w:val="39"/>
    <w:unhideWhenUsed/>
    <w:qFormat/>
    <w:rsid w:val="00660480"/>
    <w:pPr>
      <w:keepLines/>
      <w:widowControl/>
      <w:numPr>
        <w:numId w:val="0"/>
      </w:numPr>
      <w:spacing w:before="240" w:line="259" w:lineRule="auto"/>
      <w:jc w:val="left"/>
      <w:outlineLvl w:val="9"/>
    </w:pPr>
    <w:rPr>
      <w:rFonts w:asciiTheme="majorHAnsi" w:eastAsiaTheme="majorEastAsia" w:hAnsiTheme="majorHAnsi" w:cstheme="majorBidi"/>
      <w:b w:val="0"/>
      <w:noProof w:val="0"/>
      <w:color w:val="365F91" w:themeColor="accent1" w:themeShade="BF"/>
      <w:sz w:val="32"/>
      <w:szCs w:val="32"/>
      <w:lang w:val="en-US" w:eastAsia="en-US"/>
    </w:rPr>
  </w:style>
  <w:style w:type="character" w:customStyle="1" w:styleId="BodyTextChar1">
    <w:name w:val="Body Text Char1"/>
    <w:aliases w:val="Body Text Char Char Char Char2,Body Text Char Char Char2,Body Text Char Char Char Char Char1,Main text Char1,Body Text t Char1,Body Text t Char Char Char Char Char Char Char Char Char Char Char Char Char Char Char Char Char1"/>
    <w:uiPriority w:val="99"/>
    <w:semiHidden/>
    <w:rsid w:val="00660480"/>
    <w:rPr>
      <w:rFonts w:ascii="Times New Roman" w:eastAsia="Times New Roman" w:hAnsi="Times New Roman" w:cs="Times New Roman"/>
      <w:sz w:val="20"/>
      <w:szCs w:val="20"/>
      <w:lang w:val="ro-RO"/>
    </w:rPr>
  </w:style>
  <w:style w:type="paragraph" w:customStyle="1" w:styleId="font0">
    <w:name w:val="font0"/>
    <w:basedOn w:val="Normal"/>
    <w:rsid w:val="00660480"/>
    <w:pPr>
      <w:widowControl/>
      <w:autoSpaceDE/>
      <w:autoSpaceDN/>
      <w:spacing w:before="100" w:beforeAutospacing="1" w:after="100" w:afterAutospacing="1"/>
    </w:pPr>
    <w:rPr>
      <w:rFonts w:ascii="Calibri" w:hAnsi="Calibri" w:cs="Calibri"/>
      <w:color w:val="000000"/>
      <w:lang w:val="en-US"/>
    </w:rPr>
  </w:style>
  <w:style w:type="character" w:styleId="PlaceholderText">
    <w:name w:val="Placeholder Text"/>
    <w:basedOn w:val="DefaultParagraphFont"/>
    <w:uiPriority w:val="99"/>
    <w:semiHidden/>
    <w:rsid w:val="00660480"/>
    <w:rPr>
      <w:color w:val="808080"/>
    </w:rPr>
  </w:style>
  <w:style w:type="character" w:customStyle="1" w:styleId="BodyText3Char12">
    <w:name w:val="Body Text 3 Char12"/>
    <w:basedOn w:val="DefaultParagraphFont"/>
    <w:rsid w:val="00660480"/>
    <w:rPr>
      <w:rFonts w:ascii="Arial" w:hAnsi="Arial" w:cs="Times New Roman"/>
      <w:sz w:val="16"/>
      <w:szCs w:val="16"/>
      <w:lang w:val="ro-RO" w:eastAsia="en-GB"/>
    </w:rPr>
  </w:style>
  <w:style w:type="paragraph" w:styleId="Quote">
    <w:name w:val="Quote"/>
    <w:basedOn w:val="Normal"/>
    <w:next w:val="Normal"/>
    <w:link w:val="QuoteChar"/>
    <w:uiPriority w:val="29"/>
    <w:qFormat/>
    <w:rsid w:val="00660480"/>
    <w:pPr>
      <w:widowControl/>
      <w:autoSpaceDE/>
      <w:autoSpaceDN/>
      <w:spacing w:before="160"/>
      <w:jc w:val="center"/>
    </w:pPr>
    <w:rPr>
      <w:rFonts w:ascii="Arial" w:hAnsi="Arial"/>
      <w:i/>
      <w:iCs/>
      <w:color w:val="404040" w:themeColor="text1" w:themeTint="BF"/>
      <w:sz w:val="24"/>
      <w:szCs w:val="24"/>
      <w:lang w:eastAsia="en-GB"/>
    </w:rPr>
  </w:style>
  <w:style w:type="character" w:customStyle="1" w:styleId="QuoteChar">
    <w:name w:val="Quote Char"/>
    <w:basedOn w:val="DefaultParagraphFont"/>
    <w:link w:val="Quote"/>
    <w:uiPriority w:val="29"/>
    <w:rsid w:val="00660480"/>
    <w:rPr>
      <w:rFonts w:ascii="Arial" w:eastAsia="Times New Roman" w:hAnsi="Arial" w:cs="Times New Roman"/>
      <w:i/>
      <w:iCs/>
      <w:color w:val="404040" w:themeColor="text1" w:themeTint="BF"/>
      <w:sz w:val="24"/>
      <w:szCs w:val="24"/>
      <w:lang w:eastAsia="en-GB"/>
    </w:rPr>
  </w:style>
  <w:style w:type="character" w:styleId="IntenseEmphasis">
    <w:name w:val="Intense Emphasis"/>
    <w:basedOn w:val="DefaultParagraphFont"/>
    <w:uiPriority w:val="21"/>
    <w:qFormat/>
    <w:rsid w:val="00660480"/>
    <w:rPr>
      <w:i/>
      <w:iCs/>
      <w:color w:val="365F91" w:themeColor="accent1" w:themeShade="BF"/>
    </w:rPr>
  </w:style>
  <w:style w:type="paragraph" w:styleId="IntenseQuote">
    <w:name w:val="Intense Quote"/>
    <w:basedOn w:val="Normal"/>
    <w:next w:val="Normal"/>
    <w:link w:val="IntenseQuoteChar"/>
    <w:uiPriority w:val="30"/>
    <w:qFormat/>
    <w:rsid w:val="00660480"/>
    <w:pPr>
      <w:widowControl/>
      <w:pBdr>
        <w:top w:val="single" w:sz="4" w:space="10" w:color="365F91" w:themeColor="accent1" w:themeShade="BF"/>
        <w:bottom w:val="single" w:sz="4" w:space="10" w:color="365F91" w:themeColor="accent1" w:themeShade="BF"/>
      </w:pBdr>
      <w:autoSpaceDE/>
      <w:autoSpaceDN/>
      <w:spacing w:before="360" w:after="360"/>
      <w:ind w:left="864" w:right="864"/>
      <w:jc w:val="center"/>
    </w:pPr>
    <w:rPr>
      <w:rFonts w:ascii="Arial" w:hAnsi="Arial"/>
      <w:i/>
      <w:iCs/>
      <w:color w:val="365F91" w:themeColor="accent1" w:themeShade="BF"/>
      <w:sz w:val="24"/>
      <w:szCs w:val="24"/>
      <w:lang w:eastAsia="en-GB"/>
    </w:rPr>
  </w:style>
  <w:style w:type="character" w:customStyle="1" w:styleId="IntenseQuoteChar">
    <w:name w:val="Intense Quote Char"/>
    <w:basedOn w:val="DefaultParagraphFont"/>
    <w:link w:val="IntenseQuote"/>
    <w:uiPriority w:val="30"/>
    <w:rsid w:val="00660480"/>
    <w:rPr>
      <w:rFonts w:ascii="Arial" w:eastAsia="Times New Roman" w:hAnsi="Arial" w:cs="Times New Roman"/>
      <w:i/>
      <w:iCs/>
      <w:color w:val="365F91" w:themeColor="accent1" w:themeShade="BF"/>
      <w:sz w:val="24"/>
      <w:szCs w:val="24"/>
      <w:lang w:eastAsia="en-GB"/>
    </w:rPr>
  </w:style>
  <w:style w:type="character" w:styleId="IntenseReference">
    <w:name w:val="Intense Reference"/>
    <w:basedOn w:val="DefaultParagraphFont"/>
    <w:uiPriority w:val="32"/>
    <w:qFormat/>
    <w:rsid w:val="00660480"/>
    <w:rPr>
      <w:b/>
      <w:bCs/>
      <w:smallCaps/>
      <w:color w:val="365F91" w:themeColor="accent1" w:themeShade="BF"/>
      <w:spacing w:val="5"/>
    </w:rPr>
  </w:style>
  <w:style w:type="character" w:customStyle="1" w:styleId="UnresolvedMention1">
    <w:name w:val="Unresolved Mention1"/>
    <w:basedOn w:val="DefaultParagraphFont"/>
    <w:uiPriority w:val="99"/>
    <w:semiHidden/>
    <w:unhideWhenUsed/>
    <w:rsid w:val="00660480"/>
    <w:rPr>
      <w:color w:val="605E5C"/>
      <w:shd w:val="clear" w:color="auto" w:fill="E1DFDD"/>
    </w:rPr>
  </w:style>
  <w:style w:type="numbering" w:customStyle="1" w:styleId="NoList10">
    <w:name w:val="No List10"/>
    <w:next w:val="NoList"/>
    <w:uiPriority w:val="99"/>
    <w:semiHidden/>
    <w:unhideWhenUsed/>
    <w:rsid w:val="00660480"/>
  </w:style>
  <w:style w:type="numbering" w:customStyle="1" w:styleId="NoList18">
    <w:name w:val="No List18"/>
    <w:next w:val="NoList"/>
    <w:uiPriority w:val="99"/>
    <w:semiHidden/>
    <w:unhideWhenUsed/>
    <w:rsid w:val="00660480"/>
  </w:style>
  <w:style w:type="numbering" w:customStyle="1" w:styleId="NoList19">
    <w:name w:val="No List19"/>
    <w:next w:val="NoList"/>
    <w:uiPriority w:val="99"/>
    <w:semiHidden/>
    <w:unhideWhenUsed/>
    <w:rsid w:val="00660480"/>
  </w:style>
  <w:style w:type="numbering" w:customStyle="1" w:styleId="NoList20">
    <w:name w:val="No List20"/>
    <w:next w:val="NoList"/>
    <w:uiPriority w:val="99"/>
    <w:semiHidden/>
    <w:unhideWhenUsed/>
    <w:rsid w:val="00660480"/>
  </w:style>
  <w:style w:type="numbering" w:customStyle="1" w:styleId="NoList24">
    <w:name w:val="No List24"/>
    <w:next w:val="NoList"/>
    <w:uiPriority w:val="99"/>
    <w:semiHidden/>
    <w:unhideWhenUsed/>
    <w:rsid w:val="00660480"/>
  </w:style>
  <w:style w:type="numbering" w:customStyle="1" w:styleId="NoList25">
    <w:name w:val="No List25"/>
    <w:next w:val="NoList"/>
    <w:uiPriority w:val="99"/>
    <w:semiHidden/>
    <w:unhideWhenUsed/>
    <w:rsid w:val="00660480"/>
  </w:style>
  <w:style w:type="numbering" w:customStyle="1" w:styleId="NoList26">
    <w:name w:val="No List26"/>
    <w:next w:val="NoList"/>
    <w:uiPriority w:val="99"/>
    <w:semiHidden/>
    <w:unhideWhenUsed/>
    <w:rsid w:val="00660480"/>
  </w:style>
  <w:style w:type="numbering" w:customStyle="1" w:styleId="NoList27">
    <w:name w:val="No List27"/>
    <w:next w:val="NoList"/>
    <w:uiPriority w:val="99"/>
    <w:semiHidden/>
    <w:unhideWhenUsed/>
    <w:rsid w:val="00660480"/>
  </w:style>
  <w:style w:type="numbering" w:customStyle="1" w:styleId="NoList28">
    <w:name w:val="No List28"/>
    <w:next w:val="NoList"/>
    <w:uiPriority w:val="99"/>
    <w:semiHidden/>
    <w:unhideWhenUsed/>
    <w:rsid w:val="00660480"/>
  </w:style>
  <w:style w:type="numbering" w:customStyle="1" w:styleId="NoList29">
    <w:name w:val="No List29"/>
    <w:next w:val="NoList"/>
    <w:uiPriority w:val="99"/>
    <w:semiHidden/>
    <w:unhideWhenUsed/>
    <w:rsid w:val="00660480"/>
  </w:style>
  <w:style w:type="numbering" w:customStyle="1" w:styleId="NoList30">
    <w:name w:val="No List30"/>
    <w:next w:val="NoList"/>
    <w:uiPriority w:val="99"/>
    <w:semiHidden/>
    <w:unhideWhenUsed/>
    <w:rsid w:val="00660480"/>
  </w:style>
  <w:style w:type="numbering" w:customStyle="1" w:styleId="NoList33">
    <w:name w:val="No List33"/>
    <w:next w:val="NoList"/>
    <w:uiPriority w:val="99"/>
    <w:semiHidden/>
    <w:unhideWhenUsed/>
    <w:rsid w:val="00660480"/>
  </w:style>
  <w:style w:type="numbering" w:customStyle="1" w:styleId="NoList34">
    <w:name w:val="No List34"/>
    <w:next w:val="NoList"/>
    <w:uiPriority w:val="99"/>
    <w:semiHidden/>
    <w:unhideWhenUsed/>
    <w:rsid w:val="00660480"/>
  </w:style>
  <w:style w:type="numbering" w:customStyle="1" w:styleId="NoList35">
    <w:name w:val="No List35"/>
    <w:next w:val="NoList"/>
    <w:uiPriority w:val="99"/>
    <w:semiHidden/>
    <w:unhideWhenUsed/>
    <w:rsid w:val="00660480"/>
  </w:style>
  <w:style w:type="numbering" w:customStyle="1" w:styleId="NoList36">
    <w:name w:val="No List36"/>
    <w:next w:val="NoList"/>
    <w:uiPriority w:val="99"/>
    <w:semiHidden/>
    <w:unhideWhenUsed/>
    <w:rsid w:val="00660480"/>
  </w:style>
  <w:style w:type="numbering" w:customStyle="1" w:styleId="NoList37">
    <w:name w:val="No List37"/>
    <w:next w:val="NoList"/>
    <w:uiPriority w:val="99"/>
    <w:semiHidden/>
    <w:unhideWhenUsed/>
    <w:rsid w:val="00660480"/>
  </w:style>
  <w:style w:type="numbering" w:customStyle="1" w:styleId="NoList38">
    <w:name w:val="No List38"/>
    <w:next w:val="NoList"/>
    <w:uiPriority w:val="99"/>
    <w:semiHidden/>
    <w:unhideWhenUsed/>
    <w:rsid w:val="00660480"/>
  </w:style>
  <w:style w:type="numbering" w:customStyle="1" w:styleId="NoList39">
    <w:name w:val="No List39"/>
    <w:next w:val="NoList"/>
    <w:uiPriority w:val="99"/>
    <w:semiHidden/>
    <w:unhideWhenUsed/>
    <w:rsid w:val="00660480"/>
  </w:style>
  <w:style w:type="numbering" w:customStyle="1" w:styleId="NoList40">
    <w:name w:val="No List40"/>
    <w:next w:val="NoList"/>
    <w:uiPriority w:val="99"/>
    <w:semiHidden/>
    <w:unhideWhenUsed/>
    <w:rsid w:val="00660480"/>
  </w:style>
  <w:style w:type="numbering" w:customStyle="1" w:styleId="NoList42">
    <w:name w:val="No List42"/>
    <w:next w:val="NoList"/>
    <w:uiPriority w:val="99"/>
    <w:semiHidden/>
    <w:unhideWhenUsed/>
    <w:rsid w:val="00660480"/>
  </w:style>
  <w:style w:type="numbering" w:customStyle="1" w:styleId="NoList43">
    <w:name w:val="No List43"/>
    <w:next w:val="NoList"/>
    <w:uiPriority w:val="99"/>
    <w:semiHidden/>
    <w:unhideWhenUsed/>
    <w:rsid w:val="00660480"/>
  </w:style>
  <w:style w:type="numbering" w:customStyle="1" w:styleId="NoList44">
    <w:name w:val="No List44"/>
    <w:next w:val="NoList"/>
    <w:uiPriority w:val="99"/>
    <w:semiHidden/>
    <w:unhideWhenUsed/>
    <w:rsid w:val="00660480"/>
  </w:style>
  <w:style w:type="numbering" w:customStyle="1" w:styleId="NoList45">
    <w:name w:val="No List45"/>
    <w:next w:val="NoList"/>
    <w:uiPriority w:val="99"/>
    <w:semiHidden/>
    <w:unhideWhenUsed/>
    <w:rsid w:val="00660480"/>
  </w:style>
  <w:style w:type="numbering" w:customStyle="1" w:styleId="NoList46">
    <w:name w:val="No List46"/>
    <w:next w:val="NoList"/>
    <w:uiPriority w:val="99"/>
    <w:semiHidden/>
    <w:unhideWhenUsed/>
    <w:rsid w:val="00660480"/>
  </w:style>
  <w:style w:type="numbering" w:customStyle="1" w:styleId="NoList47">
    <w:name w:val="No List47"/>
    <w:next w:val="NoList"/>
    <w:uiPriority w:val="99"/>
    <w:semiHidden/>
    <w:unhideWhenUsed/>
    <w:rsid w:val="00660480"/>
  </w:style>
  <w:style w:type="numbering" w:customStyle="1" w:styleId="NoList48">
    <w:name w:val="No List48"/>
    <w:next w:val="NoList"/>
    <w:uiPriority w:val="99"/>
    <w:semiHidden/>
    <w:unhideWhenUsed/>
    <w:rsid w:val="00660480"/>
  </w:style>
  <w:style w:type="numbering" w:customStyle="1" w:styleId="NoList49">
    <w:name w:val="No List49"/>
    <w:next w:val="NoList"/>
    <w:uiPriority w:val="99"/>
    <w:semiHidden/>
    <w:unhideWhenUsed/>
    <w:rsid w:val="00660480"/>
  </w:style>
  <w:style w:type="paragraph" w:customStyle="1" w:styleId="TableContents">
    <w:name w:val="Table Contents"/>
    <w:basedOn w:val="Standard"/>
    <w:uiPriority w:val="99"/>
    <w:qFormat/>
    <w:rsid w:val="00660480"/>
    <w:pPr>
      <w:suppressLineNumbers/>
    </w:pPr>
  </w:style>
  <w:style w:type="table" w:customStyle="1" w:styleId="TableGrid5">
    <w:name w:val="Table Grid5"/>
    <w:basedOn w:val="TableNormal"/>
    <w:next w:val="TableGrid"/>
    <w:uiPriority w:val="39"/>
    <w:rsid w:val="0066048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60480"/>
    <w:rPr>
      <w:color w:val="605E5C"/>
      <w:shd w:val="clear" w:color="auto" w:fill="E1DFDD"/>
    </w:rPr>
  </w:style>
  <w:style w:type="table" w:customStyle="1" w:styleId="TableGrid0">
    <w:name w:val="TableGrid"/>
    <w:rsid w:val="00660480"/>
    <w:pPr>
      <w:spacing w:after="0" w:line="240" w:lineRule="auto"/>
    </w:pPr>
    <w:rPr>
      <w:rFonts w:ascii="Aptos" w:eastAsia="Times New Roman" w:hAnsi="Aptos" w:cs="Times New Roman"/>
      <w:kern w:val="2"/>
      <w:sz w:val="24"/>
      <w:szCs w:val="24"/>
      <w:lang w:val="en-US"/>
      <w14:ligatures w14:val="standardContextual"/>
    </w:rPr>
    <w:tblPr>
      <w:tblCellMar>
        <w:top w:w="0" w:type="dxa"/>
        <w:left w:w="0" w:type="dxa"/>
        <w:bottom w:w="0" w:type="dxa"/>
        <w:right w:w="0" w:type="dxa"/>
      </w:tblCellMar>
    </w:tblPr>
  </w:style>
  <w:style w:type="numbering" w:customStyle="1" w:styleId="NoList50">
    <w:name w:val="No List50"/>
    <w:next w:val="NoList"/>
    <w:uiPriority w:val="99"/>
    <w:semiHidden/>
    <w:unhideWhenUsed/>
    <w:rsid w:val="00660480"/>
  </w:style>
  <w:style w:type="numbering" w:customStyle="1" w:styleId="NoList52">
    <w:name w:val="No List52"/>
    <w:next w:val="NoList"/>
    <w:uiPriority w:val="99"/>
    <w:semiHidden/>
    <w:unhideWhenUsed/>
    <w:rsid w:val="00660480"/>
  </w:style>
  <w:style w:type="numbering" w:customStyle="1" w:styleId="NoList53">
    <w:name w:val="No List53"/>
    <w:next w:val="NoList"/>
    <w:uiPriority w:val="99"/>
    <w:semiHidden/>
    <w:unhideWhenUsed/>
    <w:rsid w:val="00660480"/>
  </w:style>
  <w:style w:type="numbering" w:customStyle="1" w:styleId="NoList54">
    <w:name w:val="No List54"/>
    <w:next w:val="NoList"/>
    <w:uiPriority w:val="99"/>
    <w:semiHidden/>
    <w:unhideWhenUsed/>
    <w:rsid w:val="00660480"/>
  </w:style>
  <w:style w:type="numbering" w:customStyle="1" w:styleId="NoList55">
    <w:name w:val="No List55"/>
    <w:next w:val="NoList"/>
    <w:uiPriority w:val="99"/>
    <w:semiHidden/>
    <w:unhideWhenUsed/>
    <w:rsid w:val="00660480"/>
  </w:style>
  <w:style w:type="numbering" w:customStyle="1" w:styleId="NoList56">
    <w:name w:val="No List56"/>
    <w:next w:val="NoList"/>
    <w:uiPriority w:val="99"/>
    <w:semiHidden/>
    <w:unhideWhenUsed/>
    <w:rsid w:val="00660480"/>
  </w:style>
  <w:style w:type="numbering" w:customStyle="1" w:styleId="NoList57">
    <w:name w:val="No List57"/>
    <w:next w:val="NoList"/>
    <w:uiPriority w:val="99"/>
    <w:semiHidden/>
    <w:unhideWhenUsed/>
    <w:rsid w:val="00660480"/>
  </w:style>
  <w:style w:type="numbering" w:customStyle="1" w:styleId="NoList58">
    <w:name w:val="No List58"/>
    <w:next w:val="NoList"/>
    <w:uiPriority w:val="99"/>
    <w:semiHidden/>
    <w:unhideWhenUsed/>
    <w:rsid w:val="00660480"/>
  </w:style>
  <w:style w:type="numbering" w:customStyle="1" w:styleId="NoList59">
    <w:name w:val="No List59"/>
    <w:next w:val="NoList"/>
    <w:uiPriority w:val="99"/>
    <w:semiHidden/>
    <w:unhideWhenUsed/>
    <w:rsid w:val="00660480"/>
  </w:style>
  <w:style w:type="numbering" w:customStyle="1" w:styleId="NoList60">
    <w:name w:val="No List60"/>
    <w:next w:val="NoList"/>
    <w:uiPriority w:val="99"/>
    <w:semiHidden/>
    <w:unhideWhenUsed/>
    <w:rsid w:val="00660480"/>
  </w:style>
  <w:style w:type="numbering" w:customStyle="1" w:styleId="NoList62">
    <w:name w:val="No List62"/>
    <w:next w:val="NoList"/>
    <w:uiPriority w:val="99"/>
    <w:semiHidden/>
    <w:unhideWhenUsed/>
    <w:rsid w:val="00660480"/>
  </w:style>
  <w:style w:type="numbering" w:customStyle="1" w:styleId="NoList63">
    <w:name w:val="No List63"/>
    <w:next w:val="NoList"/>
    <w:uiPriority w:val="99"/>
    <w:semiHidden/>
    <w:unhideWhenUsed/>
    <w:rsid w:val="00660480"/>
  </w:style>
  <w:style w:type="numbering" w:customStyle="1" w:styleId="NoList64">
    <w:name w:val="No List64"/>
    <w:next w:val="NoList"/>
    <w:uiPriority w:val="99"/>
    <w:semiHidden/>
    <w:unhideWhenUsed/>
    <w:rsid w:val="00660480"/>
  </w:style>
  <w:style w:type="numbering" w:customStyle="1" w:styleId="NoList65">
    <w:name w:val="No List65"/>
    <w:next w:val="NoList"/>
    <w:uiPriority w:val="99"/>
    <w:semiHidden/>
    <w:unhideWhenUsed/>
    <w:rsid w:val="00660480"/>
  </w:style>
  <w:style w:type="numbering" w:customStyle="1" w:styleId="NoList66">
    <w:name w:val="No List66"/>
    <w:next w:val="NoList"/>
    <w:uiPriority w:val="99"/>
    <w:semiHidden/>
    <w:unhideWhenUsed/>
    <w:rsid w:val="00660480"/>
  </w:style>
  <w:style w:type="numbering" w:customStyle="1" w:styleId="NoList67">
    <w:name w:val="No List67"/>
    <w:next w:val="NoList"/>
    <w:uiPriority w:val="99"/>
    <w:semiHidden/>
    <w:unhideWhenUsed/>
    <w:rsid w:val="00660480"/>
  </w:style>
  <w:style w:type="numbering" w:customStyle="1" w:styleId="NoList68">
    <w:name w:val="No List68"/>
    <w:next w:val="NoList"/>
    <w:uiPriority w:val="99"/>
    <w:semiHidden/>
    <w:unhideWhenUsed/>
    <w:rsid w:val="00660480"/>
  </w:style>
  <w:style w:type="numbering" w:customStyle="1" w:styleId="NoList69">
    <w:name w:val="No List69"/>
    <w:next w:val="NoList"/>
    <w:uiPriority w:val="99"/>
    <w:semiHidden/>
    <w:unhideWhenUsed/>
    <w:rsid w:val="001966D8"/>
  </w:style>
  <w:style w:type="table" w:customStyle="1" w:styleId="TableGrid6">
    <w:name w:val="Table Grid6"/>
    <w:basedOn w:val="TableNormal"/>
    <w:next w:val="TableGrid"/>
    <w:uiPriority w:val="39"/>
    <w:rsid w:val="001966D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rsid w:val="001966D8"/>
  </w:style>
  <w:style w:type="table" w:customStyle="1" w:styleId="TableGrid14">
    <w:name w:val="Table Grid14"/>
    <w:basedOn w:val="TableNormal"/>
    <w:next w:val="TableGrid"/>
    <w:uiPriority w:val="39"/>
    <w:rsid w:val="001966D8"/>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NoList"/>
    <w:uiPriority w:val="99"/>
    <w:semiHidden/>
    <w:unhideWhenUsed/>
    <w:rsid w:val="001966D8"/>
  </w:style>
  <w:style w:type="numbering" w:customStyle="1" w:styleId="NoList113">
    <w:name w:val="No List113"/>
    <w:next w:val="NoList"/>
    <w:uiPriority w:val="99"/>
    <w:semiHidden/>
    <w:rsid w:val="001966D8"/>
  </w:style>
  <w:style w:type="numbering" w:customStyle="1" w:styleId="NoList310">
    <w:name w:val="No List310"/>
    <w:next w:val="NoList"/>
    <w:uiPriority w:val="99"/>
    <w:semiHidden/>
    <w:unhideWhenUsed/>
    <w:rsid w:val="001966D8"/>
  </w:style>
  <w:style w:type="numbering" w:customStyle="1" w:styleId="NoList410">
    <w:name w:val="No List410"/>
    <w:next w:val="NoList"/>
    <w:uiPriority w:val="99"/>
    <w:semiHidden/>
    <w:unhideWhenUsed/>
    <w:rsid w:val="001966D8"/>
  </w:style>
  <w:style w:type="numbering" w:customStyle="1" w:styleId="NoList510">
    <w:name w:val="No List510"/>
    <w:next w:val="NoList"/>
    <w:uiPriority w:val="99"/>
    <w:semiHidden/>
    <w:unhideWhenUsed/>
    <w:rsid w:val="001966D8"/>
  </w:style>
  <w:style w:type="numbering" w:customStyle="1" w:styleId="NoList610">
    <w:name w:val="No List610"/>
    <w:next w:val="NoList"/>
    <w:uiPriority w:val="99"/>
    <w:semiHidden/>
    <w:unhideWhenUsed/>
    <w:rsid w:val="001966D8"/>
  </w:style>
  <w:style w:type="numbering" w:customStyle="1" w:styleId="NoList72">
    <w:name w:val="No List72"/>
    <w:next w:val="NoList"/>
    <w:uiPriority w:val="99"/>
    <w:semiHidden/>
    <w:unhideWhenUsed/>
    <w:rsid w:val="001966D8"/>
  </w:style>
  <w:style w:type="numbering" w:customStyle="1" w:styleId="NoList82">
    <w:name w:val="No List82"/>
    <w:next w:val="NoList"/>
    <w:uiPriority w:val="99"/>
    <w:semiHidden/>
    <w:unhideWhenUsed/>
    <w:rsid w:val="001966D8"/>
  </w:style>
  <w:style w:type="numbering" w:customStyle="1" w:styleId="NoList91">
    <w:name w:val="No List91"/>
    <w:next w:val="NoList"/>
    <w:uiPriority w:val="99"/>
    <w:semiHidden/>
    <w:unhideWhenUsed/>
    <w:rsid w:val="001966D8"/>
  </w:style>
  <w:style w:type="numbering" w:customStyle="1" w:styleId="NoList101">
    <w:name w:val="No List101"/>
    <w:next w:val="NoList"/>
    <w:uiPriority w:val="99"/>
    <w:semiHidden/>
    <w:unhideWhenUsed/>
    <w:rsid w:val="001966D8"/>
  </w:style>
  <w:style w:type="numbering" w:customStyle="1" w:styleId="NoList122">
    <w:name w:val="No List122"/>
    <w:next w:val="NoList"/>
    <w:uiPriority w:val="99"/>
    <w:semiHidden/>
    <w:unhideWhenUsed/>
    <w:rsid w:val="001966D8"/>
  </w:style>
  <w:style w:type="numbering" w:customStyle="1" w:styleId="NoList132">
    <w:name w:val="No List132"/>
    <w:next w:val="NoList"/>
    <w:uiPriority w:val="99"/>
    <w:semiHidden/>
    <w:unhideWhenUsed/>
    <w:rsid w:val="001966D8"/>
  </w:style>
  <w:style w:type="numbering" w:customStyle="1" w:styleId="NoList142">
    <w:name w:val="No List142"/>
    <w:next w:val="NoList"/>
    <w:uiPriority w:val="99"/>
    <w:semiHidden/>
    <w:unhideWhenUsed/>
    <w:rsid w:val="001966D8"/>
  </w:style>
  <w:style w:type="numbering" w:customStyle="1" w:styleId="NoList152">
    <w:name w:val="No List152"/>
    <w:next w:val="NoList"/>
    <w:uiPriority w:val="99"/>
    <w:semiHidden/>
    <w:unhideWhenUsed/>
    <w:rsid w:val="001966D8"/>
  </w:style>
  <w:style w:type="numbering" w:customStyle="1" w:styleId="NoList162">
    <w:name w:val="No List162"/>
    <w:next w:val="NoList"/>
    <w:uiPriority w:val="99"/>
    <w:semiHidden/>
    <w:unhideWhenUsed/>
    <w:rsid w:val="001966D8"/>
  </w:style>
  <w:style w:type="numbering" w:customStyle="1" w:styleId="NoList171">
    <w:name w:val="No List171"/>
    <w:next w:val="NoList"/>
    <w:uiPriority w:val="99"/>
    <w:semiHidden/>
    <w:unhideWhenUsed/>
    <w:rsid w:val="001966D8"/>
  </w:style>
  <w:style w:type="numbering" w:customStyle="1" w:styleId="NoList181">
    <w:name w:val="No List181"/>
    <w:next w:val="NoList"/>
    <w:uiPriority w:val="99"/>
    <w:semiHidden/>
    <w:unhideWhenUsed/>
    <w:rsid w:val="001966D8"/>
  </w:style>
  <w:style w:type="numbering" w:customStyle="1" w:styleId="NoList191">
    <w:name w:val="No List191"/>
    <w:next w:val="NoList"/>
    <w:uiPriority w:val="99"/>
    <w:semiHidden/>
    <w:unhideWhenUsed/>
    <w:rsid w:val="001966D8"/>
  </w:style>
  <w:style w:type="numbering" w:customStyle="1" w:styleId="NoList201">
    <w:name w:val="No List201"/>
    <w:next w:val="NoList"/>
    <w:uiPriority w:val="99"/>
    <w:semiHidden/>
    <w:unhideWhenUsed/>
    <w:rsid w:val="001966D8"/>
  </w:style>
  <w:style w:type="numbering" w:customStyle="1" w:styleId="NoList212">
    <w:name w:val="No List212"/>
    <w:next w:val="NoList"/>
    <w:uiPriority w:val="99"/>
    <w:semiHidden/>
    <w:unhideWhenUsed/>
    <w:rsid w:val="001966D8"/>
  </w:style>
  <w:style w:type="numbering" w:customStyle="1" w:styleId="NoList222">
    <w:name w:val="No List222"/>
    <w:next w:val="NoList"/>
    <w:uiPriority w:val="99"/>
    <w:semiHidden/>
    <w:unhideWhenUsed/>
    <w:rsid w:val="001966D8"/>
  </w:style>
  <w:style w:type="numbering" w:customStyle="1" w:styleId="NoList231">
    <w:name w:val="No List231"/>
    <w:next w:val="NoList"/>
    <w:uiPriority w:val="99"/>
    <w:semiHidden/>
    <w:unhideWhenUsed/>
    <w:rsid w:val="001966D8"/>
  </w:style>
  <w:style w:type="numbering" w:customStyle="1" w:styleId="NoList241">
    <w:name w:val="No List241"/>
    <w:next w:val="NoList"/>
    <w:uiPriority w:val="99"/>
    <w:semiHidden/>
    <w:unhideWhenUsed/>
    <w:rsid w:val="001966D8"/>
  </w:style>
  <w:style w:type="numbering" w:customStyle="1" w:styleId="NoList251">
    <w:name w:val="No List251"/>
    <w:next w:val="NoList"/>
    <w:uiPriority w:val="99"/>
    <w:semiHidden/>
    <w:unhideWhenUsed/>
    <w:rsid w:val="001966D8"/>
  </w:style>
  <w:style w:type="numbering" w:customStyle="1" w:styleId="NoList261">
    <w:name w:val="No List261"/>
    <w:next w:val="NoList"/>
    <w:uiPriority w:val="99"/>
    <w:semiHidden/>
    <w:unhideWhenUsed/>
    <w:rsid w:val="001966D8"/>
  </w:style>
  <w:style w:type="numbering" w:customStyle="1" w:styleId="NoList271">
    <w:name w:val="No List271"/>
    <w:next w:val="NoList"/>
    <w:uiPriority w:val="99"/>
    <w:semiHidden/>
    <w:unhideWhenUsed/>
    <w:rsid w:val="001966D8"/>
  </w:style>
  <w:style w:type="numbering" w:customStyle="1" w:styleId="NoList281">
    <w:name w:val="No List281"/>
    <w:next w:val="NoList"/>
    <w:uiPriority w:val="99"/>
    <w:semiHidden/>
    <w:unhideWhenUsed/>
    <w:rsid w:val="001966D8"/>
  </w:style>
  <w:style w:type="numbering" w:customStyle="1" w:styleId="NoList291">
    <w:name w:val="No List291"/>
    <w:next w:val="NoList"/>
    <w:uiPriority w:val="99"/>
    <w:semiHidden/>
    <w:unhideWhenUsed/>
    <w:rsid w:val="001966D8"/>
  </w:style>
  <w:style w:type="numbering" w:customStyle="1" w:styleId="NoList301">
    <w:name w:val="No List301"/>
    <w:next w:val="NoList"/>
    <w:uiPriority w:val="99"/>
    <w:semiHidden/>
    <w:unhideWhenUsed/>
    <w:rsid w:val="001966D8"/>
  </w:style>
  <w:style w:type="numbering" w:customStyle="1" w:styleId="NoList312">
    <w:name w:val="No List312"/>
    <w:next w:val="NoList"/>
    <w:uiPriority w:val="99"/>
    <w:semiHidden/>
    <w:unhideWhenUsed/>
    <w:rsid w:val="001966D8"/>
  </w:style>
  <w:style w:type="numbering" w:customStyle="1" w:styleId="NoList321">
    <w:name w:val="No List321"/>
    <w:next w:val="NoList"/>
    <w:uiPriority w:val="99"/>
    <w:semiHidden/>
    <w:unhideWhenUsed/>
    <w:rsid w:val="001966D8"/>
  </w:style>
  <w:style w:type="numbering" w:customStyle="1" w:styleId="NoList331">
    <w:name w:val="No List331"/>
    <w:next w:val="NoList"/>
    <w:uiPriority w:val="99"/>
    <w:semiHidden/>
    <w:unhideWhenUsed/>
    <w:rsid w:val="001966D8"/>
  </w:style>
  <w:style w:type="numbering" w:customStyle="1" w:styleId="NoList341">
    <w:name w:val="No List341"/>
    <w:next w:val="NoList"/>
    <w:uiPriority w:val="99"/>
    <w:semiHidden/>
    <w:unhideWhenUsed/>
    <w:rsid w:val="001966D8"/>
  </w:style>
  <w:style w:type="numbering" w:customStyle="1" w:styleId="NoList351">
    <w:name w:val="No List351"/>
    <w:next w:val="NoList"/>
    <w:uiPriority w:val="99"/>
    <w:semiHidden/>
    <w:unhideWhenUsed/>
    <w:rsid w:val="001966D8"/>
  </w:style>
  <w:style w:type="numbering" w:customStyle="1" w:styleId="NoList361">
    <w:name w:val="No List361"/>
    <w:next w:val="NoList"/>
    <w:uiPriority w:val="99"/>
    <w:semiHidden/>
    <w:unhideWhenUsed/>
    <w:rsid w:val="001966D8"/>
  </w:style>
  <w:style w:type="numbering" w:customStyle="1" w:styleId="NoList371">
    <w:name w:val="No List371"/>
    <w:next w:val="NoList"/>
    <w:uiPriority w:val="99"/>
    <w:semiHidden/>
    <w:unhideWhenUsed/>
    <w:rsid w:val="001966D8"/>
  </w:style>
  <w:style w:type="numbering" w:customStyle="1" w:styleId="NoList381">
    <w:name w:val="No List381"/>
    <w:next w:val="NoList"/>
    <w:uiPriority w:val="99"/>
    <w:semiHidden/>
    <w:unhideWhenUsed/>
    <w:rsid w:val="001966D8"/>
  </w:style>
  <w:style w:type="numbering" w:customStyle="1" w:styleId="NoList391">
    <w:name w:val="No List391"/>
    <w:next w:val="NoList"/>
    <w:uiPriority w:val="99"/>
    <w:semiHidden/>
    <w:unhideWhenUsed/>
    <w:rsid w:val="001966D8"/>
  </w:style>
  <w:style w:type="numbering" w:customStyle="1" w:styleId="NoList401">
    <w:name w:val="No List401"/>
    <w:next w:val="NoList"/>
    <w:uiPriority w:val="99"/>
    <w:semiHidden/>
    <w:unhideWhenUsed/>
    <w:rsid w:val="001966D8"/>
  </w:style>
  <w:style w:type="numbering" w:customStyle="1" w:styleId="NoList411">
    <w:name w:val="No List411"/>
    <w:next w:val="NoList"/>
    <w:uiPriority w:val="99"/>
    <w:semiHidden/>
    <w:unhideWhenUsed/>
    <w:rsid w:val="001966D8"/>
  </w:style>
  <w:style w:type="numbering" w:customStyle="1" w:styleId="NoList421">
    <w:name w:val="No List421"/>
    <w:next w:val="NoList"/>
    <w:uiPriority w:val="99"/>
    <w:semiHidden/>
    <w:unhideWhenUsed/>
    <w:rsid w:val="001966D8"/>
  </w:style>
  <w:style w:type="numbering" w:customStyle="1" w:styleId="NoList431">
    <w:name w:val="No List431"/>
    <w:next w:val="NoList"/>
    <w:uiPriority w:val="99"/>
    <w:semiHidden/>
    <w:unhideWhenUsed/>
    <w:rsid w:val="001966D8"/>
  </w:style>
  <w:style w:type="numbering" w:customStyle="1" w:styleId="NoList441">
    <w:name w:val="No List441"/>
    <w:next w:val="NoList"/>
    <w:uiPriority w:val="99"/>
    <w:semiHidden/>
    <w:unhideWhenUsed/>
    <w:rsid w:val="001966D8"/>
  </w:style>
  <w:style w:type="numbering" w:customStyle="1" w:styleId="NoList451">
    <w:name w:val="No List451"/>
    <w:next w:val="NoList"/>
    <w:uiPriority w:val="99"/>
    <w:semiHidden/>
    <w:unhideWhenUsed/>
    <w:rsid w:val="001966D8"/>
  </w:style>
  <w:style w:type="numbering" w:customStyle="1" w:styleId="NoList461">
    <w:name w:val="No List461"/>
    <w:next w:val="NoList"/>
    <w:uiPriority w:val="99"/>
    <w:semiHidden/>
    <w:unhideWhenUsed/>
    <w:rsid w:val="001966D8"/>
  </w:style>
  <w:style w:type="numbering" w:customStyle="1" w:styleId="NoList471">
    <w:name w:val="No List471"/>
    <w:next w:val="NoList"/>
    <w:uiPriority w:val="99"/>
    <w:semiHidden/>
    <w:unhideWhenUsed/>
    <w:rsid w:val="001966D8"/>
  </w:style>
  <w:style w:type="numbering" w:customStyle="1" w:styleId="NoList481">
    <w:name w:val="No List481"/>
    <w:next w:val="NoList"/>
    <w:uiPriority w:val="99"/>
    <w:semiHidden/>
    <w:unhideWhenUsed/>
    <w:rsid w:val="001966D8"/>
  </w:style>
  <w:style w:type="numbering" w:customStyle="1" w:styleId="NoList491">
    <w:name w:val="No List491"/>
    <w:next w:val="NoList"/>
    <w:uiPriority w:val="99"/>
    <w:semiHidden/>
    <w:unhideWhenUsed/>
    <w:rsid w:val="001966D8"/>
  </w:style>
  <w:style w:type="table" w:customStyle="1" w:styleId="TableGrid22">
    <w:name w:val="Table Grid22"/>
    <w:basedOn w:val="TableNormal"/>
    <w:next w:val="TableGrid"/>
    <w:rsid w:val="001966D8"/>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1966D8"/>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1966D8"/>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966D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1966D8"/>
    <w:pPr>
      <w:spacing w:after="0" w:line="240" w:lineRule="auto"/>
    </w:pPr>
    <w:rPr>
      <w:kern w:val="2"/>
      <w:lang w:val="en-GB"/>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01">
    <w:name w:val="No List501"/>
    <w:next w:val="NoList"/>
    <w:uiPriority w:val="99"/>
    <w:semiHidden/>
    <w:unhideWhenUsed/>
    <w:rsid w:val="001966D8"/>
  </w:style>
  <w:style w:type="numbering" w:customStyle="1" w:styleId="NoList511">
    <w:name w:val="No List511"/>
    <w:next w:val="NoList"/>
    <w:uiPriority w:val="99"/>
    <w:semiHidden/>
    <w:unhideWhenUsed/>
    <w:rsid w:val="001966D8"/>
  </w:style>
  <w:style w:type="numbering" w:customStyle="1" w:styleId="NoList521">
    <w:name w:val="No List521"/>
    <w:next w:val="NoList"/>
    <w:uiPriority w:val="99"/>
    <w:semiHidden/>
    <w:unhideWhenUsed/>
    <w:rsid w:val="001966D8"/>
  </w:style>
  <w:style w:type="numbering" w:customStyle="1" w:styleId="NoList531">
    <w:name w:val="No List531"/>
    <w:next w:val="NoList"/>
    <w:uiPriority w:val="99"/>
    <w:semiHidden/>
    <w:unhideWhenUsed/>
    <w:rsid w:val="001966D8"/>
  </w:style>
  <w:style w:type="numbering" w:customStyle="1" w:styleId="NoList541">
    <w:name w:val="No List541"/>
    <w:next w:val="NoList"/>
    <w:uiPriority w:val="99"/>
    <w:semiHidden/>
    <w:unhideWhenUsed/>
    <w:rsid w:val="001966D8"/>
  </w:style>
  <w:style w:type="numbering" w:customStyle="1" w:styleId="NoList551">
    <w:name w:val="No List551"/>
    <w:next w:val="NoList"/>
    <w:uiPriority w:val="99"/>
    <w:semiHidden/>
    <w:unhideWhenUsed/>
    <w:rsid w:val="001966D8"/>
  </w:style>
  <w:style w:type="numbering" w:customStyle="1" w:styleId="NoList561">
    <w:name w:val="No List561"/>
    <w:next w:val="NoList"/>
    <w:uiPriority w:val="99"/>
    <w:semiHidden/>
    <w:unhideWhenUsed/>
    <w:rsid w:val="001966D8"/>
  </w:style>
  <w:style w:type="numbering" w:customStyle="1" w:styleId="NoList571">
    <w:name w:val="No List571"/>
    <w:next w:val="NoList"/>
    <w:uiPriority w:val="99"/>
    <w:semiHidden/>
    <w:unhideWhenUsed/>
    <w:rsid w:val="001966D8"/>
  </w:style>
  <w:style w:type="numbering" w:customStyle="1" w:styleId="NoList581">
    <w:name w:val="No List581"/>
    <w:next w:val="NoList"/>
    <w:uiPriority w:val="99"/>
    <w:semiHidden/>
    <w:unhideWhenUsed/>
    <w:rsid w:val="001966D8"/>
  </w:style>
  <w:style w:type="numbering" w:customStyle="1" w:styleId="NoList591">
    <w:name w:val="No List591"/>
    <w:next w:val="NoList"/>
    <w:uiPriority w:val="99"/>
    <w:semiHidden/>
    <w:unhideWhenUsed/>
    <w:rsid w:val="001966D8"/>
  </w:style>
  <w:style w:type="numbering" w:customStyle="1" w:styleId="NoList601">
    <w:name w:val="No List601"/>
    <w:next w:val="NoList"/>
    <w:uiPriority w:val="99"/>
    <w:semiHidden/>
    <w:unhideWhenUsed/>
    <w:rsid w:val="001966D8"/>
  </w:style>
  <w:style w:type="numbering" w:customStyle="1" w:styleId="NoList611">
    <w:name w:val="No List611"/>
    <w:next w:val="NoList"/>
    <w:uiPriority w:val="99"/>
    <w:semiHidden/>
    <w:unhideWhenUsed/>
    <w:rsid w:val="001966D8"/>
  </w:style>
  <w:style w:type="numbering" w:customStyle="1" w:styleId="NoList621">
    <w:name w:val="No List621"/>
    <w:next w:val="NoList"/>
    <w:uiPriority w:val="99"/>
    <w:semiHidden/>
    <w:unhideWhenUsed/>
    <w:rsid w:val="001966D8"/>
  </w:style>
  <w:style w:type="numbering" w:customStyle="1" w:styleId="NoList631">
    <w:name w:val="No List631"/>
    <w:next w:val="NoList"/>
    <w:uiPriority w:val="99"/>
    <w:semiHidden/>
    <w:unhideWhenUsed/>
    <w:rsid w:val="001966D8"/>
  </w:style>
  <w:style w:type="numbering" w:customStyle="1" w:styleId="NoList641">
    <w:name w:val="No List641"/>
    <w:next w:val="NoList"/>
    <w:uiPriority w:val="99"/>
    <w:semiHidden/>
    <w:unhideWhenUsed/>
    <w:rsid w:val="001966D8"/>
  </w:style>
  <w:style w:type="numbering" w:customStyle="1" w:styleId="NoList651">
    <w:name w:val="No List651"/>
    <w:next w:val="NoList"/>
    <w:uiPriority w:val="99"/>
    <w:semiHidden/>
    <w:unhideWhenUsed/>
    <w:rsid w:val="001966D8"/>
  </w:style>
  <w:style w:type="numbering" w:customStyle="1" w:styleId="NoList661">
    <w:name w:val="No List661"/>
    <w:next w:val="NoList"/>
    <w:uiPriority w:val="99"/>
    <w:semiHidden/>
    <w:unhideWhenUsed/>
    <w:rsid w:val="001966D8"/>
  </w:style>
  <w:style w:type="numbering" w:customStyle="1" w:styleId="NoList671">
    <w:name w:val="No List671"/>
    <w:next w:val="NoList"/>
    <w:uiPriority w:val="99"/>
    <w:semiHidden/>
    <w:unhideWhenUsed/>
    <w:rsid w:val="001966D8"/>
  </w:style>
  <w:style w:type="numbering" w:customStyle="1" w:styleId="NoList681">
    <w:name w:val="No List681"/>
    <w:next w:val="NoList"/>
    <w:uiPriority w:val="99"/>
    <w:semiHidden/>
    <w:unhideWhenUsed/>
    <w:rsid w:val="001966D8"/>
  </w:style>
  <w:style w:type="character" w:customStyle="1" w:styleId="textproiectChar">
    <w:name w:val="text_proiect Char"/>
    <w:link w:val="textproiect"/>
    <w:qFormat/>
    <w:locked/>
    <w:rsid w:val="002B3278"/>
    <w:rPr>
      <w:rFonts w:ascii="Times New Roman" w:eastAsia="Times New Roman" w:hAnsi="Times New Roman" w:cs="Times New Roman"/>
      <w:sz w:val="24"/>
      <w:szCs w:val="20"/>
    </w:rPr>
  </w:style>
  <w:style w:type="paragraph" w:customStyle="1" w:styleId="textproiect">
    <w:name w:val="text_proiect"/>
    <w:basedOn w:val="Normal"/>
    <w:link w:val="textproiectChar"/>
    <w:qFormat/>
    <w:rsid w:val="002B3278"/>
    <w:pPr>
      <w:widowControl/>
      <w:overflowPunct w:val="0"/>
      <w:adjustRightInd w:val="0"/>
      <w:ind w:firstLine="840"/>
      <w:jc w:val="both"/>
    </w:pPr>
    <w:rPr>
      <w:sz w:val="24"/>
      <w:szCs w:val="20"/>
    </w:rPr>
  </w:style>
  <w:style w:type="table" w:customStyle="1" w:styleId="TableNormal4">
    <w:name w:val="Table Normal4"/>
    <w:uiPriority w:val="2"/>
    <w:semiHidden/>
    <w:unhideWhenUsed/>
    <w:qFormat/>
    <w:rsid w:val="002B32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SpacingChar">
    <w:name w:val="No Spacing Char"/>
    <w:aliases w:val="Text Body Char"/>
    <w:link w:val="NoSpacing"/>
    <w:uiPriority w:val="1"/>
    <w:qFormat/>
    <w:rsid w:val="002B3278"/>
  </w:style>
  <w:style w:type="numbering" w:customStyle="1" w:styleId="FrListare12">
    <w:name w:val="Fără Listare12"/>
    <w:next w:val="NoList"/>
    <w:semiHidden/>
    <w:rsid w:val="002B3278"/>
  </w:style>
  <w:style w:type="numbering" w:customStyle="1" w:styleId="NoList1112">
    <w:name w:val="No List1112"/>
    <w:next w:val="NoList"/>
    <w:uiPriority w:val="99"/>
    <w:semiHidden/>
    <w:unhideWhenUsed/>
    <w:rsid w:val="002B3278"/>
  </w:style>
  <w:style w:type="numbering" w:customStyle="1" w:styleId="FrListare111">
    <w:name w:val="Fără Listare111"/>
    <w:next w:val="NoList"/>
    <w:semiHidden/>
    <w:rsid w:val="002B3278"/>
  </w:style>
  <w:style w:type="numbering" w:customStyle="1" w:styleId="NoList1121">
    <w:name w:val="No List1121"/>
    <w:next w:val="NoList"/>
    <w:uiPriority w:val="99"/>
    <w:semiHidden/>
    <w:unhideWhenUsed/>
    <w:rsid w:val="002B3278"/>
  </w:style>
  <w:style w:type="numbering" w:customStyle="1" w:styleId="NoList11111">
    <w:name w:val="No List11111"/>
    <w:next w:val="NoList"/>
    <w:uiPriority w:val="99"/>
    <w:semiHidden/>
    <w:unhideWhenUsed/>
    <w:rsid w:val="002B3278"/>
  </w:style>
  <w:style w:type="numbering" w:customStyle="1" w:styleId="NoList1211">
    <w:name w:val="No List1211"/>
    <w:next w:val="NoList"/>
    <w:uiPriority w:val="99"/>
    <w:semiHidden/>
    <w:unhideWhenUsed/>
    <w:rsid w:val="002B3278"/>
  </w:style>
  <w:style w:type="numbering" w:customStyle="1" w:styleId="NoList1311">
    <w:name w:val="No List1311"/>
    <w:next w:val="NoList"/>
    <w:uiPriority w:val="99"/>
    <w:semiHidden/>
    <w:unhideWhenUsed/>
    <w:rsid w:val="002B3278"/>
  </w:style>
  <w:style w:type="numbering" w:customStyle="1" w:styleId="NoList1411">
    <w:name w:val="No List1411"/>
    <w:next w:val="NoList"/>
    <w:uiPriority w:val="99"/>
    <w:semiHidden/>
    <w:unhideWhenUsed/>
    <w:rsid w:val="002B3278"/>
  </w:style>
  <w:style w:type="numbering" w:customStyle="1" w:styleId="NoList2111">
    <w:name w:val="No List2111"/>
    <w:next w:val="NoList"/>
    <w:uiPriority w:val="99"/>
    <w:semiHidden/>
    <w:unhideWhenUsed/>
    <w:rsid w:val="002B3278"/>
  </w:style>
  <w:style w:type="numbering" w:customStyle="1" w:styleId="NoList1511">
    <w:name w:val="No List1511"/>
    <w:next w:val="NoList"/>
    <w:uiPriority w:val="99"/>
    <w:semiHidden/>
    <w:unhideWhenUsed/>
    <w:rsid w:val="002B3278"/>
  </w:style>
  <w:style w:type="numbering" w:customStyle="1" w:styleId="NoList2211">
    <w:name w:val="No List2211"/>
    <w:next w:val="NoList"/>
    <w:uiPriority w:val="99"/>
    <w:semiHidden/>
    <w:unhideWhenUsed/>
    <w:rsid w:val="002B3278"/>
  </w:style>
  <w:style w:type="numbering" w:customStyle="1" w:styleId="NoList3111">
    <w:name w:val="No List3111"/>
    <w:next w:val="NoList"/>
    <w:uiPriority w:val="99"/>
    <w:semiHidden/>
    <w:unhideWhenUsed/>
    <w:rsid w:val="002B3278"/>
  </w:style>
  <w:style w:type="numbering" w:customStyle="1" w:styleId="NoList1611">
    <w:name w:val="No List1611"/>
    <w:next w:val="NoList"/>
    <w:uiPriority w:val="99"/>
    <w:semiHidden/>
    <w:unhideWhenUsed/>
    <w:rsid w:val="002B3278"/>
  </w:style>
  <w:style w:type="numbering" w:customStyle="1" w:styleId="NoList711">
    <w:name w:val="No List711"/>
    <w:next w:val="NoList"/>
    <w:uiPriority w:val="99"/>
    <w:semiHidden/>
    <w:unhideWhenUsed/>
    <w:rsid w:val="002B3278"/>
  </w:style>
  <w:style w:type="numbering" w:customStyle="1" w:styleId="NoList811">
    <w:name w:val="No List811"/>
    <w:next w:val="NoList"/>
    <w:uiPriority w:val="99"/>
    <w:semiHidden/>
    <w:unhideWhenUsed/>
    <w:rsid w:val="002B3278"/>
  </w:style>
  <w:style w:type="numbering" w:customStyle="1" w:styleId="NoList1131">
    <w:name w:val="No List1131"/>
    <w:next w:val="NoList"/>
    <w:uiPriority w:val="99"/>
    <w:semiHidden/>
    <w:rsid w:val="002B3278"/>
  </w:style>
  <w:style w:type="numbering" w:customStyle="1" w:styleId="NoList721">
    <w:name w:val="No List721"/>
    <w:next w:val="NoList"/>
    <w:uiPriority w:val="99"/>
    <w:semiHidden/>
    <w:unhideWhenUsed/>
    <w:rsid w:val="002B3278"/>
  </w:style>
  <w:style w:type="numbering" w:customStyle="1" w:styleId="NoList821">
    <w:name w:val="No List821"/>
    <w:next w:val="NoList"/>
    <w:uiPriority w:val="99"/>
    <w:semiHidden/>
    <w:unhideWhenUsed/>
    <w:rsid w:val="002B3278"/>
  </w:style>
  <w:style w:type="numbering" w:customStyle="1" w:styleId="NoList911">
    <w:name w:val="No List911"/>
    <w:next w:val="NoList"/>
    <w:uiPriority w:val="99"/>
    <w:semiHidden/>
    <w:unhideWhenUsed/>
    <w:rsid w:val="002B3278"/>
  </w:style>
  <w:style w:type="numbering" w:customStyle="1" w:styleId="NoList1011">
    <w:name w:val="No List1011"/>
    <w:next w:val="NoList"/>
    <w:uiPriority w:val="99"/>
    <w:semiHidden/>
    <w:unhideWhenUsed/>
    <w:rsid w:val="002B3278"/>
  </w:style>
  <w:style w:type="numbering" w:customStyle="1" w:styleId="NoList1221">
    <w:name w:val="No List1221"/>
    <w:next w:val="NoList"/>
    <w:uiPriority w:val="99"/>
    <w:semiHidden/>
    <w:unhideWhenUsed/>
    <w:rsid w:val="002B3278"/>
  </w:style>
  <w:style w:type="numbering" w:customStyle="1" w:styleId="NoList1321">
    <w:name w:val="No List1321"/>
    <w:next w:val="NoList"/>
    <w:uiPriority w:val="99"/>
    <w:semiHidden/>
    <w:unhideWhenUsed/>
    <w:rsid w:val="002B3278"/>
  </w:style>
  <w:style w:type="numbering" w:customStyle="1" w:styleId="NoList1421">
    <w:name w:val="No List1421"/>
    <w:next w:val="NoList"/>
    <w:uiPriority w:val="99"/>
    <w:semiHidden/>
    <w:unhideWhenUsed/>
    <w:rsid w:val="002B3278"/>
  </w:style>
  <w:style w:type="numbering" w:customStyle="1" w:styleId="NoList1521">
    <w:name w:val="No List1521"/>
    <w:next w:val="NoList"/>
    <w:uiPriority w:val="99"/>
    <w:semiHidden/>
    <w:unhideWhenUsed/>
    <w:rsid w:val="002B3278"/>
  </w:style>
  <w:style w:type="numbering" w:customStyle="1" w:styleId="NoList1621">
    <w:name w:val="No List1621"/>
    <w:next w:val="NoList"/>
    <w:uiPriority w:val="99"/>
    <w:semiHidden/>
    <w:unhideWhenUsed/>
    <w:rsid w:val="002B3278"/>
  </w:style>
  <w:style w:type="numbering" w:customStyle="1" w:styleId="NoList1711">
    <w:name w:val="No List1711"/>
    <w:next w:val="NoList"/>
    <w:uiPriority w:val="99"/>
    <w:semiHidden/>
    <w:unhideWhenUsed/>
    <w:rsid w:val="002B3278"/>
  </w:style>
  <w:style w:type="numbering" w:customStyle="1" w:styleId="NoList1811">
    <w:name w:val="No List1811"/>
    <w:next w:val="NoList"/>
    <w:uiPriority w:val="99"/>
    <w:semiHidden/>
    <w:unhideWhenUsed/>
    <w:rsid w:val="002B3278"/>
  </w:style>
  <w:style w:type="numbering" w:customStyle="1" w:styleId="NoList2121">
    <w:name w:val="No List2121"/>
    <w:next w:val="NoList"/>
    <w:uiPriority w:val="99"/>
    <w:semiHidden/>
    <w:unhideWhenUsed/>
    <w:rsid w:val="002B3278"/>
  </w:style>
  <w:style w:type="numbering" w:customStyle="1" w:styleId="NoList2221">
    <w:name w:val="No List2221"/>
    <w:next w:val="NoList"/>
    <w:uiPriority w:val="99"/>
    <w:semiHidden/>
    <w:unhideWhenUsed/>
    <w:rsid w:val="002B3278"/>
  </w:style>
  <w:style w:type="numbering" w:customStyle="1" w:styleId="NoList2311">
    <w:name w:val="No List2311"/>
    <w:next w:val="NoList"/>
    <w:uiPriority w:val="99"/>
    <w:semiHidden/>
    <w:unhideWhenUsed/>
    <w:rsid w:val="002B3278"/>
  </w:style>
  <w:style w:type="numbering" w:customStyle="1" w:styleId="NoList2411">
    <w:name w:val="No List2411"/>
    <w:next w:val="NoList"/>
    <w:uiPriority w:val="99"/>
    <w:semiHidden/>
    <w:unhideWhenUsed/>
    <w:rsid w:val="002B3278"/>
  </w:style>
  <w:style w:type="numbering" w:customStyle="1" w:styleId="NoList3121">
    <w:name w:val="No List3121"/>
    <w:next w:val="NoList"/>
    <w:uiPriority w:val="99"/>
    <w:semiHidden/>
    <w:unhideWhenUsed/>
    <w:rsid w:val="002B3278"/>
  </w:style>
  <w:style w:type="numbering" w:customStyle="1" w:styleId="NoList3211">
    <w:name w:val="No List3211"/>
    <w:next w:val="NoList"/>
    <w:uiPriority w:val="99"/>
    <w:semiHidden/>
    <w:unhideWhenUsed/>
    <w:rsid w:val="002B3278"/>
  </w:style>
  <w:style w:type="numbering" w:customStyle="1" w:styleId="NoList3311">
    <w:name w:val="No List3311"/>
    <w:next w:val="NoList"/>
    <w:uiPriority w:val="99"/>
    <w:semiHidden/>
    <w:unhideWhenUsed/>
    <w:rsid w:val="002B3278"/>
  </w:style>
  <w:style w:type="numbering" w:customStyle="1" w:styleId="NoList4111">
    <w:name w:val="No List4111"/>
    <w:next w:val="NoList"/>
    <w:uiPriority w:val="99"/>
    <w:semiHidden/>
    <w:unhideWhenUsed/>
    <w:rsid w:val="002B3278"/>
  </w:style>
  <w:style w:type="numbering" w:customStyle="1" w:styleId="NoList4211">
    <w:name w:val="No List4211"/>
    <w:next w:val="NoList"/>
    <w:uiPriority w:val="99"/>
    <w:semiHidden/>
    <w:unhideWhenUsed/>
    <w:rsid w:val="002B3278"/>
  </w:style>
  <w:style w:type="numbering" w:customStyle="1" w:styleId="NoList5111">
    <w:name w:val="No List5111"/>
    <w:next w:val="NoList"/>
    <w:uiPriority w:val="99"/>
    <w:semiHidden/>
    <w:unhideWhenUsed/>
    <w:rsid w:val="002B3278"/>
  </w:style>
  <w:style w:type="numbering" w:customStyle="1" w:styleId="NoList5211">
    <w:name w:val="No List5211"/>
    <w:next w:val="NoList"/>
    <w:uiPriority w:val="99"/>
    <w:semiHidden/>
    <w:unhideWhenUsed/>
    <w:rsid w:val="002B3278"/>
  </w:style>
  <w:style w:type="numbering" w:customStyle="1" w:styleId="NoList6111">
    <w:name w:val="No List6111"/>
    <w:next w:val="NoList"/>
    <w:uiPriority w:val="99"/>
    <w:semiHidden/>
    <w:unhideWhenUsed/>
    <w:rsid w:val="002B3278"/>
  </w:style>
  <w:style w:type="numbering" w:customStyle="1" w:styleId="NoList6211">
    <w:name w:val="No List6211"/>
    <w:next w:val="NoList"/>
    <w:uiPriority w:val="99"/>
    <w:semiHidden/>
    <w:unhideWhenUsed/>
    <w:rsid w:val="002B3278"/>
  </w:style>
  <w:style w:type="numbering" w:customStyle="1" w:styleId="NoList70">
    <w:name w:val="No List70"/>
    <w:next w:val="NoList"/>
    <w:uiPriority w:val="99"/>
    <w:semiHidden/>
    <w:unhideWhenUsed/>
    <w:rsid w:val="002B3278"/>
  </w:style>
  <w:style w:type="table" w:customStyle="1" w:styleId="TableNormal122">
    <w:name w:val="Table Normal122"/>
    <w:uiPriority w:val="2"/>
    <w:semiHidden/>
    <w:unhideWhenUsed/>
    <w:qFormat/>
    <w:rsid w:val="002B32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extindent">
    <w:name w:val="Text indent"/>
    <w:basedOn w:val="Normal"/>
    <w:link w:val="TextindentCaracter"/>
    <w:rsid w:val="002B3278"/>
    <w:pPr>
      <w:widowControl/>
      <w:numPr>
        <w:numId w:val="16"/>
      </w:numPr>
      <w:autoSpaceDE/>
      <w:autoSpaceDN/>
      <w:spacing w:line="360" w:lineRule="auto"/>
      <w:ind w:left="0" w:firstLine="720"/>
      <w:jc w:val="both"/>
    </w:pPr>
    <w:rPr>
      <w:rFonts w:ascii="Arial" w:eastAsia="SimSun" w:hAnsi="Arial" w:cs="Arial"/>
      <w:color w:val="0070C0"/>
      <w:sz w:val="24"/>
      <w:szCs w:val="24"/>
      <w:lang w:val="en-US" w:eastAsia="en-GB"/>
    </w:rPr>
  </w:style>
  <w:style w:type="character" w:customStyle="1" w:styleId="TextindentCaracter">
    <w:name w:val="Text indent Caracter"/>
    <w:link w:val="Textindent"/>
    <w:locked/>
    <w:rsid w:val="002B3278"/>
    <w:rPr>
      <w:rFonts w:ascii="Arial" w:eastAsia="SimSun" w:hAnsi="Arial" w:cs="Arial"/>
      <w:color w:val="0070C0"/>
      <w:sz w:val="24"/>
      <w:szCs w:val="24"/>
      <w:lang w:val="en-US" w:eastAsia="en-GB"/>
    </w:rPr>
  </w:style>
  <w:style w:type="numbering" w:customStyle="1" w:styleId="FrListare13">
    <w:name w:val="Fără Listare13"/>
    <w:next w:val="NoList"/>
    <w:semiHidden/>
    <w:rsid w:val="002B3278"/>
  </w:style>
  <w:style w:type="numbering" w:customStyle="1" w:styleId="NoList114">
    <w:name w:val="No List114"/>
    <w:next w:val="NoList"/>
    <w:uiPriority w:val="99"/>
    <w:semiHidden/>
    <w:rsid w:val="002B3278"/>
  </w:style>
  <w:style w:type="numbering" w:customStyle="1" w:styleId="NoList115">
    <w:name w:val="No List115"/>
    <w:next w:val="NoList"/>
    <w:uiPriority w:val="99"/>
    <w:semiHidden/>
    <w:unhideWhenUsed/>
    <w:rsid w:val="002B3278"/>
  </w:style>
  <w:style w:type="numbering" w:customStyle="1" w:styleId="NoList1113">
    <w:name w:val="No List1113"/>
    <w:next w:val="NoList"/>
    <w:uiPriority w:val="99"/>
    <w:semiHidden/>
    <w:unhideWhenUsed/>
    <w:rsid w:val="002B3278"/>
  </w:style>
  <w:style w:type="numbering" w:customStyle="1" w:styleId="NoList213">
    <w:name w:val="No List213"/>
    <w:next w:val="NoList"/>
    <w:uiPriority w:val="99"/>
    <w:semiHidden/>
    <w:unhideWhenUsed/>
    <w:rsid w:val="002B3278"/>
  </w:style>
  <w:style w:type="numbering" w:customStyle="1" w:styleId="NoList123">
    <w:name w:val="No List123"/>
    <w:next w:val="NoList"/>
    <w:uiPriority w:val="99"/>
    <w:semiHidden/>
    <w:unhideWhenUsed/>
    <w:rsid w:val="002B3278"/>
  </w:style>
  <w:style w:type="numbering" w:customStyle="1" w:styleId="NoList313">
    <w:name w:val="No List313"/>
    <w:next w:val="NoList"/>
    <w:uiPriority w:val="99"/>
    <w:semiHidden/>
    <w:unhideWhenUsed/>
    <w:rsid w:val="002B3278"/>
  </w:style>
  <w:style w:type="numbering" w:customStyle="1" w:styleId="NoList133">
    <w:name w:val="No List133"/>
    <w:next w:val="NoList"/>
    <w:uiPriority w:val="99"/>
    <w:semiHidden/>
    <w:unhideWhenUsed/>
    <w:rsid w:val="002B3278"/>
  </w:style>
  <w:style w:type="numbering" w:customStyle="1" w:styleId="NoList412">
    <w:name w:val="No List412"/>
    <w:next w:val="NoList"/>
    <w:uiPriority w:val="99"/>
    <w:semiHidden/>
    <w:unhideWhenUsed/>
    <w:rsid w:val="002B3278"/>
  </w:style>
  <w:style w:type="numbering" w:customStyle="1" w:styleId="NoList143">
    <w:name w:val="No List143"/>
    <w:next w:val="NoList"/>
    <w:uiPriority w:val="99"/>
    <w:semiHidden/>
    <w:unhideWhenUsed/>
    <w:rsid w:val="002B3278"/>
  </w:style>
  <w:style w:type="numbering" w:customStyle="1" w:styleId="NoList214">
    <w:name w:val="No List214"/>
    <w:next w:val="NoList"/>
    <w:uiPriority w:val="99"/>
    <w:semiHidden/>
    <w:unhideWhenUsed/>
    <w:rsid w:val="002B3278"/>
  </w:style>
  <w:style w:type="numbering" w:customStyle="1" w:styleId="NoList512">
    <w:name w:val="No List512"/>
    <w:next w:val="NoList"/>
    <w:uiPriority w:val="99"/>
    <w:semiHidden/>
    <w:unhideWhenUsed/>
    <w:rsid w:val="002B3278"/>
  </w:style>
  <w:style w:type="numbering" w:customStyle="1" w:styleId="NoList153">
    <w:name w:val="No List153"/>
    <w:next w:val="NoList"/>
    <w:uiPriority w:val="99"/>
    <w:semiHidden/>
    <w:unhideWhenUsed/>
    <w:rsid w:val="002B3278"/>
  </w:style>
  <w:style w:type="numbering" w:customStyle="1" w:styleId="NoList223">
    <w:name w:val="No List223"/>
    <w:next w:val="NoList"/>
    <w:uiPriority w:val="99"/>
    <w:semiHidden/>
    <w:unhideWhenUsed/>
    <w:rsid w:val="002B3278"/>
  </w:style>
  <w:style w:type="numbering" w:customStyle="1" w:styleId="NoList314">
    <w:name w:val="No List314"/>
    <w:next w:val="NoList"/>
    <w:uiPriority w:val="99"/>
    <w:semiHidden/>
    <w:unhideWhenUsed/>
    <w:rsid w:val="002B3278"/>
  </w:style>
  <w:style w:type="numbering" w:customStyle="1" w:styleId="NoList612">
    <w:name w:val="No List612"/>
    <w:next w:val="NoList"/>
    <w:uiPriority w:val="99"/>
    <w:semiHidden/>
    <w:unhideWhenUsed/>
    <w:rsid w:val="002B3278"/>
  </w:style>
  <w:style w:type="numbering" w:customStyle="1" w:styleId="NoList163">
    <w:name w:val="No List163"/>
    <w:next w:val="NoList"/>
    <w:uiPriority w:val="99"/>
    <w:semiHidden/>
    <w:unhideWhenUsed/>
    <w:rsid w:val="002B3278"/>
  </w:style>
  <w:style w:type="character" w:customStyle="1" w:styleId="CaptionChar">
    <w:name w:val="Caption Char"/>
    <w:aliases w:val="Fig &amp; Tab Char,Caption Above Centered Char,Caption Above Left Char,Titlu Tabel Char,Map Char,Map Char Char Char1,Map Char Char Char Char Char Char,Map Char Char Char Char,Caption Char Char Car Car Char,Caption Char Char Car Car Car Char"/>
    <w:link w:val="Caption"/>
    <w:locked/>
    <w:rsid w:val="002B3278"/>
    <w:rPr>
      <w:rFonts w:ascii="Arial" w:eastAsia="Times New Roman" w:hAnsi="Arial" w:cs="Times New Roman"/>
      <w:b/>
      <w:sz w:val="20"/>
      <w:szCs w:val="20"/>
    </w:rPr>
  </w:style>
  <w:style w:type="paragraph" w:customStyle="1" w:styleId="Index">
    <w:name w:val="Index"/>
    <w:basedOn w:val="Normal"/>
    <w:qFormat/>
    <w:rsid w:val="002B3278"/>
    <w:pPr>
      <w:widowControl/>
      <w:suppressLineNumbers/>
      <w:suppressAutoHyphens/>
      <w:autoSpaceDE/>
      <w:autoSpaceDN/>
    </w:pPr>
    <w:rPr>
      <w:rFonts w:cs="Tahoma"/>
      <w:sz w:val="24"/>
      <w:szCs w:val="24"/>
      <w:lang w:val="en-GB" w:eastAsia="ar-SA"/>
    </w:rPr>
  </w:style>
  <w:style w:type="paragraph" w:customStyle="1" w:styleId="cap111">
    <w:name w:val="cap. 1.1.1."/>
    <w:basedOn w:val="BodyTextIndent2"/>
    <w:rsid w:val="002B3278"/>
    <w:pPr>
      <w:numPr>
        <w:ilvl w:val="2"/>
        <w:numId w:val="17"/>
      </w:numPr>
      <w:tabs>
        <w:tab w:val="clear" w:pos="1125"/>
        <w:tab w:val="clear" w:pos="2160"/>
        <w:tab w:val="num" w:pos="360"/>
        <w:tab w:val="left" w:pos="567"/>
      </w:tabs>
      <w:overflowPunct w:val="0"/>
      <w:autoSpaceDE w:val="0"/>
      <w:autoSpaceDN w:val="0"/>
      <w:adjustRightInd w:val="0"/>
      <w:ind w:left="1440" w:firstLine="0"/>
      <w:textAlignment w:val="baseline"/>
    </w:pPr>
    <w:rPr>
      <w:rFonts w:ascii="MS Sans Serif" w:hAnsi="MS Sans Serif" w:cs="Times New Roman"/>
      <w:b/>
      <w:szCs w:val="20"/>
      <w:lang w:val="ro-RO" w:eastAsia="en-GB"/>
    </w:rPr>
  </w:style>
  <w:style w:type="numbering" w:customStyle="1" w:styleId="NoList73">
    <w:name w:val="No List73"/>
    <w:next w:val="NoList"/>
    <w:uiPriority w:val="99"/>
    <w:semiHidden/>
    <w:unhideWhenUsed/>
    <w:rsid w:val="002B3278"/>
  </w:style>
  <w:style w:type="numbering" w:customStyle="1" w:styleId="FrListare112">
    <w:name w:val="Fără Listare112"/>
    <w:next w:val="NoList"/>
    <w:semiHidden/>
    <w:rsid w:val="002B3278"/>
  </w:style>
  <w:style w:type="numbering" w:customStyle="1" w:styleId="NoList172">
    <w:name w:val="No List172"/>
    <w:next w:val="NoList"/>
    <w:uiPriority w:val="99"/>
    <w:semiHidden/>
    <w:rsid w:val="002B3278"/>
  </w:style>
  <w:style w:type="numbering" w:customStyle="1" w:styleId="NoList1122">
    <w:name w:val="No List1122"/>
    <w:next w:val="NoList"/>
    <w:uiPriority w:val="99"/>
    <w:semiHidden/>
    <w:unhideWhenUsed/>
    <w:rsid w:val="002B3278"/>
  </w:style>
  <w:style w:type="numbering" w:customStyle="1" w:styleId="NoList11112">
    <w:name w:val="No List11112"/>
    <w:next w:val="NoList"/>
    <w:uiPriority w:val="99"/>
    <w:semiHidden/>
    <w:unhideWhenUsed/>
    <w:rsid w:val="002B3278"/>
  </w:style>
  <w:style w:type="numbering" w:customStyle="1" w:styleId="NoList232">
    <w:name w:val="No List232"/>
    <w:next w:val="NoList"/>
    <w:uiPriority w:val="99"/>
    <w:semiHidden/>
    <w:unhideWhenUsed/>
    <w:rsid w:val="002B3278"/>
  </w:style>
  <w:style w:type="numbering" w:customStyle="1" w:styleId="NoList1212">
    <w:name w:val="No List1212"/>
    <w:next w:val="NoList"/>
    <w:uiPriority w:val="99"/>
    <w:semiHidden/>
    <w:unhideWhenUsed/>
    <w:rsid w:val="002B3278"/>
  </w:style>
  <w:style w:type="numbering" w:customStyle="1" w:styleId="NoList322">
    <w:name w:val="No List322"/>
    <w:next w:val="NoList"/>
    <w:uiPriority w:val="99"/>
    <w:semiHidden/>
    <w:unhideWhenUsed/>
    <w:rsid w:val="002B3278"/>
  </w:style>
  <w:style w:type="numbering" w:customStyle="1" w:styleId="NoList1312">
    <w:name w:val="No List1312"/>
    <w:next w:val="NoList"/>
    <w:uiPriority w:val="99"/>
    <w:semiHidden/>
    <w:unhideWhenUsed/>
    <w:rsid w:val="002B3278"/>
  </w:style>
  <w:style w:type="numbering" w:customStyle="1" w:styleId="NoList413">
    <w:name w:val="No List413"/>
    <w:next w:val="NoList"/>
    <w:uiPriority w:val="99"/>
    <w:semiHidden/>
    <w:unhideWhenUsed/>
    <w:rsid w:val="002B3278"/>
  </w:style>
  <w:style w:type="numbering" w:customStyle="1" w:styleId="NoList1412">
    <w:name w:val="No List1412"/>
    <w:next w:val="NoList"/>
    <w:uiPriority w:val="99"/>
    <w:semiHidden/>
    <w:unhideWhenUsed/>
    <w:rsid w:val="002B3278"/>
  </w:style>
  <w:style w:type="numbering" w:customStyle="1" w:styleId="NoList2112">
    <w:name w:val="No List2112"/>
    <w:next w:val="NoList"/>
    <w:uiPriority w:val="99"/>
    <w:semiHidden/>
    <w:unhideWhenUsed/>
    <w:rsid w:val="002B3278"/>
  </w:style>
  <w:style w:type="numbering" w:customStyle="1" w:styleId="NoList513">
    <w:name w:val="No List513"/>
    <w:next w:val="NoList"/>
    <w:uiPriority w:val="99"/>
    <w:semiHidden/>
    <w:unhideWhenUsed/>
    <w:rsid w:val="002B3278"/>
  </w:style>
  <w:style w:type="numbering" w:customStyle="1" w:styleId="NoList1512">
    <w:name w:val="No List1512"/>
    <w:next w:val="NoList"/>
    <w:uiPriority w:val="99"/>
    <w:semiHidden/>
    <w:unhideWhenUsed/>
    <w:rsid w:val="002B3278"/>
  </w:style>
  <w:style w:type="numbering" w:customStyle="1" w:styleId="NoList2212">
    <w:name w:val="No List2212"/>
    <w:next w:val="NoList"/>
    <w:uiPriority w:val="99"/>
    <w:semiHidden/>
    <w:unhideWhenUsed/>
    <w:rsid w:val="002B3278"/>
  </w:style>
  <w:style w:type="numbering" w:customStyle="1" w:styleId="NoList3112">
    <w:name w:val="No List3112"/>
    <w:next w:val="NoList"/>
    <w:uiPriority w:val="99"/>
    <w:semiHidden/>
    <w:unhideWhenUsed/>
    <w:rsid w:val="002B3278"/>
  </w:style>
  <w:style w:type="numbering" w:customStyle="1" w:styleId="NoList613">
    <w:name w:val="No List613"/>
    <w:next w:val="NoList"/>
    <w:uiPriority w:val="99"/>
    <w:semiHidden/>
    <w:unhideWhenUsed/>
    <w:rsid w:val="002B3278"/>
  </w:style>
  <w:style w:type="numbering" w:customStyle="1" w:styleId="NoList1612">
    <w:name w:val="No List1612"/>
    <w:next w:val="NoList"/>
    <w:uiPriority w:val="99"/>
    <w:semiHidden/>
    <w:unhideWhenUsed/>
    <w:rsid w:val="002B3278"/>
  </w:style>
  <w:style w:type="numbering" w:customStyle="1" w:styleId="NoList712">
    <w:name w:val="No List712"/>
    <w:next w:val="NoList"/>
    <w:uiPriority w:val="99"/>
    <w:semiHidden/>
    <w:unhideWhenUsed/>
    <w:rsid w:val="002B3278"/>
  </w:style>
  <w:style w:type="table" w:customStyle="1" w:styleId="TableGrid23">
    <w:name w:val="Table Grid23"/>
    <w:basedOn w:val="TableNormal"/>
    <w:next w:val="TableGrid"/>
    <w:uiPriority w:val="39"/>
    <w:rsid w:val="002B327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qFormat/>
    <w:rsid w:val="002B3278"/>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unhideWhenUsed/>
    <w:qFormat/>
    <w:rsid w:val="002B3278"/>
    <w:pPr>
      <w:keepLines/>
      <w:widowControl/>
      <w:numPr>
        <w:numId w:val="0"/>
      </w:numPr>
      <w:autoSpaceDE w:val="0"/>
      <w:autoSpaceDN w:val="0"/>
      <w:spacing w:before="240" w:line="259" w:lineRule="auto"/>
      <w:jc w:val="left"/>
      <w:outlineLvl w:val="9"/>
    </w:pPr>
    <w:rPr>
      <w:rFonts w:ascii="Cambria" w:hAnsi="Cambria"/>
      <w:b w:val="0"/>
      <w:noProof w:val="0"/>
      <w:color w:val="365F91"/>
      <w:sz w:val="32"/>
      <w:szCs w:val="32"/>
      <w:lang w:val="en-US" w:eastAsia="en-GB"/>
    </w:rPr>
  </w:style>
  <w:style w:type="numbering" w:customStyle="1" w:styleId="NoList83">
    <w:name w:val="No List83"/>
    <w:next w:val="NoList"/>
    <w:uiPriority w:val="99"/>
    <w:semiHidden/>
    <w:unhideWhenUsed/>
    <w:rsid w:val="002B3278"/>
  </w:style>
  <w:style w:type="numbering" w:customStyle="1" w:styleId="NoList92">
    <w:name w:val="No List92"/>
    <w:next w:val="NoList"/>
    <w:uiPriority w:val="99"/>
    <w:semiHidden/>
    <w:unhideWhenUsed/>
    <w:rsid w:val="002B3278"/>
  </w:style>
  <w:style w:type="numbering" w:customStyle="1" w:styleId="FrListare1111">
    <w:name w:val="Fără Listare1111"/>
    <w:next w:val="NoList"/>
    <w:semiHidden/>
    <w:rsid w:val="002B3278"/>
  </w:style>
  <w:style w:type="numbering" w:customStyle="1" w:styleId="NoList1712">
    <w:name w:val="No List1712"/>
    <w:next w:val="NoList"/>
    <w:uiPriority w:val="99"/>
    <w:semiHidden/>
    <w:rsid w:val="002B3278"/>
  </w:style>
  <w:style w:type="numbering" w:customStyle="1" w:styleId="NoList11211">
    <w:name w:val="No List11211"/>
    <w:next w:val="NoList"/>
    <w:uiPriority w:val="99"/>
    <w:semiHidden/>
    <w:unhideWhenUsed/>
    <w:rsid w:val="002B3278"/>
  </w:style>
  <w:style w:type="numbering" w:customStyle="1" w:styleId="NoList111111">
    <w:name w:val="No List111111"/>
    <w:next w:val="NoList"/>
    <w:uiPriority w:val="99"/>
    <w:semiHidden/>
    <w:unhideWhenUsed/>
    <w:rsid w:val="002B3278"/>
  </w:style>
  <w:style w:type="numbering" w:customStyle="1" w:styleId="NoList2312">
    <w:name w:val="No List2312"/>
    <w:next w:val="NoList"/>
    <w:uiPriority w:val="99"/>
    <w:semiHidden/>
    <w:unhideWhenUsed/>
    <w:rsid w:val="002B3278"/>
  </w:style>
  <w:style w:type="numbering" w:customStyle="1" w:styleId="NoList12111">
    <w:name w:val="No List12111"/>
    <w:next w:val="NoList"/>
    <w:uiPriority w:val="99"/>
    <w:semiHidden/>
    <w:unhideWhenUsed/>
    <w:rsid w:val="002B3278"/>
  </w:style>
  <w:style w:type="numbering" w:customStyle="1" w:styleId="NoList3212">
    <w:name w:val="No List3212"/>
    <w:next w:val="NoList"/>
    <w:uiPriority w:val="99"/>
    <w:semiHidden/>
    <w:unhideWhenUsed/>
    <w:rsid w:val="002B3278"/>
  </w:style>
  <w:style w:type="numbering" w:customStyle="1" w:styleId="NoList13111">
    <w:name w:val="No List13111"/>
    <w:next w:val="NoList"/>
    <w:uiPriority w:val="99"/>
    <w:semiHidden/>
    <w:unhideWhenUsed/>
    <w:rsid w:val="002B3278"/>
  </w:style>
  <w:style w:type="numbering" w:customStyle="1" w:styleId="NoList4112">
    <w:name w:val="No List4112"/>
    <w:next w:val="NoList"/>
    <w:uiPriority w:val="99"/>
    <w:semiHidden/>
    <w:unhideWhenUsed/>
    <w:rsid w:val="002B3278"/>
  </w:style>
  <w:style w:type="numbering" w:customStyle="1" w:styleId="NoList14111">
    <w:name w:val="No List14111"/>
    <w:next w:val="NoList"/>
    <w:uiPriority w:val="99"/>
    <w:semiHidden/>
    <w:unhideWhenUsed/>
    <w:rsid w:val="002B3278"/>
  </w:style>
  <w:style w:type="numbering" w:customStyle="1" w:styleId="NoList21111">
    <w:name w:val="No List21111"/>
    <w:next w:val="NoList"/>
    <w:uiPriority w:val="99"/>
    <w:semiHidden/>
    <w:unhideWhenUsed/>
    <w:rsid w:val="002B3278"/>
  </w:style>
  <w:style w:type="numbering" w:customStyle="1" w:styleId="NoList5112">
    <w:name w:val="No List5112"/>
    <w:next w:val="NoList"/>
    <w:uiPriority w:val="99"/>
    <w:semiHidden/>
    <w:unhideWhenUsed/>
    <w:rsid w:val="002B3278"/>
  </w:style>
  <w:style w:type="numbering" w:customStyle="1" w:styleId="NoList15111">
    <w:name w:val="No List15111"/>
    <w:next w:val="NoList"/>
    <w:uiPriority w:val="99"/>
    <w:semiHidden/>
    <w:unhideWhenUsed/>
    <w:rsid w:val="002B3278"/>
  </w:style>
  <w:style w:type="numbering" w:customStyle="1" w:styleId="NoList22111">
    <w:name w:val="No List22111"/>
    <w:next w:val="NoList"/>
    <w:uiPriority w:val="99"/>
    <w:semiHidden/>
    <w:unhideWhenUsed/>
    <w:rsid w:val="002B3278"/>
  </w:style>
  <w:style w:type="numbering" w:customStyle="1" w:styleId="NoList31111">
    <w:name w:val="No List31111"/>
    <w:next w:val="NoList"/>
    <w:uiPriority w:val="99"/>
    <w:semiHidden/>
    <w:unhideWhenUsed/>
    <w:rsid w:val="002B3278"/>
  </w:style>
  <w:style w:type="numbering" w:customStyle="1" w:styleId="NoList6112">
    <w:name w:val="No List6112"/>
    <w:next w:val="NoList"/>
    <w:uiPriority w:val="99"/>
    <w:semiHidden/>
    <w:unhideWhenUsed/>
    <w:rsid w:val="002B3278"/>
  </w:style>
  <w:style w:type="numbering" w:customStyle="1" w:styleId="NoList16111">
    <w:name w:val="No List16111"/>
    <w:next w:val="NoList"/>
    <w:uiPriority w:val="99"/>
    <w:semiHidden/>
    <w:unhideWhenUsed/>
    <w:rsid w:val="002B3278"/>
  </w:style>
  <w:style w:type="numbering" w:customStyle="1" w:styleId="NoList7111">
    <w:name w:val="No List7111"/>
    <w:next w:val="NoList"/>
    <w:uiPriority w:val="99"/>
    <w:semiHidden/>
    <w:unhideWhenUsed/>
    <w:rsid w:val="002B3278"/>
  </w:style>
  <w:style w:type="numbering" w:customStyle="1" w:styleId="NoList812">
    <w:name w:val="No List812"/>
    <w:next w:val="NoList"/>
    <w:uiPriority w:val="99"/>
    <w:semiHidden/>
    <w:unhideWhenUsed/>
    <w:rsid w:val="002B3278"/>
  </w:style>
  <w:style w:type="numbering" w:customStyle="1" w:styleId="NoList102">
    <w:name w:val="No List102"/>
    <w:next w:val="NoList"/>
    <w:uiPriority w:val="99"/>
    <w:semiHidden/>
    <w:unhideWhenUsed/>
    <w:rsid w:val="002B3278"/>
  </w:style>
  <w:style w:type="numbering" w:customStyle="1" w:styleId="FrListare121">
    <w:name w:val="Fără Listare121"/>
    <w:next w:val="NoList"/>
    <w:semiHidden/>
    <w:rsid w:val="002B3278"/>
  </w:style>
  <w:style w:type="numbering" w:customStyle="1" w:styleId="NoList182">
    <w:name w:val="No List182"/>
    <w:next w:val="NoList"/>
    <w:uiPriority w:val="99"/>
    <w:semiHidden/>
    <w:rsid w:val="002B3278"/>
  </w:style>
  <w:style w:type="numbering" w:customStyle="1" w:styleId="NoList1132">
    <w:name w:val="No List1132"/>
    <w:next w:val="NoList"/>
    <w:uiPriority w:val="99"/>
    <w:semiHidden/>
    <w:unhideWhenUsed/>
    <w:rsid w:val="002B3278"/>
  </w:style>
  <w:style w:type="numbering" w:customStyle="1" w:styleId="NoList11121">
    <w:name w:val="No List11121"/>
    <w:next w:val="NoList"/>
    <w:uiPriority w:val="99"/>
    <w:semiHidden/>
    <w:unhideWhenUsed/>
    <w:rsid w:val="002B3278"/>
  </w:style>
  <w:style w:type="numbering" w:customStyle="1" w:styleId="NoList242">
    <w:name w:val="No List242"/>
    <w:next w:val="NoList"/>
    <w:uiPriority w:val="99"/>
    <w:semiHidden/>
    <w:unhideWhenUsed/>
    <w:rsid w:val="002B3278"/>
  </w:style>
  <w:style w:type="numbering" w:customStyle="1" w:styleId="NoList1222">
    <w:name w:val="No List1222"/>
    <w:next w:val="NoList"/>
    <w:uiPriority w:val="99"/>
    <w:semiHidden/>
    <w:unhideWhenUsed/>
    <w:rsid w:val="002B3278"/>
  </w:style>
  <w:style w:type="numbering" w:customStyle="1" w:styleId="NoList332">
    <w:name w:val="No List332"/>
    <w:next w:val="NoList"/>
    <w:uiPriority w:val="99"/>
    <w:semiHidden/>
    <w:unhideWhenUsed/>
    <w:rsid w:val="002B3278"/>
  </w:style>
  <w:style w:type="numbering" w:customStyle="1" w:styleId="NoList1322">
    <w:name w:val="No List1322"/>
    <w:next w:val="NoList"/>
    <w:uiPriority w:val="99"/>
    <w:semiHidden/>
    <w:unhideWhenUsed/>
    <w:rsid w:val="002B3278"/>
  </w:style>
  <w:style w:type="numbering" w:customStyle="1" w:styleId="NoList422">
    <w:name w:val="No List422"/>
    <w:next w:val="NoList"/>
    <w:uiPriority w:val="99"/>
    <w:semiHidden/>
    <w:unhideWhenUsed/>
    <w:rsid w:val="002B3278"/>
  </w:style>
  <w:style w:type="numbering" w:customStyle="1" w:styleId="NoList1422">
    <w:name w:val="No List1422"/>
    <w:next w:val="NoList"/>
    <w:uiPriority w:val="99"/>
    <w:semiHidden/>
    <w:unhideWhenUsed/>
    <w:rsid w:val="002B3278"/>
  </w:style>
  <w:style w:type="numbering" w:customStyle="1" w:styleId="NoList2122">
    <w:name w:val="No List2122"/>
    <w:next w:val="NoList"/>
    <w:uiPriority w:val="99"/>
    <w:semiHidden/>
    <w:unhideWhenUsed/>
    <w:rsid w:val="002B3278"/>
  </w:style>
  <w:style w:type="numbering" w:customStyle="1" w:styleId="NoList522">
    <w:name w:val="No List522"/>
    <w:next w:val="NoList"/>
    <w:uiPriority w:val="99"/>
    <w:semiHidden/>
    <w:unhideWhenUsed/>
    <w:rsid w:val="002B3278"/>
  </w:style>
  <w:style w:type="numbering" w:customStyle="1" w:styleId="NoList1522">
    <w:name w:val="No List1522"/>
    <w:next w:val="NoList"/>
    <w:uiPriority w:val="99"/>
    <w:semiHidden/>
    <w:unhideWhenUsed/>
    <w:rsid w:val="002B3278"/>
  </w:style>
  <w:style w:type="numbering" w:customStyle="1" w:styleId="NoList2222">
    <w:name w:val="No List2222"/>
    <w:next w:val="NoList"/>
    <w:uiPriority w:val="99"/>
    <w:semiHidden/>
    <w:unhideWhenUsed/>
    <w:rsid w:val="002B3278"/>
  </w:style>
  <w:style w:type="numbering" w:customStyle="1" w:styleId="NoList3122">
    <w:name w:val="No List3122"/>
    <w:next w:val="NoList"/>
    <w:uiPriority w:val="99"/>
    <w:semiHidden/>
    <w:unhideWhenUsed/>
    <w:rsid w:val="002B3278"/>
  </w:style>
  <w:style w:type="numbering" w:customStyle="1" w:styleId="NoList622">
    <w:name w:val="No List622"/>
    <w:next w:val="NoList"/>
    <w:uiPriority w:val="99"/>
    <w:semiHidden/>
    <w:unhideWhenUsed/>
    <w:rsid w:val="002B3278"/>
  </w:style>
  <w:style w:type="numbering" w:customStyle="1" w:styleId="NoList1622">
    <w:name w:val="No List1622"/>
    <w:next w:val="NoList"/>
    <w:uiPriority w:val="99"/>
    <w:semiHidden/>
    <w:unhideWhenUsed/>
    <w:rsid w:val="002B3278"/>
  </w:style>
  <w:style w:type="numbering" w:customStyle="1" w:styleId="NoList722">
    <w:name w:val="No List722"/>
    <w:next w:val="NoList"/>
    <w:uiPriority w:val="99"/>
    <w:semiHidden/>
    <w:unhideWhenUsed/>
    <w:rsid w:val="002B3278"/>
  </w:style>
  <w:style w:type="table" w:customStyle="1" w:styleId="TableGrid221">
    <w:name w:val="Table Grid221"/>
    <w:basedOn w:val="TableNormal"/>
    <w:next w:val="TableGrid"/>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1">
    <w:name w:val="Table Normal1221"/>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21">
    <w:name w:val="Table Grid1121"/>
    <w:basedOn w:val="TableNormal"/>
    <w:uiPriority w:val="59"/>
    <w:qFormat/>
    <w:rsid w:val="002B327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22">
    <w:name w:val="No List822"/>
    <w:next w:val="NoList"/>
    <w:uiPriority w:val="99"/>
    <w:semiHidden/>
    <w:unhideWhenUsed/>
    <w:rsid w:val="002B3278"/>
  </w:style>
  <w:style w:type="numbering" w:customStyle="1" w:styleId="NoList912">
    <w:name w:val="No List912"/>
    <w:next w:val="NoList"/>
    <w:uiPriority w:val="99"/>
    <w:semiHidden/>
    <w:unhideWhenUsed/>
    <w:rsid w:val="002B3278"/>
  </w:style>
  <w:style w:type="numbering" w:customStyle="1" w:styleId="FrListare1121">
    <w:name w:val="Fără Listare1121"/>
    <w:next w:val="NoList"/>
    <w:semiHidden/>
    <w:rsid w:val="002B3278"/>
  </w:style>
  <w:style w:type="numbering" w:customStyle="1" w:styleId="NoList1721">
    <w:name w:val="No List1721"/>
    <w:next w:val="NoList"/>
    <w:uiPriority w:val="99"/>
    <w:semiHidden/>
    <w:rsid w:val="002B3278"/>
  </w:style>
  <w:style w:type="numbering" w:customStyle="1" w:styleId="NoList11221">
    <w:name w:val="No List11221"/>
    <w:next w:val="NoList"/>
    <w:uiPriority w:val="99"/>
    <w:semiHidden/>
    <w:unhideWhenUsed/>
    <w:rsid w:val="002B3278"/>
  </w:style>
  <w:style w:type="numbering" w:customStyle="1" w:styleId="NoList111121">
    <w:name w:val="No List111121"/>
    <w:next w:val="NoList"/>
    <w:uiPriority w:val="99"/>
    <w:semiHidden/>
    <w:unhideWhenUsed/>
    <w:rsid w:val="002B3278"/>
  </w:style>
  <w:style w:type="numbering" w:customStyle="1" w:styleId="NoList2321">
    <w:name w:val="No List2321"/>
    <w:next w:val="NoList"/>
    <w:uiPriority w:val="99"/>
    <w:semiHidden/>
    <w:unhideWhenUsed/>
    <w:rsid w:val="002B3278"/>
  </w:style>
  <w:style w:type="numbering" w:customStyle="1" w:styleId="NoList12121">
    <w:name w:val="No List12121"/>
    <w:next w:val="NoList"/>
    <w:uiPriority w:val="99"/>
    <w:semiHidden/>
    <w:unhideWhenUsed/>
    <w:rsid w:val="002B3278"/>
  </w:style>
  <w:style w:type="numbering" w:customStyle="1" w:styleId="NoList3221">
    <w:name w:val="No List3221"/>
    <w:next w:val="NoList"/>
    <w:uiPriority w:val="99"/>
    <w:semiHidden/>
    <w:unhideWhenUsed/>
    <w:rsid w:val="002B3278"/>
  </w:style>
  <w:style w:type="numbering" w:customStyle="1" w:styleId="NoList13121">
    <w:name w:val="No List13121"/>
    <w:next w:val="NoList"/>
    <w:uiPriority w:val="99"/>
    <w:semiHidden/>
    <w:unhideWhenUsed/>
    <w:rsid w:val="002B3278"/>
  </w:style>
  <w:style w:type="numbering" w:customStyle="1" w:styleId="NoList4121">
    <w:name w:val="No List4121"/>
    <w:next w:val="NoList"/>
    <w:uiPriority w:val="99"/>
    <w:semiHidden/>
    <w:unhideWhenUsed/>
    <w:rsid w:val="002B3278"/>
  </w:style>
  <w:style w:type="numbering" w:customStyle="1" w:styleId="NoList14121">
    <w:name w:val="No List14121"/>
    <w:next w:val="NoList"/>
    <w:uiPriority w:val="99"/>
    <w:semiHidden/>
    <w:unhideWhenUsed/>
    <w:rsid w:val="002B3278"/>
  </w:style>
  <w:style w:type="numbering" w:customStyle="1" w:styleId="NoList21121">
    <w:name w:val="No List21121"/>
    <w:next w:val="NoList"/>
    <w:uiPriority w:val="99"/>
    <w:semiHidden/>
    <w:unhideWhenUsed/>
    <w:rsid w:val="002B3278"/>
  </w:style>
  <w:style w:type="numbering" w:customStyle="1" w:styleId="NoList5121">
    <w:name w:val="No List5121"/>
    <w:next w:val="NoList"/>
    <w:uiPriority w:val="99"/>
    <w:semiHidden/>
    <w:unhideWhenUsed/>
    <w:rsid w:val="002B3278"/>
  </w:style>
  <w:style w:type="numbering" w:customStyle="1" w:styleId="NoList15121">
    <w:name w:val="No List15121"/>
    <w:next w:val="NoList"/>
    <w:uiPriority w:val="99"/>
    <w:semiHidden/>
    <w:unhideWhenUsed/>
    <w:rsid w:val="002B3278"/>
  </w:style>
  <w:style w:type="numbering" w:customStyle="1" w:styleId="NoList22121">
    <w:name w:val="No List22121"/>
    <w:next w:val="NoList"/>
    <w:uiPriority w:val="99"/>
    <w:semiHidden/>
    <w:unhideWhenUsed/>
    <w:rsid w:val="002B3278"/>
  </w:style>
  <w:style w:type="numbering" w:customStyle="1" w:styleId="NoList31121">
    <w:name w:val="No List31121"/>
    <w:next w:val="NoList"/>
    <w:uiPriority w:val="99"/>
    <w:semiHidden/>
    <w:unhideWhenUsed/>
    <w:rsid w:val="002B3278"/>
  </w:style>
  <w:style w:type="numbering" w:customStyle="1" w:styleId="NoList6121">
    <w:name w:val="No List6121"/>
    <w:next w:val="NoList"/>
    <w:uiPriority w:val="99"/>
    <w:semiHidden/>
    <w:unhideWhenUsed/>
    <w:rsid w:val="002B3278"/>
  </w:style>
  <w:style w:type="numbering" w:customStyle="1" w:styleId="NoList16121">
    <w:name w:val="No List16121"/>
    <w:next w:val="NoList"/>
    <w:uiPriority w:val="99"/>
    <w:semiHidden/>
    <w:unhideWhenUsed/>
    <w:rsid w:val="002B3278"/>
  </w:style>
  <w:style w:type="numbering" w:customStyle="1" w:styleId="NoList7121">
    <w:name w:val="No List7121"/>
    <w:next w:val="NoList"/>
    <w:uiPriority w:val="99"/>
    <w:semiHidden/>
    <w:unhideWhenUsed/>
    <w:rsid w:val="002B3278"/>
  </w:style>
  <w:style w:type="numbering" w:customStyle="1" w:styleId="NoList8111">
    <w:name w:val="No List8111"/>
    <w:next w:val="NoList"/>
    <w:uiPriority w:val="99"/>
    <w:semiHidden/>
    <w:unhideWhenUsed/>
    <w:rsid w:val="002B3278"/>
  </w:style>
  <w:style w:type="numbering" w:customStyle="1" w:styleId="NoList1012">
    <w:name w:val="No List1012"/>
    <w:next w:val="NoList"/>
    <w:uiPriority w:val="99"/>
    <w:semiHidden/>
    <w:unhideWhenUsed/>
    <w:rsid w:val="002B3278"/>
  </w:style>
  <w:style w:type="numbering" w:customStyle="1" w:styleId="FrListare1211">
    <w:name w:val="Fără Listare1211"/>
    <w:next w:val="NoList"/>
    <w:semiHidden/>
    <w:rsid w:val="002B3278"/>
  </w:style>
  <w:style w:type="numbering" w:customStyle="1" w:styleId="NoList1812">
    <w:name w:val="No List1812"/>
    <w:next w:val="NoList"/>
    <w:uiPriority w:val="99"/>
    <w:semiHidden/>
    <w:rsid w:val="002B3278"/>
  </w:style>
  <w:style w:type="numbering" w:customStyle="1" w:styleId="NoList11311">
    <w:name w:val="No List11311"/>
    <w:next w:val="NoList"/>
    <w:uiPriority w:val="99"/>
    <w:semiHidden/>
    <w:unhideWhenUsed/>
    <w:rsid w:val="002B3278"/>
  </w:style>
  <w:style w:type="numbering" w:customStyle="1" w:styleId="NoList111211">
    <w:name w:val="No List111211"/>
    <w:next w:val="NoList"/>
    <w:uiPriority w:val="99"/>
    <w:semiHidden/>
    <w:unhideWhenUsed/>
    <w:rsid w:val="002B3278"/>
  </w:style>
  <w:style w:type="numbering" w:customStyle="1" w:styleId="NoList2412">
    <w:name w:val="No List2412"/>
    <w:next w:val="NoList"/>
    <w:uiPriority w:val="99"/>
    <w:semiHidden/>
    <w:unhideWhenUsed/>
    <w:rsid w:val="002B3278"/>
  </w:style>
  <w:style w:type="numbering" w:customStyle="1" w:styleId="NoList12211">
    <w:name w:val="No List12211"/>
    <w:next w:val="NoList"/>
    <w:uiPriority w:val="99"/>
    <w:semiHidden/>
    <w:unhideWhenUsed/>
    <w:rsid w:val="002B3278"/>
  </w:style>
  <w:style w:type="numbering" w:customStyle="1" w:styleId="NoList3312">
    <w:name w:val="No List3312"/>
    <w:next w:val="NoList"/>
    <w:uiPriority w:val="99"/>
    <w:semiHidden/>
    <w:unhideWhenUsed/>
    <w:rsid w:val="002B3278"/>
  </w:style>
  <w:style w:type="numbering" w:customStyle="1" w:styleId="NoList13211">
    <w:name w:val="No List13211"/>
    <w:next w:val="NoList"/>
    <w:uiPriority w:val="99"/>
    <w:semiHidden/>
    <w:unhideWhenUsed/>
    <w:rsid w:val="002B3278"/>
  </w:style>
  <w:style w:type="numbering" w:customStyle="1" w:styleId="NoList4212">
    <w:name w:val="No List4212"/>
    <w:next w:val="NoList"/>
    <w:uiPriority w:val="99"/>
    <w:semiHidden/>
    <w:unhideWhenUsed/>
    <w:rsid w:val="002B3278"/>
  </w:style>
  <w:style w:type="numbering" w:customStyle="1" w:styleId="NoList14211">
    <w:name w:val="No List14211"/>
    <w:next w:val="NoList"/>
    <w:uiPriority w:val="99"/>
    <w:semiHidden/>
    <w:unhideWhenUsed/>
    <w:rsid w:val="002B3278"/>
  </w:style>
  <w:style w:type="numbering" w:customStyle="1" w:styleId="NoList21211">
    <w:name w:val="No List21211"/>
    <w:next w:val="NoList"/>
    <w:uiPriority w:val="99"/>
    <w:semiHidden/>
    <w:unhideWhenUsed/>
    <w:rsid w:val="002B3278"/>
  </w:style>
  <w:style w:type="numbering" w:customStyle="1" w:styleId="NoList5212">
    <w:name w:val="No List5212"/>
    <w:next w:val="NoList"/>
    <w:uiPriority w:val="99"/>
    <w:semiHidden/>
    <w:unhideWhenUsed/>
    <w:rsid w:val="002B3278"/>
  </w:style>
  <w:style w:type="numbering" w:customStyle="1" w:styleId="NoList15211">
    <w:name w:val="No List15211"/>
    <w:next w:val="NoList"/>
    <w:uiPriority w:val="99"/>
    <w:semiHidden/>
    <w:unhideWhenUsed/>
    <w:rsid w:val="002B3278"/>
  </w:style>
  <w:style w:type="numbering" w:customStyle="1" w:styleId="NoList22211">
    <w:name w:val="No List22211"/>
    <w:next w:val="NoList"/>
    <w:uiPriority w:val="99"/>
    <w:semiHidden/>
    <w:unhideWhenUsed/>
    <w:rsid w:val="002B3278"/>
  </w:style>
  <w:style w:type="numbering" w:customStyle="1" w:styleId="NoList31211">
    <w:name w:val="No List31211"/>
    <w:next w:val="NoList"/>
    <w:uiPriority w:val="99"/>
    <w:semiHidden/>
    <w:unhideWhenUsed/>
    <w:rsid w:val="002B3278"/>
  </w:style>
  <w:style w:type="numbering" w:customStyle="1" w:styleId="NoList6212">
    <w:name w:val="No List6212"/>
    <w:next w:val="NoList"/>
    <w:uiPriority w:val="99"/>
    <w:semiHidden/>
    <w:unhideWhenUsed/>
    <w:rsid w:val="002B3278"/>
  </w:style>
  <w:style w:type="numbering" w:customStyle="1" w:styleId="NoList16211">
    <w:name w:val="No List16211"/>
    <w:next w:val="NoList"/>
    <w:uiPriority w:val="99"/>
    <w:semiHidden/>
    <w:unhideWhenUsed/>
    <w:rsid w:val="002B3278"/>
  </w:style>
  <w:style w:type="numbering" w:customStyle="1" w:styleId="NoList7211">
    <w:name w:val="No List7211"/>
    <w:next w:val="NoList"/>
    <w:uiPriority w:val="99"/>
    <w:semiHidden/>
    <w:unhideWhenUsed/>
    <w:rsid w:val="002B3278"/>
  </w:style>
  <w:style w:type="numbering" w:customStyle="1" w:styleId="NoList8211">
    <w:name w:val="No List8211"/>
    <w:next w:val="NoList"/>
    <w:uiPriority w:val="99"/>
    <w:semiHidden/>
    <w:unhideWhenUsed/>
    <w:rsid w:val="002B3278"/>
  </w:style>
  <w:style w:type="numbering" w:customStyle="1" w:styleId="NoList9111">
    <w:name w:val="No List9111"/>
    <w:next w:val="NoList"/>
    <w:uiPriority w:val="99"/>
    <w:semiHidden/>
    <w:unhideWhenUsed/>
    <w:rsid w:val="002B3278"/>
  </w:style>
  <w:style w:type="numbering" w:customStyle="1" w:styleId="FrListare11111">
    <w:name w:val="Fără Listare11111"/>
    <w:next w:val="NoList"/>
    <w:semiHidden/>
    <w:rsid w:val="002B3278"/>
  </w:style>
  <w:style w:type="numbering" w:customStyle="1" w:styleId="NoList17111">
    <w:name w:val="No List17111"/>
    <w:next w:val="NoList"/>
    <w:uiPriority w:val="99"/>
    <w:semiHidden/>
    <w:rsid w:val="002B3278"/>
  </w:style>
  <w:style w:type="numbering" w:customStyle="1" w:styleId="NoList112111">
    <w:name w:val="No List112111"/>
    <w:next w:val="NoList"/>
    <w:uiPriority w:val="99"/>
    <w:semiHidden/>
    <w:unhideWhenUsed/>
    <w:rsid w:val="002B3278"/>
  </w:style>
  <w:style w:type="numbering" w:customStyle="1" w:styleId="NoList1111111">
    <w:name w:val="No List1111111"/>
    <w:next w:val="NoList"/>
    <w:uiPriority w:val="99"/>
    <w:semiHidden/>
    <w:unhideWhenUsed/>
    <w:rsid w:val="002B3278"/>
  </w:style>
  <w:style w:type="numbering" w:customStyle="1" w:styleId="NoList23111">
    <w:name w:val="No List23111"/>
    <w:next w:val="NoList"/>
    <w:uiPriority w:val="99"/>
    <w:semiHidden/>
    <w:unhideWhenUsed/>
    <w:rsid w:val="002B3278"/>
  </w:style>
  <w:style w:type="numbering" w:customStyle="1" w:styleId="NoList121111">
    <w:name w:val="No List121111"/>
    <w:next w:val="NoList"/>
    <w:uiPriority w:val="99"/>
    <w:semiHidden/>
    <w:unhideWhenUsed/>
    <w:rsid w:val="002B3278"/>
  </w:style>
  <w:style w:type="numbering" w:customStyle="1" w:styleId="NoList32111">
    <w:name w:val="No List32111"/>
    <w:next w:val="NoList"/>
    <w:uiPriority w:val="99"/>
    <w:semiHidden/>
    <w:unhideWhenUsed/>
    <w:rsid w:val="002B3278"/>
  </w:style>
  <w:style w:type="numbering" w:customStyle="1" w:styleId="NoList131111">
    <w:name w:val="No List131111"/>
    <w:next w:val="NoList"/>
    <w:uiPriority w:val="99"/>
    <w:semiHidden/>
    <w:unhideWhenUsed/>
    <w:rsid w:val="002B3278"/>
  </w:style>
  <w:style w:type="numbering" w:customStyle="1" w:styleId="NoList41111">
    <w:name w:val="No List41111"/>
    <w:next w:val="NoList"/>
    <w:uiPriority w:val="99"/>
    <w:semiHidden/>
    <w:unhideWhenUsed/>
    <w:rsid w:val="002B3278"/>
  </w:style>
  <w:style w:type="numbering" w:customStyle="1" w:styleId="NoList141111">
    <w:name w:val="No List141111"/>
    <w:next w:val="NoList"/>
    <w:uiPriority w:val="99"/>
    <w:semiHidden/>
    <w:unhideWhenUsed/>
    <w:rsid w:val="002B3278"/>
  </w:style>
  <w:style w:type="numbering" w:customStyle="1" w:styleId="NoList211111">
    <w:name w:val="No List211111"/>
    <w:next w:val="NoList"/>
    <w:uiPriority w:val="99"/>
    <w:semiHidden/>
    <w:unhideWhenUsed/>
    <w:rsid w:val="002B3278"/>
  </w:style>
  <w:style w:type="numbering" w:customStyle="1" w:styleId="NoList51111">
    <w:name w:val="No List51111"/>
    <w:next w:val="NoList"/>
    <w:uiPriority w:val="99"/>
    <w:semiHidden/>
    <w:unhideWhenUsed/>
    <w:rsid w:val="002B3278"/>
  </w:style>
  <w:style w:type="numbering" w:customStyle="1" w:styleId="NoList151111">
    <w:name w:val="No List151111"/>
    <w:next w:val="NoList"/>
    <w:uiPriority w:val="99"/>
    <w:semiHidden/>
    <w:unhideWhenUsed/>
    <w:rsid w:val="002B3278"/>
  </w:style>
  <w:style w:type="numbering" w:customStyle="1" w:styleId="NoList221111">
    <w:name w:val="No List221111"/>
    <w:next w:val="NoList"/>
    <w:uiPriority w:val="99"/>
    <w:semiHidden/>
    <w:unhideWhenUsed/>
    <w:rsid w:val="002B3278"/>
  </w:style>
  <w:style w:type="numbering" w:customStyle="1" w:styleId="NoList311111">
    <w:name w:val="No List311111"/>
    <w:next w:val="NoList"/>
    <w:uiPriority w:val="99"/>
    <w:semiHidden/>
    <w:unhideWhenUsed/>
    <w:rsid w:val="002B3278"/>
  </w:style>
  <w:style w:type="numbering" w:customStyle="1" w:styleId="NoList61111">
    <w:name w:val="No List61111"/>
    <w:next w:val="NoList"/>
    <w:uiPriority w:val="99"/>
    <w:semiHidden/>
    <w:unhideWhenUsed/>
    <w:rsid w:val="002B3278"/>
  </w:style>
  <w:style w:type="numbering" w:customStyle="1" w:styleId="NoList161111">
    <w:name w:val="No List161111"/>
    <w:next w:val="NoList"/>
    <w:uiPriority w:val="99"/>
    <w:semiHidden/>
    <w:unhideWhenUsed/>
    <w:rsid w:val="002B3278"/>
  </w:style>
  <w:style w:type="numbering" w:customStyle="1" w:styleId="NoList71111">
    <w:name w:val="No List71111"/>
    <w:next w:val="NoList"/>
    <w:uiPriority w:val="99"/>
    <w:semiHidden/>
    <w:unhideWhenUsed/>
    <w:rsid w:val="002B3278"/>
  </w:style>
  <w:style w:type="numbering" w:customStyle="1" w:styleId="NoList81111">
    <w:name w:val="No List81111"/>
    <w:next w:val="NoList"/>
    <w:uiPriority w:val="99"/>
    <w:semiHidden/>
    <w:unhideWhenUsed/>
    <w:rsid w:val="002B3278"/>
  </w:style>
  <w:style w:type="numbering" w:customStyle="1" w:styleId="NoList192">
    <w:name w:val="No List192"/>
    <w:next w:val="NoList"/>
    <w:uiPriority w:val="99"/>
    <w:semiHidden/>
    <w:unhideWhenUsed/>
    <w:rsid w:val="002B3278"/>
  </w:style>
  <w:style w:type="numbering" w:customStyle="1" w:styleId="NoList1101">
    <w:name w:val="No List1101"/>
    <w:next w:val="NoList"/>
    <w:uiPriority w:val="99"/>
    <w:semiHidden/>
    <w:rsid w:val="002B3278"/>
  </w:style>
  <w:style w:type="numbering" w:customStyle="1" w:styleId="NoList252">
    <w:name w:val="No List252"/>
    <w:next w:val="NoList"/>
    <w:uiPriority w:val="99"/>
    <w:semiHidden/>
    <w:unhideWhenUsed/>
    <w:rsid w:val="002B3278"/>
  </w:style>
  <w:style w:type="numbering" w:customStyle="1" w:styleId="NoList1141">
    <w:name w:val="No List1141"/>
    <w:next w:val="NoList"/>
    <w:uiPriority w:val="99"/>
    <w:semiHidden/>
    <w:rsid w:val="002B3278"/>
  </w:style>
  <w:style w:type="numbering" w:customStyle="1" w:styleId="NoList342">
    <w:name w:val="No List342"/>
    <w:next w:val="NoList"/>
    <w:uiPriority w:val="99"/>
    <w:semiHidden/>
    <w:unhideWhenUsed/>
    <w:rsid w:val="002B3278"/>
  </w:style>
  <w:style w:type="numbering" w:customStyle="1" w:styleId="NoList432">
    <w:name w:val="No List432"/>
    <w:next w:val="NoList"/>
    <w:uiPriority w:val="99"/>
    <w:semiHidden/>
    <w:unhideWhenUsed/>
    <w:rsid w:val="002B3278"/>
  </w:style>
  <w:style w:type="numbering" w:customStyle="1" w:styleId="NoList532">
    <w:name w:val="No List532"/>
    <w:next w:val="NoList"/>
    <w:uiPriority w:val="99"/>
    <w:semiHidden/>
    <w:unhideWhenUsed/>
    <w:rsid w:val="002B3278"/>
  </w:style>
  <w:style w:type="numbering" w:customStyle="1" w:styleId="NoList632">
    <w:name w:val="No List632"/>
    <w:next w:val="NoList"/>
    <w:uiPriority w:val="99"/>
    <w:semiHidden/>
    <w:unhideWhenUsed/>
    <w:rsid w:val="002B3278"/>
  </w:style>
  <w:style w:type="numbering" w:customStyle="1" w:styleId="NoList202">
    <w:name w:val="No List202"/>
    <w:next w:val="NoList"/>
    <w:uiPriority w:val="99"/>
    <w:semiHidden/>
    <w:unhideWhenUsed/>
    <w:rsid w:val="002B3278"/>
  </w:style>
  <w:style w:type="numbering" w:customStyle="1" w:styleId="FrListare131">
    <w:name w:val="Fără Listare131"/>
    <w:next w:val="NoList"/>
    <w:semiHidden/>
    <w:rsid w:val="002B3278"/>
  </w:style>
  <w:style w:type="numbering" w:customStyle="1" w:styleId="NoList1151">
    <w:name w:val="No List1151"/>
    <w:next w:val="NoList"/>
    <w:uiPriority w:val="99"/>
    <w:semiHidden/>
    <w:rsid w:val="002B3278"/>
  </w:style>
  <w:style w:type="numbering" w:customStyle="1" w:styleId="NoList116">
    <w:name w:val="No List116"/>
    <w:next w:val="NoList"/>
    <w:uiPriority w:val="99"/>
    <w:semiHidden/>
    <w:unhideWhenUsed/>
    <w:rsid w:val="002B3278"/>
  </w:style>
  <w:style w:type="numbering" w:customStyle="1" w:styleId="NoList11131">
    <w:name w:val="No List11131"/>
    <w:next w:val="NoList"/>
    <w:uiPriority w:val="99"/>
    <w:semiHidden/>
    <w:unhideWhenUsed/>
    <w:rsid w:val="002B3278"/>
  </w:style>
  <w:style w:type="numbering" w:customStyle="1" w:styleId="NoList262">
    <w:name w:val="No List262"/>
    <w:next w:val="NoList"/>
    <w:uiPriority w:val="99"/>
    <w:semiHidden/>
    <w:unhideWhenUsed/>
    <w:rsid w:val="002B3278"/>
  </w:style>
  <w:style w:type="numbering" w:customStyle="1" w:styleId="NoList1231">
    <w:name w:val="No List1231"/>
    <w:next w:val="NoList"/>
    <w:uiPriority w:val="99"/>
    <w:semiHidden/>
    <w:unhideWhenUsed/>
    <w:rsid w:val="002B3278"/>
  </w:style>
  <w:style w:type="numbering" w:customStyle="1" w:styleId="NoList352">
    <w:name w:val="No List352"/>
    <w:next w:val="NoList"/>
    <w:uiPriority w:val="99"/>
    <w:semiHidden/>
    <w:unhideWhenUsed/>
    <w:rsid w:val="002B3278"/>
  </w:style>
  <w:style w:type="numbering" w:customStyle="1" w:styleId="NoList1331">
    <w:name w:val="No List1331"/>
    <w:next w:val="NoList"/>
    <w:uiPriority w:val="99"/>
    <w:semiHidden/>
    <w:unhideWhenUsed/>
    <w:rsid w:val="002B3278"/>
  </w:style>
  <w:style w:type="numbering" w:customStyle="1" w:styleId="NoList442">
    <w:name w:val="No List442"/>
    <w:next w:val="NoList"/>
    <w:uiPriority w:val="99"/>
    <w:semiHidden/>
    <w:unhideWhenUsed/>
    <w:rsid w:val="002B3278"/>
  </w:style>
  <w:style w:type="numbering" w:customStyle="1" w:styleId="NoList1431">
    <w:name w:val="No List1431"/>
    <w:next w:val="NoList"/>
    <w:uiPriority w:val="99"/>
    <w:semiHidden/>
    <w:unhideWhenUsed/>
    <w:rsid w:val="002B3278"/>
  </w:style>
  <w:style w:type="numbering" w:customStyle="1" w:styleId="NoList2131">
    <w:name w:val="No List2131"/>
    <w:next w:val="NoList"/>
    <w:uiPriority w:val="99"/>
    <w:semiHidden/>
    <w:unhideWhenUsed/>
    <w:rsid w:val="002B3278"/>
  </w:style>
  <w:style w:type="numbering" w:customStyle="1" w:styleId="NoList542">
    <w:name w:val="No List542"/>
    <w:next w:val="NoList"/>
    <w:uiPriority w:val="99"/>
    <w:semiHidden/>
    <w:unhideWhenUsed/>
    <w:rsid w:val="002B3278"/>
  </w:style>
  <w:style w:type="numbering" w:customStyle="1" w:styleId="NoList1531">
    <w:name w:val="No List1531"/>
    <w:next w:val="NoList"/>
    <w:uiPriority w:val="99"/>
    <w:semiHidden/>
    <w:unhideWhenUsed/>
    <w:rsid w:val="002B3278"/>
  </w:style>
  <w:style w:type="numbering" w:customStyle="1" w:styleId="NoList2231">
    <w:name w:val="No List2231"/>
    <w:next w:val="NoList"/>
    <w:uiPriority w:val="99"/>
    <w:semiHidden/>
    <w:unhideWhenUsed/>
    <w:rsid w:val="002B3278"/>
  </w:style>
  <w:style w:type="numbering" w:customStyle="1" w:styleId="NoList3131">
    <w:name w:val="No List3131"/>
    <w:next w:val="NoList"/>
    <w:uiPriority w:val="99"/>
    <w:semiHidden/>
    <w:unhideWhenUsed/>
    <w:rsid w:val="002B3278"/>
  </w:style>
  <w:style w:type="numbering" w:customStyle="1" w:styleId="NoList642">
    <w:name w:val="No List642"/>
    <w:next w:val="NoList"/>
    <w:uiPriority w:val="99"/>
    <w:semiHidden/>
    <w:unhideWhenUsed/>
    <w:rsid w:val="002B3278"/>
  </w:style>
  <w:style w:type="numbering" w:customStyle="1" w:styleId="NoList1631">
    <w:name w:val="No List1631"/>
    <w:next w:val="NoList"/>
    <w:uiPriority w:val="99"/>
    <w:semiHidden/>
    <w:unhideWhenUsed/>
    <w:rsid w:val="002B3278"/>
  </w:style>
  <w:style w:type="numbering" w:customStyle="1" w:styleId="NoList731">
    <w:name w:val="No List731"/>
    <w:next w:val="NoList"/>
    <w:uiPriority w:val="99"/>
    <w:semiHidden/>
    <w:unhideWhenUsed/>
    <w:rsid w:val="002B3278"/>
  </w:style>
  <w:style w:type="numbering" w:customStyle="1" w:styleId="NoList831">
    <w:name w:val="No List831"/>
    <w:next w:val="NoList"/>
    <w:uiPriority w:val="99"/>
    <w:semiHidden/>
    <w:unhideWhenUsed/>
    <w:rsid w:val="002B3278"/>
  </w:style>
  <w:style w:type="numbering" w:customStyle="1" w:styleId="NoList921">
    <w:name w:val="No List921"/>
    <w:next w:val="NoList"/>
    <w:uiPriority w:val="99"/>
    <w:semiHidden/>
    <w:unhideWhenUsed/>
    <w:rsid w:val="002B3278"/>
  </w:style>
  <w:style w:type="numbering" w:customStyle="1" w:styleId="FrListare11211">
    <w:name w:val="Fără Listare11211"/>
    <w:next w:val="NoList"/>
    <w:semiHidden/>
    <w:rsid w:val="002B3278"/>
  </w:style>
  <w:style w:type="numbering" w:customStyle="1" w:styleId="NoList17211">
    <w:name w:val="No List17211"/>
    <w:next w:val="NoList"/>
    <w:uiPriority w:val="99"/>
    <w:semiHidden/>
    <w:rsid w:val="002B3278"/>
  </w:style>
  <w:style w:type="numbering" w:customStyle="1" w:styleId="NoList112211">
    <w:name w:val="No List112211"/>
    <w:next w:val="NoList"/>
    <w:uiPriority w:val="99"/>
    <w:semiHidden/>
    <w:unhideWhenUsed/>
    <w:rsid w:val="002B3278"/>
  </w:style>
  <w:style w:type="numbering" w:customStyle="1" w:styleId="NoList1111211">
    <w:name w:val="No List1111211"/>
    <w:next w:val="NoList"/>
    <w:uiPriority w:val="99"/>
    <w:semiHidden/>
    <w:unhideWhenUsed/>
    <w:rsid w:val="002B3278"/>
  </w:style>
  <w:style w:type="numbering" w:customStyle="1" w:styleId="NoList23211">
    <w:name w:val="No List23211"/>
    <w:next w:val="NoList"/>
    <w:uiPriority w:val="99"/>
    <w:semiHidden/>
    <w:unhideWhenUsed/>
    <w:rsid w:val="002B3278"/>
  </w:style>
  <w:style w:type="numbering" w:customStyle="1" w:styleId="NoList121211">
    <w:name w:val="No List121211"/>
    <w:next w:val="NoList"/>
    <w:uiPriority w:val="99"/>
    <w:semiHidden/>
    <w:unhideWhenUsed/>
    <w:rsid w:val="002B3278"/>
  </w:style>
  <w:style w:type="numbering" w:customStyle="1" w:styleId="NoList32211">
    <w:name w:val="No List32211"/>
    <w:next w:val="NoList"/>
    <w:uiPriority w:val="99"/>
    <w:semiHidden/>
    <w:unhideWhenUsed/>
    <w:rsid w:val="002B3278"/>
  </w:style>
  <w:style w:type="numbering" w:customStyle="1" w:styleId="NoList131211">
    <w:name w:val="No List131211"/>
    <w:next w:val="NoList"/>
    <w:uiPriority w:val="99"/>
    <w:semiHidden/>
    <w:unhideWhenUsed/>
    <w:rsid w:val="002B3278"/>
  </w:style>
  <w:style w:type="numbering" w:customStyle="1" w:styleId="NoList41211">
    <w:name w:val="No List41211"/>
    <w:next w:val="NoList"/>
    <w:uiPriority w:val="99"/>
    <w:semiHidden/>
    <w:unhideWhenUsed/>
    <w:rsid w:val="002B3278"/>
  </w:style>
  <w:style w:type="numbering" w:customStyle="1" w:styleId="NoList141211">
    <w:name w:val="No List141211"/>
    <w:next w:val="NoList"/>
    <w:uiPriority w:val="99"/>
    <w:semiHidden/>
    <w:unhideWhenUsed/>
    <w:rsid w:val="002B3278"/>
  </w:style>
  <w:style w:type="numbering" w:customStyle="1" w:styleId="NoList211211">
    <w:name w:val="No List211211"/>
    <w:next w:val="NoList"/>
    <w:uiPriority w:val="99"/>
    <w:semiHidden/>
    <w:unhideWhenUsed/>
    <w:rsid w:val="002B3278"/>
  </w:style>
  <w:style w:type="numbering" w:customStyle="1" w:styleId="NoList51211">
    <w:name w:val="No List51211"/>
    <w:next w:val="NoList"/>
    <w:uiPriority w:val="99"/>
    <w:semiHidden/>
    <w:unhideWhenUsed/>
    <w:rsid w:val="002B3278"/>
  </w:style>
  <w:style w:type="numbering" w:customStyle="1" w:styleId="NoList151211">
    <w:name w:val="No List151211"/>
    <w:next w:val="NoList"/>
    <w:uiPriority w:val="99"/>
    <w:semiHidden/>
    <w:unhideWhenUsed/>
    <w:rsid w:val="002B3278"/>
  </w:style>
  <w:style w:type="numbering" w:customStyle="1" w:styleId="NoList221211">
    <w:name w:val="No List221211"/>
    <w:next w:val="NoList"/>
    <w:uiPriority w:val="99"/>
    <w:semiHidden/>
    <w:unhideWhenUsed/>
    <w:rsid w:val="002B3278"/>
  </w:style>
  <w:style w:type="numbering" w:customStyle="1" w:styleId="NoList311211">
    <w:name w:val="No List311211"/>
    <w:next w:val="NoList"/>
    <w:uiPriority w:val="99"/>
    <w:semiHidden/>
    <w:unhideWhenUsed/>
    <w:rsid w:val="002B3278"/>
  </w:style>
  <w:style w:type="numbering" w:customStyle="1" w:styleId="NoList61211">
    <w:name w:val="No List61211"/>
    <w:next w:val="NoList"/>
    <w:uiPriority w:val="99"/>
    <w:semiHidden/>
    <w:unhideWhenUsed/>
    <w:rsid w:val="002B3278"/>
  </w:style>
  <w:style w:type="numbering" w:customStyle="1" w:styleId="NoList161211">
    <w:name w:val="No List161211"/>
    <w:next w:val="NoList"/>
    <w:uiPriority w:val="99"/>
    <w:semiHidden/>
    <w:unhideWhenUsed/>
    <w:rsid w:val="002B3278"/>
  </w:style>
  <w:style w:type="numbering" w:customStyle="1" w:styleId="NoList71211">
    <w:name w:val="No List71211"/>
    <w:next w:val="NoList"/>
    <w:uiPriority w:val="99"/>
    <w:semiHidden/>
    <w:unhideWhenUsed/>
    <w:rsid w:val="002B3278"/>
  </w:style>
  <w:style w:type="numbering" w:customStyle="1" w:styleId="NoList8121">
    <w:name w:val="No List8121"/>
    <w:next w:val="NoList"/>
    <w:uiPriority w:val="99"/>
    <w:semiHidden/>
    <w:unhideWhenUsed/>
    <w:rsid w:val="002B3278"/>
  </w:style>
  <w:style w:type="numbering" w:customStyle="1" w:styleId="NoList272">
    <w:name w:val="No List272"/>
    <w:next w:val="NoList"/>
    <w:uiPriority w:val="99"/>
    <w:semiHidden/>
    <w:unhideWhenUsed/>
    <w:rsid w:val="002B3278"/>
  </w:style>
  <w:style w:type="numbering" w:customStyle="1" w:styleId="FrListare14">
    <w:name w:val="Fără Listare14"/>
    <w:next w:val="NoList"/>
    <w:semiHidden/>
    <w:rsid w:val="002B3278"/>
  </w:style>
  <w:style w:type="numbering" w:customStyle="1" w:styleId="NoList117">
    <w:name w:val="No List117"/>
    <w:next w:val="NoList"/>
    <w:uiPriority w:val="99"/>
    <w:semiHidden/>
    <w:rsid w:val="002B3278"/>
  </w:style>
  <w:style w:type="numbering" w:customStyle="1" w:styleId="NoList118">
    <w:name w:val="No List118"/>
    <w:next w:val="NoList"/>
    <w:uiPriority w:val="99"/>
    <w:semiHidden/>
    <w:unhideWhenUsed/>
    <w:rsid w:val="002B3278"/>
  </w:style>
  <w:style w:type="numbering" w:customStyle="1" w:styleId="NoList1114">
    <w:name w:val="No List1114"/>
    <w:next w:val="NoList"/>
    <w:uiPriority w:val="99"/>
    <w:semiHidden/>
    <w:unhideWhenUsed/>
    <w:rsid w:val="002B3278"/>
  </w:style>
  <w:style w:type="numbering" w:customStyle="1" w:styleId="NoList282">
    <w:name w:val="No List282"/>
    <w:next w:val="NoList"/>
    <w:uiPriority w:val="99"/>
    <w:semiHidden/>
    <w:unhideWhenUsed/>
    <w:rsid w:val="002B3278"/>
  </w:style>
  <w:style w:type="numbering" w:customStyle="1" w:styleId="NoList124">
    <w:name w:val="No List124"/>
    <w:next w:val="NoList"/>
    <w:uiPriority w:val="99"/>
    <w:semiHidden/>
    <w:unhideWhenUsed/>
    <w:rsid w:val="002B3278"/>
  </w:style>
  <w:style w:type="numbering" w:customStyle="1" w:styleId="NoList362">
    <w:name w:val="No List362"/>
    <w:next w:val="NoList"/>
    <w:uiPriority w:val="99"/>
    <w:semiHidden/>
    <w:unhideWhenUsed/>
    <w:rsid w:val="002B3278"/>
  </w:style>
  <w:style w:type="numbering" w:customStyle="1" w:styleId="NoList134">
    <w:name w:val="No List134"/>
    <w:next w:val="NoList"/>
    <w:uiPriority w:val="99"/>
    <w:semiHidden/>
    <w:unhideWhenUsed/>
    <w:rsid w:val="002B3278"/>
  </w:style>
  <w:style w:type="numbering" w:customStyle="1" w:styleId="NoList452">
    <w:name w:val="No List452"/>
    <w:next w:val="NoList"/>
    <w:uiPriority w:val="99"/>
    <w:semiHidden/>
    <w:unhideWhenUsed/>
    <w:rsid w:val="002B3278"/>
  </w:style>
  <w:style w:type="numbering" w:customStyle="1" w:styleId="NoList144">
    <w:name w:val="No List144"/>
    <w:next w:val="NoList"/>
    <w:uiPriority w:val="99"/>
    <w:semiHidden/>
    <w:unhideWhenUsed/>
    <w:rsid w:val="002B3278"/>
  </w:style>
  <w:style w:type="numbering" w:customStyle="1" w:styleId="NoList2141">
    <w:name w:val="No List2141"/>
    <w:next w:val="NoList"/>
    <w:uiPriority w:val="99"/>
    <w:semiHidden/>
    <w:unhideWhenUsed/>
    <w:rsid w:val="002B3278"/>
  </w:style>
  <w:style w:type="numbering" w:customStyle="1" w:styleId="NoList552">
    <w:name w:val="No List552"/>
    <w:next w:val="NoList"/>
    <w:uiPriority w:val="99"/>
    <w:semiHidden/>
    <w:unhideWhenUsed/>
    <w:rsid w:val="002B3278"/>
  </w:style>
  <w:style w:type="numbering" w:customStyle="1" w:styleId="NoList154">
    <w:name w:val="No List154"/>
    <w:next w:val="NoList"/>
    <w:uiPriority w:val="99"/>
    <w:semiHidden/>
    <w:unhideWhenUsed/>
    <w:rsid w:val="002B3278"/>
  </w:style>
  <w:style w:type="numbering" w:customStyle="1" w:styleId="NoList224">
    <w:name w:val="No List224"/>
    <w:next w:val="NoList"/>
    <w:uiPriority w:val="99"/>
    <w:semiHidden/>
    <w:unhideWhenUsed/>
    <w:rsid w:val="002B3278"/>
  </w:style>
  <w:style w:type="numbering" w:customStyle="1" w:styleId="NoList3141">
    <w:name w:val="No List3141"/>
    <w:next w:val="NoList"/>
    <w:uiPriority w:val="99"/>
    <w:semiHidden/>
    <w:unhideWhenUsed/>
    <w:rsid w:val="002B3278"/>
  </w:style>
  <w:style w:type="numbering" w:customStyle="1" w:styleId="NoList652">
    <w:name w:val="No List652"/>
    <w:next w:val="NoList"/>
    <w:uiPriority w:val="99"/>
    <w:semiHidden/>
    <w:unhideWhenUsed/>
    <w:rsid w:val="002B3278"/>
  </w:style>
  <w:style w:type="numbering" w:customStyle="1" w:styleId="NoList164">
    <w:name w:val="No List164"/>
    <w:next w:val="NoList"/>
    <w:uiPriority w:val="99"/>
    <w:semiHidden/>
    <w:unhideWhenUsed/>
    <w:rsid w:val="002B3278"/>
  </w:style>
  <w:style w:type="numbering" w:customStyle="1" w:styleId="NoList74">
    <w:name w:val="No List74"/>
    <w:next w:val="NoList"/>
    <w:uiPriority w:val="99"/>
    <w:semiHidden/>
    <w:unhideWhenUsed/>
    <w:rsid w:val="002B3278"/>
  </w:style>
  <w:style w:type="table" w:customStyle="1" w:styleId="TableGrid231">
    <w:name w:val="Table Grid231"/>
    <w:basedOn w:val="TableNormal"/>
    <w:next w:val="TableGrid"/>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3">
    <w:name w:val="Table Normal123"/>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3">
    <w:name w:val="Table Grid113"/>
    <w:basedOn w:val="TableNormal"/>
    <w:uiPriority w:val="59"/>
    <w:qFormat/>
    <w:rsid w:val="002B327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4">
    <w:name w:val="No List84"/>
    <w:next w:val="NoList"/>
    <w:uiPriority w:val="99"/>
    <w:semiHidden/>
    <w:unhideWhenUsed/>
    <w:rsid w:val="002B3278"/>
  </w:style>
  <w:style w:type="numbering" w:customStyle="1" w:styleId="NoList93">
    <w:name w:val="No List93"/>
    <w:next w:val="NoList"/>
    <w:uiPriority w:val="99"/>
    <w:semiHidden/>
    <w:unhideWhenUsed/>
    <w:rsid w:val="002B3278"/>
  </w:style>
  <w:style w:type="numbering" w:customStyle="1" w:styleId="FrListare113">
    <w:name w:val="Fără Listare113"/>
    <w:next w:val="NoList"/>
    <w:semiHidden/>
    <w:rsid w:val="002B3278"/>
  </w:style>
  <w:style w:type="numbering" w:customStyle="1" w:styleId="NoList173">
    <w:name w:val="No List173"/>
    <w:next w:val="NoList"/>
    <w:uiPriority w:val="99"/>
    <w:semiHidden/>
    <w:rsid w:val="002B3278"/>
  </w:style>
  <w:style w:type="numbering" w:customStyle="1" w:styleId="NoList1123">
    <w:name w:val="No List1123"/>
    <w:next w:val="NoList"/>
    <w:uiPriority w:val="99"/>
    <w:semiHidden/>
    <w:unhideWhenUsed/>
    <w:rsid w:val="002B3278"/>
  </w:style>
  <w:style w:type="numbering" w:customStyle="1" w:styleId="NoList11113">
    <w:name w:val="No List11113"/>
    <w:next w:val="NoList"/>
    <w:uiPriority w:val="99"/>
    <w:semiHidden/>
    <w:unhideWhenUsed/>
    <w:rsid w:val="002B3278"/>
  </w:style>
  <w:style w:type="numbering" w:customStyle="1" w:styleId="NoList233">
    <w:name w:val="No List233"/>
    <w:next w:val="NoList"/>
    <w:uiPriority w:val="99"/>
    <w:semiHidden/>
    <w:unhideWhenUsed/>
    <w:rsid w:val="002B3278"/>
  </w:style>
  <w:style w:type="numbering" w:customStyle="1" w:styleId="NoList1213">
    <w:name w:val="No List1213"/>
    <w:next w:val="NoList"/>
    <w:uiPriority w:val="99"/>
    <w:semiHidden/>
    <w:unhideWhenUsed/>
    <w:rsid w:val="002B3278"/>
  </w:style>
  <w:style w:type="numbering" w:customStyle="1" w:styleId="NoList323">
    <w:name w:val="No List323"/>
    <w:next w:val="NoList"/>
    <w:uiPriority w:val="99"/>
    <w:semiHidden/>
    <w:unhideWhenUsed/>
    <w:rsid w:val="002B3278"/>
  </w:style>
  <w:style w:type="numbering" w:customStyle="1" w:styleId="NoList1313">
    <w:name w:val="No List1313"/>
    <w:next w:val="NoList"/>
    <w:uiPriority w:val="99"/>
    <w:semiHidden/>
    <w:unhideWhenUsed/>
    <w:rsid w:val="002B3278"/>
  </w:style>
  <w:style w:type="numbering" w:customStyle="1" w:styleId="NoList4131">
    <w:name w:val="No List4131"/>
    <w:next w:val="NoList"/>
    <w:uiPriority w:val="99"/>
    <w:semiHidden/>
    <w:unhideWhenUsed/>
    <w:rsid w:val="002B3278"/>
  </w:style>
  <w:style w:type="numbering" w:customStyle="1" w:styleId="NoList1413">
    <w:name w:val="No List1413"/>
    <w:next w:val="NoList"/>
    <w:uiPriority w:val="99"/>
    <w:semiHidden/>
    <w:unhideWhenUsed/>
    <w:rsid w:val="002B3278"/>
  </w:style>
  <w:style w:type="numbering" w:customStyle="1" w:styleId="NoList2113">
    <w:name w:val="No List2113"/>
    <w:next w:val="NoList"/>
    <w:uiPriority w:val="99"/>
    <w:semiHidden/>
    <w:unhideWhenUsed/>
    <w:rsid w:val="002B3278"/>
  </w:style>
  <w:style w:type="numbering" w:customStyle="1" w:styleId="NoList5131">
    <w:name w:val="No List5131"/>
    <w:next w:val="NoList"/>
    <w:uiPriority w:val="99"/>
    <w:semiHidden/>
    <w:unhideWhenUsed/>
    <w:rsid w:val="002B3278"/>
  </w:style>
  <w:style w:type="numbering" w:customStyle="1" w:styleId="NoList1513">
    <w:name w:val="No List1513"/>
    <w:next w:val="NoList"/>
    <w:uiPriority w:val="99"/>
    <w:semiHidden/>
    <w:unhideWhenUsed/>
    <w:rsid w:val="002B3278"/>
  </w:style>
  <w:style w:type="numbering" w:customStyle="1" w:styleId="NoList2213">
    <w:name w:val="No List2213"/>
    <w:next w:val="NoList"/>
    <w:uiPriority w:val="99"/>
    <w:semiHidden/>
    <w:unhideWhenUsed/>
    <w:rsid w:val="002B3278"/>
  </w:style>
  <w:style w:type="numbering" w:customStyle="1" w:styleId="NoList3113">
    <w:name w:val="No List3113"/>
    <w:next w:val="NoList"/>
    <w:uiPriority w:val="99"/>
    <w:semiHidden/>
    <w:unhideWhenUsed/>
    <w:rsid w:val="002B3278"/>
  </w:style>
  <w:style w:type="numbering" w:customStyle="1" w:styleId="NoList6131">
    <w:name w:val="No List6131"/>
    <w:next w:val="NoList"/>
    <w:uiPriority w:val="99"/>
    <w:semiHidden/>
    <w:unhideWhenUsed/>
    <w:rsid w:val="002B3278"/>
  </w:style>
  <w:style w:type="numbering" w:customStyle="1" w:styleId="NoList1613">
    <w:name w:val="No List1613"/>
    <w:next w:val="NoList"/>
    <w:uiPriority w:val="99"/>
    <w:semiHidden/>
    <w:unhideWhenUsed/>
    <w:rsid w:val="002B3278"/>
  </w:style>
  <w:style w:type="numbering" w:customStyle="1" w:styleId="NoList713">
    <w:name w:val="No List713"/>
    <w:next w:val="NoList"/>
    <w:uiPriority w:val="99"/>
    <w:semiHidden/>
    <w:unhideWhenUsed/>
    <w:rsid w:val="002B3278"/>
  </w:style>
  <w:style w:type="numbering" w:customStyle="1" w:styleId="NoList813">
    <w:name w:val="No List813"/>
    <w:next w:val="NoList"/>
    <w:uiPriority w:val="99"/>
    <w:semiHidden/>
    <w:unhideWhenUsed/>
    <w:rsid w:val="002B3278"/>
  </w:style>
  <w:style w:type="numbering" w:customStyle="1" w:styleId="NoList1021">
    <w:name w:val="No List1021"/>
    <w:next w:val="NoList"/>
    <w:uiPriority w:val="99"/>
    <w:semiHidden/>
    <w:unhideWhenUsed/>
    <w:rsid w:val="002B3278"/>
  </w:style>
  <w:style w:type="numbering" w:customStyle="1" w:styleId="FrListare122">
    <w:name w:val="Fără Listare122"/>
    <w:next w:val="NoList"/>
    <w:semiHidden/>
    <w:rsid w:val="002B3278"/>
  </w:style>
  <w:style w:type="numbering" w:customStyle="1" w:styleId="NoList1821">
    <w:name w:val="No List1821"/>
    <w:next w:val="NoList"/>
    <w:uiPriority w:val="99"/>
    <w:semiHidden/>
    <w:rsid w:val="002B3278"/>
  </w:style>
  <w:style w:type="numbering" w:customStyle="1" w:styleId="NoList11321">
    <w:name w:val="No List11321"/>
    <w:next w:val="NoList"/>
    <w:uiPriority w:val="99"/>
    <w:semiHidden/>
    <w:unhideWhenUsed/>
    <w:rsid w:val="002B3278"/>
  </w:style>
  <w:style w:type="numbering" w:customStyle="1" w:styleId="NoList11122">
    <w:name w:val="No List11122"/>
    <w:next w:val="NoList"/>
    <w:uiPriority w:val="99"/>
    <w:semiHidden/>
    <w:unhideWhenUsed/>
    <w:rsid w:val="002B3278"/>
  </w:style>
  <w:style w:type="numbering" w:customStyle="1" w:styleId="NoList2421">
    <w:name w:val="No List2421"/>
    <w:next w:val="NoList"/>
    <w:uiPriority w:val="99"/>
    <w:semiHidden/>
    <w:unhideWhenUsed/>
    <w:rsid w:val="002B3278"/>
  </w:style>
  <w:style w:type="numbering" w:customStyle="1" w:styleId="NoList12221">
    <w:name w:val="No List12221"/>
    <w:next w:val="NoList"/>
    <w:uiPriority w:val="99"/>
    <w:semiHidden/>
    <w:unhideWhenUsed/>
    <w:rsid w:val="002B3278"/>
  </w:style>
  <w:style w:type="numbering" w:customStyle="1" w:styleId="NoList3321">
    <w:name w:val="No List3321"/>
    <w:next w:val="NoList"/>
    <w:uiPriority w:val="99"/>
    <w:semiHidden/>
    <w:unhideWhenUsed/>
    <w:rsid w:val="002B3278"/>
  </w:style>
  <w:style w:type="numbering" w:customStyle="1" w:styleId="NoList13221">
    <w:name w:val="No List13221"/>
    <w:next w:val="NoList"/>
    <w:uiPriority w:val="99"/>
    <w:semiHidden/>
    <w:unhideWhenUsed/>
    <w:rsid w:val="002B3278"/>
  </w:style>
  <w:style w:type="numbering" w:customStyle="1" w:styleId="NoList4221">
    <w:name w:val="No List4221"/>
    <w:next w:val="NoList"/>
    <w:uiPriority w:val="99"/>
    <w:semiHidden/>
    <w:unhideWhenUsed/>
    <w:rsid w:val="002B3278"/>
  </w:style>
  <w:style w:type="numbering" w:customStyle="1" w:styleId="NoList14221">
    <w:name w:val="No List14221"/>
    <w:next w:val="NoList"/>
    <w:uiPriority w:val="99"/>
    <w:semiHidden/>
    <w:unhideWhenUsed/>
    <w:rsid w:val="002B3278"/>
  </w:style>
  <w:style w:type="numbering" w:customStyle="1" w:styleId="NoList21221">
    <w:name w:val="No List21221"/>
    <w:next w:val="NoList"/>
    <w:uiPriority w:val="99"/>
    <w:semiHidden/>
    <w:unhideWhenUsed/>
    <w:rsid w:val="002B3278"/>
  </w:style>
  <w:style w:type="numbering" w:customStyle="1" w:styleId="NoList5221">
    <w:name w:val="No List5221"/>
    <w:next w:val="NoList"/>
    <w:uiPriority w:val="99"/>
    <w:semiHidden/>
    <w:unhideWhenUsed/>
    <w:rsid w:val="002B3278"/>
  </w:style>
  <w:style w:type="numbering" w:customStyle="1" w:styleId="NoList15221">
    <w:name w:val="No List15221"/>
    <w:next w:val="NoList"/>
    <w:uiPriority w:val="99"/>
    <w:semiHidden/>
    <w:unhideWhenUsed/>
    <w:rsid w:val="002B3278"/>
  </w:style>
  <w:style w:type="numbering" w:customStyle="1" w:styleId="NoList22221">
    <w:name w:val="No List22221"/>
    <w:next w:val="NoList"/>
    <w:uiPriority w:val="99"/>
    <w:semiHidden/>
    <w:unhideWhenUsed/>
    <w:rsid w:val="002B3278"/>
  </w:style>
  <w:style w:type="numbering" w:customStyle="1" w:styleId="NoList31221">
    <w:name w:val="No List31221"/>
    <w:next w:val="NoList"/>
    <w:uiPriority w:val="99"/>
    <w:semiHidden/>
    <w:unhideWhenUsed/>
    <w:rsid w:val="002B3278"/>
  </w:style>
  <w:style w:type="numbering" w:customStyle="1" w:styleId="NoList6221">
    <w:name w:val="No List6221"/>
    <w:next w:val="NoList"/>
    <w:uiPriority w:val="99"/>
    <w:semiHidden/>
    <w:unhideWhenUsed/>
    <w:rsid w:val="002B3278"/>
  </w:style>
  <w:style w:type="numbering" w:customStyle="1" w:styleId="NoList16221">
    <w:name w:val="No List16221"/>
    <w:next w:val="NoList"/>
    <w:uiPriority w:val="99"/>
    <w:semiHidden/>
    <w:unhideWhenUsed/>
    <w:rsid w:val="002B3278"/>
  </w:style>
  <w:style w:type="numbering" w:customStyle="1" w:styleId="NoList7221">
    <w:name w:val="No List7221"/>
    <w:next w:val="NoList"/>
    <w:uiPriority w:val="99"/>
    <w:semiHidden/>
    <w:unhideWhenUsed/>
    <w:rsid w:val="002B3278"/>
  </w:style>
  <w:style w:type="numbering" w:customStyle="1" w:styleId="NoList8221">
    <w:name w:val="No List8221"/>
    <w:next w:val="NoList"/>
    <w:uiPriority w:val="99"/>
    <w:semiHidden/>
    <w:unhideWhenUsed/>
    <w:rsid w:val="002B3278"/>
  </w:style>
  <w:style w:type="numbering" w:customStyle="1" w:styleId="NoList9121">
    <w:name w:val="No List9121"/>
    <w:next w:val="NoList"/>
    <w:uiPriority w:val="99"/>
    <w:semiHidden/>
    <w:unhideWhenUsed/>
    <w:rsid w:val="002B3278"/>
  </w:style>
  <w:style w:type="numbering" w:customStyle="1" w:styleId="FrListare1112">
    <w:name w:val="Fără Listare1112"/>
    <w:next w:val="NoList"/>
    <w:semiHidden/>
    <w:rsid w:val="002B3278"/>
  </w:style>
  <w:style w:type="numbering" w:customStyle="1" w:styleId="NoList17121">
    <w:name w:val="No List17121"/>
    <w:next w:val="NoList"/>
    <w:uiPriority w:val="99"/>
    <w:semiHidden/>
    <w:rsid w:val="002B3278"/>
  </w:style>
  <w:style w:type="numbering" w:customStyle="1" w:styleId="NoList11212">
    <w:name w:val="No List11212"/>
    <w:next w:val="NoList"/>
    <w:uiPriority w:val="99"/>
    <w:semiHidden/>
    <w:unhideWhenUsed/>
    <w:rsid w:val="002B3278"/>
  </w:style>
  <w:style w:type="numbering" w:customStyle="1" w:styleId="NoList111112">
    <w:name w:val="No List111112"/>
    <w:next w:val="NoList"/>
    <w:uiPriority w:val="99"/>
    <w:semiHidden/>
    <w:unhideWhenUsed/>
    <w:rsid w:val="002B3278"/>
  </w:style>
  <w:style w:type="numbering" w:customStyle="1" w:styleId="NoList23121">
    <w:name w:val="No List23121"/>
    <w:next w:val="NoList"/>
    <w:uiPriority w:val="99"/>
    <w:semiHidden/>
    <w:unhideWhenUsed/>
    <w:rsid w:val="002B3278"/>
  </w:style>
  <w:style w:type="numbering" w:customStyle="1" w:styleId="NoList12112">
    <w:name w:val="No List12112"/>
    <w:next w:val="NoList"/>
    <w:uiPriority w:val="99"/>
    <w:semiHidden/>
    <w:unhideWhenUsed/>
    <w:rsid w:val="002B3278"/>
  </w:style>
  <w:style w:type="numbering" w:customStyle="1" w:styleId="NoList32121">
    <w:name w:val="No List32121"/>
    <w:next w:val="NoList"/>
    <w:uiPriority w:val="99"/>
    <w:semiHidden/>
    <w:unhideWhenUsed/>
    <w:rsid w:val="002B3278"/>
  </w:style>
  <w:style w:type="numbering" w:customStyle="1" w:styleId="NoList13112">
    <w:name w:val="No List13112"/>
    <w:next w:val="NoList"/>
    <w:uiPriority w:val="99"/>
    <w:semiHidden/>
    <w:unhideWhenUsed/>
    <w:rsid w:val="002B3278"/>
  </w:style>
  <w:style w:type="numbering" w:customStyle="1" w:styleId="NoList41121">
    <w:name w:val="No List41121"/>
    <w:next w:val="NoList"/>
    <w:uiPriority w:val="99"/>
    <w:semiHidden/>
    <w:unhideWhenUsed/>
    <w:rsid w:val="002B3278"/>
  </w:style>
  <w:style w:type="numbering" w:customStyle="1" w:styleId="NoList14112">
    <w:name w:val="No List14112"/>
    <w:next w:val="NoList"/>
    <w:uiPriority w:val="99"/>
    <w:semiHidden/>
    <w:unhideWhenUsed/>
    <w:rsid w:val="002B3278"/>
  </w:style>
  <w:style w:type="numbering" w:customStyle="1" w:styleId="NoList21112">
    <w:name w:val="No List21112"/>
    <w:next w:val="NoList"/>
    <w:uiPriority w:val="99"/>
    <w:semiHidden/>
    <w:unhideWhenUsed/>
    <w:rsid w:val="002B3278"/>
  </w:style>
  <w:style w:type="numbering" w:customStyle="1" w:styleId="NoList51121">
    <w:name w:val="No List51121"/>
    <w:next w:val="NoList"/>
    <w:uiPriority w:val="99"/>
    <w:semiHidden/>
    <w:unhideWhenUsed/>
    <w:rsid w:val="002B3278"/>
  </w:style>
  <w:style w:type="numbering" w:customStyle="1" w:styleId="NoList15112">
    <w:name w:val="No List15112"/>
    <w:next w:val="NoList"/>
    <w:uiPriority w:val="99"/>
    <w:semiHidden/>
    <w:unhideWhenUsed/>
    <w:rsid w:val="002B3278"/>
  </w:style>
  <w:style w:type="numbering" w:customStyle="1" w:styleId="NoList22112">
    <w:name w:val="No List22112"/>
    <w:next w:val="NoList"/>
    <w:uiPriority w:val="99"/>
    <w:semiHidden/>
    <w:unhideWhenUsed/>
    <w:rsid w:val="002B3278"/>
  </w:style>
  <w:style w:type="numbering" w:customStyle="1" w:styleId="NoList31112">
    <w:name w:val="No List31112"/>
    <w:next w:val="NoList"/>
    <w:uiPriority w:val="99"/>
    <w:semiHidden/>
    <w:unhideWhenUsed/>
    <w:rsid w:val="002B3278"/>
  </w:style>
  <w:style w:type="numbering" w:customStyle="1" w:styleId="NoList61121">
    <w:name w:val="No List61121"/>
    <w:next w:val="NoList"/>
    <w:uiPriority w:val="99"/>
    <w:semiHidden/>
    <w:unhideWhenUsed/>
    <w:rsid w:val="002B3278"/>
  </w:style>
  <w:style w:type="numbering" w:customStyle="1" w:styleId="NoList16112">
    <w:name w:val="No List16112"/>
    <w:next w:val="NoList"/>
    <w:uiPriority w:val="99"/>
    <w:semiHidden/>
    <w:unhideWhenUsed/>
    <w:rsid w:val="002B3278"/>
  </w:style>
  <w:style w:type="numbering" w:customStyle="1" w:styleId="NoList7112">
    <w:name w:val="No List7112"/>
    <w:next w:val="NoList"/>
    <w:uiPriority w:val="99"/>
    <w:semiHidden/>
    <w:unhideWhenUsed/>
    <w:rsid w:val="002B3278"/>
  </w:style>
  <w:style w:type="numbering" w:customStyle="1" w:styleId="NoList8112">
    <w:name w:val="No List8112"/>
    <w:next w:val="NoList"/>
    <w:uiPriority w:val="99"/>
    <w:semiHidden/>
    <w:unhideWhenUsed/>
    <w:rsid w:val="002B3278"/>
  </w:style>
  <w:style w:type="numbering" w:customStyle="1" w:styleId="NoList1911">
    <w:name w:val="No List1911"/>
    <w:next w:val="NoList"/>
    <w:uiPriority w:val="99"/>
    <w:semiHidden/>
    <w:unhideWhenUsed/>
    <w:rsid w:val="002B3278"/>
  </w:style>
  <w:style w:type="numbering" w:customStyle="1" w:styleId="NoList11011">
    <w:name w:val="No List11011"/>
    <w:next w:val="NoList"/>
    <w:uiPriority w:val="99"/>
    <w:semiHidden/>
    <w:rsid w:val="002B3278"/>
  </w:style>
  <w:style w:type="numbering" w:customStyle="1" w:styleId="NoList2511">
    <w:name w:val="No List2511"/>
    <w:next w:val="NoList"/>
    <w:uiPriority w:val="99"/>
    <w:semiHidden/>
    <w:unhideWhenUsed/>
    <w:rsid w:val="002B3278"/>
  </w:style>
  <w:style w:type="numbering" w:customStyle="1" w:styleId="NoList11411">
    <w:name w:val="No List11411"/>
    <w:next w:val="NoList"/>
    <w:uiPriority w:val="99"/>
    <w:semiHidden/>
    <w:rsid w:val="002B3278"/>
  </w:style>
  <w:style w:type="numbering" w:customStyle="1" w:styleId="NoList3411">
    <w:name w:val="No List3411"/>
    <w:next w:val="NoList"/>
    <w:uiPriority w:val="99"/>
    <w:semiHidden/>
    <w:unhideWhenUsed/>
    <w:rsid w:val="002B3278"/>
  </w:style>
  <w:style w:type="numbering" w:customStyle="1" w:styleId="NoList4311">
    <w:name w:val="No List4311"/>
    <w:next w:val="NoList"/>
    <w:uiPriority w:val="99"/>
    <w:semiHidden/>
    <w:unhideWhenUsed/>
    <w:rsid w:val="002B3278"/>
  </w:style>
  <w:style w:type="numbering" w:customStyle="1" w:styleId="NoList5311">
    <w:name w:val="No List5311"/>
    <w:next w:val="NoList"/>
    <w:uiPriority w:val="99"/>
    <w:semiHidden/>
    <w:unhideWhenUsed/>
    <w:rsid w:val="002B3278"/>
  </w:style>
  <w:style w:type="numbering" w:customStyle="1" w:styleId="NoList6311">
    <w:name w:val="No List6311"/>
    <w:next w:val="NoList"/>
    <w:uiPriority w:val="99"/>
    <w:semiHidden/>
    <w:unhideWhenUsed/>
    <w:rsid w:val="002B3278"/>
  </w:style>
  <w:style w:type="numbering" w:customStyle="1" w:styleId="NoList2011">
    <w:name w:val="No List2011"/>
    <w:next w:val="NoList"/>
    <w:uiPriority w:val="99"/>
    <w:semiHidden/>
    <w:unhideWhenUsed/>
    <w:rsid w:val="002B3278"/>
  </w:style>
  <w:style w:type="numbering" w:customStyle="1" w:styleId="FrListare1311">
    <w:name w:val="Fără Listare1311"/>
    <w:next w:val="NoList"/>
    <w:semiHidden/>
    <w:rsid w:val="002B3278"/>
  </w:style>
  <w:style w:type="numbering" w:customStyle="1" w:styleId="NoList11511">
    <w:name w:val="No List11511"/>
    <w:next w:val="NoList"/>
    <w:uiPriority w:val="99"/>
    <w:semiHidden/>
    <w:rsid w:val="002B3278"/>
  </w:style>
  <w:style w:type="numbering" w:customStyle="1" w:styleId="NoList1161">
    <w:name w:val="No List1161"/>
    <w:next w:val="NoList"/>
    <w:uiPriority w:val="99"/>
    <w:semiHidden/>
    <w:unhideWhenUsed/>
    <w:rsid w:val="002B3278"/>
  </w:style>
  <w:style w:type="numbering" w:customStyle="1" w:styleId="NoList111311">
    <w:name w:val="No List111311"/>
    <w:next w:val="NoList"/>
    <w:uiPriority w:val="99"/>
    <w:semiHidden/>
    <w:unhideWhenUsed/>
    <w:rsid w:val="002B3278"/>
  </w:style>
  <w:style w:type="numbering" w:customStyle="1" w:styleId="NoList2611">
    <w:name w:val="No List2611"/>
    <w:next w:val="NoList"/>
    <w:uiPriority w:val="99"/>
    <w:semiHidden/>
    <w:unhideWhenUsed/>
    <w:rsid w:val="002B3278"/>
  </w:style>
  <w:style w:type="numbering" w:customStyle="1" w:styleId="NoList12311">
    <w:name w:val="No List12311"/>
    <w:next w:val="NoList"/>
    <w:uiPriority w:val="99"/>
    <w:semiHidden/>
    <w:unhideWhenUsed/>
    <w:rsid w:val="002B3278"/>
  </w:style>
  <w:style w:type="numbering" w:customStyle="1" w:styleId="NoList3511">
    <w:name w:val="No List3511"/>
    <w:next w:val="NoList"/>
    <w:uiPriority w:val="99"/>
    <w:semiHidden/>
    <w:unhideWhenUsed/>
    <w:rsid w:val="002B3278"/>
  </w:style>
  <w:style w:type="numbering" w:customStyle="1" w:styleId="NoList13311">
    <w:name w:val="No List13311"/>
    <w:next w:val="NoList"/>
    <w:uiPriority w:val="99"/>
    <w:semiHidden/>
    <w:unhideWhenUsed/>
    <w:rsid w:val="002B3278"/>
  </w:style>
  <w:style w:type="numbering" w:customStyle="1" w:styleId="NoList4411">
    <w:name w:val="No List4411"/>
    <w:next w:val="NoList"/>
    <w:uiPriority w:val="99"/>
    <w:semiHidden/>
    <w:unhideWhenUsed/>
    <w:rsid w:val="002B3278"/>
  </w:style>
  <w:style w:type="numbering" w:customStyle="1" w:styleId="NoList14311">
    <w:name w:val="No List14311"/>
    <w:next w:val="NoList"/>
    <w:uiPriority w:val="99"/>
    <w:semiHidden/>
    <w:unhideWhenUsed/>
    <w:rsid w:val="002B3278"/>
  </w:style>
  <w:style w:type="numbering" w:customStyle="1" w:styleId="NoList21311">
    <w:name w:val="No List21311"/>
    <w:next w:val="NoList"/>
    <w:uiPriority w:val="99"/>
    <w:semiHidden/>
    <w:unhideWhenUsed/>
    <w:rsid w:val="002B3278"/>
  </w:style>
  <w:style w:type="numbering" w:customStyle="1" w:styleId="NoList5411">
    <w:name w:val="No List5411"/>
    <w:next w:val="NoList"/>
    <w:uiPriority w:val="99"/>
    <w:semiHidden/>
    <w:unhideWhenUsed/>
    <w:rsid w:val="002B3278"/>
  </w:style>
  <w:style w:type="numbering" w:customStyle="1" w:styleId="NoList15311">
    <w:name w:val="No List15311"/>
    <w:next w:val="NoList"/>
    <w:uiPriority w:val="99"/>
    <w:semiHidden/>
    <w:unhideWhenUsed/>
    <w:rsid w:val="002B3278"/>
  </w:style>
  <w:style w:type="numbering" w:customStyle="1" w:styleId="NoList22311">
    <w:name w:val="No List22311"/>
    <w:next w:val="NoList"/>
    <w:uiPriority w:val="99"/>
    <w:semiHidden/>
    <w:unhideWhenUsed/>
    <w:rsid w:val="002B3278"/>
  </w:style>
  <w:style w:type="numbering" w:customStyle="1" w:styleId="NoList31311">
    <w:name w:val="No List31311"/>
    <w:next w:val="NoList"/>
    <w:uiPriority w:val="99"/>
    <w:semiHidden/>
    <w:unhideWhenUsed/>
    <w:rsid w:val="002B3278"/>
  </w:style>
  <w:style w:type="numbering" w:customStyle="1" w:styleId="NoList6411">
    <w:name w:val="No List6411"/>
    <w:next w:val="NoList"/>
    <w:uiPriority w:val="99"/>
    <w:semiHidden/>
    <w:unhideWhenUsed/>
    <w:rsid w:val="002B3278"/>
  </w:style>
  <w:style w:type="numbering" w:customStyle="1" w:styleId="NoList16311">
    <w:name w:val="No List16311"/>
    <w:next w:val="NoList"/>
    <w:uiPriority w:val="99"/>
    <w:semiHidden/>
    <w:unhideWhenUsed/>
    <w:rsid w:val="002B3278"/>
  </w:style>
  <w:style w:type="numbering" w:customStyle="1" w:styleId="NoList7311">
    <w:name w:val="No List7311"/>
    <w:next w:val="NoList"/>
    <w:uiPriority w:val="99"/>
    <w:semiHidden/>
    <w:unhideWhenUsed/>
    <w:rsid w:val="002B3278"/>
  </w:style>
  <w:style w:type="numbering" w:customStyle="1" w:styleId="NoList8311">
    <w:name w:val="No List8311"/>
    <w:next w:val="NoList"/>
    <w:uiPriority w:val="99"/>
    <w:semiHidden/>
    <w:unhideWhenUsed/>
    <w:rsid w:val="002B3278"/>
  </w:style>
  <w:style w:type="numbering" w:customStyle="1" w:styleId="NoList9211">
    <w:name w:val="No List9211"/>
    <w:next w:val="NoList"/>
    <w:uiPriority w:val="99"/>
    <w:semiHidden/>
    <w:unhideWhenUsed/>
    <w:rsid w:val="002B3278"/>
  </w:style>
  <w:style w:type="numbering" w:customStyle="1" w:styleId="FrListare1122">
    <w:name w:val="Fără Listare1122"/>
    <w:next w:val="NoList"/>
    <w:semiHidden/>
    <w:rsid w:val="002B3278"/>
  </w:style>
  <w:style w:type="numbering" w:customStyle="1" w:styleId="NoList1722">
    <w:name w:val="No List1722"/>
    <w:next w:val="NoList"/>
    <w:uiPriority w:val="99"/>
    <w:semiHidden/>
    <w:rsid w:val="002B3278"/>
  </w:style>
  <w:style w:type="numbering" w:customStyle="1" w:styleId="NoList11222">
    <w:name w:val="No List11222"/>
    <w:next w:val="NoList"/>
    <w:uiPriority w:val="99"/>
    <w:semiHidden/>
    <w:unhideWhenUsed/>
    <w:rsid w:val="002B3278"/>
  </w:style>
  <w:style w:type="numbering" w:customStyle="1" w:styleId="NoList111122">
    <w:name w:val="No List111122"/>
    <w:next w:val="NoList"/>
    <w:uiPriority w:val="99"/>
    <w:semiHidden/>
    <w:unhideWhenUsed/>
    <w:rsid w:val="002B3278"/>
  </w:style>
  <w:style w:type="numbering" w:customStyle="1" w:styleId="NoList2322">
    <w:name w:val="No List2322"/>
    <w:next w:val="NoList"/>
    <w:uiPriority w:val="99"/>
    <w:semiHidden/>
    <w:unhideWhenUsed/>
    <w:rsid w:val="002B3278"/>
  </w:style>
  <w:style w:type="numbering" w:customStyle="1" w:styleId="NoList12122">
    <w:name w:val="No List12122"/>
    <w:next w:val="NoList"/>
    <w:uiPriority w:val="99"/>
    <w:semiHidden/>
    <w:unhideWhenUsed/>
    <w:rsid w:val="002B3278"/>
  </w:style>
  <w:style w:type="numbering" w:customStyle="1" w:styleId="NoList3222">
    <w:name w:val="No List3222"/>
    <w:next w:val="NoList"/>
    <w:uiPriority w:val="99"/>
    <w:semiHidden/>
    <w:unhideWhenUsed/>
    <w:rsid w:val="002B3278"/>
  </w:style>
  <w:style w:type="numbering" w:customStyle="1" w:styleId="NoList13122">
    <w:name w:val="No List13122"/>
    <w:next w:val="NoList"/>
    <w:uiPriority w:val="99"/>
    <w:semiHidden/>
    <w:unhideWhenUsed/>
    <w:rsid w:val="002B3278"/>
  </w:style>
  <w:style w:type="numbering" w:customStyle="1" w:styleId="NoList4122">
    <w:name w:val="No List4122"/>
    <w:next w:val="NoList"/>
    <w:uiPriority w:val="99"/>
    <w:semiHidden/>
    <w:unhideWhenUsed/>
    <w:rsid w:val="002B3278"/>
  </w:style>
  <w:style w:type="numbering" w:customStyle="1" w:styleId="NoList14122">
    <w:name w:val="No List14122"/>
    <w:next w:val="NoList"/>
    <w:uiPriority w:val="99"/>
    <w:semiHidden/>
    <w:unhideWhenUsed/>
    <w:rsid w:val="002B3278"/>
  </w:style>
  <w:style w:type="numbering" w:customStyle="1" w:styleId="NoList21122">
    <w:name w:val="No List21122"/>
    <w:next w:val="NoList"/>
    <w:uiPriority w:val="99"/>
    <w:semiHidden/>
    <w:unhideWhenUsed/>
    <w:rsid w:val="002B3278"/>
  </w:style>
  <w:style w:type="numbering" w:customStyle="1" w:styleId="NoList5122">
    <w:name w:val="No List5122"/>
    <w:next w:val="NoList"/>
    <w:uiPriority w:val="99"/>
    <w:semiHidden/>
    <w:unhideWhenUsed/>
    <w:rsid w:val="002B3278"/>
  </w:style>
  <w:style w:type="numbering" w:customStyle="1" w:styleId="NoList15122">
    <w:name w:val="No List15122"/>
    <w:next w:val="NoList"/>
    <w:uiPriority w:val="99"/>
    <w:semiHidden/>
    <w:unhideWhenUsed/>
    <w:rsid w:val="002B3278"/>
  </w:style>
  <w:style w:type="numbering" w:customStyle="1" w:styleId="NoList22122">
    <w:name w:val="No List22122"/>
    <w:next w:val="NoList"/>
    <w:uiPriority w:val="99"/>
    <w:semiHidden/>
    <w:unhideWhenUsed/>
    <w:rsid w:val="002B3278"/>
  </w:style>
  <w:style w:type="numbering" w:customStyle="1" w:styleId="NoList31122">
    <w:name w:val="No List31122"/>
    <w:next w:val="NoList"/>
    <w:uiPriority w:val="99"/>
    <w:semiHidden/>
    <w:unhideWhenUsed/>
    <w:rsid w:val="002B3278"/>
  </w:style>
  <w:style w:type="numbering" w:customStyle="1" w:styleId="NoList6122">
    <w:name w:val="No List6122"/>
    <w:next w:val="NoList"/>
    <w:uiPriority w:val="99"/>
    <w:semiHidden/>
    <w:unhideWhenUsed/>
    <w:rsid w:val="002B3278"/>
  </w:style>
  <w:style w:type="numbering" w:customStyle="1" w:styleId="NoList16122">
    <w:name w:val="No List16122"/>
    <w:next w:val="NoList"/>
    <w:uiPriority w:val="99"/>
    <w:semiHidden/>
    <w:unhideWhenUsed/>
    <w:rsid w:val="002B3278"/>
  </w:style>
  <w:style w:type="numbering" w:customStyle="1" w:styleId="NoList7122">
    <w:name w:val="No List7122"/>
    <w:next w:val="NoList"/>
    <w:uiPriority w:val="99"/>
    <w:semiHidden/>
    <w:unhideWhenUsed/>
    <w:rsid w:val="002B3278"/>
  </w:style>
  <w:style w:type="numbering" w:customStyle="1" w:styleId="NoList81211">
    <w:name w:val="No List81211"/>
    <w:next w:val="NoList"/>
    <w:uiPriority w:val="99"/>
    <w:semiHidden/>
    <w:unhideWhenUsed/>
    <w:rsid w:val="002B3278"/>
  </w:style>
  <w:style w:type="numbering" w:customStyle="1" w:styleId="NoList292">
    <w:name w:val="No List292"/>
    <w:next w:val="NoList"/>
    <w:uiPriority w:val="99"/>
    <w:semiHidden/>
    <w:unhideWhenUsed/>
    <w:rsid w:val="002B3278"/>
  </w:style>
  <w:style w:type="numbering" w:customStyle="1" w:styleId="FrListare15">
    <w:name w:val="Fără Listare15"/>
    <w:next w:val="NoList"/>
    <w:semiHidden/>
    <w:rsid w:val="002B3278"/>
  </w:style>
  <w:style w:type="numbering" w:customStyle="1" w:styleId="NoList119">
    <w:name w:val="No List119"/>
    <w:next w:val="NoList"/>
    <w:uiPriority w:val="99"/>
    <w:semiHidden/>
    <w:rsid w:val="002B3278"/>
  </w:style>
  <w:style w:type="numbering" w:customStyle="1" w:styleId="NoList1110">
    <w:name w:val="No List1110"/>
    <w:next w:val="NoList"/>
    <w:uiPriority w:val="99"/>
    <w:semiHidden/>
    <w:unhideWhenUsed/>
    <w:rsid w:val="002B3278"/>
  </w:style>
  <w:style w:type="numbering" w:customStyle="1" w:styleId="NoList1115">
    <w:name w:val="No List1115"/>
    <w:next w:val="NoList"/>
    <w:uiPriority w:val="99"/>
    <w:semiHidden/>
    <w:unhideWhenUsed/>
    <w:rsid w:val="002B3278"/>
  </w:style>
  <w:style w:type="numbering" w:customStyle="1" w:styleId="NoList2101">
    <w:name w:val="No List2101"/>
    <w:next w:val="NoList"/>
    <w:uiPriority w:val="99"/>
    <w:semiHidden/>
    <w:unhideWhenUsed/>
    <w:rsid w:val="002B3278"/>
  </w:style>
  <w:style w:type="numbering" w:customStyle="1" w:styleId="NoList125">
    <w:name w:val="No List125"/>
    <w:next w:val="NoList"/>
    <w:uiPriority w:val="99"/>
    <w:semiHidden/>
    <w:unhideWhenUsed/>
    <w:rsid w:val="002B3278"/>
  </w:style>
  <w:style w:type="numbering" w:customStyle="1" w:styleId="NoList372">
    <w:name w:val="No List372"/>
    <w:next w:val="NoList"/>
    <w:uiPriority w:val="99"/>
    <w:semiHidden/>
    <w:unhideWhenUsed/>
    <w:rsid w:val="002B3278"/>
  </w:style>
  <w:style w:type="numbering" w:customStyle="1" w:styleId="NoList135">
    <w:name w:val="No List135"/>
    <w:next w:val="NoList"/>
    <w:uiPriority w:val="99"/>
    <w:semiHidden/>
    <w:unhideWhenUsed/>
    <w:rsid w:val="002B3278"/>
  </w:style>
  <w:style w:type="numbering" w:customStyle="1" w:styleId="NoList462">
    <w:name w:val="No List462"/>
    <w:next w:val="NoList"/>
    <w:uiPriority w:val="99"/>
    <w:semiHidden/>
    <w:unhideWhenUsed/>
    <w:rsid w:val="002B3278"/>
  </w:style>
  <w:style w:type="numbering" w:customStyle="1" w:styleId="NoList145">
    <w:name w:val="No List145"/>
    <w:next w:val="NoList"/>
    <w:uiPriority w:val="99"/>
    <w:semiHidden/>
    <w:unhideWhenUsed/>
    <w:rsid w:val="002B3278"/>
  </w:style>
  <w:style w:type="numbering" w:customStyle="1" w:styleId="NoList215">
    <w:name w:val="No List215"/>
    <w:next w:val="NoList"/>
    <w:uiPriority w:val="99"/>
    <w:semiHidden/>
    <w:unhideWhenUsed/>
    <w:rsid w:val="002B3278"/>
  </w:style>
  <w:style w:type="numbering" w:customStyle="1" w:styleId="NoList562">
    <w:name w:val="No List562"/>
    <w:next w:val="NoList"/>
    <w:uiPriority w:val="99"/>
    <w:semiHidden/>
    <w:unhideWhenUsed/>
    <w:rsid w:val="002B3278"/>
  </w:style>
  <w:style w:type="numbering" w:customStyle="1" w:styleId="NoList155">
    <w:name w:val="No List155"/>
    <w:next w:val="NoList"/>
    <w:uiPriority w:val="99"/>
    <w:semiHidden/>
    <w:unhideWhenUsed/>
    <w:rsid w:val="002B3278"/>
  </w:style>
  <w:style w:type="numbering" w:customStyle="1" w:styleId="NoList225">
    <w:name w:val="No List225"/>
    <w:next w:val="NoList"/>
    <w:uiPriority w:val="99"/>
    <w:semiHidden/>
    <w:unhideWhenUsed/>
    <w:rsid w:val="002B3278"/>
  </w:style>
  <w:style w:type="numbering" w:customStyle="1" w:styleId="NoList315">
    <w:name w:val="No List315"/>
    <w:next w:val="NoList"/>
    <w:uiPriority w:val="99"/>
    <w:semiHidden/>
    <w:unhideWhenUsed/>
    <w:rsid w:val="002B3278"/>
  </w:style>
  <w:style w:type="numbering" w:customStyle="1" w:styleId="NoList662">
    <w:name w:val="No List662"/>
    <w:next w:val="NoList"/>
    <w:uiPriority w:val="99"/>
    <w:semiHidden/>
    <w:unhideWhenUsed/>
    <w:rsid w:val="002B3278"/>
  </w:style>
  <w:style w:type="numbering" w:customStyle="1" w:styleId="NoList165">
    <w:name w:val="No List165"/>
    <w:next w:val="NoList"/>
    <w:uiPriority w:val="99"/>
    <w:semiHidden/>
    <w:unhideWhenUsed/>
    <w:rsid w:val="002B3278"/>
  </w:style>
  <w:style w:type="numbering" w:customStyle="1" w:styleId="NoList75">
    <w:name w:val="No List75"/>
    <w:next w:val="NoList"/>
    <w:uiPriority w:val="99"/>
    <w:semiHidden/>
    <w:unhideWhenUsed/>
    <w:rsid w:val="002B3278"/>
  </w:style>
  <w:style w:type="table" w:customStyle="1" w:styleId="TableGrid24">
    <w:name w:val="Table Grid24"/>
    <w:basedOn w:val="TableNormal"/>
    <w:next w:val="TableGrid"/>
    <w:uiPriority w:val="39"/>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4">
    <w:name w:val="Table Normal124"/>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4">
    <w:name w:val="Table Grid114"/>
    <w:basedOn w:val="TableNormal"/>
    <w:uiPriority w:val="39"/>
    <w:qFormat/>
    <w:rsid w:val="002B327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5">
    <w:name w:val="No List85"/>
    <w:next w:val="NoList"/>
    <w:uiPriority w:val="99"/>
    <w:semiHidden/>
    <w:unhideWhenUsed/>
    <w:rsid w:val="002B3278"/>
  </w:style>
  <w:style w:type="numbering" w:customStyle="1" w:styleId="NoList94">
    <w:name w:val="No List94"/>
    <w:next w:val="NoList"/>
    <w:uiPriority w:val="99"/>
    <w:semiHidden/>
    <w:unhideWhenUsed/>
    <w:rsid w:val="002B3278"/>
  </w:style>
  <w:style w:type="numbering" w:customStyle="1" w:styleId="FrListare114">
    <w:name w:val="Fără Listare114"/>
    <w:next w:val="NoList"/>
    <w:semiHidden/>
    <w:rsid w:val="002B3278"/>
  </w:style>
  <w:style w:type="numbering" w:customStyle="1" w:styleId="NoList174">
    <w:name w:val="No List174"/>
    <w:next w:val="NoList"/>
    <w:uiPriority w:val="99"/>
    <w:semiHidden/>
    <w:rsid w:val="002B3278"/>
  </w:style>
  <w:style w:type="numbering" w:customStyle="1" w:styleId="NoList1124">
    <w:name w:val="No List1124"/>
    <w:next w:val="NoList"/>
    <w:uiPriority w:val="99"/>
    <w:semiHidden/>
    <w:unhideWhenUsed/>
    <w:rsid w:val="002B3278"/>
  </w:style>
  <w:style w:type="numbering" w:customStyle="1" w:styleId="NoList11114">
    <w:name w:val="No List11114"/>
    <w:next w:val="NoList"/>
    <w:uiPriority w:val="99"/>
    <w:semiHidden/>
    <w:unhideWhenUsed/>
    <w:rsid w:val="002B3278"/>
  </w:style>
  <w:style w:type="numbering" w:customStyle="1" w:styleId="NoList234">
    <w:name w:val="No List234"/>
    <w:next w:val="NoList"/>
    <w:uiPriority w:val="99"/>
    <w:semiHidden/>
    <w:unhideWhenUsed/>
    <w:rsid w:val="002B3278"/>
  </w:style>
  <w:style w:type="numbering" w:customStyle="1" w:styleId="NoList1214">
    <w:name w:val="No List1214"/>
    <w:next w:val="NoList"/>
    <w:uiPriority w:val="99"/>
    <w:semiHidden/>
    <w:unhideWhenUsed/>
    <w:rsid w:val="002B3278"/>
  </w:style>
  <w:style w:type="numbering" w:customStyle="1" w:styleId="NoList324">
    <w:name w:val="No List324"/>
    <w:next w:val="NoList"/>
    <w:uiPriority w:val="99"/>
    <w:semiHidden/>
    <w:unhideWhenUsed/>
    <w:rsid w:val="002B3278"/>
  </w:style>
  <w:style w:type="numbering" w:customStyle="1" w:styleId="NoList1314">
    <w:name w:val="No List1314"/>
    <w:next w:val="NoList"/>
    <w:uiPriority w:val="99"/>
    <w:semiHidden/>
    <w:unhideWhenUsed/>
    <w:rsid w:val="002B3278"/>
  </w:style>
  <w:style w:type="numbering" w:customStyle="1" w:styleId="NoList414">
    <w:name w:val="No List414"/>
    <w:next w:val="NoList"/>
    <w:uiPriority w:val="99"/>
    <w:semiHidden/>
    <w:unhideWhenUsed/>
    <w:rsid w:val="002B3278"/>
  </w:style>
  <w:style w:type="numbering" w:customStyle="1" w:styleId="NoList1414">
    <w:name w:val="No List1414"/>
    <w:next w:val="NoList"/>
    <w:uiPriority w:val="99"/>
    <w:semiHidden/>
    <w:unhideWhenUsed/>
    <w:rsid w:val="002B3278"/>
  </w:style>
  <w:style w:type="numbering" w:customStyle="1" w:styleId="NoList2114">
    <w:name w:val="No List2114"/>
    <w:next w:val="NoList"/>
    <w:uiPriority w:val="99"/>
    <w:semiHidden/>
    <w:unhideWhenUsed/>
    <w:rsid w:val="002B3278"/>
  </w:style>
  <w:style w:type="numbering" w:customStyle="1" w:styleId="NoList514">
    <w:name w:val="No List514"/>
    <w:next w:val="NoList"/>
    <w:uiPriority w:val="99"/>
    <w:semiHidden/>
    <w:unhideWhenUsed/>
    <w:rsid w:val="002B3278"/>
  </w:style>
  <w:style w:type="numbering" w:customStyle="1" w:styleId="NoList1514">
    <w:name w:val="No List1514"/>
    <w:next w:val="NoList"/>
    <w:uiPriority w:val="99"/>
    <w:semiHidden/>
    <w:unhideWhenUsed/>
    <w:rsid w:val="002B3278"/>
  </w:style>
  <w:style w:type="numbering" w:customStyle="1" w:styleId="NoList2214">
    <w:name w:val="No List2214"/>
    <w:next w:val="NoList"/>
    <w:uiPriority w:val="99"/>
    <w:semiHidden/>
    <w:unhideWhenUsed/>
    <w:rsid w:val="002B3278"/>
  </w:style>
  <w:style w:type="numbering" w:customStyle="1" w:styleId="NoList3114">
    <w:name w:val="No List3114"/>
    <w:next w:val="NoList"/>
    <w:uiPriority w:val="99"/>
    <w:semiHidden/>
    <w:unhideWhenUsed/>
    <w:rsid w:val="002B3278"/>
  </w:style>
  <w:style w:type="numbering" w:customStyle="1" w:styleId="NoList614">
    <w:name w:val="No List614"/>
    <w:next w:val="NoList"/>
    <w:uiPriority w:val="99"/>
    <w:semiHidden/>
    <w:unhideWhenUsed/>
    <w:rsid w:val="002B3278"/>
  </w:style>
  <w:style w:type="numbering" w:customStyle="1" w:styleId="NoList1614">
    <w:name w:val="No List1614"/>
    <w:next w:val="NoList"/>
    <w:uiPriority w:val="99"/>
    <w:semiHidden/>
    <w:unhideWhenUsed/>
    <w:rsid w:val="002B3278"/>
  </w:style>
  <w:style w:type="numbering" w:customStyle="1" w:styleId="NoList714">
    <w:name w:val="No List714"/>
    <w:next w:val="NoList"/>
    <w:uiPriority w:val="99"/>
    <w:semiHidden/>
    <w:unhideWhenUsed/>
    <w:rsid w:val="002B3278"/>
  </w:style>
  <w:style w:type="numbering" w:customStyle="1" w:styleId="NoList814">
    <w:name w:val="No List814"/>
    <w:next w:val="NoList"/>
    <w:uiPriority w:val="99"/>
    <w:semiHidden/>
    <w:unhideWhenUsed/>
    <w:rsid w:val="002B3278"/>
  </w:style>
  <w:style w:type="numbering" w:customStyle="1" w:styleId="NoList103">
    <w:name w:val="No List103"/>
    <w:next w:val="NoList"/>
    <w:uiPriority w:val="99"/>
    <w:semiHidden/>
    <w:unhideWhenUsed/>
    <w:rsid w:val="002B3278"/>
  </w:style>
  <w:style w:type="numbering" w:customStyle="1" w:styleId="FrListare123">
    <w:name w:val="Fără Listare123"/>
    <w:next w:val="NoList"/>
    <w:semiHidden/>
    <w:rsid w:val="002B3278"/>
  </w:style>
  <w:style w:type="numbering" w:customStyle="1" w:styleId="NoList183">
    <w:name w:val="No List183"/>
    <w:next w:val="NoList"/>
    <w:uiPriority w:val="99"/>
    <w:semiHidden/>
    <w:rsid w:val="002B3278"/>
  </w:style>
  <w:style w:type="numbering" w:customStyle="1" w:styleId="NoList1133">
    <w:name w:val="No List1133"/>
    <w:next w:val="NoList"/>
    <w:uiPriority w:val="99"/>
    <w:semiHidden/>
    <w:unhideWhenUsed/>
    <w:rsid w:val="002B3278"/>
  </w:style>
  <w:style w:type="numbering" w:customStyle="1" w:styleId="NoList11123">
    <w:name w:val="No List11123"/>
    <w:next w:val="NoList"/>
    <w:uiPriority w:val="99"/>
    <w:semiHidden/>
    <w:unhideWhenUsed/>
    <w:rsid w:val="002B3278"/>
  </w:style>
  <w:style w:type="numbering" w:customStyle="1" w:styleId="NoList243">
    <w:name w:val="No List243"/>
    <w:next w:val="NoList"/>
    <w:uiPriority w:val="99"/>
    <w:semiHidden/>
    <w:unhideWhenUsed/>
    <w:rsid w:val="002B3278"/>
  </w:style>
  <w:style w:type="numbering" w:customStyle="1" w:styleId="NoList1223">
    <w:name w:val="No List1223"/>
    <w:next w:val="NoList"/>
    <w:uiPriority w:val="99"/>
    <w:semiHidden/>
    <w:unhideWhenUsed/>
    <w:rsid w:val="002B3278"/>
  </w:style>
  <w:style w:type="numbering" w:customStyle="1" w:styleId="NoList333">
    <w:name w:val="No List333"/>
    <w:next w:val="NoList"/>
    <w:uiPriority w:val="99"/>
    <w:semiHidden/>
    <w:unhideWhenUsed/>
    <w:rsid w:val="002B3278"/>
  </w:style>
  <w:style w:type="numbering" w:customStyle="1" w:styleId="NoList1323">
    <w:name w:val="No List1323"/>
    <w:next w:val="NoList"/>
    <w:uiPriority w:val="99"/>
    <w:semiHidden/>
    <w:unhideWhenUsed/>
    <w:rsid w:val="002B3278"/>
  </w:style>
  <w:style w:type="numbering" w:customStyle="1" w:styleId="NoList423">
    <w:name w:val="No List423"/>
    <w:next w:val="NoList"/>
    <w:uiPriority w:val="99"/>
    <w:semiHidden/>
    <w:unhideWhenUsed/>
    <w:rsid w:val="002B3278"/>
  </w:style>
  <w:style w:type="numbering" w:customStyle="1" w:styleId="NoList1423">
    <w:name w:val="No List1423"/>
    <w:next w:val="NoList"/>
    <w:uiPriority w:val="99"/>
    <w:semiHidden/>
    <w:unhideWhenUsed/>
    <w:rsid w:val="002B3278"/>
  </w:style>
  <w:style w:type="numbering" w:customStyle="1" w:styleId="NoList2123">
    <w:name w:val="No List2123"/>
    <w:next w:val="NoList"/>
    <w:uiPriority w:val="99"/>
    <w:semiHidden/>
    <w:unhideWhenUsed/>
    <w:rsid w:val="002B3278"/>
  </w:style>
  <w:style w:type="numbering" w:customStyle="1" w:styleId="NoList523">
    <w:name w:val="No List523"/>
    <w:next w:val="NoList"/>
    <w:uiPriority w:val="99"/>
    <w:semiHidden/>
    <w:unhideWhenUsed/>
    <w:rsid w:val="002B3278"/>
  </w:style>
  <w:style w:type="numbering" w:customStyle="1" w:styleId="NoList1523">
    <w:name w:val="No List1523"/>
    <w:next w:val="NoList"/>
    <w:uiPriority w:val="99"/>
    <w:semiHidden/>
    <w:unhideWhenUsed/>
    <w:rsid w:val="002B3278"/>
  </w:style>
  <w:style w:type="numbering" w:customStyle="1" w:styleId="NoList2223">
    <w:name w:val="No List2223"/>
    <w:next w:val="NoList"/>
    <w:uiPriority w:val="99"/>
    <w:semiHidden/>
    <w:unhideWhenUsed/>
    <w:rsid w:val="002B3278"/>
  </w:style>
  <w:style w:type="numbering" w:customStyle="1" w:styleId="NoList3123">
    <w:name w:val="No List3123"/>
    <w:next w:val="NoList"/>
    <w:uiPriority w:val="99"/>
    <w:semiHidden/>
    <w:unhideWhenUsed/>
    <w:rsid w:val="002B3278"/>
  </w:style>
  <w:style w:type="numbering" w:customStyle="1" w:styleId="NoList623">
    <w:name w:val="No List623"/>
    <w:next w:val="NoList"/>
    <w:uiPriority w:val="99"/>
    <w:semiHidden/>
    <w:unhideWhenUsed/>
    <w:rsid w:val="002B3278"/>
  </w:style>
  <w:style w:type="numbering" w:customStyle="1" w:styleId="NoList1623">
    <w:name w:val="No List1623"/>
    <w:next w:val="NoList"/>
    <w:uiPriority w:val="99"/>
    <w:semiHidden/>
    <w:unhideWhenUsed/>
    <w:rsid w:val="002B3278"/>
  </w:style>
  <w:style w:type="numbering" w:customStyle="1" w:styleId="NoList723">
    <w:name w:val="No List723"/>
    <w:next w:val="NoList"/>
    <w:uiPriority w:val="99"/>
    <w:semiHidden/>
    <w:unhideWhenUsed/>
    <w:rsid w:val="002B3278"/>
  </w:style>
  <w:style w:type="numbering" w:customStyle="1" w:styleId="NoList823">
    <w:name w:val="No List823"/>
    <w:next w:val="NoList"/>
    <w:uiPriority w:val="99"/>
    <w:semiHidden/>
    <w:unhideWhenUsed/>
    <w:rsid w:val="002B3278"/>
  </w:style>
  <w:style w:type="numbering" w:customStyle="1" w:styleId="NoList913">
    <w:name w:val="No List913"/>
    <w:next w:val="NoList"/>
    <w:uiPriority w:val="99"/>
    <w:semiHidden/>
    <w:unhideWhenUsed/>
    <w:rsid w:val="002B3278"/>
  </w:style>
  <w:style w:type="numbering" w:customStyle="1" w:styleId="FrListare1113">
    <w:name w:val="Fără Listare1113"/>
    <w:next w:val="NoList"/>
    <w:semiHidden/>
    <w:rsid w:val="002B3278"/>
  </w:style>
  <w:style w:type="numbering" w:customStyle="1" w:styleId="NoList1713">
    <w:name w:val="No List1713"/>
    <w:next w:val="NoList"/>
    <w:uiPriority w:val="99"/>
    <w:semiHidden/>
    <w:rsid w:val="002B3278"/>
  </w:style>
  <w:style w:type="numbering" w:customStyle="1" w:styleId="NoList11213">
    <w:name w:val="No List11213"/>
    <w:next w:val="NoList"/>
    <w:uiPriority w:val="99"/>
    <w:semiHidden/>
    <w:unhideWhenUsed/>
    <w:rsid w:val="002B3278"/>
  </w:style>
  <w:style w:type="numbering" w:customStyle="1" w:styleId="NoList111113">
    <w:name w:val="No List111113"/>
    <w:next w:val="NoList"/>
    <w:uiPriority w:val="99"/>
    <w:semiHidden/>
    <w:unhideWhenUsed/>
    <w:rsid w:val="002B3278"/>
  </w:style>
  <w:style w:type="numbering" w:customStyle="1" w:styleId="NoList2313">
    <w:name w:val="No List2313"/>
    <w:next w:val="NoList"/>
    <w:uiPriority w:val="99"/>
    <w:semiHidden/>
    <w:unhideWhenUsed/>
    <w:rsid w:val="002B3278"/>
  </w:style>
  <w:style w:type="numbering" w:customStyle="1" w:styleId="NoList12113">
    <w:name w:val="No List12113"/>
    <w:next w:val="NoList"/>
    <w:uiPriority w:val="99"/>
    <w:semiHidden/>
    <w:unhideWhenUsed/>
    <w:rsid w:val="002B3278"/>
  </w:style>
  <w:style w:type="numbering" w:customStyle="1" w:styleId="NoList3213">
    <w:name w:val="No List3213"/>
    <w:next w:val="NoList"/>
    <w:uiPriority w:val="99"/>
    <w:semiHidden/>
    <w:unhideWhenUsed/>
    <w:rsid w:val="002B3278"/>
  </w:style>
  <w:style w:type="numbering" w:customStyle="1" w:styleId="NoList13113">
    <w:name w:val="No List13113"/>
    <w:next w:val="NoList"/>
    <w:uiPriority w:val="99"/>
    <w:semiHidden/>
    <w:unhideWhenUsed/>
    <w:rsid w:val="002B3278"/>
  </w:style>
  <w:style w:type="numbering" w:customStyle="1" w:styleId="NoList4113">
    <w:name w:val="No List4113"/>
    <w:next w:val="NoList"/>
    <w:uiPriority w:val="99"/>
    <w:semiHidden/>
    <w:unhideWhenUsed/>
    <w:rsid w:val="002B3278"/>
  </w:style>
  <w:style w:type="numbering" w:customStyle="1" w:styleId="NoList14113">
    <w:name w:val="No List14113"/>
    <w:next w:val="NoList"/>
    <w:uiPriority w:val="99"/>
    <w:semiHidden/>
    <w:unhideWhenUsed/>
    <w:rsid w:val="002B3278"/>
  </w:style>
  <w:style w:type="numbering" w:customStyle="1" w:styleId="NoList21113">
    <w:name w:val="No List21113"/>
    <w:next w:val="NoList"/>
    <w:uiPriority w:val="99"/>
    <w:semiHidden/>
    <w:unhideWhenUsed/>
    <w:rsid w:val="002B3278"/>
  </w:style>
  <w:style w:type="numbering" w:customStyle="1" w:styleId="NoList5113">
    <w:name w:val="No List5113"/>
    <w:next w:val="NoList"/>
    <w:uiPriority w:val="99"/>
    <w:semiHidden/>
    <w:unhideWhenUsed/>
    <w:rsid w:val="002B3278"/>
  </w:style>
  <w:style w:type="numbering" w:customStyle="1" w:styleId="NoList15113">
    <w:name w:val="No List15113"/>
    <w:next w:val="NoList"/>
    <w:uiPriority w:val="99"/>
    <w:semiHidden/>
    <w:unhideWhenUsed/>
    <w:rsid w:val="002B3278"/>
  </w:style>
  <w:style w:type="numbering" w:customStyle="1" w:styleId="NoList22113">
    <w:name w:val="No List22113"/>
    <w:next w:val="NoList"/>
    <w:uiPriority w:val="99"/>
    <w:semiHidden/>
    <w:unhideWhenUsed/>
    <w:rsid w:val="002B3278"/>
  </w:style>
  <w:style w:type="numbering" w:customStyle="1" w:styleId="NoList31113">
    <w:name w:val="No List31113"/>
    <w:next w:val="NoList"/>
    <w:uiPriority w:val="99"/>
    <w:semiHidden/>
    <w:unhideWhenUsed/>
    <w:rsid w:val="002B3278"/>
  </w:style>
  <w:style w:type="numbering" w:customStyle="1" w:styleId="NoList6113">
    <w:name w:val="No List6113"/>
    <w:next w:val="NoList"/>
    <w:uiPriority w:val="99"/>
    <w:semiHidden/>
    <w:unhideWhenUsed/>
    <w:rsid w:val="002B3278"/>
  </w:style>
  <w:style w:type="numbering" w:customStyle="1" w:styleId="NoList16113">
    <w:name w:val="No List16113"/>
    <w:next w:val="NoList"/>
    <w:uiPriority w:val="99"/>
    <w:semiHidden/>
    <w:unhideWhenUsed/>
    <w:rsid w:val="002B3278"/>
  </w:style>
  <w:style w:type="numbering" w:customStyle="1" w:styleId="NoList7113">
    <w:name w:val="No List7113"/>
    <w:next w:val="NoList"/>
    <w:uiPriority w:val="99"/>
    <w:semiHidden/>
    <w:unhideWhenUsed/>
    <w:rsid w:val="002B3278"/>
  </w:style>
  <w:style w:type="numbering" w:customStyle="1" w:styleId="NoList8113">
    <w:name w:val="No List8113"/>
    <w:next w:val="NoList"/>
    <w:uiPriority w:val="99"/>
    <w:semiHidden/>
    <w:unhideWhenUsed/>
    <w:rsid w:val="002B3278"/>
  </w:style>
  <w:style w:type="numbering" w:customStyle="1" w:styleId="NoList1921">
    <w:name w:val="No List1921"/>
    <w:next w:val="NoList"/>
    <w:uiPriority w:val="99"/>
    <w:semiHidden/>
    <w:unhideWhenUsed/>
    <w:rsid w:val="002B3278"/>
  </w:style>
  <w:style w:type="numbering" w:customStyle="1" w:styleId="NoList1102">
    <w:name w:val="No List1102"/>
    <w:next w:val="NoList"/>
    <w:uiPriority w:val="99"/>
    <w:semiHidden/>
    <w:rsid w:val="002B3278"/>
  </w:style>
  <w:style w:type="numbering" w:customStyle="1" w:styleId="NoList2521">
    <w:name w:val="No List2521"/>
    <w:next w:val="NoList"/>
    <w:uiPriority w:val="99"/>
    <w:semiHidden/>
    <w:unhideWhenUsed/>
    <w:rsid w:val="002B3278"/>
  </w:style>
  <w:style w:type="numbering" w:customStyle="1" w:styleId="NoList1142">
    <w:name w:val="No List1142"/>
    <w:next w:val="NoList"/>
    <w:uiPriority w:val="99"/>
    <w:semiHidden/>
    <w:rsid w:val="002B3278"/>
  </w:style>
  <w:style w:type="numbering" w:customStyle="1" w:styleId="NoList3421">
    <w:name w:val="No List3421"/>
    <w:next w:val="NoList"/>
    <w:uiPriority w:val="99"/>
    <w:semiHidden/>
    <w:unhideWhenUsed/>
    <w:rsid w:val="002B3278"/>
  </w:style>
  <w:style w:type="numbering" w:customStyle="1" w:styleId="NoList4321">
    <w:name w:val="No List4321"/>
    <w:next w:val="NoList"/>
    <w:uiPriority w:val="99"/>
    <w:semiHidden/>
    <w:unhideWhenUsed/>
    <w:rsid w:val="002B3278"/>
  </w:style>
  <w:style w:type="numbering" w:customStyle="1" w:styleId="NoList5321">
    <w:name w:val="No List5321"/>
    <w:next w:val="NoList"/>
    <w:uiPriority w:val="99"/>
    <w:semiHidden/>
    <w:unhideWhenUsed/>
    <w:rsid w:val="002B3278"/>
  </w:style>
  <w:style w:type="numbering" w:customStyle="1" w:styleId="NoList6321">
    <w:name w:val="No List6321"/>
    <w:next w:val="NoList"/>
    <w:uiPriority w:val="99"/>
    <w:semiHidden/>
    <w:unhideWhenUsed/>
    <w:rsid w:val="002B3278"/>
  </w:style>
  <w:style w:type="numbering" w:customStyle="1" w:styleId="NoList2021">
    <w:name w:val="No List2021"/>
    <w:next w:val="NoList"/>
    <w:uiPriority w:val="99"/>
    <w:semiHidden/>
    <w:unhideWhenUsed/>
    <w:rsid w:val="002B3278"/>
  </w:style>
  <w:style w:type="numbering" w:customStyle="1" w:styleId="FrListare132">
    <w:name w:val="Fără Listare132"/>
    <w:next w:val="NoList"/>
    <w:semiHidden/>
    <w:rsid w:val="002B3278"/>
  </w:style>
  <w:style w:type="numbering" w:customStyle="1" w:styleId="NoList1152">
    <w:name w:val="No List1152"/>
    <w:next w:val="NoList"/>
    <w:uiPriority w:val="99"/>
    <w:semiHidden/>
    <w:rsid w:val="002B3278"/>
  </w:style>
  <w:style w:type="numbering" w:customStyle="1" w:styleId="NoList1162">
    <w:name w:val="No List1162"/>
    <w:next w:val="NoList"/>
    <w:uiPriority w:val="99"/>
    <w:semiHidden/>
    <w:unhideWhenUsed/>
    <w:rsid w:val="002B3278"/>
  </w:style>
  <w:style w:type="numbering" w:customStyle="1" w:styleId="NoList11132">
    <w:name w:val="No List11132"/>
    <w:next w:val="NoList"/>
    <w:uiPriority w:val="99"/>
    <w:semiHidden/>
    <w:unhideWhenUsed/>
    <w:rsid w:val="002B3278"/>
  </w:style>
  <w:style w:type="numbering" w:customStyle="1" w:styleId="NoList2621">
    <w:name w:val="No List2621"/>
    <w:next w:val="NoList"/>
    <w:uiPriority w:val="99"/>
    <w:semiHidden/>
    <w:unhideWhenUsed/>
    <w:rsid w:val="002B3278"/>
  </w:style>
  <w:style w:type="numbering" w:customStyle="1" w:styleId="NoList1232">
    <w:name w:val="No List1232"/>
    <w:next w:val="NoList"/>
    <w:uiPriority w:val="99"/>
    <w:semiHidden/>
    <w:unhideWhenUsed/>
    <w:rsid w:val="002B3278"/>
  </w:style>
  <w:style w:type="numbering" w:customStyle="1" w:styleId="NoList3521">
    <w:name w:val="No List3521"/>
    <w:next w:val="NoList"/>
    <w:uiPriority w:val="99"/>
    <w:semiHidden/>
    <w:unhideWhenUsed/>
    <w:rsid w:val="002B3278"/>
  </w:style>
  <w:style w:type="numbering" w:customStyle="1" w:styleId="NoList1332">
    <w:name w:val="No List1332"/>
    <w:next w:val="NoList"/>
    <w:uiPriority w:val="99"/>
    <w:semiHidden/>
    <w:unhideWhenUsed/>
    <w:rsid w:val="002B3278"/>
  </w:style>
  <w:style w:type="numbering" w:customStyle="1" w:styleId="NoList4421">
    <w:name w:val="No List4421"/>
    <w:next w:val="NoList"/>
    <w:uiPriority w:val="99"/>
    <w:semiHidden/>
    <w:unhideWhenUsed/>
    <w:rsid w:val="002B3278"/>
  </w:style>
  <w:style w:type="numbering" w:customStyle="1" w:styleId="NoList1432">
    <w:name w:val="No List1432"/>
    <w:next w:val="NoList"/>
    <w:uiPriority w:val="99"/>
    <w:semiHidden/>
    <w:unhideWhenUsed/>
    <w:rsid w:val="002B3278"/>
  </w:style>
  <w:style w:type="numbering" w:customStyle="1" w:styleId="NoList2132">
    <w:name w:val="No List2132"/>
    <w:next w:val="NoList"/>
    <w:uiPriority w:val="99"/>
    <w:semiHidden/>
    <w:unhideWhenUsed/>
    <w:rsid w:val="002B3278"/>
  </w:style>
  <w:style w:type="numbering" w:customStyle="1" w:styleId="NoList5421">
    <w:name w:val="No List5421"/>
    <w:next w:val="NoList"/>
    <w:uiPriority w:val="99"/>
    <w:semiHidden/>
    <w:unhideWhenUsed/>
    <w:rsid w:val="002B3278"/>
  </w:style>
  <w:style w:type="numbering" w:customStyle="1" w:styleId="NoList1532">
    <w:name w:val="No List1532"/>
    <w:next w:val="NoList"/>
    <w:uiPriority w:val="99"/>
    <w:semiHidden/>
    <w:unhideWhenUsed/>
    <w:rsid w:val="002B3278"/>
  </w:style>
  <w:style w:type="numbering" w:customStyle="1" w:styleId="NoList2232">
    <w:name w:val="No List2232"/>
    <w:next w:val="NoList"/>
    <w:uiPriority w:val="99"/>
    <w:semiHidden/>
    <w:unhideWhenUsed/>
    <w:rsid w:val="002B3278"/>
  </w:style>
  <w:style w:type="numbering" w:customStyle="1" w:styleId="NoList3132">
    <w:name w:val="No List3132"/>
    <w:next w:val="NoList"/>
    <w:uiPriority w:val="99"/>
    <w:semiHidden/>
    <w:unhideWhenUsed/>
    <w:rsid w:val="002B3278"/>
  </w:style>
  <w:style w:type="numbering" w:customStyle="1" w:styleId="NoList6421">
    <w:name w:val="No List6421"/>
    <w:next w:val="NoList"/>
    <w:uiPriority w:val="99"/>
    <w:semiHidden/>
    <w:unhideWhenUsed/>
    <w:rsid w:val="002B3278"/>
  </w:style>
  <w:style w:type="numbering" w:customStyle="1" w:styleId="NoList1632">
    <w:name w:val="No List1632"/>
    <w:next w:val="NoList"/>
    <w:uiPriority w:val="99"/>
    <w:semiHidden/>
    <w:unhideWhenUsed/>
    <w:rsid w:val="002B3278"/>
  </w:style>
  <w:style w:type="numbering" w:customStyle="1" w:styleId="NoList732">
    <w:name w:val="No List732"/>
    <w:next w:val="NoList"/>
    <w:uiPriority w:val="99"/>
    <w:semiHidden/>
    <w:unhideWhenUsed/>
    <w:rsid w:val="002B3278"/>
  </w:style>
  <w:style w:type="numbering" w:customStyle="1" w:styleId="NoList832">
    <w:name w:val="No List832"/>
    <w:next w:val="NoList"/>
    <w:uiPriority w:val="99"/>
    <w:semiHidden/>
    <w:unhideWhenUsed/>
    <w:rsid w:val="002B3278"/>
  </w:style>
  <w:style w:type="numbering" w:customStyle="1" w:styleId="NoList922">
    <w:name w:val="No List922"/>
    <w:next w:val="NoList"/>
    <w:uiPriority w:val="99"/>
    <w:semiHidden/>
    <w:unhideWhenUsed/>
    <w:rsid w:val="002B3278"/>
  </w:style>
  <w:style w:type="numbering" w:customStyle="1" w:styleId="FrListare1123">
    <w:name w:val="Fără Listare1123"/>
    <w:next w:val="NoList"/>
    <w:semiHidden/>
    <w:rsid w:val="002B3278"/>
  </w:style>
  <w:style w:type="numbering" w:customStyle="1" w:styleId="NoList1723">
    <w:name w:val="No List1723"/>
    <w:next w:val="NoList"/>
    <w:uiPriority w:val="99"/>
    <w:semiHidden/>
    <w:rsid w:val="002B3278"/>
  </w:style>
  <w:style w:type="numbering" w:customStyle="1" w:styleId="NoList11223">
    <w:name w:val="No List11223"/>
    <w:next w:val="NoList"/>
    <w:uiPriority w:val="99"/>
    <w:semiHidden/>
    <w:unhideWhenUsed/>
    <w:rsid w:val="002B3278"/>
  </w:style>
  <w:style w:type="numbering" w:customStyle="1" w:styleId="NoList111123">
    <w:name w:val="No List111123"/>
    <w:next w:val="NoList"/>
    <w:uiPriority w:val="99"/>
    <w:semiHidden/>
    <w:unhideWhenUsed/>
    <w:rsid w:val="002B3278"/>
  </w:style>
  <w:style w:type="numbering" w:customStyle="1" w:styleId="NoList2323">
    <w:name w:val="No List2323"/>
    <w:next w:val="NoList"/>
    <w:uiPriority w:val="99"/>
    <w:semiHidden/>
    <w:unhideWhenUsed/>
    <w:rsid w:val="002B3278"/>
  </w:style>
  <w:style w:type="numbering" w:customStyle="1" w:styleId="NoList12123">
    <w:name w:val="No List12123"/>
    <w:next w:val="NoList"/>
    <w:uiPriority w:val="99"/>
    <w:semiHidden/>
    <w:unhideWhenUsed/>
    <w:rsid w:val="002B3278"/>
  </w:style>
  <w:style w:type="numbering" w:customStyle="1" w:styleId="NoList3223">
    <w:name w:val="No List3223"/>
    <w:next w:val="NoList"/>
    <w:uiPriority w:val="99"/>
    <w:semiHidden/>
    <w:unhideWhenUsed/>
    <w:rsid w:val="002B3278"/>
  </w:style>
  <w:style w:type="numbering" w:customStyle="1" w:styleId="NoList13123">
    <w:name w:val="No List13123"/>
    <w:next w:val="NoList"/>
    <w:uiPriority w:val="99"/>
    <w:semiHidden/>
    <w:unhideWhenUsed/>
    <w:rsid w:val="002B3278"/>
  </w:style>
  <w:style w:type="numbering" w:customStyle="1" w:styleId="NoList4123">
    <w:name w:val="No List4123"/>
    <w:next w:val="NoList"/>
    <w:uiPriority w:val="99"/>
    <w:semiHidden/>
    <w:unhideWhenUsed/>
    <w:rsid w:val="002B3278"/>
  </w:style>
  <w:style w:type="numbering" w:customStyle="1" w:styleId="NoList14123">
    <w:name w:val="No List14123"/>
    <w:next w:val="NoList"/>
    <w:uiPriority w:val="99"/>
    <w:semiHidden/>
    <w:unhideWhenUsed/>
    <w:rsid w:val="002B3278"/>
  </w:style>
  <w:style w:type="numbering" w:customStyle="1" w:styleId="NoList21123">
    <w:name w:val="No List21123"/>
    <w:next w:val="NoList"/>
    <w:uiPriority w:val="99"/>
    <w:semiHidden/>
    <w:unhideWhenUsed/>
    <w:rsid w:val="002B3278"/>
  </w:style>
  <w:style w:type="numbering" w:customStyle="1" w:styleId="NoList5123">
    <w:name w:val="No List5123"/>
    <w:next w:val="NoList"/>
    <w:uiPriority w:val="99"/>
    <w:semiHidden/>
    <w:unhideWhenUsed/>
    <w:rsid w:val="002B3278"/>
  </w:style>
  <w:style w:type="numbering" w:customStyle="1" w:styleId="NoList15123">
    <w:name w:val="No List15123"/>
    <w:next w:val="NoList"/>
    <w:uiPriority w:val="99"/>
    <w:semiHidden/>
    <w:unhideWhenUsed/>
    <w:rsid w:val="002B3278"/>
  </w:style>
  <w:style w:type="numbering" w:customStyle="1" w:styleId="NoList22123">
    <w:name w:val="No List22123"/>
    <w:next w:val="NoList"/>
    <w:uiPriority w:val="99"/>
    <w:semiHidden/>
    <w:unhideWhenUsed/>
    <w:rsid w:val="002B3278"/>
  </w:style>
  <w:style w:type="numbering" w:customStyle="1" w:styleId="NoList31123">
    <w:name w:val="No List31123"/>
    <w:next w:val="NoList"/>
    <w:uiPriority w:val="99"/>
    <w:semiHidden/>
    <w:unhideWhenUsed/>
    <w:rsid w:val="002B3278"/>
  </w:style>
  <w:style w:type="numbering" w:customStyle="1" w:styleId="NoList6123">
    <w:name w:val="No List6123"/>
    <w:next w:val="NoList"/>
    <w:uiPriority w:val="99"/>
    <w:semiHidden/>
    <w:unhideWhenUsed/>
    <w:rsid w:val="002B3278"/>
  </w:style>
  <w:style w:type="numbering" w:customStyle="1" w:styleId="NoList16123">
    <w:name w:val="No List16123"/>
    <w:next w:val="NoList"/>
    <w:uiPriority w:val="99"/>
    <w:semiHidden/>
    <w:unhideWhenUsed/>
    <w:rsid w:val="002B3278"/>
  </w:style>
  <w:style w:type="numbering" w:customStyle="1" w:styleId="NoList7123">
    <w:name w:val="No List7123"/>
    <w:next w:val="NoList"/>
    <w:uiPriority w:val="99"/>
    <w:semiHidden/>
    <w:unhideWhenUsed/>
    <w:rsid w:val="002B3278"/>
  </w:style>
  <w:style w:type="numbering" w:customStyle="1" w:styleId="NoList8122">
    <w:name w:val="No List8122"/>
    <w:next w:val="NoList"/>
    <w:uiPriority w:val="99"/>
    <w:semiHidden/>
    <w:unhideWhenUsed/>
    <w:rsid w:val="002B3278"/>
  </w:style>
  <w:style w:type="numbering" w:customStyle="1" w:styleId="NoList302">
    <w:name w:val="No List302"/>
    <w:next w:val="NoList"/>
    <w:uiPriority w:val="99"/>
    <w:semiHidden/>
    <w:unhideWhenUsed/>
    <w:rsid w:val="002B3278"/>
  </w:style>
  <w:style w:type="numbering" w:customStyle="1" w:styleId="FrListare16">
    <w:name w:val="Fără Listare16"/>
    <w:next w:val="NoList"/>
    <w:semiHidden/>
    <w:rsid w:val="002B3278"/>
  </w:style>
  <w:style w:type="numbering" w:customStyle="1" w:styleId="NoList120">
    <w:name w:val="No List120"/>
    <w:next w:val="NoList"/>
    <w:uiPriority w:val="99"/>
    <w:semiHidden/>
    <w:rsid w:val="002B3278"/>
  </w:style>
  <w:style w:type="numbering" w:customStyle="1" w:styleId="NoList1116">
    <w:name w:val="No List1116"/>
    <w:next w:val="NoList"/>
    <w:uiPriority w:val="99"/>
    <w:semiHidden/>
    <w:unhideWhenUsed/>
    <w:rsid w:val="002B3278"/>
  </w:style>
  <w:style w:type="numbering" w:customStyle="1" w:styleId="NoList1117">
    <w:name w:val="No List1117"/>
    <w:next w:val="NoList"/>
    <w:uiPriority w:val="99"/>
    <w:semiHidden/>
    <w:unhideWhenUsed/>
    <w:rsid w:val="002B3278"/>
  </w:style>
  <w:style w:type="numbering" w:customStyle="1" w:styleId="NoList216">
    <w:name w:val="No List216"/>
    <w:next w:val="NoList"/>
    <w:uiPriority w:val="99"/>
    <w:semiHidden/>
    <w:unhideWhenUsed/>
    <w:rsid w:val="002B3278"/>
  </w:style>
  <w:style w:type="numbering" w:customStyle="1" w:styleId="NoList126">
    <w:name w:val="No List126"/>
    <w:next w:val="NoList"/>
    <w:uiPriority w:val="99"/>
    <w:semiHidden/>
    <w:unhideWhenUsed/>
    <w:rsid w:val="002B3278"/>
  </w:style>
  <w:style w:type="numbering" w:customStyle="1" w:styleId="NoList382">
    <w:name w:val="No List382"/>
    <w:next w:val="NoList"/>
    <w:uiPriority w:val="99"/>
    <w:semiHidden/>
    <w:unhideWhenUsed/>
    <w:rsid w:val="002B3278"/>
  </w:style>
  <w:style w:type="numbering" w:customStyle="1" w:styleId="NoList136">
    <w:name w:val="No List136"/>
    <w:next w:val="NoList"/>
    <w:uiPriority w:val="99"/>
    <w:semiHidden/>
    <w:unhideWhenUsed/>
    <w:rsid w:val="002B3278"/>
  </w:style>
  <w:style w:type="numbering" w:customStyle="1" w:styleId="NoList472">
    <w:name w:val="No List472"/>
    <w:next w:val="NoList"/>
    <w:uiPriority w:val="99"/>
    <w:semiHidden/>
    <w:unhideWhenUsed/>
    <w:rsid w:val="002B3278"/>
  </w:style>
  <w:style w:type="numbering" w:customStyle="1" w:styleId="NoList146">
    <w:name w:val="No List146"/>
    <w:next w:val="NoList"/>
    <w:uiPriority w:val="99"/>
    <w:semiHidden/>
    <w:unhideWhenUsed/>
    <w:rsid w:val="002B3278"/>
  </w:style>
  <w:style w:type="numbering" w:customStyle="1" w:styleId="NoList217">
    <w:name w:val="No List217"/>
    <w:next w:val="NoList"/>
    <w:uiPriority w:val="99"/>
    <w:semiHidden/>
    <w:unhideWhenUsed/>
    <w:rsid w:val="002B3278"/>
  </w:style>
  <w:style w:type="numbering" w:customStyle="1" w:styleId="NoList572">
    <w:name w:val="No List572"/>
    <w:next w:val="NoList"/>
    <w:uiPriority w:val="99"/>
    <w:semiHidden/>
    <w:unhideWhenUsed/>
    <w:rsid w:val="002B3278"/>
  </w:style>
  <w:style w:type="numbering" w:customStyle="1" w:styleId="NoList156">
    <w:name w:val="No List156"/>
    <w:next w:val="NoList"/>
    <w:uiPriority w:val="99"/>
    <w:semiHidden/>
    <w:unhideWhenUsed/>
    <w:rsid w:val="002B3278"/>
  </w:style>
  <w:style w:type="numbering" w:customStyle="1" w:styleId="NoList226">
    <w:name w:val="No List226"/>
    <w:next w:val="NoList"/>
    <w:uiPriority w:val="99"/>
    <w:semiHidden/>
    <w:unhideWhenUsed/>
    <w:rsid w:val="002B3278"/>
  </w:style>
  <w:style w:type="numbering" w:customStyle="1" w:styleId="NoList316">
    <w:name w:val="No List316"/>
    <w:next w:val="NoList"/>
    <w:uiPriority w:val="99"/>
    <w:semiHidden/>
    <w:unhideWhenUsed/>
    <w:rsid w:val="002B3278"/>
  </w:style>
  <w:style w:type="numbering" w:customStyle="1" w:styleId="NoList672">
    <w:name w:val="No List672"/>
    <w:next w:val="NoList"/>
    <w:uiPriority w:val="99"/>
    <w:semiHidden/>
    <w:unhideWhenUsed/>
    <w:rsid w:val="002B3278"/>
  </w:style>
  <w:style w:type="numbering" w:customStyle="1" w:styleId="NoList166">
    <w:name w:val="No List166"/>
    <w:next w:val="NoList"/>
    <w:uiPriority w:val="99"/>
    <w:semiHidden/>
    <w:unhideWhenUsed/>
    <w:rsid w:val="002B3278"/>
  </w:style>
  <w:style w:type="numbering" w:customStyle="1" w:styleId="NoList76">
    <w:name w:val="No List76"/>
    <w:next w:val="NoList"/>
    <w:uiPriority w:val="99"/>
    <w:semiHidden/>
    <w:unhideWhenUsed/>
    <w:rsid w:val="002B3278"/>
  </w:style>
  <w:style w:type="table" w:customStyle="1" w:styleId="TableGrid25">
    <w:name w:val="Table Grid25"/>
    <w:basedOn w:val="TableNormal"/>
    <w:next w:val="TableGrid"/>
    <w:uiPriority w:val="39"/>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5">
    <w:name w:val="Table Normal125"/>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5">
    <w:name w:val="Table Grid115"/>
    <w:basedOn w:val="TableNormal"/>
    <w:uiPriority w:val="59"/>
    <w:qFormat/>
    <w:rsid w:val="002B327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6">
    <w:name w:val="No List86"/>
    <w:next w:val="NoList"/>
    <w:uiPriority w:val="99"/>
    <w:semiHidden/>
    <w:unhideWhenUsed/>
    <w:rsid w:val="002B3278"/>
  </w:style>
  <w:style w:type="numbering" w:customStyle="1" w:styleId="NoList95">
    <w:name w:val="No List95"/>
    <w:next w:val="NoList"/>
    <w:uiPriority w:val="99"/>
    <w:semiHidden/>
    <w:unhideWhenUsed/>
    <w:rsid w:val="002B3278"/>
  </w:style>
  <w:style w:type="numbering" w:customStyle="1" w:styleId="FrListare115">
    <w:name w:val="Fără Listare115"/>
    <w:next w:val="NoList"/>
    <w:semiHidden/>
    <w:rsid w:val="002B3278"/>
  </w:style>
  <w:style w:type="numbering" w:customStyle="1" w:styleId="NoList175">
    <w:name w:val="No List175"/>
    <w:next w:val="NoList"/>
    <w:uiPriority w:val="99"/>
    <w:semiHidden/>
    <w:rsid w:val="002B3278"/>
  </w:style>
  <w:style w:type="numbering" w:customStyle="1" w:styleId="NoList1125">
    <w:name w:val="No List1125"/>
    <w:next w:val="NoList"/>
    <w:uiPriority w:val="99"/>
    <w:semiHidden/>
    <w:unhideWhenUsed/>
    <w:rsid w:val="002B3278"/>
  </w:style>
  <w:style w:type="numbering" w:customStyle="1" w:styleId="NoList11115">
    <w:name w:val="No List11115"/>
    <w:next w:val="NoList"/>
    <w:uiPriority w:val="99"/>
    <w:semiHidden/>
    <w:unhideWhenUsed/>
    <w:rsid w:val="002B3278"/>
  </w:style>
  <w:style w:type="numbering" w:customStyle="1" w:styleId="NoList235">
    <w:name w:val="No List235"/>
    <w:next w:val="NoList"/>
    <w:uiPriority w:val="99"/>
    <w:semiHidden/>
    <w:unhideWhenUsed/>
    <w:rsid w:val="002B3278"/>
  </w:style>
  <w:style w:type="numbering" w:customStyle="1" w:styleId="NoList1215">
    <w:name w:val="No List1215"/>
    <w:next w:val="NoList"/>
    <w:uiPriority w:val="99"/>
    <w:semiHidden/>
    <w:unhideWhenUsed/>
    <w:rsid w:val="002B3278"/>
  </w:style>
  <w:style w:type="numbering" w:customStyle="1" w:styleId="NoList325">
    <w:name w:val="No List325"/>
    <w:next w:val="NoList"/>
    <w:uiPriority w:val="99"/>
    <w:semiHidden/>
    <w:unhideWhenUsed/>
    <w:rsid w:val="002B3278"/>
  </w:style>
  <w:style w:type="numbering" w:customStyle="1" w:styleId="NoList1315">
    <w:name w:val="No List1315"/>
    <w:next w:val="NoList"/>
    <w:uiPriority w:val="99"/>
    <w:semiHidden/>
    <w:unhideWhenUsed/>
    <w:rsid w:val="002B3278"/>
  </w:style>
  <w:style w:type="numbering" w:customStyle="1" w:styleId="NoList415">
    <w:name w:val="No List415"/>
    <w:next w:val="NoList"/>
    <w:uiPriority w:val="99"/>
    <w:semiHidden/>
    <w:unhideWhenUsed/>
    <w:rsid w:val="002B3278"/>
  </w:style>
  <w:style w:type="numbering" w:customStyle="1" w:styleId="NoList1415">
    <w:name w:val="No List1415"/>
    <w:next w:val="NoList"/>
    <w:uiPriority w:val="99"/>
    <w:semiHidden/>
    <w:unhideWhenUsed/>
    <w:rsid w:val="002B3278"/>
  </w:style>
  <w:style w:type="numbering" w:customStyle="1" w:styleId="NoList2115">
    <w:name w:val="No List2115"/>
    <w:next w:val="NoList"/>
    <w:uiPriority w:val="99"/>
    <w:semiHidden/>
    <w:unhideWhenUsed/>
    <w:rsid w:val="002B3278"/>
  </w:style>
  <w:style w:type="numbering" w:customStyle="1" w:styleId="NoList515">
    <w:name w:val="No List515"/>
    <w:next w:val="NoList"/>
    <w:uiPriority w:val="99"/>
    <w:semiHidden/>
    <w:unhideWhenUsed/>
    <w:rsid w:val="002B3278"/>
  </w:style>
  <w:style w:type="numbering" w:customStyle="1" w:styleId="NoList1515">
    <w:name w:val="No List1515"/>
    <w:next w:val="NoList"/>
    <w:uiPriority w:val="99"/>
    <w:semiHidden/>
    <w:unhideWhenUsed/>
    <w:rsid w:val="002B3278"/>
  </w:style>
  <w:style w:type="numbering" w:customStyle="1" w:styleId="NoList2215">
    <w:name w:val="No List2215"/>
    <w:next w:val="NoList"/>
    <w:uiPriority w:val="99"/>
    <w:semiHidden/>
    <w:unhideWhenUsed/>
    <w:rsid w:val="002B3278"/>
  </w:style>
  <w:style w:type="numbering" w:customStyle="1" w:styleId="NoList3115">
    <w:name w:val="No List3115"/>
    <w:next w:val="NoList"/>
    <w:uiPriority w:val="99"/>
    <w:semiHidden/>
    <w:unhideWhenUsed/>
    <w:rsid w:val="002B3278"/>
  </w:style>
  <w:style w:type="numbering" w:customStyle="1" w:styleId="NoList615">
    <w:name w:val="No List615"/>
    <w:next w:val="NoList"/>
    <w:uiPriority w:val="99"/>
    <w:semiHidden/>
    <w:unhideWhenUsed/>
    <w:rsid w:val="002B3278"/>
  </w:style>
  <w:style w:type="numbering" w:customStyle="1" w:styleId="NoList1615">
    <w:name w:val="No List1615"/>
    <w:next w:val="NoList"/>
    <w:uiPriority w:val="99"/>
    <w:semiHidden/>
    <w:unhideWhenUsed/>
    <w:rsid w:val="002B3278"/>
  </w:style>
  <w:style w:type="numbering" w:customStyle="1" w:styleId="NoList715">
    <w:name w:val="No List715"/>
    <w:next w:val="NoList"/>
    <w:uiPriority w:val="99"/>
    <w:semiHidden/>
    <w:unhideWhenUsed/>
    <w:rsid w:val="002B3278"/>
  </w:style>
  <w:style w:type="numbering" w:customStyle="1" w:styleId="NoList815">
    <w:name w:val="No List815"/>
    <w:next w:val="NoList"/>
    <w:uiPriority w:val="99"/>
    <w:semiHidden/>
    <w:unhideWhenUsed/>
    <w:rsid w:val="002B3278"/>
  </w:style>
  <w:style w:type="numbering" w:customStyle="1" w:styleId="NoList104">
    <w:name w:val="No List104"/>
    <w:next w:val="NoList"/>
    <w:uiPriority w:val="99"/>
    <w:semiHidden/>
    <w:unhideWhenUsed/>
    <w:rsid w:val="002B3278"/>
  </w:style>
  <w:style w:type="numbering" w:customStyle="1" w:styleId="FrListare124">
    <w:name w:val="Fără Listare124"/>
    <w:next w:val="NoList"/>
    <w:semiHidden/>
    <w:rsid w:val="002B3278"/>
  </w:style>
  <w:style w:type="numbering" w:customStyle="1" w:styleId="NoList184">
    <w:name w:val="No List184"/>
    <w:next w:val="NoList"/>
    <w:uiPriority w:val="99"/>
    <w:semiHidden/>
    <w:rsid w:val="002B3278"/>
  </w:style>
  <w:style w:type="numbering" w:customStyle="1" w:styleId="NoList1134">
    <w:name w:val="No List1134"/>
    <w:next w:val="NoList"/>
    <w:uiPriority w:val="99"/>
    <w:semiHidden/>
    <w:unhideWhenUsed/>
    <w:rsid w:val="002B3278"/>
  </w:style>
  <w:style w:type="numbering" w:customStyle="1" w:styleId="NoList11124">
    <w:name w:val="No List11124"/>
    <w:next w:val="NoList"/>
    <w:uiPriority w:val="99"/>
    <w:semiHidden/>
    <w:unhideWhenUsed/>
    <w:rsid w:val="002B3278"/>
  </w:style>
  <w:style w:type="numbering" w:customStyle="1" w:styleId="NoList244">
    <w:name w:val="No List244"/>
    <w:next w:val="NoList"/>
    <w:uiPriority w:val="99"/>
    <w:semiHidden/>
    <w:unhideWhenUsed/>
    <w:rsid w:val="002B3278"/>
  </w:style>
  <w:style w:type="numbering" w:customStyle="1" w:styleId="NoList1224">
    <w:name w:val="No List1224"/>
    <w:next w:val="NoList"/>
    <w:uiPriority w:val="99"/>
    <w:semiHidden/>
    <w:unhideWhenUsed/>
    <w:rsid w:val="002B3278"/>
  </w:style>
  <w:style w:type="numbering" w:customStyle="1" w:styleId="NoList334">
    <w:name w:val="No List334"/>
    <w:next w:val="NoList"/>
    <w:uiPriority w:val="99"/>
    <w:semiHidden/>
    <w:unhideWhenUsed/>
    <w:rsid w:val="002B3278"/>
  </w:style>
  <w:style w:type="numbering" w:customStyle="1" w:styleId="NoList1324">
    <w:name w:val="No List1324"/>
    <w:next w:val="NoList"/>
    <w:uiPriority w:val="99"/>
    <w:semiHidden/>
    <w:unhideWhenUsed/>
    <w:rsid w:val="002B3278"/>
  </w:style>
  <w:style w:type="numbering" w:customStyle="1" w:styleId="NoList424">
    <w:name w:val="No List424"/>
    <w:next w:val="NoList"/>
    <w:uiPriority w:val="99"/>
    <w:semiHidden/>
    <w:unhideWhenUsed/>
    <w:rsid w:val="002B3278"/>
  </w:style>
  <w:style w:type="numbering" w:customStyle="1" w:styleId="NoList1424">
    <w:name w:val="No List1424"/>
    <w:next w:val="NoList"/>
    <w:uiPriority w:val="99"/>
    <w:semiHidden/>
    <w:unhideWhenUsed/>
    <w:rsid w:val="002B3278"/>
  </w:style>
  <w:style w:type="numbering" w:customStyle="1" w:styleId="NoList2124">
    <w:name w:val="No List2124"/>
    <w:next w:val="NoList"/>
    <w:uiPriority w:val="99"/>
    <w:semiHidden/>
    <w:unhideWhenUsed/>
    <w:rsid w:val="002B3278"/>
  </w:style>
  <w:style w:type="numbering" w:customStyle="1" w:styleId="NoList524">
    <w:name w:val="No List524"/>
    <w:next w:val="NoList"/>
    <w:uiPriority w:val="99"/>
    <w:semiHidden/>
    <w:unhideWhenUsed/>
    <w:rsid w:val="002B3278"/>
  </w:style>
  <w:style w:type="numbering" w:customStyle="1" w:styleId="NoList1524">
    <w:name w:val="No List1524"/>
    <w:next w:val="NoList"/>
    <w:uiPriority w:val="99"/>
    <w:semiHidden/>
    <w:unhideWhenUsed/>
    <w:rsid w:val="002B3278"/>
  </w:style>
  <w:style w:type="numbering" w:customStyle="1" w:styleId="NoList2224">
    <w:name w:val="No List2224"/>
    <w:next w:val="NoList"/>
    <w:uiPriority w:val="99"/>
    <w:semiHidden/>
    <w:unhideWhenUsed/>
    <w:rsid w:val="002B3278"/>
  </w:style>
  <w:style w:type="numbering" w:customStyle="1" w:styleId="NoList3124">
    <w:name w:val="No List3124"/>
    <w:next w:val="NoList"/>
    <w:uiPriority w:val="99"/>
    <w:semiHidden/>
    <w:unhideWhenUsed/>
    <w:rsid w:val="002B3278"/>
  </w:style>
  <w:style w:type="numbering" w:customStyle="1" w:styleId="NoList624">
    <w:name w:val="No List624"/>
    <w:next w:val="NoList"/>
    <w:uiPriority w:val="99"/>
    <w:semiHidden/>
    <w:unhideWhenUsed/>
    <w:rsid w:val="002B3278"/>
  </w:style>
  <w:style w:type="numbering" w:customStyle="1" w:styleId="NoList1624">
    <w:name w:val="No List1624"/>
    <w:next w:val="NoList"/>
    <w:uiPriority w:val="99"/>
    <w:semiHidden/>
    <w:unhideWhenUsed/>
    <w:rsid w:val="002B3278"/>
  </w:style>
  <w:style w:type="numbering" w:customStyle="1" w:styleId="NoList724">
    <w:name w:val="No List724"/>
    <w:next w:val="NoList"/>
    <w:uiPriority w:val="99"/>
    <w:semiHidden/>
    <w:unhideWhenUsed/>
    <w:rsid w:val="002B3278"/>
  </w:style>
  <w:style w:type="numbering" w:customStyle="1" w:styleId="NoList824">
    <w:name w:val="No List824"/>
    <w:next w:val="NoList"/>
    <w:uiPriority w:val="99"/>
    <w:semiHidden/>
    <w:unhideWhenUsed/>
    <w:rsid w:val="002B3278"/>
  </w:style>
  <w:style w:type="numbering" w:customStyle="1" w:styleId="NoList914">
    <w:name w:val="No List914"/>
    <w:next w:val="NoList"/>
    <w:uiPriority w:val="99"/>
    <w:semiHidden/>
    <w:unhideWhenUsed/>
    <w:rsid w:val="002B3278"/>
  </w:style>
  <w:style w:type="numbering" w:customStyle="1" w:styleId="FrListare1114">
    <w:name w:val="Fără Listare1114"/>
    <w:next w:val="NoList"/>
    <w:semiHidden/>
    <w:rsid w:val="002B3278"/>
  </w:style>
  <w:style w:type="numbering" w:customStyle="1" w:styleId="NoList1714">
    <w:name w:val="No List1714"/>
    <w:next w:val="NoList"/>
    <w:uiPriority w:val="99"/>
    <w:semiHidden/>
    <w:rsid w:val="002B3278"/>
  </w:style>
  <w:style w:type="numbering" w:customStyle="1" w:styleId="NoList11214">
    <w:name w:val="No List11214"/>
    <w:next w:val="NoList"/>
    <w:uiPriority w:val="99"/>
    <w:semiHidden/>
    <w:unhideWhenUsed/>
    <w:rsid w:val="002B3278"/>
  </w:style>
  <w:style w:type="numbering" w:customStyle="1" w:styleId="NoList111114">
    <w:name w:val="No List111114"/>
    <w:next w:val="NoList"/>
    <w:uiPriority w:val="99"/>
    <w:semiHidden/>
    <w:unhideWhenUsed/>
    <w:rsid w:val="002B3278"/>
  </w:style>
  <w:style w:type="numbering" w:customStyle="1" w:styleId="NoList2314">
    <w:name w:val="No List2314"/>
    <w:next w:val="NoList"/>
    <w:uiPriority w:val="99"/>
    <w:semiHidden/>
    <w:unhideWhenUsed/>
    <w:rsid w:val="002B3278"/>
  </w:style>
  <w:style w:type="numbering" w:customStyle="1" w:styleId="NoList12114">
    <w:name w:val="No List12114"/>
    <w:next w:val="NoList"/>
    <w:uiPriority w:val="99"/>
    <w:semiHidden/>
    <w:unhideWhenUsed/>
    <w:rsid w:val="002B3278"/>
  </w:style>
  <w:style w:type="numbering" w:customStyle="1" w:styleId="NoList3214">
    <w:name w:val="No List3214"/>
    <w:next w:val="NoList"/>
    <w:uiPriority w:val="99"/>
    <w:semiHidden/>
    <w:unhideWhenUsed/>
    <w:rsid w:val="002B3278"/>
  </w:style>
  <w:style w:type="numbering" w:customStyle="1" w:styleId="NoList13114">
    <w:name w:val="No List13114"/>
    <w:next w:val="NoList"/>
    <w:uiPriority w:val="99"/>
    <w:semiHidden/>
    <w:unhideWhenUsed/>
    <w:rsid w:val="002B3278"/>
  </w:style>
  <w:style w:type="numbering" w:customStyle="1" w:styleId="NoList4114">
    <w:name w:val="No List4114"/>
    <w:next w:val="NoList"/>
    <w:uiPriority w:val="99"/>
    <w:semiHidden/>
    <w:unhideWhenUsed/>
    <w:rsid w:val="002B3278"/>
  </w:style>
  <w:style w:type="numbering" w:customStyle="1" w:styleId="NoList14114">
    <w:name w:val="No List14114"/>
    <w:next w:val="NoList"/>
    <w:uiPriority w:val="99"/>
    <w:semiHidden/>
    <w:unhideWhenUsed/>
    <w:rsid w:val="002B3278"/>
  </w:style>
  <w:style w:type="numbering" w:customStyle="1" w:styleId="NoList21114">
    <w:name w:val="No List21114"/>
    <w:next w:val="NoList"/>
    <w:uiPriority w:val="99"/>
    <w:semiHidden/>
    <w:unhideWhenUsed/>
    <w:rsid w:val="002B3278"/>
  </w:style>
  <w:style w:type="numbering" w:customStyle="1" w:styleId="NoList5114">
    <w:name w:val="No List5114"/>
    <w:next w:val="NoList"/>
    <w:uiPriority w:val="99"/>
    <w:semiHidden/>
    <w:unhideWhenUsed/>
    <w:rsid w:val="002B3278"/>
  </w:style>
  <w:style w:type="numbering" w:customStyle="1" w:styleId="NoList15114">
    <w:name w:val="No List15114"/>
    <w:next w:val="NoList"/>
    <w:uiPriority w:val="99"/>
    <w:semiHidden/>
    <w:unhideWhenUsed/>
    <w:rsid w:val="002B3278"/>
  </w:style>
  <w:style w:type="numbering" w:customStyle="1" w:styleId="NoList22114">
    <w:name w:val="No List22114"/>
    <w:next w:val="NoList"/>
    <w:uiPriority w:val="99"/>
    <w:semiHidden/>
    <w:unhideWhenUsed/>
    <w:rsid w:val="002B3278"/>
  </w:style>
  <w:style w:type="numbering" w:customStyle="1" w:styleId="NoList31114">
    <w:name w:val="No List31114"/>
    <w:next w:val="NoList"/>
    <w:uiPriority w:val="99"/>
    <w:semiHidden/>
    <w:unhideWhenUsed/>
    <w:rsid w:val="002B3278"/>
  </w:style>
  <w:style w:type="numbering" w:customStyle="1" w:styleId="NoList6114">
    <w:name w:val="No List6114"/>
    <w:next w:val="NoList"/>
    <w:uiPriority w:val="99"/>
    <w:semiHidden/>
    <w:unhideWhenUsed/>
    <w:rsid w:val="002B3278"/>
  </w:style>
  <w:style w:type="numbering" w:customStyle="1" w:styleId="NoList16114">
    <w:name w:val="No List16114"/>
    <w:next w:val="NoList"/>
    <w:uiPriority w:val="99"/>
    <w:semiHidden/>
    <w:unhideWhenUsed/>
    <w:rsid w:val="002B3278"/>
  </w:style>
  <w:style w:type="numbering" w:customStyle="1" w:styleId="NoList7114">
    <w:name w:val="No List7114"/>
    <w:next w:val="NoList"/>
    <w:uiPriority w:val="99"/>
    <w:semiHidden/>
    <w:unhideWhenUsed/>
    <w:rsid w:val="002B3278"/>
  </w:style>
  <w:style w:type="numbering" w:customStyle="1" w:styleId="NoList8114">
    <w:name w:val="No List8114"/>
    <w:next w:val="NoList"/>
    <w:uiPriority w:val="99"/>
    <w:semiHidden/>
    <w:unhideWhenUsed/>
    <w:rsid w:val="002B3278"/>
  </w:style>
  <w:style w:type="numbering" w:customStyle="1" w:styleId="NoList193">
    <w:name w:val="No List193"/>
    <w:next w:val="NoList"/>
    <w:uiPriority w:val="99"/>
    <w:semiHidden/>
    <w:unhideWhenUsed/>
    <w:rsid w:val="002B3278"/>
  </w:style>
  <w:style w:type="numbering" w:customStyle="1" w:styleId="NoList1103">
    <w:name w:val="No List1103"/>
    <w:next w:val="NoList"/>
    <w:uiPriority w:val="99"/>
    <w:semiHidden/>
    <w:rsid w:val="002B3278"/>
  </w:style>
  <w:style w:type="numbering" w:customStyle="1" w:styleId="NoList253">
    <w:name w:val="No List253"/>
    <w:next w:val="NoList"/>
    <w:uiPriority w:val="99"/>
    <w:semiHidden/>
    <w:unhideWhenUsed/>
    <w:rsid w:val="002B3278"/>
  </w:style>
  <w:style w:type="numbering" w:customStyle="1" w:styleId="NoList1143">
    <w:name w:val="No List1143"/>
    <w:next w:val="NoList"/>
    <w:uiPriority w:val="99"/>
    <w:semiHidden/>
    <w:rsid w:val="002B3278"/>
  </w:style>
  <w:style w:type="numbering" w:customStyle="1" w:styleId="NoList343">
    <w:name w:val="No List343"/>
    <w:next w:val="NoList"/>
    <w:uiPriority w:val="99"/>
    <w:semiHidden/>
    <w:unhideWhenUsed/>
    <w:rsid w:val="002B3278"/>
  </w:style>
  <w:style w:type="numbering" w:customStyle="1" w:styleId="NoList433">
    <w:name w:val="No List433"/>
    <w:next w:val="NoList"/>
    <w:uiPriority w:val="99"/>
    <w:semiHidden/>
    <w:unhideWhenUsed/>
    <w:rsid w:val="002B3278"/>
  </w:style>
  <w:style w:type="numbering" w:customStyle="1" w:styleId="NoList533">
    <w:name w:val="No List533"/>
    <w:next w:val="NoList"/>
    <w:uiPriority w:val="99"/>
    <w:semiHidden/>
    <w:unhideWhenUsed/>
    <w:rsid w:val="002B3278"/>
  </w:style>
  <w:style w:type="numbering" w:customStyle="1" w:styleId="NoList633">
    <w:name w:val="No List633"/>
    <w:next w:val="NoList"/>
    <w:uiPriority w:val="99"/>
    <w:semiHidden/>
    <w:unhideWhenUsed/>
    <w:rsid w:val="002B3278"/>
  </w:style>
  <w:style w:type="numbering" w:customStyle="1" w:styleId="NoList203">
    <w:name w:val="No List203"/>
    <w:next w:val="NoList"/>
    <w:uiPriority w:val="99"/>
    <w:semiHidden/>
    <w:unhideWhenUsed/>
    <w:rsid w:val="002B3278"/>
  </w:style>
  <w:style w:type="numbering" w:customStyle="1" w:styleId="FrListare133">
    <w:name w:val="Fără Listare133"/>
    <w:next w:val="NoList"/>
    <w:semiHidden/>
    <w:rsid w:val="002B3278"/>
  </w:style>
  <w:style w:type="numbering" w:customStyle="1" w:styleId="NoList1153">
    <w:name w:val="No List1153"/>
    <w:next w:val="NoList"/>
    <w:uiPriority w:val="99"/>
    <w:semiHidden/>
    <w:rsid w:val="002B3278"/>
  </w:style>
  <w:style w:type="numbering" w:customStyle="1" w:styleId="NoList1163">
    <w:name w:val="No List1163"/>
    <w:next w:val="NoList"/>
    <w:uiPriority w:val="99"/>
    <w:semiHidden/>
    <w:unhideWhenUsed/>
    <w:rsid w:val="002B3278"/>
  </w:style>
  <w:style w:type="numbering" w:customStyle="1" w:styleId="NoList11133">
    <w:name w:val="No List11133"/>
    <w:next w:val="NoList"/>
    <w:uiPriority w:val="99"/>
    <w:semiHidden/>
    <w:unhideWhenUsed/>
    <w:rsid w:val="002B3278"/>
  </w:style>
  <w:style w:type="numbering" w:customStyle="1" w:styleId="NoList263">
    <w:name w:val="No List263"/>
    <w:next w:val="NoList"/>
    <w:uiPriority w:val="99"/>
    <w:semiHidden/>
    <w:unhideWhenUsed/>
    <w:rsid w:val="002B3278"/>
  </w:style>
  <w:style w:type="numbering" w:customStyle="1" w:styleId="NoList1233">
    <w:name w:val="No List1233"/>
    <w:next w:val="NoList"/>
    <w:uiPriority w:val="99"/>
    <w:semiHidden/>
    <w:unhideWhenUsed/>
    <w:rsid w:val="002B3278"/>
  </w:style>
  <w:style w:type="numbering" w:customStyle="1" w:styleId="NoList353">
    <w:name w:val="No List353"/>
    <w:next w:val="NoList"/>
    <w:uiPriority w:val="99"/>
    <w:semiHidden/>
    <w:unhideWhenUsed/>
    <w:rsid w:val="002B3278"/>
  </w:style>
  <w:style w:type="numbering" w:customStyle="1" w:styleId="NoList1333">
    <w:name w:val="No List1333"/>
    <w:next w:val="NoList"/>
    <w:uiPriority w:val="99"/>
    <w:semiHidden/>
    <w:unhideWhenUsed/>
    <w:rsid w:val="002B3278"/>
  </w:style>
  <w:style w:type="numbering" w:customStyle="1" w:styleId="NoList443">
    <w:name w:val="No List443"/>
    <w:next w:val="NoList"/>
    <w:uiPriority w:val="99"/>
    <w:semiHidden/>
    <w:unhideWhenUsed/>
    <w:rsid w:val="002B3278"/>
  </w:style>
  <w:style w:type="numbering" w:customStyle="1" w:styleId="NoList1433">
    <w:name w:val="No List1433"/>
    <w:next w:val="NoList"/>
    <w:uiPriority w:val="99"/>
    <w:semiHidden/>
    <w:unhideWhenUsed/>
    <w:rsid w:val="002B3278"/>
  </w:style>
  <w:style w:type="numbering" w:customStyle="1" w:styleId="NoList2133">
    <w:name w:val="No List2133"/>
    <w:next w:val="NoList"/>
    <w:uiPriority w:val="99"/>
    <w:semiHidden/>
    <w:unhideWhenUsed/>
    <w:rsid w:val="002B3278"/>
  </w:style>
  <w:style w:type="numbering" w:customStyle="1" w:styleId="NoList543">
    <w:name w:val="No List543"/>
    <w:next w:val="NoList"/>
    <w:uiPriority w:val="99"/>
    <w:semiHidden/>
    <w:unhideWhenUsed/>
    <w:rsid w:val="002B3278"/>
  </w:style>
  <w:style w:type="numbering" w:customStyle="1" w:styleId="NoList1533">
    <w:name w:val="No List1533"/>
    <w:next w:val="NoList"/>
    <w:uiPriority w:val="99"/>
    <w:semiHidden/>
    <w:unhideWhenUsed/>
    <w:rsid w:val="002B3278"/>
  </w:style>
  <w:style w:type="numbering" w:customStyle="1" w:styleId="NoList2233">
    <w:name w:val="No List2233"/>
    <w:next w:val="NoList"/>
    <w:uiPriority w:val="99"/>
    <w:semiHidden/>
    <w:unhideWhenUsed/>
    <w:rsid w:val="002B3278"/>
  </w:style>
  <w:style w:type="numbering" w:customStyle="1" w:styleId="NoList3133">
    <w:name w:val="No List3133"/>
    <w:next w:val="NoList"/>
    <w:uiPriority w:val="99"/>
    <w:semiHidden/>
    <w:unhideWhenUsed/>
    <w:rsid w:val="002B3278"/>
  </w:style>
  <w:style w:type="numbering" w:customStyle="1" w:styleId="NoList643">
    <w:name w:val="No List643"/>
    <w:next w:val="NoList"/>
    <w:uiPriority w:val="99"/>
    <w:semiHidden/>
    <w:unhideWhenUsed/>
    <w:rsid w:val="002B3278"/>
  </w:style>
  <w:style w:type="numbering" w:customStyle="1" w:styleId="NoList1633">
    <w:name w:val="No List1633"/>
    <w:next w:val="NoList"/>
    <w:uiPriority w:val="99"/>
    <w:semiHidden/>
    <w:unhideWhenUsed/>
    <w:rsid w:val="002B3278"/>
  </w:style>
  <w:style w:type="numbering" w:customStyle="1" w:styleId="NoList733">
    <w:name w:val="No List733"/>
    <w:next w:val="NoList"/>
    <w:uiPriority w:val="99"/>
    <w:semiHidden/>
    <w:unhideWhenUsed/>
    <w:rsid w:val="002B3278"/>
  </w:style>
  <w:style w:type="numbering" w:customStyle="1" w:styleId="NoList833">
    <w:name w:val="No List833"/>
    <w:next w:val="NoList"/>
    <w:uiPriority w:val="99"/>
    <w:semiHidden/>
    <w:unhideWhenUsed/>
    <w:rsid w:val="002B3278"/>
  </w:style>
  <w:style w:type="numbering" w:customStyle="1" w:styleId="NoList923">
    <w:name w:val="No List923"/>
    <w:next w:val="NoList"/>
    <w:uiPriority w:val="99"/>
    <w:semiHidden/>
    <w:unhideWhenUsed/>
    <w:rsid w:val="002B3278"/>
  </w:style>
  <w:style w:type="numbering" w:customStyle="1" w:styleId="FrListare1124">
    <w:name w:val="Fără Listare1124"/>
    <w:next w:val="NoList"/>
    <w:semiHidden/>
    <w:rsid w:val="002B3278"/>
  </w:style>
  <w:style w:type="numbering" w:customStyle="1" w:styleId="NoList1724">
    <w:name w:val="No List1724"/>
    <w:next w:val="NoList"/>
    <w:uiPriority w:val="99"/>
    <w:semiHidden/>
    <w:rsid w:val="002B3278"/>
  </w:style>
  <w:style w:type="numbering" w:customStyle="1" w:styleId="NoList11224">
    <w:name w:val="No List11224"/>
    <w:next w:val="NoList"/>
    <w:uiPriority w:val="99"/>
    <w:semiHidden/>
    <w:unhideWhenUsed/>
    <w:rsid w:val="002B3278"/>
  </w:style>
  <w:style w:type="numbering" w:customStyle="1" w:styleId="NoList111124">
    <w:name w:val="No List111124"/>
    <w:next w:val="NoList"/>
    <w:uiPriority w:val="99"/>
    <w:semiHidden/>
    <w:unhideWhenUsed/>
    <w:rsid w:val="002B3278"/>
  </w:style>
  <w:style w:type="numbering" w:customStyle="1" w:styleId="NoList2324">
    <w:name w:val="No List2324"/>
    <w:next w:val="NoList"/>
    <w:uiPriority w:val="99"/>
    <w:semiHidden/>
    <w:unhideWhenUsed/>
    <w:rsid w:val="002B3278"/>
  </w:style>
  <w:style w:type="numbering" w:customStyle="1" w:styleId="NoList12124">
    <w:name w:val="No List12124"/>
    <w:next w:val="NoList"/>
    <w:uiPriority w:val="99"/>
    <w:semiHidden/>
    <w:unhideWhenUsed/>
    <w:rsid w:val="002B3278"/>
  </w:style>
  <w:style w:type="numbering" w:customStyle="1" w:styleId="NoList3224">
    <w:name w:val="No List3224"/>
    <w:next w:val="NoList"/>
    <w:uiPriority w:val="99"/>
    <w:semiHidden/>
    <w:unhideWhenUsed/>
    <w:rsid w:val="002B3278"/>
  </w:style>
  <w:style w:type="numbering" w:customStyle="1" w:styleId="NoList13124">
    <w:name w:val="No List13124"/>
    <w:next w:val="NoList"/>
    <w:uiPriority w:val="99"/>
    <w:semiHidden/>
    <w:unhideWhenUsed/>
    <w:rsid w:val="002B3278"/>
  </w:style>
  <w:style w:type="numbering" w:customStyle="1" w:styleId="NoList4124">
    <w:name w:val="No List4124"/>
    <w:next w:val="NoList"/>
    <w:uiPriority w:val="99"/>
    <w:semiHidden/>
    <w:unhideWhenUsed/>
    <w:rsid w:val="002B3278"/>
  </w:style>
  <w:style w:type="numbering" w:customStyle="1" w:styleId="NoList14124">
    <w:name w:val="No List14124"/>
    <w:next w:val="NoList"/>
    <w:uiPriority w:val="99"/>
    <w:semiHidden/>
    <w:unhideWhenUsed/>
    <w:rsid w:val="002B3278"/>
  </w:style>
  <w:style w:type="numbering" w:customStyle="1" w:styleId="NoList21124">
    <w:name w:val="No List21124"/>
    <w:next w:val="NoList"/>
    <w:uiPriority w:val="99"/>
    <w:semiHidden/>
    <w:unhideWhenUsed/>
    <w:rsid w:val="002B3278"/>
  </w:style>
  <w:style w:type="numbering" w:customStyle="1" w:styleId="NoList5124">
    <w:name w:val="No List5124"/>
    <w:next w:val="NoList"/>
    <w:uiPriority w:val="99"/>
    <w:semiHidden/>
    <w:unhideWhenUsed/>
    <w:rsid w:val="002B3278"/>
  </w:style>
  <w:style w:type="numbering" w:customStyle="1" w:styleId="NoList15124">
    <w:name w:val="No List15124"/>
    <w:next w:val="NoList"/>
    <w:uiPriority w:val="99"/>
    <w:semiHidden/>
    <w:unhideWhenUsed/>
    <w:rsid w:val="002B3278"/>
  </w:style>
  <w:style w:type="numbering" w:customStyle="1" w:styleId="NoList22124">
    <w:name w:val="No List22124"/>
    <w:next w:val="NoList"/>
    <w:uiPriority w:val="99"/>
    <w:semiHidden/>
    <w:unhideWhenUsed/>
    <w:rsid w:val="002B3278"/>
  </w:style>
  <w:style w:type="numbering" w:customStyle="1" w:styleId="NoList31124">
    <w:name w:val="No List31124"/>
    <w:next w:val="NoList"/>
    <w:uiPriority w:val="99"/>
    <w:semiHidden/>
    <w:unhideWhenUsed/>
    <w:rsid w:val="002B3278"/>
  </w:style>
  <w:style w:type="numbering" w:customStyle="1" w:styleId="NoList6124">
    <w:name w:val="No List6124"/>
    <w:next w:val="NoList"/>
    <w:uiPriority w:val="99"/>
    <w:semiHidden/>
    <w:unhideWhenUsed/>
    <w:rsid w:val="002B3278"/>
  </w:style>
  <w:style w:type="numbering" w:customStyle="1" w:styleId="NoList16124">
    <w:name w:val="No List16124"/>
    <w:next w:val="NoList"/>
    <w:uiPriority w:val="99"/>
    <w:semiHidden/>
    <w:unhideWhenUsed/>
    <w:rsid w:val="002B3278"/>
  </w:style>
  <w:style w:type="numbering" w:customStyle="1" w:styleId="NoList7124">
    <w:name w:val="No List7124"/>
    <w:next w:val="NoList"/>
    <w:uiPriority w:val="99"/>
    <w:semiHidden/>
    <w:unhideWhenUsed/>
    <w:rsid w:val="002B3278"/>
  </w:style>
  <w:style w:type="numbering" w:customStyle="1" w:styleId="NoList8123">
    <w:name w:val="No List8123"/>
    <w:next w:val="NoList"/>
    <w:uiPriority w:val="99"/>
    <w:semiHidden/>
    <w:unhideWhenUsed/>
    <w:rsid w:val="002B3278"/>
  </w:style>
  <w:style w:type="numbering" w:customStyle="1" w:styleId="NoList392">
    <w:name w:val="No List392"/>
    <w:next w:val="NoList"/>
    <w:uiPriority w:val="99"/>
    <w:semiHidden/>
    <w:unhideWhenUsed/>
    <w:rsid w:val="002B3278"/>
  </w:style>
  <w:style w:type="numbering" w:customStyle="1" w:styleId="FrListare17">
    <w:name w:val="Fără Listare17"/>
    <w:next w:val="NoList"/>
    <w:semiHidden/>
    <w:rsid w:val="002B3278"/>
  </w:style>
  <w:style w:type="numbering" w:customStyle="1" w:styleId="NoList127">
    <w:name w:val="No List127"/>
    <w:next w:val="NoList"/>
    <w:uiPriority w:val="99"/>
    <w:semiHidden/>
    <w:rsid w:val="002B3278"/>
  </w:style>
  <w:style w:type="numbering" w:customStyle="1" w:styleId="NoList1118">
    <w:name w:val="No List1118"/>
    <w:next w:val="NoList"/>
    <w:uiPriority w:val="99"/>
    <w:semiHidden/>
    <w:unhideWhenUsed/>
    <w:rsid w:val="002B3278"/>
  </w:style>
  <w:style w:type="numbering" w:customStyle="1" w:styleId="NoList1119">
    <w:name w:val="No List1119"/>
    <w:next w:val="NoList"/>
    <w:uiPriority w:val="99"/>
    <w:semiHidden/>
    <w:unhideWhenUsed/>
    <w:rsid w:val="002B3278"/>
  </w:style>
  <w:style w:type="numbering" w:customStyle="1" w:styleId="NoList218">
    <w:name w:val="No List218"/>
    <w:next w:val="NoList"/>
    <w:uiPriority w:val="99"/>
    <w:semiHidden/>
    <w:unhideWhenUsed/>
    <w:rsid w:val="002B3278"/>
  </w:style>
  <w:style w:type="numbering" w:customStyle="1" w:styleId="NoList128">
    <w:name w:val="No List128"/>
    <w:next w:val="NoList"/>
    <w:uiPriority w:val="99"/>
    <w:semiHidden/>
    <w:unhideWhenUsed/>
    <w:rsid w:val="002B3278"/>
  </w:style>
  <w:style w:type="numbering" w:customStyle="1" w:styleId="NoList3101">
    <w:name w:val="No List3101"/>
    <w:next w:val="NoList"/>
    <w:uiPriority w:val="99"/>
    <w:semiHidden/>
    <w:unhideWhenUsed/>
    <w:rsid w:val="002B3278"/>
  </w:style>
  <w:style w:type="numbering" w:customStyle="1" w:styleId="NoList137">
    <w:name w:val="No List137"/>
    <w:next w:val="NoList"/>
    <w:uiPriority w:val="99"/>
    <w:semiHidden/>
    <w:unhideWhenUsed/>
    <w:rsid w:val="002B3278"/>
  </w:style>
  <w:style w:type="numbering" w:customStyle="1" w:styleId="NoList482">
    <w:name w:val="No List482"/>
    <w:next w:val="NoList"/>
    <w:uiPriority w:val="99"/>
    <w:semiHidden/>
    <w:unhideWhenUsed/>
    <w:rsid w:val="002B3278"/>
  </w:style>
  <w:style w:type="numbering" w:customStyle="1" w:styleId="NoList147">
    <w:name w:val="No List147"/>
    <w:next w:val="NoList"/>
    <w:uiPriority w:val="99"/>
    <w:semiHidden/>
    <w:unhideWhenUsed/>
    <w:rsid w:val="002B3278"/>
  </w:style>
  <w:style w:type="numbering" w:customStyle="1" w:styleId="NoList219">
    <w:name w:val="No List219"/>
    <w:next w:val="NoList"/>
    <w:uiPriority w:val="99"/>
    <w:semiHidden/>
    <w:unhideWhenUsed/>
    <w:rsid w:val="002B3278"/>
  </w:style>
  <w:style w:type="numbering" w:customStyle="1" w:styleId="NoList582">
    <w:name w:val="No List582"/>
    <w:next w:val="NoList"/>
    <w:uiPriority w:val="99"/>
    <w:semiHidden/>
    <w:unhideWhenUsed/>
    <w:rsid w:val="002B3278"/>
  </w:style>
  <w:style w:type="numbering" w:customStyle="1" w:styleId="NoList157">
    <w:name w:val="No List157"/>
    <w:next w:val="NoList"/>
    <w:uiPriority w:val="99"/>
    <w:semiHidden/>
    <w:unhideWhenUsed/>
    <w:rsid w:val="002B3278"/>
  </w:style>
  <w:style w:type="numbering" w:customStyle="1" w:styleId="NoList227">
    <w:name w:val="No List227"/>
    <w:next w:val="NoList"/>
    <w:uiPriority w:val="99"/>
    <w:semiHidden/>
    <w:unhideWhenUsed/>
    <w:rsid w:val="002B3278"/>
  </w:style>
  <w:style w:type="numbering" w:customStyle="1" w:styleId="NoList317">
    <w:name w:val="No List317"/>
    <w:next w:val="NoList"/>
    <w:uiPriority w:val="99"/>
    <w:semiHidden/>
    <w:unhideWhenUsed/>
    <w:rsid w:val="002B3278"/>
  </w:style>
  <w:style w:type="numbering" w:customStyle="1" w:styleId="NoList682">
    <w:name w:val="No List682"/>
    <w:next w:val="NoList"/>
    <w:uiPriority w:val="99"/>
    <w:semiHidden/>
    <w:unhideWhenUsed/>
    <w:rsid w:val="002B3278"/>
  </w:style>
  <w:style w:type="numbering" w:customStyle="1" w:styleId="NoList167">
    <w:name w:val="No List167"/>
    <w:next w:val="NoList"/>
    <w:uiPriority w:val="99"/>
    <w:semiHidden/>
    <w:unhideWhenUsed/>
    <w:rsid w:val="002B3278"/>
  </w:style>
  <w:style w:type="numbering" w:customStyle="1" w:styleId="NoList77">
    <w:name w:val="No List77"/>
    <w:next w:val="NoList"/>
    <w:uiPriority w:val="99"/>
    <w:semiHidden/>
    <w:unhideWhenUsed/>
    <w:rsid w:val="002B3278"/>
  </w:style>
  <w:style w:type="table" w:customStyle="1" w:styleId="TableGrid26">
    <w:name w:val="Table Grid26"/>
    <w:basedOn w:val="TableNormal"/>
    <w:next w:val="TableGrid"/>
    <w:uiPriority w:val="59"/>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6">
    <w:name w:val="Table Normal126"/>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6">
    <w:name w:val="Table Grid116"/>
    <w:basedOn w:val="TableNormal"/>
    <w:uiPriority w:val="39"/>
    <w:qFormat/>
    <w:rsid w:val="002B327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7">
    <w:name w:val="No List87"/>
    <w:next w:val="NoList"/>
    <w:uiPriority w:val="99"/>
    <w:semiHidden/>
    <w:unhideWhenUsed/>
    <w:rsid w:val="002B3278"/>
  </w:style>
  <w:style w:type="numbering" w:customStyle="1" w:styleId="NoList96">
    <w:name w:val="No List96"/>
    <w:next w:val="NoList"/>
    <w:uiPriority w:val="99"/>
    <w:semiHidden/>
    <w:unhideWhenUsed/>
    <w:rsid w:val="002B3278"/>
  </w:style>
  <w:style w:type="numbering" w:customStyle="1" w:styleId="FrListare116">
    <w:name w:val="Fără Listare116"/>
    <w:next w:val="NoList"/>
    <w:semiHidden/>
    <w:rsid w:val="002B3278"/>
  </w:style>
  <w:style w:type="numbering" w:customStyle="1" w:styleId="NoList176">
    <w:name w:val="No List176"/>
    <w:next w:val="NoList"/>
    <w:uiPriority w:val="99"/>
    <w:semiHidden/>
    <w:rsid w:val="002B3278"/>
  </w:style>
  <w:style w:type="numbering" w:customStyle="1" w:styleId="NoList1126">
    <w:name w:val="No List1126"/>
    <w:next w:val="NoList"/>
    <w:uiPriority w:val="99"/>
    <w:semiHidden/>
    <w:unhideWhenUsed/>
    <w:rsid w:val="002B3278"/>
  </w:style>
  <w:style w:type="numbering" w:customStyle="1" w:styleId="NoList11116">
    <w:name w:val="No List11116"/>
    <w:next w:val="NoList"/>
    <w:uiPriority w:val="99"/>
    <w:semiHidden/>
    <w:unhideWhenUsed/>
    <w:rsid w:val="002B3278"/>
  </w:style>
  <w:style w:type="numbering" w:customStyle="1" w:styleId="NoList236">
    <w:name w:val="No List236"/>
    <w:next w:val="NoList"/>
    <w:uiPriority w:val="99"/>
    <w:semiHidden/>
    <w:unhideWhenUsed/>
    <w:rsid w:val="002B3278"/>
  </w:style>
  <w:style w:type="numbering" w:customStyle="1" w:styleId="NoList1216">
    <w:name w:val="No List1216"/>
    <w:next w:val="NoList"/>
    <w:uiPriority w:val="99"/>
    <w:semiHidden/>
    <w:unhideWhenUsed/>
    <w:rsid w:val="002B3278"/>
  </w:style>
  <w:style w:type="numbering" w:customStyle="1" w:styleId="NoList326">
    <w:name w:val="No List326"/>
    <w:next w:val="NoList"/>
    <w:uiPriority w:val="99"/>
    <w:semiHidden/>
    <w:unhideWhenUsed/>
    <w:rsid w:val="002B3278"/>
  </w:style>
  <w:style w:type="numbering" w:customStyle="1" w:styleId="NoList1316">
    <w:name w:val="No List1316"/>
    <w:next w:val="NoList"/>
    <w:uiPriority w:val="99"/>
    <w:semiHidden/>
    <w:unhideWhenUsed/>
    <w:rsid w:val="002B3278"/>
  </w:style>
  <w:style w:type="numbering" w:customStyle="1" w:styleId="NoList416">
    <w:name w:val="No List416"/>
    <w:next w:val="NoList"/>
    <w:uiPriority w:val="99"/>
    <w:semiHidden/>
    <w:unhideWhenUsed/>
    <w:rsid w:val="002B3278"/>
  </w:style>
  <w:style w:type="numbering" w:customStyle="1" w:styleId="NoList1416">
    <w:name w:val="No List1416"/>
    <w:next w:val="NoList"/>
    <w:uiPriority w:val="99"/>
    <w:semiHidden/>
    <w:unhideWhenUsed/>
    <w:rsid w:val="002B3278"/>
  </w:style>
  <w:style w:type="numbering" w:customStyle="1" w:styleId="NoList2116">
    <w:name w:val="No List2116"/>
    <w:next w:val="NoList"/>
    <w:uiPriority w:val="99"/>
    <w:semiHidden/>
    <w:unhideWhenUsed/>
    <w:rsid w:val="002B3278"/>
  </w:style>
  <w:style w:type="numbering" w:customStyle="1" w:styleId="NoList516">
    <w:name w:val="No List516"/>
    <w:next w:val="NoList"/>
    <w:uiPriority w:val="99"/>
    <w:semiHidden/>
    <w:unhideWhenUsed/>
    <w:rsid w:val="002B3278"/>
  </w:style>
  <w:style w:type="numbering" w:customStyle="1" w:styleId="NoList1516">
    <w:name w:val="No List1516"/>
    <w:next w:val="NoList"/>
    <w:uiPriority w:val="99"/>
    <w:semiHidden/>
    <w:unhideWhenUsed/>
    <w:rsid w:val="002B3278"/>
  </w:style>
  <w:style w:type="numbering" w:customStyle="1" w:styleId="NoList2216">
    <w:name w:val="No List2216"/>
    <w:next w:val="NoList"/>
    <w:uiPriority w:val="99"/>
    <w:semiHidden/>
    <w:unhideWhenUsed/>
    <w:rsid w:val="002B3278"/>
  </w:style>
  <w:style w:type="numbering" w:customStyle="1" w:styleId="NoList3116">
    <w:name w:val="No List3116"/>
    <w:next w:val="NoList"/>
    <w:uiPriority w:val="99"/>
    <w:semiHidden/>
    <w:unhideWhenUsed/>
    <w:rsid w:val="002B3278"/>
  </w:style>
  <w:style w:type="numbering" w:customStyle="1" w:styleId="NoList616">
    <w:name w:val="No List616"/>
    <w:next w:val="NoList"/>
    <w:uiPriority w:val="99"/>
    <w:semiHidden/>
    <w:unhideWhenUsed/>
    <w:rsid w:val="002B3278"/>
  </w:style>
  <w:style w:type="numbering" w:customStyle="1" w:styleId="NoList1616">
    <w:name w:val="No List1616"/>
    <w:next w:val="NoList"/>
    <w:uiPriority w:val="99"/>
    <w:semiHidden/>
    <w:unhideWhenUsed/>
    <w:rsid w:val="002B3278"/>
  </w:style>
  <w:style w:type="numbering" w:customStyle="1" w:styleId="NoList716">
    <w:name w:val="No List716"/>
    <w:next w:val="NoList"/>
    <w:uiPriority w:val="99"/>
    <w:semiHidden/>
    <w:unhideWhenUsed/>
    <w:rsid w:val="002B3278"/>
  </w:style>
  <w:style w:type="numbering" w:customStyle="1" w:styleId="NoList816">
    <w:name w:val="No List816"/>
    <w:next w:val="NoList"/>
    <w:uiPriority w:val="99"/>
    <w:semiHidden/>
    <w:unhideWhenUsed/>
    <w:rsid w:val="002B3278"/>
  </w:style>
  <w:style w:type="numbering" w:customStyle="1" w:styleId="NoList105">
    <w:name w:val="No List105"/>
    <w:next w:val="NoList"/>
    <w:uiPriority w:val="99"/>
    <w:semiHidden/>
    <w:unhideWhenUsed/>
    <w:rsid w:val="002B3278"/>
  </w:style>
  <w:style w:type="numbering" w:customStyle="1" w:styleId="FrListare125">
    <w:name w:val="Fără Listare125"/>
    <w:next w:val="NoList"/>
    <w:semiHidden/>
    <w:rsid w:val="002B3278"/>
  </w:style>
  <w:style w:type="numbering" w:customStyle="1" w:styleId="NoList185">
    <w:name w:val="No List185"/>
    <w:next w:val="NoList"/>
    <w:uiPriority w:val="99"/>
    <w:semiHidden/>
    <w:rsid w:val="002B3278"/>
  </w:style>
  <w:style w:type="numbering" w:customStyle="1" w:styleId="NoList1135">
    <w:name w:val="No List1135"/>
    <w:next w:val="NoList"/>
    <w:uiPriority w:val="99"/>
    <w:semiHidden/>
    <w:unhideWhenUsed/>
    <w:rsid w:val="002B3278"/>
  </w:style>
  <w:style w:type="numbering" w:customStyle="1" w:styleId="NoList11125">
    <w:name w:val="No List11125"/>
    <w:next w:val="NoList"/>
    <w:uiPriority w:val="99"/>
    <w:semiHidden/>
    <w:unhideWhenUsed/>
    <w:rsid w:val="002B3278"/>
  </w:style>
  <w:style w:type="numbering" w:customStyle="1" w:styleId="NoList245">
    <w:name w:val="No List245"/>
    <w:next w:val="NoList"/>
    <w:uiPriority w:val="99"/>
    <w:semiHidden/>
    <w:unhideWhenUsed/>
    <w:rsid w:val="002B3278"/>
  </w:style>
  <w:style w:type="numbering" w:customStyle="1" w:styleId="NoList1225">
    <w:name w:val="No List1225"/>
    <w:next w:val="NoList"/>
    <w:uiPriority w:val="99"/>
    <w:semiHidden/>
    <w:unhideWhenUsed/>
    <w:rsid w:val="002B3278"/>
  </w:style>
  <w:style w:type="numbering" w:customStyle="1" w:styleId="NoList335">
    <w:name w:val="No List335"/>
    <w:next w:val="NoList"/>
    <w:uiPriority w:val="99"/>
    <w:semiHidden/>
    <w:unhideWhenUsed/>
    <w:rsid w:val="002B3278"/>
  </w:style>
  <w:style w:type="numbering" w:customStyle="1" w:styleId="NoList1325">
    <w:name w:val="No List1325"/>
    <w:next w:val="NoList"/>
    <w:uiPriority w:val="99"/>
    <w:semiHidden/>
    <w:unhideWhenUsed/>
    <w:rsid w:val="002B3278"/>
  </w:style>
  <w:style w:type="numbering" w:customStyle="1" w:styleId="NoList425">
    <w:name w:val="No List425"/>
    <w:next w:val="NoList"/>
    <w:uiPriority w:val="99"/>
    <w:semiHidden/>
    <w:unhideWhenUsed/>
    <w:rsid w:val="002B3278"/>
  </w:style>
  <w:style w:type="numbering" w:customStyle="1" w:styleId="NoList1425">
    <w:name w:val="No List1425"/>
    <w:next w:val="NoList"/>
    <w:uiPriority w:val="99"/>
    <w:semiHidden/>
    <w:unhideWhenUsed/>
    <w:rsid w:val="002B3278"/>
  </w:style>
  <w:style w:type="numbering" w:customStyle="1" w:styleId="NoList2125">
    <w:name w:val="No List2125"/>
    <w:next w:val="NoList"/>
    <w:uiPriority w:val="99"/>
    <w:semiHidden/>
    <w:unhideWhenUsed/>
    <w:rsid w:val="002B3278"/>
  </w:style>
  <w:style w:type="numbering" w:customStyle="1" w:styleId="NoList525">
    <w:name w:val="No List525"/>
    <w:next w:val="NoList"/>
    <w:uiPriority w:val="99"/>
    <w:semiHidden/>
    <w:unhideWhenUsed/>
    <w:rsid w:val="002B3278"/>
  </w:style>
  <w:style w:type="numbering" w:customStyle="1" w:styleId="NoList1525">
    <w:name w:val="No List1525"/>
    <w:next w:val="NoList"/>
    <w:uiPriority w:val="99"/>
    <w:semiHidden/>
    <w:unhideWhenUsed/>
    <w:rsid w:val="002B3278"/>
  </w:style>
  <w:style w:type="numbering" w:customStyle="1" w:styleId="NoList2225">
    <w:name w:val="No List2225"/>
    <w:next w:val="NoList"/>
    <w:uiPriority w:val="99"/>
    <w:semiHidden/>
    <w:unhideWhenUsed/>
    <w:rsid w:val="002B3278"/>
  </w:style>
  <w:style w:type="numbering" w:customStyle="1" w:styleId="NoList3125">
    <w:name w:val="No List3125"/>
    <w:next w:val="NoList"/>
    <w:uiPriority w:val="99"/>
    <w:semiHidden/>
    <w:unhideWhenUsed/>
    <w:rsid w:val="002B3278"/>
  </w:style>
  <w:style w:type="numbering" w:customStyle="1" w:styleId="NoList625">
    <w:name w:val="No List625"/>
    <w:next w:val="NoList"/>
    <w:uiPriority w:val="99"/>
    <w:semiHidden/>
    <w:unhideWhenUsed/>
    <w:rsid w:val="002B3278"/>
  </w:style>
  <w:style w:type="numbering" w:customStyle="1" w:styleId="NoList1625">
    <w:name w:val="No List1625"/>
    <w:next w:val="NoList"/>
    <w:uiPriority w:val="99"/>
    <w:semiHidden/>
    <w:unhideWhenUsed/>
    <w:rsid w:val="002B3278"/>
  </w:style>
  <w:style w:type="numbering" w:customStyle="1" w:styleId="NoList725">
    <w:name w:val="No List725"/>
    <w:next w:val="NoList"/>
    <w:uiPriority w:val="99"/>
    <w:semiHidden/>
    <w:unhideWhenUsed/>
    <w:rsid w:val="002B3278"/>
  </w:style>
  <w:style w:type="numbering" w:customStyle="1" w:styleId="NoList825">
    <w:name w:val="No List825"/>
    <w:next w:val="NoList"/>
    <w:uiPriority w:val="99"/>
    <w:semiHidden/>
    <w:unhideWhenUsed/>
    <w:rsid w:val="002B3278"/>
  </w:style>
  <w:style w:type="numbering" w:customStyle="1" w:styleId="NoList915">
    <w:name w:val="No List915"/>
    <w:next w:val="NoList"/>
    <w:uiPriority w:val="99"/>
    <w:semiHidden/>
    <w:unhideWhenUsed/>
    <w:rsid w:val="002B3278"/>
  </w:style>
  <w:style w:type="numbering" w:customStyle="1" w:styleId="FrListare1115">
    <w:name w:val="Fără Listare1115"/>
    <w:next w:val="NoList"/>
    <w:semiHidden/>
    <w:rsid w:val="002B3278"/>
  </w:style>
  <w:style w:type="numbering" w:customStyle="1" w:styleId="NoList1715">
    <w:name w:val="No List1715"/>
    <w:next w:val="NoList"/>
    <w:uiPriority w:val="99"/>
    <w:semiHidden/>
    <w:rsid w:val="002B3278"/>
  </w:style>
  <w:style w:type="numbering" w:customStyle="1" w:styleId="NoList11215">
    <w:name w:val="No List11215"/>
    <w:next w:val="NoList"/>
    <w:uiPriority w:val="99"/>
    <w:semiHidden/>
    <w:unhideWhenUsed/>
    <w:rsid w:val="002B3278"/>
  </w:style>
  <w:style w:type="numbering" w:customStyle="1" w:styleId="NoList111115">
    <w:name w:val="No List111115"/>
    <w:next w:val="NoList"/>
    <w:uiPriority w:val="99"/>
    <w:semiHidden/>
    <w:unhideWhenUsed/>
    <w:rsid w:val="002B3278"/>
  </w:style>
  <w:style w:type="numbering" w:customStyle="1" w:styleId="NoList2315">
    <w:name w:val="No List2315"/>
    <w:next w:val="NoList"/>
    <w:uiPriority w:val="99"/>
    <w:semiHidden/>
    <w:unhideWhenUsed/>
    <w:rsid w:val="002B3278"/>
  </w:style>
  <w:style w:type="numbering" w:customStyle="1" w:styleId="NoList12115">
    <w:name w:val="No List12115"/>
    <w:next w:val="NoList"/>
    <w:uiPriority w:val="99"/>
    <w:semiHidden/>
    <w:unhideWhenUsed/>
    <w:rsid w:val="002B3278"/>
  </w:style>
  <w:style w:type="numbering" w:customStyle="1" w:styleId="NoList3215">
    <w:name w:val="No List3215"/>
    <w:next w:val="NoList"/>
    <w:uiPriority w:val="99"/>
    <w:semiHidden/>
    <w:unhideWhenUsed/>
    <w:rsid w:val="002B3278"/>
  </w:style>
  <w:style w:type="numbering" w:customStyle="1" w:styleId="NoList13115">
    <w:name w:val="No List13115"/>
    <w:next w:val="NoList"/>
    <w:uiPriority w:val="99"/>
    <w:semiHidden/>
    <w:unhideWhenUsed/>
    <w:rsid w:val="002B3278"/>
  </w:style>
  <w:style w:type="numbering" w:customStyle="1" w:styleId="NoList4115">
    <w:name w:val="No List4115"/>
    <w:next w:val="NoList"/>
    <w:uiPriority w:val="99"/>
    <w:semiHidden/>
    <w:unhideWhenUsed/>
    <w:rsid w:val="002B3278"/>
  </w:style>
  <w:style w:type="numbering" w:customStyle="1" w:styleId="NoList14115">
    <w:name w:val="No List14115"/>
    <w:next w:val="NoList"/>
    <w:uiPriority w:val="99"/>
    <w:semiHidden/>
    <w:unhideWhenUsed/>
    <w:rsid w:val="002B3278"/>
  </w:style>
  <w:style w:type="numbering" w:customStyle="1" w:styleId="NoList21115">
    <w:name w:val="No List21115"/>
    <w:next w:val="NoList"/>
    <w:uiPriority w:val="99"/>
    <w:semiHidden/>
    <w:unhideWhenUsed/>
    <w:rsid w:val="002B3278"/>
  </w:style>
  <w:style w:type="numbering" w:customStyle="1" w:styleId="NoList5115">
    <w:name w:val="No List5115"/>
    <w:next w:val="NoList"/>
    <w:uiPriority w:val="99"/>
    <w:semiHidden/>
    <w:unhideWhenUsed/>
    <w:rsid w:val="002B3278"/>
  </w:style>
  <w:style w:type="numbering" w:customStyle="1" w:styleId="NoList15115">
    <w:name w:val="No List15115"/>
    <w:next w:val="NoList"/>
    <w:uiPriority w:val="99"/>
    <w:semiHidden/>
    <w:unhideWhenUsed/>
    <w:rsid w:val="002B3278"/>
  </w:style>
  <w:style w:type="numbering" w:customStyle="1" w:styleId="NoList22115">
    <w:name w:val="No List22115"/>
    <w:next w:val="NoList"/>
    <w:uiPriority w:val="99"/>
    <w:semiHidden/>
    <w:unhideWhenUsed/>
    <w:rsid w:val="002B3278"/>
  </w:style>
  <w:style w:type="numbering" w:customStyle="1" w:styleId="NoList31115">
    <w:name w:val="No List31115"/>
    <w:next w:val="NoList"/>
    <w:uiPriority w:val="99"/>
    <w:semiHidden/>
    <w:unhideWhenUsed/>
    <w:rsid w:val="002B3278"/>
  </w:style>
  <w:style w:type="numbering" w:customStyle="1" w:styleId="NoList6115">
    <w:name w:val="No List6115"/>
    <w:next w:val="NoList"/>
    <w:uiPriority w:val="99"/>
    <w:semiHidden/>
    <w:unhideWhenUsed/>
    <w:rsid w:val="002B3278"/>
  </w:style>
  <w:style w:type="numbering" w:customStyle="1" w:styleId="NoList16115">
    <w:name w:val="No List16115"/>
    <w:next w:val="NoList"/>
    <w:uiPriority w:val="99"/>
    <w:semiHidden/>
    <w:unhideWhenUsed/>
    <w:rsid w:val="002B3278"/>
  </w:style>
  <w:style w:type="numbering" w:customStyle="1" w:styleId="NoList7115">
    <w:name w:val="No List7115"/>
    <w:next w:val="NoList"/>
    <w:uiPriority w:val="99"/>
    <w:semiHidden/>
    <w:unhideWhenUsed/>
    <w:rsid w:val="002B3278"/>
  </w:style>
  <w:style w:type="numbering" w:customStyle="1" w:styleId="NoList8115">
    <w:name w:val="No List8115"/>
    <w:next w:val="NoList"/>
    <w:uiPriority w:val="99"/>
    <w:semiHidden/>
    <w:unhideWhenUsed/>
    <w:rsid w:val="002B3278"/>
  </w:style>
  <w:style w:type="numbering" w:customStyle="1" w:styleId="NoList194">
    <w:name w:val="No List194"/>
    <w:next w:val="NoList"/>
    <w:uiPriority w:val="99"/>
    <w:semiHidden/>
    <w:unhideWhenUsed/>
    <w:rsid w:val="002B3278"/>
  </w:style>
  <w:style w:type="numbering" w:customStyle="1" w:styleId="NoList1104">
    <w:name w:val="No List1104"/>
    <w:next w:val="NoList"/>
    <w:uiPriority w:val="99"/>
    <w:semiHidden/>
    <w:rsid w:val="002B3278"/>
  </w:style>
  <w:style w:type="numbering" w:customStyle="1" w:styleId="NoList254">
    <w:name w:val="No List254"/>
    <w:next w:val="NoList"/>
    <w:uiPriority w:val="99"/>
    <w:semiHidden/>
    <w:unhideWhenUsed/>
    <w:rsid w:val="002B3278"/>
  </w:style>
  <w:style w:type="numbering" w:customStyle="1" w:styleId="NoList1144">
    <w:name w:val="No List1144"/>
    <w:next w:val="NoList"/>
    <w:uiPriority w:val="99"/>
    <w:semiHidden/>
    <w:rsid w:val="002B3278"/>
  </w:style>
  <w:style w:type="numbering" w:customStyle="1" w:styleId="NoList344">
    <w:name w:val="No List344"/>
    <w:next w:val="NoList"/>
    <w:uiPriority w:val="99"/>
    <w:semiHidden/>
    <w:unhideWhenUsed/>
    <w:rsid w:val="002B3278"/>
  </w:style>
  <w:style w:type="numbering" w:customStyle="1" w:styleId="NoList434">
    <w:name w:val="No List434"/>
    <w:next w:val="NoList"/>
    <w:uiPriority w:val="99"/>
    <w:semiHidden/>
    <w:unhideWhenUsed/>
    <w:rsid w:val="002B3278"/>
  </w:style>
  <w:style w:type="numbering" w:customStyle="1" w:styleId="NoList534">
    <w:name w:val="No List534"/>
    <w:next w:val="NoList"/>
    <w:uiPriority w:val="99"/>
    <w:semiHidden/>
    <w:unhideWhenUsed/>
    <w:rsid w:val="002B3278"/>
  </w:style>
  <w:style w:type="numbering" w:customStyle="1" w:styleId="NoList634">
    <w:name w:val="No List634"/>
    <w:next w:val="NoList"/>
    <w:uiPriority w:val="99"/>
    <w:semiHidden/>
    <w:unhideWhenUsed/>
    <w:rsid w:val="002B3278"/>
  </w:style>
  <w:style w:type="numbering" w:customStyle="1" w:styleId="NoList204">
    <w:name w:val="No List204"/>
    <w:next w:val="NoList"/>
    <w:uiPriority w:val="99"/>
    <w:semiHidden/>
    <w:unhideWhenUsed/>
    <w:rsid w:val="002B3278"/>
  </w:style>
  <w:style w:type="numbering" w:customStyle="1" w:styleId="FrListare134">
    <w:name w:val="Fără Listare134"/>
    <w:next w:val="NoList"/>
    <w:semiHidden/>
    <w:rsid w:val="002B3278"/>
  </w:style>
  <w:style w:type="numbering" w:customStyle="1" w:styleId="NoList1154">
    <w:name w:val="No List1154"/>
    <w:next w:val="NoList"/>
    <w:uiPriority w:val="99"/>
    <w:semiHidden/>
    <w:rsid w:val="002B3278"/>
  </w:style>
  <w:style w:type="numbering" w:customStyle="1" w:styleId="NoList1164">
    <w:name w:val="No List1164"/>
    <w:next w:val="NoList"/>
    <w:uiPriority w:val="99"/>
    <w:semiHidden/>
    <w:unhideWhenUsed/>
    <w:rsid w:val="002B3278"/>
  </w:style>
  <w:style w:type="numbering" w:customStyle="1" w:styleId="NoList11134">
    <w:name w:val="No List11134"/>
    <w:next w:val="NoList"/>
    <w:uiPriority w:val="99"/>
    <w:semiHidden/>
    <w:unhideWhenUsed/>
    <w:rsid w:val="002B3278"/>
  </w:style>
  <w:style w:type="numbering" w:customStyle="1" w:styleId="NoList264">
    <w:name w:val="No List264"/>
    <w:next w:val="NoList"/>
    <w:uiPriority w:val="99"/>
    <w:semiHidden/>
    <w:unhideWhenUsed/>
    <w:rsid w:val="002B3278"/>
  </w:style>
  <w:style w:type="numbering" w:customStyle="1" w:styleId="NoList1234">
    <w:name w:val="No List1234"/>
    <w:next w:val="NoList"/>
    <w:uiPriority w:val="99"/>
    <w:semiHidden/>
    <w:unhideWhenUsed/>
    <w:rsid w:val="002B3278"/>
  </w:style>
  <w:style w:type="numbering" w:customStyle="1" w:styleId="NoList354">
    <w:name w:val="No List354"/>
    <w:next w:val="NoList"/>
    <w:uiPriority w:val="99"/>
    <w:semiHidden/>
    <w:unhideWhenUsed/>
    <w:rsid w:val="002B3278"/>
  </w:style>
  <w:style w:type="numbering" w:customStyle="1" w:styleId="NoList1334">
    <w:name w:val="No List1334"/>
    <w:next w:val="NoList"/>
    <w:uiPriority w:val="99"/>
    <w:semiHidden/>
    <w:unhideWhenUsed/>
    <w:rsid w:val="002B3278"/>
  </w:style>
  <w:style w:type="numbering" w:customStyle="1" w:styleId="NoList444">
    <w:name w:val="No List444"/>
    <w:next w:val="NoList"/>
    <w:uiPriority w:val="99"/>
    <w:semiHidden/>
    <w:unhideWhenUsed/>
    <w:rsid w:val="002B3278"/>
  </w:style>
  <w:style w:type="numbering" w:customStyle="1" w:styleId="NoList1434">
    <w:name w:val="No List1434"/>
    <w:next w:val="NoList"/>
    <w:uiPriority w:val="99"/>
    <w:semiHidden/>
    <w:unhideWhenUsed/>
    <w:rsid w:val="002B3278"/>
  </w:style>
  <w:style w:type="numbering" w:customStyle="1" w:styleId="NoList2134">
    <w:name w:val="No List2134"/>
    <w:next w:val="NoList"/>
    <w:uiPriority w:val="99"/>
    <w:semiHidden/>
    <w:unhideWhenUsed/>
    <w:rsid w:val="002B3278"/>
  </w:style>
  <w:style w:type="numbering" w:customStyle="1" w:styleId="NoList544">
    <w:name w:val="No List544"/>
    <w:next w:val="NoList"/>
    <w:uiPriority w:val="99"/>
    <w:semiHidden/>
    <w:unhideWhenUsed/>
    <w:rsid w:val="002B3278"/>
  </w:style>
  <w:style w:type="numbering" w:customStyle="1" w:styleId="NoList1534">
    <w:name w:val="No List1534"/>
    <w:next w:val="NoList"/>
    <w:uiPriority w:val="99"/>
    <w:semiHidden/>
    <w:unhideWhenUsed/>
    <w:rsid w:val="002B3278"/>
  </w:style>
  <w:style w:type="numbering" w:customStyle="1" w:styleId="NoList2234">
    <w:name w:val="No List2234"/>
    <w:next w:val="NoList"/>
    <w:uiPriority w:val="99"/>
    <w:semiHidden/>
    <w:unhideWhenUsed/>
    <w:rsid w:val="002B3278"/>
  </w:style>
  <w:style w:type="numbering" w:customStyle="1" w:styleId="NoList3134">
    <w:name w:val="No List3134"/>
    <w:next w:val="NoList"/>
    <w:uiPriority w:val="99"/>
    <w:semiHidden/>
    <w:unhideWhenUsed/>
    <w:rsid w:val="002B3278"/>
  </w:style>
  <w:style w:type="numbering" w:customStyle="1" w:styleId="NoList644">
    <w:name w:val="No List644"/>
    <w:next w:val="NoList"/>
    <w:uiPriority w:val="99"/>
    <w:semiHidden/>
    <w:unhideWhenUsed/>
    <w:rsid w:val="002B3278"/>
  </w:style>
  <w:style w:type="numbering" w:customStyle="1" w:styleId="NoList1634">
    <w:name w:val="No List1634"/>
    <w:next w:val="NoList"/>
    <w:uiPriority w:val="99"/>
    <w:semiHidden/>
    <w:unhideWhenUsed/>
    <w:rsid w:val="002B3278"/>
  </w:style>
  <w:style w:type="numbering" w:customStyle="1" w:styleId="NoList734">
    <w:name w:val="No List734"/>
    <w:next w:val="NoList"/>
    <w:uiPriority w:val="99"/>
    <w:semiHidden/>
    <w:unhideWhenUsed/>
    <w:rsid w:val="002B3278"/>
  </w:style>
  <w:style w:type="numbering" w:customStyle="1" w:styleId="NoList834">
    <w:name w:val="No List834"/>
    <w:next w:val="NoList"/>
    <w:uiPriority w:val="99"/>
    <w:semiHidden/>
    <w:unhideWhenUsed/>
    <w:rsid w:val="002B3278"/>
  </w:style>
  <w:style w:type="numbering" w:customStyle="1" w:styleId="NoList924">
    <w:name w:val="No List924"/>
    <w:next w:val="NoList"/>
    <w:uiPriority w:val="99"/>
    <w:semiHidden/>
    <w:unhideWhenUsed/>
    <w:rsid w:val="002B3278"/>
  </w:style>
  <w:style w:type="numbering" w:customStyle="1" w:styleId="FrListare1125">
    <w:name w:val="Fără Listare1125"/>
    <w:next w:val="NoList"/>
    <w:semiHidden/>
    <w:rsid w:val="002B3278"/>
  </w:style>
  <w:style w:type="numbering" w:customStyle="1" w:styleId="NoList1725">
    <w:name w:val="No List1725"/>
    <w:next w:val="NoList"/>
    <w:uiPriority w:val="99"/>
    <w:semiHidden/>
    <w:rsid w:val="002B3278"/>
  </w:style>
  <w:style w:type="numbering" w:customStyle="1" w:styleId="NoList11225">
    <w:name w:val="No List11225"/>
    <w:next w:val="NoList"/>
    <w:uiPriority w:val="99"/>
    <w:semiHidden/>
    <w:unhideWhenUsed/>
    <w:rsid w:val="002B3278"/>
  </w:style>
  <w:style w:type="numbering" w:customStyle="1" w:styleId="NoList111125">
    <w:name w:val="No List111125"/>
    <w:next w:val="NoList"/>
    <w:uiPriority w:val="99"/>
    <w:semiHidden/>
    <w:unhideWhenUsed/>
    <w:rsid w:val="002B3278"/>
  </w:style>
  <w:style w:type="numbering" w:customStyle="1" w:styleId="NoList2325">
    <w:name w:val="No List2325"/>
    <w:next w:val="NoList"/>
    <w:uiPriority w:val="99"/>
    <w:semiHidden/>
    <w:unhideWhenUsed/>
    <w:rsid w:val="002B3278"/>
  </w:style>
  <w:style w:type="numbering" w:customStyle="1" w:styleId="NoList12125">
    <w:name w:val="No List12125"/>
    <w:next w:val="NoList"/>
    <w:uiPriority w:val="99"/>
    <w:semiHidden/>
    <w:unhideWhenUsed/>
    <w:rsid w:val="002B3278"/>
  </w:style>
  <w:style w:type="numbering" w:customStyle="1" w:styleId="NoList3225">
    <w:name w:val="No List3225"/>
    <w:next w:val="NoList"/>
    <w:uiPriority w:val="99"/>
    <w:semiHidden/>
    <w:unhideWhenUsed/>
    <w:rsid w:val="002B3278"/>
  </w:style>
  <w:style w:type="numbering" w:customStyle="1" w:styleId="NoList13125">
    <w:name w:val="No List13125"/>
    <w:next w:val="NoList"/>
    <w:uiPriority w:val="99"/>
    <w:semiHidden/>
    <w:unhideWhenUsed/>
    <w:rsid w:val="002B3278"/>
  </w:style>
  <w:style w:type="numbering" w:customStyle="1" w:styleId="NoList4125">
    <w:name w:val="No List4125"/>
    <w:next w:val="NoList"/>
    <w:uiPriority w:val="99"/>
    <w:semiHidden/>
    <w:unhideWhenUsed/>
    <w:rsid w:val="002B3278"/>
  </w:style>
  <w:style w:type="numbering" w:customStyle="1" w:styleId="NoList14125">
    <w:name w:val="No List14125"/>
    <w:next w:val="NoList"/>
    <w:uiPriority w:val="99"/>
    <w:semiHidden/>
    <w:unhideWhenUsed/>
    <w:rsid w:val="002B3278"/>
  </w:style>
  <w:style w:type="numbering" w:customStyle="1" w:styleId="NoList21125">
    <w:name w:val="No List21125"/>
    <w:next w:val="NoList"/>
    <w:uiPriority w:val="99"/>
    <w:semiHidden/>
    <w:unhideWhenUsed/>
    <w:rsid w:val="002B3278"/>
  </w:style>
  <w:style w:type="numbering" w:customStyle="1" w:styleId="NoList5125">
    <w:name w:val="No List5125"/>
    <w:next w:val="NoList"/>
    <w:uiPriority w:val="99"/>
    <w:semiHidden/>
    <w:unhideWhenUsed/>
    <w:rsid w:val="002B3278"/>
  </w:style>
  <w:style w:type="numbering" w:customStyle="1" w:styleId="NoList15125">
    <w:name w:val="No List15125"/>
    <w:next w:val="NoList"/>
    <w:uiPriority w:val="99"/>
    <w:semiHidden/>
    <w:unhideWhenUsed/>
    <w:rsid w:val="002B3278"/>
  </w:style>
  <w:style w:type="numbering" w:customStyle="1" w:styleId="NoList22125">
    <w:name w:val="No List22125"/>
    <w:next w:val="NoList"/>
    <w:uiPriority w:val="99"/>
    <w:semiHidden/>
    <w:unhideWhenUsed/>
    <w:rsid w:val="002B3278"/>
  </w:style>
  <w:style w:type="numbering" w:customStyle="1" w:styleId="NoList31125">
    <w:name w:val="No List31125"/>
    <w:next w:val="NoList"/>
    <w:uiPriority w:val="99"/>
    <w:semiHidden/>
    <w:unhideWhenUsed/>
    <w:rsid w:val="002B3278"/>
  </w:style>
  <w:style w:type="numbering" w:customStyle="1" w:styleId="NoList6125">
    <w:name w:val="No List6125"/>
    <w:next w:val="NoList"/>
    <w:uiPriority w:val="99"/>
    <w:semiHidden/>
    <w:unhideWhenUsed/>
    <w:rsid w:val="002B3278"/>
  </w:style>
  <w:style w:type="numbering" w:customStyle="1" w:styleId="NoList16125">
    <w:name w:val="No List16125"/>
    <w:next w:val="NoList"/>
    <w:uiPriority w:val="99"/>
    <w:semiHidden/>
    <w:unhideWhenUsed/>
    <w:rsid w:val="002B3278"/>
  </w:style>
  <w:style w:type="numbering" w:customStyle="1" w:styleId="NoList7125">
    <w:name w:val="No List7125"/>
    <w:next w:val="NoList"/>
    <w:uiPriority w:val="99"/>
    <w:semiHidden/>
    <w:unhideWhenUsed/>
    <w:rsid w:val="002B3278"/>
  </w:style>
  <w:style w:type="numbering" w:customStyle="1" w:styleId="NoList8124">
    <w:name w:val="No List8124"/>
    <w:next w:val="NoList"/>
    <w:uiPriority w:val="99"/>
    <w:semiHidden/>
    <w:unhideWhenUsed/>
    <w:rsid w:val="002B3278"/>
  </w:style>
  <w:style w:type="numbering" w:customStyle="1" w:styleId="NoList402">
    <w:name w:val="No List402"/>
    <w:next w:val="NoList"/>
    <w:uiPriority w:val="99"/>
    <w:semiHidden/>
    <w:unhideWhenUsed/>
    <w:rsid w:val="002B3278"/>
  </w:style>
  <w:style w:type="numbering" w:customStyle="1" w:styleId="FrListare18">
    <w:name w:val="Fără Listare18"/>
    <w:next w:val="NoList"/>
    <w:semiHidden/>
    <w:rsid w:val="002B3278"/>
  </w:style>
  <w:style w:type="numbering" w:customStyle="1" w:styleId="NoList129">
    <w:name w:val="No List129"/>
    <w:next w:val="NoList"/>
    <w:uiPriority w:val="99"/>
    <w:semiHidden/>
    <w:rsid w:val="002B3278"/>
  </w:style>
  <w:style w:type="numbering" w:customStyle="1" w:styleId="NoList1120">
    <w:name w:val="No List1120"/>
    <w:next w:val="NoList"/>
    <w:uiPriority w:val="99"/>
    <w:semiHidden/>
    <w:unhideWhenUsed/>
    <w:rsid w:val="002B3278"/>
  </w:style>
  <w:style w:type="numbering" w:customStyle="1" w:styleId="NoList11110">
    <w:name w:val="No List11110"/>
    <w:next w:val="NoList"/>
    <w:uiPriority w:val="99"/>
    <w:semiHidden/>
    <w:unhideWhenUsed/>
    <w:rsid w:val="002B3278"/>
  </w:style>
  <w:style w:type="numbering" w:customStyle="1" w:styleId="NoList220">
    <w:name w:val="No List220"/>
    <w:next w:val="NoList"/>
    <w:uiPriority w:val="99"/>
    <w:semiHidden/>
    <w:unhideWhenUsed/>
    <w:rsid w:val="002B3278"/>
  </w:style>
  <w:style w:type="numbering" w:customStyle="1" w:styleId="NoList1210">
    <w:name w:val="No List1210"/>
    <w:next w:val="NoList"/>
    <w:uiPriority w:val="99"/>
    <w:semiHidden/>
    <w:unhideWhenUsed/>
    <w:rsid w:val="002B3278"/>
  </w:style>
  <w:style w:type="numbering" w:customStyle="1" w:styleId="NoList318">
    <w:name w:val="No List318"/>
    <w:next w:val="NoList"/>
    <w:uiPriority w:val="99"/>
    <w:semiHidden/>
    <w:unhideWhenUsed/>
    <w:rsid w:val="002B3278"/>
  </w:style>
  <w:style w:type="numbering" w:customStyle="1" w:styleId="NoList138">
    <w:name w:val="No List138"/>
    <w:next w:val="NoList"/>
    <w:uiPriority w:val="99"/>
    <w:semiHidden/>
    <w:unhideWhenUsed/>
    <w:rsid w:val="002B3278"/>
  </w:style>
  <w:style w:type="numbering" w:customStyle="1" w:styleId="NoList492">
    <w:name w:val="No List492"/>
    <w:next w:val="NoList"/>
    <w:uiPriority w:val="99"/>
    <w:semiHidden/>
    <w:unhideWhenUsed/>
    <w:rsid w:val="002B3278"/>
  </w:style>
  <w:style w:type="numbering" w:customStyle="1" w:styleId="NoList148">
    <w:name w:val="No List148"/>
    <w:next w:val="NoList"/>
    <w:uiPriority w:val="99"/>
    <w:semiHidden/>
    <w:unhideWhenUsed/>
    <w:rsid w:val="002B3278"/>
  </w:style>
  <w:style w:type="numbering" w:customStyle="1" w:styleId="NoList2110">
    <w:name w:val="No List2110"/>
    <w:next w:val="NoList"/>
    <w:uiPriority w:val="99"/>
    <w:semiHidden/>
    <w:unhideWhenUsed/>
    <w:rsid w:val="002B3278"/>
  </w:style>
  <w:style w:type="numbering" w:customStyle="1" w:styleId="NoList592">
    <w:name w:val="No List592"/>
    <w:next w:val="NoList"/>
    <w:uiPriority w:val="99"/>
    <w:semiHidden/>
    <w:unhideWhenUsed/>
    <w:rsid w:val="002B3278"/>
  </w:style>
  <w:style w:type="numbering" w:customStyle="1" w:styleId="NoList158">
    <w:name w:val="No List158"/>
    <w:next w:val="NoList"/>
    <w:uiPriority w:val="99"/>
    <w:semiHidden/>
    <w:unhideWhenUsed/>
    <w:rsid w:val="002B3278"/>
  </w:style>
  <w:style w:type="numbering" w:customStyle="1" w:styleId="NoList228">
    <w:name w:val="No List228"/>
    <w:next w:val="NoList"/>
    <w:uiPriority w:val="99"/>
    <w:semiHidden/>
    <w:unhideWhenUsed/>
    <w:rsid w:val="002B3278"/>
  </w:style>
  <w:style w:type="numbering" w:customStyle="1" w:styleId="NoList319">
    <w:name w:val="No List319"/>
    <w:next w:val="NoList"/>
    <w:uiPriority w:val="99"/>
    <w:semiHidden/>
    <w:unhideWhenUsed/>
    <w:rsid w:val="002B3278"/>
  </w:style>
  <w:style w:type="numbering" w:customStyle="1" w:styleId="NoList691">
    <w:name w:val="No List691"/>
    <w:next w:val="NoList"/>
    <w:uiPriority w:val="99"/>
    <w:semiHidden/>
    <w:unhideWhenUsed/>
    <w:rsid w:val="002B3278"/>
  </w:style>
  <w:style w:type="numbering" w:customStyle="1" w:styleId="NoList168">
    <w:name w:val="No List168"/>
    <w:next w:val="NoList"/>
    <w:uiPriority w:val="99"/>
    <w:semiHidden/>
    <w:unhideWhenUsed/>
    <w:rsid w:val="002B3278"/>
  </w:style>
  <w:style w:type="numbering" w:customStyle="1" w:styleId="NoList78">
    <w:name w:val="No List78"/>
    <w:next w:val="NoList"/>
    <w:uiPriority w:val="99"/>
    <w:semiHidden/>
    <w:unhideWhenUsed/>
    <w:rsid w:val="002B3278"/>
  </w:style>
  <w:style w:type="table" w:customStyle="1" w:styleId="TableGrid27">
    <w:name w:val="Table Grid27"/>
    <w:basedOn w:val="TableNormal"/>
    <w:next w:val="TableGrid"/>
    <w:uiPriority w:val="39"/>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7">
    <w:name w:val="Table Normal127"/>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7">
    <w:name w:val="Table Grid117"/>
    <w:basedOn w:val="TableNormal"/>
    <w:uiPriority w:val="59"/>
    <w:qFormat/>
    <w:rsid w:val="002B327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8">
    <w:name w:val="No List88"/>
    <w:next w:val="NoList"/>
    <w:uiPriority w:val="99"/>
    <w:semiHidden/>
    <w:unhideWhenUsed/>
    <w:rsid w:val="002B3278"/>
  </w:style>
  <w:style w:type="numbering" w:customStyle="1" w:styleId="NoList97">
    <w:name w:val="No List97"/>
    <w:next w:val="NoList"/>
    <w:uiPriority w:val="99"/>
    <w:semiHidden/>
    <w:unhideWhenUsed/>
    <w:rsid w:val="002B3278"/>
  </w:style>
  <w:style w:type="numbering" w:customStyle="1" w:styleId="FrListare117">
    <w:name w:val="Fără Listare117"/>
    <w:next w:val="NoList"/>
    <w:semiHidden/>
    <w:rsid w:val="002B3278"/>
  </w:style>
  <w:style w:type="numbering" w:customStyle="1" w:styleId="NoList177">
    <w:name w:val="No List177"/>
    <w:next w:val="NoList"/>
    <w:uiPriority w:val="99"/>
    <w:semiHidden/>
    <w:rsid w:val="002B3278"/>
  </w:style>
  <w:style w:type="numbering" w:customStyle="1" w:styleId="NoList1127">
    <w:name w:val="No List1127"/>
    <w:next w:val="NoList"/>
    <w:uiPriority w:val="99"/>
    <w:semiHidden/>
    <w:unhideWhenUsed/>
    <w:rsid w:val="002B3278"/>
  </w:style>
  <w:style w:type="numbering" w:customStyle="1" w:styleId="NoList11117">
    <w:name w:val="No List11117"/>
    <w:next w:val="NoList"/>
    <w:uiPriority w:val="99"/>
    <w:semiHidden/>
    <w:unhideWhenUsed/>
    <w:rsid w:val="002B3278"/>
  </w:style>
  <w:style w:type="numbering" w:customStyle="1" w:styleId="NoList237">
    <w:name w:val="No List237"/>
    <w:next w:val="NoList"/>
    <w:uiPriority w:val="99"/>
    <w:semiHidden/>
    <w:unhideWhenUsed/>
    <w:rsid w:val="002B3278"/>
  </w:style>
  <w:style w:type="numbering" w:customStyle="1" w:styleId="NoList1217">
    <w:name w:val="No List1217"/>
    <w:next w:val="NoList"/>
    <w:uiPriority w:val="99"/>
    <w:semiHidden/>
    <w:unhideWhenUsed/>
    <w:rsid w:val="002B3278"/>
  </w:style>
  <w:style w:type="numbering" w:customStyle="1" w:styleId="NoList327">
    <w:name w:val="No List327"/>
    <w:next w:val="NoList"/>
    <w:uiPriority w:val="99"/>
    <w:semiHidden/>
    <w:unhideWhenUsed/>
    <w:rsid w:val="002B3278"/>
  </w:style>
  <w:style w:type="numbering" w:customStyle="1" w:styleId="NoList1317">
    <w:name w:val="No List1317"/>
    <w:next w:val="NoList"/>
    <w:uiPriority w:val="99"/>
    <w:semiHidden/>
    <w:unhideWhenUsed/>
    <w:rsid w:val="002B3278"/>
  </w:style>
  <w:style w:type="numbering" w:customStyle="1" w:styleId="NoList417">
    <w:name w:val="No List417"/>
    <w:next w:val="NoList"/>
    <w:uiPriority w:val="99"/>
    <w:semiHidden/>
    <w:unhideWhenUsed/>
    <w:rsid w:val="002B3278"/>
  </w:style>
  <w:style w:type="numbering" w:customStyle="1" w:styleId="NoList1417">
    <w:name w:val="No List1417"/>
    <w:next w:val="NoList"/>
    <w:uiPriority w:val="99"/>
    <w:semiHidden/>
    <w:unhideWhenUsed/>
    <w:rsid w:val="002B3278"/>
  </w:style>
  <w:style w:type="numbering" w:customStyle="1" w:styleId="NoList2117">
    <w:name w:val="No List2117"/>
    <w:next w:val="NoList"/>
    <w:uiPriority w:val="99"/>
    <w:semiHidden/>
    <w:unhideWhenUsed/>
    <w:rsid w:val="002B3278"/>
  </w:style>
  <w:style w:type="numbering" w:customStyle="1" w:styleId="NoList517">
    <w:name w:val="No List517"/>
    <w:next w:val="NoList"/>
    <w:uiPriority w:val="99"/>
    <w:semiHidden/>
    <w:unhideWhenUsed/>
    <w:rsid w:val="002B3278"/>
  </w:style>
  <w:style w:type="numbering" w:customStyle="1" w:styleId="NoList1517">
    <w:name w:val="No List1517"/>
    <w:next w:val="NoList"/>
    <w:uiPriority w:val="99"/>
    <w:semiHidden/>
    <w:unhideWhenUsed/>
    <w:rsid w:val="002B3278"/>
  </w:style>
  <w:style w:type="numbering" w:customStyle="1" w:styleId="NoList2217">
    <w:name w:val="No List2217"/>
    <w:next w:val="NoList"/>
    <w:uiPriority w:val="99"/>
    <w:semiHidden/>
    <w:unhideWhenUsed/>
    <w:rsid w:val="002B3278"/>
  </w:style>
  <w:style w:type="numbering" w:customStyle="1" w:styleId="NoList3117">
    <w:name w:val="No List3117"/>
    <w:next w:val="NoList"/>
    <w:uiPriority w:val="99"/>
    <w:semiHidden/>
    <w:unhideWhenUsed/>
    <w:rsid w:val="002B3278"/>
  </w:style>
  <w:style w:type="numbering" w:customStyle="1" w:styleId="NoList617">
    <w:name w:val="No List617"/>
    <w:next w:val="NoList"/>
    <w:uiPriority w:val="99"/>
    <w:semiHidden/>
    <w:unhideWhenUsed/>
    <w:rsid w:val="002B3278"/>
  </w:style>
  <w:style w:type="numbering" w:customStyle="1" w:styleId="NoList1617">
    <w:name w:val="No List1617"/>
    <w:next w:val="NoList"/>
    <w:uiPriority w:val="99"/>
    <w:semiHidden/>
    <w:unhideWhenUsed/>
    <w:rsid w:val="002B3278"/>
  </w:style>
  <w:style w:type="numbering" w:customStyle="1" w:styleId="NoList717">
    <w:name w:val="No List717"/>
    <w:next w:val="NoList"/>
    <w:uiPriority w:val="99"/>
    <w:semiHidden/>
    <w:unhideWhenUsed/>
    <w:rsid w:val="002B3278"/>
  </w:style>
  <w:style w:type="numbering" w:customStyle="1" w:styleId="NoList817">
    <w:name w:val="No List817"/>
    <w:next w:val="NoList"/>
    <w:uiPriority w:val="99"/>
    <w:semiHidden/>
    <w:unhideWhenUsed/>
    <w:rsid w:val="002B3278"/>
  </w:style>
  <w:style w:type="numbering" w:customStyle="1" w:styleId="NoList106">
    <w:name w:val="No List106"/>
    <w:next w:val="NoList"/>
    <w:uiPriority w:val="99"/>
    <w:semiHidden/>
    <w:unhideWhenUsed/>
    <w:rsid w:val="002B3278"/>
  </w:style>
  <w:style w:type="numbering" w:customStyle="1" w:styleId="FrListare126">
    <w:name w:val="Fără Listare126"/>
    <w:next w:val="NoList"/>
    <w:semiHidden/>
    <w:rsid w:val="002B3278"/>
  </w:style>
  <w:style w:type="numbering" w:customStyle="1" w:styleId="NoList186">
    <w:name w:val="No List186"/>
    <w:next w:val="NoList"/>
    <w:uiPriority w:val="99"/>
    <w:semiHidden/>
    <w:rsid w:val="002B3278"/>
  </w:style>
  <w:style w:type="numbering" w:customStyle="1" w:styleId="NoList1136">
    <w:name w:val="No List1136"/>
    <w:next w:val="NoList"/>
    <w:uiPriority w:val="99"/>
    <w:semiHidden/>
    <w:unhideWhenUsed/>
    <w:rsid w:val="002B3278"/>
  </w:style>
  <w:style w:type="numbering" w:customStyle="1" w:styleId="NoList11126">
    <w:name w:val="No List11126"/>
    <w:next w:val="NoList"/>
    <w:uiPriority w:val="99"/>
    <w:semiHidden/>
    <w:unhideWhenUsed/>
    <w:rsid w:val="002B3278"/>
  </w:style>
  <w:style w:type="numbering" w:customStyle="1" w:styleId="NoList246">
    <w:name w:val="No List246"/>
    <w:next w:val="NoList"/>
    <w:uiPriority w:val="99"/>
    <w:semiHidden/>
    <w:unhideWhenUsed/>
    <w:rsid w:val="002B3278"/>
  </w:style>
  <w:style w:type="numbering" w:customStyle="1" w:styleId="NoList1226">
    <w:name w:val="No List1226"/>
    <w:next w:val="NoList"/>
    <w:uiPriority w:val="99"/>
    <w:semiHidden/>
    <w:unhideWhenUsed/>
    <w:rsid w:val="002B3278"/>
  </w:style>
  <w:style w:type="numbering" w:customStyle="1" w:styleId="NoList336">
    <w:name w:val="No List336"/>
    <w:next w:val="NoList"/>
    <w:uiPriority w:val="99"/>
    <w:semiHidden/>
    <w:unhideWhenUsed/>
    <w:rsid w:val="002B3278"/>
  </w:style>
  <w:style w:type="numbering" w:customStyle="1" w:styleId="NoList1326">
    <w:name w:val="No List1326"/>
    <w:next w:val="NoList"/>
    <w:uiPriority w:val="99"/>
    <w:semiHidden/>
    <w:unhideWhenUsed/>
    <w:rsid w:val="002B3278"/>
  </w:style>
  <w:style w:type="numbering" w:customStyle="1" w:styleId="NoList426">
    <w:name w:val="No List426"/>
    <w:next w:val="NoList"/>
    <w:uiPriority w:val="99"/>
    <w:semiHidden/>
    <w:unhideWhenUsed/>
    <w:rsid w:val="002B3278"/>
  </w:style>
  <w:style w:type="numbering" w:customStyle="1" w:styleId="NoList1426">
    <w:name w:val="No List1426"/>
    <w:next w:val="NoList"/>
    <w:uiPriority w:val="99"/>
    <w:semiHidden/>
    <w:unhideWhenUsed/>
    <w:rsid w:val="002B3278"/>
  </w:style>
  <w:style w:type="numbering" w:customStyle="1" w:styleId="NoList2126">
    <w:name w:val="No List2126"/>
    <w:next w:val="NoList"/>
    <w:uiPriority w:val="99"/>
    <w:semiHidden/>
    <w:unhideWhenUsed/>
    <w:rsid w:val="002B3278"/>
  </w:style>
  <w:style w:type="numbering" w:customStyle="1" w:styleId="NoList526">
    <w:name w:val="No List526"/>
    <w:next w:val="NoList"/>
    <w:uiPriority w:val="99"/>
    <w:semiHidden/>
    <w:unhideWhenUsed/>
    <w:rsid w:val="002B3278"/>
  </w:style>
  <w:style w:type="numbering" w:customStyle="1" w:styleId="NoList1526">
    <w:name w:val="No List1526"/>
    <w:next w:val="NoList"/>
    <w:uiPriority w:val="99"/>
    <w:semiHidden/>
    <w:unhideWhenUsed/>
    <w:rsid w:val="002B3278"/>
  </w:style>
  <w:style w:type="numbering" w:customStyle="1" w:styleId="NoList2226">
    <w:name w:val="No List2226"/>
    <w:next w:val="NoList"/>
    <w:uiPriority w:val="99"/>
    <w:semiHidden/>
    <w:unhideWhenUsed/>
    <w:rsid w:val="002B3278"/>
  </w:style>
  <w:style w:type="numbering" w:customStyle="1" w:styleId="NoList3126">
    <w:name w:val="No List3126"/>
    <w:next w:val="NoList"/>
    <w:uiPriority w:val="99"/>
    <w:semiHidden/>
    <w:unhideWhenUsed/>
    <w:rsid w:val="002B3278"/>
  </w:style>
  <w:style w:type="numbering" w:customStyle="1" w:styleId="NoList626">
    <w:name w:val="No List626"/>
    <w:next w:val="NoList"/>
    <w:uiPriority w:val="99"/>
    <w:semiHidden/>
    <w:unhideWhenUsed/>
    <w:rsid w:val="002B3278"/>
  </w:style>
  <w:style w:type="numbering" w:customStyle="1" w:styleId="NoList1626">
    <w:name w:val="No List1626"/>
    <w:next w:val="NoList"/>
    <w:uiPriority w:val="99"/>
    <w:semiHidden/>
    <w:unhideWhenUsed/>
    <w:rsid w:val="002B3278"/>
  </w:style>
  <w:style w:type="numbering" w:customStyle="1" w:styleId="NoList726">
    <w:name w:val="No List726"/>
    <w:next w:val="NoList"/>
    <w:uiPriority w:val="99"/>
    <w:semiHidden/>
    <w:unhideWhenUsed/>
    <w:rsid w:val="002B3278"/>
  </w:style>
  <w:style w:type="numbering" w:customStyle="1" w:styleId="NoList826">
    <w:name w:val="No List826"/>
    <w:next w:val="NoList"/>
    <w:uiPriority w:val="99"/>
    <w:semiHidden/>
    <w:unhideWhenUsed/>
    <w:rsid w:val="002B3278"/>
  </w:style>
  <w:style w:type="numbering" w:customStyle="1" w:styleId="NoList916">
    <w:name w:val="No List916"/>
    <w:next w:val="NoList"/>
    <w:uiPriority w:val="99"/>
    <w:semiHidden/>
    <w:unhideWhenUsed/>
    <w:rsid w:val="002B3278"/>
  </w:style>
  <w:style w:type="numbering" w:customStyle="1" w:styleId="FrListare1116">
    <w:name w:val="Fără Listare1116"/>
    <w:next w:val="NoList"/>
    <w:semiHidden/>
    <w:rsid w:val="002B3278"/>
  </w:style>
  <w:style w:type="numbering" w:customStyle="1" w:styleId="NoList1716">
    <w:name w:val="No List1716"/>
    <w:next w:val="NoList"/>
    <w:uiPriority w:val="99"/>
    <w:semiHidden/>
    <w:rsid w:val="002B3278"/>
  </w:style>
  <w:style w:type="numbering" w:customStyle="1" w:styleId="NoList11216">
    <w:name w:val="No List11216"/>
    <w:next w:val="NoList"/>
    <w:uiPriority w:val="99"/>
    <w:semiHidden/>
    <w:unhideWhenUsed/>
    <w:rsid w:val="002B3278"/>
  </w:style>
  <w:style w:type="numbering" w:customStyle="1" w:styleId="NoList111116">
    <w:name w:val="No List111116"/>
    <w:next w:val="NoList"/>
    <w:uiPriority w:val="99"/>
    <w:semiHidden/>
    <w:unhideWhenUsed/>
    <w:rsid w:val="002B3278"/>
  </w:style>
  <w:style w:type="numbering" w:customStyle="1" w:styleId="NoList2316">
    <w:name w:val="No List2316"/>
    <w:next w:val="NoList"/>
    <w:uiPriority w:val="99"/>
    <w:semiHidden/>
    <w:unhideWhenUsed/>
    <w:rsid w:val="002B3278"/>
  </w:style>
  <w:style w:type="numbering" w:customStyle="1" w:styleId="NoList12116">
    <w:name w:val="No List12116"/>
    <w:next w:val="NoList"/>
    <w:uiPriority w:val="99"/>
    <w:semiHidden/>
    <w:unhideWhenUsed/>
    <w:rsid w:val="002B3278"/>
  </w:style>
  <w:style w:type="numbering" w:customStyle="1" w:styleId="NoList3216">
    <w:name w:val="No List3216"/>
    <w:next w:val="NoList"/>
    <w:uiPriority w:val="99"/>
    <w:semiHidden/>
    <w:unhideWhenUsed/>
    <w:rsid w:val="002B3278"/>
  </w:style>
  <w:style w:type="numbering" w:customStyle="1" w:styleId="NoList13116">
    <w:name w:val="No List13116"/>
    <w:next w:val="NoList"/>
    <w:uiPriority w:val="99"/>
    <w:semiHidden/>
    <w:unhideWhenUsed/>
    <w:rsid w:val="002B3278"/>
  </w:style>
  <w:style w:type="numbering" w:customStyle="1" w:styleId="NoList4116">
    <w:name w:val="No List4116"/>
    <w:next w:val="NoList"/>
    <w:uiPriority w:val="99"/>
    <w:semiHidden/>
    <w:unhideWhenUsed/>
    <w:rsid w:val="002B3278"/>
  </w:style>
  <w:style w:type="numbering" w:customStyle="1" w:styleId="NoList14116">
    <w:name w:val="No List14116"/>
    <w:next w:val="NoList"/>
    <w:uiPriority w:val="99"/>
    <w:semiHidden/>
    <w:unhideWhenUsed/>
    <w:rsid w:val="002B3278"/>
  </w:style>
  <w:style w:type="numbering" w:customStyle="1" w:styleId="NoList21116">
    <w:name w:val="No List21116"/>
    <w:next w:val="NoList"/>
    <w:uiPriority w:val="99"/>
    <w:semiHidden/>
    <w:unhideWhenUsed/>
    <w:rsid w:val="002B3278"/>
  </w:style>
  <w:style w:type="numbering" w:customStyle="1" w:styleId="NoList5116">
    <w:name w:val="No List5116"/>
    <w:next w:val="NoList"/>
    <w:uiPriority w:val="99"/>
    <w:semiHidden/>
    <w:unhideWhenUsed/>
    <w:rsid w:val="002B3278"/>
  </w:style>
  <w:style w:type="numbering" w:customStyle="1" w:styleId="NoList15116">
    <w:name w:val="No List15116"/>
    <w:next w:val="NoList"/>
    <w:uiPriority w:val="99"/>
    <w:semiHidden/>
    <w:unhideWhenUsed/>
    <w:rsid w:val="002B3278"/>
  </w:style>
  <w:style w:type="numbering" w:customStyle="1" w:styleId="NoList22116">
    <w:name w:val="No List22116"/>
    <w:next w:val="NoList"/>
    <w:uiPriority w:val="99"/>
    <w:semiHidden/>
    <w:unhideWhenUsed/>
    <w:rsid w:val="002B3278"/>
  </w:style>
  <w:style w:type="numbering" w:customStyle="1" w:styleId="NoList31116">
    <w:name w:val="No List31116"/>
    <w:next w:val="NoList"/>
    <w:uiPriority w:val="99"/>
    <w:semiHidden/>
    <w:unhideWhenUsed/>
    <w:rsid w:val="002B3278"/>
  </w:style>
  <w:style w:type="numbering" w:customStyle="1" w:styleId="NoList6116">
    <w:name w:val="No List6116"/>
    <w:next w:val="NoList"/>
    <w:uiPriority w:val="99"/>
    <w:semiHidden/>
    <w:unhideWhenUsed/>
    <w:rsid w:val="002B3278"/>
  </w:style>
  <w:style w:type="numbering" w:customStyle="1" w:styleId="NoList16116">
    <w:name w:val="No List16116"/>
    <w:next w:val="NoList"/>
    <w:uiPriority w:val="99"/>
    <w:semiHidden/>
    <w:unhideWhenUsed/>
    <w:rsid w:val="002B3278"/>
  </w:style>
  <w:style w:type="numbering" w:customStyle="1" w:styleId="NoList7116">
    <w:name w:val="No List7116"/>
    <w:next w:val="NoList"/>
    <w:uiPriority w:val="99"/>
    <w:semiHidden/>
    <w:unhideWhenUsed/>
    <w:rsid w:val="002B3278"/>
  </w:style>
  <w:style w:type="numbering" w:customStyle="1" w:styleId="NoList8116">
    <w:name w:val="No List8116"/>
    <w:next w:val="NoList"/>
    <w:uiPriority w:val="99"/>
    <w:semiHidden/>
    <w:unhideWhenUsed/>
    <w:rsid w:val="002B3278"/>
  </w:style>
  <w:style w:type="numbering" w:customStyle="1" w:styleId="NoList195">
    <w:name w:val="No List195"/>
    <w:next w:val="NoList"/>
    <w:uiPriority w:val="99"/>
    <w:semiHidden/>
    <w:unhideWhenUsed/>
    <w:rsid w:val="002B3278"/>
  </w:style>
  <w:style w:type="numbering" w:customStyle="1" w:styleId="NoList1105">
    <w:name w:val="No List1105"/>
    <w:next w:val="NoList"/>
    <w:uiPriority w:val="99"/>
    <w:semiHidden/>
    <w:rsid w:val="002B3278"/>
  </w:style>
  <w:style w:type="numbering" w:customStyle="1" w:styleId="NoList255">
    <w:name w:val="No List255"/>
    <w:next w:val="NoList"/>
    <w:uiPriority w:val="99"/>
    <w:semiHidden/>
    <w:unhideWhenUsed/>
    <w:rsid w:val="002B3278"/>
  </w:style>
  <w:style w:type="numbering" w:customStyle="1" w:styleId="NoList1145">
    <w:name w:val="No List1145"/>
    <w:next w:val="NoList"/>
    <w:uiPriority w:val="99"/>
    <w:semiHidden/>
    <w:rsid w:val="002B3278"/>
  </w:style>
  <w:style w:type="numbering" w:customStyle="1" w:styleId="NoList345">
    <w:name w:val="No List345"/>
    <w:next w:val="NoList"/>
    <w:uiPriority w:val="99"/>
    <w:semiHidden/>
    <w:unhideWhenUsed/>
    <w:rsid w:val="002B3278"/>
  </w:style>
  <w:style w:type="numbering" w:customStyle="1" w:styleId="NoList435">
    <w:name w:val="No List435"/>
    <w:next w:val="NoList"/>
    <w:uiPriority w:val="99"/>
    <w:semiHidden/>
    <w:unhideWhenUsed/>
    <w:rsid w:val="002B3278"/>
  </w:style>
  <w:style w:type="numbering" w:customStyle="1" w:styleId="NoList535">
    <w:name w:val="No List535"/>
    <w:next w:val="NoList"/>
    <w:uiPriority w:val="99"/>
    <w:semiHidden/>
    <w:unhideWhenUsed/>
    <w:rsid w:val="002B3278"/>
  </w:style>
  <w:style w:type="numbering" w:customStyle="1" w:styleId="NoList635">
    <w:name w:val="No List635"/>
    <w:next w:val="NoList"/>
    <w:uiPriority w:val="99"/>
    <w:semiHidden/>
    <w:unhideWhenUsed/>
    <w:rsid w:val="002B3278"/>
  </w:style>
  <w:style w:type="numbering" w:customStyle="1" w:styleId="NoList205">
    <w:name w:val="No List205"/>
    <w:next w:val="NoList"/>
    <w:uiPriority w:val="99"/>
    <w:semiHidden/>
    <w:unhideWhenUsed/>
    <w:rsid w:val="002B3278"/>
  </w:style>
  <w:style w:type="numbering" w:customStyle="1" w:styleId="FrListare135">
    <w:name w:val="Fără Listare135"/>
    <w:next w:val="NoList"/>
    <w:semiHidden/>
    <w:rsid w:val="002B3278"/>
  </w:style>
  <w:style w:type="numbering" w:customStyle="1" w:styleId="NoList1155">
    <w:name w:val="No List1155"/>
    <w:next w:val="NoList"/>
    <w:uiPriority w:val="99"/>
    <w:semiHidden/>
    <w:rsid w:val="002B3278"/>
  </w:style>
  <w:style w:type="numbering" w:customStyle="1" w:styleId="NoList1165">
    <w:name w:val="No List1165"/>
    <w:next w:val="NoList"/>
    <w:uiPriority w:val="99"/>
    <w:semiHidden/>
    <w:unhideWhenUsed/>
    <w:rsid w:val="002B3278"/>
  </w:style>
  <w:style w:type="numbering" w:customStyle="1" w:styleId="NoList11135">
    <w:name w:val="No List11135"/>
    <w:next w:val="NoList"/>
    <w:uiPriority w:val="99"/>
    <w:semiHidden/>
    <w:unhideWhenUsed/>
    <w:rsid w:val="002B3278"/>
  </w:style>
  <w:style w:type="numbering" w:customStyle="1" w:styleId="NoList265">
    <w:name w:val="No List265"/>
    <w:next w:val="NoList"/>
    <w:uiPriority w:val="99"/>
    <w:semiHidden/>
    <w:unhideWhenUsed/>
    <w:rsid w:val="002B3278"/>
  </w:style>
  <w:style w:type="numbering" w:customStyle="1" w:styleId="NoList1235">
    <w:name w:val="No List1235"/>
    <w:next w:val="NoList"/>
    <w:uiPriority w:val="99"/>
    <w:semiHidden/>
    <w:unhideWhenUsed/>
    <w:rsid w:val="002B3278"/>
  </w:style>
  <w:style w:type="numbering" w:customStyle="1" w:styleId="NoList355">
    <w:name w:val="No List355"/>
    <w:next w:val="NoList"/>
    <w:uiPriority w:val="99"/>
    <w:semiHidden/>
    <w:unhideWhenUsed/>
    <w:rsid w:val="002B3278"/>
  </w:style>
  <w:style w:type="numbering" w:customStyle="1" w:styleId="NoList1335">
    <w:name w:val="No List1335"/>
    <w:next w:val="NoList"/>
    <w:uiPriority w:val="99"/>
    <w:semiHidden/>
    <w:unhideWhenUsed/>
    <w:rsid w:val="002B3278"/>
  </w:style>
  <w:style w:type="numbering" w:customStyle="1" w:styleId="NoList445">
    <w:name w:val="No List445"/>
    <w:next w:val="NoList"/>
    <w:uiPriority w:val="99"/>
    <w:semiHidden/>
    <w:unhideWhenUsed/>
    <w:rsid w:val="002B3278"/>
  </w:style>
  <w:style w:type="numbering" w:customStyle="1" w:styleId="NoList1435">
    <w:name w:val="No List1435"/>
    <w:next w:val="NoList"/>
    <w:uiPriority w:val="99"/>
    <w:semiHidden/>
    <w:unhideWhenUsed/>
    <w:rsid w:val="002B3278"/>
  </w:style>
  <w:style w:type="numbering" w:customStyle="1" w:styleId="NoList2135">
    <w:name w:val="No List2135"/>
    <w:next w:val="NoList"/>
    <w:uiPriority w:val="99"/>
    <w:semiHidden/>
    <w:unhideWhenUsed/>
    <w:rsid w:val="002B3278"/>
  </w:style>
  <w:style w:type="numbering" w:customStyle="1" w:styleId="NoList545">
    <w:name w:val="No List545"/>
    <w:next w:val="NoList"/>
    <w:uiPriority w:val="99"/>
    <w:semiHidden/>
    <w:unhideWhenUsed/>
    <w:rsid w:val="002B3278"/>
  </w:style>
  <w:style w:type="numbering" w:customStyle="1" w:styleId="NoList1535">
    <w:name w:val="No List1535"/>
    <w:next w:val="NoList"/>
    <w:uiPriority w:val="99"/>
    <w:semiHidden/>
    <w:unhideWhenUsed/>
    <w:rsid w:val="002B3278"/>
  </w:style>
  <w:style w:type="numbering" w:customStyle="1" w:styleId="NoList2235">
    <w:name w:val="No List2235"/>
    <w:next w:val="NoList"/>
    <w:uiPriority w:val="99"/>
    <w:semiHidden/>
    <w:unhideWhenUsed/>
    <w:rsid w:val="002B3278"/>
  </w:style>
  <w:style w:type="numbering" w:customStyle="1" w:styleId="NoList3135">
    <w:name w:val="No List3135"/>
    <w:next w:val="NoList"/>
    <w:uiPriority w:val="99"/>
    <w:semiHidden/>
    <w:unhideWhenUsed/>
    <w:rsid w:val="002B3278"/>
  </w:style>
  <w:style w:type="numbering" w:customStyle="1" w:styleId="NoList645">
    <w:name w:val="No List645"/>
    <w:next w:val="NoList"/>
    <w:uiPriority w:val="99"/>
    <w:semiHidden/>
    <w:unhideWhenUsed/>
    <w:rsid w:val="002B3278"/>
  </w:style>
  <w:style w:type="numbering" w:customStyle="1" w:styleId="NoList1635">
    <w:name w:val="No List1635"/>
    <w:next w:val="NoList"/>
    <w:uiPriority w:val="99"/>
    <w:semiHidden/>
    <w:unhideWhenUsed/>
    <w:rsid w:val="002B3278"/>
  </w:style>
  <w:style w:type="numbering" w:customStyle="1" w:styleId="NoList735">
    <w:name w:val="No List735"/>
    <w:next w:val="NoList"/>
    <w:uiPriority w:val="99"/>
    <w:semiHidden/>
    <w:unhideWhenUsed/>
    <w:rsid w:val="002B3278"/>
  </w:style>
  <w:style w:type="numbering" w:customStyle="1" w:styleId="NoList835">
    <w:name w:val="No List835"/>
    <w:next w:val="NoList"/>
    <w:uiPriority w:val="99"/>
    <w:semiHidden/>
    <w:unhideWhenUsed/>
    <w:rsid w:val="002B3278"/>
  </w:style>
  <w:style w:type="numbering" w:customStyle="1" w:styleId="NoList925">
    <w:name w:val="No List925"/>
    <w:next w:val="NoList"/>
    <w:uiPriority w:val="99"/>
    <w:semiHidden/>
    <w:unhideWhenUsed/>
    <w:rsid w:val="002B3278"/>
  </w:style>
  <w:style w:type="numbering" w:customStyle="1" w:styleId="FrListare1126">
    <w:name w:val="Fără Listare1126"/>
    <w:next w:val="NoList"/>
    <w:semiHidden/>
    <w:rsid w:val="002B3278"/>
  </w:style>
  <w:style w:type="numbering" w:customStyle="1" w:styleId="NoList1726">
    <w:name w:val="No List1726"/>
    <w:next w:val="NoList"/>
    <w:uiPriority w:val="99"/>
    <w:semiHidden/>
    <w:rsid w:val="002B3278"/>
  </w:style>
  <w:style w:type="numbering" w:customStyle="1" w:styleId="NoList11226">
    <w:name w:val="No List11226"/>
    <w:next w:val="NoList"/>
    <w:uiPriority w:val="99"/>
    <w:semiHidden/>
    <w:unhideWhenUsed/>
    <w:rsid w:val="002B3278"/>
  </w:style>
  <w:style w:type="numbering" w:customStyle="1" w:styleId="NoList111126">
    <w:name w:val="No List111126"/>
    <w:next w:val="NoList"/>
    <w:uiPriority w:val="99"/>
    <w:semiHidden/>
    <w:unhideWhenUsed/>
    <w:rsid w:val="002B3278"/>
  </w:style>
  <w:style w:type="numbering" w:customStyle="1" w:styleId="NoList2326">
    <w:name w:val="No List2326"/>
    <w:next w:val="NoList"/>
    <w:uiPriority w:val="99"/>
    <w:semiHidden/>
    <w:unhideWhenUsed/>
    <w:rsid w:val="002B3278"/>
  </w:style>
  <w:style w:type="numbering" w:customStyle="1" w:styleId="NoList12126">
    <w:name w:val="No List12126"/>
    <w:next w:val="NoList"/>
    <w:uiPriority w:val="99"/>
    <w:semiHidden/>
    <w:unhideWhenUsed/>
    <w:rsid w:val="002B3278"/>
  </w:style>
  <w:style w:type="numbering" w:customStyle="1" w:styleId="NoList3226">
    <w:name w:val="No List3226"/>
    <w:next w:val="NoList"/>
    <w:uiPriority w:val="99"/>
    <w:semiHidden/>
    <w:unhideWhenUsed/>
    <w:rsid w:val="002B3278"/>
  </w:style>
  <w:style w:type="numbering" w:customStyle="1" w:styleId="NoList13126">
    <w:name w:val="No List13126"/>
    <w:next w:val="NoList"/>
    <w:uiPriority w:val="99"/>
    <w:semiHidden/>
    <w:unhideWhenUsed/>
    <w:rsid w:val="002B3278"/>
  </w:style>
  <w:style w:type="numbering" w:customStyle="1" w:styleId="NoList4126">
    <w:name w:val="No List4126"/>
    <w:next w:val="NoList"/>
    <w:uiPriority w:val="99"/>
    <w:semiHidden/>
    <w:unhideWhenUsed/>
    <w:rsid w:val="002B3278"/>
  </w:style>
  <w:style w:type="numbering" w:customStyle="1" w:styleId="NoList14126">
    <w:name w:val="No List14126"/>
    <w:next w:val="NoList"/>
    <w:uiPriority w:val="99"/>
    <w:semiHidden/>
    <w:unhideWhenUsed/>
    <w:rsid w:val="002B3278"/>
  </w:style>
  <w:style w:type="numbering" w:customStyle="1" w:styleId="NoList21126">
    <w:name w:val="No List21126"/>
    <w:next w:val="NoList"/>
    <w:uiPriority w:val="99"/>
    <w:semiHidden/>
    <w:unhideWhenUsed/>
    <w:rsid w:val="002B3278"/>
  </w:style>
  <w:style w:type="numbering" w:customStyle="1" w:styleId="NoList5126">
    <w:name w:val="No List5126"/>
    <w:next w:val="NoList"/>
    <w:uiPriority w:val="99"/>
    <w:semiHidden/>
    <w:unhideWhenUsed/>
    <w:rsid w:val="002B3278"/>
  </w:style>
  <w:style w:type="numbering" w:customStyle="1" w:styleId="NoList15126">
    <w:name w:val="No List15126"/>
    <w:next w:val="NoList"/>
    <w:uiPriority w:val="99"/>
    <w:semiHidden/>
    <w:unhideWhenUsed/>
    <w:rsid w:val="002B3278"/>
  </w:style>
  <w:style w:type="numbering" w:customStyle="1" w:styleId="NoList22126">
    <w:name w:val="No List22126"/>
    <w:next w:val="NoList"/>
    <w:uiPriority w:val="99"/>
    <w:semiHidden/>
    <w:unhideWhenUsed/>
    <w:rsid w:val="002B3278"/>
  </w:style>
  <w:style w:type="numbering" w:customStyle="1" w:styleId="NoList31126">
    <w:name w:val="No List31126"/>
    <w:next w:val="NoList"/>
    <w:uiPriority w:val="99"/>
    <w:semiHidden/>
    <w:unhideWhenUsed/>
    <w:rsid w:val="002B3278"/>
  </w:style>
  <w:style w:type="numbering" w:customStyle="1" w:styleId="NoList6126">
    <w:name w:val="No List6126"/>
    <w:next w:val="NoList"/>
    <w:uiPriority w:val="99"/>
    <w:semiHidden/>
    <w:unhideWhenUsed/>
    <w:rsid w:val="002B3278"/>
  </w:style>
  <w:style w:type="numbering" w:customStyle="1" w:styleId="NoList16126">
    <w:name w:val="No List16126"/>
    <w:next w:val="NoList"/>
    <w:uiPriority w:val="99"/>
    <w:semiHidden/>
    <w:unhideWhenUsed/>
    <w:rsid w:val="002B3278"/>
  </w:style>
  <w:style w:type="numbering" w:customStyle="1" w:styleId="NoList7126">
    <w:name w:val="No List7126"/>
    <w:next w:val="NoList"/>
    <w:uiPriority w:val="99"/>
    <w:semiHidden/>
    <w:unhideWhenUsed/>
    <w:rsid w:val="002B3278"/>
  </w:style>
  <w:style w:type="numbering" w:customStyle="1" w:styleId="NoList8125">
    <w:name w:val="No List8125"/>
    <w:next w:val="NoList"/>
    <w:uiPriority w:val="99"/>
    <w:semiHidden/>
    <w:unhideWhenUsed/>
    <w:rsid w:val="002B3278"/>
  </w:style>
  <w:style w:type="table" w:customStyle="1" w:styleId="TableNormal15">
    <w:name w:val="Table Normal15"/>
    <w:uiPriority w:val="2"/>
    <w:semiHidden/>
    <w:unhideWhenUsed/>
    <w:qFormat/>
    <w:rsid w:val="002B32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2B32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B32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2B32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NoList502">
    <w:name w:val="No List502"/>
    <w:next w:val="NoList"/>
    <w:uiPriority w:val="99"/>
    <w:semiHidden/>
    <w:unhideWhenUsed/>
    <w:rsid w:val="002B3278"/>
  </w:style>
  <w:style w:type="table" w:customStyle="1" w:styleId="TableGrid61">
    <w:name w:val="Table Grid61"/>
    <w:basedOn w:val="TableNormal"/>
    <w:next w:val="TableGrid"/>
    <w:uiPriority w:val="39"/>
    <w:rsid w:val="002B3278"/>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9">
    <w:name w:val="Table Normal19"/>
    <w:uiPriority w:val="2"/>
    <w:semiHidden/>
    <w:unhideWhenUsed/>
    <w:qFormat/>
    <w:rsid w:val="002B32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28">
    <w:name w:val="Table Normal128"/>
    <w:uiPriority w:val="2"/>
    <w:semiHidden/>
    <w:unhideWhenUsed/>
    <w:qFormat/>
    <w:rsid w:val="002B32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2B32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FrListare19">
    <w:name w:val="Fără Listare19"/>
    <w:next w:val="NoList"/>
    <w:semiHidden/>
    <w:rsid w:val="002B3278"/>
  </w:style>
  <w:style w:type="numbering" w:customStyle="1" w:styleId="NoList130">
    <w:name w:val="No List130"/>
    <w:next w:val="NoList"/>
    <w:uiPriority w:val="99"/>
    <w:semiHidden/>
    <w:rsid w:val="002B3278"/>
  </w:style>
  <w:style w:type="numbering" w:customStyle="1" w:styleId="NoList1128">
    <w:name w:val="No List1128"/>
    <w:next w:val="NoList"/>
    <w:uiPriority w:val="99"/>
    <w:semiHidden/>
    <w:unhideWhenUsed/>
    <w:rsid w:val="002B3278"/>
  </w:style>
  <w:style w:type="numbering" w:customStyle="1" w:styleId="NoList11118">
    <w:name w:val="No List11118"/>
    <w:next w:val="NoList"/>
    <w:uiPriority w:val="99"/>
    <w:semiHidden/>
    <w:unhideWhenUsed/>
    <w:rsid w:val="002B3278"/>
  </w:style>
  <w:style w:type="numbering" w:customStyle="1" w:styleId="NoList229">
    <w:name w:val="No List229"/>
    <w:next w:val="NoList"/>
    <w:uiPriority w:val="99"/>
    <w:semiHidden/>
    <w:unhideWhenUsed/>
    <w:rsid w:val="002B3278"/>
  </w:style>
  <w:style w:type="numbering" w:customStyle="1" w:styleId="NoList1218">
    <w:name w:val="No List1218"/>
    <w:next w:val="NoList"/>
    <w:uiPriority w:val="99"/>
    <w:semiHidden/>
    <w:unhideWhenUsed/>
    <w:rsid w:val="002B3278"/>
  </w:style>
  <w:style w:type="numbering" w:customStyle="1" w:styleId="NoList320">
    <w:name w:val="No List320"/>
    <w:next w:val="NoList"/>
    <w:uiPriority w:val="99"/>
    <w:semiHidden/>
    <w:unhideWhenUsed/>
    <w:rsid w:val="002B3278"/>
  </w:style>
  <w:style w:type="numbering" w:customStyle="1" w:styleId="NoList139">
    <w:name w:val="No List139"/>
    <w:next w:val="NoList"/>
    <w:uiPriority w:val="99"/>
    <w:semiHidden/>
    <w:unhideWhenUsed/>
    <w:rsid w:val="002B3278"/>
  </w:style>
  <w:style w:type="numbering" w:customStyle="1" w:styleId="NoList4101">
    <w:name w:val="No List4101"/>
    <w:next w:val="NoList"/>
    <w:uiPriority w:val="99"/>
    <w:semiHidden/>
    <w:unhideWhenUsed/>
    <w:rsid w:val="002B3278"/>
  </w:style>
  <w:style w:type="numbering" w:customStyle="1" w:styleId="NoList149">
    <w:name w:val="No List149"/>
    <w:next w:val="NoList"/>
    <w:uiPriority w:val="99"/>
    <w:semiHidden/>
    <w:unhideWhenUsed/>
    <w:rsid w:val="002B3278"/>
  </w:style>
  <w:style w:type="numbering" w:customStyle="1" w:styleId="NoList2118">
    <w:name w:val="No List2118"/>
    <w:next w:val="NoList"/>
    <w:uiPriority w:val="99"/>
    <w:semiHidden/>
    <w:unhideWhenUsed/>
    <w:rsid w:val="002B3278"/>
  </w:style>
  <w:style w:type="numbering" w:customStyle="1" w:styleId="NoList5101">
    <w:name w:val="No List5101"/>
    <w:next w:val="NoList"/>
    <w:uiPriority w:val="99"/>
    <w:semiHidden/>
    <w:unhideWhenUsed/>
    <w:rsid w:val="002B3278"/>
  </w:style>
  <w:style w:type="numbering" w:customStyle="1" w:styleId="NoList159">
    <w:name w:val="No List159"/>
    <w:next w:val="NoList"/>
    <w:uiPriority w:val="99"/>
    <w:semiHidden/>
    <w:unhideWhenUsed/>
    <w:rsid w:val="002B3278"/>
  </w:style>
  <w:style w:type="numbering" w:customStyle="1" w:styleId="NoList2210">
    <w:name w:val="No List2210"/>
    <w:next w:val="NoList"/>
    <w:uiPriority w:val="99"/>
    <w:semiHidden/>
    <w:unhideWhenUsed/>
    <w:rsid w:val="002B3278"/>
  </w:style>
  <w:style w:type="numbering" w:customStyle="1" w:styleId="NoList3110">
    <w:name w:val="No List3110"/>
    <w:next w:val="NoList"/>
    <w:uiPriority w:val="99"/>
    <w:semiHidden/>
    <w:unhideWhenUsed/>
    <w:rsid w:val="002B3278"/>
  </w:style>
  <w:style w:type="numbering" w:customStyle="1" w:styleId="NoList6101">
    <w:name w:val="No List6101"/>
    <w:next w:val="NoList"/>
    <w:uiPriority w:val="99"/>
    <w:semiHidden/>
    <w:unhideWhenUsed/>
    <w:rsid w:val="002B3278"/>
  </w:style>
  <w:style w:type="numbering" w:customStyle="1" w:styleId="NoList169">
    <w:name w:val="No List169"/>
    <w:next w:val="NoList"/>
    <w:uiPriority w:val="99"/>
    <w:semiHidden/>
    <w:unhideWhenUsed/>
    <w:rsid w:val="002B3278"/>
  </w:style>
  <w:style w:type="table" w:customStyle="1" w:styleId="TableGrid15">
    <w:name w:val="Table Grid15"/>
    <w:basedOn w:val="TableNormal"/>
    <w:uiPriority w:val="39"/>
    <w:qFormat/>
    <w:rsid w:val="002B327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114">
    <w:name w:val="Table Normal114"/>
    <w:uiPriority w:val="2"/>
    <w:semiHidden/>
    <w:unhideWhenUsed/>
    <w:qFormat/>
    <w:rsid w:val="002B32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NoList79">
    <w:name w:val="No List79"/>
    <w:next w:val="NoList"/>
    <w:uiPriority w:val="99"/>
    <w:semiHidden/>
    <w:unhideWhenUsed/>
    <w:rsid w:val="002B3278"/>
  </w:style>
  <w:style w:type="numbering" w:customStyle="1" w:styleId="FrListare118">
    <w:name w:val="Fără Listare118"/>
    <w:next w:val="NoList"/>
    <w:semiHidden/>
    <w:rsid w:val="002B3278"/>
  </w:style>
  <w:style w:type="numbering" w:customStyle="1" w:styleId="NoList178">
    <w:name w:val="No List178"/>
    <w:next w:val="NoList"/>
    <w:uiPriority w:val="99"/>
    <w:semiHidden/>
    <w:rsid w:val="002B3278"/>
  </w:style>
  <w:style w:type="numbering" w:customStyle="1" w:styleId="NoList1129">
    <w:name w:val="No List1129"/>
    <w:next w:val="NoList"/>
    <w:uiPriority w:val="99"/>
    <w:semiHidden/>
    <w:unhideWhenUsed/>
    <w:rsid w:val="002B3278"/>
  </w:style>
  <w:style w:type="numbering" w:customStyle="1" w:styleId="NoList11119">
    <w:name w:val="No List11119"/>
    <w:next w:val="NoList"/>
    <w:uiPriority w:val="99"/>
    <w:semiHidden/>
    <w:unhideWhenUsed/>
    <w:rsid w:val="002B3278"/>
  </w:style>
  <w:style w:type="numbering" w:customStyle="1" w:styleId="NoList238">
    <w:name w:val="No List238"/>
    <w:next w:val="NoList"/>
    <w:uiPriority w:val="99"/>
    <w:semiHidden/>
    <w:unhideWhenUsed/>
    <w:rsid w:val="002B3278"/>
  </w:style>
  <w:style w:type="numbering" w:customStyle="1" w:styleId="NoList1219">
    <w:name w:val="No List1219"/>
    <w:next w:val="NoList"/>
    <w:uiPriority w:val="99"/>
    <w:semiHidden/>
    <w:unhideWhenUsed/>
    <w:rsid w:val="002B3278"/>
  </w:style>
  <w:style w:type="numbering" w:customStyle="1" w:styleId="NoList328">
    <w:name w:val="No List328"/>
    <w:next w:val="NoList"/>
    <w:uiPriority w:val="99"/>
    <w:semiHidden/>
    <w:unhideWhenUsed/>
    <w:rsid w:val="002B3278"/>
  </w:style>
  <w:style w:type="numbering" w:customStyle="1" w:styleId="NoList1318">
    <w:name w:val="No List1318"/>
    <w:next w:val="NoList"/>
    <w:uiPriority w:val="99"/>
    <w:semiHidden/>
    <w:unhideWhenUsed/>
    <w:rsid w:val="002B3278"/>
  </w:style>
  <w:style w:type="numbering" w:customStyle="1" w:styleId="NoList418">
    <w:name w:val="No List418"/>
    <w:next w:val="NoList"/>
    <w:uiPriority w:val="99"/>
    <w:semiHidden/>
    <w:unhideWhenUsed/>
    <w:rsid w:val="002B3278"/>
  </w:style>
  <w:style w:type="numbering" w:customStyle="1" w:styleId="NoList1418">
    <w:name w:val="No List1418"/>
    <w:next w:val="NoList"/>
    <w:uiPriority w:val="99"/>
    <w:semiHidden/>
    <w:unhideWhenUsed/>
    <w:rsid w:val="002B3278"/>
  </w:style>
  <w:style w:type="numbering" w:customStyle="1" w:styleId="NoList2119">
    <w:name w:val="No List2119"/>
    <w:next w:val="NoList"/>
    <w:uiPriority w:val="99"/>
    <w:semiHidden/>
    <w:unhideWhenUsed/>
    <w:rsid w:val="002B3278"/>
  </w:style>
  <w:style w:type="numbering" w:customStyle="1" w:styleId="NoList518">
    <w:name w:val="No List518"/>
    <w:next w:val="NoList"/>
    <w:uiPriority w:val="99"/>
    <w:semiHidden/>
    <w:unhideWhenUsed/>
    <w:rsid w:val="002B3278"/>
  </w:style>
  <w:style w:type="numbering" w:customStyle="1" w:styleId="NoList1518">
    <w:name w:val="No List1518"/>
    <w:next w:val="NoList"/>
    <w:uiPriority w:val="99"/>
    <w:semiHidden/>
    <w:unhideWhenUsed/>
    <w:rsid w:val="002B3278"/>
  </w:style>
  <w:style w:type="numbering" w:customStyle="1" w:styleId="NoList2218">
    <w:name w:val="No List2218"/>
    <w:next w:val="NoList"/>
    <w:uiPriority w:val="99"/>
    <w:semiHidden/>
    <w:unhideWhenUsed/>
    <w:rsid w:val="002B3278"/>
  </w:style>
  <w:style w:type="numbering" w:customStyle="1" w:styleId="NoList3118">
    <w:name w:val="No List3118"/>
    <w:next w:val="NoList"/>
    <w:uiPriority w:val="99"/>
    <w:semiHidden/>
    <w:unhideWhenUsed/>
    <w:rsid w:val="002B3278"/>
  </w:style>
  <w:style w:type="numbering" w:customStyle="1" w:styleId="NoList618">
    <w:name w:val="No List618"/>
    <w:next w:val="NoList"/>
    <w:uiPriority w:val="99"/>
    <w:semiHidden/>
    <w:unhideWhenUsed/>
    <w:rsid w:val="002B3278"/>
  </w:style>
  <w:style w:type="numbering" w:customStyle="1" w:styleId="NoList1618">
    <w:name w:val="No List1618"/>
    <w:next w:val="NoList"/>
    <w:uiPriority w:val="99"/>
    <w:semiHidden/>
    <w:unhideWhenUsed/>
    <w:rsid w:val="002B3278"/>
  </w:style>
  <w:style w:type="numbering" w:customStyle="1" w:styleId="NoList718">
    <w:name w:val="No List718"/>
    <w:next w:val="NoList"/>
    <w:uiPriority w:val="99"/>
    <w:semiHidden/>
    <w:unhideWhenUsed/>
    <w:rsid w:val="002B3278"/>
  </w:style>
  <w:style w:type="table" w:customStyle="1" w:styleId="TableGrid28">
    <w:name w:val="Table Grid28"/>
    <w:basedOn w:val="TableNormal"/>
    <w:next w:val="TableGrid"/>
    <w:uiPriority w:val="59"/>
    <w:rsid w:val="002B327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uiPriority w:val="39"/>
    <w:qFormat/>
    <w:rsid w:val="002B3278"/>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iuneNerezolvat2">
    <w:name w:val="Mențiune Nerezolvat2"/>
    <w:basedOn w:val="DefaultParagraphFont"/>
    <w:uiPriority w:val="99"/>
    <w:semiHidden/>
    <w:unhideWhenUsed/>
    <w:rsid w:val="002B3278"/>
    <w:rPr>
      <w:color w:val="605E5C"/>
      <w:shd w:val="clear" w:color="auto" w:fill="E1DFDD"/>
    </w:rPr>
  </w:style>
  <w:style w:type="table" w:customStyle="1" w:styleId="TableNormal1211">
    <w:name w:val="Table Normal1211"/>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12">
    <w:name w:val="Table Normal1112"/>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212">
    <w:name w:val="Table Normal212"/>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312">
    <w:name w:val="Table Normal312"/>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numbering" w:customStyle="1" w:styleId="NoList89">
    <w:name w:val="No List89"/>
    <w:next w:val="NoList"/>
    <w:uiPriority w:val="99"/>
    <w:semiHidden/>
    <w:unhideWhenUsed/>
    <w:rsid w:val="002B3278"/>
  </w:style>
  <w:style w:type="table" w:customStyle="1" w:styleId="TableGrid321">
    <w:name w:val="Table Grid321"/>
    <w:basedOn w:val="TableNormal"/>
    <w:next w:val="TableGrid"/>
    <w:uiPriority w:val="39"/>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22">
    <w:name w:val="Table Normal1122"/>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222">
    <w:name w:val="Table Normal222"/>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22">
    <w:name w:val="Table Grid122"/>
    <w:basedOn w:val="TableNormal"/>
    <w:uiPriority w:val="59"/>
    <w:qFormat/>
    <w:rsid w:val="002B327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22">
    <w:name w:val="Table Normal322"/>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numbering" w:customStyle="1" w:styleId="NoList98">
    <w:name w:val="No List98"/>
    <w:next w:val="NoList"/>
    <w:uiPriority w:val="99"/>
    <w:semiHidden/>
    <w:unhideWhenUsed/>
    <w:rsid w:val="002B3278"/>
  </w:style>
  <w:style w:type="table" w:customStyle="1" w:styleId="TableGrid411">
    <w:name w:val="Table Grid411"/>
    <w:basedOn w:val="TableNormal"/>
    <w:next w:val="TableGrid"/>
    <w:uiPriority w:val="39"/>
    <w:rsid w:val="002B3278"/>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uiPriority w:val="2"/>
    <w:semiHidden/>
    <w:unhideWhenUsed/>
    <w:qFormat/>
    <w:rsid w:val="002B32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31">
    <w:name w:val="Table Normal231"/>
    <w:uiPriority w:val="2"/>
    <w:semiHidden/>
    <w:unhideWhenUsed/>
    <w:qFormat/>
    <w:rsid w:val="002B32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41">
    <w:name w:val="Table Normal241"/>
    <w:uiPriority w:val="2"/>
    <w:semiHidden/>
    <w:unhideWhenUsed/>
    <w:qFormat/>
    <w:rsid w:val="002B32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FrListare1117">
    <w:name w:val="Fără Listare1117"/>
    <w:next w:val="NoList"/>
    <w:semiHidden/>
    <w:rsid w:val="002B3278"/>
  </w:style>
  <w:style w:type="numbering" w:customStyle="1" w:styleId="NoList1717">
    <w:name w:val="No List1717"/>
    <w:next w:val="NoList"/>
    <w:uiPriority w:val="99"/>
    <w:semiHidden/>
    <w:rsid w:val="002B3278"/>
  </w:style>
  <w:style w:type="numbering" w:customStyle="1" w:styleId="NoList11217">
    <w:name w:val="No List11217"/>
    <w:next w:val="NoList"/>
    <w:uiPriority w:val="99"/>
    <w:semiHidden/>
    <w:unhideWhenUsed/>
    <w:rsid w:val="002B3278"/>
  </w:style>
  <w:style w:type="numbering" w:customStyle="1" w:styleId="NoList111117">
    <w:name w:val="No List111117"/>
    <w:next w:val="NoList"/>
    <w:uiPriority w:val="99"/>
    <w:semiHidden/>
    <w:unhideWhenUsed/>
    <w:rsid w:val="002B3278"/>
  </w:style>
  <w:style w:type="numbering" w:customStyle="1" w:styleId="NoList2317">
    <w:name w:val="No List2317"/>
    <w:next w:val="NoList"/>
    <w:uiPriority w:val="99"/>
    <w:semiHidden/>
    <w:unhideWhenUsed/>
    <w:rsid w:val="002B3278"/>
  </w:style>
  <w:style w:type="numbering" w:customStyle="1" w:styleId="NoList12117">
    <w:name w:val="No List12117"/>
    <w:next w:val="NoList"/>
    <w:uiPriority w:val="99"/>
    <w:semiHidden/>
    <w:unhideWhenUsed/>
    <w:rsid w:val="002B3278"/>
  </w:style>
  <w:style w:type="numbering" w:customStyle="1" w:styleId="NoList3217">
    <w:name w:val="No List3217"/>
    <w:next w:val="NoList"/>
    <w:uiPriority w:val="99"/>
    <w:semiHidden/>
    <w:unhideWhenUsed/>
    <w:rsid w:val="002B3278"/>
  </w:style>
  <w:style w:type="numbering" w:customStyle="1" w:styleId="NoList13117">
    <w:name w:val="No List13117"/>
    <w:next w:val="NoList"/>
    <w:uiPriority w:val="99"/>
    <w:semiHidden/>
    <w:unhideWhenUsed/>
    <w:rsid w:val="002B3278"/>
  </w:style>
  <w:style w:type="numbering" w:customStyle="1" w:styleId="NoList4117">
    <w:name w:val="No List4117"/>
    <w:next w:val="NoList"/>
    <w:uiPriority w:val="99"/>
    <w:semiHidden/>
    <w:unhideWhenUsed/>
    <w:rsid w:val="002B3278"/>
  </w:style>
  <w:style w:type="numbering" w:customStyle="1" w:styleId="NoList14117">
    <w:name w:val="No List14117"/>
    <w:next w:val="NoList"/>
    <w:uiPriority w:val="99"/>
    <w:semiHidden/>
    <w:unhideWhenUsed/>
    <w:rsid w:val="002B3278"/>
  </w:style>
  <w:style w:type="numbering" w:customStyle="1" w:styleId="NoList21117">
    <w:name w:val="No List21117"/>
    <w:next w:val="NoList"/>
    <w:uiPriority w:val="99"/>
    <w:semiHidden/>
    <w:unhideWhenUsed/>
    <w:rsid w:val="002B3278"/>
  </w:style>
  <w:style w:type="numbering" w:customStyle="1" w:styleId="NoList5117">
    <w:name w:val="No List5117"/>
    <w:next w:val="NoList"/>
    <w:uiPriority w:val="99"/>
    <w:semiHidden/>
    <w:unhideWhenUsed/>
    <w:rsid w:val="002B3278"/>
  </w:style>
  <w:style w:type="numbering" w:customStyle="1" w:styleId="NoList15117">
    <w:name w:val="No List15117"/>
    <w:next w:val="NoList"/>
    <w:uiPriority w:val="99"/>
    <w:semiHidden/>
    <w:unhideWhenUsed/>
    <w:rsid w:val="002B3278"/>
  </w:style>
  <w:style w:type="numbering" w:customStyle="1" w:styleId="NoList22117">
    <w:name w:val="No List22117"/>
    <w:next w:val="NoList"/>
    <w:uiPriority w:val="99"/>
    <w:semiHidden/>
    <w:unhideWhenUsed/>
    <w:rsid w:val="002B3278"/>
  </w:style>
  <w:style w:type="numbering" w:customStyle="1" w:styleId="NoList31117">
    <w:name w:val="No List31117"/>
    <w:next w:val="NoList"/>
    <w:uiPriority w:val="99"/>
    <w:semiHidden/>
    <w:unhideWhenUsed/>
    <w:rsid w:val="002B3278"/>
  </w:style>
  <w:style w:type="numbering" w:customStyle="1" w:styleId="NoList6117">
    <w:name w:val="No List6117"/>
    <w:next w:val="NoList"/>
    <w:uiPriority w:val="99"/>
    <w:semiHidden/>
    <w:unhideWhenUsed/>
    <w:rsid w:val="002B3278"/>
  </w:style>
  <w:style w:type="numbering" w:customStyle="1" w:styleId="NoList16117">
    <w:name w:val="No List16117"/>
    <w:next w:val="NoList"/>
    <w:uiPriority w:val="99"/>
    <w:semiHidden/>
    <w:unhideWhenUsed/>
    <w:rsid w:val="002B3278"/>
  </w:style>
  <w:style w:type="table" w:customStyle="1" w:styleId="TableGrid131">
    <w:name w:val="Table Grid131"/>
    <w:basedOn w:val="TableNormal"/>
    <w:uiPriority w:val="59"/>
    <w:qFormat/>
    <w:rsid w:val="002B327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31">
    <w:name w:val="Table Normal331"/>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31">
    <w:name w:val="Table Normal1131"/>
    <w:uiPriority w:val="2"/>
    <w:semiHidden/>
    <w:unhideWhenUsed/>
    <w:qFormat/>
    <w:rsid w:val="002B32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NoList7117">
    <w:name w:val="No List7117"/>
    <w:next w:val="NoList"/>
    <w:uiPriority w:val="99"/>
    <w:semiHidden/>
    <w:unhideWhenUsed/>
    <w:rsid w:val="002B3278"/>
  </w:style>
  <w:style w:type="table" w:customStyle="1" w:styleId="TableGrid2111">
    <w:name w:val="Table Grid2111"/>
    <w:basedOn w:val="TableNormal"/>
    <w:next w:val="TableGrid"/>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2111">
    <w:name w:val="Table Normal2111"/>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11">
    <w:name w:val="Table Grid1111"/>
    <w:basedOn w:val="TableNormal"/>
    <w:uiPriority w:val="59"/>
    <w:qFormat/>
    <w:rsid w:val="002B327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111">
    <w:name w:val="Table Normal3111"/>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numbering" w:customStyle="1" w:styleId="NoList818">
    <w:name w:val="No List818"/>
    <w:next w:val="NoList"/>
    <w:uiPriority w:val="99"/>
    <w:semiHidden/>
    <w:unhideWhenUsed/>
    <w:rsid w:val="002B3278"/>
  </w:style>
  <w:style w:type="table" w:customStyle="1" w:styleId="TableGrid3111">
    <w:name w:val="Table Grid3111"/>
    <w:basedOn w:val="TableNormal"/>
    <w:next w:val="TableGrid"/>
    <w:uiPriority w:val="39"/>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211">
    <w:name w:val="Table Normal11211"/>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2211">
    <w:name w:val="Table Normal2211"/>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211">
    <w:name w:val="Table Grid1211"/>
    <w:basedOn w:val="TableNormal"/>
    <w:uiPriority w:val="59"/>
    <w:qFormat/>
    <w:rsid w:val="002B327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211">
    <w:name w:val="Table Normal3211"/>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numbering" w:customStyle="1" w:styleId="NoList107">
    <w:name w:val="No List107"/>
    <w:next w:val="NoList"/>
    <w:uiPriority w:val="99"/>
    <w:semiHidden/>
    <w:unhideWhenUsed/>
    <w:rsid w:val="002B3278"/>
  </w:style>
  <w:style w:type="numbering" w:customStyle="1" w:styleId="FrListare127">
    <w:name w:val="Fără Listare127"/>
    <w:next w:val="NoList"/>
    <w:semiHidden/>
    <w:rsid w:val="002B3278"/>
  </w:style>
  <w:style w:type="numbering" w:customStyle="1" w:styleId="NoList187">
    <w:name w:val="No List187"/>
    <w:next w:val="NoList"/>
    <w:uiPriority w:val="99"/>
    <w:semiHidden/>
    <w:rsid w:val="002B3278"/>
  </w:style>
  <w:style w:type="numbering" w:customStyle="1" w:styleId="NoList1137">
    <w:name w:val="No List1137"/>
    <w:next w:val="NoList"/>
    <w:uiPriority w:val="99"/>
    <w:semiHidden/>
    <w:unhideWhenUsed/>
    <w:rsid w:val="002B3278"/>
  </w:style>
  <w:style w:type="numbering" w:customStyle="1" w:styleId="NoList11127">
    <w:name w:val="No List11127"/>
    <w:next w:val="NoList"/>
    <w:uiPriority w:val="99"/>
    <w:semiHidden/>
    <w:unhideWhenUsed/>
    <w:rsid w:val="002B3278"/>
  </w:style>
  <w:style w:type="numbering" w:customStyle="1" w:styleId="NoList247">
    <w:name w:val="No List247"/>
    <w:next w:val="NoList"/>
    <w:uiPriority w:val="99"/>
    <w:semiHidden/>
    <w:unhideWhenUsed/>
    <w:rsid w:val="002B3278"/>
  </w:style>
  <w:style w:type="numbering" w:customStyle="1" w:styleId="NoList1227">
    <w:name w:val="No List1227"/>
    <w:next w:val="NoList"/>
    <w:uiPriority w:val="99"/>
    <w:semiHidden/>
    <w:unhideWhenUsed/>
    <w:rsid w:val="002B3278"/>
  </w:style>
  <w:style w:type="numbering" w:customStyle="1" w:styleId="NoList337">
    <w:name w:val="No List337"/>
    <w:next w:val="NoList"/>
    <w:uiPriority w:val="99"/>
    <w:semiHidden/>
    <w:unhideWhenUsed/>
    <w:rsid w:val="002B3278"/>
  </w:style>
  <w:style w:type="numbering" w:customStyle="1" w:styleId="NoList1327">
    <w:name w:val="No List1327"/>
    <w:next w:val="NoList"/>
    <w:uiPriority w:val="99"/>
    <w:semiHidden/>
    <w:unhideWhenUsed/>
    <w:rsid w:val="002B3278"/>
  </w:style>
  <w:style w:type="numbering" w:customStyle="1" w:styleId="NoList427">
    <w:name w:val="No List427"/>
    <w:next w:val="NoList"/>
    <w:uiPriority w:val="99"/>
    <w:semiHidden/>
    <w:unhideWhenUsed/>
    <w:rsid w:val="002B3278"/>
  </w:style>
  <w:style w:type="numbering" w:customStyle="1" w:styleId="NoList1427">
    <w:name w:val="No List1427"/>
    <w:next w:val="NoList"/>
    <w:uiPriority w:val="99"/>
    <w:semiHidden/>
    <w:unhideWhenUsed/>
    <w:rsid w:val="002B3278"/>
  </w:style>
  <w:style w:type="numbering" w:customStyle="1" w:styleId="NoList2127">
    <w:name w:val="No List2127"/>
    <w:next w:val="NoList"/>
    <w:uiPriority w:val="99"/>
    <w:semiHidden/>
    <w:unhideWhenUsed/>
    <w:rsid w:val="002B3278"/>
  </w:style>
  <w:style w:type="numbering" w:customStyle="1" w:styleId="NoList527">
    <w:name w:val="No List527"/>
    <w:next w:val="NoList"/>
    <w:uiPriority w:val="99"/>
    <w:semiHidden/>
    <w:unhideWhenUsed/>
    <w:rsid w:val="002B3278"/>
  </w:style>
  <w:style w:type="numbering" w:customStyle="1" w:styleId="NoList1527">
    <w:name w:val="No List1527"/>
    <w:next w:val="NoList"/>
    <w:uiPriority w:val="99"/>
    <w:semiHidden/>
    <w:unhideWhenUsed/>
    <w:rsid w:val="002B3278"/>
  </w:style>
  <w:style w:type="numbering" w:customStyle="1" w:styleId="NoList2227">
    <w:name w:val="No List2227"/>
    <w:next w:val="NoList"/>
    <w:uiPriority w:val="99"/>
    <w:semiHidden/>
    <w:unhideWhenUsed/>
    <w:rsid w:val="002B3278"/>
  </w:style>
  <w:style w:type="numbering" w:customStyle="1" w:styleId="NoList3127">
    <w:name w:val="No List3127"/>
    <w:next w:val="NoList"/>
    <w:uiPriority w:val="99"/>
    <w:semiHidden/>
    <w:unhideWhenUsed/>
    <w:rsid w:val="002B3278"/>
  </w:style>
  <w:style w:type="numbering" w:customStyle="1" w:styleId="NoList627">
    <w:name w:val="No List627"/>
    <w:next w:val="NoList"/>
    <w:uiPriority w:val="99"/>
    <w:semiHidden/>
    <w:unhideWhenUsed/>
    <w:rsid w:val="002B3278"/>
  </w:style>
  <w:style w:type="numbering" w:customStyle="1" w:styleId="NoList1627">
    <w:name w:val="No List1627"/>
    <w:next w:val="NoList"/>
    <w:uiPriority w:val="99"/>
    <w:semiHidden/>
    <w:unhideWhenUsed/>
    <w:rsid w:val="002B3278"/>
  </w:style>
  <w:style w:type="numbering" w:customStyle="1" w:styleId="NoList727">
    <w:name w:val="No List727"/>
    <w:next w:val="NoList"/>
    <w:uiPriority w:val="99"/>
    <w:semiHidden/>
    <w:unhideWhenUsed/>
    <w:rsid w:val="002B3278"/>
  </w:style>
  <w:style w:type="numbering" w:customStyle="1" w:styleId="NoList827">
    <w:name w:val="No List827"/>
    <w:next w:val="NoList"/>
    <w:uiPriority w:val="99"/>
    <w:semiHidden/>
    <w:unhideWhenUsed/>
    <w:rsid w:val="002B3278"/>
  </w:style>
  <w:style w:type="numbering" w:customStyle="1" w:styleId="NoList917">
    <w:name w:val="No List917"/>
    <w:next w:val="NoList"/>
    <w:uiPriority w:val="99"/>
    <w:semiHidden/>
    <w:unhideWhenUsed/>
    <w:rsid w:val="002B3278"/>
  </w:style>
  <w:style w:type="numbering" w:customStyle="1" w:styleId="FrListare1127">
    <w:name w:val="Fără Listare1127"/>
    <w:next w:val="NoList"/>
    <w:semiHidden/>
    <w:rsid w:val="002B3278"/>
  </w:style>
  <w:style w:type="numbering" w:customStyle="1" w:styleId="NoList1727">
    <w:name w:val="No List1727"/>
    <w:next w:val="NoList"/>
    <w:uiPriority w:val="99"/>
    <w:semiHidden/>
    <w:rsid w:val="002B3278"/>
  </w:style>
  <w:style w:type="numbering" w:customStyle="1" w:styleId="NoList11227">
    <w:name w:val="No List11227"/>
    <w:next w:val="NoList"/>
    <w:uiPriority w:val="99"/>
    <w:semiHidden/>
    <w:unhideWhenUsed/>
    <w:rsid w:val="002B3278"/>
  </w:style>
  <w:style w:type="numbering" w:customStyle="1" w:styleId="NoList111127">
    <w:name w:val="No List111127"/>
    <w:next w:val="NoList"/>
    <w:uiPriority w:val="99"/>
    <w:semiHidden/>
    <w:unhideWhenUsed/>
    <w:rsid w:val="002B3278"/>
  </w:style>
  <w:style w:type="numbering" w:customStyle="1" w:styleId="NoList2327">
    <w:name w:val="No List2327"/>
    <w:next w:val="NoList"/>
    <w:uiPriority w:val="99"/>
    <w:semiHidden/>
    <w:unhideWhenUsed/>
    <w:rsid w:val="002B3278"/>
  </w:style>
  <w:style w:type="numbering" w:customStyle="1" w:styleId="NoList12127">
    <w:name w:val="No List12127"/>
    <w:next w:val="NoList"/>
    <w:uiPriority w:val="99"/>
    <w:semiHidden/>
    <w:unhideWhenUsed/>
    <w:rsid w:val="002B3278"/>
  </w:style>
  <w:style w:type="numbering" w:customStyle="1" w:styleId="NoList3227">
    <w:name w:val="No List3227"/>
    <w:next w:val="NoList"/>
    <w:uiPriority w:val="99"/>
    <w:semiHidden/>
    <w:unhideWhenUsed/>
    <w:rsid w:val="002B3278"/>
  </w:style>
  <w:style w:type="numbering" w:customStyle="1" w:styleId="NoList13127">
    <w:name w:val="No List13127"/>
    <w:next w:val="NoList"/>
    <w:uiPriority w:val="99"/>
    <w:semiHidden/>
    <w:unhideWhenUsed/>
    <w:rsid w:val="002B3278"/>
  </w:style>
  <w:style w:type="numbering" w:customStyle="1" w:styleId="NoList4127">
    <w:name w:val="No List4127"/>
    <w:next w:val="NoList"/>
    <w:uiPriority w:val="99"/>
    <w:semiHidden/>
    <w:unhideWhenUsed/>
    <w:rsid w:val="002B3278"/>
  </w:style>
  <w:style w:type="numbering" w:customStyle="1" w:styleId="NoList14127">
    <w:name w:val="No List14127"/>
    <w:next w:val="NoList"/>
    <w:uiPriority w:val="99"/>
    <w:semiHidden/>
    <w:unhideWhenUsed/>
    <w:rsid w:val="002B3278"/>
  </w:style>
  <w:style w:type="numbering" w:customStyle="1" w:styleId="NoList21127">
    <w:name w:val="No List21127"/>
    <w:next w:val="NoList"/>
    <w:uiPriority w:val="99"/>
    <w:semiHidden/>
    <w:unhideWhenUsed/>
    <w:rsid w:val="002B3278"/>
  </w:style>
  <w:style w:type="numbering" w:customStyle="1" w:styleId="NoList5127">
    <w:name w:val="No List5127"/>
    <w:next w:val="NoList"/>
    <w:uiPriority w:val="99"/>
    <w:semiHidden/>
    <w:unhideWhenUsed/>
    <w:rsid w:val="002B3278"/>
  </w:style>
  <w:style w:type="numbering" w:customStyle="1" w:styleId="NoList15127">
    <w:name w:val="No List15127"/>
    <w:next w:val="NoList"/>
    <w:uiPriority w:val="99"/>
    <w:semiHidden/>
    <w:unhideWhenUsed/>
    <w:rsid w:val="002B3278"/>
  </w:style>
  <w:style w:type="numbering" w:customStyle="1" w:styleId="NoList22127">
    <w:name w:val="No List22127"/>
    <w:next w:val="NoList"/>
    <w:uiPriority w:val="99"/>
    <w:semiHidden/>
    <w:unhideWhenUsed/>
    <w:rsid w:val="002B3278"/>
  </w:style>
  <w:style w:type="numbering" w:customStyle="1" w:styleId="NoList31127">
    <w:name w:val="No List31127"/>
    <w:next w:val="NoList"/>
    <w:uiPriority w:val="99"/>
    <w:semiHidden/>
    <w:unhideWhenUsed/>
    <w:rsid w:val="002B3278"/>
  </w:style>
  <w:style w:type="numbering" w:customStyle="1" w:styleId="NoList6127">
    <w:name w:val="No List6127"/>
    <w:next w:val="NoList"/>
    <w:uiPriority w:val="99"/>
    <w:semiHidden/>
    <w:unhideWhenUsed/>
    <w:rsid w:val="002B3278"/>
  </w:style>
  <w:style w:type="numbering" w:customStyle="1" w:styleId="NoList16127">
    <w:name w:val="No List16127"/>
    <w:next w:val="NoList"/>
    <w:uiPriority w:val="99"/>
    <w:semiHidden/>
    <w:unhideWhenUsed/>
    <w:rsid w:val="002B3278"/>
  </w:style>
  <w:style w:type="numbering" w:customStyle="1" w:styleId="NoList7127">
    <w:name w:val="No List7127"/>
    <w:next w:val="NoList"/>
    <w:uiPriority w:val="99"/>
    <w:semiHidden/>
    <w:unhideWhenUsed/>
    <w:rsid w:val="002B3278"/>
  </w:style>
  <w:style w:type="numbering" w:customStyle="1" w:styleId="NoList8117">
    <w:name w:val="No List8117"/>
    <w:next w:val="NoList"/>
    <w:uiPriority w:val="99"/>
    <w:semiHidden/>
    <w:unhideWhenUsed/>
    <w:rsid w:val="002B3278"/>
  </w:style>
  <w:style w:type="numbering" w:customStyle="1" w:styleId="NoList10111">
    <w:name w:val="No List10111"/>
    <w:next w:val="NoList"/>
    <w:uiPriority w:val="99"/>
    <w:semiHidden/>
    <w:unhideWhenUsed/>
    <w:rsid w:val="002B3278"/>
  </w:style>
  <w:style w:type="numbering" w:customStyle="1" w:styleId="FrListare12111">
    <w:name w:val="Fără Listare12111"/>
    <w:next w:val="NoList"/>
    <w:semiHidden/>
    <w:rsid w:val="002B3278"/>
  </w:style>
  <w:style w:type="numbering" w:customStyle="1" w:styleId="NoList18111">
    <w:name w:val="No List18111"/>
    <w:next w:val="NoList"/>
    <w:uiPriority w:val="99"/>
    <w:semiHidden/>
    <w:rsid w:val="002B3278"/>
  </w:style>
  <w:style w:type="numbering" w:customStyle="1" w:styleId="NoList113111">
    <w:name w:val="No List113111"/>
    <w:next w:val="NoList"/>
    <w:uiPriority w:val="99"/>
    <w:semiHidden/>
    <w:unhideWhenUsed/>
    <w:rsid w:val="002B3278"/>
  </w:style>
  <w:style w:type="numbering" w:customStyle="1" w:styleId="NoList1112111">
    <w:name w:val="No List1112111"/>
    <w:next w:val="NoList"/>
    <w:uiPriority w:val="99"/>
    <w:semiHidden/>
    <w:unhideWhenUsed/>
    <w:rsid w:val="002B3278"/>
  </w:style>
  <w:style w:type="numbering" w:customStyle="1" w:styleId="NoList24111">
    <w:name w:val="No List24111"/>
    <w:next w:val="NoList"/>
    <w:uiPriority w:val="99"/>
    <w:semiHidden/>
    <w:unhideWhenUsed/>
    <w:rsid w:val="002B3278"/>
  </w:style>
  <w:style w:type="numbering" w:customStyle="1" w:styleId="NoList122111">
    <w:name w:val="No List122111"/>
    <w:next w:val="NoList"/>
    <w:uiPriority w:val="99"/>
    <w:semiHidden/>
    <w:unhideWhenUsed/>
    <w:rsid w:val="002B3278"/>
  </w:style>
  <w:style w:type="numbering" w:customStyle="1" w:styleId="NoList33111">
    <w:name w:val="No List33111"/>
    <w:next w:val="NoList"/>
    <w:uiPriority w:val="99"/>
    <w:semiHidden/>
    <w:unhideWhenUsed/>
    <w:rsid w:val="002B3278"/>
  </w:style>
  <w:style w:type="numbering" w:customStyle="1" w:styleId="NoList132111">
    <w:name w:val="No List132111"/>
    <w:next w:val="NoList"/>
    <w:uiPriority w:val="99"/>
    <w:semiHidden/>
    <w:unhideWhenUsed/>
    <w:rsid w:val="002B3278"/>
  </w:style>
  <w:style w:type="numbering" w:customStyle="1" w:styleId="NoList42111">
    <w:name w:val="No List42111"/>
    <w:next w:val="NoList"/>
    <w:uiPriority w:val="99"/>
    <w:semiHidden/>
    <w:unhideWhenUsed/>
    <w:rsid w:val="002B3278"/>
  </w:style>
  <w:style w:type="numbering" w:customStyle="1" w:styleId="NoList142111">
    <w:name w:val="No List142111"/>
    <w:next w:val="NoList"/>
    <w:uiPriority w:val="99"/>
    <w:semiHidden/>
    <w:unhideWhenUsed/>
    <w:rsid w:val="002B3278"/>
  </w:style>
  <w:style w:type="numbering" w:customStyle="1" w:styleId="NoList212111">
    <w:name w:val="No List212111"/>
    <w:next w:val="NoList"/>
    <w:uiPriority w:val="99"/>
    <w:semiHidden/>
    <w:unhideWhenUsed/>
    <w:rsid w:val="002B3278"/>
  </w:style>
  <w:style w:type="numbering" w:customStyle="1" w:styleId="NoList52111">
    <w:name w:val="No List52111"/>
    <w:next w:val="NoList"/>
    <w:uiPriority w:val="99"/>
    <w:semiHidden/>
    <w:unhideWhenUsed/>
    <w:rsid w:val="002B3278"/>
  </w:style>
  <w:style w:type="numbering" w:customStyle="1" w:styleId="NoList152111">
    <w:name w:val="No List152111"/>
    <w:next w:val="NoList"/>
    <w:uiPriority w:val="99"/>
    <w:semiHidden/>
    <w:unhideWhenUsed/>
    <w:rsid w:val="002B3278"/>
  </w:style>
  <w:style w:type="numbering" w:customStyle="1" w:styleId="NoList222111">
    <w:name w:val="No List222111"/>
    <w:next w:val="NoList"/>
    <w:uiPriority w:val="99"/>
    <w:semiHidden/>
    <w:unhideWhenUsed/>
    <w:rsid w:val="002B3278"/>
  </w:style>
  <w:style w:type="numbering" w:customStyle="1" w:styleId="NoList312111">
    <w:name w:val="No List312111"/>
    <w:next w:val="NoList"/>
    <w:uiPriority w:val="99"/>
    <w:semiHidden/>
    <w:unhideWhenUsed/>
    <w:rsid w:val="002B3278"/>
  </w:style>
  <w:style w:type="numbering" w:customStyle="1" w:styleId="NoList62111">
    <w:name w:val="No List62111"/>
    <w:next w:val="NoList"/>
    <w:uiPriority w:val="99"/>
    <w:semiHidden/>
    <w:unhideWhenUsed/>
    <w:rsid w:val="002B3278"/>
  </w:style>
  <w:style w:type="numbering" w:customStyle="1" w:styleId="NoList162111">
    <w:name w:val="No List162111"/>
    <w:next w:val="NoList"/>
    <w:uiPriority w:val="99"/>
    <w:semiHidden/>
    <w:unhideWhenUsed/>
    <w:rsid w:val="002B3278"/>
  </w:style>
  <w:style w:type="numbering" w:customStyle="1" w:styleId="NoList72111">
    <w:name w:val="No List72111"/>
    <w:next w:val="NoList"/>
    <w:uiPriority w:val="99"/>
    <w:semiHidden/>
    <w:unhideWhenUsed/>
    <w:rsid w:val="002B3278"/>
  </w:style>
  <w:style w:type="numbering" w:customStyle="1" w:styleId="NoList82111">
    <w:name w:val="No List82111"/>
    <w:next w:val="NoList"/>
    <w:uiPriority w:val="99"/>
    <w:semiHidden/>
    <w:unhideWhenUsed/>
    <w:rsid w:val="002B3278"/>
  </w:style>
  <w:style w:type="numbering" w:customStyle="1" w:styleId="NoList91111">
    <w:name w:val="No List91111"/>
    <w:next w:val="NoList"/>
    <w:uiPriority w:val="99"/>
    <w:semiHidden/>
    <w:unhideWhenUsed/>
    <w:rsid w:val="002B3278"/>
  </w:style>
  <w:style w:type="numbering" w:customStyle="1" w:styleId="FrListare111111">
    <w:name w:val="Fără Listare111111"/>
    <w:next w:val="NoList"/>
    <w:semiHidden/>
    <w:rsid w:val="002B3278"/>
  </w:style>
  <w:style w:type="numbering" w:customStyle="1" w:styleId="NoList171111">
    <w:name w:val="No List171111"/>
    <w:next w:val="NoList"/>
    <w:uiPriority w:val="99"/>
    <w:semiHidden/>
    <w:rsid w:val="002B3278"/>
  </w:style>
  <w:style w:type="numbering" w:customStyle="1" w:styleId="NoList1121111">
    <w:name w:val="No List1121111"/>
    <w:next w:val="NoList"/>
    <w:uiPriority w:val="99"/>
    <w:semiHidden/>
    <w:unhideWhenUsed/>
    <w:rsid w:val="002B3278"/>
  </w:style>
  <w:style w:type="numbering" w:customStyle="1" w:styleId="NoList11111111">
    <w:name w:val="No List11111111"/>
    <w:next w:val="NoList"/>
    <w:uiPriority w:val="99"/>
    <w:semiHidden/>
    <w:unhideWhenUsed/>
    <w:rsid w:val="002B3278"/>
  </w:style>
  <w:style w:type="numbering" w:customStyle="1" w:styleId="NoList231111">
    <w:name w:val="No List231111"/>
    <w:next w:val="NoList"/>
    <w:uiPriority w:val="99"/>
    <w:semiHidden/>
    <w:unhideWhenUsed/>
    <w:rsid w:val="002B3278"/>
  </w:style>
  <w:style w:type="numbering" w:customStyle="1" w:styleId="NoList1211111">
    <w:name w:val="No List1211111"/>
    <w:next w:val="NoList"/>
    <w:uiPriority w:val="99"/>
    <w:semiHidden/>
    <w:unhideWhenUsed/>
    <w:rsid w:val="002B3278"/>
  </w:style>
  <w:style w:type="numbering" w:customStyle="1" w:styleId="NoList321111">
    <w:name w:val="No List321111"/>
    <w:next w:val="NoList"/>
    <w:uiPriority w:val="99"/>
    <w:semiHidden/>
    <w:unhideWhenUsed/>
    <w:rsid w:val="002B3278"/>
  </w:style>
  <w:style w:type="numbering" w:customStyle="1" w:styleId="NoList1311111">
    <w:name w:val="No List1311111"/>
    <w:next w:val="NoList"/>
    <w:uiPriority w:val="99"/>
    <w:semiHidden/>
    <w:unhideWhenUsed/>
    <w:rsid w:val="002B3278"/>
  </w:style>
  <w:style w:type="numbering" w:customStyle="1" w:styleId="NoList411111">
    <w:name w:val="No List411111"/>
    <w:next w:val="NoList"/>
    <w:uiPriority w:val="99"/>
    <w:semiHidden/>
    <w:unhideWhenUsed/>
    <w:rsid w:val="002B3278"/>
  </w:style>
  <w:style w:type="numbering" w:customStyle="1" w:styleId="NoList1411111">
    <w:name w:val="No List1411111"/>
    <w:next w:val="NoList"/>
    <w:uiPriority w:val="99"/>
    <w:semiHidden/>
    <w:unhideWhenUsed/>
    <w:rsid w:val="002B3278"/>
  </w:style>
  <w:style w:type="numbering" w:customStyle="1" w:styleId="NoList2111111">
    <w:name w:val="No List2111111"/>
    <w:next w:val="NoList"/>
    <w:uiPriority w:val="99"/>
    <w:semiHidden/>
    <w:unhideWhenUsed/>
    <w:rsid w:val="002B3278"/>
  </w:style>
  <w:style w:type="numbering" w:customStyle="1" w:styleId="NoList511111">
    <w:name w:val="No List511111"/>
    <w:next w:val="NoList"/>
    <w:uiPriority w:val="99"/>
    <w:semiHidden/>
    <w:unhideWhenUsed/>
    <w:rsid w:val="002B3278"/>
  </w:style>
  <w:style w:type="numbering" w:customStyle="1" w:styleId="NoList1511111">
    <w:name w:val="No List1511111"/>
    <w:next w:val="NoList"/>
    <w:uiPriority w:val="99"/>
    <w:semiHidden/>
    <w:unhideWhenUsed/>
    <w:rsid w:val="002B3278"/>
  </w:style>
  <w:style w:type="numbering" w:customStyle="1" w:styleId="NoList2211111">
    <w:name w:val="No List2211111"/>
    <w:next w:val="NoList"/>
    <w:uiPriority w:val="99"/>
    <w:semiHidden/>
    <w:unhideWhenUsed/>
    <w:rsid w:val="002B3278"/>
  </w:style>
  <w:style w:type="numbering" w:customStyle="1" w:styleId="NoList3111111">
    <w:name w:val="No List3111111"/>
    <w:next w:val="NoList"/>
    <w:uiPriority w:val="99"/>
    <w:semiHidden/>
    <w:unhideWhenUsed/>
    <w:rsid w:val="002B3278"/>
  </w:style>
  <w:style w:type="numbering" w:customStyle="1" w:styleId="NoList611111">
    <w:name w:val="No List611111"/>
    <w:next w:val="NoList"/>
    <w:uiPriority w:val="99"/>
    <w:semiHidden/>
    <w:unhideWhenUsed/>
    <w:rsid w:val="002B3278"/>
  </w:style>
  <w:style w:type="numbering" w:customStyle="1" w:styleId="NoList1611111">
    <w:name w:val="No List1611111"/>
    <w:next w:val="NoList"/>
    <w:uiPriority w:val="99"/>
    <w:semiHidden/>
    <w:unhideWhenUsed/>
    <w:rsid w:val="002B3278"/>
  </w:style>
  <w:style w:type="numbering" w:customStyle="1" w:styleId="NoList711111">
    <w:name w:val="No List711111"/>
    <w:next w:val="NoList"/>
    <w:uiPriority w:val="99"/>
    <w:semiHidden/>
    <w:unhideWhenUsed/>
    <w:rsid w:val="002B3278"/>
  </w:style>
  <w:style w:type="numbering" w:customStyle="1" w:styleId="NoList811111">
    <w:name w:val="No List811111"/>
    <w:next w:val="NoList"/>
    <w:uiPriority w:val="99"/>
    <w:semiHidden/>
    <w:unhideWhenUsed/>
    <w:rsid w:val="002B3278"/>
  </w:style>
  <w:style w:type="numbering" w:customStyle="1" w:styleId="NoList196">
    <w:name w:val="No List196"/>
    <w:next w:val="NoList"/>
    <w:uiPriority w:val="99"/>
    <w:semiHidden/>
    <w:unhideWhenUsed/>
    <w:rsid w:val="002B3278"/>
  </w:style>
  <w:style w:type="table" w:customStyle="1" w:styleId="TableGrid51">
    <w:name w:val="Table Grid51"/>
    <w:basedOn w:val="TableNormal"/>
    <w:next w:val="TableGrid"/>
    <w:uiPriority w:val="39"/>
    <w:rsid w:val="002B327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6">
    <w:name w:val="No List1106"/>
    <w:next w:val="NoList"/>
    <w:uiPriority w:val="99"/>
    <w:semiHidden/>
    <w:rsid w:val="002B3278"/>
  </w:style>
  <w:style w:type="table" w:customStyle="1" w:styleId="TableGrid141">
    <w:name w:val="Table Grid141"/>
    <w:basedOn w:val="TableNormal"/>
    <w:next w:val="TableGrid"/>
    <w:uiPriority w:val="39"/>
    <w:rsid w:val="002B3278"/>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6">
    <w:name w:val="No List256"/>
    <w:next w:val="NoList"/>
    <w:uiPriority w:val="99"/>
    <w:semiHidden/>
    <w:unhideWhenUsed/>
    <w:rsid w:val="002B3278"/>
  </w:style>
  <w:style w:type="numbering" w:customStyle="1" w:styleId="NoList1146">
    <w:name w:val="No List1146"/>
    <w:next w:val="NoList"/>
    <w:uiPriority w:val="99"/>
    <w:semiHidden/>
    <w:rsid w:val="002B3278"/>
  </w:style>
  <w:style w:type="numbering" w:customStyle="1" w:styleId="NoList346">
    <w:name w:val="No List346"/>
    <w:next w:val="NoList"/>
    <w:uiPriority w:val="99"/>
    <w:semiHidden/>
    <w:unhideWhenUsed/>
    <w:rsid w:val="002B3278"/>
  </w:style>
  <w:style w:type="numbering" w:customStyle="1" w:styleId="NoList436">
    <w:name w:val="No List436"/>
    <w:next w:val="NoList"/>
    <w:uiPriority w:val="99"/>
    <w:semiHidden/>
    <w:unhideWhenUsed/>
    <w:rsid w:val="002B3278"/>
  </w:style>
  <w:style w:type="numbering" w:customStyle="1" w:styleId="NoList536">
    <w:name w:val="No List536"/>
    <w:next w:val="NoList"/>
    <w:uiPriority w:val="99"/>
    <w:semiHidden/>
    <w:unhideWhenUsed/>
    <w:rsid w:val="002B3278"/>
  </w:style>
  <w:style w:type="numbering" w:customStyle="1" w:styleId="NoList636">
    <w:name w:val="No List636"/>
    <w:next w:val="NoList"/>
    <w:uiPriority w:val="99"/>
    <w:semiHidden/>
    <w:unhideWhenUsed/>
    <w:rsid w:val="002B3278"/>
  </w:style>
  <w:style w:type="numbering" w:customStyle="1" w:styleId="NoList206">
    <w:name w:val="No List206"/>
    <w:next w:val="NoList"/>
    <w:uiPriority w:val="99"/>
    <w:semiHidden/>
    <w:unhideWhenUsed/>
    <w:rsid w:val="002B3278"/>
  </w:style>
  <w:style w:type="numbering" w:customStyle="1" w:styleId="FrListare136">
    <w:name w:val="Fără Listare136"/>
    <w:next w:val="NoList"/>
    <w:semiHidden/>
    <w:rsid w:val="002B3278"/>
  </w:style>
  <w:style w:type="numbering" w:customStyle="1" w:styleId="NoList1156">
    <w:name w:val="No List1156"/>
    <w:next w:val="NoList"/>
    <w:uiPriority w:val="99"/>
    <w:semiHidden/>
    <w:rsid w:val="002B3278"/>
  </w:style>
  <w:style w:type="numbering" w:customStyle="1" w:styleId="NoList1166">
    <w:name w:val="No List1166"/>
    <w:next w:val="NoList"/>
    <w:uiPriority w:val="99"/>
    <w:semiHidden/>
    <w:unhideWhenUsed/>
    <w:rsid w:val="002B3278"/>
  </w:style>
  <w:style w:type="numbering" w:customStyle="1" w:styleId="NoList11136">
    <w:name w:val="No List11136"/>
    <w:next w:val="NoList"/>
    <w:uiPriority w:val="99"/>
    <w:semiHidden/>
    <w:unhideWhenUsed/>
    <w:rsid w:val="002B3278"/>
  </w:style>
  <w:style w:type="numbering" w:customStyle="1" w:styleId="NoList266">
    <w:name w:val="No List266"/>
    <w:next w:val="NoList"/>
    <w:uiPriority w:val="99"/>
    <w:semiHidden/>
    <w:unhideWhenUsed/>
    <w:rsid w:val="002B3278"/>
  </w:style>
  <w:style w:type="numbering" w:customStyle="1" w:styleId="NoList1236">
    <w:name w:val="No List1236"/>
    <w:next w:val="NoList"/>
    <w:uiPriority w:val="99"/>
    <w:semiHidden/>
    <w:unhideWhenUsed/>
    <w:rsid w:val="002B3278"/>
  </w:style>
  <w:style w:type="numbering" w:customStyle="1" w:styleId="NoList356">
    <w:name w:val="No List356"/>
    <w:next w:val="NoList"/>
    <w:uiPriority w:val="99"/>
    <w:semiHidden/>
    <w:unhideWhenUsed/>
    <w:rsid w:val="002B3278"/>
  </w:style>
  <w:style w:type="numbering" w:customStyle="1" w:styleId="NoList1336">
    <w:name w:val="No List1336"/>
    <w:next w:val="NoList"/>
    <w:uiPriority w:val="99"/>
    <w:semiHidden/>
    <w:unhideWhenUsed/>
    <w:rsid w:val="002B3278"/>
  </w:style>
  <w:style w:type="numbering" w:customStyle="1" w:styleId="NoList446">
    <w:name w:val="No List446"/>
    <w:next w:val="NoList"/>
    <w:uiPriority w:val="99"/>
    <w:semiHidden/>
    <w:unhideWhenUsed/>
    <w:rsid w:val="002B3278"/>
  </w:style>
  <w:style w:type="numbering" w:customStyle="1" w:styleId="NoList1436">
    <w:name w:val="No List1436"/>
    <w:next w:val="NoList"/>
    <w:uiPriority w:val="99"/>
    <w:semiHidden/>
    <w:unhideWhenUsed/>
    <w:rsid w:val="002B3278"/>
  </w:style>
  <w:style w:type="numbering" w:customStyle="1" w:styleId="NoList2136">
    <w:name w:val="No List2136"/>
    <w:next w:val="NoList"/>
    <w:uiPriority w:val="99"/>
    <w:semiHidden/>
    <w:unhideWhenUsed/>
    <w:rsid w:val="002B3278"/>
  </w:style>
  <w:style w:type="numbering" w:customStyle="1" w:styleId="NoList546">
    <w:name w:val="No List546"/>
    <w:next w:val="NoList"/>
    <w:uiPriority w:val="99"/>
    <w:semiHidden/>
    <w:unhideWhenUsed/>
    <w:rsid w:val="002B3278"/>
  </w:style>
  <w:style w:type="numbering" w:customStyle="1" w:styleId="NoList1536">
    <w:name w:val="No List1536"/>
    <w:next w:val="NoList"/>
    <w:uiPriority w:val="99"/>
    <w:semiHidden/>
    <w:unhideWhenUsed/>
    <w:rsid w:val="002B3278"/>
  </w:style>
  <w:style w:type="numbering" w:customStyle="1" w:styleId="NoList2236">
    <w:name w:val="No List2236"/>
    <w:next w:val="NoList"/>
    <w:uiPriority w:val="99"/>
    <w:semiHidden/>
    <w:unhideWhenUsed/>
    <w:rsid w:val="002B3278"/>
  </w:style>
  <w:style w:type="numbering" w:customStyle="1" w:styleId="NoList3136">
    <w:name w:val="No List3136"/>
    <w:next w:val="NoList"/>
    <w:uiPriority w:val="99"/>
    <w:semiHidden/>
    <w:unhideWhenUsed/>
    <w:rsid w:val="002B3278"/>
  </w:style>
  <w:style w:type="numbering" w:customStyle="1" w:styleId="NoList646">
    <w:name w:val="No List646"/>
    <w:next w:val="NoList"/>
    <w:uiPriority w:val="99"/>
    <w:semiHidden/>
    <w:unhideWhenUsed/>
    <w:rsid w:val="002B3278"/>
  </w:style>
  <w:style w:type="numbering" w:customStyle="1" w:styleId="NoList1636">
    <w:name w:val="No List1636"/>
    <w:next w:val="NoList"/>
    <w:uiPriority w:val="99"/>
    <w:semiHidden/>
    <w:unhideWhenUsed/>
    <w:rsid w:val="002B3278"/>
  </w:style>
  <w:style w:type="numbering" w:customStyle="1" w:styleId="NoList736">
    <w:name w:val="No List736"/>
    <w:next w:val="NoList"/>
    <w:uiPriority w:val="99"/>
    <w:semiHidden/>
    <w:unhideWhenUsed/>
    <w:rsid w:val="002B3278"/>
  </w:style>
  <w:style w:type="numbering" w:customStyle="1" w:styleId="NoList836">
    <w:name w:val="No List836"/>
    <w:next w:val="NoList"/>
    <w:uiPriority w:val="99"/>
    <w:semiHidden/>
    <w:unhideWhenUsed/>
    <w:rsid w:val="002B3278"/>
  </w:style>
  <w:style w:type="numbering" w:customStyle="1" w:styleId="NoList926">
    <w:name w:val="No List926"/>
    <w:next w:val="NoList"/>
    <w:uiPriority w:val="99"/>
    <w:semiHidden/>
    <w:unhideWhenUsed/>
    <w:rsid w:val="002B3278"/>
  </w:style>
  <w:style w:type="numbering" w:customStyle="1" w:styleId="FrListare112111">
    <w:name w:val="Fără Listare112111"/>
    <w:next w:val="NoList"/>
    <w:semiHidden/>
    <w:rsid w:val="002B3278"/>
  </w:style>
  <w:style w:type="numbering" w:customStyle="1" w:styleId="NoList172111">
    <w:name w:val="No List172111"/>
    <w:next w:val="NoList"/>
    <w:uiPriority w:val="99"/>
    <w:semiHidden/>
    <w:rsid w:val="002B3278"/>
  </w:style>
  <w:style w:type="numbering" w:customStyle="1" w:styleId="NoList1122111">
    <w:name w:val="No List1122111"/>
    <w:next w:val="NoList"/>
    <w:uiPriority w:val="99"/>
    <w:semiHidden/>
    <w:unhideWhenUsed/>
    <w:rsid w:val="002B3278"/>
  </w:style>
  <w:style w:type="numbering" w:customStyle="1" w:styleId="NoList11112111">
    <w:name w:val="No List11112111"/>
    <w:next w:val="NoList"/>
    <w:uiPriority w:val="99"/>
    <w:semiHidden/>
    <w:unhideWhenUsed/>
    <w:rsid w:val="002B3278"/>
  </w:style>
  <w:style w:type="numbering" w:customStyle="1" w:styleId="NoList232111">
    <w:name w:val="No List232111"/>
    <w:next w:val="NoList"/>
    <w:uiPriority w:val="99"/>
    <w:semiHidden/>
    <w:unhideWhenUsed/>
    <w:rsid w:val="002B3278"/>
  </w:style>
  <w:style w:type="numbering" w:customStyle="1" w:styleId="NoList1212111">
    <w:name w:val="No List1212111"/>
    <w:next w:val="NoList"/>
    <w:uiPriority w:val="99"/>
    <w:semiHidden/>
    <w:unhideWhenUsed/>
    <w:rsid w:val="002B3278"/>
  </w:style>
  <w:style w:type="numbering" w:customStyle="1" w:styleId="NoList322111">
    <w:name w:val="No List322111"/>
    <w:next w:val="NoList"/>
    <w:uiPriority w:val="99"/>
    <w:semiHidden/>
    <w:unhideWhenUsed/>
    <w:rsid w:val="002B3278"/>
  </w:style>
  <w:style w:type="numbering" w:customStyle="1" w:styleId="NoList1312111">
    <w:name w:val="No List1312111"/>
    <w:next w:val="NoList"/>
    <w:uiPriority w:val="99"/>
    <w:semiHidden/>
    <w:unhideWhenUsed/>
    <w:rsid w:val="002B3278"/>
  </w:style>
  <w:style w:type="numbering" w:customStyle="1" w:styleId="NoList412111">
    <w:name w:val="No List412111"/>
    <w:next w:val="NoList"/>
    <w:uiPriority w:val="99"/>
    <w:semiHidden/>
    <w:unhideWhenUsed/>
    <w:rsid w:val="002B3278"/>
  </w:style>
  <w:style w:type="numbering" w:customStyle="1" w:styleId="NoList1412111">
    <w:name w:val="No List1412111"/>
    <w:next w:val="NoList"/>
    <w:uiPriority w:val="99"/>
    <w:semiHidden/>
    <w:unhideWhenUsed/>
    <w:rsid w:val="002B3278"/>
  </w:style>
  <w:style w:type="numbering" w:customStyle="1" w:styleId="NoList2112111">
    <w:name w:val="No List2112111"/>
    <w:next w:val="NoList"/>
    <w:uiPriority w:val="99"/>
    <w:semiHidden/>
    <w:unhideWhenUsed/>
    <w:rsid w:val="002B3278"/>
  </w:style>
  <w:style w:type="numbering" w:customStyle="1" w:styleId="NoList512111">
    <w:name w:val="No List512111"/>
    <w:next w:val="NoList"/>
    <w:uiPriority w:val="99"/>
    <w:semiHidden/>
    <w:unhideWhenUsed/>
    <w:rsid w:val="002B3278"/>
  </w:style>
  <w:style w:type="numbering" w:customStyle="1" w:styleId="NoList1512111">
    <w:name w:val="No List1512111"/>
    <w:next w:val="NoList"/>
    <w:uiPriority w:val="99"/>
    <w:semiHidden/>
    <w:unhideWhenUsed/>
    <w:rsid w:val="002B3278"/>
  </w:style>
  <w:style w:type="numbering" w:customStyle="1" w:styleId="NoList2212111">
    <w:name w:val="No List2212111"/>
    <w:next w:val="NoList"/>
    <w:uiPriority w:val="99"/>
    <w:semiHidden/>
    <w:unhideWhenUsed/>
    <w:rsid w:val="002B3278"/>
  </w:style>
  <w:style w:type="numbering" w:customStyle="1" w:styleId="NoList3112111">
    <w:name w:val="No List3112111"/>
    <w:next w:val="NoList"/>
    <w:uiPriority w:val="99"/>
    <w:semiHidden/>
    <w:unhideWhenUsed/>
    <w:rsid w:val="002B3278"/>
  </w:style>
  <w:style w:type="numbering" w:customStyle="1" w:styleId="NoList612111">
    <w:name w:val="No List612111"/>
    <w:next w:val="NoList"/>
    <w:uiPriority w:val="99"/>
    <w:semiHidden/>
    <w:unhideWhenUsed/>
    <w:rsid w:val="002B3278"/>
  </w:style>
  <w:style w:type="numbering" w:customStyle="1" w:styleId="NoList1612111">
    <w:name w:val="No List1612111"/>
    <w:next w:val="NoList"/>
    <w:uiPriority w:val="99"/>
    <w:semiHidden/>
    <w:unhideWhenUsed/>
    <w:rsid w:val="002B3278"/>
  </w:style>
  <w:style w:type="numbering" w:customStyle="1" w:styleId="NoList712111">
    <w:name w:val="No List712111"/>
    <w:next w:val="NoList"/>
    <w:uiPriority w:val="99"/>
    <w:semiHidden/>
    <w:unhideWhenUsed/>
    <w:rsid w:val="002B3278"/>
  </w:style>
  <w:style w:type="numbering" w:customStyle="1" w:styleId="NoList8126">
    <w:name w:val="No List8126"/>
    <w:next w:val="NoList"/>
    <w:uiPriority w:val="99"/>
    <w:semiHidden/>
    <w:unhideWhenUsed/>
    <w:rsid w:val="002B3278"/>
  </w:style>
  <w:style w:type="numbering" w:customStyle="1" w:styleId="NoList2711">
    <w:name w:val="No List2711"/>
    <w:next w:val="NoList"/>
    <w:uiPriority w:val="99"/>
    <w:semiHidden/>
    <w:unhideWhenUsed/>
    <w:rsid w:val="002B3278"/>
  </w:style>
  <w:style w:type="numbering" w:customStyle="1" w:styleId="FrListare141">
    <w:name w:val="Fără Listare141"/>
    <w:next w:val="NoList"/>
    <w:semiHidden/>
    <w:rsid w:val="002B3278"/>
  </w:style>
  <w:style w:type="numbering" w:customStyle="1" w:styleId="NoList1171">
    <w:name w:val="No List1171"/>
    <w:next w:val="NoList"/>
    <w:uiPriority w:val="99"/>
    <w:semiHidden/>
    <w:rsid w:val="002B3278"/>
  </w:style>
  <w:style w:type="numbering" w:customStyle="1" w:styleId="NoList1181">
    <w:name w:val="No List1181"/>
    <w:next w:val="NoList"/>
    <w:uiPriority w:val="99"/>
    <w:semiHidden/>
    <w:unhideWhenUsed/>
    <w:rsid w:val="002B3278"/>
  </w:style>
  <w:style w:type="numbering" w:customStyle="1" w:styleId="NoList11141">
    <w:name w:val="No List11141"/>
    <w:next w:val="NoList"/>
    <w:uiPriority w:val="99"/>
    <w:semiHidden/>
    <w:unhideWhenUsed/>
    <w:rsid w:val="002B3278"/>
  </w:style>
  <w:style w:type="numbering" w:customStyle="1" w:styleId="NoList2811">
    <w:name w:val="No List2811"/>
    <w:next w:val="NoList"/>
    <w:uiPriority w:val="99"/>
    <w:semiHidden/>
    <w:unhideWhenUsed/>
    <w:rsid w:val="002B3278"/>
  </w:style>
  <w:style w:type="numbering" w:customStyle="1" w:styleId="NoList1241">
    <w:name w:val="No List1241"/>
    <w:next w:val="NoList"/>
    <w:uiPriority w:val="99"/>
    <w:semiHidden/>
    <w:unhideWhenUsed/>
    <w:rsid w:val="002B3278"/>
  </w:style>
  <w:style w:type="numbering" w:customStyle="1" w:styleId="NoList3611">
    <w:name w:val="No List3611"/>
    <w:next w:val="NoList"/>
    <w:uiPriority w:val="99"/>
    <w:semiHidden/>
    <w:unhideWhenUsed/>
    <w:rsid w:val="002B3278"/>
  </w:style>
  <w:style w:type="numbering" w:customStyle="1" w:styleId="NoList1341">
    <w:name w:val="No List1341"/>
    <w:next w:val="NoList"/>
    <w:uiPriority w:val="99"/>
    <w:semiHidden/>
    <w:unhideWhenUsed/>
    <w:rsid w:val="002B3278"/>
  </w:style>
  <w:style w:type="numbering" w:customStyle="1" w:styleId="NoList4511">
    <w:name w:val="No List4511"/>
    <w:next w:val="NoList"/>
    <w:uiPriority w:val="99"/>
    <w:semiHidden/>
    <w:unhideWhenUsed/>
    <w:rsid w:val="002B3278"/>
  </w:style>
  <w:style w:type="numbering" w:customStyle="1" w:styleId="NoList1441">
    <w:name w:val="No List1441"/>
    <w:next w:val="NoList"/>
    <w:uiPriority w:val="99"/>
    <w:semiHidden/>
    <w:unhideWhenUsed/>
    <w:rsid w:val="002B3278"/>
  </w:style>
  <w:style w:type="numbering" w:customStyle="1" w:styleId="NoList21411">
    <w:name w:val="No List21411"/>
    <w:next w:val="NoList"/>
    <w:uiPriority w:val="99"/>
    <w:semiHidden/>
    <w:unhideWhenUsed/>
    <w:rsid w:val="002B3278"/>
  </w:style>
  <w:style w:type="numbering" w:customStyle="1" w:styleId="NoList5511">
    <w:name w:val="No List5511"/>
    <w:next w:val="NoList"/>
    <w:uiPriority w:val="99"/>
    <w:semiHidden/>
    <w:unhideWhenUsed/>
    <w:rsid w:val="002B3278"/>
  </w:style>
  <w:style w:type="numbering" w:customStyle="1" w:styleId="NoList1541">
    <w:name w:val="No List1541"/>
    <w:next w:val="NoList"/>
    <w:uiPriority w:val="99"/>
    <w:semiHidden/>
    <w:unhideWhenUsed/>
    <w:rsid w:val="002B3278"/>
  </w:style>
  <w:style w:type="numbering" w:customStyle="1" w:styleId="NoList2241">
    <w:name w:val="No List2241"/>
    <w:next w:val="NoList"/>
    <w:uiPriority w:val="99"/>
    <w:semiHidden/>
    <w:unhideWhenUsed/>
    <w:rsid w:val="002B3278"/>
  </w:style>
  <w:style w:type="numbering" w:customStyle="1" w:styleId="NoList31411">
    <w:name w:val="No List31411"/>
    <w:next w:val="NoList"/>
    <w:uiPriority w:val="99"/>
    <w:semiHidden/>
    <w:unhideWhenUsed/>
    <w:rsid w:val="002B3278"/>
  </w:style>
  <w:style w:type="numbering" w:customStyle="1" w:styleId="NoList6511">
    <w:name w:val="No List6511"/>
    <w:next w:val="NoList"/>
    <w:uiPriority w:val="99"/>
    <w:semiHidden/>
    <w:unhideWhenUsed/>
    <w:rsid w:val="002B3278"/>
  </w:style>
  <w:style w:type="numbering" w:customStyle="1" w:styleId="NoList1641">
    <w:name w:val="No List1641"/>
    <w:next w:val="NoList"/>
    <w:uiPriority w:val="99"/>
    <w:semiHidden/>
    <w:unhideWhenUsed/>
    <w:rsid w:val="002B3278"/>
  </w:style>
  <w:style w:type="numbering" w:customStyle="1" w:styleId="NoList741">
    <w:name w:val="No List741"/>
    <w:next w:val="NoList"/>
    <w:uiPriority w:val="99"/>
    <w:semiHidden/>
    <w:unhideWhenUsed/>
    <w:rsid w:val="002B3278"/>
  </w:style>
  <w:style w:type="table" w:customStyle="1" w:styleId="TableNormal1231">
    <w:name w:val="Table Normal1231"/>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31">
    <w:name w:val="Table Grid1131"/>
    <w:basedOn w:val="TableNormal"/>
    <w:uiPriority w:val="59"/>
    <w:qFormat/>
    <w:rsid w:val="002B327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41">
    <w:name w:val="No List841"/>
    <w:next w:val="NoList"/>
    <w:uiPriority w:val="99"/>
    <w:semiHidden/>
    <w:unhideWhenUsed/>
    <w:rsid w:val="002B3278"/>
  </w:style>
  <w:style w:type="numbering" w:customStyle="1" w:styleId="NoList931">
    <w:name w:val="No List931"/>
    <w:next w:val="NoList"/>
    <w:uiPriority w:val="99"/>
    <w:semiHidden/>
    <w:unhideWhenUsed/>
    <w:rsid w:val="002B3278"/>
  </w:style>
  <w:style w:type="numbering" w:customStyle="1" w:styleId="FrListare1131">
    <w:name w:val="Fără Listare1131"/>
    <w:next w:val="NoList"/>
    <w:semiHidden/>
    <w:rsid w:val="002B3278"/>
  </w:style>
  <w:style w:type="numbering" w:customStyle="1" w:styleId="NoList1731">
    <w:name w:val="No List1731"/>
    <w:next w:val="NoList"/>
    <w:uiPriority w:val="99"/>
    <w:semiHidden/>
    <w:rsid w:val="002B3278"/>
  </w:style>
  <w:style w:type="numbering" w:customStyle="1" w:styleId="NoList11231">
    <w:name w:val="No List11231"/>
    <w:next w:val="NoList"/>
    <w:uiPriority w:val="99"/>
    <w:semiHidden/>
    <w:unhideWhenUsed/>
    <w:rsid w:val="002B3278"/>
  </w:style>
  <w:style w:type="numbering" w:customStyle="1" w:styleId="NoList111131">
    <w:name w:val="No List111131"/>
    <w:next w:val="NoList"/>
    <w:uiPriority w:val="99"/>
    <w:semiHidden/>
    <w:unhideWhenUsed/>
    <w:rsid w:val="002B3278"/>
  </w:style>
  <w:style w:type="numbering" w:customStyle="1" w:styleId="NoList2331">
    <w:name w:val="No List2331"/>
    <w:next w:val="NoList"/>
    <w:uiPriority w:val="99"/>
    <w:semiHidden/>
    <w:unhideWhenUsed/>
    <w:rsid w:val="002B3278"/>
  </w:style>
  <w:style w:type="numbering" w:customStyle="1" w:styleId="NoList12131">
    <w:name w:val="No List12131"/>
    <w:next w:val="NoList"/>
    <w:uiPriority w:val="99"/>
    <w:semiHidden/>
    <w:unhideWhenUsed/>
    <w:rsid w:val="002B3278"/>
  </w:style>
  <w:style w:type="numbering" w:customStyle="1" w:styleId="NoList3231">
    <w:name w:val="No List3231"/>
    <w:next w:val="NoList"/>
    <w:uiPriority w:val="99"/>
    <w:semiHidden/>
    <w:unhideWhenUsed/>
    <w:rsid w:val="002B3278"/>
  </w:style>
  <w:style w:type="numbering" w:customStyle="1" w:styleId="NoList13131">
    <w:name w:val="No List13131"/>
    <w:next w:val="NoList"/>
    <w:uiPriority w:val="99"/>
    <w:semiHidden/>
    <w:unhideWhenUsed/>
    <w:rsid w:val="002B3278"/>
  </w:style>
  <w:style w:type="numbering" w:customStyle="1" w:styleId="NoList41311">
    <w:name w:val="No List41311"/>
    <w:next w:val="NoList"/>
    <w:uiPriority w:val="99"/>
    <w:semiHidden/>
    <w:unhideWhenUsed/>
    <w:rsid w:val="002B3278"/>
  </w:style>
  <w:style w:type="numbering" w:customStyle="1" w:styleId="NoList14131">
    <w:name w:val="No List14131"/>
    <w:next w:val="NoList"/>
    <w:uiPriority w:val="99"/>
    <w:semiHidden/>
    <w:unhideWhenUsed/>
    <w:rsid w:val="002B3278"/>
  </w:style>
  <w:style w:type="numbering" w:customStyle="1" w:styleId="NoList21131">
    <w:name w:val="No List21131"/>
    <w:next w:val="NoList"/>
    <w:uiPriority w:val="99"/>
    <w:semiHidden/>
    <w:unhideWhenUsed/>
    <w:rsid w:val="002B3278"/>
  </w:style>
  <w:style w:type="numbering" w:customStyle="1" w:styleId="NoList51311">
    <w:name w:val="No List51311"/>
    <w:next w:val="NoList"/>
    <w:uiPriority w:val="99"/>
    <w:semiHidden/>
    <w:unhideWhenUsed/>
    <w:rsid w:val="002B3278"/>
  </w:style>
  <w:style w:type="numbering" w:customStyle="1" w:styleId="NoList15131">
    <w:name w:val="No List15131"/>
    <w:next w:val="NoList"/>
    <w:uiPriority w:val="99"/>
    <w:semiHidden/>
    <w:unhideWhenUsed/>
    <w:rsid w:val="002B3278"/>
  </w:style>
  <w:style w:type="numbering" w:customStyle="1" w:styleId="NoList22131">
    <w:name w:val="No List22131"/>
    <w:next w:val="NoList"/>
    <w:uiPriority w:val="99"/>
    <w:semiHidden/>
    <w:unhideWhenUsed/>
    <w:rsid w:val="002B3278"/>
  </w:style>
  <w:style w:type="numbering" w:customStyle="1" w:styleId="NoList31131">
    <w:name w:val="No List31131"/>
    <w:next w:val="NoList"/>
    <w:uiPriority w:val="99"/>
    <w:semiHidden/>
    <w:unhideWhenUsed/>
    <w:rsid w:val="002B3278"/>
  </w:style>
  <w:style w:type="numbering" w:customStyle="1" w:styleId="NoList61311">
    <w:name w:val="No List61311"/>
    <w:next w:val="NoList"/>
    <w:uiPriority w:val="99"/>
    <w:semiHidden/>
    <w:unhideWhenUsed/>
    <w:rsid w:val="002B3278"/>
  </w:style>
  <w:style w:type="numbering" w:customStyle="1" w:styleId="NoList16131">
    <w:name w:val="No List16131"/>
    <w:next w:val="NoList"/>
    <w:uiPriority w:val="99"/>
    <w:semiHidden/>
    <w:unhideWhenUsed/>
    <w:rsid w:val="002B3278"/>
  </w:style>
  <w:style w:type="numbering" w:customStyle="1" w:styleId="NoList7131">
    <w:name w:val="No List7131"/>
    <w:next w:val="NoList"/>
    <w:uiPriority w:val="99"/>
    <w:semiHidden/>
    <w:unhideWhenUsed/>
    <w:rsid w:val="002B3278"/>
  </w:style>
  <w:style w:type="numbering" w:customStyle="1" w:styleId="NoList8131">
    <w:name w:val="No List8131"/>
    <w:next w:val="NoList"/>
    <w:uiPriority w:val="99"/>
    <w:semiHidden/>
    <w:unhideWhenUsed/>
    <w:rsid w:val="002B3278"/>
  </w:style>
  <w:style w:type="numbering" w:customStyle="1" w:styleId="NoList10211">
    <w:name w:val="No List10211"/>
    <w:next w:val="NoList"/>
    <w:uiPriority w:val="99"/>
    <w:semiHidden/>
    <w:unhideWhenUsed/>
    <w:rsid w:val="002B3278"/>
  </w:style>
  <w:style w:type="numbering" w:customStyle="1" w:styleId="FrListare1221">
    <w:name w:val="Fără Listare1221"/>
    <w:next w:val="NoList"/>
    <w:semiHidden/>
    <w:rsid w:val="002B3278"/>
  </w:style>
  <w:style w:type="numbering" w:customStyle="1" w:styleId="NoList18211">
    <w:name w:val="No List18211"/>
    <w:next w:val="NoList"/>
    <w:uiPriority w:val="99"/>
    <w:semiHidden/>
    <w:rsid w:val="002B3278"/>
  </w:style>
  <w:style w:type="numbering" w:customStyle="1" w:styleId="NoList113211">
    <w:name w:val="No List113211"/>
    <w:next w:val="NoList"/>
    <w:uiPriority w:val="99"/>
    <w:semiHidden/>
    <w:unhideWhenUsed/>
    <w:rsid w:val="002B3278"/>
  </w:style>
  <w:style w:type="numbering" w:customStyle="1" w:styleId="NoList111221">
    <w:name w:val="No List111221"/>
    <w:next w:val="NoList"/>
    <w:uiPriority w:val="99"/>
    <w:semiHidden/>
    <w:unhideWhenUsed/>
    <w:rsid w:val="002B3278"/>
  </w:style>
  <w:style w:type="numbering" w:customStyle="1" w:styleId="NoList24211">
    <w:name w:val="No List24211"/>
    <w:next w:val="NoList"/>
    <w:uiPriority w:val="99"/>
    <w:semiHidden/>
    <w:unhideWhenUsed/>
    <w:rsid w:val="002B3278"/>
  </w:style>
  <w:style w:type="numbering" w:customStyle="1" w:styleId="NoList122211">
    <w:name w:val="No List122211"/>
    <w:next w:val="NoList"/>
    <w:uiPriority w:val="99"/>
    <w:semiHidden/>
    <w:unhideWhenUsed/>
    <w:rsid w:val="002B3278"/>
  </w:style>
  <w:style w:type="numbering" w:customStyle="1" w:styleId="NoList33211">
    <w:name w:val="No List33211"/>
    <w:next w:val="NoList"/>
    <w:uiPriority w:val="99"/>
    <w:semiHidden/>
    <w:unhideWhenUsed/>
    <w:rsid w:val="002B3278"/>
  </w:style>
  <w:style w:type="numbering" w:customStyle="1" w:styleId="NoList132211">
    <w:name w:val="No List132211"/>
    <w:next w:val="NoList"/>
    <w:uiPriority w:val="99"/>
    <w:semiHidden/>
    <w:unhideWhenUsed/>
    <w:rsid w:val="002B3278"/>
  </w:style>
  <w:style w:type="numbering" w:customStyle="1" w:styleId="NoList42211">
    <w:name w:val="No List42211"/>
    <w:next w:val="NoList"/>
    <w:uiPriority w:val="99"/>
    <w:semiHidden/>
    <w:unhideWhenUsed/>
    <w:rsid w:val="002B3278"/>
  </w:style>
  <w:style w:type="numbering" w:customStyle="1" w:styleId="NoList142211">
    <w:name w:val="No List142211"/>
    <w:next w:val="NoList"/>
    <w:uiPriority w:val="99"/>
    <w:semiHidden/>
    <w:unhideWhenUsed/>
    <w:rsid w:val="002B3278"/>
  </w:style>
  <w:style w:type="numbering" w:customStyle="1" w:styleId="NoList212211">
    <w:name w:val="No List212211"/>
    <w:next w:val="NoList"/>
    <w:uiPriority w:val="99"/>
    <w:semiHidden/>
    <w:unhideWhenUsed/>
    <w:rsid w:val="002B3278"/>
  </w:style>
  <w:style w:type="numbering" w:customStyle="1" w:styleId="NoList52211">
    <w:name w:val="No List52211"/>
    <w:next w:val="NoList"/>
    <w:uiPriority w:val="99"/>
    <w:semiHidden/>
    <w:unhideWhenUsed/>
    <w:rsid w:val="002B3278"/>
  </w:style>
  <w:style w:type="numbering" w:customStyle="1" w:styleId="NoList152211">
    <w:name w:val="No List152211"/>
    <w:next w:val="NoList"/>
    <w:uiPriority w:val="99"/>
    <w:semiHidden/>
    <w:unhideWhenUsed/>
    <w:rsid w:val="002B3278"/>
  </w:style>
  <w:style w:type="numbering" w:customStyle="1" w:styleId="NoList222211">
    <w:name w:val="No List222211"/>
    <w:next w:val="NoList"/>
    <w:uiPriority w:val="99"/>
    <w:semiHidden/>
    <w:unhideWhenUsed/>
    <w:rsid w:val="002B3278"/>
  </w:style>
  <w:style w:type="numbering" w:customStyle="1" w:styleId="NoList312211">
    <w:name w:val="No List312211"/>
    <w:next w:val="NoList"/>
    <w:uiPriority w:val="99"/>
    <w:semiHidden/>
    <w:unhideWhenUsed/>
    <w:rsid w:val="002B3278"/>
  </w:style>
  <w:style w:type="numbering" w:customStyle="1" w:styleId="NoList62211">
    <w:name w:val="No List62211"/>
    <w:next w:val="NoList"/>
    <w:uiPriority w:val="99"/>
    <w:semiHidden/>
    <w:unhideWhenUsed/>
    <w:rsid w:val="002B3278"/>
  </w:style>
  <w:style w:type="numbering" w:customStyle="1" w:styleId="NoList162211">
    <w:name w:val="No List162211"/>
    <w:next w:val="NoList"/>
    <w:uiPriority w:val="99"/>
    <w:semiHidden/>
    <w:unhideWhenUsed/>
    <w:rsid w:val="002B3278"/>
  </w:style>
  <w:style w:type="numbering" w:customStyle="1" w:styleId="NoList72211">
    <w:name w:val="No List72211"/>
    <w:next w:val="NoList"/>
    <w:uiPriority w:val="99"/>
    <w:semiHidden/>
    <w:unhideWhenUsed/>
    <w:rsid w:val="002B3278"/>
  </w:style>
  <w:style w:type="numbering" w:customStyle="1" w:styleId="NoList82211">
    <w:name w:val="No List82211"/>
    <w:next w:val="NoList"/>
    <w:uiPriority w:val="99"/>
    <w:semiHidden/>
    <w:unhideWhenUsed/>
    <w:rsid w:val="002B3278"/>
  </w:style>
  <w:style w:type="numbering" w:customStyle="1" w:styleId="NoList91211">
    <w:name w:val="No List91211"/>
    <w:next w:val="NoList"/>
    <w:uiPriority w:val="99"/>
    <w:semiHidden/>
    <w:unhideWhenUsed/>
    <w:rsid w:val="002B3278"/>
  </w:style>
  <w:style w:type="numbering" w:customStyle="1" w:styleId="FrListare11121">
    <w:name w:val="Fără Listare11121"/>
    <w:next w:val="NoList"/>
    <w:semiHidden/>
    <w:rsid w:val="002B3278"/>
  </w:style>
  <w:style w:type="numbering" w:customStyle="1" w:styleId="NoList171211">
    <w:name w:val="No List171211"/>
    <w:next w:val="NoList"/>
    <w:uiPriority w:val="99"/>
    <w:semiHidden/>
    <w:rsid w:val="002B3278"/>
  </w:style>
  <w:style w:type="numbering" w:customStyle="1" w:styleId="NoList112121">
    <w:name w:val="No List112121"/>
    <w:next w:val="NoList"/>
    <w:uiPriority w:val="99"/>
    <w:semiHidden/>
    <w:unhideWhenUsed/>
    <w:rsid w:val="002B3278"/>
  </w:style>
  <w:style w:type="numbering" w:customStyle="1" w:styleId="NoList1111121">
    <w:name w:val="No List1111121"/>
    <w:next w:val="NoList"/>
    <w:uiPriority w:val="99"/>
    <w:semiHidden/>
    <w:unhideWhenUsed/>
    <w:rsid w:val="002B3278"/>
  </w:style>
  <w:style w:type="numbering" w:customStyle="1" w:styleId="NoList231211">
    <w:name w:val="No List231211"/>
    <w:next w:val="NoList"/>
    <w:uiPriority w:val="99"/>
    <w:semiHidden/>
    <w:unhideWhenUsed/>
    <w:rsid w:val="002B3278"/>
  </w:style>
  <w:style w:type="numbering" w:customStyle="1" w:styleId="NoList121121">
    <w:name w:val="No List121121"/>
    <w:next w:val="NoList"/>
    <w:uiPriority w:val="99"/>
    <w:semiHidden/>
    <w:unhideWhenUsed/>
    <w:rsid w:val="002B3278"/>
  </w:style>
  <w:style w:type="numbering" w:customStyle="1" w:styleId="NoList321211">
    <w:name w:val="No List321211"/>
    <w:next w:val="NoList"/>
    <w:uiPriority w:val="99"/>
    <w:semiHidden/>
    <w:unhideWhenUsed/>
    <w:rsid w:val="002B3278"/>
  </w:style>
  <w:style w:type="numbering" w:customStyle="1" w:styleId="NoList131121">
    <w:name w:val="No List131121"/>
    <w:next w:val="NoList"/>
    <w:uiPriority w:val="99"/>
    <w:semiHidden/>
    <w:unhideWhenUsed/>
    <w:rsid w:val="002B3278"/>
  </w:style>
  <w:style w:type="numbering" w:customStyle="1" w:styleId="NoList411211">
    <w:name w:val="No List411211"/>
    <w:next w:val="NoList"/>
    <w:uiPriority w:val="99"/>
    <w:semiHidden/>
    <w:unhideWhenUsed/>
    <w:rsid w:val="002B3278"/>
  </w:style>
  <w:style w:type="numbering" w:customStyle="1" w:styleId="NoList141121">
    <w:name w:val="No List141121"/>
    <w:next w:val="NoList"/>
    <w:uiPriority w:val="99"/>
    <w:semiHidden/>
    <w:unhideWhenUsed/>
    <w:rsid w:val="002B3278"/>
  </w:style>
  <w:style w:type="numbering" w:customStyle="1" w:styleId="NoList211121">
    <w:name w:val="No List211121"/>
    <w:next w:val="NoList"/>
    <w:uiPriority w:val="99"/>
    <w:semiHidden/>
    <w:unhideWhenUsed/>
    <w:rsid w:val="002B3278"/>
  </w:style>
  <w:style w:type="numbering" w:customStyle="1" w:styleId="NoList511211">
    <w:name w:val="No List511211"/>
    <w:next w:val="NoList"/>
    <w:uiPriority w:val="99"/>
    <w:semiHidden/>
    <w:unhideWhenUsed/>
    <w:rsid w:val="002B3278"/>
  </w:style>
  <w:style w:type="numbering" w:customStyle="1" w:styleId="NoList151121">
    <w:name w:val="No List151121"/>
    <w:next w:val="NoList"/>
    <w:uiPriority w:val="99"/>
    <w:semiHidden/>
    <w:unhideWhenUsed/>
    <w:rsid w:val="002B3278"/>
  </w:style>
  <w:style w:type="numbering" w:customStyle="1" w:styleId="NoList221121">
    <w:name w:val="No List221121"/>
    <w:next w:val="NoList"/>
    <w:uiPriority w:val="99"/>
    <w:semiHidden/>
    <w:unhideWhenUsed/>
    <w:rsid w:val="002B3278"/>
  </w:style>
  <w:style w:type="numbering" w:customStyle="1" w:styleId="NoList311121">
    <w:name w:val="No List311121"/>
    <w:next w:val="NoList"/>
    <w:uiPriority w:val="99"/>
    <w:semiHidden/>
    <w:unhideWhenUsed/>
    <w:rsid w:val="002B3278"/>
  </w:style>
  <w:style w:type="numbering" w:customStyle="1" w:styleId="NoList611211">
    <w:name w:val="No List611211"/>
    <w:next w:val="NoList"/>
    <w:uiPriority w:val="99"/>
    <w:semiHidden/>
    <w:unhideWhenUsed/>
    <w:rsid w:val="002B3278"/>
  </w:style>
  <w:style w:type="numbering" w:customStyle="1" w:styleId="NoList161121">
    <w:name w:val="No List161121"/>
    <w:next w:val="NoList"/>
    <w:uiPriority w:val="99"/>
    <w:semiHidden/>
    <w:unhideWhenUsed/>
    <w:rsid w:val="002B3278"/>
  </w:style>
  <w:style w:type="numbering" w:customStyle="1" w:styleId="NoList71121">
    <w:name w:val="No List71121"/>
    <w:next w:val="NoList"/>
    <w:uiPriority w:val="99"/>
    <w:semiHidden/>
    <w:unhideWhenUsed/>
    <w:rsid w:val="002B3278"/>
  </w:style>
  <w:style w:type="numbering" w:customStyle="1" w:styleId="NoList81121">
    <w:name w:val="No List81121"/>
    <w:next w:val="NoList"/>
    <w:uiPriority w:val="99"/>
    <w:semiHidden/>
    <w:unhideWhenUsed/>
    <w:rsid w:val="002B3278"/>
  </w:style>
  <w:style w:type="numbering" w:customStyle="1" w:styleId="NoList19111">
    <w:name w:val="No List19111"/>
    <w:next w:val="NoList"/>
    <w:uiPriority w:val="99"/>
    <w:semiHidden/>
    <w:unhideWhenUsed/>
    <w:rsid w:val="002B3278"/>
  </w:style>
  <w:style w:type="numbering" w:customStyle="1" w:styleId="NoList110111">
    <w:name w:val="No List110111"/>
    <w:next w:val="NoList"/>
    <w:uiPriority w:val="99"/>
    <w:semiHidden/>
    <w:rsid w:val="002B3278"/>
  </w:style>
  <w:style w:type="numbering" w:customStyle="1" w:styleId="NoList25111">
    <w:name w:val="No List25111"/>
    <w:next w:val="NoList"/>
    <w:uiPriority w:val="99"/>
    <w:semiHidden/>
    <w:unhideWhenUsed/>
    <w:rsid w:val="002B3278"/>
  </w:style>
  <w:style w:type="numbering" w:customStyle="1" w:styleId="NoList114111">
    <w:name w:val="No List114111"/>
    <w:next w:val="NoList"/>
    <w:uiPriority w:val="99"/>
    <w:semiHidden/>
    <w:rsid w:val="002B3278"/>
  </w:style>
  <w:style w:type="numbering" w:customStyle="1" w:styleId="NoList34111">
    <w:name w:val="No List34111"/>
    <w:next w:val="NoList"/>
    <w:uiPriority w:val="99"/>
    <w:semiHidden/>
    <w:unhideWhenUsed/>
    <w:rsid w:val="002B3278"/>
  </w:style>
  <w:style w:type="numbering" w:customStyle="1" w:styleId="NoList43111">
    <w:name w:val="No List43111"/>
    <w:next w:val="NoList"/>
    <w:uiPriority w:val="99"/>
    <w:semiHidden/>
    <w:unhideWhenUsed/>
    <w:rsid w:val="002B3278"/>
  </w:style>
  <w:style w:type="numbering" w:customStyle="1" w:styleId="NoList53111">
    <w:name w:val="No List53111"/>
    <w:next w:val="NoList"/>
    <w:uiPriority w:val="99"/>
    <w:semiHidden/>
    <w:unhideWhenUsed/>
    <w:rsid w:val="002B3278"/>
  </w:style>
  <w:style w:type="numbering" w:customStyle="1" w:styleId="NoList63111">
    <w:name w:val="No List63111"/>
    <w:next w:val="NoList"/>
    <w:uiPriority w:val="99"/>
    <w:semiHidden/>
    <w:unhideWhenUsed/>
    <w:rsid w:val="002B3278"/>
  </w:style>
  <w:style w:type="numbering" w:customStyle="1" w:styleId="NoList20111">
    <w:name w:val="No List20111"/>
    <w:next w:val="NoList"/>
    <w:uiPriority w:val="99"/>
    <w:semiHidden/>
    <w:unhideWhenUsed/>
    <w:rsid w:val="002B3278"/>
  </w:style>
  <w:style w:type="numbering" w:customStyle="1" w:styleId="FrListare13111">
    <w:name w:val="Fără Listare13111"/>
    <w:next w:val="NoList"/>
    <w:semiHidden/>
    <w:rsid w:val="002B3278"/>
  </w:style>
  <w:style w:type="numbering" w:customStyle="1" w:styleId="NoList115111">
    <w:name w:val="No List115111"/>
    <w:next w:val="NoList"/>
    <w:uiPriority w:val="99"/>
    <w:semiHidden/>
    <w:rsid w:val="002B3278"/>
  </w:style>
  <w:style w:type="numbering" w:customStyle="1" w:styleId="NoList11611">
    <w:name w:val="No List11611"/>
    <w:next w:val="NoList"/>
    <w:uiPriority w:val="99"/>
    <w:semiHidden/>
    <w:unhideWhenUsed/>
    <w:rsid w:val="002B3278"/>
  </w:style>
  <w:style w:type="numbering" w:customStyle="1" w:styleId="NoList1113111">
    <w:name w:val="No List1113111"/>
    <w:next w:val="NoList"/>
    <w:uiPriority w:val="99"/>
    <w:semiHidden/>
    <w:unhideWhenUsed/>
    <w:rsid w:val="002B3278"/>
  </w:style>
  <w:style w:type="numbering" w:customStyle="1" w:styleId="NoList26111">
    <w:name w:val="No List26111"/>
    <w:next w:val="NoList"/>
    <w:uiPriority w:val="99"/>
    <w:semiHidden/>
    <w:unhideWhenUsed/>
    <w:rsid w:val="002B3278"/>
  </w:style>
  <w:style w:type="numbering" w:customStyle="1" w:styleId="NoList123111">
    <w:name w:val="No List123111"/>
    <w:next w:val="NoList"/>
    <w:uiPriority w:val="99"/>
    <w:semiHidden/>
    <w:unhideWhenUsed/>
    <w:rsid w:val="002B3278"/>
  </w:style>
  <w:style w:type="numbering" w:customStyle="1" w:styleId="NoList35111">
    <w:name w:val="No List35111"/>
    <w:next w:val="NoList"/>
    <w:uiPriority w:val="99"/>
    <w:semiHidden/>
    <w:unhideWhenUsed/>
    <w:rsid w:val="002B3278"/>
  </w:style>
  <w:style w:type="numbering" w:customStyle="1" w:styleId="NoList133111">
    <w:name w:val="No List133111"/>
    <w:next w:val="NoList"/>
    <w:uiPriority w:val="99"/>
    <w:semiHidden/>
    <w:unhideWhenUsed/>
    <w:rsid w:val="002B3278"/>
  </w:style>
  <w:style w:type="numbering" w:customStyle="1" w:styleId="NoList44111">
    <w:name w:val="No List44111"/>
    <w:next w:val="NoList"/>
    <w:uiPriority w:val="99"/>
    <w:semiHidden/>
    <w:unhideWhenUsed/>
    <w:rsid w:val="002B3278"/>
  </w:style>
  <w:style w:type="numbering" w:customStyle="1" w:styleId="NoList143111">
    <w:name w:val="No List143111"/>
    <w:next w:val="NoList"/>
    <w:uiPriority w:val="99"/>
    <w:semiHidden/>
    <w:unhideWhenUsed/>
    <w:rsid w:val="002B3278"/>
  </w:style>
  <w:style w:type="numbering" w:customStyle="1" w:styleId="NoList213111">
    <w:name w:val="No List213111"/>
    <w:next w:val="NoList"/>
    <w:uiPriority w:val="99"/>
    <w:semiHidden/>
    <w:unhideWhenUsed/>
    <w:rsid w:val="002B3278"/>
  </w:style>
  <w:style w:type="numbering" w:customStyle="1" w:styleId="NoList54111">
    <w:name w:val="No List54111"/>
    <w:next w:val="NoList"/>
    <w:uiPriority w:val="99"/>
    <w:semiHidden/>
    <w:unhideWhenUsed/>
    <w:rsid w:val="002B3278"/>
  </w:style>
  <w:style w:type="numbering" w:customStyle="1" w:styleId="NoList153111">
    <w:name w:val="No List153111"/>
    <w:next w:val="NoList"/>
    <w:uiPriority w:val="99"/>
    <w:semiHidden/>
    <w:unhideWhenUsed/>
    <w:rsid w:val="002B3278"/>
  </w:style>
  <w:style w:type="numbering" w:customStyle="1" w:styleId="NoList223111">
    <w:name w:val="No List223111"/>
    <w:next w:val="NoList"/>
    <w:uiPriority w:val="99"/>
    <w:semiHidden/>
    <w:unhideWhenUsed/>
    <w:rsid w:val="002B3278"/>
  </w:style>
  <w:style w:type="numbering" w:customStyle="1" w:styleId="NoList313111">
    <w:name w:val="No List313111"/>
    <w:next w:val="NoList"/>
    <w:uiPriority w:val="99"/>
    <w:semiHidden/>
    <w:unhideWhenUsed/>
    <w:rsid w:val="002B3278"/>
  </w:style>
  <w:style w:type="numbering" w:customStyle="1" w:styleId="NoList64111">
    <w:name w:val="No List64111"/>
    <w:next w:val="NoList"/>
    <w:uiPriority w:val="99"/>
    <w:semiHidden/>
    <w:unhideWhenUsed/>
    <w:rsid w:val="002B3278"/>
  </w:style>
  <w:style w:type="numbering" w:customStyle="1" w:styleId="NoList163111">
    <w:name w:val="No List163111"/>
    <w:next w:val="NoList"/>
    <w:uiPriority w:val="99"/>
    <w:semiHidden/>
    <w:unhideWhenUsed/>
    <w:rsid w:val="002B3278"/>
  </w:style>
  <w:style w:type="numbering" w:customStyle="1" w:styleId="NoList73111">
    <w:name w:val="No List73111"/>
    <w:next w:val="NoList"/>
    <w:uiPriority w:val="99"/>
    <w:semiHidden/>
    <w:unhideWhenUsed/>
    <w:rsid w:val="002B3278"/>
  </w:style>
  <w:style w:type="numbering" w:customStyle="1" w:styleId="NoList83111">
    <w:name w:val="No List83111"/>
    <w:next w:val="NoList"/>
    <w:uiPriority w:val="99"/>
    <w:semiHidden/>
    <w:unhideWhenUsed/>
    <w:rsid w:val="002B3278"/>
  </w:style>
  <w:style w:type="numbering" w:customStyle="1" w:styleId="NoList92111">
    <w:name w:val="No List92111"/>
    <w:next w:val="NoList"/>
    <w:uiPriority w:val="99"/>
    <w:semiHidden/>
    <w:unhideWhenUsed/>
    <w:rsid w:val="002B3278"/>
  </w:style>
  <w:style w:type="numbering" w:customStyle="1" w:styleId="FrListare11221">
    <w:name w:val="Fără Listare11221"/>
    <w:next w:val="NoList"/>
    <w:semiHidden/>
    <w:rsid w:val="002B3278"/>
  </w:style>
  <w:style w:type="numbering" w:customStyle="1" w:styleId="NoList17221">
    <w:name w:val="No List17221"/>
    <w:next w:val="NoList"/>
    <w:uiPriority w:val="99"/>
    <w:semiHidden/>
    <w:rsid w:val="002B3278"/>
  </w:style>
  <w:style w:type="numbering" w:customStyle="1" w:styleId="NoList112221">
    <w:name w:val="No List112221"/>
    <w:next w:val="NoList"/>
    <w:uiPriority w:val="99"/>
    <w:semiHidden/>
    <w:unhideWhenUsed/>
    <w:rsid w:val="002B3278"/>
  </w:style>
  <w:style w:type="numbering" w:customStyle="1" w:styleId="NoList1111221">
    <w:name w:val="No List1111221"/>
    <w:next w:val="NoList"/>
    <w:uiPriority w:val="99"/>
    <w:semiHidden/>
    <w:unhideWhenUsed/>
    <w:rsid w:val="002B3278"/>
  </w:style>
  <w:style w:type="numbering" w:customStyle="1" w:styleId="NoList23221">
    <w:name w:val="No List23221"/>
    <w:next w:val="NoList"/>
    <w:uiPriority w:val="99"/>
    <w:semiHidden/>
    <w:unhideWhenUsed/>
    <w:rsid w:val="002B3278"/>
  </w:style>
  <w:style w:type="numbering" w:customStyle="1" w:styleId="NoList121221">
    <w:name w:val="No List121221"/>
    <w:next w:val="NoList"/>
    <w:uiPriority w:val="99"/>
    <w:semiHidden/>
    <w:unhideWhenUsed/>
    <w:rsid w:val="002B3278"/>
  </w:style>
  <w:style w:type="numbering" w:customStyle="1" w:styleId="NoList32221">
    <w:name w:val="No List32221"/>
    <w:next w:val="NoList"/>
    <w:uiPriority w:val="99"/>
    <w:semiHidden/>
    <w:unhideWhenUsed/>
    <w:rsid w:val="002B3278"/>
  </w:style>
  <w:style w:type="numbering" w:customStyle="1" w:styleId="NoList131221">
    <w:name w:val="No List131221"/>
    <w:next w:val="NoList"/>
    <w:uiPriority w:val="99"/>
    <w:semiHidden/>
    <w:unhideWhenUsed/>
    <w:rsid w:val="002B3278"/>
  </w:style>
  <w:style w:type="numbering" w:customStyle="1" w:styleId="NoList41221">
    <w:name w:val="No List41221"/>
    <w:next w:val="NoList"/>
    <w:uiPriority w:val="99"/>
    <w:semiHidden/>
    <w:unhideWhenUsed/>
    <w:rsid w:val="002B3278"/>
  </w:style>
  <w:style w:type="numbering" w:customStyle="1" w:styleId="NoList141221">
    <w:name w:val="No List141221"/>
    <w:next w:val="NoList"/>
    <w:uiPriority w:val="99"/>
    <w:semiHidden/>
    <w:unhideWhenUsed/>
    <w:rsid w:val="002B3278"/>
  </w:style>
  <w:style w:type="numbering" w:customStyle="1" w:styleId="NoList211221">
    <w:name w:val="No List211221"/>
    <w:next w:val="NoList"/>
    <w:uiPriority w:val="99"/>
    <w:semiHidden/>
    <w:unhideWhenUsed/>
    <w:rsid w:val="002B3278"/>
  </w:style>
  <w:style w:type="numbering" w:customStyle="1" w:styleId="NoList51221">
    <w:name w:val="No List51221"/>
    <w:next w:val="NoList"/>
    <w:uiPriority w:val="99"/>
    <w:semiHidden/>
    <w:unhideWhenUsed/>
    <w:rsid w:val="002B3278"/>
  </w:style>
  <w:style w:type="numbering" w:customStyle="1" w:styleId="NoList151221">
    <w:name w:val="No List151221"/>
    <w:next w:val="NoList"/>
    <w:uiPriority w:val="99"/>
    <w:semiHidden/>
    <w:unhideWhenUsed/>
    <w:rsid w:val="002B3278"/>
  </w:style>
  <w:style w:type="numbering" w:customStyle="1" w:styleId="NoList221221">
    <w:name w:val="No List221221"/>
    <w:next w:val="NoList"/>
    <w:uiPriority w:val="99"/>
    <w:semiHidden/>
    <w:unhideWhenUsed/>
    <w:rsid w:val="002B3278"/>
  </w:style>
  <w:style w:type="numbering" w:customStyle="1" w:styleId="NoList311221">
    <w:name w:val="No List311221"/>
    <w:next w:val="NoList"/>
    <w:uiPriority w:val="99"/>
    <w:semiHidden/>
    <w:unhideWhenUsed/>
    <w:rsid w:val="002B3278"/>
  </w:style>
  <w:style w:type="numbering" w:customStyle="1" w:styleId="NoList61221">
    <w:name w:val="No List61221"/>
    <w:next w:val="NoList"/>
    <w:uiPriority w:val="99"/>
    <w:semiHidden/>
    <w:unhideWhenUsed/>
    <w:rsid w:val="002B3278"/>
  </w:style>
  <w:style w:type="numbering" w:customStyle="1" w:styleId="NoList161221">
    <w:name w:val="No List161221"/>
    <w:next w:val="NoList"/>
    <w:uiPriority w:val="99"/>
    <w:semiHidden/>
    <w:unhideWhenUsed/>
    <w:rsid w:val="002B3278"/>
  </w:style>
  <w:style w:type="numbering" w:customStyle="1" w:styleId="NoList71221">
    <w:name w:val="No List71221"/>
    <w:next w:val="NoList"/>
    <w:uiPriority w:val="99"/>
    <w:semiHidden/>
    <w:unhideWhenUsed/>
    <w:rsid w:val="002B3278"/>
  </w:style>
  <w:style w:type="numbering" w:customStyle="1" w:styleId="NoList812111">
    <w:name w:val="No List812111"/>
    <w:next w:val="NoList"/>
    <w:uiPriority w:val="99"/>
    <w:semiHidden/>
    <w:unhideWhenUsed/>
    <w:rsid w:val="002B3278"/>
  </w:style>
  <w:style w:type="numbering" w:customStyle="1" w:styleId="NoList2911">
    <w:name w:val="No List2911"/>
    <w:next w:val="NoList"/>
    <w:uiPriority w:val="99"/>
    <w:semiHidden/>
    <w:unhideWhenUsed/>
    <w:rsid w:val="002B3278"/>
  </w:style>
  <w:style w:type="numbering" w:customStyle="1" w:styleId="FrListare151">
    <w:name w:val="Fără Listare151"/>
    <w:next w:val="NoList"/>
    <w:semiHidden/>
    <w:rsid w:val="002B3278"/>
  </w:style>
  <w:style w:type="numbering" w:customStyle="1" w:styleId="NoList1191">
    <w:name w:val="No List1191"/>
    <w:next w:val="NoList"/>
    <w:uiPriority w:val="99"/>
    <w:semiHidden/>
    <w:rsid w:val="002B3278"/>
  </w:style>
  <w:style w:type="numbering" w:customStyle="1" w:styleId="NoList11101">
    <w:name w:val="No List11101"/>
    <w:next w:val="NoList"/>
    <w:uiPriority w:val="99"/>
    <w:semiHidden/>
    <w:unhideWhenUsed/>
    <w:rsid w:val="002B3278"/>
  </w:style>
  <w:style w:type="numbering" w:customStyle="1" w:styleId="NoList11151">
    <w:name w:val="No List11151"/>
    <w:next w:val="NoList"/>
    <w:uiPriority w:val="99"/>
    <w:semiHidden/>
    <w:unhideWhenUsed/>
    <w:rsid w:val="002B3278"/>
  </w:style>
  <w:style w:type="numbering" w:customStyle="1" w:styleId="NoList21011">
    <w:name w:val="No List21011"/>
    <w:next w:val="NoList"/>
    <w:uiPriority w:val="99"/>
    <w:semiHidden/>
    <w:unhideWhenUsed/>
    <w:rsid w:val="002B3278"/>
  </w:style>
  <w:style w:type="numbering" w:customStyle="1" w:styleId="NoList1251">
    <w:name w:val="No List1251"/>
    <w:next w:val="NoList"/>
    <w:uiPriority w:val="99"/>
    <w:semiHidden/>
    <w:unhideWhenUsed/>
    <w:rsid w:val="002B3278"/>
  </w:style>
  <w:style w:type="numbering" w:customStyle="1" w:styleId="NoList3711">
    <w:name w:val="No List3711"/>
    <w:next w:val="NoList"/>
    <w:uiPriority w:val="99"/>
    <w:semiHidden/>
    <w:unhideWhenUsed/>
    <w:rsid w:val="002B3278"/>
  </w:style>
  <w:style w:type="numbering" w:customStyle="1" w:styleId="NoList1351">
    <w:name w:val="No List1351"/>
    <w:next w:val="NoList"/>
    <w:uiPriority w:val="99"/>
    <w:semiHidden/>
    <w:unhideWhenUsed/>
    <w:rsid w:val="002B3278"/>
  </w:style>
  <w:style w:type="numbering" w:customStyle="1" w:styleId="NoList4611">
    <w:name w:val="No List4611"/>
    <w:next w:val="NoList"/>
    <w:uiPriority w:val="99"/>
    <w:semiHidden/>
    <w:unhideWhenUsed/>
    <w:rsid w:val="002B3278"/>
  </w:style>
  <w:style w:type="numbering" w:customStyle="1" w:styleId="NoList1451">
    <w:name w:val="No List1451"/>
    <w:next w:val="NoList"/>
    <w:uiPriority w:val="99"/>
    <w:semiHidden/>
    <w:unhideWhenUsed/>
    <w:rsid w:val="002B3278"/>
  </w:style>
  <w:style w:type="numbering" w:customStyle="1" w:styleId="NoList2151">
    <w:name w:val="No List2151"/>
    <w:next w:val="NoList"/>
    <w:uiPriority w:val="99"/>
    <w:semiHidden/>
    <w:unhideWhenUsed/>
    <w:rsid w:val="002B3278"/>
  </w:style>
  <w:style w:type="numbering" w:customStyle="1" w:styleId="NoList5611">
    <w:name w:val="No List5611"/>
    <w:next w:val="NoList"/>
    <w:uiPriority w:val="99"/>
    <w:semiHidden/>
    <w:unhideWhenUsed/>
    <w:rsid w:val="002B3278"/>
  </w:style>
  <w:style w:type="numbering" w:customStyle="1" w:styleId="NoList1551">
    <w:name w:val="No List1551"/>
    <w:next w:val="NoList"/>
    <w:uiPriority w:val="99"/>
    <w:semiHidden/>
    <w:unhideWhenUsed/>
    <w:rsid w:val="002B3278"/>
  </w:style>
  <w:style w:type="numbering" w:customStyle="1" w:styleId="NoList2251">
    <w:name w:val="No List2251"/>
    <w:next w:val="NoList"/>
    <w:uiPriority w:val="99"/>
    <w:semiHidden/>
    <w:unhideWhenUsed/>
    <w:rsid w:val="002B3278"/>
  </w:style>
  <w:style w:type="numbering" w:customStyle="1" w:styleId="NoList3151">
    <w:name w:val="No List3151"/>
    <w:next w:val="NoList"/>
    <w:uiPriority w:val="99"/>
    <w:semiHidden/>
    <w:unhideWhenUsed/>
    <w:rsid w:val="002B3278"/>
  </w:style>
  <w:style w:type="numbering" w:customStyle="1" w:styleId="NoList6611">
    <w:name w:val="No List6611"/>
    <w:next w:val="NoList"/>
    <w:uiPriority w:val="99"/>
    <w:semiHidden/>
    <w:unhideWhenUsed/>
    <w:rsid w:val="002B3278"/>
  </w:style>
  <w:style w:type="numbering" w:customStyle="1" w:styleId="NoList1651">
    <w:name w:val="No List1651"/>
    <w:next w:val="NoList"/>
    <w:uiPriority w:val="99"/>
    <w:semiHidden/>
    <w:unhideWhenUsed/>
    <w:rsid w:val="002B3278"/>
  </w:style>
  <w:style w:type="numbering" w:customStyle="1" w:styleId="NoList751">
    <w:name w:val="No List751"/>
    <w:next w:val="NoList"/>
    <w:uiPriority w:val="99"/>
    <w:semiHidden/>
    <w:unhideWhenUsed/>
    <w:rsid w:val="002B3278"/>
  </w:style>
  <w:style w:type="table" w:customStyle="1" w:styleId="TableGrid241">
    <w:name w:val="Table Grid241"/>
    <w:basedOn w:val="TableNormal"/>
    <w:next w:val="TableGrid"/>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41">
    <w:name w:val="Table Normal1241"/>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41">
    <w:name w:val="Table Grid1141"/>
    <w:basedOn w:val="TableNormal"/>
    <w:uiPriority w:val="39"/>
    <w:qFormat/>
    <w:rsid w:val="002B327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51">
    <w:name w:val="No List851"/>
    <w:next w:val="NoList"/>
    <w:uiPriority w:val="99"/>
    <w:semiHidden/>
    <w:unhideWhenUsed/>
    <w:rsid w:val="002B3278"/>
  </w:style>
  <w:style w:type="numbering" w:customStyle="1" w:styleId="NoList941">
    <w:name w:val="No List941"/>
    <w:next w:val="NoList"/>
    <w:uiPriority w:val="99"/>
    <w:semiHidden/>
    <w:unhideWhenUsed/>
    <w:rsid w:val="002B3278"/>
  </w:style>
  <w:style w:type="numbering" w:customStyle="1" w:styleId="FrListare1141">
    <w:name w:val="Fără Listare1141"/>
    <w:next w:val="NoList"/>
    <w:semiHidden/>
    <w:rsid w:val="002B3278"/>
  </w:style>
  <w:style w:type="numbering" w:customStyle="1" w:styleId="NoList1741">
    <w:name w:val="No List1741"/>
    <w:next w:val="NoList"/>
    <w:uiPriority w:val="99"/>
    <w:semiHidden/>
    <w:rsid w:val="002B3278"/>
  </w:style>
  <w:style w:type="numbering" w:customStyle="1" w:styleId="NoList11241">
    <w:name w:val="No List11241"/>
    <w:next w:val="NoList"/>
    <w:uiPriority w:val="99"/>
    <w:semiHidden/>
    <w:unhideWhenUsed/>
    <w:rsid w:val="002B3278"/>
  </w:style>
  <w:style w:type="numbering" w:customStyle="1" w:styleId="NoList111141">
    <w:name w:val="No List111141"/>
    <w:next w:val="NoList"/>
    <w:uiPriority w:val="99"/>
    <w:semiHidden/>
    <w:unhideWhenUsed/>
    <w:rsid w:val="002B3278"/>
  </w:style>
  <w:style w:type="numbering" w:customStyle="1" w:styleId="NoList2341">
    <w:name w:val="No List2341"/>
    <w:next w:val="NoList"/>
    <w:uiPriority w:val="99"/>
    <w:semiHidden/>
    <w:unhideWhenUsed/>
    <w:rsid w:val="002B3278"/>
  </w:style>
  <w:style w:type="numbering" w:customStyle="1" w:styleId="NoList12141">
    <w:name w:val="No List12141"/>
    <w:next w:val="NoList"/>
    <w:uiPriority w:val="99"/>
    <w:semiHidden/>
    <w:unhideWhenUsed/>
    <w:rsid w:val="002B3278"/>
  </w:style>
  <w:style w:type="numbering" w:customStyle="1" w:styleId="NoList3241">
    <w:name w:val="No List3241"/>
    <w:next w:val="NoList"/>
    <w:uiPriority w:val="99"/>
    <w:semiHidden/>
    <w:unhideWhenUsed/>
    <w:rsid w:val="002B3278"/>
  </w:style>
  <w:style w:type="numbering" w:customStyle="1" w:styleId="NoList13141">
    <w:name w:val="No List13141"/>
    <w:next w:val="NoList"/>
    <w:uiPriority w:val="99"/>
    <w:semiHidden/>
    <w:unhideWhenUsed/>
    <w:rsid w:val="002B3278"/>
  </w:style>
  <w:style w:type="numbering" w:customStyle="1" w:styleId="NoList4141">
    <w:name w:val="No List4141"/>
    <w:next w:val="NoList"/>
    <w:uiPriority w:val="99"/>
    <w:semiHidden/>
    <w:unhideWhenUsed/>
    <w:rsid w:val="002B3278"/>
  </w:style>
  <w:style w:type="numbering" w:customStyle="1" w:styleId="NoList14141">
    <w:name w:val="No List14141"/>
    <w:next w:val="NoList"/>
    <w:uiPriority w:val="99"/>
    <w:semiHidden/>
    <w:unhideWhenUsed/>
    <w:rsid w:val="002B3278"/>
  </w:style>
  <w:style w:type="numbering" w:customStyle="1" w:styleId="NoList21141">
    <w:name w:val="No List21141"/>
    <w:next w:val="NoList"/>
    <w:uiPriority w:val="99"/>
    <w:semiHidden/>
    <w:unhideWhenUsed/>
    <w:rsid w:val="002B3278"/>
  </w:style>
  <w:style w:type="numbering" w:customStyle="1" w:styleId="NoList5141">
    <w:name w:val="No List5141"/>
    <w:next w:val="NoList"/>
    <w:uiPriority w:val="99"/>
    <w:semiHidden/>
    <w:unhideWhenUsed/>
    <w:rsid w:val="002B3278"/>
  </w:style>
  <w:style w:type="numbering" w:customStyle="1" w:styleId="NoList15141">
    <w:name w:val="No List15141"/>
    <w:next w:val="NoList"/>
    <w:uiPriority w:val="99"/>
    <w:semiHidden/>
    <w:unhideWhenUsed/>
    <w:rsid w:val="002B3278"/>
  </w:style>
  <w:style w:type="numbering" w:customStyle="1" w:styleId="NoList22141">
    <w:name w:val="No List22141"/>
    <w:next w:val="NoList"/>
    <w:uiPriority w:val="99"/>
    <w:semiHidden/>
    <w:unhideWhenUsed/>
    <w:rsid w:val="002B3278"/>
  </w:style>
  <w:style w:type="numbering" w:customStyle="1" w:styleId="NoList31141">
    <w:name w:val="No List31141"/>
    <w:next w:val="NoList"/>
    <w:uiPriority w:val="99"/>
    <w:semiHidden/>
    <w:unhideWhenUsed/>
    <w:rsid w:val="002B3278"/>
  </w:style>
  <w:style w:type="numbering" w:customStyle="1" w:styleId="NoList6141">
    <w:name w:val="No List6141"/>
    <w:next w:val="NoList"/>
    <w:uiPriority w:val="99"/>
    <w:semiHidden/>
    <w:unhideWhenUsed/>
    <w:rsid w:val="002B3278"/>
  </w:style>
  <w:style w:type="numbering" w:customStyle="1" w:styleId="NoList16141">
    <w:name w:val="No List16141"/>
    <w:next w:val="NoList"/>
    <w:uiPriority w:val="99"/>
    <w:semiHidden/>
    <w:unhideWhenUsed/>
    <w:rsid w:val="002B3278"/>
  </w:style>
  <w:style w:type="numbering" w:customStyle="1" w:styleId="NoList7141">
    <w:name w:val="No List7141"/>
    <w:next w:val="NoList"/>
    <w:uiPriority w:val="99"/>
    <w:semiHidden/>
    <w:unhideWhenUsed/>
    <w:rsid w:val="002B3278"/>
  </w:style>
  <w:style w:type="numbering" w:customStyle="1" w:styleId="NoList8141">
    <w:name w:val="No List8141"/>
    <w:next w:val="NoList"/>
    <w:uiPriority w:val="99"/>
    <w:semiHidden/>
    <w:unhideWhenUsed/>
    <w:rsid w:val="002B3278"/>
  </w:style>
  <w:style w:type="numbering" w:customStyle="1" w:styleId="NoList1031">
    <w:name w:val="No List1031"/>
    <w:next w:val="NoList"/>
    <w:uiPriority w:val="99"/>
    <w:semiHidden/>
    <w:unhideWhenUsed/>
    <w:rsid w:val="002B3278"/>
  </w:style>
  <w:style w:type="numbering" w:customStyle="1" w:styleId="FrListare1231">
    <w:name w:val="Fără Listare1231"/>
    <w:next w:val="NoList"/>
    <w:semiHidden/>
    <w:rsid w:val="002B3278"/>
  </w:style>
  <w:style w:type="numbering" w:customStyle="1" w:styleId="NoList1831">
    <w:name w:val="No List1831"/>
    <w:next w:val="NoList"/>
    <w:uiPriority w:val="99"/>
    <w:semiHidden/>
    <w:rsid w:val="002B3278"/>
  </w:style>
  <w:style w:type="numbering" w:customStyle="1" w:styleId="NoList11331">
    <w:name w:val="No List11331"/>
    <w:next w:val="NoList"/>
    <w:uiPriority w:val="99"/>
    <w:semiHidden/>
    <w:unhideWhenUsed/>
    <w:rsid w:val="002B3278"/>
  </w:style>
  <w:style w:type="numbering" w:customStyle="1" w:styleId="NoList111231">
    <w:name w:val="No List111231"/>
    <w:next w:val="NoList"/>
    <w:uiPriority w:val="99"/>
    <w:semiHidden/>
    <w:unhideWhenUsed/>
    <w:rsid w:val="002B3278"/>
  </w:style>
  <w:style w:type="numbering" w:customStyle="1" w:styleId="NoList2431">
    <w:name w:val="No List2431"/>
    <w:next w:val="NoList"/>
    <w:uiPriority w:val="99"/>
    <w:semiHidden/>
    <w:unhideWhenUsed/>
    <w:rsid w:val="002B3278"/>
  </w:style>
  <w:style w:type="numbering" w:customStyle="1" w:styleId="NoList12231">
    <w:name w:val="No List12231"/>
    <w:next w:val="NoList"/>
    <w:uiPriority w:val="99"/>
    <w:semiHidden/>
    <w:unhideWhenUsed/>
    <w:rsid w:val="002B3278"/>
  </w:style>
  <w:style w:type="numbering" w:customStyle="1" w:styleId="NoList3331">
    <w:name w:val="No List3331"/>
    <w:next w:val="NoList"/>
    <w:uiPriority w:val="99"/>
    <w:semiHidden/>
    <w:unhideWhenUsed/>
    <w:rsid w:val="002B3278"/>
  </w:style>
  <w:style w:type="numbering" w:customStyle="1" w:styleId="NoList13231">
    <w:name w:val="No List13231"/>
    <w:next w:val="NoList"/>
    <w:uiPriority w:val="99"/>
    <w:semiHidden/>
    <w:unhideWhenUsed/>
    <w:rsid w:val="002B3278"/>
  </w:style>
  <w:style w:type="numbering" w:customStyle="1" w:styleId="NoList4231">
    <w:name w:val="No List4231"/>
    <w:next w:val="NoList"/>
    <w:uiPriority w:val="99"/>
    <w:semiHidden/>
    <w:unhideWhenUsed/>
    <w:rsid w:val="002B3278"/>
  </w:style>
  <w:style w:type="numbering" w:customStyle="1" w:styleId="NoList14231">
    <w:name w:val="No List14231"/>
    <w:next w:val="NoList"/>
    <w:uiPriority w:val="99"/>
    <w:semiHidden/>
    <w:unhideWhenUsed/>
    <w:rsid w:val="002B3278"/>
  </w:style>
  <w:style w:type="numbering" w:customStyle="1" w:styleId="NoList21231">
    <w:name w:val="No List21231"/>
    <w:next w:val="NoList"/>
    <w:uiPriority w:val="99"/>
    <w:semiHidden/>
    <w:unhideWhenUsed/>
    <w:rsid w:val="002B3278"/>
  </w:style>
  <w:style w:type="numbering" w:customStyle="1" w:styleId="NoList5231">
    <w:name w:val="No List5231"/>
    <w:next w:val="NoList"/>
    <w:uiPriority w:val="99"/>
    <w:semiHidden/>
    <w:unhideWhenUsed/>
    <w:rsid w:val="002B3278"/>
  </w:style>
  <w:style w:type="numbering" w:customStyle="1" w:styleId="NoList15231">
    <w:name w:val="No List15231"/>
    <w:next w:val="NoList"/>
    <w:uiPriority w:val="99"/>
    <w:semiHidden/>
    <w:unhideWhenUsed/>
    <w:rsid w:val="002B3278"/>
  </w:style>
  <w:style w:type="numbering" w:customStyle="1" w:styleId="NoList22231">
    <w:name w:val="No List22231"/>
    <w:next w:val="NoList"/>
    <w:uiPriority w:val="99"/>
    <w:semiHidden/>
    <w:unhideWhenUsed/>
    <w:rsid w:val="002B3278"/>
  </w:style>
  <w:style w:type="numbering" w:customStyle="1" w:styleId="NoList31231">
    <w:name w:val="No List31231"/>
    <w:next w:val="NoList"/>
    <w:uiPriority w:val="99"/>
    <w:semiHidden/>
    <w:unhideWhenUsed/>
    <w:rsid w:val="002B3278"/>
  </w:style>
  <w:style w:type="numbering" w:customStyle="1" w:styleId="NoList6231">
    <w:name w:val="No List6231"/>
    <w:next w:val="NoList"/>
    <w:uiPriority w:val="99"/>
    <w:semiHidden/>
    <w:unhideWhenUsed/>
    <w:rsid w:val="002B3278"/>
  </w:style>
  <w:style w:type="numbering" w:customStyle="1" w:styleId="NoList16231">
    <w:name w:val="No List16231"/>
    <w:next w:val="NoList"/>
    <w:uiPriority w:val="99"/>
    <w:semiHidden/>
    <w:unhideWhenUsed/>
    <w:rsid w:val="002B3278"/>
  </w:style>
  <w:style w:type="numbering" w:customStyle="1" w:styleId="NoList7231">
    <w:name w:val="No List7231"/>
    <w:next w:val="NoList"/>
    <w:uiPriority w:val="99"/>
    <w:semiHidden/>
    <w:unhideWhenUsed/>
    <w:rsid w:val="002B3278"/>
  </w:style>
  <w:style w:type="numbering" w:customStyle="1" w:styleId="NoList8231">
    <w:name w:val="No List8231"/>
    <w:next w:val="NoList"/>
    <w:uiPriority w:val="99"/>
    <w:semiHidden/>
    <w:unhideWhenUsed/>
    <w:rsid w:val="002B3278"/>
  </w:style>
  <w:style w:type="numbering" w:customStyle="1" w:styleId="NoList9131">
    <w:name w:val="No List9131"/>
    <w:next w:val="NoList"/>
    <w:uiPriority w:val="99"/>
    <w:semiHidden/>
    <w:unhideWhenUsed/>
    <w:rsid w:val="002B3278"/>
  </w:style>
  <w:style w:type="numbering" w:customStyle="1" w:styleId="FrListare11131">
    <w:name w:val="Fără Listare11131"/>
    <w:next w:val="NoList"/>
    <w:semiHidden/>
    <w:rsid w:val="002B3278"/>
  </w:style>
  <w:style w:type="numbering" w:customStyle="1" w:styleId="NoList17131">
    <w:name w:val="No List17131"/>
    <w:next w:val="NoList"/>
    <w:uiPriority w:val="99"/>
    <w:semiHidden/>
    <w:rsid w:val="002B3278"/>
  </w:style>
  <w:style w:type="numbering" w:customStyle="1" w:styleId="NoList112131">
    <w:name w:val="No List112131"/>
    <w:next w:val="NoList"/>
    <w:uiPriority w:val="99"/>
    <w:semiHidden/>
    <w:unhideWhenUsed/>
    <w:rsid w:val="002B3278"/>
  </w:style>
  <w:style w:type="numbering" w:customStyle="1" w:styleId="NoList1111131">
    <w:name w:val="No List1111131"/>
    <w:next w:val="NoList"/>
    <w:uiPriority w:val="99"/>
    <w:semiHidden/>
    <w:unhideWhenUsed/>
    <w:rsid w:val="002B3278"/>
  </w:style>
  <w:style w:type="numbering" w:customStyle="1" w:styleId="NoList23131">
    <w:name w:val="No List23131"/>
    <w:next w:val="NoList"/>
    <w:uiPriority w:val="99"/>
    <w:semiHidden/>
    <w:unhideWhenUsed/>
    <w:rsid w:val="002B3278"/>
  </w:style>
  <w:style w:type="numbering" w:customStyle="1" w:styleId="NoList121131">
    <w:name w:val="No List121131"/>
    <w:next w:val="NoList"/>
    <w:uiPriority w:val="99"/>
    <w:semiHidden/>
    <w:unhideWhenUsed/>
    <w:rsid w:val="002B3278"/>
  </w:style>
  <w:style w:type="numbering" w:customStyle="1" w:styleId="NoList32131">
    <w:name w:val="No List32131"/>
    <w:next w:val="NoList"/>
    <w:uiPriority w:val="99"/>
    <w:semiHidden/>
    <w:unhideWhenUsed/>
    <w:rsid w:val="002B3278"/>
  </w:style>
  <w:style w:type="numbering" w:customStyle="1" w:styleId="NoList131131">
    <w:name w:val="No List131131"/>
    <w:next w:val="NoList"/>
    <w:uiPriority w:val="99"/>
    <w:semiHidden/>
    <w:unhideWhenUsed/>
    <w:rsid w:val="002B3278"/>
  </w:style>
  <w:style w:type="numbering" w:customStyle="1" w:styleId="NoList41131">
    <w:name w:val="No List41131"/>
    <w:next w:val="NoList"/>
    <w:uiPriority w:val="99"/>
    <w:semiHidden/>
    <w:unhideWhenUsed/>
    <w:rsid w:val="002B3278"/>
  </w:style>
  <w:style w:type="numbering" w:customStyle="1" w:styleId="NoList141131">
    <w:name w:val="No List141131"/>
    <w:next w:val="NoList"/>
    <w:uiPriority w:val="99"/>
    <w:semiHidden/>
    <w:unhideWhenUsed/>
    <w:rsid w:val="002B3278"/>
  </w:style>
  <w:style w:type="numbering" w:customStyle="1" w:styleId="NoList211131">
    <w:name w:val="No List211131"/>
    <w:next w:val="NoList"/>
    <w:uiPriority w:val="99"/>
    <w:semiHidden/>
    <w:unhideWhenUsed/>
    <w:rsid w:val="002B3278"/>
  </w:style>
  <w:style w:type="numbering" w:customStyle="1" w:styleId="NoList51131">
    <w:name w:val="No List51131"/>
    <w:next w:val="NoList"/>
    <w:uiPriority w:val="99"/>
    <w:semiHidden/>
    <w:unhideWhenUsed/>
    <w:rsid w:val="002B3278"/>
  </w:style>
  <w:style w:type="numbering" w:customStyle="1" w:styleId="NoList151131">
    <w:name w:val="No List151131"/>
    <w:next w:val="NoList"/>
    <w:uiPriority w:val="99"/>
    <w:semiHidden/>
    <w:unhideWhenUsed/>
    <w:rsid w:val="002B3278"/>
  </w:style>
  <w:style w:type="numbering" w:customStyle="1" w:styleId="NoList221131">
    <w:name w:val="No List221131"/>
    <w:next w:val="NoList"/>
    <w:uiPriority w:val="99"/>
    <w:semiHidden/>
    <w:unhideWhenUsed/>
    <w:rsid w:val="002B3278"/>
  </w:style>
  <w:style w:type="numbering" w:customStyle="1" w:styleId="NoList311131">
    <w:name w:val="No List311131"/>
    <w:next w:val="NoList"/>
    <w:uiPriority w:val="99"/>
    <w:semiHidden/>
    <w:unhideWhenUsed/>
    <w:rsid w:val="002B3278"/>
  </w:style>
  <w:style w:type="numbering" w:customStyle="1" w:styleId="NoList61131">
    <w:name w:val="No List61131"/>
    <w:next w:val="NoList"/>
    <w:uiPriority w:val="99"/>
    <w:semiHidden/>
    <w:unhideWhenUsed/>
    <w:rsid w:val="002B3278"/>
  </w:style>
  <w:style w:type="numbering" w:customStyle="1" w:styleId="NoList161131">
    <w:name w:val="No List161131"/>
    <w:next w:val="NoList"/>
    <w:uiPriority w:val="99"/>
    <w:semiHidden/>
    <w:unhideWhenUsed/>
    <w:rsid w:val="002B3278"/>
  </w:style>
  <w:style w:type="numbering" w:customStyle="1" w:styleId="NoList71131">
    <w:name w:val="No List71131"/>
    <w:next w:val="NoList"/>
    <w:uiPriority w:val="99"/>
    <w:semiHidden/>
    <w:unhideWhenUsed/>
    <w:rsid w:val="002B3278"/>
  </w:style>
  <w:style w:type="numbering" w:customStyle="1" w:styleId="NoList81131">
    <w:name w:val="No List81131"/>
    <w:next w:val="NoList"/>
    <w:uiPriority w:val="99"/>
    <w:semiHidden/>
    <w:unhideWhenUsed/>
    <w:rsid w:val="002B3278"/>
  </w:style>
  <w:style w:type="numbering" w:customStyle="1" w:styleId="NoList19211">
    <w:name w:val="No List19211"/>
    <w:next w:val="NoList"/>
    <w:uiPriority w:val="99"/>
    <w:semiHidden/>
    <w:unhideWhenUsed/>
    <w:rsid w:val="002B3278"/>
  </w:style>
  <w:style w:type="numbering" w:customStyle="1" w:styleId="NoList11021">
    <w:name w:val="No List11021"/>
    <w:next w:val="NoList"/>
    <w:uiPriority w:val="99"/>
    <w:semiHidden/>
    <w:rsid w:val="002B3278"/>
  </w:style>
  <w:style w:type="numbering" w:customStyle="1" w:styleId="NoList25211">
    <w:name w:val="No List25211"/>
    <w:next w:val="NoList"/>
    <w:uiPriority w:val="99"/>
    <w:semiHidden/>
    <w:unhideWhenUsed/>
    <w:rsid w:val="002B3278"/>
  </w:style>
  <w:style w:type="numbering" w:customStyle="1" w:styleId="NoList11421">
    <w:name w:val="No List11421"/>
    <w:next w:val="NoList"/>
    <w:uiPriority w:val="99"/>
    <w:semiHidden/>
    <w:rsid w:val="002B3278"/>
  </w:style>
  <w:style w:type="numbering" w:customStyle="1" w:styleId="NoList34211">
    <w:name w:val="No List34211"/>
    <w:next w:val="NoList"/>
    <w:uiPriority w:val="99"/>
    <w:semiHidden/>
    <w:unhideWhenUsed/>
    <w:rsid w:val="002B3278"/>
  </w:style>
  <w:style w:type="numbering" w:customStyle="1" w:styleId="NoList43211">
    <w:name w:val="No List43211"/>
    <w:next w:val="NoList"/>
    <w:uiPriority w:val="99"/>
    <w:semiHidden/>
    <w:unhideWhenUsed/>
    <w:rsid w:val="002B3278"/>
  </w:style>
  <w:style w:type="numbering" w:customStyle="1" w:styleId="NoList53211">
    <w:name w:val="No List53211"/>
    <w:next w:val="NoList"/>
    <w:uiPriority w:val="99"/>
    <w:semiHidden/>
    <w:unhideWhenUsed/>
    <w:rsid w:val="002B3278"/>
  </w:style>
  <w:style w:type="numbering" w:customStyle="1" w:styleId="NoList63211">
    <w:name w:val="No List63211"/>
    <w:next w:val="NoList"/>
    <w:uiPriority w:val="99"/>
    <w:semiHidden/>
    <w:unhideWhenUsed/>
    <w:rsid w:val="002B3278"/>
  </w:style>
  <w:style w:type="numbering" w:customStyle="1" w:styleId="NoList20211">
    <w:name w:val="No List20211"/>
    <w:next w:val="NoList"/>
    <w:uiPriority w:val="99"/>
    <w:semiHidden/>
    <w:unhideWhenUsed/>
    <w:rsid w:val="002B3278"/>
  </w:style>
  <w:style w:type="numbering" w:customStyle="1" w:styleId="FrListare1321">
    <w:name w:val="Fără Listare1321"/>
    <w:next w:val="NoList"/>
    <w:semiHidden/>
    <w:rsid w:val="002B3278"/>
  </w:style>
  <w:style w:type="numbering" w:customStyle="1" w:styleId="NoList11521">
    <w:name w:val="No List11521"/>
    <w:next w:val="NoList"/>
    <w:uiPriority w:val="99"/>
    <w:semiHidden/>
    <w:rsid w:val="002B3278"/>
  </w:style>
  <w:style w:type="numbering" w:customStyle="1" w:styleId="NoList11621">
    <w:name w:val="No List11621"/>
    <w:next w:val="NoList"/>
    <w:uiPriority w:val="99"/>
    <w:semiHidden/>
    <w:unhideWhenUsed/>
    <w:rsid w:val="002B3278"/>
  </w:style>
  <w:style w:type="numbering" w:customStyle="1" w:styleId="NoList111321">
    <w:name w:val="No List111321"/>
    <w:next w:val="NoList"/>
    <w:uiPriority w:val="99"/>
    <w:semiHidden/>
    <w:unhideWhenUsed/>
    <w:rsid w:val="002B3278"/>
  </w:style>
  <w:style w:type="numbering" w:customStyle="1" w:styleId="NoList26211">
    <w:name w:val="No List26211"/>
    <w:next w:val="NoList"/>
    <w:uiPriority w:val="99"/>
    <w:semiHidden/>
    <w:unhideWhenUsed/>
    <w:rsid w:val="002B3278"/>
  </w:style>
  <w:style w:type="numbering" w:customStyle="1" w:styleId="NoList12321">
    <w:name w:val="No List12321"/>
    <w:next w:val="NoList"/>
    <w:uiPriority w:val="99"/>
    <w:semiHidden/>
    <w:unhideWhenUsed/>
    <w:rsid w:val="002B3278"/>
  </w:style>
  <w:style w:type="numbering" w:customStyle="1" w:styleId="NoList35211">
    <w:name w:val="No List35211"/>
    <w:next w:val="NoList"/>
    <w:uiPriority w:val="99"/>
    <w:semiHidden/>
    <w:unhideWhenUsed/>
    <w:rsid w:val="002B3278"/>
  </w:style>
  <w:style w:type="numbering" w:customStyle="1" w:styleId="NoList13321">
    <w:name w:val="No List13321"/>
    <w:next w:val="NoList"/>
    <w:uiPriority w:val="99"/>
    <w:semiHidden/>
    <w:unhideWhenUsed/>
    <w:rsid w:val="002B3278"/>
  </w:style>
  <w:style w:type="numbering" w:customStyle="1" w:styleId="NoList44211">
    <w:name w:val="No List44211"/>
    <w:next w:val="NoList"/>
    <w:uiPriority w:val="99"/>
    <w:semiHidden/>
    <w:unhideWhenUsed/>
    <w:rsid w:val="002B3278"/>
  </w:style>
  <w:style w:type="numbering" w:customStyle="1" w:styleId="NoList14321">
    <w:name w:val="No List14321"/>
    <w:next w:val="NoList"/>
    <w:uiPriority w:val="99"/>
    <w:semiHidden/>
    <w:unhideWhenUsed/>
    <w:rsid w:val="002B3278"/>
  </w:style>
  <w:style w:type="numbering" w:customStyle="1" w:styleId="NoList21321">
    <w:name w:val="No List21321"/>
    <w:next w:val="NoList"/>
    <w:uiPriority w:val="99"/>
    <w:semiHidden/>
    <w:unhideWhenUsed/>
    <w:rsid w:val="002B3278"/>
  </w:style>
  <w:style w:type="numbering" w:customStyle="1" w:styleId="NoList54211">
    <w:name w:val="No List54211"/>
    <w:next w:val="NoList"/>
    <w:uiPriority w:val="99"/>
    <w:semiHidden/>
    <w:unhideWhenUsed/>
    <w:rsid w:val="002B3278"/>
  </w:style>
  <w:style w:type="numbering" w:customStyle="1" w:styleId="NoList15321">
    <w:name w:val="No List15321"/>
    <w:next w:val="NoList"/>
    <w:uiPriority w:val="99"/>
    <w:semiHidden/>
    <w:unhideWhenUsed/>
    <w:rsid w:val="002B3278"/>
  </w:style>
  <w:style w:type="numbering" w:customStyle="1" w:styleId="NoList22321">
    <w:name w:val="No List22321"/>
    <w:next w:val="NoList"/>
    <w:uiPriority w:val="99"/>
    <w:semiHidden/>
    <w:unhideWhenUsed/>
    <w:rsid w:val="002B3278"/>
  </w:style>
  <w:style w:type="numbering" w:customStyle="1" w:styleId="NoList31321">
    <w:name w:val="No List31321"/>
    <w:next w:val="NoList"/>
    <w:uiPriority w:val="99"/>
    <w:semiHidden/>
    <w:unhideWhenUsed/>
    <w:rsid w:val="002B3278"/>
  </w:style>
  <w:style w:type="numbering" w:customStyle="1" w:styleId="NoList64211">
    <w:name w:val="No List64211"/>
    <w:next w:val="NoList"/>
    <w:uiPriority w:val="99"/>
    <w:semiHidden/>
    <w:unhideWhenUsed/>
    <w:rsid w:val="002B3278"/>
  </w:style>
  <w:style w:type="numbering" w:customStyle="1" w:styleId="NoList16321">
    <w:name w:val="No List16321"/>
    <w:next w:val="NoList"/>
    <w:uiPriority w:val="99"/>
    <w:semiHidden/>
    <w:unhideWhenUsed/>
    <w:rsid w:val="002B3278"/>
  </w:style>
  <w:style w:type="numbering" w:customStyle="1" w:styleId="NoList7321">
    <w:name w:val="No List7321"/>
    <w:next w:val="NoList"/>
    <w:uiPriority w:val="99"/>
    <w:semiHidden/>
    <w:unhideWhenUsed/>
    <w:rsid w:val="002B3278"/>
  </w:style>
  <w:style w:type="numbering" w:customStyle="1" w:styleId="NoList8321">
    <w:name w:val="No List8321"/>
    <w:next w:val="NoList"/>
    <w:uiPriority w:val="99"/>
    <w:semiHidden/>
    <w:unhideWhenUsed/>
    <w:rsid w:val="002B3278"/>
  </w:style>
  <w:style w:type="numbering" w:customStyle="1" w:styleId="NoList9221">
    <w:name w:val="No List9221"/>
    <w:next w:val="NoList"/>
    <w:uiPriority w:val="99"/>
    <w:semiHidden/>
    <w:unhideWhenUsed/>
    <w:rsid w:val="002B3278"/>
  </w:style>
  <w:style w:type="numbering" w:customStyle="1" w:styleId="FrListare11231">
    <w:name w:val="Fără Listare11231"/>
    <w:next w:val="NoList"/>
    <w:semiHidden/>
    <w:rsid w:val="002B3278"/>
  </w:style>
  <w:style w:type="numbering" w:customStyle="1" w:styleId="NoList17231">
    <w:name w:val="No List17231"/>
    <w:next w:val="NoList"/>
    <w:uiPriority w:val="99"/>
    <w:semiHidden/>
    <w:rsid w:val="002B3278"/>
  </w:style>
  <w:style w:type="numbering" w:customStyle="1" w:styleId="NoList112231">
    <w:name w:val="No List112231"/>
    <w:next w:val="NoList"/>
    <w:uiPriority w:val="99"/>
    <w:semiHidden/>
    <w:unhideWhenUsed/>
    <w:rsid w:val="002B3278"/>
  </w:style>
  <w:style w:type="numbering" w:customStyle="1" w:styleId="NoList1111231">
    <w:name w:val="No List1111231"/>
    <w:next w:val="NoList"/>
    <w:uiPriority w:val="99"/>
    <w:semiHidden/>
    <w:unhideWhenUsed/>
    <w:rsid w:val="002B3278"/>
  </w:style>
  <w:style w:type="numbering" w:customStyle="1" w:styleId="NoList23231">
    <w:name w:val="No List23231"/>
    <w:next w:val="NoList"/>
    <w:uiPriority w:val="99"/>
    <w:semiHidden/>
    <w:unhideWhenUsed/>
    <w:rsid w:val="002B3278"/>
  </w:style>
  <w:style w:type="numbering" w:customStyle="1" w:styleId="NoList121231">
    <w:name w:val="No List121231"/>
    <w:next w:val="NoList"/>
    <w:uiPriority w:val="99"/>
    <w:semiHidden/>
    <w:unhideWhenUsed/>
    <w:rsid w:val="002B3278"/>
  </w:style>
  <w:style w:type="numbering" w:customStyle="1" w:styleId="NoList32231">
    <w:name w:val="No List32231"/>
    <w:next w:val="NoList"/>
    <w:uiPriority w:val="99"/>
    <w:semiHidden/>
    <w:unhideWhenUsed/>
    <w:rsid w:val="002B3278"/>
  </w:style>
  <w:style w:type="numbering" w:customStyle="1" w:styleId="NoList131231">
    <w:name w:val="No List131231"/>
    <w:next w:val="NoList"/>
    <w:uiPriority w:val="99"/>
    <w:semiHidden/>
    <w:unhideWhenUsed/>
    <w:rsid w:val="002B3278"/>
  </w:style>
  <w:style w:type="numbering" w:customStyle="1" w:styleId="NoList41231">
    <w:name w:val="No List41231"/>
    <w:next w:val="NoList"/>
    <w:uiPriority w:val="99"/>
    <w:semiHidden/>
    <w:unhideWhenUsed/>
    <w:rsid w:val="002B3278"/>
  </w:style>
  <w:style w:type="numbering" w:customStyle="1" w:styleId="NoList141231">
    <w:name w:val="No List141231"/>
    <w:next w:val="NoList"/>
    <w:uiPriority w:val="99"/>
    <w:semiHidden/>
    <w:unhideWhenUsed/>
    <w:rsid w:val="002B3278"/>
  </w:style>
  <w:style w:type="numbering" w:customStyle="1" w:styleId="NoList211231">
    <w:name w:val="No List211231"/>
    <w:next w:val="NoList"/>
    <w:uiPriority w:val="99"/>
    <w:semiHidden/>
    <w:unhideWhenUsed/>
    <w:rsid w:val="002B3278"/>
  </w:style>
  <w:style w:type="numbering" w:customStyle="1" w:styleId="NoList51231">
    <w:name w:val="No List51231"/>
    <w:next w:val="NoList"/>
    <w:uiPriority w:val="99"/>
    <w:semiHidden/>
    <w:unhideWhenUsed/>
    <w:rsid w:val="002B3278"/>
  </w:style>
  <w:style w:type="numbering" w:customStyle="1" w:styleId="NoList151231">
    <w:name w:val="No List151231"/>
    <w:next w:val="NoList"/>
    <w:uiPriority w:val="99"/>
    <w:semiHidden/>
    <w:unhideWhenUsed/>
    <w:rsid w:val="002B3278"/>
  </w:style>
  <w:style w:type="numbering" w:customStyle="1" w:styleId="NoList221231">
    <w:name w:val="No List221231"/>
    <w:next w:val="NoList"/>
    <w:uiPriority w:val="99"/>
    <w:semiHidden/>
    <w:unhideWhenUsed/>
    <w:rsid w:val="002B3278"/>
  </w:style>
  <w:style w:type="numbering" w:customStyle="1" w:styleId="NoList311231">
    <w:name w:val="No List311231"/>
    <w:next w:val="NoList"/>
    <w:uiPriority w:val="99"/>
    <w:semiHidden/>
    <w:unhideWhenUsed/>
    <w:rsid w:val="002B3278"/>
  </w:style>
  <w:style w:type="numbering" w:customStyle="1" w:styleId="NoList61231">
    <w:name w:val="No List61231"/>
    <w:next w:val="NoList"/>
    <w:uiPriority w:val="99"/>
    <w:semiHidden/>
    <w:unhideWhenUsed/>
    <w:rsid w:val="002B3278"/>
  </w:style>
  <w:style w:type="numbering" w:customStyle="1" w:styleId="NoList161231">
    <w:name w:val="No List161231"/>
    <w:next w:val="NoList"/>
    <w:uiPriority w:val="99"/>
    <w:semiHidden/>
    <w:unhideWhenUsed/>
    <w:rsid w:val="002B3278"/>
  </w:style>
  <w:style w:type="numbering" w:customStyle="1" w:styleId="NoList71231">
    <w:name w:val="No List71231"/>
    <w:next w:val="NoList"/>
    <w:uiPriority w:val="99"/>
    <w:semiHidden/>
    <w:unhideWhenUsed/>
    <w:rsid w:val="002B3278"/>
  </w:style>
  <w:style w:type="numbering" w:customStyle="1" w:styleId="NoList81221">
    <w:name w:val="No List81221"/>
    <w:next w:val="NoList"/>
    <w:uiPriority w:val="99"/>
    <w:semiHidden/>
    <w:unhideWhenUsed/>
    <w:rsid w:val="002B3278"/>
  </w:style>
  <w:style w:type="numbering" w:customStyle="1" w:styleId="NoList3011">
    <w:name w:val="No List3011"/>
    <w:next w:val="NoList"/>
    <w:uiPriority w:val="99"/>
    <w:semiHidden/>
    <w:unhideWhenUsed/>
    <w:rsid w:val="002B3278"/>
  </w:style>
  <w:style w:type="numbering" w:customStyle="1" w:styleId="FrListare161">
    <w:name w:val="Fără Listare161"/>
    <w:next w:val="NoList"/>
    <w:semiHidden/>
    <w:rsid w:val="002B3278"/>
  </w:style>
  <w:style w:type="numbering" w:customStyle="1" w:styleId="NoList1201">
    <w:name w:val="No List1201"/>
    <w:next w:val="NoList"/>
    <w:uiPriority w:val="99"/>
    <w:semiHidden/>
    <w:rsid w:val="002B3278"/>
  </w:style>
  <w:style w:type="numbering" w:customStyle="1" w:styleId="NoList11161">
    <w:name w:val="No List11161"/>
    <w:next w:val="NoList"/>
    <w:uiPriority w:val="99"/>
    <w:semiHidden/>
    <w:unhideWhenUsed/>
    <w:rsid w:val="002B3278"/>
  </w:style>
  <w:style w:type="numbering" w:customStyle="1" w:styleId="NoList11171">
    <w:name w:val="No List11171"/>
    <w:next w:val="NoList"/>
    <w:uiPriority w:val="99"/>
    <w:semiHidden/>
    <w:unhideWhenUsed/>
    <w:rsid w:val="002B3278"/>
  </w:style>
  <w:style w:type="numbering" w:customStyle="1" w:styleId="NoList2161">
    <w:name w:val="No List2161"/>
    <w:next w:val="NoList"/>
    <w:uiPriority w:val="99"/>
    <w:semiHidden/>
    <w:unhideWhenUsed/>
    <w:rsid w:val="002B3278"/>
  </w:style>
  <w:style w:type="numbering" w:customStyle="1" w:styleId="NoList1261">
    <w:name w:val="No List1261"/>
    <w:next w:val="NoList"/>
    <w:uiPriority w:val="99"/>
    <w:semiHidden/>
    <w:unhideWhenUsed/>
    <w:rsid w:val="002B3278"/>
  </w:style>
  <w:style w:type="numbering" w:customStyle="1" w:styleId="NoList3811">
    <w:name w:val="No List3811"/>
    <w:next w:val="NoList"/>
    <w:uiPriority w:val="99"/>
    <w:semiHidden/>
    <w:unhideWhenUsed/>
    <w:rsid w:val="002B3278"/>
  </w:style>
  <w:style w:type="numbering" w:customStyle="1" w:styleId="NoList1361">
    <w:name w:val="No List1361"/>
    <w:next w:val="NoList"/>
    <w:uiPriority w:val="99"/>
    <w:semiHidden/>
    <w:unhideWhenUsed/>
    <w:rsid w:val="002B3278"/>
  </w:style>
  <w:style w:type="numbering" w:customStyle="1" w:styleId="NoList4711">
    <w:name w:val="No List4711"/>
    <w:next w:val="NoList"/>
    <w:uiPriority w:val="99"/>
    <w:semiHidden/>
    <w:unhideWhenUsed/>
    <w:rsid w:val="002B3278"/>
  </w:style>
  <w:style w:type="numbering" w:customStyle="1" w:styleId="NoList1461">
    <w:name w:val="No List1461"/>
    <w:next w:val="NoList"/>
    <w:uiPriority w:val="99"/>
    <w:semiHidden/>
    <w:unhideWhenUsed/>
    <w:rsid w:val="002B3278"/>
  </w:style>
  <w:style w:type="numbering" w:customStyle="1" w:styleId="NoList2171">
    <w:name w:val="No List2171"/>
    <w:next w:val="NoList"/>
    <w:uiPriority w:val="99"/>
    <w:semiHidden/>
    <w:unhideWhenUsed/>
    <w:rsid w:val="002B3278"/>
  </w:style>
  <w:style w:type="numbering" w:customStyle="1" w:styleId="NoList5711">
    <w:name w:val="No List5711"/>
    <w:next w:val="NoList"/>
    <w:uiPriority w:val="99"/>
    <w:semiHidden/>
    <w:unhideWhenUsed/>
    <w:rsid w:val="002B3278"/>
  </w:style>
  <w:style w:type="numbering" w:customStyle="1" w:styleId="NoList1561">
    <w:name w:val="No List1561"/>
    <w:next w:val="NoList"/>
    <w:uiPriority w:val="99"/>
    <w:semiHidden/>
    <w:unhideWhenUsed/>
    <w:rsid w:val="002B3278"/>
  </w:style>
  <w:style w:type="numbering" w:customStyle="1" w:styleId="NoList2261">
    <w:name w:val="No List2261"/>
    <w:next w:val="NoList"/>
    <w:uiPriority w:val="99"/>
    <w:semiHidden/>
    <w:unhideWhenUsed/>
    <w:rsid w:val="002B3278"/>
  </w:style>
  <w:style w:type="numbering" w:customStyle="1" w:styleId="NoList3161">
    <w:name w:val="No List3161"/>
    <w:next w:val="NoList"/>
    <w:uiPriority w:val="99"/>
    <w:semiHidden/>
    <w:unhideWhenUsed/>
    <w:rsid w:val="002B3278"/>
  </w:style>
  <w:style w:type="numbering" w:customStyle="1" w:styleId="NoList6711">
    <w:name w:val="No List6711"/>
    <w:next w:val="NoList"/>
    <w:uiPriority w:val="99"/>
    <w:semiHidden/>
    <w:unhideWhenUsed/>
    <w:rsid w:val="002B3278"/>
  </w:style>
  <w:style w:type="numbering" w:customStyle="1" w:styleId="NoList1661">
    <w:name w:val="No List1661"/>
    <w:next w:val="NoList"/>
    <w:uiPriority w:val="99"/>
    <w:semiHidden/>
    <w:unhideWhenUsed/>
    <w:rsid w:val="002B3278"/>
  </w:style>
  <w:style w:type="numbering" w:customStyle="1" w:styleId="NoList761">
    <w:name w:val="No List761"/>
    <w:next w:val="NoList"/>
    <w:uiPriority w:val="99"/>
    <w:semiHidden/>
    <w:unhideWhenUsed/>
    <w:rsid w:val="002B3278"/>
  </w:style>
  <w:style w:type="table" w:customStyle="1" w:styleId="TableGrid251">
    <w:name w:val="Table Grid251"/>
    <w:basedOn w:val="TableNormal"/>
    <w:next w:val="TableGrid"/>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51">
    <w:name w:val="Table Normal1251"/>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51">
    <w:name w:val="Table Grid1151"/>
    <w:basedOn w:val="TableNormal"/>
    <w:uiPriority w:val="59"/>
    <w:qFormat/>
    <w:rsid w:val="002B327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61">
    <w:name w:val="No List861"/>
    <w:next w:val="NoList"/>
    <w:uiPriority w:val="99"/>
    <w:semiHidden/>
    <w:unhideWhenUsed/>
    <w:rsid w:val="002B3278"/>
  </w:style>
  <w:style w:type="numbering" w:customStyle="1" w:styleId="NoList951">
    <w:name w:val="No List951"/>
    <w:next w:val="NoList"/>
    <w:uiPriority w:val="99"/>
    <w:semiHidden/>
    <w:unhideWhenUsed/>
    <w:rsid w:val="002B3278"/>
  </w:style>
  <w:style w:type="numbering" w:customStyle="1" w:styleId="FrListare1151">
    <w:name w:val="Fără Listare1151"/>
    <w:next w:val="NoList"/>
    <w:semiHidden/>
    <w:rsid w:val="002B3278"/>
  </w:style>
  <w:style w:type="numbering" w:customStyle="1" w:styleId="NoList1751">
    <w:name w:val="No List1751"/>
    <w:next w:val="NoList"/>
    <w:uiPriority w:val="99"/>
    <w:semiHidden/>
    <w:rsid w:val="002B3278"/>
  </w:style>
  <w:style w:type="numbering" w:customStyle="1" w:styleId="NoList11251">
    <w:name w:val="No List11251"/>
    <w:next w:val="NoList"/>
    <w:uiPriority w:val="99"/>
    <w:semiHidden/>
    <w:unhideWhenUsed/>
    <w:rsid w:val="002B3278"/>
  </w:style>
  <w:style w:type="numbering" w:customStyle="1" w:styleId="NoList111151">
    <w:name w:val="No List111151"/>
    <w:next w:val="NoList"/>
    <w:uiPriority w:val="99"/>
    <w:semiHidden/>
    <w:unhideWhenUsed/>
    <w:rsid w:val="002B3278"/>
  </w:style>
  <w:style w:type="numbering" w:customStyle="1" w:styleId="NoList2351">
    <w:name w:val="No List2351"/>
    <w:next w:val="NoList"/>
    <w:uiPriority w:val="99"/>
    <w:semiHidden/>
    <w:unhideWhenUsed/>
    <w:rsid w:val="002B3278"/>
  </w:style>
  <w:style w:type="numbering" w:customStyle="1" w:styleId="NoList12151">
    <w:name w:val="No List12151"/>
    <w:next w:val="NoList"/>
    <w:uiPriority w:val="99"/>
    <w:semiHidden/>
    <w:unhideWhenUsed/>
    <w:rsid w:val="002B3278"/>
  </w:style>
  <w:style w:type="numbering" w:customStyle="1" w:styleId="NoList3251">
    <w:name w:val="No List3251"/>
    <w:next w:val="NoList"/>
    <w:uiPriority w:val="99"/>
    <w:semiHidden/>
    <w:unhideWhenUsed/>
    <w:rsid w:val="002B3278"/>
  </w:style>
  <w:style w:type="numbering" w:customStyle="1" w:styleId="NoList13151">
    <w:name w:val="No List13151"/>
    <w:next w:val="NoList"/>
    <w:uiPriority w:val="99"/>
    <w:semiHidden/>
    <w:unhideWhenUsed/>
    <w:rsid w:val="002B3278"/>
  </w:style>
  <w:style w:type="numbering" w:customStyle="1" w:styleId="NoList4151">
    <w:name w:val="No List4151"/>
    <w:next w:val="NoList"/>
    <w:uiPriority w:val="99"/>
    <w:semiHidden/>
    <w:unhideWhenUsed/>
    <w:rsid w:val="002B3278"/>
  </w:style>
  <w:style w:type="numbering" w:customStyle="1" w:styleId="NoList14151">
    <w:name w:val="No List14151"/>
    <w:next w:val="NoList"/>
    <w:uiPriority w:val="99"/>
    <w:semiHidden/>
    <w:unhideWhenUsed/>
    <w:rsid w:val="002B3278"/>
  </w:style>
  <w:style w:type="numbering" w:customStyle="1" w:styleId="NoList21151">
    <w:name w:val="No List21151"/>
    <w:next w:val="NoList"/>
    <w:uiPriority w:val="99"/>
    <w:semiHidden/>
    <w:unhideWhenUsed/>
    <w:rsid w:val="002B3278"/>
  </w:style>
  <w:style w:type="numbering" w:customStyle="1" w:styleId="NoList5151">
    <w:name w:val="No List5151"/>
    <w:next w:val="NoList"/>
    <w:uiPriority w:val="99"/>
    <w:semiHidden/>
    <w:unhideWhenUsed/>
    <w:rsid w:val="002B3278"/>
  </w:style>
  <w:style w:type="numbering" w:customStyle="1" w:styleId="NoList15151">
    <w:name w:val="No List15151"/>
    <w:next w:val="NoList"/>
    <w:uiPriority w:val="99"/>
    <w:semiHidden/>
    <w:unhideWhenUsed/>
    <w:rsid w:val="002B3278"/>
  </w:style>
  <w:style w:type="numbering" w:customStyle="1" w:styleId="NoList22151">
    <w:name w:val="No List22151"/>
    <w:next w:val="NoList"/>
    <w:uiPriority w:val="99"/>
    <w:semiHidden/>
    <w:unhideWhenUsed/>
    <w:rsid w:val="002B3278"/>
  </w:style>
  <w:style w:type="numbering" w:customStyle="1" w:styleId="NoList31151">
    <w:name w:val="No List31151"/>
    <w:next w:val="NoList"/>
    <w:uiPriority w:val="99"/>
    <w:semiHidden/>
    <w:unhideWhenUsed/>
    <w:rsid w:val="002B3278"/>
  </w:style>
  <w:style w:type="numbering" w:customStyle="1" w:styleId="NoList6151">
    <w:name w:val="No List6151"/>
    <w:next w:val="NoList"/>
    <w:uiPriority w:val="99"/>
    <w:semiHidden/>
    <w:unhideWhenUsed/>
    <w:rsid w:val="002B3278"/>
  </w:style>
  <w:style w:type="numbering" w:customStyle="1" w:styleId="NoList16151">
    <w:name w:val="No List16151"/>
    <w:next w:val="NoList"/>
    <w:uiPriority w:val="99"/>
    <w:semiHidden/>
    <w:unhideWhenUsed/>
    <w:rsid w:val="002B3278"/>
  </w:style>
  <w:style w:type="numbering" w:customStyle="1" w:styleId="NoList7151">
    <w:name w:val="No List7151"/>
    <w:next w:val="NoList"/>
    <w:uiPriority w:val="99"/>
    <w:semiHidden/>
    <w:unhideWhenUsed/>
    <w:rsid w:val="002B3278"/>
  </w:style>
  <w:style w:type="numbering" w:customStyle="1" w:styleId="NoList8151">
    <w:name w:val="No List8151"/>
    <w:next w:val="NoList"/>
    <w:uiPriority w:val="99"/>
    <w:semiHidden/>
    <w:unhideWhenUsed/>
    <w:rsid w:val="002B3278"/>
  </w:style>
  <w:style w:type="numbering" w:customStyle="1" w:styleId="NoList1041">
    <w:name w:val="No List1041"/>
    <w:next w:val="NoList"/>
    <w:uiPriority w:val="99"/>
    <w:semiHidden/>
    <w:unhideWhenUsed/>
    <w:rsid w:val="002B3278"/>
  </w:style>
  <w:style w:type="numbering" w:customStyle="1" w:styleId="FrListare1241">
    <w:name w:val="Fără Listare1241"/>
    <w:next w:val="NoList"/>
    <w:semiHidden/>
    <w:rsid w:val="002B3278"/>
  </w:style>
  <w:style w:type="numbering" w:customStyle="1" w:styleId="NoList1841">
    <w:name w:val="No List1841"/>
    <w:next w:val="NoList"/>
    <w:uiPriority w:val="99"/>
    <w:semiHidden/>
    <w:rsid w:val="002B3278"/>
  </w:style>
  <w:style w:type="numbering" w:customStyle="1" w:styleId="NoList11341">
    <w:name w:val="No List11341"/>
    <w:next w:val="NoList"/>
    <w:uiPriority w:val="99"/>
    <w:semiHidden/>
    <w:unhideWhenUsed/>
    <w:rsid w:val="002B3278"/>
  </w:style>
  <w:style w:type="numbering" w:customStyle="1" w:styleId="NoList111241">
    <w:name w:val="No List111241"/>
    <w:next w:val="NoList"/>
    <w:uiPriority w:val="99"/>
    <w:semiHidden/>
    <w:unhideWhenUsed/>
    <w:rsid w:val="002B3278"/>
  </w:style>
  <w:style w:type="numbering" w:customStyle="1" w:styleId="NoList2441">
    <w:name w:val="No List2441"/>
    <w:next w:val="NoList"/>
    <w:uiPriority w:val="99"/>
    <w:semiHidden/>
    <w:unhideWhenUsed/>
    <w:rsid w:val="002B3278"/>
  </w:style>
  <w:style w:type="numbering" w:customStyle="1" w:styleId="NoList12241">
    <w:name w:val="No List12241"/>
    <w:next w:val="NoList"/>
    <w:uiPriority w:val="99"/>
    <w:semiHidden/>
    <w:unhideWhenUsed/>
    <w:rsid w:val="002B3278"/>
  </w:style>
  <w:style w:type="numbering" w:customStyle="1" w:styleId="NoList3341">
    <w:name w:val="No List3341"/>
    <w:next w:val="NoList"/>
    <w:uiPriority w:val="99"/>
    <w:semiHidden/>
    <w:unhideWhenUsed/>
    <w:rsid w:val="002B3278"/>
  </w:style>
  <w:style w:type="numbering" w:customStyle="1" w:styleId="NoList13241">
    <w:name w:val="No List13241"/>
    <w:next w:val="NoList"/>
    <w:uiPriority w:val="99"/>
    <w:semiHidden/>
    <w:unhideWhenUsed/>
    <w:rsid w:val="002B3278"/>
  </w:style>
  <w:style w:type="numbering" w:customStyle="1" w:styleId="NoList4241">
    <w:name w:val="No List4241"/>
    <w:next w:val="NoList"/>
    <w:uiPriority w:val="99"/>
    <w:semiHidden/>
    <w:unhideWhenUsed/>
    <w:rsid w:val="002B3278"/>
  </w:style>
  <w:style w:type="numbering" w:customStyle="1" w:styleId="NoList14241">
    <w:name w:val="No List14241"/>
    <w:next w:val="NoList"/>
    <w:uiPriority w:val="99"/>
    <w:semiHidden/>
    <w:unhideWhenUsed/>
    <w:rsid w:val="002B3278"/>
  </w:style>
  <w:style w:type="numbering" w:customStyle="1" w:styleId="NoList21241">
    <w:name w:val="No List21241"/>
    <w:next w:val="NoList"/>
    <w:uiPriority w:val="99"/>
    <w:semiHidden/>
    <w:unhideWhenUsed/>
    <w:rsid w:val="002B3278"/>
  </w:style>
  <w:style w:type="numbering" w:customStyle="1" w:styleId="NoList5241">
    <w:name w:val="No List5241"/>
    <w:next w:val="NoList"/>
    <w:uiPriority w:val="99"/>
    <w:semiHidden/>
    <w:unhideWhenUsed/>
    <w:rsid w:val="002B3278"/>
  </w:style>
  <w:style w:type="numbering" w:customStyle="1" w:styleId="NoList15241">
    <w:name w:val="No List15241"/>
    <w:next w:val="NoList"/>
    <w:uiPriority w:val="99"/>
    <w:semiHidden/>
    <w:unhideWhenUsed/>
    <w:rsid w:val="002B3278"/>
  </w:style>
  <w:style w:type="numbering" w:customStyle="1" w:styleId="NoList22241">
    <w:name w:val="No List22241"/>
    <w:next w:val="NoList"/>
    <w:uiPriority w:val="99"/>
    <w:semiHidden/>
    <w:unhideWhenUsed/>
    <w:rsid w:val="002B3278"/>
  </w:style>
  <w:style w:type="numbering" w:customStyle="1" w:styleId="NoList31241">
    <w:name w:val="No List31241"/>
    <w:next w:val="NoList"/>
    <w:uiPriority w:val="99"/>
    <w:semiHidden/>
    <w:unhideWhenUsed/>
    <w:rsid w:val="002B3278"/>
  </w:style>
  <w:style w:type="numbering" w:customStyle="1" w:styleId="NoList6241">
    <w:name w:val="No List6241"/>
    <w:next w:val="NoList"/>
    <w:uiPriority w:val="99"/>
    <w:semiHidden/>
    <w:unhideWhenUsed/>
    <w:rsid w:val="002B3278"/>
  </w:style>
  <w:style w:type="numbering" w:customStyle="1" w:styleId="NoList16241">
    <w:name w:val="No List16241"/>
    <w:next w:val="NoList"/>
    <w:uiPriority w:val="99"/>
    <w:semiHidden/>
    <w:unhideWhenUsed/>
    <w:rsid w:val="002B3278"/>
  </w:style>
  <w:style w:type="numbering" w:customStyle="1" w:styleId="NoList7241">
    <w:name w:val="No List7241"/>
    <w:next w:val="NoList"/>
    <w:uiPriority w:val="99"/>
    <w:semiHidden/>
    <w:unhideWhenUsed/>
    <w:rsid w:val="002B3278"/>
  </w:style>
  <w:style w:type="numbering" w:customStyle="1" w:styleId="NoList8241">
    <w:name w:val="No List8241"/>
    <w:next w:val="NoList"/>
    <w:uiPriority w:val="99"/>
    <w:semiHidden/>
    <w:unhideWhenUsed/>
    <w:rsid w:val="002B3278"/>
  </w:style>
  <w:style w:type="numbering" w:customStyle="1" w:styleId="NoList9141">
    <w:name w:val="No List9141"/>
    <w:next w:val="NoList"/>
    <w:uiPriority w:val="99"/>
    <w:semiHidden/>
    <w:unhideWhenUsed/>
    <w:rsid w:val="002B3278"/>
  </w:style>
  <w:style w:type="numbering" w:customStyle="1" w:styleId="FrListare11141">
    <w:name w:val="Fără Listare11141"/>
    <w:next w:val="NoList"/>
    <w:semiHidden/>
    <w:rsid w:val="002B3278"/>
  </w:style>
  <w:style w:type="numbering" w:customStyle="1" w:styleId="NoList17141">
    <w:name w:val="No List17141"/>
    <w:next w:val="NoList"/>
    <w:uiPriority w:val="99"/>
    <w:semiHidden/>
    <w:rsid w:val="002B3278"/>
  </w:style>
  <w:style w:type="numbering" w:customStyle="1" w:styleId="NoList112141">
    <w:name w:val="No List112141"/>
    <w:next w:val="NoList"/>
    <w:uiPriority w:val="99"/>
    <w:semiHidden/>
    <w:unhideWhenUsed/>
    <w:rsid w:val="002B3278"/>
  </w:style>
  <w:style w:type="numbering" w:customStyle="1" w:styleId="NoList1111141">
    <w:name w:val="No List1111141"/>
    <w:next w:val="NoList"/>
    <w:uiPriority w:val="99"/>
    <w:semiHidden/>
    <w:unhideWhenUsed/>
    <w:rsid w:val="002B3278"/>
  </w:style>
  <w:style w:type="numbering" w:customStyle="1" w:styleId="NoList23141">
    <w:name w:val="No List23141"/>
    <w:next w:val="NoList"/>
    <w:uiPriority w:val="99"/>
    <w:semiHidden/>
    <w:unhideWhenUsed/>
    <w:rsid w:val="002B3278"/>
  </w:style>
  <w:style w:type="numbering" w:customStyle="1" w:styleId="NoList121141">
    <w:name w:val="No List121141"/>
    <w:next w:val="NoList"/>
    <w:uiPriority w:val="99"/>
    <w:semiHidden/>
    <w:unhideWhenUsed/>
    <w:rsid w:val="002B3278"/>
  </w:style>
  <w:style w:type="numbering" w:customStyle="1" w:styleId="NoList32141">
    <w:name w:val="No List32141"/>
    <w:next w:val="NoList"/>
    <w:uiPriority w:val="99"/>
    <w:semiHidden/>
    <w:unhideWhenUsed/>
    <w:rsid w:val="002B3278"/>
  </w:style>
  <w:style w:type="numbering" w:customStyle="1" w:styleId="NoList131141">
    <w:name w:val="No List131141"/>
    <w:next w:val="NoList"/>
    <w:uiPriority w:val="99"/>
    <w:semiHidden/>
    <w:unhideWhenUsed/>
    <w:rsid w:val="002B3278"/>
  </w:style>
  <w:style w:type="numbering" w:customStyle="1" w:styleId="NoList41141">
    <w:name w:val="No List41141"/>
    <w:next w:val="NoList"/>
    <w:uiPriority w:val="99"/>
    <w:semiHidden/>
    <w:unhideWhenUsed/>
    <w:rsid w:val="002B3278"/>
  </w:style>
  <w:style w:type="numbering" w:customStyle="1" w:styleId="NoList141141">
    <w:name w:val="No List141141"/>
    <w:next w:val="NoList"/>
    <w:uiPriority w:val="99"/>
    <w:semiHidden/>
    <w:unhideWhenUsed/>
    <w:rsid w:val="002B3278"/>
  </w:style>
  <w:style w:type="numbering" w:customStyle="1" w:styleId="NoList211141">
    <w:name w:val="No List211141"/>
    <w:next w:val="NoList"/>
    <w:uiPriority w:val="99"/>
    <w:semiHidden/>
    <w:unhideWhenUsed/>
    <w:rsid w:val="002B3278"/>
  </w:style>
  <w:style w:type="numbering" w:customStyle="1" w:styleId="NoList51141">
    <w:name w:val="No List51141"/>
    <w:next w:val="NoList"/>
    <w:uiPriority w:val="99"/>
    <w:semiHidden/>
    <w:unhideWhenUsed/>
    <w:rsid w:val="002B3278"/>
  </w:style>
  <w:style w:type="numbering" w:customStyle="1" w:styleId="NoList151141">
    <w:name w:val="No List151141"/>
    <w:next w:val="NoList"/>
    <w:uiPriority w:val="99"/>
    <w:semiHidden/>
    <w:unhideWhenUsed/>
    <w:rsid w:val="002B3278"/>
  </w:style>
  <w:style w:type="numbering" w:customStyle="1" w:styleId="NoList221141">
    <w:name w:val="No List221141"/>
    <w:next w:val="NoList"/>
    <w:uiPriority w:val="99"/>
    <w:semiHidden/>
    <w:unhideWhenUsed/>
    <w:rsid w:val="002B3278"/>
  </w:style>
  <w:style w:type="numbering" w:customStyle="1" w:styleId="NoList311141">
    <w:name w:val="No List311141"/>
    <w:next w:val="NoList"/>
    <w:uiPriority w:val="99"/>
    <w:semiHidden/>
    <w:unhideWhenUsed/>
    <w:rsid w:val="002B3278"/>
  </w:style>
  <w:style w:type="numbering" w:customStyle="1" w:styleId="NoList61141">
    <w:name w:val="No List61141"/>
    <w:next w:val="NoList"/>
    <w:uiPriority w:val="99"/>
    <w:semiHidden/>
    <w:unhideWhenUsed/>
    <w:rsid w:val="002B3278"/>
  </w:style>
  <w:style w:type="numbering" w:customStyle="1" w:styleId="NoList161141">
    <w:name w:val="No List161141"/>
    <w:next w:val="NoList"/>
    <w:uiPriority w:val="99"/>
    <w:semiHidden/>
    <w:unhideWhenUsed/>
    <w:rsid w:val="002B3278"/>
  </w:style>
  <w:style w:type="numbering" w:customStyle="1" w:styleId="NoList71141">
    <w:name w:val="No List71141"/>
    <w:next w:val="NoList"/>
    <w:uiPriority w:val="99"/>
    <w:semiHidden/>
    <w:unhideWhenUsed/>
    <w:rsid w:val="002B3278"/>
  </w:style>
  <w:style w:type="numbering" w:customStyle="1" w:styleId="NoList81141">
    <w:name w:val="No List81141"/>
    <w:next w:val="NoList"/>
    <w:uiPriority w:val="99"/>
    <w:semiHidden/>
    <w:unhideWhenUsed/>
    <w:rsid w:val="002B3278"/>
  </w:style>
  <w:style w:type="numbering" w:customStyle="1" w:styleId="NoList1931">
    <w:name w:val="No List1931"/>
    <w:next w:val="NoList"/>
    <w:uiPriority w:val="99"/>
    <w:semiHidden/>
    <w:unhideWhenUsed/>
    <w:rsid w:val="002B3278"/>
  </w:style>
  <w:style w:type="numbering" w:customStyle="1" w:styleId="NoList11031">
    <w:name w:val="No List11031"/>
    <w:next w:val="NoList"/>
    <w:uiPriority w:val="99"/>
    <w:semiHidden/>
    <w:rsid w:val="002B3278"/>
  </w:style>
  <w:style w:type="numbering" w:customStyle="1" w:styleId="NoList2531">
    <w:name w:val="No List2531"/>
    <w:next w:val="NoList"/>
    <w:uiPriority w:val="99"/>
    <w:semiHidden/>
    <w:unhideWhenUsed/>
    <w:rsid w:val="002B3278"/>
  </w:style>
  <w:style w:type="numbering" w:customStyle="1" w:styleId="NoList11431">
    <w:name w:val="No List11431"/>
    <w:next w:val="NoList"/>
    <w:uiPriority w:val="99"/>
    <w:semiHidden/>
    <w:rsid w:val="002B3278"/>
  </w:style>
  <w:style w:type="numbering" w:customStyle="1" w:styleId="NoList3431">
    <w:name w:val="No List3431"/>
    <w:next w:val="NoList"/>
    <w:uiPriority w:val="99"/>
    <w:semiHidden/>
    <w:unhideWhenUsed/>
    <w:rsid w:val="002B3278"/>
  </w:style>
  <w:style w:type="numbering" w:customStyle="1" w:styleId="NoList4331">
    <w:name w:val="No List4331"/>
    <w:next w:val="NoList"/>
    <w:uiPriority w:val="99"/>
    <w:semiHidden/>
    <w:unhideWhenUsed/>
    <w:rsid w:val="002B3278"/>
  </w:style>
  <w:style w:type="numbering" w:customStyle="1" w:styleId="NoList5331">
    <w:name w:val="No List5331"/>
    <w:next w:val="NoList"/>
    <w:uiPriority w:val="99"/>
    <w:semiHidden/>
    <w:unhideWhenUsed/>
    <w:rsid w:val="002B3278"/>
  </w:style>
  <w:style w:type="numbering" w:customStyle="1" w:styleId="NoList6331">
    <w:name w:val="No List6331"/>
    <w:next w:val="NoList"/>
    <w:uiPriority w:val="99"/>
    <w:semiHidden/>
    <w:unhideWhenUsed/>
    <w:rsid w:val="002B3278"/>
  </w:style>
  <w:style w:type="numbering" w:customStyle="1" w:styleId="NoList2031">
    <w:name w:val="No List2031"/>
    <w:next w:val="NoList"/>
    <w:uiPriority w:val="99"/>
    <w:semiHidden/>
    <w:unhideWhenUsed/>
    <w:rsid w:val="002B3278"/>
  </w:style>
  <w:style w:type="numbering" w:customStyle="1" w:styleId="FrListare1331">
    <w:name w:val="Fără Listare1331"/>
    <w:next w:val="NoList"/>
    <w:semiHidden/>
    <w:rsid w:val="002B3278"/>
  </w:style>
  <w:style w:type="numbering" w:customStyle="1" w:styleId="NoList11531">
    <w:name w:val="No List11531"/>
    <w:next w:val="NoList"/>
    <w:uiPriority w:val="99"/>
    <w:semiHidden/>
    <w:rsid w:val="002B3278"/>
  </w:style>
  <w:style w:type="numbering" w:customStyle="1" w:styleId="NoList11631">
    <w:name w:val="No List11631"/>
    <w:next w:val="NoList"/>
    <w:uiPriority w:val="99"/>
    <w:semiHidden/>
    <w:unhideWhenUsed/>
    <w:rsid w:val="002B3278"/>
  </w:style>
  <w:style w:type="numbering" w:customStyle="1" w:styleId="NoList111331">
    <w:name w:val="No List111331"/>
    <w:next w:val="NoList"/>
    <w:uiPriority w:val="99"/>
    <w:semiHidden/>
    <w:unhideWhenUsed/>
    <w:rsid w:val="002B3278"/>
  </w:style>
  <w:style w:type="numbering" w:customStyle="1" w:styleId="NoList2631">
    <w:name w:val="No List2631"/>
    <w:next w:val="NoList"/>
    <w:uiPriority w:val="99"/>
    <w:semiHidden/>
    <w:unhideWhenUsed/>
    <w:rsid w:val="002B3278"/>
  </w:style>
  <w:style w:type="numbering" w:customStyle="1" w:styleId="NoList12331">
    <w:name w:val="No List12331"/>
    <w:next w:val="NoList"/>
    <w:uiPriority w:val="99"/>
    <w:semiHidden/>
    <w:unhideWhenUsed/>
    <w:rsid w:val="002B3278"/>
  </w:style>
  <w:style w:type="numbering" w:customStyle="1" w:styleId="NoList3531">
    <w:name w:val="No List3531"/>
    <w:next w:val="NoList"/>
    <w:uiPriority w:val="99"/>
    <w:semiHidden/>
    <w:unhideWhenUsed/>
    <w:rsid w:val="002B3278"/>
  </w:style>
  <w:style w:type="numbering" w:customStyle="1" w:styleId="NoList13331">
    <w:name w:val="No List13331"/>
    <w:next w:val="NoList"/>
    <w:uiPriority w:val="99"/>
    <w:semiHidden/>
    <w:unhideWhenUsed/>
    <w:rsid w:val="002B3278"/>
  </w:style>
  <w:style w:type="numbering" w:customStyle="1" w:styleId="NoList4431">
    <w:name w:val="No List4431"/>
    <w:next w:val="NoList"/>
    <w:uiPriority w:val="99"/>
    <w:semiHidden/>
    <w:unhideWhenUsed/>
    <w:rsid w:val="002B3278"/>
  </w:style>
  <w:style w:type="numbering" w:customStyle="1" w:styleId="NoList14331">
    <w:name w:val="No List14331"/>
    <w:next w:val="NoList"/>
    <w:uiPriority w:val="99"/>
    <w:semiHidden/>
    <w:unhideWhenUsed/>
    <w:rsid w:val="002B3278"/>
  </w:style>
  <w:style w:type="numbering" w:customStyle="1" w:styleId="NoList21331">
    <w:name w:val="No List21331"/>
    <w:next w:val="NoList"/>
    <w:uiPriority w:val="99"/>
    <w:semiHidden/>
    <w:unhideWhenUsed/>
    <w:rsid w:val="002B3278"/>
  </w:style>
  <w:style w:type="numbering" w:customStyle="1" w:styleId="NoList5431">
    <w:name w:val="No List5431"/>
    <w:next w:val="NoList"/>
    <w:uiPriority w:val="99"/>
    <w:semiHidden/>
    <w:unhideWhenUsed/>
    <w:rsid w:val="002B3278"/>
  </w:style>
  <w:style w:type="numbering" w:customStyle="1" w:styleId="NoList15331">
    <w:name w:val="No List15331"/>
    <w:next w:val="NoList"/>
    <w:uiPriority w:val="99"/>
    <w:semiHidden/>
    <w:unhideWhenUsed/>
    <w:rsid w:val="002B3278"/>
  </w:style>
  <w:style w:type="numbering" w:customStyle="1" w:styleId="NoList22331">
    <w:name w:val="No List22331"/>
    <w:next w:val="NoList"/>
    <w:uiPriority w:val="99"/>
    <w:semiHidden/>
    <w:unhideWhenUsed/>
    <w:rsid w:val="002B3278"/>
  </w:style>
  <w:style w:type="numbering" w:customStyle="1" w:styleId="NoList31331">
    <w:name w:val="No List31331"/>
    <w:next w:val="NoList"/>
    <w:uiPriority w:val="99"/>
    <w:semiHidden/>
    <w:unhideWhenUsed/>
    <w:rsid w:val="002B3278"/>
  </w:style>
  <w:style w:type="numbering" w:customStyle="1" w:styleId="NoList6431">
    <w:name w:val="No List6431"/>
    <w:next w:val="NoList"/>
    <w:uiPriority w:val="99"/>
    <w:semiHidden/>
    <w:unhideWhenUsed/>
    <w:rsid w:val="002B3278"/>
  </w:style>
  <w:style w:type="numbering" w:customStyle="1" w:styleId="NoList16331">
    <w:name w:val="No List16331"/>
    <w:next w:val="NoList"/>
    <w:uiPriority w:val="99"/>
    <w:semiHidden/>
    <w:unhideWhenUsed/>
    <w:rsid w:val="002B3278"/>
  </w:style>
  <w:style w:type="numbering" w:customStyle="1" w:styleId="NoList7331">
    <w:name w:val="No List7331"/>
    <w:next w:val="NoList"/>
    <w:uiPriority w:val="99"/>
    <w:semiHidden/>
    <w:unhideWhenUsed/>
    <w:rsid w:val="002B3278"/>
  </w:style>
  <w:style w:type="numbering" w:customStyle="1" w:styleId="NoList8331">
    <w:name w:val="No List8331"/>
    <w:next w:val="NoList"/>
    <w:uiPriority w:val="99"/>
    <w:semiHidden/>
    <w:unhideWhenUsed/>
    <w:rsid w:val="002B3278"/>
  </w:style>
  <w:style w:type="numbering" w:customStyle="1" w:styleId="NoList9231">
    <w:name w:val="No List9231"/>
    <w:next w:val="NoList"/>
    <w:uiPriority w:val="99"/>
    <w:semiHidden/>
    <w:unhideWhenUsed/>
    <w:rsid w:val="002B3278"/>
  </w:style>
  <w:style w:type="numbering" w:customStyle="1" w:styleId="FrListare11241">
    <w:name w:val="Fără Listare11241"/>
    <w:next w:val="NoList"/>
    <w:semiHidden/>
    <w:rsid w:val="002B3278"/>
  </w:style>
  <w:style w:type="numbering" w:customStyle="1" w:styleId="NoList17241">
    <w:name w:val="No List17241"/>
    <w:next w:val="NoList"/>
    <w:uiPriority w:val="99"/>
    <w:semiHidden/>
    <w:rsid w:val="002B3278"/>
  </w:style>
  <w:style w:type="numbering" w:customStyle="1" w:styleId="NoList112241">
    <w:name w:val="No List112241"/>
    <w:next w:val="NoList"/>
    <w:uiPriority w:val="99"/>
    <w:semiHidden/>
    <w:unhideWhenUsed/>
    <w:rsid w:val="002B3278"/>
  </w:style>
  <w:style w:type="numbering" w:customStyle="1" w:styleId="NoList1111241">
    <w:name w:val="No List1111241"/>
    <w:next w:val="NoList"/>
    <w:uiPriority w:val="99"/>
    <w:semiHidden/>
    <w:unhideWhenUsed/>
    <w:rsid w:val="002B3278"/>
  </w:style>
  <w:style w:type="numbering" w:customStyle="1" w:styleId="NoList23241">
    <w:name w:val="No List23241"/>
    <w:next w:val="NoList"/>
    <w:uiPriority w:val="99"/>
    <w:semiHidden/>
    <w:unhideWhenUsed/>
    <w:rsid w:val="002B3278"/>
  </w:style>
  <w:style w:type="numbering" w:customStyle="1" w:styleId="NoList121241">
    <w:name w:val="No List121241"/>
    <w:next w:val="NoList"/>
    <w:uiPriority w:val="99"/>
    <w:semiHidden/>
    <w:unhideWhenUsed/>
    <w:rsid w:val="002B3278"/>
  </w:style>
  <w:style w:type="numbering" w:customStyle="1" w:styleId="NoList32241">
    <w:name w:val="No List32241"/>
    <w:next w:val="NoList"/>
    <w:uiPriority w:val="99"/>
    <w:semiHidden/>
    <w:unhideWhenUsed/>
    <w:rsid w:val="002B3278"/>
  </w:style>
  <w:style w:type="numbering" w:customStyle="1" w:styleId="NoList131241">
    <w:name w:val="No List131241"/>
    <w:next w:val="NoList"/>
    <w:uiPriority w:val="99"/>
    <w:semiHidden/>
    <w:unhideWhenUsed/>
    <w:rsid w:val="002B3278"/>
  </w:style>
  <w:style w:type="numbering" w:customStyle="1" w:styleId="NoList41241">
    <w:name w:val="No List41241"/>
    <w:next w:val="NoList"/>
    <w:uiPriority w:val="99"/>
    <w:semiHidden/>
    <w:unhideWhenUsed/>
    <w:rsid w:val="002B3278"/>
  </w:style>
  <w:style w:type="numbering" w:customStyle="1" w:styleId="NoList141241">
    <w:name w:val="No List141241"/>
    <w:next w:val="NoList"/>
    <w:uiPriority w:val="99"/>
    <w:semiHidden/>
    <w:unhideWhenUsed/>
    <w:rsid w:val="002B3278"/>
  </w:style>
  <w:style w:type="numbering" w:customStyle="1" w:styleId="NoList211241">
    <w:name w:val="No List211241"/>
    <w:next w:val="NoList"/>
    <w:uiPriority w:val="99"/>
    <w:semiHidden/>
    <w:unhideWhenUsed/>
    <w:rsid w:val="002B3278"/>
  </w:style>
  <w:style w:type="numbering" w:customStyle="1" w:styleId="NoList51241">
    <w:name w:val="No List51241"/>
    <w:next w:val="NoList"/>
    <w:uiPriority w:val="99"/>
    <w:semiHidden/>
    <w:unhideWhenUsed/>
    <w:rsid w:val="002B3278"/>
  </w:style>
  <w:style w:type="numbering" w:customStyle="1" w:styleId="NoList151241">
    <w:name w:val="No List151241"/>
    <w:next w:val="NoList"/>
    <w:uiPriority w:val="99"/>
    <w:semiHidden/>
    <w:unhideWhenUsed/>
    <w:rsid w:val="002B3278"/>
  </w:style>
  <w:style w:type="numbering" w:customStyle="1" w:styleId="NoList221241">
    <w:name w:val="No List221241"/>
    <w:next w:val="NoList"/>
    <w:uiPriority w:val="99"/>
    <w:semiHidden/>
    <w:unhideWhenUsed/>
    <w:rsid w:val="002B3278"/>
  </w:style>
  <w:style w:type="numbering" w:customStyle="1" w:styleId="NoList311241">
    <w:name w:val="No List311241"/>
    <w:next w:val="NoList"/>
    <w:uiPriority w:val="99"/>
    <w:semiHidden/>
    <w:unhideWhenUsed/>
    <w:rsid w:val="002B3278"/>
  </w:style>
  <w:style w:type="numbering" w:customStyle="1" w:styleId="NoList61241">
    <w:name w:val="No List61241"/>
    <w:next w:val="NoList"/>
    <w:uiPriority w:val="99"/>
    <w:semiHidden/>
    <w:unhideWhenUsed/>
    <w:rsid w:val="002B3278"/>
  </w:style>
  <w:style w:type="numbering" w:customStyle="1" w:styleId="NoList161241">
    <w:name w:val="No List161241"/>
    <w:next w:val="NoList"/>
    <w:uiPriority w:val="99"/>
    <w:semiHidden/>
    <w:unhideWhenUsed/>
    <w:rsid w:val="002B3278"/>
  </w:style>
  <w:style w:type="numbering" w:customStyle="1" w:styleId="NoList71241">
    <w:name w:val="No List71241"/>
    <w:next w:val="NoList"/>
    <w:uiPriority w:val="99"/>
    <w:semiHidden/>
    <w:unhideWhenUsed/>
    <w:rsid w:val="002B3278"/>
  </w:style>
  <w:style w:type="numbering" w:customStyle="1" w:styleId="NoList81231">
    <w:name w:val="No List81231"/>
    <w:next w:val="NoList"/>
    <w:uiPriority w:val="99"/>
    <w:semiHidden/>
    <w:unhideWhenUsed/>
    <w:rsid w:val="002B3278"/>
  </w:style>
  <w:style w:type="numbering" w:customStyle="1" w:styleId="NoList3911">
    <w:name w:val="No List3911"/>
    <w:next w:val="NoList"/>
    <w:uiPriority w:val="99"/>
    <w:semiHidden/>
    <w:unhideWhenUsed/>
    <w:rsid w:val="002B3278"/>
  </w:style>
  <w:style w:type="numbering" w:customStyle="1" w:styleId="FrListare171">
    <w:name w:val="Fără Listare171"/>
    <w:next w:val="NoList"/>
    <w:semiHidden/>
    <w:rsid w:val="002B3278"/>
  </w:style>
  <w:style w:type="numbering" w:customStyle="1" w:styleId="NoList1271">
    <w:name w:val="No List1271"/>
    <w:next w:val="NoList"/>
    <w:uiPriority w:val="99"/>
    <w:semiHidden/>
    <w:rsid w:val="002B3278"/>
  </w:style>
  <w:style w:type="numbering" w:customStyle="1" w:styleId="NoList11181">
    <w:name w:val="No List11181"/>
    <w:next w:val="NoList"/>
    <w:uiPriority w:val="99"/>
    <w:semiHidden/>
    <w:unhideWhenUsed/>
    <w:rsid w:val="002B3278"/>
  </w:style>
  <w:style w:type="numbering" w:customStyle="1" w:styleId="NoList11191">
    <w:name w:val="No List11191"/>
    <w:next w:val="NoList"/>
    <w:uiPriority w:val="99"/>
    <w:semiHidden/>
    <w:unhideWhenUsed/>
    <w:rsid w:val="002B3278"/>
  </w:style>
  <w:style w:type="numbering" w:customStyle="1" w:styleId="NoList2181">
    <w:name w:val="No List2181"/>
    <w:next w:val="NoList"/>
    <w:uiPriority w:val="99"/>
    <w:semiHidden/>
    <w:unhideWhenUsed/>
    <w:rsid w:val="002B3278"/>
  </w:style>
  <w:style w:type="numbering" w:customStyle="1" w:styleId="NoList1281">
    <w:name w:val="No List1281"/>
    <w:next w:val="NoList"/>
    <w:uiPriority w:val="99"/>
    <w:semiHidden/>
    <w:unhideWhenUsed/>
    <w:rsid w:val="002B3278"/>
  </w:style>
  <w:style w:type="numbering" w:customStyle="1" w:styleId="NoList31011">
    <w:name w:val="No List31011"/>
    <w:next w:val="NoList"/>
    <w:uiPriority w:val="99"/>
    <w:semiHidden/>
    <w:unhideWhenUsed/>
    <w:rsid w:val="002B3278"/>
  </w:style>
  <w:style w:type="numbering" w:customStyle="1" w:styleId="NoList1371">
    <w:name w:val="No List1371"/>
    <w:next w:val="NoList"/>
    <w:uiPriority w:val="99"/>
    <w:semiHidden/>
    <w:unhideWhenUsed/>
    <w:rsid w:val="002B3278"/>
  </w:style>
  <w:style w:type="numbering" w:customStyle="1" w:styleId="NoList4811">
    <w:name w:val="No List4811"/>
    <w:next w:val="NoList"/>
    <w:uiPriority w:val="99"/>
    <w:semiHidden/>
    <w:unhideWhenUsed/>
    <w:rsid w:val="002B3278"/>
  </w:style>
  <w:style w:type="numbering" w:customStyle="1" w:styleId="NoList1471">
    <w:name w:val="No List1471"/>
    <w:next w:val="NoList"/>
    <w:uiPriority w:val="99"/>
    <w:semiHidden/>
    <w:unhideWhenUsed/>
    <w:rsid w:val="002B3278"/>
  </w:style>
  <w:style w:type="numbering" w:customStyle="1" w:styleId="NoList2191">
    <w:name w:val="No List2191"/>
    <w:next w:val="NoList"/>
    <w:uiPriority w:val="99"/>
    <w:semiHidden/>
    <w:unhideWhenUsed/>
    <w:rsid w:val="002B3278"/>
  </w:style>
  <w:style w:type="numbering" w:customStyle="1" w:styleId="NoList5811">
    <w:name w:val="No List5811"/>
    <w:next w:val="NoList"/>
    <w:uiPriority w:val="99"/>
    <w:semiHidden/>
    <w:unhideWhenUsed/>
    <w:rsid w:val="002B3278"/>
  </w:style>
  <w:style w:type="numbering" w:customStyle="1" w:styleId="NoList1571">
    <w:name w:val="No List1571"/>
    <w:next w:val="NoList"/>
    <w:uiPriority w:val="99"/>
    <w:semiHidden/>
    <w:unhideWhenUsed/>
    <w:rsid w:val="002B3278"/>
  </w:style>
  <w:style w:type="numbering" w:customStyle="1" w:styleId="NoList2271">
    <w:name w:val="No List2271"/>
    <w:next w:val="NoList"/>
    <w:uiPriority w:val="99"/>
    <w:semiHidden/>
    <w:unhideWhenUsed/>
    <w:rsid w:val="002B3278"/>
  </w:style>
  <w:style w:type="numbering" w:customStyle="1" w:styleId="NoList3171">
    <w:name w:val="No List3171"/>
    <w:next w:val="NoList"/>
    <w:uiPriority w:val="99"/>
    <w:semiHidden/>
    <w:unhideWhenUsed/>
    <w:rsid w:val="002B3278"/>
  </w:style>
  <w:style w:type="numbering" w:customStyle="1" w:styleId="NoList6811">
    <w:name w:val="No List6811"/>
    <w:next w:val="NoList"/>
    <w:uiPriority w:val="99"/>
    <w:semiHidden/>
    <w:unhideWhenUsed/>
    <w:rsid w:val="002B3278"/>
  </w:style>
  <w:style w:type="numbering" w:customStyle="1" w:styleId="NoList1671">
    <w:name w:val="No List1671"/>
    <w:next w:val="NoList"/>
    <w:uiPriority w:val="99"/>
    <w:semiHidden/>
    <w:unhideWhenUsed/>
    <w:rsid w:val="002B3278"/>
  </w:style>
  <w:style w:type="numbering" w:customStyle="1" w:styleId="NoList771">
    <w:name w:val="No List771"/>
    <w:next w:val="NoList"/>
    <w:uiPriority w:val="99"/>
    <w:semiHidden/>
    <w:unhideWhenUsed/>
    <w:rsid w:val="002B3278"/>
  </w:style>
  <w:style w:type="table" w:customStyle="1" w:styleId="TableGrid261">
    <w:name w:val="Table Grid261"/>
    <w:basedOn w:val="TableNormal"/>
    <w:next w:val="TableGrid"/>
    <w:uiPriority w:val="59"/>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61">
    <w:name w:val="Table Normal1261"/>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61">
    <w:name w:val="Table Grid1161"/>
    <w:basedOn w:val="TableNormal"/>
    <w:uiPriority w:val="39"/>
    <w:qFormat/>
    <w:rsid w:val="002B327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71">
    <w:name w:val="No List871"/>
    <w:next w:val="NoList"/>
    <w:uiPriority w:val="99"/>
    <w:semiHidden/>
    <w:unhideWhenUsed/>
    <w:rsid w:val="002B3278"/>
  </w:style>
  <w:style w:type="numbering" w:customStyle="1" w:styleId="NoList961">
    <w:name w:val="No List961"/>
    <w:next w:val="NoList"/>
    <w:uiPriority w:val="99"/>
    <w:semiHidden/>
    <w:unhideWhenUsed/>
    <w:rsid w:val="002B3278"/>
  </w:style>
  <w:style w:type="numbering" w:customStyle="1" w:styleId="FrListare1161">
    <w:name w:val="Fără Listare1161"/>
    <w:next w:val="NoList"/>
    <w:semiHidden/>
    <w:rsid w:val="002B3278"/>
  </w:style>
  <w:style w:type="numbering" w:customStyle="1" w:styleId="NoList1761">
    <w:name w:val="No List1761"/>
    <w:next w:val="NoList"/>
    <w:uiPriority w:val="99"/>
    <w:semiHidden/>
    <w:rsid w:val="002B3278"/>
  </w:style>
  <w:style w:type="numbering" w:customStyle="1" w:styleId="NoList11261">
    <w:name w:val="No List11261"/>
    <w:next w:val="NoList"/>
    <w:uiPriority w:val="99"/>
    <w:semiHidden/>
    <w:unhideWhenUsed/>
    <w:rsid w:val="002B3278"/>
  </w:style>
  <w:style w:type="numbering" w:customStyle="1" w:styleId="NoList111161">
    <w:name w:val="No List111161"/>
    <w:next w:val="NoList"/>
    <w:uiPriority w:val="99"/>
    <w:semiHidden/>
    <w:unhideWhenUsed/>
    <w:rsid w:val="002B3278"/>
  </w:style>
  <w:style w:type="numbering" w:customStyle="1" w:styleId="NoList2361">
    <w:name w:val="No List2361"/>
    <w:next w:val="NoList"/>
    <w:uiPriority w:val="99"/>
    <w:semiHidden/>
    <w:unhideWhenUsed/>
    <w:rsid w:val="002B3278"/>
  </w:style>
  <w:style w:type="numbering" w:customStyle="1" w:styleId="NoList12161">
    <w:name w:val="No List12161"/>
    <w:next w:val="NoList"/>
    <w:uiPriority w:val="99"/>
    <w:semiHidden/>
    <w:unhideWhenUsed/>
    <w:rsid w:val="002B3278"/>
  </w:style>
  <w:style w:type="numbering" w:customStyle="1" w:styleId="NoList3261">
    <w:name w:val="No List3261"/>
    <w:next w:val="NoList"/>
    <w:uiPriority w:val="99"/>
    <w:semiHidden/>
    <w:unhideWhenUsed/>
    <w:rsid w:val="002B3278"/>
  </w:style>
  <w:style w:type="numbering" w:customStyle="1" w:styleId="NoList13161">
    <w:name w:val="No List13161"/>
    <w:next w:val="NoList"/>
    <w:uiPriority w:val="99"/>
    <w:semiHidden/>
    <w:unhideWhenUsed/>
    <w:rsid w:val="002B3278"/>
  </w:style>
  <w:style w:type="numbering" w:customStyle="1" w:styleId="NoList4161">
    <w:name w:val="No List4161"/>
    <w:next w:val="NoList"/>
    <w:uiPriority w:val="99"/>
    <w:semiHidden/>
    <w:unhideWhenUsed/>
    <w:rsid w:val="002B3278"/>
  </w:style>
  <w:style w:type="numbering" w:customStyle="1" w:styleId="NoList14161">
    <w:name w:val="No List14161"/>
    <w:next w:val="NoList"/>
    <w:uiPriority w:val="99"/>
    <w:semiHidden/>
    <w:unhideWhenUsed/>
    <w:rsid w:val="002B3278"/>
  </w:style>
  <w:style w:type="numbering" w:customStyle="1" w:styleId="NoList21161">
    <w:name w:val="No List21161"/>
    <w:next w:val="NoList"/>
    <w:uiPriority w:val="99"/>
    <w:semiHidden/>
    <w:unhideWhenUsed/>
    <w:rsid w:val="002B3278"/>
  </w:style>
  <w:style w:type="numbering" w:customStyle="1" w:styleId="NoList5161">
    <w:name w:val="No List5161"/>
    <w:next w:val="NoList"/>
    <w:uiPriority w:val="99"/>
    <w:semiHidden/>
    <w:unhideWhenUsed/>
    <w:rsid w:val="002B3278"/>
  </w:style>
  <w:style w:type="numbering" w:customStyle="1" w:styleId="NoList15161">
    <w:name w:val="No List15161"/>
    <w:next w:val="NoList"/>
    <w:uiPriority w:val="99"/>
    <w:semiHidden/>
    <w:unhideWhenUsed/>
    <w:rsid w:val="002B3278"/>
  </w:style>
  <w:style w:type="numbering" w:customStyle="1" w:styleId="NoList22161">
    <w:name w:val="No List22161"/>
    <w:next w:val="NoList"/>
    <w:uiPriority w:val="99"/>
    <w:semiHidden/>
    <w:unhideWhenUsed/>
    <w:rsid w:val="002B3278"/>
  </w:style>
  <w:style w:type="numbering" w:customStyle="1" w:styleId="NoList31161">
    <w:name w:val="No List31161"/>
    <w:next w:val="NoList"/>
    <w:uiPriority w:val="99"/>
    <w:semiHidden/>
    <w:unhideWhenUsed/>
    <w:rsid w:val="002B3278"/>
  </w:style>
  <w:style w:type="numbering" w:customStyle="1" w:styleId="NoList6161">
    <w:name w:val="No List6161"/>
    <w:next w:val="NoList"/>
    <w:uiPriority w:val="99"/>
    <w:semiHidden/>
    <w:unhideWhenUsed/>
    <w:rsid w:val="002B3278"/>
  </w:style>
  <w:style w:type="numbering" w:customStyle="1" w:styleId="NoList16161">
    <w:name w:val="No List16161"/>
    <w:next w:val="NoList"/>
    <w:uiPriority w:val="99"/>
    <w:semiHidden/>
    <w:unhideWhenUsed/>
    <w:rsid w:val="002B3278"/>
  </w:style>
  <w:style w:type="numbering" w:customStyle="1" w:styleId="NoList7161">
    <w:name w:val="No List7161"/>
    <w:next w:val="NoList"/>
    <w:uiPriority w:val="99"/>
    <w:semiHidden/>
    <w:unhideWhenUsed/>
    <w:rsid w:val="002B3278"/>
  </w:style>
  <w:style w:type="numbering" w:customStyle="1" w:styleId="NoList8161">
    <w:name w:val="No List8161"/>
    <w:next w:val="NoList"/>
    <w:uiPriority w:val="99"/>
    <w:semiHidden/>
    <w:unhideWhenUsed/>
    <w:rsid w:val="002B3278"/>
  </w:style>
  <w:style w:type="numbering" w:customStyle="1" w:styleId="NoList1051">
    <w:name w:val="No List1051"/>
    <w:next w:val="NoList"/>
    <w:uiPriority w:val="99"/>
    <w:semiHidden/>
    <w:unhideWhenUsed/>
    <w:rsid w:val="002B3278"/>
  </w:style>
  <w:style w:type="numbering" w:customStyle="1" w:styleId="FrListare1251">
    <w:name w:val="Fără Listare1251"/>
    <w:next w:val="NoList"/>
    <w:semiHidden/>
    <w:rsid w:val="002B3278"/>
  </w:style>
  <w:style w:type="numbering" w:customStyle="1" w:styleId="NoList1851">
    <w:name w:val="No List1851"/>
    <w:next w:val="NoList"/>
    <w:uiPriority w:val="99"/>
    <w:semiHidden/>
    <w:rsid w:val="002B3278"/>
  </w:style>
  <w:style w:type="numbering" w:customStyle="1" w:styleId="NoList11351">
    <w:name w:val="No List11351"/>
    <w:next w:val="NoList"/>
    <w:uiPriority w:val="99"/>
    <w:semiHidden/>
    <w:unhideWhenUsed/>
    <w:rsid w:val="002B3278"/>
  </w:style>
  <w:style w:type="numbering" w:customStyle="1" w:styleId="NoList111251">
    <w:name w:val="No List111251"/>
    <w:next w:val="NoList"/>
    <w:uiPriority w:val="99"/>
    <w:semiHidden/>
    <w:unhideWhenUsed/>
    <w:rsid w:val="002B3278"/>
  </w:style>
  <w:style w:type="numbering" w:customStyle="1" w:styleId="NoList2451">
    <w:name w:val="No List2451"/>
    <w:next w:val="NoList"/>
    <w:uiPriority w:val="99"/>
    <w:semiHidden/>
    <w:unhideWhenUsed/>
    <w:rsid w:val="002B3278"/>
  </w:style>
  <w:style w:type="numbering" w:customStyle="1" w:styleId="NoList12251">
    <w:name w:val="No List12251"/>
    <w:next w:val="NoList"/>
    <w:uiPriority w:val="99"/>
    <w:semiHidden/>
    <w:unhideWhenUsed/>
    <w:rsid w:val="002B3278"/>
  </w:style>
  <w:style w:type="numbering" w:customStyle="1" w:styleId="NoList3351">
    <w:name w:val="No List3351"/>
    <w:next w:val="NoList"/>
    <w:uiPriority w:val="99"/>
    <w:semiHidden/>
    <w:unhideWhenUsed/>
    <w:rsid w:val="002B3278"/>
  </w:style>
  <w:style w:type="numbering" w:customStyle="1" w:styleId="NoList13251">
    <w:name w:val="No List13251"/>
    <w:next w:val="NoList"/>
    <w:uiPriority w:val="99"/>
    <w:semiHidden/>
    <w:unhideWhenUsed/>
    <w:rsid w:val="002B3278"/>
  </w:style>
  <w:style w:type="numbering" w:customStyle="1" w:styleId="NoList4251">
    <w:name w:val="No List4251"/>
    <w:next w:val="NoList"/>
    <w:uiPriority w:val="99"/>
    <w:semiHidden/>
    <w:unhideWhenUsed/>
    <w:rsid w:val="002B3278"/>
  </w:style>
  <w:style w:type="numbering" w:customStyle="1" w:styleId="NoList14251">
    <w:name w:val="No List14251"/>
    <w:next w:val="NoList"/>
    <w:uiPriority w:val="99"/>
    <w:semiHidden/>
    <w:unhideWhenUsed/>
    <w:rsid w:val="002B3278"/>
  </w:style>
  <w:style w:type="numbering" w:customStyle="1" w:styleId="NoList21251">
    <w:name w:val="No List21251"/>
    <w:next w:val="NoList"/>
    <w:uiPriority w:val="99"/>
    <w:semiHidden/>
    <w:unhideWhenUsed/>
    <w:rsid w:val="002B3278"/>
  </w:style>
  <w:style w:type="numbering" w:customStyle="1" w:styleId="NoList5251">
    <w:name w:val="No List5251"/>
    <w:next w:val="NoList"/>
    <w:uiPriority w:val="99"/>
    <w:semiHidden/>
    <w:unhideWhenUsed/>
    <w:rsid w:val="002B3278"/>
  </w:style>
  <w:style w:type="numbering" w:customStyle="1" w:styleId="NoList15251">
    <w:name w:val="No List15251"/>
    <w:next w:val="NoList"/>
    <w:uiPriority w:val="99"/>
    <w:semiHidden/>
    <w:unhideWhenUsed/>
    <w:rsid w:val="002B3278"/>
  </w:style>
  <w:style w:type="numbering" w:customStyle="1" w:styleId="NoList22251">
    <w:name w:val="No List22251"/>
    <w:next w:val="NoList"/>
    <w:uiPriority w:val="99"/>
    <w:semiHidden/>
    <w:unhideWhenUsed/>
    <w:rsid w:val="002B3278"/>
  </w:style>
  <w:style w:type="numbering" w:customStyle="1" w:styleId="NoList31251">
    <w:name w:val="No List31251"/>
    <w:next w:val="NoList"/>
    <w:uiPriority w:val="99"/>
    <w:semiHidden/>
    <w:unhideWhenUsed/>
    <w:rsid w:val="002B3278"/>
  </w:style>
  <w:style w:type="numbering" w:customStyle="1" w:styleId="NoList6251">
    <w:name w:val="No List6251"/>
    <w:next w:val="NoList"/>
    <w:uiPriority w:val="99"/>
    <w:semiHidden/>
    <w:unhideWhenUsed/>
    <w:rsid w:val="002B3278"/>
  </w:style>
  <w:style w:type="numbering" w:customStyle="1" w:styleId="NoList16251">
    <w:name w:val="No List16251"/>
    <w:next w:val="NoList"/>
    <w:uiPriority w:val="99"/>
    <w:semiHidden/>
    <w:unhideWhenUsed/>
    <w:rsid w:val="002B3278"/>
  </w:style>
  <w:style w:type="numbering" w:customStyle="1" w:styleId="NoList7251">
    <w:name w:val="No List7251"/>
    <w:next w:val="NoList"/>
    <w:uiPriority w:val="99"/>
    <w:semiHidden/>
    <w:unhideWhenUsed/>
    <w:rsid w:val="002B3278"/>
  </w:style>
  <w:style w:type="numbering" w:customStyle="1" w:styleId="NoList8251">
    <w:name w:val="No List8251"/>
    <w:next w:val="NoList"/>
    <w:uiPriority w:val="99"/>
    <w:semiHidden/>
    <w:unhideWhenUsed/>
    <w:rsid w:val="002B3278"/>
  </w:style>
  <w:style w:type="numbering" w:customStyle="1" w:styleId="NoList9151">
    <w:name w:val="No List9151"/>
    <w:next w:val="NoList"/>
    <w:uiPriority w:val="99"/>
    <w:semiHidden/>
    <w:unhideWhenUsed/>
    <w:rsid w:val="002B3278"/>
  </w:style>
  <w:style w:type="numbering" w:customStyle="1" w:styleId="FrListare11151">
    <w:name w:val="Fără Listare11151"/>
    <w:next w:val="NoList"/>
    <w:semiHidden/>
    <w:rsid w:val="002B3278"/>
  </w:style>
  <w:style w:type="numbering" w:customStyle="1" w:styleId="NoList17151">
    <w:name w:val="No List17151"/>
    <w:next w:val="NoList"/>
    <w:uiPriority w:val="99"/>
    <w:semiHidden/>
    <w:rsid w:val="002B3278"/>
  </w:style>
  <w:style w:type="numbering" w:customStyle="1" w:styleId="NoList112151">
    <w:name w:val="No List112151"/>
    <w:next w:val="NoList"/>
    <w:uiPriority w:val="99"/>
    <w:semiHidden/>
    <w:unhideWhenUsed/>
    <w:rsid w:val="002B3278"/>
  </w:style>
  <w:style w:type="numbering" w:customStyle="1" w:styleId="NoList1111151">
    <w:name w:val="No List1111151"/>
    <w:next w:val="NoList"/>
    <w:uiPriority w:val="99"/>
    <w:semiHidden/>
    <w:unhideWhenUsed/>
    <w:rsid w:val="002B3278"/>
  </w:style>
  <w:style w:type="numbering" w:customStyle="1" w:styleId="NoList23151">
    <w:name w:val="No List23151"/>
    <w:next w:val="NoList"/>
    <w:uiPriority w:val="99"/>
    <w:semiHidden/>
    <w:unhideWhenUsed/>
    <w:rsid w:val="002B3278"/>
  </w:style>
  <w:style w:type="numbering" w:customStyle="1" w:styleId="NoList121151">
    <w:name w:val="No List121151"/>
    <w:next w:val="NoList"/>
    <w:uiPriority w:val="99"/>
    <w:semiHidden/>
    <w:unhideWhenUsed/>
    <w:rsid w:val="002B3278"/>
  </w:style>
  <w:style w:type="numbering" w:customStyle="1" w:styleId="NoList32151">
    <w:name w:val="No List32151"/>
    <w:next w:val="NoList"/>
    <w:uiPriority w:val="99"/>
    <w:semiHidden/>
    <w:unhideWhenUsed/>
    <w:rsid w:val="002B3278"/>
  </w:style>
  <w:style w:type="numbering" w:customStyle="1" w:styleId="NoList131151">
    <w:name w:val="No List131151"/>
    <w:next w:val="NoList"/>
    <w:uiPriority w:val="99"/>
    <w:semiHidden/>
    <w:unhideWhenUsed/>
    <w:rsid w:val="002B3278"/>
  </w:style>
  <w:style w:type="numbering" w:customStyle="1" w:styleId="NoList41151">
    <w:name w:val="No List41151"/>
    <w:next w:val="NoList"/>
    <w:uiPriority w:val="99"/>
    <w:semiHidden/>
    <w:unhideWhenUsed/>
    <w:rsid w:val="002B3278"/>
  </w:style>
  <w:style w:type="numbering" w:customStyle="1" w:styleId="NoList141151">
    <w:name w:val="No List141151"/>
    <w:next w:val="NoList"/>
    <w:uiPriority w:val="99"/>
    <w:semiHidden/>
    <w:unhideWhenUsed/>
    <w:rsid w:val="002B3278"/>
  </w:style>
  <w:style w:type="numbering" w:customStyle="1" w:styleId="NoList211151">
    <w:name w:val="No List211151"/>
    <w:next w:val="NoList"/>
    <w:uiPriority w:val="99"/>
    <w:semiHidden/>
    <w:unhideWhenUsed/>
    <w:rsid w:val="002B3278"/>
  </w:style>
  <w:style w:type="numbering" w:customStyle="1" w:styleId="NoList51151">
    <w:name w:val="No List51151"/>
    <w:next w:val="NoList"/>
    <w:uiPriority w:val="99"/>
    <w:semiHidden/>
    <w:unhideWhenUsed/>
    <w:rsid w:val="002B3278"/>
  </w:style>
  <w:style w:type="numbering" w:customStyle="1" w:styleId="NoList151151">
    <w:name w:val="No List151151"/>
    <w:next w:val="NoList"/>
    <w:uiPriority w:val="99"/>
    <w:semiHidden/>
    <w:unhideWhenUsed/>
    <w:rsid w:val="002B3278"/>
  </w:style>
  <w:style w:type="numbering" w:customStyle="1" w:styleId="NoList221151">
    <w:name w:val="No List221151"/>
    <w:next w:val="NoList"/>
    <w:uiPriority w:val="99"/>
    <w:semiHidden/>
    <w:unhideWhenUsed/>
    <w:rsid w:val="002B3278"/>
  </w:style>
  <w:style w:type="numbering" w:customStyle="1" w:styleId="NoList311151">
    <w:name w:val="No List311151"/>
    <w:next w:val="NoList"/>
    <w:uiPriority w:val="99"/>
    <w:semiHidden/>
    <w:unhideWhenUsed/>
    <w:rsid w:val="002B3278"/>
  </w:style>
  <w:style w:type="numbering" w:customStyle="1" w:styleId="NoList61151">
    <w:name w:val="No List61151"/>
    <w:next w:val="NoList"/>
    <w:uiPriority w:val="99"/>
    <w:semiHidden/>
    <w:unhideWhenUsed/>
    <w:rsid w:val="002B3278"/>
  </w:style>
  <w:style w:type="numbering" w:customStyle="1" w:styleId="NoList161151">
    <w:name w:val="No List161151"/>
    <w:next w:val="NoList"/>
    <w:uiPriority w:val="99"/>
    <w:semiHidden/>
    <w:unhideWhenUsed/>
    <w:rsid w:val="002B3278"/>
  </w:style>
  <w:style w:type="numbering" w:customStyle="1" w:styleId="NoList71151">
    <w:name w:val="No List71151"/>
    <w:next w:val="NoList"/>
    <w:uiPriority w:val="99"/>
    <w:semiHidden/>
    <w:unhideWhenUsed/>
    <w:rsid w:val="002B3278"/>
  </w:style>
  <w:style w:type="numbering" w:customStyle="1" w:styleId="NoList81151">
    <w:name w:val="No List81151"/>
    <w:next w:val="NoList"/>
    <w:uiPriority w:val="99"/>
    <w:semiHidden/>
    <w:unhideWhenUsed/>
    <w:rsid w:val="002B3278"/>
  </w:style>
  <w:style w:type="numbering" w:customStyle="1" w:styleId="NoList1941">
    <w:name w:val="No List1941"/>
    <w:next w:val="NoList"/>
    <w:uiPriority w:val="99"/>
    <w:semiHidden/>
    <w:unhideWhenUsed/>
    <w:rsid w:val="002B3278"/>
  </w:style>
  <w:style w:type="numbering" w:customStyle="1" w:styleId="NoList11041">
    <w:name w:val="No List11041"/>
    <w:next w:val="NoList"/>
    <w:uiPriority w:val="99"/>
    <w:semiHidden/>
    <w:rsid w:val="002B3278"/>
  </w:style>
  <w:style w:type="numbering" w:customStyle="1" w:styleId="NoList2541">
    <w:name w:val="No List2541"/>
    <w:next w:val="NoList"/>
    <w:uiPriority w:val="99"/>
    <w:semiHidden/>
    <w:unhideWhenUsed/>
    <w:rsid w:val="002B3278"/>
  </w:style>
  <w:style w:type="numbering" w:customStyle="1" w:styleId="NoList11441">
    <w:name w:val="No List11441"/>
    <w:next w:val="NoList"/>
    <w:uiPriority w:val="99"/>
    <w:semiHidden/>
    <w:rsid w:val="002B3278"/>
  </w:style>
  <w:style w:type="numbering" w:customStyle="1" w:styleId="NoList3441">
    <w:name w:val="No List3441"/>
    <w:next w:val="NoList"/>
    <w:uiPriority w:val="99"/>
    <w:semiHidden/>
    <w:unhideWhenUsed/>
    <w:rsid w:val="002B3278"/>
  </w:style>
  <w:style w:type="numbering" w:customStyle="1" w:styleId="NoList4341">
    <w:name w:val="No List4341"/>
    <w:next w:val="NoList"/>
    <w:uiPriority w:val="99"/>
    <w:semiHidden/>
    <w:unhideWhenUsed/>
    <w:rsid w:val="002B3278"/>
  </w:style>
  <w:style w:type="numbering" w:customStyle="1" w:styleId="NoList5341">
    <w:name w:val="No List5341"/>
    <w:next w:val="NoList"/>
    <w:uiPriority w:val="99"/>
    <w:semiHidden/>
    <w:unhideWhenUsed/>
    <w:rsid w:val="002B3278"/>
  </w:style>
  <w:style w:type="numbering" w:customStyle="1" w:styleId="NoList6341">
    <w:name w:val="No List6341"/>
    <w:next w:val="NoList"/>
    <w:uiPriority w:val="99"/>
    <w:semiHidden/>
    <w:unhideWhenUsed/>
    <w:rsid w:val="002B3278"/>
  </w:style>
  <w:style w:type="numbering" w:customStyle="1" w:styleId="NoList2041">
    <w:name w:val="No List2041"/>
    <w:next w:val="NoList"/>
    <w:uiPriority w:val="99"/>
    <w:semiHidden/>
    <w:unhideWhenUsed/>
    <w:rsid w:val="002B3278"/>
  </w:style>
  <w:style w:type="numbering" w:customStyle="1" w:styleId="FrListare1341">
    <w:name w:val="Fără Listare1341"/>
    <w:next w:val="NoList"/>
    <w:semiHidden/>
    <w:rsid w:val="002B3278"/>
  </w:style>
  <w:style w:type="numbering" w:customStyle="1" w:styleId="NoList11541">
    <w:name w:val="No List11541"/>
    <w:next w:val="NoList"/>
    <w:uiPriority w:val="99"/>
    <w:semiHidden/>
    <w:rsid w:val="002B3278"/>
  </w:style>
  <w:style w:type="numbering" w:customStyle="1" w:styleId="NoList11641">
    <w:name w:val="No List11641"/>
    <w:next w:val="NoList"/>
    <w:uiPriority w:val="99"/>
    <w:semiHidden/>
    <w:unhideWhenUsed/>
    <w:rsid w:val="002B3278"/>
  </w:style>
  <w:style w:type="numbering" w:customStyle="1" w:styleId="NoList111341">
    <w:name w:val="No List111341"/>
    <w:next w:val="NoList"/>
    <w:uiPriority w:val="99"/>
    <w:semiHidden/>
    <w:unhideWhenUsed/>
    <w:rsid w:val="002B3278"/>
  </w:style>
  <w:style w:type="numbering" w:customStyle="1" w:styleId="NoList2641">
    <w:name w:val="No List2641"/>
    <w:next w:val="NoList"/>
    <w:uiPriority w:val="99"/>
    <w:semiHidden/>
    <w:unhideWhenUsed/>
    <w:rsid w:val="002B3278"/>
  </w:style>
  <w:style w:type="numbering" w:customStyle="1" w:styleId="NoList12341">
    <w:name w:val="No List12341"/>
    <w:next w:val="NoList"/>
    <w:uiPriority w:val="99"/>
    <w:semiHidden/>
    <w:unhideWhenUsed/>
    <w:rsid w:val="002B3278"/>
  </w:style>
  <w:style w:type="numbering" w:customStyle="1" w:styleId="NoList3541">
    <w:name w:val="No List3541"/>
    <w:next w:val="NoList"/>
    <w:uiPriority w:val="99"/>
    <w:semiHidden/>
    <w:unhideWhenUsed/>
    <w:rsid w:val="002B3278"/>
  </w:style>
  <w:style w:type="numbering" w:customStyle="1" w:styleId="NoList13341">
    <w:name w:val="No List13341"/>
    <w:next w:val="NoList"/>
    <w:uiPriority w:val="99"/>
    <w:semiHidden/>
    <w:unhideWhenUsed/>
    <w:rsid w:val="002B3278"/>
  </w:style>
  <w:style w:type="numbering" w:customStyle="1" w:styleId="NoList4441">
    <w:name w:val="No List4441"/>
    <w:next w:val="NoList"/>
    <w:uiPriority w:val="99"/>
    <w:semiHidden/>
    <w:unhideWhenUsed/>
    <w:rsid w:val="002B3278"/>
  </w:style>
  <w:style w:type="numbering" w:customStyle="1" w:styleId="NoList14341">
    <w:name w:val="No List14341"/>
    <w:next w:val="NoList"/>
    <w:uiPriority w:val="99"/>
    <w:semiHidden/>
    <w:unhideWhenUsed/>
    <w:rsid w:val="002B3278"/>
  </w:style>
  <w:style w:type="numbering" w:customStyle="1" w:styleId="NoList21341">
    <w:name w:val="No List21341"/>
    <w:next w:val="NoList"/>
    <w:uiPriority w:val="99"/>
    <w:semiHidden/>
    <w:unhideWhenUsed/>
    <w:rsid w:val="002B3278"/>
  </w:style>
  <w:style w:type="numbering" w:customStyle="1" w:styleId="NoList5441">
    <w:name w:val="No List5441"/>
    <w:next w:val="NoList"/>
    <w:uiPriority w:val="99"/>
    <w:semiHidden/>
    <w:unhideWhenUsed/>
    <w:rsid w:val="002B3278"/>
  </w:style>
  <w:style w:type="numbering" w:customStyle="1" w:styleId="NoList15341">
    <w:name w:val="No List15341"/>
    <w:next w:val="NoList"/>
    <w:uiPriority w:val="99"/>
    <w:semiHidden/>
    <w:unhideWhenUsed/>
    <w:rsid w:val="002B3278"/>
  </w:style>
  <w:style w:type="numbering" w:customStyle="1" w:styleId="NoList22341">
    <w:name w:val="No List22341"/>
    <w:next w:val="NoList"/>
    <w:uiPriority w:val="99"/>
    <w:semiHidden/>
    <w:unhideWhenUsed/>
    <w:rsid w:val="002B3278"/>
  </w:style>
  <w:style w:type="numbering" w:customStyle="1" w:styleId="NoList31341">
    <w:name w:val="No List31341"/>
    <w:next w:val="NoList"/>
    <w:uiPriority w:val="99"/>
    <w:semiHidden/>
    <w:unhideWhenUsed/>
    <w:rsid w:val="002B3278"/>
  </w:style>
  <w:style w:type="numbering" w:customStyle="1" w:styleId="NoList6441">
    <w:name w:val="No List6441"/>
    <w:next w:val="NoList"/>
    <w:uiPriority w:val="99"/>
    <w:semiHidden/>
    <w:unhideWhenUsed/>
    <w:rsid w:val="002B3278"/>
  </w:style>
  <w:style w:type="numbering" w:customStyle="1" w:styleId="NoList16341">
    <w:name w:val="No List16341"/>
    <w:next w:val="NoList"/>
    <w:uiPriority w:val="99"/>
    <w:semiHidden/>
    <w:unhideWhenUsed/>
    <w:rsid w:val="002B3278"/>
  </w:style>
  <w:style w:type="numbering" w:customStyle="1" w:styleId="NoList7341">
    <w:name w:val="No List7341"/>
    <w:next w:val="NoList"/>
    <w:uiPriority w:val="99"/>
    <w:semiHidden/>
    <w:unhideWhenUsed/>
    <w:rsid w:val="002B3278"/>
  </w:style>
  <w:style w:type="numbering" w:customStyle="1" w:styleId="NoList8341">
    <w:name w:val="No List8341"/>
    <w:next w:val="NoList"/>
    <w:uiPriority w:val="99"/>
    <w:semiHidden/>
    <w:unhideWhenUsed/>
    <w:rsid w:val="002B3278"/>
  </w:style>
  <w:style w:type="numbering" w:customStyle="1" w:styleId="NoList9241">
    <w:name w:val="No List9241"/>
    <w:next w:val="NoList"/>
    <w:uiPriority w:val="99"/>
    <w:semiHidden/>
    <w:unhideWhenUsed/>
    <w:rsid w:val="002B3278"/>
  </w:style>
  <w:style w:type="numbering" w:customStyle="1" w:styleId="FrListare11251">
    <w:name w:val="Fără Listare11251"/>
    <w:next w:val="NoList"/>
    <w:semiHidden/>
    <w:rsid w:val="002B3278"/>
  </w:style>
  <w:style w:type="numbering" w:customStyle="1" w:styleId="NoList17251">
    <w:name w:val="No List17251"/>
    <w:next w:val="NoList"/>
    <w:uiPriority w:val="99"/>
    <w:semiHidden/>
    <w:rsid w:val="002B3278"/>
  </w:style>
  <w:style w:type="numbering" w:customStyle="1" w:styleId="NoList112251">
    <w:name w:val="No List112251"/>
    <w:next w:val="NoList"/>
    <w:uiPriority w:val="99"/>
    <w:semiHidden/>
    <w:unhideWhenUsed/>
    <w:rsid w:val="002B3278"/>
  </w:style>
  <w:style w:type="numbering" w:customStyle="1" w:styleId="NoList1111251">
    <w:name w:val="No List1111251"/>
    <w:next w:val="NoList"/>
    <w:uiPriority w:val="99"/>
    <w:semiHidden/>
    <w:unhideWhenUsed/>
    <w:rsid w:val="002B3278"/>
  </w:style>
  <w:style w:type="numbering" w:customStyle="1" w:styleId="NoList23251">
    <w:name w:val="No List23251"/>
    <w:next w:val="NoList"/>
    <w:uiPriority w:val="99"/>
    <w:semiHidden/>
    <w:unhideWhenUsed/>
    <w:rsid w:val="002B3278"/>
  </w:style>
  <w:style w:type="numbering" w:customStyle="1" w:styleId="NoList121251">
    <w:name w:val="No List121251"/>
    <w:next w:val="NoList"/>
    <w:uiPriority w:val="99"/>
    <w:semiHidden/>
    <w:unhideWhenUsed/>
    <w:rsid w:val="002B3278"/>
  </w:style>
  <w:style w:type="numbering" w:customStyle="1" w:styleId="NoList32251">
    <w:name w:val="No List32251"/>
    <w:next w:val="NoList"/>
    <w:uiPriority w:val="99"/>
    <w:semiHidden/>
    <w:unhideWhenUsed/>
    <w:rsid w:val="002B3278"/>
  </w:style>
  <w:style w:type="numbering" w:customStyle="1" w:styleId="NoList131251">
    <w:name w:val="No List131251"/>
    <w:next w:val="NoList"/>
    <w:uiPriority w:val="99"/>
    <w:semiHidden/>
    <w:unhideWhenUsed/>
    <w:rsid w:val="002B3278"/>
  </w:style>
  <w:style w:type="numbering" w:customStyle="1" w:styleId="NoList41251">
    <w:name w:val="No List41251"/>
    <w:next w:val="NoList"/>
    <w:uiPriority w:val="99"/>
    <w:semiHidden/>
    <w:unhideWhenUsed/>
    <w:rsid w:val="002B3278"/>
  </w:style>
  <w:style w:type="numbering" w:customStyle="1" w:styleId="NoList141251">
    <w:name w:val="No List141251"/>
    <w:next w:val="NoList"/>
    <w:uiPriority w:val="99"/>
    <w:semiHidden/>
    <w:unhideWhenUsed/>
    <w:rsid w:val="002B3278"/>
  </w:style>
  <w:style w:type="numbering" w:customStyle="1" w:styleId="NoList211251">
    <w:name w:val="No List211251"/>
    <w:next w:val="NoList"/>
    <w:uiPriority w:val="99"/>
    <w:semiHidden/>
    <w:unhideWhenUsed/>
    <w:rsid w:val="002B3278"/>
  </w:style>
  <w:style w:type="numbering" w:customStyle="1" w:styleId="NoList51251">
    <w:name w:val="No List51251"/>
    <w:next w:val="NoList"/>
    <w:uiPriority w:val="99"/>
    <w:semiHidden/>
    <w:unhideWhenUsed/>
    <w:rsid w:val="002B3278"/>
  </w:style>
  <w:style w:type="numbering" w:customStyle="1" w:styleId="NoList151251">
    <w:name w:val="No List151251"/>
    <w:next w:val="NoList"/>
    <w:uiPriority w:val="99"/>
    <w:semiHidden/>
    <w:unhideWhenUsed/>
    <w:rsid w:val="002B3278"/>
  </w:style>
  <w:style w:type="numbering" w:customStyle="1" w:styleId="NoList221251">
    <w:name w:val="No List221251"/>
    <w:next w:val="NoList"/>
    <w:uiPriority w:val="99"/>
    <w:semiHidden/>
    <w:unhideWhenUsed/>
    <w:rsid w:val="002B3278"/>
  </w:style>
  <w:style w:type="numbering" w:customStyle="1" w:styleId="NoList311251">
    <w:name w:val="No List311251"/>
    <w:next w:val="NoList"/>
    <w:uiPriority w:val="99"/>
    <w:semiHidden/>
    <w:unhideWhenUsed/>
    <w:rsid w:val="002B3278"/>
  </w:style>
  <w:style w:type="numbering" w:customStyle="1" w:styleId="NoList61251">
    <w:name w:val="No List61251"/>
    <w:next w:val="NoList"/>
    <w:uiPriority w:val="99"/>
    <w:semiHidden/>
    <w:unhideWhenUsed/>
    <w:rsid w:val="002B3278"/>
  </w:style>
  <w:style w:type="numbering" w:customStyle="1" w:styleId="NoList161251">
    <w:name w:val="No List161251"/>
    <w:next w:val="NoList"/>
    <w:uiPriority w:val="99"/>
    <w:semiHidden/>
    <w:unhideWhenUsed/>
    <w:rsid w:val="002B3278"/>
  </w:style>
  <w:style w:type="numbering" w:customStyle="1" w:styleId="NoList71251">
    <w:name w:val="No List71251"/>
    <w:next w:val="NoList"/>
    <w:uiPriority w:val="99"/>
    <w:semiHidden/>
    <w:unhideWhenUsed/>
    <w:rsid w:val="002B3278"/>
  </w:style>
  <w:style w:type="numbering" w:customStyle="1" w:styleId="NoList81241">
    <w:name w:val="No List81241"/>
    <w:next w:val="NoList"/>
    <w:uiPriority w:val="99"/>
    <w:semiHidden/>
    <w:unhideWhenUsed/>
    <w:rsid w:val="002B3278"/>
  </w:style>
  <w:style w:type="numbering" w:customStyle="1" w:styleId="NoList4011">
    <w:name w:val="No List4011"/>
    <w:next w:val="NoList"/>
    <w:uiPriority w:val="99"/>
    <w:semiHidden/>
    <w:unhideWhenUsed/>
    <w:rsid w:val="002B3278"/>
  </w:style>
  <w:style w:type="numbering" w:customStyle="1" w:styleId="FrListare181">
    <w:name w:val="Fără Listare181"/>
    <w:next w:val="NoList"/>
    <w:semiHidden/>
    <w:rsid w:val="002B3278"/>
  </w:style>
  <w:style w:type="numbering" w:customStyle="1" w:styleId="NoList1291">
    <w:name w:val="No List1291"/>
    <w:next w:val="NoList"/>
    <w:uiPriority w:val="99"/>
    <w:semiHidden/>
    <w:rsid w:val="002B3278"/>
  </w:style>
  <w:style w:type="numbering" w:customStyle="1" w:styleId="NoList11201">
    <w:name w:val="No List11201"/>
    <w:next w:val="NoList"/>
    <w:uiPriority w:val="99"/>
    <w:semiHidden/>
    <w:unhideWhenUsed/>
    <w:rsid w:val="002B3278"/>
  </w:style>
  <w:style w:type="numbering" w:customStyle="1" w:styleId="NoList111101">
    <w:name w:val="No List111101"/>
    <w:next w:val="NoList"/>
    <w:uiPriority w:val="99"/>
    <w:semiHidden/>
    <w:unhideWhenUsed/>
    <w:rsid w:val="002B3278"/>
  </w:style>
  <w:style w:type="numbering" w:customStyle="1" w:styleId="NoList2201">
    <w:name w:val="No List2201"/>
    <w:next w:val="NoList"/>
    <w:uiPriority w:val="99"/>
    <w:semiHidden/>
    <w:unhideWhenUsed/>
    <w:rsid w:val="002B3278"/>
  </w:style>
  <w:style w:type="numbering" w:customStyle="1" w:styleId="NoList12101">
    <w:name w:val="No List12101"/>
    <w:next w:val="NoList"/>
    <w:uiPriority w:val="99"/>
    <w:semiHidden/>
    <w:unhideWhenUsed/>
    <w:rsid w:val="002B3278"/>
  </w:style>
  <w:style w:type="numbering" w:customStyle="1" w:styleId="NoList3181">
    <w:name w:val="No List3181"/>
    <w:next w:val="NoList"/>
    <w:uiPriority w:val="99"/>
    <w:semiHidden/>
    <w:unhideWhenUsed/>
    <w:rsid w:val="002B3278"/>
  </w:style>
  <w:style w:type="numbering" w:customStyle="1" w:styleId="NoList1381">
    <w:name w:val="No List1381"/>
    <w:next w:val="NoList"/>
    <w:uiPriority w:val="99"/>
    <w:semiHidden/>
    <w:unhideWhenUsed/>
    <w:rsid w:val="002B3278"/>
  </w:style>
  <w:style w:type="numbering" w:customStyle="1" w:styleId="NoList4911">
    <w:name w:val="No List4911"/>
    <w:next w:val="NoList"/>
    <w:uiPriority w:val="99"/>
    <w:semiHidden/>
    <w:unhideWhenUsed/>
    <w:rsid w:val="002B3278"/>
  </w:style>
  <w:style w:type="numbering" w:customStyle="1" w:styleId="NoList1481">
    <w:name w:val="No List1481"/>
    <w:next w:val="NoList"/>
    <w:uiPriority w:val="99"/>
    <w:semiHidden/>
    <w:unhideWhenUsed/>
    <w:rsid w:val="002B3278"/>
  </w:style>
  <w:style w:type="numbering" w:customStyle="1" w:styleId="NoList21101">
    <w:name w:val="No List21101"/>
    <w:next w:val="NoList"/>
    <w:uiPriority w:val="99"/>
    <w:semiHidden/>
    <w:unhideWhenUsed/>
    <w:rsid w:val="002B3278"/>
  </w:style>
  <w:style w:type="numbering" w:customStyle="1" w:styleId="NoList5911">
    <w:name w:val="No List5911"/>
    <w:next w:val="NoList"/>
    <w:uiPriority w:val="99"/>
    <w:semiHidden/>
    <w:unhideWhenUsed/>
    <w:rsid w:val="002B3278"/>
  </w:style>
  <w:style w:type="numbering" w:customStyle="1" w:styleId="NoList1581">
    <w:name w:val="No List1581"/>
    <w:next w:val="NoList"/>
    <w:uiPriority w:val="99"/>
    <w:semiHidden/>
    <w:unhideWhenUsed/>
    <w:rsid w:val="002B3278"/>
  </w:style>
  <w:style w:type="numbering" w:customStyle="1" w:styleId="NoList2281">
    <w:name w:val="No List2281"/>
    <w:next w:val="NoList"/>
    <w:uiPriority w:val="99"/>
    <w:semiHidden/>
    <w:unhideWhenUsed/>
    <w:rsid w:val="002B3278"/>
  </w:style>
  <w:style w:type="numbering" w:customStyle="1" w:styleId="NoList3191">
    <w:name w:val="No List3191"/>
    <w:next w:val="NoList"/>
    <w:uiPriority w:val="99"/>
    <w:semiHidden/>
    <w:unhideWhenUsed/>
    <w:rsid w:val="002B3278"/>
  </w:style>
  <w:style w:type="numbering" w:customStyle="1" w:styleId="NoList6911">
    <w:name w:val="No List6911"/>
    <w:next w:val="NoList"/>
    <w:uiPriority w:val="99"/>
    <w:semiHidden/>
    <w:unhideWhenUsed/>
    <w:rsid w:val="002B3278"/>
  </w:style>
  <w:style w:type="numbering" w:customStyle="1" w:styleId="NoList1681">
    <w:name w:val="No List1681"/>
    <w:next w:val="NoList"/>
    <w:uiPriority w:val="99"/>
    <w:semiHidden/>
    <w:unhideWhenUsed/>
    <w:rsid w:val="002B3278"/>
  </w:style>
  <w:style w:type="numbering" w:customStyle="1" w:styleId="NoList781">
    <w:name w:val="No List781"/>
    <w:next w:val="NoList"/>
    <w:uiPriority w:val="99"/>
    <w:semiHidden/>
    <w:unhideWhenUsed/>
    <w:rsid w:val="002B3278"/>
  </w:style>
  <w:style w:type="table" w:customStyle="1" w:styleId="TableGrid271">
    <w:name w:val="Table Grid271"/>
    <w:basedOn w:val="TableNormal"/>
    <w:next w:val="TableGrid"/>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71">
    <w:name w:val="Table Normal1271"/>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71">
    <w:name w:val="Table Grid1171"/>
    <w:basedOn w:val="TableNormal"/>
    <w:uiPriority w:val="59"/>
    <w:qFormat/>
    <w:rsid w:val="002B327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81">
    <w:name w:val="No List881"/>
    <w:next w:val="NoList"/>
    <w:uiPriority w:val="99"/>
    <w:semiHidden/>
    <w:unhideWhenUsed/>
    <w:rsid w:val="002B3278"/>
  </w:style>
  <w:style w:type="numbering" w:customStyle="1" w:styleId="NoList971">
    <w:name w:val="No List971"/>
    <w:next w:val="NoList"/>
    <w:uiPriority w:val="99"/>
    <w:semiHidden/>
    <w:unhideWhenUsed/>
    <w:rsid w:val="002B3278"/>
  </w:style>
  <w:style w:type="numbering" w:customStyle="1" w:styleId="FrListare1171">
    <w:name w:val="Fără Listare1171"/>
    <w:next w:val="NoList"/>
    <w:semiHidden/>
    <w:rsid w:val="002B3278"/>
  </w:style>
  <w:style w:type="numbering" w:customStyle="1" w:styleId="NoList1771">
    <w:name w:val="No List1771"/>
    <w:next w:val="NoList"/>
    <w:uiPriority w:val="99"/>
    <w:semiHidden/>
    <w:rsid w:val="002B3278"/>
  </w:style>
  <w:style w:type="numbering" w:customStyle="1" w:styleId="NoList11271">
    <w:name w:val="No List11271"/>
    <w:next w:val="NoList"/>
    <w:uiPriority w:val="99"/>
    <w:semiHidden/>
    <w:unhideWhenUsed/>
    <w:rsid w:val="002B3278"/>
  </w:style>
  <w:style w:type="numbering" w:customStyle="1" w:styleId="NoList111171">
    <w:name w:val="No List111171"/>
    <w:next w:val="NoList"/>
    <w:uiPriority w:val="99"/>
    <w:semiHidden/>
    <w:unhideWhenUsed/>
    <w:rsid w:val="002B3278"/>
  </w:style>
  <w:style w:type="numbering" w:customStyle="1" w:styleId="NoList2371">
    <w:name w:val="No List2371"/>
    <w:next w:val="NoList"/>
    <w:uiPriority w:val="99"/>
    <w:semiHidden/>
    <w:unhideWhenUsed/>
    <w:rsid w:val="002B3278"/>
  </w:style>
  <w:style w:type="numbering" w:customStyle="1" w:styleId="NoList12171">
    <w:name w:val="No List12171"/>
    <w:next w:val="NoList"/>
    <w:uiPriority w:val="99"/>
    <w:semiHidden/>
    <w:unhideWhenUsed/>
    <w:rsid w:val="002B3278"/>
  </w:style>
  <w:style w:type="numbering" w:customStyle="1" w:styleId="NoList3271">
    <w:name w:val="No List3271"/>
    <w:next w:val="NoList"/>
    <w:uiPriority w:val="99"/>
    <w:semiHidden/>
    <w:unhideWhenUsed/>
    <w:rsid w:val="002B3278"/>
  </w:style>
  <w:style w:type="numbering" w:customStyle="1" w:styleId="NoList13171">
    <w:name w:val="No List13171"/>
    <w:next w:val="NoList"/>
    <w:uiPriority w:val="99"/>
    <w:semiHidden/>
    <w:unhideWhenUsed/>
    <w:rsid w:val="002B3278"/>
  </w:style>
  <w:style w:type="numbering" w:customStyle="1" w:styleId="NoList4171">
    <w:name w:val="No List4171"/>
    <w:next w:val="NoList"/>
    <w:uiPriority w:val="99"/>
    <w:semiHidden/>
    <w:unhideWhenUsed/>
    <w:rsid w:val="002B3278"/>
  </w:style>
  <w:style w:type="numbering" w:customStyle="1" w:styleId="NoList14171">
    <w:name w:val="No List14171"/>
    <w:next w:val="NoList"/>
    <w:uiPriority w:val="99"/>
    <w:semiHidden/>
    <w:unhideWhenUsed/>
    <w:rsid w:val="002B3278"/>
  </w:style>
  <w:style w:type="numbering" w:customStyle="1" w:styleId="NoList21171">
    <w:name w:val="No List21171"/>
    <w:next w:val="NoList"/>
    <w:uiPriority w:val="99"/>
    <w:semiHidden/>
    <w:unhideWhenUsed/>
    <w:rsid w:val="002B3278"/>
  </w:style>
  <w:style w:type="numbering" w:customStyle="1" w:styleId="NoList5171">
    <w:name w:val="No List5171"/>
    <w:next w:val="NoList"/>
    <w:uiPriority w:val="99"/>
    <w:semiHidden/>
    <w:unhideWhenUsed/>
    <w:rsid w:val="002B3278"/>
  </w:style>
  <w:style w:type="numbering" w:customStyle="1" w:styleId="NoList15171">
    <w:name w:val="No List15171"/>
    <w:next w:val="NoList"/>
    <w:uiPriority w:val="99"/>
    <w:semiHidden/>
    <w:unhideWhenUsed/>
    <w:rsid w:val="002B3278"/>
  </w:style>
  <w:style w:type="numbering" w:customStyle="1" w:styleId="NoList22171">
    <w:name w:val="No List22171"/>
    <w:next w:val="NoList"/>
    <w:uiPriority w:val="99"/>
    <w:semiHidden/>
    <w:unhideWhenUsed/>
    <w:rsid w:val="002B3278"/>
  </w:style>
  <w:style w:type="numbering" w:customStyle="1" w:styleId="NoList31171">
    <w:name w:val="No List31171"/>
    <w:next w:val="NoList"/>
    <w:uiPriority w:val="99"/>
    <w:semiHidden/>
    <w:unhideWhenUsed/>
    <w:rsid w:val="002B3278"/>
  </w:style>
  <w:style w:type="numbering" w:customStyle="1" w:styleId="NoList6171">
    <w:name w:val="No List6171"/>
    <w:next w:val="NoList"/>
    <w:uiPriority w:val="99"/>
    <w:semiHidden/>
    <w:unhideWhenUsed/>
    <w:rsid w:val="002B3278"/>
  </w:style>
  <w:style w:type="numbering" w:customStyle="1" w:styleId="NoList16171">
    <w:name w:val="No List16171"/>
    <w:next w:val="NoList"/>
    <w:uiPriority w:val="99"/>
    <w:semiHidden/>
    <w:unhideWhenUsed/>
    <w:rsid w:val="002B3278"/>
  </w:style>
  <w:style w:type="numbering" w:customStyle="1" w:styleId="NoList7171">
    <w:name w:val="No List7171"/>
    <w:next w:val="NoList"/>
    <w:uiPriority w:val="99"/>
    <w:semiHidden/>
    <w:unhideWhenUsed/>
    <w:rsid w:val="002B3278"/>
  </w:style>
  <w:style w:type="numbering" w:customStyle="1" w:styleId="NoList8171">
    <w:name w:val="No List8171"/>
    <w:next w:val="NoList"/>
    <w:uiPriority w:val="99"/>
    <w:semiHidden/>
    <w:unhideWhenUsed/>
    <w:rsid w:val="002B3278"/>
  </w:style>
  <w:style w:type="numbering" w:customStyle="1" w:styleId="NoList1061">
    <w:name w:val="No List1061"/>
    <w:next w:val="NoList"/>
    <w:uiPriority w:val="99"/>
    <w:semiHidden/>
    <w:unhideWhenUsed/>
    <w:rsid w:val="002B3278"/>
  </w:style>
  <w:style w:type="numbering" w:customStyle="1" w:styleId="FrListare1261">
    <w:name w:val="Fără Listare1261"/>
    <w:next w:val="NoList"/>
    <w:semiHidden/>
    <w:rsid w:val="002B3278"/>
  </w:style>
  <w:style w:type="numbering" w:customStyle="1" w:styleId="NoList1861">
    <w:name w:val="No List1861"/>
    <w:next w:val="NoList"/>
    <w:uiPriority w:val="99"/>
    <w:semiHidden/>
    <w:rsid w:val="002B3278"/>
  </w:style>
  <w:style w:type="numbering" w:customStyle="1" w:styleId="NoList11361">
    <w:name w:val="No List11361"/>
    <w:next w:val="NoList"/>
    <w:uiPriority w:val="99"/>
    <w:semiHidden/>
    <w:unhideWhenUsed/>
    <w:rsid w:val="002B3278"/>
  </w:style>
  <w:style w:type="numbering" w:customStyle="1" w:styleId="NoList111261">
    <w:name w:val="No List111261"/>
    <w:next w:val="NoList"/>
    <w:uiPriority w:val="99"/>
    <w:semiHidden/>
    <w:unhideWhenUsed/>
    <w:rsid w:val="002B3278"/>
  </w:style>
  <w:style w:type="numbering" w:customStyle="1" w:styleId="NoList2461">
    <w:name w:val="No List2461"/>
    <w:next w:val="NoList"/>
    <w:uiPriority w:val="99"/>
    <w:semiHidden/>
    <w:unhideWhenUsed/>
    <w:rsid w:val="002B3278"/>
  </w:style>
  <w:style w:type="numbering" w:customStyle="1" w:styleId="NoList12261">
    <w:name w:val="No List12261"/>
    <w:next w:val="NoList"/>
    <w:uiPriority w:val="99"/>
    <w:semiHidden/>
    <w:unhideWhenUsed/>
    <w:rsid w:val="002B3278"/>
  </w:style>
  <w:style w:type="numbering" w:customStyle="1" w:styleId="NoList3361">
    <w:name w:val="No List3361"/>
    <w:next w:val="NoList"/>
    <w:uiPriority w:val="99"/>
    <w:semiHidden/>
    <w:unhideWhenUsed/>
    <w:rsid w:val="002B3278"/>
  </w:style>
  <w:style w:type="numbering" w:customStyle="1" w:styleId="NoList13261">
    <w:name w:val="No List13261"/>
    <w:next w:val="NoList"/>
    <w:uiPriority w:val="99"/>
    <w:semiHidden/>
    <w:unhideWhenUsed/>
    <w:rsid w:val="002B3278"/>
  </w:style>
  <w:style w:type="numbering" w:customStyle="1" w:styleId="NoList4261">
    <w:name w:val="No List4261"/>
    <w:next w:val="NoList"/>
    <w:uiPriority w:val="99"/>
    <w:semiHidden/>
    <w:unhideWhenUsed/>
    <w:rsid w:val="002B3278"/>
  </w:style>
  <w:style w:type="numbering" w:customStyle="1" w:styleId="NoList14261">
    <w:name w:val="No List14261"/>
    <w:next w:val="NoList"/>
    <w:uiPriority w:val="99"/>
    <w:semiHidden/>
    <w:unhideWhenUsed/>
    <w:rsid w:val="002B3278"/>
  </w:style>
  <w:style w:type="numbering" w:customStyle="1" w:styleId="NoList21261">
    <w:name w:val="No List21261"/>
    <w:next w:val="NoList"/>
    <w:uiPriority w:val="99"/>
    <w:semiHidden/>
    <w:unhideWhenUsed/>
    <w:rsid w:val="002B3278"/>
  </w:style>
  <w:style w:type="numbering" w:customStyle="1" w:styleId="NoList5261">
    <w:name w:val="No List5261"/>
    <w:next w:val="NoList"/>
    <w:uiPriority w:val="99"/>
    <w:semiHidden/>
    <w:unhideWhenUsed/>
    <w:rsid w:val="002B3278"/>
  </w:style>
  <w:style w:type="numbering" w:customStyle="1" w:styleId="NoList15261">
    <w:name w:val="No List15261"/>
    <w:next w:val="NoList"/>
    <w:uiPriority w:val="99"/>
    <w:semiHidden/>
    <w:unhideWhenUsed/>
    <w:rsid w:val="002B3278"/>
  </w:style>
  <w:style w:type="numbering" w:customStyle="1" w:styleId="NoList22261">
    <w:name w:val="No List22261"/>
    <w:next w:val="NoList"/>
    <w:uiPriority w:val="99"/>
    <w:semiHidden/>
    <w:unhideWhenUsed/>
    <w:rsid w:val="002B3278"/>
  </w:style>
  <w:style w:type="numbering" w:customStyle="1" w:styleId="NoList31261">
    <w:name w:val="No List31261"/>
    <w:next w:val="NoList"/>
    <w:uiPriority w:val="99"/>
    <w:semiHidden/>
    <w:unhideWhenUsed/>
    <w:rsid w:val="002B3278"/>
  </w:style>
  <w:style w:type="numbering" w:customStyle="1" w:styleId="NoList6261">
    <w:name w:val="No List6261"/>
    <w:next w:val="NoList"/>
    <w:uiPriority w:val="99"/>
    <w:semiHidden/>
    <w:unhideWhenUsed/>
    <w:rsid w:val="002B3278"/>
  </w:style>
  <w:style w:type="numbering" w:customStyle="1" w:styleId="NoList16261">
    <w:name w:val="No List16261"/>
    <w:next w:val="NoList"/>
    <w:uiPriority w:val="99"/>
    <w:semiHidden/>
    <w:unhideWhenUsed/>
    <w:rsid w:val="002B3278"/>
  </w:style>
  <w:style w:type="numbering" w:customStyle="1" w:styleId="NoList7261">
    <w:name w:val="No List7261"/>
    <w:next w:val="NoList"/>
    <w:uiPriority w:val="99"/>
    <w:semiHidden/>
    <w:unhideWhenUsed/>
    <w:rsid w:val="002B3278"/>
  </w:style>
  <w:style w:type="numbering" w:customStyle="1" w:styleId="NoList8261">
    <w:name w:val="No List8261"/>
    <w:next w:val="NoList"/>
    <w:uiPriority w:val="99"/>
    <w:semiHidden/>
    <w:unhideWhenUsed/>
    <w:rsid w:val="002B3278"/>
  </w:style>
  <w:style w:type="numbering" w:customStyle="1" w:styleId="NoList9161">
    <w:name w:val="No List9161"/>
    <w:next w:val="NoList"/>
    <w:uiPriority w:val="99"/>
    <w:semiHidden/>
    <w:unhideWhenUsed/>
    <w:rsid w:val="002B3278"/>
  </w:style>
  <w:style w:type="numbering" w:customStyle="1" w:styleId="FrListare11161">
    <w:name w:val="Fără Listare11161"/>
    <w:next w:val="NoList"/>
    <w:semiHidden/>
    <w:rsid w:val="002B3278"/>
  </w:style>
  <w:style w:type="numbering" w:customStyle="1" w:styleId="NoList17161">
    <w:name w:val="No List17161"/>
    <w:next w:val="NoList"/>
    <w:uiPriority w:val="99"/>
    <w:semiHidden/>
    <w:rsid w:val="002B3278"/>
  </w:style>
  <w:style w:type="numbering" w:customStyle="1" w:styleId="NoList112161">
    <w:name w:val="No List112161"/>
    <w:next w:val="NoList"/>
    <w:uiPriority w:val="99"/>
    <w:semiHidden/>
    <w:unhideWhenUsed/>
    <w:rsid w:val="002B3278"/>
  </w:style>
  <w:style w:type="numbering" w:customStyle="1" w:styleId="NoList1111161">
    <w:name w:val="No List1111161"/>
    <w:next w:val="NoList"/>
    <w:uiPriority w:val="99"/>
    <w:semiHidden/>
    <w:unhideWhenUsed/>
    <w:rsid w:val="002B3278"/>
  </w:style>
  <w:style w:type="numbering" w:customStyle="1" w:styleId="NoList23161">
    <w:name w:val="No List23161"/>
    <w:next w:val="NoList"/>
    <w:uiPriority w:val="99"/>
    <w:semiHidden/>
    <w:unhideWhenUsed/>
    <w:rsid w:val="002B3278"/>
  </w:style>
  <w:style w:type="numbering" w:customStyle="1" w:styleId="NoList121161">
    <w:name w:val="No List121161"/>
    <w:next w:val="NoList"/>
    <w:uiPriority w:val="99"/>
    <w:semiHidden/>
    <w:unhideWhenUsed/>
    <w:rsid w:val="002B3278"/>
  </w:style>
  <w:style w:type="numbering" w:customStyle="1" w:styleId="NoList32161">
    <w:name w:val="No List32161"/>
    <w:next w:val="NoList"/>
    <w:uiPriority w:val="99"/>
    <w:semiHidden/>
    <w:unhideWhenUsed/>
    <w:rsid w:val="002B3278"/>
  </w:style>
  <w:style w:type="numbering" w:customStyle="1" w:styleId="NoList131161">
    <w:name w:val="No List131161"/>
    <w:next w:val="NoList"/>
    <w:uiPriority w:val="99"/>
    <w:semiHidden/>
    <w:unhideWhenUsed/>
    <w:rsid w:val="002B3278"/>
  </w:style>
  <w:style w:type="numbering" w:customStyle="1" w:styleId="NoList41161">
    <w:name w:val="No List41161"/>
    <w:next w:val="NoList"/>
    <w:uiPriority w:val="99"/>
    <w:semiHidden/>
    <w:unhideWhenUsed/>
    <w:rsid w:val="002B3278"/>
  </w:style>
  <w:style w:type="numbering" w:customStyle="1" w:styleId="NoList141161">
    <w:name w:val="No List141161"/>
    <w:next w:val="NoList"/>
    <w:uiPriority w:val="99"/>
    <w:semiHidden/>
    <w:unhideWhenUsed/>
    <w:rsid w:val="002B3278"/>
  </w:style>
  <w:style w:type="numbering" w:customStyle="1" w:styleId="NoList211161">
    <w:name w:val="No List211161"/>
    <w:next w:val="NoList"/>
    <w:uiPriority w:val="99"/>
    <w:semiHidden/>
    <w:unhideWhenUsed/>
    <w:rsid w:val="002B3278"/>
  </w:style>
  <w:style w:type="numbering" w:customStyle="1" w:styleId="NoList51161">
    <w:name w:val="No List51161"/>
    <w:next w:val="NoList"/>
    <w:uiPriority w:val="99"/>
    <w:semiHidden/>
    <w:unhideWhenUsed/>
    <w:rsid w:val="002B3278"/>
  </w:style>
  <w:style w:type="numbering" w:customStyle="1" w:styleId="NoList151161">
    <w:name w:val="No List151161"/>
    <w:next w:val="NoList"/>
    <w:uiPriority w:val="99"/>
    <w:semiHidden/>
    <w:unhideWhenUsed/>
    <w:rsid w:val="002B3278"/>
  </w:style>
  <w:style w:type="numbering" w:customStyle="1" w:styleId="NoList221161">
    <w:name w:val="No List221161"/>
    <w:next w:val="NoList"/>
    <w:uiPriority w:val="99"/>
    <w:semiHidden/>
    <w:unhideWhenUsed/>
    <w:rsid w:val="002B3278"/>
  </w:style>
  <w:style w:type="numbering" w:customStyle="1" w:styleId="NoList311161">
    <w:name w:val="No List311161"/>
    <w:next w:val="NoList"/>
    <w:uiPriority w:val="99"/>
    <w:semiHidden/>
    <w:unhideWhenUsed/>
    <w:rsid w:val="002B3278"/>
  </w:style>
  <w:style w:type="numbering" w:customStyle="1" w:styleId="NoList61161">
    <w:name w:val="No List61161"/>
    <w:next w:val="NoList"/>
    <w:uiPriority w:val="99"/>
    <w:semiHidden/>
    <w:unhideWhenUsed/>
    <w:rsid w:val="002B3278"/>
  </w:style>
  <w:style w:type="numbering" w:customStyle="1" w:styleId="NoList161161">
    <w:name w:val="No List161161"/>
    <w:next w:val="NoList"/>
    <w:uiPriority w:val="99"/>
    <w:semiHidden/>
    <w:unhideWhenUsed/>
    <w:rsid w:val="002B3278"/>
  </w:style>
  <w:style w:type="numbering" w:customStyle="1" w:styleId="NoList71161">
    <w:name w:val="No List71161"/>
    <w:next w:val="NoList"/>
    <w:uiPriority w:val="99"/>
    <w:semiHidden/>
    <w:unhideWhenUsed/>
    <w:rsid w:val="002B3278"/>
  </w:style>
  <w:style w:type="numbering" w:customStyle="1" w:styleId="NoList81161">
    <w:name w:val="No List81161"/>
    <w:next w:val="NoList"/>
    <w:uiPriority w:val="99"/>
    <w:semiHidden/>
    <w:unhideWhenUsed/>
    <w:rsid w:val="002B3278"/>
  </w:style>
  <w:style w:type="numbering" w:customStyle="1" w:styleId="NoList1951">
    <w:name w:val="No List1951"/>
    <w:next w:val="NoList"/>
    <w:uiPriority w:val="99"/>
    <w:semiHidden/>
    <w:unhideWhenUsed/>
    <w:rsid w:val="002B3278"/>
  </w:style>
  <w:style w:type="numbering" w:customStyle="1" w:styleId="NoList11051">
    <w:name w:val="No List11051"/>
    <w:next w:val="NoList"/>
    <w:uiPriority w:val="99"/>
    <w:semiHidden/>
    <w:rsid w:val="002B3278"/>
  </w:style>
  <w:style w:type="numbering" w:customStyle="1" w:styleId="NoList2551">
    <w:name w:val="No List2551"/>
    <w:next w:val="NoList"/>
    <w:uiPriority w:val="99"/>
    <w:semiHidden/>
    <w:unhideWhenUsed/>
    <w:rsid w:val="002B3278"/>
  </w:style>
  <w:style w:type="numbering" w:customStyle="1" w:styleId="NoList11451">
    <w:name w:val="No List11451"/>
    <w:next w:val="NoList"/>
    <w:uiPriority w:val="99"/>
    <w:semiHidden/>
    <w:rsid w:val="002B3278"/>
  </w:style>
  <w:style w:type="numbering" w:customStyle="1" w:styleId="NoList3451">
    <w:name w:val="No List3451"/>
    <w:next w:val="NoList"/>
    <w:uiPriority w:val="99"/>
    <w:semiHidden/>
    <w:unhideWhenUsed/>
    <w:rsid w:val="002B3278"/>
  </w:style>
  <w:style w:type="numbering" w:customStyle="1" w:styleId="NoList4351">
    <w:name w:val="No List4351"/>
    <w:next w:val="NoList"/>
    <w:uiPriority w:val="99"/>
    <w:semiHidden/>
    <w:unhideWhenUsed/>
    <w:rsid w:val="002B3278"/>
  </w:style>
  <w:style w:type="numbering" w:customStyle="1" w:styleId="NoList5351">
    <w:name w:val="No List5351"/>
    <w:next w:val="NoList"/>
    <w:uiPriority w:val="99"/>
    <w:semiHidden/>
    <w:unhideWhenUsed/>
    <w:rsid w:val="002B3278"/>
  </w:style>
  <w:style w:type="numbering" w:customStyle="1" w:styleId="NoList6351">
    <w:name w:val="No List6351"/>
    <w:next w:val="NoList"/>
    <w:uiPriority w:val="99"/>
    <w:semiHidden/>
    <w:unhideWhenUsed/>
    <w:rsid w:val="002B3278"/>
  </w:style>
  <w:style w:type="numbering" w:customStyle="1" w:styleId="NoList2051">
    <w:name w:val="No List2051"/>
    <w:next w:val="NoList"/>
    <w:uiPriority w:val="99"/>
    <w:semiHidden/>
    <w:unhideWhenUsed/>
    <w:rsid w:val="002B3278"/>
  </w:style>
  <w:style w:type="numbering" w:customStyle="1" w:styleId="FrListare1351">
    <w:name w:val="Fără Listare1351"/>
    <w:next w:val="NoList"/>
    <w:semiHidden/>
    <w:rsid w:val="002B3278"/>
  </w:style>
  <w:style w:type="numbering" w:customStyle="1" w:styleId="NoList11551">
    <w:name w:val="No List11551"/>
    <w:next w:val="NoList"/>
    <w:uiPriority w:val="99"/>
    <w:semiHidden/>
    <w:rsid w:val="002B3278"/>
  </w:style>
  <w:style w:type="numbering" w:customStyle="1" w:styleId="NoList11651">
    <w:name w:val="No List11651"/>
    <w:next w:val="NoList"/>
    <w:uiPriority w:val="99"/>
    <w:semiHidden/>
    <w:unhideWhenUsed/>
    <w:rsid w:val="002B3278"/>
  </w:style>
  <w:style w:type="numbering" w:customStyle="1" w:styleId="NoList111351">
    <w:name w:val="No List111351"/>
    <w:next w:val="NoList"/>
    <w:uiPriority w:val="99"/>
    <w:semiHidden/>
    <w:unhideWhenUsed/>
    <w:rsid w:val="002B3278"/>
  </w:style>
  <w:style w:type="numbering" w:customStyle="1" w:styleId="NoList2651">
    <w:name w:val="No List2651"/>
    <w:next w:val="NoList"/>
    <w:uiPriority w:val="99"/>
    <w:semiHidden/>
    <w:unhideWhenUsed/>
    <w:rsid w:val="002B3278"/>
  </w:style>
  <w:style w:type="numbering" w:customStyle="1" w:styleId="NoList12351">
    <w:name w:val="No List12351"/>
    <w:next w:val="NoList"/>
    <w:uiPriority w:val="99"/>
    <w:semiHidden/>
    <w:unhideWhenUsed/>
    <w:rsid w:val="002B3278"/>
  </w:style>
  <w:style w:type="numbering" w:customStyle="1" w:styleId="NoList3551">
    <w:name w:val="No List3551"/>
    <w:next w:val="NoList"/>
    <w:uiPriority w:val="99"/>
    <w:semiHidden/>
    <w:unhideWhenUsed/>
    <w:rsid w:val="002B3278"/>
  </w:style>
  <w:style w:type="numbering" w:customStyle="1" w:styleId="NoList13351">
    <w:name w:val="No List13351"/>
    <w:next w:val="NoList"/>
    <w:uiPriority w:val="99"/>
    <w:semiHidden/>
    <w:unhideWhenUsed/>
    <w:rsid w:val="002B3278"/>
  </w:style>
  <w:style w:type="numbering" w:customStyle="1" w:styleId="NoList4451">
    <w:name w:val="No List4451"/>
    <w:next w:val="NoList"/>
    <w:uiPriority w:val="99"/>
    <w:semiHidden/>
    <w:unhideWhenUsed/>
    <w:rsid w:val="002B3278"/>
  </w:style>
  <w:style w:type="numbering" w:customStyle="1" w:styleId="NoList14351">
    <w:name w:val="No List14351"/>
    <w:next w:val="NoList"/>
    <w:uiPriority w:val="99"/>
    <w:semiHidden/>
    <w:unhideWhenUsed/>
    <w:rsid w:val="002B3278"/>
  </w:style>
  <w:style w:type="numbering" w:customStyle="1" w:styleId="NoList21351">
    <w:name w:val="No List21351"/>
    <w:next w:val="NoList"/>
    <w:uiPriority w:val="99"/>
    <w:semiHidden/>
    <w:unhideWhenUsed/>
    <w:rsid w:val="002B3278"/>
  </w:style>
  <w:style w:type="numbering" w:customStyle="1" w:styleId="NoList5451">
    <w:name w:val="No List5451"/>
    <w:next w:val="NoList"/>
    <w:uiPriority w:val="99"/>
    <w:semiHidden/>
    <w:unhideWhenUsed/>
    <w:rsid w:val="002B3278"/>
  </w:style>
  <w:style w:type="numbering" w:customStyle="1" w:styleId="NoList15351">
    <w:name w:val="No List15351"/>
    <w:next w:val="NoList"/>
    <w:uiPriority w:val="99"/>
    <w:semiHidden/>
    <w:unhideWhenUsed/>
    <w:rsid w:val="002B3278"/>
  </w:style>
  <w:style w:type="numbering" w:customStyle="1" w:styleId="NoList22351">
    <w:name w:val="No List22351"/>
    <w:next w:val="NoList"/>
    <w:uiPriority w:val="99"/>
    <w:semiHidden/>
    <w:unhideWhenUsed/>
    <w:rsid w:val="002B3278"/>
  </w:style>
  <w:style w:type="numbering" w:customStyle="1" w:styleId="NoList31351">
    <w:name w:val="No List31351"/>
    <w:next w:val="NoList"/>
    <w:uiPriority w:val="99"/>
    <w:semiHidden/>
    <w:unhideWhenUsed/>
    <w:rsid w:val="002B3278"/>
  </w:style>
  <w:style w:type="numbering" w:customStyle="1" w:styleId="NoList6451">
    <w:name w:val="No List6451"/>
    <w:next w:val="NoList"/>
    <w:uiPriority w:val="99"/>
    <w:semiHidden/>
    <w:unhideWhenUsed/>
    <w:rsid w:val="002B3278"/>
  </w:style>
  <w:style w:type="numbering" w:customStyle="1" w:styleId="NoList16351">
    <w:name w:val="No List16351"/>
    <w:next w:val="NoList"/>
    <w:uiPriority w:val="99"/>
    <w:semiHidden/>
    <w:unhideWhenUsed/>
    <w:rsid w:val="002B3278"/>
  </w:style>
  <w:style w:type="numbering" w:customStyle="1" w:styleId="NoList7351">
    <w:name w:val="No List7351"/>
    <w:next w:val="NoList"/>
    <w:uiPriority w:val="99"/>
    <w:semiHidden/>
    <w:unhideWhenUsed/>
    <w:rsid w:val="002B3278"/>
  </w:style>
  <w:style w:type="numbering" w:customStyle="1" w:styleId="NoList8351">
    <w:name w:val="No List8351"/>
    <w:next w:val="NoList"/>
    <w:uiPriority w:val="99"/>
    <w:semiHidden/>
    <w:unhideWhenUsed/>
    <w:rsid w:val="002B3278"/>
  </w:style>
  <w:style w:type="numbering" w:customStyle="1" w:styleId="NoList9251">
    <w:name w:val="No List9251"/>
    <w:next w:val="NoList"/>
    <w:uiPriority w:val="99"/>
    <w:semiHidden/>
    <w:unhideWhenUsed/>
    <w:rsid w:val="002B3278"/>
  </w:style>
  <w:style w:type="numbering" w:customStyle="1" w:styleId="FrListare11261">
    <w:name w:val="Fără Listare11261"/>
    <w:next w:val="NoList"/>
    <w:semiHidden/>
    <w:rsid w:val="002B3278"/>
  </w:style>
  <w:style w:type="numbering" w:customStyle="1" w:styleId="NoList17261">
    <w:name w:val="No List17261"/>
    <w:next w:val="NoList"/>
    <w:uiPriority w:val="99"/>
    <w:semiHidden/>
    <w:rsid w:val="002B3278"/>
  </w:style>
  <w:style w:type="numbering" w:customStyle="1" w:styleId="NoList112261">
    <w:name w:val="No List112261"/>
    <w:next w:val="NoList"/>
    <w:uiPriority w:val="99"/>
    <w:semiHidden/>
    <w:unhideWhenUsed/>
    <w:rsid w:val="002B3278"/>
  </w:style>
  <w:style w:type="numbering" w:customStyle="1" w:styleId="NoList1111261">
    <w:name w:val="No List1111261"/>
    <w:next w:val="NoList"/>
    <w:uiPriority w:val="99"/>
    <w:semiHidden/>
    <w:unhideWhenUsed/>
    <w:rsid w:val="002B3278"/>
  </w:style>
  <w:style w:type="numbering" w:customStyle="1" w:styleId="NoList23261">
    <w:name w:val="No List23261"/>
    <w:next w:val="NoList"/>
    <w:uiPriority w:val="99"/>
    <w:semiHidden/>
    <w:unhideWhenUsed/>
    <w:rsid w:val="002B3278"/>
  </w:style>
  <w:style w:type="numbering" w:customStyle="1" w:styleId="NoList121261">
    <w:name w:val="No List121261"/>
    <w:next w:val="NoList"/>
    <w:uiPriority w:val="99"/>
    <w:semiHidden/>
    <w:unhideWhenUsed/>
    <w:rsid w:val="002B3278"/>
  </w:style>
  <w:style w:type="numbering" w:customStyle="1" w:styleId="NoList32261">
    <w:name w:val="No List32261"/>
    <w:next w:val="NoList"/>
    <w:uiPriority w:val="99"/>
    <w:semiHidden/>
    <w:unhideWhenUsed/>
    <w:rsid w:val="002B3278"/>
  </w:style>
  <w:style w:type="numbering" w:customStyle="1" w:styleId="NoList131261">
    <w:name w:val="No List131261"/>
    <w:next w:val="NoList"/>
    <w:uiPriority w:val="99"/>
    <w:semiHidden/>
    <w:unhideWhenUsed/>
    <w:rsid w:val="002B3278"/>
  </w:style>
  <w:style w:type="numbering" w:customStyle="1" w:styleId="NoList41261">
    <w:name w:val="No List41261"/>
    <w:next w:val="NoList"/>
    <w:uiPriority w:val="99"/>
    <w:semiHidden/>
    <w:unhideWhenUsed/>
    <w:rsid w:val="002B3278"/>
  </w:style>
  <w:style w:type="numbering" w:customStyle="1" w:styleId="NoList141261">
    <w:name w:val="No List141261"/>
    <w:next w:val="NoList"/>
    <w:uiPriority w:val="99"/>
    <w:semiHidden/>
    <w:unhideWhenUsed/>
    <w:rsid w:val="002B3278"/>
  </w:style>
  <w:style w:type="numbering" w:customStyle="1" w:styleId="NoList211261">
    <w:name w:val="No List211261"/>
    <w:next w:val="NoList"/>
    <w:uiPriority w:val="99"/>
    <w:semiHidden/>
    <w:unhideWhenUsed/>
    <w:rsid w:val="002B3278"/>
  </w:style>
  <w:style w:type="numbering" w:customStyle="1" w:styleId="NoList51261">
    <w:name w:val="No List51261"/>
    <w:next w:val="NoList"/>
    <w:uiPriority w:val="99"/>
    <w:semiHidden/>
    <w:unhideWhenUsed/>
    <w:rsid w:val="002B3278"/>
  </w:style>
  <w:style w:type="numbering" w:customStyle="1" w:styleId="NoList151261">
    <w:name w:val="No List151261"/>
    <w:next w:val="NoList"/>
    <w:uiPriority w:val="99"/>
    <w:semiHidden/>
    <w:unhideWhenUsed/>
    <w:rsid w:val="002B3278"/>
  </w:style>
  <w:style w:type="numbering" w:customStyle="1" w:styleId="NoList221261">
    <w:name w:val="No List221261"/>
    <w:next w:val="NoList"/>
    <w:uiPriority w:val="99"/>
    <w:semiHidden/>
    <w:unhideWhenUsed/>
    <w:rsid w:val="002B3278"/>
  </w:style>
  <w:style w:type="numbering" w:customStyle="1" w:styleId="NoList311261">
    <w:name w:val="No List311261"/>
    <w:next w:val="NoList"/>
    <w:uiPriority w:val="99"/>
    <w:semiHidden/>
    <w:unhideWhenUsed/>
    <w:rsid w:val="002B3278"/>
  </w:style>
  <w:style w:type="numbering" w:customStyle="1" w:styleId="NoList61261">
    <w:name w:val="No List61261"/>
    <w:next w:val="NoList"/>
    <w:uiPriority w:val="99"/>
    <w:semiHidden/>
    <w:unhideWhenUsed/>
    <w:rsid w:val="002B3278"/>
  </w:style>
  <w:style w:type="numbering" w:customStyle="1" w:styleId="NoList161261">
    <w:name w:val="No List161261"/>
    <w:next w:val="NoList"/>
    <w:uiPriority w:val="99"/>
    <w:semiHidden/>
    <w:unhideWhenUsed/>
    <w:rsid w:val="002B3278"/>
  </w:style>
  <w:style w:type="numbering" w:customStyle="1" w:styleId="NoList71261">
    <w:name w:val="No List71261"/>
    <w:next w:val="NoList"/>
    <w:uiPriority w:val="99"/>
    <w:semiHidden/>
    <w:unhideWhenUsed/>
    <w:rsid w:val="002B3278"/>
  </w:style>
  <w:style w:type="numbering" w:customStyle="1" w:styleId="NoList81251">
    <w:name w:val="No List81251"/>
    <w:next w:val="NoList"/>
    <w:uiPriority w:val="99"/>
    <w:semiHidden/>
    <w:unhideWhenUsed/>
    <w:rsid w:val="002B3278"/>
  </w:style>
  <w:style w:type="numbering" w:customStyle="1" w:styleId="NoList5011">
    <w:name w:val="No List5011"/>
    <w:next w:val="NoList"/>
    <w:uiPriority w:val="99"/>
    <w:semiHidden/>
    <w:unhideWhenUsed/>
    <w:rsid w:val="002B3278"/>
  </w:style>
  <w:style w:type="table" w:customStyle="1" w:styleId="TableNormal151">
    <w:name w:val="Table Normal151"/>
    <w:uiPriority w:val="2"/>
    <w:semiHidden/>
    <w:unhideWhenUsed/>
    <w:qFormat/>
    <w:rsid w:val="002B327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DocumentMapChar1">
    <w:name w:val="Document Map Char1"/>
    <w:uiPriority w:val="99"/>
    <w:rsid w:val="002B3278"/>
    <w:rPr>
      <w:rFonts w:ascii="Tahoma" w:eastAsia="Times New Roman" w:hAnsi="Tahoma" w:cs="Arial Unicode MS"/>
      <w:sz w:val="16"/>
      <w:szCs w:val="16"/>
      <w:lang w:val="en-GB" w:eastAsia="ro-RO"/>
    </w:rPr>
  </w:style>
  <w:style w:type="paragraph" w:customStyle="1" w:styleId="Textsubliniat">
    <w:name w:val="Text subliniat"/>
    <w:basedOn w:val="Normal"/>
    <w:link w:val="TextsubliniatChar"/>
    <w:qFormat/>
    <w:rsid w:val="002B3278"/>
    <w:pPr>
      <w:widowControl/>
      <w:overflowPunct w:val="0"/>
      <w:adjustRightInd w:val="0"/>
      <w:jc w:val="center"/>
      <w:textAlignment w:val="baseline"/>
    </w:pPr>
    <w:rPr>
      <w:b/>
      <w:sz w:val="24"/>
      <w:szCs w:val="20"/>
      <w:lang w:val="en-US"/>
    </w:rPr>
  </w:style>
  <w:style w:type="character" w:customStyle="1" w:styleId="TextsubliniatChar">
    <w:name w:val="Text subliniat Char"/>
    <w:link w:val="Textsubliniat"/>
    <w:rsid w:val="002B3278"/>
    <w:rPr>
      <w:rFonts w:ascii="Times New Roman" w:eastAsia="Times New Roman" w:hAnsi="Times New Roman" w:cs="Times New Roman"/>
      <w:b/>
      <w:sz w:val="24"/>
      <w:szCs w:val="20"/>
      <w:lang w:val="en-US"/>
    </w:rPr>
  </w:style>
  <w:style w:type="character" w:customStyle="1" w:styleId="PlainTextChar11">
    <w:name w:val="Plain Text Char11"/>
    <w:uiPriority w:val="99"/>
    <w:semiHidden/>
    <w:rsid w:val="002B3278"/>
    <w:rPr>
      <w:rFonts w:ascii="Consolas" w:hAnsi="Consolas" w:cs="Times New Roman"/>
      <w:sz w:val="21"/>
      <w:szCs w:val="21"/>
      <w:lang w:val="ro-RO" w:eastAsia="en-US"/>
    </w:rPr>
  </w:style>
  <w:style w:type="table" w:customStyle="1" w:styleId="TableGrid611">
    <w:name w:val="Table Grid611"/>
    <w:basedOn w:val="TableNormal"/>
    <w:next w:val="TableGrid"/>
    <w:uiPriority w:val="39"/>
    <w:rsid w:val="002B3278"/>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1">
    <w:name w:val="Table Normal161"/>
    <w:uiPriority w:val="2"/>
    <w:semiHidden/>
    <w:unhideWhenUsed/>
    <w:qFormat/>
    <w:rsid w:val="002B32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NoList602">
    <w:name w:val="No List602"/>
    <w:next w:val="NoList"/>
    <w:uiPriority w:val="99"/>
    <w:semiHidden/>
    <w:unhideWhenUsed/>
    <w:rsid w:val="002B3278"/>
  </w:style>
  <w:style w:type="table" w:customStyle="1" w:styleId="TableNormal110">
    <w:name w:val="Table Normal110"/>
    <w:uiPriority w:val="2"/>
    <w:semiHidden/>
    <w:unhideWhenUsed/>
    <w:qFormat/>
    <w:rsid w:val="002B32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2">
    <w:name w:val="Table Normal152"/>
    <w:uiPriority w:val="2"/>
    <w:semiHidden/>
    <w:unhideWhenUsed/>
    <w:qFormat/>
    <w:rsid w:val="002B327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Grid62">
    <w:name w:val="Table Grid62"/>
    <w:basedOn w:val="TableNormal"/>
    <w:next w:val="TableGrid"/>
    <w:uiPriority w:val="39"/>
    <w:rsid w:val="002B3278"/>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01">
    <w:name w:val="No List701"/>
    <w:next w:val="NoList"/>
    <w:uiPriority w:val="99"/>
    <w:semiHidden/>
    <w:unhideWhenUsed/>
    <w:rsid w:val="002B3278"/>
  </w:style>
  <w:style w:type="paragraph" w:customStyle="1" w:styleId="Quote1">
    <w:name w:val="Quote1"/>
    <w:basedOn w:val="Normal"/>
    <w:next w:val="Normal"/>
    <w:uiPriority w:val="29"/>
    <w:qFormat/>
    <w:rsid w:val="002B3278"/>
    <w:pPr>
      <w:widowControl/>
      <w:autoSpaceDE/>
      <w:autoSpaceDN/>
      <w:spacing w:before="160" w:after="160" w:line="259" w:lineRule="auto"/>
      <w:jc w:val="center"/>
    </w:pPr>
    <w:rPr>
      <w:rFonts w:ascii="Calibri" w:eastAsia="Calibri" w:hAnsi="Calibri"/>
      <w:i/>
      <w:iCs/>
      <w:color w:val="404040"/>
      <w:kern w:val="2"/>
      <w:lang w:val="en-GB"/>
    </w:rPr>
  </w:style>
  <w:style w:type="character" w:customStyle="1" w:styleId="IntenseEmphasis1">
    <w:name w:val="Intense Emphasis1"/>
    <w:basedOn w:val="DefaultParagraphFont"/>
    <w:uiPriority w:val="21"/>
    <w:qFormat/>
    <w:rsid w:val="002B3278"/>
    <w:rPr>
      <w:i/>
      <w:iCs/>
      <w:color w:val="2F5496"/>
    </w:rPr>
  </w:style>
  <w:style w:type="paragraph" w:customStyle="1" w:styleId="IntenseQuote1">
    <w:name w:val="Intense Quote1"/>
    <w:basedOn w:val="Normal"/>
    <w:next w:val="Normal"/>
    <w:uiPriority w:val="30"/>
    <w:qFormat/>
    <w:rsid w:val="002B3278"/>
    <w:pPr>
      <w:widowControl/>
      <w:pBdr>
        <w:top w:val="single" w:sz="4" w:space="10" w:color="2F5496"/>
        <w:bottom w:val="single" w:sz="4" w:space="10" w:color="2F5496"/>
      </w:pBdr>
      <w:autoSpaceDE/>
      <w:autoSpaceDN/>
      <w:spacing w:before="360" w:after="360" w:line="259" w:lineRule="auto"/>
      <w:ind w:left="864" w:right="864"/>
      <w:jc w:val="center"/>
    </w:pPr>
    <w:rPr>
      <w:rFonts w:ascii="Calibri" w:eastAsia="Calibri" w:hAnsi="Calibri"/>
      <w:i/>
      <w:iCs/>
      <w:color w:val="2F5496"/>
      <w:kern w:val="2"/>
      <w:lang w:val="en-GB"/>
    </w:rPr>
  </w:style>
  <w:style w:type="character" w:customStyle="1" w:styleId="IntenseReference1">
    <w:name w:val="Intense Reference1"/>
    <w:basedOn w:val="DefaultParagraphFont"/>
    <w:uiPriority w:val="32"/>
    <w:qFormat/>
    <w:rsid w:val="002B3278"/>
    <w:rPr>
      <w:b/>
      <w:bCs/>
      <w:smallCaps/>
      <w:color w:val="2F5496"/>
      <w:spacing w:val="5"/>
    </w:rPr>
  </w:style>
  <w:style w:type="character" w:customStyle="1" w:styleId="QuoteChar1">
    <w:name w:val="Quote Char1"/>
    <w:basedOn w:val="DefaultParagraphFont"/>
    <w:uiPriority w:val="29"/>
    <w:rsid w:val="002B3278"/>
    <w:rPr>
      <w:rFonts w:ascii="Times New Roman" w:eastAsia="Times New Roman" w:hAnsi="Times New Roman" w:cs="Times New Roman"/>
      <w:i/>
      <w:iCs/>
      <w:color w:val="404040" w:themeColor="text1" w:themeTint="BF"/>
      <w:sz w:val="24"/>
      <w:szCs w:val="24"/>
      <w:lang w:val="en-GB" w:eastAsia="en-GB"/>
    </w:rPr>
  </w:style>
  <w:style w:type="character" w:customStyle="1" w:styleId="IntenseQuoteChar1">
    <w:name w:val="Intense Quote Char1"/>
    <w:basedOn w:val="DefaultParagraphFont"/>
    <w:uiPriority w:val="30"/>
    <w:rsid w:val="002B3278"/>
    <w:rPr>
      <w:rFonts w:ascii="Times New Roman" w:eastAsia="Times New Roman" w:hAnsi="Times New Roman" w:cs="Times New Roman"/>
      <w:i/>
      <w:iCs/>
      <w:color w:val="4F81BD" w:themeColor="accent1"/>
      <w:sz w:val="24"/>
      <w:szCs w:val="24"/>
      <w:lang w:val="en-GB" w:eastAsia="en-GB"/>
    </w:rPr>
  </w:style>
  <w:style w:type="numbering" w:customStyle="1" w:styleId="NoList80">
    <w:name w:val="No List80"/>
    <w:next w:val="NoList"/>
    <w:uiPriority w:val="99"/>
    <w:semiHidden/>
    <w:unhideWhenUsed/>
    <w:rsid w:val="002B3278"/>
  </w:style>
  <w:style w:type="table" w:customStyle="1" w:styleId="TableNormal129">
    <w:name w:val="Table Normal129"/>
    <w:uiPriority w:val="2"/>
    <w:semiHidden/>
    <w:unhideWhenUsed/>
    <w:qFormat/>
    <w:rsid w:val="002B32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FrListare110">
    <w:name w:val="Fără Listare110"/>
    <w:next w:val="NoList"/>
    <w:semiHidden/>
    <w:rsid w:val="002B3278"/>
  </w:style>
  <w:style w:type="numbering" w:customStyle="1" w:styleId="NoList140">
    <w:name w:val="No List140"/>
    <w:next w:val="NoList"/>
    <w:uiPriority w:val="99"/>
    <w:semiHidden/>
    <w:rsid w:val="002B3278"/>
  </w:style>
  <w:style w:type="numbering" w:customStyle="1" w:styleId="NoList1130">
    <w:name w:val="No List1130"/>
    <w:next w:val="NoList"/>
    <w:uiPriority w:val="99"/>
    <w:semiHidden/>
    <w:unhideWhenUsed/>
    <w:rsid w:val="002B3278"/>
  </w:style>
  <w:style w:type="numbering" w:customStyle="1" w:styleId="NoList11120">
    <w:name w:val="No List11120"/>
    <w:next w:val="NoList"/>
    <w:uiPriority w:val="99"/>
    <w:semiHidden/>
    <w:unhideWhenUsed/>
    <w:rsid w:val="002B3278"/>
  </w:style>
  <w:style w:type="numbering" w:customStyle="1" w:styleId="NoList230">
    <w:name w:val="No List230"/>
    <w:next w:val="NoList"/>
    <w:uiPriority w:val="99"/>
    <w:semiHidden/>
    <w:unhideWhenUsed/>
    <w:rsid w:val="002B3278"/>
  </w:style>
  <w:style w:type="numbering" w:customStyle="1" w:styleId="NoList1220">
    <w:name w:val="No List1220"/>
    <w:next w:val="NoList"/>
    <w:uiPriority w:val="99"/>
    <w:semiHidden/>
    <w:unhideWhenUsed/>
    <w:rsid w:val="002B3278"/>
  </w:style>
  <w:style w:type="numbering" w:customStyle="1" w:styleId="NoList329">
    <w:name w:val="No List329"/>
    <w:next w:val="NoList"/>
    <w:uiPriority w:val="99"/>
    <w:semiHidden/>
    <w:unhideWhenUsed/>
    <w:rsid w:val="002B3278"/>
  </w:style>
  <w:style w:type="numbering" w:customStyle="1" w:styleId="NoList1310">
    <w:name w:val="No List1310"/>
    <w:next w:val="NoList"/>
    <w:uiPriority w:val="99"/>
    <w:semiHidden/>
    <w:unhideWhenUsed/>
    <w:rsid w:val="002B3278"/>
  </w:style>
  <w:style w:type="numbering" w:customStyle="1" w:styleId="NoList419">
    <w:name w:val="No List419"/>
    <w:next w:val="NoList"/>
    <w:uiPriority w:val="99"/>
    <w:semiHidden/>
    <w:unhideWhenUsed/>
    <w:rsid w:val="002B3278"/>
  </w:style>
  <w:style w:type="numbering" w:customStyle="1" w:styleId="NoList1410">
    <w:name w:val="No List1410"/>
    <w:next w:val="NoList"/>
    <w:uiPriority w:val="99"/>
    <w:semiHidden/>
    <w:unhideWhenUsed/>
    <w:rsid w:val="002B3278"/>
  </w:style>
  <w:style w:type="numbering" w:customStyle="1" w:styleId="NoList2120">
    <w:name w:val="No List2120"/>
    <w:next w:val="NoList"/>
    <w:uiPriority w:val="99"/>
    <w:semiHidden/>
    <w:unhideWhenUsed/>
    <w:rsid w:val="002B3278"/>
  </w:style>
  <w:style w:type="numbering" w:customStyle="1" w:styleId="NoList519">
    <w:name w:val="No List519"/>
    <w:next w:val="NoList"/>
    <w:uiPriority w:val="99"/>
    <w:semiHidden/>
    <w:unhideWhenUsed/>
    <w:rsid w:val="002B3278"/>
  </w:style>
  <w:style w:type="numbering" w:customStyle="1" w:styleId="NoList1510">
    <w:name w:val="No List1510"/>
    <w:next w:val="NoList"/>
    <w:uiPriority w:val="99"/>
    <w:semiHidden/>
    <w:unhideWhenUsed/>
    <w:rsid w:val="002B3278"/>
  </w:style>
  <w:style w:type="numbering" w:customStyle="1" w:styleId="NoList2219">
    <w:name w:val="No List2219"/>
    <w:next w:val="NoList"/>
    <w:uiPriority w:val="99"/>
    <w:semiHidden/>
    <w:unhideWhenUsed/>
    <w:rsid w:val="002B3278"/>
  </w:style>
  <w:style w:type="numbering" w:customStyle="1" w:styleId="NoList3119">
    <w:name w:val="No List3119"/>
    <w:next w:val="NoList"/>
    <w:uiPriority w:val="99"/>
    <w:semiHidden/>
    <w:unhideWhenUsed/>
    <w:rsid w:val="002B3278"/>
  </w:style>
  <w:style w:type="numbering" w:customStyle="1" w:styleId="NoList619">
    <w:name w:val="No List619"/>
    <w:next w:val="NoList"/>
    <w:uiPriority w:val="99"/>
    <w:semiHidden/>
    <w:unhideWhenUsed/>
    <w:rsid w:val="002B3278"/>
  </w:style>
  <w:style w:type="numbering" w:customStyle="1" w:styleId="NoList1610">
    <w:name w:val="No List1610"/>
    <w:next w:val="NoList"/>
    <w:uiPriority w:val="99"/>
    <w:semiHidden/>
    <w:unhideWhenUsed/>
    <w:rsid w:val="002B3278"/>
  </w:style>
  <w:style w:type="numbering" w:customStyle="1" w:styleId="NoList710">
    <w:name w:val="No List710"/>
    <w:next w:val="NoList"/>
    <w:uiPriority w:val="99"/>
    <w:semiHidden/>
    <w:unhideWhenUsed/>
    <w:rsid w:val="002B3278"/>
  </w:style>
  <w:style w:type="numbering" w:customStyle="1" w:styleId="FrListare119">
    <w:name w:val="Fără Listare119"/>
    <w:next w:val="NoList"/>
    <w:semiHidden/>
    <w:rsid w:val="002B3278"/>
  </w:style>
  <w:style w:type="numbering" w:customStyle="1" w:styleId="NoList179">
    <w:name w:val="No List179"/>
    <w:next w:val="NoList"/>
    <w:uiPriority w:val="99"/>
    <w:semiHidden/>
    <w:rsid w:val="002B3278"/>
  </w:style>
  <w:style w:type="numbering" w:customStyle="1" w:styleId="NoList11210">
    <w:name w:val="No List11210"/>
    <w:next w:val="NoList"/>
    <w:uiPriority w:val="99"/>
    <w:semiHidden/>
    <w:unhideWhenUsed/>
    <w:rsid w:val="002B3278"/>
  </w:style>
  <w:style w:type="numbering" w:customStyle="1" w:styleId="NoList111110">
    <w:name w:val="No List111110"/>
    <w:next w:val="NoList"/>
    <w:uiPriority w:val="99"/>
    <w:semiHidden/>
    <w:unhideWhenUsed/>
    <w:rsid w:val="002B3278"/>
  </w:style>
  <w:style w:type="numbering" w:customStyle="1" w:styleId="NoList239">
    <w:name w:val="No List239"/>
    <w:next w:val="NoList"/>
    <w:uiPriority w:val="99"/>
    <w:semiHidden/>
    <w:unhideWhenUsed/>
    <w:rsid w:val="002B3278"/>
  </w:style>
  <w:style w:type="numbering" w:customStyle="1" w:styleId="NoList12110">
    <w:name w:val="No List12110"/>
    <w:next w:val="NoList"/>
    <w:uiPriority w:val="99"/>
    <w:semiHidden/>
    <w:unhideWhenUsed/>
    <w:rsid w:val="002B3278"/>
  </w:style>
  <w:style w:type="numbering" w:customStyle="1" w:styleId="NoList3210">
    <w:name w:val="No List3210"/>
    <w:next w:val="NoList"/>
    <w:uiPriority w:val="99"/>
    <w:semiHidden/>
    <w:unhideWhenUsed/>
    <w:rsid w:val="002B3278"/>
  </w:style>
  <w:style w:type="numbering" w:customStyle="1" w:styleId="NoList1319">
    <w:name w:val="No List1319"/>
    <w:next w:val="NoList"/>
    <w:uiPriority w:val="99"/>
    <w:semiHidden/>
    <w:unhideWhenUsed/>
    <w:rsid w:val="002B3278"/>
  </w:style>
  <w:style w:type="numbering" w:customStyle="1" w:styleId="NoList4110">
    <w:name w:val="No List4110"/>
    <w:next w:val="NoList"/>
    <w:uiPriority w:val="99"/>
    <w:semiHidden/>
    <w:unhideWhenUsed/>
    <w:rsid w:val="002B3278"/>
  </w:style>
  <w:style w:type="numbering" w:customStyle="1" w:styleId="NoList1419">
    <w:name w:val="No List1419"/>
    <w:next w:val="NoList"/>
    <w:uiPriority w:val="99"/>
    <w:semiHidden/>
    <w:unhideWhenUsed/>
    <w:rsid w:val="002B3278"/>
  </w:style>
  <w:style w:type="numbering" w:customStyle="1" w:styleId="NoList21110">
    <w:name w:val="No List21110"/>
    <w:next w:val="NoList"/>
    <w:uiPriority w:val="99"/>
    <w:semiHidden/>
    <w:unhideWhenUsed/>
    <w:rsid w:val="002B3278"/>
  </w:style>
  <w:style w:type="numbering" w:customStyle="1" w:styleId="NoList5110">
    <w:name w:val="No List5110"/>
    <w:next w:val="NoList"/>
    <w:uiPriority w:val="99"/>
    <w:semiHidden/>
    <w:unhideWhenUsed/>
    <w:rsid w:val="002B3278"/>
  </w:style>
  <w:style w:type="numbering" w:customStyle="1" w:styleId="NoList1519">
    <w:name w:val="No List1519"/>
    <w:next w:val="NoList"/>
    <w:uiPriority w:val="99"/>
    <w:semiHidden/>
    <w:unhideWhenUsed/>
    <w:rsid w:val="002B3278"/>
  </w:style>
  <w:style w:type="numbering" w:customStyle="1" w:styleId="NoList22110">
    <w:name w:val="No List22110"/>
    <w:next w:val="NoList"/>
    <w:uiPriority w:val="99"/>
    <w:semiHidden/>
    <w:unhideWhenUsed/>
    <w:rsid w:val="002B3278"/>
  </w:style>
  <w:style w:type="numbering" w:customStyle="1" w:styleId="NoList31110">
    <w:name w:val="No List31110"/>
    <w:next w:val="NoList"/>
    <w:uiPriority w:val="99"/>
    <w:semiHidden/>
    <w:unhideWhenUsed/>
    <w:rsid w:val="002B3278"/>
  </w:style>
  <w:style w:type="numbering" w:customStyle="1" w:styleId="NoList6110">
    <w:name w:val="No List6110"/>
    <w:next w:val="NoList"/>
    <w:uiPriority w:val="99"/>
    <w:semiHidden/>
    <w:unhideWhenUsed/>
    <w:rsid w:val="002B3278"/>
  </w:style>
  <w:style w:type="numbering" w:customStyle="1" w:styleId="NoList1619">
    <w:name w:val="No List1619"/>
    <w:next w:val="NoList"/>
    <w:uiPriority w:val="99"/>
    <w:semiHidden/>
    <w:unhideWhenUsed/>
    <w:rsid w:val="002B3278"/>
  </w:style>
  <w:style w:type="numbering" w:customStyle="1" w:styleId="NoList719">
    <w:name w:val="No List719"/>
    <w:next w:val="NoList"/>
    <w:uiPriority w:val="99"/>
    <w:semiHidden/>
    <w:unhideWhenUsed/>
    <w:rsid w:val="002B3278"/>
  </w:style>
  <w:style w:type="table" w:customStyle="1" w:styleId="TableGrid29">
    <w:name w:val="Table Grid29"/>
    <w:basedOn w:val="TableNormal"/>
    <w:next w:val="TableGrid"/>
    <w:uiPriority w:val="59"/>
    <w:rsid w:val="002B327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39"/>
    <w:qFormat/>
    <w:rsid w:val="002B3278"/>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0">
    <w:name w:val="No List810"/>
    <w:next w:val="NoList"/>
    <w:uiPriority w:val="99"/>
    <w:semiHidden/>
    <w:unhideWhenUsed/>
    <w:rsid w:val="002B3278"/>
  </w:style>
  <w:style w:type="numbering" w:customStyle="1" w:styleId="NoList99">
    <w:name w:val="No List99"/>
    <w:next w:val="NoList"/>
    <w:uiPriority w:val="99"/>
    <w:semiHidden/>
    <w:unhideWhenUsed/>
    <w:rsid w:val="002B3278"/>
  </w:style>
  <w:style w:type="numbering" w:customStyle="1" w:styleId="FrListare1118">
    <w:name w:val="Fără Listare1118"/>
    <w:next w:val="NoList"/>
    <w:semiHidden/>
    <w:rsid w:val="002B3278"/>
  </w:style>
  <w:style w:type="numbering" w:customStyle="1" w:styleId="NoList1718">
    <w:name w:val="No List1718"/>
    <w:next w:val="NoList"/>
    <w:uiPriority w:val="99"/>
    <w:semiHidden/>
    <w:rsid w:val="002B3278"/>
  </w:style>
  <w:style w:type="numbering" w:customStyle="1" w:styleId="NoList11218">
    <w:name w:val="No List11218"/>
    <w:next w:val="NoList"/>
    <w:uiPriority w:val="99"/>
    <w:semiHidden/>
    <w:unhideWhenUsed/>
    <w:rsid w:val="002B3278"/>
  </w:style>
  <w:style w:type="numbering" w:customStyle="1" w:styleId="NoList111118">
    <w:name w:val="No List111118"/>
    <w:next w:val="NoList"/>
    <w:uiPriority w:val="99"/>
    <w:semiHidden/>
    <w:unhideWhenUsed/>
    <w:rsid w:val="002B3278"/>
  </w:style>
  <w:style w:type="numbering" w:customStyle="1" w:styleId="NoList2318">
    <w:name w:val="No List2318"/>
    <w:next w:val="NoList"/>
    <w:uiPriority w:val="99"/>
    <w:semiHidden/>
    <w:unhideWhenUsed/>
    <w:rsid w:val="002B3278"/>
  </w:style>
  <w:style w:type="numbering" w:customStyle="1" w:styleId="NoList12118">
    <w:name w:val="No List12118"/>
    <w:next w:val="NoList"/>
    <w:uiPriority w:val="99"/>
    <w:semiHidden/>
    <w:unhideWhenUsed/>
    <w:rsid w:val="002B3278"/>
  </w:style>
  <w:style w:type="numbering" w:customStyle="1" w:styleId="NoList3218">
    <w:name w:val="No List3218"/>
    <w:next w:val="NoList"/>
    <w:uiPriority w:val="99"/>
    <w:semiHidden/>
    <w:unhideWhenUsed/>
    <w:rsid w:val="002B3278"/>
  </w:style>
  <w:style w:type="numbering" w:customStyle="1" w:styleId="NoList13118">
    <w:name w:val="No List13118"/>
    <w:next w:val="NoList"/>
    <w:uiPriority w:val="99"/>
    <w:semiHidden/>
    <w:unhideWhenUsed/>
    <w:rsid w:val="002B3278"/>
  </w:style>
  <w:style w:type="numbering" w:customStyle="1" w:styleId="NoList4118">
    <w:name w:val="No List4118"/>
    <w:next w:val="NoList"/>
    <w:uiPriority w:val="99"/>
    <w:semiHidden/>
    <w:unhideWhenUsed/>
    <w:rsid w:val="002B3278"/>
  </w:style>
  <w:style w:type="numbering" w:customStyle="1" w:styleId="NoList14118">
    <w:name w:val="No List14118"/>
    <w:next w:val="NoList"/>
    <w:uiPriority w:val="99"/>
    <w:semiHidden/>
    <w:unhideWhenUsed/>
    <w:rsid w:val="002B3278"/>
  </w:style>
  <w:style w:type="numbering" w:customStyle="1" w:styleId="NoList21118">
    <w:name w:val="No List21118"/>
    <w:next w:val="NoList"/>
    <w:uiPriority w:val="99"/>
    <w:semiHidden/>
    <w:unhideWhenUsed/>
    <w:rsid w:val="002B3278"/>
  </w:style>
  <w:style w:type="numbering" w:customStyle="1" w:styleId="NoList5118">
    <w:name w:val="No List5118"/>
    <w:next w:val="NoList"/>
    <w:uiPriority w:val="99"/>
    <w:semiHidden/>
    <w:unhideWhenUsed/>
    <w:rsid w:val="002B3278"/>
  </w:style>
  <w:style w:type="numbering" w:customStyle="1" w:styleId="NoList15118">
    <w:name w:val="No List15118"/>
    <w:next w:val="NoList"/>
    <w:uiPriority w:val="99"/>
    <w:semiHidden/>
    <w:unhideWhenUsed/>
    <w:rsid w:val="002B3278"/>
  </w:style>
  <w:style w:type="numbering" w:customStyle="1" w:styleId="NoList22118">
    <w:name w:val="No List22118"/>
    <w:next w:val="NoList"/>
    <w:uiPriority w:val="99"/>
    <w:semiHidden/>
    <w:unhideWhenUsed/>
    <w:rsid w:val="002B3278"/>
  </w:style>
  <w:style w:type="numbering" w:customStyle="1" w:styleId="NoList31118">
    <w:name w:val="No List31118"/>
    <w:next w:val="NoList"/>
    <w:uiPriority w:val="99"/>
    <w:semiHidden/>
    <w:unhideWhenUsed/>
    <w:rsid w:val="002B3278"/>
  </w:style>
  <w:style w:type="numbering" w:customStyle="1" w:styleId="NoList6118">
    <w:name w:val="No List6118"/>
    <w:next w:val="NoList"/>
    <w:uiPriority w:val="99"/>
    <w:semiHidden/>
    <w:unhideWhenUsed/>
    <w:rsid w:val="002B3278"/>
  </w:style>
  <w:style w:type="numbering" w:customStyle="1" w:styleId="NoList16118">
    <w:name w:val="No List16118"/>
    <w:next w:val="NoList"/>
    <w:uiPriority w:val="99"/>
    <w:semiHidden/>
    <w:unhideWhenUsed/>
    <w:rsid w:val="002B3278"/>
  </w:style>
  <w:style w:type="numbering" w:customStyle="1" w:styleId="NoList7118">
    <w:name w:val="No List7118"/>
    <w:next w:val="NoList"/>
    <w:uiPriority w:val="99"/>
    <w:semiHidden/>
    <w:unhideWhenUsed/>
    <w:rsid w:val="002B3278"/>
  </w:style>
  <w:style w:type="numbering" w:customStyle="1" w:styleId="NoList819">
    <w:name w:val="No List819"/>
    <w:next w:val="NoList"/>
    <w:uiPriority w:val="99"/>
    <w:semiHidden/>
    <w:unhideWhenUsed/>
    <w:rsid w:val="002B3278"/>
  </w:style>
  <w:style w:type="numbering" w:customStyle="1" w:styleId="NoList108">
    <w:name w:val="No List108"/>
    <w:next w:val="NoList"/>
    <w:uiPriority w:val="99"/>
    <w:semiHidden/>
    <w:unhideWhenUsed/>
    <w:rsid w:val="002B3278"/>
  </w:style>
  <w:style w:type="numbering" w:customStyle="1" w:styleId="FrListare128">
    <w:name w:val="Fără Listare128"/>
    <w:next w:val="NoList"/>
    <w:semiHidden/>
    <w:rsid w:val="002B3278"/>
  </w:style>
  <w:style w:type="numbering" w:customStyle="1" w:styleId="NoList188">
    <w:name w:val="No List188"/>
    <w:next w:val="NoList"/>
    <w:uiPriority w:val="99"/>
    <w:semiHidden/>
    <w:rsid w:val="002B3278"/>
  </w:style>
  <w:style w:type="numbering" w:customStyle="1" w:styleId="NoList1138">
    <w:name w:val="No List1138"/>
    <w:next w:val="NoList"/>
    <w:uiPriority w:val="99"/>
    <w:semiHidden/>
    <w:unhideWhenUsed/>
    <w:rsid w:val="002B3278"/>
  </w:style>
  <w:style w:type="numbering" w:customStyle="1" w:styleId="NoList11128">
    <w:name w:val="No List11128"/>
    <w:next w:val="NoList"/>
    <w:uiPriority w:val="99"/>
    <w:semiHidden/>
    <w:unhideWhenUsed/>
    <w:rsid w:val="002B3278"/>
  </w:style>
  <w:style w:type="numbering" w:customStyle="1" w:styleId="NoList248">
    <w:name w:val="No List248"/>
    <w:next w:val="NoList"/>
    <w:uiPriority w:val="99"/>
    <w:semiHidden/>
    <w:unhideWhenUsed/>
    <w:rsid w:val="002B3278"/>
  </w:style>
  <w:style w:type="numbering" w:customStyle="1" w:styleId="NoList1228">
    <w:name w:val="No List1228"/>
    <w:next w:val="NoList"/>
    <w:uiPriority w:val="99"/>
    <w:semiHidden/>
    <w:unhideWhenUsed/>
    <w:rsid w:val="002B3278"/>
  </w:style>
  <w:style w:type="numbering" w:customStyle="1" w:styleId="NoList338">
    <w:name w:val="No List338"/>
    <w:next w:val="NoList"/>
    <w:uiPriority w:val="99"/>
    <w:semiHidden/>
    <w:unhideWhenUsed/>
    <w:rsid w:val="002B3278"/>
  </w:style>
  <w:style w:type="numbering" w:customStyle="1" w:styleId="NoList1328">
    <w:name w:val="No List1328"/>
    <w:next w:val="NoList"/>
    <w:uiPriority w:val="99"/>
    <w:semiHidden/>
    <w:unhideWhenUsed/>
    <w:rsid w:val="002B3278"/>
  </w:style>
  <w:style w:type="numbering" w:customStyle="1" w:styleId="NoList428">
    <w:name w:val="No List428"/>
    <w:next w:val="NoList"/>
    <w:uiPriority w:val="99"/>
    <w:semiHidden/>
    <w:unhideWhenUsed/>
    <w:rsid w:val="002B3278"/>
  </w:style>
  <w:style w:type="numbering" w:customStyle="1" w:styleId="NoList1428">
    <w:name w:val="No List1428"/>
    <w:next w:val="NoList"/>
    <w:uiPriority w:val="99"/>
    <w:semiHidden/>
    <w:unhideWhenUsed/>
    <w:rsid w:val="002B3278"/>
  </w:style>
  <w:style w:type="numbering" w:customStyle="1" w:styleId="NoList2128">
    <w:name w:val="No List2128"/>
    <w:next w:val="NoList"/>
    <w:uiPriority w:val="99"/>
    <w:semiHidden/>
    <w:unhideWhenUsed/>
    <w:rsid w:val="002B3278"/>
  </w:style>
  <w:style w:type="numbering" w:customStyle="1" w:styleId="NoList528">
    <w:name w:val="No List528"/>
    <w:next w:val="NoList"/>
    <w:uiPriority w:val="99"/>
    <w:semiHidden/>
    <w:unhideWhenUsed/>
    <w:rsid w:val="002B3278"/>
  </w:style>
  <w:style w:type="numbering" w:customStyle="1" w:styleId="NoList1528">
    <w:name w:val="No List1528"/>
    <w:next w:val="NoList"/>
    <w:uiPriority w:val="99"/>
    <w:semiHidden/>
    <w:unhideWhenUsed/>
    <w:rsid w:val="002B3278"/>
  </w:style>
  <w:style w:type="numbering" w:customStyle="1" w:styleId="NoList2228">
    <w:name w:val="No List2228"/>
    <w:next w:val="NoList"/>
    <w:uiPriority w:val="99"/>
    <w:semiHidden/>
    <w:unhideWhenUsed/>
    <w:rsid w:val="002B3278"/>
  </w:style>
  <w:style w:type="numbering" w:customStyle="1" w:styleId="NoList3128">
    <w:name w:val="No List3128"/>
    <w:next w:val="NoList"/>
    <w:uiPriority w:val="99"/>
    <w:semiHidden/>
    <w:unhideWhenUsed/>
    <w:rsid w:val="002B3278"/>
  </w:style>
  <w:style w:type="numbering" w:customStyle="1" w:styleId="NoList628">
    <w:name w:val="No List628"/>
    <w:next w:val="NoList"/>
    <w:uiPriority w:val="99"/>
    <w:semiHidden/>
    <w:unhideWhenUsed/>
    <w:rsid w:val="002B3278"/>
  </w:style>
  <w:style w:type="numbering" w:customStyle="1" w:styleId="NoList1628">
    <w:name w:val="No List1628"/>
    <w:next w:val="NoList"/>
    <w:uiPriority w:val="99"/>
    <w:semiHidden/>
    <w:unhideWhenUsed/>
    <w:rsid w:val="002B3278"/>
  </w:style>
  <w:style w:type="numbering" w:customStyle="1" w:styleId="NoList728">
    <w:name w:val="No List728"/>
    <w:next w:val="NoList"/>
    <w:uiPriority w:val="99"/>
    <w:semiHidden/>
    <w:unhideWhenUsed/>
    <w:rsid w:val="002B3278"/>
  </w:style>
  <w:style w:type="table" w:customStyle="1" w:styleId="TableGrid222">
    <w:name w:val="Table Grid222"/>
    <w:basedOn w:val="TableNormal"/>
    <w:next w:val="TableGrid"/>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2">
    <w:name w:val="Table Normal1222"/>
    <w:uiPriority w:val="2"/>
    <w:semiHidden/>
    <w:unhideWhenUsed/>
    <w:qFormat/>
    <w:rsid w:val="002B3278"/>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22">
    <w:name w:val="Table Grid1122"/>
    <w:basedOn w:val="TableNormal"/>
    <w:qFormat/>
    <w:rsid w:val="002B327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28">
    <w:name w:val="No List828"/>
    <w:next w:val="NoList"/>
    <w:uiPriority w:val="99"/>
    <w:semiHidden/>
    <w:unhideWhenUsed/>
    <w:rsid w:val="002B3278"/>
  </w:style>
  <w:style w:type="numbering" w:customStyle="1" w:styleId="NoList918">
    <w:name w:val="No List918"/>
    <w:next w:val="NoList"/>
    <w:uiPriority w:val="99"/>
    <w:semiHidden/>
    <w:unhideWhenUsed/>
    <w:rsid w:val="002B3278"/>
  </w:style>
  <w:style w:type="numbering" w:customStyle="1" w:styleId="FrListare1128">
    <w:name w:val="Fără Listare1128"/>
    <w:next w:val="NoList"/>
    <w:semiHidden/>
    <w:rsid w:val="002B3278"/>
  </w:style>
  <w:style w:type="numbering" w:customStyle="1" w:styleId="NoList1728">
    <w:name w:val="No List1728"/>
    <w:next w:val="NoList"/>
    <w:uiPriority w:val="99"/>
    <w:semiHidden/>
    <w:rsid w:val="002B3278"/>
  </w:style>
  <w:style w:type="numbering" w:customStyle="1" w:styleId="NoList11228">
    <w:name w:val="No List11228"/>
    <w:next w:val="NoList"/>
    <w:uiPriority w:val="99"/>
    <w:semiHidden/>
    <w:unhideWhenUsed/>
    <w:rsid w:val="002B3278"/>
  </w:style>
  <w:style w:type="numbering" w:customStyle="1" w:styleId="NoList111128">
    <w:name w:val="No List111128"/>
    <w:next w:val="NoList"/>
    <w:uiPriority w:val="99"/>
    <w:semiHidden/>
    <w:unhideWhenUsed/>
    <w:rsid w:val="002B3278"/>
  </w:style>
  <w:style w:type="numbering" w:customStyle="1" w:styleId="NoList2328">
    <w:name w:val="No List2328"/>
    <w:next w:val="NoList"/>
    <w:uiPriority w:val="99"/>
    <w:semiHidden/>
    <w:unhideWhenUsed/>
    <w:rsid w:val="002B3278"/>
  </w:style>
  <w:style w:type="numbering" w:customStyle="1" w:styleId="NoList12128">
    <w:name w:val="No List12128"/>
    <w:next w:val="NoList"/>
    <w:uiPriority w:val="99"/>
    <w:semiHidden/>
    <w:unhideWhenUsed/>
    <w:rsid w:val="002B3278"/>
  </w:style>
  <w:style w:type="numbering" w:customStyle="1" w:styleId="NoList3228">
    <w:name w:val="No List3228"/>
    <w:next w:val="NoList"/>
    <w:uiPriority w:val="99"/>
    <w:semiHidden/>
    <w:unhideWhenUsed/>
    <w:rsid w:val="002B3278"/>
  </w:style>
  <w:style w:type="numbering" w:customStyle="1" w:styleId="NoList13128">
    <w:name w:val="No List13128"/>
    <w:next w:val="NoList"/>
    <w:uiPriority w:val="99"/>
    <w:semiHidden/>
    <w:unhideWhenUsed/>
    <w:rsid w:val="002B3278"/>
  </w:style>
  <w:style w:type="numbering" w:customStyle="1" w:styleId="NoList4128">
    <w:name w:val="No List4128"/>
    <w:next w:val="NoList"/>
    <w:uiPriority w:val="99"/>
    <w:semiHidden/>
    <w:unhideWhenUsed/>
    <w:rsid w:val="002B3278"/>
  </w:style>
  <w:style w:type="numbering" w:customStyle="1" w:styleId="NoList14128">
    <w:name w:val="No List14128"/>
    <w:next w:val="NoList"/>
    <w:uiPriority w:val="99"/>
    <w:semiHidden/>
    <w:unhideWhenUsed/>
    <w:rsid w:val="002B3278"/>
  </w:style>
  <w:style w:type="numbering" w:customStyle="1" w:styleId="NoList21128">
    <w:name w:val="No List21128"/>
    <w:next w:val="NoList"/>
    <w:uiPriority w:val="99"/>
    <w:semiHidden/>
    <w:unhideWhenUsed/>
    <w:rsid w:val="002B3278"/>
  </w:style>
  <w:style w:type="numbering" w:customStyle="1" w:styleId="NoList5128">
    <w:name w:val="No List5128"/>
    <w:next w:val="NoList"/>
    <w:uiPriority w:val="99"/>
    <w:semiHidden/>
    <w:unhideWhenUsed/>
    <w:rsid w:val="002B3278"/>
  </w:style>
  <w:style w:type="numbering" w:customStyle="1" w:styleId="NoList15128">
    <w:name w:val="No List15128"/>
    <w:next w:val="NoList"/>
    <w:uiPriority w:val="99"/>
    <w:semiHidden/>
    <w:unhideWhenUsed/>
    <w:rsid w:val="002B3278"/>
  </w:style>
  <w:style w:type="numbering" w:customStyle="1" w:styleId="NoList22128">
    <w:name w:val="No List22128"/>
    <w:next w:val="NoList"/>
    <w:uiPriority w:val="99"/>
    <w:semiHidden/>
    <w:unhideWhenUsed/>
    <w:rsid w:val="002B3278"/>
  </w:style>
  <w:style w:type="numbering" w:customStyle="1" w:styleId="NoList31128">
    <w:name w:val="No List31128"/>
    <w:next w:val="NoList"/>
    <w:uiPriority w:val="99"/>
    <w:semiHidden/>
    <w:unhideWhenUsed/>
    <w:rsid w:val="002B3278"/>
  </w:style>
  <w:style w:type="numbering" w:customStyle="1" w:styleId="NoList6128">
    <w:name w:val="No List6128"/>
    <w:next w:val="NoList"/>
    <w:uiPriority w:val="99"/>
    <w:semiHidden/>
    <w:unhideWhenUsed/>
    <w:rsid w:val="002B3278"/>
  </w:style>
  <w:style w:type="numbering" w:customStyle="1" w:styleId="NoList16128">
    <w:name w:val="No List16128"/>
    <w:next w:val="NoList"/>
    <w:uiPriority w:val="99"/>
    <w:semiHidden/>
    <w:unhideWhenUsed/>
    <w:rsid w:val="002B3278"/>
  </w:style>
  <w:style w:type="numbering" w:customStyle="1" w:styleId="NoList7128">
    <w:name w:val="No List7128"/>
    <w:next w:val="NoList"/>
    <w:uiPriority w:val="99"/>
    <w:semiHidden/>
    <w:unhideWhenUsed/>
    <w:rsid w:val="002B3278"/>
  </w:style>
  <w:style w:type="numbering" w:customStyle="1" w:styleId="NoList8118">
    <w:name w:val="No List8118"/>
    <w:next w:val="NoList"/>
    <w:uiPriority w:val="99"/>
    <w:semiHidden/>
    <w:unhideWhenUsed/>
    <w:rsid w:val="002B3278"/>
  </w:style>
  <w:style w:type="numbering" w:customStyle="1" w:styleId="NoList1013">
    <w:name w:val="No List1013"/>
    <w:next w:val="NoList"/>
    <w:uiPriority w:val="99"/>
    <w:semiHidden/>
    <w:unhideWhenUsed/>
    <w:rsid w:val="002B3278"/>
  </w:style>
  <w:style w:type="numbering" w:customStyle="1" w:styleId="FrListare1212">
    <w:name w:val="Fără Listare1212"/>
    <w:next w:val="NoList"/>
    <w:semiHidden/>
    <w:rsid w:val="002B3278"/>
  </w:style>
  <w:style w:type="numbering" w:customStyle="1" w:styleId="NoList1813">
    <w:name w:val="No List1813"/>
    <w:next w:val="NoList"/>
    <w:uiPriority w:val="99"/>
    <w:semiHidden/>
    <w:rsid w:val="002B3278"/>
  </w:style>
  <w:style w:type="numbering" w:customStyle="1" w:styleId="NoList11312">
    <w:name w:val="No List11312"/>
    <w:next w:val="NoList"/>
    <w:uiPriority w:val="99"/>
    <w:semiHidden/>
    <w:unhideWhenUsed/>
    <w:rsid w:val="002B3278"/>
  </w:style>
  <w:style w:type="numbering" w:customStyle="1" w:styleId="NoList111212">
    <w:name w:val="No List111212"/>
    <w:next w:val="NoList"/>
    <w:uiPriority w:val="99"/>
    <w:semiHidden/>
    <w:unhideWhenUsed/>
    <w:rsid w:val="002B3278"/>
  </w:style>
  <w:style w:type="numbering" w:customStyle="1" w:styleId="NoList2413">
    <w:name w:val="No List2413"/>
    <w:next w:val="NoList"/>
    <w:uiPriority w:val="99"/>
    <w:semiHidden/>
    <w:unhideWhenUsed/>
    <w:rsid w:val="002B3278"/>
  </w:style>
  <w:style w:type="numbering" w:customStyle="1" w:styleId="NoList12212">
    <w:name w:val="No List12212"/>
    <w:next w:val="NoList"/>
    <w:uiPriority w:val="99"/>
    <w:semiHidden/>
    <w:unhideWhenUsed/>
    <w:rsid w:val="002B3278"/>
  </w:style>
  <w:style w:type="numbering" w:customStyle="1" w:styleId="NoList3313">
    <w:name w:val="No List3313"/>
    <w:next w:val="NoList"/>
    <w:uiPriority w:val="99"/>
    <w:semiHidden/>
    <w:unhideWhenUsed/>
    <w:rsid w:val="002B3278"/>
  </w:style>
  <w:style w:type="numbering" w:customStyle="1" w:styleId="NoList13212">
    <w:name w:val="No List13212"/>
    <w:next w:val="NoList"/>
    <w:uiPriority w:val="99"/>
    <w:semiHidden/>
    <w:unhideWhenUsed/>
    <w:rsid w:val="002B3278"/>
  </w:style>
  <w:style w:type="numbering" w:customStyle="1" w:styleId="NoList4213">
    <w:name w:val="No List4213"/>
    <w:next w:val="NoList"/>
    <w:uiPriority w:val="99"/>
    <w:semiHidden/>
    <w:unhideWhenUsed/>
    <w:rsid w:val="002B3278"/>
  </w:style>
  <w:style w:type="numbering" w:customStyle="1" w:styleId="NoList14212">
    <w:name w:val="No List14212"/>
    <w:next w:val="NoList"/>
    <w:uiPriority w:val="99"/>
    <w:semiHidden/>
    <w:unhideWhenUsed/>
    <w:rsid w:val="002B3278"/>
  </w:style>
  <w:style w:type="numbering" w:customStyle="1" w:styleId="NoList21212">
    <w:name w:val="No List21212"/>
    <w:next w:val="NoList"/>
    <w:uiPriority w:val="99"/>
    <w:semiHidden/>
    <w:unhideWhenUsed/>
    <w:rsid w:val="002B3278"/>
  </w:style>
  <w:style w:type="numbering" w:customStyle="1" w:styleId="NoList5213">
    <w:name w:val="No List5213"/>
    <w:next w:val="NoList"/>
    <w:uiPriority w:val="99"/>
    <w:semiHidden/>
    <w:unhideWhenUsed/>
    <w:rsid w:val="002B3278"/>
  </w:style>
  <w:style w:type="numbering" w:customStyle="1" w:styleId="NoList15212">
    <w:name w:val="No List15212"/>
    <w:next w:val="NoList"/>
    <w:uiPriority w:val="99"/>
    <w:semiHidden/>
    <w:unhideWhenUsed/>
    <w:rsid w:val="002B3278"/>
  </w:style>
  <w:style w:type="numbering" w:customStyle="1" w:styleId="NoList22212">
    <w:name w:val="No List22212"/>
    <w:next w:val="NoList"/>
    <w:uiPriority w:val="99"/>
    <w:semiHidden/>
    <w:unhideWhenUsed/>
    <w:rsid w:val="002B3278"/>
  </w:style>
  <w:style w:type="numbering" w:customStyle="1" w:styleId="NoList31212">
    <w:name w:val="No List31212"/>
    <w:next w:val="NoList"/>
    <w:uiPriority w:val="99"/>
    <w:semiHidden/>
    <w:unhideWhenUsed/>
    <w:rsid w:val="002B3278"/>
  </w:style>
  <w:style w:type="numbering" w:customStyle="1" w:styleId="NoList6213">
    <w:name w:val="No List6213"/>
    <w:next w:val="NoList"/>
    <w:uiPriority w:val="99"/>
    <w:semiHidden/>
    <w:unhideWhenUsed/>
    <w:rsid w:val="002B3278"/>
  </w:style>
  <w:style w:type="numbering" w:customStyle="1" w:styleId="NoList16212">
    <w:name w:val="No List16212"/>
    <w:next w:val="NoList"/>
    <w:uiPriority w:val="99"/>
    <w:semiHidden/>
    <w:unhideWhenUsed/>
    <w:rsid w:val="002B3278"/>
  </w:style>
  <w:style w:type="numbering" w:customStyle="1" w:styleId="NoList7212">
    <w:name w:val="No List7212"/>
    <w:next w:val="NoList"/>
    <w:uiPriority w:val="99"/>
    <w:semiHidden/>
    <w:unhideWhenUsed/>
    <w:rsid w:val="002B3278"/>
  </w:style>
  <w:style w:type="numbering" w:customStyle="1" w:styleId="NoList8212">
    <w:name w:val="No List8212"/>
    <w:next w:val="NoList"/>
    <w:uiPriority w:val="99"/>
    <w:semiHidden/>
    <w:unhideWhenUsed/>
    <w:rsid w:val="002B3278"/>
  </w:style>
  <w:style w:type="numbering" w:customStyle="1" w:styleId="NoList9112">
    <w:name w:val="No List9112"/>
    <w:next w:val="NoList"/>
    <w:uiPriority w:val="99"/>
    <w:semiHidden/>
    <w:unhideWhenUsed/>
    <w:rsid w:val="002B3278"/>
  </w:style>
  <w:style w:type="numbering" w:customStyle="1" w:styleId="FrListare11112">
    <w:name w:val="Fără Listare11112"/>
    <w:next w:val="NoList"/>
    <w:semiHidden/>
    <w:rsid w:val="002B3278"/>
  </w:style>
  <w:style w:type="numbering" w:customStyle="1" w:styleId="NoList17112">
    <w:name w:val="No List17112"/>
    <w:next w:val="NoList"/>
    <w:uiPriority w:val="99"/>
    <w:semiHidden/>
    <w:rsid w:val="002B3278"/>
  </w:style>
  <w:style w:type="numbering" w:customStyle="1" w:styleId="NoList112112">
    <w:name w:val="No List112112"/>
    <w:next w:val="NoList"/>
    <w:uiPriority w:val="99"/>
    <w:semiHidden/>
    <w:unhideWhenUsed/>
    <w:rsid w:val="002B3278"/>
  </w:style>
  <w:style w:type="numbering" w:customStyle="1" w:styleId="NoList1111112">
    <w:name w:val="No List1111112"/>
    <w:next w:val="NoList"/>
    <w:uiPriority w:val="99"/>
    <w:semiHidden/>
    <w:unhideWhenUsed/>
    <w:rsid w:val="002B3278"/>
  </w:style>
  <w:style w:type="numbering" w:customStyle="1" w:styleId="NoList23112">
    <w:name w:val="No List23112"/>
    <w:next w:val="NoList"/>
    <w:uiPriority w:val="99"/>
    <w:semiHidden/>
    <w:unhideWhenUsed/>
    <w:rsid w:val="002B3278"/>
  </w:style>
  <w:style w:type="numbering" w:customStyle="1" w:styleId="NoList121112">
    <w:name w:val="No List121112"/>
    <w:next w:val="NoList"/>
    <w:uiPriority w:val="99"/>
    <w:semiHidden/>
    <w:unhideWhenUsed/>
    <w:rsid w:val="002B3278"/>
  </w:style>
  <w:style w:type="numbering" w:customStyle="1" w:styleId="NoList32112">
    <w:name w:val="No List32112"/>
    <w:next w:val="NoList"/>
    <w:uiPriority w:val="99"/>
    <w:semiHidden/>
    <w:unhideWhenUsed/>
    <w:rsid w:val="002B3278"/>
  </w:style>
  <w:style w:type="numbering" w:customStyle="1" w:styleId="NoList131112">
    <w:name w:val="No List131112"/>
    <w:next w:val="NoList"/>
    <w:uiPriority w:val="99"/>
    <w:semiHidden/>
    <w:unhideWhenUsed/>
    <w:rsid w:val="002B3278"/>
  </w:style>
  <w:style w:type="numbering" w:customStyle="1" w:styleId="NoList41112">
    <w:name w:val="No List41112"/>
    <w:next w:val="NoList"/>
    <w:uiPriority w:val="99"/>
    <w:semiHidden/>
    <w:unhideWhenUsed/>
    <w:rsid w:val="002B3278"/>
  </w:style>
  <w:style w:type="numbering" w:customStyle="1" w:styleId="NoList141112">
    <w:name w:val="No List141112"/>
    <w:next w:val="NoList"/>
    <w:uiPriority w:val="99"/>
    <w:semiHidden/>
    <w:unhideWhenUsed/>
    <w:rsid w:val="002B3278"/>
  </w:style>
  <w:style w:type="numbering" w:customStyle="1" w:styleId="NoList211112">
    <w:name w:val="No List211112"/>
    <w:next w:val="NoList"/>
    <w:uiPriority w:val="99"/>
    <w:semiHidden/>
    <w:unhideWhenUsed/>
    <w:rsid w:val="002B3278"/>
  </w:style>
  <w:style w:type="numbering" w:customStyle="1" w:styleId="NoList51112">
    <w:name w:val="No List51112"/>
    <w:next w:val="NoList"/>
    <w:uiPriority w:val="99"/>
    <w:semiHidden/>
    <w:unhideWhenUsed/>
    <w:rsid w:val="002B3278"/>
  </w:style>
  <w:style w:type="numbering" w:customStyle="1" w:styleId="NoList151112">
    <w:name w:val="No List151112"/>
    <w:next w:val="NoList"/>
    <w:uiPriority w:val="99"/>
    <w:semiHidden/>
    <w:unhideWhenUsed/>
    <w:rsid w:val="002B3278"/>
  </w:style>
  <w:style w:type="numbering" w:customStyle="1" w:styleId="NoList221112">
    <w:name w:val="No List221112"/>
    <w:next w:val="NoList"/>
    <w:uiPriority w:val="99"/>
    <w:semiHidden/>
    <w:unhideWhenUsed/>
    <w:rsid w:val="002B3278"/>
  </w:style>
  <w:style w:type="numbering" w:customStyle="1" w:styleId="NoList311112">
    <w:name w:val="No List311112"/>
    <w:next w:val="NoList"/>
    <w:uiPriority w:val="99"/>
    <w:semiHidden/>
    <w:unhideWhenUsed/>
    <w:rsid w:val="002B3278"/>
  </w:style>
  <w:style w:type="numbering" w:customStyle="1" w:styleId="NoList61112">
    <w:name w:val="No List61112"/>
    <w:next w:val="NoList"/>
    <w:uiPriority w:val="99"/>
    <w:semiHidden/>
    <w:unhideWhenUsed/>
    <w:rsid w:val="002B3278"/>
  </w:style>
  <w:style w:type="numbering" w:customStyle="1" w:styleId="NoList161112">
    <w:name w:val="No List161112"/>
    <w:next w:val="NoList"/>
    <w:uiPriority w:val="99"/>
    <w:semiHidden/>
    <w:unhideWhenUsed/>
    <w:rsid w:val="002B3278"/>
  </w:style>
  <w:style w:type="numbering" w:customStyle="1" w:styleId="NoList71112">
    <w:name w:val="No List71112"/>
    <w:next w:val="NoList"/>
    <w:uiPriority w:val="99"/>
    <w:semiHidden/>
    <w:unhideWhenUsed/>
    <w:rsid w:val="002B3278"/>
  </w:style>
  <w:style w:type="numbering" w:customStyle="1" w:styleId="NoList81112">
    <w:name w:val="No List81112"/>
    <w:next w:val="NoList"/>
    <w:uiPriority w:val="99"/>
    <w:semiHidden/>
    <w:unhideWhenUsed/>
    <w:rsid w:val="002B3278"/>
  </w:style>
  <w:style w:type="numbering" w:customStyle="1" w:styleId="NoList197">
    <w:name w:val="No List197"/>
    <w:next w:val="NoList"/>
    <w:uiPriority w:val="99"/>
    <w:semiHidden/>
    <w:unhideWhenUsed/>
    <w:rsid w:val="002B3278"/>
  </w:style>
  <w:style w:type="numbering" w:customStyle="1" w:styleId="NoList1107">
    <w:name w:val="No List1107"/>
    <w:next w:val="NoList"/>
    <w:uiPriority w:val="99"/>
    <w:semiHidden/>
    <w:rsid w:val="002B3278"/>
  </w:style>
  <w:style w:type="numbering" w:customStyle="1" w:styleId="NoList257">
    <w:name w:val="No List257"/>
    <w:next w:val="NoList"/>
    <w:uiPriority w:val="99"/>
    <w:semiHidden/>
    <w:unhideWhenUsed/>
    <w:rsid w:val="002B3278"/>
  </w:style>
  <w:style w:type="numbering" w:customStyle="1" w:styleId="NoList1147">
    <w:name w:val="No List1147"/>
    <w:next w:val="NoList"/>
    <w:uiPriority w:val="99"/>
    <w:semiHidden/>
    <w:rsid w:val="002B3278"/>
  </w:style>
  <w:style w:type="numbering" w:customStyle="1" w:styleId="NoList347">
    <w:name w:val="No List347"/>
    <w:next w:val="NoList"/>
    <w:uiPriority w:val="99"/>
    <w:semiHidden/>
    <w:unhideWhenUsed/>
    <w:rsid w:val="002B3278"/>
  </w:style>
  <w:style w:type="numbering" w:customStyle="1" w:styleId="NoList437">
    <w:name w:val="No List437"/>
    <w:next w:val="NoList"/>
    <w:uiPriority w:val="99"/>
    <w:semiHidden/>
    <w:unhideWhenUsed/>
    <w:rsid w:val="002B3278"/>
  </w:style>
  <w:style w:type="numbering" w:customStyle="1" w:styleId="NoList537">
    <w:name w:val="No List537"/>
    <w:next w:val="NoList"/>
    <w:uiPriority w:val="99"/>
    <w:semiHidden/>
    <w:unhideWhenUsed/>
    <w:rsid w:val="002B3278"/>
  </w:style>
  <w:style w:type="numbering" w:customStyle="1" w:styleId="NoList637">
    <w:name w:val="No List637"/>
    <w:next w:val="NoList"/>
    <w:uiPriority w:val="99"/>
    <w:semiHidden/>
    <w:unhideWhenUsed/>
    <w:rsid w:val="002B3278"/>
  </w:style>
  <w:style w:type="numbering" w:customStyle="1" w:styleId="NoList207">
    <w:name w:val="No List207"/>
    <w:next w:val="NoList"/>
    <w:uiPriority w:val="99"/>
    <w:semiHidden/>
    <w:unhideWhenUsed/>
    <w:rsid w:val="002B3278"/>
  </w:style>
  <w:style w:type="numbering" w:customStyle="1" w:styleId="FrListare137">
    <w:name w:val="Fără Listare137"/>
    <w:next w:val="NoList"/>
    <w:semiHidden/>
    <w:rsid w:val="002B3278"/>
  </w:style>
  <w:style w:type="numbering" w:customStyle="1" w:styleId="NoList1157">
    <w:name w:val="No List1157"/>
    <w:next w:val="NoList"/>
    <w:uiPriority w:val="99"/>
    <w:semiHidden/>
    <w:rsid w:val="002B3278"/>
  </w:style>
  <w:style w:type="numbering" w:customStyle="1" w:styleId="NoList1167">
    <w:name w:val="No List1167"/>
    <w:next w:val="NoList"/>
    <w:uiPriority w:val="99"/>
    <w:semiHidden/>
    <w:unhideWhenUsed/>
    <w:rsid w:val="002B3278"/>
  </w:style>
  <w:style w:type="numbering" w:customStyle="1" w:styleId="NoList11137">
    <w:name w:val="No List11137"/>
    <w:next w:val="NoList"/>
    <w:uiPriority w:val="99"/>
    <w:semiHidden/>
    <w:unhideWhenUsed/>
    <w:rsid w:val="002B3278"/>
  </w:style>
  <w:style w:type="numbering" w:customStyle="1" w:styleId="NoList267">
    <w:name w:val="No List267"/>
    <w:next w:val="NoList"/>
    <w:uiPriority w:val="99"/>
    <w:semiHidden/>
    <w:unhideWhenUsed/>
    <w:rsid w:val="002B3278"/>
  </w:style>
  <w:style w:type="numbering" w:customStyle="1" w:styleId="NoList1237">
    <w:name w:val="No List1237"/>
    <w:next w:val="NoList"/>
    <w:uiPriority w:val="99"/>
    <w:semiHidden/>
    <w:unhideWhenUsed/>
    <w:rsid w:val="002B3278"/>
  </w:style>
  <w:style w:type="numbering" w:customStyle="1" w:styleId="NoList357">
    <w:name w:val="No List357"/>
    <w:next w:val="NoList"/>
    <w:uiPriority w:val="99"/>
    <w:semiHidden/>
    <w:unhideWhenUsed/>
    <w:rsid w:val="002B3278"/>
  </w:style>
  <w:style w:type="numbering" w:customStyle="1" w:styleId="NoList1337">
    <w:name w:val="No List1337"/>
    <w:next w:val="NoList"/>
    <w:uiPriority w:val="99"/>
    <w:semiHidden/>
    <w:unhideWhenUsed/>
    <w:rsid w:val="002B3278"/>
  </w:style>
  <w:style w:type="numbering" w:customStyle="1" w:styleId="NoList447">
    <w:name w:val="No List447"/>
    <w:next w:val="NoList"/>
    <w:uiPriority w:val="99"/>
    <w:semiHidden/>
    <w:unhideWhenUsed/>
    <w:rsid w:val="002B3278"/>
  </w:style>
  <w:style w:type="numbering" w:customStyle="1" w:styleId="NoList1437">
    <w:name w:val="No List1437"/>
    <w:next w:val="NoList"/>
    <w:uiPriority w:val="99"/>
    <w:semiHidden/>
    <w:unhideWhenUsed/>
    <w:rsid w:val="002B3278"/>
  </w:style>
  <w:style w:type="numbering" w:customStyle="1" w:styleId="NoList2137">
    <w:name w:val="No List2137"/>
    <w:next w:val="NoList"/>
    <w:uiPriority w:val="99"/>
    <w:semiHidden/>
    <w:unhideWhenUsed/>
    <w:rsid w:val="002B3278"/>
  </w:style>
  <w:style w:type="numbering" w:customStyle="1" w:styleId="NoList547">
    <w:name w:val="No List547"/>
    <w:next w:val="NoList"/>
    <w:uiPriority w:val="99"/>
    <w:semiHidden/>
    <w:unhideWhenUsed/>
    <w:rsid w:val="002B3278"/>
  </w:style>
  <w:style w:type="numbering" w:customStyle="1" w:styleId="NoList1537">
    <w:name w:val="No List1537"/>
    <w:next w:val="NoList"/>
    <w:uiPriority w:val="99"/>
    <w:semiHidden/>
    <w:unhideWhenUsed/>
    <w:rsid w:val="002B3278"/>
  </w:style>
  <w:style w:type="numbering" w:customStyle="1" w:styleId="NoList2237">
    <w:name w:val="No List2237"/>
    <w:next w:val="NoList"/>
    <w:uiPriority w:val="99"/>
    <w:semiHidden/>
    <w:unhideWhenUsed/>
    <w:rsid w:val="002B3278"/>
  </w:style>
  <w:style w:type="numbering" w:customStyle="1" w:styleId="NoList3137">
    <w:name w:val="No List3137"/>
    <w:next w:val="NoList"/>
    <w:uiPriority w:val="99"/>
    <w:semiHidden/>
    <w:unhideWhenUsed/>
    <w:rsid w:val="002B3278"/>
  </w:style>
  <w:style w:type="numbering" w:customStyle="1" w:styleId="NoList647">
    <w:name w:val="No List647"/>
    <w:next w:val="NoList"/>
    <w:uiPriority w:val="99"/>
    <w:semiHidden/>
    <w:unhideWhenUsed/>
    <w:rsid w:val="002B3278"/>
  </w:style>
  <w:style w:type="numbering" w:customStyle="1" w:styleId="NoList1637">
    <w:name w:val="No List1637"/>
    <w:next w:val="NoList"/>
    <w:uiPriority w:val="99"/>
    <w:semiHidden/>
    <w:unhideWhenUsed/>
    <w:rsid w:val="002B3278"/>
  </w:style>
  <w:style w:type="numbering" w:customStyle="1" w:styleId="NoList737">
    <w:name w:val="No List737"/>
    <w:next w:val="NoList"/>
    <w:uiPriority w:val="99"/>
    <w:semiHidden/>
    <w:unhideWhenUsed/>
    <w:rsid w:val="002B3278"/>
  </w:style>
  <w:style w:type="numbering" w:customStyle="1" w:styleId="NoList837">
    <w:name w:val="No List837"/>
    <w:next w:val="NoList"/>
    <w:uiPriority w:val="99"/>
    <w:semiHidden/>
    <w:unhideWhenUsed/>
    <w:rsid w:val="002B3278"/>
  </w:style>
  <w:style w:type="numbering" w:customStyle="1" w:styleId="NoList927">
    <w:name w:val="No List927"/>
    <w:next w:val="NoList"/>
    <w:uiPriority w:val="99"/>
    <w:semiHidden/>
    <w:unhideWhenUsed/>
    <w:rsid w:val="002B3278"/>
  </w:style>
  <w:style w:type="numbering" w:customStyle="1" w:styleId="FrListare11212">
    <w:name w:val="Fără Listare11212"/>
    <w:next w:val="NoList"/>
    <w:semiHidden/>
    <w:rsid w:val="002B3278"/>
  </w:style>
  <w:style w:type="numbering" w:customStyle="1" w:styleId="NoList17212">
    <w:name w:val="No List17212"/>
    <w:next w:val="NoList"/>
    <w:uiPriority w:val="99"/>
    <w:semiHidden/>
    <w:rsid w:val="002B3278"/>
  </w:style>
  <w:style w:type="numbering" w:customStyle="1" w:styleId="NoList112212">
    <w:name w:val="No List112212"/>
    <w:next w:val="NoList"/>
    <w:uiPriority w:val="99"/>
    <w:semiHidden/>
    <w:unhideWhenUsed/>
    <w:rsid w:val="002B3278"/>
  </w:style>
  <w:style w:type="numbering" w:customStyle="1" w:styleId="NoList1111212">
    <w:name w:val="No List1111212"/>
    <w:next w:val="NoList"/>
    <w:uiPriority w:val="99"/>
    <w:semiHidden/>
    <w:unhideWhenUsed/>
    <w:rsid w:val="002B3278"/>
  </w:style>
  <w:style w:type="numbering" w:customStyle="1" w:styleId="NoList23212">
    <w:name w:val="No List23212"/>
    <w:next w:val="NoList"/>
    <w:uiPriority w:val="99"/>
    <w:semiHidden/>
    <w:unhideWhenUsed/>
    <w:rsid w:val="002B3278"/>
  </w:style>
  <w:style w:type="numbering" w:customStyle="1" w:styleId="NoList121212">
    <w:name w:val="No List121212"/>
    <w:next w:val="NoList"/>
    <w:uiPriority w:val="99"/>
    <w:semiHidden/>
    <w:unhideWhenUsed/>
    <w:rsid w:val="002B3278"/>
  </w:style>
  <w:style w:type="numbering" w:customStyle="1" w:styleId="NoList32212">
    <w:name w:val="No List32212"/>
    <w:next w:val="NoList"/>
    <w:uiPriority w:val="99"/>
    <w:semiHidden/>
    <w:unhideWhenUsed/>
    <w:rsid w:val="002B3278"/>
  </w:style>
  <w:style w:type="numbering" w:customStyle="1" w:styleId="NoList131212">
    <w:name w:val="No List131212"/>
    <w:next w:val="NoList"/>
    <w:uiPriority w:val="99"/>
    <w:semiHidden/>
    <w:unhideWhenUsed/>
    <w:rsid w:val="002B3278"/>
  </w:style>
  <w:style w:type="numbering" w:customStyle="1" w:styleId="NoList41212">
    <w:name w:val="No List41212"/>
    <w:next w:val="NoList"/>
    <w:uiPriority w:val="99"/>
    <w:semiHidden/>
    <w:unhideWhenUsed/>
    <w:rsid w:val="002B3278"/>
  </w:style>
  <w:style w:type="numbering" w:customStyle="1" w:styleId="NoList141212">
    <w:name w:val="No List141212"/>
    <w:next w:val="NoList"/>
    <w:uiPriority w:val="99"/>
    <w:semiHidden/>
    <w:unhideWhenUsed/>
    <w:rsid w:val="002B3278"/>
  </w:style>
  <w:style w:type="numbering" w:customStyle="1" w:styleId="NoList211212">
    <w:name w:val="No List211212"/>
    <w:next w:val="NoList"/>
    <w:uiPriority w:val="99"/>
    <w:semiHidden/>
    <w:unhideWhenUsed/>
    <w:rsid w:val="002B3278"/>
  </w:style>
  <w:style w:type="numbering" w:customStyle="1" w:styleId="NoList51212">
    <w:name w:val="No List51212"/>
    <w:next w:val="NoList"/>
    <w:uiPriority w:val="99"/>
    <w:semiHidden/>
    <w:unhideWhenUsed/>
    <w:rsid w:val="002B3278"/>
  </w:style>
  <w:style w:type="numbering" w:customStyle="1" w:styleId="NoList151212">
    <w:name w:val="No List151212"/>
    <w:next w:val="NoList"/>
    <w:uiPriority w:val="99"/>
    <w:semiHidden/>
    <w:unhideWhenUsed/>
    <w:rsid w:val="002B3278"/>
  </w:style>
  <w:style w:type="numbering" w:customStyle="1" w:styleId="NoList221212">
    <w:name w:val="No List221212"/>
    <w:next w:val="NoList"/>
    <w:uiPriority w:val="99"/>
    <w:semiHidden/>
    <w:unhideWhenUsed/>
    <w:rsid w:val="002B3278"/>
  </w:style>
  <w:style w:type="numbering" w:customStyle="1" w:styleId="NoList311212">
    <w:name w:val="No List311212"/>
    <w:next w:val="NoList"/>
    <w:uiPriority w:val="99"/>
    <w:semiHidden/>
    <w:unhideWhenUsed/>
    <w:rsid w:val="002B3278"/>
  </w:style>
  <w:style w:type="numbering" w:customStyle="1" w:styleId="NoList61212">
    <w:name w:val="No List61212"/>
    <w:next w:val="NoList"/>
    <w:uiPriority w:val="99"/>
    <w:semiHidden/>
    <w:unhideWhenUsed/>
    <w:rsid w:val="002B3278"/>
  </w:style>
  <w:style w:type="numbering" w:customStyle="1" w:styleId="NoList161212">
    <w:name w:val="No List161212"/>
    <w:next w:val="NoList"/>
    <w:uiPriority w:val="99"/>
    <w:semiHidden/>
    <w:unhideWhenUsed/>
    <w:rsid w:val="002B3278"/>
  </w:style>
  <w:style w:type="numbering" w:customStyle="1" w:styleId="NoList71212">
    <w:name w:val="No List71212"/>
    <w:next w:val="NoList"/>
    <w:uiPriority w:val="99"/>
    <w:semiHidden/>
    <w:unhideWhenUsed/>
    <w:rsid w:val="002B3278"/>
  </w:style>
  <w:style w:type="numbering" w:customStyle="1" w:styleId="NoList8127">
    <w:name w:val="No List8127"/>
    <w:next w:val="NoList"/>
    <w:uiPriority w:val="99"/>
    <w:semiHidden/>
    <w:unhideWhenUsed/>
    <w:rsid w:val="002B3278"/>
  </w:style>
  <w:style w:type="numbering" w:customStyle="1" w:styleId="NoList273">
    <w:name w:val="No List273"/>
    <w:next w:val="NoList"/>
    <w:uiPriority w:val="99"/>
    <w:semiHidden/>
    <w:unhideWhenUsed/>
    <w:rsid w:val="002B3278"/>
  </w:style>
  <w:style w:type="numbering" w:customStyle="1" w:styleId="FrListare142">
    <w:name w:val="Fără Listare142"/>
    <w:next w:val="NoList"/>
    <w:semiHidden/>
    <w:rsid w:val="002B3278"/>
  </w:style>
  <w:style w:type="numbering" w:customStyle="1" w:styleId="NoList1172">
    <w:name w:val="No List1172"/>
    <w:next w:val="NoList"/>
    <w:uiPriority w:val="99"/>
    <w:semiHidden/>
    <w:rsid w:val="002B3278"/>
  </w:style>
  <w:style w:type="numbering" w:customStyle="1" w:styleId="NoList1182">
    <w:name w:val="No List1182"/>
    <w:next w:val="NoList"/>
    <w:uiPriority w:val="99"/>
    <w:semiHidden/>
    <w:unhideWhenUsed/>
    <w:rsid w:val="002B3278"/>
  </w:style>
  <w:style w:type="numbering" w:customStyle="1" w:styleId="NoList11142">
    <w:name w:val="No List11142"/>
    <w:next w:val="NoList"/>
    <w:uiPriority w:val="99"/>
    <w:semiHidden/>
    <w:unhideWhenUsed/>
    <w:rsid w:val="002B3278"/>
  </w:style>
  <w:style w:type="numbering" w:customStyle="1" w:styleId="NoList283">
    <w:name w:val="No List283"/>
    <w:next w:val="NoList"/>
    <w:uiPriority w:val="99"/>
    <w:semiHidden/>
    <w:unhideWhenUsed/>
    <w:rsid w:val="002B3278"/>
  </w:style>
  <w:style w:type="numbering" w:customStyle="1" w:styleId="NoList1242">
    <w:name w:val="No List1242"/>
    <w:next w:val="NoList"/>
    <w:uiPriority w:val="99"/>
    <w:semiHidden/>
    <w:unhideWhenUsed/>
    <w:rsid w:val="002B3278"/>
  </w:style>
  <w:style w:type="numbering" w:customStyle="1" w:styleId="NoList363">
    <w:name w:val="No List363"/>
    <w:next w:val="NoList"/>
    <w:uiPriority w:val="99"/>
    <w:semiHidden/>
    <w:unhideWhenUsed/>
    <w:rsid w:val="002B3278"/>
  </w:style>
  <w:style w:type="numbering" w:customStyle="1" w:styleId="NoList1342">
    <w:name w:val="No List1342"/>
    <w:next w:val="NoList"/>
    <w:uiPriority w:val="99"/>
    <w:semiHidden/>
    <w:unhideWhenUsed/>
    <w:rsid w:val="002B3278"/>
  </w:style>
  <w:style w:type="numbering" w:customStyle="1" w:styleId="NoList453">
    <w:name w:val="No List453"/>
    <w:next w:val="NoList"/>
    <w:uiPriority w:val="99"/>
    <w:semiHidden/>
    <w:unhideWhenUsed/>
    <w:rsid w:val="002B3278"/>
  </w:style>
  <w:style w:type="numbering" w:customStyle="1" w:styleId="NoList1442">
    <w:name w:val="No List1442"/>
    <w:next w:val="NoList"/>
    <w:uiPriority w:val="99"/>
    <w:semiHidden/>
    <w:unhideWhenUsed/>
    <w:rsid w:val="002B3278"/>
  </w:style>
  <w:style w:type="numbering" w:customStyle="1" w:styleId="NoList2142">
    <w:name w:val="No List2142"/>
    <w:next w:val="NoList"/>
    <w:uiPriority w:val="99"/>
    <w:semiHidden/>
    <w:unhideWhenUsed/>
    <w:rsid w:val="002B3278"/>
  </w:style>
  <w:style w:type="numbering" w:customStyle="1" w:styleId="NoList553">
    <w:name w:val="No List553"/>
    <w:next w:val="NoList"/>
    <w:uiPriority w:val="99"/>
    <w:semiHidden/>
    <w:unhideWhenUsed/>
    <w:rsid w:val="002B3278"/>
  </w:style>
  <w:style w:type="numbering" w:customStyle="1" w:styleId="NoList1542">
    <w:name w:val="No List1542"/>
    <w:next w:val="NoList"/>
    <w:uiPriority w:val="99"/>
    <w:semiHidden/>
    <w:unhideWhenUsed/>
    <w:rsid w:val="002B3278"/>
  </w:style>
  <w:style w:type="numbering" w:customStyle="1" w:styleId="NoList2242">
    <w:name w:val="No List2242"/>
    <w:next w:val="NoList"/>
    <w:uiPriority w:val="99"/>
    <w:semiHidden/>
    <w:unhideWhenUsed/>
    <w:rsid w:val="002B3278"/>
  </w:style>
  <w:style w:type="numbering" w:customStyle="1" w:styleId="NoList3142">
    <w:name w:val="No List3142"/>
    <w:next w:val="NoList"/>
    <w:uiPriority w:val="99"/>
    <w:semiHidden/>
    <w:unhideWhenUsed/>
    <w:rsid w:val="002B3278"/>
  </w:style>
  <w:style w:type="numbering" w:customStyle="1" w:styleId="NoList653">
    <w:name w:val="No List653"/>
    <w:next w:val="NoList"/>
    <w:uiPriority w:val="99"/>
    <w:semiHidden/>
    <w:unhideWhenUsed/>
    <w:rsid w:val="002B3278"/>
  </w:style>
  <w:style w:type="numbering" w:customStyle="1" w:styleId="NoList1642">
    <w:name w:val="No List1642"/>
    <w:next w:val="NoList"/>
    <w:uiPriority w:val="99"/>
    <w:semiHidden/>
    <w:unhideWhenUsed/>
    <w:rsid w:val="002B3278"/>
  </w:style>
  <w:style w:type="numbering" w:customStyle="1" w:styleId="NoList742">
    <w:name w:val="No List742"/>
    <w:next w:val="NoList"/>
    <w:uiPriority w:val="99"/>
    <w:semiHidden/>
    <w:unhideWhenUsed/>
    <w:rsid w:val="002B3278"/>
  </w:style>
  <w:style w:type="table" w:customStyle="1" w:styleId="TableGrid232">
    <w:name w:val="Table Grid232"/>
    <w:basedOn w:val="TableNormal"/>
    <w:next w:val="TableGrid"/>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2">
    <w:name w:val="No List842"/>
    <w:next w:val="NoList"/>
    <w:uiPriority w:val="99"/>
    <w:semiHidden/>
    <w:unhideWhenUsed/>
    <w:rsid w:val="002B3278"/>
  </w:style>
  <w:style w:type="numbering" w:customStyle="1" w:styleId="NoList932">
    <w:name w:val="No List932"/>
    <w:next w:val="NoList"/>
    <w:uiPriority w:val="99"/>
    <w:semiHidden/>
    <w:unhideWhenUsed/>
    <w:rsid w:val="002B3278"/>
  </w:style>
  <w:style w:type="numbering" w:customStyle="1" w:styleId="FrListare1132">
    <w:name w:val="Fără Listare1132"/>
    <w:next w:val="NoList"/>
    <w:semiHidden/>
    <w:rsid w:val="002B3278"/>
  </w:style>
  <w:style w:type="numbering" w:customStyle="1" w:styleId="NoList1732">
    <w:name w:val="No List1732"/>
    <w:next w:val="NoList"/>
    <w:uiPriority w:val="99"/>
    <w:semiHidden/>
    <w:rsid w:val="002B3278"/>
  </w:style>
  <w:style w:type="numbering" w:customStyle="1" w:styleId="NoList11232">
    <w:name w:val="No List11232"/>
    <w:next w:val="NoList"/>
    <w:uiPriority w:val="99"/>
    <w:semiHidden/>
    <w:unhideWhenUsed/>
    <w:rsid w:val="002B3278"/>
  </w:style>
  <w:style w:type="numbering" w:customStyle="1" w:styleId="NoList111132">
    <w:name w:val="No List111132"/>
    <w:next w:val="NoList"/>
    <w:uiPriority w:val="99"/>
    <w:semiHidden/>
    <w:unhideWhenUsed/>
    <w:rsid w:val="002B3278"/>
  </w:style>
  <w:style w:type="numbering" w:customStyle="1" w:styleId="NoList2332">
    <w:name w:val="No List2332"/>
    <w:next w:val="NoList"/>
    <w:uiPriority w:val="99"/>
    <w:semiHidden/>
    <w:unhideWhenUsed/>
    <w:rsid w:val="002B3278"/>
  </w:style>
  <w:style w:type="numbering" w:customStyle="1" w:styleId="NoList12132">
    <w:name w:val="No List12132"/>
    <w:next w:val="NoList"/>
    <w:uiPriority w:val="99"/>
    <w:semiHidden/>
    <w:unhideWhenUsed/>
    <w:rsid w:val="002B3278"/>
  </w:style>
  <w:style w:type="numbering" w:customStyle="1" w:styleId="NoList3232">
    <w:name w:val="No List3232"/>
    <w:next w:val="NoList"/>
    <w:uiPriority w:val="99"/>
    <w:semiHidden/>
    <w:unhideWhenUsed/>
    <w:rsid w:val="002B3278"/>
  </w:style>
  <w:style w:type="numbering" w:customStyle="1" w:styleId="NoList13132">
    <w:name w:val="No List13132"/>
    <w:next w:val="NoList"/>
    <w:uiPriority w:val="99"/>
    <w:semiHidden/>
    <w:unhideWhenUsed/>
    <w:rsid w:val="002B3278"/>
  </w:style>
  <w:style w:type="numbering" w:customStyle="1" w:styleId="NoList4132">
    <w:name w:val="No List4132"/>
    <w:next w:val="NoList"/>
    <w:uiPriority w:val="99"/>
    <w:semiHidden/>
    <w:unhideWhenUsed/>
    <w:rsid w:val="002B3278"/>
  </w:style>
  <w:style w:type="numbering" w:customStyle="1" w:styleId="NoList14132">
    <w:name w:val="No List14132"/>
    <w:next w:val="NoList"/>
    <w:uiPriority w:val="99"/>
    <w:semiHidden/>
    <w:unhideWhenUsed/>
    <w:rsid w:val="002B3278"/>
  </w:style>
  <w:style w:type="numbering" w:customStyle="1" w:styleId="NoList21132">
    <w:name w:val="No List21132"/>
    <w:next w:val="NoList"/>
    <w:uiPriority w:val="99"/>
    <w:semiHidden/>
    <w:unhideWhenUsed/>
    <w:rsid w:val="002B3278"/>
  </w:style>
  <w:style w:type="numbering" w:customStyle="1" w:styleId="NoList5132">
    <w:name w:val="No List5132"/>
    <w:next w:val="NoList"/>
    <w:uiPriority w:val="99"/>
    <w:semiHidden/>
    <w:unhideWhenUsed/>
    <w:rsid w:val="002B3278"/>
  </w:style>
  <w:style w:type="numbering" w:customStyle="1" w:styleId="NoList15132">
    <w:name w:val="No List15132"/>
    <w:next w:val="NoList"/>
    <w:uiPriority w:val="99"/>
    <w:semiHidden/>
    <w:unhideWhenUsed/>
    <w:rsid w:val="002B3278"/>
  </w:style>
  <w:style w:type="numbering" w:customStyle="1" w:styleId="NoList22132">
    <w:name w:val="No List22132"/>
    <w:next w:val="NoList"/>
    <w:uiPriority w:val="99"/>
    <w:semiHidden/>
    <w:unhideWhenUsed/>
    <w:rsid w:val="002B3278"/>
  </w:style>
  <w:style w:type="numbering" w:customStyle="1" w:styleId="NoList31132">
    <w:name w:val="No List31132"/>
    <w:next w:val="NoList"/>
    <w:uiPriority w:val="99"/>
    <w:semiHidden/>
    <w:unhideWhenUsed/>
    <w:rsid w:val="002B3278"/>
  </w:style>
  <w:style w:type="numbering" w:customStyle="1" w:styleId="NoList6132">
    <w:name w:val="No List6132"/>
    <w:next w:val="NoList"/>
    <w:uiPriority w:val="99"/>
    <w:semiHidden/>
    <w:unhideWhenUsed/>
    <w:rsid w:val="002B3278"/>
  </w:style>
  <w:style w:type="numbering" w:customStyle="1" w:styleId="NoList16132">
    <w:name w:val="No List16132"/>
    <w:next w:val="NoList"/>
    <w:uiPriority w:val="99"/>
    <w:semiHidden/>
    <w:unhideWhenUsed/>
    <w:rsid w:val="002B3278"/>
  </w:style>
  <w:style w:type="numbering" w:customStyle="1" w:styleId="NoList7132">
    <w:name w:val="No List7132"/>
    <w:next w:val="NoList"/>
    <w:uiPriority w:val="99"/>
    <w:semiHidden/>
    <w:unhideWhenUsed/>
    <w:rsid w:val="002B3278"/>
  </w:style>
  <w:style w:type="numbering" w:customStyle="1" w:styleId="NoList8132">
    <w:name w:val="No List8132"/>
    <w:next w:val="NoList"/>
    <w:uiPriority w:val="99"/>
    <w:semiHidden/>
    <w:unhideWhenUsed/>
    <w:rsid w:val="002B3278"/>
  </w:style>
  <w:style w:type="numbering" w:customStyle="1" w:styleId="NoList1022">
    <w:name w:val="No List1022"/>
    <w:next w:val="NoList"/>
    <w:uiPriority w:val="99"/>
    <w:semiHidden/>
    <w:unhideWhenUsed/>
    <w:rsid w:val="002B3278"/>
  </w:style>
  <w:style w:type="numbering" w:customStyle="1" w:styleId="FrListare1222">
    <w:name w:val="Fără Listare1222"/>
    <w:next w:val="NoList"/>
    <w:semiHidden/>
    <w:rsid w:val="002B3278"/>
  </w:style>
  <w:style w:type="numbering" w:customStyle="1" w:styleId="NoList1822">
    <w:name w:val="No List1822"/>
    <w:next w:val="NoList"/>
    <w:uiPriority w:val="99"/>
    <w:semiHidden/>
    <w:rsid w:val="002B3278"/>
  </w:style>
  <w:style w:type="numbering" w:customStyle="1" w:styleId="NoList11322">
    <w:name w:val="No List11322"/>
    <w:next w:val="NoList"/>
    <w:uiPriority w:val="99"/>
    <w:semiHidden/>
    <w:unhideWhenUsed/>
    <w:rsid w:val="002B3278"/>
  </w:style>
  <w:style w:type="numbering" w:customStyle="1" w:styleId="NoList111222">
    <w:name w:val="No List111222"/>
    <w:next w:val="NoList"/>
    <w:uiPriority w:val="99"/>
    <w:semiHidden/>
    <w:unhideWhenUsed/>
    <w:rsid w:val="002B3278"/>
  </w:style>
  <w:style w:type="numbering" w:customStyle="1" w:styleId="NoList2422">
    <w:name w:val="No List2422"/>
    <w:next w:val="NoList"/>
    <w:uiPriority w:val="99"/>
    <w:semiHidden/>
    <w:unhideWhenUsed/>
    <w:rsid w:val="002B3278"/>
  </w:style>
  <w:style w:type="numbering" w:customStyle="1" w:styleId="NoList12222">
    <w:name w:val="No List12222"/>
    <w:next w:val="NoList"/>
    <w:uiPriority w:val="99"/>
    <w:semiHidden/>
    <w:unhideWhenUsed/>
    <w:rsid w:val="002B3278"/>
  </w:style>
  <w:style w:type="numbering" w:customStyle="1" w:styleId="NoList3322">
    <w:name w:val="No List3322"/>
    <w:next w:val="NoList"/>
    <w:uiPriority w:val="99"/>
    <w:semiHidden/>
    <w:unhideWhenUsed/>
    <w:rsid w:val="002B3278"/>
  </w:style>
  <w:style w:type="numbering" w:customStyle="1" w:styleId="NoList13222">
    <w:name w:val="No List13222"/>
    <w:next w:val="NoList"/>
    <w:uiPriority w:val="99"/>
    <w:semiHidden/>
    <w:unhideWhenUsed/>
    <w:rsid w:val="002B3278"/>
  </w:style>
  <w:style w:type="numbering" w:customStyle="1" w:styleId="NoList4222">
    <w:name w:val="No List4222"/>
    <w:next w:val="NoList"/>
    <w:uiPriority w:val="99"/>
    <w:semiHidden/>
    <w:unhideWhenUsed/>
    <w:rsid w:val="002B3278"/>
  </w:style>
  <w:style w:type="numbering" w:customStyle="1" w:styleId="NoList14222">
    <w:name w:val="No List14222"/>
    <w:next w:val="NoList"/>
    <w:uiPriority w:val="99"/>
    <w:semiHidden/>
    <w:unhideWhenUsed/>
    <w:rsid w:val="002B3278"/>
  </w:style>
  <w:style w:type="numbering" w:customStyle="1" w:styleId="NoList21222">
    <w:name w:val="No List21222"/>
    <w:next w:val="NoList"/>
    <w:uiPriority w:val="99"/>
    <w:semiHidden/>
    <w:unhideWhenUsed/>
    <w:rsid w:val="002B3278"/>
  </w:style>
  <w:style w:type="numbering" w:customStyle="1" w:styleId="NoList5222">
    <w:name w:val="No List5222"/>
    <w:next w:val="NoList"/>
    <w:uiPriority w:val="99"/>
    <w:semiHidden/>
    <w:unhideWhenUsed/>
    <w:rsid w:val="002B3278"/>
  </w:style>
  <w:style w:type="numbering" w:customStyle="1" w:styleId="NoList15222">
    <w:name w:val="No List15222"/>
    <w:next w:val="NoList"/>
    <w:uiPriority w:val="99"/>
    <w:semiHidden/>
    <w:unhideWhenUsed/>
    <w:rsid w:val="002B3278"/>
  </w:style>
  <w:style w:type="numbering" w:customStyle="1" w:styleId="NoList22222">
    <w:name w:val="No List22222"/>
    <w:next w:val="NoList"/>
    <w:uiPriority w:val="99"/>
    <w:semiHidden/>
    <w:unhideWhenUsed/>
    <w:rsid w:val="002B3278"/>
  </w:style>
  <w:style w:type="numbering" w:customStyle="1" w:styleId="NoList31222">
    <w:name w:val="No List31222"/>
    <w:next w:val="NoList"/>
    <w:uiPriority w:val="99"/>
    <w:semiHidden/>
    <w:unhideWhenUsed/>
    <w:rsid w:val="002B3278"/>
  </w:style>
  <w:style w:type="numbering" w:customStyle="1" w:styleId="NoList6222">
    <w:name w:val="No List6222"/>
    <w:next w:val="NoList"/>
    <w:uiPriority w:val="99"/>
    <w:semiHidden/>
    <w:unhideWhenUsed/>
    <w:rsid w:val="002B3278"/>
  </w:style>
  <w:style w:type="numbering" w:customStyle="1" w:styleId="NoList16222">
    <w:name w:val="No List16222"/>
    <w:next w:val="NoList"/>
    <w:uiPriority w:val="99"/>
    <w:semiHidden/>
    <w:unhideWhenUsed/>
    <w:rsid w:val="002B3278"/>
  </w:style>
  <w:style w:type="numbering" w:customStyle="1" w:styleId="NoList7222">
    <w:name w:val="No List7222"/>
    <w:next w:val="NoList"/>
    <w:uiPriority w:val="99"/>
    <w:semiHidden/>
    <w:unhideWhenUsed/>
    <w:rsid w:val="002B3278"/>
  </w:style>
  <w:style w:type="numbering" w:customStyle="1" w:styleId="NoList8222">
    <w:name w:val="No List8222"/>
    <w:next w:val="NoList"/>
    <w:uiPriority w:val="99"/>
    <w:semiHidden/>
    <w:unhideWhenUsed/>
    <w:rsid w:val="002B3278"/>
  </w:style>
  <w:style w:type="numbering" w:customStyle="1" w:styleId="NoList9122">
    <w:name w:val="No List9122"/>
    <w:next w:val="NoList"/>
    <w:uiPriority w:val="99"/>
    <w:semiHidden/>
    <w:unhideWhenUsed/>
    <w:rsid w:val="002B3278"/>
  </w:style>
  <w:style w:type="numbering" w:customStyle="1" w:styleId="FrListare11122">
    <w:name w:val="Fără Listare11122"/>
    <w:next w:val="NoList"/>
    <w:semiHidden/>
    <w:rsid w:val="002B3278"/>
  </w:style>
  <w:style w:type="numbering" w:customStyle="1" w:styleId="NoList17122">
    <w:name w:val="No List17122"/>
    <w:next w:val="NoList"/>
    <w:uiPriority w:val="99"/>
    <w:semiHidden/>
    <w:rsid w:val="002B3278"/>
  </w:style>
  <w:style w:type="numbering" w:customStyle="1" w:styleId="NoList112122">
    <w:name w:val="No List112122"/>
    <w:next w:val="NoList"/>
    <w:uiPriority w:val="99"/>
    <w:semiHidden/>
    <w:unhideWhenUsed/>
    <w:rsid w:val="002B3278"/>
  </w:style>
  <w:style w:type="numbering" w:customStyle="1" w:styleId="NoList1111122">
    <w:name w:val="No List1111122"/>
    <w:next w:val="NoList"/>
    <w:uiPriority w:val="99"/>
    <w:semiHidden/>
    <w:unhideWhenUsed/>
    <w:rsid w:val="002B3278"/>
  </w:style>
  <w:style w:type="numbering" w:customStyle="1" w:styleId="NoList23122">
    <w:name w:val="No List23122"/>
    <w:next w:val="NoList"/>
    <w:uiPriority w:val="99"/>
    <w:semiHidden/>
    <w:unhideWhenUsed/>
    <w:rsid w:val="002B3278"/>
  </w:style>
  <w:style w:type="numbering" w:customStyle="1" w:styleId="NoList121122">
    <w:name w:val="No List121122"/>
    <w:next w:val="NoList"/>
    <w:uiPriority w:val="99"/>
    <w:semiHidden/>
    <w:unhideWhenUsed/>
    <w:rsid w:val="002B3278"/>
  </w:style>
  <w:style w:type="numbering" w:customStyle="1" w:styleId="NoList32122">
    <w:name w:val="No List32122"/>
    <w:next w:val="NoList"/>
    <w:uiPriority w:val="99"/>
    <w:semiHidden/>
    <w:unhideWhenUsed/>
    <w:rsid w:val="002B3278"/>
  </w:style>
  <w:style w:type="numbering" w:customStyle="1" w:styleId="NoList131122">
    <w:name w:val="No List131122"/>
    <w:next w:val="NoList"/>
    <w:uiPriority w:val="99"/>
    <w:semiHidden/>
    <w:unhideWhenUsed/>
    <w:rsid w:val="002B3278"/>
  </w:style>
  <w:style w:type="numbering" w:customStyle="1" w:styleId="NoList41122">
    <w:name w:val="No List41122"/>
    <w:next w:val="NoList"/>
    <w:uiPriority w:val="99"/>
    <w:semiHidden/>
    <w:unhideWhenUsed/>
    <w:rsid w:val="002B3278"/>
  </w:style>
  <w:style w:type="numbering" w:customStyle="1" w:styleId="NoList141122">
    <w:name w:val="No List141122"/>
    <w:next w:val="NoList"/>
    <w:uiPriority w:val="99"/>
    <w:semiHidden/>
    <w:unhideWhenUsed/>
    <w:rsid w:val="002B3278"/>
  </w:style>
  <w:style w:type="numbering" w:customStyle="1" w:styleId="NoList211122">
    <w:name w:val="No List211122"/>
    <w:next w:val="NoList"/>
    <w:uiPriority w:val="99"/>
    <w:semiHidden/>
    <w:unhideWhenUsed/>
    <w:rsid w:val="002B3278"/>
  </w:style>
  <w:style w:type="numbering" w:customStyle="1" w:styleId="NoList51122">
    <w:name w:val="No List51122"/>
    <w:next w:val="NoList"/>
    <w:uiPriority w:val="99"/>
    <w:semiHidden/>
    <w:unhideWhenUsed/>
    <w:rsid w:val="002B3278"/>
  </w:style>
  <w:style w:type="numbering" w:customStyle="1" w:styleId="NoList151122">
    <w:name w:val="No List151122"/>
    <w:next w:val="NoList"/>
    <w:uiPriority w:val="99"/>
    <w:semiHidden/>
    <w:unhideWhenUsed/>
    <w:rsid w:val="002B3278"/>
  </w:style>
  <w:style w:type="numbering" w:customStyle="1" w:styleId="NoList221122">
    <w:name w:val="No List221122"/>
    <w:next w:val="NoList"/>
    <w:uiPriority w:val="99"/>
    <w:semiHidden/>
    <w:unhideWhenUsed/>
    <w:rsid w:val="002B3278"/>
  </w:style>
  <w:style w:type="numbering" w:customStyle="1" w:styleId="NoList311122">
    <w:name w:val="No List311122"/>
    <w:next w:val="NoList"/>
    <w:uiPriority w:val="99"/>
    <w:semiHidden/>
    <w:unhideWhenUsed/>
    <w:rsid w:val="002B3278"/>
  </w:style>
  <w:style w:type="numbering" w:customStyle="1" w:styleId="NoList61122">
    <w:name w:val="No List61122"/>
    <w:next w:val="NoList"/>
    <w:uiPriority w:val="99"/>
    <w:semiHidden/>
    <w:unhideWhenUsed/>
    <w:rsid w:val="002B3278"/>
  </w:style>
  <w:style w:type="numbering" w:customStyle="1" w:styleId="NoList161122">
    <w:name w:val="No List161122"/>
    <w:next w:val="NoList"/>
    <w:uiPriority w:val="99"/>
    <w:semiHidden/>
    <w:unhideWhenUsed/>
    <w:rsid w:val="002B3278"/>
  </w:style>
  <w:style w:type="numbering" w:customStyle="1" w:styleId="NoList71122">
    <w:name w:val="No List71122"/>
    <w:next w:val="NoList"/>
    <w:uiPriority w:val="99"/>
    <w:semiHidden/>
    <w:unhideWhenUsed/>
    <w:rsid w:val="002B3278"/>
  </w:style>
  <w:style w:type="numbering" w:customStyle="1" w:styleId="NoList81122">
    <w:name w:val="No List81122"/>
    <w:next w:val="NoList"/>
    <w:uiPriority w:val="99"/>
    <w:semiHidden/>
    <w:unhideWhenUsed/>
    <w:rsid w:val="002B3278"/>
  </w:style>
  <w:style w:type="numbering" w:customStyle="1" w:styleId="NoList1912">
    <w:name w:val="No List1912"/>
    <w:next w:val="NoList"/>
    <w:uiPriority w:val="99"/>
    <w:semiHidden/>
    <w:unhideWhenUsed/>
    <w:rsid w:val="002B3278"/>
  </w:style>
  <w:style w:type="numbering" w:customStyle="1" w:styleId="NoList11012">
    <w:name w:val="No List11012"/>
    <w:next w:val="NoList"/>
    <w:uiPriority w:val="99"/>
    <w:semiHidden/>
    <w:rsid w:val="002B3278"/>
  </w:style>
  <w:style w:type="numbering" w:customStyle="1" w:styleId="NoList2512">
    <w:name w:val="No List2512"/>
    <w:next w:val="NoList"/>
    <w:uiPriority w:val="99"/>
    <w:semiHidden/>
    <w:unhideWhenUsed/>
    <w:rsid w:val="002B3278"/>
  </w:style>
  <w:style w:type="numbering" w:customStyle="1" w:styleId="NoList11412">
    <w:name w:val="No List11412"/>
    <w:next w:val="NoList"/>
    <w:uiPriority w:val="99"/>
    <w:semiHidden/>
    <w:rsid w:val="002B3278"/>
  </w:style>
  <w:style w:type="numbering" w:customStyle="1" w:styleId="NoList3412">
    <w:name w:val="No List3412"/>
    <w:next w:val="NoList"/>
    <w:uiPriority w:val="99"/>
    <w:semiHidden/>
    <w:unhideWhenUsed/>
    <w:rsid w:val="002B3278"/>
  </w:style>
  <w:style w:type="numbering" w:customStyle="1" w:styleId="NoList4312">
    <w:name w:val="No List4312"/>
    <w:next w:val="NoList"/>
    <w:uiPriority w:val="99"/>
    <w:semiHidden/>
    <w:unhideWhenUsed/>
    <w:rsid w:val="002B3278"/>
  </w:style>
  <w:style w:type="numbering" w:customStyle="1" w:styleId="NoList5312">
    <w:name w:val="No List5312"/>
    <w:next w:val="NoList"/>
    <w:uiPriority w:val="99"/>
    <w:semiHidden/>
    <w:unhideWhenUsed/>
    <w:rsid w:val="002B3278"/>
  </w:style>
  <w:style w:type="numbering" w:customStyle="1" w:styleId="NoList6312">
    <w:name w:val="No List6312"/>
    <w:next w:val="NoList"/>
    <w:uiPriority w:val="99"/>
    <w:semiHidden/>
    <w:unhideWhenUsed/>
    <w:rsid w:val="002B3278"/>
  </w:style>
  <w:style w:type="numbering" w:customStyle="1" w:styleId="NoList2012">
    <w:name w:val="No List2012"/>
    <w:next w:val="NoList"/>
    <w:uiPriority w:val="99"/>
    <w:semiHidden/>
    <w:unhideWhenUsed/>
    <w:rsid w:val="002B3278"/>
  </w:style>
  <w:style w:type="numbering" w:customStyle="1" w:styleId="FrListare1312">
    <w:name w:val="Fără Listare1312"/>
    <w:next w:val="NoList"/>
    <w:semiHidden/>
    <w:rsid w:val="002B3278"/>
  </w:style>
  <w:style w:type="numbering" w:customStyle="1" w:styleId="NoList11512">
    <w:name w:val="No List11512"/>
    <w:next w:val="NoList"/>
    <w:uiPriority w:val="99"/>
    <w:semiHidden/>
    <w:rsid w:val="002B3278"/>
  </w:style>
  <w:style w:type="numbering" w:customStyle="1" w:styleId="NoList11612">
    <w:name w:val="No List11612"/>
    <w:next w:val="NoList"/>
    <w:uiPriority w:val="99"/>
    <w:semiHidden/>
    <w:unhideWhenUsed/>
    <w:rsid w:val="002B3278"/>
  </w:style>
  <w:style w:type="numbering" w:customStyle="1" w:styleId="NoList111312">
    <w:name w:val="No List111312"/>
    <w:next w:val="NoList"/>
    <w:uiPriority w:val="99"/>
    <w:semiHidden/>
    <w:unhideWhenUsed/>
    <w:rsid w:val="002B3278"/>
  </w:style>
  <w:style w:type="numbering" w:customStyle="1" w:styleId="NoList2612">
    <w:name w:val="No List2612"/>
    <w:next w:val="NoList"/>
    <w:uiPriority w:val="99"/>
    <w:semiHidden/>
    <w:unhideWhenUsed/>
    <w:rsid w:val="002B3278"/>
  </w:style>
  <w:style w:type="numbering" w:customStyle="1" w:styleId="NoList12312">
    <w:name w:val="No List12312"/>
    <w:next w:val="NoList"/>
    <w:uiPriority w:val="99"/>
    <w:semiHidden/>
    <w:unhideWhenUsed/>
    <w:rsid w:val="002B3278"/>
  </w:style>
  <w:style w:type="numbering" w:customStyle="1" w:styleId="NoList3512">
    <w:name w:val="No List3512"/>
    <w:next w:val="NoList"/>
    <w:uiPriority w:val="99"/>
    <w:semiHidden/>
    <w:unhideWhenUsed/>
    <w:rsid w:val="002B3278"/>
  </w:style>
  <w:style w:type="numbering" w:customStyle="1" w:styleId="NoList13312">
    <w:name w:val="No List13312"/>
    <w:next w:val="NoList"/>
    <w:uiPriority w:val="99"/>
    <w:semiHidden/>
    <w:unhideWhenUsed/>
    <w:rsid w:val="002B3278"/>
  </w:style>
  <w:style w:type="numbering" w:customStyle="1" w:styleId="NoList4412">
    <w:name w:val="No List4412"/>
    <w:next w:val="NoList"/>
    <w:uiPriority w:val="99"/>
    <w:semiHidden/>
    <w:unhideWhenUsed/>
    <w:rsid w:val="002B3278"/>
  </w:style>
  <w:style w:type="numbering" w:customStyle="1" w:styleId="NoList14312">
    <w:name w:val="No List14312"/>
    <w:next w:val="NoList"/>
    <w:uiPriority w:val="99"/>
    <w:semiHidden/>
    <w:unhideWhenUsed/>
    <w:rsid w:val="002B3278"/>
  </w:style>
  <w:style w:type="numbering" w:customStyle="1" w:styleId="NoList21312">
    <w:name w:val="No List21312"/>
    <w:next w:val="NoList"/>
    <w:uiPriority w:val="99"/>
    <w:semiHidden/>
    <w:unhideWhenUsed/>
    <w:rsid w:val="002B3278"/>
  </w:style>
  <w:style w:type="numbering" w:customStyle="1" w:styleId="NoList5412">
    <w:name w:val="No List5412"/>
    <w:next w:val="NoList"/>
    <w:uiPriority w:val="99"/>
    <w:semiHidden/>
    <w:unhideWhenUsed/>
    <w:rsid w:val="002B3278"/>
  </w:style>
  <w:style w:type="numbering" w:customStyle="1" w:styleId="NoList15312">
    <w:name w:val="No List15312"/>
    <w:next w:val="NoList"/>
    <w:uiPriority w:val="99"/>
    <w:semiHidden/>
    <w:unhideWhenUsed/>
    <w:rsid w:val="002B3278"/>
  </w:style>
  <w:style w:type="numbering" w:customStyle="1" w:styleId="NoList22312">
    <w:name w:val="No List22312"/>
    <w:next w:val="NoList"/>
    <w:uiPriority w:val="99"/>
    <w:semiHidden/>
    <w:unhideWhenUsed/>
    <w:rsid w:val="002B3278"/>
  </w:style>
  <w:style w:type="numbering" w:customStyle="1" w:styleId="NoList31312">
    <w:name w:val="No List31312"/>
    <w:next w:val="NoList"/>
    <w:uiPriority w:val="99"/>
    <w:semiHidden/>
    <w:unhideWhenUsed/>
    <w:rsid w:val="002B3278"/>
  </w:style>
  <w:style w:type="numbering" w:customStyle="1" w:styleId="NoList6412">
    <w:name w:val="No List6412"/>
    <w:next w:val="NoList"/>
    <w:uiPriority w:val="99"/>
    <w:semiHidden/>
    <w:unhideWhenUsed/>
    <w:rsid w:val="002B3278"/>
  </w:style>
  <w:style w:type="numbering" w:customStyle="1" w:styleId="NoList16312">
    <w:name w:val="No List16312"/>
    <w:next w:val="NoList"/>
    <w:uiPriority w:val="99"/>
    <w:semiHidden/>
    <w:unhideWhenUsed/>
    <w:rsid w:val="002B3278"/>
  </w:style>
  <w:style w:type="numbering" w:customStyle="1" w:styleId="NoList7312">
    <w:name w:val="No List7312"/>
    <w:next w:val="NoList"/>
    <w:uiPriority w:val="99"/>
    <w:semiHidden/>
    <w:unhideWhenUsed/>
    <w:rsid w:val="002B3278"/>
  </w:style>
  <w:style w:type="numbering" w:customStyle="1" w:styleId="NoList8312">
    <w:name w:val="No List8312"/>
    <w:next w:val="NoList"/>
    <w:uiPriority w:val="99"/>
    <w:semiHidden/>
    <w:unhideWhenUsed/>
    <w:rsid w:val="002B3278"/>
  </w:style>
  <w:style w:type="numbering" w:customStyle="1" w:styleId="NoList9212">
    <w:name w:val="No List9212"/>
    <w:next w:val="NoList"/>
    <w:uiPriority w:val="99"/>
    <w:semiHidden/>
    <w:unhideWhenUsed/>
    <w:rsid w:val="002B3278"/>
  </w:style>
  <w:style w:type="numbering" w:customStyle="1" w:styleId="FrListare11222">
    <w:name w:val="Fără Listare11222"/>
    <w:next w:val="NoList"/>
    <w:semiHidden/>
    <w:rsid w:val="002B3278"/>
  </w:style>
  <w:style w:type="numbering" w:customStyle="1" w:styleId="NoList17222">
    <w:name w:val="No List17222"/>
    <w:next w:val="NoList"/>
    <w:uiPriority w:val="99"/>
    <w:semiHidden/>
    <w:rsid w:val="002B3278"/>
  </w:style>
  <w:style w:type="numbering" w:customStyle="1" w:styleId="NoList112222">
    <w:name w:val="No List112222"/>
    <w:next w:val="NoList"/>
    <w:uiPriority w:val="99"/>
    <w:semiHidden/>
    <w:unhideWhenUsed/>
    <w:rsid w:val="002B3278"/>
  </w:style>
  <w:style w:type="numbering" w:customStyle="1" w:styleId="NoList1111222">
    <w:name w:val="No List1111222"/>
    <w:next w:val="NoList"/>
    <w:uiPriority w:val="99"/>
    <w:semiHidden/>
    <w:unhideWhenUsed/>
    <w:rsid w:val="002B3278"/>
  </w:style>
  <w:style w:type="numbering" w:customStyle="1" w:styleId="NoList23222">
    <w:name w:val="No List23222"/>
    <w:next w:val="NoList"/>
    <w:uiPriority w:val="99"/>
    <w:semiHidden/>
    <w:unhideWhenUsed/>
    <w:rsid w:val="002B3278"/>
  </w:style>
  <w:style w:type="numbering" w:customStyle="1" w:styleId="NoList121222">
    <w:name w:val="No List121222"/>
    <w:next w:val="NoList"/>
    <w:uiPriority w:val="99"/>
    <w:semiHidden/>
    <w:unhideWhenUsed/>
    <w:rsid w:val="002B3278"/>
  </w:style>
  <w:style w:type="numbering" w:customStyle="1" w:styleId="NoList32222">
    <w:name w:val="No List32222"/>
    <w:next w:val="NoList"/>
    <w:uiPriority w:val="99"/>
    <w:semiHidden/>
    <w:unhideWhenUsed/>
    <w:rsid w:val="002B3278"/>
  </w:style>
  <w:style w:type="numbering" w:customStyle="1" w:styleId="NoList131222">
    <w:name w:val="No List131222"/>
    <w:next w:val="NoList"/>
    <w:uiPriority w:val="99"/>
    <w:semiHidden/>
    <w:unhideWhenUsed/>
    <w:rsid w:val="002B3278"/>
  </w:style>
  <w:style w:type="numbering" w:customStyle="1" w:styleId="NoList41222">
    <w:name w:val="No List41222"/>
    <w:next w:val="NoList"/>
    <w:uiPriority w:val="99"/>
    <w:semiHidden/>
    <w:unhideWhenUsed/>
    <w:rsid w:val="002B3278"/>
  </w:style>
  <w:style w:type="numbering" w:customStyle="1" w:styleId="NoList141222">
    <w:name w:val="No List141222"/>
    <w:next w:val="NoList"/>
    <w:uiPriority w:val="99"/>
    <w:semiHidden/>
    <w:unhideWhenUsed/>
    <w:rsid w:val="002B3278"/>
  </w:style>
  <w:style w:type="numbering" w:customStyle="1" w:styleId="NoList211222">
    <w:name w:val="No List211222"/>
    <w:next w:val="NoList"/>
    <w:uiPriority w:val="99"/>
    <w:semiHidden/>
    <w:unhideWhenUsed/>
    <w:rsid w:val="002B3278"/>
  </w:style>
  <w:style w:type="numbering" w:customStyle="1" w:styleId="NoList51222">
    <w:name w:val="No List51222"/>
    <w:next w:val="NoList"/>
    <w:uiPriority w:val="99"/>
    <w:semiHidden/>
    <w:unhideWhenUsed/>
    <w:rsid w:val="002B3278"/>
  </w:style>
  <w:style w:type="numbering" w:customStyle="1" w:styleId="NoList151222">
    <w:name w:val="No List151222"/>
    <w:next w:val="NoList"/>
    <w:uiPriority w:val="99"/>
    <w:semiHidden/>
    <w:unhideWhenUsed/>
    <w:rsid w:val="002B3278"/>
  </w:style>
  <w:style w:type="numbering" w:customStyle="1" w:styleId="NoList221222">
    <w:name w:val="No List221222"/>
    <w:next w:val="NoList"/>
    <w:uiPriority w:val="99"/>
    <w:semiHidden/>
    <w:unhideWhenUsed/>
    <w:rsid w:val="002B3278"/>
  </w:style>
  <w:style w:type="numbering" w:customStyle="1" w:styleId="NoList311222">
    <w:name w:val="No List311222"/>
    <w:next w:val="NoList"/>
    <w:uiPriority w:val="99"/>
    <w:semiHidden/>
    <w:unhideWhenUsed/>
    <w:rsid w:val="002B3278"/>
  </w:style>
  <w:style w:type="numbering" w:customStyle="1" w:styleId="NoList61222">
    <w:name w:val="No List61222"/>
    <w:next w:val="NoList"/>
    <w:uiPriority w:val="99"/>
    <w:semiHidden/>
    <w:unhideWhenUsed/>
    <w:rsid w:val="002B3278"/>
  </w:style>
  <w:style w:type="numbering" w:customStyle="1" w:styleId="NoList161222">
    <w:name w:val="No List161222"/>
    <w:next w:val="NoList"/>
    <w:uiPriority w:val="99"/>
    <w:semiHidden/>
    <w:unhideWhenUsed/>
    <w:rsid w:val="002B3278"/>
  </w:style>
  <w:style w:type="numbering" w:customStyle="1" w:styleId="NoList71222">
    <w:name w:val="No List71222"/>
    <w:next w:val="NoList"/>
    <w:uiPriority w:val="99"/>
    <w:semiHidden/>
    <w:unhideWhenUsed/>
    <w:rsid w:val="002B3278"/>
  </w:style>
  <w:style w:type="numbering" w:customStyle="1" w:styleId="NoList81212">
    <w:name w:val="No List81212"/>
    <w:next w:val="NoList"/>
    <w:uiPriority w:val="99"/>
    <w:semiHidden/>
    <w:unhideWhenUsed/>
    <w:rsid w:val="002B3278"/>
  </w:style>
  <w:style w:type="numbering" w:customStyle="1" w:styleId="NoList293">
    <w:name w:val="No List293"/>
    <w:next w:val="NoList"/>
    <w:uiPriority w:val="99"/>
    <w:semiHidden/>
    <w:unhideWhenUsed/>
    <w:rsid w:val="002B3278"/>
  </w:style>
  <w:style w:type="numbering" w:customStyle="1" w:styleId="FrListare152">
    <w:name w:val="Fără Listare152"/>
    <w:next w:val="NoList"/>
    <w:semiHidden/>
    <w:rsid w:val="002B3278"/>
  </w:style>
  <w:style w:type="numbering" w:customStyle="1" w:styleId="NoList1192">
    <w:name w:val="No List1192"/>
    <w:next w:val="NoList"/>
    <w:uiPriority w:val="99"/>
    <w:semiHidden/>
    <w:rsid w:val="002B3278"/>
  </w:style>
  <w:style w:type="numbering" w:customStyle="1" w:styleId="NoList11102">
    <w:name w:val="No List11102"/>
    <w:next w:val="NoList"/>
    <w:uiPriority w:val="99"/>
    <w:semiHidden/>
    <w:unhideWhenUsed/>
    <w:rsid w:val="002B3278"/>
  </w:style>
  <w:style w:type="numbering" w:customStyle="1" w:styleId="NoList11152">
    <w:name w:val="No List11152"/>
    <w:next w:val="NoList"/>
    <w:uiPriority w:val="99"/>
    <w:semiHidden/>
    <w:unhideWhenUsed/>
    <w:rsid w:val="002B3278"/>
  </w:style>
  <w:style w:type="numbering" w:customStyle="1" w:styleId="NoList2102">
    <w:name w:val="No List2102"/>
    <w:next w:val="NoList"/>
    <w:uiPriority w:val="99"/>
    <w:semiHidden/>
    <w:unhideWhenUsed/>
    <w:rsid w:val="002B3278"/>
  </w:style>
  <w:style w:type="numbering" w:customStyle="1" w:styleId="NoList1252">
    <w:name w:val="No List1252"/>
    <w:next w:val="NoList"/>
    <w:uiPriority w:val="99"/>
    <w:semiHidden/>
    <w:unhideWhenUsed/>
    <w:rsid w:val="002B3278"/>
  </w:style>
  <w:style w:type="numbering" w:customStyle="1" w:styleId="NoList373">
    <w:name w:val="No List373"/>
    <w:next w:val="NoList"/>
    <w:uiPriority w:val="99"/>
    <w:semiHidden/>
    <w:unhideWhenUsed/>
    <w:rsid w:val="002B3278"/>
  </w:style>
  <w:style w:type="numbering" w:customStyle="1" w:styleId="NoList1352">
    <w:name w:val="No List1352"/>
    <w:next w:val="NoList"/>
    <w:uiPriority w:val="99"/>
    <w:semiHidden/>
    <w:unhideWhenUsed/>
    <w:rsid w:val="002B3278"/>
  </w:style>
  <w:style w:type="numbering" w:customStyle="1" w:styleId="NoList463">
    <w:name w:val="No List463"/>
    <w:next w:val="NoList"/>
    <w:uiPriority w:val="99"/>
    <w:semiHidden/>
    <w:unhideWhenUsed/>
    <w:rsid w:val="002B3278"/>
  </w:style>
  <w:style w:type="numbering" w:customStyle="1" w:styleId="NoList1452">
    <w:name w:val="No List1452"/>
    <w:next w:val="NoList"/>
    <w:uiPriority w:val="99"/>
    <w:semiHidden/>
    <w:unhideWhenUsed/>
    <w:rsid w:val="002B3278"/>
  </w:style>
  <w:style w:type="numbering" w:customStyle="1" w:styleId="NoList2152">
    <w:name w:val="No List2152"/>
    <w:next w:val="NoList"/>
    <w:uiPriority w:val="99"/>
    <w:semiHidden/>
    <w:unhideWhenUsed/>
    <w:rsid w:val="002B3278"/>
  </w:style>
  <w:style w:type="numbering" w:customStyle="1" w:styleId="NoList563">
    <w:name w:val="No List563"/>
    <w:next w:val="NoList"/>
    <w:uiPriority w:val="99"/>
    <w:semiHidden/>
    <w:unhideWhenUsed/>
    <w:rsid w:val="002B3278"/>
  </w:style>
  <w:style w:type="numbering" w:customStyle="1" w:styleId="NoList1552">
    <w:name w:val="No List1552"/>
    <w:next w:val="NoList"/>
    <w:uiPriority w:val="99"/>
    <w:semiHidden/>
    <w:unhideWhenUsed/>
    <w:rsid w:val="002B3278"/>
  </w:style>
  <w:style w:type="numbering" w:customStyle="1" w:styleId="NoList2252">
    <w:name w:val="No List2252"/>
    <w:next w:val="NoList"/>
    <w:uiPriority w:val="99"/>
    <w:semiHidden/>
    <w:unhideWhenUsed/>
    <w:rsid w:val="002B3278"/>
  </w:style>
  <w:style w:type="numbering" w:customStyle="1" w:styleId="NoList3152">
    <w:name w:val="No List3152"/>
    <w:next w:val="NoList"/>
    <w:uiPriority w:val="99"/>
    <w:semiHidden/>
    <w:unhideWhenUsed/>
    <w:rsid w:val="002B3278"/>
  </w:style>
  <w:style w:type="numbering" w:customStyle="1" w:styleId="NoList663">
    <w:name w:val="No List663"/>
    <w:next w:val="NoList"/>
    <w:uiPriority w:val="99"/>
    <w:semiHidden/>
    <w:unhideWhenUsed/>
    <w:rsid w:val="002B3278"/>
  </w:style>
  <w:style w:type="numbering" w:customStyle="1" w:styleId="NoList1652">
    <w:name w:val="No List1652"/>
    <w:next w:val="NoList"/>
    <w:uiPriority w:val="99"/>
    <w:semiHidden/>
    <w:unhideWhenUsed/>
    <w:rsid w:val="002B3278"/>
  </w:style>
  <w:style w:type="numbering" w:customStyle="1" w:styleId="NoList752">
    <w:name w:val="No List752"/>
    <w:next w:val="NoList"/>
    <w:uiPriority w:val="99"/>
    <w:semiHidden/>
    <w:unhideWhenUsed/>
    <w:rsid w:val="002B3278"/>
  </w:style>
  <w:style w:type="numbering" w:customStyle="1" w:styleId="NoList852">
    <w:name w:val="No List852"/>
    <w:next w:val="NoList"/>
    <w:uiPriority w:val="99"/>
    <w:semiHidden/>
    <w:unhideWhenUsed/>
    <w:rsid w:val="002B3278"/>
  </w:style>
  <w:style w:type="numbering" w:customStyle="1" w:styleId="NoList942">
    <w:name w:val="No List942"/>
    <w:next w:val="NoList"/>
    <w:uiPriority w:val="99"/>
    <w:semiHidden/>
    <w:unhideWhenUsed/>
    <w:rsid w:val="002B3278"/>
  </w:style>
  <w:style w:type="numbering" w:customStyle="1" w:styleId="FrListare1142">
    <w:name w:val="Fără Listare1142"/>
    <w:next w:val="NoList"/>
    <w:semiHidden/>
    <w:rsid w:val="002B3278"/>
  </w:style>
  <w:style w:type="numbering" w:customStyle="1" w:styleId="NoList1742">
    <w:name w:val="No List1742"/>
    <w:next w:val="NoList"/>
    <w:uiPriority w:val="99"/>
    <w:semiHidden/>
    <w:rsid w:val="002B3278"/>
  </w:style>
  <w:style w:type="numbering" w:customStyle="1" w:styleId="NoList11242">
    <w:name w:val="No List11242"/>
    <w:next w:val="NoList"/>
    <w:uiPriority w:val="99"/>
    <w:semiHidden/>
    <w:unhideWhenUsed/>
    <w:rsid w:val="002B3278"/>
  </w:style>
  <w:style w:type="numbering" w:customStyle="1" w:styleId="NoList111142">
    <w:name w:val="No List111142"/>
    <w:next w:val="NoList"/>
    <w:uiPriority w:val="99"/>
    <w:semiHidden/>
    <w:unhideWhenUsed/>
    <w:rsid w:val="002B3278"/>
  </w:style>
  <w:style w:type="numbering" w:customStyle="1" w:styleId="NoList2342">
    <w:name w:val="No List2342"/>
    <w:next w:val="NoList"/>
    <w:uiPriority w:val="99"/>
    <w:semiHidden/>
    <w:unhideWhenUsed/>
    <w:rsid w:val="002B3278"/>
  </w:style>
  <w:style w:type="numbering" w:customStyle="1" w:styleId="NoList12142">
    <w:name w:val="No List12142"/>
    <w:next w:val="NoList"/>
    <w:uiPriority w:val="99"/>
    <w:semiHidden/>
    <w:unhideWhenUsed/>
    <w:rsid w:val="002B3278"/>
  </w:style>
  <w:style w:type="numbering" w:customStyle="1" w:styleId="NoList3242">
    <w:name w:val="No List3242"/>
    <w:next w:val="NoList"/>
    <w:uiPriority w:val="99"/>
    <w:semiHidden/>
    <w:unhideWhenUsed/>
    <w:rsid w:val="002B3278"/>
  </w:style>
  <w:style w:type="numbering" w:customStyle="1" w:styleId="NoList13142">
    <w:name w:val="No List13142"/>
    <w:next w:val="NoList"/>
    <w:uiPriority w:val="99"/>
    <w:semiHidden/>
    <w:unhideWhenUsed/>
    <w:rsid w:val="002B3278"/>
  </w:style>
  <w:style w:type="numbering" w:customStyle="1" w:styleId="NoList4142">
    <w:name w:val="No List4142"/>
    <w:next w:val="NoList"/>
    <w:uiPriority w:val="99"/>
    <w:semiHidden/>
    <w:unhideWhenUsed/>
    <w:rsid w:val="002B3278"/>
  </w:style>
  <w:style w:type="numbering" w:customStyle="1" w:styleId="NoList14142">
    <w:name w:val="No List14142"/>
    <w:next w:val="NoList"/>
    <w:uiPriority w:val="99"/>
    <w:semiHidden/>
    <w:unhideWhenUsed/>
    <w:rsid w:val="002B3278"/>
  </w:style>
  <w:style w:type="numbering" w:customStyle="1" w:styleId="NoList21142">
    <w:name w:val="No List21142"/>
    <w:next w:val="NoList"/>
    <w:uiPriority w:val="99"/>
    <w:semiHidden/>
    <w:unhideWhenUsed/>
    <w:rsid w:val="002B3278"/>
  </w:style>
  <w:style w:type="numbering" w:customStyle="1" w:styleId="NoList5142">
    <w:name w:val="No List5142"/>
    <w:next w:val="NoList"/>
    <w:uiPriority w:val="99"/>
    <w:semiHidden/>
    <w:unhideWhenUsed/>
    <w:rsid w:val="002B3278"/>
  </w:style>
  <w:style w:type="numbering" w:customStyle="1" w:styleId="NoList15142">
    <w:name w:val="No List15142"/>
    <w:next w:val="NoList"/>
    <w:uiPriority w:val="99"/>
    <w:semiHidden/>
    <w:unhideWhenUsed/>
    <w:rsid w:val="002B3278"/>
  </w:style>
  <w:style w:type="numbering" w:customStyle="1" w:styleId="NoList22142">
    <w:name w:val="No List22142"/>
    <w:next w:val="NoList"/>
    <w:uiPriority w:val="99"/>
    <w:semiHidden/>
    <w:unhideWhenUsed/>
    <w:rsid w:val="002B3278"/>
  </w:style>
  <w:style w:type="numbering" w:customStyle="1" w:styleId="NoList31142">
    <w:name w:val="No List31142"/>
    <w:next w:val="NoList"/>
    <w:uiPriority w:val="99"/>
    <w:semiHidden/>
    <w:unhideWhenUsed/>
    <w:rsid w:val="002B3278"/>
  </w:style>
  <w:style w:type="numbering" w:customStyle="1" w:styleId="NoList6142">
    <w:name w:val="No List6142"/>
    <w:next w:val="NoList"/>
    <w:uiPriority w:val="99"/>
    <w:semiHidden/>
    <w:unhideWhenUsed/>
    <w:rsid w:val="002B3278"/>
  </w:style>
  <w:style w:type="numbering" w:customStyle="1" w:styleId="NoList16142">
    <w:name w:val="No List16142"/>
    <w:next w:val="NoList"/>
    <w:uiPriority w:val="99"/>
    <w:semiHidden/>
    <w:unhideWhenUsed/>
    <w:rsid w:val="002B3278"/>
  </w:style>
  <w:style w:type="numbering" w:customStyle="1" w:styleId="NoList7142">
    <w:name w:val="No List7142"/>
    <w:next w:val="NoList"/>
    <w:uiPriority w:val="99"/>
    <w:semiHidden/>
    <w:unhideWhenUsed/>
    <w:rsid w:val="002B3278"/>
  </w:style>
  <w:style w:type="numbering" w:customStyle="1" w:styleId="NoList8142">
    <w:name w:val="No List8142"/>
    <w:next w:val="NoList"/>
    <w:uiPriority w:val="99"/>
    <w:semiHidden/>
    <w:unhideWhenUsed/>
    <w:rsid w:val="002B3278"/>
  </w:style>
  <w:style w:type="numbering" w:customStyle="1" w:styleId="NoList1032">
    <w:name w:val="No List1032"/>
    <w:next w:val="NoList"/>
    <w:uiPriority w:val="99"/>
    <w:semiHidden/>
    <w:unhideWhenUsed/>
    <w:rsid w:val="002B3278"/>
  </w:style>
  <w:style w:type="numbering" w:customStyle="1" w:styleId="FrListare1232">
    <w:name w:val="Fără Listare1232"/>
    <w:next w:val="NoList"/>
    <w:semiHidden/>
    <w:rsid w:val="002B3278"/>
  </w:style>
  <w:style w:type="numbering" w:customStyle="1" w:styleId="NoList1832">
    <w:name w:val="No List1832"/>
    <w:next w:val="NoList"/>
    <w:uiPriority w:val="99"/>
    <w:semiHidden/>
    <w:rsid w:val="002B3278"/>
  </w:style>
  <w:style w:type="numbering" w:customStyle="1" w:styleId="NoList11332">
    <w:name w:val="No List11332"/>
    <w:next w:val="NoList"/>
    <w:uiPriority w:val="99"/>
    <w:semiHidden/>
    <w:unhideWhenUsed/>
    <w:rsid w:val="002B3278"/>
  </w:style>
  <w:style w:type="numbering" w:customStyle="1" w:styleId="NoList111232">
    <w:name w:val="No List111232"/>
    <w:next w:val="NoList"/>
    <w:uiPriority w:val="99"/>
    <w:semiHidden/>
    <w:unhideWhenUsed/>
    <w:rsid w:val="002B3278"/>
  </w:style>
  <w:style w:type="numbering" w:customStyle="1" w:styleId="NoList2432">
    <w:name w:val="No List2432"/>
    <w:next w:val="NoList"/>
    <w:uiPriority w:val="99"/>
    <w:semiHidden/>
    <w:unhideWhenUsed/>
    <w:rsid w:val="002B3278"/>
  </w:style>
  <w:style w:type="numbering" w:customStyle="1" w:styleId="NoList12232">
    <w:name w:val="No List12232"/>
    <w:next w:val="NoList"/>
    <w:uiPriority w:val="99"/>
    <w:semiHidden/>
    <w:unhideWhenUsed/>
    <w:rsid w:val="002B3278"/>
  </w:style>
  <w:style w:type="numbering" w:customStyle="1" w:styleId="NoList3332">
    <w:name w:val="No List3332"/>
    <w:next w:val="NoList"/>
    <w:uiPriority w:val="99"/>
    <w:semiHidden/>
    <w:unhideWhenUsed/>
    <w:rsid w:val="002B3278"/>
  </w:style>
  <w:style w:type="numbering" w:customStyle="1" w:styleId="NoList13232">
    <w:name w:val="No List13232"/>
    <w:next w:val="NoList"/>
    <w:uiPriority w:val="99"/>
    <w:semiHidden/>
    <w:unhideWhenUsed/>
    <w:rsid w:val="002B3278"/>
  </w:style>
  <w:style w:type="numbering" w:customStyle="1" w:styleId="NoList4232">
    <w:name w:val="No List4232"/>
    <w:next w:val="NoList"/>
    <w:uiPriority w:val="99"/>
    <w:semiHidden/>
    <w:unhideWhenUsed/>
    <w:rsid w:val="002B3278"/>
  </w:style>
  <w:style w:type="numbering" w:customStyle="1" w:styleId="NoList14232">
    <w:name w:val="No List14232"/>
    <w:next w:val="NoList"/>
    <w:uiPriority w:val="99"/>
    <w:semiHidden/>
    <w:unhideWhenUsed/>
    <w:rsid w:val="002B3278"/>
  </w:style>
  <w:style w:type="numbering" w:customStyle="1" w:styleId="NoList21232">
    <w:name w:val="No List21232"/>
    <w:next w:val="NoList"/>
    <w:uiPriority w:val="99"/>
    <w:semiHidden/>
    <w:unhideWhenUsed/>
    <w:rsid w:val="002B3278"/>
  </w:style>
  <w:style w:type="numbering" w:customStyle="1" w:styleId="NoList5232">
    <w:name w:val="No List5232"/>
    <w:next w:val="NoList"/>
    <w:uiPriority w:val="99"/>
    <w:semiHidden/>
    <w:unhideWhenUsed/>
    <w:rsid w:val="002B3278"/>
  </w:style>
  <w:style w:type="numbering" w:customStyle="1" w:styleId="NoList15232">
    <w:name w:val="No List15232"/>
    <w:next w:val="NoList"/>
    <w:uiPriority w:val="99"/>
    <w:semiHidden/>
    <w:unhideWhenUsed/>
    <w:rsid w:val="002B3278"/>
  </w:style>
  <w:style w:type="numbering" w:customStyle="1" w:styleId="NoList22232">
    <w:name w:val="No List22232"/>
    <w:next w:val="NoList"/>
    <w:uiPriority w:val="99"/>
    <w:semiHidden/>
    <w:unhideWhenUsed/>
    <w:rsid w:val="002B3278"/>
  </w:style>
  <w:style w:type="numbering" w:customStyle="1" w:styleId="NoList31232">
    <w:name w:val="No List31232"/>
    <w:next w:val="NoList"/>
    <w:uiPriority w:val="99"/>
    <w:semiHidden/>
    <w:unhideWhenUsed/>
    <w:rsid w:val="002B3278"/>
  </w:style>
  <w:style w:type="numbering" w:customStyle="1" w:styleId="NoList6232">
    <w:name w:val="No List6232"/>
    <w:next w:val="NoList"/>
    <w:uiPriority w:val="99"/>
    <w:semiHidden/>
    <w:unhideWhenUsed/>
    <w:rsid w:val="002B3278"/>
  </w:style>
  <w:style w:type="numbering" w:customStyle="1" w:styleId="NoList16232">
    <w:name w:val="No List16232"/>
    <w:next w:val="NoList"/>
    <w:uiPriority w:val="99"/>
    <w:semiHidden/>
    <w:unhideWhenUsed/>
    <w:rsid w:val="002B3278"/>
  </w:style>
  <w:style w:type="numbering" w:customStyle="1" w:styleId="NoList7232">
    <w:name w:val="No List7232"/>
    <w:next w:val="NoList"/>
    <w:uiPriority w:val="99"/>
    <w:semiHidden/>
    <w:unhideWhenUsed/>
    <w:rsid w:val="002B3278"/>
  </w:style>
  <w:style w:type="numbering" w:customStyle="1" w:styleId="NoList8232">
    <w:name w:val="No List8232"/>
    <w:next w:val="NoList"/>
    <w:uiPriority w:val="99"/>
    <w:semiHidden/>
    <w:unhideWhenUsed/>
    <w:rsid w:val="002B3278"/>
  </w:style>
  <w:style w:type="numbering" w:customStyle="1" w:styleId="NoList9132">
    <w:name w:val="No List9132"/>
    <w:next w:val="NoList"/>
    <w:uiPriority w:val="99"/>
    <w:semiHidden/>
    <w:unhideWhenUsed/>
    <w:rsid w:val="002B3278"/>
  </w:style>
  <w:style w:type="numbering" w:customStyle="1" w:styleId="FrListare11132">
    <w:name w:val="Fără Listare11132"/>
    <w:next w:val="NoList"/>
    <w:semiHidden/>
    <w:rsid w:val="002B3278"/>
  </w:style>
  <w:style w:type="numbering" w:customStyle="1" w:styleId="NoList17132">
    <w:name w:val="No List17132"/>
    <w:next w:val="NoList"/>
    <w:uiPriority w:val="99"/>
    <w:semiHidden/>
    <w:rsid w:val="002B3278"/>
  </w:style>
  <w:style w:type="numbering" w:customStyle="1" w:styleId="NoList112132">
    <w:name w:val="No List112132"/>
    <w:next w:val="NoList"/>
    <w:uiPriority w:val="99"/>
    <w:semiHidden/>
    <w:unhideWhenUsed/>
    <w:rsid w:val="002B3278"/>
  </w:style>
  <w:style w:type="numbering" w:customStyle="1" w:styleId="NoList1111132">
    <w:name w:val="No List1111132"/>
    <w:next w:val="NoList"/>
    <w:uiPriority w:val="99"/>
    <w:semiHidden/>
    <w:unhideWhenUsed/>
    <w:rsid w:val="002B3278"/>
  </w:style>
  <w:style w:type="numbering" w:customStyle="1" w:styleId="NoList23132">
    <w:name w:val="No List23132"/>
    <w:next w:val="NoList"/>
    <w:uiPriority w:val="99"/>
    <w:semiHidden/>
    <w:unhideWhenUsed/>
    <w:rsid w:val="002B3278"/>
  </w:style>
  <w:style w:type="numbering" w:customStyle="1" w:styleId="NoList121132">
    <w:name w:val="No List121132"/>
    <w:next w:val="NoList"/>
    <w:uiPriority w:val="99"/>
    <w:semiHidden/>
    <w:unhideWhenUsed/>
    <w:rsid w:val="002B3278"/>
  </w:style>
  <w:style w:type="numbering" w:customStyle="1" w:styleId="NoList32132">
    <w:name w:val="No List32132"/>
    <w:next w:val="NoList"/>
    <w:uiPriority w:val="99"/>
    <w:semiHidden/>
    <w:unhideWhenUsed/>
    <w:rsid w:val="002B3278"/>
  </w:style>
  <w:style w:type="numbering" w:customStyle="1" w:styleId="NoList131132">
    <w:name w:val="No List131132"/>
    <w:next w:val="NoList"/>
    <w:uiPriority w:val="99"/>
    <w:semiHidden/>
    <w:unhideWhenUsed/>
    <w:rsid w:val="002B3278"/>
  </w:style>
  <w:style w:type="numbering" w:customStyle="1" w:styleId="NoList41132">
    <w:name w:val="No List41132"/>
    <w:next w:val="NoList"/>
    <w:uiPriority w:val="99"/>
    <w:semiHidden/>
    <w:unhideWhenUsed/>
    <w:rsid w:val="002B3278"/>
  </w:style>
  <w:style w:type="numbering" w:customStyle="1" w:styleId="NoList141132">
    <w:name w:val="No List141132"/>
    <w:next w:val="NoList"/>
    <w:uiPriority w:val="99"/>
    <w:semiHidden/>
    <w:unhideWhenUsed/>
    <w:rsid w:val="002B3278"/>
  </w:style>
  <w:style w:type="numbering" w:customStyle="1" w:styleId="NoList211132">
    <w:name w:val="No List211132"/>
    <w:next w:val="NoList"/>
    <w:uiPriority w:val="99"/>
    <w:semiHidden/>
    <w:unhideWhenUsed/>
    <w:rsid w:val="002B3278"/>
  </w:style>
  <w:style w:type="numbering" w:customStyle="1" w:styleId="NoList51132">
    <w:name w:val="No List51132"/>
    <w:next w:val="NoList"/>
    <w:uiPriority w:val="99"/>
    <w:semiHidden/>
    <w:unhideWhenUsed/>
    <w:rsid w:val="002B3278"/>
  </w:style>
  <w:style w:type="numbering" w:customStyle="1" w:styleId="NoList151132">
    <w:name w:val="No List151132"/>
    <w:next w:val="NoList"/>
    <w:uiPriority w:val="99"/>
    <w:semiHidden/>
    <w:unhideWhenUsed/>
    <w:rsid w:val="002B3278"/>
  </w:style>
  <w:style w:type="numbering" w:customStyle="1" w:styleId="NoList221132">
    <w:name w:val="No List221132"/>
    <w:next w:val="NoList"/>
    <w:uiPriority w:val="99"/>
    <w:semiHidden/>
    <w:unhideWhenUsed/>
    <w:rsid w:val="002B3278"/>
  </w:style>
  <w:style w:type="numbering" w:customStyle="1" w:styleId="NoList311132">
    <w:name w:val="No List311132"/>
    <w:next w:val="NoList"/>
    <w:uiPriority w:val="99"/>
    <w:semiHidden/>
    <w:unhideWhenUsed/>
    <w:rsid w:val="002B3278"/>
  </w:style>
  <w:style w:type="numbering" w:customStyle="1" w:styleId="NoList61132">
    <w:name w:val="No List61132"/>
    <w:next w:val="NoList"/>
    <w:uiPriority w:val="99"/>
    <w:semiHidden/>
    <w:unhideWhenUsed/>
    <w:rsid w:val="002B3278"/>
  </w:style>
  <w:style w:type="numbering" w:customStyle="1" w:styleId="NoList161132">
    <w:name w:val="No List161132"/>
    <w:next w:val="NoList"/>
    <w:uiPriority w:val="99"/>
    <w:semiHidden/>
    <w:unhideWhenUsed/>
    <w:rsid w:val="002B3278"/>
  </w:style>
  <w:style w:type="numbering" w:customStyle="1" w:styleId="NoList71132">
    <w:name w:val="No List71132"/>
    <w:next w:val="NoList"/>
    <w:uiPriority w:val="99"/>
    <w:semiHidden/>
    <w:unhideWhenUsed/>
    <w:rsid w:val="002B3278"/>
  </w:style>
  <w:style w:type="numbering" w:customStyle="1" w:styleId="NoList81132">
    <w:name w:val="No List81132"/>
    <w:next w:val="NoList"/>
    <w:uiPriority w:val="99"/>
    <w:semiHidden/>
    <w:unhideWhenUsed/>
    <w:rsid w:val="002B3278"/>
  </w:style>
  <w:style w:type="numbering" w:customStyle="1" w:styleId="NoList1922">
    <w:name w:val="No List1922"/>
    <w:next w:val="NoList"/>
    <w:uiPriority w:val="99"/>
    <w:semiHidden/>
    <w:unhideWhenUsed/>
    <w:rsid w:val="002B3278"/>
  </w:style>
  <w:style w:type="numbering" w:customStyle="1" w:styleId="NoList11022">
    <w:name w:val="No List11022"/>
    <w:next w:val="NoList"/>
    <w:uiPriority w:val="99"/>
    <w:semiHidden/>
    <w:rsid w:val="002B3278"/>
  </w:style>
  <w:style w:type="numbering" w:customStyle="1" w:styleId="NoList2522">
    <w:name w:val="No List2522"/>
    <w:next w:val="NoList"/>
    <w:uiPriority w:val="99"/>
    <w:semiHidden/>
    <w:unhideWhenUsed/>
    <w:rsid w:val="002B3278"/>
  </w:style>
  <w:style w:type="numbering" w:customStyle="1" w:styleId="NoList11422">
    <w:name w:val="No List11422"/>
    <w:next w:val="NoList"/>
    <w:uiPriority w:val="99"/>
    <w:semiHidden/>
    <w:rsid w:val="002B3278"/>
  </w:style>
  <w:style w:type="numbering" w:customStyle="1" w:styleId="NoList3422">
    <w:name w:val="No List3422"/>
    <w:next w:val="NoList"/>
    <w:uiPriority w:val="99"/>
    <w:semiHidden/>
    <w:unhideWhenUsed/>
    <w:rsid w:val="002B3278"/>
  </w:style>
  <w:style w:type="numbering" w:customStyle="1" w:styleId="NoList4322">
    <w:name w:val="No List4322"/>
    <w:next w:val="NoList"/>
    <w:uiPriority w:val="99"/>
    <w:semiHidden/>
    <w:unhideWhenUsed/>
    <w:rsid w:val="002B3278"/>
  </w:style>
  <w:style w:type="numbering" w:customStyle="1" w:styleId="NoList5322">
    <w:name w:val="No List5322"/>
    <w:next w:val="NoList"/>
    <w:uiPriority w:val="99"/>
    <w:semiHidden/>
    <w:unhideWhenUsed/>
    <w:rsid w:val="002B3278"/>
  </w:style>
  <w:style w:type="numbering" w:customStyle="1" w:styleId="NoList6322">
    <w:name w:val="No List6322"/>
    <w:next w:val="NoList"/>
    <w:uiPriority w:val="99"/>
    <w:semiHidden/>
    <w:unhideWhenUsed/>
    <w:rsid w:val="002B3278"/>
  </w:style>
  <w:style w:type="numbering" w:customStyle="1" w:styleId="NoList2022">
    <w:name w:val="No List2022"/>
    <w:next w:val="NoList"/>
    <w:uiPriority w:val="99"/>
    <w:semiHidden/>
    <w:unhideWhenUsed/>
    <w:rsid w:val="002B3278"/>
  </w:style>
  <w:style w:type="numbering" w:customStyle="1" w:styleId="FrListare1322">
    <w:name w:val="Fără Listare1322"/>
    <w:next w:val="NoList"/>
    <w:semiHidden/>
    <w:rsid w:val="002B3278"/>
  </w:style>
  <w:style w:type="numbering" w:customStyle="1" w:styleId="NoList11522">
    <w:name w:val="No List11522"/>
    <w:next w:val="NoList"/>
    <w:uiPriority w:val="99"/>
    <w:semiHidden/>
    <w:rsid w:val="002B3278"/>
  </w:style>
  <w:style w:type="numbering" w:customStyle="1" w:styleId="NoList11622">
    <w:name w:val="No List11622"/>
    <w:next w:val="NoList"/>
    <w:uiPriority w:val="99"/>
    <w:semiHidden/>
    <w:unhideWhenUsed/>
    <w:rsid w:val="002B3278"/>
  </w:style>
  <w:style w:type="numbering" w:customStyle="1" w:styleId="NoList111322">
    <w:name w:val="No List111322"/>
    <w:next w:val="NoList"/>
    <w:uiPriority w:val="99"/>
    <w:semiHidden/>
    <w:unhideWhenUsed/>
    <w:rsid w:val="002B3278"/>
  </w:style>
  <w:style w:type="numbering" w:customStyle="1" w:styleId="NoList2622">
    <w:name w:val="No List2622"/>
    <w:next w:val="NoList"/>
    <w:uiPriority w:val="99"/>
    <w:semiHidden/>
    <w:unhideWhenUsed/>
    <w:rsid w:val="002B3278"/>
  </w:style>
  <w:style w:type="numbering" w:customStyle="1" w:styleId="NoList12322">
    <w:name w:val="No List12322"/>
    <w:next w:val="NoList"/>
    <w:uiPriority w:val="99"/>
    <w:semiHidden/>
    <w:unhideWhenUsed/>
    <w:rsid w:val="002B3278"/>
  </w:style>
  <w:style w:type="numbering" w:customStyle="1" w:styleId="NoList3522">
    <w:name w:val="No List3522"/>
    <w:next w:val="NoList"/>
    <w:uiPriority w:val="99"/>
    <w:semiHidden/>
    <w:unhideWhenUsed/>
    <w:rsid w:val="002B3278"/>
  </w:style>
  <w:style w:type="numbering" w:customStyle="1" w:styleId="NoList13322">
    <w:name w:val="No List13322"/>
    <w:next w:val="NoList"/>
    <w:uiPriority w:val="99"/>
    <w:semiHidden/>
    <w:unhideWhenUsed/>
    <w:rsid w:val="002B3278"/>
  </w:style>
  <w:style w:type="numbering" w:customStyle="1" w:styleId="NoList4422">
    <w:name w:val="No List4422"/>
    <w:next w:val="NoList"/>
    <w:uiPriority w:val="99"/>
    <w:semiHidden/>
    <w:unhideWhenUsed/>
    <w:rsid w:val="002B3278"/>
  </w:style>
  <w:style w:type="numbering" w:customStyle="1" w:styleId="NoList14322">
    <w:name w:val="No List14322"/>
    <w:next w:val="NoList"/>
    <w:uiPriority w:val="99"/>
    <w:semiHidden/>
    <w:unhideWhenUsed/>
    <w:rsid w:val="002B3278"/>
  </w:style>
  <w:style w:type="numbering" w:customStyle="1" w:styleId="NoList21322">
    <w:name w:val="No List21322"/>
    <w:next w:val="NoList"/>
    <w:uiPriority w:val="99"/>
    <w:semiHidden/>
    <w:unhideWhenUsed/>
    <w:rsid w:val="002B3278"/>
  </w:style>
  <w:style w:type="numbering" w:customStyle="1" w:styleId="NoList5422">
    <w:name w:val="No List5422"/>
    <w:next w:val="NoList"/>
    <w:uiPriority w:val="99"/>
    <w:semiHidden/>
    <w:unhideWhenUsed/>
    <w:rsid w:val="002B3278"/>
  </w:style>
  <w:style w:type="numbering" w:customStyle="1" w:styleId="NoList15322">
    <w:name w:val="No List15322"/>
    <w:next w:val="NoList"/>
    <w:uiPriority w:val="99"/>
    <w:semiHidden/>
    <w:unhideWhenUsed/>
    <w:rsid w:val="002B3278"/>
  </w:style>
  <w:style w:type="numbering" w:customStyle="1" w:styleId="NoList22322">
    <w:name w:val="No List22322"/>
    <w:next w:val="NoList"/>
    <w:uiPriority w:val="99"/>
    <w:semiHidden/>
    <w:unhideWhenUsed/>
    <w:rsid w:val="002B3278"/>
  </w:style>
  <w:style w:type="numbering" w:customStyle="1" w:styleId="NoList31322">
    <w:name w:val="No List31322"/>
    <w:next w:val="NoList"/>
    <w:uiPriority w:val="99"/>
    <w:semiHidden/>
    <w:unhideWhenUsed/>
    <w:rsid w:val="002B3278"/>
  </w:style>
  <w:style w:type="numbering" w:customStyle="1" w:styleId="NoList6422">
    <w:name w:val="No List6422"/>
    <w:next w:val="NoList"/>
    <w:uiPriority w:val="99"/>
    <w:semiHidden/>
    <w:unhideWhenUsed/>
    <w:rsid w:val="002B3278"/>
  </w:style>
  <w:style w:type="numbering" w:customStyle="1" w:styleId="NoList16322">
    <w:name w:val="No List16322"/>
    <w:next w:val="NoList"/>
    <w:uiPriority w:val="99"/>
    <w:semiHidden/>
    <w:unhideWhenUsed/>
    <w:rsid w:val="002B3278"/>
  </w:style>
  <w:style w:type="numbering" w:customStyle="1" w:styleId="NoList7322">
    <w:name w:val="No List7322"/>
    <w:next w:val="NoList"/>
    <w:uiPriority w:val="99"/>
    <w:semiHidden/>
    <w:unhideWhenUsed/>
    <w:rsid w:val="002B3278"/>
  </w:style>
  <w:style w:type="numbering" w:customStyle="1" w:styleId="NoList8322">
    <w:name w:val="No List8322"/>
    <w:next w:val="NoList"/>
    <w:uiPriority w:val="99"/>
    <w:semiHidden/>
    <w:unhideWhenUsed/>
    <w:rsid w:val="002B3278"/>
  </w:style>
  <w:style w:type="numbering" w:customStyle="1" w:styleId="NoList9222">
    <w:name w:val="No List9222"/>
    <w:next w:val="NoList"/>
    <w:uiPriority w:val="99"/>
    <w:semiHidden/>
    <w:unhideWhenUsed/>
    <w:rsid w:val="002B3278"/>
  </w:style>
  <w:style w:type="numbering" w:customStyle="1" w:styleId="FrListare11232">
    <w:name w:val="Fără Listare11232"/>
    <w:next w:val="NoList"/>
    <w:semiHidden/>
    <w:rsid w:val="002B3278"/>
  </w:style>
  <w:style w:type="numbering" w:customStyle="1" w:styleId="NoList17232">
    <w:name w:val="No List17232"/>
    <w:next w:val="NoList"/>
    <w:uiPriority w:val="99"/>
    <w:semiHidden/>
    <w:rsid w:val="002B3278"/>
  </w:style>
  <w:style w:type="numbering" w:customStyle="1" w:styleId="NoList112232">
    <w:name w:val="No List112232"/>
    <w:next w:val="NoList"/>
    <w:uiPriority w:val="99"/>
    <w:semiHidden/>
    <w:unhideWhenUsed/>
    <w:rsid w:val="002B3278"/>
  </w:style>
  <w:style w:type="numbering" w:customStyle="1" w:styleId="NoList1111232">
    <w:name w:val="No List1111232"/>
    <w:next w:val="NoList"/>
    <w:uiPriority w:val="99"/>
    <w:semiHidden/>
    <w:unhideWhenUsed/>
    <w:rsid w:val="002B3278"/>
  </w:style>
  <w:style w:type="numbering" w:customStyle="1" w:styleId="NoList23232">
    <w:name w:val="No List23232"/>
    <w:next w:val="NoList"/>
    <w:uiPriority w:val="99"/>
    <w:semiHidden/>
    <w:unhideWhenUsed/>
    <w:rsid w:val="002B3278"/>
  </w:style>
  <w:style w:type="numbering" w:customStyle="1" w:styleId="NoList121232">
    <w:name w:val="No List121232"/>
    <w:next w:val="NoList"/>
    <w:uiPriority w:val="99"/>
    <w:semiHidden/>
    <w:unhideWhenUsed/>
    <w:rsid w:val="002B3278"/>
  </w:style>
  <w:style w:type="numbering" w:customStyle="1" w:styleId="NoList32232">
    <w:name w:val="No List32232"/>
    <w:next w:val="NoList"/>
    <w:uiPriority w:val="99"/>
    <w:semiHidden/>
    <w:unhideWhenUsed/>
    <w:rsid w:val="002B3278"/>
  </w:style>
  <w:style w:type="numbering" w:customStyle="1" w:styleId="NoList131232">
    <w:name w:val="No List131232"/>
    <w:next w:val="NoList"/>
    <w:uiPriority w:val="99"/>
    <w:semiHidden/>
    <w:unhideWhenUsed/>
    <w:rsid w:val="002B3278"/>
  </w:style>
  <w:style w:type="numbering" w:customStyle="1" w:styleId="NoList41232">
    <w:name w:val="No List41232"/>
    <w:next w:val="NoList"/>
    <w:uiPriority w:val="99"/>
    <w:semiHidden/>
    <w:unhideWhenUsed/>
    <w:rsid w:val="002B3278"/>
  </w:style>
  <w:style w:type="numbering" w:customStyle="1" w:styleId="NoList141232">
    <w:name w:val="No List141232"/>
    <w:next w:val="NoList"/>
    <w:uiPriority w:val="99"/>
    <w:semiHidden/>
    <w:unhideWhenUsed/>
    <w:rsid w:val="002B3278"/>
  </w:style>
  <w:style w:type="numbering" w:customStyle="1" w:styleId="NoList211232">
    <w:name w:val="No List211232"/>
    <w:next w:val="NoList"/>
    <w:uiPriority w:val="99"/>
    <w:semiHidden/>
    <w:unhideWhenUsed/>
    <w:rsid w:val="002B3278"/>
  </w:style>
  <w:style w:type="numbering" w:customStyle="1" w:styleId="NoList51232">
    <w:name w:val="No List51232"/>
    <w:next w:val="NoList"/>
    <w:uiPriority w:val="99"/>
    <w:semiHidden/>
    <w:unhideWhenUsed/>
    <w:rsid w:val="002B3278"/>
  </w:style>
  <w:style w:type="numbering" w:customStyle="1" w:styleId="NoList151232">
    <w:name w:val="No List151232"/>
    <w:next w:val="NoList"/>
    <w:uiPriority w:val="99"/>
    <w:semiHidden/>
    <w:unhideWhenUsed/>
    <w:rsid w:val="002B3278"/>
  </w:style>
  <w:style w:type="numbering" w:customStyle="1" w:styleId="NoList221232">
    <w:name w:val="No List221232"/>
    <w:next w:val="NoList"/>
    <w:uiPriority w:val="99"/>
    <w:semiHidden/>
    <w:unhideWhenUsed/>
    <w:rsid w:val="002B3278"/>
  </w:style>
  <w:style w:type="numbering" w:customStyle="1" w:styleId="NoList311232">
    <w:name w:val="No List311232"/>
    <w:next w:val="NoList"/>
    <w:uiPriority w:val="99"/>
    <w:semiHidden/>
    <w:unhideWhenUsed/>
    <w:rsid w:val="002B3278"/>
  </w:style>
  <w:style w:type="numbering" w:customStyle="1" w:styleId="NoList61232">
    <w:name w:val="No List61232"/>
    <w:next w:val="NoList"/>
    <w:uiPriority w:val="99"/>
    <w:semiHidden/>
    <w:unhideWhenUsed/>
    <w:rsid w:val="002B3278"/>
  </w:style>
  <w:style w:type="numbering" w:customStyle="1" w:styleId="NoList161232">
    <w:name w:val="No List161232"/>
    <w:next w:val="NoList"/>
    <w:uiPriority w:val="99"/>
    <w:semiHidden/>
    <w:unhideWhenUsed/>
    <w:rsid w:val="002B3278"/>
  </w:style>
  <w:style w:type="numbering" w:customStyle="1" w:styleId="NoList71232">
    <w:name w:val="No List71232"/>
    <w:next w:val="NoList"/>
    <w:uiPriority w:val="99"/>
    <w:semiHidden/>
    <w:unhideWhenUsed/>
    <w:rsid w:val="002B3278"/>
  </w:style>
  <w:style w:type="numbering" w:customStyle="1" w:styleId="NoList81222">
    <w:name w:val="No List81222"/>
    <w:next w:val="NoList"/>
    <w:uiPriority w:val="99"/>
    <w:semiHidden/>
    <w:unhideWhenUsed/>
    <w:rsid w:val="002B3278"/>
  </w:style>
  <w:style w:type="numbering" w:customStyle="1" w:styleId="NoList303">
    <w:name w:val="No List303"/>
    <w:next w:val="NoList"/>
    <w:uiPriority w:val="99"/>
    <w:semiHidden/>
    <w:unhideWhenUsed/>
    <w:rsid w:val="002B3278"/>
  </w:style>
  <w:style w:type="numbering" w:customStyle="1" w:styleId="FrListare162">
    <w:name w:val="Fără Listare162"/>
    <w:next w:val="NoList"/>
    <w:semiHidden/>
    <w:rsid w:val="002B3278"/>
  </w:style>
  <w:style w:type="numbering" w:customStyle="1" w:styleId="NoList1202">
    <w:name w:val="No List1202"/>
    <w:next w:val="NoList"/>
    <w:uiPriority w:val="99"/>
    <w:semiHidden/>
    <w:rsid w:val="002B3278"/>
  </w:style>
  <w:style w:type="numbering" w:customStyle="1" w:styleId="NoList11162">
    <w:name w:val="No List11162"/>
    <w:next w:val="NoList"/>
    <w:uiPriority w:val="99"/>
    <w:semiHidden/>
    <w:unhideWhenUsed/>
    <w:rsid w:val="002B3278"/>
  </w:style>
  <w:style w:type="numbering" w:customStyle="1" w:styleId="NoList11172">
    <w:name w:val="No List11172"/>
    <w:next w:val="NoList"/>
    <w:uiPriority w:val="99"/>
    <w:semiHidden/>
    <w:unhideWhenUsed/>
    <w:rsid w:val="002B3278"/>
  </w:style>
  <w:style w:type="numbering" w:customStyle="1" w:styleId="NoList2162">
    <w:name w:val="No List2162"/>
    <w:next w:val="NoList"/>
    <w:uiPriority w:val="99"/>
    <w:semiHidden/>
    <w:unhideWhenUsed/>
    <w:rsid w:val="002B3278"/>
  </w:style>
  <w:style w:type="numbering" w:customStyle="1" w:styleId="NoList1262">
    <w:name w:val="No List1262"/>
    <w:next w:val="NoList"/>
    <w:uiPriority w:val="99"/>
    <w:semiHidden/>
    <w:unhideWhenUsed/>
    <w:rsid w:val="002B3278"/>
  </w:style>
  <w:style w:type="numbering" w:customStyle="1" w:styleId="NoList383">
    <w:name w:val="No List383"/>
    <w:next w:val="NoList"/>
    <w:uiPriority w:val="99"/>
    <w:semiHidden/>
    <w:unhideWhenUsed/>
    <w:rsid w:val="002B3278"/>
  </w:style>
  <w:style w:type="numbering" w:customStyle="1" w:styleId="NoList1362">
    <w:name w:val="No List1362"/>
    <w:next w:val="NoList"/>
    <w:uiPriority w:val="99"/>
    <w:semiHidden/>
    <w:unhideWhenUsed/>
    <w:rsid w:val="002B3278"/>
  </w:style>
  <w:style w:type="numbering" w:customStyle="1" w:styleId="NoList473">
    <w:name w:val="No List473"/>
    <w:next w:val="NoList"/>
    <w:uiPriority w:val="99"/>
    <w:semiHidden/>
    <w:unhideWhenUsed/>
    <w:rsid w:val="002B3278"/>
  </w:style>
  <w:style w:type="numbering" w:customStyle="1" w:styleId="NoList1462">
    <w:name w:val="No List1462"/>
    <w:next w:val="NoList"/>
    <w:uiPriority w:val="99"/>
    <w:semiHidden/>
    <w:unhideWhenUsed/>
    <w:rsid w:val="002B3278"/>
  </w:style>
  <w:style w:type="numbering" w:customStyle="1" w:styleId="NoList2172">
    <w:name w:val="No List2172"/>
    <w:next w:val="NoList"/>
    <w:uiPriority w:val="99"/>
    <w:semiHidden/>
    <w:unhideWhenUsed/>
    <w:rsid w:val="002B3278"/>
  </w:style>
  <w:style w:type="numbering" w:customStyle="1" w:styleId="NoList573">
    <w:name w:val="No List573"/>
    <w:next w:val="NoList"/>
    <w:uiPriority w:val="99"/>
    <w:semiHidden/>
    <w:unhideWhenUsed/>
    <w:rsid w:val="002B3278"/>
  </w:style>
  <w:style w:type="numbering" w:customStyle="1" w:styleId="NoList1562">
    <w:name w:val="No List1562"/>
    <w:next w:val="NoList"/>
    <w:uiPriority w:val="99"/>
    <w:semiHidden/>
    <w:unhideWhenUsed/>
    <w:rsid w:val="002B3278"/>
  </w:style>
  <w:style w:type="numbering" w:customStyle="1" w:styleId="NoList2262">
    <w:name w:val="No List2262"/>
    <w:next w:val="NoList"/>
    <w:uiPriority w:val="99"/>
    <w:semiHidden/>
    <w:unhideWhenUsed/>
    <w:rsid w:val="002B3278"/>
  </w:style>
  <w:style w:type="numbering" w:customStyle="1" w:styleId="NoList3162">
    <w:name w:val="No List3162"/>
    <w:next w:val="NoList"/>
    <w:uiPriority w:val="99"/>
    <w:semiHidden/>
    <w:unhideWhenUsed/>
    <w:rsid w:val="002B3278"/>
  </w:style>
  <w:style w:type="numbering" w:customStyle="1" w:styleId="NoList673">
    <w:name w:val="No List673"/>
    <w:next w:val="NoList"/>
    <w:uiPriority w:val="99"/>
    <w:semiHidden/>
    <w:unhideWhenUsed/>
    <w:rsid w:val="002B3278"/>
  </w:style>
  <w:style w:type="numbering" w:customStyle="1" w:styleId="NoList1662">
    <w:name w:val="No List1662"/>
    <w:next w:val="NoList"/>
    <w:uiPriority w:val="99"/>
    <w:semiHidden/>
    <w:unhideWhenUsed/>
    <w:rsid w:val="002B3278"/>
  </w:style>
  <w:style w:type="numbering" w:customStyle="1" w:styleId="NoList762">
    <w:name w:val="No List762"/>
    <w:next w:val="NoList"/>
    <w:uiPriority w:val="99"/>
    <w:semiHidden/>
    <w:unhideWhenUsed/>
    <w:rsid w:val="002B3278"/>
  </w:style>
  <w:style w:type="numbering" w:customStyle="1" w:styleId="NoList862">
    <w:name w:val="No List862"/>
    <w:next w:val="NoList"/>
    <w:uiPriority w:val="99"/>
    <w:semiHidden/>
    <w:unhideWhenUsed/>
    <w:rsid w:val="002B3278"/>
  </w:style>
  <w:style w:type="numbering" w:customStyle="1" w:styleId="NoList952">
    <w:name w:val="No List952"/>
    <w:next w:val="NoList"/>
    <w:uiPriority w:val="99"/>
    <w:semiHidden/>
    <w:unhideWhenUsed/>
    <w:rsid w:val="002B3278"/>
  </w:style>
  <w:style w:type="numbering" w:customStyle="1" w:styleId="FrListare1152">
    <w:name w:val="Fără Listare1152"/>
    <w:next w:val="NoList"/>
    <w:semiHidden/>
    <w:rsid w:val="002B3278"/>
  </w:style>
  <w:style w:type="numbering" w:customStyle="1" w:styleId="NoList1752">
    <w:name w:val="No List1752"/>
    <w:next w:val="NoList"/>
    <w:uiPriority w:val="99"/>
    <w:semiHidden/>
    <w:rsid w:val="002B3278"/>
  </w:style>
  <w:style w:type="numbering" w:customStyle="1" w:styleId="NoList11252">
    <w:name w:val="No List11252"/>
    <w:next w:val="NoList"/>
    <w:uiPriority w:val="99"/>
    <w:semiHidden/>
    <w:unhideWhenUsed/>
    <w:rsid w:val="002B3278"/>
  </w:style>
  <w:style w:type="numbering" w:customStyle="1" w:styleId="NoList111152">
    <w:name w:val="No List111152"/>
    <w:next w:val="NoList"/>
    <w:uiPriority w:val="99"/>
    <w:semiHidden/>
    <w:unhideWhenUsed/>
    <w:rsid w:val="002B3278"/>
  </w:style>
  <w:style w:type="numbering" w:customStyle="1" w:styleId="NoList2352">
    <w:name w:val="No List2352"/>
    <w:next w:val="NoList"/>
    <w:uiPriority w:val="99"/>
    <w:semiHidden/>
    <w:unhideWhenUsed/>
    <w:rsid w:val="002B3278"/>
  </w:style>
  <w:style w:type="numbering" w:customStyle="1" w:styleId="NoList12152">
    <w:name w:val="No List12152"/>
    <w:next w:val="NoList"/>
    <w:uiPriority w:val="99"/>
    <w:semiHidden/>
    <w:unhideWhenUsed/>
    <w:rsid w:val="002B3278"/>
  </w:style>
  <w:style w:type="numbering" w:customStyle="1" w:styleId="NoList3252">
    <w:name w:val="No List3252"/>
    <w:next w:val="NoList"/>
    <w:uiPriority w:val="99"/>
    <w:semiHidden/>
    <w:unhideWhenUsed/>
    <w:rsid w:val="002B3278"/>
  </w:style>
  <w:style w:type="numbering" w:customStyle="1" w:styleId="NoList13152">
    <w:name w:val="No List13152"/>
    <w:next w:val="NoList"/>
    <w:uiPriority w:val="99"/>
    <w:semiHidden/>
    <w:unhideWhenUsed/>
    <w:rsid w:val="002B3278"/>
  </w:style>
  <w:style w:type="numbering" w:customStyle="1" w:styleId="NoList4152">
    <w:name w:val="No List4152"/>
    <w:next w:val="NoList"/>
    <w:uiPriority w:val="99"/>
    <w:semiHidden/>
    <w:unhideWhenUsed/>
    <w:rsid w:val="002B3278"/>
  </w:style>
  <w:style w:type="numbering" w:customStyle="1" w:styleId="NoList14152">
    <w:name w:val="No List14152"/>
    <w:next w:val="NoList"/>
    <w:uiPriority w:val="99"/>
    <w:semiHidden/>
    <w:unhideWhenUsed/>
    <w:rsid w:val="002B3278"/>
  </w:style>
  <w:style w:type="numbering" w:customStyle="1" w:styleId="NoList21152">
    <w:name w:val="No List21152"/>
    <w:next w:val="NoList"/>
    <w:uiPriority w:val="99"/>
    <w:semiHidden/>
    <w:unhideWhenUsed/>
    <w:rsid w:val="002B3278"/>
  </w:style>
  <w:style w:type="numbering" w:customStyle="1" w:styleId="NoList5152">
    <w:name w:val="No List5152"/>
    <w:next w:val="NoList"/>
    <w:uiPriority w:val="99"/>
    <w:semiHidden/>
    <w:unhideWhenUsed/>
    <w:rsid w:val="002B3278"/>
  </w:style>
  <w:style w:type="numbering" w:customStyle="1" w:styleId="NoList15152">
    <w:name w:val="No List15152"/>
    <w:next w:val="NoList"/>
    <w:uiPriority w:val="99"/>
    <w:semiHidden/>
    <w:unhideWhenUsed/>
    <w:rsid w:val="002B3278"/>
  </w:style>
  <w:style w:type="numbering" w:customStyle="1" w:styleId="NoList22152">
    <w:name w:val="No List22152"/>
    <w:next w:val="NoList"/>
    <w:uiPriority w:val="99"/>
    <w:semiHidden/>
    <w:unhideWhenUsed/>
    <w:rsid w:val="002B3278"/>
  </w:style>
  <w:style w:type="numbering" w:customStyle="1" w:styleId="NoList31152">
    <w:name w:val="No List31152"/>
    <w:next w:val="NoList"/>
    <w:uiPriority w:val="99"/>
    <w:semiHidden/>
    <w:unhideWhenUsed/>
    <w:rsid w:val="002B3278"/>
  </w:style>
  <w:style w:type="numbering" w:customStyle="1" w:styleId="NoList6152">
    <w:name w:val="No List6152"/>
    <w:next w:val="NoList"/>
    <w:uiPriority w:val="99"/>
    <w:semiHidden/>
    <w:unhideWhenUsed/>
    <w:rsid w:val="002B3278"/>
  </w:style>
  <w:style w:type="numbering" w:customStyle="1" w:styleId="NoList16152">
    <w:name w:val="No List16152"/>
    <w:next w:val="NoList"/>
    <w:uiPriority w:val="99"/>
    <w:semiHidden/>
    <w:unhideWhenUsed/>
    <w:rsid w:val="002B3278"/>
  </w:style>
  <w:style w:type="numbering" w:customStyle="1" w:styleId="NoList7152">
    <w:name w:val="No List7152"/>
    <w:next w:val="NoList"/>
    <w:uiPriority w:val="99"/>
    <w:semiHidden/>
    <w:unhideWhenUsed/>
    <w:rsid w:val="002B3278"/>
  </w:style>
  <w:style w:type="numbering" w:customStyle="1" w:styleId="NoList8152">
    <w:name w:val="No List8152"/>
    <w:next w:val="NoList"/>
    <w:uiPriority w:val="99"/>
    <w:semiHidden/>
    <w:unhideWhenUsed/>
    <w:rsid w:val="002B3278"/>
  </w:style>
  <w:style w:type="numbering" w:customStyle="1" w:styleId="NoList1042">
    <w:name w:val="No List1042"/>
    <w:next w:val="NoList"/>
    <w:uiPriority w:val="99"/>
    <w:semiHidden/>
    <w:unhideWhenUsed/>
    <w:rsid w:val="002B3278"/>
  </w:style>
  <w:style w:type="numbering" w:customStyle="1" w:styleId="FrListare1242">
    <w:name w:val="Fără Listare1242"/>
    <w:next w:val="NoList"/>
    <w:semiHidden/>
    <w:rsid w:val="002B3278"/>
  </w:style>
  <w:style w:type="numbering" w:customStyle="1" w:styleId="NoList1842">
    <w:name w:val="No List1842"/>
    <w:next w:val="NoList"/>
    <w:uiPriority w:val="99"/>
    <w:semiHidden/>
    <w:rsid w:val="002B3278"/>
  </w:style>
  <w:style w:type="numbering" w:customStyle="1" w:styleId="NoList11342">
    <w:name w:val="No List11342"/>
    <w:next w:val="NoList"/>
    <w:uiPriority w:val="99"/>
    <w:semiHidden/>
    <w:unhideWhenUsed/>
    <w:rsid w:val="002B3278"/>
  </w:style>
  <w:style w:type="numbering" w:customStyle="1" w:styleId="NoList111242">
    <w:name w:val="No List111242"/>
    <w:next w:val="NoList"/>
    <w:uiPriority w:val="99"/>
    <w:semiHidden/>
    <w:unhideWhenUsed/>
    <w:rsid w:val="002B3278"/>
  </w:style>
  <w:style w:type="numbering" w:customStyle="1" w:styleId="NoList2442">
    <w:name w:val="No List2442"/>
    <w:next w:val="NoList"/>
    <w:uiPriority w:val="99"/>
    <w:semiHidden/>
    <w:unhideWhenUsed/>
    <w:rsid w:val="002B3278"/>
  </w:style>
  <w:style w:type="numbering" w:customStyle="1" w:styleId="NoList12242">
    <w:name w:val="No List12242"/>
    <w:next w:val="NoList"/>
    <w:uiPriority w:val="99"/>
    <w:semiHidden/>
    <w:unhideWhenUsed/>
    <w:rsid w:val="002B3278"/>
  </w:style>
  <w:style w:type="numbering" w:customStyle="1" w:styleId="NoList3342">
    <w:name w:val="No List3342"/>
    <w:next w:val="NoList"/>
    <w:uiPriority w:val="99"/>
    <w:semiHidden/>
    <w:unhideWhenUsed/>
    <w:rsid w:val="002B3278"/>
  </w:style>
  <w:style w:type="numbering" w:customStyle="1" w:styleId="NoList13242">
    <w:name w:val="No List13242"/>
    <w:next w:val="NoList"/>
    <w:uiPriority w:val="99"/>
    <w:semiHidden/>
    <w:unhideWhenUsed/>
    <w:rsid w:val="002B3278"/>
  </w:style>
  <w:style w:type="numbering" w:customStyle="1" w:styleId="NoList4242">
    <w:name w:val="No List4242"/>
    <w:next w:val="NoList"/>
    <w:uiPriority w:val="99"/>
    <w:semiHidden/>
    <w:unhideWhenUsed/>
    <w:rsid w:val="002B3278"/>
  </w:style>
  <w:style w:type="numbering" w:customStyle="1" w:styleId="NoList14242">
    <w:name w:val="No List14242"/>
    <w:next w:val="NoList"/>
    <w:uiPriority w:val="99"/>
    <w:semiHidden/>
    <w:unhideWhenUsed/>
    <w:rsid w:val="002B3278"/>
  </w:style>
  <w:style w:type="numbering" w:customStyle="1" w:styleId="NoList21242">
    <w:name w:val="No List21242"/>
    <w:next w:val="NoList"/>
    <w:uiPriority w:val="99"/>
    <w:semiHidden/>
    <w:unhideWhenUsed/>
    <w:rsid w:val="002B3278"/>
  </w:style>
  <w:style w:type="numbering" w:customStyle="1" w:styleId="NoList5242">
    <w:name w:val="No List5242"/>
    <w:next w:val="NoList"/>
    <w:uiPriority w:val="99"/>
    <w:semiHidden/>
    <w:unhideWhenUsed/>
    <w:rsid w:val="002B3278"/>
  </w:style>
  <w:style w:type="numbering" w:customStyle="1" w:styleId="NoList15242">
    <w:name w:val="No List15242"/>
    <w:next w:val="NoList"/>
    <w:uiPriority w:val="99"/>
    <w:semiHidden/>
    <w:unhideWhenUsed/>
    <w:rsid w:val="002B3278"/>
  </w:style>
  <w:style w:type="numbering" w:customStyle="1" w:styleId="NoList22242">
    <w:name w:val="No List22242"/>
    <w:next w:val="NoList"/>
    <w:uiPriority w:val="99"/>
    <w:semiHidden/>
    <w:unhideWhenUsed/>
    <w:rsid w:val="002B3278"/>
  </w:style>
  <w:style w:type="numbering" w:customStyle="1" w:styleId="NoList31242">
    <w:name w:val="No List31242"/>
    <w:next w:val="NoList"/>
    <w:uiPriority w:val="99"/>
    <w:semiHidden/>
    <w:unhideWhenUsed/>
    <w:rsid w:val="002B3278"/>
  </w:style>
  <w:style w:type="numbering" w:customStyle="1" w:styleId="NoList6242">
    <w:name w:val="No List6242"/>
    <w:next w:val="NoList"/>
    <w:uiPriority w:val="99"/>
    <w:semiHidden/>
    <w:unhideWhenUsed/>
    <w:rsid w:val="002B3278"/>
  </w:style>
  <w:style w:type="numbering" w:customStyle="1" w:styleId="NoList16242">
    <w:name w:val="No List16242"/>
    <w:next w:val="NoList"/>
    <w:uiPriority w:val="99"/>
    <w:semiHidden/>
    <w:unhideWhenUsed/>
    <w:rsid w:val="002B3278"/>
  </w:style>
  <w:style w:type="numbering" w:customStyle="1" w:styleId="NoList7242">
    <w:name w:val="No List7242"/>
    <w:next w:val="NoList"/>
    <w:uiPriority w:val="99"/>
    <w:semiHidden/>
    <w:unhideWhenUsed/>
    <w:rsid w:val="002B3278"/>
  </w:style>
  <w:style w:type="numbering" w:customStyle="1" w:styleId="NoList8242">
    <w:name w:val="No List8242"/>
    <w:next w:val="NoList"/>
    <w:uiPriority w:val="99"/>
    <w:semiHidden/>
    <w:unhideWhenUsed/>
    <w:rsid w:val="002B3278"/>
  </w:style>
  <w:style w:type="numbering" w:customStyle="1" w:styleId="NoList9142">
    <w:name w:val="No List9142"/>
    <w:next w:val="NoList"/>
    <w:uiPriority w:val="99"/>
    <w:semiHidden/>
    <w:unhideWhenUsed/>
    <w:rsid w:val="002B3278"/>
  </w:style>
  <w:style w:type="numbering" w:customStyle="1" w:styleId="FrListare11142">
    <w:name w:val="Fără Listare11142"/>
    <w:next w:val="NoList"/>
    <w:semiHidden/>
    <w:rsid w:val="002B3278"/>
  </w:style>
  <w:style w:type="numbering" w:customStyle="1" w:styleId="NoList17142">
    <w:name w:val="No List17142"/>
    <w:next w:val="NoList"/>
    <w:uiPriority w:val="99"/>
    <w:semiHidden/>
    <w:rsid w:val="002B3278"/>
  </w:style>
  <w:style w:type="numbering" w:customStyle="1" w:styleId="NoList112142">
    <w:name w:val="No List112142"/>
    <w:next w:val="NoList"/>
    <w:uiPriority w:val="99"/>
    <w:semiHidden/>
    <w:unhideWhenUsed/>
    <w:rsid w:val="002B3278"/>
  </w:style>
  <w:style w:type="numbering" w:customStyle="1" w:styleId="NoList1111142">
    <w:name w:val="No List1111142"/>
    <w:next w:val="NoList"/>
    <w:uiPriority w:val="99"/>
    <w:semiHidden/>
    <w:unhideWhenUsed/>
    <w:rsid w:val="002B3278"/>
  </w:style>
  <w:style w:type="numbering" w:customStyle="1" w:styleId="NoList23142">
    <w:name w:val="No List23142"/>
    <w:next w:val="NoList"/>
    <w:uiPriority w:val="99"/>
    <w:semiHidden/>
    <w:unhideWhenUsed/>
    <w:rsid w:val="002B3278"/>
  </w:style>
  <w:style w:type="numbering" w:customStyle="1" w:styleId="NoList121142">
    <w:name w:val="No List121142"/>
    <w:next w:val="NoList"/>
    <w:uiPriority w:val="99"/>
    <w:semiHidden/>
    <w:unhideWhenUsed/>
    <w:rsid w:val="002B3278"/>
  </w:style>
  <w:style w:type="numbering" w:customStyle="1" w:styleId="NoList32142">
    <w:name w:val="No List32142"/>
    <w:next w:val="NoList"/>
    <w:uiPriority w:val="99"/>
    <w:semiHidden/>
    <w:unhideWhenUsed/>
    <w:rsid w:val="002B3278"/>
  </w:style>
  <w:style w:type="numbering" w:customStyle="1" w:styleId="NoList131142">
    <w:name w:val="No List131142"/>
    <w:next w:val="NoList"/>
    <w:uiPriority w:val="99"/>
    <w:semiHidden/>
    <w:unhideWhenUsed/>
    <w:rsid w:val="002B3278"/>
  </w:style>
  <w:style w:type="numbering" w:customStyle="1" w:styleId="NoList41142">
    <w:name w:val="No List41142"/>
    <w:next w:val="NoList"/>
    <w:uiPriority w:val="99"/>
    <w:semiHidden/>
    <w:unhideWhenUsed/>
    <w:rsid w:val="002B3278"/>
  </w:style>
  <w:style w:type="numbering" w:customStyle="1" w:styleId="NoList141142">
    <w:name w:val="No List141142"/>
    <w:next w:val="NoList"/>
    <w:uiPriority w:val="99"/>
    <w:semiHidden/>
    <w:unhideWhenUsed/>
    <w:rsid w:val="002B3278"/>
  </w:style>
  <w:style w:type="numbering" w:customStyle="1" w:styleId="NoList211142">
    <w:name w:val="No List211142"/>
    <w:next w:val="NoList"/>
    <w:uiPriority w:val="99"/>
    <w:semiHidden/>
    <w:unhideWhenUsed/>
    <w:rsid w:val="002B3278"/>
  </w:style>
  <w:style w:type="numbering" w:customStyle="1" w:styleId="NoList51142">
    <w:name w:val="No List51142"/>
    <w:next w:val="NoList"/>
    <w:uiPriority w:val="99"/>
    <w:semiHidden/>
    <w:unhideWhenUsed/>
    <w:rsid w:val="002B3278"/>
  </w:style>
  <w:style w:type="numbering" w:customStyle="1" w:styleId="NoList151142">
    <w:name w:val="No List151142"/>
    <w:next w:val="NoList"/>
    <w:uiPriority w:val="99"/>
    <w:semiHidden/>
    <w:unhideWhenUsed/>
    <w:rsid w:val="002B3278"/>
  </w:style>
  <w:style w:type="numbering" w:customStyle="1" w:styleId="NoList221142">
    <w:name w:val="No List221142"/>
    <w:next w:val="NoList"/>
    <w:uiPriority w:val="99"/>
    <w:semiHidden/>
    <w:unhideWhenUsed/>
    <w:rsid w:val="002B3278"/>
  </w:style>
  <w:style w:type="numbering" w:customStyle="1" w:styleId="NoList311142">
    <w:name w:val="No List311142"/>
    <w:next w:val="NoList"/>
    <w:uiPriority w:val="99"/>
    <w:semiHidden/>
    <w:unhideWhenUsed/>
    <w:rsid w:val="002B3278"/>
  </w:style>
  <w:style w:type="numbering" w:customStyle="1" w:styleId="NoList61142">
    <w:name w:val="No List61142"/>
    <w:next w:val="NoList"/>
    <w:uiPriority w:val="99"/>
    <w:semiHidden/>
    <w:unhideWhenUsed/>
    <w:rsid w:val="002B3278"/>
  </w:style>
  <w:style w:type="numbering" w:customStyle="1" w:styleId="NoList161142">
    <w:name w:val="No List161142"/>
    <w:next w:val="NoList"/>
    <w:uiPriority w:val="99"/>
    <w:semiHidden/>
    <w:unhideWhenUsed/>
    <w:rsid w:val="002B3278"/>
  </w:style>
  <w:style w:type="numbering" w:customStyle="1" w:styleId="NoList71142">
    <w:name w:val="No List71142"/>
    <w:next w:val="NoList"/>
    <w:uiPriority w:val="99"/>
    <w:semiHidden/>
    <w:unhideWhenUsed/>
    <w:rsid w:val="002B3278"/>
  </w:style>
  <w:style w:type="numbering" w:customStyle="1" w:styleId="NoList81142">
    <w:name w:val="No List81142"/>
    <w:next w:val="NoList"/>
    <w:uiPriority w:val="99"/>
    <w:semiHidden/>
    <w:unhideWhenUsed/>
    <w:rsid w:val="002B3278"/>
  </w:style>
  <w:style w:type="numbering" w:customStyle="1" w:styleId="NoList1932">
    <w:name w:val="No List1932"/>
    <w:next w:val="NoList"/>
    <w:uiPriority w:val="99"/>
    <w:semiHidden/>
    <w:unhideWhenUsed/>
    <w:rsid w:val="002B3278"/>
  </w:style>
  <w:style w:type="numbering" w:customStyle="1" w:styleId="NoList11032">
    <w:name w:val="No List11032"/>
    <w:next w:val="NoList"/>
    <w:uiPriority w:val="99"/>
    <w:semiHidden/>
    <w:rsid w:val="002B3278"/>
  </w:style>
  <w:style w:type="numbering" w:customStyle="1" w:styleId="NoList2532">
    <w:name w:val="No List2532"/>
    <w:next w:val="NoList"/>
    <w:uiPriority w:val="99"/>
    <w:semiHidden/>
    <w:unhideWhenUsed/>
    <w:rsid w:val="002B3278"/>
  </w:style>
  <w:style w:type="numbering" w:customStyle="1" w:styleId="NoList11432">
    <w:name w:val="No List11432"/>
    <w:next w:val="NoList"/>
    <w:uiPriority w:val="99"/>
    <w:semiHidden/>
    <w:rsid w:val="002B3278"/>
  </w:style>
  <w:style w:type="numbering" w:customStyle="1" w:styleId="NoList3432">
    <w:name w:val="No List3432"/>
    <w:next w:val="NoList"/>
    <w:uiPriority w:val="99"/>
    <w:semiHidden/>
    <w:unhideWhenUsed/>
    <w:rsid w:val="002B3278"/>
  </w:style>
  <w:style w:type="numbering" w:customStyle="1" w:styleId="NoList4332">
    <w:name w:val="No List4332"/>
    <w:next w:val="NoList"/>
    <w:uiPriority w:val="99"/>
    <w:semiHidden/>
    <w:unhideWhenUsed/>
    <w:rsid w:val="002B3278"/>
  </w:style>
  <w:style w:type="numbering" w:customStyle="1" w:styleId="NoList5332">
    <w:name w:val="No List5332"/>
    <w:next w:val="NoList"/>
    <w:uiPriority w:val="99"/>
    <w:semiHidden/>
    <w:unhideWhenUsed/>
    <w:rsid w:val="002B3278"/>
  </w:style>
  <w:style w:type="numbering" w:customStyle="1" w:styleId="NoList6332">
    <w:name w:val="No List6332"/>
    <w:next w:val="NoList"/>
    <w:uiPriority w:val="99"/>
    <w:semiHidden/>
    <w:unhideWhenUsed/>
    <w:rsid w:val="002B3278"/>
  </w:style>
  <w:style w:type="numbering" w:customStyle="1" w:styleId="NoList2032">
    <w:name w:val="No List2032"/>
    <w:next w:val="NoList"/>
    <w:uiPriority w:val="99"/>
    <w:semiHidden/>
    <w:unhideWhenUsed/>
    <w:rsid w:val="002B3278"/>
  </w:style>
  <w:style w:type="numbering" w:customStyle="1" w:styleId="FrListare1332">
    <w:name w:val="Fără Listare1332"/>
    <w:next w:val="NoList"/>
    <w:semiHidden/>
    <w:rsid w:val="002B3278"/>
  </w:style>
  <w:style w:type="numbering" w:customStyle="1" w:styleId="NoList11532">
    <w:name w:val="No List11532"/>
    <w:next w:val="NoList"/>
    <w:uiPriority w:val="99"/>
    <w:semiHidden/>
    <w:rsid w:val="002B3278"/>
  </w:style>
  <w:style w:type="numbering" w:customStyle="1" w:styleId="NoList11632">
    <w:name w:val="No List11632"/>
    <w:next w:val="NoList"/>
    <w:uiPriority w:val="99"/>
    <w:semiHidden/>
    <w:unhideWhenUsed/>
    <w:rsid w:val="002B3278"/>
  </w:style>
  <w:style w:type="numbering" w:customStyle="1" w:styleId="NoList111332">
    <w:name w:val="No List111332"/>
    <w:next w:val="NoList"/>
    <w:uiPriority w:val="99"/>
    <w:semiHidden/>
    <w:unhideWhenUsed/>
    <w:rsid w:val="002B3278"/>
  </w:style>
  <w:style w:type="numbering" w:customStyle="1" w:styleId="NoList2632">
    <w:name w:val="No List2632"/>
    <w:next w:val="NoList"/>
    <w:uiPriority w:val="99"/>
    <w:semiHidden/>
    <w:unhideWhenUsed/>
    <w:rsid w:val="002B3278"/>
  </w:style>
  <w:style w:type="numbering" w:customStyle="1" w:styleId="NoList12332">
    <w:name w:val="No List12332"/>
    <w:next w:val="NoList"/>
    <w:uiPriority w:val="99"/>
    <w:semiHidden/>
    <w:unhideWhenUsed/>
    <w:rsid w:val="002B3278"/>
  </w:style>
  <w:style w:type="numbering" w:customStyle="1" w:styleId="NoList3532">
    <w:name w:val="No List3532"/>
    <w:next w:val="NoList"/>
    <w:uiPriority w:val="99"/>
    <w:semiHidden/>
    <w:unhideWhenUsed/>
    <w:rsid w:val="002B3278"/>
  </w:style>
  <w:style w:type="numbering" w:customStyle="1" w:styleId="NoList13332">
    <w:name w:val="No List13332"/>
    <w:next w:val="NoList"/>
    <w:uiPriority w:val="99"/>
    <w:semiHidden/>
    <w:unhideWhenUsed/>
    <w:rsid w:val="002B3278"/>
  </w:style>
  <w:style w:type="numbering" w:customStyle="1" w:styleId="NoList4432">
    <w:name w:val="No List4432"/>
    <w:next w:val="NoList"/>
    <w:uiPriority w:val="99"/>
    <w:semiHidden/>
    <w:unhideWhenUsed/>
    <w:rsid w:val="002B3278"/>
  </w:style>
  <w:style w:type="numbering" w:customStyle="1" w:styleId="NoList14332">
    <w:name w:val="No List14332"/>
    <w:next w:val="NoList"/>
    <w:uiPriority w:val="99"/>
    <w:semiHidden/>
    <w:unhideWhenUsed/>
    <w:rsid w:val="002B3278"/>
  </w:style>
  <w:style w:type="numbering" w:customStyle="1" w:styleId="NoList21332">
    <w:name w:val="No List21332"/>
    <w:next w:val="NoList"/>
    <w:uiPriority w:val="99"/>
    <w:semiHidden/>
    <w:unhideWhenUsed/>
    <w:rsid w:val="002B3278"/>
  </w:style>
  <w:style w:type="numbering" w:customStyle="1" w:styleId="NoList5432">
    <w:name w:val="No List5432"/>
    <w:next w:val="NoList"/>
    <w:uiPriority w:val="99"/>
    <w:semiHidden/>
    <w:unhideWhenUsed/>
    <w:rsid w:val="002B3278"/>
  </w:style>
  <w:style w:type="numbering" w:customStyle="1" w:styleId="NoList15332">
    <w:name w:val="No List15332"/>
    <w:next w:val="NoList"/>
    <w:uiPriority w:val="99"/>
    <w:semiHidden/>
    <w:unhideWhenUsed/>
    <w:rsid w:val="002B3278"/>
  </w:style>
  <w:style w:type="numbering" w:customStyle="1" w:styleId="NoList22332">
    <w:name w:val="No List22332"/>
    <w:next w:val="NoList"/>
    <w:uiPriority w:val="99"/>
    <w:semiHidden/>
    <w:unhideWhenUsed/>
    <w:rsid w:val="002B3278"/>
  </w:style>
  <w:style w:type="numbering" w:customStyle="1" w:styleId="NoList31332">
    <w:name w:val="No List31332"/>
    <w:next w:val="NoList"/>
    <w:uiPriority w:val="99"/>
    <w:semiHidden/>
    <w:unhideWhenUsed/>
    <w:rsid w:val="002B3278"/>
  </w:style>
  <w:style w:type="numbering" w:customStyle="1" w:styleId="NoList6432">
    <w:name w:val="No List6432"/>
    <w:next w:val="NoList"/>
    <w:uiPriority w:val="99"/>
    <w:semiHidden/>
    <w:unhideWhenUsed/>
    <w:rsid w:val="002B3278"/>
  </w:style>
  <w:style w:type="numbering" w:customStyle="1" w:styleId="NoList16332">
    <w:name w:val="No List16332"/>
    <w:next w:val="NoList"/>
    <w:uiPriority w:val="99"/>
    <w:semiHidden/>
    <w:unhideWhenUsed/>
    <w:rsid w:val="002B3278"/>
  </w:style>
  <w:style w:type="numbering" w:customStyle="1" w:styleId="NoList7332">
    <w:name w:val="No List7332"/>
    <w:next w:val="NoList"/>
    <w:uiPriority w:val="99"/>
    <w:semiHidden/>
    <w:unhideWhenUsed/>
    <w:rsid w:val="002B3278"/>
  </w:style>
  <w:style w:type="numbering" w:customStyle="1" w:styleId="NoList8332">
    <w:name w:val="No List8332"/>
    <w:next w:val="NoList"/>
    <w:uiPriority w:val="99"/>
    <w:semiHidden/>
    <w:unhideWhenUsed/>
    <w:rsid w:val="002B3278"/>
  </w:style>
  <w:style w:type="numbering" w:customStyle="1" w:styleId="NoList9232">
    <w:name w:val="No List9232"/>
    <w:next w:val="NoList"/>
    <w:uiPriority w:val="99"/>
    <w:semiHidden/>
    <w:unhideWhenUsed/>
    <w:rsid w:val="002B3278"/>
  </w:style>
  <w:style w:type="numbering" w:customStyle="1" w:styleId="FrListare11242">
    <w:name w:val="Fără Listare11242"/>
    <w:next w:val="NoList"/>
    <w:semiHidden/>
    <w:rsid w:val="002B3278"/>
  </w:style>
  <w:style w:type="numbering" w:customStyle="1" w:styleId="NoList17242">
    <w:name w:val="No List17242"/>
    <w:next w:val="NoList"/>
    <w:uiPriority w:val="99"/>
    <w:semiHidden/>
    <w:rsid w:val="002B3278"/>
  </w:style>
  <w:style w:type="numbering" w:customStyle="1" w:styleId="NoList112242">
    <w:name w:val="No List112242"/>
    <w:next w:val="NoList"/>
    <w:uiPriority w:val="99"/>
    <w:semiHidden/>
    <w:unhideWhenUsed/>
    <w:rsid w:val="002B3278"/>
  </w:style>
  <w:style w:type="numbering" w:customStyle="1" w:styleId="NoList1111242">
    <w:name w:val="No List1111242"/>
    <w:next w:val="NoList"/>
    <w:uiPriority w:val="99"/>
    <w:semiHidden/>
    <w:unhideWhenUsed/>
    <w:rsid w:val="002B3278"/>
  </w:style>
  <w:style w:type="numbering" w:customStyle="1" w:styleId="NoList23242">
    <w:name w:val="No List23242"/>
    <w:next w:val="NoList"/>
    <w:uiPriority w:val="99"/>
    <w:semiHidden/>
    <w:unhideWhenUsed/>
    <w:rsid w:val="002B3278"/>
  </w:style>
  <w:style w:type="numbering" w:customStyle="1" w:styleId="NoList121242">
    <w:name w:val="No List121242"/>
    <w:next w:val="NoList"/>
    <w:uiPriority w:val="99"/>
    <w:semiHidden/>
    <w:unhideWhenUsed/>
    <w:rsid w:val="002B3278"/>
  </w:style>
  <w:style w:type="numbering" w:customStyle="1" w:styleId="NoList32242">
    <w:name w:val="No List32242"/>
    <w:next w:val="NoList"/>
    <w:uiPriority w:val="99"/>
    <w:semiHidden/>
    <w:unhideWhenUsed/>
    <w:rsid w:val="002B3278"/>
  </w:style>
  <w:style w:type="numbering" w:customStyle="1" w:styleId="NoList131242">
    <w:name w:val="No List131242"/>
    <w:next w:val="NoList"/>
    <w:uiPriority w:val="99"/>
    <w:semiHidden/>
    <w:unhideWhenUsed/>
    <w:rsid w:val="002B3278"/>
  </w:style>
  <w:style w:type="numbering" w:customStyle="1" w:styleId="NoList41242">
    <w:name w:val="No List41242"/>
    <w:next w:val="NoList"/>
    <w:uiPriority w:val="99"/>
    <w:semiHidden/>
    <w:unhideWhenUsed/>
    <w:rsid w:val="002B3278"/>
  </w:style>
  <w:style w:type="numbering" w:customStyle="1" w:styleId="NoList141242">
    <w:name w:val="No List141242"/>
    <w:next w:val="NoList"/>
    <w:uiPriority w:val="99"/>
    <w:semiHidden/>
    <w:unhideWhenUsed/>
    <w:rsid w:val="002B3278"/>
  </w:style>
  <w:style w:type="numbering" w:customStyle="1" w:styleId="NoList211242">
    <w:name w:val="No List211242"/>
    <w:next w:val="NoList"/>
    <w:uiPriority w:val="99"/>
    <w:semiHidden/>
    <w:unhideWhenUsed/>
    <w:rsid w:val="002B3278"/>
  </w:style>
  <w:style w:type="numbering" w:customStyle="1" w:styleId="NoList51242">
    <w:name w:val="No List51242"/>
    <w:next w:val="NoList"/>
    <w:uiPriority w:val="99"/>
    <w:semiHidden/>
    <w:unhideWhenUsed/>
    <w:rsid w:val="002B3278"/>
  </w:style>
  <w:style w:type="numbering" w:customStyle="1" w:styleId="NoList151242">
    <w:name w:val="No List151242"/>
    <w:next w:val="NoList"/>
    <w:uiPriority w:val="99"/>
    <w:semiHidden/>
    <w:unhideWhenUsed/>
    <w:rsid w:val="002B3278"/>
  </w:style>
  <w:style w:type="numbering" w:customStyle="1" w:styleId="NoList221242">
    <w:name w:val="No List221242"/>
    <w:next w:val="NoList"/>
    <w:uiPriority w:val="99"/>
    <w:semiHidden/>
    <w:unhideWhenUsed/>
    <w:rsid w:val="002B3278"/>
  </w:style>
  <w:style w:type="numbering" w:customStyle="1" w:styleId="NoList311242">
    <w:name w:val="No List311242"/>
    <w:next w:val="NoList"/>
    <w:uiPriority w:val="99"/>
    <w:semiHidden/>
    <w:unhideWhenUsed/>
    <w:rsid w:val="002B3278"/>
  </w:style>
  <w:style w:type="numbering" w:customStyle="1" w:styleId="NoList61242">
    <w:name w:val="No List61242"/>
    <w:next w:val="NoList"/>
    <w:uiPriority w:val="99"/>
    <w:semiHidden/>
    <w:unhideWhenUsed/>
    <w:rsid w:val="002B3278"/>
  </w:style>
  <w:style w:type="numbering" w:customStyle="1" w:styleId="NoList161242">
    <w:name w:val="No List161242"/>
    <w:next w:val="NoList"/>
    <w:uiPriority w:val="99"/>
    <w:semiHidden/>
    <w:unhideWhenUsed/>
    <w:rsid w:val="002B3278"/>
  </w:style>
  <w:style w:type="numbering" w:customStyle="1" w:styleId="NoList71242">
    <w:name w:val="No List71242"/>
    <w:next w:val="NoList"/>
    <w:uiPriority w:val="99"/>
    <w:semiHidden/>
    <w:unhideWhenUsed/>
    <w:rsid w:val="002B3278"/>
  </w:style>
  <w:style w:type="numbering" w:customStyle="1" w:styleId="NoList81232">
    <w:name w:val="No List81232"/>
    <w:next w:val="NoList"/>
    <w:uiPriority w:val="99"/>
    <w:semiHidden/>
    <w:unhideWhenUsed/>
    <w:rsid w:val="002B3278"/>
  </w:style>
  <w:style w:type="numbering" w:customStyle="1" w:styleId="NoList393">
    <w:name w:val="No List393"/>
    <w:next w:val="NoList"/>
    <w:uiPriority w:val="99"/>
    <w:semiHidden/>
    <w:unhideWhenUsed/>
    <w:rsid w:val="002B3278"/>
  </w:style>
  <w:style w:type="numbering" w:customStyle="1" w:styleId="FrListare172">
    <w:name w:val="Fără Listare172"/>
    <w:next w:val="NoList"/>
    <w:semiHidden/>
    <w:rsid w:val="002B3278"/>
  </w:style>
  <w:style w:type="numbering" w:customStyle="1" w:styleId="NoList1272">
    <w:name w:val="No List1272"/>
    <w:next w:val="NoList"/>
    <w:uiPriority w:val="99"/>
    <w:semiHidden/>
    <w:rsid w:val="002B3278"/>
  </w:style>
  <w:style w:type="numbering" w:customStyle="1" w:styleId="NoList11182">
    <w:name w:val="No List11182"/>
    <w:next w:val="NoList"/>
    <w:uiPriority w:val="99"/>
    <w:semiHidden/>
    <w:unhideWhenUsed/>
    <w:rsid w:val="002B3278"/>
  </w:style>
  <w:style w:type="numbering" w:customStyle="1" w:styleId="NoList11192">
    <w:name w:val="No List11192"/>
    <w:next w:val="NoList"/>
    <w:uiPriority w:val="99"/>
    <w:semiHidden/>
    <w:unhideWhenUsed/>
    <w:rsid w:val="002B3278"/>
  </w:style>
  <w:style w:type="numbering" w:customStyle="1" w:styleId="NoList2182">
    <w:name w:val="No List2182"/>
    <w:next w:val="NoList"/>
    <w:uiPriority w:val="99"/>
    <w:semiHidden/>
    <w:unhideWhenUsed/>
    <w:rsid w:val="002B3278"/>
  </w:style>
  <w:style w:type="numbering" w:customStyle="1" w:styleId="NoList1282">
    <w:name w:val="No List1282"/>
    <w:next w:val="NoList"/>
    <w:uiPriority w:val="99"/>
    <w:semiHidden/>
    <w:unhideWhenUsed/>
    <w:rsid w:val="002B3278"/>
  </w:style>
  <w:style w:type="numbering" w:customStyle="1" w:styleId="NoList3102">
    <w:name w:val="No List3102"/>
    <w:next w:val="NoList"/>
    <w:uiPriority w:val="99"/>
    <w:semiHidden/>
    <w:unhideWhenUsed/>
    <w:rsid w:val="002B3278"/>
  </w:style>
  <w:style w:type="numbering" w:customStyle="1" w:styleId="NoList1372">
    <w:name w:val="No List1372"/>
    <w:next w:val="NoList"/>
    <w:uiPriority w:val="99"/>
    <w:semiHidden/>
    <w:unhideWhenUsed/>
    <w:rsid w:val="002B3278"/>
  </w:style>
  <w:style w:type="numbering" w:customStyle="1" w:styleId="NoList483">
    <w:name w:val="No List483"/>
    <w:next w:val="NoList"/>
    <w:uiPriority w:val="99"/>
    <w:semiHidden/>
    <w:unhideWhenUsed/>
    <w:rsid w:val="002B3278"/>
  </w:style>
  <w:style w:type="numbering" w:customStyle="1" w:styleId="NoList1472">
    <w:name w:val="No List1472"/>
    <w:next w:val="NoList"/>
    <w:uiPriority w:val="99"/>
    <w:semiHidden/>
    <w:unhideWhenUsed/>
    <w:rsid w:val="002B3278"/>
  </w:style>
  <w:style w:type="numbering" w:customStyle="1" w:styleId="NoList2192">
    <w:name w:val="No List2192"/>
    <w:next w:val="NoList"/>
    <w:uiPriority w:val="99"/>
    <w:semiHidden/>
    <w:unhideWhenUsed/>
    <w:rsid w:val="002B3278"/>
  </w:style>
  <w:style w:type="numbering" w:customStyle="1" w:styleId="NoList583">
    <w:name w:val="No List583"/>
    <w:next w:val="NoList"/>
    <w:uiPriority w:val="99"/>
    <w:semiHidden/>
    <w:unhideWhenUsed/>
    <w:rsid w:val="002B3278"/>
  </w:style>
  <w:style w:type="numbering" w:customStyle="1" w:styleId="NoList1572">
    <w:name w:val="No List1572"/>
    <w:next w:val="NoList"/>
    <w:uiPriority w:val="99"/>
    <w:semiHidden/>
    <w:unhideWhenUsed/>
    <w:rsid w:val="002B3278"/>
  </w:style>
  <w:style w:type="numbering" w:customStyle="1" w:styleId="NoList2272">
    <w:name w:val="No List2272"/>
    <w:next w:val="NoList"/>
    <w:uiPriority w:val="99"/>
    <w:semiHidden/>
    <w:unhideWhenUsed/>
    <w:rsid w:val="002B3278"/>
  </w:style>
  <w:style w:type="numbering" w:customStyle="1" w:styleId="NoList3172">
    <w:name w:val="No List3172"/>
    <w:next w:val="NoList"/>
    <w:uiPriority w:val="99"/>
    <w:semiHidden/>
    <w:unhideWhenUsed/>
    <w:rsid w:val="002B3278"/>
  </w:style>
  <w:style w:type="numbering" w:customStyle="1" w:styleId="NoList683">
    <w:name w:val="No List683"/>
    <w:next w:val="NoList"/>
    <w:uiPriority w:val="99"/>
    <w:semiHidden/>
    <w:unhideWhenUsed/>
    <w:rsid w:val="002B3278"/>
  </w:style>
  <w:style w:type="numbering" w:customStyle="1" w:styleId="NoList1672">
    <w:name w:val="No List1672"/>
    <w:next w:val="NoList"/>
    <w:uiPriority w:val="99"/>
    <w:semiHidden/>
    <w:unhideWhenUsed/>
    <w:rsid w:val="002B3278"/>
  </w:style>
  <w:style w:type="numbering" w:customStyle="1" w:styleId="NoList772">
    <w:name w:val="No List772"/>
    <w:next w:val="NoList"/>
    <w:uiPriority w:val="99"/>
    <w:semiHidden/>
    <w:unhideWhenUsed/>
    <w:rsid w:val="002B3278"/>
  </w:style>
  <w:style w:type="numbering" w:customStyle="1" w:styleId="NoList872">
    <w:name w:val="No List872"/>
    <w:next w:val="NoList"/>
    <w:uiPriority w:val="99"/>
    <w:semiHidden/>
    <w:unhideWhenUsed/>
    <w:rsid w:val="002B3278"/>
  </w:style>
  <w:style w:type="numbering" w:customStyle="1" w:styleId="NoList962">
    <w:name w:val="No List962"/>
    <w:next w:val="NoList"/>
    <w:uiPriority w:val="99"/>
    <w:semiHidden/>
    <w:unhideWhenUsed/>
    <w:rsid w:val="002B3278"/>
  </w:style>
  <w:style w:type="numbering" w:customStyle="1" w:styleId="FrListare1162">
    <w:name w:val="Fără Listare1162"/>
    <w:next w:val="NoList"/>
    <w:semiHidden/>
    <w:rsid w:val="002B3278"/>
  </w:style>
  <w:style w:type="numbering" w:customStyle="1" w:styleId="NoList1762">
    <w:name w:val="No List1762"/>
    <w:next w:val="NoList"/>
    <w:uiPriority w:val="99"/>
    <w:semiHidden/>
    <w:rsid w:val="002B3278"/>
  </w:style>
  <w:style w:type="numbering" w:customStyle="1" w:styleId="NoList11262">
    <w:name w:val="No List11262"/>
    <w:next w:val="NoList"/>
    <w:uiPriority w:val="99"/>
    <w:semiHidden/>
    <w:unhideWhenUsed/>
    <w:rsid w:val="002B3278"/>
  </w:style>
  <w:style w:type="numbering" w:customStyle="1" w:styleId="NoList111162">
    <w:name w:val="No List111162"/>
    <w:next w:val="NoList"/>
    <w:uiPriority w:val="99"/>
    <w:semiHidden/>
    <w:unhideWhenUsed/>
    <w:rsid w:val="002B3278"/>
  </w:style>
  <w:style w:type="numbering" w:customStyle="1" w:styleId="NoList2362">
    <w:name w:val="No List2362"/>
    <w:next w:val="NoList"/>
    <w:uiPriority w:val="99"/>
    <w:semiHidden/>
    <w:unhideWhenUsed/>
    <w:rsid w:val="002B3278"/>
  </w:style>
  <w:style w:type="numbering" w:customStyle="1" w:styleId="NoList12162">
    <w:name w:val="No List12162"/>
    <w:next w:val="NoList"/>
    <w:uiPriority w:val="99"/>
    <w:semiHidden/>
    <w:unhideWhenUsed/>
    <w:rsid w:val="002B3278"/>
  </w:style>
  <w:style w:type="numbering" w:customStyle="1" w:styleId="NoList3262">
    <w:name w:val="No List3262"/>
    <w:next w:val="NoList"/>
    <w:uiPriority w:val="99"/>
    <w:semiHidden/>
    <w:unhideWhenUsed/>
    <w:rsid w:val="002B3278"/>
  </w:style>
  <w:style w:type="numbering" w:customStyle="1" w:styleId="NoList13162">
    <w:name w:val="No List13162"/>
    <w:next w:val="NoList"/>
    <w:uiPriority w:val="99"/>
    <w:semiHidden/>
    <w:unhideWhenUsed/>
    <w:rsid w:val="002B3278"/>
  </w:style>
  <w:style w:type="numbering" w:customStyle="1" w:styleId="NoList4162">
    <w:name w:val="No List4162"/>
    <w:next w:val="NoList"/>
    <w:uiPriority w:val="99"/>
    <w:semiHidden/>
    <w:unhideWhenUsed/>
    <w:rsid w:val="002B3278"/>
  </w:style>
  <w:style w:type="numbering" w:customStyle="1" w:styleId="NoList14162">
    <w:name w:val="No List14162"/>
    <w:next w:val="NoList"/>
    <w:uiPriority w:val="99"/>
    <w:semiHidden/>
    <w:unhideWhenUsed/>
    <w:rsid w:val="002B3278"/>
  </w:style>
  <w:style w:type="numbering" w:customStyle="1" w:styleId="NoList21162">
    <w:name w:val="No List21162"/>
    <w:next w:val="NoList"/>
    <w:uiPriority w:val="99"/>
    <w:semiHidden/>
    <w:unhideWhenUsed/>
    <w:rsid w:val="002B3278"/>
  </w:style>
  <w:style w:type="numbering" w:customStyle="1" w:styleId="NoList5162">
    <w:name w:val="No List5162"/>
    <w:next w:val="NoList"/>
    <w:uiPriority w:val="99"/>
    <w:semiHidden/>
    <w:unhideWhenUsed/>
    <w:rsid w:val="002B3278"/>
  </w:style>
  <w:style w:type="numbering" w:customStyle="1" w:styleId="NoList15162">
    <w:name w:val="No List15162"/>
    <w:next w:val="NoList"/>
    <w:uiPriority w:val="99"/>
    <w:semiHidden/>
    <w:unhideWhenUsed/>
    <w:rsid w:val="002B3278"/>
  </w:style>
  <w:style w:type="numbering" w:customStyle="1" w:styleId="NoList22162">
    <w:name w:val="No List22162"/>
    <w:next w:val="NoList"/>
    <w:uiPriority w:val="99"/>
    <w:semiHidden/>
    <w:unhideWhenUsed/>
    <w:rsid w:val="002B3278"/>
  </w:style>
  <w:style w:type="numbering" w:customStyle="1" w:styleId="NoList31162">
    <w:name w:val="No List31162"/>
    <w:next w:val="NoList"/>
    <w:uiPriority w:val="99"/>
    <w:semiHidden/>
    <w:unhideWhenUsed/>
    <w:rsid w:val="002B3278"/>
  </w:style>
  <w:style w:type="numbering" w:customStyle="1" w:styleId="NoList6162">
    <w:name w:val="No List6162"/>
    <w:next w:val="NoList"/>
    <w:uiPriority w:val="99"/>
    <w:semiHidden/>
    <w:unhideWhenUsed/>
    <w:rsid w:val="002B3278"/>
  </w:style>
  <w:style w:type="numbering" w:customStyle="1" w:styleId="NoList16162">
    <w:name w:val="No List16162"/>
    <w:next w:val="NoList"/>
    <w:uiPriority w:val="99"/>
    <w:semiHidden/>
    <w:unhideWhenUsed/>
    <w:rsid w:val="002B3278"/>
  </w:style>
  <w:style w:type="numbering" w:customStyle="1" w:styleId="NoList7162">
    <w:name w:val="No List7162"/>
    <w:next w:val="NoList"/>
    <w:uiPriority w:val="99"/>
    <w:semiHidden/>
    <w:unhideWhenUsed/>
    <w:rsid w:val="002B3278"/>
  </w:style>
  <w:style w:type="numbering" w:customStyle="1" w:styleId="NoList8162">
    <w:name w:val="No List8162"/>
    <w:next w:val="NoList"/>
    <w:uiPriority w:val="99"/>
    <w:semiHidden/>
    <w:unhideWhenUsed/>
    <w:rsid w:val="002B3278"/>
  </w:style>
  <w:style w:type="numbering" w:customStyle="1" w:styleId="NoList1052">
    <w:name w:val="No List1052"/>
    <w:next w:val="NoList"/>
    <w:uiPriority w:val="99"/>
    <w:semiHidden/>
    <w:unhideWhenUsed/>
    <w:rsid w:val="002B3278"/>
  </w:style>
  <w:style w:type="numbering" w:customStyle="1" w:styleId="FrListare1252">
    <w:name w:val="Fără Listare1252"/>
    <w:next w:val="NoList"/>
    <w:semiHidden/>
    <w:rsid w:val="002B3278"/>
  </w:style>
  <w:style w:type="numbering" w:customStyle="1" w:styleId="NoList1852">
    <w:name w:val="No List1852"/>
    <w:next w:val="NoList"/>
    <w:uiPriority w:val="99"/>
    <w:semiHidden/>
    <w:rsid w:val="002B3278"/>
  </w:style>
  <w:style w:type="numbering" w:customStyle="1" w:styleId="NoList11352">
    <w:name w:val="No List11352"/>
    <w:next w:val="NoList"/>
    <w:uiPriority w:val="99"/>
    <w:semiHidden/>
    <w:unhideWhenUsed/>
    <w:rsid w:val="002B3278"/>
  </w:style>
  <w:style w:type="numbering" w:customStyle="1" w:styleId="NoList111252">
    <w:name w:val="No List111252"/>
    <w:next w:val="NoList"/>
    <w:uiPriority w:val="99"/>
    <w:semiHidden/>
    <w:unhideWhenUsed/>
    <w:rsid w:val="002B3278"/>
  </w:style>
  <w:style w:type="numbering" w:customStyle="1" w:styleId="NoList2452">
    <w:name w:val="No List2452"/>
    <w:next w:val="NoList"/>
    <w:uiPriority w:val="99"/>
    <w:semiHidden/>
    <w:unhideWhenUsed/>
    <w:rsid w:val="002B3278"/>
  </w:style>
  <w:style w:type="numbering" w:customStyle="1" w:styleId="NoList12252">
    <w:name w:val="No List12252"/>
    <w:next w:val="NoList"/>
    <w:uiPriority w:val="99"/>
    <w:semiHidden/>
    <w:unhideWhenUsed/>
    <w:rsid w:val="002B3278"/>
  </w:style>
  <w:style w:type="numbering" w:customStyle="1" w:styleId="NoList3352">
    <w:name w:val="No List3352"/>
    <w:next w:val="NoList"/>
    <w:uiPriority w:val="99"/>
    <w:semiHidden/>
    <w:unhideWhenUsed/>
    <w:rsid w:val="002B3278"/>
  </w:style>
  <w:style w:type="numbering" w:customStyle="1" w:styleId="NoList13252">
    <w:name w:val="No List13252"/>
    <w:next w:val="NoList"/>
    <w:uiPriority w:val="99"/>
    <w:semiHidden/>
    <w:unhideWhenUsed/>
    <w:rsid w:val="002B3278"/>
  </w:style>
  <w:style w:type="numbering" w:customStyle="1" w:styleId="NoList4252">
    <w:name w:val="No List4252"/>
    <w:next w:val="NoList"/>
    <w:uiPriority w:val="99"/>
    <w:semiHidden/>
    <w:unhideWhenUsed/>
    <w:rsid w:val="002B3278"/>
  </w:style>
  <w:style w:type="numbering" w:customStyle="1" w:styleId="NoList14252">
    <w:name w:val="No List14252"/>
    <w:next w:val="NoList"/>
    <w:uiPriority w:val="99"/>
    <w:semiHidden/>
    <w:unhideWhenUsed/>
    <w:rsid w:val="002B3278"/>
  </w:style>
  <w:style w:type="numbering" w:customStyle="1" w:styleId="NoList21252">
    <w:name w:val="No List21252"/>
    <w:next w:val="NoList"/>
    <w:uiPriority w:val="99"/>
    <w:semiHidden/>
    <w:unhideWhenUsed/>
    <w:rsid w:val="002B3278"/>
  </w:style>
  <w:style w:type="numbering" w:customStyle="1" w:styleId="NoList5252">
    <w:name w:val="No List5252"/>
    <w:next w:val="NoList"/>
    <w:uiPriority w:val="99"/>
    <w:semiHidden/>
    <w:unhideWhenUsed/>
    <w:rsid w:val="002B3278"/>
  </w:style>
  <w:style w:type="numbering" w:customStyle="1" w:styleId="NoList15252">
    <w:name w:val="No List15252"/>
    <w:next w:val="NoList"/>
    <w:uiPriority w:val="99"/>
    <w:semiHidden/>
    <w:unhideWhenUsed/>
    <w:rsid w:val="002B3278"/>
  </w:style>
  <w:style w:type="numbering" w:customStyle="1" w:styleId="NoList22252">
    <w:name w:val="No List22252"/>
    <w:next w:val="NoList"/>
    <w:uiPriority w:val="99"/>
    <w:semiHidden/>
    <w:unhideWhenUsed/>
    <w:rsid w:val="002B3278"/>
  </w:style>
  <w:style w:type="numbering" w:customStyle="1" w:styleId="NoList31252">
    <w:name w:val="No List31252"/>
    <w:next w:val="NoList"/>
    <w:uiPriority w:val="99"/>
    <w:semiHidden/>
    <w:unhideWhenUsed/>
    <w:rsid w:val="002B3278"/>
  </w:style>
  <w:style w:type="numbering" w:customStyle="1" w:styleId="NoList6252">
    <w:name w:val="No List6252"/>
    <w:next w:val="NoList"/>
    <w:uiPriority w:val="99"/>
    <w:semiHidden/>
    <w:unhideWhenUsed/>
    <w:rsid w:val="002B3278"/>
  </w:style>
  <w:style w:type="numbering" w:customStyle="1" w:styleId="NoList16252">
    <w:name w:val="No List16252"/>
    <w:next w:val="NoList"/>
    <w:uiPriority w:val="99"/>
    <w:semiHidden/>
    <w:unhideWhenUsed/>
    <w:rsid w:val="002B3278"/>
  </w:style>
  <w:style w:type="numbering" w:customStyle="1" w:styleId="NoList7252">
    <w:name w:val="No List7252"/>
    <w:next w:val="NoList"/>
    <w:uiPriority w:val="99"/>
    <w:semiHidden/>
    <w:unhideWhenUsed/>
    <w:rsid w:val="002B3278"/>
  </w:style>
  <w:style w:type="numbering" w:customStyle="1" w:styleId="NoList8252">
    <w:name w:val="No List8252"/>
    <w:next w:val="NoList"/>
    <w:uiPriority w:val="99"/>
    <w:semiHidden/>
    <w:unhideWhenUsed/>
    <w:rsid w:val="002B3278"/>
  </w:style>
  <w:style w:type="numbering" w:customStyle="1" w:styleId="NoList9152">
    <w:name w:val="No List9152"/>
    <w:next w:val="NoList"/>
    <w:uiPriority w:val="99"/>
    <w:semiHidden/>
    <w:unhideWhenUsed/>
    <w:rsid w:val="002B3278"/>
  </w:style>
  <w:style w:type="numbering" w:customStyle="1" w:styleId="FrListare11152">
    <w:name w:val="Fără Listare11152"/>
    <w:next w:val="NoList"/>
    <w:semiHidden/>
    <w:rsid w:val="002B3278"/>
  </w:style>
  <w:style w:type="numbering" w:customStyle="1" w:styleId="NoList17152">
    <w:name w:val="No List17152"/>
    <w:next w:val="NoList"/>
    <w:uiPriority w:val="99"/>
    <w:semiHidden/>
    <w:rsid w:val="002B3278"/>
  </w:style>
  <w:style w:type="numbering" w:customStyle="1" w:styleId="NoList112152">
    <w:name w:val="No List112152"/>
    <w:next w:val="NoList"/>
    <w:uiPriority w:val="99"/>
    <w:semiHidden/>
    <w:unhideWhenUsed/>
    <w:rsid w:val="002B3278"/>
  </w:style>
  <w:style w:type="numbering" w:customStyle="1" w:styleId="NoList1111152">
    <w:name w:val="No List1111152"/>
    <w:next w:val="NoList"/>
    <w:uiPriority w:val="99"/>
    <w:semiHidden/>
    <w:unhideWhenUsed/>
    <w:rsid w:val="002B3278"/>
  </w:style>
  <w:style w:type="numbering" w:customStyle="1" w:styleId="NoList23152">
    <w:name w:val="No List23152"/>
    <w:next w:val="NoList"/>
    <w:uiPriority w:val="99"/>
    <w:semiHidden/>
    <w:unhideWhenUsed/>
    <w:rsid w:val="002B3278"/>
  </w:style>
  <w:style w:type="numbering" w:customStyle="1" w:styleId="NoList121152">
    <w:name w:val="No List121152"/>
    <w:next w:val="NoList"/>
    <w:uiPriority w:val="99"/>
    <w:semiHidden/>
    <w:unhideWhenUsed/>
    <w:rsid w:val="002B3278"/>
  </w:style>
  <w:style w:type="numbering" w:customStyle="1" w:styleId="NoList32152">
    <w:name w:val="No List32152"/>
    <w:next w:val="NoList"/>
    <w:uiPriority w:val="99"/>
    <w:semiHidden/>
    <w:unhideWhenUsed/>
    <w:rsid w:val="002B3278"/>
  </w:style>
  <w:style w:type="numbering" w:customStyle="1" w:styleId="NoList131152">
    <w:name w:val="No List131152"/>
    <w:next w:val="NoList"/>
    <w:uiPriority w:val="99"/>
    <w:semiHidden/>
    <w:unhideWhenUsed/>
    <w:rsid w:val="002B3278"/>
  </w:style>
  <w:style w:type="numbering" w:customStyle="1" w:styleId="NoList41152">
    <w:name w:val="No List41152"/>
    <w:next w:val="NoList"/>
    <w:uiPriority w:val="99"/>
    <w:semiHidden/>
    <w:unhideWhenUsed/>
    <w:rsid w:val="002B3278"/>
  </w:style>
  <w:style w:type="numbering" w:customStyle="1" w:styleId="NoList141152">
    <w:name w:val="No List141152"/>
    <w:next w:val="NoList"/>
    <w:uiPriority w:val="99"/>
    <w:semiHidden/>
    <w:unhideWhenUsed/>
    <w:rsid w:val="002B3278"/>
  </w:style>
  <w:style w:type="numbering" w:customStyle="1" w:styleId="NoList211152">
    <w:name w:val="No List211152"/>
    <w:next w:val="NoList"/>
    <w:uiPriority w:val="99"/>
    <w:semiHidden/>
    <w:unhideWhenUsed/>
    <w:rsid w:val="002B3278"/>
  </w:style>
  <w:style w:type="numbering" w:customStyle="1" w:styleId="NoList51152">
    <w:name w:val="No List51152"/>
    <w:next w:val="NoList"/>
    <w:uiPriority w:val="99"/>
    <w:semiHidden/>
    <w:unhideWhenUsed/>
    <w:rsid w:val="002B3278"/>
  </w:style>
  <w:style w:type="numbering" w:customStyle="1" w:styleId="NoList151152">
    <w:name w:val="No List151152"/>
    <w:next w:val="NoList"/>
    <w:uiPriority w:val="99"/>
    <w:semiHidden/>
    <w:unhideWhenUsed/>
    <w:rsid w:val="002B3278"/>
  </w:style>
  <w:style w:type="numbering" w:customStyle="1" w:styleId="NoList221152">
    <w:name w:val="No List221152"/>
    <w:next w:val="NoList"/>
    <w:uiPriority w:val="99"/>
    <w:semiHidden/>
    <w:unhideWhenUsed/>
    <w:rsid w:val="002B3278"/>
  </w:style>
  <w:style w:type="numbering" w:customStyle="1" w:styleId="NoList311152">
    <w:name w:val="No List311152"/>
    <w:next w:val="NoList"/>
    <w:uiPriority w:val="99"/>
    <w:semiHidden/>
    <w:unhideWhenUsed/>
    <w:rsid w:val="002B3278"/>
  </w:style>
  <w:style w:type="numbering" w:customStyle="1" w:styleId="NoList61152">
    <w:name w:val="No List61152"/>
    <w:next w:val="NoList"/>
    <w:uiPriority w:val="99"/>
    <w:semiHidden/>
    <w:unhideWhenUsed/>
    <w:rsid w:val="002B3278"/>
  </w:style>
  <w:style w:type="numbering" w:customStyle="1" w:styleId="NoList161152">
    <w:name w:val="No List161152"/>
    <w:next w:val="NoList"/>
    <w:uiPriority w:val="99"/>
    <w:semiHidden/>
    <w:unhideWhenUsed/>
    <w:rsid w:val="002B3278"/>
  </w:style>
  <w:style w:type="numbering" w:customStyle="1" w:styleId="NoList71152">
    <w:name w:val="No List71152"/>
    <w:next w:val="NoList"/>
    <w:uiPriority w:val="99"/>
    <w:semiHidden/>
    <w:unhideWhenUsed/>
    <w:rsid w:val="002B3278"/>
  </w:style>
  <w:style w:type="numbering" w:customStyle="1" w:styleId="NoList81152">
    <w:name w:val="No List81152"/>
    <w:next w:val="NoList"/>
    <w:uiPriority w:val="99"/>
    <w:semiHidden/>
    <w:unhideWhenUsed/>
    <w:rsid w:val="002B3278"/>
  </w:style>
  <w:style w:type="numbering" w:customStyle="1" w:styleId="NoList1942">
    <w:name w:val="No List1942"/>
    <w:next w:val="NoList"/>
    <w:uiPriority w:val="99"/>
    <w:semiHidden/>
    <w:unhideWhenUsed/>
    <w:rsid w:val="002B3278"/>
  </w:style>
  <w:style w:type="numbering" w:customStyle="1" w:styleId="NoList11042">
    <w:name w:val="No List11042"/>
    <w:next w:val="NoList"/>
    <w:uiPriority w:val="99"/>
    <w:semiHidden/>
    <w:rsid w:val="002B3278"/>
  </w:style>
  <w:style w:type="numbering" w:customStyle="1" w:styleId="NoList2542">
    <w:name w:val="No List2542"/>
    <w:next w:val="NoList"/>
    <w:uiPriority w:val="99"/>
    <w:semiHidden/>
    <w:unhideWhenUsed/>
    <w:rsid w:val="002B3278"/>
  </w:style>
  <w:style w:type="numbering" w:customStyle="1" w:styleId="NoList11442">
    <w:name w:val="No List11442"/>
    <w:next w:val="NoList"/>
    <w:uiPriority w:val="99"/>
    <w:semiHidden/>
    <w:rsid w:val="002B3278"/>
  </w:style>
  <w:style w:type="numbering" w:customStyle="1" w:styleId="NoList3442">
    <w:name w:val="No List3442"/>
    <w:next w:val="NoList"/>
    <w:uiPriority w:val="99"/>
    <w:semiHidden/>
    <w:unhideWhenUsed/>
    <w:rsid w:val="002B3278"/>
  </w:style>
  <w:style w:type="numbering" w:customStyle="1" w:styleId="NoList4342">
    <w:name w:val="No List4342"/>
    <w:next w:val="NoList"/>
    <w:uiPriority w:val="99"/>
    <w:semiHidden/>
    <w:unhideWhenUsed/>
    <w:rsid w:val="002B3278"/>
  </w:style>
  <w:style w:type="numbering" w:customStyle="1" w:styleId="NoList5342">
    <w:name w:val="No List5342"/>
    <w:next w:val="NoList"/>
    <w:uiPriority w:val="99"/>
    <w:semiHidden/>
    <w:unhideWhenUsed/>
    <w:rsid w:val="002B3278"/>
  </w:style>
  <w:style w:type="numbering" w:customStyle="1" w:styleId="NoList6342">
    <w:name w:val="No List6342"/>
    <w:next w:val="NoList"/>
    <w:uiPriority w:val="99"/>
    <w:semiHidden/>
    <w:unhideWhenUsed/>
    <w:rsid w:val="002B3278"/>
  </w:style>
  <w:style w:type="numbering" w:customStyle="1" w:styleId="NoList2042">
    <w:name w:val="No List2042"/>
    <w:next w:val="NoList"/>
    <w:uiPriority w:val="99"/>
    <w:semiHidden/>
    <w:unhideWhenUsed/>
    <w:rsid w:val="002B3278"/>
  </w:style>
  <w:style w:type="numbering" w:customStyle="1" w:styleId="FrListare1342">
    <w:name w:val="Fără Listare1342"/>
    <w:next w:val="NoList"/>
    <w:semiHidden/>
    <w:rsid w:val="002B3278"/>
  </w:style>
  <w:style w:type="numbering" w:customStyle="1" w:styleId="NoList11542">
    <w:name w:val="No List11542"/>
    <w:next w:val="NoList"/>
    <w:uiPriority w:val="99"/>
    <w:semiHidden/>
    <w:rsid w:val="002B3278"/>
  </w:style>
  <w:style w:type="numbering" w:customStyle="1" w:styleId="NoList11642">
    <w:name w:val="No List11642"/>
    <w:next w:val="NoList"/>
    <w:uiPriority w:val="99"/>
    <w:semiHidden/>
    <w:unhideWhenUsed/>
    <w:rsid w:val="002B3278"/>
  </w:style>
  <w:style w:type="numbering" w:customStyle="1" w:styleId="NoList111342">
    <w:name w:val="No List111342"/>
    <w:next w:val="NoList"/>
    <w:uiPriority w:val="99"/>
    <w:semiHidden/>
    <w:unhideWhenUsed/>
    <w:rsid w:val="002B3278"/>
  </w:style>
  <w:style w:type="numbering" w:customStyle="1" w:styleId="NoList2642">
    <w:name w:val="No List2642"/>
    <w:next w:val="NoList"/>
    <w:uiPriority w:val="99"/>
    <w:semiHidden/>
    <w:unhideWhenUsed/>
    <w:rsid w:val="002B3278"/>
  </w:style>
  <w:style w:type="numbering" w:customStyle="1" w:styleId="NoList12342">
    <w:name w:val="No List12342"/>
    <w:next w:val="NoList"/>
    <w:uiPriority w:val="99"/>
    <w:semiHidden/>
    <w:unhideWhenUsed/>
    <w:rsid w:val="002B3278"/>
  </w:style>
  <w:style w:type="numbering" w:customStyle="1" w:styleId="NoList3542">
    <w:name w:val="No List3542"/>
    <w:next w:val="NoList"/>
    <w:uiPriority w:val="99"/>
    <w:semiHidden/>
    <w:unhideWhenUsed/>
    <w:rsid w:val="002B3278"/>
  </w:style>
  <w:style w:type="numbering" w:customStyle="1" w:styleId="NoList13342">
    <w:name w:val="No List13342"/>
    <w:next w:val="NoList"/>
    <w:uiPriority w:val="99"/>
    <w:semiHidden/>
    <w:unhideWhenUsed/>
    <w:rsid w:val="002B3278"/>
  </w:style>
  <w:style w:type="numbering" w:customStyle="1" w:styleId="NoList4442">
    <w:name w:val="No List4442"/>
    <w:next w:val="NoList"/>
    <w:uiPriority w:val="99"/>
    <w:semiHidden/>
    <w:unhideWhenUsed/>
    <w:rsid w:val="002B3278"/>
  </w:style>
  <w:style w:type="numbering" w:customStyle="1" w:styleId="NoList14342">
    <w:name w:val="No List14342"/>
    <w:next w:val="NoList"/>
    <w:uiPriority w:val="99"/>
    <w:semiHidden/>
    <w:unhideWhenUsed/>
    <w:rsid w:val="002B3278"/>
  </w:style>
  <w:style w:type="numbering" w:customStyle="1" w:styleId="NoList21342">
    <w:name w:val="No List21342"/>
    <w:next w:val="NoList"/>
    <w:uiPriority w:val="99"/>
    <w:semiHidden/>
    <w:unhideWhenUsed/>
    <w:rsid w:val="002B3278"/>
  </w:style>
  <w:style w:type="numbering" w:customStyle="1" w:styleId="NoList5442">
    <w:name w:val="No List5442"/>
    <w:next w:val="NoList"/>
    <w:uiPriority w:val="99"/>
    <w:semiHidden/>
    <w:unhideWhenUsed/>
    <w:rsid w:val="002B3278"/>
  </w:style>
  <w:style w:type="numbering" w:customStyle="1" w:styleId="NoList15342">
    <w:name w:val="No List15342"/>
    <w:next w:val="NoList"/>
    <w:uiPriority w:val="99"/>
    <w:semiHidden/>
    <w:unhideWhenUsed/>
    <w:rsid w:val="002B3278"/>
  </w:style>
  <w:style w:type="numbering" w:customStyle="1" w:styleId="NoList22342">
    <w:name w:val="No List22342"/>
    <w:next w:val="NoList"/>
    <w:uiPriority w:val="99"/>
    <w:semiHidden/>
    <w:unhideWhenUsed/>
    <w:rsid w:val="002B3278"/>
  </w:style>
  <w:style w:type="numbering" w:customStyle="1" w:styleId="NoList31342">
    <w:name w:val="No List31342"/>
    <w:next w:val="NoList"/>
    <w:uiPriority w:val="99"/>
    <w:semiHidden/>
    <w:unhideWhenUsed/>
    <w:rsid w:val="002B3278"/>
  </w:style>
  <w:style w:type="numbering" w:customStyle="1" w:styleId="NoList6442">
    <w:name w:val="No List6442"/>
    <w:next w:val="NoList"/>
    <w:uiPriority w:val="99"/>
    <w:semiHidden/>
    <w:unhideWhenUsed/>
    <w:rsid w:val="002B3278"/>
  </w:style>
  <w:style w:type="numbering" w:customStyle="1" w:styleId="NoList16342">
    <w:name w:val="No List16342"/>
    <w:next w:val="NoList"/>
    <w:uiPriority w:val="99"/>
    <w:semiHidden/>
    <w:unhideWhenUsed/>
    <w:rsid w:val="002B3278"/>
  </w:style>
  <w:style w:type="numbering" w:customStyle="1" w:styleId="NoList7342">
    <w:name w:val="No List7342"/>
    <w:next w:val="NoList"/>
    <w:uiPriority w:val="99"/>
    <w:semiHidden/>
    <w:unhideWhenUsed/>
    <w:rsid w:val="002B3278"/>
  </w:style>
  <w:style w:type="numbering" w:customStyle="1" w:styleId="NoList8342">
    <w:name w:val="No List8342"/>
    <w:next w:val="NoList"/>
    <w:uiPriority w:val="99"/>
    <w:semiHidden/>
    <w:unhideWhenUsed/>
    <w:rsid w:val="002B3278"/>
  </w:style>
  <w:style w:type="numbering" w:customStyle="1" w:styleId="NoList9242">
    <w:name w:val="No List9242"/>
    <w:next w:val="NoList"/>
    <w:uiPriority w:val="99"/>
    <w:semiHidden/>
    <w:unhideWhenUsed/>
    <w:rsid w:val="002B3278"/>
  </w:style>
  <w:style w:type="numbering" w:customStyle="1" w:styleId="FrListare11252">
    <w:name w:val="Fără Listare11252"/>
    <w:next w:val="NoList"/>
    <w:semiHidden/>
    <w:rsid w:val="002B3278"/>
  </w:style>
  <w:style w:type="numbering" w:customStyle="1" w:styleId="NoList17252">
    <w:name w:val="No List17252"/>
    <w:next w:val="NoList"/>
    <w:uiPriority w:val="99"/>
    <w:semiHidden/>
    <w:rsid w:val="002B3278"/>
  </w:style>
  <w:style w:type="numbering" w:customStyle="1" w:styleId="NoList112252">
    <w:name w:val="No List112252"/>
    <w:next w:val="NoList"/>
    <w:uiPriority w:val="99"/>
    <w:semiHidden/>
    <w:unhideWhenUsed/>
    <w:rsid w:val="002B3278"/>
  </w:style>
  <w:style w:type="numbering" w:customStyle="1" w:styleId="NoList1111252">
    <w:name w:val="No List1111252"/>
    <w:next w:val="NoList"/>
    <w:uiPriority w:val="99"/>
    <w:semiHidden/>
    <w:unhideWhenUsed/>
    <w:rsid w:val="002B3278"/>
  </w:style>
  <w:style w:type="numbering" w:customStyle="1" w:styleId="NoList23252">
    <w:name w:val="No List23252"/>
    <w:next w:val="NoList"/>
    <w:uiPriority w:val="99"/>
    <w:semiHidden/>
    <w:unhideWhenUsed/>
    <w:rsid w:val="002B3278"/>
  </w:style>
  <w:style w:type="numbering" w:customStyle="1" w:styleId="NoList121252">
    <w:name w:val="No List121252"/>
    <w:next w:val="NoList"/>
    <w:uiPriority w:val="99"/>
    <w:semiHidden/>
    <w:unhideWhenUsed/>
    <w:rsid w:val="002B3278"/>
  </w:style>
  <w:style w:type="numbering" w:customStyle="1" w:styleId="NoList32252">
    <w:name w:val="No List32252"/>
    <w:next w:val="NoList"/>
    <w:uiPriority w:val="99"/>
    <w:semiHidden/>
    <w:unhideWhenUsed/>
    <w:rsid w:val="002B3278"/>
  </w:style>
  <w:style w:type="numbering" w:customStyle="1" w:styleId="NoList131252">
    <w:name w:val="No List131252"/>
    <w:next w:val="NoList"/>
    <w:uiPriority w:val="99"/>
    <w:semiHidden/>
    <w:unhideWhenUsed/>
    <w:rsid w:val="002B3278"/>
  </w:style>
  <w:style w:type="numbering" w:customStyle="1" w:styleId="NoList41252">
    <w:name w:val="No List41252"/>
    <w:next w:val="NoList"/>
    <w:uiPriority w:val="99"/>
    <w:semiHidden/>
    <w:unhideWhenUsed/>
    <w:rsid w:val="002B3278"/>
  </w:style>
  <w:style w:type="numbering" w:customStyle="1" w:styleId="NoList141252">
    <w:name w:val="No List141252"/>
    <w:next w:val="NoList"/>
    <w:uiPriority w:val="99"/>
    <w:semiHidden/>
    <w:unhideWhenUsed/>
    <w:rsid w:val="002B3278"/>
  </w:style>
  <w:style w:type="numbering" w:customStyle="1" w:styleId="NoList211252">
    <w:name w:val="No List211252"/>
    <w:next w:val="NoList"/>
    <w:uiPriority w:val="99"/>
    <w:semiHidden/>
    <w:unhideWhenUsed/>
    <w:rsid w:val="002B3278"/>
  </w:style>
  <w:style w:type="numbering" w:customStyle="1" w:styleId="NoList51252">
    <w:name w:val="No List51252"/>
    <w:next w:val="NoList"/>
    <w:uiPriority w:val="99"/>
    <w:semiHidden/>
    <w:unhideWhenUsed/>
    <w:rsid w:val="002B3278"/>
  </w:style>
  <w:style w:type="numbering" w:customStyle="1" w:styleId="NoList151252">
    <w:name w:val="No List151252"/>
    <w:next w:val="NoList"/>
    <w:uiPriority w:val="99"/>
    <w:semiHidden/>
    <w:unhideWhenUsed/>
    <w:rsid w:val="002B3278"/>
  </w:style>
  <w:style w:type="numbering" w:customStyle="1" w:styleId="NoList221252">
    <w:name w:val="No List221252"/>
    <w:next w:val="NoList"/>
    <w:uiPriority w:val="99"/>
    <w:semiHidden/>
    <w:unhideWhenUsed/>
    <w:rsid w:val="002B3278"/>
  </w:style>
  <w:style w:type="numbering" w:customStyle="1" w:styleId="NoList311252">
    <w:name w:val="No List311252"/>
    <w:next w:val="NoList"/>
    <w:uiPriority w:val="99"/>
    <w:semiHidden/>
    <w:unhideWhenUsed/>
    <w:rsid w:val="002B3278"/>
  </w:style>
  <w:style w:type="numbering" w:customStyle="1" w:styleId="NoList61252">
    <w:name w:val="No List61252"/>
    <w:next w:val="NoList"/>
    <w:uiPriority w:val="99"/>
    <w:semiHidden/>
    <w:unhideWhenUsed/>
    <w:rsid w:val="002B3278"/>
  </w:style>
  <w:style w:type="numbering" w:customStyle="1" w:styleId="NoList161252">
    <w:name w:val="No List161252"/>
    <w:next w:val="NoList"/>
    <w:uiPriority w:val="99"/>
    <w:semiHidden/>
    <w:unhideWhenUsed/>
    <w:rsid w:val="002B3278"/>
  </w:style>
  <w:style w:type="numbering" w:customStyle="1" w:styleId="NoList71252">
    <w:name w:val="No List71252"/>
    <w:next w:val="NoList"/>
    <w:uiPriority w:val="99"/>
    <w:semiHidden/>
    <w:unhideWhenUsed/>
    <w:rsid w:val="002B3278"/>
  </w:style>
  <w:style w:type="numbering" w:customStyle="1" w:styleId="NoList81242">
    <w:name w:val="No List81242"/>
    <w:next w:val="NoList"/>
    <w:uiPriority w:val="99"/>
    <w:semiHidden/>
    <w:unhideWhenUsed/>
    <w:rsid w:val="002B3278"/>
  </w:style>
  <w:style w:type="numbering" w:customStyle="1" w:styleId="NoList403">
    <w:name w:val="No List403"/>
    <w:next w:val="NoList"/>
    <w:uiPriority w:val="99"/>
    <w:semiHidden/>
    <w:unhideWhenUsed/>
    <w:rsid w:val="002B3278"/>
  </w:style>
  <w:style w:type="numbering" w:customStyle="1" w:styleId="FrListare182">
    <w:name w:val="Fără Listare182"/>
    <w:next w:val="NoList"/>
    <w:semiHidden/>
    <w:rsid w:val="002B3278"/>
  </w:style>
  <w:style w:type="numbering" w:customStyle="1" w:styleId="NoList1292">
    <w:name w:val="No List1292"/>
    <w:next w:val="NoList"/>
    <w:uiPriority w:val="99"/>
    <w:semiHidden/>
    <w:rsid w:val="002B3278"/>
  </w:style>
  <w:style w:type="numbering" w:customStyle="1" w:styleId="NoList11202">
    <w:name w:val="No List11202"/>
    <w:next w:val="NoList"/>
    <w:uiPriority w:val="99"/>
    <w:semiHidden/>
    <w:unhideWhenUsed/>
    <w:rsid w:val="002B3278"/>
  </w:style>
  <w:style w:type="numbering" w:customStyle="1" w:styleId="NoList111102">
    <w:name w:val="No List111102"/>
    <w:next w:val="NoList"/>
    <w:uiPriority w:val="99"/>
    <w:semiHidden/>
    <w:unhideWhenUsed/>
    <w:rsid w:val="002B3278"/>
  </w:style>
  <w:style w:type="numbering" w:customStyle="1" w:styleId="NoList2202">
    <w:name w:val="No List2202"/>
    <w:next w:val="NoList"/>
    <w:uiPriority w:val="99"/>
    <w:semiHidden/>
    <w:unhideWhenUsed/>
    <w:rsid w:val="002B3278"/>
  </w:style>
  <w:style w:type="numbering" w:customStyle="1" w:styleId="NoList12102">
    <w:name w:val="No List12102"/>
    <w:next w:val="NoList"/>
    <w:uiPriority w:val="99"/>
    <w:semiHidden/>
    <w:unhideWhenUsed/>
    <w:rsid w:val="002B3278"/>
  </w:style>
  <w:style w:type="numbering" w:customStyle="1" w:styleId="NoList3182">
    <w:name w:val="No List3182"/>
    <w:next w:val="NoList"/>
    <w:uiPriority w:val="99"/>
    <w:semiHidden/>
    <w:unhideWhenUsed/>
    <w:rsid w:val="002B3278"/>
  </w:style>
  <w:style w:type="numbering" w:customStyle="1" w:styleId="NoList1382">
    <w:name w:val="No List1382"/>
    <w:next w:val="NoList"/>
    <w:uiPriority w:val="99"/>
    <w:semiHidden/>
    <w:unhideWhenUsed/>
    <w:rsid w:val="002B3278"/>
  </w:style>
  <w:style w:type="numbering" w:customStyle="1" w:styleId="NoList493">
    <w:name w:val="No List493"/>
    <w:next w:val="NoList"/>
    <w:uiPriority w:val="99"/>
    <w:semiHidden/>
    <w:unhideWhenUsed/>
    <w:rsid w:val="002B3278"/>
  </w:style>
  <w:style w:type="numbering" w:customStyle="1" w:styleId="NoList1482">
    <w:name w:val="No List1482"/>
    <w:next w:val="NoList"/>
    <w:uiPriority w:val="99"/>
    <w:semiHidden/>
    <w:unhideWhenUsed/>
    <w:rsid w:val="002B3278"/>
  </w:style>
  <w:style w:type="numbering" w:customStyle="1" w:styleId="NoList21102">
    <w:name w:val="No List21102"/>
    <w:next w:val="NoList"/>
    <w:uiPriority w:val="99"/>
    <w:semiHidden/>
    <w:unhideWhenUsed/>
    <w:rsid w:val="002B3278"/>
  </w:style>
  <w:style w:type="numbering" w:customStyle="1" w:styleId="NoList593">
    <w:name w:val="No List593"/>
    <w:next w:val="NoList"/>
    <w:uiPriority w:val="99"/>
    <w:semiHidden/>
    <w:unhideWhenUsed/>
    <w:rsid w:val="002B3278"/>
  </w:style>
  <w:style w:type="numbering" w:customStyle="1" w:styleId="NoList1582">
    <w:name w:val="No List1582"/>
    <w:next w:val="NoList"/>
    <w:uiPriority w:val="99"/>
    <w:semiHidden/>
    <w:unhideWhenUsed/>
    <w:rsid w:val="002B3278"/>
  </w:style>
  <w:style w:type="numbering" w:customStyle="1" w:styleId="NoList2282">
    <w:name w:val="No List2282"/>
    <w:next w:val="NoList"/>
    <w:uiPriority w:val="99"/>
    <w:semiHidden/>
    <w:unhideWhenUsed/>
    <w:rsid w:val="002B3278"/>
  </w:style>
  <w:style w:type="numbering" w:customStyle="1" w:styleId="NoList3192">
    <w:name w:val="No List3192"/>
    <w:next w:val="NoList"/>
    <w:uiPriority w:val="99"/>
    <w:semiHidden/>
    <w:unhideWhenUsed/>
    <w:rsid w:val="002B3278"/>
  </w:style>
  <w:style w:type="numbering" w:customStyle="1" w:styleId="NoList692">
    <w:name w:val="No List692"/>
    <w:next w:val="NoList"/>
    <w:uiPriority w:val="99"/>
    <w:semiHidden/>
    <w:unhideWhenUsed/>
    <w:rsid w:val="002B3278"/>
  </w:style>
  <w:style w:type="numbering" w:customStyle="1" w:styleId="NoList1682">
    <w:name w:val="No List1682"/>
    <w:next w:val="NoList"/>
    <w:uiPriority w:val="99"/>
    <w:semiHidden/>
    <w:unhideWhenUsed/>
    <w:rsid w:val="002B3278"/>
  </w:style>
  <w:style w:type="numbering" w:customStyle="1" w:styleId="NoList782">
    <w:name w:val="No List782"/>
    <w:next w:val="NoList"/>
    <w:uiPriority w:val="99"/>
    <w:semiHidden/>
    <w:unhideWhenUsed/>
    <w:rsid w:val="002B3278"/>
  </w:style>
  <w:style w:type="numbering" w:customStyle="1" w:styleId="NoList882">
    <w:name w:val="No List882"/>
    <w:next w:val="NoList"/>
    <w:uiPriority w:val="99"/>
    <w:semiHidden/>
    <w:unhideWhenUsed/>
    <w:rsid w:val="002B3278"/>
  </w:style>
  <w:style w:type="numbering" w:customStyle="1" w:styleId="NoList972">
    <w:name w:val="No List972"/>
    <w:next w:val="NoList"/>
    <w:uiPriority w:val="99"/>
    <w:semiHidden/>
    <w:unhideWhenUsed/>
    <w:rsid w:val="002B3278"/>
  </w:style>
  <w:style w:type="numbering" w:customStyle="1" w:styleId="FrListare1172">
    <w:name w:val="Fără Listare1172"/>
    <w:next w:val="NoList"/>
    <w:semiHidden/>
    <w:rsid w:val="002B3278"/>
  </w:style>
  <w:style w:type="numbering" w:customStyle="1" w:styleId="NoList1772">
    <w:name w:val="No List1772"/>
    <w:next w:val="NoList"/>
    <w:uiPriority w:val="99"/>
    <w:semiHidden/>
    <w:rsid w:val="002B3278"/>
  </w:style>
  <w:style w:type="numbering" w:customStyle="1" w:styleId="NoList11272">
    <w:name w:val="No List11272"/>
    <w:next w:val="NoList"/>
    <w:uiPriority w:val="99"/>
    <w:semiHidden/>
    <w:unhideWhenUsed/>
    <w:rsid w:val="002B3278"/>
  </w:style>
  <w:style w:type="numbering" w:customStyle="1" w:styleId="NoList111172">
    <w:name w:val="No List111172"/>
    <w:next w:val="NoList"/>
    <w:uiPriority w:val="99"/>
    <w:semiHidden/>
    <w:unhideWhenUsed/>
    <w:rsid w:val="002B3278"/>
  </w:style>
  <w:style w:type="numbering" w:customStyle="1" w:styleId="NoList2372">
    <w:name w:val="No List2372"/>
    <w:next w:val="NoList"/>
    <w:uiPriority w:val="99"/>
    <w:semiHidden/>
    <w:unhideWhenUsed/>
    <w:rsid w:val="002B3278"/>
  </w:style>
  <w:style w:type="numbering" w:customStyle="1" w:styleId="NoList12172">
    <w:name w:val="No List12172"/>
    <w:next w:val="NoList"/>
    <w:uiPriority w:val="99"/>
    <w:semiHidden/>
    <w:unhideWhenUsed/>
    <w:rsid w:val="002B3278"/>
  </w:style>
  <w:style w:type="numbering" w:customStyle="1" w:styleId="NoList3272">
    <w:name w:val="No List3272"/>
    <w:next w:val="NoList"/>
    <w:uiPriority w:val="99"/>
    <w:semiHidden/>
    <w:unhideWhenUsed/>
    <w:rsid w:val="002B3278"/>
  </w:style>
  <w:style w:type="numbering" w:customStyle="1" w:styleId="NoList13172">
    <w:name w:val="No List13172"/>
    <w:next w:val="NoList"/>
    <w:uiPriority w:val="99"/>
    <w:semiHidden/>
    <w:unhideWhenUsed/>
    <w:rsid w:val="002B3278"/>
  </w:style>
  <w:style w:type="numbering" w:customStyle="1" w:styleId="NoList4172">
    <w:name w:val="No List4172"/>
    <w:next w:val="NoList"/>
    <w:uiPriority w:val="99"/>
    <w:semiHidden/>
    <w:unhideWhenUsed/>
    <w:rsid w:val="002B3278"/>
  </w:style>
  <w:style w:type="numbering" w:customStyle="1" w:styleId="NoList14172">
    <w:name w:val="No List14172"/>
    <w:next w:val="NoList"/>
    <w:uiPriority w:val="99"/>
    <w:semiHidden/>
    <w:unhideWhenUsed/>
    <w:rsid w:val="002B3278"/>
  </w:style>
  <w:style w:type="numbering" w:customStyle="1" w:styleId="NoList21172">
    <w:name w:val="No List21172"/>
    <w:next w:val="NoList"/>
    <w:uiPriority w:val="99"/>
    <w:semiHidden/>
    <w:unhideWhenUsed/>
    <w:rsid w:val="002B3278"/>
  </w:style>
  <w:style w:type="numbering" w:customStyle="1" w:styleId="NoList5172">
    <w:name w:val="No List5172"/>
    <w:next w:val="NoList"/>
    <w:uiPriority w:val="99"/>
    <w:semiHidden/>
    <w:unhideWhenUsed/>
    <w:rsid w:val="002B3278"/>
  </w:style>
  <w:style w:type="numbering" w:customStyle="1" w:styleId="NoList15172">
    <w:name w:val="No List15172"/>
    <w:next w:val="NoList"/>
    <w:uiPriority w:val="99"/>
    <w:semiHidden/>
    <w:unhideWhenUsed/>
    <w:rsid w:val="002B3278"/>
  </w:style>
  <w:style w:type="numbering" w:customStyle="1" w:styleId="NoList22172">
    <w:name w:val="No List22172"/>
    <w:next w:val="NoList"/>
    <w:uiPriority w:val="99"/>
    <w:semiHidden/>
    <w:unhideWhenUsed/>
    <w:rsid w:val="002B3278"/>
  </w:style>
  <w:style w:type="numbering" w:customStyle="1" w:styleId="NoList31172">
    <w:name w:val="No List31172"/>
    <w:next w:val="NoList"/>
    <w:uiPriority w:val="99"/>
    <w:semiHidden/>
    <w:unhideWhenUsed/>
    <w:rsid w:val="002B3278"/>
  </w:style>
  <w:style w:type="numbering" w:customStyle="1" w:styleId="NoList6172">
    <w:name w:val="No List6172"/>
    <w:next w:val="NoList"/>
    <w:uiPriority w:val="99"/>
    <w:semiHidden/>
    <w:unhideWhenUsed/>
    <w:rsid w:val="002B3278"/>
  </w:style>
  <w:style w:type="numbering" w:customStyle="1" w:styleId="NoList16172">
    <w:name w:val="No List16172"/>
    <w:next w:val="NoList"/>
    <w:uiPriority w:val="99"/>
    <w:semiHidden/>
    <w:unhideWhenUsed/>
    <w:rsid w:val="002B3278"/>
  </w:style>
  <w:style w:type="numbering" w:customStyle="1" w:styleId="NoList7172">
    <w:name w:val="No List7172"/>
    <w:next w:val="NoList"/>
    <w:uiPriority w:val="99"/>
    <w:semiHidden/>
    <w:unhideWhenUsed/>
    <w:rsid w:val="002B3278"/>
  </w:style>
  <w:style w:type="numbering" w:customStyle="1" w:styleId="NoList8172">
    <w:name w:val="No List8172"/>
    <w:next w:val="NoList"/>
    <w:uiPriority w:val="99"/>
    <w:semiHidden/>
    <w:unhideWhenUsed/>
    <w:rsid w:val="002B3278"/>
  </w:style>
  <w:style w:type="numbering" w:customStyle="1" w:styleId="NoList1062">
    <w:name w:val="No List1062"/>
    <w:next w:val="NoList"/>
    <w:uiPriority w:val="99"/>
    <w:semiHidden/>
    <w:unhideWhenUsed/>
    <w:rsid w:val="002B3278"/>
  </w:style>
  <w:style w:type="numbering" w:customStyle="1" w:styleId="FrListare1262">
    <w:name w:val="Fără Listare1262"/>
    <w:next w:val="NoList"/>
    <w:semiHidden/>
    <w:rsid w:val="002B3278"/>
  </w:style>
  <w:style w:type="numbering" w:customStyle="1" w:styleId="NoList1862">
    <w:name w:val="No List1862"/>
    <w:next w:val="NoList"/>
    <w:uiPriority w:val="99"/>
    <w:semiHidden/>
    <w:rsid w:val="002B3278"/>
  </w:style>
  <w:style w:type="numbering" w:customStyle="1" w:styleId="NoList11362">
    <w:name w:val="No List11362"/>
    <w:next w:val="NoList"/>
    <w:uiPriority w:val="99"/>
    <w:semiHidden/>
    <w:unhideWhenUsed/>
    <w:rsid w:val="002B3278"/>
  </w:style>
  <w:style w:type="numbering" w:customStyle="1" w:styleId="NoList111262">
    <w:name w:val="No List111262"/>
    <w:next w:val="NoList"/>
    <w:uiPriority w:val="99"/>
    <w:semiHidden/>
    <w:unhideWhenUsed/>
    <w:rsid w:val="002B3278"/>
  </w:style>
  <w:style w:type="numbering" w:customStyle="1" w:styleId="NoList2462">
    <w:name w:val="No List2462"/>
    <w:next w:val="NoList"/>
    <w:uiPriority w:val="99"/>
    <w:semiHidden/>
    <w:unhideWhenUsed/>
    <w:rsid w:val="002B3278"/>
  </w:style>
  <w:style w:type="numbering" w:customStyle="1" w:styleId="NoList12262">
    <w:name w:val="No List12262"/>
    <w:next w:val="NoList"/>
    <w:uiPriority w:val="99"/>
    <w:semiHidden/>
    <w:unhideWhenUsed/>
    <w:rsid w:val="002B3278"/>
  </w:style>
  <w:style w:type="numbering" w:customStyle="1" w:styleId="NoList3362">
    <w:name w:val="No List3362"/>
    <w:next w:val="NoList"/>
    <w:uiPriority w:val="99"/>
    <w:semiHidden/>
    <w:unhideWhenUsed/>
    <w:rsid w:val="002B3278"/>
  </w:style>
  <w:style w:type="numbering" w:customStyle="1" w:styleId="NoList13262">
    <w:name w:val="No List13262"/>
    <w:next w:val="NoList"/>
    <w:uiPriority w:val="99"/>
    <w:semiHidden/>
    <w:unhideWhenUsed/>
    <w:rsid w:val="002B3278"/>
  </w:style>
  <w:style w:type="numbering" w:customStyle="1" w:styleId="NoList4262">
    <w:name w:val="No List4262"/>
    <w:next w:val="NoList"/>
    <w:uiPriority w:val="99"/>
    <w:semiHidden/>
    <w:unhideWhenUsed/>
    <w:rsid w:val="002B3278"/>
  </w:style>
  <w:style w:type="numbering" w:customStyle="1" w:styleId="NoList14262">
    <w:name w:val="No List14262"/>
    <w:next w:val="NoList"/>
    <w:uiPriority w:val="99"/>
    <w:semiHidden/>
    <w:unhideWhenUsed/>
    <w:rsid w:val="002B3278"/>
  </w:style>
  <w:style w:type="numbering" w:customStyle="1" w:styleId="NoList21262">
    <w:name w:val="No List21262"/>
    <w:next w:val="NoList"/>
    <w:uiPriority w:val="99"/>
    <w:semiHidden/>
    <w:unhideWhenUsed/>
    <w:rsid w:val="002B3278"/>
  </w:style>
  <w:style w:type="numbering" w:customStyle="1" w:styleId="NoList5262">
    <w:name w:val="No List5262"/>
    <w:next w:val="NoList"/>
    <w:uiPriority w:val="99"/>
    <w:semiHidden/>
    <w:unhideWhenUsed/>
    <w:rsid w:val="002B3278"/>
  </w:style>
  <w:style w:type="numbering" w:customStyle="1" w:styleId="NoList15262">
    <w:name w:val="No List15262"/>
    <w:next w:val="NoList"/>
    <w:uiPriority w:val="99"/>
    <w:semiHidden/>
    <w:unhideWhenUsed/>
    <w:rsid w:val="002B3278"/>
  </w:style>
  <w:style w:type="numbering" w:customStyle="1" w:styleId="NoList22262">
    <w:name w:val="No List22262"/>
    <w:next w:val="NoList"/>
    <w:uiPriority w:val="99"/>
    <w:semiHidden/>
    <w:unhideWhenUsed/>
    <w:rsid w:val="002B3278"/>
  </w:style>
  <w:style w:type="numbering" w:customStyle="1" w:styleId="NoList31262">
    <w:name w:val="No List31262"/>
    <w:next w:val="NoList"/>
    <w:uiPriority w:val="99"/>
    <w:semiHidden/>
    <w:unhideWhenUsed/>
    <w:rsid w:val="002B3278"/>
  </w:style>
  <w:style w:type="numbering" w:customStyle="1" w:styleId="NoList6262">
    <w:name w:val="No List6262"/>
    <w:next w:val="NoList"/>
    <w:uiPriority w:val="99"/>
    <w:semiHidden/>
    <w:unhideWhenUsed/>
    <w:rsid w:val="002B3278"/>
  </w:style>
  <w:style w:type="numbering" w:customStyle="1" w:styleId="NoList16262">
    <w:name w:val="No List16262"/>
    <w:next w:val="NoList"/>
    <w:uiPriority w:val="99"/>
    <w:semiHidden/>
    <w:unhideWhenUsed/>
    <w:rsid w:val="002B3278"/>
  </w:style>
  <w:style w:type="numbering" w:customStyle="1" w:styleId="NoList7262">
    <w:name w:val="No List7262"/>
    <w:next w:val="NoList"/>
    <w:uiPriority w:val="99"/>
    <w:semiHidden/>
    <w:unhideWhenUsed/>
    <w:rsid w:val="002B3278"/>
  </w:style>
  <w:style w:type="numbering" w:customStyle="1" w:styleId="NoList8262">
    <w:name w:val="No List8262"/>
    <w:next w:val="NoList"/>
    <w:uiPriority w:val="99"/>
    <w:semiHidden/>
    <w:unhideWhenUsed/>
    <w:rsid w:val="002B3278"/>
  </w:style>
  <w:style w:type="numbering" w:customStyle="1" w:styleId="NoList9162">
    <w:name w:val="No List9162"/>
    <w:next w:val="NoList"/>
    <w:uiPriority w:val="99"/>
    <w:semiHidden/>
    <w:unhideWhenUsed/>
    <w:rsid w:val="002B3278"/>
  </w:style>
  <w:style w:type="numbering" w:customStyle="1" w:styleId="FrListare11162">
    <w:name w:val="Fără Listare11162"/>
    <w:next w:val="NoList"/>
    <w:semiHidden/>
    <w:rsid w:val="002B3278"/>
  </w:style>
  <w:style w:type="numbering" w:customStyle="1" w:styleId="NoList17162">
    <w:name w:val="No List17162"/>
    <w:next w:val="NoList"/>
    <w:uiPriority w:val="99"/>
    <w:semiHidden/>
    <w:rsid w:val="002B3278"/>
  </w:style>
  <w:style w:type="numbering" w:customStyle="1" w:styleId="NoList112162">
    <w:name w:val="No List112162"/>
    <w:next w:val="NoList"/>
    <w:uiPriority w:val="99"/>
    <w:semiHidden/>
    <w:unhideWhenUsed/>
    <w:rsid w:val="002B3278"/>
  </w:style>
  <w:style w:type="numbering" w:customStyle="1" w:styleId="NoList1111162">
    <w:name w:val="No List1111162"/>
    <w:next w:val="NoList"/>
    <w:uiPriority w:val="99"/>
    <w:semiHidden/>
    <w:unhideWhenUsed/>
    <w:rsid w:val="002B3278"/>
  </w:style>
  <w:style w:type="numbering" w:customStyle="1" w:styleId="NoList23162">
    <w:name w:val="No List23162"/>
    <w:next w:val="NoList"/>
    <w:uiPriority w:val="99"/>
    <w:semiHidden/>
    <w:unhideWhenUsed/>
    <w:rsid w:val="002B3278"/>
  </w:style>
  <w:style w:type="numbering" w:customStyle="1" w:styleId="NoList121162">
    <w:name w:val="No List121162"/>
    <w:next w:val="NoList"/>
    <w:uiPriority w:val="99"/>
    <w:semiHidden/>
    <w:unhideWhenUsed/>
    <w:rsid w:val="002B3278"/>
  </w:style>
  <w:style w:type="numbering" w:customStyle="1" w:styleId="NoList32162">
    <w:name w:val="No List32162"/>
    <w:next w:val="NoList"/>
    <w:uiPriority w:val="99"/>
    <w:semiHidden/>
    <w:unhideWhenUsed/>
    <w:rsid w:val="002B3278"/>
  </w:style>
  <w:style w:type="numbering" w:customStyle="1" w:styleId="NoList131162">
    <w:name w:val="No List131162"/>
    <w:next w:val="NoList"/>
    <w:uiPriority w:val="99"/>
    <w:semiHidden/>
    <w:unhideWhenUsed/>
    <w:rsid w:val="002B3278"/>
  </w:style>
  <w:style w:type="numbering" w:customStyle="1" w:styleId="NoList41162">
    <w:name w:val="No List41162"/>
    <w:next w:val="NoList"/>
    <w:uiPriority w:val="99"/>
    <w:semiHidden/>
    <w:unhideWhenUsed/>
    <w:rsid w:val="002B3278"/>
  </w:style>
  <w:style w:type="numbering" w:customStyle="1" w:styleId="NoList141162">
    <w:name w:val="No List141162"/>
    <w:next w:val="NoList"/>
    <w:uiPriority w:val="99"/>
    <w:semiHidden/>
    <w:unhideWhenUsed/>
    <w:rsid w:val="002B3278"/>
  </w:style>
  <w:style w:type="numbering" w:customStyle="1" w:styleId="NoList211162">
    <w:name w:val="No List211162"/>
    <w:next w:val="NoList"/>
    <w:uiPriority w:val="99"/>
    <w:semiHidden/>
    <w:unhideWhenUsed/>
    <w:rsid w:val="002B3278"/>
  </w:style>
  <w:style w:type="numbering" w:customStyle="1" w:styleId="NoList51162">
    <w:name w:val="No List51162"/>
    <w:next w:val="NoList"/>
    <w:uiPriority w:val="99"/>
    <w:semiHidden/>
    <w:unhideWhenUsed/>
    <w:rsid w:val="002B3278"/>
  </w:style>
  <w:style w:type="numbering" w:customStyle="1" w:styleId="NoList151162">
    <w:name w:val="No List151162"/>
    <w:next w:val="NoList"/>
    <w:uiPriority w:val="99"/>
    <w:semiHidden/>
    <w:unhideWhenUsed/>
    <w:rsid w:val="002B3278"/>
  </w:style>
  <w:style w:type="numbering" w:customStyle="1" w:styleId="NoList221162">
    <w:name w:val="No List221162"/>
    <w:next w:val="NoList"/>
    <w:uiPriority w:val="99"/>
    <w:semiHidden/>
    <w:unhideWhenUsed/>
    <w:rsid w:val="002B3278"/>
  </w:style>
  <w:style w:type="numbering" w:customStyle="1" w:styleId="NoList311162">
    <w:name w:val="No List311162"/>
    <w:next w:val="NoList"/>
    <w:uiPriority w:val="99"/>
    <w:semiHidden/>
    <w:unhideWhenUsed/>
    <w:rsid w:val="002B3278"/>
  </w:style>
  <w:style w:type="numbering" w:customStyle="1" w:styleId="NoList61162">
    <w:name w:val="No List61162"/>
    <w:next w:val="NoList"/>
    <w:uiPriority w:val="99"/>
    <w:semiHidden/>
    <w:unhideWhenUsed/>
    <w:rsid w:val="002B3278"/>
  </w:style>
  <w:style w:type="numbering" w:customStyle="1" w:styleId="NoList161162">
    <w:name w:val="No List161162"/>
    <w:next w:val="NoList"/>
    <w:uiPriority w:val="99"/>
    <w:semiHidden/>
    <w:unhideWhenUsed/>
    <w:rsid w:val="002B3278"/>
  </w:style>
  <w:style w:type="numbering" w:customStyle="1" w:styleId="NoList71162">
    <w:name w:val="No List71162"/>
    <w:next w:val="NoList"/>
    <w:uiPriority w:val="99"/>
    <w:semiHidden/>
    <w:unhideWhenUsed/>
    <w:rsid w:val="002B3278"/>
  </w:style>
  <w:style w:type="numbering" w:customStyle="1" w:styleId="NoList81162">
    <w:name w:val="No List81162"/>
    <w:next w:val="NoList"/>
    <w:uiPriority w:val="99"/>
    <w:semiHidden/>
    <w:unhideWhenUsed/>
    <w:rsid w:val="002B3278"/>
  </w:style>
  <w:style w:type="numbering" w:customStyle="1" w:styleId="NoList1952">
    <w:name w:val="No List1952"/>
    <w:next w:val="NoList"/>
    <w:uiPriority w:val="99"/>
    <w:semiHidden/>
    <w:unhideWhenUsed/>
    <w:rsid w:val="002B3278"/>
  </w:style>
  <w:style w:type="numbering" w:customStyle="1" w:styleId="NoList11052">
    <w:name w:val="No List11052"/>
    <w:next w:val="NoList"/>
    <w:uiPriority w:val="99"/>
    <w:semiHidden/>
    <w:rsid w:val="002B3278"/>
  </w:style>
  <w:style w:type="numbering" w:customStyle="1" w:styleId="NoList2552">
    <w:name w:val="No List2552"/>
    <w:next w:val="NoList"/>
    <w:uiPriority w:val="99"/>
    <w:semiHidden/>
    <w:unhideWhenUsed/>
    <w:rsid w:val="002B3278"/>
  </w:style>
  <w:style w:type="numbering" w:customStyle="1" w:styleId="NoList11452">
    <w:name w:val="No List11452"/>
    <w:next w:val="NoList"/>
    <w:uiPriority w:val="99"/>
    <w:semiHidden/>
    <w:rsid w:val="002B3278"/>
  </w:style>
  <w:style w:type="numbering" w:customStyle="1" w:styleId="NoList3452">
    <w:name w:val="No List3452"/>
    <w:next w:val="NoList"/>
    <w:uiPriority w:val="99"/>
    <w:semiHidden/>
    <w:unhideWhenUsed/>
    <w:rsid w:val="002B3278"/>
  </w:style>
  <w:style w:type="numbering" w:customStyle="1" w:styleId="NoList4352">
    <w:name w:val="No List4352"/>
    <w:next w:val="NoList"/>
    <w:uiPriority w:val="99"/>
    <w:semiHidden/>
    <w:unhideWhenUsed/>
    <w:rsid w:val="002B3278"/>
  </w:style>
  <w:style w:type="numbering" w:customStyle="1" w:styleId="NoList5352">
    <w:name w:val="No List5352"/>
    <w:next w:val="NoList"/>
    <w:uiPriority w:val="99"/>
    <w:semiHidden/>
    <w:unhideWhenUsed/>
    <w:rsid w:val="002B3278"/>
  </w:style>
  <w:style w:type="numbering" w:customStyle="1" w:styleId="NoList6352">
    <w:name w:val="No List6352"/>
    <w:next w:val="NoList"/>
    <w:uiPriority w:val="99"/>
    <w:semiHidden/>
    <w:unhideWhenUsed/>
    <w:rsid w:val="002B3278"/>
  </w:style>
  <w:style w:type="numbering" w:customStyle="1" w:styleId="NoList2052">
    <w:name w:val="No List2052"/>
    <w:next w:val="NoList"/>
    <w:uiPriority w:val="99"/>
    <w:semiHidden/>
    <w:unhideWhenUsed/>
    <w:rsid w:val="002B3278"/>
  </w:style>
  <w:style w:type="numbering" w:customStyle="1" w:styleId="FrListare1352">
    <w:name w:val="Fără Listare1352"/>
    <w:next w:val="NoList"/>
    <w:semiHidden/>
    <w:rsid w:val="002B3278"/>
  </w:style>
  <w:style w:type="numbering" w:customStyle="1" w:styleId="NoList11552">
    <w:name w:val="No List11552"/>
    <w:next w:val="NoList"/>
    <w:uiPriority w:val="99"/>
    <w:semiHidden/>
    <w:rsid w:val="002B3278"/>
  </w:style>
  <w:style w:type="numbering" w:customStyle="1" w:styleId="NoList11652">
    <w:name w:val="No List11652"/>
    <w:next w:val="NoList"/>
    <w:uiPriority w:val="99"/>
    <w:semiHidden/>
    <w:unhideWhenUsed/>
    <w:rsid w:val="002B3278"/>
  </w:style>
  <w:style w:type="numbering" w:customStyle="1" w:styleId="NoList111352">
    <w:name w:val="No List111352"/>
    <w:next w:val="NoList"/>
    <w:uiPriority w:val="99"/>
    <w:semiHidden/>
    <w:unhideWhenUsed/>
    <w:rsid w:val="002B3278"/>
  </w:style>
  <w:style w:type="numbering" w:customStyle="1" w:styleId="NoList2652">
    <w:name w:val="No List2652"/>
    <w:next w:val="NoList"/>
    <w:uiPriority w:val="99"/>
    <w:semiHidden/>
    <w:unhideWhenUsed/>
    <w:rsid w:val="002B3278"/>
  </w:style>
  <w:style w:type="numbering" w:customStyle="1" w:styleId="NoList12352">
    <w:name w:val="No List12352"/>
    <w:next w:val="NoList"/>
    <w:uiPriority w:val="99"/>
    <w:semiHidden/>
    <w:unhideWhenUsed/>
    <w:rsid w:val="002B3278"/>
  </w:style>
  <w:style w:type="numbering" w:customStyle="1" w:styleId="NoList3552">
    <w:name w:val="No List3552"/>
    <w:next w:val="NoList"/>
    <w:uiPriority w:val="99"/>
    <w:semiHidden/>
    <w:unhideWhenUsed/>
    <w:rsid w:val="002B3278"/>
  </w:style>
  <w:style w:type="numbering" w:customStyle="1" w:styleId="NoList13352">
    <w:name w:val="No List13352"/>
    <w:next w:val="NoList"/>
    <w:uiPriority w:val="99"/>
    <w:semiHidden/>
    <w:unhideWhenUsed/>
    <w:rsid w:val="002B3278"/>
  </w:style>
  <w:style w:type="numbering" w:customStyle="1" w:styleId="NoList4452">
    <w:name w:val="No List4452"/>
    <w:next w:val="NoList"/>
    <w:uiPriority w:val="99"/>
    <w:semiHidden/>
    <w:unhideWhenUsed/>
    <w:rsid w:val="002B3278"/>
  </w:style>
  <w:style w:type="numbering" w:customStyle="1" w:styleId="NoList14352">
    <w:name w:val="No List14352"/>
    <w:next w:val="NoList"/>
    <w:uiPriority w:val="99"/>
    <w:semiHidden/>
    <w:unhideWhenUsed/>
    <w:rsid w:val="002B3278"/>
  </w:style>
  <w:style w:type="numbering" w:customStyle="1" w:styleId="NoList21352">
    <w:name w:val="No List21352"/>
    <w:next w:val="NoList"/>
    <w:uiPriority w:val="99"/>
    <w:semiHidden/>
    <w:unhideWhenUsed/>
    <w:rsid w:val="002B3278"/>
  </w:style>
  <w:style w:type="numbering" w:customStyle="1" w:styleId="NoList5452">
    <w:name w:val="No List5452"/>
    <w:next w:val="NoList"/>
    <w:uiPriority w:val="99"/>
    <w:semiHidden/>
    <w:unhideWhenUsed/>
    <w:rsid w:val="002B3278"/>
  </w:style>
  <w:style w:type="numbering" w:customStyle="1" w:styleId="NoList15352">
    <w:name w:val="No List15352"/>
    <w:next w:val="NoList"/>
    <w:uiPriority w:val="99"/>
    <w:semiHidden/>
    <w:unhideWhenUsed/>
    <w:rsid w:val="002B3278"/>
  </w:style>
  <w:style w:type="numbering" w:customStyle="1" w:styleId="NoList22352">
    <w:name w:val="No List22352"/>
    <w:next w:val="NoList"/>
    <w:uiPriority w:val="99"/>
    <w:semiHidden/>
    <w:unhideWhenUsed/>
    <w:rsid w:val="002B3278"/>
  </w:style>
  <w:style w:type="numbering" w:customStyle="1" w:styleId="NoList31352">
    <w:name w:val="No List31352"/>
    <w:next w:val="NoList"/>
    <w:uiPriority w:val="99"/>
    <w:semiHidden/>
    <w:unhideWhenUsed/>
    <w:rsid w:val="002B3278"/>
  </w:style>
  <w:style w:type="numbering" w:customStyle="1" w:styleId="NoList6452">
    <w:name w:val="No List6452"/>
    <w:next w:val="NoList"/>
    <w:uiPriority w:val="99"/>
    <w:semiHidden/>
    <w:unhideWhenUsed/>
    <w:rsid w:val="002B3278"/>
  </w:style>
  <w:style w:type="numbering" w:customStyle="1" w:styleId="NoList16352">
    <w:name w:val="No List16352"/>
    <w:next w:val="NoList"/>
    <w:uiPriority w:val="99"/>
    <w:semiHidden/>
    <w:unhideWhenUsed/>
    <w:rsid w:val="002B3278"/>
  </w:style>
  <w:style w:type="numbering" w:customStyle="1" w:styleId="NoList7352">
    <w:name w:val="No List7352"/>
    <w:next w:val="NoList"/>
    <w:uiPriority w:val="99"/>
    <w:semiHidden/>
    <w:unhideWhenUsed/>
    <w:rsid w:val="002B3278"/>
  </w:style>
  <w:style w:type="numbering" w:customStyle="1" w:styleId="NoList8352">
    <w:name w:val="No List8352"/>
    <w:next w:val="NoList"/>
    <w:uiPriority w:val="99"/>
    <w:semiHidden/>
    <w:unhideWhenUsed/>
    <w:rsid w:val="002B3278"/>
  </w:style>
  <w:style w:type="numbering" w:customStyle="1" w:styleId="NoList9252">
    <w:name w:val="No List9252"/>
    <w:next w:val="NoList"/>
    <w:uiPriority w:val="99"/>
    <w:semiHidden/>
    <w:unhideWhenUsed/>
    <w:rsid w:val="002B3278"/>
  </w:style>
  <w:style w:type="numbering" w:customStyle="1" w:styleId="FrListare11262">
    <w:name w:val="Fără Listare11262"/>
    <w:next w:val="NoList"/>
    <w:semiHidden/>
    <w:rsid w:val="002B3278"/>
  </w:style>
  <w:style w:type="numbering" w:customStyle="1" w:styleId="NoList17262">
    <w:name w:val="No List17262"/>
    <w:next w:val="NoList"/>
    <w:uiPriority w:val="99"/>
    <w:semiHidden/>
    <w:rsid w:val="002B3278"/>
  </w:style>
  <w:style w:type="numbering" w:customStyle="1" w:styleId="NoList112262">
    <w:name w:val="No List112262"/>
    <w:next w:val="NoList"/>
    <w:uiPriority w:val="99"/>
    <w:semiHidden/>
    <w:unhideWhenUsed/>
    <w:rsid w:val="002B3278"/>
  </w:style>
  <w:style w:type="numbering" w:customStyle="1" w:styleId="NoList1111262">
    <w:name w:val="No List1111262"/>
    <w:next w:val="NoList"/>
    <w:uiPriority w:val="99"/>
    <w:semiHidden/>
    <w:unhideWhenUsed/>
    <w:rsid w:val="002B3278"/>
  </w:style>
  <w:style w:type="numbering" w:customStyle="1" w:styleId="NoList23262">
    <w:name w:val="No List23262"/>
    <w:next w:val="NoList"/>
    <w:uiPriority w:val="99"/>
    <w:semiHidden/>
    <w:unhideWhenUsed/>
    <w:rsid w:val="002B3278"/>
  </w:style>
  <w:style w:type="numbering" w:customStyle="1" w:styleId="NoList121262">
    <w:name w:val="No List121262"/>
    <w:next w:val="NoList"/>
    <w:uiPriority w:val="99"/>
    <w:semiHidden/>
    <w:unhideWhenUsed/>
    <w:rsid w:val="002B3278"/>
  </w:style>
  <w:style w:type="numbering" w:customStyle="1" w:styleId="NoList32262">
    <w:name w:val="No List32262"/>
    <w:next w:val="NoList"/>
    <w:uiPriority w:val="99"/>
    <w:semiHidden/>
    <w:unhideWhenUsed/>
    <w:rsid w:val="002B3278"/>
  </w:style>
  <w:style w:type="numbering" w:customStyle="1" w:styleId="NoList131262">
    <w:name w:val="No List131262"/>
    <w:next w:val="NoList"/>
    <w:uiPriority w:val="99"/>
    <w:semiHidden/>
    <w:unhideWhenUsed/>
    <w:rsid w:val="002B3278"/>
  </w:style>
  <w:style w:type="numbering" w:customStyle="1" w:styleId="NoList41262">
    <w:name w:val="No List41262"/>
    <w:next w:val="NoList"/>
    <w:uiPriority w:val="99"/>
    <w:semiHidden/>
    <w:unhideWhenUsed/>
    <w:rsid w:val="002B3278"/>
  </w:style>
  <w:style w:type="numbering" w:customStyle="1" w:styleId="NoList141262">
    <w:name w:val="No List141262"/>
    <w:next w:val="NoList"/>
    <w:uiPriority w:val="99"/>
    <w:semiHidden/>
    <w:unhideWhenUsed/>
    <w:rsid w:val="002B3278"/>
  </w:style>
  <w:style w:type="numbering" w:customStyle="1" w:styleId="NoList211262">
    <w:name w:val="No List211262"/>
    <w:next w:val="NoList"/>
    <w:uiPriority w:val="99"/>
    <w:semiHidden/>
    <w:unhideWhenUsed/>
    <w:rsid w:val="002B3278"/>
  </w:style>
  <w:style w:type="numbering" w:customStyle="1" w:styleId="NoList51262">
    <w:name w:val="No List51262"/>
    <w:next w:val="NoList"/>
    <w:uiPriority w:val="99"/>
    <w:semiHidden/>
    <w:unhideWhenUsed/>
    <w:rsid w:val="002B3278"/>
  </w:style>
  <w:style w:type="numbering" w:customStyle="1" w:styleId="NoList151262">
    <w:name w:val="No List151262"/>
    <w:next w:val="NoList"/>
    <w:uiPriority w:val="99"/>
    <w:semiHidden/>
    <w:unhideWhenUsed/>
    <w:rsid w:val="002B3278"/>
  </w:style>
  <w:style w:type="numbering" w:customStyle="1" w:styleId="NoList221262">
    <w:name w:val="No List221262"/>
    <w:next w:val="NoList"/>
    <w:uiPriority w:val="99"/>
    <w:semiHidden/>
    <w:unhideWhenUsed/>
    <w:rsid w:val="002B3278"/>
  </w:style>
  <w:style w:type="numbering" w:customStyle="1" w:styleId="NoList311262">
    <w:name w:val="No List311262"/>
    <w:next w:val="NoList"/>
    <w:uiPriority w:val="99"/>
    <w:semiHidden/>
    <w:unhideWhenUsed/>
    <w:rsid w:val="002B3278"/>
  </w:style>
  <w:style w:type="numbering" w:customStyle="1" w:styleId="NoList61262">
    <w:name w:val="No List61262"/>
    <w:next w:val="NoList"/>
    <w:uiPriority w:val="99"/>
    <w:semiHidden/>
    <w:unhideWhenUsed/>
    <w:rsid w:val="002B3278"/>
  </w:style>
  <w:style w:type="numbering" w:customStyle="1" w:styleId="NoList161262">
    <w:name w:val="No List161262"/>
    <w:next w:val="NoList"/>
    <w:uiPriority w:val="99"/>
    <w:semiHidden/>
    <w:unhideWhenUsed/>
    <w:rsid w:val="002B3278"/>
  </w:style>
  <w:style w:type="numbering" w:customStyle="1" w:styleId="NoList71262">
    <w:name w:val="No List71262"/>
    <w:next w:val="NoList"/>
    <w:uiPriority w:val="99"/>
    <w:semiHidden/>
    <w:unhideWhenUsed/>
    <w:rsid w:val="002B3278"/>
  </w:style>
  <w:style w:type="numbering" w:customStyle="1" w:styleId="NoList81252">
    <w:name w:val="No List81252"/>
    <w:next w:val="NoList"/>
    <w:uiPriority w:val="99"/>
    <w:semiHidden/>
    <w:unhideWhenUsed/>
    <w:rsid w:val="002B3278"/>
  </w:style>
  <w:style w:type="numbering" w:customStyle="1" w:styleId="NoList503">
    <w:name w:val="No List503"/>
    <w:next w:val="NoList"/>
    <w:uiPriority w:val="99"/>
    <w:semiHidden/>
    <w:unhideWhenUsed/>
    <w:rsid w:val="002B3278"/>
  </w:style>
  <w:style w:type="table" w:customStyle="1" w:styleId="TableGrid63">
    <w:name w:val="Table Grid63"/>
    <w:basedOn w:val="TableNormal"/>
    <w:next w:val="TableGrid"/>
    <w:uiPriority w:val="39"/>
    <w:rsid w:val="002B3278"/>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91">
    <w:name w:val="Fără Listare191"/>
    <w:next w:val="NoList"/>
    <w:semiHidden/>
    <w:rsid w:val="002B3278"/>
  </w:style>
  <w:style w:type="numbering" w:customStyle="1" w:styleId="NoList1301">
    <w:name w:val="No List1301"/>
    <w:next w:val="NoList"/>
    <w:uiPriority w:val="99"/>
    <w:semiHidden/>
    <w:rsid w:val="002B3278"/>
  </w:style>
  <w:style w:type="numbering" w:customStyle="1" w:styleId="NoList11281">
    <w:name w:val="No List11281"/>
    <w:next w:val="NoList"/>
    <w:uiPriority w:val="99"/>
    <w:semiHidden/>
    <w:unhideWhenUsed/>
    <w:rsid w:val="002B3278"/>
  </w:style>
  <w:style w:type="numbering" w:customStyle="1" w:styleId="NoList111181">
    <w:name w:val="No List111181"/>
    <w:next w:val="NoList"/>
    <w:uiPriority w:val="99"/>
    <w:semiHidden/>
    <w:unhideWhenUsed/>
    <w:rsid w:val="002B3278"/>
  </w:style>
  <w:style w:type="numbering" w:customStyle="1" w:styleId="NoList2291">
    <w:name w:val="No List2291"/>
    <w:next w:val="NoList"/>
    <w:uiPriority w:val="99"/>
    <w:semiHidden/>
    <w:unhideWhenUsed/>
    <w:rsid w:val="002B3278"/>
  </w:style>
  <w:style w:type="numbering" w:customStyle="1" w:styleId="NoList12181">
    <w:name w:val="No List12181"/>
    <w:next w:val="NoList"/>
    <w:uiPriority w:val="99"/>
    <w:semiHidden/>
    <w:unhideWhenUsed/>
    <w:rsid w:val="002B3278"/>
  </w:style>
  <w:style w:type="numbering" w:customStyle="1" w:styleId="NoList3201">
    <w:name w:val="No List3201"/>
    <w:next w:val="NoList"/>
    <w:uiPriority w:val="99"/>
    <w:semiHidden/>
    <w:unhideWhenUsed/>
    <w:rsid w:val="002B3278"/>
  </w:style>
  <w:style w:type="numbering" w:customStyle="1" w:styleId="NoList1391">
    <w:name w:val="No List1391"/>
    <w:next w:val="NoList"/>
    <w:uiPriority w:val="99"/>
    <w:semiHidden/>
    <w:unhideWhenUsed/>
    <w:rsid w:val="002B3278"/>
  </w:style>
  <w:style w:type="numbering" w:customStyle="1" w:styleId="NoList4102">
    <w:name w:val="No List4102"/>
    <w:next w:val="NoList"/>
    <w:uiPriority w:val="99"/>
    <w:semiHidden/>
    <w:unhideWhenUsed/>
    <w:rsid w:val="002B3278"/>
  </w:style>
  <w:style w:type="numbering" w:customStyle="1" w:styleId="NoList1491">
    <w:name w:val="No List1491"/>
    <w:next w:val="NoList"/>
    <w:uiPriority w:val="99"/>
    <w:semiHidden/>
    <w:unhideWhenUsed/>
    <w:rsid w:val="002B3278"/>
  </w:style>
  <w:style w:type="numbering" w:customStyle="1" w:styleId="NoList21181">
    <w:name w:val="No List21181"/>
    <w:next w:val="NoList"/>
    <w:uiPriority w:val="99"/>
    <w:semiHidden/>
    <w:unhideWhenUsed/>
    <w:rsid w:val="002B3278"/>
  </w:style>
  <w:style w:type="numbering" w:customStyle="1" w:styleId="NoList5102">
    <w:name w:val="No List5102"/>
    <w:next w:val="NoList"/>
    <w:uiPriority w:val="99"/>
    <w:semiHidden/>
    <w:unhideWhenUsed/>
    <w:rsid w:val="002B3278"/>
  </w:style>
  <w:style w:type="numbering" w:customStyle="1" w:styleId="NoList1591">
    <w:name w:val="No List1591"/>
    <w:next w:val="NoList"/>
    <w:uiPriority w:val="99"/>
    <w:semiHidden/>
    <w:unhideWhenUsed/>
    <w:rsid w:val="002B3278"/>
  </w:style>
  <w:style w:type="numbering" w:customStyle="1" w:styleId="NoList22101">
    <w:name w:val="No List22101"/>
    <w:next w:val="NoList"/>
    <w:uiPriority w:val="99"/>
    <w:semiHidden/>
    <w:unhideWhenUsed/>
    <w:rsid w:val="002B3278"/>
  </w:style>
  <w:style w:type="numbering" w:customStyle="1" w:styleId="NoList31101">
    <w:name w:val="No List31101"/>
    <w:next w:val="NoList"/>
    <w:uiPriority w:val="99"/>
    <w:semiHidden/>
    <w:unhideWhenUsed/>
    <w:rsid w:val="002B3278"/>
  </w:style>
  <w:style w:type="numbering" w:customStyle="1" w:styleId="NoList6102">
    <w:name w:val="No List6102"/>
    <w:next w:val="NoList"/>
    <w:uiPriority w:val="99"/>
    <w:semiHidden/>
    <w:unhideWhenUsed/>
    <w:rsid w:val="002B3278"/>
  </w:style>
  <w:style w:type="numbering" w:customStyle="1" w:styleId="NoList1691">
    <w:name w:val="No List1691"/>
    <w:next w:val="NoList"/>
    <w:uiPriority w:val="99"/>
    <w:semiHidden/>
    <w:unhideWhenUsed/>
    <w:rsid w:val="002B3278"/>
  </w:style>
  <w:style w:type="numbering" w:customStyle="1" w:styleId="NoList791">
    <w:name w:val="No List791"/>
    <w:next w:val="NoList"/>
    <w:uiPriority w:val="99"/>
    <w:semiHidden/>
    <w:unhideWhenUsed/>
    <w:rsid w:val="002B3278"/>
  </w:style>
  <w:style w:type="numbering" w:customStyle="1" w:styleId="FrListare1181">
    <w:name w:val="Fără Listare1181"/>
    <w:next w:val="NoList"/>
    <w:semiHidden/>
    <w:rsid w:val="002B3278"/>
  </w:style>
  <w:style w:type="numbering" w:customStyle="1" w:styleId="NoList1781">
    <w:name w:val="No List1781"/>
    <w:next w:val="NoList"/>
    <w:uiPriority w:val="99"/>
    <w:semiHidden/>
    <w:rsid w:val="002B3278"/>
  </w:style>
  <w:style w:type="numbering" w:customStyle="1" w:styleId="NoList11291">
    <w:name w:val="No List11291"/>
    <w:next w:val="NoList"/>
    <w:uiPriority w:val="99"/>
    <w:semiHidden/>
    <w:unhideWhenUsed/>
    <w:rsid w:val="002B3278"/>
  </w:style>
  <w:style w:type="numbering" w:customStyle="1" w:styleId="NoList111191">
    <w:name w:val="No List111191"/>
    <w:next w:val="NoList"/>
    <w:uiPriority w:val="99"/>
    <w:semiHidden/>
    <w:unhideWhenUsed/>
    <w:rsid w:val="002B3278"/>
  </w:style>
  <w:style w:type="numbering" w:customStyle="1" w:styleId="NoList2381">
    <w:name w:val="No List2381"/>
    <w:next w:val="NoList"/>
    <w:uiPriority w:val="99"/>
    <w:semiHidden/>
    <w:unhideWhenUsed/>
    <w:rsid w:val="002B3278"/>
  </w:style>
  <w:style w:type="numbering" w:customStyle="1" w:styleId="NoList12191">
    <w:name w:val="No List12191"/>
    <w:next w:val="NoList"/>
    <w:uiPriority w:val="99"/>
    <w:semiHidden/>
    <w:unhideWhenUsed/>
    <w:rsid w:val="002B3278"/>
  </w:style>
  <w:style w:type="numbering" w:customStyle="1" w:styleId="NoList3281">
    <w:name w:val="No List3281"/>
    <w:next w:val="NoList"/>
    <w:uiPriority w:val="99"/>
    <w:semiHidden/>
    <w:unhideWhenUsed/>
    <w:rsid w:val="002B3278"/>
  </w:style>
  <w:style w:type="numbering" w:customStyle="1" w:styleId="NoList13181">
    <w:name w:val="No List13181"/>
    <w:next w:val="NoList"/>
    <w:uiPriority w:val="99"/>
    <w:semiHidden/>
    <w:unhideWhenUsed/>
    <w:rsid w:val="002B3278"/>
  </w:style>
  <w:style w:type="numbering" w:customStyle="1" w:styleId="NoList4181">
    <w:name w:val="No List4181"/>
    <w:next w:val="NoList"/>
    <w:uiPriority w:val="99"/>
    <w:semiHidden/>
    <w:unhideWhenUsed/>
    <w:rsid w:val="002B3278"/>
  </w:style>
  <w:style w:type="numbering" w:customStyle="1" w:styleId="NoList14181">
    <w:name w:val="No List14181"/>
    <w:next w:val="NoList"/>
    <w:uiPriority w:val="99"/>
    <w:semiHidden/>
    <w:unhideWhenUsed/>
    <w:rsid w:val="002B3278"/>
  </w:style>
  <w:style w:type="numbering" w:customStyle="1" w:styleId="NoList21191">
    <w:name w:val="No List21191"/>
    <w:next w:val="NoList"/>
    <w:uiPriority w:val="99"/>
    <w:semiHidden/>
    <w:unhideWhenUsed/>
    <w:rsid w:val="002B3278"/>
  </w:style>
  <w:style w:type="numbering" w:customStyle="1" w:styleId="NoList5181">
    <w:name w:val="No List5181"/>
    <w:next w:val="NoList"/>
    <w:uiPriority w:val="99"/>
    <w:semiHidden/>
    <w:unhideWhenUsed/>
    <w:rsid w:val="002B3278"/>
  </w:style>
  <w:style w:type="numbering" w:customStyle="1" w:styleId="NoList15181">
    <w:name w:val="No List15181"/>
    <w:next w:val="NoList"/>
    <w:uiPriority w:val="99"/>
    <w:semiHidden/>
    <w:unhideWhenUsed/>
    <w:rsid w:val="002B3278"/>
  </w:style>
  <w:style w:type="numbering" w:customStyle="1" w:styleId="NoList22181">
    <w:name w:val="No List22181"/>
    <w:next w:val="NoList"/>
    <w:uiPriority w:val="99"/>
    <w:semiHidden/>
    <w:unhideWhenUsed/>
    <w:rsid w:val="002B3278"/>
  </w:style>
  <w:style w:type="numbering" w:customStyle="1" w:styleId="NoList31181">
    <w:name w:val="No List31181"/>
    <w:next w:val="NoList"/>
    <w:uiPriority w:val="99"/>
    <w:semiHidden/>
    <w:unhideWhenUsed/>
    <w:rsid w:val="002B3278"/>
  </w:style>
  <w:style w:type="numbering" w:customStyle="1" w:styleId="NoList6181">
    <w:name w:val="No List6181"/>
    <w:next w:val="NoList"/>
    <w:uiPriority w:val="99"/>
    <w:semiHidden/>
    <w:unhideWhenUsed/>
    <w:rsid w:val="002B3278"/>
  </w:style>
  <w:style w:type="numbering" w:customStyle="1" w:styleId="NoList16181">
    <w:name w:val="No List16181"/>
    <w:next w:val="NoList"/>
    <w:uiPriority w:val="99"/>
    <w:semiHidden/>
    <w:unhideWhenUsed/>
    <w:rsid w:val="002B3278"/>
  </w:style>
  <w:style w:type="numbering" w:customStyle="1" w:styleId="NoList7181">
    <w:name w:val="No List7181"/>
    <w:next w:val="NoList"/>
    <w:uiPriority w:val="99"/>
    <w:semiHidden/>
    <w:unhideWhenUsed/>
    <w:rsid w:val="002B3278"/>
  </w:style>
  <w:style w:type="numbering" w:customStyle="1" w:styleId="NoList891">
    <w:name w:val="No List891"/>
    <w:next w:val="NoList"/>
    <w:uiPriority w:val="99"/>
    <w:semiHidden/>
    <w:unhideWhenUsed/>
    <w:rsid w:val="002B3278"/>
  </w:style>
  <w:style w:type="table" w:customStyle="1" w:styleId="TableGrid322">
    <w:name w:val="Table Grid322"/>
    <w:basedOn w:val="TableNormal"/>
    <w:next w:val="TableGrid"/>
    <w:uiPriority w:val="39"/>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81">
    <w:name w:val="No List981"/>
    <w:next w:val="NoList"/>
    <w:uiPriority w:val="99"/>
    <w:semiHidden/>
    <w:unhideWhenUsed/>
    <w:rsid w:val="002B3278"/>
  </w:style>
  <w:style w:type="table" w:customStyle="1" w:styleId="TableGrid412">
    <w:name w:val="Table Grid412"/>
    <w:basedOn w:val="TableNormal"/>
    <w:next w:val="TableGrid"/>
    <w:uiPriority w:val="59"/>
    <w:rsid w:val="002B3278"/>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1171">
    <w:name w:val="Fără Listare11171"/>
    <w:next w:val="NoList"/>
    <w:semiHidden/>
    <w:rsid w:val="002B3278"/>
  </w:style>
  <w:style w:type="numbering" w:customStyle="1" w:styleId="NoList17171">
    <w:name w:val="No List17171"/>
    <w:next w:val="NoList"/>
    <w:uiPriority w:val="99"/>
    <w:semiHidden/>
    <w:rsid w:val="002B3278"/>
  </w:style>
  <w:style w:type="numbering" w:customStyle="1" w:styleId="NoList112171">
    <w:name w:val="No List112171"/>
    <w:next w:val="NoList"/>
    <w:uiPriority w:val="99"/>
    <w:semiHidden/>
    <w:unhideWhenUsed/>
    <w:rsid w:val="002B3278"/>
  </w:style>
  <w:style w:type="numbering" w:customStyle="1" w:styleId="NoList1111171">
    <w:name w:val="No List1111171"/>
    <w:next w:val="NoList"/>
    <w:uiPriority w:val="99"/>
    <w:semiHidden/>
    <w:unhideWhenUsed/>
    <w:rsid w:val="002B3278"/>
  </w:style>
  <w:style w:type="numbering" w:customStyle="1" w:styleId="NoList23171">
    <w:name w:val="No List23171"/>
    <w:next w:val="NoList"/>
    <w:uiPriority w:val="99"/>
    <w:semiHidden/>
    <w:unhideWhenUsed/>
    <w:rsid w:val="002B3278"/>
  </w:style>
  <w:style w:type="numbering" w:customStyle="1" w:styleId="NoList121171">
    <w:name w:val="No List121171"/>
    <w:next w:val="NoList"/>
    <w:uiPriority w:val="99"/>
    <w:semiHidden/>
    <w:unhideWhenUsed/>
    <w:rsid w:val="002B3278"/>
  </w:style>
  <w:style w:type="numbering" w:customStyle="1" w:styleId="NoList32171">
    <w:name w:val="No List32171"/>
    <w:next w:val="NoList"/>
    <w:uiPriority w:val="99"/>
    <w:semiHidden/>
    <w:unhideWhenUsed/>
    <w:rsid w:val="002B3278"/>
  </w:style>
  <w:style w:type="numbering" w:customStyle="1" w:styleId="NoList131171">
    <w:name w:val="No List131171"/>
    <w:next w:val="NoList"/>
    <w:uiPriority w:val="99"/>
    <w:semiHidden/>
    <w:unhideWhenUsed/>
    <w:rsid w:val="002B3278"/>
  </w:style>
  <w:style w:type="numbering" w:customStyle="1" w:styleId="NoList41171">
    <w:name w:val="No List41171"/>
    <w:next w:val="NoList"/>
    <w:uiPriority w:val="99"/>
    <w:semiHidden/>
    <w:unhideWhenUsed/>
    <w:rsid w:val="002B3278"/>
  </w:style>
  <w:style w:type="numbering" w:customStyle="1" w:styleId="NoList141171">
    <w:name w:val="No List141171"/>
    <w:next w:val="NoList"/>
    <w:uiPriority w:val="99"/>
    <w:semiHidden/>
    <w:unhideWhenUsed/>
    <w:rsid w:val="002B3278"/>
  </w:style>
  <w:style w:type="numbering" w:customStyle="1" w:styleId="NoList211171">
    <w:name w:val="No List211171"/>
    <w:next w:val="NoList"/>
    <w:uiPriority w:val="99"/>
    <w:semiHidden/>
    <w:unhideWhenUsed/>
    <w:rsid w:val="002B3278"/>
  </w:style>
  <w:style w:type="numbering" w:customStyle="1" w:styleId="NoList51171">
    <w:name w:val="No List51171"/>
    <w:next w:val="NoList"/>
    <w:uiPriority w:val="99"/>
    <w:semiHidden/>
    <w:unhideWhenUsed/>
    <w:rsid w:val="002B3278"/>
  </w:style>
  <w:style w:type="numbering" w:customStyle="1" w:styleId="NoList151171">
    <w:name w:val="No List151171"/>
    <w:next w:val="NoList"/>
    <w:uiPriority w:val="99"/>
    <w:semiHidden/>
    <w:unhideWhenUsed/>
    <w:rsid w:val="002B3278"/>
  </w:style>
  <w:style w:type="numbering" w:customStyle="1" w:styleId="NoList221171">
    <w:name w:val="No List221171"/>
    <w:next w:val="NoList"/>
    <w:uiPriority w:val="99"/>
    <w:semiHidden/>
    <w:unhideWhenUsed/>
    <w:rsid w:val="002B3278"/>
  </w:style>
  <w:style w:type="numbering" w:customStyle="1" w:styleId="NoList311171">
    <w:name w:val="No List311171"/>
    <w:next w:val="NoList"/>
    <w:uiPriority w:val="99"/>
    <w:semiHidden/>
    <w:unhideWhenUsed/>
    <w:rsid w:val="002B3278"/>
  </w:style>
  <w:style w:type="numbering" w:customStyle="1" w:styleId="NoList61171">
    <w:name w:val="No List61171"/>
    <w:next w:val="NoList"/>
    <w:uiPriority w:val="99"/>
    <w:semiHidden/>
    <w:unhideWhenUsed/>
    <w:rsid w:val="002B3278"/>
  </w:style>
  <w:style w:type="numbering" w:customStyle="1" w:styleId="NoList161171">
    <w:name w:val="No List161171"/>
    <w:next w:val="NoList"/>
    <w:uiPriority w:val="99"/>
    <w:semiHidden/>
    <w:unhideWhenUsed/>
    <w:rsid w:val="002B3278"/>
  </w:style>
  <w:style w:type="numbering" w:customStyle="1" w:styleId="NoList71171">
    <w:name w:val="No List71171"/>
    <w:next w:val="NoList"/>
    <w:uiPriority w:val="99"/>
    <w:semiHidden/>
    <w:unhideWhenUsed/>
    <w:rsid w:val="002B3278"/>
  </w:style>
  <w:style w:type="table" w:customStyle="1" w:styleId="TableGrid2112">
    <w:name w:val="Table Grid2112"/>
    <w:basedOn w:val="TableNormal"/>
    <w:next w:val="TableGrid"/>
    <w:uiPriority w:val="39"/>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81">
    <w:name w:val="No List8181"/>
    <w:next w:val="NoList"/>
    <w:uiPriority w:val="99"/>
    <w:semiHidden/>
    <w:unhideWhenUsed/>
    <w:rsid w:val="002B3278"/>
  </w:style>
  <w:style w:type="table" w:customStyle="1" w:styleId="TableGrid3112">
    <w:name w:val="Table Grid3112"/>
    <w:basedOn w:val="TableNormal"/>
    <w:next w:val="TableGrid"/>
    <w:uiPriority w:val="39"/>
    <w:rsid w:val="002B3278"/>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71">
    <w:name w:val="No List1071"/>
    <w:next w:val="NoList"/>
    <w:uiPriority w:val="99"/>
    <w:semiHidden/>
    <w:unhideWhenUsed/>
    <w:rsid w:val="002B3278"/>
  </w:style>
  <w:style w:type="numbering" w:customStyle="1" w:styleId="FrListare1271">
    <w:name w:val="Fără Listare1271"/>
    <w:next w:val="NoList"/>
    <w:semiHidden/>
    <w:rsid w:val="002B3278"/>
  </w:style>
  <w:style w:type="numbering" w:customStyle="1" w:styleId="NoList1871">
    <w:name w:val="No List1871"/>
    <w:next w:val="NoList"/>
    <w:uiPriority w:val="99"/>
    <w:semiHidden/>
    <w:rsid w:val="002B3278"/>
  </w:style>
  <w:style w:type="numbering" w:customStyle="1" w:styleId="NoList11371">
    <w:name w:val="No List11371"/>
    <w:next w:val="NoList"/>
    <w:uiPriority w:val="99"/>
    <w:semiHidden/>
    <w:unhideWhenUsed/>
    <w:rsid w:val="002B3278"/>
  </w:style>
  <w:style w:type="numbering" w:customStyle="1" w:styleId="NoList111271">
    <w:name w:val="No List111271"/>
    <w:next w:val="NoList"/>
    <w:uiPriority w:val="99"/>
    <w:semiHidden/>
    <w:unhideWhenUsed/>
    <w:rsid w:val="002B3278"/>
  </w:style>
  <w:style w:type="numbering" w:customStyle="1" w:styleId="NoList2471">
    <w:name w:val="No List2471"/>
    <w:next w:val="NoList"/>
    <w:uiPriority w:val="99"/>
    <w:semiHidden/>
    <w:unhideWhenUsed/>
    <w:rsid w:val="002B3278"/>
  </w:style>
  <w:style w:type="numbering" w:customStyle="1" w:styleId="NoList12271">
    <w:name w:val="No List12271"/>
    <w:next w:val="NoList"/>
    <w:uiPriority w:val="99"/>
    <w:semiHidden/>
    <w:unhideWhenUsed/>
    <w:rsid w:val="002B3278"/>
  </w:style>
  <w:style w:type="numbering" w:customStyle="1" w:styleId="NoList3371">
    <w:name w:val="No List3371"/>
    <w:next w:val="NoList"/>
    <w:uiPriority w:val="99"/>
    <w:semiHidden/>
    <w:unhideWhenUsed/>
    <w:rsid w:val="002B3278"/>
  </w:style>
  <w:style w:type="numbering" w:customStyle="1" w:styleId="NoList13271">
    <w:name w:val="No List13271"/>
    <w:next w:val="NoList"/>
    <w:uiPriority w:val="99"/>
    <w:semiHidden/>
    <w:unhideWhenUsed/>
    <w:rsid w:val="002B3278"/>
  </w:style>
  <w:style w:type="numbering" w:customStyle="1" w:styleId="NoList4271">
    <w:name w:val="No List4271"/>
    <w:next w:val="NoList"/>
    <w:uiPriority w:val="99"/>
    <w:semiHidden/>
    <w:unhideWhenUsed/>
    <w:rsid w:val="002B3278"/>
  </w:style>
  <w:style w:type="numbering" w:customStyle="1" w:styleId="NoList14271">
    <w:name w:val="No List14271"/>
    <w:next w:val="NoList"/>
    <w:uiPriority w:val="99"/>
    <w:semiHidden/>
    <w:unhideWhenUsed/>
    <w:rsid w:val="002B3278"/>
  </w:style>
  <w:style w:type="numbering" w:customStyle="1" w:styleId="NoList21271">
    <w:name w:val="No List21271"/>
    <w:next w:val="NoList"/>
    <w:uiPriority w:val="99"/>
    <w:semiHidden/>
    <w:unhideWhenUsed/>
    <w:rsid w:val="002B3278"/>
  </w:style>
  <w:style w:type="numbering" w:customStyle="1" w:styleId="NoList5271">
    <w:name w:val="No List5271"/>
    <w:next w:val="NoList"/>
    <w:uiPriority w:val="99"/>
    <w:semiHidden/>
    <w:unhideWhenUsed/>
    <w:rsid w:val="002B3278"/>
  </w:style>
  <w:style w:type="numbering" w:customStyle="1" w:styleId="NoList15271">
    <w:name w:val="No List15271"/>
    <w:next w:val="NoList"/>
    <w:uiPriority w:val="99"/>
    <w:semiHidden/>
    <w:unhideWhenUsed/>
    <w:rsid w:val="002B3278"/>
  </w:style>
  <w:style w:type="numbering" w:customStyle="1" w:styleId="NoList22271">
    <w:name w:val="No List22271"/>
    <w:next w:val="NoList"/>
    <w:uiPriority w:val="99"/>
    <w:semiHidden/>
    <w:unhideWhenUsed/>
    <w:rsid w:val="002B3278"/>
  </w:style>
  <w:style w:type="numbering" w:customStyle="1" w:styleId="NoList31271">
    <w:name w:val="No List31271"/>
    <w:next w:val="NoList"/>
    <w:uiPriority w:val="99"/>
    <w:semiHidden/>
    <w:unhideWhenUsed/>
    <w:rsid w:val="002B3278"/>
  </w:style>
  <w:style w:type="numbering" w:customStyle="1" w:styleId="NoList6271">
    <w:name w:val="No List6271"/>
    <w:next w:val="NoList"/>
    <w:uiPriority w:val="99"/>
    <w:semiHidden/>
    <w:unhideWhenUsed/>
    <w:rsid w:val="002B3278"/>
  </w:style>
  <w:style w:type="numbering" w:customStyle="1" w:styleId="NoList16271">
    <w:name w:val="No List16271"/>
    <w:next w:val="NoList"/>
    <w:uiPriority w:val="99"/>
    <w:semiHidden/>
    <w:unhideWhenUsed/>
    <w:rsid w:val="002B3278"/>
  </w:style>
  <w:style w:type="numbering" w:customStyle="1" w:styleId="NoList7271">
    <w:name w:val="No List7271"/>
    <w:next w:val="NoList"/>
    <w:uiPriority w:val="99"/>
    <w:semiHidden/>
    <w:unhideWhenUsed/>
    <w:rsid w:val="002B3278"/>
  </w:style>
  <w:style w:type="numbering" w:customStyle="1" w:styleId="NoList8271">
    <w:name w:val="No List8271"/>
    <w:next w:val="NoList"/>
    <w:uiPriority w:val="99"/>
    <w:semiHidden/>
    <w:unhideWhenUsed/>
    <w:rsid w:val="002B3278"/>
  </w:style>
  <w:style w:type="numbering" w:customStyle="1" w:styleId="NoList9171">
    <w:name w:val="No List9171"/>
    <w:next w:val="NoList"/>
    <w:uiPriority w:val="99"/>
    <w:semiHidden/>
    <w:unhideWhenUsed/>
    <w:rsid w:val="002B3278"/>
  </w:style>
  <w:style w:type="numbering" w:customStyle="1" w:styleId="FrListare11271">
    <w:name w:val="Fără Listare11271"/>
    <w:next w:val="NoList"/>
    <w:semiHidden/>
    <w:rsid w:val="002B3278"/>
  </w:style>
  <w:style w:type="numbering" w:customStyle="1" w:styleId="NoList17271">
    <w:name w:val="No List17271"/>
    <w:next w:val="NoList"/>
    <w:uiPriority w:val="99"/>
    <w:semiHidden/>
    <w:rsid w:val="002B3278"/>
  </w:style>
  <w:style w:type="numbering" w:customStyle="1" w:styleId="NoList112271">
    <w:name w:val="No List112271"/>
    <w:next w:val="NoList"/>
    <w:uiPriority w:val="99"/>
    <w:semiHidden/>
    <w:unhideWhenUsed/>
    <w:rsid w:val="002B3278"/>
  </w:style>
  <w:style w:type="numbering" w:customStyle="1" w:styleId="NoList1111271">
    <w:name w:val="No List1111271"/>
    <w:next w:val="NoList"/>
    <w:uiPriority w:val="99"/>
    <w:semiHidden/>
    <w:unhideWhenUsed/>
    <w:rsid w:val="002B3278"/>
  </w:style>
  <w:style w:type="numbering" w:customStyle="1" w:styleId="NoList23271">
    <w:name w:val="No List23271"/>
    <w:next w:val="NoList"/>
    <w:uiPriority w:val="99"/>
    <w:semiHidden/>
    <w:unhideWhenUsed/>
    <w:rsid w:val="002B3278"/>
  </w:style>
  <w:style w:type="numbering" w:customStyle="1" w:styleId="NoList121271">
    <w:name w:val="No List121271"/>
    <w:next w:val="NoList"/>
    <w:uiPriority w:val="99"/>
    <w:semiHidden/>
    <w:unhideWhenUsed/>
    <w:rsid w:val="002B3278"/>
  </w:style>
  <w:style w:type="numbering" w:customStyle="1" w:styleId="NoList32271">
    <w:name w:val="No List32271"/>
    <w:next w:val="NoList"/>
    <w:uiPriority w:val="99"/>
    <w:semiHidden/>
    <w:unhideWhenUsed/>
    <w:rsid w:val="002B3278"/>
  </w:style>
  <w:style w:type="numbering" w:customStyle="1" w:styleId="NoList131271">
    <w:name w:val="No List131271"/>
    <w:next w:val="NoList"/>
    <w:uiPriority w:val="99"/>
    <w:semiHidden/>
    <w:unhideWhenUsed/>
    <w:rsid w:val="002B3278"/>
  </w:style>
  <w:style w:type="numbering" w:customStyle="1" w:styleId="NoList41271">
    <w:name w:val="No List41271"/>
    <w:next w:val="NoList"/>
    <w:uiPriority w:val="99"/>
    <w:semiHidden/>
    <w:unhideWhenUsed/>
    <w:rsid w:val="002B3278"/>
  </w:style>
  <w:style w:type="numbering" w:customStyle="1" w:styleId="NoList141271">
    <w:name w:val="No List141271"/>
    <w:next w:val="NoList"/>
    <w:uiPriority w:val="99"/>
    <w:semiHidden/>
    <w:unhideWhenUsed/>
    <w:rsid w:val="002B3278"/>
  </w:style>
  <w:style w:type="numbering" w:customStyle="1" w:styleId="NoList211271">
    <w:name w:val="No List211271"/>
    <w:next w:val="NoList"/>
    <w:uiPriority w:val="99"/>
    <w:semiHidden/>
    <w:unhideWhenUsed/>
    <w:rsid w:val="002B3278"/>
  </w:style>
  <w:style w:type="numbering" w:customStyle="1" w:styleId="NoList51271">
    <w:name w:val="No List51271"/>
    <w:next w:val="NoList"/>
    <w:uiPriority w:val="99"/>
    <w:semiHidden/>
    <w:unhideWhenUsed/>
    <w:rsid w:val="002B3278"/>
  </w:style>
  <w:style w:type="numbering" w:customStyle="1" w:styleId="NoList151271">
    <w:name w:val="No List151271"/>
    <w:next w:val="NoList"/>
    <w:uiPriority w:val="99"/>
    <w:semiHidden/>
    <w:unhideWhenUsed/>
    <w:rsid w:val="002B3278"/>
  </w:style>
  <w:style w:type="numbering" w:customStyle="1" w:styleId="NoList221271">
    <w:name w:val="No List221271"/>
    <w:next w:val="NoList"/>
    <w:uiPriority w:val="99"/>
    <w:semiHidden/>
    <w:unhideWhenUsed/>
    <w:rsid w:val="002B3278"/>
  </w:style>
  <w:style w:type="numbering" w:customStyle="1" w:styleId="NoList311271">
    <w:name w:val="No List311271"/>
    <w:next w:val="NoList"/>
    <w:uiPriority w:val="99"/>
    <w:semiHidden/>
    <w:unhideWhenUsed/>
    <w:rsid w:val="002B3278"/>
  </w:style>
  <w:style w:type="numbering" w:customStyle="1" w:styleId="NoList61271">
    <w:name w:val="No List61271"/>
    <w:next w:val="NoList"/>
    <w:uiPriority w:val="99"/>
    <w:semiHidden/>
    <w:unhideWhenUsed/>
    <w:rsid w:val="002B3278"/>
  </w:style>
  <w:style w:type="numbering" w:customStyle="1" w:styleId="NoList161271">
    <w:name w:val="No List161271"/>
    <w:next w:val="NoList"/>
    <w:uiPriority w:val="99"/>
    <w:semiHidden/>
    <w:unhideWhenUsed/>
    <w:rsid w:val="002B3278"/>
  </w:style>
  <w:style w:type="numbering" w:customStyle="1" w:styleId="NoList71271">
    <w:name w:val="No List71271"/>
    <w:next w:val="NoList"/>
    <w:uiPriority w:val="99"/>
    <w:semiHidden/>
    <w:unhideWhenUsed/>
    <w:rsid w:val="002B3278"/>
  </w:style>
  <w:style w:type="numbering" w:customStyle="1" w:styleId="NoList81171">
    <w:name w:val="No List81171"/>
    <w:next w:val="NoList"/>
    <w:uiPriority w:val="99"/>
    <w:semiHidden/>
    <w:unhideWhenUsed/>
    <w:rsid w:val="002B3278"/>
  </w:style>
  <w:style w:type="numbering" w:customStyle="1" w:styleId="NoList10112">
    <w:name w:val="No List10112"/>
    <w:next w:val="NoList"/>
    <w:uiPriority w:val="99"/>
    <w:semiHidden/>
    <w:unhideWhenUsed/>
    <w:rsid w:val="002B3278"/>
  </w:style>
  <w:style w:type="numbering" w:customStyle="1" w:styleId="FrListare12112">
    <w:name w:val="Fără Listare12112"/>
    <w:next w:val="NoList"/>
    <w:semiHidden/>
    <w:rsid w:val="002B3278"/>
  </w:style>
  <w:style w:type="numbering" w:customStyle="1" w:styleId="NoList18112">
    <w:name w:val="No List18112"/>
    <w:next w:val="NoList"/>
    <w:uiPriority w:val="99"/>
    <w:semiHidden/>
    <w:rsid w:val="002B3278"/>
  </w:style>
  <w:style w:type="numbering" w:customStyle="1" w:styleId="NoList113112">
    <w:name w:val="No List113112"/>
    <w:next w:val="NoList"/>
    <w:uiPriority w:val="99"/>
    <w:semiHidden/>
    <w:unhideWhenUsed/>
    <w:rsid w:val="002B3278"/>
  </w:style>
  <w:style w:type="numbering" w:customStyle="1" w:styleId="NoList1112112">
    <w:name w:val="No List1112112"/>
    <w:next w:val="NoList"/>
    <w:uiPriority w:val="99"/>
    <w:semiHidden/>
    <w:unhideWhenUsed/>
    <w:rsid w:val="002B3278"/>
  </w:style>
  <w:style w:type="numbering" w:customStyle="1" w:styleId="NoList24112">
    <w:name w:val="No List24112"/>
    <w:next w:val="NoList"/>
    <w:uiPriority w:val="99"/>
    <w:semiHidden/>
    <w:unhideWhenUsed/>
    <w:rsid w:val="002B3278"/>
  </w:style>
  <w:style w:type="numbering" w:customStyle="1" w:styleId="NoList122112">
    <w:name w:val="No List122112"/>
    <w:next w:val="NoList"/>
    <w:uiPriority w:val="99"/>
    <w:semiHidden/>
    <w:unhideWhenUsed/>
    <w:rsid w:val="002B3278"/>
  </w:style>
  <w:style w:type="numbering" w:customStyle="1" w:styleId="NoList33112">
    <w:name w:val="No List33112"/>
    <w:next w:val="NoList"/>
    <w:uiPriority w:val="99"/>
    <w:semiHidden/>
    <w:unhideWhenUsed/>
    <w:rsid w:val="002B3278"/>
  </w:style>
  <w:style w:type="numbering" w:customStyle="1" w:styleId="NoList132112">
    <w:name w:val="No List132112"/>
    <w:next w:val="NoList"/>
    <w:uiPriority w:val="99"/>
    <w:semiHidden/>
    <w:unhideWhenUsed/>
    <w:rsid w:val="002B3278"/>
  </w:style>
  <w:style w:type="numbering" w:customStyle="1" w:styleId="NoList42112">
    <w:name w:val="No List42112"/>
    <w:next w:val="NoList"/>
    <w:uiPriority w:val="99"/>
    <w:semiHidden/>
    <w:unhideWhenUsed/>
    <w:rsid w:val="002B3278"/>
  </w:style>
  <w:style w:type="numbering" w:customStyle="1" w:styleId="NoList142112">
    <w:name w:val="No List142112"/>
    <w:next w:val="NoList"/>
    <w:uiPriority w:val="99"/>
    <w:semiHidden/>
    <w:unhideWhenUsed/>
    <w:rsid w:val="002B3278"/>
  </w:style>
  <w:style w:type="numbering" w:customStyle="1" w:styleId="NoList212112">
    <w:name w:val="No List212112"/>
    <w:next w:val="NoList"/>
    <w:uiPriority w:val="99"/>
    <w:semiHidden/>
    <w:unhideWhenUsed/>
    <w:rsid w:val="002B3278"/>
  </w:style>
  <w:style w:type="numbering" w:customStyle="1" w:styleId="NoList52112">
    <w:name w:val="No List52112"/>
    <w:next w:val="NoList"/>
    <w:uiPriority w:val="99"/>
    <w:semiHidden/>
    <w:unhideWhenUsed/>
    <w:rsid w:val="002B3278"/>
  </w:style>
  <w:style w:type="numbering" w:customStyle="1" w:styleId="NoList152112">
    <w:name w:val="No List152112"/>
    <w:next w:val="NoList"/>
    <w:uiPriority w:val="99"/>
    <w:semiHidden/>
    <w:unhideWhenUsed/>
    <w:rsid w:val="002B3278"/>
  </w:style>
  <w:style w:type="numbering" w:customStyle="1" w:styleId="NoList222112">
    <w:name w:val="No List222112"/>
    <w:next w:val="NoList"/>
    <w:uiPriority w:val="99"/>
    <w:semiHidden/>
    <w:unhideWhenUsed/>
    <w:rsid w:val="002B3278"/>
  </w:style>
  <w:style w:type="numbering" w:customStyle="1" w:styleId="NoList312112">
    <w:name w:val="No List312112"/>
    <w:next w:val="NoList"/>
    <w:uiPriority w:val="99"/>
    <w:semiHidden/>
    <w:unhideWhenUsed/>
    <w:rsid w:val="002B3278"/>
  </w:style>
  <w:style w:type="numbering" w:customStyle="1" w:styleId="NoList62112">
    <w:name w:val="No List62112"/>
    <w:next w:val="NoList"/>
    <w:uiPriority w:val="99"/>
    <w:semiHidden/>
    <w:unhideWhenUsed/>
    <w:rsid w:val="002B3278"/>
  </w:style>
  <w:style w:type="numbering" w:customStyle="1" w:styleId="NoList162112">
    <w:name w:val="No List162112"/>
    <w:next w:val="NoList"/>
    <w:uiPriority w:val="99"/>
    <w:semiHidden/>
    <w:unhideWhenUsed/>
    <w:rsid w:val="002B3278"/>
  </w:style>
  <w:style w:type="numbering" w:customStyle="1" w:styleId="NoList72112">
    <w:name w:val="No List72112"/>
    <w:next w:val="NoList"/>
    <w:uiPriority w:val="99"/>
    <w:semiHidden/>
    <w:unhideWhenUsed/>
    <w:rsid w:val="002B3278"/>
  </w:style>
  <w:style w:type="numbering" w:customStyle="1" w:styleId="NoList82112">
    <w:name w:val="No List82112"/>
    <w:next w:val="NoList"/>
    <w:uiPriority w:val="99"/>
    <w:semiHidden/>
    <w:unhideWhenUsed/>
    <w:rsid w:val="002B3278"/>
  </w:style>
  <w:style w:type="numbering" w:customStyle="1" w:styleId="NoList91112">
    <w:name w:val="No List91112"/>
    <w:next w:val="NoList"/>
    <w:uiPriority w:val="99"/>
    <w:semiHidden/>
    <w:unhideWhenUsed/>
    <w:rsid w:val="002B3278"/>
  </w:style>
  <w:style w:type="numbering" w:customStyle="1" w:styleId="FrListare111112">
    <w:name w:val="Fără Listare111112"/>
    <w:next w:val="NoList"/>
    <w:semiHidden/>
    <w:rsid w:val="002B3278"/>
  </w:style>
  <w:style w:type="numbering" w:customStyle="1" w:styleId="NoList171112">
    <w:name w:val="No List171112"/>
    <w:next w:val="NoList"/>
    <w:uiPriority w:val="99"/>
    <w:semiHidden/>
    <w:rsid w:val="002B3278"/>
  </w:style>
  <w:style w:type="numbering" w:customStyle="1" w:styleId="NoList1121112">
    <w:name w:val="No List1121112"/>
    <w:next w:val="NoList"/>
    <w:uiPriority w:val="99"/>
    <w:semiHidden/>
    <w:unhideWhenUsed/>
    <w:rsid w:val="002B3278"/>
  </w:style>
  <w:style w:type="numbering" w:customStyle="1" w:styleId="NoList11111112">
    <w:name w:val="No List11111112"/>
    <w:next w:val="NoList"/>
    <w:uiPriority w:val="99"/>
    <w:semiHidden/>
    <w:unhideWhenUsed/>
    <w:rsid w:val="002B3278"/>
  </w:style>
  <w:style w:type="numbering" w:customStyle="1" w:styleId="NoList231112">
    <w:name w:val="No List231112"/>
    <w:next w:val="NoList"/>
    <w:uiPriority w:val="99"/>
    <w:semiHidden/>
    <w:unhideWhenUsed/>
    <w:rsid w:val="002B3278"/>
  </w:style>
  <w:style w:type="numbering" w:customStyle="1" w:styleId="NoList1211112">
    <w:name w:val="No List1211112"/>
    <w:next w:val="NoList"/>
    <w:uiPriority w:val="99"/>
    <w:semiHidden/>
    <w:unhideWhenUsed/>
    <w:rsid w:val="002B3278"/>
  </w:style>
  <w:style w:type="numbering" w:customStyle="1" w:styleId="NoList321112">
    <w:name w:val="No List321112"/>
    <w:next w:val="NoList"/>
    <w:uiPriority w:val="99"/>
    <w:semiHidden/>
    <w:unhideWhenUsed/>
    <w:rsid w:val="002B3278"/>
  </w:style>
  <w:style w:type="numbering" w:customStyle="1" w:styleId="NoList1311112">
    <w:name w:val="No List1311112"/>
    <w:next w:val="NoList"/>
    <w:uiPriority w:val="99"/>
    <w:semiHidden/>
    <w:unhideWhenUsed/>
    <w:rsid w:val="002B3278"/>
  </w:style>
  <w:style w:type="numbering" w:customStyle="1" w:styleId="NoList411112">
    <w:name w:val="No List411112"/>
    <w:next w:val="NoList"/>
    <w:uiPriority w:val="99"/>
    <w:semiHidden/>
    <w:unhideWhenUsed/>
    <w:rsid w:val="002B3278"/>
  </w:style>
  <w:style w:type="numbering" w:customStyle="1" w:styleId="NoList1411112">
    <w:name w:val="No List1411112"/>
    <w:next w:val="NoList"/>
    <w:uiPriority w:val="99"/>
    <w:semiHidden/>
    <w:unhideWhenUsed/>
    <w:rsid w:val="002B3278"/>
  </w:style>
  <w:style w:type="numbering" w:customStyle="1" w:styleId="NoList2111112">
    <w:name w:val="No List2111112"/>
    <w:next w:val="NoList"/>
    <w:uiPriority w:val="99"/>
    <w:semiHidden/>
    <w:unhideWhenUsed/>
    <w:rsid w:val="002B3278"/>
  </w:style>
  <w:style w:type="numbering" w:customStyle="1" w:styleId="NoList511112">
    <w:name w:val="No List511112"/>
    <w:next w:val="NoList"/>
    <w:uiPriority w:val="99"/>
    <w:semiHidden/>
    <w:unhideWhenUsed/>
    <w:rsid w:val="002B3278"/>
  </w:style>
  <w:style w:type="numbering" w:customStyle="1" w:styleId="NoList1511112">
    <w:name w:val="No List1511112"/>
    <w:next w:val="NoList"/>
    <w:uiPriority w:val="99"/>
    <w:semiHidden/>
    <w:unhideWhenUsed/>
    <w:rsid w:val="002B3278"/>
  </w:style>
  <w:style w:type="numbering" w:customStyle="1" w:styleId="NoList2211112">
    <w:name w:val="No List2211112"/>
    <w:next w:val="NoList"/>
    <w:uiPriority w:val="99"/>
    <w:semiHidden/>
    <w:unhideWhenUsed/>
    <w:rsid w:val="002B3278"/>
  </w:style>
  <w:style w:type="numbering" w:customStyle="1" w:styleId="NoList3111112">
    <w:name w:val="No List3111112"/>
    <w:next w:val="NoList"/>
    <w:uiPriority w:val="99"/>
    <w:semiHidden/>
    <w:unhideWhenUsed/>
    <w:rsid w:val="002B3278"/>
  </w:style>
  <w:style w:type="numbering" w:customStyle="1" w:styleId="NoList611112">
    <w:name w:val="No List611112"/>
    <w:next w:val="NoList"/>
    <w:uiPriority w:val="99"/>
    <w:semiHidden/>
    <w:unhideWhenUsed/>
    <w:rsid w:val="002B3278"/>
  </w:style>
  <w:style w:type="numbering" w:customStyle="1" w:styleId="NoList1611112">
    <w:name w:val="No List1611112"/>
    <w:next w:val="NoList"/>
    <w:uiPriority w:val="99"/>
    <w:semiHidden/>
    <w:unhideWhenUsed/>
    <w:rsid w:val="002B3278"/>
  </w:style>
  <w:style w:type="numbering" w:customStyle="1" w:styleId="NoList711112">
    <w:name w:val="No List711112"/>
    <w:next w:val="NoList"/>
    <w:uiPriority w:val="99"/>
    <w:semiHidden/>
    <w:unhideWhenUsed/>
    <w:rsid w:val="002B3278"/>
  </w:style>
  <w:style w:type="numbering" w:customStyle="1" w:styleId="NoList811112">
    <w:name w:val="No List811112"/>
    <w:next w:val="NoList"/>
    <w:uiPriority w:val="99"/>
    <w:semiHidden/>
    <w:unhideWhenUsed/>
    <w:rsid w:val="002B3278"/>
  </w:style>
  <w:style w:type="numbering" w:customStyle="1" w:styleId="NoList1961">
    <w:name w:val="No List1961"/>
    <w:next w:val="NoList"/>
    <w:uiPriority w:val="99"/>
    <w:semiHidden/>
    <w:unhideWhenUsed/>
    <w:rsid w:val="002B3278"/>
  </w:style>
  <w:style w:type="numbering" w:customStyle="1" w:styleId="NoList11061">
    <w:name w:val="No List11061"/>
    <w:next w:val="NoList"/>
    <w:uiPriority w:val="99"/>
    <w:semiHidden/>
    <w:rsid w:val="002B3278"/>
  </w:style>
  <w:style w:type="numbering" w:customStyle="1" w:styleId="NoList2561">
    <w:name w:val="No List2561"/>
    <w:next w:val="NoList"/>
    <w:uiPriority w:val="99"/>
    <w:semiHidden/>
    <w:unhideWhenUsed/>
    <w:rsid w:val="002B3278"/>
  </w:style>
  <w:style w:type="numbering" w:customStyle="1" w:styleId="NoList11461">
    <w:name w:val="No List11461"/>
    <w:next w:val="NoList"/>
    <w:uiPriority w:val="99"/>
    <w:semiHidden/>
    <w:rsid w:val="002B3278"/>
  </w:style>
  <w:style w:type="numbering" w:customStyle="1" w:styleId="NoList3461">
    <w:name w:val="No List3461"/>
    <w:next w:val="NoList"/>
    <w:uiPriority w:val="99"/>
    <w:semiHidden/>
    <w:unhideWhenUsed/>
    <w:rsid w:val="002B3278"/>
  </w:style>
  <w:style w:type="numbering" w:customStyle="1" w:styleId="NoList4361">
    <w:name w:val="No List4361"/>
    <w:next w:val="NoList"/>
    <w:uiPriority w:val="99"/>
    <w:semiHidden/>
    <w:unhideWhenUsed/>
    <w:rsid w:val="002B3278"/>
  </w:style>
  <w:style w:type="numbering" w:customStyle="1" w:styleId="NoList5361">
    <w:name w:val="No List5361"/>
    <w:next w:val="NoList"/>
    <w:uiPriority w:val="99"/>
    <w:semiHidden/>
    <w:unhideWhenUsed/>
    <w:rsid w:val="002B3278"/>
  </w:style>
  <w:style w:type="numbering" w:customStyle="1" w:styleId="NoList6361">
    <w:name w:val="No List6361"/>
    <w:next w:val="NoList"/>
    <w:uiPriority w:val="99"/>
    <w:semiHidden/>
    <w:unhideWhenUsed/>
    <w:rsid w:val="002B3278"/>
  </w:style>
  <w:style w:type="numbering" w:customStyle="1" w:styleId="NoList2061">
    <w:name w:val="No List2061"/>
    <w:next w:val="NoList"/>
    <w:uiPriority w:val="99"/>
    <w:semiHidden/>
    <w:unhideWhenUsed/>
    <w:rsid w:val="002B3278"/>
  </w:style>
  <w:style w:type="numbering" w:customStyle="1" w:styleId="FrListare1361">
    <w:name w:val="Fără Listare1361"/>
    <w:next w:val="NoList"/>
    <w:semiHidden/>
    <w:rsid w:val="002B3278"/>
  </w:style>
  <w:style w:type="numbering" w:customStyle="1" w:styleId="NoList11561">
    <w:name w:val="No List11561"/>
    <w:next w:val="NoList"/>
    <w:uiPriority w:val="99"/>
    <w:semiHidden/>
    <w:rsid w:val="002B3278"/>
  </w:style>
  <w:style w:type="numbering" w:customStyle="1" w:styleId="NoList11661">
    <w:name w:val="No List11661"/>
    <w:next w:val="NoList"/>
    <w:uiPriority w:val="99"/>
    <w:semiHidden/>
    <w:unhideWhenUsed/>
    <w:rsid w:val="002B3278"/>
  </w:style>
  <w:style w:type="numbering" w:customStyle="1" w:styleId="NoList111361">
    <w:name w:val="No List111361"/>
    <w:next w:val="NoList"/>
    <w:uiPriority w:val="99"/>
    <w:semiHidden/>
    <w:unhideWhenUsed/>
    <w:rsid w:val="002B3278"/>
  </w:style>
  <w:style w:type="numbering" w:customStyle="1" w:styleId="NoList2661">
    <w:name w:val="No List2661"/>
    <w:next w:val="NoList"/>
    <w:uiPriority w:val="99"/>
    <w:semiHidden/>
    <w:unhideWhenUsed/>
    <w:rsid w:val="002B3278"/>
  </w:style>
  <w:style w:type="numbering" w:customStyle="1" w:styleId="NoList12361">
    <w:name w:val="No List12361"/>
    <w:next w:val="NoList"/>
    <w:uiPriority w:val="99"/>
    <w:semiHidden/>
    <w:unhideWhenUsed/>
    <w:rsid w:val="002B3278"/>
  </w:style>
  <w:style w:type="numbering" w:customStyle="1" w:styleId="NoList3561">
    <w:name w:val="No List3561"/>
    <w:next w:val="NoList"/>
    <w:uiPriority w:val="99"/>
    <w:semiHidden/>
    <w:unhideWhenUsed/>
    <w:rsid w:val="002B3278"/>
  </w:style>
  <w:style w:type="numbering" w:customStyle="1" w:styleId="NoList13361">
    <w:name w:val="No List13361"/>
    <w:next w:val="NoList"/>
    <w:uiPriority w:val="99"/>
    <w:semiHidden/>
    <w:unhideWhenUsed/>
    <w:rsid w:val="002B3278"/>
  </w:style>
  <w:style w:type="numbering" w:customStyle="1" w:styleId="NoList4461">
    <w:name w:val="No List4461"/>
    <w:next w:val="NoList"/>
    <w:uiPriority w:val="99"/>
    <w:semiHidden/>
    <w:unhideWhenUsed/>
    <w:rsid w:val="002B3278"/>
  </w:style>
  <w:style w:type="numbering" w:customStyle="1" w:styleId="NoList14361">
    <w:name w:val="No List14361"/>
    <w:next w:val="NoList"/>
    <w:uiPriority w:val="99"/>
    <w:semiHidden/>
    <w:unhideWhenUsed/>
    <w:rsid w:val="002B3278"/>
  </w:style>
  <w:style w:type="numbering" w:customStyle="1" w:styleId="NoList21361">
    <w:name w:val="No List21361"/>
    <w:next w:val="NoList"/>
    <w:uiPriority w:val="99"/>
    <w:semiHidden/>
    <w:unhideWhenUsed/>
    <w:rsid w:val="002B3278"/>
  </w:style>
  <w:style w:type="numbering" w:customStyle="1" w:styleId="NoList5461">
    <w:name w:val="No List5461"/>
    <w:next w:val="NoList"/>
    <w:uiPriority w:val="99"/>
    <w:semiHidden/>
    <w:unhideWhenUsed/>
    <w:rsid w:val="002B3278"/>
  </w:style>
  <w:style w:type="numbering" w:customStyle="1" w:styleId="NoList15361">
    <w:name w:val="No List15361"/>
    <w:next w:val="NoList"/>
    <w:uiPriority w:val="99"/>
    <w:semiHidden/>
    <w:unhideWhenUsed/>
    <w:rsid w:val="002B3278"/>
  </w:style>
  <w:style w:type="numbering" w:customStyle="1" w:styleId="NoList22361">
    <w:name w:val="No List22361"/>
    <w:next w:val="NoList"/>
    <w:uiPriority w:val="99"/>
    <w:semiHidden/>
    <w:unhideWhenUsed/>
    <w:rsid w:val="002B3278"/>
  </w:style>
  <w:style w:type="numbering" w:customStyle="1" w:styleId="NoList31361">
    <w:name w:val="No List31361"/>
    <w:next w:val="NoList"/>
    <w:uiPriority w:val="99"/>
    <w:semiHidden/>
    <w:unhideWhenUsed/>
    <w:rsid w:val="002B3278"/>
  </w:style>
  <w:style w:type="numbering" w:customStyle="1" w:styleId="NoList6461">
    <w:name w:val="No List6461"/>
    <w:next w:val="NoList"/>
    <w:uiPriority w:val="99"/>
    <w:semiHidden/>
    <w:unhideWhenUsed/>
    <w:rsid w:val="002B3278"/>
  </w:style>
  <w:style w:type="numbering" w:customStyle="1" w:styleId="NoList16361">
    <w:name w:val="No List16361"/>
    <w:next w:val="NoList"/>
    <w:uiPriority w:val="99"/>
    <w:semiHidden/>
    <w:unhideWhenUsed/>
    <w:rsid w:val="002B3278"/>
  </w:style>
  <w:style w:type="numbering" w:customStyle="1" w:styleId="NoList7361">
    <w:name w:val="No List7361"/>
    <w:next w:val="NoList"/>
    <w:uiPriority w:val="99"/>
    <w:semiHidden/>
    <w:unhideWhenUsed/>
    <w:rsid w:val="002B3278"/>
  </w:style>
  <w:style w:type="numbering" w:customStyle="1" w:styleId="NoList8361">
    <w:name w:val="No List8361"/>
    <w:next w:val="NoList"/>
    <w:uiPriority w:val="99"/>
    <w:semiHidden/>
    <w:unhideWhenUsed/>
    <w:rsid w:val="002B3278"/>
  </w:style>
  <w:style w:type="numbering" w:customStyle="1" w:styleId="NoList9261">
    <w:name w:val="No List9261"/>
    <w:next w:val="NoList"/>
    <w:uiPriority w:val="99"/>
    <w:semiHidden/>
    <w:unhideWhenUsed/>
    <w:rsid w:val="002B3278"/>
  </w:style>
  <w:style w:type="numbering" w:customStyle="1" w:styleId="FrListare112112">
    <w:name w:val="Fără Listare112112"/>
    <w:next w:val="NoList"/>
    <w:semiHidden/>
    <w:rsid w:val="002B3278"/>
  </w:style>
  <w:style w:type="numbering" w:customStyle="1" w:styleId="NoList172112">
    <w:name w:val="No List172112"/>
    <w:next w:val="NoList"/>
    <w:uiPriority w:val="99"/>
    <w:semiHidden/>
    <w:rsid w:val="002B3278"/>
  </w:style>
  <w:style w:type="numbering" w:customStyle="1" w:styleId="NoList1122112">
    <w:name w:val="No List1122112"/>
    <w:next w:val="NoList"/>
    <w:uiPriority w:val="99"/>
    <w:semiHidden/>
    <w:unhideWhenUsed/>
    <w:rsid w:val="002B3278"/>
  </w:style>
  <w:style w:type="numbering" w:customStyle="1" w:styleId="NoList11112112">
    <w:name w:val="No List11112112"/>
    <w:next w:val="NoList"/>
    <w:uiPriority w:val="99"/>
    <w:semiHidden/>
    <w:unhideWhenUsed/>
    <w:rsid w:val="002B3278"/>
  </w:style>
  <w:style w:type="numbering" w:customStyle="1" w:styleId="NoList232112">
    <w:name w:val="No List232112"/>
    <w:next w:val="NoList"/>
    <w:uiPriority w:val="99"/>
    <w:semiHidden/>
    <w:unhideWhenUsed/>
    <w:rsid w:val="002B3278"/>
  </w:style>
  <w:style w:type="numbering" w:customStyle="1" w:styleId="NoList1212112">
    <w:name w:val="No List1212112"/>
    <w:next w:val="NoList"/>
    <w:uiPriority w:val="99"/>
    <w:semiHidden/>
    <w:unhideWhenUsed/>
    <w:rsid w:val="002B3278"/>
  </w:style>
  <w:style w:type="numbering" w:customStyle="1" w:styleId="NoList322112">
    <w:name w:val="No List322112"/>
    <w:next w:val="NoList"/>
    <w:uiPriority w:val="99"/>
    <w:semiHidden/>
    <w:unhideWhenUsed/>
    <w:rsid w:val="002B3278"/>
  </w:style>
  <w:style w:type="numbering" w:customStyle="1" w:styleId="NoList1312112">
    <w:name w:val="No List1312112"/>
    <w:next w:val="NoList"/>
    <w:uiPriority w:val="99"/>
    <w:semiHidden/>
    <w:unhideWhenUsed/>
    <w:rsid w:val="002B3278"/>
  </w:style>
  <w:style w:type="numbering" w:customStyle="1" w:styleId="NoList412112">
    <w:name w:val="No List412112"/>
    <w:next w:val="NoList"/>
    <w:uiPriority w:val="99"/>
    <w:semiHidden/>
    <w:unhideWhenUsed/>
    <w:rsid w:val="002B3278"/>
  </w:style>
  <w:style w:type="numbering" w:customStyle="1" w:styleId="NoList1412112">
    <w:name w:val="No List1412112"/>
    <w:next w:val="NoList"/>
    <w:uiPriority w:val="99"/>
    <w:semiHidden/>
    <w:unhideWhenUsed/>
    <w:rsid w:val="002B3278"/>
  </w:style>
  <w:style w:type="numbering" w:customStyle="1" w:styleId="NoList2112112">
    <w:name w:val="No List2112112"/>
    <w:next w:val="NoList"/>
    <w:uiPriority w:val="99"/>
    <w:semiHidden/>
    <w:unhideWhenUsed/>
    <w:rsid w:val="002B3278"/>
  </w:style>
  <w:style w:type="numbering" w:customStyle="1" w:styleId="NoList512112">
    <w:name w:val="No List512112"/>
    <w:next w:val="NoList"/>
    <w:uiPriority w:val="99"/>
    <w:semiHidden/>
    <w:unhideWhenUsed/>
    <w:rsid w:val="002B3278"/>
  </w:style>
  <w:style w:type="numbering" w:customStyle="1" w:styleId="NoList1512112">
    <w:name w:val="No List1512112"/>
    <w:next w:val="NoList"/>
    <w:uiPriority w:val="99"/>
    <w:semiHidden/>
    <w:unhideWhenUsed/>
    <w:rsid w:val="002B3278"/>
  </w:style>
  <w:style w:type="numbering" w:customStyle="1" w:styleId="NoList2212112">
    <w:name w:val="No List2212112"/>
    <w:next w:val="NoList"/>
    <w:uiPriority w:val="99"/>
    <w:semiHidden/>
    <w:unhideWhenUsed/>
    <w:rsid w:val="002B3278"/>
  </w:style>
  <w:style w:type="numbering" w:customStyle="1" w:styleId="NoList3112112">
    <w:name w:val="No List3112112"/>
    <w:next w:val="NoList"/>
    <w:uiPriority w:val="99"/>
    <w:semiHidden/>
    <w:unhideWhenUsed/>
    <w:rsid w:val="002B3278"/>
  </w:style>
  <w:style w:type="numbering" w:customStyle="1" w:styleId="NoList612112">
    <w:name w:val="No List612112"/>
    <w:next w:val="NoList"/>
    <w:uiPriority w:val="99"/>
    <w:semiHidden/>
    <w:unhideWhenUsed/>
    <w:rsid w:val="002B3278"/>
  </w:style>
  <w:style w:type="numbering" w:customStyle="1" w:styleId="NoList1612112">
    <w:name w:val="No List1612112"/>
    <w:next w:val="NoList"/>
    <w:uiPriority w:val="99"/>
    <w:semiHidden/>
    <w:unhideWhenUsed/>
    <w:rsid w:val="002B3278"/>
  </w:style>
  <w:style w:type="numbering" w:customStyle="1" w:styleId="NoList712112">
    <w:name w:val="No List712112"/>
    <w:next w:val="NoList"/>
    <w:uiPriority w:val="99"/>
    <w:semiHidden/>
    <w:unhideWhenUsed/>
    <w:rsid w:val="002B3278"/>
  </w:style>
  <w:style w:type="numbering" w:customStyle="1" w:styleId="NoList81261">
    <w:name w:val="No List81261"/>
    <w:next w:val="NoList"/>
    <w:uiPriority w:val="99"/>
    <w:semiHidden/>
    <w:unhideWhenUsed/>
    <w:rsid w:val="002B3278"/>
  </w:style>
  <w:style w:type="numbering" w:customStyle="1" w:styleId="NoList2712">
    <w:name w:val="No List2712"/>
    <w:next w:val="NoList"/>
    <w:uiPriority w:val="99"/>
    <w:semiHidden/>
    <w:unhideWhenUsed/>
    <w:rsid w:val="002B3278"/>
  </w:style>
  <w:style w:type="numbering" w:customStyle="1" w:styleId="FrListare1411">
    <w:name w:val="Fără Listare1411"/>
    <w:next w:val="NoList"/>
    <w:semiHidden/>
    <w:rsid w:val="002B3278"/>
  </w:style>
  <w:style w:type="numbering" w:customStyle="1" w:styleId="NoList11711">
    <w:name w:val="No List11711"/>
    <w:next w:val="NoList"/>
    <w:uiPriority w:val="99"/>
    <w:semiHidden/>
    <w:rsid w:val="002B3278"/>
  </w:style>
  <w:style w:type="numbering" w:customStyle="1" w:styleId="NoList11811">
    <w:name w:val="No List11811"/>
    <w:next w:val="NoList"/>
    <w:uiPriority w:val="99"/>
    <w:semiHidden/>
    <w:unhideWhenUsed/>
    <w:rsid w:val="002B3278"/>
  </w:style>
  <w:style w:type="numbering" w:customStyle="1" w:styleId="NoList111411">
    <w:name w:val="No List111411"/>
    <w:next w:val="NoList"/>
    <w:uiPriority w:val="99"/>
    <w:semiHidden/>
    <w:unhideWhenUsed/>
    <w:rsid w:val="002B3278"/>
  </w:style>
  <w:style w:type="numbering" w:customStyle="1" w:styleId="NoList2812">
    <w:name w:val="No List2812"/>
    <w:next w:val="NoList"/>
    <w:uiPriority w:val="99"/>
    <w:semiHidden/>
    <w:unhideWhenUsed/>
    <w:rsid w:val="002B3278"/>
  </w:style>
  <w:style w:type="numbering" w:customStyle="1" w:styleId="NoList12411">
    <w:name w:val="No List12411"/>
    <w:next w:val="NoList"/>
    <w:uiPriority w:val="99"/>
    <w:semiHidden/>
    <w:unhideWhenUsed/>
    <w:rsid w:val="002B3278"/>
  </w:style>
  <w:style w:type="numbering" w:customStyle="1" w:styleId="NoList3612">
    <w:name w:val="No List3612"/>
    <w:next w:val="NoList"/>
    <w:uiPriority w:val="99"/>
    <w:semiHidden/>
    <w:unhideWhenUsed/>
    <w:rsid w:val="002B3278"/>
  </w:style>
  <w:style w:type="numbering" w:customStyle="1" w:styleId="NoList13411">
    <w:name w:val="No List13411"/>
    <w:next w:val="NoList"/>
    <w:uiPriority w:val="99"/>
    <w:semiHidden/>
    <w:unhideWhenUsed/>
    <w:rsid w:val="002B3278"/>
  </w:style>
  <w:style w:type="numbering" w:customStyle="1" w:styleId="NoList4512">
    <w:name w:val="No List4512"/>
    <w:next w:val="NoList"/>
    <w:uiPriority w:val="99"/>
    <w:semiHidden/>
    <w:unhideWhenUsed/>
    <w:rsid w:val="002B3278"/>
  </w:style>
  <w:style w:type="numbering" w:customStyle="1" w:styleId="NoList14411">
    <w:name w:val="No List14411"/>
    <w:next w:val="NoList"/>
    <w:uiPriority w:val="99"/>
    <w:semiHidden/>
    <w:unhideWhenUsed/>
    <w:rsid w:val="002B3278"/>
  </w:style>
  <w:style w:type="numbering" w:customStyle="1" w:styleId="NoList21412">
    <w:name w:val="No List21412"/>
    <w:next w:val="NoList"/>
    <w:uiPriority w:val="99"/>
    <w:semiHidden/>
    <w:unhideWhenUsed/>
    <w:rsid w:val="002B3278"/>
  </w:style>
  <w:style w:type="numbering" w:customStyle="1" w:styleId="NoList5512">
    <w:name w:val="No List5512"/>
    <w:next w:val="NoList"/>
    <w:uiPriority w:val="99"/>
    <w:semiHidden/>
    <w:unhideWhenUsed/>
    <w:rsid w:val="002B3278"/>
  </w:style>
  <w:style w:type="numbering" w:customStyle="1" w:styleId="NoList15411">
    <w:name w:val="No List15411"/>
    <w:next w:val="NoList"/>
    <w:uiPriority w:val="99"/>
    <w:semiHidden/>
    <w:unhideWhenUsed/>
    <w:rsid w:val="002B3278"/>
  </w:style>
  <w:style w:type="numbering" w:customStyle="1" w:styleId="NoList22411">
    <w:name w:val="No List22411"/>
    <w:next w:val="NoList"/>
    <w:uiPriority w:val="99"/>
    <w:semiHidden/>
    <w:unhideWhenUsed/>
    <w:rsid w:val="002B3278"/>
  </w:style>
  <w:style w:type="numbering" w:customStyle="1" w:styleId="NoList31412">
    <w:name w:val="No List31412"/>
    <w:next w:val="NoList"/>
    <w:uiPriority w:val="99"/>
    <w:semiHidden/>
    <w:unhideWhenUsed/>
    <w:rsid w:val="002B3278"/>
  </w:style>
  <w:style w:type="numbering" w:customStyle="1" w:styleId="NoList6512">
    <w:name w:val="No List6512"/>
    <w:next w:val="NoList"/>
    <w:uiPriority w:val="99"/>
    <w:semiHidden/>
    <w:unhideWhenUsed/>
    <w:rsid w:val="002B3278"/>
  </w:style>
  <w:style w:type="numbering" w:customStyle="1" w:styleId="NoList16411">
    <w:name w:val="No List16411"/>
    <w:next w:val="NoList"/>
    <w:uiPriority w:val="99"/>
    <w:semiHidden/>
    <w:unhideWhenUsed/>
    <w:rsid w:val="002B3278"/>
  </w:style>
  <w:style w:type="numbering" w:customStyle="1" w:styleId="NoList7411">
    <w:name w:val="No List7411"/>
    <w:next w:val="NoList"/>
    <w:uiPriority w:val="99"/>
    <w:semiHidden/>
    <w:unhideWhenUsed/>
    <w:rsid w:val="002B3278"/>
  </w:style>
  <w:style w:type="numbering" w:customStyle="1" w:styleId="NoList8411">
    <w:name w:val="No List8411"/>
    <w:next w:val="NoList"/>
    <w:uiPriority w:val="99"/>
    <w:semiHidden/>
    <w:unhideWhenUsed/>
    <w:rsid w:val="002B3278"/>
  </w:style>
  <w:style w:type="numbering" w:customStyle="1" w:styleId="NoList9311">
    <w:name w:val="No List9311"/>
    <w:next w:val="NoList"/>
    <w:uiPriority w:val="99"/>
    <w:semiHidden/>
    <w:unhideWhenUsed/>
    <w:rsid w:val="002B3278"/>
  </w:style>
  <w:style w:type="numbering" w:customStyle="1" w:styleId="FrListare11311">
    <w:name w:val="Fără Listare11311"/>
    <w:next w:val="NoList"/>
    <w:semiHidden/>
    <w:rsid w:val="002B3278"/>
  </w:style>
  <w:style w:type="numbering" w:customStyle="1" w:styleId="NoList17311">
    <w:name w:val="No List17311"/>
    <w:next w:val="NoList"/>
    <w:uiPriority w:val="99"/>
    <w:semiHidden/>
    <w:rsid w:val="002B3278"/>
  </w:style>
  <w:style w:type="numbering" w:customStyle="1" w:styleId="NoList112311">
    <w:name w:val="No List112311"/>
    <w:next w:val="NoList"/>
    <w:uiPriority w:val="99"/>
    <w:semiHidden/>
    <w:unhideWhenUsed/>
    <w:rsid w:val="002B3278"/>
  </w:style>
  <w:style w:type="numbering" w:customStyle="1" w:styleId="NoList1111311">
    <w:name w:val="No List1111311"/>
    <w:next w:val="NoList"/>
    <w:uiPriority w:val="99"/>
    <w:semiHidden/>
    <w:unhideWhenUsed/>
    <w:rsid w:val="002B3278"/>
  </w:style>
  <w:style w:type="numbering" w:customStyle="1" w:styleId="NoList23311">
    <w:name w:val="No List23311"/>
    <w:next w:val="NoList"/>
    <w:uiPriority w:val="99"/>
    <w:semiHidden/>
    <w:unhideWhenUsed/>
    <w:rsid w:val="002B3278"/>
  </w:style>
  <w:style w:type="numbering" w:customStyle="1" w:styleId="NoList121311">
    <w:name w:val="No List121311"/>
    <w:next w:val="NoList"/>
    <w:uiPriority w:val="99"/>
    <w:semiHidden/>
    <w:unhideWhenUsed/>
    <w:rsid w:val="002B3278"/>
  </w:style>
  <w:style w:type="numbering" w:customStyle="1" w:styleId="NoList32311">
    <w:name w:val="No List32311"/>
    <w:next w:val="NoList"/>
    <w:uiPriority w:val="99"/>
    <w:semiHidden/>
    <w:unhideWhenUsed/>
    <w:rsid w:val="002B3278"/>
  </w:style>
  <w:style w:type="numbering" w:customStyle="1" w:styleId="NoList131311">
    <w:name w:val="No List131311"/>
    <w:next w:val="NoList"/>
    <w:uiPriority w:val="99"/>
    <w:semiHidden/>
    <w:unhideWhenUsed/>
    <w:rsid w:val="002B3278"/>
  </w:style>
  <w:style w:type="numbering" w:customStyle="1" w:styleId="NoList41312">
    <w:name w:val="No List41312"/>
    <w:next w:val="NoList"/>
    <w:uiPriority w:val="99"/>
    <w:semiHidden/>
    <w:unhideWhenUsed/>
    <w:rsid w:val="002B3278"/>
  </w:style>
  <w:style w:type="numbering" w:customStyle="1" w:styleId="NoList141311">
    <w:name w:val="No List141311"/>
    <w:next w:val="NoList"/>
    <w:uiPriority w:val="99"/>
    <w:semiHidden/>
    <w:unhideWhenUsed/>
    <w:rsid w:val="002B3278"/>
  </w:style>
  <w:style w:type="numbering" w:customStyle="1" w:styleId="NoList211311">
    <w:name w:val="No List211311"/>
    <w:next w:val="NoList"/>
    <w:uiPriority w:val="99"/>
    <w:semiHidden/>
    <w:unhideWhenUsed/>
    <w:rsid w:val="002B3278"/>
  </w:style>
  <w:style w:type="numbering" w:customStyle="1" w:styleId="NoList51312">
    <w:name w:val="No List51312"/>
    <w:next w:val="NoList"/>
    <w:uiPriority w:val="99"/>
    <w:semiHidden/>
    <w:unhideWhenUsed/>
    <w:rsid w:val="002B3278"/>
  </w:style>
  <w:style w:type="numbering" w:customStyle="1" w:styleId="NoList151311">
    <w:name w:val="No List151311"/>
    <w:next w:val="NoList"/>
    <w:uiPriority w:val="99"/>
    <w:semiHidden/>
    <w:unhideWhenUsed/>
    <w:rsid w:val="002B3278"/>
  </w:style>
  <w:style w:type="numbering" w:customStyle="1" w:styleId="NoList221311">
    <w:name w:val="No List221311"/>
    <w:next w:val="NoList"/>
    <w:uiPriority w:val="99"/>
    <w:semiHidden/>
    <w:unhideWhenUsed/>
    <w:rsid w:val="002B3278"/>
  </w:style>
  <w:style w:type="numbering" w:customStyle="1" w:styleId="NoList311311">
    <w:name w:val="No List311311"/>
    <w:next w:val="NoList"/>
    <w:uiPriority w:val="99"/>
    <w:semiHidden/>
    <w:unhideWhenUsed/>
    <w:rsid w:val="002B3278"/>
  </w:style>
  <w:style w:type="numbering" w:customStyle="1" w:styleId="NoList61312">
    <w:name w:val="No List61312"/>
    <w:next w:val="NoList"/>
    <w:uiPriority w:val="99"/>
    <w:semiHidden/>
    <w:unhideWhenUsed/>
    <w:rsid w:val="002B3278"/>
  </w:style>
  <w:style w:type="numbering" w:customStyle="1" w:styleId="NoList161311">
    <w:name w:val="No List161311"/>
    <w:next w:val="NoList"/>
    <w:uiPriority w:val="99"/>
    <w:semiHidden/>
    <w:unhideWhenUsed/>
    <w:rsid w:val="002B3278"/>
  </w:style>
  <w:style w:type="numbering" w:customStyle="1" w:styleId="NoList71311">
    <w:name w:val="No List71311"/>
    <w:next w:val="NoList"/>
    <w:uiPriority w:val="99"/>
    <w:semiHidden/>
    <w:unhideWhenUsed/>
    <w:rsid w:val="002B3278"/>
  </w:style>
  <w:style w:type="numbering" w:customStyle="1" w:styleId="NoList81311">
    <w:name w:val="No List81311"/>
    <w:next w:val="NoList"/>
    <w:uiPriority w:val="99"/>
    <w:semiHidden/>
    <w:unhideWhenUsed/>
    <w:rsid w:val="002B3278"/>
  </w:style>
  <w:style w:type="numbering" w:customStyle="1" w:styleId="NoList10212">
    <w:name w:val="No List10212"/>
    <w:next w:val="NoList"/>
    <w:uiPriority w:val="99"/>
    <w:semiHidden/>
    <w:unhideWhenUsed/>
    <w:rsid w:val="002B3278"/>
  </w:style>
  <w:style w:type="numbering" w:customStyle="1" w:styleId="FrListare12211">
    <w:name w:val="Fără Listare12211"/>
    <w:next w:val="NoList"/>
    <w:semiHidden/>
    <w:rsid w:val="002B3278"/>
  </w:style>
  <w:style w:type="numbering" w:customStyle="1" w:styleId="NoList18212">
    <w:name w:val="No List18212"/>
    <w:next w:val="NoList"/>
    <w:uiPriority w:val="99"/>
    <w:semiHidden/>
    <w:rsid w:val="002B3278"/>
  </w:style>
  <w:style w:type="numbering" w:customStyle="1" w:styleId="NoList113212">
    <w:name w:val="No List113212"/>
    <w:next w:val="NoList"/>
    <w:uiPriority w:val="99"/>
    <w:semiHidden/>
    <w:unhideWhenUsed/>
    <w:rsid w:val="002B3278"/>
  </w:style>
  <w:style w:type="numbering" w:customStyle="1" w:styleId="NoList1112211">
    <w:name w:val="No List1112211"/>
    <w:next w:val="NoList"/>
    <w:uiPriority w:val="99"/>
    <w:semiHidden/>
    <w:unhideWhenUsed/>
    <w:rsid w:val="002B3278"/>
  </w:style>
  <w:style w:type="numbering" w:customStyle="1" w:styleId="NoList24212">
    <w:name w:val="No List24212"/>
    <w:next w:val="NoList"/>
    <w:uiPriority w:val="99"/>
    <w:semiHidden/>
    <w:unhideWhenUsed/>
    <w:rsid w:val="002B3278"/>
  </w:style>
  <w:style w:type="numbering" w:customStyle="1" w:styleId="NoList122212">
    <w:name w:val="No List122212"/>
    <w:next w:val="NoList"/>
    <w:uiPriority w:val="99"/>
    <w:semiHidden/>
    <w:unhideWhenUsed/>
    <w:rsid w:val="002B3278"/>
  </w:style>
  <w:style w:type="numbering" w:customStyle="1" w:styleId="NoList33212">
    <w:name w:val="No List33212"/>
    <w:next w:val="NoList"/>
    <w:uiPriority w:val="99"/>
    <w:semiHidden/>
    <w:unhideWhenUsed/>
    <w:rsid w:val="002B3278"/>
  </w:style>
  <w:style w:type="numbering" w:customStyle="1" w:styleId="NoList132212">
    <w:name w:val="No List132212"/>
    <w:next w:val="NoList"/>
    <w:uiPriority w:val="99"/>
    <w:semiHidden/>
    <w:unhideWhenUsed/>
    <w:rsid w:val="002B3278"/>
  </w:style>
  <w:style w:type="numbering" w:customStyle="1" w:styleId="NoList42212">
    <w:name w:val="No List42212"/>
    <w:next w:val="NoList"/>
    <w:uiPriority w:val="99"/>
    <w:semiHidden/>
    <w:unhideWhenUsed/>
    <w:rsid w:val="002B3278"/>
  </w:style>
  <w:style w:type="numbering" w:customStyle="1" w:styleId="NoList142212">
    <w:name w:val="No List142212"/>
    <w:next w:val="NoList"/>
    <w:uiPriority w:val="99"/>
    <w:semiHidden/>
    <w:unhideWhenUsed/>
    <w:rsid w:val="002B3278"/>
  </w:style>
  <w:style w:type="numbering" w:customStyle="1" w:styleId="NoList212212">
    <w:name w:val="No List212212"/>
    <w:next w:val="NoList"/>
    <w:uiPriority w:val="99"/>
    <w:semiHidden/>
    <w:unhideWhenUsed/>
    <w:rsid w:val="002B3278"/>
  </w:style>
  <w:style w:type="numbering" w:customStyle="1" w:styleId="NoList52212">
    <w:name w:val="No List52212"/>
    <w:next w:val="NoList"/>
    <w:uiPriority w:val="99"/>
    <w:semiHidden/>
    <w:unhideWhenUsed/>
    <w:rsid w:val="002B3278"/>
  </w:style>
  <w:style w:type="numbering" w:customStyle="1" w:styleId="NoList152212">
    <w:name w:val="No List152212"/>
    <w:next w:val="NoList"/>
    <w:uiPriority w:val="99"/>
    <w:semiHidden/>
    <w:unhideWhenUsed/>
    <w:rsid w:val="002B3278"/>
  </w:style>
  <w:style w:type="numbering" w:customStyle="1" w:styleId="NoList222212">
    <w:name w:val="No List222212"/>
    <w:next w:val="NoList"/>
    <w:uiPriority w:val="99"/>
    <w:semiHidden/>
    <w:unhideWhenUsed/>
    <w:rsid w:val="002B3278"/>
  </w:style>
  <w:style w:type="numbering" w:customStyle="1" w:styleId="NoList312212">
    <w:name w:val="No List312212"/>
    <w:next w:val="NoList"/>
    <w:uiPriority w:val="99"/>
    <w:semiHidden/>
    <w:unhideWhenUsed/>
    <w:rsid w:val="002B3278"/>
  </w:style>
  <w:style w:type="numbering" w:customStyle="1" w:styleId="NoList62212">
    <w:name w:val="No List62212"/>
    <w:next w:val="NoList"/>
    <w:uiPriority w:val="99"/>
    <w:semiHidden/>
    <w:unhideWhenUsed/>
    <w:rsid w:val="002B3278"/>
  </w:style>
  <w:style w:type="numbering" w:customStyle="1" w:styleId="NoList162212">
    <w:name w:val="No List162212"/>
    <w:next w:val="NoList"/>
    <w:uiPriority w:val="99"/>
    <w:semiHidden/>
    <w:unhideWhenUsed/>
    <w:rsid w:val="002B3278"/>
  </w:style>
  <w:style w:type="numbering" w:customStyle="1" w:styleId="NoList72212">
    <w:name w:val="No List72212"/>
    <w:next w:val="NoList"/>
    <w:uiPriority w:val="99"/>
    <w:semiHidden/>
    <w:unhideWhenUsed/>
    <w:rsid w:val="002B3278"/>
  </w:style>
  <w:style w:type="numbering" w:customStyle="1" w:styleId="NoList82212">
    <w:name w:val="No List82212"/>
    <w:next w:val="NoList"/>
    <w:uiPriority w:val="99"/>
    <w:semiHidden/>
    <w:unhideWhenUsed/>
    <w:rsid w:val="002B3278"/>
  </w:style>
  <w:style w:type="numbering" w:customStyle="1" w:styleId="NoList91212">
    <w:name w:val="No List91212"/>
    <w:next w:val="NoList"/>
    <w:uiPriority w:val="99"/>
    <w:semiHidden/>
    <w:unhideWhenUsed/>
    <w:rsid w:val="002B3278"/>
  </w:style>
  <w:style w:type="numbering" w:customStyle="1" w:styleId="FrListare111211">
    <w:name w:val="Fără Listare111211"/>
    <w:next w:val="NoList"/>
    <w:semiHidden/>
    <w:rsid w:val="002B3278"/>
  </w:style>
  <w:style w:type="numbering" w:customStyle="1" w:styleId="NoList171212">
    <w:name w:val="No List171212"/>
    <w:next w:val="NoList"/>
    <w:uiPriority w:val="99"/>
    <w:semiHidden/>
    <w:rsid w:val="002B3278"/>
  </w:style>
  <w:style w:type="numbering" w:customStyle="1" w:styleId="NoList1121211">
    <w:name w:val="No List1121211"/>
    <w:next w:val="NoList"/>
    <w:uiPriority w:val="99"/>
    <w:semiHidden/>
    <w:unhideWhenUsed/>
    <w:rsid w:val="002B3278"/>
  </w:style>
  <w:style w:type="numbering" w:customStyle="1" w:styleId="NoList11111211">
    <w:name w:val="No List11111211"/>
    <w:next w:val="NoList"/>
    <w:uiPriority w:val="99"/>
    <w:semiHidden/>
    <w:unhideWhenUsed/>
    <w:rsid w:val="002B3278"/>
  </w:style>
  <w:style w:type="numbering" w:customStyle="1" w:styleId="NoList231212">
    <w:name w:val="No List231212"/>
    <w:next w:val="NoList"/>
    <w:uiPriority w:val="99"/>
    <w:semiHidden/>
    <w:unhideWhenUsed/>
    <w:rsid w:val="002B3278"/>
  </w:style>
  <w:style w:type="numbering" w:customStyle="1" w:styleId="NoList1211211">
    <w:name w:val="No List1211211"/>
    <w:next w:val="NoList"/>
    <w:uiPriority w:val="99"/>
    <w:semiHidden/>
    <w:unhideWhenUsed/>
    <w:rsid w:val="002B3278"/>
  </w:style>
  <w:style w:type="numbering" w:customStyle="1" w:styleId="NoList321212">
    <w:name w:val="No List321212"/>
    <w:next w:val="NoList"/>
    <w:uiPriority w:val="99"/>
    <w:semiHidden/>
    <w:unhideWhenUsed/>
    <w:rsid w:val="002B3278"/>
  </w:style>
  <w:style w:type="numbering" w:customStyle="1" w:styleId="NoList1311211">
    <w:name w:val="No List1311211"/>
    <w:next w:val="NoList"/>
    <w:uiPriority w:val="99"/>
    <w:semiHidden/>
    <w:unhideWhenUsed/>
    <w:rsid w:val="002B3278"/>
  </w:style>
  <w:style w:type="numbering" w:customStyle="1" w:styleId="NoList411212">
    <w:name w:val="No List411212"/>
    <w:next w:val="NoList"/>
    <w:uiPriority w:val="99"/>
    <w:semiHidden/>
    <w:unhideWhenUsed/>
    <w:rsid w:val="002B3278"/>
  </w:style>
  <w:style w:type="numbering" w:customStyle="1" w:styleId="NoList1411211">
    <w:name w:val="No List1411211"/>
    <w:next w:val="NoList"/>
    <w:uiPriority w:val="99"/>
    <w:semiHidden/>
    <w:unhideWhenUsed/>
    <w:rsid w:val="002B3278"/>
  </w:style>
  <w:style w:type="numbering" w:customStyle="1" w:styleId="NoList2111211">
    <w:name w:val="No List2111211"/>
    <w:next w:val="NoList"/>
    <w:uiPriority w:val="99"/>
    <w:semiHidden/>
    <w:unhideWhenUsed/>
    <w:rsid w:val="002B3278"/>
  </w:style>
  <w:style w:type="numbering" w:customStyle="1" w:styleId="NoList511212">
    <w:name w:val="No List511212"/>
    <w:next w:val="NoList"/>
    <w:uiPriority w:val="99"/>
    <w:semiHidden/>
    <w:unhideWhenUsed/>
    <w:rsid w:val="002B3278"/>
  </w:style>
  <w:style w:type="numbering" w:customStyle="1" w:styleId="NoList1511211">
    <w:name w:val="No List1511211"/>
    <w:next w:val="NoList"/>
    <w:uiPriority w:val="99"/>
    <w:semiHidden/>
    <w:unhideWhenUsed/>
    <w:rsid w:val="002B3278"/>
  </w:style>
  <w:style w:type="numbering" w:customStyle="1" w:styleId="NoList2211211">
    <w:name w:val="No List2211211"/>
    <w:next w:val="NoList"/>
    <w:uiPriority w:val="99"/>
    <w:semiHidden/>
    <w:unhideWhenUsed/>
    <w:rsid w:val="002B3278"/>
  </w:style>
  <w:style w:type="numbering" w:customStyle="1" w:styleId="NoList3111211">
    <w:name w:val="No List3111211"/>
    <w:next w:val="NoList"/>
    <w:uiPriority w:val="99"/>
    <w:semiHidden/>
    <w:unhideWhenUsed/>
    <w:rsid w:val="002B3278"/>
  </w:style>
  <w:style w:type="numbering" w:customStyle="1" w:styleId="NoList611212">
    <w:name w:val="No List611212"/>
    <w:next w:val="NoList"/>
    <w:uiPriority w:val="99"/>
    <w:semiHidden/>
    <w:unhideWhenUsed/>
    <w:rsid w:val="002B3278"/>
  </w:style>
  <w:style w:type="numbering" w:customStyle="1" w:styleId="NoList1611211">
    <w:name w:val="No List1611211"/>
    <w:next w:val="NoList"/>
    <w:uiPriority w:val="99"/>
    <w:semiHidden/>
    <w:unhideWhenUsed/>
    <w:rsid w:val="002B3278"/>
  </w:style>
  <w:style w:type="numbering" w:customStyle="1" w:styleId="NoList711211">
    <w:name w:val="No List711211"/>
    <w:next w:val="NoList"/>
    <w:uiPriority w:val="99"/>
    <w:semiHidden/>
    <w:unhideWhenUsed/>
    <w:rsid w:val="002B3278"/>
  </w:style>
  <w:style w:type="numbering" w:customStyle="1" w:styleId="NoList811211">
    <w:name w:val="No List811211"/>
    <w:next w:val="NoList"/>
    <w:uiPriority w:val="99"/>
    <w:semiHidden/>
    <w:unhideWhenUsed/>
    <w:rsid w:val="002B3278"/>
  </w:style>
  <w:style w:type="numbering" w:customStyle="1" w:styleId="NoList19112">
    <w:name w:val="No List19112"/>
    <w:next w:val="NoList"/>
    <w:uiPriority w:val="99"/>
    <w:semiHidden/>
    <w:unhideWhenUsed/>
    <w:rsid w:val="002B3278"/>
  </w:style>
  <w:style w:type="numbering" w:customStyle="1" w:styleId="NoList110112">
    <w:name w:val="No List110112"/>
    <w:next w:val="NoList"/>
    <w:uiPriority w:val="99"/>
    <w:semiHidden/>
    <w:rsid w:val="002B3278"/>
  </w:style>
  <w:style w:type="numbering" w:customStyle="1" w:styleId="NoList25112">
    <w:name w:val="No List25112"/>
    <w:next w:val="NoList"/>
    <w:uiPriority w:val="99"/>
    <w:semiHidden/>
    <w:unhideWhenUsed/>
    <w:rsid w:val="002B3278"/>
  </w:style>
  <w:style w:type="numbering" w:customStyle="1" w:styleId="NoList114112">
    <w:name w:val="No List114112"/>
    <w:next w:val="NoList"/>
    <w:uiPriority w:val="99"/>
    <w:semiHidden/>
    <w:rsid w:val="002B3278"/>
  </w:style>
  <w:style w:type="numbering" w:customStyle="1" w:styleId="NoList34112">
    <w:name w:val="No List34112"/>
    <w:next w:val="NoList"/>
    <w:uiPriority w:val="99"/>
    <w:semiHidden/>
    <w:unhideWhenUsed/>
    <w:rsid w:val="002B3278"/>
  </w:style>
  <w:style w:type="numbering" w:customStyle="1" w:styleId="NoList43112">
    <w:name w:val="No List43112"/>
    <w:next w:val="NoList"/>
    <w:uiPriority w:val="99"/>
    <w:semiHidden/>
    <w:unhideWhenUsed/>
    <w:rsid w:val="002B3278"/>
  </w:style>
  <w:style w:type="numbering" w:customStyle="1" w:styleId="NoList53112">
    <w:name w:val="No List53112"/>
    <w:next w:val="NoList"/>
    <w:uiPriority w:val="99"/>
    <w:semiHidden/>
    <w:unhideWhenUsed/>
    <w:rsid w:val="002B3278"/>
  </w:style>
  <w:style w:type="numbering" w:customStyle="1" w:styleId="NoList63112">
    <w:name w:val="No List63112"/>
    <w:next w:val="NoList"/>
    <w:uiPriority w:val="99"/>
    <w:semiHidden/>
    <w:unhideWhenUsed/>
    <w:rsid w:val="002B3278"/>
  </w:style>
  <w:style w:type="numbering" w:customStyle="1" w:styleId="NoList20112">
    <w:name w:val="No List20112"/>
    <w:next w:val="NoList"/>
    <w:uiPriority w:val="99"/>
    <w:semiHidden/>
    <w:unhideWhenUsed/>
    <w:rsid w:val="002B3278"/>
  </w:style>
  <w:style w:type="numbering" w:customStyle="1" w:styleId="FrListare13112">
    <w:name w:val="Fără Listare13112"/>
    <w:next w:val="NoList"/>
    <w:semiHidden/>
    <w:rsid w:val="002B3278"/>
  </w:style>
  <w:style w:type="numbering" w:customStyle="1" w:styleId="NoList115112">
    <w:name w:val="No List115112"/>
    <w:next w:val="NoList"/>
    <w:uiPriority w:val="99"/>
    <w:semiHidden/>
    <w:rsid w:val="002B3278"/>
  </w:style>
  <w:style w:type="numbering" w:customStyle="1" w:styleId="NoList116111">
    <w:name w:val="No List116111"/>
    <w:next w:val="NoList"/>
    <w:uiPriority w:val="99"/>
    <w:semiHidden/>
    <w:unhideWhenUsed/>
    <w:rsid w:val="002B3278"/>
  </w:style>
  <w:style w:type="numbering" w:customStyle="1" w:styleId="NoList1113112">
    <w:name w:val="No List1113112"/>
    <w:next w:val="NoList"/>
    <w:uiPriority w:val="99"/>
    <w:semiHidden/>
    <w:unhideWhenUsed/>
    <w:rsid w:val="002B3278"/>
  </w:style>
  <w:style w:type="numbering" w:customStyle="1" w:styleId="NoList26112">
    <w:name w:val="No List26112"/>
    <w:next w:val="NoList"/>
    <w:uiPriority w:val="99"/>
    <w:semiHidden/>
    <w:unhideWhenUsed/>
    <w:rsid w:val="002B3278"/>
  </w:style>
  <w:style w:type="numbering" w:customStyle="1" w:styleId="NoList123112">
    <w:name w:val="No List123112"/>
    <w:next w:val="NoList"/>
    <w:uiPriority w:val="99"/>
    <w:semiHidden/>
    <w:unhideWhenUsed/>
    <w:rsid w:val="002B3278"/>
  </w:style>
  <w:style w:type="numbering" w:customStyle="1" w:styleId="NoList35112">
    <w:name w:val="No List35112"/>
    <w:next w:val="NoList"/>
    <w:uiPriority w:val="99"/>
    <w:semiHidden/>
    <w:unhideWhenUsed/>
    <w:rsid w:val="002B3278"/>
  </w:style>
  <w:style w:type="numbering" w:customStyle="1" w:styleId="NoList133112">
    <w:name w:val="No List133112"/>
    <w:next w:val="NoList"/>
    <w:uiPriority w:val="99"/>
    <w:semiHidden/>
    <w:unhideWhenUsed/>
    <w:rsid w:val="002B3278"/>
  </w:style>
  <w:style w:type="numbering" w:customStyle="1" w:styleId="NoList44112">
    <w:name w:val="No List44112"/>
    <w:next w:val="NoList"/>
    <w:uiPriority w:val="99"/>
    <w:semiHidden/>
    <w:unhideWhenUsed/>
    <w:rsid w:val="002B3278"/>
  </w:style>
  <w:style w:type="numbering" w:customStyle="1" w:styleId="NoList143112">
    <w:name w:val="No List143112"/>
    <w:next w:val="NoList"/>
    <w:uiPriority w:val="99"/>
    <w:semiHidden/>
    <w:unhideWhenUsed/>
    <w:rsid w:val="002B3278"/>
  </w:style>
  <w:style w:type="numbering" w:customStyle="1" w:styleId="NoList213112">
    <w:name w:val="No List213112"/>
    <w:next w:val="NoList"/>
    <w:uiPriority w:val="99"/>
    <w:semiHidden/>
    <w:unhideWhenUsed/>
    <w:rsid w:val="002B3278"/>
  </w:style>
  <w:style w:type="numbering" w:customStyle="1" w:styleId="NoList54112">
    <w:name w:val="No List54112"/>
    <w:next w:val="NoList"/>
    <w:uiPriority w:val="99"/>
    <w:semiHidden/>
    <w:unhideWhenUsed/>
    <w:rsid w:val="002B3278"/>
  </w:style>
  <w:style w:type="numbering" w:customStyle="1" w:styleId="NoList153112">
    <w:name w:val="No List153112"/>
    <w:next w:val="NoList"/>
    <w:uiPriority w:val="99"/>
    <w:semiHidden/>
    <w:unhideWhenUsed/>
    <w:rsid w:val="002B3278"/>
  </w:style>
  <w:style w:type="numbering" w:customStyle="1" w:styleId="NoList223112">
    <w:name w:val="No List223112"/>
    <w:next w:val="NoList"/>
    <w:uiPriority w:val="99"/>
    <w:semiHidden/>
    <w:unhideWhenUsed/>
    <w:rsid w:val="002B3278"/>
  </w:style>
  <w:style w:type="numbering" w:customStyle="1" w:styleId="NoList313112">
    <w:name w:val="No List313112"/>
    <w:next w:val="NoList"/>
    <w:uiPriority w:val="99"/>
    <w:semiHidden/>
    <w:unhideWhenUsed/>
    <w:rsid w:val="002B3278"/>
  </w:style>
  <w:style w:type="numbering" w:customStyle="1" w:styleId="NoList64112">
    <w:name w:val="No List64112"/>
    <w:next w:val="NoList"/>
    <w:uiPriority w:val="99"/>
    <w:semiHidden/>
    <w:unhideWhenUsed/>
    <w:rsid w:val="002B3278"/>
  </w:style>
  <w:style w:type="numbering" w:customStyle="1" w:styleId="NoList163112">
    <w:name w:val="No List163112"/>
    <w:next w:val="NoList"/>
    <w:uiPriority w:val="99"/>
    <w:semiHidden/>
    <w:unhideWhenUsed/>
    <w:rsid w:val="002B3278"/>
  </w:style>
  <w:style w:type="numbering" w:customStyle="1" w:styleId="NoList73112">
    <w:name w:val="No List73112"/>
    <w:next w:val="NoList"/>
    <w:uiPriority w:val="99"/>
    <w:semiHidden/>
    <w:unhideWhenUsed/>
    <w:rsid w:val="002B3278"/>
  </w:style>
  <w:style w:type="numbering" w:customStyle="1" w:styleId="NoList83112">
    <w:name w:val="No List83112"/>
    <w:next w:val="NoList"/>
    <w:uiPriority w:val="99"/>
    <w:semiHidden/>
    <w:unhideWhenUsed/>
    <w:rsid w:val="002B3278"/>
  </w:style>
  <w:style w:type="numbering" w:customStyle="1" w:styleId="NoList92112">
    <w:name w:val="No List92112"/>
    <w:next w:val="NoList"/>
    <w:uiPriority w:val="99"/>
    <w:semiHidden/>
    <w:unhideWhenUsed/>
    <w:rsid w:val="002B3278"/>
  </w:style>
  <w:style w:type="numbering" w:customStyle="1" w:styleId="FrListare112211">
    <w:name w:val="Fără Listare112211"/>
    <w:next w:val="NoList"/>
    <w:semiHidden/>
    <w:rsid w:val="002B3278"/>
  </w:style>
  <w:style w:type="numbering" w:customStyle="1" w:styleId="NoList172211">
    <w:name w:val="No List172211"/>
    <w:next w:val="NoList"/>
    <w:uiPriority w:val="99"/>
    <w:semiHidden/>
    <w:rsid w:val="002B3278"/>
  </w:style>
  <w:style w:type="numbering" w:customStyle="1" w:styleId="NoList1122211">
    <w:name w:val="No List1122211"/>
    <w:next w:val="NoList"/>
    <w:uiPriority w:val="99"/>
    <w:semiHidden/>
    <w:unhideWhenUsed/>
    <w:rsid w:val="002B3278"/>
  </w:style>
  <w:style w:type="numbering" w:customStyle="1" w:styleId="NoList11112211">
    <w:name w:val="No List11112211"/>
    <w:next w:val="NoList"/>
    <w:uiPriority w:val="99"/>
    <w:semiHidden/>
    <w:unhideWhenUsed/>
    <w:rsid w:val="002B3278"/>
  </w:style>
  <w:style w:type="numbering" w:customStyle="1" w:styleId="NoList232211">
    <w:name w:val="No List232211"/>
    <w:next w:val="NoList"/>
    <w:uiPriority w:val="99"/>
    <w:semiHidden/>
    <w:unhideWhenUsed/>
    <w:rsid w:val="002B3278"/>
  </w:style>
  <w:style w:type="numbering" w:customStyle="1" w:styleId="NoList1212211">
    <w:name w:val="No List1212211"/>
    <w:next w:val="NoList"/>
    <w:uiPriority w:val="99"/>
    <w:semiHidden/>
    <w:unhideWhenUsed/>
    <w:rsid w:val="002B3278"/>
  </w:style>
  <w:style w:type="numbering" w:customStyle="1" w:styleId="NoList322211">
    <w:name w:val="No List322211"/>
    <w:next w:val="NoList"/>
    <w:uiPriority w:val="99"/>
    <w:semiHidden/>
    <w:unhideWhenUsed/>
    <w:rsid w:val="002B3278"/>
  </w:style>
  <w:style w:type="numbering" w:customStyle="1" w:styleId="NoList1312211">
    <w:name w:val="No List1312211"/>
    <w:next w:val="NoList"/>
    <w:uiPriority w:val="99"/>
    <w:semiHidden/>
    <w:unhideWhenUsed/>
    <w:rsid w:val="002B3278"/>
  </w:style>
  <w:style w:type="numbering" w:customStyle="1" w:styleId="NoList412211">
    <w:name w:val="No List412211"/>
    <w:next w:val="NoList"/>
    <w:uiPriority w:val="99"/>
    <w:semiHidden/>
    <w:unhideWhenUsed/>
    <w:rsid w:val="002B3278"/>
  </w:style>
  <w:style w:type="numbering" w:customStyle="1" w:styleId="NoList1412211">
    <w:name w:val="No List1412211"/>
    <w:next w:val="NoList"/>
    <w:uiPriority w:val="99"/>
    <w:semiHidden/>
    <w:unhideWhenUsed/>
    <w:rsid w:val="002B3278"/>
  </w:style>
  <w:style w:type="numbering" w:customStyle="1" w:styleId="NoList2112211">
    <w:name w:val="No List2112211"/>
    <w:next w:val="NoList"/>
    <w:uiPriority w:val="99"/>
    <w:semiHidden/>
    <w:unhideWhenUsed/>
    <w:rsid w:val="002B3278"/>
  </w:style>
  <w:style w:type="numbering" w:customStyle="1" w:styleId="NoList512211">
    <w:name w:val="No List512211"/>
    <w:next w:val="NoList"/>
    <w:uiPriority w:val="99"/>
    <w:semiHidden/>
    <w:unhideWhenUsed/>
    <w:rsid w:val="002B3278"/>
  </w:style>
  <w:style w:type="numbering" w:customStyle="1" w:styleId="NoList1512211">
    <w:name w:val="No List1512211"/>
    <w:next w:val="NoList"/>
    <w:uiPriority w:val="99"/>
    <w:semiHidden/>
    <w:unhideWhenUsed/>
    <w:rsid w:val="002B3278"/>
  </w:style>
  <w:style w:type="numbering" w:customStyle="1" w:styleId="NoList2212211">
    <w:name w:val="No List2212211"/>
    <w:next w:val="NoList"/>
    <w:uiPriority w:val="99"/>
    <w:semiHidden/>
    <w:unhideWhenUsed/>
    <w:rsid w:val="002B3278"/>
  </w:style>
  <w:style w:type="numbering" w:customStyle="1" w:styleId="NoList3112211">
    <w:name w:val="No List3112211"/>
    <w:next w:val="NoList"/>
    <w:uiPriority w:val="99"/>
    <w:semiHidden/>
    <w:unhideWhenUsed/>
    <w:rsid w:val="002B3278"/>
  </w:style>
  <w:style w:type="numbering" w:customStyle="1" w:styleId="NoList612211">
    <w:name w:val="No List612211"/>
    <w:next w:val="NoList"/>
    <w:uiPriority w:val="99"/>
    <w:semiHidden/>
    <w:unhideWhenUsed/>
    <w:rsid w:val="002B3278"/>
  </w:style>
  <w:style w:type="numbering" w:customStyle="1" w:styleId="NoList1612211">
    <w:name w:val="No List1612211"/>
    <w:next w:val="NoList"/>
    <w:uiPriority w:val="99"/>
    <w:semiHidden/>
    <w:unhideWhenUsed/>
    <w:rsid w:val="002B3278"/>
  </w:style>
  <w:style w:type="numbering" w:customStyle="1" w:styleId="NoList712211">
    <w:name w:val="No List712211"/>
    <w:next w:val="NoList"/>
    <w:uiPriority w:val="99"/>
    <w:semiHidden/>
    <w:unhideWhenUsed/>
    <w:rsid w:val="002B3278"/>
  </w:style>
  <w:style w:type="numbering" w:customStyle="1" w:styleId="NoList812112">
    <w:name w:val="No List812112"/>
    <w:next w:val="NoList"/>
    <w:uiPriority w:val="99"/>
    <w:semiHidden/>
    <w:unhideWhenUsed/>
    <w:rsid w:val="002B3278"/>
  </w:style>
  <w:style w:type="numbering" w:customStyle="1" w:styleId="NoList2912">
    <w:name w:val="No List2912"/>
    <w:next w:val="NoList"/>
    <w:uiPriority w:val="99"/>
    <w:semiHidden/>
    <w:unhideWhenUsed/>
    <w:rsid w:val="002B3278"/>
  </w:style>
  <w:style w:type="numbering" w:customStyle="1" w:styleId="FrListare1511">
    <w:name w:val="Fără Listare1511"/>
    <w:next w:val="NoList"/>
    <w:semiHidden/>
    <w:rsid w:val="002B3278"/>
  </w:style>
  <w:style w:type="numbering" w:customStyle="1" w:styleId="NoList11911">
    <w:name w:val="No List11911"/>
    <w:next w:val="NoList"/>
    <w:uiPriority w:val="99"/>
    <w:semiHidden/>
    <w:rsid w:val="002B3278"/>
  </w:style>
  <w:style w:type="numbering" w:customStyle="1" w:styleId="NoList111011">
    <w:name w:val="No List111011"/>
    <w:next w:val="NoList"/>
    <w:uiPriority w:val="99"/>
    <w:semiHidden/>
    <w:unhideWhenUsed/>
    <w:rsid w:val="002B3278"/>
  </w:style>
  <w:style w:type="numbering" w:customStyle="1" w:styleId="NoList111511">
    <w:name w:val="No List111511"/>
    <w:next w:val="NoList"/>
    <w:uiPriority w:val="99"/>
    <w:semiHidden/>
    <w:unhideWhenUsed/>
    <w:rsid w:val="002B3278"/>
  </w:style>
  <w:style w:type="numbering" w:customStyle="1" w:styleId="NoList21012">
    <w:name w:val="No List21012"/>
    <w:next w:val="NoList"/>
    <w:uiPriority w:val="99"/>
    <w:semiHidden/>
    <w:unhideWhenUsed/>
    <w:rsid w:val="002B3278"/>
  </w:style>
  <w:style w:type="numbering" w:customStyle="1" w:styleId="NoList12511">
    <w:name w:val="No List12511"/>
    <w:next w:val="NoList"/>
    <w:uiPriority w:val="99"/>
    <w:semiHidden/>
    <w:unhideWhenUsed/>
    <w:rsid w:val="002B3278"/>
  </w:style>
  <w:style w:type="numbering" w:customStyle="1" w:styleId="NoList3712">
    <w:name w:val="No List3712"/>
    <w:next w:val="NoList"/>
    <w:uiPriority w:val="99"/>
    <w:semiHidden/>
    <w:unhideWhenUsed/>
    <w:rsid w:val="002B3278"/>
  </w:style>
  <w:style w:type="numbering" w:customStyle="1" w:styleId="NoList13511">
    <w:name w:val="No List13511"/>
    <w:next w:val="NoList"/>
    <w:uiPriority w:val="99"/>
    <w:semiHidden/>
    <w:unhideWhenUsed/>
    <w:rsid w:val="002B3278"/>
  </w:style>
  <w:style w:type="numbering" w:customStyle="1" w:styleId="NoList4612">
    <w:name w:val="No List4612"/>
    <w:next w:val="NoList"/>
    <w:uiPriority w:val="99"/>
    <w:semiHidden/>
    <w:unhideWhenUsed/>
    <w:rsid w:val="002B3278"/>
  </w:style>
  <w:style w:type="numbering" w:customStyle="1" w:styleId="NoList14511">
    <w:name w:val="No List14511"/>
    <w:next w:val="NoList"/>
    <w:uiPriority w:val="99"/>
    <w:semiHidden/>
    <w:unhideWhenUsed/>
    <w:rsid w:val="002B3278"/>
  </w:style>
  <w:style w:type="numbering" w:customStyle="1" w:styleId="NoList21511">
    <w:name w:val="No List21511"/>
    <w:next w:val="NoList"/>
    <w:uiPriority w:val="99"/>
    <w:semiHidden/>
    <w:unhideWhenUsed/>
    <w:rsid w:val="002B3278"/>
  </w:style>
  <w:style w:type="numbering" w:customStyle="1" w:styleId="NoList5612">
    <w:name w:val="No List5612"/>
    <w:next w:val="NoList"/>
    <w:uiPriority w:val="99"/>
    <w:semiHidden/>
    <w:unhideWhenUsed/>
    <w:rsid w:val="002B3278"/>
  </w:style>
  <w:style w:type="numbering" w:customStyle="1" w:styleId="NoList15511">
    <w:name w:val="No List15511"/>
    <w:next w:val="NoList"/>
    <w:uiPriority w:val="99"/>
    <w:semiHidden/>
    <w:unhideWhenUsed/>
    <w:rsid w:val="002B3278"/>
  </w:style>
  <w:style w:type="numbering" w:customStyle="1" w:styleId="NoList22511">
    <w:name w:val="No List22511"/>
    <w:next w:val="NoList"/>
    <w:uiPriority w:val="99"/>
    <w:semiHidden/>
    <w:unhideWhenUsed/>
    <w:rsid w:val="002B3278"/>
  </w:style>
  <w:style w:type="numbering" w:customStyle="1" w:styleId="NoList31511">
    <w:name w:val="No List31511"/>
    <w:next w:val="NoList"/>
    <w:uiPriority w:val="99"/>
    <w:semiHidden/>
    <w:unhideWhenUsed/>
    <w:rsid w:val="002B3278"/>
  </w:style>
  <w:style w:type="numbering" w:customStyle="1" w:styleId="NoList6612">
    <w:name w:val="No List6612"/>
    <w:next w:val="NoList"/>
    <w:uiPriority w:val="99"/>
    <w:semiHidden/>
    <w:unhideWhenUsed/>
    <w:rsid w:val="002B3278"/>
  </w:style>
  <w:style w:type="numbering" w:customStyle="1" w:styleId="NoList16511">
    <w:name w:val="No List16511"/>
    <w:next w:val="NoList"/>
    <w:uiPriority w:val="99"/>
    <w:semiHidden/>
    <w:unhideWhenUsed/>
    <w:rsid w:val="002B3278"/>
  </w:style>
  <w:style w:type="numbering" w:customStyle="1" w:styleId="NoList7511">
    <w:name w:val="No List7511"/>
    <w:next w:val="NoList"/>
    <w:uiPriority w:val="99"/>
    <w:semiHidden/>
    <w:unhideWhenUsed/>
    <w:rsid w:val="002B3278"/>
  </w:style>
  <w:style w:type="numbering" w:customStyle="1" w:styleId="NoList8511">
    <w:name w:val="No List8511"/>
    <w:next w:val="NoList"/>
    <w:uiPriority w:val="99"/>
    <w:semiHidden/>
    <w:unhideWhenUsed/>
    <w:rsid w:val="002B3278"/>
  </w:style>
  <w:style w:type="numbering" w:customStyle="1" w:styleId="NoList9411">
    <w:name w:val="No List9411"/>
    <w:next w:val="NoList"/>
    <w:uiPriority w:val="99"/>
    <w:semiHidden/>
    <w:unhideWhenUsed/>
    <w:rsid w:val="002B3278"/>
  </w:style>
  <w:style w:type="numbering" w:customStyle="1" w:styleId="FrListare11411">
    <w:name w:val="Fără Listare11411"/>
    <w:next w:val="NoList"/>
    <w:semiHidden/>
    <w:rsid w:val="002B3278"/>
  </w:style>
  <w:style w:type="numbering" w:customStyle="1" w:styleId="NoList17411">
    <w:name w:val="No List17411"/>
    <w:next w:val="NoList"/>
    <w:uiPriority w:val="99"/>
    <w:semiHidden/>
    <w:rsid w:val="002B3278"/>
  </w:style>
  <w:style w:type="numbering" w:customStyle="1" w:styleId="NoList112411">
    <w:name w:val="No List112411"/>
    <w:next w:val="NoList"/>
    <w:uiPriority w:val="99"/>
    <w:semiHidden/>
    <w:unhideWhenUsed/>
    <w:rsid w:val="002B3278"/>
  </w:style>
  <w:style w:type="numbering" w:customStyle="1" w:styleId="NoList1111411">
    <w:name w:val="No List1111411"/>
    <w:next w:val="NoList"/>
    <w:uiPriority w:val="99"/>
    <w:semiHidden/>
    <w:unhideWhenUsed/>
    <w:rsid w:val="002B3278"/>
  </w:style>
  <w:style w:type="numbering" w:customStyle="1" w:styleId="NoList23411">
    <w:name w:val="No List23411"/>
    <w:next w:val="NoList"/>
    <w:uiPriority w:val="99"/>
    <w:semiHidden/>
    <w:unhideWhenUsed/>
    <w:rsid w:val="002B3278"/>
  </w:style>
  <w:style w:type="numbering" w:customStyle="1" w:styleId="NoList121411">
    <w:name w:val="No List121411"/>
    <w:next w:val="NoList"/>
    <w:uiPriority w:val="99"/>
    <w:semiHidden/>
    <w:unhideWhenUsed/>
    <w:rsid w:val="002B3278"/>
  </w:style>
  <w:style w:type="numbering" w:customStyle="1" w:styleId="NoList32411">
    <w:name w:val="No List32411"/>
    <w:next w:val="NoList"/>
    <w:uiPriority w:val="99"/>
    <w:semiHidden/>
    <w:unhideWhenUsed/>
    <w:rsid w:val="002B3278"/>
  </w:style>
  <w:style w:type="numbering" w:customStyle="1" w:styleId="NoList131411">
    <w:name w:val="No List131411"/>
    <w:next w:val="NoList"/>
    <w:uiPriority w:val="99"/>
    <w:semiHidden/>
    <w:unhideWhenUsed/>
    <w:rsid w:val="002B3278"/>
  </w:style>
  <w:style w:type="numbering" w:customStyle="1" w:styleId="NoList41411">
    <w:name w:val="No List41411"/>
    <w:next w:val="NoList"/>
    <w:uiPriority w:val="99"/>
    <w:semiHidden/>
    <w:unhideWhenUsed/>
    <w:rsid w:val="002B3278"/>
  </w:style>
  <w:style w:type="numbering" w:customStyle="1" w:styleId="NoList141411">
    <w:name w:val="No List141411"/>
    <w:next w:val="NoList"/>
    <w:uiPriority w:val="99"/>
    <w:semiHidden/>
    <w:unhideWhenUsed/>
    <w:rsid w:val="002B3278"/>
  </w:style>
  <w:style w:type="numbering" w:customStyle="1" w:styleId="NoList211411">
    <w:name w:val="No List211411"/>
    <w:next w:val="NoList"/>
    <w:uiPriority w:val="99"/>
    <w:semiHidden/>
    <w:unhideWhenUsed/>
    <w:rsid w:val="002B3278"/>
  </w:style>
  <w:style w:type="numbering" w:customStyle="1" w:styleId="NoList51411">
    <w:name w:val="No List51411"/>
    <w:next w:val="NoList"/>
    <w:uiPriority w:val="99"/>
    <w:semiHidden/>
    <w:unhideWhenUsed/>
    <w:rsid w:val="002B3278"/>
  </w:style>
  <w:style w:type="numbering" w:customStyle="1" w:styleId="NoList151411">
    <w:name w:val="No List151411"/>
    <w:next w:val="NoList"/>
    <w:uiPriority w:val="99"/>
    <w:semiHidden/>
    <w:unhideWhenUsed/>
    <w:rsid w:val="002B3278"/>
  </w:style>
  <w:style w:type="numbering" w:customStyle="1" w:styleId="NoList221411">
    <w:name w:val="No List221411"/>
    <w:next w:val="NoList"/>
    <w:uiPriority w:val="99"/>
    <w:semiHidden/>
    <w:unhideWhenUsed/>
    <w:rsid w:val="002B3278"/>
  </w:style>
  <w:style w:type="numbering" w:customStyle="1" w:styleId="NoList311411">
    <w:name w:val="No List311411"/>
    <w:next w:val="NoList"/>
    <w:uiPriority w:val="99"/>
    <w:semiHidden/>
    <w:unhideWhenUsed/>
    <w:rsid w:val="002B3278"/>
  </w:style>
  <w:style w:type="numbering" w:customStyle="1" w:styleId="NoList61411">
    <w:name w:val="No List61411"/>
    <w:next w:val="NoList"/>
    <w:uiPriority w:val="99"/>
    <w:semiHidden/>
    <w:unhideWhenUsed/>
    <w:rsid w:val="002B3278"/>
  </w:style>
  <w:style w:type="numbering" w:customStyle="1" w:styleId="NoList161411">
    <w:name w:val="No List161411"/>
    <w:next w:val="NoList"/>
    <w:uiPriority w:val="99"/>
    <w:semiHidden/>
    <w:unhideWhenUsed/>
    <w:rsid w:val="002B3278"/>
  </w:style>
  <w:style w:type="numbering" w:customStyle="1" w:styleId="NoList71411">
    <w:name w:val="No List71411"/>
    <w:next w:val="NoList"/>
    <w:uiPriority w:val="99"/>
    <w:semiHidden/>
    <w:unhideWhenUsed/>
    <w:rsid w:val="002B3278"/>
  </w:style>
  <w:style w:type="numbering" w:customStyle="1" w:styleId="NoList81411">
    <w:name w:val="No List81411"/>
    <w:next w:val="NoList"/>
    <w:uiPriority w:val="99"/>
    <w:semiHidden/>
    <w:unhideWhenUsed/>
    <w:rsid w:val="002B3278"/>
  </w:style>
  <w:style w:type="numbering" w:customStyle="1" w:styleId="NoList10311">
    <w:name w:val="No List10311"/>
    <w:next w:val="NoList"/>
    <w:uiPriority w:val="99"/>
    <w:semiHidden/>
    <w:unhideWhenUsed/>
    <w:rsid w:val="002B3278"/>
  </w:style>
  <w:style w:type="numbering" w:customStyle="1" w:styleId="FrListare12311">
    <w:name w:val="Fără Listare12311"/>
    <w:next w:val="NoList"/>
    <w:semiHidden/>
    <w:rsid w:val="002B3278"/>
  </w:style>
  <w:style w:type="numbering" w:customStyle="1" w:styleId="NoList18311">
    <w:name w:val="No List18311"/>
    <w:next w:val="NoList"/>
    <w:uiPriority w:val="99"/>
    <w:semiHidden/>
    <w:rsid w:val="002B3278"/>
  </w:style>
  <w:style w:type="numbering" w:customStyle="1" w:styleId="NoList113311">
    <w:name w:val="No List113311"/>
    <w:next w:val="NoList"/>
    <w:uiPriority w:val="99"/>
    <w:semiHidden/>
    <w:unhideWhenUsed/>
    <w:rsid w:val="002B3278"/>
  </w:style>
  <w:style w:type="numbering" w:customStyle="1" w:styleId="NoList1112311">
    <w:name w:val="No List1112311"/>
    <w:next w:val="NoList"/>
    <w:uiPriority w:val="99"/>
    <w:semiHidden/>
    <w:unhideWhenUsed/>
    <w:rsid w:val="002B3278"/>
  </w:style>
  <w:style w:type="numbering" w:customStyle="1" w:styleId="NoList24311">
    <w:name w:val="No List24311"/>
    <w:next w:val="NoList"/>
    <w:uiPriority w:val="99"/>
    <w:semiHidden/>
    <w:unhideWhenUsed/>
    <w:rsid w:val="002B3278"/>
  </w:style>
  <w:style w:type="numbering" w:customStyle="1" w:styleId="NoList122311">
    <w:name w:val="No List122311"/>
    <w:next w:val="NoList"/>
    <w:uiPriority w:val="99"/>
    <w:semiHidden/>
    <w:unhideWhenUsed/>
    <w:rsid w:val="002B3278"/>
  </w:style>
  <w:style w:type="numbering" w:customStyle="1" w:styleId="NoList33311">
    <w:name w:val="No List33311"/>
    <w:next w:val="NoList"/>
    <w:uiPriority w:val="99"/>
    <w:semiHidden/>
    <w:unhideWhenUsed/>
    <w:rsid w:val="002B3278"/>
  </w:style>
  <w:style w:type="numbering" w:customStyle="1" w:styleId="NoList132311">
    <w:name w:val="No List132311"/>
    <w:next w:val="NoList"/>
    <w:uiPriority w:val="99"/>
    <w:semiHidden/>
    <w:unhideWhenUsed/>
    <w:rsid w:val="002B3278"/>
  </w:style>
  <w:style w:type="numbering" w:customStyle="1" w:styleId="NoList42311">
    <w:name w:val="No List42311"/>
    <w:next w:val="NoList"/>
    <w:uiPriority w:val="99"/>
    <w:semiHidden/>
    <w:unhideWhenUsed/>
    <w:rsid w:val="002B3278"/>
  </w:style>
  <w:style w:type="numbering" w:customStyle="1" w:styleId="NoList142311">
    <w:name w:val="No List142311"/>
    <w:next w:val="NoList"/>
    <w:uiPriority w:val="99"/>
    <w:semiHidden/>
    <w:unhideWhenUsed/>
    <w:rsid w:val="002B3278"/>
  </w:style>
  <w:style w:type="numbering" w:customStyle="1" w:styleId="NoList212311">
    <w:name w:val="No List212311"/>
    <w:next w:val="NoList"/>
    <w:uiPriority w:val="99"/>
    <w:semiHidden/>
    <w:unhideWhenUsed/>
    <w:rsid w:val="002B3278"/>
  </w:style>
  <w:style w:type="numbering" w:customStyle="1" w:styleId="NoList52311">
    <w:name w:val="No List52311"/>
    <w:next w:val="NoList"/>
    <w:uiPriority w:val="99"/>
    <w:semiHidden/>
    <w:unhideWhenUsed/>
    <w:rsid w:val="002B3278"/>
  </w:style>
  <w:style w:type="numbering" w:customStyle="1" w:styleId="NoList152311">
    <w:name w:val="No List152311"/>
    <w:next w:val="NoList"/>
    <w:uiPriority w:val="99"/>
    <w:semiHidden/>
    <w:unhideWhenUsed/>
    <w:rsid w:val="002B3278"/>
  </w:style>
  <w:style w:type="numbering" w:customStyle="1" w:styleId="NoList222311">
    <w:name w:val="No List222311"/>
    <w:next w:val="NoList"/>
    <w:uiPriority w:val="99"/>
    <w:semiHidden/>
    <w:unhideWhenUsed/>
    <w:rsid w:val="002B3278"/>
  </w:style>
  <w:style w:type="numbering" w:customStyle="1" w:styleId="NoList312311">
    <w:name w:val="No List312311"/>
    <w:next w:val="NoList"/>
    <w:uiPriority w:val="99"/>
    <w:semiHidden/>
    <w:unhideWhenUsed/>
    <w:rsid w:val="002B3278"/>
  </w:style>
  <w:style w:type="numbering" w:customStyle="1" w:styleId="NoList62311">
    <w:name w:val="No List62311"/>
    <w:next w:val="NoList"/>
    <w:uiPriority w:val="99"/>
    <w:semiHidden/>
    <w:unhideWhenUsed/>
    <w:rsid w:val="002B3278"/>
  </w:style>
  <w:style w:type="numbering" w:customStyle="1" w:styleId="NoList162311">
    <w:name w:val="No List162311"/>
    <w:next w:val="NoList"/>
    <w:uiPriority w:val="99"/>
    <w:semiHidden/>
    <w:unhideWhenUsed/>
    <w:rsid w:val="002B3278"/>
  </w:style>
  <w:style w:type="numbering" w:customStyle="1" w:styleId="NoList72311">
    <w:name w:val="No List72311"/>
    <w:next w:val="NoList"/>
    <w:uiPriority w:val="99"/>
    <w:semiHidden/>
    <w:unhideWhenUsed/>
    <w:rsid w:val="002B3278"/>
  </w:style>
  <w:style w:type="numbering" w:customStyle="1" w:styleId="NoList82311">
    <w:name w:val="No List82311"/>
    <w:next w:val="NoList"/>
    <w:uiPriority w:val="99"/>
    <w:semiHidden/>
    <w:unhideWhenUsed/>
    <w:rsid w:val="002B3278"/>
  </w:style>
  <w:style w:type="numbering" w:customStyle="1" w:styleId="NoList91311">
    <w:name w:val="No List91311"/>
    <w:next w:val="NoList"/>
    <w:uiPriority w:val="99"/>
    <w:semiHidden/>
    <w:unhideWhenUsed/>
    <w:rsid w:val="002B3278"/>
  </w:style>
  <w:style w:type="numbering" w:customStyle="1" w:styleId="FrListare111311">
    <w:name w:val="Fără Listare111311"/>
    <w:next w:val="NoList"/>
    <w:semiHidden/>
    <w:rsid w:val="002B3278"/>
  </w:style>
  <w:style w:type="numbering" w:customStyle="1" w:styleId="NoList171311">
    <w:name w:val="No List171311"/>
    <w:next w:val="NoList"/>
    <w:uiPriority w:val="99"/>
    <w:semiHidden/>
    <w:rsid w:val="002B3278"/>
  </w:style>
  <w:style w:type="numbering" w:customStyle="1" w:styleId="NoList1121311">
    <w:name w:val="No List1121311"/>
    <w:next w:val="NoList"/>
    <w:uiPriority w:val="99"/>
    <w:semiHidden/>
    <w:unhideWhenUsed/>
    <w:rsid w:val="002B3278"/>
  </w:style>
  <w:style w:type="numbering" w:customStyle="1" w:styleId="NoList11111311">
    <w:name w:val="No List11111311"/>
    <w:next w:val="NoList"/>
    <w:uiPriority w:val="99"/>
    <w:semiHidden/>
    <w:unhideWhenUsed/>
    <w:rsid w:val="002B3278"/>
  </w:style>
  <w:style w:type="numbering" w:customStyle="1" w:styleId="NoList231311">
    <w:name w:val="No List231311"/>
    <w:next w:val="NoList"/>
    <w:uiPriority w:val="99"/>
    <w:semiHidden/>
    <w:unhideWhenUsed/>
    <w:rsid w:val="002B3278"/>
  </w:style>
  <w:style w:type="numbering" w:customStyle="1" w:styleId="NoList1211311">
    <w:name w:val="No List1211311"/>
    <w:next w:val="NoList"/>
    <w:uiPriority w:val="99"/>
    <w:semiHidden/>
    <w:unhideWhenUsed/>
    <w:rsid w:val="002B3278"/>
  </w:style>
  <w:style w:type="numbering" w:customStyle="1" w:styleId="NoList321311">
    <w:name w:val="No List321311"/>
    <w:next w:val="NoList"/>
    <w:uiPriority w:val="99"/>
    <w:semiHidden/>
    <w:unhideWhenUsed/>
    <w:rsid w:val="002B3278"/>
  </w:style>
  <w:style w:type="numbering" w:customStyle="1" w:styleId="NoList1311311">
    <w:name w:val="No List1311311"/>
    <w:next w:val="NoList"/>
    <w:uiPriority w:val="99"/>
    <w:semiHidden/>
    <w:unhideWhenUsed/>
    <w:rsid w:val="002B3278"/>
  </w:style>
  <w:style w:type="numbering" w:customStyle="1" w:styleId="NoList411311">
    <w:name w:val="No List411311"/>
    <w:next w:val="NoList"/>
    <w:uiPriority w:val="99"/>
    <w:semiHidden/>
    <w:unhideWhenUsed/>
    <w:rsid w:val="002B3278"/>
  </w:style>
  <w:style w:type="numbering" w:customStyle="1" w:styleId="NoList1411311">
    <w:name w:val="No List1411311"/>
    <w:next w:val="NoList"/>
    <w:uiPriority w:val="99"/>
    <w:semiHidden/>
    <w:unhideWhenUsed/>
    <w:rsid w:val="002B3278"/>
  </w:style>
  <w:style w:type="numbering" w:customStyle="1" w:styleId="NoList2111311">
    <w:name w:val="No List2111311"/>
    <w:next w:val="NoList"/>
    <w:uiPriority w:val="99"/>
    <w:semiHidden/>
    <w:unhideWhenUsed/>
    <w:rsid w:val="002B3278"/>
  </w:style>
  <w:style w:type="numbering" w:customStyle="1" w:styleId="NoList511311">
    <w:name w:val="No List511311"/>
    <w:next w:val="NoList"/>
    <w:uiPriority w:val="99"/>
    <w:semiHidden/>
    <w:unhideWhenUsed/>
    <w:rsid w:val="002B3278"/>
  </w:style>
  <w:style w:type="numbering" w:customStyle="1" w:styleId="NoList1511311">
    <w:name w:val="No List1511311"/>
    <w:next w:val="NoList"/>
    <w:uiPriority w:val="99"/>
    <w:semiHidden/>
    <w:unhideWhenUsed/>
    <w:rsid w:val="002B3278"/>
  </w:style>
  <w:style w:type="numbering" w:customStyle="1" w:styleId="NoList2211311">
    <w:name w:val="No List2211311"/>
    <w:next w:val="NoList"/>
    <w:uiPriority w:val="99"/>
    <w:semiHidden/>
    <w:unhideWhenUsed/>
    <w:rsid w:val="002B3278"/>
  </w:style>
  <w:style w:type="numbering" w:customStyle="1" w:styleId="NoList3111311">
    <w:name w:val="No List3111311"/>
    <w:next w:val="NoList"/>
    <w:uiPriority w:val="99"/>
    <w:semiHidden/>
    <w:unhideWhenUsed/>
    <w:rsid w:val="002B3278"/>
  </w:style>
  <w:style w:type="numbering" w:customStyle="1" w:styleId="NoList611311">
    <w:name w:val="No List611311"/>
    <w:next w:val="NoList"/>
    <w:uiPriority w:val="99"/>
    <w:semiHidden/>
    <w:unhideWhenUsed/>
    <w:rsid w:val="002B3278"/>
  </w:style>
  <w:style w:type="numbering" w:customStyle="1" w:styleId="NoList1611311">
    <w:name w:val="No List1611311"/>
    <w:next w:val="NoList"/>
    <w:uiPriority w:val="99"/>
    <w:semiHidden/>
    <w:unhideWhenUsed/>
    <w:rsid w:val="002B3278"/>
  </w:style>
  <w:style w:type="numbering" w:customStyle="1" w:styleId="NoList711311">
    <w:name w:val="No List711311"/>
    <w:next w:val="NoList"/>
    <w:uiPriority w:val="99"/>
    <w:semiHidden/>
    <w:unhideWhenUsed/>
    <w:rsid w:val="002B3278"/>
  </w:style>
  <w:style w:type="numbering" w:customStyle="1" w:styleId="NoList811311">
    <w:name w:val="No List811311"/>
    <w:next w:val="NoList"/>
    <w:uiPriority w:val="99"/>
    <w:semiHidden/>
    <w:unhideWhenUsed/>
    <w:rsid w:val="002B3278"/>
  </w:style>
  <w:style w:type="numbering" w:customStyle="1" w:styleId="NoList19212">
    <w:name w:val="No List19212"/>
    <w:next w:val="NoList"/>
    <w:uiPriority w:val="99"/>
    <w:semiHidden/>
    <w:unhideWhenUsed/>
    <w:rsid w:val="002B3278"/>
  </w:style>
  <w:style w:type="numbering" w:customStyle="1" w:styleId="NoList110211">
    <w:name w:val="No List110211"/>
    <w:next w:val="NoList"/>
    <w:uiPriority w:val="99"/>
    <w:semiHidden/>
    <w:rsid w:val="002B3278"/>
  </w:style>
  <w:style w:type="numbering" w:customStyle="1" w:styleId="NoList25212">
    <w:name w:val="No List25212"/>
    <w:next w:val="NoList"/>
    <w:uiPriority w:val="99"/>
    <w:semiHidden/>
    <w:unhideWhenUsed/>
    <w:rsid w:val="002B3278"/>
  </w:style>
  <w:style w:type="numbering" w:customStyle="1" w:styleId="NoList114211">
    <w:name w:val="No List114211"/>
    <w:next w:val="NoList"/>
    <w:uiPriority w:val="99"/>
    <w:semiHidden/>
    <w:rsid w:val="002B3278"/>
  </w:style>
  <w:style w:type="numbering" w:customStyle="1" w:styleId="NoList34212">
    <w:name w:val="No List34212"/>
    <w:next w:val="NoList"/>
    <w:uiPriority w:val="99"/>
    <w:semiHidden/>
    <w:unhideWhenUsed/>
    <w:rsid w:val="002B3278"/>
  </w:style>
  <w:style w:type="numbering" w:customStyle="1" w:styleId="NoList43212">
    <w:name w:val="No List43212"/>
    <w:next w:val="NoList"/>
    <w:uiPriority w:val="99"/>
    <w:semiHidden/>
    <w:unhideWhenUsed/>
    <w:rsid w:val="002B3278"/>
  </w:style>
  <w:style w:type="numbering" w:customStyle="1" w:styleId="NoList53212">
    <w:name w:val="No List53212"/>
    <w:next w:val="NoList"/>
    <w:uiPriority w:val="99"/>
    <w:semiHidden/>
    <w:unhideWhenUsed/>
    <w:rsid w:val="002B3278"/>
  </w:style>
  <w:style w:type="numbering" w:customStyle="1" w:styleId="NoList63212">
    <w:name w:val="No List63212"/>
    <w:next w:val="NoList"/>
    <w:uiPriority w:val="99"/>
    <w:semiHidden/>
    <w:unhideWhenUsed/>
    <w:rsid w:val="002B3278"/>
  </w:style>
  <w:style w:type="numbering" w:customStyle="1" w:styleId="NoList20212">
    <w:name w:val="No List20212"/>
    <w:next w:val="NoList"/>
    <w:uiPriority w:val="99"/>
    <w:semiHidden/>
    <w:unhideWhenUsed/>
    <w:rsid w:val="002B3278"/>
  </w:style>
  <w:style w:type="numbering" w:customStyle="1" w:styleId="FrListare13211">
    <w:name w:val="Fără Listare13211"/>
    <w:next w:val="NoList"/>
    <w:semiHidden/>
    <w:rsid w:val="002B3278"/>
  </w:style>
  <w:style w:type="numbering" w:customStyle="1" w:styleId="NoList115211">
    <w:name w:val="No List115211"/>
    <w:next w:val="NoList"/>
    <w:uiPriority w:val="99"/>
    <w:semiHidden/>
    <w:rsid w:val="002B3278"/>
  </w:style>
  <w:style w:type="numbering" w:customStyle="1" w:styleId="NoList116211">
    <w:name w:val="No List116211"/>
    <w:next w:val="NoList"/>
    <w:uiPriority w:val="99"/>
    <w:semiHidden/>
    <w:unhideWhenUsed/>
    <w:rsid w:val="002B3278"/>
  </w:style>
  <w:style w:type="numbering" w:customStyle="1" w:styleId="NoList1113211">
    <w:name w:val="No List1113211"/>
    <w:next w:val="NoList"/>
    <w:uiPriority w:val="99"/>
    <w:semiHidden/>
    <w:unhideWhenUsed/>
    <w:rsid w:val="002B3278"/>
  </w:style>
  <w:style w:type="numbering" w:customStyle="1" w:styleId="NoList26212">
    <w:name w:val="No List26212"/>
    <w:next w:val="NoList"/>
    <w:uiPriority w:val="99"/>
    <w:semiHidden/>
    <w:unhideWhenUsed/>
    <w:rsid w:val="002B3278"/>
  </w:style>
  <w:style w:type="numbering" w:customStyle="1" w:styleId="NoList123211">
    <w:name w:val="No List123211"/>
    <w:next w:val="NoList"/>
    <w:uiPriority w:val="99"/>
    <w:semiHidden/>
    <w:unhideWhenUsed/>
    <w:rsid w:val="002B3278"/>
  </w:style>
  <w:style w:type="numbering" w:customStyle="1" w:styleId="NoList35212">
    <w:name w:val="No List35212"/>
    <w:next w:val="NoList"/>
    <w:uiPriority w:val="99"/>
    <w:semiHidden/>
    <w:unhideWhenUsed/>
    <w:rsid w:val="002B3278"/>
  </w:style>
  <w:style w:type="numbering" w:customStyle="1" w:styleId="NoList133211">
    <w:name w:val="No List133211"/>
    <w:next w:val="NoList"/>
    <w:uiPriority w:val="99"/>
    <w:semiHidden/>
    <w:unhideWhenUsed/>
    <w:rsid w:val="002B3278"/>
  </w:style>
  <w:style w:type="numbering" w:customStyle="1" w:styleId="NoList44212">
    <w:name w:val="No List44212"/>
    <w:next w:val="NoList"/>
    <w:uiPriority w:val="99"/>
    <w:semiHidden/>
    <w:unhideWhenUsed/>
    <w:rsid w:val="002B3278"/>
  </w:style>
  <w:style w:type="numbering" w:customStyle="1" w:styleId="NoList143211">
    <w:name w:val="No List143211"/>
    <w:next w:val="NoList"/>
    <w:uiPriority w:val="99"/>
    <w:semiHidden/>
    <w:unhideWhenUsed/>
    <w:rsid w:val="002B3278"/>
  </w:style>
  <w:style w:type="numbering" w:customStyle="1" w:styleId="NoList213211">
    <w:name w:val="No List213211"/>
    <w:next w:val="NoList"/>
    <w:uiPriority w:val="99"/>
    <w:semiHidden/>
    <w:unhideWhenUsed/>
    <w:rsid w:val="002B3278"/>
  </w:style>
  <w:style w:type="numbering" w:customStyle="1" w:styleId="NoList54212">
    <w:name w:val="No List54212"/>
    <w:next w:val="NoList"/>
    <w:uiPriority w:val="99"/>
    <w:semiHidden/>
    <w:unhideWhenUsed/>
    <w:rsid w:val="002B3278"/>
  </w:style>
  <w:style w:type="numbering" w:customStyle="1" w:styleId="NoList153211">
    <w:name w:val="No List153211"/>
    <w:next w:val="NoList"/>
    <w:uiPriority w:val="99"/>
    <w:semiHidden/>
    <w:unhideWhenUsed/>
    <w:rsid w:val="002B3278"/>
  </w:style>
  <w:style w:type="numbering" w:customStyle="1" w:styleId="NoList223211">
    <w:name w:val="No List223211"/>
    <w:next w:val="NoList"/>
    <w:uiPriority w:val="99"/>
    <w:semiHidden/>
    <w:unhideWhenUsed/>
    <w:rsid w:val="002B3278"/>
  </w:style>
  <w:style w:type="numbering" w:customStyle="1" w:styleId="NoList313211">
    <w:name w:val="No List313211"/>
    <w:next w:val="NoList"/>
    <w:uiPriority w:val="99"/>
    <w:semiHidden/>
    <w:unhideWhenUsed/>
    <w:rsid w:val="002B3278"/>
  </w:style>
  <w:style w:type="numbering" w:customStyle="1" w:styleId="NoList64212">
    <w:name w:val="No List64212"/>
    <w:next w:val="NoList"/>
    <w:uiPriority w:val="99"/>
    <w:semiHidden/>
    <w:unhideWhenUsed/>
    <w:rsid w:val="002B3278"/>
  </w:style>
  <w:style w:type="numbering" w:customStyle="1" w:styleId="NoList163211">
    <w:name w:val="No List163211"/>
    <w:next w:val="NoList"/>
    <w:uiPriority w:val="99"/>
    <w:semiHidden/>
    <w:unhideWhenUsed/>
    <w:rsid w:val="002B3278"/>
  </w:style>
  <w:style w:type="numbering" w:customStyle="1" w:styleId="NoList73211">
    <w:name w:val="No List73211"/>
    <w:next w:val="NoList"/>
    <w:uiPriority w:val="99"/>
    <w:semiHidden/>
    <w:unhideWhenUsed/>
    <w:rsid w:val="002B3278"/>
  </w:style>
  <w:style w:type="numbering" w:customStyle="1" w:styleId="NoList83211">
    <w:name w:val="No List83211"/>
    <w:next w:val="NoList"/>
    <w:uiPriority w:val="99"/>
    <w:semiHidden/>
    <w:unhideWhenUsed/>
    <w:rsid w:val="002B3278"/>
  </w:style>
  <w:style w:type="numbering" w:customStyle="1" w:styleId="NoList92211">
    <w:name w:val="No List92211"/>
    <w:next w:val="NoList"/>
    <w:uiPriority w:val="99"/>
    <w:semiHidden/>
    <w:unhideWhenUsed/>
    <w:rsid w:val="002B3278"/>
  </w:style>
  <w:style w:type="numbering" w:customStyle="1" w:styleId="FrListare112311">
    <w:name w:val="Fără Listare112311"/>
    <w:next w:val="NoList"/>
    <w:semiHidden/>
    <w:rsid w:val="002B3278"/>
  </w:style>
  <w:style w:type="numbering" w:customStyle="1" w:styleId="NoList172311">
    <w:name w:val="No List172311"/>
    <w:next w:val="NoList"/>
    <w:uiPriority w:val="99"/>
    <w:semiHidden/>
    <w:rsid w:val="002B3278"/>
  </w:style>
  <w:style w:type="numbering" w:customStyle="1" w:styleId="NoList1122311">
    <w:name w:val="No List1122311"/>
    <w:next w:val="NoList"/>
    <w:uiPriority w:val="99"/>
    <w:semiHidden/>
    <w:unhideWhenUsed/>
    <w:rsid w:val="002B3278"/>
  </w:style>
  <w:style w:type="numbering" w:customStyle="1" w:styleId="NoList11112311">
    <w:name w:val="No List11112311"/>
    <w:next w:val="NoList"/>
    <w:uiPriority w:val="99"/>
    <w:semiHidden/>
    <w:unhideWhenUsed/>
    <w:rsid w:val="002B3278"/>
  </w:style>
  <w:style w:type="numbering" w:customStyle="1" w:styleId="NoList232311">
    <w:name w:val="No List232311"/>
    <w:next w:val="NoList"/>
    <w:uiPriority w:val="99"/>
    <w:semiHidden/>
    <w:unhideWhenUsed/>
    <w:rsid w:val="002B3278"/>
  </w:style>
  <w:style w:type="numbering" w:customStyle="1" w:styleId="NoList1212311">
    <w:name w:val="No List1212311"/>
    <w:next w:val="NoList"/>
    <w:uiPriority w:val="99"/>
    <w:semiHidden/>
    <w:unhideWhenUsed/>
    <w:rsid w:val="002B3278"/>
  </w:style>
  <w:style w:type="numbering" w:customStyle="1" w:styleId="NoList322311">
    <w:name w:val="No List322311"/>
    <w:next w:val="NoList"/>
    <w:uiPriority w:val="99"/>
    <w:semiHidden/>
    <w:unhideWhenUsed/>
    <w:rsid w:val="002B3278"/>
  </w:style>
  <w:style w:type="numbering" w:customStyle="1" w:styleId="NoList1312311">
    <w:name w:val="No List1312311"/>
    <w:next w:val="NoList"/>
    <w:uiPriority w:val="99"/>
    <w:semiHidden/>
    <w:unhideWhenUsed/>
    <w:rsid w:val="002B3278"/>
  </w:style>
  <w:style w:type="numbering" w:customStyle="1" w:styleId="NoList412311">
    <w:name w:val="No List412311"/>
    <w:next w:val="NoList"/>
    <w:uiPriority w:val="99"/>
    <w:semiHidden/>
    <w:unhideWhenUsed/>
    <w:rsid w:val="002B3278"/>
  </w:style>
  <w:style w:type="numbering" w:customStyle="1" w:styleId="NoList1412311">
    <w:name w:val="No List1412311"/>
    <w:next w:val="NoList"/>
    <w:uiPriority w:val="99"/>
    <w:semiHidden/>
    <w:unhideWhenUsed/>
    <w:rsid w:val="002B3278"/>
  </w:style>
  <w:style w:type="numbering" w:customStyle="1" w:styleId="NoList2112311">
    <w:name w:val="No List2112311"/>
    <w:next w:val="NoList"/>
    <w:uiPriority w:val="99"/>
    <w:semiHidden/>
    <w:unhideWhenUsed/>
    <w:rsid w:val="002B3278"/>
  </w:style>
  <w:style w:type="numbering" w:customStyle="1" w:styleId="NoList512311">
    <w:name w:val="No List512311"/>
    <w:next w:val="NoList"/>
    <w:uiPriority w:val="99"/>
    <w:semiHidden/>
    <w:unhideWhenUsed/>
    <w:rsid w:val="002B3278"/>
  </w:style>
  <w:style w:type="numbering" w:customStyle="1" w:styleId="NoList1512311">
    <w:name w:val="No List1512311"/>
    <w:next w:val="NoList"/>
    <w:uiPriority w:val="99"/>
    <w:semiHidden/>
    <w:unhideWhenUsed/>
    <w:rsid w:val="002B3278"/>
  </w:style>
  <w:style w:type="numbering" w:customStyle="1" w:styleId="NoList2212311">
    <w:name w:val="No List2212311"/>
    <w:next w:val="NoList"/>
    <w:uiPriority w:val="99"/>
    <w:semiHidden/>
    <w:unhideWhenUsed/>
    <w:rsid w:val="002B3278"/>
  </w:style>
  <w:style w:type="numbering" w:customStyle="1" w:styleId="NoList3112311">
    <w:name w:val="No List3112311"/>
    <w:next w:val="NoList"/>
    <w:uiPriority w:val="99"/>
    <w:semiHidden/>
    <w:unhideWhenUsed/>
    <w:rsid w:val="002B3278"/>
  </w:style>
  <w:style w:type="numbering" w:customStyle="1" w:styleId="NoList612311">
    <w:name w:val="No List612311"/>
    <w:next w:val="NoList"/>
    <w:uiPriority w:val="99"/>
    <w:semiHidden/>
    <w:unhideWhenUsed/>
    <w:rsid w:val="002B3278"/>
  </w:style>
  <w:style w:type="numbering" w:customStyle="1" w:styleId="NoList1612311">
    <w:name w:val="No List1612311"/>
    <w:next w:val="NoList"/>
    <w:uiPriority w:val="99"/>
    <w:semiHidden/>
    <w:unhideWhenUsed/>
    <w:rsid w:val="002B3278"/>
  </w:style>
  <w:style w:type="numbering" w:customStyle="1" w:styleId="NoList712311">
    <w:name w:val="No List712311"/>
    <w:next w:val="NoList"/>
    <w:uiPriority w:val="99"/>
    <w:semiHidden/>
    <w:unhideWhenUsed/>
    <w:rsid w:val="002B3278"/>
  </w:style>
  <w:style w:type="numbering" w:customStyle="1" w:styleId="NoList812211">
    <w:name w:val="No List812211"/>
    <w:next w:val="NoList"/>
    <w:uiPriority w:val="99"/>
    <w:semiHidden/>
    <w:unhideWhenUsed/>
    <w:rsid w:val="002B3278"/>
  </w:style>
  <w:style w:type="numbering" w:customStyle="1" w:styleId="NoList3012">
    <w:name w:val="No List3012"/>
    <w:next w:val="NoList"/>
    <w:uiPriority w:val="99"/>
    <w:semiHidden/>
    <w:unhideWhenUsed/>
    <w:rsid w:val="002B3278"/>
  </w:style>
  <w:style w:type="numbering" w:customStyle="1" w:styleId="FrListare1611">
    <w:name w:val="Fără Listare1611"/>
    <w:next w:val="NoList"/>
    <w:semiHidden/>
    <w:rsid w:val="002B3278"/>
  </w:style>
  <w:style w:type="numbering" w:customStyle="1" w:styleId="NoList12011">
    <w:name w:val="No List12011"/>
    <w:next w:val="NoList"/>
    <w:uiPriority w:val="99"/>
    <w:semiHidden/>
    <w:rsid w:val="002B3278"/>
  </w:style>
  <w:style w:type="numbering" w:customStyle="1" w:styleId="NoList111611">
    <w:name w:val="No List111611"/>
    <w:next w:val="NoList"/>
    <w:uiPriority w:val="99"/>
    <w:semiHidden/>
    <w:unhideWhenUsed/>
    <w:rsid w:val="002B3278"/>
  </w:style>
  <w:style w:type="numbering" w:customStyle="1" w:styleId="NoList111711">
    <w:name w:val="No List111711"/>
    <w:next w:val="NoList"/>
    <w:uiPriority w:val="99"/>
    <w:semiHidden/>
    <w:unhideWhenUsed/>
    <w:rsid w:val="002B3278"/>
  </w:style>
  <w:style w:type="numbering" w:customStyle="1" w:styleId="NoList21611">
    <w:name w:val="No List21611"/>
    <w:next w:val="NoList"/>
    <w:uiPriority w:val="99"/>
    <w:semiHidden/>
    <w:unhideWhenUsed/>
    <w:rsid w:val="002B3278"/>
  </w:style>
  <w:style w:type="numbering" w:customStyle="1" w:styleId="NoList12611">
    <w:name w:val="No List12611"/>
    <w:next w:val="NoList"/>
    <w:uiPriority w:val="99"/>
    <w:semiHidden/>
    <w:unhideWhenUsed/>
    <w:rsid w:val="002B3278"/>
  </w:style>
  <w:style w:type="numbering" w:customStyle="1" w:styleId="NoList3812">
    <w:name w:val="No List3812"/>
    <w:next w:val="NoList"/>
    <w:uiPriority w:val="99"/>
    <w:semiHidden/>
    <w:unhideWhenUsed/>
    <w:rsid w:val="002B3278"/>
  </w:style>
  <w:style w:type="numbering" w:customStyle="1" w:styleId="NoList13611">
    <w:name w:val="No List13611"/>
    <w:next w:val="NoList"/>
    <w:uiPriority w:val="99"/>
    <w:semiHidden/>
    <w:unhideWhenUsed/>
    <w:rsid w:val="002B3278"/>
  </w:style>
  <w:style w:type="numbering" w:customStyle="1" w:styleId="NoList4712">
    <w:name w:val="No List4712"/>
    <w:next w:val="NoList"/>
    <w:uiPriority w:val="99"/>
    <w:semiHidden/>
    <w:unhideWhenUsed/>
    <w:rsid w:val="002B3278"/>
  </w:style>
  <w:style w:type="numbering" w:customStyle="1" w:styleId="NoList14611">
    <w:name w:val="No List14611"/>
    <w:next w:val="NoList"/>
    <w:uiPriority w:val="99"/>
    <w:semiHidden/>
    <w:unhideWhenUsed/>
    <w:rsid w:val="002B3278"/>
  </w:style>
  <w:style w:type="numbering" w:customStyle="1" w:styleId="NoList21711">
    <w:name w:val="No List21711"/>
    <w:next w:val="NoList"/>
    <w:uiPriority w:val="99"/>
    <w:semiHidden/>
    <w:unhideWhenUsed/>
    <w:rsid w:val="002B3278"/>
  </w:style>
  <w:style w:type="numbering" w:customStyle="1" w:styleId="NoList5712">
    <w:name w:val="No List5712"/>
    <w:next w:val="NoList"/>
    <w:uiPriority w:val="99"/>
    <w:semiHidden/>
    <w:unhideWhenUsed/>
    <w:rsid w:val="002B3278"/>
  </w:style>
  <w:style w:type="numbering" w:customStyle="1" w:styleId="NoList15611">
    <w:name w:val="No List15611"/>
    <w:next w:val="NoList"/>
    <w:uiPriority w:val="99"/>
    <w:semiHidden/>
    <w:unhideWhenUsed/>
    <w:rsid w:val="002B3278"/>
  </w:style>
  <w:style w:type="numbering" w:customStyle="1" w:styleId="NoList22611">
    <w:name w:val="No List22611"/>
    <w:next w:val="NoList"/>
    <w:uiPriority w:val="99"/>
    <w:semiHidden/>
    <w:unhideWhenUsed/>
    <w:rsid w:val="002B3278"/>
  </w:style>
  <w:style w:type="numbering" w:customStyle="1" w:styleId="NoList31611">
    <w:name w:val="No List31611"/>
    <w:next w:val="NoList"/>
    <w:uiPriority w:val="99"/>
    <w:semiHidden/>
    <w:unhideWhenUsed/>
    <w:rsid w:val="002B3278"/>
  </w:style>
  <w:style w:type="numbering" w:customStyle="1" w:styleId="NoList6712">
    <w:name w:val="No List6712"/>
    <w:next w:val="NoList"/>
    <w:uiPriority w:val="99"/>
    <w:semiHidden/>
    <w:unhideWhenUsed/>
    <w:rsid w:val="002B3278"/>
  </w:style>
  <w:style w:type="numbering" w:customStyle="1" w:styleId="NoList16611">
    <w:name w:val="No List16611"/>
    <w:next w:val="NoList"/>
    <w:uiPriority w:val="99"/>
    <w:semiHidden/>
    <w:unhideWhenUsed/>
    <w:rsid w:val="002B3278"/>
  </w:style>
  <w:style w:type="numbering" w:customStyle="1" w:styleId="NoList7611">
    <w:name w:val="No List7611"/>
    <w:next w:val="NoList"/>
    <w:uiPriority w:val="99"/>
    <w:semiHidden/>
    <w:unhideWhenUsed/>
    <w:rsid w:val="002B3278"/>
  </w:style>
  <w:style w:type="numbering" w:customStyle="1" w:styleId="NoList8611">
    <w:name w:val="No List8611"/>
    <w:next w:val="NoList"/>
    <w:uiPriority w:val="99"/>
    <w:semiHidden/>
    <w:unhideWhenUsed/>
    <w:rsid w:val="002B3278"/>
  </w:style>
  <w:style w:type="numbering" w:customStyle="1" w:styleId="NoList9511">
    <w:name w:val="No List9511"/>
    <w:next w:val="NoList"/>
    <w:uiPriority w:val="99"/>
    <w:semiHidden/>
    <w:unhideWhenUsed/>
    <w:rsid w:val="002B3278"/>
  </w:style>
  <w:style w:type="numbering" w:customStyle="1" w:styleId="FrListare11511">
    <w:name w:val="Fără Listare11511"/>
    <w:next w:val="NoList"/>
    <w:semiHidden/>
    <w:rsid w:val="002B3278"/>
  </w:style>
  <w:style w:type="numbering" w:customStyle="1" w:styleId="NoList17511">
    <w:name w:val="No List17511"/>
    <w:next w:val="NoList"/>
    <w:uiPriority w:val="99"/>
    <w:semiHidden/>
    <w:rsid w:val="002B3278"/>
  </w:style>
  <w:style w:type="numbering" w:customStyle="1" w:styleId="NoList112511">
    <w:name w:val="No List112511"/>
    <w:next w:val="NoList"/>
    <w:uiPriority w:val="99"/>
    <w:semiHidden/>
    <w:unhideWhenUsed/>
    <w:rsid w:val="002B3278"/>
  </w:style>
  <w:style w:type="numbering" w:customStyle="1" w:styleId="NoList1111511">
    <w:name w:val="No List1111511"/>
    <w:next w:val="NoList"/>
    <w:uiPriority w:val="99"/>
    <w:semiHidden/>
    <w:unhideWhenUsed/>
    <w:rsid w:val="002B3278"/>
  </w:style>
  <w:style w:type="numbering" w:customStyle="1" w:styleId="NoList23511">
    <w:name w:val="No List23511"/>
    <w:next w:val="NoList"/>
    <w:uiPriority w:val="99"/>
    <w:semiHidden/>
    <w:unhideWhenUsed/>
    <w:rsid w:val="002B3278"/>
  </w:style>
  <w:style w:type="numbering" w:customStyle="1" w:styleId="NoList121511">
    <w:name w:val="No List121511"/>
    <w:next w:val="NoList"/>
    <w:uiPriority w:val="99"/>
    <w:semiHidden/>
    <w:unhideWhenUsed/>
    <w:rsid w:val="002B3278"/>
  </w:style>
  <w:style w:type="numbering" w:customStyle="1" w:styleId="NoList32511">
    <w:name w:val="No List32511"/>
    <w:next w:val="NoList"/>
    <w:uiPriority w:val="99"/>
    <w:semiHidden/>
    <w:unhideWhenUsed/>
    <w:rsid w:val="002B3278"/>
  </w:style>
  <w:style w:type="numbering" w:customStyle="1" w:styleId="NoList131511">
    <w:name w:val="No List131511"/>
    <w:next w:val="NoList"/>
    <w:uiPriority w:val="99"/>
    <w:semiHidden/>
    <w:unhideWhenUsed/>
    <w:rsid w:val="002B3278"/>
  </w:style>
  <w:style w:type="numbering" w:customStyle="1" w:styleId="NoList41511">
    <w:name w:val="No List41511"/>
    <w:next w:val="NoList"/>
    <w:uiPriority w:val="99"/>
    <w:semiHidden/>
    <w:unhideWhenUsed/>
    <w:rsid w:val="002B3278"/>
  </w:style>
  <w:style w:type="numbering" w:customStyle="1" w:styleId="NoList141511">
    <w:name w:val="No List141511"/>
    <w:next w:val="NoList"/>
    <w:uiPriority w:val="99"/>
    <w:semiHidden/>
    <w:unhideWhenUsed/>
    <w:rsid w:val="002B3278"/>
  </w:style>
  <w:style w:type="numbering" w:customStyle="1" w:styleId="NoList211511">
    <w:name w:val="No List211511"/>
    <w:next w:val="NoList"/>
    <w:uiPriority w:val="99"/>
    <w:semiHidden/>
    <w:unhideWhenUsed/>
    <w:rsid w:val="002B3278"/>
  </w:style>
  <w:style w:type="numbering" w:customStyle="1" w:styleId="NoList51511">
    <w:name w:val="No List51511"/>
    <w:next w:val="NoList"/>
    <w:uiPriority w:val="99"/>
    <w:semiHidden/>
    <w:unhideWhenUsed/>
    <w:rsid w:val="002B3278"/>
  </w:style>
  <w:style w:type="numbering" w:customStyle="1" w:styleId="NoList151511">
    <w:name w:val="No List151511"/>
    <w:next w:val="NoList"/>
    <w:uiPriority w:val="99"/>
    <w:semiHidden/>
    <w:unhideWhenUsed/>
    <w:rsid w:val="002B3278"/>
  </w:style>
  <w:style w:type="numbering" w:customStyle="1" w:styleId="NoList221511">
    <w:name w:val="No List221511"/>
    <w:next w:val="NoList"/>
    <w:uiPriority w:val="99"/>
    <w:semiHidden/>
    <w:unhideWhenUsed/>
    <w:rsid w:val="002B3278"/>
  </w:style>
  <w:style w:type="numbering" w:customStyle="1" w:styleId="NoList311511">
    <w:name w:val="No List311511"/>
    <w:next w:val="NoList"/>
    <w:uiPriority w:val="99"/>
    <w:semiHidden/>
    <w:unhideWhenUsed/>
    <w:rsid w:val="002B3278"/>
  </w:style>
  <w:style w:type="numbering" w:customStyle="1" w:styleId="NoList61511">
    <w:name w:val="No List61511"/>
    <w:next w:val="NoList"/>
    <w:uiPriority w:val="99"/>
    <w:semiHidden/>
    <w:unhideWhenUsed/>
    <w:rsid w:val="002B3278"/>
  </w:style>
  <w:style w:type="numbering" w:customStyle="1" w:styleId="NoList161511">
    <w:name w:val="No List161511"/>
    <w:next w:val="NoList"/>
    <w:uiPriority w:val="99"/>
    <w:semiHidden/>
    <w:unhideWhenUsed/>
    <w:rsid w:val="002B3278"/>
  </w:style>
  <w:style w:type="numbering" w:customStyle="1" w:styleId="NoList71511">
    <w:name w:val="No List71511"/>
    <w:next w:val="NoList"/>
    <w:uiPriority w:val="99"/>
    <w:semiHidden/>
    <w:unhideWhenUsed/>
    <w:rsid w:val="002B3278"/>
  </w:style>
  <w:style w:type="numbering" w:customStyle="1" w:styleId="NoList81511">
    <w:name w:val="No List81511"/>
    <w:next w:val="NoList"/>
    <w:uiPriority w:val="99"/>
    <w:semiHidden/>
    <w:unhideWhenUsed/>
    <w:rsid w:val="002B3278"/>
  </w:style>
  <w:style w:type="numbering" w:customStyle="1" w:styleId="NoList10411">
    <w:name w:val="No List10411"/>
    <w:next w:val="NoList"/>
    <w:uiPriority w:val="99"/>
    <w:semiHidden/>
    <w:unhideWhenUsed/>
    <w:rsid w:val="002B3278"/>
  </w:style>
  <w:style w:type="numbering" w:customStyle="1" w:styleId="FrListare12411">
    <w:name w:val="Fără Listare12411"/>
    <w:next w:val="NoList"/>
    <w:semiHidden/>
    <w:rsid w:val="002B3278"/>
  </w:style>
  <w:style w:type="numbering" w:customStyle="1" w:styleId="NoList18411">
    <w:name w:val="No List18411"/>
    <w:next w:val="NoList"/>
    <w:uiPriority w:val="99"/>
    <w:semiHidden/>
    <w:rsid w:val="002B3278"/>
  </w:style>
  <w:style w:type="numbering" w:customStyle="1" w:styleId="NoList113411">
    <w:name w:val="No List113411"/>
    <w:next w:val="NoList"/>
    <w:uiPriority w:val="99"/>
    <w:semiHidden/>
    <w:unhideWhenUsed/>
    <w:rsid w:val="002B3278"/>
  </w:style>
  <w:style w:type="numbering" w:customStyle="1" w:styleId="NoList1112411">
    <w:name w:val="No List1112411"/>
    <w:next w:val="NoList"/>
    <w:uiPriority w:val="99"/>
    <w:semiHidden/>
    <w:unhideWhenUsed/>
    <w:rsid w:val="002B3278"/>
  </w:style>
  <w:style w:type="numbering" w:customStyle="1" w:styleId="NoList24411">
    <w:name w:val="No List24411"/>
    <w:next w:val="NoList"/>
    <w:uiPriority w:val="99"/>
    <w:semiHidden/>
    <w:unhideWhenUsed/>
    <w:rsid w:val="002B3278"/>
  </w:style>
  <w:style w:type="numbering" w:customStyle="1" w:styleId="NoList122411">
    <w:name w:val="No List122411"/>
    <w:next w:val="NoList"/>
    <w:uiPriority w:val="99"/>
    <w:semiHidden/>
    <w:unhideWhenUsed/>
    <w:rsid w:val="002B3278"/>
  </w:style>
  <w:style w:type="numbering" w:customStyle="1" w:styleId="NoList33411">
    <w:name w:val="No List33411"/>
    <w:next w:val="NoList"/>
    <w:uiPriority w:val="99"/>
    <w:semiHidden/>
    <w:unhideWhenUsed/>
    <w:rsid w:val="002B3278"/>
  </w:style>
  <w:style w:type="numbering" w:customStyle="1" w:styleId="NoList132411">
    <w:name w:val="No List132411"/>
    <w:next w:val="NoList"/>
    <w:uiPriority w:val="99"/>
    <w:semiHidden/>
    <w:unhideWhenUsed/>
    <w:rsid w:val="002B3278"/>
  </w:style>
  <w:style w:type="numbering" w:customStyle="1" w:styleId="NoList42411">
    <w:name w:val="No List42411"/>
    <w:next w:val="NoList"/>
    <w:uiPriority w:val="99"/>
    <w:semiHidden/>
    <w:unhideWhenUsed/>
    <w:rsid w:val="002B3278"/>
  </w:style>
  <w:style w:type="numbering" w:customStyle="1" w:styleId="NoList142411">
    <w:name w:val="No List142411"/>
    <w:next w:val="NoList"/>
    <w:uiPriority w:val="99"/>
    <w:semiHidden/>
    <w:unhideWhenUsed/>
    <w:rsid w:val="002B3278"/>
  </w:style>
  <w:style w:type="numbering" w:customStyle="1" w:styleId="NoList212411">
    <w:name w:val="No List212411"/>
    <w:next w:val="NoList"/>
    <w:uiPriority w:val="99"/>
    <w:semiHidden/>
    <w:unhideWhenUsed/>
    <w:rsid w:val="002B3278"/>
  </w:style>
  <w:style w:type="numbering" w:customStyle="1" w:styleId="NoList52411">
    <w:name w:val="No List52411"/>
    <w:next w:val="NoList"/>
    <w:uiPriority w:val="99"/>
    <w:semiHidden/>
    <w:unhideWhenUsed/>
    <w:rsid w:val="002B3278"/>
  </w:style>
  <w:style w:type="numbering" w:customStyle="1" w:styleId="NoList152411">
    <w:name w:val="No List152411"/>
    <w:next w:val="NoList"/>
    <w:uiPriority w:val="99"/>
    <w:semiHidden/>
    <w:unhideWhenUsed/>
    <w:rsid w:val="002B3278"/>
  </w:style>
  <w:style w:type="numbering" w:customStyle="1" w:styleId="NoList222411">
    <w:name w:val="No List222411"/>
    <w:next w:val="NoList"/>
    <w:uiPriority w:val="99"/>
    <w:semiHidden/>
    <w:unhideWhenUsed/>
    <w:rsid w:val="002B3278"/>
  </w:style>
  <w:style w:type="numbering" w:customStyle="1" w:styleId="NoList312411">
    <w:name w:val="No List312411"/>
    <w:next w:val="NoList"/>
    <w:uiPriority w:val="99"/>
    <w:semiHidden/>
    <w:unhideWhenUsed/>
    <w:rsid w:val="002B3278"/>
  </w:style>
  <w:style w:type="numbering" w:customStyle="1" w:styleId="NoList62411">
    <w:name w:val="No List62411"/>
    <w:next w:val="NoList"/>
    <w:uiPriority w:val="99"/>
    <w:semiHidden/>
    <w:unhideWhenUsed/>
    <w:rsid w:val="002B3278"/>
  </w:style>
  <w:style w:type="numbering" w:customStyle="1" w:styleId="NoList162411">
    <w:name w:val="No List162411"/>
    <w:next w:val="NoList"/>
    <w:uiPriority w:val="99"/>
    <w:semiHidden/>
    <w:unhideWhenUsed/>
    <w:rsid w:val="002B3278"/>
  </w:style>
  <w:style w:type="numbering" w:customStyle="1" w:styleId="NoList72411">
    <w:name w:val="No List72411"/>
    <w:next w:val="NoList"/>
    <w:uiPriority w:val="99"/>
    <w:semiHidden/>
    <w:unhideWhenUsed/>
    <w:rsid w:val="002B3278"/>
  </w:style>
  <w:style w:type="numbering" w:customStyle="1" w:styleId="NoList82411">
    <w:name w:val="No List82411"/>
    <w:next w:val="NoList"/>
    <w:uiPriority w:val="99"/>
    <w:semiHidden/>
    <w:unhideWhenUsed/>
    <w:rsid w:val="002B3278"/>
  </w:style>
  <w:style w:type="numbering" w:customStyle="1" w:styleId="NoList91411">
    <w:name w:val="No List91411"/>
    <w:next w:val="NoList"/>
    <w:uiPriority w:val="99"/>
    <w:semiHidden/>
    <w:unhideWhenUsed/>
    <w:rsid w:val="002B3278"/>
  </w:style>
  <w:style w:type="numbering" w:customStyle="1" w:styleId="FrListare111411">
    <w:name w:val="Fără Listare111411"/>
    <w:next w:val="NoList"/>
    <w:semiHidden/>
    <w:rsid w:val="002B3278"/>
  </w:style>
  <w:style w:type="numbering" w:customStyle="1" w:styleId="NoList171411">
    <w:name w:val="No List171411"/>
    <w:next w:val="NoList"/>
    <w:uiPriority w:val="99"/>
    <w:semiHidden/>
    <w:rsid w:val="002B3278"/>
  </w:style>
  <w:style w:type="numbering" w:customStyle="1" w:styleId="NoList1121411">
    <w:name w:val="No List1121411"/>
    <w:next w:val="NoList"/>
    <w:uiPriority w:val="99"/>
    <w:semiHidden/>
    <w:unhideWhenUsed/>
    <w:rsid w:val="002B3278"/>
  </w:style>
  <w:style w:type="numbering" w:customStyle="1" w:styleId="NoList11111411">
    <w:name w:val="No List11111411"/>
    <w:next w:val="NoList"/>
    <w:uiPriority w:val="99"/>
    <w:semiHidden/>
    <w:unhideWhenUsed/>
    <w:rsid w:val="002B3278"/>
  </w:style>
  <w:style w:type="numbering" w:customStyle="1" w:styleId="NoList231411">
    <w:name w:val="No List231411"/>
    <w:next w:val="NoList"/>
    <w:uiPriority w:val="99"/>
    <w:semiHidden/>
    <w:unhideWhenUsed/>
    <w:rsid w:val="002B3278"/>
  </w:style>
  <w:style w:type="numbering" w:customStyle="1" w:styleId="NoList1211411">
    <w:name w:val="No List1211411"/>
    <w:next w:val="NoList"/>
    <w:uiPriority w:val="99"/>
    <w:semiHidden/>
    <w:unhideWhenUsed/>
    <w:rsid w:val="002B3278"/>
  </w:style>
  <w:style w:type="numbering" w:customStyle="1" w:styleId="NoList321411">
    <w:name w:val="No List321411"/>
    <w:next w:val="NoList"/>
    <w:uiPriority w:val="99"/>
    <w:semiHidden/>
    <w:unhideWhenUsed/>
    <w:rsid w:val="002B3278"/>
  </w:style>
  <w:style w:type="numbering" w:customStyle="1" w:styleId="NoList1311411">
    <w:name w:val="No List1311411"/>
    <w:next w:val="NoList"/>
    <w:uiPriority w:val="99"/>
    <w:semiHidden/>
    <w:unhideWhenUsed/>
    <w:rsid w:val="002B3278"/>
  </w:style>
  <w:style w:type="numbering" w:customStyle="1" w:styleId="NoList411411">
    <w:name w:val="No List411411"/>
    <w:next w:val="NoList"/>
    <w:uiPriority w:val="99"/>
    <w:semiHidden/>
    <w:unhideWhenUsed/>
    <w:rsid w:val="002B3278"/>
  </w:style>
  <w:style w:type="numbering" w:customStyle="1" w:styleId="NoList1411411">
    <w:name w:val="No List1411411"/>
    <w:next w:val="NoList"/>
    <w:uiPriority w:val="99"/>
    <w:semiHidden/>
    <w:unhideWhenUsed/>
    <w:rsid w:val="002B3278"/>
  </w:style>
  <w:style w:type="numbering" w:customStyle="1" w:styleId="NoList2111411">
    <w:name w:val="No List2111411"/>
    <w:next w:val="NoList"/>
    <w:uiPriority w:val="99"/>
    <w:semiHidden/>
    <w:unhideWhenUsed/>
    <w:rsid w:val="002B3278"/>
  </w:style>
  <w:style w:type="numbering" w:customStyle="1" w:styleId="NoList511411">
    <w:name w:val="No List511411"/>
    <w:next w:val="NoList"/>
    <w:uiPriority w:val="99"/>
    <w:semiHidden/>
    <w:unhideWhenUsed/>
    <w:rsid w:val="002B3278"/>
  </w:style>
  <w:style w:type="numbering" w:customStyle="1" w:styleId="NoList1511411">
    <w:name w:val="No List1511411"/>
    <w:next w:val="NoList"/>
    <w:uiPriority w:val="99"/>
    <w:semiHidden/>
    <w:unhideWhenUsed/>
    <w:rsid w:val="002B3278"/>
  </w:style>
  <w:style w:type="numbering" w:customStyle="1" w:styleId="NoList2211411">
    <w:name w:val="No List2211411"/>
    <w:next w:val="NoList"/>
    <w:uiPriority w:val="99"/>
    <w:semiHidden/>
    <w:unhideWhenUsed/>
    <w:rsid w:val="002B3278"/>
  </w:style>
  <w:style w:type="numbering" w:customStyle="1" w:styleId="NoList3111411">
    <w:name w:val="No List3111411"/>
    <w:next w:val="NoList"/>
    <w:uiPriority w:val="99"/>
    <w:semiHidden/>
    <w:unhideWhenUsed/>
    <w:rsid w:val="002B3278"/>
  </w:style>
  <w:style w:type="numbering" w:customStyle="1" w:styleId="NoList611411">
    <w:name w:val="No List611411"/>
    <w:next w:val="NoList"/>
    <w:uiPriority w:val="99"/>
    <w:semiHidden/>
    <w:unhideWhenUsed/>
    <w:rsid w:val="002B3278"/>
  </w:style>
  <w:style w:type="numbering" w:customStyle="1" w:styleId="NoList1611411">
    <w:name w:val="No List1611411"/>
    <w:next w:val="NoList"/>
    <w:uiPriority w:val="99"/>
    <w:semiHidden/>
    <w:unhideWhenUsed/>
    <w:rsid w:val="002B3278"/>
  </w:style>
  <w:style w:type="numbering" w:customStyle="1" w:styleId="NoList711411">
    <w:name w:val="No List711411"/>
    <w:next w:val="NoList"/>
    <w:uiPriority w:val="99"/>
    <w:semiHidden/>
    <w:unhideWhenUsed/>
    <w:rsid w:val="002B3278"/>
  </w:style>
  <w:style w:type="numbering" w:customStyle="1" w:styleId="NoList811411">
    <w:name w:val="No List811411"/>
    <w:next w:val="NoList"/>
    <w:uiPriority w:val="99"/>
    <w:semiHidden/>
    <w:unhideWhenUsed/>
    <w:rsid w:val="002B3278"/>
  </w:style>
  <w:style w:type="numbering" w:customStyle="1" w:styleId="NoList19311">
    <w:name w:val="No List19311"/>
    <w:next w:val="NoList"/>
    <w:uiPriority w:val="99"/>
    <w:semiHidden/>
    <w:unhideWhenUsed/>
    <w:rsid w:val="002B3278"/>
  </w:style>
  <w:style w:type="numbering" w:customStyle="1" w:styleId="NoList110311">
    <w:name w:val="No List110311"/>
    <w:next w:val="NoList"/>
    <w:uiPriority w:val="99"/>
    <w:semiHidden/>
    <w:rsid w:val="002B3278"/>
  </w:style>
  <w:style w:type="numbering" w:customStyle="1" w:styleId="NoList25311">
    <w:name w:val="No List25311"/>
    <w:next w:val="NoList"/>
    <w:uiPriority w:val="99"/>
    <w:semiHidden/>
    <w:unhideWhenUsed/>
    <w:rsid w:val="002B3278"/>
  </w:style>
  <w:style w:type="numbering" w:customStyle="1" w:styleId="NoList114311">
    <w:name w:val="No List114311"/>
    <w:next w:val="NoList"/>
    <w:uiPriority w:val="99"/>
    <w:semiHidden/>
    <w:rsid w:val="002B3278"/>
  </w:style>
  <w:style w:type="numbering" w:customStyle="1" w:styleId="NoList34311">
    <w:name w:val="No List34311"/>
    <w:next w:val="NoList"/>
    <w:uiPriority w:val="99"/>
    <w:semiHidden/>
    <w:unhideWhenUsed/>
    <w:rsid w:val="002B3278"/>
  </w:style>
  <w:style w:type="numbering" w:customStyle="1" w:styleId="NoList43311">
    <w:name w:val="No List43311"/>
    <w:next w:val="NoList"/>
    <w:uiPriority w:val="99"/>
    <w:semiHidden/>
    <w:unhideWhenUsed/>
    <w:rsid w:val="002B3278"/>
  </w:style>
  <w:style w:type="numbering" w:customStyle="1" w:styleId="NoList53311">
    <w:name w:val="No List53311"/>
    <w:next w:val="NoList"/>
    <w:uiPriority w:val="99"/>
    <w:semiHidden/>
    <w:unhideWhenUsed/>
    <w:rsid w:val="002B3278"/>
  </w:style>
  <w:style w:type="numbering" w:customStyle="1" w:styleId="NoList63311">
    <w:name w:val="No List63311"/>
    <w:next w:val="NoList"/>
    <w:uiPriority w:val="99"/>
    <w:semiHidden/>
    <w:unhideWhenUsed/>
    <w:rsid w:val="002B3278"/>
  </w:style>
  <w:style w:type="numbering" w:customStyle="1" w:styleId="NoList20311">
    <w:name w:val="No List20311"/>
    <w:next w:val="NoList"/>
    <w:uiPriority w:val="99"/>
    <w:semiHidden/>
    <w:unhideWhenUsed/>
    <w:rsid w:val="002B3278"/>
  </w:style>
  <w:style w:type="numbering" w:customStyle="1" w:styleId="FrListare13311">
    <w:name w:val="Fără Listare13311"/>
    <w:next w:val="NoList"/>
    <w:semiHidden/>
    <w:rsid w:val="002B3278"/>
  </w:style>
  <w:style w:type="numbering" w:customStyle="1" w:styleId="NoList115311">
    <w:name w:val="No List115311"/>
    <w:next w:val="NoList"/>
    <w:uiPriority w:val="99"/>
    <w:semiHidden/>
    <w:rsid w:val="002B3278"/>
  </w:style>
  <w:style w:type="numbering" w:customStyle="1" w:styleId="NoList116311">
    <w:name w:val="No List116311"/>
    <w:next w:val="NoList"/>
    <w:uiPriority w:val="99"/>
    <w:semiHidden/>
    <w:unhideWhenUsed/>
    <w:rsid w:val="002B3278"/>
  </w:style>
  <w:style w:type="numbering" w:customStyle="1" w:styleId="NoList1113311">
    <w:name w:val="No List1113311"/>
    <w:next w:val="NoList"/>
    <w:uiPriority w:val="99"/>
    <w:semiHidden/>
    <w:unhideWhenUsed/>
    <w:rsid w:val="002B3278"/>
  </w:style>
  <w:style w:type="numbering" w:customStyle="1" w:styleId="NoList26311">
    <w:name w:val="No List26311"/>
    <w:next w:val="NoList"/>
    <w:uiPriority w:val="99"/>
    <w:semiHidden/>
    <w:unhideWhenUsed/>
    <w:rsid w:val="002B3278"/>
  </w:style>
  <w:style w:type="numbering" w:customStyle="1" w:styleId="NoList123311">
    <w:name w:val="No List123311"/>
    <w:next w:val="NoList"/>
    <w:uiPriority w:val="99"/>
    <w:semiHidden/>
    <w:unhideWhenUsed/>
    <w:rsid w:val="002B3278"/>
  </w:style>
  <w:style w:type="numbering" w:customStyle="1" w:styleId="NoList35311">
    <w:name w:val="No List35311"/>
    <w:next w:val="NoList"/>
    <w:uiPriority w:val="99"/>
    <w:semiHidden/>
    <w:unhideWhenUsed/>
    <w:rsid w:val="002B3278"/>
  </w:style>
  <w:style w:type="numbering" w:customStyle="1" w:styleId="NoList133311">
    <w:name w:val="No List133311"/>
    <w:next w:val="NoList"/>
    <w:uiPriority w:val="99"/>
    <w:semiHidden/>
    <w:unhideWhenUsed/>
    <w:rsid w:val="002B3278"/>
  </w:style>
  <w:style w:type="numbering" w:customStyle="1" w:styleId="NoList44311">
    <w:name w:val="No List44311"/>
    <w:next w:val="NoList"/>
    <w:uiPriority w:val="99"/>
    <w:semiHidden/>
    <w:unhideWhenUsed/>
    <w:rsid w:val="002B3278"/>
  </w:style>
  <w:style w:type="numbering" w:customStyle="1" w:styleId="NoList143311">
    <w:name w:val="No List143311"/>
    <w:next w:val="NoList"/>
    <w:uiPriority w:val="99"/>
    <w:semiHidden/>
    <w:unhideWhenUsed/>
    <w:rsid w:val="002B3278"/>
  </w:style>
  <w:style w:type="numbering" w:customStyle="1" w:styleId="NoList213311">
    <w:name w:val="No List213311"/>
    <w:next w:val="NoList"/>
    <w:uiPriority w:val="99"/>
    <w:semiHidden/>
    <w:unhideWhenUsed/>
    <w:rsid w:val="002B3278"/>
  </w:style>
  <w:style w:type="numbering" w:customStyle="1" w:styleId="NoList54311">
    <w:name w:val="No List54311"/>
    <w:next w:val="NoList"/>
    <w:uiPriority w:val="99"/>
    <w:semiHidden/>
    <w:unhideWhenUsed/>
    <w:rsid w:val="002B3278"/>
  </w:style>
  <w:style w:type="numbering" w:customStyle="1" w:styleId="NoList153311">
    <w:name w:val="No List153311"/>
    <w:next w:val="NoList"/>
    <w:uiPriority w:val="99"/>
    <w:semiHidden/>
    <w:unhideWhenUsed/>
    <w:rsid w:val="002B3278"/>
  </w:style>
  <w:style w:type="numbering" w:customStyle="1" w:styleId="NoList223311">
    <w:name w:val="No List223311"/>
    <w:next w:val="NoList"/>
    <w:uiPriority w:val="99"/>
    <w:semiHidden/>
    <w:unhideWhenUsed/>
    <w:rsid w:val="002B3278"/>
  </w:style>
  <w:style w:type="numbering" w:customStyle="1" w:styleId="NoList313311">
    <w:name w:val="No List313311"/>
    <w:next w:val="NoList"/>
    <w:uiPriority w:val="99"/>
    <w:semiHidden/>
    <w:unhideWhenUsed/>
    <w:rsid w:val="002B3278"/>
  </w:style>
  <w:style w:type="numbering" w:customStyle="1" w:styleId="NoList64311">
    <w:name w:val="No List64311"/>
    <w:next w:val="NoList"/>
    <w:uiPriority w:val="99"/>
    <w:semiHidden/>
    <w:unhideWhenUsed/>
    <w:rsid w:val="002B3278"/>
  </w:style>
  <w:style w:type="numbering" w:customStyle="1" w:styleId="NoList163311">
    <w:name w:val="No List163311"/>
    <w:next w:val="NoList"/>
    <w:uiPriority w:val="99"/>
    <w:semiHidden/>
    <w:unhideWhenUsed/>
    <w:rsid w:val="002B3278"/>
  </w:style>
  <w:style w:type="numbering" w:customStyle="1" w:styleId="NoList73311">
    <w:name w:val="No List73311"/>
    <w:next w:val="NoList"/>
    <w:uiPriority w:val="99"/>
    <w:semiHidden/>
    <w:unhideWhenUsed/>
    <w:rsid w:val="002B3278"/>
  </w:style>
  <w:style w:type="numbering" w:customStyle="1" w:styleId="NoList83311">
    <w:name w:val="No List83311"/>
    <w:next w:val="NoList"/>
    <w:uiPriority w:val="99"/>
    <w:semiHidden/>
    <w:unhideWhenUsed/>
    <w:rsid w:val="002B3278"/>
  </w:style>
  <w:style w:type="numbering" w:customStyle="1" w:styleId="NoList92311">
    <w:name w:val="No List92311"/>
    <w:next w:val="NoList"/>
    <w:uiPriority w:val="99"/>
    <w:semiHidden/>
    <w:unhideWhenUsed/>
    <w:rsid w:val="002B3278"/>
  </w:style>
  <w:style w:type="numbering" w:customStyle="1" w:styleId="FrListare112411">
    <w:name w:val="Fără Listare112411"/>
    <w:next w:val="NoList"/>
    <w:semiHidden/>
    <w:rsid w:val="002B3278"/>
  </w:style>
  <w:style w:type="numbering" w:customStyle="1" w:styleId="NoList172411">
    <w:name w:val="No List172411"/>
    <w:next w:val="NoList"/>
    <w:uiPriority w:val="99"/>
    <w:semiHidden/>
    <w:rsid w:val="002B3278"/>
  </w:style>
  <w:style w:type="numbering" w:customStyle="1" w:styleId="NoList1122411">
    <w:name w:val="No List1122411"/>
    <w:next w:val="NoList"/>
    <w:uiPriority w:val="99"/>
    <w:semiHidden/>
    <w:unhideWhenUsed/>
    <w:rsid w:val="002B3278"/>
  </w:style>
  <w:style w:type="numbering" w:customStyle="1" w:styleId="NoList11112411">
    <w:name w:val="No List11112411"/>
    <w:next w:val="NoList"/>
    <w:uiPriority w:val="99"/>
    <w:semiHidden/>
    <w:unhideWhenUsed/>
    <w:rsid w:val="002B3278"/>
  </w:style>
  <w:style w:type="numbering" w:customStyle="1" w:styleId="NoList232411">
    <w:name w:val="No List232411"/>
    <w:next w:val="NoList"/>
    <w:uiPriority w:val="99"/>
    <w:semiHidden/>
    <w:unhideWhenUsed/>
    <w:rsid w:val="002B3278"/>
  </w:style>
  <w:style w:type="numbering" w:customStyle="1" w:styleId="NoList1212411">
    <w:name w:val="No List1212411"/>
    <w:next w:val="NoList"/>
    <w:uiPriority w:val="99"/>
    <w:semiHidden/>
    <w:unhideWhenUsed/>
    <w:rsid w:val="002B3278"/>
  </w:style>
  <w:style w:type="numbering" w:customStyle="1" w:styleId="NoList322411">
    <w:name w:val="No List322411"/>
    <w:next w:val="NoList"/>
    <w:uiPriority w:val="99"/>
    <w:semiHidden/>
    <w:unhideWhenUsed/>
    <w:rsid w:val="002B3278"/>
  </w:style>
  <w:style w:type="numbering" w:customStyle="1" w:styleId="NoList1312411">
    <w:name w:val="No List1312411"/>
    <w:next w:val="NoList"/>
    <w:uiPriority w:val="99"/>
    <w:semiHidden/>
    <w:unhideWhenUsed/>
    <w:rsid w:val="002B3278"/>
  </w:style>
  <w:style w:type="numbering" w:customStyle="1" w:styleId="NoList412411">
    <w:name w:val="No List412411"/>
    <w:next w:val="NoList"/>
    <w:uiPriority w:val="99"/>
    <w:semiHidden/>
    <w:unhideWhenUsed/>
    <w:rsid w:val="002B3278"/>
  </w:style>
  <w:style w:type="numbering" w:customStyle="1" w:styleId="NoList1412411">
    <w:name w:val="No List1412411"/>
    <w:next w:val="NoList"/>
    <w:uiPriority w:val="99"/>
    <w:semiHidden/>
    <w:unhideWhenUsed/>
    <w:rsid w:val="002B3278"/>
  </w:style>
  <w:style w:type="numbering" w:customStyle="1" w:styleId="NoList2112411">
    <w:name w:val="No List2112411"/>
    <w:next w:val="NoList"/>
    <w:uiPriority w:val="99"/>
    <w:semiHidden/>
    <w:unhideWhenUsed/>
    <w:rsid w:val="002B3278"/>
  </w:style>
  <w:style w:type="numbering" w:customStyle="1" w:styleId="NoList512411">
    <w:name w:val="No List512411"/>
    <w:next w:val="NoList"/>
    <w:uiPriority w:val="99"/>
    <w:semiHidden/>
    <w:unhideWhenUsed/>
    <w:rsid w:val="002B3278"/>
  </w:style>
  <w:style w:type="numbering" w:customStyle="1" w:styleId="NoList1512411">
    <w:name w:val="No List1512411"/>
    <w:next w:val="NoList"/>
    <w:uiPriority w:val="99"/>
    <w:semiHidden/>
    <w:unhideWhenUsed/>
    <w:rsid w:val="002B3278"/>
  </w:style>
  <w:style w:type="numbering" w:customStyle="1" w:styleId="NoList2212411">
    <w:name w:val="No List2212411"/>
    <w:next w:val="NoList"/>
    <w:uiPriority w:val="99"/>
    <w:semiHidden/>
    <w:unhideWhenUsed/>
    <w:rsid w:val="002B3278"/>
  </w:style>
  <w:style w:type="numbering" w:customStyle="1" w:styleId="NoList3112411">
    <w:name w:val="No List3112411"/>
    <w:next w:val="NoList"/>
    <w:uiPriority w:val="99"/>
    <w:semiHidden/>
    <w:unhideWhenUsed/>
    <w:rsid w:val="002B3278"/>
  </w:style>
  <w:style w:type="numbering" w:customStyle="1" w:styleId="NoList612411">
    <w:name w:val="No List612411"/>
    <w:next w:val="NoList"/>
    <w:uiPriority w:val="99"/>
    <w:semiHidden/>
    <w:unhideWhenUsed/>
    <w:rsid w:val="002B3278"/>
  </w:style>
  <w:style w:type="numbering" w:customStyle="1" w:styleId="NoList1612411">
    <w:name w:val="No List1612411"/>
    <w:next w:val="NoList"/>
    <w:uiPriority w:val="99"/>
    <w:semiHidden/>
    <w:unhideWhenUsed/>
    <w:rsid w:val="002B3278"/>
  </w:style>
  <w:style w:type="numbering" w:customStyle="1" w:styleId="NoList712411">
    <w:name w:val="No List712411"/>
    <w:next w:val="NoList"/>
    <w:uiPriority w:val="99"/>
    <w:semiHidden/>
    <w:unhideWhenUsed/>
    <w:rsid w:val="002B3278"/>
  </w:style>
  <w:style w:type="numbering" w:customStyle="1" w:styleId="NoList812311">
    <w:name w:val="No List812311"/>
    <w:next w:val="NoList"/>
    <w:uiPriority w:val="99"/>
    <w:semiHidden/>
    <w:unhideWhenUsed/>
    <w:rsid w:val="002B3278"/>
  </w:style>
  <w:style w:type="numbering" w:customStyle="1" w:styleId="NoList3912">
    <w:name w:val="No List3912"/>
    <w:next w:val="NoList"/>
    <w:uiPriority w:val="99"/>
    <w:semiHidden/>
    <w:unhideWhenUsed/>
    <w:rsid w:val="002B3278"/>
  </w:style>
  <w:style w:type="numbering" w:customStyle="1" w:styleId="FrListare1711">
    <w:name w:val="Fără Listare1711"/>
    <w:next w:val="NoList"/>
    <w:semiHidden/>
    <w:rsid w:val="002B3278"/>
  </w:style>
  <w:style w:type="numbering" w:customStyle="1" w:styleId="NoList12711">
    <w:name w:val="No List12711"/>
    <w:next w:val="NoList"/>
    <w:uiPriority w:val="99"/>
    <w:semiHidden/>
    <w:rsid w:val="002B3278"/>
  </w:style>
  <w:style w:type="numbering" w:customStyle="1" w:styleId="NoList111811">
    <w:name w:val="No List111811"/>
    <w:next w:val="NoList"/>
    <w:uiPriority w:val="99"/>
    <w:semiHidden/>
    <w:unhideWhenUsed/>
    <w:rsid w:val="002B3278"/>
  </w:style>
  <w:style w:type="numbering" w:customStyle="1" w:styleId="NoList111911">
    <w:name w:val="No List111911"/>
    <w:next w:val="NoList"/>
    <w:uiPriority w:val="99"/>
    <w:semiHidden/>
    <w:unhideWhenUsed/>
    <w:rsid w:val="002B3278"/>
  </w:style>
  <w:style w:type="numbering" w:customStyle="1" w:styleId="NoList21811">
    <w:name w:val="No List21811"/>
    <w:next w:val="NoList"/>
    <w:uiPriority w:val="99"/>
    <w:semiHidden/>
    <w:unhideWhenUsed/>
    <w:rsid w:val="002B3278"/>
  </w:style>
  <w:style w:type="numbering" w:customStyle="1" w:styleId="NoList12811">
    <w:name w:val="No List12811"/>
    <w:next w:val="NoList"/>
    <w:uiPriority w:val="99"/>
    <w:semiHidden/>
    <w:unhideWhenUsed/>
    <w:rsid w:val="002B3278"/>
  </w:style>
  <w:style w:type="numbering" w:customStyle="1" w:styleId="NoList31012">
    <w:name w:val="No List31012"/>
    <w:next w:val="NoList"/>
    <w:uiPriority w:val="99"/>
    <w:semiHidden/>
    <w:unhideWhenUsed/>
    <w:rsid w:val="002B3278"/>
  </w:style>
  <w:style w:type="numbering" w:customStyle="1" w:styleId="NoList13711">
    <w:name w:val="No List13711"/>
    <w:next w:val="NoList"/>
    <w:uiPriority w:val="99"/>
    <w:semiHidden/>
    <w:unhideWhenUsed/>
    <w:rsid w:val="002B3278"/>
  </w:style>
  <w:style w:type="numbering" w:customStyle="1" w:styleId="NoList4812">
    <w:name w:val="No List4812"/>
    <w:next w:val="NoList"/>
    <w:uiPriority w:val="99"/>
    <w:semiHidden/>
    <w:unhideWhenUsed/>
    <w:rsid w:val="002B3278"/>
  </w:style>
  <w:style w:type="numbering" w:customStyle="1" w:styleId="NoList14711">
    <w:name w:val="No List14711"/>
    <w:next w:val="NoList"/>
    <w:uiPriority w:val="99"/>
    <w:semiHidden/>
    <w:unhideWhenUsed/>
    <w:rsid w:val="002B3278"/>
  </w:style>
  <w:style w:type="numbering" w:customStyle="1" w:styleId="NoList21911">
    <w:name w:val="No List21911"/>
    <w:next w:val="NoList"/>
    <w:uiPriority w:val="99"/>
    <w:semiHidden/>
    <w:unhideWhenUsed/>
    <w:rsid w:val="002B3278"/>
  </w:style>
  <w:style w:type="numbering" w:customStyle="1" w:styleId="NoList5812">
    <w:name w:val="No List5812"/>
    <w:next w:val="NoList"/>
    <w:uiPriority w:val="99"/>
    <w:semiHidden/>
    <w:unhideWhenUsed/>
    <w:rsid w:val="002B3278"/>
  </w:style>
  <w:style w:type="numbering" w:customStyle="1" w:styleId="NoList15711">
    <w:name w:val="No List15711"/>
    <w:next w:val="NoList"/>
    <w:uiPriority w:val="99"/>
    <w:semiHidden/>
    <w:unhideWhenUsed/>
    <w:rsid w:val="002B3278"/>
  </w:style>
  <w:style w:type="numbering" w:customStyle="1" w:styleId="NoList22711">
    <w:name w:val="No List22711"/>
    <w:next w:val="NoList"/>
    <w:uiPriority w:val="99"/>
    <w:semiHidden/>
    <w:unhideWhenUsed/>
    <w:rsid w:val="002B3278"/>
  </w:style>
  <w:style w:type="numbering" w:customStyle="1" w:styleId="NoList31711">
    <w:name w:val="No List31711"/>
    <w:next w:val="NoList"/>
    <w:uiPriority w:val="99"/>
    <w:semiHidden/>
    <w:unhideWhenUsed/>
    <w:rsid w:val="002B3278"/>
  </w:style>
  <w:style w:type="numbering" w:customStyle="1" w:styleId="NoList6812">
    <w:name w:val="No List6812"/>
    <w:next w:val="NoList"/>
    <w:uiPriority w:val="99"/>
    <w:semiHidden/>
    <w:unhideWhenUsed/>
    <w:rsid w:val="002B3278"/>
  </w:style>
  <w:style w:type="numbering" w:customStyle="1" w:styleId="NoList16711">
    <w:name w:val="No List16711"/>
    <w:next w:val="NoList"/>
    <w:uiPriority w:val="99"/>
    <w:semiHidden/>
    <w:unhideWhenUsed/>
    <w:rsid w:val="002B3278"/>
  </w:style>
  <w:style w:type="numbering" w:customStyle="1" w:styleId="NoList7711">
    <w:name w:val="No List7711"/>
    <w:next w:val="NoList"/>
    <w:uiPriority w:val="99"/>
    <w:semiHidden/>
    <w:unhideWhenUsed/>
    <w:rsid w:val="002B3278"/>
  </w:style>
  <w:style w:type="numbering" w:customStyle="1" w:styleId="NoList8711">
    <w:name w:val="No List8711"/>
    <w:next w:val="NoList"/>
    <w:uiPriority w:val="99"/>
    <w:semiHidden/>
    <w:unhideWhenUsed/>
    <w:rsid w:val="002B3278"/>
  </w:style>
  <w:style w:type="numbering" w:customStyle="1" w:styleId="NoList9611">
    <w:name w:val="No List9611"/>
    <w:next w:val="NoList"/>
    <w:uiPriority w:val="99"/>
    <w:semiHidden/>
    <w:unhideWhenUsed/>
    <w:rsid w:val="002B3278"/>
  </w:style>
  <w:style w:type="numbering" w:customStyle="1" w:styleId="FrListare11611">
    <w:name w:val="Fără Listare11611"/>
    <w:next w:val="NoList"/>
    <w:semiHidden/>
    <w:rsid w:val="002B3278"/>
  </w:style>
  <w:style w:type="numbering" w:customStyle="1" w:styleId="NoList17611">
    <w:name w:val="No List17611"/>
    <w:next w:val="NoList"/>
    <w:uiPriority w:val="99"/>
    <w:semiHidden/>
    <w:rsid w:val="002B3278"/>
  </w:style>
  <w:style w:type="numbering" w:customStyle="1" w:styleId="NoList112611">
    <w:name w:val="No List112611"/>
    <w:next w:val="NoList"/>
    <w:uiPriority w:val="99"/>
    <w:semiHidden/>
    <w:unhideWhenUsed/>
    <w:rsid w:val="002B3278"/>
  </w:style>
  <w:style w:type="numbering" w:customStyle="1" w:styleId="NoList1111611">
    <w:name w:val="No List1111611"/>
    <w:next w:val="NoList"/>
    <w:uiPriority w:val="99"/>
    <w:semiHidden/>
    <w:unhideWhenUsed/>
    <w:rsid w:val="002B3278"/>
  </w:style>
  <w:style w:type="numbering" w:customStyle="1" w:styleId="NoList23611">
    <w:name w:val="No List23611"/>
    <w:next w:val="NoList"/>
    <w:uiPriority w:val="99"/>
    <w:semiHidden/>
    <w:unhideWhenUsed/>
    <w:rsid w:val="002B3278"/>
  </w:style>
  <w:style w:type="numbering" w:customStyle="1" w:styleId="NoList121611">
    <w:name w:val="No List121611"/>
    <w:next w:val="NoList"/>
    <w:uiPriority w:val="99"/>
    <w:semiHidden/>
    <w:unhideWhenUsed/>
    <w:rsid w:val="002B3278"/>
  </w:style>
  <w:style w:type="numbering" w:customStyle="1" w:styleId="NoList32611">
    <w:name w:val="No List32611"/>
    <w:next w:val="NoList"/>
    <w:uiPriority w:val="99"/>
    <w:semiHidden/>
    <w:unhideWhenUsed/>
    <w:rsid w:val="002B3278"/>
  </w:style>
  <w:style w:type="numbering" w:customStyle="1" w:styleId="NoList131611">
    <w:name w:val="No List131611"/>
    <w:next w:val="NoList"/>
    <w:uiPriority w:val="99"/>
    <w:semiHidden/>
    <w:unhideWhenUsed/>
    <w:rsid w:val="002B3278"/>
  </w:style>
  <w:style w:type="numbering" w:customStyle="1" w:styleId="NoList41611">
    <w:name w:val="No List41611"/>
    <w:next w:val="NoList"/>
    <w:uiPriority w:val="99"/>
    <w:semiHidden/>
    <w:unhideWhenUsed/>
    <w:rsid w:val="002B3278"/>
  </w:style>
  <w:style w:type="numbering" w:customStyle="1" w:styleId="NoList141611">
    <w:name w:val="No List141611"/>
    <w:next w:val="NoList"/>
    <w:uiPriority w:val="99"/>
    <w:semiHidden/>
    <w:unhideWhenUsed/>
    <w:rsid w:val="002B3278"/>
  </w:style>
  <w:style w:type="numbering" w:customStyle="1" w:styleId="NoList211611">
    <w:name w:val="No List211611"/>
    <w:next w:val="NoList"/>
    <w:uiPriority w:val="99"/>
    <w:semiHidden/>
    <w:unhideWhenUsed/>
    <w:rsid w:val="002B3278"/>
  </w:style>
  <w:style w:type="numbering" w:customStyle="1" w:styleId="NoList51611">
    <w:name w:val="No List51611"/>
    <w:next w:val="NoList"/>
    <w:uiPriority w:val="99"/>
    <w:semiHidden/>
    <w:unhideWhenUsed/>
    <w:rsid w:val="002B3278"/>
  </w:style>
  <w:style w:type="numbering" w:customStyle="1" w:styleId="NoList151611">
    <w:name w:val="No List151611"/>
    <w:next w:val="NoList"/>
    <w:uiPriority w:val="99"/>
    <w:semiHidden/>
    <w:unhideWhenUsed/>
    <w:rsid w:val="002B3278"/>
  </w:style>
  <w:style w:type="numbering" w:customStyle="1" w:styleId="NoList221611">
    <w:name w:val="No List221611"/>
    <w:next w:val="NoList"/>
    <w:uiPriority w:val="99"/>
    <w:semiHidden/>
    <w:unhideWhenUsed/>
    <w:rsid w:val="002B3278"/>
  </w:style>
  <w:style w:type="numbering" w:customStyle="1" w:styleId="NoList311611">
    <w:name w:val="No List311611"/>
    <w:next w:val="NoList"/>
    <w:uiPriority w:val="99"/>
    <w:semiHidden/>
    <w:unhideWhenUsed/>
    <w:rsid w:val="002B3278"/>
  </w:style>
  <w:style w:type="numbering" w:customStyle="1" w:styleId="NoList61611">
    <w:name w:val="No List61611"/>
    <w:next w:val="NoList"/>
    <w:uiPriority w:val="99"/>
    <w:semiHidden/>
    <w:unhideWhenUsed/>
    <w:rsid w:val="002B3278"/>
  </w:style>
  <w:style w:type="numbering" w:customStyle="1" w:styleId="NoList161611">
    <w:name w:val="No List161611"/>
    <w:next w:val="NoList"/>
    <w:uiPriority w:val="99"/>
    <w:semiHidden/>
    <w:unhideWhenUsed/>
    <w:rsid w:val="002B3278"/>
  </w:style>
  <w:style w:type="numbering" w:customStyle="1" w:styleId="NoList71611">
    <w:name w:val="No List71611"/>
    <w:next w:val="NoList"/>
    <w:uiPriority w:val="99"/>
    <w:semiHidden/>
    <w:unhideWhenUsed/>
    <w:rsid w:val="002B3278"/>
  </w:style>
  <w:style w:type="numbering" w:customStyle="1" w:styleId="NoList81611">
    <w:name w:val="No List81611"/>
    <w:next w:val="NoList"/>
    <w:uiPriority w:val="99"/>
    <w:semiHidden/>
    <w:unhideWhenUsed/>
    <w:rsid w:val="002B3278"/>
  </w:style>
  <w:style w:type="numbering" w:customStyle="1" w:styleId="NoList10511">
    <w:name w:val="No List10511"/>
    <w:next w:val="NoList"/>
    <w:uiPriority w:val="99"/>
    <w:semiHidden/>
    <w:unhideWhenUsed/>
    <w:rsid w:val="002B3278"/>
  </w:style>
  <w:style w:type="numbering" w:customStyle="1" w:styleId="FrListare12511">
    <w:name w:val="Fără Listare12511"/>
    <w:next w:val="NoList"/>
    <w:semiHidden/>
    <w:rsid w:val="002B3278"/>
  </w:style>
  <w:style w:type="numbering" w:customStyle="1" w:styleId="NoList18511">
    <w:name w:val="No List18511"/>
    <w:next w:val="NoList"/>
    <w:uiPriority w:val="99"/>
    <w:semiHidden/>
    <w:rsid w:val="002B3278"/>
  </w:style>
  <w:style w:type="numbering" w:customStyle="1" w:styleId="NoList113511">
    <w:name w:val="No List113511"/>
    <w:next w:val="NoList"/>
    <w:uiPriority w:val="99"/>
    <w:semiHidden/>
    <w:unhideWhenUsed/>
    <w:rsid w:val="002B3278"/>
  </w:style>
  <w:style w:type="numbering" w:customStyle="1" w:styleId="NoList1112511">
    <w:name w:val="No List1112511"/>
    <w:next w:val="NoList"/>
    <w:uiPriority w:val="99"/>
    <w:semiHidden/>
    <w:unhideWhenUsed/>
    <w:rsid w:val="002B3278"/>
  </w:style>
  <w:style w:type="numbering" w:customStyle="1" w:styleId="NoList24511">
    <w:name w:val="No List24511"/>
    <w:next w:val="NoList"/>
    <w:uiPriority w:val="99"/>
    <w:semiHidden/>
    <w:unhideWhenUsed/>
    <w:rsid w:val="002B3278"/>
  </w:style>
  <w:style w:type="numbering" w:customStyle="1" w:styleId="NoList122511">
    <w:name w:val="No List122511"/>
    <w:next w:val="NoList"/>
    <w:uiPriority w:val="99"/>
    <w:semiHidden/>
    <w:unhideWhenUsed/>
    <w:rsid w:val="002B3278"/>
  </w:style>
  <w:style w:type="numbering" w:customStyle="1" w:styleId="NoList33511">
    <w:name w:val="No List33511"/>
    <w:next w:val="NoList"/>
    <w:uiPriority w:val="99"/>
    <w:semiHidden/>
    <w:unhideWhenUsed/>
    <w:rsid w:val="002B3278"/>
  </w:style>
  <w:style w:type="numbering" w:customStyle="1" w:styleId="NoList132511">
    <w:name w:val="No List132511"/>
    <w:next w:val="NoList"/>
    <w:uiPriority w:val="99"/>
    <w:semiHidden/>
    <w:unhideWhenUsed/>
    <w:rsid w:val="002B3278"/>
  </w:style>
  <w:style w:type="numbering" w:customStyle="1" w:styleId="NoList42511">
    <w:name w:val="No List42511"/>
    <w:next w:val="NoList"/>
    <w:uiPriority w:val="99"/>
    <w:semiHidden/>
    <w:unhideWhenUsed/>
    <w:rsid w:val="002B3278"/>
  </w:style>
  <w:style w:type="numbering" w:customStyle="1" w:styleId="NoList142511">
    <w:name w:val="No List142511"/>
    <w:next w:val="NoList"/>
    <w:uiPriority w:val="99"/>
    <w:semiHidden/>
    <w:unhideWhenUsed/>
    <w:rsid w:val="002B3278"/>
  </w:style>
  <w:style w:type="numbering" w:customStyle="1" w:styleId="NoList212511">
    <w:name w:val="No List212511"/>
    <w:next w:val="NoList"/>
    <w:uiPriority w:val="99"/>
    <w:semiHidden/>
    <w:unhideWhenUsed/>
    <w:rsid w:val="002B3278"/>
  </w:style>
  <w:style w:type="numbering" w:customStyle="1" w:styleId="NoList52511">
    <w:name w:val="No List52511"/>
    <w:next w:val="NoList"/>
    <w:uiPriority w:val="99"/>
    <w:semiHidden/>
    <w:unhideWhenUsed/>
    <w:rsid w:val="002B3278"/>
  </w:style>
  <w:style w:type="numbering" w:customStyle="1" w:styleId="NoList152511">
    <w:name w:val="No List152511"/>
    <w:next w:val="NoList"/>
    <w:uiPriority w:val="99"/>
    <w:semiHidden/>
    <w:unhideWhenUsed/>
    <w:rsid w:val="002B3278"/>
  </w:style>
  <w:style w:type="numbering" w:customStyle="1" w:styleId="NoList222511">
    <w:name w:val="No List222511"/>
    <w:next w:val="NoList"/>
    <w:uiPriority w:val="99"/>
    <w:semiHidden/>
    <w:unhideWhenUsed/>
    <w:rsid w:val="002B3278"/>
  </w:style>
  <w:style w:type="numbering" w:customStyle="1" w:styleId="NoList312511">
    <w:name w:val="No List312511"/>
    <w:next w:val="NoList"/>
    <w:uiPriority w:val="99"/>
    <w:semiHidden/>
    <w:unhideWhenUsed/>
    <w:rsid w:val="002B3278"/>
  </w:style>
  <w:style w:type="numbering" w:customStyle="1" w:styleId="NoList62511">
    <w:name w:val="No List62511"/>
    <w:next w:val="NoList"/>
    <w:uiPriority w:val="99"/>
    <w:semiHidden/>
    <w:unhideWhenUsed/>
    <w:rsid w:val="002B3278"/>
  </w:style>
  <w:style w:type="numbering" w:customStyle="1" w:styleId="NoList162511">
    <w:name w:val="No List162511"/>
    <w:next w:val="NoList"/>
    <w:uiPriority w:val="99"/>
    <w:semiHidden/>
    <w:unhideWhenUsed/>
    <w:rsid w:val="002B3278"/>
  </w:style>
  <w:style w:type="numbering" w:customStyle="1" w:styleId="NoList72511">
    <w:name w:val="No List72511"/>
    <w:next w:val="NoList"/>
    <w:uiPriority w:val="99"/>
    <w:semiHidden/>
    <w:unhideWhenUsed/>
    <w:rsid w:val="002B3278"/>
  </w:style>
  <w:style w:type="numbering" w:customStyle="1" w:styleId="NoList82511">
    <w:name w:val="No List82511"/>
    <w:next w:val="NoList"/>
    <w:uiPriority w:val="99"/>
    <w:semiHidden/>
    <w:unhideWhenUsed/>
    <w:rsid w:val="002B3278"/>
  </w:style>
  <w:style w:type="numbering" w:customStyle="1" w:styleId="NoList91511">
    <w:name w:val="No List91511"/>
    <w:next w:val="NoList"/>
    <w:uiPriority w:val="99"/>
    <w:semiHidden/>
    <w:unhideWhenUsed/>
    <w:rsid w:val="002B3278"/>
  </w:style>
  <w:style w:type="numbering" w:customStyle="1" w:styleId="FrListare111511">
    <w:name w:val="Fără Listare111511"/>
    <w:next w:val="NoList"/>
    <w:semiHidden/>
    <w:rsid w:val="002B3278"/>
  </w:style>
  <w:style w:type="numbering" w:customStyle="1" w:styleId="NoList171511">
    <w:name w:val="No List171511"/>
    <w:next w:val="NoList"/>
    <w:uiPriority w:val="99"/>
    <w:semiHidden/>
    <w:rsid w:val="002B3278"/>
  </w:style>
  <w:style w:type="numbering" w:customStyle="1" w:styleId="NoList1121511">
    <w:name w:val="No List1121511"/>
    <w:next w:val="NoList"/>
    <w:uiPriority w:val="99"/>
    <w:semiHidden/>
    <w:unhideWhenUsed/>
    <w:rsid w:val="002B3278"/>
  </w:style>
  <w:style w:type="numbering" w:customStyle="1" w:styleId="NoList11111511">
    <w:name w:val="No List11111511"/>
    <w:next w:val="NoList"/>
    <w:uiPriority w:val="99"/>
    <w:semiHidden/>
    <w:unhideWhenUsed/>
    <w:rsid w:val="002B3278"/>
  </w:style>
  <w:style w:type="numbering" w:customStyle="1" w:styleId="NoList231511">
    <w:name w:val="No List231511"/>
    <w:next w:val="NoList"/>
    <w:uiPriority w:val="99"/>
    <w:semiHidden/>
    <w:unhideWhenUsed/>
    <w:rsid w:val="002B3278"/>
  </w:style>
  <w:style w:type="numbering" w:customStyle="1" w:styleId="NoList1211511">
    <w:name w:val="No List1211511"/>
    <w:next w:val="NoList"/>
    <w:uiPriority w:val="99"/>
    <w:semiHidden/>
    <w:unhideWhenUsed/>
    <w:rsid w:val="002B3278"/>
  </w:style>
  <w:style w:type="numbering" w:customStyle="1" w:styleId="NoList321511">
    <w:name w:val="No List321511"/>
    <w:next w:val="NoList"/>
    <w:uiPriority w:val="99"/>
    <w:semiHidden/>
    <w:unhideWhenUsed/>
    <w:rsid w:val="002B3278"/>
  </w:style>
  <w:style w:type="numbering" w:customStyle="1" w:styleId="NoList1311511">
    <w:name w:val="No List1311511"/>
    <w:next w:val="NoList"/>
    <w:uiPriority w:val="99"/>
    <w:semiHidden/>
    <w:unhideWhenUsed/>
    <w:rsid w:val="002B3278"/>
  </w:style>
  <w:style w:type="numbering" w:customStyle="1" w:styleId="NoList411511">
    <w:name w:val="No List411511"/>
    <w:next w:val="NoList"/>
    <w:uiPriority w:val="99"/>
    <w:semiHidden/>
    <w:unhideWhenUsed/>
    <w:rsid w:val="002B3278"/>
  </w:style>
  <w:style w:type="numbering" w:customStyle="1" w:styleId="NoList1411511">
    <w:name w:val="No List1411511"/>
    <w:next w:val="NoList"/>
    <w:uiPriority w:val="99"/>
    <w:semiHidden/>
    <w:unhideWhenUsed/>
    <w:rsid w:val="002B3278"/>
  </w:style>
  <w:style w:type="numbering" w:customStyle="1" w:styleId="NoList2111511">
    <w:name w:val="No List2111511"/>
    <w:next w:val="NoList"/>
    <w:uiPriority w:val="99"/>
    <w:semiHidden/>
    <w:unhideWhenUsed/>
    <w:rsid w:val="002B3278"/>
  </w:style>
  <w:style w:type="numbering" w:customStyle="1" w:styleId="NoList511511">
    <w:name w:val="No List511511"/>
    <w:next w:val="NoList"/>
    <w:uiPriority w:val="99"/>
    <w:semiHidden/>
    <w:unhideWhenUsed/>
    <w:rsid w:val="002B3278"/>
  </w:style>
  <w:style w:type="numbering" w:customStyle="1" w:styleId="NoList1511511">
    <w:name w:val="No List1511511"/>
    <w:next w:val="NoList"/>
    <w:uiPriority w:val="99"/>
    <w:semiHidden/>
    <w:unhideWhenUsed/>
    <w:rsid w:val="002B3278"/>
  </w:style>
  <w:style w:type="numbering" w:customStyle="1" w:styleId="NoList2211511">
    <w:name w:val="No List2211511"/>
    <w:next w:val="NoList"/>
    <w:uiPriority w:val="99"/>
    <w:semiHidden/>
    <w:unhideWhenUsed/>
    <w:rsid w:val="002B3278"/>
  </w:style>
  <w:style w:type="numbering" w:customStyle="1" w:styleId="NoList3111511">
    <w:name w:val="No List3111511"/>
    <w:next w:val="NoList"/>
    <w:uiPriority w:val="99"/>
    <w:semiHidden/>
    <w:unhideWhenUsed/>
    <w:rsid w:val="002B3278"/>
  </w:style>
  <w:style w:type="numbering" w:customStyle="1" w:styleId="NoList611511">
    <w:name w:val="No List611511"/>
    <w:next w:val="NoList"/>
    <w:uiPriority w:val="99"/>
    <w:semiHidden/>
    <w:unhideWhenUsed/>
    <w:rsid w:val="002B3278"/>
  </w:style>
  <w:style w:type="numbering" w:customStyle="1" w:styleId="NoList1611511">
    <w:name w:val="No List1611511"/>
    <w:next w:val="NoList"/>
    <w:uiPriority w:val="99"/>
    <w:semiHidden/>
    <w:unhideWhenUsed/>
    <w:rsid w:val="002B3278"/>
  </w:style>
  <w:style w:type="numbering" w:customStyle="1" w:styleId="NoList711511">
    <w:name w:val="No List711511"/>
    <w:next w:val="NoList"/>
    <w:uiPriority w:val="99"/>
    <w:semiHidden/>
    <w:unhideWhenUsed/>
    <w:rsid w:val="002B3278"/>
  </w:style>
  <w:style w:type="numbering" w:customStyle="1" w:styleId="NoList811511">
    <w:name w:val="No List811511"/>
    <w:next w:val="NoList"/>
    <w:uiPriority w:val="99"/>
    <w:semiHidden/>
    <w:unhideWhenUsed/>
    <w:rsid w:val="002B3278"/>
  </w:style>
  <w:style w:type="numbering" w:customStyle="1" w:styleId="NoList19411">
    <w:name w:val="No List19411"/>
    <w:next w:val="NoList"/>
    <w:uiPriority w:val="99"/>
    <w:semiHidden/>
    <w:unhideWhenUsed/>
    <w:rsid w:val="002B3278"/>
  </w:style>
  <w:style w:type="numbering" w:customStyle="1" w:styleId="NoList110411">
    <w:name w:val="No List110411"/>
    <w:next w:val="NoList"/>
    <w:uiPriority w:val="99"/>
    <w:semiHidden/>
    <w:rsid w:val="002B3278"/>
  </w:style>
  <w:style w:type="numbering" w:customStyle="1" w:styleId="NoList25411">
    <w:name w:val="No List25411"/>
    <w:next w:val="NoList"/>
    <w:uiPriority w:val="99"/>
    <w:semiHidden/>
    <w:unhideWhenUsed/>
    <w:rsid w:val="002B3278"/>
  </w:style>
  <w:style w:type="numbering" w:customStyle="1" w:styleId="NoList114411">
    <w:name w:val="No List114411"/>
    <w:next w:val="NoList"/>
    <w:uiPriority w:val="99"/>
    <w:semiHidden/>
    <w:rsid w:val="002B3278"/>
  </w:style>
  <w:style w:type="numbering" w:customStyle="1" w:styleId="NoList34411">
    <w:name w:val="No List34411"/>
    <w:next w:val="NoList"/>
    <w:uiPriority w:val="99"/>
    <w:semiHidden/>
    <w:unhideWhenUsed/>
    <w:rsid w:val="002B3278"/>
  </w:style>
  <w:style w:type="numbering" w:customStyle="1" w:styleId="NoList43411">
    <w:name w:val="No List43411"/>
    <w:next w:val="NoList"/>
    <w:uiPriority w:val="99"/>
    <w:semiHidden/>
    <w:unhideWhenUsed/>
    <w:rsid w:val="002B3278"/>
  </w:style>
  <w:style w:type="numbering" w:customStyle="1" w:styleId="NoList53411">
    <w:name w:val="No List53411"/>
    <w:next w:val="NoList"/>
    <w:uiPriority w:val="99"/>
    <w:semiHidden/>
    <w:unhideWhenUsed/>
    <w:rsid w:val="002B3278"/>
  </w:style>
  <w:style w:type="numbering" w:customStyle="1" w:styleId="NoList63411">
    <w:name w:val="No List63411"/>
    <w:next w:val="NoList"/>
    <w:uiPriority w:val="99"/>
    <w:semiHidden/>
    <w:unhideWhenUsed/>
    <w:rsid w:val="002B3278"/>
  </w:style>
  <w:style w:type="numbering" w:customStyle="1" w:styleId="NoList20411">
    <w:name w:val="No List20411"/>
    <w:next w:val="NoList"/>
    <w:uiPriority w:val="99"/>
    <w:semiHidden/>
    <w:unhideWhenUsed/>
    <w:rsid w:val="002B3278"/>
  </w:style>
  <w:style w:type="numbering" w:customStyle="1" w:styleId="FrListare13411">
    <w:name w:val="Fără Listare13411"/>
    <w:next w:val="NoList"/>
    <w:semiHidden/>
    <w:rsid w:val="002B3278"/>
  </w:style>
  <w:style w:type="numbering" w:customStyle="1" w:styleId="NoList115411">
    <w:name w:val="No List115411"/>
    <w:next w:val="NoList"/>
    <w:uiPriority w:val="99"/>
    <w:semiHidden/>
    <w:rsid w:val="002B3278"/>
  </w:style>
  <w:style w:type="numbering" w:customStyle="1" w:styleId="NoList116411">
    <w:name w:val="No List116411"/>
    <w:next w:val="NoList"/>
    <w:uiPriority w:val="99"/>
    <w:semiHidden/>
    <w:unhideWhenUsed/>
    <w:rsid w:val="002B3278"/>
  </w:style>
  <w:style w:type="numbering" w:customStyle="1" w:styleId="NoList1113411">
    <w:name w:val="No List1113411"/>
    <w:next w:val="NoList"/>
    <w:uiPriority w:val="99"/>
    <w:semiHidden/>
    <w:unhideWhenUsed/>
    <w:rsid w:val="002B3278"/>
  </w:style>
  <w:style w:type="numbering" w:customStyle="1" w:styleId="NoList26411">
    <w:name w:val="No List26411"/>
    <w:next w:val="NoList"/>
    <w:uiPriority w:val="99"/>
    <w:semiHidden/>
    <w:unhideWhenUsed/>
    <w:rsid w:val="002B3278"/>
  </w:style>
  <w:style w:type="numbering" w:customStyle="1" w:styleId="NoList123411">
    <w:name w:val="No List123411"/>
    <w:next w:val="NoList"/>
    <w:uiPriority w:val="99"/>
    <w:semiHidden/>
    <w:unhideWhenUsed/>
    <w:rsid w:val="002B3278"/>
  </w:style>
  <w:style w:type="numbering" w:customStyle="1" w:styleId="NoList35411">
    <w:name w:val="No List35411"/>
    <w:next w:val="NoList"/>
    <w:uiPriority w:val="99"/>
    <w:semiHidden/>
    <w:unhideWhenUsed/>
    <w:rsid w:val="002B3278"/>
  </w:style>
  <w:style w:type="numbering" w:customStyle="1" w:styleId="NoList133411">
    <w:name w:val="No List133411"/>
    <w:next w:val="NoList"/>
    <w:uiPriority w:val="99"/>
    <w:semiHidden/>
    <w:unhideWhenUsed/>
    <w:rsid w:val="002B3278"/>
  </w:style>
  <w:style w:type="numbering" w:customStyle="1" w:styleId="NoList44411">
    <w:name w:val="No List44411"/>
    <w:next w:val="NoList"/>
    <w:uiPriority w:val="99"/>
    <w:semiHidden/>
    <w:unhideWhenUsed/>
    <w:rsid w:val="002B3278"/>
  </w:style>
  <w:style w:type="numbering" w:customStyle="1" w:styleId="NoList143411">
    <w:name w:val="No List143411"/>
    <w:next w:val="NoList"/>
    <w:uiPriority w:val="99"/>
    <w:semiHidden/>
    <w:unhideWhenUsed/>
    <w:rsid w:val="002B3278"/>
  </w:style>
  <w:style w:type="numbering" w:customStyle="1" w:styleId="NoList213411">
    <w:name w:val="No List213411"/>
    <w:next w:val="NoList"/>
    <w:uiPriority w:val="99"/>
    <w:semiHidden/>
    <w:unhideWhenUsed/>
    <w:rsid w:val="002B3278"/>
  </w:style>
  <w:style w:type="numbering" w:customStyle="1" w:styleId="NoList54411">
    <w:name w:val="No List54411"/>
    <w:next w:val="NoList"/>
    <w:uiPriority w:val="99"/>
    <w:semiHidden/>
    <w:unhideWhenUsed/>
    <w:rsid w:val="002B3278"/>
  </w:style>
  <w:style w:type="numbering" w:customStyle="1" w:styleId="NoList153411">
    <w:name w:val="No List153411"/>
    <w:next w:val="NoList"/>
    <w:uiPriority w:val="99"/>
    <w:semiHidden/>
    <w:unhideWhenUsed/>
    <w:rsid w:val="002B3278"/>
  </w:style>
  <w:style w:type="numbering" w:customStyle="1" w:styleId="NoList223411">
    <w:name w:val="No List223411"/>
    <w:next w:val="NoList"/>
    <w:uiPriority w:val="99"/>
    <w:semiHidden/>
    <w:unhideWhenUsed/>
    <w:rsid w:val="002B3278"/>
  </w:style>
  <w:style w:type="numbering" w:customStyle="1" w:styleId="NoList313411">
    <w:name w:val="No List313411"/>
    <w:next w:val="NoList"/>
    <w:uiPriority w:val="99"/>
    <w:semiHidden/>
    <w:unhideWhenUsed/>
    <w:rsid w:val="002B3278"/>
  </w:style>
  <w:style w:type="numbering" w:customStyle="1" w:styleId="NoList64411">
    <w:name w:val="No List64411"/>
    <w:next w:val="NoList"/>
    <w:uiPriority w:val="99"/>
    <w:semiHidden/>
    <w:unhideWhenUsed/>
    <w:rsid w:val="002B3278"/>
  </w:style>
  <w:style w:type="numbering" w:customStyle="1" w:styleId="NoList163411">
    <w:name w:val="No List163411"/>
    <w:next w:val="NoList"/>
    <w:uiPriority w:val="99"/>
    <w:semiHidden/>
    <w:unhideWhenUsed/>
    <w:rsid w:val="002B3278"/>
  </w:style>
  <w:style w:type="numbering" w:customStyle="1" w:styleId="NoList73411">
    <w:name w:val="No List73411"/>
    <w:next w:val="NoList"/>
    <w:uiPriority w:val="99"/>
    <w:semiHidden/>
    <w:unhideWhenUsed/>
    <w:rsid w:val="002B3278"/>
  </w:style>
  <w:style w:type="numbering" w:customStyle="1" w:styleId="NoList83411">
    <w:name w:val="No List83411"/>
    <w:next w:val="NoList"/>
    <w:uiPriority w:val="99"/>
    <w:semiHidden/>
    <w:unhideWhenUsed/>
    <w:rsid w:val="002B3278"/>
  </w:style>
  <w:style w:type="numbering" w:customStyle="1" w:styleId="NoList92411">
    <w:name w:val="No List92411"/>
    <w:next w:val="NoList"/>
    <w:uiPriority w:val="99"/>
    <w:semiHidden/>
    <w:unhideWhenUsed/>
    <w:rsid w:val="002B3278"/>
  </w:style>
  <w:style w:type="numbering" w:customStyle="1" w:styleId="FrListare112511">
    <w:name w:val="Fără Listare112511"/>
    <w:next w:val="NoList"/>
    <w:semiHidden/>
    <w:rsid w:val="002B3278"/>
  </w:style>
  <w:style w:type="numbering" w:customStyle="1" w:styleId="NoList172511">
    <w:name w:val="No List172511"/>
    <w:next w:val="NoList"/>
    <w:uiPriority w:val="99"/>
    <w:semiHidden/>
    <w:rsid w:val="002B3278"/>
  </w:style>
  <w:style w:type="numbering" w:customStyle="1" w:styleId="NoList1122511">
    <w:name w:val="No List1122511"/>
    <w:next w:val="NoList"/>
    <w:uiPriority w:val="99"/>
    <w:semiHidden/>
    <w:unhideWhenUsed/>
    <w:rsid w:val="002B3278"/>
  </w:style>
  <w:style w:type="numbering" w:customStyle="1" w:styleId="NoList11112511">
    <w:name w:val="No List11112511"/>
    <w:next w:val="NoList"/>
    <w:uiPriority w:val="99"/>
    <w:semiHidden/>
    <w:unhideWhenUsed/>
    <w:rsid w:val="002B3278"/>
  </w:style>
  <w:style w:type="numbering" w:customStyle="1" w:styleId="NoList232511">
    <w:name w:val="No List232511"/>
    <w:next w:val="NoList"/>
    <w:uiPriority w:val="99"/>
    <w:semiHidden/>
    <w:unhideWhenUsed/>
    <w:rsid w:val="002B3278"/>
  </w:style>
  <w:style w:type="numbering" w:customStyle="1" w:styleId="NoList1212511">
    <w:name w:val="No List1212511"/>
    <w:next w:val="NoList"/>
    <w:uiPriority w:val="99"/>
    <w:semiHidden/>
    <w:unhideWhenUsed/>
    <w:rsid w:val="002B3278"/>
  </w:style>
  <w:style w:type="numbering" w:customStyle="1" w:styleId="NoList322511">
    <w:name w:val="No List322511"/>
    <w:next w:val="NoList"/>
    <w:uiPriority w:val="99"/>
    <w:semiHidden/>
    <w:unhideWhenUsed/>
    <w:rsid w:val="002B3278"/>
  </w:style>
  <w:style w:type="numbering" w:customStyle="1" w:styleId="NoList1312511">
    <w:name w:val="No List1312511"/>
    <w:next w:val="NoList"/>
    <w:uiPriority w:val="99"/>
    <w:semiHidden/>
    <w:unhideWhenUsed/>
    <w:rsid w:val="002B3278"/>
  </w:style>
  <w:style w:type="numbering" w:customStyle="1" w:styleId="NoList412511">
    <w:name w:val="No List412511"/>
    <w:next w:val="NoList"/>
    <w:uiPriority w:val="99"/>
    <w:semiHidden/>
    <w:unhideWhenUsed/>
    <w:rsid w:val="002B3278"/>
  </w:style>
  <w:style w:type="numbering" w:customStyle="1" w:styleId="NoList1412511">
    <w:name w:val="No List1412511"/>
    <w:next w:val="NoList"/>
    <w:uiPriority w:val="99"/>
    <w:semiHidden/>
    <w:unhideWhenUsed/>
    <w:rsid w:val="002B3278"/>
  </w:style>
  <w:style w:type="numbering" w:customStyle="1" w:styleId="NoList2112511">
    <w:name w:val="No List2112511"/>
    <w:next w:val="NoList"/>
    <w:uiPriority w:val="99"/>
    <w:semiHidden/>
    <w:unhideWhenUsed/>
    <w:rsid w:val="002B3278"/>
  </w:style>
  <w:style w:type="numbering" w:customStyle="1" w:styleId="NoList512511">
    <w:name w:val="No List512511"/>
    <w:next w:val="NoList"/>
    <w:uiPriority w:val="99"/>
    <w:semiHidden/>
    <w:unhideWhenUsed/>
    <w:rsid w:val="002B3278"/>
  </w:style>
  <w:style w:type="numbering" w:customStyle="1" w:styleId="NoList1512511">
    <w:name w:val="No List1512511"/>
    <w:next w:val="NoList"/>
    <w:uiPriority w:val="99"/>
    <w:semiHidden/>
    <w:unhideWhenUsed/>
    <w:rsid w:val="002B3278"/>
  </w:style>
  <w:style w:type="numbering" w:customStyle="1" w:styleId="NoList2212511">
    <w:name w:val="No List2212511"/>
    <w:next w:val="NoList"/>
    <w:uiPriority w:val="99"/>
    <w:semiHidden/>
    <w:unhideWhenUsed/>
    <w:rsid w:val="002B3278"/>
  </w:style>
  <w:style w:type="numbering" w:customStyle="1" w:styleId="NoList3112511">
    <w:name w:val="No List3112511"/>
    <w:next w:val="NoList"/>
    <w:uiPriority w:val="99"/>
    <w:semiHidden/>
    <w:unhideWhenUsed/>
    <w:rsid w:val="002B3278"/>
  </w:style>
  <w:style w:type="numbering" w:customStyle="1" w:styleId="NoList612511">
    <w:name w:val="No List612511"/>
    <w:next w:val="NoList"/>
    <w:uiPriority w:val="99"/>
    <w:semiHidden/>
    <w:unhideWhenUsed/>
    <w:rsid w:val="002B3278"/>
  </w:style>
  <w:style w:type="numbering" w:customStyle="1" w:styleId="NoList1612511">
    <w:name w:val="No List1612511"/>
    <w:next w:val="NoList"/>
    <w:uiPriority w:val="99"/>
    <w:semiHidden/>
    <w:unhideWhenUsed/>
    <w:rsid w:val="002B3278"/>
  </w:style>
  <w:style w:type="numbering" w:customStyle="1" w:styleId="NoList712511">
    <w:name w:val="No List712511"/>
    <w:next w:val="NoList"/>
    <w:uiPriority w:val="99"/>
    <w:semiHidden/>
    <w:unhideWhenUsed/>
    <w:rsid w:val="002B3278"/>
  </w:style>
  <w:style w:type="numbering" w:customStyle="1" w:styleId="NoList812411">
    <w:name w:val="No List812411"/>
    <w:next w:val="NoList"/>
    <w:uiPriority w:val="99"/>
    <w:semiHidden/>
    <w:unhideWhenUsed/>
    <w:rsid w:val="002B3278"/>
  </w:style>
  <w:style w:type="numbering" w:customStyle="1" w:styleId="NoList4012">
    <w:name w:val="No List4012"/>
    <w:next w:val="NoList"/>
    <w:uiPriority w:val="99"/>
    <w:semiHidden/>
    <w:unhideWhenUsed/>
    <w:rsid w:val="002B3278"/>
  </w:style>
  <w:style w:type="numbering" w:customStyle="1" w:styleId="FrListare1811">
    <w:name w:val="Fără Listare1811"/>
    <w:next w:val="NoList"/>
    <w:semiHidden/>
    <w:rsid w:val="002B3278"/>
  </w:style>
  <w:style w:type="numbering" w:customStyle="1" w:styleId="NoList12911">
    <w:name w:val="No List12911"/>
    <w:next w:val="NoList"/>
    <w:uiPriority w:val="99"/>
    <w:semiHidden/>
    <w:rsid w:val="002B3278"/>
  </w:style>
  <w:style w:type="numbering" w:customStyle="1" w:styleId="NoList112011">
    <w:name w:val="No List112011"/>
    <w:next w:val="NoList"/>
    <w:uiPriority w:val="99"/>
    <w:semiHidden/>
    <w:unhideWhenUsed/>
    <w:rsid w:val="002B3278"/>
  </w:style>
  <w:style w:type="numbering" w:customStyle="1" w:styleId="NoList1111011">
    <w:name w:val="No List1111011"/>
    <w:next w:val="NoList"/>
    <w:uiPriority w:val="99"/>
    <w:semiHidden/>
    <w:unhideWhenUsed/>
    <w:rsid w:val="002B3278"/>
  </w:style>
  <w:style w:type="numbering" w:customStyle="1" w:styleId="NoList22011">
    <w:name w:val="No List22011"/>
    <w:next w:val="NoList"/>
    <w:uiPriority w:val="99"/>
    <w:semiHidden/>
    <w:unhideWhenUsed/>
    <w:rsid w:val="002B3278"/>
  </w:style>
  <w:style w:type="numbering" w:customStyle="1" w:styleId="NoList121011">
    <w:name w:val="No List121011"/>
    <w:next w:val="NoList"/>
    <w:uiPriority w:val="99"/>
    <w:semiHidden/>
    <w:unhideWhenUsed/>
    <w:rsid w:val="002B3278"/>
  </w:style>
  <w:style w:type="numbering" w:customStyle="1" w:styleId="NoList31811">
    <w:name w:val="No List31811"/>
    <w:next w:val="NoList"/>
    <w:uiPriority w:val="99"/>
    <w:semiHidden/>
    <w:unhideWhenUsed/>
    <w:rsid w:val="002B3278"/>
  </w:style>
  <w:style w:type="numbering" w:customStyle="1" w:styleId="NoList13811">
    <w:name w:val="No List13811"/>
    <w:next w:val="NoList"/>
    <w:uiPriority w:val="99"/>
    <w:semiHidden/>
    <w:unhideWhenUsed/>
    <w:rsid w:val="002B3278"/>
  </w:style>
  <w:style w:type="numbering" w:customStyle="1" w:styleId="NoList4912">
    <w:name w:val="No List4912"/>
    <w:next w:val="NoList"/>
    <w:uiPriority w:val="99"/>
    <w:semiHidden/>
    <w:unhideWhenUsed/>
    <w:rsid w:val="002B3278"/>
  </w:style>
  <w:style w:type="numbering" w:customStyle="1" w:styleId="NoList14811">
    <w:name w:val="No List14811"/>
    <w:next w:val="NoList"/>
    <w:uiPriority w:val="99"/>
    <w:semiHidden/>
    <w:unhideWhenUsed/>
    <w:rsid w:val="002B3278"/>
  </w:style>
  <w:style w:type="numbering" w:customStyle="1" w:styleId="NoList211011">
    <w:name w:val="No List211011"/>
    <w:next w:val="NoList"/>
    <w:uiPriority w:val="99"/>
    <w:semiHidden/>
    <w:unhideWhenUsed/>
    <w:rsid w:val="002B3278"/>
  </w:style>
  <w:style w:type="numbering" w:customStyle="1" w:styleId="NoList5912">
    <w:name w:val="No List5912"/>
    <w:next w:val="NoList"/>
    <w:uiPriority w:val="99"/>
    <w:semiHidden/>
    <w:unhideWhenUsed/>
    <w:rsid w:val="002B3278"/>
  </w:style>
  <w:style w:type="numbering" w:customStyle="1" w:styleId="NoList15811">
    <w:name w:val="No List15811"/>
    <w:next w:val="NoList"/>
    <w:uiPriority w:val="99"/>
    <w:semiHidden/>
    <w:unhideWhenUsed/>
    <w:rsid w:val="002B3278"/>
  </w:style>
  <w:style w:type="numbering" w:customStyle="1" w:styleId="NoList22811">
    <w:name w:val="No List22811"/>
    <w:next w:val="NoList"/>
    <w:uiPriority w:val="99"/>
    <w:semiHidden/>
    <w:unhideWhenUsed/>
    <w:rsid w:val="002B3278"/>
  </w:style>
  <w:style w:type="numbering" w:customStyle="1" w:styleId="NoList31911">
    <w:name w:val="No List31911"/>
    <w:next w:val="NoList"/>
    <w:uiPriority w:val="99"/>
    <w:semiHidden/>
    <w:unhideWhenUsed/>
    <w:rsid w:val="002B3278"/>
  </w:style>
  <w:style w:type="numbering" w:customStyle="1" w:styleId="NoList6912">
    <w:name w:val="No List6912"/>
    <w:next w:val="NoList"/>
    <w:uiPriority w:val="99"/>
    <w:semiHidden/>
    <w:unhideWhenUsed/>
    <w:rsid w:val="002B3278"/>
  </w:style>
  <w:style w:type="numbering" w:customStyle="1" w:styleId="NoList16811">
    <w:name w:val="No List16811"/>
    <w:next w:val="NoList"/>
    <w:uiPriority w:val="99"/>
    <w:semiHidden/>
    <w:unhideWhenUsed/>
    <w:rsid w:val="002B3278"/>
  </w:style>
  <w:style w:type="numbering" w:customStyle="1" w:styleId="NoList7811">
    <w:name w:val="No List7811"/>
    <w:next w:val="NoList"/>
    <w:uiPriority w:val="99"/>
    <w:semiHidden/>
    <w:unhideWhenUsed/>
    <w:rsid w:val="002B3278"/>
  </w:style>
  <w:style w:type="numbering" w:customStyle="1" w:styleId="NoList8811">
    <w:name w:val="No List8811"/>
    <w:next w:val="NoList"/>
    <w:uiPriority w:val="99"/>
    <w:semiHidden/>
    <w:unhideWhenUsed/>
    <w:rsid w:val="002B3278"/>
  </w:style>
  <w:style w:type="numbering" w:customStyle="1" w:styleId="NoList9711">
    <w:name w:val="No List9711"/>
    <w:next w:val="NoList"/>
    <w:uiPriority w:val="99"/>
    <w:semiHidden/>
    <w:unhideWhenUsed/>
    <w:rsid w:val="002B3278"/>
  </w:style>
  <w:style w:type="numbering" w:customStyle="1" w:styleId="FrListare11711">
    <w:name w:val="Fără Listare11711"/>
    <w:next w:val="NoList"/>
    <w:semiHidden/>
    <w:rsid w:val="002B3278"/>
  </w:style>
  <w:style w:type="numbering" w:customStyle="1" w:styleId="NoList17711">
    <w:name w:val="No List17711"/>
    <w:next w:val="NoList"/>
    <w:uiPriority w:val="99"/>
    <w:semiHidden/>
    <w:rsid w:val="002B3278"/>
  </w:style>
  <w:style w:type="numbering" w:customStyle="1" w:styleId="NoList112711">
    <w:name w:val="No List112711"/>
    <w:next w:val="NoList"/>
    <w:uiPriority w:val="99"/>
    <w:semiHidden/>
    <w:unhideWhenUsed/>
    <w:rsid w:val="002B3278"/>
  </w:style>
  <w:style w:type="numbering" w:customStyle="1" w:styleId="NoList90">
    <w:name w:val="No List90"/>
    <w:next w:val="NoList"/>
    <w:uiPriority w:val="99"/>
    <w:semiHidden/>
    <w:unhideWhenUsed/>
    <w:rsid w:val="002B3278"/>
  </w:style>
  <w:style w:type="numbering" w:customStyle="1" w:styleId="FrListare120">
    <w:name w:val="Fără Listare120"/>
    <w:next w:val="NoList"/>
    <w:semiHidden/>
    <w:rsid w:val="002B3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2362">
      <w:bodyDiv w:val="1"/>
      <w:marLeft w:val="0"/>
      <w:marRight w:val="0"/>
      <w:marTop w:val="0"/>
      <w:marBottom w:val="0"/>
      <w:divBdr>
        <w:top w:val="none" w:sz="0" w:space="0" w:color="auto"/>
        <w:left w:val="none" w:sz="0" w:space="0" w:color="auto"/>
        <w:bottom w:val="none" w:sz="0" w:space="0" w:color="auto"/>
        <w:right w:val="none" w:sz="0" w:space="0" w:color="auto"/>
      </w:divBdr>
    </w:div>
    <w:div w:id="19480501">
      <w:bodyDiv w:val="1"/>
      <w:marLeft w:val="0"/>
      <w:marRight w:val="0"/>
      <w:marTop w:val="0"/>
      <w:marBottom w:val="0"/>
      <w:divBdr>
        <w:top w:val="none" w:sz="0" w:space="0" w:color="auto"/>
        <w:left w:val="none" w:sz="0" w:space="0" w:color="auto"/>
        <w:bottom w:val="none" w:sz="0" w:space="0" w:color="auto"/>
        <w:right w:val="none" w:sz="0" w:space="0" w:color="auto"/>
      </w:divBdr>
    </w:div>
    <w:div w:id="23797297">
      <w:bodyDiv w:val="1"/>
      <w:marLeft w:val="0"/>
      <w:marRight w:val="0"/>
      <w:marTop w:val="0"/>
      <w:marBottom w:val="0"/>
      <w:divBdr>
        <w:top w:val="none" w:sz="0" w:space="0" w:color="auto"/>
        <w:left w:val="none" w:sz="0" w:space="0" w:color="auto"/>
        <w:bottom w:val="none" w:sz="0" w:space="0" w:color="auto"/>
        <w:right w:val="none" w:sz="0" w:space="0" w:color="auto"/>
      </w:divBdr>
    </w:div>
    <w:div w:id="60101977">
      <w:bodyDiv w:val="1"/>
      <w:marLeft w:val="0"/>
      <w:marRight w:val="0"/>
      <w:marTop w:val="0"/>
      <w:marBottom w:val="0"/>
      <w:divBdr>
        <w:top w:val="none" w:sz="0" w:space="0" w:color="auto"/>
        <w:left w:val="none" w:sz="0" w:space="0" w:color="auto"/>
        <w:bottom w:val="none" w:sz="0" w:space="0" w:color="auto"/>
        <w:right w:val="none" w:sz="0" w:space="0" w:color="auto"/>
      </w:divBdr>
    </w:div>
    <w:div w:id="75636737">
      <w:bodyDiv w:val="1"/>
      <w:marLeft w:val="0"/>
      <w:marRight w:val="0"/>
      <w:marTop w:val="0"/>
      <w:marBottom w:val="0"/>
      <w:divBdr>
        <w:top w:val="none" w:sz="0" w:space="0" w:color="auto"/>
        <w:left w:val="none" w:sz="0" w:space="0" w:color="auto"/>
        <w:bottom w:val="none" w:sz="0" w:space="0" w:color="auto"/>
        <w:right w:val="none" w:sz="0" w:space="0" w:color="auto"/>
      </w:divBdr>
    </w:div>
    <w:div w:id="88891142">
      <w:bodyDiv w:val="1"/>
      <w:marLeft w:val="0"/>
      <w:marRight w:val="0"/>
      <w:marTop w:val="0"/>
      <w:marBottom w:val="0"/>
      <w:divBdr>
        <w:top w:val="none" w:sz="0" w:space="0" w:color="auto"/>
        <w:left w:val="none" w:sz="0" w:space="0" w:color="auto"/>
        <w:bottom w:val="none" w:sz="0" w:space="0" w:color="auto"/>
        <w:right w:val="none" w:sz="0" w:space="0" w:color="auto"/>
      </w:divBdr>
    </w:div>
    <w:div w:id="95057881">
      <w:bodyDiv w:val="1"/>
      <w:marLeft w:val="0"/>
      <w:marRight w:val="0"/>
      <w:marTop w:val="0"/>
      <w:marBottom w:val="0"/>
      <w:divBdr>
        <w:top w:val="none" w:sz="0" w:space="0" w:color="auto"/>
        <w:left w:val="none" w:sz="0" w:space="0" w:color="auto"/>
        <w:bottom w:val="none" w:sz="0" w:space="0" w:color="auto"/>
        <w:right w:val="none" w:sz="0" w:space="0" w:color="auto"/>
      </w:divBdr>
    </w:div>
    <w:div w:id="110324491">
      <w:bodyDiv w:val="1"/>
      <w:marLeft w:val="0"/>
      <w:marRight w:val="0"/>
      <w:marTop w:val="0"/>
      <w:marBottom w:val="0"/>
      <w:divBdr>
        <w:top w:val="none" w:sz="0" w:space="0" w:color="auto"/>
        <w:left w:val="none" w:sz="0" w:space="0" w:color="auto"/>
        <w:bottom w:val="none" w:sz="0" w:space="0" w:color="auto"/>
        <w:right w:val="none" w:sz="0" w:space="0" w:color="auto"/>
      </w:divBdr>
    </w:div>
    <w:div w:id="121657729">
      <w:bodyDiv w:val="1"/>
      <w:marLeft w:val="0"/>
      <w:marRight w:val="0"/>
      <w:marTop w:val="0"/>
      <w:marBottom w:val="0"/>
      <w:divBdr>
        <w:top w:val="none" w:sz="0" w:space="0" w:color="auto"/>
        <w:left w:val="none" w:sz="0" w:space="0" w:color="auto"/>
        <w:bottom w:val="none" w:sz="0" w:space="0" w:color="auto"/>
        <w:right w:val="none" w:sz="0" w:space="0" w:color="auto"/>
      </w:divBdr>
    </w:div>
    <w:div w:id="121771213">
      <w:bodyDiv w:val="1"/>
      <w:marLeft w:val="0"/>
      <w:marRight w:val="0"/>
      <w:marTop w:val="0"/>
      <w:marBottom w:val="0"/>
      <w:divBdr>
        <w:top w:val="none" w:sz="0" w:space="0" w:color="auto"/>
        <w:left w:val="none" w:sz="0" w:space="0" w:color="auto"/>
        <w:bottom w:val="none" w:sz="0" w:space="0" w:color="auto"/>
        <w:right w:val="none" w:sz="0" w:space="0" w:color="auto"/>
      </w:divBdr>
    </w:div>
    <w:div w:id="129712724">
      <w:bodyDiv w:val="1"/>
      <w:marLeft w:val="0"/>
      <w:marRight w:val="0"/>
      <w:marTop w:val="0"/>
      <w:marBottom w:val="0"/>
      <w:divBdr>
        <w:top w:val="none" w:sz="0" w:space="0" w:color="auto"/>
        <w:left w:val="none" w:sz="0" w:space="0" w:color="auto"/>
        <w:bottom w:val="none" w:sz="0" w:space="0" w:color="auto"/>
        <w:right w:val="none" w:sz="0" w:space="0" w:color="auto"/>
      </w:divBdr>
    </w:div>
    <w:div w:id="130638260">
      <w:bodyDiv w:val="1"/>
      <w:marLeft w:val="0"/>
      <w:marRight w:val="0"/>
      <w:marTop w:val="0"/>
      <w:marBottom w:val="0"/>
      <w:divBdr>
        <w:top w:val="none" w:sz="0" w:space="0" w:color="auto"/>
        <w:left w:val="none" w:sz="0" w:space="0" w:color="auto"/>
        <w:bottom w:val="none" w:sz="0" w:space="0" w:color="auto"/>
        <w:right w:val="none" w:sz="0" w:space="0" w:color="auto"/>
      </w:divBdr>
    </w:div>
    <w:div w:id="132406164">
      <w:bodyDiv w:val="1"/>
      <w:marLeft w:val="0"/>
      <w:marRight w:val="0"/>
      <w:marTop w:val="0"/>
      <w:marBottom w:val="0"/>
      <w:divBdr>
        <w:top w:val="none" w:sz="0" w:space="0" w:color="auto"/>
        <w:left w:val="none" w:sz="0" w:space="0" w:color="auto"/>
        <w:bottom w:val="none" w:sz="0" w:space="0" w:color="auto"/>
        <w:right w:val="none" w:sz="0" w:space="0" w:color="auto"/>
      </w:divBdr>
    </w:div>
    <w:div w:id="189533528">
      <w:bodyDiv w:val="1"/>
      <w:marLeft w:val="0"/>
      <w:marRight w:val="0"/>
      <w:marTop w:val="0"/>
      <w:marBottom w:val="0"/>
      <w:divBdr>
        <w:top w:val="none" w:sz="0" w:space="0" w:color="auto"/>
        <w:left w:val="none" w:sz="0" w:space="0" w:color="auto"/>
        <w:bottom w:val="none" w:sz="0" w:space="0" w:color="auto"/>
        <w:right w:val="none" w:sz="0" w:space="0" w:color="auto"/>
      </w:divBdr>
    </w:div>
    <w:div w:id="217937529">
      <w:bodyDiv w:val="1"/>
      <w:marLeft w:val="0"/>
      <w:marRight w:val="0"/>
      <w:marTop w:val="0"/>
      <w:marBottom w:val="0"/>
      <w:divBdr>
        <w:top w:val="none" w:sz="0" w:space="0" w:color="auto"/>
        <w:left w:val="none" w:sz="0" w:space="0" w:color="auto"/>
        <w:bottom w:val="none" w:sz="0" w:space="0" w:color="auto"/>
        <w:right w:val="none" w:sz="0" w:space="0" w:color="auto"/>
      </w:divBdr>
    </w:div>
    <w:div w:id="227112886">
      <w:bodyDiv w:val="1"/>
      <w:marLeft w:val="0"/>
      <w:marRight w:val="0"/>
      <w:marTop w:val="0"/>
      <w:marBottom w:val="0"/>
      <w:divBdr>
        <w:top w:val="none" w:sz="0" w:space="0" w:color="auto"/>
        <w:left w:val="none" w:sz="0" w:space="0" w:color="auto"/>
        <w:bottom w:val="none" w:sz="0" w:space="0" w:color="auto"/>
        <w:right w:val="none" w:sz="0" w:space="0" w:color="auto"/>
      </w:divBdr>
    </w:div>
    <w:div w:id="229388262">
      <w:bodyDiv w:val="1"/>
      <w:marLeft w:val="0"/>
      <w:marRight w:val="0"/>
      <w:marTop w:val="0"/>
      <w:marBottom w:val="0"/>
      <w:divBdr>
        <w:top w:val="none" w:sz="0" w:space="0" w:color="auto"/>
        <w:left w:val="none" w:sz="0" w:space="0" w:color="auto"/>
        <w:bottom w:val="none" w:sz="0" w:space="0" w:color="auto"/>
        <w:right w:val="none" w:sz="0" w:space="0" w:color="auto"/>
      </w:divBdr>
    </w:div>
    <w:div w:id="239679461">
      <w:bodyDiv w:val="1"/>
      <w:marLeft w:val="0"/>
      <w:marRight w:val="0"/>
      <w:marTop w:val="0"/>
      <w:marBottom w:val="0"/>
      <w:divBdr>
        <w:top w:val="none" w:sz="0" w:space="0" w:color="auto"/>
        <w:left w:val="none" w:sz="0" w:space="0" w:color="auto"/>
        <w:bottom w:val="none" w:sz="0" w:space="0" w:color="auto"/>
        <w:right w:val="none" w:sz="0" w:space="0" w:color="auto"/>
      </w:divBdr>
    </w:div>
    <w:div w:id="258029364">
      <w:bodyDiv w:val="1"/>
      <w:marLeft w:val="0"/>
      <w:marRight w:val="0"/>
      <w:marTop w:val="0"/>
      <w:marBottom w:val="0"/>
      <w:divBdr>
        <w:top w:val="none" w:sz="0" w:space="0" w:color="auto"/>
        <w:left w:val="none" w:sz="0" w:space="0" w:color="auto"/>
        <w:bottom w:val="none" w:sz="0" w:space="0" w:color="auto"/>
        <w:right w:val="none" w:sz="0" w:space="0" w:color="auto"/>
      </w:divBdr>
    </w:div>
    <w:div w:id="283998770">
      <w:bodyDiv w:val="1"/>
      <w:marLeft w:val="0"/>
      <w:marRight w:val="0"/>
      <w:marTop w:val="0"/>
      <w:marBottom w:val="0"/>
      <w:divBdr>
        <w:top w:val="none" w:sz="0" w:space="0" w:color="auto"/>
        <w:left w:val="none" w:sz="0" w:space="0" w:color="auto"/>
        <w:bottom w:val="none" w:sz="0" w:space="0" w:color="auto"/>
        <w:right w:val="none" w:sz="0" w:space="0" w:color="auto"/>
      </w:divBdr>
    </w:div>
    <w:div w:id="340006759">
      <w:bodyDiv w:val="1"/>
      <w:marLeft w:val="0"/>
      <w:marRight w:val="0"/>
      <w:marTop w:val="0"/>
      <w:marBottom w:val="0"/>
      <w:divBdr>
        <w:top w:val="none" w:sz="0" w:space="0" w:color="auto"/>
        <w:left w:val="none" w:sz="0" w:space="0" w:color="auto"/>
        <w:bottom w:val="none" w:sz="0" w:space="0" w:color="auto"/>
        <w:right w:val="none" w:sz="0" w:space="0" w:color="auto"/>
      </w:divBdr>
    </w:div>
    <w:div w:id="353699484">
      <w:bodyDiv w:val="1"/>
      <w:marLeft w:val="0"/>
      <w:marRight w:val="0"/>
      <w:marTop w:val="0"/>
      <w:marBottom w:val="0"/>
      <w:divBdr>
        <w:top w:val="none" w:sz="0" w:space="0" w:color="auto"/>
        <w:left w:val="none" w:sz="0" w:space="0" w:color="auto"/>
        <w:bottom w:val="none" w:sz="0" w:space="0" w:color="auto"/>
        <w:right w:val="none" w:sz="0" w:space="0" w:color="auto"/>
      </w:divBdr>
    </w:div>
    <w:div w:id="358623377">
      <w:bodyDiv w:val="1"/>
      <w:marLeft w:val="0"/>
      <w:marRight w:val="0"/>
      <w:marTop w:val="0"/>
      <w:marBottom w:val="0"/>
      <w:divBdr>
        <w:top w:val="none" w:sz="0" w:space="0" w:color="auto"/>
        <w:left w:val="none" w:sz="0" w:space="0" w:color="auto"/>
        <w:bottom w:val="none" w:sz="0" w:space="0" w:color="auto"/>
        <w:right w:val="none" w:sz="0" w:space="0" w:color="auto"/>
      </w:divBdr>
    </w:div>
    <w:div w:id="370375301">
      <w:bodyDiv w:val="1"/>
      <w:marLeft w:val="0"/>
      <w:marRight w:val="0"/>
      <w:marTop w:val="0"/>
      <w:marBottom w:val="0"/>
      <w:divBdr>
        <w:top w:val="none" w:sz="0" w:space="0" w:color="auto"/>
        <w:left w:val="none" w:sz="0" w:space="0" w:color="auto"/>
        <w:bottom w:val="none" w:sz="0" w:space="0" w:color="auto"/>
        <w:right w:val="none" w:sz="0" w:space="0" w:color="auto"/>
      </w:divBdr>
    </w:div>
    <w:div w:id="384255467">
      <w:bodyDiv w:val="1"/>
      <w:marLeft w:val="0"/>
      <w:marRight w:val="0"/>
      <w:marTop w:val="0"/>
      <w:marBottom w:val="0"/>
      <w:divBdr>
        <w:top w:val="none" w:sz="0" w:space="0" w:color="auto"/>
        <w:left w:val="none" w:sz="0" w:space="0" w:color="auto"/>
        <w:bottom w:val="none" w:sz="0" w:space="0" w:color="auto"/>
        <w:right w:val="none" w:sz="0" w:space="0" w:color="auto"/>
      </w:divBdr>
    </w:div>
    <w:div w:id="411397364">
      <w:bodyDiv w:val="1"/>
      <w:marLeft w:val="0"/>
      <w:marRight w:val="0"/>
      <w:marTop w:val="0"/>
      <w:marBottom w:val="0"/>
      <w:divBdr>
        <w:top w:val="none" w:sz="0" w:space="0" w:color="auto"/>
        <w:left w:val="none" w:sz="0" w:space="0" w:color="auto"/>
        <w:bottom w:val="none" w:sz="0" w:space="0" w:color="auto"/>
        <w:right w:val="none" w:sz="0" w:space="0" w:color="auto"/>
      </w:divBdr>
    </w:div>
    <w:div w:id="415129884">
      <w:bodyDiv w:val="1"/>
      <w:marLeft w:val="0"/>
      <w:marRight w:val="0"/>
      <w:marTop w:val="0"/>
      <w:marBottom w:val="0"/>
      <w:divBdr>
        <w:top w:val="none" w:sz="0" w:space="0" w:color="auto"/>
        <w:left w:val="none" w:sz="0" w:space="0" w:color="auto"/>
        <w:bottom w:val="none" w:sz="0" w:space="0" w:color="auto"/>
        <w:right w:val="none" w:sz="0" w:space="0" w:color="auto"/>
      </w:divBdr>
    </w:div>
    <w:div w:id="436409426">
      <w:bodyDiv w:val="1"/>
      <w:marLeft w:val="0"/>
      <w:marRight w:val="0"/>
      <w:marTop w:val="0"/>
      <w:marBottom w:val="0"/>
      <w:divBdr>
        <w:top w:val="none" w:sz="0" w:space="0" w:color="auto"/>
        <w:left w:val="none" w:sz="0" w:space="0" w:color="auto"/>
        <w:bottom w:val="none" w:sz="0" w:space="0" w:color="auto"/>
        <w:right w:val="none" w:sz="0" w:space="0" w:color="auto"/>
      </w:divBdr>
    </w:div>
    <w:div w:id="439379596">
      <w:bodyDiv w:val="1"/>
      <w:marLeft w:val="0"/>
      <w:marRight w:val="0"/>
      <w:marTop w:val="0"/>
      <w:marBottom w:val="0"/>
      <w:divBdr>
        <w:top w:val="none" w:sz="0" w:space="0" w:color="auto"/>
        <w:left w:val="none" w:sz="0" w:space="0" w:color="auto"/>
        <w:bottom w:val="none" w:sz="0" w:space="0" w:color="auto"/>
        <w:right w:val="none" w:sz="0" w:space="0" w:color="auto"/>
      </w:divBdr>
    </w:div>
    <w:div w:id="447166317">
      <w:bodyDiv w:val="1"/>
      <w:marLeft w:val="0"/>
      <w:marRight w:val="0"/>
      <w:marTop w:val="0"/>
      <w:marBottom w:val="0"/>
      <w:divBdr>
        <w:top w:val="none" w:sz="0" w:space="0" w:color="auto"/>
        <w:left w:val="none" w:sz="0" w:space="0" w:color="auto"/>
        <w:bottom w:val="none" w:sz="0" w:space="0" w:color="auto"/>
        <w:right w:val="none" w:sz="0" w:space="0" w:color="auto"/>
      </w:divBdr>
    </w:div>
    <w:div w:id="457070995">
      <w:bodyDiv w:val="1"/>
      <w:marLeft w:val="0"/>
      <w:marRight w:val="0"/>
      <w:marTop w:val="0"/>
      <w:marBottom w:val="0"/>
      <w:divBdr>
        <w:top w:val="none" w:sz="0" w:space="0" w:color="auto"/>
        <w:left w:val="none" w:sz="0" w:space="0" w:color="auto"/>
        <w:bottom w:val="none" w:sz="0" w:space="0" w:color="auto"/>
        <w:right w:val="none" w:sz="0" w:space="0" w:color="auto"/>
      </w:divBdr>
    </w:div>
    <w:div w:id="484276227">
      <w:bodyDiv w:val="1"/>
      <w:marLeft w:val="0"/>
      <w:marRight w:val="0"/>
      <w:marTop w:val="0"/>
      <w:marBottom w:val="0"/>
      <w:divBdr>
        <w:top w:val="none" w:sz="0" w:space="0" w:color="auto"/>
        <w:left w:val="none" w:sz="0" w:space="0" w:color="auto"/>
        <w:bottom w:val="none" w:sz="0" w:space="0" w:color="auto"/>
        <w:right w:val="none" w:sz="0" w:space="0" w:color="auto"/>
      </w:divBdr>
    </w:div>
    <w:div w:id="488136676">
      <w:bodyDiv w:val="1"/>
      <w:marLeft w:val="0"/>
      <w:marRight w:val="0"/>
      <w:marTop w:val="0"/>
      <w:marBottom w:val="0"/>
      <w:divBdr>
        <w:top w:val="none" w:sz="0" w:space="0" w:color="auto"/>
        <w:left w:val="none" w:sz="0" w:space="0" w:color="auto"/>
        <w:bottom w:val="none" w:sz="0" w:space="0" w:color="auto"/>
        <w:right w:val="none" w:sz="0" w:space="0" w:color="auto"/>
      </w:divBdr>
    </w:div>
    <w:div w:id="511606277">
      <w:bodyDiv w:val="1"/>
      <w:marLeft w:val="0"/>
      <w:marRight w:val="0"/>
      <w:marTop w:val="0"/>
      <w:marBottom w:val="0"/>
      <w:divBdr>
        <w:top w:val="none" w:sz="0" w:space="0" w:color="auto"/>
        <w:left w:val="none" w:sz="0" w:space="0" w:color="auto"/>
        <w:bottom w:val="none" w:sz="0" w:space="0" w:color="auto"/>
        <w:right w:val="none" w:sz="0" w:space="0" w:color="auto"/>
      </w:divBdr>
    </w:div>
    <w:div w:id="563175379">
      <w:bodyDiv w:val="1"/>
      <w:marLeft w:val="0"/>
      <w:marRight w:val="0"/>
      <w:marTop w:val="0"/>
      <w:marBottom w:val="0"/>
      <w:divBdr>
        <w:top w:val="none" w:sz="0" w:space="0" w:color="auto"/>
        <w:left w:val="none" w:sz="0" w:space="0" w:color="auto"/>
        <w:bottom w:val="none" w:sz="0" w:space="0" w:color="auto"/>
        <w:right w:val="none" w:sz="0" w:space="0" w:color="auto"/>
      </w:divBdr>
    </w:div>
    <w:div w:id="569075087">
      <w:bodyDiv w:val="1"/>
      <w:marLeft w:val="0"/>
      <w:marRight w:val="0"/>
      <w:marTop w:val="0"/>
      <w:marBottom w:val="0"/>
      <w:divBdr>
        <w:top w:val="none" w:sz="0" w:space="0" w:color="auto"/>
        <w:left w:val="none" w:sz="0" w:space="0" w:color="auto"/>
        <w:bottom w:val="none" w:sz="0" w:space="0" w:color="auto"/>
        <w:right w:val="none" w:sz="0" w:space="0" w:color="auto"/>
      </w:divBdr>
    </w:div>
    <w:div w:id="581990450">
      <w:bodyDiv w:val="1"/>
      <w:marLeft w:val="0"/>
      <w:marRight w:val="0"/>
      <w:marTop w:val="0"/>
      <w:marBottom w:val="0"/>
      <w:divBdr>
        <w:top w:val="none" w:sz="0" w:space="0" w:color="auto"/>
        <w:left w:val="none" w:sz="0" w:space="0" w:color="auto"/>
        <w:bottom w:val="none" w:sz="0" w:space="0" w:color="auto"/>
        <w:right w:val="none" w:sz="0" w:space="0" w:color="auto"/>
      </w:divBdr>
    </w:div>
    <w:div w:id="589657252">
      <w:bodyDiv w:val="1"/>
      <w:marLeft w:val="0"/>
      <w:marRight w:val="0"/>
      <w:marTop w:val="0"/>
      <w:marBottom w:val="0"/>
      <w:divBdr>
        <w:top w:val="none" w:sz="0" w:space="0" w:color="auto"/>
        <w:left w:val="none" w:sz="0" w:space="0" w:color="auto"/>
        <w:bottom w:val="none" w:sz="0" w:space="0" w:color="auto"/>
        <w:right w:val="none" w:sz="0" w:space="0" w:color="auto"/>
      </w:divBdr>
    </w:div>
    <w:div w:id="613682406">
      <w:bodyDiv w:val="1"/>
      <w:marLeft w:val="0"/>
      <w:marRight w:val="0"/>
      <w:marTop w:val="0"/>
      <w:marBottom w:val="0"/>
      <w:divBdr>
        <w:top w:val="none" w:sz="0" w:space="0" w:color="auto"/>
        <w:left w:val="none" w:sz="0" w:space="0" w:color="auto"/>
        <w:bottom w:val="none" w:sz="0" w:space="0" w:color="auto"/>
        <w:right w:val="none" w:sz="0" w:space="0" w:color="auto"/>
      </w:divBdr>
    </w:div>
    <w:div w:id="631716234">
      <w:bodyDiv w:val="1"/>
      <w:marLeft w:val="0"/>
      <w:marRight w:val="0"/>
      <w:marTop w:val="0"/>
      <w:marBottom w:val="0"/>
      <w:divBdr>
        <w:top w:val="none" w:sz="0" w:space="0" w:color="auto"/>
        <w:left w:val="none" w:sz="0" w:space="0" w:color="auto"/>
        <w:bottom w:val="none" w:sz="0" w:space="0" w:color="auto"/>
        <w:right w:val="none" w:sz="0" w:space="0" w:color="auto"/>
      </w:divBdr>
    </w:div>
    <w:div w:id="645595717">
      <w:bodyDiv w:val="1"/>
      <w:marLeft w:val="0"/>
      <w:marRight w:val="0"/>
      <w:marTop w:val="0"/>
      <w:marBottom w:val="0"/>
      <w:divBdr>
        <w:top w:val="none" w:sz="0" w:space="0" w:color="auto"/>
        <w:left w:val="none" w:sz="0" w:space="0" w:color="auto"/>
        <w:bottom w:val="none" w:sz="0" w:space="0" w:color="auto"/>
        <w:right w:val="none" w:sz="0" w:space="0" w:color="auto"/>
      </w:divBdr>
    </w:div>
    <w:div w:id="671177147">
      <w:bodyDiv w:val="1"/>
      <w:marLeft w:val="0"/>
      <w:marRight w:val="0"/>
      <w:marTop w:val="0"/>
      <w:marBottom w:val="0"/>
      <w:divBdr>
        <w:top w:val="none" w:sz="0" w:space="0" w:color="auto"/>
        <w:left w:val="none" w:sz="0" w:space="0" w:color="auto"/>
        <w:bottom w:val="none" w:sz="0" w:space="0" w:color="auto"/>
        <w:right w:val="none" w:sz="0" w:space="0" w:color="auto"/>
      </w:divBdr>
    </w:div>
    <w:div w:id="671378361">
      <w:bodyDiv w:val="1"/>
      <w:marLeft w:val="0"/>
      <w:marRight w:val="0"/>
      <w:marTop w:val="0"/>
      <w:marBottom w:val="0"/>
      <w:divBdr>
        <w:top w:val="none" w:sz="0" w:space="0" w:color="auto"/>
        <w:left w:val="none" w:sz="0" w:space="0" w:color="auto"/>
        <w:bottom w:val="none" w:sz="0" w:space="0" w:color="auto"/>
        <w:right w:val="none" w:sz="0" w:space="0" w:color="auto"/>
      </w:divBdr>
    </w:div>
    <w:div w:id="678851645">
      <w:bodyDiv w:val="1"/>
      <w:marLeft w:val="0"/>
      <w:marRight w:val="0"/>
      <w:marTop w:val="0"/>
      <w:marBottom w:val="0"/>
      <w:divBdr>
        <w:top w:val="none" w:sz="0" w:space="0" w:color="auto"/>
        <w:left w:val="none" w:sz="0" w:space="0" w:color="auto"/>
        <w:bottom w:val="none" w:sz="0" w:space="0" w:color="auto"/>
        <w:right w:val="none" w:sz="0" w:space="0" w:color="auto"/>
      </w:divBdr>
    </w:div>
    <w:div w:id="686372492">
      <w:bodyDiv w:val="1"/>
      <w:marLeft w:val="0"/>
      <w:marRight w:val="0"/>
      <w:marTop w:val="0"/>
      <w:marBottom w:val="0"/>
      <w:divBdr>
        <w:top w:val="none" w:sz="0" w:space="0" w:color="auto"/>
        <w:left w:val="none" w:sz="0" w:space="0" w:color="auto"/>
        <w:bottom w:val="none" w:sz="0" w:space="0" w:color="auto"/>
        <w:right w:val="none" w:sz="0" w:space="0" w:color="auto"/>
      </w:divBdr>
    </w:div>
    <w:div w:id="715159852">
      <w:bodyDiv w:val="1"/>
      <w:marLeft w:val="0"/>
      <w:marRight w:val="0"/>
      <w:marTop w:val="0"/>
      <w:marBottom w:val="0"/>
      <w:divBdr>
        <w:top w:val="none" w:sz="0" w:space="0" w:color="auto"/>
        <w:left w:val="none" w:sz="0" w:space="0" w:color="auto"/>
        <w:bottom w:val="none" w:sz="0" w:space="0" w:color="auto"/>
        <w:right w:val="none" w:sz="0" w:space="0" w:color="auto"/>
      </w:divBdr>
    </w:div>
    <w:div w:id="744104433">
      <w:bodyDiv w:val="1"/>
      <w:marLeft w:val="0"/>
      <w:marRight w:val="0"/>
      <w:marTop w:val="0"/>
      <w:marBottom w:val="0"/>
      <w:divBdr>
        <w:top w:val="none" w:sz="0" w:space="0" w:color="auto"/>
        <w:left w:val="none" w:sz="0" w:space="0" w:color="auto"/>
        <w:bottom w:val="none" w:sz="0" w:space="0" w:color="auto"/>
        <w:right w:val="none" w:sz="0" w:space="0" w:color="auto"/>
      </w:divBdr>
    </w:div>
    <w:div w:id="750807760">
      <w:bodyDiv w:val="1"/>
      <w:marLeft w:val="0"/>
      <w:marRight w:val="0"/>
      <w:marTop w:val="0"/>
      <w:marBottom w:val="0"/>
      <w:divBdr>
        <w:top w:val="none" w:sz="0" w:space="0" w:color="auto"/>
        <w:left w:val="none" w:sz="0" w:space="0" w:color="auto"/>
        <w:bottom w:val="none" w:sz="0" w:space="0" w:color="auto"/>
        <w:right w:val="none" w:sz="0" w:space="0" w:color="auto"/>
      </w:divBdr>
    </w:div>
    <w:div w:id="753748394">
      <w:bodyDiv w:val="1"/>
      <w:marLeft w:val="0"/>
      <w:marRight w:val="0"/>
      <w:marTop w:val="0"/>
      <w:marBottom w:val="0"/>
      <w:divBdr>
        <w:top w:val="none" w:sz="0" w:space="0" w:color="auto"/>
        <w:left w:val="none" w:sz="0" w:space="0" w:color="auto"/>
        <w:bottom w:val="none" w:sz="0" w:space="0" w:color="auto"/>
        <w:right w:val="none" w:sz="0" w:space="0" w:color="auto"/>
      </w:divBdr>
    </w:div>
    <w:div w:id="772898064">
      <w:bodyDiv w:val="1"/>
      <w:marLeft w:val="0"/>
      <w:marRight w:val="0"/>
      <w:marTop w:val="0"/>
      <w:marBottom w:val="0"/>
      <w:divBdr>
        <w:top w:val="none" w:sz="0" w:space="0" w:color="auto"/>
        <w:left w:val="none" w:sz="0" w:space="0" w:color="auto"/>
        <w:bottom w:val="none" w:sz="0" w:space="0" w:color="auto"/>
        <w:right w:val="none" w:sz="0" w:space="0" w:color="auto"/>
      </w:divBdr>
    </w:div>
    <w:div w:id="794100058">
      <w:bodyDiv w:val="1"/>
      <w:marLeft w:val="0"/>
      <w:marRight w:val="0"/>
      <w:marTop w:val="0"/>
      <w:marBottom w:val="0"/>
      <w:divBdr>
        <w:top w:val="none" w:sz="0" w:space="0" w:color="auto"/>
        <w:left w:val="none" w:sz="0" w:space="0" w:color="auto"/>
        <w:bottom w:val="none" w:sz="0" w:space="0" w:color="auto"/>
        <w:right w:val="none" w:sz="0" w:space="0" w:color="auto"/>
      </w:divBdr>
    </w:div>
    <w:div w:id="811094453">
      <w:bodyDiv w:val="1"/>
      <w:marLeft w:val="0"/>
      <w:marRight w:val="0"/>
      <w:marTop w:val="0"/>
      <w:marBottom w:val="0"/>
      <w:divBdr>
        <w:top w:val="none" w:sz="0" w:space="0" w:color="auto"/>
        <w:left w:val="none" w:sz="0" w:space="0" w:color="auto"/>
        <w:bottom w:val="none" w:sz="0" w:space="0" w:color="auto"/>
        <w:right w:val="none" w:sz="0" w:space="0" w:color="auto"/>
      </w:divBdr>
    </w:div>
    <w:div w:id="811673697">
      <w:bodyDiv w:val="1"/>
      <w:marLeft w:val="0"/>
      <w:marRight w:val="0"/>
      <w:marTop w:val="0"/>
      <w:marBottom w:val="0"/>
      <w:divBdr>
        <w:top w:val="none" w:sz="0" w:space="0" w:color="auto"/>
        <w:left w:val="none" w:sz="0" w:space="0" w:color="auto"/>
        <w:bottom w:val="none" w:sz="0" w:space="0" w:color="auto"/>
        <w:right w:val="none" w:sz="0" w:space="0" w:color="auto"/>
      </w:divBdr>
    </w:div>
    <w:div w:id="818807984">
      <w:bodyDiv w:val="1"/>
      <w:marLeft w:val="0"/>
      <w:marRight w:val="0"/>
      <w:marTop w:val="0"/>
      <w:marBottom w:val="0"/>
      <w:divBdr>
        <w:top w:val="none" w:sz="0" w:space="0" w:color="auto"/>
        <w:left w:val="none" w:sz="0" w:space="0" w:color="auto"/>
        <w:bottom w:val="none" w:sz="0" w:space="0" w:color="auto"/>
        <w:right w:val="none" w:sz="0" w:space="0" w:color="auto"/>
      </w:divBdr>
    </w:div>
    <w:div w:id="830368530">
      <w:bodyDiv w:val="1"/>
      <w:marLeft w:val="0"/>
      <w:marRight w:val="0"/>
      <w:marTop w:val="0"/>
      <w:marBottom w:val="0"/>
      <w:divBdr>
        <w:top w:val="none" w:sz="0" w:space="0" w:color="auto"/>
        <w:left w:val="none" w:sz="0" w:space="0" w:color="auto"/>
        <w:bottom w:val="none" w:sz="0" w:space="0" w:color="auto"/>
        <w:right w:val="none" w:sz="0" w:space="0" w:color="auto"/>
      </w:divBdr>
    </w:div>
    <w:div w:id="838037343">
      <w:bodyDiv w:val="1"/>
      <w:marLeft w:val="0"/>
      <w:marRight w:val="0"/>
      <w:marTop w:val="0"/>
      <w:marBottom w:val="0"/>
      <w:divBdr>
        <w:top w:val="none" w:sz="0" w:space="0" w:color="auto"/>
        <w:left w:val="none" w:sz="0" w:space="0" w:color="auto"/>
        <w:bottom w:val="none" w:sz="0" w:space="0" w:color="auto"/>
        <w:right w:val="none" w:sz="0" w:space="0" w:color="auto"/>
      </w:divBdr>
    </w:div>
    <w:div w:id="869798530">
      <w:bodyDiv w:val="1"/>
      <w:marLeft w:val="0"/>
      <w:marRight w:val="0"/>
      <w:marTop w:val="0"/>
      <w:marBottom w:val="0"/>
      <w:divBdr>
        <w:top w:val="none" w:sz="0" w:space="0" w:color="auto"/>
        <w:left w:val="none" w:sz="0" w:space="0" w:color="auto"/>
        <w:bottom w:val="none" w:sz="0" w:space="0" w:color="auto"/>
        <w:right w:val="none" w:sz="0" w:space="0" w:color="auto"/>
      </w:divBdr>
    </w:div>
    <w:div w:id="881097894">
      <w:bodyDiv w:val="1"/>
      <w:marLeft w:val="0"/>
      <w:marRight w:val="0"/>
      <w:marTop w:val="0"/>
      <w:marBottom w:val="0"/>
      <w:divBdr>
        <w:top w:val="none" w:sz="0" w:space="0" w:color="auto"/>
        <w:left w:val="none" w:sz="0" w:space="0" w:color="auto"/>
        <w:bottom w:val="none" w:sz="0" w:space="0" w:color="auto"/>
        <w:right w:val="none" w:sz="0" w:space="0" w:color="auto"/>
      </w:divBdr>
    </w:div>
    <w:div w:id="881290524">
      <w:bodyDiv w:val="1"/>
      <w:marLeft w:val="0"/>
      <w:marRight w:val="0"/>
      <w:marTop w:val="0"/>
      <w:marBottom w:val="0"/>
      <w:divBdr>
        <w:top w:val="none" w:sz="0" w:space="0" w:color="auto"/>
        <w:left w:val="none" w:sz="0" w:space="0" w:color="auto"/>
        <w:bottom w:val="none" w:sz="0" w:space="0" w:color="auto"/>
        <w:right w:val="none" w:sz="0" w:space="0" w:color="auto"/>
      </w:divBdr>
    </w:div>
    <w:div w:id="888541415">
      <w:bodyDiv w:val="1"/>
      <w:marLeft w:val="0"/>
      <w:marRight w:val="0"/>
      <w:marTop w:val="0"/>
      <w:marBottom w:val="0"/>
      <w:divBdr>
        <w:top w:val="none" w:sz="0" w:space="0" w:color="auto"/>
        <w:left w:val="none" w:sz="0" w:space="0" w:color="auto"/>
        <w:bottom w:val="none" w:sz="0" w:space="0" w:color="auto"/>
        <w:right w:val="none" w:sz="0" w:space="0" w:color="auto"/>
      </w:divBdr>
    </w:div>
    <w:div w:id="888566166">
      <w:bodyDiv w:val="1"/>
      <w:marLeft w:val="0"/>
      <w:marRight w:val="0"/>
      <w:marTop w:val="0"/>
      <w:marBottom w:val="0"/>
      <w:divBdr>
        <w:top w:val="none" w:sz="0" w:space="0" w:color="auto"/>
        <w:left w:val="none" w:sz="0" w:space="0" w:color="auto"/>
        <w:bottom w:val="none" w:sz="0" w:space="0" w:color="auto"/>
        <w:right w:val="none" w:sz="0" w:space="0" w:color="auto"/>
      </w:divBdr>
    </w:div>
    <w:div w:id="898051290">
      <w:bodyDiv w:val="1"/>
      <w:marLeft w:val="0"/>
      <w:marRight w:val="0"/>
      <w:marTop w:val="0"/>
      <w:marBottom w:val="0"/>
      <w:divBdr>
        <w:top w:val="none" w:sz="0" w:space="0" w:color="auto"/>
        <w:left w:val="none" w:sz="0" w:space="0" w:color="auto"/>
        <w:bottom w:val="none" w:sz="0" w:space="0" w:color="auto"/>
        <w:right w:val="none" w:sz="0" w:space="0" w:color="auto"/>
      </w:divBdr>
    </w:div>
    <w:div w:id="898589067">
      <w:bodyDiv w:val="1"/>
      <w:marLeft w:val="0"/>
      <w:marRight w:val="0"/>
      <w:marTop w:val="0"/>
      <w:marBottom w:val="0"/>
      <w:divBdr>
        <w:top w:val="none" w:sz="0" w:space="0" w:color="auto"/>
        <w:left w:val="none" w:sz="0" w:space="0" w:color="auto"/>
        <w:bottom w:val="none" w:sz="0" w:space="0" w:color="auto"/>
        <w:right w:val="none" w:sz="0" w:space="0" w:color="auto"/>
      </w:divBdr>
    </w:div>
    <w:div w:id="936206166">
      <w:bodyDiv w:val="1"/>
      <w:marLeft w:val="0"/>
      <w:marRight w:val="0"/>
      <w:marTop w:val="0"/>
      <w:marBottom w:val="0"/>
      <w:divBdr>
        <w:top w:val="none" w:sz="0" w:space="0" w:color="auto"/>
        <w:left w:val="none" w:sz="0" w:space="0" w:color="auto"/>
        <w:bottom w:val="none" w:sz="0" w:space="0" w:color="auto"/>
        <w:right w:val="none" w:sz="0" w:space="0" w:color="auto"/>
      </w:divBdr>
    </w:div>
    <w:div w:id="952712919">
      <w:bodyDiv w:val="1"/>
      <w:marLeft w:val="0"/>
      <w:marRight w:val="0"/>
      <w:marTop w:val="0"/>
      <w:marBottom w:val="0"/>
      <w:divBdr>
        <w:top w:val="none" w:sz="0" w:space="0" w:color="auto"/>
        <w:left w:val="none" w:sz="0" w:space="0" w:color="auto"/>
        <w:bottom w:val="none" w:sz="0" w:space="0" w:color="auto"/>
        <w:right w:val="none" w:sz="0" w:space="0" w:color="auto"/>
      </w:divBdr>
    </w:div>
    <w:div w:id="962227920">
      <w:bodyDiv w:val="1"/>
      <w:marLeft w:val="0"/>
      <w:marRight w:val="0"/>
      <w:marTop w:val="0"/>
      <w:marBottom w:val="0"/>
      <w:divBdr>
        <w:top w:val="none" w:sz="0" w:space="0" w:color="auto"/>
        <w:left w:val="none" w:sz="0" w:space="0" w:color="auto"/>
        <w:bottom w:val="none" w:sz="0" w:space="0" w:color="auto"/>
        <w:right w:val="none" w:sz="0" w:space="0" w:color="auto"/>
      </w:divBdr>
    </w:div>
    <w:div w:id="970015159">
      <w:bodyDiv w:val="1"/>
      <w:marLeft w:val="0"/>
      <w:marRight w:val="0"/>
      <w:marTop w:val="0"/>
      <w:marBottom w:val="0"/>
      <w:divBdr>
        <w:top w:val="none" w:sz="0" w:space="0" w:color="auto"/>
        <w:left w:val="none" w:sz="0" w:space="0" w:color="auto"/>
        <w:bottom w:val="none" w:sz="0" w:space="0" w:color="auto"/>
        <w:right w:val="none" w:sz="0" w:space="0" w:color="auto"/>
      </w:divBdr>
    </w:div>
    <w:div w:id="1046031948">
      <w:bodyDiv w:val="1"/>
      <w:marLeft w:val="0"/>
      <w:marRight w:val="0"/>
      <w:marTop w:val="0"/>
      <w:marBottom w:val="0"/>
      <w:divBdr>
        <w:top w:val="none" w:sz="0" w:space="0" w:color="auto"/>
        <w:left w:val="none" w:sz="0" w:space="0" w:color="auto"/>
        <w:bottom w:val="none" w:sz="0" w:space="0" w:color="auto"/>
        <w:right w:val="none" w:sz="0" w:space="0" w:color="auto"/>
      </w:divBdr>
    </w:div>
    <w:div w:id="1053312211">
      <w:bodyDiv w:val="1"/>
      <w:marLeft w:val="0"/>
      <w:marRight w:val="0"/>
      <w:marTop w:val="0"/>
      <w:marBottom w:val="0"/>
      <w:divBdr>
        <w:top w:val="none" w:sz="0" w:space="0" w:color="auto"/>
        <w:left w:val="none" w:sz="0" w:space="0" w:color="auto"/>
        <w:bottom w:val="none" w:sz="0" w:space="0" w:color="auto"/>
        <w:right w:val="none" w:sz="0" w:space="0" w:color="auto"/>
      </w:divBdr>
    </w:div>
    <w:div w:id="1063484150">
      <w:bodyDiv w:val="1"/>
      <w:marLeft w:val="0"/>
      <w:marRight w:val="0"/>
      <w:marTop w:val="0"/>
      <w:marBottom w:val="0"/>
      <w:divBdr>
        <w:top w:val="none" w:sz="0" w:space="0" w:color="auto"/>
        <w:left w:val="none" w:sz="0" w:space="0" w:color="auto"/>
        <w:bottom w:val="none" w:sz="0" w:space="0" w:color="auto"/>
        <w:right w:val="none" w:sz="0" w:space="0" w:color="auto"/>
      </w:divBdr>
    </w:div>
    <w:div w:id="1068916897">
      <w:bodyDiv w:val="1"/>
      <w:marLeft w:val="0"/>
      <w:marRight w:val="0"/>
      <w:marTop w:val="0"/>
      <w:marBottom w:val="0"/>
      <w:divBdr>
        <w:top w:val="none" w:sz="0" w:space="0" w:color="auto"/>
        <w:left w:val="none" w:sz="0" w:space="0" w:color="auto"/>
        <w:bottom w:val="none" w:sz="0" w:space="0" w:color="auto"/>
        <w:right w:val="none" w:sz="0" w:space="0" w:color="auto"/>
      </w:divBdr>
    </w:div>
    <w:div w:id="1087192753">
      <w:bodyDiv w:val="1"/>
      <w:marLeft w:val="0"/>
      <w:marRight w:val="0"/>
      <w:marTop w:val="0"/>
      <w:marBottom w:val="0"/>
      <w:divBdr>
        <w:top w:val="none" w:sz="0" w:space="0" w:color="auto"/>
        <w:left w:val="none" w:sz="0" w:space="0" w:color="auto"/>
        <w:bottom w:val="none" w:sz="0" w:space="0" w:color="auto"/>
        <w:right w:val="none" w:sz="0" w:space="0" w:color="auto"/>
      </w:divBdr>
    </w:div>
    <w:div w:id="1097170541">
      <w:bodyDiv w:val="1"/>
      <w:marLeft w:val="0"/>
      <w:marRight w:val="0"/>
      <w:marTop w:val="0"/>
      <w:marBottom w:val="0"/>
      <w:divBdr>
        <w:top w:val="none" w:sz="0" w:space="0" w:color="auto"/>
        <w:left w:val="none" w:sz="0" w:space="0" w:color="auto"/>
        <w:bottom w:val="none" w:sz="0" w:space="0" w:color="auto"/>
        <w:right w:val="none" w:sz="0" w:space="0" w:color="auto"/>
      </w:divBdr>
    </w:div>
    <w:div w:id="1107459009">
      <w:bodyDiv w:val="1"/>
      <w:marLeft w:val="0"/>
      <w:marRight w:val="0"/>
      <w:marTop w:val="0"/>
      <w:marBottom w:val="0"/>
      <w:divBdr>
        <w:top w:val="none" w:sz="0" w:space="0" w:color="auto"/>
        <w:left w:val="none" w:sz="0" w:space="0" w:color="auto"/>
        <w:bottom w:val="none" w:sz="0" w:space="0" w:color="auto"/>
        <w:right w:val="none" w:sz="0" w:space="0" w:color="auto"/>
      </w:divBdr>
    </w:div>
    <w:div w:id="1114443063">
      <w:bodyDiv w:val="1"/>
      <w:marLeft w:val="0"/>
      <w:marRight w:val="0"/>
      <w:marTop w:val="0"/>
      <w:marBottom w:val="0"/>
      <w:divBdr>
        <w:top w:val="none" w:sz="0" w:space="0" w:color="auto"/>
        <w:left w:val="none" w:sz="0" w:space="0" w:color="auto"/>
        <w:bottom w:val="none" w:sz="0" w:space="0" w:color="auto"/>
        <w:right w:val="none" w:sz="0" w:space="0" w:color="auto"/>
      </w:divBdr>
    </w:div>
    <w:div w:id="1119953192">
      <w:bodyDiv w:val="1"/>
      <w:marLeft w:val="0"/>
      <w:marRight w:val="0"/>
      <w:marTop w:val="0"/>
      <w:marBottom w:val="0"/>
      <w:divBdr>
        <w:top w:val="none" w:sz="0" w:space="0" w:color="auto"/>
        <w:left w:val="none" w:sz="0" w:space="0" w:color="auto"/>
        <w:bottom w:val="none" w:sz="0" w:space="0" w:color="auto"/>
        <w:right w:val="none" w:sz="0" w:space="0" w:color="auto"/>
      </w:divBdr>
    </w:div>
    <w:div w:id="1146237091">
      <w:bodyDiv w:val="1"/>
      <w:marLeft w:val="0"/>
      <w:marRight w:val="0"/>
      <w:marTop w:val="0"/>
      <w:marBottom w:val="0"/>
      <w:divBdr>
        <w:top w:val="none" w:sz="0" w:space="0" w:color="auto"/>
        <w:left w:val="none" w:sz="0" w:space="0" w:color="auto"/>
        <w:bottom w:val="none" w:sz="0" w:space="0" w:color="auto"/>
        <w:right w:val="none" w:sz="0" w:space="0" w:color="auto"/>
      </w:divBdr>
    </w:div>
    <w:div w:id="1147160196">
      <w:bodyDiv w:val="1"/>
      <w:marLeft w:val="0"/>
      <w:marRight w:val="0"/>
      <w:marTop w:val="0"/>
      <w:marBottom w:val="0"/>
      <w:divBdr>
        <w:top w:val="none" w:sz="0" w:space="0" w:color="auto"/>
        <w:left w:val="none" w:sz="0" w:space="0" w:color="auto"/>
        <w:bottom w:val="none" w:sz="0" w:space="0" w:color="auto"/>
        <w:right w:val="none" w:sz="0" w:space="0" w:color="auto"/>
      </w:divBdr>
    </w:div>
    <w:div w:id="1171916440">
      <w:bodyDiv w:val="1"/>
      <w:marLeft w:val="0"/>
      <w:marRight w:val="0"/>
      <w:marTop w:val="0"/>
      <w:marBottom w:val="0"/>
      <w:divBdr>
        <w:top w:val="none" w:sz="0" w:space="0" w:color="auto"/>
        <w:left w:val="none" w:sz="0" w:space="0" w:color="auto"/>
        <w:bottom w:val="none" w:sz="0" w:space="0" w:color="auto"/>
        <w:right w:val="none" w:sz="0" w:space="0" w:color="auto"/>
      </w:divBdr>
    </w:div>
    <w:div w:id="1175530657">
      <w:bodyDiv w:val="1"/>
      <w:marLeft w:val="0"/>
      <w:marRight w:val="0"/>
      <w:marTop w:val="0"/>
      <w:marBottom w:val="0"/>
      <w:divBdr>
        <w:top w:val="none" w:sz="0" w:space="0" w:color="auto"/>
        <w:left w:val="none" w:sz="0" w:space="0" w:color="auto"/>
        <w:bottom w:val="none" w:sz="0" w:space="0" w:color="auto"/>
        <w:right w:val="none" w:sz="0" w:space="0" w:color="auto"/>
      </w:divBdr>
    </w:div>
    <w:div w:id="1185246846">
      <w:bodyDiv w:val="1"/>
      <w:marLeft w:val="0"/>
      <w:marRight w:val="0"/>
      <w:marTop w:val="0"/>
      <w:marBottom w:val="0"/>
      <w:divBdr>
        <w:top w:val="none" w:sz="0" w:space="0" w:color="auto"/>
        <w:left w:val="none" w:sz="0" w:space="0" w:color="auto"/>
        <w:bottom w:val="none" w:sz="0" w:space="0" w:color="auto"/>
        <w:right w:val="none" w:sz="0" w:space="0" w:color="auto"/>
      </w:divBdr>
    </w:div>
    <w:div w:id="1193610836">
      <w:bodyDiv w:val="1"/>
      <w:marLeft w:val="0"/>
      <w:marRight w:val="0"/>
      <w:marTop w:val="0"/>
      <w:marBottom w:val="0"/>
      <w:divBdr>
        <w:top w:val="none" w:sz="0" w:space="0" w:color="auto"/>
        <w:left w:val="none" w:sz="0" w:space="0" w:color="auto"/>
        <w:bottom w:val="none" w:sz="0" w:space="0" w:color="auto"/>
        <w:right w:val="none" w:sz="0" w:space="0" w:color="auto"/>
      </w:divBdr>
    </w:div>
    <w:div w:id="1227034412">
      <w:bodyDiv w:val="1"/>
      <w:marLeft w:val="0"/>
      <w:marRight w:val="0"/>
      <w:marTop w:val="0"/>
      <w:marBottom w:val="0"/>
      <w:divBdr>
        <w:top w:val="none" w:sz="0" w:space="0" w:color="auto"/>
        <w:left w:val="none" w:sz="0" w:space="0" w:color="auto"/>
        <w:bottom w:val="none" w:sz="0" w:space="0" w:color="auto"/>
        <w:right w:val="none" w:sz="0" w:space="0" w:color="auto"/>
      </w:divBdr>
    </w:div>
    <w:div w:id="1227759721">
      <w:bodyDiv w:val="1"/>
      <w:marLeft w:val="0"/>
      <w:marRight w:val="0"/>
      <w:marTop w:val="0"/>
      <w:marBottom w:val="0"/>
      <w:divBdr>
        <w:top w:val="none" w:sz="0" w:space="0" w:color="auto"/>
        <w:left w:val="none" w:sz="0" w:space="0" w:color="auto"/>
        <w:bottom w:val="none" w:sz="0" w:space="0" w:color="auto"/>
        <w:right w:val="none" w:sz="0" w:space="0" w:color="auto"/>
      </w:divBdr>
    </w:div>
    <w:div w:id="1234004354">
      <w:bodyDiv w:val="1"/>
      <w:marLeft w:val="0"/>
      <w:marRight w:val="0"/>
      <w:marTop w:val="0"/>
      <w:marBottom w:val="0"/>
      <w:divBdr>
        <w:top w:val="none" w:sz="0" w:space="0" w:color="auto"/>
        <w:left w:val="none" w:sz="0" w:space="0" w:color="auto"/>
        <w:bottom w:val="none" w:sz="0" w:space="0" w:color="auto"/>
        <w:right w:val="none" w:sz="0" w:space="0" w:color="auto"/>
      </w:divBdr>
    </w:div>
    <w:div w:id="1241406695">
      <w:bodyDiv w:val="1"/>
      <w:marLeft w:val="0"/>
      <w:marRight w:val="0"/>
      <w:marTop w:val="0"/>
      <w:marBottom w:val="0"/>
      <w:divBdr>
        <w:top w:val="none" w:sz="0" w:space="0" w:color="auto"/>
        <w:left w:val="none" w:sz="0" w:space="0" w:color="auto"/>
        <w:bottom w:val="none" w:sz="0" w:space="0" w:color="auto"/>
        <w:right w:val="none" w:sz="0" w:space="0" w:color="auto"/>
      </w:divBdr>
    </w:div>
    <w:div w:id="1272130569">
      <w:bodyDiv w:val="1"/>
      <w:marLeft w:val="0"/>
      <w:marRight w:val="0"/>
      <w:marTop w:val="0"/>
      <w:marBottom w:val="0"/>
      <w:divBdr>
        <w:top w:val="none" w:sz="0" w:space="0" w:color="auto"/>
        <w:left w:val="none" w:sz="0" w:space="0" w:color="auto"/>
        <w:bottom w:val="none" w:sz="0" w:space="0" w:color="auto"/>
        <w:right w:val="none" w:sz="0" w:space="0" w:color="auto"/>
      </w:divBdr>
    </w:div>
    <w:div w:id="1321690251">
      <w:bodyDiv w:val="1"/>
      <w:marLeft w:val="0"/>
      <w:marRight w:val="0"/>
      <w:marTop w:val="0"/>
      <w:marBottom w:val="0"/>
      <w:divBdr>
        <w:top w:val="none" w:sz="0" w:space="0" w:color="auto"/>
        <w:left w:val="none" w:sz="0" w:space="0" w:color="auto"/>
        <w:bottom w:val="none" w:sz="0" w:space="0" w:color="auto"/>
        <w:right w:val="none" w:sz="0" w:space="0" w:color="auto"/>
      </w:divBdr>
    </w:div>
    <w:div w:id="1332218266">
      <w:bodyDiv w:val="1"/>
      <w:marLeft w:val="0"/>
      <w:marRight w:val="0"/>
      <w:marTop w:val="0"/>
      <w:marBottom w:val="0"/>
      <w:divBdr>
        <w:top w:val="none" w:sz="0" w:space="0" w:color="auto"/>
        <w:left w:val="none" w:sz="0" w:space="0" w:color="auto"/>
        <w:bottom w:val="none" w:sz="0" w:space="0" w:color="auto"/>
        <w:right w:val="none" w:sz="0" w:space="0" w:color="auto"/>
      </w:divBdr>
    </w:div>
    <w:div w:id="1351492004">
      <w:bodyDiv w:val="1"/>
      <w:marLeft w:val="0"/>
      <w:marRight w:val="0"/>
      <w:marTop w:val="0"/>
      <w:marBottom w:val="0"/>
      <w:divBdr>
        <w:top w:val="none" w:sz="0" w:space="0" w:color="auto"/>
        <w:left w:val="none" w:sz="0" w:space="0" w:color="auto"/>
        <w:bottom w:val="none" w:sz="0" w:space="0" w:color="auto"/>
        <w:right w:val="none" w:sz="0" w:space="0" w:color="auto"/>
      </w:divBdr>
    </w:div>
    <w:div w:id="1358845131">
      <w:bodyDiv w:val="1"/>
      <w:marLeft w:val="0"/>
      <w:marRight w:val="0"/>
      <w:marTop w:val="0"/>
      <w:marBottom w:val="0"/>
      <w:divBdr>
        <w:top w:val="none" w:sz="0" w:space="0" w:color="auto"/>
        <w:left w:val="none" w:sz="0" w:space="0" w:color="auto"/>
        <w:bottom w:val="none" w:sz="0" w:space="0" w:color="auto"/>
        <w:right w:val="none" w:sz="0" w:space="0" w:color="auto"/>
      </w:divBdr>
    </w:div>
    <w:div w:id="1390105615">
      <w:bodyDiv w:val="1"/>
      <w:marLeft w:val="0"/>
      <w:marRight w:val="0"/>
      <w:marTop w:val="0"/>
      <w:marBottom w:val="0"/>
      <w:divBdr>
        <w:top w:val="none" w:sz="0" w:space="0" w:color="auto"/>
        <w:left w:val="none" w:sz="0" w:space="0" w:color="auto"/>
        <w:bottom w:val="none" w:sz="0" w:space="0" w:color="auto"/>
        <w:right w:val="none" w:sz="0" w:space="0" w:color="auto"/>
      </w:divBdr>
    </w:div>
    <w:div w:id="1391222383">
      <w:bodyDiv w:val="1"/>
      <w:marLeft w:val="0"/>
      <w:marRight w:val="0"/>
      <w:marTop w:val="0"/>
      <w:marBottom w:val="0"/>
      <w:divBdr>
        <w:top w:val="none" w:sz="0" w:space="0" w:color="auto"/>
        <w:left w:val="none" w:sz="0" w:space="0" w:color="auto"/>
        <w:bottom w:val="none" w:sz="0" w:space="0" w:color="auto"/>
        <w:right w:val="none" w:sz="0" w:space="0" w:color="auto"/>
      </w:divBdr>
    </w:div>
    <w:div w:id="1436898486">
      <w:bodyDiv w:val="1"/>
      <w:marLeft w:val="0"/>
      <w:marRight w:val="0"/>
      <w:marTop w:val="0"/>
      <w:marBottom w:val="0"/>
      <w:divBdr>
        <w:top w:val="none" w:sz="0" w:space="0" w:color="auto"/>
        <w:left w:val="none" w:sz="0" w:space="0" w:color="auto"/>
        <w:bottom w:val="none" w:sz="0" w:space="0" w:color="auto"/>
        <w:right w:val="none" w:sz="0" w:space="0" w:color="auto"/>
      </w:divBdr>
    </w:div>
    <w:div w:id="1447044927">
      <w:bodyDiv w:val="1"/>
      <w:marLeft w:val="0"/>
      <w:marRight w:val="0"/>
      <w:marTop w:val="0"/>
      <w:marBottom w:val="0"/>
      <w:divBdr>
        <w:top w:val="none" w:sz="0" w:space="0" w:color="auto"/>
        <w:left w:val="none" w:sz="0" w:space="0" w:color="auto"/>
        <w:bottom w:val="none" w:sz="0" w:space="0" w:color="auto"/>
        <w:right w:val="none" w:sz="0" w:space="0" w:color="auto"/>
      </w:divBdr>
    </w:div>
    <w:div w:id="1469737077">
      <w:bodyDiv w:val="1"/>
      <w:marLeft w:val="0"/>
      <w:marRight w:val="0"/>
      <w:marTop w:val="0"/>
      <w:marBottom w:val="0"/>
      <w:divBdr>
        <w:top w:val="none" w:sz="0" w:space="0" w:color="auto"/>
        <w:left w:val="none" w:sz="0" w:space="0" w:color="auto"/>
        <w:bottom w:val="none" w:sz="0" w:space="0" w:color="auto"/>
        <w:right w:val="none" w:sz="0" w:space="0" w:color="auto"/>
      </w:divBdr>
    </w:div>
    <w:div w:id="1540125951">
      <w:bodyDiv w:val="1"/>
      <w:marLeft w:val="0"/>
      <w:marRight w:val="0"/>
      <w:marTop w:val="0"/>
      <w:marBottom w:val="0"/>
      <w:divBdr>
        <w:top w:val="none" w:sz="0" w:space="0" w:color="auto"/>
        <w:left w:val="none" w:sz="0" w:space="0" w:color="auto"/>
        <w:bottom w:val="none" w:sz="0" w:space="0" w:color="auto"/>
        <w:right w:val="none" w:sz="0" w:space="0" w:color="auto"/>
      </w:divBdr>
    </w:div>
    <w:div w:id="1540893150">
      <w:bodyDiv w:val="1"/>
      <w:marLeft w:val="0"/>
      <w:marRight w:val="0"/>
      <w:marTop w:val="0"/>
      <w:marBottom w:val="0"/>
      <w:divBdr>
        <w:top w:val="none" w:sz="0" w:space="0" w:color="auto"/>
        <w:left w:val="none" w:sz="0" w:space="0" w:color="auto"/>
        <w:bottom w:val="none" w:sz="0" w:space="0" w:color="auto"/>
        <w:right w:val="none" w:sz="0" w:space="0" w:color="auto"/>
      </w:divBdr>
    </w:div>
    <w:div w:id="1550874567">
      <w:bodyDiv w:val="1"/>
      <w:marLeft w:val="0"/>
      <w:marRight w:val="0"/>
      <w:marTop w:val="0"/>
      <w:marBottom w:val="0"/>
      <w:divBdr>
        <w:top w:val="none" w:sz="0" w:space="0" w:color="auto"/>
        <w:left w:val="none" w:sz="0" w:space="0" w:color="auto"/>
        <w:bottom w:val="none" w:sz="0" w:space="0" w:color="auto"/>
        <w:right w:val="none" w:sz="0" w:space="0" w:color="auto"/>
      </w:divBdr>
    </w:div>
    <w:div w:id="1563055505">
      <w:bodyDiv w:val="1"/>
      <w:marLeft w:val="0"/>
      <w:marRight w:val="0"/>
      <w:marTop w:val="0"/>
      <w:marBottom w:val="0"/>
      <w:divBdr>
        <w:top w:val="none" w:sz="0" w:space="0" w:color="auto"/>
        <w:left w:val="none" w:sz="0" w:space="0" w:color="auto"/>
        <w:bottom w:val="none" w:sz="0" w:space="0" w:color="auto"/>
        <w:right w:val="none" w:sz="0" w:space="0" w:color="auto"/>
      </w:divBdr>
    </w:div>
    <w:div w:id="1649481676">
      <w:bodyDiv w:val="1"/>
      <w:marLeft w:val="0"/>
      <w:marRight w:val="0"/>
      <w:marTop w:val="0"/>
      <w:marBottom w:val="0"/>
      <w:divBdr>
        <w:top w:val="none" w:sz="0" w:space="0" w:color="auto"/>
        <w:left w:val="none" w:sz="0" w:space="0" w:color="auto"/>
        <w:bottom w:val="none" w:sz="0" w:space="0" w:color="auto"/>
        <w:right w:val="none" w:sz="0" w:space="0" w:color="auto"/>
      </w:divBdr>
    </w:div>
    <w:div w:id="1675843168">
      <w:bodyDiv w:val="1"/>
      <w:marLeft w:val="0"/>
      <w:marRight w:val="0"/>
      <w:marTop w:val="0"/>
      <w:marBottom w:val="0"/>
      <w:divBdr>
        <w:top w:val="none" w:sz="0" w:space="0" w:color="auto"/>
        <w:left w:val="none" w:sz="0" w:space="0" w:color="auto"/>
        <w:bottom w:val="none" w:sz="0" w:space="0" w:color="auto"/>
        <w:right w:val="none" w:sz="0" w:space="0" w:color="auto"/>
      </w:divBdr>
    </w:div>
    <w:div w:id="1693803426">
      <w:bodyDiv w:val="1"/>
      <w:marLeft w:val="0"/>
      <w:marRight w:val="0"/>
      <w:marTop w:val="0"/>
      <w:marBottom w:val="0"/>
      <w:divBdr>
        <w:top w:val="none" w:sz="0" w:space="0" w:color="auto"/>
        <w:left w:val="none" w:sz="0" w:space="0" w:color="auto"/>
        <w:bottom w:val="none" w:sz="0" w:space="0" w:color="auto"/>
        <w:right w:val="none" w:sz="0" w:space="0" w:color="auto"/>
      </w:divBdr>
    </w:div>
    <w:div w:id="1702130333">
      <w:bodyDiv w:val="1"/>
      <w:marLeft w:val="0"/>
      <w:marRight w:val="0"/>
      <w:marTop w:val="0"/>
      <w:marBottom w:val="0"/>
      <w:divBdr>
        <w:top w:val="none" w:sz="0" w:space="0" w:color="auto"/>
        <w:left w:val="none" w:sz="0" w:space="0" w:color="auto"/>
        <w:bottom w:val="none" w:sz="0" w:space="0" w:color="auto"/>
        <w:right w:val="none" w:sz="0" w:space="0" w:color="auto"/>
      </w:divBdr>
    </w:div>
    <w:div w:id="1707750148">
      <w:bodyDiv w:val="1"/>
      <w:marLeft w:val="0"/>
      <w:marRight w:val="0"/>
      <w:marTop w:val="0"/>
      <w:marBottom w:val="0"/>
      <w:divBdr>
        <w:top w:val="none" w:sz="0" w:space="0" w:color="auto"/>
        <w:left w:val="none" w:sz="0" w:space="0" w:color="auto"/>
        <w:bottom w:val="none" w:sz="0" w:space="0" w:color="auto"/>
        <w:right w:val="none" w:sz="0" w:space="0" w:color="auto"/>
      </w:divBdr>
    </w:div>
    <w:div w:id="1714579378">
      <w:bodyDiv w:val="1"/>
      <w:marLeft w:val="0"/>
      <w:marRight w:val="0"/>
      <w:marTop w:val="0"/>
      <w:marBottom w:val="0"/>
      <w:divBdr>
        <w:top w:val="none" w:sz="0" w:space="0" w:color="auto"/>
        <w:left w:val="none" w:sz="0" w:space="0" w:color="auto"/>
        <w:bottom w:val="none" w:sz="0" w:space="0" w:color="auto"/>
        <w:right w:val="none" w:sz="0" w:space="0" w:color="auto"/>
      </w:divBdr>
    </w:div>
    <w:div w:id="1730422645">
      <w:bodyDiv w:val="1"/>
      <w:marLeft w:val="0"/>
      <w:marRight w:val="0"/>
      <w:marTop w:val="0"/>
      <w:marBottom w:val="0"/>
      <w:divBdr>
        <w:top w:val="none" w:sz="0" w:space="0" w:color="auto"/>
        <w:left w:val="none" w:sz="0" w:space="0" w:color="auto"/>
        <w:bottom w:val="none" w:sz="0" w:space="0" w:color="auto"/>
        <w:right w:val="none" w:sz="0" w:space="0" w:color="auto"/>
      </w:divBdr>
    </w:div>
    <w:div w:id="1737118646">
      <w:bodyDiv w:val="1"/>
      <w:marLeft w:val="0"/>
      <w:marRight w:val="0"/>
      <w:marTop w:val="0"/>
      <w:marBottom w:val="0"/>
      <w:divBdr>
        <w:top w:val="none" w:sz="0" w:space="0" w:color="auto"/>
        <w:left w:val="none" w:sz="0" w:space="0" w:color="auto"/>
        <w:bottom w:val="none" w:sz="0" w:space="0" w:color="auto"/>
        <w:right w:val="none" w:sz="0" w:space="0" w:color="auto"/>
      </w:divBdr>
    </w:div>
    <w:div w:id="1743676661">
      <w:bodyDiv w:val="1"/>
      <w:marLeft w:val="0"/>
      <w:marRight w:val="0"/>
      <w:marTop w:val="0"/>
      <w:marBottom w:val="0"/>
      <w:divBdr>
        <w:top w:val="none" w:sz="0" w:space="0" w:color="auto"/>
        <w:left w:val="none" w:sz="0" w:space="0" w:color="auto"/>
        <w:bottom w:val="none" w:sz="0" w:space="0" w:color="auto"/>
        <w:right w:val="none" w:sz="0" w:space="0" w:color="auto"/>
      </w:divBdr>
    </w:div>
    <w:div w:id="1751729657">
      <w:bodyDiv w:val="1"/>
      <w:marLeft w:val="0"/>
      <w:marRight w:val="0"/>
      <w:marTop w:val="0"/>
      <w:marBottom w:val="0"/>
      <w:divBdr>
        <w:top w:val="none" w:sz="0" w:space="0" w:color="auto"/>
        <w:left w:val="none" w:sz="0" w:space="0" w:color="auto"/>
        <w:bottom w:val="none" w:sz="0" w:space="0" w:color="auto"/>
        <w:right w:val="none" w:sz="0" w:space="0" w:color="auto"/>
      </w:divBdr>
    </w:div>
    <w:div w:id="1769504223">
      <w:bodyDiv w:val="1"/>
      <w:marLeft w:val="0"/>
      <w:marRight w:val="0"/>
      <w:marTop w:val="0"/>
      <w:marBottom w:val="0"/>
      <w:divBdr>
        <w:top w:val="none" w:sz="0" w:space="0" w:color="auto"/>
        <w:left w:val="none" w:sz="0" w:space="0" w:color="auto"/>
        <w:bottom w:val="none" w:sz="0" w:space="0" w:color="auto"/>
        <w:right w:val="none" w:sz="0" w:space="0" w:color="auto"/>
      </w:divBdr>
    </w:div>
    <w:div w:id="1819302866">
      <w:bodyDiv w:val="1"/>
      <w:marLeft w:val="0"/>
      <w:marRight w:val="0"/>
      <w:marTop w:val="0"/>
      <w:marBottom w:val="0"/>
      <w:divBdr>
        <w:top w:val="none" w:sz="0" w:space="0" w:color="auto"/>
        <w:left w:val="none" w:sz="0" w:space="0" w:color="auto"/>
        <w:bottom w:val="none" w:sz="0" w:space="0" w:color="auto"/>
        <w:right w:val="none" w:sz="0" w:space="0" w:color="auto"/>
      </w:divBdr>
    </w:div>
    <w:div w:id="1832020260">
      <w:bodyDiv w:val="1"/>
      <w:marLeft w:val="0"/>
      <w:marRight w:val="0"/>
      <w:marTop w:val="0"/>
      <w:marBottom w:val="0"/>
      <w:divBdr>
        <w:top w:val="none" w:sz="0" w:space="0" w:color="auto"/>
        <w:left w:val="none" w:sz="0" w:space="0" w:color="auto"/>
        <w:bottom w:val="none" w:sz="0" w:space="0" w:color="auto"/>
        <w:right w:val="none" w:sz="0" w:space="0" w:color="auto"/>
      </w:divBdr>
    </w:div>
    <w:div w:id="1880387959">
      <w:bodyDiv w:val="1"/>
      <w:marLeft w:val="0"/>
      <w:marRight w:val="0"/>
      <w:marTop w:val="0"/>
      <w:marBottom w:val="0"/>
      <w:divBdr>
        <w:top w:val="none" w:sz="0" w:space="0" w:color="auto"/>
        <w:left w:val="none" w:sz="0" w:space="0" w:color="auto"/>
        <w:bottom w:val="none" w:sz="0" w:space="0" w:color="auto"/>
        <w:right w:val="none" w:sz="0" w:space="0" w:color="auto"/>
      </w:divBdr>
    </w:div>
    <w:div w:id="1891262762">
      <w:bodyDiv w:val="1"/>
      <w:marLeft w:val="0"/>
      <w:marRight w:val="0"/>
      <w:marTop w:val="0"/>
      <w:marBottom w:val="0"/>
      <w:divBdr>
        <w:top w:val="none" w:sz="0" w:space="0" w:color="auto"/>
        <w:left w:val="none" w:sz="0" w:space="0" w:color="auto"/>
        <w:bottom w:val="none" w:sz="0" w:space="0" w:color="auto"/>
        <w:right w:val="none" w:sz="0" w:space="0" w:color="auto"/>
      </w:divBdr>
    </w:div>
    <w:div w:id="1899827225">
      <w:bodyDiv w:val="1"/>
      <w:marLeft w:val="0"/>
      <w:marRight w:val="0"/>
      <w:marTop w:val="0"/>
      <w:marBottom w:val="0"/>
      <w:divBdr>
        <w:top w:val="none" w:sz="0" w:space="0" w:color="auto"/>
        <w:left w:val="none" w:sz="0" w:space="0" w:color="auto"/>
        <w:bottom w:val="none" w:sz="0" w:space="0" w:color="auto"/>
        <w:right w:val="none" w:sz="0" w:space="0" w:color="auto"/>
      </w:divBdr>
    </w:div>
    <w:div w:id="1901675273">
      <w:bodyDiv w:val="1"/>
      <w:marLeft w:val="0"/>
      <w:marRight w:val="0"/>
      <w:marTop w:val="0"/>
      <w:marBottom w:val="0"/>
      <w:divBdr>
        <w:top w:val="none" w:sz="0" w:space="0" w:color="auto"/>
        <w:left w:val="none" w:sz="0" w:space="0" w:color="auto"/>
        <w:bottom w:val="none" w:sz="0" w:space="0" w:color="auto"/>
        <w:right w:val="none" w:sz="0" w:space="0" w:color="auto"/>
      </w:divBdr>
    </w:div>
    <w:div w:id="1933659520">
      <w:bodyDiv w:val="1"/>
      <w:marLeft w:val="0"/>
      <w:marRight w:val="0"/>
      <w:marTop w:val="0"/>
      <w:marBottom w:val="0"/>
      <w:divBdr>
        <w:top w:val="none" w:sz="0" w:space="0" w:color="auto"/>
        <w:left w:val="none" w:sz="0" w:space="0" w:color="auto"/>
        <w:bottom w:val="none" w:sz="0" w:space="0" w:color="auto"/>
        <w:right w:val="none" w:sz="0" w:space="0" w:color="auto"/>
      </w:divBdr>
    </w:div>
    <w:div w:id="1938560817">
      <w:bodyDiv w:val="1"/>
      <w:marLeft w:val="0"/>
      <w:marRight w:val="0"/>
      <w:marTop w:val="0"/>
      <w:marBottom w:val="0"/>
      <w:divBdr>
        <w:top w:val="none" w:sz="0" w:space="0" w:color="auto"/>
        <w:left w:val="none" w:sz="0" w:space="0" w:color="auto"/>
        <w:bottom w:val="none" w:sz="0" w:space="0" w:color="auto"/>
        <w:right w:val="none" w:sz="0" w:space="0" w:color="auto"/>
      </w:divBdr>
    </w:div>
    <w:div w:id="1972860700">
      <w:bodyDiv w:val="1"/>
      <w:marLeft w:val="0"/>
      <w:marRight w:val="0"/>
      <w:marTop w:val="0"/>
      <w:marBottom w:val="0"/>
      <w:divBdr>
        <w:top w:val="none" w:sz="0" w:space="0" w:color="auto"/>
        <w:left w:val="none" w:sz="0" w:space="0" w:color="auto"/>
        <w:bottom w:val="none" w:sz="0" w:space="0" w:color="auto"/>
        <w:right w:val="none" w:sz="0" w:space="0" w:color="auto"/>
      </w:divBdr>
    </w:div>
    <w:div w:id="2000961196">
      <w:bodyDiv w:val="1"/>
      <w:marLeft w:val="0"/>
      <w:marRight w:val="0"/>
      <w:marTop w:val="0"/>
      <w:marBottom w:val="0"/>
      <w:divBdr>
        <w:top w:val="none" w:sz="0" w:space="0" w:color="auto"/>
        <w:left w:val="none" w:sz="0" w:space="0" w:color="auto"/>
        <w:bottom w:val="none" w:sz="0" w:space="0" w:color="auto"/>
        <w:right w:val="none" w:sz="0" w:space="0" w:color="auto"/>
      </w:divBdr>
    </w:div>
    <w:div w:id="2019505707">
      <w:bodyDiv w:val="1"/>
      <w:marLeft w:val="0"/>
      <w:marRight w:val="0"/>
      <w:marTop w:val="0"/>
      <w:marBottom w:val="0"/>
      <w:divBdr>
        <w:top w:val="none" w:sz="0" w:space="0" w:color="auto"/>
        <w:left w:val="none" w:sz="0" w:space="0" w:color="auto"/>
        <w:bottom w:val="none" w:sz="0" w:space="0" w:color="auto"/>
        <w:right w:val="none" w:sz="0" w:space="0" w:color="auto"/>
      </w:divBdr>
    </w:div>
    <w:div w:id="2032799132">
      <w:bodyDiv w:val="1"/>
      <w:marLeft w:val="0"/>
      <w:marRight w:val="0"/>
      <w:marTop w:val="0"/>
      <w:marBottom w:val="0"/>
      <w:divBdr>
        <w:top w:val="none" w:sz="0" w:space="0" w:color="auto"/>
        <w:left w:val="none" w:sz="0" w:space="0" w:color="auto"/>
        <w:bottom w:val="none" w:sz="0" w:space="0" w:color="auto"/>
        <w:right w:val="none" w:sz="0" w:space="0" w:color="auto"/>
      </w:divBdr>
    </w:div>
    <w:div w:id="2039816130">
      <w:bodyDiv w:val="1"/>
      <w:marLeft w:val="0"/>
      <w:marRight w:val="0"/>
      <w:marTop w:val="0"/>
      <w:marBottom w:val="0"/>
      <w:divBdr>
        <w:top w:val="none" w:sz="0" w:space="0" w:color="auto"/>
        <w:left w:val="none" w:sz="0" w:space="0" w:color="auto"/>
        <w:bottom w:val="none" w:sz="0" w:space="0" w:color="auto"/>
        <w:right w:val="none" w:sz="0" w:space="0" w:color="auto"/>
      </w:divBdr>
    </w:div>
    <w:div w:id="2072117954">
      <w:bodyDiv w:val="1"/>
      <w:marLeft w:val="0"/>
      <w:marRight w:val="0"/>
      <w:marTop w:val="0"/>
      <w:marBottom w:val="0"/>
      <w:divBdr>
        <w:top w:val="none" w:sz="0" w:space="0" w:color="auto"/>
        <w:left w:val="none" w:sz="0" w:space="0" w:color="auto"/>
        <w:bottom w:val="none" w:sz="0" w:space="0" w:color="auto"/>
        <w:right w:val="none" w:sz="0" w:space="0" w:color="auto"/>
      </w:divBdr>
    </w:div>
    <w:div w:id="2108649297">
      <w:bodyDiv w:val="1"/>
      <w:marLeft w:val="0"/>
      <w:marRight w:val="0"/>
      <w:marTop w:val="0"/>
      <w:marBottom w:val="0"/>
      <w:divBdr>
        <w:top w:val="none" w:sz="0" w:space="0" w:color="auto"/>
        <w:left w:val="none" w:sz="0" w:space="0" w:color="auto"/>
        <w:bottom w:val="none" w:sz="0" w:space="0" w:color="auto"/>
        <w:right w:val="none" w:sz="0" w:space="0" w:color="auto"/>
      </w:divBdr>
    </w:div>
    <w:div w:id="2130780275">
      <w:bodyDiv w:val="1"/>
      <w:marLeft w:val="0"/>
      <w:marRight w:val="0"/>
      <w:marTop w:val="0"/>
      <w:marBottom w:val="0"/>
      <w:divBdr>
        <w:top w:val="none" w:sz="0" w:space="0" w:color="auto"/>
        <w:left w:val="none" w:sz="0" w:space="0" w:color="auto"/>
        <w:bottom w:val="none" w:sz="0" w:space="0" w:color="auto"/>
        <w:right w:val="none" w:sz="0" w:space="0" w:color="auto"/>
      </w:divBdr>
    </w:div>
    <w:div w:id="2142771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o.wikipedia.org/wiki/Spic" TargetMode="External"/><Relationship Id="rId21" Type="http://schemas.openxmlformats.org/officeDocument/2006/relationships/image" Target="media/image12.png"/><Relationship Id="rId42" Type="http://schemas.openxmlformats.org/officeDocument/2006/relationships/hyperlink" Target="https://ro.wikipedia.org/w/index.php?title=Lupul_de_p%C4%83dure_nord-american&amp;action=edit&amp;redlink=1" TargetMode="External"/><Relationship Id="rId47" Type="http://schemas.openxmlformats.org/officeDocument/2006/relationships/hyperlink" Target="https://ro.wikipedia.org/w/index.php?title=Lupul_european&amp;action=edit&amp;redlink=1" TargetMode="External"/><Relationship Id="rId63" Type="http://schemas.openxmlformats.org/officeDocument/2006/relationships/hyperlink" Target="https://ro.wikipedia.org/wiki/Leon" TargetMode="External"/><Relationship Id="rId68" Type="http://schemas.openxmlformats.org/officeDocument/2006/relationships/hyperlink" Target="https://ro.wikipedia.org/wiki/Slovacia" TargetMode="External"/><Relationship Id="rId84" Type="http://schemas.openxmlformats.org/officeDocument/2006/relationships/hyperlink" Target="https://ro.wikipedia.org/wiki/Rusia" TargetMode="External"/><Relationship Id="rId89" Type="http://schemas.openxmlformats.org/officeDocument/2006/relationships/image" Target="media/image16.png"/><Relationship Id="rId16" Type="http://schemas.openxmlformats.org/officeDocument/2006/relationships/image" Target="media/image7.png"/><Relationship Id="rId11" Type="http://schemas.openxmlformats.org/officeDocument/2006/relationships/image" Target="media/image3.png"/><Relationship Id="rId32" Type="http://schemas.openxmlformats.org/officeDocument/2006/relationships/hyperlink" Target="https://ro.wikipedia.org/wiki/Europa_de_Est" TargetMode="External"/><Relationship Id="rId37" Type="http://schemas.openxmlformats.org/officeDocument/2006/relationships/hyperlink" Target="https://ro.wikipedia.org/wiki/Asia_Central%C4%83" TargetMode="External"/><Relationship Id="rId53" Type="http://schemas.openxmlformats.org/officeDocument/2006/relationships/hyperlink" Target="https://ro.wikipedia.org/wiki/Statele_Unite" TargetMode="External"/><Relationship Id="rId58" Type="http://schemas.openxmlformats.org/officeDocument/2006/relationships/hyperlink" Target="https://ro.wikipedia.org/wiki/Spania" TargetMode="External"/><Relationship Id="rId74" Type="http://schemas.openxmlformats.org/officeDocument/2006/relationships/hyperlink" Target="https://ro.wikipedia.org/wiki/Suedia" TargetMode="External"/><Relationship Id="rId79" Type="http://schemas.openxmlformats.org/officeDocument/2006/relationships/hyperlink" Target="https://ro.wikipedia.org/wiki/Italia" TargetMode="External"/><Relationship Id="rId102" Type="http://schemas.openxmlformats.org/officeDocument/2006/relationships/image" Target="media/image28.png"/><Relationship Id="rId5" Type="http://schemas.openxmlformats.org/officeDocument/2006/relationships/webSettings" Target="webSettings.xml"/><Relationship Id="rId90" Type="http://schemas.openxmlformats.org/officeDocument/2006/relationships/image" Target="media/image17.png"/><Relationship Id="rId95" Type="http://schemas.openxmlformats.org/officeDocument/2006/relationships/image" Target="media/image22.png"/><Relationship Id="rId22" Type="http://schemas.openxmlformats.org/officeDocument/2006/relationships/header" Target="header1.xml"/><Relationship Id="rId27" Type="http://schemas.openxmlformats.org/officeDocument/2006/relationships/hyperlink" Target="https://ro.wikipedia.org/w/index.php?title=Digitigrad&amp;action=edit&amp;redlink=1" TargetMode="External"/><Relationship Id="rId43" Type="http://schemas.openxmlformats.org/officeDocument/2006/relationships/hyperlink" Target="https://ro.wikipedia.org/w/index.php?title=De%C8%99ertul_Asiei_Centrale&amp;action=edit&amp;redlink=1" TargetMode="External"/><Relationship Id="rId48" Type="http://schemas.openxmlformats.org/officeDocument/2006/relationships/hyperlink" Target="https://ro.wikipedia.org/wiki/Tundr%C4%83" TargetMode="External"/><Relationship Id="rId64" Type="http://schemas.openxmlformats.org/officeDocument/2006/relationships/hyperlink" Target="https://ro.wikipedia.org/wiki/Belarus" TargetMode="External"/><Relationship Id="rId69" Type="http://schemas.openxmlformats.org/officeDocument/2006/relationships/hyperlink" Target="https://ro.wikipedia.org/wiki/Bulgaria" TargetMode="External"/><Relationship Id="rId80" Type="http://schemas.openxmlformats.org/officeDocument/2006/relationships/hyperlink" Target="https://ro.wikipedia.org/wiki/Insulele_Britanice" TargetMode="External"/><Relationship Id="rId85" Type="http://schemas.openxmlformats.org/officeDocument/2006/relationships/hyperlink" Target="https://ro.wikipedia.org/wiki/Transcaucazia" TargetMode="Externa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footer" Target="footer2.xml"/><Relationship Id="rId33" Type="http://schemas.openxmlformats.org/officeDocument/2006/relationships/hyperlink" Target="https://ro.wikipedia.org/wiki/Peninsula_Scandinav%C4%83" TargetMode="External"/><Relationship Id="rId38" Type="http://schemas.openxmlformats.org/officeDocument/2006/relationships/hyperlink" Target="https://ro.wikipedia.org/wiki/Siberia" TargetMode="External"/><Relationship Id="rId46" Type="http://schemas.openxmlformats.org/officeDocument/2006/relationships/hyperlink" Target="https://ro.wikipedia.org/w/index.php?title=Lupul_de_pustiu&amp;action=edit&amp;redlink=1" TargetMode="External"/><Relationship Id="rId59" Type="http://schemas.openxmlformats.org/officeDocument/2006/relationships/hyperlink" Target="https://ro.wikipedia.org/wiki/Andorra" TargetMode="External"/><Relationship Id="rId67" Type="http://schemas.openxmlformats.org/officeDocument/2006/relationships/hyperlink" Target="https://ro.wikipedia.org/wiki/Slovenia" TargetMode="External"/><Relationship Id="rId103"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hyperlink" Target="https://ro.wikipedia.org/wiki/Lupul_arctic" TargetMode="External"/><Relationship Id="rId54" Type="http://schemas.openxmlformats.org/officeDocument/2006/relationships/hyperlink" Target="https://ro.wikipedia.org/wiki/Europa" TargetMode="External"/><Relationship Id="rId62" Type="http://schemas.openxmlformats.org/officeDocument/2006/relationships/hyperlink" Target="https://ro.wikipedia.org/wiki/Galicia" TargetMode="External"/><Relationship Id="rId70" Type="http://schemas.openxmlformats.org/officeDocument/2006/relationships/hyperlink" Target="https://ro.wikipedia.org/wiki/Scandinavia" TargetMode="External"/><Relationship Id="rId75" Type="http://schemas.openxmlformats.org/officeDocument/2006/relationships/hyperlink" Target="https://ro.wikipedia.org/wiki/Rom%C3%A2nia" TargetMode="External"/><Relationship Id="rId83" Type="http://schemas.openxmlformats.org/officeDocument/2006/relationships/hyperlink" Target="https://ro.wikipedia.org/wiki/Canada" TargetMode="External"/><Relationship Id="rId88" Type="http://schemas.openxmlformats.org/officeDocument/2006/relationships/image" Target="media/image15.png"/><Relationship Id="rId91" Type="http://schemas.openxmlformats.org/officeDocument/2006/relationships/image" Target="media/image18.png"/><Relationship Id="rId96"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footer" Target="footer1.xml"/><Relationship Id="rId28" Type="http://schemas.openxmlformats.org/officeDocument/2006/relationships/hyperlink" Target="https://ro.wikipedia.org/w/index.php?title=Neretractil&amp;action=edit&amp;redlink=1" TargetMode="External"/><Relationship Id="rId36" Type="http://schemas.openxmlformats.org/officeDocument/2006/relationships/hyperlink" Target="https://ro.wikipedia.org/wiki/Orientul_Apropiat" TargetMode="External"/><Relationship Id="rId49" Type="http://schemas.openxmlformats.org/officeDocument/2006/relationships/hyperlink" Target="https://ro.wikipedia.org/wiki/Blan%C4%83" TargetMode="External"/><Relationship Id="rId57" Type="http://schemas.openxmlformats.org/officeDocument/2006/relationships/hyperlink" Target="https://ro.wikipedia.org/wiki/Fran%C8%9Ba" TargetMode="External"/><Relationship Id="rId10" Type="http://schemas.openxmlformats.org/officeDocument/2006/relationships/image" Target="media/image2.jpeg"/><Relationship Id="rId31" Type="http://schemas.openxmlformats.org/officeDocument/2006/relationships/hyperlink" Target="https://ro.wikipedia.org/wiki/Alaska" TargetMode="External"/><Relationship Id="rId44" Type="http://schemas.openxmlformats.org/officeDocument/2006/relationships/hyperlink" Target="https://ro.wikipedia.org/wiki/P%C4%83dure" TargetMode="External"/><Relationship Id="rId52" Type="http://schemas.openxmlformats.org/officeDocument/2006/relationships/hyperlink" Target="https://ro.wikipedia.org/w/index.php?title=Lupul_ro%C8%99u&amp;action=edit&amp;redlink=1" TargetMode="External"/><Relationship Id="rId60" Type="http://schemas.openxmlformats.org/officeDocument/2006/relationships/hyperlink" Target="https://ro.wikipedia.org/wiki/Asturia" TargetMode="External"/><Relationship Id="rId65" Type="http://schemas.openxmlformats.org/officeDocument/2006/relationships/hyperlink" Target="https://ro.wikipedia.org/wiki/Grecia" TargetMode="External"/><Relationship Id="rId73" Type="http://schemas.openxmlformats.org/officeDocument/2006/relationships/hyperlink" Target="https://ro.wikipedia.org/wiki/Finlanda" TargetMode="External"/><Relationship Id="rId78" Type="http://schemas.openxmlformats.org/officeDocument/2006/relationships/hyperlink" Target="https://ro.wikipedia.org/wiki/Balcani" TargetMode="External"/><Relationship Id="rId81" Type="http://schemas.openxmlformats.org/officeDocument/2006/relationships/hyperlink" Target="https://ro.wikipedia.org/wiki/America_de_Nord" TargetMode="External"/><Relationship Id="rId86" Type="http://schemas.openxmlformats.org/officeDocument/2006/relationships/image" Target="media/image13.jpeg"/><Relationship Id="rId94" Type="http://schemas.openxmlformats.org/officeDocument/2006/relationships/image" Target="media/image21.png"/><Relationship Id="rId99" Type="http://schemas.openxmlformats.org/officeDocument/2006/relationships/image" Target="media/image26.png"/><Relationship Id="rId101" Type="http://schemas.openxmlformats.org/officeDocument/2006/relationships/image" Target="media/image27.png"/><Relationship Id="rId4" Type="http://schemas.openxmlformats.org/officeDocument/2006/relationships/settings" Target="settings.xml"/><Relationship Id="rId9" Type="http://schemas.openxmlformats.org/officeDocument/2006/relationships/hyperlink" Target="mailto:mealonicera@yahoo.com" TargetMode="External"/><Relationship Id="rId13" Type="http://schemas.openxmlformats.org/officeDocument/2006/relationships/hyperlink" Target="https://ro.wikipedia.org/wiki/Habitat" TargetMode="External"/><Relationship Id="rId18" Type="http://schemas.openxmlformats.org/officeDocument/2006/relationships/image" Target="media/image9.png"/><Relationship Id="rId39" Type="http://schemas.openxmlformats.org/officeDocument/2006/relationships/hyperlink" Target="https://ro.wikipedia.org/wiki/Subspecie" TargetMode="External"/><Relationship Id="rId34" Type="http://schemas.openxmlformats.org/officeDocument/2006/relationships/hyperlink" Target="https://ro.wikipedia.org/wiki/Peninsula_Scandinav%C4%83" TargetMode="External"/><Relationship Id="rId50" Type="http://schemas.openxmlformats.org/officeDocument/2006/relationships/hyperlink" Target="https://ro.wikipedia.org/wiki/Pol" TargetMode="External"/><Relationship Id="rId55" Type="http://schemas.openxmlformats.org/officeDocument/2006/relationships/hyperlink" Target="https://ro.wikipedia.org/wiki/Rusia" TargetMode="External"/><Relationship Id="rId76" Type="http://schemas.openxmlformats.org/officeDocument/2006/relationships/hyperlink" Target="https://ro.wikipedia.org/wiki/Polonia" TargetMode="External"/><Relationship Id="rId97" Type="http://schemas.openxmlformats.org/officeDocument/2006/relationships/image" Target="media/image24.png"/><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ro.wikipedia.org/wiki/Norvegia" TargetMode="External"/><Relationship Id="rId92" Type="http://schemas.openxmlformats.org/officeDocument/2006/relationships/image" Target="media/image19.png"/><Relationship Id="rId2" Type="http://schemas.openxmlformats.org/officeDocument/2006/relationships/numbering" Target="numbering.xml"/><Relationship Id="rId29" Type="http://schemas.openxmlformats.org/officeDocument/2006/relationships/hyperlink" Target="https://ro.wikipedia.org/wiki/R%C3%A2s_(animal)" TargetMode="External"/><Relationship Id="rId24" Type="http://schemas.openxmlformats.org/officeDocument/2006/relationships/header" Target="header2.xml"/><Relationship Id="rId40" Type="http://schemas.openxmlformats.org/officeDocument/2006/relationships/hyperlink" Target="https://ro.wikipedia.org/wiki/Lupul_arctic" TargetMode="External"/><Relationship Id="rId45" Type="http://schemas.openxmlformats.org/officeDocument/2006/relationships/hyperlink" Target="https://ro.wikipedia.org/w/index.php?title=Lupul_de_pustiu&amp;action=edit&amp;redlink=1" TargetMode="External"/><Relationship Id="rId66" Type="http://schemas.openxmlformats.org/officeDocument/2006/relationships/hyperlink" Target="https://ro.wikipedia.org/wiki/Ucraina" TargetMode="External"/><Relationship Id="rId87" Type="http://schemas.openxmlformats.org/officeDocument/2006/relationships/image" Target="media/image14.png"/><Relationship Id="rId61" Type="http://schemas.openxmlformats.org/officeDocument/2006/relationships/hyperlink" Target="https://ro.wikipedia.org/wiki/Cantabria" TargetMode="External"/><Relationship Id="rId82" Type="http://schemas.openxmlformats.org/officeDocument/2006/relationships/hyperlink" Target="https://ro.wikipedia.org/wiki/Alaska" TargetMode="External"/><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hyperlink" Target="https://ro.wikipedia.org/wiki/Canada" TargetMode="External"/><Relationship Id="rId35" Type="http://schemas.openxmlformats.org/officeDocument/2006/relationships/hyperlink" Target="https://ro.wikipedia.org/wiki/Rusia" TargetMode="External"/><Relationship Id="rId56" Type="http://schemas.openxmlformats.org/officeDocument/2006/relationships/hyperlink" Target="https://ro.wikipedia.org/wiki/Mun%C8%9Bii_Pirinei" TargetMode="External"/><Relationship Id="rId77" Type="http://schemas.openxmlformats.org/officeDocument/2006/relationships/hyperlink" Target="https://ro.wikipedia.org/wiki/Cehia" TargetMode="External"/><Relationship Id="rId100"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hyperlink" Target="https://ro.wikipedia.org/wiki/Omul" TargetMode="External"/><Relationship Id="rId72" Type="http://schemas.openxmlformats.org/officeDocument/2006/relationships/hyperlink" Target="https://ro.wikipedia.org/wiki/Estonia" TargetMode="External"/><Relationship Id="rId93" Type="http://schemas.openxmlformats.org/officeDocument/2006/relationships/image" Target="media/image20.png"/><Relationship Id="rId98" Type="http://schemas.openxmlformats.org/officeDocument/2006/relationships/image" Target="media/image25.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37D76-E7D2-49C5-B1B4-2B9564769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793</TotalTime>
  <Pages>192</Pages>
  <Words>79561</Words>
  <Characters>461457</Characters>
  <Application>Microsoft Office Word</Application>
  <DocSecurity>0</DocSecurity>
  <Lines>3845</Lines>
  <Paragraphs>1079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539939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 Windows</dc:creator>
  <cp:keywords/>
  <dc:description/>
  <cp:lastModifiedBy>Catalina Catana</cp:lastModifiedBy>
  <cp:revision>2</cp:revision>
  <cp:lastPrinted>2026-09-04T12:40:00Z</cp:lastPrinted>
  <dcterms:created xsi:type="dcterms:W3CDTF">2026-07-22T10:17:00Z</dcterms:created>
  <dcterms:modified xsi:type="dcterms:W3CDTF">2026-09-04T12:41:00Z</dcterms:modified>
</cp:coreProperties>
</file>